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809" w:rsidRDefault="00237809" w:rsidP="00237809">
      <w:pPr>
        <w:pStyle w:val="CoverActName"/>
        <w:tabs>
          <w:tab w:val="clear" w:pos="2600"/>
          <w:tab w:val="left" w:pos="360"/>
          <w:tab w:val="left" w:pos="5160"/>
        </w:tabs>
        <w:spacing w:before="0" w:after="0"/>
        <w:jc w:val="left"/>
        <w:rPr>
          <w:b w:val="0"/>
          <w:bCs/>
        </w:rPr>
      </w:pPr>
      <w:bookmarkStart w:id="0" w:name="_GoBack"/>
      <w:bookmarkEnd w:id="0"/>
      <w:smartTag w:uri="urn:schemas-microsoft-com:office:smarttags" w:element="place">
        <w:smartTag w:uri="urn:schemas-microsoft-com:office:smarttags" w:element="State">
          <w:r>
            <w:rPr>
              <w:b w:val="0"/>
              <w:bCs/>
            </w:rPr>
            <w:t>Australian Capital Territory</w:t>
          </w:r>
        </w:smartTag>
      </w:smartTag>
    </w:p>
    <w:p w:rsidR="00237809" w:rsidRPr="00DB7EFB" w:rsidRDefault="00237809" w:rsidP="00237809">
      <w:pPr>
        <w:pStyle w:val="Billname"/>
        <w:spacing w:before="700"/>
        <w:rPr>
          <w:sz w:val="36"/>
          <w:szCs w:val="36"/>
        </w:rPr>
      </w:pPr>
      <w:r w:rsidRPr="00DB7EFB">
        <w:rPr>
          <w:sz w:val="36"/>
          <w:szCs w:val="36"/>
        </w:rPr>
        <w:t xml:space="preserve">Heritage (Decision about Provisional Registration for Yarralumla Brickworks Railway </w:t>
      </w:r>
      <w:r w:rsidR="002F6E29" w:rsidRPr="00DB7EFB">
        <w:rPr>
          <w:sz w:val="36"/>
          <w:szCs w:val="36"/>
        </w:rPr>
        <w:t>Remnants</w:t>
      </w:r>
      <w:r w:rsidRPr="00DB7EFB">
        <w:rPr>
          <w:sz w:val="36"/>
          <w:szCs w:val="36"/>
        </w:rPr>
        <w:t>) Notice 2010</w:t>
      </w:r>
    </w:p>
    <w:p w:rsidR="00237809" w:rsidRDefault="00237809" w:rsidP="00237809">
      <w:pPr>
        <w:spacing w:before="240" w:after="60"/>
        <w:rPr>
          <w:b/>
          <w:vertAlign w:val="superscript"/>
        </w:rPr>
      </w:pPr>
      <w:r>
        <w:rPr>
          <w:b/>
        </w:rPr>
        <w:t xml:space="preserve">Notifiable Instrument NI 2010 - </w:t>
      </w:r>
      <w:r w:rsidR="002243E6">
        <w:rPr>
          <w:b/>
        </w:rPr>
        <w:t>600</w:t>
      </w:r>
    </w:p>
    <w:p w:rsidR="00237809" w:rsidRDefault="00237809" w:rsidP="00237809">
      <w:pPr>
        <w:pStyle w:val="madeunder"/>
      </w:pPr>
      <w:r>
        <w:t>made under the</w:t>
      </w:r>
    </w:p>
    <w:p w:rsidR="00237809" w:rsidRDefault="00237809" w:rsidP="00237809">
      <w:pPr>
        <w:pStyle w:val="CoverActName"/>
        <w:rPr>
          <w:rFonts w:ascii="Times New Roman" w:hAnsi="Times New Roman"/>
          <w:vertAlign w:val="superscript"/>
        </w:rPr>
      </w:pPr>
      <w:r>
        <w:rPr>
          <w:rFonts w:ascii="Times New Roman" w:hAnsi="Times New Roman"/>
          <w:i/>
        </w:rPr>
        <w:t xml:space="preserve">Heritage Act 2004 </w:t>
      </w:r>
      <w:r>
        <w:rPr>
          <w:rFonts w:ascii="Times New Roman" w:hAnsi="Times New Roman"/>
        </w:rPr>
        <w:t>section 34 Notice of Decision about Provisional Registration</w:t>
      </w:r>
    </w:p>
    <w:p w:rsidR="00237809" w:rsidRDefault="00237809" w:rsidP="00237809">
      <w:pPr>
        <w:pStyle w:val="N-line3"/>
        <w:pBdr>
          <w:top w:val="single" w:sz="12" w:space="1" w:color="auto"/>
          <w:bottom w:val="none" w:sz="0" w:space="0" w:color="auto"/>
        </w:pBdr>
      </w:pPr>
    </w:p>
    <w:p w:rsidR="00237809" w:rsidRPr="00DB7EFB" w:rsidRDefault="00237809" w:rsidP="00237809">
      <w:pPr>
        <w:numPr>
          <w:ilvl w:val="0"/>
          <w:numId w:val="1"/>
        </w:numPr>
        <w:overflowPunct/>
        <w:autoSpaceDE/>
        <w:autoSpaceDN/>
        <w:adjustRightInd/>
        <w:spacing w:after="120"/>
        <w:ind w:left="714" w:hanging="357"/>
        <w:textAlignment w:val="auto"/>
        <w:rPr>
          <w:b/>
          <w:bCs/>
          <w:sz w:val="22"/>
          <w:szCs w:val="22"/>
        </w:rPr>
      </w:pPr>
      <w:r w:rsidRPr="00DB7EFB">
        <w:rPr>
          <w:rFonts w:ascii="Arial" w:hAnsi="Arial" w:cs="Arial"/>
          <w:b/>
          <w:bCs/>
          <w:sz w:val="22"/>
          <w:szCs w:val="22"/>
        </w:rPr>
        <w:t>Name of instrument</w:t>
      </w:r>
      <w:r w:rsidRPr="00DB7EFB">
        <w:rPr>
          <w:b/>
          <w:bCs/>
          <w:sz w:val="22"/>
          <w:szCs w:val="22"/>
        </w:rPr>
        <w:br/>
      </w:r>
      <w:r w:rsidRPr="00DB7EFB">
        <w:rPr>
          <w:sz w:val="22"/>
          <w:szCs w:val="22"/>
        </w:rPr>
        <w:t xml:space="preserve">This instrument is the Heritage (Decision about Provisional Registration for Yarralumla Brickworks Railway </w:t>
      </w:r>
      <w:r w:rsidR="002F6E29" w:rsidRPr="00DB7EFB">
        <w:rPr>
          <w:sz w:val="22"/>
          <w:szCs w:val="22"/>
        </w:rPr>
        <w:t>Remnants</w:t>
      </w:r>
      <w:r w:rsidRPr="00DB7EFB">
        <w:rPr>
          <w:sz w:val="22"/>
          <w:szCs w:val="22"/>
        </w:rPr>
        <w:t xml:space="preserve">) Notice 2010 - </w:t>
      </w:r>
    </w:p>
    <w:p w:rsidR="00237809" w:rsidRPr="00DB7EFB" w:rsidRDefault="00237809" w:rsidP="00237809">
      <w:pPr>
        <w:numPr>
          <w:ilvl w:val="0"/>
          <w:numId w:val="1"/>
        </w:numPr>
        <w:overflowPunct/>
        <w:autoSpaceDE/>
        <w:autoSpaceDN/>
        <w:adjustRightInd/>
        <w:textAlignment w:val="auto"/>
        <w:rPr>
          <w:rFonts w:ascii="Arial" w:hAnsi="Arial" w:cs="Arial"/>
          <w:b/>
          <w:bCs/>
          <w:sz w:val="22"/>
          <w:szCs w:val="22"/>
        </w:rPr>
      </w:pPr>
      <w:r w:rsidRPr="00DB7EFB">
        <w:rPr>
          <w:rFonts w:ascii="Arial" w:hAnsi="Arial" w:cs="Arial"/>
          <w:b/>
          <w:bCs/>
          <w:sz w:val="22"/>
          <w:szCs w:val="22"/>
        </w:rPr>
        <w:t>Registration details of the place</w:t>
      </w:r>
    </w:p>
    <w:p w:rsidR="00237809" w:rsidRPr="00DB7EFB" w:rsidRDefault="00237809" w:rsidP="00237809">
      <w:pPr>
        <w:pStyle w:val="BodyTextIndent"/>
        <w:ind w:left="709"/>
        <w:rPr>
          <w:sz w:val="22"/>
          <w:szCs w:val="22"/>
        </w:rPr>
      </w:pPr>
      <w:r w:rsidRPr="00DB7EFB">
        <w:rPr>
          <w:sz w:val="22"/>
          <w:szCs w:val="22"/>
        </w:rPr>
        <w:t xml:space="preserve">Registration details of the place are at </w:t>
      </w:r>
      <w:r w:rsidRPr="00DB7EFB">
        <w:rPr>
          <w:sz w:val="22"/>
          <w:szCs w:val="22"/>
          <w:u w:val="single"/>
        </w:rPr>
        <w:t>Attachment A</w:t>
      </w:r>
      <w:r w:rsidRPr="00DB7EFB">
        <w:rPr>
          <w:sz w:val="22"/>
          <w:szCs w:val="22"/>
        </w:rPr>
        <w:t xml:space="preserve">: Provisional Register entry for the Yarralumla Brickwork Railway </w:t>
      </w:r>
      <w:r w:rsidR="002F6E29" w:rsidRPr="00DB7EFB">
        <w:rPr>
          <w:sz w:val="22"/>
          <w:szCs w:val="22"/>
        </w:rPr>
        <w:t>Remnants</w:t>
      </w:r>
      <w:r w:rsidRPr="00DB7EFB">
        <w:rPr>
          <w:sz w:val="22"/>
          <w:szCs w:val="22"/>
        </w:rPr>
        <w:t>.</w:t>
      </w:r>
    </w:p>
    <w:p w:rsidR="00237809" w:rsidRPr="00DB7EFB" w:rsidRDefault="00237809" w:rsidP="00237809">
      <w:pPr>
        <w:pStyle w:val="BodyTextIndent"/>
        <w:numPr>
          <w:ilvl w:val="0"/>
          <w:numId w:val="1"/>
        </w:numPr>
        <w:overflowPunct/>
        <w:autoSpaceDE/>
        <w:autoSpaceDN/>
        <w:adjustRightInd/>
        <w:spacing w:after="0"/>
        <w:textAlignment w:val="auto"/>
        <w:rPr>
          <w:rFonts w:ascii="Arial" w:hAnsi="Arial" w:cs="Arial"/>
          <w:b/>
          <w:bCs/>
          <w:sz w:val="22"/>
          <w:szCs w:val="22"/>
        </w:rPr>
      </w:pPr>
      <w:r w:rsidRPr="00DB7EFB">
        <w:rPr>
          <w:rFonts w:ascii="Arial" w:hAnsi="Arial" w:cs="Arial"/>
          <w:b/>
          <w:bCs/>
          <w:sz w:val="22"/>
          <w:szCs w:val="22"/>
        </w:rPr>
        <w:t>Reason for decision</w:t>
      </w:r>
    </w:p>
    <w:p w:rsidR="00237809" w:rsidRPr="00DB7EFB" w:rsidRDefault="00237809" w:rsidP="00237809">
      <w:pPr>
        <w:pStyle w:val="BodyTextIndent"/>
        <w:ind w:left="709"/>
        <w:rPr>
          <w:sz w:val="22"/>
          <w:szCs w:val="22"/>
        </w:rPr>
      </w:pPr>
      <w:r w:rsidRPr="00DB7EFB">
        <w:rPr>
          <w:sz w:val="22"/>
          <w:szCs w:val="22"/>
        </w:rPr>
        <w:t xml:space="preserve">The ACT Heritage Council has decided that the Yarralumla Brickworks Railway </w:t>
      </w:r>
      <w:r w:rsidR="002F6E29" w:rsidRPr="00DB7EFB">
        <w:rPr>
          <w:sz w:val="22"/>
          <w:szCs w:val="22"/>
        </w:rPr>
        <w:t>Remnants</w:t>
      </w:r>
      <w:r w:rsidRPr="00DB7EFB">
        <w:rPr>
          <w:sz w:val="22"/>
          <w:szCs w:val="22"/>
        </w:rPr>
        <w:t xml:space="preserve"> meets one or more of the heritage significance criteria at s 10 of the </w:t>
      </w:r>
      <w:r w:rsidRPr="00DB7EFB">
        <w:rPr>
          <w:i/>
          <w:iCs/>
          <w:sz w:val="22"/>
          <w:szCs w:val="22"/>
        </w:rPr>
        <w:t>Heritage Act 2004</w:t>
      </w:r>
      <w:r w:rsidRPr="00DB7EFB">
        <w:rPr>
          <w:sz w:val="22"/>
          <w:szCs w:val="22"/>
        </w:rPr>
        <w:t xml:space="preserve">.  The provisional register entry is at </w:t>
      </w:r>
      <w:r w:rsidRPr="00DB7EFB">
        <w:rPr>
          <w:sz w:val="22"/>
          <w:szCs w:val="22"/>
          <w:u w:val="single"/>
        </w:rPr>
        <w:t>Attachment A</w:t>
      </w:r>
      <w:r w:rsidRPr="00DB7EFB">
        <w:rPr>
          <w:sz w:val="22"/>
          <w:szCs w:val="22"/>
        </w:rPr>
        <w:t>.</w:t>
      </w:r>
    </w:p>
    <w:p w:rsidR="00237809" w:rsidRPr="00DB7EFB" w:rsidRDefault="00237809" w:rsidP="00237809">
      <w:pPr>
        <w:numPr>
          <w:ilvl w:val="0"/>
          <w:numId w:val="2"/>
        </w:numPr>
        <w:overflowPunct/>
        <w:autoSpaceDE/>
        <w:autoSpaceDN/>
        <w:adjustRightInd/>
        <w:spacing w:after="120"/>
        <w:ind w:left="714" w:hanging="357"/>
        <w:textAlignment w:val="auto"/>
        <w:rPr>
          <w:b/>
          <w:bCs/>
          <w:sz w:val="22"/>
          <w:szCs w:val="22"/>
        </w:rPr>
      </w:pPr>
      <w:r w:rsidRPr="00DB7EFB">
        <w:rPr>
          <w:rFonts w:ascii="Arial" w:hAnsi="Arial" w:cs="Arial"/>
          <w:b/>
          <w:bCs/>
          <w:sz w:val="22"/>
          <w:szCs w:val="22"/>
        </w:rPr>
        <w:t>Date of Provisional Registration</w:t>
      </w:r>
      <w:r w:rsidRPr="00DB7EFB">
        <w:rPr>
          <w:b/>
          <w:bCs/>
          <w:sz w:val="22"/>
          <w:szCs w:val="22"/>
        </w:rPr>
        <w:br/>
      </w:r>
      <w:r w:rsidRPr="00DB7EFB">
        <w:rPr>
          <w:sz w:val="22"/>
          <w:szCs w:val="22"/>
        </w:rPr>
        <w:t>21 October 2010</w:t>
      </w:r>
    </w:p>
    <w:p w:rsidR="00237809" w:rsidRPr="00DB7EFB" w:rsidRDefault="00237809" w:rsidP="00237809">
      <w:pPr>
        <w:numPr>
          <w:ilvl w:val="0"/>
          <w:numId w:val="2"/>
        </w:numPr>
        <w:overflowPunct/>
        <w:textAlignment w:val="auto"/>
        <w:rPr>
          <w:rFonts w:ascii="Arial" w:hAnsi="Arial" w:cs="Arial"/>
          <w:b/>
          <w:bCs/>
          <w:sz w:val="22"/>
          <w:szCs w:val="22"/>
        </w:rPr>
      </w:pPr>
      <w:r w:rsidRPr="00DB7EFB">
        <w:rPr>
          <w:rFonts w:ascii="Arial" w:hAnsi="Arial" w:cs="Arial"/>
          <w:b/>
          <w:bCs/>
          <w:sz w:val="22"/>
          <w:szCs w:val="22"/>
        </w:rPr>
        <w:t>Indication of council's intention</w:t>
      </w:r>
    </w:p>
    <w:p w:rsidR="00237809" w:rsidRPr="00DB7EFB" w:rsidRDefault="00237809" w:rsidP="00237809">
      <w:pPr>
        <w:pStyle w:val="BodyTextIndent"/>
        <w:ind w:left="709"/>
        <w:rPr>
          <w:sz w:val="22"/>
          <w:szCs w:val="22"/>
        </w:rPr>
      </w:pPr>
      <w:r w:rsidRPr="00DB7EFB">
        <w:rPr>
          <w:sz w:val="22"/>
          <w:szCs w:val="22"/>
        </w:rPr>
        <w:t>The Council intends to decide whether to register the entry under Division 6.2.</w:t>
      </w:r>
    </w:p>
    <w:p w:rsidR="00237809" w:rsidRPr="00DB7EFB" w:rsidRDefault="00237809" w:rsidP="00237809">
      <w:pPr>
        <w:pStyle w:val="Amain"/>
        <w:numPr>
          <w:ilvl w:val="0"/>
          <w:numId w:val="2"/>
        </w:numPr>
        <w:tabs>
          <w:tab w:val="left" w:pos="0"/>
        </w:tabs>
        <w:spacing w:before="0" w:after="0"/>
        <w:jc w:val="left"/>
        <w:rPr>
          <w:rFonts w:ascii="Arial" w:hAnsi="Arial" w:cs="Arial"/>
          <w:sz w:val="22"/>
          <w:szCs w:val="22"/>
        </w:rPr>
      </w:pPr>
      <w:r w:rsidRPr="00DB7EFB">
        <w:rPr>
          <w:rFonts w:ascii="Arial" w:hAnsi="Arial" w:cs="Arial"/>
          <w:b/>
          <w:bCs/>
          <w:sz w:val="22"/>
          <w:szCs w:val="22"/>
        </w:rPr>
        <w:t>Public consultation period</w:t>
      </w:r>
    </w:p>
    <w:p w:rsidR="00237809" w:rsidRPr="00DB7EFB" w:rsidRDefault="00237809" w:rsidP="00237809">
      <w:pPr>
        <w:pStyle w:val="Amain"/>
        <w:tabs>
          <w:tab w:val="clear" w:pos="700"/>
          <w:tab w:val="left" w:pos="0"/>
        </w:tabs>
        <w:spacing w:before="0" w:after="0"/>
        <w:ind w:left="720" w:firstLine="0"/>
        <w:jc w:val="left"/>
        <w:rPr>
          <w:sz w:val="22"/>
          <w:szCs w:val="22"/>
        </w:rPr>
      </w:pPr>
      <w:r w:rsidRPr="00DB7EFB">
        <w:rPr>
          <w:sz w:val="22"/>
          <w:szCs w:val="22"/>
        </w:rPr>
        <w:t xml:space="preserve">The Council invites public comment by Wednesday 24 November 2010 on the provisional registration of the Yarralumla Brickworks Railway </w:t>
      </w:r>
      <w:r w:rsidR="002F6E29" w:rsidRPr="00DB7EFB">
        <w:rPr>
          <w:sz w:val="22"/>
          <w:szCs w:val="22"/>
        </w:rPr>
        <w:t>Remnants</w:t>
      </w:r>
      <w:r w:rsidRPr="00DB7EFB">
        <w:rPr>
          <w:sz w:val="22"/>
          <w:szCs w:val="22"/>
        </w:rPr>
        <w:t xml:space="preserve"> to:</w:t>
      </w:r>
    </w:p>
    <w:p w:rsidR="00237809" w:rsidRPr="00DB7EFB" w:rsidRDefault="00237809" w:rsidP="00237809">
      <w:pPr>
        <w:pStyle w:val="Amain"/>
        <w:tabs>
          <w:tab w:val="clear" w:pos="700"/>
          <w:tab w:val="left" w:pos="0"/>
        </w:tabs>
        <w:spacing w:before="0" w:after="0"/>
        <w:ind w:left="720" w:firstLine="0"/>
        <w:jc w:val="left"/>
        <w:rPr>
          <w:sz w:val="22"/>
          <w:szCs w:val="22"/>
        </w:rPr>
      </w:pPr>
      <w:r w:rsidRPr="00DB7EFB">
        <w:rPr>
          <w:sz w:val="22"/>
          <w:szCs w:val="22"/>
        </w:rPr>
        <w:tab/>
      </w:r>
    </w:p>
    <w:p w:rsidR="00237809" w:rsidRPr="00DB7EFB" w:rsidRDefault="00237809" w:rsidP="00237809">
      <w:pPr>
        <w:pStyle w:val="Amain"/>
        <w:tabs>
          <w:tab w:val="clear" w:pos="700"/>
          <w:tab w:val="left" w:pos="0"/>
        </w:tabs>
        <w:spacing w:before="0" w:after="0"/>
        <w:ind w:left="720" w:firstLine="0"/>
        <w:jc w:val="left"/>
        <w:rPr>
          <w:sz w:val="22"/>
          <w:szCs w:val="22"/>
        </w:rPr>
      </w:pPr>
      <w:r w:rsidRPr="00DB7EFB">
        <w:rPr>
          <w:sz w:val="22"/>
          <w:szCs w:val="22"/>
        </w:rPr>
        <w:t>The Secretary</w:t>
      </w:r>
    </w:p>
    <w:p w:rsidR="00237809" w:rsidRPr="00DB7EFB" w:rsidRDefault="00237809" w:rsidP="00237809">
      <w:pPr>
        <w:pStyle w:val="Amain"/>
        <w:tabs>
          <w:tab w:val="clear" w:pos="700"/>
          <w:tab w:val="left" w:pos="0"/>
        </w:tabs>
        <w:spacing w:before="0" w:after="0"/>
        <w:ind w:left="720" w:firstLine="0"/>
        <w:jc w:val="left"/>
        <w:rPr>
          <w:sz w:val="22"/>
          <w:szCs w:val="22"/>
        </w:rPr>
      </w:pPr>
      <w:r w:rsidRPr="00DB7EFB">
        <w:rPr>
          <w:sz w:val="22"/>
          <w:szCs w:val="22"/>
        </w:rPr>
        <w:t>ACT Heritage Council</w:t>
      </w:r>
    </w:p>
    <w:p w:rsidR="00237809" w:rsidRPr="00DB7EFB" w:rsidRDefault="00237809" w:rsidP="00237809">
      <w:pPr>
        <w:pStyle w:val="Amain"/>
        <w:tabs>
          <w:tab w:val="clear" w:pos="700"/>
          <w:tab w:val="left" w:pos="0"/>
        </w:tabs>
        <w:spacing w:before="0" w:after="0"/>
        <w:ind w:left="720" w:firstLine="0"/>
        <w:jc w:val="left"/>
        <w:rPr>
          <w:sz w:val="22"/>
          <w:szCs w:val="22"/>
        </w:rPr>
      </w:pPr>
      <w:r w:rsidRPr="00DB7EFB">
        <w:rPr>
          <w:sz w:val="22"/>
          <w:szCs w:val="22"/>
        </w:rPr>
        <w:t xml:space="preserve">GPO </w:t>
      </w:r>
      <w:smartTag w:uri="urn:schemas-microsoft-com:office:smarttags" w:element="Street">
        <w:smartTag w:uri="urn:schemas-microsoft-com:office:smarttags" w:element="address">
          <w:r w:rsidRPr="00DB7EFB">
            <w:rPr>
              <w:sz w:val="22"/>
              <w:szCs w:val="22"/>
            </w:rPr>
            <w:t>Box</w:t>
          </w:r>
        </w:smartTag>
        <w:r w:rsidRPr="00DB7EFB">
          <w:rPr>
            <w:sz w:val="22"/>
            <w:szCs w:val="22"/>
          </w:rPr>
          <w:t xml:space="preserve"> 158</w:t>
        </w:r>
      </w:smartTag>
    </w:p>
    <w:p w:rsidR="00237809" w:rsidRPr="00DB7EFB" w:rsidRDefault="00237809" w:rsidP="00237809">
      <w:pPr>
        <w:pStyle w:val="Amain"/>
        <w:tabs>
          <w:tab w:val="clear" w:pos="700"/>
          <w:tab w:val="left" w:pos="0"/>
        </w:tabs>
        <w:spacing w:before="0" w:after="0"/>
        <w:ind w:left="720" w:firstLine="0"/>
        <w:jc w:val="left"/>
        <w:rPr>
          <w:sz w:val="22"/>
          <w:szCs w:val="22"/>
        </w:rPr>
      </w:pPr>
      <w:smartTag w:uri="urn:schemas-microsoft-com:office:smarttags" w:element="place">
        <w:smartTag w:uri="urn:schemas-microsoft-com:office:smarttags" w:element="City">
          <w:r w:rsidRPr="00DB7EFB">
            <w:rPr>
              <w:sz w:val="22"/>
              <w:szCs w:val="22"/>
            </w:rPr>
            <w:t>CANBERRA</w:t>
          </w:r>
        </w:smartTag>
      </w:smartTag>
      <w:r w:rsidRPr="00DB7EFB">
        <w:rPr>
          <w:sz w:val="22"/>
          <w:szCs w:val="22"/>
        </w:rPr>
        <w:t xml:space="preserve"> ACT 2601</w:t>
      </w:r>
    </w:p>
    <w:p w:rsidR="00237809" w:rsidRDefault="00237809" w:rsidP="00237809">
      <w:pPr>
        <w:pStyle w:val="Amain"/>
        <w:tabs>
          <w:tab w:val="clear" w:pos="700"/>
          <w:tab w:val="left" w:pos="0"/>
        </w:tabs>
        <w:ind w:left="0" w:firstLine="0"/>
        <w:jc w:val="left"/>
        <w:rPr>
          <w:b/>
          <w:sz w:val="22"/>
          <w:szCs w:val="22"/>
        </w:rPr>
      </w:pPr>
    </w:p>
    <w:p w:rsidR="00DB7EFB" w:rsidRDefault="00DB7EFB" w:rsidP="00237809">
      <w:pPr>
        <w:pStyle w:val="Amain"/>
        <w:tabs>
          <w:tab w:val="clear" w:pos="700"/>
          <w:tab w:val="left" w:pos="0"/>
        </w:tabs>
        <w:ind w:left="0" w:firstLine="0"/>
        <w:jc w:val="left"/>
        <w:rPr>
          <w:b/>
          <w:sz w:val="22"/>
          <w:szCs w:val="22"/>
        </w:rPr>
      </w:pPr>
    </w:p>
    <w:p w:rsidR="00DB7EFB" w:rsidRPr="00DB7EFB" w:rsidRDefault="00DB7EFB" w:rsidP="00237809">
      <w:pPr>
        <w:pStyle w:val="Amain"/>
        <w:tabs>
          <w:tab w:val="clear" w:pos="700"/>
          <w:tab w:val="left" w:pos="0"/>
        </w:tabs>
        <w:ind w:left="0" w:firstLine="0"/>
        <w:jc w:val="left"/>
        <w:rPr>
          <w:b/>
          <w:sz w:val="22"/>
          <w:szCs w:val="22"/>
        </w:rPr>
      </w:pPr>
    </w:p>
    <w:p w:rsidR="00237809" w:rsidRPr="00DB7EFB" w:rsidRDefault="00237809" w:rsidP="00237809">
      <w:pPr>
        <w:rPr>
          <w:rFonts w:ascii="Arial" w:hAnsi="Arial" w:cs="Arial"/>
          <w:b/>
          <w:sz w:val="22"/>
          <w:szCs w:val="22"/>
        </w:rPr>
      </w:pPr>
      <w:r w:rsidRPr="00DB7EFB">
        <w:rPr>
          <w:rFonts w:ascii="Arial" w:hAnsi="Arial" w:cs="Arial"/>
          <w:b/>
          <w:sz w:val="22"/>
          <w:szCs w:val="22"/>
        </w:rPr>
        <w:t>Gerhard Zatschler</w:t>
      </w:r>
      <w:r w:rsidRPr="00DB7EFB">
        <w:rPr>
          <w:rFonts w:ascii="Arial" w:hAnsi="Arial" w:cs="Arial"/>
          <w:b/>
          <w:sz w:val="22"/>
          <w:szCs w:val="22"/>
        </w:rPr>
        <w:br/>
        <w:t xml:space="preserve">Secretary </w:t>
      </w:r>
      <w:r w:rsidRPr="00DB7EFB">
        <w:rPr>
          <w:rFonts w:ascii="Arial" w:hAnsi="Arial" w:cs="Arial"/>
          <w:b/>
          <w:sz w:val="22"/>
          <w:szCs w:val="22"/>
        </w:rPr>
        <w:br/>
        <w:t xml:space="preserve">ACT Heritage Council </w:t>
      </w:r>
      <w:r w:rsidRPr="00DB7EFB">
        <w:rPr>
          <w:rFonts w:ascii="Arial" w:hAnsi="Arial" w:cs="Arial"/>
          <w:b/>
          <w:sz w:val="22"/>
          <w:szCs w:val="22"/>
        </w:rPr>
        <w:br/>
        <w:t>21 October 2010</w:t>
      </w:r>
    </w:p>
    <w:p w:rsidR="00237809" w:rsidRPr="00DB7EFB" w:rsidRDefault="00237809" w:rsidP="00237809">
      <w:pPr>
        <w:rPr>
          <w:rFonts w:ascii="Arial" w:hAnsi="Arial" w:cs="Arial"/>
          <w:b/>
          <w:sz w:val="22"/>
          <w:szCs w:val="22"/>
        </w:rPr>
      </w:pPr>
    </w:p>
    <w:p w:rsidR="00237809" w:rsidRPr="00BE55CC" w:rsidRDefault="00237809" w:rsidP="00237809">
      <w:pPr>
        <w:rPr>
          <w:rFonts w:ascii="Arial" w:hAnsi="Arial" w:cs="Arial"/>
          <w:b/>
          <w:sz w:val="24"/>
          <w:szCs w:val="24"/>
        </w:rPr>
      </w:pPr>
      <w:r>
        <w:rPr>
          <w:rFonts w:ascii="Arial" w:hAnsi="Arial" w:cs="Arial"/>
          <w:b/>
          <w:sz w:val="24"/>
          <w:szCs w:val="24"/>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237809" w:rsidTr="00237809">
        <w:tc>
          <w:tcPr>
            <w:tcW w:w="4788" w:type="dxa"/>
          </w:tcPr>
          <w:p w:rsidR="00237809" w:rsidRDefault="00140D72" w:rsidP="0023780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v:imagedata r:id="rId7" o:title=""/>
                </v:shape>
              </w:pict>
            </w:r>
            <w:r w:rsidR="00237809">
              <w:t xml:space="preserve">                                             </w:t>
            </w:r>
          </w:p>
          <w:p w:rsidR="00237809" w:rsidRDefault="00140D72" w:rsidP="00237809">
            <w:pPr>
              <w:rPr>
                <w:rFonts w:ascii="Arial" w:hAnsi="Arial"/>
              </w:rPr>
            </w:pPr>
            <w:r>
              <w:rPr>
                <w:rFonts w:ascii="Arial" w:hAnsi="Arial"/>
              </w:rPr>
              <w:pict>
                <v:shape id="_x0000_i1026" type="#_x0000_t75" style="width:140.25pt;height:26.25pt">
                  <v:imagedata r:id="rId8" o:title=""/>
                </v:shape>
              </w:pict>
            </w:r>
          </w:p>
        </w:tc>
        <w:tc>
          <w:tcPr>
            <w:tcW w:w="4788" w:type="dxa"/>
          </w:tcPr>
          <w:p w:rsidR="00237809" w:rsidRDefault="00237809" w:rsidP="00237809">
            <w:pPr>
              <w:jc w:val="right"/>
              <w:rPr>
                <w:rFonts w:ascii="Arial" w:hAnsi="Arial"/>
                <w:b/>
                <w:sz w:val="24"/>
              </w:rPr>
            </w:pPr>
            <w:smartTag w:uri="urn:schemas-microsoft-com:office:smarttags" w:element="place">
              <w:smartTag w:uri="urn:schemas-microsoft-com:office:smarttags" w:element="State">
                <w:r>
                  <w:rPr>
                    <w:rFonts w:ascii="Arial" w:hAnsi="Arial"/>
                    <w:b/>
                    <w:sz w:val="24"/>
                  </w:rPr>
                  <w:t>AUSTRALIAN CAPITAL TERRITORY</w:t>
                </w:r>
              </w:smartTag>
            </w:smartTag>
          </w:p>
          <w:p w:rsidR="00237809" w:rsidRDefault="00237809" w:rsidP="00237809">
            <w:pPr>
              <w:jc w:val="right"/>
              <w:rPr>
                <w:rFonts w:ascii="Arial" w:hAnsi="Arial"/>
                <w:b/>
                <w:sz w:val="24"/>
              </w:rPr>
            </w:pPr>
          </w:p>
          <w:p w:rsidR="00237809" w:rsidRDefault="00237809" w:rsidP="00237809">
            <w:pPr>
              <w:jc w:val="right"/>
              <w:rPr>
                <w:rFonts w:ascii="Arial" w:hAnsi="Arial"/>
                <w:b/>
                <w:sz w:val="24"/>
              </w:rPr>
            </w:pPr>
            <w:r>
              <w:rPr>
                <w:rFonts w:ascii="Arial" w:hAnsi="Arial"/>
                <w:b/>
                <w:sz w:val="24"/>
              </w:rPr>
              <w:t>HERITAGE REGISTER</w:t>
            </w:r>
          </w:p>
          <w:p w:rsidR="00237809" w:rsidRDefault="00237809" w:rsidP="00237809">
            <w:pPr>
              <w:jc w:val="right"/>
              <w:rPr>
                <w:rFonts w:ascii="Arial" w:hAnsi="Arial"/>
                <w:b/>
                <w:sz w:val="24"/>
              </w:rPr>
            </w:pPr>
            <w:r>
              <w:rPr>
                <w:rFonts w:ascii="Arial" w:hAnsi="Arial"/>
                <w:b/>
                <w:sz w:val="24"/>
              </w:rPr>
              <w:t>(Provisional Registration Details)</w:t>
            </w:r>
          </w:p>
          <w:p w:rsidR="00237809" w:rsidRDefault="00237809" w:rsidP="00237809">
            <w:pPr>
              <w:jc w:val="right"/>
              <w:rPr>
                <w:rFonts w:ascii="Arial" w:hAnsi="Arial"/>
                <w:b/>
                <w:sz w:val="24"/>
              </w:rPr>
            </w:pPr>
          </w:p>
          <w:p w:rsidR="00237809" w:rsidRDefault="00237809" w:rsidP="00237809">
            <w:pPr>
              <w:jc w:val="right"/>
              <w:rPr>
                <w:rFonts w:ascii="Arial" w:hAnsi="Arial"/>
                <w:b/>
                <w:sz w:val="24"/>
              </w:rPr>
            </w:pPr>
            <w:r>
              <w:rPr>
                <w:rFonts w:ascii="Arial" w:hAnsi="Arial"/>
                <w:b/>
                <w:sz w:val="24"/>
              </w:rPr>
              <w:t xml:space="preserve">Place No:          </w:t>
            </w:r>
          </w:p>
          <w:p w:rsidR="00237809" w:rsidRDefault="00237809" w:rsidP="00237809">
            <w:pPr>
              <w:jc w:val="right"/>
              <w:rPr>
                <w:rFonts w:ascii="Arial" w:hAnsi="Arial"/>
                <w:sz w:val="24"/>
              </w:rPr>
            </w:pPr>
          </w:p>
        </w:tc>
      </w:tr>
    </w:tbl>
    <w:p w:rsidR="00237809" w:rsidRDefault="00237809" w:rsidP="00237809">
      <w:pPr>
        <w:jc w:val="center"/>
        <w:rPr>
          <w:rFonts w:ascii="Arial" w:hAnsi="Arial"/>
        </w:rPr>
      </w:pPr>
    </w:p>
    <w:p w:rsidR="00237809" w:rsidRDefault="00237809" w:rsidP="00237809">
      <w:pPr>
        <w:jc w:val="center"/>
        <w:rPr>
          <w:rFonts w:ascii="Arial" w:hAnsi="Arial"/>
        </w:rPr>
      </w:pPr>
    </w:p>
    <w:p w:rsidR="00237809" w:rsidRPr="00156C64" w:rsidRDefault="00237809" w:rsidP="00237809">
      <w:pPr>
        <w:jc w:val="center"/>
        <w:rPr>
          <w:rFonts w:ascii="Arial" w:hAnsi="Arial" w:cs="Arial"/>
        </w:rPr>
      </w:pPr>
    </w:p>
    <w:p w:rsidR="00237809" w:rsidRPr="00156C64" w:rsidRDefault="00237809" w:rsidP="00237809">
      <w:pPr>
        <w:jc w:val="center"/>
        <w:rPr>
          <w:rFonts w:ascii="Arial" w:hAnsi="Arial" w:cs="Arial"/>
        </w:rPr>
      </w:pPr>
    </w:p>
    <w:p w:rsidR="00237809" w:rsidRPr="00156C64" w:rsidRDefault="00237809" w:rsidP="00237809">
      <w:pPr>
        <w:pStyle w:val="Footer"/>
        <w:tabs>
          <w:tab w:val="clear" w:pos="4153"/>
          <w:tab w:val="clear" w:pos="8306"/>
        </w:tabs>
        <w:rPr>
          <w:rFonts w:ascii="Arial" w:hAnsi="Arial" w:cs="Arial"/>
          <w:lang w:val="en-AU"/>
        </w:rPr>
      </w:pPr>
    </w:p>
    <w:p w:rsidR="00237809" w:rsidRPr="004619BC" w:rsidRDefault="00237809" w:rsidP="00237809">
      <w:pPr>
        <w:rPr>
          <w:rFonts w:ascii="Arial" w:hAnsi="Arial" w:cs="Arial"/>
        </w:rPr>
      </w:pPr>
    </w:p>
    <w:p w:rsidR="00237809" w:rsidRPr="004619BC" w:rsidRDefault="00237809" w:rsidP="00237809">
      <w:pPr>
        <w:rPr>
          <w:rFonts w:ascii="Arial" w:hAnsi="Arial" w:cs="Arial"/>
        </w:rPr>
      </w:pPr>
    </w:p>
    <w:p w:rsidR="00237809" w:rsidRPr="004619BC" w:rsidRDefault="00237809" w:rsidP="00237809">
      <w:pPr>
        <w:shd w:val="clear" w:color="auto" w:fill="FFFFFF"/>
        <w:tabs>
          <w:tab w:val="left" w:pos="6521"/>
        </w:tabs>
        <w:rPr>
          <w:rFonts w:ascii="Arial" w:hAnsi="Arial" w:cs="Arial"/>
          <w:b/>
          <w:i/>
        </w:rPr>
      </w:pPr>
      <w:r w:rsidRPr="004619BC">
        <w:rPr>
          <w:rFonts w:ascii="Arial" w:hAnsi="Arial" w:cs="Arial"/>
          <w:i/>
        </w:rPr>
        <w:tab/>
      </w:r>
    </w:p>
    <w:p w:rsidR="00237809" w:rsidRPr="004619BC" w:rsidRDefault="00237809" w:rsidP="00237809">
      <w:pPr>
        <w:shd w:val="clear" w:color="auto" w:fill="FFFFFF"/>
        <w:rPr>
          <w:rFonts w:ascii="Arial" w:hAnsi="Arial" w:cs="Arial"/>
        </w:rPr>
      </w:pPr>
    </w:p>
    <w:p w:rsidR="00237809" w:rsidRPr="004619BC" w:rsidRDefault="00237809" w:rsidP="00237809">
      <w:pPr>
        <w:shd w:val="clear" w:color="auto" w:fill="FFFFFF"/>
        <w:rPr>
          <w:rFonts w:ascii="Arial" w:hAnsi="Arial" w:cs="Arial"/>
        </w:rPr>
      </w:pPr>
      <w:r w:rsidRPr="004619BC">
        <w:rPr>
          <w:rFonts w:ascii="Arial" w:hAnsi="Arial" w:cs="Arial"/>
        </w:rPr>
        <w:t xml:space="preserve">For the purposes of s. 33 of the </w:t>
      </w:r>
      <w:r w:rsidRPr="004619BC">
        <w:rPr>
          <w:rFonts w:ascii="Arial" w:hAnsi="Arial" w:cs="Arial"/>
          <w:i/>
        </w:rPr>
        <w:t>Heritage Act 2004</w:t>
      </w:r>
      <w:r w:rsidRPr="004619BC">
        <w:rPr>
          <w:rFonts w:ascii="Arial" w:hAnsi="Arial" w:cs="Arial"/>
        </w:rPr>
        <w:t>, an entry to the heritage register has been prepared by the ACT Heritage Council for the following place:</w:t>
      </w:r>
    </w:p>
    <w:p w:rsidR="00237809" w:rsidRPr="004619BC" w:rsidRDefault="00237809" w:rsidP="00237809">
      <w:pPr>
        <w:numPr>
          <w:ilvl w:val="12"/>
          <w:numId w:val="0"/>
        </w:numPr>
        <w:shd w:val="clear" w:color="auto" w:fill="FFFFFF"/>
        <w:rPr>
          <w:rFonts w:ascii="Arial" w:hAnsi="Arial" w:cs="Arial"/>
        </w:rPr>
      </w:pPr>
    </w:p>
    <w:p w:rsidR="00237809" w:rsidRPr="004619BC" w:rsidRDefault="00237809" w:rsidP="00237809">
      <w:pPr>
        <w:numPr>
          <w:ilvl w:val="12"/>
          <w:numId w:val="0"/>
        </w:numPr>
        <w:shd w:val="clear" w:color="auto" w:fill="FFFFFF"/>
        <w:rPr>
          <w:rFonts w:ascii="Arial" w:hAnsi="Arial" w:cs="Arial"/>
        </w:rPr>
      </w:pPr>
    </w:p>
    <w:p w:rsidR="00237809" w:rsidRPr="004619BC" w:rsidRDefault="00237809" w:rsidP="00237809">
      <w:pPr>
        <w:shd w:val="clear" w:color="auto" w:fill="FFFFFF"/>
        <w:ind w:left="720"/>
        <w:rPr>
          <w:rFonts w:ascii="Arial" w:hAnsi="Arial" w:cs="Arial"/>
        </w:rPr>
      </w:pPr>
      <w:r>
        <w:rPr>
          <w:rFonts w:ascii="Arial" w:hAnsi="Arial" w:cs="Arial"/>
        </w:rPr>
        <w:t xml:space="preserve">Yarralumla Brickworks Railway </w:t>
      </w:r>
      <w:r w:rsidR="002F6E29">
        <w:rPr>
          <w:rFonts w:ascii="Arial" w:hAnsi="Arial" w:cs="Arial"/>
        </w:rPr>
        <w:t>Remnants</w:t>
      </w:r>
    </w:p>
    <w:p w:rsidR="00237809" w:rsidRPr="004619BC" w:rsidRDefault="00237809" w:rsidP="00237809">
      <w:pPr>
        <w:shd w:val="clear" w:color="auto" w:fill="FFFFFF"/>
        <w:ind w:left="360"/>
        <w:rPr>
          <w:rFonts w:ascii="Arial" w:hAnsi="Arial" w:cs="Arial"/>
        </w:rPr>
      </w:pPr>
      <w:r w:rsidRPr="004619BC">
        <w:rPr>
          <w:rFonts w:ascii="Arial" w:hAnsi="Arial" w:cs="Arial"/>
        </w:rPr>
        <w:tab/>
      </w:r>
    </w:p>
    <w:p w:rsidR="00237809" w:rsidRPr="004619BC" w:rsidRDefault="00237809" w:rsidP="00237809">
      <w:pPr>
        <w:shd w:val="clear" w:color="auto" w:fill="FFFFFF"/>
        <w:ind w:left="360"/>
        <w:rPr>
          <w:rFonts w:ascii="Arial" w:hAnsi="Arial" w:cs="Arial"/>
        </w:rPr>
      </w:pPr>
      <w:r w:rsidRPr="004619BC">
        <w:rPr>
          <w:rFonts w:ascii="Arial" w:hAnsi="Arial" w:cs="Arial"/>
        </w:rPr>
        <w:tab/>
      </w:r>
      <w:r>
        <w:rPr>
          <w:rFonts w:ascii="Arial" w:hAnsi="Arial" w:cs="Arial"/>
        </w:rPr>
        <w:t xml:space="preserve">Part </w:t>
      </w:r>
      <w:r w:rsidRPr="004619BC">
        <w:rPr>
          <w:rFonts w:ascii="Arial" w:hAnsi="Arial" w:cs="Arial"/>
        </w:rPr>
        <w:t>Block</w:t>
      </w:r>
      <w:r>
        <w:rPr>
          <w:rFonts w:ascii="Arial" w:hAnsi="Arial" w:cs="Arial"/>
        </w:rPr>
        <w:t>s 7 &amp; 20</w:t>
      </w:r>
      <w:r w:rsidRPr="004619BC">
        <w:rPr>
          <w:rFonts w:ascii="Arial" w:hAnsi="Arial" w:cs="Arial"/>
        </w:rPr>
        <w:t xml:space="preserve"> Section</w:t>
      </w:r>
      <w:r w:rsidR="002F6E29">
        <w:rPr>
          <w:rFonts w:ascii="Arial" w:hAnsi="Arial" w:cs="Arial"/>
        </w:rPr>
        <w:t xml:space="preserve"> 102 and </w:t>
      </w:r>
      <w:r w:rsidR="00DB7EFB">
        <w:rPr>
          <w:rFonts w:ascii="Arial" w:hAnsi="Arial" w:cs="Arial"/>
        </w:rPr>
        <w:t xml:space="preserve">part Block 1 Section 127 </w:t>
      </w:r>
      <w:r>
        <w:rPr>
          <w:rFonts w:ascii="Arial" w:hAnsi="Arial" w:cs="Arial"/>
        </w:rPr>
        <w:t>Yarralumla</w:t>
      </w:r>
      <w:r w:rsidRPr="004619BC">
        <w:rPr>
          <w:rFonts w:ascii="Arial" w:hAnsi="Arial" w:cs="Arial"/>
        </w:rPr>
        <w:t>,</w:t>
      </w:r>
      <w:r>
        <w:rPr>
          <w:rFonts w:ascii="Arial" w:hAnsi="Arial" w:cs="Arial"/>
        </w:rPr>
        <w:t xml:space="preserve"> Canberra Central,     </w:t>
      </w:r>
    </w:p>
    <w:p w:rsidR="00237809" w:rsidRPr="004619BC" w:rsidRDefault="00237809" w:rsidP="00237809">
      <w:pPr>
        <w:numPr>
          <w:ilvl w:val="12"/>
          <w:numId w:val="0"/>
        </w:numPr>
        <w:shd w:val="clear" w:color="auto" w:fill="FFFFFF"/>
        <w:rPr>
          <w:rFonts w:ascii="Arial" w:hAnsi="Arial" w:cs="Arial"/>
        </w:rPr>
      </w:pPr>
    </w:p>
    <w:p w:rsidR="00237809" w:rsidRPr="004619BC" w:rsidRDefault="00237809" w:rsidP="00237809">
      <w:pPr>
        <w:numPr>
          <w:ilvl w:val="12"/>
          <w:numId w:val="0"/>
        </w:numPr>
        <w:shd w:val="clear" w:color="auto" w:fill="FFFFFF"/>
        <w:rPr>
          <w:rFonts w:ascii="Arial" w:hAnsi="Arial" w:cs="Arial"/>
        </w:rPr>
      </w:pPr>
    </w:p>
    <w:p w:rsidR="00237809" w:rsidRPr="004619BC" w:rsidRDefault="00237809" w:rsidP="00237809">
      <w:pPr>
        <w:numPr>
          <w:ilvl w:val="12"/>
          <w:numId w:val="0"/>
        </w:numPr>
        <w:shd w:val="clear" w:color="auto" w:fill="FFFFFF"/>
        <w:rPr>
          <w:rFonts w:ascii="Arial" w:hAnsi="Arial" w:cs="Arial"/>
        </w:rPr>
      </w:pPr>
    </w:p>
    <w:p w:rsidR="00237809" w:rsidRPr="004619BC" w:rsidRDefault="00237809" w:rsidP="00237809">
      <w:pPr>
        <w:numPr>
          <w:ilvl w:val="12"/>
          <w:numId w:val="0"/>
        </w:numPr>
        <w:shd w:val="clear" w:color="auto" w:fill="FFFFFF"/>
        <w:tabs>
          <w:tab w:val="left" w:pos="720"/>
          <w:tab w:val="left" w:pos="1440"/>
        </w:tabs>
        <w:ind w:left="2160" w:hanging="2160"/>
        <w:rPr>
          <w:rFonts w:ascii="Arial" w:hAnsi="Arial" w:cs="Arial"/>
        </w:rPr>
      </w:pPr>
    </w:p>
    <w:p w:rsidR="00237809" w:rsidRPr="004619BC" w:rsidRDefault="00237809" w:rsidP="00237809">
      <w:pPr>
        <w:numPr>
          <w:ilvl w:val="12"/>
          <w:numId w:val="0"/>
        </w:numPr>
        <w:shd w:val="clear" w:color="auto" w:fill="FFFFFF"/>
        <w:jc w:val="both"/>
        <w:rPr>
          <w:rFonts w:ascii="Arial" w:hAnsi="Arial" w:cs="Arial"/>
          <w:b/>
        </w:rPr>
      </w:pPr>
    </w:p>
    <w:p w:rsidR="00237809" w:rsidRPr="004619BC" w:rsidRDefault="00237809" w:rsidP="00237809">
      <w:pPr>
        <w:numPr>
          <w:ilvl w:val="12"/>
          <w:numId w:val="0"/>
        </w:numPr>
        <w:shd w:val="clear" w:color="auto" w:fill="FFFFFF"/>
        <w:jc w:val="both"/>
        <w:rPr>
          <w:rFonts w:ascii="Arial" w:hAnsi="Arial" w:cs="Arial"/>
          <w:b/>
        </w:rPr>
      </w:pPr>
      <w:r w:rsidRPr="004619BC">
        <w:rPr>
          <w:rFonts w:ascii="Arial" w:hAnsi="Arial" w:cs="Arial"/>
          <w:b/>
        </w:rPr>
        <w:t>DATE OF PROVISIONAL REGISTRATION</w:t>
      </w:r>
    </w:p>
    <w:p w:rsidR="00237809" w:rsidRPr="004619BC" w:rsidRDefault="00237809" w:rsidP="00237809">
      <w:pPr>
        <w:numPr>
          <w:ilvl w:val="12"/>
          <w:numId w:val="0"/>
        </w:numPr>
        <w:shd w:val="clear" w:color="auto" w:fill="FFFFFF"/>
        <w:jc w:val="both"/>
        <w:rPr>
          <w:rFonts w:ascii="Arial" w:hAnsi="Arial" w:cs="Arial"/>
          <w:b/>
        </w:rPr>
      </w:pPr>
    </w:p>
    <w:p w:rsidR="00237809" w:rsidRPr="004619BC" w:rsidRDefault="00237809" w:rsidP="00237809">
      <w:pPr>
        <w:numPr>
          <w:ilvl w:val="12"/>
          <w:numId w:val="0"/>
        </w:numPr>
        <w:shd w:val="clear" w:color="auto" w:fill="FFFFFF"/>
        <w:jc w:val="both"/>
        <w:rPr>
          <w:rFonts w:ascii="Arial" w:hAnsi="Arial" w:cs="Arial"/>
        </w:rPr>
      </w:pPr>
      <w:r w:rsidRPr="004619BC">
        <w:rPr>
          <w:rFonts w:ascii="Arial" w:hAnsi="Arial" w:cs="Arial"/>
        </w:rPr>
        <w:t>Notified:</w:t>
      </w:r>
      <w:r>
        <w:rPr>
          <w:rFonts w:ascii="Arial" w:hAnsi="Arial" w:cs="Arial"/>
        </w:rPr>
        <w:t xml:space="preserve">25 October 2010  </w:t>
      </w:r>
      <w:r w:rsidRPr="004619BC">
        <w:rPr>
          <w:rFonts w:ascii="Arial" w:hAnsi="Arial" w:cs="Arial"/>
        </w:rPr>
        <w:t xml:space="preserve"> Notifiable Instrument: [</w:t>
      </w:r>
      <w:r>
        <w:rPr>
          <w:rFonts w:ascii="Arial" w:hAnsi="Arial" w:cs="Arial"/>
        </w:rPr>
        <w:t>2010</w:t>
      </w:r>
      <w:r w:rsidRPr="004619BC">
        <w:rPr>
          <w:rFonts w:ascii="Arial" w:hAnsi="Arial" w:cs="Arial"/>
        </w:rPr>
        <w:t>]/[</w:t>
      </w:r>
      <w:r w:rsidRPr="004619BC">
        <w:rPr>
          <w:rFonts w:ascii="Arial" w:hAnsi="Arial" w:cs="Arial"/>
          <w:highlight w:val="yellow"/>
        </w:rPr>
        <w:t>Number</w:t>
      </w:r>
      <w:r w:rsidRPr="004619BC">
        <w:rPr>
          <w:rFonts w:ascii="Arial" w:hAnsi="Arial" w:cs="Arial"/>
        </w:rPr>
        <w:t>]</w:t>
      </w:r>
    </w:p>
    <w:p w:rsidR="00237809" w:rsidRPr="004619BC" w:rsidRDefault="00237809" w:rsidP="00237809">
      <w:pPr>
        <w:numPr>
          <w:ilvl w:val="12"/>
          <w:numId w:val="0"/>
        </w:numPr>
        <w:shd w:val="clear" w:color="auto" w:fill="FFFFFF"/>
        <w:jc w:val="both"/>
        <w:rPr>
          <w:rFonts w:ascii="Arial" w:hAnsi="Arial" w:cs="Arial"/>
        </w:rPr>
      </w:pPr>
    </w:p>
    <w:p w:rsidR="00237809" w:rsidRPr="004619BC" w:rsidRDefault="00237809" w:rsidP="00237809">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237809" w:rsidRPr="004619BC" w:rsidRDefault="00237809" w:rsidP="00237809">
      <w:pPr>
        <w:pStyle w:val="BodyText2"/>
        <w:numPr>
          <w:ilvl w:val="12"/>
          <w:numId w:val="0"/>
        </w:numPr>
        <w:shd w:val="clear" w:color="auto" w:fill="FFFFFF"/>
        <w:rPr>
          <w:rFonts w:cs="Arial"/>
        </w:rPr>
      </w:pPr>
    </w:p>
    <w:p w:rsidR="00237809" w:rsidRPr="00B1496E" w:rsidRDefault="00237809" w:rsidP="00237809">
      <w:pPr>
        <w:pStyle w:val="BodyText2"/>
        <w:numPr>
          <w:ilvl w:val="12"/>
          <w:numId w:val="0"/>
        </w:numPr>
        <w:shd w:val="clear" w:color="auto" w:fill="FFFFFF"/>
        <w:rPr>
          <w:rFonts w:ascii="Arial" w:hAnsi="Arial" w:cs="Arial"/>
          <w:b/>
        </w:rPr>
      </w:pPr>
      <w:r w:rsidRPr="00B1496E">
        <w:rPr>
          <w:rFonts w:ascii="Arial" w:hAnsi="Arial" w:cs="Arial"/>
          <w:b/>
        </w:rPr>
        <w:t>PERIOD OF EFFECT OF PROVISIONAL REGISTRATION</w:t>
      </w:r>
    </w:p>
    <w:p w:rsidR="00237809" w:rsidRPr="004619BC" w:rsidRDefault="00237809" w:rsidP="00237809">
      <w:pPr>
        <w:pStyle w:val="BodyText2"/>
        <w:numPr>
          <w:ilvl w:val="12"/>
          <w:numId w:val="0"/>
        </w:numPr>
        <w:shd w:val="clear" w:color="auto" w:fill="FFFFFF"/>
        <w:rPr>
          <w:rFonts w:cs="Arial"/>
        </w:rPr>
      </w:pPr>
    </w:p>
    <w:p w:rsidR="00237809" w:rsidRPr="004619BC" w:rsidRDefault="000C602D" w:rsidP="00237809">
      <w:pPr>
        <w:numPr>
          <w:ilvl w:val="12"/>
          <w:numId w:val="0"/>
        </w:numPr>
        <w:shd w:val="clear" w:color="auto" w:fill="FFFFFF"/>
        <w:rPr>
          <w:rFonts w:ascii="Arial" w:hAnsi="Arial" w:cs="Arial"/>
        </w:rPr>
      </w:pPr>
      <w:r>
        <w:rPr>
          <w:rFonts w:ascii="Arial" w:hAnsi="Arial" w:cs="Arial"/>
        </w:rPr>
        <w:t xml:space="preserve">Start Date </w:t>
      </w:r>
      <w:r w:rsidR="00237809">
        <w:rPr>
          <w:rFonts w:ascii="Arial" w:hAnsi="Arial" w:cs="Arial"/>
        </w:rPr>
        <w:t>21 October 2010</w:t>
      </w:r>
      <w:r>
        <w:rPr>
          <w:rFonts w:ascii="Arial" w:hAnsi="Arial" w:cs="Arial"/>
        </w:rPr>
        <w:t xml:space="preserve">         End Date </w:t>
      </w:r>
      <w:r w:rsidR="00237809">
        <w:rPr>
          <w:rFonts w:ascii="Arial" w:hAnsi="Arial" w:cs="Arial"/>
        </w:rPr>
        <w:t>21 March 2011</w:t>
      </w:r>
    </w:p>
    <w:p w:rsidR="00237809" w:rsidRPr="004619BC" w:rsidRDefault="00237809" w:rsidP="00237809">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237809" w:rsidRPr="004619BC" w:rsidRDefault="00237809" w:rsidP="00237809">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37809" w:rsidRPr="004619BC" w:rsidRDefault="00237809" w:rsidP="00237809">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b/>
        </w:rPr>
        <w:t xml:space="preserve">Extended Period (if applicable)   Start Date </w:t>
      </w:r>
      <w:r w:rsidRPr="004619BC">
        <w:rPr>
          <w:rFonts w:ascii="Arial" w:hAnsi="Arial" w:cs="Arial"/>
        </w:rPr>
        <w:t>________</w:t>
      </w:r>
      <w:r w:rsidRPr="004619BC">
        <w:rPr>
          <w:rFonts w:ascii="Arial" w:hAnsi="Arial" w:cs="Arial"/>
          <w:b/>
        </w:rPr>
        <w:t xml:space="preserve">    End Date </w:t>
      </w:r>
      <w:r w:rsidRPr="004619BC">
        <w:rPr>
          <w:rFonts w:ascii="Arial" w:hAnsi="Arial" w:cs="Arial"/>
        </w:rPr>
        <w:t>________</w:t>
      </w:r>
    </w:p>
    <w:p w:rsidR="00237809" w:rsidRPr="004619BC" w:rsidRDefault="00237809" w:rsidP="00237809">
      <w:pPr>
        <w:numPr>
          <w:ilvl w:val="12"/>
          <w:numId w:val="0"/>
        </w:numPr>
        <w:rPr>
          <w:rFonts w:ascii="Arial" w:hAnsi="Arial" w:cs="Arial"/>
        </w:rPr>
      </w:pPr>
    </w:p>
    <w:p w:rsidR="00237809" w:rsidRPr="004619BC" w:rsidRDefault="00237809" w:rsidP="00237809">
      <w:pPr>
        <w:numPr>
          <w:ilvl w:val="12"/>
          <w:numId w:val="0"/>
        </w:numPr>
        <w:rPr>
          <w:rFonts w:ascii="Arial" w:hAnsi="Arial" w:cs="Arial"/>
        </w:rPr>
      </w:pPr>
      <w:r w:rsidRPr="004619BC">
        <w:rPr>
          <w:rFonts w:ascii="Arial" w:hAnsi="Arial" w:cs="Arial"/>
        </w:rPr>
        <w:t>Copies of the Register Entry are available for inspection at the ACT Heritage Unit.  For further information please contact:</w:t>
      </w:r>
    </w:p>
    <w:p w:rsidR="00237809" w:rsidRPr="004619BC" w:rsidRDefault="00237809" w:rsidP="00237809">
      <w:pPr>
        <w:numPr>
          <w:ilvl w:val="12"/>
          <w:numId w:val="0"/>
        </w:numPr>
        <w:rPr>
          <w:rFonts w:ascii="Arial" w:hAnsi="Arial" w:cs="Arial"/>
        </w:rPr>
      </w:pPr>
    </w:p>
    <w:p w:rsidR="00237809" w:rsidRPr="004619BC" w:rsidRDefault="00237809" w:rsidP="00237809">
      <w:pPr>
        <w:numPr>
          <w:ilvl w:val="12"/>
          <w:numId w:val="0"/>
        </w:numPr>
        <w:tabs>
          <w:tab w:val="left" w:pos="720"/>
          <w:tab w:val="left" w:pos="1440"/>
        </w:tabs>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The Secretary</w:t>
      </w:r>
    </w:p>
    <w:p w:rsidR="00237809" w:rsidRPr="004619BC" w:rsidRDefault="00237809" w:rsidP="00237809">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ACT Heritage Council</w:t>
      </w:r>
    </w:p>
    <w:p w:rsidR="00237809" w:rsidRPr="004619BC" w:rsidRDefault="00237809" w:rsidP="00237809">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 xml:space="preserve">GPO </w:t>
      </w:r>
      <w:smartTag w:uri="urn:schemas-microsoft-com:office:smarttags" w:element="Street">
        <w:smartTag w:uri="urn:schemas-microsoft-com:office:smarttags" w:element="address">
          <w:r w:rsidRPr="004619BC">
            <w:rPr>
              <w:rFonts w:ascii="Arial" w:hAnsi="Arial" w:cs="Arial"/>
            </w:rPr>
            <w:t>Box 158</w:t>
          </w:r>
        </w:smartTag>
        <w:r w:rsidRPr="004619BC">
          <w:rPr>
            <w:rFonts w:ascii="Arial" w:hAnsi="Arial" w:cs="Arial"/>
          </w:rPr>
          <w:t xml:space="preserve">, </w:t>
        </w:r>
        <w:smartTag w:uri="urn:schemas-microsoft-com:office:smarttags" w:element="City">
          <w:r w:rsidRPr="004619BC">
            <w:rPr>
              <w:rFonts w:ascii="Arial" w:hAnsi="Arial" w:cs="Arial"/>
            </w:rPr>
            <w:t>Canberra</w:t>
          </w:r>
        </w:smartTag>
      </w:smartTag>
      <w:r w:rsidRPr="004619BC">
        <w:rPr>
          <w:rFonts w:ascii="Arial" w:hAnsi="Arial" w:cs="Arial"/>
        </w:rPr>
        <w:t>, ACT  2601</w:t>
      </w:r>
    </w:p>
    <w:p w:rsidR="00237809" w:rsidRPr="004619BC" w:rsidRDefault="00237809" w:rsidP="00237809">
      <w:pPr>
        <w:numPr>
          <w:ilvl w:val="12"/>
          <w:numId w:val="0"/>
        </w:numPr>
        <w:tabs>
          <w:tab w:val="left" w:pos="720"/>
          <w:tab w:val="left" w:pos="1440"/>
        </w:tabs>
        <w:rPr>
          <w:rFonts w:ascii="Arial" w:hAnsi="Arial" w:cs="Arial"/>
        </w:rPr>
      </w:pPr>
    </w:p>
    <w:p w:rsidR="00237809" w:rsidRPr="004619BC" w:rsidRDefault="00237809" w:rsidP="00237809">
      <w:pPr>
        <w:numPr>
          <w:ilvl w:val="12"/>
          <w:numId w:val="0"/>
        </w:numPr>
        <w:pBdr>
          <w:bottom w:val="single" w:sz="6" w:space="1" w:color="auto"/>
        </w:pBdr>
        <w:tabs>
          <w:tab w:val="left" w:pos="720"/>
          <w:tab w:val="left" w:pos="1440"/>
        </w:tabs>
        <w:ind w:left="2160" w:hanging="2160"/>
        <w:rPr>
          <w:rFonts w:ascii="Arial" w:hAnsi="Arial" w:cs="Arial"/>
        </w:rPr>
      </w:pPr>
      <w:r w:rsidRPr="004619BC">
        <w:rPr>
          <w:rFonts w:ascii="Arial" w:hAnsi="Arial" w:cs="Arial"/>
        </w:rPr>
        <w:tab/>
        <w:t>Telephone: 13 22 81     Facsimile: (02) 6207 2229</w:t>
      </w:r>
    </w:p>
    <w:p w:rsidR="00237809" w:rsidRPr="004619BC" w:rsidRDefault="00237809" w:rsidP="0023780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rPr>
        <w:br w:type="page"/>
      </w:r>
    </w:p>
    <w:p w:rsidR="00237809" w:rsidRPr="004619BC"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37809"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IDENTIFICATION OF THE PLACE</w:t>
      </w:r>
    </w:p>
    <w:p w:rsidR="00237809" w:rsidRPr="004619BC"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237809"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South of the Yarralumla Brickworks. Part Blocks 7 &amp; 20 Section 102, and part Block 1 Section 127 Yarralumla. See Figure 1.</w:t>
      </w:r>
    </w:p>
    <w:p w:rsidR="00237809" w:rsidRPr="004619BC" w:rsidRDefault="00237809" w:rsidP="0023780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cs="Arial"/>
          <w:b/>
        </w:rPr>
      </w:pPr>
    </w:p>
    <w:p w:rsidR="00237809" w:rsidRPr="004619BC"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37809" w:rsidRPr="00BF5A3E"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237809"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BF5A3E">
        <w:rPr>
          <w:rFonts w:ascii="Arial" w:hAnsi="Arial" w:cs="Arial"/>
          <w:b/>
        </w:rPr>
        <w:t xml:space="preserve">STATEMENT OF HERITAGE SIGNIFICANCE </w:t>
      </w:r>
    </w:p>
    <w:p w:rsidR="00237809" w:rsidRPr="00BF5A3E"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237809" w:rsidRPr="00B43103" w:rsidRDefault="002F6E29" w:rsidP="00237809">
      <w:pPr>
        <w:rPr>
          <w:rFonts w:ascii="Arial" w:hAnsi="Arial"/>
        </w:rPr>
      </w:pPr>
      <w:r>
        <w:rPr>
          <w:rFonts w:ascii="Arial" w:hAnsi="Arial"/>
        </w:rPr>
        <w:t>The remnants of the former Yarralumla Brickworks Railway are</w:t>
      </w:r>
      <w:r w:rsidR="00237809" w:rsidRPr="00B43103">
        <w:rPr>
          <w:rFonts w:ascii="Arial" w:hAnsi="Arial"/>
        </w:rPr>
        <w:t xml:space="preserve"> significant for </w:t>
      </w:r>
      <w:r>
        <w:rPr>
          <w:rFonts w:ascii="Arial" w:hAnsi="Arial"/>
        </w:rPr>
        <w:t>their</w:t>
      </w:r>
      <w:r w:rsidR="00237809" w:rsidRPr="00B43103">
        <w:rPr>
          <w:rFonts w:ascii="Arial" w:hAnsi="Arial"/>
        </w:rPr>
        <w:t xml:space="preserve"> association with the earl</w:t>
      </w:r>
      <w:r w:rsidR="005B0D7B">
        <w:rPr>
          <w:rFonts w:ascii="Arial" w:hAnsi="Arial"/>
        </w:rPr>
        <w:t>y construction of the national</w:t>
      </w:r>
      <w:r w:rsidR="00237809" w:rsidRPr="00B43103">
        <w:rPr>
          <w:rFonts w:ascii="Arial" w:hAnsi="Arial"/>
        </w:rPr>
        <w:t xml:space="preserve"> capital from 1923 until 1927. </w:t>
      </w:r>
    </w:p>
    <w:p w:rsidR="00237809" w:rsidRPr="00B43103" w:rsidRDefault="00237809" w:rsidP="00237809">
      <w:pPr>
        <w:rPr>
          <w:rFonts w:ascii="Arial" w:hAnsi="Arial"/>
        </w:rPr>
      </w:pPr>
    </w:p>
    <w:p w:rsidR="00237809" w:rsidRPr="00B43103" w:rsidRDefault="00237809" w:rsidP="00237809">
      <w:pPr>
        <w:rPr>
          <w:rFonts w:ascii="Arial" w:hAnsi="Arial"/>
        </w:rPr>
      </w:pPr>
      <w:r w:rsidRPr="00B43103">
        <w:rPr>
          <w:rFonts w:ascii="Arial" w:hAnsi="Arial"/>
        </w:rPr>
        <w:t xml:space="preserve">The </w:t>
      </w:r>
      <w:r w:rsidR="002F6E29">
        <w:rPr>
          <w:rFonts w:ascii="Arial" w:hAnsi="Arial"/>
        </w:rPr>
        <w:t>remnants highlight</w:t>
      </w:r>
      <w:r w:rsidRPr="00B43103">
        <w:rPr>
          <w:rFonts w:ascii="Arial" w:hAnsi="Arial"/>
        </w:rPr>
        <w:t xml:space="preserve"> one of the many challenges of building a city within a short time frame, in a relatively undeveloped area and with constraints on transport and technology. </w:t>
      </w:r>
    </w:p>
    <w:p w:rsidR="00237809" w:rsidRPr="00B43103" w:rsidRDefault="00237809" w:rsidP="00237809">
      <w:pPr>
        <w:rPr>
          <w:rFonts w:ascii="Arial" w:hAnsi="Arial"/>
        </w:rPr>
      </w:pPr>
    </w:p>
    <w:p w:rsidR="00237809" w:rsidRPr="00B43103" w:rsidRDefault="00237809" w:rsidP="00237809">
      <w:pPr>
        <w:rPr>
          <w:rFonts w:ascii="Arial" w:hAnsi="Arial"/>
        </w:rPr>
      </w:pPr>
      <w:r w:rsidRPr="00B43103">
        <w:rPr>
          <w:rFonts w:ascii="Arial" w:hAnsi="Arial"/>
        </w:rPr>
        <w:t xml:space="preserve">The brickworks railway, of which </w:t>
      </w:r>
      <w:r w:rsidR="002F6E29">
        <w:rPr>
          <w:rFonts w:ascii="Arial" w:hAnsi="Arial"/>
        </w:rPr>
        <w:t>the remnants are</w:t>
      </w:r>
      <w:r w:rsidRPr="00B43103">
        <w:rPr>
          <w:rFonts w:ascii="Arial" w:hAnsi="Arial"/>
        </w:rPr>
        <w:t xml:space="preserve"> the only remaining portion, </w:t>
      </w:r>
      <w:r>
        <w:rPr>
          <w:rFonts w:ascii="Arial" w:hAnsi="Arial"/>
        </w:rPr>
        <w:t xml:space="preserve">transported up </w:t>
      </w:r>
      <w:r w:rsidRPr="00B43103">
        <w:rPr>
          <w:rFonts w:ascii="Arial" w:hAnsi="Arial"/>
        </w:rPr>
        <w:t xml:space="preserve">to six million bricks per annum. The </w:t>
      </w:r>
      <w:r w:rsidR="005B0D7B">
        <w:rPr>
          <w:rFonts w:ascii="Arial" w:hAnsi="Arial"/>
        </w:rPr>
        <w:t>remnants</w:t>
      </w:r>
      <w:r w:rsidR="005B0D7B" w:rsidRPr="00B43103">
        <w:rPr>
          <w:rFonts w:ascii="Arial" w:hAnsi="Arial"/>
        </w:rPr>
        <w:t xml:space="preserve"> provide</w:t>
      </w:r>
      <w:r w:rsidRPr="00B43103">
        <w:rPr>
          <w:rFonts w:ascii="Arial" w:hAnsi="Arial"/>
        </w:rPr>
        <w:t xml:space="preserve"> </w:t>
      </w:r>
      <w:r>
        <w:rPr>
          <w:rFonts w:ascii="Arial" w:hAnsi="Arial"/>
        </w:rPr>
        <w:t xml:space="preserve">tangible </w:t>
      </w:r>
      <w:r w:rsidRPr="00B43103">
        <w:rPr>
          <w:rFonts w:ascii="Arial" w:hAnsi="Arial"/>
        </w:rPr>
        <w:t xml:space="preserve">evidence that can assist an understanding of the circumstances surrounding aspects of </w:t>
      </w:r>
      <w:smartTag w:uri="urn:schemas-microsoft-com:office:smarttags" w:element="place">
        <w:smartTag w:uri="urn:schemas-microsoft-com:office:smarttags" w:element="City">
          <w:r w:rsidRPr="00B43103">
            <w:rPr>
              <w:rFonts w:ascii="Arial" w:hAnsi="Arial"/>
            </w:rPr>
            <w:t>Canberra</w:t>
          </w:r>
        </w:smartTag>
      </w:smartTag>
      <w:r w:rsidRPr="00B43103">
        <w:rPr>
          <w:rFonts w:ascii="Arial" w:hAnsi="Arial"/>
        </w:rPr>
        <w:t xml:space="preserve">'s construction. </w:t>
      </w:r>
    </w:p>
    <w:p w:rsidR="00237809" w:rsidRPr="00BF5A3E"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237809" w:rsidRPr="00BF5A3E" w:rsidRDefault="00237809" w:rsidP="00237809">
      <w:pPr>
        <w:numPr>
          <w:ilvl w:val="12"/>
          <w:numId w:val="0"/>
        </w:numPr>
        <w:pBdr>
          <w:bottom w:val="single" w:sz="6" w:space="1" w:color="auto"/>
        </w:pBdr>
        <w:rPr>
          <w:rFonts w:ascii="Arial" w:hAnsi="Arial" w:cs="Arial"/>
          <w:b/>
        </w:rPr>
      </w:pPr>
    </w:p>
    <w:p w:rsidR="00237809" w:rsidRPr="00BF5A3E" w:rsidRDefault="00237809" w:rsidP="00237809">
      <w:pPr>
        <w:pStyle w:val="BodyText"/>
        <w:tabs>
          <w:tab w:val="left" w:pos="720"/>
        </w:tabs>
        <w:rPr>
          <w:rFonts w:cs="Arial"/>
          <w:b/>
        </w:rPr>
      </w:pPr>
    </w:p>
    <w:p w:rsidR="00237809" w:rsidRPr="004619BC" w:rsidRDefault="00237809" w:rsidP="00237809">
      <w:pPr>
        <w:widowControl w:val="0"/>
        <w:shd w:val="clear" w:color="auto" w:fill="FFFFFF"/>
        <w:jc w:val="center"/>
        <w:rPr>
          <w:rFonts w:ascii="Arial" w:hAnsi="Arial" w:cs="Arial"/>
        </w:rPr>
      </w:pPr>
    </w:p>
    <w:p w:rsidR="00237809" w:rsidRPr="004619BC" w:rsidRDefault="00237809" w:rsidP="00237809">
      <w:pPr>
        <w:shd w:val="clear" w:color="auto" w:fill="FFFFFF"/>
        <w:jc w:val="center"/>
        <w:rPr>
          <w:rFonts w:ascii="Arial" w:hAnsi="Arial" w:cs="Arial"/>
          <w:b/>
        </w:rPr>
      </w:pPr>
      <w:r w:rsidRPr="004619BC">
        <w:rPr>
          <w:rFonts w:ascii="Arial" w:hAnsi="Arial" w:cs="Arial"/>
          <w:b/>
        </w:rPr>
        <w:t>FEATURES INTRINSIC TO THE HERITAGE SIGNIFICANCE OF THE PLACE</w:t>
      </w:r>
    </w:p>
    <w:p w:rsidR="00237809" w:rsidRPr="004619BC" w:rsidRDefault="00237809" w:rsidP="00237809">
      <w:pPr>
        <w:rPr>
          <w:rFonts w:ascii="Arial" w:hAnsi="Arial" w:cs="Arial"/>
        </w:rPr>
      </w:pPr>
    </w:p>
    <w:p w:rsidR="00237809"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Pr>
          <w:rFonts w:ascii="Arial" w:hAnsi="Arial"/>
        </w:rPr>
        <w:t>Features intrinsic to the heritage significance of the place which require conservation include:</w:t>
      </w:r>
    </w:p>
    <w:p w:rsidR="00237809" w:rsidRDefault="00237809" w:rsidP="00237809">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Pr>
          <w:rFonts w:ascii="Arial" w:hAnsi="Arial"/>
        </w:rPr>
        <w:t>Remnants of the original earthen r</w:t>
      </w:r>
      <w:r w:rsidR="002F6E29">
        <w:rPr>
          <w:rFonts w:ascii="Arial" w:hAnsi="Arial"/>
        </w:rPr>
        <w:t>ailway embankment, cutting and terraces; and</w:t>
      </w:r>
    </w:p>
    <w:p w:rsidR="002F6E29" w:rsidRDefault="002F6E29" w:rsidP="00237809">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Pr>
          <w:rFonts w:ascii="Arial" w:hAnsi="Arial"/>
        </w:rPr>
        <w:t>Associated artefacts</w:t>
      </w:r>
    </w:p>
    <w:p w:rsidR="00237809" w:rsidRDefault="00237809" w:rsidP="00237809">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237809" w:rsidRDefault="00237809" w:rsidP="00237809">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237809" w:rsidRDefault="00237809" w:rsidP="00237809">
      <w:pPr>
        <w:pBdr>
          <w:bottom w:val="single" w:sz="4" w:space="1" w:color="auto"/>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237809"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237809" w:rsidRPr="004619BC" w:rsidRDefault="00237809" w:rsidP="00237809">
      <w:pPr>
        <w:jc w:val="both"/>
        <w:rPr>
          <w:rFonts w:ascii="Arial" w:hAnsi="Arial" w:cs="Arial"/>
          <w:b/>
        </w:rPr>
      </w:pPr>
    </w:p>
    <w:p w:rsidR="00237809" w:rsidRPr="004619BC" w:rsidRDefault="00237809" w:rsidP="00237809">
      <w:pPr>
        <w:jc w:val="both"/>
        <w:rPr>
          <w:rFonts w:ascii="Arial" w:hAnsi="Arial" w:cs="Arial"/>
          <w:b/>
        </w:rPr>
      </w:pPr>
    </w:p>
    <w:p w:rsidR="00237809" w:rsidRPr="004619BC" w:rsidRDefault="00237809" w:rsidP="00237809">
      <w:pPr>
        <w:jc w:val="center"/>
        <w:rPr>
          <w:rFonts w:ascii="Arial" w:hAnsi="Arial" w:cs="Arial"/>
          <w:b/>
        </w:rPr>
      </w:pPr>
      <w:r w:rsidRPr="004619BC">
        <w:rPr>
          <w:rFonts w:ascii="Arial" w:hAnsi="Arial" w:cs="Arial"/>
          <w:b/>
        </w:rPr>
        <w:t>APPLICABLE HERITAGE GUIDELINES</w:t>
      </w:r>
    </w:p>
    <w:p w:rsidR="00237809" w:rsidRPr="004619BC" w:rsidRDefault="00237809" w:rsidP="00237809">
      <w:pPr>
        <w:jc w:val="center"/>
        <w:rPr>
          <w:rFonts w:ascii="Arial" w:hAnsi="Arial" w:cs="Arial"/>
          <w:b/>
        </w:rPr>
      </w:pPr>
    </w:p>
    <w:p w:rsidR="00237809" w:rsidRPr="004619BC" w:rsidRDefault="00237809" w:rsidP="00237809">
      <w:pPr>
        <w:rPr>
          <w:rFonts w:ascii="Arial" w:hAnsi="Arial" w:cs="Arial"/>
        </w:rPr>
      </w:pPr>
      <w:r w:rsidRPr="004619BC">
        <w:rPr>
          <w:rFonts w:ascii="Arial" w:hAnsi="Arial" w:cs="Arial"/>
        </w:rPr>
        <w:t xml:space="preserve">The Heritage Guidelines adopted under s27 of the </w:t>
      </w:r>
      <w:r w:rsidRPr="004619BC">
        <w:rPr>
          <w:rFonts w:ascii="Arial" w:hAnsi="Arial" w:cs="Arial"/>
          <w:i/>
        </w:rPr>
        <w:t xml:space="preserve">Heritage Act </w:t>
      </w:r>
      <w:r w:rsidRPr="004619BC">
        <w:rPr>
          <w:rFonts w:ascii="Arial" w:hAnsi="Arial" w:cs="Arial"/>
        </w:rPr>
        <w:t xml:space="preserve">2004 are applicable to the conservation of </w:t>
      </w:r>
      <w:r>
        <w:rPr>
          <w:rFonts w:ascii="Arial" w:hAnsi="Arial" w:cs="Arial"/>
        </w:rPr>
        <w:t xml:space="preserve">Yarralumla Brickworks Railway </w:t>
      </w:r>
      <w:r w:rsidR="002F6E29">
        <w:rPr>
          <w:rFonts w:ascii="Arial" w:hAnsi="Arial" w:cs="Arial"/>
        </w:rPr>
        <w:t>remnants</w:t>
      </w:r>
      <w:r>
        <w:rPr>
          <w:rFonts w:ascii="Arial" w:hAnsi="Arial" w:cs="Arial"/>
        </w:rPr>
        <w:t>.</w:t>
      </w:r>
    </w:p>
    <w:p w:rsidR="00237809" w:rsidRPr="004619BC" w:rsidRDefault="00237809" w:rsidP="00237809">
      <w:pPr>
        <w:rPr>
          <w:rFonts w:ascii="Arial" w:hAnsi="Arial" w:cs="Arial"/>
        </w:rPr>
      </w:pPr>
    </w:p>
    <w:p w:rsidR="00237809" w:rsidRDefault="00237809" w:rsidP="00237809">
      <w:pPr>
        <w:rPr>
          <w:rFonts w:ascii="Arial" w:hAnsi="Arial" w:cs="Arial"/>
        </w:rPr>
      </w:pPr>
      <w:r w:rsidRPr="004619BC">
        <w:rPr>
          <w:rFonts w:ascii="Arial" w:hAnsi="Arial" w:cs="Arial"/>
        </w:rPr>
        <w:t xml:space="preserve">The guiding conservation objective is that </w:t>
      </w:r>
      <w:r>
        <w:rPr>
          <w:rFonts w:ascii="Arial" w:hAnsi="Arial" w:cs="Arial"/>
        </w:rPr>
        <w:t>the Yarra</w:t>
      </w:r>
      <w:r w:rsidR="002F6E29">
        <w:rPr>
          <w:rFonts w:ascii="Arial" w:hAnsi="Arial" w:cs="Arial"/>
        </w:rPr>
        <w:t>lumla B</w:t>
      </w:r>
      <w:r>
        <w:rPr>
          <w:rFonts w:ascii="Arial" w:hAnsi="Arial" w:cs="Arial"/>
        </w:rPr>
        <w:t>rickworks Railway</w:t>
      </w:r>
      <w:r w:rsidR="002F6E29">
        <w:rPr>
          <w:rFonts w:ascii="Arial" w:hAnsi="Arial" w:cs="Arial"/>
        </w:rPr>
        <w:t xml:space="preserve"> remnants</w:t>
      </w:r>
      <w:r>
        <w:rPr>
          <w:rFonts w:ascii="Arial" w:hAnsi="Arial" w:cs="Arial"/>
        </w:rPr>
        <w:t xml:space="preserve"> </w:t>
      </w:r>
      <w:r w:rsidRPr="004619BC">
        <w:rPr>
          <w:rFonts w:ascii="Arial" w:hAnsi="Arial" w:cs="Arial"/>
        </w:rPr>
        <w:t>sha</w:t>
      </w:r>
      <w:r>
        <w:rPr>
          <w:rFonts w:ascii="Arial" w:hAnsi="Arial" w:cs="Arial"/>
        </w:rPr>
        <w:t>ll be conserved and appropriately</w:t>
      </w:r>
      <w:r w:rsidRPr="004619BC">
        <w:rPr>
          <w:rFonts w:ascii="Arial" w:hAnsi="Arial" w:cs="Arial"/>
        </w:rPr>
        <w:t xml:space="preserve"> managed in a manner respecting its heritage significance and the features intrinsic to that heritage significance, and consistent with a sympathetic and viable use or uses.  Any works that have a potential impact on significant fabric shall be guided by a professionally documented assessment and conservation policy relevant to that area or component (i.e. a Statement of Heritage Effects – SHE).</w:t>
      </w:r>
    </w:p>
    <w:p w:rsidR="00237809" w:rsidRDefault="00237809" w:rsidP="00237809">
      <w:pPr>
        <w:rPr>
          <w:rFonts w:ascii="Arial" w:hAnsi="Arial" w:cs="Arial"/>
        </w:rPr>
      </w:pPr>
    </w:p>
    <w:p w:rsidR="00237809" w:rsidRPr="004619BC" w:rsidRDefault="00237809" w:rsidP="00237809">
      <w:pPr>
        <w:pStyle w:val="BodyText"/>
        <w:pBdr>
          <w:bottom w:val="single" w:sz="12" w:space="1" w:color="auto"/>
        </w:pBdr>
        <w:tabs>
          <w:tab w:val="left" w:pos="720"/>
        </w:tabs>
        <w:rPr>
          <w:rFonts w:cs="Arial"/>
        </w:rPr>
      </w:pPr>
    </w:p>
    <w:p w:rsidR="00237809" w:rsidRDefault="00237809" w:rsidP="00237809">
      <w:pPr>
        <w:pStyle w:val="BodyText"/>
        <w:tabs>
          <w:tab w:val="left" w:pos="720"/>
        </w:tabs>
        <w:rPr>
          <w:rFonts w:cs="Arial"/>
        </w:rPr>
      </w:pPr>
    </w:p>
    <w:p w:rsidR="00237809" w:rsidRDefault="00237809" w:rsidP="00237809">
      <w:pPr>
        <w:jc w:val="center"/>
        <w:rPr>
          <w:rFonts w:ascii="Arial" w:hAnsi="Arial" w:cs="Arial"/>
          <w:b/>
        </w:rPr>
      </w:pPr>
    </w:p>
    <w:p w:rsidR="00237809" w:rsidRDefault="00237809" w:rsidP="00237809">
      <w:pPr>
        <w:jc w:val="center"/>
        <w:rPr>
          <w:rFonts w:ascii="Arial" w:hAnsi="Arial" w:cs="Arial"/>
          <w:b/>
        </w:rPr>
      </w:pPr>
    </w:p>
    <w:p w:rsidR="00237809" w:rsidRDefault="00237809" w:rsidP="00237809">
      <w:pPr>
        <w:jc w:val="center"/>
        <w:rPr>
          <w:rFonts w:ascii="Arial" w:hAnsi="Arial" w:cs="Arial"/>
          <w:b/>
        </w:rPr>
      </w:pPr>
    </w:p>
    <w:p w:rsidR="00237809" w:rsidRDefault="00237809" w:rsidP="00237809">
      <w:pPr>
        <w:jc w:val="center"/>
        <w:rPr>
          <w:rFonts w:ascii="Arial" w:hAnsi="Arial" w:cs="Arial"/>
          <w:b/>
        </w:rPr>
      </w:pPr>
    </w:p>
    <w:p w:rsidR="00237809" w:rsidRPr="004619BC" w:rsidRDefault="00237809" w:rsidP="00237809">
      <w:pPr>
        <w:jc w:val="center"/>
        <w:rPr>
          <w:rFonts w:ascii="Arial" w:hAnsi="Arial" w:cs="Arial"/>
          <w:b/>
        </w:rPr>
      </w:pPr>
      <w:r w:rsidRPr="004619BC">
        <w:rPr>
          <w:rFonts w:ascii="Arial" w:hAnsi="Arial" w:cs="Arial"/>
          <w:b/>
        </w:rPr>
        <w:t>REASON FOR PROVISIONAL REGISTRATION</w:t>
      </w:r>
    </w:p>
    <w:p w:rsidR="00237809" w:rsidRPr="004619BC" w:rsidRDefault="00237809" w:rsidP="00237809">
      <w:pPr>
        <w:jc w:val="center"/>
        <w:rPr>
          <w:rFonts w:ascii="Arial" w:hAnsi="Arial" w:cs="Arial"/>
          <w:b/>
        </w:rPr>
      </w:pPr>
    </w:p>
    <w:p w:rsidR="00237809" w:rsidRDefault="00237809" w:rsidP="00237809">
      <w:pPr>
        <w:shd w:val="clear" w:color="auto" w:fill="FFFFFF"/>
        <w:rPr>
          <w:rFonts w:ascii="Arial" w:hAnsi="Arial" w:cs="Arial"/>
        </w:rPr>
      </w:pPr>
      <w:r>
        <w:rPr>
          <w:rFonts w:ascii="Arial" w:hAnsi="Arial" w:cs="Arial"/>
        </w:rPr>
        <w:t xml:space="preserve">The Yarralumla Brickworks Railway </w:t>
      </w:r>
      <w:r w:rsidR="002F6E29">
        <w:rPr>
          <w:rFonts w:ascii="Arial" w:hAnsi="Arial" w:cs="Arial"/>
        </w:rPr>
        <w:t>remnants</w:t>
      </w:r>
      <w:r>
        <w:rPr>
          <w:rFonts w:ascii="Arial" w:hAnsi="Arial" w:cs="Arial"/>
        </w:rPr>
        <w:t xml:space="preserve"> </w:t>
      </w:r>
      <w:r w:rsidR="00DB7EFB">
        <w:rPr>
          <w:rFonts w:ascii="Arial" w:hAnsi="Arial" w:cs="Arial"/>
        </w:rPr>
        <w:t>have</w:t>
      </w:r>
      <w:r w:rsidRPr="004619BC">
        <w:rPr>
          <w:rFonts w:ascii="Arial" w:hAnsi="Arial" w:cs="Arial"/>
        </w:rPr>
        <w:t xml:space="preserve"> been assessed against the heritage significance criteria and been found to have heritage significance when assessed against </w:t>
      </w:r>
      <w:r>
        <w:rPr>
          <w:rFonts w:ascii="Arial" w:hAnsi="Arial" w:cs="Arial"/>
        </w:rPr>
        <w:t>three</w:t>
      </w:r>
      <w:r w:rsidRPr="00724804">
        <w:rPr>
          <w:rFonts w:ascii="Arial" w:hAnsi="Arial" w:cs="Arial"/>
        </w:rPr>
        <w:t xml:space="preserve"> criteria </w:t>
      </w:r>
      <w:r w:rsidRPr="004619BC">
        <w:rPr>
          <w:rFonts w:ascii="Arial" w:hAnsi="Arial" w:cs="Arial"/>
        </w:rPr>
        <w:t xml:space="preserve">under the ACT </w:t>
      </w:r>
      <w:r w:rsidRPr="00DB7EFB">
        <w:rPr>
          <w:rFonts w:ascii="Arial" w:hAnsi="Arial" w:cs="Arial"/>
          <w:i/>
        </w:rPr>
        <w:t>Heritage Act 2004</w:t>
      </w:r>
      <w:r>
        <w:rPr>
          <w:rFonts w:ascii="Arial" w:hAnsi="Arial" w:cs="Arial"/>
        </w:rPr>
        <w:t xml:space="preserve"> including (c), (f) and (h). </w:t>
      </w:r>
    </w:p>
    <w:p w:rsidR="00237809" w:rsidRDefault="00237809" w:rsidP="00237809">
      <w:pPr>
        <w:shd w:val="clear" w:color="auto" w:fill="FFFFFF"/>
        <w:rPr>
          <w:rFonts w:ascii="Arial" w:hAnsi="Arial" w:cs="Arial"/>
        </w:rPr>
      </w:pPr>
    </w:p>
    <w:p w:rsidR="00237809" w:rsidRDefault="00237809" w:rsidP="00237809">
      <w:pPr>
        <w:shd w:val="clear" w:color="auto" w:fill="FFFFFF"/>
        <w:rPr>
          <w:rFonts w:ascii="Arial" w:hAnsi="Arial" w:cs="Arial"/>
        </w:rPr>
      </w:pPr>
    </w:p>
    <w:p w:rsidR="00237809" w:rsidRPr="004619BC" w:rsidRDefault="00237809" w:rsidP="00237809">
      <w:pPr>
        <w:shd w:val="clear" w:color="auto" w:fill="FFFFFF"/>
        <w:rPr>
          <w:rFonts w:ascii="Arial" w:hAnsi="Arial" w:cs="Arial"/>
        </w:rPr>
      </w:pPr>
    </w:p>
    <w:p w:rsidR="00237809" w:rsidRPr="004619BC" w:rsidRDefault="00237809" w:rsidP="00237809">
      <w:pPr>
        <w:pBdr>
          <w:bottom w:val="single" w:sz="12" w:space="1" w:color="auto"/>
        </w:pBdr>
        <w:jc w:val="both"/>
        <w:rPr>
          <w:rFonts w:ascii="Arial" w:hAnsi="Arial" w:cs="Arial"/>
        </w:rPr>
      </w:pPr>
    </w:p>
    <w:p w:rsidR="00237809" w:rsidRPr="004619BC" w:rsidRDefault="00237809" w:rsidP="00237809">
      <w:pPr>
        <w:jc w:val="center"/>
        <w:rPr>
          <w:rFonts w:ascii="Arial" w:hAnsi="Arial" w:cs="Arial"/>
          <w:b/>
        </w:rPr>
      </w:pPr>
    </w:p>
    <w:p w:rsidR="00237809" w:rsidRPr="004619BC" w:rsidRDefault="00237809" w:rsidP="00237809">
      <w:pPr>
        <w:jc w:val="center"/>
        <w:rPr>
          <w:rFonts w:ascii="Arial" w:hAnsi="Arial" w:cs="Arial"/>
          <w:b/>
        </w:rPr>
      </w:pPr>
      <w:r w:rsidRPr="004619BC">
        <w:rPr>
          <w:rFonts w:ascii="Arial" w:hAnsi="Arial" w:cs="Arial"/>
          <w:b/>
        </w:rPr>
        <w:t>ASSESSMENT AGAINST THE HERITAGE SIGNIFICANCE CRITERIA</w:t>
      </w:r>
    </w:p>
    <w:p w:rsidR="00237809" w:rsidRPr="004619BC" w:rsidRDefault="00237809" w:rsidP="00237809">
      <w:pPr>
        <w:jc w:val="center"/>
        <w:rPr>
          <w:rFonts w:ascii="Arial" w:hAnsi="Arial" w:cs="Arial"/>
          <w:b/>
        </w:rPr>
      </w:pPr>
    </w:p>
    <w:p w:rsidR="00237809" w:rsidRPr="004619BC" w:rsidRDefault="00237809" w:rsidP="00237809">
      <w:pPr>
        <w:jc w:val="both"/>
        <w:rPr>
          <w:rFonts w:ascii="Arial" w:hAnsi="Arial" w:cs="Arial"/>
        </w:rPr>
      </w:pPr>
      <w:r w:rsidRPr="004619BC">
        <w:rPr>
          <w:rFonts w:ascii="Arial" w:hAnsi="Arial" w:cs="Arial"/>
        </w:rPr>
        <w:t xml:space="preserve">Pursuant to s.10 of the </w:t>
      </w:r>
      <w:r w:rsidRPr="004619BC">
        <w:rPr>
          <w:rFonts w:ascii="Arial" w:hAnsi="Arial" w:cs="Arial"/>
          <w:i/>
        </w:rPr>
        <w:t>Heritage Act 2004,</w:t>
      </w:r>
      <w:r w:rsidRPr="004619BC">
        <w:rPr>
          <w:rFonts w:ascii="Arial" w:hAnsi="Arial" w:cs="Arial"/>
          <w:b/>
          <w:i/>
        </w:rPr>
        <w:t xml:space="preserve"> </w:t>
      </w:r>
      <w:r w:rsidRPr="004619BC">
        <w:rPr>
          <w:rFonts w:ascii="Arial" w:hAnsi="Arial" w:cs="Arial"/>
        </w:rPr>
        <w:t>a place or object has heritage significance if it satisfies one or more of the following criteria.  Significance has been determined by research as accessed in the references below.  Future research may alter the findings of this assessment.</w:t>
      </w:r>
    </w:p>
    <w:p w:rsidR="00237809" w:rsidRPr="00237809" w:rsidRDefault="00237809" w:rsidP="00237809">
      <w:pPr>
        <w:jc w:val="both"/>
        <w:rPr>
          <w:rFonts w:ascii="Arial" w:hAnsi="Arial" w:cs="Arial"/>
          <w:b/>
        </w:rPr>
      </w:pPr>
    </w:p>
    <w:p w:rsidR="00237809" w:rsidRDefault="00237809" w:rsidP="00237809">
      <w:pPr>
        <w:pStyle w:val="BodyText2"/>
        <w:numPr>
          <w:ilvl w:val="0"/>
          <w:numId w:val="3"/>
        </w:numPr>
        <w:tabs>
          <w:tab w:val="left" w:pos="720"/>
        </w:tabs>
        <w:spacing w:after="0" w:line="240" w:lineRule="auto"/>
        <w:jc w:val="both"/>
        <w:rPr>
          <w:rFonts w:ascii="Arial" w:hAnsi="Arial" w:cs="Arial"/>
          <w:b/>
        </w:rPr>
      </w:pPr>
      <w:r w:rsidRPr="00237809">
        <w:rPr>
          <w:rFonts w:ascii="Arial" w:hAnsi="Arial" w:cs="Arial"/>
          <w:b/>
        </w:rPr>
        <w:t>it demonstrates a high degree of technical or creative achievement (or both), by showing qualities of innovation, discovery, invention or an exceptionally fine level of application of existing techniques or approaches;</w:t>
      </w:r>
    </w:p>
    <w:p w:rsidR="00237809" w:rsidRPr="00237809" w:rsidRDefault="00237809" w:rsidP="00237809">
      <w:pPr>
        <w:pStyle w:val="BodyText2"/>
        <w:tabs>
          <w:tab w:val="left" w:pos="720"/>
        </w:tabs>
        <w:spacing w:after="0" w:line="240" w:lineRule="auto"/>
        <w:ind w:left="426"/>
        <w:jc w:val="both"/>
        <w:rPr>
          <w:rFonts w:ascii="Arial" w:hAnsi="Arial" w:cs="Arial"/>
          <w:b/>
        </w:rPr>
      </w:pPr>
    </w:p>
    <w:p w:rsidR="00237809" w:rsidRPr="00237809" w:rsidRDefault="00237809" w:rsidP="00237809">
      <w:pPr>
        <w:pStyle w:val="BodyText2"/>
        <w:rPr>
          <w:rFonts w:ascii="Arial" w:hAnsi="Arial" w:cs="Arial"/>
        </w:rPr>
      </w:pPr>
      <w:r w:rsidRPr="00237809">
        <w:rPr>
          <w:rFonts w:ascii="Arial" w:hAnsi="Arial" w:cs="Arial"/>
        </w:rPr>
        <w:t>The place is assessed as not meeting this criterion.</w:t>
      </w:r>
    </w:p>
    <w:p w:rsidR="00237809" w:rsidRDefault="00237809" w:rsidP="00237809">
      <w:pPr>
        <w:numPr>
          <w:ilvl w:val="0"/>
          <w:numId w:val="3"/>
        </w:numPr>
        <w:tabs>
          <w:tab w:val="left" w:pos="720"/>
        </w:tabs>
        <w:jc w:val="both"/>
        <w:rPr>
          <w:rFonts w:ascii="Arial" w:hAnsi="Arial" w:cs="Arial"/>
          <w:b/>
        </w:rPr>
      </w:pPr>
      <w:r w:rsidRPr="004619BC">
        <w:rPr>
          <w:rFonts w:ascii="Arial" w:hAnsi="Arial" w:cs="Arial"/>
          <w:b/>
        </w:rPr>
        <w:t>it exhibits outstanding design or aesthetic qualities valued by the community or a cultural group;</w:t>
      </w:r>
    </w:p>
    <w:p w:rsidR="00237809" w:rsidRPr="004619BC" w:rsidRDefault="00237809" w:rsidP="00237809">
      <w:pPr>
        <w:tabs>
          <w:tab w:val="left" w:pos="720"/>
        </w:tabs>
        <w:ind w:left="426"/>
        <w:jc w:val="both"/>
        <w:rPr>
          <w:rFonts w:ascii="Arial" w:hAnsi="Arial" w:cs="Arial"/>
          <w:b/>
        </w:rPr>
      </w:pPr>
    </w:p>
    <w:p w:rsidR="00237809" w:rsidRPr="00906AA7" w:rsidRDefault="00237809" w:rsidP="00237809">
      <w:pPr>
        <w:numPr>
          <w:ilvl w:val="12"/>
          <w:numId w:val="0"/>
        </w:numPr>
        <w:jc w:val="both"/>
        <w:rPr>
          <w:rFonts w:ascii="Arial" w:hAnsi="Arial" w:cs="Arial"/>
        </w:rPr>
      </w:pPr>
      <w:r>
        <w:rPr>
          <w:rFonts w:ascii="Arial" w:hAnsi="Arial" w:cs="Arial"/>
        </w:rPr>
        <w:t>The place is assessed as not meeting this criterion.</w:t>
      </w:r>
    </w:p>
    <w:p w:rsidR="00237809" w:rsidRPr="004619BC" w:rsidRDefault="00237809" w:rsidP="00237809">
      <w:pPr>
        <w:numPr>
          <w:ilvl w:val="12"/>
          <w:numId w:val="0"/>
        </w:numPr>
        <w:jc w:val="both"/>
        <w:rPr>
          <w:rFonts w:ascii="Arial" w:hAnsi="Arial" w:cs="Arial"/>
          <w:b/>
        </w:rPr>
      </w:pPr>
    </w:p>
    <w:p w:rsidR="00237809" w:rsidRDefault="00237809" w:rsidP="00237809">
      <w:pPr>
        <w:tabs>
          <w:tab w:val="left" w:pos="720"/>
        </w:tabs>
        <w:ind w:left="360"/>
        <w:jc w:val="both"/>
        <w:rPr>
          <w:rFonts w:ascii="Arial" w:hAnsi="Arial" w:cs="Arial"/>
          <w:b/>
        </w:rPr>
      </w:pPr>
      <w:r>
        <w:rPr>
          <w:rFonts w:ascii="Arial" w:hAnsi="Arial" w:cs="Arial"/>
          <w:b/>
        </w:rPr>
        <w:t xml:space="preserve">(c) </w:t>
      </w:r>
      <w:r w:rsidRPr="004619BC">
        <w:rPr>
          <w:rFonts w:ascii="Arial" w:hAnsi="Arial" w:cs="Arial"/>
          <w:b/>
        </w:rPr>
        <w:t>it is important as evidence of a distinctive way of life, taste, tradition, religion, land use, custom, process, design or function that is no longer practised, is in danger of being lost or is of exceptional interest;</w:t>
      </w:r>
    </w:p>
    <w:p w:rsidR="00237809" w:rsidRDefault="00237809" w:rsidP="00237809">
      <w:pPr>
        <w:tabs>
          <w:tab w:val="left" w:pos="720"/>
        </w:tabs>
        <w:ind w:left="360"/>
        <w:jc w:val="both"/>
        <w:rPr>
          <w:rFonts w:ascii="Arial" w:hAnsi="Arial" w:cs="Arial"/>
          <w:b/>
        </w:rPr>
      </w:pPr>
    </w:p>
    <w:p w:rsidR="00237809" w:rsidRPr="00CA0E6F" w:rsidRDefault="00237809" w:rsidP="00237809">
      <w:pPr>
        <w:tabs>
          <w:tab w:val="left" w:pos="720"/>
        </w:tabs>
        <w:jc w:val="both"/>
        <w:rPr>
          <w:rFonts w:ascii="Arial" w:hAnsi="Arial" w:cs="Arial"/>
        </w:rPr>
      </w:pPr>
      <w:r>
        <w:rPr>
          <w:rFonts w:ascii="Arial" w:hAnsi="Arial" w:cs="Arial"/>
        </w:rPr>
        <w:t xml:space="preserve">Bricks were first manufactured at the </w:t>
      </w:r>
      <w:smartTag w:uri="urn:schemas-microsoft-com:office:smarttags" w:element="City">
        <w:r>
          <w:rPr>
            <w:rFonts w:ascii="Arial" w:hAnsi="Arial" w:cs="Arial"/>
          </w:rPr>
          <w:t>Canberra</w:t>
        </w:r>
      </w:smartTag>
      <w:r>
        <w:rPr>
          <w:rFonts w:ascii="Arial" w:hAnsi="Arial" w:cs="Arial"/>
        </w:rPr>
        <w:t xml:space="preserve"> (Yarralumla) Brickworks in 1913 for use in the construction of major developments across </w:t>
      </w:r>
      <w:smartTag w:uri="urn:schemas-microsoft-com:office:smarttags" w:element="place">
        <w:smartTag w:uri="urn:schemas-microsoft-com:office:smarttags" w:element="City">
          <w:r>
            <w:rPr>
              <w:rFonts w:ascii="Arial" w:hAnsi="Arial" w:cs="Arial"/>
            </w:rPr>
            <w:t>Canberra</w:t>
          </w:r>
        </w:smartTag>
      </w:smartTag>
      <w:r>
        <w:rPr>
          <w:rFonts w:ascii="Arial" w:hAnsi="Arial" w:cs="Arial"/>
        </w:rPr>
        <w:t xml:space="preserve"> including provisional Parliament House and the Hotel Canberra. From 1923 – 1927 bricks were transported from the Brickworks via rail across the city to major developments. The ra</w:t>
      </w:r>
      <w:r w:rsidR="002F6E29">
        <w:rPr>
          <w:rFonts w:ascii="Arial" w:hAnsi="Arial" w:cs="Arial"/>
        </w:rPr>
        <w:t xml:space="preserve">ilway ceased operation in 1927 and the remnants of the embankment, cuttings and terraces are important as </w:t>
      </w:r>
      <w:r>
        <w:rPr>
          <w:rFonts w:ascii="Arial" w:hAnsi="Arial" w:cs="Arial"/>
        </w:rPr>
        <w:t>evidence of both the practice of the manufacture and transport of bricks used in the construction and development of the new city</w:t>
      </w:r>
      <w:r w:rsidR="002F6E29">
        <w:rPr>
          <w:rFonts w:ascii="Arial" w:hAnsi="Arial" w:cs="Arial"/>
        </w:rPr>
        <w:t>;</w:t>
      </w:r>
      <w:r>
        <w:rPr>
          <w:rFonts w:ascii="Arial" w:hAnsi="Arial" w:cs="Arial"/>
        </w:rPr>
        <w:t xml:space="preserve"> and the function of the Brickworks in the establishment of the new capital.</w:t>
      </w:r>
    </w:p>
    <w:p w:rsidR="00237809" w:rsidRDefault="00237809" w:rsidP="00237809">
      <w:pPr>
        <w:tabs>
          <w:tab w:val="left" w:pos="720"/>
        </w:tabs>
        <w:ind w:left="360"/>
        <w:jc w:val="both"/>
        <w:rPr>
          <w:rFonts w:ascii="Arial" w:hAnsi="Arial" w:cs="Arial"/>
          <w:b/>
        </w:rPr>
      </w:pPr>
    </w:p>
    <w:p w:rsidR="00237809" w:rsidRDefault="00237809" w:rsidP="00237809">
      <w:pPr>
        <w:tabs>
          <w:tab w:val="left" w:pos="720"/>
        </w:tabs>
        <w:ind w:left="360"/>
        <w:jc w:val="both"/>
        <w:rPr>
          <w:rFonts w:ascii="Arial" w:hAnsi="Arial" w:cs="Arial"/>
          <w:b/>
        </w:rPr>
      </w:pPr>
      <w:r>
        <w:rPr>
          <w:rFonts w:ascii="Arial" w:hAnsi="Arial" w:cs="Arial"/>
          <w:b/>
        </w:rPr>
        <w:t xml:space="preserve">(d) </w:t>
      </w:r>
      <w:r w:rsidRPr="004619BC">
        <w:rPr>
          <w:rFonts w:ascii="Arial" w:hAnsi="Arial" w:cs="Arial"/>
          <w:b/>
        </w:rPr>
        <w:t>it is highly valued by the community or a cultural group for reasons of strong or special religious, spiritual, cultural, educational or social associations;</w:t>
      </w:r>
    </w:p>
    <w:p w:rsidR="00237809" w:rsidRDefault="00237809" w:rsidP="00237809">
      <w:pPr>
        <w:tabs>
          <w:tab w:val="left" w:pos="720"/>
        </w:tabs>
        <w:jc w:val="both"/>
        <w:rPr>
          <w:rFonts w:ascii="Arial" w:hAnsi="Arial" w:cs="Arial"/>
          <w:b/>
        </w:rPr>
      </w:pPr>
    </w:p>
    <w:p w:rsidR="00237809" w:rsidRDefault="00237809" w:rsidP="00237809">
      <w:pPr>
        <w:numPr>
          <w:ilvl w:val="12"/>
          <w:numId w:val="0"/>
        </w:numPr>
        <w:jc w:val="both"/>
        <w:rPr>
          <w:rFonts w:ascii="Arial" w:hAnsi="Arial" w:cs="Arial"/>
          <w:color w:val="000000"/>
        </w:rPr>
      </w:pPr>
      <w:r>
        <w:rPr>
          <w:rFonts w:ascii="Arial" w:hAnsi="Arial" w:cs="Arial"/>
          <w:color w:val="000000"/>
        </w:rPr>
        <w:t>The place is assessed as not meeting this criterion.</w:t>
      </w:r>
    </w:p>
    <w:p w:rsidR="00237809" w:rsidRPr="004619BC" w:rsidRDefault="00237809" w:rsidP="00237809">
      <w:pPr>
        <w:numPr>
          <w:ilvl w:val="12"/>
          <w:numId w:val="0"/>
        </w:numPr>
        <w:jc w:val="both"/>
        <w:rPr>
          <w:rFonts w:ascii="Arial" w:hAnsi="Arial" w:cs="Arial"/>
          <w:b/>
        </w:rPr>
      </w:pPr>
    </w:p>
    <w:p w:rsidR="00237809" w:rsidRDefault="00237809" w:rsidP="00237809">
      <w:pPr>
        <w:tabs>
          <w:tab w:val="left" w:pos="720"/>
        </w:tabs>
        <w:ind w:left="360"/>
        <w:jc w:val="both"/>
        <w:rPr>
          <w:rFonts w:ascii="Arial" w:hAnsi="Arial" w:cs="Arial"/>
          <w:b/>
        </w:rPr>
      </w:pPr>
      <w:r>
        <w:rPr>
          <w:rFonts w:ascii="Arial" w:hAnsi="Arial" w:cs="Arial"/>
          <w:b/>
        </w:rPr>
        <w:t xml:space="preserve">(e) </w:t>
      </w:r>
      <w:r w:rsidRPr="004619BC">
        <w:rPr>
          <w:rFonts w:ascii="Arial" w:hAnsi="Arial" w:cs="Arial"/>
          <w:b/>
        </w:rPr>
        <w:t>it is significant to the ACT because of its importance as part of local Aboriginal tradition</w:t>
      </w:r>
      <w:r>
        <w:rPr>
          <w:rFonts w:ascii="Arial" w:hAnsi="Arial" w:cs="Arial"/>
          <w:b/>
        </w:rPr>
        <w:t>;</w:t>
      </w:r>
    </w:p>
    <w:p w:rsidR="00237809" w:rsidRPr="004619BC" w:rsidRDefault="00237809" w:rsidP="00237809">
      <w:pPr>
        <w:tabs>
          <w:tab w:val="left" w:pos="720"/>
        </w:tabs>
        <w:ind w:left="360"/>
        <w:jc w:val="both"/>
        <w:rPr>
          <w:rFonts w:ascii="Arial" w:hAnsi="Arial" w:cs="Arial"/>
          <w:b/>
        </w:rPr>
      </w:pPr>
    </w:p>
    <w:p w:rsidR="00237809" w:rsidRPr="005D4824" w:rsidRDefault="00237809" w:rsidP="00237809">
      <w:pPr>
        <w:numPr>
          <w:ilvl w:val="12"/>
          <w:numId w:val="0"/>
        </w:numPr>
        <w:jc w:val="both"/>
        <w:rPr>
          <w:rFonts w:ascii="Arial" w:hAnsi="Arial" w:cs="Arial"/>
        </w:rPr>
      </w:pPr>
      <w:r w:rsidRPr="005D4824">
        <w:rPr>
          <w:rFonts w:ascii="Arial" w:hAnsi="Arial" w:cs="Arial"/>
        </w:rPr>
        <w:t>This criterion is not applicable.</w:t>
      </w:r>
    </w:p>
    <w:p w:rsidR="00237809" w:rsidRPr="004619BC" w:rsidRDefault="00237809" w:rsidP="00237809">
      <w:pPr>
        <w:numPr>
          <w:ilvl w:val="12"/>
          <w:numId w:val="0"/>
        </w:numPr>
        <w:jc w:val="both"/>
        <w:rPr>
          <w:rFonts w:ascii="Arial" w:hAnsi="Arial" w:cs="Arial"/>
          <w:b/>
        </w:rPr>
      </w:pPr>
    </w:p>
    <w:p w:rsidR="00237809" w:rsidRDefault="00237809" w:rsidP="00237809">
      <w:pPr>
        <w:tabs>
          <w:tab w:val="left" w:pos="720"/>
        </w:tabs>
        <w:ind w:left="360"/>
        <w:jc w:val="both"/>
        <w:rPr>
          <w:rFonts w:ascii="Arial" w:hAnsi="Arial" w:cs="Arial"/>
          <w:b/>
        </w:rPr>
      </w:pPr>
      <w:r>
        <w:rPr>
          <w:rFonts w:ascii="Arial" w:hAnsi="Arial" w:cs="Arial"/>
          <w:b/>
        </w:rPr>
        <w:t xml:space="preserve">(f) </w:t>
      </w:r>
      <w:r w:rsidRPr="004619BC">
        <w:rPr>
          <w:rFonts w:ascii="Arial" w:hAnsi="Arial" w:cs="Arial"/>
          <w:b/>
        </w:rPr>
        <w:t>it is a rare or unique example of its kind, or is rare or unique in its comparative intactness</w:t>
      </w:r>
      <w:r>
        <w:rPr>
          <w:rFonts w:ascii="Arial" w:hAnsi="Arial" w:cs="Arial"/>
          <w:b/>
        </w:rPr>
        <w:t>;</w:t>
      </w:r>
    </w:p>
    <w:p w:rsidR="00237809" w:rsidRPr="004619BC" w:rsidRDefault="00237809" w:rsidP="00237809">
      <w:pPr>
        <w:tabs>
          <w:tab w:val="left" w:pos="720"/>
        </w:tabs>
        <w:ind w:left="360"/>
        <w:jc w:val="both"/>
        <w:rPr>
          <w:rFonts w:ascii="Arial" w:hAnsi="Arial" w:cs="Arial"/>
          <w:b/>
        </w:rPr>
      </w:pPr>
    </w:p>
    <w:p w:rsidR="00237809" w:rsidRDefault="00237809" w:rsidP="00237809">
      <w:pPr>
        <w:numPr>
          <w:ilvl w:val="12"/>
          <w:numId w:val="0"/>
        </w:numPr>
        <w:jc w:val="both"/>
        <w:rPr>
          <w:rFonts w:ascii="Arial" w:hAnsi="Arial" w:cs="Arial"/>
        </w:rPr>
      </w:pPr>
      <w:r>
        <w:rPr>
          <w:rFonts w:ascii="Arial" w:hAnsi="Arial" w:cs="Arial"/>
        </w:rPr>
        <w:t xml:space="preserve">The </w:t>
      </w:r>
      <w:r w:rsidR="002F6E29">
        <w:rPr>
          <w:rFonts w:ascii="Arial" w:hAnsi="Arial" w:cs="Arial"/>
        </w:rPr>
        <w:t>remnants</w:t>
      </w:r>
      <w:r>
        <w:rPr>
          <w:rFonts w:ascii="Arial" w:hAnsi="Arial" w:cs="Arial"/>
        </w:rPr>
        <w:t xml:space="preserve"> of the </w:t>
      </w:r>
      <w:r w:rsidR="002F6E29">
        <w:rPr>
          <w:rFonts w:ascii="Arial" w:hAnsi="Arial" w:cs="Arial"/>
        </w:rPr>
        <w:t xml:space="preserve">former </w:t>
      </w:r>
      <w:r>
        <w:rPr>
          <w:rFonts w:ascii="Arial" w:hAnsi="Arial" w:cs="Arial"/>
        </w:rPr>
        <w:t xml:space="preserve">railway are rare in their comparative intactness, an example of one of few surviving remnants of the once extensive rail network used in the early development of </w:t>
      </w:r>
      <w:smartTag w:uri="urn:schemas-microsoft-com:office:smarttags" w:element="place">
        <w:smartTag w:uri="urn:schemas-microsoft-com:office:smarttags" w:element="City">
          <w:r>
            <w:rPr>
              <w:rFonts w:ascii="Arial" w:hAnsi="Arial" w:cs="Arial"/>
            </w:rPr>
            <w:t>Canberra</w:t>
          </w:r>
        </w:smartTag>
      </w:smartTag>
      <w:r>
        <w:rPr>
          <w:rFonts w:ascii="Arial" w:hAnsi="Arial" w:cs="Arial"/>
        </w:rPr>
        <w:t xml:space="preserve">.  A section of the </w:t>
      </w:r>
      <w:smartTag w:uri="urn:schemas-microsoft-com:office:smarttags" w:element="place">
        <w:smartTag w:uri="urn:schemas-microsoft-com:office:smarttags" w:element="City">
          <w:r>
            <w:rPr>
              <w:rFonts w:ascii="Arial" w:hAnsi="Arial" w:cs="Arial"/>
            </w:rPr>
            <w:t>Kingston</w:t>
          </w:r>
        </w:smartTag>
      </w:smartTag>
      <w:r>
        <w:rPr>
          <w:rFonts w:ascii="Arial" w:hAnsi="Arial" w:cs="Arial"/>
        </w:rPr>
        <w:t xml:space="preserve"> to City rail line is evident in the extant rail</w:t>
      </w:r>
      <w:r w:rsidR="00C26473">
        <w:rPr>
          <w:rFonts w:ascii="Arial" w:hAnsi="Arial" w:cs="Arial"/>
        </w:rPr>
        <w:t xml:space="preserve"> </w:t>
      </w:r>
      <w:r w:rsidR="002F6E29">
        <w:rPr>
          <w:rFonts w:ascii="Arial" w:hAnsi="Arial" w:cs="Arial"/>
        </w:rPr>
        <w:t>embankment</w:t>
      </w:r>
      <w:r>
        <w:rPr>
          <w:rFonts w:ascii="Arial" w:hAnsi="Arial" w:cs="Arial"/>
        </w:rPr>
        <w:t xml:space="preserve"> visible in </w:t>
      </w:r>
      <w:smartTag w:uri="urn:schemas-microsoft-com:office:smarttags" w:element="Street">
        <w:smartTag w:uri="urn:schemas-microsoft-com:office:smarttags" w:element="address">
          <w:r>
            <w:rPr>
              <w:rFonts w:ascii="Arial" w:hAnsi="Arial" w:cs="Arial"/>
            </w:rPr>
            <w:t>Amaroo Street</w:t>
          </w:r>
        </w:smartTag>
      </w:smartTag>
      <w:r>
        <w:rPr>
          <w:rFonts w:ascii="Arial" w:hAnsi="Arial" w:cs="Arial"/>
        </w:rPr>
        <w:t xml:space="preserve"> behind the Canberra Institute of Technology, Reid Campus.</w:t>
      </w:r>
    </w:p>
    <w:p w:rsidR="00237809" w:rsidRDefault="00237809" w:rsidP="00237809">
      <w:pPr>
        <w:tabs>
          <w:tab w:val="left" w:pos="720"/>
        </w:tabs>
        <w:ind w:left="360"/>
        <w:jc w:val="both"/>
        <w:rPr>
          <w:rFonts w:ascii="Arial" w:hAnsi="Arial" w:cs="Arial"/>
          <w:b/>
        </w:rPr>
      </w:pPr>
    </w:p>
    <w:p w:rsidR="00237809" w:rsidRDefault="00237809" w:rsidP="00237809">
      <w:pPr>
        <w:tabs>
          <w:tab w:val="left" w:pos="720"/>
        </w:tabs>
        <w:ind w:left="360"/>
        <w:jc w:val="both"/>
        <w:rPr>
          <w:rFonts w:ascii="Arial" w:hAnsi="Arial" w:cs="Arial"/>
          <w:b/>
        </w:rPr>
      </w:pPr>
    </w:p>
    <w:p w:rsidR="00237809" w:rsidRDefault="00237809" w:rsidP="00237809">
      <w:pPr>
        <w:tabs>
          <w:tab w:val="left" w:pos="720"/>
        </w:tabs>
        <w:ind w:left="360"/>
        <w:jc w:val="both"/>
        <w:rPr>
          <w:rFonts w:ascii="Arial" w:hAnsi="Arial" w:cs="Arial"/>
          <w:b/>
        </w:rPr>
      </w:pPr>
      <w:r>
        <w:rPr>
          <w:rFonts w:ascii="Arial" w:hAnsi="Arial" w:cs="Arial"/>
          <w:b/>
        </w:rPr>
        <w:t xml:space="preserve">(g) </w:t>
      </w:r>
      <w:r w:rsidRPr="004619BC">
        <w:rPr>
          <w:rFonts w:ascii="Arial" w:hAnsi="Arial" w:cs="Arial"/>
          <w:b/>
        </w:rPr>
        <w:t>it is a notable example of a kind of place or object and demonstrates the main characteristics of that kind</w:t>
      </w:r>
      <w:r>
        <w:rPr>
          <w:rFonts w:ascii="Arial" w:hAnsi="Arial" w:cs="Arial"/>
          <w:b/>
        </w:rPr>
        <w:t>;</w:t>
      </w:r>
    </w:p>
    <w:p w:rsidR="00237809" w:rsidRPr="004619BC" w:rsidRDefault="00237809" w:rsidP="00237809">
      <w:pPr>
        <w:tabs>
          <w:tab w:val="left" w:pos="720"/>
        </w:tabs>
        <w:ind w:left="360"/>
        <w:jc w:val="both"/>
        <w:rPr>
          <w:rFonts w:ascii="Arial" w:hAnsi="Arial" w:cs="Arial"/>
          <w:b/>
        </w:rPr>
      </w:pPr>
    </w:p>
    <w:p w:rsidR="00237809" w:rsidRPr="005D4824" w:rsidRDefault="00237809" w:rsidP="00237809">
      <w:pPr>
        <w:numPr>
          <w:ilvl w:val="12"/>
          <w:numId w:val="0"/>
        </w:numPr>
        <w:jc w:val="both"/>
        <w:rPr>
          <w:rFonts w:ascii="Arial" w:hAnsi="Arial" w:cs="Arial"/>
        </w:rPr>
      </w:pPr>
      <w:r>
        <w:rPr>
          <w:rFonts w:ascii="Arial" w:hAnsi="Arial" w:cs="Arial"/>
        </w:rPr>
        <w:t>The place is assessed as not meeting this criterion</w:t>
      </w:r>
    </w:p>
    <w:p w:rsidR="00237809" w:rsidRPr="004619BC" w:rsidRDefault="00237809" w:rsidP="00237809">
      <w:pPr>
        <w:numPr>
          <w:ilvl w:val="12"/>
          <w:numId w:val="0"/>
        </w:numPr>
        <w:jc w:val="both"/>
        <w:rPr>
          <w:rFonts w:ascii="Arial" w:hAnsi="Arial" w:cs="Arial"/>
        </w:rPr>
      </w:pPr>
    </w:p>
    <w:p w:rsidR="00237809" w:rsidRDefault="00237809" w:rsidP="00237809">
      <w:pPr>
        <w:tabs>
          <w:tab w:val="left" w:pos="720"/>
        </w:tabs>
        <w:ind w:left="360"/>
        <w:jc w:val="both"/>
        <w:rPr>
          <w:rFonts w:ascii="Arial" w:hAnsi="Arial" w:cs="Arial"/>
          <w:b/>
        </w:rPr>
      </w:pPr>
      <w:r>
        <w:rPr>
          <w:rFonts w:ascii="Arial" w:hAnsi="Arial" w:cs="Arial"/>
          <w:b/>
        </w:rPr>
        <w:t xml:space="preserve">(h) </w:t>
      </w:r>
      <w:r w:rsidRPr="004619BC">
        <w:rPr>
          <w:rFonts w:ascii="Arial" w:hAnsi="Arial" w:cs="Arial"/>
          <w:b/>
        </w:rPr>
        <w:t>it has strong or special associations with a person, group, event, development or cultural phase in local or national history</w:t>
      </w:r>
      <w:r>
        <w:rPr>
          <w:rFonts w:ascii="Arial" w:hAnsi="Arial" w:cs="Arial"/>
          <w:b/>
        </w:rPr>
        <w:t>;</w:t>
      </w:r>
    </w:p>
    <w:p w:rsidR="00237809" w:rsidRDefault="00237809" w:rsidP="00237809">
      <w:pPr>
        <w:tabs>
          <w:tab w:val="left" w:pos="720"/>
        </w:tabs>
        <w:ind w:left="360"/>
        <w:jc w:val="both"/>
        <w:rPr>
          <w:rFonts w:ascii="Arial" w:hAnsi="Arial" w:cs="Arial"/>
          <w:b/>
        </w:rPr>
      </w:pPr>
    </w:p>
    <w:p w:rsidR="00237809" w:rsidRPr="00A1537C" w:rsidRDefault="00237809" w:rsidP="00237809">
      <w:pPr>
        <w:tabs>
          <w:tab w:val="left" w:pos="720"/>
        </w:tabs>
        <w:jc w:val="both"/>
        <w:rPr>
          <w:rFonts w:ascii="Arial" w:hAnsi="Arial" w:cs="Arial"/>
        </w:rPr>
      </w:pPr>
      <w:r w:rsidRPr="00A1537C">
        <w:rPr>
          <w:rFonts w:ascii="Arial" w:hAnsi="Arial" w:cs="Arial"/>
        </w:rPr>
        <w:t xml:space="preserve">The </w:t>
      </w:r>
      <w:r w:rsidR="00C26473">
        <w:rPr>
          <w:rFonts w:ascii="Arial" w:hAnsi="Arial" w:cs="Arial"/>
        </w:rPr>
        <w:t>remnants of the former Yarralumla Brickworks railway have</w:t>
      </w:r>
      <w:r w:rsidRPr="00A1537C">
        <w:rPr>
          <w:rFonts w:ascii="Arial" w:hAnsi="Arial" w:cs="Arial"/>
        </w:rPr>
        <w:t xml:space="preserve"> </w:t>
      </w:r>
      <w:r>
        <w:rPr>
          <w:rFonts w:ascii="Arial" w:hAnsi="Arial" w:cs="Arial"/>
        </w:rPr>
        <w:t>a strong association</w:t>
      </w:r>
      <w:r w:rsidRPr="00A1537C">
        <w:rPr>
          <w:rFonts w:ascii="Arial" w:hAnsi="Arial" w:cs="Arial"/>
        </w:rPr>
        <w:t xml:space="preserve"> with the major early construction phase of </w:t>
      </w:r>
      <w:smartTag w:uri="urn:schemas-microsoft-com:office:smarttags" w:element="place">
        <w:smartTag w:uri="urn:schemas-microsoft-com:office:smarttags" w:element="City">
          <w:r w:rsidRPr="00A1537C">
            <w:rPr>
              <w:rFonts w:ascii="Arial" w:hAnsi="Arial" w:cs="Arial"/>
            </w:rPr>
            <w:t>Canberra</w:t>
          </w:r>
        </w:smartTag>
      </w:smartTag>
      <w:r w:rsidRPr="00A1537C">
        <w:rPr>
          <w:rFonts w:ascii="Arial" w:hAnsi="Arial" w:cs="Arial"/>
        </w:rPr>
        <w:t xml:space="preserve"> between 1923 – 1927. Bricks (also </w:t>
      </w:r>
      <w:r>
        <w:rPr>
          <w:rFonts w:ascii="Arial" w:hAnsi="Arial" w:cs="Arial"/>
        </w:rPr>
        <w:t xml:space="preserve">referred to colloquially as </w:t>
      </w:r>
      <w:r w:rsidRPr="00A1537C">
        <w:rPr>
          <w:rFonts w:ascii="Arial" w:hAnsi="Arial" w:cs="Arial"/>
        </w:rPr>
        <w:t xml:space="preserve"> </w:t>
      </w:r>
      <w:r>
        <w:rPr>
          <w:rFonts w:ascii="Arial" w:hAnsi="Arial" w:cs="Arial"/>
        </w:rPr>
        <w:t>‘C</w:t>
      </w:r>
      <w:r w:rsidRPr="00A1537C">
        <w:rPr>
          <w:rFonts w:ascii="Arial" w:hAnsi="Arial" w:cs="Arial"/>
        </w:rPr>
        <w:t>anberra Reds</w:t>
      </w:r>
      <w:r>
        <w:rPr>
          <w:rFonts w:ascii="Arial" w:hAnsi="Arial" w:cs="Arial"/>
        </w:rPr>
        <w:t>’</w:t>
      </w:r>
      <w:r w:rsidRPr="00A1537C">
        <w:rPr>
          <w:rFonts w:ascii="Arial" w:hAnsi="Arial" w:cs="Arial"/>
        </w:rPr>
        <w:t>) manufactured at the Brickworks were loaded onto timber tip wagons and transported via a narrow g</w:t>
      </w:r>
      <w:r>
        <w:rPr>
          <w:rFonts w:ascii="Arial" w:hAnsi="Arial" w:cs="Arial"/>
        </w:rPr>
        <w:t xml:space="preserve">auge </w:t>
      </w:r>
      <w:r w:rsidRPr="00A1537C">
        <w:rPr>
          <w:rFonts w:ascii="Arial" w:hAnsi="Arial" w:cs="Arial"/>
        </w:rPr>
        <w:t xml:space="preserve"> rail line to  major developments across the </w:t>
      </w:r>
      <w:r>
        <w:rPr>
          <w:rFonts w:ascii="Arial" w:hAnsi="Arial" w:cs="Arial"/>
        </w:rPr>
        <w:t>city</w:t>
      </w:r>
      <w:r w:rsidRPr="00A1537C">
        <w:rPr>
          <w:rFonts w:ascii="Arial" w:hAnsi="Arial" w:cs="Arial"/>
        </w:rPr>
        <w:t xml:space="preserve"> such as P</w:t>
      </w:r>
      <w:r>
        <w:rPr>
          <w:rFonts w:ascii="Arial" w:hAnsi="Arial" w:cs="Arial"/>
        </w:rPr>
        <w:t>arliament House, t</w:t>
      </w:r>
      <w:r w:rsidRPr="00A1537C">
        <w:rPr>
          <w:rFonts w:ascii="Arial" w:hAnsi="Arial" w:cs="Arial"/>
        </w:rPr>
        <w:t xml:space="preserve">he Kingston Powerhouse, </w:t>
      </w:r>
      <w:r>
        <w:rPr>
          <w:rFonts w:ascii="Arial" w:hAnsi="Arial" w:cs="Arial"/>
        </w:rPr>
        <w:t>Hotel Canberra</w:t>
      </w:r>
      <w:r w:rsidRPr="00A1537C">
        <w:rPr>
          <w:rFonts w:ascii="Arial" w:hAnsi="Arial" w:cs="Arial"/>
        </w:rPr>
        <w:t xml:space="preserve"> and buildings in Civic.</w:t>
      </w:r>
    </w:p>
    <w:p w:rsidR="00237809" w:rsidRPr="00A1537C" w:rsidRDefault="00237809" w:rsidP="00237809">
      <w:pPr>
        <w:tabs>
          <w:tab w:val="left" w:pos="720"/>
        </w:tabs>
        <w:jc w:val="both"/>
        <w:rPr>
          <w:rFonts w:ascii="Arial" w:hAnsi="Arial" w:cs="Arial"/>
        </w:rPr>
      </w:pPr>
    </w:p>
    <w:p w:rsidR="00237809" w:rsidRPr="00A1537C" w:rsidRDefault="00237809" w:rsidP="00237809">
      <w:pPr>
        <w:tabs>
          <w:tab w:val="left" w:pos="720"/>
        </w:tabs>
        <w:jc w:val="both"/>
        <w:rPr>
          <w:rFonts w:ascii="Arial" w:hAnsi="Arial" w:cs="Arial"/>
        </w:rPr>
      </w:pPr>
      <w:r w:rsidRPr="00A1537C">
        <w:rPr>
          <w:rFonts w:ascii="Arial" w:hAnsi="Arial" w:cs="Arial"/>
        </w:rPr>
        <w:t>The railway enabled faster transport of the bricks than the previous use of steam traction engines that hauled heavy iron wheeled trailers on mostly unmade roads. The railway was removed in 1927 prior to the opening of Parliament House however, played a s</w:t>
      </w:r>
      <w:r>
        <w:rPr>
          <w:rFonts w:ascii="Arial" w:hAnsi="Arial" w:cs="Arial"/>
        </w:rPr>
        <w:t>trong</w:t>
      </w:r>
      <w:r w:rsidRPr="00A1537C">
        <w:rPr>
          <w:rFonts w:ascii="Arial" w:hAnsi="Arial" w:cs="Arial"/>
        </w:rPr>
        <w:t xml:space="preserve"> and pivotal role in the construction and</w:t>
      </w:r>
      <w:r>
        <w:rPr>
          <w:rFonts w:ascii="Arial" w:hAnsi="Arial" w:cs="Arial"/>
        </w:rPr>
        <w:t xml:space="preserve"> early </w:t>
      </w:r>
      <w:r w:rsidRPr="00A1537C">
        <w:rPr>
          <w:rFonts w:ascii="Arial" w:hAnsi="Arial" w:cs="Arial"/>
        </w:rPr>
        <w:t xml:space="preserve">development of the </w:t>
      </w:r>
      <w:smartTag w:uri="urn:schemas-microsoft-com:office:smarttags" w:element="place">
        <w:smartTag w:uri="urn:schemas-microsoft-com:office:smarttags" w:element="City">
          <w:r w:rsidRPr="00A1537C">
            <w:rPr>
              <w:rFonts w:ascii="Arial" w:hAnsi="Arial" w:cs="Arial"/>
            </w:rPr>
            <w:t>new city</w:t>
          </w:r>
        </w:smartTag>
      </w:smartTag>
      <w:r w:rsidRPr="00A1537C">
        <w:rPr>
          <w:rFonts w:ascii="Arial" w:hAnsi="Arial" w:cs="Arial"/>
        </w:rPr>
        <w:t>.</w:t>
      </w:r>
    </w:p>
    <w:p w:rsidR="00237809" w:rsidRDefault="00237809" w:rsidP="00237809">
      <w:pPr>
        <w:numPr>
          <w:ilvl w:val="12"/>
          <w:numId w:val="0"/>
        </w:numPr>
        <w:ind w:left="720"/>
        <w:jc w:val="both"/>
        <w:rPr>
          <w:rFonts w:ascii="Arial" w:hAnsi="Arial" w:cs="Arial"/>
          <w:i/>
        </w:rPr>
      </w:pPr>
    </w:p>
    <w:p w:rsidR="00237809" w:rsidRDefault="00237809" w:rsidP="00237809">
      <w:pPr>
        <w:numPr>
          <w:ilvl w:val="0"/>
          <w:numId w:val="6"/>
        </w:numPr>
        <w:tabs>
          <w:tab w:val="left" w:pos="720"/>
        </w:tabs>
        <w:jc w:val="both"/>
        <w:rPr>
          <w:rFonts w:ascii="Arial" w:hAnsi="Arial" w:cs="Arial"/>
          <w:b/>
        </w:rPr>
      </w:pPr>
      <w:r w:rsidRPr="004619BC">
        <w:rPr>
          <w:rFonts w:ascii="Arial" w:hAnsi="Arial" w:cs="Arial"/>
          <w:b/>
        </w:rPr>
        <w:t>it is significant for understanding the evolution of natural landscapes, including significant geological features, landforms, biota or natural processes</w:t>
      </w:r>
      <w:r>
        <w:rPr>
          <w:rFonts w:ascii="Arial" w:hAnsi="Arial" w:cs="Arial"/>
          <w:b/>
        </w:rPr>
        <w:t>;</w:t>
      </w:r>
    </w:p>
    <w:p w:rsidR="00237809" w:rsidRPr="004619BC" w:rsidRDefault="00237809" w:rsidP="00237809">
      <w:pPr>
        <w:tabs>
          <w:tab w:val="left" w:pos="720"/>
        </w:tabs>
        <w:ind w:left="360"/>
        <w:jc w:val="both"/>
        <w:rPr>
          <w:rFonts w:ascii="Arial" w:hAnsi="Arial" w:cs="Arial"/>
          <w:b/>
        </w:rPr>
      </w:pPr>
    </w:p>
    <w:p w:rsidR="00237809" w:rsidRPr="005D4824" w:rsidRDefault="00237809" w:rsidP="00237809">
      <w:pPr>
        <w:numPr>
          <w:ilvl w:val="12"/>
          <w:numId w:val="0"/>
        </w:numPr>
        <w:jc w:val="both"/>
        <w:rPr>
          <w:rFonts w:ascii="Arial" w:hAnsi="Arial" w:cs="Arial"/>
        </w:rPr>
      </w:pPr>
      <w:r>
        <w:rPr>
          <w:rFonts w:ascii="Arial" w:hAnsi="Arial" w:cs="Arial"/>
        </w:rPr>
        <w:t>The place is assessed as not meeting this criterion.</w:t>
      </w:r>
    </w:p>
    <w:p w:rsidR="00237809" w:rsidRPr="004619BC" w:rsidRDefault="00237809" w:rsidP="00237809">
      <w:pPr>
        <w:numPr>
          <w:ilvl w:val="12"/>
          <w:numId w:val="0"/>
        </w:numPr>
        <w:jc w:val="both"/>
        <w:rPr>
          <w:rFonts w:ascii="Arial" w:hAnsi="Arial" w:cs="Arial"/>
          <w:b/>
        </w:rPr>
      </w:pPr>
    </w:p>
    <w:p w:rsidR="00237809" w:rsidRDefault="00237809" w:rsidP="00237809">
      <w:pPr>
        <w:tabs>
          <w:tab w:val="left" w:pos="720"/>
        </w:tabs>
        <w:ind w:left="360"/>
        <w:jc w:val="both"/>
        <w:rPr>
          <w:rFonts w:ascii="Arial" w:hAnsi="Arial" w:cs="Arial"/>
          <w:b/>
        </w:rPr>
      </w:pPr>
      <w:r>
        <w:rPr>
          <w:rFonts w:ascii="Arial" w:hAnsi="Arial" w:cs="Arial"/>
          <w:b/>
        </w:rPr>
        <w:t xml:space="preserve">(j) </w:t>
      </w:r>
      <w:r w:rsidRPr="004619BC">
        <w:rPr>
          <w:rFonts w:ascii="Arial" w:hAnsi="Arial" w:cs="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r>
        <w:rPr>
          <w:rFonts w:ascii="Arial" w:hAnsi="Arial" w:cs="Arial"/>
          <w:b/>
        </w:rPr>
        <w:t>;</w:t>
      </w:r>
    </w:p>
    <w:p w:rsidR="00237809" w:rsidRPr="004619BC" w:rsidRDefault="00237809" w:rsidP="00237809">
      <w:pPr>
        <w:tabs>
          <w:tab w:val="left" w:pos="720"/>
        </w:tabs>
        <w:ind w:left="360"/>
        <w:jc w:val="both"/>
        <w:rPr>
          <w:rFonts w:ascii="Arial" w:hAnsi="Arial" w:cs="Arial"/>
          <w:b/>
        </w:rPr>
      </w:pPr>
    </w:p>
    <w:p w:rsidR="00237809" w:rsidRPr="005D4824" w:rsidRDefault="00237809" w:rsidP="00237809">
      <w:pPr>
        <w:numPr>
          <w:ilvl w:val="12"/>
          <w:numId w:val="0"/>
        </w:numPr>
        <w:jc w:val="both"/>
        <w:rPr>
          <w:rFonts w:ascii="Arial" w:hAnsi="Arial" w:cs="Arial"/>
        </w:rPr>
      </w:pPr>
      <w:r>
        <w:rPr>
          <w:rFonts w:ascii="Arial" w:hAnsi="Arial" w:cs="Arial"/>
        </w:rPr>
        <w:t>The place is assesses as not meeting this criterion.</w:t>
      </w:r>
    </w:p>
    <w:p w:rsidR="00237809" w:rsidRPr="004619BC" w:rsidRDefault="00237809" w:rsidP="00237809">
      <w:pPr>
        <w:numPr>
          <w:ilvl w:val="12"/>
          <w:numId w:val="0"/>
        </w:numPr>
        <w:rPr>
          <w:rFonts w:ascii="Arial" w:hAnsi="Arial" w:cs="Arial"/>
          <w:lang w:val="en-US"/>
        </w:rPr>
      </w:pPr>
    </w:p>
    <w:p w:rsidR="00237809" w:rsidRDefault="00237809" w:rsidP="00237809">
      <w:pPr>
        <w:tabs>
          <w:tab w:val="left" w:pos="720"/>
        </w:tabs>
        <w:ind w:left="426"/>
        <w:jc w:val="both"/>
        <w:rPr>
          <w:rFonts w:ascii="Arial" w:hAnsi="Arial" w:cs="Arial"/>
          <w:b/>
        </w:rPr>
      </w:pPr>
      <w:r>
        <w:rPr>
          <w:rFonts w:ascii="Arial" w:hAnsi="Arial" w:cs="Arial"/>
          <w:b/>
        </w:rPr>
        <w:t xml:space="preserve">(k) </w:t>
      </w:r>
      <w:r w:rsidRPr="004619BC">
        <w:rPr>
          <w:rFonts w:ascii="Arial" w:hAnsi="Arial" w:cs="Arial"/>
          <w:b/>
        </w:rPr>
        <w:t>for a place—it exhibits unusual richness, diversity or significant transitions of flora, fauna or natural landscapes and their elements</w:t>
      </w:r>
      <w:r>
        <w:rPr>
          <w:rFonts w:ascii="Arial" w:hAnsi="Arial" w:cs="Arial"/>
          <w:b/>
        </w:rPr>
        <w:t>;</w:t>
      </w:r>
    </w:p>
    <w:p w:rsidR="00237809" w:rsidRDefault="00237809" w:rsidP="00237809">
      <w:pPr>
        <w:tabs>
          <w:tab w:val="left" w:pos="720"/>
        </w:tabs>
        <w:ind w:left="426"/>
        <w:jc w:val="both"/>
        <w:rPr>
          <w:rFonts w:ascii="Arial" w:hAnsi="Arial" w:cs="Arial"/>
          <w:b/>
        </w:rPr>
      </w:pPr>
    </w:p>
    <w:p w:rsidR="00237809" w:rsidRPr="00AB43C9" w:rsidRDefault="00237809" w:rsidP="00237809">
      <w:pPr>
        <w:numPr>
          <w:ilvl w:val="12"/>
          <w:numId w:val="0"/>
        </w:numPr>
        <w:jc w:val="both"/>
        <w:rPr>
          <w:rFonts w:ascii="Arial" w:hAnsi="Arial" w:cs="Arial"/>
        </w:rPr>
      </w:pPr>
      <w:r>
        <w:rPr>
          <w:rFonts w:ascii="Arial" w:hAnsi="Arial" w:cs="Arial"/>
        </w:rPr>
        <w:t>The place is assessed as not meeting this criterion.</w:t>
      </w:r>
    </w:p>
    <w:p w:rsidR="00237809" w:rsidRPr="004619BC" w:rsidRDefault="00237809" w:rsidP="00237809">
      <w:pPr>
        <w:numPr>
          <w:ilvl w:val="12"/>
          <w:numId w:val="0"/>
        </w:numPr>
        <w:jc w:val="both"/>
        <w:rPr>
          <w:rFonts w:ascii="Arial" w:hAnsi="Arial" w:cs="Arial"/>
          <w:b/>
        </w:rPr>
      </w:pPr>
    </w:p>
    <w:p w:rsidR="00237809" w:rsidRPr="004619BC" w:rsidRDefault="00237809" w:rsidP="00237809">
      <w:pPr>
        <w:tabs>
          <w:tab w:val="left" w:pos="720"/>
        </w:tabs>
        <w:ind w:left="426"/>
        <w:jc w:val="both"/>
        <w:rPr>
          <w:rFonts w:ascii="Arial" w:hAnsi="Arial" w:cs="Arial"/>
          <w:b/>
        </w:rPr>
      </w:pPr>
      <w:r>
        <w:rPr>
          <w:rFonts w:ascii="Arial" w:hAnsi="Arial" w:cs="Arial"/>
          <w:b/>
        </w:rPr>
        <w:t xml:space="preserve">(l) </w:t>
      </w:r>
      <w:r w:rsidRPr="004619BC">
        <w:rPr>
          <w:rFonts w:ascii="Arial" w:hAnsi="Arial" w:cs="Arial"/>
          <w:b/>
        </w:rPr>
        <w:t>for a place—it is a significant ecological community, habitat or locality for any of the following</w:t>
      </w:r>
      <w:r>
        <w:rPr>
          <w:rFonts w:ascii="Arial" w:hAnsi="Arial" w:cs="Arial"/>
          <w:b/>
        </w:rPr>
        <w:t>;</w:t>
      </w:r>
    </w:p>
    <w:p w:rsidR="00237809" w:rsidRPr="00237809" w:rsidRDefault="00237809" w:rsidP="00237809">
      <w:pPr>
        <w:pStyle w:val="BodyText2"/>
        <w:rPr>
          <w:rFonts w:ascii="Arial" w:hAnsi="Arial" w:cs="Arial"/>
          <w:b/>
        </w:rPr>
      </w:pPr>
      <w:r w:rsidRPr="00237809">
        <w:rPr>
          <w:rFonts w:ascii="Arial" w:hAnsi="Arial" w:cs="Arial"/>
          <w:b/>
        </w:rPr>
        <w:t>(i)</w:t>
      </w:r>
      <w:r w:rsidRPr="00237809">
        <w:rPr>
          <w:rFonts w:ascii="Arial" w:hAnsi="Arial" w:cs="Arial"/>
          <w:b/>
        </w:rPr>
        <w:tab/>
        <w:t>the life cycle of native species;</w:t>
      </w:r>
    </w:p>
    <w:p w:rsidR="00237809" w:rsidRPr="00237809" w:rsidRDefault="00237809" w:rsidP="00237809">
      <w:pPr>
        <w:pStyle w:val="BodyText2"/>
        <w:rPr>
          <w:rFonts w:ascii="Arial" w:hAnsi="Arial" w:cs="Arial"/>
          <w:b/>
        </w:rPr>
      </w:pPr>
      <w:r w:rsidRPr="00237809">
        <w:rPr>
          <w:rFonts w:ascii="Arial" w:hAnsi="Arial" w:cs="Arial"/>
          <w:b/>
        </w:rPr>
        <w:t>(ii)</w:t>
      </w:r>
      <w:r w:rsidRPr="00237809">
        <w:rPr>
          <w:rFonts w:ascii="Arial" w:hAnsi="Arial" w:cs="Arial"/>
          <w:b/>
        </w:rPr>
        <w:tab/>
        <w:t>rare, threatened or uncommon species;</w:t>
      </w:r>
    </w:p>
    <w:p w:rsidR="00237809" w:rsidRPr="00237809" w:rsidRDefault="00237809" w:rsidP="00237809">
      <w:pPr>
        <w:pStyle w:val="BodyText2"/>
        <w:rPr>
          <w:rFonts w:ascii="Arial" w:hAnsi="Arial" w:cs="Arial"/>
          <w:b/>
        </w:rPr>
      </w:pPr>
      <w:r w:rsidRPr="00237809">
        <w:rPr>
          <w:rFonts w:ascii="Arial" w:hAnsi="Arial" w:cs="Arial"/>
          <w:b/>
        </w:rPr>
        <w:t>(iii)</w:t>
      </w:r>
      <w:r w:rsidRPr="00237809">
        <w:rPr>
          <w:rFonts w:ascii="Arial" w:hAnsi="Arial" w:cs="Arial"/>
          <w:b/>
        </w:rPr>
        <w:tab/>
        <w:t>species at the limits of their natural range;</w:t>
      </w:r>
    </w:p>
    <w:p w:rsidR="00237809" w:rsidRPr="00237809" w:rsidRDefault="00237809" w:rsidP="00237809">
      <w:pPr>
        <w:pStyle w:val="BodyText2"/>
        <w:numPr>
          <w:ilvl w:val="0"/>
          <w:numId w:val="4"/>
        </w:numPr>
        <w:tabs>
          <w:tab w:val="clear" w:pos="720"/>
          <w:tab w:val="num" w:pos="709"/>
        </w:tabs>
        <w:spacing w:after="0" w:line="240" w:lineRule="auto"/>
        <w:ind w:left="709"/>
        <w:jc w:val="both"/>
        <w:rPr>
          <w:rFonts w:ascii="Arial" w:hAnsi="Arial" w:cs="Arial"/>
        </w:rPr>
      </w:pPr>
      <w:r w:rsidRPr="00237809">
        <w:rPr>
          <w:rFonts w:ascii="Arial" w:hAnsi="Arial" w:cs="Arial"/>
          <w:b/>
        </w:rPr>
        <w:t>distinct occurrences of species.</w:t>
      </w:r>
    </w:p>
    <w:p w:rsidR="00237809" w:rsidRPr="00237809" w:rsidRDefault="00237809" w:rsidP="00237809">
      <w:pPr>
        <w:pStyle w:val="BodyText2"/>
        <w:rPr>
          <w:rFonts w:ascii="Arial" w:hAnsi="Arial" w:cs="Arial"/>
        </w:rPr>
      </w:pPr>
    </w:p>
    <w:p w:rsidR="00237809" w:rsidRDefault="00237809" w:rsidP="00237809">
      <w:pPr>
        <w:pStyle w:val="BodyText"/>
        <w:tabs>
          <w:tab w:val="left" w:pos="720"/>
        </w:tabs>
        <w:rPr>
          <w:rFonts w:ascii="Arial" w:hAnsi="Arial" w:cs="Arial"/>
        </w:rPr>
      </w:pPr>
      <w:r w:rsidRPr="00237809">
        <w:rPr>
          <w:rFonts w:ascii="Arial" w:hAnsi="Arial" w:cs="Arial"/>
        </w:rPr>
        <w:t>The place is assessed as not meeting this criterion</w:t>
      </w:r>
      <w:r w:rsidRPr="00237809">
        <w:rPr>
          <w:rFonts w:ascii="Arial" w:hAnsi="Arial" w:cs="Arial"/>
        </w:rPr>
        <w:tab/>
      </w:r>
    </w:p>
    <w:p w:rsidR="00237809" w:rsidRDefault="00237809" w:rsidP="00237809">
      <w:pPr>
        <w:pStyle w:val="BodyText"/>
        <w:tabs>
          <w:tab w:val="left" w:pos="720"/>
        </w:tabs>
        <w:rPr>
          <w:rFonts w:ascii="Arial" w:hAnsi="Arial" w:cs="Arial"/>
        </w:rPr>
      </w:pPr>
    </w:p>
    <w:p w:rsidR="00237809" w:rsidRPr="00237809" w:rsidRDefault="00237809" w:rsidP="00237809">
      <w:pPr>
        <w:pStyle w:val="BodyText"/>
        <w:tabs>
          <w:tab w:val="left" w:pos="720"/>
        </w:tabs>
        <w:rPr>
          <w:rFonts w:ascii="Arial" w:hAnsi="Arial" w:cs="Arial"/>
        </w:rPr>
      </w:pPr>
    </w:p>
    <w:p w:rsidR="00237809" w:rsidRDefault="00237809" w:rsidP="00237809">
      <w:pPr>
        <w:jc w:val="center"/>
        <w:rPr>
          <w:rFonts w:ascii="Arial" w:hAnsi="Arial" w:cs="Arial"/>
          <w:b/>
        </w:rPr>
      </w:pPr>
    </w:p>
    <w:p w:rsidR="00237809" w:rsidRDefault="00237809" w:rsidP="00237809">
      <w:pPr>
        <w:pBdr>
          <w:bottom w:val="single" w:sz="4" w:space="1" w:color="auto"/>
        </w:pBdr>
        <w:rPr>
          <w:rFonts w:ascii="Arial" w:hAnsi="Arial" w:cs="Arial"/>
          <w:b/>
        </w:rPr>
      </w:pPr>
    </w:p>
    <w:p w:rsidR="00237809" w:rsidRDefault="00237809" w:rsidP="00237809">
      <w:pPr>
        <w:jc w:val="center"/>
        <w:rPr>
          <w:rFonts w:ascii="Arial" w:hAnsi="Arial" w:cs="Arial"/>
          <w:b/>
        </w:rPr>
      </w:pPr>
    </w:p>
    <w:p w:rsidR="00237809" w:rsidRDefault="00237809" w:rsidP="00237809">
      <w:pPr>
        <w:jc w:val="center"/>
        <w:rPr>
          <w:rFonts w:ascii="Arial" w:hAnsi="Arial" w:cs="Arial"/>
          <w:b/>
        </w:rPr>
      </w:pPr>
      <w:r>
        <w:rPr>
          <w:rFonts w:ascii="Arial" w:hAnsi="Arial" w:cs="Arial"/>
          <w:b/>
        </w:rPr>
        <w:t>SUMMARY OF THE PLACE</w:t>
      </w:r>
    </w:p>
    <w:p w:rsidR="00237809" w:rsidRPr="004619BC" w:rsidRDefault="00237809" w:rsidP="00237809">
      <w:pPr>
        <w:jc w:val="center"/>
        <w:rPr>
          <w:rFonts w:ascii="Arial" w:hAnsi="Arial" w:cs="Arial"/>
          <w:b/>
        </w:rPr>
      </w:pPr>
      <w:r>
        <w:rPr>
          <w:rFonts w:ascii="Arial" w:hAnsi="Arial" w:cs="Arial"/>
          <w:b/>
        </w:rPr>
        <w:t>HISTORY AND PHYSICAL DESCRIPTION</w:t>
      </w:r>
    </w:p>
    <w:p w:rsidR="00237809" w:rsidRDefault="00237809" w:rsidP="00237809">
      <w:pPr>
        <w:rPr>
          <w:rFonts w:ascii="Arial" w:hAnsi="Arial" w:cs="Arial"/>
          <w:b/>
        </w:rPr>
      </w:pPr>
    </w:p>
    <w:p w:rsidR="00237809" w:rsidRPr="00AA0DAA" w:rsidRDefault="00237809" w:rsidP="00237809">
      <w:pPr>
        <w:pStyle w:val="Heading3"/>
        <w:rPr>
          <w:sz w:val="20"/>
        </w:rPr>
      </w:pPr>
      <w:r w:rsidRPr="00AA0DAA">
        <w:rPr>
          <w:sz w:val="20"/>
        </w:rPr>
        <w:t>Description of Place</w:t>
      </w:r>
    </w:p>
    <w:p w:rsidR="00237809" w:rsidRDefault="00237809" w:rsidP="00237809">
      <w:pPr>
        <w:rPr>
          <w:rFonts w:ascii="Arial" w:hAnsi="Arial"/>
          <w:sz w:val="22"/>
          <w:lang w:val="en-GB"/>
        </w:rPr>
      </w:pPr>
    </w:p>
    <w:p w:rsidR="00237809" w:rsidRDefault="00C26473" w:rsidP="00237809">
      <w:pPr>
        <w:rPr>
          <w:rFonts w:ascii="Arial" w:hAnsi="Arial"/>
          <w:lang w:val="en-GB"/>
        </w:rPr>
      </w:pPr>
      <w:r>
        <w:rPr>
          <w:rFonts w:ascii="Arial" w:hAnsi="Arial"/>
          <w:lang w:val="en-GB"/>
        </w:rPr>
        <w:t>Remnants of the t</w:t>
      </w:r>
      <w:r w:rsidR="00237809">
        <w:rPr>
          <w:rFonts w:ascii="Arial" w:hAnsi="Arial"/>
          <w:lang w:val="en-GB"/>
        </w:rPr>
        <w:t>hree lines of the for</w:t>
      </w:r>
      <w:r>
        <w:rPr>
          <w:rFonts w:ascii="Arial" w:hAnsi="Arial"/>
          <w:lang w:val="en-GB"/>
        </w:rPr>
        <w:t xml:space="preserve">mer </w:t>
      </w:r>
      <w:r w:rsidR="00237809">
        <w:rPr>
          <w:rFonts w:ascii="Arial" w:hAnsi="Arial"/>
          <w:lang w:val="en-GB"/>
        </w:rPr>
        <w:t>Brickworks railway are evident closest</w:t>
      </w:r>
      <w:r>
        <w:rPr>
          <w:rFonts w:ascii="Arial" w:hAnsi="Arial"/>
          <w:lang w:val="en-GB"/>
        </w:rPr>
        <w:t xml:space="preserve"> to the southwest corner of the </w:t>
      </w:r>
      <w:r w:rsidR="00237809">
        <w:rPr>
          <w:rFonts w:ascii="Arial" w:hAnsi="Arial"/>
          <w:lang w:val="en-GB"/>
        </w:rPr>
        <w:t>Yarralumla Brickwork</w:t>
      </w:r>
      <w:r>
        <w:rPr>
          <w:rFonts w:ascii="Arial" w:hAnsi="Arial"/>
          <w:lang w:val="en-GB"/>
        </w:rPr>
        <w:t>s, converging to form a single embankment</w:t>
      </w:r>
      <w:r w:rsidR="00237809">
        <w:rPr>
          <w:rFonts w:ascii="Arial" w:hAnsi="Arial"/>
          <w:lang w:val="en-GB"/>
        </w:rPr>
        <w:t xml:space="preserve">.  </w:t>
      </w:r>
      <w:r w:rsidR="00237809" w:rsidRPr="00AA0DAA">
        <w:rPr>
          <w:rFonts w:ascii="Arial" w:hAnsi="Arial"/>
          <w:lang w:val="en-GB"/>
        </w:rPr>
        <w:t xml:space="preserve">Close to the </w:t>
      </w:r>
      <w:r w:rsidR="00237809">
        <w:rPr>
          <w:rFonts w:ascii="Arial" w:hAnsi="Arial"/>
          <w:lang w:val="en-GB"/>
        </w:rPr>
        <w:t>B</w:t>
      </w:r>
      <w:r w:rsidR="00237809" w:rsidRPr="00AA0DAA">
        <w:rPr>
          <w:rFonts w:ascii="Arial" w:hAnsi="Arial"/>
          <w:lang w:val="en-GB"/>
        </w:rPr>
        <w:t>rickworks</w:t>
      </w:r>
      <w:r w:rsidR="00237809">
        <w:rPr>
          <w:rFonts w:ascii="Arial" w:hAnsi="Arial"/>
          <w:lang w:val="en-GB"/>
        </w:rPr>
        <w:t xml:space="preserve"> two of the former lines are</w:t>
      </w:r>
      <w:r w:rsidR="00237809" w:rsidRPr="00AA0DAA">
        <w:rPr>
          <w:rFonts w:ascii="Arial" w:hAnsi="Arial"/>
          <w:lang w:val="en-GB"/>
        </w:rPr>
        <w:t xml:space="preserve"> evident as earth terrace</w:t>
      </w:r>
      <w:r w:rsidR="00237809">
        <w:rPr>
          <w:rFonts w:ascii="Arial" w:hAnsi="Arial"/>
          <w:lang w:val="en-GB"/>
        </w:rPr>
        <w:t>s</w:t>
      </w:r>
      <w:r w:rsidR="00237809" w:rsidRPr="00AA0DAA">
        <w:rPr>
          <w:rFonts w:ascii="Arial" w:hAnsi="Arial"/>
          <w:lang w:val="en-GB"/>
        </w:rPr>
        <w:t>, which go through a short cutting to become distinctive earth mound</w:t>
      </w:r>
      <w:r w:rsidR="00237809">
        <w:rPr>
          <w:rFonts w:ascii="Arial" w:hAnsi="Arial"/>
          <w:lang w:val="en-GB"/>
        </w:rPr>
        <w:t>s</w:t>
      </w:r>
      <w:r w:rsidR="00237809" w:rsidRPr="00AA0DAA">
        <w:rPr>
          <w:rFonts w:ascii="Arial" w:hAnsi="Arial"/>
          <w:lang w:val="en-GB"/>
        </w:rPr>
        <w:t>.</w:t>
      </w:r>
      <w:r w:rsidR="00237809">
        <w:rPr>
          <w:rFonts w:ascii="Arial" w:hAnsi="Arial"/>
          <w:lang w:val="en-GB"/>
        </w:rPr>
        <w:t xml:space="preserve"> The third li</w:t>
      </w:r>
      <w:r w:rsidR="00DB7EFB">
        <w:rPr>
          <w:rFonts w:ascii="Arial" w:hAnsi="Arial"/>
          <w:lang w:val="en-GB"/>
        </w:rPr>
        <w:t xml:space="preserve">ne runs approximately parallel </w:t>
      </w:r>
      <w:r w:rsidR="00237809">
        <w:rPr>
          <w:rFonts w:ascii="Arial" w:hAnsi="Arial"/>
          <w:lang w:val="en-GB"/>
        </w:rPr>
        <w:t>to the western boundary of the Brickworks and is evident as an earth terrace.</w:t>
      </w:r>
      <w:r w:rsidR="00237809" w:rsidRPr="00AA0DAA">
        <w:rPr>
          <w:rFonts w:ascii="Arial" w:hAnsi="Arial"/>
          <w:lang w:val="en-GB"/>
        </w:rPr>
        <w:t xml:space="preserve"> </w:t>
      </w:r>
      <w:r w:rsidR="00237809">
        <w:rPr>
          <w:rFonts w:ascii="Arial" w:hAnsi="Arial"/>
          <w:lang w:val="en-GB"/>
        </w:rPr>
        <w:t xml:space="preserve">Along </w:t>
      </w:r>
      <w:r w:rsidR="00237809" w:rsidRPr="00AA0DAA">
        <w:rPr>
          <w:rFonts w:ascii="Arial" w:hAnsi="Arial"/>
          <w:lang w:val="en-GB"/>
        </w:rPr>
        <w:t>some sections</w:t>
      </w:r>
      <w:r w:rsidR="00237809">
        <w:rPr>
          <w:rFonts w:ascii="Arial" w:hAnsi="Arial"/>
          <w:lang w:val="en-GB"/>
        </w:rPr>
        <w:t xml:space="preserve"> of the </w:t>
      </w:r>
      <w:r>
        <w:rPr>
          <w:rFonts w:ascii="Arial" w:hAnsi="Arial"/>
          <w:lang w:val="en-GB"/>
        </w:rPr>
        <w:t>embankment</w:t>
      </w:r>
      <w:r w:rsidR="00237809" w:rsidRPr="00AA0DAA">
        <w:rPr>
          <w:rFonts w:ascii="Arial" w:hAnsi="Arial"/>
          <w:lang w:val="en-GB"/>
        </w:rPr>
        <w:t xml:space="preserve"> there are mature pine trees within close proximity</w:t>
      </w:r>
      <w:r w:rsidR="00237809">
        <w:rPr>
          <w:rFonts w:ascii="Arial" w:hAnsi="Arial"/>
          <w:lang w:val="en-GB"/>
        </w:rPr>
        <w:t xml:space="preserve">, with other trees and shrubs growing along side and over the </w:t>
      </w:r>
      <w:r>
        <w:rPr>
          <w:rFonts w:ascii="Arial" w:hAnsi="Arial"/>
          <w:lang w:val="en-GB"/>
        </w:rPr>
        <w:t>former rail line</w:t>
      </w:r>
      <w:r w:rsidR="00237809" w:rsidRPr="00AA0DAA">
        <w:rPr>
          <w:rFonts w:ascii="Arial" w:hAnsi="Arial"/>
          <w:lang w:val="en-GB"/>
        </w:rPr>
        <w:t xml:space="preserve">. The setting of the </w:t>
      </w:r>
      <w:r>
        <w:rPr>
          <w:rFonts w:ascii="Arial" w:hAnsi="Arial"/>
          <w:lang w:val="en-GB"/>
        </w:rPr>
        <w:t>remnants of the former rail line</w:t>
      </w:r>
      <w:r w:rsidR="00237809" w:rsidRPr="00AA0DAA">
        <w:rPr>
          <w:rFonts w:ascii="Arial" w:hAnsi="Arial"/>
          <w:lang w:val="en-GB"/>
        </w:rPr>
        <w:t xml:space="preserve"> within the pines creates an attractive vista</w:t>
      </w:r>
      <w:r w:rsidR="00237809">
        <w:rPr>
          <w:rFonts w:ascii="Arial" w:hAnsi="Arial"/>
          <w:lang w:val="en-GB"/>
        </w:rPr>
        <w:t>.</w:t>
      </w:r>
    </w:p>
    <w:p w:rsidR="00237809" w:rsidRPr="00AA0DAA" w:rsidRDefault="00237809" w:rsidP="00237809">
      <w:pPr>
        <w:rPr>
          <w:rFonts w:ascii="Arial" w:hAnsi="Arial"/>
          <w:lang w:val="en-GB"/>
        </w:rPr>
      </w:pPr>
    </w:p>
    <w:p w:rsidR="00237809" w:rsidRDefault="00237809" w:rsidP="00237809">
      <w:pPr>
        <w:rPr>
          <w:rFonts w:ascii="Arial" w:hAnsi="Arial" w:cs="Arial"/>
        </w:rPr>
      </w:pPr>
      <w:r w:rsidRPr="003727A6">
        <w:rPr>
          <w:rFonts w:ascii="Arial" w:hAnsi="Arial" w:cs="Arial"/>
        </w:rPr>
        <w:t xml:space="preserve">The </w:t>
      </w:r>
      <w:r w:rsidR="00C26473">
        <w:rPr>
          <w:rFonts w:ascii="Arial" w:hAnsi="Arial" w:cs="Arial"/>
        </w:rPr>
        <w:t xml:space="preserve">embankment </w:t>
      </w:r>
      <w:r w:rsidRPr="003727A6">
        <w:rPr>
          <w:rFonts w:ascii="Arial" w:hAnsi="Arial" w:cs="Arial"/>
        </w:rPr>
        <w:t xml:space="preserve">extends for several hundred metres towards </w:t>
      </w:r>
      <w:smartTag w:uri="urn:schemas-microsoft-com:office:smarttags" w:element="Street">
        <w:smartTag w:uri="urn:schemas-microsoft-com:office:smarttags" w:element="address">
          <w:r w:rsidRPr="003727A6">
            <w:rPr>
              <w:rFonts w:ascii="Arial" w:hAnsi="Arial" w:cs="Arial"/>
            </w:rPr>
            <w:t>Du</w:t>
          </w:r>
          <w:r>
            <w:rPr>
              <w:rFonts w:ascii="Arial" w:hAnsi="Arial" w:cs="Arial"/>
            </w:rPr>
            <w:t>dley St</w:t>
          </w:r>
        </w:smartTag>
      </w:smartTag>
      <w:r w:rsidR="00C26473">
        <w:rPr>
          <w:rFonts w:ascii="Arial" w:hAnsi="Arial" w:cs="Arial"/>
        </w:rPr>
        <w:t>, Yarralumla</w:t>
      </w:r>
      <w:r>
        <w:rPr>
          <w:rFonts w:ascii="Arial" w:hAnsi="Arial" w:cs="Arial"/>
        </w:rPr>
        <w:t xml:space="preserve"> and </w:t>
      </w:r>
      <w:smartTag w:uri="urn:schemas-microsoft-com:office:smarttags" w:element="Street">
        <w:smartTag w:uri="urn:schemas-microsoft-com:office:smarttags" w:element="address">
          <w:r>
            <w:rPr>
              <w:rFonts w:ascii="Arial" w:hAnsi="Arial" w:cs="Arial"/>
            </w:rPr>
            <w:t>Adelaide Avenue</w:t>
          </w:r>
        </w:smartTag>
      </w:smartTag>
      <w:r>
        <w:rPr>
          <w:rFonts w:ascii="Arial" w:hAnsi="Arial" w:cs="Arial"/>
        </w:rPr>
        <w:t xml:space="preserve"> before disappearing.</w:t>
      </w:r>
    </w:p>
    <w:p w:rsidR="00237809" w:rsidRDefault="00237809" w:rsidP="00237809">
      <w:pPr>
        <w:rPr>
          <w:rFonts w:ascii="Arial" w:hAnsi="Arial" w:cs="Arial"/>
        </w:rPr>
      </w:pPr>
    </w:p>
    <w:p w:rsidR="00237809" w:rsidRDefault="00237809" w:rsidP="00237809">
      <w:pPr>
        <w:rPr>
          <w:rFonts w:ascii="Arial" w:hAnsi="Arial" w:cs="Arial"/>
          <w:i/>
        </w:rPr>
      </w:pPr>
      <w:r>
        <w:rPr>
          <w:rFonts w:ascii="Arial" w:hAnsi="Arial" w:cs="Arial"/>
        </w:rPr>
        <w:t xml:space="preserve">The following description is given of the former railway: </w:t>
      </w:r>
      <w:r w:rsidRPr="00746168">
        <w:rPr>
          <w:rFonts w:ascii="Arial" w:hAnsi="Arial" w:cs="Arial"/>
          <w:i/>
        </w:rPr>
        <w:t>The track at the Brickworks was set out in three parallel lines, one on either side of the Staffordshire kilns and the remaining one ran to the coal dump. Immediately after leaving the proximity of the kilns, these tracks swung around rather sharply to the left,</w:t>
      </w:r>
      <w:r>
        <w:rPr>
          <w:rFonts w:ascii="Arial" w:hAnsi="Arial" w:cs="Arial"/>
        </w:rPr>
        <w:t xml:space="preserve"> </w:t>
      </w:r>
      <w:r w:rsidRPr="00746168">
        <w:rPr>
          <w:rFonts w:ascii="Arial" w:hAnsi="Arial" w:cs="Arial"/>
          <w:i/>
        </w:rPr>
        <w:t xml:space="preserve">the points that gave access to the sidings being at an angle of 53 degrees to the straight part along the kilns……After converging to a single track, the line ran straight for about two hundred yards, then, after crossing Uriarra Road swung again to the left in a curve on an </w:t>
      </w:r>
      <w:r w:rsidR="002F6E29">
        <w:rPr>
          <w:rFonts w:ascii="Arial" w:hAnsi="Arial" w:cs="Arial"/>
          <w:i/>
        </w:rPr>
        <w:t>Remnants</w:t>
      </w:r>
      <w:r w:rsidRPr="00746168">
        <w:rPr>
          <w:rFonts w:ascii="Arial" w:hAnsi="Arial" w:cs="Arial"/>
          <w:i/>
        </w:rPr>
        <w:t xml:space="preserve"> and straightened out with a slight down grade for ¾ mile where a reverse curve brought it alongside Adelaide Avenue. It continued beside this road to the State Circle where it followed the left contour of the Circle for about one third of its circumference until it met Commonwealth Avenue which it crossed at an angle……’.</w:t>
      </w:r>
    </w:p>
    <w:p w:rsidR="00237809" w:rsidRDefault="00237809" w:rsidP="00237809">
      <w:pPr>
        <w:rPr>
          <w:rFonts w:ascii="Arial" w:hAnsi="Arial" w:cs="Arial"/>
          <w:i/>
        </w:rPr>
      </w:pPr>
    </w:p>
    <w:p w:rsidR="00237809" w:rsidRPr="003727A6" w:rsidRDefault="00140D72" w:rsidP="00237809">
      <w:pPr>
        <w:rPr>
          <w:rFonts w:ascii="Arial" w:hAnsi="Arial" w:cs="Arial"/>
        </w:rPr>
      </w:pPr>
      <w:r>
        <w:rPr>
          <w:rFonts w:ascii="Arial" w:hAnsi="Arial" w:cs="Arial"/>
          <w:b/>
        </w:rPr>
        <w:pict>
          <v:shape id="_x0000_i1027" type="#_x0000_t75" style="width:405pt;height:285pt">
            <v:imagedata r:id="rId9" o:title=""/>
          </v:shape>
        </w:pict>
      </w:r>
    </w:p>
    <w:p w:rsidR="00237809"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37809" w:rsidRPr="004619BC"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22066">
        <w:rPr>
          <w:rFonts w:ascii="Arial" w:hAnsi="Arial" w:cs="Arial"/>
        </w:rPr>
        <w:t>Source</w:t>
      </w:r>
      <w:r>
        <w:rPr>
          <w:rFonts w:ascii="Arial" w:hAnsi="Arial" w:cs="Arial"/>
        </w:rPr>
        <w:t>:</w:t>
      </w:r>
      <w:r>
        <w:rPr>
          <w:rFonts w:ascii="Arial" w:hAnsi="Arial" w:cs="Arial"/>
          <w:b/>
        </w:rPr>
        <w:t xml:space="preserve"> </w:t>
      </w:r>
      <w:r w:rsidRPr="00422066">
        <w:rPr>
          <w:rFonts w:ascii="Arial" w:hAnsi="Arial" w:cs="Arial"/>
        </w:rPr>
        <w:t xml:space="preserve">the </w:t>
      </w:r>
      <w:r w:rsidRPr="00E176D6">
        <w:rPr>
          <w:rFonts w:ascii="Arial" w:hAnsi="Arial" w:cs="Arial"/>
          <w:i/>
        </w:rPr>
        <w:t>Australian Railway Historical Society Bulletin No 355- May, 1967</w:t>
      </w:r>
    </w:p>
    <w:p w:rsidR="00237809" w:rsidRDefault="00237809" w:rsidP="00237809">
      <w:pPr>
        <w:rPr>
          <w:sz w:val="22"/>
        </w:rPr>
      </w:pPr>
    </w:p>
    <w:p w:rsidR="00237809" w:rsidRPr="00AA0DAA" w:rsidRDefault="00237809" w:rsidP="00237809">
      <w:pPr>
        <w:rPr>
          <w:rFonts w:ascii="Arial" w:hAnsi="Arial" w:cs="Arial"/>
          <w:b/>
        </w:rPr>
      </w:pPr>
    </w:p>
    <w:p w:rsidR="00237809" w:rsidRPr="00AA0DAA" w:rsidRDefault="00237809" w:rsidP="00237809">
      <w:pPr>
        <w:pStyle w:val="Heading3"/>
        <w:rPr>
          <w:sz w:val="20"/>
        </w:rPr>
      </w:pPr>
      <w:r>
        <w:rPr>
          <w:sz w:val="20"/>
        </w:rPr>
        <w:t>History</w:t>
      </w:r>
    </w:p>
    <w:p w:rsidR="00237809" w:rsidRPr="00AA0DAA" w:rsidRDefault="00237809" w:rsidP="00237809"/>
    <w:p w:rsidR="00237809" w:rsidRPr="00AA0DAA" w:rsidRDefault="00237809" w:rsidP="00237809">
      <w:pPr>
        <w:rPr>
          <w:rFonts w:ascii="Arial" w:hAnsi="Arial"/>
          <w:lang w:val="en-US"/>
        </w:rPr>
      </w:pPr>
      <w:r w:rsidRPr="00AA0DAA">
        <w:rPr>
          <w:rFonts w:ascii="Arial" w:hAnsi="Arial"/>
          <w:lang w:val="en-US"/>
        </w:rPr>
        <w:t xml:space="preserve">One of the most obvious prerequisites to the speedy establishment of </w:t>
      </w:r>
      <w:smartTag w:uri="urn:schemas-microsoft-com:office:smarttags" w:element="place">
        <w:smartTag w:uri="urn:schemas-microsoft-com:office:smarttags" w:element="City">
          <w:r w:rsidRPr="00AA0DAA">
            <w:rPr>
              <w:rFonts w:ascii="Arial" w:hAnsi="Arial"/>
              <w:lang w:val="en-US"/>
            </w:rPr>
            <w:t>Canberra</w:t>
          </w:r>
        </w:smartTag>
      </w:smartTag>
      <w:r w:rsidRPr="00AA0DAA">
        <w:rPr>
          <w:rFonts w:ascii="Arial" w:hAnsi="Arial"/>
          <w:lang w:val="en-US"/>
        </w:rPr>
        <w:t xml:space="preserve">, which was in an open, relatively uninhabited area, was an adequate supply of good bricks. No time was lost therefore in seeking out a local site for a brick-works, and satisfactory clays were found at Yarralumla or "Westridge" as </w:t>
      </w:r>
      <w:smartTag w:uri="urn:schemas-microsoft-com:office:smarttags" w:element="place">
        <w:smartTag w:uri="urn:schemas-microsoft-com:office:smarttags" w:element="City">
          <w:r w:rsidRPr="00AA0DAA">
            <w:rPr>
              <w:rFonts w:ascii="Arial" w:hAnsi="Arial"/>
              <w:lang w:val="en-US"/>
            </w:rPr>
            <w:t>Griffin</w:t>
          </w:r>
        </w:smartTag>
      </w:smartTag>
      <w:r w:rsidRPr="00AA0DAA">
        <w:rPr>
          <w:rFonts w:ascii="Arial" w:hAnsi="Arial"/>
          <w:lang w:val="en-US"/>
        </w:rPr>
        <w:t xml:space="preserve"> had named it. There the Commonwealth Brickworks was established in 1913.</w:t>
      </w:r>
    </w:p>
    <w:p w:rsidR="00237809" w:rsidRPr="00AA0DAA" w:rsidRDefault="00237809" w:rsidP="00237809">
      <w:pPr>
        <w:rPr>
          <w:rFonts w:ascii="Arial" w:hAnsi="Arial"/>
          <w:lang w:val="en-US"/>
        </w:rPr>
      </w:pPr>
    </w:p>
    <w:p w:rsidR="00237809" w:rsidRPr="00AA0DAA" w:rsidRDefault="00237809" w:rsidP="00237809">
      <w:pPr>
        <w:rPr>
          <w:rFonts w:ascii="Arial" w:hAnsi="Arial"/>
          <w:lang w:val="en-US"/>
        </w:rPr>
      </w:pPr>
      <w:r w:rsidRPr="00AA0DAA">
        <w:rPr>
          <w:rFonts w:ascii="Arial" w:hAnsi="Arial"/>
          <w:lang w:val="en-US"/>
        </w:rPr>
        <w:t>Bricks were required for construction at the Power House</w:t>
      </w:r>
      <w:r>
        <w:rPr>
          <w:rFonts w:ascii="Arial" w:hAnsi="Arial"/>
          <w:lang w:val="en-US"/>
        </w:rPr>
        <w:t xml:space="preserve"> at </w:t>
      </w:r>
      <w:smartTag w:uri="urn:schemas-microsoft-com:office:smarttags" w:element="City">
        <w:r>
          <w:rPr>
            <w:rFonts w:ascii="Arial" w:hAnsi="Arial"/>
            <w:lang w:val="en-US"/>
          </w:rPr>
          <w:t>Kingston</w:t>
        </w:r>
      </w:smartTag>
      <w:r>
        <w:rPr>
          <w:rFonts w:ascii="Arial" w:hAnsi="Arial"/>
          <w:lang w:val="en-US"/>
        </w:rPr>
        <w:t xml:space="preserve"> (1915)</w:t>
      </w:r>
      <w:r w:rsidRPr="00AA0DAA">
        <w:rPr>
          <w:rFonts w:ascii="Arial" w:hAnsi="Arial"/>
          <w:lang w:val="en-US"/>
        </w:rPr>
        <w:t>, Parliament House</w:t>
      </w:r>
      <w:r>
        <w:rPr>
          <w:rFonts w:ascii="Arial" w:hAnsi="Arial"/>
          <w:lang w:val="en-US"/>
        </w:rPr>
        <w:t>(1927)</w:t>
      </w:r>
      <w:r w:rsidRPr="00AA0DAA">
        <w:rPr>
          <w:rFonts w:ascii="Arial" w:hAnsi="Arial"/>
          <w:lang w:val="en-US"/>
        </w:rPr>
        <w:t>, Hotel Canberra (now the Hyatt</w:t>
      </w:r>
      <w:r>
        <w:rPr>
          <w:rFonts w:ascii="Arial" w:hAnsi="Arial"/>
          <w:lang w:val="en-US"/>
        </w:rPr>
        <w:t>, 1926</w:t>
      </w:r>
      <w:r w:rsidRPr="00AA0DAA">
        <w:rPr>
          <w:rFonts w:ascii="Arial" w:hAnsi="Arial"/>
          <w:lang w:val="en-US"/>
        </w:rPr>
        <w:t>) and other public buildings and offices</w:t>
      </w:r>
      <w:r>
        <w:rPr>
          <w:rFonts w:ascii="Arial" w:hAnsi="Arial"/>
          <w:lang w:val="en-US"/>
        </w:rPr>
        <w:t xml:space="preserve"> including </w:t>
      </w:r>
      <w:smartTag w:uri="urn:schemas-microsoft-com:office:smarttags" w:element="place">
        <w:smartTag w:uri="urn:schemas-microsoft-com:office:smarttags" w:element="PlaceName">
          <w:r>
            <w:rPr>
              <w:rFonts w:ascii="Arial" w:hAnsi="Arial"/>
              <w:lang w:val="en-US"/>
            </w:rPr>
            <w:t>Telopea</w:t>
          </w:r>
        </w:smartTag>
        <w:r>
          <w:rPr>
            <w:rFonts w:ascii="Arial" w:hAnsi="Arial"/>
            <w:lang w:val="en-US"/>
          </w:rPr>
          <w:t xml:space="preserve"> </w:t>
        </w:r>
        <w:smartTag w:uri="urn:schemas-microsoft-com:office:smarttags" w:element="PlaceType">
          <w:r>
            <w:rPr>
              <w:rFonts w:ascii="Arial" w:hAnsi="Arial"/>
              <w:lang w:val="en-US"/>
            </w:rPr>
            <w:t>Park</w:t>
          </w:r>
        </w:smartTag>
        <w:r>
          <w:rPr>
            <w:rFonts w:ascii="Arial" w:hAnsi="Arial"/>
            <w:lang w:val="en-US"/>
          </w:rPr>
          <w:t xml:space="preserve"> </w:t>
        </w:r>
        <w:smartTag w:uri="urn:schemas-microsoft-com:office:smarttags" w:element="PlaceType">
          <w:r>
            <w:rPr>
              <w:rFonts w:ascii="Arial" w:hAnsi="Arial"/>
              <w:lang w:val="en-US"/>
            </w:rPr>
            <w:t>School</w:t>
          </w:r>
        </w:smartTag>
      </w:smartTag>
      <w:r>
        <w:rPr>
          <w:rFonts w:ascii="Arial" w:hAnsi="Arial"/>
          <w:lang w:val="en-US"/>
        </w:rPr>
        <w:t xml:space="preserve"> (1923), East Block (1926), Albert Hall (1927) and Hotel Kurrajong (1926).</w:t>
      </w:r>
    </w:p>
    <w:p w:rsidR="00237809" w:rsidRPr="00AA0DAA" w:rsidRDefault="00237809" w:rsidP="00237809">
      <w:pPr>
        <w:rPr>
          <w:rFonts w:ascii="Arial" w:hAnsi="Arial"/>
          <w:lang w:val="en-US"/>
        </w:rPr>
      </w:pPr>
    </w:p>
    <w:p w:rsidR="00237809" w:rsidRPr="00AA0DAA" w:rsidRDefault="00237809" w:rsidP="00237809">
      <w:pPr>
        <w:rPr>
          <w:rFonts w:ascii="Arial" w:hAnsi="Arial"/>
          <w:lang w:val="en-US"/>
        </w:rPr>
      </w:pPr>
      <w:r w:rsidRPr="00AA0DAA">
        <w:rPr>
          <w:rFonts w:ascii="Arial" w:hAnsi="Arial"/>
          <w:lang w:val="en-US"/>
        </w:rPr>
        <w:t>The bricks were moved by steam traction engines that hauled heavy iron-wheeled trailers on mostly unmade roads. This proved unsatisfactory and time consuming as the traction engines only achieved two round trips a day between the brick-works and the Parliament House. By the end of 1923, a 3 ft 6 inch (1067 mm) gauge steam-hauled railway was constructed to provide more effective transport. The southern terminus was at the Power House, where the line connected with a small engine shed.</w:t>
      </w:r>
    </w:p>
    <w:p w:rsidR="00237809" w:rsidRPr="00AA0DAA" w:rsidRDefault="00237809" w:rsidP="00237809">
      <w:pPr>
        <w:rPr>
          <w:rFonts w:ascii="Arial" w:hAnsi="Arial"/>
          <w:lang w:val="en-US"/>
        </w:rPr>
      </w:pPr>
    </w:p>
    <w:p w:rsidR="00237809" w:rsidRPr="00AA0DAA" w:rsidRDefault="00237809" w:rsidP="00237809">
      <w:pPr>
        <w:rPr>
          <w:rFonts w:ascii="Arial" w:hAnsi="Arial"/>
          <w:lang w:val="en-US"/>
        </w:rPr>
      </w:pPr>
      <w:r w:rsidRPr="00AA0DAA">
        <w:rPr>
          <w:rFonts w:ascii="Arial" w:hAnsi="Arial"/>
          <w:lang w:val="en-US"/>
        </w:rPr>
        <w:t xml:space="preserve">After the failure of the standard gauge railway to Civic Centre, following collapse of the causeway bridge in the floods of 1922, the brickworks railway was extended to Civic, crossing the </w:t>
      </w:r>
      <w:smartTag w:uri="urn:schemas-microsoft-com:office:smarttags" w:element="place">
        <w:smartTag w:uri="urn:schemas-microsoft-com:office:smarttags" w:element="PlaceName">
          <w:r w:rsidRPr="00AA0DAA">
            <w:rPr>
              <w:rFonts w:ascii="Arial" w:hAnsi="Arial"/>
              <w:lang w:val="en-US"/>
            </w:rPr>
            <w:t>Molonglo</w:t>
          </w:r>
        </w:smartTag>
        <w:r w:rsidRPr="00AA0DAA">
          <w:rPr>
            <w:rFonts w:ascii="Arial" w:hAnsi="Arial"/>
            <w:lang w:val="en-US"/>
          </w:rPr>
          <w:t xml:space="preserve"> </w:t>
        </w:r>
        <w:smartTag w:uri="urn:schemas-microsoft-com:office:smarttags" w:element="PlaceType">
          <w:r w:rsidRPr="00AA0DAA">
            <w:rPr>
              <w:rFonts w:ascii="Arial" w:hAnsi="Arial"/>
              <w:lang w:val="en-US"/>
            </w:rPr>
            <w:t>River</w:t>
          </w:r>
        </w:smartTag>
      </w:smartTag>
      <w:r w:rsidRPr="00AA0DAA">
        <w:rPr>
          <w:rFonts w:ascii="Arial" w:hAnsi="Arial"/>
          <w:lang w:val="en-US"/>
        </w:rPr>
        <w:t xml:space="preserve"> on a small timber bridge near the Scott's </w:t>
      </w:r>
      <w:smartTag w:uri="urn:schemas-microsoft-com:office:smarttags" w:element="Street">
        <w:smartTag w:uri="urn:schemas-microsoft-com:office:smarttags" w:element="address">
          <w:r w:rsidRPr="00AA0DAA">
            <w:rPr>
              <w:rFonts w:ascii="Arial" w:hAnsi="Arial"/>
              <w:lang w:val="en-US"/>
            </w:rPr>
            <w:t>Crossing Road</w:t>
          </w:r>
        </w:smartTag>
      </w:smartTag>
      <w:r w:rsidRPr="00AA0DAA">
        <w:rPr>
          <w:rFonts w:ascii="Arial" w:hAnsi="Arial"/>
          <w:lang w:val="en-US"/>
        </w:rPr>
        <w:t>. It is understood that in the city area the abandoned standard gauge track was used by moving one rail a distance of 14.5 inches across on the existing sleepers to form the narrower gauge. It is believed the brickworks tramway terminated about 40 feet beyond the Civic Centre platform.</w:t>
      </w:r>
    </w:p>
    <w:p w:rsidR="00237809" w:rsidRPr="00AA0DAA" w:rsidRDefault="00237809" w:rsidP="00237809">
      <w:pPr>
        <w:rPr>
          <w:rFonts w:ascii="Arial" w:hAnsi="Arial"/>
          <w:lang w:val="en-US"/>
        </w:rPr>
      </w:pPr>
    </w:p>
    <w:p w:rsidR="00237809" w:rsidRDefault="00237809" w:rsidP="00237809">
      <w:pPr>
        <w:rPr>
          <w:rFonts w:ascii="Arial" w:hAnsi="Arial"/>
          <w:lang w:val="en-US"/>
        </w:rPr>
      </w:pPr>
      <w:r w:rsidRPr="00AA0DAA">
        <w:rPr>
          <w:rFonts w:ascii="Arial" w:hAnsi="Arial"/>
          <w:lang w:val="en-US"/>
        </w:rPr>
        <w:t xml:space="preserve">In the clean up prior to the opening of Parliament House on 9 May 1927, and possibly also because it had by that stage become more economical to transport the bricks by motor lorry, the </w:t>
      </w:r>
      <w:r w:rsidR="00C26473">
        <w:rPr>
          <w:rFonts w:ascii="Arial" w:hAnsi="Arial"/>
          <w:lang w:val="en-US"/>
        </w:rPr>
        <w:t>rail</w:t>
      </w:r>
      <w:r w:rsidRPr="00AA0DAA">
        <w:rPr>
          <w:rFonts w:ascii="Arial" w:hAnsi="Arial"/>
          <w:lang w:val="en-US"/>
        </w:rPr>
        <w:t>way was removed. At the time of closure, the capacity of the brickworks was 6 million bricks per annum.</w:t>
      </w:r>
      <w:r>
        <w:rPr>
          <w:rFonts w:ascii="Arial" w:hAnsi="Arial"/>
          <w:lang w:val="en-US"/>
        </w:rPr>
        <w:t xml:space="preserve"> The bricks produced at the Brickworks are often colloquially referred to as ‘Canberra Reds’. </w:t>
      </w:r>
    </w:p>
    <w:p w:rsidR="00237809" w:rsidRPr="00AA0DAA" w:rsidRDefault="00237809" w:rsidP="00237809">
      <w:pPr>
        <w:rPr>
          <w:rFonts w:ascii="Arial" w:hAnsi="Arial"/>
          <w:lang w:val="en-US"/>
        </w:rPr>
      </w:pPr>
    </w:p>
    <w:p w:rsidR="00237809" w:rsidRPr="00AA0DAA" w:rsidRDefault="00237809" w:rsidP="00237809">
      <w:pPr>
        <w:rPr>
          <w:lang w:val="en-GB"/>
        </w:rPr>
      </w:pPr>
    </w:p>
    <w:p w:rsidR="00237809" w:rsidRPr="00AA0DAA" w:rsidRDefault="00237809" w:rsidP="00237809">
      <w:pPr>
        <w:pStyle w:val="Heading3"/>
        <w:rPr>
          <w:sz w:val="20"/>
        </w:rPr>
      </w:pPr>
      <w:r w:rsidRPr="00AA0DAA">
        <w:rPr>
          <w:sz w:val="20"/>
        </w:rPr>
        <w:t>References</w:t>
      </w:r>
    </w:p>
    <w:p w:rsidR="00237809" w:rsidRPr="00AA0DAA" w:rsidRDefault="00237809" w:rsidP="00237809">
      <w:pPr>
        <w:rPr>
          <w:rFonts w:ascii="Arial" w:hAnsi="Arial"/>
          <w:lang w:val="en-US"/>
        </w:rPr>
      </w:pPr>
    </w:p>
    <w:p w:rsidR="00237809" w:rsidRPr="00AA0DAA" w:rsidRDefault="00237809" w:rsidP="00237809">
      <w:pPr>
        <w:rPr>
          <w:rFonts w:ascii="Arial" w:hAnsi="Arial"/>
          <w:lang w:val="en-US"/>
        </w:rPr>
      </w:pPr>
      <w:r w:rsidRPr="00AA0DAA">
        <w:rPr>
          <w:rFonts w:ascii="Arial" w:hAnsi="Arial"/>
          <w:lang w:val="en-US"/>
        </w:rPr>
        <w:t xml:space="preserve">Institution of Engineers, </w:t>
      </w:r>
      <w:r w:rsidRPr="00AA0DAA">
        <w:rPr>
          <w:rFonts w:ascii="Arial" w:hAnsi="Arial"/>
          <w:i/>
          <w:lang w:val="en-US"/>
        </w:rPr>
        <w:t xml:space="preserve">Engineering Heritage of the ACT, Chapter 2, The </w:t>
      </w:r>
      <w:smartTag w:uri="urn:schemas-microsoft-com:office:smarttags" w:element="place">
        <w:smartTag w:uri="urn:schemas-microsoft-com:office:smarttags" w:element="City">
          <w:r w:rsidRPr="00AA0DAA">
            <w:rPr>
              <w:rFonts w:ascii="Arial" w:hAnsi="Arial"/>
              <w:i/>
              <w:lang w:val="en-US"/>
            </w:rPr>
            <w:t>Canberra</w:t>
          </w:r>
        </w:smartTag>
      </w:smartTag>
      <w:r w:rsidRPr="00AA0DAA">
        <w:rPr>
          <w:rFonts w:ascii="Arial" w:hAnsi="Arial"/>
          <w:i/>
          <w:lang w:val="en-US"/>
        </w:rPr>
        <w:t xml:space="preserve"> Branch</w:t>
      </w:r>
    </w:p>
    <w:p w:rsidR="00237809" w:rsidRPr="00AA0DAA" w:rsidRDefault="00237809" w:rsidP="00237809">
      <w:pPr>
        <w:rPr>
          <w:rFonts w:ascii="Arial" w:hAnsi="Arial"/>
          <w:lang w:val="en-US"/>
        </w:rPr>
      </w:pPr>
    </w:p>
    <w:p w:rsidR="00237809" w:rsidRDefault="00237809" w:rsidP="00237809">
      <w:pPr>
        <w:rPr>
          <w:rFonts w:ascii="Arial" w:hAnsi="Arial"/>
          <w:lang w:val="en-US"/>
        </w:rPr>
      </w:pPr>
      <w:r w:rsidRPr="00AA0DAA">
        <w:rPr>
          <w:rFonts w:ascii="Arial" w:hAnsi="Arial"/>
          <w:lang w:val="en-US"/>
        </w:rPr>
        <w:t xml:space="preserve">BT McDonald, The Australian Historical Railway Society, Vol. XVIII Bulletin No 355 May 1967, </w:t>
      </w:r>
      <w:r w:rsidRPr="00AA0DAA">
        <w:rPr>
          <w:rFonts w:ascii="Arial" w:hAnsi="Arial"/>
          <w:i/>
          <w:lang w:val="en-US"/>
        </w:rPr>
        <w:t xml:space="preserve">Railways in the </w:t>
      </w:r>
      <w:smartTag w:uri="urn:schemas-microsoft-com:office:smarttags" w:element="place">
        <w:smartTag w:uri="urn:schemas-microsoft-com:office:smarttags" w:element="State">
          <w:r w:rsidRPr="00AA0DAA">
            <w:rPr>
              <w:rFonts w:ascii="Arial" w:hAnsi="Arial"/>
              <w:i/>
              <w:lang w:val="en-US"/>
            </w:rPr>
            <w:t>Australian Capital Territory</w:t>
          </w:r>
        </w:smartTag>
      </w:smartTag>
      <w:r w:rsidRPr="00AA0DAA">
        <w:rPr>
          <w:rFonts w:ascii="Arial" w:hAnsi="Arial"/>
          <w:lang w:val="en-US"/>
        </w:rPr>
        <w:t>.</w:t>
      </w:r>
    </w:p>
    <w:p w:rsidR="00237809" w:rsidRDefault="00237809" w:rsidP="00237809">
      <w:pPr>
        <w:rPr>
          <w:rFonts w:ascii="Arial" w:hAnsi="Arial"/>
          <w:lang w:val="en-US"/>
        </w:rPr>
      </w:pPr>
    </w:p>
    <w:p w:rsidR="00237809" w:rsidRPr="00AA0DAA" w:rsidRDefault="00237809" w:rsidP="00237809">
      <w:pPr>
        <w:rPr>
          <w:rFonts w:ascii="Arial" w:hAnsi="Arial"/>
          <w:lang w:val="en-US"/>
        </w:rPr>
      </w:pPr>
      <w:r>
        <w:rPr>
          <w:rFonts w:ascii="Arial" w:hAnsi="Arial"/>
          <w:lang w:val="en-US"/>
        </w:rPr>
        <w:t xml:space="preserve">Draft Proposed Entry to an interim Heritage Places Register Yarralumla Brickworks Railway </w:t>
      </w:r>
      <w:r w:rsidR="002F6E29">
        <w:rPr>
          <w:rFonts w:ascii="Arial" w:hAnsi="Arial"/>
          <w:lang w:val="en-US"/>
        </w:rPr>
        <w:t>Remnants</w:t>
      </w:r>
      <w:r>
        <w:rPr>
          <w:rFonts w:ascii="Arial" w:hAnsi="Arial"/>
          <w:lang w:val="en-US"/>
        </w:rPr>
        <w:t>, National Trust of Australia c 2004</w:t>
      </w:r>
    </w:p>
    <w:p w:rsidR="00237809" w:rsidRDefault="00237809" w:rsidP="00237809">
      <w:pPr>
        <w:rPr>
          <w:rFonts w:ascii="Arial" w:hAnsi="Arial" w:cs="Arial"/>
          <w:b/>
        </w:rPr>
      </w:pPr>
      <w:r>
        <w:rPr>
          <w:rFonts w:ascii="Arial" w:hAnsi="Arial"/>
          <w:sz w:val="22"/>
        </w:rPr>
        <w:br w:type="page"/>
      </w:r>
    </w:p>
    <w:p w:rsidR="00237809" w:rsidRPr="004619BC"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237809" w:rsidRPr="00075FE6"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075FE6">
        <w:rPr>
          <w:rFonts w:ascii="Arial" w:hAnsi="Arial" w:cs="Arial"/>
          <w:b/>
        </w:rPr>
        <w:t>IMAGES</w:t>
      </w:r>
    </w:p>
    <w:p w:rsidR="00237809"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37809" w:rsidRDefault="00140D72"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pict>
          <v:shape id="_x0000_i1028" type="#_x0000_t75" style="width:228pt;height:304.5pt;mso-position-horizontal-relative:char;mso-position-vertical-relative:line">
            <v:imagedata r:id="rId10" o:title=""/>
          </v:shape>
        </w:pict>
      </w:r>
    </w:p>
    <w:p w:rsidR="00237809"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37809" w:rsidRPr="00533832" w:rsidRDefault="00237809" w:rsidP="00237809">
      <w:pPr>
        <w:jc w:val="both"/>
        <w:rPr>
          <w:rFonts w:ascii="Arial" w:hAnsi="Arial" w:cs="Arial"/>
          <w:noProof/>
          <w:color w:val="000000"/>
        </w:rPr>
      </w:pPr>
    </w:p>
    <w:p w:rsidR="00237809" w:rsidRPr="00746168" w:rsidRDefault="00DB7EFB" w:rsidP="00237809">
      <w:pPr>
        <w:outlineLvl w:val="0"/>
        <w:rPr>
          <w:rFonts w:ascii="Arial" w:hAnsi="Arial" w:cs="Arial"/>
        </w:rPr>
      </w:pPr>
      <w:r>
        <w:rPr>
          <w:rFonts w:ascii="Arial" w:hAnsi="Arial" w:cs="Arial"/>
        </w:rPr>
        <w:t>One of the three former lines where it goes through a short cutting</w:t>
      </w:r>
    </w:p>
    <w:p w:rsidR="00237809" w:rsidRDefault="00237809" w:rsidP="00237809">
      <w:pPr>
        <w:outlineLvl w:val="0"/>
        <w:rPr>
          <w:rFonts w:ascii="Arial" w:hAnsi="Arial" w:cs="Arial"/>
          <w:b/>
        </w:rPr>
      </w:pPr>
    </w:p>
    <w:p w:rsidR="00237809" w:rsidRDefault="00237809" w:rsidP="00237809">
      <w:pPr>
        <w:outlineLvl w:val="0"/>
        <w:rPr>
          <w:rFonts w:ascii="Arial" w:hAnsi="Arial" w:cs="Arial"/>
          <w:b/>
        </w:rPr>
      </w:pPr>
    </w:p>
    <w:p w:rsidR="00237809" w:rsidRDefault="00E56058" w:rsidP="00237809">
      <w:pPr>
        <w:outlineLvl w:val="0"/>
        <w:rPr>
          <w:rFonts w:ascii="Arial" w:hAnsi="Arial" w:cs="Arial"/>
          <w:b/>
        </w:rPr>
      </w:pPr>
      <w:r>
        <w:rPr>
          <w:noProof/>
        </w:rPr>
        <w:pict>
          <v:shape id="_x0000_s1027" type="#_x0000_t75" style="position:absolute;margin-left:1.05pt;margin-top:1.75pt;width:252pt;height:189.45pt;z-index:-251658240" wrapcoords="-52 0 -52 21531 21600 21531 21600 0 -52 0">
            <v:imagedata r:id="rId11" o:title=""/>
            <w10:wrap type="tight"/>
          </v:shape>
        </w:pict>
      </w:r>
    </w:p>
    <w:p w:rsidR="00237809" w:rsidRDefault="00237809" w:rsidP="00237809">
      <w:pPr>
        <w:outlineLvl w:val="0"/>
        <w:rPr>
          <w:rFonts w:ascii="Arial" w:hAnsi="Arial" w:cs="Arial"/>
          <w:b/>
        </w:rPr>
      </w:pPr>
    </w:p>
    <w:p w:rsidR="00237809" w:rsidRDefault="00237809" w:rsidP="00237809">
      <w:pPr>
        <w:outlineLvl w:val="0"/>
        <w:rPr>
          <w:rFonts w:ascii="Arial" w:hAnsi="Arial" w:cs="Arial"/>
          <w:b/>
        </w:rPr>
      </w:pPr>
    </w:p>
    <w:p w:rsidR="00237809" w:rsidRDefault="00237809" w:rsidP="00237809">
      <w:pPr>
        <w:outlineLvl w:val="0"/>
        <w:rPr>
          <w:rFonts w:ascii="Arial" w:hAnsi="Arial" w:cs="Arial"/>
          <w:b/>
        </w:rPr>
      </w:pPr>
    </w:p>
    <w:p w:rsidR="00237809" w:rsidRDefault="00237809" w:rsidP="00237809">
      <w:pPr>
        <w:outlineLvl w:val="0"/>
        <w:rPr>
          <w:rFonts w:ascii="Arial" w:hAnsi="Arial" w:cs="Arial"/>
          <w:b/>
        </w:rPr>
      </w:pPr>
    </w:p>
    <w:p w:rsidR="00237809" w:rsidRDefault="00237809" w:rsidP="00237809">
      <w:pPr>
        <w:outlineLvl w:val="0"/>
        <w:rPr>
          <w:rFonts w:ascii="Arial" w:hAnsi="Arial" w:cs="Arial"/>
          <w:b/>
        </w:rPr>
      </w:pPr>
    </w:p>
    <w:p w:rsidR="00237809" w:rsidRDefault="00E56058" w:rsidP="00237809">
      <w:pPr>
        <w:outlineLvl w:val="0"/>
        <w:rPr>
          <w:rFonts w:ascii="Arial" w:hAnsi="Arial" w:cs="Arial"/>
          <w:b/>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243.05pt;margin-top:8.5pt;width:36pt;height:18pt;z-index:251656192"/>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margin-left:-57.05pt;margin-top:8.5pt;width:36pt;height:12pt;z-index:251657216"/>
        </w:pict>
      </w:r>
    </w:p>
    <w:p w:rsidR="00237809" w:rsidRDefault="00237809" w:rsidP="00237809">
      <w:pPr>
        <w:outlineLvl w:val="0"/>
        <w:rPr>
          <w:rFonts w:ascii="Arial" w:hAnsi="Arial" w:cs="Arial"/>
          <w:b/>
        </w:rPr>
      </w:pPr>
    </w:p>
    <w:p w:rsidR="00237809" w:rsidRPr="00746168" w:rsidRDefault="00237809" w:rsidP="00237809">
      <w:pPr>
        <w:outlineLvl w:val="0"/>
        <w:rPr>
          <w:rFonts w:ascii="Arial" w:hAnsi="Arial" w:cs="Arial"/>
        </w:rPr>
      </w:pPr>
    </w:p>
    <w:p w:rsidR="00237809" w:rsidRPr="00DB08B2" w:rsidRDefault="00237809" w:rsidP="00237809">
      <w:pPr>
        <w:outlineLvl w:val="0"/>
        <w:rPr>
          <w:rFonts w:ascii="Arial" w:hAnsi="Arial" w:cs="Arial"/>
          <w:color w:val="000000"/>
        </w:rPr>
      </w:pPr>
      <w:r w:rsidRPr="00746168">
        <w:rPr>
          <w:rFonts w:ascii="Arial" w:hAnsi="Arial" w:cs="Arial"/>
        </w:rPr>
        <w:t xml:space="preserve">The </w:t>
      </w:r>
      <w:r w:rsidR="00DB7EFB">
        <w:rPr>
          <w:rFonts w:ascii="Arial" w:hAnsi="Arial" w:cs="Arial"/>
        </w:rPr>
        <w:t xml:space="preserve">embankment </w:t>
      </w:r>
      <w:r w:rsidRPr="00746168">
        <w:rPr>
          <w:rFonts w:ascii="Arial" w:hAnsi="Arial" w:cs="Arial"/>
        </w:rPr>
        <w:t xml:space="preserve">(marked by arrows) looking southeast towards </w:t>
      </w:r>
      <w:smartTag w:uri="urn:schemas-microsoft-com:office:smarttags" w:element="Street">
        <w:r>
          <w:rPr>
            <w:rFonts w:ascii="Arial" w:hAnsi="Arial" w:cs="Arial"/>
          </w:rPr>
          <w:t>Dudley Street</w:t>
        </w:r>
      </w:smartTag>
      <w:r>
        <w:rPr>
          <w:rFonts w:ascii="Arial" w:hAnsi="Arial" w:cs="Arial"/>
          <w:b/>
        </w:rPr>
        <w:br w:type="page"/>
        <w:t>SITE PLAN</w:t>
      </w:r>
    </w:p>
    <w:p w:rsidR="00237809"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37809" w:rsidRDefault="00140D72"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pict>
          <v:shape id="_x0000_i1029" type="#_x0000_t75" style="width:461.25pt;height:337.5pt">
            <v:imagedata r:id="rId12" o:title=""/>
          </v:shape>
        </w:pict>
      </w:r>
    </w:p>
    <w:p w:rsidR="00237809"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37809"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37809" w:rsidRPr="00422066"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422066">
        <w:rPr>
          <w:rFonts w:ascii="Arial" w:hAnsi="Arial" w:cs="Arial"/>
        </w:rPr>
        <w:t>Figure 1. Loc</w:t>
      </w:r>
      <w:r>
        <w:rPr>
          <w:rFonts w:ascii="Arial" w:hAnsi="Arial" w:cs="Arial"/>
        </w:rPr>
        <w:t>ation of Yarralumla Brickworks R</w:t>
      </w:r>
      <w:r w:rsidRPr="00422066">
        <w:rPr>
          <w:rFonts w:ascii="Arial" w:hAnsi="Arial" w:cs="Arial"/>
        </w:rPr>
        <w:t xml:space="preserve">ailway </w:t>
      </w:r>
      <w:r w:rsidR="002F6E29">
        <w:rPr>
          <w:rFonts w:ascii="Arial" w:hAnsi="Arial" w:cs="Arial"/>
        </w:rPr>
        <w:t>Remnants</w:t>
      </w:r>
      <w:r>
        <w:rPr>
          <w:rFonts w:ascii="Arial" w:hAnsi="Arial" w:cs="Arial"/>
        </w:rPr>
        <w:t xml:space="preserve">. Red line denotes approximate </w:t>
      </w:r>
      <w:r w:rsidR="00404816">
        <w:rPr>
          <w:rFonts w:ascii="Arial" w:hAnsi="Arial" w:cs="Arial"/>
        </w:rPr>
        <w:t xml:space="preserve">location </w:t>
      </w:r>
      <w:r>
        <w:rPr>
          <w:rFonts w:ascii="Arial" w:hAnsi="Arial" w:cs="Arial"/>
        </w:rPr>
        <w:t xml:space="preserve">of the </w:t>
      </w:r>
      <w:r w:rsidR="00404816">
        <w:rPr>
          <w:rFonts w:ascii="Arial" w:hAnsi="Arial" w:cs="Arial"/>
        </w:rPr>
        <w:t>remnants of the former railway</w:t>
      </w:r>
    </w:p>
    <w:p w:rsidR="00237809"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37809"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37809" w:rsidRPr="00FA43F1"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37809" w:rsidRPr="004619BC"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sectPr w:rsidR="00237809" w:rsidRPr="004619BC" w:rsidSect="0073512C">
      <w:headerReference w:type="even" r:id="rId13"/>
      <w:headerReference w:type="default" r:id="rId14"/>
      <w:footerReference w:type="even" r:id="rId15"/>
      <w:footerReference w:type="default" r:id="rId16"/>
      <w:headerReference w:type="first" r:id="rId17"/>
      <w:footerReference w:type="first" r:id="rId18"/>
      <w:pgSz w:w="12242" w:h="15842" w:code="1"/>
      <w:pgMar w:top="1440" w:right="1440" w:bottom="141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D3C" w:rsidRDefault="00F25D3C">
      <w:r>
        <w:separator/>
      </w:r>
    </w:p>
  </w:endnote>
  <w:endnote w:type="continuationSeparator" w:id="0">
    <w:p w:rsidR="00F25D3C" w:rsidRDefault="00F2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B9" w:rsidRDefault="001924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AAF" w:rsidRDefault="00C40AA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24B9">
      <w:rPr>
        <w:rStyle w:val="PageNumber"/>
        <w:noProof/>
      </w:rPr>
      <w:t>1</w:t>
    </w:r>
    <w:r>
      <w:rPr>
        <w:rStyle w:val="PageNumber"/>
      </w:rPr>
      <w:fldChar w:fldCharType="end"/>
    </w:r>
  </w:p>
  <w:p w:rsidR="00C40AAF" w:rsidRPr="001924B9" w:rsidRDefault="001924B9" w:rsidP="001924B9">
    <w:pPr>
      <w:pStyle w:val="Footer"/>
      <w:pBdr>
        <w:top w:val="single" w:sz="4" w:space="1" w:color="auto"/>
      </w:pBdr>
      <w:ind w:right="360"/>
      <w:jc w:val="center"/>
      <w:rPr>
        <w:rFonts w:ascii="Arial" w:hAnsi="Arial" w:cs="Arial"/>
        <w:sz w:val="14"/>
        <w:szCs w:val="14"/>
      </w:rPr>
    </w:pPr>
    <w:r w:rsidRPr="001924B9">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B9" w:rsidRDefault="001924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D3C" w:rsidRDefault="00F25D3C">
      <w:r>
        <w:separator/>
      </w:r>
    </w:p>
  </w:footnote>
  <w:footnote w:type="continuationSeparator" w:id="0">
    <w:p w:rsidR="00F25D3C" w:rsidRDefault="00F25D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B9" w:rsidRDefault="001924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B9" w:rsidRDefault="001924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4B9" w:rsidRDefault="001924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B3E477B"/>
    <w:multiLevelType w:val="hybridMultilevel"/>
    <w:tmpl w:val="2182E60A"/>
    <w:lvl w:ilvl="0" w:tplc="A6F46F82">
      <w:start w:val="4"/>
      <w:numFmt w:val="lowerRoman"/>
      <w:lvlText w:val="(%1)"/>
      <w:lvlJc w:val="left"/>
      <w:pPr>
        <w:tabs>
          <w:tab w:val="num" w:pos="720"/>
        </w:tabs>
        <w:ind w:left="720" w:hanging="720"/>
      </w:pPr>
      <w:rPr>
        <w:rFonts w:cs="Times New Roman" w:hint="default"/>
        <w:b/>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1D6F52FE"/>
    <w:multiLevelType w:val="hybridMultilevel"/>
    <w:tmpl w:val="26BEC88A"/>
    <w:lvl w:ilvl="0" w:tplc="41E42238">
      <w:start w:val="1"/>
      <w:numFmt w:val="lowerRoman"/>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D1858F4"/>
    <w:multiLevelType w:val="hybridMultilevel"/>
    <w:tmpl w:val="A6C0B2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0B63969"/>
    <w:multiLevelType w:val="singleLevel"/>
    <w:tmpl w:val="866C47D2"/>
    <w:lvl w:ilvl="0">
      <w:start w:val="1"/>
      <w:numFmt w:val="lowerLetter"/>
      <w:lvlText w:val="(%1)"/>
      <w:legacy w:legacy="1" w:legacySpace="120" w:legacyIndent="360"/>
      <w:lvlJc w:val="left"/>
      <w:pPr>
        <w:ind w:left="786" w:hanging="360"/>
      </w:pPr>
      <w:rPr>
        <w:rFonts w:cs="Times New Roman"/>
      </w:rPr>
    </w:lvl>
  </w:abstractNum>
  <w:abstractNum w:abstractNumId="5"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7809"/>
    <w:rsid w:val="0001121B"/>
    <w:rsid w:val="00014CDC"/>
    <w:rsid w:val="000164A6"/>
    <w:rsid w:val="0002088E"/>
    <w:rsid w:val="0002309C"/>
    <w:rsid w:val="000250C3"/>
    <w:rsid w:val="000278E8"/>
    <w:rsid w:val="00034E27"/>
    <w:rsid w:val="00041E31"/>
    <w:rsid w:val="00045EA3"/>
    <w:rsid w:val="000612DD"/>
    <w:rsid w:val="00070BFB"/>
    <w:rsid w:val="00075FE6"/>
    <w:rsid w:val="00077E0B"/>
    <w:rsid w:val="00083A2C"/>
    <w:rsid w:val="000913FC"/>
    <w:rsid w:val="000956B4"/>
    <w:rsid w:val="000A2DB6"/>
    <w:rsid w:val="000A42DA"/>
    <w:rsid w:val="000A4320"/>
    <w:rsid w:val="000A5446"/>
    <w:rsid w:val="000A5DDA"/>
    <w:rsid w:val="000B1D90"/>
    <w:rsid w:val="000B1F54"/>
    <w:rsid w:val="000B1FC3"/>
    <w:rsid w:val="000C0987"/>
    <w:rsid w:val="000C4517"/>
    <w:rsid w:val="000C4C64"/>
    <w:rsid w:val="000C602D"/>
    <w:rsid w:val="000D1F85"/>
    <w:rsid w:val="000E61F8"/>
    <w:rsid w:val="000F50FF"/>
    <w:rsid w:val="000F63EE"/>
    <w:rsid w:val="001007A0"/>
    <w:rsid w:val="00103475"/>
    <w:rsid w:val="00107AA9"/>
    <w:rsid w:val="00112878"/>
    <w:rsid w:val="00117BBA"/>
    <w:rsid w:val="00124EAD"/>
    <w:rsid w:val="001259EA"/>
    <w:rsid w:val="00131D98"/>
    <w:rsid w:val="00133E56"/>
    <w:rsid w:val="00134374"/>
    <w:rsid w:val="0013733F"/>
    <w:rsid w:val="00140D72"/>
    <w:rsid w:val="00141EA8"/>
    <w:rsid w:val="001564EA"/>
    <w:rsid w:val="00156C64"/>
    <w:rsid w:val="00157D99"/>
    <w:rsid w:val="001924B9"/>
    <w:rsid w:val="001A0EEE"/>
    <w:rsid w:val="001A4CA4"/>
    <w:rsid w:val="001B1DFF"/>
    <w:rsid w:val="001C78CB"/>
    <w:rsid w:val="001D3CF0"/>
    <w:rsid w:val="001E2143"/>
    <w:rsid w:val="001E278F"/>
    <w:rsid w:val="001E2DFD"/>
    <w:rsid w:val="001E3D28"/>
    <w:rsid w:val="001E6D4E"/>
    <w:rsid w:val="001F7CB4"/>
    <w:rsid w:val="002050F2"/>
    <w:rsid w:val="00213990"/>
    <w:rsid w:val="002162D4"/>
    <w:rsid w:val="002243E6"/>
    <w:rsid w:val="00224D5D"/>
    <w:rsid w:val="00227F3B"/>
    <w:rsid w:val="0023141A"/>
    <w:rsid w:val="002320E9"/>
    <w:rsid w:val="0023248C"/>
    <w:rsid w:val="002360F8"/>
    <w:rsid w:val="00237809"/>
    <w:rsid w:val="00247E3C"/>
    <w:rsid w:val="002621E4"/>
    <w:rsid w:val="002641D1"/>
    <w:rsid w:val="00265BB1"/>
    <w:rsid w:val="00271728"/>
    <w:rsid w:val="00271B57"/>
    <w:rsid w:val="00283D5D"/>
    <w:rsid w:val="0028473F"/>
    <w:rsid w:val="00284BD8"/>
    <w:rsid w:val="0029419A"/>
    <w:rsid w:val="00297795"/>
    <w:rsid w:val="002A01B5"/>
    <w:rsid w:val="002A0CFD"/>
    <w:rsid w:val="002A68EE"/>
    <w:rsid w:val="002A7DAC"/>
    <w:rsid w:val="002B7FD6"/>
    <w:rsid w:val="002D4BC5"/>
    <w:rsid w:val="002D6BFE"/>
    <w:rsid w:val="002D6C33"/>
    <w:rsid w:val="002F6E29"/>
    <w:rsid w:val="00300F77"/>
    <w:rsid w:val="0030182C"/>
    <w:rsid w:val="003044D8"/>
    <w:rsid w:val="00311669"/>
    <w:rsid w:val="00317904"/>
    <w:rsid w:val="0033559A"/>
    <w:rsid w:val="00354C96"/>
    <w:rsid w:val="003569F5"/>
    <w:rsid w:val="003727A6"/>
    <w:rsid w:val="00386091"/>
    <w:rsid w:val="00391500"/>
    <w:rsid w:val="003935F2"/>
    <w:rsid w:val="003A4797"/>
    <w:rsid w:val="003A718B"/>
    <w:rsid w:val="003B12D6"/>
    <w:rsid w:val="003B145B"/>
    <w:rsid w:val="003B3880"/>
    <w:rsid w:val="003B5F4E"/>
    <w:rsid w:val="003D141C"/>
    <w:rsid w:val="003E4ABC"/>
    <w:rsid w:val="003E4E56"/>
    <w:rsid w:val="003F3A1F"/>
    <w:rsid w:val="00404816"/>
    <w:rsid w:val="00413D8A"/>
    <w:rsid w:val="004203DB"/>
    <w:rsid w:val="00422066"/>
    <w:rsid w:val="00435EA0"/>
    <w:rsid w:val="00445491"/>
    <w:rsid w:val="00446582"/>
    <w:rsid w:val="00455DB0"/>
    <w:rsid w:val="00456D03"/>
    <w:rsid w:val="004603A1"/>
    <w:rsid w:val="004619BC"/>
    <w:rsid w:val="00461B52"/>
    <w:rsid w:val="00484EF6"/>
    <w:rsid w:val="00486AC3"/>
    <w:rsid w:val="0049027B"/>
    <w:rsid w:val="00490CCE"/>
    <w:rsid w:val="00491CFC"/>
    <w:rsid w:val="00495BB3"/>
    <w:rsid w:val="004A2421"/>
    <w:rsid w:val="004A5DD1"/>
    <w:rsid w:val="004A6298"/>
    <w:rsid w:val="004B0565"/>
    <w:rsid w:val="004C2EDF"/>
    <w:rsid w:val="004C3B35"/>
    <w:rsid w:val="004F391C"/>
    <w:rsid w:val="0051266A"/>
    <w:rsid w:val="005131C6"/>
    <w:rsid w:val="00517D22"/>
    <w:rsid w:val="00520F7F"/>
    <w:rsid w:val="0052746F"/>
    <w:rsid w:val="005277C2"/>
    <w:rsid w:val="00533832"/>
    <w:rsid w:val="00543C78"/>
    <w:rsid w:val="00551261"/>
    <w:rsid w:val="00554922"/>
    <w:rsid w:val="00566177"/>
    <w:rsid w:val="0056654A"/>
    <w:rsid w:val="00570012"/>
    <w:rsid w:val="0057263F"/>
    <w:rsid w:val="0058045B"/>
    <w:rsid w:val="00581EF7"/>
    <w:rsid w:val="005857B0"/>
    <w:rsid w:val="005969C3"/>
    <w:rsid w:val="0059770A"/>
    <w:rsid w:val="005B0D7B"/>
    <w:rsid w:val="005B6C75"/>
    <w:rsid w:val="005C3B4D"/>
    <w:rsid w:val="005C7C51"/>
    <w:rsid w:val="005D3970"/>
    <w:rsid w:val="005D4824"/>
    <w:rsid w:val="005D688C"/>
    <w:rsid w:val="005D7B29"/>
    <w:rsid w:val="005E09B8"/>
    <w:rsid w:val="005E53A5"/>
    <w:rsid w:val="0060427E"/>
    <w:rsid w:val="00605705"/>
    <w:rsid w:val="00606D03"/>
    <w:rsid w:val="006104CE"/>
    <w:rsid w:val="00610A24"/>
    <w:rsid w:val="006143D0"/>
    <w:rsid w:val="00621E5A"/>
    <w:rsid w:val="00630A88"/>
    <w:rsid w:val="00633489"/>
    <w:rsid w:val="00633675"/>
    <w:rsid w:val="006467AF"/>
    <w:rsid w:val="0065142E"/>
    <w:rsid w:val="00653B86"/>
    <w:rsid w:val="0065504E"/>
    <w:rsid w:val="006622C6"/>
    <w:rsid w:val="006715FA"/>
    <w:rsid w:val="00687CCB"/>
    <w:rsid w:val="00691475"/>
    <w:rsid w:val="006942E9"/>
    <w:rsid w:val="00695874"/>
    <w:rsid w:val="006A063C"/>
    <w:rsid w:val="006A3D59"/>
    <w:rsid w:val="006A7660"/>
    <w:rsid w:val="006B1995"/>
    <w:rsid w:val="006C06ED"/>
    <w:rsid w:val="006D2677"/>
    <w:rsid w:val="006D5778"/>
    <w:rsid w:val="006D58A8"/>
    <w:rsid w:val="006E587F"/>
    <w:rsid w:val="006F3EA4"/>
    <w:rsid w:val="0070223B"/>
    <w:rsid w:val="00712014"/>
    <w:rsid w:val="00713C64"/>
    <w:rsid w:val="00714108"/>
    <w:rsid w:val="007220BF"/>
    <w:rsid w:val="00723F63"/>
    <w:rsid w:val="00724804"/>
    <w:rsid w:val="00726FDC"/>
    <w:rsid w:val="007305D4"/>
    <w:rsid w:val="0073178A"/>
    <w:rsid w:val="0073512C"/>
    <w:rsid w:val="00736AF3"/>
    <w:rsid w:val="00742F8B"/>
    <w:rsid w:val="00743968"/>
    <w:rsid w:val="00743F09"/>
    <w:rsid w:val="00746168"/>
    <w:rsid w:val="00750152"/>
    <w:rsid w:val="0075182C"/>
    <w:rsid w:val="00753211"/>
    <w:rsid w:val="00757FBA"/>
    <w:rsid w:val="00771840"/>
    <w:rsid w:val="007747DF"/>
    <w:rsid w:val="00780BD4"/>
    <w:rsid w:val="00786179"/>
    <w:rsid w:val="00787FF2"/>
    <w:rsid w:val="007B0B2F"/>
    <w:rsid w:val="007B41A6"/>
    <w:rsid w:val="007C17E4"/>
    <w:rsid w:val="007C4462"/>
    <w:rsid w:val="007D6688"/>
    <w:rsid w:val="007E1C27"/>
    <w:rsid w:val="007F4054"/>
    <w:rsid w:val="007F6AE3"/>
    <w:rsid w:val="0080182E"/>
    <w:rsid w:val="008050D4"/>
    <w:rsid w:val="008060A7"/>
    <w:rsid w:val="00806207"/>
    <w:rsid w:val="008068F4"/>
    <w:rsid w:val="0080712B"/>
    <w:rsid w:val="008115E5"/>
    <w:rsid w:val="00813FF1"/>
    <w:rsid w:val="00816A59"/>
    <w:rsid w:val="0082122A"/>
    <w:rsid w:val="008224F9"/>
    <w:rsid w:val="00832073"/>
    <w:rsid w:val="0083504B"/>
    <w:rsid w:val="00835FDC"/>
    <w:rsid w:val="00843AB3"/>
    <w:rsid w:val="00844990"/>
    <w:rsid w:val="00847A22"/>
    <w:rsid w:val="0087311F"/>
    <w:rsid w:val="00874A1E"/>
    <w:rsid w:val="00875894"/>
    <w:rsid w:val="00884685"/>
    <w:rsid w:val="00886D49"/>
    <w:rsid w:val="008876D8"/>
    <w:rsid w:val="008A36C8"/>
    <w:rsid w:val="008B4BE6"/>
    <w:rsid w:val="008C5794"/>
    <w:rsid w:val="008D3DC7"/>
    <w:rsid w:val="008E234C"/>
    <w:rsid w:val="008F587A"/>
    <w:rsid w:val="008F7B50"/>
    <w:rsid w:val="00901F78"/>
    <w:rsid w:val="00906AA7"/>
    <w:rsid w:val="00912E54"/>
    <w:rsid w:val="009209F0"/>
    <w:rsid w:val="00926257"/>
    <w:rsid w:val="00935819"/>
    <w:rsid w:val="009508AE"/>
    <w:rsid w:val="00953BCF"/>
    <w:rsid w:val="00974D02"/>
    <w:rsid w:val="009757A7"/>
    <w:rsid w:val="00980AEE"/>
    <w:rsid w:val="0098282F"/>
    <w:rsid w:val="009921D6"/>
    <w:rsid w:val="009965A9"/>
    <w:rsid w:val="009A59F3"/>
    <w:rsid w:val="009B23E3"/>
    <w:rsid w:val="009B32BE"/>
    <w:rsid w:val="009C0A5C"/>
    <w:rsid w:val="009C67D7"/>
    <w:rsid w:val="009D03B5"/>
    <w:rsid w:val="009D100C"/>
    <w:rsid w:val="009D2191"/>
    <w:rsid w:val="009E1463"/>
    <w:rsid w:val="009F32EC"/>
    <w:rsid w:val="009F4E09"/>
    <w:rsid w:val="009F73A7"/>
    <w:rsid w:val="00A12798"/>
    <w:rsid w:val="00A1537C"/>
    <w:rsid w:val="00A16261"/>
    <w:rsid w:val="00A2214F"/>
    <w:rsid w:val="00A325DD"/>
    <w:rsid w:val="00A35424"/>
    <w:rsid w:val="00A3552C"/>
    <w:rsid w:val="00A35CE4"/>
    <w:rsid w:val="00A37A41"/>
    <w:rsid w:val="00A532F6"/>
    <w:rsid w:val="00A54D24"/>
    <w:rsid w:val="00A644AB"/>
    <w:rsid w:val="00A72B59"/>
    <w:rsid w:val="00A74FFB"/>
    <w:rsid w:val="00A771FA"/>
    <w:rsid w:val="00A83ABB"/>
    <w:rsid w:val="00A844F7"/>
    <w:rsid w:val="00A8690D"/>
    <w:rsid w:val="00A872A9"/>
    <w:rsid w:val="00A95BB3"/>
    <w:rsid w:val="00AA0DAA"/>
    <w:rsid w:val="00AA56B5"/>
    <w:rsid w:val="00AB20E7"/>
    <w:rsid w:val="00AB43C9"/>
    <w:rsid w:val="00AB6F81"/>
    <w:rsid w:val="00AC7227"/>
    <w:rsid w:val="00AD1F90"/>
    <w:rsid w:val="00AE007B"/>
    <w:rsid w:val="00AE3C1D"/>
    <w:rsid w:val="00AE6AAC"/>
    <w:rsid w:val="00AF6C72"/>
    <w:rsid w:val="00AF6D57"/>
    <w:rsid w:val="00B1001A"/>
    <w:rsid w:val="00B12DC0"/>
    <w:rsid w:val="00B134E3"/>
    <w:rsid w:val="00B1370B"/>
    <w:rsid w:val="00B1496E"/>
    <w:rsid w:val="00B16E31"/>
    <w:rsid w:val="00B17774"/>
    <w:rsid w:val="00B35639"/>
    <w:rsid w:val="00B43103"/>
    <w:rsid w:val="00B43BD0"/>
    <w:rsid w:val="00B43E6D"/>
    <w:rsid w:val="00B45197"/>
    <w:rsid w:val="00B46096"/>
    <w:rsid w:val="00B50348"/>
    <w:rsid w:val="00B522BD"/>
    <w:rsid w:val="00B54F18"/>
    <w:rsid w:val="00B614D7"/>
    <w:rsid w:val="00B71195"/>
    <w:rsid w:val="00B73D93"/>
    <w:rsid w:val="00B73E36"/>
    <w:rsid w:val="00B76CDB"/>
    <w:rsid w:val="00B76EAB"/>
    <w:rsid w:val="00B945DC"/>
    <w:rsid w:val="00B978BE"/>
    <w:rsid w:val="00B97F87"/>
    <w:rsid w:val="00BA2DF6"/>
    <w:rsid w:val="00BA30B6"/>
    <w:rsid w:val="00BA5834"/>
    <w:rsid w:val="00BA6543"/>
    <w:rsid w:val="00BB0584"/>
    <w:rsid w:val="00BB14BB"/>
    <w:rsid w:val="00BB2A81"/>
    <w:rsid w:val="00BB61B1"/>
    <w:rsid w:val="00BC0228"/>
    <w:rsid w:val="00BC6DBB"/>
    <w:rsid w:val="00BC715C"/>
    <w:rsid w:val="00BE55CC"/>
    <w:rsid w:val="00BF15F5"/>
    <w:rsid w:val="00BF5A3E"/>
    <w:rsid w:val="00C072E0"/>
    <w:rsid w:val="00C12685"/>
    <w:rsid w:val="00C1378E"/>
    <w:rsid w:val="00C16257"/>
    <w:rsid w:val="00C2038A"/>
    <w:rsid w:val="00C25F83"/>
    <w:rsid w:val="00C26473"/>
    <w:rsid w:val="00C30B3F"/>
    <w:rsid w:val="00C3395C"/>
    <w:rsid w:val="00C34DED"/>
    <w:rsid w:val="00C36EAE"/>
    <w:rsid w:val="00C40AAF"/>
    <w:rsid w:val="00C4334A"/>
    <w:rsid w:val="00C472FF"/>
    <w:rsid w:val="00C54891"/>
    <w:rsid w:val="00C557AD"/>
    <w:rsid w:val="00C6612D"/>
    <w:rsid w:val="00C664F8"/>
    <w:rsid w:val="00C72F9A"/>
    <w:rsid w:val="00C77517"/>
    <w:rsid w:val="00C90B7D"/>
    <w:rsid w:val="00CA0E6F"/>
    <w:rsid w:val="00CA4ABB"/>
    <w:rsid w:val="00CA539C"/>
    <w:rsid w:val="00CD34FA"/>
    <w:rsid w:val="00CD70E4"/>
    <w:rsid w:val="00CE4970"/>
    <w:rsid w:val="00CE4B60"/>
    <w:rsid w:val="00CF5302"/>
    <w:rsid w:val="00D11317"/>
    <w:rsid w:val="00D143F8"/>
    <w:rsid w:val="00D15A8B"/>
    <w:rsid w:val="00D1692A"/>
    <w:rsid w:val="00D206A3"/>
    <w:rsid w:val="00D2135B"/>
    <w:rsid w:val="00D22BE8"/>
    <w:rsid w:val="00D30402"/>
    <w:rsid w:val="00D32B9F"/>
    <w:rsid w:val="00D4543E"/>
    <w:rsid w:val="00D476FA"/>
    <w:rsid w:val="00D55CC6"/>
    <w:rsid w:val="00D56E7A"/>
    <w:rsid w:val="00D715DA"/>
    <w:rsid w:val="00D856B4"/>
    <w:rsid w:val="00D910C5"/>
    <w:rsid w:val="00D97C3D"/>
    <w:rsid w:val="00DA117D"/>
    <w:rsid w:val="00DB08B2"/>
    <w:rsid w:val="00DB37DC"/>
    <w:rsid w:val="00DB58A7"/>
    <w:rsid w:val="00DB7EFB"/>
    <w:rsid w:val="00DC06B0"/>
    <w:rsid w:val="00DC52AE"/>
    <w:rsid w:val="00DC79C2"/>
    <w:rsid w:val="00DD46D1"/>
    <w:rsid w:val="00DE2A43"/>
    <w:rsid w:val="00DE57F2"/>
    <w:rsid w:val="00DE76AE"/>
    <w:rsid w:val="00DF0707"/>
    <w:rsid w:val="00DF1EE1"/>
    <w:rsid w:val="00DF25F1"/>
    <w:rsid w:val="00DF7709"/>
    <w:rsid w:val="00E06E60"/>
    <w:rsid w:val="00E075DA"/>
    <w:rsid w:val="00E14E88"/>
    <w:rsid w:val="00E176D6"/>
    <w:rsid w:val="00E17801"/>
    <w:rsid w:val="00E2029C"/>
    <w:rsid w:val="00E20338"/>
    <w:rsid w:val="00E22EA4"/>
    <w:rsid w:val="00E25222"/>
    <w:rsid w:val="00E32912"/>
    <w:rsid w:val="00E4330D"/>
    <w:rsid w:val="00E46CAF"/>
    <w:rsid w:val="00E54D39"/>
    <w:rsid w:val="00E56058"/>
    <w:rsid w:val="00E57DAF"/>
    <w:rsid w:val="00E623A1"/>
    <w:rsid w:val="00E71367"/>
    <w:rsid w:val="00E75A5D"/>
    <w:rsid w:val="00E75B3F"/>
    <w:rsid w:val="00E76B2E"/>
    <w:rsid w:val="00E859E0"/>
    <w:rsid w:val="00E863BE"/>
    <w:rsid w:val="00E90D18"/>
    <w:rsid w:val="00E97D6B"/>
    <w:rsid w:val="00EA0CF9"/>
    <w:rsid w:val="00EA3022"/>
    <w:rsid w:val="00EA3BCA"/>
    <w:rsid w:val="00EA47FF"/>
    <w:rsid w:val="00EA516D"/>
    <w:rsid w:val="00EA557C"/>
    <w:rsid w:val="00EA57E6"/>
    <w:rsid w:val="00EA5832"/>
    <w:rsid w:val="00EB4712"/>
    <w:rsid w:val="00EB60D6"/>
    <w:rsid w:val="00EB6EBB"/>
    <w:rsid w:val="00EC01B0"/>
    <w:rsid w:val="00EC109B"/>
    <w:rsid w:val="00EE2217"/>
    <w:rsid w:val="00EE3E05"/>
    <w:rsid w:val="00EF1307"/>
    <w:rsid w:val="00EF2C67"/>
    <w:rsid w:val="00EF3A29"/>
    <w:rsid w:val="00EF4EC6"/>
    <w:rsid w:val="00EF525E"/>
    <w:rsid w:val="00F02099"/>
    <w:rsid w:val="00F02571"/>
    <w:rsid w:val="00F14508"/>
    <w:rsid w:val="00F178FE"/>
    <w:rsid w:val="00F233D8"/>
    <w:rsid w:val="00F25B2B"/>
    <w:rsid w:val="00F25D3C"/>
    <w:rsid w:val="00F35E7A"/>
    <w:rsid w:val="00F43EA3"/>
    <w:rsid w:val="00F47EE1"/>
    <w:rsid w:val="00F54CD9"/>
    <w:rsid w:val="00F61762"/>
    <w:rsid w:val="00F722C7"/>
    <w:rsid w:val="00F81518"/>
    <w:rsid w:val="00F82428"/>
    <w:rsid w:val="00F94D4D"/>
    <w:rsid w:val="00FA05F5"/>
    <w:rsid w:val="00FA34C2"/>
    <w:rsid w:val="00FA43F1"/>
    <w:rsid w:val="00FA44BD"/>
    <w:rsid w:val="00FA61B7"/>
    <w:rsid w:val="00FB2659"/>
    <w:rsid w:val="00FB2DC8"/>
    <w:rsid w:val="00FB7B45"/>
    <w:rsid w:val="00FC33C9"/>
    <w:rsid w:val="00FC4179"/>
    <w:rsid w:val="00FD3BF0"/>
    <w:rsid w:val="00FD62EF"/>
    <w:rsid w:val="00FD7F50"/>
    <w:rsid w:val="00FF10D8"/>
    <w:rsid w:val="00FF3E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35"/>
    <o:shapelayout v:ext="edit">
      <o:idmap v:ext="edit" data="1"/>
    </o:shapelayout>
  </w:shapeDefaults>
  <w:decimalSymbol w:val="."/>
  <w:listSeparator w:val=","/>
  <w14:defaultImageDpi w14:val="0"/>
  <w15:docId w15:val="{2F3ED37C-389E-4A00-923C-002D9B130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809"/>
    <w:pPr>
      <w:overflowPunct w:val="0"/>
      <w:autoSpaceDE w:val="0"/>
      <w:autoSpaceDN w:val="0"/>
      <w:adjustRightInd w:val="0"/>
      <w:spacing w:after="0" w:line="240" w:lineRule="auto"/>
      <w:textAlignment w:val="baseline"/>
    </w:pPr>
    <w:rPr>
      <w:sz w:val="20"/>
      <w:szCs w:val="20"/>
    </w:rPr>
  </w:style>
  <w:style w:type="paragraph" w:styleId="Heading3">
    <w:name w:val="heading 3"/>
    <w:basedOn w:val="Normal"/>
    <w:next w:val="Normal"/>
    <w:link w:val="Heading3Char"/>
    <w:uiPriority w:val="99"/>
    <w:qFormat/>
    <w:rsid w:val="0023780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Footer">
    <w:name w:val="footer"/>
    <w:basedOn w:val="Normal"/>
    <w:link w:val="FooterChar"/>
    <w:uiPriority w:val="99"/>
    <w:rsid w:val="00237809"/>
    <w:pPr>
      <w:tabs>
        <w:tab w:val="center" w:pos="4153"/>
        <w:tab w:val="right" w:pos="8306"/>
      </w:tabs>
    </w:pPr>
    <w:rPr>
      <w:lang w:val="en-GB"/>
    </w:rPr>
  </w:style>
  <w:style w:type="character" w:customStyle="1" w:styleId="FooterChar">
    <w:name w:val="Footer Char"/>
    <w:basedOn w:val="DefaultParagraphFont"/>
    <w:link w:val="Footer"/>
    <w:uiPriority w:val="99"/>
    <w:semiHidden/>
    <w:locked/>
    <w:rPr>
      <w:rFonts w:cs="Times New Roman"/>
      <w:sz w:val="20"/>
      <w:szCs w:val="20"/>
    </w:rPr>
  </w:style>
  <w:style w:type="character" w:styleId="PageNumber">
    <w:name w:val="page number"/>
    <w:basedOn w:val="DefaultParagraphFont"/>
    <w:uiPriority w:val="99"/>
    <w:rsid w:val="00237809"/>
    <w:rPr>
      <w:rFonts w:cs="Times New Roman"/>
    </w:rPr>
  </w:style>
  <w:style w:type="paragraph" w:styleId="BodyTextIndent">
    <w:name w:val="Body Text Indent"/>
    <w:basedOn w:val="Normal"/>
    <w:link w:val="BodyTextIndentChar"/>
    <w:uiPriority w:val="99"/>
    <w:rsid w:val="00237809"/>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0"/>
      <w:szCs w:val="20"/>
    </w:rPr>
  </w:style>
  <w:style w:type="paragraph" w:customStyle="1" w:styleId="Billname">
    <w:name w:val="Billname"/>
    <w:basedOn w:val="Normal"/>
    <w:uiPriority w:val="99"/>
    <w:rsid w:val="00237809"/>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uiPriority w:val="99"/>
    <w:rsid w:val="00237809"/>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uiPriority w:val="99"/>
    <w:rsid w:val="00237809"/>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uiPriority w:val="99"/>
    <w:rsid w:val="00237809"/>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uiPriority w:val="99"/>
    <w:rsid w:val="00237809"/>
    <w:pPr>
      <w:tabs>
        <w:tab w:val="left" w:pos="2600"/>
      </w:tabs>
      <w:overflowPunct/>
      <w:autoSpaceDE/>
      <w:autoSpaceDN/>
      <w:adjustRightInd/>
      <w:spacing w:before="200" w:after="60"/>
      <w:jc w:val="both"/>
      <w:textAlignment w:val="auto"/>
    </w:pPr>
    <w:rPr>
      <w:rFonts w:ascii="Arial" w:hAnsi="Arial"/>
      <w:b/>
      <w:sz w:val="24"/>
      <w:lang w:eastAsia="en-US"/>
    </w:rPr>
  </w:style>
  <w:style w:type="paragraph" w:styleId="BodyText">
    <w:name w:val="Body Text"/>
    <w:basedOn w:val="Normal"/>
    <w:link w:val="BodyTextChar"/>
    <w:uiPriority w:val="99"/>
    <w:rsid w:val="00237809"/>
    <w:pPr>
      <w:spacing w:after="120"/>
    </w:pPr>
  </w:style>
  <w:style w:type="character" w:customStyle="1" w:styleId="BodyTextChar">
    <w:name w:val="Body Text Char"/>
    <w:basedOn w:val="DefaultParagraphFont"/>
    <w:link w:val="BodyText"/>
    <w:uiPriority w:val="99"/>
    <w:semiHidden/>
    <w:locked/>
    <w:rPr>
      <w:rFonts w:cs="Times New Roman"/>
      <w:sz w:val="20"/>
      <w:szCs w:val="20"/>
    </w:rPr>
  </w:style>
  <w:style w:type="paragraph" w:styleId="BodyText2">
    <w:name w:val="Body Text 2"/>
    <w:basedOn w:val="Normal"/>
    <w:link w:val="BodyText2Char"/>
    <w:uiPriority w:val="99"/>
    <w:rsid w:val="00237809"/>
    <w:pPr>
      <w:spacing w:after="120" w:line="480" w:lineRule="auto"/>
    </w:pPr>
  </w:style>
  <w:style w:type="character" w:customStyle="1" w:styleId="BodyText2Char">
    <w:name w:val="Body Text 2 Char"/>
    <w:basedOn w:val="DefaultParagraphFont"/>
    <w:link w:val="BodyText2"/>
    <w:uiPriority w:val="99"/>
    <w:semiHidden/>
    <w:locked/>
    <w:rPr>
      <w:rFonts w:cs="Times New Roman"/>
      <w:sz w:val="20"/>
      <w:szCs w:val="20"/>
    </w:rPr>
  </w:style>
  <w:style w:type="paragraph" w:styleId="Header">
    <w:name w:val="header"/>
    <w:basedOn w:val="Normal"/>
    <w:link w:val="HeaderChar"/>
    <w:uiPriority w:val="99"/>
    <w:rsid w:val="00AF6D57"/>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2122</Words>
  <Characters>11389</Characters>
  <Application>Microsoft Office Word</Application>
  <DocSecurity>0</DocSecurity>
  <Lines>351</Lines>
  <Paragraphs>104</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13574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dcterms:created xsi:type="dcterms:W3CDTF">2018-08-28T03:35:00Z</dcterms:created>
  <dcterms:modified xsi:type="dcterms:W3CDTF">2018-08-28T03:35:00Z</dcterms:modified>
</cp:coreProperties>
</file>