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26" w:rsidRDefault="00A95726" w:rsidP="00A95726">
      <w:pPr>
        <w:pStyle w:val="CoverActName"/>
        <w:tabs>
          <w:tab w:val="clear" w:pos="2600"/>
          <w:tab w:val="left" w:pos="360"/>
          <w:tab w:val="left" w:pos="5160"/>
        </w:tabs>
        <w:spacing w:before="0" w:after="0"/>
        <w:jc w:val="left"/>
        <w:rPr>
          <w:b w:val="0"/>
          <w:bCs/>
        </w:rPr>
      </w:pPr>
      <w:bookmarkStart w:id="0" w:name="_GoBack"/>
      <w:bookmarkEnd w:id="0"/>
      <w:smartTag w:uri="urn:schemas-microsoft-com:office:smarttags" w:element="State">
        <w:smartTag w:uri="urn:schemas-microsoft-com:office:smarttags" w:element="place">
          <w:r>
            <w:rPr>
              <w:b w:val="0"/>
              <w:bCs/>
            </w:rPr>
            <w:t>Australian Capital Territory</w:t>
          </w:r>
        </w:smartTag>
      </w:smartTag>
    </w:p>
    <w:p w:rsidR="00A95726" w:rsidRDefault="00A95726" w:rsidP="00A95726">
      <w:pPr>
        <w:pStyle w:val="Billname"/>
        <w:spacing w:before="700"/>
      </w:pPr>
      <w:r>
        <w:t xml:space="preserve">Heritage (Decision about Registration for </w:t>
      </w:r>
      <w:r w:rsidR="0098688D">
        <w:t>St Patrick’s Church, Braddon) Notice 2011</w:t>
      </w:r>
    </w:p>
    <w:p w:rsidR="00A95726" w:rsidRDefault="0098688D" w:rsidP="00A95726">
      <w:pPr>
        <w:spacing w:before="240" w:after="60"/>
        <w:rPr>
          <w:b/>
          <w:vertAlign w:val="superscript"/>
        </w:rPr>
      </w:pPr>
      <w:r>
        <w:rPr>
          <w:b/>
        </w:rPr>
        <w:t>Notifiable Instrument NI 2011</w:t>
      </w:r>
      <w:r w:rsidR="00A95726">
        <w:rPr>
          <w:b/>
        </w:rPr>
        <w:t xml:space="preserve"> - </w:t>
      </w:r>
      <w:r w:rsidR="00255BC6">
        <w:rPr>
          <w:b/>
        </w:rPr>
        <w:t>369</w:t>
      </w:r>
    </w:p>
    <w:p w:rsidR="00A95726" w:rsidRDefault="00A95726" w:rsidP="00A95726">
      <w:pPr>
        <w:pStyle w:val="madeunder"/>
      </w:pPr>
      <w:r>
        <w:t>made under the</w:t>
      </w:r>
    </w:p>
    <w:p w:rsidR="00A95726" w:rsidRDefault="00A95726" w:rsidP="00A95726">
      <w:pPr>
        <w:pStyle w:val="CoverActName"/>
        <w:rPr>
          <w:rFonts w:ascii="Times New Roman" w:hAnsi="Times New Roman"/>
          <w:vertAlign w:val="superscript"/>
        </w:rPr>
      </w:pPr>
      <w:r>
        <w:rPr>
          <w:rFonts w:ascii="Times New Roman" w:hAnsi="Times New Roman"/>
          <w:i/>
        </w:rPr>
        <w:t xml:space="preserve">Heritage Act 2004 </w:t>
      </w:r>
      <w:r>
        <w:rPr>
          <w:rFonts w:ascii="Times New Roman" w:hAnsi="Times New Roman"/>
        </w:rPr>
        <w:t xml:space="preserve">section </w:t>
      </w:r>
      <w:r>
        <w:rPr>
          <w:rFonts w:ascii="Times New Roman" w:hAnsi="Times New Roman"/>
          <w:szCs w:val="24"/>
        </w:rPr>
        <w:t>42</w:t>
      </w:r>
      <w:r w:rsidRPr="00962753">
        <w:rPr>
          <w:rFonts w:ascii="Times New Roman" w:hAnsi="Times New Roman"/>
          <w:szCs w:val="24"/>
        </w:rPr>
        <w:t xml:space="preserve"> Notice of Decision about Registration</w:t>
      </w:r>
    </w:p>
    <w:p w:rsidR="00A95726" w:rsidRDefault="00A95726" w:rsidP="00A95726">
      <w:pPr>
        <w:pStyle w:val="N-line3"/>
        <w:pBdr>
          <w:top w:val="single" w:sz="12" w:space="1" w:color="auto"/>
          <w:bottom w:val="none" w:sz="0" w:space="0" w:color="auto"/>
        </w:pBdr>
      </w:pPr>
    </w:p>
    <w:p w:rsidR="00A95726" w:rsidRPr="00746E09" w:rsidRDefault="00A95726" w:rsidP="00A95726">
      <w:pPr>
        <w:numPr>
          <w:ilvl w:val="0"/>
          <w:numId w:val="1"/>
        </w:numPr>
        <w:tabs>
          <w:tab w:val="clear" w:pos="720"/>
        </w:tabs>
        <w:overflowPunct/>
        <w:autoSpaceDE/>
        <w:autoSpaceDN/>
        <w:adjustRightInd/>
        <w:ind w:left="709" w:hanging="283"/>
        <w:textAlignment w:val="auto"/>
        <w:rPr>
          <w:rFonts w:ascii="Arial" w:hAnsi="Arial" w:cs="Arial"/>
          <w:b/>
          <w:bCs/>
          <w:sz w:val="24"/>
          <w:szCs w:val="24"/>
        </w:rPr>
      </w:pPr>
      <w:r w:rsidRPr="00746E09">
        <w:rPr>
          <w:rFonts w:ascii="Arial" w:hAnsi="Arial" w:cs="Arial"/>
          <w:b/>
          <w:bCs/>
          <w:sz w:val="24"/>
          <w:szCs w:val="24"/>
        </w:rPr>
        <w:t>Revocation</w:t>
      </w:r>
    </w:p>
    <w:p w:rsidR="00A95726" w:rsidRPr="00746E09" w:rsidRDefault="00A95726" w:rsidP="00A95726">
      <w:pPr>
        <w:ind w:left="709"/>
        <w:rPr>
          <w:bCs/>
          <w:sz w:val="24"/>
          <w:szCs w:val="24"/>
        </w:rPr>
      </w:pPr>
      <w:r w:rsidRPr="00746E09">
        <w:rPr>
          <w:bCs/>
          <w:sz w:val="24"/>
          <w:szCs w:val="24"/>
        </w:rPr>
        <w:t>This inst</w:t>
      </w:r>
      <w:r>
        <w:rPr>
          <w:bCs/>
          <w:sz w:val="24"/>
          <w:szCs w:val="24"/>
        </w:rPr>
        <w:t>rument</w:t>
      </w:r>
      <w:r w:rsidR="0098688D">
        <w:rPr>
          <w:bCs/>
          <w:sz w:val="24"/>
          <w:szCs w:val="24"/>
        </w:rPr>
        <w:t xml:space="preserve"> replaces NI 2010 – </w:t>
      </w:r>
      <w:r w:rsidR="00AE217F">
        <w:rPr>
          <w:bCs/>
          <w:sz w:val="24"/>
          <w:szCs w:val="24"/>
        </w:rPr>
        <w:t>526</w:t>
      </w:r>
    </w:p>
    <w:p w:rsidR="00A95726" w:rsidRPr="00337EB6" w:rsidRDefault="00A95726" w:rsidP="00A95726">
      <w:pPr>
        <w:numPr>
          <w:ilvl w:val="0"/>
          <w:numId w:val="1"/>
        </w:numPr>
        <w:overflowPunct/>
        <w:autoSpaceDE/>
        <w:autoSpaceDN/>
        <w:adjustRightInd/>
        <w:spacing w:after="120"/>
        <w:ind w:left="714" w:hanging="357"/>
        <w:textAlignment w:val="auto"/>
        <w:rPr>
          <w:b/>
          <w:bCs/>
          <w:sz w:val="24"/>
          <w:szCs w:val="24"/>
        </w:rPr>
      </w:pPr>
      <w:r w:rsidRPr="00337EB6">
        <w:rPr>
          <w:rFonts w:ascii="Arial" w:hAnsi="Arial" w:cs="Arial"/>
          <w:b/>
          <w:bCs/>
          <w:sz w:val="24"/>
          <w:szCs w:val="24"/>
        </w:rPr>
        <w:t>Name of instrument</w:t>
      </w:r>
      <w:r w:rsidRPr="00337EB6">
        <w:rPr>
          <w:b/>
          <w:bCs/>
          <w:sz w:val="24"/>
          <w:szCs w:val="24"/>
        </w:rPr>
        <w:br/>
      </w:r>
      <w:r w:rsidRPr="00337EB6">
        <w:rPr>
          <w:sz w:val="24"/>
          <w:szCs w:val="24"/>
        </w:rPr>
        <w:t>This instrument is the Heritage (Decision</w:t>
      </w:r>
      <w:r w:rsidR="00AE217F">
        <w:rPr>
          <w:sz w:val="24"/>
          <w:szCs w:val="24"/>
        </w:rPr>
        <w:t xml:space="preserve"> about Registration for St Patrick’s Church, Braddon) Notice 2011</w:t>
      </w:r>
      <w:r w:rsidRPr="00337EB6">
        <w:rPr>
          <w:sz w:val="24"/>
          <w:szCs w:val="24"/>
        </w:rPr>
        <w:t xml:space="preserve"> - </w:t>
      </w:r>
    </w:p>
    <w:p w:rsidR="00A95726" w:rsidRPr="00337EB6" w:rsidRDefault="00A95726" w:rsidP="00A95726">
      <w:pPr>
        <w:numPr>
          <w:ilvl w:val="0"/>
          <w:numId w:val="1"/>
        </w:numPr>
        <w:overflowPunct/>
        <w:autoSpaceDE/>
        <w:autoSpaceDN/>
        <w:adjustRightInd/>
        <w:textAlignment w:val="auto"/>
        <w:rPr>
          <w:rFonts w:ascii="Arial" w:hAnsi="Arial" w:cs="Arial"/>
          <w:b/>
          <w:bCs/>
          <w:sz w:val="24"/>
          <w:szCs w:val="24"/>
        </w:rPr>
      </w:pPr>
      <w:r w:rsidRPr="00337EB6">
        <w:rPr>
          <w:rFonts w:ascii="Arial" w:hAnsi="Arial" w:cs="Arial"/>
          <w:b/>
          <w:bCs/>
          <w:sz w:val="24"/>
          <w:szCs w:val="24"/>
        </w:rPr>
        <w:t>Registration details of the place</w:t>
      </w:r>
    </w:p>
    <w:p w:rsidR="00A95726" w:rsidRPr="00337EB6" w:rsidRDefault="00A95726" w:rsidP="00A95726">
      <w:pPr>
        <w:pStyle w:val="BodyTextIndent"/>
        <w:ind w:left="709"/>
        <w:rPr>
          <w:sz w:val="24"/>
          <w:szCs w:val="24"/>
        </w:rPr>
      </w:pPr>
      <w:r w:rsidRPr="00337EB6">
        <w:rPr>
          <w:sz w:val="24"/>
          <w:szCs w:val="24"/>
        </w:rPr>
        <w:t xml:space="preserve">Registration details of the place are at </w:t>
      </w:r>
      <w:r w:rsidRPr="00337EB6">
        <w:rPr>
          <w:sz w:val="24"/>
          <w:szCs w:val="24"/>
          <w:u w:val="single"/>
        </w:rPr>
        <w:t>Attachment A</w:t>
      </w:r>
      <w:r w:rsidRPr="00337EB6">
        <w:rPr>
          <w:sz w:val="24"/>
          <w:szCs w:val="24"/>
        </w:rPr>
        <w:t>: Register entry for</w:t>
      </w:r>
      <w:r w:rsidR="00AE217F">
        <w:rPr>
          <w:sz w:val="24"/>
          <w:szCs w:val="24"/>
        </w:rPr>
        <w:t xml:space="preserve"> St Patrick’s Church, Braddon</w:t>
      </w:r>
      <w:r w:rsidRPr="00337EB6">
        <w:rPr>
          <w:sz w:val="24"/>
          <w:szCs w:val="24"/>
        </w:rPr>
        <w:t>.</w:t>
      </w:r>
    </w:p>
    <w:p w:rsidR="00A95726" w:rsidRPr="00337EB6" w:rsidRDefault="00A95726" w:rsidP="00A95726">
      <w:pPr>
        <w:pStyle w:val="BodyTextIndent"/>
        <w:numPr>
          <w:ilvl w:val="0"/>
          <w:numId w:val="1"/>
        </w:numPr>
        <w:overflowPunct/>
        <w:autoSpaceDE/>
        <w:autoSpaceDN/>
        <w:adjustRightInd/>
        <w:spacing w:after="0"/>
        <w:textAlignment w:val="auto"/>
        <w:rPr>
          <w:rFonts w:ascii="Arial" w:hAnsi="Arial" w:cs="Arial"/>
          <w:b/>
          <w:bCs/>
          <w:sz w:val="24"/>
          <w:szCs w:val="24"/>
        </w:rPr>
      </w:pPr>
      <w:r w:rsidRPr="00337EB6">
        <w:rPr>
          <w:rFonts w:ascii="Arial" w:hAnsi="Arial" w:cs="Arial"/>
          <w:b/>
          <w:bCs/>
          <w:sz w:val="24"/>
          <w:szCs w:val="24"/>
        </w:rPr>
        <w:t>Reason for decision</w:t>
      </w:r>
    </w:p>
    <w:p w:rsidR="00A95726" w:rsidRDefault="00A95726" w:rsidP="00A95726">
      <w:pPr>
        <w:pStyle w:val="BodyTextIndent"/>
        <w:ind w:left="709"/>
        <w:rPr>
          <w:sz w:val="24"/>
          <w:szCs w:val="24"/>
        </w:rPr>
      </w:pPr>
      <w:r w:rsidRPr="00337EB6">
        <w:rPr>
          <w:sz w:val="24"/>
          <w:szCs w:val="24"/>
        </w:rPr>
        <w:t xml:space="preserve">The ACT Heritage Council has decided that </w:t>
      </w:r>
      <w:r w:rsidR="00AE217F">
        <w:rPr>
          <w:sz w:val="24"/>
          <w:szCs w:val="24"/>
        </w:rPr>
        <w:t xml:space="preserve">St Patrick’s Church, Braddon </w:t>
      </w:r>
      <w:r w:rsidRPr="00337EB6">
        <w:rPr>
          <w:sz w:val="24"/>
          <w:szCs w:val="24"/>
        </w:rPr>
        <w:t xml:space="preserve">meets one or more of the heritage significance criteria at s 10 of the </w:t>
      </w:r>
      <w:r w:rsidRPr="00337EB6">
        <w:rPr>
          <w:i/>
          <w:iCs/>
          <w:sz w:val="24"/>
          <w:szCs w:val="24"/>
        </w:rPr>
        <w:t>Heritage Act 2004</w:t>
      </w:r>
      <w:r w:rsidRPr="00337EB6">
        <w:rPr>
          <w:sz w:val="24"/>
          <w:szCs w:val="24"/>
        </w:rPr>
        <w:t xml:space="preserve">.  The register entry is at </w:t>
      </w:r>
      <w:r w:rsidRPr="00337EB6">
        <w:rPr>
          <w:sz w:val="24"/>
          <w:szCs w:val="24"/>
          <w:u w:val="single"/>
        </w:rPr>
        <w:t>Attachment A</w:t>
      </w:r>
      <w:r w:rsidRPr="00337EB6">
        <w:rPr>
          <w:sz w:val="24"/>
          <w:szCs w:val="24"/>
        </w:rPr>
        <w:t>.</w:t>
      </w:r>
    </w:p>
    <w:p w:rsidR="00A95726" w:rsidRPr="00337EB6" w:rsidRDefault="00A95726" w:rsidP="00A95726">
      <w:pPr>
        <w:numPr>
          <w:ilvl w:val="0"/>
          <w:numId w:val="1"/>
        </w:numPr>
        <w:overflowPunct/>
        <w:autoSpaceDE/>
        <w:autoSpaceDN/>
        <w:adjustRightInd/>
        <w:spacing w:after="120"/>
        <w:textAlignment w:val="auto"/>
        <w:rPr>
          <w:b/>
          <w:bCs/>
          <w:sz w:val="24"/>
          <w:szCs w:val="24"/>
        </w:rPr>
      </w:pPr>
      <w:r w:rsidRPr="00337EB6">
        <w:rPr>
          <w:rFonts w:ascii="Arial" w:hAnsi="Arial" w:cs="Arial"/>
          <w:b/>
          <w:bCs/>
          <w:sz w:val="24"/>
          <w:szCs w:val="24"/>
        </w:rPr>
        <w:t>Date of Registration</w:t>
      </w:r>
      <w:r w:rsidRPr="00337EB6">
        <w:rPr>
          <w:b/>
          <w:bCs/>
          <w:sz w:val="24"/>
          <w:szCs w:val="24"/>
        </w:rPr>
        <w:br/>
      </w:r>
      <w:r w:rsidR="00AE217F">
        <w:rPr>
          <w:sz w:val="24"/>
          <w:szCs w:val="24"/>
        </w:rPr>
        <w:t>7 July 2011</w:t>
      </w:r>
    </w:p>
    <w:p w:rsidR="00A95726" w:rsidRDefault="00A95726" w:rsidP="00A95726">
      <w:pPr>
        <w:pStyle w:val="Amain"/>
        <w:tabs>
          <w:tab w:val="clear" w:pos="700"/>
          <w:tab w:val="left" w:pos="0"/>
        </w:tabs>
        <w:spacing w:before="0" w:after="0"/>
        <w:ind w:left="720" w:firstLine="0"/>
        <w:jc w:val="left"/>
      </w:pPr>
      <w:r>
        <w:tab/>
      </w:r>
    </w:p>
    <w:p w:rsidR="00A95726" w:rsidRDefault="00A95726" w:rsidP="00A95726">
      <w:pPr>
        <w:pStyle w:val="Amain"/>
        <w:tabs>
          <w:tab w:val="clear" w:pos="700"/>
          <w:tab w:val="left" w:pos="0"/>
        </w:tabs>
        <w:ind w:left="0" w:firstLine="0"/>
        <w:jc w:val="left"/>
        <w:rPr>
          <w:b/>
        </w:rPr>
      </w:pPr>
    </w:p>
    <w:p w:rsidR="00255BC6" w:rsidRPr="00337EB6" w:rsidRDefault="00A95726" w:rsidP="00A95726">
      <w:pPr>
        <w:pStyle w:val="Amain"/>
        <w:tabs>
          <w:tab w:val="clear" w:pos="700"/>
          <w:tab w:val="left" w:pos="0"/>
        </w:tabs>
        <w:ind w:left="0" w:firstLine="0"/>
        <w:jc w:val="left"/>
        <w:rPr>
          <w:b/>
        </w:rPr>
        <w:sectPr w:rsidR="00255BC6" w:rsidRPr="00337EB6" w:rsidSect="00A957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18" w:left="1440" w:header="720" w:footer="720" w:gutter="0"/>
          <w:pgNumType w:start="1"/>
          <w:cols w:space="0"/>
        </w:sectPr>
      </w:pPr>
      <w:r w:rsidRPr="00337EB6">
        <w:rPr>
          <w:b/>
        </w:rPr>
        <w:t>Gerhard Zatschler</w:t>
      </w:r>
      <w:r w:rsidRPr="00337EB6">
        <w:rPr>
          <w:b/>
        </w:rPr>
        <w:br/>
        <w:t xml:space="preserve">Secretary </w:t>
      </w:r>
      <w:r w:rsidRPr="00337EB6">
        <w:rPr>
          <w:b/>
        </w:rPr>
        <w:br/>
        <w:t xml:space="preserve">ACT Heritage Council </w:t>
      </w:r>
      <w:r w:rsidRPr="00337EB6">
        <w:rPr>
          <w:b/>
        </w:rPr>
        <w:br/>
      </w:r>
      <w:r w:rsidR="00AE217F">
        <w:rPr>
          <w:b/>
        </w:rPr>
        <w:t>7 July 2011</w:t>
      </w:r>
    </w:p>
    <w:p w:rsidR="00D35051" w:rsidRDefault="00D35051" w:rsidP="00D3505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788"/>
      </w:tblGrid>
      <w:tr w:rsidR="00D35051" w:rsidTr="000C006D">
        <w:tc>
          <w:tcPr>
            <w:tcW w:w="4788" w:type="dxa"/>
          </w:tcPr>
          <w:p w:rsidR="00D35051" w:rsidRDefault="00FE722C" w:rsidP="000C006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6.75pt">
                  <v:imagedata r:id="rId13" o:title=""/>
                </v:shape>
              </w:pict>
            </w:r>
            <w:r w:rsidR="00D35051">
              <w:t xml:space="preserve">                                             </w:t>
            </w:r>
          </w:p>
          <w:p w:rsidR="00D35051" w:rsidRDefault="00FE722C" w:rsidP="000C006D">
            <w:pPr>
              <w:rPr>
                <w:rFonts w:ascii="Arial" w:hAnsi="Arial"/>
              </w:rPr>
            </w:pPr>
            <w:r>
              <w:rPr>
                <w:rFonts w:ascii="Arial" w:hAnsi="Arial"/>
              </w:rPr>
              <w:pict>
                <v:shape id="_x0000_i1026" type="#_x0000_t75" style="width:140.25pt;height:26.25pt">
                  <v:imagedata r:id="rId14" o:title=""/>
                </v:shape>
              </w:pict>
            </w:r>
          </w:p>
        </w:tc>
        <w:tc>
          <w:tcPr>
            <w:tcW w:w="4788" w:type="dxa"/>
          </w:tcPr>
          <w:p w:rsidR="00D35051" w:rsidRDefault="00D35051" w:rsidP="000C006D">
            <w:pPr>
              <w:jc w:val="right"/>
              <w:rPr>
                <w:rFonts w:ascii="Arial" w:hAnsi="Arial"/>
                <w:b/>
                <w:sz w:val="24"/>
              </w:rPr>
            </w:pPr>
            <w:smartTag w:uri="urn:schemas-microsoft-com:office:smarttags" w:element="State">
              <w:smartTag w:uri="urn:schemas-microsoft-com:office:smarttags" w:element="place">
                <w:r>
                  <w:rPr>
                    <w:rFonts w:ascii="Arial" w:hAnsi="Arial"/>
                    <w:b/>
                    <w:sz w:val="24"/>
                  </w:rPr>
                  <w:t>AUSTRALIAN CAPITAL TERRITORY</w:t>
                </w:r>
              </w:smartTag>
            </w:smartTag>
          </w:p>
          <w:p w:rsidR="00D35051" w:rsidRDefault="00D35051" w:rsidP="000C006D">
            <w:pPr>
              <w:jc w:val="right"/>
              <w:rPr>
                <w:rFonts w:ascii="Arial" w:hAnsi="Arial"/>
                <w:b/>
                <w:sz w:val="24"/>
              </w:rPr>
            </w:pPr>
          </w:p>
          <w:p w:rsidR="00D35051" w:rsidRDefault="00D35051" w:rsidP="000C006D">
            <w:pPr>
              <w:jc w:val="right"/>
              <w:rPr>
                <w:rFonts w:ascii="Arial" w:hAnsi="Arial"/>
                <w:b/>
                <w:sz w:val="24"/>
              </w:rPr>
            </w:pPr>
            <w:r>
              <w:rPr>
                <w:rFonts w:ascii="Arial" w:hAnsi="Arial"/>
                <w:b/>
                <w:sz w:val="24"/>
              </w:rPr>
              <w:t>HERITAGE REGISTER</w:t>
            </w:r>
          </w:p>
          <w:p w:rsidR="00D35051" w:rsidRDefault="00D35051" w:rsidP="000C006D">
            <w:pPr>
              <w:jc w:val="right"/>
              <w:rPr>
                <w:rFonts w:ascii="Arial" w:hAnsi="Arial"/>
                <w:b/>
                <w:sz w:val="24"/>
              </w:rPr>
            </w:pPr>
            <w:r>
              <w:rPr>
                <w:rFonts w:ascii="Arial" w:hAnsi="Arial"/>
                <w:b/>
                <w:sz w:val="24"/>
              </w:rPr>
              <w:t>(Registration Details)</w:t>
            </w:r>
          </w:p>
          <w:p w:rsidR="00D35051" w:rsidRDefault="00D35051" w:rsidP="000C006D">
            <w:pPr>
              <w:jc w:val="right"/>
              <w:rPr>
                <w:rFonts w:ascii="Arial" w:hAnsi="Arial"/>
                <w:b/>
                <w:sz w:val="24"/>
              </w:rPr>
            </w:pPr>
          </w:p>
          <w:p w:rsidR="00D35051" w:rsidRDefault="00D35051" w:rsidP="000C006D">
            <w:pPr>
              <w:jc w:val="right"/>
              <w:rPr>
                <w:rFonts w:ascii="Arial" w:hAnsi="Arial"/>
                <w:b/>
                <w:sz w:val="24"/>
              </w:rPr>
            </w:pPr>
            <w:r>
              <w:rPr>
                <w:rFonts w:ascii="Arial" w:hAnsi="Arial"/>
                <w:b/>
                <w:sz w:val="24"/>
              </w:rPr>
              <w:t xml:space="preserve">Place No:                   </w:t>
            </w:r>
          </w:p>
          <w:p w:rsidR="00D35051" w:rsidRDefault="00D35051" w:rsidP="000C006D">
            <w:pPr>
              <w:jc w:val="right"/>
              <w:rPr>
                <w:rFonts w:ascii="Arial" w:hAnsi="Arial"/>
                <w:sz w:val="24"/>
              </w:rPr>
            </w:pPr>
          </w:p>
        </w:tc>
      </w:tr>
    </w:tbl>
    <w:p w:rsidR="00D35051" w:rsidRDefault="00D35051" w:rsidP="00D35051">
      <w:pPr>
        <w:jc w:val="center"/>
        <w:rPr>
          <w:rFonts w:ascii="Arial" w:hAnsi="Arial"/>
        </w:rPr>
      </w:pPr>
    </w:p>
    <w:p w:rsidR="00D35051" w:rsidRDefault="00D35051" w:rsidP="00D35051">
      <w:pPr>
        <w:jc w:val="center"/>
        <w:rPr>
          <w:rFonts w:ascii="Arial" w:hAnsi="Arial"/>
        </w:rPr>
      </w:pPr>
    </w:p>
    <w:p w:rsidR="00D35051" w:rsidRPr="00156C64" w:rsidRDefault="00D35051" w:rsidP="00D35051">
      <w:pPr>
        <w:jc w:val="center"/>
        <w:rPr>
          <w:rFonts w:ascii="Arial" w:hAnsi="Arial" w:cs="Arial"/>
        </w:rPr>
      </w:pPr>
    </w:p>
    <w:p w:rsidR="00D35051" w:rsidRPr="00156C64" w:rsidRDefault="00D35051" w:rsidP="00D35051">
      <w:pPr>
        <w:jc w:val="center"/>
        <w:rPr>
          <w:rFonts w:ascii="Arial" w:hAnsi="Arial" w:cs="Arial"/>
        </w:rPr>
      </w:pPr>
    </w:p>
    <w:p w:rsidR="00D35051" w:rsidRPr="00156C64" w:rsidRDefault="00D35051" w:rsidP="00D35051">
      <w:pPr>
        <w:pStyle w:val="Footer"/>
        <w:tabs>
          <w:tab w:val="clear" w:pos="4153"/>
          <w:tab w:val="clear" w:pos="8306"/>
        </w:tabs>
        <w:rPr>
          <w:rFonts w:ascii="Arial" w:hAnsi="Arial" w:cs="Arial"/>
          <w:lang w:val="en-AU"/>
        </w:rPr>
      </w:pPr>
    </w:p>
    <w:p w:rsidR="00D35051" w:rsidRPr="004619BC" w:rsidRDefault="00D35051" w:rsidP="00D35051">
      <w:pPr>
        <w:rPr>
          <w:rFonts w:ascii="Arial" w:hAnsi="Arial" w:cs="Arial"/>
        </w:rPr>
      </w:pPr>
    </w:p>
    <w:p w:rsidR="00D35051" w:rsidRPr="004619BC" w:rsidRDefault="00D35051" w:rsidP="00D35051">
      <w:pPr>
        <w:rPr>
          <w:rFonts w:ascii="Arial" w:hAnsi="Arial" w:cs="Arial"/>
        </w:rPr>
      </w:pPr>
    </w:p>
    <w:p w:rsidR="00D35051" w:rsidRPr="004619BC" w:rsidRDefault="00D35051" w:rsidP="00D35051">
      <w:pPr>
        <w:shd w:val="clear" w:color="auto" w:fill="FFFFFF"/>
        <w:tabs>
          <w:tab w:val="left" w:pos="6521"/>
        </w:tabs>
        <w:rPr>
          <w:rFonts w:ascii="Arial" w:hAnsi="Arial" w:cs="Arial"/>
          <w:b/>
          <w:i/>
        </w:rPr>
      </w:pPr>
      <w:r w:rsidRPr="004619BC">
        <w:rPr>
          <w:rFonts w:ascii="Arial" w:hAnsi="Arial" w:cs="Arial"/>
          <w:i/>
        </w:rPr>
        <w:tab/>
      </w:r>
    </w:p>
    <w:p w:rsidR="00D35051" w:rsidRPr="004619BC" w:rsidRDefault="00D35051" w:rsidP="00D35051">
      <w:pPr>
        <w:shd w:val="clear" w:color="auto" w:fill="FFFFFF"/>
        <w:rPr>
          <w:rFonts w:ascii="Arial" w:hAnsi="Arial" w:cs="Arial"/>
        </w:rPr>
      </w:pPr>
    </w:p>
    <w:p w:rsidR="00D35051" w:rsidRPr="004619BC" w:rsidRDefault="00D35051" w:rsidP="00D35051">
      <w:pPr>
        <w:shd w:val="clear" w:color="auto" w:fill="FFFFFF"/>
        <w:rPr>
          <w:rFonts w:ascii="Arial" w:hAnsi="Arial" w:cs="Arial"/>
        </w:rPr>
      </w:pPr>
      <w:r>
        <w:rPr>
          <w:rFonts w:ascii="Arial" w:hAnsi="Arial" w:cs="Arial"/>
        </w:rPr>
        <w:t>For the purposes of s. 41</w:t>
      </w:r>
      <w:r w:rsidRPr="004619BC">
        <w:rPr>
          <w:rFonts w:ascii="Arial" w:hAnsi="Arial" w:cs="Arial"/>
        </w:rPr>
        <w:t xml:space="preserve"> of the </w:t>
      </w:r>
      <w:r w:rsidRPr="004619BC">
        <w:rPr>
          <w:rFonts w:ascii="Arial" w:hAnsi="Arial" w:cs="Arial"/>
          <w:i/>
        </w:rPr>
        <w:t>Heritage Act 2004</w:t>
      </w:r>
      <w:r w:rsidRPr="004619BC">
        <w:rPr>
          <w:rFonts w:ascii="Arial" w:hAnsi="Arial" w:cs="Arial"/>
        </w:rPr>
        <w:t>, an entry to the heritage register has been prepared by the ACT Heritage Council for the following place:</w:t>
      </w:r>
    </w:p>
    <w:p w:rsidR="00D35051" w:rsidRPr="004619BC" w:rsidRDefault="00D35051" w:rsidP="00D35051">
      <w:pPr>
        <w:numPr>
          <w:ilvl w:val="12"/>
          <w:numId w:val="0"/>
        </w:numPr>
        <w:shd w:val="clear" w:color="auto" w:fill="FFFFFF"/>
        <w:rPr>
          <w:rFonts w:ascii="Arial" w:hAnsi="Arial" w:cs="Arial"/>
        </w:rPr>
      </w:pPr>
    </w:p>
    <w:p w:rsidR="00D35051" w:rsidRPr="004619BC" w:rsidRDefault="00D35051" w:rsidP="00D35051">
      <w:pPr>
        <w:numPr>
          <w:ilvl w:val="12"/>
          <w:numId w:val="0"/>
        </w:numPr>
        <w:shd w:val="clear" w:color="auto" w:fill="FFFFFF"/>
        <w:rPr>
          <w:rFonts w:ascii="Arial" w:hAnsi="Arial" w:cs="Arial"/>
        </w:rPr>
      </w:pPr>
    </w:p>
    <w:p w:rsidR="00D35051" w:rsidRPr="004619BC" w:rsidRDefault="00D35051" w:rsidP="00D35051">
      <w:pPr>
        <w:shd w:val="clear" w:color="auto" w:fill="FFFFFF"/>
        <w:ind w:left="720"/>
        <w:rPr>
          <w:rFonts w:ascii="Arial" w:hAnsi="Arial" w:cs="Arial"/>
        </w:rPr>
      </w:pPr>
      <w:r>
        <w:rPr>
          <w:rFonts w:ascii="Arial" w:hAnsi="Arial" w:cs="Arial"/>
        </w:rPr>
        <w:t>St Patrick’s Church, Braddon (formerly St Patrick’s School and St Mary’s – Our Lady of Mercy)</w:t>
      </w:r>
    </w:p>
    <w:p w:rsidR="00D35051" w:rsidRPr="004619BC" w:rsidRDefault="00D35051" w:rsidP="00D35051">
      <w:pPr>
        <w:shd w:val="clear" w:color="auto" w:fill="FFFFFF"/>
        <w:ind w:left="360"/>
        <w:rPr>
          <w:rFonts w:ascii="Arial" w:hAnsi="Arial" w:cs="Arial"/>
        </w:rPr>
      </w:pPr>
      <w:r w:rsidRPr="004619BC">
        <w:rPr>
          <w:rFonts w:ascii="Arial" w:hAnsi="Arial" w:cs="Arial"/>
        </w:rPr>
        <w:tab/>
      </w:r>
    </w:p>
    <w:p w:rsidR="00D35051" w:rsidRPr="004619BC" w:rsidRDefault="00D35051" w:rsidP="00D35051">
      <w:pPr>
        <w:shd w:val="clear" w:color="auto" w:fill="FFFFFF"/>
        <w:ind w:left="360"/>
        <w:rPr>
          <w:rFonts w:ascii="Arial" w:hAnsi="Arial" w:cs="Arial"/>
        </w:rPr>
      </w:pPr>
      <w:r w:rsidRPr="004619BC">
        <w:rPr>
          <w:rFonts w:ascii="Arial" w:hAnsi="Arial" w:cs="Arial"/>
        </w:rPr>
        <w:tab/>
      </w:r>
      <w:r>
        <w:rPr>
          <w:rFonts w:ascii="Arial" w:hAnsi="Arial" w:cs="Arial"/>
        </w:rPr>
        <w:t>Part Block 7, Section 57, Braddon</w:t>
      </w:r>
      <w:r w:rsidRPr="004619BC">
        <w:rPr>
          <w:rFonts w:ascii="Arial" w:hAnsi="Arial" w:cs="Arial"/>
        </w:rPr>
        <w:t xml:space="preserve">, </w:t>
      </w:r>
      <w:r>
        <w:rPr>
          <w:rFonts w:ascii="Arial" w:hAnsi="Arial" w:cs="Arial"/>
        </w:rPr>
        <w:t>Canberra Central</w:t>
      </w:r>
    </w:p>
    <w:p w:rsidR="00D35051" w:rsidRPr="004619BC" w:rsidRDefault="00D35051" w:rsidP="00D35051">
      <w:pPr>
        <w:numPr>
          <w:ilvl w:val="12"/>
          <w:numId w:val="0"/>
        </w:numPr>
        <w:shd w:val="clear" w:color="auto" w:fill="FFFFFF"/>
        <w:rPr>
          <w:rFonts w:ascii="Arial" w:hAnsi="Arial" w:cs="Arial"/>
        </w:rPr>
      </w:pPr>
    </w:p>
    <w:p w:rsidR="00D35051" w:rsidRPr="004619BC" w:rsidRDefault="00D35051" w:rsidP="00D35051">
      <w:pPr>
        <w:numPr>
          <w:ilvl w:val="12"/>
          <w:numId w:val="0"/>
        </w:numPr>
        <w:shd w:val="clear" w:color="auto" w:fill="FFFFFF"/>
        <w:rPr>
          <w:rFonts w:ascii="Arial" w:hAnsi="Arial" w:cs="Arial"/>
        </w:rPr>
      </w:pPr>
    </w:p>
    <w:p w:rsidR="00D35051" w:rsidRPr="004619BC" w:rsidRDefault="00D35051" w:rsidP="00D35051">
      <w:pPr>
        <w:numPr>
          <w:ilvl w:val="12"/>
          <w:numId w:val="0"/>
        </w:numPr>
        <w:shd w:val="clear" w:color="auto" w:fill="FFFFFF"/>
        <w:rPr>
          <w:rFonts w:ascii="Arial" w:hAnsi="Arial" w:cs="Arial"/>
        </w:rPr>
      </w:pPr>
    </w:p>
    <w:p w:rsidR="00D35051" w:rsidRPr="004619BC" w:rsidRDefault="00D35051" w:rsidP="00D35051">
      <w:pPr>
        <w:numPr>
          <w:ilvl w:val="12"/>
          <w:numId w:val="0"/>
        </w:numPr>
        <w:shd w:val="clear" w:color="auto" w:fill="FFFFFF"/>
        <w:tabs>
          <w:tab w:val="left" w:pos="720"/>
          <w:tab w:val="left" w:pos="1440"/>
        </w:tabs>
        <w:ind w:left="2160" w:hanging="2160"/>
        <w:rPr>
          <w:rFonts w:ascii="Arial" w:hAnsi="Arial" w:cs="Arial"/>
        </w:rPr>
      </w:pPr>
    </w:p>
    <w:p w:rsidR="00D35051" w:rsidRPr="004619BC" w:rsidRDefault="00D35051" w:rsidP="00D35051">
      <w:pPr>
        <w:numPr>
          <w:ilvl w:val="12"/>
          <w:numId w:val="0"/>
        </w:numPr>
        <w:shd w:val="clear" w:color="auto" w:fill="FFFFFF"/>
        <w:jc w:val="both"/>
        <w:rPr>
          <w:rFonts w:ascii="Arial" w:hAnsi="Arial" w:cs="Arial"/>
          <w:b/>
        </w:rPr>
      </w:pPr>
    </w:p>
    <w:p w:rsidR="00D35051" w:rsidRPr="004619BC" w:rsidRDefault="00D35051" w:rsidP="00D35051">
      <w:pPr>
        <w:numPr>
          <w:ilvl w:val="12"/>
          <w:numId w:val="0"/>
        </w:numPr>
        <w:shd w:val="clear" w:color="auto" w:fill="FFFFFF"/>
        <w:jc w:val="both"/>
        <w:rPr>
          <w:rFonts w:ascii="Arial" w:hAnsi="Arial" w:cs="Arial"/>
          <w:b/>
        </w:rPr>
      </w:pPr>
      <w:r w:rsidRPr="004619BC">
        <w:rPr>
          <w:rFonts w:ascii="Arial" w:hAnsi="Arial" w:cs="Arial"/>
          <w:b/>
        </w:rPr>
        <w:t>DATE OF REGISTRATION</w:t>
      </w:r>
    </w:p>
    <w:p w:rsidR="00D35051" w:rsidRPr="004619BC" w:rsidRDefault="00D35051" w:rsidP="00D35051">
      <w:pPr>
        <w:numPr>
          <w:ilvl w:val="12"/>
          <w:numId w:val="0"/>
        </w:numPr>
        <w:shd w:val="clear" w:color="auto" w:fill="FFFFFF"/>
        <w:jc w:val="both"/>
        <w:rPr>
          <w:rFonts w:ascii="Arial" w:hAnsi="Arial" w:cs="Arial"/>
          <w:b/>
        </w:rPr>
      </w:pPr>
    </w:p>
    <w:p w:rsidR="00D35051" w:rsidRPr="004619BC" w:rsidRDefault="00D35051" w:rsidP="00D35051">
      <w:pPr>
        <w:numPr>
          <w:ilvl w:val="12"/>
          <w:numId w:val="0"/>
        </w:numPr>
        <w:shd w:val="clear" w:color="auto" w:fill="FFFFFF"/>
        <w:jc w:val="both"/>
        <w:rPr>
          <w:rFonts w:ascii="Arial" w:hAnsi="Arial" w:cs="Arial"/>
        </w:rPr>
      </w:pPr>
      <w:r>
        <w:rPr>
          <w:rFonts w:ascii="Arial" w:hAnsi="Arial" w:cs="Arial"/>
        </w:rPr>
        <w:t>Notified: 7 July 2011</w:t>
      </w:r>
      <w:r w:rsidRPr="004619BC">
        <w:rPr>
          <w:rFonts w:ascii="Arial" w:hAnsi="Arial" w:cs="Arial"/>
        </w:rPr>
        <w:t xml:space="preserve"> N</w:t>
      </w:r>
      <w:r>
        <w:rPr>
          <w:rFonts w:ascii="Arial" w:hAnsi="Arial" w:cs="Arial"/>
        </w:rPr>
        <w:t>otifiable Instrument: 2011/</w:t>
      </w:r>
      <w:r w:rsidR="00255BC6">
        <w:rPr>
          <w:rFonts w:ascii="Arial" w:hAnsi="Arial" w:cs="Arial"/>
        </w:rPr>
        <w:t>369</w:t>
      </w:r>
    </w:p>
    <w:p w:rsidR="00D35051" w:rsidRPr="004619BC" w:rsidRDefault="00D35051" w:rsidP="00D35051">
      <w:pPr>
        <w:numPr>
          <w:ilvl w:val="12"/>
          <w:numId w:val="0"/>
        </w:numPr>
        <w:shd w:val="clear" w:color="auto" w:fill="FFFFFF"/>
        <w:jc w:val="both"/>
        <w:rPr>
          <w:rFonts w:ascii="Arial" w:hAnsi="Arial" w:cs="Arial"/>
        </w:rPr>
      </w:pPr>
    </w:p>
    <w:p w:rsidR="00D35051" w:rsidRPr="004619BC" w:rsidRDefault="00D35051" w:rsidP="00D35051">
      <w:pPr>
        <w:numPr>
          <w:ilvl w:val="12"/>
          <w:numId w:val="0"/>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35051" w:rsidRPr="004619BC" w:rsidRDefault="00D35051" w:rsidP="00D35051">
      <w:pPr>
        <w:pStyle w:val="BodyText2"/>
        <w:numPr>
          <w:ilvl w:val="12"/>
          <w:numId w:val="0"/>
        </w:numPr>
        <w:shd w:val="clear" w:color="auto" w:fill="FFFFFF"/>
        <w:rPr>
          <w:rFonts w:cs="Arial"/>
        </w:rPr>
      </w:pPr>
    </w:p>
    <w:p w:rsidR="00D35051" w:rsidRPr="004619BC" w:rsidRDefault="00D35051" w:rsidP="00D35051">
      <w:pPr>
        <w:numPr>
          <w:ilvl w:val="12"/>
          <w:numId w:val="0"/>
        </w:numPr>
        <w:rPr>
          <w:rFonts w:ascii="Arial" w:hAnsi="Arial" w:cs="Arial"/>
        </w:rPr>
      </w:pPr>
    </w:p>
    <w:p w:rsidR="00D35051" w:rsidRPr="004619BC" w:rsidRDefault="00D35051" w:rsidP="00D35051">
      <w:pPr>
        <w:numPr>
          <w:ilvl w:val="12"/>
          <w:numId w:val="0"/>
        </w:numPr>
        <w:rPr>
          <w:rFonts w:ascii="Arial" w:hAnsi="Arial" w:cs="Arial"/>
        </w:rPr>
      </w:pPr>
      <w:r w:rsidRPr="004619BC">
        <w:rPr>
          <w:rFonts w:ascii="Arial" w:hAnsi="Arial" w:cs="Arial"/>
        </w:rPr>
        <w:t>Copies of the Register Entry are available for inspection at the ACT Heritage Unit.  For further information please contact:</w:t>
      </w:r>
    </w:p>
    <w:p w:rsidR="00D35051" w:rsidRPr="004619BC" w:rsidRDefault="00D35051" w:rsidP="00D35051">
      <w:pPr>
        <w:numPr>
          <w:ilvl w:val="12"/>
          <w:numId w:val="0"/>
        </w:numPr>
        <w:rPr>
          <w:rFonts w:ascii="Arial" w:hAnsi="Arial" w:cs="Arial"/>
        </w:rPr>
      </w:pPr>
    </w:p>
    <w:p w:rsidR="00D35051" w:rsidRPr="004619BC" w:rsidRDefault="00D35051" w:rsidP="00D35051">
      <w:pPr>
        <w:numPr>
          <w:ilvl w:val="12"/>
          <w:numId w:val="0"/>
        </w:numPr>
        <w:tabs>
          <w:tab w:val="left" w:pos="720"/>
          <w:tab w:val="left" w:pos="1440"/>
        </w:tabs>
        <w:rPr>
          <w:rFonts w:ascii="Arial" w:hAnsi="Arial" w:cs="Arial"/>
        </w:rPr>
      </w:pPr>
      <w:r w:rsidRPr="004619BC">
        <w:rPr>
          <w:rFonts w:ascii="Arial" w:hAnsi="Arial" w:cs="Arial"/>
        </w:rPr>
        <w:tab/>
      </w:r>
      <w:r w:rsidRPr="004619BC">
        <w:rPr>
          <w:rFonts w:ascii="Arial" w:hAnsi="Arial" w:cs="Arial"/>
        </w:rPr>
        <w:tab/>
      </w:r>
      <w:r w:rsidRPr="004619BC">
        <w:rPr>
          <w:rFonts w:ascii="Arial" w:hAnsi="Arial" w:cs="Arial"/>
        </w:rPr>
        <w:tab/>
        <w:t>The Secretary</w:t>
      </w:r>
    </w:p>
    <w:p w:rsidR="00D35051" w:rsidRPr="004619BC" w:rsidRDefault="00D35051" w:rsidP="00D35051">
      <w:pPr>
        <w:numPr>
          <w:ilvl w:val="12"/>
          <w:numId w:val="0"/>
        </w:numPr>
        <w:tabs>
          <w:tab w:val="left" w:pos="720"/>
          <w:tab w:val="left" w:pos="1440"/>
        </w:tabs>
        <w:ind w:left="2160" w:hanging="2160"/>
        <w:rPr>
          <w:rFonts w:ascii="Arial" w:hAnsi="Arial" w:cs="Arial"/>
        </w:rPr>
      </w:pPr>
      <w:r w:rsidRPr="004619BC">
        <w:rPr>
          <w:rFonts w:ascii="Arial" w:hAnsi="Arial" w:cs="Arial"/>
        </w:rPr>
        <w:tab/>
      </w:r>
      <w:r w:rsidRPr="004619BC">
        <w:rPr>
          <w:rFonts w:ascii="Arial" w:hAnsi="Arial" w:cs="Arial"/>
        </w:rPr>
        <w:tab/>
      </w:r>
      <w:r w:rsidRPr="004619BC">
        <w:rPr>
          <w:rFonts w:ascii="Arial" w:hAnsi="Arial" w:cs="Arial"/>
        </w:rPr>
        <w:tab/>
        <w:t>ACT Heritage Council</w:t>
      </w:r>
    </w:p>
    <w:p w:rsidR="00D35051" w:rsidRPr="004619BC" w:rsidRDefault="00D35051" w:rsidP="00D35051">
      <w:pPr>
        <w:numPr>
          <w:ilvl w:val="12"/>
          <w:numId w:val="0"/>
        </w:numPr>
        <w:tabs>
          <w:tab w:val="left" w:pos="720"/>
          <w:tab w:val="left" w:pos="1440"/>
        </w:tabs>
        <w:ind w:left="2160" w:hanging="2160"/>
        <w:rPr>
          <w:rFonts w:ascii="Arial" w:hAnsi="Arial" w:cs="Arial"/>
        </w:rPr>
      </w:pPr>
      <w:r w:rsidRPr="004619BC">
        <w:rPr>
          <w:rFonts w:ascii="Arial" w:hAnsi="Arial" w:cs="Arial"/>
        </w:rPr>
        <w:tab/>
      </w:r>
      <w:r w:rsidRPr="004619BC">
        <w:rPr>
          <w:rFonts w:ascii="Arial" w:hAnsi="Arial" w:cs="Arial"/>
        </w:rPr>
        <w:tab/>
      </w:r>
      <w:r w:rsidRPr="004619BC">
        <w:rPr>
          <w:rFonts w:ascii="Arial" w:hAnsi="Arial" w:cs="Arial"/>
        </w:rPr>
        <w:tab/>
        <w:t xml:space="preserve">GPO </w:t>
      </w:r>
      <w:smartTag w:uri="urn:schemas-microsoft-com:office:smarttags" w:element="address">
        <w:smartTag w:uri="urn:schemas-microsoft-com:office:smarttags" w:element="Street">
          <w:r w:rsidRPr="004619BC">
            <w:rPr>
              <w:rFonts w:ascii="Arial" w:hAnsi="Arial" w:cs="Arial"/>
            </w:rPr>
            <w:t>Box 158</w:t>
          </w:r>
        </w:smartTag>
        <w:r w:rsidRPr="004619BC">
          <w:rPr>
            <w:rFonts w:ascii="Arial" w:hAnsi="Arial" w:cs="Arial"/>
          </w:rPr>
          <w:t xml:space="preserve">, </w:t>
        </w:r>
        <w:smartTag w:uri="urn:schemas-microsoft-com:office:smarttags" w:element="City">
          <w:r w:rsidRPr="004619BC">
            <w:rPr>
              <w:rFonts w:ascii="Arial" w:hAnsi="Arial" w:cs="Arial"/>
            </w:rPr>
            <w:t>Canberra</w:t>
          </w:r>
        </w:smartTag>
      </w:smartTag>
      <w:r w:rsidRPr="004619BC">
        <w:rPr>
          <w:rFonts w:ascii="Arial" w:hAnsi="Arial" w:cs="Arial"/>
        </w:rPr>
        <w:t>, ACT  2601</w:t>
      </w:r>
    </w:p>
    <w:p w:rsidR="00D35051" w:rsidRPr="004619BC" w:rsidRDefault="00D35051" w:rsidP="00D35051">
      <w:pPr>
        <w:numPr>
          <w:ilvl w:val="12"/>
          <w:numId w:val="0"/>
        </w:numPr>
        <w:tabs>
          <w:tab w:val="left" w:pos="720"/>
          <w:tab w:val="left" w:pos="1440"/>
        </w:tabs>
        <w:rPr>
          <w:rFonts w:ascii="Arial" w:hAnsi="Arial" w:cs="Arial"/>
        </w:rPr>
      </w:pPr>
    </w:p>
    <w:p w:rsidR="00D35051" w:rsidRPr="004619BC" w:rsidRDefault="00D35051" w:rsidP="00D35051">
      <w:pPr>
        <w:numPr>
          <w:ilvl w:val="12"/>
          <w:numId w:val="0"/>
        </w:numPr>
        <w:pBdr>
          <w:bottom w:val="single" w:sz="6" w:space="1" w:color="auto"/>
        </w:pBdr>
        <w:tabs>
          <w:tab w:val="left" w:pos="720"/>
          <w:tab w:val="left" w:pos="1440"/>
        </w:tabs>
        <w:ind w:left="2160" w:hanging="2160"/>
        <w:rPr>
          <w:rFonts w:ascii="Arial" w:hAnsi="Arial" w:cs="Arial"/>
        </w:rPr>
      </w:pPr>
      <w:r w:rsidRPr="004619BC">
        <w:rPr>
          <w:rFonts w:ascii="Arial" w:hAnsi="Arial" w:cs="Arial"/>
        </w:rPr>
        <w:tab/>
        <w:t>Telephone: 13 22 81     Facsimile: (02) 6207 2229</w:t>
      </w:r>
    </w:p>
    <w:p w:rsidR="000C006D" w:rsidRPr="00C34D92" w:rsidRDefault="000C006D" w:rsidP="000C006D">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rPr>
      </w:pPr>
      <w:r>
        <w:br w:type="page"/>
      </w:r>
    </w:p>
    <w:p w:rsidR="000C006D" w:rsidRPr="00C34D92" w:rsidRDefault="000C006D" w:rsidP="000C00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rPr>
      </w:pPr>
    </w:p>
    <w:p w:rsidR="000C006D" w:rsidRPr="003240A2" w:rsidRDefault="000C006D" w:rsidP="000C00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sidRPr="003240A2">
        <w:rPr>
          <w:rFonts w:ascii="Arial" w:hAnsi="Arial" w:cs="Arial"/>
          <w:b/>
        </w:rPr>
        <w:t>IDENTIFICATION OF THE PLACE</w:t>
      </w:r>
    </w:p>
    <w:p w:rsidR="000C006D" w:rsidRPr="003240A2" w:rsidRDefault="000C006D" w:rsidP="000C006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3240A2">
        <w:rPr>
          <w:rFonts w:ascii="Arial" w:hAnsi="Arial" w:cs="Arial"/>
        </w:rPr>
        <w:t>St Patrick’s Church (formerly St Patrick’s School and St Mary’s – Our Lady of Mercy),  part Block 7, Section 57, Braddon, Canberra Central, ACT, Corner of Donaldson and Cooyong Streets. The boundary of the place as defined by Figure 1., bounded by Donaldson St to the northwest, Cooyong Street to the southwest, the Sisters of Mercy Convent to the northeast and car park to the southeast (between Favier House and St Patrick’s). This south eastern boundary has been determined appropriate to allow the south eastern elevation of the building to be viewed in its entirety.</w:t>
      </w:r>
    </w:p>
    <w:p w:rsidR="000C006D" w:rsidRPr="003240A2" w:rsidRDefault="000C006D" w:rsidP="000C00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0C006D" w:rsidRPr="003240A2" w:rsidRDefault="000C006D" w:rsidP="000C006D">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b/>
        </w:rPr>
      </w:pPr>
    </w:p>
    <w:p w:rsidR="000C006D" w:rsidRPr="003240A2" w:rsidRDefault="000C006D" w:rsidP="000C00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sidRPr="003240A2">
        <w:rPr>
          <w:rFonts w:ascii="Arial" w:hAnsi="Arial" w:cs="Arial"/>
          <w:b/>
        </w:rPr>
        <w:t xml:space="preserve">STATEMENT OF HERITAGE SIGNIFICANCE </w:t>
      </w:r>
    </w:p>
    <w:p w:rsidR="000C006D" w:rsidRPr="003240A2" w:rsidRDefault="000C006D" w:rsidP="000C006D">
      <w:pPr>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St Patrick’s Church is important in representing a distinctive function and tradition of a religious community in Canberra, for some 75 years. The location of a school from 1935 until approximately 1980 (a Catholic School from 1935-1973, formerly St Patrick’s School, then St Mary’s School-Our Lady of Mercy, and then the School Without Walls), the building has also been a worship centre, or church, from 1935 to the present. It provides evidence of changes to these functions and traditional uses—some of which are no longer practised in the same way, some of which have disappeared. The history of this place demonstrates those changes over time: changes to practices of a religious group formed in the newly established capital, with strong community ties being forged by newcomers through the support and focus provided by their church and school. During the first twenty years of its life, when St Patrick’s was the only Catholic school and church in North Canberra, religion was an important aspect of cultural self-identification. Since that time, changes at this school and church building reflect both shifts in demography in Canberra’s growth and in liturgy—such as the closing of the Catholic primary school in 1973 and Mass held by migrant groups in their own ethnic languages. These changes, and the physical changes in the Civic area, are seen in the parish and Archdiocese responses, including the diversification of the Church’s use in this space.</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Saint Patrick’s Church has special associations with the history of Canberra, and with its educational and religious development, particularly in regard to church and community responses to the provision of education. Saint Patrick’s Church is strongly associated with the Roman Catholic Church, and with the role that the Church took in forging new communities during the growth of the national capital. This was achieved by providing a place and space to facilitate community connections, which was particularly important for those who came to live and work in Canberra without family or community ties.</w:t>
      </w: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0C006D" w:rsidRPr="003240A2" w:rsidRDefault="000C006D" w:rsidP="000C006D">
      <w:pPr>
        <w:numPr>
          <w:ilvl w:val="12"/>
          <w:numId w:val="0"/>
        </w:numPr>
        <w:pBdr>
          <w:bottom w:val="single" w:sz="6" w:space="1" w:color="auto"/>
        </w:pBdr>
        <w:rPr>
          <w:rFonts w:ascii="Arial" w:hAnsi="Arial" w:cs="Arial"/>
          <w:b/>
        </w:rPr>
      </w:pPr>
    </w:p>
    <w:p w:rsidR="000C006D" w:rsidRPr="003240A2" w:rsidRDefault="000C006D" w:rsidP="000C006D">
      <w:pPr>
        <w:pStyle w:val="BodyText"/>
        <w:tabs>
          <w:tab w:val="left" w:pos="720"/>
        </w:tabs>
        <w:rPr>
          <w:rFonts w:cs="Arial"/>
          <w:b/>
          <w:sz w:val="20"/>
        </w:rPr>
      </w:pPr>
    </w:p>
    <w:p w:rsidR="000C006D" w:rsidRPr="003240A2" w:rsidRDefault="000C006D" w:rsidP="000C006D">
      <w:pPr>
        <w:widowControl w:val="0"/>
        <w:shd w:val="clear" w:color="auto" w:fill="FFFFFF"/>
        <w:jc w:val="center"/>
        <w:rPr>
          <w:rFonts w:ascii="Arial" w:hAnsi="Arial" w:cs="Arial"/>
        </w:rPr>
      </w:pPr>
    </w:p>
    <w:p w:rsidR="000C006D" w:rsidRPr="003240A2" w:rsidRDefault="000C006D" w:rsidP="000C006D">
      <w:pPr>
        <w:shd w:val="clear" w:color="auto" w:fill="FFFFFF"/>
        <w:jc w:val="center"/>
        <w:rPr>
          <w:rFonts w:ascii="Arial" w:hAnsi="Arial" w:cs="Arial"/>
          <w:b/>
        </w:rPr>
      </w:pPr>
      <w:r w:rsidRPr="003240A2">
        <w:rPr>
          <w:rFonts w:ascii="Arial" w:hAnsi="Arial" w:cs="Arial"/>
          <w:b/>
        </w:rPr>
        <w:t>FEATURES INTRINSIC TO THE HERITAGE SIGNIFICANCE OF THE PLACE</w:t>
      </w:r>
    </w:p>
    <w:p w:rsidR="000C006D" w:rsidRPr="003240A2" w:rsidRDefault="000C006D" w:rsidP="000C006D">
      <w:pPr>
        <w:rPr>
          <w:rFonts w:ascii="Arial" w:hAnsi="Arial" w:cs="Arial"/>
        </w:rPr>
      </w:pP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240A2">
        <w:rPr>
          <w:rFonts w:ascii="Arial" w:hAnsi="Arial" w:cs="Arial"/>
        </w:rPr>
        <w:t>Features intrinsic to the heritage significance of the place which require conservation include:</w:t>
      </w: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0C006D" w:rsidRPr="003240A2" w:rsidRDefault="000C006D" w:rsidP="000C006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240A2">
        <w:rPr>
          <w:rFonts w:ascii="Arial" w:hAnsi="Arial" w:cs="Arial"/>
        </w:rPr>
        <w:t>Existing church building comprising the original 1935 building as constructed and subsequent 1983 alterations</w:t>
      </w:r>
    </w:p>
    <w:p w:rsidR="000C006D" w:rsidRPr="003240A2" w:rsidRDefault="000C006D" w:rsidP="000C006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240A2">
        <w:rPr>
          <w:rFonts w:ascii="Arial" w:hAnsi="Arial" w:cs="Arial"/>
        </w:rPr>
        <w:t>Landscaped treatment to the Cooyong Street and Donaldson Street frontages defining the original boundary to St Patrick’s Church</w:t>
      </w:r>
    </w:p>
    <w:p w:rsidR="000C006D" w:rsidRPr="003240A2" w:rsidRDefault="000C006D" w:rsidP="000C006D">
      <w:pPr>
        <w:jc w:val="both"/>
        <w:rPr>
          <w:rFonts w:ascii="Arial" w:hAnsi="Arial" w:cs="Arial"/>
          <w:b/>
        </w:rPr>
      </w:pPr>
    </w:p>
    <w:p w:rsidR="000C006D" w:rsidRPr="003240A2" w:rsidRDefault="000C006D" w:rsidP="000C006D">
      <w:pPr>
        <w:jc w:val="both"/>
        <w:rPr>
          <w:rFonts w:ascii="Arial" w:hAnsi="Arial" w:cs="Arial"/>
          <w:b/>
        </w:rPr>
      </w:pPr>
    </w:p>
    <w:p w:rsidR="000C006D" w:rsidRPr="003240A2" w:rsidRDefault="000C006D" w:rsidP="000C006D">
      <w:pPr>
        <w:jc w:val="center"/>
        <w:rPr>
          <w:rFonts w:ascii="Arial" w:hAnsi="Arial" w:cs="Arial"/>
          <w:b/>
        </w:rPr>
      </w:pPr>
    </w:p>
    <w:p w:rsidR="000C006D" w:rsidRPr="003240A2" w:rsidRDefault="000C006D" w:rsidP="000C006D">
      <w:pPr>
        <w:jc w:val="center"/>
        <w:rPr>
          <w:rFonts w:ascii="Arial" w:hAnsi="Arial" w:cs="Arial"/>
          <w:b/>
        </w:rPr>
      </w:pPr>
    </w:p>
    <w:p w:rsidR="000C006D" w:rsidRPr="003240A2" w:rsidRDefault="000C006D" w:rsidP="000C006D">
      <w:pPr>
        <w:jc w:val="center"/>
        <w:rPr>
          <w:rFonts w:ascii="Arial" w:hAnsi="Arial" w:cs="Arial"/>
          <w:b/>
        </w:rPr>
      </w:pPr>
    </w:p>
    <w:p w:rsidR="007675AE" w:rsidRDefault="007675AE" w:rsidP="001D7507">
      <w:pPr>
        <w:rPr>
          <w:rFonts w:ascii="Arial" w:hAnsi="Arial" w:cs="Arial"/>
          <w:b/>
        </w:rPr>
      </w:pPr>
    </w:p>
    <w:p w:rsidR="007675AE" w:rsidRDefault="007675AE" w:rsidP="001D7507">
      <w:pPr>
        <w:rPr>
          <w:rFonts w:ascii="Arial" w:hAnsi="Arial" w:cs="Arial"/>
          <w:b/>
        </w:rPr>
      </w:pPr>
    </w:p>
    <w:p w:rsidR="007675AE" w:rsidRDefault="007675AE" w:rsidP="001D7507">
      <w:pPr>
        <w:rPr>
          <w:rFonts w:ascii="Arial" w:hAnsi="Arial" w:cs="Arial"/>
          <w:b/>
        </w:rPr>
      </w:pPr>
    </w:p>
    <w:p w:rsidR="000C006D" w:rsidRPr="003240A2" w:rsidRDefault="000C006D" w:rsidP="007675AE">
      <w:pPr>
        <w:jc w:val="center"/>
        <w:rPr>
          <w:rFonts w:ascii="Arial" w:hAnsi="Arial" w:cs="Arial"/>
          <w:b/>
        </w:rPr>
      </w:pPr>
      <w:r w:rsidRPr="003240A2">
        <w:rPr>
          <w:rFonts w:ascii="Arial" w:hAnsi="Arial" w:cs="Arial"/>
          <w:b/>
        </w:rPr>
        <w:t>APPLICABLE HERITAGE GUIDELINES</w:t>
      </w:r>
    </w:p>
    <w:p w:rsidR="000C006D" w:rsidRPr="003240A2" w:rsidRDefault="000C006D" w:rsidP="000C006D">
      <w:pPr>
        <w:jc w:val="center"/>
        <w:rPr>
          <w:rFonts w:ascii="Arial" w:hAnsi="Arial" w:cs="Arial"/>
          <w:b/>
        </w:rPr>
      </w:pPr>
    </w:p>
    <w:p w:rsidR="000C006D" w:rsidRPr="003240A2" w:rsidRDefault="000C006D" w:rsidP="000C006D">
      <w:pPr>
        <w:rPr>
          <w:rFonts w:ascii="Arial" w:hAnsi="Arial" w:cs="Arial"/>
        </w:rPr>
      </w:pPr>
      <w:r w:rsidRPr="003240A2">
        <w:rPr>
          <w:rFonts w:ascii="Arial" w:hAnsi="Arial" w:cs="Arial"/>
        </w:rPr>
        <w:t xml:space="preserve">The Heritage Guidelines adopted under s27 of the </w:t>
      </w:r>
      <w:r w:rsidRPr="003240A2">
        <w:rPr>
          <w:rFonts w:ascii="Arial" w:hAnsi="Arial" w:cs="Arial"/>
          <w:i/>
        </w:rPr>
        <w:t xml:space="preserve">Heritage Act </w:t>
      </w:r>
      <w:r w:rsidRPr="003240A2">
        <w:rPr>
          <w:rFonts w:ascii="Arial" w:hAnsi="Arial" w:cs="Arial"/>
        </w:rPr>
        <w:t>2004 are applicable to the conservation of St Patrick’s Church, Braddon, ACT.</w:t>
      </w:r>
    </w:p>
    <w:p w:rsidR="000C006D" w:rsidRPr="003240A2" w:rsidRDefault="000C006D" w:rsidP="000C006D">
      <w:pPr>
        <w:rPr>
          <w:rFonts w:ascii="Arial" w:hAnsi="Arial" w:cs="Arial"/>
        </w:rPr>
      </w:pPr>
    </w:p>
    <w:p w:rsidR="000C006D" w:rsidRPr="003240A2" w:rsidRDefault="000C006D" w:rsidP="000C006D">
      <w:pPr>
        <w:rPr>
          <w:rFonts w:ascii="Arial" w:hAnsi="Arial" w:cs="Arial"/>
        </w:rPr>
      </w:pPr>
      <w:r w:rsidRPr="003240A2">
        <w:rPr>
          <w:rFonts w:ascii="Arial" w:hAnsi="Arial" w:cs="Arial"/>
        </w:rPr>
        <w:t>The guiding conservation objective is that St Patrick’s Church, Braddon, ACT, shall be conserved and appropriately managed in a manner respecting its heritage significance and the features intrinsic to that heritage significance, and consistent with a sympathetic and viable use or uses.  Any works that have a potential impact on significant fabric shall be guided by a professionally documented assessment and conservation policy relevant to that area or component (i.e. a Statement of Heritage Effects – SHE).</w:t>
      </w:r>
    </w:p>
    <w:p w:rsidR="000C006D" w:rsidRPr="003240A2" w:rsidRDefault="000C006D" w:rsidP="000C006D">
      <w:pPr>
        <w:rPr>
          <w:rFonts w:ascii="Arial" w:hAnsi="Arial" w:cs="Arial"/>
        </w:rPr>
      </w:pPr>
    </w:p>
    <w:p w:rsidR="000C006D" w:rsidRPr="003240A2" w:rsidRDefault="000C006D" w:rsidP="000C006D">
      <w:pPr>
        <w:rPr>
          <w:rFonts w:ascii="Arial" w:hAnsi="Arial" w:cs="Arial"/>
        </w:rPr>
      </w:pPr>
      <w:r w:rsidRPr="003240A2">
        <w:rPr>
          <w:rFonts w:ascii="Arial" w:hAnsi="Arial" w:cs="Arial"/>
        </w:rPr>
        <w:t>Ensure that any actions impacting on the significance of St Patrick’s Church are based on professional conservation planning and in accordance with social heritage values.</w:t>
      </w:r>
    </w:p>
    <w:p w:rsidR="000C006D" w:rsidRPr="003240A2" w:rsidRDefault="000C006D" w:rsidP="000C006D">
      <w:pPr>
        <w:pStyle w:val="BodyText"/>
        <w:pBdr>
          <w:bottom w:val="single" w:sz="12" w:space="1" w:color="auto"/>
        </w:pBdr>
        <w:tabs>
          <w:tab w:val="left" w:pos="720"/>
        </w:tabs>
        <w:rPr>
          <w:rFonts w:cs="Arial"/>
          <w:sz w:val="20"/>
        </w:rPr>
      </w:pPr>
    </w:p>
    <w:p w:rsidR="000C006D" w:rsidRPr="003240A2" w:rsidRDefault="000C006D" w:rsidP="000C006D">
      <w:pPr>
        <w:jc w:val="center"/>
        <w:rPr>
          <w:rFonts w:ascii="Arial" w:hAnsi="Arial" w:cs="Arial"/>
          <w:b/>
        </w:rPr>
      </w:pPr>
    </w:p>
    <w:p w:rsidR="000C006D" w:rsidRPr="003240A2" w:rsidRDefault="000C006D" w:rsidP="000C006D">
      <w:pPr>
        <w:jc w:val="center"/>
        <w:rPr>
          <w:rFonts w:ascii="Arial" w:hAnsi="Arial" w:cs="Arial"/>
          <w:b/>
        </w:rPr>
      </w:pPr>
      <w:r w:rsidRPr="003240A2">
        <w:rPr>
          <w:rFonts w:ascii="Arial" w:hAnsi="Arial" w:cs="Arial"/>
          <w:b/>
        </w:rPr>
        <w:t>REASON FOR PROVISIONAL REGISTRATION</w:t>
      </w:r>
    </w:p>
    <w:p w:rsidR="000C006D" w:rsidRPr="003240A2" w:rsidRDefault="000C006D" w:rsidP="000C006D">
      <w:pPr>
        <w:jc w:val="center"/>
        <w:rPr>
          <w:rFonts w:ascii="Arial" w:hAnsi="Arial" w:cs="Arial"/>
          <w:b/>
        </w:rPr>
      </w:pPr>
    </w:p>
    <w:p w:rsidR="000C006D" w:rsidRPr="003240A2" w:rsidRDefault="000C006D" w:rsidP="000C006D">
      <w:pPr>
        <w:shd w:val="clear" w:color="auto" w:fill="FFFFFF"/>
        <w:rPr>
          <w:rFonts w:ascii="Arial" w:hAnsi="Arial" w:cs="Arial"/>
        </w:rPr>
      </w:pPr>
      <w:r w:rsidRPr="003240A2">
        <w:rPr>
          <w:rFonts w:ascii="Arial" w:hAnsi="Arial" w:cs="Arial"/>
        </w:rPr>
        <w:t>St Patrick’s Church, Braddon, ACT has been assessed against the heritage significance criteria and been found to have heritage significance when assessed against two criteria under the ACT Heritage Act 2004 including (c) and (h).</w:t>
      </w:r>
    </w:p>
    <w:p w:rsidR="000C006D" w:rsidRPr="003240A2" w:rsidRDefault="000C006D" w:rsidP="000C006D">
      <w:pPr>
        <w:pBdr>
          <w:bottom w:val="single" w:sz="12" w:space="1" w:color="auto"/>
        </w:pBdr>
        <w:jc w:val="both"/>
        <w:rPr>
          <w:rFonts w:ascii="Arial" w:hAnsi="Arial" w:cs="Arial"/>
        </w:rPr>
      </w:pPr>
    </w:p>
    <w:p w:rsidR="000C006D" w:rsidRPr="003240A2" w:rsidRDefault="000C006D" w:rsidP="000C006D">
      <w:pPr>
        <w:jc w:val="center"/>
        <w:rPr>
          <w:rFonts w:ascii="Arial" w:hAnsi="Arial" w:cs="Arial"/>
          <w:b/>
        </w:rPr>
      </w:pPr>
    </w:p>
    <w:p w:rsidR="000C006D" w:rsidRPr="003240A2" w:rsidRDefault="000C006D" w:rsidP="000C006D">
      <w:pPr>
        <w:jc w:val="center"/>
        <w:rPr>
          <w:rFonts w:ascii="Arial" w:hAnsi="Arial" w:cs="Arial"/>
          <w:b/>
        </w:rPr>
      </w:pPr>
      <w:r w:rsidRPr="003240A2">
        <w:rPr>
          <w:rFonts w:ascii="Arial" w:hAnsi="Arial" w:cs="Arial"/>
          <w:b/>
        </w:rPr>
        <w:t>ASSESSMENT AGAINST THE HERITAGE SIGNIFICANCE CRITERIA</w:t>
      </w:r>
    </w:p>
    <w:p w:rsidR="000C006D" w:rsidRPr="003240A2" w:rsidRDefault="000C006D" w:rsidP="000C006D">
      <w:pPr>
        <w:jc w:val="center"/>
        <w:rPr>
          <w:rFonts w:ascii="Arial" w:hAnsi="Arial" w:cs="Arial"/>
          <w:b/>
        </w:rPr>
      </w:pPr>
    </w:p>
    <w:p w:rsidR="000C006D" w:rsidRPr="003240A2" w:rsidRDefault="000C006D" w:rsidP="000C006D">
      <w:pPr>
        <w:jc w:val="both"/>
        <w:rPr>
          <w:rFonts w:ascii="Arial" w:hAnsi="Arial" w:cs="Arial"/>
        </w:rPr>
      </w:pPr>
      <w:r w:rsidRPr="003240A2">
        <w:rPr>
          <w:rFonts w:ascii="Arial" w:hAnsi="Arial" w:cs="Arial"/>
        </w:rPr>
        <w:t xml:space="preserve">Pursuant to s.10 of the </w:t>
      </w:r>
      <w:r w:rsidRPr="003240A2">
        <w:rPr>
          <w:rFonts w:ascii="Arial" w:hAnsi="Arial" w:cs="Arial"/>
          <w:i/>
        </w:rPr>
        <w:t>Heritage Act 2004,</w:t>
      </w:r>
      <w:r w:rsidRPr="003240A2">
        <w:rPr>
          <w:rFonts w:ascii="Arial" w:hAnsi="Arial" w:cs="Arial"/>
          <w:b/>
          <w:i/>
        </w:rPr>
        <w:t xml:space="preserve"> </w:t>
      </w:r>
      <w:r w:rsidRPr="003240A2">
        <w:rPr>
          <w:rFonts w:ascii="Arial" w:hAnsi="Arial" w:cs="Arial"/>
        </w:rPr>
        <w:t>a place or object has heritage significance if it satisfies one or more of the following criteria.  Significance has been determined by research as accessed in the references below.  Future research may alter the findings of this assessment.</w:t>
      </w:r>
    </w:p>
    <w:p w:rsidR="000C006D" w:rsidRPr="003240A2" w:rsidRDefault="000C006D" w:rsidP="000C006D">
      <w:pPr>
        <w:jc w:val="both"/>
        <w:rPr>
          <w:rFonts w:ascii="Arial" w:hAnsi="Arial" w:cs="Arial"/>
          <w:b/>
        </w:rPr>
      </w:pPr>
    </w:p>
    <w:p w:rsidR="000C006D" w:rsidRPr="003240A2" w:rsidRDefault="000C006D" w:rsidP="000C006D">
      <w:pPr>
        <w:pStyle w:val="BodyText2"/>
        <w:numPr>
          <w:ilvl w:val="0"/>
          <w:numId w:val="2"/>
        </w:numPr>
        <w:tabs>
          <w:tab w:val="left" w:pos="720"/>
        </w:tabs>
        <w:spacing w:after="0" w:line="240" w:lineRule="auto"/>
        <w:jc w:val="both"/>
        <w:rPr>
          <w:rFonts w:ascii="Arial" w:hAnsi="Arial" w:cs="Arial"/>
          <w:b/>
        </w:rPr>
      </w:pPr>
      <w:r w:rsidRPr="003240A2">
        <w:rPr>
          <w:rFonts w:ascii="Arial" w:hAnsi="Arial" w:cs="Arial"/>
          <w:b/>
        </w:rPr>
        <w:t>it demonstrates a high degree of technical or creative achievement (or both), by showing qualities of innovation, discovery, invention or an exceptionally fine level of application of existing techniques or approaches;</w:t>
      </w:r>
    </w:p>
    <w:p w:rsidR="000C006D" w:rsidRPr="003240A2" w:rsidRDefault="000C006D" w:rsidP="000C006D">
      <w:pPr>
        <w:pStyle w:val="BodyText2"/>
        <w:spacing w:line="240" w:lineRule="auto"/>
        <w:rPr>
          <w:rFonts w:ascii="Arial" w:hAnsi="Arial" w:cs="Arial"/>
        </w:rPr>
      </w:pPr>
    </w:p>
    <w:p w:rsidR="000C006D" w:rsidRPr="003240A2" w:rsidRDefault="000C006D" w:rsidP="000C006D">
      <w:pPr>
        <w:pStyle w:val="BodyText2"/>
        <w:spacing w:line="240" w:lineRule="auto"/>
        <w:rPr>
          <w:rFonts w:ascii="Arial" w:hAnsi="Arial" w:cs="Arial"/>
        </w:rPr>
      </w:pPr>
      <w:r w:rsidRPr="003240A2">
        <w:rPr>
          <w:rFonts w:ascii="Arial" w:hAnsi="Arial" w:cs="Arial"/>
        </w:rPr>
        <w:t>The place is assessed as not meeting this criterion.</w:t>
      </w:r>
    </w:p>
    <w:p w:rsidR="000C006D" w:rsidRPr="003240A2" w:rsidRDefault="000C006D" w:rsidP="000C006D">
      <w:pPr>
        <w:numPr>
          <w:ilvl w:val="0"/>
          <w:numId w:val="2"/>
        </w:numPr>
        <w:tabs>
          <w:tab w:val="left" w:pos="720"/>
        </w:tabs>
        <w:overflowPunct/>
        <w:autoSpaceDE/>
        <w:autoSpaceDN/>
        <w:adjustRightInd/>
        <w:jc w:val="both"/>
        <w:textAlignment w:val="auto"/>
        <w:rPr>
          <w:rFonts w:ascii="Arial" w:hAnsi="Arial" w:cs="Arial"/>
          <w:b/>
        </w:rPr>
      </w:pPr>
      <w:r w:rsidRPr="003240A2">
        <w:rPr>
          <w:rFonts w:ascii="Arial" w:hAnsi="Arial" w:cs="Arial"/>
          <w:b/>
        </w:rPr>
        <w:t>it exhibits outstanding design or aesthetic qualities valued by the community or a cultural group;</w:t>
      </w:r>
    </w:p>
    <w:p w:rsidR="000C006D" w:rsidRPr="003240A2" w:rsidRDefault="000C006D" w:rsidP="000C006D">
      <w:pPr>
        <w:tabs>
          <w:tab w:val="left" w:pos="720"/>
        </w:tabs>
        <w:ind w:left="426"/>
        <w:jc w:val="both"/>
        <w:rPr>
          <w:rFonts w:ascii="Arial" w:hAnsi="Arial" w:cs="Arial"/>
          <w:b/>
        </w:rPr>
      </w:pPr>
    </w:p>
    <w:p w:rsidR="000C006D" w:rsidRPr="003240A2" w:rsidRDefault="000C006D" w:rsidP="000C006D">
      <w:pPr>
        <w:numPr>
          <w:ilvl w:val="12"/>
          <w:numId w:val="0"/>
        </w:numPr>
        <w:jc w:val="both"/>
        <w:rPr>
          <w:rFonts w:ascii="Arial" w:hAnsi="Arial" w:cs="Arial"/>
        </w:rPr>
      </w:pPr>
      <w:r w:rsidRPr="003240A2">
        <w:rPr>
          <w:rFonts w:ascii="Arial" w:hAnsi="Arial" w:cs="Arial"/>
        </w:rPr>
        <w:t>The place is assessed as not meeting this criterion.</w:t>
      </w:r>
    </w:p>
    <w:p w:rsidR="000C006D" w:rsidRPr="003240A2" w:rsidRDefault="000C006D" w:rsidP="000C006D">
      <w:pPr>
        <w:numPr>
          <w:ilvl w:val="12"/>
          <w:numId w:val="0"/>
        </w:numPr>
        <w:jc w:val="both"/>
        <w:rPr>
          <w:rFonts w:ascii="Arial" w:hAnsi="Arial" w:cs="Arial"/>
          <w:b/>
        </w:rPr>
      </w:pPr>
    </w:p>
    <w:p w:rsidR="000C006D" w:rsidRPr="003240A2" w:rsidRDefault="000C006D" w:rsidP="000C006D">
      <w:pPr>
        <w:tabs>
          <w:tab w:val="left" w:pos="720"/>
        </w:tabs>
        <w:ind w:left="360"/>
        <w:jc w:val="both"/>
        <w:rPr>
          <w:rFonts w:ascii="Arial" w:hAnsi="Arial" w:cs="Arial"/>
          <w:b/>
        </w:rPr>
      </w:pPr>
      <w:r w:rsidRPr="003240A2">
        <w:rPr>
          <w:rFonts w:ascii="Arial" w:hAnsi="Arial" w:cs="Arial"/>
          <w:b/>
        </w:rPr>
        <w:t>(c) it is important as evidence of a distinctive way of life, taste, tradition, religion, land use, custom, process, design or function that is no longer practised, is in danger of being lost or is of exceptional interest;</w:t>
      </w:r>
    </w:p>
    <w:p w:rsidR="000C006D" w:rsidRPr="003240A2" w:rsidRDefault="000C006D" w:rsidP="000C006D">
      <w:pPr>
        <w:tabs>
          <w:tab w:val="left" w:pos="720"/>
        </w:tabs>
        <w:jc w:val="both"/>
        <w:rPr>
          <w:rFonts w:ascii="Arial" w:hAnsi="Arial" w:cs="Arial"/>
          <w:b/>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St Patrick’s Church is important in representing a distinctive function and tradition of a religious community in Canberra  for some 75 years. As a school from 1935 until approximately 1980 (a Catholic School from 1935-1973, formerly St Patrick’s School, then St Mary’s School-Our Lady of Mercy, and then the School Without Walls), the building has also been a worship centre, or church, from 1935 to the present. It provides evidence of changes to functions and traditional uses —some of which are no longer practised in the same way, some of which have disappeared. The history of this place demonstrates those changes over time: changes to the practices of a religious group formed in the newly established capital, with strong community ties being forged by newcomers through the support and focus provided by their church and school. </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During the first twenty years of its life, when St Patrick’s was the only Catholic school and church in North Canberra, religion was an important aspect of cultural self-identification. Since that time, changes at this school and church building reflect both shifts in demography in Canberra’s growth and in liturgy—such as the closing of the school in 1973 and Mass held by migrant groups in their own ethnic languages. These changes, and the physical changes in the Civic area, are seen in the parish and Archdiocese responses, including the diversification of the Church’s use in this space.</w:t>
      </w:r>
    </w:p>
    <w:p w:rsidR="000C006D" w:rsidRPr="003240A2" w:rsidRDefault="000C006D" w:rsidP="000C006D">
      <w:pPr>
        <w:tabs>
          <w:tab w:val="left" w:pos="720"/>
        </w:tabs>
        <w:ind w:left="360"/>
        <w:jc w:val="both"/>
        <w:rPr>
          <w:rFonts w:ascii="Arial" w:hAnsi="Arial" w:cs="Arial"/>
          <w:b/>
        </w:rPr>
      </w:pPr>
    </w:p>
    <w:p w:rsidR="000C006D" w:rsidRPr="003240A2" w:rsidRDefault="000C006D" w:rsidP="000C006D">
      <w:pPr>
        <w:tabs>
          <w:tab w:val="left" w:pos="720"/>
        </w:tabs>
        <w:ind w:left="360"/>
        <w:jc w:val="both"/>
        <w:rPr>
          <w:rFonts w:ascii="Arial" w:hAnsi="Arial" w:cs="Arial"/>
          <w:b/>
        </w:rPr>
      </w:pPr>
      <w:r w:rsidRPr="003240A2">
        <w:rPr>
          <w:rFonts w:ascii="Arial" w:hAnsi="Arial" w:cs="Arial"/>
          <w:b/>
        </w:rPr>
        <w:t>(d) it is highly valued by the community or a cultural group for reasons of strong or special religious, spiritual, cultural, educational or social associations;</w:t>
      </w:r>
    </w:p>
    <w:p w:rsidR="000C006D" w:rsidRPr="003240A2" w:rsidRDefault="000C006D" w:rsidP="000C006D">
      <w:pPr>
        <w:tabs>
          <w:tab w:val="left" w:pos="720"/>
        </w:tabs>
        <w:jc w:val="both"/>
        <w:rPr>
          <w:rFonts w:ascii="Arial" w:hAnsi="Arial" w:cs="Arial"/>
          <w:b/>
        </w:rPr>
      </w:pPr>
    </w:p>
    <w:p w:rsidR="000C006D" w:rsidRPr="003240A2" w:rsidRDefault="000C006D" w:rsidP="000C006D">
      <w:pPr>
        <w:tabs>
          <w:tab w:val="left" w:pos="720"/>
        </w:tabs>
        <w:jc w:val="both"/>
        <w:rPr>
          <w:rFonts w:ascii="Arial" w:hAnsi="Arial" w:cs="Arial"/>
        </w:rPr>
      </w:pPr>
      <w:r w:rsidRPr="003240A2">
        <w:rPr>
          <w:rFonts w:ascii="Arial" w:hAnsi="Arial" w:cs="Arial"/>
        </w:rPr>
        <w:t>The religious and educational value placed upon St Patricks as a former school and Church by current parishioners is demonstrative of the social value that may be attributed to any school or Church. Whilst the place clearly had special significance to the Catholic community in the past, this appears to be an historical rather than a contemporary social value, due to the changed demographics and social context in which the community now lives.</w:t>
      </w:r>
    </w:p>
    <w:p w:rsidR="000C006D" w:rsidRPr="003240A2" w:rsidRDefault="000C006D" w:rsidP="000C006D">
      <w:pPr>
        <w:tabs>
          <w:tab w:val="left" w:pos="720"/>
        </w:tabs>
        <w:jc w:val="both"/>
        <w:rPr>
          <w:rFonts w:ascii="Arial" w:hAnsi="Arial" w:cs="Arial"/>
        </w:rPr>
      </w:pPr>
    </w:p>
    <w:p w:rsidR="000C006D" w:rsidRPr="003240A2" w:rsidRDefault="000C006D" w:rsidP="000C006D">
      <w:pPr>
        <w:numPr>
          <w:ilvl w:val="12"/>
          <w:numId w:val="0"/>
        </w:numPr>
        <w:jc w:val="both"/>
        <w:rPr>
          <w:rFonts w:ascii="Arial" w:hAnsi="Arial" w:cs="Arial"/>
          <w:color w:val="000000"/>
        </w:rPr>
      </w:pPr>
      <w:r w:rsidRPr="003240A2">
        <w:rPr>
          <w:rFonts w:ascii="Arial" w:hAnsi="Arial" w:cs="Arial"/>
          <w:color w:val="000000"/>
        </w:rPr>
        <w:t>The Archdiocese of Canberra and Goulburn, as the obvious cultural group associated with the site have acknowledged the nomination of St Patrick’s however have not attributed a high level of either religious or educational value to the St Patrick’s, demonstrated by the well documented desire to redevelop the site.</w:t>
      </w:r>
    </w:p>
    <w:p w:rsidR="000C006D" w:rsidRPr="003240A2" w:rsidRDefault="000C006D" w:rsidP="000C006D">
      <w:pPr>
        <w:numPr>
          <w:ilvl w:val="12"/>
          <w:numId w:val="0"/>
        </w:numPr>
        <w:jc w:val="both"/>
        <w:rPr>
          <w:rFonts w:ascii="Arial" w:hAnsi="Arial" w:cs="Arial"/>
          <w:color w:val="000000"/>
        </w:rPr>
      </w:pPr>
    </w:p>
    <w:p w:rsidR="000C006D" w:rsidRPr="003240A2" w:rsidRDefault="000C006D" w:rsidP="000C006D">
      <w:pPr>
        <w:numPr>
          <w:ilvl w:val="12"/>
          <w:numId w:val="0"/>
        </w:numPr>
        <w:jc w:val="both"/>
        <w:rPr>
          <w:rFonts w:ascii="Arial" w:hAnsi="Arial" w:cs="Arial"/>
          <w:color w:val="000000"/>
        </w:rPr>
      </w:pPr>
      <w:r w:rsidRPr="003240A2">
        <w:rPr>
          <w:rFonts w:ascii="Arial" w:hAnsi="Arial" w:cs="Arial"/>
          <w:color w:val="000000"/>
        </w:rPr>
        <w:t>The place does not satisfy this criterion.</w:t>
      </w:r>
    </w:p>
    <w:p w:rsidR="000C006D" w:rsidRPr="003240A2" w:rsidRDefault="000C006D" w:rsidP="000C006D">
      <w:pPr>
        <w:numPr>
          <w:ilvl w:val="12"/>
          <w:numId w:val="0"/>
        </w:numPr>
        <w:jc w:val="both"/>
        <w:rPr>
          <w:rFonts w:ascii="Arial" w:hAnsi="Arial" w:cs="Arial"/>
          <w:b/>
        </w:rPr>
      </w:pPr>
    </w:p>
    <w:p w:rsidR="000C006D" w:rsidRPr="003240A2" w:rsidRDefault="000C006D" w:rsidP="000C006D">
      <w:pPr>
        <w:tabs>
          <w:tab w:val="left" w:pos="720"/>
        </w:tabs>
        <w:ind w:left="360"/>
        <w:jc w:val="both"/>
        <w:rPr>
          <w:rFonts w:ascii="Arial" w:hAnsi="Arial" w:cs="Arial"/>
          <w:b/>
        </w:rPr>
      </w:pPr>
      <w:r w:rsidRPr="003240A2">
        <w:rPr>
          <w:rFonts w:ascii="Arial" w:hAnsi="Arial" w:cs="Arial"/>
          <w:b/>
        </w:rPr>
        <w:t>(e) it is significant to the ACT because of its importance as part of local Aboriginal tradition</w:t>
      </w:r>
    </w:p>
    <w:p w:rsidR="000C006D" w:rsidRPr="003240A2" w:rsidRDefault="000C006D" w:rsidP="000C006D">
      <w:pPr>
        <w:tabs>
          <w:tab w:val="left" w:pos="720"/>
        </w:tabs>
        <w:ind w:left="360"/>
        <w:jc w:val="both"/>
        <w:rPr>
          <w:rFonts w:ascii="Arial" w:hAnsi="Arial" w:cs="Arial"/>
          <w:b/>
        </w:rPr>
      </w:pPr>
    </w:p>
    <w:p w:rsidR="000C006D" w:rsidRPr="003240A2" w:rsidRDefault="000C006D" w:rsidP="000C006D">
      <w:pPr>
        <w:numPr>
          <w:ilvl w:val="12"/>
          <w:numId w:val="0"/>
        </w:numPr>
        <w:jc w:val="both"/>
        <w:rPr>
          <w:rFonts w:ascii="Arial" w:hAnsi="Arial" w:cs="Arial"/>
        </w:rPr>
      </w:pPr>
      <w:r w:rsidRPr="003240A2">
        <w:rPr>
          <w:rFonts w:ascii="Arial" w:hAnsi="Arial" w:cs="Arial"/>
        </w:rPr>
        <w:t>This criterion is not applicable.</w:t>
      </w:r>
    </w:p>
    <w:p w:rsidR="000C006D" w:rsidRPr="003240A2" w:rsidRDefault="000C006D" w:rsidP="000C006D">
      <w:pPr>
        <w:numPr>
          <w:ilvl w:val="12"/>
          <w:numId w:val="0"/>
        </w:numPr>
        <w:jc w:val="both"/>
        <w:rPr>
          <w:rFonts w:ascii="Arial" w:hAnsi="Arial" w:cs="Arial"/>
          <w:b/>
        </w:rPr>
      </w:pPr>
    </w:p>
    <w:p w:rsidR="000C006D" w:rsidRPr="003240A2" w:rsidRDefault="000C006D" w:rsidP="000C006D">
      <w:pPr>
        <w:tabs>
          <w:tab w:val="left" w:pos="720"/>
        </w:tabs>
        <w:ind w:left="360"/>
        <w:jc w:val="both"/>
        <w:rPr>
          <w:rFonts w:ascii="Arial" w:hAnsi="Arial" w:cs="Arial"/>
          <w:b/>
        </w:rPr>
      </w:pPr>
      <w:r w:rsidRPr="003240A2">
        <w:rPr>
          <w:rFonts w:ascii="Arial" w:hAnsi="Arial" w:cs="Arial"/>
          <w:b/>
        </w:rPr>
        <w:t>(f) it is a rare or unique example of its kind, or is rare or unique in its comparative intactness</w:t>
      </w:r>
    </w:p>
    <w:p w:rsidR="000C006D" w:rsidRPr="003240A2" w:rsidRDefault="000C006D" w:rsidP="000C006D">
      <w:pPr>
        <w:tabs>
          <w:tab w:val="left" w:pos="720"/>
        </w:tabs>
        <w:ind w:left="360"/>
        <w:jc w:val="both"/>
        <w:rPr>
          <w:rFonts w:ascii="Arial" w:hAnsi="Arial" w:cs="Arial"/>
          <w:b/>
        </w:rPr>
      </w:pPr>
    </w:p>
    <w:p w:rsidR="000C006D" w:rsidRPr="003240A2" w:rsidRDefault="000C006D" w:rsidP="000C006D">
      <w:pPr>
        <w:numPr>
          <w:ilvl w:val="12"/>
          <w:numId w:val="0"/>
        </w:numPr>
        <w:jc w:val="both"/>
        <w:rPr>
          <w:rFonts w:ascii="Arial" w:hAnsi="Arial" w:cs="Arial"/>
        </w:rPr>
      </w:pPr>
      <w:r w:rsidRPr="003240A2">
        <w:rPr>
          <w:rFonts w:ascii="Arial" w:hAnsi="Arial" w:cs="Arial"/>
        </w:rPr>
        <w:t>The place is assessed as not meeting this criterion.</w:t>
      </w:r>
    </w:p>
    <w:p w:rsidR="000C006D" w:rsidRPr="003240A2" w:rsidRDefault="000C006D" w:rsidP="000C006D">
      <w:pPr>
        <w:numPr>
          <w:ilvl w:val="12"/>
          <w:numId w:val="0"/>
        </w:numPr>
        <w:jc w:val="both"/>
        <w:rPr>
          <w:rFonts w:ascii="Arial" w:hAnsi="Arial" w:cs="Arial"/>
        </w:rPr>
      </w:pPr>
    </w:p>
    <w:p w:rsidR="000C006D" w:rsidRPr="003240A2" w:rsidRDefault="000C006D" w:rsidP="000C006D">
      <w:pPr>
        <w:tabs>
          <w:tab w:val="left" w:pos="720"/>
        </w:tabs>
        <w:ind w:left="360"/>
        <w:jc w:val="both"/>
        <w:rPr>
          <w:rFonts w:ascii="Arial" w:hAnsi="Arial" w:cs="Arial"/>
          <w:b/>
        </w:rPr>
      </w:pPr>
      <w:r w:rsidRPr="003240A2">
        <w:rPr>
          <w:rFonts w:ascii="Arial" w:hAnsi="Arial" w:cs="Arial"/>
          <w:b/>
        </w:rPr>
        <w:t>(g) it is a notable example of a kind of place or object and demonstrates the main characteristics of that kind</w:t>
      </w:r>
    </w:p>
    <w:p w:rsidR="000C006D" w:rsidRPr="003240A2" w:rsidRDefault="000C006D" w:rsidP="000C006D">
      <w:pPr>
        <w:tabs>
          <w:tab w:val="left" w:pos="720"/>
        </w:tabs>
        <w:ind w:left="360"/>
        <w:jc w:val="both"/>
        <w:rPr>
          <w:rFonts w:ascii="Arial" w:hAnsi="Arial" w:cs="Arial"/>
          <w:b/>
        </w:rPr>
      </w:pPr>
    </w:p>
    <w:p w:rsidR="000C006D" w:rsidRPr="003240A2" w:rsidRDefault="000C006D" w:rsidP="000C006D">
      <w:pPr>
        <w:numPr>
          <w:ilvl w:val="12"/>
          <w:numId w:val="0"/>
        </w:numPr>
        <w:jc w:val="both"/>
        <w:rPr>
          <w:rFonts w:ascii="Arial" w:hAnsi="Arial" w:cs="Arial"/>
        </w:rPr>
      </w:pPr>
      <w:r w:rsidRPr="003240A2">
        <w:rPr>
          <w:rFonts w:ascii="Arial" w:hAnsi="Arial" w:cs="Arial"/>
        </w:rPr>
        <w:t>The place is assessed as not meeting this criterion.</w:t>
      </w:r>
    </w:p>
    <w:p w:rsidR="000C006D" w:rsidRPr="003240A2" w:rsidRDefault="000C006D" w:rsidP="000C006D">
      <w:pPr>
        <w:numPr>
          <w:ilvl w:val="12"/>
          <w:numId w:val="0"/>
        </w:numPr>
        <w:jc w:val="both"/>
        <w:rPr>
          <w:rFonts w:ascii="Arial" w:hAnsi="Arial" w:cs="Arial"/>
        </w:rPr>
      </w:pPr>
    </w:p>
    <w:p w:rsidR="000C006D" w:rsidRPr="003240A2" w:rsidRDefault="000C006D" w:rsidP="000C006D">
      <w:pPr>
        <w:tabs>
          <w:tab w:val="left" w:pos="720"/>
        </w:tabs>
        <w:ind w:left="360"/>
        <w:jc w:val="both"/>
        <w:rPr>
          <w:rFonts w:ascii="Arial" w:hAnsi="Arial" w:cs="Arial"/>
          <w:b/>
        </w:rPr>
      </w:pPr>
      <w:r w:rsidRPr="003240A2">
        <w:rPr>
          <w:rFonts w:ascii="Arial" w:hAnsi="Arial" w:cs="Arial"/>
          <w:b/>
        </w:rPr>
        <w:t>(h) it has strong or special associations with a person, group, event, development or cultural phase in local or national history</w:t>
      </w:r>
    </w:p>
    <w:p w:rsidR="000C006D" w:rsidRPr="003240A2" w:rsidRDefault="000C006D" w:rsidP="000C006D">
      <w:pPr>
        <w:tabs>
          <w:tab w:val="left" w:pos="720"/>
        </w:tabs>
        <w:ind w:left="360"/>
        <w:jc w:val="both"/>
        <w:rPr>
          <w:rFonts w:ascii="Arial" w:hAnsi="Arial" w:cs="Arial"/>
          <w:b/>
        </w:rPr>
      </w:pPr>
    </w:p>
    <w:p w:rsidR="000C006D" w:rsidRPr="003240A2" w:rsidRDefault="000C006D" w:rsidP="000C006D">
      <w:pPr>
        <w:jc w:val="both"/>
        <w:rPr>
          <w:rFonts w:ascii="Arial" w:hAnsi="Arial" w:cs="Arial"/>
          <w:color w:val="000000"/>
        </w:rPr>
      </w:pPr>
      <w:r w:rsidRPr="003240A2">
        <w:rPr>
          <w:rFonts w:ascii="Arial" w:hAnsi="Arial" w:cs="Arial"/>
          <w:color w:val="000000"/>
        </w:rPr>
        <w:t>As the first Catholic school on the north side of Canberra Saint Patrick’s has special associations with the development of Canberra during and following World War II, and with its educational and religious development, particularly in regard to church and community responses to the provision of education and with the role that the Church took in forging new communities during the growth of the national capital. This was achieved by providing a place and space to facilitate community connections, which was particularly important for those who came to live and work in Canberra without family or community ties.</w:t>
      </w:r>
    </w:p>
    <w:p w:rsidR="000C006D" w:rsidRPr="003240A2" w:rsidRDefault="000C006D" w:rsidP="000C006D">
      <w:pPr>
        <w:jc w:val="both"/>
        <w:rPr>
          <w:rFonts w:ascii="Arial" w:hAnsi="Arial" w:cs="Arial"/>
          <w:color w:val="000000"/>
        </w:rPr>
      </w:pPr>
    </w:p>
    <w:p w:rsidR="000C006D" w:rsidRPr="003240A2" w:rsidRDefault="000C006D" w:rsidP="000C006D">
      <w:pPr>
        <w:numPr>
          <w:ilvl w:val="12"/>
          <w:numId w:val="0"/>
        </w:numPr>
        <w:ind w:left="720"/>
        <w:jc w:val="both"/>
        <w:rPr>
          <w:rFonts w:ascii="Arial" w:hAnsi="Arial" w:cs="Arial"/>
          <w:i/>
        </w:rPr>
      </w:pPr>
    </w:p>
    <w:p w:rsidR="000C006D" w:rsidRPr="003240A2" w:rsidRDefault="000C006D" w:rsidP="000C006D">
      <w:pPr>
        <w:numPr>
          <w:ilvl w:val="0"/>
          <w:numId w:val="5"/>
        </w:numPr>
        <w:tabs>
          <w:tab w:val="left" w:pos="720"/>
        </w:tabs>
        <w:jc w:val="both"/>
        <w:rPr>
          <w:rFonts w:ascii="Arial" w:hAnsi="Arial" w:cs="Arial"/>
          <w:b/>
        </w:rPr>
      </w:pPr>
      <w:r w:rsidRPr="003240A2">
        <w:rPr>
          <w:rFonts w:ascii="Arial" w:hAnsi="Arial" w:cs="Arial"/>
          <w:b/>
        </w:rPr>
        <w:t>it is significant for understanding the evolution of natural landscapes, including significant geological features, landforms, biota or natural processes</w:t>
      </w:r>
    </w:p>
    <w:p w:rsidR="000C006D" w:rsidRPr="003240A2" w:rsidRDefault="000C006D" w:rsidP="000C006D">
      <w:pPr>
        <w:tabs>
          <w:tab w:val="left" w:pos="720"/>
        </w:tabs>
        <w:ind w:left="360"/>
        <w:jc w:val="both"/>
        <w:rPr>
          <w:rFonts w:ascii="Arial" w:hAnsi="Arial" w:cs="Arial"/>
          <w:b/>
        </w:rPr>
      </w:pPr>
    </w:p>
    <w:p w:rsidR="000C006D" w:rsidRPr="003240A2" w:rsidRDefault="000C006D" w:rsidP="000C006D">
      <w:pPr>
        <w:numPr>
          <w:ilvl w:val="12"/>
          <w:numId w:val="0"/>
        </w:numPr>
        <w:jc w:val="both"/>
        <w:rPr>
          <w:rFonts w:ascii="Arial" w:hAnsi="Arial" w:cs="Arial"/>
        </w:rPr>
      </w:pPr>
      <w:r w:rsidRPr="003240A2">
        <w:rPr>
          <w:rFonts w:ascii="Arial" w:hAnsi="Arial" w:cs="Arial"/>
        </w:rPr>
        <w:t>The place is assessed as not meeting this criterion.</w:t>
      </w:r>
    </w:p>
    <w:p w:rsidR="000C006D" w:rsidRPr="003240A2" w:rsidRDefault="000C006D" w:rsidP="000C006D">
      <w:pPr>
        <w:numPr>
          <w:ilvl w:val="12"/>
          <w:numId w:val="0"/>
        </w:numPr>
        <w:jc w:val="both"/>
        <w:rPr>
          <w:rFonts w:ascii="Arial" w:hAnsi="Arial" w:cs="Arial"/>
          <w:b/>
        </w:rPr>
      </w:pPr>
    </w:p>
    <w:p w:rsidR="000C006D" w:rsidRPr="003240A2" w:rsidRDefault="000C006D" w:rsidP="000C006D">
      <w:pPr>
        <w:tabs>
          <w:tab w:val="left" w:pos="720"/>
        </w:tabs>
        <w:ind w:left="360"/>
        <w:jc w:val="both"/>
        <w:rPr>
          <w:rFonts w:ascii="Arial" w:hAnsi="Arial" w:cs="Arial"/>
          <w:b/>
        </w:rPr>
      </w:pPr>
      <w:r w:rsidRPr="003240A2">
        <w:rPr>
          <w:rFonts w:ascii="Arial" w:hAnsi="Arial" w:cs="Arial"/>
          <w:b/>
        </w:rPr>
        <w:t>(j) it has provided, or is likely to provide, information that will contribute significantly to a wider understanding of the natural or cultural history of the ACT because of its use or potential use as a research site or object, teaching site or object, type locality or benchmark site</w:t>
      </w:r>
    </w:p>
    <w:p w:rsidR="000C006D" w:rsidRPr="003240A2" w:rsidRDefault="000C006D" w:rsidP="000C006D">
      <w:pPr>
        <w:tabs>
          <w:tab w:val="left" w:pos="720"/>
        </w:tabs>
        <w:ind w:left="360"/>
        <w:jc w:val="both"/>
        <w:rPr>
          <w:rFonts w:ascii="Arial" w:hAnsi="Arial" w:cs="Arial"/>
          <w:b/>
        </w:rPr>
      </w:pPr>
    </w:p>
    <w:p w:rsidR="000C006D" w:rsidRPr="003240A2" w:rsidRDefault="000C006D" w:rsidP="000C006D">
      <w:pPr>
        <w:numPr>
          <w:ilvl w:val="12"/>
          <w:numId w:val="0"/>
        </w:numPr>
        <w:jc w:val="both"/>
        <w:rPr>
          <w:rFonts w:ascii="Arial" w:hAnsi="Arial" w:cs="Arial"/>
        </w:rPr>
      </w:pPr>
      <w:r w:rsidRPr="003240A2">
        <w:rPr>
          <w:rFonts w:ascii="Arial" w:hAnsi="Arial" w:cs="Arial"/>
        </w:rPr>
        <w:t>The place is assessed as not meeting this criterion.</w:t>
      </w:r>
    </w:p>
    <w:p w:rsidR="000C006D" w:rsidRPr="003240A2" w:rsidRDefault="000C006D" w:rsidP="000C006D">
      <w:pPr>
        <w:numPr>
          <w:ilvl w:val="12"/>
          <w:numId w:val="0"/>
        </w:numPr>
        <w:rPr>
          <w:rFonts w:ascii="Arial" w:hAnsi="Arial" w:cs="Arial"/>
          <w:lang w:val="en-US"/>
        </w:rPr>
      </w:pPr>
    </w:p>
    <w:p w:rsidR="000C006D" w:rsidRPr="003240A2" w:rsidRDefault="000C006D" w:rsidP="000C006D">
      <w:pPr>
        <w:tabs>
          <w:tab w:val="left" w:pos="720"/>
        </w:tabs>
        <w:ind w:left="426"/>
        <w:jc w:val="both"/>
        <w:rPr>
          <w:rFonts w:ascii="Arial" w:hAnsi="Arial" w:cs="Arial"/>
          <w:b/>
        </w:rPr>
      </w:pPr>
      <w:r w:rsidRPr="003240A2">
        <w:rPr>
          <w:rFonts w:ascii="Arial" w:hAnsi="Arial" w:cs="Arial"/>
          <w:b/>
        </w:rPr>
        <w:t>(k) for a place—it exhibits unusual richness, diversity or significant transitions of flora, fauna or natural landscapes and their elements</w:t>
      </w:r>
    </w:p>
    <w:p w:rsidR="000C006D" w:rsidRPr="003240A2" w:rsidRDefault="000C006D" w:rsidP="000C006D">
      <w:pPr>
        <w:tabs>
          <w:tab w:val="left" w:pos="720"/>
        </w:tabs>
        <w:ind w:left="426"/>
        <w:jc w:val="both"/>
        <w:rPr>
          <w:rFonts w:ascii="Arial" w:hAnsi="Arial" w:cs="Arial"/>
          <w:b/>
        </w:rPr>
      </w:pPr>
    </w:p>
    <w:p w:rsidR="000C006D" w:rsidRPr="003240A2" w:rsidRDefault="000C006D" w:rsidP="000C006D">
      <w:pPr>
        <w:numPr>
          <w:ilvl w:val="12"/>
          <w:numId w:val="0"/>
        </w:numPr>
        <w:jc w:val="both"/>
        <w:rPr>
          <w:rFonts w:ascii="Arial" w:hAnsi="Arial" w:cs="Arial"/>
        </w:rPr>
      </w:pPr>
      <w:r w:rsidRPr="003240A2">
        <w:rPr>
          <w:rFonts w:ascii="Arial" w:hAnsi="Arial" w:cs="Arial"/>
        </w:rPr>
        <w:t>The place is assessed as not meeting this criterion.</w:t>
      </w:r>
    </w:p>
    <w:p w:rsidR="000C006D" w:rsidRPr="003240A2" w:rsidRDefault="000C006D" w:rsidP="000C006D">
      <w:pPr>
        <w:numPr>
          <w:ilvl w:val="12"/>
          <w:numId w:val="0"/>
        </w:numPr>
        <w:jc w:val="both"/>
        <w:rPr>
          <w:rFonts w:ascii="Arial" w:hAnsi="Arial" w:cs="Arial"/>
          <w:b/>
        </w:rPr>
      </w:pPr>
    </w:p>
    <w:p w:rsidR="000C006D" w:rsidRPr="003240A2" w:rsidRDefault="000C006D" w:rsidP="000C006D">
      <w:pPr>
        <w:tabs>
          <w:tab w:val="left" w:pos="720"/>
        </w:tabs>
        <w:ind w:left="426"/>
        <w:jc w:val="both"/>
        <w:rPr>
          <w:rFonts w:ascii="Arial" w:hAnsi="Arial" w:cs="Arial"/>
          <w:b/>
        </w:rPr>
      </w:pPr>
      <w:r w:rsidRPr="003240A2">
        <w:rPr>
          <w:rFonts w:ascii="Arial" w:hAnsi="Arial" w:cs="Arial"/>
          <w:b/>
        </w:rPr>
        <w:t xml:space="preserve">(l) for a place—it is a significant ecological community, habitat or locality for any of the following: </w:t>
      </w:r>
    </w:p>
    <w:p w:rsidR="000C006D" w:rsidRPr="003240A2" w:rsidRDefault="000C006D" w:rsidP="00BD5B6C">
      <w:pPr>
        <w:pStyle w:val="BodyText2"/>
        <w:spacing w:after="0" w:line="240" w:lineRule="auto"/>
        <w:ind w:left="709"/>
        <w:rPr>
          <w:rFonts w:ascii="Arial" w:hAnsi="Arial" w:cs="Arial"/>
        </w:rPr>
      </w:pPr>
      <w:r w:rsidRPr="003240A2">
        <w:rPr>
          <w:rFonts w:ascii="Arial" w:hAnsi="Arial" w:cs="Arial"/>
        </w:rPr>
        <w:t>(i)</w:t>
      </w:r>
      <w:r w:rsidRPr="003240A2">
        <w:rPr>
          <w:rFonts w:ascii="Arial" w:hAnsi="Arial" w:cs="Arial"/>
        </w:rPr>
        <w:tab/>
        <w:t>the life cycle of native species;</w:t>
      </w:r>
    </w:p>
    <w:p w:rsidR="000C006D" w:rsidRPr="003240A2" w:rsidRDefault="000C006D" w:rsidP="00BD5B6C">
      <w:pPr>
        <w:pStyle w:val="BodyText2"/>
        <w:spacing w:after="0" w:line="240" w:lineRule="auto"/>
        <w:ind w:left="709"/>
        <w:rPr>
          <w:rFonts w:ascii="Arial" w:hAnsi="Arial" w:cs="Arial"/>
        </w:rPr>
      </w:pPr>
      <w:r w:rsidRPr="003240A2">
        <w:rPr>
          <w:rFonts w:ascii="Arial" w:hAnsi="Arial" w:cs="Arial"/>
        </w:rPr>
        <w:t>(ii)</w:t>
      </w:r>
      <w:r w:rsidRPr="003240A2">
        <w:rPr>
          <w:rFonts w:ascii="Arial" w:hAnsi="Arial" w:cs="Arial"/>
        </w:rPr>
        <w:tab/>
        <w:t>rare, threatened or uncommon species;</w:t>
      </w:r>
    </w:p>
    <w:p w:rsidR="000C006D" w:rsidRPr="003240A2" w:rsidRDefault="000C006D" w:rsidP="00BD5B6C">
      <w:pPr>
        <w:pStyle w:val="BodyText2"/>
        <w:spacing w:after="0" w:line="240" w:lineRule="auto"/>
        <w:ind w:left="709"/>
        <w:rPr>
          <w:rFonts w:ascii="Arial" w:hAnsi="Arial" w:cs="Arial"/>
        </w:rPr>
      </w:pPr>
      <w:r w:rsidRPr="003240A2">
        <w:rPr>
          <w:rFonts w:ascii="Arial" w:hAnsi="Arial" w:cs="Arial"/>
        </w:rPr>
        <w:t>(iii)</w:t>
      </w:r>
      <w:r w:rsidRPr="003240A2">
        <w:rPr>
          <w:rFonts w:ascii="Arial" w:hAnsi="Arial" w:cs="Arial"/>
        </w:rPr>
        <w:tab/>
        <w:t>species at the limits of their natural range;</w:t>
      </w:r>
    </w:p>
    <w:p w:rsidR="000C006D" w:rsidRPr="003240A2" w:rsidRDefault="000C006D" w:rsidP="00BD5B6C">
      <w:pPr>
        <w:pStyle w:val="BodyText2"/>
        <w:numPr>
          <w:ilvl w:val="0"/>
          <w:numId w:val="4"/>
        </w:numPr>
        <w:tabs>
          <w:tab w:val="clear" w:pos="1440"/>
          <w:tab w:val="num" w:pos="709"/>
        </w:tabs>
        <w:spacing w:after="0" w:line="240" w:lineRule="auto"/>
        <w:ind w:left="709" w:firstLine="0"/>
        <w:jc w:val="both"/>
        <w:rPr>
          <w:rFonts w:ascii="Arial" w:hAnsi="Arial" w:cs="Arial"/>
        </w:rPr>
      </w:pPr>
      <w:r w:rsidRPr="003240A2">
        <w:rPr>
          <w:rFonts w:ascii="Arial" w:hAnsi="Arial" w:cs="Arial"/>
        </w:rPr>
        <w:t>distinct occurrences of species</w:t>
      </w:r>
    </w:p>
    <w:p w:rsidR="000C006D" w:rsidRPr="003240A2" w:rsidRDefault="000C006D" w:rsidP="000C006D">
      <w:pPr>
        <w:pStyle w:val="BodyText2"/>
        <w:spacing w:after="0" w:line="240" w:lineRule="auto"/>
        <w:jc w:val="both"/>
        <w:rPr>
          <w:rFonts w:ascii="Arial" w:hAnsi="Arial" w:cs="Arial"/>
        </w:rPr>
      </w:pPr>
    </w:p>
    <w:p w:rsidR="00BD5B6C" w:rsidRDefault="000C006D" w:rsidP="00BD5B6C">
      <w:pPr>
        <w:pStyle w:val="BodyText"/>
        <w:tabs>
          <w:tab w:val="left" w:pos="720"/>
        </w:tabs>
        <w:rPr>
          <w:rFonts w:cs="Arial"/>
          <w:sz w:val="20"/>
        </w:rPr>
      </w:pPr>
      <w:r w:rsidRPr="003240A2">
        <w:rPr>
          <w:rFonts w:cs="Arial"/>
          <w:sz w:val="20"/>
        </w:rPr>
        <w:t>The place is assessed as not meeting this criterion</w:t>
      </w:r>
    </w:p>
    <w:p w:rsidR="00BD5B6C" w:rsidRPr="003240A2" w:rsidRDefault="00BD5B6C" w:rsidP="00BD5B6C">
      <w:pPr>
        <w:pStyle w:val="BodyText"/>
        <w:pBdr>
          <w:bottom w:val="single" w:sz="12" w:space="1" w:color="auto"/>
        </w:pBdr>
        <w:tabs>
          <w:tab w:val="left" w:pos="720"/>
        </w:tabs>
        <w:rPr>
          <w:rFonts w:cs="Arial"/>
          <w:sz w:val="20"/>
        </w:rPr>
      </w:pPr>
    </w:p>
    <w:p w:rsidR="000C006D" w:rsidRPr="003240A2" w:rsidRDefault="000C006D" w:rsidP="000C006D">
      <w:pPr>
        <w:jc w:val="center"/>
        <w:rPr>
          <w:rFonts w:ascii="Arial" w:hAnsi="Arial" w:cs="Arial"/>
          <w:b/>
        </w:rPr>
      </w:pPr>
    </w:p>
    <w:p w:rsidR="000C006D" w:rsidRPr="003240A2" w:rsidRDefault="000C006D" w:rsidP="000C006D">
      <w:pPr>
        <w:jc w:val="center"/>
        <w:rPr>
          <w:rFonts w:ascii="Arial" w:hAnsi="Arial" w:cs="Arial"/>
          <w:b/>
        </w:rPr>
      </w:pPr>
      <w:r w:rsidRPr="003240A2">
        <w:rPr>
          <w:rFonts w:ascii="Arial" w:hAnsi="Arial" w:cs="Arial"/>
          <w:b/>
        </w:rPr>
        <w:t>SUMMARY OF THE PLACE</w:t>
      </w:r>
    </w:p>
    <w:p w:rsidR="000C006D" w:rsidRPr="003240A2" w:rsidRDefault="000C006D" w:rsidP="000C006D">
      <w:pPr>
        <w:jc w:val="center"/>
        <w:rPr>
          <w:rFonts w:ascii="Arial" w:hAnsi="Arial" w:cs="Arial"/>
          <w:b/>
        </w:rPr>
      </w:pPr>
      <w:r w:rsidRPr="003240A2">
        <w:rPr>
          <w:rFonts w:ascii="Arial" w:hAnsi="Arial" w:cs="Arial"/>
          <w:b/>
        </w:rPr>
        <w:t>HISTORY AND PHYSICAL DESCRIPTION</w:t>
      </w:r>
    </w:p>
    <w:p w:rsidR="000C006D" w:rsidRPr="003240A2" w:rsidRDefault="000C006D" w:rsidP="000C006D">
      <w:pPr>
        <w:rPr>
          <w:rFonts w:ascii="Arial" w:hAnsi="Arial" w:cs="Arial"/>
        </w:rPr>
      </w:pPr>
    </w:p>
    <w:p w:rsidR="000C006D" w:rsidRPr="003240A2" w:rsidRDefault="000C006D" w:rsidP="000C006D">
      <w:pPr>
        <w:rPr>
          <w:rFonts w:ascii="Arial" w:hAnsi="Arial" w:cs="Arial"/>
          <w:b/>
        </w:rPr>
      </w:pPr>
      <w:r w:rsidRPr="003240A2">
        <w:rPr>
          <w:rFonts w:ascii="Arial" w:hAnsi="Arial" w:cs="Arial"/>
          <w:b/>
        </w:rPr>
        <w:t>HISTORY</w:t>
      </w:r>
    </w:p>
    <w:p w:rsidR="000C006D" w:rsidRPr="003240A2" w:rsidRDefault="000C006D" w:rsidP="000C006D">
      <w:pPr>
        <w:rPr>
          <w:rFonts w:ascii="Arial" w:hAnsi="Arial" w:cs="Arial"/>
          <w:b/>
        </w:rPr>
      </w:pPr>
    </w:p>
    <w:p w:rsidR="000C006D" w:rsidRPr="003240A2" w:rsidRDefault="000C006D" w:rsidP="000C006D">
      <w:pPr>
        <w:jc w:val="both"/>
        <w:outlineLvl w:val="0"/>
        <w:rPr>
          <w:rFonts w:ascii="Arial" w:hAnsi="Arial" w:cs="Arial"/>
          <w:b/>
          <w:color w:val="000000"/>
        </w:rPr>
      </w:pPr>
      <w:r w:rsidRPr="003240A2">
        <w:rPr>
          <w:rFonts w:ascii="Arial" w:hAnsi="Arial" w:cs="Arial"/>
          <w:b/>
          <w:color w:val="000000"/>
        </w:rPr>
        <w:t>Building Description</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The external walls of the building are constructed of face brickwork, with a horizontal, white-painted rendered frieze that extends from below the window heads up the line of the underside of the eaves. Door and window frames are a combination of timber (from 1935 and 1983), and aluminium (from 1983) and the roof is covered with red/brown tiles.</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The building consists of a main central element, rectangular in shape that contains the principal nave, sanctuary and confessional spaces. The longest elevations of this element run parallel to Donaldson Street and face northwest and southeast. This central form is capped with a pitched tiled roof, formed into hip shapes at either end. The centre of the roof is crowned by a small, central spire consisting of a square copper base topped with a pyramid-shaped cap and metal cross.</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The rectilinear form of the building is offset by three contrasting elements that punctuate the northwest (Donaldson Street) façade. At either end of the building smaller return wings [with matching hipped roofs] project outwards towards Donaldson Street. These contain an office for the Saint Vincent de Paul Society and the Sacristy. The central entrance to the building, which opens on to a secondary nave, is marked by a free-standing, gabled brick wall with a flattened parapet whose shape is highlighted by decorative brick detailing including stepped corbels, raised courses and alternative stretcher and header courses.</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A memorial plaque to the right of the main entrance on the northeast façade commemorates the official Blessing and Opening of Saint Patrick’s School by His Lordship the Bishop of Goulburn, Rt. Rev. Dr. John Barry, on 20 October 1935.</w:t>
      </w:r>
    </w:p>
    <w:p w:rsidR="000C006D" w:rsidRPr="003240A2" w:rsidRDefault="000C006D" w:rsidP="000C006D">
      <w:pPr>
        <w:jc w:val="both"/>
        <w:outlineLvl w:val="0"/>
        <w:rPr>
          <w:rFonts w:ascii="Arial" w:hAnsi="Arial" w:cs="Arial"/>
          <w:b/>
          <w:color w:val="000000"/>
        </w:rPr>
      </w:pPr>
    </w:p>
    <w:p w:rsidR="000C006D" w:rsidRPr="003240A2" w:rsidRDefault="000C006D" w:rsidP="000C006D">
      <w:pPr>
        <w:jc w:val="both"/>
        <w:outlineLvl w:val="0"/>
        <w:rPr>
          <w:rFonts w:ascii="Arial" w:hAnsi="Arial" w:cs="Arial"/>
          <w:b/>
          <w:color w:val="000000"/>
        </w:rPr>
      </w:pPr>
      <w:r w:rsidRPr="003240A2">
        <w:rPr>
          <w:rFonts w:ascii="Arial" w:hAnsi="Arial" w:cs="Arial"/>
          <w:b/>
          <w:color w:val="000000"/>
        </w:rPr>
        <w:t>Background</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Saint Patrick’s School, Braddon, opened in 1935 in North Canberra. It was the second Roman Catholic School in the new capital, following Saint Christopher’s School of 1928 in South Canberra. Pupils at both schools were taught by the Sisters of the Good Samaritan, who continued to live in their convent at Saint Christopher’s and travelled daily across to Saint Patrick’s. Both schools were also used as “Mass centres”, which means worship centre, or church. In the case of Saint Christopher’s, this arrangement continued until 1939 when the church was built. Prior to Saint Christopher’s, Catholics held Mass at the Acton Trades and Labour Hall, near the former Canberra Hospital. Before Saint Patrick’s, the Catholic community of North Canberra used Acton Hall for their services, and later Ainslie Primary School. Ainslie Primary School, which opened in 1927, is located near Saint Patrick’s on Donaldson Street, Braddon.</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The design of Saint Patrick’s School, with its “Accordion” type doors on tracks, allowed it to be divided into separate classrooms, as well as being able to be opened up for parish services and for other community and congregational events. </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As at Ainslie School, and at St Patrick’s once it opened, the classrooms were cleared each Saturday so that church services could be held, and the desks were replaced each Sunday evening ready for school on Monday. It is understood that this practice continued until the last school on the Saint Patrick’s site closed—this being the School Without Walls, which operated there from 1974 to 1979-1980. The original Saint Patrick’s School building has continued to be used as a Mass centre from its opening in 1935 until today.</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lang w:val="en-US"/>
        </w:rPr>
      </w:pPr>
      <w:r w:rsidRPr="003240A2">
        <w:rPr>
          <w:rFonts w:ascii="Arial" w:hAnsi="Arial" w:cs="Arial"/>
          <w:color w:val="000000"/>
        </w:rPr>
        <w:t>In 1935 Canberra’s population was small. World War I had slowed building of the capital, which resumed again in the mid-to-late 1920s. Progress was once more slowed by the Great Depression in 1929. The 1933 census figures for the Federal Capital Territory</w:t>
      </w:r>
      <w:r w:rsidRPr="003240A2">
        <w:rPr>
          <w:rStyle w:val="FootnoteReference"/>
          <w:rFonts w:ascii="Arial" w:hAnsi="Arial" w:cs="Arial"/>
          <w:color w:val="000000"/>
        </w:rPr>
        <w:footnoteReference w:id="1"/>
      </w:r>
      <w:r w:rsidRPr="003240A2">
        <w:rPr>
          <w:rFonts w:ascii="Arial" w:hAnsi="Arial" w:cs="Arial"/>
          <w:color w:val="000000"/>
        </w:rPr>
        <w:t xml:space="preserve"> show 7325 people living in Canberra. Of these, </w:t>
      </w:r>
      <w:r w:rsidRPr="003240A2">
        <w:rPr>
          <w:rFonts w:ascii="Arial" w:hAnsi="Arial" w:cs="Arial"/>
          <w:color w:val="000000"/>
          <w:lang w:val="en-US"/>
        </w:rPr>
        <w:t>3839 were males and 3486 were females. By the onset of World War II, the population had risen to 10,000.</w:t>
      </w:r>
    </w:p>
    <w:p w:rsidR="000C006D" w:rsidRPr="003240A2" w:rsidRDefault="000C006D" w:rsidP="000C006D">
      <w:pPr>
        <w:jc w:val="both"/>
        <w:rPr>
          <w:rFonts w:ascii="Arial" w:hAnsi="Arial" w:cs="Arial"/>
          <w:color w:val="000000"/>
          <w:lang w:val="en-US"/>
        </w:rPr>
      </w:pPr>
    </w:p>
    <w:p w:rsidR="000C006D" w:rsidRPr="003240A2" w:rsidRDefault="000C006D" w:rsidP="000C006D">
      <w:pPr>
        <w:jc w:val="both"/>
        <w:rPr>
          <w:rFonts w:ascii="Arial" w:hAnsi="Arial" w:cs="Arial"/>
          <w:color w:val="000000"/>
          <w:lang w:val="en-US"/>
        </w:rPr>
      </w:pPr>
      <w:r w:rsidRPr="003240A2">
        <w:rPr>
          <w:rFonts w:ascii="Arial" w:hAnsi="Arial" w:cs="Arial"/>
          <w:color w:val="000000"/>
          <w:lang w:val="en-US"/>
        </w:rPr>
        <w:t xml:space="preserve">The Roman Catholic population, who were primarily of Irish descent, represented some 19.6% of the total population at the time. At the opening of Saint Patrick’s, the Bishop of Goulburn, </w:t>
      </w:r>
      <w:r w:rsidRPr="003240A2">
        <w:rPr>
          <w:rFonts w:ascii="Arial" w:hAnsi="Arial" w:cs="Arial"/>
          <w:color w:val="000000"/>
        </w:rPr>
        <w:t xml:space="preserve">Rt. Rev. </w:t>
      </w:r>
      <w:r w:rsidRPr="003240A2">
        <w:rPr>
          <w:rFonts w:ascii="Arial" w:hAnsi="Arial" w:cs="Arial"/>
          <w:color w:val="000000"/>
          <w:lang w:val="en-US"/>
        </w:rPr>
        <w:t>Dr. John Barry, made a point of emphasising the church’s strong commitment to religious teaching at Catholic schools.</w:t>
      </w:r>
      <w:r w:rsidRPr="003240A2">
        <w:rPr>
          <w:rStyle w:val="FootnoteReference"/>
          <w:rFonts w:ascii="Arial" w:hAnsi="Arial" w:cs="Arial"/>
          <w:color w:val="000000"/>
          <w:lang w:val="en-US"/>
        </w:rPr>
        <w:footnoteReference w:id="2"/>
      </w:r>
      <w:r w:rsidRPr="003240A2">
        <w:rPr>
          <w:rFonts w:ascii="Arial" w:hAnsi="Arial" w:cs="Arial"/>
          <w:color w:val="000000"/>
          <w:lang w:val="en-US"/>
        </w:rPr>
        <w:t xml:space="preserve"> At that time, no government funding was allocated to Catholic schools.</w:t>
      </w:r>
    </w:p>
    <w:p w:rsidR="000C006D" w:rsidRPr="003240A2" w:rsidRDefault="000C006D" w:rsidP="000C006D">
      <w:pPr>
        <w:jc w:val="both"/>
        <w:rPr>
          <w:rFonts w:ascii="Arial" w:hAnsi="Arial" w:cs="Arial"/>
          <w:color w:val="000000"/>
          <w:lang w:val="en-US"/>
        </w:rPr>
      </w:pPr>
    </w:p>
    <w:p w:rsidR="000C006D" w:rsidRPr="003240A2" w:rsidRDefault="000C006D" w:rsidP="000C006D">
      <w:pPr>
        <w:jc w:val="both"/>
        <w:rPr>
          <w:rFonts w:ascii="Arial" w:hAnsi="Arial" w:cs="Arial"/>
          <w:color w:val="000000"/>
          <w:lang w:val="en-US"/>
        </w:rPr>
      </w:pPr>
      <w:r w:rsidRPr="003240A2">
        <w:rPr>
          <w:rFonts w:ascii="Arial" w:hAnsi="Arial" w:cs="Arial"/>
          <w:color w:val="000000"/>
          <w:lang w:val="en-US"/>
        </w:rPr>
        <w:t xml:space="preserve">Records, particularly those from parish newsletters and the </w:t>
      </w:r>
      <w:r w:rsidRPr="003240A2">
        <w:rPr>
          <w:rFonts w:ascii="Arial" w:hAnsi="Arial" w:cs="Arial"/>
          <w:i/>
          <w:color w:val="000000"/>
          <w:lang w:val="en-US"/>
        </w:rPr>
        <w:t>Canberra Times</w:t>
      </w:r>
      <w:r w:rsidRPr="003240A2">
        <w:rPr>
          <w:rFonts w:ascii="Arial" w:hAnsi="Arial" w:cs="Arial"/>
          <w:color w:val="000000"/>
          <w:lang w:val="en-US"/>
        </w:rPr>
        <w:t>, show the range of parish activities for the Catholic community up until the 1950s. The parish was not only central to religious observance and education, but was also essential for social activities. These included regular dances, evening suppers, sporting events, fund-raising activities such as school fêtes, and wider community events.</w:t>
      </w:r>
    </w:p>
    <w:p w:rsidR="000C006D" w:rsidRPr="003240A2" w:rsidRDefault="000C006D" w:rsidP="000C006D">
      <w:pPr>
        <w:jc w:val="both"/>
        <w:rPr>
          <w:rFonts w:ascii="Arial" w:hAnsi="Arial" w:cs="Arial"/>
          <w:color w:val="000000"/>
          <w:lang w:val="en-US"/>
        </w:rPr>
      </w:pPr>
    </w:p>
    <w:p w:rsidR="000C006D" w:rsidRPr="003240A2" w:rsidRDefault="000C006D" w:rsidP="000C006D">
      <w:pPr>
        <w:jc w:val="both"/>
        <w:rPr>
          <w:rFonts w:ascii="Arial" w:hAnsi="Arial" w:cs="Arial"/>
          <w:color w:val="000000"/>
          <w:lang w:val="en-US"/>
        </w:rPr>
      </w:pPr>
      <w:r w:rsidRPr="003240A2">
        <w:rPr>
          <w:rFonts w:ascii="Arial" w:hAnsi="Arial" w:cs="Arial"/>
          <w:color w:val="000000"/>
          <w:lang w:val="en-US"/>
        </w:rPr>
        <w:t>The continued growth of Canberra’s population, especially after World War II when it doubled every five years (said to be 79% from 1947 to 1954), resulted in a strong community at the school and at the church. Young families continued to arrive, particularly from Melbourne, as more government departments relocated or expanded. Many single workers also arrived in Canberra, where they lived in nearby hostels such as Gorman House. Many of these new residents became parishioners of the church, while their sons and daughters became pupils of the school. The school grew, and the diocese records show that new buildings were added to the school grounds, including an infants’ school building in 1945, which consisted of demountables, a tuck-shop and a toilet block. These were refurbished between 1967 and 1969.</w:t>
      </w:r>
    </w:p>
    <w:p w:rsidR="000C006D" w:rsidRPr="003240A2" w:rsidRDefault="000C006D" w:rsidP="000C006D">
      <w:pPr>
        <w:jc w:val="both"/>
        <w:rPr>
          <w:rFonts w:ascii="Arial" w:hAnsi="Arial" w:cs="Arial"/>
          <w:color w:val="000000"/>
          <w:lang w:val="en-US"/>
        </w:rPr>
      </w:pPr>
    </w:p>
    <w:p w:rsidR="000C006D" w:rsidRPr="003240A2" w:rsidRDefault="000C006D" w:rsidP="000C006D">
      <w:pPr>
        <w:jc w:val="both"/>
        <w:rPr>
          <w:rFonts w:ascii="Arial" w:hAnsi="Arial" w:cs="Arial"/>
          <w:color w:val="000000"/>
          <w:highlight w:val="yellow"/>
          <w:lang w:val="en-US"/>
        </w:rPr>
      </w:pPr>
      <w:r w:rsidRPr="003240A2">
        <w:rPr>
          <w:rFonts w:ascii="Arial" w:hAnsi="Arial" w:cs="Arial"/>
          <w:color w:val="000000"/>
          <w:lang w:val="en-US"/>
        </w:rPr>
        <w:t xml:space="preserve">Canberra’s population growth in the 1950s </w:t>
      </w:r>
      <w:r w:rsidRPr="003240A2">
        <w:rPr>
          <w:rFonts w:ascii="Arial" w:hAnsi="Arial" w:cs="Arial"/>
          <w:color w:val="000000"/>
        </w:rPr>
        <w:t>resulted in a new church, or “church hall”, being built in North Canberra. This was a “n</w:t>
      </w:r>
      <w:r w:rsidRPr="003240A2">
        <w:rPr>
          <w:rFonts w:ascii="Arial" w:hAnsi="Arial" w:cs="Arial"/>
          <w:color w:val="000000"/>
          <w:lang w:val="en-US"/>
        </w:rPr>
        <w:t xml:space="preserve">ew” Saint Patrick’s—and was known as Saint Patrick’s War Memorial Church Hall. Located on Limestone Avenue in Braddon, this opened in late 1953. A much larger structure that could hold a congregation of 700 people, it reflected the growing population that had led to new suburbs being built beyond Haig Park in North Canberra. It also resulted from the continuing physical separation between the northern and southern suburbs of Canberra, and a sense of community divide. The wide physical gap between the two areas was only finally joined when the planned artificial lake, Lake Burley Griffin, was finally was in place in 1964. </w:t>
      </w:r>
    </w:p>
    <w:p w:rsidR="000C006D" w:rsidRPr="003240A2" w:rsidRDefault="000C006D" w:rsidP="000C006D">
      <w:pPr>
        <w:jc w:val="both"/>
        <w:rPr>
          <w:rFonts w:ascii="Arial" w:hAnsi="Arial" w:cs="Arial"/>
          <w:color w:val="000000"/>
          <w:highlight w:val="yellow"/>
          <w:lang w:val="en-US"/>
        </w:rPr>
      </w:pPr>
    </w:p>
    <w:p w:rsidR="000C006D" w:rsidRPr="003240A2" w:rsidRDefault="000C006D" w:rsidP="000C006D">
      <w:pPr>
        <w:jc w:val="both"/>
        <w:rPr>
          <w:rFonts w:ascii="Arial" w:hAnsi="Arial" w:cs="Arial"/>
          <w:color w:val="000000"/>
          <w:lang w:val="en-US"/>
        </w:rPr>
      </w:pPr>
      <w:r w:rsidRPr="003240A2">
        <w:rPr>
          <w:rFonts w:ascii="Arial" w:hAnsi="Arial" w:cs="Arial"/>
          <w:color w:val="000000"/>
          <w:lang w:val="en-US"/>
        </w:rPr>
        <w:t>From 1955, the nuns teaching at the school were the Sisters of Mercy, who had replaced the Sisters of the Good Samaritan. In 1958 the Sisters of Mercy built a convent on the site, next to the original school building, and they are still resident there.</w:t>
      </w:r>
      <w:r w:rsidRPr="003240A2">
        <w:rPr>
          <w:rStyle w:val="FootnoteReference"/>
          <w:rFonts w:ascii="Arial" w:hAnsi="Arial" w:cs="Arial"/>
          <w:color w:val="000000"/>
          <w:lang w:val="en-US"/>
        </w:rPr>
        <w:footnoteReference w:id="3"/>
      </w:r>
      <w:r w:rsidRPr="003240A2">
        <w:rPr>
          <w:rFonts w:ascii="Arial" w:hAnsi="Arial" w:cs="Arial"/>
          <w:color w:val="000000"/>
          <w:lang w:val="en-US"/>
        </w:rPr>
        <w:t xml:space="preserve"> In 1955 the school name was changed to “Saint Mary’s—Our Lady of Mercy”. To avoid confusion with the new Saint Patrick’s War Memorial Church Hall in the same suburb (and in the same parish), the building—which still a served as a Worship centre—also adopted the name Saint Mary’s. From 1955, new parishes were established across Canberra, including in North Canberra. In later years demographic changes, and a general drift away from religious observance, resulted in fewer parishes and a reduction in the number of operational churches.</w:t>
      </w:r>
    </w:p>
    <w:p w:rsidR="000C006D" w:rsidRPr="003240A2" w:rsidRDefault="000C006D" w:rsidP="000C006D">
      <w:pPr>
        <w:jc w:val="both"/>
        <w:rPr>
          <w:rFonts w:ascii="Arial" w:hAnsi="Arial" w:cs="Arial"/>
          <w:color w:val="000000"/>
          <w:highlight w:val="yellow"/>
          <w:lang w:val="en-US"/>
        </w:rPr>
      </w:pPr>
    </w:p>
    <w:p w:rsidR="000C006D" w:rsidRPr="003240A2" w:rsidRDefault="000C006D" w:rsidP="000C006D">
      <w:pPr>
        <w:jc w:val="both"/>
        <w:rPr>
          <w:rFonts w:ascii="Arial" w:hAnsi="Arial" w:cs="Arial"/>
          <w:color w:val="000000"/>
          <w:lang w:val="en-US"/>
        </w:rPr>
      </w:pPr>
      <w:r w:rsidRPr="003240A2">
        <w:rPr>
          <w:rFonts w:ascii="Arial" w:hAnsi="Arial" w:cs="Arial"/>
          <w:color w:val="000000"/>
          <w:lang w:val="en-US"/>
        </w:rPr>
        <w:t xml:space="preserve">By 1960, the population of the archdiocese of Canberra and Goulburn had more than doubled, while that of Canberra had increased more than sixfold. This resulted in the construction of new Catholic primarily schools across Canberra. Those that opened in the North Canberra area included </w:t>
      </w:r>
      <w:r w:rsidRPr="003240A2">
        <w:rPr>
          <w:rFonts w:ascii="Arial" w:hAnsi="Arial" w:cs="Arial"/>
          <w:color w:val="000000"/>
        </w:rPr>
        <w:t>Saint Joseph’s, O’Connor (1956), Saint Brigid’s, Dickson (1960), Saint Michael’s, Lyneham (1961), and Rosary Primary, Watson (1963).</w:t>
      </w:r>
      <w:r w:rsidRPr="003240A2">
        <w:rPr>
          <w:rStyle w:val="FootnoteReference"/>
          <w:rFonts w:ascii="Arial" w:hAnsi="Arial" w:cs="Arial"/>
          <w:color w:val="000000"/>
          <w:lang w:val="en-US"/>
        </w:rPr>
        <w:footnoteReference w:id="4"/>
      </w:r>
      <w:r w:rsidRPr="003240A2">
        <w:rPr>
          <w:rFonts w:ascii="Arial" w:hAnsi="Arial" w:cs="Arial"/>
          <w:color w:val="000000"/>
        </w:rPr>
        <w:t xml:space="preserve"> From </w:t>
      </w:r>
      <w:r w:rsidRPr="003240A2">
        <w:rPr>
          <w:rFonts w:ascii="Arial" w:hAnsi="Arial" w:cs="Arial"/>
          <w:color w:val="000000"/>
          <w:lang w:val="en-US"/>
        </w:rPr>
        <w:t>the late 1960s, new “town areas”—initially Woden and Belconnen—were established. Included in these were new State and Catholic schools.</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lang w:val="en-US"/>
        </w:rPr>
      </w:pPr>
      <w:r w:rsidRPr="003240A2">
        <w:rPr>
          <w:rFonts w:ascii="Arial" w:hAnsi="Arial" w:cs="Arial"/>
          <w:color w:val="000000"/>
        </w:rPr>
        <w:t xml:space="preserve">Speeches made at the openings of Saint Patrick’s Church in 1935 alluded to concerns about lack of government financial support for Catholic schools. This culminated in the </w:t>
      </w:r>
      <w:r w:rsidRPr="003240A2">
        <w:rPr>
          <w:rFonts w:ascii="Arial" w:hAnsi="Arial" w:cs="Arial"/>
          <w:color w:val="000000"/>
          <w:lang w:val="en-US"/>
        </w:rPr>
        <w:t xml:space="preserve">Goulburn Catholic Schools' strike of 1962, which resulted in the Menzies government agreeing to give financial support in 1963. </w:t>
      </w:r>
      <w:r w:rsidRPr="003240A2">
        <w:rPr>
          <w:rFonts w:ascii="Arial" w:hAnsi="Arial" w:cs="Arial"/>
          <w:color w:val="000000"/>
        </w:rPr>
        <w:t xml:space="preserve">This period also saw major changes in society, including within the Roman Catholic Church. </w:t>
      </w:r>
      <w:r w:rsidRPr="003240A2">
        <w:rPr>
          <w:rFonts w:ascii="Arial" w:hAnsi="Arial" w:cs="Arial"/>
          <w:color w:val="000000"/>
          <w:lang w:val="en-US"/>
        </w:rPr>
        <w:t>The time of the Second Vatican Council—Vatican II, 1962-1965—led to changes in liturgy, particularly for parishioners in the shift from Latin mass to the vernacular. This led to situations where migrant groups held their Mass services in their own languages. At Saint Patrick’s German, Vietnamese, and Croatian communities all held their services in the building.</w:t>
      </w:r>
    </w:p>
    <w:p w:rsidR="000C006D" w:rsidRPr="003240A2" w:rsidRDefault="000C006D" w:rsidP="000C006D">
      <w:pPr>
        <w:jc w:val="both"/>
        <w:rPr>
          <w:rFonts w:ascii="Arial" w:hAnsi="Arial" w:cs="Arial"/>
          <w:color w:val="000000"/>
          <w:lang w:val="en-US"/>
        </w:rPr>
      </w:pPr>
    </w:p>
    <w:p w:rsidR="000C006D" w:rsidRPr="003240A2" w:rsidRDefault="000C006D" w:rsidP="000C006D">
      <w:pPr>
        <w:jc w:val="both"/>
        <w:rPr>
          <w:rFonts w:ascii="Arial" w:hAnsi="Arial" w:cs="Arial"/>
          <w:color w:val="000000"/>
        </w:rPr>
      </w:pPr>
      <w:r w:rsidRPr="003240A2">
        <w:rPr>
          <w:rFonts w:ascii="Arial" w:hAnsi="Arial" w:cs="Arial"/>
          <w:color w:val="000000"/>
          <w:lang w:val="en-US"/>
        </w:rPr>
        <w:t>Vatican II was seen as a “time of plenty in vocations to the priesthood and religious life”. In 1960 the Archdiocese of Canberra and Goulburn had 35 seminarians in training for the priesthood. Yet in 1986 there were 15, and 10 years later there were only four.</w:t>
      </w:r>
      <w:r w:rsidRPr="003240A2">
        <w:rPr>
          <w:rFonts w:ascii="Arial" w:hAnsi="Arial" w:cs="Arial"/>
          <w:color w:val="000000"/>
        </w:rPr>
        <w:t xml:space="preserve"> </w:t>
      </w:r>
      <w:r w:rsidRPr="003240A2">
        <w:rPr>
          <w:rFonts w:ascii="Arial" w:hAnsi="Arial" w:cs="Arial"/>
          <w:color w:val="000000"/>
          <w:lang w:val="en-US"/>
        </w:rPr>
        <w:t xml:space="preserve">The Archdiocese records show the impact of this changing demography on the national capital. This included the presence of fewer children in the inner Canberra suburbs, decreasing attendances at church services, and falling numbers of those wishing to enter the priesthood. </w:t>
      </w:r>
      <w:r w:rsidRPr="003240A2">
        <w:rPr>
          <w:rFonts w:ascii="Arial" w:hAnsi="Arial" w:cs="Arial"/>
          <w:color w:val="000000"/>
        </w:rPr>
        <w:t>As a result of the falling numbers, the Archdiocese decided that Saint Mary’s—Our Lady of Mercy School, Braddon, could no longer remain open. In November 1973 the Archbishop wrote to all parents advising them of that fact.</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The school buildings, including the original Saint Patrick’s School building, were sub-leased to the Department of Education for the new “School Without Walls”, which used the former Catholic primary school premises until approximately 1980.I In 1982 the Archdiocese obtained permission to sub-divide Block 2, Section 57 into smaller blocks, which were then sold to the Australian Episcopal Conference of the Roman Catholic Church, (Block 4) and the Sister’s of Mercy (Block 1). Favier house was constructed on Block 7 in 1990.</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In 1983, the original Saint Patrick’s School building, still known under its later name of Saint Mary’s, was entirely refurbished and changed fully into a Mass/worship centre. The grounds, previously school playgrounds, were extensively landscaped. </w:t>
      </w:r>
    </w:p>
    <w:p w:rsidR="000C006D" w:rsidRPr="003240A2" w:rsidRDefault="000C006D" w:rsidP="000C006D">
      <w:pPr>
        <w:jc w:val="both"/>
        <w:rPr>
          <w:rFonts w:ascii="Arial" w:hAnsi="Arial" w:cs="Arial"/>
          <w:color w:val="000000"/>
        </w:rPr>
      </w:pPr>
    </w:p>
    <w:p w:rsidR="000C006D" w:rsidRDefault="000C006D" w:rsidP="00236FE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lang w:val="en-US"/>
        </w:rPr>
      </w:pPr>
      <w:r w:rsidRPr="003240A2">
        <w:rPr>
          <w:rFonts w:ascii="Arial" w:hAnsi="Arial" w:cs="Arial"/>
          <w:color w:val="000000"/>
          <w:lang w:val="en-US"/>
        </w:rPr>
        <w:t>In 2002 the building was renamed Saint Patrick’s, and is still functioning as a church.</w:t>
      </w:r>
      <w:r w:rsidR="00236FE2">
        <w:rPr>
          <w:rFonts w:ascii="Arial" w:hAnsi="Arial" w:cs="Arial"/>
          <w:color w:val="000000"/>
          <w:lang w:val="en-US"/>
        </w:rPr>
        <w:t xml:space="preserve"> The Canberra City area has an increasing resident population and in recent years, daily attendances at Mass at Saint Patricks includes up to forty people. </w:t>
      </w:r>
      <w:r w:rsidRPr="003240A2">
        <w:rPr>
          <w:rFonts w:ascii="Arial" w:hAnsi="Arial" w:cs="Arial"/>
          <w:color w:val="000000"/>
          <w:lang w:val="en-US"/>
        </w:rPr>
        <w:t xml:space="preserve">Many are workers from nearby office and commercial buildings. Weddings are still held at the church, but funerals have become logistically difficult to hold there because of the heavy traffic and parking difficulties. </w:t>
      </w:r>
    </w:p>
    <w:p w:rsidR="003240A2" w:rsidRPr="003240A2" w:rsidRDefault="003240A2" w:rsidP="00236FE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lang w:val="en-US"/>
        </w:rPr>
      </w:pPr>
    </w:p>
    <w:p w:rsidR="000C006D" w:rsidRPr="003240A2" w:rsidRDefault="000C006D" w:rsidP="000C006D">
      <w:pPr>
        <w:jc w:val="both"/>
        <w:rPr>
          <w:rFonts w:ascii="Arial" w:hAnsi="Arial" w:cs="Arial"/>
          <w:color w:val="000000"/>
        </w:rPr>
      </w:pPr>
      <w:r w:rsidRPr="003240A2">
        <w:rPr>
          <w:rFonts w:ascii="Arial" w:hAnsi="Arial" w:cs="Arial"/>
          <w:color w:val="000000"/>
          <w:lang w:val="en-US"/>
        </w:rPr>
        <w:t>Today’s use of the building reflects a continuity of over 75 years, as well as the considerable changes that have taken place. It was formerly central to where half of Canberra’s population resided, and a focus for education and religious worship for a considerable proportion of that society. Today it serves both as an ongoing church to Catholic observers in the inner city area of Canberra, and as a symbol of the past story of Catholic life in north Canberra.</w:t>
      </w:r>
    </w:p>
    <w:p w:rsidR="003240A2" w:rsidRDefault="003240A2" w:rsidP="000C006D">
      <w:pPr>
        <w:jc w:val="both"/>
        <w:outlineLvl w:val="0"/>
        <w:rPr>
          <w:rFonts w:ascii="Arial" w:hAnsi="Arial" w:cs="Arial"/>
          <w:b/>
          <w:color w:val="000000"/>
        </w:rPr>
      </w:pPr>
    </w:p>
    <w:p w:rsidR="000C006D" w:rsidRPr="003240A2" w:rsidRDefault="000C006D" w:rsidP="000C006D">
      <w:pPr>
        <w:jc w:val="both"/>
        <w:outlineLvl w:val="0"/>
        <w:rPr>
          <w:rFonts w:ascii="Arial" w:hAnsi="Arial" w:cs="Arial"/>
          <w:b/>
          <w:color w:val="000000"/>
        </w:rPr>
      </w:pPr>
      <w:r w:rsidRPr="003240A2">
        <w:rPr>
          <w:rFonts w:ascii="Arial" w:hAnsi="Arial" w:cs="Arial"/>
          <w:b/>
          <w:color w:val="000000"/>
        </w:rPr>
        <w:t>The Architect</w:t>
      </w:r>
    </w:p>
    <w:p w:rsidR="000C006D" w:rsidRPr="003240A2" w:rsidRDefault="000C006D" w:rsidP="000C006D">
      <w:pPr>
        <w:jc w:val="both"/>
        <w:rPr>
          <w:rFonts w:ascii="Arial" w:hAnsi="Arial" w:cs="Arial"/>
          <w:color w:val="000000"/>
        </w:rPr>
      </w:pPr>
      <w:r w:rsidRPr="003240A2">
        <w:rPr>
          <w:rFonts w:ascii="Arial" w:hAnsi="Arial" w:cs="Arial"/>
          <w:color w:val="000000"/>
        </w:rPr>
        <w:t>Louis Philip Burns graduated with a Bachelor of Architecture from the University of Sydney. On 3 September 1930 he became registered as an architect with the Board of Architects of New South Wales with Registration Number 786. He was an Associate of the Royal Australian Institute of Architects from 1933, and was still practising architecture in 1966. Burns was also an Associate of the Royal Institute of British Architects.</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Describing the architectural intent of his design for Saint Patrick’s School, Burns wrote in </w:t>
      </w:r>
      <w:r w:rsidRPr="003240A2">
        <w:rPr>
          <w:rFonts w:ascii="Arial" w:hAnsi="Arial" w:cs="Arial"/>
          <w:i/>
          <w:color w:val="000000"/>
        </w:rPr>
        <w:t>The Angelus</w:t>
      </w:r>
      <w:r w:rsidRPr="003240A2">
        <w:rPr>
          <w:rFonts w:ascii="Arial" w:hAnsi="Arial" w:cs="Arial"/>
          <w:color w:val="000000"/>
        </w:rPr>
        <w:t xml:space="preserve"> that the site, with its main frontage on the northwest side facing Northbourne Oval, was an ideal one for a school building. He was also optimistic about other works that would improve the amenity of the school, writing: “The site could not be bettered for aspect or prospect and it is understood that the Commonwealth Government has undertaken the task of re-grading [a] portion of the playground and surrounding the whole area with suitable trees.” What Burns did not mention was that Saint Patrick’s School was to be located in close proximity to another, much larger, early Canberra school: Ainslie Public School (Infants’ School), designed by John Smith Murdoch of the Commonwealth Department of Works for the Federal Capital Commission in 1927. By the time that the nearby Ainslie Primary School, designed by Departmental architects Eric Henderson and Cuthbert Whitely, was completed in 1938, Saint Patrick’s School was part of an inner northern Canberra educational precinct.</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Burns described how the School was to consist of “a main block running East and West, containing the class rooms. On the main North elevation, bounded at each end by a projecting wing and running parallel with the main wall will be situated the verandah. In contrast with the lively nature of the Donaldson Street elevation, the southeast elevation would “present to the soft and even light of the South row of windows.” While it was to be built as a single storey building initially, the school was designed with provisions for a second storey to be added at a later date.</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Accommodation was to include “five classrooms of ample dimensions, and contain 40 pupils, each separated by sound-proof partitions; a music room 15’ 0” x 12’ 0”; a teacher’s room; cloak room; offices, and a large verandah.” The partition between the classrooms was to be of the “Accordion door type” running on overhead tracks. When folded back into the recesses provided this door would finish flush with the walls and leave “the whole space of 100’ 0” x 26’ 0” unobstructed, and suitable for parochial functions”. A dancing floor was to be provided. Rooms were to be heated by “Kosi” type stoves, and light and air were to be admitted to the interior via “large windows on four sides and highlights placed above the level of the verandah roof </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In early 1935 a tender of £2,900 from Messrs. Kennedy and Bird, of Sydney, was accepted for the construction of Saint Patrick’s School, Braddon. </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In July 1935 </w:t>
      </w:r>
      <w:r w:rsidRPr="003240A2">
        <w:rPr>
          <w:rFonts w:ascii="Arial" w:hAnsi="Arial" w:cs="Arial"/>
          <w:i/>
          <w:color w:val="000000"/>
        </w:rPr>
        <w:t>The Angelus</w:t>
      </w:r>
      <w:r w:rsidRPr="003240A2">
        <w:rPr>
          <w:rFonts w:ascii="Arial" w:hAnsi="Arial" w:cs="Arial"/>
          <w:color w:val="000000"/>
        </w:rPr>
        <w:t xml:space="preserve"> newsletter reported that the construction of Saint Patrick’s School was attracting the attention of residents of the Federal Capital: “The new school at Braddon is now well on the way to completion and with its structure developed to the tiling of the roof, is a centre of attraction for the week-end building inspectors and architects”.</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The extremely enthusiastic tone of the review would appear to belie the modest scale and impact of the building. It is also interesting to note that the reviewer compares Saint Patrick’s School to earlier Canberra architecture: “Fitting snugly into its surroundings, it is already an asset to the “aesthetic beauty” which was topic of an earlier Canberra, and when at length it is ready for occupation and its grounds are levelled and planted, it may be regarded as one of the show places of the City”. Concluding that the architect and builders had “done their work faithfully and well”, the writer asked if a “good parishioner” could possibly donate or lend a piano for the students. </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Saint Patrick’s School was opened to students on September 10, 1935, and was officially Blessed and opened by His Lordship the Bishop of Goulburn, Rt. Rev. Dr. John Barry, on 20 October. Father Haydon, who welcomed and thanked the Bishop, said that the blessing and opening of St. Patrick’s Church-school was the “realisation of a dream”, and their new building had “its own beautiful altar and statuary”, “appropriate seating”, and “suitable furnishings”. “The architect”, he said, “had designed a most appealing building, full of grace and dignity”, while the builders had “most capably followed him”. Mr. Frank Meere claimed that the new building was “recognised as an acquisition to the high standard of architecture in the National Capital”.</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The estimated final cost of completion of Saint Patrick’s School was £3,500. The Very Rev. Father Matthew Hogan, P. P., of Dulwich Hill, Sydney, (a former Parish Priest of Queanbeyan and Canberra), donated a “Mignon” piano for use in the new school hall. Various items for the Sanctuary and other parts of the building—including altars, stations of the cross, statues, a crucifix, vestments, a ciborium, table, lamp, chimes, vases, cruets, a school bell and candelabra—were donated by parishioners.</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The marble altar, a gift from Mrs. Mary Ryan of the Hotel Wellington as a memorial to her late husband, cost £150. It was designed by Burns, and manufactured in the studio of Anthony Hordern and Sons, Sydney. Constructed mainly from white Sicilian marble, the altar comprised supporting columns of coloured Borenore Australian marble, with footings and cappings of Florentine bronze, and with two panels of Australian Caleula marble recessed between each pair of columns. The tabernacle, which was constructed around a </w:t>
      </w:r>
      <w:r w:rsidRPr="003240A2">
        <w:rPr>
          <w:rStyle w:val="FootnoteReference"/>
          <w:rFonts w:ascii="Arial" w:hAnsi="Arial" w:cs="Arial"/>
          <w:color w:val="000000"/>
        </w:rPr>
        <w:t xml:space="preserve"> </w:t>
      </w:r>
      <w:r w:rsidRPr="003240A2">
        <w:rPr>
          <w:rFonts w:ascii="Arial" w:hAnsi="Arial" w:cs="Arial"/>
          <w:color w:val="000000"/>
        </w:rPr>
        <w:t>carcase consisting of a “Chubb” steel safe, was similarly encased in Sicilian marble with Florentine bronze trimmings. Rising above the rear of the tabernacle were white columns supporting a cupola of spun copper, which constituted the throne.</w:t>
      </w:r>
      <w:r w:rsidRPr="003240A2" w:rsidDel="0004470A">
        <w:rPr>
          <w:rStyle w:val="FootnoteReference"/>
          <w:rFonts w:ascii="Arial" w:hAnsi="Arial" w:cs="Arial"/>
          <w:color w:val="000000"/>
        </w:rPr>
        <w:t xml:space="preserve"> </w:t>
      </w:r>
    </w:p>
    <w:p w:rsidR="000C006D" w:rsidRPr="003240A2" w:rsidRDefault="000C006D" w:rsidP="000C006D">
      <w:pPr>
        <w:jc w:val="both"/>
        <w:rPr>
          <w:rFonts w:ascii="Arial" w:hAnsi="Arial" w:cs="Arial"/>
          <w:i/>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Much of the landscaping of the grounds, particularly the establishment of plants and shrubs, was carried out by parishioners on Saturday mornings during 1936.</w:t>
      </w:r>
      <w:r w:rsidRPr="003240A2">
        <w:rPr>
          <w:rStyle w:val="FootnoteReference"/>
          <w:rFonts w:ascii="Arial" w:hAnsi="Arial" w:cs="Arial"/>
          <w:color w:val="000000"/>
        </w:rPr>
        <w:footnoteReference w:id="5"/>
      </w:r>
      <w:r w:rsidRPr="003240A2">
        <w:rPr>
          <w:rFonts w:ascii="Arial" w:hAnsi="Arial" w:cs="Arial"/>
          <w:color w:val="000000"/>
        </w:rPr>
        <w:t xml:space="preserve"> The original hedge has since been removed and replaced with wrought iron fencing and gates and native plantings. Large trees remain in the former playground.</w:t>
      </w:r>
    </w:p>
    <w:p w:rsidR="000C006D" w:rsidRPr="003240A2" w:rsidRDefault="000C006D" w:rsidP="000C006D">
      <w:pPr>
        <w:rPr>
          <w:rFonts w:ascii="Arial" w:hAnsi="Arial" w:cs="Arial"/>
          <w:color w:val="000000"/>
        </w:rPr>
      </w:pPr>
    </w:p>
    <w:p w:rsidR="000C006D" w:rsidRPr="003240A2" w:rsidRDefault="000C006D" w:rsidP="000C006D">
      <w:pPr>
        <w:rPr>
          <w:rFonts w:ascii="Arial" w:hAnsi="Arial" w:cs="Arial"/>
          <w:color w:val="000000"/>
        </w:rPr>
      </w:pPr>
      <w:r w:rsidRPr="003240A2">
        <w:rPr>
          <w:rFonts w:ascii="Arial" w:hAnsi="Arial" w:cs="Arial"/>
          <w:b/>
          <w:color w:val="000000"/>
        </w:rPr>
        <w:t>Later alterations to the building</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In 1983 Munns, Sly and Associates carried out extensive alterations to the exterior and interior of the building (known then as Saint Mary’s Church) for Rev. Fr. Brian Maher. The main reasons for this work, according to “Saint Mary’s Church Braddon Dedication” booklet of 16 March 1985, was “a decision to place the altar centrally, surrounded by pews on three axes”. </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Because the Accordion door detailed by Burns had allowed the internal classroom spaces to be opened up into one large volume, no major removal of internal partitions was required as part of the 1983 alterations. However, many original internal fittings and fixtures, such as the Burns-designed marble altar and matching tabernacle, cupola and throne, were removed from the church. </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The most visible of the external alterations was the removal of ten original columns that supported the front verandah, and the filling in of the verandah space to form a secondary nave. The verandah space was enclosed by a series of closely spaced, vertical brick fins, or piers, that extend from ground level to the underside of the roof eaves, and project out to the line of the eaves. Between these piers are narrow, vertical slot windows with frames of bronze anodised aluminium. A concrete slab was poured to the internal space that was gained, and this was carpeted over to form the second nave. A similar treatment of vertical brick piers was applied to the end walls of the church, while two pairs of similar piers flank the central entrance doors.</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 xml:space="preserve">Most of the remainder of the 1983 alterations related to modification of doors and fenestration. Three new double external doors were added where the original verandah was enclosed. The highlight windows located above the level of the verandah roof were removed and the spaces filled in with fibre cement sheeting. To the rear (southeast) façade, some windows were removed and filled in with brick veneer, four doors were removed and replaced with windows, while behind the Sanctuary stained glass windows—depicting Baptismal and Eucharistic themes—were installed by Gerry Cummins of Melbourne. A number of coloured leadlight windows were installed by craftsman Jack Smith, while a cross and statue of Saint Mary were donated by members of the Saint Boniface German community. </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Following a suggestion from parishioner, Aldo Ferrari, a decision was made to remove the original horizontal fibrous plaster ceiling over the central area of the principal nave. To this area a new Western Red Cedar boarded ceiling that followed the pitch of the roof was introduced, and the previously hidden original open timber trusses were exposed. This emphasised the central section of the nave by creating a higher internal volume which contrasts with the lower, flat sections of ceiling, finished in white painted fibrous plaster, to either end. All of the Western Red Cedar boarding to ceilings and wall surfaces dates from the 1983 alterations.</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r w:rsidRPr="003240A2">
        <w:rPr>
          <w:rFonts w:ascii="Arial" w:hAnsi="Arial" w:cs="Arial"/>
          <w:color w:val="000000"/>
        </w:rPr>
        <w:t>The combination of richly coloured Western Red Cedar panelling, white painted plaster surfaces, and coloured glass windows imparts a rich, warm glow to the interior that is balanced by simple, modern fittings and artefacts that grace the Sanctuary. It is important to note, however, that this is a 1983 interior built within the shell of a 1935 structure.</w:t>
      </w:r>
    </w:p>
    <w:p w:rsidR="000C006D" w:rsidRPr="003240A2" w:rsidRDefault="000C006D" w:rsidP="000C006D">
      <w:pPr>
        <w:jc w:val="both"/>
        <w:rPr>
          <w:rFonts w:ascii="Arial" w:hAnsi="Arial" w:cs="Arial"/>
          <w:color w:val="000000"/>
        </w:rPr>
      </w:pPr>
    </w:p>
    <w:p w:rsidR="000C006D" w:rsidRPr="003240A2" w:rsidRDefault="000C006D" w:rsidP="000C006D">
      <w:pPr>
        <w:jc w:val="both"/>
        <w:outlineLvl w:val="0"/>
        <w:rPr>
          <w:rFonts w:ascii="Arial" w:hAnsi="Arial" w:cs="Arial"/>
          <w:color w:val="000000"/>
        </w:rPr>
      </w:pPr>
      <w:r w:rsidRPr="003240A2">
        <w:rPr>
          <w:rFonts w:ascii="Arial" w:hAnsi="Arial" w:cs="Arial"/>
          <w:color w:val="000000"/>
        </w:rPr>
        <w:t>A later external intervention was the provision of a ramped entry for disabled access.</w:t>
      </w:r>
    </w:p>
    <w:p w:rsidR="000C006D" w:rsidRPr="003240A2" w:rsidRDefault="000C006D" w:rsidP="000C006D">
      <w:pPr>
        <w:jc w:val="both"/>
        <w:rPr>
          <w:rFonts w:ascii="Arial" w:hAnsi="Arial" w:cs="Arial"/>
          <w:i/>
          <w:color w:val="000000"/>
        </w:rPr>
      </w:pPr>
    </w:p>
    <w:p w:rsidR="000C006D" w:rsidRPr="003240A2" w:rsidRDefault="000C006D" w:rsidP="000C006D">
      <w:pPr>
        <w:rPr>
          <w:rFonts w:ascii="Arial" w:hAnsi="Arial" w:cs="Arial"/>
          <w:b/>
        </w:rPr>
      </w:pPr>
    </w:p>
    <w:p w:rsidR="00BD5B6C" w:rsidRDefault="00BD5B6C" w:rsidP="000C006D">
      <w:pPr>
        <w:rPr>
          <w:rFonts w:ascii="Arial" w:hAnsi="Arial" w:cs="Arial"/>
          <w:b/>
        </w:rPr>
      </w:pPr>
    </w:p>
    <w:p w:rsidR="00BD5B6C" w:rsidRDefault="00BD5B6C" w:rsidP="000C006D">
      <w:pPr>
        <w:rPr>
          <w:rFonts w:ascii="Arial" w:hAnsi="Arial" w:cs="Arial"/>
          <w:b/>
        </w:rPr>
      </w:pPr>
    </w:p>
    <w:p w:rsidR="00BD5B6C" w:rsidRDefault="00BD5B6C" w:rsidP="000C006D">
      <w:pPr>
        <w:rPr>
          <w:rFonts w:ascii="Arial" w:hAnsi="Arial" w:cs="Arial"/>
          <w:b/>
        </w:rPr>
      </w:pPr>
    </w:p>
    <w:p w:rsidR="00BD5B6C" w:rsidRDefault="00BD5B6C" w:rsidP="000C006D">
      <w:pPr>
        <w:rPr>
          <w:rFonts w:ascii="Arial" w:hAnsi="Arial" w:cs="Arial"/>
          <w:b/>
        </w:rPr>
      </w:pPr>
    </w:p>
    <w:p w:rsidR="000C006D" w:rsidRPr="003240A2" w:rsidRDefault="000C006D" w:rsidP="000C006D">
      <w:pPr>
        <w:rPr>
          <w:rFonts w:ascii="Arial" w:hAnsi="Arial" w:cs="Arial"/>
          <w:b/>
        </w:rPr>
      </w:pPr>
      <w:r w:rsidRPr="003240A2">
        <w:rPr>
          <w:rFonts w:ascii="Arial" w:hAnsi="Arial" w:cs="Arial"/>
          <w:b/>
        </w:rPr>
        <w:t>REFERENCES</w:t>
      </w:r>
    </w:p>
    <w:p w:rsidR="000C006D" w:rsidRPr="003240A2" w:rsidRDefault="000C006D" w:rsidP="000C006D">
      <w:pPr>
        <w:rPr>
          <w:rFonts w:ascii="Arial" w:hAnsi="Arial" w:cs="Arial"/>
          <w:b/>
        </w:rPr>
      </w:pPr>
    </w:p>
    <w:p w:rsidR="000C006D" w:rsidRPr="003240A2" w:rsidRDefault="000C006D" w:rsidP="000C006D">
      <w:pPr>
        <w:rPr>
          <w:rFonts w:ascii="Arial" w:hAnsi="Arial" w:cs="Arial"/>
        </w:rPr>
      </w:pPr>
      <w:r w:rsidRPr="003240A2">
        <w:rPr>
          <w:rFonts w:ascii="Arial" w:hAnsi="Arial" w:cs="Arial"/>
        </w:rPr>
        <w:t>Philip Leeson Architects  2010, ‘Saint Patrick’s Church Braddon (Section 57 Braddon) Heritage Assessment’, report prepared for Purdon Associates,  June 2010.</w:t>
      </w: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240A2">
        <w:rPr>
          <w:rFonts w:ascii="Arial" w:hAnsi="Arial" w:cs="Arial"/>
        </w:rPr>
        <w:t>Nomination of St Patrick’s Church, Braddon to ACT Heritage Register’, April 2010.</w:t>
      </w: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240A2">
        <w:rPr>
          <w:rFonts w:ascii="Arial" w:hAnsi="Arial" w:cs="Arial"/>
        </w:rPr>
        <w:t xml:space="preserve">Sisters of the Good Samaritan website: </w:t>
      </w:r>
      <w:hyperlink r:id="rId15" w:history="1">
        <w:r w:rsidRPr="003240A2">
          <w:rPr>
            <w:rStyle w:val="Hyperlink"/>
            <w:rFonts w:ascii="Arial" w:hAnsi="Arial" w:cs="Arial"/>
          </w:rPr>
          <w:t>www.goodsams.org.au</w:t>
        </w:r>
      </w:hyperlink>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240A2">
        <w:rPr>
          <w:rFonts w:ascii="Arial" w:hAnsi="Arial" w:cs="Arial"/>
        </w:rPr>
        <w:t>Archdiocese of Canberra and Goulburn website: www.cg.cathlolic.org.au</w:t>
      </w: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sidRPr="003240A2">
        <w:rPr>
          <w:rFonts w:ascii="Arial" w:hAnsi="Arial" w:cs="Arial"/>
          <w:b/>
        </w:rPr>
        <w:t>IMAGES</w:t>
      </w:r>
    </w:p>
    <w:p w:rsidR="000C006D" w:rsidRPr="003240A2" w:rsidRDefault="000C006D" w:rsidP="000C006D">
      <w:pPr>
        <w:jc w:val="both"/>
        <w:rPr>
          <w:rFonts w:ascii="Arial" w:hAnsi="Arial" w:cs="Arial"/>
          <w:color w:val="000000"/>
        </w:rPr>
      </w:pPr>
    </w:p>
    <w:p w:rsidR="000C006D" w:rsidRPr="003240A2" w:rsidRDefault="000C006D" w:rsidP="000C006D">
      <w:pPr>
        <w:jc w:val="both"/>
        <w:rPr>
          <w:rFonts w:ascii="Arial" w:hAnsi="Arial" w:cs="Arial"/>
          <w:color w:val="000000"/>
        </w:rPr>
      </w:pPr>
    </w:p>
    <w:p w:rsidR="000C006D" w:rsidRPr="003240A2" w:rsidRDefault="00FE722C" w:rsidP="000C006D">
      <w:pPr>
        <w:jc w:val="both"/>
        <w:rPr>
          <w:rFonts w:ascii="Arial" w:hAnsi="Arial" w:cs="Arial"/>
          <w:b/>
          <w:noProof/>
          <w:color w:val="000000"/>
        </w:rPr>
      </w:pPr>
      <w:r>
        <w:rPr>
          <w:rFonts w:ascii="Arial" w:hAnsi="Arial" w:cs="Arial"/>
          <w:b/>
          <w:noProof/>
          <w:color w:val="000000"/>
        </w:rPr>
        <w:pict>
          <v:shape id="Picture 9" o:spid="_x0000_i1027" type="#_x0000_t75" alt="L1010624.JPG" style="width:192pt;height:2in;visibility:visible">
            <v:imagedata r:id="rId16" o:title=""/>
          </v:shape>
        </w:pict>
      </w:r>
    </w:p>
    <w:p w:rsidR="000C006D" w:rsidRPr="003240A2" w:rsidRDefault="000C006D" w:rsidP="000C006D">
      <w:pPr>
        <w:jc w:val="both"/>
        <w:rPr>
          <w:rFonts w:ascii="Arial" w:hAnsi="Arial" w:cs="Arial"/>
          <w:b/>
          <w:noProof/>
          <w:color w:val="000000"/>
        </w:rPr>
      </w:pPr>
    </w:p>
    <w:p w:rsidR="000C006D" w:rsidRPr="003240A2" w:rsidRDefault="000C006D" w:rsidP="000C006D">
      <w:pPr>
        <w:jc w:val="both"/>
        <w:rPr>
          <w:rFonts w:ascii="Arial" w:hAnsi="Arial" w:cs="Arial"/>
          <w:noProof/>
          <w:color w:val="000000"/>
        </w:rPr>
      </w:pPr>
      <w:r w:rsidRPr="003240A2">
        <w:rPr>
          <w:rFonts w:ascii="Arial" w:hAnsi="Arial" w:cs="Arial"/>
          <w:noProof/>
          <w:color w:val="000000"/>
        </w:rPr>
        <w:t>Interior St Patrick’s Church Braddon (Photograph Milton Cameron 2010)</w:t>
      </w:r>
    </w:p>
    <w:p w:rsidR="000C006D" w:rsidRPr="003240A2" w:rsidRDefault="000C006D" w:rsidP="000C006D">
      <w:pPr>
        <w:jc w:val="both"/>
        <w:rPr>
          <w:rFonts w:ascii="Arial" w:hAnsi="Arial" w:cs="Arial"/>
          <w:noProof/>
          <w:color w:val="000000"/>
        </w:rPr>
      </w:pPr>
    </w:p>
    <w:p w:rsidR="000C006D" w:rsidRPr="003240A2" w:rsidRDefault="00FE722C" w:rsidP="000C006D">
      <w:pPr>
        <w:jc w:val="both"/>
        <w:rPr>
          <w:rFonts w:ascii="Arial" w:hAnsi="Arial" w:cs="Arial"/>
          <w:b/>
          <w:noProof/>
          <w:color w:val="000000"/>
        </w:rPr>
      </w:pPr>
      <w:r>
        <w:rPr>
          <w:rFonts w:ascii="Arial" w:hAnsi="Arial" w:cs="Arial"/>
          <w:b/>
          <w:noProof/>
          <w:color w:val="000000"/>
        </w:rPr>
        <w:pict>
          <v:shape id="_x0000_i1028" type="#_x0000_t75" alt="st pats 1951" style="width:256.5pt;height:165.75pt;visibility:visible">
            <v:imagedata r:id="rId17" o:title=""/>
          </v:shape>
        </w:pict>
      </w:r>
    </w:p>
    <w:p w:rsidR="000C006D" w:rsidRPr="003240A2" w:rsidRDefault="000C006D" w:rsidP="000C006D">
      <w:pPr>
        <w:jc w:val="both"/>
        <w:rPr>
          <w:rFonts w:ascii="Arial" w:hAnsi="Arial" w:cs="Arial"/>
          <w:b/>
          <w:noProof/>
          <w:color w:val="000000"/>
        </w:rPr>
      </w:pPr>
    </w:p>
    <w:p w:rsidR="000C006D" w:rsidRPr="003240A2" w:rsidRDefault="000C006D" w:rsidP="000C006D">
      <w:pPr>
        <w:jc w:val="both"/>
        <w:rPr>
          <w:rFonts w:ascii="Arial" w:hAnsi="Arial" w:cs="Arial"/>
          <w:noProof/>
          <w:color w:val="000000"/>
        </w:rPr>
      </w:pPr>
      <w:r w:rsidRPr="003240A2">
        <w:rPr>
          <w:rFonts w:ascii="Arial" w:hAnsi="Arial" w:cs="Arial"/>
          <w:noProof/>
          <w:color w:val="000000"/>
        </w:rPr>
        <w:t>St  Patrick’s School Braddon , 1951. National Archives of Australia.</w:t>
      </w:r>
    </w:p>
    <w:p w:rsidR="000C006D" w:rsidRPr="003240A2" w:rsidRDefault="000C006D" w:rsidP="000C006D">
      <w:pPr>
        <w:jc w:val="both"/>
        <w:rPr>
          <w:rFonts w:ascii="Arial" w:hAnsi="Arial" w:cs="Arial"/>
          <w:noProof/>
          <w:color w:val="000000"/>
        </w:rPr>
      </w:pPr>
    </w:p>
    <w:p w:rsidR="000C006D" w:rsidRPr="003240A2" w:rsidRDefault="00FE722C" w:rsidP="000C006D">
      <w:pPr>
        <w:jc w:val="both"/>
        <w:rPr>
          <w:rFonts w:ascii="Arial" w:hAnsi="Arial" w:cs="Arial"/>
          <w:color w:val="000000"/>
        </w:rPr>
      </w:pPr>
      <w:r>
        <w:rPr>
          <w:rFonts w:ascii="Arial" w:hAnsi="Arial" w:cs="Arial"/>
          <w:b/>
          <w:noProof/>
          <w:color w:val="000000"/>
        </w:rPr>
        <w:pict>
          <v:shape id="Picture 14" o:spid="_x0000_i1029" type="#_x0000_t75" alt="L1010595.JPG" style="width:230.25pt;height:172.5pt;visibility:visible">
            <v:imagedata r:id="rId18" o:title=""/>
          </v:shape>
        </w:pict>
      </w:r>
    </w:p>
    <w:p w:rsidR="000C006D" w:rsidRPr="003240A2" w:rsidRDefault="000C006D" w:rsidP="000C006D">
      <w:pPr>
        <w:jc w:val="both"/>
        <w:outlineLvl w:val="0"/>
        <w:rPr>
          <w:rFonts w:ascii="Arial" w:hAnsi="Arial" w:cs="Arial"/>
          <w:color w:val="000000"/>
        </w:rPr>
      </w:pPr>
    </w:p>
    <w:p w:rsidR="000C006D" w:rsidRPr="003240A2" w:rsidRDefault="000C006D" w:rsidP="000C006D">
      <w:pPr>
        <w:jc w:val="both"/>
        <w:rPr>
          <w:rFonts w:ascii="Arial" w:hAnsi="Arial" w:cs="Arial"/>
          <w:noProof/>
          <w:color w:val="000000"/>
        </w:rPr>
      </w:pPr>
      <w:r w:rsidRPr="003240A2">
        <w:rPr>
          <w:rFonts w:ascii="Arial" w:hAnsi="Arial" w:cs="Arial"/>
          <w:noProof/>
          <w:color w:val="000000"/>
        </w:rPr>
        <w:t>St Patrick’s Church Braddon 2010 (Photograph Milton Cameron)</w:t>
      </w:r>
    </w:p>
    <w:p w:rsidR="000C006D" w:rsidRPr="003240A2" w:rsidRDefault="000C006D" w:rsidP="000C006D">
      <w:pPr>
        <w:outlineLvl w:val="0"/>
        <w:rPr>
          <w:rFonts w:ascii="Arial" w:hAnsi="Arial" w:cs="Arial"/>
          <w:b/>
        </w:rPr>
      </w:pPr>
    </w:p>
    <w:p w:rsidR="000C006D" w:rsidRPr="003240A2" w:rsidRDefault="000C006D" w:rsidP="000C006D">
      <w:pPr>
        <w:rPr>
          <w:rFonts w:ascii="Arial" w:hAnsi="Arial" w:cs="Arial"/>
        </w:rPr>
      </w:pPr>
    </w:p>
    <w:p w:rsidR="000C006D" w:rsidRPr="003240A2" w:rsidRDefault="000C006D" w:rsidP="000C006D">
      <w:pPr>
        <w:rPr>
          <w:rFonts w:ascii="Arial" w:hAnsi="Arial" w:cs="Arial"/>
        </w:rPr>
      </w:pPr>
    </w:p>
    <w:p w:rsidR="000C006D" w:rsidRPr="003240A2" w:rsidRDefault="000C006D" w:rsidP="000C006D">
      <w:pPr>
        <w:outlineLvl w:val="0"/>
        <w:rPr>
          <w:rFonts w:ascii="Arial" w:hAnsi="Arial" w:cs="Arial"/>
        </w:rPr>
      </w:pPr>
    </w:p>
    <w:p w:rsidR="000C006D" w:rsidRPr="003240A2" w:rsidRDefault="000C006D" w:rsidP="000C006D">
      <w:pPr>
        <w:outlineLvl w:val="0"/>
        <w:rPr>
          <w:rFonts w:ascii="Arial" w:hAnsi="Arial" w:cs="Arial"/>
        </w:rPr>
      </w:pPr>
    </w:p>
    <w:p w:rsidR="000C006D" w:rsidRPr="003240A2" w:rsidRDefault="000C006D" w:rsidP="000C006D">
      <w:pPr>
        <w:tabs>
          <w:tab w:val="left" w:pos="2745"/>
        </w:tabs>
        <w:outlineLvl w:val="0"/>
        <w:rPr>
          <w:rFonts w:ascii="Arial" w:hAnsi="Arial" w:cs="Arial"/>
        </w:rPr>
      </w:pPr>
      <w:r w:rsidRPr="003240A2">
        <w:rPr>
          <w:rFonts w:ascii="Arial" w:hAnsi="Arial" w:cs="Arial"/>
        </w:rPr>
        <w:tab/>
      </w:r>
    </w:p>
    <w:p w:rsidR="000C006D" w:rsidRPr="003240A2" w:rsidRDefault="000C006D" w:rsidP="000C006D">
      <w:pPr>
        <w:outlineLvl w:val="0"/>
        <w:rPr>
          <w:rFonts w:ascii="Arial" w:hAnsi="Arial" w:cs="Arial"/>
          <w:color w:val="000000"/>
        </w:rPr>
      </w:pPr>
      <w:r w:rsidRPr="003240A2">
        <w:rPr>
          <w:rFonts w:ascii="Arial" w:hAnsi="Arial" w:cs="Arial"/>
        </w:rPr>
        <w:br w:type="page"/>
      </w:r>
      <w:r w:rsidRPr="003240A2">
        <w:rPr>
          <w:rFonts w:ascii="Arial" w:hAnsi="Arial" w:cs="Arial"/>
          <w:b/>
        </w:rPr>
        <w:t>SITE PLAN</w:t>
      </w:r>
    </w:p>
    <w:p w:rsidR="000C006D" w:rsidRPr="003240A2" w:rsidRDefault="00FE722C"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Pr>
          <w:rFonts w:ascii="Arial" w:hAnsi="Arial" w:cs="Arial"/>
          <w:b/>
        </w:rPr>
        <w:pict>
          <v:shape id="_x0000_i1030" type="#_x0000_t75" style="width:385.5pt;height:286.5pt">
            <v:imagedata r:id="rId19" o:title=""/>
          </v:shape>
        </w:pict>
      </w: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240A2">
        <w:rPr>
          <w:rFonts w:ascii="Arial" w:hAnsi="Arial" w:cs="Arial"/>
        </w:rPr>
        <w:t>Figure 1. St Patrick’s Church, Braddon</w:t>
      </w:r>
    </w:p>
    <w:p w:rsidR="000C006D" w:rsidRPr="003240A2" w:rsidRDefault="000C006D" w:rsidP="000C00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0C006D" w:rsidRPr="003240A2" w:rsidRDefault="000C006D" w:rsidP="000C006D">
      <w:pPr>
        <w:rPr>
          <w:rFonts w:ascii="Arial" w:hAnsi="Arial" w:cs="Arial"/>
          <w:b/>
        </w:rPr>
      </w:pPr>
    </w:p>
    <w:p w:rsidR="000C006D" w:rsidRPr="003240A2" w:rsidRDefault="000C006D" w:rsidP="000C006D">
      <w:pPr>
        <w:rPr>
          <w:rFonts w:ascii="Arial" w:hAnsi="Arial" w:cs="Arial"/>
        </w:rPr>
      </w:pPr>
    </w:p>
    <w:p w:rsidR="00AB28BC" w:rsidRPr="003240A2" w:rsidRDefault="00AB28BC">
      <w:pPr>
        <w:rPr>
          <w:rFonts w:ascii="Arial" w:hAnsi="Arial" w:cs="Arial"/>
        </w:rPr>
      </w:pPr>
    </w:p>
    <w:sectPr w:rsidR="00AB28BC" w:rsidRPr="003240A2" w:rsidSect="00AB28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DBE" w:rsidRDefault="00E73DBE">
      <w:r>
        <w:separator/>
      </w:r>
    </w:p>
  </w:endnote>
  <w:endnote w:type="continuationSeparator" w:id="0">
    <w:p w:rsidR="00E73DBE" w:rsidRDefault="00E7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 Avenir Heavy">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B6" w:rsidRDefault="003C0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07" w:rsidRDefault="001D75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01B6">
      <w:rPr>
        <w:rStyle w:val="PageNumber"/>
        <w:noProof/>
      </w:rPr>
      <w:t>1</w:t>
    </w:r>
    <w:r>
      <w:rPr>
        <w:rStyle w:val="PageNumber"/>
      </w:rPr>
      <w:fldChar w:fldCharType="end"/>
    </w:r>
  </w:p>
  <w:p w:rsidR="001D7507" w:rsidRPr="003C01B6" w:rsidRDefault="003C01B6" w:rsidP="003C01B6">
    <w:pPr>
      <w:pStyle w:val="Footer"/>
      <w:pBdr>
        <w:top w:val="single" w:sz="4" w:space="1" w:color="auto"/>
      </w:pBdr>
      <w:ind w:right="360"/>
      <w:jc w:val="center"/>
      <w:rPr>
        <w:rFonts w:ascii="Arial" w:hAnsi="Arial" w:cs="Arial"/>
        <w:sz w:val="14"/>
      </w:rPr>
    </w:pPr>
    <w:r w:rsidRPr="003C01B6">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B6" w:rsidRDefault="003C0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DBE" w:rsidRDefault="00E73DBE">
      <w:r>
        <w:separator/>
      </w:r>
    </w:p>
  </w:footnote>
  <w:footnote w:type="continuationSeparator" w:id="0">
    <w:p w:rsidR="00E73DBE" w:rsidRDefault="00E73DBE">
      <w:r>
        <w:continuationSeparator/>
      </w:r>
    </w:p>
  </w:footnote>
  <w:footnote w:id="1">
    <w:p w:rsidR="004609EF" w:rsidRDefault="004609EF" w:rsidP="000C006D">
      <w:pPr>
        <w:pStyle w:val="FootnoteText"/>
      </w:pPr>
    </w:p>
  </w:footnote>
  <w:footnote w:id="2">
    <w:p w:rsidR="004609EF" w:rsidRDefault="004609EF" w:rsidP="000C006D">
      <w:pPr>
        <w:pStyle w:val="FootnoteText"/>
      </w:pPr>
    </w:p>
  </w:footnote>
  <w:footnote w:id="3">
    <w:p w:rsidR="004609EF" w:rsidRDefault="004609EF" w:rsidP="000C006D">
      <w:pPr>
        <w:pStyle w:val="FootnoteText"/>
      </w:pPr>
    </w:p>
  </w:footnote>
  <w:footnote w:id="4">
    <w:p w:rsidR="004609EF" w:rsidRDefault="004609EF" w:rsidP="000C006D">
      <w:pPr>
        <w:pStyle w:val="FootnoteText"/>
      </w:pPr>
    </w:p>
  </w:footnote>
  <w:footnote w:id="5">
    <w:p w:rsidR="004609EF" w:rsidRDefault="004609EF" w:rsidP="000C006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B6" w:rsidRDefault="003C0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B6" w:rsidRDefault="003C01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B6" w:rsidRDefault="003C0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55465"/>
    <w:multiLevelType w:val="hybridMultilevel"/>
    <w:tmpl w:val="B9A6B92E"/>
    <w:lvl w:ilvl="0" w:tplc="1A80FCB6">
      <w:start w:val="1"/>
      <w:numFmt w:val="decimal"/>
      <w:lvlText w:val="%1."/>
      <w:lvlJc w:val="left"/>
      <w:pPr>
        <w:tabs>
          <w:tab w:val="num" w:pos="720"/>
        </w:tabs>
        <w:ind w:left="720" w:hanging="360"/>
      </w:pPr>
      <w:rPr>
        <w:rFonts w:ascii="Arial" w:hAnsi="Arial"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3E477B"/>
    <w:multiLevelType w:val="hybridMultilevel"/>
    <w:tmpl w:val="9538EA14"/>
    <w:lvl w:ilvl="0" w:tplc="79EA7590">
      <w:start w:val="4"/>
      <w:numFmt w:val="lowerRoman"/>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2D3627BE"/>
    <w:multiLevelType w:val="hybridMultilevel"/>
    <w:tmpl w:val="E09EB532"/>
    <w:lvl w:ilvl="0" w:tplc="94AACD1A">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5373809"/>
    <w:multiLevelType w:val="hybridMultilevel"/>
    <w:tmpl w:val="4A4A79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B63969"/>
    <w:multiLevelType w:val="singleLevel"/>
    <w:tmpl w:val="866C47D2"/>
    <w:lvl w:ilvl="0">
      <w:start w:val="1"/>
      <w:numFmt w:val="lowerLetter"/>
      <w:lvlText w:val="(%1)"/>
      <w:legacy w:legacy="1" w:legacySpace="120" w:legacyIndent="360"/>
      <w:lvlJc w:val="left"/>
      <w:pPr>
        <w:ind w:left="786" w:hanging="36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726"/>
    <w:rsid w:val="0004095C"/>
    <w:rsid w:val="0004470A"/>
    <w:rsid w:val="000C006D"/>
    <w:rsid w:val="000C6315"/>
    <w:rsid w:val="001435D5"/>
    <w:rsid w:val="00156C64"/>
    <w:rsid w:val="001D7507"/>
    <w:rsid w:val="00236FE2"/>
    <w:rsid w:val="00255BC6"/>
    <w:rsid w:val="003240A2"/>
    <w:rsid w:val="00327A27"/>
    <w:rsid w:val="00337EB6"/>
    <w:rsid w:val="00350FC0"/>
    <w:rsid w:val="003C01B6"/>
    <w:rsid w:val="004609EF"/>
    <w:rsid w:val="004619BC"/>
    <w:rsid w:val="005853AE"/>
    <w:rsid w:val="006332C4"/>
    <w:rsid w:val="00746E09"/>
    <w:rsid w:val="007675AE"/>
    <w:rsid w:val="007E309F"/>
    <w:rsid w:val="008856D5"/>
    <w:rsid w:val="00962753"/>
    <w:rsid w:val="0098688D"/>
    <w:rsid w:val="00A66B0E"/>
    <w:rsid w:val="00A95726"/>
    <w:rsid w:val="00AB28BC"/>
    <w:rsid w:val="00AE217F"/>
    <w:rsid w:val="00B04AF4"/>
    <w:rsid w:val="00B26B16"/>
    <w:rsid w:val="00BD5B6C"/>
    <w:rsid w:val="00C34D92"/>
    <w:rsid w:val="00C743A7"/>
    <w:rsid w:val="00CE1FFF"/>
    <w:rsid w:val="00D35051"/>
    <w:rsid w:val="00DF5E33"/>
    <w:rsid w:val="00E61AAE"/>
    <w:rsid w:val="00E73DBE"/>
    <w:rsid w:val="00FE7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hapeDefaults>
    <o:shapedefaults v:ext="edit" spidmax="1032"/>
    <o:shapelayout v:ext="edit">
      <o:idmap v:ext="edit" data="1"/>
    </o:shapelayout>
  </w:shapeDefaults>
  <w:decimalSymbol w:val="."/>
  <w:listSeparator w:val=","/>
  <w14:defaultImageDpi w14:val="0"/>
  <w15:docId w15:val="{F7228E47-66C6-4580-9E76-40786C9A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726"/>
    <w:pPr>
      <w:overflowPunct w:val="0"/>
      <w:autoSpaceDE w:val="0"/>
      <w:autoSpaceDN w:val="0"/>
      <w:adjustRightInd w:val="0"/>
      <w:textAlignment w:val="baseline"/>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5726"/>
    <w:pPr>
      <w:tabs>
        <w:tab w:val="center" w:pos="4153"/>
        <w:tab w:val="right" w:pos="8306"/>
      </w:tabs>
    </w:pPr>
    <w:rPr>
      <w:lang w:val="en-GB"/>
    </w:rPr>
  </w:style>
  <w:style w:type="character" w:customStyle="1" w:styleId="FooterChar">
    <w:name w:val="Footer Char"/>
    <w:basedOn w:val="DefaultParagraphFont"/>
    <w:link w:val="Footer"/>
    <w:uiPriority w:val="99"/>
    <w:locked/>
    <w:rsid w:val="00A95726"/>
    <w:rPr>
      <w:rFonts w:ascii="Times New Roman" w:hAnsi="Times New Roman" w:cs="Times New Roman"/>
      <w:sz w:val="20"/>
      <w:szCs w:val="20"/>
      <w:lang w:val="en-GB" w:eastAsia="en-AU"/>
    </w:rPr>
  </w:style>
  <w:style w:type="character" w:styleId="PageNumber">
    <w:name w:val="page number"/>
    <w:basedOn w:val="DefaultParagraphFont"/>
    <w:uiPriority w:val="99"/>
    <w:rsid w:val="00A95726"/>
    <w:rPr>
      <w:rFonts w:cs="Times New Roman"/>
    </w:rPr>
  </w:style>
  <w:style w:type="paragraph" w:styleId="BodyTextIndent">
    <w:name w:val="Body Text Indent"/>
    <w:basedOn w:val="Normal"/>
    <w:link w:val="BodyTextIndentChar"/>
    <w:uiPriority w:val="99"/>
    <w:rsid w:val="00A95726"/>
    <w:pPr>
      <w:spacing w:after="120"/>
      <w:ind w:left="283"/>
    </w:pPr>
  </w:style>
  <w:style w:type="character" w:customStyle="1" w:styleId="BodyTextIndentChar">
    <w:name w:val="Body Text Indent Char"/>
    <w:basedOn w:val="DefaultParagraphFont"/>
    <w:link w:val="BodyTextIndent"/>
    <w:uiPriority w:val="99"/>
    <w:locked/>
    <w:rsid w:val="00A95726"/>
    <w:rPr>
      <w:rFonts w:ascii="Times New Roman" w:hAnsi="Times New Roman" w:cs="Times New Roman"/>
      <w:sz w:val="20"/>
      <w:szCs w:val="20"/>
      <w:lang w:val="x-none" w:eastAsia="en-AU"/>
    </w:rPr>
  </w:style>
  <w:style w:type="paragraph" w:customStyle="1" w:styleId="Billname">
    <w:name w:val="Billname"/>
    <w:basedOn w:val="Normal"/>
    <w:rsid w:val="00A95726"/>
    <w:pPr>
      <w:tabs>
        <w:tab w:val="left" w:pos="2400"/>
        <w:tab w:val="left" w:pos="2880"/>
      </w:tabs>
      <w:overflowPunct/>
      <w:autoSpaceDE/>
      <w:autoSpaceDN/>
      <w:adjustRightInd/>
      <w:spacing w:before="1220" w:after="100"/>
      <w:textAlignment w:val="auto"/>
    </w:pPr>
    <w:rPr>
      <w:rFonts w:ascii="Arial" w:hAnsi="Arial"/>
      <w:b/>
      <w:sz w:val="40"/>
      <w:lang w:eastAsia="en-US"/>
    </w:rPr>
  </w:style>
  <w:style w:type="paragraph" w:customStyle="1" w:styleId="Amain">
    <w:name w:val="A main"/>
    <w:basedOn w:val="Normal"/>
    <w:rsid w:val="00A95726"/>
    <w:pPr>
      <w:tabs>
        <w:tab w:val="right" w:pos="500"/>
        <w:tab w:val="left" w:pos="700"/>
      </w:tabs>
      <w:overflowPunct/>
      <w:autoSpaceDE/>
      <w:autoSpaceDN/>
      <w:adjustRightInd/>
      <w:spacing w:before="80" w:after="60"/>
      <w:ind w:left="700" w:hanging="700"/>
      <w:jc w:val="both"/>
      <w:textAlignment w:val="auto"/>
      <w:outlineLvl w:val="5"/>
    </w:pPr>
    <w:rPr>
      <w:sz w:val="24"/>
      <w:lang w:eastAsia="en-US"/>
    </w:rPr>
  </w:style>
  <w:style w:type="paragraph" w:customStyle="1" w:styleId="N-line3">
    <w:name w:val="N-line3"/>
    <w:basedOn w:val="Normal"/>
    <w:next w:val="Normal"/>
    <w:rsid w:val="00A95726"/>
    <w:pPr>
      <w:pBdr>
        <w:bottom w:val="single" w:sz="12" w:space="1" w:color="auto"/>
      </w:pBdr>
      <w:overflowPunct/>
      <w:autoSpaceDE/>
      <w:autoSpaceDN/>
      <w:adjustRightInd/>
      <w:jc w:val="both"/>
      <w:textAlignment w:val="auto"/>
    </w:pPr>
    <w:rPr>
      <w:sz w:val="24"/>
      <w:lang w:eastAsia="en-US"/>
    </w:rPr>
  </w:style>
  <w:style w:type="paragraph" w:customStyle="1" w:styleId="madeunder">
    <w:name w:val="made under"/>
    <w:basedOn w:val="Normal"/>
    <w:rsid w:val="00A95726"/>
    <w:pPr>
      <w:overflowPunct/>
      <w:autoSpaceDE/>
      <w:autoSpaceDN/>
      <w:adjustRightInd/>
      <w:spacing w:before="180" w:after="60"/>
      <w:jc w:val="both"/>
      <w:textAlignment w:val="auto"/>
    </w:pPr>
    <w:rPr>
      <w:sz w:val="24"/>
      <w:lang w:eastAsia="en-US"/>
    </w:rPr>
  </w:style>
  <w:style w:type="paragraph" w:customStyle="1" w:styleId="CoverActName">
    <w:name w:val="CoverActName"/>
    <w:basedOn w:val="Normal"/>
    <w:rsid w:val="00A95726"/>
    <w:pPr>
      <w:tabs>
        <w:tab w:val="left" w:pos="2600"/>
      </w:tabs>
      <w:overflowPunct/>
      <w:autoSpaceDE/>
      <w:autoSpaceDN/>
      <w:adjustRightInd/>
      <w:spacing w:before="200" w:after="60"/>
      <w:jc w:val="both"/>
      <w:textAlignment w:val="auto"/>
    </w:pPr>
    <w:rPr>
      <w:rFonts w:ascii="Arial" w:hAnsi="Arial"/>
      <w:b/>
      <w:sz w:val="24"/>
      <w:lang w:eastAsia="en-US"/>
    </w:rPr>
  </w:style>
  <w:style w:type="paragraph" w:styleId="BodyText2">
    <w:name w:val="Body Text 2"/>
    <w:basedOn w:val="Normal"/>
    <w:link w:val="BodyText2Char"/>
    <w:uiPriority w:val="99"/>
    <w:semiHidden/>
    <w:unhideWhenUsed/>
    <w:rsid w:val="00D35051"/>
    <w:pPr>
      <w:spacing w:after="120" w:line="480" w:lineRule="auto"/>
    </w:pPr>
  </w:style>
  <w:style w:type="character" w:customStyle="1" w:styleId="BodyText2Char">
    <w:name w:val="Body Text 2 Char"/>
    <w:basedOn w:val="DefaultParagraphFont"/>
    <w:link w:val="BodyText2"/>
    <w:uiPriority w:val="99"/>
    <w:semiHidden/>
    <w:locked/>
    <w:rsid w:val="00D35051"/>
    <w:rPr>
      <w:rFonts w:ascii="Times New Roman" w:hAnsi="Times New Roman" w:cs="Times New Roman"/>
    </w:rPr>
  </w:style>
  <w:style w:type="paragraph" w:styleId="BodyText">
    <w:name w:val="Body Text"/>
    <w:basedOn w:val="Normal"/>
    <w:link w:val="BodyTextChar"/>
    <w:uiPriority w:val="99"/>
    <w:rsid w:val="000C006D"/>
    <w:pPr>
      <w:overflowPunct/>
      <w:autoSpaceDE/>
      <w:autoSpaceDN/>
      <w:adjustRightInd/>
      <w:spacing w:after="120"/>
      <w:textAlignment w:val="auto"/>
    </w:pPr>
    <w:rPr>
      <w:rFonts w:ascii="Arial" w:hAnsi="Arial"/>
      <w:sz w:val="24"/>
      <w:lang w:eastAsia="en-US"/>
    </w:rPr>
  </w:style>
  <w:style w:type="character" w:customStyle="1" w:styleId="BodyTextChar">
    <w:name w:val="Body Text Char"/>
    <w:basedOn w:val="DefaultParagraphFont"/>
    <w:link w:val="BodyText"/>
    <w:uiPriority w:val="99"/>
    <w:locked/>
    <w:rsid w:val="000C006D"/>
    <w:rPr>
      <w:rFonts w:ascii="Arial" w:hAnsi="Arial" w:cs="Times New Roman"/>
      <w:sz w:val="24"/>
      <w:lang w:val="x-none" w:eastAsia="en-US"/>
    </w:rPr>
  </w:style>
  <w:style w:type="paragraph" w:styleId="FootnoteText">
    <w:name w:val="footnote text"/>
    <w:basedOn w:val="Normal"/>
    <w:link w:val="FootnoteTextChar"/>
    <w:uiPriority w:val="99"/>
    <w:rsid w:val="000C006D"/>
    <w:pPr>
      <w:overflowPunct/>
      <w:autoSpaceDE/>
      <w:autoSpaceDN/>
      <w:adjustRightInd/>
      <w:textAlignment w:val="auto"/>
    </w:pPr>
    <w:rPr>
      <w:rFonts w:ascii="H Avenir Heavy" w:hAnsi="H Avenir Heavy"/>
      <w:b/>
      <w:sz w:val="24"/>
      <w:szCs w:val="24"/>
      <w:lang w:eastAsia="en-US"/>
    </w:rPr>
  </w:style>
  <w:style w:type="character" w:customStyle="1" w:styleId="FootnoteTextChar">
    <w:name w:val="Footnote Text Char"/>
    <w:basedOn w:val="DefaultParagraphFont"/>
    <w:link w:val="FootnoteText"/>
    <w:uiPriority w:val="99"/>
    <w:locked/>
    <w:rsid w:val="000C006D"/>
    <w:rPr>
      <w:rFonts w:ascii="H Avenir Heavy" w:hAnsi="H Avenir Heavy" w:cs="Times New Roman"/>
      <w:b/>
      <w:sz w:val="24"/>
      <w:szCs w:val="24"/>
      <w:lang w:val="x-none" w:eastAsia="en-US"/>
    </w:rPr>
  </w:style>
  <w:style w:type="character" w:styleId="FootnoteReference">
    <w:name w:val="footnote reference"/>
    <w:basedOn w:val="DefaultParagraphFont"/>
    <w:uiPriority w:val="99"/>
    <w:rsid w:val="000C006D"/>
    <w:rPr>
      <w:rFonts w:cs="Times New Roman"/>
      <w:vertAlign w:val="superscript"/>
    </w:rPr>
  </w:style>
  <w:style w:type="character" w:styleId="Hyperlink">
    <w:name w:val="Hyperlink"/>
    <w:basedOn w:val="DefaultParagraphFont"/>
    <w:uiPriority w:val="99"/>
    <w:semiHidden/>
    <w:rsid w:val="000C006D"/>
    <w:rPr>
      <w:rFonts w:cs="Times New Roman"/>
      <w:color w:val="0000FF"/>
      <w:u w:val="single"/>
    </w:rPr>
  </w:style>
  <w:style w:type="paragraph" w:styleId="Header">
    <w:name w:val="header"/>
    <w:basedOn w:val="Normal"/>
    <w:link w:val="HeaderChar"/>
    <w:uiPriority w:val="99"/>
    <w:unhideWhenUsed/>
    <w:rsid w:val="00327A27"/>
    <w:pPr>
      <w:tabs>
        <w:tab w:val="center" w:pos="4513"/>
        <w:tab w:val="right" w:pos="9026"/>
      </w:tabs>
    </w:pPr>
  </w:style>
  <w:style w:type="character" w:customStyle="1" w:styleId="HeaderChar">
    <w:name w:val="Header Char"/>
    <w:basedOn w:val="DefaultParagraphFont"/>
    <w:link w:val="Header"/>
    <w:uiPriority w:val="99"/>
    <w:locked/>
    <w:rsid w:val="00327A2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oodsams.org.au" TargetMode="Externa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5228</Words>
  <Characters>27484</Characters>
  <Application>Microsoft Office Word</Application>
  <DocSecurity>0</DocSecurity>
  <Lines>583</Lines>
  <Paragraphs>132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2011-07-07T05:20:00Z</cp:lastPrinted>
  <dcterms:created xsi:type="dcterms:W3CDTF">2018-09-11T23:45:00Z</dcterms:created>
  <dcterms:modified xsi:type="dcterms:W3CDTF">2018-09-11T23:45:00Z</dcterms:modified>
</cp:coreProperties>
</file>