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440" w:rsidRPr="00410F52" w:rsidRDefault="00A37440" w:rsidP="00A37440">
      <w:pPr>
        <w:pStyle w:val="DVStyleHeaderBefore6pt"/>
        <w:spacing w:after="240"/>
      </w:pPr>
      <w:bookmarkStart w:id="0" w:name="_GoBack"/>
      <w:bookmarkEnd w:id="0"/>
      <w:smartTag w:uri="urn:schemas-microsoft-com:office:smarttags" w:element="place">
        <w:smartTag w:uri="urn:schemas-microsoft-com:office:smarttags" w:element="State">
          <w:r w:rsidRPr="00410F52">
            <w:t>Australian Capital Territory</w:t>
          </w:r>
        </w:smartTag>
      </w:smartTag>
    </w:p>
    <w:p w:rsidR="00A37440" w:rsidRPr="00410F52" w:rsidRDefault="00A37440" w:rsidP="00A37440">
      <w:pPr>
        <w:pStyle w:val="DVHeading"/>
        <w:spacing w:after="0"/>
        <w:rPr>
          <w:szCs w:val="40"/>
        </w:rPr>
      </w:pPr>
      <w:r w:rsidRPr="00410F52">
        <w:rPr>
          <w:szCs w:val="40"/>
        </w:rPr>
        <w:t>Planning and Development (Draft Variation N</w:t>
      </w:r>
      <w:r w:rsidR="0006311B">
        <w:rPr>
          <w:szCs w:val="40"/>
        </w:rPr>
        <w:t>o</w:t>
      </w:r>
      <w:r w:rsidRPr="00410F52">
        <w:rPr>
          <w:szCs w:val="40"/>
        </w:rPr>
        <w:t xml:space="preserve"> </w:t>
      </w:r>
      <w:bookmarkStart w:id="1" w:name="Variation_number"/>
      <w:r w:rsidRPr="00410F52">
        <w:rPr>
          <w:szCs w:val="40"/>
        </w:rPr>
        <w:t>3</w:t>
      </w:r>
      <w:r>
        <w:rPr>
          <w:szCs w:val="40"/>
        </w:rPr>
        <w:t>1</w:t>
      </w:r>
      <w:bookmarkEnd w:id="1"/>
      <w:r>
        <w:rPr>
          <w:szCs w:val="40"/>
        </w:rPr>
        <w:t>3</w:t>
      </w:r>
      <w:r w:rsidRPr="00410F52">
        <w:rPr>
          <w:szCs w:val="40"/>
        </w:rPr>
        <w:t xml:space="preserve">) Consultation Notice </w:t>
      </w:r>
      <w:bookmarkStart w:id="2" w:name="Year"/>
      <w:r w:rsidRPr="00410F52">
        <w:rPr>
          <w:szCs w:val="40"/>
        </w:rPr>
        <w:t>201</w:t>
      </w:r>
      <w:bookmarkEnd w:id="2"/>
      <w:r>
        <w:rPr>
          <w:szCs w:val="40"/>
        </w:rPr>
        <w:t>2</w:t>
      </w:r>
      <w:r w:rsidR="0006311B">
        <w:rPr>
          <w:szCs w:val="40"/>
        </w:rPr>
        <w:t>*</w:t>
      </w:r>
    </w:p>
    <w:p w:rsidR="00A37440" w:rsidRPr="00410F52" w:rsidRDefault="00A37440" w:rsidP="00A37440">
      <w:pPr>
        <w:pStyle w:val="DVBody"/>
        <w:spacing w:before="0"/>
        <w:rPr>
          <w:rFonts w:ascii="Arial" w:hAnsi="Arial" w:cs="Arial"/>
        </w:rPr>
      </w:pPr>
    </w:p>
    <w:p w:rsidR="00A37440" w:rsidRPr="00410F52" w:rsidRDefault="00A37440" w:rsidP="00A37440">
      <w:pPr>
        <w:pStyle w:val="DVTitle"/>
        <w:spacing w:after="240"/>
        <w:rPr>
          <w:color w:val="auto"/>
        </w:rPr>
      </w:pPr>
      <w:r>
        <w:rPr>
          <w:color w:val="auto"/>
        </w:rPr>
        <w:t>Calvary Hospital Car Parking</w:t>
      </w:r>
    </w:p>
    <w:p w:rsidR="00A37440" w:rsidRPr="00410F52" w:rsidRDefault="00A37440" w:rsidP="00A37440">
      <w:pPr>
        <w:pStyle w:val="DVmadeunder"/>
        <w:spacing w:after="120"/>
        <w:rPr>
          <w:rStyle w:val="DVMadeArialBold"/>
        </w:rPr>
      </w:pPr>
      <w:r w:rsidRPr="00410F52">
        <w:rPr>
          <w:rStyle w:val="DVMadeArialBold"/>
        </w:rPr>
        <w:t>Notifiable instrument NI</w:t>
      </w:r>
      <w:bookmarkStart w:id="3" w:name="NI"/>
      <w:r w:rsidRPr="00410F52">
        <w:rPr>
          <w:rStyle w:val="DVMadeArialBold"/>
        </w:rPr>
        <w:t>201</w:t>
      </w:r>
      <w:bookmarkEnd w:id="3"/>
      <w:r>
        <w:rPr>
          <w:rStyle w:val="DVMadeArialBold"/>
        </w:rPr>
        <w:t>2</w:t>
      </w:r>
      <w:r w:rsidRPr="00410F52">
        <w:rPr>
          <w:rStyle w:val="DVMadeArialBold"/>
        </w:rPr>
        <w:t>—</w:t>
      </w:r>
      <w:r w:rsidR="004658F7">
        <w:rPr>
          <w:rStyle w:val="DVMadeArialBold"/>
        </w:rPr>
        <w:t>99</w:t>
      </w:r>
    </w:p>
    <w:p w:rsidR="00A37440" w:rsidRPr="00410F52" w:rsidRDefault="00A37440" w:rsidP="00A37440">
      <w:pPr>
        <w:pStyle w:val="DVmadeunder"/>
        <w:spacing w:before="240" w:after="0"/>
        <w:jc w:val="left"/>
        <w:rPr>
          <w:rStyle w:val="FooterChar"/>
          <w:sz w:val="20"/>
          <w:lang w:val="en-AU"/>
        </w:rPr>
      </w:pPr>
      <w:r w:rsidRPr="00410F52">
        <w:rPr>
          <w:rStyle w:val="FooterChar"/>
          <w:sz w:val="20"/>
          <w:lang w:val="en-AU"/>
        </w:rPr>
        <w:t xml:space="preserve">Made under the </w:t>
      </w:r>
    </w:p>
    <w:p w:rsidR="00A37440" w:rsidRPr="00410F52" w:rsidRDefault="00A37440" w:rsidP="00A37440">
      <w:pPr>
        <w:pStyle w:val="DVmadeunder"/>
        <w:spacing w:before="120"/>
        <w:jc w:val="left"/>
        <w:rPr>
          <w:rStyle w:val="FooterChar"/>
          <w:sz w:val="20"/>
          <w:lang w:val="en-AU"/>
        </w:rPr>
      </w:pPr>
      <w:r w:rsidRPr="00410F52">
        <w:rPr>
          <w:rStyle w:val="DVMadeArialBold"/>
          <w:i/>
          <w:sz w:val="20"/>
        </w:rPr>
        <w:t xml:space="preserve">Planning and Development Act 2007, </w:t>
      </w:r>
      <w:r w:rsidRPr="00410F52">
        <w:rPr>
          <w:rStyle w:val="FooterChar"/>
          <w:b/>
          <w:sz w:val="20"/>
          <w:lang w:val="en-AU"/>
        </w:rPr>
        <w:t>section 63 (Public consultation—notification</w:t>
      </w:r>
      <w:r>
        <w:rPr>
          <w:rStyle w:val="FooterChar"/>
          <w:b/>
          <w:sz w:val="20"/>
          <w:lang w:val="en-AU"/>
        </w:rPr>
        <w:t>) and section 64 (Public consultation</w:t>
      </w:r>
      <w:r w:rsidRPr="00410F52">
        <w:rPr>
          <w:rStyle w:val="FooterChar"/>
          <w:b/>
          <w:sz w:val="20"/>
          <w:lang w:val="en-AU"/>
        </w:rPr>
        <w:t>—</w:t>
      </w:r>
      <w:r>
        <w:rPr>
          <w:rStyle w:val="FooterChar"/>
          <w:b/>
          <w:sz w:val="20"/>
          <w:lang w:val="en-AU"/>
        </w:rPr>
        <w:t>notice of interim effect etc)</w:t>
      </w:r>
      <w:r w:rsidRPr="00410F52">
        <w:rPr>
          <w:rStyle w:val="FooterChar"/>
          <w:sz w:val="20"/>
          <w:lang w:val="en-AU"/>
        </w:rPr>
        <w:t xml:space="preserve"> </w:t>
      </w:r>
    </w:p>
    <w:p w:rsidR="00A37440" w:rsidRPr="00410F52" w:rsidRDefault="00A37440" w:rsidP="00A37440">
      <w:pPr>
        <w:pStyle w:val="DVmadeunder"/>
        <w:pBdr>
          <w:bottom w:val="single" w:sz="12" w:space="1" w:color="auto"/>
        </w:pBdr>
        <w:spacing w:before="60" w:after="0"/>
      </w:pPr>
    </w:p>
    <w:p w:rsidR="00A37440" w:rsidRPr="00A1223B" w:rsidRDefault="00A37440" w:rsidP="00A37440">
      <w:pPr>
        <w:pStyle w:val="DVBody"/>
        <w:spacing w:after="240"/>
        <w:rPr>
          <w:rFonts w:ascii="Arial" w:hAnsi="Arial" w:cs="Arial"/>
          <w:bCs/>
          <w:i/>
        </w:rPr>
      </w:pPr>
      <w:r w:rsidRPr="00410F52">
        <w:rPr>
          <w:rFonts w:ascii="Arial" w:hAnsi="Arial" w:cs="Arial"/>
        </w:rPr>
        <w:t xml:space="preserve">Draft Variation </w:t>
      </w:r>
      <w:bookmarkStart w:id="4" w:name="Variation_number1"/>
      <w:r w:rsidRPr="00410F52">
        <w:rPr>
          <w:rFonts w:ascii="Arial" w:hAnsi="Arial" w:cs="Arial"/>
        </w:rPr>
        <w:t>3</w:t>
      </w:r>
      <w:bookmarkEnd w:id="4"/>
      <w:r>
        <w:rPr>
          <w:rFonts w:ascii="Arial" w:hAnsi="Arial" w:cs="Arial"/>
        </w:rPr>
        <w:t>13</w:t>
      </w:r>
      <w:r w:rsidRPr="00410F52">
        <w:rPr>
          <w:rFonts w:ascii="Arial" w:hAnsi="Arial" w:cs="Arial"/>
        </w:rPr>
        <w:t xml:space="preserve"> to the Territory Plan (see </w:t>
      </w:r>
      <w:r w:rsidRPr="00410F52">
        <w:rPr>
          <w:rFonts w:ascii="Arial" w:hAnsi="Arial" w:cs="Arial"/>
          <w:b/>
          <w:i/>
        </w:rPr>
        <w:t>Annexure A</w:t>
      </w:r>
      <w:r w:rsidRPr="00410F52">
        <w:rPr>
          <w:rFonts w:ascii="Arial" w:hAnsi="Arial" w:cs="Arial"/>
        </w:rPr>
        <w:t xml:space="preserve">) </w:t>
      </w:r>
      <w:r w:rsidRPr="00A1223B">
        <w:rPr>
          <w:rFonts w:ascii="Arial" w:hAnsi="Arial" w:cs="Arial"/>
          <w:bCs/>
          <w:color w:val="000000"/>
        </w:rPr>
        <w:t xml:space="preserve">proposes to change the zoning </w:t>
      </w:r>
      <w:r>
        <w:rPr>
          <w:rFonts w:ascii="Arial" w:hAnsi="Arial" w:cs="Arial"/>
          <w:bCs/>
          <w:color w:val="000000"/>
        </w:rPr>
        <w:t xml:space="preserve">of Bruce, section 110 block 1 (part) from NUZ3 hills, ridges and buffer zone to CFZ community facility zone. </w:t>
      </w:r>
      <w:r w:rsidRPr="00A1223B">
        <w:rPr>
          <w:rFonts w:ascii="Arial" w:hAnsi="Arial" w:cs="Arial"/>
          <w:bCs/>
          <w:color w:val="000000"/>
        </w:rPr>
        <w:t xml:space="preserve">The proposed variation will </w:t>
      </w:r>
      <w:r>
        <w:rPr>
          <w:rFonts w:ascii="Arial" w:hAnsi="Arial" w:cs="Arial"/>
          <w:bCs/>
          <w:color w:val="000000"/>
        </w:rPr>
        <w:t xml:space="preserve">enable the formalisation of car parking to service the Calvary Hospital and on-site facilities. </w:t>
      </w:r>
    </w:p>
    <w:p w:rsidR="00A37440" w:rsidRPr="00A1223B" w:rsidRDefault="00A37440" w:rsidP="00A37440">
      <w:pPr>
        <w:rPr>
          <w:rFonts w:cs="Arial"/>
          <w:szCs w:val="24"/>
        </w:rPr>
      </w:pPr>
      <w:r w:rsidRPr="00A1223B">
        <w:rPr>
          <w:rFonts w:cs="Arial"/>
          <w:bCs/>
          <w:szCs w:val="24"/>
        </w:rPr>
        <w:t>Written comments</w:t>
      </w:r>
      <w:r w:rsidRPr="00A1223B">
        <w:rPr>
          <w:rFonts w:cs="Arial"/>
          <w:szCs w:val="24"/>
        </w:rPr>
        <w:t xml:space="preserve"> from the public are invited by </w:t>
      </w:r>
      <w:bookmarkStart w:id="5" w:name="Day"/>
      <w:r w:rsidRPr="00A1223B">
        <w:rPr>
          <w:rFonts w:cs="Arial"/>
          <w:b/>
          <w:color w:val="000000"/>
          <w:szCs w:val="24"/>
        </w:rPr>
        <w:t>COB</w:t>
      </w:r>
      <w:r>
        <w:rPr>
          <w:rFonts w:cs="Arial"/>
          <w:b/>
          <w:color w:val="000000"/>
          <w:szCs w:val="24"/>
        </w:rPr>
        <w:t xml:space="preserve"> Monday 16 April </w:t>
      </w:r>
      <w:bookmarkStart w:id="6" w:name="Notification_date"/>
      <w:bookmarkEnd w:id="5"/>
      <w:r w:rsidRPr="00A1223B">
        <w:rPr>
          <w:rFonts w:cs="Arial"/>
          <w:b/>
          <w:bCs/>
          <w:color w:val="000000"/>
          <w:szCs w:val="24"/>
        </w:rPr>
        <w:t>2012</w:t>
      </w:r>
      <w:bookmarkEnd w:id="6"/>
      <w:r w:rsidRPr="00A1223B">
        <w:rPr>
          <w:rFonts w:cs="Arial"/>
          <w:b/>
          <w:bCs/>
          <w:szCs w:val="24"/>
        </w:rPr>
        <w:t>.</w:t>
      </w:r>
      <w:r w:rsidRPr="00A1223B">
        <w:rPr>
          <w:rFonts w:cs="Arial"/>
          <w:b/>
          <w:bCs/>
          <w:color w:val="FF0000"/>
          <w:szCs w:val="24"/>
        </w:rPr>
        <w:t xml:space="preserve"> </w:t>
      </w:r>
    </w:p>
    <w:p w:rsidR="00A37440" w:rsidRDefault="00A37440" w:rsidP="00A37440">
      <w:pPr>
        <w:rPr>
          <w:szCs w:val="24"/>
        </w:rPr>
      </w:pPr>
    </w:p>
    <w:p w:rsidR="00A37440" w:rsidRPr="00A1223B" w:rsidRDefault="00A37440" w:rsidP="00A37440">
      <w:pPr>
        <w:rPr>
          <w:szCs w:val="24"/>
        </w:rPr>
      </w:pPr>
      <w:r w:rsidRPr="00A1223B">
        <w:rPr>
          <w:szCs w:val="24"/>
        </w:rPr>
        <w:t>Comments should include reference to the draft variation, your name and contact details and be:</w:t>
      </w:r>
    </w:p>
    <w:p w:rsidR="00A37440" w:rsidRPr="00A1223B" w:rsidRDefault="00A37440" w:rsidP="00A37440">
      <w:pPr>
        <w:numPr>
          <w:ilvl w:val="0"/>
          <w:numId w:val="18"/>
        </w:numPr>
        <w:tabs>
          <w:tab w:val="clear" w:pos="720"/>
        </w:tabs>
        <w:ind w:left="576" w:hanging="600"/>
        <w:rPr>
          <w:rFonts w:cs="Arial"/>
          <w:szCs w:val="24"/>
        </w:rPr>
      </w:pPr>
      <w:r w:rsidRPr="00A1223B">
        <w:rPr>
          <w:rFonts w:cs="Arial"/>
          <w:szCs w:val="24"/>
        </w:rPr>
        <w:t xml:space="preserve">emailed to terrplan@act.gov.au </w:t>
      </w:r>
    </w:p>
    <w:p w:rsidR="00A37440" w:rsidRPr="00A1223B" w:rsidRDefault="00A37440" w:rsidP="00A37440">
      <w:pPr>
        <w:numPr>
          <w:ilvl w:val="0"/>
          <w:numId w:val="18"/>
        </w:numPr>
        <w:tabs>
          <w:tab w:val="clear" w:pos="720"/>
        </w:tabs>
        <w:ind w:left="576" w:hanging="600"/>
        <w:rPr>
          <w:rFonts w:cs="Arial"/>
          <w:bCs/>
          <w:szCs w:val="24"/>
        </w:rPr>
      </w:pPr>
      <w:r w:rsidRPr="00A1223B">
        <w:rPr>
          <w:rFonts w:cs="Arial"/>
          <w:szCs w:val="24"/>
        </w:rPr>
        <w:t>mailed to Territory Plan Comments, Environment and Sustainable Development Directorate GPO B</w:t>
      </w:r>
      <w:r w:rsidRPr="00A1223B">
        <w:rPr>
          <w:rFonts w:cs="Arial"/>
          <w:bCs/>
          <w:szCs w:val="24"/>
        </w:rPr>
        <w:t>ox 1908, Canberra, ACT 2601, or</w:t>
      </w:r>
    </w:p>
    <w:p w:rsidR="00A37440" w:rsidRPr="00A1223B" w:rsidRDefault="00A37440" w:rsidP="00A37440">
      <w:pPr>
        <w:numPr>
          <w:ilvl w:val="0"/>
          <w:numId w:val="18"/>
        </w:numPr>
        <w:tabs>
          <w:tab w:val="clear" w:pos="720"/>
        </w:tabs>
        <w:ind w:left="576" w:hanging="600"/>
        <w:rPr>
          <w:rFonts w:cs="Arial"/>
          <w:szCs w:val="24"/>
        </w:rPr>
      </w:pPr>
      <w:r w:rsidRPr="00A1223B">
        <w:rPr>
          <w:rFonts w:cs="Arial"/>
          <w:szCs w:val="24"/>
        </w:rPr>
        <w:t>delivered to ESDD’s Customer Service Centre at the above address</w:t>
      </w:r>
    </w:p>
    <w:p w:rsidR="00A37440" w:rsidRDefault="00A37440" w:rsidP="00A37440">
      <w:pPr>
        <w:rPr>
          <w:szCs w:val="24"/>
        </w:rPr>
      </w:pPr>
    </w:p>
    <w:p w:rsidR="00A37440" w:rsidRPr="00A1223B" w:rsidRDefault="00A37440" w:rsidP="00A37440">
      <w:pPr>
        <w:rPr>
          <w:szCs w:val="24"/>
        </w:rPr>
      </w:pPr>
      <w:r w:rsidRPr="00A1223B">
        <w:rPr>
          <w:szCs w:val="24"/>
        </w:rPr>
        <w:t>Comments received will be made available for public inspection for a period of no less than 15 business days at ESDD’s customer service centre in Dickson the day after the closing date for submissions and on ESDD’s website 10</w:t>
      </w:r>
      <w:r>
        <w:rPr>
          <w:szCs w:val="24"/>
        </w:rPr>
        <w:t> </w:t>
      </w:r>
      <w:r w:rsidRPr="00A1223B">
        <w:rPr>
          <w:szCs w:val="24"/>
        </w:rPr>
        <w:t xml:space="preserve">business days after the closing date for submissions. </w:t>
      </w:r>
    </w:p>
    <w:p w:rsidR="00A37440" w:rsidRDefault="00A37440" w:rsidP="00A37440">
      <w:pPr>
        <w:rPr>
          <w:rFonts w:cs="Arial"/>
          <w:szCs w:val="24"/>
        </w:rPr>
      </w:pPr>
    </w:p>
    <w:p w:rsidR="00A37440" w:rsidRPr="00A1223B" w:rsidRDefault="00A37440" w:rsidP="00A37440">
      <w:pPr>
        <w:rPr>
          <w:rFonts w:cs="Arial"/>
          <w:szCs w:val="24"/>
        </w:rPr>
      </w:pPr>
      <w:r w:rsidRPr="00A1223B">
        <w:rPr>
          <w:rFonts w:cs="Arial"/>
          <w:szCs w:val="24"/>
        </w:rPr>
        <w:t>Comments made available will include personal contact details unless excluded under section 411 of the Planning and Development Act. A request for exclusion under section 411 must be in writing and clearly identify what you are seeking to exclude and how the request satisfies the exclusion criteria.</w:t>
      </w:r>
    </w:p>
    <w:p w:rsidR="00A37440" w:rsidRPr="00A1223B" w:rsidRDefault="00A37440" w:rsidP="00A37440">
      <w:pPr>
        <w:pStyle w:val="BodyText"/>
        <w:rPr>
          <w:rStyle w:val="BodyText2Char"/>
          <w:rFonts w:cs="Arial"/>
          <w:b/>
          <w:szCs w:val="24"/>
          <w:lang w:val="en-AU"/>
        </w:rPr>
      </w:pPr>
      <w:r w:rsidRPr="00A1223B">
        <w:rPr>
          <w:rStyle w:val="BodyText2Char"/>
          <w:rFonts w:cs="Arial"/>
          <w:b/>
          <w:szCs w:val="24"/>
          <w:lang w:val="en-AU"/>
        </w:rPr>
        <w:t>The draft variation does not have interim effect and therefore section 65 of the Planning and Development Act does not apply. The current Territory Plan will continue to apply while the variation remains in draft form.</w:t>
      </w:r>
    </w:p>
    <w:p w:rsidR="00A37440" w:rsidRPr="00410F52" w:rsidRDefault="00A37440" w:rsidP="00A37440">
      <w:pPr>
        <w:rPr>
          <w:rFonts w:cs="Arial"/>
        </w:rPr>
      </w:pPr>
    </w:p>
    <w:p w:rsidR="00A37440" w:rsidRPr="00410F52" w:rsidRDefault="00A37440" w:rsidP="00A37440">
      <w:pPr>
        <w:rPr>
          <w:rFonts w:cs="Arial"/>
        </w:rPr>
      </w:pPr>
    </w:p>
    <w:p w:rsidR="00A37440" w:rsidRPr="00410F52" w:rsidRDefault="00A37440" w:rsidP="00A37440">
      <w:pPr>
        <w:rPr>
          <w:rFonts w:cs="Arial"/>
        </w:rPr>
      </w:pPr>
    </w:p>
    <w:p w:rsidR="00A37440" w:rsidRPr="00410F52" w:rsidRDefault="00A37440" w:rsidP="00A37440">
      <w:pPr>
        <w:rPr>
          <w:rFonts w:cs="Arial"/>
        </w:rPr>
      </w:pPr>
      <w:bookmarkStart w:id="7" w:name="Delegate"/>
      <w:r w:rsidRPr="00410F52">
        <w:rPr>
          <w:rFonts w:cs="Arial"/>
        </w:rPr>
        <w:t>Ben Ponton</w:t>
      </w:r>
      <w:bookmarkEnd w:id="7"/>
    </w:p>
    <w:p w:rsidR="00A37440" w:rsidRPr="00410F52" w:rsidRDefault="00A37440" w:rsidP="00A37440">
      <w:pPr>
        <w:pStyle w:val="DVBody"/>
        <w:spacing w:before="0"/>
        <w:rPr>
          <w:rFonts w:ascii="Arial" w:hAnsi="Arial" w:cs="Arial"/>
        </w:rPr>
      </w:pPr>
      <w:r w:rsidRPr="00410F52">
        <w:rPr>
          <w:rFonts w:ascii="Arial" w:hAnsi="Arial" w:cs="Arial"/>
        </w:rPr>
        <w:t>Delegate of the ACT Planning and Land Authority</w:t>
      </w:r>
    </w:p>
    <w:p w:rsidR="00A37440" w:rsidRPr="00410F52" w:rsidRDefault="004658F7" w:rsidP="00A37440">
      <w:pPr>
        <w:pStyle w:val="DVBody"/>
        <w:spacing w:before="120"/>
        <w:rPr>
          <w:rFonts w:ascii="Arial" w:hAnsi="Arial" w:cs="Arial"/>
        </w:rPr>
      </w:pPr>
      <w:r>
        <w:rPr>
          <w:rFonts w:ascii="Arial" w:hAnsi="Arial" w:cs="Arial"/>
        </w:rPr>
        <w:t>27</w:t>
      </w:r>
      <w:r w:rsidR="00A37440" w:rsidRPr="00410F52">
        <w:rPr>
          <w:rFonts w:ascii="Arial" w:hAnsi="Arial" w:cs="Arial"/>
        </w:rPr>
        <w:t xml:space="preserve"> </w:t>
      </w:r>
      <w:r w:rsidR="00A37440">
        <w:rPr>
          <w:rFonts w:ascii="Arial" w:hAnsi="Arial" w:cs="Arial"/>
        </w:rPr>
        <w:t>February 2012</w:t>
      </w:r>
    </w:p>
    <w:p w:rsidR="00A37440" w:rsidRPr="00094669" w:rsidRDefault="00A37440" w:rsidP="00A37440">
      <w:pPr>
        <w:pStyle w:val="DVBody"/>
      </w:pPr>
    </w:p>
    <w:p w:rsidR="00A37440" w:rsidRDefault="00A37440" w:rsidP="00AD3225">
      <w:pPr>
        <w:pStyle w:val="TAtitlepageplanninganddevelopmentact"/>
        <w:sectPr w:rsidR="00A37440" w:rsidSect="00AD3225">
          <w:headerReference w:type="even" r:id="rId7"/>
          <w:headerReference w:type="default" r:id="rId8"/>
          <w:footerReference w:type="even" r:id="rId9"/>
          <w:footerReference w:type="default" r:id="rId10"/>
          <w:headerReference w:type="first" r:id="rId11"/>
          <w:footerReference w:type="first" r:id="rId12"/>
          <w:pgSz w:w="11906" w:h="16838" w:code="9"/>
          <w:pgMar w:top="1440" w:right="1474" w:bottom="1440" w:left="1797" w:header="709" w:footer="709" w:gutter="0"/>
          <w:pgNumType w:start="1"/>
          <w:cols w:space="708"/>
          <w:titlePg/>
          <w:docGrid w:linePitch="360"/>
        </w:sectPr>
      </w:pPr>
    </w:p>
    <w:p w:rsidR="00AD3225" w:rsidRPr="00C31C20" w:rsidRDefault="00D17CC8" w:rsidP="00AD3225">
      <w:pPr>
        <w:pStyle w:val="TAtitlepageplanninganddevelopmentact"/>
      </w:pPr>
      <w:r w:rsidRPr="00BF005B">
        <w:rPr>
          <w:noProof/>
        </w:rPr>
        <w:lastRenderedPageBreak/>
        <w:drawing>
          <wp:inline distT="0" distB="0" distL="0" distR="0">
            <wp:extent cx="1143000" cy="1143000"/>
            <wp:effectExtent l="0" t="0" r="0" b="0"/>
            <wp:docPr id="3" name="Picture 1" descr="ACTGov_Logo_Bl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Logo_Black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AD3225" w:rsidRPr="00BE441E" w:rsidRDefault="00912D46" w:rsidP="00AD3225">
      <w:pPr>
        <w:pStyle w:val="TAtitlepageplanninganddevelopmentact"/>
      </w:pPr>
      <w:r w:rsidRPr="00BE441E">
        <w:t>Planning &amp; Development Act 2007</w:t>
      </w:r>
    </w:p>
    <w:p w:rsidR="00AD3225" w:rsidRPr="00EC4ACA" w:rsidRDefault="00AD3225" w:rsidP="00AD3225">
      <w:pPr>
        <w:pStyle w:val="TAbodytext"/>
      </w:pPr>
    </w:p>
    <w:p w:rsidR="00AD3225" w:rsidRPr="006D6E4E" w:rsidRDefault="00912D46" w:rsidP="00AD3225">
      <w:pPr>
        <w:pStyle w:val="TATitlepagedocumenttitle"/>
      </w:pPr>
      <w:r w:rsidRPr="006D6E4E">
        <w:t>Draft Variation to the</w:t>
      </w:r>
    </w:p>
    <w:p w:rsidR="00AD3225" w:rsidRPr="006D6E4E" w:rsidRDefault="00912D46" w:rsidP="00AD3225">
      <w:pPr>
        <w:pStyle w:val="TATitlepagedocumenttitle"/>
      </w:pPr>
      <w:r w:rsidRPr="006D6E4E">
        <w:t>Territory Plan</w:t>
      </w:r>
    </w:p>
    <w:p w:rsidR="00AD3225" w:rsidRPr="006D6E4E" w:rsidRDefault="00912D46" w:rsidP="00AD3225">
      <w:pPr>
        <w:pStyle w:val="TATitlepagedocumenttitle"/>
      </w:pPr>
      <w:bookmarkStart w:id="8" w:name="DV_number"/>
      <w:r w:rsidRPr="006D6E4E">
        <w:t>31</w:t>
      </w:r>
      <w:bookmarkEnd w:id="8"/>
      <w:r w:rsidR="0097725C">
        <w:t>3</w:t>
      </w:r>
    </w:p>
    <w:p w:rsidR="00AD3225" w:rsidRDefault="00AD3225" w:rsidP="00AD3225">
      <w:pPr>
        <w:pStyle w:val="TAbodytext"/>
      </w:pPr>
    </w:p>
    <w:p w:rsidR="00AD3225" w:rsidRDefault="00AD3225" w:rsidP="00AD3225">
      <w:pPr>
        <w:pStyle w:val="TAbodytext"/>
      </w:pPr>
    </w:p>
    <w:p w:rsidR="00AD3225" w:rsidRDefault="00AD3225" w:rsidP="00AD3225">
      <w:pPr>
        <w:pStyle w:val="TAbodytext"/>
      </w:pPr>
    </w:p>
    <w:p w:rsidR="00AD3225" w:rsidRDefault="00AD3225" w:rsidP="00AD3225">
      <w:pPr>
        <w:pStyle w:val="TAbodytext"/>
      </w:pPr>
    </w:p>
    <w:p w:rsidR="00577425" w:rsidRDefault="0097725C" w:rsidP="007841BD">
      <w:pPr>
        <w:pStyle w:val="TATitleexplanatoryheading"/>
        <w:rPr>
          <w:b/>
          <w:sz w:val="48"/>
        </w:rPr>
      </w:pPr>
      <w:bookmarkStart w:id="9" w:name="Title"/>
      <w:r>
        <w:rPr>
          <w:b/>
          <w:sz w:val="48"/>
        </w:rPr>
        <w:t>Calvary Hospital</w:t>
      </w:r>
      <w:r w:rsidR="004262FE">
        <w:rPr>
          <w:b/>
          <w:sz w:val="48"/>
        </w:rPr>
        <w:t xml:space="preserve"> Car Parking</w:t>
      </w:r>
    </w:p>
    <w:p w:rsidR="00577425" w:rsidRPr="00577425" w:rsidRDefault="00577425" w:rsidP="007841BD">
      <w:pPr>
        <w:pStyle w:val="TATitleexplanatoryheading"/>
        <w:rPr>
          <w:b/>
          <w:sz w:val="48"/>
        </w:rPr>
      </w:pPr>
    </w:p>
    <w:p w:rsidR="0097725C" w:rsidRDefault="0097725C" w:rsidP="007841BD">
      <w:pPr>
        <w:pStyle w:val="TATitleexplanatoryheading"/>
        <w:rPr>
          <w:sz w:val="48"/>
        </w:rPr>
      </w:pPr>
      <w:r>
        <w:rPr>
          <w:sz w:val="48"/>
        </w:rPr>
        <w:t>Bruce, Section 110 Block 1 (part)</w:t>
      </w:r>
    </w:p>
    <w:p w:rsidR="007841BD" w:rsidRPr="002F4736" w:rsidRDefault="0097725C" w:rsidP="007841BD">
      <w:pPr>
        <w:pStyle w:val="TATitleexplanatoryheading"/>
        <w:rPr>
          <w:sz w:val="48"/>
        </w:rPr>
      </w:pPr>
      <w:r>
        <w:rPr>
          <w:sz w:val="48"/>
        </w:rPr>
        <w:t xml:space="preserve">Change of zoning from non urban NUZ3 hills, ridges and buffer to CFZ community facility </w:t>
      </w:r>
      <w:r w:rsidR="007841BD" w:rsidRPr="002F4736">
        <w:rPr>
          <w:sz w:val="48"/>
        </w:rPr>
        <w:t xml:space="preserve">zone </w:t>
      </w:r>
    </w:p>
    <w:bookmarkEnd w:id="9"/>
    <w:p w:rsidR="00AD3225" w:rsidRPr="00004F8D" w:rsidRDefault="00AD3225" w:rsidP="00AD3225">
      <w:pPr>
        <w:pStyle w:val="TATitleexplanatoryheading"/>
        <w:rPr>
          <w:color w:val="FF0000"/>
          <w:sz w:val="48"/>
        </w:rPr>
      </w:pPr>
    </w:p>
    <w:p w:rsidR="00AD3225" w:rsidRPr="00F220FB" w:rsidRDefault="001158B2" w:rsidP="00AD3225">
      <w:pPr>
        <w:pStyle w:val="TATitleexplanatoryheading"/>
        <w:rPr>
          <w:sz w:val="48"/>
        </w:rPr>
      </w:pPr>
      <w:bookmarkStart w:id="10" w:name="Month_Year"/>
      <w:r>
        <w:rPr>
          <w:sz w:val="48"/>
        </w:rPr>
        <w:t>March</w:t>
      </w:r>
      <w:r w:rsidR="00B801BF">
        <w:rPr>
          <w:sz w:val="48"/>
        </w:rPr>
        <w:t xml:space="preserve"> </w:t>
      </w:r>
      <w:r w:rsidR="00912D46" w:rsidRPr="00F220FB">
        <w:rPr>
          <w:sz w:val="48"/>
        </w:rPr>
        <w:t>201</w:t>
      </w:r>
      <w:bookmarkEnd w:id="10"/>
      <w:r w:rsidR="00B801BF">
        <w:rPr>
          <w:sz w:val="48"/>
        </w:rPr>
        <w:t>2</w:t>
      </w:r>
    </w:p>
    <w:p w:rsidR="00AD3225" w:rsidRPr="00004F8D" w:rsidRDefault="00AD3225" w:rsidP="00AD3225">
      <w:pPr>
        <w:pStyle w:val="TAbodytext"/>
      </w:pPr>
    </w:p>
    <w:p w:rsidR="00AD3225" w:rsidRDefault="00912D46" w:rsidP="00AD3225">
      <w:pPr>
        <w:pStyle w:val="TAbodytext"/>
      </w:pPr>
      <w:r>
        <w:br w:type="page"/>
      </w:r>
    </w:p>
    <w:p w:rsidR="00AD3225" w:rsidRPr="006D6E4E" w:rsidRDefault="00912D46" w:rsidP="00AD3225">
      <w:pPr>
        <w:pStyle w:val="TATableofcontentsTitle"/>
      </w:pPr>
      <w:r w:rsidRPr="006D6E4E">
        <w:lastRenderedPageBreak/>
        <w:t>Table of Contents</w:t>
      </w:r>
    </w:p>
    <w:p w:rsidR="005B17D0" w:rsidRDefault="00912D46">
      <w:pPr>
        <w:pStyle w:val="TOC1"/>
        <w:tabs>
          <w:tab w:val="left" w:pos="720"/>
          <w:tab w:val="right" w:leader="dot" w:pos="8625"/>
        </w:tabs>
        <w:rPr>
          <w:rFonts w:asciiTheme="minorHAnsi" w:eastAsiaTheme="minorEastAsia" w:hAnsiTheme="minorHAnsi"/>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304283430" w:history="1">
        <w:r w:rsidR="005B17D0" w:rsidRPr="00AC1B8A">
          <w:rPr>
            <w:rStyle w:val="Hyperlink"/>
          </w:rPr>
          <w:t>1.</w:t>
        </w:r>
        <w:r w:rsidR="005B17D0">
          <w:rPr>
            <w:rFonts w:asciiTheme="minorHAnsi" w:eastAsiaTheme="minorEastAsia" w:hAnsiTheme="minorHAnsi"/>
            <w:caps w:val="0"/>
            <w:sz w:val="22"/>
            <w:szCs w:val="22"/>
            <w:lang w:eastAsia="en-AU"/>
          </w:rPr>
          <w:tab/>
        </w:r>
        <w:r w:rsidR="005B17D0" w:rsidRPr="00AC1B8A">
          <w:rPr>
            <w:rStyle w:val="Hyperlink"/>
          </w:rPr>
          <w:t>INTRODUCTION</w:t>
        </w:r>
        <w:r w:rsidR="005B17D0">
          <w:rPr>
            <w:webHidden/>
          </w:rPr>
          <w:tab/>
        </w:r>
        <w:r w:rsidR="005B17D0">
          <w:rPr>
            <w:webHidden/>
          </w:rPr>
          <w:fldChar w:fldCharType="begin"/>
        </w:r>
        <w:r w:rsidR="005B17D0">
          <w:rPr>
            <w:webHidden/>
          </w:rPr>
          <w:instrText xml:space="preserve"> PAGEREF _Toc304283430 \h </w:instrText>
        </w:r>
        <w:r w:rsidR="005B17D0">
          <w:rPr>
            <w:webHidden/>
          </w:rPr>
        </w:r>
        <w:r w:rsidR="005B17D0">
          <w:rPr>
            <w:webHidden/>
          </w:rPr>
          <w:fldChar w:fldCharType="separate"/>
        </w:r>
        <w:r w:rsidR="001158B2">
          <w:rPr>
            <w:webHidden/>
          </w:rPr>
          <w:t>1</w:t>
        </w:r>
        <w:r w:rsidR="005B17D0">
          <w:rPr>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31" w:history="1">
        <w:r w:rsidR="005B17D0" w:rsidRPr="00AC1B8A">
          <w:rPr>
            <w:rStyle w:val="Hyperlink"/>
            <w:noProof/>
          </w:rPr>
          <w:t>1.1</w:t>
        </w:r>
        <w:r w:rsidR="005B17D0">
          <w:rPr>
            <w:rFonts w:asciiTheme="minorHAnsi" w:eastAsiaTheme="minorEastAsia" w:hAnsiTheme="minorHAnsi"/>
            <w:noProof/>
            <w:sz w:val="22"/>
            <w:szCs w:val="22"/>
            <w:lang w:eastAsia="en-AU"/>
          </w:rPr>
          <w:tab/>
        </w:r>
        <w:r w:rsidR="005B17D0" w:rsidRPr="00AC1B8A">
          <w:rPr>
            <w:rStyle w:val="Hyperlink"/>
            <w:noProof/>
          </w:rPr>
          <w:t>Summary of the Proposal</w:t>
        </w:r>
        <w:r w:rsidR="005B17D0">
          <w:rPr>
            <w:noProof/>
            <w:webHidden/>
          </w:rPr>
          <w:tab/>
        </w:r>
        <w:r w:rsidR="005B17D0">
          <w:rPr>
            <w:noProof/>
            <w:webHidden/>
          </w:rPr>
          <w:fldChar w:fldCharType="begin"/>
        </w:r>
        <w:r w:rsidR="005B17D0">
          <w:rPr>
            <w:noProof/>
            <w:webHidden/>
          </w:rPr>
          <w:instrText xml:space="preserve"> PAGEREF _Toc304283431 \h </w:instrText>
        </w:r>
        <w:r w:rsidR="005B17D0">
          <w:rPr>
            <w:noProof/>
            <w:webHidden/>
          </w:rPr>
        </w:r>
        <w:r w:rsidR="005B17D0">
          <w:rPr>
            <w:noProof/>
            <w:webHidden/>
          </w:rPr>
          <w:fldChar w:fldCharType="separate"/>
        </w:r>
        <w:r w:rsidR="001158B2">
          <w:rPr>
            <w:noProof/>
            <w:webHidden/>
          </w:rPr>
          <w:t>1</w:t>
        </w:r>
        <w:r w:rsidR="005B17D0">
          <w:rPr>
            <w:noProof/>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32" w:history="1">
        <w:r w:rsidR="005B17D0" w:rsidRPr="00AC1B8A">
          <w:rPr>
            <w:rStyle w:val="Hyperlink"/>
            <w:noProof/>
          </w:rPr>
          <w:t>1.2</w:t>
        </w:r>
        <w:r w:rsidR="005B17D0">
          <w:rPr>
            <w:rFonts w:asciiTheme="minorHAnsi" w:eastAsiaTheme="minorEastAsia" w:hAnsiTheme="minorHAnsi"/>
            <w:noProof/>
            <w:sz w:val="22"/>
            <w:szCs w:val="22"/>
            <w:lang w:eastAsia="en-AU"/>
          </w:rPr>
          <w:tab/>
        </w:r>
        <w:r w:rsidR="005B17D0" w:rsidRPr="00AC1B8A">
          <w:rPr>
            <w:rStyle w:val="Hyperlink"/>
            <w:noProof/>
          </w:rPr>
          <w:t>Outline of the process</w:t>
        </w:r>
        <w:r w:rsidR="005B17D0">
          <w:rPr>
            <w:noProof/>
            <w:webHidden/>
          </w:rPr>
          <w:tab/>
        </w:r>
        <w:r w:rsidR="005B17D0">
          <w:rPr>
            <w:noProof/>
            <w:webHidden/>
          </w:rPr>
          <w:fldChar w:fldCharType="begin"/>
        </w:r>
        <w:r w:rsidR="005B17D0">
          <w:rPr>
            <w:noProof/>
            <w:webHidden/>
          </w:rPr>
          <w:instrText xml:space="preserve"> PAGEREF _Toc304283432 \h </w:instrText>
        </w:r>
        <w:r w:rsidR="005B17D0">
          <w:rPr>
            <w:noProof/>
            <w:webHidden/>
          </w:rPr>
        </w:r>
        <w:r w:rsidR="005B17D0">
          <w:rPr>
            <w:noProof/>
            <w:webHidden/>
          </w:rPr>
          <w:fldChar w:fldCharType="separate"/>
        </w:r>
        <w:r w:rsidR="001158B2">
          <w:rPr>
            <w:noProof/>
            <w:webHidden/>
          </w:rPr>
          <w:t>1</w:t>
        </w:r>
        <w:r w:rsidR="005B17D0">
          <w:rPr>
            <w:noProof/>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33" w:history="1">
        <w:r w:rsidR="005B17D0" w:rsidRPr="00AC1B8A">
          <w:rPr>
            <w:rStyle w:val="Hyperlink"/>
            <w:noProof/>
          </w:rPr>
          <w:t>1.3</w:t>
        </w:r>
        <w:r w:rsidR="005B17D0">
          <w:rPr>
            <w:rFonts w:asciiTheme="minorHAnsi" w:eastAsiaTheme="minorEastAsia" w:hAnsiTheme="minorHAnsi"/>
            <w:noProof/>
            <w:sz w:val="22"/>
            <w:szCs w:val="22"/>
            <w:lang w:eastAsia="en-AU"/>
          </w:rPr>
          <w:tab/>
        </w:r>
        <w:r w:rsidR="005B17D0" w:rsidRPr="00AC1B8A">
          <w:rPr>
            <w:rStyle w:val="Hyperlink"/>
            <w:noProof/>
          </w:rPr>
          <w:t>This document</w:t>
        </w:r>
        <w:r w:rsidR="005B17D0">
          <w:rPr>
            <w:noProof/>
            <w:webHidden/>
          </w:rPr>
          <w:tab/>
        </w:r>
        <w:r w:rsidR="005B17D0">
          <w:rPr>
            <w:noProof/>
            <w:webHidden/>
          </w:rPr>
          <w:fldChar w:fldCharType="begin"/>
        </w:r>
        <w:r w:rsidR="005B17D0">
          <w:rPr>
            <w:noProof/>
            <w:webHidden/>
          </w:rPr>
          <w:instrText xml:space="preserve"> PAGEREF _Toc304283433 \h </w:instrText>
        </w:r>
        <w:r w:rsidR="005B17D0">
          <w:rPr>
            <w:noProof/>
            <w:webHidden/>
          </w:rPr>
        </w:r>
        <w:r w:rsidR="005B17D0">
          <w:rPr>
            <w:noProof/>
            <w:webHidden/>
          </w:rPr>
          <w:fldChar w:fldCharType="separate"/>
        </w:r>
        <w:r w:rsidR="001158B2">
          <w:rPr>
            <w:noProof/>
            <w:webHidden/>
          </w:rPr>
          <w:t>2</w:t>
        </w:r>
        <w:r w:rsidR="005B17D0">
          <w:rPr>
            <w:noProof/>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34" w:history="1">
        <w:r w:rsidR="005B17D0" w:rsidRPr="00AC1B8A">
          <w:rPr>
            <w:rStyle w:val="Hyperlink"/>
            <w:noProof/>
          </w:rPr>
          <w:t>1.4</w:t>
        </w:r>
        <w:r w:rsidR="005B17D0">
          <w:rPr>
            <w:rFonts w:asciiTheme="minorHAnsi" w:eastAsiaTheme="minorEastAsia" w:hAnsiTheme="minorHAnsi"/>
            <w:noProof/>
            <w:sz w:val="22"/>
            <w:szCs w:val="22"/>
            <w:lang w:eastAsia="en-AU"/>
          </w:rPr>
          <w:tab/>
        </w:r>
        <w:r w:rsidR="005B17D0" w:rsidRPr="00AC1B8A">
          <w:rPr>
            <w:rStyle w:val="Hyperlink"/>
            <w:noProof/>
          </w:rPr>
          <w:t>Public Consultation</w:t>
        </w:r>
        <w:r w:rsidR="005B17D0">
          <w:rPr>
            <w:noProof/>
            <w:webHidden/>
          </w:rPr>
          <w:tab/>
        </w:r>
        <w:r w:rsidR="005B17D0">
          <w:rPr>
            <w:noProof/>
            <w:webHidden/>
          </w:rPr>
          <w:fldChar w:fldCharType="begin"/>
        </w:r>
        <w:r w:rsidR="005B17D0">
          <w:rPr>
            <w:noProof/>
            <w:webHidden/>
          </w:rPr>
          <w:instrText xml:space="preserve"> PAGEREF _Toc304283434 \h </w:instrText>
        </w:r>
        <w:r w:rsidR="005B17D0">
          <w:rPr>
            <w:noProof/>
            <w:webHidden/>
          </w:rPr>
        </w:r>
        <w:r w:rsidR="005B17D0">
          <w:rPr>
            <w:noProof/>
            <w:webHidden/>
          </w:rPr>
          <w:fldChar w:fldCharType="separate"/>
        </w:r>
        <w:r w:rsidR="001158B2">
          <w:rPr>
            <w:noProof/>
            <w:webHidden/>
          </w:rPr>
          <w:t>2</w:t>
        </w:r>
        <w:r w:rsidR="005B17D0">
          <w:rPr>
            <w:noProof/>
            <w:webHidden/>
          </w:rPr>
          <w:fldChar w:fldCharType="end"/>
        </w:r>
      </w:hyperlink>
    </w:p>
    <w:p w:rsidR="005B17D0" w:rsidRDefault="00AD7B90">
      <w:pPr>
        <w:pStyle w:val="TOC1"/>
        <w:tabs>
          <w:tab w:val="left" w:pos="720"/>
          <w:tab w:val="right" w:leader="dot" w:pos="8625"/>
        </w:tabs>
        <w:rPr>
          <w:rFonts w:asciiTheme="minorHAnsi" w:eastAsiaTheme="minorEastAsia" w:hAnsiTheme="minorHAnsi"/>
          <w:caps w:val="0"/>
          <w:sz w:val="22"/>
          <w:szCs w:val="22"/>
          <w:lang w:eastAsia="en-AU"/>
        </w:rPr>
      </w:pPr>
      <w:hyperlink w:anchor="_Toc304283435" w:history="1">
        <w:r w:rsidR="005B17D0" w:rsidRPr="00AC1B8A">
          <w:rPr>
            <w:rStyle w:val="Hyperlink"/>
          </w:rPr>
          <w:t>2.</w:t>
        </w:r>
        <w:r w:rsidR="005B17D0">
          <w:rPr>
            <w:rFonts w:asciiTheme="minorHAnsi" w:eastAsiaTheme="minorEastAsia" w:hAnsiTheme="minorHAnsi"/>
            <w:caps w:val="0"/>
            <w:sz w:val="22"/>
            <w:szCs w:val="22"/>
            <w:lang w:eastAsia="en-AU"/>
          </w:rPr>
          <w:tab/>
        </w:r>
        <w:r w:rsidR="005B17D0" w:rsidRPr="00AC1B8A">
          <w:rPr>
            <w:rStyle w:val="Hyperlink"/>
          </w:rPr>
          <w:t>EXPLANATORY STATEMENT</w:t>
        </w:r>
        <w:r w:rsidR="005B17D0">
          <w:rPr>
            <w:webHidden/>
          </w:rPr>
          <w:tab/>
        </w:r>
        <w:r w:rsidR="005B17D0">
          <w:rPr>
            <w:webHidden/>
          </w:rPr>
          <w:fldChar w:fldCharType="begin"/>
        </w:r>
        <w:r w:rsidR="005B17D0">
          <w:rPr>
            <w:webHidden/>
          </w:rPr>
          <w:instrText xml:space="preserve"> PAGEREF _Toc304283435 \h </w:instrText>
        </w:r>
        <w:r w:rsidR="005B17D0">
          <w:rPr>
            <w:webHidden/>
          </w:rPr>
        </w:r>
        <w:r w:rsidR="005B17D0">
          <w:rPr>
            <w:webHidden/>
          </w:rPr>
          <w:fldChar w:fldCharType="separate"/>
        </w:r>
        <w:r w:rsidR="001158B2">
          <w:rPr>
            <w:webHidden/>
          </w:rPr>
          <w:t>3</w:t>
        </w:r>
        <w:r w:rsidR="005B17D0">
          <w:rPr>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36" w:history="1">
        <w:r w:rsidR="005B17D0" w:rsidRPr="00AC1B8A">
          <w:rPr>
            <w:rStyle w:val="Hyperlink"/>
            <w:noProof/>
          </w:rPr>
          <w:t>2.1</w:t>
        </w:r>
        <w:r w:rsidR="005B17D0">
          <w:rPr>
            <w:rFonts w:asciiTheme="minorHAnsi" w:eastAsiaTheme="minorEastAsia" w:hAnsiTheme="minorHAnsi"/>
            <w:noProof/>
            <w:sz w:val="22"/>
            <w:szCs w:val="22"/>
            <w:lang w:eastAsia="en-AU"/>
          </w:rPr>
          <w:tab/>
        </w:r>
        <w:r w:rsidR="005B17D0" w:rsidRPr="00AC1B8A">
          <w:rPr>
            <w:rStyle w:val="Hyperlink"/>
            <w:noProof/>
          </w:rPr>
          <w:t>Background</w:t>
        </w:r>
        <w:r w:rsidR="005B17D0">
          <w:rPr>
            <w:noProof/>
            <w:webHidden/>
          </w:rPr>
          <w:tab/>
        </w:r>
        <w:r w:rsidR="005B17D0">
          <w:rPr>
            <w:noProof/>
            <w:webHidden/>
          </w:rPr>
          <w:fldChar w:fldCharType="begin"/>
        </w:r>
        <w:r w:rsidR="005B17D0">
          <w:rPr>
            <w:noProof/>
            <w:webHidden/>
          </w:rPr>
          <w:instrText xml:space="preserve"> PAGEREF _Toc304283436 \h </w:instrText>
        </w:r>
        <w:r w:rsidR="005B17D0">
          <w:rPr>
            <w:noProof/>
            <w:webHidden/>
          </w:rPr>
        </w:r>
        <w:r w:rsidR="005B17D0">
          <w:rPr>
            <w:noProof/>
            <w:webHidden/>
          </w:rPr>
          <w:fldChar w:fldCharType="separate"/>
        </w:r>
        <w:r w:rsidR="001158B2">
          <w:rPr>
            <w:noProof/>
            <w:webHidden/>
          </w:rPr>
          <w:t>3</w:t>
        </w:r>
        <w:r w:rsidR="005B17D0">
          <w:rPr>
            <w:noProof/>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37" w:history="1">
        <w:r w:rsidR="005B17D0" w:rsidRPr="00AC1B8A">
          <w:rPr>
            <w:rStyle w:val="Hyperlink"/>
            <w:noProof/>
          </w:rPr>
          <w:t>2.2</w:t>
        </w:r>
        <w:r w:rsidR="005B17D0">
          <w:rPr>
            <w:rFonts w:asciiTheme="minorHAnsi" w:eastAsiaTheme="minorEastAsia" w:hAnsiTheme="minorHAnsi"/>
            <w:noProof/>
            <w:sz w:val="22"/>
            <w:szCs w:val="22"/>
            <w:lang w:eastAsia="en-AU"/>
          </w:rPr>
          <w:tab/>
        </w:r>
        <w:r w:rsidR="005B17D0" w:rsidRPr="00AC1B8A">
          <w:rPr>
            <w:rStyle w:val="Hyperlink"/>
            <w:noProof/>
          </w:rPr>
          <w:t>Site Description</w:t>
        </w:r>
        <w:r w:rsidR="005B17D0">
          <w:rPr>
            <w:noProof/>
            <w:webHidden/>
          </w:rPr>
          <w:tab/>
        </w:r>
        <w:r w:rsidR="005B17D0">
          <w:rPr>
            <w:noProof/>
            <w:webHidden/>
          </w:rPr>
          <w:fldChar w:fldCharType="begin"/>
        </w:r>
        <w:r w:rsidR="005B17D0">
          <w:rPr>
            <w:noProof/>
            <w:webHidden/>
          </w:rPr>
          <w:instrText xml:space="preserve"> PAGEREF _Toc304283437 \h </w:instrText>
        </w:r>
        <w:r w:rsidR="005B17D0">
          <w:rPr>
            <w:noProof/>
            <w:webHidden/>
          </w:rPr>
        </w:r>
        <w:r w:rsidR="005B17D0">
          <w:rPr>
            <w:noProof/>
            <w:webHidden/>
          </w:rPr>
          <w:fldChar w:fldCharType="separate"/>
        </w:r>
        <w:r w:rsidR="001158B2">
          <w:rPr>
            <w:noProof/>
            <w:webHidden/>
          </w:rPr>
          <w:t>3</w:t>
        </w:r>
        <w:r w:rsidR="005B17D0">
          <w:rPr>
            <w:noProof/>
            <w:webHidden/>
          </w:rPr>
          <w:fldChar w:fldCharType="end"/>
        </w:r>
      </w:hyperlink>
    </w:p>
    <w:p w:rsidR="005B17D0" w:rsidRDefault="00AD7B90">
      <w:pPr>
        <w:pStyle w:val="TOC3"/>
        <w:rPr>
          <w:rFonts w:asciiTheme="minorHAnsi" w:eastAsiaTheme="minorEastAsia" w:hAnsiTheme="minorHAnsi"/>
          <w:noProof/>
          <w:sz w:val="22"/>
          <w:szCs w:val="22"/>
          <w:lang w:eastAsia="en-AU"/>
        </w:rPr>
      </w:pPr>
      <w:hyperlink w:anchor="_Toc304283438" w:history="1">
        <w:r w:rsidR="005B17D0" w:rsidRPr="00AC1B8A">
          <w:rPr>
            <w:rStyle w:val="Hyperlink"/>
            <w:noProof/>
          </w:rPr>
          <w:t>2.2.1</w:t>
        </w:r>
        <w:r w:rsidR="005B17D0">
          <w:rPr>
            <w:rFonts w:asciiTheme="minorHAnsi" w:eastAsiaTheme="minorEastAsia" w:hAnsiTheme="minorHAnsi"/>
            <w:noProof/>
            <w:sz w:val="22"/>
            <w:szCs w:val="22"/>
            <w:lang w:eastAsia="en-AU"/>
          </w:rPr>
          <w:tab/>
        </w:r>
        <w:r w:rsidR="005B17D0" w:rsidRPr="00AC1B8A">
          <w:rPr>
            <w:rStyle w:val="Hyperlink"/>
            <w:noProof/>
          </w:rPr>
          <w:t>Current Territory Plan Provisions</w:t>
        </w:r>
        <w:r w:rsidR="005B17D0">
          <w:rPr>
            <w:noProof/>
            <w:webHidden/>
          </w:rPr>
          <w:tab/>
        </w:r>
        <w:r w:rsidR="005B17D0">
          <w:rPr>
            <w:noProof/>
            <w:webHidden/>
          </w:rPr>
          <w:fldChar w:fldCharType="begin"/>
        </w:r>
        <w:r w:rsidR="005B17D0">
          <w:rPr>
            <w:noProof/>
            <w:webHidden/>
          </w:rPr>
          <w:instrText xml:space="preserve"> PAGEREF _Toc304283438 \h </w:instrText>
        </w:r>
        <w:r w:rsidR="005B17D0">
          <w:rPr>
            <w:noProof/>
            <w:webHidden/>
          </w:rPr>
        </w:r>
        <w:r w:rsidR="005B17D0">
          <w:rPr>
            <w:noProof/>
            <w:webHidden/>
          </w:rPr>
          <w:fldChar w:fldCharType="separate"/>
        </w:r>
        <w:r w:rsidR="001158B2">
          <w:rPr>
            <w:noProof/>
            <w:webHidden/>
          </w:rPr>
          <w:t>4</w:t>
        </w:r>
        <w:r w:rsidR="005B17D0">
          <w:rPr>
            <w:noProof/>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39" w:history="1">
        <w:r w:rsidR="005B17D0" w:rsidRPr="00AC1B8A">
          <w:rPr>
            <w:rStyle w:val="Hyperlink"/>
            <w:noProof/>
          </w:rPr>
          <w:t>2.3</w:t>
        </w:r>
        <w:r w:rsidR="005B17D0">
          <w:rPr>
            <w:rFonts w:asciiTheme="minorHAnsi" w:eastAsiaTheme="minorEastAsia" w:hAnsiTheme="minorHAnsi"/>
            <w:noProof/>
            <w:sz w:val="22"/>
            <w:szCs w:val="22"/>
            <w:lang w:eastAsia="en-AU"/>
          </w:rPr>
          <w:tab/>
        </w:r>
        <w:r w:rsidR="005B17D0" w:rsidRPr="00AC1B8A">
          <w:rPr>
            <w:rStyle w:val="Hyperlink"/>
            <w:noProof/>
          </w:rPr>
          <w:t>Proposed Changes</w:t>
        </w:r>
        <w:r w:rsidR="005B17D0">
          <w:rPr>
            <w:noProof/>
            <w:webHidden/>
          </w:rPr>
          <w:tab/>
        </w:r>
        <w:r w:rsidR="005B17D0">
          <w:rPr>
            <w:noProof/>
            <w:webHidden/>
          </w:rPr>
          <w:fldChar w:fldCharType="begin"/>
        </w:r>
        <w:r w:rsidR="005B17D0">
          <w:rPr>
            <w:noProof/>
            <w:webHidden/>
          </w:rPr>
          <w:instrText xml:space="preserve"> PAGEREF _Toc304283439 \h </w:instrText>
        </w:r>
        <w:r w:rsidR="005B17D0">
          <w:rPr>
            <w:noProof/>
            <w:webHidden/>
          </w:rPr>
        </w:r>
        <w:r w:rsidR="005B17D0">
          <w:rPr>
            <w:noProof/>
            <w:webHidden/>
          </w:rPr>
          <w:fldChar w:fldCharType="separate"/>
        </w:r>
        <w:r w:rsidR="001158B2">
          <w:rPr>
            <w:noProof/>
            <w:webHidden/>
          </w:rPr>
          <w:t>6</w:t>
        </w:r>
        <w:r w:rsidR="005B17D0">
          <w:rPr>
            <w:noProof/>
            <w:webHidden/>
          </w:rPr>
          <w:fldChar w:fldCharType="end"/>
        </w:r>
      </w:hyperlink>
    </w:p>
    <w:p w:rsidR="005B17D0" w:rsidRDefault="00AD7B90">
      <w:pPr>
        <w:pStyle w:val="TOC3"/>
        <w:rPr>
          <w:rFonts w:asciiTheme="minorHAnsi" w:eastAsiaTheme="minorEastAsia" w:hAnsiTheme="minorHAnsi"/>
          <w:noProof/>
          <w:sz w:val="22"/>
          <w:szCs w:val="22"/>
          <w:lang w:eastAsia="en-AU"/>
        </w:rPr>
      </w:pPr>
      <w:hyperlink w:anchor="_Toc304283440" w:history="1">
        <w:r w:rsidR="005B17D0" w:rsidRPr="00AC1B8A">
          <w:rPr>
            <w:rStyle w:val="Hyperlink"/>
            <w:noProof/>
          </w:rPr>
          <w:t>2.3.1</w:t>
        </w:r>
        <w:r w:rsidR="005B17D0">
          <w:rPr>
            <w:rFonts w:asciiTheme="minorHAnsi" w:eastAsiaTheme="minorEastAsia" w:hAnsiTheme="minorHAnsi"/>
            <w:noProof/>
            <w:sz w:val="22"/>
            <w:szCs w:val="22"/>
            <w:lang w:eastAsia="en-AU"/>
          </w:rPr>
          <w:tab/>
        </w:r>
        <w:r w:rsidR="005B17D0" w:rsidRPr="00AC1B8A">
          <w:rPr>
            <w:rStyle w:val="Hyperlink"/>
            <w:noProof/>
          </w:rPr>
          <w:t>Proposed Changes to the Territory Plan Map</w:t>
        </w:r>
        <w:r w:rsidR="005B17D0">
          <w:rPr>
            <w:noProof/>
            <w:webHidden/>
          </w:rPr>
          <w:tab/>
        </w:r>
        <w:r w:rsidR="005B17D0">
          <w:rPr>
            <w:noProof/>
            <w:webHidden/>
          </w:rPr>
          <w:fldChar w:fldCharType="begin"/>
        </w:r>
        <w:r w:rsidR="005B17D0">
          <w:rPr>
            <w:noProof/>
            <w:webHidden/>
          </w:rPr>
          <w:instrText xml:space="preserve"> PAGEREF _Toc304283440 \h </w:instrText>
        </w:r>
        <w:r w:rsidR="005B17D0">
          <w:rPr>
            <w:noProof/>
            <w:webHidden/>
          </w:rPr>
        </w:r>
        <w:r w:rsidR="005B17D0">
          <w:rPr>
            <w:noProof/>
            <w:webHidden/>
          </w:rPr>
          <w:fldChar w:fldCharType="separate"/>
        </w:r>
        <w:r w:rsidR="001158B2">
          <w:rPr>
            <w:noProof/>
            <w:webHidden/>
          </w:rPr>
          <w:t>6</w:t>
        </w:r>
        <w:r w:rsidR="005B17D0">
          <w:rPr>
            <w:noProof/>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41" w:history="1">
        <w:r w:rsidR="005B17D0" w:rsidRPr="00AC1B8A">
          <w:rPr>
            <w:rStyle w:val="Hyperlink"/>
            <w:noProof/>
          </w:rPr>
          <w:t>2.4</w:t>
        </w:r>
        <w:r w:rsidR="005B17D0">
          <w:rPr>
            <w:rFonts w:asciiTheme="minorHAnsi" w:eastAsiaTheme="minorEastAsia" w:hAnsiTheme="minorHAnsi"/>
            <w:noProof/>
            <w:sz w:val="22"/>
            <w:szCs w:val="22"/>
            <w:lang w:eastAsia="en-AU"/>
          </w:rPr>
          <w:tab/>
        </w:r>
        <w:r w:rsidR="005B17D0" w:rsidRPr="00AC1B8A">
          <w:rPr>
            <w:rStyle w:val="Hyperlink"/>
            <w:noProof/>
          </w:rPr>
          <w:t>Reasons for the Proposed Draft Variation</w:t>
        </w:r>
        <w:r w:rsidR="005B17D0">
          <w:rPr>
            <w:noProof/>
            <w:webHidden/>
          </w:rPr>
          <w:tab/>
        </w:r>
        <w:r w:rsidR="005B17D0">
          <w:rPr>
            <w:noProof/>
            <w:webHidden/>
          </w:rPr>
          <w:fldChar w:fldCharType="begin"/>
        </w:r>
        <w:r w:rsidR="005B17D0">
          <w:rPr>
            <w:noProof/>
            <w:webHidden/>
          </w:rPr>
          <w:instrText xml:space="preserve"> PAGEREF _Toc304283441 \h </w:instrText>
        </w:r>
        <w:r w:rsidR="005B17D0">
          <w:rPr>
            <w:noProof/>
            <w:webHidden/>
          </w:rPr>
        </w:r>
        <w:r w:rsidR="005B17D0">
          <w:rPr>
            <w:noProof/>
            <w:webHidden/>
          </w:rPr>
          <w:fldChar w:fldCharType="separate"/>
        </w:r>
        <w:r w:rsidR="001158B2">
          <w:rPr>
            <w:noProof/>
            <w:webHidden/>
          </w:rPr>
          <w:t>6</w:t>
        </w:r>
        <w:r w:rsidR="005B17D0">
          <w:rPr>
            <w:noProof/>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42" w:history="1">
        <w:r w:rsidR="005B17D0" w:rsidRPr="00AC1B8A">
          <w:rPr>
            <w:rStyle w:val="Hyperlink"/>
            <w:noProof/>
          </w:rPr>
          <w:t>2.5</w:t>
        </w:r>
        <w:r w:rsidR="005B17D0">
          <w:rPr>
            <w:rFonts w:asciiTheme="minorHAnsi" w:eastAsiaTheme="minorEastAsia" w:hAnsiTheme="minorHAnsi"/>
            <w:noProof/>
            <w:sz w:val="22"/>
            <w:szCs w:val="22"/>
            <w:lang w:eastAsia="en-AU"/>
          </w:rPr>
          <w:tab/>
        </w:r>
        <w:r w:rsidR="005B17D0" w:rsidRPr="00AC1B8A">
          <w:rPr>
            <w:rStyle w:val="Hyperlink"/>
            <w:noProof/>
          </w:rPr>
          <w:t>Planning Context</w:t>
        </w:r>
        <w:r w:rsidR="005B17D0">
          <w:rPr>
            <w:noProof/>
            <w:webHidden/>
          </w:rPr>
          <w:tab/>
        </w:r>
        <w:r w:rsidR="005B17D0">
          <w:rPr>
            <w:noProof/>
            <w:webHidden/>
          </w:rPr>
          <w:fldChar w:fldCharType="begin"/>
        </w:r>
        <w:r w:rsidR="005B17D0">
          <w:rPr>
            <w:noProof/>
            <w:webHidden/>
          </w:rPr>
          <w:instrText xml:space="preserve"> PAGEREF _Toc304283442 \h </w:instrText>
        </w:r>
        <w:r w:rsidR="005B17D0">
          <w:rPr>
            <w:noProof/>
            <w:webHidden/>
          </w:rPr>
        </w:r>
        <w:r w:rsidR="005B17D0">
          <w:rPr>
            <w:noProof/>
            <w:webHidden/>
          </w:rPr>
          <w:fldChar w:fldCharType="separate"/>
        </w:r>
        <w:r w:rsidR="001158B2">
          <w:rPr>
            <w:noProof/>
            <w:webHidden/>
          </w:rPr>
          <w:t>6</w:t>
        </w:r>
        <w:r w:rsidR="005B17D0">
          <w:rPr>
            <w:noProof/>
            <w:webHidden/>
          </w:rPr>
          <w:fldChar w:fldCharType="end"/>
        </w:r>
      </w:hyperlink>
    </w:p>
    <w:p w:rsidR="005B17D0" w:rsidRDefault="00AD7B90">
      <w:pPr>
        <w:pStyle w:val="TOC3"/>
        <w:rPr>
          <w:rFonts w:asciiTheme="minorHAnsi" w:eastAsiaTheme="minorEastAsia" w:hAnsiTheme="minorHAnsi"/>
          <w:noProof/>
          <w:sz w:val="22"/>
          <w:szCs w:val="22"/>
          <w:lang w:eastAsia="en-AU"/>
        </w:rPr>
      </w:pPr>
      <w:hyperlink w:anchor="_Toc304283443" w:history="1">
        <w:r w:rsidR="005B17D0" w:rsidRPr="00AC1B8A">
          <w:rPr>
            <w:rStyle w:val="Hyperlink"/>
            <w:noProof/>
          </w:rPr>
          <w:t>2.5.1</w:t>
        </w:r>
        <w:r w:rsidR="005B17D0">
          <w:rPr>
            <w:rFonts w:asciiTheme="minorHAnsi" w:eastAsiaTheme="minorEastAsia" w:hAnsiTheme="minorHAnsi"/>
            <w:noProof/>
            <w:sz w:val="22"/>
            <w:szCs w:val="22"/>
            <w:lang w:eastAsia="en-AU"/>
          </w:rPr>
          <w:tab/>
        </w:r>
        <w:r w:rsidR="005B17D0" w:rsidRPr="00AC1B8A">
          <w:rPr>
            <w:rStyle w:val="Hyperlink"/>
            <w:noProof/>
          </w:rPr>
          <w:t>National Capital Plan</w:t>
        </w:r>
        <w:r w:rsidR="005B17D0">
          <w:rPr>
            <w:noProof/>
            <w:webHidden/>
          </w:rPr>
          <w:tab/>
        </w:r>
        <w:r w:rsidR="005B17D0">
          <w:rPr>
            <w:noProof/>
            <w:webHidden/>
          </w:rPr>
          <w:fldChar w:fldCharType="begin"/>
        </w:r>
        <w:r w:rsidR="005B17D0">
          <w:rPr>
            <w:noProof/>
            <w:webHidden/>
          </w:rPr>
          <w:instrText xml:space="preserve"> PAGEREF _Toc304283443 \h </w:instrText>
        </w:r>
        <w:r w:rsidR="005B17D0">
          <w:rPr>
            <w:noProof/>
            <w:webHidden/>
          </w:rPr>
        </w:r>
        <w:r w:rsidR="005B17D0">
          <w:rPr>
            <w:noProof/>
            <w:webHidden/>
          </w:rPr>
          <w:fldChar w:fldCharType="separate"/>
        </w:r>
        <w:r w:rsidR="001158B2">
          <w:rPr>
            <w:noProof/>
            <w:webHidden/>
          </w:rPr>
          <w:t>6</w:t>
        </w:r>
        <w:r w:rsidR="005B17D0">
          <w:rPr>
            <w:noProof/>
            <w:webHidden/>
          </w:rPr>
          <w:fldChar w:fldCharType="end"/>
        </w:r>
      </w:hyperlink>
    </w:p>
    <w:p w:rsidR="005B17D0" w:rsidRDefault="00AD7B90">
      <w:pPr>
        <w:pStyle w:val="TOC3"/>
        <w:rPr>
          <w:rFonts w:asciiTheme="minorHAnsi" w:eastAsiaTheme="minorEastAsia" w:hAnsiTheme="minorHAnsi"/>
          <w:noProof/>
          <w:sz w:val="22"/>
          <w:szCs w:val="22"/>
          <w:lang w:eastAsia="en-AU"/>
        </w:rPr>
      </w:pPr>
      <w:hyperlink w:anchor="_Toc304283444" w:history="1">
        <w:r w:rsidR="005B17D0" w:rsidRPr="00AC1B8A">
          <w:rPr>
            <w:rStyle w:val="Hyperlink"/>
            <w:noProof/>
          </w:rPr>
          <w:t>2.5.2</w:t>
        </w:r>
        <w:r w:rsidR="005B17D0">
          <w:rPr>
            <w:rFonts w:asciiTheme="minorHAnsi" w:eastAsiaTheme="minorEastAsia" w:hAnsiTheme="minorHAnsi"/>
            <w:noProof/>
            <w:sz w:val="22"/>
            <w:szCs w:val="22"/>
            <w:lang w:eastAsia="en-AU"/>
          </w:rPr>
          <w:tab/>
        </w:r>
        <w:r w:rsidR="005B17D0" w:rsidRPr="00AC1B8A">
          <w:rPr>
            <w:rStyle w:val="Hyperlink"/>
            <w:noProof/>
          </w:rPr>
          <w:t>Territory Plan</w:t>
        </w:r>
        <w:r w:rsidR="005B17D0">
          <w:rPr>
            <w:noProof/>
            <w:webHidden/>
          </w:rPr>
          <w:tab/>
        </w:r>
        <w:r w:rsidR="005B17D0">
          <w:rPr>
            <w:noProof/>
            <w:webHidden/>
          </w:rPr>
          <w:fldChar w:fldCharType="begin"/>
        </w:r>
        <w:r w:rsidR="005B17D0">
          <w:rPr>
            <w:noProof/>
            <w:webHidden/>
          </w:rPr>
          <w:instrText xml:space="preserve"> PAGEREF _Toc304283444 \h </w:instrText>
        </w:r>
        <w:r w:rsidR="005B17D0">
          <w:rPr>
            <w:noProof/>
            <w:webHidden/>
          </w:rPr>
        </w:r>
        <w:r w:rsidR="005B17D0">
          <w:rPr>
            <w:noProof/>
            <w:webHidden/>
          </w:rPr>
          <w:fldChar w:fldCharType="separate"/>
        </w:r>
        <w:r w:rsidR="001158B2">
          <w:rPr>
            <w:noProof/>
            <w:webHidden/>
          </w:rPr>
          <w:t>7</w:t>
        </w:r>
        <w:r w:rsidR="005B17D0">
          <w:rPr>
            <w:noProof/>
            <w:webHidden/>
          </w:rPr>
          <w:fldChar w:fldCharType="end"/>
        </w:r>
      </w:hyperlink>
    </w:p>
    <w:p w:rsidR="005B17D0" w:rsidRDefault="00AD7B90">
      <w:pPr>
        <w:pStyle w:val="TOC3"/>
        <w:rPr>
          <w:rFonts w:asciiTheme="minorHAnsi" w:eastAsiaTheme="minorEastAsia" w:hAnsiTheme="minorHAnsi"/>
          <w:noProof/>
          <w:sz w:val="22"/>
          <w:szCs w:val="22"/>
          <w:lang w:eastAsia="en-AU"/>
        </w:rPr>
      </w:pPr>
      <w:hyperlink w:anchor="_Toc304283445" w:history="1">
        <w:r w:rsidR="005B17D0" w:rsidRPr="00AC1B8A">
          <w:rPr>
            <w:rStyle w:val="Hyperlink"/>
            <w:noProof/>
          </w:rPr>
          <w:t>2.5.3</w:t>
        </w:r>
        <w:r w:rsidR="005B17D0">
          <w:rPr>
            <w:rFonts w:asciiTheme="minorHAnsi" w:eastAsiaTheme="minorEastAsia" w:hAnsiTheme="minorHAnsi"/>
            <w:noProof/>
            <w:sz w:val="22"/>
            <w:szCs w:val="22"/>
            <w:lang w:eastAsia="en-AU"/>
          </w:rPr>
          <w:tab/>
        </w:r>
        <w:r w:rsidR="005B17D0" w:rsidRPr="00AC1B8A">
          <w:rPr>
            <w:rStyle w:val="Hyperlink"/>
            <w:noProof/>
          </w:rPr>
          <w:t>Planning Strategy for the ACT</w:t>
        </w:r>
        <w:r w:rsidR="005B17D0">
          <w:rPr>
            <w:noProof/>
            <w:webHidden/>
          </w:rPr>
          <w:tab/>
        </w:r>
        <w:r w:rsidR="005B17D0">
          <w:rPr>
            <w:noProof/>
            <w:webHidden/>
          </w:rPr>
          <w:fldChar w:fldCharType="begin"/>
        </w:r>
        <w:r w:rsidR="005B17D0">
          <w:rPr>
            <w:noProof/>
            <w:webHidden/>
          </w:rPr>
          <w:instrText xml:space="preserve"> PAGEREF _Toc304283445 \h </w:instrText>
        </w:r>
        <w:r w:rsidR="005B17D0">
          <w:rPr>
            <w:noProof/>
            <w:webHidden/>
          </w:rPr>
        </w:r>
        <w:r w:rsidR="005B17D0">
          <w:rPr>
            <w:noProof/>
            <w:webHidden/>
          </w:rPr>
          <w:fldChar w:fldCharType="separate"/>
        </w:r>
        <w:r w:rsidR="001158B2">
          <w:rPr>
            <w:noProof/>
            <w:webHidden/>
          </w:rPr>
          <w:t>7</w:t>
        </w:r>
        <w:r w:rsidR="005B17D0">
          <w:rPr>
            <w:noProof/>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46" w:history="1">
        <w:r w:rsidR="005B17D0" w:rsidRPr="00AC1B8A">
          <w:rPr>
            <w:rStyle w:val="Hyperlink"/>
            <w:noProof/>
          </w:rPr>
          <w:t>2.6</w:t>
        </w:r>
        <w:r w:rsidR="005B17D0">
          <w:rPr>
            <w:rFonts w:asciiTheme="minorHAnsi" w:eastAsiaTheme="minorEastAsia" w:hAnsiTheme="minorHAnsi"/>
            <w:noProof/>
            <w:sz w:val="22"/>
            <w:szCs w:val="22"/>
            <w:lang w:eastAsia="en-AU"/>
          </w:rPr>
          <w:tab/>
        </w:r>
        <w:r w:rsidR="005B17D0" w:rsidRPr="00AC1B8A">
          <w:rPr>
            <w:rStyle w:val="Hyperlink"/>
            <w:noProof/>
          </w:rPr>
          <w:t>Interim Effect</w:t>
        </w:r>
        <w:r w:rsidR="005B17D0">
          <w:rPr>
            <w:noProof/>
            <w:webHidden/>
          </w:rPr>
          <w:tab/>
        </w:r>
        <w:r w:rsidR="005B17D0">
          <w:rPr>
            <w:noProof/>
            <w:webHidden/>
          </w:rPr>
          <w:fldChar w:fldCharType="begin"/>
        </w:r>
        <w:r w:rsidR="005B17D0">
          <w:rPr>
            <w:noProof/>
            <w:webHidden/>
          </w:rPr>
          <w:instrText xml:space="preserve"> PAGEREF _Toc304283446 \h </w:instrText>
        </w:r>
        <w:r w:rsidR="005B17D0">
          <w:rPr>
            <w:noProof/>
            <w:webHidden/>
          </w:rPr>
        </w:r>
        <w:r w:rsidR="005B17D0">
          <w:rPr>
            <w:noProof/>
            <w:webHidden/>
          </w:rPr>
          <w:fldChar w:fldCharType="separate"/>
        </w:r>
        <w:r w:rsidR="001158B2">
          <w:rPr>
            <w:noProof/>
            <w:webHidden/>
          </w:rPr>
          <w:t>8</w:t>
        </w:r>
        <w:r w:rsidR="005B17D0">
          <w:rPr>
            <w:noProof/>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47" w:history="1">
        <w:r w:rsidR="005B17D0" w:rsidRPr="00AC1B8A">
          <w:rPr>
            <w:rStyle w:val="Hyperlink"/>
            <w:noProof/>
          </w:rPr>
          <w:t>2.7</w:t>
        </w:r>
        <w:r w:rsidR="005B17D0">
          <w:rPr>
            <w:rFonts w:asciiTheme="minorHAnsi" w:eastAsiaTheme="minorEastAsia" w:hAnsiTheme="minorHAnsi"/>
            <w:noProof/>
            <w:sz w:val="22"/>
            <w:szCs w:val="22"/>
            <w:lang w:eastAsia="en-AU"/>
          </w:rPr>
          <w:tab/>
        </w:r>
        <w:r w:rsidR="005B17D0" w:rsidRPr="00AC1B8A">
          <w:rPr>
            <w:rStyle w:val="Hyperlink"/>
            <w:noProof/>
          </w:rPr>
          <w:t>Consultation with Government Agencies</w:t>
        </w:r>
        <w:r w:rsidR="005B17D0">
          <w:rPr>
            <w:noProof/>
            <w:webHidden/>
          </w:rPr>
          <w:tab/>
        </w:r>
        <w:r w:rsidR="005B17D0">
          <w:rPr>
            <w:noProof/>
            <w:webHidden/>
          </w:rPr>
          <w:fldChar w:fldCharType="begin"/>
        </w:r>
        <w:r w:rsidR="005B17D0">
          <w:rPr>
            <w:noProof/>
            <w:webHidden/>
          </w:rPr>
          <w:instrText xml:space="preserve"> PAGEREF _Toc304283447 \h </w:instrText>
        </w:r>
        <w:r w:rsidR="005B17D0">
          <w:rPr>
            <w:noProof/>
            <w:webHidden/>
          </w:rPr>
        </w:r>
        <w:r w:rsidR="005B17D0">
          <w:rPr>
            <w:noProof/>
            <w:webHidden/>
          </w:rPr>
          <w:fldChar w:fldCharType="separate"/>
        </w:r>
        <w:r w:rsidR="001158B2">
          <w:rPr>
            <w:noProof/>
            <w:webHidden/>
          </w:rPr>
          <w:t>8</w:t>
        </w:r>
        <w:r w:rsidR="005B17D0">
          <w:rPr>
            <w:noProof/>
            <w:webHidden/>
          </w:rPr>
          <w:fldChar w:fldCharType="end"/>
        </w:r>
      </w:hyperlink>
    </w:p>
    <w:p w:rsidR="005B17D0" w:rsidRDefault="00AD7B90">
      <w:pPr>
        <w:pStyle w:val="TOC1"/>
        <w:tabs>
          <w:tab w:val="left" w:pos="720"/>
          <w:tab w:val="right" w:leader="dot" w:pos="8625"/>
        </w:tabs>
        <w:rPr>
          <w:rFonts w:asciiTheme="minorHAnsi" w:eastAsiaTheme="minorEastAsia" w:hAnsiTheme="minorHAnsi"/>
          <w:caps w:val="0"/>
          <w:sz w:val="22"/>
          <w:szCs w:val="22"/>
          <w:lang w:eastAsia="en-AU"/>
        </w:rPr>
      </w:pPr>
      <w:hyperlink w:anchor="_Toc304283448" w:history="1">
        <w:r w:rsidR="005B17D0" w:rsidRPr="00AC1B8A">
          <w:rPr>
            <w:rStyle w:val="Hyperlink"/>
          </w:rPr>
          <w:t>3.</w:t>
        </w:r>
        <w:r w:rsidR="005B17D0">
          <w:rPr>
            <w:rFonts w:asciiTheme="minorHAnsi" w:eastAsiaTheme="minorEastAsia" w:hAnsiTheme="minorHAnsi"/>
            <w:caps w:val="0"/>
            <w:sz w:val="22"/>
            <w:szCs w:val="22"/>
            <w:lang w:eastAsia="en-AU"/>
          </w:rPr>
          <w:tab/>
        </w:r>
        <w:r w:rsidR="005B17D0" w:rsidRPr="00AC1B8A">
          <w:rPr>
            <w:rStyle w:val="Hyperlink"/>
          </w:rPr>
          <w:t>DRAFT VARIATION</w:t>
        </w:r>
        <w:r w:rsidR="005B17D0">
          <w:rPr>
            <w:webHidden/>
          </w:rPr>
          <w:tab/>
        </w:r>
        <w:r w:rsidR="005B17D0">
          <w:rPr>
            <w:webHidden/>
          </w:rPr>
          <w:fldChar w:fldCharType="begin"/>
        </w:r>
        <w:r w:rsidR="005B17D0">
          <w:rPr>
            <w:webHidden/>
          </w:rPr>
          <w:instrText xml:space="preserve"> PAGEREF _Toc304283448 \h </w:instrText>
        </w:r>
        <w:r w:rsidR="005B17D0">
          <w:rPr>
            <w:webHidden/>
          </w:rPr>
        </w:r>
        <w:r w:rsidR="005B17D0">
          <w:rPr>
            <w:webHidden/>
          </w:rPr>
          <w:fldChar w:fldCharType="separate"/>
        </w:r>
        <w:r w:rsidR="001158B2">
          <w:rPr>
            <w:webHidden/>
          </w:rPr>
          <w:t>11</w:t>
        </w:r>
        <w:r w:rsidR="005B17D0">
          <w:rPr>
            <w:webHidden/>
          </w:rPr>
          <w:fldChar w:fldCharType="end"/>
        </w:r>
      </w:hyperlink>
    </w:p>
    <w:p w:rsidR="005B17D0" w:rsidRDefault="00AD7B90">
      <w:pPr>
        <w:pStyle w:val="TOC2"/>
        <w:tabs>
          <w:tab w:val="left" w:pos="720"/>
          <w:tab w:val="right" w:leader="dot" w:pos="8625"/>
        </w:tabs>
        <w:rPr>
          <w:rFonts w:asciiTheme="minorHAnsi" w:eastAsiaTheme="minorEastAsia" w:hAnsiTheme="minorHAnsi"/>
          <w:noProof/>
          <w:sz w:val="22"/>
          <w:szCs w:val="22"/>
          <w:lang w:eastAsia="en-AU"/>
        </w:rPr>
      </w:pPr>
      <w:hyperlink w:anchor="_Toc304283449" w:history="1">
        <w:r w:rsidR="005B17D0" w:rsidRPr="00AC1B8A">
          <w:rPr>
            <w:rStyle w:val="Hyperlink"/>
            <w:noProof/>
          </w:rPr>
          <w:t>3.1</w:t>
        </w:r>
        <w:r w:rsidR="005B17D0">
          <w:rPr>
            <w:rFonts w:asciiTheme="minorHAnsi" w:eastAsiaTheme="minorEastAsia" w:hAnsiTheme="minorHAnsi"/>
            <w:noProof/>
            <w:sz w:val="22"/>
            <w:szCs w:val="22"/>
            <w:lang w:eastAsia="en-AU"/>
          </w:rPr>
          <w:tab/>
        </w:r>
        <w:r w:rsidR="005B17D0" w:rsidRPr="00AC1B8A">
          <w:rPr>
            <w:rStyle w:val="Hyperlink"/>
            <w:noProof/>
          </w:rPr>
          <w:t>Variation to the Territory Plan Map</w:t>
        </w:r>
        <w:r w:rsidR="005B17D0">
          <w:rPr>
            <w:noProof/>
            <w:webHidden/>
          </w:rPr>
          <w:tab/>
        </w:r>
        <w:r w:rsidR="005B17D0">
          <w:rPr>
            <w:noProof/>
            <w:webHidden/>
          </w:rPr>
          <w:fldChar w:fldCharType="begin"/>
        </w:r>
        <w:r w:rsidR="005B17D0">
          <w:rPr>
            <w:noProof/>
            <w:webHidden/>
          </w:rPr>
          <w:instrText xml:space="preserve"> PAGEREF _Toc304283449 \h </w:instrText>
        </w:r>
        <w:r w:rsidR="005B17D0">
          <w:rPr>
            <w:noProof/>
            <w:webHidden/>
          </w:rPr>
        </w:r>
        <w:r w:rsidR="005B17D0">
          <w:rPr>
            <w:noProof/>
            <w:webHidden/>
          </w:rPr>
          <w:fldChar w:fldCharType="separate"/>
        </w:r>
        <w:r w:rsidR="001158B2">
          <w:rPr>
            <w:noProof/>
            <w:webHidden/>
          </w:rPr>
          <w:t>11</w:t>
        </w:r>
        <w:r w:rsidR="005B17D0">
          <w:rPr>
            <w:noProof/>
            <w:webHidden/>
          </w:rPr>
          <w:fldChar w:fldCharType="end"/>
        </w:r>
      </w:hyperlink>
    </w:p>
    <w:p w:rsidR="00AD3225" w:rsidRPr="005266FF" w:rsidRDefault="00912D46" w:rsidP="00AD3225">
      <w:pPr>
        <w:pStyle w:val="TAbodytext"/>
      </w:pPr>
      <w:r>
        <w:rPr>
          <w:highlight w:val="yellow"/>
        </w:rPr>
        <w:fldChar w:fldCharType="end"/>
      </w:r>
    </w:p>
    <w:p w:rsidR="00AD3225" w:rsidRDefault="00AD3225" w:rsidP="00AD3225">
      <w:pPr>
        <w:pStyle w:val="TAbodytext"/>
        <w:sectPr w:rsidR="00AD3225" w:rsidSect="00AD3225">
          <w:footerReference w:type="first" r:id="rId14"/>
          <w:pgSz w:w="11906" w:h="16838" w:code="9"/>
          <w:pgMar w:top="1440" w:right="1474" w:bottom="1440" w:left="1797" w:header="709" w:footer="709" w:gutter="0"/>
          <w:pgNumType w:start="1"/>
          <w:cols w:space="708"/>
          <w:titlePg/>
          <w:docGrid w:linePitch="360"/>
        </w:sectPr>
      </w:pPr>
    </w:p>
    <w:p w:rsidR="00AD3225" w:rsidRDefault="00912D46" w:rsidP="00AD3225">
      <w:pPr>
        <w:pStyle w:val="TAsectionheading"/>
      </w:pPr>
      <w:bookmarkStart w:id="11" w:name="_Toc304283430"/>
      <w:r w:rsidRPr="00263637">
        <w:t>INTRODUCTION</w:t>
      </w:r>
      <w:bookmarkEnd w:id="11"/>
    </w:p>
    <w:p w:rsidR="00AD3225" w:rsidRPr="002C2DBF" w:rsidRDefault="00912D46" w:rsidP="00AD3225">
      <w:pPr>
        <w:pStyle w:val="TAsectionheading2"/>
      </w:pPr>
      <w:bookmarkStart w:id="12" w:name="_Toc165970681"/>
      <w:bookmarkStart w:id="13" w:name="_Toc304283431"/>
      <w:r w:rsidRPr="002C2DBF">
        <w:t>Summary of the Proposal</w:t>
      </w:r>
      <w:bookmarkEnd w:id="12"/>
      <w:bookmarkEnd w:id="13"/>
    </w:p>
    <w:p w:rsidR="00AD3225" w:rsidRDefault="00912D46" w:rsidP="00AD3225">
      <w:pPr>
        <w:pStyle w:val="TAbodytext"/>
      </w:pPr>
      <w:r>
        <w:t>The intention of the draft variation is to</w:t>
      </w:r>
      <w:r w:rsidR="00AD3225">
        <w:t xml:space="preserve"> change the zone of the land from the </w:t>
      </w:r>
      <w:r w:rsidR="000B2A1F">
        <w:t xml:space="preserve">non urban NUZ3 hills, ridges and buffer to the CFZ community facility zone </w:t>
      </w:r>
      <w:r w:rsidR="00AD3225">
        <w:t xml:space="preserve">to </w:t>
      </w:r>
      <w:r w:rsidR="007E7A9F">
        <w:t>recognise the role of the site for car parking purposes for Calvary Hospital and other on-site uses.</w:t>
      </w:r>
    </w:p>
    <w:p w:rsidR="000B2A1F" w:rsidRDefault="000B2A1F" w:rsidP="00AD3225">
      <w:pPr>
        <w:pStyle w:val="TAbodytext"/>
      </w:pPr>
    </w:p>
    <w:p w:rsidR="00AD3225" w:rsidRPr="002C2DBF" w:rsidRDefault="00912D46" w:rsidP="00AD3225">
      <w:pPr>
        <w:pStyle w:val="TAsectionheading2"/>
      </w:pPr>
      <w:bookmarkStart w:id="14" w:name="_Toc304283432"/>
      <w:r w:rsidRPr="002C2DBF">
        <w:t>Outline of the process</w:t>
      </w:r>
      <w:bookmarkEnd w:id="14"/>
    </w:p>
    <w:p w:rsidR="00AD3225" w:rsidRDefault="00912D46" w:rsidP="002B76B1">
      <w:pPr>
        <w:pStyle w:val="TAbodytext"/>
        <w:spacing w:after="0"/>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t>establishes the ACT Planning and Land Authority (ACTPLA) as the Authority which prepares and administers the Territory Plan, including continually reviewing and proposing amendments as necessary.</w:t>
      </w:r>
    </w:p>
    <w:p w:rsidR="002B76B1" w:rsidRDefault="002B76B1" w:rsidP="002B76B1">
      <w:pPr>
        <w:pStyle w:val="TAbodytext"/>
        <w:spacing w:after="0"/>
      </w:pPr>
    </w:p>
    <w:p w:rsidR="00AD3225" w:rsidRDefault="00912D46" w:rsidP="002B76B1">
      <w:pPr>
        <w:pStyle w:val="TAbodytext"/>
        <w:spacing w:after="0"/>
      </w:pPr>
      <w:r w:rsidRPr="00FB5303">
        <w:t>The Territory Plan is comprised of the written statement and a map.</w:t>
      </w:r>
      <w:r w:rsidR="00405CB7">
        <w:t xml:space="preserve"> </w:t>
      </w:r>
      <w:r w:rsidRPr="00FB5303">
        <w:t>The written statement contains a number of parts, namely Governance; Strategic Directions; Zones; Precinct Codes; General Codes; Overlays; Definitions; Structure Plans, Concept Plans and Development Codes for Future Urban Areas.</w:t>
      </w:r>
    </w:p>
    <w:p w:rsidR="002B76B1" w:rsidRPr="00FB5303" w:rsidRDefault="002B76B1" w:rsidP="002B76B1">
      <w:pPr>
        <w:pStyle w:val="TAbodytext"/>
        <w:spacing w:after="0"/>
      </w:pPr>
    </w:p>
    <w:p w:rsidR="00AD3225" w:rsidRDefault="00912D46" w:rsidP="002B76B1">
      <w:pPr>
        <w:pStyle w:val="TAbodytext"/>
        <w:spacing w:after="0"/>
      </w:pPr>
      <w:r>
        <w:t xml:space="preserve">The Territory Plan Map graphically represents the applicable land use zones (under the categories of Residential, Commercial, Industrial, Community Facility, </w:t>
      </w:r>
      <w:smartTag w:uri="urn:schemas-microsoft-com:office:smarttags" w:element="PlaceName">
        <w:smartTag w:uri="urn:schemas-microsoft-com:office:smarttags" w:element="place">
          <w:r>
            <w:t>Urban</w:t>
          </w:r>
        </w:smartTag>
        <w:r>
          <w:t xml:space="preserve"> </w:t>
        </w:r>
        <w:smartTag w:uri="urn:schemas-microsoft-com:office:smarttags" w:element="PlaceType">
          <w:r>
            <w:t>Parks</w:t>
          </w:r>
        </w:smartTag>
      </w:smartTag>
      <w:r>
        <w:t xml:space="preserve"> and Recreation, Transport and Services and Non Urban), precincts and overlays. The zone, precinct and overlay requirements are detailed in the volumes of the Territory Plan.  </w:t>
      </w:r>
    </w:p>
    <w:p w:rsidR="002B76B1" w:rsidRDefault="002B76B1" w:rsidP="002B76B1">
      <w:pPr>
        <w:pStyle w:val="TAbodytext"/>
        <w:spacing w:after="0"/>
      </w:pPr>
    </w:p>
    <w:p w:rsidR="002B76B1" w:rsidRDefault="00912D46" w:rsidP="002B76B1">
      <w:pPr>
        <w:pStyle w:val="TAbodytext"/>
        <w:spacing w:after="0"/>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w:t>
      </w:r>
    </w:p>
    <w:p w:rsidR="002B76B1" w:rsidRDefault="002B76B1" w:rsidP="002B76B1">
      <w:pPr>
        <w:pStyle w:val="TAbodytext"/>
        <w:spacing w:after="0"/>
      </w:pPr>
    </w:p>
    <w:p w:rsidR="002B76B1" w:rsidRDefault="00912D46" w:rsidP="002B76B1">
      <w:pPr>
        <w:pStyle w:val="TAbodytext"/>
        <w:spacing w:after="0"/>
      </w:pPr>
      <w:r>
        <w:t xml:space="preserve">At the conclusion of the consultation period the ACTPLA submits a report on consultation and a recommended final variation to the Minister for </w:t>
      </w:r>
      <w:r w:rsidR="00005322">
        <w:t xml:space="preserve">Environment and Sustainable Development </w:t>
      </w:r>
      <w:r>
        <w:t>for approval. The Minister has the discretion to determine if referral to the Legislative Assembly Standing Committee on Planning, Public Works and Territory and Municipal Services is warranted prior to approval, depending on the nature and significance of the proposal.</w:t>
      </w:r>
    </w:p>
    <w:p w:rsidR="002B76B1" w:rsidRDefault="002B76B1" w:rsidP="002B76B1">
      <w:pPr>
        <w:pStyle w:val="TAbodytext"/>
        <w:spacing w:after="0"/>
      </w:pPr>
    </w:p>
    <w:p w:rsidR="002B76B1" w:rsidRDefault="00912D46" w:rsidP="002B76B1">
      <w:pPr>
        <w:pStyle w:val="TAbodytext"/>
        <w:spacing w:after="0"/>
      </w:pPr>
      <w:r>
        <w:t xml:space="preserve">If the draft variation is referred to the Committee by the Minister or otherwise, the Minister must consider the findings of the Committee before deciding whether </w:t>
      </w:r>
      <w:r w:rsidR="002B76B1">
        <w:t>to approve the draft variation.</w:t>
      </w:r>
    </w:p>
    <w:p w:rsidR="002B76B1" w:rsidRDefault="002B76B1" w:rsidP="002B76B1">
      <w:pPr>
        <w:pStyle w:val="TAbodytext"/>
        <w:spacing w:after="0"/>
      </w:pPr>
    </w:p>
    <w:p w:rsidR="00AD3225" w:rsidRDefault="00912D46" w:rsidP="002B76B1">
      <w:pPr>
        <w:pStyle w:val="TAbodytext"/>
        <w:spacing w:after="0"/>
      </w:pPr>
      <w:r>
        <w:t xml:space="preserve">If the Minister approves the variation, the variation and associated documents will be tabled in the Legislative Assembly. Unless disallowed by the Legislative Assembly within five sitting days, the variation commences on a day nominated by the Minister. </w:t>
      </w:r>
    </w:p>
    <w:p w:rsidR="00AD3225" w:rsidRPr="002C2DBF" w:rsidRDefault="00912D46" w:rsidP="002B76B1">
      <w:pPr>
        <w:pStyle w:val="TAbodytext"/>
      </w:pPr>
      <w:r>
        <w:br w:type="page"/>
      </w:r>
      <w:bookmarkStart w:id="15" w:name="_Toc304283433"/>
      <w:r w:rsidRPr="002C2DBF">
        <w:t>This document</w:t>
      </w:r>
      <w:bookmarkEnd w:id="15"/>
    </w:p>
    <w:p w:rsidR="00AD3225" w:rsidRDefault="00912D46" w:rsidP="00AD3225">
      <w:pPr>
        <w:pStyle w:val="TAbodytext"/>
      </w:pPr>
      <w:r>
        <w:t>This document contains the background information in relation to the proposed variation.  It comprises the following parts</w:t>
      </w:r>
    </w:p>
    <w:p w:rsidR="00AD3225" w:rsidRPr="00E47FFB" w:rsidRDefault="00912D46" w:rsidP="00AD3225">
      <w:pPr>
        <w:pStyle w:val="TAbodytext"/>
        <w:numPr>
          <w:ilvl w:val="0"/>
          <w:numId w:val="3"/>
        </w:numPr>
      </w:pPr>
      <w:r>
        <w:t xml:space="preserve">Part 1 - This </w:t>
      </w:r>
      <w:r w:rsidRPr="00A70F72">
        <w:t>Introduction</w:t>
      </w:r>
    </w:p>
    <w:p w:rsidR="00AD3225" w:rsidRDefault="00912D46" w:rsidP="00AD3225">
      <w:pPr>
        <w:pStyle w:val="TAbodytext"/>
        <w:numPr>
          <w:ilvl w:val="0"/>
          <w:numId w:val="3"/>
        </w:numPr>
      </w:pPr>
      <w:r>
        <w:t xml:space="preserve">Part 2 - An </w:t>
      </w:r>
      <w:r w:rsidRPr="00A70F72">
        <w:t>Explanatory Statement</w:t>
      </w:r>
      <w:r>
        <w:t>, which gives reasons for the proposed variation and describes its effect</w:t>
      </w:r>
    </w:p>
    <w:p w:rsidR="00AD3225" w:rsidRDefault="00912D46" w:rsidP="00AD3225">
      <w:pPr>
        <w:pStyle w:val="TAbodytext"/>
        <w:numPr>
          <w:ilvl w:val="0"/>
          <w:numId w:val="3"/>
        </w:numPr>
      </w:pPr>
      <w:r>
        <w:t xml:space="preserve">Part 3 - The </w:t>
      </w:r>
      <w:r w:rsidRPr="00A70F72">
        <w:t>Draft Variation</w:t>
      </w:r>
      <w:r>
        <w:t>, which details the precise changes to the Territory Plan that are proposed</w:t>
      </w:r>
    </w:p>
    <w:p w:rsidR="00005322" w:rsidRDefault="00005322" w:rsidP="00005322">
      <w:pPr>
        <w:pStyle w:val="TAbodytext"/>
        <w:tabs>
          <w:tab w:val="clear" w:pos="720"/>
        </w:tabs>
        <w:ind w:left="720"/>
      </w:pPr>
    </w:p>
    <w:p w:rsidR="00AD3225" w:rsidRPr="002C2DBF" w:rsidRDefault="00912D46" w:rsidP="00AD3225">
      <w:pPr>
        <w:pStyle w:val="TAsectionheading2"/>
      </w:pPr>
      <w:bookmarkStart w:id="16" w:name="_Toc304283434"/>
      <w:r w:rsidRPr="002C2DBF">
        <w:t>Public Consultation</w:t>
      </w:r>
      <w:bookmarkEnd w:id="16"/>
    </w:p>
    <w:p w:rsidR="000748BE" w:rsidRDefault="00912D46" w:rsidP="00384ACE">
      <w:pPr>
        <w:pStyle w:val="TAbodytext"/>
        <w:spacing w:after="0"/>
        <w:rPr>
          <w:iCs/>
        </w:rPr>
      </w:pPr>
      <w:r>
        <w:t xml:space="preserve">Comments from the public are invited on the draft variation. Subject to consideration of responses received, ACTPLA proposes to submit this draft variation to the Minister for </w:t>
      </w:r>
      <w:r w:rsidR="00B35239">
        <w:t>Environment and Sustainable Development</w:t>
      </w:r>
      <w:r>
        <w:t xml:space="preserve"> </w:t>
      </w:r>
      <w:r w:rsidRPr="00D06B76">
        <w:t>in accordance with the Act</w:t>
      </w:r>
      <w:r>
        <w:rPr>
          <w:iCs/>
        </w:rPr>
        <w:t>.</w:t>
      </w:r>
    </w:p>
    <w:p w:rsidR="000748BE" w:rsidRDefault="000748BE" w:rsidP="00384ACE">
      <w:pPr>
        <w:pStyle w:val="TAbodytext"/>
        <w:spacing w:after="0"/>
        <w:rPr>
          <w:iCs/>
        </w:rPr>
      </w:pPr>
    </w:p>
    <w:p w:rsidR="000748BE" w:rsidRPr="000748BE" w:rsidRDefault="000748BE" w:rsidP="00384ACE">
      <w:pPr>
        <w:pStyle w:val="TAbodytext"/>
        <w:spacing w:after="0"/>
        <w:rPr>
          <w:rFonts w:cs="Arial"/>
        </w:rPr>
      </w:pPr>
      <w:r w:rsidRPr="000748BE">
        <w:rPr>
          <w:rFonts w:cs="Arial"/>
        </w:rPr>
        <w:t xml:space="preserve">The draft </w:t>
      </w:r>
      <w:r w:rsidRPr="00CC539A">
        <w:rPr>
          <w:rFonts w:cs="Arial"/>
        </w:rPr>
        <w:t>variation</w:t>
      </w:r>
      <w:r w:rsidR="00CC539A" w:rsidRPr="00CC539A">
        <w:rPr>
          <w:rFonts w:cs="Arial"/>
        </w:rPr>
        <w:t xml:space="preserve"> </w:t>
      </w:r>
      <w:r w:rsidRPr="00CC539A">
        <w:rPr>
          <w:rFonts w:cs="Arial"/>
        </w:rPr>
        <w:t>and background documents</w:t>
      </w:r>
      <w:r w:rsidRPr="000748BE">
        <w:rPr>
          <w:rFonts w:cs="Arial"/>
        </w:rPr>
        <w:t xml:space="preserve"> relating to this draft variation are available online at </w:t>
      </w:r>
      <w:hyperlink r:id="rId15" w:history="1">
        <w:r w:rsidR="001158B2" w:rsidRPr="00AC63A6">
          <w:rPr>
            <w:rStyle w:val="Hyperlink"/>
            <w:rFonts w:cs="Arial"/>
            <w:b/>
          </w:rPr>
          <w:t>www.environment.act.gov.au</w:t>
        </w:r>
      </w:hyperlink>
      <w:r w:rsidR="001158B2">
        <w:rPr>
          <w:rFonts w:cs="Arial"/>
          <w:b/>
        </w:rPr>
        <w:t xml:space="preserve"> </w:t>
      </w:r>
      <w:r w:rsidRPr="000748BE">
        <w:rPr>
          <w:rFonts w:cs="Arial"/>
        </w:rPr>
        <w:t>until the closing date for written comments. Printed copies of the draft variation are available for inspection and purchase at the Environment and Sustainable Development Customer Service Centre, 16 Challis Street, Dickson, Monday to Friday between 8:30am and 4:30pm. Please call 6207 1923 to arrange a copy for purchase.</w:t>
      </w:r>
    </w:p>
    <w:p w:rsidR="000748BE" w:rsidRPr="000748BE" w:rsidRDefault="000748BE" w:rsidP="00384ACE">
      <w:pPr>
        <w:pStyle w:val="TAbodytext"/>
        <w:spacing w:after="0"/>
        <w:rPr>
          <w:b/>
        </w:rPr>
      </w:pPr>
    </w:p>
    <w:p w:rsidR="000748BE" w:rsidRDefault="00912D46" w:rsidP="00384ACE">
      <w:pPr>
        <w:pStyle w:val="TAbodytext"/>
        <w:spacing w:after="0"/>
      </w:pPr>
      <w:r w:rsidRPr="00D06B76">
        <w:rPr>
          <w:b/>
        </w:rPr>
        <w:t>Written comments</w:t>
      </w:r>
      <w:r>
        <w:t xml:space="preserve"> from the public are invited on the draft variation by </w:t>
      </w:r>
      <w:r>
        <w:rPr>
          <w:b/>
        </w:rPr>
        <w:t>COB</w:t>
      </w:r>
      <w:bookmarkStart w:id="17" w:name="Comment_close"/>
      <w:r w:rsidR="00384ACE">
        <w:t> </w:t>
      </w:r>
      <w:r w:rsidR="001158B2">
        <w:rPr>
          <w:b/>
        </w:rPr>
        <w:t>Monday 16</w:t>
      </w:r>
      <w:r w:rsidR="00495B58" w:rsidRPr="0088395A">
        <w:rPr>
          <w:b/>
        </w:rPr>
        <w:t xml:space="preserve"> April </w:t>
      </w:r>
      <w:r w:rsidRPr="0088395A">
        <w:rPr>
          <w:b/>
        </w:rPr>
        <w:t>201</w:t>
      </w:r>
      <w:bookmarkEnd w:id="17"/>
      <w:r w:rsidR="001158B2">
        <w:rPr>
          <w:b/>
        </w:rPr>
        <w:t>2</w:t>
      </w:r>
      <w:r w:rsidRPr="00A70F72">
        <w:t>.</w:t>
      </w:r>
    </w:p>
    <w:p w:rsidR="005C1C1F" w:rsidRDefault="005C1C1F" w:rsidP="00384ACE">
      <w:pPr>
        <w:pStyle w:val="TAbodytext"/>
        <w:spacing w:after="0"/>
      </w:pPr>
    </w:p>
    <w:p w:rsidR="00AD3225" w:rsidRDefault="00912D46" w:rsidP="00384ACE">
      <w:pPr>
        <w:pStyle w:val="TAbodytext"/>
        <w:spacing w:after="0"/>
      </w:pPr>
      <w:r>
        <w:t xml:space="preserve">Comments should include reference to the draft variation, a return postal address, and be addressed Territory Plan Variation Unit, </w:t>
      </w:r>
      <w:r w:rsidR="00A00179">
        <w:t xml:space="preserve">Territory Plan Variation and Implementation </w:t>
      </w:r>
      <w:r>
        <w:t>Section.</w:t>
      </w:r>
    </w:p>
    <w:p w:rsidR="005C1C1F" w:rsidRDefault="005C1C1F" w:rsidP="00384ACE">
      <w:pPr>
        <w:pStyle w:val="TAbodytext"/>
        <w:spacing w:after="0"/>
      </w:pPr>
    </w:p>
    <w:p w:rsidR="00AD3225" w:rsidRDefault="00912D46" w:rsidP="00384ACE">
      <w:pPr>
        <w:pStyle w:val="TAbodytext"/>
        <w:spacing w:after="0"/>
      </w:pPr>
      <w:r>
        <w:t>Comments can be:</w:t>
      </w:r>
    </w:p>
    <w:p w:rsidR="00AD3225" w:rsidRDefault="00912D46" w:rsidP="00AD3225">
      <w:pPr>
        <w:numPr>
          <w:ilvl w:val="0"/>
          <w:numId w:val="13"/>
        </w:numPr>
        <w:rPr>
          <w:rFonts w:cs="Arial"/>
        </w:rPr>
      </w:pPr>
      <w:r>
        <w:rPr>
          <w:rFonts w:cs="Arial"/>
        </w:rPr>
        <w:t>emailed to terrplan@act.gov.au</w:t>
      </w:r>
    </w:p>
    <w:p w:rsidR="00AD3225" w:rsidRDefault="00912D46" w:rsidP="00AD3225">
      <w:pPr>
        <w:numPr>
          <w:ilvl w:val="0"/>
          <w:numId w:val="13"/>
        </w:numPr>
        <w:rPr>
          <w:rFonts w:cs="Arial"/>
          <w:bCs/>
        </w:rPr>
      </w:pPr>
      <w:r>
        <w:rPr>
          <w:rFonts w:cs="Arial"/>
        </w:rPr>
        <w:t xml:space="preserve">mailed to </w:t>
      </w:r>
      <w:r w:rsidR="005C1C1F">
        <w:rPr>
          <w:rFonts w:cs="Arial"/>
        </w:rPr>
        <w:t>Territory Plan Comments,</w:t>
      </w:r>
      <w:r>
        <w:rPr>
          <w:rFonts w:cs="Arial"/>
        </w:rPr>
        <w:t xml:space="preserve"> GPO B</w:t>
      </w:r>
      <w:r>
        <w:rPr>
          <w:rFonts w:cs="Arial"/>
          <w:bCs/>
        </w:rPr>
        <w:t>ox 1908, Canberra, ACT 2601</w:t>
      </w:r>
    </w:p>
    <w:p w:rsidR="00AD3225" w:rsidRDefault="00912D46" w:rsidP="00AD3225">
      <w:pPr>
        <w:numPr>
          <w:ilvl w:val="0"/>
          <w:numId w:val="13"/>
        </w:numPr>
        <w:rPr>
          <w:rFonts w:cs="Arial"/>
        </w:rPr>
      </w:pPr>
      <w:r>
        <w:rPr>
          <w:rFonts w:cs="Arial"/>
        </w:rPr>
        <w:t xml:space="preserve">delivered to </w:t>
      </w:r>
      <w:r w:rsidR="005C1C1F">
        <w:rPr>
          <w:rFonts w:cs="Arial"/>
        </w:rPr>
        <w:t>ESDD’s</w:t>
      </w:r>
      <w:r>
        <w:rPr>
          <w:rFonts w:cs="Arial"/>
        </w:rPr>
        <w:t xml:space="preserve"> customer service centre at the above address</w:t>
      </w:r>
    </w:p>
    <w:p w:rsidR="00AD3225" w:rsidRDefault="00AD3225" w:rsidP="00AD3225">
      <w:pPr>
        <w:ind w:left="-24"/>
        <w:rPr>
          <w:rFonts w:cs="Arial"/>
        </w:rPr>
      </w:pPr>
    </w:p>
    <w:p w:rsidR="000748BE" w:rsidRDefault="00912D46" w:rsidP="00384ACE">
      <w:pPr>
        <w:pStyle w:val="TAbodytext"/>
        <w:spacing w:after="0"/>
        <w:rPr>
          <w:rFonts w:cs="Arial"/>
        </w:rPr>
      </w:pPr>
      <w:r>
        <w:rPr>
          <w:rFonts w:cs="Arial"/>
        </w:rPr>
        <w:t xml:space="preserve">Comments received will be made available for public inspection (unless exempted under section 411 of the Act) for a period of no less than 15 business days at </w:t>
      </w:r>
      <w:r w:rsidR="00080A5F">
        <w:rPr>
          <w:rFonts w:cs="Arial"/>
        </w:rPr>
        <w:t xml:space="preserve">ESDD’s </w:t>
      </w:r>
      <w:r>
        <w:rPr>
          <w:rFonts w:cs="Arial"/>
        </w:rPr>
        <w:t>customer service centre in Dickson the day after the closing date for submissions and on ACTPLA’s website 10 business days after the closing date for submissions.</w:t>
      </w:r>
    </w:p>
    <w:p w:rsidR="005C1C1F" w:rsidRDefault="005C1C1F" w:rsidP="00384ACE">
      <w:pPr>
        <w:pStyle w:val="TAbodytext"/>
        <w:spacing w:after="0"/>
        <w:rPr>
          <w:rFonts w:cs="Arial"/>
        </w:rPr>
      </w:pPr>
    </w:p>
    <w:p w:rsidR="000748BE" w:rsidRPr="000748BE" w:rsidRDefault="000748BE" w:rsidP="00384ACE">
      <w:pPr>
        <w:pStyle w:val="TAbodytext"/>
        <w:spacing w:after="0"/>
        <w:rPr>
          <w:rFonts w:cs="Arial"/>
        </w:rPr>
      </w:pPr>
      <w:r w:rsidRPr="000748BE">
        <w:rPr>
          <w:rFonts w:cs="Arial"/>
        </w:rPr>
        <w:t xml:space="preserve">Comments made available will include personal contact details unless excluded under section 411 of the </w:t>
      </w:r>
      <w:r w:rsidRPr="000748BE">
        <w:rPr>
          <w:rFonts w:cs="Arial"/>
          <w:i/>
        </w:rPr>
        <w:t>Planning and Development Act 2007</w:t>
      </w:r>
      <w:r w:rsidRPr="000748BE">
        <w:rPr>
          <w:rFonts w:cs="Arial"/>
        </w:rPr>
        <w:t>. A request for exclusion under s411 must be in writing and clearly identify what you are seeking to exclude and how the request satisfies the exclusion criteria.</w:t>
      </w:r>
    </w:p>
    <w:p w:rsidR="00AD3225" w:rsidRDefault="00AD3225" w:rsidP="00AD3225">
      <w:pPr>
        <w:pStyle w:val="TAbodytext"/>
      </w:pPr>
    </w:p>
    <w:p w:rsidR="00AD3225" w:rsidRDefault="00912D46" w:rsidP="00AD3225">
      <w:pPr>
        <w:pStyle w:val="TAsectionheading"/>
      </w:pPr>
      <w:bookmarkStart w:id="18" w:name="_Toc304283435"/>
      <w:r w:rsidRPr="0065530A">
        <w:t>EXPLANATORY</w:t>
      </w:r>
      <w:r>
        <w:t xml:space="preserve"> STATEMENT</w:t>
      </w:r>
      <w:bookmarkEnd w:id="18"/>
    </w:p>
    <w:p w:rsidR="00AD3225" w:rsidRDefault="00912D46" w:rsidP="00AD3225">
      <w:pPr>
        <w:pStyle w:val="TAsectionheading2"/>
      </w:pPr>
      <w:bookmarkStart w:id="19" w:name="_Toc304283436"/>
      <w:r w:rsidRPr="00EB6972">
        <w:t>Background</w:t>
      </w:r>
      <w:bookmarkEnd w:id="19"/>
    </w:p>
    <w:p w:rsidR="00CA6270" w:rsidRDefault="00B35239" w:rsidP="004A4DA9">
      <w:r>
        <w:t>In 2004 Calvary Health Care ACT commenced formal assessment</w:t>
      </w:r>
      <w:r w:rsidR="00B705E7">
        <w:t>s</w:t>
      </w:r>
      <w:r>
        <w:t xml:space="preserve"> of both existing and future requirements for car parking facilities at the Calvary Hospital. It was found that </w:t>
      </w:r>
      <w:r w:rsidR="000D3E5C">
        <w:t xml:space="preserve">the demand for parking exceeded supply and </w:t>
      </w:r>
      <w:r w:rsidR="00D35941">
        <w:t>more spaces would be required to accommodate future development of the site.</w:t>
      </w:r>
      <w:r>
        <w:t xml:space="preserve"> To address this problem, a number of options were </w:t>
      </w:r>
      <w:r w:rsidR="00AA4619">
        <w:t xml:space="preserve">proposed which included </w:t>
      </w:r>
      <w:r w:rsidR="00D35941">
        <w:t>off</w:t>
      </w:r>
      <w:r w:rsidR="00AA4619">
        <w:t>-site locations for provision of car parking facilities.</w:t>
      </w:r>
    </w:p>
    <w:p w:rsidR="00CA6270" w:rsidRDefault="00CA6270" w:rsidP="004A4DA9"/>
    <w:p w:rsidR="00904DD0" w:rsidRDefault="008C1F70" w:rsidP="00D35941">
      <w:r>
        <w:t xml:space="preserve">Calvary Health Care ACT </w:t>
      </w:r>
      <w:r w:rsidR="000B536B">
        <w:t xml:space="preserve">subsequently </w:t>
      </w:r>
      <w:r w:rsidR="00D35941">
        <w:t>prepared a planning study</w:t>
      </w:r>
      <w:r w:rsidR="00D35941" w:rsidRPr="00695197">
        <w:t xml:space="preserve"> </w:t>
      </w:r>
      <w:r w:rsidR="00D35941">
        <w:t>to consider the merits of a proposed v</w:t>
      </w:r>
      <w:r w:rsidR="00D35941" w:rsidRPr="00695197">
        <w:t xml:space="preserve">ariation to the Territory </w:t>
      </w:r>
      <w:r w:rsidR="00D35941">
        <w:t>P</w:t>
      </w:r>
      <w:r w:rsidR="00D35941" w:rsidRPr="00695197">
        <w:t xml:space="preserve">lan to rezone a small </w:t>
      </w:r>
      <w:r w:rsidR="00D35941">
        <w:t>p</w:t>
      </w:r>
      <w:r w:rsidR="00D35941" w:rsidRPr="00695197">
        <w:t xml:space="preserve">ortion of </w:t>
      </w:r>
      <w:r w:rsidR="00D35941">
        <w:t xml:space="preserve">adjoining land </w:t>
      </w:r>
      <w:r w:rsidR="000B536B">
        <w:t xml:space="preserve">on the northern </w:t>
      </w:r>
      <w:r w:rsidR="00904DD0">
        <w:t>boundary</w:t>
      </w:r>
      <w:r w:rsidR="00B705E7">
        <w:t xml:space="preserve"> of the Hospital</w:t>
      </w:r>
      <w:r w:rsidR="00904DD0">
        <w:t xml:space="preserve">. </w:t>
      </w:r>
      <w:r w:rsidR="007E2274">
        <w:t xml:space="preserve">It is estimated that this area can accommodate approximately </w:t>
      </w:r>
      <w:r w:rsidR="00851F95">
        <w:t xml:space="preserve">100 </w:t>
      </w:r>
      <w:r w:rsidR="007E2274">
        <w:t>car spaces.</w:t>
      </w:r>
    </w:p>
    <w:p w:rsidR="00904DD0" w:rsidRDefault="00904DD0" w:rsidP="00D35941"/>
    <w:p w:rsidR="004A4DA9" w:rsidRPr="00695197" w:rsidRDefault="001264C3" w:rsidP="004A4DA9">
      <w:r>
        <w:t xml:space="preserve">The </w:t>
      </w:r>
      <w:r w:rsidR="00D35941">
        <w:t xml:space="preserve">proposed </w:t>
      </w:r>
      <w:r>
        <w:t xml:space="preserve">site </w:t>
      </w:r>
      <w:r w:rsidR="00904DD0">
        <w:t xml:space="preserve">comprises an area of approximately </w:t>
      </w:r>
      <w:r w:rsidR="002E660E">
        <w:t>4</w:t>
      </w:r>
      <w:r w:rsidR="00904DD0">
        <w:t>,</w:t>
      </w:r>
      <w:r w:rsidR="002E660E">
        <w:t>335m</w:t>
      </w:r>
      <w:r w:rsidR="00904DD0" w:rsidRPr="002E660E">
        <w:rPr>
          <w:vertAlign w:val="superscript"/>
        </w:rPr>
        <w:t>2</w:t>
      </w:r>
      <w:r w:rsidR="00904DD0">
        <w:t xml:space="preserve"> and </w:t>
      </w:r>
      <w:r>
        <w:t xml:space="preserve">is currently zoned </w:t>
      </w:r>
      <w:r w:rsidR="00426356">
        <w:t xml:space="preserve">non urban NUZ3 hills, ridges and buffer. </w:t>
      </w:r>
      <w:r w:rsidR="00D35941">
        <w:t xml:space="preserve">A car park </w:t>
      </w:r>
      <w:r w:rsidR="008C1F70">
        <w:t xml:space="preserve">is more appropriately located in the community facility zone, hence the proposed rezoning. </w:t>
      </w:r>
      <w:r w:rsidR="005B3E40">
        <w:t xml:space="preserve">  </w:t>
      </w:r>
    </w:p>
    <w:p w:rsidR="004A4DA9" w:rsidRDefault="004A4DA9" w:rsidP="008C1F70">
      <w:pPr>
        <w:pStyle w:val="TAbodytext"/>
        <w:spacing w:after="0"/>
      </w:pPr>
    </w:p>
    <w:p w:rsidR="008C1F70" w:rsidRDefault="00913293" w:rsidP="00AD3225">
      <w:pPr>
        <w:pStyle w:val="TAbodytext"/>
      </w:pPr>
      <w:r>
        <w:t xml:space="preserve">The </w:t>
      </w:r>
      <w:r w:rsidR="00582E8D">
        <w:t>p</w:t>
      </w:r>
      <w:r w:rsidR="00C4362C">
        <w:t xml:space="preserve">roposed site </w:t>
      </w:r>
      <w:r>
        <w:t xml:space="preserve">is currently unleased Territory land. </w:t>
      </w:r>
      <w:r w:rsidR="002B76B1">
        <w:t xml:space="preserve">The ACT Government has agreed to the direct sale of </w:t>
      </w:r>
      <w:r w:rsidR="00C4362C">
        <w:t xml:space="preserve">this </w:t>
      </w:r>
      <w:r w:rsidR="002B76B1">
        <w:t>land</w:t>
      </w:r>
      <w:r w:rsidR="000B536B">
        <w:t xml:space="preserve"> to Calvary Health Care Pty Ltd</w:t>
      </w:r>
      <w:r>
        <w:t>, subject to the outcome of the draft variation.</w:t>
      </w:r>
    </w:p>
    <w:p w:rsidR="008C1F70" w:rsidRDefault="008C1F70" w:rsidP="00AD3225">
      <w:pPr>
        <w:pStyle w:val="TAbodytext"/>
      </w:pPr>
    </w:p>
    <w:p w:rsidR="00AD3225" w:rsidRPr="002C2DBF" w:rsidRDefault="00912D46" w:rsidP="00AD3225">
      <w:pPr>
        <w:pStyle w:val="TAsectionheading2"/>
      </w:pPr>
      <w:bookmarkStart w:id="20" w:name="_Toc304283437"/>
      <w:r w:rsidRPr="002C2DBF">
        <w:t xml:space="preserve">Site </w:t>
      </w:r>
      <w:r w:rsidRPr="001F28A9">
        <w:t>Description</w:t>
      </w:r>
      <w:bookmarkEnd w:id="20"/>
    </w:p>
    <w:p w:rsidR="00A00179" w:rsidRDefault="00A00179" w:rsidP="00A00179">
      <w:pPr>
        <w:pStyle w:val="TAbodytext"/>
      </w:pPr>
      <w:r>
        <w:t xml:space="preserve">The site </w:t>
      </w:r>
      <w:r w:rsidR="00897A38">
        <w:t xml:space="preserve">proposed for rezoning </w:t>
      </w:r>
      <w:r>
        <w:t xml:space="preserve">is located at </w:t>
      </w:r>
      <w:r w:rsidR="00904DD0">
        <w:t xml:space="preserve">Bruce section 110 block 1 (part) </w:t>
      </w:r>
      <w:r w:rsidR="002E660E">
        <w:t xml:space="preserve">                                </w:t>
      </w:r>
      <w:r w:rsidRPr="00EA7397">
        <w:rPr>
          <w:b/>
        </w:rPr>
        <w:t>(Figure 1)</w:t>
      </w:r>
      <w:r>
        <w:t xml:space="preserve">.  </w:t>
      </w:r>
    </w:p>
    <w:p w:rsidR="00235747" w:rsidRPr="006D6FCD" w:rsidRDefault="00235747" w:rsidP="00A00179">
      <w:pPr>
        <w:pStyle w:val="TAbodytext"/>
      </w:pPr>
    </w:p>
    <w:p w:rsidR="00816596" w:rsidRDefault="00816596" w:rsidP="00AD3225">
      <w:pPr>
        <w:pStyle w:val="TAbodytext"/>
        <w:rPr>
          <w:noProof/>
        </w:rPr>
      </w:pPr>
    </w:p>
    <w:p w:rsidR="00904DD0" w:rsidRDefault="00904DD0" w:rsidP="00AD3225">
      <w:pPr>
        <w:pStyle w:val="TAbodytext"/>
        <w:rPr>
          <w:noProof/>
        </w:rPr>
      </w:pPr>
    </w:p>
    <w:p w:rsidR="00904DD0" w:rsidRDefault="00D17CC8" w:rsidP="00AD3225">
      <w:pPr>
        <w:pStyle w:val="TAbodytext"/>
        <w:rPr>
          <w:noProof/>
        </w:rPr>
      </w:pPr>
      <w:r w:rsidRPr="00BF005B">
        <w:rPr>
          <w:noProof/>
        </w:rPr>
        <w:drawing>
          <wp:inline distT="0" distB="0" distL="0" distR="0">
            <wp:extent cx="5791200" cy="6010275"/>
            <wp:effectExtent l="0" t="0" r="0" b="0"/>
            <wp:docPr id="4" name="Picture 2" descr="C:\Users\chris thompson\AppData\Local\Microsoft\Windows\Temporary Internet Files\Content.Word\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 thompson\AppData\Local\Microsoft\Windows\Temporary Internet Files\Content.Word\Loc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6010275"/>
                    </a:xfrm>
                    <a:prstGeom prst="rect">
                      <a:avLst/>
                    </a:prstGeom>
                    <a:noFill/>
                    <a:ln>
                      <a:noFill/>
                    </a:ln>
                  </pic:spPr>
                </pic:pic>
              </a:graphicData>
            </a:graphic>
          </wp:inline>
        </w:drawing>
      </w:r>
    </w:p>
    <w:p w:rsidR="00967BB3" w:rsidRDefault="00967BB3" w:rsidP="00967BB3">
      <w:pPr>
        <w:pStyle w:val="TAfiguretext"/>
        <w:rPr>
          <w:b/>
          <w:i/>
          <w:iCs/>
        </w:rPr>
      </w:pPr>
      <w:r w:rsidRPr="0075689D">
        <w:rPr>
          <w:b/>
          <w:i/>
          <w:iCs/>
        </w:rPr>
        <w:t>Figure 1 Site location</w:t>
      </w:r>
    </w:p>
    <w:p w:rsidR="00AB2FD6" w:rsidRDefault="00AB2FD6" w:rsidP="00967BB3">
      <w:pPr>
        <w:pStyle w:val="TAfiguretext"/>
        <w:rPr>
          <w:b/>
          <w:i/>
          <w:iCs/>
        </w:rPr>
      </w:pPr>
    </w:p>
    <w:p w:rsidR="00AD3225" w:rsidRPr="002C2DBF" w:rsidRDefault="00912D46" w:rsidP="00AD3225">
      <w:pPr>
        <w:pStyle w:val="TAsectionheading3"/>
      </w:pPr>
      <w:bookmarkStart w:id="21" w:name="_Toc304283438"/>
      <w:r w:rsidRPr="002C2DBF">
        <w:t>Current Territory Plan Provisions</w:t>
      </w:r>
      <w:bookmarkEnd w:id="21"/>
    </w:p>
    <w:p w:rsidR="00AB2FD6" w:rsidRDefault="00CD60BA" w:rsidP="00AB2FD6">
      <w:pPr>
        <w:pStyle w:val="TAbodytext"/>
      </w:pPr>
      <w:r>
        <w:t xml:space="preserve">The Territory </w:t>
      </w:r>
      <w:r w:rsidR="0031426B">
        <w:t>P</w:t>
      </w:r>
      <w:r>
        <w:t>lan m</w:t>
      </w:r>
      <w:r w:rsidR="00A935CA" w:rsidRPr="002F4736">
        <w:t xml:space="preserve">ap zone for the area subject to this variation is shown in </w:t>
      </w:r>
      <w:r w:rsidR="00AB2FD6" w:rsidRPr="00151FB3">
        <w:rPr>
          <w:b/>
        </w:rPr>
        <w:t>Figure 2</w:t>
      </w:r>
      <w:r w:rsidR="00AB2FD6" w:rsidRPr="002F4736">
        <w:t>.</w:t>
      </w:r>
      <w:r w:rsidR="00AB2FD6">
        <w:t xml:space="preserve"> The site is located within the Canberra Nature Reserve</w:t>
      </w:r>
      <w:r w:rsidR="00EA7397">
        <w:t xml:space="preserve"> with the hospital located on the </w:t>
      </w:r>
      <w:r w:rsidR="00343A8A">
        <w:t xml:space="preserve">adjoining </w:t>
      </w:r>
      <w:r w:rsidR="00EA7397">
        <w:t xml:space="preserve">southern and western sides. </w:t>
      </w:r>
      <w:r w:rsidR="00AB2FD6">
        <w:t xml:space="preserve">  </w:t>
      </w:r>
    </w:p>
    <w:p w:rsidR="00AB2FD6" w:rsidRDefault="00AB2FD6" w:rsidP="00AD3225">
      <w:pPr>
        <w:pStyle w:val="TAbodytext"/>
      </w:pPr>
    </w:p>
    <w:p w:rsidR="00AB2FD6" w:rsidRDefault="00AB2FD6" w:rsidP="00AD3225">
      <w:pPr>
        <w:pStyle w:val="TAbodytext"/>
      </w:pPr>
    </w:p>
    <w:p w:rsidR="00405CB7" w:rsidRDefault="00405CB7" w:rsidP="00AD3225">
      <w:pPr>
        <w:pStyle w:val="TAbodytext"/>
      </w:pPr>
    </w:p>
    <w:p w:rsidR="00405CB7" w:rsidRDefault="00405CB7" w:rsidP="00AD3225">
      <w:pPr>
        <w:pStyle w:val="TAbodytext"/>
      </w:pPr>
    </w:p>
    <w:p w:rsidR="00405CB7" w:rsidRDefault="00405CB7" w:rsidP="00AD3225">
      <w:pPr>
        <w:pStyle w:val="TAbodytext"/>
      </w:pPr>
    </w:p>
    <w:p w:rsidR="00AB2FD6" w:rsidRDefault="00AB2FD6" w:rsidP="00AB2FD6">
      <w:pPr>
        <w:pStyle w:val="TAbodytext"/>
        <w:rPr>
          <w:b/>
          <w:i/>
          <w:iCs/>
        </w:rPr>
      </w:pPr>
    </w:p>
    <w:p w:rsidR="00AB2FD6" w:rsidRDefault="00960A1C" w:rsidP="00AB2FD6">
      <w:pPr>
        <w:pStyle w:val="TAbodytext"/>
        <w:rPr>
          <w:b/>
          <w:i/>
          <w:iCs/>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313690</wp:posOffset>
            </wp:positionV>
            <wp:extent cx="5579745" cy="7896225"/>
            <wp:effectExtent l="0" t="0" r="0" b="0"/>
            <wp:wrapSquare wrapText="bothSides"/>
            <wp:docPr id="1" name="Picture 1" descr="H:\Maps\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ps\Curre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9745" cy="789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BB3" w:rsidRDefault="00967BB3" w:rsidP="00967BB3">
      <w:pPr>
        <w:pStyle w:val="TAfiguretext"/>
        <w:rPr>
          <w:b/>
          <w:i/>
          <w:iCs/>
        </w:rPr>
      </w:pPr>
      <w:r w:rsidRPr="0075689D">
        <w:rPr>
          <w:b/>
          <w:i/>
          <w:iCs/>
        </w:rPr>
        <w:t>Figure 2 Current T</w:t>
      </w:r>
      <w:r w:rsidR="00CD60BA" w:rsidRPr="0075689D">
        <w:rPr>
          <w:b/>
          <w:i/>
          <w:iCs/>
        </w:rPr>
        <w:t xml:space="preserve">erritory </w:t>
      </w:r>
      <w:r w:rsidRPr="0075689D">
        <w:rPr>
          <w:b/>
          <w:i/>
          <w:iCs/>
        </w:rPr>
        <w:t>P</w:t>
      </w:r>
      <w:r w:rsidR="00CD60BA" w:rsidRPr="0075689D">
        <w:rPr>
          <w:b/>
          <w:i/>
          <w:iCs/>
        </w:rPr>
        <w:t>lan</w:t>
      </w:r>
      <w:r w:rsidRPr="0075689D">
        <w:rPr>
          <w:b/>
          <w:i/>
          <w:iCs/>
        </w:rPr>
        <w:t xml:space="preserve"> map</w:t>
      </w:r>
    </w:p>
    <w:p w:rsidR="00904DD0" w:rsidRDefault="00904DD0" w:rsidP="00967BB3">
      <w:pPr>
        <w:pStyle w:val="TAfiguretext"/>
        <w:rPr>
          <w:iCs/>
          <w:szCs w:val="20"/>
        </w:rPr>
      </w:pPr>
    </w:p>
    <w:p w:rsidR="00AD3225" w:rsidRPr="002C2DBF" w:rsidRDefault="00912D46" w:rsidP="00AD3225">
      <w:pPr>
        <w:pStyle w:val="TAsectionheading2"/>
      </w:pPr>
      <w:bookmarkStart w:id="22" w:name="_Toc304283439"/>
      <w:r w:rsidRPr="002C2DBF">
        <w:t>Proposed Changes</w:t>
      </w:r>
      <w:bookmarkEnd w:id="22"/>
    </w:p>
    <w:p w:rsidR="00AD3225" w:rsidRPr="00DD1226" w:rsidRDefault="00912D46" w:rsidP="00AD3225">
      <w:pPr>
        <w:pStyle w:val="TAsectionheading3"/>
      </w:pPr>
      <w:bookmarkStart w:id="23" w:name="_Toc304283440"/>
      <w:r w:rsidRPr="00DD1226">
        <w:t xml:space="preserve">Proposed Changes to </w:t>
      </w:r>
      <w:r w:rsidRPr="00A776F0">
        <w:t>the</w:t>
      </w:r>
      <w:r w:rsidRPr="00DD1226">
        <w:t xml:space="preserve"> Territory Plan Map</w:t>
      </w:r>
      <w:bookmarkEnd w:id="23"/>
    </w:p>
    <w:p w:rsidR="00AD3225" w:rsidRDefault="001D04A9" w:rsidP="00553401">
      <w:pPr>
        <w:pStyle w:val="TAbodytext"/>
      </w:pPr>
      <w:r>
        <w:t xml:space="preserve">The proposed changes to the Territory Plan map are indicated </w:t>
      </w:r>
      <w:r w:rsidRPr="002F4736">
        <w:t xml:space="preserve">in </w:t>
      </w:r>
      <w:r w:rsidRPr="002F4736">
        <w:rPr>
          <w:b/>
        </w:rPr>
        <w:t xml:space="preserve">Figure </w:t>
      </w:r>
      <w:r w:rsidR="001C192F">
        <w:rPr>
          <w:b/>
        </w:rPr>
        <w:t>3</w:t>
      </w:r>
      <w:r>
        <w:t xml:space="preserve"> at</w:t>
      </w:r>
      <w:r w:rsidR="00CD60BA">
        <w:t xml:space="preserve"> </w:t>
      </w:r>
      <w:r>
        <w:t>Part</w:t>
      </w:r>
      <w:r w:rsidR="00CD60BA">
        <w:t> </w:t>
      </w:r>
      <w:r>
        <w:t xml:space="preserve">3 of this document and consist of </w:t>
      </w:r>
      <w:r w:rsidR="00553401">
        <w:t>r</w:t>
      </w:r>
      <w:r>
        <w:t>e</w:t>
      </w:r>
      <w:r w:rsidR="00577425">
        <w:t>zoning</w:t>
      </w:r>
      <w:r>
        <w:t xml:space="preserve"> </w:t>
      </w:r>
      <w:r w:rsidR="001C192F">
        <w:t xml:space="preserve">Bruce </w:t>
      </w:r>
      <w:r>
        <w:t xml:space="preserve">section </w:t>
      </w:r>
      <w:r w:rsidR="001C192F">
        <w:t xml:space="preserve">110 </w:t>
      </w:r>
      <w:r>
        <w:t>block</w:t>
      </w:r>
      <w:r w:rsidR="001C192F">
        <w:t xml:space="preserve"> 1 (part) from the non urban NUZ3 hills, ridges and buffer to the </w:t>
      </w:r>
      <w:r w:rsidR="00553401">
        <w:t xml:space="preserve">CFZ </w:t>
      </w:r>
      <w:r w:rsidR="001C192F">
        <w:t>community facility zone.</w:t>
      </w:r>
    </w:p>
    <w:p w:rsidR="00AD3225" w:rsidRDefault="00912D46" w:rsidP="00AD3225">
      <w:pPr>
        <w:pStyle w:val="TAbodytext"/>
      </w:pPr>
      <w:r>
        <w:t xml:space="preserve">The draft variation map indicates the proposed zone boundaries as accurately as possible but may be subject to adjustments following detailed surveys. </w:t>
      </w:r>
    </w:p>
    <w:p w:rsidR="00C23BFE" w:rsidRDefault="00C23BFE" w:rsidP="00AD3225">
      <w:pPr>
        <w:pStyle w:val="TAbodytext"/>
      </w:pPr>
    </w:p>
    <w:p w:rsidR="00AD3225" w:rsidRPr="002C2DBF" w:rsidRDefault="00912D46" w:rsidP="00AD3225">
      <w:pPr>
        <w:pStyle w:val="TAsectionheading2"/>
      </w:pPr>
      <w:bookmarkStart w:id="24" w:name="_Toc304283441"/>
      <w:r w:rsidRPr="002C2DBF">
        <w:t>Reasons for the Proposed Draft Variation</w:t>
      </w:r>
      <w:bookmarkEnd w:id="24"/>
    </w:p>
    <w:p w:rsidR="00AD3225" w:rsidRDefault="00912D46" w:rsidP="00457A6F">
      <w:pPr>
        <w:pStyle w:val="TAbodytext"/>
        <w:spacing w:after="0"/>
      </w:pPr>
      <w:r>
        <w:t xml:space="preserve">The reasons for the proposed </w:t>
      </w:r>
      <w:r w:rsidR="00553401">
        <w:t xml:space="preserve">rezoning are presented in detail in the planning report and are summarised as follows: </w:t>
      </w:r>
    </w:p>
    <w:p w:rsidR="008D7970" w:rsidRDefault="008D7970" w:rsidP="00457A6F">
      <w:pPr>
        <w:pStyle w:val="TAbodytext"/>
        <w:spacing w:after="0"/>
      </w:pPr>
    </w:p>
    <w:p w:rsidR="0099477E" w:rsidRDefault="0099477E" w:rsidP="007E2274">
      <w:pPr>
        <w:pStyle w:val="TAbodytext"/>
        <w:numPr>
          <w:ilvl w:val="0"/>
          <w:numId w:val="20"/>
        </w:numPr>
        <w:spacing w:after="0"/>
      </w:pPr>
      <w:r>
        <w:t xml:space="preserve">The </w:t>
      </w:r>
      <w:r w:rsidR="007E2274">
        <w:t>p</w:t>
      </w:r>
      <w:r>
        <w:t>roposal seeks to ensure adequate and formal</w:t>
      </w:r>
      <w:r w:rsidR="0065456C">
        <w:t>i</w:t>
      </w:r>
      <w:r>
        <w:t>sed car parking for uses within the community facility zone, enabling convenient access to the on-site facilities.</w:t>
      </w:r>
    </w:p>
    <w:p w:rsidR="0084760B" w:rsidRDefault="0084760B" w:rsidP="0084760B">
      <w:pPr>
        <w:pStyle w:val="TAbodytext"/>
        <w:spacing w:after="0"/>
        <w:ind w:left="720"/>
      </w:pPr>
    </w:p>
    <w:p w:rsidR="0084760B" w:rsidRDefault="0084760B" w:rsidP="0084760B">
      <w:pPr>
        <w:pStyle w:val="TAbodytext"/>
        <w:numPr>
          <w:ilvl w:val="0"/>
          <w:numId w:val="20"/>
        </w:numPr>
        <w:spacing w:after="0"/>
      </w:pPr>
      <w:r>
        <w:t>In recent years, new facilities have been developed at Calvary which has generated greater demand for car parking.</w:t>
      </w:r>
    </w:p>
    <w:p w:rsidR="0084760B" w:rsidRDefault="0084760B" w:rsidP="0084760B">
      <w:pPr>
        <w:pStyle w:val="TAbodytext"/>
        <w:spacing w:after="0"/>
        <w:ind w:left="720"/>
      </w:pPr>
    </w:p>
    <w:p w:rsidR="0084760B" w:rsidRDefault="0084760B" w:rsidP="0084760B">
      <w:pPr>
        <w:pStyle w:val="TAbodytext"/>
        <w:numPr>
          <w:ilvl w:val="0"/>
          <w:numId w:val="20"/>
        </w:numPr>
      </w:pPr>
      <w:r>
        <w:t>The first objective of the community facility zone is the most relevant to the proposal:</w:t>
      </w:r>
    </w:p>
    <w:p w:rsidR="0084760B" w:rsidRDefault="0084760B" w:rsidP="0084760B">
      <w:pPr>
        <w:pStyle w:val="TAbodytext"/>
        <w:spacing w:after="0"/>
        <w:ind w:left="360"/>
        <w:rPr>
          <w:i/>
        </w:rPr>
      </w:pPr>
      <w:r>
        <w:rPr>
          <w:i/>
        </w:rPr>
        <w:tab/>
      </w:r>
      <w:r>
        <w:rPr>
          <w:i/>
        </w:rPr>
        <w:tab/>
      </w:r>
      <w:r w:rsidRPr="0099477E">
        <w:rPr>
          <w:i/>
        </w:rPr>
        <w:t xml:space="preserve">Ensure that adequate sites are available to meet community needs </w:t>
      </w:r>
      <w:r>
        <w:rPr>
          <w:i/>
        </w:rPr>
        <w:tab/>
      </w:r>
      <w:r>
        <w:rPr>
          <w:i/>
        </w:rPr>
        <w:tab/>
      </w:r>
      <w:r w:rsidRPr="0099477E">
        <w:rPr>
          <w:i/>
        </w:rPr>
        <w:t xml:space="preserve">for community services and facilities in appropriate and convenient </w:t>
      </w:r>
    </w:p>
    <w:p w:rsidR="0084760B" w:rsidRDefault="0084760B" w:rsidP="0084760B">
      <w:pPr>
        <w:pStyle w:val="TAbodytext"/>
        <w:spacing w:after="0"/>
        <w:ind w:left="360"/>
        <w:rPr>
          <w:i/>
        </w:rPr>
      </w:pPr>
      <w:r>
        <w:rPr>
          <w:i/>
        </w:rPr>
        <w:tab/>
      </w:r>
      <w:r>
        <w:rPr>
          <w:i/>
        </w:rPr>
        <w:tab/>
      </w:r>
      <w:r w:rsidRPr="0099477E">
        <w:rPr>
          <w:i/>
        </w:rPr>
        <w:t xml:space="preserve">locations, close to public transport routes and other community </w:t>
      </w:r>
    </w:p>
    <w:p w:rsidR="0084760B" w:rsidRDefault="0084760B" w:rsidP="0084760B">
      <w:pPr>
        <w:pStyle w:val="TAbodytext"/>
        <w:spacing w:after="0"/>
        <w:ind w:left="360"/>
        <w:rPr>
          <w:i/>
        </w:rPr>
      </w:pPr>
      <w:r>
        <w:rPr>
          <w:i/>
        </w:rPr>
        <w:tab/>
      </w:r>
      <w:r>
        <w:rPr>
          <w:i/>
        </w:rPr>
        <w:tab/>
      </w:r>
      <w:r w:rsidRPr="0099477E">
        <w:rPr>
          <w:i/>
        </w:rPr>
        <w:t>facilities</w:t>
      </w:r>
    </w:p>
    <w:p w:rsidR="0099477E" w:rsidRDefault="0099477E" w:rsidP="00CF63BB">
      <w:pPr>
        <w:pStyle w:val="TAbodytext"/>
        <w:spacing w:after="0"/>
      </w:pPr>
    </w:p>
    <w:p w:rsidR="000D3E5C" w:rsidRDefault="00582E8D" w:rsidP="007E2274">
      <w:pPr>
        <w:pStyle w:val="TAbodytext"/>
        <w:numPr>
          <w:ilvl w:val="0"/>
          <w:numId w:val="20"/>
        </w:numPr>
        <w:spacing w:after="0"/>
      </w:pPr>
      <w:r>
        <w:t>F</w:t>
      </w:r>
      <w:r w:rsidR="00253E3F">
        <w:t xml:space="preserve">ormalising </w:t>
      </w:r>
      <w:r>
        <w:t xml:space="preserve">the </w:t>
      </w:r>
      <w:r w:rsidR="00253E3F">
        <w:t xml:space="preserve">car parking will have a relatively low ecological impact, especially since the area has been largely disturbed by informal parking over an extended period of time. </w:t>
      </w:r>
    </w:p>
    <w:p w:rsidR="00AD3225" w:rsidRDefault="00AD3225" w:rsidP="007E2274">
      <w:pPr>
        <w:pStyle w:val="TAbodytext"/>
        <w:spacing w:after="0"/>
      </w:pPr>
    </w:p>
    <w:p w:rsidR="0065456C" w:rsidRDefault="0065456C" w:rsidP="007E2274">
      <w:pPr>
        <w:pStyle w:val="TAbodytext"/>
        <w:numPr>
          <w:ilvl w:val="0"/>
          <w:numId w:val="20"/>
        </w:numPr>
      </w:pPr>
      <w:r>
        <w:t xml:space="preserve">The planning study has considered </w:t>
      </w:r>
      <w:r w:rsidR="007E2274">
        <w:t xml:space="preserve">the requirements for a formalised car park, which include appropriate layout, </w:t>
      </w:r>
      <w:r w:rsidR="0084760B">
        <w:t xml:space="preserve">access, </w:t>
      </w:r>
      <w:r w:rsidR="007E2274">
        <w:t>security,</w:t>
      </w:r>
      <w:r w:rsidR="00136FDC">
        <w:t xml:space="preserve"> landscaping, safe pedestrian movement and lighting.</w:t>
      </w:r>
      <w:r w:rsidR="007E2274">
        <w:t xml:space="preserve"> </w:t>
      </w:r>
    </w:p>
    <w:p w:rsidR="0065456C" w:rsidRDefault="0065456C" w:rsidP="00AD3225">
      <w:pPr>
        <w:pStyle w:val="TAbodytext"/>
      </w:pPr>
    </w:p>
    <w:p w:rsidR="00AD3225" w:rsidRDefault="00912D46" w:rsidP="00AD3225">
      <w:pPr>
        <w:pStyle w:val="TAsectionheading2"/>
      </w:pPr>
      <w:bookmarkStart w:id="25" w:name="_Toc304283442"/>
      <w:r w:rsidRPr="002C2DBF">
        <w:t>Planning Context</w:t>
      </w:r>
      <w:bookmarkEnd w:id="25"/>
    </w:p>
    <w:p w:rsidR="00AD3225" w:rsidRDefault="00912D46" w:rsidP="00AD3225">
      <w:pPr>
        <w:pStyle w:val="TAsectionheading3"/>
      </w:pPr>
      <w:r>
        <w:t xml:space="preserve"> </w:t>
      </w:r>
      <w:bookmarkStart w:id="26" w:name="_Toc304283443"/>
      <w:r w:rsidRPr="00C05AAC">
        <w:t>National</w:t>
      </w:r>
      <w:r>
        <w:t xml:space="preserve"> Capital Plan</w:t>
      </w:r>
      <w:bookmarkEnd w:id="26"/>
    </w:p>
    <w:p w:rsidR="00AD3225" w:rsidRDefault="00912D46" w:rsidP="00AD3225">
      <w:pPr>
        <w:pStyle w:val="TAbodytext"/>
      </w:pPr>
      <w:r>
        <w:t xml:space="preserve">The </w:t>
      </w:r>
      <w:smartTag w:uri="urn:schemas-microsoft-com:office:smarttags" w:element="State">
        <w:smartTag w:uri="urn:schemas-microsoft-com:office:smarttags" w:element="place">
          <w:r w:rsidRPr="00237375">
            <w:t>Australian Capital Territory</w:t>
          </w:r>
        </w:smartTag>
      </w:smartTag>
      <w:r w:rsidRPr="00237375">
        <w:t xml:space="preserve"> (Planning and Land Management) Act 1988 </w:t>
      </w:r>
      <w:r>
        <w:t xml:space="preserve">established the National Capital Authority (NCA) with two of its functions being to prepare and administer a National Capital Plan (NCP) and to keep the NCP under constant review and to propose amendments to it when necessary. </w:t>
      </w:r>
    </w:p>
    <w:p w:rsidR="00AD3225" w:rsidRDefault="00912D46" w:rsidP="00AD3225">
      <w:pPr>
        <w:pStyle w:val="TAbodytext"/>
      </w:pPr>
      <w:r>
        <w:t>The NCP, which was published in the Commonwealth Gazette on 21 January 1990 is required to ensure that Canberra and the Territory are planned and developed in accordance with their national significance. The</w:t>
      </w:r>
      <w:r w:rsidR="00D86144">
        <w:t xml:space="preserve"> </w:t>
      </w:r>
      <w:r w:rsidRPr="00237375">
        <w:t xml:space="preserve">Planning and Land Management Act 1988 also required that </w:t>
      </w:r>
      <w:r>
        <w:t>the</w:t>
      </w:r>
      <w:r w:rsidRPr="00237375">
        <w:t xml:space="preserve"> Territory </w:t>
      </w:r>
      <w:r>
        <w:t>Plan is not inconsistent with the NCP.</w:t>
      </w:r>
    </w:p>
    <w:p w:rsidR="00CE1248" w:rsidRDefault="00CE1248" w:rsidP="00CE1248">
      <w:pPr>
        <w:pStyle w:val="TAbodytext"/>
      </w:pPr>
    </w:p>
    <w:p w:rsidR="00AD3225" w:rsidRPr="00C05AAC" w:rsidRDefault="00912D46" w:rsidP="00AD3225">
      <w:pPr>
        <w:pStyle w:val="TAsectionheading3"/>
      </w:pPr>
      <w:r>
        <w:t xml:space="preserve"> </w:t>
      </w:r>
      <w:bookmarkStart w:id="27" w:name="_Toc304283444"/>
      <w:r w:rsidRPr="00C05AAC">
        <w:t>Territory Plan</w:t>
      </w:r>
      <w:bookmarkEnd w:id="27"/>
    </w:p>
    <w:p w:rsidR="00AD3225" w:rsidRDefault="00017FC2" w:rsidP="0084760B">
      <w:pPr>
        <w:pStyle w:val="TAbodytext"/>
        <w:spacing w:after="0"/>
      </w:pPr>
      <w:r>
        <w:t xml:space="preserve">The Statement of Strategic Directions sets out the principles for giving effect to the main objectives of the Territory Plan as required by the </w:t>
      </w:r>
      <w:r w:rsidRPr="00017FC2">
        <w:rPr>
          <w:i/>
        </w:rPr>
        <w:t>Planning and Development Act 2007</w:t>
      </w:r>
      <w:r>
        <w:t>. The proposal supports the following key principles in the strategic directions:</w:t>
      </w:r>
    </w:p>
    <w:p w:rsidR="00017FC2" w:rsidRDefault="00017FC2" w:rsidP="0084760B">
      <w:pPr>
        <w:pStyle w:val="TAbodytext"/>
        <w:spacing w:after="0"/>
      </w:pPr>
    </w:p>
    <w:p w:rsidR="00846ED4" w:rsidRPr="00846ED4" w:rsidRDefault="00846ED4" w:rsidP="0084760B">
      <w:pPr>
        <w:pStyle w:val="TAbodytext"/>
        <w:spacing w:after="0"/>
        <w:rPr>
          <w:i/>
        </w:rPr>
      </w:pPr>
      <w:r>
        <w:tab/>
      </w:r>
      <w:r w:rsidRPr="00846ED4">
        <w:rPr>
          <w:i/>
        </w:rPr>
        <w:t>1.17</w:t>
      </w:r>
      <w:r w:rsidRPr="00846ED4">
        <w:rPr>
          <w:i/>
        </w:rPr>
        <w:tab/>
        <w:t xml:space="preserve">In planning future development and redevelopment , particular </w:t>
      </w:r>
      <w:r w:rsidRPr="00846ED4">
        <w:rPr>
          <w:i/>
        </w:rPr>
        <w:tab/>
      </w:r>
      <w:r w:rsidRPr="00846ED4">
        <w:rPr>
          <w:i/>
        </w:rPr>
        <w:tab/>
        <w:t xml:space="preserve">emphasis will be placed on cost-effective provision and </w:t>
      </w:r>
    </w:p>
    <w:p w:rsidR="00846ED4" w:rsidRPr="00846ED4" w:rsidRDefault="00846ED4" w:rsidP="0084760B">
      <w:pPr>
        <w:pStyle w:val="TAbodytext"/>
        <w:spacing w:after="0"/>
        <w:rPr>
          <w:i/>
        </w:rPr>
      </w:pPr>
      <w:r w:rsidRPr="00846ED4">
        <w:rPr>
          <w:i/>
        </w:rPr>
        <w:tab/>
      </w:r>
      <w:r w:rsidRPr="00846ED4">
        <w:rPr>
          <w:i/>
        </w:rPr>
        <w:tab/>
        <w:t xml:space="preserve">management of existing and new infrastructure and services, taking </w:t>
      </w:r>
    </w:p>
    <w:p w:rsidR="00846ED4" w:rsidRPr="00846ED4" w:rsidRDefault="00846ED4" w:rsidP="0084760B">
      <w:pPr>
        <w:pStyle w:val="TAbodytext"/>
        <w:spacing w:after="0"/>
        <w:rPr>
          <w:i/>
        </w:rPr>
      </w:pPr>
      <w:r w:rsidRPr="00846ED4">
        <w:rPr>
          <w:i/>
        </w:rPr>
        <w:tab/>
      </w:r>
      <w:r w:rsidRPr="00846ED4">
        <w:rPr>
          <w:i/>
        </w:rPr>
        <w:tab/>
        <w:t xml:space="preserve">into account whole-of-life and whole-of-system costs, including the </w:t>
      </w:r>
    </w:p>
    <w:p w:rsidR="00C4362C" w:rsidRPr="00846ED4" w:rsidRDefault="00846ED4" w:rsidP="0084760B">
      <w:pPr>
        <w:pStyle w:val="TAbodytext"/>
        <w:spacing w:after="0"/>
        <w:rPr>
          <w:i/>
        </w:rPr>
      </w:pPr>
      <w:r w:rsidRPr="00846ED4">
        <w:rPr>
          <w:i/>
        </w:rPr>
        <w:tab/>
      </w:r>
      <w:r w:rsidRPr="00846ED4">
        <w:rPr>
          <w:i/>
        </w:rPr>
        <w:tab/>
        <w:t xml:space="preserve">ecological footprint of proposed developments and activities.  </w:t>
      </w:r>
    </w:p>
    <w:p w:rsidR="00C4362C" w:rsidRPr="00846ED4" w:rsidRDefault="00C4362C" w:rsidP="0084760B">
      <w:pPr>
        <w:pStyle w:val="TAbodytext"/>
        <w:spacing w:after="0"/>
        <w:rPr>
          <w:i/>
        </w:rPr>
      </w:pPr>
    </w:p>
    <w:p w:rsidR="00846ED4" w:rsidRPr="00846ED4" w:rsidRDefault="00846ED4" w:rsidP="0084760B">
      <w:pPr>
        <w:pStyle w:val="TAbodytext"/>
        <w:spacing w:after="0"/>
        <w:rPr>
          <w:i/>
        </w:rPr>
      </w:pPr>
      <w:r w:rsidRPr="00846ED4">
        <w:rPr>
          <w:i/>
        </w:rPr>
        <w:tab/>
        <w:t>1.22</w:t>
      </w:r>
      <w:r w:rsidRPr="00846ED4">
        <w:rPr>
          <w:i/>
        </w:rPr>
        <w:tab/>
        <w:t xml:space="preserve">Urban development will be planned in a manner that promotes </w:t>
      </w:r>
      <w:r w:rsidRPr="00846ED4">
        <w:rPr>
          <w:i/>
        </w:rPr>
        <w:tab/>
      </w:r>
      <w:r w:rsidRPr="00846ED4">
        <w:rPr>
          <w:i/>
        </w:rPr>
        <w:tab/>
        <w:t xml:space="preserve">community vitality and safety, applying principles of crime </w:t>
      </w:r>
    </w:p>
    <w:p w:rsidR="00846ED4" w:rsidRPr="00846ED4" w:rsidRDefault="00846ED4" w:rsidP="0084760B">
      <w:pPr>
        <w:pStyle w:val="TAbodytext"/>
        <w:spacing w:after="0"/>
        <w:rPr>
          <w:i/>
        </w:rPr>
      </w:pPr>
      <w:r w:rsidRPr="00846ED4">
        <w:rPr>
          <w:i/>
        </w:rPr>
        <w:tab/>
      </w:r>
      <w:r w:rsidRPr="00846ED4">
        <w:rPr>
          <w:i/>
        </w:rPr>
        <w:tab/>
        <w:t xml:space="preserve">prevention through environmental design. Provision will also be </w:t>
      </w:r>
    </w:p>
    <w:p w:rsidR="00846ED4" w:rsidRPr="00846ED4" w:rsidRDefault="00846ED4" w:rsidP="0084760B">
      <w:pPr>
        <w:pStyle w:val="TAbodytext"/>
        <w:spacing w:after="0"/>
        <w:rPr>
          <w:i/>
        </w:rPr>
      </w:pPr>
      <w:r w:rsidRPr="00846ED4">
        <w:rPr>
          <w:i/>
        </w:rPr>
        <w:tab/>
      </w:r>
      <w:r w:rsidRPr="00846ED4">
        <w:rPr>
          <w:i/>
        </w:rPr>
        <w:tab/>
        <w:t xml:space="preserve">made for emergency services infrastructure necessary to ensure a </w:t>
      </w:r>
    </w:p>
    <w:p w:rsidR="00846ED4" w:rsidRPr="00846ED4" w:rsidRDefault="00846ED4" w:rsidP="0084760B">
      <w:pPr>
        <w:pStyle w:val="TAbodytext"/>
        <w:spacing w:after="0"/>
        <w:rPr>
          <w:i/>
        </w:rPr>
      </w:pPr>
      <w:r w:rsidRPr="00846ED4">
        <w:rPr>
          <w:i/>
        </w:rPr>
        <w:tab/>
      </w:r>
      <w:r w:rsidRPr="00846ED4">
        <w:rPr>
          <w:i/>
        </w:rPr>
        <w:tab/>
        <w:t xml:space="preserve">high standard of safety for residents and visitors. </w:t>
      </w:r>
    </w:p>
    <w:p w:rsidR="00846ED4" w:rsidRPr="00846ED4" w:rsidRDefault="00846ED4" w:rsidP="0084760B">
      <w:pPr>
        <w:pStyle w:val="TAbodytext"/>
        <w:spacing w:after="0"/>
        <w:rPr>
          <w:i/>
        </w:rPr>
      </w:pPr>
    </w:p>
    <w:p w:rsidR="00846ED4" w:rsidRPr="00846ED4" w:rsidRDefault="00846ED4" w:rsidP="0084760B">
      <w:pPr>
        <w:pStyle w:val="TAbodytext"/>
        <w:spacing w:after="0"/>
        <w:rPr>
          <w:i/>
        </w:rPr>
      </w:pPr>
      <w:r w:rsidRPr="00846ED4">
        <w:rPr>
          <w:i/>
        </w:rPr>
        <w:tab/>
        <w:t>2.13</w:t>
      </w:r>
      <w:r w:rsidRPr="00846ED4">
        <w:rPr>
          <w:i/>
        </w:rPr>
        <w:tab/>
        <w:t xml:space="preserve">Clearance zones will be established where necessary around major </w:t>
      </w:r>
      <w:r w:rsidRPr="00846ED4">
        <w:rPr>
          <w:i/>
        </w:rPr>
        <w:tab/>
      </w:r>
      <w:r w:rsidRPr="00846ED4">
        <w:rPr>
          <w:i/>
        </w:rPr>
        <w:tab/>
        <w:t xml:space="preserve">facilities to protect the operational efficiency of those facilities and </w:t>
      </w:r>
    </w:p>
    <w:p w:rsidR="00846ED4" w:rsidRPr="00846ED4" w:rsidRDefault="00846ED4" w:rsidP="0084760B">
      <w:pPr>
        <w:pStyle w:val="TAbodytext"/>
        <w:spacing w:after="0"/>
        <w:rPr>
          <w:i/>
        </w:rPr>
      </w:pPr>
      <w:r w:rsidRPr="00846ED4">
        <w:rPr>
          <w:i/>
        </w:rPr>
        <w:tab/>
      </w:r>
      <w:r w:rsidRPr="00846ED4">
        <w:rPr>
          <w:i/>
        </w:rPr>
        <w:tab/>
        <w:t>to minimise adverse environmental impacts.</w:t>
      </w:r>
    </w:p>
    <w:p w:rsidR="00846ED4" w:rsidRDefault="00846ED4" w:rsidP="0084760B">
      <w:pPr>
        <w:pStyle w:val="TAbodytext"/>
        <w:spacing w:after="0"/>
      </w:pPr>
    </w:p>
    <w:p w:rsidR="005715EA" w:rsidRDefault="00912D46" w:rsidP="005715EA">
      <w:pPr>
        <w:pStyle w:val="TAsectionheading3"/>
      </w:pPr>
      <w:r>
        <w:t xml:space="preserve"> </w:t>
      </w:r>
      <w:bookmarkStart w:id="28" w:name="_Toc304283445"/>
      <w:r>
        <w:t xml:space="preserve">Planning </w:t>
      </w:r>
      <w:r w:rsidR="00B15DF9">
        <w:t>s</w:t>
      </w:r>
      <w:r>
        <w:t>trategy for the ACT</w:t>
      </w:r>
      <w:bookmarkEnd w:id="28"/>
    </w:p>
    <w:p w:rsidR="005715EA" w:rsidRPr="005715EA" w:rsidRDefault="005715EA" w:rsidP="005715EA">
      <w:pPr>
        <w:pStyle w:val="TAsectionheading3"/>
        <w:numPr>
          <w:ilvl w:val="0"/>
          <w:numId w:val="0"/>
        </w:numPr>
        <w:spacing w:line="240" w:lineRule="auto"/>
        <w:rPr>
          <w:sz w:val="24"/>
          <w:szCs w:val="24"/>
        </w:rPr>
      </w:pPr>
      <w:r w:rsidRPr="005715EA">
        <w:rPr>
          <w:sz w:val="24"/>
          <w:szCs w:val="24"/>
        </w:rPr>
        <w:t xml:space="preserve">The Canberra Spatial Plan and Sustainable Transport Plan comprise the current planning strategy under the </w:t>
      </w:r>
      <w:r w:rsidRPr="00017FC2">
        <w:rPr>
          <w:i/>
          <w:sz w:val="24"/>
          <w:szCs w:val="24"/>
        </w:rPr>
        <w:t>Planning and Development Act 2007</w:t>
      </w:r>
      <w:r w:rsidRPr="005715EA">
        <w:rPr>
          <w:sz w:val="24"/>
          <w:szCs w:val="24"/>
        </w:rPr>
        <w:t>. On 17</w:t>
      </w:r>
      <w:r w:rsidR="00582E8D">
        <w:rPr>
          <w:sz w:val="24"/>
          <w:szCs w:val="24"/>
        </w:rPr>
        <w:t> </w:t>
      </w:r>
      <w:r w:rsidRPr="005715EA">
        <w:rPr>
          <w:sz w:val="24"/>
          <w:szCs w:val="24"/>
        </w:rPr>
        <w:t>October</w:t>
      </w:r>
      <w:r w:rsidR="00582E8D">
        <w:rPr>
          <w:sz w:val="24"/>
          <w:szCs w:val="24"/>
        </w:rPr>
        <w:t> </w:t>
      </w:r>
      <w:r w:rsidRPr="005715EA">
        <w:rPr>
          <w:sz w:val="24"/>
          <w:szCs w:val="24"/>
        </w:rPr>
        <w:t>2011, a draft planning strategy was released on public consultation. The existing planning strategy remains in place until the revised planning strategy has been finalised.</w:t>
      </w:r>
    </w:p>
    <w:p w:rsidR="005715EA" w:rsidRDefault="005715EA" w:rsidP="005715EA">
      <w:pPr>
        <w:pStyle w:val="TAsectionheading4"/>
        <w:numPr>
          <w:ilvl w:val="0"/>
          <w:numId w:val="0"/>
        </w:numPr>
        <w:spacing w:after="0" w:line="240" w:lineRule="auto"/>
        <w:ind w:left="567"/>
      </w:pPr>
    </w:p>
    <w:p w:rsidR="008E03D3" w:rsidRPr="002C2DBF" w:rsidRDefault="00B15DF9" w:rsidP="00AD3225">
      <w:pPr>
        <w:pStyle w:val="TAsectionheading4"/>
      </w:pPr>
      <w:r>
        <w:t>Canberra s</w:t>
      </w:r>
      <w:r w:rsidR="008E03D3">
        <w:t xml:space="preserve">patial </w:t>
      </w:r>
      <w:r>
        <w:t>p</w:t>
      </w:r>
      <w:r w:rsidR="008E03D3">
        <w:t>lan</w:t>
      </w:r>
    </w:p>
    <w:p w:rsidR="00B705E7" w:rsidRDefault="00912D46" w:rsidP="00B705E7">
      <w:pPr>
        <w:pStyle w:val="TAbodytext"/>
        <w:spacing w:after="0"/>
      </w:pPr>
      <w:r>
        <w:t>The Spatial Plan outlines the strategic direction for growth to achieve social, environmental and economic sustainability for Canberra</w:t>
      </w:r>
      <w:r w:rsidR="00DB34C4">
        <w:t xml:space="preserve">. </w:t>
      </w:r>
      <w:r w:rsidR="00B705E7">
        <w:t xml:space="preserve">One of </w:t>
      </w:r>
      <w:r w:rsidR="008E03D3">
        <w:t xml:space="preserve">the </w:t>
      </w:r>
      <w:r w:rsidR="00B705E7">
        <w:t xml:space="preserve">Plan’s objectives is to facilitate the equitable distribution of services and facilities, including education and healthcare, arts and recreational facilities. </w:t>
      </w:r>
    </w:p>
    <w:p w:rsidR="00B705E7" w:rsidRDefault="00B705E7" w:rsidP="00B705E7">
      <w:pPr>
        <w:pStyle w:val="TAbodytext"/>
        <w:spacing w:after="0"/>
      </w:pPr>
    </w:p>
    <w:p w:rsidR="00B705E7" w:rsidRDefault="00B705E7" w:rsidP="00B705E7">
      <w:pPr>
        <w:pStyle w:val="TAbodytext"/>
        <w:spacing w:after="0"/>
      </w:pPr>
      <w:r>
        <w:t xml:space="preserve">The need to ensure better services and facilities at Calvary Hospital, including improved parking provision, is consistent with the Canberra Spatial Plan. </w:t>
      </w:r>
      <w:r w:rsidR="00DB34C4">
        <w:t xml:space="preserve"> </w:t>
      </w:r>
    </w:p>
    <w:p w:rsidR="00030202" w:rsidRDefault="00030202" w:rsidP="00AD3225">
      <w:pPr>
        <w:pStyle w:val="TAbodytext"/>
      </w:pPr>
    </w:p>
    <w:p w:rsidR="00D86144" w:rsidRDefault="00D86144" w:rsidP="00AD3225">
      <w:pPr>
        <w:pStyle w:val="TAbodytext"/>
      </w:pPr>
    </w:p>
    <w:p w:rsidR="009D0BDB" w:rsidRDefault="009D0BDB" w:rsidP="009D0BDB">
      <w:pPr>
        <w:pStyle w:val="TAsectionheading4"/>
      </w:pPr>
      <w:r w:rsidRPr="002C2DBF">
        <w:t>Sustainable Transport Plan</w:t>
      </w:r>
    </w:p>
    <w:p w:rsidR="009D0BDB" w:rsidRDefault="009D0BDB" w:rsidP="009D0BDB">
      <w:pPr>
        <w:pStyle w:val="TAbodytext"/>
        <w:spacing w:after="0"/>
      </w:pPr>
      <w:r w:rsidRPr="007D7F38">
        <w:t xml:space="preserve">The Canberra Spatial Plan is integrated with the Sustainable Transport Plan and seeks to achieve a more sustainable transport system for Canberra over the next 25 years. This plan establishes the framework for a more sustainable transport system that retains high levels of accessibility to essential services. </w:t>
      </w:r>
    </w:p>
    <w:p w:rsidR="009D0BDB" w:rsidRDefault="009D0BDB" w:rsidP="009D0BDB">
      <w:pPr>
        <w:pStyle w:val="TAbodytext"/>
        <w:spacing w:after="0"/>
      </w:pPr>
    </w:p>
    <w:p w:rsidR="009D0BDB" w:rsidRDefault="009D0BDB" w:rsidP="009D0BDB">
      <w:pPr>
        <w:pStyle w:val="TAbodytext"/>
        <w:spacing w:after="0"/>
      </w:pPr>
      <w:r>
        <w:t>Better public transport access to Calvary Hospital through improvements to the bus system is consistent with the aims of the Sustainable Transport Plan, and may help to reduce parking pressures at the Hospital in the longer term. However, it will not address the immediate parking needs.</w:t>
      </w:r>
    </w:p>
    <w:p w:rsidR="009D0BDB" w:rsidRPr="002C2DBF" w:rsidRDefault="009D0BDB" w:rsidP="009D0BDB">
      <w:pPr>
        <w:pStyle w:val="TAsectionheading4"/>
        <w:numPr>
          <w:ilvl w:val="0"/>
          <w:numId w:val="0"/>
        </w:numPr>
        <w:ind w:left="567"/>
      </w:pPr>
    </w:p>
    <w:p w:rsidR="00AD3225" w:rsidRPr="002C2DBF" w:rsidRDefault="00912D46" w:rsidP="00AD3225">
      <w:pPr>
        <w:pStyle w:val="TAsectionheading2"/>
      </w:pPr>
      <w:bookmarkStart w:id="29" w:name="_Toc304283446"/>
      <w:r w:rsidRPr="002C2DBF">
        <w:t>Interim Effect</w:t>
      </w:r>
      <w:bookmarkEnd w:id="29"/>
    </w:p>
    <w:p w:rsidR="00AD3225" w:rsidRDefault="00912D46" w:rsidP="00AD3225">
      <w:pPr>
        <w:pStyle w:val="TAbodytext"/>
      </w:pPr>
      <w:bookmarkStart w:id="30" w:name="No_interim_effect"/>
      <w:r>
        <w:t>The draft variation does not have interim effect and therefore section 65 of the Act does not apply. The current Territory Plan will continue to apply while the variation remains in draft form.</w:t>
      </w:r>
    </w:p>
    <w:p w:rsidR="00C04B66" w:rsidRPr="00C7070A" w:rsidRDefault="00C04B66" w:rsidP="00AD3225">
      <w:pPr>
        <w:pStyle w:val="TAbodytext"/>
      </w:pPr>
    </w:p>
    <w:p w:rsidR="00AD3225" w:rsidRPr="002C2DBF" w:rsidRDefault="00912D46" w:rsidP="00AD3225">
      <w:pPr>
        <w:pStyle w:val="TAsectionheading2"/>
      </w:pPr>
      <w:bookmarkStart w:id="31" w:name="_Toc304283447"/>
      <w:bookmarkEnd w:id="30"/>
      <w:r w:rsidRPr="002C2DBF">
        <w:t>Consultation with Government Agencies</w:t>
      </w:r>
      <w:bookmarkEnd w:id="31"/>
    </w:p>
    <w:p w:rsidR="00AD3225" w:rsidRDefault="00912D46" w:rsidP="00AD3225">
      <w:pPr>
        <w:pStyle w:val="TAbodytext"/>
      </w:pPr>
      <w:r>
        <w:t xml:space="preserve">ACTPLA is required to, in preparing a draft variation under section 61(b) consult with each of the following in relation to the proposed draft variation </w:t>
      </w:r>
    </w:p>
    <w:p w:rsidR="00AD3225" w:rsidRDefault="00912D46" w:rsidP="00AD3225">
      <w:pPr>
        <w:pStyle w:val="TAbodytext"/>
        <w:numPr>
          <w:ilvl w:val="0"/>
          <w:numId w:val="8"/>
        </w:numPr>
        <w:tabs>
          <w:tab w:val="clear" w:pos="720"/>
        </w:tabs>
      </w:pPr>
      <w:r>
        <w:t xml:space="preserve">the national capital authority </w:t>
      </w:r>
    </w:p>
    <w:p w:rsidR="00AD3225" w:rsidRDefault="00912D46" w:rsidP="00AD3225">
      <w:pPr>
        <w:pStyle w:val="TAbodytext"/>
        <w:numPr>
          <w:ilvl w:val="0"/>
          <w:numId w:val="8"/>
        </w:numPr>
        <w:tabs>
          <w:tab w:val="clear" w:pos="720"/>
        </w:tabs>
      </w:pPr>
      <w:r>
        <w:t xml:space="preserve">the conservator of flora and fauna </w:t>
      </w:r>
    </w:p>
    <w:p w:rsidR="00AD3225" w:rsidRDefault="00912D46" w:rsidP="00AD3225">
      <w:pPr>
        <w:pStyle w:val="TAbodytext"/>
        <w:numPr>
          <w:ilvl w:val="0"/>
          <w:numId w:val="8"/>
        </w:numPr>
        <w:tabs>
          <w:tab w:val="clear" w:pos="720"/>
          <w:tab w:val="left" w:pos="1080"/>
        </w:tabs>
      </w:pPr>
      <w:r>
        <w:t xml:space="preserve">the environment protection authority </w:t>
      </w:r>
    </w:p>
    <w:p w:rsidR="00AD3225" w:rsidRDefault="00912D46" w:rsidP="00AD3225">
      <w:pPr>
        <w:pStyle w:val="TAbodytext"/>
        <w:numPr>
          <w:ilvl w:val="0"/>
          <w:numId w:val="8"/>
        </w:numPr>
        <w:tabs>
          <w:tab w:val="clear" w:pos="720"/>
          <w:tab w:val="left" w:pos="1080"/>
        </w:tabs>
      </w:pPr>
      <w:r>
        <w:t xml:space="preserve">the heritage council </w:t>
      </w:r>
    </w:p>
    <w:p w:rsidR="00AD3225" w:rsidRDefault="00912D46" w:rsidP="00AD3225">
      <w:pPr>
        <w:pStyle w:val="TAbodytext"/>
        <w:numPr>
          <w:ilvl w:val="0"/>
          <w:numId w:val="8"/>
        </w:numPr>
        <w:tabs>
          <w:tab w:val="clear" w:pos="720"/>
          <w:tab w:val="left" w:pos="1080"/>
        </w:tabs>
      </w:pPr>
      <w:r>
        <w:t xml:space="preserve">if the draft variation would, if made, be likely to affect unleased land or leased public land – each custodian for the land likely to be affected  </w:t>
      </w:r>
    </w:p>
    <w:p w:rsidR="00D84D67" w:rsidRDefault="00D84D67" w:rsidP="00AD3225">
      <w:pPr>
        <w:pStyle w:val="TAinterpretationservicetitle"/>
        <w:tabs>
          <w:tab w:val="clear" w:pos="720"/>
          <w:tab w:val="left" w:pos="540"/>
        </w:tabs>
        <w:ind w:left="0" w:firstLine="0"/>
      </w:pPr>
    </w:p>
    <w:p w:rsidR="00AD3225" w:rsidRPr="003F105D" w:rsidRDefault="00912D46" w:rsidP="00AD3225">
      <w:pPr>
        <w:pStyle w:val="TAinterpretationservicetitle"/>
        <w:tabs>
          <w:tab w:val="clear" w:pos="720"/>
          <w:tab w:val="left" w:pos="540"/>
        </w:tabs>
        <w:ind w:left="0" w:firstLine="0"/>
      </w:pPr>
      <w:r w:rsidRPr="003F105D">
        <w:t>National Capital Authority</w:t>
      </w:r>
    </w:p>
    <w:p w:rsidR="00DD2CA4" w:rsidRDefault="00912D46" w:rsidP="00DD2CA4">
      <w:pPr>
        <w:pStyle w:val="TAbodytext"/>
      </w:pPr>
      <w:r>
        <w:t xml:space="preserve">The NCA provided the following comments on </w:t>
      </w:r>
      <w:bookmarkStart w:id="32" w:name="Date_NCA"/>
      <w:r w:rsidR="00DD2CA4">
        <w:t>7 November 2011</w:t>
      </w:r>
      <w:bookmarkEnd w:id="32"/>
      <w:r w:rsidR="00DD2CA4">
        <w:t>:</w:t>
      </w:r>
      <w:r>
        <w:rPr>
          <w:color w:val="FF0000"/>
        </w:rPr>
        <w:t xml:space="preserve"> </w:t>
      </w:r>
    </w:p>
    <w:p w:rsidR="00DD2CA4" w:rsidRPr="00DD2CA4" w:rsidRDefault="00DD2CA4" w:rsidP="00DD2CA4">
      <w:pPr>
        <w:pStyle w:val="TAbodytext"/>
      </w:pPr>
      <w:r w:rsidRPr="00DD2CA4">
        <w:t>Please note that the National Capital Authority has no objection to Draft Variation 313 proceeding. Block 1 Section 110 Bruce is within Urban Areas as illustrated in the National Capital Plan. The intended use of the land for car parking is not inconsistent with the principles and policies for Urban Areas.</w:t>
      </w:r>
    </w:p>
    <w:p w:rsidR="00AD3225" w:rsidRDefault="00AD3225" w:rsidP="00AD3225">
      <w:pPr>
        <w:pStyle w:val="TAbodytext"/>
      </w:pPr>
    </w:p>
    <w:p w:rsidR="00AD3225" w:rsidRPr="004D1B89" w:rsidRDefault="00912D46" w:rsidP="00DD2CA4">
      <w:pPr>
        <w:pStyle w:val="TAbodytext"/>
        <w:spacing w:after="0"/>
        <w:rPr>
          <w:u w:val="single"/>
        </w:rPr>
      </w:pPr>
      <w:r w:rsidRPr="004D1B89">
        <w:rPr>
          <w:u w:val="single"/>
        </w:rPr>
        <w:t>Response</w:t>
      </w:r>
    </w:p>
    <w:p w:rsidR="00DD2CA4" w:rsidRDefault="00DD2CA4" w:rsidP="00DD2CA4">
      <w:pPr>
        <w:pStyle w:val="TAbodytext"/>
        <w:spacing w:after="0"/>
      </w:pPr>
    </w:p>
    <w:p w:rsidR="00AD3225" w:rsidRDefault="00DD2CA4" w:rsidP="00DD2CA4">
      <w:pPr>
        <w:pStyle w:val="TAbodytext"/>
        <w:spacing w:after="0"/>
      </w:pPr>
      <w:r>
        <w:t>Noted.</w:t>
      </w:r>
    </w:p>
    <w:p w:rsidR="00343A8A" w:rsidRDefault="00343A8A" w:rsidP="00AD3225">
      <w:pPr>
        <w:pStyle w:val="TAbodytext"/>
      </w:pPr>
    </w:p>
    <w:p w:rsidR="00415587" w:rsidRDefault="00415587" w:rsidP="00AD3225">
      <w:pPr>
        <w:pStyle w:val="TAbodytext"/>
      </w:pPr>
    </w:p>
    <w:p w:rsidR="00343A8A" w:rsidRDefault="00343A8A" w:rsidP="00AD3225">
      <w:pPr>
        <w:pStyle w:val="TAbodytext"/>
      </w:pPr>
    </w:p>
    <w:p w:rsidR="00AD3225" w:rsidRPr="003F105D" w:rsidRDefault="00912D46" w:rsidP="00AD3225">
      <w:pPr>
        <w:pStyle w:val="TAinterpretationservicetitle"/>
        <w:tabs>
          <w:tab w:val="clear" w:pos="720"/>
          <w:tab w:val="left" w:pos="540"/>
        </w:tabs>
        <w:ind w:left="0" w:firstLine="0"/>
      </w:pPr>
      <w:r w:rsidRPr="003F105D">
        <w:t>Conservator of Flora and Fauna</w:t>
      </w:r>
    </w:p>
    <w:p w:rsidR="00AD3225" w:rsidRPr="0021007E" w:rsidRDefault="00912D46" w:rsidP="00B801BF">
      <w:pPr>
        <w:pStyle w:val="TAbodytext"/>
        <w:rPr>
          <w:color w:val="FF0000"/>
          <w:szCs w:val="22"/>
        </w:rPr>
      </w:pPr>
      <w:r>
        <w:t>The Conservator of Flora and Fauna made the following comments on</w:t>
      </w:r>
      <w:r w:rsidR="00B801BF">
        <w:t xml:space="preserve"> 29 November 2011:</w:t>
      </w:r>
    </w:p>
    <w:p w:rsidR="00B801BF" w:rsidRPr="00B801BF" w:rsidRDefault="00B801BF" w:rsidP="00B801BF">
      <w:pPr>
        <w:pStyle w:val="TAbodytext"/>
        <w:rPr>
          <w:lang w:val="en-US"/>
        </w:rPr>
      </w:pPr>
      <w:r w:rsidRPr="00B801BF">
        <w:rPr>
          <w:lang w:val="en-US"/>
        </w:rPr>
        <w:t>In accordance with Section 61(b) of</w:t>
      </w:r>
      <w:r w:rsidR="0088395A">
        <w:rPr>
          <w:lang w:val="en-US"/>
        </w:rPr>
        <w:t xml:space="preserve"> </w:t>
      </w:r>
      <w:r w:rsidRPr="00B801BF">
        <w:rPr>
          <w:lang w:val="en-US"/>
        </w:rPr>
        <w:t xml:space="preserve">the </w:t>
      </w:r>
      <w:r w:rsidRPr="00B801BF">
        <w:rPr>
          <w:i/>
          <w:lang w:val="en-US"/>
        </w:rPr>
        <w:t xml:space="preserve">Planning and Development Act 2007, </w:t>
      </w:r>
      <w:r w:rsidRPr="00B801BF">
        <w:rPr>
          <w:lang w:val="en-US"/>
        </w:rPr>
        <w:t>I advise that I have examined Draft Variation to the Territory  Plan No.313 to change the zoning of part Block 1Section 110 Bruce from non urban NUZ3, Hills Ridges and Buffer, to CFZ, Community Facility Zone to legitimise an area used for overflow car</w:t>
      </w:r>
      <w:r w:rsidR="0088395A">
        <w:rPr>
          <w:lang w:val="en-US"/>
        </w:rPr>
        <w:t xml:space="preserve"> </w:t>
      </w:r>
      <w:r w:rsidRPr="00B801BF">
        <w:rPr>
          <w:lang w:val="en-US"/>
        </w:rPr>
        <w:t>parking at Calvary Hospital.</w:t>
      </w:r>
    </w:p>
    <w:p w:rsidR="00B801BF" w:rsidRPr="00B801BF" w:rsidRDefault="00B801BF" w:rsidP="00B801BF">
      <w:pPr>
        <w:pStyle w:val="TAbodytext"/>
        <w:rPr>
          <w:lang w:val="en-US"/>
        </w:rPr>
      </w:pPr>
      <w:r w:rsidRPr="00B801BF">
        <w:rPr>
          <w:lang w:val="en-US"/>
        </w:rPr>
        <w:t>There are no significant biodiversity issues associated with this proposal as the area is already functioning as a car park, which has resulted in the destruction of virtually</w:t>
      </w:r>
      <w:r>
        <w:rPr>
          <w:lang w:val="en-US"/>
        </w:rPr>
        <w:t xml:space="preserve"> </w:t>
      </w:r>
      <w:r w:rsidRPr="00B801BF">
        <w:rPr>
          <w:lang w:val="en-US"/>
        </w:rPr>
        <w:t>the entire understorey and a degradation of the health of trees through soil compaction. The variation can be supported provided the new boundary is fenced to ensure that no more illegal incursions can occur into the adjoining areas of high conservation values.</w:t>
      </w:r>
    </w:p>
    <w:p w:rsidR="00AD3225" w:rsidRDefault="00AD3225" w:rsidP="00AD3225">
      <w:pPr>
        <w:pStyle w:val="TAbodytext"/>
        <w:rPr>
          <w:lang w:val="en-US"/>
        </w:rPr>
      </w:pPr>
    </w:p>
    <w:p w:rsidR="00AD3225" w:rsidRPr="00B9110C" w:rsidRDefault="00912D46" w:rsidP="00AD3225">
      <w:pPr>
        <w:pStyle w:val="TAbodytext"/>
        <w:rPr>
          <w:u w:val="single"/>
          <w:lang w:val="en-US"/>
        </w:rPr>
      </w:pPr>
      <w:r w:rsidRPr="00B9110C">
        <w:rPr>
          <w:u w:val="single"/>
          <w:lang w:val="en-US"/>
        </w:rPr>
        <w:t>Response</w:t>
      </w:r>
    </w:p>
    <w:p w:rsidR="00B801BF" w:rsidRDefault="00351400" w:rsidP="00AD3225">
      <w:pPr>
        <w:pStyle w:val="TAbodytext"/>
        <w:rPr>
          <w:lang w:val="en-US"/>
        </w:rPr>
      </w:pPr>
      <w:r>
        <w:rPr>
          <w:lang w:val="en-US"/>
        </w:rPr>
        <w:t>The comments regarding a boundary fence have been referred to the Merit Assessment section of ESDD, for consideration at the development assessment stage.</w:t>
      </w:r>
    </w:p>
    <w:p w:rsidR="00351400" w:rsidRDefault="00351400" w:rsidP="00AD3225">
      <w:pPr>
        <w:pStyle w:val="TAbodytext"/>
        <w:rPr>
          <w:lang w:val="en-US"/>
        </w:rPr>
      </w:pPr>
    </w:p>
    <w:p w:rsidR="00AD3225" w:rsidRPr="003F105D" w:rsidRDefault="00912D46" w:rsidP="00AD3225">
      <w:pPr>
        <w:pStyle w:val="TAinterpretationservicetitle"/>
        <w:tabs>
          <w:tab w:val="clear" w:pos="720"/>
          <w:tab w:val="left" w:pos="540"/>
        </w:tabs>
        <w:ind w:left="0" w:firstLine="0"/>
      </w:pPr>
      <w:r w:rsidRPr="003F105D">
        <w:t>Environment Protection Authority</w:t>
      </w:r>
    </w:p>
    <w:p w:rsidR="00AD3225" w:rsidRPr="00B801BF" w:rsidRDefault="00912D46" w:rsidP="00AD3225">
      <w:pPr>
        <w:pStyle w:val="TAbodytext"/>
        <w:rPr>
          <w:lang w:val="en-US"/>
        </w:rPr>
      </w:pPr>
      <w:r>
        <w:rPr>
          <w:lang w:val="en-US"/>
        </w:rPr>
        <w:t xml:space="preserve">The Environment Protection Authority provided the following comments on </w:t>
      </w:r>
      <w:r w:rsidR="00B801BF" w:rsidRPr="00B801BF">
        <w:rPr>
          <w:lang w:val="en-US"/>
        </w:rPr>
        <w:t>2</w:t>
      </w:r>
      <w:r w:rsidR="00B801BF">
        <w:rPr>
          <w:lang w:val="en-US"/>
        </w:rPr>
        <w:t>8 </w:t>
      </w:r>
      <w:r w:rsidR="00B801BF" w:rsidRPr="00B801BF">
        <w:rPr>
          <w:lang w:val="en-US"/>
        </w:rPr>
        <w:t>November 2011</w:t>
      </w:r>
      <w:r w:rsidR="00B801BF">
        <w:rPr>
          <w:lang w:val="en-US"/>
        </w:rPr>
        <w:t>:</w:t>
      </w:r>
      <w:r w:rsidRPr="00B801BF">
        <w:rPr>
          <w:lang w:val="en-US"/>
        </w:rPr>
        <w:t xml:space="preserve"> </w:t>
      </w:r>
    </w:p>
    <w:p w:rsidR="00B801BF" w:rsidRPr="00B801BF" w:rsidRDefault="00B801BF" w:rsidP="00B801BF">
      <w:pPr>
        <w:pStyle w:val="TAbodytext"/>
      </w:pPr>
      <w:r w:rsidRPr="00B801BF">
        <w:t>The EPA has considered DV 313 and has no comment.</w:t>
      </w:r>
    </w:p>
    <w:p w:rsidR="00AD3225" w:rsidRDefault="00AD3225" w:rsidP="00AD3225">
      <w:pPr>
        <w:pStyle w:val="TAbodytext"/>
        <w:rPr>
          <w:lang w:val="en-US"/>
        </w:rPr>
      </w:pPr>
    </w:p>
    <w:p w:rsidR="00AD3225" w:rsidRPr="00014181" w:rsidRDefault="00912D46" w:rsidP="00AD3225">
      <w:pPr>
        <w:pStyle w:val="TAbodytext"/>
        <w:rPr>
          <w:u w:val="single"/>
          <w:lang w:val="en-US"/>
        </w:rPr>
      </w:pPr>
      <w:r w:rsidRPr="00014181">
        <w:rPr>
          <w:u w:val="single"/>
          <w:lang w:val="en-US"/>
        </w:rPr>
        <w:t>Response</w:t>
      </w:r>
    </w:p>
    <w:p w:rsidR="00AD3225" w:rsidRDefault="00B801BF" w:rsidP="00AD3225">
      <w:pPr>
        <w:pStyle w:val="TAbodytext"/>
        <w:rPr>
          <w:lang w:val="en-US"/>
        </w:rPr>
      </w:pPr>
      <w:r>
        <w:rPr>
          <w:lang w:val="en-US"/>
        </w:rPr>
        <w:t>Noted.</w:t>
      </w:r>
    </w:p>
    <w:p w:rsidR="00B801BF" w:rsidRDefault="00B801BF" w:rsidP="00AD3225">
      <w:pPr>
        <w:pStyle w:val="TAbodytext"/>
        <w:rPr>
          <w:lang w:val="en-US"/>
        </w:rPr>
      </w:pPr>
    </w:p>
    <w:p w:rsidR="00AD3225" w:rsidRPr="003F105D" w:rsidRDefault="00912D46" w:rsidP="00AD3225">
      <w:pPr>
        <w:pStyle w:val="TAinterpretationservicetitle"/>
        <w:tabs>
          <w:tab w:val="clear" w:pos="720"/>
          <w:tab w:val="left" w:pos="540"/>
        </w:tabs>
        <w:ind w:left="0" w:firstLine="0"/>
      </w:pPr>
      <w:r w:rsidRPr="003F105D">
        <w:t>Heritage Council</w:t>
      </w:r>
    </w:p>
    <w:p w:rsidR="00AD3225" w:rsidRDefault="00912D46" w:rsidP="00AD3225">
      <w:pPr>
        <w:pStyle w:val="TAbodytext"/>
        <w:rPr>
          <w:lang w:val="en-US"/>
        </w:rPr>
      </w:pPr>
      <w:r>
        <w:rPr>
          <w:lang w:val="en-US"/>
        </w:rPr>
        <w:t>The Heritage Council provided the following comments on</w:t>
      </w:r>
      <w:r w:rsidRPr="00415587">
        <w:rPr>
          <w:lang w:val="en-US"/>
        </w:rPr>
        <w:t xml:space="preserve"> </w:t>
      </w:r>
      <w:r w:rsidR="00415587" w:rsidRPr="00415587">
        <w:rPr>
          <w:lang w:val="en-US"/>
        </w:rPr>
        <w:t>24 November 2011:</w:t>
      </w:r>
      <w:r>
        <w:rPr>
          <w:lang w:val="en-US"/>
        </w:rPr>
        <w:t xml:space="preserve"> </w:t>
      </w:r>
    </w:p>
    <w:p w:rsidR="00415587" w:rsidRPr="00415587" w:rsidRDefault="00415587" w:rsidP="00415587">
      <w:pPr>
        <w:pStyle w:val="TAbodytext"/>
        <w:rPr>
          <w:lang w:val="en-US"/>
        </w:rPr>
      </w:pPr>
      <w:r w:rsidRPr="00415587">
        <w:rPr>
          <w:lang w:val="en-US"/>
        </w:rPr>
        <w:t>I refer to your electronic mail dated 4 November 20</w:t>
      </w:r>
      <w:r>
        <w:rPr>
          <w:lang w:val="en-US"/>
        </w:rPr>
        <w:t>11</w:t>
      </w:r>
      <w:r w:rsidRPr="00415587">
        <w:rPr>
          <w:lang w:val="en-US"/>
        </w:rPr>
        <w:t xml:space="preserve"> and associated documentation in relation to draft variation 3</w:t>
      </w:r>
      <w:r>
        <w:rPr>
          <w:lang w:val="en-US"/>
        </w:rPr>
        <w:t>1</w:t>
      </w:r>
      <w:r w:rsidRPr="00415587">
        <w:rPr>
          <w:lang w:val="en-US"/>
        </w:rPr>
        <w:t>3 to the Territory Plan for the Calvary Hospital car parking.</w:t>
      </w:r>
    </w:p>
    <w:p w:rsidR="00415587" w:rsidRPr="00415587" w:rsidRDefault="00415587" w:rsidP="00415587">
      <w:pPr>
        <w:pStyle w:val="TAbodytext"/>
        <w:rPr>
          <w:lang w:val="en-US"/>
        </w:rPr>
      </w:pPr>
      <w:r w:rsidRPr="00415587">
        <w:rPr>
          <w:lang w:val="en-US"/>
        </w:rPr>
        <w:t>I understand that the intention of the draft variation is to change the zone of</w:t>
      </w:r>
      <w:r>
        <w:rPr>
          <w:lang w:val="en-US"/>
        </w:rPr>
        <w:t xml:space="preserve"> </w:t>
      </w:r>
      <w:r w:rsidRPr="00415587">
        <w:rPr>
          <w:lang w:val="en-US"/>
        </w:rPr>
        <w:t>part  of the land comprising Bruce Section 1I 0 Block 1, from the non urban NUZ3 hills, ridges and buffer, to the community facility zone for the purposes of recognising the role of the site for car parking.</w:t>
      </w:r>
    </w:p>
    <w:p w:rsidR="00415587" w:rsidRPr="00415587" w:rsidRDefault="00415587" w:rsidP="00415587">
      <w:pPr>
        <w:pStyle w:val="TAbodytext"/>
        <w:rPr>
          <w:lang w:val="en-US"/>
        </w:rPr>
      </w:pPr>
      <w:r w:rsidRPr="00415587">
        <w:rPr>
          <w:lang w:val="en-US"/>
        </w:rPr>
        <w:t>I understand that a survey for the block was undertaken by Archaeological Heritage Surveys in 2004, satisfying the heritage requirements for heritage investigations in the specified area. I also understand that there is a low potential for heritage material within the proposed car park however the findings of that survey are considered to be current.</w:t>
      </w:r>
    </w:p>
    <w:p w:rsidR="00415587" w:rsidRPr="00415587" w:rsidRDefault="00415587" w:rsidP="00415587">
      <w:pPr>
        <w:pStyle w:val="TAbodytext"/>
        <w:rPr>
          <w:lang w:val="en-US"/>
        </w:rPr>
      </w:pPr>
      <w:r w:rsidRPr="00415587">
        <w:rPr>
          <w:lang w:val="en-US"/>
        </w:rPr>
        <w:t>Consequently, the Heritage Council considers that the proposed change of zoning will not result in detrimental heritage impacts, and therefore does not raise any objection to the proposed draft variation 3</w:t>
      </w:r>
      <w:r>
        <w:rPr>
          <w:lang w:val="en-US"/>
        </w:rPr>
        <w:t>1</w:t>
      </w:r>
      <w:r w:rsidRPr="00415587">
        <w:rPr>
          <w:lang w:val="en-US"/>
        </w:rPr>
        <w:t>3 in its current form. However, it should be noted that an Anticipated and Unanticipated Discovery Protocol will be required to be submitted</w:t>
      </w:r>
      <w:r>
        <w:rPr>
          <w:lang w:val="en-US"/>
        </w:rPr>
        <w:t xml:space="preserve"> </w:t>
      </w:r>
      <w:r w:rsidRPr="00415587">
        <w:rPr>
          <w:lang w:val="en-US"/>
        </w:rPr>
        <w:t>during development application for the project. The Heritage Unit can assist the proponent in drafting this document.</w:t>
      </w:r>
    </w:p>
    <w:p w:rsidR="00415587" w:rsidRDefault="00415587" w:rsidP="00AD3225">
      <w:pPr>
        <w:pStyle w:val="TAbodytext"/>
        <w:rPr>
          <w:szCs w:val="22"/>
          <w:u w:val="single"/>
        </w:rPr>
      </w:pPr>
    </w:p>
    <w:p w:rsidR="00AD3225" w:rsidRPr="00527C6C" w:rsidRDefault="00912D46" w:rsidP="00AD3225">
      <w:pPr>
        <w:pStyle w:val="TAbodytext"/>
        <w:rPr>
          <w:szCs w:val="22"/>
          <w:u w:val="single"/>
        </w:rPr>
      </w:pPr>
      <w:r w:rsidRPr="00527C6C">
        <w:rPr>
          <w:szCs w:val="22"/>
          <w:u w:val="single"/>
        </w:rPr>
        <w:t>Response</w:t>
      </w:r>
    </w:p>
    <w:p w:rsidR="00AD3225" w:rsidRDefault="00415587" w:rsidP="00AD3225">
      <w:pPr>
        <w:pStyle w:val="TAbodytext"/>
      </w:pPr>
      <w:r>
        <w:t>Noted.</w:t>
      </w:r>
    </w:p>
    <w:p w:rsidR="00415587" w:rsidRPr="00C23E15" w:rsidRDefault="00415587" w:rsidP="00AD3225">
      <w:pPr>
        <w:pStyle w:val="TAbodytext"/>
      </w:pPr>
    </w:p>
    <w:p w:rsidR="00527C6C" w:rsidRPr="003F105D" w:rsidRDefault="00527C6C" w:rsidP="00527C6C">
      <w:pPr>
        <w:pStyle w:val="TAinterpretationservicetitle"/>
        <w:tabs>
          <w:tab w:val="clear" w:pos="720"/>
          <w:tab w:val="left" w:pos="540"/>
        </w:tabs>
        <w:ind w:left="0" w:firstLine="0"/>
      </w:pPr>
      <w:r>
        <w:t>Land custodian</w:t>
      </w:r>
    </w:p>
    <w:p w:rsidR="00527C6C" w:rsidRPr="0021007E" w:rsidRDefault="00527C6C" w:rsidP="00527C6C">
      <w:pPr>
        <w:pStyle w:val="TAbodytext"/>
        <w:rPr>
          <w:color w:val="FF0000"/>
          <w:szCs w:val="22"/>
        </w:rPr>
      </w:pPr>
      <w:r>
        <w:t xml:space="preserve">The land custodian made the following comments on </w:t>
      </w:r>
      <w:r w:rsidR="00415587">
        <w:t>28 November 2011:</w:t>
      </w:r>
    </w:p>
    <w:p w:rsidR="00415587" w:rsidRPr="00415587" w:rsidRDefault="00415587" w:rsidP="00415587">
      <w:pPr>
        <w:pStyle w:val="TAbodytext"/>
      </w:pPr>
      <w:r w:rsidRPr="00415587">
        <w:t xml:space="preserve">In response to Terrplan email 4 November 2011, TAMS has reviewed the Draft Variation to the Territory Plan 313 – Calvary Hospital and the Planning Report and can support the changes to the zone of part of the land as proposed. </w:t>
      </w:r>
    </w:p>
    <w:p w:rsidR="00527C6C" w:rsidRDefault="00527C6C" w:rsidP="00527C6C">
      <w:pPr>
        <w:pStyle w:val="TAbodytext"/>
        <w:rPr>
          <w:lang w:val="en-US"/>
        </w:rPr>
      </w:pPr>
    </w:p>
    <w:p w:rsidR="00527C6C" w:rsidRPr="00B9110C" w:rsidRDefault="00527C6C" w:rsidP="00527C6C">
      <w:pPr>
        <w:pStyle w:val="TAbodytext"/>
        <w:rPr>
          <w:u w:val="single"/>
          <w:lang w:val="en-US"/>
        </w:rPr>
      </w:pPr>
      <w:r w:rsidRPr="00B9110C">
        <w:rPr>
          <w:u w:val="single"/>
          <w:lang w:val="en-US"/>
        </w:rPr>
        <w:t>Response</w:t>
      </w:r>
    </w:p>
    <w:p w:rsidR="00AD3225" w:rsidRDefault="00415587" w:rsidP="00AD3225">
      <w:pPr>
        <w:pStyle w:val="TAbodytext"/>
        <w:tabs>
          <w:tab w:val="clear" w:pos="720"/>
          <w:tab w:val="left" w:pos="540"/>
        </w:tabs>
      </w:pPr>
      <w:r>
        <w:t>Noted.</w:t>
      </w:r>
    </w:p>
    <w:p w:rsidR="00C04B66" w:rsidRDefault="00C04B66" w:rsidP="00AD3225">
      <w:pPr>
        <w:pStyle w:val="TAbodytext"/>
        <w:tabs>
          <w:tab w:val="clear" w:pos="720"/>
          <w:tab w:val="left" w:pos="540"/>
        </w:tabs>
      </w:pPr>
    </w:p>
    <w:p w:rsidR="00C04B66" w:rsidRPr="003F105D" w:rsidRDefault="00C04B66" w:rsidP="00AD3225">
      <w:pPr>
        <w:pStyle w:val="TAbodytext"/>
        <w:tabs>
          <w:tab w:val="clear" w:pos="720"/>
          <w:tab w:val="left" w:pos="540"/>
        </w:tabs>
      </w:pPr>
    </w:p>
    <w:p w:rsidR="00AD3225" w:rsidRDefault="00912D46" w:rsidP="00AD3225">
      <w:pPr>
        <w:pStyle w:val="TAbodytext"/>
        <w:rPr>
          <w:lang w:val="en-US"/>
        </w:rPr>
      </w:pPr>
      <w:r>
        <w:rPr>
          <w:lang w:val="en-US"/>
        </w:rPr>
        <w:br w:type="page"/>
      </w:r>
    </w:p>
    <w:p w:rsidR="00AD3225" w:rsidRPr="00F245D5" w:rsidRDefault="00912D46" w:rsidP="00AD3225">
      <w:pPr>
        <w:pStyle w:val="TAsectionheading"/>
      </w:pPr>
      <w:bookmarkStart w:id="33" w:name="_Toc304283448"/>
      <w:r w:rsidRPr="00F245D5">
        <w:t>DRAFT VARIATION</w:t>
      </w:r>
      <w:bookmarkEnd w:id="33"/>
    </w:p>
    <w:p w:rsidR="00AD3225" w:rsidRPr="002C2DBF" w:rsidRDefault="00912D46" w:rsidP="00AD3225">
      <w:pPr>
        <w:pStyle w:val="TAsectionheading2"/>
      </w:pPr>
      <w:bookmarkStart w:id="34" w:name="_Toc304283449"/>
      <w:r w:rsidRPr="002C2DBF">
        <w:t>Variation to the Territory Plan Map</w:t>
      </w:r>
      <w:bookmarkEnd w:id="34"/>
    </w:p>
    <w:p w:rsidR="00816596" w:rsidRDefault="00912D46" w:rsidP="00AD3225">
      <w:pPr>
        <w:pStyle w:val="TAbodytext"/>
      </w:pPr>
      <w:r>
        <w:t xml:space="preserve">The Territory Plan map is varied as indicated in </w:t>
      </w:r>
      <w:r w:rsidR="009E7F05">
        <w:t xml:space="preserve">Figure </w:t>
      </w:r>
      <w:r w:rsidR="00405CB7">
        <w:t>3</w:t>
      </w:r>
      <w:r w:rsidR="00D84D67">
        <w:t>:</w:t>
      </w:r>
    </w:p>
    <w:p w:rsidR="00405CB7" w:rsidRDefault="00D17CC8" w:rsidP="00AD3225">
      <w:pPr>
        <w:pStyle w:val="TAbodytext"/>
      </w:pPr>
      <w:r w:rsidRPr="00BF005B">
        <w:rPr>
          <w:noProof/>
        </w:rPr>
        <w:drawing>
          <wp:inline distT="0" distB="0" distL="0" distR="0">
            <wp:extent cx="5095875" cy="7219950"/>
            <wp:effectExtent l="0" t="0" r="0" b="0"/>
            <wp:docPr id="5" name="Picture 5" descr="H:\Maps\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aps\Propos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7219950"/>
                    </a:xfrm>
                    <a:prstGeom prst="rect">
                      <a:avLst/>
                    </a:prstGeom>
                    <a:noFill/>
                    <a:ln>
                      <a:noFill/>
                    </a:ln>
                  </pic:spPr>
                </pic:pic>
              </a:graphicData>
            </a:graphic>
          </wp:inline>
        </w:drawing>
      </w:r>
    </w:p>
    <w:p w:rsidR="00405CB7" w:rsidRDefault="00405CB7" w:rsidP="00AD3225">
      <w:pPr>
        <w:pStyle w:val="TAbodytext"/>
      </w:pPr>
    </w:p>
    <w:p w:rsidR="00577425" w:rsidRDefault="00912D46" w:rsidP="00AB2FD6">
      <w:pPr>
        <w:pStyle w:val="TAfiguretext"/>
      </w:pPr>
      <w:r w:rsidRPr="0075689D">
        <w:rPr>
          <w:b/>
          <w:i/>
        </w:rPr>
        <w:t xml:space="preserve">Figure </w:t>
      </w:r>
      <w:r w:rsidR="00B705E7">
        <w:rPr>
          <w:b/>
          <w:i/>
        </w:rPr>
        <w:t>3</w:t>
      </w:r>
      <w:r w:rsidR="00D84D67" w:rsidRPr="0075689D">
        <w:rPr>
          <w:b/>
          <w:i/>
        </w:rPr>
        <w:t xml:space="preserve">  Proposed Territory </w:t>
      </w:r>
      <w:r w:rsidR="00260EA4">
        <w:rPr>
          <w:b/>
          <w:i/>
        </w:rPr>
        <w:t>p</w:t>
      </w:r>
      <w:r w:rsidR="00D84D67" w:rsidRPr="0075689D">
        <w:rPr>
          <w:b/>
          <w:i/>
        </w:rPr>
        <w:t>lan map for the area subject to the variation</w:t>
      </w:r>
    </w:p>
    <w:p w:rsidR="00577425" w:rsidRDefault="00577425" w:rsidP="00AD3225">
      <w:pPr>
        <w:pStyle w:val="TAbodytext"/>
      </w:pPr>
    </w:p>
    <w:p w:rsidR="00577425" w:rsidRDefault="00577425" w:rsidP="00AD3225">
      <w:pPr>
        <w:pStyle w:val="TAbodytext"/>
      </w:pPr>
    </w:p>
    <w:p w:rsidR="00CE1248" w:rsidRDefault="00CE1248" w:rsidP="00AD3225">
      <w:pPr>
        <w:pStyle w:val="TAbodytext"/>
      </w:pPr>
    </w:p>
    <w:p w:rsidR="00CE1248" w:rsidRDefault="00CE1248" w:rsidP="00AD3225">
      <w:pPr>
        <w:pStyle w:val="TAbodytext"/>
      </w:pPr>
    </w:p>
    <w:p w:rsidR="00AD3225" w:rsidRPr="006164D9" w:rsidRDefault="00912D46" w:rsidP="00AD3225">
      <w:pPr>
        <w:pStyle w:val="TAbodytext"/>
      </w:pPr>
      <w:r w:rsidRPr="006164D9">
        <w:t>Interpretation service</w:t>
      </w:r>
    </w:p>
    <w:p w:rsidR="00AD3225" w:rsidRDefault="00D17CC8" w:rsidP="00AD3225">
      <w:pPr>
        <w:pStyle w:val="TAbodytext"/>
      </w:pPr>
      <w:r w:rsidRPr="00BF005B">
        <w:rPr>
          <w:noProof/>
        </w:rPr>
        <w:drawing>
          <wp:inline distT="0" distB="0" distL="0" distR="0">
            <wp:extent cx="5343525" cy="3524250"/>
            <wp:effectExtent l="0" t="0" r="0" b="0"/>
            <wp:docPr id="6" name="Picture 2"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99477E" w:rsidRDefault="0099477E" w:rsidP="0099477E">
      <w:pPr>
        <w:pStyle w:val="TAbodytext"/>
        <w:spacing w:after="0"/>
      </w:pPr>
    </w:p>
    <w:sectPr w:rsidR="0099477E" w:rsidSect="0006311B">
      <w:footerReference w:type="default" r:id="rId20"/>
      <w:pgSz w:w="11906" w:h="16838" w:code="9"/>
      <w:pgMar w:top="1440" w:right="1474" w:bottom="1440" w:left="1797" w:header="709" w:footer="5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CC8" w:rsidRDefault="00D17CC8">
      <w:r>
        <w:separator/>
      </w:r>
    </w:p>
  </w:endnote>
  <w:endnote w:type="continuationSeparator" w:id="0">
    <w:p w:rsidR="00D17CC8" w:rsidRDefault="00D17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151" w:rsidRDefault="00E831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BDB" w:rsidRDefault="009D0BDB" w:rsidP="00AD3225">
    <w:pPr>
      <w:pStyle w:val="TAfooter"/>
      <w:rPr>
        <w:sz w:val="18"/>
        <w:szCs w:val="18"/>
      </w:rPr>
    </w:pPr>
    <w:r w:rsidRPr="007045D3">
      <w:rPr>
        <w:sz w:val="18"/>
        <w:szCs w:val="18"/>
      </w:rPr>
      <w:t xml:space="preserve">Public </w:t>
    </w:r>
    <w:r w:rsidRPr="00BC13A4">
      <w:t>consultation</w:t>
    </w:r>
    <w:r w:rsidRPr="007045D3">
      <w:rPr>
        <w:sz w:val="18"/>
        <w:szCs w:val="18"/>
      </w:rPr>
      <w:t xml:space="preserve"> version</w:t>
    </w:r>
  </w:p>
  <w:p w:rsidR="0006311B" w:rsidRPr="00E83151" w:rsidRDefault="00E83151" w:rsidP="00E83151">
    <w:pPr>
      <w:pStyle w:val="TAfooter"/>
      <w:spacing w:after="0" w:line="240" w:lineRule="exact"/>
      <w:rPr>
        <w:sz w:val="14"/>
        <w:szCs w:val="14"/>
      </w:rPr>
    </w:pPr>
    <w:r w:rsidRPr="00E83151">
      <w:rPr>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1B" w:rsidRDefault="0006311B" w:rsidP="0006311B">
    <w:pPr>
      <w:pStyle w:val="Footer"/>
      <w:rPr>
        <w:rFonts w:cs="Arial"/>
        <w:sz w:val="18"/>
        <w:szCs w:val="18"/>
      </w:rPr>
    </w:pPr>
    <w:r>
      <w:rPr>
        <w:rFonts w:cs="Arial"/>
        <w:sz w:val="18"/>
        <w:szCs w:val="18"/>
      </w:rPr>
      <w:t>*Name amended under Legislation Act, s 60</w:t>
    </w:r>
  </w:p>
  <w:p w:rsidR="0006311B" w:rsidRPr="00E83151" w:rsidRDefault="00E83151" w:rsidP="00E83151">
    <w:pPr>
      <w:pStyle w:val="Footer"/>
      <w:spacing w:line="240" w:lineRule="exact"/>
      <w:jc w:val="center"/>
      <w:rPr>
        <w:rFonts w:cs="Arial"/>
        <w:sz w:val="14"/>
        <w:szCs w:val="14"/>
      </w:rPr>
    </w:pPr>
    <w:r w:rsidRPr="00E83151">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440" w:rsidRDefault="00D17CC8" w:rsidP="00AD3225">
    <w:pPr>
      <w:pStyle w:val="TAACTPLAlogo"/>
      <w:rPr>
        <w:rFonts w:ascii="Arial" w:hAnsi="Arial" w:cs="Arial"/>
        <w:sz w:val="20"/>
        <w:szCs w:val="20"/>
      </w:rPr>
    </w:pPr>
    <w:r w:rsidRPr="00D17CC8">
      <w:rPr>
        <w:rFonts w:ascii="Arial" w:hAnsi="Arial" w:cs="Arial"/>
        <w:noProof/>
        <w:sz w:val="20"/>
        <w:szCs w:val="20"/>
      </w:rPr>
      <w:drawing>
        <wp:inline distT="0" distB="0" distL="0" distR="0">
          <wp:extent cx="4295775" cy="876300"/>
          <wp:effectExtent l="0" t="0" r="0" b="0"/>
          <wp:docPr id="2" name="Picture 3" descr="combined-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ined-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5775" cy="876300"/>
                  </a:xfrm>
                  <a:prstGeom prst="rect">
                    <a:avLst/>
                  </a:prstGeom>
                  <a:noFill/>
                  <a:ln>
                    <a:noFill/>
                  </a:ln>
                </pic:spPr>
              </pic:pic>
            </a:graphicData>
          </a:graphic>
        </wp:inline>
      </w:drawing>
    </w:r>
  </w:p>
  <w:p w:rsidR="0006311B" w:rsidRPr="00E83151" w:rsidRDefault="00E83151" w:rsidP="00E83151">
    <w:pPr>
      <w:jc w:val="center"/>
      <w:rPr>
        <w:rFonts w:cs="Arial"/>
        <w:sz w:val="14"/>
        <w:szCs w:val="14"/>
      </w:rPr>
    </w:pPr>
    <w:r w:rsidRPr="00E83151">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BDB" w:rsidRPr="007045D3" w:rsidRDefault="009D0BDB" w:rsidP="00AD3225">
    <w:pPr>
      <w:pStyle w:val="TAfooter"/>
      <w:rPr>
        <w:color w:val="FF0000"/>
        <w:sz w:val="18"/>
        <w:szCs w:val="18"/>
      </w:rPr>
    </w:pPr>
    <w:r>
      <w:rPr>
        <w:sz w:val="18"/>
        <w:szCs w:val="18"/>
      </w:rPr>
      <w:t>DV31</w:t>
    </w:r>
    <w:r w:rsidR="00B52E0B">
      <w:rPr>
        <w:sz w:val="18"/>
        <w:szCs w:val="18"/>
      </w:rPr>
      <w:t>3</w:t>
    </w:r>
    <w:r>
      <w:rPr>
        <w:sz w:val="18"/>
        <w:szCs w:val="18"/>
      </w:rPr>
      <w:t xml:space="preserve"> </w:t>
    </w:r>
    <w:r w:rsidRPr="007045D3">
      <w:rPr>
        <w:sz w:val="18"/>
        <w:szCs w:val="18"/>
      </w:rPr>
      <w:t xml:space="preserve">Public </w:t>
    </w:r>
    <w:r w:rsidRPr="00BC13A4">
      <w:t>consultation</w:t>
    </w:r>
    <w:r w:rsidRPr="007045D3">
      <w:rPr>
        <w:sz w:val="18"/>
        <w:szCs w:val="18"/>
      </w:rPr>
      <w:t xml:space="preserve"> version</w:t>
    </w:r>
  </w:p>
  <w:p w:rsidR="009D0BDB" w:rsidRDefault="009D0BDB" w:rsidP="00AD3225">
    <w:pPr>
      <w:pStyle w:val="TAfooter"/>
      <w:rPr>
        <w:rStyle w:val="PageNumber"/>
        <w:rFonts w:cs="Arial"/>
        <w:snapToGrid w:val="0"/>
        <w:sz w:val="18"/>
        <w:szCs w:val="18"/>
      </w:rPr>
    </w:pPr>
    <w:r w:rsidRPr="00DB5571">
      <w:rPr>
        <w:rStyle w:val="PageNumber"/>
        <w:rFonts w:cs="Arial"/>
        <w:snapToGrid w:val="0"/>
        <w:sz w:val="18"/>
        <w:szCs w:val="18"/>
      </w:rPr>
      <w:t xml:space="preserve">Page </w:t>
    </w:r>
    <w:r w:rsidRPr="00DB5571">
      <w:rPr>
        <w:rStyle w:val="PageNumber"/>
        <w:rFonts w:cs="Arial"/>
        <w:snapToGrid w:val="0"/>
        <w:sz w:val="18"/>
        <w:szCs w:val="18"/>
      </w:rPr>
      <w:fldChar w:fldCharType="begin"/>
    </w:r>
    <w:r w:rsidRPr="00DB5571">
      <w:rPr>
        <w:rStyle w:val="PageNumber"/>
        <w:rFonts w:cs="Arial"/>
        <w:snapToGrid w:val="0"/>
        <w:sz w:val="18"/>
        <w:szCs w:val="18"/>
      </w:rPr>
      <w:instrText xml:space="preserve"> PAGE </w:instrText>
    </w:r>
    <w:r w:rsidRPr="00DB5571">
      <w:rPr>
        <w:rStyle w:val="PageNumber"/>
        <w:rFonts w:cs="Arial"/>
        <w:snapToGrid w:val="0"/>
        <w:sz w:val="18"/>
        <w:szCs w:val="18"/>
      </w:rPr>
      <w:fldChar w:fldCharType="separate"/>
    </w:r>
    <w:r w:rsidR="00E83151">
      <w:rPr>
        <w:rStyle w:val="PageNumber"/>
        <w:rFonts w:cs="Arial"/>
        <w:noProof/>
        <w:snapToGrid w:val="0"/>
        <w:sz w:val="18"/>
        <w:szCs w:val="18"/>
      </w:rPr>
      <w:t>1</w:t>
    </w:r>
    <w:r w:rsidRPr="00DB5571">
      <w:rPr>
        <w:rStyle w:val="PageNumber"/>
        <w:rFonts w:cs="Arial"/>
        <w:snapToGrid w:val="0"/>
        <w:sz w:val="18"/>
        <w:szCs w:val="18"/>
      </w:rPr>
      <w:fldChar w:fldCharType="end"/>
    </w:r>
    <w:r w:rsidRPr="00DB5571">
      <w:rPr>
        <w:rStyle w:val="PageNumber"/>
        <w:rFonts w:cs="Arial"/>
        <w:snapToGrid w:val="0"/>
        <w:sz w:val="18"/>
        <w:szCs w:val="18"/>
      </w:rPr>
      <w:t xml:space="preserve"> of</w:t>
    </w:r>
    <w:r w:rsidR="00351400">
      <w:rPr>
        <w:rStyle w:val="PageNumber"/>
        <w:rFonts w:cs="Arial"/>
        <w:snapToGrid w:val="0"/>
        <w:sz w:val="18"/>
        <w:szCs w:val="18"/>
      </w:rPr>
      <w:t xml:space="preserve"> </w:t>
    </w:r>
    <w:r w:rsidR="00C5117F">
      <w:rPr>
        <w:rStyle w:val="PageNumber"/>
        <w:rFonts w:cs="Arial"/>
        <w:snapToGrid w:val="0"/>
        <w:sz w:val="18"/>
        <w:szCs w:val="18"/>
      </w:rPr>
      <w:t>12</w:t>
    </w:r>
  </w:p>
  <w:p w:rsidR="0006311B" w:rsidRPr="00E83151" w:rsidRDefault="00E83151" w:rsidP="00E83151">
    <w:pPr>
      <w:pStyle w:val="TAfooter"/>
      <w:spacing w:after="0" w:line="240" w:lineRule="exact"/>
      <w:rPr>
        <w:sz w:val="14"/>
        <w:szCs w:val="14"/>
      </w:rPr>
    </w:pPr>
    <w:r w:rsidRPr="00E83151">
      <w:rPr>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CC8" w:rsidRDefault="00D17CC8">
      <w:r>
        <w:separator/>
      </w:r>
    </w:p>
  </w:footnote>
  <w:footnote w:type="continuationSeparator" w:id="0">
    <w:p w:rsidR="00D17CC8" w:rsidRDefault="00D17C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151" w:rsidRDefault="00E831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151" w:rsidRDefault="00E831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151" w:rsidRDefault="00E831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6F62F86"/>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9E424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EB7A52"/>
    <w:multiLevelType w:val="hybridMultilevel"/>
    <w:tmpl w:val="73B8DCE4"/>
    <w:lvl w:ilvl="0" w:tplc="CEE83A28">
      <w:start w:val="1"/>
      <w:numFmt w:val="decimal"/>
      <w:pStyle w:val="TAeditorialitemgeneralheading"/>
      <w:lvlText w:val="%1."/>
      <w:lvlJc w:val="left"/>
      <w:pPr>
        <w:tabs>
          <w:tab w:val="num" w:pos="720"/>
        </w:tabs>
        <w:ind w:left="720" w:hanging="360"/>
      </w:pPr>
      <w:rPr>
        <w:rFonts w:cs="Times New Roman"/>
      </w:rPr>
    </w:lvl>
    <w:lvl w:ilvl="1" w:tplc="8C980C38">
      <w:start w:val="1"/>
      <w:numFmt w:val="decimal"/>
      <w:lvlText w:val="%2."/>
      <w:lvlJc w:val="left"/>
      <w:pPr>
        <w:tabs>
          <w:tab w:val="num" w:pos="1440"/>
        </w:tabs>
        <w:ind w:left="1440" w:hanging="360"/>
      </w:pPr>
      <w:rPr>
        <w:rFonts w:cs="Times New Roman"/>
      </w:rPr>
    </w:lvl>
    <w:lvl w:ilvl="2" w:tplc="043EF9D6">
      <w:start w:val="1"/>
      <w:numFmt w:val="decimal"/>
      <w:lvlText w:val="%3."/>
      <w:lvlJc w:val="left"/>
      <w:pPr>
        <w:tabs>
          <w:tab w:val="num" w:pos="2160"/>
        </w:tabs>
        <w:ind w:left="2160" w:hanging="360"/>
      </w:pPr>
      <w:rPr>
        <w:rFonts w:cs="Times New Roman"/>
      </w:rPr>
    </w:lvl>
    <w:lvl w:ilvl="3" w:tplc="1422CEB2">
      <w:start w:val="1"/>
      <w:numFmt w:val="decimal"/>
      <w:lvlText w:val="%4."/>
      <w:lvlJc w:val="left"/>
      <w:pPr>
        <w:tabs>
          <w:tab w:val="num" w:pos="2880"/>
        </w:tabs>
        <w:ind w:left="2880" w:hanging="360"/>
      </w:pPr>
      <w:rPr>
        <w:rFonts w:cs="Times New Roman"/>
      </w:rPr>
    </w:lvl>
    <w:lvl w:ilvl="4" w:tplc="1CA2F314">
      <w:start w:val="1"/>
      <w:numFmt w:val="decimal"/>
      <w:lvlText w:val="%5."/>
      <w:lvlJc w:val="left"/>
      <w:pPr>
        <w:tabs>
          <w:tab w:val="num" w:pos="3600"/>
        </w:tabs>
        <w:ind w:left="3600" w:hanging="360"/>
      </w:pPr>
      <w:rPr>
        <w:rFonts w:cs="Times New Roman"/>
      </w:rPr>
    </w:lvl>
    <w:lvl w:ilvl="5" w:tplc="0FD49878">
      <w:start w:val="1"/>
      <w:numFmt w:val="decimal"/>
      <w:lvlText w:val="%6."/>
      <w:lvlJc w:val="left"/>
      <w:pPr>
        <w:tabs>
          <w:tab w:val="num" w:pos="4320"/>
        </w:tabs>
        <w:ind w:left="4320" w:hanging="360"/>
      </w:pPr>
      <w:rPr>
        <w:rFonts w:cs="Times New Roman"/>
      </w:rPr>
    </w:lvl>
    <w:lvl w:ilvl="6" w:tplc="9992F258">
      <w:start w:val="1"/>
      <w:numFmt w:val="decimal"/>
      <w:lvlText w:val="%7."/>
      <w:lvlJc w:val="left"/>
      <w:pPr>
        <w:tabs>
          <w:tab w:val="num" w:pos="5040"/>
        </w:tabs>
        <w:ind w:left="5040" w:hanging="360"/>
      </w:pPr>
      <w:rPr>
        <w:rFonts w:cs="Times New Roman"/>
      </w:rPr>
    </w:lvl>
    <w:lvl w:ilvl="7" w:tplc="D706ACE2">
      <w:start w:val="1"/>
      <w:numFmt w:val="decimal"/>
      <w:lvlText w:val="%8."/>
      <w:lvlJc w:val="left"/>
      <w:pPr>
        <w:tabs>
          <w:tab w:val="num" w:pos="5760"/>
        </w:tabs>
        <w:ind w:left="5760" w:hanging="360"/>
      </w:pPr>
      <w:rPr>
        <w:rFonts w:cs="Times New Roman"/>
      </w:rPr>
    </w:lvl>
    <w:lvl w:ilvl="8" w:tplc="0338BA84">
      <w:start w:val="1"/>
      <w:numFmt w:val="decimal"/>
      <w:lvlText w:val="%9."/>
      <w:lvlJc w:val="left"/>
      <w:pPr>
        <w:tabs>
          <w:tab w:val="num" w:pos="6480"/>
        </w:tabs>
        <w:ind w:left="6480" w:hanging="360"/>
      </w:pPr>
      <w:rPr>
        <w:rFonts w:cs="Times New Roman"/>
      </w:rPr>
    </w:lvl>
  </w:abstractNum>
  <w:abstractNum w:abstractNumId="3" w15:restartNumberingAfterBreak="0">
    <w:nsid w:val="18C56F35"/>
    <w:multiLevelType w:val="hybridMultilevel"/>
    <w:tmpl w:val="279AB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4C0C9C"/>
    <w:multiLevelType w:val="hybridMultilevel"/>
    <w:tmpl w:val="C8FE6E3A"/>
    <w:lvl w:ilvl="0" w:tplc="29CCD03E">
      <w:start w:val="1"/>
      <w:numFmt w:val="bullet"/>
      <w:lvlText w:val=""/>
      <w:lvlJc w:val="left"/>
      <w:pPr>
        <w:tabs>
          <w:tab w:val="num" w:pos="720"/>
        </w:tabs>
        <w:ind w:left="720" w:hanging="360"/>
      </w:pPr>
      <w:rPr>
        <w:rFonts w:ascii="Symbol" w:hAnsi="Symbol" w:hint="default"/>
      </w:rPr>
    </w:lvl>
    <w:lvl w:ilvl="1" w:tplc="615EC744">
      <w:start w:val="1"/>
      <w:numFmt w:val="decimal"/>
      <w:lvlText w:val="%2."/>
      <w:lvlJc w:val="left"/>
      <w:pPr>
        <w:tabs>
          <w:tab w:val="num" w:pos="1440"/>
        </w:tabs>
        <w:ind w:left="1440" w:hanging="360"/>
      </w:pPr>
      <w:rPr>
        <w:rFonts w:cs="Times New Roman"/>
      </w:rPr>
    </w:lvl>
    <w:lvl w:ilvl="2" w:tplc="292E5452">
      <w:start w:val="1"/>
      <w:numFmt w:val="decimal"/>
      <w:lvlText w:val="%3."/>
      <w:lvlJc w:val="left"/>
      <w:pPr>
        <w:tabs>
          <w:tab w:val="num" w:pos="2160"/>
        </w:tabs>
        <w:ind w:left="2160" w:hanging="360"/>
      </w:pPr>
      <w:rPr>
        <w:rFonts w:cs="Times New Roman"/>
      </w:rPr>
    </w:lvl>
    <w:lvl w:ilvl="3" w:tplc="3DAEC66C">
      <w:start w:val="1"/>
      <w:numFmt w:val="decimal"/>
      <w:lvlText w:val="%4."/>
      <w:lvlJc w:val="left"/>
      <w:pPr>
        <w:tabs>
          <w:tab w:val="num" w:pos="2880"/>
        </w:tabs>
        <w:ind w:left="2880" w:hanging="360"/>
      </w:pPr>
      <w:rPr>
        <w:rFonts w:cs="Times New Roman"/>
      </w:rPr>
    </w:lvl>
    <w:lvl w:ilvl="4" w:tplc="C8F6308C">
      <w:start w:val="1"/>
      <w:numFmt w:val="decimal"/>
      <w:lvlText w:val="%5."/>
      <w:lvlJc w:val="left"/>
      <w:pPr>
        <w:tabs>
          <w:tab w:val="num" w:pos="3600"/>
        </w:tabs>
        <w:ind w:left="3600" w:hanging="360"/>
      </w:pPr>
      <w:rPr>
        <w:rFonts w:cs="Times New Roman"/>
      </w:rPr>
    </w:lvl>
    <w:lvl w:ilvl="5" w:tplc="F8B00DD2">
      <w:start w:val="1"/>
      <w:numFmt w:val="decimal"/>
      <w:lvlText w:val="%6."/>
      <w:lvlJc w:val="left"/>
      <w:pPr>
        <w:tabs>
          <w:tab w:val="num" w:pos="4320"/>
        </w:tabs>
        <w:ind w:left="4320" w:hanging="360"/>
      </w:pPr>
      <w:rPr>
        <w:rFonts w:cs="Times New Roman"/>
      </w:rPr>
    </w:lvl>
    <w:lvl w:ilvl="6" w:tplc="A1720082">
      <w:start w:val="1"/>
      <w:numFmt w:val="decimal"/>
      <w:lvlText w:val="%7."/>
      <w:lvlJc w:val="left"/>
      <w:pPr>
        <w:tabs>
          <w:tab w:val="num" w:pos="5040"/>
        </w:tabs>
        <w:ind w:left="5040" w:hanging="360"/>
      </w:pPr>
      <w:rPr>
        <w:rFonts w:cs="Times New Roman"/>
      </w:rPr>
    </w:lvl>
    <w:lvl w:ilvl="7" w:tplc="D64E0050">
      <w:start w:val="1"/>
      <w:numFmt w:val="decimal"/>
      <w:lvlText w:val="%8."/>
      <w:lvlJc w:val="left"/>
      <w:pPr>
        <w:tabs>
          <w:tab w:val="num" w:pos="5760"/>
        </w:tabs>
        <w:ind w:left="5760" w:hanging="360"/>
      </w:pPr>
      <w:rPr>
        <w:rFonts w:cs="Times New Roman"/>
      </w:rPr>
    </w:lvl>
    <w:lvl w:ilvl="8" w:tplc="3F74CCC2">
      <w:start w:val="1"/>
      <w:numFmt w:val="decimal"/>
      <w:lvlText w:val="%9."/>
      <w:lvlJc w:val="left"/>
      <w:pPr>
        <w:tabs>
          <w:tab w:val="num" w:pos="6480"/>
        </w:tabs>
        <w:ind w:left="6480" w:hanging="360"/>
      </w:pPr>
      <w:rPr>
        <w:rFonts w:cs="Times New Roman"/>
      </w:rPr>
    </w:lvl>
  </w:abstractNum>
  <w:abstractNum w:abstractNumId="5" w15:restartNumberingAfterBreak="0">
    <w:nsid w:val="1A624DCF"/>
    <w:multiLevelType w:val="hybridMultilevel"/>
    <w:tmpl w:val="80DE3678"/>
    <w:lvl w:ilvl="0" w:tplc="D27220CA">
      <w:start w:val="1"/>
      <w:numFmt w:val="bullet"/>
      <w:lvlText w:val=""/>
      <w:lvlJc w:val="left"/>
      <w:pPr>
        <w:tabs>
          <w:tab w:val="num" w:pos="696"/>
        </w:tabs>
        <w:ind w:left="696" w:hanging="360"/>
      </w:pPr>
      <w:rPr>
        <w:rFonts w:ascii="Symbol" w:hAnsi="Symbol" w:hint="default"/>
      </w:rPr>
    </w:lvl>
    <w:lvl w:ilvl="1" w:tplc="563C9628" w:tentative="1">
      <w:start w:val="1"/>
      <w:numFmt w:val="bullet"/>
      <w:lvlText w:val="o"/>
      <w:lvlJc w:val="left"/>
      <w:pPr>
        <w:tabs>
          <w:tab w:val="num" w:pos="1416"/>
        </w:tabs>
        <w:ind w:left="1416" w:hanging="360"/>
      </w:pPr>
      <w:rPr>
        <w:rFonts w:ascii="Courier New" w:hAnsi="Courier New" w:hint="default"/>
      </w:rPr>
    </w:lvl>
    <w:lvl w:ilvl="2" w:tplc="20E69D4A" w:tentative="1">
      <w:start w:val="1"/>
      <w:numFmt w:val="bullet"/>
      <w:lvlText w:val=""/>
      <w:lvlJc w:val="left"/>
      <w:pPr>
        <w:tabs>
          <w:tab w:val="num" w:pos="2136"/>
        </w:tabs>
        <w:ind w:left="2136" w:hanging="360"/>
      </w:pPr>
      <w:rPr>
        <w:rFonts w:ascii="Wingdings" w:hAnsi="Wingdings" w:hint="default"/>
      </w:rPr>
    </w:lvl>
    <w:lvl w:ilvl="3" w:tplc="A296C972" w:tentative="1">
      <w:start w:val="1"/>
      <w:numFmt w:val="bullet"/>
      <w:lvlText w:val=""/>
      <w:lvlJc w:val="left"/>
      <w:pPr>
        <w:tabs>
          <w:tab w:val="num" w:pos="2856"/>
        </w:tabs>
        <w:ind w:left="2856" w:hanging="360"/>
      </w:pPr>
      <w:rPr>
        <w:rFonts w:ascii="Symbol" w:hAnsi="Symbol" w:hint="default"/>
      </w:rPr>
    </w:lvl>
    <w:lvl w:ilvl="4" w:tplc="BEF8C5C2" w:tentative="1">
      <w:start w:val="1"/>
      <w:numFmt w:val="bullet"/>
      <w:lvlText w:val="o"/>
      <w:lvlJc w:val="left"/>
      <w:pPr>
        <w:tabs>
          <w:tab w:val="num" w:pos="3576"/>
        </w:tabs>
        <w:ind w:left="3576" w:hanging="360"/>
      </w:pPr>
      <w:rPr>
        <w:rFonts w:ascii="Courier New" w:hAnsi="Courier New" w:hint="default"/>
      </w:rPr>
    </w:lvl>
    <w:lvl w:ilvl="5" w:tplc="5D3E852C" w:tentative="1">
      <w:start w:val="1"/>
      <w:numFmt w:val="bullet"/>
      <w:lvlText w:val=""/>
      <w:lvlJc w:val="left"/>
      <w:pPr>
        <w:tabs>
          <w:tab w:val="num" w:pos="4296"/>
        </w:tabs>
        <w:ind w:left="4296" w:hanging="360"/>
      </w:pPr>
      <w:rPr>
        <w:rFonts w:ascii="Wingdings" w:hAnsi="Wingdings" w:hint="default"/>
      </w:rPr>
    </w:lvl>
    <w:lvl w:ilvl="6" w:tplc="7B1444CE" w:tentative="1">
      <w:start w:val="1"/>
      <w:numFmt w:val="bullet"/>
      <w:lvlText w:val=""/>
      <w:lvlJc w:val="left"/>
      <w:pPr>
        <w:tabs>
          <w:tab w:val="num" w:pos="5016"/>
        </w:tabs>
        <w:ind w:left="5016" w:hanging="360"/>
      </w:pPr>
      <w:rPr>
        <w:rFonts w:ascii="Symbol" w:hAnsi="Symbol" w:hint="default"/>
      </w:rPr>
    </w:lvl>
    <w:lvl w:ilvl="7" w:tplc="00727F86" w:tentative="1">
      <w:start w:val="1"/>
      <w:numFmt w:val="bullet"/>
      <w:lvlText w:val="o"/>
      <w:lvlJc w:val="left"/>
      <w:pPr>
        <w:tabs>
          <w:tab w:val="num" w:pos="5736"/>
        </w:tabs>
        <w:ind w:left="5736" w:hanging="360"/>
      </w:pPr>
      <w:rPr>
        <w:rFonts w:ascii="Courier New" w:hAnsi="Courier New" w:hint="default"/>
      </w:rPr>
    </w:lvl>
    <w:lvl w:ilvl="8" w:tplc="B09CCC7A" w:tentative="1">
      <w:start w:val="1"/>
      <w:numFmt w:val="bullet"/>
      <w:lvlText w:val=""/>
      <w:lvlJc w:val="left"/>
      <w:pPr>
        <w:tabs>
          <w:tab w:val="num" w:pos="6456"/>
        </w:tabs>
        <w:ind w:left="6456" w:hanging="360"/>
      </w:pPr>
      <w:rPr>
        <w:rFonts w:ascii="Wingdings" w:hAnsi="Wingdings" w:hint="default"/>
      </w:rPr>
    </w:lvl>
  </w:abstractNum>
  <w:abstractNum w:abstractNumId="6"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FC9752B"/>
    <w:multiLevelType w:val="hybridMultilevel"/>
    <w:tmpl w:val="A34AF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0" w15:restartNumberingAfterBreak="0">
    <w:nsid w:val="433A5C7F"/>
    <w:multiLevelType w:val="hybridMultilevel"/>
    <w:tmpl w:val="6B02B710"/>
    <w:lvl w:ilvl="0" w:tplc="F64202B8">
      <w:start w:val="1"/>
      <w:numFmt w:val="lowerRoman"/>
      <w:lvlText w:val="(%1)"/>
      <w:lvlJc w:val="left"/>
      <w:pPr>
        <w:tabs>
          <w:tab w:val="num" w:pos="1080"/>
        </w:tabs>
        <w:ind w:left="1080" w:hanging="720"/>
      </w:pPr>
      <w:rPr>
        <w:rFonts w:cs="Times New Roman" w:hint="default"/>
      </w:rPr>
    </w:lvl>
    <w:lvl w:ilvl="1" w:tplc="C40E0A46" w:tentative="1">
      <w:start w:val="1"/>
      <w:numFmt w:val="lowerLetter"/>
      <w:lvlText w:val="%2."/>
      <w:lvlJc w:val="left"/>
      <w:pPr>
        <w:tabs>
          <w:tab w:val="num" w:pos="1440"/>
        </w:tabs>
        <w:ind w:left="1440" w:hanging="360"/>
      </w:pPr>
      <w:rPr>
        <w:rFonts w:cs="Times New Roman"/>
      </w:rPr>
    </w:lvl>
    <w:lvl w:ilvl="2" w:tplc="5F6E782E" w:tentative="1">
      <w:start w:val="1"/>
      <w:numFmt w:val="lowerRoman"/>
      <w:lvlText w:val="%3."/>
      <w:lvlJc w:val="right"/>
      <w:pPr>
        <w:tabs>
          <w:tab w:val="num" w:pos="2160"/>
        </w:tabs>
        <w:ind w:left="2160" w:hanging="180"/>
      </w:pPr>
      <w:rPr>
        <w:rFonts w:cs="Times New Roman"/>
      </w:rPr>
    </w:lvl>
    <w:lvl w:ilvl="3" w:tplc="F73A2C1C" w:tentative="1">
      <w:start w:val="1"/>
      <w:numFmt w:val="decimal"/>
      <w:lvlText w:val="%4."/>
      <w:lvlJc w:val="left"/>
      <w:pPr>
        <w:tabs>
          <w:tab w:val="num" w:pos="2880"/>
        </w:tabs>
        <w:ind w:left="2880" w:hanging="360"/>
      </w:pPr>
      <w:rPr>
        <w:rFonts w:cs="Times New Roman"/>
      </w:rPr>
    </w:lvl>
    <w:lvl w:ilvl="4" w:tplc="7EA643B4" w:tentative="1">
      <w:start w:val="1"/>
      <w:numFmt w:val="lowerLetter"/>
      <w:lvlText w:val="%5."/>
      <w:lvlJc w:val="left"/>
      <w:pPr>
        <w:tabs>
          <w:tab w:val="num" w:pos="3600"/>
        </w:tabs>
        <w:ind w:left="3600" w:hanging="360"/>
      </w:pPr>
      <w:rPr>
        <w:rFonts w:cs="Times New Roman"/>
      </w:rPr>
    </w:lvl>
    <w:lvl w:ilvl="5" w:tplc="9FB803A4" w:tentative="1">
      <w:start w:val="1"/>
      <w:numFmt w:val="lowerRoman"/>
      <w:lvlText w:val="%6."/>
      <w:lvlJc w:val="right"/>
      <w:pPr>
        <w:tabs>
          <w:tab w:val="num" w:pos="4320"/>
        </w:tabs>
        <w:ind w:left="4320" w:hanging="180"/>
      </w:pPr>
      <w:rPr>
        <w:rFonts w:cs="Times New Roman"/>
      </w:rPr>
    </w:lvl>
    <w:lvl w:ilvl="6" w:tplc="01C653AE" w:tentative="1">
      <w:start w:val="1"/>
      <w:numFmt w:val="decimal"/>
      <w:lvlText w:val="%7."/>
      <w:lvlJc w:val="left"/>
      <w:pPr>
        <w:tabs>
          <w:tab w:val="num" w:pos="5040"/>
        </w:tabs>
        <w:ind w:left="5040" w:hanging="360"/>
      </w:pPr>
      <w:rPr>
        <w:rFonts w:cs="Times New Roman"/>
      </w:rPr>
    </w:lvl>
    <w:lvl w:ilvl="7" w:tplc="89CAAFA2" w:tentative="1">
      <w:start w:val="1"/>
      <w:numFmt w:val="lowerLetter"/>
      <w:lvlText w:val="%8."/>
      <w:lvlJc w:val="left"/>
      <w:pPr>
        <w:tabs>
          <w:tab w:val="num" w:pos="5760"/>
        </w:tabs>
        <w:ind w:left="5760" w:hanging="360"/>
      </w:pPr>
      <w:rPr>
        <w:rFonts w:cs="Times New Roman"/>
      </w:rPr>
    </w:lvl>
    <w:lvl w:ilvl="8" w:tplc="731202E2" w:tentative="1">
      <w:start w:val="1"/>
      <w:numFmt w:val="lowerRoman"/>
      <w:lvlText w:val="%9."/>
      <w:lvlJc w:val="right"/>
      <w:pPr>
        <w:tabs>
          <w:tab w:val="num" w:pos="6480"/>
        </w:tabs>
        <w:ind w:left="6480" w:hanging="180"/>
      </w:pPr>
      <w:rPr>
        <w:rFonts w:cs="Times New Roman"/>
      </w:rPr>
    </w:lvl>
  </w:abstractNum>
  <w:abstractNum w:abstractNumId="11" w15:restartNumberingAfterBreak="0">
    <w:nsid w:val="4B412F91"/>
    <w:multiLevelType w:val="hybridMultilevel"/>
    <w:tmpl w:val="0D18D6E4"/>
    <w:lvl w:ilvl="0" w:tplc="71A0A092">
      <w:start w:val="1"/>
      <w:numFmt w:val="bullet"/>
      <w:lvlText w:val=""/>
      <w:lvlJc w:val="left"/>
      <w:pPr>
        <w:tabs>
          <w:tab w:val="num" w:pos="720"/>
        </w:tabs>
        <w:ind w:left="720" w:hanging="360"/>
      </w:pPr>
      <w:rPr>
        <w:rFonts w:ascii="Symbol" w:hAnsi="Symbol" w:hint="default"/>
      </w:rPr>
    </w:lvl>
    <w:lvl w:ilvl="1" w:tplc="81562FE0" w:tentative="1">
      <w:start w:val="1"/>
      <w:numFmt w:val="bullet"/>
      <w:lvlText w:val="o"/>
      <w:lvlJc w:val="left"/>
      <w:pPr>
        <w:tabs>
          <w:tab w:val="num" w:pos="1440"/>
        </w:tabs>
        <w:ind w:left="1440" w:hanging="360"/>
      </w:pPr>
      <w:rPr>
        <w:rFonts w:ascii="Courier New" w:hAnsi="Courier New" w:hint="default"/>
      </w:rPr>
    </w:lvl>
    <w:lvl w:ilvl="2" w:tplc="20C2FFC4" w:tentative="1">
      <w:start w:val="1"/>
      <w:numFmt w:val="bullet"/>
      <w:lvlText w:val=""/>
      <w:lvlJc w:val="left"/>
      <w:pPr>
        <w:tabs>
          <w:tab w:val="num" w:pos="2160"/>
        </w:tabs>
        <w:ind w:left="2160" w:hanging="360"/>
      </w:pPr>
      <w:rPr>
        <w:rFonts w:ascii="Wingdings" w:hAnsi="Wingdings" w:hint="default"/>
      </w:rPr>
    </w:lvl>
    <w:lvl w:ilvl="3" w:tplc="9178334E" w:tentative="1">
      <w:start w:val="1"/>
      <w:numFmt w:val="bullet"/>
      <w:lvlText w:val=""/>
      <w:lvlJc w:val="left"/>
      <w:pPr>
        <w:tabs>
          <w:tab w:val="num" w:pos="2880"/>
        </w:tabs>
        <w:ind w:left="2880" w:hanging="360"/>
      </w:pPr>
      <w:rPr>
        <w:rFonts w:ascii="Symbol" w:hAnsi="Symbol" w:hint="default"/>
      </w:rPr>
    </w:lvl>
    <w:lvl w:ilvl="4" w:tplc="AACE0CE0" w:tentative="1">
      <w:start w:val="1"/>
      <w:numFmt w:val="bullet"/>
      <w:lvlText w:val="o"/>
      <w:lvlJc w:val="left"/>
      <w:pPr>
        <w:tabs>
          <w:tab w:val="num" w:pos="3600"/>
        </w:tabs>
        <w:ind w:left="3600" w:hanging="360"/>
      </w:pPr>
      <w:rPr>
        <w:rFonts w:ascii="Courier New" w:hAnsi="Courier New" w:hint="default"/>
      </w:rPr>
    </w:lvl>
    <w:lvl w:ilvl="5" w:tplc="3CE454C8" w:tentative="1">
      <w:start w:val="1"/>
      <w:numFmt w:val="bullet"/>
      <w:lvlText w:val=""/>
      <w:lvlJc w:val="left"/>
      <w:pPr>
        <w:tabs>
          <w:tab w:val="num" w:pos="4320"/>
        </w:tabs>
        <w:ind w:left="4320" w:hanging="360"/>
      </w:pPr>
      <w:rPr>
        <w:rFonts w:ascii="Wingdings" w:hAnsi="Wingdings" w:hint="default"/>
      </w:rPr>
    </w:lvl>
    <w:lvl w:ilvl="6" w:tplc="D3A27620" w:tentative="1">
      <w:start w:val="1"/>
      <w:numFmt w:val="bullet"/>
      <w:lvlText w:val=""/>
      <w:lvlJc w:val="left"/>
      <w:pPr>
        <w:tabs>
          <w:tab w:val="num" w:pos="5040"/>
        </w:tabs>
        <w:ind w:left="5040" w:hanging="360"/>
      </w:pPr>
      <w:rPr>
        <w:rFonts w:ascii="Symbol" w:hAnsi="Symbol" w:hint="default"/>
      </w:rPr>
    </w:lvl>
    <w:lvl w:ilvl="7" w:tplc="24DA0B7A" w:tentative="1">
      <w:start w:val="1"/>
      <w:numFmt w:val="bullet"/>
      <w:lvlText w:val="o"/>
      <w:lvlJc w:val="left"/>
      <w:pPr>
        <w:tabs>
          <w:tab w:val="num" w:pos="5760"/>
        </w:tabs>
        <w:ind w:left="5760" w:hanging="360"/>
      </w:pPr>
      <w:rPr>
        <w:rFonts w:ascii="Courier New" w:hAnsi="Courier New" w:hint="default"/>
      </w:rPr>
    </w:lvl>
    <w:lvl w:ilvl="8" w:tplc="9AC02F3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4FEF49B8"/>
    <w:multiLevelType w:val="hybridMultilevel"/>
    <w:tmpl w:val="FA786B2E"/>
    <w:lvl w:ilvl="0" w:tplc="5526063C">
      <w:start w:val="1"/>
      <w:numFmt w:val="bullet"/>
      <w:lvlText w:val=""/>
      <w:lvlJc w:val="left"/>
      <w:pPr>
        <w:tabs>
          <w:tab w:val="num" w:pos="720"/>
        </w:tabs>
        <w:ind w:left="720" w:hanging="360"/>
      </w:pPr>
      <w:rPr>
        <w:rFonts w:ascii="Symbol" w:hAnsi="Symbol" w:hint="default"/>
      </w:rPr>
    </w:lvl>
    <w:lvl w:ilvl="1" w:tplc="87D8D4F6" w:tentative="1">
      <w:start w:val="1"/>
      <w:numFmt w:val="bullet"/>
      <w:lvlText w:val="o"/>
      <w:lvlJc w:val="left"/>
      <w:pPr>
        <w:tabs>
          <w:tab w:val="num" w:pos="1440"/>
        </w:tabs>
        <w:ind w:left="1440" w:hanging="360"/>
      </w:pPr>
      <w:rPr>
        <w:rFonts w:ascii="Courier New" w:hAnsi="Courier New" w:hint="default"/>
      </w:rPr>
    </w:lvl>
    <w:lvl w:ilvl="2" w:tplc="5ACA52CA" w:tentative="1">
      <w:start w:val="1"/>
      <w:numFmt w:val="bullet"/>
      <w:lvlText w:val=""/>
      <w:lvlJc w:val="left"/>
      <w:pPr>
        <w:tabs>
          <w:tab w:val="num" w:pos="2160"/>
        </w:tabs>
        <w:ind w:left="2160" w:hanging="360"/>
      </w:pPr>
      <w:rPr>
        <w:rFonts w:ascii="Wingdings" w:hAnsi="Wingdings" w:hint="default"/>
      </w:rPr>
    </w:lvl>
    <w:lvl w:ilvl="3" w:tplc="886055C8" w:tentative="1">
      <w:start w:val="1"/>
      <w:numFmt w:val="bullet"/>
      <w:lvlText w:val=""/>
      <w:lvlJc w:val="left"/>
      <w:pPr>
        <w:tabs>
          <w:tab w:val="num" w:pos="2880"/>
        </w:tabs>
        <w:ind w:left="2880" w:hanging="360"/>
      </w:pPr>
      <w:rPr>
        <w:rFonts w:ascii="Symbol" w:hAnsi="Symbol" w:hint="default"/>
      </w:rPr>
    </w:lvl>
    <w:lvl w:ilvl="4" w:tplc="34D4038A" w:tentative="1">
      <w:start w:val="1"/>
      <w:numFmt w:val="bullet"/>
      <w:lvlText w:val="o"/>
      <w:lvlJc w:val="left"/>
      <w:pPr>
        <w:tabs>
          <w:tab w:val="num" w:pos="3600"/>
        </w:tabs>
        <w:ind w:left="3600" w:hanging="360"/>
      </w:pPr>
      <w:rPr>
        <w:rFonts w:ascii="Courier New" w:hAnsi="Courier New" w:hint="default"/>
      </w:rPr>
    </w:lvl>
    <w:lvl w:ilvl="5" w:tplc="1D6E5818" w:tentative="1">
      <w:start w:val="1"/>
      <w:numFmt w:val="bullet"/>
      <w:lvlText w:val=""/>
      <w:lvlJc w:val="left"/>
      <w:pPr>
        <w:tabs>
          <w:tab w:val="num" w:pos="4320"/>
        </w:tabs>
        <w:ind w:left="4320" w:hanging="360"/>
      </w:pPr>
      <w:rPr>
        <w:rFonts w:ascii="Wingdings" w:hAnsi="Wingdings" w:hint="default"/>
      </w:rPr>
    </w:lvl>
    <w:lvl w:ilvl="6" w:tplc="EF567B9E" w:tentative="1">
      <w:start w:val="1"/>
      <w:numFmt w:val="bullet"/>
      <w:lvlText w:val=""/>
      <w:lvlJc w:val="left"/>
      <w:pPr>
        <w:tabs>
          <w:tab w:val="num" w:pos="5040"/>
        </w:tabs>
        <w:ind w:left="5040" w:hanging="360"/>
      </w:pPr>
      <w:rPr>
        <w:rFonts w:ascii="Symbol" w:hAnsi="Symbol" w:hint="default"/>
      </w:rPr>
    </w:lvl>
    <w:lvl w:ilvl="7" w:tplc="DF72C990" w:tentative="1">
      <w:start w:val="1"/>
      <w:numFmt w:val="bullet"/>
      <w:lvlText w:val="o"/>
      <w:lvlJc w:val="left"/>
      <w:pPr>
        <w:tabs>
          <w:tab w:val="num" w:pos="5760"/>
        </w:tabs>
        <w:ind w:left="5760" w:hanging="360"/>
      </w:pPr>
      <w:rPr>
        <w:rFonts w:ascii="Courier New" w:hAnsi="Courier New" w:hint="default"/>
      </w:rPr>
    </w:lvl>
    <w:lvl w:ilvl="8" w:tplc="56F69F2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292141"/>
    <w:multiLevelType w:val="hybridMultilevel"/>
    <w:tmpl w:val="06EA8BEC"/>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565132D2"/>
    <w:multiLevelType w:val="hybridMultilevel"/>
    <w:tmpl w:val="C0088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5304B7"/>
    <w:multiLevelType w:val="hybridMultilevel"/>
    <w:tmpl w:val="34EA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5E3D42"/>
    <w:multiLevelType w:val="hybridMultilevel"/>
    <w:tmpl w:val="96A6D64C"/>
    <w:lvl w:ilvl="0" w:tplc="8B360C14">
      <w:start w:val="1"/>
      <w:numFmt w:val="bullet"/>
      <w:lvlText w:val=""/>
      <w:lvlJc w:val="left"/>
      <w:pPr>
        <w:tabs>
          <w:tab w:val="num" w:pos="720"/>
        </w:tabs>
        <w:ind w:left="720" w:hanging="360"/>
      </w:pPr>
      <w:rPr>
        <w:rFonts w:ascii="Symbol" w:hAnsi="Symbol" w:hint="default"/>
      </w:rPr>
    </w:lvl>
    <w:lvl w:ilvl="1" w:tplc="C928B908" w:tentative="1">
      <w:start w:val="1"/>
      <w:numFmt w:val="bullet"/>
      <w:lvlText w:val="o"/>
      <w:lvlJc w:val="left"/>
      <w:pPr>
        <w:tabs>
          <w:tab w:val="num" w:pos="1440"/>
        </w:tabs>
        <w:ind w:left="1440" w:hanging="360"/>
      </w:pPr>
      <w:rPr>
        <w:rFonts w:ascii="Courier New" w:hAnsi="Courier New" w:hint="default"/>
      </w:rPr>
    </w:lvl>
    <w:lvl w:ilvl="2" w:tplc="1DB05D2C" w:tentative="1">
      <w:start w:val="1"/>
      <w:numFmt w:val="bullet"/>
      <w:lvlText w:val=""/>
      <w:lvlJc w:val="left"/>
      <w:pPr>
        <w:tabs>
          <w:tab w:val="num" w:pos="2160"/>
        </w:tabs>
        <w:ind w:left="2160" w:hanging="360"/>
      </w:pPr>
      <w:rPr>
        <w:rFonts w:ascii="Wingdings" w:hAnsi="Wingdings" w:hint="default"/>
      </w:rPr>
    </w:lvl>
    <w:lvl w:ilvl="3" w:tplc="F8CAEF7A" w:tentative="1">
      <w:start w:val="1"/>
      <w:numFmt w:val="bullet"/>
      <w:lvlText w:val=""/>
      <w:lvlJc w:val="left"/>
      <w:pPr>
        <w:tabs>
          <w:tab w:val="num" w:pos="2880"/>
        </w:tabs>
        <w:ind w:left="2880" w:hanging="360"/>
      </w:pPr>
      <w:rPr>
        <w:rFonts w:ascii="Symbol" w:hAnsi="Symbol" w:hint="default"/>
      </w:rPr>
    </w:lvl>
    <w:lvl w:ilvl="4" w:tplc="9DD437D6" w:tentative="1">
      <w:start w:val="1"/>
      <w:numFmt w:val="bullet"/>
      <w:lvlText w:val="o"/>
      <w:lvlJc w:val="left"/>
      <w:pPr>
        <w:tabs>
          <w:tab w:val="num" w:pos="3600"/>
        </w:tabs>
        <w:ind w:left="3600" w:hanging="360"/>
      </w:pPr>
      <w:rPr>
        <w:rFonts w:ascii="Courier New" w:hAnsi="Courier New" w:hint="default"/>
      </w:rPr>
    </w:lvl>
    <w:lvl w:ilvl="5" w:tplc="79BA6D92" w:tentative="1">
      <w:start w:val="1"/>
      <w:numFmt w:val="bullet"/>
      <w:lvlText w:val=""/>
      <w:lvlJc w:val="left"/>
      <w:pPr>
        <w:tabs>
          <w:tab w:val="num" w:pos="4320"/>
        </w:tabs>
        <w:ind w:left="4320" w:hanging="360"/>
      </w:pPr>
      <w:rPr>
        <w:rFonts w:ascii="Wingdings" w:hAnsi="Wingdings" w:hint="default"/>
      </w:rPr>
    </w:lvl>
    <w:lvl w:ilvl="6" w:tplc="F4DE8D60" w:tentative="1">
      <w:start w:val="1"/>
      <w:numFmt w:val="bullet"/>
      <w:lvlText w:val=""/>
      <w:lvlJc w:val="left"/>
      <w:pPr>
        <w:tabs>
          <w:tab w:val="num" w:pos="5040"/>
        </w:tabs>
        <w:ind w:left="5040" w:hanging="360"/>
      </w:pPr>
      <w:rPr>
        <w:rFonts w:ascii="Symbol" w:hAnsi="Symbol" w:hint="default"/>
      </w:rPr>
    </w:lvl>
    <w:lvl w:ilvl="7" w:tplc="1870D81C" w:tentative="1">
      <w:start w:val="1"/>
      <w:numFmt w:val="bullet"/>
      <w:lvlText w:val="o"/>
      <w:lvlJc w:val="left"/>
      <w:pPr>
        <w:tabs>
          <w:tab w:val="num" w:pos="5760"/>
        </w:tabs>
        <w:ind w:left="5760" w:hanging="360"/>
      </w:pPr>
      <w:rPr>
        <w:rFonts w:ascii="Courier New" w:hAnsi="Courier New" w:hint="default"/>
      </w:rPr>
    </w:lvl>
    <w:lvl w:ilvl="8" w:tplc="358A6E1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5C5978"/>
    <w:multiLevelType w:val="hybridMultilevel"/>
    <w:tmpl w:val="3F46B6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AF0760"/>
    <w:multiLevelType w:val="hybridMultilevel"/>
    <w:tmpl w:val="120CB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3"/>
  </w:num>
  <w:num w:numId="4">
    <w:abstractNumId w:val="1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0"/>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5"/>
  </w:num>
  <w:num w:numId="14">
    <w:abstractNumId w:val="15"/>
  </w:num>
  <w:num w:numId="15">
    <w:abstractNumId w:val="8"/>
  </w:num>
  <w:num w:numId="16">
    <w:abstractNumId w:val="14"/>
  </w:num>
  <w:num w:numId="17">
    <w:abstractNumId w:val="16"/>
  </w:num>
  <w:num w:numId="18">
    <w:abstractNumId w:val="4"/>
  </w:num>
  <w:num w:numId="19">
    <w:abstractNumId w:val="3"/>
  </w:num>
  <w:num w:numId="20">
    <w:abstractNumId w:val="19"/>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47CD1"/>
    <w:rsid w:val="00004F8D"/>
    <w:rsid w:val="00005322"/>
    <w:rsid w:val="00014181"/>
    <w:rsid w:val="00017FC2"/>
    <w:rsid w:val="00030202"/>
    <w:rsid w:val="00043EA1"/>
    <w:rsid w:val="00052D53"/>
    <w:rsid w:val="0006009F"/>
    <w:rsid w:val="0006311B"/>
    <w:rsid w:val="000646F2"/>
    <w:rsid w:val="000748BE"/>
    <w:rsid w:val="00080A5F"/>
    <w:rsid w:val="00094669"/>
    <w:rsid w:val="00096354"/>
    <w:rsid w:val="00097F22"/>
    <w:rsid w:val="000B2A1F"/>
    <w:rsid w:val="000B3F83"/>
    <w:rsid w:val="000B4EE9"/>
    <w:rsid w:val="000B536B"/>
    <w:rsid w:val="000B551E"/>
    <w:rsid w:val="000C10A6"/>
    <w:rsid w:val="000D3E5C"/>
    <w:rsid w:val="000E0DDA"/>
    <w:rsid w:val="00110754"/>
    <w:rsid w:val="0011532D"/>
    <w:rsid w:val="001158B2"/>
    <w:rsid w:val="001264C3"/>
    <w:rsid w:val="00136846"/>
    <w:rsid w:val="00136FDC"/>
    <w:rsid w:val="00142AE2"/>
    <w:rsid w:val="0014437B"/>
    <w:rsid w:val="00151FB3"/>
    <w:rsid w:val="0017087A"/>
    <w:rsid w:val="001C192F"/>
    <w:rsid w:val="001D04A9"/>
    <w:rsid w:val="001F28A9"/>
    <w:rsid w:val="00205499"/>
    <w:rsid w:val="0021007E"/>
    <w:rsid w:val="00220073"/>
    <w:rsid w:val="002323DB"/>
    <w:rsid w:val="00235747"/>
    <w:rsid w:val="00237375"/>
    <w:rsid w:val="00253E3F"/>
    <w:rsid w:val="00257A17"/>
    <w:rsid w:val="00260EA4"/>
    <w:rsid w:val="00263637"/>
    <w:rsid w:val="00283B19"/>
    <w:rsid w:val="002B3129"/>
    <w:rsid w:val="002B76B1"/>
    <w:rsid w:val="002C2DBF"/>
    <w:rsid w:val="002E660E"/>
    <w:rsid w:val="002F4736"/>
    <w:rsid w:val="003105E2"/>
    <w:rsid w:val="00313CCF"/>
    <w:rsid w:val="0031426B"/>
    <w:rsid w:val="00323ACA"/>
    <w:rsid w:val="00343A8A"/>
    <w:rsid w:val="00347560"/>
    <w:rsid w:val="00351400"/>
    <w:rsid w:val="003547DD"/>
    <w:rsid w:val="00370D48"/>
    <w:rsid w:val="00373C20"/>
    <w:rsid w:val="00384ACE"/>
    <w:rsid w:val="003922B8"/>
    <w:rsid w:val="00395278"/>
    <w:rsid w:val="003B47D9"/>
    <w:rsid w:val="003F0C5C"/>
    <w:rsid w:val="003F105D"/>
    <w:rsid w:val="00405CB7"/>
    <w:rsid w:val="00410049"/>
    <w:rsid w:val="00410F52"/>
    <w:rsid w:val="00415587"/>
    <w:rsid w:val="004250E7"/>
    <w:rsid w:val="004262FE"/>
    <w:rsid w:val="00426356"/>
    <w:rsid w:val="004438ED"/>
    <w:rsid w:val="00457A6F"/>
    <w:rsid w:val="004658F7"/>
    <w:rsid w:val="00480DB0"/>
    <w:rsid w:val="00495B58"/>
    <w:rsid w:val="004A46DE"/>
    <w:rsid w:val="004A4DA9"/>
    <w:rsid w:val="004D1B89"/>
    <w:rsid w:val="004D57CF"/>
    <w:rsid w:val="004E725B"/>
    <w:rsid w:val="004F5C6D"/>
    <w:rsid w:val="00517C1F"/>
    <w:rsid w:val="005266FF"/>
    <w:rsid w:val="00527C6C"/>
    <w:rsid w:val="00536A8D"/>
    <w:rsid w:val="00541718"/>
    <w:rsid w:val="00553401"/>
    <w:rsid w:val="00554333"/>
    <w:rsid w:val="00566A5E"/>
    <w:rsid w:val="005715EA"/>
    <w:rsid w:val="00572AEE"/>
    <w:rsid w:val="00575B62"/>
    <w:rsid w:val="00577425"/>
    <w:rsid w:val="00582E8D"/>
    <w:rsid w:val="0058580A"/>
    <w:rsid w:val="00596F01"/>
    <w:rsid w:val="005B17D0"/>
    <w:rsid w:val="005B3E40"/>
    <w:rsid w:val="005C1C1F"/>
    <w:rsid w:val="005D3FF0"/>
    <w:rsid w:val="005E5172"/>
    <w:rsid w:val="00604CAA"/>
    <w:rsid w:val="006164D9"/>
    <w:rsid w:val="006210D1"/>
    <w:rsid w:val="00623957"/>
    <w:rsid w:val="00625236"/>
    <w:rsid w:val="0063528F"/>
    <w:rsid w:val="00643D75"/>
    <w:rsid w:val="0065456C"/>
    <w:rsid w:val="0065530A"/>
    <w:rsid w:val="006615DD"/>
    <w:rsid w:val="00687072"/>
    <w:rsid w:val="00690556"/>
    <w:rsid w:val="00695197"/>
    <w:rsid w:val="006A0F62"/>
    <w:rsid w:val="006C0712"/>
    <w:rsid w:val="006C24AF"/>
    <w:rsid w:val="006D6E4E"/>
    <w:rsid w:val="006D6FCD"/>
    <w:rsid w:val="006E0A7F"/>
    <w:rsid w:val="007045D3"/>
    <w:rsid w:val="00712FD0"/>
    <w:rsid w:val="007443F0"/>
    <w:rsid w:val="0075689D"/>
    <w:rsid w:val="007841BD"/>
    <w:rsid w:val="0079118B"/>
    <w:rsid w:val="007B4BCC"/>
    <w:rsid w:val="007B52D4"/>
    <w:rsid w:val="007D7F38"/>
    <w:rsid w:val="007E2274"/>
    <w:rsid w:val="007E2DE6"/>
    <w:rsid w:val="007E7A9F"/>
    <w:rsid w:val="00801B04"/>
    <w:rsid w:val="00816596"/>
    <w:rsid w:val="008245FC"/>
    <w:rsid w:val="00835FDB"/>
    <w:rsid w:val="00846ED4"/>
    <w:rsid w:val="0084760B"/>
    <w:rsid w:val="00851F95"/>
    <w:rsid w:val="00852AC4"/>
    <w:rsid w:val="00867939"/>
    <w:rsid w:val="00870CE2"/>
    <w:rsid w:val="00873DDF"/>
    <w:rsid w:val="0088395A"/>
    <w:rsid w:val="00892708"/>
    <w:rsid w:val="00897A38"/>
    <w:rsid w:val="008C1291"/>
    <w:rsid w:val="008C1F70"/>
    <w:rsid w:val="008D78FD"/>
    <w:rsid w:val="008D7970"/>
    <w:rsid w:val="008E03D3"/>
    <w:rsid w:val="009032A2"/>
    <w:rsid w:val="00904DD0"/>
    <w:rsid w:val="00912D46"/>
    <w:rsid w:val="00913293"/>
    <w:rsid w:val="00920717"/>
    <w:rsid w:val="0092399D"/>
    <w:rsid w:val="00953F0E"/>
    <w:rsid w:val="00955867"/>
    <w:rsid w:val="00960A1C"/>
    <w:rsid w:val="00967BB3"/>
    <w:rsid w:val="0097725C"/>
    <w:rsid w:val="00985933"/>
    <w:rsid w:val="0099477E"/>
    <w:rsid w:val="009A1836"/>
    <w:rsid w:val="009D0BDB"/>
    <w:rsid w:val="009E4511"/>
    <w:rsid w:val="009E7F05"/>
    <w:rsid w:val="00A00179"/>
    <w:rsid w:val="00A1223B"/>
    <w:rsid w:val="00A37440"/>
    <w:rsid w:val="00A42DD4"/>
    <w:rsid w:val="00A47CD1"/>
    <w:rsid w:val="00A522DC"/>
    <w:rsid w:val="00A66867"/>
    <w:rsid w:val="00A70F72"/>
    <w:rsid w:val="00A776F0"/>
    <w:rsid w:val="00A85034"/>
    <w:rsid w:val="00A935CA"/>
    <w:rsid w:val="00AA10F1"/>
    <w:rsid w:val="00AA4402"/>
    <w:rsid w:val="00AA4619"/>
    <w:rsid w:val="00AB11AD"/>
    <w:rsid w:val="00AB2FD6"/>
    <w:rsid w:val="00AC1B8A"/>
    <w:rsid w:val="00AC63A6"/>
    <w:rsid w:val="00AD3225"/>
    <w:rsid w:val="00AD7B90"/>
    <w:rsid w:val="00AE7C90"/>
    <w:rsid w:val="00B10070"/>
    <w:rsid w:val="00B15DF9"/>
    <w:rsid w:val="00B16FFA"/>
    <w:rsid w:val="00B26A04"/>
    <w:rsid w:val="00B32738"/>
    <w:rsid w:val="00B35239"/>
    <w:rsid w:val="00B52468"/>
    <w:rsid w:val="00B52E0B"/>
    <w:rsid w:val="00B56493"/>
    <w:rsid w:val="00B5794E"/>
    <w:rsid w:val="00B705E7"/>
    <w:rsid w:val="00B801BF"/>
    <w:rsid w:val="00B9110C"/>
    <w:rsid w:val="00B966CB"/>
    <w:rsid w:val="00BA0907"/>
    <w:rsid w:val="00BC13A4"/>
    <w:rsid w:val="00BE441E"/>
    <w:rsid w:val="00BF005B"/>
    <w:rsid w:val="00BF646B"/>
    <w:rsid w:val="00C0132A"/>
    <w:rsid w:val="00C04B66"/>
    <w:rsid w:val="00C04CBF"/>
    <w:rsid w:val="00C05AAC"/>
    <w:rsid w:val="00C10F84"/>
    <w:rsid w:val="00C23BFE"/>
    <w:rsid w:val="00C23E15"/>
    <w:rsid w:val="00C24122"/>
    <w:rsid w:val="00C31C20"/>
    <w:rsid w:val="00C4362C"/>
    <w:rsid w:val="00C44C38"/>
    <w:rsid w:val="00C4770F"/>
    <w:rsid w:val="00C5117F"/>
    <w:rsid w:val="00C604B1"/>
    <w:rsid w:val="00C7070A"/>
    <w:rsid w:val="00C75F15"/>
    <w:rsid w:val="00C85E1A"/>
    <w:rsid w:val="00C9231A"/>
    <w:rsid w:val="00C953F2"/>
    <w:rsid w:val="00CA6270"/>
    <w:rsid w:val="00CB3F11"/>
    <w:rsid w:val="00CC539A"/>
    <w:rsid w:val="00CC7FC3"/>
    <w:rsid w:val="00CD35D0"/>
    <w:rsid w:val="00CD60BA"/>
    <w:rsid w:val="00CE1248"/>
    <w:rsid w:val="00CF63BB"/>
    <w:rsid w:val="00D0210C"/>
    <w:rsid w:val="00D06B76"/>
    <w:rsid w:val="00D17CC8"/>
    <w:rsid w:val="00D30D0D"/>
    <w:rsid w:val="00D35941"/>
    <w:rsid w:val="00D84D67"/>
    <w:rsid w:val="00D86144"/>
    <w:rsid w:val="00DB34C4"/>
    <w:rsid w:val="00DB5571"/>
    <w:rsid w:val="00DC6A3B"/>
    <w:rsid w:val="00DD1226"/>
    <w:rsid w:val="00DD2CA4"/>
    <w:rsid w:val="00DE31B7"/>
    <w:rsid w:val="00E249FD"/>
    <w:rsid w:val="00E47FFB"/>
    <w:rsid w:val="00E6137C"/>
    <w:rsid w:val="00E83151"/>
    <w:rsid w:val="00E97DFE"/>
    <w:rsid w:val="00EA7397"/>
    <w:rsid w:val="00EB6972"/>
    <w:rsid w:val="00EC4ACA"/>
    <w:rsid w:val="00EE222C"/>
    <w:rsid w:val="00EE3A56"/>
    <w:rsid w:val="00F0434B"/>
    <w:rsid w:val="00F220FB"/>
    <w:rsid w:val="00F245D5"/>
    <w:rsid w:val="00F3735A"/>
    <w:rsid w:val="00F601AC"/>
    <w:rsid w:val="00F7480B"/>
    <w:rsid w:val="00F75D37"/>
    <w:rsid w:val="00FA5267"/>
    <w:rsid w:val="00FB5303"/>
    <w:rsid w:val="00FF04FC"/>
    <w:rsid w:val="00FF7E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59DD4DF7-D3AC-4727-83C4-8B42A16AA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pPr>
      <w:spacing w:before="360"/>
    </w:pPr>
    <w:rPr>
      <w:caps/>
      <w:noProof/>
    </w:rPr>
  </w:style>
  <w:style w:type="paragraph" w:styleId="TOC2">
    <w:name w:val="toc 2"/>
    <w:basedOn w:val="Normal"/>
    <w:next w:val="Normal"/>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rFonts w:ascii="Arial" w:hAnsi="Arial"/>
      <w:sz w:val="24"/>
      <w:lang w:eastAsia="en-US"/>
    </w:rPr>
  </w:style>
  <w:style w:type="character" w:customStyle="1" w:styleId="BodyTextChar">
    <w:name w:val="Body Text Char"/>
    <w:basedOn w:val="DefaultParagraphFont"/>
    <w:link w:val="BodyText"/>
    <w:semiHidden/>
    <w:locked/>
    <w:rPr>
      <w:rFonts w:ascii="Arial" w:hAnsi="Arial" w:cs="Arial"/>
      <w:sz w:val="24"/>
      <w:lang w:val="en-AU" w:eastAsia="en-US" w:bidi="ar-SA"/>
    </w:rPr>
  </w:style>
  <w:style w:type="paragraph" w:styleId="BodyText">
    <w:name w:val="Body Text"/>
    <w:basedOn w:val="Normal"/>
    <w:link w:val="BodyTextChar"/>
    <w:uiPriority w:val="99"/>
    <w:pPr>
      <w:spacing w:after="120"/>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A37440"/>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bodytext">
    <w:name w:val="TA body text"/>
    <w:basedOn w:val="Normal"/>
    <w:link w:val="TAbodytextChar"/>
    <w:pPr>
      <w:tabs>
        <w:tab w:val="left" w:pos="720"/>
        <w:tab w:val="left" w:pos="1440"/>
      </w:tabs>
      <w:spacing w:after="120"/>
    </w:pPr>
    <w:rPr>
      <w:szCs w:val="24"/>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pPr>
      <w:jc w:val="center"/>
    </w:pPr>
    <w:rPr>
      <w:rFonts w:cs="Arial"/>
      <w:sz w:val="40"/>
      <w:szCs w:val="40"/>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pPr>
      <w:keepNext w:val="0"/>
      <w:numPr>
        <w:ilvl w:val="2"/>
        <w:numId w:val="10"/>
      </w:numPr>
      <w:tabs>
        <w:tab w:val="left" w:pos="720"/>
        <w:tab w:val="left" w:pos="1440"/>
      </w:tabs>
      <w:spacing w:before="0" w:after="120" w:line="360" w:lineRule="auto"/>
    </w:pPr>
    <w:rPr>
      <w:b w:val="0"/>
      <w:bCs w:val="0"/>
      <w:sz w:val="28"/>
      <w:szCs w:val="28"/>
      <w:lang w:eastAsia="en-AU"/>
    </w:rPr>
  </w:style>
  <w:style w:type="character" w:customStyle="1" w:styleId="TAbodytextChar">
    <w:name w:val="TA body text Char"/>
    <w:basedOn w:val="DefaultParagraphFont"/>
    <w:link w:val="TAbodytext"/>
    <w:locked/>
    <w:rPr>
      <w:rFonts w:ascii="Arial" w:hAnsi="Arial" w:cs="Times New Roman"/>
      <w:sz w:val="24"/>
      <w:szCs w:val="24"/>
      <w:lang w:val="en-AU" w:eastAsia="en-AU" w:bidi="ar-SA"/>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pPr>
      <w:tabs>
        <w:tab w:val="left" w:pos="720"/>
        <w:tab w:val="left" w:pos="1440"/>
        <w:tab w:val="right" w:leader="dot" w:pos="8624"/>
      </w:tabs>
      <w:spacing w:before="240"/>
      <w:ind w:left="7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rPr>
      <w:sz w:val="24"/>
    </w:rPr>
  </w:style>
  <w:style w:type="paragraph" w:styleId="NoSpacing">
    <w:name w:val="No Spacing"/>
    <w:uiPriority w:val="1"/>
    <w:qFormat/>
    <w:rsid w:val="008245FC"/>
    <w:rPr>
      <w:rFonts w:asciiTheme="minorHAnsi" w:hAnsiTheme="minorHAnsi"/>
      <w:sz w:val="22"/>
      <w:szCs w:val="22"/>
      <w:lang w:eastAsia="en-US"/>
    </w:rPr>
  </w:style>
  <w:style w:type="paragraph" w:styleId="BodyText2">
    <w:name w:val="Body Text 2"/>
    <w:basedOn w:val="Normal"/>
    <w:link w:val="BodyText2Char"/>
    <w:uiPriority w:val="99"/>
    <w:rsid w:val="00A37440"/>
    <w:pPr>
      <w:spacing w:after="120" w:line="480" w:lineRule="auto"/>
    </w:pPr>
  </w:style>
  <w:style w:type="character" w:customStyle="1" w:styleId="BodyText2Char">
    <w:name w:val="Body Text 2 Char"/>
    <w:basedOn w:val="DefaultParagraphFont"/>
    <w:link w:val="BodyText2"/>
    <w:uiPriority w:val="99"/>
    <w:locked/>
    <w:rsid w:val="00A37440"/>
    <w:rPr>
      <w:rFonts w:ascii="Arial" w:hAnsi="Arial" w:cs="Times New Roman"/>
      <w:sz w:val="24"/>
      <w:lang w:val="x-none" w:eastAsia="en-US"/>
    </w:rPr>
  </w:style>
  <w:style w:type="paragraph" w:customStyle="1" w:styleId="DVmadeunder">
    <w:name w:val="DV made under"/>
    <w:basedOn w:val="Normal"/>
    <w:rsid w:val="00A37440"/>
    <w:pPr>
      <w:spacing w:before="180" w:after="60"/>
      <w:jc w:val="both"/>
    </w:pPr>
  </w:style>
  <w:style w:type="paragraph" w:customStyle="1" w:styleId="DVBody">
    <w:name w:val="DV Body"/>
    <w:basedOn w:val="Normal"/>
    <w:next w:val="Normal"/>
    <w:rsid w:val="00A37440"/>
    <w:pPr>
      <w:tabs>
        <w:tab w:val="left" w:pos="-720"/>
      </w:tabs>
      <w:spacing w:before="240"/>
    </w:pPr>
    <w:rPr>
      <w:rFonts w:ascii="Times New Roman" w:hAnsi="Times New Roman"/>
      <w:szCs w:val="24"/>
    </w:rPr>
  </w:style>
  <w:style w:type="paragraph" w:customStyle="1" w:styleId="DVHeading">
    <w:name w:val="DV Heading"/>
    <w:basedOn w:val="Normal"/>
    <w:rsid w:val="00A37440"/>
    <w:pPr>
      <w:tabs>
        <w:tab w:val="left" w:pos="2400"/>
        <w:tab w:val="left" w:pos="2880"/>
      </w:tabs>
      <w:spacing w:after="100"/>
    </w:pPr>
    <w:rPr>
      <w:rFonts w:cs="Arial"/>
      <w:b/>
      <w:sz w:val="40"/>
    </w:rPr>
  </w:style>
  <w:style w:type="paragraph" w:customStyle="1" w:styleId="DVTitle">
    <w:name w:val="DV Title"/>
    <w:basedOn w:val="Normal"/>
    <w:rsid w:val="00A37440"/>
    <w:rPr>
      <w:rFonts w:cs="Arial"/>
      <w:color w:val="FF0000"/>
    </w:rPr>
  </w:style>
  <w:style w:type="paragraph" w:customStyle="1" w:styleId="DVStyleHeaderBefore6pt">
    <w:name w:val="DV Style Header + Before:  6 pt"/>
    <w:basedOn w:val="Normal"/>
    <w:rsid w:val="00A37440"/>
    <w:pPr>
      <w:tabs>
        <w:tab w:val="center" w:pos="4819"/>
        <w:tab w:val="right" w:pos="9071"/>
      </w:tabs>
      <w:spacing w:before="120"/>
    </w:pPr>
    <w:rPr>
      <w:lang w:val="en-GB"/>
    </w:rPr>
  </w:style>
  <w:style w:type="character" w:customStyle="1" w:styleId="DVMadeArialBold">
    <w:name w:val="DV Made + Arial Bold"/>
    <w:basedOn w:val="DefaultParagraphFont"/>
    <w:rsid w:val="00A37440"/>
    <w:rPr>
      <w:rFonts w:ascii="Arial" w:hAnsi="Arial" w:cs="Times New Roman"/>
      <w:b/>
      <w:bCs/>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518525">
      <w:marLeft w:val="0"/>
      <w:marRight w:val="0"/>
      <w:marTop w:val="0"/>
      <w:marBottom w:val="0"/>
      <w:divBdr>
        <w:top w:val="none" w:sz="0" w:space="0" w:color="auto"/>
        <w:left w:val="none" w:sz="0" w:space="0" w:color="auto"/>
        <w:bottom w:val="none" w:sz="0" w:space="0" w:color="auto"/>
        <w:right w:val="none" w:sz="0" w:space="0" w:color="auto"/>
      </w:divBdr>
    </w:div>
    <w:div w:id="1720518526">
      <w:marLeft w:val="0"/>
      <w:marRight w:val="0"/>
      <w:marTop w:val="0"/>
      <w:marBottom w:val="0"/>
      <w:divBdr>
        <w:top w:val="none" w:sz="0" w:space="0" w:color="auto"/>
        <w:left w:val="none" w:sz="0" w:space="0" w:color="auto"/>
        <w:bottom w:val="none" w:sz="0" w:space="0" w:color="auto"/>
        <w:right w:val="none" w:sz="0" w:space="0" w:color="auto"/>
      </w:divBdr>
    </w:div>
    <w:div w:id="1720518527">
      <w:marLeft w:val="0"/>
      <w:marRight w:val="0"/>
      <w:marTop w:val="0"/>
      <w:marBottom w:val="0"/>
      <w:divBdr>
        <w:top w:val="none" w:sz="0" w:space="0" w:color="auto"/>
        <w:left w:val="none" w:sz="0" w:space="0" w:color="auto"/>
        <w:bottom w:val="none" w:sz="0" w:space="0" w:color="auto"/>
        <w:right w:val="none" w:sz="0" w:space="0" w:color="auto"/>
      </w:divBdr>
    </w:div>
    <w:div w:id="172051852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environment.act.gov.au" TargetMode="Externa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2834</Words>
  <Characters>15427</Characters>
  <Application>Microsoft Office Word</Application>
  <DocSecurity>0</DocSecurity>
  <Lines>422</Lines>
  <Paragraphs>167</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ACTPLA</Company>
  <LinksUpToDate>false</LinksUpToDate>
  <CharactersWithSpaces>18227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2012-02-16T02:59:00Z</cp:lastPrinted>
  <dcterms:created xsi:type="dcterms:W3CDTF">2018-09-12T06:22:00Z</dcterms:created>
  <dcterms:modified xsi:type="dcterms:W3CDTF">2018-09-12T06:22:00Z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A7102519</vt:lpwstr>
  </property>
  <property fmtid="{D5CDD505-2E9C-101B-9397-08002B2CF9AE}" pid="4" name="Objective-Title">
    <vt:lpwstr>NI2012-DV313 - public consultation notice s63 and s64</vt:lpwstr>
  </property>
  <property fmtid="{D5CDD505-2E9C-101B-9397-08002B2CF9AE}" pid="5" name="Objective-Comment">
    <vt:lpwstr/>
  </property>
  <property fmtid="{D5CDD505-2E9C-101B-9397-08002B2CF9AE}" pid="6" name="Objective-CreationStamp">
    <vt:filetime>2012-02-29T14:00:00Z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2012-02-29T14:00:00Z</vt:filetime>
  </property>
  <property fmtid="{D5CDD505-2E9C-101B-9397-08002B2CF9AE}" pid="10" name="Objective-ModificationStamp">
    <vt:filetime>2012-02-29T14:00:00Z</vt:filetime>
  </property>
  <property fmtid="{D5CDD505-2E9C-101B-9397-08002B2CF9AE}" pid="11" name="Objective-Owner">
    <vt:lpwstr>Chris Thompson</vt:lpwstr>
  </property>
  <property fmtid="{D5CDD505-2E9C-101B-9397-08002B2CF9AE}" pid="12" name="Objective-Path">
    <vt:lpwstr>Whole of ACT Government:ESDD:DIVISION - Planning Delivery:BRANCH - Territory Plan Review and Implementation:04 - TERRITORY PLAN VARIATION UNIT - New ((Active 20091126):01 Territory Plan Management (Variations, Technical Amendments, Planning Reports and Pr</vt:lpwstr>
  </property>
  <property fmtid="{D5CDD505-2E9C-101B-9397-08002B2CF9AE}" pid="13" name="Objective-Parent">
    <vt:lpwstr>Ministerial brief, covering minute and NI</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i4>2</vt:i4>
  </property>
  <property fmtid="{D5CDD505-2E9C-101B-9397-08002B2CF9AE}" pid="17" name="Objective-VersionComment">
    <vt:lpwstr/>
  </property>
  <property fmtid="{D5CDD505-2E9C-101B-9397-08002B2CF9AE}" pid="18" name="Objective-FileNumber">
    <vt:lpwstr>1-2011/18886</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