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5FB2" w:rsidRPr="00A23937" w:rsidRDefault="00BB5FB2" w:rsidP="00BB5FB2">
      <w:pPr>
        <w:pStyle w:val="Header"/>
      </w:pPr>
      <w:bookmarkStart w:id="0" w:name="_GoBack"/>
      <w:bookmarkEnd w:id="0"/>
      <w:r w:rsidRPr="00A23937">
        <w:t>Australian Capital Territory</w:t>
      </w:r>
    </w:p>
    <w:p w:rsidR="00BB5FB2" w:rsidRPr="00442935" w:rsidRDefault="00BB5FB2" w:rsidP="00BB5FB2">
      <w:pPr>
        <w:pStyle w:val="Billname"/>
        <w:spacing w:before="600" w:after="120"/>
        <w:rPr>
          <w:rFonts w:ascii="Arial" w:hAnsi="Arial"/>
          <w:szCs w:val="36"/>
        </w:rPr>
      </w:pPr>
      <w:r w:rsidRPr="00442935">
        <w:rPr>
          <w:rFonts w:ascii="Arial" w:hAnsi="Arial"/>
          <w:szCs w:val="36"/>
        </w:rPr>
        <w:t>Planning and Development (Plan Variation No</w:t>
      </w:r>
      <w:r w:rsidR="001C151B">
        <w:rPr>
          <w:rFonts w:ascii="Arial" w:hAnsi="Arial"/>
          <w:szCs w:val="36"/>
        </w:rPr>
        <w:t> </w:t>
      </w:r>
      <w:r>
        <w:rPr>
          <w:rFonts w:ascii="Arial" w:hAnsi="Arial"/>
          <w:szCs w:val="36"/>
        </w:rPr>
        <w:t>318</w:t>
      </w:r>
      <w:r w:rsidRPr="00442935">
        <w:rPr>
          <w:rFonts w:ascii="Arial" w:hAnsi="Arial"/>
          <w:szCs w:val="36"/>
        </w:rPr>
        <w:t>) Notice 20</w:t>
      </w:r>
      <w:r>
        <w:rPr>
          <w:rFonts w:ascii="Arial" w:hAnsi="Arial"/>
          <w:szCs w:val="36"/>
        </w:rPr>
        <w:t>14</w:t>
      </w:r>
      <w:r w:rsidRPr="00442935">
        <w:rPr>
          <w:rFonts w:ascii="Arial" w:hAnsi="Arial"/>
          <w:szCs w:val="36"/>
        </w:rPr>
        <w:t xml:space="preserve"> </w:t>
      </w:r>
    </w:p>
    <w:p w:rsidR="00BB5FB2" w:rsidRPr="00A13376" w:rsidRDefault="00BB5FB2" w:rsidP="00BB5FB2">
      <w:pPr>
        <w:pStyle w:val="Billname"/>
        <w:spacing w:before="240" w:after="60"/>
        <w:rPr>
          <w:rFonts w:ascii="Arial" w:hAnsi="Arial"/>
          <w:bCs w:val="0"/>
          <w:sz w:val="24"/>
          <w:szCs w:val="24"/>
        </w:rPr>
      </w:pPr>
      <w:r>
        <w:rPr>
          <w:rFonts w:ascii="Arial" w:hAnsi="Arial"/>
          <w:bCs w:val="0"/>
          <w:sz w:val="24"/>
          <w:szCs w:val="24"/>
        </w:rPr>
        <w:t>Notifiable Instrument NI2014</w:t>
      </w:r>
      <w:r w:rsidRPr="00A13376">
        <w:rPr>
          <w:rFonts w:ascii="Arial" w:hAnsi="Arial"/>
          <w:bCs w:val="0"/>
          <w:sz w:val="24"/>
          <w:szCs w:val="24"/>
        </w:rPr>
        <w:t>-</w:t>
      </w:r>
      <w:r w:rsidR="00E22197">
        <w:rPr>
          <w:rFonts w:ascii="Arial" w:hAnsi="Arial"/>
          <w:bCs w:val="0"/>
          <w:sz w:val="24"/>
          <w:szCs w:val="24"/>
        </w:rPr>
        <w:t>294</w:t>
      </w:r>
    </w:p>
    <w:p w:rsidR="00BB5FB2" w:rsidRPr="00442935" w:rsidRDefault="00BB5FB2" w:rsidP="00BB5FB2">
      <w:pPr>
        <w:pStyle w:val="madeunder"/>
        <w:rPr>
          <w:rFonts w:ascii="Times New Roman" w:hAnsi="Times New Roman" w:cs="Times New Roman"/>
          <w:sz w:val="24"/>
          <w:szCs w:val="20"/>
        </w:rPr>
      </w:pPr>
      <w:bookmarkStart w:id="1" w:name="Citation"/>
      <w:r w:rsidRPr="00442935">
        <w:rPr>
          <w:rFonts w:ascii="Times New Roman" w:hAnsi="Times New Roman" w:cs="Times New Roman"/>
          <w:sz w:val="24"/>
          <w:szCs w:val="20"/>
        </w:rPr>
        <w:t>made under the</w:t>
      </w:r>
    </w:p>
    <w:p w:rsidR="00BB5FB2" w:rsidRPr="00A13376" w:rsidRDefault="00BB5FB2" w:rsidP="00BB5FB2">
      <w:pPr>
        <w:pStyle w:val="CoverActName"/>
        <w:spacing w:before="0"/>
        <w:rPr>
          <w:rFonts w:ascii="Arial" w:hAnsi="Arial"/>
          <w:sz w:val="20"/>
          <w:szCs w:val="20"/>
          <w:vertAlign w:val="superscript"/>
        </w:rPr>
      </w:pPr>
      <w:r w:rsidRPr="00A23937">
        <w:rPr>
          <w:rFonts w:ascii="Arial" w:hAnsi="Arial"/>
          <w:i/>
          <w:iCs/>
          <w:sz w:val="20"/>
          <w:szCs w:val="20"/>
        </w:rPr>
        <w:t>Planning and Development Act 2007</w:t>
      </w:r>
      <w:r w:rsidRPr="00A13376">
        <w:rPr>
          <w:rFonts w:ascii="Arial" w:hAnsi="Arial"/>
          <w:sz w:val="20"/>
          <w:szCs w:val="20"/>
        </w:rPr>
        <w:t xml:space="preserve">, section 76(3) </w:t>
      </w:r>
    </w:p>
    <w:bookmarkEnd w:id="1"/>
    <w:p w:rsidR="00BB5FB2" w:rsidRPr="00A13376" w:rsidRDefault="00BB5FB2" w:rsidP="00BB5FB2">
      <w:pPr>
        <w:pStyle w:val="N-line3"/>
        <w:pBdr>
          <w:bottom w:val="none" w:sz="0" w:space="0" w:color="auto"/>
        </w:pBdr>
        <w:rPr>
          <w:rFonts w:ascii="Arial" w:hAnsi="Arial"/>
        </w:rPr>
      </w:pPr>
    </w:p>
    <w:p w:rsidR="00BB5FB2" w:rsidRPr="00A13376" w:rsidRDefault="00BB5FB2" w:rsidP="00BB5FB2">
      <w:pPr>
        <w:pStyle w:val="N-line3"/>
        <w:pBdr>
          <w:top w:val="single" w:sz="12" w:space="1" w:color="auto"/>
          <w:bottom w:val="none" w:sz="0" w:space="0" w:color="auto"/>
        </w:pBdr>
        <w:jc w:val="left"/>
        <w:rPr>
          <w:rFonts w:ascii="Arial" w:hAnsi="Arial"/>
          <w:sz w:val="24"/>
        </w:rPr>
      </w:pPr>
    </w:p>
    <w:p w:rsidR="00BB5FB2" w:rsidRPr="00A13376" w:rsidRDefault="00BB5FB2" w:rsidP="00BB5FB2">
      <w:pPr>
        <w:numPr>
          <w:ilvl w:val="0"/>
          <w:numId w:val="44"/>
        </w:numPr>
        <w:tabs>
          <w:tab w:val="left" w:pos="-720"/>
        </w:tabs>
        <w:spacing w:after="200" w:line="276" w:lineRule="auto"/>
        <w:ind w:left="720"/>
        <w:rPr>
          <w:rFonts w:cs="Arial"/>
          <w:b/>
          <w:szCs w:val="24"/>
        </w:rPr>
      </w:pPr>
      <w:r w:rsidRPr="00A13376">
        <w:rPr>
          <w:rFonts w:cs="Arial"/>
          <w:b/>
          <w:szCs w:val="24"/>
        </w:rPr>
        <w:t>Name of instrument</w:t>
      </w:r>
      <w:r w:rsidRPr="00A13376">
        <w:rPr>
          <w:rFonts w:cs="Arial"/>
          <w:i/>
          <w:szCs w:val="24"/>
        </w:rPr>
        <w:t xml:space="preserve"> </w:t>
      </w:r>
    </w:p>
    <w:p w:rsidR="00BB5FB2" w:rsidRPr="001C151B" w:rsidRDefault="00BB5FB2" w:rsidP="00BB5FB2">
      <w:pPr>
        <w:tabs>
          <w:tab w:val="left" w:pos="-720"/>
        </w:tabs>
        <w:ind w:left="720"/>
        <w:rPr>
          <w:rFonts w:ascii="Times New Roman" w:hAnsi="Times New Roman"/>
          <w:szCs w:val="24"/>
        </w:rPr>
      </w:pPr>
      <w:r w:rsidRPr="00442935">
        <w:rPr>
          <w:rFonts w:ascii="Times New Roman" w:hAnsi="Times New Roman"/>
          <w:szCs w:val="24"/>
        </w:rPr>
        <w:t xml:space="preserve">This instrument is the </w:t>
      </w:r>
      <w:r w:rsidRPr="00442935">
        <w:rPr>
          <w:rFonts w:ascii="Times New Roman" w:hAnsi="Times New Roman"/>
          <w:i/>
          <w:szCs w:val="24"/>
        </w:rPr>
        <w:t>Planning and Development (Plan Variation N</w:t>
      </w:r>
      <w:r w:rsidR="001C151B">
        <w:rPr>
          <w:rFonts w:ascii="Times New Roman" w:hAnsi="Times New Roman"/>
          <w:i/>
          <w:szCs w:val="24"/>
        </w:rPr>
        <w:t xml:space="preserve">o </w:t>
      </w:r>
      <w:r>
        <w:rPr>
          <w:rFonts w:ascii="Times New Roman" w:hAnsi="Times New Roman"/>
          <w:i/>
          <w:szCs w:val="24"/>
        </w:rPr>
        <w:t>318</w:t>
      </w:r>
      <w:r w:rsidRPr="00442935">
        <w:rPr>
          <w:rFonts w:ascii="Times New Roman" w:hAnsi="Times New Roman"/>
          <w:i/>
          <w:szCs w:val="24"/>
        </w:rPr>
        <w:t>) Notice</w:t>
      </w:r>
      <w:r w:rsidR="001C151B">
        <w:rPr>
          <w:rFonts w:ascii="Times New Roman" w:hAnsi="Times New Roman"/>
          <w:i/>
          <w:szCs w:val="24"/>
        </w:rPr>
        <w:t> </w:t>
      </w:r>
      <w:r w:rsidRPr="00442935">
        <w:rPr>
          <w:rFonts w:ascii="Times New Roman" w:hAnsi="Times New Roman"/>
          <w:i/>
          <w:szCs w:val="24"/>
        </w:rPr>
        <w:t>20</w:t>
      </w:r>
      <w:r>
        <w:rPr>
          <w:rFonts w:ascii="Times New Roman" w:hAnsi="Times New Roman"/>
          <w:i/>
          <w:szCs w:val="24"/>
        </w:rPr>
        <w:t>14</w:t>
      </w:r>
      <w:r w:rsidRPr="00442935">
        <w:rPr>
          <w:rFonts w:ascii="Times New Roman" w:hAnsi="Times New Roman"/>
          <w:i/>
          <w:szCs w:val="24"/>
        </w:rPr>
        <w:t>.</w:t>
      </w:r>
      <w:r w:rsidR="001C151B">
        <w:rPr>
          <w:rFonts w:ascii="Times New Roman" w:hAnsi="Times New Roman"/>
          <w:szCs w:val="24"/>
        </w:rPr>
        <w:t>*</w:t>
      </w:r>
    </w:p>
    <w:p w:rsidR="00BB5FB2" w:rsidRPr="00A13376" w:rsidRDefault="00BB5FB2" w:rsidP="00BB5FB2">
      <w:pPr>
        <w:tabs>
          <w:tab w:val="left" w:pos="-720"/>
        </w:tabs>
        <w:rPr>
          <w:rFonts w:cs="Arial"/>
          <w:szCs w:val="24"/>
        </w:rPr>
      </w:pPr>
    </w:p>
    <w:p w:rsidR="00BB5FB2" w:rsidRPr="00A13376" w:rsidRDefault="00BB5FB2" w:rsidP="00BB5FB2">
      <w:pPr>
        <w:numPr>
          <w:ilvl w:val="0"/>
          <w:numId w:val="44"/>
        </w:numPr>
        <w:tabs>
          <w:tab w:val="left" w:pos="-720"/>
        </w:tabs>
        <w:spacing w:after="200" w:line="276" w:lineRule="auto"/>
        <w:ind w:left="720"/>
        <w:rPr>
          <w:rFonts w:cs="Arial"/>
          <w:b/>
          <w:szCs w:val="24"/>
        </w:rPr>
      </w:pPr>
      <w:r w:rsidRPr="00A13376">
        <w:rPr>
          <w:rFonts w:cs="Arial"/>
          <w:b/>
          <w:szCs w:val="24"/>
        </w:rPr>
        <w:t xml:space="preserve">Plan Variation </w:t>
      </w:r>
      <w:r>
        <w:rPr>
          <w:rFonts w:cs="Arial"/>
          <w:b/>
          <w:szCs w:val="24"/>
        </w:rPr>
        <w:t xml:space="preserve">No </w:t>
      </w:r>
      <w:r w:rsidR="00935FDC">
        <w:rPr>
          <w:rFonts w:cs="Arial"/>
          <w:b/>
          <w:szCs w:val="24"/>
        </w:rPr>
        <w:t>318</w:t>
      </w:r>
    </w:p>
    <w:p w:rsidR="00BB5FB2" w:rsidRPr="00442935" w:rsidRDefault="00BB5FB2" w:rsidP="00BB5FB2">
      <w:pPr>
        <w:ind w:left="720"/>
        <w:rPr>
          <w:rFonts w:ascii="Times New Roman" w:hAnsi="Times New Roman"/>
          <w:szCs w:val="24"/>
        </w:rPr>
      </w:pPr>
      <w:r w:rsidRPr="00442935">
        <w:rPr>
          <w:rFonts w:ascii="Times New Roman" w:hAnsi="Times New Roman"/>
          <w:szCs w:val="24"/>
        </w:rPr>
        <w:t xml:space="preserve">On </w:t>
      </w:r>
      <w:r>
        <w:rPr>
          <w:rFonts w:ascii="Times New Roman" w:hAnsi="Times New Roman"/>
          <w:szCs w:val="24"/>
        </w:rPr>
        <w:t>5 June 2014</w:t>
      </w:r>
      <w:r w:rsidRPr="00442935">
        <w:rPr>
          <w:rFonts w:ascii="Times New Roman" w:hAnsi="Times New Roman"/>
          <w:szCs w:val="24"/>
        </w:rPr>
        <w:t xml:space="preserve">, the Minister for Planning approved a draft of the attached plan variation to the Territory Plan </w:t>
      </w:r>
      <w:r w:rsidRPr="00442935">
        <w:rPr>
          <w:rFonts w:ascii="Times New Roman" w:hAnsi="Times New Roman"/>
          <w:b/>
          <w:i/>
          <w:szCs w:val="24"/>
        </w:rPr>
        <w:t>(Annexure A)</w:t>
      </w:r>
      <w:r w:rsidRPr="00442935">
        <w:rPr>
          <w:rFonts w:ascii="Times New Roman" w:hAnsi="Times New Roman"/>
          <w:szCs w:val="24"/>
        </w:rPr>
        <w:t xml:space="preserve"> under s76 (3).</w:t>
      </w:r>
    </w:p>
    <w:p w:rsidR="00BB5FB2" w:rsidRPr="00A13376" w:rsidRDefault="00BB5FB2" w:rsidP="00BB5FB2">
      <w:pPr>
        <w:rPr>
          <w:rFonts w:cs="Arial"/>
          <w:szCs w:val="24"/>
        </w:rPr>
      </w:pPr>
    </w:p>
    <w:p w:rsidR="00BB5FB2" w:rsidRPr="00A13376" w:rsidRDefault="00BB5FB2" w:rsidP="00BB5FB2">
      <w:pPr>
        <w:rPr>
          <w:rFonts w:cs="Arial"/>
          <w:szCs w:val="24"/>
        </w:rPr>
      </w:pPr>
    </w:p>
    <w:p w:rsidR="00BB5FB2" w:rsidRPr="00A13376" w:rsidRDefault="00BB5FB2" w:rsidP="00BB5FB2">
      <w:pPr>
        <w:rPr>
          <w:rFonts w:cs="Arial"/>
          <w:szCs w:val="24"/>
        </w:rPr>
      </w:pPr>
    </w:p>
    <w:p w:rsidR="00BB5FB2" w:rsidRPr="00A13376" w:rsidRDefault="00BB5FB2" w:rsidP="00BB5FB2">
      <w:pPr>
        <w:rPr>
          <w:rFonts w:cs="Arial"/>
          <w:szCs w:val="24"/>
        </w:rPr>
      </w:pPr>
    </w:p>
    <w:p w:rsidR="00BB5FB2" w:rsidRPr="00A13376" w:rsidRDefault="00BB5FB2" w:rsidP="00BB5FB2">
      <w:pPr>
        <w:rPr>
          <w:rFonts w:cs="Arial"/>
          <w:szCs w:val="24"/>
        </w:rPr>
      </w:pPr>
    </w:p>
    <w:p w:rsidR="00BB5FB2" w:rsidRPr="00442935" w:rsidRDefault="00BB5FB2" w:rsidP="00BB5FB2">
      <w:pPr>
        <w:rPr>
          <w:rFonts w:ascii="Times New Roman" w:hAnsi="Times New Roman"/>
          <w:szCs w:val="24"/>
        </w:rPr>
      </w:pPr>
      <w:r>
        <w:rPr>
          <w:rFonts w:ascii="Times New Roman" w:hAnsi="Times New Roman"/>
          <w:szCs w:val="24"/>
        </w:rPr>
        <w:t>Jim Corrigan</w:t>
      </w:r>
      <w:r w:rsidRPr="00442935">
        <w:rPr>
          <w:rFonts w:ascii="Times New Roman" w:hAnsi="Times New Roman"/>
          <w:szCs w:val="24"/>
        </w:rPr>
        <w:t xml:space="preserve"> </w:t>
      </w:r>
    </w:p>
    <w:p w:rsidR="00BB5FB2" w:rsidRPr="00442935" w:rsidRDefault="00BB5FB2" w:rsidP="00BB5FB2">
      <w:pPr>
        <w:rPr>
          <w:rFonts w:ascii="Times New Roman" w:hAnsi="Times New Roman"/>
          <w:szCs w:val="24"/>
        </w:rPr>
      </w:pPr>
      <w:r w:rsidRPr="00442935">
        <w:rPr>
          <w:rFonts w:ascii="Times New Roman" w:hAnsi="Times New Roman"/>
          <w:szCs w:val="24"/>
        </w:rPr>
        <w:t>Delegate of the Planning and Land Authority</w:t>
      </w:r>
    </w:p>
    <w:p w:rsidR="00BB5FB2" w:rsidRPr="00442935" w:rsidRDefault="00BB5FB2" w:rsidP="00BB5FB2">
      <w:pPr>
        <w:rPr>
          <w:rFonts w:ascii="Times New Roman" w:hAnsi="Times New Roman"/>
          <w:szCs w:val="24"/>
        </w:rPr>
      </w:pPr>
      <w:r w:rsidRPr="00442935">
        <w:rPr>
          <w:rFonts w:ascii="Times New Roman" w:hAnsi="Times New Roman"/>
          <w:szCs w:val="24"/>
        </w:rPr>
        <w:t xml:space="preserve">     </w:t>
      </w:r>
      <w:r w:rsidR="00E22197">
        <w:rPr>
          <w:rFonts w:ascii="Times New Roman" w:hAnsi="Times New Roman"/>
          <w:szCs w:val="24"/>
        </w:rPr>
        <w:t>23</w:t>
      </w:r>
      <w:r w:rsidRPr="00442935">
        <w:rPr>
          <w:rFonts w:ascii="Times New Roman" w:hAnsi="Times New Roman"/>
          <w:szCs w:val="24"/>
        </w:rPr>
        <w:t xml:space="preserve"> </w:t>
      </w:r>
      <w:r>
        <w:rPr>
          <w:rFonts w:ascii="Times New Roman" w:hAnsi="Times New Roman"/>
          <w:szCs w:val="24"/>
        </w:rPr>
        <w:t>June 2014</w:t>
      </w:r>
    </w:p>
    <w:p w:rsidR="00575B48" w:rsidRDefault="00575B48" w:rsidP="00D93017">
      <w:pPr>
        <w:pStyle w:val="BodyText"/>
      </w:pPr>
    </w:p>
    <w:p w:rsidR="00BB5FB2" w:rsidRDefault="00BB5FB2" w:rsidP="00D93017">
      <w:pPr>
        <w:pStyle w:val="BodyText"/>
      </w:pPr>
    </w:p>
    <w:p w:rsidR="00BB5FB2" w:rsidRDefault="00BB5FB2" w:rsidP="00D93017">
      <w:pPr>
        <w:pStyle w:val="BodyText"/>
        <w:sectPr w:rsidR="00BB5FB2" w:rsidSect="00AA3627">
          <w:headerReference w:type="even" r:id="rId8"/>
          <w:headerReference w:type="default" r:id="rId9"/>
          <w:footerReference w:type="even" r:id="rId10"/>
          <w:footerReference w:type="default" r:id="rId11"/>
          <w:headerReference w:type="first" r:id="rId12"/>
          <w:footerReference w:type="first" r:id="rId13"/>
          <w:pgSz w:w="11907" w:h="16840" w:code="9"/>
          <w:pgMar w:top="1418" w:right="1531" w:bottom="1474" w:left="1531" w:header="720" w:footer="589" w:gutter="0"/>
          <w:pgNumType w:fmt="lowerRoman" w:start="1"/>
          <w:cols w:space="720"/>
          <w:titlePg/>
          <w:docGrid w:linePitch="326"/>
        </w:sectPr>
      </w:pPr>
    </w:p>
    <w:p w:rsidR="00862C72" w:rsidRPr="00935FDC" w:rsidRDefault="00862C72" w:rsidP="00862C72">
      <w:pPr>
        <w:pStyle w:val="BodyText"/>
        <w:jc w:val="right"/>
        <w:rPr>
          <w:b/>
          <w:i/>
          <w:sz w:val="32"/>
          <w:szCs w:val="32"/>
        </w:rPr>
      </w:pPr>
      <w:r w:rsidRPr="00935FDC">
        <w:rPr>
          <w:b/>
          <w:i/>
          <w:sz w:val="32"/>
          <w:szCs w:val="32"/>
        </w:rPr>
        <w:lastRenderedPageBreak/>
        <w:t>Annexure A</w:t>
      </w:r>
    </w:p>
    <w:p w:rsidR="00653CC8" w:rsidRDefault="00653CC8" w:rsidP="00D93017">
      <w:pPr>
        <w:pStyle w:val="BodyText"/>
        <w:jc w:val="center"/>
        <w:rPr>
          <w:i/>
          <w:sz w:val="32"/>
          <w:szCs w:val="32"/>
        </w:rPr>
      </w:pPr>
    </w:p>
    <w:p w:rsidR="001C7FD4" w:rsidRPr="00D93017" w:rsidRDefault="001C7FD4" w:rsidP="00D93017">
      <w:pPr>
        <w:pStyle w:val="BodyText"/>
        <w:jc w:val="center"/>
        <w:rPr>
          <w:i/>
          <w:sz w:val="32"/>
          <w:szCs w:val="32"/>
        </w:rPr>
      </w:pPr>
      <w:r w:rsidRPr="00D93017">
        <w:rPr>
          <w:i/>
          <w:sz w:val="32"/>
          <w:szCs w:val="32"/>
        </w:rPr>
        <w:t>Planning and Development Act 2007</w:t>
      </w:r>
    </w:p>
    <w:p w:rsidR="001C7FD4" w:rsidRPr="00D93017" w:rsidRDefault="001C7FD4" w:rsidP="00D93017">
      <w:pPr>
        <w:pStyle w:val="BodyText"/>
      </w:pPr>
    </w:p>
    <w:p w:rsidR="00D93017" w:rsidRPr="00F52998" w:rsidRDefault="00D93017" w:rsidP="00D93017">
      <w:pPr>
        <w:pStyle w:val="StyleBodyText26ptBoldCenteredLeft1cmRight1cm"/>
        <w:pBdr>
          <w:top w:val="single" w:sz="4" w:space="12" w:color="auto"/>
          <w:bottom w:val="single" w:sz="4" w:space="12" w:color="auto"/>
        </w:pBdr>
        <w:ind w:right="-85"/>
        <w:rPr>
          <w:rFonts w:ascii="Arial" w:hAnsi="Arial" w:cs="Arial"/>
          <w:caps w:val="0"/>
          <w:sz w:val="64"/>
          <w:szCs w:val="64"/>
        </w:rPr>
      </w:pPr>
      <w:r w:rsidRPr="00F52998">
        <w:rPr>
          <w:rFonts w:ascii="Arial" w:hAnsi="Arial" w:cs="Arial"/>
          <w:caps w:val="0"/>
          <w:sz w:val="64"/>
          <w:szCs w:val="64"/>
        </w:rPr>
        <w:t>Variation to the</w:t>
      </w:r>
      <w:r w:rsidRPr="00F52998">
        <w:rPr>
          <w:rFonts w:ascii="Arial" w:hAnsi="Arial" w:cs="Arial"/>
          <w:caps w:val="0"/>
          <w:sz w:val="64"/>
          <w:szCs w:val="64"/>
        </w:rPr>
        <w:br/>
        <w:t>Territory Plan</w:t>
      </w:r>
      <w:r w:rsidRPr="00F52998">
        <w:rPr>
          <w:rFonts w:ascii="Arial" w:hAnsi="Arial" w:cs="Arial"/>
          <w:caps w:val="0"/>
          <w:sz w:val="64"/>
          <w:szCs w:val="64"/>
        </w:rPr>
        <w:br/>
        <w:t xml:space="preserve">No </w:t>
      </w:r>
      <w:r w:rsidR="00F930A9">
        <w:rPr>
          <w:rFonts w:ascii="Arial" w:hAnsi="Arial" w:cs="Arial"/>
          <w:caps w:val="0"/>
          <w:sz w:val="64"/>
          <w:szCs w:val="64"/>
        </w:rPr>
        <w:t>318</w:t>
      </w:r>
    </w:p>
    <w:p w:rsidR="005A252E" w:rsidRDefault="005A252E" w:rsidP="00D93017">
      <w:pPr>
        <w:pStyle w:val="BodyText"/>
      </w:pPr>
    </w:p>
    <w:p w:rsidR="005A252E" w:rsidRDefault="005A252E" w:rsidP="00D93017">
      <w:pPr>
        <w:pStyle w:val="BodyText"/>
      </w:pPr>
    </w:p>
    <w:p w:rsidR="00F930A9" w:rsidRPr="004C538F" w:rsidRDefault="00F930A9" w:rsidP="00F930A9">
      <w:pPr>
        <w:pStyle w:val="TATitleexplanatoryheading"/>
        <w:spacing w:after="120"/>
        <w:rPr>
          <w:sz w:val="48"/>
        </w:rPr>
      </w:pPr>
      <w:r w:rsidRPr="004C538F">
        <w:rPr>
          <w:sz w:val="48"/>
        </w:rPr>
        <w:t xml:space="preserve">Tuggeranong Town Centre – </w:t>
      </w:r>
    </w:p>
    <w:p w:rsidR="00F930A9" w:rsidRPr="004C538F" w:rsidRDefault="00F930A9" w:rsidP="00F930A9">
      <w:pPr>
        <w:pStyle w:val="TATitleexplanatoryheading"/>
        <w:spacing w:after="120"/>
        <w:rPr>
          <w:sz w:val="48"/>
        </w:rPr>
      </w:pPr>
      <w:r w:rsidRPr="004C538F">
        <w:rPr>
          <w:sz w:val="48"/>
        </w:rPr>
        <w:t>Zone changes</w:t>
      </w:r>
    </w:p>
    <w:p w:rsidR="00F930A9" w:rsidRPr="004C538F" w:rsidRDefault="00F930A9" w:rsidP="00F930A9">
      <w:pPr>
        <w:pStyle w:val="TATitleexplanatoryheading"/>
        <w:spacing w:after="120"/>
        <w:rPr>
          <w:sz w:val="48"/>
        </w:rPr>
      </w:pPr>
      <w:r w:rsidRPr="004C538F">
        <w:rPr>
          <w:sz w:val="48"/>
        </w:rPr>
        <w:t>Amendment to the Greenway precinct map and code</w:t>
      </w:r>
    </w:p>
    <w:p w:rsidR="00F930A9" w:rsidRPr="004C538F" w:rsidRDefault="00F930A9" w:rsidP="00F930A9">
      <w:pPr>
        <w:pStyle w:val="TATitleexplanatoryheading"/>
        <w:spacing w:after="120"/>
        <w:rPr>
          <w:sz w:val="48"/>
        </w:rPr>
      </w:pPr>
      <w:r w:rsidRPr="004C538F">
        <w:rPr>
          <w:sz w:val="48"/>
        </w:rPr>
        <w:t>Amendment to the</w:t>
      </w:r>
      <w:r w:rsidR="00CF428F">
        <w:rPr>
          <w:sz w:val="48"/>
        </w:rPr>
        <w:t xml:space="preserve"> parking and vehicular a</w:t>
      </w:r>
      <w:r>
        <w:rPr>
          <w:sz w:val="48"/>
        </w:rPr>
        <w:t>ccess general c</w:t>
      </w:r>
      <w:r w:rsidRPr="004C538F">
        <w:rPr>
          <w:sz w:val="48"/>
        </w:rPr>
        <w:t>ode</w:t>
      </w:r>
    </w:p>
    <w:p w:rsidR="004965FA" w:rsidRPr="00134218" w:rsidRDefault="004965FA" w:rsidP="00D93017">
      <w:pPr>
        <w:pStyle w:val="BodyText"/>
      </w:pPr>
    </w:p>
    <w:p w:rsidR="001C7FD4" w:rsidRPr="00AE0C37" w:rsidRDefault="00AE0C37" w:rsidP="00AE0C37">
      <w:pPr>
        <w:pStyle w:val="BlockText"/>
        <w:spacing w:after="0"/>
        <w:jc w:val="center"/>
        <w:rPr>
          <w:rFonts w:cs="Arial"/>
          <w:szCs w:val="24"/>
        </w:rPr>
      </w:pPr>
      <w:r>
        <w:rPr>
          <w:rFonts w:cs="Arial"/>
          <w:szCs w:val="24"/>
        </w:rPr>
        <w:t xml:space="preserve">Final </w:t>
      </w:r>
      <w:r w:rsidR="00D5669E">
        <w:rPr>
          <w:rFonts w:cs="Arial"/>
          <w:szCs w:val="24"/>
        </w:rPr>
        <w:t>v</w:t>
      </w:r>
      <w:r w:rsidRPr="00AE0C37">
        <w:rPr>
          <w:rFonts w:cs="Arial"/>
          <w:szCs w:val="24"/>
        </w:rPr>
        <w:t>ariation prepared under s76 of the</w:t>
      </w:r>
    </w:p>
    <w:p w:rsidR="00AE0C37" w:rsidRPr="00AE0C37" w:rsidRDefault="00AE0C37" w:rsidP="001C7FD4">
      <w:pPr>
        <w:pStyle w:val="BlockText"/>
        <w:jc w:val="center"/>
        <w:rPr>
          <w:rFonts w:cs="Arial"/>
          <w:i/>
          <w:szCs w:val="24"/>
        </w:rPr>
      </w:pPr>
      <w:r>
        <w:rPr>
          <w:rFonts w:cs="Arial"/>
          <w:i/>
          <w:szCs w:val="24"/>
        </w:rPr>
        <w:t>Planning and Development Act 2007</w:t>
      </w:r>
    </w:p>
    <w:p w:rsidR="001C7FD4" w:rsidRPr="0074529E" w:rsidRDefault="001C7FD4" w:rsidP="00D93017">
      <w:pPr>
        <w:pStyle w:val="BodyText"/>
      </w:pPr>
    </w:p>
    <w:p w:rsidR="0074529E" w:rsidRDefault="0074529E" w:rsidP="00D93017">
      <w:pPr>
        <w:pStyle w:val="BodyText"/>
      </w:pPr>
    </w:p>
    <w:p w:rsidR="0074529E" w:rsidRDefault="0074529E" w:rsidP="00D93017">
      <w:pPr>
        <w:pStyle w:val="BodyText"/>
      </w:pPr>
    </w:p>
    <w:p w:rsidR="0074529E" w:rsidRDefault="0074529E" w:rsidP="00D93017">
      <w:pPr>
        <w:pStyle w:val="BodyText"/>
      </w:pPr>
    </w:p>
    <w:p w:rsidR="006466FF" w:rsidRDefault="006466FF" w:rsidP="00D93017">
      <w:pPr>
        <w:pStyle w:val="BodyText"/>
      </w:pPr>
    </w:p>
    <w:p w:rsidR="006466FF" w:rsidRDefault="006466FF" w:rsidP="00D93017">
      <w:pPr>
        <w:pStyle w:val="BodyText"/>
      </w:pPr>
    </w:p>
    <w:p w:rsidR="006466FF" w:rsidRPr="00D93017" w:rsidRDefault="006466FF" w:rsidP="00D93017">
      <w:pPr>
        <w:pStyle w:val="BodyText"/>
        <w:jc w:val="center"/>
        <w:rPr>
          <w:i/>
        </w:rPr>
      </w:pPr>
      <w:r w:rsidRPr="00D93017">
        <w:rPr>
          <w:i/>
        </w:rPr>
        <w:t>This page is intentionally blank.</w:t>
      </w:r>
    </w:p>
    <w:p w:rsidR="006466FF" w:rsidRDefault="006466FF" w:rsidP="00D93017">
      <w:pPr>
        <w:pStyle w:val="BodyText"/>
      </w:pPr>
      <w:r>
        <w:br w:type="page"/>
      </w:r>
    </w:p>
    <w:p w:rsidR="00D93017" w:rsidRDefault="00D93017" w:rsidP="00D93017">
      <w:pPr>
        <w:pStyle w:val="ContentsTitle"/>
      </w:pPr>
      <w:r w:rsidRPr="00785E51">
        <w:t>Contents</w:t>
      </w:r>
    </w:p>
    <w:p w:rsidR="00D93017" w:rsidRPr="00785E51" w:rsidRDefault="00D93017" w:rsidP="00D93017">
      <w:pPr>
        <w:pStyle w:val="BodyText"/>
      </w:pPr>
    </w:p>
    <w:p w:rsidR="00BB5FB2" w:rsidRDefault="006C39CF">
      <w:pPr>
        <w:pStyle w:val="TOC1"/>
        <w:rPr>
          <w:rFonts w:asciiTheme="minorHAnsi" w:hAnsiTheme="minorHAnsi" w:cs="Times New Roman"/>
          <w:b w:val="0"/>
          <w:caps w:val="0"/>
          <w:sz w:val="22"/>
          <w:szCs w:val="22"/>
        </w:rPr>
      </w:pPr>
      <w:r>
        <w:fldChar w:fldCharType="begin"/>
      </w:r>
      <w:r>
        <w:instrText xml:space="preserve"> TOC \o "1-1" \h \z \t "Heading 2,2,Heading 3,3,Head 1,1,Head 2,2,Head 3,3" </w:instrText>
      </w:r>
      <w:r>
        <w:fldChar w:fldCharType="separate"/>
      </w:r>
      <w:hyperlink w:anchor="_Toc391286424" w:history="1">
        <w:r w:rsidR="00BB5FB2" w:rsidRPr="00B525CA">
          <w:rPr>
            <w:rStyle w:val="Hyperlink"/>
            <w:rFonts w:cs="Arial"/>
          </w:rPr>
          <w:t>1.</w:t>
        </w:r>
        <w:r w:rsidR="00BB5FB2">
          <w:rPr>
            <w:rFonts w:asciiTheme="minorHAnsi" w:hAnsiTheme="minorHAnsi" w:cs="Times New Roman"/>
            <w:b w:val="0"/>
            <w:caps w:val="0"/>
            <w:sz w:val="22"/>
            <w:szCs w:val="22"/>
          </w:rPr>
          <w:tab/>
        </w:r>
        <w:r w:rsidR="00BB5FB2" w:rsidRPr="00B525CA">
          <w:rPr>
            <w:rStyle w:val="Hyperlink"/>
            <w:rFonts w:cs="Arial"/>
          </w:rPr>
          <w:t>EXPLANATORY STATEMENT</w:t>
        </w:r>
        <w:r w:rsidR="00BB5FB2">
          <w:rPr>
            <w:webHidden/>
          </w:rPr>
          <w:tab/>
        </w:r>
        <w:r w:rsidR="00BB5FB2">
          <w:rPr>
            <w:webHidden/>
          </w:rPr>
          <w:fldChar w:fldCharType="begin"/>
        </w:r>
        <w:r w:rsidR="00BB5FB2">
          <w:rPr>
            <w:webHidden/>
          </w:rPr>
          <w:instrText xml:space="preserve"> PAGEREF _Toc391286424 \h </w:instrText>
        </w:r>
        <w:r w:rsidR="00BB5FB2">
          <w:rPr>
            <w:webHidden/>
          </w:rPr>
        </w:r>
        <w:r w:rsidR="00BB5FB2">
          <w:rPr>
            <w:webHidden/>
          </w:rPr>
          <w:fldChar w:fldCharType="separate"/>
        </w:r>
        <w:r w:rsidR="00935FDC">
          <w:rPr>
            <w:webHidden/>
          </w:rPr>
          <w:t>1</w:t>
        </w:r>
        <w:r w:rsidR="00BB5FB2">
          <w:rPr>
            <w:webHidden/>
          </w:rPr>
          <w:fldChar w:fldCharType="end"/>
        </w:r>
      </w:hyperlink>
    </w:p>
    <w:p w:rsidR="00BB5FB2" w:rsidRDefault="0001294C">
      <w:pPr>
        <w:pStyle w:val="TOC2"/>
        <w:rPr>
          <w:rFonts w:asciiTheme="minorHAnsi" w:hAnsiTheme="minorHAnsi" w:cs="Times New Roman"/>
          <w:sz w:val="22"/>
          <w:szCs w:val="22"/>
        </w:rPr>
      </w:pPr>
      <w:hyperlink w:anchor="_Toc391286425" w:history="1">
        <w:r w:rsidR="00BB5FB2" w:rsidRPr="00B525CA">
          <w:rPr>
            <w:rStyle w:val="Hyperlink"/>
            <w:rFonts w:cs="Arial"/>
          </w:rPr>
          <w:t>1.1</w:t>
        </w:r>
        <w:r w:rsidR="00BB5FB2">
          <w:rPr>
            <w:rFonts w:asciiTheme="minorHAnsi" w:hAnsiTheme="minorHAnsi" w:cs="Times New Roman"/>
            <w:sz w:val="22"/>
            <w:szCs w:val="22"/>
          </w:rPr>
          <w:tab/>
        </w:r>
        <w:r w:rsidR="00BB5FB2" w:rsidRPr="00B525CA">
          <w:rPr>
            <w:rStyle w:val="Hyperlink"/>
            <w:rFonts w:cs="Arial"/>
          </w:rPr>
          <w:t>Summary of the Proposal</w:t>
        </w:r>
        <w:r w:rsidR="00BB5FB2">
          <w:rPr>
            <w:webHidden/>
          </w:rPr>
          <w:tab/>
        </w:r>
        <w:r w:rsidR="00BB5FB2">
          <w:rPr>
            <w:webHidden/>
          </w:rPr>
          <w:fldChar w:fldCharType="begin"/>
        </w:r>
        <w:r w:rsidR="00BB5FB2">
          <w:rPr>
            <w:webHidden/>
          </w:rPr>
          <w:instrText xml:space="preserve"> PAGEREF _Toc391286425 \h </w:instrText>
        </w:r>
        <w:r w:rsidR="00BB5FB2">
          <w:rPr>
            <w:webHidden/>
          </w:rPr>
        </w:r>
        <w:r w:rsidR="00BB5FB2">
          <w:rPr>
            <w:webHidden/>
          </w:rPr>
          <w:fldChar w:fldCharType="separate"/>
        </w:r>
        <w:r w:rsidR="00935FDC">
          <w:rPr>
            <w:webHidden/>
          </w:rPr>
          <w:t>1</w:t>
        </w:r>
        <w:r w:rsidR="00BB5FB2">
          <w:rPr>
            <w:webHidden/>
          </w:rPr>
          <w:fldChar w:fldCharType="end"/>
        </w:r>
      </w:hyperlink>
    </w:p>
    <w:p w:rsidR="00BB5FB2" w:rsidRDefault="0001294C">
      <w:pPr>
        <w:pStyle w:val="TOC2"/>
        <w:rPr>
          <w:rFonts w:asciiTheme="minorHAnsi" w:hAnsiTheme="minorHAnsi" w:cs="Times New Roman"/>
          <w:sz w:val="22"/>
          <w:szCs w:val="22"/>
        </w:rPr>
      </w:pPr>
      <w:hyperlink w:anchor="_Toc391286426" w:history="1">
        <w:r w:rsidR="00BB5FB2" w:rsidRPr="00B525CA">
          <w:rPr>
            <w:rStyle w:val="Hyperlink"/>
            <w:rFonts w:cs="Arial"/>
          </w:rPr>
          <w:t>1.2</w:t>
        </w:r>
        <w:r w:rsidR="00BB5FB2">
          <w:rPr>
            <w:rFonts w:asciiTheme="minorHAnsi" w:hAnsiTheme="minorHAnsi" w:cs="Times New Roman"/>
            <w:sz w:val="22"/>
            <w:szCs w:val="22"/>
          </w:rPr>
          <w:tab/>
        </w:r>
        <w:r w:rsidR="00BB5FB2" w:rsidRPr="00B525CA">
          <w:rPr>
            <w:rStyle w:val="Hyperlink"/>
            <w:rFonts w:cs="Arial"/>
          </w:rPr>
          <w:t>The National Capital Plan</w:t>
        </w:r>
        <w:r w:rsidR="00BB5FB2">
          <w:rPr>
            <w:webHidden/>
          </w:rPr>
          <w:tab/>
        </w:r>
        <w:r w:rsidR="00BB5FB2">
          <w:rPr>
            <w:webHidden/>
          </w:rPr>
          <w:fldChar w:fldCharType="begin"/>
        </w:r>
        <w:r w:rsidR="00BB5FB2">
          <w:rPr>
            <w:webHidden/>
          </w:rPr>
          <w:instrText xml:space="preserve"> PAGEREF _Toc391286426 \h </w:instrText>
        </w:r>
        <w:r w:rsidR="00BB5FB2">
          <w:rPr>
            <w:webHidden/>
          </w:rPr>
        </w:r>
        <w:r w:rsidR="00BB5FB2">
          <w:rPr>
            <w:webHidden/>
          </w:rPr>
          <w:fldChar w:fldCharType="separate"/>
        </w:r>
        <w:r w:rsidR="00935FDC">
          <w:rPr>
            <w:webHidden/>
          </w:rPr>
          <w:t>1</w:t>
        </w:r>
        <w:r w:rsidR="00BB5FB2">
          <w:rPr>
            <w:webHidden/>
          </w:rPr>
          <w:fldChar w:fldCharType="end"/>
        </w:r>
      </w:hyperlink>
    </w:p>
    <w:p w:rsidR="00BB5FB2" w:rsidRDefault="0001294C">
      <w:pPr>
        <w:pStyle w:val="TOC2"/>
        <w:rPr>
          <w:rFonts w:asciiTheme="minorHAnsi" w:hAnsiTheme="minorHAnsi" w:cs="Times New Roman"/>
          <w:sz w:val="22"/>
          <w:szCs w:val="22"/>
        </w:rPr>
      </w:pPr>
      <w:hyperlink w:anchor="_Toc391286427" w:history="1">
        <w:r w:rsidR="00BB5FB2" w:rsidRPr="00B525CA">
          <w:rPr>
            <w:rStyle w:val="Hyperlink"/>
            <w:rFonts w:cs="Arial"/>
          </w:rPr>
          <w:t>1.3</w:t>
        </w:r>
        <w:r w:rsidR="00BB5FB2">
          <w:rPr>
            <w:rFonts w:asciiTheme="minorHAnsi" w:hAnsiTheme="minorHAnsi" w:cs="Times New Roman"/>
            <w:sz w:val="22"/>
            <w:szCs w:val="22"/>
          </w:rPr>
          <w:tab/>
        </w:r>
        <w:r w:rsidR="00BB5FB2" w:rsidRPr="00B525CA">
          <w:rPr>
            <w:rStyle w:val="Hyperlink"/>
            <w:rFonts w:cs="Arial"/>
          </w:rPr>
          <w:t>Site Description</w:t>
        </w:r>
        <w:r w:rsidR="00BB5FB2">
          <w:rPr>
            <w:webHidden/>
          </w:rPr>
          <w:tab/>
        </w:r>
        <w:r w:rsidR="00BB5FB2">
          <w:rPr>
            <w:webHidden/>
          </w:rPr>
          <w:fldChar w:fldCharType="begin"/>
        </w:r>
        <w:r w:rsidR="00BB5FB2">
          <w:rPr>
            <w:webHidden/>
          </w:rPr>
          <w:instrText xml:space="preserve"> PAGEREF _Toc391286427 \h </w:instrText>
        </w:r>
        <w:r w:rsidR="00BB5FB2">
          <w:rPr>
            <w:webHidden/>
          </w:rPr>
        </w:r>
        <w:r w:rsidR="00BB5FB2">
          <w:rPr>
            <w:webHidden/>
          </w:rPr>
          <w:fldChar w:fldCharType="separate"/>
        </w:r>
        <w:r w:rsidR="00935FDC">
          <w:rPr>
            <w:webHidden/>
          </w:rPr>
          <w:t>2</w:t>
        </w:r>
        <w:r w:rsidR="00BB5FB2">
          <w:rPr>
            <w:webHidden/>
          </w:rPr>
          <w:fldChar w:fldCharType="end"/>
        </w:r>
      </w:hyperlink>
    </w:p>
    <w:p w:rsidR="00BB5FB2" w:rsidRDefault="0001294C">
      <w:pPr>
        <w:pStyle w:val="TOC2"/>
        <w:rPr>
          <w:rFonts w:asciiTheme="minorHAnsi" w:hAnsiTheme="minorHAnsi" w:cs="Times New Roman"/>
          <w:sz w:val="22"/>
          <w:szCs w:val="22"/>
        </w:rPr>
      </w:pPr>
      <w:hyperlink w:anchor="_Toc391286428" w:history="1">
        <w:r w:rsidR="00BB5FB2" w:rsidRPr="00B525CA">
          <w:rPr>
            <w:rStyle w:val="Hyperlink"/>
            <w:rFonts w:cs="Arial"/>
          </w:rPr>
          <w:t>1.4</w:t>
        </w:r>
        <w:r w:rsidR="00BB5FB2">
          <w:rPr>
            <w:rFonts w:asciiTheme="minorHAnsi" w:hAnsiTheme="minorHAnsi" w:cs="Times New Roman"/>
            <w:sz w:val="22"/>
            <w:szCs w:val="22"/>
          </w:rPr>
          <w:tab/>
        </w:r>
        <w:r w:rsidR="00BB5FB2" w:rsidRPr="00B525CA">
          <w:rPr>
            <w:rStyle w:val="Hyperlink"/>
            <w:rFonts w:cs="Arial"/>
          </w:rPr>
          <w:t>Current Territory Plan Provisions</w:t>
        </w:r>
        <w:r w:rsidR="00BB5FB2">
          <w:rPr>
            <w:webHidden/>
          </w:rPr>
          <w:tab/>
        </w:r>
        <w:r w:rsidR="00BB5FB2">
          <w:rPr>
            <w:webHidden/>
          </w:rPr>
          <w:fldChar w:fldCharType="begin"/>
        </w:r>
        <w:r w:rsidR="00BB5FB2">
          <w:rPr>
            <w:webHidden/>
          </w:rPr>
          <w:instrText xml:space="preserve"> PAGEREF _Toc391286428 \h </w:instrText>
        </w:r>
        <w:r w:rsidR="00BB5FB2">
          <w:rPr>
            <w:webHidden/>
          </w:rPr>
        </w:r>
        <w:r w:rsidR="00BB5FB2">
          <w:rPr>
            <w:webHidden/>
          </w:rPr>
          <w:fldChar w:fldCharType="separate"/>
        </w:r>
        <w:r w:rsidR="00935FDC">
          <w:rPr>
            <w:webHidden/>
          </w:rPr>
          <w:t>3</w:t>
        </w:r>
        <w:r w:rsidR="00BB5FB2">
          <w:rPr>
            <w:webHidden/>
          </w:rPr>
          <w:fldChar w:fldCharType="end"/>
        </w:r>
      </w:hyperlink>
    </w:p>
    <w:p w:rsidR="00BB5FB2" w:rsidRDefault="0001294C">
      <w:pPr>
        <w:pStyle w:val="TOC2"/>
        <w:rPr>
          <w:rFonts w:asciiTheme="minorHAnsi" w:hAnsiTheme="minorHAnsi" w:cs="Times New Roman"/>
          <w:sz w:val="22"/>
          <w:szCs w:val="22"/>
        </w:rPr>
      </w:pPr>
      <w:hyperlink w:anchor="_Toc391286429" w:history="1">
        <w:r w:rsidR="00BB5FB2" w:rsidRPr="00B525CA">
          <w:rPr>
            <w:rStyle w:val="Hyperlink"/>
            <w:rFonts w:cs="Arial"/>
          </w:rPr>
          <w:t>1.5</w:t>
        </w:r>
        <w:r w:rsidR="00BB5FB2">
          <w:rPr>
            <w:rFonts w:asciiTheme="minorHAnsi" w:hAnsiTheme="minorHAnsi" w:cs="Times New Roman"/>
            <w:sz w:val="22"/>
            <w:szCs w:val="22"/>
          </w:rPr>
          <w:tab/>
        </w:r>
        <w:r w:rsidR="00BB5FB2" w:rsidRPr="00B525CA">
          <w:rPr>
            <w:rStyle w:val="Hyperlink"/>
            <w:rFonts w:cs="Arial"/>
          </w:rPr>
          <w:t>Changes to the Territory Plan</w:t>
        </w:r>
        <w:r w:rsidR="00BB5FB2">
          <w:rPr>
            <w:webHidden/>
          </w:rPr>
          <w:tab/>
        </w:r>
        <w:r w:rsidR="00BB5FB2">
          <w:rPr>
            <w:webHidden/>
          </w:rPr>
          <w:fldChar w:fldCharType="begin"/>
        </w:r>
        <w:r w:rsidR="00BB5FB2">
          <w:rPr>
            <w:webHidden/>
          </w:rPr>
          <w:instrText xml:space="preserve"> PAGEREF _Toc391286429 \h </w:instrText>
        </w:r>
        <w:r w:rsidR="00BB5FB2">
          <w:rPr>
            <w:webHidden/>
          </w:rPr>
        </w:r>
        <w:r w:rsidR="00BB5FB2">
          <w:rPr>
            <w:webHidden/>
          </w:rPr>
          <w:fldChar w:fldCharType="separate"/>
        </w:r>
        <w:r w:rsidR="00935FDC">
          <w:rPr>
            <w:webHidden/>
          </w:rPr>
          <w:t>4</w:t>
        </w:r>
        <w:r w:rsidR="00BB5FB2">
          <w:rPr>
            <w:webHidden/>
          </w:rPr>
          <w:fldChar w:fldCharType="end"/>
        </w:r>
      </w:hyperlink>
    </w:p>
    <w:p w:rsidR="00BB5FB2" w:rsidRDefault="0001294C">
      <w:pPr>
        <w:pStyle w:val="TOC2"/>
        <w:rPr>
          <w:rFonts w:asciiTheme="minorHAnsi" w:hAnsiTheme="minorHAnsi" w:cs="Times New Roman"/>
          <w:sz w:val="22"/>
          <w:szCs w:val="22"/>
        </w:rPr>
      </w:pPr>
      <w:hyperlink w:anchor="_Toc391286430" w:history="1">
        <w:r w:rsidR="00BB5FB2" w:rsidRPr="00B525CA">
          <w:rPr>
            <w:rStyle w:val="Hyperlink"/>
            <w:rFonts w:cs="Arial"/>
          </w:rPr>
          <w:t>1.6</w:t>
        </w:r>
        <w:r w:rsidR="00BB5FB2">
          <w:rPr>
            <w:rFonts w:asciiTheme="minorHAnsi" w:hAnsiTheme="minorHAnsi" w:cs="Times New Roman"/>
            <w:sz w:val="22"/>
            <w:szCs w:val="22"/>
          </w:rPr>
          <w:tab/>
        </w:r>
        <w:r w:rsidR="00BB5FB2" w:rsidRPr="00B525CA">
          <w:rPr>
            <w:rStyle w:val="Hyperlink"/>
            <w:rFonts w:cs="Arial"/>
          </w:rPr>
          <w:t>Consultation on the Draft Variation</w:t>
        </w:r>
        <w:r w:rsidR="00BB5FB2">
          <w:rPr>
            <w:webHidden/>
          </w:rPr>
          <w:tab/>
        </w:r>
        <w:r w:rsidR="00BB5FB2">
          <w:rPr>
            <w:webHidden/>
          </w:rPr>
          <w:fldChar w:fldCharType="begin"/>
        </w:r>
        <w:r w:rsidR="00BB5FB2">
          <w:rPr>
            <w:webHidden/>
          </w:rPr>
          <w:instrText xml:space="preserve"> PAGEREF _Toc391286430 \h </w:instrText>
        </w:r>
        <w:r w:rsidR="00BB5FB2">
          <w:rPr>
            <w:webHidden/>
          </w:rPr>
        </w:r>
        <w:r w:rsidR="00BB5FB2">
          <w:rPr>
            <w:webHidden/>
          </w:rPr>
          <w:fldChar w:fldCharType="separate"/>
        </w:r>
        <w:r w:rsidR="00935FDC">
          <w:rPr>
            <w:webHidden/>
          </w:rPr>
          <w:t>4</w:t>
        </w:r>
        <w:r w:rsidR="00BB5FB2">
          <w:rPr>
            <w:webHidden/>
          </w:rPr>
          <w:fldChar w:fldCharType="end"/>
        </w:r>
      </w:hyperlink>
    </w:p>
    <w:p w:rsidR="00BB5FB2" w:rsidRDefault="0001294C">
      <w:pPr>
        <w:pStyle w:val="TOC2"/>
        <w:rPr>
          <w:rFonts w:asciiTheme="minorHAnsi" w:hAnsiTheme="minorHAnsi" w:cs="Times New Roman"/>
          <w:sz w:val="22"/>
          <w:szCs w:val="22"/>
        </w:rPr>
      </w:pPr>
      <w:hyperlink w:anchor="_Toc391286431" w:history="1">
        <w:r w:rsidR="00BB5FB2" w:rsidRPr="00B525CA">
          <w:rPr>
            <w:rStyle w:val="Hyperlink"/>
            <w:rFonts w:cs="Arial"/>
          </w:rPr>
          <w:t>1.7</w:t>
        </w:r>
        <w:r w:rsidR="00BB5FB2">
          <w:rPr>
            <w:rFonts w:asciiTheme="minorHAnsi" w:hAnsiTheme="minorHAnsi" w:cs="Times New Roman"/>
            <w:sz w:val="22"/>
            <w:szCs w:val="22"/>
          </w:rPr>
          <w:tab/>
        </w:r>
        <w:r w:rsidR="00BB5FB2" w:rsidRPr="00B525CA">
          <w:rPr>
            <w:rStyle w:val="Hyperlink"/>
            <w:rFonts w:cs="Arial"/>
          </w:rPr>
          <w:t>Revisions to the Draft Variation Recommended to the Minister</w:t>
        </w:r>
        <w:r w:rsidR="00BB5FB2">
          <w:rPr>
            <w:webHidden/>
          </w:rPr>
          <w:tab/>
        </w:r>
        <w:r w:rsidR="00BB5FB2">
          <w:rPr>
            <w:webHidden/>
          </w:rPr>
          <w:fldChar w:fldCharType="begin"/>
        </w:r>
        <w:r w:rsidR="00BB5FB2">
          <w:rPr>
            <w:webHidden/>
          </w:rPr>
          <w:instrText xml:space="preserve"> PAGEREF _Toc391286431 \h </w:instrText>
        </w:r>
        <w:r w:rsidR="00BB5FB2">
          <w:rPr>
            <w:webHidden/>
          </w:rPr>
        </w:r>
        <w:r w:rsidR="00BB5FB2">
          <w:rPr>
            <w:webHidden/>
          </w:rPr>
          <w:fldChar w:fldCharType="separate"/>
        </w:r>
        <w:r w:rsidR="00935FDC">
          <w:rPr>
            <w:webHidden/>
          </w:rPr>
          <w:t>5</w:t>
        </w:r>
        <w:r w:rsidR="00BB5FB2">
          <w:rPr>
            <w:webHidden/>
          </w:rPr>
          <w:fldChar w:fldCharType="end"/>
        </w:r>
      </w:hyperlink>
    </w:p>
    <w:p w:rsidR="00BB5FB2" w:rsidRDefault="0001294C">
      <w:pPr>
        <w:pStyle w:val="TOC1"/>
        <w:rPr>
          <w:rFonts w:asciiTheme="minorHAnsi" w:hAnsiTheme="minorHAnsi" w:cs="Times New Roman"/>
          <w:b w:val="0"/>
          <w:caps w:val="0"/>
          <w:sz w:val="22"/>
          <w:szCs w:val="22"/>
        </w:rPr>
      </w:pPr>
      <w:hyperlink w:anchor="_Toc391286432" w:history="1">
        <w:r w:rsidR="00BB5FB2" w:rsidRPr="00B525CA">
          <w:rPr>
            <w:rStyle w:val="Hyperlink"/>
            <w:rFonts w:cs="Arial"/>
          </w:rPr>
          <w:t>2.</w:t>
        </w:r>
        <w:r w:rsidR="00BB5FB2">
          <w:rPr>
            <w:rFonts w:asciiTheme="minorHAnsi" w:hAnsiTheme="minorHAnsi" w:cs="Times New Roman"/>
            <w:b w:val="0"/>
            <w:caps w:val="0"/>
            <w:sz w:val="22"/>
            <w:szCs w:val="22"/>
          </w:rPr>
          <w:tab/>
        </w:r>
        <w:r w:rsidR="00BB5FB2" w:rsidRPr="00B525CA">
          <w:rPr>
            <w:rStyle w:val="Hyperlink"/>
            <w:rFonts w:cs="Arial"/>
          </w:rPr>
          <w:t>VARIATION</w:t>
        </w:r>
        <w:r w:rsidR="00BB5FB2">
          <w:rPr>
            <w:webHidden/>
          </w:rPr>
          <w:tab/>
        </w:r>
        <w:r w:rsidR="00BB5FB2">
          <w:rPr>
            <w:webHidden/>
          </w:rPr>
          <w:fldChar w:fldCharType="begin"/>
        </w:r>
        <w:r w:rsidR="00BB5FB2">
          <w:rPr>
            <w:webHidden/>
          </w:rPr>
          <w:instrText xml:space="preserve"> PAGEREF _Toc391286432 \h </w:instrText>
        </w:r>
        <w:r w:rsidR="00BB5FB2">
          <w:rPr>
            <w:webHidden/>
          </w:rPr>
        </w:r>
        <w:r w:rsidR="00BB5FB2">
          <w:rPr>
            <w:webHidden/>
          </w:rPr>
          <w:fldChar w:fldCharType="separate"/>
        </w:r>
        <w:r w:rsidR="00935FDC">
          <w:rPr>
            <w:webHidden/>
          </w:rPr>
          <w:t>6</w:t>
        </w:r>
        <w:r w:rsidR="00BB5FB2">
          <w:rPr>
            <w:webHidden/>
          </w:rPr>
          <w:fldChar w:fldCharType="end"/>
        </w:r>
      </w:hyperlink>
    </w:p>
    <w:p w:rsidR="00BB5FB2" w:rsidRDefault="0001294C">
      <w:pPr>
        <w:pStyle w:val="TOC2"/>
        <w:rPr>
          <w:rFonts w:asciiTheme="minorHAnsi" w:hAnsiTheme="minorHAnsi" w:cs="Times New Roman"/>
          <w:sz w:val="22"/>
          <w:szCs w:val="22"/>
        </w:rPr>
      </w:pPr>
      <w:hyperlink w:anchor="_Toc391286433" w:history="1">
        <w:r w:rsidR="00BB5FB2" w:rsidRPr="00B525CA">
          <w:rPr>
            <w:rStyle w:val="Hyperlink"/>
            <w:rFonts w:cs="Arial"/>
          </w:rPr>
          <w:t>2.1</w:t>
        </w:r>
        <w:r w:rsidR="00BB5FB2">
          <w:rPr>
            <w:rFonts w:asciiTheme="minorHAnsi" w:hAnsiTheme="minorHAnsi" w:cs="Times New Roman"/>
            <w:sz w:val="22"/>
            <w:szCs w:val="22"/>
          </w:rPr>
          <w:tab/>
        </w:r>
        <w:r w:rsidR="00BB5FB2" w:rsidRPr="00B525CA">
          <w:rPr>
            <w:rStyle w:val="Hyperlink"/>
            <w:rFonts w:cs="Arial"/>
          </w:rPr>
          <w:t>Variation to the Territory Plan</w:t>
        </w:r>
        <w:r w:rsidR="00BB5FB2">
          <w:rPr>
            <w:webHidden/>
          </w:rPr>
          <w:tab/>
        </w:r>
        <w:r w:rsidR="00BB5FB2">
          <w:rPr>
            <w:webHidden/>
          </w:rPr>
          <w:fldChar w:fldCharType="begin"/>
        </w:r>
        <w:r w:rsidR="00BB5FB2">
          <w:rPr>
            <w:webHidden/>
          </w:rPr>
          <w:instrText xml:space="preserve"> PAGEREF _Toc391286433 \h </w:instrText>
        </w:r>
        <w:r w:rsidR="00BB5FB2">
          <w:rPr>
            <w:webHidden/>
          </w:rPr>
        </w:r>
        <w:r w:rsidR="00BB5FB2">
          <w:rPr>
            <w:webHidden/>
          </w:rPr>
          <w:fldChar w:fldCharType="separate"/>
        </w:r>
        <w:r w:rsidR="00935FDC">
          <w:rPr>
            <w:webHidden/>
          </w:rPr>
          <w:t>6</w:t>
        </w:r>
        <w:r w:rsidR="00BB5FB2">
          <w:rPr>
            <w:webHidden/>
          </w:rPr>
          <w:fldChar w:fldCharType="end"/>
        </w:r>
      </w:hyperlink>
    </w:p>
    <w:p w:rsidR="00BB5FB2" w:rsidRDefault="0001294C">
      <w:pPr>
        <w:pStyle w:val="TOC2"/>
        <w:rPr>
          <w:rFonts w:asciiTheme="minorHAnsi" w:hAnsiTheme="minorHAnsi" w:cs="Times New Roman"/>
          <w:sz w:val="22"/>
          <w:szCs w:val="22"/>
        </w:rPr>
      </w:pPr>
      <w:hyperlink w:anchor="_Toc391286434" w:history="1">
        <w:r w:rsidR="00BB5FB2" w:rsidRPr="00B525CA">
          <w:rPr>
            <w:rStyle w:val="Hyperlink"/>
            <w:rFonts w:cs="Arial"/>
          </w:rPr>
          <w:t>2.2</w:t>
        </w:r>
        <w:r w:rsidR="00BB5FB2">
          <w:rPr>
            <w:rFonts w:asciiTheme="minorHAnsi" w:hAnsiTheme="minorHAnsi" w:cs="Times New Roman"/>
            <w:sz w:val="22"/>
            <w:szCs w:val="22"/>
          </w:rPr>
          <w:tab/>
        </w:r>
        <w:r w:rsidR="00BB5FB2" w:rsidRPr="00B525CA">
          <w:rPr>
            <w:rStyle w:val="Hyperlink"/>
            <w:rFonts w:cs="Arial"/>
          </w:rPr>
          <w:t>Variation to the Territory Plan written statements</w:t>
        </w:r>
        <w:r w:rsidR="00BB5FB2">
          <w:rPr>
            <w:webHidden/>
          </w:rPr>
          <w:tab/>
        </w:r>
        <w:r w:rsidR="00BB5FB2">
          <w:rPr>
            <w:webHidden/>
          </w:rPr>
          <w:fldChar w:fldCharType="begin"/>
        </w:r>
        <w:r w:rsidR="00BB5FB2">
          <w:rPr>
            <w:webHidden/>
          </w:rPr>
          <w:instrText xml:space="preserve"> PAGEREF _Toc391286434 \h </w:instrText>
        </w:r>
        <w:r w:rsidR="00BB5FB2">
          <w:rPr>
            <w:webHidden/>
          </w:rPr>
        </w:r>
        <w:r w:rsidR="00BB5FB2">
          <w:rPr>
            <w:webHidden/>
          </w:rPr>
          <w:fldChar w:fldCharType="separate"/>
        </w:r>
        <w:r w:rsidR="00935FDC">
          <w:rPr>
            <w:webHidden/>
          </w:rPr>
          <w:t>7</w:t>
        </w:r>
        <w:r w:rsidR="00BB5FB2">
          <w:rPr>
            <w:webHidden/>
          </w:rPr>
          <w:fldChar w:fldCharType="end"/>
        </w:r>
      </w:hyperlink>
    </w:p>
    <w:p w:rsidR="001C7FD4" w:rsidRDefault="006C39CF" w:rsidP="006C39CF">
      <w:pPr>
        <w:pStyle w:val="TOC1"/>
      </w:pPr>
      <w:r>
        <w:fldChar w:fldCharType="end"/>
      </w:r>
    </w:p>
    <w:p w:rsidR="006466FF" w:rsidRDefault="006466FF" w:rsidP="00D93017">
      <w:pPr>
        <w:pStyle w:val="BodyText"/>
      </w:pPr>
      <w:r>
        <w:br w:type="page"/>
      </w:r>
    </w:p>
    <w:p w:rsidR="006466FF" w:rsidRDefault="006466FF" w:rsidP="00D93017">
      <w:pPr>
        <w:pStyle w:val="BodyText"/>
      </w:pPr>
    </w:p>
    <w:p w:rsidR="006466FF" w:rsidRDefault="006466FF" w:rsidP="00D93017">
      <w:pPr>
        <w:pStyle w:val="BodyText"/>
      </w:pPr>
    </w:p>
    <w:p w:rsidR="006466FF" w:rsidRPr="00D93017" w:rsidRDefault="006466FF" w:rsidP="00D93017">
      <w:pPr>
        <w:pStyle w:val="BodyText"/>
        <w:jc w:val="center"/>
        <w:rPr>
          <w:i/>
        </w:rPr>
      </w:pPr>
      <w:r w:rsidRPr="00D93017">
        <w:rPr>
          <w:i/>
        </w:rPr>
        <w:t>This page is intentionally blank.</w:t>
      </w:r>
    </w:p>
    <w:p w:rsidR="006466FF" w:rsidRPr="00137C11" w:rsidRDefault="006466FF" w:rsidP="00D93017">
      <w:pPr>
        <w:pStyle w:val="BodyText"/>
      </w:pPr>
    </w:p>
    <w:p w:rsidR="006466FF" w:rsidRDefault="006466FF" w:rsidP="00D93017">
      <w:pPr>
        <w:pStyle w:val="BodyText"/>
        <w:sectPr w:rsidR="006466FF" w:rsidSect="00AA3627">
          <w:headerReference w:type="first" r:id="rId14"/>
          <w:footerReference w:type="first" r:id="rId15"/>
          <w:pgSz w:w="11907" w:h="16840" w:code="9"/>
          <w:pgMar w:top="1418" w:right="1531" w:bottom="1474" w:left="1531" w:header="720" w:footer="589" w:gutter="0"/>
          <w:pgNumType w:fmt="lowerRoman" w:start="1"/>
          <w:cols w:space="720"/>
          <w:titlePg/>
          <w:docGrid w:linePitch="326"/>
        </w:sectPr>
      </w:pPr>
    </w:p>
    <w:p w:rsidR="001C7FD4" w:rsidRDefault="001C7FD4" w:rsidP="001C7FD4">
      <w:pPr>
        <w:pStyle w:val="Head1"/>
        <w:numPr>
          <w:ilvl w:val="0"/>
          <w:numId w:val="3"/>
        </w:numPr>
        <w:tabs>
          <w:tab w:val="clear" w:pos="851"/>
        </w:tabs>
        <w:ind w:left="851" w:hanging="851"/>
      </w:pPr>
      <w:bookmarkStart w:id="2" w:name="_Toc391286424"/>
      <w:r>
        <w:t>EXPLANATORY STATEMENT</w:t>
      </w:r>
      <w:bookmarkEnd w:id="2"/>
    </w:p>
    <w:p w:rsidR="00F15049" w:rsidRPr="00E215A4" w:rsidRDefault="00F15049" w:rsidP="00D93017">
      <w:pPr>
        <w:pStyle w:val="Head2"/>
        <w:keepNext/>
        <w:rPr>
          <w:szCs w:val="28"/>
        </w:rPr>
      </w:pPr>
      <w:bookmarkStart w:id="3" w:name="_Toc391286425"/>
      <w:r>
        <w:rPr>
          <w:rFonts w:cs="Arial"/>
        </w:rPr>
        <w:t>Summary of the Proposal</w:t>
      </w:r>
      <w:bookmarkEnd w:id="3"/>
    </w:p>
    <w:p w:rsidR="00F930A9" w:rsidRPr="004C538F" w:rsidRDefault="00F930A9" w:rsidP="00F930A9">
      <w:pPr>
        <w:pStyle w:val="BodyText"/>
      </w:pPr>
      <w:r w:rsidRPr="004C538F">
        <w:t>This variation is the first stage in the imp</w:t>
      </w:r>
      <w:r w:rsidR="00D8238A">
        <w:t>lementation of the Tuggeranong town centre master p</w:t>
      </w:r>
      <w:r w:rsidRPr="004C538F">
        <w:t>lan 2012</w:t>
      </w:r>
      <w:r w:rsidR="00EA062A">
        <w:t>.  Variation 318 - Tuggeranong town c</w:t>
      </w:r>
      <w:r w:rsidRPr="004C538F">
        <w:t xml:space="preserve">entre (V318) amends the Greenway precinct map and code primarily to increase building heights in strategic locations in the town centre.  DV318 also </w:t>
      </w:r>
      <w:r>
        <w:t>rezones</w:t>
      </w:r>
      <w:r w:rsidRPr="004C538F">
        <w:t xml:space="preserve"> a number of parcels of land to bring it in line with the master plan’s expansion of the retail core area and proposed residential development on the eastern side of Lake Tuggeranong.  This is intended to stimulate development and redevelopment in these locations consistent with the master plan.  </w:t>
      </w:r>
    </w:p>
    <w:p w:rsidR="00F930A9" w:rsidRPr="004C538F" w:rsidRDefault="00F930A9" w:rsidP="00F930A9">
      <w:pPr>
        <w:pStyle w:val="BodyText"/>
      </w:pPr>
      <w:r w:rsidRPr="004C538F">
        <w:t>V318 amends the parking and vehicular access general code to reduce car parking requirements for offices in the Tuggeranong Town Centre consistent with recent surveys of public car park vacancies and public transport access to the town centre.  This reduction in car parking requirements also presents an incentive for redevelopment in the town centre consistent with the master plan.</w:t>
      </w:r>
    </w:p>
    <w:p w:rsidR="00F15049" w:rsidRDefault="00F15049" w:rsidP="00D93017">
      <w:pPr>
        <w:pStyle w:val="BodyText"/>
      </w:pPr>
    </w:p>
    <w:p w:rsidR="001C7FD4" w:rsidRPr="00E215A4" w:rsidRDefault="001C7FD4" w:rsidP="00D93017">
      <w:pPr>
        <w:pStyle w:val="Head2"/>
        <w:keepNext/>
        <w:rPr>
          <w:szCs w:val="28"/>
        </w:rPr>
      </w:pPr>
      <w:bookmarkStart w:id="4" w:name="_Toc391286426"/>
      <w:bookmarkStart w:id="5" w:name="_Toc134526692"/>
      <w:r w:rsidRPr="00006764">
        <w:rPr>
          <w:rFonts w:cs="Arial"/>
        </w:rPr>
        <w:t>The</w:t>
      </w:r>
      <w:r w:rsidRPr="00E215A4">
        <w:rPr>
          <w:szCs w:val="28"/>
        </w:rPr>
        <w:t xml:space="preserve"> National Capital Plan</w:t>
      </w:r>
      <w:bookmarkEnd w:id="4"/>
    </w:p>
    <w:p w:rsidR="00DF2B25" w:rsidRDefault="00DF2B25" w:rsidP="00D93017">
      <w:pPr>
        <w:pStyle w:val="BodyText"/>
      </w:pPr>
      <w:r>
        <w:t xml:space="preserve">The </w:t>
      </w:r>
      <w:r w:rsidRPr="004E360C">
        <w:rPr>
          <w:i/>
        </w:rPr>
        <w:t>Australian Capital Territory (Planning and Land Management) Act 1988</w:t>
      </w:r>
      <w:r w:rsidRPr="00237375">
        <w:t xml:space="preserve"> </w:t>
      </w:r>
      <w:r>
        <w:t xml:space="preserve">established the National Capital Authority (NCA) with two of its functions being to prepare and administer a National Capital Plan (NCP) and to keep the NCP under constant review and to propose amendments to it when necessary. </w:t>
      </w:r>
    </w:p>
    <w:p w:rsidR="00DF2B25" w:rsidRDefault="00DF2B25" w:rsidP="00D93017">
      <w:pPr>
        <w:pStyle w:val="BodyText"/>
      </w:pPr>
      <w:r>
        <w:t>The NCP, which was published in the Commonwealth Gazette on 21 January 1990 is required to ensure that Canberra and the Territory are planned and developed in accordance with their national significance.  The</w:t>
      </w:r>
      <w:r w:rsidRPr="00237375">
        <w:t xml:space="preserve"> Planning and Land Management Act 1988 also required that </w:t>
      </w:r>
      <w:r>
        <w:t>the</w:t>
      </w:r>
      <w:r w:rsidRPr="00237375">
        <w:t xml:space="preserve"> Territory </w:t>
      </w:r>
      <w:r>
        <w:t>Plan is not inconsistent with the NCP.</w:t>
      </w:r>
    </w:p>
    <w:p w:rsidR="001C7FD4" w:rsidRDefault="001C7FD4" w:rsidP="00D93017">
      <w:pPr>
        <w:pStyle w:val="BodyText"/>
      </w:pPr>
      <w:r>
        <w:t xml:space="preserve">In </w:t>
      </w:r>
      <w:r w:rsidRPr="00006764">
        <w:t>accordance</w:t>
      </w:r>
      <w:r>
        <w:t xml:space="preserve"> with section 10 of the </w:t>
      </w:r>
      <w:r>
        <w:rPr>
          <w:i/>
        </w:rPr>
        <w:t>Australian Capital Territory (Planning and Land Management</w:t>
      </w:r>
      <w:r>
        <w:t xml:space="preserve">) </w:t>
      </w:r>
      <w:r>
        <w:rPr>
          <w:i/>
        </w:rPr>
        <w:t>Act 1988</w:t>
      </w:r>
      <w:r>
        <w:t xml:space="preserve">, the National Capital Plan defines the planning principles and policies for Canberra and the Territory, for giving effect to the object of the </w:t>
      </w:r>
      <w:r w:rsidR="00DF2B25">
        <w:t>NCP</w:t>
      </w:r>
      <w:r>
        <w:t xml:space="preserve"> and sets out the general policies to be implemented throughout the Territory, including the range and nature of permitted land uses.</w:t>
      </w:r>
    </w:p>
    <w:p w:rsidR="001C7FD4" w:rsidRDefault="001C7FD4" w:rsidP="00D93017">
      <w:pPr>
        <w:pStyle w:val="BodyText"/>
      </w:pPr>
      <w:r>
        <w:t xml:space="preserve">It also </w:t>
      </w:r>
      <w:r w:rsidRPr="00006764">
        <w:t>sets</w:t>
      </w:r>
      <w:r>
        <w:t xml:space="preserve"> out the detailed conditions of planning, design and development for areas that have special significance to</w:t>
      </w:r>
      <w:r w:rsidR="00DF2B25">
        <w:t xml:space="preserve"> the </w:t>
      </w:r>
      <w:r w:rsidR="00F15049">
        <w:t xml:space="preserve">National Capital </w:t>
      </w:r>
      <w:r w:rsidR="00DF2B25">
        <w:t>known as designated a</w:t>
      </w:r>
      <w:r>
        <w:t>reas and identifies special requirements for the development of some other areas.</w:t>
      </w:r>
    </w:p>
    <w:p w:rsidR="001C7FD4" w:rsidRDefault="001C7FD4" w:rsidP="001C7FD4">
      <w:pPr>
        <w:pStyle w:val="BodyText"/>
        <w:spacing w:after="0"/>
      </w:pPr>
    </w:p>
    <w:bookmarkEnd w:id="5"/>
    <w:p w:rsidR="001C7FD4" w:rsidRDefault="001C7FD4" w:rsidP="001C7FD4">
      <w:pPr>
        <w:pStyle w:val="BodyText"/>
        <w:spacing w:after="0"/>
      </w:pPr>
    </w:p>
    <w:p w:rsidR="001C7FD4" w:rsidRDefault="001C7FD4" w:rsidP="00D93017">
      <w:pPr>
        <w:pStyle w:val="Head2"/>
        <w:keepNext/>
      </w:pPr>
      <w:bookmarkStart w:id="6" w:name="_Toc391286427"/>
      <w:r>
        <w:t>Site Description</w:t>
      </w:r>
      <w:bookmarkEnd w:id="6"/>
    </w:p>
    <w:p w:rsidR="00F930A9" w:rsidRDefault="00F930A9" w:rsidP="00F930A9">
      <w:pPr>
        <w:pStyle w:val="hidden"/>
        <w:numPr>
          <w:ilvl w:val="0"/>
          <w:numId w:val="0"/>
        </w:numPr>
        <w:rPr>
          <w:vanish w:val="0"/>
          <w:color w:val="auto"/>
        </w:rPr>
      </w:pPr>
      <w:r w:rsidRPr="00F930A9">
        <w:rPr>
          <w:vanish w:val="0"/>
          <w:color w:val="auto"/>
        </w:rPr>
        <w:t>The Tuggeranong town centre is located within the suburb of Greenway and is the southern-most town centre in the ACT.  The town centre sits between Lake Tuggeranong to the east and the Murrumbidgee River corridor to the west and provides visual and physical access to the surrounding hills and distant mountains.  The town centre provides residential, commerce, retail, trade, office, education, community and government services and leisure and entertainment opportunities to the broader Tuggeranong community.</w:t>
      </w:r>
    </w:p>
    <w:p w:rsidR="00F930A9" w:rsidRDefault="00F930A9" w:rsidP="00F930A9"/>
    <w:p w:rsidR="00F930A9" w:rsidRDefault="00C27F56" w:rsidP="00F930A9">
      <w:r w:rsidRPr="00F86820">
        <w:rPr>
          <w:noProof/>
          <w:lang w:eastAsia="en-AU"/>
        </w:rPr>
        <w:drawing>
          <wp:inline distT="0" distB="0" distL="0" distR="0">
            <wp:extent cx="4752975" cy="5514975"/>
            <wp:effectExtent l="0" t="0" r="0" b="0"/>
            <wp:docPr id="10" name="Picture 6" descr="Tuggeranong Town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uggeranong Town Cent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52975" cy="5514975"/>
                    </a:xfrm>
                    <a:prstGeom prst="rect">
                      <a:avLst/>
                    </a:prstGeom>
                    <a:noFill/>
                    <a:ln>
                      <a:noFill/>
                    </a:ln>
                  </pic:spPr>
                </pic:pic>
              </a:graphicData>
            </a:graphic>
          </wp:inline>
        </w:drawing>
      </w:r>
    </w:p>
    <w:p w:rsidR="00F930A9" w:rsidRDefault="00F930A9" w:rsidP="00F930A9">
      <w:pPr>
        <w:pStyle w:val="BodyText"/>
        <w:rPr>
          <w:b/>
        </w:rPr>
      </w:pPr>
      <w:r w:rsidRPr="002A155B">
        <w:rPr>
          <w:b/>
        </w:rPr>
        <w:t xml:space="preserve">Figure </w:t>
      </w:r>
      <w:r>
        <w:rPr>
          <w:b/>
        </w:rPr>
        <w:t>1 Area subject to V318 –Tuggeranong town centre</w:t>
      </w:r>
    </w:p>
    <w:p w:rsidR="00F930A9" w:rsidRPr="00F930A9" w:rsidRDefault="00F930A9" w:rsidP="00F930A9"/>
    <w:p w:rsidR="001C7FD4" w:rsidRDefault="001C7FD4" w:rsidP="00D93017">
      <w:pPr>
        <w:pStyle w:val="BodyText"/>
      </w:pPr>
      <w:r>
        <w:br w:type="page"/>
      </w:r>
    </w:p>
    <w:p w:rsidR="001C7FD4" w:rsidRDefault="00F15049" w:rsidP="00D93017">
      <w:pPr>
        <w:pStyle w:val="Head2"/>
        <w:keepNext/>
        <w:rPr>
          <w:rFonts w:cs="Arial"/>
        </w:rPr>
      </w:pPr>
      <w:bookmarkStart w:id="7" w:name="_Toc391286428"/>
      <w:r>
        <w:rPr>
          <w:rFonts w:cs="Arial"/>
        </w:rPr>
        <w:t>Current Territory Plan Provisions</w:t>
      </w:r>
      <w:bookmarkEnd w:id="7"/>
    </w:p>
    <w:p w:rsidR="001C7FD4" w:rsidRPr="00DB6CD9" w:rsidRDefault="00084447" w:rsidP="00DB6CD9">
      <w:pPr>
        <w:pStyle w:val="BodyText"/>
        <w:spacing w:after="240"/>
        <w:rPr>
          <w:b/>
        </w:rPr>
      </w:pPr>
      <w:r>
        <w:t>The Territory Plan m</w:t>
      </w:r>
      <w:r w:rsidR="001C7FD4">
        <w:t xml:space="preserve">ap for the area subject to this variation </w:t>
      </w:r>
      <w:r w:rsidR="00F930A9">
        <w:t>is</w:t>
      </w:r>
      <w:r w:rsidR="001C7FD4">
        <w:t xml:space="preserve"> shown in </w:t>
      </w:r>
      <w:r w:rsidR="00DB6CD9">
        <w:t>Figure 2</w:t>
      </w:r>
      <w:r>
        <w:t>.</w:t>
      </w:r>
    </w:p>
    <w:p w:rsidR="00F930A9" w:rsidRDefault="00C27F56" w:rsidP="00084447">
      <w:pPr>
        <w:pStyle w:val="BodyText"/>
        <w:rPr>
          <w:b/>
          <w:bCs/>
        </w:rPr>
      </w:pPr>
      <w:r w:rsidRPr="00C27F56">
        <w:rPr>
          <w:rFonts w:cs="Times New Roman"/>
          <w:noProof/>
          <w:lang w:eastAsia="en-AU"/>
        </w:rPr>
        <w:drawing>
          <wp:inline distT="0" distB="0" distL="0" distR="0">
            <wp:extent cx="4133850" cy="5953125"/>
            <wp:effectExtent l="0" t="0" r="0" b="0"/>
            <wp:docPr id="2" name="Picture 8" descr="Current 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rrent T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33850" cy="5953125"/>
                    </a:xfrm>
                    <a:prstGeom prst="rect">
                      <a:avLst/>
                    </a:prstGeom>
                    <a:noFill/>
                    <a:ln>
                      <a:noFill/>
                    </a:ln>
                  </pic:spPr>
                </pic:pic>
              </a:graphicData>
            </a:graphic>
          </wp:inline>
        </w:drawing>
      </w:r>
    </w:p>
    <w:p w:rsidR="00084447" w:rsidRPr="00F15049" w:rsidRDefault="00084447" w:rsidP="00084447">
      <w:pPr>
        <w:pStyle w:val="BodyText"/>
      </w:pPr>
      <w:r w:rsidRPr="00D93017">
        <w:rPr>
          <w:b/>
          <w:bCs/>
        </w:rPr>
        <w:t>Figure 2</w:t>
      </w:r>
      <w:r w:rsidR="00DB6CD9" w:rsidRPr="00D93017">
        <w:rPr>
          <w:b/>
          <w:bCs/>
        </w:rPr>
        <w:t xml:space="preserve">  </w:t>
      </w:r>
      <w:r w:rsidR="00F930A9">
        <w:rPr>
          <w:b/>
          <w:bCs/>
        </w:rPr>
        <w:t xml:space="preserve"> </w:t>
      </w:r>
      <w:r w:rsidR="001C7FD4" w:rsidRPr="00D93017">
        <w:rPr>
          <w:b/>
          <w:bCs/>
        </w:rPr>
        <w:t xml:space="preserve">Territory Plan Zones Map </w:t>
      </w:r>
    </w:p>
    <w:p w:rsidR="001C7FD4" w:rsidRDefault="001C7FD4" w:rsidP="001C7FD4">
      <w:pPr>
        <w:pStyle w:val="BodyText"/>
        <w:jc w:val="center"/>
        <w:rPr>
          <w:b/>
        </w:rPr>
      </w:pPr>
    </w:p>
    <w:p w:rsidR="001C7FD4" w:rsidRDefault="001C7FD4" w:rsidP="001C7FD4">
      <w:pPr>
        <w:pStyle w:val="BodyText"/>
        <w:jc w:val="center"/>
        <w:rPr>
          <w:b/>
        </w:rPr>
      </w:pPr>
      <w:r>
        <w:rPr>
          <w:b/>
        </w:rPr>
        <w:br w:type="page"/>
      </w:r>
    </w:p>
    <w:p w:rsidR="001C7FD4" w:rsidRDefault="001C7FD4" w:rsidP="00D93017">
      <w:pPr>
        <w:pStyle w:val="Head2"/>
        <w:keepNext/>
        <w:rPr>
          <w:rFonts w:cs="Arial"/>
        </w:rPr>
      </w:pPr>
      <w:bookmarkStart w:id="8" w:name="_Toc391286429"/>
      <w:r>
        <w:rPr>
          <w:rFonts w:cs="Arial"/>
        </w:rPr>
        <w:t>Changes to the Territory Plan</w:t>
      </w:r>
      <w:bookmarkEnd w:id="8"/>
    </w:p>
    <w:p w:rsidR="0010487D" w:rsidRDefault="0010487D" w:rsidP="0010487D">
      <w:pPr>
        <w:pStyle w:val="BodyText"/>
      </w:pPr>
      <w:r>
        <w:t xml:space="preserve">Detailed changes </w:t>
      </w:r>
      <w:r w:rsidRPr="001530C2">
        <w:t>to the Territory Plan are</w:t>
      </w:r>
      <w:r>
        <w:t xml:space="preserve"> noted in section 2 of this document and include:</w:t>
      </w:r>
    </w:p>
    <w:p w:rsidR="0010487D" w:rsidRPr="00E12B22" w:rsidRDefault="0010487D" w:rsidP="0010487D">
      <w:pPr>
        <w:pStyle w:val="BodyText"/>
        <w:numPr>
          <w:ilvl w:val="0"/>
          <w:numId w:val="23"/>
        </w:numPr>
      </w:pPr>
      <w:r>
        <w:t xml:space="preserve">Rezoning </w:t>
      </w:r>
      <w:r w:rsidRPr="00E12B22">
        <w:t xml:space="preserve">Greenway </w:t>
      </w:r>
      <w:r>
        <w:t xml:space="preserve">part </w:t>
      </w:r>
      <w:r w:rsidRPr="00E12B22">
        <w:t xml:space="preserve">sections 57, 58, 59, 65 and 66 from the commercial CZ3 services zone </w:t>
      </w:r>
      <w:r>
        <w:t>to commercial CZ2</w:t>
      </w:r>
      <w:r w:rsidRPr="00E12B22">
        <w:t xml:space="preserve"> </w:t>
      </w:r>
      <w:r>
        <w:t>business zone</w:t>
      </w:r>
    </w:p>
    <w:p w:rsidR="0010487D" w:rsidRDefault="0010487D" w:rsidP="0010487D">
      <w:pPr>
        <w:pStyle w:val="BodyText"/>
        <w:numPr>
          <w:ilvl w:val="0"/>
          <w:numId w:val="23"/>
        </w:numPr>
      </w:pPr>
      <w:r>
        <w:t xml:space="preserve">Rezoning </w:t>
      </w:r>
      <w:r w:rsidRPr="00E12B22">
        <w:t xml:space="preserve">Greenway sections 7 and 12 from the commercial CZ3 services zone to the commercial CZ2 business zone.  </w:t>
      </w:r>
    </w:p>
    <w:p w:rsidR="0010487D" w:rsidRDefault="0010487D" w:rsidP="0010487D">
      <w:pPr>
        <w:pStyle w:val="BodyText"/>
        <w:numPr>
          <w:ilvl w:val="0"/>
          <w:numId w:val="23"/>
        </w:numPr>
      </w:pPr>
      <w:r>
        <w:t xml:space="preserve">Rezoning </w:t>
      </w:r>
      <w:r w:rsidRPr="00E12B22">
        <w:t xml:space="preserve">Greenway section 10, </w:t>
      </w:r>
      <w:r>
        <w:t xml:space="preserve">part </w:t>
      </w:r>
      <w:r w:rsidRPr="00E12B22">
        <w:t>block 5 from the parks and recreation PRZ1 urban open space zone to the RZ4 medium density residential zone</w:t>
      </w:r>
      <w:r>
        <w:t xml:space="preserve">. </w:t>
      </w:r>
    </w:p>
    <w:p w:rsidR="0010487D" w:rsidRDefault="0010487D" w:rsidP="0010487D">
      <w:pPr>
        <w:pStyle w:val="BodyText"/>
        <w:numPr>
          <w:ilvl w:val="0"/>
          <w:numId w:val="23"/>
        </w:numPr>
      </w:pPr>
      <w:r>
        <w:t>changes to the Greenway precinct map and code to :</w:t>
      </w:r>
    </w:p>
    <w:p w:rsidR="0010487D" w:rsidRDefault="0010487D" w:rsidP="0010487D">
      <w:pPr>
        <w:pStyle w:val="BodyText"/>
        <w:numPr>
          <w:ilvl w:val="1"/>
          <w:numId w:val="23"/>
        </w:numPr>
      </w:pPr>
      <w:r>
        <w:t>introduce a statement of desired character</w:t>
      </w:r>
    </w:p>
    <w:p w:rsidR="0010487D" w:rsidRDefault="0010487D" w:rsidP="0010487D">
      <w:pPr>
        <w:pStyle w:val="BodyText"/>
        <w:numPr>
          <w:ilvl w:val="1"/>
          <w:numId w:val="23"/>
        </w:numPr>
      </w:pPr>
      <w:r>
        <w:t>apply specific provisions to the land to be rezoned as part</w:t>
      </w:r>
      <w:r w:rsidR="00EA062A">
        <w:t xml:space="preserve"> of </w:t>
      </w:r>
      <w:r>
        <w:t>V318</w:t>
      </w:r>
    </w:p>
    <w:p w:rsidR="0010487D" w:rsidRDefault="0010487D" w:rsidP="0010487D">
      <w:pPr>
        <w:pStyle w:val="BodyText"/>
        <w:numPr>
          <w:ilvl w:val="1"/>
          <w:numId w:val="23"/>
        </w:numPr>
      </w:pPr>
      <w:r>
        <w:t>increase building heights across the town centre</w:t>
      </w:r>
    </w:p>
    <w:p w:rsidR="0010487D" w:rsidRDefault="0010487D" w:rsidP="0010487D">
      <w:pPr>
        <w:pStyle w:val="BodyText"/>
        <w:numPr>
          <w:ilvl w:val="1"/>
          <w:numId w:val="23"/>
        </w:numPr>
      </w:pPr>
      <w:r>
        <w:t>introduce building setbacks in key locations</w:t>
      </w:r>
    </w:p>
    <w:p w:rsidR="0010487D" w:rsidRDefault="0010487D" w:rsidP="0010487D">
      <w:pPr>
        <w:pStyle w:val="BodyText"/>
        <w:numPr>
          <w:ilvl w:val="1"/>
          <w:numId w:val="23"/>
        </w:numPr>
      </w:pPr>
      <w:r>
        <w:t>introduce landscape areas in key locations</w:t>
      </w:r>
    </w:p>
    <w:p w:rsidR="00C86295" w:rsidRDefault="00C86295" w:rsidP="0010487D">
      <w:pPr>
        <w:pStyle w:val="BodyText"/>
        <w:numPr>
          <w:ilvl w:val="1"/>
          <w:numId w:val="23"/>
        </w:numPr>
      </w:pPr>
      <w:r>
        <w:t>introduce gateway buildings in key locations</w:t>
      </w:r>
    </w:p>
    <w:p w:rsidR="0010487D" w:rsidRDefault="0010487D" w:rsidP="0010487D">
      <w:pPr>
        <w:pStyle w:val="BodyText"/>
        <w:numPr>
          <w:ilvl w:val="1"/>
          <w:numId w:val="23"/>
        </w:numPr>
      </w:pPr>
      <w:r>
        <w:t>introduce provisions for commercial adaptability for ground floors in key locations</w:t>
      </w:r>
    </w:p>
    <w:p w:rsidR="0010487D" w:rsidRDefault="0010487D" w:rsidP="0010487D">
      <w:pPr>
        <w:pStyle w:val="BodyText"/>
        <w:numPr>
          <w:ilvl w:val="1"/>
          <w:numId w:val="23"/>
        </w:numPr>
      </w:pPr>
      <w:r>
        <w:t>introduce provisions for the lake side residential area</w:t>
      </w:r>
    </w:p>
    <w:p w:rsidR="0010487D" w:rsidRDefault="0010487D" w:rsidP="0010487D">
      <w:pPr>
        <w:pStyle w:val="BodyText"/>
        <w:numPr>
          <w:ilvl w:val="0"/>
          <w:numId w:val="23"/>
        </w:numPr>
      </w:pPr>
      <w:r>
        <w:t>change the parking and vehicular access general code  to bring the car parking rates for offices in Tuggeranong  in line with the car parking requirements for other town centres.</w:t>
      </w:r>
    </w:p>
    <w:p w:rsidR="001C7FD4" w:rsidRDefault="001C7FD4" w:rsidP="00D93017">
      <w:pPr>
        <w:pStyle w:val="Head2"/>
        <w:keepNext/>
        <w:rPr>
          <w:rFonts w:cs="Arial"/>
        </w:rPr>
      </w:pPr>
      <w:bookmarkStart w:id="9" w:name="_Toc391286430"/>
      <w:r>
        <w:rPr>
          <w:rFonts w:cs="Arial"/>
        </w:rPr>
        <w:t xml:space="preserve">Consultation on the </w:t>
      </w:r>
      <w:r w:rsidR="00DB6CD9">
        <w:rPr>
          <w:rFonts w:cs="Arial"/>
        </w:rPr>
        <w:t>Draft Variation</w:t>
      </w:r>
      <w:bookmarkEnd w:id="9"/>
    </w:p>
    <w:p w:rsidR="00BE1A19" w:rsidRPr="006764C0" w:rsidRDefault="00BE1A19" w:rsidP="00BE1A19">
      <w:pPr>
        <w:pStyle w:val="BodyText"/>
      </w:pPr>
      <w:r>
        <w:t xml:space="preserve">Draft Variation No 318 (DV318) was released for public comment between 14 December 2013 and 17 February 2014. A consultation notice under section 63 of the </w:t>
      </w:r>
      <w:r w:rsidRPr="009842A5">
        <w:rPr>
          <w:i/>
        </w:rPr>
        <w:t xml:space="preserve">Planning and </w:t>
      </w:r>
      <w:r>
        <w:rPr>
          <w:i/>
        </w:rPr>
        <w:t>Development</w:t>
      </w:r>
      <w:r w:rsidRPr="009842A5">
        <w:rPr>
          <w:i/>
        </w:rPr>
        <w:t xml:space="preserve"> Act </w:t>
      </w:r>
      <w:r>
        <w:rPr>
          <w:i/>
        </w:rPr>
        <w:t>2007</w:t>
      </w:r>
      <w:r>
        <w:t xml:space="preserve"> (P&amp;D Act) was published on the ACT Legislation Register on 13 December 1013 and in </w:t>
      </w:r>
      <w:r w:rsidRPr="00785E51">
        <w:rPr>
          <w:i/>
        </w:rPr>
        <w:t>T</w:t>
      </w:r>
      <w:r w:rsidRPr="00DB6CD9">
        <w:rPr>
          <w:i/>
        </w:rPr>
        <w:t>he Canberra Times</w:t>
      </w:r>
      <w:r>
        <w:t xml:space="preserve"> on 14 December 2013.</w:t>
      </w:r>
    </w:p>
    <w:p w:rsidR="00BE1A19" w:rsidRDefault="00BE1A19" w:rsidP="00BE1A19">
      <w:pPr>
        <w:pStyle w:val="BodyText"/>
      </w:pPr>
      <w:r>
        <w:t xml:space="preserve">A total of thirteen written submissions were received.  There was general acknowledgement of the need to revitalise the town centre.  The main issues raised by submitters included: </w:t>
      </w:r>
    </w:p>
    <w:p w:rsidR="00BE1A19" w:rsidRPr="009757EA" w:rsidRDefault="00BE1A19" w:rsidP="00BE1A19">
      <w:pPr>
        <w:pStyle w:val="BodyText"/>
        <w:numPr>
          <w:ilvl w:val="0"/>
          <w:numId w:val="22"/>
        </w:numPr>
        <w:ind w:left="425" w:hanging="425"/>
      </w:pPr>
      <w:r w:rsidRPr="009757EA">
        <w:t>Loss of open space through the proposed rezoning of lake side land</w:t>
      </w:r>
    </w:p>
    <w:p w:rsidR="00BE1A19" w:rsidRPr="009757EA" w:rsidRDefault="00BE1A19" w:rsidP="00BE1A19">
      <w:pPr>
        <w:pStyle w:val="BodyText"/>
        <w:numPr>
          <w:ilvl w:val="0"/>
          <w:numId w:val="22"/>
        </w:numPr>
        <w:ind w:left="425" w:hanging="425"/>
      </w:pPr>
      <w:r w:rsidRPr="009757EA">
        <w:t>Building heights – comments varied from a submission indicating the building</w:t>
      </w:r>
      <w:r w:rsidR="00764395">
        <w:t>s</w:t>
      </w:r>
      <w:r w:rsidRPr="009757EA">
        <w:t xml:space="preserve"> were not going high enough, to suggestions that the building heights should be seven storeys, four to six storeys or three to four storeys.</w:t>
      </w:r>
    </w:p>
    <w:p w:rsidR="00BE1A19" w:rsidRPr="009757EA" w:rsidRDefault="00BE1A19" w:rsidP="00BE1A19">
      <w:pPr>
        <w:pStyle w:val="BodyText"/>
        <w:numPr>
          <w:ilvl w:val="0"/>
          <w:numId w:val="22"/>
        </w:numPr>
        <w:ind w:left="425" w:hanging="425"/>
      </w:pPr>
      <w:r w:rsidRPr="009757EA">
        <w:t>Car parking reductions resulting in increased pressure on car parking</w:t>
      </w:r>
    </w:p>
    <w:p w:rsidR="00BE1A19" w:rsidRPr="009757EA" w:rsidRDefault="00BE1A19" w:rsidP="00BE1A19">
      <w:pPr>
        <w:pStyle w:val="BodyText"/>
        <w:numPr>
          <w:ilvl w:val="0"/>
          <w:numId w:val="22"/>
        </w:numPr>
        <w:ind w:left="425" w:hanging="425"/>
      </w:pPr>
      <w:r w:rsidRPr="009757EA">
        <w:t>There were also comments for site specific provisions.</w:t>
      </w:r>
    </w:p>
    <w:p w:rsidR="008B77D9" w:rsidRDefault="008B77D9" w:rsidP="008B77D9">
      <w:pPr>
        <w:pStyle w:val="BodyText"/>
        <w:rPr>
          <w:highlight w:val="yellow"/>
        </w:rPr>
      </w:pPr>
    </w:p>
    <w:p w:rsidR="006764C0" w:rsidRDefault="00BE4E8D" w:rsidP="00006764">
      <w:pPr>
        <w:pStyle w:val="BodyText"/>
        <w:spacing w:after="240"/>
      </w:pPr>
      <w:r>
        <w:t>The a</w:t>
      </w:r>
      <w:r w:rsidR="006764C0">
        <w:t xml:space="preserve">bove issues were considered and </w:t>
      </w:r>
      <w:r>
        <w:t xml:space="preserve">are </w:t>
      </w:r>
      <w:r w:rsidR="006764C0">
        <w:t>detailed in a report on consultation.</w:t>
      </w:r>
      <w:r w:rsidR="008B77D9" w:rsidRPr="00BE4E8D">
        <w:rPr>
          <w:highlight w:val="yellow"/>
        </w:rPr>
        <w:t xml:space="preserve"> </w:t>
      </w:r>
      <w:r w:rsidR="008B77D9" w:rsidRPr="00BE1A19">
        <w:t xml:space="preserve">Changes were informed by the issues raised.  </w:t>
      </w:r>
      <w:r w:rsidRPr="00BE1A19">
        <w:t>The outcomes</w:t>
      </w:r>
      <w:r>
        <w:t xml:space="preserve"> of consultation</w:t>
      </w:r>
      <w:r w:rsidR="006764C0">
        <w:t xml:space="preserve"> were considered prior to approval of this variation.</w:t>
      </w:r>
    </w:p>
    <w:p w:rsidR="00006764" w:rsidRDefault="00006764" w:rsidP="00006764">
      <w:pPr>
        <w:pStyle w:val="BodyText"/>
        <w:spacing w:after="0"/>
      </w:pPr>
    </w:p>
    <w:p w:rsidR="001C7FD4" w:rsidRDefault="001C7FD4" w:rsidP="00D93017">
      <w:pPr>
        <w:pStyle w:val="Head2"/>
        <w:keepNext/>
        <w:rPr>
          <w:rFonts w:cs="Arial"/>
        </w:rPr>
      </w:pPr>
      <w:bookmarkStart w:id="10" w:name="_Toc391286431"/>
      <w:r>
        <w:rPr>
          <w:rFonts w:cs="Arial"/>
        </w:rPr>
        <w:t xml:space="preserve">Revisions to the </w:t>
      </w:r>
      <w:r w:rsidR="00BE4E8D">
        <w:rPr>
          <w:rFonts w:cs="Arial"/>
        </w:rPr>
        <w:t xml:space="preserve">Draft Variation </w:t>
      </w:r>
      <w:r w:rsidR="009B3BED">
        <w:rPr>
          <w:rFonts w:cs="Arial"/>
        </w:rPr>
        <w:t>Recommended</w:t>
      </w:r>
      <w:r w:rsidR="0043284E">
        <w:rPr>
          <w:rFonts w:cs="Arial"/>
        </w:rPr>
        <w:t xml:space="preserve"> to the Minister</w:t>
      </w:r>
      <w:bookmarkEnd w:id="10"/>
    </w:p>
    <w:p w:rsidR="00BE1A19" w:rsidRPr="004F48DC" w:rsidRDefault="00BE1A19" w:rsidP="00BE1A19">
      <w:pPr>
        <w:pStyle w:val="BodyText"/>
      </w:pPr>
      <w:r w:rsidRPr="004F48DC">
        <w:t>The following changes were made as a result of public consultation:</w:t>
      </w:r>
    </w:p>
    <w:p w:rsidR="00BE1A19" w:rsidRPr="004F48DC" w:rsidRDefault="00BE1A19" w:rsidP="00BE1A19">
      <w:pPr>
        <w:pStyle w:val="BodyText"/>
        <w:numPr>
          <w:ilvl w:val="0"/>
          <w:numId w:val="20"/>
        </w:numPr>
      </w:pPr>
      <w:r>
        <w:t>The provisions stipulating nine storeys fronting Athllon Drive applying to block 5 section</w:t>
      </w:r>
      <w:r w:rsidR="00D8238A">
        <w:t xml:space="preserve"> 13 Greenway were</w:t>
      </w:r>
      <w:r>
        <w:t xml:space="preserve"> removed and replaced with a provision stipulating a maximum of twelve storeys across the entire site. </w:t>
      </w:r>
    </w:p>
    <w:p w:rsidR="00575B48" w:rsidRDefault="00575B48" w:rsidP="00D93017">
      <w:pPr>
        <w:pStyle w:val="BodyText"/>
        <w:rPr>
          <w:sz w:val="32"/>
        </w:rPr>
      </w:pPr>
      <w:r>
        <w:br w:type="page"/>
      </w:r>
    </w:p>
    <w:p w:rsidR="001C7FD4" w:rsidRDefault="001C7FD4" w:rsidP="0092522E">
      <w:pPr>
        <w:pStyle w:val="Head1"/>
        <w:numPr>
          <w:ilvl w:val="0"/>
          <w:numId w:val="3"/>
        </w:numPr>
        <w:tabs>
          <w:tab w:val="clear" w:pos="567"/>
          <w:tab w:val="clear" w:pos="851"/>
        </w:tabs>
        <w:rPr>
          <w:rFonts w:cs="Arial"/>
        </w:rPr>
      </w:pPr>
      <w:bookmarkStart w:id="11" w:name="_Toc391286432"/>
      <w:r>
        <w:rPr>
          <w:rFonts w:cs="Arial"/>
        </w:rPr>
        <w:t>VARIATION</w:t>
      </w:r>
      <w:bookmarkEnd w:id="11"/>
      <w:r w:rsidR="00D5669E">
        <w:rPr>
          <w:rFonts w:cs="Arial"/>
        </w:rPr>
        <w:t xml:space="preserve"> </w:t>
      </w:r>
    </w:p>
    <w:p w:rsidR="006C39CF" w:rsidRDefault="006C39CF" w:rsidP="00D93017">
      <w:pPr>
        <w:pStyle w:val="Head2"/>
        <w:keepNext/>
        <w:rPr>
          <w:rFonts w:cs="Arial"/>
        </w:rPr>
      </w:pPr>
      <w:bookmarkStart w:id="12" w:name="_Toc391286433"/>
      <w:bookmarkStart w:id="13" w:name="_Toc189989954"/>
      <w:r>
        <w:rPr>
          <w:rFonts w:cs="Arial"/>
        </w:rPr>
        <w:t>Variation to the Territory Plan</w:t>
      </w:r>
      <w:bookmarkEnd w:id="12"/>
      <w:r>
        <w:rPr>
          <w:rFonts w:cs="Arial"/>
        </w:rPr>
        <w:t xml:space="preserve"> </w:t>
      </w:r>
    </w:p>
    <w:p w:rsidR="00D458BB" w:rsidRDefault="001B1CB0" w:rsidP="001B1CB0">
      <w:pPr>
        <w:pStyle w:val="BodyText"/>
        <w:rPr>
          <w:szCs w:val="24"/>
        </w:rPr>
      </w:pPr>
      <w:r w:rsidRPr="004F48DC">
        <w:rPr>
          <w:szCs w:val="24"/>
        </w:rPr>
        <w:t xml:space="preserve">The Territory Plan map is varied as indicated in </w:t>
      </w:r>
      <w:r w:rsidRPr="004F48DC">
        <w:rPr>
          <w:b/>
          <w:szCs w:val="24"/>
        </w:rPr>
        <w:t>Figure 3</w:t>
      </w:r>
      <w:r w:rsidRPr="004F48DC">
        <w:rPr>
          <w:szCs w:val="24"/>
        </w:rPr>
        <w:t xml:space="preserve"> for the area shown as subject to the variation</w:t>
      </w:r>
      <w:r>
        <w:rPr>
          <w:szCs w:val="24"/>
        </w:rPr>
        <w:t>.</w:t>
      </w:r>
    </w:p>
    <w:p w:rsidR="001B1CB0" w:rsidRDefault="00C27F56" w:rsidP="001B1CB0">
      <w:pPr>
        <w:pStyle w:val="BodyText"/>
      </w:pPr>
      <w:r w:rsidRPr="00F86820">
        <w:rPr>
          <w:noProof/>
          <w:lang w:eastAsia="en-AU"/>
        </w:rPr>
        <w:drawing>
          <wp:inline distT="0" distB="0" distL="0" distR="0">
            <wp:extent cx="4981575" cy="7229475"/>
            <wp:effectExtent l="0" t="0" r="0" b="0"/>
            <wp:docPr id="3" name="Picture 11" descr="Proposed 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oposed T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81575" cy="7229475"/>
                    </a:xfrm>
                    <a:prstGeom prst="rect">
                      <a:avLst/>
                    </a:prstGeom>
                    <a:noFill/>
                    <a:ln>
                      <a:noFill/>
                    </a:ln>
                  </pic:spPr>
                </pic:pic>
              </a:graphicData>
            </a:graphic>
          </wp:inline>
        </w:drawing>
      </w:r>
    </w:p>
    <w:p w:rsidR="001B1CB0" w:rsidRPr="004F48DC" w:rsidRDefault="001B1CB0" w:rsidP="001B1CB0">
      <w:pPr>
        <w:pStyle w:val="hidden"/>
        <w:numPr>
          <w:ilvl w:val="0"/>
          <w:numId w:val="0"/>
        </w:numPr>
        <w:rPr>
          <w:rFonts w:ascii="Arial Bold" w:hAnsi="Arial Bold"/>
          <w:b/>
          <w:vanish w:val="0"/>
          <w:color w:val="auto"/>
        </w:rPr>
      </w:pPr>
      <w:r w:rsidRPr="004F48DC">
        <w:rPr>
          <w:rFonts w:ascii="Arial Bold" w:hAnsi="Arial Bold"/>
          <w:b/>
          <w:vanish w:val="0"/>
          <w:color w:val="auto"/>
        </w:rPr>
        <w:t>Figure 3: Variation to the Territory Plan map</w:t>
      </w:r>
    </w:p>
    <w:p w:rsidR="001B1CB0" w:rsidRPr="0067512F" w:rsidRDefault="001B1CB0" w:rsidP="000A7ADB">
      <w:pPr>
        <w:pStyle w:val="Head2"/>
      </w:pPr>
      <w:bookmarkStart w:id="14" w:name="_Toc385340429"/>
      <w:bookmarkStart w:id="15" w:name="_Toc391286434"/>
      <w:r w:rsidRPr="0067512F">
        <w:t>Variation to the Territory Plan written statements</w:t>
      </w:r>
      <w:bookmarkEnd w:id="14"/>
      <w:bookmarkEnd w:id="15"/>
    </w:p>
    <w:p w:rsidR="001B1CB0" w:rsidRPr="004F48DC" w:rsidRDefault="001B1CB0" w:rsidP="001B1CB0">
      <w:pPr>
        <w:pStyle w:val="TAsubheadinglocationinterritoryplan"/>
      </w:pPr>
      <w:r w:rsidRPr="004F48DC">
        <w:t>Variation to the Greenway Precinct Map</w:t>
      </w:r>
    </w:p>
    <w:p w:rsidR="001B1CB0" w:rsidRPr="004F48DC" w:rsidRDefault="001B1CB0" w:rsidP="001B1CB0">
      <w:pPr>
        <w:pStyle w:val="TAeditorialitemgeneralheading"/>
      </w:pPr>
      <w:r>
        <w:t>MT</w:t>
      </w:r>
      <w:r w:rsidR="00C86295">
        <w:t>3</w:t>
      </w:r>
      <w:r>
        <w:t xml:space="preserve"> (boundary changes) and new RC4 – Tuggeranong Town Centre - </w:t>
      </w:r>
    </w:p>
    <w:p w:rsidR="001B1CB0" w:rsidRPr="00785E51" w:rsidRDefault="001B1CB0" w:rsidP="001B1CB0">
      <w:pPr>
        <w:pStyle w:val="BodyText"/>
      </w:pPr>
    </w:p>
    <w:p w:rsidR="001B1CB0" w:rsidRDefault="001B1CB0" w:rsidP="001B1CB0">
      <w:pPr>
        <w:pStyle w:val="Header"/>
        <w:tabs>
          <w:tab w:val="clear" w:pos="4320"/>
          <w:tab w:val="clear" w:pos="8640"/>
        </w:tabs>
        <w:rPr>
          <w:rFonts w:cs="Arial"/>
          <w:i/>
        </w:rPr>
      </w:pPr>
      <w:r>
        <w:rPr>
          <w:rFonts w:cs="Arial"/>
          <w:i/>
        </w:rPr>
        <w:t xml:space="preserve">Substitute the Greenway precinct map with the following Greenway precinct map </w:t>
      </w:r>
    </w:p>
    <w:p w:rsidR="001B1CB0" w:rsidRDefault="00C27F56" w:rsidP="008B77D9">
      <w:pPr>
        <w:pStyle w:val="TAsubheadinglocationinterritoryplan"/>
      </w:pPr>
      <w:r w:rsidRPr="00F86820">
        <w:rPr>
          <w:noProof/>
        </w:rPr>
        <w:drawing>
          <wp:inline distT="0" distB="0" distL="0" distR="0">
            <wp:extent cx="4991100" cy="6858000"/>
            <wp:effectExtent l="0" t="0" r="0" b="0"/>
            <wp:docPr id="4" name="Picture 2" descr="X:\ACTPLA Development Policy\Suburb precinct codes\Greenway Precinct map\Print files\Greenway Precinct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ACTPLA Development Policy\Suburb precinct codes\Greenway Precinct map\Print files\Greenway Precinct Map.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91100" cy="6858000"/>
                    </a:xfrm>
                    <a:prstGeom prst="rect">
                      <a:avLst/>
                    </a:prstGeom>
                    <a:noFill/>
                    <a:ln>
                      <a:noFill/>
                    </a:ln>
                  </pic:spPr>
                </pic:pic>
              </a:graphicData>
            </a:graphic>
          </wp:inline>
        </w:drawing>
      </w:r>
    </w:p>
    <w:bookmarkEnd w:id="13"/>
    <w:p w:rsidR="001B1CB0" w:rsidRDefault="001B1CB0" w:rsidP="007E6EA0">
      <w:pPr>
        <w:pStyle w:val="TAsubheadinglocationinterritoryplan"/>
        <w:keepNext/>
      </w:pPr>
      <w:r>
        <w:t xml:space="preserve">Variation to the </w:t>
      </w:r>
      <w:r w:rsidRPr="004F48DC">
        <w:t>Greenway Precinct Code</w:t>
      </w:r>
    </w:p>
    <w:p w:rsidR="001B1CB0" w:rsidRPr="007E37A4" w:rsidRDefault="001B1CB0" w:rsidP="001B1CB0">
      <w:pPr>
        <w:pStyle w:val="TAeditorialitemgeneralheading"/>
      </w:pPr>
      <w:r>
        <w:t xml:space="preserve">RC3 Tuggeranong Town Centre  - New Desired Character </w:t>
      </w:r>
    </w:p>
    <w:p w:rsidR="001B1CB0" w:rsidRDefault="001B1CB0" w:rsidP="001B1CB0">
      <w:pPr>
        <w:pStyle w:val="Header"/>
        <w:tabs>
          <w:tab w:val="clear" w:pos="4320"/>
          <w:tab w:val="clear" w:pos="8640"/>
        </w:tabs>
        <w:rPr>
          <w:rFonts w:cs="Arial"/>
          <w:i/>
        </w:rPr>
      </w:pPr>
    </w:p>
    <w:p w:rsidR="001B1CB0" w:rsidRDefault="001B1CB0" w:rsidP="001B1CB0">
      <w:pPr>
        <w:pStyle w:val="Header"/>
        <w:tabs>
          <w:tab w:val="clear" w:pos="4320"/>
          <w:tab w:val="clear" w:pos="8640"/>
        </w:tabs>
        <w:rPr>
          <w:rFonts w:cs="Arial"/>
          <w:i/>
        </w:rPr>
      </w:pPr>
      <w:r>
        <w:rPr>
          <w:rFonts w:cs="Arial"/>
          <w:i/>
        </w:rPr>
        <w:t>Insert the fol</w:t>
      </w:r>
      <w:r w:rsidR="00C86295">
        <w:rPr>
          <w:rFonts w:cs="Arial"/>
          <w:i/>
        </w:rPr>
        <w:t>lowing desired character above Element 4: U</w:t>
      </w:r>
      <w:r>
        <w:rPr>
          <w:rFonts w:cs="Arial"/>
          <w:i/>
        </w:rPr>
        <w:t>se</w:t>
      </w:r>
    </w:p>
    <w:p w:rsidR="001B1CB0" w:rsidRDefault="001B1CB0" w:rsidP="001B1CB0">
      <w:pPr>
        <w:pStyle w:val="Header"/>
        <w:tabs>
          <w:tab w:val="clear" w:pos="4320"/>
          <w:tab w:val="clear" w:pos="8640"/>
        </w:tabs>
        <w:rPr>
          <w:rFonts w:cs="Arial"/>
          <w:i/>
        </w:rPr>
      </w:pPr>
    </w:p>
    <w:p w:rsidR="001B1CB0" w:rsidRPr="00A01636" w:rsidRDefault="001B1CB0" w:rsidP="001B1CB0">
      <w:pPr>
        <w:rPr>
          <w:rFonts w:cs="Arial"/>
          <w:b/>
          <w:szCs w:val="24"/>
        </w:rPr>
      </w:pPr>
      <w:r w:rsidRPr="00A01636">
        <w:rPr>
          <w:rFonts w:cs="Arial"/>
          <w:b/>
          <w:szCs w:val="24"/>
        </w:rPr>
        <w:t>Desired Character</w:t>
      </w:r>
    </w:p>
    <w:p w:rsidR="001B1CB0" w:rsidRPr="00A01636" w:rsidRDefault="001B1CB0" w:rsidP="001B1CB0">
      <w:pPr>
        <w:rPr>
          <w:rFonts w:cs="Arial"/>
          <w:szCs w:val="24"/>
        </w:rPr>
      </w:pPr>
    </w:p>
    <w:p w:rsidR="001B1CB0" w:rsidRPr="00A01636" w:rsidRDefault="001B1CB0" w:rsidP="001B1CB0">
      <w:pPr>
        <w:rPr>
          <w:rFonts w:cs="Arial"/>
          <w:szCs w:val="24"/>
          <w:u w:val="single"/>
        </w:rPr>
      </w:pPr>
      <w:r w:rsidRPr="00A01636">
        <w:rPr>
          <w:rFonts w:cs="Arial"/>
          <w:szCs w:val="24"/>
          <w:u w:val="single"/>
        </w:rPr>
        <w:t>Settlement Pattern</w:t>
      </w:r>
    </w:p>
    <w:p w:rsidR="001B1CB0" w:rsidRPr="00A01636" w:rsidRDefault="001B1CB0" w:rsidP="001B1CB0">
      <w:pPr>
        <w:rPr>
          <w:rFonts w:cs="Arial"/>
          <w:szCs w:val="24"/>
        </w:rPr>
      </w:pPr>
      <w:r w:rsidRPr="00A01636">
        <w:rPr>
          <w:rFonts w:cs="Arial"/>
          <w:szCs w:val="24"/>
        </w:rPr>
        <w:t>The Tuggeranong town centre has a strong urban edge whilst maintaining extensive physical and visual connections to the surrounding landscape including the mountains, open space, the river corridor and the lake.</w:t>
      </w:r>
    </w:p>
    <w:p w:rsidR="001B1CB0" w:rsidRPr="00A01636" w:rsidRDefault="001B1CB0" w:rsidP="001B1CB0">
      <w:pPr>
        <w:rPr>
          <w:rFonts w:cs="Arial"/>
          <w:szCs w:val="24"/>
        </w:rPr>
      </w:pPr>
    </w:p>
    <w:p w:rsidR="001B1CB0" w:rsidRPr="00A01636" w:rsidRDefault="001B1CB0" w:rsidP="001B1CB0">
      <w:pPr>
        <w:rPr>
          <w:rFonts w:cs="Arial"/>
          <w:szCs w:val="24"/>
        </w:rPr>
      </w:pPr>
      <w:r w:rsidRPr="00A01636">
        <w:rPr>
          <w:rFonts w:cs="Arial"/>
          <w:szCs w:val="24"/>
        </w:rPr>
        <w:t>The town centre enjoys a high level of connectedness through a fine grain grid pattern network of roads and pedestrian and cycle thoroughfares.</w:t>
      </w:r>
    </w:p>
    <w:p w:rsidR="001B1CB0" w:rsidRPr="00A01636" w:rsidRDefault="001B1CB0" w:rsidP="001B1CB0">
      <w:pPr>
        <w:rPr>
          <w:rFonts w:cs="Arial"/>
          <w:szCs w:val="24"/>
        </w:rPr>
      </w:pPr>
    </w:p>
    <w:p w:rsidR="001B1CB0" w:rsidRPr="00A01636" w:rsidRDefault="001B1CB0" w:rsidP="001B1CB0">
      <w:pPr>
        <w:rPr>
          <w:rFonts w:cs="Arial"/>
          <w:szCs w:val="24"/>
        </w:rPr>
      </w:pPr>
      <w:r w:rsidRPr="00A01636">
        <w:rPr>
          <w:rFonts w:cs="Arial"/>
          <w:szCs w:val="24"/>
        </w:rPr>
        <w:t xml:space="preserve">There is a network of high quality open spaces throughout the urban area of the town centre with links to the lake foreshore, community gardens and other public spaces. </w:t>
      </w:r>
    </w:p>
    <w:p w:rsidR="001B1CB0" w:rsidRPr="00A01636" w:rsidRDefault="001B1CB0" w:rsidP="001B1CB0">
      <w:pPr>
        <w:rPr>
          <w:rFonts w:cs="Arial"/>
          <w:szCs w:val="24"/>
        </w:rPr>
      </w:pPr>
    </w:p>
    <w:p w:rsidR="001B1CB0" w:rsidRPr="00A01636" w:rsidRDefault="001B1CB0" w:rsidP="001B1CB0">
      <w:pPr>
        <w:rPr>
          <w:rFonts w:cs="Arial"/>
          <w:szCs w:val="24"/>
          <w:u w:val="single"/>
        </w:rPr>
      </w:pPr>
      <w:r w:rsidRPr="00A01636">
        <w:rPr>
          <w:rFonts w:cs="Arial"/>
          <w:szCs w:val="24"/>
          <w:u w:val="single"/>
        </w:rPr>
        <w:t>Land use</w:t>
      </w:r>
    </w:p>
    <w:p w:rsidR="001B1CB0" w:rsidRPr="00A01636" w:rsidRDefault="001B1CB0" w:rsidP="001B1CB0">
      <w:pPr>
        <w:rPr>
          <w:rFonts w:cs="Arial"/>
          <w:szCs w:val="24"/>
        </w:rPr>
      </w:pPr>
      <w:r w:rsidRPr="00A01636">
        <w:rPr>
          <w:rFonts w:cs="Arial"/>
          <w:szCs w:val="24"/>
        </w:rPr>
        <w:t xml:space="preserve">A substantial component of the town centre is given over to residential development, with a focus on a mix of retail, commercial and other activating uses primarily at ground level and on key frontages. </w:t>
      </w:r>
    </w:p>
    <w:p w:rsidR="001B1CB0" w:rsidRPr="00A01636" w:rsidRDefault="001B1CB0" w:rsidP="001B1CB0">
      <w:pPr>
        <w:rPr>
          <w:rFonts w:cs="Arial"/>
          <w:szCs w:val="24"/>
        </w:rPr>
      </w:pPr>
    </w:p>
    <w:p w:rsidR="001B1CB0" w:rsidRPr="00A01636" w:rsidRDefault="001B1CB0" w:rsidP="001B1CB0">
      <w:pPr>
        <w:rPr>
          <w:rFonts w:cs="Arial"/>
          <w:szCs w:val="24"/>
          <w:u w:val="single"/>
        </w:rPr>
      </w:pPr>
      <w:r w:rsidRPr="00A01636">
        <w:rPr>
          <w:rFonts w:cs="Arial"/>
          <w:szCs w:val="24"/>
          <w:u w:val="single"/>
        </w:rPr>
        <w:t>Built form</w:t>
      </w:r>
    </w:p>
    <w:p w:rsidR="001B1CB0" w:rsidRPr="00A01636" w:rsidRDefault="001B1CB0" w:rsidP="001B1CB0">
      <w:pPr>
        <w:rPr>
          <w:rFonts w:cs="Arial"/>
          <w:szCs w:val="24"/>
        </w:rPr>
      </w:pPr>
      <w:r w:rsidRPr="00A01636">
        <w:rPr>
          <w:rFonts w:cs="Arial"/>
          <w:szCs w:val="24"/>
        </w:rPr>
        <w:t>There is a modern approach to the pitched red roofs and cream buildings, with a variety of roof forms including roof gardens, flat and skillion roofs.</w:t>
      </w:r>
    </w:p>
    <w:p w:rsidR="001B1CB0" w:rsidRPr="00A01636" w:rsidRDefault="001B1CB0" w:rsidP="001B1CB0">
      <w:pPr>
        <w:rPr>
          <w:rFonts w:cs="Arial"/>
          <w:szCs w:val="24"/>
        </w:rPr>
      </w:pPr>
    </w:p>
    <w:p w:rsidR="001B1CB0" w:rsidRPr="00A01636" w:rsidRDefault="001B1CB0" w:rsidP="001B1CB0">
      <w:pPr>
        <w:rPr>
          <w:rFonts w:cs="Arial"/>
          <w:szCs w:val="24"/>
          <w:u w:val="single"/>
        </w:rPr>
      </w:pPr>
      <w:r w:rsidRPr="00A01636">
        <w:rPr>
          <w:rFonts w:cs="Arial"/>
          <w:szCs w:val="24"/>
          <w:u w:val="single"/>
        </w:rPr>
        <w:t>Precincts</w:t>
      </w:r>
    </w:p>
    <w:p w:rsidR="001B1CB0" w:rsidRPr="00A01636" w:rsidRDefault="001B1CB0" w:rsidP="001B1CB0">
      <w:pPr>
        <w:rPr>
          <w:rFonts w:cs="Arial"/>
          <w:szCs w:val="24"/>
        </w:rPr>
      </w:pPr>
      <w:r w:rsidRPr="00A01636">
        <w:rPr>
          <w:rFonts w:cs="Arial"/>
          <w:szCs w:val="24"/>
        </w:rPr>
        <w:t>The foreshore area including Anketell Street has the following character:</w:t>
      </w:r>
    </w:p>
    <w:p w:rsidR="001B1CB0" w:rsidRPr="00A01636" w:rsidRDefault="001B1CB0" w:rsidP="001B1CB0">
      <w:pPr>
        <w:pStyle w:val="ListParagraph"/>
        <w:widowControl w:val="0"/>
        <w:numPr>
          <w:ilvl w:val="0"/>
          <w:numId w:val="26"/>
        </w:numPr>
        <w:rPr>
          <w:rFonts w:ascii="Arial" w:hAnsi="Arial" w:cs="Arial"/>
          <w:sz w:val="24"/>
          <w:szCs w:val="24"/>
        </w:rPr>
      </w:pPr>
      <w:r w:rsidRPr="00A01636">
        <w:rPr>
          <w:rFonts w:ascii="Arial" w:hAnsi="Arial" w:cs="Arial"/>
          <w:sz w:val="24"/>
          <w:szCs w:val="24"/>
        </w:rPr>
        <w:t>Development that embraces the lake through physical and visual connections to the foreshore</w:t>
      </w:r>
    </w:p>
    <w:p w:rsidR="001B1CB0" w:rsidRPr="00A01636" w:rsidRDefault="001B1CB0" w:rsidP="001B1CB0">
      <w:pPr>
        <w:pStyle w:val="ListParagraph"/>
        <w:widowControl w:val="0"/>
        <w:numPr>
          <w:ilvl w:val="0"/>
          <w:numId w:val="26"/>
        </w:numPr>
        <w:rPr>
          <w:rFonts w:ascii="Arial" w:hAnsi="Arial" w:cs="Arial"/>
          <w:sz w:val="24"/>
          <w:szCs w:val="24"/>
        </w:rPr>
      </w:pPr>
      <w:r w:rsidRPr="00A01636">
        <w:rPr>
          <w:rFonts w:ascii="Arial" w:hAnsi="Arial" w:cs="Arial"/>
          <w:sz w:val="24"/>
          <w:szCs w:val="24"/>
        </w:rPr>
        <w:t>Development that provides vibrancy through activity at the street level and finer grain shop fronts along major pedestrian areas</w:t>
      </w:r>
    </w:p>
    <w:p w:rsidR="001B1CB0" w:rsidRPr="00A01636" w:rsidRDefault="001B1CB0" w:rsidP="001B1CB0">
      <w:pPr>
        <w:pStyle w:val="ListParagraph"/>
        <w:widowControl w:val="0"/>
        <w:numPr>
          <w:ilvl w:val="0"/>
          <w:numId w:val="26"/>
        </w:numPr>
        <w:rPr>
          <w:rFonts w:ascii="Arial" w:hAnsi="Arial" w:cs="Arial"/>
          <w:sz w:val="24"/>
          <w:szCs w:val="24"/>
        </w:rPr>
      </w:pPr>
      <w:r w:rsidRPr="00A01636">
        <w:rPr>
          <w:rFonts w:ascii="Arial" w:hAnsi="Arial" w:cs="Arial"/>
          <w:sz w:val="24"/>
          <w:szCs w:val="24"/>
        </w:rPr>
        <w:t>Development that provides a pedestrian friendly environment</w:t>
      </w:r>
    </w:p>
    <w:p w:rsidR="001B1CB0" w:rsidRPr="00A01636" w:rsidRDefault="001B1CB0" w:rsidP="001B1CB0">
      <w:pPr>
        <w:pStyle w:val="ListParagraph"/>
        <w:widowControl w:val="0"/>
        <w:numPr>
          <w:ilvl w:val="0"/>
          <w:numId w:val="26"/>
        </w:numPr>
        <w:rPr>
          <w:rFonts w:ascii="Arial" w:hAnsi="Arial" w:cs="Arial"/>
          <w:sz w:val="24"/>
          <w:szCs w:val="24"/>
        </w:rPr>
      </w:pPr>
      <w:r w:rsidRPr="00A01636">
        <w:rPr>
          <w:rFonts w:ascii="Arial" w:hAnsi="Arial" w:cs="Arial"/>
          <w:sz w:val="24"/>
          <w:szCs w:val="24"/>
        </w:rPr>
        <w:t>Built form that steps down toward the foreshore.</w:t>
      </w:r>
    </w:p>
    <w:p w:rsidR="001B1CB0" w:rsidRPr="00A01636" w:rsidRDefault="001B1CB0" w:rsidP="001B1CB0">
      <w:pPr>
        <w:rPr>
          <w:rFonts w:cs="Arial"/>
          <w:szCs w:val="24"/>
        </w:rPr>
      </w:pPr>
    </w:p>
    <w:p w:rsidR="001B1CB0" w:rsidRPr="00A01636" w:rsidRDefault="001B1CB0" w:rsidP="001B1CB0">
      <w:pPr>
        <w:rPr>
          <w:rFonts w:cs="Arial"/>
          <w:szCs w:val="24"/>
        </w:rPr>
      </w:pPr>
      <w:r w:rsidRPr="00A01636">
        <w:rPr>
          <w:rFonts w:cs="Arial"/>
          <w:szCs w:val="24"/>
        </w:rPr>
        <w:t>The area along Athllon Drive has the following character:</w:t>
      </w:r>
    </w:p>
    <w:p w:rsidR="001B1CB0" w:rsidRDefault="001B1CB0" w:rsidP="001B1CB0">
      <w:pPr>
        <w:pStyle w:val="ListParagraph"/>
        <w:widowControl w:val="0"/>
        <w:numPr>
          <w:ilvl w:val="0"/>
          <w:numId w:val="27"/>
        </w:numPr>
        <w:rPr>
          <w:rFonts w:ascii="Arial" w:hAnsi="Arial" w:cs="Arial"/>
          <w:sz w:val="24"/>
          <w:szCs w:val="24"/>
        </w:rPr>
      </w:pPr>
      <w:r>
        <w:rPr>
          <w:rFonts w:ascii="Arial" w:hAnsi="Arial" w:cs="Arial"/>
          <w:sz w:val="24"/>
          <w:szCs w:val="24"/>
        </w:rPr>
        <w:t>Taller building elements to match the taller building elements fronting the lake shore.</w:t>
      </w:r>
    </w:p>
    <w:p w:rsidR="001B1CB0" w:rsidRPr="00A01636" w:rsidRDefault="001B1CB0" w:rsidP="001B1CB0">
      <w:pPr>
        <w:pStyle w:val="ListParagraph"/>
        <w:widowControl w:val="0"/>
        <w:numPr>
          <w:ilvl w:val="0"/>
          <w:numId w:val="27"/>
        </w:numPr>
        <w:rPr>
          <w:rFonts w:ascii="Arial" w:hAnsi="Arial" w:cs="Arial"/>
          <w:sz w:val="24"/>
          <w:szCs w:val="24"/>
        </w:rPr>
      </w:pPr>
      <w:r>
        <w:rPr>
          <w:rFonts w:ascii="Arial" w:hAnsi="Arial" w:cs="Arial"/>
          <w:sz w:val="24"/>
          <w:szCs w:val="24"/>
        </w:rPr>
        <w:t>O</w:t>
      </w:r>
      <w:r w:rsidRPr="00A01636">
        <w:rPr>
          <w:rFonts w:ascii="Arial" w:hAnsi="Arial" w:cs="Arial"/>
          <w:sz w:val="24"/>
          <w:szCs w:val="24"/>
        </w:rPr>
        <w:t>ffice buildings which address Athllon Drive to create a continuous building line, without excessive blank walls.</w:t>
      </w:r>
    </w:p>
    <w:p w:rsidR="001B1CB0" w:rsidRPr="00A01636" w:rsidRDefault="001B1CB0" w:rsidP="001B1CB0">
      <w:pPr>
        <w:pStyle w:val="ListParagraph"/>
        <w:widowControl w:val="0"/>
        <w:numPr>
          <w:ilvl w:val="0"/>
          <w:numId w:val="27"/>
        </w:numPr>
        <w:rPr>
          <w:rFonts w:ascii="Arial" w:hAnsi="Arial" w:cs="Arial"/>
          <w:sz w:val="24"/>
          <w:szCs w:val="24"/>
        </w:rPr>
      </w:pPr>
      <w:r w:rsidRPr="00A01636">
        <w:rPr>
          <w:rFonts w:ascii="Arial" w:hAnsi="Arial" w:cs="Arial"/>
          <w:sz w:val="24"/>
          <w:szCs w:val="24"/>
        </w:rPr>
        <w:t>Framing of the views north along Athllon Drive to distant hills</w:t>
      </w:r>
    </w:p>
    <w:p w:rsidR="001B1CB0" w:rsidRPr="00A01636" w:rsidRDefault="001B1CB0" w:rsidP="001B1CB0">
      <w:pPr>
        <w:pStyle w:val="ListParagraph"/>
        <w:widowControl w:val="0"/>
        <w:numPr>
          <w:ilvl w:val="0"/>
          <w:numId w:val="27"/>
        </w:numPr>
        <w:rPr>
          <w:rFonts w:ascii="Arial" w:hAnsi="Arial" w:cs="Arial"/>
          <w:sz w:val="24"/>
          <w:szCs w:val="24"/>
        </w:rPr>
      </w:pPr>
      <w:r w:rsidRPr="00A01636">
        <w:rPr>
          <w:rFonts w:ascii="Arial" w:hAnsi="Arial" w:cs="Arial"/>
          <w:sz w:val="24"/>
          <w:szCs w:val="24"/>
        </w:rPr>
        <w:t>A mix of residential uses on the western side of Athllon Drive, located to maximize views of the mountains to the west and access to employment and services in the town centre</w:t>
      </w:r>
    </w:p>
    <w:p w:rsidR="001B1CB0" w:rsidRPr="00A01636" w:rsidRDefault="001B1CB0" w:rsidP="001B1CB0">
      <w:pPr>
        <w:pStyle w:val="ListParagraph"/>
        <w:widowControl w:val="0"/>
        <w:numPr>
          <w:ilvl w:val="0"/>
          <w:numId w:val="27"/>
        </w:numPr>
        <w:rPr>
          <w:rFonts w:ascii="Arial" w:hAnsi="Arial" w:cs="Arial"/>
          <w:sz w:val="24"/>
          <w:szCs w:val="24"/>
        </w:rPr>
      </w:pPr>
      <w:r w:rsidRPr="00A01636">
        <w:rPr>
          <w:rFonts w:ascii="Arial" w:hAnsi="Arial" w:cs="Arial"/>
          <w:sz w:val="24"/>
          <w:szCs w:val="24"/>
        </w:rPr>
        <w:t>Pedestrian links to the town centre.</w:t>
      </w:r>
    </w:p>
    <w:p w:rsidR="001B1CB0" w:rsidRPr="00A01636" w:rsidRDefault="001B1CB0" w:rsidP="001B1CB0">
      <w:pPr>
        <w:pStyle w:val="ListParagraph"/>
        <w:ind w:left="360"/>
        <w:rPr>
          <w:rFonts w:ascii="Arial" w:hAnsi="Arial" w:cs="Arial"/>
          <w:sz w:val="24"/>
          <w:szCs w:val="24"/>
        </w:rPr>
      </w:pPr>
    </w:p>
    <w:p w:rsidR="001B1CB0" w:rsidRPr="00B56DBF" w:rsidRDefault="001B1CB0" w:rsidP="001B1CB0">
      <w:pPr>
        <w:rPr>
          <w:rFonts w:cs="Arial"/>
          <w:szCs w:val="24"/>
        </w:rPr>
      </w:pPr>
      <w:r w:rsidRPr="00B56DBF">
        <w:rPr>
          <w:rFonts w:cs="Arial"/>
          <w:szCs w:val="24"/>
        </w:rPr>
        <w:t>The Soward Way area has the following character:</w:t>
      </w:r>
    </w:p>
    <w:p w:rsidR="001B1CB0" w:rsidRPr="00A01636" w:rsidRDefault="001B1CB0" w:rsidP="001B1CB0">
      <w:pPr>
        <w:pStyle w:val="ListParagraph"/>
        <w:widowControl w:val="0"/>
        <w:numPr>
          <w:ilvl w:val="0"/>
          <w:numId w:val="28"/>
        </w:numPr>
        <w:rPr>
          <w:rFonts w:ascii="Arial" w:hAnsi="Arial" w:cs="Arial"/>
          <w:sz w:val="24"/>
          <w:szCs w:val="24"/>
        </w:rPr>
      </w:pPr>
      <w:r>
        <w:rPr>
          <w:rFonts w:ascii="Arial" w:hAnsi="Arial" w:cs="Arial"/>
          <w:sz w:val="24"/>
          <w:szCs w:val="24"/>
        </w:rPr>
        <w:t xml:space="preserve">Taller building elements to create a </w:t>
      </w:r>
      <w:r w:rsidRPr="00A01636">
        <w:rPr>
          <w:rFonts w:ascii="Arial" w:hAnsi="Arial" w:cs="Arial"/>
          <w:sz w:val="24"/>
          <w:szCs w:val="24"/>
        </w:rPr>
        <w:t>pedestrian friendly boulevard on Soward Way</w:t>
      </w:r>
    </w:p>
    <w:p w:rsidR="001B1CB0" w:rsidRPr="00A01636" w:rsidRDefault="001B1CB0" w:rsidP="001B1CB0">
      <w:pPr>
        <w:pStyle w:val="ListParagraph"/>
        <w:widowControl w:val="0"/>
        <w:numPr>
          <w:ilvl w:val="0"/>
          <w:numId w:val="28"/>
        </w:numPr>
        <w:rPr>
          <w:rFonts w:ascii="Arial" w:hAnsi="Arial" w:cs="Arial"/>
          <w:sz w:val="24"/>
          <w:szCs w:val="24"/>
        </w:rPr>
      </w:pPr>
      <w:r w:rsidRPr="00A01636">
        <w:rPr>
          <w:rFonts w:ascii="Arial" w:hAnsi="Arial" w:cs="Arial"/>
          <w:sz w:val="24"/>
          <w:szCs w:val="24"/>
        </w:rPr>
        <w:t>Development frames the views to the mountains to the west</w:t>
      </w:r>
    </w:p>
    <w:p w:rsidR="001B1CB0" w:rsidRDefault="001B1CB0" w:rsidP="001B1CB0">
      <w:pPr>
        <w:pStyle w:val="ListParagraph"/>
        <w:widowControl w:val="0"/>
        <w:numPr>
          <w:ilvl w:val="0"/>
          <w:numId w:val="28"/>
        </w:numPr>
        <w:rPr>
          <w:rFonts w:ascii="Arial" w:hAnsi="Arial" w:cs="Arial"/>
          <w:sz w:val="24"/>
          <w:szCs w:val="24"/>
        </w:rPr>
      </w:pPr>
      <w:r w:rsidRPr="00A01636">
        <w:rPr>
          <w:rFonts w:ascii="Arial" w:hAnsi="Arial" w:cs="Arial"/>
          <w:sz w:val="24"/>
          <w:szCs w:val="24"/>
        </w:rPr>
        <w:t>Development provides a mix of uses with retail at ground level</w:t>
      </w:r>
      <w:r>
        <w:rPr>
          <w:rFonts w:ascii="Arial" w:hAnsi="Arial" w:cs="Arial"/>
          <w:sz w:val="24"/>
          <w:szCs w:val="24"/>
        </w:rPr>
        <w:t>.</w:t>
      </w:r>
    </w:p>
    <w:p w:rsidR="001B1CB0" w:rsidRPr="007E37A4" w:rsidRDefault="001B1CB0" w:rsidP="001B1CB0">
      <w:pPr>
        <w:pStyle w:val="Header"/>
        <w:tabs>
          <w:tab w:val="clear" w:pos="4320"/>
          <w:tab w:val="clear" w:pos="8640"/>
        </w:tabs>
        <w:rPr>
          <w:rFonts w:cs="Arial"/>
          <w:i/>
        </w:rPr>
      </w:pPr>
    </w:p>
    <w:p w:rsidR="001B1CB0" w:rsidRPr="007E37A4" w:rsidRDefault="001B1CB0" w:rsidP="001B1CB0">
      <w:pPr>
        <w:pStyle w:val="TAeditorialitemgeneralheading"/>
      </w:pPr>
      <w:r>
        <w:t>RC3 Tuggeranong Town Centre  Figure 1</w:t>
      </w:r>
    </w:p>
    <w:p w:rsidR="001B1CB0" w:rsidRPr="007E37A4" w:rsidRDefault="001B1CB0" w:rsidP="001B1CB0">
      <w:pPr>
        <w:pStyle w:val="BodyText"/>
      </w:pPr>
    </w:p>
    <w:p w:rsidR="001B1CB0" w:rsidRDefault="001B1CB0" w:rsidP="001B1CB0">
      <w:pPr>
        <w:pStyle w:val="Header"/>
        <w:tabs>
          <w:tab w:val="clear" w:pos="4320"/>
          <w:tab w:val="clear" w:pos="8640"/>
        </w:tabs>
        <w:rPr>
          <w:rFonts w:cs="Arial"/>
          <w:i/>
        </w:rPr>
      </w:pPr>
      <w:r>
        <w:rPr>
          <w:rFonts w:cs="Arial"/>
          <w:i/>
        </w:rPr>
        <w:t>Substitute Figure 1 with the following:</w:t>
      </w:r>
    </w:p>
    <w:p w:rsidR="001C7FD4" w:rsidRDefault="00C27F56" w:rsidP="00D93017">
      <w:pPr>
        <w:pStyle w:val="BodyText"/>
      </w:pPr>
      <w:r w:rsidRPr="00F86820">
        <w:rPr>
          <w:noProof/>
          <w:lang w:eastAsia="en-AU"/>
        </w:rPr>
        <w:drawing>
          <wp:inline distT="0" distB="0" distL="0" distR="0">
            <wp:extent cx="4924425" cy="6572250"/>
            <wp:effectExtent l="0" t="0" r="0" b="0"/>
            <wp:docPr id="5" name="Picture 13" descr="Main pedestrian, carparking &amp; fron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in pedestrian, carparking &amp; frontag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24425" cy="6572250"/>
                    </a:xfrm>
                    <a:prstGeom prst="rect">
                      <a:avLst/>
                    </a:prstGeom>
                    <a:noFill/>
                    <a:ln>
                      <a:noFill/>
                    </a:ln>
                  </pic:spPr>
                </pic:pic>
              </a:graphicData>
            </a:graphic>
          </wp:inline>
        </w:drawing>
      </w:r>
    </w:p>
    <w:p w:rsidR="001B1CB0" w:rsidRDefault="001B1CB0" w:rsidP="001B1CB0">
      <w:pPr>
        <w:pStyle w:val="BodyText"/>
        <w:jc w:val="right"/>
        <w:rPr>
          <w:b/>
        </w:rPr>
      </w:pPr>
      <w:r>
        <w:rPr>
          <w:b/>
        </w:rPr>
        <w:t>Figure 1 Frontages, car parking, restrictions on use and gateway buildings.</w:t>
      </w:r>
    </w:p>
    <w:p w:rsidR="000A7ADB" w:rsidRPr="007E37A4" w:rsidRDefault="000A7ADB" w:rsidP="000A7ADB">
      <w:pPr>
        <w:pStyle w:val="TAeditorialitemgeneralheading"/>
      </w:pPr>
      <w:r>
        <w:t xml:space="preserve">RC3 Tuggeranong Town Centre  </w:t>
      </w:r>
      <w:r w:rsidR="00C86295">
        <w:t xml:space="preserve">- </w:t>
      </w:r>
      <w:r>
        <w:t>New Figure 3</w:t>
      </w:r>
    </w:p>
    <w:p w:rsidR="000A7ADB" w:rsidRDefault="000A7ADB" w:rsidP="000A7ADB">
      <w:pPr>
        <w:pStyle w:val="BodyText"/>
      </w:pPr>
    </w:p>
    <w:p w:rsidR="000A7ADB" w:rsidRPr="002D4D9D" w:rsidRDefault="000A7ADB" w:rsidP="000A7ADB">
      <w:pPr>
        <w:pStyle w:val="BodyText"/>
        <w:rPr>
          <w:i/>
        </w:rPr>
      </w:pPr>
      <w:r>
        <w:rPr>
          <w:i/>
        </w:rPr>
        <w:t>Insert following new figure 3 after the existing figure 2:</w:t>
      </w:r>
    </w:p>
    <w:p w:rsidR="001B1CB0" w:rsidRDefault="00C27F56" w:rsidP="000A7ADB">
      <w:pPr>
        <w:pStyle w:val="BodyText"/>
        <w:rPr>
          <w:b/>
        </w:rPr>
      </w:pPr>
      <w:r w:rsidRPr="00C27F56">
        <w:rPr>
          <w:b/>
          <w:noProof/>
          <w:lang w:eastAsia="en-AU"/>
        </w:rPr>
        <w:drawing>
          <wp:inline distT="0" distB="0" distL="0" distR="0">
            <wp:extent cx="5476875" cy="5857875"/>
            <wp:effectExtent l="0" t="0" r="0" b="0"/>
            <wp:docPr id="6" name="Picture 16" descr="Fig 3 Building He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 3 Building Height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76875" cy="5857875"/>
                    </a:xfrm>
                    <a:prstGeom prst="rect">
                      <a:avLst/>
                    </a:prstGeom>
                    <a:noFill/>
                    <a:ln>
                      <a:noFill/>
                    </a:ln>
                  </pic:spPr>
                </pic:pic>
              </a:graphicData>
            </a:graphic>
          </wp:inline>
        </w:drawing>
      </w:r>
    </w:p>
    <w:p w:rsidR="000A7ADB" w:rsidRDefault="000A7ADB" w:rsidP="000A7ADB">
      <w:pPr>
        <w:pStyle w:val="BodyText"/>
        <w:rPr>
          <w:b/>
          <w:noProof/>
          <w:lang w:eastAsia="en-AU"/>
        </w:rPr>
      </w:pPr>
      <w:r>
        <w:rPr>
          <w:b/>
          <w:noProof/>
          <w:lang w:eastAsia="en-AU"/>
        </w:rPr>
        <w:t>Figure 3 – building heights</w:t>
      </w:r>
    </w:p>
    <w:p w:rsidR="000A7ADB" w:rsidRDefault="000A7ADB">
      <w:pPr>
        <w:rPr>
          <w:rFonts w:cs="Arial"/>
          <w:b/>
        </w:rPr>
      </w:pPr>
      <w:r>
        <w:rPr>
          <w:b/>
        </w:rPr>
        <w:br w:type="page"/>
      </w:r>
    </w:p>
    <w:p w:rsidR="000A7ADB" w:rsidRPr="007E37A4" w:rsidRDefault="000A7ADB" w:rsidP="000A7ADB">
      <w:pPr>
        <w:pStyle w:val="TAeditorialitemgeneralheading"/>
      </w:pPr>
      <w:r>
        <w:t xml:space="preserve">RC3 Tuggeranong Town Centre  - 5.1 Height of buildings </w:t>
      </w:r>
    </w:p>
    <w:p w:rsidR="000A7ADB" w:rsidRPr="00BD425D" w:rsidRDefault="000A7ADB" w:rsidP="000A7ADB">
      <w:pPr>
        <w:pStyle w:val="BodyText"/>
      </w:pPr>
    </w:p>
    <w:p w:rsidR="000A7ADB" w:rsidRDefault="000A7ADB" w:rsidP="000A7ADB">
      <w:pPr>
        <w:pStyle w:val="Header"/>
        <w:tabs>
          <w:tab w:val="clear" w:pos="4320"/>
          <w:tab w:val="clear" w:pos="8640"/>
        </w:tabs>
        <w:rPr>
          <w:rFonts w:cs="Arial"/>
          <w:i/>
        </w:rPr>
      </w:pPr>
      <w:r>
        <w:rPr>
          <w:rFonts w:cs="Arial"/>
          <w:i/>
        </w:rPr>
        <w:t>Substitute criterion C9 with the following new mandatory rule R9:</w:t>
      </w:r>
    </w:p>
    <w:tbl>
      <w:tblPr>
        <w:tblW w:w="9072" w:type="dxa"/>
        <w:tblInd w:w="6" w:type="dxa"/>
        <w:tblLayout w:type="fixed"/>
        <w:tblCellMar>
          <w:left w:w="0" w:type="dxa"/>
          <w:right w:w="0" w:type="dxa"/>
        </w:tblCellMar>
        <w:tblLook w:val="01E0" w:firstRow="1" w:lastRow="1" w:firstColumn="1" w:lastColumn="1" w:noHBand="0" w:noVBand="0"/>
      </w:tblPr>
      <w:tblGrid>
        <w:gridCol w:w="4678"/>
        <w:gridCol w:w="4394"/>
      </w:tblGrid>
      <w:tr w:rsidR="000A7ADB" w:rsidRPr="007333AD" w:rsidTr="00757823">
        <w:trPr>
          <w:trHeight w:hRule="exact" w:val="12416"/>
        </w:trPr>
        <w:tc>
          <w:tcPr>
            <w:tcW w:w="4678" w:type="dxa"/>
            <w:tcBorders>
              <w:top w:val="single" w:sz="4" w:space="0" w:color="000000"/>
              <w:left w:val="single" w:sz="4" w:space="0" w:color="000000"/>
              <w:bottom w:val="single" w:sz="4" w:space="0" w:color="000000"/>
              <w:right w:val="single" w:sz="4" w:space="0" w:color="000000"/>
            </w:tcBorders>
          </w:tcPr>
          <w:p w:rsidR="000A7ADB" w:rsidRPr="007333AD" w:rsidRDefault="000A7ADB" w:rsidP="000A7ADB">
            <w:pPr>
              <w:pStyle w:val="RuleList"/>
              <w:numPr>
                <w:ilvl w:val="0"/>
                <w:numId w:val="30"/>
              </w:numPr>
              <w:ind w:left="142"/>
              <w:rPr>
                <w:sz w:val="22"/>
                <w:szCs w:val="22"/>
              </w:rPr>
            </w:pPr>
          </w:p>
          <w:p w:rsidR="000A7ADB" w:rsidRPr="007333AD" w:rsidRDefault="000A7ADB" w:rsidP="00757823">
            <w:pPr>
              <w:pStyle w:val="TableParagraph"/>
              <w:ind w:left="142" w:right="142"/>
              <w:rPr>
                <w:rFonts w:ascii="Arial" w:hAnsi="Arial" w:cs="Arial"/>
              </w:rPr>
            </w:pPr>
            <w:r w:rsidRPr="007333AD">
              <w:rPr>
                <w:rFonts w:ascii="Arial" w:hAnsi="Arial" w:cs="Arial"/>
              </w:rPr>
              <w:t xml:space="preserve">This rule applies to areas shown in figure 3. </w:t>
            </w:r>
          </w:p>
          <w:p w:rsidR="000A7ADB" w:rsidRPr="007333AD" w:rsidRDefault="000A7ADB" w:rsidP="00757823">
            <w:pPr>
              <w:pStyle w:val="TableParagraph"/>
              <w:ind w:left="142" w:right="142"/>
              <w:rPr>
                <w:rFonts w:ascii="Arial" w:hAnsi="Arial" w:cs="Arial"/>
              </w:rPr>
            </w:pPr>
            <w:r w:rsidRPr="007333AD">
              <w:rPr>
                <w:rFonts w:ascii="Arial" w:hAnsi="Arial" w:cs="Arial"/>
              </w:rPr>
              <w:t xml:space="preserve">The maximum </w:t>
            </w:r>
            <w:r w:rsidRPr="007333AD">
              <w:rPr>
                <w:rFonts w:ascii="Arial" w:hAnsi="Arial" w:cs="Arial"/>
                <w:i/>
              </w:rPr>
              <w:t>height of buildings</w:t>
            </w:r>
            <w:r w:rsidRPr="007333AD">
              <w:rPr>
                <w:rFonts w:ascii="Arial" w:hAnsi="Arial" w:cs="Arial"/>
              </w:rPr>
              <w:t xml:space="preserve"> in the areas shown on figure 3 are as follows:</w:t>
            </w:r>
          </w:p>
          <w:p w:rsidR="000A7ADB" w:rsidRPr="007333AD" w:rsidRDefault="000A7ADB" w:rsidP="000A7ADB">
            <w:pPr>
              <w:pStyle w:val="TableParagraph"/>
              <w:numPr>
                <w:ilvl w:val="0"/>
                <w:numId w:val="31"/>
              </w:numPr>
              <w:ind w:right="142"/>
              <w:rPr>
                <w:rFonts w:ascii="Arial" w:hAnsi="Arial" w:cs="Arial"/>
              </w:rPr>
            </w:pPr>
            <w:r w:rsidRPr="007333AD">
              <w:rPr>
                <w:rFonts w:ascii="Arial" w:hAnsi="Arial" w:cs="Arial"/>
              </w:rPr>
              <w:t xml:space="preserve">in area ‘a’ - 9.5 metres </w:t>
            </w:r>
          </w:p>
          <w:p w:rsidR="000A7ADB" w:rsidRPr="007333AD" w:rsidRDefault="000A7ADB" w:rsidP="000A7ADB">
            <w:pPr>
              <w:pStyle w:val="TableParagraph"/>
              <w:numPr>
                <w:ilvl w:val="0"/>
                <w:numId w:val="31"/>
              </w:numPr>
              <w:ind w:right="142"/>
              <w:rPr>
                <w:rFonts w:ascii="Arial" w:hAnsi="Arial" w:cs="Arial"/>
              </w:rPr>
            </w:pPr>
            <w:r w:rsidRPr="007333AD">
              <w:rPr>
                <w:rFonts w:ascii="Arial" w:hAnsi="Arial" w:cs="Arial"/>
              </w:rPr>
              <w:t xml:space="preserve">in area ‘b’ - 17 metres </w:t>
            </w:r>
          </w:p>
          <w:p w:rsidR="000A7ADB" w:rsidRPr="007333AD" w:rsidRDefault="000A7ADB" w:rsidP="000A7ADB">
            <w:pPr>
              <w:pStyle w:val="TableParagraph"/>
              <w:numPr>
                <w:ilvl w:val="0"/>
                <w:numId w:val="31"/>
              </w:numPr>
              <w:ind w:right="142"/>
              <w:rPr>
                <w:rFonts w:ascii="Arial" w:hAnsi="Arial" w:cs="Arial"/>
              </w:rPr>
            </w:pPr>
            <w:r w:rsidRPr="007333AD">
              <w:rPr>
                <w:rFonts w:ascii="Arial" w:hAnsi="Arial" w:cs="Arial"/>
              </w:rPr>
              <w:t xml:space="preserve">in area ‘c’  - 20.5 metres </w:t>
            </w:r>
          </w:p>
          <w:p w:rsidR="000A7ADB" w:rsidRDefault="000A7ADB" w:rsidP="000A7ADB">
            <w:pPr>
              <w:pStyle w:val="TableParagraph"/>
              <w:numPr>
                <w:ilvl w:val="0"/>
                <w:numId w:val="31"/>
              </w:numPr>
              <w:ind w:right="142"/>
              <w:rPr>
                <w:rFonts w:ascii="Arial" w:hAnsi="Arial" w:cs="Arial"/>
              </w:rPr>
            </w:pPr>
            <w:r w:rsidRPr="007333AD">
              <w:rPr>
                <w:rFonts w:ascii="Arial" w:hAnsi="Arial" w:cs="Arial"/>
              </w:rPr>
              <w:t>in area ‘d’ - 24 metres</w:t>
            </w:r>
          </w:p>
          <w:p w:rsidR="000A7ADB" w:rsidRPr="00CB50FB" w:rsidRDefault="000A7ADB" w:rsidP="000A7ADB">
            <w:pPr>
              <w:pStyle w:val="TableParagraph"/>
              <w:numPr>
                <w:ilvl w:val="0"/>
                <w:numId w:val="31"/>
              </w:numPr>
              <w:ind w:right="142"/>
              <w:rPr>
                <w:rFonts w:ascii="Arial" w:hAnsi="Arial" w:cs="Arial"/>
              </w:rPr>
            </w:pPr>
            <w:r w:rsidRPr="00CB50FB">
              <w:rPr>
                <w:rFonts w:ascii="Arial" w:hAnsi="Arial" w:cs="Arial"/>
              </w:rPr>
              <w:t xml:space="preserve">in area ‘e’ – 24metres. Area ‘e’ is measured as the area up to a maximum of 30 metres  from the front boundary with Anketell Street or Reed Street South </w:t>
            </w:r>
          </w:p>
          <w:p w:rsidR="000A7ADB" w:rsidRPr="007333AD" w:rsidRDefault="000A7ADB" w:rsidP="000A7ADB">
            <w:pPr>
              <w:pStyle w:val="TableParagraph"/>
              <w:numPr>
                <w:ilvl w:val="0"/>
                <w:numId w:val="31"/>
              </w:numPr>
              <w:ind w:right="142"/>
              <w:rPr>
                <w:rFonts w:ascii="Arial" w:hAnsi="Arial" w:cs="Arial"/>
              </w:rPr>
            </w:pPr>
            <w:r w:rsidRPr="007333AD">
              <w:rPr>
                <w:rFonts w:ascii="Arial" w:hAnsi="Arial" w:cs="Arial"/>
              </w:rPr>
              <w:t>in area ‘</w:t>
            </w:r>
            <w:r>
              <w:rPr>
                <w:rFonts w:ascii="Arial" w:hAnsi="Arial" w:cs="Arial"/>
              </w:rPr>
              <w:t>f</w:t>
            </w:r>
            <w:r w:rsidRPr="007333AD">
              <w:rPr>
                <w:rFonts w:ascii="Arial" w:hAnsi="Arial" w:cs="Arial"/>
              </w:rPr>
              <w:t>’ - 31 metres. Area ‘</w:t>
            </w:r>
            <w:r>
              <w:rPr>
                <w:rFonts w:ascii="Arial" w:hAnsi="Arial" w:cs="Arial"/>
              </w:rPr>
              <w:t>f</w:t>
            </w:r>
            <w:r w:rsidRPr="007333AD">
              <w:rPr>
                <w:rFonts w:ascii="Arial" w:hAnsi="Arial" w:cs="Arial"/>
              </w:rPr>
              <w:t>’ is measured as follows:</w:t>
            </w:r>
          </w:p>
          <w:p w:rsidR="000A7ADB" w:rsidRPr="007333AD" w:rsidRDefault="000A7ADB" w:rsidP="000A7ADB">
            <w:pPr>
              <w:pStyle w:val="TableParagraph"/>
              <w:numPr>
                <w:ilvl w:val="1"/>
                <w:numId w:val="31"/>
              </w:numPr>
              <w:ind w:right="142"/>
              <w:rPr>
                <w:rFonts w:ascii="Arial" w:hAnsi="Arial" w:cs="Arial"/>
              </w:rPr>
            </w:pPr>
            <w:r w:rsidRPr="007333AD">
              <w:rPr>
                <w:rFonts w:ascii="Arial" w:hAnsi="Arial" w:cs="Arial"/>
              </w:rPr>
              <w:t xml:space="preserve">the area a maximum of 30 metres  from the front boundary for blocks adjoining  the western side of Ankertell Street </w:t>
            </w:r>
          </w:p>
          <w:p w:rsidR="000A7ADB" w:rsidRPr="007333AD" w:rsidRDefault="000A7ADB" w:rsidP="000A7ADB">
            <w:pPr>
              <w:pStyle w:val="TableParagraph"/>
              <w:numPr>
                <w:ilvl w:val="1"/>
                <w:numId w:val="31"/>
              </w:numPr>
              <w:ind w:right="142"/>
              <w:rPr>
                <w:rFonts w:ascii="Arial" w:hAnsi="Arial" w:cs="Arial"/>
              </w:rPr>
            </w:pPr>
            <w:r w:rsidRPr="007333AD">
              <w:rPr>
                <w:rFonts w:ascii="Arial" w:hAnsi="Arial" w:cs="Arial"/>
              </w:rPr>
              <w:t>the area a maximum of 30 metres  from the front boundary of blocks adjoining Soward Way west of Ankertell Street</w:t>
            </w:r>
          </w:p>
          <w:p w:rsidR="000A7ADB" w:rsidRPr="007333AD" w:rsidRDefault="000A7ADB" w:rsidP="000A7ADB">
            <w:pPr>
              <w:pStyle w:val="TableParagraph"/>
              <w:numPr>
                <w:ilvl w:val="1"/>
                <w:numId w:val="31"/>
              </w:numPr>
              <w:ind w:right="142"/>
              <w:rPr>
                <w:rFonts w:ascii="Arial" w:hAnsi="Arial" w:cs="Arial"/>
              </w:rPr>
            </w:pPr>
            <w:r w:rsidRPr="007333AD">
              <w:rPr>
                <w:rFonts w:ascii="Arial" w:hAnsi="Arial" w:cs="Arial"/>
              </w:rPr>
              <w:t xml:space="preserve">the area a maximum of 30 metres  from the front boundary of blocks adjoining the eastern side of Athllon Drive </w:t>
            </w:r>
          </w:p>
          <w:p w:rsidR="000A7ADB" w:rsidRPr="007333AD" w:rsidRDefault="000A7ADB" w:rsidP="000A7ADB">
            <w:pPr>
              <w:pStyle w:val="TableParagraph"/>
              <w:numPr>
                <w:ilvl w:val="1"/>
                <w:numId w:val="31"/>
              </w:numPr>
              <w:ind w:right="142"/>
              <w:rPr>
                <w:rFonts w:ascii="Arial" w:hAnsi="Arial" w:cs="Arial"/>
              </w:rPr>
            </w:pPr>
            <w:r w:rsidRPr="007333AD">
              <w:rPr>
                <w:rFonts w:ascii="Arial" w:hAnsi="Arial" w:cs="Arial"/>
              </w:rPr>
              <w:t xml:space="preserve">the area a maximum of 40 metres  from the front boundary of blocks adjoining the western side of Athllon Drive. </w:t>
            </w:r>
          </w:p>
          <w:p w:rsidR="000A7ADB" w:rsidRPr="007333AD" w:rsidRDefault="000A7ADB" w:rsidP="000A7ADB">
            <w:pPr>
              <w:pStyle w:val="TableParagraph"/>
              <w:numPr>
                <w:ilvl w:val="0"/>
                <w:numId w:val="31"/>
              </w:numPr>
              <w:ind w:right="142"/>
              <w:rPr>
                <w:rFonts w:ascii="Arial" w:hAnsi="Arial" w:cs="Arial"/>
              </w:rPr>
            </w:pPr>
            <w:r>
              <w:rPr>
                <w:rFonts w:ascii="Arial" w:hAnsi="Arial" w:cs="Arial"/>
              </w:rPr>
              <w:t>in area ‘g’ – 38 metres with a maximum of 12 storeys.</w:t>
            </w:r>
          </w:p>
          <w:p w:rsidR="000A7ADB" w:rsidRDefault="000A7ADB" w:rsidP="00757823">
            <w:pPr>
              <w:ind w:left="142"/>
              <w:rPr>
                <w:sz w:val="22"/>
                <w:szCs w:val="22"/>
              </w:rPr>
            </w:pPr>
          </w:p>
          <w:p w:rsidR="000A7ADB" w:rsidRPr="007333AD" w:rsidRDefault="000A7ADB" w:rsidP="00757823">
            <w:pPr>
              <w:pStyle w:val="RuleList"/>
              <w:keepNext/>
              <w:ind w:left="142"/>
              <w:rPr>
                <w:sz w:val="22"/>
                <w:szCs w:val="22"/>
              </w:rPr>
            </w:pPr>
            <w:r w:rsidRPr="007333AD">
              <w:rPr>
                <w:sz w:val="22"/>
                <w:szCs w:val="22"/>
              </w:rPr>
              <w:t>For this rule the building height excludes all of the following:</w:t>
            </w:r>
          </w:p>
          <w:p w:rsidR="000A7ADB" w:rsidRPr="007333AD" w:rsidRDefault="000A7ADB" w:rsidP="000A7ADB">
            <w:pPr>
              <w:pStyle w:val="RuleList"/>
              <w:widowControl/>
              <w:numPr>
                <w:ilvl w:val="0"/>
                <w:numId w:val="32"/>
              </w:numPr>
              <w:rPr>
                <w:sz w:val="22"/>
                <w:szCs w:val="22"/>
              </w:rPr>
            </w:pPr>
            <w:r w:rsidRPr="007333AD">
              <w:rPr>
                <w:sz w:val="22"/>
                <w:szCs w:val="22"/>
              </w:rPr>
              <w:t>roof top plant</w:t>
            </w:r>
          </w:p>
          <w:p w:rsidR="000A7ADB" w:rsidRPr="007333AD" w:rsidRDefault="000A7ADB" w:rsidP="000A7ADB">
            <w:pPr>
              <w:pStyle w:val="RuleList"/>
              <w:widowControl/>
              <w:numPr>
                <w:ilvl w:val="0"/>
                <w:numId w:val="32"/>
              </w:numPr>
              <w:rPr>
                <w:sz w:val="22"/>
                <w:szCs w:val="22"/>
              </w:rPr>
            </w:pPr>
            <w:r w:rsidRPr="007333AD">
              <w:rPr>
                <w:sz w:val="22"/>
                <w:szCs w:val="22"/>
              </w:rPr>
              <w:t>lift overruns</w:t>
            </w:r>
          </w:p>
          <w:p w:rsidR="000A7ADB" w:rsidRPr="007333AD" w:rsidRDefault="000A7ADB" w:rsidP="000A7ADB">
            <w:pPr>
              <w:pStyle w:val="RuleList"/>
              <w:widowControl/>
              <w:numPr>
                <w:ilvl w:val="0"/>
                <w:numId w:val="32"/>
              </w:numPr>
              <w:rPr>
                <w:sz w:val="22"/>
                <w:szCs w:val="22"/>
              </w:rPr>
            </w:pPr>
            <w:r w:rsidRPr="007333AD">
              <w:rPr>
                <w:sz w:val="22"/>
                <w:szCs w:val="22"/>
              </w:rPr>
              <w:t>antennas</w:t>
            </w:r>
          </w:p>
          <w:p w:rsidR="000A7ADB" w:rsidRPr="007333AD" w:rsidRDefault="000A7ADB" w:rsidP="000A7ADB">
            <w:pPr>
              <w:pStyle w:val="RuleList"/>
              <w:widowControl/>
              <w:numPr>
                <w:ilvl w:val="0"/>
                <w:numId w:val="32"/>
              </w:numPr>
              <w:rPr>
                <w:sz w:val="22"/>
                <w:szCs w:val="22"/>
              </w:rPr>
            </w:pPr>
            <w:r w:rsidRPr="007333AD">
              <w:rPr>
                <w:sz w:val="22"/>
                <w:szCs w:val="22"/>
              </w:rPr>
              <w:t>photovoltaic panels</w:t>
            </w:r>
          </w:p>
          <w:p w:rsidR="000A7ADB" w:rsidRPr="007333AD" w:rsidRDefault="000A7ADB" w:rsidP="000A7ADB">
            <w:pPr>
              <w:pStyle w:val="RuleList"/>
              <w:widowControl/>
              <w:numPr>
                <w:ilvl w:val="0"/>
                <w:numId w:val="32"/>
              </w:numPr>
              <w:rPr>
                <w:sz w:val="22"/>
                <w:szCs w:val="22"/>
              </w:rPr>
            </w:pPr>
            <w:r w:rsidRPr="007333AD">
              <w:rPr>
                <w:sz w:val="22"/>
                <w:szCs w:val="22"/>
              </w:rPr>
              <w:t>air conditioning units</w:t>
            </w:r>
          </w:p>
          <w:p w:rsidR="000A7ADB" w:rsidRPr="007333AD" w:rsidRDefault="000A7ADB" w:rsidP="000A7ADB">
            <w:pPr>
              <w:pStyle w:val="RuleList"/>
              <w:widowControl/>
              <w:numPr>
                <w:ilvl w:val="0"/>
                <w:numId w:val="32"/>
              </w:numPr>
              <w:rPr>
                <w:sz w:val="22"/>
                <w:szCs w:val="22"/>
              </w:rPr>
            </w:pPr>
            <w:r w:rsidRPr="007333AD">
              <w:rPr>
                <w:sz w:val="22"/>
                <w:szCs w:val="22"/>
              </w:rPr>
              <w:t xml:space="preserve">chimneys, flues and vents </w:t>
            </w:r>
          </w:p>
          <w:p w:rsidR="000A7ADB" w:rsidRPr="007333AD" w:rsidRDefault="000A7ADB" w:rsidP="00757823">
            <w:pPr>
              <w:ind w:left="142"/>
              <w:rPr>
                <w:sz w:val="22"/>
                <w:szCs w:val="22"/>
              </w:rPr>
            </w:pPr>
            <w:r w:rsidRPr="007333AD">
              <w:rPr>
                <w:sz w:val="22"/>
                <w:szCs w:val="22"/>
              </w:rPr>
              <w:t>Excluded items are setback from the building facade of the floor immediately below a minimum distance of 3m.</w:t>
            </w:r>
          </w:p>
          <w:p w:rsidR="000A7ADB" w:rsidRPr="007333AD" w:rsidRDefault="000A7ADB" w:rsidP="00757823">
            <w:pPr>
              <w:ind w:left="142"/>
              <w:rPr>
                <w:sz w:val="22"/>
                <w:szCs w:val="22"/>
              </w:rPr>
            </w:pPr>
          </w:p>
          <w:p w:rsidR="000A7ADB" w:rsidRPr="007333AD" w:rsidRDefault="000A7ADB" w:rsidP="00757823">
            <w:pPr>
              <w:ind w:left="142"/>
              <w:rPr>
                <w:rFonts w:cs="Arial"/>
              </w:rPr>
            </w:pPr>
          </w:p>
        </w:tc>
        <w:tc>
          <w:tcPr>
            <w:tcW w:w="4394" w:type="dxa"/>
            <w:tcBorders>
              <w:top w:val="single" w:sz="4" w:space="0" w:color="000000"/>
              <w:left w:val="single" w:sz="4" w:space="0" w:color="000000"/>
              <w:bottom w:val="single" w:sz="4" w:space="0" w:color="000000"/>
              <w:right w:val="single" w:sz="4" w:space="0" w:color="000000"/>
            </w:tcBorders>
          </w:tcPr>
          <w:p w:rsidR="000A7ADB" w:rsidRPr="007333AD" w:rsidRDefault="000A7ADB" w:rsidP="00757823">
            <w:pPr>
              <w:pStyle w:val="CritList"/>
              <w:widowControl w:val="0"/>
              <w:rPr>
                <w:vanish/>
                <w:sz w:val="22"/>
                <w:szCs w:val="22"/>
              </w:rPr>
            </w:pPr>
            <w:r w:rsidRPr="007333AD">
              <w:rPr>
                <w:vanish/>
                <w:sz w:val="22"/>
                <w:szCs w:val="22"/>
              </w:rPr>
              <w:t>Nn</w:t>
            </w:r>
          </w:p>
          <w:p w:rsidR="000A7ADB" w:rsidRPr="007333AD" w:rsidRDefault="000A7ADB" w:rsidP="00757823">
            <w:pPr>
              <w:pStyle w:val="TableParagraph"/>
              <w:spacing w:line="288" w:lineRule="auto"/>
              <w:ind w:left="142" w:right="174"/>
              <w:rPr>
                <w:rFonts w:ascii="Arial" w:hAnsi="Arial" w:cs="Arial"/>
              </w:rPr>
            </w:pPr>
          </w:p>
          <w:p w:rsidR="000A7ADB" w:rsidRPr="007333AD" w:rsidRDefault="000A7ADB" w:rsidP="00757823">
            <w:pPr>
              <w:pStyle w:val="TableParagraph"/>
              <w:spacing w:line="288" w:lineRule="auto"/>
              <w:ind w:left="142" w:right="174"/>
              <w:rPr>
                <w:rFonts w:ascii="Arial" w:hAnsi="Arial" w:cs="Arial"/>
              </w:rPr>
            </w:pPr>
            <w:r w:rsidRPr="007333AD">
              <w:rPr>
                <w:rFonts w:ascii="Arial" w:hAnsi="Arial" w:cs="Arial"/>
              </w:rPr>
              <w:t>This</w:t>
            </w:r>
            <w:r w:rsidRPr="007333AD">
              <w:rPr>
                <w:rFonts w:ascii="Arial" w:hAnsi="Arial" w:cs="Arial"/>
                <w:spacing w:val="-2"/>
              </w:rPr>
              <w:t xml:space="preserve"> </w:t>
            </w:r>
            <w:r w:rsidRPr="007333AD">
              <w:rPr>
                <w:rFonts w:ascii="Arial" w:hAnsi="Arial" w:cs="Arial"/>
              </w:rPr>
              <w:t>is a mandatory requirement.  There is no applicable criterion.</w:t>
            </w:r>
          </w:p>
          <w:p w:rsidR="000A7ADB" w:rsidRPr="007333AD" w:rsidRDefault="000A7ADB" w:rsidP="00757823">
            <w:pPr>
              <w:pStyle w:val="TableParagraph"/>
              <w:spacing w:line="288" w:lineRule="auto"/>
              <w:ind w:right="174"/>
              <w:rPr>
                <w:rFonts w:ascii="Arial" w:hAnsi="Arial" w:cs="Arial"/>
              </w:rPr>
            </w:pPr>
          </w:p>
        </w:tc>
      </w:tr>
    </w:tbl>
    <w:p w:rsidR="000A7ADB" w:rsidRDefault="000A7ADB" w:rsidP="000A7ADB">
      <w:pPr>
        <w:pStyle w:val="BodyText"/>
      </w:pPr>
    </w:p>
    <w:p w:rsidR="000A7ADB" w:rsidRPr="007E37A4" w:rsidRDefault="000A7ADB" w:rsidP="000A7ADB">
      <w:pPr>
        <w:pStyle w:val="TAeditorialitemgeneralheading"/>
      </w:pPr>
      <w:r>
        <w:t xml:space="preserve">RC3 Tuggeranong Town Centre  - 5.4 Built form </w:t>
      </w:r>
      <w:r w:rsidRPr="007E37A4">
        <w:t xml:space="preserve"> </w:t>
      </w:r>
    </w:p>
    <w:p w:rsidR="000A7ADB" w:rsidRPr="00BD425D" w:rsidRDefault="000A7ADB" w:rsidP="000A7ADB">
      <w:pPr>
        <w:pStyle w:val="BodyText"/>
      </w:pPr>
    </w:p>
    <w:p w:rsidR="000A7ADB" w:rsidRDefault="000A7ADB" w:rsidP="000A7ADB">
      <w:pPr>
        <w:pStyle w:val="Header"/>
        <w:tabs>
          <w:tab w:val="clear" w:pos="4320"/>
          <w:tab w:val="clear" w:pos="8640"/>
        </w:tabs>
        <w:rPr>
          <w:rFonts w:cs="Arial"/>
          <w:i/>
        </w:rPr>
      </w:pPr>
      <w:r>
        <w:rPr>
          <w:rFonts w:cs="Arial"/>
          <w:i/>
        </w:rPr>
        <w:t>Insert the following C13A and R13B and C13B after R13 and C13:</w:t>
      </w:r>
    </w:p>
    <w:p w:rsidR="000A7ADB" w:rsidRDefault="000A7ADB" w:rsidP="000A7ADB">
      <w:pPr>
        <w:pStyle w:val="Header"/>
        <w:tabs>
          <w:tab w:val="clear" w:pos="4320"/>
          <w:tab w:val="clear" w:pos="8640"/>
        </w:tabs>
        <w:rPr>
          <w:rFonts w:cs="Arial"/>
          <w:i/>
        </w:rPr>
      </w:pPr>
    </w:p>
    <w:tbl>
      <w:tblPr>
        <w:tblW w:w="9214"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4536"/>
      </w:tblGrid>
      <w:tr w:rsidR="000A7ADB" w:rsidRPr="00235103" w:rsidTr="00757823">
        <w:trPr>
          <w:trHeight w:val="731"/>
          <w:hidden/>
        </w:trPr>
        <w:tc>
          <w:tcPr>
            <w:tcW w:w="4678" w:type="dxa"/>
          </w:tcPr>
          <w:p w:rsidR="000A7ADB" w:rsidRPr="00235103" w:rsidRDefault="000A7ADB" w:rsidP="000A7ADB">
            <w:pPr>
              <w:pStyle w:val="RuleList"/>
              <w:numPr>
                <w:ilvl w:val="0"/>
                <w:numId w:val="30"/>
              </w:numPr>
              <w:ind w:left="0"/>
              <w:rPr>
                <w:vanish/>
                <w:sz w:val="22"/>
                <w:szCs w:val="22"/>
              </w:rPr>
            </w:pPr>
            <w:r w:rsidRPr="00235103">
              <w:rPr>
                <w:vanish/>
                <w:sz w:val="22"/>
                <w:szCs w:val="22"/>
              </w:rPr>
              <w:t>Nn</w:t>
            </w:r>
          </w:p>
          <w:p w:rsidR="000A7ADB" w:rsidRPr="00235103" w:rsidRDefault="000A7ADB" w:rsidP="00757823">
            <w:pPr>
              <w:pStyle w:val="RuleList"/>
              <w:rPr>
                <w:sz w:val="22"/>
                <w:szCs w:val="22"/>
              </w:rPr>
            </w:pPr>
          </w:p>
          <w:p w:rsidR="000A7ADB" w:rsidRPr="00235103" w:rsidRDefault="000A7ADB" w:rsidP="00757823">
            <w:pPr>
              <w:pStyle w:val="RuleList"/>
              <w:rPr>
                <w:sz w:val="22"/>
                <w:szCs w:val="22"/>
              </w:rPr>
            </w:pPr>
            <w:r w:rsidRPr="00235103">
              <w:rPr>
                <w:sz w:val="22"/>
                <w:szCs w:val="22"/>
              </w:rPr>
              <w:t>There is no applicable rule.</w:t>
            </w:r>
          </w:p>
        </w:tc>
        <w:tc>
          <w:tcPr>
            <w:tcW w:w="4536" w:type="dxa"/>
          </w:tcPr>
          <w:p w:rsidR="000A7ADB" w:rsidRPr="00235103" w:rsidRDefault="000A7ADB" w:rsidP="00757823">
            <w:pPr>
              <w:pStyle w:val="CritList"/>
              <w:numPr>
                <w:ilvl w:val="0"/>
                <w:numId w:val="0"/>
              </w:numPr>
              <w:ind w:right="175"/>
              <w:rPr>
                <w:sz w:val="22"/>
                <w:szCs w:val="22"/>
              </w:rPr>
            </w:pPr>
            <w:r w:rsidRPr="00235103">
              <w:rPr>
                <w:sz w:val="22"/>
                <w:szCs w:val="22"/>
              </w:rPr>
              <w:t>C13A</w:t>
            </w:r>
          </w:p>
          <w:p w:rsidR="000A7ADB" w:rsidRPr="00235103" w:rsidRDefault="000A7ADB" w:rsidP="00757823">
            <w:pPr>
              <w:pStyle w:val="CritList"/>
              <w:numPr>
                <w:ilvl w:val="0"/>
                <w:numId w:val="0"/>
              </w:numPr>
              <w:ind w:left="34" w:right="175"/>
              <w:rPr>
                <w:sz w:val="22"/>
                <w:szCs w:val="22"/>
              </w:rPr>
            </w:pPr>
            <w:r w:rsidRPr="00235103">
              <w:rPr>
                <w:sz w:val="22"/>
                <w:szCs w:val="22"/>
              </w:rPr>
              <w:t>Built form in the town centre achieves all of the following:</w:t>
            </w:r>
          </w:p>
          <w:p w:rsidR="000A7ADB" w:rsidRPr="00235103" w:rsidRDefault="000A7ADB" w:rsidP="000A7ADB">
            <w:pPr>
              <w:pStyle w:val="CritList"/>
              <w:numPr>
                <w:ilvl w:val="2"/>
                <w:numId w:val="29"/>
              </w:numPr>
              <w:ind w:right="175"/>
              <w:rPr>
                <w:sz w:val="22"/>
                <w:szCs w:val="22"/>
              </w:rPr>
            </w:pPr>
            <w:r w:rsidRPr="00235103">
              <w:rPr>
                <w:sz w:val="22"/>
                <w:szCs w:val="22"/>
              </w:rPr>
              <w:t xml:space="preserve">consistency with the </w:t>
            </w:r>
            <w:r w:rsidRPr="00235103">
              <w:rPr>
                <w:i/>
                <w:sz w:val="22"/>
                <w:szCs w:val="22"/>
              </w:rPr>
              <w:t>desired character</w:t>
            </w:r>
          </w:p>
          <w:p w:rsidR="000A7ADB" w:rsidRPr="00235103" w:rsidRDefault="000A7ADB" w:rsidP="000A7ADB">
            <w:pPr>
              <w:pStyle w:val="CritList"/>
              <w:numPr>
                <w:ilvl w:val="2"/>
                <w:numId w:val="29"/>
              </w:numPr>
              <w:ind w:right="175"/>
              <w:rPr>
                <w:sz w:val="22"/>
                <w:szCs w:val="22"/>
              </w:rPr>
            </w:pPr>
            <w:r w:rsidRPr="00235103">
              <w:rPr>
                <w:sz w:val="22"/>
                <w:szCs w:val="22"/>
              </w:rPr>
              <w:t>roofs are articulated to reduce the bulk and scale of the building form</w:t>
            </w:r>
          </w:p>
          <w:p w:rsidR="000A7ADB" w:rsidRPr="00235103" w:rsidRDefault="000A7ADB" w:rsidP="000A7ADB">
            <w:pPr>
              <w:pStyle w:val="CritList"/>
              <w:numPr>
                <w:ilvl w:val="2"/>
                <w:numId w:val="29"/>
              </w:numPr>
              <w:ind w:right="175"/>
              <w:rPr>
                <w:sz w:val="22"/>
                <w:szCs w:val="22"/>
              </w:rPr>
            </w:pPr>
            <w:r w:rsidRPr="00235103">
              <w:rPr>
                <w:sz w:val="22"/>
                <w:szCs w:val="22"/>
              </w:rPr>
              <w:t>responds to the street hierarchy</w:t>
            </w:r>
          </w:p>
          <w:p w:rsidR="000A7ADB" w:rsidRPr="00235103" w:rsidRDefault="000A7ADB" w:rsidP="000A7ADB">
            <w:pPr>
              <w:pStyle w:val="CritList"/>
              <w:numPr>
                <w:ilvl w:val="2"/>
                <w:numId w:val="29"/>
              </w:numPr>
              <w:ind w:right="175"/>
              <w:rPr>
                <w:sz w:val="22"/>
                <w:szCs w:val="22"/>
              </w:rPr>
            </w:pPr>
            <w:r w:rsidRPr="00235103">
              <w:rPr>
                <w:sz w:val="22"/>
                <w:szCs w:val="22"/>
              </w:rPr>
              <w:t xml:space="preserve">minimizes blank walls </w:t>
            </w:r>
          </w:p>
          <w:p w:rsidR="000A7ADB" w:rsidRPr="00235103" w:rsidRDefault="000A7ADB" w:rsidP="000A7ADB">
            <w:pPr>
              <w:pStyle w:val="CritList"/>
              <w:numPr>
                <w:ilvl w:val="2"/>
                <w:numId w:val="29"/>
              </w:numPr>
              <w:ind w:right="175"/>
              <w:rPr>
                <w:sz w:val="22"/>
                <w:szCs w:val="22"/>
              </w:rPr>
            </w:pPr>
            <w:r w:rsidRPr="00235103">
              <w:rPr>
                <w:sz w:val="22"/>
                <w:szCs w:val="22"/>
              </w:rPr>
              <w:t>creates attractive interfaces with the public domain.</w:t>
            </w:r>
          </w:p>
        </w:tc>
      </w:tr>
      <w:tr w:rsidR="000A7ADB" w:rsidRPr="00235103" w:rsidTr="00757823">
        <w:trPr>
          <w:trHeight w:val="731"/>
        </w:trPr>
        <w:tc>
          <w:tcPr>
            <w:tcW w:w="4678" w:type="dxa"/>
          </w:tcPr>
          <w:p w:rsidR="000A7ADB" w:rsidRPr="00235103" w:rsidRDefault="000A7ADB" w:rsidP="00757823">
            <w:pPr>
              <w:pStyle w:val="RuleList"/>
              <w:rPr>
                <w:sz w:val="22"/>
                <w:szCs w:val="22"/>
              </w:rPr>
            </w:pPr>
            <w:r w:rsidRPr="00235103">
              <w:rPr>
                <w:sz w:val="22"/>
                <w:szCs w:val="22"/>
              </w:rPr>
              <w:t>R13B</w:t>
            </w:r>
          </w:p>
          <w:p w:rsidR="000A7ADB" w:rsidRPr="00235103" w:rsidRDefault="000A7ADB" w:rsidP="00757823">
            <w:pPr>
              <w:pStyle w:val="RuleList"/>
              <w:rPr>
                <w:sz w:val="22"/>
                <w:szCs w:val="22"/>
              </w:rPr>
            </w:pPr>
            <w:r w:rsidRPr="00235103">
              <w:rPr>
                <w:sz w:val="22"/>
                <w:szCs w:val="22"/>
              </w:rPr>
              <w:t>This rule applies to area ‘I’ shown in figure 4.</w:t>
            </w:r>
          </w:p>
          <w:p w:rsidR="000A7ADB" w:rsidRPr="00235103" w:rsidRDefault="000A7ADB" w:rsidP="00757823">
            <w:pPr>
              <w:pStyle w:val="RuleList"/>
              <w:rPr>
                <w:sz w:val="22"/>
                <w:szCs w:val="22"/>
              </w:rPr>
            </w:pPr>
            <w:r w:rsidRPr="00235103">
              <w:rPr>
                <w:sz w:val="22"/>
                <w:szCs w:val="22"/>
              </w:rPr>
              <w:t>The minimum ground floor level, floor to ceiling height is 3.6m</w:t>
            </w:r>
          </w:p>
        </w:tc>
        <w:tc>
          <w:tcPr>
            <w:tcW w:w="4536" w:type="dxa"/>
          </w:tcPr>
          <w:p w:rsidR="000A7ADB" w:rsidRPr="00235103" w:rsidRDefault="000A7ADB" w:rsidP="00757823">
            <w:pPr>
              <w:pStyle w:val="CritList"/>
              <w:numPr>
                <w:ilvl w:val="0"/>
                <w:numId w:val="0"/>
              </w:numPr>
              <w:ind w:right="175"/>
              <w:rPr>
                <w:sz w:val="22"/>
                <w:szCs w:val="22"/>
              </w:rPr>
            </w:pPr>
            <w:r w:rsidRPr="00235103">
              <w:rPr>
                <w:sz w:val="22"/>
                <w:szCs w:val="22"/>
              </w:rPr>
              <w:t>C13B</w:t>
            </w:r>
          </w:p>
          <w:p w:rsidR="000A7ADB" w:rsidRPr="00235103" w:rsidRDefault="000A7ADB" w:rsidP="00757823">
            <w:pPr>
              <w:pStyle w:val="CritList"/>
              <w:numPr>
                <w:ilvl w:val="0"/>
                <w:numId w:val="0"/>
              </w:numPr>
              <w:ind w:right="175"/>
              <w:rPr>
                <w:sz w:val="22"/>
                <w:szCs w:val="22"/>
              </w:rPr>
            </w:pPr>
            <w:r w:rsidRPr="00235103">
              <w:rPr>
                <w:sz w:val="22"/>
                <w:szCs w:val="22"/>
              </w:rPr>
              <w:t>Building achieve all of the following:</w:t>
            </w:r>
          </w:p>
          <w:p w:rsidR="000A7ADB" w:rsidRPr="00235103" w:rsidRDefault="000A7ADB" w:rsidP="000A7ADB">
            <w:pPr>
              <w:pStyle w:val="CritList"/>
              <w:numPr>
                <w:ilvl w:val="2"/>
                <w:numId w:val="33"/>
              </w:numPr>
              <w:ind w:right="175"/>
              <w:rPr>
                <w:sz w:val="22"/>
                <w:szCs w:val="22"/>
              </w:rPr>
            </w:pPr>
            <w:r w:rsidRPr="00235103">
              <w:rPr>
                <w:sz w:val="22"/>
                <w:szCs w:val="22"/>
              </w:rPr>
              <w:t xml:space="preserve">consistency with </w:t>
            </w:r>
            <w:r w:rsidRPr="00235103">
              <w:rPr>
                <w:i/>
                <w:sz w:val="22"/>
                <w:szCs w:val="22"/>
              </w:rPr>
              <w:t>desired character</w:t>
            </w:r>
          </w:p>
          <w:p w:rsidR="000A7ADB" w:rsidRPr="00235103" w:rsidRDefault="000A7ADB" w:rsidP="000A7ADB">
            <w:pPr>
              <w:pStyle w:val="CritList"/>
              <w:numPr>
                <w:ilvl w:val="2"/>
                <w:numId w:val="29"/>
              </w:numPr>
              <w:ind w:right="175"/>
              <w:rPr>
                <w:sz w:val="22"/>
                <w:szCs w:val="22"/>
              </w:rPr>
            </w:pPr>
            <w:r w:rsidRPr="00235103">
              <w:rPr>
                <w:sz w:val="22"/>
                <w:szCs w:val="22"/>
              </w:rPr>
              <w:t>the ground floor level of buildings is adaptable for commercial uses.</w:t>
            </w:r>
          </w:p>
        </w:tc>
      </w:tr>
    </w:tbl>
    <w:p w:rsidR="000A7ADB" w:rsidRPr="00785E51" w:rsidRDefault="000A7ADB" w:rsidP="000A7ADB">
      <w:pPr>
        <w:pStyle w:val="Header"/>
        <w:tabs>
          <w:tab w:val="clear" w:pos="4320"/>
          <w:tab w:val="clear" w:pos="8640"/>
        </w:tabs>
        <w:rPr>
          <w:rFonts w:cs="Arial"/>
          <w:i/>
        </w:rPr>
      </w:pPr>
    </w:p>
    <w:p w:rsidR="000A7ADB" w:rsidRDefault="000A7ADB" w:rsidP="000A7ADB">
      <w:pPr>
        <w:pStyle w:val="BodyText"/>
      </w:pPr>
    </w:p>
    <w:p w:rsidR="000A7ADB" w:rsidRPr="007E37A4" w:rsidRDefault="000A7ADB" w:rsidP="000A7ADB">
      <w:pPr>
        <w:pStyle w:val="TAeditorialitemgeneralheading"/>
      </w:pPr>
      <w:r>
        <w:t>RC3 Tuggeranong Town Centre  - new 5.6, 5.7, 5.8 and figure 4</w:t>
      </w:r>
      <w:r w:rsidRPr="007E37A4">
        <w:t xml:space="preserve"> </w:t>
      </w:r>
    </w:p>
    <w:p w:rsidR="000A7ADB" w:rsidRPr="00BD425D" w:rsidRDefault="000A7ADB" w:rsidP="000A7ADB">
      <w:pPr>
        <w:pStyle w:val="BodyText"/>
      </w:pPr>
    </w:p>
    <w:p w:rsidR="000A7ADB" w:rsidRDefault="000A7ADB" w:rsidP="000A7ADB">
      <w:pPr>
        <w:pStyle w:val="Header"/>
        <w:tabs>
          <w:tab w:val="clear" w:pos="4320"/>
          <w:tab w:val="clear" w:pos="8640"/>
        </w:tabs>
        <w:rPr>
          <w:rFonts w:cs="Arial"/>
          <w:i/>
        </w:rPr>
      </w:pPr>
      <w:r>
        <w:rPr>
          <w:rFonts w:cs="Arial"/>
          <w:i/>
        </w:rPr>
        <w:t>Insert the following new provisions after 5.5:</w:t>
      </w:r>
    </w:p>
    <w:p w:rsidR="000A7ADB" w:rsidRDefault="000A7ADB" w:rsidP="000A7ADB">
      <w:pPr>
        <w:pStyle w:val="Header"/>
        <w:tabs>
          <w:tab w:val="clear" w:pos="4320"/>
          <w:tab w:val="clear" w:pos="8640"/>
        </w:tabs>
        <w:rPr>
          <w:rFonts w:cs="Arial"/>
          <w:i/>
        </w:rPr>
      </w:pPr>
    </w:p>
    <w:tbl>
      <w:tblPr>
        <w:tblW w:w="9214" w:type="dxa"/>
        <w:tblInd w:w="6" w:type="dxa"/>
        <w:tblLayout w:type="fixed"/>
        <w:tblCellMar>
          <w:left w:w="0" w:type="dxa"/>
          <w:right w:w="0" w:type="dxa"/>
        </w:tblCellMar>
        <w:tblLook w:val="01E0" w:firstRow="1" w:lastRow="1" w:firstColumn="1" w:lastColumn="1" w:noHBand="0" w:noVBand="0"/>
      </w:tblPr>
      <w:tblGrid>
        <w:gridCol w:w="4678"/>
        <w:gridCol w:w="4536"/>
      </w:tblGrid>
      <w:tr w:rsidR="000A7ADB" w:rsidRPr="00235103" w:rsidTr="00757823">
        <w:trPr>
          <w:trHeight w:hRule="exact" w:val="394"/>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E6E6E6"/>
          </w:tcPr>
          <w:p w:rsidR="000A7ADB" w:rsidRPr="00235103" w:rsidRDefault="000A7ADB" w:rsidP="00757823">
            <w:pPr>
              <w:pStyle w:val="CodeItem"/>
              <w:keepNext/>
              <w:numPr>
                <w:ilvl w:val="0"/>
                <w:numId w:val="0"/>
              </w:numPr>
              <w:spacing w:line="276" w:lineRule="auto"/>
              <w:ind w:right="175"/>
              <w:rPr>
                <w:b w:val="0"/>
                <w:bCs w:val="0"/>
                <w:sz w:val="22"/>
                <w:szCs w:val="22"/>
              </w:rPr>
            </w:pPr>
            <w:r w:rsidRPr="00235103">
              <w:rPr>
                <w:sz w:val="22"/>
                <w:szCs w:val="22"/>
              </w:rPr>
              <w:t xml:space="preserve">5.6  Gateway buildings </w:t>
            </w:r>
          </w:p>
        </w:tc>
      </w:tr>
      <w:tr w:rsidR="000A7ADB" w:rsidRPr="00235103" w:rsidTr="00757823">
        <w:trPr>
          <w:trHeight w:hRule="exact" w:val="2865"/>
        </w:trPr>
        <w:tc>
          <w:tcPr>
            <w:tcW w:w="4678" w:type="dxa"/>
            <w:tcBorders>
              <w:top w:val="single" w:sz="4" w:space="0" w:color="000000"/>
              <w:left w:val="single" w:sz="4" w:space="0" w:color="000000"/>
              <w:bottom w:val="single" w:sz="4" w:space="0" w:color="000000"/>
              <w:right w:val="single" w:sz="4" w:space="0" w:color="000000"/>
            </w:tcBorders>
          </w:tcPr>
          <w:p w:rsidR="000A7ADB" w:rsidRPr="00235103" w:rsidRDefault="000A7ADB" w:rsidP="000A7ADB">
            <w:pPr>
              <w:pStyle w:val="RuleList"/>
              <w:widowControl/>
              <w:numPr>
                <w:ilvl w:val="0"/>
                <w:numId w:val="38"/>
              </w:numPr>
              <w:ind w:left="142"/>
              <w:rPr>
                <w:sz w:val="22"/>
                <w:szCs w:val="22"/>
              </w:rPr>
            </w:pPr>
          </w:p>
          <w:p w:rsidR="000A7ADB" w:rsidRPr="00235103" w:rsidRDefault="000A7ADB" w:rsidP="00757823">
            <w:pPr>
              <w:pStyle w:val="TableParagraph"/>
              <w:spacing w:before="6" w:line="100" w:lineRule="exact"/>
              <w:rPr>
                <w:rFonts w:ascii="Arial" w:hAnsi="Arial" w:cs="Arial"/>
              </w:rPr>
            </w:pPr>
          </w:p>
          <w:p w:rsidR="000A7ADB" w:rsidRPr="00235103" w:rsidRDefault="000A7ADB" w:rsidP="00757823">
            <w:pPr>
              <w:widowControl w:val="0"/>
              <w:tabs>
                <w:tab w:val="left" w:pos="556"/>
              </w:tabs>
              <w:spacing w:before="61" w:line="288" w:lineRule="auto"/>
              <w:ind w:left="101" w:right="175"/>
              <w:rPr>
                <w:rFonts w:cs="Arial"/>
                <w:sz w:val="22"/>
                <w:szCs w:val="22"/>
              </w:rPr>
            </w:pPr>
            <w:r w:rsidRPr="00235103">
              <w:rPr>
                <w:rFonts w:cs="Arial"/>
                <w:sz w:val="22"/>
                <w:szCs w:val="22"/>
              </w:rPr>
              <w:t>This criterion applies to gateway buildings in locations shown on figure 1</w:t>
            </w:r>
            <w:r w:rsidR="00C86295">
              <w:rPr>
                <w:rFonts w:cs="Arial"/>
                <w:sz w:val="22"/>
                <w:szCs w:val="22"/>
              </w:rPr>
              <w:t>.</w:t>
            </w:r>
          </w:p>
          <w:p w:rsidR="000A7ADB" w:rsidRPr="00235103" w:rsidRDefault="000A7ADB" w:rsidP="00757823">
            <w:pPr>
              <w:widowControl w:val="0"/>
              <w:tabs>
                <w:tab w:val="left" w:pos="556"/>
              </w:tabs>
              <w:spacing w:before="61" w:line="288" w:lineRule="auto"/>
              <w:ind w:left="101" w:right="175"/>
              <w:rPr>
                <w:rFonts w:cs="Arial"/>
                <w:sz w:val="22"/>
                <w:szCs w:val="22"/>
              </w:rPr>
            </w:pPr>
          </w:p>
          <w:p w:rsidR="000A7ADB" w:rsidRPr="00235103" w:rsidRDefault="000A7ADB" w:rsidP="00757823">
            <w:pPr>
              <w:pStyle w:val="TableParagraph"/>
              <w:spacing w:before="61" w:line="288" w:lineRule="auto"/>
              <w:ind w:left="142" w:right="142"/>
              <w:rPr>
                <w:rFonts w:ascii="Arial" w:hAnsi="Arial" w:cs="Arial"/>
              </w:rPr>
            </w:pPr>
            <w:r w:rsidRPr="00235103">
              <w:rPr>
                <w:rFonts w:ascii="Arial" w:hAnsi="Arial" w:cs="Arial"/>
              </w:rPr>
              <w:t>Buildings address the intersection of Anketell Street and Soward Way.</w:t>
            </w:r>
          </w:p>
        </w:tc>
        <w:tc>
          <w:tcPr>
            <w:tcW w:w="4536" w:type="dxa"/>
            <w:tcBorders>
              <w:top w:val="single" w:sz="4" w:space="0" w:color="000000"/>
              <w:left w:val="single" w:sz="4" w:space="0" w:color="000000"/>
              <w:bottom w:val="single" w:sz="4" w:space="0" w:color="000000"/>
              <w:right w:val="single" w:sz="4" w:space="0" w:color="000000"/>
            </w:tcBorders>
          </w:tcPr>
          <w:p w:rsidR="000A7ADB" w:rsidRPr="00235103" w:rsidRDefault="000A7ADB" w:rsidP="000A7ADB">
            <w:pPr>
              <w:pStyle w:val="CritList"/>
              <w:numPr>
                <w:ilvl w:val="0"/>
                <w:numId w:val="36"/>
              </w:numPr>
              <w:ind w:right="175"/>
              <w:rPr>
                <w:vanish/>
                <w:sz w:val="22"/>
                <w:szCs w:val="22"/>
              </w:rPr>
            </w:pPr>
            <w:r w:rsidRPr="00235103">
              <w:rPr>
                <w:vanish/>
                <w:sz w:val="22"/>
                <w:szCs w:val="22"/>
              </w:rPr>
              <w:t>Nn</w:t>
            </w:r>
          </w:p>
          <w:p w:rsidR="000A7ADB" w:rsidRPr="00235103" w:rsidRDefault="000A7ADB" w:rsidP="00757823">
            <w:pPr>
              <w:pStyle w:val="TableParagraph"/>
              <w:spacing w:before="6" w:line="100" w:lineRule="exact"/>
              <w:ind w:left="142" w:right="175"/>
              <w:rPr>
                <w:rFonts w:ascii="Arial" w:hAnsi="Arial" w:cs="Arial"/>
              </w:rPr>
            </w:pPr>
          </w:p>
          <w:p w:rsidR="000A7ADB" w:rsidRPr="00235103" w:rsidRDefault="000A7ADB" w:rsidP="00757823">
            <w:pPr>
              <w:widowControl w:val="0"/>
              <w:tabs>
                <w:tab w:val="left" w:pos="556"/>
              </w:tabs>
              <w:spacing w:before="61" w:line="288" w:lineRule="auto"/>
              <w:ind w:left="101" w:right="175"/>
              <w:rPr>
                <w:rFonts w:cs="Arial"/>
                <w:sz w:val="22"/>
                <w:szCs w:val="22"/>
              </w:rPr>
            </w:pPr>
          </w:p>
          <w:p w:rsidR="000A7ADB" w:rsidRPr="00235103" w:rsidRDefault="000A7ADB" w:rsidP="00757823">
            <w:pPr>
              <w:widowControl w:val="0"/>
              <w:tabs>
                <w:tab w:val="left" w:pos="556"/>
              </w:tabs>
              <w:spacing w:before="61" w:line="288" w:lineRule="auto"/>
              <w:ind w:left="101" w:right="175"/>
              <w:rPr>
                <w:rFonts w:cs="Arial"/>
                <w:sz w:val="22"/>
                <w:szCs w:val="22"/>
              </w:rPr>
            </w:pPr>
            <w:r w:rsidRPr="00235103">
              <w:rPr>
                <w:rFonts w:cs="Arial"/>
                <w:sz w:val="22"/>
                <w:szCs w:val="22"/>
              </w:rPr>
              <w:t>This is a mandatory provision.  There is no applicable criterion.</w:t>
            </w:r>
          </w:p>
        </w:tc>
      </w:tr>
      <w:tr w:rsidR="000A7ADB" w:rsidRPr="00235103" w:rsidTr="00757823">
        <w:trPr>
          <w:trHeight w:hRule="exact" w:val="360"/>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E6E6E6"/>
          </w:tcPr>
          <w:p w:rsidR="000A7ADB" w:rsidRPr="00235103" w:rsidRDefault="000A7ADB" w:rsidP="00757823">
            <w:pPr>
              <w:pStyle w:val="CodeItem"/>
              <w:keepNext/>
              <w:numPr>
                <w:ilvl w:val="0"/>
                <w:numId w:val="0"/>
              </w:numPr>
              <w:spacing w:line="276" w:lineRule="auto"/>
              <w:ind w:right="175"/>
              <w:rPr>
                <w:sz w:val="22"/>
                <w:szCs w:val="22"/>
              </w:rPr>
            </w:pPr>
            <w:r w:rsidRPr="00235103">
              <w:rPr>
                <w:sz w:val="22"/>
                <w:szCs w:val="22"/>
              </w:rPr>
              <w:t xml:space="preserve">5.7 Building setbacks </w:t>
            </w:r>
          </w:p>
        </w:tc>
      </w:tr>
      <w:tr w:rsidR="000A7ADB" w:rsidRPr="00235103" w:rsidTr="00757823">
        <w:trPr>
          <w:trHeight w:hRule="exact" w:val="3432"/>
        </w:trPr>
        <w:tc>
          <w:tcPr>
            <w:tcW w:w="4678" w:type="dxa"/>
            <w:tcBorders>
              <w:top w:val="single" w:sz="4" w:space="0" w:color="000000"/>
              <w:left w:val="single" w:sz="4" w:space="0" w:color="000000"/>
              <w:bottom w:val="single" w:sz="4" w:space="0" w:color="000000"/>
              <w:right w:val="single" w:sz="4" w:space="0" w:color="000000"/>
            </w:tcBorders>
          </w:tcPr>
          <w:p w:rsidR="000A7ADB" w:rsidRPr="00235103" w:rsidRDefault="000A7ADB" w:rsidP="000A7ADB">
            <w:pPr>
              <w:pStyle w:val="RuleList"/>
              <w:widowControl/>
              <w:numPr>
                <w:ilvl w:val="0"/>
                <w:numId w:val="38"/>
              </w:numPr>
              <w:ind w:left="142"/>
              <w:rPr>
                <w:sz w:val="22"/>
                <w:szCs w:val="22"/>
              </w:rPr>
            </w:pPr>
          </w:p>
          <w:p w:rsidR="000A7ADB" w:rsidRPr="00235103" w:rsidRDefault="000A7ADB" w:rsidP="00757823">
            <w:pPr>
              <w:pStyle w:val="RuleList"/>
              <w:ind w:left="142"/>
              <w:rPr>
                <w:sz w:val="22"/>
                <w:szCs w:val="22"/>
              </w:rPr>
            </w:pPr>
            <w:r w:rsidRPr="00235103">
              <w:rPr>
                <w:sz w:val="22"/>
                <w:szCs w:val="22"/>
              </w:rPr>
              <w:t xml:space="preserve">This rule applies to buildings in area ‘a’ shown in figure 4 </w:t>
            </w:r>
          </w:p>
          <w:p w:rsidR="000A7ADB" w:rsidRPr="00235103" w:rsidRDefault="000A7ADB" w:rsidP="00757823">
            <w:pPr>
              <w:pStyle w:val="RuleList"/>
              <w:ind w:left="142"/>
              <w:rPr>
                <w:sz w:val="22"/>
                <w:szCs w:val="22"/>
              </w:rPr>
            </w:pPr>
            <w:r w:rsidRPr="00235103">
              <w:rPr>
                <w:sz w:val="22"/>
                <w:szCs w:val="22"/>
              </w:rPr>
              <w:t>Buildings have a zero setback to Athllon Drive.</w:t>
            </w:r>
          </w:p>
          <w:p w:rsidR="000A7ADB" w:rsidRPr="00235103" w:rsidRDefault="000A7ADB" w:rsidP="00757823">
            <w:pPr>
              <w:pStyle w:val="RuleList"/>
              <w:ind w:left="142"/>
              <w:rPr>
                <w:sz w:val="22"/>
                <w:szCs w:val="22"/>
              </w:rPr>
            </w:pPr>
          </w:p>
        </w:tc>
        <w:tc>
          <w:tcPr>
            <w:tcW w:w="4536" w:type="dxa"/>
            <w:tcBorders>
              <w:top w:val="single" w:sz="4" w:space="0" w:color="000000"/>
              <w:left w:val="single" w:sz="4" w:space="0" w:color="000000"/>
              <w:bottom w:val="single" w:sz="4" w:space="0" w:color="000000"/>
              <w:right w:val="single" w:sz="4" w:space="0" w:color="000000"/>
            </w:tcBorders>
          </w:tcPr>
          <w:p w:rsidR="000A7ADB" w:rsidRPr="00235103" w:rsidRDefault="000A7ADB" w:rsidP="000A7ADB">
            <w:pPr>
              <w:pStyle w:val="CritList"/>
              <w:numPr>
                <w:ilvl w:val="0"/>
                <w:numId w:val="36"/>
              </w:numPr>
              <w:ind w:right="175"/>
              <w:rPr>
                <w:sz w:val="22"/>
                <w:szCs w:val="22"/>
              </w:rPr>
            </w:pPr>
            <w:r w:rsidRPr="00235103">
              <w:rPr>
                <w:sz w:val="22"/>
                <w:szCs w:val="22"/>
              </w:rPr>
              <w:t xml:space="preserve">   </w:t>
            </w:r>
          </w:p>
          <w:p w:rsidR="000A7ADB" w:rsidRPr="00235103" w:rsidRDefault="000A7ADB" w:rsidP="00757823">
            <w:pPr>
              <w:pStyle w:val="TableParagraph"/>
              <w:spacing w:line="350" w:lineRule="auto"/>
              <w:ind w:left="102" w:right="107"/>
              <w:rPr>
                <w:rFonts w:ascii="Arial" w:hAnsi="Arial" w:cs="Arial"/>
              </w:rPr>
            </w:pPr>
            <w:r w:rsidRPr="00235103">
              <w:rPr>
                <w:rFonts w:ascii="Arial" w:hAnsi="Arial" w:cs="Arial"/>
              </w:rPr>
              <w:t>Buildings achieve all of the following:</w:t>
            </w:r>
          </w:p>
          <w:p w:rsidR="000A7ADB" w:rsidRPr="00235103" w:rsidRDefault="000A7ADB" w:rsidP="000A7ADB">
            <w:pPr>
              <w:pStyle w:val="TableParagraph"/>
              <w:numPr>
                <w:ilvl w:val="2"/>
                <w:numId w:val="29"/>
              </w:numPr>
              <w:spacing w:line="350" w:lineRule="auto"/>
              <w:ind w:right="107" w:hanging="312"/>
              <w:rPr>
                <w:rFonts w:ascii="Arial" w:hAnsi="Arial" w:cs="Arial"/>
              </w:rPr>
            </w:pPr>
            <w:r w:rsidRPr="00235103">
              <w:rPr>
                <w:rFonts w:ascii="Arial" w:hAnsi="Arial" w:cs="Arial"/>
              </w:rPr>
              <w:t xml:space="preserve">are consistent with the </w:t>
            </w:r>
            <w:r w:rsidRPr="00235103">
              <w:rPr>
                <w:rFonts w:ascii="Arial" w:hAnsi="Arial" w:cs="Arial"/>
                <w:i/>
              </w:rPr>
              <w:t>desired character</w:t>
            </w:r>
          </w:p>
          <w:p w:rsidR="000A7ADB" w:rsidRPr="00235103" w:rsidRDefault="000A7ADB" w:rsidP="000A7ADB">
            <w:pPr>
              <w:pStyle w:val="TableParagraph"/>
              <w:numPr>
                <w:ilvl w:val="2"/>
                <w:numId w:val="29"/>
              </w:numPr>
              <w:spacing w:line="350" w:lineRule="auto"/>
              <w:ind w:right="107" w:hanging="312"/>
              <w:rPr>
                <w:rFonts w:ascii="Arial" w:hAnsi="Arial" w:cs="Arial"/>
              </w:rPr>
            </w:pPr>
            <w:r w:rsidRPr="00235103">
              <w:rPr>
                <w:rFonts w:ascii="Arial" w:hAnsi="Arial" w:cs="Arial"/>
              </w:rPr>
              <w:t>maintain a continuous building line along Athllon Drive</w:t>
            </w:r>
          </w:p>
          <w:p w:rsidR="000A7ADB" w:rsidRPr="00235103" w:rsidRDefault="000A7ADB" w:rsidP="000A7ADB">
            <w:pPr>
              <w:pStyle w:val="TableParagraph"/>
              <w:numPr>
                <w:ilvl w:val="2"/>
                <w:numId w:val="29"/>
              </w:numPr>
              <w:spacing w:line="350" w:lineRule="auto"/>
              <w:ind w:right="107" w:hanging="312"/>
              <w:rPr>
                <w:rFonts w:ascii="Arial" w:hAnsi="Arial" w:cs="Arial"/>
              </w:rPr>
            </w:pPr>
            <w:r w:rsidRPr="00235103">
              <w:rPr>
                <w:rFonts w:ascii="Arial" w:hAnsi="Arial" w:cs="Arial"/>
              </w:rPr>
              <w:t>frame the views of hills along Athllon Drive.</w:t>
            </w:r>
          </w:p>
          <w:p w:rsidR="000A7ADB" w:rsidRPr="00235103" w:rsidRDefault="000A7ADB" w:rsidP="00757823">
            <w:pPr>
              <w:pStyle w:val="TableParagraph"/>
              <w:spacing w:line="350" w:lineRule="auto"/>
              <w:ind w:right="107"/>
              <w:rPr>
                <w:rFonts w:ascii="Arial" w:hAnsi="Arial" w:cs="Arial"/>
              </w:rPr>
            </w:pPr>
          </w:p>
        </w:tc>
      </w:tr>
      <w:tr w:rsidR="000A7ADB" w:rsidRPr="00235103" w:rsidTr="00757823">
        <w:trPr>
          <w:trHeight w:hRule="exact" w:val="3711"/>
        </w:trPr>
        <w:tc>
          <w:tcPr>
            <w:tcW w:w="4678" w:type="dxa"/>
            <w:tcBorders>
              <w:top w:val="single" w:sz="4" w:space="0" w:color="000000"/>
              <w:left w:val="single" w:sz="4" w:space="0" w:color="000000"/>
              <w:bottom w:val="single" w:sz="4" w:space="0" w:color="000000"/>
              <w:right w:val="single" w:sz="4" w:space="0" w:color="000000"/>
            </w:tcBorders>
          </w:tcPr>
          <w:p w:rsidR="000A7ADB" w:rsidRPr="00235103" w:rsidRDefault="000A7ADB" w:rsidP="000A7ADB">
            <w:pPr>
              <w:pStyle w:val="RuleList"/>
              <w:widowControl/>
              <w:numPr>
                <w:ilvl w:val="0"/>
                <w:numId w:val="38"/>
              </w:numPr>
              <w:ind w:left="142"/>
              <w:rPr>
                <w:sz w:val="22"/>
                <w:szCs w:val="22"/>
              </w:rPr>
            </w:pPr>
          </w:p>
          <w:p w:rsidR="000A7ADB" w:rsidRDefault="000A7ADB" w:rsidP="00757823">
            <w:pPr>
              <w:pStyle w:val="RuleList"/>
              <w:ind w:left="142" w:right="142"/>
              <w:rPr>
                <w:sz w:val="22"/>
                <w:szCs w:val="22"/>
              </w:rPr>
            </w:pPr>
            <w:r w:rsidRPr="00235103">
              <w:rPr>
                <w:sz w:val="22"/>
                <w:szCs w:val="22"/>
              </w:rPr>
              <w:t>This rule applies to the front setbacks for buildings (excluding basements) in the areas shown on figure 4</w:t>
            </w:r>
            <w:r>
              <w:rPr>
                <w:sz w:val="22"/>
                <w:szCs w:val="22"/>
              </w:rPr>
              <w:t>.</w:t>
            </w:r>
          </w:p>
          <w:p w:rsidR="000A7ADB" w:rsidRPr="00235103" w:rsidRDefault="000A7ADB" w:rsidP="00757823">
            <w:pPr>
              <w:pStyle w:val="RuleList"/>
              <w:ind w:left="142" w:right="142"/>
              <w:rPr>
                <w:sz w:val="22"/>
                <w:szCs w:val="22"/>
              </w:rPr>
            </w:pPr>
            <w:r>
              <w:rPr>
                <w:sz w:val="22"/>
                <w:szCs w:val="22"/>
              </w:rPr>
              <w:t>The minimum front setbacks are as follows</w:t>
            </w:r>
            <w:r w:rsidRPr="00235103">
              <w:rPr>
                <w:sz w:val="22"/>
                <w:szCs w:val="22"/>
              </w:rPr>
              <w:t>:</w:t>
            </w:r>
          </w:p>
          <w:p w:rsidR="000A7ADB" w:rsidRPr="00235103" w:rsidRDefault="000A7ADB" w:rsidP="000A7ADB">
            <w:pPr>
              <w:pStyle w:val="RuleList"/>
              <w:numPr>
                <w:ilvl w:val="2"/>
                <w:numId w:val="35"/>
              </w:numPr>
              <w:ind w:right="142" w:hanging="312"/>
              <w:rPr>
                <w:sz w:val="22"/>
                <w:szCs w:val="22"/>
              </w:rPr>
            </w:pPr>
            <w:r w:rsidRPr="00235103">
              <w:rPr>
                <w:sz w:val="22"/>
                <w:szCs w:val="22"/>
              </w:rPr>
              <w:t xml:space="preserve">in area ‘b’ - 12 metres </w:t>
            </w:r>
          </w:p>
          <w:p w:rsidR="000A7ADB" w:rsidRPr="00235103" w:rsidRDefault="000A7ADB" w:rsidP="000A7ADB">
            <w:pPr>
              <w:pStyle w:val="RuleList"/>
              <w:numPr>
                <w:ilvl w:val="2"/>
                <w:numId w:val="35"/>
              </w:numPr>
              <w:ind w:right="142" w:hanging="312"/>
              <w:rPr>
                <w:sz w:val="22"/>
                <w:szCs w:val="22"/>
              </w:rPr>
            </w:pPr>
            <w:r w:rsidRPr="00235103">
              <w:rPr>
                <w:sz w:val="22"/>
                <w:szCs w:val="22"/>
              </w:rPr>
              <w:t>in area ‘c’ - 13 metres</w:t>
            </w:r>
          </w:p>
          <w:p w:rsidR="000A7ADB" w:rsidRPr="00235103" w:rsidRDefault="000A7ADB" w:rsidP="000A7ADB">
            <w:pPr>
              <w:pStyle w:val="RuleList"/>
              <w:numPr>
                <w:ilvl w:val="2"/>
                <w:numId w:val="35"/>
              </w:numPr>
              <w:ind w:right="142" w:hanging="312"/>
              <w:rPr>
                <w:sz w:val="22"/>
                <w:szCs w:val="22"/>
              </w:rPr>
            </w:pPr>
            <w:r w:rsidRPr="00235103">
              <w:rPr>
                <w:sz w:val="22"/>
                <w:szCs w:val="22"/>
              </w:rPr>
              <w:t>in area ‘d’ - 16 metres.</w:t>
            </w:r>
          </w:p>
        </w:tc>
        <w:tc>
          <w:tcPr>
            <w:tcW w:w="4536" w:type="dxa"/>
            <w:tcBorders>
              <w:top w:val="single" w:sz="4" w:space="0" w:color="000000"/>
              <w:left w:val="single" w:sz="4" w:space="0" w:color="000000"/>
              <w:bottom w:val="single" w:sz="4" w:space="0" w:color="000000"/>
              <w:right w:val="single" w:sz="4" w:space="0" w:color="000000"/>
            </w:tcBorders>
          </w:tcPr>
          <w:p w:rsidR="000A7ADB" w:rsidRPr="00235103" w:rsidRDefault="000A7ADB" w:rsidP="00757823">
            <w:pPr>
              <w:pStyle w:val="CritList"/>
              <w:widowControl w:val="0"/>
              <w:ind w:left="142"/>
              <w:rPr>
                <w:sz w:val="22"/>
                <w:szCs w:val="22"/>
              </w:rPr>
            </w:pPr>
          </w:p>
          <w:p w:rsidR="000A7ADB" w:rsidRPr="00235103" w:rsidRDefault="000A7ADB" w:rsidP="00757823">
            <w:pPr>
              <w:pStyle w:val="CritList"/>
              <w:numPr>
                <w:ilvl w:val="0"/>
                <w:numId w:val="0"/>
              </w:numPr>
              <w:ind w:left="142"/>
              <w:rPr>
                <w:sz w:val="22"/>
                <w:szCs w:val="22"/>
              </w:rPr>
            </w:pPr>
            <w:r w:rsidRPr="00235103">
              <w:rPr>
                <w:sz w:val="22"/>
                <w:szCs w:val="22"/>
              </w:rPr>
              <w:t>Buildings achieve all of the following:</w:t>
            </w:r>
          </w:p>
          <w:p w:rsidR="000A7ADB" w:rsidRPr="00235103" w:rsidRDefault="000A7ADB" w:rsidP="000A7ADB">
            <w:pPr>
              <w:pStyle w:val="CritList"/>
              <w:widowControl w:val="0"/>
              <w:numPr>
                <w:ilvl w:val="2"/>
                <w:numId w:val="34"/>
              </w:numPr>
              <w:ind w:hanging="312"/>
              <w:rPr>
                <w:sz w:val="22"/>
                <w:szCs w:val="22"/>
              </w:rPr>
            </w:pPr>
            <w:r w:rsidRPr="00235103">
              <w:rPr>
                <w:sz w:val="22"/>
                <w:szCs w:val="22"/>
              </w:rPr>
              <w:t xml:space="preserve">are consistent with </w:t>
            </w:r>
            <w:r w:rsidRPr="00235103">
              <w:rPr>
                <w:i/>
                <w:sz w:val="22"/>
                <w:szCs w:val="22"/>
              </w:rPr>
              <w:t>desired character</w:t>
            </w:r>
          </w:p>
          <w:p w:rsidR="000A7ADB" w:rsidRPr="00235103" w:rsidRDefault="000A7ADB" w:rsidP="000A7ADB">
            <w:pPr>
              <w:pStyle w:val="CritList"/>
              <w:widowControl w:val="0"/>
              <w:numPr>
                <w:ilvl w:val="2"/>
                <w:numId w:val="34"/>
              </w:numPr>
              <w:ind w:hanging="312"/>
              <w:rPr>
                <w:sz w:val="22"/>
                <w:szCs w:val="22"/>
              </w:rPr>
            </w:pPr>
            <w:r w:rsidRPr="00235103">
              <w:rPr>
                <w:sz w:val="22"/>
                <w:szCs w:val="22"/>
              </w:rPr>
              <w:t>protect and enhance the views of hills, distant mountains and/or the Tuggeranong Town Park.</w:t>
            </w:r>
          </w:p>
        </w:tc>
      </w:tr>
      <w:tr w:rsidR="000A7ADB" w:rsidRPr="00235103" w:rsidTr="00757823">
        <w:trPr>
          <w:trHeight w:hRule="exact" w:val="360"/>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E6E6E6"/>
          </w:tcPr>
          <w:p w:rsidR="000A7ADB" w:rsidRPr="00235103" w:rsidRDefault="000A7ADB" w:rsidP="00757823">
            <w:pPr>
              <w:pStyle w:val="CodeItem"/>
              <w:keepNext/>
              <w:numPr>
                <w:ilvl w:val="0"/>
                <w:numId w:val="0"/>
              </w:numPr>
              <w:spacing w:line="276" w:lineRule="auto"/>
              <w:ind w:right="175"/>
              <w:rPr>
                <w:sz w:val="22"/>
                <w:szCs w:val="22"/>
              </w:rPr>
            </w:pPr>
            <w:r>
              <w:rPr>
                <w:sz w:val="22"/>
                <w:szCs w:val="22"/>
              </w:rPr>
              <w:t>5.8 Landscape areas</w:t>
            </w:r>
            <w:r w:rsidRPr="00235103">
              <w:rPr>
                <w:sz w:val="22"/>
                <w:szCs w:val="22"/>
              </w:rPr>
              <w:t xml:space="preserve"> </w:t>
            </w:r>
          </w:p>
        </w:tc>
      </w:tr>
      <w:tr w:rsidR="000A7ADB" w:rsidRPr="00235103" w:rsidTr="00757823">
        <w:trPr>
          <w:trHeight w:hRule="exact" w:val="4690"/>
        </w:trPr>
        <w:tc>
          <w:tcPr>
            <w:tcW w:w="4678" w:type="dxa"/>
            <w:tcBorders>
              <w:top w:val="single" w:sz="4" w:space="0" w:color="000000"/>
              <w:left w:val="single" w:sz="4" w:space="0" w:color="000000"/>
              <w:bottom w:val="single" w:sz="4" w:space="0" w:color="000000"/>
              <w:right w:val="single" w:sz="4" w:space="0" w:color="000000"/>
            </w:tcBorders>
          </w:tcPr>
          <w:p w:rsidR="000A7ADB" w:rsidRPr="00235103" w:rsidRDefault="000A7ADB" w:rsidP="000A7ADB">
            <w:pPr>
              <w:pStyle w:val="RuleList"/>
              <w:widowControl/>
              <w:numPr>
                <w:ilvl w:val="0"/>
                <w:numId w:val="38"/>
              </w:numPr>
              <w:ind w:left="142"/>
              <w:rPr>
                <w:sz w:val="22"/>
                <w:szCs w:val="22"/>
              </w:rPr>
            </w:pPr>
          </w:p>
          <w:p w:rsidR="000A7ADB" w:rsidRPr="00235103" w:rsidRDefault="000A7ADB" w:rsidP="00757823">
            <w:pPr>
              <w:pStyle w:val="RuleList"/>
              <w:ind w:left="142" w:right="142"/>
              <w:rPr>
                <w:sz w:val="22"/>
                <w:szCs w:val="22"/>
              </w:rPr>
            </w:pPr>
            <w:r w:rsidRPr="00235103">
              <w:rPr>
                <w:sz w:val="22"/>
                <w:szCs w:val="22"/>
              </w:rPr>
              <w:t>This rule applies to landscape areas shown in figure 4</w:t>
            </w:r>
          </w:p>
          <w:p w:rsidR="000A7ADB" w:rsidRPr="00235103" w:rsidRDefault="000A7ADB" w:rsidP="00935FDC">
            <w:pPr>
              <w:pStyle w:val="RuleList"/>
              <w:ind w:left="142" w:right="142"/>
              <w:rPr>
                <w:sz w:val="22"/>
                <w:szCs w:val="22"/>
              </w:rPr>
            </w:pPr>
            <w:r w:rsidRPr="00235103">
              <w:rPr>
                <w:sz w:val="22"/>
                <w:szCs w:val="22"/>
              </w:rPr>
              <w:t>Landscape areas are provided with the following minimum dimensions:</w:t>
            </w:r>
          </w:p>
          <w:p w:rsidR="000A7ADB" w:rsidRPr="00935FDC" w:rsidRDefault="000A7ADB" w:rsidP="00935FDC">
            <w:pPr>
              <w:pStyle w:val="CritList"/>
              <w:widowControl w:val="0"/>
              <w:numPr>
                <w:ilvl w:val="2"/>
                <w:numId w:val="29"/>
              </w:numPr>
              <w:ind w:hanging="312"/>
              <w:rPr>
                <w:sz w:val="22"/>
                <w:szCs w:val="22"/>
              </w:rPr>
            </w:pPr>
            <w:r w:rsidRPr="00935FDC">
              <w:rPr>
                <w:sz w:val="22"/>
                <w:szCs w:val="22"/>
              </w:rPr>
              <w:t>in area ‘e’ 26 metres wide and 40 metres deep</w:t>
            </w:r>
          </w:p>
          <w:p w:rsidR="000A7ADB" w:rsidRPr="00935FDC" w:rsidRDefault="000A7ADB" w:rsidP="00935FDC">
            <w:pPr>
              <w:pStyle w:val="CritList"/>
              <w:widowControl w:val="0"/>
              <w:numPr>
                <w:ilvl w:val="2"/>
                <w:numId w:val="29"/>
              </w:numPr>
              <w:ind w:hanging="312"/>
              <w:rPr>
                <w:sz w:val="22"/>
                <w:szCs w:val="22"/>
              </w:rPr>
            </w:pPr>
            <w:r w:rsidRPr="00935FDC">
              <w:rPr>
                <w:sz w:val="22"/>
                <w:szCs w:val="22"/>
              </w:rPr>
              <w:t xml:space="preserve">in area ‘f’ 30 metres wide and 40 metres deep </w:t>
            </w:r>
          </w:p>
          <w:p w:rsidR="000A7ADB" w:rsidRPr="00935FDC" w:rsidRDefault="000A7ADB" w:rsidP="00935FDC">
            <w:pPr>
              <w:pStyle w:val="CritList"/>
              <w:widowControl w:val="0"/>
              <w:numPr>
                <w:ilvl w:val="2"/>
                <w:numId w:val="29"/>
              </w:numPr>
              <w:ind w:hanging="312"/>
              <w:rPr>
                <w:sz w:val="22"/>
                <w:szCs w:val="22"/>
              </w:rPr>
            </w:pPr>
            <w:r w:rsidRPr="00935FDC">
              <w:rPr>
                <w:sz w:val="22"/>
                <w:szCs w:val="22"/>
              </w:rPr>
              <w:t>in area ‘g’ 52 metres deep from the north western apex of the block.</w:t>
            </w:r>
          </w:p>
          <w:p w:rsidR="000A7ADB" w:rsidRPr="00235103" w:rsidRDefault="000A7ADB" w:rsidP="00935FDC">
            <w:pPr>
              <w:pStyle w:val="CritList"/>
              <w:widowControl w:val="0"/>
              <w:numPr>
                <w:ilvl w:val="2"/>
                <w:numId w:val="29"/>
              </w:numPr>
              <w:ind w:hanging="312"/>
              <w:rPr>
                <w:sz w:val="22"/>
                <w:szCs w:val="22"/>
              </w:rPr>
            </w:pPr>
            <w:r w:rsidRPr="00935FDC">
              <w:rPr>
                <w:sz w:val="22"/>
                <w:szCs w:val="22"/>
              </w:rPr>
              <w:t>In area ‘h’ 25 metres wide and 30 metres deep.</w:t>
            </w:r>
          </w:p>
        </w:tc>
        <w:tc>
          <w:tcPr>
            <w:tcW w:w="4536" w:type="dxa"/>
            <w:tcBorders>
              <w:top w:val="single" w:sz="4" w:space="0" w:color="000000"/>
              <w:left w:val="single" w:sz="4" w:space="0" w:color="000000"/>
              <w:bottom w:val="single" w:sz="4" w:space="0" w:color="000000"/>
              <w:right w:val="single" w:sz="4" w:space="0" w:color="000000"/>
            </w:tcBorders>
          </w:tcPr>
          <w:p w:rsidR="000A7ADB" w:rsidRPr="00235103" w:rsidRDefault="000A7ADB" w:rsidP="00757823">
            <w:pPr>
              <w:pStyle w:val="CritList"/>
              <w:widowControl w:val="0"/>
              <w:ind w:left="142"/>
              <w:rPr>
                <w:sz w:val="22"/>
                <w:szCs w:val="22"/>
              </w:rPr>
            </w:pPr>
          </w:p>
          <w:p w:rsidR="000A7ADB" w:rsidRPr="00235103" w:rsidRDefault="000A7ADB" w:rsidP="00757823">
            <w:pPr>
              <w:pStyle w:val="CritList"/>
              <w:numPr>
                <w:ilvl w:val="0"/>
                <w:numId w:val="0"/>
              </w:numPr>
              <w:ind w:left="142"/>
              <w:rPr>
                <w:sz w:val="22"/>
                <w:szCs w:val="22"/>
              </w:rPr>
            </w:pPr>
            <w:r w:rsidRPr="00235103">
              <w:rPr>
                <w:sz w:val="22"/>
                <w:szCs w:val="22"/>
              </w:rPr>
              <w:t>Landscaped areas achieve the following:</w:t>
            </w:r>
          </w:p>
          <w:p w:rsidR="000A7ADB" w:rsidRPr="00235103" w:rsidRDefault="000A7ADB" w:rsidP="000A7ADB">
            <w:pPr>
              <w:pStyle w:val="CritList"/>
              <w:widowControl w:val="0"/>
              <w:numPr>
                <w:ilvl w:val="2"/>
                <w:numId w:val="29"/>
              </w:numPr>
              <w:ind w:hanging="312"/>
              <w:rPr>
                <w:sz w:val="22"/>
                <w:szCs w:val="22"/>
              </w:rPr>
            </w:pPr>
            <w:r w:rsidRPr="00235103">
              <w:rPr>
                <w:sz w:val="22"/>
                <w:szCs w:val="22"/>
              </w:rPr>
              <w:t xml:space="preserve">are consistent with </w:t>
            </w:r>
            <w:r w:rsidRPr="00235103">
              <w:rPr>
                <w:i/>
                <w:sz w:val="22"/>
                <w:szCs w:val="22"/>
              </w:rPr>
              <w:t>desired character</w:t>
            </w:r>
          </w:p>
          <w:p w:rsidR="000A7ADB" w:rsidRPr="00235103" w:rsidRDefault="000A7ADB" w:rsidP="000A7ADB">
            <w:pPr>
              <w:pStyle w:val="CritList"/>
              <w:widowControl w:val="0"/>
              <w:numPr>
                <w:ilvl w:val="2"/>
                <w:numId w:val="29"/>
              </w:numPr>
              <w:ind w:hanging="312"/>
              <w:rPr>
                <w:sz w:val="22"/>
                <w:szCs w:val="22"/>
              </w:rPr>
            </w:pPr>
            <w:r w:rsidRPr="00235103">
              <w:rPr>
                <w:sz w:val="22"/>
                <w:szCs w:val="22"/>
              </w:rPr>
              <w:t>protect and enhance views of hills, distant mountains and key open spaces</w:t>
            </w:r>
          </w:p>
          <w:p w:rsidR="000A7ADB" w:rsidRPr="00235103" w:rsidRDefault="000A7ADB" w:rsidP="000A7ADB">
            <w:pPr>
              <w:pStyle w:val="CritList"/>
              <w:widowControl w:val="0"/>
              <w:numPr>
                <w:ilvl w:val="2"/>
                <w:numId w:val="29"/>
              </w:numPr>
              <w:ind w:hanging="312"/>
              <w:rPr>
                <w:sz w:val="22"/>
                <w:szCs w:val="22"/>
              </w:rPr>
            </w:pPr>
            <w:r w:rsidRPr="00235103">
              <w:rPr>
                <w:sz w:val="22"/>
                <w:szCs w:val="22"/>
              </w:rPr>
              <w:t xml:space="preserve">have no buildings or structures located within the area (excluding basements) </w:t>
            </w:r>
          </w:p>
          <w:p w:rsidR="000A7ADB" w:rsidRPr="00235103" w:rsidRDefault="000A7ADB" w:rsidP="000A7ADB">
            <w:pPr>
              <w:pStyle w:val="CritList"/>
              <w:widowControl w:val="0"/>
              <w:numPr>
                <w:ilvl w:val="2"/>
                <w:numId w:val="29"/>
              </w:numPr>
              <w:ind w:hanging="312"/>
              <w:rPr>
                <w:sz w:val="22"/>
                <w:szCs w:val="22"/>
              </w:rPr>
            </w:pPr>
            <w:r w:rsidRPr="00235103">
              <w:rPr>
                <w:sz w:val="22"/>
                <w:szCs w:val="22"/>
              </w:rPr>
              <w:t>are publicly accessible</w:t>
            </w:r>
          </w:p>
          <w:p w:rsidR="000A7ADB" w:rsidRPr="00235103" w:rsidRDefault="000A7ADB" w:rsidP="000A7ADB">
            <w:pPr>
              <w:pStyle w:val="CritList"/>
              <w:widowControl w:val="0"/>
              <w:numPr>
                <w:ilvl w:val="2"/>
                <w:numId w:val="29"/>
              </w:numPr>
              <w:ind w:hanging="312"/>
              <w:rPr>
                <w:sz w:val="22"/>
                <w:szCs w:val="22"/>
              </w:rPr>
            </w:pPr>
            <w:r w:rsidRPr="00235103">
              <w:rPr>
                <w:sz w:val="22"/>
                <w:szCs w:val="22"/>
              </w:rPr>
              <w:t>are landscaped</w:t>
            </w:r>
          </w:p>
          <w:p w:rsidR="000A7ADB" w:rsidRPr="00235103" w:rsidRDefault="000A7ADB" w:rsidP="000A7ADB">
            <w:pPr>
              <w:pStyle w:val="CritList"/>
              <w:widowControl w:val="0"/>
              <w:numPr>
                <w:ilvl w:val="2"/>
                <w:numId w:val="29"/>
              </w:numPr>
              <w:ind w:hanging="312"/>
              <w:rPr>
                <w:sz w:val="22"/>
                <w:szCs w:val="22"/>
              </w:rPr>
            </w:pPr>
            <w:r w:rsidRPr="00235103">
              <w:rPr>
                <w:sz w:val="22"/>
                <w:szCs w:val="22"/>
              </w:rPr>
              <w:t>receive reasonable solar access</w:t>
            </w:r>
          </w:p>
          <w:p w:rsidR="000A7ADB" w:rsidRPr="00235103" w:rsidRDefault="000A7ADB" w:rsidP="000A7ADB">
            <w:pPr>
              <w:pStyle w:val="CritList"/>
              <w:widowControl w:val="0"/>
              <w:numPr>
                <w:ilvl w:val="2"/>
                <w:numId w:val="29"/>
              </w:numPr>
              <w:ind w:hanging="312"/>
              <w:rPr>
                <w:sz w:val="22"/>
                <w:szCs w:val="22"/>
              </w:rPr>
            </w:pPr>
            <w:r w:rsidRPr="00235103">
              <w:rPr>
                <w:sz w:val="22"/>
                <w:szCs w:val="22"/>
              </w:rPr>
              <w:t>present a soft landscaped interface to the street.</w:t>
            </w:r>
          </w:p>
          <w:p w:rsidR="000A7ADB" w:rsidRPr="00235103" w:rsidRDefault="000A7ADB" w:rsidP="00757823">
            <w:pPr>
              <w:pStyle w:val="CritList"/>
              <w:widowControl w:val="0"/>
              <w:numPr>
                <w:ilvl w:val="0"/>
                <w:numId w:val="0"/>
              </w:numPr>
              <w:rPr>
                <w:sz w:val="22"/>
                <w:szCs w:val="22"/>
              </w:rPr>
            </w:pPr>
          </w:p>
        </w:tc>
      </w:tr>
    </w:tbl>
    <w:p w:rsidR="000A7ADB" w:rsidRDefault="000A7ADB" w:rsidP="000A7ADB">
      <w:pPr>
        <w:pStyle w:val="Header"/>
        <w:tabs>
          <w:tab w:val="clear" w:pos="4320"/>
          <w:tab w:val="clear" w:pos="8640"/>
        </w:tabs>
        <w:rPr>
          <w:rFonts w:cs="Arial"/>
          <w:i/>
        </w:rPr>
      </w:pPr>
    </w:p>
    <w:p w:rsidR="000A7ADB" w:rsidRDefault="000A7ADB">
      <w:pPr>
        <w:rPr>
          <w:rFonts w:cs="Arial"/>
          <w:b/>
        </w:rPr>
      </w:pPr>
      <w:r>
        <w:rPr>
          <w:b/>
        </w:rPr>
        <w:br w:type="page"/>
      </w:r>
    </w:p>
    <w:p w:rsidR="000A7ADB" w:rsidRDefault="00C27F56" w:rsidP="000A7ADB">
      <w:pPr>
        <w:pStyle w:val="BodyText"/>
        <w:rPr>
          <w:b/>
        </w:rPr>
      </w:pPr>
      <w:r w:rsidRPr="00C27F56">
        <w:rPr>
          <w:b/>
          <w:noProof/>
          <w:lang w:eastAsia="en-AU"/>
        </w:rPr>
        <w:drawing>
          <wp:inline distT="0" distB="0" distL="0" distR="0">
            <wp:extent cx="5486400" cy="6858000"/>
            <wp:effectExtent l="0" t="0" r="0" b="0"/>
            <wp:docPr id="7" name="Picture 6" descr="X:\ACTPLA Development Policy\Suburb precinct codes\Greenway Precinct map\Print files\Setba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ACTPLA Development Policy\Suburb precinct codes\Greenway Precinct map\Print files\Setback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6858000"/>
                    </a:xfrm>
                    <a:prstGeom prst="rect">
                      <a:avLst/>
                    </a:prstGeom>
                    <a:noFill/>
                    <a:ln>
                      <a:noFill/>
                    </a:ln>
                  </pic:spPr>
                </pic:pic>
              </a:graphicData>
            </a:graphic>
          </wp:inline>
        </w:drawing>
      </w:r>
    </w:p>
    <w:p w:rsidR="000A7ADB" w:rsidRDefault="000A7ADB" w:rsidP="000A7ADB">
      <w:pPr>
        <w:pStyle w:val="BodyText"/>
        <w:rPr>
          <w:b/>
        </w:rPr>
      </w:pPr>
      <w:r>
        <w:rPr>
          <w:b/>
        </w:rPr>
        <w:t>Figure 4 – setbacks and landscape areas</w:t>
      </w:r>
    </w:p>
    <w:p w:rsidR="000A7ADB" w:rsidRDefault="000A7ADB">
      <w:pPr>
        <w:rPr>
          <w:rFonts w:cs="Arial"/>
          <w:b/>
        </w:rPr>
      </w:pPr>
      <w:r>
        <w:rPr>
          <w:b/>
        </w:rPr>
        <w:br w:type="page"/>
      </w:r>
    </w:p>
    <w:p w:rsidR="000A7ADB" w:rsidRPr="007E37A4" w:rsidRDefault="000A7ADB" w:rsidP="000A7ADB">
      <w:pPr>
        <w:pStyle w:val="TAeditorialitemgeneralheading"/>
      </w:pPr>
      <w:r>
        <w:t xml:space="preserve">RC4 Tuggeranong Town Centre  - Lake side residential </w:t>
      </w:r>
    </w:p>
    <w:p w:rsidR="000A7ADB" w:rsidRDefault="000A7ADB" w:rsidP="000A7ADB">
      <w:pPr>
        <w:pStyle w:val="BodyText"/>
        <w:rPr>
          <w:b/>
        </w:rPr>
      </w:pPr>
    </w:p>
    <w:p w:rsidR="000A7ADB" w:rsidRDefault="000A7ADB" w:rsidP="000A7ADB">
      <w:pPr>
        <w:pStyle w:val="Header"/>
        <w:tabs>
          <w:tab w:val="clear" w:pos="4320"/>
          <w:tab w:val="clear" w:pos="8640"/>
        </w:tabs>
        <w:rPr>
          <w:rFonts w:cs="Arial"/>
          <w:i/>
        </w:rPr>
      </w:pPr>
      <w:r w:rsidRPr="007D466B">
        <w:rPr>
          <w:rFonts w:cs="Arial"/>
          <w:i/>
        </w:rPr>
        <w:t xml:space="preserve">Insert </w:t>
      </w:r>
      <w:r>
        <w:rPr>
          <w:rFonts w:cs="Arial"/>
          <w:i/>
        </w:rPr>
        <w:t>following new RC4 after RC3:</w:t>
      </w:r>
    </w:p>
    <w:p w:rsidR="000A7ADB" w:rsidRDefault="000A7ADB" w:rsidP="000A7ADB">
      <w:pPr>
        <w:pStyle w:val="Header"/>
        <w:tabs>
          <w:tab w:val="clear" w:pos="4320"/>
          <w:tab w:val="clear" w:pos="8640"/>
        </w:tabs>
        <w:rPr>
          <w:rFonts w:cs="Arial"/>
          <w:i/>
        </w:rPr>
      </w:pPr>
    </w:p>
    <w:p w:rsidR="000A7ADB" w:rsidRPr="007D466B" w:rsidRDefault="000A7ADB" w:rsidP="00D8238A">
      <w:pPr>
        <w:pStyle w:val="Heading1"/>
        <w:numPr>
          <w:ilvl w:val="0"/>
          <w:numId w:val="0"/>
        </w:numPr>
        <w:tabs>
          <w:tab w:val="left" w:pos="9317"/>
        </w:tabs>
        <w:spacing w:before="59"/>
        <w:rPr>
          <w:rFonts w:cs="Arial"/>
          <w:b w:val="0"/>
          <w:bCs/>
          <w:sz w:val="32"/>
          <w:szCs w:val="32"/>
        </w:rPr>
      </w:pPr>
      <w:bookmarkStart w:id="16" w:name="_Toc385339920"/>
      <w:bookmarkStart w:id="17" w:name="_Toc385340430"/>
      <w:bookmarkStart w:id="18" w:name="_Toc387236779"/>
      <w:bookmarkStart w:id="19" w:name="_Toc391286435"/>
      <w:r w:rsidRPr="007D466B">
        <w:rPr>
          <w:rFonts w:cs="Arial"/>
          <w:color w:val="FFFFFF"/>
          <w:spacing w:val="-1"/>
          <w:sz w:val="32"/>
          <w:szCs w:val="32"/>
          <w:highlight w:val="black"/>
        </w:rPr>
        <w:t>RC4 – Lake side residential</w:t>
      </w:r>
      <w:bookmarkEnd w:id="16"/>
      <w:bookmarkEnd w:id="17"/>
      <w:bookmarkEnd w:id="18"/>
      <w:bookmarkEnd w:id="19"/>
      <w:r w:rsidRPr="007D466B">
        <w:rPr>
          <w:rFonts w:cs="Arial"/>
          <w:color w:val="FFFFFF"/>
          <w:sz w:val="32"/>
          <w:szCs w:val="32"/>
          <w:highlight w:val="black"/>
        </w:rPr>
        <w:t xml:space="preserve"> </w:t>
      </w:r>
      <w:r w:rsidRPr="007D466B">
        <w:rPr>
          <w:rFonts w:cs="Arial"/>
          <w:color w:val="FFFFFF"/>
          <w:sz w:val="32"/>
          <w:szCs w:val="32"/>
          <w:highlight w:val="black"/>
        </w:rPr>
        <w:tab/>
      </w:r>
    </w:p>
    <w:p w:rsidR="000A7ADB" w:rsidRPr="00E43B41" w:rsidRDefault="000A7ADB" w:rsidP="000A7ADB">
      <w:pPr>
        <w:spacing w:before="3" w:line="170" w:lineRule="exact"/>
        <w:rPr>
          <w:szCs w:val="24"/>
        </w:rPr>
      </w:pPr>
    </w:p>
    <w:p w:rsidR="000A7ADB" w:rsidRPr="00E43B41" w:rsidRDefault="000A7ADB" w:rsidP="000A7ADB">
      <w:pPr>
        <w:pStyle w:val="BodyText"/>
        <w:spacing w:after="0"/>
        <w:ind w:right="415"/>
        <w:rPr>
          <w:rFonts w:cs="Times New Roman"/>
          <w:szCs w:val="24"/>
        </w:rPr>
      </w:pPr>
      <w:r w:rsidRPr="00E43B41">
        <w:rPr>
          <w:rFonts w:cs="Times New Roman"/>
          <w:szCs w:val="24"/>
        </w:rPr>
        <w:t>This part applies to blocks and parcels identified in area RC4 shown on the Greenway Precinct Map. RC4 includes the lake side residential land.</w:t>
      </w:r>
    </w:p>
    <w:p w:rsidR="000A7ADB" w:rsidRDefault="000A7ADB" w:rsidP="000A7ADB">
      <w:pPr>
        <w:pStyle w:val="elementHeading"/>
        <w:keepNext/>
        <w:widowControl/>
        <w:numPr>
          <w:ilvl w:val="0"/>
          <w:numId w:val="41"/>
        </w:numPr>
      </w:pPr>
      <w:r>
        <w:t>Built form</w:t>
      </w:r>
    </w:p>
    <w:p w:rsidR="000A7ADB" w:rsidRDefault="000A7ADB" w:rsidP="000A7ADB">
      <w:pPr>
        <w:pStyle w:val="BodyText"/>
        <w:spacing w:after="0"/>
        <w:ind w:right="415"/>
        <w:rPr>
          <w:rFonts w:cs="Times New Roman"/>
          <w:sz w:val="20"/>
        </w:rPr>
      </w:pPr>
    </w:p>
    <w:tbl>
      <w:tblPr>
        <w:tblW w:w="9072" w:type="dxa"/>
        <w:tblInd w:w="6" w:type="dxa"/>
        <w:tblLayout w:type="fixed"/>
        <w:tblCellMar>
          <w:left w:w="0" w:type="dxa"/>
          <w:right w:w="0" w:type="dxa"/>
        </w:tblCellMar>
        <w:tblLook w:val="01E0" w:firstRow="1" w:lastRow="1" w:firstColumn="1" w:lastColumn="1" w:noHBand="0" w:noVBand="0"/>
      </w:tblPr>
      <w:tblGrid>
        <w:gridCol w:w="4678"/>
        <w:gridCol w:w="4394"/>
      </w:tblGrid>
      <w:tr w:rsidR="000A7ADB" w:rsidRPr="00235103" w:rsidTr="00757823">
        <w:trPr>
          <w:trHeight w:hRule="exact" w:val="383"/>
          <w:tblHeader/>
        </w:trPr>
        <w:tc>
          <w:tcPr>
            <w:tcW w:w="4678" w:type="dxa"/>
            <w:tcBorders>
              <w:top w:val="single" w:sz="4" w:space="0" w:color="000000"/>
              <w:left w:val="single" w:sz="4" w:space="0" w:color="000000"/>
              <w:bottom w:val="single" w:sz="4" w:space="0" w:color="000000"/>
              <w:right w:val="single" w:sz="4" w:space="0" w:color="000000"/>
            </w:tcBorders>
            <w:shd w:val="clear" w:color="auto" w:fill="CCCCCC"/>
          </w:tcPr>
          <w:p w:rsidR="000A7ADB" w:rsidRPr="00235103" w:rsidRDefault="000A7ADB" w:rsidP="00757823">
            <w:pPr>
              <w:pStyle w:val="TableParagraph"/>
              <w:spacing w:before="58"/>
              <w:ind w:left="102"/>
              <w:rPr>
                <w:rFonts w:ascii="Arial" w:hAnsi="Arial" w:cs="Arial"/>
              </w:rPr>
            </w:pPr>
            <w:r w:rsidRPr="00235103">
              <w:rPr>
                <w:rFonts w:ascii="Arial" w:hAnsi="Arial" w:cs="Arial"/>
                <w:b/>
                <w:bCs/>
              </w:rPr>
              <w:t>Rules</w:t>
            </w:r>
          </w:p>
        </w:tc>
        <w:tc>
          <w:tcPr>
            <w:tcW w:w="4394" w:type="dxa"/>
            <w:tcBorders>
              <w:top w:val="single" w:sz="4" w:space="0" w:color="000000"/>
              <w:left w:val="single" w:sz="4" w:space="0" w:color="000000"/>
              <w:bottom w:val="single" w:sz="4" w:space="0" w:color="000000"/>
              <w:right w:val="single" w:sz="4" w:space="0" w:color="000000"/>
            </w:tcBorders>
            <w:shd w:val="clear" w:color="auto" w:fill="CCCCCC"/>
          </w:tcPr>
          <w:p w:rsidR="000A7ADB" w:rsidRPr="00235103" w:rsidRDefault="000A7ADB" w:rsidP="00757823">
            <w:pPr>
              <w:pStyle w:val="TableParagraph"/>
              <w:spacing w:before="58"/>
              <w:ind w:left="102"/>
              <w:rPr>
                <w:rFonts w:ascii="Arial" w:hAnsi="Arial" w:cs="Arial"/>
              </w:rPr>
            </w:pPr>
            <w:r w:rsidRPr="00235103">
              <w:rPr>
                <w:rFonts w:ascii="Arial" w:hAnsi="Arial" w:cs="Arial"/>
                <w:b/>
                <w:bCs/>
              </w:rPr>
              <w:t>Criteria</w:t>
            </w:r>
          </w:p>
        </w:tc>
      </w:tr>
      <w:tr w:rsidR="000A7ADB" w:rsidRPr="00235103" w:rsidTr="00757823">
        <w:trPr>
          <w:trHeight w:hRule="exact" w:val="360"/>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E6E6E6"/>
          </w:tcPr>
          <w:p w:rsidR="000A7ADB" w:rsidRPr="00235103" w:rsidRDefault="000A7ADB" w:rsidP="000A7ADB">
            <w:pPr>
              <w:pStyle w:val="CodeItem"/>
              <w:keepNext/>
              <w:numPr>
                <w:ilvl w:val="1"/>
                <w:numId w:val="41"/>
              </w:numPr>
              <w:spacing w:line="276" w:lineRule="auto"/>
              <w:ind w:left="567"/>
              <w:rPr>
                <w:sz w:val="22"/>
                <w:szCs w:val="22"/>
              </w:rPr>
            </w:pPr>
            <w:r w:rsidRPr="00235103">
              <w:rPr>
                <w:sz w:val="22"/>
                <w:szCs w:val="22"/>
              </w:rPr>
              <w:t>Height of buildings</w:t>
            </w:r>
          </w:p>
        </w:tc>
      </w:tr>
      <w:tr w:rsidR="000A7ADB" w:rsidRPr="00235103" w:rsidTr="00757823">
        <w:trPr>
          <w:trHeight w:hRule="exact" w:val="6853"/>
        </w:trPr>
        <w:tc>
          <w:tcPr>
            <w:tcW w:w="4678" w:type="dxa"/>
            <w:tcBorders>
              <w:top w:val="single" w:sz="4" w:space="0" w:color="000000"/>
              <w:left w:val="single" w:sz="4" w:space="0" w:color="000000"/>
              <w:bottom w:val="single" w:sz="4" w:space="0" w:color="000000"/>
              <w:right w:val="single" w:sz="4" w:space="0" w:color="000000"/>
            </w:tcBorders>
          </w:tcPr>
          <w:p w:rsidR="000A7ADB" w:rsidRPr="00235103" w:rsidRDefault="000A7ADB" w:rsidP="000A7ADB">
            <w:pPr>
              <w:pStyle w:val="RuleList"/>
              <w:widowControl/>
              <w:numPr>
                <w:ilvl w:val="0"/>
                <w:numId w:val="42"/>
              </w:numPr>
              <w:ind w:left="142"/>
              <w:rPr>
                <w:sz w:val="22"/>
                <w:szCs w:val="22"/>
              </w:rPr>
            </w:pPr>
            <w:r w:rsidRPr="00235103">
              <w:rPr>
                <w:sz w:val="22"/>
                <w:szCs w:val="22"/>
              </w:rPr>
              <w:t xml:space="preserve"> </w:t>
            </w:r>
          </w:p>
          <w:p w:rsidR="000A7ADB" w:rsidRPr="00235103" w:rsidRDefault="000A7ADB" w:rsidP="00757823">
            <w:pPr>
              <w:pStyle w:val="TableParagraph"/>
              <w:ind w:left="142" w:right="142"/>
              <w:rPr>
                <w:rFonts w:ascii="Arial" w:hAnsi="Arial" w:cs="Arial"/>
              </w:rPr>
            </w:pPr>
            <w:r w:rsidRPr="00235103">
              <w:rPr>
                <w:rFonts w:ascii="Arial" w:hAnsi="Arial" w:cs="Arial"/>
              </w:rPr>
              <w:t>This rule applies to areas shown in figure 5.</w:t>
            </w:r>
          </w:p>
          <w:p w:rsidR="000A7ADB" w:rsidRPr="00235103" w:rsidRDefault="000A7ADB" w:rsidP="00757823">
            <w:pPr>
              <w:pStyle w:val="TableParagraph"/>
              <w:ind w:left="142" w:right="142"/>
              <w:rPr>
                <w:rFonts w:ascii="Arial" w:hAnsi="Arial" w:cs="Arial"/>
              </w:rPr>
            </w:pPr>
          </w:p>
          <w:p w:rsidR="000A7ADB" w:rsidRPr="00235103" w:rsidRDefault="000A7ADB" w:rsidP="00757823">
            <w:pPr>
              <w:pStyle w:val="TableParagraph"/>
              <w:ind w:left="142" w:right="142"/>
              <w:rPr>
                <w:rFonts w:ascii="Arial" w:hAnsi="Arial" w:cs="Arial"/>
              </w:rPr>
            </w:pPr>
            <w:r w:rsidRPr="00235103">
              <w:rPr>
                <w:rFonts w:ascii="Arial" w:hAnsi="Arial" w:cs="Arial"/>
              </w:rPr>
              <w:t xml:space="preserve">The maximum </w:t>
            </w:r>
            <w:r w:rsidRPr="00235103">
              <w:rPr>
                <w:rFonts w:ascii="Arial" w:hAnsi="Arial" w:cs="Arial"/>
                <w:i/>
              </w:rPr>
              <w:t>height of buildings</w:t>
            </w:r>
            <w:r w:rsidRPr="00235103">
              <w:rPr>
                <w:rFonts w:ascii="Arial" w:hAnsi="Arial" w:cs="Arial"/>
              </w:rPr>
              <w:t xml:space="preserve"> in the areas shown on figure 5 are as follows:</w:t>
            </w:r>
          </w:p>
          <w:p w:rsidR="000A7ADB" w:rsidRPr="00235103" w:rsidRDefault="000A7ADB" w:rsidP="000A7ADB">
            <w:pPr>
              <w:pStyle w:val="TableParagraph"/>
              <w:numPr>
                <w:ilvl w:val="0"/>
                <w:numId w:val="40"/>
              </w:numPr>
              <w:ind w:right="142"/>
              <w:rPr>
                <w:rFonts w:ascii="Arial" w:hAnsi="Arial" w:cs="Arial"/>
              </w:rPr>
            </w:pPr>
            <w:r w:rsidRPr="00235103">
              <w:rPr>
                <w:rFonts w:ascii="Arial" w:hAnsi="Arial" w:cs="Arial"/>
              </w:rPr>
              <w:t xml:space="preserve">in area ‘a’ - 9.5 metres </w:t>
            </w:r>
          </w:p>
          <w:p w:rsidR="000A7ADB" w:rsidRPr="00F713C6" w:rsidRDefault="000A7ADB" w:rsidP="000A7ADB">
            <w:pPr>
              <w:pStyle w:val="TableParagraph"/>
              <w:numPr>
                <w:ilvl w:val="0"/>
                <w:numId w:val="40"/>
              </w:numPr>
              <w:ind w:right="142"/>
              <w:rPr>
                <w:rFonts w:ascii="Arial" w:hAnsi="Arial" w:cs="Arial"/>
              </w:rPr>
            </w:pPr>
            <w:r w:rsidRPr="00235103">
              <w:rPr>
                <w:rFonts w:ascii="Arial" w:hAnsi="Arial" w:cs="Arial"/>
              </w:rPr>
              <w:t>in area ‘b’ - 13 metres</w:t>
            </w:r>
            <w:r>
              <w:rPr>
                <w:rFonts w:ascii="Arial" w:hAnsi="Arial" w:cs="Arial"/>
              </w:rPr>
              <w:t xml:space="preserve">.  Area </w:t>
            </w:r>
            <w:r w:rsidRPr="00F713C6">
              <w:rPr>
                <w:rFonts w:ascii="Arial" w:hAnsi="Arial" w:cs="Arial"/>
              </w:rPr>
              <w:t xml:space="preserve">‘b’ is </w:t>
            </w:r>
            <w:r>
              <w:rPr>
                <w:rFonts w:ascii="Arial" w:hAnsi="Arial" w:cs="Arial"/>
              </w:rPr>
              <w:t xml:space="preserve">measured as </w:t>
            </w:r>
            <w:r w:rsidRPr="00F713C6">
              <w:rPr>
                <w:rFonts w:ascii="Arial" w:hAnsi="Arial" w:cs="Arial"/>
              </w:rPr>
              <w:t>a maximum depth of 20 metres.</w:t>
            </w:r>
          </w:p>
          <w:p w:rsidR="000A7ADB" w:rsidRPr="00235103" w:rsidRDefault="000A7ADB" w:rsidP="00757823">
            <w:pPr>
              <w:pStyle w:val="TableParagraph"/>
              <w:ind w:left="142" w:right="142"/>
              <w:rPr>
                <w:rFonts w:ascii="Arial" w:hAnsi="Arial" w:cs="Arial"/>
              </w:rPr>
            </w:pPr>
          </w:p>
          <w:p w:rsidR="000A7ADB" w:rsidRPr="00235103" w:rsidRDefault="000A7ADB" w:rsidP="00757823">
            <w:pPr>
              <w:pStyle w:val="RuleList"/>
              <w:keepNext/>
              <w:ind w:left="142"/>
              <w:rPr>
                <w:sz w:val="22"/>
                <w:szCs w:val="22"/>
              </w:rPr>
            </w:pPr>
            <w:r w:rsidRPr="00235103">
              <w:rPr>
                <w:sz w:val="22"/>
                <w:szCs w:val="22"/>
              </w:rPr>
              <w:t>For this rule the building height excludes all of the following:</w:t>
            </w:r>
          </w:p>
          <w:p w:rsidR="000A7ADB" w:rsidRPr="00235103" w:rsidRDefault="000A7ADB" w:rsidP="000A7ADB">
            <w:pPr>
              <w:pStyle w:val="RuleList"/>
              <w:widowControl/>
              <w:numPr>
                <w:ilvl w:val="0"/>
                <w:numId w:val="43"/>
              </w:numPr>
              <w:rPr>
                <w:sz w:val="22"/>
                <w:szCs w:val="22"/>
              </w:rPr>
            </w:pPr>
            <w:r w:rsidRPr="00235103">
              <w:rPr>
                <w:sz w:val="22"/>
                <w:szCs w:val="22"/>
              </w:rPr>
              <w:t>roof top plant</w:t>
            </w:r>
          </w:p>
          <w:p w:rsidR="000A7ADB" w:rsidRPr="00235103" w:rsidRDefault="000A7ADB" w:rsidP="000A7ADB">
            <w:pPr>
              <w:pStyle w:val="RuleList"/>
              <w:widowControl/>
              <w:numPr>
                <w:ilvl w:val="0"/>
                <w:numId w:val="43"/>
              </w:numPr>
              <w:rPr>
                <w:sz w:val="22"/>
                <w:szCs w:val="22"/>
              </w:rPr>
            </w:pPr>
            <w:r w:rsidRPr="00235103">
              <w:rPr>
                <w:sz w:val="22"/>
                <w:szCs w:val="22"/>
              </w:rPr>
              <w:t>lift overruns</w:t>
            </w:r>
          </w:p>
          <w:p w:rsidR="000A7ADB" w:rsidRPr="00235103" w:rsidRDefault="000A7ADB" w:rsidP="000A7ADB">
            <w:pPr>
              <w:pStyle w:val="RuleList"/>
              <w:widowControl/>
              <w:numPr>
                <w:ilvl w:val="0"/>
                <w:numId w:val="43"/>
              </w:numPr>
              <w:rPr>
                <w:sz w:val="22"/>
                <w:szCs w:val="22"/>
              </w:rPr>
            </w:pPr>
            <w:r w:rsidRPr="00235103">
              <w:rPr>
                <w:sz w:val="22"/>
                <w:szCs w:val="22"/>
              </w:rPr>
              <w:t>antennas</w:t>
            </w:r>
          </w:p>
          <w:p w:rsidR="000A7ADB" w:rsidRPr="00235103" w:rsidRDefault="000A7ADB" w:rsidP="000A7ADB">
            <w:pPr>
              <w:pStyle w:val="RuleList"/>
              <w:widowControl/>
              <w:numPr>
                <w:ilvl w:val="0"/>
                <w:numId w:val="43"/>
              </w:numPr>
              <w:rPr>
                <w:sz w:val="22"/>
                <w:szCs w:val="22"/>
              </w:rPr>
            </w:pPr>
            <w:r w:rsidRPr="00235103">
              <w:rPr>
                <w:sz w:val="22"/>
                <w:szCs w:val="22"/>
              </w:rPr>
              <w:t>photovoltaic panels</w:t>
            </w:r>
          </w:p>
          <w:p w:rsidR="000A7ADB" w:rsidRPr="00235103" w:rsidRDefault="000A7ADB" w:rsidP="000A7ADB">
            <w:pPr>
              <w:pStyle w:val="RuleList"/>
              <w:widowControl/>
              <w:numPr>
                <w:ilvl w:val="0"/>
                <w:numId w:val="43"/>
              </w:numPr>
              <w:rPr>
                <w:sz w:val="22"/>
                <w:szCs w:val="22"/>
              </w:rPr>
            </w:pPr>
            <w:r w:rsidRPr="00235103">
              <w:rPr>
                <w:sz w:val="22"/>
                <w:szCs w:val="22"/>
              </w:rPr>
              <w:t>air conditioning units</w:t>
            </w:r>
          </w:p>
          <w:p w:rsidR="000A7ADB" w:rsidRPr="00235103" w:rsidRDefault="000A7ADB" w:rsidP="000A7ADB">
            <w:pPr>
              <w:pStyle w:val="RuleList"/>
              <w:widowControl/>
              <w:numPr>
                <w:ilvl w:val="0"/>
                <w:numId w:val="43"/>
              </w:numPr>
              <w:rPr>
                <w:sz w:val="22"/>
                <w:szCs w:val="22"/>
              </w:rPr>
            </w:pPr>
            <w:r w:rsidRPr="00235103">
              <w:rPr>
                <w:sz w:val="22"/>
                <w:szCs w:val="22"/>
              </w:rPr>
              <w:t xml:space="preserve">chimneys, flues and vents </w:t>
            </w:r>
          </w:p>
          <w:p w:rsidR="000A7ADB" w:rsidRPr="00235103" w:rsidRDefault="000A7ADB" w:rsidP="00757823">
            <w:pPr>
              <w:ind w:left="142"/>
              <w:rPr>
                <w:sz w:val="22"/>
                <w:szCs w:val="22"/>
              </w:rPr>
            </w:pPr>
            <w:r w:rsidRPr="00235103">
              <w:rPr>
                <w:sz w:val="22"/>
                <w:szCs w:val="22"/>
              </w:rPr>
              <w:t>Excluded items are setback from the building facade of the floor immediately below a minimum distance of 3m.</w:t>
            </w:r>
          </w:p>
          <w:p w:rsidR="000A7ADB" w:rsidRPr="00235103" w:rsidRDefault="000A7ADB" w:rsidP="00757823">
            <w:pPr>
              <w:pStyle w:val="TableParagraph"/>
              <w:ind w:left="142" w:right="142"/>
              <w:rPr>
                <w:rFonts w:ascii="Arial" w:hAnsi="Arial" w:cs="Arial"/>
              </w:rPr>
            </w:pPr>
          </w:p>
          <w:p w:rsidR="000A7ADB" w:rsidRPr="00235103" w:rsidRDefault="000A7ADB" w:rsidP="00757823">
            <w:pPr>
              <w:pStyle w:val="TableParagraph"/>
              <w:ind w:left="360" w:right="142"/>
              <w:rPr>
                <w:rFonts w:ascii="Arial" w:hAnsi="Arial" w:cs="Arial"/>
                <w:highlight w:val="yellow"/>
              </w:rPr>
            </w:pPr>
          </w:p>
          <w:p w:rsidR="000A7ADB" w:rsidRPr="00235103" w:rsidRDefault="000A7ADB" w:rsidP="00757823">
            <w:pPr>
              <w:pStyle w:val="TableParagraph"/>
              <w:ind w:left="360"/>
              <w:rPr>
                <w:rFonts w:ascii="Arial" w:hAnsi="Arial" w:cs="Arial"/>
              </w:rPr>
            </w:pPr>
          </w:p>
        </w:tc>
        <w:tc>
          <w:tcPr>
            <w:tcW w:w="4394" w:type="dxa"/>
            <w:tcBorders>
              <w:top w:val="single" w:sz="4" w:space="0" w:color="000000"/>
              <w:left w:val="single" w:sz="4" w:space="0" w:color="000000"/>
              <w:bottom w:val="single" w:sz="4" w:space="0" w:color="000000"/>
              <w:right w:val="single" w:sz="4" w:space="0" w:color="000000"/>
            </w:tcBorders>
          </w:tcPr>
          <w:p w:rsidR="000A7ADB" w:rsidRPr="00235103" w:rsidRDefault="000A7ADB" w:rsidP="00757823">
            <w:pPr>
              <w:pStyle w:val="CritList"/>
              <w:ind w:left="203"/>
              <w:rPr>
                <w:vanish/>
                <w:sz w:val="22"/>
                <w:szCs w:val="22"/>
              </w:rPr>
            </w:pPr>
            <w:r w:rsidRPr="00235103">
              <w:rPr>
                <w:vanish/>
                <w:sz w:val="22"/>
                <w:szCs w:val="22"/>
              </w:rPr>
              <w:t>Nn</w:t>
            </w:r>
          </w:p>
          <w:p w:rsidR="000A7ADB" w:rsidRPr="00235103" w:rsidRDefault="000A7ADB" w:rsidP="00757823">
            <w:pPr>
              <w:pStyle w:val="TableParagraph"/>
              <w:spacing w:line="288" w:lineRule="auto"/>
              <w:ind w:left="142" w:right="174"/>
              <w:rPr>
                <w:rFonts w:ascii="Arial" w:hAnsi="Arial" w:cs="Arial"/>
              </w:rPr>
            </w:pPr>
          </w:p>
          <w:p w:rsidR="000A7ADB" w:rsidRPr="00235103" w:rsidRDefault="000A7ADB" w:rsidP="00757823">
            <w:pPr>
              <w:pStyle w:val="TableParagraph"/>
              <w:spacing w:line="288" w:lineRule="auto"/>
              <w:ind w:left="142" w:right="174"/>
              <w:rPr>
                <w:rFonts w:ascii="Arial" w:hAnsi="Arial" w:cs="Arial"/>
              </w:rPr>
            </w:pPr>
            <w:r w:rsidRPr="00235103">
              <w:rPr>
                <w:rFonts w:ascii="Arial" w:hAnsi="Arial" w:cs="Arial"/>
              </w:rPr>
              <w:t>This</w:t>
            </w:r>
            <w:r w:rsidRPr="00235103">
              <w:rPr>
                <w:rFonts w:ascii="Arial" w:hAnsi="Arial" w:cs="Arial"/>
                <w:spacing w:val="-2"/>
              </w:rPr>
              <w:t xml:space="preserve"> </w:t>
            </w:r>
            <w:r w:rsidRPr="00235103">
              <w:rPr>
                <w:rFonts w:ascii="Arial" w:hAnsi="Arial" w:cs="Arial"/>
              </w:rPr>
              <w:t>is a mandatory requirement.  There is no applicable criterion.</w:t>
            </w:r>
          </w:p>
          <w:p w:rsidR="000A7ADB" w:rsidRPr="00235103" w:rsidRDefault="000A7ADB" w:rsidP="00757823">
            <w:pPr>
              <w:pStyle w:val="TableParagraph"/>
              <w:spacing w:line="288" w:lineRule="auto"/>
              <w:ind w:right="174"/>
              <w:rPr>
                <w:rFonts w:ascii="Arial" w:hAnsi="Arial" w:cs="Arial"/>
              </w:rPr>
            </w:pPr>
          </w:p>
        </w:tc>
      </w:tr>
    </w:tbl>
    <w:p w:rsidR="000A7ADB" w:rsidRDefault="000A7ADB" w:rsidP="000A7ADB">
      <w:pPr>
        <w:pStyle w:val="Header"/>
        <w:tabs>
          <w:tab w:val="clear" w:pos="4320"/>
          <w:tab w:val="clear" w:pos="8640"/>
        </w:tabs>
        <w:rPr>
          <w:rFonts w:cs="Arial"/>
          <w:i/>
        </w:rPr>
      </w:pPr>
    </w:p>
    <w:p w:rsidR="000A7ADB" w:rsidRDefault="000A7ADB" w:rsidP="000A7ADB">
      <w:pPr>
        <w:pStyle w:val="Header"/>
        <w:tabs>
          <w:tab w:val="clear" w:pos="4320"/>
          <w:tab w:val="clear" w:pos="8640"/>
        </w:tabs>
        <w:rPr>
          <w:rFonts w:cs="Arial"/>
          <w:i/>
        </w:rPr>
      </w:pPr>
    </w:p>
    <w:p w:rsidR="000A7ADB" w:rsidRDefault="000A7ADB">
      <w:pPr>
        <w:rPr>
          <w:rFonts w:cs="Arial"/>
          <w:b/>
        </w:rPr>
      </w:pPr>
      <w:r>
        <w:rPr>
          <w:b/>
        </w:rPr>
        <w:br w:type="page"/>
      </w:r>
    </w:p>
    <w:p w:rsidR="000A7ADB" w:rsidRDefault="00C27F56" w:rsidP="000A7ADB">
      <w:pPr>
        <w:pStyle w:val="BodyText"/>
        <w:rPr>
          <w:b/>
        </w:rPr>
      </w:pPr>
      <w:r w:rsidRPr="00C27F56">
        <w:rPr>
          <w:b/>
          <w:noProof/>
          <w:lang w:eastAsia="en-AU"/>
        </w:rPr>
        <w:drawing>
          <wp:inline distT="0" distB="0" distL="0" distR="0">
            <wp:extent cx="5486400" cy="6391275"/>
            <wp:effectExtent l="0" t="0" r="0" b="0"/>
            <wp:docPr id="8" name="Picture 7" descr="X:\ACTPLA Development Policy\Suburb precinct codes\Greenway Precinct map\Print files\RC4 Building Heigh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ACTPLA Development Policy\Suburb precinct codes\Greenway Precinct map\Print files\RC4 Building Height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6391275"/>
                    </a:xfrm>
                    <a:prstGeom prst="rect">
                      <a:avLst/>
                    </a:prstGeom>
                    <a:noFill/>
                    <a:ln>
                      <a:noFill/>
                    </a:ln>
                  </pic:spPr>
                </pic:pic>
              </a:graphicData>
            </a:graphic>
          </wp:inline>
        </w:drawing>
      </w:r>
    </w:p>
    <w:p w:rsidR="000A7ADB" w:rsidRPr="00D4167D" w:rsidRDefault="000A7ADB" w:rsidP="000A7ADB">
      <w:pPr>
        <w:pStyle w:val="BodyText"/>
        <w:rPr>
          <w:b/>
        </w:rPr>
      </w:pPr>
      <w:r w:rsidRPr="00D4167D">
        <w:rPr>
          <w:b/>
        </w:rPr>
        <w:t>Figure 5 – building heights</w:t>
      </w:r>
    </w:p>
    <w:p w:rsidR="000A7ADB" w:rsidRDefault="000A7ADB">
      <w:pPr>
        <w:rPr>
          <w:rFonts w:cs="Arial"/>
          <w:b/>
        </w:rPr>
      </w:pPr>
      <w:r>
        <w:rPr>
          <w:b/>
        </w:rPr>
        <w:br w:type="page"/>
      </w:r>
    </w:p>
    <w:p w:rsidR="000A7ADB" w:rsidRDefault="000A7ADB" w:rsidP="000A7ADB">
      <w:pPr>
        <w:pStyle w:val="TAsubheadinglocationinterritoryplan"/>
      </w:pPr>
      <w:r>
        <w:t>Variation to the car parking and vehicular access general code</w:t>
      </w:r>
    </w:p>
    <w:p w:rsidR="000A7ADB" w:rsidRPr="007E37A4" w:rsidRDefault="000A7ADB" w:rsidP="000A7ADB">
      <w:pPr>
        <w:pStyle w:val="TAeditorialitemgeneralheading"/>
      </w:pPr>
      <w:r>
        <w:t>Schedule 2 – offices in town centres</w:t>
      </w:r>
    </w:p>
    <w:p w:rsidR="000A7ADB" w:rsidRDefault="000A7ADB" w:rsidP="000A7ADB">
      <w:pPr>
        <w:pStyle w:val="BodyText"/>
      </w:pPr>
    </w:p>
    <w:p w:rsidR="000A7ADB" w:rsidRDefault="00EA062A" w:rsidP="000A7ADB">
      <w:pPr>
        <w:pStyle w:val="BodyText"/>
        <w:ind w:left="720"/>
        <w:rPr>
          <w:i/>
        </w:rPr>
      </w:pPr>
      <w:r>
        <w:rPr>
          <w:i/>
        </w:rPr>
        <w:t>Substitute</w:t>
      </w:r>
      <w:r w:rsidR="000A7ADB" w:rsidRPr="000201CE">
        <w:rPr>
          <w:i/>
        </w:rPr>
        <w:t xml:space="preserve"> </w:t>
      </w:r>
      <w:r w:rsidR="000A7ADB">
        <w:rPr>
          <w:i/>
        </w:rPr>
        <w:t>–</w:t>
      </w:r>
      <w:r w:rsidR="000A7ADB" w:rsidRPr="000201CE">
        <w:rPr>
          <w:i/>
        </w:rPr>
        <w:t xml:space="preserve"> </w:t>
      </w:r>
    </w:p>
    <w:p w:rsidR="000A7ADB" w:rsidRPr="00FC515F" w:rsidRDefault="000A7ADB" w:rsidP="000A7ADB">
      <w:pPr>
        <w:pStyle w:val="BodyText"/>
        <w:ind w:left="720"/>
      </w:pPr>
      <w:r w:rsidRPr="00FC515F">
        <w:t>Gungahlin &amp; Tuggeranong 2.5 spaces/100m</w:t>
      </w:r>
      <w:r w:rsidRPr="00FC515F">
        <w:rPr>
          <w:vertAlign w:val="superscript"/>
        </w:rPr>
        <w:t xml:space="preserve">2 </w:t>
      </w:r>
      <w:r w:rsidRPr="00FC515F">
        <w:t xml:space="preserve">GFA </w:t>
      </w:r>
    </w:p>
    <w:p w:rsidR="000A7ADB" w:rsidRDefault="000A7ADB" w:rsidP="000A7ADB">
      <w:pPr>
        <w:pStyle w:val="BodyText"/>
        <w:ind w:left="720"/>
        <w:rPr>
          <w:i/>
        </w:rPr>
      </w:pPr>
      <w:r>
        <w:rPr>
          <w:i/>
        </w:rPr>
        <w:t xml:space="preserve">With - </w:t>
      </w:r>
    </w:p>
    <w:p w:rsidR="000A7ADB" w:rsidRPr="00FC515F" w:rsidRDefault="000A7ADB" w:rsidP="000A7ADB">
      <w:pPr>
        <w:pStyle w:val="BodyText"/>
        <w:ind w:left="720"/>
      </w:pPr>
      <w:r w:rsidRPr="00FC515F">
        <w:t>Gungahlin 2.5 spaces/100m</w:t>
      </w:r>
      <w:r w:rsidRPr="00FC515F">
        <w:rPr>
          <w:vertAlign w:val="superscript"/>
        </w:rPr>
        <w:t xml:space="preserve">2 </w:t>
      </w:r>
      <w:r w:rsidRPr="00FC515F">
        <w:t xml:space="preserve">GFA </w:t>
      </w:r>
    </w:p>
    <w:p w:rsidR="000A7ADB" w:rsidRPr="00FC515F" w:rsidRDefault="000A7ADB" w:rsidP="000A7ADB">
      <w:pPr>
        <w:pStyle w:val="BodyText"/>
        <w:ind w:left="720"/>
      </w:pPr>
      <w:r w:rsidRPr="00FC515F">
        <w:t>Tuggeranong 2 spaces/100m</w:t>
      </w:r>
      <w:r w:rsidRPr="00FC515F">
        <w:rPr>
          <w:vertAlign w:val="superscript"/>
        </w:rPr>
        <w:t>2</w:t>
      </w:r>
      <w:r w:rsidRPr="00FC515F">
        <w:t>GFA</w:t>
      </w:r>
    </w:p>
    <w:p w:rsidR="000A7ADB" w:rsidRDefault="000A7ADB" w:rsidP="000A7ADB">
      <w:pPr>
        <w:pStyle w:val="BodyText"/>
        <w:rPr>
          <w:b/>
        </w:rPr>
      </w:pPr>
    </w:p>
    <w:p w:rsidR="001C7FD4" w:rsidRDefault="001C7FD4" w:rsidP="004965FA">
      <w:pPr>
        <w:pStyle w:val="BodyText"/>
        <w:spacing w:after="240"/>
        <w:rPr>
          <w:b/>
          <w:bCs/>
        </w:rPr>
      </w:pPr>
      <w:r>
        <w:t xml:space="preserve"> </w:t>
      </w:r>
      <w:r>
        <w:br w:type="page"/>
      </w:r>
      <w:r>
        <w:rPr>
          <w:b/>
          <w:bCs/>
        </w:rPr>
        <w:t>Interpretation service</w:t>
      </w:r>
    </w:p>
    <w:p w:rsidR="001C7FD4" w:rsidRDefault="00C27F56" w:rsidP="00D93017">
      <w:pPr>
        <w:pStyle w:val="BodyText"/>
      </w:pPr>
      <w:r w:rsidRPr="00F86820">
        <w:rPr>
          <w:noProof/>
          <w:lang w:eastAsia="en-AU"/>
        </w:rPr>
        <w:drawing>
          <wp:inline distT="0" distB="0" distL="0" distR="0">
            <wp:extent cx="5343525" cy="3524250"/>
            <wp:effectExtent l="0" t="0" r="0" b="0"/>
            <wp:docPr id="9" name="Picture 3" descr="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n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43525" cy="3524250"/>
                    </a:xfrm>
                    <a:prstGeom prst="rect">
                      <a:avLst/>
                    </a:prstGeom>
                    <a:noFill/>
                    <a:ln>
                      <a:noFill/>
                    </a:ln>
                  </pic:spPr>
                </pic:pic>
              </a:graphicData>
            </a:graphic>
          </wp:inline>
        </w:drawing>
      </w:r>
    </w:p>
    <w:p w:rsidR="00356231" w:rsidRPr="0070443B" w:rsidRDefault="00356231" w:rsidP="00D93017">
      <w:pPr>
        <w:pStyle w:val="BodyText"/>
      </w:pPr>
    </w:p>
    <w:sectPr w:rsidR="00356231" w:rsidRPr="0070443B" w:rsidSect="007456C5">
      <w:pgSz w:w="11907" w:h="16840" w:code="9"/>
      <w:pgMar w:top="1418" w:right="1531" w:bottom="1474" w:left="1531" w:header="720" w:footer="57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7F56" w:rsidRDefault="00C27F56">
      <w:r>
        <w:separator/>
      </w:r>
    </w:p>
  </w:endnote>
  <w:endnote w:type="continuationSeparator" w:id="0">
    <w:p w:rsidR="00C27F56" w:rsidRDefault="00C27F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Bold">
    <w:panose1 w:val="020B07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E8D" w:rsidRPr="007456C5" w:rsidRDefault="00BE4E8D" w:rsidP="007456C5">
    <w:pPr>
      <w:pStyle w:val="Footer"/>
      <w:tabs>
        <w:tab w:val="clear" w:pos="4153"/>
        <w:tab w:val="clear" w:pos="8306"/>
        <w:tab w:val="center" w:pos="4253"/>
      </w:tabs>
      <w:spacing w:after="60"/>
      <w:ind w:left="-284"/>
      <w:jc w:val="left"/>
      <w:rPr>
        <w:rFonts w:ascii="Arial" w:hAnsi="Arial" w:cs="Arial"/>
      </w:rPr>
    </w:pPr>
    <w:r w:rsidRPr="007456C5">
      <w:rPr>
        <w:rFonts w:ascii="Arial" w:hAnsi="Arial" w:cs="Arial"/>
      </w:rPr>
      <w:t xml:space="preserve">Page </w:t>
    </w:r>
    <w:r w:rsidRPr="007456C5">
      <w:rPr>
        <w:rFonts w:ascii="Arial" w:hAnsi="Arial" w:cs="Arial"/>
      </w:rPr>
      <w:fldChar w:fldCharType="begin"/>
    </w:r>
    <w:r w:rsidRPr="007456C5">
      <w:rPr>
        <w:rFonts w:ascii="Arial" w:hAnsi="Arial" w:cs="Arial"/>
      </w:rPr>
      <w:instrText xml:space="preserve"> PAGE </w:instrText>
    </w:r>
    <w:r w:rsidRPr="007456C5">
      <w:rPr>
        <w:rFonts w:ascii="Arial" w:hAnsi="Arial" w:cs="Arial"/>
      </w:rPr>
      <w:fldChar w:fldCharType="separate"/>
    </w:r>
    <w:r>
      <w:rPr>
        <w:rFonts w:ascii="Arial" w:hAnsi="Arial" w:cs="Arial"/>
      </w:rPr>
      <w:t>2</w:t>
    </w:r>
    <w:r w:rsidRPr="007456C5">
      <w:rPr>
        <w:rFonts w:ascii="Arial" w:hAnsi="Arial" w:cs="Arial"/>
      </w:rPr>
      <w:fldChar w:fldCharType="end"/>
    </w:r>
    <w:r w:rsidRPr="007456C5">
      <w:rPr>
        <w:rFonts w:ascii="Arial" w:hAnsi="Arial" w:cs="Arial"/>
      </w:rPr>
      <w:tab/>
      <w:t>Variation 000 – final variation version</w:t>
    </w:r>
  </w:p>
  <w:p w:rsidR="00BE4E8D" w:rsidRPr="007456C5" w:rsidRDefault="00BE4E8D" w:rsidP="007456C5">
    <w:pPr>
      <w:pStyle w:val="Footer"/>
      <w:tabs>
        <w:tab w:val="clear" w:pos="4153"/>
        <w:tab w:val="clear" w:pos="8306"/>
        <w:tab w:val="center" w:pos="4962"/>
      </w:tabs>
      <w:ind w:left="-284"/>
      <w:rPr>
        <w:rFonts w:ascii="Arial" w:hAnsi="Arial" w:cs="Arial"/>
        <w:noProof w:val="0"/>
      </w:rPr>
    </w:pPr>
    <w:r w:rsidRPr="007456C5">
      <w:rPr>
        <w:rFonts w:ascii="Arial" w:hAnsi="Arial" w:cs="Arial"/>
        <w:noProof w:val="0"/>
      </w:rPr>
      <w:t>Month 20XX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E8D" w:rsidRDefault="00BE4E8D" w:rsidP="00F12CB9">
    <w:pPr>
      <w:pStyle w:val="Footer"/>
      <w:tabs>
        <w:tab w:val="clear" w:pos="4153"/>
        <w:tab w:val="clear" w:pos="8306"/>
        <w:tab w:val="left" w:pos="709"/>
        <w:tab w:val="left" w:pos="2552"/>
        <w:tab w:val="left" w:pos="3402"/>
        <w:tab w:val="left" w:pos="3544"/>
        <w:tab w:val="right" w:pos="4111"/>
        <w:tab w:val="left" w:pos="4395"/>
        <w:tab w:val="left" w:pos="5670"/>
        <w:tab w:val="left" w:pos="5812"/>
      </w:tabs>
      <w:spacing w:after="60"/>
      <w:ind w:left="2290" w:firstLine="1538"/>
      <w:jc w:val="right"/>
      <w:rPr>
        <w:rFonts w:ascii="Arial" w:hAnsi="Arial" w:cs="Arial"/>
      </w:rPr>
    </w:pPr>
    <w:r w:rsidRPr="007456C5">
      <w:rPr>
        <w:rFonts w:ascii="Arial" w:hAnsi="Arial" w:cs="Arial"/>
      </w:rPr>
      <w:t xml:space="preserve">Page </w:t>
    </w:r>
    <w:r w:rsidRPr="007456C5">
      <w:rPr>
        <w:rFonts w:ascii="Arial" w:hAnsi="Arial" w:cs="Arial"/>
      </w:rPr>
      <w:fldChar w:fldCharType="begin"/>
    </w:r>
    <w:r w:rsidRPr="007456C5">
      <w:rPr>
        <w:rFonts w:ascii="Arial" w:hAnsi="Arial" w:cs="Arial"/>
      </w:rPr>
      <w:instrText xml:space="preserve"> PAGE </w:instrText>
    </w:r>
    <w:r w:rsidRPr="007456C5">
      <w:rPr>
        <w:rFonts w:ascii="Arial" w:hAnsi="Arial" w:cs="Arial"/>
      </w:rPr>
      <w:fldChar w:fldCharType="separate"/>
    </w:r>
    <w:r w:rsidR="00956341">
      <w:rPr>
        <w:rFonts w:ascii="Arial" w:hAnsi="Arial" w:cs="Arial"/>
      </w:rPr>
      <w:t>ii</w:t>
    </w:r>
    <w:r w:rsidRPr="007456C5">
      <w:rPr>
        <w:rFonts w:ascii="Arial" w:hAnsi="Arial" w:cs="Arial"/>
      </w:rPr>
      <w:fldChar w:fldCharType="end"/>
    </w:r>
  </w:p>
  <w:p w:rsidR="00D17206" w:rsidRDefault="00F12CB9" w:rsidP="007456C5">
    <w:pPr>
      <w:pStyle w:val="Footer"/>
      <w:tabs>
        <w:tab w:val="clear" w:pos="4153"/>
        <w:tab w:val="clear" w:pos="8306"/>
        <w:tab w:val="right" w:pos="6096"/>
      </w:tabs>
      <w:rPr>
        <w:rFonts w:ascii="Arial" w:hAnsi="Arial" w:cs="Arial"/>
      </w:rPr>
    </w:pPr>
    <w:r w:rsidRPr="00907909">
      <w:rPr>
        <w:rFonts w:ascii="Arial" w:hAnsi="Arial" w:cs="Arial"/>
      </w:rPr>
      <w:t xml:space="preserve">Variation </w:t>
    </w:r>
    <w:r w:rsidR="00D93017" w:rsidRPr="00907909">
      <w:rPr>
        <w:rFonts w:ascii="Arial" w:hAnsi="Arial" w:cs="Arial"/>
      </w:rPr>
      <w:t xml:space="preserve">No </w:t>
    </w:r>
    <w:r w:rsidR="00907909">
      <w:rPr>
        <w:rFonts w:ascii="Arial" w:hAnsi="Arial" w:cs="Arial"/>
      </w:rPr>
      <w:t>318</w:t>
    </w:r>
  </w:p>
  <w:p w:rsidR="00BE4E8D" w:rsidRPr="00956341" w:rsidRDefault="00956341" w:rsidP="00956341">
    <w:pPr>
      <w:pStyle w:val="Footer"/>
      <w:spacing w:before="120"/>
      <w:rPr>
        <w:rFonts w:ascii="Arial" w:hAnsi="Arial" w:cs="Arial"/>
        <w:sz w:val="14"/>
        <w:szCs w:val="14"/>
      </w:rPr>
    </w:pPr>
    <w:r w:rsidRPr="00956341">
      <w:rPr>
        <w:rFonts w:ascii="Arial" w:hAnsi="Arial" w:cs="Arial"/>
        <w:sz w:val="14"/>
        <w:szCs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151B" w:rsidRDefault="001C151B" w:rsidP="001C151B">
    <w:pPr>
      <w:pStyle w:val="Footer"/>
      <w:jc w:val="left"/>
      <w:rPr>
        <w:rFonts w:ascii="Arial" w:hAnsi="Arial" w:cs="Arial"/>
        <w:sz w:val="18"/>
        <w:szCs w:val="18"/>
      </w:rPr>
    </w:pPr>
    <w:r>
      <w:rPr>
        <w:rFonts w:ascii="Arial" w:hAnsi="Arial" w:cs="Arial"/>
        <w:sz w:val="18"/>
        <w:szCs w:val="18"/>
      </w:rPr>
      <w:t>*Name amended under Legislation Act, s 60</w:t>
    </w:r>
  </w:p>
  <w:p w:rsidR="001C151B" w:rsidRPr="00956341" w:rsidRDefault="00956341" w:rsidP="00956341">
    <w:pPr>
      <w:pStyle w:val="Footer"/>
      <w:spacing w:before="120"/>
      <w:rPr>
        <w:rFonts w:ascii="Arial" w:hAnsi="Arial" w:cs="Arial"/>
        <w:sz w:val="14"/>
        <w:szCs w:val="14"/>
      </w:rPr>
    </w:pPr>
    <w:r w:rsidRPr="00956341">
      <w:rPr>
        <w:rFonts w:ascii="Arial" w:hAnsi="Arial" w:cs="Arial"/>
        <w:sz w:val="14"/>
        <w:szCs w:val="14"/>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206" w:rsidRPr="00956341" w:rsidRDefault="00956341" w:rsidP="00956341">
    <w:pPr>
      <w:pStyle w:val="Footer"/>
      <w:spacing w:before="120"/>
      <w:rPr>
        <w:rFonts w:ascii="Arial" w:hAnsi="Arial" w:cs="Arial"/>
        <w:sz w:val="14"/>
        <w:szCs w:val="14"/>
      </w:rPr>
    </w:pPr>
    <w:r w:rsidRPr="00956341">
      <w:rPr>
        <w:rFonts w:ascii="Arial" w:hAnsi="Arial" w:cs="Arial"/>
        <w:sz w:val="14"/>
        <w:szCs w:val="14"/>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7F56" w:rsidRDefault="00C27F56">
      <w:r>
        <w:separator/>
      </w:r>
    </w:p>
  </w:footnote>
  <w:footnote w:type="continuationSeparator" w:id="0">
    <w:p w:rsidR="00C27F56" w:rsidRDefault="00C27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341" w:rsidRDefault="0095634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341" w:rsidRDefault="0095634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E8D" w:rsidRDefault="00BE4E8D" w:rsidP="00456E7A">
    <w:pPr>
      <w:pStyle w:val="Header"/>
      <w:spacing w:before="360"/>
      <w:jc w:val="right"/>
      <w:rPr>
        <w:rFonts w:ascii="Calibri" w:hAnsi="Calibri" w:cs="Calibri"/>
        <w:b/>
        <w:sz w:val="32"/>
        <w:szCs w:val="32"/>
      </w:rPr>
    </w:pPr>
  </w:p>
  <w:p w:rsidR="00D93017" w:rsidRDefault="00D93017" w:rsidP="00653CC8">
    <w:pPr>
      <w:pStyle w:val="Header"/>
      <w:spacing w:before="360"/>
      <w:rPr>
        <w:b/>
      </w:rPr>
    </w:pPr>
  </w:p>
  <w:p w:rsidR="00BE4E8D" w:rsidRDefault="00BE4E8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3CC8" w:rsidRDefault="00082F27" w:rsidP="00456E7A">
    <w:pPr>
      <w:pStyle w:val="Header"/>
      <w:spacing w:before="360"/>
      <w:jc w:val="right"/>
      <w:rPr>
        <w:rFonts w:ascii="Calibri" w:hAnsi="Calibri" w:cs="Calibri"/>
        <w:b/>
        <w:sz w:val="32"/>
        <w:szCs w:val="32"/>
      </w:rPr>
    </w:pPr>
    <w:r>
      <w:rPr>
        <w:noProof/>
        <w:lang w:eastAsia="en-AU"/>
      </w:rPr>
      <w:drawing>
        <wp:anchor distT="0" distB="0" distL="114300" distR="114300" simplePos="0" relativeHeight="251659264" behindDoc="1" locked="0" layoutInCell="1" allowOverlap="1">
          <wp:simplePos x="0" y="0"/>
          <wp:positionH relativeFrom="column">
            <wp:posOffset>-5080</wp:posOffset>
          </wp:positionH>
          <wp:positionV relativeFrom="paragraph">
            <wp:posOffset>-37465</wp:posOffset>
          </wp:positionV>
          <wp:extent cx="2818130" cy="1048385"/>
          <wp:effectExtent l="0" t="0" r="0" b="0"/>
          <wp:wrapNone/>
          <wp:docPr id="1" name="Picture 2" descr="ESDDlogo_2cm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DDlogo_2cmhig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18130" cy="1048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3CC8" w:rsidRDefault="00653CC8" w:rsidP="00456E7A">
    <w:pPr>
      <w:pStyle w:val="Header"/>
      <w:spacing w:before="360"/>
      <w:jc w:val="right"/>
      <w:rPr>
        <w:b/>
      </w:rPr>
    </w:pPr>
  </w:p>
  <w:p w:rsidR="00653CC8" w:rsidRPr="00D93017" w:rsidRDefault="00653CC8" w:rsidP="00456E7A">
    <w:pPr>
      <w:pStyle w:val="Header"/>
      <w:spacing w:before="360"/>
      <w:jc w:val="right"/>
      <w:rPr>
        <w:rFonts w:ascii="Calibri" w:hAnsi="Calibri" w:cs="Calibri"/>
        <w:b/>
        <w:sz w:val="32"/>
        <w:szCs w:val="32"/>
      </w:rPr>
    </w:pPr>
  </w:p>
  <w:p w:rsidR="00653CC8" w:rsidRDefault="00653CC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EB7A52"/>
    <w:multiLevelType w:val="hybridMultilevel"/>
    <w:tmpl w:val="73B8DCE4"/>
    <w:lvl w:ilvl="0" w:tplc="83560036">
      <w:start w:val="1"/>
      <w:numFmt w:val="decimal"/>
      <w:pStyle w:val="TAeditorialitemgeneralheading"/>
      <w:lvlText w:val="%1."/>
      <w:lvlJc w:val="left"/>
      <w:pPr>
        <w:tabs>
          <w:tab w:val="num" w:pos="720"/>
        </w:tabs>
        <w:ind w:left="720" w:hanging="360"/>
      </w:pPr>
      <w:rPr>
        <w:rFonts w:cs="Times New Roman"/>
      </w:rPr>
    </w:lvl>
    <w:lvl w:ilvl="1" w:tplc="90EE9082">
      <w:start w:val="1"/>
      <w:numFmt w:val="decimal"/>
      <w:lvlText w:val="%2."/>
      <w:lvlJc w:val="left"/>
      <w:pPr>
        <w:tabs>
          <w:tab w:val="num" w:pos="1440"/>
        </w:tabs>
        <w:ind w:left="1440" w:hanging="360"/>
      </w:pPr>
      <w:rPr>
        <w:rFonts w:cs="Times New Roman"/>
      </w:rPr>
    </w:lvl>
    <w:lvl w:ilvl="2" w:tplc="68423AB0">
      <w:start w:val="1"/>
      <w:numFmt w:val="decimal"/>
      <w:lvlText w:val="%3."/>
      <w:lvlJc w:val="left"/>
      <w:pPr>
        <w:tabs>
          <w:tab w:val="num" w:pos="2160"/>
        </w:tabs>
        <w:ind w:left="2160" w:hanging="360"/>
      </w:pPr>
      <w:rPr>
        <w:rFonts w:cs="Times New Roman"/>
      </w:rPr>
    </w:lvl>
    <w:lvl w:ilvl="3" w:tplc="F53A3F70">
      <w:start w:val="1"/>
      <w:numFmt w:val="decimal"/>
      <w:lvlText w:val="%4."/>
      <w:lvlJc w:val="left"/>
      <w:pPr>
        <w:tabs>
          <w:tab w:val="num" w:pos="2880"/>
        </w:tabs>
        <w:ind w:left="2880" w:hanging="360"/>
      </w:pPr>
      <w:rPr>
        <w:rFonts w:cs="Times New Roman"/>
      </w:rPr>
    </w:lvl>
    <w:lvl w:ilvl="4" w:tplc="29FAD4C6">
      <w:start w:val="1"/>
      <w:numFmt w:val="decimal"/>
      <w:lvlText w:val="%5."/>
      <w:lvlJc w:val="left"/>
      <w:pPr>
        <w:tabs>
          <w:tab w:val="num" w:pos="3600"/>
        </w:tabs>
        <w:ind w:left="3600" w:hanging="360"/>
      </w:pPr>
      <w:rPr>
        <w:rFonts w:cs="Times New Roman"/>
      </w:rPr>
    </w:lvl>
    <w:lvl w:ilvl="5" w:tplc="658C1D98">
      <w:start w:val="1"/>
      <w:numFmt w:val="decimal"/>
      <w:lvlText w:val="%6."/>
      <w:lvlJc w:val="left"/>
      <w:pPr>
        <w:tabs>
          <w:tab w:val="num" w:pos="4320"/>
        </w:tabs>
        <w:ind w:left="4320" w:hanging="360"/>
      </w:pPr>
      <w:rPr>
        <w:rFonts w:cs="Times New Roman"/>
      </w:rPr>
    </w:lvl>
    <w:lvl w:ilvl="6" w:tplc="D8D874D6">
      <w:start w:val="1"/>
      <w:numFmt w:val="decimal"/>
      <w:lvlText w:val="%7."/>
      <w:lvlJc w:val="left"/>
      <w:pPr>
        <w:tabs>
          <w:tab w:val="num" w:pos="5040"/>
        </w:tabs>
        <w:ind w:left="5040" w:hanging="360"/>
      </w:pPr>
      <w:rPr>
        <w:rFonts w:cs="Times New Roman"/>
      </w:rPr>
    </w:lvl>
    <w:lvl w:ilvl="7" w:tplc="AB6CCB3A">
      <w:start w:val="1"/>
      <w:numFmt w:val="decimal"/>
      <w:lvlText w:val="%8."/>
      <w:lvlJc w:val="left"/>
      <w:pPr>
        <w:tabs>
          <w:tab w:val="num" w:pos="5760"/>
        </w:tabs>
        <w:ind w:left="5760" w:hanging="360"/>
      </w:pPr>
      <w:rPr>
        <w:rFonts w:cs="Times New Roman"/>
      </w:rPr>
    </w:lvl>
    <w:lvl w:ilvl="8" w:tplc="E8C67B32">
      <w:start w:val="1"/>
      <w:numFmt w:val="decimal"/>
      <w:lvlText w:val="%9."/>
      <w:lvlJc w:val="left"/>
      <w:pPr>
        <w:tabs>
          <w:tab w:val="num" w:pos="6480"/>
        </w:tabs>
        <w:ind w:left="6480" w:hanging="360"/>
      </w:pPr>
      <w:rPr>
        <w:rFonts w:cs="Times New Roman"/>
      </w:rPr>
    </w:lvl>
  </w:abstractNum>
  <w:abstractNum w:abstractNumId="1" w15:restartNumberingAfterBreak="0">
    <w:nsid w:val="0BB130C7"/>
    <w:multiLevelType w:val="multilevel"/>
    <w:tmpl w:val="2BA6F28E"/>
    <w:lvl w:ilvl="0">
      <w:start w:val="5"/>
      <w:numFmt w:val="decimal"/>
      <w:lvlText w:val="Element %1:"/>
      <w:lvlJc w:val="left"/>
      <w:pPr>
        <w:tabs>
          <w:tab w:val="num" w:pos="2880"/>
        </w:tabs>
      </w:pPr>
      <w:rPr>
        <w:rFonts w:ascii="Arial Bold" w:hAnsi="Arial Bold" w:cs="Times New Roman" w:hint="default"/>
        <w:b/>
        <w:i w:val="0"/>
        <w:color w:val="auto"/>
      </w:rPr>
    </w:lvl>
    <w:lvl w:ilvl="1">
      <w:start w:val="1"/>
      <w:numFmt w:val="decimal"/>
      <w:lvlText w:val="%1.%2"/>
      <w:lvlJc w:val="left"/>
      <w:pPr>
        <w:tabs>
          <w:tab w:val="num" w:pos="1080"/>
        </w:tabs>
        <w:ind w:left="448" w:hanging="448"/>
      </w:pPr>
      <w:rPr>
        <w:rFonts w:cs="Times New Roman" w:hint="default"/>
        <w:b/>
        <w:color w:val="auto"/>
      </w:rPr>
    </w:lvl>
    <w:lvl w:ilvl="2">
      <w:start w:val="1"/>
      <w:numFmt w:val="decimal"/>
      <w:lvlText w:val="C%1.%2.%3."/>
      <w:lvlJc w:val="left"/>
      <w:pPr>
        <w:tabs>
          <w:tab w:val="num" w:pos="1224"/>
        </w:tabs>
        <w:ind w:left="1224" w:hanging="1224"/>
      </w:pPr>
      <w:rPr>
        <w:rFonts w:cs="Times New Roman" w:hint="default"/>
        <w:color w:val="666699"/>
      </w:rPr>
    </w:lvl>
    <w:lvl w:ilvl="3">
      <w:start w:val="1"/>
      <w:numFmt w:val="decimal"/>
      <w:lvlRestart w:val="0"/>
      <w:lvlText w:val="M%1.%2.%4."/>
      <w:lvlJc w:val="left"/>
      <w:pPr>
        <w:tabs>
          <w:tab w:val="num" w:pos="1225"/>
        </w:tabs>
        <w:ind w:left="1225" w:hanging="1225"/>
      </w:pPr>
      <w:rPr>
        <w:rFonts w:cs="Times New Roman" w:hint="default"/>
        <w:color w:val="666699"/>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 w15:restartNumberingAfterBreak="0">
    <w:nsid w:val="0E045666"/>
    <w:multiLevelType w:val="hybridMultilevel"/>
    <w:tmpl w:val="8670130C"/>
    <w:lvl w:ilvl="0" w:tplc="66368B4C">
      <w:start w:val="1"/>
      <w:numFmt w:val="decimal"/>
      <w:lvlText w:val="%1"/>
      <w:lvlJc w:val="left"/>
      <w:pPr>
        <w:ind w:left="1080" w:hanging="72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 w15:restartNumberingAfterBreak="0">
    <w:nsid w:val="16DD45DE"/>
    <w:multiLevelType w:val="hybridMultilevel"/>
    <w:tmpl w:val="3F4C9390"/>
    <w:lvl w:ilvl="0" w:tplc="0C090017">
      <w:start w:val="1"/>
      <w:numFmt w:val="lowerLetter"/>
      <w:lvlText w:val="%1)"/>
      <w:lvlJc w:val="left"/>
      <w:pPr>
        <w:ind w:left="862" w:hanging="720"/>
      </w:pPr>
      <w:rPr>
        <w:rFonts w:cs="Times New Roman" w:hint="default"/>
      </w:rPr>
    </w:lvl>
    <w:lvl w:ilvl="1" w:tplc="0C090019">
      <w:start w:val="1"/>
      <w:numFmt w:val="decimal"/>
      <w:lvlText w:val="%2."/>
      <w:lvlJc w:val="left"/>
      <w:pPr>
        <w:tabs>
          <w:tab w:val="num" w:pos="675"/>
        </w:tabs>
        <w:ind w:left="675" w:hanging="360"/>
      </w:pPr>
      <w:rPr>
        <w:rFonts w:cs="Times New Roman"/>
      </w:rPr>
    </w:lvl>
    <w:lvl w:ilvl="2" w:tplc="0C09001B">
      <w:start w:val="1"/>
      <w:numFmt w:val="decimal"/>
      <w:lvlText w:val="%3."/>
      <w:lvlJc w:val="left"/>
      <w:pPr>
        <w:tabs>
          <w:tab w:val="num" w:pos="1395"/>
        </w:tabs>
        <w:ind w:left="1395" w:hanging="360"/>
      </w:pPr>
      <w:rPr>
        <w:rFonts w:cs="Times New Roman"/>
      </w:rPr>
    </w:lvl>
    <w:lvl w:ilvl="3" w:tplc="0C09000F">
      <w:start w:val="1"/>
      <w:numFmt w:val="decimal"/>
      <w:lvlText w:val="%4."/>
      <w:lvlJc w:val="left"/>
      <w:pPr>
        <w:tabs>
          <w:tab w:val="num" w:pos="2115"/>
        </w:tabs>
        <w:ind w:left="2115" w:hanging="360"/>
      </w:pPr>
      <w:rPr>
        <w:rFonts w:cs="Times New Roman"/>
      </w:rPr>
    </w:lvl>
    <w:lvl w:ilvl="4" w:tplc="0C090019">
      <w:start w:val="1"/>
      <w:numFmt w:val="decimal"/>
      <w:lvlText w:val="%5."/>
      <w:lvlJc w:val="left"/>
      <w:pPr>
        <w:tabs>
          <w:tab w:val="num" w:pos="2835"/>
        </w:tabs>
        <w:ind w:left="2835" w:hanging="360"/>
      </w:pPr>
      <w:rPr>
        <w:rFonts w:cs="Times New Roman"/>
      </w:rPr>
    </w:lvl>
    <w:lvl w:ilvl="5" w:tplc="0C09001B">
      <w:start w:val="1"/>
      <w:numFmt w:val="decimal"/>
      <w:lvlText w:val="%6."/>
      <w:lvlJc w:val="left"/>
      <w:pPr>
        <w:tabs>
          <w:tab w:val="num" w:pos="3555"/>
        </w:tabs>
        <w:ind w:left="3555" w:hanging="360"/>
      </w:pPr>
      <w:rPr>
        <w:rFonts w:cs="Times New Roman"/>
      </w:rPr>
    </w:lvl>
    <w:lvl w:ilvl="6" w:tplc="0C09000F">
      <w:start w:val="1"/>
      <w:numFmt w:val="decimal"/>
      <w:lvlText w:val="%7."/>
      <w:lvlJc w:val="left"/>
      <w:pPr>
        <w:tabs>
          <w:tab w:val="num" w:pos="4275"/>
        </w:tabs>
        <w:ind w:left="4275" w:hanging="360"/>
      </w:pPr>
      <w:rPr>
        <w:rFonts w:cs="Times New Roman"/>
      </w:rPr>
    </w:lvl>
    <w:lvl w:ilvl="7" w:tplc="0C090019">
      <w:start w:val="1"/>
      <w:numFmt w:val="decimal"/>
      <w:lvlText w:val="%8."/>
      <w:lvlJc w:val="left"/>
      <w:pPr>
        <w:tabs>
          <w:tab w:val="num" w:pos="4995"/>
        </w:tabs>
        <w:ind w:left="4995" w:hanging="360"/>
      </w:pPr>
      <w:rPr>
        <w:rFonts w:cs="Times New Roman"/>
      </w:rPr>
    </w:lvl>
    <w:lvl w:ilvl="8" w:tplc="0C09001B">
      <w:start w:val="1"/>
      <w:numFmt w:val="decimal"/>
      <w:lvlText w:val="%9."/>
      <w:lvlJc w:val="left"/>
      <w:pPr>
        <w:tabs>
          <w:tab w:val="num" w:pos="5715"/>
        </w:tabs>
        <w:ind w:left="5715" w:hanging="360"/>
      </w:pPr>
      <w:rPr>
        <w:rFonts w:cs="Times New Roman"/>
      </w:rPr>
    </w:lvl>
  </w:abstractNum>
  <w:abstractNum w:abstractNumId="4" w15:restartNumberingAfterBreak="0">
    <w:nsid w:val="178B577A"/>
    <w:multiLevelType w:val="multilevel"/>
    <w:tmpl w:val="2E64140C"/>
    <w:lvl w:ilvl="0">
      <w:start w:val="15"/>
      <w:numFmt w:val="decimal"/>
      <w:suff w:val="space"/>
      <w:lvlText w:val="R%1"/>
      <w:lvlJc w:val="left"/>
      <w:pPr>
        <w:ind w:left="284"/>
      </w:pPr>
      <w:rPr>
        <w:rFonts w:ascii="Arial" w:hAnsi="Arial" w:cs="Times New Roman" w:hint="default"/>
        <w:b w:val="0"/>
        <w:bCs w:val="0"/>
        <w:i w:val="0"/>
        <w:iCs w:val="0"/>
        <w:caps w:val="0"/>
        <w:smallCaps w:val="0"/>
        <w:strike w:val="0"/>
        <w:dstrike w:val="0"/>
        <w:outline w:val="0"/>
        <w:shadow w:val="0"/>
        <w:emboss w:val="0"/>
        <w:imprint w:val="0"/>
        <w:vanish w:val="0"/>
        <w:color w:val="auto"/>
        <w:spacing w:val="0"/>
        <w:kern w:val="0"/>
        <w:position w:val="0"/>
        <w:sz w:val="24"/>
        <w:szCs w:val="24"/>
        <w:u w:val="none"/>
        <w:vertAlign w:val="baseline"/>
      </w:rPr>
    </w:lvl>
    <w:lvl w:ilvl="1">
      <w:start w:val="1"/>
      <w:numFmt w:val="none"/>
      <w:lvlRestart w:val="0"/>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rPr>
    </w:lvl>
    <w:lvl w:ilvl="3">
      <w:start w:val="1"/>
      <w:numFmt w:val="lowerRoman"/>
      <w:lvlText w:val="%4)"/>
      <w:lvlJc w:val="left"/>
      <w:pPr>
        <w:tabs>
          <w:tab w:val="num" w:pos="907"/>
        </w:tabs>
        <w:ind w:left="907" w:hanging="453"/>
      </w:pPr>
      <w:rPr>
        <w:rFonts w:cs="Times New Roman" w:hint="default"/>
      </w:rPr>
    </w:lvl>
    <w:lvl w:ilvl="4">
      <w:start w:val="1"/>
      <w:numFmt w:val="decimal"/>
      <w:lvlText w:val="%1.%2.%3.%4.%5."/>
      <w:lvlJc w:val="left"/>
      <w:pPr>
        <w:tabs>
          <w:tab w:val="num" w:pos="1131"/>
        </w:tabs>
        <w:ind w:left="1131" w:hanging="792"/>
      </w:pPr>
      <w:rPr>
        <w:rFonts w:cs="Times New Roman" w:hint="default"/>
      </w:rPr>
    </w:lvl>
    <w:lvl w:ilvl="5">
      <w:start w:val="1"/>
      <w:numFmt w:val="decimal"/>
      <w:lvlText w:val="%1.%2.%3.%4.%5.%6."/>
      <w:lvlJc w:val="left"/>
      <w:pPr>
        <w:tabs>
          <w:tab w:val="num" w:pos="1635"/>
        </w:tabs>
        <w:ind w:left="1635" w:hanging="936"/>
      </w:pPr>
      <w:rPr>
        <w:rFonts w:cs="Times New Roman" w:hint="default"/>
      </w:rPr>
    </w:lvl>
    <w:lvl w:ilvl="6">
      <w:start w:val="1"/>
      <w:numFmt w:val="decimal"/>
      <w:lvlText w:val="%1.%2.%3.%4.%5.%6.%7."/>
      <w:lvlJc w:val="left"/>
      <w:pPr>
        <w:tabs>
          <w:tab w:val="num" w:pos="2139"/>
        </w:tabs>
        <w:ind w:left="2139" w:hanging="1080"/>
      </w:pPr>
      <w:rPr>
        <w:rFonts w:cs="Times New Roman" w:hint="default"/>
      </w:rPr>
    </w:lvl>
    <w:lvl w:ilvl="7">
      <w:start w:val="1"/>
      <w:numFmt w:val="decimal"/>
      <w:lvlText w:val="%1.%2.%3.%4.%5.%6.%7.%8."/>
      <w:lvlJc w:val="left"/>
      <w:pPr>
        <w:tabs>
          <w:tab w:val="num" w:pos="2643"/>
        </w:tabs>
        <w:ind w:left="2643" w:hanging="1224"/>
      </w:pPr>
      <w:rPr>
        <w:rFonts w:cs="Times New Roman" w:hint="default"/>
      </w:rPr>
    </w:lvl>
    <w:lvl w:ilvl="8">
      <w:start w:val="1"/>
      <w:numFmt w:val="decimal"/>
      <w:lvlText w:val="%1.%2.%3.%4.%5.%6.%7.%8.%9."/>
      <w:lvlJc w:val="left"/>
      <w:pPr>
        <w:tabs>
          <w:tab w:val="num" w:pos="3219"/>
        </w:tabs>
        <w:ind w:left="3219" w:hanging="1440"/>
      </w:pPr>
      <w:rPr>
        <w:rFonts w:cs="Times New Roman" w:hint="default"/>
      </w:rPr>
    </w:lvl>
  </w:abstractNum>
  <w:abstractNum w:abstractNumId="5" w15:restartNumberingAfterBreak="0">
    <w:nsid w:val="17A66146"/>
    <w:multiLevelType w:val="hybridMultilevel"/>
    <w:tmpl w:val="731C538E"/>
    <w:lvl w:ilvl="0" w:tplc="0C090017">
      <w:start w:val="1"/>
      <w:numFmt w:val="lowerLetter"/>
      <w:lvlText w:val="%1)"/>
      <w:lvlJc w:val="left"/>
      <w:pPr>
        <w:ind w:left="502" w:hanging="360"/>
      </w:pPr>
      <w:rPr>
        <w:rFonts w:cs="Times New Roman" w:hint="default"/>
      </w:rPr>
    </w:lvl>
    <w:lvl w:ilvl="1" w:tplc="0C09001B">
      <w:start w:val="1"/>
      <w:numFmt w:val="lowerRoman"/>
      <w:lvlText w:val="%2."/>
      <w:lvlJc w:val="right"/>
      <w:pPr>
        <w:ind w:left="1222" w:hanging="360"/>
      </w:pPr>
      <w:rPr>
        <w:rFonts w:cs="Times New Roman"/>
      </w:rPr>
    </w:lvl>
    <w:lvl w:ilvl="2" w:tplc="60B43D04" w:tentative="1">
      <w:start w:val="1"/>
      <w:numFmt w:val="lowerRoman"/>
      <w:lvlText w:val="%3."/>
      <w:lvlJc w:val="right"/>
      <w:pPr>
        <w:ind w:left="1942" w:hanging="180"/>
      </w:pPr>
      <w:rPr>
        <w:rFonts w:cs="Times New Roman"/>
      </w:rPr>
    </w:lvl>
    <w:lvl w:ilvl="3" w:tplc="4664FF54" w:tentative="1">
      <w:start w:val="1"/>
      <w:numFmt w:val="decimal"/>
      <w:lvlText w:val="%4."/>
      <w:lvlJc w:val="left"/>
      <w:pPr>
        <w:ind w:left="2662" w:hanging="360"/>
      </w:pPr>
      <w:rPr>
        <w:rFonts w:cs="Times New Roman"/>
      </w:rPr>
    </w:lvl>
    <w:lvl w:ilvl="4" w:tplc="F6C21290" w:tentative="1">
      <w:start w:val="1"/>
      <w:numFmt w:val="lowerLetter"/>
      <w:lvlText w:val="%5."/>
      <w:lvlJc w:val="left"/>
      <w:pPr>
        <w:ind w:left="3382" w:hanging="360"/>
      </w:pPr>
      <w:rPr>
        <w:rFonts w:cs="Times New Roman"/>
      </w:rPr>
    </w:lvl>
    <w:lvl w:ilvl="5" w:tplc="A45E3532" w:tentative="1">
      <w:start w:val="1"/>
      <w:numFmt w:val="lowerRoman"/>
      <w:lvlText w:val="%6."/>
      <w:lvlJc w:val="right"/>
      <w:pPr>
        <w:ind w:left="4102" w:hanging="180"/>
      </w:pPr>
      <w:rPr>
        <w:rFonts w:cs="Times New Roman"/>
      </w:rPr>
    </w:lvl>
    <w:lvl w:ilvl="6" w:tplc="115661E8" w:tentative="1">
      <w:start w:val="1"/>
      <w:numFmt w:val="decimal"/>
      <w:lvlText w:val="%7."/>
      <w:lvlJc w:val="left"/>
      <w:pPr>
        <w:ind w:left="4822" w:hanging="360"/>
      </w:pPr>
      <w:rPr>
        <w:rFonts w:cs="Times New Roman"/>
      </w:rPr>
    </w:lvl>
    <w:lvl w:ilvl="7" w:tplc="7046A84E" w:tentative="1">
      <w:start w:val="1"/>
      <w:numFmt w:val="lowerLetter"/>
      <w:lvlText w:val="%8."/>
      <w:lvlJc w:val="left"/>
      <w:pPr>
        <w:ind w:left="5542" w:hanging="360"/>
      </w:pPr>
      <w:rPr>
        <w:rFonts w:cs="Times New Roman"/>
      </w:rPr>
    </w:lvl>
    <w:lvl w:ilvl="8" w:tplc="575E2F68" w:tentative="1">
      <w:start w:val="1"/>
      <w:numFmt w:val="lowerRoman"/>
      <w:lvlText w:val="%9."/>
      <w:lvlJc w:val="right"/>
      <w:pPr>
        <w:ind w:left="6262" w:hanging="180"/>
      </w:pPr>
      <w:rPr>
        <w:rFonts w:cs="Times New Roman"/>
      </w:rPr>
    </w:lvl>
  </w:abstractNum>
  <w:abstractNum w:abstractNumId="6" w15:restartNumberingAfterBreak="0">
    <w:nsid w:val="29752F7C"/>
    <w:multiLevelType w:val="hybridMultilevel"/>
    <w:tmpl w:val="E4844C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DFA182E"/>
    <w:multiLevelType w:val="multilevel"/>
    <w:tmpl w:val="6930F656"/>
    <w:lvl w:ilvl="0">
      <w:start w:val="1"/>
      <w:numFmt w:val="decimal"/>
      <w:pStyle w:val="CodeItem"/>
      <w:lvlText w:val="Element %1:"/>
      <w:lvlJc w:val="left"/>
      <w:pPr>
        <w:tabs>
          <w:tab w:val="num" w:pos="2880"/>
        </w:tabs>
      </w:pPr>
      <w:rPr>
        <w:rFonts w:ascii="Arial Bold" w:hAnsi="Arial Bold" w:cs="Times New Roman" w:hint="default"/>
        <w:b/>
        <w:i w:val="0"/>
        <w:color w:val="auto"/>
      </w:rPr>
    </w:lvl>
    <w:lvl w:ilvl="1">
      <w:start w:val="1"/>
      <w:numFmt w:val="decimal"/>
      <w:pStyle w:val="CodeItem"/>
      <w:lvlText w:val="%2"/>
      <w:lvlJc w:val="left"/>
      <w:pPr>
        <w:tabs>
          <w:tab w:val="num" w:pos="1364"/>
        </w:tabs>
        <w:ind w:left="732" w:hanging="448"/>
      </w:pPr>
      <w:rPr>
        <w:rFonts w:cs="Times New Roman"/>
        <w:color w:val="auto"/>
      </w:rPr>
    </w:lvl>
    <w:lvl w:ilvl="2">
      <w:start w:val="1"/>
      <w:numFmt w:val="decimal"/>
      <w:lvlText w:val="C%1.%2.%3."/>
      <w:lvlJc w:val="left"/>
      <w:pPr>
        <w:tabs>
          <w:tab w:val="num" w:pos="1224"/>
        </w:tabs>
        <w:ind w:left="1224" w:hanging="1224"/>
      </w:pPr>
      <w:rPr>
        <w:rFonts w:cs="Times New Roman"/>
        <w:color w:val="666699"/>
      </w:rPr>
    </w:lvl>
    <w:lvl w:ilvl="3">
      <w:start w:val="1"/>
      <w:numFmt w:val="decimal"/>
      <w:lvlRestart w:val="0"/>
      <w:lvlText w:val="M%1.%2.%4."/>
      <w:lvlJc w:val="left"/>
      <w:pPr>
        <w:tabs>
          <w:tab w:val="num" w:pos="1225"/>
        </w:tabs>
        <w:ind w:left="1225" w:hanging="1225"/>
      </w:pPr>
      <w:rPr>
        <w:rFonts w:cs="Times New Roman"/>
        <w:color w:val="666699"/>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8" w15:restartNumberingAfterBreak="0">
    <w:nsid w:val="2FB31A55"/>
    <w:multiLevelType w:val="hybridMultilevel"/>
    <w:tmpl w:val="BC5A43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FDA765D"/>
    <w:multiLevelType w:val="multilevel"/>
    <w:tmpl w:val="12BACE1A"/>
    <w:lvl w:ilvl="0">
      <w:start w:val="1"/>
      <w:numFmt w:val="lowerLetter"/>
      <w:pStyle w:val="codeList"/>
      <w:lvlText w:val="%1."/>
      <w:lvlJc w:val="left"/>
      <w:pPr>
        <w:tabs>
          <w:tab w:val="num" w:pos="454"/>
        </w:tabs>
        <w:ind w:left="454" w:hanging="454"/>
      </w:pPr>
      <w:rPr>
        <w:rFonts w:cs="Times New Roman"/>
        <w:color w:val="auto"/>
      </w:rPr>
    </w:lvl>
    <w:lvl w:ilvl="1">
      <w:start w:val="1"/>
      <w:numFmt w:val="lowerRoman"/>
      <w:pStyle w:val="codeList2"/>
      <w:lvlText w:val="%2)"/>
      <w:lvlJc w:val="left"/>
      <w:pPr>
        <w:tabs>
          <w:tab w:val="num" w:pos="907"/>
        </w:tabs>
        <w:ind w:left="454"/>
      </w:pPr>
      <w:rPr>
        <w:rFonts w:cs="Times New Roman"/>
        <w:color w:val="auto"/>
      </w:rPr>
    </w:lvl>
    <w:lvl w:ilvl="2">
      <w:start w:val="1"/>
      <w:numFmt w:val="decimal"/>
      <w:lvlText w:val="%1.%2.%3."/>
      <w:lvlJc w:val="left"/>
      <w:pPr>
        <w:tabs>
          <w:tab w:val="num" w:pos="373"/>
        </w:tabs>
        <w:ind w:left="373" w:hanging="504"/>
      </w:pPr>
      <w:rPr>
        <w:rFonts w:cs="Times New Roman"/>
      </w:rPr>
    </w:lvl>
    <w:lvl w:ilvl="3">
      <w:start w:val="1"/>
      <w:numFmt w:val="decimal"/>
      <w:lvlText w:val="%1.%2.%3.%4."/>
      <w:lvlJc w:val="left"/>
      <w:pPr>
        <w:tabs>
          <w:tab w:val="num" w:pos="877"/>
        </w:tabs>
        <w:ind w:left="877" w:hanging="648"/>
      </w:pPr>
      <w:rPr>
        <w:rFonts w:cs="Times New Roman"/>
      </w:rPr>
    </w:lvl>
    <w:lvl w:ilvl="4">
      <w:start w:val="1"/>
      <w:numFmt w:val="decimal"/>
      <w:lvlText w:val="%1.%2.%3.%4.%5."/>
      <w:lvlJc w:val="left"/>
      <w:pPr>
        <w:tabs>
          <w:tab w:val="num" w:pos="1381"/>
        </w:tabs>
        <w:ind w:left="1381" w:hanging="792"/>
      </w:pPr>
      <w:rPr>
        <w:rFonts w:cs="Times New Roman"/>
      </w:rPr>
    </w:lvl>
    <w:lvl w:ilvl="5">
      <w:start w:val="1"/>
      <w:numFmt w:val="decimal"/>
      <w:lvlText w:val="%1.%2.%3.%4.%5.%6."/>
      <w:lvlJc w:val="left"/>
      <w:pPr>
        <w:tabs>
          <w:tab w:val="num" w:pos="1885"/>
        </w:tabs>
        <w:ind w:left="1885" w:hanging="936"/>
      </w:pPr>
      <w:rPr>
        <w:rFonts w:cs="Times New Roman"/>
      </w:rPr>
    </w:lvl>
    <w:lvl w:ilvl="6">
      <w:start w:val="1"/>
      <w:numFmt w:val="decimal"/>
      <w:lvlText w:val="%1.%2.%3.%4.%5.%6.%7."/>
      <w:lvlJc w:val="left"/>
      <w:pPr>
        <w:tabs>
          <w:tab w:val="num" w:pos="2389"/>
        </w:tabs>
        <w:ind w:left="2389" w:hanging="1080"/>
      </w:pPr>
      <w:rPr>
        <w:rFonts w:cs="Times New Roman"/>
      </w:rPr>
    </w:lvl>
    <w:lvl w:ilvl="7">
      <w:start w:val="1"/>
      <w:numFmt w:val="decimal"/>
      <w:lvlText w:val="%1.%2.%3.%4.%5.%6.%7.%8."/>
      <w:lvlJc w:val="left"/>
      <w:pPr>
        <w:tabs>
          <w:tab w:val="num" w:pos="2893"/>
        </w:tabs>
        <w:ind w:left="2893" w:hanging="1224"/>
      </w:pPr>
      <w:rPr>
        <w:rFonts w:cs="Times New Roman"/>
      </w:rPr>
    </w:lvl>
    <w:lvl w:ilvl="8">
      <w:start w:val="1"/>
      <w:numFmt w:val="decimal"/>
      <w:lvlText w:val="%1.%2.%3.%4.%5.%6.%7.%8.%9."/>
      <w:lvlJc w:val="left"/>
      <w:pPr>
        <w:tabs>
          <w:tab w:val="num" w:pos="3469"/>
        </w:tabs>
        <w:ind w:left="3469" w:hanging="1440"/>
      </w:pPr>
      <w:rPr>
        <w:rFonts w:cs="Times New Roman"/>
      </w:rPr>
    </w:lvl>
  </w:abstractNum>
  <w:abstractNum w:abstractNumId="10" w15:restartNumberingAfterBreak="0">
    <w:nsid w:val="300E372F"/>
    <w:multiLevelType w:val="multilevel"/>
    <w:tmpl w:val="8AB839EA"/>
    <w:lvl w:ilvl="0">
      <w:start w:val="1"/>
      <w:numFmt w:val="decimal"/>
      <w:pStyle w:val="Head1"/>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1" w15:restartNumberingAfterBreak="0">
    <w:nsid w:val="303F2FCD"/>
    <w:multiLevelType w:val="hybridMultilevel"/>
    <w:tmpl w:val="0D1C4828"/>
    <w:lvl w:ilvl="0" w:tplc="0C090017">
      <w:start w:val="1"/>
      <w:numFmt w:val="lowerLetter"/>
      <w:lvlText w:val="%1)"/>
      <w:lvlJc w:val="left"/>
      <w:pPr>
        <w:ind w:left="502" w:hanging="360"/>
      </w:pPr>
      <w:rPr>
        <w:rFonts w:cs="Times New Roman" w:hint="default"/>
      </w:rPr>
    </w:lvl>
    <w:lvl w:ilvl="1" w:tplc="6C124CBC" w:tentative="1">
      <w:start w:val="1"/>
      <w:numFmt w:val="lowerLetter"/>
      <w:lvlText w:val="%2."/>
      <w:lvlJc w:val="left"/>
      <w:pPr>
        <w:ind w:left="1222" w:hanging="360"/>
      </w:pPr>
      <w:rPr>
        <w:rFonts w:cs="Times New Roman"/>
      </w:rPr>
    </w:lvl>
    <w:lvl w:ilvl="2" w:tplc="60B43D04" w:tentative="1">
      <w:start w:val="1"/>
      <w:numFmt w:val="lowerRoman"/>
      <w:lvlText w:val="%3."/>
      <w:lvlJc w:val="right"/>
      <w:pPr>
        <w:ind w:left="1942" w:hanging="180"/>
      </w:pPr>
      <w:rPr>
        <w:rFonts w:cs="Times New Roman"/>
      </w:rPr>
    </w:lvl>
    <w:lvl w:ilvl="3" w:tplc="4664FF54" w:tentative="1">
      <w:start w:val="1"/>
      <w:numFmt w:val="decimal"/>
      <w:lvlText w:val="%4."/>
      <w:lvlJc w:val="left"/>
      <w:pPr>
        <w:ind w:left="2662" w:hanging="360"/>
      </w:pPr>
      <w:rPr>
        <w:rFonts w:cs="Times New Roman"/>
      </w:rPr>
    </w:lvl>
    <w:lvl w:ilvl="4" w:tplc="F6C21290" w:tentative="1">
      <w:start w:val="1"/>
      <w:numFmt w:val="lowerLetter"/>
      <w:lvlText w:val="%5."/>
      <w:lvlJc w:val="left"/>
      <w:pPr>
        <w:ind w:left="3382" w:hanging="360"/>
      </w:pPr>
      <w:rPr>
        <w:rFonts w:cs="Times New Roman"/>
      </w:rPr>
    </w:lvl>
    <w:lvl w:ilvl="5" w:tplc="A45E3532" w:tentative="1">
      <w:start w:val="1"/>
      <w:numFmt w:val="lowerRoman"/>
      <w:lvlText w:val="%6."/>
      <w:lvlJc w:val="right"/>
      <w:pPr>
        <w:ind w:left="4102" w:hanging="180"/>
      </w:pPr>
      <w:rPr>
        <w:rFonts w:cs="Times New Roman"/>
      </w:rPr>
    </w:lvl>
    <w:lvl w:ilvl="6" w:tplc="115661E8" w:tentative="1">
      <w:start w:val="1"/>
      <w:numFmt w:val="decimal"/>
      <w:lvlText w:val="%7."/>
      <w:lvlJc w:val="left"/>
      <w:pPr>
        <w:ind w:left="4822" w:hanging="360"/>
      </w:pPr>
      <w:rPr>
        <w:rFonts w:cs="Times New Roman"/>
      </w:rPr>
    </w:lvl>
    <w:lvl w:ilvl="7" w:tplc="7046A84E" w:tentative="1">
      <w:start w:val="1"/>
      <w:numFmt w:val="lowerLetter"/>
      <w:lvlText w:val="%8."/>
      <w:lvlJc w:val="left"/>
      <w:pPr>
        <w:ind w:left="5542" w:hanging="360"/>
      </w:pPr>
      <w:rPr>
        <w:rFonts w:cs="Times New Roman"/>
      </w:rPr>
    </w:lvl>
    <w:lvl w:ilvl="8" w:tplc="575E2F68" w:tentative="1">
      <w:start w:val="1"/>
      <w:numFmt w:val="lowerRoman"/>
      <w:lvlText w:val="%9."/>
      <w:lvlJc w:val="right"/>
      <w:pPr>
        <w:ind w:left="6262" w:hanging="180"/>
      </w:pPr>
      <w:rPr>
        <w:rFonts w:cs="Times New Roman"/>
      </w:rPr>
    </w:lvl>
  </w:abstractNum>
  <w:abstractNum w:abstractNumId="12" w15:restartNumberingAfterBreak="0">
    <w:nsid w:val="3BBE1870"/>
    <w:multiLevelType w:val="multilevel"/>
    <w:tmpl w:val="AD9604A2"/>
    <w:lvl w:ilvl="0">
      <w:start w:val="1"/>
      <w:numFmt w:val="decimal"/>
      <w:pStyle w:val="condition"/>
      <w:lvlText w:val="%1."/>
      <w:lvlJc w:val="left"/>
      <w:pPr>
        <w:tabs>
          <w:tab w:val="num" w:pos="567"/>
        </w:tabs>
        <w:ind w:left="567" w:hanging="567"/>
      </w:pPr>
      <w:rPr>
        <w:rFonts w:cs="Times New Roman"/>
      </w:rPr>
    </w:lvl>
    <w:lvl w:ilvl="1">
      <w:start w:val="1"/>
      <w:numFmt w:val="lowerLetter"/>
      <w:lvlText w:val="(%2)"/>
      <w:lvlJc w:val="left"/>
      <w:pPr>
        <w:tabs>
          <w:tab w:val="num" w:pos="1134"/>
        </w:tabs>
        <w:ind w:left="1134" w:hanging="567"/>
      </w:pPr>
      <w:rPr>
        <w:rFonts w:cs="Times New Roman"/>
      </w:rPr>
    </w:lvl>
    <w:lvl w:ilvl="2">
      <w:start w:val="1"/>
      <w:numFmt w:val="lowerRoman"/>
      <w:lvlText w:val="(%3)"/>
      <w:lvlJc w:val="left"/>
      <w:pPr>
        <w:tabs>
          <w:tab w:val="num" w:pos="1854"/>
        </w:tabs>
        <w:ind w:left="1701" w:hanging="567"/>
      </w:pPr>
      <w:rPr>
        <w:rFonts w:cs="Times New Roman"/>
      </w:rPr>
    </w:lvl>
    <w:lvl w:ilvl="3">
      <w:start w:val="1"/>
      <w:numFmt w:val="bullet"/>
      <w:lvlText w:val=""/>
      <w:lvlJc w:val="left"/>
      <w:pPr>
        <w:tabs>
          <w:tab w:val="num" w:pos="2268"/>
        </w:tabs>
        <w:ind w:left="2268" w:hanging="567"/>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3" w15:restartNumberingAfterBreak="0">
    <w:nsid w:val="44D90EB1"/>
    <w:multiLevelType w:val="hybridMultilevel"/>
    <w:tmpl w:val="8A264D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5713576"/>
    <w:multiLevelType w:val="hybridMultilevel"/>
    <w:tmpl w:val="62E43D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9772AD5"/>
    <w:multiLevelType w:val="multilevel"/>
    <w:tmpl w:val="006C9242"/>
    <w:lvl w:ilvl="0">
      <w:start w:val="17"/>
      <w:numFmt w:val="decimal"/>
      <w:suff w:val="space"/>
      <w:lvlText w:val="R%1"/>
      <w:lvlJc w:val="left"/>
      <w:pPr>
        <w:ind w:left="284"/>
      </w:pPr>
      <w:rPr>
        <w:rFonts w:ascii="Arial" w:hAnsi="Arial" w:cs="Times New Roman" w:hint="default"/>
        <w:b w:val="0"/>
        <w:bCs w:val="0"/>
        <w:i w:val="0"/>
        <w:iCs w:val="0"/>
        <w:caps w:val="0"/>
        <w:smallCaps w:val="0"/>
        <w:strike w:val="0"/>
        <w:dstrike w:val="0"/>
        <w:outline w:val="0"/>
        <w:shadow w:val="0"/>
        <w:emboss w:val="0"/>
        <w:imprint w:val="0"/>
        <w:vanish w:val="0"/>
        <w:color w:val="auto"/>
        <w:spacing w:val="0"/>
        <w:kern w:val="0"/>
        <w:position w:val="0"/>
        <w:u w:val="none"/>
        <w:vertAlign w:val="baseline"/>
      </w:rPr>
    </w:lvl>
    <w:lvl w:ilvl="1">
      <w:start w:val="1"/>
      <w:numFmt w:val="none"/>
      <w:lvlRestart w:val="0"/>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rPr>
    </w:lvl>
    <w:lvl w:ilvl="3">
      <w:start w:val="1"/>
      <w:numFmt w:val="lowerRoman"/>
      <w:lvlText w:val="%4)"/>
      <w:lvlJc w:val="left"/>
      <w:pPr>
        <w:tabs>
          <w:tab w:val="num" w:pos="907"/>
        </w:tabs>
        <w:ind w:left="907" w:hanging="453"/>
      </w:pPr>
      <w:rPr>
        <w:rFonts w:cs="Times New Roman" w:hint="default"/>
      </w:rPr>
    </w:lvl>
    <w:lvl w:ilvl="4">
      <w:start w:val="1"/>
      <w:numFmt w:val="decimal"/>
      <w:lvlText w:val="%1.%2.%3.%4.%5."/>
      <w:lvlJc w:val="left"/>
      <w:pPr>
        <w:tabs>
          <w:tab w:val="num" w:pos="1131"/>
        </w:tabs>
        <w:ind w:left="1131" w:hanging="792"/>
      </w:pPr>
      <w:rPr>
        <w:rFonts w:cs="Times New Roman" w:hint="default"/>
      </w:rPr>
    </w:lvl>
    <w:lvl w:ilvl="5">
      <w:start w:val="1"/>
      <w:numFmt w:val="decimal"/>
      <w:lvlText w:val="%1.%2.%3.%4.%5.%6."/>
      <w:lvlJc w:val="left"/>
      <w:pPr>
        <w:tabs>
          <w:tab w:val="num" w:pos="1635"/>
        </w:tabs>
        <w:ind w:left="1635" w:hanging="936"/>
      </w:pPr>
      <w:rPr>
        <w:rFonts w:cs="Times New Roman" w:hint="default"/>
      </w:rPr>
    </w:lvl>
    <w:lvl w:ilvl="6">
      <w:start w:val="1"/>
      <w:numFmt w:val="decimal"/>
      <w:lvlText w:val="%1.%2.%3.%4.%5.%6.%7."/>
      <w:lvlJc w:val="left"/>
      <w:pPr>
        <w:tabs>
          <w:tab w:val="num" w:pos="2139"/>
        </w:tabs>
        <w:ind w:left="2139" w:hanging="1080"/>
      </w:pPr>
      <w:rPr>
        <w:rFonts w:cs="Times New Roman" w:hint="default"/>
      </w:rPr>
    </w:lvl>
    <w:lvl w:ilvl="7">
      <w:start w:val="1"/>
      <w:numFmt w:val="decimal"/>
      <w:lvlText w:val="%1.%2.%3.%4.%5.%6.%7.%8."/>
      <w:lvlJc w:val="left"/>
      <w:pPr>
        <w:tabs>
          <w:tab w:val="num" w:pos="2643"/>
        </w:tabs>
        <w:ind w:left="2643" w:hanging="1224"/>
      </w:pPr>
      <w:rPr>
        <w:rFonts w:cs="Times New Roman" w:hint="default"/>
      </w:rPr>
    </w:lvl>
    <w:lvl w:ilvl="8">
      <w:start w:val="1"/>
      <w:numFmt w:val="decimal"/>
      <w:lvlText w:val="%1.%2.%3.%4.%5.%6.%7.%8.%9."/>
      <w:lvlJc w:val="left"/>
      <w:pPr>
        <w:tabs>
          <w:tab w:val="num" w:pos="3219"/>
        </w:tabs>
        <w:ind w:left="3219" w:hanging="1440"/>
      </w:pPr>
      <w:rPr>
        <w:rFonts w:cs="Times New Roman" w:hint="default"/>
      </w:rPr>
    </w:lvl>
  </w:abstractNum>
  <w:abstractNum w:abstractNumId="16" w15:restartNumberingAfterBreak="0">
    <w:nsid w:val="4E3E71F1"/>
    <w:multiLevelType w:val="multilevel"/>
    <w:tmpl w:val="BC7683BE"/>
    <w:lvl w:ilvl="0">
      <w:start w:val="1"/>
      <w:numFmt w:val="decimal"/>
      <w:pStyle w:val="hidden"/>
      <w:lvlText w:val="%1."/>
      <w:lvlJc w:val="left"/>
      <w:pPr>
        <w:tabs>
          <w:tab w:val="num" w:pos="567"/>
        </w:tabs>
        <w:ind w:left="567" w:hanging="567"/>
      </w:pPr>
      <w:rPr>
        <w:rFonts w:cs="Times New Roman" w:hint="default"/>
      </w:rPr>
    </w:lvl>
    <w:lvl w:ilvl="1">
      <w:start w:val="1"/>
      <w:numFmt w:val="decimal"/>
      <w:pStyle w:val="Head2"/>
      <w:lvlText w:val="%1.%2"/>
      <w:lvlJc w:val="left"/>
      <w:pPr>
        <w:tabs>
          <w:tab w:val="num" w:pos="567"/>
        </w:tabs>
        <w:ind w:left="567" w:hanging="567"/>
      </w:pPr>
      <w:rPr>
        <w:rFonts w:cs="Times New Roman" w:hint="default"/>
      </w:rPr>
    </w:lvl>
    <w:lvl w:ilvl="2">
      <w:start w:val="1"/>
      <w:numFmt w:val="decimal"/>
      <w:pStyle w:val="Head3"/>
      <w:lvlText w:val="%1.%2.%3"/>
      <w:lvlJc w:val="left"/>
      <w:pPr>
        <w:tabs>
          <w:tab w:val="num" w:pos="709"/>
        </w:tabs>
        <w:ind w:left="709" w:hanging="567"/>
      </w:pPr>
      <w:rPr>
        <w:rFonts w:cs="Times New Roman" w:hint="default"/>
      </w:rPr>
    </w:lvl>
    <w:lvl w:ilvl="3">
      <w:start w:val="1"/>
      <w:numFmt w:val="decimal"/>
      <w:lvlText w:val="%1.%2.%3.%4"/>
      <w:lvlJc w:val="left"/>
      <w:pPr>
        <w:tabs>
          <w:tab w:val="num" w:pos="1440"/>
        </w:tabs>
        <w:ind w:left="567" w:hanging="567"/>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7" w15:restartNumberingAfterBreak="0">
    <w:nsid w:val="4FEF49B8"/>
    <w:multiLevelType w:val="hybridMultilevel"/>
    <w:tmpl w:val="FA786B2E"/>
    <w:lvl w:ilvl="0" w:tplc="5D004D68">
      <w:start w:val="1"/>
      <w:numFmt w:val="bullet"/>
      <w:lvlText w:val=""/>
      <w:lvlJc w:val="left"/>
      <w:pPr>
        <w:tabs>
          <w:tab w:val="num" w:pos="720"/>
        </w:tabs>
        <w:ind w:left="720" w:hanging="360"/>
      </w:pPr>
      <w:rPr>
        <w:rFonts w:ascii="Symbol" w:hAnsi="Symbol" w:hint="default"/>
      </w:rPr>
    </w:lvl>
    <w:lvl w:ilvl="1" w:tplc="103A052E" w:tentative="1">
      <w:start w:val="1"/>
      <w:numFmt w:val="bullet"/>
      <w:lvlText w:val="o"/>
      <w:lvlJc w:val="left"/>
      <w:pPr>
        <w:tabs>
          <w:tab w:val="num" w:pos="1440"/>
        </w:tabs>
        <w:ind w:left="1440" w:hanging="360"/>
      </w:pPr>
      <w:rPr>
        <w:rFonts w:ascii="Courier New" w:hAnsi="Courier New" w:hint="default"/>
      </w:rPr>
    </w:lvl>
    <w:lvl w:ilvl="2" w:tplc="24229E7E" w:tentative="1">
      <w:start w:val="1"/>
      <w:numFmt w:val="bullet"/>
      <w:lvlText w:val=""/>
      <w:lvlJc w:val="left"/>
      <w:pPr>
        <w:tabs>
          <w:tab w:val="num" w:pos="2160"/>
        </w:tabs>
        <w:ind w:left="2160" w:hanging="360"/>
      </w:pPr>
      <w:rPr>
        <w:rFonts w:ascii="Wingdings" w:hAnsi="Wingdings" w:hint="default"/>
      </w:rPr>
    </w:lvl>
    <w:lvl w:ilvl="3" w:tplc="B29233B2" w:tentative="1">
      <w:start w:val="1"/>
      <w:numFmt w:val="bullet"/>
      <w:lvlText w:val=""/>
      <w:lvlJc w:val="left"/>
      <w:pPr>
        <w:tabs>
          <w:tab w:val="num" w:pos="2880"/>
        </w:tabs>
        <w:ind w:left="2880" w:hanging="360"/>
      </w:pPr>
      <w:rPr>
        <w:rFonts w:ascii="Symbol" w:hAnsi="Symbol" w:hint="default"/>
      </w:rPr>
    </w:lvl>
    <w:lvl w:ilvl="4" w:tplc="9F448AD8" w:tentative="1">
      <w:start w:val="1"/>
      <w:numFmt w:val="bullet"/>
      <w:lvlText w:val="o"/>
      <w:lvlJc w:val="left"/>
      <w:pPr>
        <w:tabs>
          <w:tab w:val="num" w:pos="3600"/>
        </w:tabs>
        <w:ind w:left="3600" w:hanging="360"/>
      </w:pPr>
      <w:rPr>
        <w:rFonts w:ascii="Courier New" w:hAnsi="Courier New" w:hint="default"/>
      </w:rPr>
    </w:lvl>
    <w:lvl w:ilvl="5" w:tplc="0832A128" w:tentative="1">
      <w:start w:val="1"/>
      <w:numFmt w:val="bullet"/>
      <w:lvlText w:val=""/>
      <w:lvlJc w:val="left"/>
      <w:pPr>
        <w:tabs>
          <w:tab w:val="num" w:pos="4320"/>
        </w:tabs>
        <w:ind w:left="4320" w:hanging="360"/>
      </w:pPr>
      <w:rPr>
        <w:rFonts w:ascii="Wingdings" w:hAnsi="Wingdings" w:hint="default"/>
      </w:rPr>
    </w:lvl>
    <w:lvl w:ilvl="6" w:tplc="15A6DEE6" w:tentative="1">
      <w:start w:val="1"/>
      <w:numFmt w:val="bullet"/>
      <w:lvlText w:val=""/>
      <w:lvlJc w:val="left"/>
      <w:pPr>
        <w:tabs>
          <w:tab w:val="num" w:pos="5040"/>
        </w:tabs>
        <w:ind w:left="5040" w:hanging="360"/>
      </w:pPr>
      <w:rPr>
        <w:rFonts w:ascii="Symbol" w:hAnsi="Symbol" w:hint="default"/>
      </w:rPr>
    </w:lvl>
    <w:lvl w:ilvl="7" w:tplc="B608C9A2" w:tentative="1">
      <w:start w:val="1"/>
      <w:numFmt w:val="bullet"/>
      <w:lvlText w:val="o"/>
      <w:lvlJc w:val="left"/>
      <w:pPr>
        <w:tabs>
          <w:tab w:val="num" w:pos="5760"/>
        </w:tabs>
        <w:ind w:left="5760" w:hanging="360"/>
      </w:pPr>
      <w:rPr>
        <w:rFonts w:ascii="Courier New" w:hAnsi="Courier New" w:hint="default"/>
      </w:rPr>
    </w:lvl>
    <w:lvl w:ilvl="8" w:tplc="C5909914"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550324F"/>
    <w:multiLevelType w:val="multilevel"/>
    <w:tmpl w:val="1D24444A"/>
    <w:lvl w:ilvl="0">
      <w:start w:val="1"/>
      <w:numFmt w:val="decimal"/>
      <w:lvlText w:val="%1.0"/>
      <w:lvlJc w:val="left"/>
      <w:pPr>
        <w:tabs>
          <w:tab w:val="num" w:pos="567"/>
        </w:tabs>
        <w:ind w:left="567" w:hanging="567"/>
      </w:pPr>
      <w:rPr>
        <w:rFonts w:cs="Times New Roman"/>
      </w:rPr>
    </w:lvl>
    <w:lvl w:ilvl="1">
      <w:start w:val="1"/>
      <w:numFmt w:val="decimal"/>
      <w:lvlText w:val="%1.%2"/>
      <w:lvlJc w:val="left"/>
      <w:pPr>
        <w:tabs>
          <w:tab w:val="num" w:pos="567"/>
        </w:tabs>
        <w:ind w:left="567" w:hanging="567"/>
      </w:pPr>
      <w:rPr>
        <w:rFonts w:cs="Times New Roman"/>
      </w:rPr>
    </w:lvl>
    <w:lvl w:ilvl="2">
      <w:start w:val="1"/>
      <w:numFmt w:val="decimal"/>
      <w:pStyle w:val="Heading1"/>
      <w:lvlText w:val="%1.%2.%3"/>
      <w:lvlJc w:val="left"/>
      <w:pPr>
        <w:tabs>
          <w:tab w:val="num" w:pos="720"/>
        </w:tabs>
      </w:pPr>
      <w:rPr>
        <w:rFonts w:cs="Times New Roman"/>
      </w:rPr>
    </w:lvl>
    <w:lvl w:ilvl="3">
      <w:start w:val="1"/>
      <w:numFmt w:val="decimal"/>
      <w:lvlText w:val="%1.%2.%3.%4"/>
      <w:lvlJc w:val="left"/>
      <w:pPr>
        <w:tabs>
          <w:tab w:val="num" w:pos="720"/>
        </w:tabs>
        <w:ind w:left="567" w:hanging="567"/>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9" w15:restartNumberingAfterBreak="0">
    <w:nsid w:val="65E13AE1"/>
    <w:multiLevelType w:val="multilevel"/>
    <w:tmpl w:val="4030D168"/>
    <w:lvl w:ilvl="0">
      <w:start w:val="1"/>
      <w:numFmt w:val="decimal"/>
      <w:pStyle w:val="CritList"/>
      <w:suff w:val="space"/>
      <w:lvlText w:val="C%1"/>
      <w:lvlJc w:val="left"/>
      <w:rPr>
        <w:rFonts w:ascii="Arial" w:hAnsi="Arial"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start w:val="1"/>
      <w:numFmt w:val="none"/>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rPr>
    </w:lvl>
    <w:lvl w:ilvl="3">
      <w:start w:val="1"/>
      <w:numFmt w:val="lowerRoman"/>
      <w:lvlText w:val="%4)"/>
      <w:lvlJc w:val="left"/>
      <w:pPr>
        <w:tabs>
          <w:tab w:val="num" w:pos="907"/>
        </w:tabs>
        <w:ind w:left="907" w:hanging="453"/>
      </w:pPr>
      <w:rPr>
        <w:rFonts w:cs="Times New Roman" w:hint="default"/>
      </w:rPr>
    </w:lvl>
    <w:lvl w:ilvl="4">
      <w:start w:val="1"/>
      <w:numFmt w:val="lowerLetter"/>
      <w:lvlText w:val="%5)"/>
      <w:lvlJc w:val="left"/>
      <w:pPr>
        <w:tabs>
          <w:tab w:val="num" w:pos="1134"/>
        </w:tabs>
        <w:ind w:left="1134" w:hanging="227"/>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20" w15:restartNumberingAfterBreak="0">
    <w:nsid w:val="677F34A7"/>
    <w:multiLevelType w:val="hybridMultilevel"/>
    <w:tmpl w:val="5066C3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696520DD"/>
    <w:multiLevelType w:val="multilevel"/>
    <w:tmpl w:val="5552ABE8"/>
    <w:lvl w:ilvl="0">
      <w:start w:val="9"/>
      <w:numFmt w:val="decimal"/>
      <w:suff w:val="space"/>
      <w:lvlText w:val="R%1"/>
      <w:lvlJc w:val="left"/>
      <w:pPr>
        <w:ind w:left="284"/>
      </w:pPr>
      <w:rPr>
        <w:rFonts w:ascii="Arial" w:hAnsi="Arial" w:cs="Times New Roman" w:hint="default"/>
        <w:b w:val="0"/>
        <w:bCs w:val="0"/>
        <w:i w:val="0"/>
        <w:iCs w:val="0"/>
        <w:caps w:val="0"/>
        <w:smallCaps w:val="0"/>
        <w:strike w:val="0"/>
        <w:dstrike w:val="0"/>
        <w:outline w:val="0"/>
        <w:shadow w:val="0"/>
        <w:emboss w:val="0"/>
        <w:imprint w:val="0"/>
        <w:vanish w:val="0"/>
        <w:color w:val="auto"/>
        <w:spacing w:val="0"/>
        <w:kern w:val="0"/>
        <w:position w:val="0"/>
        <w:u w:val="none"/>
        <w:vertAlign w:val="baseline"/>
      </w:rPr>
    </w:lvl>
    <w:lvl w:ilvl="1">
      <w:start w:val="1"/>
      <w:numFmt w:val="none"/>
      <w:lvlRestart w:val="0"/>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rPr>
    </w:lvl>
    <w:lvl w:ilvl="3">
      <w:start w:val="1"/>
      <w:numFmt w:val="lowerRoman"/>
      <w:lvlText w:val="%4)"/>
      <w:lvlJc w:val="left"/>
      <w:pPr>
        <w:tabs>
          <w:tab w:val="num" w:pos="907"/>
        </w:tabs>
        <w:ind w:left="907" w:hanging="453"/>
      </w:pPr>
      <w:rPr>
        <w:rFonts w:cs="Times New Roman" w:hint="default"/>
      </w:rPr>
    </w:lvl>
    <w:lvl w:ilvl="4">
      <w:start w:val="1"/>
      <w:numFmt w:val="decimal"/>
      <w:lvlText w:val="%1.%2.%3.%4.%5."/>
      <w:lvlJc w:val="left"/>
      <w:pPr>
        <w:tabs>
          <w:tab w:val="num" w:pos="1131"/>
        </w:tabs>
        <w:ind w:left="1131" w:hanging="792"/>
      </w:pPr>
      <w:rPr>
        <w:rFonts w:cs="Times New Roman" w:hint="default"/>
      </w:rPr>
    </w:lvl>
    <w:lvl w:ilvl="5">
      <w:start w:val="1"/>
      <w:numFmt w:val="decimal"/>
      <w:lvlText w:val="%1.%2.%3.%4.%5.%6."/>
      <w:lvlJc w:val="left"/>
      <w:pPr>
        <w:tabs>
          <w:tab w:val="num" w:pos="1635"/>
        </w:tabs>
        <w:ind w:left="1635" w:hanging="936"/>
      </w:pPr>
      <w:rPr>
        <w:rFonts w:cs="Times New Roman" w:hint="default"/>
      </w:rPr>
    </w:lvl>
    <w:lvl w:ilvl="6">
      <w:start w:val="1"/>
      <w:numFmt w:val="decimal"/>
      <w:lvlText w:val="%1.%2.%3.%4.%5.%6.%7."/>
      <w:lvlJc w:val="left"/>
      <w:pPr>
        <w:tabs>
          <w:tab w:val="num" w:pos="2139"/>
        </w:tabs>
        <w:ind w:left="2139" w:hanging="1080"/>
      </w:pPr>
      <w:rPr>
        <w:rFonts w:cs="Times New Roman" w:hint="default"/>
      </w:rPr>
    </w:lvl>
    <w:lvl w:ilvl="7">
      <w:start w:val="1"/>
      <w:numFmt w:val="decimal"/>
      <w:lvlText w:val="%1.%2.%3.%4.%5.%6.%7.%8."/>
      <w:lvlJc w:val="left"/>
      <w:pPr>
        <w:tabs>
          <w:tab w:val="num" w:pos="2643"/>
        </w:tabs>
        <w:ind w:left="2643" w:hanging="1224"/>
      </w:pPr>
      <w:rPr>
        <w:rFonts w:cs="Times New Roman" w:hint="default"/>
      </w:rPr>
    </w:lvl>
    <w:lvl w:ilvl="8">
      <w:start w:val="1"/>
      <w:numFmt w:val="decimal"/>
      <w:lvlText w:val="%1.%2.%3.%4.%5.%6.%7.%8.%9."/>
      <w:lvlJc w:val="left"/>
      <w:pPr>
        <w:tabs>
          <w:tab w:val="num" w:pos="3219"/>
        </w:tabs>
        <w:ind w:left="3219" w:hanging="1440"/>
      </w:pPr>
      <w:rPr>
        <w:rFonts w:cs="Times New Roman" w:hint="default"/>
      </w:rPr>
    </w:lvl>
  </w:abstractNum>
  <w:abstractNum w:abstractNumId="22" w15:restartNumberingAfterBreak="0">
    <w:nsid w:val="6AA92AD5"/>
    <w:multiLevelType w:val="multilevel"/>
    <w:tmpl w:val="268A0240"/>
    <w:lvl w:ilvl="0">
      <w:start w:val="19"/>
      <w:numFmt w:val="decimal"/>
      <w:suff w:val="space"/>
      <w:lvlText w:val="R%1"/>
      <w:lvlJc w:val="left"/>
      <w:pPr>
        <w:ind w:left="284"/>
      </w:pPr>
      <w:rPr>
        <w:rFonts w:ascii="Arial" w:hAnsi="Arial" w:cs="Times New Roman" w:hint="default"/>
        <w:b w:val="0"/>
        <w:bCs w:val="0"/>
        <w:i w:val="0"/>
        <w:iCs w:val="0"/>
        <w:caps w:val="0"/>
        <w:smallCaps w:val="0"/>
        <w:strike w:val="0"/>
        <w:dstrike w:val="0"/>
        <w:outline w:val="0"/>
        <w:shadow w:val="0"/>
        <w:emboss w:val="0"/>
        <w:imprint w:val="0"/>
        <w:vanish w:val="0"/>
        <w:color w:val="auto"/>
        <w:spacing w:val="0"/>
        <w:kern w:val="0"/>
        <w:position w:val="0"/>
        <w:u w:val="none"/>
        <w:vertAlign w:val="baseline"/>
      </w:rPr>
    </w:lvl>
    <w:lvl w:ilvl="1">
      <w:start w:val="1"/>
      <w:numFmt w:val="none"/>
      <w:lvlRestart w:val="0"/>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rPr>
    </w:lvl>
    <w:lvl w:ilvl="3">
      <w:start w:val="1"/>
      <w:numFmt w:val="lowerRoman"/>
      <w:lvlText w:val="%4)"/>
      <w:lvlJc w:val="left"/>
      <w:pPr>
        <w:tabs>
          <w:tab w:val="num" w:pos="907"/>
        </w:tabs>
        <w:ind w:left="907" w:hanging="453"/>
      </w:pPr>
      <w:rPr>
        <w:rFonts w:cs="Times New Roman" w:hint="default"/>
      </w:rPr>
    </w:lvl>
    <w:lvl w:ilvl="4">
      <w:start w:val="1"/>
      <w:numFmt w:val="decimal"/>
      <w:lvlText w:val="%1.%2.%3.%4.%5."/>
      <w:lvlJc w:val="left"/>
      <w:pPr>
        <w:tabs>
          <w:tab w:val="num" w:pos="1131"/>
        </w:tabs>
        <w:ind w:left="1131" w:hanging="792"/>
      </w:pPr>
      <w:rPr>
        <w:rFonts w:cs="Times New Roman" w:hint="default"/>
      </w:rPr>
    </w:lvl>
    <w:lvl w:ilvl="5">
      <w:start w:val="1"/>
      <w:numFmt w:val="decimal"/>
      <w:lvlText w:val="%1.%2.%3.%4.%5.%6."/>
      <w:lvlJc w:val="left"/>
      <w:pPr>
        <w:tabs>
          <w:tab w:val="num" w:pos="1635"/>
        </w:tabs>
        <w:ind w:left="1635" w:hanging="936"/>
      </w:pPr>
      <w:rPr>
        <w:rFonts w:cs="Times New Roman" w:hint="default"/>
      </w:rPr>
    </w:lvl>
    <w:lvl w:ilvl="6">
      <w:start w:val="1"/>
      <w:numFmt w:val="decimal"/>
      <w:lvlText w:val="%1.%2.%3.%4.%5.%6.%7."/>
      <w:lvlJc w:val="left"/>
      <w:pPr>
        <w:tabs>
          <w:tab w:val="num" w:pos="2139"/>
        </w:tabs>
        <w:ind w:left="2139" w:hanging="1080"/>
      </w:pPr>
      <w:rPr>
        <w:rFonts w:cs="Times New Roman" w:hint="default"/>
      </w:rPr>
    </w:lvl>
    <w:lvl w:ilvl="7">
      <w:start w:val="1"/>
      <w:numFmt w:val="decimal"/>
      <w:lvlText w:val="%1.%2.%3.%4.%5.%6.%7.%8."/>
      <w:lvlJc w:val="left"/>
      <w:pPr>
        <w:tabs>
          <w:tab w:val="num" w:pos="2643"/>
        </w:tabs>
        <w:ind w:left="2643" w:hanging="1224"/>
      </w:pPr>
      <w:rPr>
        <w:rFonts w:cs="Times New Roman" w:hint="default"/>
      </w:rPr>
    </w:lvl>
    <w:lvl w:ilvl="8">
      <w:start w:val="1"/>
      <w:numFmt w:val="decimal"/>
      <w:lvlText w:val="%1.%2.%3.%4.%5.%6.%7.%8.%9."/>
      <w:lvlJc w:val="left"/>
      <w:pPr>
        <w:tabs>
          <w:tab w:val="num" w:pos="3219"/>
        </w:tabs>
        <w:ind w:left="3219" w:hanging="1440"/>
      </w:pPr>
      <w:rPr>
        <w:rFonts w:cs="Times New Roman" w:hint="default"/>
      </w:rPr>
    </w:lvl>
  </w:abstractNum>
  <w:abstractNum w:abstractNumId="23" w15:restartNumberingAfterBreak="0">
    <w:nsid w:val="6E4F095D"/>
    <w:multiLevelType w:val="hybridMultilevel"/>
    <w:tmpl w:val="C2F4C760"/>
    <w:lvl w:ilvl="0" w:tplc="0C090001">
      <w:start w:val="1"/>
      <w:numFmt w:val="bullet"/>
      <w:lvlText w:val=""/>
      <w:lvlJc w:val="left"/>
      <w:pPr>
        <w:ind w:left="763" w:hanging="360"/>
      </w:pPr>
      <w:rPr>
        <w:rFonts w:ascii="Symbol" w:hAnsi="Symbol" w:hint="default"/>
      </w:rPr>
    </w:lvl>
    <w:lvl w:ilvl="1" w:tplc="0C090003" w:tentative="1">
      <w:start w:val="1"/>
      <w:numFmt w:val="bullet"/>
      <w:lvlText w:val="o"/>
      <w:lvlJc w:val="left"/>
      <w:pPr>
        <w:ind w:left="1483" w:hanging="360"/>
      </w:pPr>
      <w:rPr>
        <w:rFonts w:ascii="Courier New" w:hAnsi="Courier New" w:hint="default"/>
      </w:rPr>
    </w:lvl>
    <w:lvl w:ilvl="2" w:tplc="0C090005" w:tentative="1">
      <w:start w:val="1"/>
      <w:numFmt w:val="bullet"/>
      <w:lvlText w:val=""/>
      <w:lvlJc w:val="left"/>
      <w:pPr>
        <w:ind w:left="2203" w:hanging="360"/>
      </w:pPr>
      <w:rPr>
        <w:rFonts w:ascii="Wingdings" w:hAnsi="Wingdings" w:hint="default"/>
      </w:rPr>
    </w:lvl>
    <w:lvl w:ilvl="3" w:tplc="0C090001" w:tentative="1">
      <w:start w:val="1"/>
      <w:numFmt w:val="bullet"/>
      <w:lvlText w:val=""/>
      <w:lvlJc w:val="left"/>
      <w:pPr>
        <w:ind w:left="2923" w:hanging="360"/>
      </w:pPr>
      <w:rPr>
        <w:rFonts w:ascii="Symbol" w:hAnsi="Symbol" w:hint="default"/>
      </w:rPr>
    </w:lvl>
    <w:lvl w:ilvl="4" w:tplc="0C090003" w:tentative="1">
      <w:start w:val="1"/>
      <w:numFmt w:val="bullet"/>
      <w:lvlText w:val="o"/>
      <w:lvlJc w:val="left"/>
      <w:pPr>
        <w:ind w:left="3643" w:hanging="360"/>
      </w:pPr>
      <w:rPr>
        <w:rFonts w:ascii="Courier New" w:hAnsi="Courier New" w:hint="default"/>
      </w:rPr>
    </w:lvl>
    <w:lvl w:ilvl="5" w:tplc="0C090005" w:tentative="1">
      <w:start w:val="1"/>
      <w:numFmt w:val="bullet"/>
      <w:lvlText w:val=""/>
      <w:lvlJc w:val="left"/>
      <w:pPr>
        <w:ind w:left="4363" w:hanging="360"/>
      </w:pPr>
      <w:rPr>
        <w:rFonts w:ascii="Wingdings" w:hAnsi="Wingdings" w:hint="default"/>
      </w:rPr>
    </w:lvl>
    <w:lvl w:ilvl="6" w:tplc="0C090001" w:tentative="1">
      <w:start w:val="1"/>
      <w:numFmt w:val="bullet"/>
      <w:lvlText w:val=""/>
      <w:lvlJc w:val="left"/>
      <w:pPr>
        <w:ind w:left="5083" w:hanging="360"/>
      </w:pPr>
      <w:rPr>
        <w:rFonts w:ascii="Symbol" w:hAnsi="Symbol" w:hint="default"/>
      </w:rPr>
    </w:lvl>
    <w:lvl w:ilvl="7" w:tplc="0C090003" w:tentative="1">
      <w:start w:val="1"/>
      <w:numFmt w:val="bullet"/>
      <w:lvlText w:val="o"/>
      <w:lvlJc w:val="left"/>
      <w:pPr>
        <w:ind w:left="5803" w:hanging="360"/>
      </w:pPr>
      <w:rPr>
        <w:rFonts w:ascii="Courier New" w:hAnsi="Courier New" w:hint="default"/>
      </w:rPr>
    </w:lvl>
    <w:lvl w:ilvl="8" w:tplc="0C090005" w:tentative="1">
      <w:start w:val="1"/>
      <w:numFmt w:val="bullet"/>
      <w:lvlText w:val=""/>
      <w:lvlJc w:val="left"/>
      <w:pPr>
        <w:ind w:left="6523" w:hanging="360"/>
      </w:pPr>
      <w:rPr>
        <w:rFonts w:ascii="Wingdings" w:hAnsi="Wingdings" w:hint="default"/>
      </w:rPr>
    </w:lvl>
  </w:abstractNum>
  <w:abstractNum w:abstractNumId="24" w15:restartNumberingAfterBreak="0">
    <w:nsid w:val="6FDA606C"/>
    <w:multiLevelType w:val="hybridMultilevel"/>
    <w:tmpl w:val="9D0C61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1093B15"/>
    <w:multiLevelType w:val="multilevel"/>
    <w:tmpl w:val="5AF83E48"/>
    <w:lvl w:ilvl="0">
      <w:start w:val="15"/>
      <w:numFmt w:val="decimal"/>
      <w:suff w:val="space"/>
      <w:lvlText w:val="R%1"/>
      <w:lvlJc w:val="left"/>
      <w:pPr>
        <w:ind w:left="284"/>
      </w:pPr>
      <w:rPr>
        <w:rFonts w:ascii="Arial" w:hAnsi="Arial" w:cs="Times New Roman" w:hint="default"/>
        <w:b w:val="0"/>
        <w:bCs w:val="0"/>
        <w:i w:val="0"/>
        <w:iCs w:val="0"/>
        <w:caps w:val="0"/>
        <w:smallCaps w:val="0"/>
        <w:strike w:val="0"/>
        <w:dstrike w:val="0"/>
        <w:outline w:val="0"/>
        <w:shadow w:val="0"/>
        <w:emboss w:val="0"/>
        <w:imprint w:val="0"/>
        <w:vanish w:val="0"/>
        <w:color w:val="auto"/>
        <w:spacing w:val="0"/>
        <w:kern w:val="0"/>
        <w:position w:val="0"/>
        <w:u w:val="none"/>
        <w:vertAlign w:val="baseline"/>
      </w:rPr>
    </w:lvl>
    <w:lvl w:ilvl="1">
      <w:start w:val="1"/>
      <w:numFmt w:val="none"/>
      <w:lvlRestart w:val="0"/>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rPr>
    </w:lvl>
    <w:lvl w:ilvl="3">
      <w:start w:val="1"/>
      <w:numFmt w:val="lowerRoman"/>
      <w:lvlText w:val="%4)"/>
      <w:lvlJc w:val="left"/>
      <w:pPr>
        <w:tabs>
          <w:tab w:val="num" w:pos="907"/>
        </w:tabs>
        <w:ind w:left="907" w:hanging="453"/>
      </w:pPr>
      <w:rPr>
        <w:rFonts w:cs="Times New Roman" w:hint="default"/>
      </w:rPr>
    </w:lvl>
    <w:lvl w:ilvl="4">
      <w:start w:val="1"/>
      <w:numFmt w:val="decimal"/>
      <w:lvlText w:val="%1.%2.%3.%4.%5."/>
      <w:lvlJc w:val="left"/>
      <w:pPr>
        <w:tabs>
          <w:tab w:val="num" w:pos="1131"/>
        </w:tabs>
        <w:ind w:left="1131" w:hanging="792"/>
      </w:pPr>
      <w:rPr>
        <w:rFonts w:cs="Times New Roman" w:hint="default"/>
      </w:rPr>
    </w:lvl>
    <w:lvl w:ilvl="5">
      <w:start w:val="1"/>
      <w:numFmt w:val="decimal"/>
      <w:lvlText w:val="%1.%2.%3.%4.%5.%6."/>
      <w:lvlJc w:val="left"/>
      <w:pPr>
        <w:tabs>
          <w:tab w:val="num" w:pos="1635"/>
        </w:tabs>
        <w:ind w:left="1635" w:hanging="936"/>
      </w:pPr>
      <w:rPr>
        <w:rFonts w:cs="Times New Roman" w:hint="default"/>
      </w:rPr>
    </w:lvl>
    <w:lvl w:ilvl="6">
      <w:start w:val="1"/>
      <w:numFmt w:val="decimal"/>
      <w:lvlText w:val="%1.%2.%3.%4.%5.%6.%7."/>
      <w:lvlJc w:val="left"/>
      <w:pPr>
        <w:tabs>
          <w:tab w:val="num" w:pos="2139"/>
        </w:tabs>
        <w:ind w:left="2139" w:hanging="1080"/>
      </w:pPr>
      <w:rPr>
        <w:rFonts w:cs="Times New Roman" w:hint="default"/>
      </w:rPr>
    </w:lvl>
    <w:lvl w:ilvl="7">
      <w:start w:val="1"/>
      <w:numFmt w:val="decimal"/>
      <w:lvlText w:val="%1.%2.%3.%4.%5.%6.%7.%8."/>
      <w:lvlJc w:val="left"/>
      <w:pPr>
        <w:tabs>
          <w:tab w:val="num" w:pos="2643"/>
        </w:tabs>
        <w:ind w:left="2643" w:hanging="1224"/>
      </w:pPr>
      <w:rPr>
        <w:rFonts w:cs="Times New Roman" w:hint="default"/>
      </w:rPr>
    </w:lvl>
    <w:lvl w:ilvl="8">
      <w:start w:val="1"/>
      <w:numFmt w:val="decimal"/>
      <w:lvlText w:val="%1.%2.%3.%4.%5.%6.%7.%8.%9."/>
      <w:lvlJc w:val="left"/>
      <w:pPr>
        <w:tabs>
          <w:tab w:val="num" w:pos="3219"/>
        </w:tabs>
        <w:ind w:left="3219" w:hanging="1440"/>
      </w:pPr>
      <w:rPr>
        <w:rFonts w:cs="Times New Roman" w:hint="default"/>
      </w:rPr>
    </w:lvl>
  </w:abstractNum>
  <w:abstractNum w:abstractNumId="26" w15:restartNumberingAfterBreak="0">
    <w:nsid w:val="73D330E6"/>
    <w:multiLevelType w:val="hybridMultilevel"/>
    <w:tmpl w:val="243C61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A6B2B9A"/>
    <w:multiLevelType w:val="hybridMultilevel"/>
    <w:tmpl w:val="F9E435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A6D05E4"/>
    <w:multiLevelType w:val="hybridMultilevel"/>
    <w:tmpl w:val="3F4C9390"/>
    <w:lvl w:ilvl="0" w:tplc="0C090017">
      <w:start w:val="1"/>
      <w:numFmt w:val="lowerLetter"/>
      <w:lvlText w:val="%1)"/>
      <w:lvlJc w:val="left"/>
      <w:pPr>
        <w:ind w:left="862" w:hanging="720"/>
      </w:pPr>
      <w:rPr>
        <w:rFonts w:cs="Times New Roman" w:hint="default"/>
      </w:rPr>
    </w:lvl>
    <w:lvl w:ilvl="1" w:tplc="0C090019">
      <w:start w:val="1"/>
      <w:numFmt w:val="decimal"/>
      <w:lvlText w:val="%2."/>
      <w:lvlJc w:val="left"/>
      <w:pPr>
        <w:tabs>
          <w:tab w:val="num" w:pos="675"/>
        </w:tabs>
        <w:ind w:left="675" w:hanging="360"/>
      </w:pPr>
      <w:rPr>
        <w:rFonts w:cs="Times New Roman"/>
      </w:rPr>
    </w:lvl>
    <w:lvl w:ilvl="2" w:tplc="0C09001B">
      <w:start w:val="1"/>
      <w:numFmt w:val="decimal"/>
      <w:lvlText w:val="%3."/>
      <w:lvlJc w:val="left"/>
      <w:pPr>
        <w:tabs>
          <w:tab w:val="num" w:pos="1395"/>
        </w:tabs>
        <w:ind w:left="1395" w:hanging="360"/>
      </w:pPr>
      <w:rPr>
        <w:rFonts w:cs="Times New Roman"/>
      </w:rPr>
    </w:lvl>
    <w:lvl w:ilvl="3" w:tplc="0C09000F">
      <w:start w:val="1"/>
      <w:numFmt w:val="decimal"/>
      <w:lvlText w:val="%4."/>
      <w:lvlJc w:val="left"/>
      <w:pPr>
        <w:tabs>
          <w:tab w:val="num" w:pos="2115"/>
        </w:tabs>
        <w:ind w:left="2115" w:hanging="360"/>
      </w:pPr>
      <w:rPr>
        <w:rFonts w:cs="Times New Roman"/>
      </w:rPr>
    </w:lvl>
    <w:lvl w:ilvl="4" w:tplc="0C090019">
      <w:start w:val="1"/>
      <w:numFmt w:val="decimal"/>
      <w:lvlText w:val="%5."/>
      <w:lvlJc w:val="left"/>
      <w:pPr>
        <w:tabs>
          <w:tab w:val="num" w:pos="2835"/>
        </w:tabs>
        <w:ind w:left="2835" w:hanging="360"/>
      </w:pPr>
      <w:rPr>
        <w:rFonts w:cs="Times New Roman"/>
      </w:rPr>
    </w:lvl>
    <w:lvl w:ilvl="5" w:tplc="0C09001B">
      <w:start w:val="1"/>
      <w:numFmt w:val="decimal"/>
      <w:lvlText w:val="%6."/>
      <w:lvlJc w:val="left"/>
      <w:pPr>
        <w:tabs>
          <w:tab w:val="num" w:pos="3555"/>
        </w:tabs>
        <w:ind w:left="3555" w:hanging="360"/>
      </w:pPr>
      <w:rPr>
        <w:rFonts w:cs="Times New Roman"/>
      </w:rPr>
    </w:lvl>
    <w:lvl w:ilvl="6" w:tplc="0C09000F">
      <w:start w:val="1"/>
      <w:numFmt w:val="decimal"/>
      <w:lvlText w:val="%7."/>
      <w:lvlJc w:val="left"/>
      <w:pPr>
        <w:tabs>
          <w:tab w:val="num" w:pos="4275"/>
        </w:tabs>
        <w:ind w:left="4275" w:hanging="360"/>
      </w:pPr>
      <w:rPr>
        <w:rFonts w:cs="Times New Roman"/>
      </w:rPr>
    </w:lvl>
    <w:lvl w:ilvl="7" w:tplc="0C090019">
      <w:start w:val="1"/>
      <w:numFmt w:val="decimal"/>
      <w:lvlText w:val="%8."/>
      <w:lvlJc w:val="left"/>
      <w:pPr>
        <w:tabs>
          <w:tab w:val="num" w:pos="4995"/>
        </w:tabs>
        <w:ind w:left="4995" w:hanging="360"/>
      </w:pPr>
      <w:rPr>
        <w:rFonts w:cs="Times New Roman"/>
      </w:rPr>
    </w:lvl>
    <w:lvl w:ilvl="8" w:tplc="0C09001B">
      <w:start w:val="1"/>
      <w:numFmt w:val="decimal"/>
      <w:lvlText w:val="%9."/>
      <w:lvlJc w:val="left"/>
      <w:pPr>
        <w:tabs>
          <w:tab w:val="num" w:pos="5715"/>
        </w:tabs>
        <w:ind w:left="5715" w:hanging="360"/>
      </w:pPr>
      <w:rPr>
        <w:rFonts w:cs="Times New Roman"/>
      </w:rPr>
    </w:lvl>
  </w:abstractNum>
  <w:num w:numId="1">
    <w:abstractNumId w:val="12"/>
  </w:num>
  <w:num w:numId="2">
    <w:abstractNumId w:val="18"/>
  </w:num>
  <w:num w:numId="3">
    <w:abstractNumId w:val="16"/>
  </w:num>
  <w:num w:numId="4">
    <w:abstractNumId w:val="6"/>
  </w:num>
  <w:num w:numId="5">
    <w:abstractNumId w:val="10"/>
  </w:num>
  <w:num w:numId="6">
    <w:abstractNumId w:val="16"/>
  </w:num>
  <w:num w:numId="7">
    <w:abstractNumId w:val="16"/>
  </w:num>
  <w:num w:numId="8">
    <w:abstractNumId w:val="16"/>
  </w:num>
  <w:num w:numId="9">
    <w:abstractNumId w:val="16"/>
  </w:num>
  <w:num w:numId="10">
    <w:abstractNumId w:val="16"/>
  </w:num>
  <w:num w:numId="11">
    <w:abstractNumId w:val="16"/>
  </w:num>
  <w:num w:numId="12">
    <w:abstractNumId w:val="16"/>
  </w:num>
  <w:num w:numId="13">
    <w:abstractNumId w:val="16"/>
  </w:num>
  <w:num w:numId="14">
    <w:abstractNumId w:val="16"/>
  </w:num>
  <w:num w:numId="15">
    <w:abstractNumId w:val="16"/>
  </w:num>
  <w:num w:numId="16">
    <w:abstractNumId w:val="17"/>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num>
  <w:num w:numId="21">
    <w:abstractNumId w:val="8"/>
  </w:num>
  <w:num w:numId="22">
    <w:abstractNumId w:val="23"/>
  </w:num>
  <w:num w:numId="23">
    <w:abstractNumId w:val="14"/>
  </w:num>
  <w:num w:numId="24">
    <w:abstractNumId w:val="27"/>
  </w:num>
  <w:num w:numId="25">
    <w:abstractNumId w:val="16"/>
  </w:num>
  <w:num w:numId="26">
    <w:abstractNumId w:val="13"/>
  </w:num>
  <w:num w:numId="27">
    <w:abstractNumId w:val="24"/>
  </w:num>
  <w:num w:numId="28">
    <w:abstractNumId w:val="20"/>
  </w:num>
  <w:num w:numId="29">
    <w:abstractNumId w:val="19"/>
  </w:num>
  <w:num w:numId="30">
    <w:abstractNumId w:val="21"/>
  </w:num>
  <w:num w:numId="31">
    <w:abstractNumId w:val="5"/>
  </w:num>
  <w:num w:numId="32">
    <w:abstractNumId w:val="3"/>
  </w:num>
  <w:num w:numId="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5"/>
  </w:num>
  <w:num w:numId="36">
    <w:abstractNumId w:val="19"/>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num>
  <w:num w:numId="38">
    <w:abstractNumId w:val="4"/>
  </w:num>
  <w:num w:numId="39">
    <w:abstractNumId w:val="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
  </w:num>
  <w:num w:numId="41">
    <w:abstractNumId w:val="1"/>
  </w:num>
  <w:num w:numId="42">
    <w:abstractNumId w:val="22"/>
  </w:num>
  <w:num w:numId="43">
    <w:abstractNumId w:val="28"/>
  </w:num>
  <w:num w:numId="44">
    <w:abstractNumId w:val="2"/>
  </w:num>
  <w:num w:numId="4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1C7FD4"/>
    <w:rsid w:val="00006764"/>
    <w:rsid w:val="0001294C"/>
    <w:rsid w:val="000201CE"/>
    <w:rsid w:val="00082F27"/>
    <w:rsid w:val="00084447"/>
    <w:rsid w:val="00096FC2"/>
    <w:rsid w:val="000A7ADB"/>
    <w:rsid w:val="000B3F4E"/>
    <w:rsid w:val="000C7078"/>
    <w:rsid w:val="0010487D"/>
    <w:rsid w:val="001139E7"/>
    <w:rsid w:val="00134218"/>
    <w:rsid w:val="00137C11"/>
    <w:rsid w:val="0015090C"/>
    <w:rsid w:val="001530C2"/>
    <w:rsid w:val="00161834"/>
    <w:rsid w:val="00182C65"/>
    <w:rsid w:val="001B1CB0"/>
    <w:rsid w:val="001B34D2"/>
    <w:rsid w:val="001C151B"/>
    <w:rsid w:val="001C7FD4"/>
    <w:rsid w:val="001E089E"/>
    <w:rsid w:val="00231D40"/>
    <w:rsid w:val="00235103"/>
    <w:rsid w:val="00237375"/>
    <w:rsid w:val="002429BC"/>
    <w:rsid w:val="002541B6"/>
    <w:rsid w:val="002672A4"/>
    <w:rsid w:val="002A155B"/>
    <w:rsid w:val="002C0B57"/>
    <w:rsid w:val="002D4D9D"/>
    <w:rsid w:val="002D7E17"/>
    <w:rsid w:val="00346D1B"/>
    <w:rsid w:val="003558AD"/>
    <w:rsid w:val="00356231"/>
    <w:rsid w:val="003B648B"/>
    <w:rsid w:val="003F30D0"/>
    <w:rsid w:val="00426208"/>
    <w:rsid w:val="0043284E"/>
    <w:rsid w:val="00442935"/>
    <w:rsid w:val="00456E7A"/>
    <w:rsid w:val="004843F2"/>
    <w:rsid w:val="004965FA"/>
    <w:rsid w:val="004C538F"/>
    <w:rsid w:val="004E360C"/>
    <w:rsid w:val="004F48DC"/>
    <w:rsid w:val="004F5A6A"/>
    <w:rsid w:val="00575B48"/>
    <w:rsid w:val="00581EDB"/>
    <w:rsid w:val="005A252E"/>
    <w:rsid w:val="005D3E17"/>
    <w:rsid w:val="006466FF"/>
    <w:rsid w:val="00653CC8"/>
    <w:rsid w:val="0067512F"/>
    <w:rsid w:val="006764C0"/>
    <w:rsid w:val="006C39CF"/>
    <w:rsid w:val="0070443B"/>
    <w:rsid w:val="007333AD"/>
    <w:rsid w:val="0074529E"/>
    <w:rsid w:val="007456C5"/>
    <w:rsid w:val="00757823"/>
    <w:rsid w:val="00764395"/>
    <w:rsid w:val="00785E51"/>
    <w:rsid w:val="0078707C"/>
    <w:rsid w:val="007D466B"/>
    <w:rsid w:val="007E37A4"/>
    <w:rsid w:val="007E6EA0"/>
    <w:rsid w:val="0085707F"/>
    <w:rsid w:val="00862C72"/>
    <w:rsid w:val="008A2BAC"/>
    <w:rsid w:val="008B77D9"/>
    <w:rsid w:val="008D6E3B"/>
    <w:rsid w:val="008F5692"/>
    <w:rsid w:val="00901F22"/>
    <w:rsid w:val="00907909"/>
    <w:rsid w:val="0092522E"/>
    <w:rsid w:val="00935FDC"/>
    <w:rsid w:val="00956341"/>
    <w:rsid w:val="009757EA"/>
    <w:rsid w:val="009842A5"/>
    <w:rsid w:val="009B3BED"/>
    <w:rsid w:val="009C3888"/>
    <w:rsid w:val="009D1CBB"/>
    <w:rsid w:val="00A01636"/>
    <w:rsid w:val="00A06D67"/>
    <w:rsid w:val="00A13376"/>
    <w:rsid w:val="00A23937"/>
    <w:rsid w:val="00A35728"/>
    <w:rsid w:val="00A41B8E"/>
    <w:rsid w:val="00A73776"/>
    <w:rsid w:val="00A74C38"/>
    <w:rsid w:val="00A84F8E"/>
    <w:rsid w:val="00AA3627"/>
    <w:rsid w:val="00AA4D07"/>
    <w:rsid w:val="00AB2824"/>
    <w:rsid w:val="00AD1873"/>
    <w:rsid w:val="00AE0C37"/>
    <w:rsid w:val="00AE7797"/>
    <w:rsid w:val="00B44598"/>
    <w:rsid w:val="00B525CA"/>
    <w:rsid w:val="00B56DBF"/>
    <w:rsid w:val="00B65861"/>
    <w:rsid w:val="00BB5564"/>
    <w:rsid w:val="00BB5FB2"/>
    <w:rsid w:val="00BD425D"/>
    <w:rsid w:val="00BE118C"/>
    <w:rsid w:val="00BE1A19"/>
    <w:rsid w:val="00BE4E8D"/>
    <w:rsid w:val="00C14346"/>
    <w:rsid w:val="00C27F56"/>
    <w:rsid w:val="00C31C7F"/>
    <w:rsid w:val="00C3544D"/>
    <w:rsid w:val="00C37D78"/>
    <w:rsid w:val="00C40CD7"/>
    <w:rsid w:val="00C43E9E"/>
    <w:rsid w:val="00C8148A"/>
    <w:rsid w:val="00C83A96"/>
    <w:rsid w:val="00C84118"/>
    <w:rsid w:val="00C86295"/>
    <w:rsid w:val="00CB50FB"/>
    <w:rsid w:val="00CF2A49"/>
    <w:rsid w:val="00CF428F"/>
    <w:rsid w:val="00D110BD"/>
    <w:rsid w:val="00D17206"/>
    <w:rsid w:val="00D179CD"/>
    <w:rsid w:val="00D37419"/>
    <w:rsid w:val="00D4167D"/>
    <w:rsid w:val="00D458BB"/>
    <w:rsid w:val="00D5669E"/>
    <w:rsid w:val="00D72959"/>
    <w:rsid w:val="00D8238A"/>
    <w:rsid w:val="00D93017"/>
    <w:rsid w:val="00DB6CD9"/>
    <w:rsid w:val="00DC7A6F"/>
    <w:rsid w:val="00DF0197"/>
    <w:rsid w:val="00DF2B25"/>
    <w:rsid w:val="00E12B22"/>
    <w:rsid w:val="00E215A4"/>
    <w:rsid w:val="00E22197"/>
    <w:rsid w:val="00E22A27"/>
    <w:rsid w:val="00E43B41"/>
    <w:rsid w:val="00E45CA3"/>
    <w:rsid w:val="00E83591"/>
    <w:rsid w:val="00EA062A"/>
    <w:rsid w:val="00EC6492"/>
    <w:rsid w:val="00F062FF"/>
    <w:rsid w:val="00F12CB9"/>
    <w:rsid w:val="00F15049"/>
    <w:rsid w:val="00F254A3"/>
    <w:rsid w:val="00F47A94"/>
    <w:rsid w:val="00F52998"/>
    <w:rsid w:val="00F6223B"/>
    <w:rsid w:val="00F713C6"/>
    <w:rsid w:val="00F72482"/>
    <w:rsid w:val="00F8203F"/>
    <w:rsid w:val="00F86820"/>
    <w:rsid w:val="00F90766"/>
    <w:rsid w:val="00F930A9"/>
    <w:rsid w:val="00FC515F"/>
    <w:rsid w:val="00FC63EA"/>
    <w:rsid w:val="00FD1BCE"/>
    <w:rsid w:val="00FE59A7"/>
    <w:rsid w:val="00FF02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efaultImageDpi w14:val="0"/>
  <w15:docId w15:val="{6BBB22ED-2B72-481E-AD83-F5CFD7E47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Body Text"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7FD4"/>
    <w:rPr>
      <w:rFonts w:ascii="Arial" w:hAnsi="Arial"/>
      <w:sz w:val="24"/>
      <w:lang w:eastAsia="en-US"/>
    </w:rPr>
  </w:style>
  <w:style w:type="paragraph" w:styleId="Heading1">
    <w:name w:val="heading 1"/>
    <w:basedOn w:val="Normal"/>
    <w:next w:val="Normal"/>
    <w:link w:val="Heading1Char"/>
    <w:uiPriority w:val="9"/>
    <w:qFormat/>
    <w:rsid w:val="002541B6"/>
    <w:pPr>
      <w:numPr>
        <w:ilvl w:val="2"/>
        <w:numId w:val="2"/>
      </w:numPr>
      <w:spacing w:after="240"/>
      <w:outlineLvl w:val="0"/>
    </w:pPr>
    <w:rPr>
      <w:b/>
    </w:rPr>
  </w:style>
  <w:style w:type="paragraph" w:styleId="Heading2">
    <w:name w:val="heading 2"/>
    <w:basedOn w:val="Normal"/>
    <w:next w:val="Normal"/>
    <w:link w:val="Heading2Char"/>
    <w:uiPriority w:val="9"/>
    <w:semiHidden/>
    <w:unhideWhenUsed/>
    <w:qFormat/>
    <w:rsid w:val="006C39CF"/>
    <w:pPr>
      <w:keepNext/>
      <w:keepLines/>
      <w:spacing w:before="200"/>
      <w:outlineLvl w:val="1"/>
    </w:pPr>
    <w:rPr>
      <w:rFonts w:asciiTheme="majorHAnsi" w:eastAsiaTheme="majorEastAsia" w:hAnsiTheme="majorHAnsi"/>
      <w:b/>
      <w:bCs/>
      <w:color w:val="4F81BD" w:themeColor="accent1"/>
      <w:sz w:val="26"/>
      <w:szCs w:val="26"/>
    </w:rPr>
  </w:style>
  <w:style w:type="paragraph" w:styleId="Heading3">
    <w:name w:val="heading 3"/>
    <w:basedOn w:val="Normal"/>
    <w:next w:val="Normal"/>
    <w:link w:val="Heading3Char"/>
    <w:uiPriority w:val="9"/>
    <w:semiHidden/>
    <w:unhideWhenUsed/>
    <w:qFormat/>
    <w:rsid w:val="006C39CF"/>
    <w:pPr>
      <w:keepNext/>
      <w:keepLines/>
      <w:spacing w:before="200"/>
      <w:outlineLvl w:val="2"/>
    </w:pPr>
    <w:rPr>
      <w:rFonts w:asciiTheme="majorHAnsi" w:eastAsiaTheme="majorEastAsia" w:hAnsiTheme="majorHAnsi"/>
      <w:b/>
      <w:bCs/>
      <w:color w:val="4F81BD" w:themeColor="accent1"/>
    </w:rPr>
  </w:style>
  <w:style w:type="paragraph" w:styleId="Heading4">
    <w:name w:val="heading 4"/>
    <w:basedOn w:val="Normal"/>
    <w:next w:val="Normal"/>
    <w:link w:val="Heading4Char"/>
    <w:uiPriority w:val="9"/>
    <w:semiHidden/>
    <w:unhideWhenUsed/>
    <w:qFormat/>
    <w:rsid w:val="00D458BB"/>
    <w:pPr>
      <w:keepNext/>
      <w:keepLines/>
      <w:spacing w:before="200"/>
      <w:outlineLvl w:val="3"/>
    </w:pPr>
    <w:rPr>
      <w:rFonts w:asciiTheme="majorHAnsi" w:eastAsiaTheme="majorEastAsia" w:hAnsiTheme="majorHAns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lang w:val="x-none" w:eastAsia="en-US"/>
    </w:rPr>
  </w:style>
  <w:style w:type="character" w:customStyle="1" w:styleId="Heading2Char">
    <w:name w:val="Heading 2 Char"/>
    <w:basedOn w:val="DefaultParagraphFont"/>
    <w:link w:val="Heading2"/>
    <w:uiPriority w:val="9"/>
    <w:semiHidden/>
    <w:locked/>
    <w:rsid w:val="006C39CF"/>
    <w:rPr>
      <w:rFonts w:asciiTheme="majorHAnsi" w:eastAsiaTheme="majorEastAsia" w:hAnsiTheme="majorHAnsi" w:cs="Times New Roman"/>
      <w:b/>
      <w:bCs/>
      <w:color w:val="4F81BD" w:themeColor="accent1"/>
      <w:sz w:val="26"/>
      <w:szCs w:val="26"/>
      <w:lang w:val="x-none" w:eastAsia="en-US"/>
    </w:rPr>
  </w:style>
  <w:style w:type="character" w:customStyle="1" w:styleId="Heading3Char">
    <w:name w:val="Heading 3 Char"/>
    <w:basedOn w:val="DefaultParagraphFont"/>
    <w:link w:val="Heading3"/>
    <w:uiPriority w:val="9"/>
    <w:semiHidden/>
    <w:locked/>
    <w:rsid w:val="006C39CF"/>
    <w:rPr>
      <w:rFonts w:asciiTheme="majorHAnsi" w:eastAsiaTheme="majorEastAsia" w:hAnsiTheme="majorHAnsi" w:cs="Times New Roman"/>
      <w:b/>
      <w:bCs/>
      <w:color w:val="4F81BD" w:themeColor="accent1"/>
      <w:sz w:val="24"/>
      <w:lang w:val="x-none" w:eastAsia="en-US"/>
    </w:rPr>
  </w:style>
  <w:style w:type="character" w:customStyle="1" w:styleId="Heading4Char">
    <w:name w:val="Heading 4 Char"/>
    <w:basedOn w:val="DefaultParagraphFont"/>
    <w:link w:val="Heading4"/>
    <w:uiPriority w:val="9"/>
    <w:semiHidden/>
    <w:locked/>
    <w:rsid w:val="00D458BB"/>
    <w:rPr>
      <w:rFonts w:asciiTheme="majorHAnsi" w:eastAsiaTheme="majorEastAsia" w:hAnsiTheme="majorHAnsi" w:cs="Times New Roman"/>
      <w:b/>
      <w:bCs/>
      <w:i/>
      <w:iCs/>
      <w:color w:val="4F81BD" w:themeColor="accent1"/>
      <w:sz w:val="24"/>
      <w:lang w:val="x-none" w:eastAsia="en-US"/>
    </w:rPr>
  </w:style>
  <w:style w:type="paragraph" w:customStyle="1" w:styleId="condition">
    <w:name w:val="condition"/>
    <w:basedOn w:val="Normal"/>
    <w:rsid w:val="002541B6"/>
    <w:pPr>
      <w:numPr>
        <w:numId w:val="1"/>
      </w:numPr>
      <w:spacing w:after="240"/>
    </w:pPr>
  </w:style>
  <w:style w:type="paragraph" w:customStyle="1" w:styleId="subheading">
    <w:name w:val="subheading"/>
    <w:basedOn w:val="Normal"/>
    <w:rsid w:val="002541B6"/>
    <w:pPr>
      <w:tabs>
        <w:tab w:val="left" w:pos="8315"/>
      </w:tabs>
      <w:spacing w:after="240"/>
      <w:ind w:right="91"/>
      <w:outlineLvl w:val="1"/>
    </w:pPr>
    <w:rPr>
      <w:b/>
      <w:i/>
      <w:color w:val="000000"/>
    </w:rPr>
  </w:style>
  <w:style w:type="paragraph" w:styleId="BodyText">
    <w:name w:val="Body Text"/>
    <w:basedOn w:val="Normal"/>
    <w:link w:val="BodyTextChar"/>
    <w:uiPriority w:val="99"/>
    <w:qFormat/>
    <w:rsid w:val="00D93017"/>
    <w:pPr>
      <w:keepLines/>
      <w:spacing w:after="120" w:line="288" w:lineRule="auto"/>
    </w:pPr>
    <w:rPr>
      <w:rFonts w:cs="Arial"/>
    </w:rPr>
  </w:style>
  <w:style w:type="character" w:customStyle="1" w:styleId="BodyTextChar">
    <w:name w:val="Body Text Char"/>
    <w:basedOn w:val="DefaultParagraphFont"/>
    <w:link w:val="BodyText"/>
    <w:uiPriority w:val="99"/>
    <w:locked/>
    <w:rsid w:val="00D93017"/>
    <w:rPr>
      <w:rFonts w:ascii="Arial" w:hAnsi="Arial" w:cs="Arial"/>
      <w:sz w:val="24"/>
      <w:lang w:val="x-none" w:eastAsia="en-US"/>
    </w:rPr>
  </w:style>
  <w:style w:type="character" w:styleId="PageNumber">
    <w:name w:val="page number"/>
    <w:basedOn w:val="DefaultParagraphFont"/>
    <w:uiPriority w:val="99"/>
    <w:rsid w:val="001C7FD4"/>
    <w:rPr>
      <w:rFonts w:cs="Times New Roman"/>
    </w:rPr>
  </w:style>
  <w:style w:type="paragraph" w:styleId="Footer">
    <w:name w:val="footer"/>
    <w:basedOn w:val="Normal"/>
    <w:link w:val="FooterChar"/>
    <w:uiPriority w:val="99"/>
    <w:rsid w:val="001C7FD4"/>
    <w:pPr>
      <w:tabs>
        <w:tab w:val="center" w:pos="4153"/>
        <w:tab w:val="right" w:pos="8306"/>
      </w:tabs>
      <w:jc w:val="center"/>
    </w:pPr>
    <w:rPr>
      <w:rFonts w:ascii="Arial Narrow" w:hAnsi="Arial Narrow"/>
      <w:noProof/>
      <w:sz w:val="20"/>
    </w:rPr>
  </w:style>
  <w:style w:type="character" w:customStyle="1" w:styleId="FooterChar">
    <w:name w:val="Footer Char"/>
    <w:basedOn w:val="DefaultParagraphFont"/>
    <w:link w:val="Footer"/>
    <w:uiPriority w:val="99"/>
    <w:locked/>
    <w:rsid w:val="00FF024D"/>
    <w:rPr>
      <w:rFonts w:ascii="Arial Narrow" w:hAnsi="Arial Narrow" w:cs="Times New Roman"/>
      <w:noProof/>
      <w:lang w:eastAsia="en-US"/>
    </w:rPr>
  </w:style>
  <w:style w:type="character" w:styleId="Hyperlink">
    <w:name w:val="Hyperlink"/>
    <w:basedOn w:val="DefaultParagraphFont"/>
    <w:uiPriority w:val="99"/>
    <w:rsid w:val="00E215A4"/>
    <w:rPr>
      <w:rFonts w:cs="Times New Roman"/>
      <w:color w:val="0000FF"/>
      <w:u w:val="single"/>
    </w:rPr>
  </w:style>
  <w:style w:type="paragraph" w:styleId="Header">
    <w:name w:val="header"/>
    <w:basedOn w:val="Normal"/>
    <w:link w:val="HeaderChar"/>
    <w:uiPriority w:val="99"/>
    <w:rsid w:val="001C7FD4"/>
    <w:pPr>
      <w:tabs>
        <w:tab w:val="center" w:pos="4320"/>
        <w:tab w:val="right" w:pos="8640"/>
      </w:tabs>
    </w:pPr>
  </w:style>
  <w:style w:type="character" w:customStyle="1" w:styleId="HeaderChar">
    <w:name w:val="Header Char"/>
    <w:basedOn w:val="DefaultParagraphFont"/>
    <w:link w:val="Header"/>
    <w:uiPriority w:val="99"/>
    <w:locked/>
    <w:rsid w:val="00456E7A"/>
    <w:rPr>
      <w:rFonts w:ascii="Arial" w:hAnsi="Arial" w:cs="Times New Roman"/>
      <w:sz w:val="24"/>
      <w:lang w:val="x-none" w:eastAsia="en-US"/>
    </w:rPr>
  </w:style>
  <w:style w:type="paragraph" w:customStyle="1" w:styleId="hidden">
    <w:name w:val="hidden"/>
    <w:basedOn w:val="Normal"/>
    <w:next w:val="Normal"/>
    <w:rsid w:val="001C7FD4"/>
    <w:pPr>
      <w:numPr>
        <w:numId w:val="3"/>
      </w:numPr>
    </w:pPr>
    <w:rPr>
      <w:rFonts w:cs="Arial"/>
      <w:vanish/>
      <w:color w:val="FF0000"/>
    </w:rPr>
  </w:style>
  <w:style w:type="paragraph" w:styleId="TOC1">
    <w:name w:val="toc 1"/>
    <w:basedOn w:val="Normal"/>
    <w:next w:val="Normal"/>
    <w:autoRedefine/>
    <w:uiPriority w:val="39"/>
    <w:rsid w:val="00D93017"/>
    <w:pPr>
      <w:tabs>
        <w:tab w:val="left" w:pos="709"/>
        <w:tab w:val="right" w:leader="dot" w:pos="8833"/>
      </w:tabs>
      <w:spacing w:before="360"/>
    </w:pPr>
    <w:rPr>
      <w:rFonts w:eastAsiaTheme="minorEastAsia" w:cs="Arial"/>
      <w:b/>
      <w:caps/>
      <w:noProof/>
      <w:szCs w:val="24"/>
      <w:lang w:eastAsia="en-AU"/>
    </w:rPr>
  </w:style>
  <w:style w:type="paragraph" w:styleId="TOC2">
    <w:name w:val="toc 2"/>
    <w:basedOn w:val="Normal"/>
    <w:next w:val="Normal"/>
    <w:uiPriority w:val="39"/>
    <w:rsid w:val="00D93017"/>
    <w:pPr>
      <w:tabs>
        <w:tab w:val="left" w:pos="1418"/>
        <w:tab w:val="right" w:leader="dot" w:pos="8835"/>
      </w:tabs>
      <w:spacing w:before="240"/>
      <w:ind w:left="709"/>
    </w:pPr>
    <w:rPr>
      <w:rFonts w:eastAsiaTheme="minorEastAsia" w:cs="Arial"/>
      <w:noProof/>
      <w:szCs w:val="24"/>
      <w:lang w:eastAsia="en-AU"/>
    </w:rPr>
  </w:style>
  <w:style w:type="paragraph" w:customStyle="1" w:styleId="Head1">
    <w:name w:val="Head 1"/>
    <w:basedOn w:val="Normal"/>
    <w:next w:val="BodyText"/>
    <w:rsid w:val="0092522E"/>
    <w:pPr>
      <w:numPr>
        <w:numId w:val="5"/>
      </w:numPr>
      <w:tabs>
        <w:tab w:val="num" w:pos="851"/>
      </w:tabs>
      <w:spacing w:after="240"/>
      <w:ind w:left="851" w:hanging="851"/>
    </w:pPr>
    <w:rPr>
      <w:b/>
      <w:sz w:val="32"/>
    </w:rPr>
  </w:style>
  <w:style w:type="paragraph" w:styleId="BlockText">
    <w:name w:val="Block Text"/>
    <w:basedOn w:val="Normal"/>
    <w:uiPriority w:val="99"/>
    <w:rsid w:val="001C7FD4"/>
    <w:pPr>
      <w:spacing w:after="120"/>
      <w:ind w:left="1440" w:right="1440"/>
    </w:pPr>
  </w:style>
  <w:style w:type="paragraph" w:customStyle="1" w:styleId="Head2">
    <w:name w:val="Head 2"/>
    <w:basedOn w:val="Normal"/>
    <w:next w:val="BodyText"/>
    <w:rsid w:val="0092522E"/>
    <w:pPr>
      <w:numPr>
        <w:ilvl w:val="1"/>
        <w:numId w:val="3"/>
      </w:numPr>
      <w:spacing w:after="240"/>
    </w:pPr>
    <w:rPr>
      <w:b/>
      <w:sz w:val="28"/>
    </w:rPr>
  </w:style>
  <w:style w:type="paragraph" w:customStyle="1" w:styleId="Head3">
    <w:name w:val="Head 3"/>
    <w:basedOn w:val="Normal"/>
    <w:next w:val="BodyText"/>
    <w:rsid w:val="001C7FD4"/>
    <w:pPr>
      <w:numPr>
        <w:ilvl w:val="2"/>
        <w:numId w:val="3"/>
      </w:numPr>
      <w:spacing w:after="240"/>
    </w:pPr>
    <w:rPr>
      <w:b/>
    </w:rPr>
  </w:style>
  <w:style w:type="paragraph" w:styleId="NormalWeb">
    <w:name w:val="Normal (Web)"/>
    <w:basedOn w:val="Normal"/>
    <w:uiPriority w:val="99"/>
    <w:rsid w:val="001C7FD4"/>
    <w:pPr>
      <w:spacing w:before="100" w:beforeAutospacing="1" w:after="100" w:afterAutospacing="1"/>
    </w:pPr>
    <w:rPr>
      <w:rFonts w:ascii="Times New Roman" w:eastAsia="SimSun" w:hAnsi="Times New Roman"/>
      <w:szCs w:val="24"/>
      <w:lang w:eastAsia="zh-CN"/>
    </w:rPr>
  </w:style>
  <w:style w:type="paragraph" w:styleId="BalloonText">
    <w:name w:val="Balloon Text"/>
    <w:basedOn w:val="Normal"/>
    <w:link w:val="BalloonTextChar"/>
    <w:uiPriority w:val="99"/>
    <w:rsid w:val="0092522E"/>
    <w:rPr>
      <w:rFonts w:ascii="Tahoma" w:hAnsi="Tahoma" w:cs="Tahoma"/>
      <w:sz w:val="16"/>
      <w:szCs w:val="16"/>
    </w:rPr>
  </w:style>
  <w:style w:type="character" w:customStyle="1" w:styleId="BalloonTextChar">
    <w:name w:val="Balloon Text Char"/>
    <w:basedOn w:val="DefaultParagraphFont"/>
    <w:link w:val="BalloonText"/>
    <w:uiPriority w:val="99"/>
    <w:locked/>
    <w:rsid w:val="0092522E"/>
    <w:rPr>
      <w:rFonts w:ascii="Tahoma" w:hAnsi="Tahoma" w:cs="Tahoma"/>
      <w:sz w:val="16"/>
      <w:szCs w:val="16"/>
      <w:lang w:val="x-none" w:eastAsia="en-US"/>
    </w:rPr>
  </w:style>
  <w:style w:type="paragraph" w:customStyle="1" w:styleId="TATitleexplanatoryheading">
    <w:name w:val="TA Title explanatory heading"/>
    <w:basedOn w:val="Normal"/>
    <w:rsid w:val="005A252E"/>
    <w:pPr>
      <w:jc w:val="center"/>
    </w:pPr>
    <w:rPr>
      <w:rFonts w:cs="Arial"/>
      <w:sz w:val="40"/>
      <w:szCs w:val="40"/>
      <w:lang w:eastAsia="en-AU"/>
    </w:rPr>
  </w:style>
  <w:style w:type="paragraph" w:styleId="TOC3">
    <w:name w:val="toc 3"/>
    <w:basedOn w:val="Normal"/>
    <w:next w:val="Normal"/>
    <w:autoRedefine/>
    <w:uiPriority w:val="39"/>
    <w:rsid w:val="006C39CF"/>
    <w:pPr>
      <w:tabs>
        <w:tab w:val="left" w:pos="2410"/>
        <w:tab w:val="right" w:pos="8835"/>
      </w:tabs>
      <w:spacing w:before="240"/>
      <w:ind w:left="1418"/>
    </w:pPr>
    <w:rPr>
      <w:noProof/>
    </w:rPr>
  </w:style>
  <w:style w:type="paragraph" w:customStyle="1" w:styleId="TAfiguretext">
    <w:name w:val="TA figure text"/>
    <w:basedOn w:val="Normal"/>
    <w:rsid w:val="00D458BB"/>
    <w:pPr>
      <w:tabs>
        <w:tab w:val="left" w:pos="720"/>
        <w:tab w:val="left" w:pos="1440"/>
      </w:tabs>
      <w:spacing w:after="120"/>
    </w:pPr>
    <w:rPr>
      <w:sz w:val="20"/>
      <w:szCs w:val="24"/>
      <w:lang w:eastAsia="en-AU"/>
    </w:rPr>
  </w:style>
  <w:style w:type="paragraph" w:customStyle="1" w:styleId="TAeditorialitemgeneralheading">
    <w:name w:val="TA editorial item general heading"/>
    <w:basedOn w:val="Normal"/>
    <w:rsid w:val="00D458BB"/>
    <w:pPr>
      <w:numPr>
        <w:numId w:val="17"/>
      </w:numPr>
      <w:pBdr>
        <w:top w:val="single" w:sz="4" w:space="1" w:color="auto"/>
        <w:left w:val="single" w:sz="4" w:space="4" w:color="auto"/>
        <w:bottom w:val="single" w:sz="4" w:space="1" w:color="auto"/>
        <w:right w:val="single" w:sz="4" w:space="4" w:color="auto"/>
      </w:pBdr>
      <w:shd w:val="clear" w:color="auto" w:fill="D9D9D9"/>
      <w:ind w:hanging="720"/>
    </w:pPr>
    <w:rPr>
      <w:b/>
      <w:szCs w:val="24"/>
      <w:lang w:eastAsia="en-AU"/>
    </w:rPr>
  </w:style>
  <w:style w:type="paragraph" w:customStyle="1" w:styleId="TAeditorialinstructions">
    <w:name w:val="TA editorial instructions"/>
    <w:basedOn w:val="Normal"/>
    <w:rsid w:val="00D458BB"/>
    <w:pPr>
      <w:ind w:left="720"/>
    </w:pPr>
    <w:rPr>
      <w:i/>
      <w:iCs/>
      <w:szCs w:val="24"/>
      <w:lang w:eastAsia="en-AU"/>
    </w:rPr>
  </w:style>
  <w:style w:type="paragraph" w:customStyle="1" w:styleId="TABodytextinstructioncontentsubtitle">
    <w:name w:val="TA Body text instruction content sub title"/>
    <w:basedOn w:val="BodyText"/>
    <w:rsid w:val="00D458BB"/>
    <w:pPr>
      <w:tabs>
        <w:tab w:val="left" w:pos="720"/>
        <w:tab w:val="left" w:pos="1440"/>
      </w:tabs>
      <w:ind w:left="720"/>
    </w:pPr>
    <w:rPr>
      <w:b/>
      <w:sz w:val="20"/>
      <w:szCs w:val="24"/>
      <w:lang w:eastAsia="en-AU"/>
    </w:rPr>
  </w:style>
  <w:style w:type="paragraph" w:customStyle="1" w:styleId="TAsubheadinglocationinterritoryplan">
    <w:name w:val="TA sub heading location in territory plan"/>
    <w:basedOn w:val="Heading4"/>
    <w:rsid w:val="00D458BB"/>
    <w:pPr>
      <w:keepNext w:val="0"/>
      <w:keepLines w:val="0"/>
      <w:spacing w:before="240" w:after="240"/>
    </w:pPr>
    <w:rPr>
      <w:rFonts w:ascii="Arial" w:eastAsia="Times New Roman" w:hAnsi="Arial"/>
      <w:b w:val="0"/>
      <w:bCs w:val="0"/>
      <w:i w:val="0"/>
      <w:iCs w:val="0"/>
      <w:color w:val="auto"/>
      <w:sz w:val="32"/>
      <w:lang w:eastAsia="en-AU"/>
    </w:rPr>
  </w:style>
  <w:style w:type="paragraph" w:customStyle="1" w:styleId="CodeItem">
    <w:name w:val="CodeItem"/>
    <w:basedOn w:val="Normal"/>
    <w:link w:val="CodeItemChar"/>
    <w:qFormat/>
    <w:rsid w:val="00D458BB"/>
    <w:pPr>
      <w:numPr>
        <w:ilvl w:val="1"/>
        <w:numId w:val="18"/>
      </w:numPr>
      <w:spacing w:before="60" w:after="60"/>
    </w:pPr>
    <w:rPr>
      <w:rFonts w:cs="Arial"/>
      <w:b/>
      <w:bCs/>
      <w:sz w:val="20"/>
    </w:rPr>
  </w:style>
  <w:style w:type="paragraph" w:customStyle="1" w:styleId="codeRuleCriteria">
    <w:name w:val="codeRuleCriteria"/>
    <w:basedOn w:val="Normal"/>
    <w:rsid w:val="00D458BB"/>
    <w:pPr>
      <w:spacing w:before="60" w:after="60" w:line="288" w:lineRule="auto"/>
    </w:pPr>
    <w:rPr>
      <w:rFonts w:cs="Arial"/>
      <w:sz w:val="20"/>
    </w:rPr>
  </w:style>
  <w:style w:type="paragraph" w:customStyle="1" w:styleId="codeList">
    <w:name w:val="codeList"/>
    <w:basedOn w:val="codeRuleCriteria"/>
    <w:rsid w:val="00D458BB"/>
    <w:pPr>
      <w:numPr>
        <w:numId w:val="19"/>
      </w:numPr>
      <w:spacing w:before="0" w:after="0" w:line="240" w:lineRule="auto"/>
    </w:pPr>
  </w:style>
  <w:style w:type="paragraph" w:customStyle="1" w:styleId="codeList2">
    <w:name w:val="codeList2"/>
    <w:basedOn w:val="codeList"/>
    <w:rsid w:val="00D458BB"/>
    <w:pPr>
      <w:numPr>
        <w:ilvl w:val="1"/>
      </w:numPr>
      <w:ind w:firstLine="0"/>
    </w:pPr>
  </w:style>
  <w:style w:type="paragraph" w:customStyle="1" w:styleId="codeRuleNone">
    <w:name w:val="codeRuleNone"/>
    <w:basedOn w:val="codeRuleCriteria"/>
    <w:rsid w:val="00D458BB"/>
    <w:rPr>
      <w:vanish/>
    </w:rPr>
  </w:style>
  <w:style w:type="paragraph" w:customStyle="1" w:styleId="hiddenText">
    <w:name w:val="hiddenText"/>
    <w:basedOn w:val="Normal"/>
    <w:rsid w:val="00D458BB"/>
    <w:pPr>
      <w:spacing w:before="120" w:line="288" w:lineRule="auto"/>
    </w:pPr>
    <w:rPr>
      <w:rFonts w:cs="Arial"/>
      <w:vanish/>
      <w:sz w:val="20"/>
    </w:rPr>
  </w:style>
  <w:style w:type="paragraph" w:styleId="Revision">
    <w:name w:val="Revision"/>
    <w:hidden/>
    <w:uiPriority w:val="99"/>
    <w:semiHidden/>
    <w:rsid w:val="00DF2B25"/>
    <w:rPr>
      <w:rFonts w:ascii="Arial" w:hAnsi="Arial"/>
      <w:sz w:val="24"/>
      <w:lang w:eastAsia="en-US"/>
    </w:rPr>
  </w:style>
  <w:style w:type="paragraph" w:customStyle="1" w:styleId="StyleBodyText26ptBoldCenteredLeft1cmRight1cm">
    <w:name w:val="Style Body Text + 26 pt Bold Centered Left:  1 cm Right:  1 cm..."/>
    <w:basedOn w:val="BodyText"/>
    <w:rsid w:val="00D93017"/>
    <w:pPr>
      <w:pBdr>
        <w:top w:val="single" w:sz="4" w:space="6" w:color="auto"/>
        <w:left w:val="single" w:sz="4" w:space="4" w:color="auto"/>
        <w:bottom w:val="single" w:sz="4" w:space="6" w:color="auto"/>
        <w:right w:val="single" w:sz="4" w:space="4" w:color="auto"/>
      </w:pBdr>
      <w:shd w:val="clear" w:color="auto" w:fill="F3F3F3"/>
      <w:ind w:left="567" w:right="567"/>
      <w:jc w:val="center"/>
    </w:pPr>
    <w:rPr>
      <w:rFonts w:ascii="Calibri" w:hAnsi="Calibri" w:cs="Times New Roman"/>
      <w:b/>
      <w:bCs/>
      <w:caps/>
      <w:sz w:val="52"/>
    </w:rPr>
  </w:style>
  <w:style w:type="paragraph" w:customStyle="1" w:styleId="ContentsTitle">
    <w:name w:val="ContentsTitle"/>
    <w:basedOn w:val="Heading2"/>
    <w:next w:val="BodyText"/>
    <w:rsid w:val="00D93017"/>
    <w:pPr>
      <w:keepLines w:val="0"/>
      <w:spacing w:before="120" w:after="120"/>
    </w:pPr>
    <w:rPr>
      <w:rFonts w:ascii="Arial" w:eastAsia="Times New Roman" w:hAnsi="Arial" w:cs="Arial"/>
      <w:color w:val="auto"/>
      <w:sz w:val="28"/>
      <w:szCs w:val="20"/>
    </w:rPr>
  </w:style>
  <w:style w:type="paragraph" w:styleId="ListParagraph">
    <w:name w:val="List Paragraph"/>
    <w:basedOn w:val="Normal"/>
    <w:uiPriority w:val="34"/>
    <w:qFormat/>
    <w:rsid w:val="001B1CB0"/>
    <w:pPr>
      <w:ind w:left="720"/>
    </w:pPr>
    <w:rPr>
      <w:rFonts w:ascii="Calibri" w:hAnsi="Calibri"/>
      <w:sz w:val="22"/>
      <w:szCs w:val="22"/>
      <w:lang w:eastAsia="en-AU"/>
    </w:rPr>
  </w:style>
  <w:style w:type="paragraph" w:customStyle="1" w:styleId="CritList">
    <w:name w:val="CritList"/>
    <w:basedOn w:val="Normal"/>
    <w:link w:val="CritListChar"/>
    <w:qFormat/>
    <w:rsid w:val="000A7ADB"/>
    <w:pPr>
      <w:numPr>
        <w:numId w:val="29"/>
      </w:numPr>
      <w:spacing w:before="60" w:after="60" w:line="288" w:lineRule="auto"/>
    </w:pPr>
    <w:rPr>
      <w:rFonts w:cs="Arial"/>
      <w:sz w:val="20"/>
      <w:lang w:eastAsia="en-AU"/>
    </w:rPr>
  </w:style>
  <w:style w:type="paragraph" w:customStyle="1" w:styleId="RuleList">
    <w:name w:val="RuleList"/>
    <w:basedOn w:val="Normal"/>
    <w:link w:val="RuleListChar"/>
    <w:qFormat/>
    <w:rsid w:val="000A7ADB"/>
    <w:pPr>
      <w:widowControl w:val="0"/>
      <w:spacing w:before="60" w:after="60" w:line="288" w:lineRule="auto"/>
    </w:pPr>
    <w:rPr>
      <w:rFonts w:cs="Arial"/>
      <w:sz w:val="20"/>
      <w:lang w:val="en-US"/>
    </w:rPr>
  </w:style>
  <w:style w:type="paragraph" w:customStyle="1" w:styleId="TableParagraph">
    <w:name w:val="Table Paragraph"/>
    <w:basedOn w:val="Normal"/>
    <w:uiPriority w:val="1"/>
    <w:qFormat/>
    <w:rsid w:val="000A7ADB"/>
    <w:pPr>
      <w:widowControl w:val="0"/>
    </w:pPr>
    <w:rPr>
      <w:rFonts w:asciiTheme="minorHAnsi" w:hAnsiTheme="minorHAnsi"/>
      <w:sz w:val="22"/>
      <w:szCs w:val="22"/>
      <w:lang w:val="en-US"/>
    </w:rPr>
  </w:style>
  <w:style w:type="character" w:customStyle="1" w:styleId="CritListChar">
    <w:name w:val="CritList Char"/>
    <w:basedOn w:val="DefaultParagraphFont"/>
    <w:link w:val="CritList"/>
    <w:locked/>
    <w:rsid w:val="000A7ADB"/>
    <w:rPr>
      <w:rFonts w:ascii="Arial" w:hAnsi="Arial" w:cs="Arial"/>
    </w:rPr>
  </w:style>
  <w:style w:type="character" w:customStyle="1" w:styleId="RuleListChar">
    <w:name w:val="RuleList Char"/>
    <w:basedOn w:val="DefaultParagraphFont"/>
    <w:link w:val="RuleList"/>
    <w:locked/>
    <w:rsid w:val="000A7ADB"/>
    <w:rPr>
      <w:rFonts w:ascii="Arial" w:hAnsi="Arial" w:cs="Arial"/>
      <w:lang w:val="en-US" w:eastAsia="en-US"/>
    </w:rPr>
  </w:style>
  <w:style w:type="character" w:customStyle="1" w:styleId="CodeItemChar">
    <w:name w:val="CodeItem Char"/>
    <w:basedOn w:val="DefaultParagraphFont"/>
    <w:link w:val="CodeItem"/>
    <w:locked/>
    <w:rsid w:val="000A7ADB"/>
    <w:rPr>
      <w:rFonts w:ascii="Arial" w:hAnsi="Arial" w:cs="Arial"/>
      <w:b/>
      <w:bCs/>
      <w:lang w:val="x-none" w:eastAsia="en-US"/>
    </w:rPr>
  </w:style>
  <w:style w:type="paragraph" w:customStyle="1" w:styleId="elementHeading">
    <w:name w:val="elementHeading"/>
    <w:basedOn w:val="Normal"/>
    <w:rsid w:val="000A7ADB"/>
    <w:pPr>
      <w:widowControl w:val="0"/>
      <w:tabs>
        <w:tab w:val="left" w:pos="1418"/>
        <w:tab w:val="num" w:pos="2880"/>
      </w:tabs>
      <w:spacing w:before="120" w:line="288" w:lineRule="auto"/>
    </w:pPr>
    <w:rPr>
      <w:rFonts w:cs="Arial"/>
      <w:b/>
      <w:bCs/>
      <w:lang w:val="en-US" w:eastAsia="en-AU"/>
    </w:rPr>
  </w:style>
  <w:style w:type="paragraph" w:customStyle="1" w:styleId="Billname">
    <w:name w:val="Billname"/>
    <w:basedOn w:val="Normal"/>
    <w:rsid w:val="00BB5FB2"/>
    <w:pPr>
      <w:tabs>
        <w:tab w:val="left" w:pos="2400"/>
        <w:tab w:val="left" w:pos="2880"/>
      </w:tabs>
      <w:spacing w:before="1220" w:after="100" w:line="276" w:lineRule="auto"/>
    </w:pPr>
    <w:rPr>
      <w:rFonts w:asciiTheme="minorHAnsi" w:hAnsiTheme="minorHAnsi" w:cs="Arial"/>
      <w:b/>
      <w:bCs/>
      <w:sz w:val="40"/>
      <w:szCs w:val="40"/>
    </w:rPr>
  </w:style>
  <w:style w:type="paragraph" w:customStyle="1" w:styleId="N-line3">
    <w:name w:val="N-line3"/>
    <w:basedOn w:val="Normal"/>
    <w:next w:val="Normal"/>
    <w:rsid w:val="00BB5FB2"/>
    <w:pPr>
      <w:pBdr>
        <w:bottom w:val="single" w:sz="12" w:space="1" w:color="auto"/>
      </w:pBdr>
      <w:spacing w:after="200" w:line="276" w:lineRule="auto"/>
      <w:jc w:val="both"/>
    </w:pPr>
    <w:rPr>
      <w:rFonts w:asciiTheme="minorHAnsi" w:hAnsiTheme="minorHAnsi" w:cs="Arial"/>
      <w:sz w:val="22"/>
      <w:szCs w:val="24"/>
    </w:rPr>
  </w:style>
  <w:style w:type="paragraph" w:customStyle="1" w:styleId="madeunder">
    <w:name w:val="made under"/>
    <w:basedOn w:val="Normal"/>
    <w:rsid w:val="00BB5FB2"/>
    <w:pPr>
      <w:spacing w:before="180" w:after="60" w:line="276" w:lineRule="auto"/>
      <w:jc w:val="both"/>
    </w:pPr>
    <w:rPr>
      <w:rFonts w:asciiTheme="minorHAnsi" w:hAnsiTheme="minorHAnsi" w:cs="Arial"/>
      <w:sz w:val="22"/>
      <w:szCs w:val="24"/>
    </w:rPr>
  </w:style>
  <w:style w:type="paragraph" w:customStyle="1" w:styleId="CoverActName">
    <w:name w:val="CoverActName"/>
    <w:basedOn w:val="Normal"/>
    <w:rsid w:val="00BB5FB2"/>
    <w:pPr>
      <w:tabs>
        <w:tab w:val="left" w:pos="2600"/>
      </w:tabs>
      <w:spacing w:before="200" w:after="60" w:line="276" w:lineRule="auto"/>
      <w:jc w:val="both"/>
    </w:pPr>
    <w:rPr>
      <w:rFonts w:asciiTheme="minorHAnsi" w:hAnsiTheme="minorHAnsi" w:cs="Arial"/>
      <w:b/>
      <w:bCs/>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9.jpeg"/><Relationship Id="rId10" Type="http://schemas.openxmlformats.org/officeDocument/2006/relationships/footer" Target="footer1.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8.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86B4D7-6DEB-4533-B61B-C685C46E6F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2517</Words>
  <Characters>12822</Characters>
  <Application>Microsoft Office Word</Application>
  <DocSecurity>0</DocSecurity>
  <Lines>470</Lines>
  <Paragraphs>235</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15238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ACT Government</dc:creator>
  <cp:keywords/>
  <dc:description/>
  <cp:lastModifiedBy>PCODCS</cp:lastModifiedBy>
  <cp:revision>5</cp:revision>
  <cp:lastPrinted>2014-06-23T01:38:00Z</cp:lastPrinted>
  <dcterms:created xsi:type="dcterms:W3CDTF">2018-09-13T01:57:00Z</dcterms:created>
  <dcterms:modified xsi:type="dcterms:W3CDTF">2018-09-13T01:58:00Z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A9644844</vt:lpwstr>
  </property>
  <property fmtid="{D5CDD505-2E9C-101B-9397-08002B2CF9AE}" pid="3" name="Objective-Comment">
    <vt:lpwstr/>
  </property>
  <property fmtid="{D5CDD505-2E9C-101B-9397-08002B2CF9AE}" pid="4" name="Objective-CreationStamp">
    <vt:filetime>2014-06-21T14:00:00Z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2014-06-21T14:00:00Z</vt:filetime>
  </property>
  <property fmtid="{D5CDD505-2E9C-101B-9397-08002B2CF9AE}" pid="8" name="Objective-ModificationStamp">
    <vt:filetime>2014-06-21T14:00:00Z</vt:filetime>
  </property>
  <property fmtid="{D5CDD505-2E9C-101B-9397-08002B2CF9AE}" pid="9" name="Objective-Owner">
    <vt:lpwstr>Caroline Sayers</vt:lpwstr>
  </property>
  <property fmtid="{D5CDD505-2E9C-101B-9397-08002B2CF9AE}" pid="10" name="Objective-Path">
    <vt:lpwstr>Whole of ACT Government:ESDD - Environment and Sustainable Development Directorate:DIVISION - Planning Delivery:11. Planning Delivery - BRANCH - Territory Plan:TERRITORY PLAN VARIATION UNIT - New ((Active 20091126):01 Territory Plan Management (Variations</vt:lpwstr>
  </property>
  <property fmtid="{D5CDD505-2E9C-101B-9397-08002B2CF9AE}" pid="11" name="Objective-Parent">
    <vt:lpwstr>02 NI for the approval instrument</vt:lpwstr>
  </property>
  <property fmtid="{D5CDD505-2E9C-101B-9397-08002B2CF9AE}" pid="12" name="Objective-State">
    <vt:lpwstr>Published</vt:lpwstr>
  </property>
  <property fmtid="{D5CDD505-2E9C-101B-9397-08002B2CF9AE}" pid="13" name="Objective-Title">
    <vt:lpwstr>NI with V318 approved version 5 June 2014 attached</vt:lpwstr>
  </property>
  <property fmtid="{D5CDD505-2E9C-101B-9397-08002B2CF9AE}" pid="14" name="Objective-Version">
    <vt:lpwstr>3.0</vt:lpwstr>
  </property>
  <property fmtid="{D5CDD505-2E9C-101B-9397-08002B2CF9AE}" pid="15" name="Objective-VersionComment">
    <vt:lpwstr>final check</vt:lpwstr>
  </property>
  <property fmtid="{D5CDD505-2E9C-101B-9397-08002B2CF9AE}" pid="16" name="Objective-VersionNumber">
    <vt:i4>3</vt:i4>
  </property>
  <property fmtid="{D5CDD505-2E9C-101B-9397-08002B2CF9AE}" pid="17" name="Objective-FileNumber">
    <vt:lpwstr>1-2011/02835</vt:lpwstr>
  </property>
  <property fmtid="{D5CDD505-2E9C-101B-9397-08002B2CF9AE}" pid="18" name="Objective-Classification">
    <vt:lpwstr>Not classified</vt:lpwstr>
  </property>
  <property fmtid="{D5CDD505-2E9C-101B-9397-08002B2CF9AE}" pid="19" name="Objective-Caveats">
    <vt:lpwstr/>
  </property>
  <property fmtid="{D5CDD505-2E9C-101B-9397-08002B2CF9AE}" pid="20" name="Objective-Owner Agency [system]">
    <vt:lpwstr>ESDD</vt:lpwstr>
  </property>
  <property fmtid="{D5CDD505-2E9C-101B-9397-08002B2CF9AE}" pid="21" name="Objective-Document Type [system]">
    <vt:lpwstr>0-Document</vt:lpwstr>
  </property>
  <property fmtid="{D5CDD505-2E9C-101B-9397-08002B2CF9AE}" pid="22" name="Objective-Language [system]">
    <vt:lpwstr>English (en)</vt:lpwstr>
  </property>
  <property fmtid="{D5CDD505-2E9C-101B-9397-08002B2CF9AE}" pid="23" name="Objective-Jurisdiction [system]">
    <vt:lpwstr>ACT</vt:lpwstr>
  </property>
  <property fmtid="{D5CDD505-2E9C-101B-9397-08002B2CF9AE}" pid="24" name="Objective-Customers [system]">
    <vt:lpwstr/>
  </property>
  <property fmtid="{D5CDD505-2E9C-101B-9397-08002B2CF9AE}" pid="25" name="Objective-Add Place [system]">
    <vt:lpwstr/>
  </property>
  <property fmtid="{D5CDD505-2E9C-101B-9397-08002B2CF9AE}" pid="26" name="Objective-Places [system]">
    <vt:lpwstr/>
  </property>
  <property fmtid="{D5CDD505-2E9C-101B-9397-08002B2CF9AE}" pid="27" name="Objective-Transaction Reference [system]">
    <vt:lpwstr/>
  </property>
  <property fmtid="{D5CDD505-2E9C-101B-9397-08002B2CF9AE}" pid="28" name="Objective-Document Created By [system]">
    <vt:lpwstr/>
  </property>
  <property fmtid="{D5CDD505-2E9C-101B-9397-08002B2CF9AE}" pid="29" name="Objective-Document Created On [system]">
    <vt:lpwstr/>
  </property>
  <property fmtid="{D5CDD505-2E9C-101B-9397-08002B2CF9AE}" pid="30" name="Objective-Covers Period From [system]">
    <vt:lpwstr/>
  </property>
  <property fmtid="{D5CDD505-2E9C-101B-9397-08002B2CF9AE}" pid="31" name="Objective-Covers Period To [system]">
    <vt:lpwstr/>
  </property>
</Properties>
</file>