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065" w:rsidRDefault="00FE6065" w:rsidP="00FE6065">
      <w:pPr>
        <w:spacing w:before="120"/>
        <w:rPr>
          <w:rFonts w:cs="Arial"/>
        </w:rPr>
      </w:pPr>
      <w:bookmarkStart w:id="0" w:name="_Toc44738651"/>
      <w:bookmarkStart w:id="1" w:name="_GoBack"/>
      <w:bookmarkEnd w:id="1"/>
      <w:r>
        <w:rPr>
          <w:rFonts w:cs="Arial"/>
        </w:rPr>
        <w:t>Australian Capital Territory</w:t>
      </w:r>
    </w:p>
    <w:p w:rsidR="00FE6065" w:rsidRDefault="00FE6065" w:rsidP="00FE6065">
      <w:pPr>
        <w:pStyle w:val="Billname"/>
        <w:spacing w:before="700"/>
      </w:pPr>
      <w:r>
        <w:t xml:space="preserve">Planning and Development (Special Variation No S323 Symonston Mental Health Facility) </w:t>
      </w:r>
      <w:r w:rsidR="00054DD7">
        <w:t xml:space="preserve">Special Variation </w:t>
      </w:r>
      <w:r>
        <w:t>2014</w:t>
      </w:r>
      <w:r w:rsidR="00054DD7">
        <w:t>*</w:t>
      </w:r>
    </w:p>
    <w:p w:rsidR="00FE6065" w:rsidRDefault="00FE6065" w:rsidP="00FE6065">
      <w:pPr>
        <w:spacing w:before="240" w:after="60"/>
        <w:rPr>
          <w:rFonts w:cs="Arial"/>
          <w:b/>
          <w:bCs/>
          <w:vertAlign w:val="superscript"/>
        </w:rPr>
      </w:pPr>
      <w:r>
        <w:rPr>
          <w:rFonts w:cs="Arial"/>
          <w:b/>
          <w:bCs/>
        </w:rPr>
        <w:t>Notifiable instrument NI</w:t>
      </w:r>
      <w:r>
        <w:rPr>
          <w:rFonts w:cs="Arial"/>
          <w:b/>
          <w:bCs/>
          <w:iCs/>
        </w:rPr>
        <w:t>2014</w:t>
      </w:r>
      <w:r>
        <w:rPr>
          <w:rFonts w:cs="Arial"/>
          <w:b/>
          <w:bCs/>
        </w:rPr>
        <w:t>–</w:t>
      </w:r>
      <w:r w:rsidR="004A60D8">
        <w:rPr>
          <w:rFonts w:cs="Arial"/>
          <w:b/>
          <w:bCs/>
        </w:rPr>
        <w:t>371</w:t>
      </w:r>
    </w:p>
    <w:p w:rsidR="00FE6065" w:rsidRDefault="00FE6065" w:rsidP="00FE6065">
      <w:pPr>
        <w:pStyle w:val="madeunder"/>
        <w:spacing w:before="240" w:after="120"/>
      </w:pPr>
      <w:r>
        <w:t xml:space="preserve">made under the  </w:t>
      </w:r>
    </w:p>
    <w:p w:rsidR="00FE6065" w:rsidRDefault="00FE6065" w:rsidP="00FE6065">
      <w:pPr>
        <w:pStyle w:val="CoverActName"/>
      </w:pPr>
      <w:r>
        <w:rPr>
          <w:rFonts w:cs="Arial"/>
          <w:i/>
          <w:sz w:val="20"/>
        </w:rPr>
        <w:t xml:space="preserve">Planning and Development Act </w:t>
      </w:r>
      <w:r w:rsidRPr="00823625">
        <w:rPr>
          <w:rFonts w:cs="Arial"/>
          <w:i/>
          <w:sz w:val="20"/>
        </w:rPr>
        <w:t>2007</w:t>
      </w:r>
      <w:r>
        <w:rPr>
          <w:rFonts w:cs="Arial"/>
          <w:sz w:val="20"/>
        </w:rPr>
        <w:t xml:space="preserve">, section 85H (Executive may make special variation)    </w:t>
      </w:r>
    </w:p>
    <w:p w:rsidR="00FE6065" w:rsidRDefault="00FE6065" w:rsidP="00FE6065">
      <w:pPr>
        <w:pStyle w:val="N-line3"/>
        <w:pBdr>
          <w:bottom w:val="none" w:sz="0" w:space="0" w:color="auto"/>
        </w:pBdr>
      </w:pPr>
    </w:p>
    <w:p w:rsidR="00FE6065" w:rsidRDefault="00FE6065" w:rsidP="00FE6065">
      <w:pPr>
        <w:pStyle w:val="N-line3"/>
        <w:pBdr>
          <w:top w:val="single" w:sz="12" w:space="1" w:color="auto"/>
          <w:bottom w:val="none" w:sz="0" w:space="0" w:color="auto"/>
        </w:pBdr>
      </w:pPr>
    </w:p>
    <w:p w:rsidR="00FE6065" w:rsidRDefault="00FE6065" w:rsidP="00FE6065">
      <w:pPr>
        <w:spacing w:before="60" w:after="60"/>
        <w:ind w:left="720" w:hanging="720"/>
        <w:rPr>
          <w:rFonts w:cs="Arial"/>
          <w:b/>
          <w:bCs/>
        </w:rPr>
      </w:pPr>
      <w:r>
        <w:rPr>
          <w:rFonts w:cs="Arial"/>
          <w:b/>
          <w:bCs/>
        </w:rPr>
        <w:t>1</w:t>
      </w:r>
      <w:r>
        <w:rPr>
          <w:rFonts w:cs="Arial"/>
          <w:b/>
          <w:bCs/>
        </w:rPr>
        <w:tab/>
        <w:t>Name of instrument</w:t>
      </w:r>
    </w:p>
    <w:p w:rsidR="00FE6065" w:rsidRDefault="00FE6065" w:rsidP="00FE6065">
      <w:pPr>
        <w:spacing w:before="80" w:after="60"/>
        <w:ind w:left="720"/>
      </w:pPr>
      <w:r>
        <w:t xml:space="preserve">This instrument is the </w:t>
      </w:r>
      <w:r w:rsidRPr="00823625">
        <w:rPr>
          <w:i/>
        </w:rPr>
        <w:t>Planning and Development</w:t>
      </w:r>
      <w:r>
        <w:t xml:space="preserve"> </w:t>
      </w:r>
      <w:r>
        <w:rPr>
          <w:i/>
          <w:iCs/>
        </w:rPr>
        <w:t xml:space="preserve">(Special Variation No S323 Symonston Mental Health Facility) </w:t>
      </w:r>
      <w:r w:rsidR="00054DD7">
        <w:rPr>
          <w:i/>
          <w:iCs/>
        </w:rPr>
        <w:t xml:space="preserve">Special Variation </w:t>
      </w:r>
      <w:r>
        <w:rPr>
          <w:i/>
          <w:iCs/>
        </w:rPr>
        <w:t>2014.</w:t>
      </w:r>
    </w:p>
    <w:p w:rsidR="00FE6065" w:rsidRDefault="00FE6065" w:rsidP="00FE6065">
      <w:pPr>
        <w:spacing w:before="240" w:after="60"/>
        <w:ind w:left="720" w:hanging="720"/>
        <w:rPr>
          <w:rFonts w:cs="Arial"/>
          <w:b/>
          <w:bCs/>
        </w:rPr>
      </w:pPr>
      <w:r>
        <w:rPr>
          <w:rFonts w:cs="Arial"/>
          <w:b/>
          <w:bCs/>
        </w:rPr>
        <w:t>2</w:t>
      </w:r>
      <w:r>
        <w:rPr>
          <w:rFonts w:cs="Arial"/>
          <w:b/>
          <w:bCs/>
        </w:rPr>
        <w:tab/>
        <w:t xml:space="preserve">Commencement </w:t>
      </w:r>
    </w:p>
    <w:p w:rsidR="00FE6065" w:rsidRDefault="00FE6065" w:rsidP="00FE6065">
      <w:pPr>
        <w:spacing w:before="80" w:after="60"/>
        <w:ind w:left="720"/>
      </w:pPr>
      <w:r>
        <w:t xml:space="preserve">This instrument commences on </w:t>
      </w:r>
      <w:r w:rsidRPr="006B221F">
        <w:t>the day after it is notified.</w:t>
      </w:r>
      <w:r>
        <w:t xml:space="preserve"> </w:t>
      </w:r>
    </w:p>
    <w:p w:rsidR="00FE6065" w:rsidRDefault="00FE6065" w:rsidP="00FE6065">
      <w:pPr>
        <w:spacing w:before="240" w:after="60"/>
        <w:ind w:left="720" w:hanging="720"/>
        <w:rPr>
          <w:rFonts w:cs="Arial"/>
          <w:b/>
          <w:bCs/>
        </w:rPr>
      </w:pPr>
      <w:r>
        <w:rPr>
          <w:rFonts w:cs="Arial"/>
          <w:b/>
          <w:bCs/>
        </w:rPr>
        <w:t>3</w:t>
      </w:r>
      <w:r>
        <w:rPr>
          <w:rFonts w:cs="Arial"/>
          <w:b/>
          <w:bCs/>
        </w:rPr>
        <w:tab/>
        <w:t>Variation to the Territory Plan</w:t>
      </w:r>
    </w:p>
    <w:p w:rsidR="00FE6065" w:rsidRDefault="00FE6065" w:rsidP="00FE6065">
      <w:pPr>
        <w:spacing w:before="240" w:after="60"/>
        <w:ind w:left="720" w:hanging="720"/>
        <w:rPr>
          <w:bCs/>
        </w:rPr>
      </w:pPr>
      <w:r w:rsidRPr="006B221F">
        <w:rPr>
          <w:b/>
          <w:bCs/>
        </w:rPr>
        <w:tab/>
      </w:r>
      <w:r w:rsidRPr="006B221F">
        <w:rPr>
          <w:bCs/>
        </w:rPr>
        <w:t xml:space="preserve">The </w:t>
      </w:r>
      <w:r>
        <w:rPr>
          <w:bCs/>
        </w:rPr>
        <w:t>Australian Capital Territory Executive makes the s</w:t>
      </w:r>
      <w:r w:rsidRPr="00A02D69">
        <w:rPr>
          <w:bCs/>
        </w:rPr>
        <w:t>pecial</w:t>
      </w:r>
      <w:r>
        <w:rPr>
          <w:bCs/>
        </w:rPr>
        <w:t xml:space="preserve"> v</w:t>
      </w:r>
      <w:r w:rsidRPr="00A02D69">
        <w:rPr>
          <w:bCs/>
        </w:rPr>
        <w:t xml:space="preserve">ariation </w:t>
      </w:r>
      <w:r>
        <w:rPr>
          <w:bCs/>
        </w:rPr>
        <w:t>as set out in the Schedule.</w:t>
      </w:r>
    </w:p>
    <w:p w:rsidR="00FE6065" w:rsidRDefault="00FE6065" w:rsidP="00FE6065">
      <w:pPr>
        <w:autoSpaceDE w:val="0"/>
        <w:autoSpaceDN w:val="0"/>
        <w:adjustRightInd w:val="0"/>
        <w:rPr>
          <w:rFonts w:cs="Arial"/>
          <w:bCs/>
          <w:szCs w:val="24"/>
        </w:rPr>
      </w:pPr>
    </w:p>
    <w:p w:rsidR="00FE6065" w:rsidRDefault="00FE6065" w:rsidP="00FE6065">
      <w:pPr>
        <w:autoSpaceDE w:val="0"/>
        <w:autoSpaceDN w:val="0"/>
        <w:adjustRightInd w:val="0"/>
        <w:ind w:left="720"/>
        <w:rPr>
          <w:i/>
          <w:color w:val="000000"/>
          <w:sz w:val="22"/>
          <w:szCs w:val="22"/>
          <w:lang w:eastAsia="en-AU"/>
        </w:rPr>
      </w:pPr>
      <w:r w:rsidRPr="0080456E">
        <w:rPr>
          <w:bCs/>
          <w:i/>
          <w:sz w:val="22"/>
          <w:szCs w:val="22"/>
        </w:rPr>
        <w:t xml:space="preserve">Note: Under section </w:t>
      </w:r>
      <w:r w:rsidRPr="0080456E">
        <w:rPr>
          <w:bCs/>
          <w:i/>
          <w:color w:val="000000"/>
          <w:sz w:val="22"/>
          <w:szCs w:val="22"/>
          <w:lang w:eastAsia="en-AU"/>
        </w:rPr>
        <w:t xml:space="preserve">85J of the Planning and Development Act 2007, a variation to the Territory Plan that is included in the special variation takes </w:t>
      </w:r>
      <w:r w:rsidRPr="0080456E">
        <w:rPr>
          <w:i/>
          <w:color w:val="000000"/>
          <w:sz w:val="22"/>
          <w:szCs w:val="22"/>
          <w:lang w:eastAsia="en-AU"/>
        </w:rPr>
        <w:t>effect on the day the special variation commences.</w:t>
      </w:r>
    </w:p>
    <w:p w:rsidR="00FE6065" w:rsidRDefault="00FE6065" w:rsidP="00FE6065">
      <w:pPr>
        <w:autoSpaceDE w:val="0"/>
        <w:autoSpaceDN w:val="0"/>
        <w:adjustRightInd w:val="0"/>
        <w:ind w:left="720"/>
        <w:rPr>
          <w:bCs/>
          <w:i/>
          <w:sz w:val="22"/>
          <w:szCs w:val="22"/>
        </w:rPr>
      </w:pPr>
    </w:p>
    <w:bookmarkEnd w:id="0"/>
    <w:p w:rsidR="00FE6065" w:rsidRDefault="00FE6065" w:rsidP="00FE6065">
      <w:pPr>
        <w:tabs>
          <w:tab w:val="left" w:pos="4320"/>
        </w:tabs>
        <w:rPr>
          <w:bCs/>
        </w:rPr>
      </w:pPr>
    </w:p>
    <w:p w:rsidR="00FE6065" w:rsidRDefault="00FE6065" w:rsidP="00FE6065">
      <w:pPr>
        <w:tabs>
          <w:tab w:val="left" w:pos="4320"/>
        </w:tabs>
        <w:rPr>
          <w:bCs/>
        </w:rPr>
      </w:pPr>
    </w:p>
    <w:p w:rsidR="007A7116" w:rsidRDefault="00A02D52" w:rsidP="007A7116">
      <w:pPr>
        <w:tabs>
          <w:tab w:val="left" w:pos="6465"/>
        </w:tabs>
        <w:rPr>
          <w:bCs/>
        </w:rPr>
      </w:pPr>
      <w:r>
        <w:rPr>
          <w:bCs/>
        </w:rPr>
        <w:t>Mick Gentleman</w:t>
      </w:r>
      <w:r w:rsidR="007A7116">
        <w:rPr>
          <w:bCs/>
        </w:rPr>
        <w:tab/>
      </w:r>
      <w:r>
        <w:rPr>
          <w:bCs/>
        </w:rPr>
        <w:t>Andrew Barr</w:t>
      </w:r>
    </w:p>
    <w:p w:rsidR="00FE6065" w:rsidRDefault="00FE6065" w:rsidP="007A7116">
      <w:pPr>
        <w:tabs>
          <w:tab w:val="left" w:pos="4320"/>
        </w:tabs>
      </w:pPr>
      <w:r>
        <w:t>Minister</w:t>
      </w:r>
      <w:r>
        <w:tab/>
      </w:r>
      <w:r>
        <w:tab/>
      </w:r>
      <w:r>
        <w:tab/>
      </w:r>
      <w:r>
        <w:tab/>
        <w:t>Minister</w:t>
      </w:r>
      <w:r>
        <w:br/>
        <w:t xml:space="preserve">       </w:t>
      </w:r>
      <w:r w:rsidR="004A60D8">
        <w:t xml:space="preserve">4 </w:t>
      </w:r>
      <w:r>
        <w:t>August 2014</w:t>
      </w:r>
      <w:r>
        <w:tab/>
      </w:r>
      <w:r>
        <w:tab/>
      </w:r>
      <w:r>
        <w:tab/>
      </w:r>
      <w:r>
        <w:tab/>
        <w:t xml:space="preserve">     </w:t>
      </w:r>
      <w:r w:rsidR="004A60D8">
        <w:t>5</w:t>
      </w:r>
      <w:r>
        <w:t xml:space="preserve"> August 2014</w:t>
      </w:r>
    </w:p>
    <w:p w:rsidR="00FE6065" w:rsidRDefault="00FE6065" w:rsidP="00FE6065">
      <w:pPr>
        <w:tabs>
          <w:tab w:val="left" w:pos="4320"/>
        </w:tabs>
      </w:pPr>
    </w:p>
    <w:p w:rsidR="00FE6065" w:rsidRDefault="00FE6065" w:rsidP="00FE6065">
      <w:pPr>
        <w:tabs>
          <w:tab w:val="left" w:pos="4320"/>
        </w:tabs>
      </w:pPr>
    </w:p>
    <w:p w:rsidR="00FE6065" w:rsidRDefault="00FE6065" w:rsidP="00FE6065">
      <w:pPr>
        <w:tabs>
          <w:tab w:val="left" w:pos="4320"/>
        </w:tabs>
      </w:pPr>
    </w:p>
    <w:p w:rsidR="00FE6065" w:rsidRDefault="00FE6065" w:rsidP="00192DAC">
      <w:pPr>
        <w:pStyle w:val="BodyText"/>
      </w:pPr>
    </w:p>
    <w:p w:rsidR="00FE6065" w:rsidRDefault="00FE6065" w:rsidP="00192DAC">
      <w:pPr>
        <w:pStyle w:val="BodyText"/>
      </w:pPr>
    </w:p>
    <w:p w:rsidR="00FE6065" w:rsidRDefault="00FE6065" w:rsidP="00192DAC">
      <w:pPr>
        <w:pStyle w:val="BodyText"/>
      </w:pPr>
    </w:p>
    <w:p w:rsidR="00FE6065" w:rsidRDefault="00FE6065" w:rsidP="00192DAC">
      <w:pPr>
        <w:pStyle w:val="BodyText"/>
      </w:pPr>
    </w:p>
    <w:p w:rsidR="00996727" w:rsidRDefault="00996727" w:rsidP="00192DAC">
      <w:pPr>
        <w:pStyle w:val="BodyText"/>
        <w:sectPr w:rsidR="00996727" w:rsidSect="00B4392F">
          <w:headerReference w:type="even" r:id="rId8"/>
          <w:headerReference w:type="default" r:id="rId9"/>
          <w:footerReference w:type="even" r:id="rId10"/>
          <w:footerReference w:type="default" r:id="rId11"/>
          <w:headerReference w:type="first" r:id="rId12"/>
          <w:footerReference w:type="first" r:id="rId13"/>
          <w:pgSz w:w="11906" w:h="16838" w:code="9"/>
          <w:pgMar w:top="1418" w:right="1440" w:bottom="1440" w:left="1440" w:header="709" w:footer="579" w:gutter="0"/>
          <w:pgNumType w:fmt="lowerRoman" w:start="1"/>
          <w:cols w:space="708"/>
          <w:titlePg/>
          <w:docGrid w:linePitch="360"/>
        </w:sectPr>
      </w:pPr>
    </w:p>
    <w:p w:rsidR="00996727" w:rsidRDefault="00996727" w:rsidP="00996727">
      <w:pPr>
        <w:pStyle w:val="BodyText"/>
      </w:pPr>
    </w:p>
    <w:p w:rsidR="00996727" w:rsidRDefault="00996727" w:rsidP="00996727">
      <w:pPr>
        <w:pStyle w:val="BodyText"/>
      </w:pPr>
    </w:p>
    <w:p w:rsidR="00996727" w:rsidRDefault="00996727" w:rsidP="00996727">
      <w:pPr>
        <w:pStyle w:val="BodyText"/>
      </w:pPr>
    </w:p>
    <w:p w:rsidR="00996727" w:rsidRDefault="00996727" w:rsidP="00996727">
      <w:pPr>
        <w:pStyle w:val="BodyText"/>
        <w:jc w:val="center"/>
      </w:pPr>
      <w:r w:rsidRPr="00137C11">
        <w:rPr>
          <w:i/>
        </w:rPr>
        <w:t>This page is intentionally blank.</w:t>
      </w:r>
    </w:p>
    <w:p w:rsidR="00FE6065" w:rsidRDefault="00FE6065" w:rsidP="00996727">
      <w:pPr>
        <w:pStyle w:val="BodyText"/>
        <w:jc w:val="center"/>
        <w:sectPr w:rsidR="00FE6065" w:rsidSect="00B4392F">
          <w:footerReference w:type="first" r:id="rId14"/>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3A3D1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Pr>
          <w:rFonts w:ascii="Arial" w:hAnsi="Arial" w:cs="Arial"/>
          <w:caps w:val="0"/>
          <w:sz w:val="64"/>
          <w:szCs w:val="64"/>
        </w:rPr>
        <w:t>Special</w:t>
      </w:r>
      <w:r w:rsidR="00192DAC" w:rsidRPr="00F52998">
        <w:rPr>
          <w:rFonts w:ascii="Arial" w:hAnsi="Arial" w:cs="Arial"/>
          <w:caps w:val="0"/>
          <w:sz w:val="64"/>
          <w:szCs w:val="64"/>
        </w:rPr>
        <w:br/>
        <w:t>Variat</w:t>
      </w:r>
      <w:r>
        <w:rPr>
          <w:rFonts w:ascii="Arial" w:hAnsi="Arial" w:cs="Arial"/>
          <w:caps w:val="0"/>
          <w:sz w:val="64"/>
          <w:szCs w:val="64"/>
        </w:rPr>
        <w:t>ion to the</w:t>
      </w:r>
      <w:r>
        <w:rPr>
          <w:rFonts w:ascii="Arial" w:hAnsi="Arial" w:cs="Arial"/>
          <w:caps w:val="0"/>
          <w:sz w:val="64"/>
          <w:szCs w:val="64"/>
        </w:rPr>
        <w:br/>
        <w:t>Territory Plan</w:t>
      </w:r>
      <w:r>
        <w:rPr>
          <w:rFonts w:ascii="Arial" w:hAnsi="Arial" w:cs="Arial"/>
          <w:caps w:val="0"/>
          <w:sz w:val="64"/>
          <w:szCs w:val="64"/>
        </w:rPr>
        <w:br/>
        <w:t xml:space="preserve">No </w:t>
      </w:r>
      <w:r w:rsidR="008730F0">
        <w:rPr>
          <w:rFonts w:ascii="Arial" w:hAnsi="Arial" w:cs="Arial"/>
          <w:caps w:val="0"/>
          <w:sz w:val="64"/>
          <w:szCs w:val="64"/>
        </w:rPr>
        <w:t>S</w:t>
      </w:r>
      <w:r w:rsidR="00616665">
        <w:rPr>
          <w:rFonts w:ascii="Arial" w:hAnsi="Arial" w:cs="Arial"/>
          <w:caps w:val="0"/>
          <w:sz w:val="64"/>
          <w:szCs w:val="64"/>
        </w:rPr>
        <w:t>323</w:t>
      </w:r>
    </w:p>
    <w:p w:rsidR="00192DAC" w:rsidRDefault="00192DAC" w:rsidP="00192DAC">
      <w:pPr>
        <w:pStyle w:val="BodyText"/>
      </w:pPr>
    </w:p>
    <w:p w:rsidR="00192DAC" w:rsidRPr="0037505B" w:rsidRDefault="00192DAC" w:rsidP="00192DAC">
      <w:pPr>
        <w:pStyle w:val="BodyText"/>
        <w:jc w:val="center"/>
      </w:pPr>
    </w:p>
    <w:p w:rsidR="00192DAC" w:rsidRDefault="00192DAC" w:rsidP="00192DAC">
      <w:pPr>
        <w:pStyle w:val="BodyText"/>
      </w:pPr>
    </w:p>
    <w:p w:rsidR="003A3D1C" w:rsidRPr="009932A9" w:rsidRDefault="003A3D1C" w:rsidP="003A3D1C">
      <w:pPr>
        <w:pStyle w:val="TATitleexplanatoryheading"/>
        <w:spacing w:after="120"/>
        <w:rPr>
          <w:sz w:val="48"/>
        </w:rPr>
      </w:pPr>
      <w:r w:rsidRPr="009932A9">
        <w:rPr>
          <w:sz w:val="48"/>
        </w:rPr>
        <w:t>Mental Health Facility</w:t>
      </w:r>
    </w:p>
    <w:p w:rsidR="003A3D1C" w:rsidRDefault="003A3D1C" w:rsidP="003A3D1C">
      <w:pPr>
        <w:pStyle w:val="TATitleexplanatoryheading"/>
        <w:spacing w:after="120"/>
        <w:rPr>
          <w:sz w:val="48"/>
        </w:rPr>
      </w:pPr>
      <w:r w:rsidRPr="009932A9">
        <w:rPr>
          <w:sz w:val="48"/>
        </w:rPr>
        <w:t xml:space="preserve">Symonston section 49 </w:t>
      </w:r>
    </w:p>
    <w:p w:rsidR="003A3D1C" w:rsidRPr="009932A9" w:rsidRDefault="003A3D1C" w:rsidP="003A3D1C">
      <w:pPr>
        <w:pStyle w:val="TATitleexplanatoryheading"/>
        <w:spacing w:after="120"/>
        <w:rPr>
          <w:sz w:val="48"/>
        </w:rPr>
      </w:pPr>
      <w:r w:rsidRPr="009932A9">
        <w:rPr>
          <w:sz w:val="48"/>
        </w:rPr>
        <w:t xml:space="preserve">part blocks 11 and 14 </w:t>
      </w:r>
    </w:p>
    <w:p w:rsidR="00192DAC" w:rsidRPr="00777F1F" w:rsidRDefault="00192DAC" w:rsidP="00192DAC">
      <w:pPr>
        <w:pStyle w:val="TATitleexplanatoryheading"/>
        <w:rPr>
          <w:sz w:val="48"/>
          <w:highlight w:val="yellow"/>
        </w:rPr>
      </w:pPr>
    </w:p>
    <w:p w:rsidR="00192DAC" w:rsidRPr="00777F1F" w:rsidRDefault="00192DAC" w:rsidP="00192DAC">
      <w:pPr>
        <w:pStyle w:val="TATitleexplanatoryheading"/>
        <w:spacing w:before="240"/>
        <w:rPr>
          <w:sz w:val="48"/>
        </w:rPr>
      </w:pPr>
    </w:p>
    <w:p w:rsidR="003B195B" w:rsidRDefault="007F44D3" w:rsidP="00192DAC">
      <w:pPr>
        <w:pStyle w:val="BodyText"/>
        <w:jc w:val="center"/>
      </w:pPr>
      <w:r w:rsidRPr="0042218B">
        <w:t xml:space="preserve">Final </w:t>
      </w:r>
      <w:r w:rsidR="003E67DF" w:rsidRPr="0042218B">
        <w:t xml:space="preserve">special </w:t>
      </w:r>
      <w:r w:rsidR="00192DAC" w:rsidRPr="0042218B">
        <w:t xml:space="preserve">variation </w:t>
      </w:r>
      <w:r w:rsidR="00252ABF" w:rsidRPr="0042218B">
        <w:t>under section 85</w:t>
      </w:r>
      <w:r w:rsidR="00A00620" w:rsidRPr="0042218B">
        <w:t xml:space="preserve">H </w:t>
      </w:r>
      <w:r w:rsidR="00192DAC" w:rsidRPr="0042218B">
        <w:t xml:space="preserve">of the </w:t>
      </w:r>
    </w:p>
    <w:p w:rsidR="00192DAC" w:rsidRDefault="00192DAC" w:rsidP="00192DAC">
      <w:pPr>
        <w:pStyle w:val="BodyText"/>
        <w:jc w:val="center"/>
      </w:pPr>
      <w:r w:rsidRPr="0042218B">
        <w:rPr>
          <w:i/>
        </w:rPr>
        <w:t>Planning and Development Act 2007</w:t>
      </w: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0A500F"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395167797" w:history="1">
        <w:r w:rsidR="000A500F" w:rsidRPr="00980573">
          <w:rPr>
            <w:rStyle w:val="Hyperlink"/>
          </w:rPr>
          <w:t>1.</w:t>
        </w:r>
        <w:r w:rsidR="000A500F">
          <w:rPr>
            <w:rFonts w:asciiTheme="minorHAnsi" w:eastAsiaTheme="minorEastAsia" w:hAnsiTheme="minorHAnsi"/>
            <w:b w:val="0"/>
            <w:caps w:val="0"/>
            <w:sz w:val="22"/>
            <w:szCs w:val="22"/>
            <w:lang w:eastAsia="en-AU"/>
          </w:rPr>
          <w:tab/>
        </w:r>
        <w:r w:rsidR="000A500F" w:rsidRPr="00980573">
          <w:rPr>
            <w:rStyle w:val="Hyperlink"/>
          </w:rPr>
          <w:t>EXPLANATORY STATEMENT</w:t>
        </w:r>
        <w:r w:rsidR="000A500F">
          <w:rPr>
            <w:webHidden/>
          </w:rPr>
          <w:tab/>
        </w:r>
        <w:r w:rsidR="000A500F">
          <w:rPr>
            <w:webHidden/>
          </w:rPr>
          <w:fldChar w:fldCharType="begin"/>
        </w:r>
        <w:r w:rsidR="000A500F">
          <w:rPr>
            <w:webHidden/>
          </w:rPr>
          <w:instrText xml:space="preserve"> PAGEREF _Toc395167797 \h </w:instrText>
        </w:r>
        <w:r w:rsidR="000A500F">
          <w:rPr>
            <w:webHidden/>
          </w:rPr>
        </w:r>
        <w:r w:rsidR="000A500F">
          <w:rPr>
            <w:webHidden/>
          </w:rPr>
          <w:fldChar w:fldCharType="separate"/>
        </w:r>
        <w:r w:rsidR="000A500F">
          <w:rPr>
            <w:webHidden/>
          </w:rPr>
          <w:t>1</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798" w:history="1">
        <w:r w:rsidR="000A500F" w:rsidRPr="00980573">
          <w:rPr>
            <w:rStyle w:val="Hyperlink"/>
            <w:rFonts w:cs="Arial"/>
          </w:rPr>
          <w:t>1.1</w:t>
        </w:r>
        <w:r w:rsidR="000A500F">
          <w:rPr>
            <w:rFonts w:asciiTheme="minorHAnsi" w:hAnsiTheme="minorHAnsi" w:cs="Times New Roman"/>
            <w:sz w:val="22"/>
            <w:szCs w:val="22"/>
          </w:rPr>
          <w:tab/>
        </w:r>
        <w:r w:rsidR="000A500F" w:rsidRPr="00980573">
          <w:rPr>
            <w:rStyle w:val="Hyperlink"/>
            <w:rFonts w:cs="Arial"/>
          </w:rPr>
          <w:t>Introduction</w:t>
        </w:r>
        <w:r w:rsidR="000A500F">
          <w:rPr>
            <w:webHidden/>
          </w:rPr>
          <w:tab/>
        </w:r>
        <w:r w:rsidR="000A500F">
          <w:rPr>
            <w:webHidden/>
          </w:rPr>
          <w:fldChar w:fldCharType="begin"/>
        </w:r>
        <w:r w:rsidR="000A500F">
          <w:rPr>
            <w:webHidden/>
          </w:rPr>
          <w:instrText xml:space="preserve"> PAGEREF _Toc395167798 \h </w:instrText>
        </w:r>
        <w:r w:rsidR="000A500F">
          <w:rPr>
            <w:webHidden/>
          </w:rPr>
        </w:r>
        <w:r w:rsidR="000A500F">
          <w:rPr>
            <w:webHidden/>
          </w:rPr>
          <w:fldChar w:fldCharType="separate"/>
        </w:r>
        <w:r w:rsidR="000A500F">
          <w:rPr>
            <w:webHidden/>
          </w:rPr>
          <w:t>1</w:t>
        </w:r>
        <w:r w:rsidR="000A500F">
          <w:rPr>
            <w:webHidden/>
          </w:rPr>
          <w:fldChar w:fldCharType="end"/>
        </w:r>
      </w:hyperlink>
    </w:p>
    <w:p w:rsidR="000A500F" w:rsidRDefault="00524F55">
      <w:pPr>
        <w:pStyle w:val="TOC3"/>
        <w:rPr>
          <w:rFonts w:asciiTheme="minorHAnsi" w:eastAsiaTheme="minorEastAsia" w:hAnsiTheme="minorHAnsi"/>
          <w:sz w:val="22"/>
          <w:szCs w:val="22"/>
          <w:lang w:eastAsia="en-AU"/>
        </w:rPr>
      </w:pPr>
      <w:hyperlink w:anchor="_Toc395167799" w:history="1">
        <w:r w:rsidR="000A500F" w:rsidRPr="00980573">
          <w:rPr>
            <w:rStyle w:val="Hyperlink"/>
          </w:rPr>
          <w:t>1.1.1</w:t>
        </w:r>
        <w:r w:rsidR="000A500F">
          <w:rPr>
            <w:rFonts w:asciiTheme="minorHAnsi" w:eastAsiaTheme="minorEastAsia" w:hAnsiTheme="minorHAnsi"/>
            <w:sz w:val="22"/>
            <w:szCs w:val="22"/>
            <w:lang w:eastAsia="en-AU"/>
          </w:rPr>
          <w:tab/>
        </w:r>
        <w:r w:rsidR="000A500F" w:rsidRPr="00980573">
          <w:rPr>
            <w:rStyle w:val="Hyperlink"/>
          </w:rPr>
          <w:t>Form of the Special Variation</w:t>
        </w:r>
        <w:r w:rsidR="000A500F">
          <w:rPr>
            <w:webHidden/>
          </w:rPr>
          <w:tab/>
        </w:r>
        <w:r w:rsidR="000A500F">
          <w:rPr>
            <w:webHidden/>
          </w:rPr>
          <w:fldChar w:fldCharType="begin"/>
        </w:r>
        <w:r w:rsidR="000A500F">
          <w:rPr>
            <w:webHidden/>
          </w:rPr>
          <w:instrText xml:space="preserve"> PAGEREF _Toc395167799 \h </w:instrText>
        </w:r>
        <w:r w:rsidR="000A500F">
          <w:rPr>
            <w:webHidden/>
          </w:rPr>
        </w:r>
        <w:r w:rsidR="000A500F">
          <w:rPr>
            <w:webHidden/>
          </w:rPr>
          <w:fldChar w:fldCharType="separate"/>
        </w:r>
        <w:r w:rsidR="000A500F">
          <w:rPr>
            <w:webHidden/>
          </w:rPr>
          <w:t>1</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00" w:history="1">
        <w:r w:rsidR="000A500F" w:rsidRPr="00980573">
          <w:rPr>
            <w:rStyle w:val="Hyperlink"/>
            <w:rFonts w:cs="Arial"/>
          </w:rPr>
          <w:t>1.2</w:t>
        </w:r>
        <w:r w:rsidR="000A500F">
          <w:rPr>
            <w:rFonts w:asciiTheme="minorHAnsi" w:hAnsiTheme="minorHAnsi" w:cs="Times New Roman"/>
            <w:sz w:val="22"/>
            <w:szCs w:val="22"/>
          </w:rPr>
          <w:tab/>
        </w:r>
        <w:r w:rsidR="000A500F" w:rsidRPr="00980573">
          <w:rPr>
            <w:rStyle w:val="Hyperlink"/>
            <w:rFonts w:cs="Arial"/>
          </w:rPr>
          <w:t>Background</w:t>
        </w:r>
        <w:r w:rsidR="000A500F">
          <w:rPr>
            <w:webHidden/>
          </w:rPr>
          <w:tab/>
        </w:r>
        <w:r w:rsidR="000A500F">
          <w:rPr>
            <w:webHidden/>
          </w:rPr>
          <w:fldChar w:fldCharType="begin"/>
        </w:r>
        <w:r w:rsidR="000A500F">
          <w:rPr>
            <w:webHidden/>
          </w:rPr>
          <w:instrText xml:space="preserve"> PAGEREF _Toc395167800 \h </w:instrText>
        </w:r>
        <w:r w:rsidR="000A500F">
          <w:rPr>
            <w:webHidden/>
          </w:rPr>
        </w:r>
        <w:r w:rsidR="000A500F">
          <w:rPr>
            <w:webHidden/>
          </w:rPr>
          <w:fldChar w:fldCharType="separate"/>
        </w:r>
        <w:r w:rsidR="000A500F">
          <w:rPr>
            <w:webHidden/>
          </w:rPr>
          <w:t>1</w:t>
        </w:r>
        <w:r w:rsidR="000A500F">
          <w:rPr>
            <w:webHidden/>
          </w:rPr>
          <w:fldChar w:fldCharType="end"/>
        </w:r>
      </w:hyperlink>
    </w:p>
    <w:p w:rsidR="000A500F" w:rsidRDefault="00524F55">
      <w:pPr>
        <w:pStyle w:val="TOC3"/>
        <w:rPr>
          <w:rFonts w:asciiTheme="minorHAnsi" w:eastAsiaTheme="minorEastAsia" w:hAnsiTheme="minorHAnsi"/>
          <w:sz w:val="22"/>
          <w:szCs w:val="22"/>
          <w:lang w:eastAsia="en-AU"/>
        </w:rPr>
      </w:pPr>
      <w:hyperlink w:anchor="_Toc395167801" w:history="1">
        <w:r w:rsidR="000A500F" w:rsidRPr="00980573">
          <w:rPr>
            <w:rStyle w:val="Hyperlink"/>
          </w:rPr>
          <w:t>1.2.1</w:t>
        </w:r>
        <w:r w:rsidR="000A500F">
          <w:rPr>
            <w:rFonts w:asciiTheme="minorHAnsi" w:eastAsiaTheme="minorEastAsia" w:hAnsiTheme="minorHAnsi"/>
            <w:sz w:val="22"/>
            <w:szCs w:val="22"/>
            <w:lang w:eastAsia="en-AU"/>
          </w:rPr>
          <w:tab/>
        </w:r>
        <w:r w:rsidR="000A500F" w:rsidRPr="00980573">
          <w:rPr>
            <w:rStyle w:val="Hyperlink"/>
          </w:rPr>
          <w:t>National Capital Plan</w:t>
        </w:r>
        <w:r w:rsidR="000A500F">
          <w:rPr>
            <w:webHidden/>
          </w:rPr>
          <w:tab/>
        </w:r>
        <w:r w:rsidR="000A500F">
          <w:rPr>
            <w:webHidden/>
          </w:rPr>
          <w:fldChar w:fldCharType="begin"/>
        </w:r>
        <w:r w:rsidR="000A500F">
          <w:rPr>
            <w:webHidden/>
          </w:rPr>
          <w:instrText xml:space="preserve"> PAGEREF _Toc395167801 \h </w:instrText>
        </w:r>
        <w:r w:rsidR="000A500F">
          <w:rPr>
            <w:webHidden/>
          </w:rPr>
        </w:r>
        <w:r w:rsidR="000A500F">
          <w:rPr>
            <w:webHidden/>
          </w:rPr>
          <w:fldChar w:fldCharType="separate"/>
        </w:r>
        <w:r w:rsidR="000A500F">
          <w:rPr>
            <w:webHidden/>
          </w:rPr>
          <w:t>2</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02" w:history="1">
        <w:r w:rsidR="000A500F" w:rsidRPr="00980573">
          <w:rPr>
            <w:rStyle w:val="Hyperlink"/>
            <w:rFonts w:cs="Arial"/>
          </w:rPr>
          <w:t>1.3</w:t>
        </w:r>
        <w:r w:rsidR="000A500F">
          <w:rPr>
            <w:rFonts w:asciiTheme="minorHAnsi" w:hAnsiTheme="minorHAnsi" w:cs="Times New Roman"/>
            <w:sz w:val="22"/>
            <w:szCs w:val="22"/>
          </w:rPr>
          <w:tab/>
        </w:r>
        <w:r w:rsidR="000A500F" w:rsidRPr="00980573">
          <w:rPr>
            <w:rStyle w:val="Hyperlink"/>
            <w:rFonts w:cs="Arial"/>
          </w:rPr>
          <w:t>Content of this special variation</w:t>
        </w:r>
        <w:r w:rsidR="000A500F">
          <w:rPr>
            <w:webHidden/>
          </w:rPr>
          <w:tab/>
        </w:r>
        <w:r w:rsidR="000A500F">
          <w:rPr>
            <w:webHidden/>
          </w:rPr>
          <w:fldChar w:fldCharType="begin"/>
        </w:r>
        <w:r w:rsidR="000A500F">
          <w:rPr>
            <w:webHidden/>
          </w:rPr>
          <w:instrText xml:space="preserve"> PAGEREF _Toc395167802 \h </w:instrText>
        </w:r>
        <w:r w:rsidR="000A500F">
          <w:rPr>
            <w:webHidden/>
          </w:rPr>
        </w:r>
        <w:r w:rsidR="000A500F">
          <w:rPr>
            <w:webHidden/>
          </w:rPr>
          <w:fldChar w:fldCharType="separate"/>
        </w:r>
        <w:r w:rsidR="000A500F">
          <w:rPr>
            <w:webHidden/>
          </w:rPr>
          <w:t>2</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03" w:history="1">
        <w:r w:rsidR="000A500F" w:rsidRPr="00980573">
          <w:rPr>
            <w:rStyle w:val="Hyperlink"/>
            <w:rFonts w:cs="Arial"/>
          </w:rPr>
          <w:t>1.4</w:t>
        </w:r>
        <w:r w:rsidR="000A500F">
          <w:rPr>
            <w:rFonts w:asciiTheme="minorHAnsi" w:hAnsiTheme="minorHAnsi" w:cs="Times New Roman"/>
            <w:sz w:val="22"/>
            <w:szCs w:val="22"/>
          </w:rPr>
          <w:tab/>
        </w:r>
        <w:r w:rsidR="000A500F" w:rsidRPr="00980573">
          <w:rPr>
            <w:rStyle w:val="Hyperlink"/>
            <w:rFonts w:cs="Arial"/>
          </w:rPr>
          <w:t>Site Description</w:t>
        </w:r>
        <w:r w:rsidR="000A500F">
          <w:rPr>
            <w:webHidden/>
          </w:rPr>
          <w:tab/>
        </w:r>
        <w:r w:rsidR="000A500F">
          <w:rPr>
            <w:webHidden/>
          </w:rPr>
          <w:fldChar w:fldCharType="begin"/>
        </w:r>
        <w:r w:rsidR="000A500F">
          <w:rPr>
            <w:webHidden/>
          </w:rPr>
          <w:instrText xml:space="preserve"> PAGEREF _Toc395167803 \h </w:instrText>
        </w:r>
        <w:r w:rsidR="000A500F">
          <w:rPr>
            <w:webHidden/>
          </w:rPr>
        </w:r>
        <w:r w:rsidR="000A500F">
          <w:rPr>
            <w:webHidden/>
          </w:rPr>
          <w:fldChar w:fldCharType="separate"/>
        </w:r>
        <w:r w:rsidR="000A500F">
          <w:rPr>
            <w:webHidden/>
          </w:rPr>
          <w:t>3</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04" w:history="1">
        <w:r w:rsidR="000A500F" w:rsidRPr="00980573">
          <w:rPr>
            <w:rStyle w:val="Hyperlink"/>
            <w:rFonts w:cs="Arial"/>
          </w:rPr>
          <w:t>1.5</w:t>
        </w:r>
        <w:r w:rsidR="000A500F">
          <w:rPr>
            <w:rFonts w:asciiTheme="minorHAnsi" w:hAnsiTheme="minorHAnsi" w:cs="Times New Roman"/>
            <w:sz w:val="22"/>
            <w:szCs w:val="22"/>
          </w:rPr>
          <w:tab/>
        </w:r>
        <w:r w:rsidR="000A500F" w:rsidRPr="00980573">
          <w:rPr>
            <w:rStyle w:val="Hyperlink"/>
            <w:rFonts w:cs="Arial"/>
          </w:rPr>
          <w:t>Current Territory Plan Provisions</w:t>
        </w:r>
        <w:r w:rsidR="000A500F">
          <w:rPr>
            <w:webHidden/>
          </w:rPr>
          <w:tab/>
        </w:r>
        <w:r w:rsidR="000A500F">
          <w:rPr>
            <w:webHidden/>
          </w:rPr>
          <w:fldChar w:fldCharType="begin"/>
        </w:r>
        <w:r w:rsidR="000A500F">
          <w:rPr>
            <w:webHidden/>
          </w:rPr>
          <w:instrText xml:space="preserve"> PAGEREF _Toc395167804 \h </w:instrText>
        </w:r>
        <w:r w:rsidR="000A500F">
          <w:rPr>
            <w:webHidden/>
          </w:rPr>
        </w:r>
        <w:r w:rsidR="000A500F">
          <w:rPr>
            <w:webHidden/>
          </w:rPr>
          <w:fldChar w:fldCharType="separate"/>
        </w:r>
        <w:r w:rsidR="000A500F">
          <w:rPr>
            <w:webHidden/>
          </w:rPr>
          <w:t>4</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05" w:history="1">
        <w:r w:rsidR="000A500F" w:rsidRPr="00980573">
          <w:rPr>
            <w:rStyle w:val="Hyperlink"/>
            <w:rFonts w:cs="Arial"/>
          </w:rPr>
          <w:t>1.6</w:t>
        </w:r>
        <w:r w:rsidR="000A500F">
          <w:rPr>
            <w:rFonts w:asciiTheme="minorHAnsi" w:hAnsiTheme="minorHAnsi" w:cs="Times New Roman"/>
            <w:sz w:val="22"/>
            <w:szCs w:val="22"/>
          </w:rPr>
          <w:tab/>
        </w:r>
        <w:r w:rsidR="000A500F" w:rsidRPr="00980573">
          <w:rPr>
            <w:rStyle w:val="Hyperlink"/>
            <w:rFonts w:cs="Arial"/>
          </w:rPr>
          <w:t>Changes to the Territory Plan</w:t>
        </w:r>
        <w:r w:rsidR="000A500F">
          <w:rPr>
            <w:webHidden/>
          </w:rPr>
          <w:tab/>
        </w:r>
        <w:r w:rsidR="000A500F">
          <w:rPr>
            <w:webHidden/>
          </w:rPr>
          <w:fldChar w:fldCharType="begin"/>
        </w:r>
        <w:r w:rsidR="000A500F">
          <w:rPr>
            <w:webHidden/>
          </w:rPr>
          <w:instrText xml:space="preserve"> PAGEREF _Toc395167805 \h </w:instrText>
        </w:r>
        <w:r w:rsidR="000A500F">
          <w:rPr>
            <w:webHidden/>
          </w:rPr>
        </w:r>
        <w:r w:rsidR="000A500F">
          <w:rPr>
            <w:webHidden/>
          </w:rPr>
          <w:fldChar w:fldCharType="separate"/>
        </w:r>
        <w:r w:rsidR="000A500F">
          <w:rPr>
            <w:webHidden/>
          </w:rPr>
          <w:t>5</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06" w:history="1">
        <w:r w:rsidR="000A500F" w:rsidRPr="00980573">
          <w:rPr>
            <w:rStyle w:val="Hyperlink"/>
            <w:rFonts w:cs="Arial"/>
          </w:rPr>
          <w:t>1.7</w:t>
        </w:r>
        <w:r w:rsidR="000A500F">
          <w:rPr>
            <w:rFonts w:asciiTheme="minorHAnsi" w:hAnsiTheme="minorHAnsi" w:cs="Times New Roman"/>
            <w:sz w:val="22"/>
            <w:szCs w:val="22"/>
          </w:rPr>
          <w:tab/>
        </w:r>
        <w:r w:rsidR="000A500F" w:rsidRPr="00980573">
          <w:rPr>
            <w:rStyle w:val="Hyperlink"/>
            <w:rFonts w:cs="Arial"/>
          </w:rPr>
          <w:t>Reasons for the Special Variation</w:t>
        </w:r>
        <w:r w:rsidR="000A500F">
          <w:rPr>
            <w:webHidden/>
          </w:rPr>
          <w:tab/>
        </w:r>
        <w:r w:rsidR="000A500F">
          <w:rPr>
            <w:webHidden/>
          </w:rPr>
          <w:fldChar w:fldCharType="begin"/>
        </w:r>
        <w:r w:rsidR="000A500F">
          <w:rPr>
            <w:webHidden/>
          </w:rPr>
          <w:instrText xml:space="preserve"> PAGEREF _Toc395167806 \h </w:instrText>
        </w:r>
        <w:r w:rsidR="000A500F">
          <w:rPr>
            <w:webHidden/>
          </w:rPr>
        </w:r>
        <w:r w:rsidR="000A500F">
          <w:rPr>
            <w:webHidden/>
          </w:rPr>
          <w:fldChar w:fldCharType="separate"/>
        </w:r>
        <w:r w:rsidR="000A500F">
          <w:rPr>
            <w:webHidden/>
          </w:rPr>
          <w:t>5</w:t>
        </w:r>
        <w:r w:rsidR="000A500F">
          <w:rPr>
            <w:webHidden/>
          </w:rPr>
          <w:fldChar w:fldCharType="end"/>
        </w:r>
      </w:hyperlink>
    </w:p>
    <w:p w:rsidR="000A500F" w:rsidRDefault="00524F55">
      <w:pPr>
        <w:pStyle w:val="TOC3"/>
        <w:rPr>
          <w:rFonts w:asciiTheme="minorHAnsi" w:eastAsiaTheme="minorEastAsia" w:hAnsiTheme="minorHAnsi"/>
          <w:sz w:val="22"/>
          <w:szCs w:val="22"/>
          <w:lang w:eastAsia="en-AU"/>
        </w:rPr>
      </w:pPr>
      <w:hyperlink w:anchor="_Toc395167807" w:history="1">
        <w:r w:rsidR="000A500F" w:rsidRPr="00980573">
          <w:rPr>
            <w:rStyle w:val="Hyperlink"/>
          </w:rPr>
          <w:t>1.7.1</w:t>
        </w:r>
        <w:r w:rsidR="000A500F">
          <w:rPr>
            <w:rFonts w:asciiTheme="minorHAnsi" w:eastAsiaTheme="minorEastAsia" w:hAnsiTheme="minorHAnsi"/>
            <w:sz w:val="22"/>
            <w:szCs w:val="22"/>
            <w:lang w:eastAsia="en-AU"/>
          </w:rPr>
          <w:tab/>
        </w:r>
        <w:r w:rsidR="000A500F" w:rsidRPr="00980573">
          <w:rPr>
            <w:rStyle w:val="Hyperlink"/>
          </w:rPr>
          <w:t>Preparation of the Draft Special Variation</w:t>
        </w:r>
        <w:r w:rsidR="000A500F">
          <w:rPr>
            <w:webHidden/>
          </w:rPr>
          <w:tab/>
        </w:r>
        <w:r w:rsidR="000A500F">
          <w:rPr>
            <w:webHidden/>
          </w:rPr>
          <w:fldChar w:fldCharType="begin"/>
        </w:r>
        <w:r w:rsidR="000A500F">
          <w:rPr>
            <w:webHidden/>
          </w:rPr>
          <w:instrText xml:space="preserve"> PAGEREF _Toc395167807 \h </w:instrText>
        </w:r>
        <w:r w:rsidR="000A500F">
          <w:rPr>
            <w:webHidden/>
          </w:rPr>
        </w:r>
        <w:r w:rsidR="000A500F">
          <w:rPr>
            <w:webHidden/>
          </w:rPr>
          <w:fldChar w:fldCharType="separate"/>
        </w:r>
        <w:r w:rsidR="000A500F">
          <w:rPr>
            <w:webHidden/>
          </w:rPr>
          <w:t>5</w:t>
        </w:r>
        <w:r w:rsidR="000A500F">
          <w:rPr>
            <w:webHidden/>
          </w:rPr>
          <w:fldChar w:fldCharType="end"/>
        </w:r>
      </w:hyperlink>
    </w:p>
    <w:p w:rsidR="000A500F" w:rsidRDefault="00524F55">
      <w:pPr>
        <w:pStyle w:val="TOC3"/>
        <w:rPr>
          <w:rFonts w:asciiTheme="minorHAnsi" w:eastAsiaTheme="minorEastAsia" w:hAnsiTheme="minorHAnsi"/>
          <w:sz w:val="22"/>
          <w:szCs w:val="22"/>
          <w:lang w:eastAsia="en-AU"/>
        </w:rPr>
      </w:pPr>
      <w:hyperlink w:anchor="_Toc395167808" w:history="1">
        <w:r w:rsidR="000A500F" w:rsidRPr="00980573">
          <w:rPr>
            <w:rStyle w:val="Hyperlink"/>
          </w:rPr>
          <w:t>1.7.2</w:t>
        </w:r>
        <w:r w:rsidR="000A500F">
          <w:rPr>
            <w:rFonts w:asciiTheme="minorHAnsi" w:eastAsiaTheme="minorEastAsia" w:hAnsiTheme="minorHAnsi"/>
            <w:sz w:val="22"/>
            <w:szCs w:val="22"/>
            <w:lang w:eastAsia="en-AU"/>
          </w:rPr>
          <w:tab/>
        </w:r>
        <w:r w:rsidR="000A500F" w:rsidRPr="00980573">
          <w:rPr>
            <w:rStyle w:val="Hyperlink"/>
          </w:rPr>
          <w:t>Statement against Section 85I Criteria</w:t>
        </w:r>
        <w:r w:rsidR="000A500F">
          <w:rPr>
            <w:webHidden/>
          </w:rPr>
          <w:tab/>
        </w:r>
        <w:r w:rsidR="000A500F">
          <w:rPr>
            <w:webHidden/>
          </w:rPr>
          <w:fldChar w:fldCharType="begin"/>
        </w:r>
        <w:r w:rsidR="000A500F">
          <w:rPr>
            <w:webHidden/>
          </w:rPr>
          <w:instrText xml:space="preserve"> PAGEREF _Toc395167808 \h </w:instrText>
        </w:r>
        <w:r w:rsidR="000A500F">
          <w:rPr>
            <w:webHidden/>
          </w:rPr>
        </w:r>
        <w:r w:rsidR="000A500F">
          <w:rPr>
            <w:webHidden/>
          </w:rPr>
          <w:fldChar w:fldCharType="separate"/>
        </w:r>
        <w:r w:rsidR="000A500F">
          <w:rPr>
            <w:webHidden/>
          </w:rPr>
          <w:t>5</w:t>
        </w:r>
        <w:r w:rsidR="000A500F">
          <w:rPr>
            <w:webHidden/>
          </w:rPr>
          <w:fldChar w:fldCharType="end"/>
        </w:r>
      </w:hyperlink>
    </w:p>
    <w:p w:rsidR="000A500F" w:rsidRDefault="00524F55">
      <w:pPr>
        <w:pStyle w:val="TOC3"/>
        <w:rPr>
          <w:rFonts w:asciiTheme="minorHAnsi" w:eastAsiaTheme="minorEastAsia" w:hAnsiTheme="minorHAnsi"/>
          <w:sz w:val="22"/>
          <w:szCs w:val="22"/>
          <w:lang w:eastAsia="en-AU"/>
        </w:rPr>
      </w:pPr>
      <w:hyperlink w:anchor="_Toc395167809" w:history="1">
        <w:r w:rsidR="000A500F" w:rsidRPr="00980573">
          <w:rPr>
            <w:rStyle w:val="Hyperlink"/>
          </w:rPr>
          <w:t>1.7.3</w:t>
        </w:r>
        <w:r w:rsidR="000A500F">
          <w:rPr>
            <w:rFonts w:asciiTheme="minorHAnsi" w:eastAsiaTheme="minorEastAsia" w:hAnsiTheme="minorHAnsi"/>
            <w:sz w:val="22"/>
            <w:szCs w:val="22"/>
            <w:lang w:eastAsia="en-AU"/>
          </w:rPr>
          <w:tab/>
        </w:r>
        <w:r w:rsidR="000A500F" w:rsidRPr="00980573">
          <w:rPr>
            <w:rStyle w:val="Hyperlink"/>
          </w:rPr>
          <w:t>Planning and Land Authority Consultation Report</w:t>
        </w:r>
        <w:r w:rsidR="000A500F">
          <w:rPr>
            <w:webHidden/>
          </w:rPr>
          <w:tab/>
        </w:r>
        <w:r w:rsidR="000A500F">
          <w:rPr>
            <w:webHidden/>
          </w:rPr>
          <w:fldChar w:fldCharType="begin"/>
        </w:r>
        <w:r w:rsidR="000A500F">
          <w:rPr>
            <w:webHidden/>
          </w:rPr>
          <w:instrText xml:space="preserve"> PAGEREF _Toc395167809 \h </w:instrText>
        </w:r>
        <w:r w:rsidR="000A500F">
          <w:rPr>
            <w:webHidden/>
          </w:rPr>
        </w:r>
        <w:r w:rsidR="000A500F">
          <w:rPr>
            <w:webHidden/>
          </w:rPr>
          <w:fldChar w:fldCharType="separate"/>
        </w:r>
        <w:r w:rsidR="000A500F">
          <w:rPr>
            <w:webHidden/>
          </w:rPr>
          <w:t>8</w:t>
        </w:r>
        <w:r w:rsidR="000A500F">
          <w:rPr>
            <w:webHidden/>
          </w:rPr>
          <w:fldChar w:fldCharType="end"/>
        </w:r>
      </w:hyperlink>
    </w:p>
    <w:p w:rsidR="000A500F" w:rsidRDefault="00524F55">
      <w:pPr>
        <w:pStyle w:val="TOC1"/>
        <w:rPr>
          <w:rFonts w:asciiTheme="minorHAnsi" w:eastAsiaTheme="minorEastAsia" w:hAnsiTheme="minorHAnsi"/>
          <w:b w:val="0"/>
          <w:caps w:val="0"/>
          <w:sz w:val="22"/>
          <w:szCs w:val="22"/>
          <w:lang w:eastAsia="en-AU"/>
        </w:rPr>
      </w:pPr>
      <w:hyperlink w:anchor="_Toc395167810" w:history="1">
        <w:r w:rsidR="000A500F" w:rsidRPr="00980573">
          <w:rPr>
            <w:rStyle w:val="Hyperlink"/>
          </w:rPr>
          <w:t>2.</w:t>
        </w:r>
        <w:r w:rsidR="000A500F">
          <w:rPr>
            <w:rFonts w:asciiTheme="minorHAnsi" w:eastAsiaTheme="minorEastAsia" w:hAnsiTheme="minorHAnsi"/>
            <w:b w:val="0"/>
            <w:caps w:val="0"/>
            <w:sz w:val="22"/>
            <w:szCs w:val="22"/>
            <w:lang w:eastAsia="en-AU"/>
          </w:rPr>
          <w:tab/>
        </w:r>
        <w:r w:rsidR="000A500F" w:rsidRPr="00980573">
          <w:rPr>
            <w:rStyle w:val="Hyperlink"/>
          </w:rPr>
          <w:t>VARIATIONS TO THE TERRITORY PLAN</w:t>
        </w:r>
        <w:r w:rsidR="000A500F">
          <w:rPr>
            <w:webHidden/>
          </w:rPr>
          <w:tab/>
        </w:r>
        <w:r w:rsidR="000A500F">
          <w:rPr>
            <w:webHidden/>
          </w:rPr>
          <w:fldChar w:fldCharType="begin"/>
        </w:r>
        <w:r w:rsidR="000A500F">
          <w:rPr>
            <w:webHidden/>
          </w:rPr>
          <w:instrText xml:space="preserve"> PAGEREF _Toc395167810 \h </w:instrText>
        </w:r>
        <w:r w:rsidR="000A500F">
          <w:rPr>
            <w:webHidden/>
          </w:rPr>
        </w:r>
        <w:r w:rsidR="000A500F">
          <w:rPr>
            <w:webHidden/>
          </w:rPr>
          <w:fldChar w:fldCharType="separate"/>
        </w:r>
        <w:r w:rsidR="000A500F">
          <w:rPr>
            <w:webHidden/>
          </w:rPr>
          <w:t>9</w:t>
        </w:r>
        <w:r w:rsidR="000A500F">
          <w:rPr>
            <w:webHidden/>
          </w:rPr>
          <w:fldChar w:fldCharType="end"/>
        </w:r>
      </w:hyperlink>
    </w:p>
    <w:p w:rsidR="000A500F" w:rsidRDefault="00524F55">
      <w:pPr>
        <w:pStyle w:val="TOC2"/>
        <w:rPr>
          <w:rFonts w:asciiTheme="minorHAnsi" w:hAnsiTheme="minorHAnsi" w:cs="Times New Roman"/>
          <w:sz w:val="22"/>
          <w:szCs w:val="22"/>
        </w:rPr>
      </w:pPr>
      <w:hyperlink w:anchor="_Toc395167811" w:history="1">
        <w:r w:rsidR="000A500F" w:rsidRPr="00980573">
          <w:rPr>
            <w:rStyle w:val="Hyperlink"/>
            <w:rFonts w:cs="Arial"/>
          </w:rPr>
          <w:t>2.1</w:t>
        </w:r>
        <w:r w:rsidR="000A500F">
          <w:rPr>
            <w:rFonts w:asciiTheme="minorHAnsi" w:hAnsiTheme="minorHAnsi" w:cs="Times New Roman"/>
            <w:sz w:val="22"/>
            <w:szCs w:val="22"/>
          </w:rPr>
          <w:tab/>
        </w:r>
        <w:r w:rsidR="000A500F" w:rsidRPr="00980573">
          <w:rPr>
            <w:rStyle w:val="Hyperlink"/>
            <w:rFonts w:cs="Arial"/>
          </w:rPr>
          <w:t>Special variation to the Territory Plan</w:t>
        </w:r>
        <w:r w:rsidR="000A500F">
          <w:rPr>
            <w:webHidden/>
          </w:rPr>
          <w:tab/>
        </w:r>
        <w:r w:rsidR="000A500F">
          <w:rPr>
            <w:webHidden/>
          </w:rPr>
          <w:fldChar w:fldCharType="begin"/>
        </w:r>
        <w:r w:rsidR="000A500F">
          <w:rPr>
            <w:webHidden/>
          </w:rPr>
          <w:instrText xml:space="preserve"> PAGEREF _Toc395167811 \h </w:instrText>
        </w:r>
        <w:r w:rsidR="000A500F">
          <w:rPr>
            <w:webHidden/>
          </w:rPr>
        </w:r>
        <w:r w:rsidR="000A500F">
          <w:rPr>
            <w:webHidden/>
          </w:rPr>
          <w:fldChar w:fldCharType="separate"/>
        </w:r>
        <w:r w:rsidR="000A500F">
          <w:rPr>
            <w:webHidden/>
          </w:rPr>
          <w:t>9</w:t>
        </w:r>
        <w:r w:rsidR="000A500F">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rPr>
          <w:szCs w:val="24"/>
          <w:lang w:eastAsia="en-AU"/>
        </w:rPr>
      </w:pPr>
      <w:r>
        <w:br w:type="page"/>
      </w:r>
    </w:p>
    <w:p w:rsidR="00192DAC" w:rsidRDefault="00192DAC"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headerReference w:type="first" r:id="rId15"/>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TAsectionheading"/>
      </w:pPr>
      <w:bookmarkStart w:id="2" w:name="_Toc395167797"/>
      <w:r w:rsidRPr="0065530A">
        <w:t>EXPLANATORY</w:t>
      </w:r>
      <w:r>
        <w:t xml:space="preserve"> STATEMENT</w:t>
      </w:r>
      <w:bookmarkEnd w:id="2"/>
    </w:p>
    <w:p w:rsidR="00823952" w:rsidRDefault="00823952" w:rsidP="00823952">
      <w:pPr>
        <w:pStyle w:val="TAsectionheading2"/>
        <w:keepNext/>
      </w:pPr>
      <w:bookmarkStart w:id="3" w:name="_Toc395167798"/>
      <w:r>
        <w:t>Introduction</w:t>
      </w:r>
      <w:bookmarkEnd w:id="3"/>
    </w:p>
    <w:p w:rsidR="00823952" w:rsidRDefault="00823952" w:rsidP="00823952">
      <w:pPr>
        <w:pStyle w:val="BodyText"/>
      </w:pPr>
      <w:r>
        <w:t>The Executive makes this special variation under section 85</w:t>
      </w:r>
      <w:r w:rsidR="00432880">
        <w:t>H</w:t>
      </w:r>
      <w:r>
        <w:t xml:space="preserve"> </w:t>
      </w:r>
      <w:r w:rsidR="00071D1D">
        <w:t xml:space="preserve">of the </w:t>
      </w:r>
      <w:r w:rsidR="00071D1D" w:rsidRPr="00584257">
        <w:rPr>
          <w:i/>
        </w:rPr>
        <w:t>Planning and Development Act 2007</w:t>
      </w:r>
      <w:r w:rsidR="00071D1D">
        <w:rPr>
          <w:i/>
        </w:rPr>
        <w:t xml:space="preserve"> </w:t>
      </w:r>
      <w:r w:rsidR="00071D1D" w:rsidRPr="00071D1D">
        <w:t>(the Act)</w:t>
      </w:r>
      <w:r w:rsidR="00071D1D">
        <w:rPr>
          <w:i/>
        </w:rPr>
        <w:t xml:space="preserve"> </w:t>
      </w:r>
      <w:r>
        <w:t xml:space="preserve">in a form that differs in some ways from the draft special variation </w:t>
      </w:r>
      <w:r w:rsidR="00432880">
        <w:t xml:space="preserve">prepared </w:t>
      </w:r>
      <w:r>
        <w:t>by the planning a</w:t>
      </w:r>
      <w:r w:rsidR="00432880">
        <w:t>nd land authority under section 85B</w:t>
      </w:r>
      <w:r>
        <w:t xml:space="preserve"> </w:t>
      </w:r>
      <w:r w:rsidR="00071D1D">
        <w:t>and placed on public consultation in accordance with section 85C</w:t>
      </w:r>
      <w:r>
        <w:t>.</w:t>
      </w:r>
    </w:p>
    <w:p w:rsidR="00823952" w:rsidRDefault="00EB226F" w:rsidP="00EB226F">
      <w:pPr>
        <w:pStyle w:val="TAsectionheading3"/>
      </w:pPr>
      <w:bookmarkStart w:id="4" w:name="_Toc395167799"/>
      <w:r w:rsidRPr="009201F6">
        <w:t>Form of the Special Variation</w:t>
      </w:r>
      <w:bookmarkEnd w:id="4"/>
      <w:r w:rsidR="00823952" w:rsidRPr="009201F6">
        <w:t xml:space="preserve"> </w:t>
      </w:r>
    </w:p>
    <w:p w:rsidR="00005076" w:rsidRDefault="00823952" w:rsidP="00823952">
      <w:pPr>
        <w:pStyle w:val="BodyText"/>
      </w:pPr>
      <w:r>
        <w:t xml:space="preserve">The Executive notes that the plan variation in this special variation </w:t>
      </w:r>
      <w:r w:rsidR="00EA6B14">
        <w:t>(S</w:t>
      </w:r>
      <w:r w:rsidR="00005076">
        <w:t>ection 2</w:t>
      </w:r>
      <w:r w:rsidR="00EA6B14">
        <w:t xml:space="preserve"> of this document</w:t>
      </w:r>
      <w:r w:rsidR="00005076">
        <w:t xml:space="preserve">) </w:t>
      </w:r>
      <w:r>
        <w:t xml:space="preserve">is in the same </w:t>
      </w:r>
      <w:r w:rsidRPr="009201F6">
        <w:t>form as in the draft special variation</w:t>
      </w:r>
      <w:r w:rsidR="00EB226F" w:rsidRPr="009201F6">
        <w:t>.  Th</w:t>
      </w:r>
      <w:r w:rsidR="00005076">
        <w:t>is</w:t>
      </w:r>
      <w:r w:rsidR="00EB226F" w:rsidRPr="009201F6">
        <w:t xml:space="preserve"> explanatory statement</w:t>
      </w:r>
      <w:r w:rsidR="00005076">
        <w:t xml:space="preserve"> and the </w:t>
      </w:r>
      <w:r w:rsidR="00EA6B14">
        <w:t>planning and land a</w:t>
      </w:r>
      <w:r w:rsidR="00005076">
        <w:t>uthority consultation report (</w:t>
      </w:r>
      <w:r w:rsidR="00AD1A9B">
        <w:t>at Attachment A</w:t>
      </w:r>
      <w:r w:rsidR="00EA6B14">
        <w:t xml:space="preserve"> of this document</w:t>
      </w:r>
      <w:r w:rsidR="00005076">
        <w:t>)</w:t>
      </w:r>
      <w:r w:rsidR="00EB226F" w:rsidRPr="009201F6">
        <w:t>,</w:t>
      </w:r>
      <w:r w:rsidRPr="009201F6">
        <w:t xml:space="preserve"> </w:t>
      </w:r>
      <w:r w:rsidR="00005076">
        <w:t>are</w:t>
      </w:r>
      <w:r w:rsidR="00005076" w:rsidRPr="009201F6">
        <w:t xml:space="preserve"> </w:t>
      </w:r>
      <w:r w:rsidRPr="009201F6">
        <w:t>related to but outside the variation to the Territory Plan</w:t>
      </w:r>
      <w:r w:rsidR="00071D1D" w:rsidRPr="009201F6">
        <w:t xml:space="preserve"> and</w:t>
      </w:r>
      <w:r w:rsidR="00EB226F" w:rsidRPr="009201F6">
        <w:t xml:space="preserve"> necessarily</w:t>
      </w:r>
      <w:r w:rsidRPr="009201F6">
        <w:t xml:space="preserve"> differ from the content in the draft special variation.  </w:t>
      </w:r>
    </w:p>
    <w:p w:rsidR="00823952" w:rsidRDefault="00823952" w:rsidP="00823952">
      <w:pPr>
        <w:pStyle w:val="BodyText"/>
      </w:pPr>
      <w:r w:rsidRPr="009201F6">
        <w:t>The</w:t>
      </w:r>
      <w:r w:rsidR="00005076">
        <w:t xml:space="preserve"> above</w:t>
      </w:r>
      <w:r w:rsidRPr="009201F6">
        <w:t xml:space="preserve"> differences </w:t>
      </w:r>
      <w:r w:rsidR="00005076">
        <w:t xml:space="preserve">between this final special variation and the draft special variation </w:t>
      </w:r>
      <w:r w:rsidRPr="009201F6">
        <w:t>are an inevitable consequence of meeting the requirements of the Act for the finalisation of this instrument, such as the inclusion of the consultation report and the statement of the Executive on its conclusion</w:t>
      </w:r>
      <w:r w:rsidR="00071D1D" w:rsidRPr="009201F6">
        <w:t>s</w:t>
      </w:r>
      <w:r w:rsidR="00071D1D">
        <w:t xml:space="preserve"> as required by section 85I of the Act</w:t>
      </w:r>
      <w:r w:rsidR="009201F6">
        <w:t>.  For the full statement refer to the heading ‘1.7.2 Statement against Section 85I Criterion’ in this document.</w:t>
      </w:r>
    </w:p>
    <w:p w:rsidR="00005076" w:rsidRDefault="00823952" w:rsidP="00823952">
      <w:pPr>
        <w:pStyle w:val="BodyText"/>
      </w:pPr>
      <w:r>
        <w:t>The Executive considers that these differences are appropriate, having regard to</w:t>
      </w:r>
      <w:r w:rsidR="00005076">
        <w:t>:</w:t>
      </w:r>
      <w:r>
        <w:t xml:space="preserve"> </w:t>
      </w:r>
    </w:p>
    <w:p w:rsidR="00BC4B31" w:rsidRDefault="00823952" w:rsidP="00EA6B14">
      <w:pPr>
        <w:pStyle w:val="BodyText"/>
        <w:numPr>
          <w:ilvl w:val="0"/>
          <w:numId w:val="36"/>
        </w:numPr>
        <w:spacing w:after="0"/>
      </w:pPr>
      <w:r>
        <w:t>the consultation r</w:t>
      </w:r>
      <w:r w:rsidR="00EB226F">
        <w:t>eport of the planning and land a</w:t>
      </w:r>
      <w:r w:rsidR="009201F6">
        <w:t>uthority under section 85G</w:t>
      </w:r>
      <w:r w:rsidR="00005076">
        <w:t>;</w:t>
      </w:r>
      <w:r w:rsidR="009201F6">
        <w:t xml:space="preserve"> </w:t>
      </w:r>
    </w:p>
    <w:p w:rsidR="00BC4B31" w:rsidRDefault="00823952" w:rsidP="00EA6B14">
      <w:pPr>
        <w:pStyle w:val="BodyText"/>
        <w:numPr>
          <w:ilvl w:val="0"/>
          <w:numId w:val="36"/>
        </w:numPr>
        <w:spacing w:after="0"/>
      </w:pPr>
      <w:r>
        <w:t>the requirements of section 85H</w:t>
      </w:r>
      <w:r w:rsidR="00005076">
        <w:t>;</w:t>
      </w:r>
      <w:r>
        <w:t xml:space="preserve"> and </w:t>
      </w:r>
    </w:p>
    <w:p w:rsidR="00BC4B31" w:rsidRDefault="00005076" w:rsidP="00EA6B14">
      <w:pPr>
        <w:pStyle w:val="BodyText"/>
        <w:numPr>
          <w:ilvl w:val="0"/>
          <w:numId w:val="36"/>
        </w:numPr>
        <w:spacing w:after="0"/>
      </w:pPr>
      <w:r>
        <w:t xml:space="preserve">the fact that the differences </w:t>
      </w:r>
      <w:r w:rsidR="00823952">
        <w:t xml:space="preserve">do not </w:t>
      </w:r>
      <w:r w:rsidR="00EB226F" w:rsidRPr="003B195B">
        <w:t xml:space="preserve">effect </w:t>
      </w:r>
      <w:r w:rsidR="00550318">
        <w:t>the content of the</w:t>
      </w:r>
      <w:r w:rsidR="00823952">
        <w:t xml:space="preserve"> variation to the </w:t>
      </w:r>
      <w:r w:rsidR="00EB226F">
        <w:t>Territory</w:t>
      </w:r>
      <w:r w:rsidR="00823952">
        <w:t xml:space="preserve"> Plan.  </w:t>
      </w:r>
    </w:p>
    <w:p w:rsidR="00EA6B14" w:rsidRDefault="00EA6B14" w:rsidP="00EA6B14">
      <w:pPr>
        <w:pStyle w:val="BodyText"/>
        <w:spacing w:after="0"/>
        <w:ind w:left="360"/>
      </w:pPr>
    </w:p>
    <w:p w:rsidR="00823952" w:rsidRDefault="00823952" w:rsidP="00EA6B14">
      <w:pPr>
        <w:pStyle w:val="BodyText"/>
        <w:spacing w:after="0"/>
      </w:pPr>
      <w:r>
        <w:t xml:space="preserve">The </w:t>
      </w:r>
      <w:r w:rsidR="00EB226F">
        <w:t>Executive is therefore satisfied that</w:t>
      </w:r>
      <w:r w:rsidR="00005076">
        <w:t>, to the extent that this final special variation can be said to differ from the draft special variation,</w:t>
      </w:r>
      <w:r w:rsidR="00EB226F">
        <w:t xml:space="preserve"> the</w:t>
      </w:r>
      <w:r w:rsidR="00EA6B14">
        <w:t>s</w:t>
      </w:r>
      <w:r w:rsidR="00EB226F">
        <w:t>e differences are consistent with section 85</w:t>
      </w:r>
      <w:r w:rsidR="009201F6">
        <w:t>I</w:t>
      </w:r>
      <w:r w:rsidR="00EB226F">
        <w:t>(2) of the Act.</w:t>
      </w:r>
    </w:p>
    <w:p w:rsidR="00EA6B14" w:rsidRPr="00823952" w:rsidRDefault="00EA6B14" w:rsidP="00EA6B14">
      <w:pPr>
        <w:pStyle w:val="BodyText"/>
        <w:spacing w:after="0"/>
      </w:pPr>
    </w:p>
    <w:p w:rsidR="00192DAC" w:rsidRDefault="00192DAC" w:rsidP="00192DAC">
      <w:pPr>
        <w:pStyle w:val="TAsectionheading2"/>
        <w:keepNext/>
      </w:pPr>
      <w:bookmarkStart w:id="5" w:name="_Toc395167800"/>
      <w:r w:rsidRPr="00EB6972">
        <w:t>Background</w:t>
      </w:r>
      <w:bookmarkEnd w:id="5"/>
    </w:p>
    <w:p w:rsidR="000B0CBB" w:rsidRPr="000B0CBB" w:rsidRDefault="00F96DA6" w:rsidP="000B0CBB">
      <w:pPr>
        <w:pStyle w:val="BodyText"/>
      </w:pPr>
      <w:r>
        <w:t xml:space="preserve">The need for a secure mental health </w:t>
      </w:r>
      <w:r w:rsidR="00FF2C42">
        <w:t>facility</w:t>
      </w:r>
      <w:r>
        <w:t xml:space="preserve"> in the ACT has been identified </w:t>
      </w:r>
      <w:r w:rsidR="003B195B">
        <w:t>for people who require short-to-</w:t>
      </w:r>
      <w:r>
        <w:t xml:space="preserve">medium term treatment and placement in a secure mental health facility.   The development of the facility is an ACT Government priority and is part of stage one of the ACT Government’s Health Infrastructure Program.    </w:t>
      </w:r>
      <w:r w:rsidR="000B0CBB" w:rsidRPr="000B0CBB">
        <w:t xml:space="preserve">  </w:t>
      </w:r>
    </w:p>
    <w:p w:rsidR="00192DAC" w:rsidRDefault="000B0CBB" w:rsidP="00F73D46">
      <w:pPr>
        <w:pStyle w:val="BodyText"/>
      </w:pPr>
      <w:r w:rsidRPr="000B0CBB">
        <w:t xml:space="preserve">The </w:t>
      </w:r>
      <w:r w:rsidR="00584257" w:rsidRPr="00584257">
        <w:rPr>
          <w:i/>
        </w:rPr>
        <w:t>Planning and Development Act 2007</w:t>
      </w:r>
      <w:r w:rsidRPr="000B0CBB">
        <w:t xml:space="preserve"> has been amended to facilitate the development of the mental health facility</w:t>
      </w:r>
      <w:r w:rsidR="00DA2AA7">
        <w:t xml:space="preserve"> at Symonston</w:t>
      </w:r>
      <w:r w:rsidRPr="000B0CBB">
        <w:t xml:space="preserve"> consistent with the ACT Government’s commitment</w:t>
      </w:r>
      <w:r w:rsidR="00DA2AA7">
        <w:t xml:space="preserve"> to the project</w:t>
      </w:r>
      <w:r w:rsidRPr="000B0CBB">
        <w:t>.</w:t>
      </w:r>
    </w:p>
    <w:p w:rsidR="000D53F9" w:rsidRDefault="00DA2AA7" w:rsidP="00EA6B14">
      <w:pPr>
        <w:pStyle w:val="BodyText"/>
      </w:pPr>
      <w:r>
        <w:t xml:space="preserve">In order to facilitate the development of a secure mental health facility at Symonston it is necessary to make changes to the Territory Plan.  These changes involve inserting a new definition </w:t>
      </w:r>
      <w:r w:rsidR="000B3AAF">
        <w:t>for a</w:t>
      </w:r>
      <w:r>
        <w:t xml:space="preserve"> </w:t>
      </w:r>
      <w:r w:rsidR="000B3AAF">
        <w:t>‘</w:t>
      </w:r>
      <w:r>
        <w:t>mental health facility</w:t>
      </w:r>
      <w:r w:rsidR="000B3AAF">
        <w:t>’</w:t>
      </w:r>
      <w:r w:rsidR="009047C0">
        <w:t xml:space="preserve"> for the Symonston site</w:t>
      </w:r>
      <w:r>
        <w:t xml:space="preserve"> into the definitions</w:t>
      </w:r>
      <w:r w:rsidR="009047C0">
        <w:t>.  A</w:t>
      </w:r>
      <w:r w:rsidR="000B3AAF">
        <w:t xml:space="preserve"> ‘mental health facility’ </w:t>
      </w:r>
      <w:r w:rsidR="009047C0">
        <w:t>is added as</w:t>
      </w:r>
      <w:r w:rsidR="000B3AAF">
        <w:t xml:space="preserve"> an additional merit assessable use into the Symonston precinct code.  No zoning changes are proposed.</w:t>
      </w:r>
    </w:p>
    <w:p w:rsidR="006141F4" w:rsidRDefault="006141F4" w:rsidP="00F73D46">
      <w:pPr>
        <w:pStyle w:val="TAsectionheading3"/>
      </w:pPr>
      <w:bookmarkStart w:id="6" w:name="_Toc395167801"/>
      <w:r w:rsidRPr="00C05AAC">
        <w:t>National</w:t>
      </w:r>
      <w:r>
        <w:t xml:space="preserve"> Capital Plan</w:t>
      </w:r>
      <w:bookmarkEnd w:id="6"/>
    </w:p>
    <w:p w:rsidR="006141F4" w:rsidRDefault="006141F4" w:rsidP="006141F4">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F73D46" w:rsidRDefault="006141F4" w:rsidP="00F73D46">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005A4BBA" w:rsidRPr="005A4BBA">
        <w:rPr>
          <w:i/>
        </w:rPr>
        <w:t>Australian Capital Territory (</w:t>
      </w:r>
      <w:r w:rsidRPr="002811D7">
        <w:rPr>
          <w:i/>
        </w:rPr>
        <w:t>Planning and Land Management</w:t>
      </w:r>
      <w:r w:rsidR="002811D7" w:rsidRPr="002811D7">
        <w:rPr>
          <w:i/>
        </w:rPr>
        <w:t>)</w:t>
      </w:r>
      <w:r w:rsidRPr="002811D7">
        <w:rPr>
          <w:i/>
        </w:rPr>
        <w:t xml:space="preserve"> Act </w:t>
      </w:r>
      <w:r w:rsidR="003B195B">
        <w:t>also requires</w:t>
      </w:r>
      <w:r w:rsidRPr="00237375">
        <w:t xml:space="preserve"> that </w:t>
      </w:r>
      <w:r>
        <w:t>the</w:t>
      </w:r>
      <w:r w:rsidRPr="00237375">
        <w:t xml:space="preserve"> Territory </w:t>
      </w:r>
      <w:r>
        <w:t>Plan is not inconsistent with the NCP.</w:t>
      </w:r>
    </w:p>
    <w:p w:rsidR="00F73D46" w:rsidRDefault="00F73D46" w:rsidP="00F73D46">
      <w:pPr>
        <w:pStyle w:val="BodyText"/>
      </w:pPr>
    </w:p>
    <w:p w:rsidR="007109DF" w:rsidRDefault="007109DF" w:rsidP="00F73D46">
      <w:pPr>
        <w:pStyle w:val="TAsectionheading2"/>
        <w:keepNext/>
      </w:pPr>
      <w:bookmarkStart w:id="7" w:name="_Toc395167802"/>
      <w:r>
        <w:t>Content of this special variation</w:t>
      </w:r>
      <w:bookmarkEnd w:id="7"/>
    </w:p>
    <w:p w:rsidR="007109DF" w:rsidRDefault="007109DF" w:rsidP="006141F4">
      <w:pPr>
        <w:pStyle w:val="BodyText"/>
      </w:pPr>
      <w:r>
        <w:t xml:space="preserve">This document is a special variation made by the Territory Executive under section 85H of the </w:t>
      </w:r>
      <w:r w:rsidR="005A4BBA" w:rsidRPr="005A4BBA">
        <w:rPr>
          <w:i/>
        </w:rPr>
        <w:t>Planning and Development Act 2007</w:t>
      </w:r>
      <w:r>
        <w:rPr>
          <w:i/>
        </w:rPr>
        <w:t xml:space="preserve"> </w:t>
      </w:r>
      <w:r>
        <w:t>(the Act)</w:t>
      </w:r>
      <w:r>
        <w:rPr>
          <w:i/>
        </w:rPr>
        <w:t xml:space="preserve">. </w:t>
      </w:r>
      <w:r>
        <w:t>Section 85H of the Act states:</w:t>
      </w:r>
    </w:p>
    <w:p w:rsidR="007109DF" w:rsidRPr="003B195B" w:rsidRDefault="007109DF" w:rsidP="007109DF">
      <w:pPr>
        <w:autoSpaceDE w:val="0"/>
        <w:autoSpaceDN w:val="0"/>
        <w:adjustRightInd w:val="0"/>
        <w:rPr>
          <w:rFonts w:cs="Arial"/>
          <w:b/>
          <w:bCs/>
          <w:i/>
          <w:color w:val="000000"/>
          <w:szCs w:val="24"/>
          <w:lang w:eastAsia="en-AU"/>
        </w:rPr>
      </w:pPr>
      <w:r w:rsidRPr="003B195B">
        <w:rPr>
          <w:rFonts w:cs="Arial"/>
          <w:b/>
          <w:bCs/>
          <w:i/>
          <w:color w:val="000000"/>
          <w:szCs w:val="24"/>
          <w:lang w:eastAsia="en-AU"/>
        </w:rPr>
        <w:t>85H Executive may make special variation</w:t>
      </w:r>
    </w:p>
    <w:p w:rsidR="007109DF" w:rsidRPr="003B195B" w:rsidRDefault="007109DF" w:rsidP="00F73D46">
      <w:pPr>
        <w:autoSpaceDE w:val="0"/>
        <w:autoSpaceDN w:val="0"/>
        <w:adjustRightInd w:val="0"/>
        <w:ind w:left="720"/>
        <w:rPr>
          <w:rFonts w:cs="Arial"/>
          <w:i/>
          <w:color w:val="000000"/>
          <w:szCs w:val="24"/>
          <w:lang w:eastAsia="en-AU"/>
        </w:rPr>
      </w:pPr>
      <w:r w:rsidRPr="003B195B">
        <w:rPr>
          <w:rFonts w:cs="Arial"/>
          <w:i/>
          <w:color w:val="000000"/>
          <w:szCs w:val="24"/>
          <w:lang w:eastAsia="en-AU"/>
        </w:rPr>
        <w:t xml:space="preserve">(1) The Executive may make an instrument to vary the </w:t>
      </w:r>
      <w:r w:rsidRPr="003B195B">
        <w:rPr>
          <w:rFonts w:cs="Arial"/>
          <w:i/>
          <w:szCs w:val="24"/>
          <w:lang w:eastAsia="en-AU"/>
        </w:rPr>
        <w:t>territory plan</w:t>
      </w:r>
      <w:r w:rsidRPr="003B195B">
        <w:rPr>
          <w:rFonts w:cs="Arial"/>
          <w:i/>
          <w:color w:val="0000FF"/>
          <w:szCs w:val="24"/>
          <w:lang w:eastAsia="en-AU"/>
        </w:rPr>
        <w:t xml:space="preserve"> </w:t>
      </w:r>
      <w:r w:rsidRPr="003B195B">
        <w:rPr>
          <w:rFonts w:cs="Arial"/>
          <w:i/>
          <w:color w:val="000000"/>
          <w:szCs w:val="24"/>
          <w:lang w:eastAsia="en-AU"/>
        </w:rPr>
        <w:t>in</w:t>
      </w:r>
    </w:p>
    <w:p w:rsidR="007109DF" w:rsidRPr="003B195B" w:rsidRDefault="007109DF" w:rsidP="00F73D46">
      <w:pPr>
        <w:autoSpaceDE w:val="0"/>
        <w:autoSpaceDN w:val="0"/>
        <w:adjustRightInd w:val="0"/>
        <w:ind w:left="720"/>
        <w:rPr>
          <w:rFonts w:cs="Arial"/>
          <w:b/>
          <w:bCs/>
          <w:i/>
          <w:iCs/>
          <w:color w:val="000000"/>
          <w:szCs w:val="24"/>
          <w:lang w:eastAsia="en-AU"/>
        </w:rPr>
      </w:pPr>
      <w:r w:rsidRPr="003B195B">
        <w:rPr>
          <w:rFonts w:cs="Arial"/>
          <w:i/>
          <w:color w:val="000000"/>
          <w:szCs w:val="24"/>
          <w:lang w:eastAsia="en-AU"/>
        </w:rPr>
        <w:t xml:space="preserve">relation to the Symonston mental health facility (the </w:t>
      </w:r>
      <w:r w:rsidRPr="003B195B">
        <w:rPr>
          <w:rFonts w:cs="Arial"/>
          <w:b/>
          <w:bCs/>
          <w:i/>
          <w:iCs/>
          <w:color w:val="000000"/>
          <w:szCs w:val="24"/>
          <w:lang w:eastAsia="en-AU"/>
        </w:rPr>
        <w:t>special</w:t>
      </w:r>
    </w:p>
    <w:p w:rsidR="007109DF" w:rsidRPr="003B195B" w:rsidRDefault="007109DF" w:rsidP="00F73D46">
      <w:pPr>
        <w:autoSpaceDE w:val="0"/>
        <w:autoSpaceDN w:val="0"/>
        <w:adjustRightInd w:val="0"/>
        <w:ind w:left="720"/>
        <w:rPr>
          <w:rFonts w:cs="Arial"/>
          <w:i/>
          <w:color w:val="000000"/>
          <w:szCs w:val="24"/>
          <w:lang w:eastAsia="en-AU"/>
        </w:rPr>
      </w:pPr>
      <w:r w:rsidRPr="003B195B">
        <w:rPr>
          <w:rFonts w:cs="Arial"/>
          <w:b/>
          <w:bCs/>
          <w:i/>
          <w:iCs/>
          <w:color w:val="000000"/>
          <w:szCs w:val="24"/>
          <w:lang w:eastAsia="en-AU"/>
        </w:rPr>
        <w:t>variation</w:t>
      </w:r>
      <w:r w:rsidRPr="003B195B">
        <w:rPr>
          <w:rFonts w:cs="Arial"/>
          <w:i/>
          <w:color w:val="000000"/>
          <w:szCs w:val="24"/>
          <w:lang w:eastAsia="en-AU"/>
        </w:rPr>
        <w:t>).</w:t>
      </w:r>
    </w:p>
    <w:p w:rsidR="007109DF" w:rsidRPr="003B195B" w:rsidRDefault="007109DF" w:rsidP="00F73D46">
      <w:pPr>
        <w:autoSpaceDE w:val="0"/>
        <w:autoSpaceDN w:val="0"/>
        <w:adjustRightInd w:val="0"/>
        <w:ind w:left="720"/>
        <w:rPr>
          <w:rFonts w:cs="Arial"/>
          <w:i/>
          <w:color w:val="000000"/>
          <w:szCs w:val="24"/>
          <w:lang w:eastAsia="en-AU"/>
        </w:rPr>
      </w:pPr>
      <w:r w:rsidRPr="003B195B">
        <w:rPr>
          <w:rFonts w:cs="Arial"/>
          <w:i/>
          <w:color w:val="000000"/>
          <w:szCs w:val="24"/>
          <w:lang w:eastAsia="en-AU"/>
        </w:rPr>
        <w:t>(2) The special variation must—</w:t>
      </w:r>
    </w:p>
    <w:p w:rsidR="00A70663" w:rsidRPr="003B195B" w:rsidRDefault="00071D1D" w:rsidP="00071D1D">
      <w:pPr>
        <w:tabs>
          <w:tab w:val="left" w:pos="993"/>
          <w:tab w:val="left" w:pos="1276"/>
          <w:tab w:val="left" w:pos="1418"/>
        </w:tabs>
        <w:autoSpaceDE w:val="0"/>
        <w:autoSpaceDN w:val="0"/>
        <w:adjustRightInd w:val="0"/>
        <w:rPr>
          <w:rFonts w:cs="Arial"/>
          <w:i/>
          <w:color w:val="000000"/>
          <w:szCs w:val="24"/>
          <w:lang w:eastAsia="en-AU"/>
        </w:rPr>
      </w:pPr>
      <w:r w:rsidRPr="003B195B">
        <w:rPr>
          <w:rFonts w:cs="Arial"/>
          <w:i/>
          <w:color w:val="000000"/>
          <w:szCs w:val="24"/>
          <w:lang w:eastAsia="en-AU"/>
        </w:rPr>
        <w:tab/>
      </w:r>
      <w:r w:rsidR="007109DF" w:rsidRPr="003B195B">
        <w:rPr>
          <w:rFonts w:cs="Arial"/>
          <w:i/>
          <w:color w:val="000000"/>
          <w:szCs w:val="24"/>
          <w:lang w:eastAsia="en-AU"/>
        </w:rPr>
        <w:t xml:space="preserve">(a) </w:t>
      </w:r>
      <w:r w:rsidR="001F21A9" w:rsidRPr="003B195B">
        <w:rPr>
          <w:rFonts w:cs="Arial"/>
          <w:i/>
          <w:color w:val="000000"/>
          <w:szCs w:val="24"/>
          <w:lang w:eastAsia="en-AU"/>
        </w:rPr>
        <w:tab/>
      </w:r>
      <w:r w:rsidR="007109DF" w:rsidRPr="003B195B">
        <w:rPr>
          <w:rFonts w:cs="Arial"/>
          <w:i/>
          <w:color w:val="000000"/>
          <w:szCs w:val="24"/>
          <w:lang w:eastAsia="en-AU"/>
        </w:rPr>
        <w:t>identify the Symonston site; and</w:t>
      </w:r>
    </w:p>
    <w:p w:rsidR="00A70663" w:rsidRPr="003B195B" w:rsidRDefault="007109DF" w:rsidP="00071D1D">
      <w:pPr>
        <w:tabs>
          <w:tab w:val="left" w:pos="993"/>
          <w:tab w:val="left" w:pos="1134"/>
          <w:tab w:val="left" w:pos="1418"/>
        </w:tabs>
        <w:autoSpaceDE w:val="0"/>
        <w:autoSpaceDN w:val="0"/>
        <w:adjustRightInd w:val="0"/>
        <w:ind w:left="1418" w:hanging="425"/>
        <w:rPr>
          <w:rFonts w:cs="Arial"/>
          <w:i/>
          <w:color w:val="000000"/>
          <w:szCs w:val="24"/>
          <w:lang w:eastAsia="en-AU"/>
        </w:rPr>
      </w:pPr>
      <w:r w:rsidRPr="003B195B">
        <w:rPr>
          <w:rFonts w:cs="Arial"/>
          <w:i/>
          <w:color w:val="000000"/>
          <w:szCs w:val="24"/>
          <w:lang w:eastAsia="en-AU"/>
        </w:rPr>
        <w:t xml:space="preserve">(b) </w:t>
      </w:r>
      <w:r w:rsidR="001F21A9" w:rsidRPr="003B195B">
        <w:rPr>
          <w:rFonts w:cs="Arial"/>
          <w:i/>
          <w:color w:val="000000"/>
          <w:szCs w:val="24"/>
          <w:lang w:eastAsia="en-AU"/>
        </w:rPr>
        <w:tab/>
      </w:r>
      <w:r w:rsidRPr="003B195B">
        <w:rPr>
          <w:rFonts w:cs="Arial"/>
          <w:i/>
          <w:color w:val="000000"/>
          <w:szCs w:val="24"/>
          <w:lang w:eastAsia="en-AU"/>
        </w:rPr>
        <w:t xml:space="preserve">include any </w:t>
      </w:r>
      <w:r w:rsidRPr="003B195B">
        <w:rPr>
          <w:rFonts w:cs="Arial"/>
          <w:i/>
          <w:szCs w:val="24"/>
          <w:lang w:eastAsia="en-AU"/>
        </w:rPr>
        <w:t>territory plan</w:t>
      </w:r>
      <w:r w:rsidRPr="003B195B">
        <w:rPr>
          <w:rFonts w:cs="Arial"/>
          <w:i/>
          <w:color w:val="0000FF"/>
          <w:szCs w:val="24"/>
          <w:lang w:eastAsia="en-AU"/>
        </w:rPr>
        <w:t xml:space="preserve"> </w:t>
      </w:r>
      <w:r w:rsidRPr="003B195B">
        <w:rPr>
          <w:rFonts w:cs="Arial"/>
          <w:i/>
          <w:color w:val="000000"/>
          <w:szCs w:val="24"/>
          <w:lang w:eastAsia="en-AU"/>
        </w:rPr>
        <w:t>variations that are required to</w:t>
      </w:r>
      <w:r w:rsidR="001F21A9" w:rsidRPr="003B195B">
        <w:rPr>
          <w:rFonts w:cs="Arial"/>
          <w:i/>
          <w:color w:val="000000"/>
          <w:szCs w:val="24"/>
          <w:lang w:eastAsia="en-AU"/>
        </w:rPr>
        <w:t xml:space="preserve"> </w:t>
      </w:r>
      <w:r w:rsidRPr="003B195B">
        <w:rPr>
          <w:rFonts w:cs="Arial"/>
          <w:i/>
          <w:color w:val="000000"/>
          <w:szCs w:val="24"/>
          <w:lang w:eastAsia="en-AU"/>
        </w:rPr>
        <w:t>implement the special variation; and</w:t>
      </w:r>
    </w:p>
    <w:p w:rsidR="00A70663" w:rsidRPr="003B195B" w:rsidRDefault="007109DF" w:rsidP="00071D1D">
      <w:pPr>
        <w:tabs>
          <w:tab w:val="left" w:pos="993"/>
        </w:tabs>
        <w:autoSpaceDE w:val="0"/>
        <w:autoSpaceDN w:val="0"/>
        <w:adjustRightInd w:val="0"/>
        <w:ind w:firstLine="993"/>
        <w:rPr>
          <w:rFonts w:cs="Arial"/>
          <w:i/>
          <w:color w:val="000000"/>
          <w:szCs w:val="24"/>
          <w:lang w:eastAsia="en-AU"/>
        </w:rPr>
      </w:pPr>
      <w:r w:rsidRPr="003B195B">
        <w:rPr>
          <w:rFonts w:cs="Arial"/>
          <w:i/>
          <w:color w:val="000000"/>
          <w:szCs w:val="24"/>
          <w:lang w:eastAsia="en-AU"/>
        </w:rPr>
        <w:t xml:space="preserve">(c) </w:t>
      </w:r>
      <w:r w:rsidR="001F21A9" w:rsidRPr="003B195B">
        <w:rPr>
          <w:rFonts w:cs="Arial"/>
          <w:i/>
          <w:color w:val="000000"/>
          <w:szCs w:val="24"/>
          <w:lang w:eastAsia="en-AU"/>
        </w:rPr>
        <w:tab/>
      </w:r>
      <w:r w:rsidRPr="003B195B">
        <w:rPr>
          <w:rFonts w:cs="Arial"/>
          <w:i/>
          <w:color w:val="000000"/>
          <w:szCs w:val="24"/>
          <w:lang w:eastAsia="en-AU"/>
        </w:rPr>
        <w:t>state how, in the Executive’s opinion, the area meets the</w:t>
      </w:r>
    </w:p>
    <w:p w:rsidR="00A70663" w:rsidRPr="003B195B" w:rsidRDefault="007109DF" w:rsidP="00071D1D">
      <w:pPr>
        <w:tabs>
          <w:tab w:val="left" w:pos="993"/>
        </w:tabs>
        <w:autoSpaceDE w:val="0"/>
        <w:autoSpaceDN w:val="0"/>
        <w:adjustRightInd w:val="0"/>
        <w:ind w:left="1440"/>
        <w:rPr>
          <w:rFonts w:cs="Arial"/>
          <w:i/>
          <w:color w:val="000000"/>
          <w:szCs w:val="24"/>
          <w:lang w:eastAsia="en-AU"/>
        </w:rPr>
      </w:pPr>
      <w:r w:rsidRPr="003B195B">
        <w:rPr>
          <w:rFonts w:cs="Arial"/>
          <w:i/>
          <w:color w:val="000000"/>
          <w:szCs w:val="24"/>
          <w:lang w:eastAsia="en-AU"/>
        </w:rPr>
        <w:t>special variation criteria in section 85I; and</w:t>
      </w:r>
    </w:p>
    <w:p w:rsidR="00A70663" w:rsidRPr="003B195B" w:rsidRDefault="007109DF" w:rsidP="00071D1D">
      <w:pPr>
        <w:tabs>
          <w:tab w:val="left" w:pos="993"/>
        </w:tabs>
        <w:autoSpaceDE w:val="0"/>
        <w:autoSpaceDN w:val="0"/>
        <w:adjustRightInd w:val="0"/>
        <w:ind w:left="993"/>
        <w:rPr>
          <w:rFonts w:cs="Arial"/>
          <w:i/>
          <w:color w:val="000000"/>
          <w:szCs w:val="24"/>
          <w:lang w:eastAsia="en-AU"/>
        </w:rPr>
      </w:pPr>
      <w:r w:rsidRPr="003B195B">
        <w:rPr>
          <w:rFonts w:cs="Arial"/>
          <w:i/>
          <w:color w:val="000000"/>
          <w:szCs w:val="24"/>
          <w:lang w:eastAsia="en-AU"/>
        </w:rPr>
        <w:t xml:space="preserve">(d) </w:t>
      </w:r>
      <w:r w:rsidR="001F21A9" w:rsidRPr="003B195B">
        <w:rPr>
          <w:rFonts w:cs="Arial"/>
          <w:i/>
          <w:color w:val="000000"/>
          <w:szCs w:val="24"/>
          <w:lang w:eastAsia="en-AU"/>
        </w:rPr>
        <w:tab/>
      </w:r>
      <w:r w:rsidRPr="003B195B">
        <w:rPr>
          <w:rFonts w:cs="Arial"/>
          <w:i/>
          <w:color w:val="000000"/>
          <w:szCs w:val="24"/>
          <w:lang w:eastAsia="en-AU"/>
        </w:rPr>
        <w:t>include the consultation report on the draft special variation</w:t>
      </w:r>
    </w:p>
    <w:p w:rsidR="00A70663" w:rsidRPr="003B195B" w:rsidRDefault="007109DF" w:rsidP="00071D1D">
      <w:pPr>
        <w:tabs>
          <w:tab w:val="left" w:pos="993"/>
        </w:tabs>
        <w:autoSpaceDE w:val="0"/>
        <w:autoSpaceDN w:val="0"/>
        <w:adjustRightInd w:val="0"/>
        <w:ind w:left="1440"/>
        <w:rPr>
          <w:rFonts w:cs="Arial"/>
          <w:i/>
          <w:color w:val="000000"/>
          <w:szCs w:val="24"/>
          <w:lang w:eastAsia="en-AU"/>
        </w:rPr>
      </w:pPr>
      <w:r w:rsidRPr="003B195B">
        <w:rPr>
          <w:rFonts w:cs="Arial"/>
          <w:i/>
          <w:color w:val="000000"/>
          <w:szCs w:val="24"/>
          <w:lang w:eastAsia="en-AU"/>
        </w:rPr>
        <w:t>prepared by the planning and land authority under section 85G.</w:t>
      </w:r>
    </w:p>
    <w:p w:rsidR="007109DF" w:rsidRPr="003B195B" w:rsidRDefault="00071D1D" w:rsidP="00071D1D">
      <w:pPr>
        <w:tabs>
          <w:tab w:val="left" w:pos="709"/>
        </w:tabs>
        <w:autoSpaceDE w:val="0"/>
        <w:autoSpaceDN w:val="0"/>
        <w:adjustRightInd w:val="0"/>
        <w:rPr>
          <w:rFonts w:cs="Arial"/>
          <w:i/>
          <w:color w:val="000000"/>
          <w:szCs w:val="24"/>
          <w:lang w:eastAsia="en-AU"/>
        </w:rPr>
      </w:pPr>
      <w:r w:rsidRPr="003B195B">
        <w:rPr>
          <w:rFonts w:cs="Arial"/>
          <w:i/>
          <w:color w:val="000000"/>
          <w:szCs w:val="24"/>
          <w:lang w:eastAsia="en-AU"/>
        </w:rPr>
        <w:tab/>
      </w:r>
      <w:r w:rsidR="007109DF" w:rsidRPr="003B195B">
        <w:rPr>
          <w:rFonts w:cs="Arial"/>
          <w:i/>
          <w:color w:val="000000"/>
          <w:szCs w:val="24"/>
          <w:lang w:eastAsia="en-AU"/>
        </w:rPr>
        <w:t>(3) The special variation is a notifiable instrument.</w:t>
      </w:r>
    </w:p>
    <w:p w:rsidR="007109DF" w:rsidRDefault="007109DF" w:rsidP="007109DF">
      <w:pPr>
        <w:autoSpaceDE w:val="0"/>
        <w:autoSpaceDN w:val="0"/>
        <w:adjustRightInd w:val="0"/>
        <w:rPr>
          <w:rFonts w:ascii="Times New Roman" w:hAnsi="Times New Roman"/>
          <w:color w:val="000000"/>
          <w:szCs w:val="24"/>
          <w:lang w:eastAsia="en-AU"/>
        </w:rPr>
      </w:pPr>
    </w:p>
    <w:p w:rsidR="00034DCB" w:rsidRDefault="007109DF" w:rsidP="00EA6B14">
      <w:pPr>
        <w:pStyle w:val="BodyText"/>
      </w:pPr>
      <w:r>
        <w:t xml:space="preserve">This special variation addresses each of the above requirements in section 85H(2) of the Act below.  </w:t>
      </w:r>
      <w:r w:rsidR="00034DCB">
        <w:br w:type="page"/>
      </w:r>
    </w:p>
    <w:p w:rsidR="00192DAC" w:rsidRDefault="00192DAC" w:rsidP="00192DAC">
      <w:pPr>
        <w:pStyle w:val="TAsectionheading2"/>
        <w:keepNext/>
      </w:pPr>
      <w:bookmarkStart w:id="8" w:name="_Toc395167803"/>
      <w:r w:rsidRPr="002C2DBF">
        <w:t xml:space="preserve">Site </w:t>
      </w:r>
      <w:r w:rsidRPr="001F28A9">
        <w:t>Description</w:t>
      </w:r>
      <w:bookmarkEnd w:id="8"/>
    </w:p>
    <w:p w:rsidR="00A70663" w:rsidRDefault="007109DF" w:rsidP="00184ED0">
      <w:pPr>
        <w:pStyle w:val="BodyText"/>
      </w:pPr>
      <w:r>
        <w:t>Section 85H(2)(a) of the Act requires the Special Variation to identify the Symonston Site</w:t>
      </w:r>
      <w:r w:rsidR="003B195B">
        <w:t>.</w:t>
      </w:r>
    </w:p>
    <w:p w:rsidR="00C331EA" w:rsidRDefault="00262FDC" w:rsidP="00192DAC">
      <w:pPr>
        <w:pStyle w:val="BodyText"/>
      </w:pPr>
      <w:r>
        <w:t>The subject site</w:t>
      </w:r>
      <w:r w:rsidR="00DE47AD">
        <w:t xml:space="preserve"> (refer to Figure 1 below)</w:t>
      </w:r>
      <w:r>
        <w:t xml:space="preserve"> is located in the district of Symonston, south of Hindmarsh Drive, with access onto Mugga Lane.  It is the site of the former Quamby youth detention centre, whi</w:t>
      </w:r>
      <w:r w:rsidR="00DE47AD">
        <w:t>ch operated between 1962 and 2008</w:t>
      </w:r>
      <w:r>
        <w:t>.  The site is within the non urban area NUZ1 broadacre zone and adjoins a designated area, as defined in the National Capital Plan.</w:t>
      </w:r>
    </w:p>
    <w:p w:rsidR="00C331EA" w:rsidRDefault="00534F10" w:rsidP="00192DAC">
      <w:pPr>
        <w:pStyle w:val="BodyText"/>
        <w:rPr>
          <w:b/>
        </w:rPr>
      </w:pPr>
      <w:r w:rsidRPr="00534F10">
        <w:rPr>
          <w:rFonts w:cs="Times New Roman"/>
          <w:noProof/>
          <w:lang w:eastAsia="en-AU"/>
        </w:rPr>
        <w:drawing>
          <wp:inline distT="0" distB="0" distL="0" distR="0">
            <wp:extent cx="4476750" cy="6324600"/>
            <wp:effectExtent l="0" t="0" r="0" b="0"/>
            <wp:docPr id="3" name="Picture 4" descr="C:\Users\Sonya Moser\AppData\Local\Microsoft\Windows\Temporary Internet Files\Content.Outlook\PMKKSUVF\Symonston 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a Moser\AppData\Local\Microsoft\Windows\Temporary Internet Files\Content.Outlook\PMKKSUVF\Symonston Location Pl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6324600"/>
                    </a:xfrm>
                    <a:prstGeom prst="rect">
                      <a:avLst/>
                    </a:prstGeom>
                    <a:noFill/>
                    <a:ln>
                      <a:noFill/>
                    </a:ln>
                  </pic:spPr>
                </pic:pic>
              </a:graphicData>
            </a:graphic>
          </wp:inline>
        </w:drawing>
      </w:r>
    </w:p>
    <w:p w:rsidR="00192DAC" w:rsidRDefault="00C331EA" w:rsidP="00192DAC">
      <w:pPr>
        <w:pStyle w:val="BodyText"/>
        <w:rPr>
          <w:b/>
        </w:rPr>
      </w:pPr>
      <w:r>
        <w:rPr>
          <w:b/>
        </w:rPr>
        <w:t xml:space="preserve">   </w:t>
      </w:r>
      <w:r w:rsidR="00192DAC" w:rsidRPr="00C331EA">
        <w:rPr>
          <w:b/>
        </w:rPr>
        <w:t>Figure 1</w:t>
      </w:r>
      <w:r w:rsidR="00C373E6" w:rsidRPr="00C331EA">
        <w:rPr>
          <w:b/>
        </w:rPr>
        <w:t xml:space="preserve"> </w:t>
      </w:r>
      <w:r w:rsidR="00192DAC" w:rsidRPr="00C331EA">
        <w:rPr>
          <w:b/>
        </w:rPr>
        <w:t>Site Plan</w:t>
      </w:r>
      <w:r w:rsidR="00192DAC" w:rsidRPr="002A155B">
        <w:rPr>
          <w:b/>
        </w:rPr>
        <w:t xml:space="preserve"> </w:t>
      </w:r>
    </w:p>
    <w:p w:rsidR="00192DAC" w:rsidRPr="00116AE2" w:rsidRDefault="00192DAC" w:rsidP="00192DAC">
      <w:pPr>
        <w:pStyle w:val="BodyText"/>
      </w:pPr>
    </w:p>
    <w:p w:rsidR="00192DAC" w:rsidRPr="002C2DBF" w:rsidRDefault="00192DAC" w:rsidP="00192DAC">
      <w:pPr>
        <w:pStyle w:val="TAsectionheading2"/>
        <w:keepNext/>
      </w:pPr>
      <w:bookmarkStart w:id="9" w:name="_Toc395167804"/>
      <w:r w:rsidRPr="002C2DBF">
        <w:t>Current Territory Plan Provisions</w:t>
      </w:r>
      <w:bookmarkEnd w:id="9"/>
    </w:p>
    <w:p w:rsidR="00192DAC" w:rsidRPr="00DB6CD9" w:rsidRDefault="00192DAC" w:rsidP="00192DAC">
      <w:pPr>
        <w:pStyle w:val="BodyText"/>
        <w:rPr>
          <w:b/>
        </w:rPr>
      </w:pPr>
      <w:r>
        <w:t xml:space="preserve">The </w:t>
      </w:r>
      <w:r w:rsidR="00CC3A58">
        <w:t xml:space="preserve">Symonston </w:t>
      </w:r>
      <w:r w:rsidR="00DA2AA7">
        <w:t>p</w:t>
      </w:r>
      <w:r w:rsidR="00CC3A58">
        <w:t>recinct map</w:t>
      </w:r>
      <w:r w:rsidR="00DA2AA7">
        <w:t>, currently applying to</w:t>
      </w:r>
      <w:r>
        <w:t xml:space="preserve"> the</w:t>
      </w:r>
      <w:r w:rsidR="00CC3A58">
        <w:t xml:space="preserve"> area subject to this variation</w:t>
      </w:r>
      <w:r>
        <w:t xml:space="preserve"> </w:t>
      </w:r>
      <w:r w:rsidR="006E04A2">
        <w:t xml:space="preserve">is </w:t>
      </w:r>
      <w:r>
        <w:t xml:space="preserve">shown in </w:t>
      </w:r>
      <w:r w:rsidRPr="0069205B">
        <w:rPr>
          <w:b/>
        </w:rPr>
        <w:t>Figure </w:t>
      </w:r>
      <w:r w:rsidRPr="00CC3A58">
        <w:rPr>
          <w:b/>
        </w:rPr>
        <w:t>2</w:t>
      </w:r>
      <w:r>
        <w:t>.</w:t>
      </w:r>
    </w:p>
    <w:p w:rsidR="00EF498C" w:rsidRPr="00C331EA" w:rsidRDefault="00534F10" w:rsidP="00C331EA">
      <w:pPr>
        <w:pStyle w:val="BodyText"/>
        <w:rPr>
          <w:b/>
        </w:rPr>
      </w:pPr>
      <w:r w:rsidRPr="00C92E3A">
        <w:rPr>
          <w:noProof/>
          <w:lang w:eastAsia="en-AU"/>
        </w:rPr>
        <w:drawing>
          <wp:inline distT="0" distB="0" distL="0" distR="0">
            <wp:extent cx="5410200" cy="6781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6781800"/>
                    </a:xfrm>
                    <a:prstGeom prst="rect">
                      <a:avLst/>
                    </a:prstGeom>
                    <a:noFill/>
                    <a:ln>
                      <a:noFill/>
                    </a:ln>
                  </pic:spPr>
                </pic:pic>
              </a:graphicData>
            </a:graphic>
          </wp:inline>
        </w:drawing>
      </w:r>
      <w:r w:rsidR="00192DAC" w:rsidRPr="002A155B">
        <w:rPr>
          <w:b/>
        </w:rPr>
        <w:t xml:space="preserve">Figure 2   </w:t>
      </w:r>
      <w:r w:rsidR="00CC3A58">
        <w:rPr>
          <w:b/>
        </w:rPr>
        <w:t>Symonston Precinct</w:t>
      </w:r>
      <w:r w:rsidR="00192DAC" w:rsidRPr="002A155B">
        <w:rPr>
          <w:b/>
        </w:rPr>
        <w:t xml:space="preserve"> Map </w:t>
      </w:r>
    </w:p>
    <w:p w:rsidR="004F2C65" w:rsidRDefault="004F2C65">
      <w:pPr>
        <w:rPr>
          <w:rFonts w:cs="Arial"/>
          <w:b/>
          <w:sz w:val="28"/>
          <w:szCs w:val="28"/>
          <w:lang w:eastAsia="en-AU"/>
        </w:rPr>
      </w:pPr>
      <w:r>
        <w:br w:type="page"/>
      </w:r>
    </w:p>
    <w:p w:rsidR="00192DAC" w:rsidRDefault="00192DAC" w:rsidP="00192DAC">
      <w:pPr>
        <w:pStyle w:val="TAsectionheading2"/>
        <w:keepNext/>
      </w:pPr>
      <w:bookmarkStart w:id="10" w:name="_Toc395167805"/>
      <w:r w:rsidRPr="002C2DBF">
        <w:t>Changes</w:t>
      </w:r>
      <w:r w:rsidR="009B741A">
        <w:t xml:space="preserve"> to the Territory Plan</w:t>
      </w:r>
      <w:bookmarkEnd w:id="10"/>
    </w:p>
    <w:p w:rsidR="00A70663" w:rsidRDefault="007109DF" w:rsidP="00184ED0">
      <w:pPr>
        <w:pStyle w:val="BodyText"/>
      </w:pPr>
      <w:r>
        <w:t xml:space="preserve">Section 85H(2)(b) </w:t>
      </w:r>
      <w:r w:rsidR="003B195B">
        <w:t xml:space="preserve">of the Act </w:t>
      </w:r>
      <w:r>
        <w:t>requires the special variation to include any territory plan variations that are required to</w:t>
      </w:r>
      <w:r w:rsidR="00A67DD5">
        <w:t xml:space="preserve"> </w:t>
      </w:r>
      <w:r w:rsidR="001F21A9">
        <w:t>implement the special variation</w:t>
      </w:r>
      <w:r w:rsidR="003B195B">
        <w:t>.</w:t>
      </w:r>
    </w:p>
    <w:p w:rsidR="00192DAC" w:rsidRDefault="009B741A" w:rsidP="009B741A">
      <w:pPr>
        <w:pStyle w:val="BodyText"/>
      </w:pPr>
      <w:r>
        <w:t>Detailed changes to the Territory Plan are noted in section 2 of this document.</w:t>
      </w:r>
    </w:p>
    <w:p w:rsidR="00184ED0" w:rsidRDefault="00184ED0" w:rsidP="00AD1A9B">
      <w:pPr>
        <w:pStyle w:val="BodyText"/>
        <w:spacing w:after="0"/>
      </w:pPr>
    </w:p>
    <w:p w:rsidR="00192DAC" w:rsidRDefault="002020B0" w:rsidP="00AD1A9B">
      <w:pPr>
        <w:pStyle w:val="TAsectionheading2"/>
        <w:keepNext/>
        <w:spacing w:after="0"/>
      </w:pPr>
      <w:bookmarkStart w:id="11" w:name="_Toc395167806"/>
      <w:r>
        <w:t>Reasons for the Special Variation</w:t>
      </w:r>
      <w:bookmarkEnd w:id="11"/>
    </w:p>
    <w:p w:rsidR="00A70663" w:rsidRDefault="00A67DD5" w:rsidP="00184ED0">
      <w:pPr>
        <w:pStyle w:val="BodyText"/>
      </w:pPr>
      <w:r w:rsidRPr="00184ED0">
        <w:t xml:space="preserve">Section 85H(2)(c) </w:t>
      </w:r>
      <w:r w:rsidR="003B195B">
        <w:t xml:space="preserve">of the Act </w:t>
      </w:r>
      <w:r w:rsidRPr="00184ED0">
        <w:t>requires the special variation to state how, in the Executive’s opinion, the area meets the special variation criteria in section 85I</w:t>
      </w:r>
      <w:r w:rsidR="003B195B">
        <w:t>.</w:t>
      </w:r>
    </w:p>
    <w:p w:rsidR="002020B0" w:rsidRDefault="008F20E8" w:rsidP="002020B0">
      <w:pPr>
        <w:pStyle w:val="TAsectionheading3"/>
      </w:pPr>
      <w:bookmarkStart w:id="12" w:name="_Toc395167807"/>
      <w:r>
        <w:t>Preparation of the Draft Special Variation</w:t>
      </w:r>
      <w:bookmarkEnd w:id="12"/>
    </w:p>
    <w:p w:rsidR="006F1E05" w:rsidRPr="00184ED0" w:rsidRDefault="006F1E05" w:rsidP="00AD1A9B">
      <w:pPr>
        <w:pStyle w:val="BodyText"/>
        <w:spacing w:after="0"/>
      </w:pPr>
      <w:r w:rsidRPr="00184ED0">
        <w:t xml:space="preserve">This special variation is </w:t>
      </w:r>
      <w:r w:rsidR="00030ACF" w:rsidRPr="00184ED0">
        <w:t xml:space="preserve">prepared in accordance </w:t>
      </w:r>
      <w:r w:rsidRPr="00184ED0">
        <w:t>with section 85</w:t>
      </w:r>
      <w:r w:rsidR="00A00620" w:rsidRPr="00184ED0">
        <w:t>H</w:t>
      </w:r>
      <w:r w:rsidRPr="00184ED0">
        <w:t xml:space="preserve"> of the </w:t>
      </w:r>
      <w:r w:rsidR="003B195B">
        <w:t>Act</w:t>
      </w:r>
      <w:r w:rsidR="0047305D" w:rsidRPr="00184ED0">
        <w:t>.</w:t>
      </w:r>
    </w:p>
    <w:p w:rsidR="00C2424E" w:rsidRDefault="00C2424E" w:rsidP="006E04A2">
      <w:pPr>
        <w:autoSpaceDE w:val="0"/>
        <w:autoSpaceDN w:val="0"/>
        <w:adjustRightInd w:val="0"/>
        <w:rPr>
          <w:rFonts w:cs="Arial"/>
          <w:szCs w:val="24"/>
          <w:lang w:eastAsia="en-AU"/>
        </w:rPr>
      </w:pPr>
    </w:p>
    <w:p w:rsidR="002020B0" w:rsidRPr="00C2424E" w:rsidRDefault="002020B0" w:rsidP="00AD1A9B">
      <w:pPr>
        <w:pStyle w:val="TAsectionheading3"/>
        <w:spacing w:after="0"/>
      </w:pPr>
      <w:bookmarkStart w:id="13" w:name="_Toc395167808"/>
      <w:r>
        <w:t xml:space="preserve">Statement </w:t>
      </w:r>
      <w:r w:rsidR="003B195B">
        <w:t>a</w:t>
      </w:r>
      <w:r w:rsidR="008F20E8">
        <w:t>gainst Section 85I Criteri</w:t>
      </w:r>
      <w:r w:rsidR="00C2424E">
        <w:t>a</w:t>
      </w:r>
      <w:bookmarkEnd w:id="13"/>
    </w:p>
    <w:p w:rsidR="006E04A2" w:rsidRPr="003B195B"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sidRPr="003B195B">
        <w:rPr>
          <w:lang w:eastAsia="en-AU"/>
        </w:rPr>
        <w:t>Under section 85I(1) of the Act the Executive may only make the special variation under section 85H if—</w:t>
      </w:r>
    </w:p>
    <w:p w:rsidR="00584257" w:rsidRPr="005177F1"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lang w:eastAsia="en-AU"/>
        </w:rPr>
      </w:pPr>
      <w:r w:rsidRPr="005177F1">
        <w:rPr>
          <w:i/>
          <w:lang w:eastAsia="en-AU"/>
        </w:rPr>
        <w:t>85I(1)</w:t>
      </w:r>
      <w:r w:rsidR="00584257" w:rsidRPr="005177F1">
        <w:rPr>
          <w:i/>
          <w:lang w:eastAsia="en-AU"/>
        </w:rPr>
        <w:t xml:space="preserve">(a) the planning and land authority has consulted the national capital authority and the public about the draft special variation in accordance with the requirements in section 85C; </w:t>
      </w:r>
    </w:p>
    <w:p w:rsidR="00584257" w:rsidRDefault="00584257" w:rsidP="00584257">
      <w:pPr>
        <w:autoSpaceDE w:val="0"/>
        <w:autoSpaceDN w:val="0"/>
        <w:adjustRightInd w:val="0"/>
        <w:ind w:left="720" w:hanging="720"/>
        <w:rPr>
          <w:rFonts w:cs="Arial"/>
          <w:szCs w:val="24"/>
          <w:lang w:eastAsia="en-AU"/>
        </w:rPr>
      </w:pPr>
    </w:p>
    <w:p w:rsidR="0047305D" w:rsidRPr="00184ED0" w:rsidRDefault="00E41F5D" w:rsidP="006F1E05">
      <w:pPr>
        <w:autoSpaceDE w:val="0"/>
        <w:autoSpaceDN w:val="0"/>
        <w:adjustRightInd w:val="0"/>
        <w:rPr>
          <w:rFonts w:cs="Arial"/>
          <w:u w:val="single"/>
        </w:rPr>
      </w:pPr>
      <w:r w:rsidRPr="00184ED0">
        <w:rPr>
          <w:rFonts w:cs="Arial"/>
          <w:u w:val="single"/>
        </w:rPr>
        <w:t xml:space="preserve">Consultation </w:t>
      </w:r>
    </w:p>
    <w:p w:rsidR="00E41F5D" w:rsidRPr="00184ED0" w:rsidRDefault="00E41F5D" w:rsidP="006F1E05">
      <w:pPr>
        <w:autoSpaceDE w:val="0"/>
        <w:autoSpaceDN w:val="0"/>
        <w:adjustRightInd w:val="0"/>
        <w:rPr>
          <w:rFonts w:cs="Arial"/>
          <w:u w:val="single"/>
        </w:rPr>
      </w:pPr>
    </w:p>
    <w:p w:rsidR="00A67DD5" w:rsidRPr="00184ED0" w:rsidRDefault="00A00620" w:rsidP="00184ED0">
      <w:pPr>
        <w:pStyle w:val="BodyText"/>
      </w:pPr>
      <w:r w:rsidRPr="00184ED0">
        <w:t>A draft</w:t>
      </w:r>
      <w:r w:rsidR="006F1E05" w:rsidRPr="00184ED0">
        <w:t xml:space="preserve"> </w:t>
      </w:r>
      <w:r w:rsidRPr="00184ED0">
        <w:t>special variation</w:t>
      </w:r>
      <w:r w:rsidR="00E41F5D" w:rsidRPr="00184ED0">
        <w:t xml:space="preserve"> (DSV S323) </w:t>
      </w:r>
      <w:r w:rsidRPr="00184ED0">
        <w:t xml:space="preserve">was </w:t>
      </w:r>
      <w:r w:rsidR="00584257" w:rsidRPr="00184ED0">
        <w:t>prepared</w:t>
      </w:r>
      <w:r w:rsidR="006F1E05" w:rsidRPr="00184ED0">
        <w:t xml:space="preserve"> </w:t>
      </w:r>
      <w:r w:rsidRPr="00184ED0">
        <w:t xml:space="preserve">and made available </w:t>
      </w:r>
      <w:r w:rsidR="006F1E05" w:rsidRPr="00184ED0">
        <w:t>for the comment of the National Capital Authority and the public</w:t>
      </w:r>
      <w:r w:rsidRPr="00184ED0">
        <w:t xml:space="preserve"> consistent with section 85C of the Act</w:t>
      </w:r>
      <w:r w:rsidR="006F1E05" w:rsidRPr="00184ED0">
        <w:t>.</w:t>
      </w:r>
      <w:r w:rsidR="00E41F5D" w:rsidRPr="00184ED0">
        <w:t xml:space="preserve">  </w:t>
      </w:r>
      <w:r w:rsidR="00A67DD5" w:rsidRPr="00184ED0">
        <w:t xml:space="preserve">The draft special variation identified the proposed area (proposed site) for the Symonston Mental Health Facility and the required Territory Plan variation changes.  </w:t>
      </w:r>
    </w:p>
    <w:p w:rsidR="006F1E05" w:rsidRPr="00184ED0" w:rsidRDefault="00A67DD5" w:rsidP="00184ED0">
      <w:pPr>
        <w:pStyle w:val="BodyText"/>
      </w:pPr>
      <w:r w:rsidRPr="00184ED0">
        <w:t>The</w:t>
      </w:r>
      <w:r w:rsidR="00E41F5D" w:rsidRPr="00184ED0">
        <w:t xml:space="preserve"> DSV S323 was available for comments by the National Capital Authority and the public between Friday 20 June and Friday 11 July 2014.</w:t>
      </w:r>
    </w:p>
    <w:p w:rsidR="00E41F5D" w:rsidRPr="00184ED0" w:rsidRDefault="00E41F5D" w:rsidP="00184ED0">
      <w:pPr>
        <w:pStyle w:val="BodyText"/>
      </w:pPr>
      <w:r w:rsidRPr="00184ED0">
        <w:t xml:space="preserve">Comments on DSV S323 were received from the National Capital Authority and are detailed in the report on consultation. </w:t>
      </w:r>
    </w:p>
    <w:p w:rsidR="002811D7" w:rsidRPr="00184ED0" w:rsidRDefault="002811D7" w:rsidP="00184ED0">
      <w:pPr>
        <w:pStyle w:val="BodyText"/>
      </w:pPr>
      <w:r w:rsidRPr="00184ED0">
        <w:t xml:space="preserve">Comments were also received from the ACT Heritage Council and ActewAGL and are also detailed in the report on consultation.  </w:t>
      </w:r>
    </w:p>
    <w:p w:rsidR="00E41F5D" w:rsidRPr="00184ED0" w:rsidRDefault="00E41F5D" w:rsidP="00184ED0">
      <w:pPr>
        <w:pStyle w:val="BodyText"/>
      </w:pPr>
      <w:r w:rsidRPr="00184ED0">
        <w:t xml:space="preserve">No </w:t>
      </w:r>
      <w:r w:rsidR="002811D7" w:rsidRPr="00184ED0">
        <w:t xml:space="preserve">other </w:t>
      </w:r>
      <w:r w:rsidRPr="00184ED0">
        <w:t xml:space="preserve">public comments were received.  </w:t>
      </w:r>
    </w:p>
    <w:p w:rsidR="00E41F5D" w:rsidRDefault="00E41F5D" w:rsidP="00E41F5D">
      <w:pPr>
        <w:autoSpaceDE w:val="0"/>
        <w:autoSpaceDN w:val="0"/>
        <w:adjustRightInd w:val="0"/>
        <w:ind w:left="11" w:hanging="11"/>
        <w:rPr>
          <w:rFonts w:cs="Arial"/>
          <w:szCs w:val="24"/>
          <w:lang w:eastAsia="en-AU"/>
        </w:rPr>
      </w:pPr>
    </w:p>
    <w:p w:rsidR="00184ED0" w:rsidRDefault="00184ED0">
      <w:pPr>
        <w:rPr>
          <w:rFonts w:cs="Arial"/>
          <w:szCs w:val="24"/>
          <w:lang w:eastAsia="en-AU"/>
        </w:rPr>
      </w:pPr>
      <w:r>
        <w:rPr>
          <w:rFonts w:cs="Arial"/>
          <w:szCs w:val="24"/>
          <w:lang w:eastAsia="en-AU"/>
        </w:rPr>
        <w:br w:type="page"/>
      </w:r>
    </w:p>
    <w:p w:rsidR="00F02505" w:rsidRPr="003B195B"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sidRPr="003B195B">
        <w:rPr>
          <w:lang w:eastAsia="en-AU"/>
        </w:rPr>
        <w:t>Under section 85I(1) of the Act the Executive may only make the special variation under section 85H if—</w:t>
      </w:r>
    </w:p>
    <w:p w:rsidR="00584257" w:rsidRPr="005177F1"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lang w:eastAsia="en-AU"/>
        </w:rPr>
      </w:pPr>
      <w:r w:rsidRPr="005177F1">
        <w:rPr>
          <w:i/>
          <w:lang w:eastAsia="en-AU"/>
        </w:rPr>
        <w:t xml:space="preserve">85I(1) </w:t>
      </w:r>
      <w:r w:rsidR="005177F1">
        <w:rPr>
          <w:i/>
          <w:lang w:eastAsia="en-AU"/>
        </w:rPr>
        <w:t xml:space="preserve">(b) </w:t>
      </w:r>
      <w:r w:rsidR="00584257" w:rsidRPr="005177F1">
        <w:rPr>
          <w:i/>
          <w:lang w:eastAsia="en-AU"/>
        </w:rPr>
        <w:t xml:space="preserve">the Executive has considered the planning and land authority’s consultation report provided to the Executive by the authority under section 85G; </w:t>
      </w:r>
    </w:p>
    <w:p w:rsidR="00584257" w:rsidRPr="00584257" w:rsidRDefault="00584257" w:rsidP="00584257">
      <w:pPr>
        <w:autoSpaceDE w:val="0"/>
        <w:autoSpaceDN w:val="0"/>
        <w:adjustRightInd w:val="0"/>
        <w:ind w:left="1440" w:hanging="720"/>
        <w:rPr>
          <w:i/>
          <w:szCs w:val="24"/>
          <w:lang w:eastAsia="en-AU"/>
        </w:rPr>
      </w:pPr>
    </w:p>
    <w:p w:rsidR="0047305D" w:rsidRPr="00184ED0" w:rsidRDefault="00AD1A9B" w:rsidP="0047305D">
      <w:pPr>
        <w:autoSpaceDE w:val="0"/>
        <w:autoSpaceDN w:val="0"/>
        <w:adjustRightInd w:val="0"/>
        <w:rPr>
          <w:rFonts w:cs="Arial"/>
          <w:u w:val="single"/>
        </w:rPr>
      </w:pPr>
      <w:r>
        <w:rPr>
          <w:rFonts w:cs="Arial"/>
          <w:u w:val="single"/>
        </w:rPr>
        <w:t>Executive c</w:t>
      </w:r>
      <w:r w:rsidR="00090637" w:rsidRPr="00184ED0">
        <w:rPr>
          <w:rFonts w:cs="Arial"/>
          <w:u w:val="single"/>
        </w:rPr>
        <w:t>onsideration of the report on consultation</w:t>
      </w:r>
    </w:p>
    <w:p w:rsidR="00090637" w:rsidRPr="00184ED0" w:rsidRDefault="00090637" w:rsidP="0047305D">
      <w:pPr>
        <w:autoSpaceDE w:val="0"/>
        <w:autoSpaceDN w:val="0"/>
        <w:adjustRightInd w:val="0"/>
        <w:rPr>
          <w:rFonts w:cs="Arial"/>
          <w:u w:val="single"/>
        </w:rPr>
      </w:pPr>
    </w:p>
    <w:p w:rsidR="00090637" w:rsidRPr="00184ED0" w:rsidRDefault="00090637" w:rsidP="00184ED0">
      <w:pPr>
        <w:pStyle w:val="BodyText"/>
      </w:pPr>
      <w:r w:rsidRPr="00184ED0">
        <w:t>The Executive has considered the report on consultation</w:t>
      </w:r>
      <w:r w:rsidR="001F21A9" w:rsidRPr="00184ED0">
        <w:t xml:space="preserve"> dated</w:t>
      </w:r>
      <w:r w:rsidRPr="00184ED0">
        <w:t xml:space="preserve"> </w:t>
      </w:r>
      <w:r w:rsidR="001F21A9" w:rsidRPr="00184ED0">
        <w:t xml:space="preserve">July 2014, </w:t>
      </w:r>
      <w:r w:rsidRPr="00184ED0">
        <w:t xml:space="preserve">prepared by the planning and land authority in accordance with section 85G of the Act and located at </w:t>
      </w:r>
      <w:r w:rsidRPr="00184ED0">
        <w:rPr>
          <w:u w:val="single"/>
        </w:rPr>
        <w:t>Attachment A</w:t>
      </w:r>
      <w:r w:rsidRPr="00184ED0">
        <w:t xml:space="preserve"> to this special variation.  The Executive notes the comments made by the National Capital Authority, the ACT Heritage Council and ActewAGL.  The Executive considers that the matters raised can be appropriately dealt with at the detailed design stage as part of a development application.  On this basis, the Executive considers there are no outstanding issues as a result of consultation.</w:t>
      </w:r>
    </w:p>
    <w:p w:rsidR="0047305D" w:rsidRPr="0047305D" w:rsidRDefault="0047305D" w:rsidP="0047305D">
      <w:pPr>
        <w:autoSpaceDE w:val="0"/>
        <w:autoSpaceDN w:val="0"/>
        <w:adjustRightInd w:val="0"/>
        <w:rPr>
          <w:rFonts w:cs="Arial"/>
          <w:szCs w:val="24"/>
          <w:u w:val="single"/>
          <w:lang w:eastAsia="en-AU"/>
        </w:rPr>
      </w:pPr>
    </w:p>
    <w:p w:rsidR="00F02505" w:rsidRPr="003B195B"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sidRPr="003B195B">
        <w:rPr>
          <w:lang w:eastAsia="en-AU"/>
        </w:rPr>
        <w:t>Under section 85I(1) of the Act the Executive may only make the special variation under section 85H if—</w:t>
      </w:r>
    </w:p>
    <w:p w:rsidR="00584257" w:rsidRPr="005177F1"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lang w:eastAsia="en-AU"/>
        </w:rPr>
      </w:pPr>
      <w:r w:rsidRPr="005177F1">
        <w:rPr>
          <w:i/>
          <w:lang w:eastAsia="en-AU"/>
        </w:rPr>
        <w:t xml:space="preserve">85I(1) </w:t>
      </w:r>
      <w:r w:rsidR="00584257" w:rsidRPr="005177F1">
        <w:rPr>
          <w:i/>
          <w:lang w:eastAsia="en-AU"/>
        </w:rPr>
        <w:t>(c)</w:t>
      </w:r>
      <w:r w:rsidRPr="005177F1">
        <w:rPr>
          <w:i/>
          <w:lang w:eastAsia="en-AU"/>
        </w:rPr>
        <w:t>(i)</w:t>
      </w:r>
      <w:r w:rsidR="00584257" w:rsidRPr="005177F1">
        <w:rPr>
          <w:i/>
          <w:lang w:eastAsia="en-AU"/>
        </w:rPr>
        <w:t xml:space="preserve"> the Executive considers—</w:t>
      </w:r>
      <w:r w:rsidR="005177F1">
        <w:rPr>
          <w:i/>
          <w:lang w:eastAsia="en-AU"/>
        </w:rPr>
        <w:t xml:space="preserve">  </w:t>
      </w:r>
      <w:r w:rsidR="00584257" w:rsidRPr="005177F1">
        <w:rPr>
          <w:i/>
          <w:lang w:eastAsia="en-AU"/>
        </w:rPr>
        <w:t xml:space="preserve">the special variation will facilitate the Symonston mental health facility at the Symonston site; </w:t>
      </w:r>
    </w:p>
    <w:p w:rsidR="00584257" w:rsidRDefault="00584257" w:rsidP="00584257">
      <w:pPr>
        <w:autoSpaceDE w:val="0"/>
        <w:autoSpaceDN w:val="0"/>
        <w:adjustRightInd w:val="0"/>
        <w:ind w:left="2160" w:hanging="720"/>
        <w:rPr>
          <w:rFonts w:cs="Arial"/>
          <w:szCs w:val="24"/>
          <w:lang w:eastAsia="en-AU"/>
        </w:rPr>
      </w:pPr>
    </w:p>
    <w:p w:rsidR="0047305D" w:rsidRDefault="00090637" w:rsidP="0047305D">
      <w:pPr>
        <w:autoSpaceDE w:val="0"/>
        <w:autoSpaceDN w:val="0"/>
        <w:adjustRightInd w:val="0"/>
        <w:rPr>
          <w:rFonts w:cs="Arial"/>
          <w:szCs w:val="24"/>
          <w:u w:val="single"/>
          <w:lang w:eastAsia="en-AU"/>
        </w:rPr>
      </w:pPr>
      <w:r>
        <w:rPr>
          <w:rFonts w:cs="Arial"/>
          <w:szCs w:val="24"/>
          <w:u w:val="single"/>
          <w:lang w:eastAsia="en-AU"/>
        </w:rPr>
        <w:t>Facilitation of the Symonston mental health facility at the Symonston site</w:t>
      </w:r>
    </w:p>
    <w:p w:rsidR="00184ED0" w:rsidRDefault="00184ED0" w:rsidP="00184ED0"/>
    <w:p w:rsidR="00584257" w:rsidRPr="00184ED0" w:rsidRDefault="00090637" w:rsidP="00184ED0">
      <w:pPr>
        <w:pStyle w:val="BodyText"/>
      </w:pPr>
      <w:r w:rsidRPr="00184ED0">
        <w:t xml:space="preserve">The Executive </w:t>
      </w:r>
      <w:r w:rsidR="00BE570F" w:rsidRPr="00184ED0">
        <w:t xml:space="preserve">is satisfied </w:t>
      </w:r>
      <w:r w:rsidRPr="00184ED0">
        <w:t>that t</w:t>
      </w:r>
      <w:r w:rsidR="00A00620" w:rsidRPr="00184ED0">
        <w:t>his</w:t>
      </w:r>
      <w:r w:rsidR="00F24CE6" w:rsidRPr="00184ED0">
        <w:t xml:space="preserve"> special variation </w:t>
      </w:r>
      <w:r w:rsidR="00A00620" w:rsidRPr="00184ED0">
        <w:t>facilitates</w:t>
      </w:r>
      <w:r w:rsidR="00F24CE6" w:rsidRPr="00184ED0">
        <w:t xml:space="preserve"> the Symonston mental health facility at the Symonston site</w:t>
      </w:r>
      <w:r w:rsidR="00BE570F" w:rsidRPr="00184ED0">
        <w:t>.  The Executive</w:t>
      </w:r>
      <w:r w:rsidR="00A67DD5" w:rsidRPr="00184ED0">
        <w:t>, having considered the draft special variation, the consultation report of the planning and land authority, the consultation comments and related matters</w:t>
      </w:r>
      <w:r w:rsidR="00BE570F" w:rsidRPr="00184ED0">
        <w:t xml:space="preserve"> is satisfied </w:t>
      </w:r>
      <w:r w:rsidR="00A67DD5" w:rsidRPr="00184ED0">
        <w:t>the special variation facilitates the Symonston mental health facility by</w:t>
      </w:r>
      <w:r w:rsidR="00F24CE6" w:rsidRPr="00184ED0">
        <w:t>:</w:t>
      </w:r>
    </w:p>
    <w:p w:rsidR="00584257" w:rsidRPr="00184ED0" w:rsidRDefault="00F24CE6" w:rsidP="00184ED0">
      <w:pPr>
        <w:pStyle w:val="BodyText"/>
        <w:numPr>
          <w:ilvl w:val="0"/>
          <w:numId w:val="27"/>
        </w:numPr>
      </w:pPr>
      <w:r w:rsidRPr="00184ED0">
        <w:t>Creating a new Territory Plan definition of ‘mental health facility’</w:t>
      </w:r>
      <w:r w:rsidR="009047C0" w:rsidRPr="00184ED0">
        <w:t xml:space="preserve"> for the Symonston site by referring to the dictionary definition</w:t>
      </w:r>
      <w:r w:rsidRPr="00184ED0">
        <w:t xml:space="preserve"> in the  Mental Health (Treatment and Care) Act 1994 </w:t>
      </w:r>
    </w:p>
    <w:p w:rsidR="00584257" w:rsidRPr="00184ED0" w:rsidRDefault="00F24CE6" w:rsidP="00184ED0">
      <w:pPr>
        <w:pStyle w:val="BodyText"/>
        <w:numPr>
          <w:ilvl w:val="0"/>
          <w:numId w:val="27"/>
        </w:numPr>
      </w:pPr>
      <w:r w:rsidRPr="00184ED0">
        <w:t xml:space="preserve">Amending the Symonston precinct map and </w:t>
      </w:r>
      <w:r w:rsidR="009047C0" w:rsidRPr="00184ED0">
        <w:t>assessment tracks (table 2) of the Territory Plan such that</w:t>
      </w:r>
      <w:r w:rsidRPr="00184ED0">
        <w:t xml:space="preserve"> a mental health facility will be ‘merit assessable’ development on the subject land </w:t>
      </w:r>
    </w:p>
    <w:p w:rsidR="00A70663" w:rsidRPr="00184ED0" w:rsidRDefault="00124EC6" w:rsidP="00184ED0">
      <w:pPr>
        <w:pStyle w:val="BodyText"/>
      </w:pPr>
      <w:r w:rsidRPr="00184ED0">
        <w:t xml:space="preserve">Together these amendments confirm that the development of the proposed Symonston mental health facility is </w:t>
      </w:r>
      <w:r w:rsidR="003B195B">
        <w:t>assessable</w:t>
      </w:r>
      <w:r w:rsidRPr="00184ED0">
        <w:t xml:space="preserve"> under the Territory Plan and will </w:t>
      </w:r>
      <w:r w:rsidR="00BE570F" w:rsidRPr="00184ED0">
        <w:t xml:space="preserve">also remove any uncertainty as </w:t>
      </w:r>
      <w:r w:rsidRPr="00184ED0">
        <w:t>t</w:t>
      </w:r>
      <w:r w:rsidR="00BE570F" w:rsidRPr="00184ED0">
        <w:t>o</w:t>
      </w:r>
      <w:r w:rsidRPr="00184ED0">
        <w:t xml:space="preserve"> which assessment track applies to the relevant development proposal.  </w:t>
      </w:r>
      <w:r w:rsidR="00A67DD5" w:rsidRPr="00184ED0">
        <w:t xml:space="preserve">In doing so, the amendments facilitate the Symonston mental health facility.  </w:t>
      </w:r>
    </w:p>
    <w:p w:rsidR="00124EC6" w:rsidRPr="00584257" w:rsidRDefault="00124EC6" w:rsidP="00584257">
      <w:pPr>
        <w:autoSpaceDE w:val="0"/>
        <w:autoSpaceDN w:val="0"/>
        <w:adjustRightInd w:val="0"/>
        <w:ind w:left="2160" w:hanging="720"/>
        <w:rPr>
          <w:rFonts w:cs="Arial"/>
          <w:szCs w:val="24"/>
          <w:lang w:eastAsia="en-AU"/>
        </w:rPr>
      </w:pPr>
    </w:p>
    <w:p w:rsidR="00F02505" w:rsidRPr="003B195B"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r w:rsidRPr="003B195B">
        <w:rPr>
          <w:lang w:eastAsia="en-AU"/>
        </w:rPr>
        <w:t>Under section 85I(1) of the Act the Executive may only make the special variation under section 85H if—</w:t>
      </w:r>
    </w:p>
    <w:p w:rsidR="00584257" w:rsidRPr="005177F1" w:rsidRDefault="00F02505" w:rsidP="005177F1">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rPr>
          <w:i/>
          <w:lang w:eastAsia="en-AU"/>
        </w:rPr>
      </w:pPr>
      <w:r w:rsidRPr="005177F1">
        <w:rPr>
          <w:i/>
          <w:lang w:eastAsia="en-AU"/>
        </w:rPr>
        <w:t>85I(1) (c)(ii)</w:t>
      </w:r>
      <w:r w:rsidRPr="005177F1" w:rsidDel="00F02505">
        <w:rPr>
          <w:i/>
          <w:lang w:eastAsia="en-AU"/>
        </w:rPr>
        <w:t xml:space="preserve"> </w:t>
      </w:r>
      <w:r w:rsidR="00584257" w:rsidRPr="005177F1">
        <w:rPr>
          <w:i/>
          <w:lang w:eastAsia="en-AU"/>
        </w:rPr>
        <w:t xml:space="preserve">there is no substantive public policy reason for the development of the Symonston mental health facility not to proceed.  </w:t>
      </w:r>
    </w:p>
    <w:p w:rsidR="007A5069" w:rsidRDefault="007A5069">
      <w:pPr>
        <w:rPr>
          <w:rFonts w:cs="Arial"/>
          <w:szCs w:val="24"/>
          <w:u w:val="single"/>
          <w:lang w:eastAsia="en-AU"/>
        </w:rPr>
      </w:pPr>
    </w:p>
    <w:p w:rsidR="0047305D" w:rsidRDefault="00AD1A9B" w:rsidP="0047305D">
      <w:pPr>
        <w:autoSpaceDE w:val="0"/>
        <w:autoSpaceDN w:val="0"/>
        <w:adjustRightInd w:val="0"/>
        <w:rPr>
          <w:rFonts w:cs="Arial"/>
          <w:szCs w:val="24"/>
          <w:u w:val="single"/>
          <w:lang w:eastAsia="en-AU"/>
        </w:rPr>
      </w:pPr>
      <w:r>
        <w:rPr>
          <w:rFonts w:cs="Arial"/>
          <w:szCs w:val="24"/>
          <w:u w:val="single"/>
          <w:lang w:eastAsia="en-AU"/>
        </w:rPr>
        <w:t>Public p</w:t>
      </w:r>
      <w:r w:rsidR="00090637">
        <w:rPr>
          <w:rFonts w:cs="Arial"/>
          <w:szCs w:val="24"/>
          <w:u w:val="single"/>
          <w:lang w:eastAsia="en-AU"/>
        </w:rPr>
        <w:t>olicy considerations</w:t>
      </w:r>
    </w:p>
    <w:p w:rsidR="0047305D" w:rsidRPr="0047305D" w:rsidRDefault="0047305D" w:rsidP="0047305D">
      <w:pPr>
        <w:autoSpaceDE w:val="0"/>
        <w:autoSpaceDN w:val="0"/>
        <w:adjustRightInd w:val="0"/>
        <w:rPr>
          <w:rFonts w:cs="Arial"/>
          <w:szCs w:val="24"/>
          <w:u w:val="single"/>
          <w:lang w:eastAsia="en-AU"/>
        </w:rPr>
      </w:pPr>
    </w:p>
    <w:p w:rsidR="00F24CE6" w:rsidRDefault="00090637" w:rsidP="00A34B5B">
      <w:pPr>
        <w:pStyle w:val="BodyText"/>
      </w:pPr>
      <w:r>
        <w:t xml:space="preserve">The Executive considers that the </w:t>
      </w:r>
      <w:r w:rsidR="00F24CE6">
        <w:t>Symonston mental health facility is consistent with relevant public policy considerations</w:t>
      </w:r>
      <w:r>
        <w:t xml:space="preserve"> broadly and for the Symonston area</w:t>
      </w:r>
      <w:r w:rsidR="00F24CE6">
        <w:t xml:space="preserve"> including:</w:t>
      </w:r>
    </w:p>
    <w:p w:rsidR="00584257" w:rsidRDefault="00090637" w:rsidP="00584257">
      <w:pPr>
        <w:pStyle w:val="BodyText"/>
        <w:numPr>
          <w:ilvl w:val="0"/>
          <w:numId w:val="27"/>
        </w:numPr>
      </w:pPr>
      <w:r>
        <w:t>The National Capital Authority has confirmed that t</w:t>
      </w:r>
      <w:r w:rsidR="00A00620">
        <w:t>he</w:t>
      </w:r>
      <w:r w:rsidR="00550318">
        <w:t xml:space="preserve"> proposal is</w:t>
      </w:r>
      <w:r w:rsidR="00F24CE6">
        <w:t xml:space="preserve"> not inconsistent with the National Capital Plan</w:t>
      </w:r>
      <w:r w:rsidR="008F20E8">
        <w:t>.</w:t>
      </w:r>
      <w:r w:rsidR="001854BE">
        <w:t xml:space="preserve">  </w:t>
      </w:r>
    </w:p>
    <w:p w:rsidR="001854BE" w:rsidRDefault="00DF1A82" w:rsidP="00DF1A82">
      <w:pPr>
        <w:pStyle w:val="BodyText"/>
        <w:numPr>
          <w:ilvl w:val="0"/>
          <w:numId w:val="27"/>
        </w:numPr>
      </w:pPr>
      <w:r>
        <w:t xml:space="preserve">The proposal is consistent with the ACT Planning Strategy and the </w:t>
      </w:r>
      <w:r w:rsidR="00F24CE6">
        <w:t xml:space="preserve">Statement of Strategic Directions of the </w:t>
      </w:r>
      <w:r w:rsidR="001854BE">
        <w:t xml:space="preserve">Territory Plan by </w:t>
      </w:r>
      <w:r>
        <w:t>accommodating the</w:t>
      </w:r>
      <w:r w:rsidR="001854BE">
        <w:t xml:space="preserve"> development of a facility which: </w:t>
      </w:r>
    </w:p>
    <w:p w:rsidR="00584257" w:rsidRDefault="001854BE" w:rsidP="00584257">
      <w:pPr>
        <w:pStyle w:val="BodyText"/>
        <w:numPr>
          <w:ilvl w:val="1"/>
          <w:numId w:val="27"/>
        </w:numPr>
      </w:pPr>
      <w:r>
        <w:t>responds to an identified need for a mental health facility to provide specialist health services for vulnerable members of the Canberra community w</w:t>
      </w:r>
      <w:r w:rsidR="008F20E8">
        <w:t>ith complex mental health needs</w:t>
      </w:r>
    </w:p>
    <w:p w:rsidR="00584257" w:rsidRDefault="001854BE" w:rsidP="00584257">
      <w:pPr>
        <w:pStyle w:val="BodyText"/>
        <w:numPr>
          <w:ilvl w:val="1"/>
          <w:numId w:val="27"/>
        </w:numPr>
      </w:pPr>
      <w:r>
        <w:t>is located on a site</w:t>
      </w:r>
      <w:r w:rsidR="00B154A5">
        <w:t xml:space="preserve"> and in an area</w:t>
      </w:r>
      <w:r>
        <w:t xml:space="preserve"> that is:</w:t>
      </w:r>
    </w:p>
    <w:p w:rsidR="00584257" w:rsidRDefault="001854BE" w:rsidP="00584257">
      <w:pPr>
        <w:pStyle w:val="BodyText"/>
        <w:numPr>
          <w:ilvl w:val="2"/>
          <w:numId w:val="27"/>
        </w:numPr>
      </w:pPr>
      <w:r>
        <w:t>currently surplus to ACT Government requirements</w:t>
      </w:r>
      <w:r w:rsidR="00DF1A82">
        <w:t xml:space="preserve"> and available for redevelopment</w:t>
      </w:r>
    </w:p>
    <w:p w:rsidR="00584257" w:rsidRDefault="00DF1A82" w:rsidP="00584257">
      <w:pPr>
        <w:pStyle w:val="BodyText"/>
        <w:numPr>
          <w:ilvl w:val="2"/>
          <w:numId w:val="27"/>
        </w:numPr>
      </w:pPr>
      <w:r>
        <w:t>w</w:t>
      </w:r>
      <w:r w:rsidR="001854BE">
        <w:t>ell located between the Alexander Maconochie Centre and the Canberra Hospital</w:t>
      </w:r>
    </w:p>
    <w:p w:rsidR="00584257" w:rsidRDefault="00DF1A82" w:rsidP="00584257">
      <w:pPr>
        <w:pStyle w:val="BodyText"/>
        <w:numPr>
          <w:ilvl w:val="2"/>
          <w:numId w:val="27"/>
        </w:numPr>
      </w:pPr>
      <w:r>
        <w:t>separated from the surrounding built up residential areas</w:t>
      </w:r>
    </w:p>
    <w:p w:rsidR="00584257" w:rsidRDefault="00DF1A82" w:rsidP="00584257">
      <w:pPr>
        <w:pStyle w:val="BodyText"/>
        <w:numPr>
          <w:ilvl w:val="2"/>
          <w:numId w:val="27"/>
        </w:numPr>
      </w:pPr>
      <w:r>
        <w:t>of a suitable size for the facility to be designed and sited to create a high quality bush setting offering a pleasan</w:t>
      </w:r>
      <w:r w:rsidR="00FF2C42">
        <w:t>t therapeutic environment.</w:t>
      </w:r>
    </w:p>
    <w:p w:rsidR="00A70663" w:rsidRPr="00EB226F" w:rsidRDefault="00BE570F">
      <w:pPr>
        <w:pStyle w:val="BodyText"/>
        <w:numPr>
          <w:ilvl w:val="1"/>
          <w:numId w:val="27"/>
        </w:numPr>
      </w:pPr>
      <w:r>
        <w:t xml:space="preserve">The Executive notes that no public comments from private </w:t>
      </w:r>
      <w:r w:rsidRPr="00EB226F">
        <w:t xml:space="preserve">individuals were made on the proposed variation during the relevant public consultation period.  </w:t>
      </w:r>
    </w:p>
    <w:p w:rsidR="00EB226F" w:rsidRPr="00EB226F" w:rsidRDefault="00EB226F" w:rsidP="00EB226F">
      <w:pPr>
        <w:pStyle w:val="BodyText"/>
        <w:numPr>
          <w:ilvl w:val="0"/>
          <w:numId w:val="27"/>
        </w:numPr>
      </w:pPr>
      <w:r w:rsidRPr="00EB226F">
        <w:t>The Executive notes the comments made by the ACT Heritage Council and ActewAGL.  The Executive has assessed these comments and considers that the issues raised in these comments were of a relatively minor nature which can be addressed through the relevant development application and assessment processes and that the comments did not indicate a public policy reason why the proposal should not proceed.</w:t>
      </w:r>
    </w:p>
    <w:p w:rsidR="00BC4B31" w:rsidRDefault="00BE570F">
      <w:pPr>
        <w:pStyle w:val="BodyText"/>
        <w:ind w:left="360"/>
      </w:pPr>
      <w:r>
        <w:t xml:space="preserve">Taking into account the above matters, the Executive is satisfied that there are no public policy reasons why the proposal should not proceed.   </w:t>
      </w:r>
    </w:p>
    <w:p w:rsidR="00A70663" w:rsidRDefault="001C3E06" w:rsidP="00C73ADD">
      <w:pPr>
        <w:pStyle w:val="TAsectionheading3"/>
      </w:pPr>
      <w:bookmarkStart w:id="14" w:name="_Toc395167809"/>
      <w:r>
        <w:t>Planning and Land Authority Consultation Report</w:t>
      </w:r>
      <w:bookmarkEnd w:id="14"/>
    </w:p>
    <w:p w:rsidR="00A70663" w:rsidRPr="00184ED0" w:rsidRDefault="001C3E06" w:rsidP="00184ED0">
      <w:pPr>
        <w:pStyle w:val="BodyText"/>
      </w:pPr>
      <w:r w:rsidRPr="00184ED0">
        <w:t>Section 85H(2)(d) requires the special variation to include the consultation report on the draft special variation prepared by the planning and land authority under section 85G.</w:t>
      </w:r>
    </w:p>
    <w:p w:rsidR="00A70663" w:rsidRPr="00184ED0" w:rsidRDefault="005A4BBA" w:rsidP="00184ED0">
      <w:pPr>
        <w:pStyle w:val="BodyText"/>
      </w:pPr>
      <w:r w:rsidRPr="00184ED0">
        <w:t xml:space="preserve">The consultation report of the Planning and Land Authority prepared under </w:t>
      </w:r>
      <w:r w:rsidR="001C3E06" w:rsidRPr="00184ED0">
        <w:t xml:space="preserve">section 85G is in </w:t>
      </w:r>
      <w:r w:rsidRPr="00184ED0">
        <w:rPr>
          <w:u w:val="single"/>
        </w:rPr>
        <w:t>Attachment A</w:t>
      </w:r>
      <w:r w:rsidR="00C73ADD" w:rsidRPr="00184ED0">
        <w:t>.</w:t>
      </w:r>
    </w:p>
    <w:p w:rsidR="00D46639" w:rsidRDefault="00D46639">
      <w:pPr>
        <w:rPr>
          <w:rFonts w:cs="Arial"/>
          <w:b/>
          <w:sz w:val="28"/>
          <w:szCs w:val="28"/>
          <w:lang w:eastAsia="en-AU"/>
        </w:rPr>
      </w:pPr>
    </w:p>
    <w:p w:rsidR="00EA6B14" w:rsidRDefault="00EA6B14">
      <w:pPr>
        <w:rPr>
          <w:rFonts w:cs="Arial"/>
          <w:b/>
          <w:bCs/>
          <w:kern w:val="32"/>
          <w:sz w:val="32"/>
          <w:szCs w:val="32"/>
          <w:lang w:eastAsia="en-AU"/>
        </w:rPr>
      </w:pPr>
      <w:r>
        <w:br w:type="page"/>
      </w:r>
    </w:p>
    <w:p w:rsidR="00192DAC" w:rsidRPr="00F245D5" w:rsidRDefault="00192DAC" w:rsidP="00192DAC">
      <w:pPr>
        <w:pStyle w:val="TAsectionheading"/>
      </w:pPr>
      <w:bookmarkStart w:id="15" w:name="_Toc395167810"/>
      <w:r w:rsidRPr="00F245D5">
        <w:t>VARIATION</w:t>
      </w:r>
      <w:r w:rsidR="00030ACF">
        <w:t>S TO THE TERRITORY PLAN</w:t>
      </w:r>
      <w:bookmarkEnd w:id="15"/>
    </w:p>
    <w:p w:rsidR="00192DAC" w:rsidRPr="002C2DBF" w:rsidRDefault="001149DF" w:rsidP="00192DAC">
      <w:pPr>
        <w:pStyle w:val="TAsectionheading2"/>
        <w:keepNext/>
      </w:pPr>
      <w:bookmarkStart w:id="16" w:name="_Toc395167811"/>
      <w:r>
        <w:t>Special v</w:t>
      </w:r>
      <w:r w:rsidR="00192DAC" w:rsidRPr="002C2DBF">
        <w:t>ariation to the Territory Plan</w:t>
      </w:r>
      <w:bookmarkEnd w:id="16"/>
    </w:p>
    <w:p w:rsidR="000435C2" w:rsidRDefault="000435C2" w:rsidP="00184ED0">
      <w:pPr>
        <w:pStyle w:val="BodyText"/>
      </w:pPr>
      <w:r>
        <w:t>Section 85H(2)(b)</w:t>
      </w:r>
      <w:r w:rsidR="003B195B">
        <w:t xml:space="preserve"> of the Act</w:t>
      </w:r>
      <w:r>
        <w:t xml:space="preserve"> requires the special variation to include any territory plan variations that are required to </w:t>
      </w:r>
      <w:r w:rsidR="00C73ADD">
        <w:t>implement the special variation</w:t>
      </w:r>
      <w:r w:rsidR="003C23FE">
        <w:t xml:space="preserve">.  </w:t>
      </w:r>
    </w:p>
    <w:p w:rsidR="00192DAC" w:rsidRPr="00211049" w:rsidRDefault="00030ACF" w:rsidP="00192DAC">
      <w:pPr>
        <w:pStyle w:val="BodyText"/>
      </w:pPr>
      <w:r>
        <w:t xml:space="preserve">The following variations to the </w:t>
      </w:r>
      <w:r w:rsidR="00192DAC">
        <w:t xml:space="preserve">Territory Plan </w:t>
      </w:r>
      <w:r>
        <w:t>are required to implement the special variation</w:t>
      </w:r>
      <w:r w:rsidR="00192DAC">
        <w:t>:</w:t>
      </w:r>
      <w:r w:rsidR="00192DAC">
        <w:rPr>
          <w:i/>
        </w:rPr>
        <w:t xml:space="preserve"> </w:t>
      </w:r>
    </w:p>
    <w:p w:rsidR="008A0736" w:rsidRDefault="008A0736">
      <w:pPr>
        <w:rPr>
          <w:sz w:val="32"/>
          <w:lang w:eastAsia="en-AU"/>
        </w:rPr>
      </w:pPr>
      <w:r>
        <w:br w:type="page"/>
      </w:r>
    </w:p>
    <w:p w:rsidR="00192DAC" w:rsidRPr="00D201C1" w:rsidRDefault="00192DAC" w:rsidP="00192DAC">
      <w:pPr>
        <w:pStyle w:val="TAsubheadinglocationinterritoryplan"/>
      </w:pPr>
      <w:r>
        <w:t xml:space="preserve">Variation to the </w:t>
      </w:r>
      <w:r w:rsidR="001149DF" w:rsidRPr="001149DF">
        <w:t>Symonston precinct</w:t>
      </w:r>
      <w:r w:rsidR="001149DF">
        <w:rPr>
          <w:i/>
        </w:rPr>
        <w:t xml:space="preserve"> </w:t>
      </w:r>
      <w:r>
        <w:t>map</w:t>
      </w:r>
    </w:p>
    <w:p w:rsidR="00192DAC" w:rsidRPr="001149DF" w:rsidRDefault="009047C0" w:rsidP="00192DAC">
      <w:pPr>
        <w:pStyle w:val="TAeditorialitemgeneralheading"/>
      </w:pPr>
      <w:r>
        <w:t xml:space="preserve">Precinct Maps and Codes;  </w:t>
      </w:r>
      <w:r w:rsidR="001149DF" w:rsidRPr="001149DF">
        <w:t>Symonston</w:t>
      </w:r>
      <w:r w:rsidR="005C0052">
        <w:t xml:space="preserve"> Precinct Map and Code; Symonston Precinct Map</w:t>
      </w:r>
      <w:r w:rsidR="00192DAC" w:rsidRPr="001149DF">
        <w:t xml:space="preserve"> </w:t>
      </w:r>
    </w:p>
    <w:p w:rsidR="00192DAC" w:rsidRPr="001149DF" w:rsidRDefault="00192DAC" w:rsidP="00192DAC">
      <w:pPr>
        <w:pStyle w:val="BodyText"/>
      </w:pPr>
    </w:p>
    <w:p w:rsidR="00192DAC" w:rsidRDefault="005C0052" w:rsidP="00192DAC">
      <w:pPr>
        <w:pStyle w:val="TAeditorialinstructions"/>
      </w:pPr>
      <w:r>
        <w:t>Substitute</w:t>
      </w:r>
    </w:p>
    <w:p w:rsidR="00192DAC" w:rsidRDefault="00534F10" w:rsidP="00813E67">
      <w:pPr>
        <w:pStyle w:val="TABodytextinstructioncontentsubtitle"/>
        <w:ind w:left="0"/>
      </w:pPr>
      <w:r w:rsidRPr="00C92E3A">
        <w:rPr>
          <w:noProof/>
        </w:rPr>
        <w:drawing>
          <wp:inline distT="0" distB="0" distL="0" distR="0">
            <wp:extent cx="4981575" cy="6143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6143625"/>
                    </a:xfrm>
                    <a:prstGeom prst="rect">
                      <a:avLst/>
                    </a:prstGeom>
                    <a:noFill/>
                    <a:ln>
                      <a:noFill/>
                    </a:ln>
                  </pic:spPr>
                </pic:pic>
              </a:graphicData>
            </a:graphic>
          </wp:inline>
        </w:drawing>
      </w:r>
    </w:p>
    <w:p w:rsidR="008A0736" w:rsidRDefault="008A0736">
      <w:pPr>
        <w:rPr>
          <w:b/>
          <w:sz w:val="20"/>
          <w:szCs w:val="24"/>
          <w:highlight w:val="yellow"/>
          <w:lang w:eastAsia="en-AU"/>
        </w:rPr>
      </w:pPr>
      <w:r>
        <w:rPr>
          <w:highlight w:val="yellow"/>
        </w:rPr>
        <w:br w:type="page"/>
      </w:r>
    </w:p>
    <w:p w:rsidR="00192DAC" w:rsidRPr="004C6966" w:rsidRDefault="009047C0" w:rsidP="00192DAC">
      <w:pPr>
        <w:pStyle w:val="TAeditorialitemgeneralheading"/>
      </w:pPr>
      <w:r>
        <w:t xml:space="preserve">Precinct Maps and Codes;  </w:t>
      </w:r>
      <w:r w:rsidR="005C0052" w:rsidRPr="001149DF">
        <w:t>Symonston</w:t>
      </w:r>
      <w:r w:rsidR="005C0052">
        <w:t xml:space="preserve"> Precinct Map and Code; </w:t>
      </w:r>
      <w:r>
        <w:t xml:space="preserve">Assessment Tracks;  </w:t>
      </w:r>
      <w:r w:rsidR="005C0052">
        <w:t>Table 2 – Additional merit track development</w:t>
      </w:r>
    </w:p>
    <w:p w:rsidR="00192DAC" w:rsidRPr="001149DF" w:rsidRDefault="00192DAC" w:rsidP="00192DAC">
      <w:pPr>
        <w:pStyle w:val="BodyText"/>
      </w:pPr>
    </w:p>
    <w:p w:rsidR="00192DAC" w:rsidRPr="001149DF" w:rsidRDefault="005C0052" w:rsidP="00192DAC">
      <w:pPr>
        <w:pStyle w:val="TAeditorialinstructions"/>
      </w:pPr>
      <w:r>
        <w:t>Substitute</w:t>
      </w:r>
    </w:p>
    <w:p w:rsidR="00192DAC" w:rsidRPr="001149DF" w:rsidRDefault="00192DAC" w:rsidP="00192DAC">
      <w:pPr>
        <w:pStyle w:val="BodyText"/>
      </w:pPr>
    </w:p>
    <w:tbl>
      <w:tblPr>
        <w:tblW w:w="9214" w:type="dxa"/>
        <w:tblInd w:w="9" w:type="dxa"/>
        <w:tblLayout w:type="fixed"/>
        <w:tblCellMar>
          <w:left w:w="0" w:type="dxa"/>
          <w:right w:w="0" w:type="dxa"/>
        </w:tblCellMar>
        <w:tblLook w:val="01E0" w:firstRow="1" w:lastRow="1" w:firstColumn="1" w:lastColumn="1" w:noHBand="0" w:noVBand="0"/>
      </w:tblPr>
      <w:tblGrid>
        <w:gridCol w:w="2834"/>
        <w:gridCol w:w="2694"/>
        <w:gridCol w:w="3686"/>
      </w:tblGrid>
      <w:tr w:rsidR="001149DF" w:rsidTr="00813E67">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1149DF" w:rsidRDefault="001149DF" w:rsidP="001754C0">
            <w:pPr>
              <w:pStyle w:val="TableParagraph"/>
              <w:spacing w:before="56"/>
              <w:ind w:left="763"/>
              <w:rPr>
                <w:rFonts w:ascii="Arial" w:hAnsi="Arial" w:cs="Arial"/>
                <w:sz w:val="20"/>
                <w:szCs w:val="20"/>
              </w:rPr>
            </w:pPr>
            <w:r>
              <w:rPr>
                <w:rFonts w:ascii="Arial"/>
                <w:b/>
                <w:spacing w:val="-1"/>
                <w:sz w:val="20"/>
              </w:rPr>
              <w:t xml:space="preserve">Additional merit track development that </w:t>
            </w:r>
            <w:r>
              <w:rPr>
                <w:rFonts w:ascii="Arial"/>
                <w:b/>
                <w:sz w:val="20"/>
              </w:rPr>
              <w:t>may</w:t>
            </w:r>
            <w:r>
              <w:rPr>
                <w:rFonts w:ascii="Arial"/>
                <w:b/>
                <w:spacing w:val="-4"/>
                <w:sz w:val="20"/>
              </w:rPr>
              <w:t xml:space="preserve"> </w:t>
            </w:r>
            <w:r>
              <w:rPr>
                <w:rFonts w:ascii="Arial"/>
                <w:b/>
                <w:spacing w:val="-1"/>
                <w:sz w:val="20"/>
              </w:rPr>
              <w:t xml:space="preserve">be approved subject to </w:t>
            </w:r>
            <w:r>
              <w:rPr>
                <w:rFonts w:ascii="Arial"/>
                <w:b/>
                <w:spacing w:val="-2"/>
                <w:sz w:val="20"/>
              </w:rPr>
              <w:t>assessment</w:t>
            </w:r>
          </w:p>
        </w:tc>
      </w:tr>
      <w:tr w:rsidR="001149DF" w:rsidTr="00813E67">
        <w:trPr>
          <w:trHeight w:hRule="exact" w:val="365"/>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57"/>
              <w:ind w:left="133"/>
              <w:rPr>
                <w:rFonts w:ascii="Arial" w:hAnsi="Arial" w:cs="Arial"/>
                <w:sz w:val="20"/>
                <w:szCs w:val="20"/>
              </w:rPr>
            </w:pPr>
            <w:r>
              <w:rPr>
                <w:rFonts w:ascii="Arial"/>
                <w:b/>
                <w:spacing w:val="-1"/>
                <w:sz w:val="20"/>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57"/>
              <w:ind w:left="1059" w:right="1027"/>
              <w:jc w:val="center"/>
              <w:rPr>
                <w:rFonts w:ascii="Arial" w:hAnsi="Arial" w:cs="Arial"/>
                <w:sz w:val="20"/>
                <w:szCs w:val="20"/>
              </w:rPr>
            </w:pPr>
            <w:r>
              <w:rPr>
                <w:rFonts w:ascii="Arial"/>
                <w:b/>
                <w:spacing w:val="-1"/>
                <w:sz w:val="20"/>
              </w:rPr>
              <w:t>Zone</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57"/>
              <w:ind w:left="2314"/>
              <w:rPr>
                <w:rFonts w:ascii="Arial" w:hAnsi="Arial" w:cs="Arial"/>
                <w:sz w:val="20"/>
                <w:szCs w:val="20"/>
              </w:rPr>
            </w:pPr>
            <w:r>
              <w:rPr>
                <w:rFonts w:ascii="Arial"/>
                <w:b/>
                <w:spacing w:val="-2"/>
                <w:sz w:val="20"/>
              </w:rPr>
              <w:t>Development</w:t>
            </w:r>
          </w:p>
        </w:tc>
      </w:tr>
      <w:tr w:rsidR="001149DF" w:rsidTr="00813E67">
        <w:trPr>
          <w:trHeight w:hRule="exact" w:val="568"/>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57"/>
              <w:ind w:left="99"/>
              <w:rPr>
                <w:rFonts w:ascii="Arial" w:hAnsi="Arial" w:cs="Arial"/>
                <w:sz w:val="20"/>
                <w:szCs w:val="20"/>
              </w:rPr>
            </w:pPr>
            <w:r>
              <w:rPr>
                <w:rFonts w:ascii="Arial"/>
                <w:spacing w:val="-1"/>
                <w:sz w:val="20"/>
              </w:rPr>
              <w:t>MT1</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34"/>
              <w:ind w:right="2"/>
              <w:jc w:val="center"/>
              <w:rPr>
                <w:rFonts w:ascii="Arial" w:hAnsi="Arial" w:cs="Arial"/>
                <w:sz w:val="20"/>
                <w:szCs w:val="20"/>
              </w:rPr>
            </w:pPr>
            <w:r>
              <w:rPr>
                <w:rFonts w:ascii="Arial"/>
                <w:spacing w:val="-1"/>
                <w:sz w:val="20"/>
              </w:rPr>
              <w:t>IZ1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right="100"/>
              <w:jc w:val="right"/>
              <w:rPr>
                <w:rFonts w:ascii="Arial" w:hAnsi="Arial" w:cs="Arial"/>
                <w:sz w:val="20"/>
                <w:szCs w:val="20"/>
              </w:rPr>
            </w:pPr>
            <w:r>
              <w:rPr>
                <w:rFonts w:ascii="Arial"/>
                <w:i/>
                <w:spacing w:val="-1"/>
                <w:sz w:val="20"/>
              </w:rPr>
              <w:t xml:space="preserve">SHOP </w:t>
            </w:r>
            <w:r>
              <w:rPr>
                <w:rFonts w:ascii="Arial"/>
                <w:spacing w:val="-1"/>
                <w:sz w:val="20"/>
              </w:rPr>
              <w:t>(excluding</w:t>
            </w:r>
            <w:r>
              <w:rPr>
                <w:rFonts w:ascii="Arial"/>
                <w:sz w:val="20"/>
              </w:rPr>
              <w:t xml:space="preserve"> </w:t>
            </w:r>
            <w:r>
              <w:rPr>
                <w:rFonts w:ascii="Arial"/>
                <w:i/>
                <w:spacing w:val="-1"/>
                <w:sz w:val="20"/>
              </w:rPr>
              <w:t>bulky goods</w:t>
            </w:r>
          </w:p>
          <w:p w:rsidR="001149DF" w:rsidRDefault="001149DF" w:rsidP="001754C0">
            <w:pPr>
              <w:pStyle w:val="TableParagraph"/>
              <w:spacing w:before="46"/>
              <w:ind w:right="99"/>
              <w:jc w:val="right"/>
              <w:rPr>
                <w:rFonts w:ascii="Arial" w:hAnsi="Arial" w:cs="Arial"/>
                <w:sz w:val="20"/>
                <w:szCs w:val="20"/>
              </w:rPr>
            </w:pPr>
            <w:r>
              <w:rPr>
                <w:rFonts w:ascii="Arial"/>
                <w:i/>
                <w:spacing w:val="-1"/>
                <w:sz w:val="20"/>
              </w:rPr>
              <w:t>retailing</w:t>
            </w:r>
            <w:r>
              <w:rPr>
                <w:rFonts w:ascii="Arial"/>
                <w:spacing w:val="-1"/>
                <w:sz w:val="20"/>
              </w:rPr>
              <w:t>)</w:t>
            </w:r>
          </w:p>
        </w:tc>
      </w:tr>
      <w:tr w:rsidR="001149DF" w:rsidTr="00813E67">
        <w:trPr>
          <w:trHeight w:hRule="exact" w:val="290"/>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7"/>
              <w:ind w:left="99"/>
              <w:rPr>
                <w:rFonts w:ascii="Arial" w:hAnsi="Arial" w:cs="Arial"/>
                <w:sz w:val="20"/>
                <w:szCs w:val="20"/>
              </w:rPr>
            </w:pPr>
            <w:r>
              <w:rPr>
                <w:rFonts w:ascii="Arial"/>
                <w:spacing w:val="-1"/>
                <w:sz w:val="20"/>
              </w:rPr>
              <w:t>MT2</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5" w:lineRule="exact"/>
              <w:ind w:left="1059" w:right="1060"/>
              <w:jc w:val="center"/>
              <w:rPr>
                <w:rFonts w:ascii="Arial" w:hAnsi="Arial" w:cs="Arial"/>
                <w:sz w:val="20"/>
                <w:szCs w:val="20"/>
              </w:rPr>
            </w:pPr>
            <w:r>
              <w:rPr>
                <w:rFonts w:ascii="Arial"/>
                <w:spacing w:val="-1"/>
                <w:sz w:val="20"/>
              </w:rPr>
              <w:t>NUZ1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left="2313"/>
              <w:rPr>
                <w:rFonts w:ascii="Arial" w:hAnsi="Arial" w:cs="Arial"/>
                <w:sz w:val="20"/>
                <w:szCs w:val="20"/>
              </w:rPr>
            </w:pPr>
            <w:r>
              <w:rPr>
                <w:rFonts w:ascii="Arial"/>
                <w:i/>
                <w:spacing w:val="-1"/>
                <w:sz w:val="20"/>
              </w:rPr>
              <w:t>cultural facility</w:t>
            </w:r>
          </w:p>
        </w:tc>
      </w:tr>
      <w:tr w:rsidR="001149DF" w:rsidTr="00813E67">
        <w:trPr>
          <w:trHeight w:hRule="exact" w:val="291"/>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9"/>
              <w:ind w:left="99"/>
              <w:rPr>
                <w:rFonts w:ascii="Arial" w:hAnsi="Arial" w:cs="Arial"/>
                <w:sz w:val="20"/>
                <w:szCs w:val="20"/>
              </w:rPr>
            </w:pPr>
            <w:r>
              <w:rPr>
                <w:rFonts w:ascii="Arial"/>
                <w:spacing w:val="-1"/>
                <w:sz w:val="20"/>
              </w:rPr>
              <w:t>MT3</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left="1059" w:right="1060"/>
              <w:jc w:val="center"/>
              <w:rPr>
                <w:rFonts w:ascii="Arial" w:hAnsi="Arial" w:cs="Arial"/>
                <w:sz w:val="20"/>
                <w:szCs w:val="20"/>
              </w:rPr>
            </w:pPr>
            <w:r>
              <w:rPr>
                <w:rFonts w:ascii="Arial"/>
                <w:spacing w:val="-1"/>
                <w:sz w:val="20"/>
              </w:rPr>
              <w:t>NUZ1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7" w:lineRule="exact"/>
              <w:ind w:left="1980"/>
              <w:rPr>
                <w:rFonts w:ascii="Arial" w:hAnsi="Arial" w:cs="Arial"/>
                <w:sz w:val="20"/>
                <w:szCs w:val="20"/>
              </w:rPr>
            </w:pPr>
            <w:r>
              <w:rPr>
                <w:rFonts w:ascii="Arial"/>
                <w:i/>
                <w:spacing w:val="-1"/>
                <w:sz w:val="20"/>
              </w:rPr>
              <w:t xml:space="preserve">mobile home </w:t>
            </w:r>
            <w:r>
              <w:rPr>
                <w:rFonts w:ascii="Arial"/>
                <w:i/>
                <w:sz w:val="20"/>
              </w:rPr>
              <w:t>park</w:t>
            </w:r>
          </w:p>
        </w:tc>
      </w:tr>
      <w:tr w:rsidR="001149DF" w:rsidTr="00813E67">
        <w:trPr>
          <w:trHeight w:hRule="exact" w:val="291"/>
        </w:trPr>
        <w:tc>
          <w:tcPr>
            <w:tcW w:w="283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before="19"/>
              <w:ind w:left="99"/>
              <w:rPr>
                <w:rFonts w:ascii="Arial"/>
                <w:spacing w:val="-1"/>
                <w:sz w:val="20"/>
              </w:rPr>
            </w:pPr>
            <w:r>
              <w:rPr>
                <w:rFonts w:ascii="Arial"/>
                <w:spacing w:val="-1"/>
                <w:sz w:val="20"/>
              </w:rPr>
              <w:t>MT4</w:t>
            </w:r>
          </w:p>
        </w:tc>
        <w:tc>
          <w:tcPr>
            <w:tcW w:w="2694" w:type="dxa"/>
            <w:tcBorders>
              <w:top w:val="single" w:sz="6" w:space="0" w:color="000000"/>
              <w:left w:val="single" w:sz="6" w:space="0" w:color="000000"/>
              <w:bottom w:val="single" w:sz="6" w:space="0" w:color="000000"/>
              <w:right w:val="single" w:sz="6" w:space="0" w:color="000000"/>
            </w:tcBorders>
          </w:tcPr>
          <w:p w:rsidR="001149DF" w:rsidRDefault="001149DF" w:rsidP="001754C0">
            <w:pPr>
              <w:pStyle w:val="TableParagraph"/>
              <w:spacing w:line="226" w:lineRule="exact"/>
              <w:ind w:left="1059" w:right="1060"/>
              <w:jc w:val="center"/>
              <w:rPr>
                <w:rFonts w:ascii="Arial"/>
                <w:spacing w:val="-1"/>
                <w:sz w:val="20"/>
              </w:rPr>
            </w:pPr>
            <w:r>
              <w:rPr>
                <w:rFonts w:ascii="Arial"/>
                <w:spacing w:val="-1"/>
                <w:sz w:val="20"/>
              </w:rPr>
              <w:t>NUZ1</w:t>
            </w:r>
          </w:p>
        </w:tc>
        <w:tc>
          <w:tcPr>
            <w:tcW w:w="3686" w:type="dxa"/>
            <w:tcBorders>
              <w:top w:val="single" w:sz="6" w:space="0" w:color="000000"/>
              <w:left w:val="single" w:sz="6" w:space="0" w:color="000000"/>
              <w:bottom w:val="single" w:sz="6" w:space="0" w:color="000000"/>
              <w:right w:val="single" w:sz="6" w:space="0" w:color="000000"/>
            </w:tcBorders>
          </w:tcPr>
          <w:p w:rsidR="001149DF" w:rsidRDefault="001149DF" w:rsidP="001149DF">
            <w:pPr>
              <w:pStyle w:val="TableParagraph"/>
              <w:spacing w:line="227" w:lineRule="exact"/>
              <w:ind w:left="1784"/>
              <w:rPr>
                <w:rFonts w:ascii="Arial"/>
                <w:i/>
                <w:spacing w:val="-1"/>
                <w:sz w:val="20"/>
              </w:rPr>
            </w:pPr>
            <w:r>
              <w:rPr>
                <w:rFonts w:ascii="Arial"/>
                <w:i/>
                <w:spacing w:val="-1"/>
                <w:sz w:val="20"/>
              </w:rPr>
              <w:t>Mental health facility</w:t>
            </w:r>
          </w:p>
        </w:tc>
      </w:tr>
    </w:tbl>
    <w:p w:rsidR="004C6966" w:rsidRDefault="004C6966" w:rsidP="00192DAC">
      <w:pPr>
        <w:pStyle w:val="BodyText"/>
        <w:rPr>
          <w:highlight w:val="yellow"/>
        </w:rPr>
      </w:pPr>
    </w:p>
    <w:p w:rsidR="004C6966" w:rsidRPr="004C6966" w:rsidRDefault="00584257" w:rsidP="004C6966">
      <w:pPr>
        <w:pStyle w:val="TAeditorialitemgeneralheading"/>
      </w:pPr>
      <w:r w:rsidRPr="00584257">
        <w:t>Definitions</w:t>
      </w:r>
      <w:r w:rsidR="005C0052">
        <w:t xml:space="preserve">; </w:t>
      </w:r>
      <w:r w:rsidR="009047C0">
        <w:t xml:space="preserve"> </w:t>
      </w:r>
      <w:r w:rsidR="005C0052">
        <w:t>Part A – Definitions of Development</w:t>
      </w:r>
    </w:p>
    <w:p w:rsidR="004C6966" w:rsidRDefault="004C6966" w:rsidP="00192DAC">
      <w:pPr>
        <w:pStyle w:val="BodyText"/>
        <w:rPr>
          <w:highlight w:val="yellow"/>
        </w:rPr>
      </w:pPr>
    </w:p>
    <w:p w:rsidR="00584257" w:rsidRPr="00584257" w:rsidRDefault="004C6966" w:rsidP="00584257">
      <w:pPr>
        <w:pStyle w:val="BodyText"/>
        <w:ind w:firstLine="720"/>
        <w:rPr>
          <w:i/>
        </w:rPr>
      </w:pPr>
      <w:r>
        <w:rPr>
          <w:i/>
        </w:rPr>
        <w:t xml:space="preserve">Insert </w:t>
      </w:r>
    </w:p>
    <w:tbl>
      <w:tblPr>
        <w:tblStyle w:val="TableGrid"/>
        <w:tblW w:w="0" w:type="auto"/>
        <w:tblLook w:val="04A0" w:firstRow="1" w:lastRow="0" w:firstColumn="1" w:lastColumn="0" w:noHBand="0" w:noVBand="1"/>
      </w:tblPr>
      <w:tblGrid>
        <w:gridCol w:w="1384"/>
        <w:gridCol w:w="3260"/>
        <w:gridCol w:w="1276"/>
        <w:gridCol w:w="2931"/>
      </w:tblGrid>
      <w:tr w:rsidR="000479E5" w:rsidTr="004F2C65">
        <w:trPr>
          <w:trHeight w:val="269"/>
        </w:trPr>
        <w:tc>
          <w:tcPr>
            <w:tcW w:w="1384" w:type="dxa"/>
          </w:tcPr>
          <w:p w:rsidR="000479E5" w:rsidRDefault="000479E5">
            <w:pPr>
              <w:pStyle w:val="BodyText"/>
              <w:rPr>
                <w:b/>
              </w:rPr>
            </w:pPr>
            <w:r>
              <w:rPr>
                <w:b/>
                <w:bCs/>
                <w:spacing w:val="-1"/>
                <w:sz w:val="20"/>
              </w:rPr>
              <w:t>Umbrella Term</w:t>
            </w:r>
          </w:p>
        </w:tc>
        <w:tc>
          <w:tcPr>
            <w:tcW w:w="3260" w:type="dxa"/>
          </w:tcPr>
          <w:p w:rsidR="000479E5" w:rsidRDefault="000479E5">
            <w:pPr>
              <w:pStyle w:val="BodyText"/>
              <w:rPr>
                <w:b/>
              </w:rPr>
            </w:pPr>
            <w:r>
              <w:rPr>
                <w:b/>
                <w:bCs/>
                <w:spacing w:val="-2"/>
                <w:sz w:val="20"/>
              </w:rPr>
              <w:t>Development</w:t>
            </w:r>
          </w:p>
        </w:tc>
        <w:tc>
          <w:tcPr>
            <w:tcW w:w="1276" w:type="dxa"/>
          </w:tcPr>
          <w:p w:rsidR="000479E5" w:rsidRDefault="000479E5">
            <w:pPr>
              <w:pStyle w:val="BodyText"/>
              <w:rPr>
                <w:b/>
              </w:rPr>
            </w:pPr>
            <w:r>
              <w:rPr>
                <w:b/>
                <w:bCs/>
                <w:spacing w:val="-2"/>
                <w:sz w:val="20"/>
              </w:rPr>
              <w:t>Sub-categories</w:t>
            </w:r>
          </w:p>
        </w:tc>
        <w:tc>
          <w:tcPr>
            <w:tcW w:w="2931" w:type="dxa"/>
          </w:tcPr>
          <w:p w:rsidR="000479E5" w:rsidRDefault="000479E5">
            <w:pPr>
              <w:pStyle w:val="BodyText"/>
              <w:rPr>
                <w:b/>
              </w:rPr>
            </w:pPr>
            <w:r>
              <w:rPr>
                <w:b/>
                <w:bCs/>
                <w:spacing w:val="-1"/>
                <w:sz w:val="20"/>
              </w:rPr>
              <w:t>Some Common Terminology</w:t>
            </w:r>
          </w:p>
        </w:tc>
      </w:tr>
      <w:tr w:rsidR="000479E5" w:rsidTr="004F2C65">
        <w:tc>
          <w:tcPr>
            <w:tcW w:w="1384" w:type="dxa"/>
          </w:tcPr>
          <w:p w:rsidR="000479E5" w:rsidRDefault="000479E5">
            <w:pPr>
              <w:pStyle w:val="BodyText"/>
              <w:rPr>
                <w:b/>
              </w:rPr>
            </w:pPr>
          </w:p>
        </w:tc>
        <w:tc>
          <w:tcPr>
            <w:tcW w:w="3260" w:type="dxa"/>
          </w:tcPr>
          <w:p w:rsidR="000479E5" w:rsidRPr="004F2C65" w:rsidRDefault="000479E5" w:rsidP="000435C2">
            <w:pPr>
              <w:pStyle w:val="BodyText"/>
              <w:rPr>
                <w:b/>
              </w:rPr>
            </w:pPr>
            <w:r w:rsidRPr="004F2C65">
              <w:rPr>
                <w:b/>
              </w:rPr>
              <w:t xml:space="preserve">Mental </w:t>
            </w:r>
            <w:r w:rsidR="009047C0" w:rsidRPr="004F2C65">
              <w:rPr>
                <w:b/>
              </w:rPr>
              <w:t>health facility</w:t>
            </w:r>
            <w:r w:rsidR="009047C0" w:rsidRPr="004F2C65">
              <w:t xml:space="preserve"> </w:t>
            </w:r>
            <w:r w:rsidRPr="004F2C65">
              <w:t xml:space="preserve">has the same meaning as in the </w:t>
            </w:r>
            <w:r w:rsidRPr="004F2C65">
              <w:rPr>
                <w:u w:val="single"/>
              </w:rPr>
              <w:t xml:space="preserve">Mental Health (Treatment and Care) Act 1994 </w:t>
            </w:r>
            <w:r w:rsidRPr="004F2C65">
              <w:t>and</w:t>
            </w:r>
            <w:r w:rsidR="009047C0">
              <w:t xml:space="preserve"> this definition</w:t>
            </w:r>
            <w:r w:rsidRPr="004F2C65">
              <w:t xml:space="preserve"> is </w:t>
            </w:r>
            <w:r w:rsidR="009047C0">
              <w:t>only to be used for the</w:t>
            </w:r>
            <w:r w:rsidRPr="004F2C65">
              <w:t xml:space="preserve"> Symonston site as defined in MT4 of the Symonston Precinct Map</w:t>
            </w:r>
            <w:r w:rsidR="00F96DA6">
              <w:t>.</w:t>
            </w:r>
          </w:p>
        </w:tc>
        <w:tc>
          <w:tcPr>
            <w:tcW w:w="1276" w:type="dxa"/>
          </w:tcPr>
          <w:p w:rsidR="000479E5" w:rsidRPr="000479E5" w:rsidRDefault="000479E5">
            <w:pPr>
              <w:pStyle w:val="BodyText"/>
            </w:pPr>
          </w:p>
        </w:tc>
        <w:tc>
          <w:tcPr>
            <w:tcW w:w="2931" w:type="dxa"/>
          </w:tcPr>
          <w:p w:rsidR="00451473" w:rsidRDefault="000479E5" w:rsidP="00451473">
            <w:pPr>
              <w:pStyle w:val="BodyText"/>
            </w:pPr>
            <w:r w:rsidRPr="000479E5">
              <w:t xml:space="preserve">Secure </w:t>
            </w:r>
            <w:r w:rsidR="002C24A5" w:rsidRPr="000479E5">
              <w:t>mental health facility</w:t>
            </w:r>
          </w:p>
          <w:p w:rsidR="000479E5" w:rsidRPr="000479E5" w:rsidRDefault="000479E5" w:rsidP="00451473">
            <w:pPr>
              <w:pStyle w:val="BodyText"/>
            </w:pPr>
            <w:r w:rsidRPr="000479E5">
              <w:t xml:space="preserve">Secure </w:t>
            </w:r>
            <w:r w:rsidR="002C24A5" w:rsidRPr="000479E5">
              <w:t>mental health unit</w:t>
            </w:r>
          </w:p>
        </w:tc>
      </w:tr>
    </w:tbl>
    <w:p w:rsidR="000479E5" w:rsidRDefault="000479E5">
      <w:pPr>
        <w:pStyle w:val="BodyText"/>
        <w:rPr>
          <w:b/>
        </w:rPr>
      </w:pPr>
    </w:p>
    <w:p w:rsidR="003B195B" w:rsidRDefault="003B195B">
      <w:pPr>
        <w:rPr>
          <w:rFonts w:cs="Arial"/>
        </w:rPr>
      </w:pPr>
      <w:r>
        <w:br w:type="page"/>
      </w:r>
    </w:p>
    <w:p w:rsidR="00192DAC" w:rsidRDefault="00192DAC" w:rsidP="00192DAC">
      <w:pPr>
        <w:pStyle w:val="BodyText"/>
      </w:pPr>
    </w:p>
    <w:p w:rsidR="00192DAC" w:rsidRPr="00EE04D7" w:rsidRDefault="00192DAC" w:rsidP="00192DAC">
      <w:pPr>
        <w:pStyle w:val="BodyText"/>
      </w:pPr>
      <w:r w:rsidRPr="00EE04D7">
        <w:t>Interpretation service</w:t>
      </w:r>
    </w:p>
    <w:p w:rsidR="00192DAC" w:rsidRDefault="00534F10" w:rsidP="00192DAC">
      <w:pPr>
        <w:pStyle w:val="BodyText"/>
      </w:pPr>
      <w:r w:rsidRPr="00C92E3A">
        <w:rPr>
          <w:noProof/>
          <w:lang w:eastAsia="en-AU"/>
        </w:rPr>
        <w:drawing>
          <wp:inline distT="0" distB="0" distL="0" distR="0">
            <wp:extent cx="5343525" cy="3524250"/>
            <wp:effectExtent l="0" t="0" r="0" b="0"/>
            <wp:docPr id="6"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C21A4D" w:rsidRDefault="00C21A4D">
      <w:pPr>
        <w:rPr>
          <w:rFonts w:cs="Arial"/>
        </w:rPr>
      </w:pPr>
    </w:p>
    <w:p w:rsidR="00743CBE" w:rsidRDefault="00743CBE">
      <w:pPr>
        <w:rPr>
          <w:rFonts w:cs="Arial"/>
        </w:rPr>
        <w:sectPr w:rsidR="00743CBE" w:rsidSect="00FC63DC">
          <w:headerReference w:type="even" r:id="rId20"/>
          <w:headerReference w:type="default" r:id="rId21"/>
          <w:footerReference w:type="default" r:id="rId22"/>
          <w:headerReference w:type="first" r:id="rId23"/>
          <w:footerReference w:type="first" r:id="rId24"/>
          <w:pgSz w:w="11906" w:h="16838" w:code="9"/>
          <w:pgMar w:top="1440" w:right="1474" w:bottom="1440" w:left="1797" w:header="709" w:footer="504" w:gutter="0"/>
          <w:pgNumType w:start="1"/>
          <w:cols w:space="708"/>
          <w:docGrid w:linePitch="360"/>
        </w:sectPr>
      </w:pPr>
    </w:p>
    <w:p w:rsidR="00743CBE" w:rsidRDefault="00743CBE" w:rsidP="00743CBE">
      <w:pPr>
        <w:pStyle w:val="Title"/>
      </w:pPr>
    </w:p>
    <w:p w:rsidR="00743CBE" w:rsidRDefault="00743CBE" w:rsidP="00743CBE">
      <w:pPr>
        <w:pStyle w:val="Title"/>
        <w:jc w:val="right"/>
      </w:pPr>
    </w:p>
    <w:p w:rsidR="00743CBE" w:rsidRDefault="00743CBE" w:rsidP="00743CBE">
      <w:pPr>
        <w:pStyle w:val="Title"/>
        <w:jc w:val="right"/>
      </w:pPr>
    </w:p>
    <w:p w:rsidR="00743CBE" w:rsidRDefault="00743CBE" w:rsidP="00743CBE">
      <w:pPr>
        <w:pStyle w:val="Title"/>
        <w:jc w:val="right"/>
      </w:pPr>
    </w:p>
    <w:p w:rsidR="00743CBE" w:rsidRPr="00AF2278" w:rsidRDefault="00743CBE" w:rsidP="00743CBE">
      <w:pPr>
        <w:pStyle w:val="Title"/>
        <w:jc w:val="right"/>
      </w:pPr>
      <w:r w:rsidRPr="006F06BB">
        <w:t xml:space="preserve">ATTACHMENT </w:t>
      </w:r>
      <w:r>
        <w:t>A</w:t>
      </w:r>
    </w:p>
    <w:p w:rsidR="00743CBE" w:rsidRDefault="00743CBE" w:rsidP="00743CBE">
      <w:pPr>
        <w:pStyle w:val="Title"/>
      </w:pPr>
    </w:p>
    <w:p w:rsidR="00743CBE" w:rsidRDefault="00743CBE" w:rsidP="00743CBE">
      <w:pPr>
        <w:pStyle w:val="Title"/>
        <w:rPr>
          <w:i/>
        </w:rPr>
      </w:pPr>
    </w:p>
    <w:p w:rsidR="00743CBE" w:rsidRDefault="00743CBE" w:rsidP="00743CBE">
      <w:pPr>
        <w:pStyle w:val="Title"/>
        <w:rPr>
          <w:i/>
        </w:rPr>
      </w:pPr>
    </w:p>
    <w:p w:rsidR="00743CBE" w:rsidRPr="00AF2278" w:rsidRDefault="00743CBE" w:rsidP="00743CBE">
      <w:pPr>
        <w:pStyle w:val="Title"/>
        <w:rPr>
          <w:i/>
        </w:rPr>
      </w:pPr>
    </w:p>
    <w:p w:rsidR="00743CBE" w:rsidRPr="00AF2278" w:rsidRDefault="00743CBE" w:rsidP="00743CBE">
      <w:pPr>
        <w:pStyle w:val="TAtitlepageplanninganddevelopmentact"/>
        <w:rPr>
          <w:i/>
          <w:szCs w:val="32"/>
        </w:rPr>
      </w:pPr>
      <w:r w:rsidRPr="00AF2278">
        <w:rPr>
          <w:i/>
          <w:szCs w:val="32"/>
        </w:rPr>
        <w:t>Planning and Development Act 2007</w:t>
      </w:r>
    </w:p>
    <w:p w:rsidR="00743CBE" w:rsidRDefault="00743CBE" w:rsidP="00743CBE">
      <w:pPr>
        <w:ind w:right="471"/>
        <w:rPr>
          <w:b/>
          <w:sz w:val="26"/>
        </w:rPr>
      </w:pPr>
    </w:p>
    <w:p w:rsidR="00743CBE" w:rsidRPr="00D46F0B" w:rsidRDefault="00743CBE" w:rsidP="00743CBE">
      <w:pPr>
        <w:pStyle w:val="BodyText2"/>
        <w:pBdr>
          <w:top w:val="single" w:sz="8" w:space="1" w:color="auto"/>
          <w:left w:val="single" w:sz="8" w:space="4" w:color="auto"/>
          <w:bottom w:val="single" w:sz="8" w:space="1" w:color="auto"/>
          <w:right w:val="single" w:sz="8" w:space="4" w:color="auto"/>
        </w:pBdr>
        <w:shd w:val="clear" w:color="auto" w:fill="F3F3F3"/>
        <w:ind w:left="284" w:right="471"/>
        <w:rPr>
          <w:sz w:val="24"/>
          <w:szCs w:val="24"/>
        </w:rPr>
      </w:pPr>
    </w:p>
    <w:p w:rsidR="00743CBE" w:rsidRPr="00833E6A" w:rsidRDefault="00743CBE" w:rsidP="00743CBE">
      <w:pPr>
        <w:pStyle w:val="BodyText2"/>
        <w:pBdr>
          <w:top w:val="single" w:sz="8" w:space="1" w:color="auto"/>
          <w:left w:val="single" w:sz="8" w:space="4" w:color="auto"/>
          <w:bottom w:val="single" w:sz="8" w:space="1" w:color="auto"/>
          <w:right w:val="single" w:sz="8" w:space="4" w:color="auto"/>
        </w:pBdr>
        <w:shd w:val="clear" w:color="auto" w:fill="F3F3F3"/>
        <w:ind w:left="284" w:right="471"/>
        <w:rPr>
          <w:sz w:val="72"/>
          <w:szCs w:val="72"/>
        </w:rPr>
      </w:pPr>
      <w:r w:rsidRPr="00833E6A">
        <w:rPr>
          <w:sz w:val="72"/>
          <w:szCs w:val="72"/>
        </w:rPr>
        <w:t>REPORT ON CONSULTATION</w:t>
      </w:r>
    </w:p>
    <w:p w:rsidR="00743CBE" w:rsidRPr="00D46F0B" w:rsidRDefault="00743CBE" w:rsidP="00743CBE">
      <w:pPr>
        <w:pStyle w:val="BodyText2"/>
        <w:pBdr>
          <w:top w:val="single" w:sz="8" w:space="1" w:color="auto"/>
          <w:left w:val="single" w:sz="8" w:space="4" w:color="auto"/>
          <w:bottom w:val="single" w:sz="8" w:space="1" w:color="auto"/>
          <w:right w:val="single" w:sz="8" w:space="4" w:color="auto"/>
        </w:pBdr>
        <w:shd w:val="clear" w:color="auto" w:fill="F3F3F3"/>
        <w:ind w:left="284" w:right="471"/>
        <w:rPr>
          <w:sz w:val="24"/>
          <w:szCs w:val="24"/>
        </w:rPr>
      </w:pPr>
    </w:p>
    <w:p w:rsidR="00743CBE" w:rsidRDefault="00743CBE" w:rsidP="00743CBE">
      <w:pPr>
        <w:pStyle w:val="BodyText2"/>
        <w:ind w:left="284" w:right="471"/>
        <w:rPr>
          <w:b w:val="0"/>
          <w:bCs/>
          <w:sz w:val="36"/>
        </w:rPr>
      </w:pPr>
    </w:p>
    <w:p w:rsidR="00743CBE" w:rsidRDefault="00743CBE" w:rsidP="00743CBE">
      <w:pPr>
        <w:pStyle w:val="BodyText2"/>
        <w:ind w:left="284" w:right="471"/>
        <w:rPr>
          <w:b w:val="0"/>
          <w:bCs/>
          <w:sz w:val="36"/>
        </w:rPr>
      </w:pPr>
    </w:p>
    <w:p w:rsidR="00743CBE" w:rsidRDefault="00743CBE" w:rsidP="00743CBE">
      <w:pPr>
        <w:pStyle w:val="BodyText2"/>
        <w:ind w:left="284" w:right="471"/>
        <w:rPr>
          <w:b w:val="0"/>
          <w:bCs/>
          <w:sz w:val="36"/>
        </w:rPr>
      </w:pPr>
    </w:p>
    <w:p w:rsidR="00743CBE" w:rsidRDefault="00743CBE" w:rsidP="00743CBE">
      <w:pPr>
        <w:tabs>
          <w:tab w:val="left" w:pos="0"/>
        </w:tabs>
        <w:ind w:left="284" w:right="471"/>
        <w:jc w:val="center"/>
        <w:rPr>
          <w:rFonts w:cs="Arial"/>
          <w:sz w:val="48"/>
          <w:szCs w:val="48"/>
        </w:rPr>
      </w:pPr>
      <w:r w:rsidRPr="00944762">
        <w:rPr>
          <w:rFonts w:cs="Arial"/>
          <w:sz w:val="48"/>
          <w:szCs w:val="48"/>
        </w:rPr>
        <w:t xml:space="preserve">Draft </w:t>
      </w:r>
      <w:r>
        <w:rPr>
          <w:rFonts w:cs="Arial"/>
          <w:sz w:val="48"/>
          <w:szCs w:val="48"/>
        </w:rPr>
        <w:t xml:space="preserve">Special </w:t>
      </w:r>
      <w:r w:rsidRPr="00944762">
        <w:rPr>
          <w:rFonts w:cs="Arial"/>
          <w:sz w:val="48"/>
          <w:szCs w:val="48"/>
        </w:rPr>
        <w:t xml:space="preserve">Variation </w:t>
      </w:r>
    </w:p>
    <w:p w:rsidR="00743CBE" w:rsidRDefault="00743CBE" w:rsidP="00743CBE">
      <w:pPr>
        <w:tabs>
          <w:tab w:val="left" w:pos="0"/>
        </w:tabs>
        <w:ind w:left="284" w:right="471"/>
        <w:jc w:val="center"/>
        <w:rPr>
          <w:rFonts w:cs="Arial"/>
          <w:sz w:val="48"/>
          <w:szCs w:val="48"/>
        </w:rPr>
      </w:pPr>
      <w:r w:rsidRPr="00944762">
        <w:rPr>
          <w:rFonts w:cs="Arial"/>
          <w:sz w:val="48"/>
          <w:szCs w:val="48"/>
        </w:rPr>
        <w:t xml:space="preserve">to the </w:t>
      </w:r>
      <w:r w:rsidRPr="00944762">
        <w:rPr>
          <w:rFonts w:cs="Arial"/>
          <w:caps/>
          <w:sz w:val="48"/>
          <w:szCs w:val="48"/>
        </w:rPr>
        <w:t>T</w:t>
      </w:r>
      <w:r w:rsidRPr="00944762">
        <w:rPr>
          <w:rFonts w:cs="Arial"/>
          <w:sz w:val="48"/>
          <w:szCs w:val="48"/>
        </w:rPr>
        <w:t>erritory</w:t>
      </w:r>
      <w:r w:rsidRPr="00944762">
        <w:rPr>
          <w:rFonts w:cs="Arial"/>
          <w:caps/>
          <w:sz w:val="48"/>
          <w:szCs w:val="48"/>
        </w:rPr>
        <w:t xml:space="preserve"> P</w:t>
      </w:r>
      <w:r w:rsidRPr="00944762">
        <w:rPr>
          <w:rFonts w:cs="Arial"/>
          <w:sz w:val="48"/>
          <w:szCs w:val="48"/>
        </w:rPr>
        <w:t>lan</w:t>
      </w:r>
      <w:r>
        <w:rPr>
          <w:rFonts w:cs="Arial"/>
          <w:sz w:val="48"/>
          <w:szCs w:val="48"/>
        </w:rPr>
        <w:t xml:space="preserve"> </w:t>
      </w:r>
    </w:p>
    <w:p w:rsidR="00743CBE" w:rsidRPr="00AF2278" w:rsidRDefault="00743CBE" w:rsidP="00743CBE">
      <w:pPr>
        <w:tabs>
          <w:tab w:val="left" w:pos="0"/>
        </w:tabs>
        <w:ind w:left="284" w:right="471"/>
        <w:jc w:val="center"/>
        <w:rPr>
          <w:rFonts w:cs="Arial"/>
          <w:sz w:val="48"/>
          <w:szCs w:val="48"/>
        </w:rPr>
      </w:pPr>
      <w:r>
        <w:rPr>
          <w:rFonts w:cs="Arial"/>
          <w:sz w:val="48"/>
          <w:szCs w:val="48"/>
        </w:rPr>
        <w:t>S323</w:t>
      </w:r>
      <w:r w:rsidRPr="00AF2278">
        <w:rPr>
          <w:rFonts w:cs="Arial"/>
          <w:sz w:val="48"/>
          <w:szCs w:val="48"/>
        </w:rPr>
        <w:t xml:space="preserve"> </w:t>
      </w:r>
    </w:p>
    <w:p w:rsidR="00743CBE" w:rsidRPr="00944762" w:rsidRDefault="00743CBE" w:rsidP="00743CBE">
      <w:pPr>
        <w:tabs>
          <w:tab w:val="left" w:pos="0"/>
        </w:tabs>
        <w:ind w:left="284" w:right="471"/>
        <w:jc w:val="center"/>
        <w:rPr>
          <w:rFonts w:cs="Arial"/>
          <w:caps/>
          <w:sz w:val="48"/>
          <w:szCs w:val="48"/>
        </w:rPr>
      </w:pPr>
    </w:p>
    <w:p w:rsidR="00743CBE" w:rsidRPr="00944762" w:rsidRDefault="00743CBE" w:rsidP="00743CBE">
      <w:pPr>
        <w:tabs>
          <w:tab w:val="left" w:pos="0"/>
        </w:tabs>
        <w:ind w:left="284" w:right="471"/>
        <w:jc w:val="center"/>
        <w:rPr>
          <w:rFonts w:cs="Arial"/>
          <w:caps/>
          <w:sz w:val="48"/>
          <w:szCs w:val="48"/>
        </w:rPr>
      </w:pPr>
    </w:p>
    <w:p w:rsidR="00743CBE" w:rsidRPr="00AF2278" w:rsidRDefault="00743CBE" w:rsidP="00743CBE">
      <w:pPr>
        <w:tabs>
          <w:tab w:val="left" w:pos="0"/>
        </w:tabs>
        <w:ind w:left="284" w:right="471"/>
        <w:jc w:val="center"/>
        <w:rPr>
          <w:rFonts w:cs="Arial"/>
          <w:sz w:val="48"/>
          <w:szCs w:val="48"/>
        </w:rPr>
      </w:pPr>
      <w:r>
        <w:rPr>
          <w:rFonts w:cs="Arial"/>
          <w:sz w:val="48"/>
          <w:szCs w:val="48"/>
        </w:rPr>
        <w:t>Symonston Mental Health Facility</w:t>
      </w:r>
    </w:p>
    <w:p w:rsidR="00743CBE" w:rsidRPr="00944762" w:rsidRDefault="00743CBE" w:rsidP="00743CBE">
      <w:pPr>
        <w:tabs>
          <w:tab w:val="left" w:pos="0"/>
        </w:tabs>
        <w:ind w:left="284" w:right="471"/>
        <w:jc w:val="center"/>
        <w:rPr>
          <w:rFonts w:cs="Arial"/>
          <w:sz w:val="48"/>
          <w:szCs w:val="48"/>
        </w:rPr>
      </w:pPr>
    </w:p>
    <w:p w:rsidR="00743CBE" w:rsidRPr="00944762" w:rsidRDefault="00743CBE" w:rsidP="00743CBE">
      <w:pPr>
        <w:tabs>
          <w:tab w:val="left" w:pos="0"/>
        </w:tabs>
        <w:ind w:left="284" w:right="471"/>
        <w:jc w:val="center"/>
        <w:rPr>
          <w:rFonts w:cs="Arial"/>
          <w:sz w:val="48"/>
          <w:szCs w:val="48"/>
        </w:rPr>
      </w:pPr>
    </w:p>
    <w:p w:rsidR="00743CBE" w:rsidRPr="00944762" w:rsidRDefault="00743CBE" w:rsidP="00743CBE">
      <w:pPr>
        <w:tabs>
          <w:tab w:val="left" w:pos="0"/>
        </w:tabs>
        <w:ind w:left="284" w:right="471"/>
        <w:jc w:val="center"/>
        <w:rPr>
          <w:rFonts w:cs="Arial"/>
          <w:sz w:val="48"/>
          <w:szCs w:val="48"/>
        </w:rPr>
      </w:pPr>
    </w:p>
    <w:p w:rsidR="00743CBE" w:rsidRPr="00AF2278" w:rsidRDefault="00743CBE" w:rsidP="00743CBE">
      <w:pPr>
        <w:pStyle w:val="Heading5"/>
        <w:rPr>
          <w:rFonts w:cs="Arial"/>
          <w:b w:val="0"/>
          <w:caps w:val="0"/>
          <w:color w:val="auto"/>
          <w:sz w:val="48"/>
          <w:szCs w:val="48"/>
        </w:rPr>
      </w:pPr>
      <w:r>
        <w:rPr>
          <w:rFonts w:cs="Arial"/>
          <w:b w:val="0"/>
          <w:caps w:val="0"/>
          <w:color w:val="auto"/>
          <w:sz w:val="48"/>
          <w:szCs w:val="48"/>
        </w:rPr>
        <w:t>July 2014</w:t>
      </w:r>
    </w:p>
    <w:p w:rsidR="00743CBE" w:rsidRPr="00944762" w:rsidRDefault="00743CBE" w:rsidP="00743CBE">
      <w:pPr>
        <w:tabs>
          <w:tab w:val="left" w:pos="0"/>
        </w:tabs>
        <w:ind w:left="284" w:right="471"/>
        <w:jc w:val="center"/>
        <w:rPr>
          <w:b/>
          <w:szCs w:val="24"/>
        </w:rPr>
      </w:pPr>
    </w:p>
    <w:p w:rsidR="00743CBE" w:rsidRDefault="00743CBE" w:rsidP="00743CBE">
      <w:pPr>
        <w:tabs>
          <w:tab w:val="left" w:pos="0"/>
        </w:tabs>
        <w:ind w:left="284" w:right="471"/>
        <w:jc w:val="center"/>
        <w:rPr>
          <w:b/>
          <w:szCs w:val="24"/>
        </w:rPr>
      </w:pPr>
    </w:p>
    <w:p w:rsidR="00743CBE" w:rsidRDefault="00743CBE" w:rsidP="00743CBE">
      <w:pPr>
        <w:pStyle w:val="TAbodytext"/>
        <w:spacing w:after="0"/>
      </w:pPr>
    </w:p>
    <w:p w:rsidR="00743CBE" w:rsidRDefault="00743CBE" w:rsidP="00743CBE">
      <w:pPr>
        <w:pStyle w:val="TAbodytext"/>
        <w:spacing w:after="0"/>
      </w:pPr>
    </w:p>
    <w:p w:rsidR="00743CBE" w:rsidRPr="00137C11" w:rsidRDefault="00743CBE" w:rsidP="00743CBE">
      <w:pPr>
        <w:jc w:val="center"/>
      </w:pPr>
      <w:r w:rsidRPr="00137C11">
        <w:rPr>
          <w:i/>
        </w:rPr>
        <w:t>This page is intentionally blank.</w:t>
      </w:r>
    </w:p>
    <w:p w:rsidR="006133E0" w:rsidRDefault="00743CBE" w:rsidP="00743CBE">
      <w:pPr>
        <w:tabs>
          <w:tab w:val="left" w:pos="0"/>
        </w:tabs>
        <w:ind w:left="284" w:right="471"/>
        <w:rPr>
          <w:noProof/>
        </w:rPr>
      </w:pPr>
      <w:r w:rsidRPr="00D46F0B">
        <w:rPr>
          <w:b/>
          <w:szCs w:val="24"/>
        </w:rPr>
        <w:br w:type="page"/>
      </w:r>
      <w:r>
        <w:rPr>
          <w:b/>
          <w:sz w:val="28"/>
        </w:rPr>
        <w:t>Table of Contents</w:t>
      </w:r>
      <w:r w:rsidRPr="00846DC3">
        <w:rPr>
          <w:b/>
          <w:color w:val="FF0000"/>
          <w:sz w:val="28"/>
        </w:rPr>
        <w:fldChar w:fldCharType="begin"/>
      </w:r>
      <w:r w:rsidRPr="00846DC3">
        <w:rPr>
          <w:b/>
          <w:color w:val="FF0000"/>
          <w:sz w:val="28"/>
        </w:rPr>
        <w:instrText xml:space="preserve"> TOC \h \z \t "subheading,2,Head 1,1,Head 2,2,Head 3,3" </w:instrText>
      </w:r>
      <w:r w:rsidRPr="00846DC3">
        <w:rPr>
          <w:b/>
          <w:color w:val="FF0000"/>
          <w:sz w:val="28"/>
        </w:rPr>
        <w:fldChar w:fldCharType="separate"/>
      </w:r>
    </w:p>
    <w:p w:rsidR="006133E0" w:rsidRDefault="00524F55">
      <w:pPr>
        <w:pStyle w:val="TOC1"/>
        <w:rPr>
          <w:rFonts w:asciiTheme="minorHAnsi" w:eastAsiaTheme="minorEastAsia" w:hAnsiTheme="minorHAnsi"/>
          <w:b w:val="0"/>
          <w:caps w:val="0"/>
          <w:sz w:val="22"/>
          <w:szCs w:val="22"/>
          <w:lang w:eastAsia="en-AU"/>
        </w:rPr>
      </w:pPr>
      <w:hyperlink w:anchor="_Toc395167840" w:history="1">
        <w:r w:rsidR="006133E0" w:rsidRPr="005E32C0">
          <w:rPr>
            <w:rStyle w:val="Hyperlink"/>
          </w:rPr>
          <w:t>1.</w:t>
        </w:r>
        <w:r w:rsidR="006133E0">
          <w:rPr>
            <w:rFonts w:asciiTheme="minorHAnsi" w:eastAsiaTheme="minorEastAsia" w:hAnsiTheme="minorHAnsi"/>
            <w:b w:val="0"/>
            <w:caps w:val="0"/>
            <w:sz w:val="22"/>
            <w:szCs w:val="22"/>
            <w:lang w:eastAsia="en-AU"/>
          </w:rPr>
          <w:tab/>
        </w:r>
        <w:r w:rsidR="006133E0" w:rsidRPr="005E32C0">
          <w:rPr>
            <w:rStyle w:val="Hyperlink"/>
          </w:rPr>
          <w:t>INTRODUCTION</w:t>
        </w:r>
        <w:r w:rsidR="006133E0">
          <w:rPr>
            <w:webHidden/>
          </w:rPr>
          <w:tab/>
        </w:r>
        <w:r w:rsidR="006133E0">
          <w:rPr>
            <w:webHidden/>
          </w:rPr>
          <w:fldChar w:fldCharType="begin"/>
        </w:r>
        <w:r w:rsidR="006133E0">
          <w:rPr>
            <w:webHidden/>
          </w:rPr>
          <w:instrText xml:space="preserve"> PAGEREF _Toc395167840 \h </w:instrText>
        </w:r>
        <w:r w:rsidR="006133E0">
          <w:rPr>
            <w:webHidden/>
          </w:rPr>
        </w:r>
        <w:r w:rsidR="006133E0">
          <w:rPr>
            <w:webHidden/>
          </w:rPr>
          <w:fldChar w:fldCharType="separate"/>
        </w:r>
        <w:r w:rsidR="006133E0">
          <w:rPr>
            <w:webHidden/>
          </w:rPr>
          <w:t>1</w:t>
        </w:r>
        <w:r w:rsidR="006133E0">
          <w:rPr>
            <w:webHidden/>
          </w:rPr>
          <w:fldChar w:fldCharType="end"/>
        </w:r>
      </w:hyperlink>
    </w:p>
    <w:p w:rsidR="006133E0" w:rsidRDefault="00524F55">
      <w:pPr>
        <w:pStyle w:val="TOC1"/>
        <w:rPr>
          <w:rFonts w:asciiTheme="minorHAnsi" w:eastAsiaTheme="minorEastAsia" w:hAnsiTheme="minorHAnsi"/>
          <w:b w:val="0"/>
          <w:caps w:val="0"/>
          <w:sz w:val="22"/>
          <w:szCs w:val="22"/>
          <w:lang w:eastAsia="en-AU"/>
        </w:rPr>
      </w:pPr>
      <w:hyperlink w:anchor="_Toc395167841" w:history="1">
        <w:r w:rsidR="006133E0" w:rsidRPr="005E32C0">
          <w:rPr>
            <w:rStyle w:val="Hyperlink"/>
          </w:rPr>
          <w:t>2.</w:t>
        </w:r>
        <w:r w:rsidR="006133E0">
          <w:rPr>
            <w:rFonts w:asciiTheme="minorHAnsi" w:eastAsiaTheme="minorEastAsia" w:hAnsiTheme="minorHAnsi"/>
            <w:b w:val="0"/>
            <w:caps w:val="0"/>
            <w:sz w:val="22"/>
            <w:szCs w:val="22"/>
            <w:lang w:eastAsia="en-AU"/>
          </w:rPr>
          <w:tab/>
        </w:r>
        <w:r w:rsidR="006133E0" w:rsidRPr="005E32C0">
          <w:rPr>
            <w:rStyle w:val="Hyperlink"/>
          </w:rPr>
          <w:t>COMMENTS FROM THE NATIONAL CAPITAL AUTHORITY</w:t>
        </w:r>
        <w:r w:rsidR="006133E0">
          <w:rPr>
            <w:webHidden/>
          </w:rPr>
          <w:tab/>
        </w:r>
        <w:r w:rsidR="006133E0">
          <w:rPr>
            <w:webHidden/>
          </w:rPr>
          <w:fldChar w:fldCharType="begin"/>
        </w:r>
        <w:r w:rsidR="006133E0">
          <w:rPr>
            <w:webHidden/>
          </w:rPr>
          <w:instrText xml:space="preserve"> PAGEREF _Toc395167841 \h </w:instrText>
        </w:r>
        <w:r w:rsidR="006133E0">
          <w:rPr>
            <w:webHidden/>
          </w:rPr>
        </w:r>
        <w:r w:rsidR="006133E0">
          <w:rPr>
            <w:webHidden/>
          </w:rPr>
          <w:fldChar w:fldCharType="separate"/>
        </w:r>
        <w:r w:rsidR="006133E0">
          <w:rPr>
            <w:webHidden/>
          </w:rPr>
          <w:t>1</w:t>
        </w:r>
        <w:r w:rsidR="006133E0">
          <w:rPr>
            <w:webHidden/>
          </w:rPr>
          <w:fldChar w:fldCharType="end"/>
        </w:r>
      </w:hyperlink>
    </w:p>
    <w:p w:rsidR="006133E0" w:rsidRDefault="00524F55">
      <w:pPr>
        <w:pStyle w:val="TOC1"/>
        <w:rPr>
          <w:rFonts w:asciiTheme="minorHAnsi" w:eastAsiaTheme="minorEastAsia" w:hAnsiTheme="minorHAnsi"/>
          <w:b w:val="0"/>
          <w:caps w:val="0"/>
          <w:sz w:val="22"/>
          <w:szCs w:val="22"/>
          <w:lang w:eastAsia="en-AU"/>
        </w:rPr>
      </w:pPr>
      <w:hyperlink w:anchor="_Toc395167842" w:history="1">
        <w:r w:rsidR="006133E0" w:rsidRPr="005E32C0">
          <w:rPr>
            <w:rStyle w:val="Hyperlink"/>
          </w:rPr>
          <w:t>3.</w:t>
        </w:r>
        <w:r w:rsidR="006133E0">
          <w:rPr>
            <w:rFonts w:asciiTheme="minorHAnsi" w:eastAsiaTheme="minorEastAsia" w:hAnsiTheme="minorHAnsi"/>
            <w:b w:val="0"/>
            <w:caps w:val="0"/>
            <w:sz w:val="22"/>
            <w:szCs w:val="22"/>
            <w:lang w:eastAsia="en-AU"/>
          </w:rPr>
          <w:tab/>
        </w:r>
        <w:r w:rsidR="006133E0" w:rsidRPr="005E32C0">
          <w:rPr>
            <w:rStyle w:val="Hyperlink"/>
          </w:rPr>
          <w:t>DETAILS OF PUBLIC CONSULTATION</w:t>
        </w:r>
        <w:r w:rsidR="006133E0">
          <w:rPr>
            <w:webHidden/>
          </w:rPr>
          <w:tab/>
        </w:r>
        <w:r w:rsidR="006133E0">
          <w:rPr>
            <w:webHidden/>
          </w:rPr>
          <w:fldChar w:fldCharType="begin"/>
        </w:r>
        <w:r w:rsidR="006133E0">
          <w:rPr>
            <w:webHidden/>
          </w:rPr>
          <w:instrText xml:space="preserve"> PAGEREF _Toc395167842 \h </w:instrText>
        </w:r>
        <w:r w:rsidR="006133E0">
          <w:rPr>
            <w:webHidden/>
          </w:rPr>
        </w:r>
        <w:r w:rsidR="006133E0">
          <w:rPr>
            <w:webHidden/>
          </w:rPr>
          <w:fldChar w:fldCharType="separate"/>
        </w:r>
        <w:r w:rsidR="006133E0">
          <w:rPr>
            <w:webHidden/>
          </w:rPr>
          <w:t>2</w:t>
        </w:r>
        <w:r w:rsidR="006133E0">
          <w:rPr>
            <w:webHidden/>
          </w:rPr>
          <w:fldChar w:fldCharType="end"/>
        </w:r>
      </w:hyperlink>
    </w:p>
    <w:p w:rsidR="006133E0" w:rsidRDefault="00524F55">
      <w:pPr>
        <w:pStyle w:val="TOC1"/>
        <w:rPr>
          <w:rFonts w:asciiTheme="minorHAnsi" w:eastAsiaTheme="minorEastAsia" w:hAnsiTheme="minorHAnsi"/>
          <w:b w:val="0"/>
          <w:caps w:val="0"/>
          <w:sz w:val="22"/>
          <w:szCs w:val="22"/>
          <w:lang w:eastAsia="en-AU"/>
        </w:rPr>
      </w:pPr>
      <w:hyperlink w:anchor="_Toc395167843" w:history="1">
        <w:r w:rsidR="006133E0" w:rsidRPr="005E32C0">
          <w:rPr>
            <w:rStyle w:val="Hyperlink"/>
          </w:rPr>
          <w:t>4.</w:t>
        </w:r>
        <w:r w:rsidR="006133E0">
          <w:rPr>
            <w:rFonts w:asciiTheme="minorHAnsi" w:eastAsiaTheme="minorEastAsia" w:hAnsiTheme="minorHAnsi"/>
            <w:b w:val="0"/>
            <w:caps w:val="0"/>
            <w:sz w:val="22"/>
            <w:szCs w:val="22"/>
            <w:lang w:eastAsia="en-AU"/>
          </w:rPr>
          <w:tab/>
        </w:r>
        <w:r w:rsidR="006133E0" w:rsidRPr="005E32C0">
          <w:rPr>
            <w:rStyle w:val="Hyperlink"/>
          </w:rPr>
          <w:t>ISSUES RAISED DURING CONSULTATION</w:t>
        </w:r>
        <w:r w:rsidR="006133E0">
          <w:rPr>
            <w:webHidden/>
          </w:rPr>
          <w:tab/>
        </w:r>
        <w:r w:rsidR="006133E0">
          <w:rPr>
            <w:webHidden/>
          </w:rPr>
          <w:fldChar w:fldCharType="begin"/>
        </w:r>
        <w:r w:rsidR="006133E0">
          <w:rPr>
            <w:webHidden/>
          </w:rPr>
          <w:instrText xml:space="preserve"> PAGEREF _Toc395167843 \h </w:instrText>
        </w:r>
        <w:r w:rsidR="006133E0">
          <w:rPr>
            <w:webHidden/>
          </w:rPr>
        </w:r>
        <w:r w:rsidR="006133E0">
          <w:rPr>
            <w:webHidden/>
          </w:rPr>
          <w:fldChar w:fldCharType="separate"/>
        </w:r>
        <w:r w:rsidR="006133E0">
          <w:rPr>
            <w:webHidden/>
          </w:rPr>
          <w:t>2</w:t>
        </w:r>
        <w:r w:rsidR="006133E0">
          <w:rPr>
            <w:webHidden/>
          </w:rPr>
          <w:fldChar w:fldCharType="end"/>
        </w:r>
      </w:hyperlink>
    </w:p>
    <w:p w:rsidR="00743CBE" w:rsidRDefault="00743CBE" w:rsidP="00743CBE">
      <w:pPr>
        <w:pStyle w:val="TOC3"/>
        <w:rPr>
          <w:color w:val="008080"/>
        </w:rPr>
      </w:pPr>
      <w:r w:rsidRPr="00846DC3">
        <w:rPr>
          <w:b/>
          <w:color w:val="FF0000"/>
          <w:sz w:val="28"/>
        </w:rPr>
        <w:fldChar w:fldCharType="end"/>
      </w:r>
    </w:p>
    <w:p w:rsidR="00743CBE" w:rsidRPr="00AF2278" w:rsidRDefault="00743CBE" w:rsidP="00743CBE">
      <w:pPr>
        <w:tabs>
          <w:tab w:val="left" w:pos="567"/>
        </w:tabs>
        <w:rPr>
          <w:rFonts w:cs="Arial"/>
        </w:rPr>
      </w:pPr>
      <w:r>
        <w:rPr>
          <w:i/>
          <w:iCs/>
        </w:rPr>
        <w:tab/>
      </w:r>
    </w:p>
    <w:p w:rsidR="00743CBE" w:rsidRDefault="00743CBE" w:rsidP="00743CBE">
      <w:pPr>
        <w:tabs>
          <w:tab w:val="left" w:pos="567"/>
        </w:tabs>
        <w:ind w:left="2880" w:hanging="2880"/>
        <w:rPr>
          <w:rFonts w:cs="Arial"/>
        </w:rPr>
      </w:pPr>
    </w:p>
    <w:p w:rsidR="00743CBE" w:rsidRDefault="00743CBE" w:rsidP="00743CBE">
      <w:pPr>
        <w:tabs>
          <w:tab w:val="left" w:pos="567"/>
        </w:tabs>
        <w:ind w:left="2880" w:hanging="2880"/>
        <w:rPr>
          <w:rFonts w:cs="Arial"/>
        </w:rPr>
      </w:pPr>
    </w:p>
    <w:p w:rsidR="00743CBE" w:rsidRPr="006F06BB" w:rsidRDefault="00743CBE" w:rsidP="00743CBE">
      <w:pPr>
        <w:tabs>
          <w:tab w:val="left" w:pos="567"/>
        </w:tabs>
        <w:ind w:left="2880" w:hanging="2880"/>
        <w:rPr>
          <w:rFonts w:cs="Arial"/>
          <w:u w:val="single"/>
        </w:rPr>
      </w:pPr>
      <w:r w:rsidRPr="006F06BB">
        <w:rPr>
          <w:rFonts w:cs="Arial"/>
          <w:u w:val="single"/>
        </w:rPr>
        <w:t>Appendices</w:t>
      </w:r>
    </w:p>
    <w:p w:rsidR="00743CBE" w:rsidRDefault="00743CBE" w:rsidP="00743CBE">
      <w:pPr>
        <w:tabs>
          <w:tab w:val="left" w:pos="567"/>
        </w:tabs>
        <w:ind w:left="2880" w:hanging="2880"/>
        <w:rPr>
          <w:rFonts w:cs="Arial"/>
        </w:rPr>
      </w:pPr>
    </w:p>
    <w:p w:rsidR="00743CBE" w:rsidRDefault="00743CBE" w:rsidP="00743CBE">
      <w:pPr>
        <w:tabs>
          <w:tab w:val="left" w:pos="567"/>
        </w:tabs>
        <w:ind w:left="2880" w:hanging="2880"/>
        <w:rPr>
          <w:rFonts w:cs="Arial"/>
        </w:rPr>
      </w:pPr>
      <w:r>
        <w:rPr>
          <w:rFonts w:cs="Arial"/>
        </w:rPr>
        <w:t>Appendix A – copies of National Capital Authority and other consultation comments</w:t>
      </w:r>
    </w:p>
    <w:p w:rsidR="00743CBE" w:rsidRDefault="00743CBE" w:rsidP="00743CBE">
      <w:pPr>
        <w:pStyle w:val="TAbodytext"/>
        <w:spacing w:after="0"/>
        <w:jc w:val="both"/>
      </w:pPr>
      <w:r>
        <w:rPr>
          <w:rFonts w:cs="Arial"/>
        </w:rPr>
        <w:br w:type="page"/>
      </w:r>
    </w:p>
    <w:p w:rsidR="00743CBE" w:rsidRDefault="00743CBE" w:rsidP="00743CBE">
      <w:pPr>
        <w:pStyle w:val="TAbodytext"/>
        <w:spacing w:after="0"/>
      </w:pPr>
    </w:p>
    <w:p w:rsidR="00743CBE" w:rsidRDefault="00743CBE" w:rsidP="00743CBE">
      <w:pPr>
        <w:pStyle w:val="TAbodytext"/>
        <w:spacing w:after="0"/>
      </w:pPr>
    </w:p>
    <w:p w:rsidR="00743CBE" w:rsidRDefault="00743CBE" w:rsidP="00743CBE">
      <w:pPr>
        <w:pStyle w:val="TAbodytext"/>
        <w:spacing w:after="0"/>
      </w:pPr>
    </w:p>
    <w:p w:rsidR="00743CBE" w:rsidRDefault="00743CBE" w:rsidP="00743CBE">
      <w:pPr>
        <w:pStyle w:val="TAbodytext"/>
        <w:spacing w:after="0"/>
      </w:pPr>
    </w:p>
    <w:p w:rsidR="00743CBE" w:rsidRDefault="00743CBE" w:rsidP="00743CBE">
      <w:pPr>
        <w:pStyle w:val="TAbodytext"/>
        <w:spacing w:after="0"/>
      </w:pPr>
    </w:p>
    <w:p w:rsidR="00743CBE" w:rsidRDefault="00743CBE" w:rsidP="00743CBE">
      <w:pPr>
        <w:pStyle w:val="TAbodytext"/>
        <w:spacing w:after="0"/>
      </w:pPr>
    </w:p>
    <w:p w:rsidR="00743CBE" w:rsidRDefault="00743CBE" w:rsidP="00743CBE">
      <w:pPr>
        <w:pStyle w:val="TAbodytext"/>
        <w:spacing w:after="0"/>
      </w:pPr>
    </w:p>
    <w:p w:rsidR="00743CBE" w:rsidRPr="00137C11" w:rsidRDefault="00743CBE" w:rsidP="00743CBE">
      <w:pPr>
        <w:jc w:val="center"/>
      </w:pPr>
      <w:r w:rsidRPr="00137C11">
        <w:rPr>
          <w:i/>
        </w:rPr>
        <w:t>This page is intentionally blank.</w:t>
      </w:r>
    </w:p>
    <w:p w:rsidR="00743CBE" w:rsidRPr="00D46F0B" w:rsidRDefault="00743CBE" w:rsidP="00743CBE">
      <w:pPr>
        <w:tabs>
          <w:tab w:val="left" w:pos="567"/>
        </w:tabs>
        <w:ind w:left="2880" w:hanging="2880"/>
        <w:rPr>
          <w:rFonts w:cs="Arial"/>
        </w:rPr>
      </w:pPr>
    </w:p>
    <w:p w:rsidR="00743CBE" w:rsidRDefault="00743CBE" w:rsidP="00743CBE">
      <w:pPr>
        <w:tabs>
          <w:tab w:val="left" w:pos="567"/>
        </w:tabs>
        <w:ind w:left="2880" w:hanging="2880"/>
        <w:rPr>
          <w:rFonts w:cs="Arial"/>
        </w:rPr>
        <w:sectPr w:rsidR="00743CBE" w:rsidSect="00743CBE">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1418" w:left="1701" w:header="720" w:footer="720" w:gutter="0"/>
          <w:pgNumType w:fmt="lowerRoman" w:start="1"/>
          <w:cols w:space="720"/>
          <w:titlePg/>
        </w:sectPr>
      </w:pPr>
    </w:p>
    <w:p w:rsidR="00743CBE" w:rsidRPr="00743CBE" w:rsidRDefault="00743CBE" w:rsidP="00743CBE">
      <w:pPr>
        <w:pStyle w:val="Head1"/>
        <w:numPr>
          <w:ilvl w:val="0"/>
          <w:numId w:val="38"/>
        </w:numPr>
        <w:rPr>
          <w:color w:val="000000"/>
          <w:sz w:val="32"/>
          <w:szCs w:val="32"/>
        </w:rPr>
      </w:pPr>
      <w:bookmarkStart w:id="17" w:name="_Toc395167840"/>
      <w:r w:rsidRPr="00743CBE">
        <w:rPr>
          <w:color w:val="000000"/>
          <w:sz w:val="32"/>
          <w:szCs w:val="32"/>
        </w:rPr>
        <w:t>INTRODUCTION</w:t>
      </w:r>
      <w:bookmarkEnd w:id="17"/>
    </w:p>
    <w:p w:rsidR="00743CBE" w:rsidRDefault="00743CBE" w:rsidP="00743CBE">
      <w:pPr>
        <w:ind w:right="528"/>
        <w:rPr>
          <w:color w:val="000000"/>
        </w:rPr>
      </w:pPr>
      <w:r>
        <w:rPr>
          <w:color w:val="000000"/>
        </w:rPr>
        <w:t xml:space="preserve">This consultation report was prepared in accordance with s 85G(2) of the </w:t>
      </w:r>
      <w:r w:rsidRPr="00BF45DC">
        <w:rPr>
          <w:i/>
          <w:color w:val="000000"/>
        </w:rPr>
        <w:t>Planning and Development Act 2007</w:t>
      </w:r>
      <w:r>
        <w:rPr>
          <w:i/>
          <w:color w:val="000000"/>
        </w:rPr>
        <w:t xml:space="preserve"> </w:t>
      </w:r>
      <w:r>
        <w:rPr>
          <w:color w:val="000000"/>
        </w:rPr>
        <w:t xml:space="preserve">(the Act).  Section 85G(2) requires that </w:t>
      </w:r>
      <w:r w:rsidRPr="00544DC9">
        <w:rPr>
          <w:color w:val="000000"/>
        </w:rPr>
        <w:t>the planning and land authority must give the draft special variation to the Executive, together with a written report</w:t>
      </w:r>
      <w:r>
        <w:rPr>
          <w:color w:val="000000"/>
        </w:rPr>
        <w:t xml:space="preserve"> setting out – </w:t>
      </w:r>
    </w:p>
    <w:p w:rsidR="00743CBE" w:rsidRDefault="00743CBE" w:rsidP="00743CBE">
      <w:pPr>
        <w:ind w:right="528"/>
        <w:rPr>
          <w:color w:val="000000"/>
        </w:rPr>
      </w:pPr>
    </w:p>
    <w:p w:rsidR="00693FBB" w:rsidRPr="00693FBB" w:rsidRDefault="00693FBB" w:rsidP="00693FBB">
      <w:pPr>
        <w:numPr>
          <w:ilvl w:val="0"/>
          <w:numId w:val="39"/>
        </w:numPr>
        <w:ind w:left="851" w:right="528" w:hanging="491"/>
        <w:contextualSpacing/>
        <w:rPr>
          <w:color w:val="000000"/>
        </w:rPr>
      </w:pPr>
      <w:r w:rsidRPr="00693FBB">
        <w:rPr>
          <w:color w:val="000000"/>
        </w:rPr>
        <w:t>comments received from the national capital authority – section 2 of this report refers.</w:t>
      </w:r>
    </w:p>
    <w:p w:rsidR="00693FBB" w:rsidRPr="00693FBB" w:rsidRDefault="00693FBB" w:rsidP="00693FBB">
      <w:pPr>
        <w:numPr>
          <w:ilvl w:val="0"/>
          <w:numId w:val="39"/>
        </w:numPr>
        <w:ind w:left="851" w:right="528" w:hanging="491"/>
        <w:contextualSpacing/>
        <w:rPr>
          <w:color w:val="000000"/>
        </w:rPr>
      </w:pPr>
      <w:r w:rsidRPr="00693FBB">
        <w:rPr>
          <w:color w:val="000000"/>
        </w:rPr>
        <w:t>detail of the public consultations – section 3 of this report refers</w:t>
      </w:r>
    </w:p>
    <w:p w:rsidR="00693FBB" w:rsidRPr="00693FBB" w:rsidRDefault="00693FBB" w:rsidP="00693FBB">
      <w:pPr>
        <w:numPr>
          <w:ilvl w:val="0"/>
          <w:numId w:val="39"/>
        </w:numPr>
        <w:ind w:left="851" w:right="528" w:hanging="491"/>
        <w:contextualSpacing/>
        <w:rPr>
          <w:color w:val="000000"/>
        </w:rPr>
      </w:pPr>
      <w:r w:rsidRPr="00693FBB">
        <w:rPr>
          <w:color w:val="000000"/>
        </w:rPr>
        <w:t>the issues raised in any consultation about the draft special variation – section 4 of this report refers.</w:t>
      </w:r>
    </w:p>
    <w:p w:rsidR="00743CBE" w:rsidRPr="005731BB" w:rsidRDefault="00743CBE" w:rsidP="00743CBE">
      <w:pPr>
        <w:spacing w:after="120"/>
        <w:ind w:right="527"/>
      </w:pPr>
    </w:p>
    <w:p w:rsidR="00743CBE" w:rsidRPr="00743CBE" w:rsidRDefault="00743CBE" w:rsidP="00743CBE">
      <w:pPr>
        <w:pStyle w:val="Head1"/>
        <w:numPr>
          <w:ilvl w:val="0"/>
          <w:numId w:val="38"/>
        </w:numPr>
        <w:rPr>
          <w:color w:val="000000"/>
          <w:sz w:val="32"/>
          <w:szCs w:val="32"/>
        </w:rPr>
      </w:pPr>
      <w:bookmarkStart w:id="18" w:name="_Toc395167841"/>
      <w:r w:rsidRPr="00743CBE">
        <w:rPr>
          <w:color w:val="000000"/>
          <w:sz w:val="32"/>
          <w:szCs w:val="32"/>
        </w:rPr>
        <w:t>COMMENTS FROM THE NATIONAL CAPITAL AUTHORITY</w:t>
      </w:r>
      <w:bookmarkEnd w:id="18"/>
    </w:p>
    <w:p w:rsidR="00743CBE" w:rsidRDefault="00743CBE" w:rsidP="00693FBB">
      <w:pPr>
        <w:pStyle w:val="BodyText"/>
        <w:spacing w:after="0"/>
        <w:rPr>
          <w:iCs/>
          <w:color w:val="000000"/>
        </w:rPr>
      </w:pPr>
      <w:bookmarkStart w:id="19" w:name="_Toc62011155"/>
      <w:r>
        <w:rPr>
          <w:iCs/>
          <w:color w:val="000000"/>
        </w:rPr>
        <w:t>The National Capital Authority provided the following comments in relation to DSV S323:</w:t>
      </w:r>
    </w:p>
    <w:p w:rsidR="00743CBE" w:rsidRDefault="00743CBE" w:rsidP="00693FBB">
      <w:pPr>
        <w:pStyle w:val="BodyText"/>
        <w:keepNext/>
        <w:spacing w:after="0"/>
        <w:rPr>
          <w:iCs/>
          <w:color w:val="000000"/>
        </w:rPr>
      </w:pPr>
    </w:p>
    <w:p w:rsidR="00743CBE" w:rsidRPr="00860C31" w:rsidRDefault="00743CBE" w:rsidP="00743CBE">
      <w:pPr>
        <w:rPr>
          <w:i/>
        </w:rPr>
      </w:pPr>
      <w:r w:rsidRPr="00860C31">
        <w:rPr>
          <w:i/>
        </w:rPr>
        <w:t>Thank you for forwarding draft special variation S323 to the National Capital Authority (NCA). The NCA understands that the planning and land authority within the Environment and Planning Directorate (EPD) is required to prepare an instrument to make a draft variation to the Territory Plan in relation to the Symonston mental health facility. Draft special variation number S323 (DSV323) seeks to amend the Territory Plan in accordance with this legislative requirement.</w:t>
      </w:r>
    </w:p>
    <w:p w:rsidR="00743CBE" w:rsidRPr="00860C31" w:rsidRDefault="00743CBE" w:rsidP="00743CBE">
      <w:pPr>
        <w:rPr>
          <w:i/>
        </w:rPr>
      </w:pPr>
    </w:p>
    <w:p w:rsidR="00743CBE" w:rsidRPr="00860C31" w:rsidRDefault="00743CBE" w:rsidP="00743CBE">
      <w:pPr>
        <w:rPr>
          <w:i/>
        </w:rPr>
      </w:pPr>
      <w:r w:rsidRPr="00860C31">
        <w:rPr>
          <w:i/>
        </w:rPr>
        <w:t>The subject site is within the ‘Broadacre Areas’ of the General Policy Plan of the National Capital Plan (the Plan). The Plan sets out a number of permitted land uses for Broadacre Areas. A ‘Mental Health Facility’ as defined by the</w:t>
      </w:r>
      <w:r w:rsidRPr="00860C31">
        <w:rPr>
          <w:i/>
          <w:iCs/>
        </w:rPr>
        <w:t xml:space="preserve"> Mental Health (Treatment and Care) Act 1994</w:t>
      </w:r>
      <w:r w:rsidRPr="00860C31">
        <w:rPr>
          <w:i/>
        </w:rPr>
        <w:t xml:space="preserve"> (ACT) is considered to be not inconsistent with those uses scheduled in the Plan. It is considered that this definition falls within the broader ‘Community Facility’ use of the Plan.</w:t>
      </w:r>
    </w:p>
    <w:p w:rsidR="00743CBE" w:rsidRPr="00860C31" w:rsidRDefault="00743CBE" w:rsidP="00743CBE">
      <w:pPr>
        <w:rPr>
          <w:i/>
        </w:rPr>
      </w:pPr>
    </w:p>
    <w:p w:rsidR="00743CBE" w:rsidRDefault="00743CBE" w:rsidP="00743CBE">
      <w:r w:rsidRPr="00860C31">
        <w:rPr>
          <w:i/>
        </w:rPr>
        <w:t xml:space="preserve">The subject site is adjacent to the ‘Designated Areas’ of the Plan. The current Block 11 Section 49 Symonston contains parts within the Designated Areas (where detailed planning is the responsibility of the NCA) and outside the Designated Areas.  The NCA would prefer if the site proposed for the facility was subdivided </w:t>
      </w:r>
      <w:r>
        <w:rPr>
          <w:i/>
        </w:rPr>
        <w:t xml:space="preserve">[and] </w:t>
      </w:r>
      <w:r w:rsidRPr="00860C31">
        <w:rPr>
          <w:i/>
        </w:rPr>
        <w:t>had its own unique block to ensure that issues of planning jurisdiction are avoided.</w:t>
      </w:r>
    </w:p>
    <w:p w:rsidR="00743CBE" w:rsidRDefault="00743CBE" w:rsidP="00743CBE"/>
    <w:p w:rsidR="00743CBE" w:rsidRPr="006B40F4" w:rsidRDefault="00743CBE" w:rsidP="00743CBE">
      <w:r>
        <w:t xml:space="preserve">A copy of the National Capital Authority correspondence is attached to this report on consultation at </w:t>
      </w:r>
      <w:r w:rsidRPr="008548C1">
        <w:rPr>
          <w:u w:val="single"/>
        </w:rPr>
        <w:t>Appendix A</w:t>
      </w:r>
      <w:r>
        <w:t>.</w:t>
      </w:r>
    </w:p>
    <w:p w:rsidR="00743CBE" w:rsidRPr="003945BE" w:rsidRDefault="00743CBE" w:rsidP="00743CBE">
      <w:pPr>
        <w:pStyle w:val="BodyText"/>
        <w:spacing w:after="0"/>
        <w:rPr>
          <w:iCs/>
          <w:color w:val="000000"/>
        </w:rPr>
      </w:pPr>
    </w:p>
    <w:p w:rsidR="00743CBE" w:rsidRPr="008548C1" w:rsidRDefault="00743CBE" w:rsidP="00743CBE">
      <w:pPr>
        <w:pStyle w:val="BodyText"/>
        <w:rPr>
          <w:u w:val="single"/>
        </w:rPr>
      </w:pPr>
      <w:bookmarkStart w:id="20" w:name="_Toc125261587"/>
      <w:bookmarkEnd w:id="19"/>
      <w:r w:rsidRPr="008548C1">
        <w:rPr>
          <w:u w:val="single"/>
        </w:rPr>
        <w:t>Response</w:t>
      </w:r>
    </w:p>
    <w:p w:rsidR="00743CBE" w:rsidRDefault="00743CBE" w:rsidP="00743CBE">
      <w:pPr>
        <w:pStyle w:val="BodyText"/>
      </w:pPr>
      <w:r>
        <w:t>Noted.  The subdivision can be dealt with at the detailed designed stage as part of a development application.</w:t>
      </w:r>
    </w:p>
    <w:p w:rsidR="00743CBE" w:rsidRDefault="00743CBE" w:rsidP="00743CBE">
      <w:r>
        <w:br w:type="page"/>
      </w:r>
    </w:p>
    <w:p w:rsidR="00743CBE" w:rsidRPr="00693FBB" w:rsidRDefault="00743CBE" w:rsidP="00743CBE">
      <w:pPr>
        <w:pStyle w:val="Head1"/>
        <w:numPr>
          <w:ilvl w:val="0"/>
          <w:numId w:val="38"/>
        </w:numPr>
        <w:rPr>
          <w:color w:val="000000"/>
          <w:sz w:val="32"/>
          <w:szCs w:val="32"/>
        </w:rPr>
      </w:pPr>
      <w:bookmarkStart w:id="21" w:name="_Toc395167842"/>
      <w:bookmarkEnd w:id="20"/>
      <w:r w:rsidRPr="00693FBB">
        <w:rPr>
          <w:color w:val="000000"/>
          <w:sz w:val="32"/>
          <w:szCs w:val="32"/>
        </w:rPr>
        <w:t>DETAILS OF PUBLIC CONSULTATION</w:t>
      </w:r>
      <w:bookmarkEnd w:id="21"/>
    </w:p>
    <w:p w:rsidR="00743CBE" w:rsidRDefault="00743CBE" w:rsidP="00743CBE">
      <w:bookmarkStart w:id="22" w:name="_Toc190235606"/>
      <w:r>
        <w:t xml:space="preserve">Draft special variation to the Territory Plan S323 – Symonston mental health facility (DSV S323) was released for public comment between Friday 20 June 2014 and Friday 11 July 2014.  A consultation notice was published on the published in the ACT Legislation Register on 20 June 2014, in the Canberra Times on 21 June 2014 and in the Chronicle on Tuesday 1 July 2014.   </w:t>
      </w:r>
    </w:p>
    <w:p w:rsidR="00743CBE" w:rsidRDefault="00743CBE" w:rsidP="00743CBE"/>
    <w:p w:rsidR="00743CBE" w:rsidRDefault="00743CBE" w:rsidP="00743CBE">
      <w:r>
        <w:t>Consultation undertaken in addition to the requirements of the Act included the following:</w:t>
      </w:r>
    </w:p>
    <w:p w:rsidR="00693FBB" w:rsidRPr="00693FBB" w:rsidRDefault="00693FBB" w:rsidP="00693FBB">
      <w:pPr>
        <w:numPr>
          <w:ilvl w:val="0"/>
          <w:numId w:val="41"/>
        </w:numPr>
        <w:contextualSpacing/>
      </w:pPr>
      <w:r w:rsidRPr="00693FBB">
        <w:t>Letters to surrounding lease holders</w:t>
      </w:r>
    </w:p>
    <w:p w:rsidR="00693FBB" w:rsidRPr="00693FBB" w:rsidRDefault="00693FBB" w:rsidP="00693FBB">
      <w:pPr>
        <w:numPr>
          <w:ilvl w:val="0"/>
          <w:numId w:val="41"/>
        </w:numPr>
        <w:contextualSpacing/>
      </w:pPr>
      <w:r w:rsidRPr="00693FBB">
        <w:t xml:space="preserve">Letters to the key community organisations </w:t>
      </w:r>
    </w:p>
    <w:p w:rsidR="00693FBB" w:rsidRPr="00693FBB" w:rsidRDefault="00693FBB" w:rsidP="00693FBB">
      <w:pPr>
        <w:numPr>
          <w:ilvl w:val="1"/>
          <w:numId w:val="41"/>
        </w:numPr>
        <w:contextualSpacing/>
      </w:pPr>
      <w:r w:rsidRPr="00693FBB">
        <w:t>Griffith Narrabundah Community Association</w:t>
      </w:r>
    </w:p>
    <w:p w:rsidR="00693FBB" w:rsidRPr="00693FBB" w:rsidRDefault="00693FBB" w:rsidP="00693FBB">
      <w:pPr>
        <w:numPr>
          <w:ilvl w:val="1"/>
          <w:numId w:val="41"/>
        </w:numPr>
        <w:contextualSpacing/>
      </w:pPr>
      <w:r w:rsidRPr="00693FBB">
        <w:t>Inner South Community Council</w:t>
      </w:r>
    </w:p>
    <w:p w:rsidR="00693FBB" w:rsidRPr="00693FBB" w:rsidRDefault="00693FBB" w:rsidP="00693FBB">
      <w:pPr>
        <w:numPr>
          <w:ilvl w:val="1"/>
          <w:numId w:val="41"/>
        </w:numPr>
        <w:contextualSpacing/>
      </w:pPr>
      <w:r w:rsidRPr="00693FBB">
        <w:t>Old Narrabundah Community Association</w:t>
      </w:r>
    </w:p>
    <w:p w:rsidR="00693FBB" w:rsidRPr="00693FBB" w:rsidRDefault="00693FBB" w:rsidP="00693FBB">
      <w:pPr>
        <w:numPr>
          <w:ilvl w:val="1"/>
          <w:numId w:val="41"/>
        </w:numPr>
        <w:contextualSpacing/>
      </w:pPr>
      <w:r w:rsidRPr="00693FBB">
        <w:t>Red Hill Residents Association</w:t>
      </w:r>
    </w:p>
    <w:p w:rsidR="00743CBE" w:rsidRDefault="00743CBE" w:rsidP="00743CBE">
      <w:pPr>
        <w:pStyle w:val="BodyText"/>
      </w:pPr>
    </w:p>
    <w:p w:rsidR="00743CBE" w:rsidRPr="00693FBB" w:rsidRDefault="00743CBE" w:rsidP="00743CBE">
      <w:pPr>
        <w:pStyle w:val="Head1"/>
        <w:numPr>
          <w:ilvl w:val="0"/>
          <w:numId w:val="38"/>
        </w:numPr>
        <w:rPr>
          <w:color w:val="000000"/>
          <w:sz w:val="32"/>
          <w:szCs w:val="32"/>
        </w:rPr>
      </w:pPr>
      <w:bookmarkStart w:id="23" w:name="_Toc395167843"/>
      <w:bookmarkEnd w:id="22"/>
      <w:r w:rsidRPr="00693FBB">
        <w:rPr>
          <w:color w:val="000000"/>
          <w:sz w:val="32"/>
          <w:szCs w:val="32"/>
        </w:rPr>
        <w:t>ISSUES RAISED DURING CONSULTATION</w:t>
      </w:r>
      <w:bookmarkEnd w:id="23"/>
    </w:p>
    <w:p w:rsidR="00743CBE" w:rsidRDefault="00743CBE" w:rsidP="00743CBE">
      <w:r>
        <w:t xml:space="preserve">The results of consultation with the National Capital Authority are detailed in section 2 of this report and a copy of the correspondence from the National Capital Authority is attached to this report on consultation at </w:t>
      </w:r>
      <w:r w:rsidRPr="008548C1">
        <w:t>Appendix A</w:t>
      </w:r>
      <w:r>
        <w:t>.</w:t>
      </w:r>
    </w:p>
    <w:p w:rsidR="00743CBE" w:rsidRDefault="00743CBE" w:rsidP="00743CBE"/>
    <w:p w:rsidR="00743CBE" w:rsidRDefault="00743CBE" w:rsidP="00743CBE">
      <w:r>
        <w:t>There were no comments received from the public.</w:t>
      </w:r>
    </w:p>
    <w:p w:rsidR="00743CBE" w:rsidRDefault="00743CBE" w:rsidP="00743CBE"/>
    <w:p w:rsidR="00743CBE" w:rsidRDefault="00743CBE" w:rsidP="00743CBE">
      <w:r>
        <w:t xml:space="preserve">Comments were received from the ACT Heritage Council and ActewAGL.  Copies of these comments are attached to this report on consultation at </w:t>
      </w:r>
      <w:r w:rsidRPr="008548C1">
        <w:rPr>
          <w:u w:val="single"/>
        </w:rPr>
        <w:t>Appendix A</w:t>
      </w:r>
      <w:r>
        <w:t>, and are outlined as follows:</w:t>
      </w:r>
    </w:p>
    <w:p w:rsidR="00743CBE" w:rsidRDefault="00743CBE" w:rsidP="00743CBE">
      <w:pPr>
        <w:pStyle w:val="BodyText"/>
      </w:pPr>
    </w:p>
    <w:p w:rsidR="00743CBE" w:rsidRDefault="00743CBE" w:rsidP="00743CBE">
      <w:pPr>
        <w:pStyle w:val="BodyText"/>
        <w:rPr>
          <w:b/>
          <w:u w:val="single"/>
        </w:rPr>
      </w:pPr>
      <w:r>
        <w:rPr>
          <w:b/>
          <w:u w:val="single"/>
        </w:rPr>
        <w:t>Heritage</w:t>
      </w:r>
    </w:p>
    <w:p w:rsidR="00743CBE" w:rsidRDefault="00743CBE" w:rsidP="00743CBE">
      <w:r>
        <w:t>The ACT Heritage Council lodged comments during the public notification period (3 July 2014) indicating that its final comments would be submitted after consideration of a cultural heritage assessment for the area.</w:t>
      </w:r>
    </w:p>
    <w:p w:rsidR="00743CBE" w:rsidRDefault="00743CBE" w:rsidP="00743CBE"/>
    <w:p w:rsidR="00743CBE" w:rsidRDefault="00743CBE" w:rsidP="00743CBE">
      <w:r>
        <w:t xml:space="preserve">The ACT Heritage Council provided final comments on 23 July 2014.  The Council advises that it does not object to the special variation provided a construction environmental management plan (CEMP) is prepared and sets out management protocols for the Aboriginal sites identified in the cultural heritage assessment.    </w:t>
      </w:r>
    </w:p>
    <w:p w:rsidR="00743CBE" w:rsidRDefault="00743CBE" w:rsidP="00743CBE"/>
    <w:p w:rsidR="00743CBE" w:rsidRDefault="00743CBE" w:rsidP="00743CBE">
      <w:pPr>
        <w:pStyle w:val="BodyText"/>
      </w:pPr>
      <w:r>
        <w:rPr>
          <w:u w:val="single"/>
        </w:rPr>
        <w:t>Response</w:t>
      </w:r>
      <w:r>
        <w:t xml:space="preserve"> </w:t>
      </w:r>
    </w:p>
    <w:p w:rsidR="00743CBE" w:rsidRDefault="00743CBE" w:rsidP="00743CBE">
      <w:r>
        <w:t xml:space="preserve">Noted. These matters will be considered as part of the detailed design of a project at the time of development application.  </w:t>
      </w:r>
    </w:p>
    <w:p w:rsidR="00743CBE" w:rsidRDefault="00743CBE" w:rsidP="00743CBE"/>
    <w:p w:rsidR="00743CBE" w:rsidRPr="00500435" w:rsidRDefault="00743CBE" w:rsidP="00743CBE">
      <w:pPr>
        <w:pStyle w:val="BodyText"/>
        <w:rPr>
          <w:b/>
          <w:u w:val="single"/>
        </w:rPr>
      </w:pPr>
      <w:r>
        <w:rPr>
          <w:b/>
          <w:u w:val="single"/>
        </w:rPr>
        <w:t>Electricity Infrastructure</w:t>
      </w:r>
    </w:p>
    <w:p w:rsidR="00743CBE" w:rsidRDefault="00743CBE" w:rsidP="00743CBE">
      <w:r>
        <w:t>ActewAGL identified a number of standard requirements to protect existing and future electricity infrastructure.</w:t>
      </w:r>
    </w:p>
    <w:p w:rsidR="00743CBE" w:rsidRDefault="00743CBE" w:rsidP="00743CBE"/>
    <w:p w:rsidR="00743CBE" w:rsidRPr="008548C1" w:rsidRDefault="00743CBE" w:rsidP="00743CBE">
      <w:pPr>
        <w:rPr>
          <w:u w:val="single"/>
        </w:rPr>
      </w:pPr>
      <w:r w:rsidRPr="008548C1">
        <w:rPr>
          <w:u w:val="single"/>
        </w:rPr>
        <w:t>Response</w:t>
      </w:r>
    </w:p>
    <w:p w:rsidR="00743CBE" w:rsidRDefault="00743CBE" w:rsidP="00743CBE">
      <w:r>
        <w:t>Noted.  This is a matter for the detailed design stage as part of a development application.</w:t>
      </w:r>
    </w:p>
    <w:p w:rsidR="00743CBE" w:rsidRDefault="00743CBE" w:rsidP="00743CBE">
      <w:r>
        <w:br w:type="page"/>
      </w:r>
    </w:p>
    <w:p w:rsidR="00743CBE" w:rsidRDefault="00743CBE" w:rsidP="00743CBE">
      <w:pPr>
        <w:pStyle w:val="BodyText"/>
        <w:jc w:val="right"/>
      </w:pPr>
      <w:r>
        <w:rPr>
          <w:u w:val="single"/>
        </w:rPr>
        <w:t>Appendix A</w:t>
      </w:r>
      <w:r>
        <w:t xml:space="preserve"> </w:t>
      </w:r>
    </w:p>
    <w:p w:rsidR="00743CBE" w:rsidRDefault="00743CBE" w:rsidP="00743CBE">
      <w:pPr>
        <w:pStyle w:val="BodyText"/>
        <w:jc w:val="right"/>
      </w:pPr>
      <w:r>
        <w:t>Copies of National Capital Authority and other consultation comments</w:t>
      </w:r>
    </w:p>
    <w:p w:rsidR="00743CBE" w:rsidRDefault="00743CBE" w:rsidP="00743CBE">
      <w:pPr>
        <w:sectPr w:rsidR="00743CBE" w:rsidSect="00743CBE">
          <w:pgSz w:w="11907" w:h="16840" w:code="9"/>
          <w:pgMar w:top="1418" w:right="1418" w:bottom="1418" w:left="1701" w:header="720" w:footer="720" w:gutter="0"/>
          <w:pgNumType w:start="1"/>
          <w:cols w:space="720"/>
          <w:docGrid w:linePitch="326"/>
        </w:sectPr>
      </w:pPr>
    </w:p>
    <w:p w:rsidR="00743CBE" w:rsidRDefault="00743CBE" w:rsidP="00743CBE">
      <w:pPr>
        <w:jc w:val="right"/>
        <w:rPr>
          <w:noProof/>
          <w:lang w:eastAsia="en-AU"/>
        </w:rPr>
      </w:pPr>
      <w:r>
        <w:rPr>
          <w:noProof/>
          <w:lang w:eastAsia="en-AU"/>
        </w:rPr>
        <w:t>National Capital Authority Comments</w:t>
      </w:r>
    </w:p>
    <w:p w:rsidR="00743CBE" w:rsidRDefault="00743CBE" w:rsidP="00743CBE">
      <w:pPr>
        <w:widowControl w:val="0"/>
        <w:spacing w:before="7"/>
        <w:rPr>
          <w:rFonts w:ascii="Times New Roman" w:hAnsi="Times New Roman"/>
          <w:sz w:val="16"/>
          <w:szCs w:val="16"/>
          <w:lang w:val="en-US"/>
        </w:rPr>
      </w:pPr>
    </w:p>
    <w:p w:rsidR="00743CBE" w:rsidRDefault="00743CBE" w:rsidP="00743CBE">
      <w:pPr>
        <w:widowControl w:val="0"/>
        <w:spacing w:before="7"/>
        <w:rPr>
          <w:rFonts w:ascii="Times New Roman" w:hAnsi="Times New Roman"/>
          <w:sz w:val="16"/>
          <w:szCs w:val="16"/>
          <w:lang w:val="en-US"/>
        </w:rPr>
      </w:pPr>
    </w:p>
    <w:p w:rsidR="00743CBE" w:rsidRPr="005B0855" w:rsidRDefault="00743CBE" w:rsidP="00743CBE">
      <w:pPr>
        <w:widowControl w:val="0"/>
        <w:spacing w:before="7"/>
        <w:rPr>
          <w:rFonts w:ascii="Times New Roman" w:hAnsi="Times New Roman"/>
          <w:sz w:val="16"/>
          <w:szCs w:val="16"/>
          <w:lang w:val="en-US"/>
        </w:rPr>
      </w:pPr>
    </w:p>
    <w:p w:rsidR="00743CBE" w:rsidRPr="005B0855" w:rsidRDefault="00743CBE" w:rsidP="00743CBE">
      <w:pPr>
        <w:widowControl w:val="0"/>
        <w:tabs>
          <w:tab w:val="left" w:pos="1679"/>
        </w:tabs>
        <w:spacing w:before="74"/>
        <w:ind w:left="150"/>
        <w:rPr>
          <w:rFonts w:ascii="Tahoma" w:hAnsi="Tahoma" w:cs="Tahoma"/>
          <w:sz w:val="15"/>
          <w:szCs w:val="15"/>
          <w:lang w:val="en-US"/>
        </w:rPr>
      </w:pPr>
      <w:r w:rsidRPr="005B0855">
        <w:rPr>
          <w:rFonts w:ascii="Tahoma"/>
          <w:b/>
          <w:sz w:val="15"/>
          <w:lang w:val="en-US"/>
        </w:rPr>
        <w:t>Subject:</w:t>
      </w:r>
      <w:r w:rsidRPr="005B0855">
        <w:rPr>
          <w:rFonts w:ascii="Tahoma"/>
          <w:b/>
          <w:sz w:val="15"/>
          <w:lang w:val="en-US"/>
        </w:rPr>
        <w:tab/>
      </w:r>
      <w:r w:rsidRPr="005B0855">
        <w:rPr>
          <w:rFonts w:ascii="Tahoma"/>
          <w:sz w:val="15"/>
          <w:lang w:val="en-US"/>
        </w:rPr>
        <w:t>Draft Special Variation S323 - Symonston Mental Health Facility - NCA Response</w:t>
      </w:r>
    </w:p>
    <w:p w:rsidR="00743CBE" w:rsidRPr="005B0855" w:rsidRDefault="00743CBE" w:rsidP="00743CBE">
      <w:pPr>
        <w:widowControl w:val="0"/>
        <w:tabs>
          <w:tab w:val="left" w:pos="1679"/>
        </w:tabs>
        <w:spacing w:before="29"/>
        <w:ind w:left="150"/>
        <w:rPr>
          <w:rFonts w:ascii="Tahoma" w:hAnsi="Tahoma" w:cs="Tahoma"/>
          <w:sz w:val="15"/>
          <w:szCs w:val="15"/>
          <w:lang w:val="en-US"/>
        </w:rPr>
      </w:pPr>
      <w:r w:rsidRPr="005B0855">
        <w:rPr>
          <w:rFonts w:ascii="Tahoma"/>
          <w:b/>
          <w:sz w:val="15"/>
          <w:lang w:val="en-US"/>
        </w:rPr>
        <w:t>Date:</w:t>
      </w:r>
      <w:r w:rsidRPr="005B0855">
        <w:rPr>
          <w:rFonts w:ascii="Tahoma"/>
          <w:b/>
          <w:sz w:val="15"/>
          <w:lang w:val="en-US"/>
        </w:rPr>
        <w:tab/>
      </w:r>
      <w:r w:rsidRPr="005B0855">
        <w:rPr>
          <w:rFonts w:ascii="Tahoma"/>
          <w:sz w:val="15"/>
          <w:lang w:val="en-US"/>
        </w:rPr>
        <w:t>Thursday, 10 July 2014 11:58:01 AM</w:t>
      </w:r>
    </w:p>
    <w:p w:rsidR="00743CBE" w:rsidRPr="005B0855" w:rsidRDefault="00743CBE" w:rsidP="00743CBE">
      <w:pPr>
        <w:widowControl w:val="0"/>
        <w:spacing w:before="3"/>
        <w:rPr>
          <w:rFonts w:ascii="Tahoma" w:hAnsi="Tahoma" w:cs="Tahoma"/>
          <w:sz w:val="12"/>
          <w:szCs w:val="12"/>
          <w:lang w:val="en-US"/>
        </w:rPr>
      </w:pPr>
    </w:p>
    <w:p w:rsidR="00743CBE" w:rsidRPr="005B0855" w:rsidRDefault="00524F55" w:rsidP="00743CBE">
      <w:pPr>
        <w:widowControl w:val="0"/>
        <w:spacing w:line="30" w:lineRule="atLeast"/>
        <w:ind w:left="104"/>
        <w:rPr>
          <w:rFonts w:ascii="Tahoma" w:hAnsi="Tahoma" w:cs="Tahoma"/>
          <w:sz w:val="3"/>
          <w:szCs w:val="3"/>
          <w:lang w:val="en-US"/>
        </w:rPr>
      </w:pPr>
      <w:r>
        <w:rPr>
          <w:rFonts w:ascii="Tahoma" w:hAnsi="Tahoma" w:cs="Tahoma"/>
          <w:sz w:val="3"/>
          <w:szCs w:val="3"/>
          <w:lang w:val="en-US"/>
        </w:rPr>
      </w:r>
      <w:r>
        <w:rPr>
          <w:rFonts w:ascii="Tahoma" w:hAnsi="Tahoma" w:cs="Tahoma"/>
          <w:sz w:val="3"/>
          <w:szCs w:val="3"/>
          <w:lang w:val="en-US"/>
        </w:rPr>
        <w:pict>
          <v:group id="_x0000_s1026" style="width:441.85pt;height:1.6pt;mso-position-horizontal-relative:char;mso-position-vertical-relative:line" coordsize="8837,32">
            <v:group id="_x0000_s1027" style="position:absolute;left:16;top:16;width:8805;height:2" coordorigin="16,16" coordsize="8805,2">
              <v:shape id="_x0000_s1028" style="position:absolute;left:16;top:16;width:8805;height:2" coordorigin="16,16" coordsize="8805,0" path="m16,16r8805,e" filled="f" strokecolor="#818181" strokeweight="1.6pt">
                <v:path arrowok="t"/>
              </v:shape>
            </v:group>
            <v:group id="_x0000_s1029" style="position:absolute;left:16;top:16;width:8805;height:2" coordorigin="16,16" coordsize="8805,2">
              <v:shape id="_x0000_s1030" style="position:absolute;left:16;top:16;width:8805;height:2" coordorigin="16,16" coordsize="8805,0" path="m16,16r8805,e" filled="f" strokecolor="#818181" strokeweight=".56433mm">
                <v:path arrowok="t"/>
              </v:shape>
            </v:group>
            <v:group id="_x0000_s1031" style="position:absolute;left:16;top:1;width:15;height:30" coordorigin="16,1" coordsize="15,30">
              <v:shape id="_x0000_s1032" style="position:absolute;left:16;top:1;width:15;height:30" coordorigin="16,1" coordsize="15,30" path="m16,1r,30l31,16,16,1xe" fillcolor="#818181" stroked="f">
                <v:path arrowok="t"/>
              </v:shape>
            </v:group>
            <v:group id="_x0000_s1033" style="position:absolute;left:8806;top:1;width:15;height:30" coordorigin="8806,1" coordsize="15,30">
              <v:shape id="_x0000_s1034" style="position:absolute;left:8806;top:1;width:15;height:30" coordorigin="8806,1" coordsize="15,30" path="m8821,1r-15,15l8821,31r,-30xe" fillcolor="#818181" stroked="f">
                <v:path arrowok="t"/>
              </v:shape>
            </v:group>
            <w10:anchorlock/>
          </v:group>
        </w:pict>
      </w:r>
    </w:p>
    <w:p w:rsidR="00743CBE" w:rsidRPr="005B0855" w:rsidRDefault="00743CBE" w:rsidP="00743CBE">
      <w:pPr>
        <w:widowControl w:val="0"/>
        <w:spacing w:before="7"/>
        <w:rPr>
          <w:rFonts w:ascii="Tahoma" w:hAnsi="Tahoma" w:cs="Tahoma"/>
          <w:sz w:val="11"/>
          <w:szCs w:val="11"/>
          <w:lang w:val="en-US"/>
        </w:rPr>
      </w:pPr>
    </w:p>
    <w:p w:rsidR="00743CBE" w:rsidRPr="005B0855" w:rsidRDefault="00743CBE" w:rsidP="00743CBE">
      <w:pPr>
        <w:widowControl w:val="0"/>
        <w:ind w:left="120"/>
        <w:rPr>
          <w:rFonts w:ascii="Calibri Light" w:hAnsi="Calibri Light"/>
          <w:lang w:val="en-US"/>
        </w:rPr>
      </w:pPr>
      <w:r w:rsidRPr="005B0855">
        <w:rPr>
          <w:rFonts w:ascii="Calibri Light" w:hAnsi="Calibri Light"/>
          <w:lang w:val="en-US"/>
        </w:rPr>
        <w:t>Dear</w:t>
      </w:r>
      <w:r w:rsidRPr="005B0855">
        <w:rPr>
          <w:rFonts w:ascii="Calibri Light" w:hAnsi="Calibri Light"/>
          <w:spacing w:val="13"/>
          <w:lang w:val="en-US"/>
        </w:rPr>
        <w:t xml:space="preserve"> </w:t>
      </w:r>
      <w:r w:rsidRPr="005B0855">
        <w:rPr>
          <w:rFonts w:ascii="Calibri Light" w:hAnsi="Calibri Light"/>
          <w:spacing w:val="-1"/>
          <w:lang w:val="en-US"/>
        </w:rPr>
        <w:t>Territory</w:t>
      </w:r>
      <w:r w:rsidRPr="005B0855">
        <w:rPr>
          <w:rFonts w:ascii="Calibri Light" w:hAnsi="Calibri Light"/>
          <w:spacing w:val="16"/>
          <w:lang w:val="en-US"/>
        </w:rPr>
        <w:t xml:space="preserve"> </w:t>
      </w:r>
      <w:r w:rsidRPr="005B0855">
        <w:rPr>
          <w:rFonts w:ascii="Calibri Light" w:hAnsi="Calibri Light"/>
          <w:lang w:val="en-US"/>
        </w:rPr>
        <w:t>Plan</w:t>
      </w:r>
      <w:r w:rsidRPr="005B0855">
        <w:rPr>
          <w:rFonts w:ascii="Calibri Light" w:hAnsi="Calibri Light"/>
          <w:spacing w:val="14"/>
          <w:lang w:val="en-US"/>
        </w:rPr>
        <w:t xml:space="preserve"> </w:t>
      </w:r>
      <w:r w:rsidRPr="005B0855">
        <w:rPr>
          <w:rFonts w:ascii="Calibri Light" w:hAnsi="Calibri Light"/>
          <w:lang w:val="en-US"/>
        </w:rPr>
        <w:t>Unit</w:t>
      </w:r>
    </w:p>
    <w:p w:rsidR="00743CBE" w:rsidRPr="005B0855" w:rsidRDefault="00743CBE" w:rsidP="00743CBE">
      <w:pPr>
        <w:widowControl w:val="0"/>
        <w:spacing w:before="2"/>
        <w:rPr>
          <w:rFonts w:ascii="Calibri Light" w:hAnsi="Calibri Light" w:cs="Calibri Light"/>
          <w:sz w:val="27"/>
          <w:szCs w:val="27"/>
          <w:lang w:val="en-US"/>
        </w:rPr>
      </w:pPr>
    </w:p>
    <w:p w:rsidR="00743CBE" w:rsidRPr="005B0855" w:rsidRDefault="00743CBE" w:rsidP="00743CBE">
      <w:pPr>
        <w:widowControl w:val="0"/>
        <w:spacing w:line="268" w:lineRule="auto"/>
        <w:ind w:left="170" w:right="206" w:hanging="51"/>
        <w:rPr>
          <w:rFonts w:ascii="Calibri Light" w:hAnsi="Calibri Light"/>
          <w:lang w:val="en-US"/>
        </w:rPr>
      </w:pPr>
      <w:r w:rsidRPr="005B0855">
        <w:rPr>
          <w:rFonts w:ascii="Calibri Light" w:hAnsi="Calibri Light"/>
          <w:spacing w:val="-1"/>
          <w:lang w:val="en-US"/>
        </w:rPr>
        <w:t>Thank</w:t>
      </w:r>
      <w:r w:rsidRPr="005B0855">
        <w:rPr>
          <w:rFonts w:ascii="Calibri Light" w:hAnsi="Calibri Light"/>
          <w:spacing w:val="13"/>
          <w:lang w:val="en-US"/>
        </w:rPr>
        <w:t xml:space="preserve"> </w:t>
      </w:r>
      <w:r w:rsidRPr="005B0855">
        <w:rPr>
          <w:rFonts w:ascii="Calibri Light" w:hAnsi="Calibri Light"/>
          <w:lang w:val="en-US"/>
        </w:rPr>
        <w:t>you</w:t>
      </w:r>
      <w:r w:rsidRPr="005B0855">
        <w:rPr>
          <w:rFonts w:ascii="Calibri Light" w:hAnsi="Calibri Light"/>
          <w:spacing w:val="13"/>
          <w:lang w:val="en-US"/>
        </w:rPr>
        <w:t xml:space="preserve"> </w:t>
      </w:r>
      <w:r w:rsidRPr="005B0855">
        <w:rPr>
          <w:rFonts w:ascii="Calibri Light" w:hAnsi="Calibri Light"/>
          <w:lang w:val="en-US"/>
        </w:rPr>
        <w:t>for</w:t>
      </w:r>
      <w:r w:rsidRPr="005B0855">
        <w:rPr>
          <w:rFonts w:ascii="Calibri Light" w:hAnsi="Calibri Light"/>
          <w:spacing w:val="12"/>
          <w:lang w:val="en-US"/>
        </w:rPr>
        <w:t xml:space="preserve"> </w:t>
      </w:r>
      <w:r w:rsidRPr="005B0855">
        <w:rPr>
          <w:rFonts w:ascii="Calibri Light" w:hAnsi="Calibri Light"/>
          <w:lang w:val="en-US"/>
        </w:rPr>
        <w:t>forwarding</w:t>
      </w:r>
      <w:r w:rsidRPr="005B0855">
        <w:rPr>
          <w:rFonts w:ascii="Calibri Light" w:hAnsi="Calibri Light"/>
          <w:spacing w:val="11"/>
          <w:lang w:val="en-US"/>
        </w:rPr>
        <w:t xml:space="preserve"> </w:t>
      </w:r>
      <w:r w:rsidRPr="005B0855">
        <w:rPr>
          <w:rFonts w:ascii="Calibri Light" w:hAnsi="Calibri Light"/>
          <w:lang w:val="en-US"/>
        </w:rPr>
        <w:t>draft</w:t>
      </w:r>
      <w:r w:rsidRPr="005B0855">
        <w:rPr>
          <w:rFonts w:ascii="Calibri Light" w:hAnsi="Calibri Light"/>
          <w:spacing w:val="12"/>
          <w:lang w:val="en-US"/>
        </w:rPr>
        <w:t xml:space="preserve"> </w:t>
      </w:r>
      <w:r w:rsidRPr="005B0855">
        <w:rPr>
          <w:rFonts w:ascii="Calibri Light" w:hAnsi="Calibri Light"/>
          <w:lang w:val="en-US"/>
        </w:rPr>
        <w:t>special</w:t>
      </w:r>
      <w:r w:rsidRPr="005B0855">
        <w:rPr>
          <w:rFonts w:ascii="Calibri Light" w:hAnsi="Calibri Light"/>
          <w:spacing w:val="11"/>
          <w:lang w:val="en-US"/>
        </w:rPr>
        <w:t xml:space="preserve"> </w:t>
      </w:r>
      <w:r w:rsidRPr="005B0855">
        <w:rPr>
          <w:rFonts w:ascii="Calibri Light" w:hAnsi="Calibri Light"/>
          <w:lang w:val="en-US"/>
        </w:rPr>
        <w:t>variation</w:t>
      </w:r>
      <w:r w:rsidRPr="005B0855">
        <w:rPr>
          <w:rFonts w:ascii="Calibri Light" w:hAnsi="Calibri Light"/>
          <w:spacing w:val="13"/>
          <w:lang w:val="en-US"/>
        </w:rPr>
        <w:t xml:space="preserve"> </w:t>
      </w:r>
      <w:r w:rsidRPr="005B0855">
        <w:rPr>
          <w:rFonts w:ascii="Calibri Light" w:hAnsi="Calibri Light"/>
          <w:lang w:val="en-US"/>
        </w:rPr>
        <w:t>S323</w:t>
      </w:r>
      <w:r w:rsidRPr="005B0855">
        <w:rPr>
          <w:rFonts w:ascii="Calibri Light" w:hAnsi="Calibri Light"/>
          <w:spacing w:val="11"/>
          <w:lang w:val="en-US"/>
        </w:rPr>
        <w:t xml:space="preserve"> </w:t>
      </w:r>
      <w:r w:rsidRPr="005B0855">
        <w:rPr>
          <w:rFonts w:ascii="Calibri Light" w:hAnsi="Calibri Light"/>
          <w:lang w:val="en-US"/>
        </w:rPr>
        <w:t>to</w:t>
      </w:r>
      <w:r w:rsidRPr="005B0855">
        <w:rPr>
          <w:rFonts w:ascii="Calibri Light" w:hAnsi="Calibri Light"/>
          <w:spacing w:val="12"/>
          <w:lang w:val="en-US"/>
        </w:rPr>
        <w:t xml:space="preserve"> </w:t>
      </w:r>
      <w:r w:rsidRPr="005B0855">
        <w:rPr>
          <w:rFonts w:ascii="Calibri Light" w:hAnsi="Calibri Light"/>
          <w:lang w:val="en-US"/>
        </w:rPr>
        <w:t>the</w:t>
      </w:r>
      <w:r w:rsidRPr="005B0855">
        <w:rPr>
          <w:rFonts w:ascii="Calibri Light" w:hAnsi="Calibri Light"/>
          <w:spacing w:val="11"/>
          <w:lang w:val="en-US"/>
        </w:rPr>
        <w:t xml:space="preserve"> </w:t>
      </w:r>
      <w:r w:rsidRPr="005B0855">
        <w:rPr>
          <w:rFonts w:ascii="Calibri Light" w:hAnsi="Calibri Light"/>
          <w:spacing w:val="-1"/>
          <w:lang w:val="en-US"/>
        </w:rPr>
        <w:t>National</w:t>
      </w:r>
      <w:r w:rsidRPr="005B0855">
        <w:rPr>
          <w:rFonts w:ascii="Calibri Light" w:hAnsi="Calibri Light"/>
          <w:spacing w:val="14"/>
          <w:lang w:val="en-US"/>
        </w:rPr>
        <w:t xml:space="preserve"> </w:t>
      </w:r>
      <w:r w:rsidRPr="005B0855">
        <w:rPr>
          <w:rFonts w:ascii="Calibri Light" w:hAnsi="Calibri Light"/>
          <w:spacing w:val="-1"/>
          <w:lang w:val="en-US"/>
        </w:rPr>
        <w:t>Capital</w:t>
      </w:r>
      <w:r w:rsidRPr="005B0855">
        <w:rPr>
          <w:rFonts w:ascii="Calibri Light" w:hAnsi="Calibri Light"/>
          <w:spacing w:val="13"/>
          <w:lang w:val="en-US"/>
        </w:rPr>
        <w:t xml:space="preserve"> </w:t>
      </w:r>
      <w:r w:rsidRPr="005B0855">
        <w:rPr>
          <w:rFonts w:ascii="Calibri Light" w:hAnsi="Calibri Light"/>
          <w:spacing w:val="-1"/>
          <w:lang w:val="en-US"/>
        </w:rPr>
        <w:t>Authority</w:t>
      </w:r>
      <w:r w:rsidRPr="005B0855">
        <w:rPr>
          <w:rFonts w:ascii="Calibri Light" w:hAnsi="Calibri Light"/>
          <w:spacing w:val="15"/>
          <w:lang w:val="en-US"/>
        </w:rPr>
        <w:t xml:space="preserve"> </w:t>
      </w:r>
      <w:r w:rsidRPr="005B0855">
        <w:rPr>
          <w:rFonts w:ascii="Calibri Light" w:hAnsi="Calibri Light"/>
          <w:lang w:val="en-US"/>
        </w:rPr>
        <w:t>(NCA).</w:t>
      </w:r>
      <w:r w:rsidRPr="005B0855">
        <w:rPr>
          <w:rFonts w:ascii="Calibri Light" w:hAnsi="Calibri Light"/>
          <w:spacing w:val="25"/>
          <w:w w:val="102"/>
          <w:lang w:val="en-US"/>
        </w:rPr>
        <w:t xml:space="preserve"> </w:t>
      </w:r>
      <w:r w:rsidRPr="005B0855">
        <w:rPr>
          <w:rFonts w:ascii="Calibri Light" w:hAnsi="Calibri Light"/>
          <w:spacing w:val="-1"/>
          <w:lang w:val="en-US"/>
        </w:rPr>
        <w:t>The</w:t>
      </w:r>
      <w:r w:rsidRPr="005B0855">
        <w:rPr>
          <w:rFonts w:ascii="Calibri Light" w:hAnsi="Calibri Light"/>
          <w:spacing w:val="13"/>
          <w:lang w:val="en-US"/>
        </w:rPr>
        <w:t xml:space="preserve"> </w:t>
      </w:r>
      <w:r w:rsidRPr="005B0855">
        <w:rPr>
          <w:rFonts w:ascii="Calibri Light" w:hAnsi="Calibri Light"/>
          <w:spacing w:val="-1"/>
          <w:lang w:val="en-US"/>
        </w:rPr>
        <w:t>NCA</w:t>
      </w:r>
      <w:r w:rsidRPr="005B0855">
        <w:rPr>
          <w:rFonts w:ascii="Calibri Light" w:hAnsi="Calibri Light"/>
          <w:spacing w:val="13"/>
          <w:lang w:val="en-US"/>
        </w:rPr>
        <w:t xml:space="preserve"> </w:t>
      </w:r>
      <w:r w:rsidRPr="005B0855">
        <w:rPr>
          <w:rFonts w:ascii="Calibri Light" w:hAnsi="Calibri Light"/>
          <w:lang w:val="en-US"/>
        </w:rPr>
        <w:t>understands</w:t>
      </w:r>
      <w:r w:rsidRPr="005B0855">
        <w:rPr>
          <w:rFonts w:ascii="Calibri Light" w:hAnsi="Calibri Light"/>
          <w:spacing w:val="11"/>
          <w:lang w:val="en-US"/>
        </w:rPr>
        <w:t xml:space="preserve"> </w:t>
      </w:r>
      <w:r w:rsidRPr="005B0855">
        <w:rPr>
          <w:rFonts w:ascii="Calibri Light" w:hAnsi="Calibri Light"/>
          <w:lang w:val="en-US"/>
        </w:rPr>
        <w:t>that</w:t>
      </w:r>
      <w:r w:rsidRPr="005B0855">
        <w:rPr>
          <w:rFonts w:ascii="Calibri Light" w:hAnsi="Calibri Light"/>
          <w:spacing w:val="12"/>
          <w:lang w:val="en-US"/>
        </w:rPr>
        <w:t xml:space="preserve"> </w:t>
      </w:r>
      <w:r w:rsidRPr="005B0855">
        <w:rPr>
          <w:rFonts w:ascii="Calibri Light" w:hAnsi="Calibri Light"/>
          <w:lang w:val="en-US"/>
        </w:rPr>
        <w:t>the</w:t>
      </w:r>
      <w:r w:rsidRPr="005B0855">
        <w:rPr>
          <w:rFonts w:ascii="Calibri Light" w:hAnsi="Calibri Light"/>
          <w:spacing w:val="12"/>
          <w:lang w:val="en-US"/>
        </w:rPr>
        <w:t xml:space="preserve"> </w:t>
      </w:r>
      <w:r w:rsidRPr="005B0855">
        <w:rPr>
          <w:rFonts w:ascii="Calibri Light" w:hAnsi="Calibri Light"/>
          <w:lang w:val="en-US"/>
        </w:rPr>
        <w:t>planning</w:t>
      </w:r>
      <w:r w:rsidRPr="005B0855">
        <w:rPr>
          <w:rFonts w:ascii="Calibri Light" w:hAnsi="Calibri Light"/>
          <w:spacing w:val="12"/>
          <w:lang w:val="en-US"/>
        </w:rPr>
        <w:t xml:space="preserve"> </w:t>
      </w:r>
      <w:r w:rsidRPr="005B0855">
        <w:rPr>
          <w:rFonts w:ascii="Calibri Light" w:hAnsi="Calibri Light"/>
          <w:lang w:val="en-US"/>
        </w:rPr>
        <w:t>and</w:t>
      </w:r>
      <w:r w:rsidRPr="005B0855">
        <w:rPr>
          <w:rFonts w:ascii="Calibri Light" w:hAnsi="Calibri Light"/>
          <w:spacing w:val="13"/>
          <w:lang w:val="en-US"/>
        </w:rPr>
        <w:t xml:space="preserve"> </w:t>
      </w:r>
      <w:r w:rsidRPr="005B0855">
        <w:rPr>
          <w:rFonts w:ascii="Calibri Light" w:hAnsi="Calibri Light"/>
          <w:lang w:val="en-US"/>
        </w:rPr>
        <w:t>land</w:t>
      </w:r>
      <w:r w:rsidRPr="005B0855">
        <w:rPr>
          <w:rFonts w:ascii="Calibri Light" w:hAnsi="Calibri Light"/>
          <w:spacing w:val="13"/>
          <w:lang w:val="en-US"/>
        </w:rPr>
        <w:t xml:space="preserve"> </w:t>
      </w:r>
      <w:r w:rsidRPr="005B0855">
        <w:rPr>
          <w:rFonts w:ascii="Calibri Light" w:hAnsi="Calibri Light"/>
          <w:lang w:val="en-US"/>
        </w:rPr>
        <w:t>authority</w:t>
      </w:r>
      <w:r w:rsidRPr="005B0855">
        <w:rPr>
          <w:rFonts w:ascii="Calibri Light" w:hAnsi="Calibri Light"/>
          <w:spacing w:val="12"/>
          <w:lang w:val="en-US"/>
        </w:rPr>
        <w:t xml:space="preserve"> </w:t>
      </w:r>
      <w:r w:rsidRPr="005B0855">
        <w:rPr>
          <w:rFonts w:ascii="Calibri Light" w:hAnsi="Calibri Light"/>
          <w:lang w:val="en-US"/>
        </w:rPr>
        <w:t>within</w:t>
      </w:r>
      <w:r w:rsidRPr="005B0855">
        <w:rPr>
          <w:rFonts w:ascii="Calibri Light" w:hAnsi="Calibri Light"/>
          <w:spacing w:val="13"/>
          <w:lang w:val="en-US"/>
        </w:rPr>
        <w:t xml:space="preserve"> </w:t>
      </w:r>
      <w:r w:rsidRPr="005B0855">
        <w:rPr>
          <w:rFonts w:ascii="Calibri Light" w:hAnsi="Calibri Light"/>
          <w:lang w:val="en-US"/>
        </w:rPr>
        <w:t>the</w:t>
      </w:r>
      <w:r w:rsidRPr="005B0855">
        <w:rPr>
          <w:rFonts w:ascii="Calibri Light" w:hAnsi="Calibri Light"/>
          <w:spacing w:val="12"/>
          <w:lang w:val="en-US"/>
        </w:rPr>
        <w:t xml:space="preserve"> </w:t>
      </w:r>
      <w:r w:rsidRPr="005B0855">
        <w:rPr>
          <w:rFonts w:ascii="Calibri Light" w:hAnsi="Calibri Light"/>
          <w:lang w:val="en-US"/>
        </w:rPr>
        <w:t>Environment</w:t>
      </w:r>
      <w:r w:rsidRPr="005B0855">
        <w:rPr>
          <w:rFonts w:ascii="Calibri Light" w:hAnsi="Calibri Light"/>
          <w:spacing w:val="12"/>
          <w:lang w:val="en-US"/>
        </w:rPr>
        <w:t xml:space="preserve"> </w:t>
      </w:r>
      <w:r w:rsidRPr="005B0855">
        <w:rPr>
          <w:rFonts w:ascii="Calibri Light" w:hAnsi="Calibri Light"/>
          <w:lang w:val="en-US"/>
        </w:rPr>
        <w:t>and</w:t>
      </w:r>
      <w:r w:rsidRPr="005B0855">
        <w:rPr>
          <w:rFonts w:ascii="Calibri Light" w:hAnsi="Calibri Light"/>
          <w:spacing w:val="13"/>
          <w:lang w:val="en-US"/>
        </w:rPr>
        <w:t xml:space="preserve"> </w:t>
      </w:r>
      <w:r w:rsidRPr="005B0855">
        <w:rPr>
          <w:rFonts w:ascii="Calibri Light" w:hAnsi="Calibri Light"/>
          <w:lang w:val="en-US"/>
        </w:rPr>
        <w:t>Planning</w:t>
      </w:r>
      <w:r w:rsidRPr="005B0855">
        <w:rPr>
          <w:rFonts w:ascii="Calibri Light" w:hAnsi="Calibri Light"/>
          <w:spacing w:val="22"/>
          <w:w w:val="102"/>
          <w:lang w:val="en-US"/>
        </w:rPr>
        <w:t xml:space="preserve"> </w:t>
      </w:r>
      <w:r w:rsidRPr="005B0855">
        <w:rPr>
          <w:rFonts w:ascii="Calibri Light" w:hAnsi="Calibri Light"/>
          <w:lang w:val="en-US"/>
        </w:rPr>
        <w:t>Directorate</w:t>
      </w:r>
      <w:r w:rsidRPr="005B0855">
        <w:rPr>
          <w:rFonts w:ascii="Calibri Light" w:hAnsi="Calibri Light"/>
          <w:spacing w:val="11"/>
          <w:lang w:val="en-US"/>
        </w:rPr>
        <w:t xml:space="preserve"> </w:t>
      </w:r>
      <w:r w:rsidRPr="005B0855">
        <w:rPr>
          <w:rFonts w:ascii="Calibri Light" w:hAnsi="Calibri Light"/>
          <w:lang w:val="en-US"/>
        </w:rPr>
        <w:t>(EPD)</w:t>
      </w:r>
      <w:r w:rsidRPr="005B0855">
        <w:rPr>
          <w:rFonts w:ascii="Calibri Light" w:hAnsi="Calibri Light"/>
          <w:spacing w:val="11"/>
          <w:lang w:val="en-US"/>
        </w:rPr>
        <w:t xml:space="preserve"> </w:t>
      </w:r>
      <w:r w:rsidRPr="005B0855">
        <w:rPr>
          <w:rFonts w:ascii="Calibri Light" w:hAnsi="Calibri Light"/>
          <w:lang w:val="en-US"/>
        </w:rPr>
        <w:t>is</w:t>
      </w:r>
      <w:r w:rsidRPr="005B0855">
        <w:rPr>
          <w:rFonts w:ascii="Calibri Light" w:hAnsi="Calibri Light"/>
          <w:spacing w:val="12"/>
          <w:lang w:val="en-US"/>
        </w:rPr>
        <w:t xml:space="preserve"> </w:t>
      </w:r>
      <w:r w:rsidRPr="005B0855">
        <w:rPr>
          <w:rFonts w:ascii="Calibri Light" w:hAnsi="Calibri Light"/>
          <w:lang w:val="en-US"/>
        </w:rPr>
        <w:t>required</w:t>
      </w:r>
      <w:r w:rsidRPr="005B0855">
        <w:rPr>
          <w:rFonts w:ascii="Calibri Light" w:hAnsi="Calibri Light"/>
          <w:spacing w:val="10"/>
          <w:lang w:val="en-US"/>
        </w:rPr>
        <w:t xml:space="preserve"> </w:t>
      </w:r>
      <w:r w:rsidRPr="005B0855">
        <w:rPr>
          <w:rFonts w:ascii="Calibri Light" w:hAnsi="Calibri Light"/>
          <w:lang w:val="en-US"/>
        </w:rPr>
        <w:t>to</w:t>
      </w:r>
      <w:r w:rsidRPr="005B0855">
        <w:rPr>
          <w:rFonts w:ascii="Calibri Light" w:hAnsi="Calibri Light"/>
          <w:spacing w:val="10"/>
          <w:lang w:val="en-US"/>
        </w:rPr>
        <w:t xml:space="preserve"> </w:t>
      </w:r>
      <w:r w:rsidRPr="005B0855">
        <w:rPr>
          <w:rFonts w:ascii="Calibri Light" w:hAnsi="Calibri Light"/>
          <w:lang w:val="en-US"/>
        </w:rPr>
        <w:t>prepare</w:t>
      </w:r>
      <w:r w:rsidRPr="005B0855">
        <w:rPr>
          <w:rFonts w:ascii="Calibri Light" w:hAnsi="Calibri Light"/>
          <w:spacing w:val="10"/>
          <w:lang w:val="en-US"/>
        </w:rPr>
        <w:t xml:space="preserve"> </w:t>
      </w:r>
      <w:r w:rsidRPr="005B0855">
        <w:rPr>
          <w:rFonts w:ascii="Calibri Light" w:hAnsi="Calibri Light"/>
          <w:lang w:val="en-US"/>
        </w:rPr>
        <w:t>an</w:t>
      </w:r>
      <w:r w:rsidRPr="005B0855">
        <w:rPr>
          <w:rFonts w:ascii="Calibri Light" w:hAnsi="Calibri Light"/>
          <w:spacing w:val="12"/>
          <w:lang w:val="en-US"/>
        </w:rPr>
        <w:t xml:space="preserve"> </w:t>
      </w:r>
      <w:r w:rsidRPr="005B0855">
        <w:rPr>
          <w:rFonts w:ascii="Calibri Light" w:hAnsi="Calibri Light"/>
          <w:lang w:val="en-US"/>
        </w:rPr>
        <w:t>instrument</w:t>
      </w:r>
      <w:r w:rsidRPr="005B0855">
        <w:rPr>
          <w:rFonts w:ascii="Calibri Light" w:hAnsi="Calibri Light"/>
          <w:spacing w:val="10"/>
          <w:lang w:val="en-US"/>
        </w:rPr>
        <w:t xml:space="preserve"> </w:t>
      </w:r>
      <w:r w:rsidRPr="005B0855">
        <w:rPr>
          <w:rFonts w:ascii="Calibri Light" w:hAnsi="Calibri Light"/>
          <w:lang w:val="en-US"/>
        </w:rPr>
        <w:t>to</w:t>
      </w:r>
      <w:r w:rsidRPr="005B0855">
        <w:rPr>
          <w:rFonts w:ascii="Calibri Light" w:hAnsi="Calibri Light"/>
          <w:spacing w:val="10"/>
          <w:lang w:val="en-US"/>
        </w:rPr>
        <w:t xml:space="preserve"> </w:t>
      </w:r>
      <w:r w:rsidRPr="005B0855">
        <w:rPr>
          <w:rFonts w:ascii="Calibri Light" w:hAnsi="Calibri Light"/>
          <w:lang w:val="en-US"/>
        </w:rPr>
        <w:t>make</w:t>
      </w:r>
      <w:r w:rsidRPr="005B0855">
        <w:rPr>
          <w:rFonts w:ascii="Calibri Light" w:hAnsi="Calibri Light"/>
          <w:spacing w:val="11"/>
          <w:lang w:val="en-US"/>
        </w:rPr>
        <w:t xml:space="preserve"> </w:t>
      </w:r>
      <w:r w:rsidRPr="005B0855">
        <w:rPr>
          <w:rFonts w:ascii="Calibri Light" w:hAnsi="Calibri Light"/>
          <w:lang w:val="en-US"/>
        </w:rPr>
        <w:t>a</w:t>
      </w:r>
      <w:r w:rsidRPr="005B0855">
        <w:rPr>
          <w:rFonts w:ascii="Calibri Light" w:hAnsi="Calibri Light"/>
          <w:spacing w:val="12"/>
          <w:lang w:val="en-US"/>
        </w:rPr>
        <w:t xml:space="preserve"> </w:t>
      </w:r>
      <w:r w:rsidRPr="005B0855">
        <w:rPr>
          <w:rFonts w:ascii="Calibri Light" w:hAnsi="Calibri Light"/>
          <w:lang w:val="en-US"/>
        </w:rPr>
        <w:t>draft</w:t>
      </w:r>
      <w:r w:rsidRPr="005B0855">
        <w:rPr>
          <w:rFonts w:ascii="Calibri Light" w:hAnsi="Calibri Light"/>
          <w:spacing w:val="10"/>
          <w:lang w:val="en-US"/>
        </w:rPr>
        <w:t xml:space="preserve"> </w:t>
      </w:r>
      <w:r w:rsidRPr="005B0855">
        <w:rPr>
          <w:rFonts w:ascii="Calibri Light" w:hAnsi="Calibri Light"/>
          <w:lang w:val="en-US"/>
        </w:rPr>
        <w:t>variation</w:t>
      </w:r>
      <w:r w:rsidRPr="005B0855">
        <w:rPr>
          <w:rFonts w:ascii="Calibri Light" w:hAnsi="Calibri Light"/>
          <w:spacing w:val="11"/>
          <w:lang w:val="en-US"/>
        </w:rPr>
        <w:t xml:space="preserve"> </w:t>
      </w:r>
      <w:r w:rsidRPr="005B0855">
        <w:rPr>
          <w:rFonts w:ascii="Calibri Light" w:hAnsi="Calibri Light"/>
          <w:lang w:val="en-US"/>
        </w:rPr>
        <w:t>to</w:t>
      </w:r>
      <w:r w:rsidRPr="005B0855">
        <w:rPr>
          <w:rFonts w:ascii="Calibri Light" w:hAnsi="Calibri Light"/>
          <w:spacing w:val="11"/>
          <w:lang w:val="en-US"/>
        </w:rPr>
        <w:t xml:space="preserve"> </w:t>
      </w:r>
      <w:r w:rsidRPr="005B0855">
        <w:rPr>
          <w:rFonts w:ascii="Calibri Light" w:hAnsi="Calibri Light"/>
          <w:lang w:val="en-US"/>
        </w:rPr>
        <w:t>the</w:t>
      </w:r>
      <w:r w:rsidRPr="005B0855">
        <w:rPr>
          <w:rFonts w:ascii="Calibri Light" w:hAnsi="Calibri Light"/>
          <w:spacing w:val="10"/>
          <w:lang w:val="en-US"/>
        </w:rPr>
        <w:t xml:space="preserve"> </w:t>
      </w:r>
      <w:r w:rsidRPr="005B0855">
        <w:rPr>
          <w:rFonts w:ascii="Calibri Light" w:hAnsi="Calibri Light"/>
          <w:spacing w:val="-1"/>
          <w:lang w:val="en-US"/>
        </w:rPr>
        <w:t>Territory</w:t>
      </w:r>
      <w:r w:rsidRPr="005B0855">
        <w:rPr>
          <w:rFonts w:ascii="Calibri Light" w:hAnsi="Calibri Light"/>
          <w:spacing w:val="20"/>
          <w:w w:val="102"/>
          <w:lang w:val="en-US"/>
        </w:rPr>
        <w:t xml:space="preserve"> </w:t>
      </w:r>
      <w:r w:rsidRPr="005B0855">
        <w:rPr>
          <w:rFonts w:ascii="Calibri Light" w:hAnsi="Calibri Light"/>
          <w:lang w:val="en-US"/>
        </w:rPr>
        <w:t>Plan</w:t>
      </w:r>
      <w:r w:rsidRPr="005B0855">
        <w:rPr>
          <w:rFonts w:ascii="Calibri Light" w:hAnsi="Calibri Light"/>
          <w:spacing w:val="12"/>
          <w:lang w:val="en-US"/>
        </w:rPr>
        <w:t xml:space="preserve"> </w:t>
      </w:r>
      <w:r w:rsidRPr="005B0855">
        <w:rPr>
          <w:rFonts w:ascii="Calibri Light" w:hAnsi="Calibri Light"/>
          <w:lang w:val="en-US"/>
        </w:rPr>
        <w:t>in</w:t>
      </w:r>
      <w:r w:rsidRPr="005B0855">
        <w:rPr>
          <w:rFonts w:ascii="Calibri Light" w:hAnsi="Calibri Light"/>
          <w:spacing w:val="13"/>
          <w:lang w:val="en-US"/>
        </w:rPr>
        <w:t xml:space="preserve"> </w:t>
      </w:r>
      <w:r w:rsidRPr="005B0855">
        <w:rPr>
          <w:rFonts w:ascii="Calibri Light" w:hAnsi="Calibri Light"/>
          <w:lang w:val="en-US"/>
        </w:rPr>
        <w:t>relation</w:t>
      </w:r>
      <w:r w:rsidRPr="005B0855">
        <w:rPr>
          <w:rFonts w:ascii="Calibri Light" w:hAnsi="Calibri Light"/>
          <w:spacing w:val="11"/>
          <w:lang w:val="en-US"/>
        </w:rPr>
        <w:t xml:space="preserve"> </w:t>
      </w:r>
      <w:r w:rsidRPr="005B0855">
        <w:rPr>
          <w:rFonts w:ascii="Calibri Light" w:hAnsi="Calibri Light"/>
          <w:lang w:val="en-US"/>
        </w:rPr>
        <w:t>to</w:t>
      </w:r>
      <w:r w:rsidRPr="005B0855">
        <w:rPr>
          <w:rFonts w:ascii="Calibri Light" w:hAnsi="Calibri Light"/>
          <w:spacing w:val="12"/>
          <w:lang w:val="en-US"/>
        </w:rPr>
        <w:t xml:space="preserve"> </w:t>
      </w:r>
      <w:r w:rsidRPr="005B0855">
        <w:rPr>
          <w:rFonts w:ascii="Calibri Light" w:hAnsi="Calibri Light"/>
          <w:lang w:val="en-US"/>
        </w:rPr>
        <w:t>the</w:t>
      </w:r>
      <w:r w:rsidRPr="005B0855">
        <w:rPr>
          <w:rFonts w:ascii="Calibri Light" w:hAnsi="Calibri Light"/>
          <w:spacing w:val="11"/>
          <w:lang w:val="en-US"/>
        </w:rPr>
        <w:t xml:space="preserve"> </w:t>
      </w:r>
      <w:r w:rsidRPr="005B0855">
        <w:rPr>
          <w:rFonts w:ascii="Calibri Light" w:hAnsi="Calibri Light"/>
          <w:lang w:val="en-US"/>
        </w:rPr>
        <w:t>Symonston</w:t>
      </w:r>
      <w:r w:rsidRPr="005B0855">
        <w:rPr>
          <w:rFonts w:ascii="Calibri Light" w:hAnsi="Calibri Light"/>
          <w:spacing w:val="12"/>
          <w:lang w:val="en-US"/>
        </w:rPr>
        <w:t xml:space="preserve"> </w:t>
      </w:r>
      <w:r w:rsidRPr="005B0855">
        <w:rPr>
          <w:rFonts w:ascii="Calibri Light" w:hAnsi="Calibri Light"/>
          <w:lang w:val="en-US"/>
        </w:rPr>
        <w:t>mental</w:t>
      </w:r>
      <w:r w:rsidRPr="005B0855">
        <w:rPr>
          <w:rFonts w:ascii="Calibri Light" w:hAnsi="Calibri Light"/>
          <w:spacing w:val="12"/>
          <w:lang w:val="en-US"/>
        </w:rPr>
        <w:t xml:space="preserve"> </w:t>
      </w:r>
      <w:r w:rsidRPr="005B0855">
        <w:rPr>
          <w:rFonts w:ascii="Calibri Light" w:hAnsi="Calibri Light"/>
          <w:lang w:val="en-US"/>
        </w:rPr>
        <w:t>health</w:t>
      </w:r>
      <w:r w:rsidRPr="005B0855">
        <w:rPr>
          <w:rFonts w:ascii="Calibri Light" w:hAnsi="Calibri Light"/>
          <w:spacing w:val="12"/>
          <w:lang w:val="en-US"/>
        </w:rPr>
        <w:t xml:space="preserve"> </w:t>
      </w:r>
      <w:r w:rsidRPr="005B0855">
        <w:rPr>
          <w:rFonts w:ascii="Calibri Light" w:hAnsi="Calibri Light"/>
          <w:lang w:val="en-US"/>
        </w:rPr>
        <w:t>facility.</w:t>
      </w:r>
      <w:r w:rsidRPr="005B0855">
        <w:rPr>
          <w:rFonts w:ascii="Calibri Light" w:hAnsi="Calibri Light"/>
          <w:spacing w:val="11"/>
          <w:lang w:val="en-US"/>
        </w:rPr>
        <w:t xml:space="preserve"> </w:t>
      </w:r>
      <w:r w:rsidRPr="005B0855">
        <w:rPr>
          <w:rFonts w:ascii="Calibri Light" w:hAnsi="Calibri Light"/>
          <w:lang w:val="en-US"/>
        </w:rPr>
        <w:t>Draft</w:t>
      </w:r>
      <w:r w:rsidRPr="005B0855">
        <w:rPr>
          <w:rFonts w:ascii="Calibri Light" w:hAnsi="Calibri Light"/>
          <w:spacing w:val="13"/>
          <w:lang w:val="en-US"/>
        </w:rPr>
        <w:t xml:space="preserve"> </w:t>
      </w:r>
      <w:r w:rsidRPr="005B0855">
        <w:rPr>
          <w:rFonts w:ascii="Calibri Light" w:hAnsi="Calibri Light"/>
          <w:lang w:val="en-US"/>
        </w:rPr>
        <w:t>special</w:t>
      </w:r>
      <w:r w:rsidRPr="005B0855">
        <w:rPr>
          <w:rFonts w:ascii="Calibri Light" w:hAnsi="Calibri Light"/>
          <w:spacing w:val="11"/>
          <w:lang w:val="en-US"/>
        </w:rPr>
        <w:t xml:space="preserve"> </w:t>
      </w:r>
      <w:r w:rsidRPr="005B0855">
        <w:rPr>
          <w:rFonts w:ascii="Calibri Light" w:hAnsi="Calibri Light"/>
          <w:lang w:val="en-US"/>
        </w:rPr>
        <w:t>variation</w:t>
      </w:r>
      <w:r w:rsidRPr="005B0855">
        <w:rPr>
          <w:rFonts w:ascii="Calibri Light" w:hAnsi="Calibri Light"/>
          <w:spacing w:val="13"/>
          <w:lang w:val="en-US"/>
        </w:rPr>
        <w:t xml:space="preserve"> </w:t>
      </w:r>
      <w:r w:rsidRPr="005B0855">
        <w:rPr>
          <w:rFonts w:ascii="Calibri Light" w:hAnsi="Calibri Light"/>
          <w:lang w:val="en-US"/>
        </w:rPr>
        <w:t>number</w:t>
      </w:r>
      <w:r w:rsidRPr="005B0855">
        <w:rPr>
          <w:rFonts w:ascii="Calibri Light" w:hAnsi="Calibri Light"/>
          <w:spacing w:val="11"/>
          <w:lang w:val="en-US"/>
        </w:rPr>
        <w:t xml:space="preserve"> </w:t>
      </w:r>
      <w:r w:rsidRPr="005B0855">
        <w:rPr>
          <w:rFonts w:ascii="Calibri Light" w:hAnsi="Calibri Light"/>
          <w:lang w:val="en-US"/>
        </w:rPr>
        <w:t>S323</w:t>
      </w:r>
      <w:r w:rsidRPr="005B0855">
        <w:rPr>
          <w:rFonts w:ascii="Calibri Light" w:hAnsi="Calibri Light"/>
          <w:w w:val="102"/>
          <w:lang w:val="en-US"/>
        </w:rPr>
        <w:t xml:space="preserve"> </w:t>
      </w:r>
      <w:r w:rsidRPr="005B0855">
        <w:rPr>
          <w:rFonts w:ascii="Calibri Light" w:hAnsi="Calibri Light"/>
          <w:lang w:val="en-US"/>
        </w:rPr>
        <w:t>(DSV323)</w:t>
      </w:r>
      <w:r w:rsidRPr="005B0855">
        <w:rPr>
          <w:rFonts w:ascii="Calibri Light" w:hAnsi="Calibri Light"/>
          <w:spacing w:val="12"/>
          <w:lang w:val="en-US"/>
        </w:rPr>
        <w:t xml:space="preserve"> </w:t>
      </w:r>
      <w:r w:rsidRPr="005B0855">
        <w:rPr>
          <w:rFonts w:ascii="Calibri Light" w:hAnsi="Calibri Light"/>
          <w:lang w:val="en-US"/>
        </w:rPr>
        <w:t>seeks</w:t>
      </w:r>
      <w:r w:rsidRPr="005B0855">
        <w:rPr>
          <w:rFonts w:ascii="Calibri Light" w:hAnsi="Calibri Light"/>
          <w:spacing w:val="12"/>
          <w:lang w:val="en-US"/>
        </w:rPr>
        <w:t xml:space="preserve"> </w:t>
      </w:r>
      <w:r w:rsidRPr="005B0855">
        <w:rPr>
          <w:rFonts w:ascii="Calibri Light" w:hAnsi="Calibri Light"/>
          <w:lang w:val="en-US"/>
        </w:rPr>
        <w:t>to</w:t>
      </w:r>
      <w:r w:rsidRPr="005B0855">
        <w:rPr>
          <w:rFonts w:ascii="Calibri Light" w:hAnsi="Calibri Light"/>
          <w:spacing w:val="13"/>
          <w:lang w:val="en-US"/>
        </w:rPr>
        <w:t xml:space="preserve"> </w:t>
      </w:r>
      <w:r w:rsidRPr="005B0855">
        <w:rPr>
          <w:rFonts w:ascii="Calibri Light" w:hAnsi="Calibri Light"/>
          <w:lang w:val="en-US"/>
        </w:rPr>
        <w:t>amend</w:t>
      </w:r>
      <w:r w:rsidRPr="005B0855">
        <w:rPr>
          <w:rFonts w:ascii="Calibri Light" w:hAnsi="Calibri Light"/>
          <w:spacing w:val="12"/>
          <w:lang w:val="en-US"/>
        </w:rPr>
        <w:t xml:space="preserve"> </w:t>
      </w:r>
      <w:r w:rsidRPr="005B0855">
        <w:rPr>
          <w:rFonts w:ascii="Calibri Light" w:hAnsi="Calibri Light"/>
          <w:lang w:val="en-US"/>
        </w:rPr>
        <w:t>the</w:t>
      </w:r>
      <w:r w:rsidRPr="005B0855">
        <w:rPr>
          <w:rFonts w:ascii="Calibri Light" w:hAnsi="Calibri Light"/>
          <w:spacing w:val="12"/>
          <w:lang w:val="en-US"/>
        </w:rPr>
        <w:t xml:space="preserve"> </w:t>
      </w:r>
      <w:r w:rsidRPr="005B0855">
        <w:rPr>
          <w:rFonts w:ascii="Calibri Light" w:hAnsi="Calibri Light"/>
          <w:spacing w:val="-1"/>
          <w:lang w:val="en-US"/>
        </w:rPr>
        <w:t>Territory</w:t>
      </w:r>
      <w:r w:rsidRPr="005B0855">
        <w:rPr>
          <w:rFonts w:ascii="Calibri Light" w:hAnsi="Calibri Light"/>
          <w:spacing w:val="15"/>
          <w:lang w:val="en-US"/>
        </w:rPr>
        <w:t xml:space="preserve"> </w:t>
      </w:r>
      <w:r w:rsidRPr="005B0855">
        <w:rPr>
          <w:rFonts w:ascii="Calibri Light" w:hAnsi="Calibri Light"/>
          <w:lang w:val="en-US"/>
        </w:rPr>
        <w:t>Plan</w:t>
      </w:r>
      <w:r w:rsidRPr="005B0855">
        <w:rPr>
          <w:rFonts w:ascii="Calibri Light" w:hAnsi="Calibri Light"/>
          <w:spacing w:val="14"/>
          <w:lang w:val="en-US"/>
        </w:rPr>
        <w:t xml:space="preserve"> </w:t>
      </w:r>
      <w:r w:rsidRPr="005B0855">
        <w:rPr>
          <w:rFonts w:ascii="Calibri Light" w:hAnsi="Calibri Light"/>
          <w:lang w:val="en-US"/>
        </w:rPr>
        <w:t>in</w:t>
      </w:r>
      <w:r w:rsidRPr="005B0855">
        <w:rPr>
          <w:rFonts w:ascii="Calibri Light" w:hAnsi="Calibri Light"/>
          <w:spacing w:val="14"/>
          <w:lang w:val="en-US"/>
        </w:rPr>
        <w:t xml:space="preserve"> </w:t>
      </w:r>
      <w:r w:rsidRPr="005B0855">
        <w:rPr>
          <w:rFonts w:ascii="Calibri Light" w:hAnsi="Calibri Light"/>
          <w:lang w:val="en-US"/>
        </w:rPr>
        <w:t>accordance</w:t>
      </w:r>
      <w:r w:rsidRPr="005B0855">
        <w:rPr>
          <w:rFonts w:ascii="Calibri Light" w:hAnsi="Calibri Light"/>
          <w:spacing w:val="12"/>
          <w:lang w:val="en-US"/>
        </w:rPr>
        <w:t xml:space="preserve"> </w:t>
      </w:r>
      <w:r w:rsidRPr="005B0855">
        <w:rPr>
          <w:rFonts w:ascii="Calibri Light" w:hAnsi="Calibri Light"/>
          <w:lang w:val="en-US"/>
        </w:rPr>
        <w:t>with</w:t>
      </w:r>
      <w:r w:rsidRPr="005B0855">
        <w:rPr>
          <w:rFonts w:ascii="Calibri Light" w:hAnsi="Calibri Light"/>
          <w:spacing w:val="14"/>
          <w:lang w:val="en-US"/>
        </w:rPr>
        <w:t xml:space="preserve"> </w:t>
      </w:r>
      <w:r w:rsidRPr="005B0855">
        <w:rPr>
          <w:rFonts w:ascii="Calibri Light" w:hAnsi="Calibri Light"/>
          <w:lang w:val="en-US"/>
        </w:rPr>
        <w:t>this</w:t>
      </w:r>
      <w:r w:rsidRPr="005B0855">
        <w:rPr>
          <w:rFonts w:ascii="Calibri Light" w:hAnsi="Calibri Light"/>
          <w:spacing w:val="12"/>
          <w:lang w:val="en-US"/>
        </w:rPr>
        <w:t xml:space="preserve"> </w:t>
      </w:r>
      <w:r w:rsidRPr="005B0855">
        <w:rPr>
          <w:rFonts w:ascii="Calibri Light" w:hAnsi="Calibri Light"/>
          <w:lang w:val="en-US"/>
        </w:rPr>
        <w:t>legislative</w:t>
      </w:r>
      <w:r w:rsidRPr="005B0855">
        <w:rPr>
          <w:rFonts w:ascii="Calibri Light" w:hAnsi="Calibri Light"/>
          <w:spacing w:val="12"/>
          <w:lang w:val="en-US"/>
        </w:rPr>
        <w:t xml:space="preserve"> </w:t>
      </w:r>
      <w:r w:rsidRPr="005B0855">
        <w:rPr>
          <w:rFonts w:ascii="Calibri Light" w:hAnsi="Calibri Light"/>
          <w:lang w:val="en-US"/>
        </w:rPr>
        <w:t>requirement.</w:t>
      </w:r>
    </w:p>
    <w:p w:rsidR="00743CBE" w:rsidRPr="005B0855" w:rsidRDefault="00743CBE" w:rsidP="00743CBE">
      <w:pPr>
        <w:widowControl w:val="0"/>
        <w:spacing w:before="7"/>
        <w:rPr>
          <w:rFonts w:ascii="Calibri Light" w:hAnsi="Calibri Light" w:cs="Calibri Light"/>
          <w:szCs w:val="24"/>
          <w:lang w:val="en-US"/>
        </w:rPr>
      </w:pPr>
    </w:p>
    <w:p w:rsidR="00743CBE" w:rsidRPr="005B0855" w:rsidRDefault="00743CBE" w:rsidP="00743CBE">
      <w:pPr>
        <w:widowControl w:val="0"/>
        <w:spacing w:line="268" w:lineRule="auto"/>
        <w:ind w:left="170" w:right="270" w:hanging="51"/>
        <w:rPr>
          <w:rFonts w:ascii="Calibri Light" w:hAnsi="Calibri Light"/>
          <w:lang w:val="en-US"/>
        </w:rPr>
      </w:pPr>
      <w:r w:rsidRPr="005B0855">
        <w:rPr>
          <w:rFonts w:ascii="Calibri Light" w:hAnsi="Calibri Light"/>
          <w:spacing w:val="-1"/>
          <w:lang w:val="en-US"/>
        </w:rPr>
        <w:t>The</w:t>
      </w:r>
      <w:r w:rsidRPr="005B0855">
        <w:rPr>
          <w:rFonts w:ascii="Calibri Light" w:hAnsi="Calibri Light"/>
          <w:spacing w:val="10"/>
          <w:lang w:val="en-US"/>
        </w:rPr>
        <w:t xml:space="preserve"> </w:t>
      </w:r>
      <w:r w:rsidRPr="005B0855">
        <w:rPr>
          <w:rFonts w:ascii="Calibri Light" w:hAnsi="Calibri Light"/>
          <w:lang w:val="en-US"/>
        </w:rPr>
        <w:t>subject</w:t>
      </w:r>
      <w:r w:rsidRPr="005B0855">
        <w:rPr>
          <w:rFonts w:ascii="Calibri Light" w:hAnsi="Calibri Light"/>
          <w:spacing w:val="10"/>
          <w:lang w:val="en-US"/>
        </w:rPr>
        <w:t xml:space="preserve"> </w:t>
      </w:r>
      <w:r w:rsidRPr="005B0855">
        <w:rPr>
          <w:rFonts w:ascii="Calibri Light" w:hAnsi="Calibri Light"/>
          <w:lang w:val="en-US"/>
        </w:rPr>
        <w:t>site</w:t>
      </w:r>
      <w:r w:rsidRPr="005B0855">
        <w:rPr>
          <w:rFonts w:ascii="Calibri Light" w:hAnsi="Calibri Light"/>
          <w:spacing w:val="9"/>
          <w:lang w:val="en-US"/>
        </w:rPr>
        <w:t xml:space="preserve"> </w:t>
      </w:r>
      <w:r w:rsidRPr="005B0855">
        <w:rPr>
          <w:rFonts w:ascii="Calibri Light" w:hAnsi="Calibri Light"/>
          <w:lang w:val="en-US"/>
        </w:rPr>
        <w:t>is</w:t>
      </w:r>
      <w:r w:rsidRPr="005B0855">
        <w:rPr>
          <w:rFonts w:ascii="Calibri Light" w:hAnsi="Calibri Light"/>
          <w:spacing w:val="11"/>
          <w:lang w:val="en-US"/>
        </w:rPr>
        <w:t xml:space="preserve"> </w:t>
      </w:r>
      <w:r w:rsidRPr="005B0855">
        <w:rPr>
          <w:rFonts w:ascii="Calibri Light" w:hAnsi="Calibri Light"/>
          <w:lang w:val="en-US"/>
        </w:rPr>
        <w:t>within</w:t>
      </w:r>
      <w:r w:rsidRPr="005B0855">
        <w:rPr>
          <w:rFonts w:ascii="Calibri Light" w:hAnsi="Calibri Light"/>
          <w:spacing w:val="10"/>
          <w:lang w:val="en-US"/>
        </w:rPr>
        <w:t xml:space="preserve"> </w:t>
      </w:r>
      <w:r w:rsidRPr="005B0855">
        <w:rPr>
          <w:rFonts w:ascii="Calibri Light" w:hAnsi="Calibri Light"/>
          <w:lang w:val="en-US"/>
        </w:rPr>
        <w:t>the</w:t>
      </w:r>
      <w:r w:rsidRPr="005B0855">
        <w:rPr>
          <w:rFonts w:ascii="Calibri Light" w:hAnsi="Calibri Light"/>
          <w:spacing w:val="10"/>
          <w:lang w:val="en-US"/>
        </w:rPr>
        <w:t xml:space="preserve"> </w:t>
      </w:r>
      <w:r w:rsidRPr="005B0855">
        <w:rPr>
          <w:rFonts w:ascii="Calibri Light" w:hAnsi="Calibri Light"/>
          <w:lang w:val="en-US"/>
        </w:rPr>
        <w:t>‘Broadacre</w:t>
      </w:r>
      <w:r w:rsidRPr="005B0855">
        <w:rPr>
          <w:rFonts w:ascii="Calibri Light" w:hAnsi="Calibri Light"/>
          <w:spacing w:val="8"/>
          <w:lang w:val="en-US"/>
        </w:rPr>
        <w:t xml:space="preserve"> </w:t>
      </w:r>
      <w:r w:rsidRPr="005B0855">
        <w:rPr>
          <w:rFonts w:ascii="Calibri Light" w:hAnsi="Calibri Light"/>
          <w:spacing w:val="-1"/>
          <w:lang w:val="en-US"/>
        </w:rPr>
        <w:t>Areas’</w:t>
      </w:r>
      <w:r w:rsidRPr="005B0855">
        <w:rPr>
          <w:rFonts w:ascii="Calibri Light" w:hAnsi="Calibri Light"/>
          <w:spacing w:val="12"/>
          <w:lang w:val="en-US"/>
        </w:rPr>
        <w:t xml:space="preserve"> </w:t>
      </w:r>
      <w:r w:rsidRPr="005B0855">
        <w:rPr>
          <w:rFonts w:ascii="Calibri Light" w:hAnsi="Calibri Light"/>
          <w:spacing w:val="-1"/>
          <w:lang w:val="en-US"/>
        </w:rPr>
        <w:t>of</w:t>
      </w:r>
      <w:r w:rsidRPr="005B0855">
        <w:rPr>
          <w:rFonts w:ascii="Calibri Light" w:hAnsi="Calibri Light"/>
          <w:spacing w:val="11"/>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spacing w:val="-1"/>
          <w:lang w:val="en-US"/>
        </w:rPr>
        <w:t>General</w:t>
      </w:r>
      <w:r w:rsidRPr="005B0855">
        <w:rPr>
          <w:rFonts w:ascii="Calibri Light" w:hAnsi="Calibri Light"/>
          <w:spacing w:val="12"/>
          <w:lang w:val="en-US"/>
        </w:rPr>
        <w:t xml:space="preserve"> </w:t>
      </w:r>
      <w:r w:rsidRPr="005B0855">
        <w:rPr>
          <w:rFonts w:ascii="Calibri Light" w:hAnsi="Calibri Light"/>
          <w:lang w:val="en-US"/>
        </w:rPr>
        <w:t>Policy</w:t>
      </w:r>
      <w:r w:rsidRPr="005B0855">
        <w:rPr>
          <w:rFonts w:ascii="Calibri Light" w:hAnsi="Calibri Light"/>
          <w:spacing w:val="9"/>
          <w:lang w:val="en-US"/>
        </w:rPr>
        <w:t xml:space="preserve"> </w:t>
      </w:r>
      <w:r w:rsidRPr="005B0855">
        <w:rPr>
          <w:rFonts w:ascii="Calibri Light" w:hAnsi="Calibri Light"/>
          <w:lang w:val="en-US"/>
        </w:rPr>
        <w:t>Plan</w:t>
      </w:r>
      <w:r w:rsidRPr="005B0855">
        <w:rPr>
          <w:rFonts w:ascii="Calibri Light" w:hAnsi="Calibri Light"/>
          <w:spacing w:val="11"/>
          <w:lang w:val="en-US"/>
        </w:rPr>
        <w:t xml:space="preserve"> </w:t>
      </w:r>
      <w:r w:rsidRPr="005B0855">
        <w:rPr>
          <w:rFonts w:ascii="Calibri Light" w:hAnsi="Calibri Light"/>
          <w:spacing w:val="-1"/>
          <w:lang w:val="en-US"/>
        </w:rPr>
        <w:t>of</w:t>
      </w:r>
      <w:r w:rsidRPr="005B0855">
        <w:rPr>
          <w:rFonts w:ascii="Calibri Light" w:hAnsi="Calibri Light"/>
          <w:spacing w:val="11"/>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spacing w:val="-1"/>
          <w:lang w:val="en-US"/>
        </w:rPr>
        <w:t>National</w:t>
      </w:r>
      <w:r w:rsidRPr="005B0855">
        <w:rPr>
          <w:rFonts w:ascii="Calibri Light" w:hAnsi="Calibri Light"/>
          <w:spacing w:val="12"/>
          <w:lang w:val="en-US"/>
        </w:rPr>
        <w:t xml:space="preserve"> </w:t>
      </w:r>
      <w:r w:rsidRPr="005B0855">
        <w:rPr>
          <w:rFonts w:ascii="Calibri Light" w:hAnsi="Calibri Light"/>
          <w:spacing w:val="-1"/>
          <w:lang w:val="en-US"/>
        </w:rPr>
        <w:t>Capital</w:t>
      </w:r>
      <w:r w:rsidRPr="005B0855">
        <w:rPr>
          <w:rFonts w:ascii="Calibri Light" w:hAnsi="Calibri Light"/>
          <w:spacing w:val="26"/>
          <w:w w:val="102"/>
          <w:lang w:val="en-US"/>
        </w:rPr>
        <w:t xml:space="preserve"> </w:t>
      </w:r>
      <w:r w:rsidRPr="005B0855">
        <w:rPr>
          <w:rFonts w:ascii="Calibri Light" w:hAnsi="Calibri Light"/>
          <w:lang w:val="en-US"/>
        </w:rPr>
        <w:t>Plan</w:t>
      </w:r>
      <w:r w:rsidRPr="005B0855">
        <w:rPr>
          <w:rFonts w:ascii="Calibri Light" w:hAnsi="Calibri Light"/>
          <w:spacing w:val="9"/>
          <w:lang w:val="en-US"/>
        </w:rPr>
        <w:t xml:space="preserve"> </w:t>
      </w:r>
      <w:r w:rsidRPr="005B0855">
        <w:rPr>
          <w:rFonts w:ascii="Calibri Light" w:hAnsi="Calibri Light"/>
          <w:lang w:val="en-US"/>
        </w:rPr>
        <w:t>(the</w:t>
      </w:r>
      <w:r w:rsidRPr="005B0855">
        <w:rPr>
          <w:rFonts w:ascii="Calibri Light" w:hAnsi="Calibri Light"/>
          <w:spacing w:val="10"/>
          <w:lang w:val="en-US"/>
        </w:rPr>
        <w:t xml:space="preserve"> </w:t>
      </w:r>
      <w:r w:rsidRPr="005B0855">
        <w:rPr>
          <w:rFonts w:ascii="Calibri Light" w:hAnsi="Calibri Light"/>
          <w:lang w:val="en-US"/>
        </w:rPr>
        <w:t>Plan).</w:t>
      </w:r>
      <w:r w:rsidRPr="005B0855">
        <w:rPr>
          <w:rFonts w:ascii="Calibri Light" w:hAnsi="Calibri Light"/>
          <w:spacing w:val="10"/>
          <w:lang w:val="en-US"/>
        </w:rPr>
        <w:t xml:space="preserve"> </w:t>
      </w:r>
      <w:r w:rsidRPr="005B0855">
        <w:rPr>
          <w:rFonts w:ascii="Calibri Light" w:hAnsi="Calibri Light"/>
          <w:spacing w:val="-1"/>
          <w:lang w:val="en-US"/>
        </w:rPr>
        <w:t>The</w:t>
      </w:r>
      <w:r w:rsidRPr="005B0855">
        <w:rPr>
          <w:rFonts w:ascii="Calibri Light" w:hAnsi="Calibri Light"/>
          <w:spacing w:val="10"/>
          <w:lang w:val="en-US"/>
        </w:rPr>
        <w:t xml:space="preserve"> </w:t>
      </w:r>
      <w:r w:rsidRPr="005B0855">
        <w:rPr>
          <w:rFonts w:ascii="Calibri Light" w:hAnsi="Calibri Light"/>
          <w:lang w:val="en-US"/>
        </w:rPr>
        <w:t>Plan</w:t>
      </w:r>
      <w:r w:rsidRPr="005B0855">
        <w:rPr>
          <w:rFonts w:ascii="Calibri Light" w:hAnsi="Calibri Light"/>
          <w:spacing w:val="10"/>
          <w:lang w:val="en-US"/>
        </w:rPr>
        <w:t xml:space="preserve"> </w:t>
      </w:r>
      <w:r w:rsidRPr="005B0855">
        <w:rPr>
          <w:rFonts w:ascii="Calibri Light" w:hAnsi="Calibri Light"/>
          <w:lang w:val="en-US"/>
        </w:rPr>
        <w:t>sets</w:t>
      </w:r>
      <w:r w:rsidRPr="005B0855">
        <w:rPr>
          <w:rFonts w:ascii="Calibri Light" w:hAnsi="Calibri Light"/>
          <w:spacing w:val="9"/>
          <w:lang w:val="en-US"/>
        </w:rPr>
        <w:t xml:space="preserve"> </w:t>
      </w:r>
      <w:r w:rsidRPr="005B0855">
        <w:rPr>
          <w:rFonts w:ascii="Calibri Light" w:hAnsi="Calibri Light"/>
          <w:spacing w:val="-1"/>
          <w:lang w:val="en-US"/>
        </w:rPr>
        <w:t>out</w:t>
      </w:r>
      <w:r w:rsidRPr="005B0855">
        <w:rPr>
          <w:rFonts w:ascii="Calibri Light" w:hAnsi="Calibri Light"/>
          <w:spacing w:val="10"/>
          <w:lang w:val="en-US"/>
        </w:rPr>
        <w:t xml:space="preserve"> </w:t>
      </w:r>
      <w:r w:rsidRPr="005B0855">
        <w:rPr>
          <w:rFonts w:ascii="Calibri Light" w:hAnsi="Calibri Light"/>
          <w:lang w:val="en-US"/>
        </w:rPr>
        <w:t>a</w:t>
      </w:r>
      <w:r w:rsidRPr="005B0855">
        <w:rPr>
          <w:rFonts w:ascii="Calibri Light" w:hAnsi="Calibri Light"/>
          <w:spacing w:val="10"/>
          <w:lang w:val="en-US"/>
        </w:rPr>
        <w:t xml:space="preserve"> </w:t>
      </w:r>
      <w:r w:rsidRPr="005B0855">
        <w:rPr>
          <w:rFonts w:ascii="Calibri Light" w:hAnsi="Calibri Light"/>
          <w:lang w:val="en-US"/>
        </w:rPr>
        <w:t>number</w:t>
      </w:r>
      <w:r w:rsidRPr="005B0855">
        <w:rPr>
          <w:rFonts w:ascii="Calibri Light" w:hAnsi="Calibri Light"/>
          <w:spacing w:val="8"/>
          <w:lang w:val="en-US"/>
        </w:rPr>
        <w:t xml:space="preserve"> </w:t>
      </w:r>
      <w:r w:rsidRPr="005B0855">
        <w:rPr>
          <w:rFonts w:ascii="Calibri Light" w:hAnsi="Calibri Light"/>
          <w:spacing w:val="-1"/>
          <w:lang w:val="en-US"/>
        </w:rPr>
        <w:t>of</w:t>
      </w:r>
      <w:r w:rsidRPr="005B0855">
        <w:rPr>
          <w:rFonts w:ascii="Calibri Light" w:hAnsi="Calibri Light"/>
          <w:spacing w:val="10"/>
          <w:lang w:val="en-US"/>
        </w:rPr>
        <w:t xml:space="preserve"> </w:t>
      </w:r>
      <w:r w:rsidRPr="005B0855">
        <w:rPr>
          <w:rFonts w:ascii="Calibri Light" w:hAnsi="Calibri Light"/>
          <w:lang w:val="en-US"/>
        </w:rPr>
        <w:t>permitted</w:t>
      </w:r>
      <w:r w:rsidRPr="005B0855">
        <w:rPr>
          <w:rFonts w:ascii="Calibri Light" w:hAnsi="Calibri Light"/>
          <w:spacing w:val="8"/>
          <w:lang w:val="en-US"/>
        </w:rPr>
        <w:t xml:space="preserve"> </w:t>
      </w:r>
      <w:r w:rsidRPr="005B0855">
        <w:rPr>
          <w:rFonts w:ascii="Calibri Light" w:hAnsi="Calibri Light"/>
          <w:lang w:val="en-US"/>
        </w:rPr>
        <w:t>land</w:t>
      </w:r>
      <w:r w:rsidRPr="005B0855">
        <w:rPr>
          <w:rFonts w:ascii="Calibri Light" w:hAnsi="Calibri Light"/>
          <w:spacing w:val="10"/>
          <w:lang w:val="en-US"/>
        </w:rPr>
        <w:t xml:space="preserve"> </w:t>
      </w:r>
      <w:r w:rsidRPr="005B0855">
        <w:rPr>
          <w:rFonts w:ascii="Calibri Light" w:hAnsi="Calibri Light"/>
          <w:lang w:val="en-US"/>
        </w:rPr>
        <w:t>uses</w:t>
      </w:r>
      <w:r w:rsidRPr="005B0855">
        <w:rPr>
          <w:rFonts w:ascii="Calibri Light" w:hAnsi="Calibri Light"/>
          <w:spacing w:val="9"/>
          <w:lang w:val="en-US"/>
        </w:rPr>
        <w:t xml:space="preserve"> </w:t>
      </w:r>
      <w:r w:rsidRPr="005B0855">
        <w:rPr>
          <w:rFonts w:ascii="Calibri Light" w:hAnsi="Calibri Light"/>
          <w:lang w:val="en-US"/>
        </w:rPr>
        <w:t>for</w:t>
      </w:r>
      <w:r w:rsidRPr="005B0855">
        <w:rPr>
          <w:rFonts w:ascii="Calibri Light" w:hAnsi="Calibri Light"/>
          <w:spacing w:val="8"/>
          <w:lang w:val="en-US"/>
        </w:rPr>
        <w:t xml:space="preserve"> </w:t>
      </w:r>
      <w:r w:rsidRPr="005B0855">
        <w:rPr>
          <w:rFonts w:ascii="Calibri Light" w:hAnsi="Calibri Light"/>
          <w:spacing w:val="-1"/>
          <w:lang w:val="en-US"/>
        </w:rPr>
        <w:t>Broadacre</w:t>
      </w:r>
      <w:r w:rsidRPr="005B0855">
        <w:rPr>
          <w:rFonts w:ascii="Calibri Light" w:hAnsi="Calibri Light"/>
          <w:spacing w:val="10"/>
          <w:lang w:val="en-US"/>
        </w:rPr>
        <w:t xml:space="preserve"> </w:t>
      </w:r>
      <w:r w:rsidRPr="005B0855">
        <w:rPr>
          <w:rFonts w:ascii="Calibri Light" w:hAnsi="Calibri Light"/>
          <w:spacing w:val="-1"/>
          <w:lang w:val="en-US"/>
        </w:rPr>
        <w:t>Areas.</w:t>
      </w:r>
      <w:r w:rsidRPr="005B0855">
        <w:rPr>
          <w:rFonts w:ascii="Calibri Light" w:hAnsi="Calibri Light"/>
          <w:spacing w:val="11"/>
          <w:lang w:val="en-US"/>
        </w:rPr>
        <w:t xml:space="preserve"> </w:t>
      </w:r>
      <w:r w:rsidRPr="005B0855">
        <w:rPr>
          <w:rFonts w:ascii="Calibri Light" w:hAnsi="Calibri Light"/>
          <w:lang w:val="en-US"/>
        </w:rPr>
        <w:t>A</w:t>
      </w:r>
      <w:r w:rsidRPr="005B0855">
        <w:rPr>
          <w:rFonts w:ascii="Calibri Light" w:hAnsi="Calibri Light"/>
          <w:spacing w:val="26"/>
          <w:w w:val="102"/>
          <w:lang w:val="en-US"/>
        </w:rPr>
        <w:t xml:space="preserve"> </w:t>
      </w:r>
      <w:r w:rsidRPr="005B0855">
        <w:rPr>
          <w:rFonts w:ascii="Calibri Light" w:hAnsi="Calibri Light"/>
          <w:lang w:val="en-US"/>
        </w:rPr>
        <w:t>‘Mental</w:t>
      </w:r>
      <w:r w:rsidRPr="005B0855">
        <w:rPr>
          <w:rFonts w:ascii="Calibri Light" w:hAnsi="Calibri Light"/>
          <w:spacing w:val="10"/>
          <w:lang w:val="en-US"/>
        </w:rPr>
        <w:t xml:space="preserve"> </w:t>
      </w:r>
      <w:r w:rsidRPr="005B0855">
        <w:rPr>
          <w:rFonts w:ascii="Calibri Light" w:hAnsi="Calibri Light"/>
          <w:spacing w:val="-1"/>
          <w:lang w:val="en-US"/>
        </w:rPr>
        <w:t>Health</w:t>
      </w:r>
      <w:r w:rsidRPr="005B0855">
        <w:rPr>
          <w:rFonts w:ascii="Calibri Light" w:hAnsi="Calibri Light"/>
          <w:spacing w:val="11"/>
          <w:lang w:val="en-US"/>
        </w:rPr>
        <w:t xml:space="preserve"> </w:t>
      </w:r>
      <w:r w:rsidRPr="005B0855">
        <w:rPr>
          <w:rFonts w:ascii="Calibri Light" w:hAnsi="Calibri Light"/>
          <w:lang w:val="en-US"/>
        </w:rPr>
        <w:t>Facility’</w:t>
      </w:r>
      <w:r w:rsidRPr="005B0855">
        <w:rPr>
          <w:rFonts w:ascii="Calibri Light" w:hAnsi="Calibri Light"/>
          <w:spacing w:val="11"/>
          <w:lang w:val="en-US"/>
        </w:rPr>
        <w:t xml:space="preserve"> </w:t>
      </w:r>
      <w:r w:rsidRPr="005B0855">
        <w:rPr>
          <w:rFonts w:ascii="Calibri Light" w:hAnsi="Calibri Light"/>
          <w:lang w:val="en-US"/>
        </w:rPr>
        <w:t>as</w:t>
      </w:r>
      <w:r w:rsidRPr="005B0855">
        <w:rPr>
          <w:rFonts w:ascii="Calibri Light" w:hAnsi="Calibri Light"/>
          <w:spacing w:val="11"/>
          <w:lang w:val="en-US"/>
        </w:rPr>
        <w:t xml:space="preserve"> </w:t>
      </w:r>
      <w:r w:rsidRPr="005B0855">
        <w:rPr>
          <w:rFonts w:ascii="Calibri Light" w:hAnsi="Calibri Light"/>
          <w:lang w:val="en-US"/>
        </w:rPr>
        <w:t>defined</w:t>
      </w:r>
      <w:r w:rsidRPr="005B0855">
        <w:rPr>
          <w:rFonts w:ascii="Calibri Light" w:hAnsi="Calibri Light"/>
          <w:spacing w:val="10"/>
          <w:lang w:val="en-US"/>
        </w:rPr>
        <w:t xml:space="preserve"> </w:t>
      </w:r>
      <w:r w:rsidRPr="005B0855">
        <w:rPr>
          <w:rFonts w:ascii="Calibri Light" w:hAnsi="Calibri Light"/>
          <w:lang w:val="en-US"/>
        </w:rPr>
        <w:t>by</w:t>
      </w:r>
      <w:r w:rsidRPr="005B0855">
        <w:rPr>
          <w:rFonts w:ascii="Calibri Light" w:hAnsi="Calibri Light"/>
          <w:spacing w:val="12"/>
          <w:lang w:val="en-US"/>
        </w:rPr>
        <w:t xml:space="preserve"> </w:t>
      </w:r>
      <w:r w:rsidRPr="005B0855">
        <w:rPr>
          <w:rFonts w:ascii="Calibri Light" w:hAnsi="Calibri Light"/>
          <w:spacing w:val="-1"/>
          <w:lang w:val="en-US"/>
        </w:rPr>
        <w:t>the</w:t>
      </w:r>
      <w:r w:rsidRPr="005B0855">
        <w:rPr>
          <w:rFonts w:ascii="Calibri Light" w:hAnsi="Calibri Light"/>
          <w:spacing w:val="11"/>
          <w:lang w:val="en-US"/>
        </w:rPr>
        <w:t xml:space="preserve"> </w:t>
      </w:r>
      <w:r w:rsidRPr="005B0855">
        <w:rPr>
          <w:rFonts w:ascii="Calibri Light" w:hAnsi="Calibri Light" w:cs="Calibri Light"/>
          <w:i/>
          <w:lang w:val="en-US"/>
        </w:rPr>
        <w:t>Mental</w:t>
      </w:r>
      <w:r w:rsidRPr="005B0855">
        <w:rPr>
          <w:rFonts w:ascii="Calibri Light" w:hAnsi="Calibri Light" w:cs="Calibri Light"/>
          <w:i/>
          <w:spacing w:val="11"/>
          <w:lang w:val="en-US"/>
        </w:rPr>
        <w:t xml:space="preserve"> </w:t>
      </w:r>
      <w:r w:rsidRPr="005B0855">
        <w:rPr>
          <w:rFonts w:ascii="Calibri Light" w:hAnsi="Calibri Light" w:cs="Calibri Light"/>
          <w:i/>
          <w:lang w:val="en-US"/>
        </w:rPr>
        <w:t>Health</w:t>
      </w:r>
      <w:r w:rsidRPr="005B0855">
        <w:rPr>
          <w:rFonts w:ascii="Calibri Light" w:hAnsi="Calibri Light" w:cs="Calibri Light"/>
          <w:i/>
          <w:spacing w:val="12"/>
          <w:lang w:val="en-US"/>
        </w:rPr>
        <w:t xml:space="preserve"> </w:t>
      </w:r>
      <w:r w:rsidRPr="005B0855">
        <w:rPr>
          <w:rFonts w:ascii="Calibri Light" w:hAnsi="Calibri Light" w:cs="Calibri Light"/>
          <w:i/>
          <w:lang w:val="en-US"/>
        </w:rPr>
        <w:t>(Treatment</w:t>
      </w:r>
      <w:r w:rsidRPr="005B0855">
        <w:rPr>
          <w:rFonts w:ascii="Calibri Light" w:hAnsi="Calibri Light" w:cs="Calibri Light"/>
          <w:i/>
          <w:spacing w:val="11"/>
          <w:lang w:val="en-US"/>
        </w:rPr>
        <w:t xml:space="preserve"> </w:t>
      </w:r>
      <w:r w:rsidRPr="005B0855">
        <w:rPr>
          <w:rFonts w:ascii="Calibri Light" w:hAnsi="Calibri Light" w:cs="Calibri Light"/>
          <w:i/>
          <w:lang w:val="en-US"/>
        </w:rPr>
        <w:t>and</w:t>
      </w:r>
      <w:r w:rsidRPr="005B0855">
        <w:rPr>
          <w:rFonts w:ascii="Calibri Light" w:hAnsi="Calibri Light" w:cs="Calibri Light"/>
          <w:i/>
          <w:spacing w:val="11"/>
          <w:lang w:val="en-US"/>
        </w:rPr>
        <w:t xml:space="preserve"> </w:t>
      </w:r>
      <w:r w:rsidRPr="005B0855">
        <w:rPr>
          <w:rFonts w:ascii="Calibri Light" w:hAnsi="Calibri Light" w:cs="Calibri Light"/>
          <w:i/>
          <w:lang w:val="en-US"/>
        </w:rPr>
        <w:t>Care)</w:t>
      </w:r>
      <w:r w:rsidRPr="005B0855">
        <w:rPr>
          <w:rFonts w:ascii="Calibri Light" w:hAnsi="Calibri Light" w:cs="Calibri Light"/>
          <w:i/>
          <w:spacing w:val="11"/>
          <w:lang w:val="en-US"/>
        </w:rPr>
        <w:t xml:space="preserve"> </w:t>
      </w:r>
      <w:r w:rsidRPr="005B0855">
        <w:rPr>
          <w:rFonts w:ascii="Calibri Light" w:hAnsi="Calibri Light" w:cs="Calibri Light"/>
          <w:i/>
          <w:lang w:val="en-US"/>
        </w:rPr>
        <w:t>Act</w:t>
      </w:r>
      <w:r w:rsidRPr="005B0855">
        <w:rPr>
          <w:rFonts w:ascii="Calibri Light" w:hAnsi="Calibri Light" w:cs="Calibri Light"/>
          <w:i/>
          <w:spacing w:val="12"/>
          <w:lang w:val="en-US"/>
        </w:rPr>
        <w:t xml:space="preserve"> </w:t>
      </w:r>
      <w:r w:rsidRPr="005B0855">
        <w:rPr>
          <w:rFonts w:ascii="Calibri Light" w:hAnsi="Calibri Light" w:cs="Calibri Light"/>
          <w:i/>
          <w:lang w:val="en-US"/>
        </w:rPr>
        <w:t>1994</w:t>
      </w:r>
      <w:r w:rsidRPr="005B0855">
        <w:rPr>
          <w:rFonts w:ascii="Calibri Light" w:hAnsi="Calibri Light" w:cs="Calibri Light"/>
          <w:i/>
          <w:spacing w:val="11"/>
          <w:lang w:val="en-US"/>
        </w:rPr>
        <w:t xml:space="preserve"> </w:t>
      </w:r>
      <w:r w:rsidRPr="005B0855">
        <w:rPr>
          <w:rFonts w:ascii="Calibri Light" w:hAnsi="Calibri Light"/>
          <w:lang w:val="en-US"/>
        </w:rPr>
        <w:t>(ACT)</w:t>
      </w:r>
      <w:r w:rsidRPr="005B0855">
        <w:rPr>
          <w:rFonts w:ascii="Calibri Light" w:hAnsi="Calibri Light"/>
          <w:spacing w:val="10"/>
          <w:lang w:val="en-US"/>
        </w:rPr>
        <w:t xml:space="preserve"> </w:t>
      </w:r>
      <w:r w:rsidRPr="005B0855">
        <w:rPr>
          <w:rFonts w:ascii="Calibri Light" w:hAnsi="Calibri Light"/>
          <w:lang w:val="en-US"/>
        </w:rPr>
        <w:t>is</w:t>
      </w:r>
      <w:r w:rsidRPr="005B0855">
        <w:rPr>
          <w:rFonts w:ascii="Calibri Light" w:hAnsi="Calibri Light"/>
          <w:spacing w:val="23"/>
          <w:w w:val="102"/>
          <w:lang w:val="en-US"/>
        </w:rPr>
        <w:t xml:space="preserve"> </w:t>
      </w:r>
      <w:r w:rsidRPr="005B0855">
        <w:rPr>
          <w:rFonts w:ascii="Calibri Light" w:hAnsi="Calibri Light"/>
          <w:spacing w:val="-1"/>
          <w:lang w:val="en-US"/>
        </w:rPr>
        <w:t>considered</w:t>
      </w:r>
      <w:r w:rsidRPr="005B0855">
        <w:rPr>
          <w:rFonts w:ascii="Calibri Light" w:hAnsi="Calibri Light"/>
          <w:spacing w:val="12"/>
          <w:lang w:val="en-US"/>
        </w:rPr>
        <w:t xml:space="preserve"> </w:t>
      </w:r>
      <w:r w:rsidRPr="005B0855">
        <w:rPr>
          <w:rFonts w:ascii="Calibri Light" w:hAnsi="Calibri Light"/>
          <w:lang w:val="en-US"/>
        </w:rPr>
        <w:t>to</w:t>
      </w:r>
      <w:r w:rsidRPr="005B0855">
        <w:rPr>
          <w:rFonts w:ascii="Calibri Light" w:hAnsi="Calibri Light"/>
          <w:spacing w:val="9"/>
          <w:lang w:val="en-US"/>
        </w:rPr>
        <w:t xml:space="preserve"> </w:t>
      </w:r>
      <w:r w:rsidRPr="005B0855">
        <w:rPr>
          <w:rFonts w:ascii="Calibri Light" w:hAnsi="Calibri Light"/>
          <w:lang w:val="en-US"/>
        </w:rPr>
        <w:t>be</w:t>
      </w:r>
      <w:r w:rsidRPr="005B0855">
        <w:rPr>
          <w:rFonts w:ascii="Calibri Light" w:hAnsi="Calibri Light"/>
          <w:spacing w:val="11"/>
          <w:lang w:val="en-US"/>
        </w:rPr>
        <w:t xml:space="preserve"> </w:t>
      </w:r>
      <w:r w:rsidRPr="005B0855">
        <w:rPr>
          <w:rFonts w:ascii="Calibri Light" w:hAnsi="Calibri Light"/>
          <w:lang w:val="en-US"/>
        </w:rPr>
        <w:t>not</w:t>
      </w:r>
      <w:r w:rsidRPr="005B0855">
        <w:rPr>
          <w:rFonts w:ascii="Calibri Light" w:hAnsi="Calibri Light"/>
          <w:spacing w:val="10"/>
          <w:lang w:val="en-US"/>
        </w:rPr>
        <w:t xml:space="preserve"> </w:t>
      </w:r>
      <w:r w:rsidRPr="005B0855">
        <w:rPr>
          <w:rFonts w:ascii="Calibri Light" w:hAnsi="Calibri Light"/>
          <w:lang w:val="en-US"/>
        </w:rPr>
        <w:t>inconsistent</w:t>
      </w:r>
      <w:r w:rsidRPr="005B0855">
        <w:rPr>
          <w:rFonts w:ascii="Calibri Light" w:hAnsi="Calibri Light"/>
          <w:spacing w:val="10"/>
          <w:lang w:val="en-US"/>
        </w:rPr>
        <w:t xml:space="preserve"> </w:t>
      </w:r>
      <w:r w:rsidRPr="005B0855">
        <w:rPr>
          <w:rFonts w:ascii="Calibri Light" w:hAnsi="Calibri Light"/>
          <w:lang w:val="en-US"/>
        </w:rPr>
        <w:t>with</w:t>
      </w:r>
      <w:r w:rsidRPr="005B0855">
        <w:rPr>
          <w:rFonts w:ascii="Calibri Light" w:hAnsi="Calibri Light"/>
          <w:spacing w:val="11"/>
          <w:lang w:val="en-US"/>
        </w:rPr>
        <w:t xml:space="preserve"> </w:t>
      </w:r>
      <w:r w:rsidRPr="005B0855">
        <w:rPr>
          <w:rFonts w:ascii="Calibri Light" w:hAnsi="Calibri Light"/>
          <w:lang w:val="en-US"/>
        </w:rPr>
        <w:t>those</w:t>
      </w:r>
      <w:r w:rsidRPr="005B0855">
        <w:rPr>
          <w:rFonts w:ascii="Calibri Light" w:hAnsi="Calibri Light"/>
          <w:spacing w:val="10"/>
          <w:lang w:val="en-US"/>
        </w:rPr>
        <w:t xml:space="preserve"> </w:t>
      </w:r>
      <w:r w:rsidRPr="005B0855">
        <w:rPr>
          <w:rFonts w:ascii="Calibri Light" w:hAnsi="Calibri Light"/>
          <w:lang w:val="en-US"/>
        </w:rPr>
        <w:t>uses</w:t>
      </w:r>
      <w:r w:rsidRPr="005B0855">
        <w:rPr>
          <w:rFonts w:ascii="Calibri Light" w:hAnsi="Calibri Light"/>
          <w:spacing w:val="10"/>
          <w:lang w:val="en-US"/>
        </w:rPr>
        <w:t xml:space="preserve"> </w:t>
      </w:r>
      <w:r w:rsidRPr="005B0855">
        <w:rPr>
          <w:rFonts w:ascii="Calibri Light" w:hAnsi="Calibri Light"/>
          <w:lang w:val="en-US"/>
        </w:rPr>
        <w:t>scheduled</w:t>
      </w:r>
      <w:r w:rsidRPr="005B0855">
        <w:rPr>
          <w:rFonts w:ascii="Calibri Light" w:hAnsi="Calibri Light"/>
          <w:spacing w:val="9"/>
          <w:lang w:val="en-US"/>
        </w:rPr>
        <w:t xml:space="preserve"> </w:t>
      </w:r>
      <w:r w:rsidRPr="005B0855">
        <w:rPr>
          <w:rFonts w:ascii="Calibri Light" w:hAnsi="Calibri Light"/>
          <w:lang w:val="en-US"/>
        </w:rPr>
        <w:t>in</w:t>
      </w:r>
      <w:r w:rsidRPr="005B0855">
        <w:rPr>
          <w:rFonts w:ascii="Calibri Light" w:hAnsi="Calibri Light"/>
          <w:spacing w:val="11"/>
          <w:lang w:val="en-US"/>
        </w:rPr>
        <w:t xml:space="preserve"> </w:t>
      </w:r>
      <w:r w:rsidRPr="005B0855">
        <w:rPr>
          <w:rFonts w:ascii="Calibri Light" w:hAnsi="Calibri Light"/>
          <w:lang w:val="en-US"/>
        </w:rPr>
        <w:t>the</w:t>
      </w:r>
      <w:r w:rsidRPr="005B0855">
        <w:rPr>
          <w:rFonts w:ascii="Calibri Light" w:hAnsi="Calibri Light"/>
          <w:spacing w:val="10"/>
          <w:lang w:val="en-US"/>
        </w:rPr>
        <w:t xml:space="preserve"> </w:t>
      </w:r>
      <w:r w:rsidRPr="005B0855">
        <w:rPr>
          <w:rFonts w:ascii="Calibri Light" w:hAnsi="Calibri Light"/>
          <w:lang w:val="en-US"/>
        </w:rPr>
        <w:t>Plan.</w:t>
      </w:r>
      <w:r w:rsidRPr="005B0855">
        <w:rPr>
          <w:rFonts w:ascii="Calibri Light" w:hAnsi="Calibri Light"/>
          <w:spacing w:val="11"/>
          <w:lang w:val="en-US"/>
        </w:rPr>
        <w:t xml:space="preserve"> </w:t>
      </w:r>
      <w:r w:rsidRPr="005B0855">
        <w:rPr>
          <w:rFonts w:ascii="Calibri Light" w:hAnsi="Calibri Light"/>
          <w:spacing w:val="-1"/>
          <w:lang w:val="en-US"/>
        </w:rPr>
        <w:t>It</w:t>
      </w:r>
      <w:r w:rsidRPr="005B0855">
        <w:rPr>
          <w:rFonts w:ascii="Calibri Light" w:hAnsi="Calibri Light"/>
          <w:spacing w:val="11"/>
          <w:lang w:val="en-US"/>
        </w:rPr>
        <w:t xml:space="preserve"> </w:t>
      </w:r>
      <w:r w:rsidRPr="005B0855">
        <w:rPr>
          <w:rFonts w:ascii="Calibri Light" w:hAnsi="Calibri Light"/>
          <w:lang w:val="en-US"/>
        </w:rPr>
        <w:t>is</w:t>
      </w:r>
      <w:r w:rsidRPr="005B0855">
        <w:rPr>
          <w:rFonts w:ascii="Calibri Light" w:hAnsi="Calibri Light"/>
          <w:spacing w:val="11"/>
          <w:lang w:val="en-US"/>
        </w:rPr>
        <w:t xml:space="preserve"> </w:t>
      </w:r>
      <w:r w:rsidRPr="005B0855">
        <w:rPr>
          <w:rFonts w:ascii="Calibri Light" w:hAnsi="Calibri Light"/>
          <w:spacing w:val="-1"/>
          <w:lang w:val="en-US"/>
        </w:rPr>
        <w:t>considered</w:t>
      </w:r>
      <w:r w:rsidRPr="005B0855">
        <w:rPr>
          <w:rFonts w:ascii="Calibri Light" w:hAnsi="Calibri Light"/>
          <w:spacing w:val="12"/>
          <w:lang w:val="en-US"/>
        </w:rPr>
        <w:t xml:space="preserve"> </w:t>
      </w:r>
      <w:r w:rsidRPr="005B0855">
        <w:rPr>
          <w:rFonts w:ascii="Calibri Light" w:hAnsi="Calibri Light"/>
          <w:lang w:val="en-US"/>
        </w:rPr>
        <w:t>that</w:t>
      </w:r>
      <w:r w:rsidRPr="005B0855">
        <w:rPr>
          <w:rFonts w:ascii="Calibri Light" w:hAnsi="Calibri Light"/>
          <w:spacing w:val="24"/>
          <w:w w:val="102"/>
          <w:lang w:val="en-US"/>
        </w:rPr>
        <w:t xml:space="preserve"> </w:t>
      </w:r>
      <w:r w:rsidRPr="005B0855">
        <w:rPr>
          <w:rFonts w:ascii="Calibri Light" w:hAnsi="Calibri Light"/>
          <w:lang w:val="en-US"/>
        </w:rPr>
        <w:t>this</w:t>
      </w:r>
      <w:r w:rsidRPr="005B0855">
        <w:rPr>
          <w:rFonts w:ascii="Calibri Light" w:hAnsi="Calibri Light"/>
          <w:spacing w:val="10"/>
          <w:lang w:val="en-US"/>
        </w:rPr>
        <w:t xml:space="preserve"> </w:t>
      </w:r>
      <w:r w:rsidRPr="005B0855">
        <w:rPr>
          <w:rFonts w:ascii="Calibri Light" w:hAnsi="Calibri Light"/>
          <w:lang w:val="en-US"/>
        </w:rPr>
        <w:t>definition</w:t>
      </w:r>
      <w:r w:rsidRPr="005B0855">
        <w:rPr>
          <w:rFonts w:ascii="Calibri Light" w:hAnsi="Calibri Light"/>
          <w:spacing w:val="10"/>
          <w:lang w:val="en-US"/>
        </w:rPr>
        <w:t xml:space="preserve"> </w:t>
      </w:r>
      <w:r w:rsidRPr="005B0855">
        <w:rPr>
          <w:rFonts w:ascii="Calibri Light" w:hAnsi="Calibri Light"/>
          <w:lang w:val="en-US"/>
        </w:rPr>
        <w:t>falls</w:t>
      </w:r>
      <w:r w:rsidRPr="005B0855">
        <w:rPr>
          <w:rFonts w:ascii="Calibri Light" w:hAnsi="Calibri Light"/>
          <w:spacing w:val="12"/>
          <w:lang w:val="en-US"/>
        </w:rPr>
        <w:t xml:space="preserve"> </w:t>
      </w:r>
      <w:r w:rsidRPr="005B0855">
        <w:rPr>
          <w:rFonts w:ascii="Calibri Light" w:hAnsi="Calibri Light"/>
          <w:lang w:val="en-US"/>
        </w:rPr>
        <w:t>within</w:t>
      </w:r>
      <w:r w:rsidRPr="005B0855">
        <w:rPr>
          <w:rFonts w:ascii="Calibri Light" w:hAnsi="Calibri Light"/>
          <w:spacing w:val="13"/>
          <w:lang w:val="en-US"/>
        </w:rPr>
        <w:t xml:space="preserve"> </w:t>
      </w:r>
      <w:r w:rsidRPr="005B0855">
        <w:rPr>
          <w:rFonts w:ascii="Calibri Light" w:hAnsi="Calibri Light"/>
          <w:lang w:val="en-US"/>
        </w:rPr>
        <w:t>the</w:t>
      </w:r>
      <w:r w:rsidRPr="005B0855">
        <w:rPr>
          <w:rFonts w:ascii="Calibri Light" w:hAnsi="Calibri Light"/>
          <w:spacing w:val="10"/>
          <w:lang w:val="en-US"/>
        </w:rPr>
        <w:t xml:space="preserve"> </w:t>
      </w:r>
      <w:r w:rsidRPr="005B0855">
        <w:rPr>
          <w:rFonts w:ascii="Calibri Light" w:hAnsi="Calibri Light"/>
          <w:lang w:val="en-US"/>
        </w:rPr>
        <w:t>broader</w:t>
      </w:r>
      <w:r w:rsidRPr="005B0855">
        <w:rPr>
          <w:rFonts w:ascii="Calibri Light" w:hAnsi="Calibri Light"/>
          <w:spacing w:val="11"/>
          <w:lang w:val="en-US"/>
        </w:rPr>
        <w:t xml:space="preserve"> </w:t>
      </w:r>
      <w:r w:rsidRPr="005B0855">
        <w:rPr>
          <w:rFonts w:ascii="Calibri Light" w:hAnsi="Calibri Light"/>
          <w:lang w:val="en-US"/>
        </w:rPr>
        <w:t>‘Community</w:t>
      </w:r>
      <w:r w:rsidRPr="005B0855">
        <w:rPr>
          <w:rFonts w:ascii="Calibri Light" w:hAnsi="Calibri Light"/>
          <w:spacing w:val="10"/>
          <w:lang w:val="en-US"/>
        </w:rPr>
        <w:t xml:space="preserve"> </w:t>
      </w:r>
      <w:r w:rsidRPr="005B0855">
        <w:rPr>
          <w:rFonts w:ascii="Calibri Light" w:hAnsi="Calibri Light"/>
          <w:lang w:val="en-US"/>
        </w:rPr>
        <w:t>Facility’</w:t>
      </w:r>
      <w:r w:rsidRPr="005B0855">
        <w:rPr>
          <w:rFonts w:ascii="Calibri Light" w:hAnsi="Calibri Light"/>
          <w:spacing w:val="12"/>
          <w:lang w:val="en-US"/>
        </w:rPr>
        <w:t xml:space="preserve"> </w:t>
      </w:r>
      <w:r w:rsidRPr="005B0855">
        <w:rPr>
          <w:rFonts w:ascii="Calibri Light" w:hAnsi="Calibri Light"/>
          <w:lang w:val="en-US"/>
        </w:rPr>
        <w:t>use</w:t>
      </w:r>
      <w:r w:rsidRPr="005B0855">
        <w:rPr>
          <w:rFonts w:ascii="Calibri Light" w:hAnsi="Calibri Light"/>
          <w:spacing w:val="11"/>
          <w:lang w:val="en-US"/>
        </w:rPr>
        <w:t xml:space="preserve"> </w:t>
      </w:r>
      <w:r w:rsidRPr="005B0855">
        <w:rPr>
          <w:rFonts w:ascii="Calibri Light" w:hAnsi="Calibri Light"/>
          <w:spacing w:val="-1"/>
          <w:lang w:val="en-US"/>
        </w:rPr>
        <w:t>of</w:t>
      </w:r>
      <w:r w:rsidRPr="005B0855">
        <w:rPr>
          <w:rFonts w:ascii="Calibri Light" w:hAnsi="Calibri Light"/>
          <w:spacing w:val="12"/>
          <w:lang w:val="en-US"/>
        </w:rPr>
        <w:t xml:space="preserve"> </w:t>
      </w:r>
      <w:r w:rsidRPr="005B0855">
        <w:rPr>
          <w:rFonts w:ascii="Calibri Light" w:hAnsi="Calibri Light"/>
          <w:lang w:val="en-US"/>
        </w:rPr>
        <w:t>the</w:t>
      </w:r>
      <w:r w:rsidRPr="005B0855">
        <w:rPr>
          <w:rFonts w:ascii="Calibri Light" w:hAnsi="Calibri Light"/>
          <w:spacing w:val="11"/>
          <w:lang w:val="en-US"/>
        </w:rPr>
        <w:t xml:space="preserve"> </w:t>
      </w:r>
      <w:r w:rsidRPr="005B0855">
        <w:rPr>
          <w:rFonts w:ascii="Calibri Light" w:hAnsi="Calibri Light"/>
          <w:lang w:val="en-US"/>
        </w:rPr>
        <w:t>Plan.</w:t>
      </w:r>
    </w:p>
    <w:p w:rsidR="00743CBE" w:rsidRPr="005B0855" w:rsidRDefault="00743CBE" w:rsidP="00743CBE">
      <w:pPr>
        <w:widowControl w:val="0"/>
        <w:spacing w:before="7"/>
        <w:rPr>
          <w:rFonts w:ascii="Calibri Light" w:hAnsi="Calibri Light" w:cs="Calibri Light"/>
          <w:szCs w:val="24"/>
          <w:lang w:val="en-US"/>
        </w:rPr>
      </w:pPr>
    </w:p>
    <w:p w:rsidR="00743CBE" w:rsidRPr="005B0855" w:rsidRDefault="00743CBE" w:rsidP="00743CBE">
      <w:pPr>
        <w:widowControl w:val="0"/>
        <w:spacing w:line="268" w:lineRule="auto"/>
        <w:ind w:left="170" w:right="206" w:hanging="51"/>
        <w:rPr>
          <w:rFonts w:ascii="Calibri Light" w:hAnsi="Calibri Light"/>
          <w:lang w:val="en-US"/>
        </w:rPr>
      </w:pPr>
      <w:r w:rsidRPr="005B0855">
        <w:rPr>
          <w:rFonts w:ascii="Calibri Light" w:hAnsi="Calibri Light"/>
          <w:spacing w:val="-1"/>
          <w:lang w:val="en-US"/>
        </w:rPr>
        <w:t>The</w:t>
      </w:r>
      <w:r w:rsidRPr="005B0855">
        <w:rPr>
          <w:rFonts w:ascii="Calibri Light" w:hAnsi="Calibri Light"/>
          <w:spacing w:val="10"/>
          <w:lang w:val="en-US"/>
        </w:rPr>
        <w:t xml:space="preserve"> </w:t>
      </w:r>
      <w:r w:rsidRPr="005B0855">
        <w:rPr>
          <w:rFonts w:ascii="Calibri Light" w:hAnsi="Calibri Light"/>
          <w:lang w:val="en-US"/>
        </w:rPr>
        <w:t>subject</w:t>
      </w:r>
      <w:r w:rsidRPr="005B0855">
        <w:rPr>
          <w:rFonts w:ascii="Calibri Light" w:hAnsi="Calibri Light"/>
          <w:spacing w:val="9"/>
          <w:lang w:val="en-US"/>
        </w:rPr>
        <w:t xml:space="preserve"> </w:t>
      </w:r>
      <w:r w:rsidRPr="005B0855">
        <w:rPr>
          <w:rFonts w:ascii="Calibri Light" w:hAnsi="Calibri Light"/>
          <w:lang w:val="en-US"/>
        </w:rPr>
        <w:t>site</w:t>
      </w:r>
      <w:r w:rsidRPr="005B0855">
        <w:rPr>
          <w:rFonts w:ascii="Calibri Light" w:hAnsi="Calibri Light"/>
          <w:spacing w:val="9"/>
          <w:lang w:val="en-US"/>
        </w:rPr>
        <w:t xml:space="preserve"> </w:t>
      </w:r>
      <w:r w:rsidRPr="005B0855">
        <w:rPr>
          <w:rFonts w:ascii="Calibri Light" w:hAnsi="Calibri Light"/>
          <w:lang w:val="en-US"/>
        </w:rPr>
        <w:t>is</w:t>
      </w:r>
      <w:r w:rsidRPr="005B0855">
        <w:rPr>
          <w:rFonts w:ascii="Calibri Light" w:hAnsi="Calibri Light"/>
          <w:spacing w:val="10"/>
          <w:lang w:val="en-US"/>
        </w:rPr>
        <w:t xml:space="preserve"> </w:t>
      </w:r>
      <w:r w:rsidRPr="005B0855">
        <w:rPr>
          <w:rFonts w:ascii="Calibri Light" w:hAnsi="Calibri Light"/>
          <w:lang w:val="en-US"/>
        </w:rPr>
        <w:t>adjacent</w:t>
      </w:r>
      <w:r w:rsidRPr="005B0855">
        <w:rPr>
          <w:rFonts w:ascii="Calibri Light" w:hAnsi="Calibri Light"/>
          <w:spacing w:val="9"/>
          <w:lang w:val="en-US"/>
        </w:rPr>
        <w:t xml:space="preserve"> </w:t>
      </w:r>
      <w:r w:rsidRPr="005B0855">
        <w:rPr>
          <w:rFonts w:ascii="Calibri Light" w:hAnsi="Calibri Light"/>
          <w:lang w:val="en-US"/>
        </w:rPr>
        <w:t>to</w:t>
      </w:r>
      <w:r w:rsidRPr="005B0855">
        <w:rPr>
          <w:rFonts w:ascii="Calibri Light" w:hAnsi="Calibri Light"/>
          <w:spacing w:val="9"/>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lang w:val="en-US"/>
        </w:rPr>
        <w:t>‘Designated</w:t>
      </w:r>
      <w:r w:rsidRPr="005B0855">
        <w:rPr>
          <w:rFonts w:ascii="Calibri Light" w:hAnsi="Calibri Light"/>
          <w:spacing w:val="9"/>
          <w:lang w:val="en-US"/>
        </w:rPr>
        <w:t xml:space="preserve"> </w:t>
      </w:r>
      <w:r w:rsidRPr="005B0855">
        <w:rPr>
          <w:rFonts w:ascii="Calibri Light" w:hAnsi="Calibri Light"/>
          <w:spacing w:val="-1"/>
          <w:lang w:val="en-US"/>
        </w:rPr>
        <w:t>Areas’</w:t>
      </w:r>
      <w:r w:rsidRPr="005B0855">
        <w:rPr>
          <w:rFonts w:ascii="Calibri Light" w:hAnsi="Calibri Light"/>
          <w:spacing w:val="11"/>
          <w:lang w:val="en-US"/>
        </w:rPr>
        <w:t xml:space="preserve"> </w:t>
      </w:r>
      <w:r w:rsidRPr="005B0855">
        <w:rPr>
          <w:rFonts w:ascii="Calibri Light" w:hAnsi="Calibri Light"/>
          <w:spacing w:val="-1"/>
          <w:lang w:val="en-US"/>
        </w:rPr>
        <w:t>of</w:t>
      </w:r>
      <w:r w:rsidRPr="005B0855">
        <w:rPr>
          <w:rFonts w:ascii="Calibri Light" w:hAnsi="Calibri Light"/>
          <w:spacing w:val="10"/>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lang w:val="en-US"/>
        </w:rPr>
        <w:t>Plan.</w:t>
      </w:r>
      <w:r w:rsidRPr="005B0855">
        <w:rPr>
          <w:rFonts w:ascii="Calibri Light" w:hAnsi="Calibri Light"/>
          <w:spacing w:val="10"/>
          <w:lang w:val="en-US"/>
        </w:rPr>
        <w:t xml:space="preserve"> </w:t>
      </w:r>
      <w:r w:rsidRPr="005B0855">
        <w:rPr>
          <w:rFonts w:ascii="Calibri Light" w:hAnsi="Calibri Light"/>
          <w:spacing w:val="-1"/>
          <w:lang w:val="en-US"/>
        </w:rPr>
        <w:t>The</w:t>
      </w:r>
      <w:r w:rsidRPr="005B0855">
        <w:rPr>
          <w:rFonts w:ascii="Calibri Light" w:hAnsi="Calibri Light"/>
          <w:spacing w:val="10"/>
          <w:lang w:val="en-US"/>
        </w:rPr>
        <w:t xml:space="preserve"> </w:t>
      </w:r>
      <w:r w:rsidRPr="005B0855">
        <w:rPr>
          <w:rFonts w:ascii="Calibri Light" w:hAnsi="Calibri Light"/>
          <w:spacing w:val="-1"/>
          <w:lang w:val="en-US"/>
        </w:rPr>
        <w:t>current</w:t>
      </w:r>
      <w:r w:rsidRPr="005B0855">
        <w:rPr>
          <w:rFonts w:ascii="Calibri Light" w:hAnsi="Calibri Light"/>
          <w:spacing w:val="12"/>
          <w:lang w:val="en-US"/>
        </w:rPr>
        <w:t xml:space="preserve"> </w:t>
      </w:r>
      <w:r w:rsidRPr="005B0855">
        <w:rPr>
          <w:rFonts w:ascii="Calibri Light" w:hAnsi="Calibri Light"/>
          <w:spacing w:val="-1"/>
          <w:lang w:val="en-US"/>
        </w:rPr>
        <w:t>Block</w:t>
      </w:r>
      <w:r w:rsidRPr="005B0855">
        <w:rPr>
          <w:rFonts w:ascii="Calibri Light" w:hAnsi="Calibri Light"/>
          <w:spacing w:val="10"/>
          <w:lang w:val="en-US"/>
        </w:rPr>
        <w:t xml:space="preserve"> </w:t>
      </w:r>
      <w:r w:rsidRPr="005B0855">
        <w:rPr>
          <w:rFonts w:ascii="Calibri Light" w:hAnsi="Calibri Light"/>
          <w:lang w:val="en-US"/>
        </w:rPr>
        <w:t>11</w:t>
      </w:r>
      <w:r w:rsidRPr="005B0855">
        <w:rPr>
          <w:rFonts w:ascii="Calibri Light" w:hAnsi="Calibri Light"/>
          <w:spacing w:val="10"/>
          <w:lang w:val="en-US"/>
        </w:rPr>
        <w:t xml:space="preserve"> </w:t>
      </w:r>
      <w:r w:rsidRPr="005B0855">
        <w:rPr>
          <w:rFonts w:ascii="Calibri Light" w:hAnsi="Calibri Light"/>
          <w:lang w:val="en-US"/>
        </w:rPr>
        <w:t>Section</w:t>
      </w:r>
      <w:r w:rsidRPr="005B0855">
        <w:rPr>
          <w:rFonts w:ascii="Calibri Light" w:hAnsi="Calibri Light"/>
          <w:spacing w:val="9"/>
          <w:lang w:val="en-US"/>
        </w:rPr>
        <w:t xml:space="preserve"> </w:t>
      </w:r>
      <w:r w:rsidRPr="005B0855">
        <w:rPr>
          <w:rFonts w:ascii="Calibri Light" w:hAnsi="Calibri Light"/>
          <w:lang w:val="en-US"/>
        </w:rPr>
        <w:t>49</w:t>
      </w:r>
      <w:r w:rsidRPr="005B0855">
        <w:rPr>
          <w:rFonts w:ascii="Calibri Light" w:hAnsi="Calibri Light"/>
          <w:spacing w:val="27"/>
          <w:w w:val="102"/>
          <w:lang w:val="en-US"/>
        </w:rPr>
        <w:t xml:space="preserve"> </w:t>
      </w:r>
      <w:r w:rsidRPr="005B0855">
        <w:rPr>
          <w:rFonts w:ascii="Calibri Light" w:hAnsi="Calibri Light"/>
          <w:lang w:val="en-US"/>
        </w:rPr>
        <w:t>Symonston</w:t>
      </w:r>
      <w:r w:rsidRPr="005B0855">
        <w:rPr>
          <w:rFonts w:ascii="Calibri Light" w:hAnsi="Calibri Light"/>
          <w:spacing w:val="12"/>
          <w:lang w:val="en-US"/>
        </w:rPr>
        <w:t xml:space="preserve"> </w:t>
      </w:r>
      <w:r w:rsidRPr="005B0855">
        <w:rPr>
          <w:rFonts w:ascii="Calibri Light" w:hAnsi="Calibri Light"/>
          <w:spacing w:val="-1"/>
          <w:lang w:val="en-US"/>
        </w:rPr>
        <w:t>contains</w:t>
      </w:r>
      <w:r w:rsidRPr="005B0855">
        <w:rPr>
          <w:rFonts w:ascii="Calibri Light" w:hAnsi="Calibri Light"/>
          <w:spacing w:val="15"/>
          <w:lang w:val="en-US"/>
        </w:rPr>
        <w:t xml:space="preserve"> </w:t>
      </w:r>
      <w:r w:rsidRPr="005B0855">
        <w:rPr>
          <w:rFonts w:ascii="Calibri Light" w:hAnsi="Calibri Light"/>
          <w:lang w:val="en-US"/>
        </w:rPr>
        <w:t>parts</w:t>
      </w:r>
      <w:r w:rsidRPr="005B0855">
        <w:rPr>
          <w:rFonts w:ascii="Calibri Light" w:hAnsi="Calibri Light"/>
          <w:spacing w:val="13"/>
          <w:lang w:val="en-US"/>
        </w:rPr>
        <w:t xml:space="preserve"> </w:t>
      </w:r>
      <w:r w:rsidRPr="005B0855">
        <w:rPr>
          <w:rFonts w:ascii="Calibri Light" w:hAnsi="Calibri Light"/>
          <w:lang w:val="en-US"/>
        </w:rPr>
        <w:t>within</w:t>
      </w:r>
      <w:r w:rsidRPr="005B0855">
        <w:rPr>
          <w:rFonts w:ascii="Calibri Light" w:hAnsi="Calibri Light"/>
          <w:spacing w:val="14"/>
          <w:lang w:val="en-US"/>
        </w:rPr>
        <w:t xml:space="preserve"> </w:t>
      </w:r>
      <w:r w:rsidRPr="005B0855">
        <w:rPr>
          <w:rFonts w:ascii="Calibri Light" w:hAnsi="Calibri Light"/>
          <w:lang w:val="en-US"/>
        </w:rPr>
        <w:t>the</w:t>
      </w:r>
      <w:r w:rsidRPr="005B0855">
        <w:rPr>
          <w:rFonts w:ascii="Calibri Light" w:hAnsi="Calibri Light"/>
          <w:spacing w:val="13"/>
          <w:lang w:val="en-US"/>
        </w:rPr>
        <w:t xml:space="preserve"> </w:t>
      </w:r>
      <w:r w:rsidRPr="005B0855">
        <w:rPr>
          <w:rFonts w:ascii="Calibri Light" w:hAnsi="Calibri Light"/>
          <w:lang w:val="en-US"/>
        </w:rPr>
        <w:t>Designated</w:t>
      </w:r>
      <w:r w:rsidRPr="005B0855">
        <w:rPr>
          <w:rFonts w:ascii="Calibri Light" w:hAnsi="Calibri Light"/>
          <w:spacing w:val="14"/>
          <w:lang w:val="en-US"/>
        </w:rPr>
        <w:t xml:space="preserve"> </w:t>
      </w:r>
      <w:r w:rsidRPr="005B0855">
        <w:rPr>
          <w:rFonts w:ascii="Calibri Light" w:hAnsi="Calibri Light"/>
          <w:spacing w:val="-1"/>
          <w:lang w:val="en-US"/>
        </w:rPr>
        <w:t>Areas</w:t>
      </w:r>
      <w:r w:rsidRPr="005B0855">
        <w:rPr>
          <w:rFonts w:ascii="Calibri Light" w:hAnsi="Calibri Light"/>
          <w:spacing w:val="15"/>
          <w:lang w:val="en-US"/>
        </w:rPr>
        <w:t xml:space="preserve"> </w:t>
      </w:r>
      <w:r w:rsidRPr="005B0855">
        <w:rPr>
          <w:rFonts w:ascii="Calibri Light" w:hAnsi="Calibri Light"/>
          <w:lang w:val="en-US"/>
        </w:rPr>
        <w:t>(where</w:t>
      </w:r>
      <w:r w:rsidRPr="005B0855">
        <w:rPr>
          <w:rFonts w:ascii="Calibri Light" w:hAnsi="Calibri Light"/>
          <w:spacing w:val="12"/>
          <w:lang w:val="en-US"/>
        </w:rPr>
        <w:t xml:space="preserve"> </w:t>
      </w:r>
      <w:r w:rsidRPr="005B0855">
        <w:rPr>
          <w:rFonts w:ascii="Calibri Light" w:hAnsi="Calibri Light"/>
          <w:lang w:val="en-US"/>
        </w:rPr>
        <w:t>detailed</w:t>
      </w:r>
      <w:r w:rsidRPr="005B0855">
        <w:rPr>
          <w:rFonts w:ascii="Calibri Light" w:hAnsi="Calibri Light"/>
          <w:spacing w:val="13"/>
          <w:lang w:val="en-US"/>
        </w:rPr>
        <w:t xml:space="preserve"> </w:t>
      </w:r>
      <w:r w:rsidRPr="005B0855">
        <w:rPr>
          <w:rFonts w:ascii="Calibri Light" w:hAnsi="Calibri Light"/>
          <w:lang w:val="en-US"/>
        </w:rPr>
        <w:t>planning</w:t>
      </w:r>
      <w:r w:rsidRPr="005B0855">
        <w:rPr>
          <w:rFonts w:ascii="Calibri Light" w:hAnsi="Calibri Light"/>
          <w:spacing w:val="13"/>
          <w:lang w:val="en-US"/>
        </w:rPr>
        <w:t xml:space="preserve"> </w:t>
      </w:r>
      <w:r w:rsidRPr="005B0855">
        <w:rPr>
          <w:rFonts w:ascii="Calibri Light" w:hAnsi="Calibri Light"/>
          <w:lang w:val="en-US"/>
        </w:rPr>
        <w:t>is</w:t>
      </w:r>
      <w:r w:rsidRPr="005B0855">
        <w:rPr>
          <w:rFonts w:ascii="Calibri Light" w:hAnsi="Calibri Light"/>
          <w:spacing w:val="14"/>
          <w:lang w:val="en-US"/>
        </w:rPr>
        <w:t xml:space="preserve"> </w:t>
      </w:r>
      <w:r w:rsidRPr="005B0855">
        <w:rPr>
          <w:rFonts w:ascii="Calibri Light" w:hAnsi="Calibri Light"/>
          <w:lang w:val="en-US"/>
        </w:rPr>
        <w:t>the</w:t>
      </w:r>
      <w:r w:rsidRPr="005B0855">
        <w:rPr>
          <w:rFonts w:ascii="Calibri Light" w:hAnsi="Calibri Light"/>
          <w:spacing w:val="23"/>
          <w:w w:val="102"/>
          <w:lang w:val="en-US"/>
        </w:rPr>
        <w:t xml:space="preserve"> </w:t>
      </w:r>
      <w:r w:rsidRPr="005B0855">
        <w:rPr>
          <w:rFonts w:ascii="Calibri Light" w:hAnsi="Calibri Light"/>
          <w:lang w:val="en-US"/>
        </w:rPr>
        <w:t>responsibility</w:t>
      </w:r>
      <w:r w:rsidRPr="005B0855">
        <w:rPr>
          <w:rFonts w:ascii="Calibri Light" w:hAnsi="Calibri Light"/>
          <w:spacing w:val="9"/>
          <w:lang w:val="en-US"/>
        </w:rPr>
        <w:t xml:space="preserve"> </w:t>
      </w:r>
      <w:r w:rsidRPr="005B0855">
        <w:rPr>
          <w:rFonts w:ascii="Calibri Light" w:hAnsi="Calibri Light"/>
          <w:spacing w:val="-1"/>
          <w:lang w:val="en-US"/>
        </w:rPr>
        <w:t>of</w:t>
      </w:r>
      <w:r w:rsidRPr="005B0855">
        <w:rPr>
          <w:rFonts w:ascii="Calibri Light" w:hAnsi="Calibri Light"/>
          <w:spacing w:val="10"/>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spacing w:val="-1"/>
          <w:lang w:val="en-US"/>
        </w:rPr>
        <w:t>NCA)</w:t>
      </w:r>
      <w:r w:rsidRPr="005B0855">
        <w:rPr>
          <w:rFonts w:ascii="Calibri Light" w:hAnsi="Calibri Light"/>
          <w:spacing w:val="11"/>
          <w:lang w:val="en-US"/>
        </w:rPr>
        <w:t xml:space="preserve"> </w:t>
      </w:r>
      <w:r w:rsidRPr="005B0855">
        <w:rPr>
          <w:rFonts w:ascii="Calibri Light" w:hAnsi="Calibri Light"/>
          <w:lang w:val="en-US"/>
        </w:rPr>
        <w:t>and</w:t>
      </w:r>
      <w:r w:rsidRPr="005B0855">
        <w:rPr>
          <w:rFonts w:ascii="Calibri Light" w:hAnsi="Calibri Light"/>
          <w:spacing w:val="10"/>
          <w:lang w:val="en-US"/>
        </w:rPr>
        <w:t xml:space="preserve"> </w:t>
      </w:r>
      <w:r w:rsidRPr="005B0855">
        <w:rPr>
          <w:rFonts w:ascii="Calibri Light" w:hAnsi="Calibri Light"/>
          <w:spacing w:val="-1"/>
          <w:lang w:val="en-US"/>
        </w:rPr>
        <w:t>outside</w:t>
      </w:r>
      <w:r w:rsidRPr="005B0855">
        <w:rPr>
          <w:rFonts w:ascii="Calibri Light" w:hAnsi="Calibri Light"/>
          <w:spacing w:val="12"/>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lang w:val="en-US"/>
        </w:rPr>
        <w:t>Designated</w:t>
      </w:r>
      <w:r w:rsidRPr="005B0855">
        <w:rPr>
          <w:rFonts w:ascii="Calibri Light" w:hAnsi="Calibri Light"/>
          <w:spacing w:val="10"/>
          <w:lang w:val="en-US"/>
        </w:rPr>
        <w:t xml:space="preserve"> </w:t>
      </w:r>
      <w:r w:rsidRPr="005B0855">
        <w:rPr>
          <w:rFonts w:ascii="Calibri Light" w:hAnsi="Calibri Light"/>
          <w:spacing w:val="-1"/>
          <w:lang w:val="en-US"/>
        </w:rPr>
        <w:t>Areas.</w:t>
      </w:r>
      <w:r w:rsidRPr="005B0855">
        <w:rPr>
          <w:rFonts w:ascii="Calibri Light" w:hAnsi="Calibri Light"/>
          <w:lang w:val="en-US"/>
        </w:rPr>
        <w:t xml:space="preserve"> </w:t>
      </w:r>
      <w:r w:rsidRPr="005B0855">
        <w:rPr>
          <w:rFonts w:ascii="Calibri Light" w:hAnsi="Calibri Light"/>
          <w:spacing w:val="21"/>
          <w:lang w:val="en-US"/>
        </w:rPr>
        <w:t xml:space="preserve"> </w:t>
      </w:r>
      <w:r w:rsidRPr="005B0855">
        <w:rPr>
          <w:rFonts w:ascii="Calibri Light" w:hAnsi="Calibri Light"/>
          <w:spacing w:val="-1"/>
          <w:lang w:val="en-US"/>
        </w:rPr>
        <w:t>The</w:t>
      </w:r>
      <w:r w:rsidRPr="005B0855">
        <w:rPr>
          <w:rFonts w:ascii="Calibri Light" w:hAnsi="Calibri Light"/>
          <w:spacing w:val="10"/>
          <w:lang w:val="en-US"/>
        </w:rPr>
        <w:t xml:space="preserve"> </w:t>
      </w:r>
      <w:r w:rsidRPr="005B0855">
        <w:rPr>
          <w:rFonts w:ascii="Calibri Light" w:hAnsi="Calibri Light"/>
          <w:spacing w:val="-1"/>
          <w:lang w:val="en-US"/>
        </w:rPr>
        <w:t>NCA</w:t>
      </w:r>
      <w:r w:rsidRPr="005B0855">
        <w:rPr>
          <w:rFonts w:ascii="Calibri Light" w:hAnsi="Calibri Light"/>
          <w:spacing w:val="11"/>
          <w:lang w:val="en-US"/>
        </w:rPr>
        <w:t xml:space="preserve"> </w:t>
      </w:r>
      <w:r w:rsidRPr="005B0855">
        <w:rPr>
          <w:rFonts w:ascii="Calibri Light" w:hAnsi="Calibri Light"/>
          <w:lang w:val="en-US"/>
        </w:rPr>
        <w:t>would</w:t>
      </w:r>
      <w:r w:rsidRPr="005B0855">
        <w:rPr>
          <w:rFonts w:ascii="Calibri Light" w:hAnsi="Calibri Light"/>
          <w:spacing w:val="9"/>
          <w:lang w:val="en-US"/>
        </w:rPr>
        <w:t xml:space="preserve"> </w:t>
      </w:r>
      <w:r w:rsidRPr="005B0855">
        <w:rPr>
          <w:rFonts w:ascii="Calibri Light" w:hAnsi="Calibri Light"/>
          <w:lang w:val="en-US"/>
        </w:rPr>
        <w:t>prefer</w:t>
      </w:r>
      <w:r w:rsidRPr="005B0855">
        <w:rPr>
          <w:rFonts w:ascii="Calibri Light" w:hAnsi="Calibri Light"/>
          <w:spacing w:val="9"/>
          <w:lang w:val="en-US"/>
        </w:rPr>
        <w:t xml:space="preserve"> </w:t>
      </w:r>
      <w:r w:rsidRPr="005B0855">
        <w:rPr>
          <w:rFonts w:ascii="Calibri Light" w:hAnsi="Calibri Light"/>
          <w:lang w:val="en-US"/>
        </w:rPr>
        <w:t>if</w:t>
      </w:r>
      <w:r w:rsidRPr="005B0855">
        <w:rPr>
          <w:rFonts w:ascii="Calibri Light" w:hAnsi="Calibri Light"/>
          <w:spacing w:val="11"/>
          <w:lang w:val="en-US"/>
        </w:rPr>
        <w:t xml:space="preserve"> </w:t>
      </w:r>
      <w:r w:rsidRPr="005B0855">
        <w:rPr>
          <w:rFonts w:ascii="Calibri Light" w:hAnsi="Calibri Light"/>
          <w:lang w:val="en-US"/>
        </w:rPr>
        <w:t>the</w:t>
      </w:r>
      <w:r w:rsidRPr="005B0855">
        <w:rPr>
          <w:rFonts w:ascii="Calibri Light" w:hAnsi="Calibri Light"/>
          <w:spacing w:val="9"/>
          <w:lang w:val="en-US"/>
        </w:rPr>
        <w:t xml:space="preserve"> </w:t>
      </w:r>
      <w:r w:rsidRPr="005B0855">
        <w:rPr>
          <w:rFonts w:ascii="Calibri Light" w:hAnsi="Calibri Light"/>
          <w:lang w:val="en-US"/>
        </w:rPr>
        <w:t>site</w:t>
      </w:r>
      <w:r w:rsidRPr="005B0855">
        <w:rPr>
          <w:rFonts w:ascii="Calibri Light" w:hAnsi="Calibri Light"/>
          <w:spacing w:val="27"/>
          <w:w w:val="102"/>
          <w:lang w:val="en-US"/>
        </w:rPr>
        <w:t xml:space="preserve"> </w:t>
      </w:r>
      <w:r w:rsidRPr="005B0855">
        <w:rPr>
          <w:rFonts w:ascii="Calibri Light" w:hAnsi="Calibri Light"/>
          <w:lang w:val="en-US"/>
        </w:rPr>
        <w:t>proposed</w:t>
      </w:r>
      <w:r w:rsidRPr="005B0855">
        <w:rPr>
          <w:rFonts w:ascii="Calibri Light" w:hAnsi="Calibri Light"/>
          <w:spacing w:val="8"/>
          <w:lang w:val="en-US"/>
        </w:rPr>
        <w:t xml:space="preserve"> </w:t>
      </w:r>
      <w:r w:rsidRPr="005B0855">
        <w:rPr>
          <w:rFonts w:ascii="Calibri Light" w:hAnsi="Calibri Light"/>
          <w:lang w:val="en-US"/>
        </w:rPr>
        <w:t>for</w:t>
      </w:r>
      <w:r w:rsidRPr="005B0855">
        <w:rPr>
          <w:rFonts w:ascii="Calibri Light" w:hAnsi="Calibri Light"/>
          <w:spacing w:val="9"/>
          <w:lang w:val="en-US"/>
        </w:rPr>
        <w:t xml:space="preserve"> </w:t>
      </w:r>
      <w:r w:rsidRPr="005B0855">
        <w:rPr>
          <w:rFonts w:ascii="Calibri Light" w:hAnsi="Calibri Light"/>
          <w:lang w:val="en-US"/>
        </w:rPr>
        <w:t>the</w:t>
      </w:r>
      <w:r w:rsidRPr="005B0855">
        <w:rPr>
          <w:rFonts w:ascii="Calibri Light" w:hAnsi="Calibri Light"/>
          <w:spacing w:val="10"/>
          <w:lang w:val="en-US"/>
        </w:rPr>
        <w:t xml:space="preserve"> </w:t>
      </w:r>
      <w:r w:rsidRPr="005B0855">
        <w:rPr>
          <w:rFonts w:ascii="Calibri Light" w:hAnsi="Calibri Light"/>
          <w:lang w:val="en-US"/>
        </w:rPr>
        <w:t>facility</w:t>
      </w:r>
      <w:r w:rsidRPr="005B0855">
        <w:rPr>
          <w:rFonts w:ascii="Calibri Light" w:hAnsi="Calibri Light"/>
          <w:spacing w:val="9"/>
          <w:lang w:val="en-US"/>
        </w:rPr>
        <w:t xml:space="preserve"> </w:t>
      </w:r>
      <w:r w:rsidRPr="005B0855">
        <w:rPr>
          <w:rFonts w:ascii="Calibri Light" w:hAnsi="Calibri Light"/>
          <w:lang w:val="en-US"/>
        </w:rPr>
        <w:t>was</w:t>
      </w:r>
      <w:r w:rsidRPr="005B0855">
        <w:rPr>
          <w:rFonts w:ascii="Calibri Light" w:hAnsi="Calibri Light"/>
          <w:spacing w:val="11"/>
          <w:lang w:val="en-US"/>
        </w:rPr>
        <w:t xml:space="preserve"> </w:t>
      </w:r>
      <w:r w:rsidRPr="005B0855">
        <w:rPr>
          <w:rFonts w:ascii="Calibri Light" w:hAnsi="Calibri Light"/>
          <w:lang w:val="en-US"/>
        </w:rPr>
        <w:t>subdivided</w:t>
      </w:r>
      <w:r w:rsidRPr="005B0855">
        <w:rPr>
          <w:rFonts w:ascii="Calibri Light" w:hAnsi="Calibri Light"/>
          <w:spacing w:val="9"/>
          <w:lang w:val="en-US"/>
        </w:rPr>
        <w:t xml:space="preserve"> </w:t>
      </w:r>
      <w:r w:rsidRPr="005B0855">
        <w:rPr>
          <w:rFonts w:ascii="Calibri Light" w:hAnsi="Calibri Light"/>
          <w:lang w:val="en-US"/>
        </w:rPr>
        <w:t>had</w:t>
      </w:r>
      <w:r w:rsidRPr="005B0855">
        <w:rPr>
          <w:rFonts w:ascii="Calibri Light" w:hAnsi="Calibri Light"/>
          <w:spacing w:val="11"/>
          <w:lang w:val="en-US"/>
        </w:rPr>
        <w:t xml:space="preserve"> </w:t>
      </w:r>
      <w:r w:rsidRPr="005B0855">
        <w:rPr>
          <w:rFonts w:ascii="Calibri Light" w:hAnsi="Calibri Light"/>
          <w:lang w:val="en-US"/>
        </w:rPr>
        <w:t>its</w:t>
      </w:r>
      <w:r w:rsidRPr="005B0855">
        <w:rPr>
          <w:rFonts w:ascii="Calibri Light" w:hAnsi="Calibri Light"/>
          <w:spacing w:val="11"/>
          <w:lang w:val="en-US"/>
        </w:rPr>
        <w:t xml:space="preserve"> </w:t>
      </w:r>
      <w:r w:rsidRPr="005B0855">
        <w:rPr>
          <w:rFonts w:ascii="Calibri Light" w:hAnsi="Calibri Light"/>
          <w:spacing w:val="-1"/>
          <w:lang w:val="en-US"/>
        </w:rPr>
        <w:t>own</w:t>
      </w:r>
      <w:r w:rsidRPr="005B0855">
        <w:rPr>
          <w:rFonts w:ascii="Calibri Light" w:hAnsi="Calibri Light"/>
          <w:spacing w:val="10"/>
          <w:lang w:val="en-US"/>
        </w:rPr>
        <w:t xml:space="preserve"> </w:t>
      </w:r>
      <w:r w:rsidRPr="005B0855">
        <w:rPr>
          <w:rFonts w:ascii="Calibri Light" w:hAnsi="Calibri Light"/>
          <w:lang w:val="en-US"/>
        </w:rPr>
        <w:t>unique</w:t>
      </w:r>
      <w:r w:rsidRPr="005B0855">
        <w:rPr>
          <w:rFonts w:ascii="Calibri Light" w:hAnsi="Calibri Light"/>
          <w:spacing w:val="10"/>
          <w:lang w:val="en-US"/>
        </w:rPr>
        <w:t xml:space="preserve"> </w:t>
      </w:r>
      <w:r w:rsidRPr="005B0855">
        <w:rPr>
          <w:rFonts w:ascii="Calibri Light" w:hAnsi="Calibri Light"/>
          <w:lang w:val="en-US"/>
        </w:rPr>
        <w:t>block</w:t>
      </w:r>
      <w:r w:rsidRPr="005B0855">
        <w:rPr>
          <w:rFonts w:ascii="Calibri Light" w:hAnsi="Calibri Light"/>
          <w:spacing w:val="9"/>
          <w:lang w:val="en-US"/>
        </w:rPr>
        <w:t xml:space="preserve"> </w:t>
      </w:r>
      <w:r w:rsidRPr="005B0855">
        <w:rPr>
          <w:rFonts w:ascii="Calibri Light" w:hAnsi="Calibri Light"/>
          <w:lang w:val="en-US"/>
        </w:rPr>
        <w:t>to</w:t>
      </w:r>
      <w:r w:rsidRPr="005B0855">
        <w:rPr>
          <w:rFonts w:ascii="Calibri Light" w:hAnsi="Calibri Light"/>
          <w:spacing w:val="10"/>
          <w:lang w:val="en-US"/>
        </w:rPr>
        <w:t xml:space="preserve"> </w:t>
      </w:r>
      <w:r w:rsidRPr="005B0855">
        <w:rPr>
          <w:rFonts w:ascii="Calibri Light" w:hAnsi="Calibri Light"/>
          <w:spacing w:val="-1"/>
          <w:lang w:val="en-US"/>
        </w:rPr>
        <w:t>ensure</w:t>
      </w:r>
      <w:r w:rsidRPr="005B0855">
        <w:rPr>
          <w:rFonts w:ascii="Calibri Light" w:hAnsi="Calibri Light"/>
          <w:spacing w:val="10"/>
          <w:lang w:val="en-US"/>
        </w:rPr>
        <w:t xml:space="preserve"> </w:t>
      </w:r>
      <w:r w:rsidRPr="005B0855">
        <w:rPr>
          <w:rFonts w:ascii="Calibri Light" w:hAnsi="Calibri Light"/>
          <w:lang w:val="en-US"/>
        </w:rPr>
        <w:t>that</w:t>
      </w:r>
      <w:r w:rsidRPr="005B0855">
        <w:rPr>
          <w:rFonts w:ascii="Calibri Light" w:hAnsi="Calibri Light"/>
          <w:spacing w:val="10"/>
          <w:lang w:val="en-US"/>
        </w:rPr>
        <w:t xml:space="preserve"> </w:t>
      </w:r>
      <w:r w:rsidRPr="005B0855">
        <w:rPr>
          <w:rFonts w:ascii="Calibri Light" w:hAnsi="Calibri Light"/>
          <w:lang w:val="en-US"/>
        </w:rPr>
        <w:t>issues</w:t>
      </w:r>
      <w:r w:rsidRPr="005B0855">
        <w:rPr>
          <w:rFonts w:ascii="Calibri Light" w:hAnsi="Calibri Light"/>
          <w:spacing w:val="9"/>
          <w:lang w:val="en-US"/>
        </w:rPr>
        <w:t xml:space="preserve"> </w:t>
      </w:r>
      <w:r w:rsidRPr="005B0855">
        <w:rPr>
          <w:rFonts w:ascii="Calibri Light" w:hAnsi="Calibri Light"/>
          <w:spacing w:val="-1"/>
          <w:lang w:val="en-US"/>
        </w:rPr>
        <w:t>of</w:t>
      </w:r>
      <w:r w:rsidRPr="005B0855">
        <w:rPr>
          <w:rFonts w:ascii="Calibri Light" w:hAnsi="Calibri Light"/>
          <w:spacing w:val="22"/>
          <w:w w:val="102"/>
          <w:lang w:val="en-US"/>
        </w:rPr>
        <w:t xml:space="preserve"> </w:t>
      </w:r>
      <w:r w:rsidRPr="005B0855">
        <w:rPr>
          <w:rFonts w:ascii="Calibri Light" w:hAnsi="Calibri Light"/>
          <w:lang w:val="en-US"/>
        </w:rPr>
        <w:t>planning</w:t>
      </w:r>
      <w:r w:rsidRPr="005B0855">
        <w:rPr>
          <w:rFonts w:ascii="Calibri Light" w:hAnsi="Calibri Light"/>
          <w:spacing w:val="18"/>
          <w:lang w:val="en-US"/>
        </w:rPr>
        <w:t xml:space="preserve"> </w:t>
      </w:r>
      <w:r w:rsidRPr="005B0855">
        <w:rPr>
          <w:rFonts w:ascii="Calibri Light" w:hAnsi="Calibri Light"/>
          <w:lang w:val="en-US"/>
        </w:rPr>
        <w:t>jurisdiction</w:t>
      </w:r>
      <w:r w:rsidRPr="005B0855">
        <w:rPr>
          <w:rFonts w:ascii="Calibri Light" w:hAnsi="Calibri Light"/>
          <w:spacing w:val="20"/>
          <w:lang w:val="en-US"/>
        </w:rPr>
        <w:t xml:space="preserve"> </w:t>
      </w:r>
      <w:r w:rsidRPr="005B0855">
        <w:rPr>
          <w:rFonts w:ascii="Calibri Light" w:hAnsi="Calibri Light"/>
          <w:lang w:val="en-US"/>
        </w:rPr>
        <w:t>are</w:t>
      </w:r>
      <w:r w:rsidRPr="005B0855">
        <w:rPr>
          <w:rFonts w:ascii="Calibri Light" w:hAnsi="Calibri Light"/>
          <w:spacing w:val="18"/>
          <w:lang w:val="en-US"/>
        </w:rPr>
        <w:t xml:space="preserve"> </w:t>
      </w:r>
      <w:r w:rsidRPr="005B0855">
        <w:rPr>
          <w:rFonts w:ascii="Calibri Light" w:hAnsi="Calibri Light"/>
          <w:lang w:val="en-US"/>
        </w:rPr>
        <w:t>avoided.</w:t>
      </w:r>
    </w:p>
    <w:p w:rsidR="00743CBE" w:rsidRPr="005B0855" w:rsidRDefault="00743CBE" w:rsidP="00743CBE">
      <w:pPr>
        <w:widowControl w:val="0"/>
        <w:spacing w:before="7"/>
        <w:rPr>
          <w:rFonts w:ascii="Calibri Light" w:hAnsi="Calibri Light" w:cs="Calibri Light"/>
          <w:szCs w:val="24"/>
          <w:lang w:val="en-US"/>
        </w:rPr>
      </w:pPr>
    </w:p>
    <w:p w:rsidR="00743CBE" w:rsidRPr="005B0855" w:rsidRDefault="00743CBE" w:rsidP="00743CBE">
      <w:pPr>
        <w:widowControl w:val="0"/>
        <w:ind w:left="120"/>
        <w:rPr>
          <w:rFonts w:ascii="Calibri Light" w:hAnsi="Calibri Light"/>
          <w:lang w:val="en-US"/>
        </w:rPr>
      </w:pPr>
      <w:r w:rsidRPr="005B0855">
        <w:rPr>
          <w:rFonts w:ascii="Calibri Light" w:hAnsi="Calibri Light"/>
          <w:spacing w:val="-1"/>
          <w:lang w:val="en-US"/>
        </w:rPr>
        <w:t>Regards</w:t>
      </w:r>
    </w:p>
    <w:p w:rsidR="00743CBE" w:rsidRPr="005B0855" w:rsidRDefault="00743CBE" w:rsidP="00743CBE">
      <w:pPr>
        <w:widowControl w:val="0"/>
        <w:spacing w:before="11"/>
        <w:rPr>
          <w:rFonts w:ascii="Calibri Light" w:hAnsi="Calibri Light" w:cs="Calibri Light"/>
          <w:sz w:val="25"/>
          <w:szCs w:val="25"/>
          <w:lang w:val="en-US"/>
        </w:rPr>
      </w:pPr>
    </w:p>
    <w:p w:rsidR="00743CBE" w:rsidRDefault="00743CBE" w:rsidP="00743CBE">
      <w:pPr>
        <w:widowControl w:val="0"/>
        <w:spacing w:line="279" w:lineRule="auto"/>
        <w:ind w:left="120" w:right="6332"/>
        <w:rPr>
          <w:rFonts w:ascii="Calibri Light"/>
          <w:color w:val="595958"/>
          <w:spacing w:val="20"/>
          <w:w w:val="102"/>
          <w:sz w:val="19"/>
          <w:lang w:val="en-US"/>
        </w:rPr>
      </w:pPr>
      <w:r w:rsidRPr="005B0855">
        <w:rPr>
          <w:b/>
          <w:sz w:val="19"/>
          <w:lang w:val="en-US"/>
        </w:rPr>
        <w:t>Jordan</w:t>
      </w:r>
      <w:r w:rsidRPr="005B0855">
        <w:rPr>
          <w:b/>
          <w:spacing w:val="12"/>
          <w:sz w:val="19"/>
          <w:lang w:val="en-US"/>
        </w:rPr>
        <w:t xml:space="preserve"> </w:t>
      </w:r>
      <w:r w:rsidRPr="005B0855">
        <w:rPr>
          <w:b/>
          <w:sz w:val="19"/>
          <w:lang w:val="en-US"/>
        </w:rPr>
        <w:t>Smith</w:t>
      </w:r>
      <w:r w:rsidRPr="005B0855">
        <w:rPr>
          <w:b/>
          <w:spacing w:val="11"/>
          <w:sz w:val="19"/>
          <w:lang w:val="en-US"/>
        </w:rPr>
        <w:t xml:space="preserve"> </w:t>
      </w:r>
      <w:r w:rsidRPr="005B0855">
        <w:rPr>
          <w:rFonts w:ascii="Calibri Light"/>
          <w:color w:val="595958"/>
          <w:sz w:val="19"/>
          <w:lang w:val="en-US"/>
        </w:rPr>
        <w:t>|</w:t>
      </w:r>
      <w:r w:rsidRPr="005B0855">
        <w:rPr>
          <w:rFonts w:ascii="Calibri Light"/>
          <w:color w:val="595958"/>
          <w:spacing w:val="12"/>
          <w:sz w:val="19"/>
          <w:lang w:val="en-US"/>
        </w:rPr>
        <w:t xml:space="preserve"> </w:t>
      </w:r>
      <w:r w:rsidRPr="005B0855">
        <w:rPr>
          <w:rFonts w:ascii="Calibri Light"/>
          <w:color w:val="595958"/>
          <w:sz w:val="19"/>
          <w:lang w:val="en-US"/>
        </w:rPr>
        <w:t>Planning</w:t>
      </w:r>
      <w:r>
        <w:rPr>
          <w:rFonts w:ascii="Calibri Light"/>
          <w:color w:val="595958"/>
          <w:sz w:val="19"/>
          <w:lang w:val="en-US"/>
        </w:rPr>
        <w:t xml:space="preserve"> O</w:t>
      </w:r>
      <w:r w:rsidRPr="005B0855">
        <w:rPr>
          <w:rFonts w:ascii="Calibri Light"/>
          <w:color w:val="595958"/>
          <w:spacing w:val="-1"/>
          <w:sz w:val="19"/>
          <w:lang w:val="en-US"/>
        </w:rPr>
        <w:t>fficer</w:t>
      </w:r>
      <w:r w:rsidRPr="005B0855">
        <w:rPr>
          <w:rFonts w:ascii="Calibri Light"/>
          <w:color w:val="595958"/>
          <w:spacing w:val="20"/>
          <w:w w:val="102"/>
          <w:sz w:val="19"/>
          <w:lang w:val="en-US"/>
        </w:rPr>
        <w:t xml:space="preserve"> </w:t>
      </w:r>
    </w:p>
    <w:p w:rsidR="00743CBE" w:rsidRPr="005B0855" w:rsidRDefault="00743CBE" w:rsidP="00743CBE">
      <w:pPr>
        <w:widowControl w:val="0"/>
        <w:spacing w:line="279" w:lineRule="auto"/>
        <w:ind w:left="120" w:right="6452"/>
        <w:rPr>
          <w:rFonts w:ascii="Calibri Light" w:hAnsi="Calibri Light" w:cs="Calibri Light"/>
          <w:sz w:val="19"/>
          <w:szCs w:val="19"/>
          <w:lang w:val="en-US"/>
        </w:rPr>
      </w:pPr>
      <w:r w:rsidRPr="005B0855">
        <w:rPr>
          <w:rFonts w:ascii="Calibri Light"/>
          <w:color w:val="595958"/>
          <w:spacing w:val="-1"/>
          <w:sz w:val="19"/>
          <w:lang w:val="en-US"/>
        </w:rPr>
        <w:t>National</w:t>
      </w:r>
      <w:r w:rsidRPr="005B0855">
        <w:rPr>
          <w:rFonts w:ascii="Calibri Light"/>
          <w:color w:val="595958"/>
          <w:spacing w:val="19"/>
          <w:sz w:val="19"/>
          <w:lang w:val="en-US"/>
        </w:rPr>
        <w:t xml:space="preserve"> </w:t>
      </w:r>
      <w:r w:rsidRPr="005B0855">
        <w:rPr>
          <w:rFonts w:ascii="Calibri Light"/>
          <w:color w:val="595958"/>
          <w:spacing w:val="-1"/>
          <w:sz w:val="19"/>
          <w:lang w:val="en-US"/>
        </w:rPr>
        <w:t>Capital</w:t>
      </w:r>
      <w:r w:rsidRPr="005B0855">
        <w:rPr>
          <w:rFonts w:ascii="Calibri Light"/>
          <w:color w:val="595958"/>
          <w:spacing w:val="20"/>
          <w:sz w:val="19"/>
          <w:lang w:val="en-US"/>
        </w:rPr>
        <w:t xml:space="preserve"> </w:t>
      </w:r>
      <w:r w:rsidRPr="005B0855">
        <w:rPr>
          <w:rFonts w:ascii="Calibri Light"/>
          <w:color w:val="595958"/>
          <w:spacing w:val="-1"/>
          <w:sz w:val="19"/>
          <w:lang w:val="en-US"/>
        </w:rPr>
        <w:t>Authority</w:t>
      </w:r>
    </w:p>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 w:rsidR="00743CBE" w:rsidRDefault="00743CBE" w:rsidP="00743CBE">
      <w:pPr>
        <w:jc w:val="right"/>
      </w:pPr>
      <w:r>
        <w:t>Heritage Council Comments</w:t>
      </w:r>
    </w:p>
    <w:p w:rsidR="00743CBE" w:rsidRDefault="00534F10" w:rsidP="00743CBE">
      <w:r w:rsidRPr="00C92E3A">
        <w:rPr>
          <w:noProof/>
          <w:lang w:eastAsia="en-AU"/>
        </w:rPr>
        <w:drawing>
          <wp:inline distT="0" distB="0" distL="0" distR="0">
            <wp:extent cx="5962650" cy="8420100"/>
            <wp:effectExtent l="0" t="0" r="0" b="0"/>
            <wp:docPr id="10" name="Picture 1" descr="H:\My Documents\DSV\Heritag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DSV\Heritage_Page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8420100"/>
                    </a:xfrm>
                    <a:prstGeom prst="rect">
                      <a:avLst/>
                    </a:prstGeom>
                    <a:noFill/>
                    <a:ln>
                      <a:noFill/>
                    </a:ln>
                  </pic:spPr>
                </pic:pic>
              </a:graphicData>
            </a:graphic>
          </wp:inline>
        </w:drawing>
      </w:r>
    </w:p>
    <w:p w:rsidR="00743CBE" w:rsidRDefault="00743CBE" w:rsidP="00743CBE"/>
    <w:p w:rsidR="00743CBE" w:rsidRDefault="00743CBE" w:rsidP="00743CBE">
      <w:pPr>
        <w:jc w:val="right"/>
      </w:pPr>
      <w:r>
        <w:t>Heritage Council Comments Cont.</w:t>
      </w:r>
    </w:p>
    <w:p w:rsidR="00743CBE" w:rsidRDefault="00743CBE" w:rsidP="00743CBE"/>
    <w:p w:rsidR="00743CBE" w:rsidRDefault="00534F10" w:rsidP="00743CBE">
      <w:r w:rsidRPr="00C92E3A">
        <w:rPr>
          <w:noProof/>
          <w:lang w:eastAsia="en-AU"/>
        </w:rPr>
        <w:drawing>
          <wp:inline distT="0" distB="0" distL="0" distR="0">
            <wp:extent cx="5800725" cy="8201025"/>
            <wp:effectExtent l="0" t="0" r="0" b="0"/>
            <wp:docPr id="11" name="Picture 2" descr="H:\My Documents\DSV\Heritag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DSV\Heritage_Page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725" cy="8201025"/>
                    </a:xfrm>
                    <a:prstGeom prst="rect">
                      <a:avLst/>
                    </a:prstGeom>
                    <a:noFill/>
                    <a:ln>
                      <a:noFill/>
                    </a:ln>
                  </pic:spPr>
                </pic:pic>
              </a:graphicData>
            </a:graphic>
          </wp:inline>
        </w:drawing>
      </w:r>
    </w:p>
    <w:p w:rsidR="00743CBE" w:rsidRDefault="00743CBE" w:rsidP="00743CBE">
      <w:pPr>
        <w:jc w:val="right"/>
      </w:pPr>
    </w:p>
    <w:p w:rsidR="00743CBE" w:rsidRDefault="00743CBE" w:rsidP="00743CBE">
      <w:pPr>
        <w:jc w:val="right"/>
      </w:pPr>
      <w:r>
        <w:t>ActewAGL Electrical Network Division Comment</w:t>
      </w:r>
    </w:p>
    <w:p w:rsidR="00743CBE" w:rsidRDefault="00743CBE" w:rsidP="00743CBE"/>
    <w:p w:rsidR="00743CBE" w:rsidRDefault="00743CBE" w:rsidP="00743CBE"/>
    <w:p w:rsidR="00743CBE" w:rsidRDefault="00743CBE" w:rsidP="00743CBE"/>
    <w:p w:rsidR="00743CBE" w:rsidRPr="00E62604" w:rsidRDefault="00743CBE" w:rsidP="00743CBE">
      <w:pPr>
        <w:widowControl w:val="0"/>
        <w:tabs>
          <w:tab w:val="left" w:pos="1679"/>
        </w:tabs>
        <w:spacing w:before="55"/>
        <w:ind w:left="150"/>
        <w:rPr>
          <w:rFonts w:ascii="Tahoma" w:hAnsi="Tahoma" w:cs="Tahoma"/>
          <w:sz w:val="15"/>
          <w:szCs w:val="15"/>
          <w:lang w:val="en-US"/>
        </w:rPr>
      </w:pPr>
      <w:r w:rsidRPr="00E62604">
        <w:rPr>
          <w:rFonts w:ascii="Tahoma"/>
          <w:b/>
          <w:sz w:val="15"/>
          <w:lang w:val="en-US"/>
        </w:rPr>
        <w:t>Subject:</w:t>
      </w:r>
      <w:r w:rsidRPr="00E62604">
        <w:rPr>
          <w:rFonts w:ascii="Tahoma"/>
          <w:b/>
          <w:sz w:val="15"/>
          <w:lang w:val="en-US"/>
        </w:rPr>
        <w:tab/>
      </w:r>
      <w:r w:rsidRPr="00E62604">
        <w:rPr>
          <w:rFonts w:ascii="Tahoma"/>
          <w:sz w:val="15"/>
          <w:lang w:val="en-US"/>
        </w:rPr>
        <w:t>RE: Public Notification of DSV S323 - Symonston Mental Health Facility</w:t>
      </w:r>
    </w:p>
    <w:p w:rsidR="00743CBE" w:rsidRPr="00E62604" w:rsidRDefault="00743CBE" w:rsidP="00743CBE">
      <w:pPr>
        <w:widowControl w:val="0"/>
        <w:tabs>
          <w:tab w:val="left" w:pos="1679"/>
        </w:tabs>
        <w:spacing w:before="29"/>
        <w:ind w:left="150"/>
        <w:rPr>
          <w:rFonts w:ascii="Tahoma" w:hAnsi="Tahoma" w:cs="Tahoma"/>
          <w:sz w:val="15"/>
          <w:szCs w:val="15"/>
          <w:lang w:val="en-US"/>
        </w:rPr>
      </w:pPr>
      <w:r w:rsidRPr="00E62604">
        <w:rPr>
          <w:rFonts w:ascii="Tahoma"/>
          <w:b/>
          <w:sz w:val="15"/>
          <w:lang w:val="en-US"/>
        </w:rPr>
        <w:t>Date:</w:t>
      </w:r>
      <w:r w:rsidRPr="00E62604">
        <w:rPr>
          <w:rFonts w:ascii="Tahoma"/>
          <w:b/>
          <w:sz w:val="15"/>
          <w:lang w:val="en-US"/>
        </w:rPr>
        <w:tab/>
      </w:r>
      <w:r w:rsidRPr="00E62604">
        <w:rPr>
          <w:rFonts w:ascii="Tahoma"/>
          <w:sz w:val="15"/>
          <w:lang w:val="en-US"/>
        </w:rPr>
        <w:t>Tuesday, 24 June 2014 4:42:00 PM</w:t>
      </w:r>
    </w:p>
    <w:p w:rsidR="00743CBE" w:rsidRPr="00E62604" w:rsidRDefault="00743CBE" w:rsidP="00743CBE">
      <w:pPr>
        <w:widowControl w:val="0"/>
        <w:spacing w:before="3"/>
        <w:rPr>
          <w:rFonts w:ascii="Tahoma" w:hAnsi="Tahoma" w:cs="Tahoma"/>
          <w:sz w:val="12"/>
          <w:szCs w:val="12"/>
          <w:lang w:val="en-US"/>
        </w:rPr>
      </w:pPr>
    </w:p>
    <w:p w:rsidR="00743CBE" w:rsidRPr="00E62604" w:rsidRDefault="00524F55" w:rsidP="00743CBE">
      <w:pPr>
        <w:widowControl w:val="0"/>
        <w:spacing w:line="30" w:lineRule="atLeast"/>
        <w:ind w:left="104"/>
        <w:rPr>
          <w:rFonts w:ascii="Tahoma" w:hAnsi="Tahoma" w:cs="Tahoma"/>
          <w:sz w:val="3"/>
          <w:szCs w:val="3"/>
          <w:lang w:val="en-US"/>
        </w:rPr>
      </w:pPr>
      <w:r>
        <w:rPr>
          <w:rFonts w:ascii="Tahoma" w:hAnsi="Tahoma" w:cs="Tahoma"/>
          <w:sz w:val="3"/>
          <w:szCs w:val="3"/>
          <w:lang w:val="en-US"/>
        </w:rPr>
      </w:r>
      <w:r>
        <w:rPr>
          <w:rFonts w:ascii="Tahoma" w:hAnsi="Tahoma" w:cs="Tahoma"/>
          <w:sz w:val="3"/>
          <w:szCs w:val="3"/>
          <w:lang w:val="en-US"/>
        </w:rPr>
        <w:pict>
          <v:group id="_x0000_s1035" style="width:441.85pt;height:1.6pt;mso-position-horizontal-relative:char;mso-position-vertical-relative:line" coordsize="8837,32">
            <v:group id="_x0000_s1036" style="position:absolute;left:16;top:16;width:8805;height:2" coordorigin="16,16" coordsize="8805,2">
              <v:shape id="_x0000_s1037" style="position:absolute;left:16;top:16;width:8805;height:2" coordorigin="16,16" coordsize="8805,0" path="m16,16r8805,e" filled="f" strokecolor="#818181" strokeweight="1.6pt">
                <v:path arrowok="t"/>
              </v:shape>
            </v:group>
            <v:group id="_x0000_s1038" style="position:absolute;left:16;top:16;width:8805;height:2" coordorigin="16,16" coordsize="8805,2">
              <v:shape id="_x0000_s1039" style="position:absolute;left:16;top:16;width:8805;height:2" coordorigin="16,16" coordsize="8805,0" path="m16,16r8805,e" filled="f" strokecolor="#818181" strokeweight=".56469mm">
                <v:path arrowok="t"/>
              </v:shape>
            </v:group>
            <v:group id="_x0000_s1040" style="position:absolute;left:16;top:1;width:15;height:30" coordorigin="16,1" coordsize="15,30">
              <v:shape id="_x0000_s1041" style="position:absolute;left:16;top:1;width:15;height:30" coordorigin="16,1" coordsize="15,30" path="m16,1r,30l31,16,16,1xe" fillcolor="#818181" stroked="f">
                <v:path arrowok="t"/>
              </v:shape>
            </v:group>
            <v:group id="_x0000_s1042" style="position:absolute;left:8806;top:1;width:15;height:30" coordorigin="8806,1" coordsize="15,30">
              <v:shape id="_x0000_s1043" style="position:absolute;left:8806;top:1;width:15;height:30" coordorigin="8806,1" coordsize="15,30" path="m8821,1r-15,15l8821,31r,-30xe" fillcolor="#818181" stroked="f">
                <v:path arrowok="t"/>
              </v:shape>
            </v:group>
            <w10:anchorlock/>
          </v:group>
        </w:pict>
      </w:r>
    </w:p>
    <w:p w:rsidR="00743CBE" w:rsidRPr="00E62604" w:rsidRDefault="00743CBE" w:rsidP="00743CBE">
      <w:pPr>
        <w:widowControl w:val="0"/>
        <w:spacing w:before="7"/>
        <w:rPr>
          <w:rFonts w:ascii="Tahoma" w:hAnsi="Tahoma" w:cs="Tahoma"/>
          <w:sz w:val="11"/>
          <w:szCs w:val="11"/>
          <w:lang w:val="en-US"/>
        </w:rPr>
      </w:pPr>
    </w:p>
    <w:p w:rsidR="00743CBE" w:rsidRPr="00E62604" w:rsidRDefault="00743CBE" w:rsidP="00743CBE">
      <w:pPr>
        <w:widowControl w:val="0"/>
        <w:ind w:left="120"/>
        <w:rPr>
          <w:rFonts w:ascii="Calibri Light" w:hAnsi="Calibri Light"/>
          <w:lang w:val="en-US"/>
        </w:rPr>
      </w:pPr>
      <w:r w:rsidRPr="00E62604">
        <w:rPr>
          <w:rFonts w:ascii="Calibri Light" w:hAnsi="Calibri Light"/>
          <w:spacing w:val="-1"/>
          <w:lang w:val="en-US"/>
        </w:rPr>
        <w:t>Hi</w:t>
      </w:r>
    </w:p>
    <w:p w:rsidR="00743CBE" w:rsidRPr="00E62604" w:rsidRDefault="00743CBE" w:rsidP="00743CBE">
      <w:pPr>
        <w:widowControl w:val="0"/>
        <w:spacing w:before="2"/>
        <w:rPr>
          <w:rFonts w:ascii="Calibri Light" w:hAnsi="Calibri Light" w:cs="Calibri Light"/>
          <w:sz w:val="27"/>
          <w:szCs w:val="27"/>
          <w:lang w:val="en-US"/>
        </w:rPr>
      </w:pPr>
    </w:p>
    <w:p w:rsidR="00743CBE" w:rsidRPr="00E62604" w:rsidRDefault="00743CBE" w:rsidP="00743CBE">
      <w:pPr>
        <w:widowControl w:val="0"/>
        <w:spacing w:line="268" w:lineRule="auto"/>
        <w:ind w:left="170" w:right="245" w:hanging="51"/>
        <w:rPr>
          <w:rFonts w:ascii="Calibri Light" w:hAnsi="Calibri Light"/>
          <w:lang w:val="en-US"/>
        </w:rPr>
      </w:pPr>
      <w:r w:rsidRPr="00E62604">
        <w:rPr>
          <w:rFonts w:ascii="Calibri Light" w:hAnsi="Calibri Light"/>
          <w:spacing w:val="-1"/>
          <w:lang w:val="en-US"/>
        </w:rPr>
        <w:t>ActewAGL</w:t>
      </w:r>
      <w:r w:rsidRPr="00E62604">
        <w:rPr>
          <w:rFonts w:ascii="Calibri Light" w:hAnsi="Calibri Light"/>
          <w:spacing w:val="13"/>
          <w:lang w:val="en-US"/>
        </w:rPr>
        <w:t xml:space="preserve"> </w:t>
      </w:r>
      <w:r w:rsidRPr="00E62604">
        <w:rPr>
          <w:rFonts w:ascii="Calibri Light" w:hAnsi="Calibri Light"/>
          <w:lang w:val="en-US"/>
        </w:rPr>
        <w:t>Electrical</w:t>
      </w:r>
      <w:r w:rsidRPr="00E62604">
        <w:rPr>
          <w:rFonts w:ascii="Calibri Light" w:hAnsi="Calibri Light"/>
          <w:spacing w:val="13"/>
          <w:lang w:val="en-US"/>
        </w:rPr>
        <w:t xml:space="preserve"> </w:t>
      </w:r>
      <w:r w:rsidRPr="00E62604">
        <w:rPr>
          <w:rFonts w:ascii="Calibri Light" w:hAnsi="Calibri Light"/>
          <w:spacing w:val="-1"/>
          <w:lang w:val="en-US"/>
        </w:rPr>
        <w:t>Network</w:t>
      </w:r>
      <w:r w:rsidRPr="00E62604">
        <w:rPr>
          <w:rFonts w:ascii="Calibri Light" w:hAnsi="Calibri Light"/>
          <w:spacing w:val="14"/>
          <w:lang w:val="en-US"/>
        </w:rPr>
        <w:t xml:space="preserve"> </w:t>
      </w:r>
      <w:r w:rsidRPr="00E62604">
        <w:rPr>
          <w:rFonts w:ascii="Calibri Light" w:hAnsi="Calibri Light"/>
          <w:lang w:val="en-US"/>
        </w:rPr>
        <w:t>Division</w:t>
      </w:r>
      <w:r w:rsidRPr="00E62604">
        <w:rPr>
          <w:rFonts w:ascii="Calibri Light" w:hAnsi="Calibri Light"/>
          <w:spacing w:val="14"/>
          <w:lang w:val="en-US"/>
        </w:rPr>
        <w:t xml:space="preserve"> </w:t>
      </w:r>
      <w:r w:rsidRPr="00E62604">
        <w:rPr>
          <w:rFonts w:ascii="Calibri Light" w:hAnsi="Calibri Light"/>
          <w:lang w:val="en-US"/>
        </w:rPr>
        <w:t>has</w:t>
      </w:r>
      <w:r w:rsidRPr="00E62604">
        <w:rPr>
          <w:rFonts w:ascii="Calibri Light" w:hAnsi="Calibri Light"/>
          <w:spacing w:val="14"/>
          <w:lang w:val="en-US"/>
        </w:rPr>
        <w:t xml:space="preserve"> </w:t>
      </w:r>
      <w:r w:rsidRPr="00E62604">
        <w:rPr>
          <w:rFonts w:ascii="Calibri Light" w:hAnsi="Calibri Light"/>
          <w:lang w:val="en-US"/>
        </w:rPr>
        <w:t>no</w:t>
      </w:r>
      <w:r w:rsidRPr="00E62604">
        <w:rPr>
          <w:rFonts w:ascii="Calibri Light" w:hAnsi="Calibri Light"/>
          <w:spacing w:val="14"/>
          <w:lang w:val="en-US"/>
        </w:rPr>
        <w:t xml:space="preserve"> </w:t>
      </w:r>
      <w:r w:rsidRPr="00E62604">
        <w:rPr>
          <w:rFonts w:ascii="Calibri Light" w:hAnsi="Calibri Light"/>
          <w:spacing w:val="-1"/>
          <w:lang w:val="en-US"/>
        </w:rPr>
        <w:t>objection</w:t>
      </w:r>
      <w:r w:rsidRPr="00E62604">
        <w:rPr>
          <w:rFonts w:ascii="Calibri Light" w:hAnsi="Calibri Light"/>
          <w:spacing w:val="15"/>
          <w:lang w:val="en-US"/>
        </w:rPr>
        <w:t xml:space="preserve"> </w:t>
      </w:r>
      <w:r w:rsidRPr="00E62604">
        <w:rPr>
          <w:rFonts w:ascii="Calibri Light" w:hAnsi="Calibri Light"/>
          <w:spacing w:val="-1"/>
          <w:lang w:val="en-US"/>
        </w:rPr>
        <w:t>on</w:t>
      </w:r>
      <w:r w:rsidRPr="00E62604">
        <w:rPr>
          <w:rFonts w:ascii="Calibri Light" w:hAnsi="Calibri Light"/>
          <w:spacing w:val="14"/>
          <w:lang w:val="en-US"/>
        </w:rPr>
        <w:t xml:space="preserve"> </w:t>
      </w:r>
      <w:r w:rsidRPr="00E62604">
        <w:rPr>
          <w:rFonts w:ascii="Calibri Light" w:hAnsi="Calibri Light"/>
          <w:lang w:val="en-US"/>
        </w:rPr>
        <w:t>subjected</w:t>
      </w:r>
      <w:r w:rsidRPr="00E62604">
        <w:rPr>
          <w:rFonts w:ascii="Calibri Light" w:hAnsi="Calibri Light"/>
          <w:spacing w:val="13"/>
          <w:lang w:val="en-US"/>
        </w:rPr>
        <w:t xml:space="preserve"> </w:t>
      </w:r>
      <w:r w:rsidRPr="00E62604">
        <w:rPr>
          <w:rFonts w:ascii="Calibri Light" w:hAnsi="Calibri Light"/>
          <w:lang w:val="en-US"/>
        </w:rPr>
        <w:t>lease</w:t>
      </w:r>
      <w:r w:rsidRPr="00E62604">
        <w:rPr>
          <w:rFonts w:ascii="Calibri Light" w:hAnsi="Calibri Light"/>
          <w:spacing w:val="14"/>
          <w:lang w:val="en-US"/>
        </w:rPr>
        <w:t xml:space="preserve"> </w:t>
      </w:r>
      <w:r w:rsidRPr="00E62604">
        <w:rPr>
          <w:rFonts w:ascii="Calibri Light" w:hAnsi="Calibri Light"/>
          <w:lang w:val="en-US"/>
        </w:rPr>
        <w:t>variation</w:t>
      </w:r>
      <w:r w:rsidRPr="00E62604">
        <w:rPr>
          <w:rFonts w:ascii="Calibri Light" w:hAnsi="Calibri Light"/>
          <w:spacing w:val="14"/>
          <w:lang w:val="en-US"/>
        </w:rPr>
        <w:t xml:space="preserve"> </w:t>
      </w:r>
      <w:r w:rsidRPr="00E62604">
        <w:rPr>
          <w:rFonts w:ascii="Calibri Light" w:hAnsi="Calibri Light"/>
          <w:lang w:val="en-US"/>
        </w:rPr>
        <w:t>for</w:t>
      </w:r>
      <w:r w:rsidRPr="00E62604">
        <w:rPr>
          <w:rFonts w:ascii="Calibri Light" w:hAnsi="Calibri Light"/>
          <w:spacing w:val="25"/>
          <w:w w:val="102"/>
          <w:lang w:val="en-US"/>
        </w:rPr>
        <w:t xml:space="preserve"> </w:t>
      </w:r>
      <w:r w:rsidRPr="00E62604">
        <w:rPr>
          <w:rFonts w:ascii="Calibri Light" w:hAnsi="Calibri Light"/>
          <w:spacing w:val="-1"/>
          <w:lang w:val="en-US"/>
        </w:rPr>
        <w:t>consolidation</w:t>
      </w:r>
      <w:r w:rsidRPr="00E62604">
        <w:rPr>
          <w:rFonts w:ascii="Calibri Light" w:hAnsi="Calibri Light"/>
          <w:spacing w:val="24"/>
          <w:lang w:val="en-US"/>
        </w:rPr>
        <w:t xml:space="preserve"> </w:t>
      </w:r>
      <w:r w:rsidRPr="00E62604">
        <w:rPr>
          <w:rFonts w:ascii="Calibri Light" w:hAnsi="Calibri Light"/>
          <w:lang w:val="en-US"/>
        </w:rPr>
        <w:t>will</w:t>
      </w:r>
      <w:r w:rsidRPr="00E62604">
        <w:rPr>
          <w:rFonts w:ascii="Calibri Light" w:hAnsi="Calibri Light"/>
          <w:spacing w:val="23"/>
          <w:lang w:val="en-US"/>
        </w:rPr>
        <w:t xml:space="preserve"> </w:t>
      </w:r>
      <w:r w:rsidRPr="00E62604">
        <w:rPr>
          <w:rFonts w:ascii="Calibri Light" w:hAnsi="Calibri Light"/>
          <w:lang w:val="en-US"/>
        </w:rPr>
        <w:t>following</w:t>
      </w:r>
      <w:r w:rsidRPr="00E62604">
        <w:rPr>
          <w:rFonts w:ascii="Calibri Light" w:hAnsi="Calibri Light"/>
          <w:spacing w:val="23"/>
          <w:lang w:val="en-US"/>
        </w:rPr>
        <w:t xml:space="preserve"> </w:t>
      </w:r>
      <w:r w:rsidRPr="00E62604">
        <w:rPr>
          <w:rFonts w:ascii="Calibri Light" w:hAnsi="Calibri Light"/>
          <w:spacing w:val="-1"/>
          <w:lang w:val="en-US"/>
        </w:rPr>
        <w:t>constraints.</w:t>
      </w:r>
    </w:p>
    <w:p w:rsidR="00743CBE" w:rsidRPr="00E62604" w:rsidRDefault="00743CBE" w:rsidP="00743CBE">
      <w:pPr>
        <w:widowControl w:val="0"/>
        <w:spacing w:line="268" w:lineRule="auto"/>
        <w:ind w:left="170" w:right="245" w:hanging="51"/>
        <w:rPr>
          <w:rFonts w:ascii="Calibri Light" w:hAnsi="Calibri Light"/>
          <w:lang w:val="en-US"/>
        </w:rPr>
      </w:pPr>
      <w:r w:rsidRPr="00E62604">
        <w:rPr>
          <w:rFonts w:ascii="Calibri Light" w:hAnsi="Calibri Light"/>
          <w:lang w:val="en-US"/>
        </w:rPr>
        <w:t>.</w:t>
      </w:r>
      <w:r w:rsidRPr="00E62604">
        <w:rPr>
          <w:rFonts w:ascii="Calibri Light" w:hAnsi="Calibri Light"/>
          <w:spacing w:val="12"/>
          <w:lang w:val="en-US"/>
        </w:rPr>
        <w:t xml:space="preserve"> </w:t>
      </w:r>
      <w:r w:rsidRPr="00E62604">
        <w:rPr>
          <w:rFonts w:ascii="Calibri Light" w:hAnsi="Calibri Light"/>
          <w:lang w:val="en-US"/>
        </w:rPr>
        <w:t>Development</w:t>
      </w:r>
      <w:r w:rsidRPr="00E62604">
        <w:rPr>
          <w:rFonts w:ascii="Calibri Light" w:hAnsi="Calibri Light"/>
          <w:spacing w:val="12"/>
          <w:lang w:val="en-US"/>
        </w:rPr>
        <w:t xml:space="preserve"> </w:t>
      </w:r>
      <w:r w:rsidRPr="00E62604">
        <w:rPr>
          <w:rFonts w:ascii="Calibri Light" w:hAnsi="Calibri Light"/>
          <w:lang w:val="en-US"/>
        </w:rPr>
        <w:t>is</w:t>
      </w:r>
      <w:r w:rsidRPr="00E62604">
        <w:rPr>
          <w:rFonts w:ascii="Calibri Light" w:hAnsi="Calibri Light"/>
          <w:spacing w:val="11"/>
          <w:lang w:val="en-US"/>
        </w:rPr>
        <w:t xml:space="preserve"> </w:t>
      </w:r>
      <w:r w:rsidRPr="00E62604">
        <w:rPr>
          <w:rFonts w:ascii="Calibri Light" w:hAnsi="Calibri Light"/>
          <w:lang w:val="en-US"/>
        </w:rPr>
        <w:t>to</w:t>
      </w:r>
      <w:r w:rsidRPr="00E62604">
        <w:rPr>
          <w:rFonts w:ascii="Calibri Light" w:hAnsi="Calibri Light"/>
          <w:spacing w:val="12"/>
          <w:lang w:val="en-US"/>
        </w:rPr>
        <w:t xml:space="preserve"> </w:t>
      </w:r>
      <w:r w:rsidRPr="00E62604">
        <w:rPr>
          <w:rFonts w:ascii="Calibri Light" w:hAnsi="Calibri Light"/>
          <w:spacing w:val="-1"/>
          <w:lang w:val="en-US"/>
        </w:rPr>
        <w:t>comply</w:t>
      </w:r>
      <w:r w:rsidRPr="00E62604">
        <w:rPr>
          <w:rFonts w:ascii="Calibri Light" w:hAnsi="Calibri Light"/>
          <w:spacing w:val="12"/>
          <w:lang w:val="en-US"/>
        </w:rPr>
        <w:t xml:space="preserve"> </w:t>
      </w:r>
      <w:r w:rsidRPr="00E62604">
        <w:rPr>
          <w:rFonts w:ascii="Calibri Light" w:hAnsi="Calibri Light"/>
          <w:lang w:val="en-US"/>
        </w:rPr>
        <w:t>with</w:t>
      </w:r>
      <w:r w:rsidRPr="00E62604">
        <w:rPr>
          <w:rFonts w:ascii="Calibri Light" w:hAnsi="Calibri Light"/>
          <w:spacing w:val="12"/>
          <w:lang w:val="en-US"/>
        </w:rPr>
        <w:t xml:space="preserve"> </w:t>
      </w:r>
      <w:r w:rsidRPr="00E62604">
        <w:rPr>
          <w:rFonts w:ascii="Calibri Light" w:hAnsi="Calibri Light"/>
          <w:lang w:val="en-US"/>
        </w:rPr>
        <w:t>minimum</w:t>
      </w:r>
      <w:r w:rsidRPr="00E62604">
        <w:rPr>
          <w:rFonts w:ascii="Calibri Light" w:hAnsi="Calibri Light"/>
          <w:spacing w:val="12"/>
          <w:lang w:val="en-US"/>
        </w:rPr>
        <w:t xml:space="preserve"> </w:t>
      </w:r>
      <w:r w:rsidRPr="00E62604">
        <w:rPr>
          <w:rFonts w:ascii="Calibri Light" w:hAnsi="Calibri Light"/>
          <w:spacing w:val="-1"/>
          <w:lang w:val="en-US"/>
        </w:rPr>
        <w:t>clearance</w:t>
      </w:r>
      <w:r w:rsidRPr="00E62604">
        <w:rPr>
          <w:rFonts w:ascii="Calibri Light" w:hAnsi="Calibri Light"/>
          <w:spacing w:val="12"/>
          <w:lang w:val="en-US"/>
        </w:rPr>
        <w:t xml:space="preserve"> </w:t>
      </w:r>
      <w:r w:rsidRPr="00E62604">
        <w:rPr>
          <w:rFonts w:ascii="Calibri Light" w:hAnsi="Calibri Light"/>
          <w:lang w:val="en-US"/>
        </w:rPr>
        <w:t>to</w:t>
      </w:r>
      <w:r w:rsidRPr="00E62604">
        <w:rPr>
          <w:rFonts w:ascii="Calibri Light" w:hAnsi="Calibri Light"/>
          <w:spacing w:val="12"/>
          <w:lang w:val="en-US"/>
        </w:rPr>
        <w:t xml:space="preserve"> </w:t>
      </w:r>
      <w:r w:rsidRPr="00E62604">
        <w:rPr>
          <w:rFonts w:ascii="Calibri Light" w:hAnsi="Calibri Light"/>
          <w:spacing w:val="-1"/>
          <w:lang w:val="en-US"/>
        </w:rPr>
        <w:t>O/H</w:t>
      </w:r>
      <w:r w:rsidRPr="00E62604">
        <w:rPr>
          <w:rFonts w:ascii="Calibri Light" w:hAnsi="Calibri Light"/>
          <w:spacing w:val="12"/>
          <w:lang w:val="en-US"/>
        </w:rPr>
        <w:t xml:space="preserve"> </w:t>
      </w:r>
      <w:r w:rsidRPr="00E62604">
        <w:rPr>
          <w:rFonts w:ascii="Calibri Light" w:hAnsi="Calibri Light"/>
          <w:lang w:val="en-US"/>
        </w:rPr>
        <w:t>assets</w:t>
      </w:r>
      <w:r w:rsidRPr="00E62604">
        <w:rPr>
          <w:rFonts w:ascii="Calibri Light" w:hAnsi="Calibri Light"/>
          <w:spacing w:val="12"/>
          <w:lang w:val="en-US"/>
        </w:rPr>
        <w:t xml:space="preserve"> </w:t>
      </w:r>
      <w:r w:rsidRPr="00E62604">
        <w:rPr>
          <w:rFonts w:ascii="Calibri Light" w:hAnsi="Calibri Light"/>
          <w:lang w:val="en-US"/>
        </w:rPr>
        <w:t>and</w:t>
      </w:r>
      <w:r w:rsidRPr="00E62604">
        <w:rPr>
          <w:rFonts w:ascii="Calibri Light" w:hAnsi="Calibri Light"/>
          <w:spacing w:val="12"/>
          <w:lang w:val="en-US"/>
        </w:rPr>
        <w:t xml:space="preserve"> </w:t>
      </w:r>
      <w:r w:rsidRPr="00E62604">
        <w:rPr>
          <w:rFonts w:ascii="Calibri Light" w:hAnsi="Calibri Light"/>
          <w:lang w:val="en-US"/>
        </w:rPr>
        <w:t>minimum</w:t>
      </w:r>
      <w:r w:rsidRPr="00E62604">
        <w:rPr>
          <w:rFonts w:ascii="Calibri Light" w:hAnsi="Calibri Light"/>
          <w:spacing w:val="12"/>
          <w:lang w:val="en-US"/>
        </w:rPr>
        <w:t xml:space="preserve"> </w:t>
      </w:r>
      <w:r w:rsidRPr="00E62604">
        <w:rPr>
          <w:rFonts w:ascii="Calibri Light" w:hAnsi="Calibri Light"/>
          <w:lang w:val="en-US"/>
        </w:rPr>
        <w:t>separation</w:t>
      </w:r>
      <w:r w:rsidRPr="00E62604">
        <w:rPr>
          <w:rFonts w:ascii="Calibri Light" w:hAnsi="Calibri Light"/>
          <w:spacing w:val="12"/>
          <w:lang w:val="en-US"/>
        </w:rPr>
        <w:t xml:space="preserve"> </w:t>
      </w:r>
      <w:r w:rsidRPr="00E62604">
        <w:rPr>
          <w:rFonts w:ascii="Calibri Light" w:hAnsi="Calibri Light"/>
          <w:lang w:val="en-US"/>
        </w:rPr>
        <w:t>to</w:t>
      </w:r>
      <w:r w:rsidRPr="00E62604">
        <w:rPr>
          <w:rFonts w:ascii="Calibri Light" w:hAnsi="Calibri Light"/>
          <w:spacing w:val="24"/>
          <w:w w:val="102"/>
          <w:lang w:val="en-US"/>
        </w:rPr>
        <w:t xml:space="preserve"> </w:t>
      </w:r>
      <w:r w:rsidRPr="00E62604">
        <w:rPr>
          <w:rFonts w:ascii="Calibri Light" w:hAnsi="Calibri Light"/>
          <w:lang w:val="en-US"/>
        </w:rPr>
        <w:t>underground</w:t>
      </w:r>
      <w:r w:rsidRPr="00E62604">
        <w:rPr>
          <w:rFonts w:ascii="Calibri Light" w:hAnsi="Calibri Light"/>
          <w:spacing w:val="35"/>
          <w:lang w:val="en-US"/>
        </w:rPr>
        <w:t xml:space="preserve"> </w:t>
      </w:r>
      <w:r w:rsidRPr="00E62604">
        <w:rPr>
          <w:rFonts w:ascii="Calibri Light" w:hAnsi="Calibri Light"/>
          <w:lang w:val="en-US"/>
        </w:rPr>
        <w:t>assets.</w:t>
      </w:r>
    </w:p>
    <w:p w:rsidR="00743CBE" w:rsidRPr="00E62604" w:rsidRDefault="00743CBE" w:rsidP="00743CBE">
      <w:pPr>
        <w:widowControl w:val="0"/>
        <w:spacing w:line="268" w:lineRule="auto"/>
        <w:ind w:left="170" w:right="245" w:hanging="51"/>
        <w:rPr>
          <w:rFonts w:ascii="Calibri Light" w:hAnsi="Calibri Light"/>
          <w:lang w:val="en-US"/>
        </w:rPr>
      </w:pPr>
      <w:r w:rsidRPr="00E62604">
        <w:rPr>
          <w:rFonts w:ascii="Calibri Light" w:hAnsi="Calibri Light"/>
          <w:lang w:val="en-US"/>
        </w:rPr>
        <w:t>.</w:t>
      </w:r>
      <w:r w:rsidRPr="00E62604">
        <w:rPr>
          <w:rFonts w:ascii="Calibri Light" w:hAnsi="Calibri Light"/>
          <w:spacing w:val="12"/>
          <w:lang w:val="en-US"/>
        </w:rPr>
        <w:t xml:space="preserve"> </w:t>
      </w:r>
      <w:r w:rsidRPr="00E62604">
        <w:rPr>
          <w:rFonts w:ascii="Calibri Light" w:hAnsi="Calibri Light"/>
          <w:lang w:val="en-US"/>
        </w:rPr>
        <w:t>Proponent</w:t>
      </w:r>
      <w:r w:rsidRPr="00E62604">
        <w:rPr>
          <w:rFonts w:ascii="Calibri Light" w:hAnsi="Calibri Light"/>
          <w:spacing w:val="13"/>
          <w:lang w:val="en-US"/>
        </w:rPr>
        <w:t xml:space="preserve"> </w:t>
      </w:r>
      <w:r w:rsidRPr="00E62604">
        <w:rPr>
          <w:rFonts w:ascii="Calibri Light" w:hAnsi="Calibri Light"/>
          <w:lang w:val="en-US"/>
        </w:rPr>
        <w:t>is</w:t>
      </w:r>
      <w:r w:rsidRPr="00E62604">
        <w:rPr>
          <w:rFonts w:ascii="Calibri Light" w:hAnsi="Calibri Light"/>
          <w:spacing w:val="13"/>
          <w:lang w:val="en-US"/>
        </w:rPr>
        <w:t xml:space="preserve"> </w:t>
      </w:r>
      <w:r w:rsidRPr="00E62604">
        <w:rPr>
          <w:rFonts w:ascii="Calibri Light" w:hAnsi="Calibri Light"/>
          <w:lang w:val="en-US"/>
        </w:rPr>
        <w:t>required</w:t>
      </w:r>
      <w:r w:rsidRPr="00E62604">
        <w:rPr>
          <w:rFonts w:ascii="Calibri Light" w:hAnsi="Calibri Light"/>
          <w:spacing w:val="13"/>
          <w:lang w:val="en-US"/>
        </w:rPr>
        <w:t xml:space="preserve"> </w:t>
      </w:r>
      <w:r w:rsidRPr="00E62604">
        <w:rPr>
          <w:rFonts w:ascii="Calibri Light" w:hAnsi="Calibri Light"/>
          <w:lang w:val="en-US"/>
        </w:rPr>
        <w:t>to</w:t>
      </w:r>
      <w:r w:rsidRPr="00E62604">
        <w:rPr>
          <w:rFonts w:ascii="Calibri Light" w:hAnsi="Calibri Light"/>
          <w:spacing w:val="13"/>
          <w:lang w:val="en-US"/>
        </w:rPr>
        <w:t xml:space="preserve"> </w:t>
      </w:r>
      <w:r w:rsidRPr="00E62604">
        <w:rPr>
          <w:rFonts w:ascii="Calibri Light" w:hAnsi="Calibri Light"/>
          <w:spacing w:val="-1"/>
          <w:lang w:val="en-US"/>
        </w:rPr>
        <w:t>contact</w:t>
      </w:r>
      <w:r w:rsidRPr="00E62604">
        <w:rPr>
          <w:rFonts w:ascii="Calibri Light" w:hAnsi="Calibri Light"/>
          <w:spacing w:val="12"/>
          <w:lang w:val="en-US"/>
        </w:rPr>
        <w:t xml:space="preserve"> </w:t>
      </w:r>
      <w:r w:rsidRPr="00E62604">
        <w:rPr>
          <w:rFonts w:ascii="Calibri Light" w:hAnsi="Calibri Light"/>
          <w:spacing w:val="-1"/>
          <w:lang w:val="en-US"/>
        </w:rPr>
        <w:t>ActewAGL</w:t>
      </w:r>
      <w:r w:rsidRPr="00E62604">
        <w:rPr>
          <w:rFonts w:ascii="Calibri Light" w:hAnsi="Calibri Light"/>
          <w:spacing w:val="13"/>
          <w:lang w:val="en-US"/>
        </w:rPr>
        <w:t xml:space="preserve"> </w:t>
      </w:r>
      <w:r w:rsidRPr="00E62604">
        <w:rPr>
          <w:rFonts w:ascii="Calibri Light" w:hAnsi="Calibri Light"/>
          <w:lang w:val="en-US"/>
        </w:rPr>
        <w:t>Prior</w:t>
      </w:r>
      <w:r w:rsidRPr="00E62604">
        <w:rPr>
          <w:rFonts w:ascii="Calibri Light" w:hAnsi="Calibri Light"/>
          <w:spacing w:val="13"/>
          <w:lang w:val="en-US"/>
        </w:rPr>
        <w:t xml:space="preserve"> </w:t>
      </w:r>
      <w:r w:rsidRPr="00E62604">
        <w:rPr>
          <w:rFonts w:ascii="Calibri Light" w:hAnsi="Calibri Light"/>
          <w:lang w:val="en-US"/>
        </w:rPr>
        <w:t>to</w:t>
      </w:r>
      <w:r w:rsidRPr="00E62604">
        <w:rPr>
          <w:rFonts w:ascii="Calibri Light" w:hAnsi="Calibri Light"/>
          <w:spacing w:val="13"/>
          <w:lang w:val="en-US"/>
        </w:rPr>
        <w:t xml:space="preserve"> </w:t>
      </w:r>
      <w:r w:rsidRPr="00E62604">
        <w:rPr>
          <w:rFonts w:ascii="Calibri Light" w:hAnsi="Calibri Light"/>
          <w:lang w:val="en-US"/>
        </w:rPr>
        <w:t>the</w:t>
      </w:r>
      <w:r w:rsidRPr="00E62604">
        <w:rPr>
          <w:rFonts w:ascii="Calibri Light" w:hAnsi="Calibri Light"/>
          <w:spacing w:val="13"/>
          <w:lang w:val="en-US"/>
        </w:rPr>
        <w:t xml:space="preserve"> </w:t>
      </w:r>
      <w:r w:rsidRPr="00E62604">
        <w:rPr>
          <w:rFonts w:ascii="Calibri Light" w:hAnsi="Calibri Light"/>
          <w:spacing w:val="-1"/>
          <w:lang w:val="en-US"/>
        </w:rPr>
        <w:t>commencement</w:t>
      </w:r>
      <w:r w:rsidRPr="00E62604">
        <w:rPr>
          <w:rFonts w:ascii="Calibri Light" w:hAnsi="Calibri Light"/>
          <w:spacing w:val="12"/>
          <w:lang w:val="en-US"/>
        </w:rPr>
        <w:t xml:space="preserve"> </w:t>
      </w:r>
      <w:r w:rsidRPr="00E62604">
        <w:rPr>
          <w:rFonts w:ascii="Calibri Light" w:hAnsi="Calibri Light"/>
          <w:spacing w:val="-1"/>
          <w:lang w:val="en-US"/>
        </w:rPr>
        <w:t>of</w:t>
      </w:r>
      <w:r w:rsidRPr="00E62604">
        <w:rPr>
          <w:rFonts w:ascii="Calibri Light" w:hAnsi="Calibri Light"/>
          <w:spacing w:val="13"/>
          <w:lang w:val="en-US"/>
        </w:rPr>
        <w:t xml:space="preserve"> </w:t>
      </w:r>
      <w:r w:rsidRPr="00E62604">
        <w:rPr>
          <w:rFonts w:ascii="Calibri Light" w:hAnsi="Calibri Light"/>
          <w:lang w:val="en-US"/>
        </w:rPr>
        <w:t>any</w:t>
      </w:r>
      <w:r w:rsidRPr="00E62604">
        <w:rPr>
          <w:rFonts w:ascii="Calibri Light" w:hAnsi="Calibri Light"/>
          <w:spacing w:val="13"/>
          <w:lang w:val="en-US"/>
        </w:rPr>
        <w:t xml:space="preserve"> </w:t>
      </w:r>
      <w:r w:rsidRPr="00E62604">
        <w:rPr>
          <w:rFonts w:ascii="Calibri Light" w:hAnsi="Calibri Light"/>
          <w:lang w:val="en-US"/>
        </w:rPr>
        <w:t>development</w:t>
      </w:r>
      <w:r w:rsidRPr="00E62604">
        <w:rPr>
          <w:rFonts w:ascii="Calibri Light" w:hAnsi="Calibri Light"/>
          <w:spacing w:val="25"/>
          <w:w w:val="102"/>
          <w:lang w:val="en-US"/>
        </w:rPr>
        <w:t xml:space="preserve"> </w:t>
      </w:r>
      <w:r w:rsidRPr="00E62604">
        <w:rPr>
          <w:rFonts w:ascii="Calibri Light" w:hAnsi="Calibri Light"/>
          <w:lang w:val="en-US"/>
        </w:rPr>
        <w:t>activity</w:t>
      </w:r>
      <w:r w:rsidRPr="00E62604">
        <w:rPr>
          <w:rFonts w:ascii="Calibri Light" w:hAnsi="Calibri Light"/>
          <w:spacing w:val="13"/>
          <w:lang w:val="en-US"/>
        </w:rPr>
        <w:t xml:space="preserve"> </w:t>
      </w:r>
      <w:r w:rsidRPr="00E62604">
        <w:rPr>
          <w:rFonts w:ascii="Calibri Light" w:hAnsi="Calibri Light"/>
          <w:lang w:val="en-US"/>
        </w:rPr>
        <w:t>to</w:t>
      </w:r>
      <w:r w:rsidRPr="00E62604">
        <w:rPr>
          <w:rFonts w:ascii="Calibri Light" w:hAnsi="Calibri Light"/>
          <w:spacing w:val="14"/>
          <w:lang w:val="en-US"/>
        </w:rPr>
        <w:t xml:space="preserve"> </w:t>
      </w:r>
      <w:r w:rsidRPr="00E62604">
        <w:rPr>
          <w:rFonts w:ascii="Calibri Light" w:hAnsi="Calibri Light"/>
          <w:lang w:val="en-US"/>
        </w:rPr>
        <w:t>negotiate</w:t>
      </w:r>
      <w:r w:rsidRPr="00E62604">
        <w:rPr>
          <w:rFonts w:ascii="Calibri Light" w:hAnsi="Calibri Light"/>
          <w:spacing w:val="12"/>
          <w:lang w:val="en-US"/>
        </w:rPr>
        <w:t xml:space="preserve"> </w:t>
      </w:r>
      <w:r w:rsidRPr="00E62604">
        <w:rPr>
          <w:rFonts w:ascii="Calibri Light" w:hAnsi="Calibri Light"/>
          <w:lang w:val="en-US"/>
        </w:rPr>
        <w:t>the</w:t>
      </w:r>
      <w:r w:rsidRPr="00E62604">
        <w:rPr>
          <w:rFonts w:ascii="Calibri Light" w:hAnsi="Calibri Light"/>
          <w:spacing w:val="14"/>
          <w:lang w:val="en-US"/>
        </w:rPr>
        <w:t xml:space="preserve"> </w:t>
      </w:r>
      <w:r w:rsidRPr="00E62604">
        <w:rPr>
          <w:rFonts w:ascii="Calibri Light" w:hAnsi="Calibri Light"/>
          <w:spacing w:val="-1"/>
          <w:lang w:val="en-US"/>
        </w:rPr>
        <w:t>connection</w:t>
      </w:r>
      <w:r w:rsidRPr="00E62604">
        <w:rPr>
          <w:rFonts w:ascii="Calibri Light" w:hAnsi="Calibri Light"/>
          <w:spacing w:val="13"/>
          <w:lang w:val="en-US"/>
        </w:rPr>
        <w:t xml:space="preserve"> </w:t>
      </w:r>
      <w:r w:rsidRPr="00E62604">
        <w:rPr>
          <w:rFonts w:ascii="Calibri Light" w:hAnsi="Calibri Light"/>
          <w:spacing w:val="-1"/>
          <w:lang w:val="en-US"/>
        </w:rPr>
        <w:t>of</w:t>
      </w:r>
      <w:r w:rsidRPr="00E62604">
        <w:rPr>
          <w:rFonts w:ascii="Calibri Light" w:hAnsi="Calibri Light"/>
          <w:spacing w:val="14"/>
          <w:lang w:val="en-US"/>
        </w:rPr>
        <w:t xml:space="preserve"> </w:t>
      </w:r>
      <w:r w:rsidRPr="00E62604">
        <w:rPr>
          <w:rFonts w:ascii="Calibri Light" w:hAnsi="Calibri Light"/>
          <w:lang w:val="en-US"/>
        </w:rPr>
        <w:t>new/upgrade</w:t>
      </w:r>
      <w:r w:rsidRPr="00E62604">
        <w:rPr>
          <w:rFonts w:ascii="Calibri Light" w:hAnsi="Calibri Light"/>
          <w:spacing w:val="12"/>
          <w:lang w:val="en-US"/>
        </w:rPr>
        <w:t xml:space="preserve"> </w:t>
      </w:r>
      <w:r w:rsidRPr="00E62604">
        <w:rPr>
          <w:rFonts w:ascii="Calibri Light" w:hAnsi="Calibri Light"/>
          <w:lang w:val="en-US"/>
        </w:rPr>
        <w:t>and</w:t>
      </w:r>
      <w:r w:rsidRPr="00E62604">
        <w:rPr>
          <w:rFonts w:ascii="Calibri Light" w:hAnsi="Calibri Light"/>
          <w:spacing w:val="14"/>
          <w:lang w:val="en-US"/>
        </w:rPr>
        <w:t xml:space="preserve"> </w:t>
      </w:r>
      <w:r w:rsidRPr="00E62604">
        <w:rPr>
          <w:rFonts w:ascii="Calibri Light" w:hAnsi="Calibri Light"/>
          <w:spacing w:val="-1"/>
          <w:lang w:val="en-US"/>
        </w:rPr>
        <w:t>/or</w:t>
      </w:r>
      <w:r w:rsidRPr="00E62604">
        <w:rPr>
          <w:rFonts w:ascii="Calibri Light" w:hAnsi="Calibri Light"/>
          <w:spacing w:val="14"/>
          <w:lang w:val="en-US"/>
        </w:rPr>
        <w:t xml:space="preserve"> </w:t>
      </w:r>
      <w:r w:rsidRPr="00E62604">
        <w:rPr>
          <w:rFonts w:ascii="Calibri Light" w:hAnsi="Calibri Light"/>
          <w:lang w:val="en-US"/>
        </w:rPr>
        <w:t>relocation</w:t>
      </w:r>
      <w:r w:rsidRPr="00E62604">
        <w:rPr>
          <w:rFonts w:ascii="Calibri Light" w:hAnsi="Calibri Light"/>
          <w:spacing w:val="12"/>
          <w:lang w:val="en-US"/>
        </w:rPr>
        <w:t xml:space="preserve"> </w:t>
      </w:r>
      <w:r w:rsidRPr="00E62604">
        <w:rPr>
          <w:rFonts w:ascii="Calibri Light" w:hAnsi="Calibri Light"/>
          <w:spacing w:val="-1"/>
          <w:lang w:val="en-US"/>
        </w:rPr>
        <w:t>of</w:t>
      </w:r>
      <w:r w:rsidRPr="00E62604">
        <w:rPr>
          <w:rFonts w:ascii="Calibri Light" w:hAnsi="Calibri Light"/>
          <w:spacing w:val="14"/>
          <w:lang w:val="en-US"/>
        </w:rPr>
        <w:t xml:space="preserve"> </w:t>
      </w:r>
      <w:r w:rsidRPr="00E62604">
        <w:rPr>
          <w:rFonts w:ascii="Calibri Light" w:hAnsi="Calibri Light"/>
          <w:spacing w:val="-1"/>
          <w:lang w:val="en-US"/>
        </w:rPr>
        <w:t>existing</w:t>
      </w:r>
      <w:r w:rsidRPr="00E62604">
        <w:rPr>
          <w:rFonts w:ascii="Calibri Light" w:hAnsi="Calibri Light"/>
          <w:spacing w:val="13"/>
          <w:lang w:val="en-US"/>
        </w:rPr>
        <w:t xml:space="preserve"> </w:t>
      </w:r>
      <w:r w:rsidRPr="00E62604">
        <w:rPr>
          <w:rFonts w:ascii="Calibri Light" w:hAnsi="Calibri Light"/>
          <w:spacing w:val="-1"/>
          <w:lang w:val="en-US"/>
        </w:rPr>
        <w:t>electricity</w:t>
      </w:r>
      <w:r w:rsidRPr="00E62604">
        <w:rPr>
          <w:rFonts w:ascii="Calibri Light" w:hAnsi="Calibri Light"/>
          <w:spacing w:val="25"/>
          <w:w w:val="102"/>
          <w:lang w:val="en-US"/>
        </w:rPr>
        <w:t xml:space="preserve"> </w:t>
      </w:r>
      <w:r w:rsidRPr="00E62604">
        <w:rPr>
          <w:rFonts w:ascii="Calibri Light" w:hAnsi="Calibri Light"/>
          <w:lang w:val="en-US"/>
        </w:rPr>
        <w:t>assets.</w:t>
      </w:r>
    </w:p>
    <w:p w:rsidR="00743CBE" w:rsidRPr="00E62604" w:rsidRDefault="00743CBE" w:rsidP="00743CBE">
      <w:pPr>
        <w:widowControl w:val="0"/>
        <w:spacing w:line="268" w:lineRule="auto"/>
        <w:ind w:left="170" w:right="245" w:hanging="51"/>
        <w:rPr>
          <w:rFonts w:ascii="Calibri Light" w:hAnsi="Calibri Light"/>
          <w:lang w:val="en-US"/>
        </w:rPr>
      </w:pPr>
      <w:r w:rsidRPr="00E62604">
        <w:rPr>
          <w:rFonts w:ascii="Calibri Light" w:hAnsi="Calibri Light"/>
          <w:lang w:val="en-US"/>
        </w:rPr>
        <w:t>.</w:t>
      </w:r>
      <w:r w:rsidRPr="00E62604">
        <w:rPr>
          <w:rFonts w:ascii="Calibri Light" w:hAnsi="Calibri Light"/>
          <w:spacing w:val="11"/>
          <w:lang w:val="en-US"/>
        </w:rPr>
        <w:t xml:space="preserve"> </w:t>
      </w:r>
      <w:r w:rsidRPr="00E62604">
        <w:rPr>
          <w:rFonts w:ascii="Calibri Light" w:hAnsi="Calibri Light"/>
          <w:lang w:val="en-US"/>
        </w:rPr>
        <w:t>Proponent</w:t>
      </w:r>
      <w:r w:rsidRPr="00E62604">
        <w:rPr>
          <w:rFonts w:ascii="Calibri Light" w:hAnsi="Calibri Light"/>
          <w:spacing w:val="11"/>
          <w:lang w:val="en-US"/>
        </w:rPr>
        <w:t xml:space="preserve"> </w:t>
      </w:r>
      <w:r w:rsidRPr="00E62604">
        <w:rPr>
          <w:rFonts w:ascii="Calibri Light" w:hAnsi="Calibri Light"/>
          <w:lang w:val="en-US"/>
        </w:rPr>
        <w:t>may</w:t>
      </w:r>
      <w:r w:rsidRPr="00E62604">
        <w:rPr>
          <w:rFonts w:ascii="Calibri Light" w:hAnsi="Calibri Light"/>
          <w:spacing w:val="11"/>
          <w:lang w:val="en-US"/>
        </w:rPr>
        <w:t xml:space="preserve"> </w:t>
      </w:r>
      <w:r w:rsidRPr="00E62604">
        <w:rPr>
          <w:rFonts w:ascii="Calibri Light" w:hAnsi="Calibri Light"/>
          <w:lang w:val="en-US"/>
        </w:rPr>
        <w:t>be</w:t>
      </w:r>
      <w:r w:rsidRPr="00E62604">
        <w:rPr>
          <w:rFonts w:ascii="Calibri Light" w:hAnsi="Calibri Light"/>
          <w:spacing w:val="11"/>
          <w:lang w:val="en-US"/>
        </w:rPr>
        <w:t xml:space="preserve"> </w:t>
      </w:r>
      <w:r w:rsidRPr="00E62604">
        <w:rPr>
          <w:rFonts w:ascii="Calibri Light" w:hAnsi="Calibri Light"/>
          <w:lang w:val="en-US"/>
        </w:rPr>
        <w:t>required</w:t>
      </w:r>
      <w:r w:rsidRPr="00E62604">
        <w:rPr>
          <w:rFonts w:ascii="Calibri Light" w:hAnsi="Calibri Light"/>
          <w:spacing w:val="11"/>
          <w:lang w:val="en-US"/>
        </w:rPr>
        <w:t xml:space="preserve"> </w:t>
      </w:r>
      <w:r w:rsidRPr="00E62604">
        <w:rPr>
          <w:rFonts w:ascii="Calibri Light" w:hAnsi="Calibri Light"/>
          <w:lang w:val="en-US"/>
        </w:rPr>
        <w:t>to</w:t>
      </w:r>
      <w:r w:rsidRPr="00E62604">
        <w:rPr>
          <w:rFonts w:ascii="Calibri Light" w:hAnsi="Calibri Light"/>
          <w:spacing w:val="11"/>
          <w:lang w:val="en-US"/>
        </w:rPr>
        <w:t xml:space="preserve"> </w:t>
      </w:r>
      <w:r w:rsidRPr="00E62604">
        <w:rPr>
          <w:rFonts w:ascii="Calibri Light" w:hAnsi="Calibri Light"/>
          <w:lang w:val="en-US"/>
        </w:rPr>
        <w:t>provide</w:t>
      </w:r>
      <w:r w:rsidRPr="00E62604">
        <w:rPr>
          <w:rFonts w:ascii="Calibri Light" w:hAnsi="Calibri Light"/>
          <w:spacing w:val="10"/>
          <w:lang w:val="en-US"/>
        </w:rPr>
        <w:t xml:space="preserve"> </w:t>
      </w:r>
      <w:r w:rsidRPr="00E62604">
        <w:rPr>
          <w:rFonts w:ascii="Calibri Light" w:hAnsi="Calibri Light"/>
          <w:lang w:val="en-US"/>
        </w:rPr>
        <w:t>the</w:t>
      </w:r>
      <w:r w:rsidRPr="00E62604">
        <w:rPr>
          <w:rFonts w:ascii="Calibri Light" w:hAnsi="Calibri Light"/>
          <w:spacing w:val="11"/>
          <w:lang w:val="en-US"/>
        </w:rPr>
        <w:t xml:space="preserve"> </w:t>
      </w:r>
      <w:r w:rsidRPr="00E62604">
        <w:rPr>
          <w:rFonts w:ascii="Calibri Light" w:hAnsi="Calibri Light"/>
          <w:lang w:val="en-US"/>
        </w:rPr>
        <w:t>space</w:t>
      </w:r>
      <w:r w:rsidRPr="00E62604">
        <w:rPr>
          <w:rFonts w:ascii="Calibri Light" w:hAnsi="Calibri Light"/>
          <w:spacing w:val="11"/>
          <w:lang w:val="en-US"/>
        </w:rPr>
        <w:t xml:space="preserve"> </w:t>
      </w:r>
      <w:r w:rsidRPr="00E62604">
        <w:rPr>
          <w:rFonts w:ascii="Calibri Light" w:hAnsi="Calibri Light"/>
          <w:lang w:val="en-US"/>
        </w:rPr>
        <w:t>for</w:t>
      </w:r>
      <w:r w:rsidRPr="00E62604">
        <w:rPr>
          <w:rFonts w:ascii="Calibri Light" w:hAnsi="Calibri Light"/>
          <w:spacing w:val="11"/>
          <w:lang w:val="en-US"/>
        </w:rPr>
        <w:t xml:space="preserve"> </w:t>
      </w:r>
      <w:r w:rsidRPr="00E62604">
        <w:rPr>
          <w:rFonts w:ascii="Calibri Light" w:hAnsi="Calibri Light"/>
          <w:lang w:val="en-US"/>
        </w:rPr>
        <w:t>substation</w:t>
      </w:r>
      <w:r w:rsidRPr="00E62604">
        <w:rPr>
          <w:rFonts w:ascii="Calibri Light" w:hAnsi="Calibri Light"/>
          <w:spacing w:val="11"/>
          <w:lang w:val="en-US"/>
        </w:rPr>
        <w:t xml:space="preserve"> </w:t>
      </w:r>
      <w:r w:rsidRPr="00E62604">
        <w:rPr>
          <w:rFonts w:ascii="Calibri Light" w:hAnsi="Calibri Light"/>
          <w:lang w:val="en-US"/>
        </w:rPr>
        <w:t>if</w:t>
      </w:r>
      <w:r w:rsidRPr="00E62604">
        <w:rPr>
          <w:rFonts w:ascii="Calibri Light" w:hAnsi="Calibri Light"/>
          <w:spacing w:val="11"/>
          <w:lang w:val="en-US"/>
        </w:rPr>
        <w:t xml:space="preserve"> </w:t>
      </w:r>
      <w:r w:rsidRPr="00E62604">
        <w:rPr>
          <w:rFonts w:ascii="Calibri Light" w:hAnsi="Calibri Light"/>
          <w:lang w:val="en-US"/>
        </w:rPr>
        <w:t>the</w:t>
      </w:r>
      <w:r w:rsidRPr="00E62604">
        <w:rPr>
          <w:rFonts w:ascii="Calibri Light" w:hAnsi="Calibri Light"/>
          <w:spacing w:val="11"/>
          <w:lang w:val="en-US"/>
        </w:rPr>
        <w:t xml:space="preserve"> </w:t>
      </w:r>
      <w:r w:rsidRPr="00E62604">
        <w:rPr>
          <w:rFonts w:ascii="Calibri Light" w:hAnsi="Calibri Light"/>
          <w:spacing w:val="-1"/>
          <w:lang w:val="en-US"/>
        </w:rPr>
        <w:t>existing</w:t>
      </w:r>
      <w:r w:rsidRPr="00E62604">
        <w:rPr>
          <w:rFonts w:ascii="Calibri Light" w:hAnsi="Calibri Light"/>
          <w:spacing w:val="11"/>
          <w:lang w:val="en-US"/>
        </w:rPr>
        <w:t xml:space="preserve"> </w:t>
      </w:r>
      <w:r w:rsidRPr="00E62604">
        <w:rPr>
          <w:rFonts w:ascii="Calibri Light" w:hAnsi="Calibri Light"/>
          <w:lang w:val="en-US"/>
        </w:rPr>
        <w:t>supply</w:t>
      </w:r>
      <w:r w:rsidRPr="00E62604">
        <w:rPr>
          <w:rFonts w:ascii="Calibri Light" w:hAnsi="Calibri Light"/>
          <w:spacing w:val="11"/>
          <w:lang w:val="en-US"/>
        </w:rPr>
        <w:t xml:space="preserve"> </w:t>
      </w:r>
      <w:r w:rsidRPr="00E62604">
        <w:rPr>
          <w:rFonts w:ascii="Calibri Light" w:hAnsi="Calibri Light"/>
          <w:lang w:val="en-US"/>
        </w:rPr>
        <w:t>doesn’t</w:t>
      </w:r>
      <w:r w:rsidRPr="00E62604">
        <w:rPr>
          <w:rFonts w:ascii="Calibri Light" w:hAnsi="Calibri Light"/>
          <w:spacing w:val="22"/>
          <w:w w:val="102"/>
          <w:lang w:val="en-US"/>
        </w:rPr>
        <w:t xml:space="preserve"> </w:t>
      </w:r>
      <w:r w:rsidRPr="00E62604">
        <w:rPr>
          <w:rFonts w:ascii="Calibri Light" w:hAnsi="Calibri Light"/>
          <w:lang w:val="en-US"/>
        </w:rPr>
        <w:t>meets</w:t>
      </w:r>
      <w:r w:rsidRPr="00E62604">
        <w:rPr>
          <w:rFonts w:ascii="Calibri Light" w:hAnsi="Calibri Light"/>
          <w:spacing w:val="35"/>
          <w:lang w:val="en-US"/>
        </w:rPr>
        <w:t xml:space="preserve"> </w:t>
      </w:r>
      <w:r w:rsidRPr="00E62604">
        <w:rPr>
          <w:rFonts w:ascii="Calibri Light" w:hAnsi="Calibri Light"/>
          <w:lang w:val="en-US"/>
        </w:rPr>
        <w:t>requirement.</w:t>
      </w:r>
    </w:p>
    <w:p w:rsidR="00743CBE" w:rsidRPr="00E62604" w:rsidRDefault="00743CBE" w:rsidP="00743CBE">
      <w:pPr>
        <w:widowControl w:val="0"/>
        <w:spacing w:line="268" w:lineRule="auto"/>
        <w:ind w:left="170" w:right="245" w:hanging="51"/>
        <w:rPr>
          <w:rFonts w:ascii="Calibri Light" w:hAnsi="Calibri Light"/>
          <w:lang w:val="en-US"/>
        </w:rPr>
      </w:pPr>
      <w:r w:rsidRPr="00E62604">
        <w:rPr>
          <w:rFonts w:ascii="Calibri Light" w:hAnsi="Calibri Light"/>
          <w:lang w:val="en-US"/>
        </w:rPr>
        <w:t>.</w:t>
      </w:r>
      <w:r w:rsidRPr="00E62604">
        <w:rPr>
          <w:rFonts w:ascii="Calibri Light" w:hAnsi="Calibri Light"/>
          <w:spacing w:val="10"/>
          <w:lang w:val="en-US"/>
        </w:rPr>
        <w:t xml:space="preserve"> </w:t>
      </w:r>
      <w:r w:rsidRPr="00E62604">
        <w:rPr>
          <w:rFonts w:ascii="Calibri Light" w:hAnsi="Calibri Light"/>
          <w:lang w:val="en-US"/>
        </w:rPr>
        <w:t>Proponent</w:t>
      </w:r>
      <w:r w:rsidRPr="00E62604">
        <w:rPr>
          <w:rFonts w:ascii="Calibri Light" w:hAnsi="Calibri Light"/>
          <w:spacing w:val="10"/>
          <w:lang w:val="en-US"/>
        </w:rPr>
        <w:t xml:space="preserve"> </w:t>
      </w:r>
      <w:r w:rsidRPr="00E62604">
        <w:rPr>
          <w:rFonts w:ascii="Calibri Light" w:hAnsi="Calibri Light"/>
          <w:lang w:val="en-US"/>
        </w:rPr>
        <w:t>may</w:t>
      </w:r>
      <w:r w:rsidRPr="00E62604">
        <w:rPr>
          <w:rFonts w:ascii="Calibri Light" w:hAnsi="Calibri Light"/>
          <w:spacing w:val="10"/>
          <w:lang w:val="en-US"/>
        </w:rPr>
        <w:t xml:space="preserve"> </w:t>
      </w:r>
      <w:r w:rsidRPr="00E62604">
        <w:rPr>
          <w:rFonts w:ascii="Calibri Light" w:hAnsi="Calibri Light"/>
          <w:lang w:val="en-US"/>
        </w:rPr>
        <w:t>be</w:t>
      </w:r>
      <w:r w:rsidRPr="00E62604">
        <w:rPr>
          <w:rFonts w:ascii="Calibri Light" w:hAnsi="Calibri Light"/>
          <w:spacing w:val="11"/>
          <w:lang w:val="en-US"/>
        </w:rPr>
        <w:t xml:space="preserve"> </w:t>
      </w:r>
      <w:r w:rsidRPr="00E62604">
        <w:rPr>
          <w:rFonts w:ascii="Calibri Light" w:hAnsi="Calibri Light"/>
          <w:lang w:val="en-US"/>
        </w:rPr>
        <w:t>required</w:t>
      </w:r>
      <w:r w:rsidRPr="00E62604">
        <w:rPr>
          <w:rFonts w:ascii="Calibri Light" w:hAnsi="Calibri Light"/>
          <w:spacing w:val="10"/>
          <w:lang w:val="en-US"/>
        </w:rPr>
        <w:t xml:space="preserve"> </w:t>
      </w:r>
      <w:r w:rsidRPr="00E62604">
        <w:rPr>
          <w:rFonts w:ascii="Calibri Light" w:hAnsi="Calibri Light"/>
          <w:lang w:val="en-US"/>
        </w:rPr>
        <w:t>to</w:t>
      </w:r>
      <w:r w:rsidRPr="00E62604">
        <w:rPr>
          <w:rFonts w:ascii="Calibri Light" w:hAnsi="Calibri Light"/>
          <w:spacing w:val="10"/>
          <w:lang w:val="en-US"/>
        </w:rPr>
        <w:t xml:space="preserve"> </w:t>
      </w:r>
      <w:r w:rsidRPr="00E62604">
        <w:rPr>
          <w:rFonts w:ascii="Calibri Light" w:hAnsi="Calibri Light"/>
          <w:lang w:val="en-US"/>
        </w:rPr>
        <w:t>install</w:t>
      </w:r>
      <w:r w:rsidRPr="00E62604">
        <w:rPr>
          <w:rFonts w:ascii="Calibri Light" w:hAnsi="Calibri Light"/>
          <w:spacing w:val="11"/>
          <w:lang w:val="en-US"/>
        </w:rPr>
        <w:t xml:space="preserve"> </w:t>
      </w:r>
      <w:r w:rsidRPr="00E62604">
        <w:rPr>
          <w:rFonts w:ascii="Calibri Light" w:hAnsi="Calibri Light"/>
          <w:lang w:val="en-US"/>
        </w:rPr>
        <w:t>special</w:t>
      </w:r>
      <w:r w:rsidRPr="00E62604">
        <w:rPr>
          <w:rFonts w:ascii="Calibri Light" w:hAnsi="Calibri Light"/>
          <w:spacing w:val="10"/>
          <w:lang w:val="en-US"/>
        </w:rPr>
        <w:t xml:space="preserve"> </w:t>
      </w:r>
      <w:r w:rsidRPr="00E62604">
        <w:rPr>
          <w:rFonts w:ascii="Calibri Light" w:hAnsi="Calibri Light"/>
          <w:spacing w:val="-1"/>
          <w:lang w:val="en-US"/>
        </w:rPr>
        <w:t>earthing</w:t>
      </w:r>
      <w:r w:rsidRPr="00E62604">
        <w:rPr>
          <w:rFonts w:ascii="Calibri Light" w:hAnsi="Calibri Light"/>
          <w:spacing w:val="10"/>
          <w:lang w:val="en-US"/>
        </w:rPr>
        <w:t xml:space="preserve"> </w:t>
      </w:r>
      <w:r w:rsidRPr="00E62604">
        <w:rPr>
          <w:rFonts w:ascii="Calibri Light" w:hAnsi="Calibri Light"/>
          <w:lang w:val="en-US"/>
        </w:rPr>
        <w:t>(if</w:t>
      </w:r>
      <w:r w:rsidRPr="00E62604">
        <w:rPr>
          <w:rFonts w:ascii="Calibri Light" w:hAnsi="Calibri Light"/>
          <w:spacing w:val="10"/>
          <w:lang w:val="en-US"/>
        </w:rPr>
        <w:t xml:space="preserve"> </w:t>
      </w:r>
      <w:r w:rsidRPr="00E62604">
        <w:rPr>
          <w:rFonts w:ascii="Calibri Light" w:hAnsi="Calibri Light"/>
          <w:lang w:val="en-US"/>
        </w:rPr>
        <w:t>the</w:t>
      </w:r>
      <w:r w:rsidRPr="00E62604">
        <w:rPr>
          <w:rFonts w:ascii="Calibri Light" w:hAnsi="Calibri Light"/>
          <w:spacing w:val="11"/>
          <w:lang w:val="en-US"/>
        </w:rPr>
        <w:t xml:space="preserve"> </w:t>
      </w:r>
      <w:r w:rsidRPr="00E62604">
        <w:rPr>
          <w:rFonts w:ascii="Calibri Light" w:hAnsi="Calibri Light"/>
          <w:lang w:val="en-US"/>
        </w:rPr>
        <w:t>substation</w:t>
      </w:r>
      <w:r w:rsidRPr="00E62604">
        <w:rPr>
          <w:rFonts w:ascii="Calibri Light" w:hAnsi="Calibri Light"/>
          <w:spacing w:val="10"/>
          <w:lang w:val="en-US"/>
        </w:rPr>
        <w:t xml:space="preserve"> </w:t>
      </w:r>
      <w:r w:rsidRPr="00E62604">
        <w:rPr>
          <w:rFonts w:ascii="Calibri Light" w:hAnsi="Calibri Light"/>
          <w:lang w:val="en-US"/>
        </w:rPr>
        <w:t>is</w:t>
      </w:r>
      <w:r w:rsidRPr="00E62604">
        <w:rPr>
          <w:rFonts w:ascii="Calibri Light" w:hAnsi="Calibri Light"/>
          <w:spacing w:val="10"/>
          <w:lang w:val="en-US"/>
        </w:rPr>
        <w:t xml:space="preserve"> </w:t>
      </w:r>
      <w:r w:rsidRPr="00E62604">
        <w:rPr>
          <w:rFonts w:ascii="Calibri Light" w:hAnsi="Calibri Light"/>
          <w:lang w:val="en-US"/>
        </w:rPr>
        <w:t>found</w:t>
      </w:r>
      <w:r w:rsidRPr="00E62604">
        <w:rPr>
          <w:rFonts w:ascii="Calibri Light" w:hAnsi="Calibri Light"/>
          <w:spacing w:val="10"/>
          <w:lang w:val="en-US"/>
        </w:rPr>
        <w:t xml:space="preserve"> </w:t>
      </w:r>
      <w:r w:rsidRPr="00E62604">
        <w:rPr>
          <w:rFonts w:ascii="Calibri Light" w:hAnsi="Calibri Light"/>
          <w:lang w:val="en-US"/>
        </w:rPr>
        <w:t>to</w:t>
      </w:r>
      <w:r w:rsidRPr="00E62604">
        <w:rPr>
          <w:rFonts w:ascii="Calibri Light" w:hAnsi="Calibri Light"/>
          <w:spacing w:val="11"/>
          <w:lang w:val="en-US"/>
        </w:rPr>
        <w:t xml:space="preserve"> </w:t>
      </w:r>
      <w:r w:rsidRPr="00E62604">
        <w:rPr>
          <w:rFonts w:ascii="Calibri Light" w:hAnsi="Calibri Light"/>
          <w:lang w:val="en-US"/>
        </w:rPr>
        <w:t>be</w:t>
      </w:r>
      <w:r w:rsidRPr="00E62604">
        <w:rPr>
          <w:rFonts w:ascii="Calibri Light" w:hAnsi="Calibri Light"/>
          <w:spacing w:val="10"/>
          <w:lang w:val="en-US"/>
        </w:rPr>
        <w:t xml:space="preserve"> </w:t>
      </w:r>
      <w:r w:rsidRPr="00E62604">
        <w:rPr>
          <w:rFonts w:ascii="Calibri Light" w:hAnsi="Calibri Light"/>
          <w:lang w:val="en-US"/>
        </w:rPr>
        <w:t>within</w:t>
      </w:r>
      <w:r w:rsidRPr="00E62604">
        <w:rPr>
          <w:rFonts w:ascii="Calibri Light" w:hAnsi="Calibri Light"/>
          <w:spacing w:val="22"/>
          <w:w w:val="102"/>
          <w:lang w:val="en-US"/>
        </w:rPr>
        <w:t xml:space="preserve"> </w:t>
      </w:r>
      <w:r w:rsidRPr="00E62604">
        <w:rPr>
          <w:rFonts w:ascii="Calibri Light" w:hAnsi="Calibri Light"/>
          <w:lang w:val="en-US"/>
        </w:rPr>
        <w:t>100</w:t>
      </w:r>
      <w:r w:rsidRPr="00E62604">
        <w:rPr>
          <w:rFonts w:ascii="Calibri Light" w:hAnsi="Calibri Light"/>
          <w:spacing w:val="9"/>
          <w:lang w:val="en-US"/>
        </w:rPr>
        <w:t xml:space="preserve"> </w:t>
      </w:r>
      <w:r w:rsidRPr="00E62604">
        <w:rPr>
          <w:rFonts w:ascii="Calibri Light" w:hAnsi="Calibri Light"/>
          <w:lang w:val="en-US"/>
        </w:rPr>
        <w:t>meters</w:t>
      </w:r>
      <w:r w:rsidRPr="00E62604">
        <w:rPr>
          <w:rFonts w:ascii="Calibri Light" w:hAnsi="Calibri Light"/>
          <w:spacing w:val="9"/>
          <w:lang w:val="en-US"/>
        </w:rPr>
        <w:t xml:space="preserve"> </w:t>
      </w:r>
      <w:r w:rsidRPr="00E62604">
        <w:rPr>
          <w:rFonts w:ascii="Calibri Light" w:hAnsi="Calibri Light"/>
          <w:spacing w:val="-1"/>
          <w:lang w:val="en-US"/>
        </w:rPr>
        <w:t>of</w:t>
      </w:r>
      <w:r w:rsidRPr="00E62604">
        <w:rPr>
          <w:rFonts w:ascii="Calibri Light" w:hAnsi="Calibri Light"/>
          <w:spacing w:val="9"/>
          <w:lang w:val="en-US"/>
        </w:rPr>
        <w:t xml:space="preserve"> </w:t>
      </w:r>
      <w:r w:rsidRPr="00E62604">
        <w:rPr>
          <w:rFonts w:ascii="Calibri Light" w:hAnsi="Calibri Light"/>
          <w:lang w:val="en-US"/>
        </w:rPr>
        <w:t>any</w:t>
      </w:r>
      <w:r w:rsidRPr="00E62604">
        <w:rPr>
          <w:rFonts w:ascii="Calibri Light" w:hAnsi="Calibri Light"/>
          <w:spacing w:val="10"/>
          <w:lang w:val="en-US"/>
        </w:rPr>
        <w:t xml:space="preserve"> </w:t>
      </w:r>
      <w:r w:rsidRPr="00E62604">
        <w:rPr>
          <w:rFonts w:ascii="Calibri Light" w:hAnsi="Calibri Light"/>
          <w:lang w:val="en-US"/>
        </w:rPr>
        <w:t>special</w:t>
      </w:r>
      <w:r w:rsidRPr="00E62604">
        <w:rPr>
          <w:rFonts w:ascii="Calibri Light" w:hAnsi="Calibri Light"/>
          <w:spacing w:val="9"/>
          <w:lang w:val="en-US"/>
        </w:rPr>
        <w:t xml:space="preserve"> </w:t>
      </w:r>
      <w:r w:rsidRPr="00E62604">
        <w:rPr>
          <w:rFonts w:ascii="Calibri Light" w:hAnsi="Calibri Light"/>
          <w:lang w:val="en-US"/>
        </w:rPr>
        <w:t>location</w:t>
      </w:r>
      <w:r w:rsidRPr="00E62604">
        <w:rPr>
          <w:rFonts w:ascii="Calibri Light" w:hAnsi="Calibri Light"/>
          <w:spacing w:val="8"/>
          <w:lang w:val="en-US"/>
        </w:rPr>
        <w:t xml:space="preserve"> </w:t>
      </w:r>
      <w:r w:rsidRPr="00E62604">
        <w:rPr>
          <w:rFonts w:ascii="Calibri Light" w:hAnsi="Calibri Light"/>
          <w:spacing w:val="-1"/>
          <w:lang w:val="en-US"/>
        </w:rPr>
        <w:t>e.g</w:t>
      </w:r>
      <w:r w:rsidRPr="00E62604">
        <w:rPr>
          <w:rFonts w:ascii="Calibri Light" w:hAnsi="Calibri Light"/>
          <w:spacing w:val="10"/>
          <w:lang w:val="en-US"/>
        </w:rPr>
        <w:t xml:space="preserve"> </w:t>
      </w:r>
      <w:r w:rsidRPr="00E62604">
        <w:rPr>
          <w:rFonts w:ascii="Calibri Light" w:hAnsi="Calibri Light"/>
          <w:spacing w:val="-1"/>
          <w:lang w:val="en-US"/>
        </w:rPr>
        <w:t>child</w:t>
      </w:r>
      <w:r w:rsidRPr="00E62604">
        <w:rPr>
          <w:rFonts w:ascii="Calibri Light" w:hAnsi="Calibri Light"/>
          <w:spacing w:val="9"/>
          <w:lang w:val="en-US"/>
        </w:rPr>
        <w:t xml:space="preserve"> </w:t>
      </w:r>
      <w:r w:rsidRPr="00E62604">
        <w:rPr>
          <w:rFonts w:ascii="Calibri Light" w:hAnsi="Calibri Light"/>
          <w:spacing w:val="-1"/>
          <w:lang w:val="en-US"/>
        </w:rPr>
        <w:t>care,</w:t>
      </w:r>
      <w:r w:rsidRPr="00E62604">
        <w:rPr>
          <w:rFonts w:ascii="Calibri Light" w:hAnsi="Calibri Light"/>
          <w:spacing w:val="9"/>
          <w:lang w:val="en-US"/>
        </w:rPr>
        <w:t xml:space="preserve"> </w:t>
      </w:r>
      <w:r w:rsidRPr="00E62604">
        <w:rPr>
          <w:rFonts w:ascii="Calibri Light" w:hAnsi="Calibri Light"/>
          <w:lang w:val="en-US"/>
        </w:rPr>
        <w:t>public</w:t>
      </w:r>
      <w:r w:rsidRPr="00E62604">
        <w:rPr>
          <w:rFonts w:ascii="Calibri Light" w:hAnsi="Calibri Light"/>
          <w:spacing w:val="10"/>
          <w:lang w:val="en-US"/>
        </w:rPr>
        <w:t xml:space="preserve"> </w:t>
      </w:r>
      <w:r w:rsidRPr="00E62604">
        <w:rPr>
          <w:rFonts w:ascii="Calibri Light" w:hAnsi="Calibri Light"/>
          <w:lang w:val="en-US"/>
        </w:rPr>
        <w:t>pool,</w:t>
      </w:r>
      <w:r w:rsidRPr="00E62604">
        <w:rPr>
          <w:rFonts w:ascii="Calibri Light" w:hAnsi="Calibri Light"/>
          <w:spacing w:val="8"/>
          <w:lang w:val="en-US"/>
        </w:rPr>
        <w:t xml:space="preserve"> </w:t>
      </w:r>
      <w:r w:rsidRPr="00E62604">
        <w:rPr>
          <w:rFonts w:ascii="Calibri Light" w:hAnsi="Calibri Light"/>
          <w:lang w:val="en-US"/>
        </w:rPr>
        <w:t>lake</w:t>
      </w:r>
      <w:r w:rsidRPr="00E62604">
        <w:rPr>
          <w:rFonts w:ascii="Calibri Light" w:hAnsi="Calibri Light"/>
          <w:spacing w:val="9"/>
          <w:lang w:val="en-US"/>
        </w:rPr>
        <w:t xml:space="preserve"> </w:t>
      </w:r>
      <w:r w:rsidRPr="00E62604">
        <w:rPr>
          <w:rFonts w:ascii="Calibri Light" w:hAnsi="Calibri Light"/>
          <w:spacing w:val="-1"/>
          <w:lang w:val="en-US"/>
        </w:rPr>
        <w:t>etc)</w:t>
      </w:r>
      <w:r w:rsidRPr="00E62604">
        <w:rPr>
          <w:rFonts w:ascii="Calibri Light" w:hAnsi="Calibri Light"/>
          <w:spacing w:val="9"/>
          <w:lang w:val="en-US"/>
        </w:rPr>
        <w:t xml:space="preserve"> </w:t>
      </w:r>
      <w:r w:rsidRPr="00E62604">
        <w:rPr>
          <w:rFonts w:ascii="Calibri Light" w:hAnsi="Calibri Light"/>
          <w:lang w:val="en-US"/>
        </w:rPr>
        <w:t>to</w:t>
      </w:r>
      <w:r w:rsidRPr="00E62604">
        <w:rPr>
          <w:rFonts w:ascii="Calibri Light" w:hAnsi="Calibri Light"/>
          <w:spacing w:val="10"/>
          <w:lang w:val="en-US"/>
        </w:rPr>
        <w:t xml:space="preserve"> </w:t>
      </w:r>
      <w:r w:rsidRPr="00E62604">
        <w:rPr>
          <w:rFonts w:ascii="Calibri Light" w:hAnsi="Calibri Light"/>
          <w:lang w:val="en-US"/>
        </w:rPr>
        <w:t>less</w:t>
      </w:r>
      <w:r w:rsidRPr="00E62604">
        <w:rPr>
          <w:rFonts w:ascii="Calibri Light" w:hAnsi="Calibri Light"/>
          <w:spacing w:val="9"/>
          <w:lang w:val="en-US"/>
        </w:rPr>
        <w:t xml:space="preserve"> </w:t>
      </w:r>
      <w:r w:rsidRPr="00E62604">
        <w:rPr>
          <w:rFonts w:ascii="Calibri Light" w:hAnsi="Calibri Light"/>
          <w:lang w:val="en-US"/>
        </w:rPr>
        <w:t>than</w:t>
      </w:r>
      <w:r w:rsidRPr="00E62604">
        <w:rPr>
          <w:rFonts w:ascii="Calibri Light" w:hAnsi="Calibri Light"/>
          <w:spacing w:val="9"/>
          <w:lang w:val="en-US"/>
        </w:rPr>
        <w:t xml:space="preserve"> </w:t>
      </w:r>
      <w:r w:rsidRPr="00E62604">
        <w:rPr>
          <w:rFonts w:ascii="Calibri Light" w:hAnsi="Calibri Light"/>
          <w:lang w:val="en-US"/>
        </w:rPr>
        <w:t>1</w:t>
      </w:r>
      <w:r w:rsidRPr="00E62604">
        <w:rPr>
          <w:rFonts w:ascii="Calibri Light" w:hAnsi="Calibri Light"/>
          <w:spacing w:val="10"/>
          <w:lang w:val="en-US"/>
        </w:rPr>
        <w:t xml:space="preserve"> </w:t>
      </w:r>
      <w:r w:rsidRPr="00E62604">
        <w:rPr>
          <w:rFonts w:ascii="Calibri Light" w:hAnsi="Calibri Light"/>
          <w:spacing w:val="-1"/>
          <w:lang w:val="en-US"/>
        </w:rPr>
        <w:t>ohm.</w:t>
      </w:r>
    </w:p>
    <w:p w:rsidR="00743CBE" w:rsidRPr="00E62604" w:rsidRDefault="00743CBE" w:rsidP="00743CBE">
      <w:pPr>
        <w:widowControl w:val="0"/>
        <w:rPr>
          <w:rFonts w:ascii="Calibri Light" w:hAnsi="Calibri Light" w:cs="Calibri Light"/>
          <w:lang w:val="en-US"/>
        </w:rPr>
      </w:pPr>
    </w:p>
    <w:p w:rsidR="00743CBE" w:rsidRPr="00E62604" w:rsidRDefault="00743CBE" w:rsidP="00743CBE">
      <w:pPr>
        <w:widowControl w:val="0"/>
        <w:spacing w:before="2"/>
        <w:rPr>
          <w:rFonts w:ascii="Calibri Light" w:hAnsi="Calibri Light" w:cs="Calibri Light"/>
          <w:sz w:val="27"/>
          <w:szCs w:val="27"/>
          <w:lang w:val="en-US"/>
        </w:rPr>
      </w:pPr>
    </w:p>
    <w:p w:rsidR="00743CBE" w:rsidRPr="00E62604" w:rsidRDefault="00743CBE" w:rsidP="00743CBE">
      <w:pPr>
        <w:widowControl w:val="0"/>
        <w:ind w:left="120"/>
        <w:rPr>
          <w:rFonts w:ascii="Calibri Light" w:hAnsi="Calibri Light"/>
          <w:lang w:val="en-US"/>
        </w:rPr>
      </w:pPr>
      <w:r w:rsidRPr="00E62604">
        <w:rPr>
          <w:rFonts w:ascii="Calibri Light" w:hAnsi="Calibri Light"/>
          <w:spacing w:val="-1"/>
          <w:lang w:val="en-US"/>
        </w:rPr>
        <w:t>Thank</w:t>
      </w:r>
      <w:r w:rsidRPr="00E62604">
        <w:rPr>
          <w:rFonts w:ascii="Calibri Light" w:hAnsi="Calibri Light"/>
          <w:spacing w:val="19"/>
          <w:lang w:val="en-US"/>
        </w:rPr>
        <w:t xml:space="preserve"> </w:t>
      </w:r>
      <w:r w:rsidRPr="00E62604">
        <w:rPr>
          <w:rFonts w:ascii="Calibri Light" w:hAnsi="Calibri Light"/>
          <w:lang w:val="en-US"/>
        </w:rPr>
        <w:t>you.</w:t>
      </w:r>
    </w:p>
    <w:p w:rsidR="00743CBE" w:rsidRPr="00E62604" w:rsidRDefault="00743CBE" w:rsidP="00743CBE">
      <w:pPr>
        <w:widowControl w:val="0"/>
        <w:rPr>
          <w:rFonts w:ascii="Calibri Light" w:hAnsi="Calibri Light" w:cs="Calibri Light"/>
          <w:lang w:val="en-US"/>
        </w:rPr>
      </w:pPr>
    </w:p>
    <w:p w:rsidR="00743CBE" w:rsidRPr="00E62604" w:rsidRDefault="00743CBE" w:rsidP="00743CBE">
      <w:pPr>
        <w:widowControl w:val="0"/>
        <w:spacing w:before="9"/>
        <w:rPr>
          <w:rFonts w:ascii="Calibri Light" w:hAnsi="Calibri Light" w:cs="Calibri Light"/>
          <w:sz w:val="29"/>
          <w:szCs w:val="29"/>
          <w:lang w:val="en-US"/>
        </w:rPr>
      </w:pPr>
    </w:p>
    <w:p w:rsidR="00743CBE" w:rsidRPr="00E62604" w:rsidRDefault="00743CBE" w:rsidP="00743CBE">
      <w:pPr>
        <w:widowControl w:val="0"/>
        <w:spacing w:line="268" w:lineRule="auto"/>
        <w:ind w:left="120" w:right="6971"/>
        <w:rPr>
          <w:rFonts w:cs="Calibri"/>
          <w:lang w:val="en-US"/>
        </w:rPr>
      </w:pPr>
      <w:r w:rsidRPr="00E62604">
        <w:rPr>
          <w:b/>
          <w:color w:val="1F497D"/>
          <w:lang w:val="en-US"/>
        </w:rPr>
        <w:t>Kind</w:t>
      </w:r>
      <w:r w:rsidRPr="00E62604">
        <w:rPr>
          <w:b/>
          <w:color w:val="1F497D"/>
          <w:spacing w:val="23"/>
          <w:lang w:val="en-US"/>
        </w:rPr>
        <w:t xml:space="preserve"> </w:t>
      </w:r>
      <w:r w:rsidRPr="00E62604">
        <w:rPr>
          <w:b/>
          <w:color w:val="1F497D"/>
          <w:lang w:val="en-US"/>
        </w:rPr>
        <w:t>Regards</w:t>
      </w:r>
      <w:r w:rsidRPr="00E62604">
        <w:rPr>
          <w:b/>
          <w:color w:val="1F497D"/>
          <w:w w:val="102"/>
          <w:lang w:val="en-US"/>
        </w:rPr>
        <w:t xml:space="preserve"> </w:t>
      </w:r>
      <w:r w:rsidRPr="00E62604">
        <w:rPr>
          <w:b/>
          <w:color w:val="1F497D"/>
          <w:lang w:val="en-US"/>
        </w:rPr>
        <w:t>Nadeem</w:t>
      </w:r>
      <w:r w:rsidRPr="00E62604">
        <w:rPr>
          <w:b/>
          <w:color w:val="1F497D"/>
          <w:spacing w:val="23"/>
          <w:lang w:val="en-US"/>
        </w:rPr>
        <w:t xml:space="preserve"> </w:t>
      </w:r>
      <w:r w:rsidRPr="00E62604">
        <w:rPr>
          <w:b/>
          <w:color w:val="1F497D"/>
          <w:lang w:val="en-US"/>
        </w:rPr>
        <w:t>Azizi</w:t>
      </w:r>
    </w:p>
    <w:p w:rsidR="00743CBE" w:rsidRPr="00E62604" w:rsidRDefault="00743CBE" w:rsidP="00743CBE">
      <w:pPr>
        <w:widowControl w:val="0"/>
        <w:spacing w:before="9"/>
        <w:rPr>
          <w:rFonts w:cs="Calibri"/>
          <w:b/>
          <w:bCs/>
          <w:sz w:val="18"/>
          <w:szCs w:val="18"/>
          <w:lang w:val="en-US"/>
        </w:rPr>
      </w:pPr>
    </w:p>
    <w:p w:rsidR="00743CBE" w:rsidRPr="00E62604" w:rsidRDefault="00524F55" w:rsidP="00743CBE">
      <w:pPr>
        <w:widowControl w:val="0"/>
        <w:spacing w:line="20" w:lineRule="atLeast"/>
        <w:ind w:left="109"/>
        <w:rPr>
          <w:rFonts w:cs="Calibri"/>
          <w:sz w:val="2"/>
          <w:szCs w:val="2"/>
          <w:lang w:val="en-US"/>
        </w:rPr>
      </w:pPr>
      <w:r>
        <w:rPr>
          <w:rFonts w:cs="Calibri"/>
          <w:sz w:val="2"/>
          <w:szCs w:val="2"/>
          <w:lang w:val="en-US"/>
        </w:rPr>
      </w:r>
      <w:r>
        <w:rPr>
          <w:rFonts w:cs="Calibri"/>
          <w:sz w:val="2"/>
          <w:szCs w:val="2"/>
          <w:lang w:val="en-US"/>
        </w:rPr>
        <w:pict>
          <v:group id="_x0000_s1044" style="width:73.9pt;height:1.05pt;mso-position-horizontal-relative:char;mso-position-vertical-relative:line" coordsize="1478,21">
            <v:group id="_x0000_s1045" style="position:absolute;left:10;top:10;width:1457;height:2" coordorigin="10,10" coordsize="1457,2">
              <v:shape id="_x0000_s1046" style="position:absolute;left:10;top:10;width:1457;height:2" coordorigin="10,10" coordsize="1457,0" path="m10,10r1457,e" filled="f" strokecolor="#1e487c" strokeweight=".36042mm">
                <v:path arrowok="t"/>
              </v:shape>
            </v:group>
            <w10:anchorlock/>
          </v:group>
        </w:pict>
      </w:r>
    </w:p>
    <w:p w:rsidR="00743CBE" w:rsidRPr="00E62604" w:rsidRDefault="00743CBE" w:rsidP="00743CBE">
      <w:pPr>
        <w:widowControl w:val="0"/>
        <w:spacing w:before="40" w:line="268" w:lineRule="auto"/>
        <w:ind w:left="120" w:right="4658"/>
        <w:rPr>
          <w:rFonts w:ascii="Calibri Light" w:hAnsi="Calibri Light"/>
          <w:lang w:val="en-US"/>
        </w:rPr>
      </w:pPr>
      <w:r w:rsidRPr="00E62604">
        <w:rPr>
          <w:rFonts w:ascii="Calibri Light" w:hAnsi="Calibri Light"/>
          <w:color w:val="1F497D"/>
          <w:lang w:val="en-US"/>
        </w:rPr>
        <w:t>Senior</w:t>
      </w:r>
      <w:r w:rsidRPr="00E62604">
        <w:rPr>
          <w:rFonts w:ascii="Calibri Light" w:hAnsi="Calibri Light"/>
          <w:color w:val="1F497D"/>
          <w:spacing w:val="21"/>
          <w:lang w:val="en-US"/>
        </w:rPr>
        <w:t xml:space="preserve"> </w:t>
      </w:r>
      <w:r w:rsidRPr="00E62604">
        <w:rPr>
          <w:rFonts w:ascii="Calibri Light" w:hAnsi="Calibri Light"/>
          <w:color w:val="1F497D"/>
          <w:spacing w:val="-1"/>
          <w:lang w:val="en-US"/>
        </w:rPr>
        <w:t>Network</w:t>
      </w:r>
      <w:r w:rsidRPr="00E62604">
        <w:rPr>
          <w:rFonts w:ascii="Calibri Light" w:hAnsi="Calibri Light"/>
          <w:color w:val="1F497D"/>
          <w:spacing w:val="22"/>
          <w:lang w:val="en-US"/>
        </w:rPr>
        <w:t xml:space="preserve"> </w:t>
      </w:r>
      <w:r w:rsidRPr="00E62604">
        <w:rPr>
          <w:rFonts w:ascii="Calibri Light" w:hAnsi="Calibri Light"/>
          <w:color w:val="1F497D"/>
          <w:spacing w:val="-1"/>
          <w:lang w:val="en-US"/>
        </w:rPr>
        <w:t>Connections</w:t>
      </w:r>
      <w:r w:rsidRPr="00E62604">
        <w:rPr>
          <w:rFonts w:ascii="Calibri Light" w:hAnsi="Calibri Light"/>
          <w:color w:val="1F497D"/>
          <w:spacing w:val="23"/>
          <w:lang w:val="en-US"/>
        </w:rPr>
        <w:t xml:space="preserve"> </w:t>
      </w:r>
      <w:r w:rsidRPr="00E62604">
        <w:rPr>
          <w:rFonts w:ascii="Calibri Light" w:hAnsi="Calibri Light"/>
          <w:color w:val="1F497D"/>
          <w:lang w:val="en-US"/>
        </w:rPr>
        <w:t>Engineer</w:t>
      </w:r>
      <w:r w:rsidRPr="00E62604">
        <w:rPr>
          <w:rFonts w:ascii="Calibri Light" w:hAnsi="Calibri Light"/>
          <w:color w:val="1F497D"/>
          <w:spacing w:val="23"/>
          <w:w w:val="102"/>
          <w:lang w:val="en-US"/>
        </w:rPr>
        <w:t xml:space="preserve"> </w:t>
      </w:r>
      <w:r w:rsidRPr="00E62604">
        <w:rPr>
          <w:rFonts w:ascii="Calibri Light" w:hAnsi="Calibri Light"/>
          <w:color w:val="1F497D"/>
          <w:spacing w:val="-1"/>
          <w:lang w:val="en-US"/>
        </w:rPr>
        <w:t>ActewAGL</w:t>
      </w:r>
    </w:p>
    <w:p w:rsidR="00743CBE" w:rsidRDefault="00743CBE" w:rsidP="00743CBE"/>
    <w:p w:rsidR="00743CBE" w:rsidRPr="006F06BB" w:rsidRDefault="00743CBE" w:rsidP="00743CBE">
      <w:pPr>
        <w:pStyle w:val="BodyText"/>
        <w:jc w:val="right"/>
        <w:rPr>
          <w:b/>
          <w:bCs/>
          <w:color w:val="000000"/>
        </w:rPr>
      </w:pPr>
    </w:p>
    <w:p w:rsidR="009468F4" w:rsidRDefault="009468F4">
      <w:pPr>
        <w:rPr>
          <w:rFonts w:cs="Arial"/>
        </w:rPr>
      </w:pPr>
    </w:p>
    <w:sectPr w:rsidR="009468F4" w:rsidSect="00743CBE">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F10" w:rsidRDefault="00534F10">
      <w:r>
        <w:separator/>
      </w:r>
    </w:p>
  </w:endnote>
  <w:endnote w:type="continuationSeparator" w:id="0">
    <w:p w:rsidR="00534F10" w:rsidRDefault="0053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6133E0" w:rsidRPr="0004097B" w:rsidRDefault="006133E0"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rsidP="004B1883">
    <w:pPr>
      <w:pStyle w:val="Footer"/>
      <w:framePr w:wrap="around" w:vAnchor="text" w:hAnchor="page" w:x="6106" w:y="1"/>
      <w:rPr>
        <w:rStyle w:val="PageNumber"/>
      </w:rPr>
    </w:pPr>
    <w:r>
      <w:rPr>
        <w:rStyle w:val="PageNumber"/>
      </w:rPr>
      <w:fldChar w:fldCharType="begin"/>
    </w:r>
    <w:r>
      <w:rPr>
        <w:rStyle w:val="PageNumber"/>
      </w:rPr>
      <w:instrText xml:space="preserve">PAGE  </w:instrText>
    </w:r>
    <w:r>
      <w:rPr>
        <w:rStyle w:val="PageNumber"/>
      </w:rPr>
      <w:fldChar w:fldCharType="separate"/>
    </w:r>
    <w:r w:rsidR="00852C78">
      <w:rPr>
        <w:rStyle w:val="PageNumber"/>
        <w:noProof/>
      </w:rPr>
      <w:t>8</w:t>
    </w:r>
    <w:r>
      <w:rPr>
        <w:rStyle w:val="PageNumber"/>
      </w:rPr>
      <w:fldChar w:fldCharType="end"/>
    </w:r>
  </w:p>
  <w:p w:rsidR="006133E0" w:rsidRDefault="006133E0" w:rsidP="00743CBE">
    <w:pPr>
      <w:pStyle w:val="Footer"/>
      <w:tabs>
        <w:tab w:val="clear" w:pos="4153"/>
        <w:tab w:val="clear" w:pos="8306"/>
        <w:tab w:val="left" w:pos="1410"/>
        <w:tab w:val="left" w:pos="5340"/>
      </w:tabs>
      <w:rPr>
        <w:rStyle w:val="PageNumber"/>
        <w:rFonts w:ascii="Arial Narrow" w:hAnsi="Arial Narrow"/>
        <w:noProof/>
        <w:sz w:val="20"/>
      </w:rPr>
    </w:pPr>
    <w:r w:rsidRPr="004B1883">
      <w:rPr>
        <w:rStyle w:val="PageNumber"/>
        <w:rFonts w:ascii="Arial Narrow" w:hAnsi="Arial Narrow"/>
        <w:noProof/>
        <w:sz w:val="20"/>
      </w:rPr>
      <w:t xml:space="preserve">DSV S323 - Consultation report </w:t>
    </w:r>
    <w:r w:rsidRPr="004B1883">
      <w:rPr>
        <w:rStyle w:val="PageNumber"/>
        <w:rFonts w:ascii="Arial Narrow" w:hAnsi="Arial Narrow"/>
        <w:noProof/>
        <w:sz w:val="20"/>
      </w:rPr>
      <w:tab/>
    </w:r>
    <w:r w:rsidRPr="004B1883">
      <w:rPr>
        <w:rStyle w:val="PageNumber"/>
        <w:rFonts w:ascii="Arial Narrow" w:hAnsi="Arial Narrow"/>
        <w:noProof/>
        <w:sz w:val="20"/>
      </w:rPr>
      <w:tab/>
    </w:r>
  </w:p>
  <w:p w:rsidR="00F13A50"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Pr="00823952" w:rsidRDefault="006133E0" w:rsidP="00823952">
    <w:pPr>
      <w:pStyle w:val="Header"/>
      <w:jc w:val="center"/>
      <w:rPr>
        <w:rFonts w:ascii="Calibri" w:hAnsi="Calibri" w:cs="Calibri"/>
        <w:szCs w:val="24"/>
      </w:rPr>
    </w:pPr>
    <w:r w:rsidRPr="00823952">
      <w:rPr>
        <w:rFonts w:ascii="Calibri" w:hAnsi="Calibri" w:cs="Calibri"/>
        <w:szCs w:val="24"/>
      </w:rPr>
      <w:t xml:space="preserve">Schedule to:  </w:t>
    </w:r>
    <w:r w:rsidRPr="00823952">
      <w:rPr>
        <w:rFonts w:ascii="Calibri" w:hAnsi="Calibri" w:cs="Calibri"/>
        <w:i/>
        <w:szCs w:val="24"/>
      </w:rPr>
      <w:t xml:space="preserve">Planning and Development (Special Variation No S323 Symonston Mental Health Facility) </w:t>
    </w:r>
    <w:r w:rsidR="000304C1" w:rsidRPr="00823952">
      <w:rPr>
        <w:rFonts w:ascii="Calibri" w:hAnsi="Calibri" w:cs="Calibri"/>
        <w:i/>
        <w:szCs w:val="24"/>
      </w:rPr>
      <w:t>Special Variation</w:t>
    </w:r>
    <w:r w:rsidR="000304C1">
      <w:rPr>
        <w:rFonts w:ascii="Calibri" w:hAnsi="Calibri" w:cs="Calibri"/>
        <w:i/>
        <w:szCs w:val="24"/>
      </w:rPr>
      <w:t xml:space="preserve"> </w:t>
    </w:r>
    <w:r w:rsidRPr="00823952">
      <w:rPr>
        <w:rFonts w:ascii="Calibri" w:hAnsi="Calibri" w:cs="Calibri"/>
        <w:i/>
        <w:szCs w:val="24"/>
      </w:rPr>
      <w:t>2014</w:t>
    </w:r>
  </w:p>
  <w:p w:rsidR="000E464A" w:rsidRDefault="006133E0" w:rsidP="007F44D3">
    <w:pPr>
      <w:pStyle w:val="Footer"/>
      <w:tabs>
        <w:tab w:val="clear" w:pos="4153"/>
        <w:tab w:val="clear" w:pos="8306"/>
        <w:tab w:val="right" w:pos="6804"/>
      </w:tabs>
      <w:spacing w:after="60"/>
      <w:ind w:firstLine="2160"/>
      <w:jc w:val="center"/>
      <w:rPr>
        <w:sz w:val="20"/>
      </w:rPr>
    </w:pP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C5329E">
      <w:rPr>
        <w:sz w:val="20"/>
      </w:rPr>
      <w:t>iv</w:t>
    </w:r>
    <w:r w:rsidRPr="006624D0">
      <w:rPr>
        <w:sz w:val="20"/>
      </w:rPr>
      <w:fldChar w:fldCharType="end"/>
    </w:r>
  </w:p>
  <w:p w:rsidR="006133E0"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DD7" w:rsidRDefault="00054DD7" w:rsidP="00F13A50">
    <w:pPr>
      <w:pStyle w:val="Footer"/>
      <w:spacing w:before="240"/>
      <w:jc w:val="center"/>
      <w:rPr>
        <w:rFonts w:cs="Arial"/>
        <w:sz w:val="14"/>
        <w:szCs w:val="14"/>
      </w:rPr>
    </w:pPr>
  </w:p>
  <w:p w:rsidR="00054DD7" w:rsidRDefault="00054DD7" w:rsidP="00054DD7">
    <w:pPr>
      <w:pStyle w:val="Footer"/>
      <w:rPr>
        <w:rFonts w:cs="Arial"/>
        <w:sz w:val="18"/>
        <w:szCs w:val="18"/>
      </w:rPr>
    </w:pPr>
    <w:r>
      <w:rPr>
        <w:rFonts w:cs="Arial"/>
        <w:sz w:val="18"/>
        <w:szCs w:val="18"/>
      </w:rPr>
      <w:t>*Name amended under Legislation Act, s 60</w:t>
    </w:r>
  </w:p>
  <w:p w:rsidR="00F13A50"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DD7"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rsidP="004E360C">
    <w:pPr>
      <w:pStyle w:val="Footer"/>
      <w:tabs>
        <w:tab w:val="clear" w:pos="4153"/>
        <w:tab w:val="clear" w:pos="8306"/>
        <w:tab w:val="right" w:pos="6804"/>
      </w:tabs>
      <w:spacing w:after="60"/>
      <w:jc w:val="right"/>
      <w:rPr>
        <w:sz w:val="20"/>
      </w:rPr>
    </w:pPr>
    <w:r>
      <w:rPr>
        <w:sz w:val="20"/>
      </w:rPr>
      <w:t xml:space="preserve"> </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852C78">
      <w:rPr>
        <w:noProof/>
        <w:sz w:val="20"/>
      </w:rPr>
      <w:t>12</w:t>
    </w:r>
    <w:r w:rsidRPr="006624D0">
      <w:rPr>
        <w:sz w:val="20"/>
      </w:rPr>
      <w:fldChar w:fldCharType="end"/>
    </w:r>
  </w:p>
  <w:p w:rsidR="00F13A50" w:rsidRDefault="006133E0" w:rsidP="004E360C">
    <w:pPr>
      <w:pStyle w:val="Footer"/>
      <w:tabs>
        <w:tab w:val="clear" w:pos="4153"/>
        <w:tab w:val="clear" w:pos="8306"/>
        <w:tab w:val="right" w:pos="6804"/>
      </w:tabs>
      <w:jc w:val="center"/>
      <w:rPr>
        <w:rFonts w:ascii="Calibri" w:hAnsi="Calibri" w:cs="Calibri"/>
        <w:i/>
        <w:szCs w:val="24"/>
      </w:rPr>
    </w:pPr>
    <w:r w:rsidRPr="00823952">
      <w:rPr>
        <w:rFonts w:ascii="Calibri" w:hAnsi="Calibri" w:cs="Calibri"/>
        <w:szCs w:val="24"/>
      </w:rPr>
      <w:t xml:space="preserve">Schedule to:  </w:t>
    </w:r>
    <w:r w:rsidRPr="00823952">
      <w:rPr>
        <w:rFonts w:ascii="Calibri" w:hAnsi="Calibri" w:cs="Calibri"/>
        <w:i/>
        <w:szCs w:val="24"/>
      </w:rPr>
      <w:t xml:space="preserve">Planning and Development (Special Variation No S323 Symonston Mental Health Facility) </w:t>
    </w:r>
    <w:r w:rsidR="000304C1" w:rsidRPr="00823952">
      <w:rPr>
        <w:rFonts w:ascii="Calibri" w:hAnsi="Calibri" w:cs="Calibri"/>
        <w:i/>
        <w:szCs w:val="24"/>
      </w:rPr>
      <w:t>Special Variation</w:t>
    </w:r>
    <w:r w:rsidR="000304C1">
      <w:rPr>
        <w:rFonts w:ascii="Calibri" w:hAnsi="Calibri" w:cs="Calibri"/>
        <w:i/>
        <w:szCs w:val="24"/>
      </w:rPr>
      <w:t xml:space="preserve"> </w:t>
    </w:r>
    <w:r w:rsidRPr="00823952">
      <w:rPr>
        <w:rFonts w:ascii="Calibri" w:hAnsi="Calibri" w:cs="Calibri"/>
        <w:i/>
        <w:szCs w:val="24"/>
      </w:rPr>
      <w:t>2014</w:t>
    </w:r>
  </w:p>
  <w:p w:rsidR="006133E0"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iv</w:t>
    </w:r>
    <w:r>
      <w:rPr>
        <w:rStyle w:val="PageNumber"/>
      </w:rPr>
      <w:fldChar w:fldCharType="end"/>
    </w:r>
  </w:p>
  <w:p w:rsidR="006133E0" w:rsidRDefault="006133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rsidP="00743CBE">
    <w:pPr>
      <w:pStyle w:val="Footer"/>
      <w:framePr w:wrap="around" w:vAnchor="text" w:hAnchor="page" w:x="6106" w:y="1"/>
      <w:rPr>
        <w:rStyle w:val="PageNumber"/>
      </w:rPr>
    </w:pPr>
    <w:r>
      <w:rPr>
        <w:rStyle w:val="PageNumber"/>
      </w:rPr>
      <w:fldChar w:fldCharType="begin"/>
    </w:r>
    <w:r>
      <w:rPr>
        <w:rStyle w:val="PageNumber"/>
      </w:rPr>
      <w:instrText xml:space="preserve">PAGE  </w:instrText>
    </w:r>
    <w:r>
      <w:rPr>
        <w:rStyle w:val="PageNumber"/>
      </w:rPr>
      <w:fldChar w:fldCharType="separate"/>
    </w:r>
    <w:r w:rsidR="00852C78">
      <w:rPr>
        <w:rStyle w:val="PageNumber"/>
        <w:noProof/>
      </w:rPr>
      <w:t>4</w:t>
    </w:r>
    <w:r>
      <w:rPr>
        <w:rStyle w:val="PageNumber"/>
      </w:rPr>
      <w:fldChar w:fldCharType="end"/>
    </w:r>
  </w:p>
  <w:p w:rsidR="006133E0" w:rsidRDefault="006133E0" w:rsidP="00743CBE">
    <w:pPr>
      <w:pStyle w:val="Footer"/>
      <w:tabs>
        <w:tab w:val="clear" w:pos="4153"/>
        <w:tab w:val="clear" w:pos="8306"/>
        <w:tab w:val="left" w:pos="1410"/>
        <w:tab w:val="left" w:pos="5340"/>
      </w:tabs>
      <w:rPr>
        <w:rStyle w:val="PageNumber"/>
        <w:rFonts w:ascii="Arial Narrow" w:hAnsi="Arial Narrow"/>
        <w:noProof/>
        <w:sz w:val="20"/>
      </w:rPr>
    </w:pPr>
    <w:r w:rsidRPr="00743CBE">
      <w:rPr>
        <w:rStyle w:val="PageNumber"/>
        <w:rFonts w:ascii="Arial Narrow" w:hAnsi="Arial Narrow"/>
        <w:noProof/>
        <w:sz w:val="20"/>
      </w:rPr>
      <w:t xml:space="preserve">DSV S323 - Consultation report </w:t>
    </w:r>
    <w:r w:rsidRPr="00743CBE">
      <w:rPr>
        <w:rStyle w:val="PageNumber"/>
        <w:rFonts w:ascii="Arial Narrow" w:hAnsi="Arial Narrow"/>
        <w:noProof/>
        <w:sz w:val="20"/>
      </w:rPr>
      <w:tab/>
    </w:r>
    <w:r w:rsidRPr="00743CBE">
      <w:rPr>
        <w:rStyle w:val="PageNumber"/>
        <w:rFonts w:ascii="Arial Narrow" w:hAnsi="Arial Narrow"/>
        <w:noProof/>
        <w:sz w:val="20"/>
      </w:rPr>
      <w:tab/>
    </w:r>
  </w:p>
  <w:p w:rsidR="00F13A50"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A50" w:rsidRPr="008B3BA5" w:rsidRDefault="008B3BA5" w:rsidP="008B3BA5">
    <w:pPr>
      <w:pStyle w:val="Footer"/>
      <w:spacing w:before="240"/>
      <w:jc w:val="center"/>
      <w:rPr>
        <w:rFonts w:cs="Arial"/>
        <w:sz w:val="14"/>
        <w:szCs w:val="14"/>
      </w:rPr>
    </w:pPr>
    <w:r w:rsidRPr="008B3BA5">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F10" w:rsidRDefault="00534F10">
      <w:r>
        <w:separator/>
      </w:r>
    </w:p>
  </w:footnote>
  <w:footnote w:type="continuationSeparator" w:id="0">
    <w:p w:rsidR="00534F10" w:rsidRDefault="00534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A5" w:rsidRDefault="008B3BA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534F10" w:rsidP="00743CBE">
    <w:pPr>
      <w:pStyle w:val="Header"/>
    </w:pPr>
    <w:r w:rsidRPr="00C92E3A">
      <w:rPr>
        <w:noProof/>
        <w:lang w:eastAsia="en-AU"/>
      </w:rPr>
      <w:drawing>
        <wp:inline distT="0" distB="0" distL="0" distR="0">
          <wp:extent cx="2667000" cy="847725"/>
          <wp:effectExtent l="0" t="0" r="0" b="0"/>
          <wp:docPr id="8"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A5" w:rsidRDefault="008B3B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A5" w:rsidRDefault="008B3B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rsidP="007F44D3">
    <w:pPr>
      <w:pStyle w:val="Header"/>
      <w:rPr>
        <w:rFonts w:ascii="Calibri" w:hAnsi="Calibri" w:cs="Calibri"/>
        <w:b/>
        <w:szCs w:val="24"/>
      </w:rPr>
    </w:pPr>
    <w:r>
      <w:rPr>
        <w:rFonts w:ascii="Calibri" w:hAnsi="Calibri" w:cs="Calibri"/>
        <w:b/>
        <w:szCs w:val="24"/>
      </w:rPr>
      <w:t xml:space="preserve">Schedule to:  </w:t>
    </w:r>
  </w:p>
  <w:p w:rsidR="006133E0" w:rsidRPr="00231D33" w:rsidRDefault="006133E0" w:rsidP="007F44D3">
    <w:pPr>
      <w:pStyle w:val="Header"/>
      <w:rPr>
        <w:rFonts w:ascii="Calibri" w:hAnsi="Calibri" w:cs="Calibri"/>
        <w:b/>
        <w:szCs w:val="24"/>
      </w:rPr>
    </w:pPr>
    <w:r w:rsidRPr="00231D33">
      <w:rPr>
        <w:rFonts w:ascii="Calibri" w:hAnsi="Calibri" w:cs="Calibri"/>
        <w:b/>
        <w:i/>
        <w:szCs w:val="24"/>
      </w:rPr>
      <w:t xml:space="preserve">Planning and Development (Special Variation No S323 Symonston Mental Health Facility) </w:t>
    </w:r>
    <w:r w:rsidR="000304C1" w:rsidRPr="00231D33">
      <w:rPr>
        <w:rFonts w:ascii="Calibri" w:hAnsi="Calibri" w:cs="Calibri"/>
        <w:b/>
        <w:i/>
        <w:szCs w:val="24"/>
      </w:rPr>
      <w:t>Special Variation</w:t>
    </w:r>
    <w:r w:rsidR="000304C1">
      <w:rPr>
        <w:rFonts w:ascii="Calibri" w:hAnsi="Calibri" w:cs="Calibri"/>
        <w:b/>
        <w:i/>
        <w:szCs w:val="24"/>
      </w:rPr>
      <w:t xml:space="preserve"> </w:t>
    </w:r>
    <w:r w:rsidRPr="00231D33">
      <w:rPr>
        <w:rFonts w:ascii="Calibri" w:hAnsi="Calibri" w:cs="Calibri"/>
        <w:b/>
        <w:i/>
        <w:szCs w:val="24"/>
      </w:rPr>
      <w:t>2014</w:t>
    </w:r>
  </w:p>
  <w:p w:rsidR="006133E0" w:rsidRDefault="006133E0" w:rsidP="007F44D3">
    <w:pPr>
      <w:pStyle w:val="Header"/>
      <w:rPr>
        <w:rFonts w:ascii="Calibri" w:hAnsi="Calibri" w:cs="Calibri"/>
        <w:b/>
        <w:i/>
        <w:szCs w:val="24"/>
      </w:rPr>
    </w:pPr>
  </w:p>
  <w:p w:rsidR="006133E0" w:rsidRPr="00231D33" w:rsidRDefault="006133E0" w:rsidP="007F44D3">
    <w:pPr>
      <w:pStyle w:val="Header"/>
      <w:rPr>
        <w:rFonts w:ascii="Calibri" w:hAnsi="Calibri" w:cs="Calibri"/>
        <w:b/>
        <w:i/>
        <w:szCs w:val="24"/>
      </w:rPr>
    </w:pPr>
  </w:p>
  <w:p w:rsidR="006133E0" w:rsidRPr="00550BD4" w:rsidRDefault="00534F10" w:rsidP="007F44D3">
    <w:pPr>
      <w:pStyle w:val="Header"/>
      <w:rPr>
        <w:rFonts w:ascii="Calibri" w:hAnsi="Calibri" w:cs="Calibri"/>
        <w:b/>
        <w:sz w:val="32"/>
        <w:szCs w:val="32"/>
      </w:rPr>
    </w:pPr>
    <w:r w:rsidRPr="00C92E3A">
      <w:rPr>
        <w:noProof/>
        <w:lang w:eastAsia="en-AU"/>
      </w:rPr>
      <w:drawing>
        <wp:inline distT="0" distB="0" distL="0" distR="0">
          <wp:extent cx="1990725" cy="676275"/>
          <wp:effectExtent l="0" t="0" r="0" b="0"/>
          <wp:docPr id="13" name="Picture 13" descr="http://esd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ddintranet.act.gov.au/__data/assets/image/0005/165551/ACTGov_EP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p>
  <w:p w:rsidR="006133E0" w:rsidRDefault="006133E0"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E0" w:rsidRDefault="00613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971574D"/>
    <w:multiLevelType w:val="hybridMultilevel"/>
    <w:tmpl w:val="CC44F8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4" w15:restartNumberingAfterBreak="0">
    <w:nsid w:val="17FB35BF"/>
    <w:multiLevelType w:val="hybridMultilevel"/>
    <w:tmpl w:val="9D5A0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6"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7"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9A4EFE"/>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2" w15:restartNumberingAfterBreak="0">
    <w:nsid w:val="38ED268B"/>
    <w:multiLevelType w:val="hybridMultilevel"/>
    <w:tmpl w:val="B2A85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0A0B15"/>
    <w:multiLevelType w:val="hybridMultilevel"/>
    <w:tmpl w:val="87043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A878FD"/>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6" w15:restartNumberingAfterBreak="0">
    <w:nsid w:val="457B3932"/>
    <w:multiLevelType w:val="hybridMultilevel"/>
    <w:tmpl w:val="B3D6C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406A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8D5F2D"/>
    <w:multiLevelType w:val="hybridMultilevel"/>
    <w:tmpl w:val="08109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997DE8"/>
    <w:multiLevelType w:val="hybridMultilevel"/>
    <w:tmpl w:val="8D7C4E72"/>
    <w:lvl w:ilvl="0" w:tplc="F81E1B5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A55B38"/>
    <w:multiLevelType w:val="hybridMultilevel"/>
    <w:tmpl w:val="AC9A27E8"/>
    <w:lvl w:ilvl="0" w:tplc="B77E1024">
      <w:start w:val="1"/>
      <w:numFmt w:val="lowerRoman"/>
      <w:lvlText w:val="(%1)"/>
      <w:lvlJc w:val="left"/>
      <w:pPr>
        <w:ind w:left="1440" w:hanging="360"/>
      </w:pPr>
      <w:rPr>
        <w:rFonts w:cs="Times New Roman" w:hint="default"/>
      </w:rPr>
    </w:lvl>
    <w:lvl w:ilvl="1" w:tplc="BC92BD20" w:tentative="1">
      <w:start w:val="1"/>
      <w:numFmt w:val="lowerLetter"/>
      <w:lvlText w:val="%2."/>
      <w:lvlJc w:val="left"/>
      <w:pPr>
        <w:ind w:left="2160" w:hanging="360"/>
      </w:pPr>
      <w:rPr>
        <w:rFonts w:cs="Times New Roman"/>
      </w:rPr>
    </w:lvl>
    <w:lvl w:ilvl="2" w:tplc="E7AAE5E0" w:tentative="1">
      <w:start w:val="1"/>
      <w:numFmt w:val="lowerRoman"/>
      <w:lvlText w:val="%3."/>
      <w:lvlJc w:val="right"/>
      <w:pPr>
        <w:ind w:left="2880" w:hanging="180"/>
      </w:pPr>
      <w:rPr>
        <w:rFonts w:cs="Times New Roman"/>
      </w:rPr>
    </w:lvl>
    <w:lvl w:ilvl="3" w:tplc="6E60B1CC" w:tentative="1">
      <w:start w:val="1"/>
      <w:numFmt w:val="decimal"/>
      <w:lvlText w:val="%4."/>
      <w:lvlJc w:val="left"/>
      <w:pPr>
        <w:ind w:left="3600" w:hanging="360"/>
      </w:pPr>
      <w:rPr>
        <w:rFonts w:cs="Times New Roman"/>
      </w:rPr>
    </w:lvl>
    <w:lvl w:ilvl="4" w:tplc="553A0E1C" w:tentative="1">
      <w:start w:val="1"/>
      <w:numFmt w:val="lowerLetter"/>
      <w:lvlText w:val="%5."/>
      <w:lvlJc w:val="left"/>
      <w:pPr>
        <w:ind w:left="4320" w:hanging="360"/>
      </w:pPr>
      <w:rPr>
        <w:rFonts w:cs="Times New Roman"/>
      </w:rPr>
    </w:lvl>
    <w:lvl w:ilvl="5" w:tplc="99CE00E4" w:tentative="1">
      <w:start w:val="1"/>
      <w:numFmt w:val="lowerRoman"/>
      <w:lvlText w:val="%6."/>
      <w:lvlJc w:val="right"/>
      <w:pPr>
        <w:ind w:left="5040" w:hanging="180"/>
      </w:pPr>
      <w:rPr>
        <w:rFonts w:cs="Times New Roman"/>
      </w:rPr>
    </w:lvl>
    <w:lvl w:ilvl="6" w:tplc="6A76B916" w:tentative="1">
      <w:start w:val="1"/>
      <w:numFmt w:val="decimal"/>
      <w:lvlText w:val="%7."/>
      <w:lvlJc w:val="left"/>
      <w:pPr>
        <w:ind w:left="5760" w:hanging="360"/>
      </w:pPr>
      <w:rPr>
        <w:rFonts w:cs="Times New Roman"/>
      </w:rPr>
    </w:lvl>
    <w:lvl w:ilvl="7" w:tplc="37B0BD64" w:tentative="1">
      <w:start w:val="1"/>
      <w:numFmt w:val="lowerLetter"/>
      <w:lvlText w:val="%8."/>
      <w:lvlJc w:val="left"/>
      <w:pPr>
        <w:ind w:left="6480" w:hanging="360"/>
      </w:pPr>
      <w:rPr>
        <w:rFonts w:cs="Times New Roman"/>
      </w:rPr>
    </w:lvl>
    <w:lvl w:ilvl="8" w:tplc="485432F6" w:tentative="1">
      <w:start w:val="1"/>
      <w:numFmt w:val="lowerRoman"/>
      <w:lvlText w:val="%9."/>
      <w:lvlJc w:val="right"/>
      <w:pPr>
        <w:ind w:left="7200" w:hanging="180"/>
      </w:pPr>
      <w:rPr>
        <w:rFonts w:cs="Times New Roman"/>
      </w:rPr>
    </w:lvl>
  </w:abstractNum>
  <w:abstractNum w:abstractNumId="25" w15:restartNumberingAfterBreak="0">
    <w:nsid w:val="5DC46FA9"/>
    <w:multiLevelType w:val="hybridMultilevel"/>
    <w:tmpl w:val="FF8EB5CA"/>
    <w:lvl w:ilvl="0" w:tplc="FFFFFFF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15:restartNumberingAfterBreak="0">
    <w:nsid w:val="605E3D42"/>
    <w:multiLevelType w:val="hybridMultilevel"/>
    <w:tmpl w:val="96A6D6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8" w15:restartNumberingAfterBreak="0">
    <w:nsid w:val="67311E63"/>
    <w:multiLevelType w:val="hybridMultilevel"/>
    <w:tmpl w:val="23A840A2"/>
    <w:lvl w:ilvl="0" w:tplc="F4AAB8C6">
      <w:start w:val="1"/>
      <w:numFmt w:val="lowerLetter"/>
      <w:lvlText w:val="(%1)"/>
      <w:lvlJc w:val="left"/>
      <w:pPr>
        <w:ind w:left="720" w:hanging="360"/>
      </w:pPr>
      <w:rPr>
        <w:rFonts w:cs="Times New Roman" w:hint="default"/>
      </w:rPr>
    </w:lvl>
    <w:lvl w:ilvl="1" w:tplc="371CA5DA" w:tentative="1">
      <w:start w:val="1"/>
      <w:numFmt w:val="lowerLetter"/>
      <w:lvlText w:val="%2."/>
      <w:lvlJc w:val="left"/>
      <w:pPr>
        <w:ind w:left="1440" w:hanging="360"/>
      </w:pPr>
      <w:rPr>
        <w:rFonts w:cs="Times New Roman"/>
      </w:rPr>
    </w:lvl>
    <w:lvl w:ilvl="2" w:tplc="2CD41EF2" w:tentative="1">
      <w:start w:val="1"/>
      <w:numFmt w:val="lowerRoman"/>
      <w:lvlText w:val="%3."/>
      <w:lvlJc w:val="right"/>
      <w:pPr>
        <w:ind w:left="2160" w:hanging="180"/>
      </w:pPr>
      <w:rPr>
        <w:rFonts w:cs="Times New Roman"/>
      </w:rPr>
    </w:lvl>
    <w:lvl w:ilvl="3" w:tplc="A3C2F988" w:tentative="1">
      <w:start w:val="1"/>
      <w:numFmt w:val="decimal"/>
      <w:lvlText w:val="%4."/>
      <w:lvlJc w:val="left"/>
      <w:pPr>
        <w:ind w:left="2880" w:hanging="360"/>
      </w:pPr>
      <w:rPr>
        <w:rFonts w:cs="Times New Roman"/>
      </w:rPr>
    </w:lvl>
    <w:lvl w:ilvl="4" w:tplc="80A81040" w:tentative="1">
      <w:start w:val="1"/>
      <w:numFmt w:val="lowerLetter"/>
      <w:lvlText w:val="%5."/>
      <w:lvlJc w:val="left"/>
      <w:pPr>
        <w:ind w:left="3600" w:hanging="360"/>
      </w:pPr>
      <w:rPr>
        <w:rFonts w:cs="Times New Roman"/>
      </w:rPr>
    </w:lvl>
    <w:lvl w:ilvl="5" w:tplc="D5060292" w:tentative="1">
      <w:start w:val="1"/>
      <w:numFmt w:val="lowerRoman"/>
      <w:lvlText w:val="%6."/>
      <w:lvlJc w:val="right"/>
      <w:pPr>
        <w:ind w:left="4320" w:hanging="180"/>
      </w:pPr>
      <w:rPr>
        <w:rFonts w:cs="Times New Roman"/>
      </w:rPr>
    </w:lvl>
    <w:lvl w:ilvl="6" w:tplc="0E44B8C4" w:tentative="1">
      <w:start w:val="1"/>
      <w:numFmt w:val="decimal"/>
      <w:lvlText w:val="%7."/>
      <w:lvlJc w:val="left"/>
      <w:pPr>
        <w:ind w:left="5040" w:hanging="360"/>
      </w:pPr>
      <w:rPr>
        <w:rFonts w:cs="Times New Roman"/>
      </w:rPr>
    </w:lvl>
    <w:lvl w:ilvl="7" w:tplc="DCA8CCD8" w:tentative="1">
      <w:start w:val="1"/>
      <w:numFmt w:val="lowerLetter"/>
      <w:lvlText w:val="%8."/>
      <w:lvlJc w:val="left"/>
      <w:pPr>
        <w:ind w:left="5760" w:hanging="360"/>
      </w:pPr>
      <w:rPr>
        <w:rFonts w:cs="Times New Roman"/>
      </w:rPr>
    </w:lvl>
    <w:lvl w:ilvl="8" w:tplc="2C2867A4" w:tentative="1">
      <w:start w:val="1"/>
      <w:numFmt w:val="lowerRoman"/>
      <w:lvlText w:val="%9."/>
      <w:lvlJc w:val="right"/>
      <w:pPr>
        <w:ind w:left="6480" w:hanging="180"/>
      </w:pPr>
      <w:rPr>
        <w:rFonts w:cs="Times New Roman"/>
      </w:rPr>
    </w:lvl>
  </w:abstractNum>
  <w:abstractNum w:abstractNumId="29"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30" w15:restartNumberingAfterBreak="0">
    <w:nsid w:val="6A686E1B"/>
    <w:multiLevelType w:val="hybridMultilevel"/>
    <w:tmpl w:val="75386B38"/>
    <w:lvl w:ilvl="0" w:tplc="4DB0DF96">
      <w:start w:val="1"/>
      <w:numFmt w:val="lowerLetter"/>
      <w:lvlText w:val="(%1)"/>
      <w:lvlJc w:val="left"/>
      <w:pPr>
        <w:ind w:left="720" w:hanging="360"/>
      </w:pPr>
      <w:rPr>
        <w:rFonts w:cs="Times New Roman" w:hint="default"/>
      </w:rPr>
    </w:lvl>
    <w:lvl w:ilvl="1" w:tplc="303A8AC2" w:tentative="1">
      <w:start w:val="1"/>
      <w:numFmt w:val="lowerLetter"/>
      <w:lvlText w:val="%2."/>
      <w:lvlJc w:val="left"/>
      <w:pPr>
        <w:ind w:left="1440" w:hanging="360"/>
      </w:pPr>
      <w:rPr>
        <w:rFonts w:cs="Times New Roman"/>
      </w:rPr>
    </w:lvl>
    <w:lvl w:ilvl="2" w:tplc="9C643DF4" w:tentative="1">
      <w:start w:val="1"/>
      <w:numFmt w:val="lowerRoman"/>
      <w:lvlText w:val="%3."/>
      <w:lvlJc w:val="right"/>
      <w:pPr>
        <w:ind w:left="2160" w:hanging="180"/>
      </w:pPr>
      <w:rPr>
        <w:rFonts w:cs="Times New Roman"/>
      </w:rPr>
    </w:lvl>
    <w:lvl w:ilvl="3" w:tplc="210E9992" w:tentative="1">
      <w:start w:val="1"/>
      <w:numFmt w:val="decimal"/>
      <w:lvlText w:val="%4."/>
      <w:lvlJc w:val="left"/>
      <w:pPr>
        <w:ind w:left="2880" w:hanging="360"/>
      </w:pPr>
      <w:rPr>
        <w:rFonts w:cs="Times New Roman"/>
      </w:rPr>
    </w:lvl>
    <w:lvl w:ilvl="4" w:tplc="0D280FE8" w:tentative="1">
      <w:start w:val="1"/>
      <w:numFmt w:val="lowerLetter"/>
      <w:lvlText w:val="%5."/>
      <w:lvlJc w:val="left"/>
      <w:pPr>
        <w:ind w:left="3600" w:hanging="360"/>
      </w:pPr>
      <w:rPr>
        <w:rFonts w:cs="Times New Roman"/>
      </w:rPr>
    </w:lvl>
    <w:lvl w:ilvl="5" w:tplc="BE766584" w:tentative="1">
      <w:start w:val="1"/>
      <w:numFmt w:val="lowerRoman"/>
      <w:lvlText w:val="%6."/>
      <w:lvlJc w:val="right"/>
      <w:pPr>
        <w:ind w:left="4320" w:hanging="180"/>
      </w:pPr>
      <w:rPr>
        <w:rFonts w:cs="Times New Roman"/>
      </w:rPr>
    </w:lvl>
    <w:lvl w:ilvl="6" w:tplc="F06296A2" w:tentative="1">
      <w:start w:val="1"/>
      <w:numFmt w:val="decimal"/>
      <w:lvlText w:val="%7."/>
      <w:lvlJc w:val="left"/>
      <w:pPr>
        <w:ind w:left="5040" w:hanging="360"/>
      </w:pPr>
      <w:rPr>
        <w:rFonts w:cs="Times New Roman"/>
      </w:rPr>
    </w:lvl>
    <w:lvl w:ilvl="7" w:tplc="4CA01334" w:tentative="1">
      <w:start w:val="1"/>
      <w:numFmt w:val="lowerLetter"/>
      <w:lvlText w:val="%8."/>
      <w:lvlJc w:val="left"/>
      <w:pPr>
        <w:ind w:left="5760" w:hanging="360"/>
      </w:pPr>
      <w:rPr>
        <w:rFonts w:cs="Times New Roman"/>
      </w:rPr>
    </w:lvl>
    <w:lvl w:ilvl="8" w:tplc="F82EC8E0" w:tentative="1">
      <w:start w:val="1"/>
      <w:numFmt w:val="lowerRoman"/>
      <w:lvlText w:val="%9."/>
      <w:lvlJc w:val="right"/>
      <w:pPr>
        <w:ind w:left="6480" w:hanging="180"/>
      </w:pPr>
      <w:rPr>
        <w:rFonts w:cs="Times New Roman"/>
      </w:rPr>
    </w:lvl>
  </w:abstractNum>
  <w:abstractNum w:abstractNumId="31" w15:restartNumberingAfterBreak="0">
    <w:nsid w:val="6ED82D99"/>
    <w:multiLevelType w:val="hybridMultilevel"/>
    <w:tmpl w:val="F608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903645"/>
    <w:multiLevelType w:val="hybridMultilevel"/>
    <w:tmpl w:val="716242B0"/>
    <w:lvl w:ilvl="0" w:tplc="6338B700">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1"/>
  </w:num>
  <w:num w:numId="4">
    <w:abstractNumId w:val="1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
  </w:num>
  <w:num w:numId="10">
    <w:abstractNumId w:val="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30"/>
  </w:num>
  <w:num w:numId="15">
    <w:abstractNumId w:val="24"/>
  </w:num>
  <w:num w:numId="16">
    <w:abstractNumId w:val="0"/>
  </w:num>
  <w:num w:numId="17">
    <w:abstractNumId w:val="5"/>
  </w:num>
  <w:num w:numId="18">
    <w:abstractNumId w:val="27"/>
  </w:num>
  <w:num w:numId="19">
    <w:abstractNumId w:val="29"/>
  </w:num>
  <w:num w:numId="20">
    <w:abstractNumId w:val="3"/>
  </w:num>
  <w:num w:numId="21">
    <w:abstractNumId w:val="7"/>
  </w:num>
  <w:num w:numId="22">
    <w:abstractNumId w:val="23"/>
  </w:num>
  <w:num w:numId="23">
    <w:abstractNumId w:val="4"/>
  </w:num>
  <w:num w:numId="24">
    <w:abstractNumId w:val="1"/>
  </w:num>
  <w:num w:numId="25">
    <w:abstractNumId w:val="16"/>
  </w:num>
  <w:num w:numId="26">
    <w:abstractNumId w:val="13"/>
  </w:num>
  <w:num w:numId="27">
    <w:abstractNumId w:val="32"/>
  </w:num>
  <w:num w:numId="28">
    <w:abstractNumId w:val="12"/>
  </w:num>
  <w:num w:numId="29">
    <w:abstractNumId w:val="25"/>
  </w:num>
  <w:num w:numId="30">
    <w:abstractNumId w:val="0"/>
  </w:num>
  <w:num w:numId="31">
    <w:abstractNumId w:val="0"/>
  </w:num>
  <w:num w:numId="32">
    <w:abstractNumId w:val="0"/>
  </w:num>
  <w:num w:numId="33">
    <w:abstractNumId w:val="0"/>
  </w:num>
  <w:num w:numId="34">
    <w:abstractNumId w:val="0"/>
  </w:num>
  <w:num w:numId="35">
    <w:abstractNumId w:val="0"/>
  </w:num>
  <w:num w:numId="36">
    <w:abstractNumId w:val="28"/>
  </w:num>
  <w:num w:numId="37">
    <w:abstractNumId w:val="0"/>
  </w:num>
  <w:num w:numId="38">
    <w:abstractNumId w:val="20"/>
  </w:num>
  <w:num w:numId="39">
    <w:abstractNumId w:val="22"/>
  </w:num>
  <w:num w:numId="40">
    <w:abstractNumId w:val="31"/>
  </w:num>
  <w:num w:numId="41">
    <w:abstractNumId w:val="19"/>
  </w:num>
  <w:num w:numId="42">
    <w:abstractNumId w:val="20"/>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8"/>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5076"/>
    <w:rsid w:val="000304C1"/>
    <w:rsid w:val="00030ACF"/>
    <w:rsid w:val="00034DCB"/>
    <w:rsid w:val="0003728A"/>
    <w:rsid w:val="0004097B"/>
    <w:rsid w:val="000416EA"/>
    <w:rsid w:val="000435C2"/>
    <w:rsid w:val="000478E3"/>
    <w:rsid w:val="000479E5"/>
    <w:rsid w:val="00054DD7"/>
    <w:rsid w:val="00066936"/>
    <w:rsid w:val="00070104"/>
    <w:rsid w:val="00071D1D"/>
    <w:rsid w:val="00072E7A"/>
    <w:rsid w:val="0008425F"/>
    <w:rsid w:val="00090637"/>
    <w:rsid w:val="000A500F"/>
    <w:rsid w:val="000A5A73"/>
    <w:rsid w:val="000B0CBB"/>
    <w:rsid w:val="000B3AAF"/>
    <w:rsid w:val="000B4266"/>
    <w:rsid w:val="000D020B"/>
    <w:rsid w:val="000D3435"/>
    <w:rsid w:val="000D53F9"/>
    <w:rsid w:val="000E31DC"/>
    <w:rsid w:val="000E464A"/>
    <w:rsid w:val="000E77B4"/>
    <w:rsid w:val="00101D51"/>
    <w:rsid w:val="00102675"/>
    <w:rsid w:val="001149DF"/>
    <w:rsid w:val="00116AE2"/>
    <w:rsid w:val="00116C1A"/>
    <w:rsid w:val="00124EC6"/>
    <w:rsid w:val="00126E5B"/>
    <w:rsid w:val="00137C11"/>
    <w:rsid w:val="00145390"/>
    <w:rsid w:val="001475B2"/>
    <w:rsid w:val="001710E8"/>
    <w:rsid w:val="001754C0"/>
    <w:rsid w:val="00177040"/>
    <w:rsid w:val="00184ED0"/>
    <w:rsid w:val="001854BE"/>
    <w:rsid w:val="001909AF"/>
    <w:rsid w:val="001913BE"/>
    <w:rsid w:val="00192DAC"/>
    <w:rsid w:val="001A5CA2"/>
    <w:rsid w:val="001C3E06"/>
    <w:rsid w:val="001D66C0"/>
    <w:rsid w:val="001E0035"/>
    <w:rsid w:val="001E1945"/>
    <w:rsid w:val="001E23AA"/>
    <w:rsid w:val="001E5D22"/>
    <w:rsid w:val="001E61A6"/>
    <w:rsid w:val="001F21A9"/>
    <w:rsid w:val="001F28A9"/>
    <w:rsid w:val="001F7890"/>
    <w:rsid w:val="002020B0"/>
    <w:rsid w:val="002038FB"/>
    <w:rsid w:val="00211049"/>
    <w:rsid w:val="002225B5"/>
    <w:rsid w:val="0022729A"/>
    <w:rsid w:val="00231D33"/>
    <w:rsid w:val="00237375"/>
    <w:rsid w:val="00252ABF"/>
    <w:rsid w:val="00252B4E"/>
    <w:rsid w:val="00260284"/>
    <w:rsid w:val="00261E5B"/>
    <w:rsid w:val="00262FDC"/>
    <w:rsid w:val="002811D7"/>
    <w:rsid w:val="002977C6"/>
    <w:rsid w:val="002A155B"/>
    <w:rsid w:val="002A1F5E"/>
    <w:rsid w:val="002A696C"/>
    <w:rsid w:val="002C24A5"/>
    <w:rsid w:val="002C2DBF"/>
    <w:rsid w:val="002E5A71"/>
    <w:rsid w:val="002F1714"/>
    <w:rsid w:val="002F4CBE"/>
    <w:rsid w:val="00306B99"/>
    <w:rsid w:val="003209BC"/>
    <w:rsid w:val="00330869"/>
    <w:rsid w:val="00341225"/>
    <w:rsid w:val="00352415"/>
    <w:rsid w:val="00364E61"/>
    <w:rsid w:val="00374B31"/>
    <w:rsid w:val="0037505B"/>
    <w:rsid w:val="0037703C"/>
    <w:rsid w:val="0038297F"/>
    <w:rsid w:val="00393A5F"/>
    <w:rsid w:val="003945BE"/>
    <w:rsid w:val="00395DEA"/>
    <w:rsid w:val="003974F9"/>
    <w:rsid w:val="003A3D1C"/>
    <w:rsid w:val="003A5F49"/>
    <w:rsid w:val="003B195B"/>
    <w:rsid w:val="003C23FE"/>
    <w:rsid w:val="003C548F"/>
    <w:rsid w:val="003D4266"/>
    <w:rsid w:val="003E67DF"/>
    <w:rsid w:val="003F3B11"/>
    <w:rsid w:val="0042218B"/>
    <w:rsid w:val="00430526"/>
    <w:rsid w:val="00432880"/>
    <w:rsid w:val="004356FA"/>
    <w:rsid w:val="00436709"/>
    <w:rsid w:val="00444A4A"/>
    <w:rsid w:val="00451473"/>
    <w:rsid w:val="00452690"/>
    <w:rsid w:val="00466F2E"/>
    <w:rsid w:val="00470A43"/>
    <w:rsid w:val="0047305D"/>
    <w:rsid w:val="0048486F"/>
    <w:rsid w:val="004863A1"/>
    <w:rsid w:val="00493496"/>
    <w:rsid w:val="004A03F4"/>
    <w:rsid w:val="004A2C32"/>
    <w:rsid w:val="004A2D2F"/>
    <w:rsid w:val="004A40A4"/>
    <w:rsid w:val="004A60D8"/>
    <w:rsid w:val="004B1883"/>
    <w:rsid w:val="004C0C93"/>
    <w:rsid w:val="004C6806"/>
    <w:rsid w:val="004C6966"/>
    <w:rsid w:val="004D50BC"/>
    <w:rsid w:val="004E360C"/>
    <w:rsid w:val="004E4692"/>
    <w:rsid w:val="004F0FD3"/>
    <w:rsid w:val="004F2606"/>
    <w:rsid w:val="004F2C65"/>
    <w:rsid w:val="004F36A7"/>
    <w:rsid w:val="004F54B9"/>
    <w:rsid w:val="004F7799"/>
    <w:rsid w:val="00500435"/>
    <w:rsid w:val="00501D7B"/>
    <w:rsid w:val="00510D9C"/>
    <w:rsid w:val="005140FD"/>
    <w:rsid w:val="00517729"/>
    <w:rsid w:val="005177F1"/>
    <w:rsid w:val="00524F55"/>
    <w:rsid w:val="005266FF"/>
    <w:rsid w:val="00534F10"/>
    <w:rsid w:val="00544479"/>
    <w:rsid w:val="00544DC9"/>
    <w:rsid w:val="00545A9C"/>
    <w:rsid w:val="00550318"/>
    <w:rsid w:val="00550BD4"/>
    <w:rsid w:val="005514DE"/>
    <w:rsid w:val="005547AB"/>
    <w:rsid w:val="00555991"/>
    <w:rsid w:val="005568DC"/>
    <w:rsid w:val="005731BB"/>
    <w:rsid w:val="005801E3"/>
    <w:rsid w:val="005823B3"/>
    <w:rsid w:val="00584257"/>
    <w:rsid w:val="005969E2"/>
    <w:rsid w:val="005A45C4"/>
    <w:rsid w:val="005A4BBA"/>
    <w:rsid w:val="005B0855"/>
    <w:rsid w:val="005C0052"/>
    <w:rsid w:val="005C779A"/>
    <w:rsid w:val="005E0DC4"/>
    <w:rsid w:val="005E22BE"/>
    <w:rsid w:val="005E32C0"/>
    <w:rsid w:val="005E7675"/>
    <w:rsid w:val="005F03CF"/>
    <w:rsid w:val="005F2DBD"/>
    <w:rsid w:val="00603578"/>
    <w:rsid w:val="006133E0"/>
    <w:rsid w:val="006141F4"/>
    <w:rsid w:val="00615A53"/>
    <w:rsid w:val="00616665"/>
    <w:rsid w:val="00620E24"/>
    <w:rsid w:val="0065485E"/>
    <w:rsid w:val="0065530A"/>
    <w:rsid w:val="00656B69"/>
    <w:rsid w:val="006624D0"/>
    <w:rsid w:val="00664460"/>
    <w:rsid w:val="00670103"/>
    <w:rsid w:val="00680EFC"/>
    <w:rsid w:val="0069205B"/>
    <w:rsid w:val="00693FBB"/>
    <w:rsid w:val="006B221F"/>
    <w:rsid w:val="006B40F4"/>
    <w:rsid w:val="006B7ADE"/>
    <w:rsid w:val="006E04A2"/>
    <w:rsid w:val="006E66D0"/>
    <w:rsid w:val="006F06BB"/>
    <w:rsid w:val="006F1E05"/>
    <w:rsid w:val="007042FD"/>
    <w:rsid w:val="007109DF"/>
    <w:rsid w:val="007336D0"/>
    <w:rsid w:val="00737CAE"/>
    <w:rsid w:val="00743CBE"/>
    <w:rsid w:val="007528F1"/>
    <w:rsid w:val="00775F64"/>
    <w:rsid w:val="00777F1F"/>
    <w:rsid w:val="007802AA"/>
    <w:rsid w:val="00783E14"/>
    <w:rsid w:val="00785BF0"/>
    <w:rsid w:val="00785E51"/>
    <w:rsid w:val="00795B34"/>
    <w:rsid w:val="00797E82"/>
    <w:rsid w:val="007A1103"/>
    <w:rsid w:val="007A4670"/>
    <w:rsid w:val="007A5069"/>
    <w:rsid w:val="007A7116"/>
    <w:rsid w:val="007B5CC3"/>
    <w:rsid w:val="007C64AA"/>
    <w:rsid w:val="007D3F2C"/>
    <w:rsid w:val="007F44D3"/>
    <w:rsid w:val="008001C2"/>
    <w:rsid w:val="00803E23"/>
    <w:rsid w:val="0080456E"/>
    <w:rsid w:val="008139D2"/>
    <w:rsid w:val="00813E67"/>
    <w:rsid w:val="0081746A"/>
    <w:rsid w:val="00823625"/>
    <w:rsid w:val="00823952"/>
    <w:rsid w:val="00824ED2"/>
    <w:rsid w:val="00827D4B"/>
    <w:rsid w:val="00833E6A"/>
    <w:rsid w:val="00846DC3"/>
    <w:rsid w:val="00851B92"/>
    <w:rsid w:val="00852C78"/>
    <w:rsid w:val="008548C1"/>
    <w:rsid w:val="00860C31"/>
    <w:rsid w:val="00862153"/>
    <w:rsid w:val="0086404E"/>
    <w:rsid w:val="00867E23"/>
    <w:rsid w:val="008730F0"/>
    <w:rsid w:val="0087446E"/>
    <w:rsid w:val="008744D3"/>
    <w:rsid w:val="0089125E"/>
    <w:rsid w:val="00891864"/>
    <w:rsid w:val="008A0120"/>
    <w:rsid w:val="008A0736"/>
    <w:rsid w:val="008B15DE"/>
    <w:rsid w:val="008B1807"/>
    <w:rsid w:val="008B3BA5"/>
    <w:rsid w:val="008B7B82"/>
    <w:rsid w:val="008C21B1"/>
    <w:rsid w:val="008C7B36"/>
    <w:rsid w:val="008E3D99"/>
    <w:rsid w:val="008E4470"/>
    <w:rsid w:val="008F20E8"/>
    <w:rsid w:val="008F239A"/>
    <w:rsid w:val="008F2D97"/>
    <w:rsid w:val="009047C0"/>
    <w:rsid w:val="009201F6"/>
    <w:rsid w:val="0092786E"/>
    <w:rsid w:val="009321D7"/>
    <w:rsid w:val="00942C6D"/>
    <w:rsid w:val="00944762"/>
    <w:rsid w:val="009468F4"/>
    <w:rsid w:val="00950090"/>
    <w:rsid w:val="0096420C"/>
    <w:rsid w:val="00967E9A"/>
    <w:rsid w:val="00980573"/>
    <w:rsid w:val="009932A9"/>
    <w:rsid w:val="00996727"/>
    <w:rsid w:val="009968C2"/>
    <w:rsid w:val="009A3BAC"/>
    <w:rsid w:val="009B6136"/>
    <w:rsid w:val="009B741A"/>
    <w:rsid w:val="009C0A8A"/>
    <w:rsid w:val="009C707A"/>
    <w:rsid w:val="009C7E3E"/>
    <w:rsid w:val="009D211D"/>
    <w:rsid w:val="009E173B"/>
    <w:rsid w:val="00A00620"/>
    <w:rsid w:val="00A02D52"/>
    <w:rsid w:val="00A02D69"/>
    <w:rsid w:val="00A05DC8"/>
    <w:rsid w:val="00A06B4C"/>
    <w:rsid w:val="00A06F7C"/>
    <w:rsid w:val="00A149BE"/>
    <w:rsid w:val="00A1587E"/>
    <w:rsid w:val="00A16DBF"/>
    <w:rsid w:val="00A34B5B"/>
    <w:rsid w:val="00A459C8"/>
    <w:rsid w:val="00A47CD1"/>
    <w:rsid w:val="00A548E2"/>
    <w:rsid w:val="00A667C3"/>
    <w:rsid w:val="00A67DD5"/>
    <w:rsid w:val="00A70663"/>
    <w:rsid w:val="00A71781"/>
    <w:rsid w:val="00A753E5"/>
    <w:rsid w:val="00AA573B"/>
    <w:rsid w:val="00AA6568"/>
    <w:rsid w:val="00AA7BD4"/>
    <w:rsid w:val="00AB1222"/>
    <w:rsid w:val="00AB73C8"/>
    <w:rsid w:val="00AD0C07"/>
    <w:rsid w:val="00AD1A9B"/>
    <w:rsid w:val="00AD2B6D"/>
    <w:rsid w:val="00AF2278"/>
    <w:rsid w:val="00AF6D13"/>
    <w:rsid w:val="00B154A5"/>
    <w:rsid w:val="00B30635"/>
    <w:rsid w:val="00B4392F"/>
    <w:rsid w:val="00B474C8"/>
    <w:rsid w:val="00B52319"/>
    <w:rsid w:val="00B535E6"/>
    <w:rsid w:val="00B61499"/>
    <w:rsid w:val="00B761A6"/>
    <w:rsid w:val="00B77C94"/>
    <w:rsid w:val="00B8741B"/>
    <w:rsid w:val="00BA413A"/>
    <w:rsid w:val="00BC376B"/>
    <w:rsid w:val="00BC4B31"/>
    <w:rsid w:val="00BD425D"/>
    <w:rsid w:val="00BE03EA"/>
    <w:rsid w:val="00BE3017"/>
    <w:rsid w:val="00BE432A"/>
    <w:rsid w:val="00BE4B78"/>
    <w:rsid w:val="00BE570F"/>
    <w:rsid w:val="00BF45DC"/>
    <w:rsid w:val="00BF6623"/>
    <w:rsid w:val="00C05AAC"/>
    <w:rsid w:val="00C10CE8"/>
    <w:rsid w:val="00C16766"/>
    <w:rsid w:val="00C21943"/>
    <w:rsid w:val="00C21A4D"/>
    <w:rsid w:val="00C22725"/>
    <w:rsid w:val="00C2424E"/>
    <w:rsid w:val="00C331EA"/>
    <w:rsid w:val="00C331FB"/>
    <w:rsid w:val="00C373E6"/>
    <w:rsid w:val="00C40EFC"/>
    <w:rsid w:val="00C44784"/>
    <w:rsid w:val="00C45D92"/>
    <w:rsid w:val="00C5329E"/>
    <w:rsid w:val="00C54BA3"/>
    <w:rsid w:val="00C56C5A"/>
    <w:rsid w:val="00C57376"/>
    <w:rsid w:val="00C630B2"/>
    <w:rsid w:val="00C73ADD"/>
    <w:rsid w:val="00C81921"/>
    <w:rsid w:val="00C92E3A"/>
    <w:rsid w:val="00CB044A"/>
    <w:rsid w:val="00CC3A58"/>
    <w:rsid w:val="00CC7449"/>
    <w:rsid w:val="00CD27BF"/>
    <w:rsid w:val="00CE0136"/>
    <w:rsid w:val="00CE40DC"/>
    <w:rsid w:val="00CE643D"/>
    <w:rsid w:val="00CF0236"/>
    <w:rsid w:val="00CF1A44"/>
    <w:rsid w:val="00CF29BB"/>
    <w:rsid w:val="00D104F9"/>
    <w:rsid w:val="00D131D8"/>
    <w:rsid w:val="00D13D28"/>
    <w:rsid w:val="00D169B4"/>
    <w:rsid w:val="00D201C1"/>
    <w:rsid w:val="00D455C5"/>
    <w:rsid w:val="00D46639"/>
    <w:rsid w:val="00D46F0B"/>
    <w:rsid w:val="00D53869"/>
    <w:rsid w:val="00D53ED8"/>
    <w:rsid w:val="00D57135"/>
    <w:rsid w:val="00D572EB"/>
    <w:rsid w:val="00D6224B"/>
    <w:rsid w:val="00D77AA9"/>
    <w:rsid w:val="00D86F54"/>
    <w:rsid w:val="00DA2AA7"/>
    <w:rsid w:val="00DA5AEC"/>
    <w:rsid w:val="00DA68E5"/>
    <w:rsid w:val="00DB27A3"/>
    <w:rsid w:val="00DB6CD9"/>
    <w:rsid w:val="00DC32D9"/>
    <w:rsid w:val="00DD1963"/>
    <w:rsid w:val="00DD641A"/>
    <w:rsid w:val="00DE47AD"/>
    <w:rsid w:val="00DE5832"/>
    <w:rsid w:val="00DF1A82"/>
    <w:rsid w:val="00DF5100"/>
    <w:rsid w:val="00DF6433"/>
    <w:rsid w:val="00E14CC4"/>
    <w:rsid w:val="00E406FC"/>
    <w:rsid w:val="00E41F5D"/>
    <w:rsid w:val="00E50861"/>
    <w:rsid w:val="00E62604"/>
    <w:rsid w:val="00E77B30"/>
    <w:rsid w:val="00E94C54"/>
    <w:rsid w:val="00EA497C"/>
    <w:rsid w:val="00EA6B14"/>
    <w:rsid w:val="00EB226F"/>
    <w:rsid w:val="00EB2FE8"/>
    <w:rsid w:val="00EB6972"/>
    <w:rsid w:val="00EC4FD2"/>
    <w:rsid w:val="00EC63A1"/>
    <w:rsid w:val="00ED3452"/>
    <w:rsid w:val="00EE04D7"/>
    <w:rsid w:val="00EE37FA"/>
    <w:rsid w:val="00EF38D5"/>
    <w:rsid w:val="00EF498C"/>
    <w:rsid w:val="00F02505"/>
    <w:rsid w:val="00F034A3"/>
    <w:rsid w:val="00F10222"/>
    <w:rsid w:val="00F11243"/>
    <w:rsid w:val="00F13A50"/>
    <w:rsid w:val="00F245D5"/>
    <w:rsid w:val="00F24CE6"/>
    <w:rsid w:val="00F52998"/>
    <w:rsid w:val="00F6187D"/>
    <w:rsid w:val="00F66FD1"/>
    <w:rsid w:val="00F70A2D"/>
    <w:rsid w:val="00F7186D"/>
    <w:rsid w:val="00F73D46"/>
    <w:rsid w:val="00F7569B"/>
    <w:rsid w:val="00F9052D"/>
    <w:rsid w:val="00F910C7"/>
    <w:rsid w:val="00F96DA6"/>
    <w:rsid w:val="00FA0575"/>
    <w:rsid w:val="00FC5701"/>
    <w:rsid w:val="00FC63DC"/>
    <w:rsid w:val="00FE2530"/>
    <w:rsid w:val="00FE6065"/>
    <w:rsid w:val="00FF02A4"/>
    <w:rsid w:val="00FF2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47"/>
    <o:shapelayout v:ext="edit">
      <o:idmap v:ext="edit" data="1"/>
    </o:shapelayout>
  </w:shapeDefaults>
  <w:decimalSymbol w:val="."/>
  <w:listSeparator w:val=","/>
  <w14:defaultImageDpi w14:val="0"/>
  <w15:docId w15:val="{2C35A25F-5C37-4F77-BC41-1FD6F18A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743CBE"/>
    <w:pPr>
      <w:keepNext/>
      <w:tabs>
        <w:tab w:val="left" w:pos="0"/>
      </w:tabs>
      <w:ind w:left="284" w:right="471"/>
      <w:jc w:val="center"/>
      <w:outlineLvl w:val="4"/>
    </w:pPr>
    <w:rPr>
      <w:b/>
      <w:caps/>
      <w:color w:val="FF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locked/>
    <w:rsid w:val="00743CBE"/>
    <w:rPr>
      <w:rFonts w:ascii="Arial" w:hAnsi="Arial" w:cs="Times New Roman"/>
      <w:b/>
      <w:caps/>
      <w:color w:val="FF0000"/>
      <w:sz w:val="36"/>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
    <w:name w:val="Body Text Char"/>
    <w:basedOn w:val="DefaultParagraphFont"/>
    <w:link w:val="BodyText"/>
    <w:uiPriority w:val="99"/>
    <w:semiHidden/>
    <w:locked/>
    <w:rsid w:val="00FC5701"/>
    <w:rPr>
      <w:rFonts w:ascii="Arial" w:hAnsi="Arial" w:cs="Arial"/>
      <w:sz w:val="24"/>
      <w:lang w:val="x-none" w:eastAsia="en-US"/>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leParagraph">
    <w:name w:val="Table Paragraph"/>
    <w:basedOn w:val="Normal"/>
    <w:uiPriority w:val="1"/>
    <w:qFormat/>
    <w:rsid w:val="001149DF"/>
    <w:pPr>
      <w:widowControl w:val="0"/>
    </w:pPr>
    <w:rPr>
      <w:rFonts w:asciiTheme="minorHAnsi" w:hAnsiTheme="minorHAnsi"/>
      <w:sz w:val="22"/>
      <w:szCs w:val="22"/>
      <w:lang w:val="en-US"/>
    </w:rPr>
  </w:style>
  <w:style w:type="paragraph" w:styleId="ListParagraph">
    <w:name w:val="List Paragraph"/>
    <w:basedOn w:val="Normal"/>
    <w:uiPriority w:val="34"/>
    <w:qFormat/>
    <w:rsid w:val="00A34B5B"/>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rsid w:val="00DC32D9"/>
    <w:rPr>
      <w:rFonts w:cs="Times New Roman"/>
      <w:sz w:val="16"/>
      <w:szCs w:val="16"/>
    </w:rPr>
  </w:style>
  <w:style w:type="paragraph" w:styleId="CommentText">
    <w:name w:val="annotation text"/>
    <w:basedOn w:val="Normal"/>
    <w:link w:val="CommentTextChar"/>
    <w:uiPriority w:val="99"/>
    <w:rsid w:val="00DC32D9"/>
    <w:rPr>
      <w:sz w:val="20"/>
    </w:rPr>
  </w:style>
  <w:style w:type="character" w:customStyle="1" w:styleId="CommentTextChar">
    <w:name w:val="Comment Text Char"/>
    <w:basedOn w:val="DefaultParagraphFont"/>
    <w:link w:val="CommentText"/>
    <w:uiPriority w:val="99"/>
    <w:locked/>
    <w:rsid w:val="00DC32D9"/>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DC32D9"/>
    <w:rPr>
      <w:b/>
      <w:bCs/>
    </w:rPr>
  </w:style>
  <w:style w:type="character" w:customStyle="1" w:styleId="CommentSubjectChar">
    <w:name w:val="Comment Subject Char"/>
    <w:basedOn w:val="CommentTextChar"/>
    <w:link w:val="CommentSubject"/>
    <w:uiPriority w:val="99"/>
    <w:locked/>
    <w:rsid w:val="00DC32D9"/>
    <w:rPr>
      <w:rFonts w:ascii="Arial" w:hAnsi="Arial" w:cs="Times New Roman"/>
      <w:b/>
      <w:bCs/>
      <w:lang w:val="x-none" w:eastAsia="en-US"/>
    </w:rPr>
  </w:style>
  <w:style w:type="paragraph" w:styleId="Revision">
    <w:name w:val="Revision"/>
    <w:hidden/>
    <w:uiPriority w:val="99"/>
    <w:semiHidden/>
    <w:rsid w:val="006E66D0"/>
    <w:rPr>
      <w:rFonts w:ascii="Arial" w:hAnsi="Arial"/>
      <w:sz w:val="24"/>
      <w:lang w:eastAsia="en-US"/>
    </w:rPr>
  </w:style>
  <w:style w:type="paragraph" w:customStyle="1" w:styleId="Billname">
    <w:name w:val="Billname"/>
    <w:basedOn w:val="Normal"/>
    <w:rsid w:val="00FE6065"/>
    <w:pPr>
      <w:tabs>
        <w:tab w:val="left" w:pos="2400"/>
        <w:tab w:val="left" w:pos="2880"/>
      </w:tabs>
      <w:spacing w:before="1220" w:after="100"/>
    </w:pPr>
    <w:rPr>
      <w:b/>
      <w:sz w:val="40"/>
    </w:rPr>
  </w:style>
  <w:style w:type="paragraph" w:customStyle="1" w:styleId="N-line3">
    <w:name w:val="N-line3"/>
    <w:basedOn w:val="Normal"/>
    <w:next w:val="Normal"/>
    <w:rsid w:val="00FE6065"/>
    <w:pPr>
      <w:pBdr>
        <w:bottom w:val="single" w:sz="12" w:space="1" w:color="auto"/>
      </w:pBdr>
      <w:jc w:val="both"/>
    </w:pPr>
    <w:rPr>
      <w:rFonts w:ascii="Times New Roman" w:hAnsi="Times New Roman"/>
    </w:rPr>
  </w:style>
  <w:style w:type="paragraph" w:customStyle="1" w:styleId="madeunder">
    <w:name w:val="made under"/>
    <w:basedOn w:val="Normal"/>
    <w:rsid w:val="00FE6065"/>
    <w:pPr>
      <w:spacing w:before="180" w:after="60"/>
      <w:jc w:val="both"/>
    </w:pPr>
    <w:rPr>
      <w:rFonts w:ascii="Times New Roman" w:hAnsi="Times New Roman"/>
    </w:rPr>
  </w:style>
  <w:style w:type="paragraph" w:customStyle="1" w:styleId="CoverActName">
    <w:name w:val="CoverActName"/>
    <w:basedOn w:val="Normal"/>
    <w:rsid w:val="00FE6065"/>
    <w:pPr>
      <w:tabs>
        <w:tab w:val="left" w:pos="2600"/>
      </w:tabs>
      <w:spacing w:before="200" w:after="60"/>
      <w:jc w:val="both"/>
    </w:pPr>
    <w:rPr>
      <w:b/>
    </w:rPr>
  </w:style>
  <w:style w:type="paragraph" w:styleId="BodyText2">
    <w:name w:val="Body Text 2"/>
    <w:basedOn w:val="Normal"/>
    <w:link w:val="BodyText2Char"/>
    <w:uiPriority w:val="99"/>
    <w:rsid w:val="00743CBE"/>
    <w:pPr>
      <w:ind w:right="528"/>
      <w:jc w:val="center"/>
    </w:pPr>
    <w:rPr>
      <w:b/>
      <w:sz w:val="30"/>
    </w:rPr>
  </w:style>
  <w:style w:type="character" w:customStyle="1" w:styleId="BodyText2Char">
    <w:name w:val="Body Text 2 Char"/>
    <w:basedOn w:val="DefaultParagraphFont"/>
    <w:link w:val="BodyText2"/>
    <w:uiPriority w:val="99"/>
    <w:locked/>
    <w:rsid w:val="00743CBE"/>
    <w:rPr>
      <w:rFonts w:ascii="Arial" w:hAnsi="Arial" w:cs="Times New Roman"/>
      <w:b/>
      <w:sz w:val="30"/>
      <w:lang w:val="x-none" w:eastAsia="en-US"/>
    </w:rPr>
  </w:style>
  <w:style w:type="paragraph" w:styleId="Title">
    <w:name w:val="Title"/>
    <w:basedOn w:val="Normal"/>
    <w:link w:val="TitleChar"/>
    <w:uiPriority w:val="10"/>
    <w:qFormat/>
    <w:rsid w:val="00743CBE"/>
    <w:pPr>
      <w:ind w:left="284" w:right="471"/>
      <w:jc w:val="center"/>
    </w:pPr>
    <w:rPr>
      <w:b/>
      <w:sz w:val="26"/>
    </w:rPr>
  </w:style>
  <w:style w:type="character" w:customStyle="1" w:styleId="TitleChar">
    <w:name w:val="Title Char"/>
    <w:basedOn w:val="DefaultParagraphFont"/>
    <w:link w:val="Title"/>
    <w:uiPriority w:val="10"/>
    <w:locked/>
    <w:rsid w:val="00743CBE"/>
    <w:rPr>
      <w:rFonts w:ascii="Arial" w:hAnsi="Arial" w:cs="Times New Roman"/>
      <w:b/>
      <w:sz w:val="26"/>
      <w:lang w:val="x-none" w:eastAsia="en-US"/>
    </w:rPr>
  </w:style>
  <w:style w:type="paragraph" w:customStyle="1" w:styleId="TAbodytext">
    <w:name w:val="TA body text"/>
    <w:basedOn w:val="Normal"/>
    <w:link w:val="TAbodytextChar"/>
    <w:rsid w:val="00743CBE"/>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743CBE"/>
    <w:rPr>
      <w:rFonts w:ascii="Arial" w:hAnsi="Arial" w:cs="Times New Roman"/>
      <w:sz w:val="24"/>
      <w:szCs w:val="24"/>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391589">
      <w:marLeft w:val="0"/>
      <w:marRight w:val="0"/>
      <w:marTop w:val="0"/>
      <w:marBottom w:val="0"/>
      <w:divBdr>
        <w:top w:val="none" w:sz="0" w:space="0" w:color="auto"/>
        <w:left w:val="none" w:sz="0" w:space="0" w:color="auto"/>
        <w:bottom w:val="none" w:sz="0" w:space="0" w:color="auto"/>
        <w:right w:val="none" w:sz="0" w:space="0" w:color="auto"/>
      </w:divBdr>
    </w:div>
    <w:div w:id="1716391590">
      <w:marLeft w:val="0"/>
      <w:marRight w:val="0"/>
      <w:marTop w:val="0"/>
      <w:marBottom w:val="0"/>
      <w:divBdr>
        <w:top w:val="none" w:sz="0" w:space="0" w:color="auto"/>
        <w:left w:val="none" w:sz="0" w:space="0" w:color="auto"/>
        <w:bottom w:val="none" w:sz="0" w:space="0" w:color="auto"/>
        <w:right w:val="none" w:sz="0" w:space="0" w:color="auto"/>
      </w:divBdr>
    </w:div>
    <w:div w:id="1716391591">
      <w:marLeft w:val="0"/>
      <w:marRight w:val="0"/>
      <w:marTop w:val="0"/>
      <w:marBottom w:val="0"/>
      <w:divBdr>
        <w:top w:val="none" w:sz="0" w:space="0" w:color="auto"/>
        <w:left w:val="none" w:sz="0" w:space="0" w:color="auto"/>
        <w:bottom w:val="none" w:sz="0" w:space="0" w:color="auto"/>
        <w:right w:val="none" w:sz="0" w:space="0" w:color="auto"/>
      </w:divBdr>
    </w:div>
    <w:div w:id="17163915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6.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08C87-1E7D-4779-A5A7-745C7698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3432</Words>
  <Characters>18619</Characters>
  <Application>Microsoft Office Word</Application>
  <DocSecurity>0</DocSecurity>
  <Lines>614</Lines>
  <Paragraphs>239</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21959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2014-07-29T04:10:00Z</cp:lastPrinted>
  <dcterms:created xsi:type="dcterms:W3CDTF">2018-09-13T03:10:00Z</dcterms:created>
  <dcterms:modified xsi:type="dcterms:W3CDTF">2018-09-13T03:10:00Z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A9776201</vt:lpwstr>
  </property>
  <property fmtid="{D5CDD505-2E9C-101B-9397-08002B2CF9AE}" pid="4" name="Objective-Title">
    <vt:lpwstr>1. Notifiable Instrument with SV323 Special variation - 85H (Planning and Development Act) - Final Version</vt:lpwstr>
  </property>
  <property fmtid="{D5CDD505-2E9C-101B-9397-08002B2CF9AE}" pid="5" name="Objective-Comment">
    <vt:lpwstr/>
  </property>
  <property fmtid="{D5CDD505-2E9C-101B-9397-08002B2CF9AE}" pid="6" name="Objective-CreationStamp">
    <vt:filetime>2014-07-27T14:00:00Z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2014-08-03T14:00:00Z</vt:filetime>
  </property>
  <property fmtid="{D5CDD505-2E9C-101B-9397-08002B2CF9AE}" pid="10" name="Objective-ModificationStamp">
    <vt:filetime>2014-08-03T14:00:00Z</vt:filetime>
  </property>
  <property fmtid="{D5CDD505-2E9C-101B-9397-08002B2CF9AE}" pid="11" name="Objective-Owner">
    <vt:lpwstr>Sonya Moser</vt:lpwstr>
  </property>
  <property fmtid="{D5CDD505-2E9C-101B-9397-08002B2CF9AE}" pid="12" name="Objective-Path">
    <vt:lpwstr>Whole of ACT Government:EPD - Environment and Planning Directorate:DIVISION - Planning Delivery:12. Planning Delivery - BRANCH - Territory Plan:TERRITORY PLAN VARIATION UNIT - New ((Active 20091126):01 Territory Plan Management (Variations, Planning Repor</vt:lpwstr>
  </property>
  <property fmtid="{D5CDD505-2E9C-101B-9397-08002B2CF9AE}" pid="13" name="Objective-Parent">
    <vt:lpwstr>00 Notifiable Instrument</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i4>5</vt:i4>
  </property>
  <property fmtid="{D5CDD505-2E9C-101B-9397-08002B2CF9AE}" pid="17" name="Objective-VersionComment">
    <vt:lpwstr/>
  </property>
  <property fmtid="{D5CDD505-2E9C-101B-9397-08002B2CF9AE}" pid="18" name="Objective-FileNumber">
    <vt:lpwstr>1-2014/10248</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