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EF5" w:rsidRDefault="006E0EF5" w:rsidP="006E0EF5">
      <w:bookmarkStart w:id="0" w:name="_GoBack"/>
      <w:bookmarkEnd w:id="0"/>
    </w:p>
    <w:p w:rsidR="006E0EF5" w:rsidRPr="00BB0E28" w:rsidRDefault="006E0EF5" w:rsidP="006E0EF5">
      <w:pPr>
        <w:pStyle w:val="Header"/>
        <w:spacing w:before="120"/>
        <w:rPr>
          <w:rFonts w:cs="Arial"/>
        </w:rPr>
      </w:pPr>
      <w:r w:rsidRPr="00BB0E28">
        <w:rPr>
          <w:rFonts w:cs="Arial"/>
        </w:rPr>
        <w:t>Australian Capital Territory</w:t>
      </w:r>
    </w:p>
    <w:p w:rsidR="006E0EF5" w:rsidRPr="00BB0E28" w:rsidRDefault="006E0EF5" w:rsidP="006E0EF5">
      <w:pPr>
        <w:pStyle w:val="Billname"/>
        <w:spacing w:before="120" w:after="120"/>
        <w:rPr>
          <w:rFonts w:cs="Arial"/>
          <w:b w:val="0"/>
          <w:bCs/>
          <w:sz w:val="24"/>
        </w:rPr>
      </w:pPr>
    </w:p>
    <w:p w:rsidR="006E0EF5" w:rsidRPr="00BB0E28" w:rsidRDefault="006E0EF5" w:rsidP="006E0EF5">
      <w:pPr>
        <w:pStyle w:val="Billname"/>
        <w:spacing w:before="120" w:after="120"/>
        <w:rPr>
          <w:rFonts w:cs="Arial"/>
        </w:rPr>
      </w:pPr>
      <w:r w:rsidRPr="00BB0E28">
        <w:rPr>
          <w:rFonts w:cs="Arial"/>
        </w:rPr>
        <w:t>Planning and Development (</w:t>
      </w:r>
      <w:r w:rsidR="0059461B">
        <w:t>Technical Amendment—Miscellaneous Amendment</w:t>
      </w:r>
      <w:r>
        <w:rPr>
          <w:rFonts w:cs="Arial"/>
        </w:rPr>
        <w:t xml:space="preserve">) Plan Variation 2014 </w:t>
      </w:r>
      <w:r w:rsidR="0059461B">
        <w:rPr>
          <w:rFonts w:cs="Arial"/>
        </w:rPr>
        <w:t>(No 4)*</w:t>
      </w:r>
    </w:p>
    <w:p w:rsidR="006E0EF5" w:rsidRDefault="006E0EF5" w:rsidP="006E0EF5">
      <w:pPr>
        <w:pStyle w:val="Heading5"/>
        <w:spacing w:before="240" w:after="60"/>
        <w:rPr>
          <w:rFonts w:ascii="Arial" w:hAnsi="Arial" w:cs="Arial"/>
          <w:caps/>
          <w:color w:val="auto"/>
        </w:rPr>
      </w:pPr>
      <w:bookmarkStart w:id="1" w:name="Citation"/>
      <w:r w:rsidRPr="00111E0A">
        <w:rPr>
          <w:rFonts w:ascii="Arial" w:hAnsi="Arial" w:cs="Arial"/>
          <w:b/>
          <w:color w:val="auto"/>
        </w:rPr>
        <w:t xml:space="preserve">Notifiable Instrument </w:t>
      </w:r>
      <w:r>
        <w:rPr>
          <w:rFonts w:ascii="Arial" w:hAnsi="Arial" w:cs="Arial"/>
          <w:b/>
          <w:caps/>
          <w:color w:val="auto"/>
        </w:rPr>
        <w:t>NI2014</w:t>
      </w:r>
      <w:r w:rsidRPr="00111E0A">
        <w:rPr>
          <w:rFonts w:ascii="Arial" w:hAnsi="Arial" w:cs="Arial"/>
          <w:b/>
          <w:caps/>
          <w:color w:val="auto"/>
        </w:rPr>
        <w:t>—</w:t>
      </w:r>
      <w:r w:rsidR="00B42799">
        <w:rPr>
          <w:rFonts w:ascii="Arial" w:hAnsi="Arial" w:cs="Arial"/>
          <w:b/>
          <w:caps/>
          <w:color w:val="auto"/>
        </w:rPr>
        <w:t>656</w:t>
      </w:r>
    </w:p>
    <w:p w:rsidR="006E0EF5" w:rsidRPr="00111E0A" w:rsidRDefault="006E0EF5" w:rsidP="006E0EF5"/>
    <w:p w:rsidR="006E0EF5" w:rsidRPr="00BB0E28" w:rsidRDefault="006E0EF5" w:rsidP="006E0EF5">
      <w:pPr>
        <w:rPr>
          <w:rFonts w:cs="Arial"/>
          <w:b/>
          <w:bCs/>
        </w:rPr>
      </w:pPr>
      <w:r w:rsidRPr="00BB0E28">
        <w:rPr>
          <w:rFonts w:cs="Arial"/>
          <w:b/>
          <w:bCs/>
        </w:rPr>
        <w:t>Technical Amendment No 201</w:t>
      </w:r>
      <w:r>
        <w:rPr>
          <w:rFonts w:cs="Arial"/>
          <w:b/>
          <w:bCs/>
        </w:rPr>
        <w:t>4</w:t>
      </w:r>
      <w:r w:rsidRPr="00BB0E28">
        <w:rPr>
          <w:rFonts w:cs="Arial"/>
          <w:b/>
          <w:caps/>
        </w:rPr>
        <w:t>—</w:t>
      </w:r>
      <w:r>
        <w:rPr>
          <w:rFonts w:cs="Arial"/>
          <w:b/>
          <w:caps/>
        </w:rPr>
        <w:t>14</w:t>
      </w:r>
    </w:p>
    <w:p w:rsidR="006E0EF5" w:rsidRDefault="006E0EF5" w:rsidP="006E0EF5">
      <w:pPr>
        <w:pStyle w:val="madeunder"/>
        <w:spacing w:before="120" w:after="120"/>
        <w:rPr>
          <w:rFonts w:ascii="Times New Roman" w:hAnsi="Times New Roman"/>
          <w:sz w:val="20"/>
        </w:rPr>
      </w:pPr>
      <w:r w:rsidRPr="00111E0A">
        <w:rPr>
          <w:rFonts w:ascii="Times New Roman" w:hAnsi="Times New Roman"/>
          <w:sz w:val="20"/>
        </w:rPr>
        <w:t>made under the</w:t>
      </w:r>
    </w:p>
    <w:bookmarkEnd w:id="1"/>
    <w:p w:rsidR="006E0EF5" w:rsidRPr="00BB0E28" w:rsidRDefault="006E0EF5" w:rsidP="006E0EF5">
      <w:pPr>
        <w:pStyle w:val="CoverActName"/>
        <w:spacing w:before="120" w:after="120"/>
        <w:rPr>
          <w:rFonts w:cs="Arial"/>
          <w:sz w:val="20"/>
          <w:vertAlign w:val="superscript"/>
        </w:rPr>
      </w:pPr>
      <w:r w:rsidRPr="00111E0A">
        <w:rPr>
          <w:rFonts w:cs="Arial"/>
          <w:sz w:val="20"/>
        </w:rPr>
        <w:t>Planning and Development Act 2007</w:t>
      </w:r>
      <w:r w:rsidRPr="00BB0E28">
        <w:rPr>
          <w:rFonts w:cs="Arial"/>
          <w:sz w:val="20"/>
        </w:rPr>
        <w:t xml:space="preserve">, section 89 (Making technical amendments) </w:t>
      </w:r>
    </w:p>
    <w:p w:rsidR="006E0EF5" w:rsidRPr="00BB0E28" w:rsidRDefault="006E0EF5" w:rsidP="006E0EF5">
      <w:pPr>
        <w:pStyle w:val="N-line3"/>
        <w:pBdr>
          <w:bottom w:val="none" w:sz="0" w:space="0" w:color="auto"/>
        </w:pBdr>
        <w:rPr>
          <w:rFonts w:cs="Arial"/>
        </w:rPr>
      </w:pPr>
    </w:p>
    <w:p w:rsidR="006E0EF5" w:rsidRPr="00BB0E28" w:rsidRDefault="006E0EF5" w:rsidP="006E0EF5">
      <w:pPr>
        <w:pStyle w:val="N-line3"/>
        <w:pBdr>
          <w:top w:val="single" w:sz="12" w:space="1" w:color="auto"/>
          <w:bottom w:val="none" w:sz="0" w:space="0" w:color="auto"/>
        </w:pBdr>
        <w:jc w:val="left"/>
        <w:rPr>
          <w:rFonts w:cs="Arial"/>
        </w:rPr>
      </w:pPr>
    </w:p>
    <w:p w:rsidR="006E0EF5" w:rsidRPr="00BB0E28" w:rsidRDefault="006E0EF5" w:rsidP="006E0EF5">
      <w:pPr>
        <w:pStyle w:val="BodyText"/>
        <w:rPr>
          <w:rFonts w:cs="Arial"/>
          <w:b/>
          <w:bCs/>
        </w:rPr>
      </w:pPr>
      <w:r w:rsidRPr="00BB0E28">
        <w:rPr>
          <w:rFonts w:cs="Arial"/>
          <w:b/>
          <w:bCs/>
        </w:rPr>
        <w:t>This technical amendment commences</w:t>
      </w:r>
      <w:r w:rsidR="00BC6BF2">
        <w:rPr>
          <w:rFonts w:cs="Arial"/>
          <w:b/>
          <w:bCs/>
        </w:rPr>
        <w:t xml:space="preserve"> on </w:t>
      </w:r>
      <w:r w:rsidR="002A1B2C">
        <w:rPr>
          <w:rFonts w:cs="Arial"/>
          <w:b/>
          <w:bCs/>
        </w:rPr>
        <w:t>19</w:t>
      </w:r>
      <w:r>
        <w:rPr>
          <w:rFonts w:cs="Arial"/>
          <w:b/>
          <w:bCs/>
        </w:rPr>
        <w:t xml:space="preserve"> December 2014</w:t>
      </w:r>
      <w:r w:rsidRPr="00BB0E28">
        <w:rPr>
          <w:rFonts w:cs="Arial"/>
          <w:b/>
          <w:bCs/>
        </w:rPr>
        <w:t>.</w:t>
      </w:r>
    </w:p>
    <w:p w:rsidR="006E0EF5" w:rsidRPr="00BB0E28" w:rsidRDefault="006E0EF5" w:rsidP="006E0EF5">
      <w:pPr>
        <w:pStyle w:val="BodyText"/>
        <w:rPr>
          <w:rFonts w:cs="Arial"/>
          <w:b/>
          <w:bCs/>
        </w:rPr>
      </w:pPr>
    </w:p>
    <w:p w:rsidR="006E0EF5" w:rsidRPr="00BB0E28" w:rsidRDefault="006E0EF5" w:rsidP="006E0EF5">
      <w:pPr>
        <w:pStyle w:val="BodyText"/>
        <w:rPr>
          <w:rFonts w:cs="Arial"/>
          <w:b/>
          <w:bCs/>
        </w:rPr>
      </w:pPr>
      <w:r>
        <w:rPr>
          <w:rFonts w:cs="Arial"/>
          <w:b/>
          <w:bCs/>
        </w:rPr>
        <w:t>Variation No 2014—14</w:t>
      </w:r>
      <w:r w:rsidRPr="00BB0E28">
        <w:rPr>
          <w:rFonts w:cs="Arial"/>
          <w:b/>
          <w:bCs/>
        </w:rPr>
        <w:t xml:space="preserve"> to the Territory</w:t>
      </w:r>
      <w:r>
        <w:rPr>
          <w:rFonts w:cs="Arial"/>
          <w:b/>
          <w:bCs/>
        </w:rPr>
        <w:t xml:space="preserve"> Plan has been approved by the planning and l</w:t>
      </w:r>
      <w:r w:rsidRPr="00BB0E28">
        <w:rPr>
          <w:rFonts w:cs="Arial"/>
          <w:b/>
          <w:bCs/>
        </w:rPr>
        <w:t>an</w:t>
      </w:r>
      <w:r>
        <w:rPr>
          <w:rFonts w:cs="Arial"/>
          <w:b/>
          <w:bCs/>
        </w:rPr>
        <w:t>d a</w:t>
      </w:r>
      <w:r w:rsidRPr="00BB0E28">
        <w:rPr>
          <w:rFonts w:cs="Arial"/>
          <w:b/>
          <w:bCs/>
        </w:rPr>
        <w:t>uthority.</w:t>
      </w:r>
    </w:p>
    <w:p w:rsidR="006E0EF5" w:rsidRPr="00BB0E28" w:rsidRDefault="006E0EF5" w:rsidP="006E0EF5">
      <w:pPr>
        <w:pStyle w:val="BodyText"/>
        <w:rPr>
          <w:rFonts w:cs="Arial"/>
          <w:b/>
          <w:bCs/>
        </w:rPr>
      </w:pPr>
    </w:p>
    <w:p w:rsidR="006E0EF5" w:rsidRPr="00BB0E28" w:rsidRDefault="006E0EF5" w:rsidP="006E0EF5">
      <w:pPr>
        <w:pStyle w:val="BodyText"/>
        <w:rPr>
          <w:rFonts w:cs="Arial"/>
        </w:rPr>
      </w:pPr>
    </w:p>
    <w:p w:rsidR="006E0EF5" w:rsidRPr="00BB0E28" w:rsidRDefault="006E0EF5" w:rsidP="006E0EF5">
      <w:pPr>
        <w:rPr>
          <w:rFonts w:cs="Arial"/>
        </w:rPr>
      </w:pPr>
    </w:p>
    <w:p w:rsidR="006E0EF5" w:rsidRPr="00BB0E28" w:rsidRDefault="006E0EF5" w:rsidP="006E0EF5">
      <w:pPr>
        <w:rPr>
          <w:rFonts w:cs="Arial"/>
        </w:rPr>
      </w:pPr>
    </w:p>
    <w:p w:rsidR="006E0EF5" w:rsidRPr="00BB0E28" w:rsidRDefault="006E0EF5" w:rsidP="006E0EF5">
      <w:pPr>
        <w:rPr>
          <w:rFonts w:cs="Arial"/>
        </w:rPr>
      </w:pPr>
    </w:p>
    <w:p w:rsidR="006E0EF5" w:rsidRPr="00BB0E28" w:rsidRDefault="006E0EF5" w:rsidP="006E0EF5">
      <w:pPr>
        <w:rPr>
          <w:rFonts w:cs="Arial"/>
        </w:rPr>
      </w:pPr>
      <w:r w:rsidRPr="00BB0E28">
        <w:rPr>
          <w:rFonts w:cs="Arial"/>
        </w:rPr>
        <w:t>Jim Corrigan</w:t>
      </w:r>
    </w:p>
    <w:p w:rsidR="006E0EF5" w:rsidRPr="00BB0E28" w:rsidRDefault="006E0EF5" w:rsidP="006E0EF5">
      <w:pPr>
        <w:rPr>
          <w:rFonts w:cs="Arial"/>
          <w:bCs/>
        </w:rPr>
      </w:pPr>
      <w:r>
        <w:rPr>
          <w:rFonts w:cs="Arial"/>
          <w:bCs/>
        </w:rPr>
        <w:t>Delegate of the planning and land a</w:t>
      </w:r>
      <w:r w:rsidRPr="00BB0E28">
        <w:rPr>
          <w:rFonts w:cs="Arial"/>
          <w:bCs/>
        </w:rPr>
        <w:t>uthority</w:t>
      </w:r>
    </w:p>
    <w:p w:rsidR="006E0EF5" w:rsidRPr="00BB0E28" w:rsidRDefault="00B42799" w:rsidP="006E0EF5">
      <w:pPr>
        <w:rPr>
          <w:rFonts w:cs="Arial"/>
          <w:b/>
          <w:bCs/>
          <w:sz w:val="22"/>
          <w:szCs w:val="22"/>
        </w:rPr>
      </w:pPr>
      <w:r>
        <w:rPr>
          <w:rFonts w:cs="Arial"/>
        </w:rPr>
        <w:t>16</w:t>
      </w:r>
      <w:r w:rsidR="006E0EF5">
        <w:rPr>
          <w:rFonts w:cs="Arial"/>
        </w:rPr>
        <w:t xml:space="preserve"> December</w:t>
      </w:r>
      <w:r w:rsidR="006E0EF5" w:rsidRPr="00BB0E28">
        <w:rPr>
          <w:rFonts w:cs="Arial"/>
        </w:rPr>
        <w:t xml:space="preserve"> 201</w:t>
      </w:r>
      <w:r w:rsidR="006E0EF5">
        <w:rPr>
          <w:rFonts w:cs="Arial"/>
        </w:rPr>
        <w:t>4</w:t>
      </w:r>
    </w:p>
    <w:p w:rsidR="006E0EF5" w:rsidRPr="00BB0E28" w:rsidRDefault="006E0EF5" w:rsidP="006E0EF5">
      <w:pPr>
        <w:rPr>
          <w:rFonts w:cs="Arial"/>
        </w:rPr>
      </w:pPr>
    </w:p>
    <w:p w:rsidR="006E0EF5" w:rsidRPr="00BB0E28" w:rsidRDefault="006E0EF5" w:rsidP="006E0EF5">
      <w:pPr>
        <w:rPr>
          <w:rFonts w:cs="Arial"/>
          <w:b/>
          <w:bCs/>
        </w:rPr>
      </w:pPr>
    </w:p>
    <w:p w:rsidR="006E0EF5" w:rsidRDefault="006E0EF5" w:rsidP="006E0EF5"/>
    <w:p w:rsidR="006E0EF5" w:rsidRDefault="006E0EF5" w:rsidP="006E0EF5"/>
    <w:p w:rsidR="006E0EF5" w:rsidRDefault="006E0EF5" w:rsidP="006E0EF5"/>
    <w:p w:rsidR="006E0EF5" w:rsidRDefault="006E0EF5" w:rsidP="006E0EF5"/>
    <w:p w:rsidR="006E0EF5" w:rsidRDefault="006E0EF5" w:rsidP="006E0EF5"/>
    <w:p w:rsidR="006E0EF5" w:rsidRDefault="006E0EF5" w:rsidP="006E0EF5"/>
    <w:p w:rsidR="006E0EF5" w:rsidRDefault="006E0EF5" w:rsidP="006E0EF5"/>
    <w:p w:rsidR="006E0EF5" w:rsidRDefault="006E0EF5" w:rsidP="006E0EF5"/>
    <w:p w:rsidR="006E0EF5" w:rsidRDefault="006E0EF5" w:rsidP="006E0EF5"/>
    <w:p w:rsidR="006E0EF5" w:rsidRDefault="006E0EF5" w:rsidP="00262415">
      <w:pPr>
        <w:pStyle w:val="TAtitlepageplanninganddevelopmentact"/>
        <w:sectPr w:rsidR="006E0EF5" w:rsidSect="00262415">
          <w:headerReference w:type="even" r:id="rId8"/>
          <w:headerReference w:type="default" r:id="rId9"/>
          <w:footerReference w:type="even" r:id="rId10"/>
          <w:footerReference w:type="default" r:id="rId11"/>
          <w:headerReference w:type="first" r:id="rId12"/>
          <w:footerReference w:type="first" r:id="rId13"/>
          <w:pgSz w:w="11907" w:h="16840"/>
          <w:pgMar w:top="1361" w:right="1531" w:bottom="1559" w:left="1531" w:header="720" w:footer="1009" w:gutter="0"/>
          <w:pgNumType w:start="1"/>
          <w:cols w:space="720"/>
          <w:titlePg/>
          <w:docGrid w:linePitch="326"/>
        </w:sectPr>
      </w:pPr>
    </w:p>
    <w:p w:rsidR="00262415" w:rsidRPr="00C31C20" w:rsidRDefault="00262415" w:rsidP="00262415">
      <w:pPr>
        <w:pStyle w:val="TAtitlepageplanninganddevelopmentact"/>
      </w:pPr>
    </w:p>
    <w:p w:rsidR="00262415" w:rsidRDefault="00262415" w:rsidP="00262415">
      <w:pPr>
        <w:pStyle w:val="TAtitlepageplanninganddevelopmentact"/>
      </w:pPr>
    </w:p>
    <w:p w:rsidR="00262415" w:rsidRPr="00BE441E" w:rsidRDefault="00567EAA" w:rsidP="00262415">
      <w:pPr>
        <w:pStyle w:val="TAtitlepageplanninganddevelopmentact"/>
      </w:pPr>
      <w:r w:rsidRPr="00BE441E">
        <w:t>Planning &amp; Developmen</w:t>
      </w:r>
      <w:r w:rsidR="004906A7">
        <w:t xml:space="preserve"> </w:t>
      </w:r>
      <w:r w:rsidRPr="00BE441E">
        <w:t>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Pr="00C31C20">
        <w:t>Amendment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r w:rsidR="009C490C">
        <w:t>201</w:t>
      </w:r>
      <w:r w:rsidR="0001329D">
        <w:t>4</w:t>
      </w:r>
      <w:r w:rsidR="009C490C">
        <w:t>-</w:t>
      </w:r>
      <w:bookmarkEnd w:id="2"/>
      <w:r w:rsidR="00B23B41">
        <w:t>14</w:t>
      </w:r>
    </w:p>
    <w:p w:rsidR="00262415" w:rsidRPr="00BE441E" w:rsidRDefault="00262415" w:rsidP="00262415">
      <w:pPr>
        <w:pStyle w:val="TAbodytext"/>
      </w:pPr>
    </w:p>
    <w:p w:rsidR="00262415" w:rsidRPr="00BE441E" w:rsidRDefault="00262415" w:rsidP="00262415">
      <w:pPr>
        <w:pStyle w:val="TAbodytext"/>
      </w:pPr>
    </w:p>
    <w:p w:rsidR="00262415" w:rsidRPr="00D31F2D" w:rsidRDefault="00D31F2D" w:rsidP="00262415">
      <w:pPr>
        <w:pStyle w:val="TATitleexplanatoryheading"/>
      </w:pPr>
      <w:r w:rsidRPr="00D31F2D">
        <w:t xml:space="preserve">Various amendments including code, clarification and miscellaneous changes </w:t>
      </w:r>
      <w:r w:rsidR="00514C1A" w:rsidRPr="00D31F2D">
        <w:t xml:space="preserve"> </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p w:rsidR="00262415" w:rsidRDefault="00262415" w:rsidP="00262415">
      <w:pPr>
        <w:pStyle w:val="TAbodytext"/>
      </w:pPr>
    </w:p>
    <w:bookmarkEnd w:id="3"/>
    <w:p w:rsidR="00262415" w:rsidRDefault="00F34FFC" w:rsidP="00262415">
      <w:pPr>
        <w:pStyle w:val="TATitlepagemonthandyear"/>
      </w:pPr>
      <w:r>
        <w:t xml:space="preserve">December </w:t>
      </w:r>
      <w:r w:rsidR="0001329D">
        <w:t>2014</w:t>
      </w:r>
    </w:p>
    <w:p w:rsidR="00262415" w:rsidRDefault="00262415" w:rsidP="00262415">
      <w:pPr>
        <w:pStyle w:val="TATitlepagemonthandyear"/>
      </w:pPr>
    </w:p>
    <w:p w:rsidR="00262415" w:rsidRDefault="00262415" w:rsidP="00262415">
      <w:pPr>
        <w:pStyle w:val="TAbodytext"/>
      </w:pPr>
    </w:p>
    <w:p w:rsidR="00AC6A97" w:rsidRDefault="00AC6A97" w:rsidP="00AC6A97">
      <w:pPr>
        <w:pStyle w:val="DVVersionheading"/>
        <w:jc w:val="center"/>
        <w:rPr>
          <w:rFonts w:cs="Calibri"/>
          <w:b/>
          <w:sz w:val="24"/>
          <w:szCs w:val="24"/>
        </w:rPr>
      </w:pPr>
      <w:r>
        <w:rPr>
          <w:rFonts w:cs="Calibri"/>
          <w:sz w:val="24"/>
          <w:szCs w:val="24"/>
        </w:rPr>
        <w:br/>
      </w:r>
    </w:p>
    <w:p w:rsidR="00262415" w:rsidRPr="006C3DEE" w:rsidRDefault="00262415" w:rsidP="00262415">
      <w:pPr>
        <w:pStyle w:val="TATitlepagemonthandyear"/>
        <w:sectPr w:rsidR="00262415" w:rsidRPr="006C3DEE" w:rsidSect="00262415">
          <w:headerReference w:type="first" r:id="rId14"/>
          <w:footerReference w:type="first" r:id="rId15"/>
          <w:pgSz w:w="11907" w:h="16840"/>
          <w:pgMar w:top="1361" w:right="1531" w:bottom="1559" w:left="1531" w:header="720" w:footer="1009" w:gutter="0"/>
          <w:pgNumType w:start="1"/>
          <w:cols w:space="720"/>
          <w:titlePg/>
          <w:docGrid w:linePitch="326"/>
        </w:sect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sectPr w:rsidR="00824D0D">
          <w:footerReference w:type="default" r:id="rId16"/>
          <w:pgSz w:w="11907" w:h="16840"/>
          <w:pgMar w:top="1361" w:right="1531" w:bottom="1559" w:left="1531" w:header="720" w:footer="1009" w:gutter="0"/>
          <w:pgNumType w:fmt="lowerRoman" w:start="1"/>
          <w:cols w:space="720"/>
        </w:sectPr>
      </w:pPr>
      <w:r>
        <w:rPr>
          <w:rFonts w:cs="Arial"/>
          <w:i/>
        </w:rPr>
        <w:t>This page is left intentionally blank</w:t>
      </w:r>
    </w:p>
    <w:p w:rsidR="00262415" w:rsidRPr="00BE441E" w:rsidRDefault="00567EAA" w:rsidP="00262415">
      <w:pPr>
        <w:pStyle w:val="TATableofcontentsTitle"/>
      </w:pPr>
      <w:r w:rsidRPr="00BE441E">
        <w:t>Table of Contents</w:t>
      </w:r>
    </w:p>
    <w:p w:rsidR="00262415" w:rsidRDefault="00262415" w:rsidP="00262415">
      <w:pPr>
        <w:pStyle w:val="TAbodytext"/>
      </w:pPr>
    </w:p>
    <w:p w:rsidR="00F626A1" w:rsidRDefault="00567EAA">
      <w:pPr>
        <w:pStyle w:val="TOC1"/>
        <w:tabs>
          <w:tab w:val="left" w:pos="660"/>
          <w:tab w:val="right" w:leader="dot" w:pos="8835"/>
        </w:tabs>
        <w:rPr>
          <w:rFonts w:asciiTheme="minorHAnsi" w:eastAsiaTheme="minorEastAsia" w:hAnsiTheme="minorHAnsi"/>
          <w:caps w:val="0"/>
          <w:sz w:val="22"/>
          <w:szCs w:val="22"/>
        </w:rPr>
      </w:pPr>
      <w:r>
        <w:fldChar w:fldCharType="begin"/>
      </w:r>
      <w:r>
        <w:instrText xml:space="preserve"> TOC \h \z \t "TA Appendix heading,3,TA section heading,1,TA section heading 2,2,TA section heading 3,3" </w:instrText>
      </w:r>
      <w:r>
        <w:fldChar w:fldCharType="separate"/>
      </w:r>
      <w:hyperlink w:anchor="_Toc406398595" w:history="1">
        <w:r w:rsidR="00F626A1" w:rsidRPr="00772E50">
          <w:rPr>
            <w:rStyle w:val="Hyperlink"/>
          </w:rPr>
          <w:t>1.</w:t>
        </w:r>
        <w:r w:rsidR="00F626A1">
          <w:rPr>
            <w:rFonts w:asciiTheme="minorHAnsi" w:eastAsiaTheme="minorEastAsia" w:hAnsiTheme="minorHAnsi"/>
            <w:caps w:val="0"/>
            <w:sz w:val="22"/>
            <w:szCs w:val="22"/>
          </w:rPr>
          <w:tab/>
        </w:r>
        <w:r w:rsidR="00F626A1" w:rsidRPr="00772E50">
          <w:rPr>
            <w:rStyle w:val="Hyperlink"/>
          </w:rPr>
          <w:t>INTRODUCTION</w:t>
        </w:r>
        <w:r w:rsidR="00F626A1">
          <w:rPr>
            <w:webHidden/>
          </w:rPr>
          <w:tab/>
        </w:r>
        <w:r w:rsidR="00F626A1">
          <w:rPr>
            <w:webHidden/>
          </w:rPr>
          <w:fldChar w:fldCharType="begin"/>
        </w:r>
        <w:r w:rsidR="00F626A1">
          <w:rPr>
            <w:webHidden/>
          </w:rPr>
          <w:instrText xml:space="preserve"> PAGEREF _Toc406398595 \h </w:instrText>
        </w:r>
        <w:r w:rsidR="00F626A1">
          <w:rPr>
            <w:webHidden/>
          </w:rPr>
        </w:r>
        <w:r w:rsidR="00F626A1">
          <w:rPr>
            <w:webHidden/>
          </w:rPr>
          <w:fldChar w:fldCharType="separate"/>
        </w:r>
        <w:r w:rsidR="002A1B2C">
          <w:rPr>
            <w:webHidden/>
          </w:rPr>
          <w:t>1</w:t>
        </w:r>
        <w:r w:rsidR="00F626A1">
          <w:rPr>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596" w:history="1">
        <w:r w:rsidR="00F626A1" w:rsidRPr="00772E50">
          <w:rPr>
            <w:rStyle w:val="Hyperlink"/>
            <w:noProof/>
          </w:rPr>
          <w:t>1.1</w:t>
        </w:r>
        <w:r w:rsidR="00F626A1">
          <w:rPr>
            <w:rFonts w:asciiTheme="minorHAnsi" w:eastAsiaTheme="minorEastAsia" w:hAnsiTheme="minorHAnsi"/>
            <w:noProof/>
            <w:sz w:val="22"/>
            <w:szCs w:val="22"/>
          </w:rPr>
          <w:tab/>
        </w:r>
        <w:r w:rsidR="00F626A1" w:rsidRPr="00772E50">
          <w:rPr>
            <w:rStyle w:val="Hyperlink"/>
            <w:noProof/>
          </w:rPr>
          <w:t>Purpose</w:t>
        </w:r>
        <w:r w:rsidR="00F626A1">
          <w:rPr>
            <w:noProof/>
            <w:webHidden/>
          </w:rPr>
          <w:tab/>
        </w:r>
        <w:r w:rsidR="00F626A1">
          <w:rPr>
            <w:noProof/>
            <w:webHidden/>
          </w:rPr>
          <w:fldChar w:fldCharType="begin"/>
        </w:r>
        <w:r w:rsidR="00F626A1">
          <w:rPr>
            <w:noProof/>
            <w:webHidden/>
          </w:rPr>
          <w:instrText xml:space="preserve"> PAGEREF _Toc406398596 \h </w:instrText>
        </w:r>
        <w:r w:rsidR="00F626A1">
          <w:rPr>
            <w:noProof/>
            <w:webHidden/>
          </w:rPr>
        </w:r>
        <w:r w:rsidR="00F626A1">
          <w:rPr>
            <w:noProof/>
            <w:webHidden/>
          </w:rPr>
          <w:fldChar w:fldCharType="separate"/>
        </w:r>
        <w:r w:rsidR="002A1B2C">
          <w:rPr>
            <w:noProof/>
            <w:webHidden/>
          </w:rPr>
          <w:t>1</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597" w:history="1">
        <w:r w:rsidR="00F626A1" w:rsidRPr="00772E50">
          <w:rPr>
            <w:rStyle w:val="Hyperlink"/>
            <w:noProof/>
          </w:rPr>
          <w:t>1.2</w:t>
        </w:r>
        <w:r w:rsidR="00F626A1">
          <w:rPr>
            <w:rFonts w:asciiTheme="minorHAnsi" w:eastAsiaTheme="minorEastAsia" w:hAnsiTheme="minorHAnsi"/>
            <w:noProof/>
            <w:sz w:val="22"/>
            <w:szCs w:val="22"/>
          </w:rPr>
          <w:tab/>
        </w:r>
        <w:r w:rsidR="00F626A1" w:rsidRPr="00772E50">
          <w:rPr>
            <w:rStyle w:val="Hyperlink"/>
            <w:noProof/>
          </w:rPr>
          <w:t>Public consultation</w:t>
        </w:r>
        <w:r w:rsidR="00F626A1">
          <w:rPr>
            <w:noProof/>
            <w:webHidden/>
          </w:rPr>
          <w:tab/>
        </w:r>
        <w:r w:rsidR="00F626A1">
          <w:rPr>
            <w:noProof/>
            <w:webHidden/>
          </w:rPr>
          <w:fldChar w:fldCharType="begin"/>
        </w:r>
        <w:r w:rsidR="00F626A1">
          <w:rPr>
            <w:noProof/>
            <w:webHidden/>
          </w:rPr>
          <w:instrText xml:space="preserve"> PAGEREF _Toc406398597 \h </w:instrText>
        </w:r>
        <w:r w:rsidR="00F626A1">
          <w:rPr>
            <w:noProof/>
            <w:webHidden/>
          </w:rPr>
        </w:r>
        <w:r w:rsidR="00F626A1">
          <w:rPr>
            <w:noProof/>
            <w:webHidden/>
          </w:rPr>
          <w:fldChar w:fldCharType="separate"/>
        </w:r>
        <w:r w:rsidR="002A1B2C">
          <w:rPr>
            <w:noProof/>
            <w:webHidden/>
          </w:rPr>
          <w:t>3</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598" w:history="1">
        <w:r w:rsidR="00F626A1" w:rsidRPr="00772E50">
          <w:rPr>
            <w:rStyle w:val="Hyperlink"/>
            <w:noProof/>
          </w:rPr>
          <w:t>1.3</w:t>
        </w:r>
        <w:r w:rsidR="00F626A1">
          <w:rPr>
            <w:rFonts w:asciiTheme="minorHAnsi" w:eastAsiaTheme="minorEastAsia" w:hAnsiTheme="minorHAnsi"/>
            <w:noProof/>
            <w:sz w:val="22"/>
            <w:szCs w:val="22"/>
          </w:rPr>
          <w:tab/>
        </w:r>
        <w:r w:rsidR="00F626A1" w:rsidRPr="00772E50">
          <w:rPr>
            <w:rStyle w:val="Hyperlink"/>
            <w:noProof/>
          </w:rPr>
          <w:t>National Capital Authority</w:t>
        </w:r>
        <w:r w:rsidR="00F626A1">
          <w:rPr>
            <w:noProof/>
            <w:webHidden/>
          </w:rPr>
          <w:tab/>
        </w:r>
        <w:r w:rsidR="00F626A1">
          <w:rPr>
            <w:noProof/>
            <w:webHidden/>
          </w:rPr>
          <w:fldChar w:fldCharType="begin"/>
        </w:r>
        <w:r w:rsidR="00F626A1">
          <w:rPr>
            <w:noProof/>
            <w:webHidden/>
          </w:rPr>
          <w:instrText xml:space="preserve"> PAGEREF _Toc406398598 \h </w:instrText>
        </w:r>
        <w:r w:rsidR="00F626A1">
          <w:rPr>
            <w:noProof/>
            <w:webHidden/>
          </w:rPr>
        </w:r>
        <w:r w:rsidR="00F626A1">
          <w:rPr>
            <w:noProof/>
            <w:webHidden/>
          </w:rPr>
          <w:fldChar w:fldCharType="separate"/>
        </w:r>
        <w:r w:rsidR="002A1B2C">
          <w:rPr>
            <w:noProof/>
            <w:webHidden/>
          </w:rPr>
          <w:t>3</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599" w:history="1">
        <w:r w:rsidR="00F626A1" w:rsidRPr="00772E50">
          <w:rPr>
            <w:rStyle w:val="Hyperlink"/>
            <w:noProof/>
          </w:rPr>
          <w:t>1.4</w:t>
        </w:r>
        <w:r w:rsidR="00F626A1">
          <w:rPr>
            <w:rFonts w:asciiTheme="minorHAnsi" w:eastAsiaTheme="minorEastAsia" w:hAnsiTheme="minorHAnsi"/>
            <w:noProof/>
            <w:sz w:val="22"/>
            <w:szCs w:val="22"/>
          </w:rPr>
          <w:tab/>
        </w:r>
        <w:r w:rsidR="00F626A1" w:rsidRPr="00772E50">
          <w:rPr>
            <w:rStyle w:val="Hyperlink"/>
            <w:noProof/>
          </w:rPr>
          <w:t>Process</w:t>
        </w:r>
        <w:r w:rsidR="00F626A1">
          <w:rPr>
            <w:noProof/>
            <w:webHidden/>
          </w:rPr>
          <w:tab/>
        </w:r>
        <w:r w:rsidR="00F626A1">
          <w:rPr>
            <w:noProof/>
            <w:webHidden/>
          </w:rPr>
          <w:fldChar w:fldCharType="begin"/>
        </w:r>
        <w:r w:rsidR="00F626A1">
          <w:rPr>
            <w:noProof/>
            <w:webHidden/>
          </w:rPr>
          <w:instrText xml:space="preserve"> PAGEREF _Toc406398599 \h </w:instrText>
        </w:r>
        <w:r w:rsidR="00F626A1">
          <w:rPr>
            <w:noProof/>
            <w:webHidden/>
          </w:rPr>
        </w:r>
        <w:r w:rsidR="00F626A1">
          <w:rPr>
            <w:noProof/>
            <w:webHidden/>
          </w:rPr>
          <w:fldChar w:fldCharType="separate"/>
        </w:r>
        <w:r w:rsidR="002A1B2C">
          <w:rPr>
            <w:noProof/>
            <w:webHidden/>
          </w:rPr>
          <w:t>3</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00" w:history="1">
        <w:r w:rsidR="00F626A1" w:rsidRPr="00772E50">
          <w:rPr>
            <w:rStyle w:val="Hyperlink"/>
            <w:noProof/>
          </w:rPr>
          <w:t>1.5</w:t>
        </w:r>
        <w:r w:rsidR="00F626A1">
          <w:rPr>
            <w:rFonts w:asciiTheme="minorHAnsi" w:eastAsiaTheme="minorEastAsia" w:hAnsiTheme="minorHAnsi"/>
            <w:noProof/>
            <w:sz w:val="22"/>
            <w:szCs w:val="22"/>
          </w:rPr>
          <w:tab/>
        </w:r>
        <w:r w:rsidR="00F626A1" w:rsidRPr="00772E50">
          <w:rPr>
            <w:rStyle w:val="Hyperlink"/>
            <w:noProof/>
          </w:rPr>
          <w:t>Types of technical amendments under the Act</w:t>
        </w:r>
        <w:r w:rsidR="00F626A1">
          <w:rPr>
            <w:noProof/>
            <w:webHidden/>
          </w:rPr>
          <w:tab/>
        </w:r>
        <w:r w:rsidR="00F626A1">
          <w:rPr>
            <w:noProof/>
            <w:webHidden/>
          </w:rPr>
          <w:fldChar w:fldCharType="begin"/>
        </w:r>
        <w:r w:rsidR="00F626A1">
          <w:rPr>
            <w:noProof/>
            <w:webHidden/>
          </w:rPr>
          <w:instrText xml:space="preserve"> PAGEREF _Toc406398600 \h </w:instrText>
        </w:r>
        <w:r w:rsidR="00F626A1">
          <w:rPr>
            <w:noProof/>
            <w:webHidden/>
          </w:rPr>
        </w:r>
        <w:r w:rsidR="00F626A1">
          <w:rPr>
            <w:noProof/>
            <w:webHidden/>
          </w:rPr>
          <w:fldChar w:fldCharType="separate"/>
        </w:r>
        <w:r w:rsidR="002A1B2C">
          <w:rPr>
            <w:noProof/>
            <w:webHidden/>
          </w:rPr>
          <w:t>3</w:t>
        </w:r>
        <w:r w:rsidR="00F626A1">
          <w:rPr>
            <w:noProof/>
            <w:webHidden/>
          </w:rPr>
          <w:fldChar w:fldCharType="end"/>
        </w:r>
      </w:hyperlink>
    </w:p>
    <w:p w:rsidR="00F626A1" w:rsidRDefault="004C1CEC">
      <w:pPr>
        <w:pStyle w:val="TOC1"/>
        <w:tabs>
          <w:tab w:val="left" w:pos="660"/>
          <w:tab w:val="right" w:leader="dot" w:pos="8835"/>
        </w:tabs>
        <w:rPr>
          <w:rFonts w:asciiTheme="minorHAnsi" w:eastAsiaTheme="minorEastAsia" w:hAnsiTheme="minorHAnsi"/>
          <w:caps w:val="0"/>
          <w:sz w:val="22"/>
          <w:szCs w:val="22"/>
        </w:rPr>
      </w:pPr>
      <w:hyperlink w:anchor="_Toc406398601" w:history="1">
        <w:r w:rsidR="00F626A1" w:rsidRPr="00772E50">
          <w:rPr>
            <w:rStyle w:val="Hyperlink"/>
          </w:rPr>
          <w:t>2.</w:t>
        </w:r>
        <w:r w:rsidR="00F626A1">
          <w:rPr>
            <w:rFonts w:asciiTheme="minorHAnsi" w:eastAsiaTheme="minorEastAsia" w:hAnsiTheme="minorHAnsi"/>
            <w:caps w:val="0"/>
            <w:sz w:val="22"/>
            <w:szCs w:val="22"/>
          </w:rPr>
          <w:tab/>
        </w:r>
        <w:r w:rsidR="00F626A1" w:rsidRPr="00772E50">
          <w:rPr>
            <w:rStyle w:val="Hyperlink"/>
          </w:rPr>
          <w:t>EXPLANATION</w:t>
        </w:r>
        <w:r w:rsidR="00F626A1">
          <w:rPr>
            <w:webHidden/>
          </w:rPr>
          <w:tab/>
        </w:r>
        <w:r w:rsidR="00F626A1">
          <w:rPr>
            <w:webHidden/>
          </w:rPr>
          <w:fldChar w:fldCharType="begin"/>
        </w:r>
        <w:r w:rsidR="00F626A1">
          <w:rPr>
            <w:webHidden/>
          </w:rPr>
          <w:instrText xml:space="preserve"> PAGEREF _Toc406398601 \h </w:instrText>
        </w:r>
        <w:r w:rsidR="00F626A1">
          <w:rPr>
            <w:webHidden/>
          </w:rPr>
        </w:r>
        <w:r w:rsidR="00F626A1">
          <w:rPr>
            <w:webHidden/>
          </w:rPr>
          <w:fldChar w:fldCharType="separate"/>
        </w:r>
        <w:r w:rsidR="002A1B2C">
          <w:rPr>
            <w:webHidden/>
          </w:rPr>
          <w:t>5</w:t>
        </w:r>
        <w:r w:rsidR="00F626A1">
          <w:rPr>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02" w:history="1">
        <w:r w:rsidR="00F626A1" w:rsidRPr="00772E50">
          <w:rPr>
            <w:rStyle w:val="Hyperlink"/>
            <w:noProof/>
          </w:rPr>
          <w:t>2.1</w:t>
        </w:r>
        <w:r w:rsidR="00F626A1">
          <w:rPr>
            <w:rFonts w:asciiTheme="minorHAnsi" w:eastAsiaTheme="minorEastAsia" w:hAnsiTheme="minorHAnsi"/>
            <w:noProof/>
            <w:sz w:val="22"/>
            <w:szCs w:val="22"/>
          </w:rPr>
          <w:tab/>
        </w:r>
        <w:r w:rsidR="00F626A1" w:rsidRPr="00772E50">
          <w:rPr>
            <w:rStyle w:val="Hyperlink"/>
            <w:bCs/>
            <w:noProof/>
          </w:rPr>
          <w:t>Single dwelling housing development code</w:t>
        </w:r>
        <w:r w:rsidR="00F626A1">
          <w:rPr>
            <w:noProof/>
            <w:webHidden/>
          </w:rPr>
          <w:tab/>
        </w:r>
        <w:r w:rsidR="00F626A1">
          <w:rPr>
            <w:noProof/>
            <w:webHidden/>
          </w:rPr>
          <w:fldChar w:fldCharType="begin"/>
        </w:r>
        <w:r w:rsidR="00F626A1">
          <w:rPr>
            <w:noProof/>
            <w:webHidden/>
          </w:rPr>
          <w:instrText xml:space="preserve"> PAGEREF _Toc406398602 \h </w:instrText>
        </w:r>
        <w:r w:rsidR="00F626A1">
          <w:rPr>
            <w:noProof/>
            <w:webHidden/>
          </w:rPr>
        </w:r>
        <w:r w:rsidR="00F626A1">
          <w:rPr>
            <w:noProof/>
            <w:webHidden/>
          </w:rPr>
          <w:fldChar w:fldCharType="separate"/>
        </w:r>
        <w:r w:rsidR="002A1B2C">
          <w:rPr>
            <w:noProof/>
            <w:webHidden/>
          </w:rPr>
          <w:t>5</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03" w:history="1">
        <w:r w:rsidR="00F626A1" w:rsidRPr="00772E50">
          <w:rPr>
            <w:rStyle w:val="Hyperlink"/>
            <w:noProof/>
          </w:rPr>
          <w:t>2.2</w:t>
        </w:r>
        <w:r w:rsidR="00F626A1">
          <w:rPr>
            <w:rFonts w:asciiTheme="minorHAnsi" w:eastAsiaTheme="minorEastAsia" w:hAnsiTheme="minorHAnsi"/>
            <w:noProof/>
            <w:sz w:val="22"/>
            <w:szCs w:val="22"/>
          </w:rPr>
          <w:tab/>
        </w:r>
        <w:r w:rsidR="00F626A1" w:rsidRPr="00772E50">
          <w:rPr>
            <w:rStyle w:val="Hyperlink"/>
            <w:noProof/>
          </w:rPr>
          <w:t>Multi unit housing development code</w:t>
        </w:r>
        <w:r w:rsidR="00F626A1">
          <w:rPr>
            <w:noProof/>
            <w:webHidden/>
          </w:rPr>
          <w:tab/>
        </w:r>
        <w:r w:rsidR="00F626A1">
          <w:rPr>
            <w:noProof/>
            <w:webHidden/>
          </w:rPr>
          <w:fldChar w:fldCharType="begin"/>
        </w:r>
        <w:r w:rsidR="00F626A1">
          <w:rPr>
            <w:noProof/>
            <w:webHidden/>
          </w:rPr>
          <w:instrText xml:space="preserve"> PAGEREF _Toc406398603 \h </w:instrText>
        </w:r>
        <w:r w:rsidR="00F626A1">
          <w:rPr>
            <w:noProof/>
            <w:webHidden/>
          </w:rPr>
        </w:r>
        <w:r w:rsidR="00F626A1">
          <w:rPr>
            <w:noProof/>
            <w:webHidden/>
          </w:rPr>
          <w:fldChar w:fldCharType="separate"/>
        </w:r>
        <w:r w:rsidR="002A1B2C">
          <w:rPr>
            <w:noProof/>
            <w:webHidden/>
          </w:rPr>
          <w:t>8</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04" w:history="1">
        <w:r w:rsidR="00F626A1" w:rsidRPr="00772E50">
          <w:rPr>
            <w:rStyle w:val="Hyperlink"/>
            <w:noProof/>
          </w:rPr>
          <w:t>2.3</w:t>
        </w:r>
        <w:r w:rsidR="00F626A1">
          <w:rPr>
            <w:rFonts w:asciiTheme="minorHAnsi" w:eastAsiaTheme="minorEastAsia" w:hAnsiTheme="minorHAnsi"/>
            <w:noProof/>
            <w:sz w:val="22"/>
            <w:szCs w:val="22"/>
          </w:rPr>
          <w:tab/>
        </w:r>
        <w:r w:rsidR="00F626A1" w:rsidRPr="00772E50">
          <w:rPr>
            <w:rStyle w:val="Hyperlink"/>
            <w:noProof/>
          </w:rPr>
          <w:t>Industrial zones development code</w:t>
        </w:r>
        <w:r w:rsidR="00F626A1">
          <w:rPr>
            <w:noProof/>
            <w:webHidden/>
          </w:rPr>
          <w:tab/>
        </w:r>
        <w:r w:rsidR="00F626A1">
          <w:rPr>
            <w:noProof/>
            <w:webHidden/>
          </w:rPr>
          <w:fldChar w:fldCharType="begin"/>
        </w:r>
        <w:r w:rsidR="00F626A1">
          <w:rPr>
            <w:noProof/>
            <w:webHidden/>
          </w:rPr>
          <w:instrText xml:space="preserve"> PAGEREF _Toc406398604 \h </w:instrText>
        </w:r>
        <w:r w:rsidR="00F626A1">
          <w:rPr>
            <w:noProof/>
            <w:webHidden/>
          </w:rPr>
        </w:r>
        <w:r w:rsidR="00F626A1">
          <w:rPr>
            <w:noProof/>
            <w:webHidden/>
          </w:rPr>
          <w:fldChar w:fldCharType="separate"/>
        </w:r>
        <w:r w:rsidR="002A1B2C">
          <w:rPr>
            <w:noProof/>
            <w:webHidden/>
          </w:rPr>
          <w:t>9</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05" w:history="1">
        <w:r w:rsidR="00F626A1" w:rsidRPr="00772E50">
          <w:rPr>
            <w:rStyle w:val="Hyperlink"/>
            <w:noProof/>
          </w:rPr>
          <w:t>2.4</w:t>
        </w:r>
        <w:r w:rsidR="00F626A1">
          <w:rPr>
            <w:rFonts w:asciiTheme="minorHAnsi" w:eastAsiaTheme="minorEastAsia" w:hAnsiTheme="minorHAnsi"/>
            <w:noProof/>
            <w:sz w:val="22"/>
            <w:szCs w:val="22"/>
          </w:rPr>
          <w:tab/>
        </w:r>
        <w:r w:rsidR="00F626A1" w:rsidRPr="00772E50">
          <w:rPr>
            <w:rStyle w:val="Hyperlink"/>
            <w:noProof/>
          </w:rPr>
          <w:t>Aranda precinct map</w:t>
        </w:r>
        <w:r w:rsidR="00F626A1">
          <w:rPr>
            <w:noProof/>
            <w:webHidden/>
          </w:rPr>
          <w:tab/>
        </w:r>
        <w:r w:rsidR="00F626A1">
          <w:rPr>
            <w:noProof/>
            <w:webHidden/>
          </w:rPr>
          <w:fldChar w:fldCharType="begin"/>
        </w:r>
        <w:r w:rsidR="00F626A1">
          <w:rPr>
            <w:noProof/>
            <w:webHidden/>
          </w:rPr>
          <w:instrText xml:space="preserve"> PAGEREF _Toc406398605 \h </w:instrText>
        </w:r>
        <w:r w:rsidR="00F626A1">
          <w:rPr>
            <w:noProof/>
            <w:webHidden/>
          </w:rPr>
        </w:r>
        <w:r w:rsidR="00F626A1">
          <w:rPr>
            <w:noProof/>
            <w:webHidden/>
          </w:rPr>
          <w:fldChar w:fldCharType="separate"/>
        </w:r>
        <w:r w:rsidR="002A1B2C">
          <w:rPr>
            <w:noProof/>
            <w:webHidden/>
          </w:rPr>
          <w:t>10</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06" w:history="1">
        <w:r w:rsidR="00F626A1" w:rsidRPr="00772E50">
          <w:rPr>
            <w:rStyle w:val="Hyperlink"/>
            <w:noProof/>
          </w:rPr>
          <w:t>2.5</w:t>
        </w:r>
        <w:r w:rsidR="00F626A1">
          <w:rPr>
            <w:rFonts w:asciiTheme="minorHAnsi" w:eastAsiaTheme="minorEastAsia" w:hAnsiTheme="minorHAnsi"/>
            <w:noProof/>
            <w:sz w:val="22"/>
            <w:szCs w:val="22"/>
          </w:rPr>
          <w:tab/>
        </w:r>
        <w:r w:rsidR="00F626A1" w:rsidRPr="00772E50">
          <w:rPr>
            <w:rStyle w:val="Hyperlink"/>
            <w:noProof/>
          </w:rPr>
          <w:t>City precinct map and code</w:t>
        </w:r>
        <w:r w:rsidR="00F626A1">
          <w:rPr>
            <w:noProof/>
            <w:webHidden/>
          </w:rPr>
          <w:tab/>
        </w:r>
        <w:r w:rsidR="00F626A1">
          <w:rPr>
            <w:noProof/>
            <w:webHidden/>
          </w:rPr>
          <w:fldChar w:fldCharType="begin"/>
        </w:r>
        <w:r w:rsidR="00F626A1">
          <w:rPr>
            <w:noProof/>
            <w:webHidden/>
          </w:rPr>
          <w:instrText xml:space="preserve"> PAGEREF _Toc406398606 \h </w:instrText>
        </w:r>
        <w:r w:rsidR="00F626A1">
          <w:rPr>
            <w:noProof/>
            <w:webHidden/>
          </w:rPr>
        </w:r>
        <w:r w:rsidR="00F626A1">
          <w:rPr>
            <w:noProof/>
            <w:webHidden/>
          </w:rPr>
          <w:fldChar w:fldCharType="separate"/>
        </w:r>
        <w:r w:rsidR="002A1B2C">
          <w:rPr>
            <w:noProof/>
            <w:webHidden/>
          </w:rPr>
          <w:t>10</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07" w:history="1">
        <w:r w:rsidR="00F626A1" w:rsidRPr="00772E50">
          <w:rPr>
            <w:rStyle w:val="Hyperlink"/>
            <w:noProof/>
          </w:rPr>
          <w:t>2.6</w:t>
        </w:r>
        <w:r w:rsidR="00F626A1">
          <w:rPr>
            <w:rFonts w:asciiTheme="minorHAnsi" w:eastAsiaTheme="minorEastAsia" w:hAnsiTheme="minorHAnsi"/>
            <w:noProof/>
            <w:sz w:val="22"/>
            <w:szCs w:val="22"/>
          </w:rPr>
          <w:tab/>
        </w:r>
        <w:r w:rsidR="00F626A1" w:rsidRPr="00772E50">
          <w:rPr>
            <w:rStyle w:val="Hyperlink"/>
            <w:noProof/>
          </w:rPr>
          <w:t>Greenway precinct  map and code</w:t>
        </w:r>
        <w:r w:rsidR="00F626A1">
          <w:rPr>
            <w:noProof/>
            <w:webHidden/>
          </w:rPr>
          <w:tab/>
        </w:r>
        <w:r w:rsidR="00F626A1">
          <w:rPr>
            <w:noProof/>
            <w:webHidden/>
          </w:rPr>
          <w:fldChar w:fldCharType="begin"/>
        </w:r>
        <w:r w:rsidR="00F626A1">
          <w:rPr>
            <w:noProof/>
            <w:webHidden/>
          </w:rPr>
          <w:instrText xml:space="preserve"> PAGEREF _Toc406398607 \h </w:instrText>
        </w:r>
        <w:r w:rsidR="00F626A1">
          <w:rPr>
            <w:noProof/>
            <w:webHidden/>
          </w:rPr>
        </w:r>
        <w:r w:rsidR="00F626A1">
          <w:rPr>
            <w:noProof/>
            <w:webHidden/>
          </w:rPr>
          <w:fldChar w:fldCharType="separate"/>
        </w:r>
        <w:r w:rsidR="002A1B2C">
          <w:rPr>
            <w:noProof/>
            <w:webHidden/>
          </w:rPr>
          <w:t>11</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08" w:history="1">
        <w:r w:rsidR="00F626A1" w:rsidRPr="00772E50">
          <w:rPr>
            <w:rStyle w:val="Hyperlink"/>
            <w:noProof/>
          </w:rPr>
          <w:t>2.7</w:t>
        </w:r>
        <w:r w:rsidR="00F626A1">
          <w:rPr>
            <w:rFonts w:asciiTheme="minorHAnsi" w:eastAsiaTheme="minorEastAsia" w:hAnsiTheme="minorHAnsi"/>
            <w:noProof/>
            <w:sz w:val="22"/>
            <w:szCs w:val="22"/>
          </w:rPr>
          <w:tab/>
        </w:r>
        <w:r w:rsidR="00F626A1" w:rsidRPr="00772E50">
          <w:rPr>
            <w:rStyle w:val="Hyperlink"/>
            <w:noProof/>
          </w:rPr>
          <w:t>Kingston precinct map and code</w:t>
        </w:r>
        <w:r w:rsidR="00F626A1">
          <w:rPr>
            <w:noProof/>
            <w:webHidden/>
          </w:rPr>
          <w:tab/>
        </w:r>
        <w:r w:rsidR="00F626A1">
          <w:rPr>
            <w:noProof/>
            <w:webHidden/>
          </w:rPr>
          <w:fldChar w:fldCharType="begin"/>
        </w:r>
        <w:r w:rsidR="00F626A1">
          <w:rPr>
            <w:noProof/>
            <w:webHidden/>
          </w:rPr>
          <w:instrText xml:space="preserve"> PAGEREF _Toc406398608 \h </w:instrText>
        </w:r>
        <w:r w:rsidR="00F626A1">
          <w:rPr>
            <w:noProof/>
            <w:webHidden/>
          </w:rPr>
        </w:r>
        <w:r w:rsidR="00F626A1">
          <w:rPr>
            <w:noProof/>
            <w:webHidden/>
          </w:rPr>
          <w:fldChar w:fldCharType="separate"/>
        </w:r>
        <w:r w:rsidR="002A1B2C">
          <w:rPr>
            <w:noProof/>
            <w:webHidden/>
          </w:rPr>
          <w:t>14</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09" w:history="1">
        <w:r w:rsidR="00F626A1" w:rsidRPr="00772E50">
          <w:rPr>
            <w:rStyle w:val="Hyperlink"/>
            <w:noProof/>
          </w:rPr>
          <w:t>2.8</w:t>
        </w:r>
        <w:r w:rsidR="00F626A1">
          <w:rPr>
            <w:rFonts w:asciiTheme="minorHAnsi" w:eastAsiaTheme="minorEastAsia" w:hAnsiTheme="minorHAnsi"/>
            <w:noProof/>
            <w:sz w:val="22"/>
            <w:szCs w:val="22"/>
          </w:rPr>
          <w:tab/>
        </w:r>
        <w:r w:rsidR="00F626A1" w:rsidRPr="00772E50">
          <w:rPr>
            <w:rStyle w:val="Hyperlink"/>
            <w:noProof/>
          </w:rPr>
          <w:t>Inner north precinct code</w:t>
        </w:r>
        <w:r w:rsidR="00F626A1">
          <w:rPr>
            <w:noProof/>
            <w:webHidden/>
          </w:rPr>
          <w:tab/>
        </w:r>
        <w:r w:rsidR="00F626A1">
          <w:rPr>
            <w:noProof/>
            <w:webHidden/>
          </w:rPr>
          <w:fldChar w:fldCharType="begin"/>
        </w:r>
        <w:r w:rsidR="00F626A1">
          <w:rPr>
            <w:noProof/>
            <w:webHidden/>
          </w:rPr>
          <w:instrText xml:space="preserve"> PAGEREF _Toc406398609 \h </w:instrText>
        </w:r>
        <w:r w:rsidR="00F626A1">
          <w:rPr>
            <w:noProof/>
            <w:webHidden/>
          </w:rPr>
        </w:r>
        <w:r w:rsidR="00F626A1">
          <w:rPr>
            <w:noProof/>
            <w:webHidden/>
          </w:rPr>
          <w:fldChar w:fldCharType="separate"/>
        </w:r>
        <w:r w:rsidR="002A1B2C">
          <w:rPr>
            <w:noProof/>
            <w:webHidden/>
          </w:rPr>
          <w:t>16</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10" w:history="1">
        <w:r w:rsidR="00F626A1" w:rsidRPr="00772E50">
          <w:rPr>
            <w:rStyle w:val="Hyperlink"/>
            <w:noProof/>
          </w:rPr>
          <w:t>2.9</w:t>
        </w:r>
        <w:r w:rsidR="00F626A1">
          <w:rPr>
            <w:rFonts w:asciiTheme="minorHAnsi" w:eastAsiaTheme="minorEastAsia" w:hAnsiTheme="minorHAnsi"/>
            <w:noProof/>
            <w:sz w:val="22"/>
            <w:szCs w:val="22"/>
          </w:rPr>
          <w:tab/>
        </w:r>
        <w:r w:rsidR="00F626A1" w:rsidRPr="00772E50">
          <w:rPr>
            <w:rStyle w:val="Hyperlink"/>
            <w:noProof/>
          </w:rPr>
          <w:t>Northbourne Avenue precinct code</w:t>
        </w:r>
        <w:r w:rsidR="00F626A1">
          <w:rPr>
            <w:noProof/>
            <w:webHidden/>
          </w:rPr>
          <w:tab/>
        </w:r>
        <w:r w:rsidR="00F626A1">
          <w:rPr>
            <w:noProof/>
            <w:webHidden/>
          </w:rPr>
          <w:fldChar w:fldCharType="begin"/>
        </w:r>
        <w:r w:rsidR="00F626A1">
          <w:rPr>
            <w:noProof/>
            <w:webHidden/>
          </w:rPr>
          <w:instrText xml:space="preserve"> PAGEREF _Toc406398610 \h </w:instrText>
        </w:r>
        <w:r w:rsidR="00F626A1">
          <w:rPr>
            <w:noProof/>
            <w:webHidden/>
          </w:rPr>
        </w:r>
        <w:r w:rsidR="00F626A1">
          <w:rPr>
            <w:noProof/>
            <w:webHidden/>
          </w:rPr>
          <w:fldChar w:fldCharType="separate"/>
        </w:r>
        <w:r w:rsidR="002A1B2C">
          <w:rPr>
            <w:noProof/>
            <w:webHidden/>
          </w:rPr>
          <w:t>20</w:t>
        </w:r>
        <w:r w:rsidR="00F626A1">
          <w:rPr>
            <w:noProof/>
            <w:webHidden/>
          </w:rPr>
          <w:fldChar w:fldCharType="end"/>
        </w:r>
      </w:hyperlink>
    </w:p>
    <w:p w:rsidR="00F626A1" w:rsidRDefault="004C1CEC">
      <w:pPr>
        <w:pStyle w:val="TOC2"/>
        <w:tabs>
          <w:tab w:val="left" w:pos="880"/>
          <w:tab w:val="right" w:leader="dot" w:pos="8835"/>
        </w:tabs>
        <w:rPr>
          <w:rFonts w:asciiTheme="minorHAnsi" w:eastAsiaTheme="minorEastAsia" w:hAnsiTheme="minorHAnsi"/>
          <w:noProof/>
          <w:sz w:val="22"/>
          <w:szCs w:val="22"/>
        </w:rPr>
      </w:pPr>
      <w:hyperlink w:anchor="_Toc406398611" w:history="1">
        <w:r w:rsidR="00F626A1" w:rsidRPr="00772E50">
          <w:rPr>
            <w:rStyle w:val="Hyperlink"/>
            <w:noProof/>
          </w:rPr>
          <w:t>2.10</w:t>
        </w:r>
        <w:r w:rsidR="00F626A1">
          <w:rPr>
            <w:rFonts w:asciiTheme="minorHAnsi" w:eastAsiaTheme="minorEastAsia" w:hAnsiTheme="minorHAnsi"/>
            <w:noProof/>
            <w:sz w:val="22"/>
            <w:szCs w:val="22"/>
          </w:rPr>
          <w:tab/>
        </w:r>
        <w:r w:rsidR="00F626A1" w:rsidRPr="00772E50">
          <w:rPr>
            <w:rStyle w:val="Hyperlink"/>
            <w:noProof/>
          </w:rPr>
          <w:t>Definitions</w:t>
        </w:r>
        <w:r w:rsidR="00F626A1">
          <w:rPr>
            <w:noProof/>
            <w:webHidden/>
          </w:rPr>
          <w:tab/>
        </w:r>
        <w:r w:rsidR="00F626A1">
          <w:rPr>
            <w:noProof/>
            <w:webHidden/>
          </w:rPr>
          <w:fldChar w:fldCharType="begin"/>
        </w:r>
        <w:r w:rsidR="00F626A1">
          <w:rPr>
            <w:noProof/>
            <w:webHidden/>
          </w:rPr>
          <w:instrText xml:space="preserve"> PAGEREF _Toc406398611 \h </w:instrText>
        </w:r>
        <w:r w:rsidR="00F626A1">
          <w:rPr>
            <w:noProof/>
            <w:webHidden/>
          </w:rPr>
        </w:r>
        <w:r w:rsidR="00F626A1">
          <w:rPr>
            <w:noProof/>
            <w:webHidden/>
          </w:rPr>
          <w:fldChar w:fldCharType="separate"/>
        </w:r>
        <w:r w:rsidR="002A1B2C">
          <w:rPr>
            <w:noProof/>
            <w:webHidden/>
          </w:rPr>
          <w:t>21</w:t>
        </w:r>
        <w:r w:rsidR="00F626A1">
          <w:rPr>
            <w:noProof/>
            <w:webHidden/>
          </w:rPr>
          <w:fldChar w:fldCharType="end"/>
        </w:r>
      </w:hyperlink>
    </w:p>
    <w:p w:rsidR="00F626A1" w:rsidRDefault="004C1CEC">
      <w:pPr>
        <w:pStyle w:val="TOC1"/>
        <w:tabs>
          <w:tab w:val="left" w:pos="660"/>
          <w:tab w:val="right" w:leader="dot" w:pos="8835"/>
        </w:tabs>
        <w:rPr>
          <w:rFonts w:asciiTheme="minorHAnsi" w:eastAsiaTheme="minorEastAsia" w:hAnsiTheme="minorHAnsi"/>
          <w:caps w:val="0"/>
          <w:sz w:val="22"/>
          <w:szCs w:val="22"/>
        </w:rPr>
      </w:pPr>
      <w:hyperlink w:anchor="_Toc406398612" w:history="1">
        <w:r w:rsidR="00F626A1" w:rsidRPr="00772E50">
          <w:rPr>
            <w:rStyle w:val="Hyperlink"/>
          </w:rPr>
          <w:t>3.</w:t>
        </w:r>
        <w:r w:rsidR="00F626A1">
          <w:rPr>
            <w:rFonts w:asciiTheme="minorHAnsi" w:eastAsiaTheme="minorEastAsia" w:hAnsiTheme="minorHAnsi"/>
            <w:caps w:val="0"/>
            <w:sz w:val="22"/>
            <w:szCs w:val="22"/>
          </w:rPr>
          <w:tab/>
        </w:r>
        <w:r w:rsidR="00F626A1" w:rsidRPr="00772E50">
          <w:rPr>
            <w:rStyle w:val="Hyperlink"/>
          </w:rPr>
          <w:t>TECHNICAL AMENDMENT</w:t>
        </w:r>
        <w:r w:rsidR="00F626A1">
          <w:rPr>
            <w:webHidden/>
          </w:rPr>
          <w:tab/>
        </w:r>
        <w:r w:rsidR="00F626A1">
          <w:rPr>
            <w:webHidden/>
          </w:rPr>
          <w:fldChar w:fldCharType="begin"/>
        </w:r>
        <w:r w:rsidR="00F626A1">
          <w:rPr>
            <w:webHidden/>
          </w:rPr>
          <w:instrText xml:space="preserve"> PAGEREF _Toc406398612 \h </w:instrText>
        </w:r>
        <w:r w:rsidR="00F626A1">
          <w:rPr>
            <w:webHidden/>
          </w:rPr>
        </w:r>
        <w:r w:rsidR="00F626A1">
          <w:rPr>
            <w:webHidden/>
          </w:rPr>
          <w:fldChar w:fldCharType="separate"/>
        </w:r>
        <w:r w:rsidR="002A1B2C">
          <w:rPr>
            <w:webHidden/>
          </w:rPr>
          <w:t>22</w:t>
        </w:r>
        <w:r w:rsidR="00F626A1">
          <w:rPr>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13" w:history="1">
        <w:r w:rsidR="00F626A1" w:rsidRPr="00772E50">
          <w:rPr>
            <w:rStyle w:val="Hyperlink"/>
            <w:noProof/>
          </w:rPr>
          <w:t>3.1</w:t>
        </w:r>
        <w:r w:rsidR="00F626A1">
          <w:rPr>
            <w:rFonts w:asciiTheme="minorHAnsi" w:eastAsiaTheme="minorEastAsia" w:hAnsiTheme="minorHAnsi"/>
            <w:noProof/>
            <w:sz w:val="22"/>
            <w:szCs w:val="22"/>
          </w:rPr>
          <w:tab/>
        </w:r>
        <w:r w:rsidR="00F626A1" w:rsidRPr="00772E50">
          <w:rPr>
            <w:rStyle w:val="Hyperlink"/>
            <w:bCs/>
            <w:noProof/>
          </w:rPr>
          <w:t>Single dwelling housing development code</w:t>
        </w:r>
        <w:r w:rsidR="00F626A1">
          <w:rPr>
            <w:noProof/>
            <w:webHidden/>
          </w:rPr>
          <w:tab/>
        </w:r>
        <w:r w:rsidR="00F626A1">
          <w:rPr>
            <w:noProof/>
            <w:webHidden/>
          </w:rPr>
          <w:fldChar w:fldCharType="begin"/>
        </w:r>
        <w:r w:rsidR="00F626A1">
          <w:rPr>
            <w:noProof/>
            <w:webHidden/>
          </w:rPr>
          <w:instrText xml:space="preserve"> PAGEREF _Toc406398613 \h </w:instrText>
        </w:r>
        <w:r w:rsidR="00F626A1">
          <w:rPr>
            <w:noProof/>
            <w:webHidden/>
          </w:rPr>
        </w:r>
        <w:r w:rsidR="00F626A1">
          <w:rPr>
            <w:noProof/>
            <w:webHidden/>
          </w:rPr>
          <w:fldChar w:fldCharType="separate"/>
        </w:r>
        <w:r w:rsidR="002A1B2C">
          <w:rPr>
            <w:noProof/>
            <w:webHidden/>
          </w:rPr>
          <w:t>22</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14" w:history="1">
        <w:r w:rsidR="00F626A1" w:rsidRPr="00772E50">
          <w:rPr>
            <w:rStyle w:val="Hyperlink"/>
            <w:noProof/>
          </w:rPr>
          <w:t>3.2</w:t>
        </w:r>
        <w:r w:rsidR="00F626A1">
          <w:rPr>
            <w:rFonts w:asciiTheme="minorHAnsi" w:eastAsiaTheme="minorEastAsia" w:hAnsiTheme="minorHAnsi"/>
            <w:noProof/>
            <w:sz w:val="22"/>
            <w:szCs w:val="22"/>
          </w:rPr>
          <w:tab/>
        </w:r>
        <w:r w:rsidR="00F626A1" w:rsidRPr="00772E50">
          <w:rPr>
            <w:rStyle w:val="Hyperlink"/>
            <w:noProof/>
          </w:rPr>
          <w:t>Multi unit housing development code</w:t>
        </w:r>
        <w:r w:rsidR="00F626A1">
          <w:rPr>
            <w:noProof/>
            <w:webHidden/>
          </w:rPr>
          <w:tab/>
        </w:r>
        <w:r w:rsidR="00F626A1">
          <w:rPr>
            <w:noProof/>
            <w:webHidden/>
          </w:rPr>
          <w:fldChar w:fldCharType="begin"/>
        </w:r>
        <w:r w:rsidR="00F626A1">
          <w:rPr>
            <w:noProof/>
            <w:webHidden/>
          </w:rPr>
          <w:instrText xml:space="preserve"> PAGEREF _Toc406398614 \h </w:instrText>
        </w:r>
        <w:r w:rsidR="00F626A1">
          <w:rPr>
            <w:noProof/>
            <w:webHidden/>
          </w:rPr>
        </w:r>
        <w:r w:rsidR="00F626A1">
          <w:rPr>
            <w:noProof/>
            <w:webHidden/>
          </w:rPr>
          <w:fldChar w:fldCharType="separate"/>
        </w:r>
        <w:r w:rsidR="002A1B2C">
          <w:rPr>
            <w:noProof/>
            <w:webHidden/>
          </w:rPr>
          <w:t>23</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15" w:history="1">
        <w:r w:rsidR="00F626A1" w:rsidRPr="00772E50">
          <w:rPr>
            <w:rStyle w:val="Hyperlink"/>
            <w:noProof/>
          </w:rPr>
          <w:t>3.3</w:t>
        </w:r>
        <w:r w:rsidR="00F626A1">
          <w:rPr>
            <w:rFonts w:asciiTheme="minorHAnsi" w:eastAsiaTheme="minorEastAsia" w:hAnsiTheme="minorHAnsi"/>
            <w:noProof/>
            <w:sz w:val="22"/>
            <w:szCs w:val="22"/>
          </w:rPr>
          <w:tab/>
        </w:r>
        <w:r w:rsidR="00F626A1" w:rsidRPr="00772E50">
          <w:rPr>
            <w:rStyle w:val="Hyperlink"/>
            <w:noProof/>
          </w:rPr>
          <w:t>Industrial zones development code</w:t>
        </w:r>
        <w:r w:rsidR="00F626A1">
          <w:rPr>
            <w:noProof/>
            <w:webHidden/>
          </w:rPr>
          <w:tab/>
        </w:r>
        <w:r w:rsidR="00F626A1">
          <w:rPr>
            <w:noProof/>
            <w:webHidden/>
          </w:rPr>
          <w:fldChar w:fldCharType="begin"/>
        </w:r>
        <w:r w:rsidR="00F626A1">
          <w:rPr>
            <w:noProof/>
            <w:webHidden/>
          </w:rPr>
          <w:instrText xml:space="preserve"> PAGEREF _Toc406398615 \h </w:instrText>
        </w:r>
        <w:r w:rsidR="00F626A1">
          <w:rPr>
            <w:noProof/>
            <w:webHidden/>
          </w:rPr>
        </w:r>
        <w:r w:rsidR="00F626A1">
          <w:rPr>
            <w:noProof/>
            <w:webHidden/>
          </w:rPr>
          <w:fldChar w:fldCharType="separate"/>
        </w:r>
        <w:r w:rsidR="002A1B2C">
          <w:rPr>
            <w:noProof/>
            <w:webHidden/>
          </w:rPr>
          <w:t>24</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16" w:history="1">
        <w:r w:rsidR="00F626A1" w:rsidRPr="00772E50">
          <w:rPr>
            <w:rStyle w:val="Hyperlink"/>
            <w:noProof/>
          </w:rPr>
          <w:t>3.4</w:t>
        </w:r>
        <w:r w:rsidR="00F626A1">
          <w:rPr>
            <w:rFonts w:asciiTheme="minorHAnsi" w:eastAsiaTheme="minorEastAsia" w:hAnsiTheme="minorHAnsi"/>
            <w:noProof/>
            <w:sz w:val="22"/>
            <w:szCs w:val="22"/>
          </w:rPr>
          <w:tab/>
        </w:r>
        <w:r w:rsidR="00F626A1" w:rsidRPr="00772E50">
          <w:rPr>
            <w:rStyle w:val="Hyperlink"/>
            <w:bCs/>
            <w:noProof/>
          </w:rPr>
          <w:t>Aranda precinct map and code</w:t>
        </w:r>
        <w:r w:rsidR="00F626A1">
          <w:rPr>
            <w:noProof/>
            <w:webHidden/>
          </w:rPr>
          <w:tab/>
        </w:r>
        <w:r w:rsidR="00F626A1">
          <w:rPr>
            <w:noProof/>
            <w:webHidden/>
          </w:rPr>
          <w:fldChar w:fldCharType="begin"/>
        </w:r>
        <w:r w:rsidR="00F626A1">
          <w:rPr>
            <w:noProof/>
            <w:webHidden/>
          </w:rPr>
          <w:instrText xml:space="preserve"> PAGEREF _Toc406398616 \h </w:instrText>
        </w:r>
        <w:r w:rsidR="00F626A1">
          <w:rPr>
            <w:noProof/>
            <w:webHidden/>
          </w:rPr>
        </w:r>
        <w:r w:rsidR="00F626A1">
          <w:rPr>
            <w:noProof/>
            <w:webHidden/>
          </w:rPr>
          <w:fldChar w:fldCharType="separate"/>
        </w:r>
        <w:r w:rsidR="002A1B2C">
          <w:rPr>
            <w:noProof/>
            <w:webHidden/>
          </w:rPr>
          <w:t>24</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17" w:history="1">
        <w:r w:rsidR="00F626A1" w:rsidRPr="00772E50">
          <w:rPr>
            <w:rStyle w:val="Hyperlink"/>
            <w:noProof/>
          </w:rPr>
          <w:t>3.5</w:t>
        </w:r>
        <w:r w:rsidR="00F626A1">
          <w:rPr>
            <w:rFonts w:asciiTheme="minorHAnsi" w:eastAsiaTheme="minorEastAsia" w:hAnsiTheme="minorHAnsi"/>
            <w:noProof/>
            <w:sz w:val="22"/>
            <w:szCs w:val="22"/>
          </w:rPr>
          <w:tab/>
        </w:r>
        <w:r w:rsidR="00F626A1" w:rsidRPr="00772E50">
          <w:rPr>
            <w:rStyle w:val="Hyperlink"/>
            <w:noProof/>
          </w:rPr>
          <w:t>City precinct map and code</w:t>
        </w:r>
        <w:r w:rsidR="00F626A1">
          <w:rPr>
            <w:noProof/>
            <w:webHidden/>
          </w:rPr>
          <w:tab/>
        </w:r>
        <w:r w:rsidR="00F626A1">
          <w:rPr>
            <w:noProof/>
            <w:webHidden/>
          </w:rPr>
          <w:fldChar w:fldCharType="begin"/>
        </w:r>
        <w:r w:rsidR="00F626A1">
          <w:rPr>
            <w:noProof/>
            <w:webHidden/>
          </w:rPr>
          <w:instrText xml:space="preserve"> PAGEREF _Toc406398617 \h </w:instrText>
        </w:r>
        <w:r w:rsidR="00F626A1">
          <w:rPr>
            <w:noProof/>
            <w:webHidden/>
          </w:rPr>
        </w:r>
        <w:r w:rsidR="00F626A1">
          <w:rPr>
            <w:noProof/>
            <w:webHidden/>
          </w:rPr>
          <w:fldChar w:fldCharType="separate"/>
        </w:r>
        <w:r w:rsidR="002A1B2C">
          <w:rPr>
            <w:noProof/>
            <w:webHidden/>
          </w:rPr>
          <w:t>26</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18" w:history="1">
        <w:r w:rsidR="00F626A1" w:rsidRPr="00772E50">
          <w:rPr>
            <w:rStyle w:val="Hyperlink"/>
            <w:noProof/>
          </w:rPr>
          <w:t>3.6</w:t>
        </w:r>
        <w:r w:rsidR="00F626A1">
          <w:rPr>
            <w:rFonts w:asciiTheme="minorHAnsi" w:eastAsiaTheme="minorEastAsia" w:hAnsiTheme="minorHAnsi"/>
            <w:noProof/>
            <w:sz w:val="22"/>
            <w:szCs w:val="22"/>
          </w:rPr>
          <w:tab/>
        </w:r>
        <w:r w:rsidR="00F626A1" w:rsidRPr="00772E50">
          <w:rPr>
            <w:rStyle w:val="Hyperlink"/>
            <w:noProof/>
          </w:rPr>
          <w:t>Greenway precinct map and code</w:t>
        </w:r>
        <w:r w:rsidR="00F626A1">
          <w:rPr>
            <w:noProof/>
            <w:webHidden/>
          </w:rPr>
          <w:tab/>
        </w:r>
        <w:r w:rsidR="00F626A1">
          <w:rPr>
            <w:noProof/>
            <w:webHidden/>
          </w:rPr>
          <w:fldChar w:fldCharType="begin"/>
        </w:r>
        <w:r w:rsidR="00F626A1">
          <w:rPr>
            <w:noProof/>
            <w:webHidden/>
          </w:rPr>
          <w:instrText xml:space="preserve"> PAGEREF _Toc406398618 \h </w:instrText>
        </w:r>
        <w:r w:rsidR="00F626A1">
          <w:rPr>
            <w:noProof/>
            <w:webHidden/>
          </w:rPr>
        </w:r>
        <w:r w:rsidR="00F626A1">
          <w:rPr>
            <w:noProof/>
            <w:webHidden/>
          </w:rPr>
          <w:fldChar w:fldCharType="separate"/>
        </w:r>
        <w:r w:rsidR="002A1B2C">
          <w:rPr>
            <w:noProof/>
            <w:webHidden/>
          </w:rPr>
          <w:t>27</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19" w:history="1">
        <w:r w:rsidR="00F626A1" w:rsidRPr="00772E50">
          <w:rPr>
            <w:rStyle w:val="Hyperlink"/>
            <w:noProof/>
          </w:rPr>
          <w:t>3.7</w:t>
        </w:r>
        <w:r w:rsidR="00F626A1">
          <w:rPr>
            <w:rFonts w:asciiTheme="minorHAnsi" w:eastAsiaTheme="minorEastAsia" w:hAnsiTheme="minorHAnsi"/>
            <w:noProof/>
            <w:sz w:val="22"/>
            <w:szCs w:val="22"/>
          </w:rPr>
          <w:tab/>
        </w:r>
        <w:r w:rsidR="00F626A1" w:rsidRPr="00772E50">
          <w:rPr>
            <w:rStyle w:val="Hyperlink"/>
            <w:noProof/>
          </w:rPr>
          <w:t>Kingston precinct map and code</w:t>
        </w:r>
        <w:r w:rsidR="00F626A1">
          <w:rPr>
            <w:noProof/>
            <w:webHidden/>
          </w:rPr>
          <w:tab/>
        </w:r>
        <w:r w:rsidR="00F626A1">
          <w:rPr>
            <w:noProof/>
            <w:webHidden/>
          </w:rPr>
          <w:fldChar w:fldCharType="begin"/>
        </w:r>
        <w:r w:rsidR="00F626A1">
          <w:rPr>
            <w:noProof/>
            <w:webHidden/>
          </w:rPr>
          <w:instrText xml:space="preserve"> PAGEREF _Toc406398619 \h </w:instrText>
        </w:r>
        <w:r w:rsidR="00F626A1">
          <w:rPr>
            <w:noProof/>
            <w:webHidden/>
          </w:rPr>
        </w:r>
        <w:r w:rsidR="00F626A1">
          <w:rPr>
            <w:noProof/>
            <w:webHidden/>
          </w:rPr>
          <w:fldChar w:fldCharType="separate"/>
        </w:r>
        <w:r w:rsidR="002A1B2C">
          <w:rPr>
            <w:noProof/>
            <w:webHidden/>
          </w:rPr>
          <w:t>29</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20" w:history="1">
        <w:r w:rsidR="00F626A1" w:rsidRPr="00772E50">
          <w:rPr>
            <w:rStyle w:val="Hyperlink"/>
            <w:noProof/>
          </w:rPr>
          <w:t>3.8</w:t>
        </w:r>
        <w:r w:rsidR="00F626A1">
          <w:rPr>
            <w:rFonts w:asciiTheme="minorHAnsi" w:eastAsiaTheme="minorEastAsia" w:hAnsiTheme="minorHAnsi"/>
            <w:noProof/>
            <w:sz w:val="22"/>
            <w:szCs w:val="22"/>
          </w:rPr>
          <w:tab/>
        </w:r>
        <w:r w:rsidR="00F626A1" w:rsidRPr="00772E50">
          <w:rPr>
            <w:rStyle w:val="Hyperlink"/>
            <w:noProof/>
          </w:rPr>
          <w:t>Inner north precinct code</w:t>
        </w:r>
        <w:r w:rsidR="00F626A1">
          <w:rPr>
            <w:noProof/>
            <w:webHidden/>
          </w:rPr>
          <w:tab/>
        </w:r>
        <w:r w:rsidR="00F626A1">
          <w:rPr>
            <w:noProof/>
            <w:webHidden/>
          </w:rPr>
          <w:fldChar w:fldCharType="begin"/>
        </w:r>
        <w:r w:rsidR="00F626A1">
          <w:rPr>
            <w:noProof/>
            <w:webHidden/>
          </w:rPr>
          <w:instrText xml:space="preserve"> PAGEREF _Toc406398620 \h </w:instrText>
        </w:r>
        <w:r w:rsidR="00F626A1">
          <w:rPr>
            <w:noProof/>
            <w:webHidden/>
          </w:rPr>
        </w:r>
        <w:r w:rsidR="00F626A1">
          <w:rPr>
            <w:noProof/>
            <w:webHidden/>
          </w:rPr>
          <w:fldChar w:fldCharType="separate"/>
        </w:r>
        <w:r w:rsidR="002A1B2C">
          <w:rPr>
            <w:noProof/>
            <w:webHidden/>
          </w:rPr>
          <w:t>31</w:t>
        </w:r>
        <w:r w:rsidR="00F626A1">
          <w:rPr>
            <w:noProof/>
            <w:webHidden/>
          </w:rPr>
          <w:fldChar w:fldCharType="end"/>
        </w:r>
      </w:hyperlink>
    </w:p>
    <w:p w:rsidR="00F626A1" w:rsidRDefault="004C1CEC">
      <w:pPr>
        <w:pStyle w:val="TOC2"/>
        <w:tabs>
          <w:tab w:val="left" w:pos="660"/>
          <w:tab w:val="right" w:leader="dot" w:pos="8835"/>
        </w:tabs>
        <w:rPr>
          <w:rFonts w:asciiTheme="minorHAnsi" w:eastAsiaTheme="minorEastAsia" w:hAnsiTheme="minorHAnsi"/>
          <w:noProof/>
          <w:sz w:val="22"/>
          <w:szCs w:val="22"/>
        </w:rPr>
      </w:pPr>
      <w:hyperlink w:anchor="_Toc406398621" w:history="1">
        <w:r w:rsidR="00F626A1" w:rsidRPr="00772E50">
          <w:rPr>
            <w:rStyle w:val="Hyperlink"/>
            <w:noProof/>
          </w:rPr>
          <w:t>3.9</w:t>
        </w:r>
        <w:r w:rsidR="00F626A1">
          <w:rPr>
            <w:rFonts w:asciiTheme="minorHAnsi" w:eastAsiaTheme="minorEastAsia" w:hAnsiTheme="minorHAnsi"/>
            <w:noProof/>
            <w:sz w:val="22"/>
            <w:szCs w:val="22"/>
          </w:rPr>
          <w:tab/>
        </w:r>
        <w:r w:rsidR="00F626A1" w:rsidRPr="00772E50">
          <w:rPr>
            <w:rStyle w:val="Hyperlink"/>
            <w:noProof/>
          </w:rPr>
          <w:t>Northbourne Avenue precinct code</w:t>
        </w:r>
        <w:r w:rsidR="00F626A1">
          <w:rPr>
            <w:noProof/>
            <w:webHidden/>
          </w:rPr>
          <w:tab/>
        </w:r>
        <w:r w:rsidR="00F626A1">
          <w:rPr>
            <w:noProof/>
            <w:webHidden/>
          </w:rPr>
          <w:fldChar w:fldCharType="begin"/>
        </w:r>
        <w:r w:rsidR="00F626A1">
          <w:rPr>
            <w:noProof/>
            <w:webHidden/>
          </w:rPr>
          <w:instrText xml:space="preserve"> PAGEREF _Toc406398621 \h </w:instrText>
        </w:r>
        <w:r w:rsidR="00F626A1">
          <w:rPr>
            <w:noProof/>
            <w:webHidden/>
          </w:rPr>
        </w:r>
        <w:r w:rsidR="00F626A1">
          <w:rPr>
            <w:noProof/>
            <w:webHidden/>
          </w:rPr>
          <w:fldChar w:fldCharType="separate"/>
        </w:r>
        <w:r w:rsidR="002A1B2C">
          <w:rPr>
            <w:noProof/>
            <w:webHidden/>
          </w:rPr>
          <w:t>34</w:t>
        </w:r>
        <w:r w:rsidR="00F626A1">
          <w:rPr>
            <w:noProof/>
            <w:webHidden/>
          </w:rPr>
          <w:fldChar w:fldCharType="end"/>
        </w:r>
      </w:hyperlink>
    </w:p>
    <w:p w:rsidR="00F626A1" w:rsidRDefault="004C1CEC">
      <w:pPr>
        <w:pStyle w:val="TOC2"/>
        <w:tabs>
          <w:tab w:val="left" w:pos="880"/>
          <w:tab w:val="right" w:leader="dot" w:pos="8835"/>
        </w:tabs>
        <w:rPr>
          <w:rFonts w:asciiTheme="minorHAnsi" w:eastAsiaTheme="minorEastAsia" w:hAnsiTheme="minorHAnsi"/>
          <w:noProof/>
          <w:sz w:val="22"/>
          <w:szCs w:val="22"/>
        </w:rPr>
      </w:pPr>
      <w:hyperlink w:anchor="_Toc406398622" w:history="1">
        <w:r w:rsidR="00F626A1" w:rsidRPr="00772E50">
          <w:rPr>
            <w:rStyle w:val="Hyperlink"/>
            <w:noProof/>
          </w:rPr>
          <w:t>3.10</w:t>
        </w:r>
        <w:r w:rsidR="00F626A1">
          <w:rPr>
            <w:rFonts w:asciiTheme="minorHAnsi" w:eastAsiaTheme="minorEastAsia" w:hAnsiTheme="minorHAnsi"/>
            <w:noProof/>
            <w:sz w:val="22"/>
            <w:szCs w:val="22"/>
          </w:rPr>
          <w:tab/>
        </w:r>
        <w:r w:rsidR="00F626A1" w:rsidRPr="00772E50">
          <w:rPr>
            <w:rStyle w:val="Hyperlink"/>
            <w:noProof/>
          </w:rPr>
          <w:t>Definitions</w:t>
        </w:r>
        <w:r w:rsidR="00F626A1">
          <w:rPr>
            <w:noProof/>
            <w:webHidden/>
          </w:rPr>
          <w:tab/>
        </w:r>
        <w:r w:rsidR="00F626A1">
          <w:rPr>
            <w:noProof/>
            <w:webHidden/>
          </w:rPr>
          <w:fldChar w:fldCharType="begin"/>
        </w:r>
        <w:r w:rsidR="00F626A1">
          <w:rPr>
            <w:noProof/>
            <w:webHidden/>
          </w:rPr>
          <w:instrText xml:space="preserve"> PAGEREF _Toc406398622 \h </w:instrText>
        </w:r>
        <w:r w:rsidR="00F626A1">
          <w:rPr>
            <w:noProof/>
            <w:webHidden/>
          </w:rPr>
        </w:r>
        <w:r w:rsidR="00F626A1">
          <w:rPr>
            <w:noProof/>
            <w:webHidden/>
          </w:rPr>
          <w:fldChar w:fldCharType="separate"/>
        </w:r>
        <w:r w:rsidR="002A1B2C">
          <w:rPr>
            <w:noProof/>
            <w:webHidden/>
          </w:rPr>
          <w:t>34</w:t>
        </w:r>
        <w:r w:rsidR="00F626A1">
          <w:rPr>
            <w:noProof/>
            <w:webHidden/>
          </w:rPr>
          <w:fldChar w:fldCharType="end"/>
        </w:r>
      </w:hyperlink>
    </w:p>
    <w:p w:rsidR="00262415" w:rsidRDefault="00567EAA" w:rsidP="00262415">
      <w:pPr>
        <w:pStyle w:val="TAbodytext"/>
      </w:pPr>
      <w:r>
        <w:fldChar w:fldCharType="end"/>
      </w:r>
    </w:p>
    <w:p w:rsidR="00F83D2F" w:rsidRPr="00BE441E" w:rsidRDefault="00F83D2F" w:rsidP="00262415">
      <w:pPr>
        <w:pStyle w:val="TAbodytext"/>
      </w:pPr>
    </w:p>
    <w:p w:rsidR="00824D0D" w:rsidRDefault="00824D0D">
      <w:r>
        <w:br w:type="page"/>
      </w:r>
    </w:p>
    <w:p w:rsidR="00262415" w:rsidRDefault="00262415"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824D0D">
      <w:pPr>
        <w:pStyle w:val="TAbodytext"/>
        <w:jc w:val="center"/>
      </w:pPr>
      <w:r>
        <w:rPr>
          <w:rFonts w:cs="Arial"/>
          <w:i/>
        </w:rPr>
        <w:t>This page is left intentionally blank</w:t>
      </w:r>
    </w:p>
    <w:p w:rsidR="00824D0D" w:rsidRPr="00BE441E" w:rsidRDefault="00824D0D" w:rsidP="00262415">
      <w:pPr>
        <w:pStyle w:val="TAbodytext"/>
      </w:pPr>
    </w:p>
    <w:p w:rsidR="00262415" w:rsidRPr="00BE441E" w:rsidRDefault="00262415" w:rsidP="00262415">
      <w:pPr>
        <w:pStyle w:val="TAbodytext"/>
        <w:sectPr w:rsidR="00262415" w:rsidRPr="00BE441E">
          <w:pgSz w:w="11907" w:h="16840"/>
          <w:pgMar w:top="1361" w:right="1531" w:bottom="1559" w:left="1531" w:header="720" w:footer="1009" w:gutter="0"/>
          <w:pgNumType w:fmt="lowerRoman" w:start="1"/>
          <w:cols w:space="720"/>
        </w:sectPr>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406398595"/>
      <w:r w:rsidRPr="00BE441E">
        <w:t>INTRODUCTION</w:t>
      </w:r>
      <w:bookmarkEnd w:id="4"/>
      <w:bookmarkEnd w:id="5"/>
      <w:bookmarkEnd w:id="6"/>
      <w:bookmarkEnd w:id="7"/>
    </w:p>
    <w:p w:rsidR="009C4E95" w:rsidRDefault="009C4E95" w:rsidP="00514C1A">
      <w:pPr>
        <w:pStyle w:val="TAsectionheading2"/>
        <w:ind w:left="576"/>
      </w:pPr>
      <w:bookmarkStart w:id="8" w:name="_Toc327263732"/>
      <w:bookmarkStart w:id="9" w:name="_Toc364933260"/>
      <w:bookmarkStart w:id="10" w:name="_Toc406398596"/>
      <w:r>
        <w:t>Purpose</w:t>
      </w:r>
      <w:bookmarkEnd w:id="8"/>
      <w:bookmarkEnd w:id="9"/>
      <w:bookmarkEnd w:id="10"/>
    </w:p>
    <w:p w:rsidR="00D74A39" w:rsidRDefault="00D74A39" w:rsidP="009C4E95">
      <w:pPr>
        <w:pStyle w:val="TAbodytext"/>
      </w:pPr>
    </w:p>
    <w:p w:rsidR="009C4E95" w:rsidRDefault="009C4E95" w:rsidP="009C4E95">
      <w:pPr>
        <w:pStyle w:val="TAbodytext"/>
        <w:rPr>
          <w:rFonts w:ascii="Times New Roman" w:hAnsi="Times New Roman"/>
        </w:rPr>
      </w:pPr>
      <w:r>
        <w:t>T</w:t>
      </w:r>
      <w:r w:rsidR="00F83BDC">
        <w:t>his technical amendment makes</w:t>
      </w:r>
      <w:r>
        <w:t xml:space="preserve"> the following changes to the Territory Plan</w:t>
      </w:r>
      <w:r w:rsidR="00A41698">
        <w:rPr>
          <w:rFonts w:ascii="Times New Roman" w:hAnsi="Times New Roman"/>
        </w:rPr>
        <w:t>:</w:t>
      </w:r>
    </w:p>
    <w:p w:rsidR="00B967AF" w:rsidRDefault="00B967AF" w:rsidP="00936875">
      <w:pPr>
        <w:pStyle w:val="TAbodytext"/>
        <w:spacing w:after="0"/>
      </w:pPr>
    </w:p>
    <w:p w:rsidR="008F1D34" w:rsidRPr="008F1D34" w:rsidRDefault="008F1D34" w:rsidP="00CC1DDC">
      <w:pPr>
        <w:pStyle w:val="TAbodytext"/>
        <w:rPr>
          <w:i/>
        </w:rPr>
      </w:pPr>
      <w:r w:rsidRPr="008F1D34">
        <w:rPr>
          <w:i/>
        </w:rPr>
        <w:t>Single dwelling housing development code</w:t>
      </w:r>
    </w:p>
    <w:p w:rsidR="008F1D34" w:rsidRDefault="005A7B7E" w:rsidP="00EE60CF">
      <w:pPr>
        <w:pStyle w:val="TAbodytext"/>
        <w:numPr>
          <w:ilvl w:val="0"/>
          <w:numId w:val="16"/>
        </w:numPr>
      </w:pPr>
      <w:r>
        <w:t>Remove Note from Table 6A</w:t>
      </w:r>
    </w:p>
    <w:p w:rsidR="00CC1DDC" w:rsidRDefault="00CC1DDC" w:rsidP="00EE60CF">
      <w:pPr>
        <w:pStyle w:val="TAbodytext"/>
        <w:numPr>
          <w:ilvl w:val="0"/>
          <w:numId w:val="16"/>
        </w:numPr>
      </w:pPr>
      <w:r>
        <w:t>Adjust rule R8 to state that this rule does not apply to blocks which are subject to a precinct code</w:t>
      </w:r>
    </w:p>
    <w:p w:rsidR="00B86B79" w:rsidRDefault="00B86B79" w:rsidP="00D058A0">
      <w:pPr>
        <w:pStyle w:val="TAbodytext"/>
        <w:spacing w:after="60"/>
        <w:ind w:left="23"/>
      </w:pPr>
    </w:p>
    <w:p w:rsidR="00297759" w:rsidRPr="00297759" w:rsidRDefault="00297759" w:rsidP="008F1D34">
      <w:pPr>
        <w:pStyle w:val="TAbodytext"/>
        <w:ind w:left="21"/>
        <w:rPr>
          <w:i/>
        </w:rPr>
      </w:pPr>
      <w:r w:rsidRPr="00297759">
        <w:rPr>
          <w:i/>
        </w:rPr>
        <w:t>Multi unit housing development code</w:t>
      </w:r>
    </w:p>
    <w:p w:rsidR="00D058A0" w:rsidRDefault="00D058A0" w:rsidP="00EE60CF">
      <w:pPr>
        <w:pStyle w:val="TAbodytext"/>
        <w:numPr>
          <w:ilvl w:val="0"/>
          <w:numId w:val="16"/>
        </w:numPr>
      </w:pPr>
      <w:r>
        <w:t>Correct rule R9 to include reference to RZ4 blocks in the first sentence</w:t>
      </w:r>
    </w:p>
    <w:p w:rsidR="00297759" w:rsidRDefault="00EE6761" w:rsidP="00EE60CF">
      <w:pPr>
        <w:pStyle w:val="TAbodytext"/>
        <w:numPr>
          <w:ilvl w:val="0"/>
          <w:numId w:val="16"/>
        </w:numPr>
      </w:pPr>
      <w:r>
        <w:t>Amend rule R14 to clarify that rule R2 does not apply in cases where the requirements pertaining to R14 apply</w:t>
      </w:r>
    </w:p>
    <w:p w:rsidR="00297759" w:rsidRDefault="00297759" w:rsidP="00D058A0">
      <w:pPr>
        <w:pStyle w:val="TAbodytext"/>
        <w:spacing w:after="60"/>
        <w:ind w:left="23"/>
      </w:pPr>
    </w:p>
    <w:p w:rsidR="00B86B79" w:rsidRPr="00B86B79" w:rsidRDefault="00B86B79" w:rsidP="008F1D34">
      <w:pPr>
        <w:pStyle w:val="TAbodytext"/>
        <w:ind w:left="21"/>
        <w:rPr>
          <w:i/>
        </w:rPr>
      </w:pPr>
      <w:r w:rsidRPr="00B86B79">
        <w:rPr>
          <w:i/>
        </w:rPr>
        <w:t xml:space="preserve">Industrial zones development code </w:t>
      </w:r>
    </w:p>
    <w:p w:rsidR="00B86B79" w:rsidRDefault="00B86B79" w:rsidP="00EE60CF">
      <w:pPr>
        <w:pStyle w:val="TAbodytext"/>
        <w:numPr>
          <w:ilvl w:val="0"/>
          <w:numId w:val="15"/>
        </w:numPr>
      </w:pPr>
      <w:r>
        <w:t xml:space="preserve">Correction to refer to ‘industrial zones’ in the ‘Relevant Codes’ part </w:t>
      </w:r>
      <w:r w:rsidR="001E168C">
        <w:t xml:space="preserve">of the code on </w:t>
      </w:r>
      <w:r>
        <w:t>page 3</w:t>
      </w:r>
    </w:p>
    <w:p w:rsidR="00B86B79" w:rsidRDefault="00B86B79" w:rsidP="00D058A0">
      <w:pPr>
        <w:pStyle w:val="TAbodytext"/>
        <w:spacing w:after="60"/>
        <w:ind w:left="23"/>
      </w:pPr>
    </w:p>
    <w:p w:rsidR="00E33B23" w:rsidRPr="00E33B23" w:rsidRDefault="00E33B23" w:rsidP="008F1D34">
      <w:pPr>
        <w:pStyle w:val="TAbodytext"/>
        <w:ind w:left="21"/>
        <w:rPr>
          <w:i/>
        </w:rPr>
      </w:pPr>
      <w:r w:rsidRPr="00E33B23">
        <w:rPr>
          <w:i/>
        </w:rPr>
        <w:t>Aranda precinct map and code</w:t>
      </w:r>
    </w:p>
    <w:p w:rsidR="00E33B23" w:rsidRPr="00E33B23" w:rsidRDefault="00E33B23" w:rsidP="00E33B23">
      <w:pPr>
        <w:pStyle w:val="ListParagraph"/>
        <w:numPr>
          <w:ilvl w:val="0"/>
          <w:numId w:val="15"/>
        </w:numPr>
        <w:rPr>
          <w:rFonts w:ascii="Arial" w:hAnsi="Arial" w:cs="Arial"/>
          <w:sz w:val="24"/>
          <w:szCs w:val="24"/>
        </w:rPr>
      </w:pPr>
      <w:r>
        <w:rPr>
          <w:rFonts w:ascii="Arial" w:hAnsi="Arial" w:cs="Arial"/>
          <w:sz w:val="24"/>
          <w:szCs w:val="24"/>
        </w:rPr>
        <w:t xml:space="preserve">Correction to page 1 of </w:t>
      </w:r>
      <w:r w:rsidRPr="00E33B23">
        <w:rPr>
          <w:rFonts w:ascii="Arial" w:hAnsi="Arial" w:cs="Arial"/>
          <w:sz w:val="24"/>
          <w:szCs w:val="24"/>
        </w:rPr>
        <w:t>Aranda Precinct Map</w:t>
      </w:r>
      <w:r>
        <w:rPr>
          <w:rFonts w:ascii="Arial" w:hAnsi="Arial" w:cs="Arial"/>
          <w:sz w:val="24"/>
          <w:szCs w:val="24"/>
        </w:rPr>
        <w:t xml:space="preserve"> – incorrect reference to ‘Greenway Precinct Code’.</w:t>
      </w:r>
    </w:p>
    <w:p w:rsidR="00E33B23" w:rsidRDefault="00E33B23" w:rsidP="00D058A0">
      <w:pPr>
        <w:pStyle w:val="TAbodytext"/>
        <w:spacing w:after="60"/>
        <w:ind w:left="23"/>
      </w:pPr>
    </w:p>
    <w:p w:rsidR="00A005AC" w:rsidRPr="00CC1DDC" w:rsidRDefault="005979A6" w:rsidP="00A005AC">
      <w:pPr>
        <w:pStyle w:val="TAbodytext"/>
        <w:ind w:left="21"/>
        <w:rPr>
          <w:i/>
        </w:rPr>
      </w:pPr>
      <w:r w:rsidRPr="00CC1DDC">
        <w:rPr>
          <w:i/>
        </w:rPr>
        <w:t xml:space="preserve">City precinct map and code </w:t>
      </w:r>
    </w:p>
    <w:p w:rsidR="00A005AC" w:rsidRDefault="00A005AC" w:rsidP="00EE60CF">
      <w:pPr>
        <w:pStyle w:val="TAbodytext"/>
        <w:numPr>
          <w:ilvl w:val="0"/>
          <w:numId w:val="14"/>
        </w:numPr>
      </w:pPr>
      <w:r>
        <w:t>Amend criterion C25</w:t>
      </w:r>
      <w:r w:rsidR="005979A6">
        <w:t>(b), C27(b) and C31</w:t>
      </w:r>
      <w:r>
        <w:t xml:space="preserve"> to bring in</w:t>
      </w:r>
      <w:r w:rsidR="00E85C8C">
        <w:t>to line with the S</w:t>
      </w:r>
      <w:r w:rsidR="008E5464">
        <w:t xml:space="preserve">pecial </w:t>
      </w:r>
      <w:r w:rsidR="00E85C8C">
        <w:t>R</w:t>
      </w:r>
      <w:r w:rsidR="008E5464">
        <w:t>equirements in</w:t>
      </w:r>
      <w:r>
        <w:t xml:space="preserve"> the National Capital Plan </w:t>
      </w:r>
      <w:r w:rsidR="00B6383F">
        <w:t>regard</w:t>
      </w:r>
      <w:r w:rsidR="00B42FA9">
        <w:t>ing building heights in the City</w:t>
      </w:r>
      <w:r w:rsidR="008E5464">
        <w:t xml:space="preserve"> centre</w:t>
      </w:r>
      <w:r w:rsidR="00B6383F">
        <w:t xml:space="preserve">. </w:t>
      </w:r>
      <w:r>
        <w:t xml:space="preserve"> </w:t>
      </w:r>
    </w:p>
    <w:p w:rsidR="00A005AC" w:rsidRDefault="00A005AC" w:rsidP="00D058A0">
      <w:pPr>
        <w:pStyle w:val="TAbodytext"/>
        <w:spacing w:after="60"/>
        <w:ind w:left="23"/>
      </w:pPr>
    </w:p>
    <w:p w:rsidR="00A005AC" w:rsidRPr="00990DB9" w:rsidRDefault="00A005AC" w:rsidP="00A005AC">
      <w:pPr>
        <w:pStyle w:val="TAbodytext"/>
        <w:ind w:left="21"/>
        <w:rPr>
          <w:i/>
        </w:rPr>
      </w:pPr>
      <w:r w:rsidRPr="00990DB9">
        <w:rPr>
          <w:i/>
        </w:rPr>
        <w:t>Greenway precinct map and code</w:t>
      </w:r>
    </w:p>
    <w:p w:rsidR="00A005AC" w:rsidRDefault="00E9111F" w:rsidP="00EE60CF">
      <w:pPr>
        <w:pStyle w:val="TAbodytext"/>
        <w:numPr>
          <w:ilvl w:val="0"/>
          <w:numId w:val="14"/>
        </w:numPr>
      </w:pPr>
      <w:r>
        <w:t xml:space="preserve">Amend criteria C1 and </w:t>
      </w:r>
      <w:r w:rsidR="00A005AC" w:rsidRPr="00CD13DB">
        <w:t>C4</w:t>
      </w:r>
      <w:r w:rsidR="00BB056B">
        <w:t xml:space="preserve"> to more clearly outline</w:t>
      </w:r>
      <w:r w:rsidR="00D93982">
        <w:t xml:space="preserve"> requirements for</w:t>
      </w:r>
      <w:r w:rsidR="00BB056B">
        <w:t xml:space="preserve"> stormwater runoff in RC1 and RC2 areas west of Athllon Drive in Tuggeranong. </w:t>
      </w:r>
      <w:r w:rsidR="006B2DAA" w:rsidRPr="00CD13DB">
        <w:t xml:space="preserve"> </w:t>
      </w:r>
    </w:p>
    <w:p w:rsidR="00D058A0" w:rsidRDefault="00D058A0" w:rsidP="00AB3F11">
      <w:pPr>
        <w:pStyle w:val="TAbodytext"/>
        <w:rPr>
          <w:i/>
        </w:rPr>
      </w:pPr>
    </w:p>
    <w:p w:rsidR="00A005AC" w:rsidRPr="00E261FA" w:rsidRDefault="00A005AC" w:rsidP="00A005AC">
      <w:pPr>
        <w:pStyle w:val="TAbodytext"/>
        <w:ind w:left="21"/>
        <w:rPr>
          <w:i/>
        </w:rPr>
      </w:pPr>
      <w:r w:rsidRPr="00E261FA">
        <w:rPr>
          <w:i/>
        </w:rPr>
        <w:t>Inner North precinct code</w:t>
      </w:r>
    </w:p>
    <w:p w:rsidR="00A005AC" w:rsidRPr="00FC745B" w:rsidRDefault="00A005AC" w:rsidP="00EE60CF">
      <w:pPr>
        <w:pStyle w:val="TAbodytext"/>
        <w:numPr>
          <w:ilvl w:val="0"/>
          <w:numId w:val="14"/>
        </w:numPr>
      </w:pPr>
      <w:r w:rsidRPr="00FC745B">
        <w:t>Update refer</w:t>
      </w:r>
      <w:r w:rsidR="005D247F">
        <w:t>ences in R31 regarding Lyneham S</w:t>
      </w:r>
      <w:r w:rsidRPr="00FC745B">
        <w:t>ection 49</w:t>
      </w:r>
    </w:p>
    <w:p w:rsidR="00A005AC" w:rsidRDefault="00A005AC" w:rsidP="00D058A0">
      <w:pPr>
        <w:pStyle w:val="TAbodytext"/>
        <w:spacing w:after="60"/>
        <w:ind w:left="23"/>
      </w:pPr>
    </w:p>
    <w:p w:rsidR="00174970" w:rsidRDefault="00174970" w:rsidP="00D058A0">
      <w:pPr>
        <w:pStyle w:val="TAbodytext"/>
        <w:spacing w:after="60"/>
        <w:ind w:left="23"/>
      </w:pPr>
    </w:p>
    <w:p w:rsidR="00174970" w:rsidRDefault="00174970" w:rsidP="00D058A0">
      <w:pPr>
        <w:pStyle w:val="TAbodytext"/>
        <w:spacing w:after="60"/>
        <w:ind w:left="23"/>
      </w:pPr>
    </w:p>
    <w:p w:rsidR="00E447DE" w:rsidRPr="00E447DE" w:rsidRDefault="00E447DE" w:rsidP="008F1D34">
      <w:pPr>
        <w:pStyle w:val="TAbodytext"/>
        <w:ind w:left="21"/>
        <w:rPr>
          <w:i/>
        </w:rPr>
      </w:pPr>
      <w:r>
        <w:rPr>
          <w:i/>
        </w:rPr>
        <w:t>Kingston precinct map and code</w:t>
      </w:r>
    </w:p>
    <w:p w:rsidR="00E447DE" w:rsidRDefault="00E447DE" w:rsidP="00E447DE">
      <w:pPr>
        <w:pStyle w:val="TAbodytext"/>
        <w:numPr>
          <w:ilvl w:val="0"/>
          <w:numId w:val="14"/>
        </w:numPr>
      </w:pPr>
      <w:r>
        <w:t xml:space="preserve">Rectify </w:t>
      </w:r>
      <w:r w:rsidR="00174970">
        <w:t>C36, R37, R38, R41, R42, R43, R44, R47, R48 and R49</w:t>
      </w:r>
      <w:r w:rsidR="00BC3CE4">
        <w:t xml:space="preserve"> to refer to correct Figure</w:t>
      </w:r>
      <w:r w:rsidR="00174970">
        <w:t>s 4,</w:t>
      </w:r>
      <w:r w:rsidR="00BC3CE4">
        <w:t>5</w:t>
      </w:r>
      <w:r w:rsidR="00174970">
        <w:t xml:space="preserve"> and 6</w:t>
      </w:r>
    </w:p>
    <w:p w:rsidR="00BB056B" w:rsidRPr="00FC745B" w:rsidRDefault="00BB056B" w:rsidP="00D058A0">
      <w:pPr>
        <w:pStyle w:val="TAbodytext"/>
        <w:spacing w:after="60"/>
        <w:ind w:left="743"/>
      </w:pPr>
    </w:p>
    <w:p w:rsidR="00514C1A" w:rsidRPr="00FC745B" w:rsidRDefault="00E01D0B" w:rsidP="008F1D34">
      <w:pPr>
        <w:pStyle w:val="TAbodytext"/>
        <w:ind w:left="21"/>
        <w:rPr>
          <w:i/>
        </w:rPr>
      </w:pPr>
      <w:r w:rsidRPr="00FC745B">
        <w:rPr>
          <w:i/>
        </w:rPr>
        <w:t>Northbourne Avenue precinct code</w:t>
      </w:r>
    </w:p>
    <w:p w:rsidR="00E01D0B" w:rsidRPr="00FC745B" w:rsidRDefault="00D74A39" w:rsidP="00EE60CF">
      <w:pPr>
        <w:pStyle w:val="TAbodytext"/>
        <w:numPr>
          <w:ilvl w:val="0"/>
          <w:numId w:val="14"/>
        </w:numPr>
      </w:pPr>
      <w:r>
        <w:t>Update references in R18 regarding the</w:t>
      </w:r>
      <w:r w:rsidR="00E01D0B" w:rsidRPr="00FC745B">
        <w:t xml:space="preserve"> multi unit housing development code</w:t>
      </w:r>
    </w:p>
    <w:p w:rsidR="00636A4C" w:rsidRDefault="00636A4C" w:rsidP="00D058A0">
      <w:pPr>
        <w:pStyle w:val="TAbodytext"/>
        <w:spacing w:after="60"/>
        <w:ind w:left="23"/>
      </w:pPr>
    </w:p>
    <w:p w:rsidR="00E261FA" w:rsidRPr="00E261FA" w:rsidRDefault="00E261FA" w:rsidP="008F1D34">
      <w:pPr>
        <w:pStyle w:val="TAbodytext"/>
        <w:ind w:left="21"/>
        <w:rPr>
          <w:i/>
        </w:rPr>
      </w:pPr>
      <w:r w:rsidRPr="00E261FA">
        <w:rPr>
          <w:i/>
        </w:rPr>
        <w:t xml:space="preserve">Definitions </w:t>
      </w:r>
    </w:p>
    <w:p w:rsidR="00EE6761" w:rsidRDefault="00E261FA" w:rsidP="00E261FA">
      <w:pPr>
        <w:pStyle w:val="TAbodytext"/>
        <w:numPr>
          <w:ilvl w:val="0"/>
          <w:numId w:val="14"/>
        </w:numPr>
      </w:pPr>
      <w:r>
        <w:t>Clarify that</w:t>
      </w:r>
      <w:r w:rsidR="00C93D31">
        <w:t xml:space="preserve"> the</w:t>
      </w:r>
      <w:r>
        <w:t xml:space="preserve"> definition of </w:t>
      </w:r>
      <w:r w:rsidRPr="00E261FA">
        <w:rPr>
          <w:i/>
        </w:rPr>
        <w:t>subdivision</w:t>
      </w:r>
      <w:r w:rsidR="00C93D31">
        <w:t xml:space="preserve"> has the</w:t>
      </w:r>
      <w:r>
        <w:t xml:space="preserve"> same meaning as in Section 7 of the </w:t>
      </w:r>
      <w:r w:rsidRPr="00E261FA">
        <w:rPr>
          <w:i/>
        </w:rPr>
        <w:t>Planning and Development Act 2007</w:t>
      </w:r>
      <w:r>
        <w:rPr>
          <w:i/>
        </w:rPr>
        <w:t>.</w:t>
      </w:r>
    </w:p>
    <w:p w:rsidR="00E261FA" w:rsidRDefault="00E261FA"/>
    <w:p w:rsidR="00E261FA" w:rsidRDefault="00E261FA">
      <w:r>
        <w:br w:type="page"/>
      </w:r>
    </w:p>
    <w:p w:rsidR="00514C1A" w:rsidRDefault="00514C1A" w:rsidP="00514C1A">
      <w:pPr>
        <w:pStyle w:val="TAsectionheading2"/>
        <w:ind w:left="576"/>
      </w:pPr>
      <w:bookmarkStart w:id="11" w:name="_Toc327263733"/>
      <w:bookmarkStart w:id="12" w:name="_Toc364933261"/>
      <w:bookmarkStart w:id="13" w:name="_Toc390767271"/>
      <w:bookmarkStart w:id="14" w:name="_Toc406398597"/>
      <w:r>
        <w:t>Public consultation</w:t>
      </w:r>
      <w:bookmarkEnd w:id="11"/>
      <w:bookmarkEnd w:id="12"/>
      <w:bookmarkEnd w:id="13"/>
      <w:bookmarkEnd w:id="14"/>
    </w:p>
    <w:p w:rsidR="003B51B8" w:rsidRDefault="003B51B8" w:rsidP="003B51B8">
      <w:pPr>
        <w:pStyle w:val="TAbodytext"/>
        <w:rPr>
          <w:rFonts w:cs="Arial"/>
        </w:rPr>
      </w:pPr>
      <w:bookmarkStart w:id="15" w:name="_Toc327263734"/>
      <w:bookmarkStart w:id="16" w:name="_Toc364933262"/>
      <w:r>
        <w:rPr>
          <w:rFonts w:cs="Arial"/>
        </w:rPr>
        <w:t xml:space="preserve">Under section 88 of the </w:t>
      </w:r>
      <w:r w:rsidRPr="00190A42">
        <w:rPr>
          <w:rFonts w:cs="Arial"/>
          <w:i/>
        </w:rPr>
        <w:t>Planning and Development Act 2007</w:t>
      </w:r>
      <w:r>
        <w:rPr>
          <w:rFonts w:cs="Arial"/>
        </w:rPr>
        <w:t xml:space="preserve"> (the Act) this </w:t>
      </w:r>
      <w:r w:rsidRPr="002D304A">
        <w:t>type</w:t>
      </w:r>
      <w:r>
        <w:rPr>
          <w:rFonts w:cs="Arial"/>
        </w:rPr>
        <w:t xml:space="preserve"> of technical amendment is subject to limited public consultation.   </w:t>
      </w:r>
    </w:p>
    <w:p w:rsidR="003B51B8" w:rsidRDefault="003B51B8" w:rsidP="003B51B8">
      <w:pPr>
        <w:pStyle w:val="TAbodytext"/>
        <w:rPr>
          <w:rFonts w:cs="Arial"/>
        </w:rPr>
      </w:pPr>
      <w:r>
        <w:rPr>
          <w:rFonts w:cs="Arial"/>
        </w:rPr>
        <w:t xml:space="preserve">Written comments will be received until </w:t>
      </w:r>
      <w:r w:rsidR="001B0B7B">
        <w:rPr>
          <w:rFonts w:cs="Arial"/>
          <w:b/>
        </w:rPr>
        <w:t>COB 21</w:t>
      </w:r>
      <w:r w:rsidR="005D6FD1" w:rsidRPr="00E57DBD">
        <w:rPr>
          <w:rFonts w:cs="Arial"/>
          <w:b/>
        </w:rPr>
        <w:t xml:space="preserve"> November</w:t>
      </w:r>
      <w:r w:rsidRPr="00E57DBD">
        <w:rPr>
          <w:rFonts w:cs="Arial"/>
          <w:b/>
        </w:rPr>
        <w:t xml:space="preserve"> 2014</w:t>
      </w:r>
      <w:r w:rsidRPr="00E57DBD">
        <w:rPr>
          <w:rFonts w:cs="Arial"/>
        </w:rPr>
        <w:t>.</w:t>
      </w:r>
    </w:p>
    <w:p w:rsidR="003B51B8" w:rsidRDefault="003B51B8" w:rsidP="003B51B8">
      <w:pPr>
        <w:pStyle w:val="TAbodytext"/>
        <w:rPr>
          <w:rFonts w:cs="Arial"/>
        </w:rPr>
      </w:pPr>
      <w:r>
        <w:rPr>
          <w:rFonts w:cs="Arial"/>
        </w:rPr>
        <w:t xml:space="preserve">Written comments, </w:t>
      </w:r>
      <w:r w:rsidRPr="00297759">
        <w:rPr>
          <w:rFonts w:cs="Arial"/>
        </w:rPr>
        <w:t>quoting TA2014-</w:t>
      </w:r>
      <w:r w:rsidR="00B23B41">
        <w:rPr>
          <w:rFonts w:cs="Arial"/>
        </w:rPr>
        <w:t>14</w:t>
      </w:r>
      <w:r>
        <w:rPr>
          <w:rFonts w:cs="Arial"/>
        </w:rPr>
        <w:t>, may be submitted in one of the following ways:</w:t>
      </w:r>
      <w:r>
        <w:rPr>
          <w:rFonts w:cs="Arial"/>
        </w:rPr>
        <w:br/>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910"/>
      </w:tblGrid>
      <w:tr w:rsidR="003B51B8" w:rsidTr="005A63BF">
        <w:tc>
          <w:tcPr>
            <w:tcW w:w="2376" w:type="dxa"/>
          </w:tcPr>
          <w:p w:rsidR="003B51B8" w:rsidRDefault="003B51B8" w:rsidP="00EE60CF">
            <w:pPr>
              <w:pStyle w:val="TAbodytext"/>
              <w:numPr>
                <w:ilvl w:val="0"/>
                <w:numId w:val="13"/>
              </w:numPr>
              <w:tabs>
                <w:tab w:val="clear" w:pos="720"/>
                <w:tab w:val="left" w:pos="284"/>
              </w:tabs>
              <w:ind w:left="284" w:hanging="284"/>
              <w:rPr>
                <w:rFonts w:cs="Arial"/>
              </w:rPr>
            </w:pPr>
            <w:r>
              <w:rPr>
                <w:rFonts w:cs="Arial"/>
              </w:rPr>
              <w:t>Emailed to</w:t>
            </w:r>
          </w:p>
        </w:tc>
        <w:tc>
          <w:tcPr>
            <w:tcW w:w="6910" w:type="dxa"/>
          </w:tcPr>
          <w:p w:rsidR="003B51B8" w:rsidRDefault="004C1CEC" w:rsidP="005A63BF">
            <w:pPr>
              <w:pStyle w:val="TAbodytext"/>
              <w:rPr>
                <w:rFonts w:cs="Arial"/>
              </w:rPr>
            </w:pPr>
            <w:hyperlink r:id="rId17" w:history="1">
              <w:r w:rsidR="003B51B8" w:rsidRPr="00B67C95">
                <w:rPr>
                  <w:rStyle w:val="Hyperlink"/>
                </w:rPr>
                <w:t>ta.comments@act.gov.au</w:t>
              </w:r>
            </w:hyperlink>
          </w:p>
        </w:tc>
      </w:tr>
      <w:tr w:rsidR="003B51B8" w:rsidTr="005A63BF">
        <w:tc>
          <w:tcPr>
            <w:tcW w:w="2376" w:type="dxa"/>
          </w:tcPr>
          <w:p w:rsidR="003B51B8" w:rsidRDefault="003B51B8" w:rsidP="00EE60CF">
            <w:pPr>
              <w:pStyle w:val="TAbodytext"/>
              <w:numPr>
                <w:ilvl w:val="0"/>
                <w:numId w:val="13"/>
              </w:numPr>
              <w:tabs>
                <w:tab w:val="clear" w:pos="720"/>
                <w:tab w:val="left" w:pos="284"/>
              </w:tabs>
              <w:ind w:left="284" w:hanging="284"/>
              <w:rPr>
                <w:rFonts w:cs="Arial"/>
              </w:rPr>
            </w:pPr>
            <w:r>
              <w:rPr>
                <w:rFonts w:cs="Arial"/>
              </w:rPr>
              <w:t>Hand delivered to:</w:t>
            </w:r>
          </w:p>
        </w:tc>
        <w:tc>
          <w:tcPr>
            <w:tcW w:w="6910" w:type="dxa"/>
          </w:tcPr>
          <w:p w:rsidR="003B51B8" w:rsidRDefault="003B51B8" w:rsidP="005A63BF">
            <w:pPr>
              <w:pStyle w:val="TAbodytext"/>
              <w:rPr>
                <w:rFonts w:cs="Arial"/>
              </w:rPr>
            </w:pPr>
            <w:r>
              <w:rPr>
                <w:rFonts w:cs="Arial"/>
              </w:rPr>
              <w:t xml:space="preserve">Territory Plan Section </w:t>
            </w:r>
            <w:r>
              <w:rPr>
                <w:rFonts w:cs="Arial"/>
              </w:rPr>
              <w:br/>
            </w:r>
            <w:r w:rsidRPr="006A3135">
              <w:rPr>
                <w:rFonts w:cs="Arial"/>
              </w:rPr>
              <w:t>Environ</w:t>
            </w:r>
            <w:r w:rsidR="004021D3">
              <w:rPr>
                <w:rFonts w:cs="Arial"/>
              </w:rPr>
              <w:t>ment and Planning</w:t>
            </w:r>
            <w:r w:rsidRPr="006A3135">
              <w:rPr>
                <w:rFonts w:cs="Arial"/>
              </w:rPr>
              <w:t xml:space="preserve"> Directorate</w:t>
            </w:r>
            <w:r>
              <w:rPr>
                <w:rFonts w:cs="Arial"/>
              </w:rPr>
              <w:br/>
              <w:t>Customer Service Centre</w:t>
            </w:r>
            <w:r>
              <w:rPr>
                <w:rFonts w:cs="Arial"/>
              </w:rPr>
              <w:br/>
            </w:r>
            <w:r>
              <w:rPr>
                <w:rFonts w:cs="Arial"/>
                <w:szCs w:val="15"/>
              </w:rPr>
              <w:t>16 Challis Street, DICKSON</w:t>
            </w:r>
          </w:p>
        </w:tc>
      </w:tr>
      <w:tr w:rsidR="003B51B8" w:rsidTr="005A63BF">
        <w:tc>
          <w:tcPr>
            <w:tcW w:w="2376" w:type="dxa"/>
          </w:tcPr>
          <w:p w:rsidR="003B51B8" w:rsidRDefault="003B51B8" w:rsidP="00EE60CF">
            <w:pPr>
              <w:pStyle w:val="TAbodytext"/>
              <w:numPr>
                <w:ilvl w:val="0"/>
                <w:numId w:val="13"/>
              </w:numPr>
              <w:tabs>
                <w:tab w:val="clear" w:pos="720"/>
                <w:tab w:val="left" w:pos="284"/>
              </w:tabs>
              <w:ind w:left="284" w:hanging="284"/>
              <w:rPr>
                <w:rFonts w:cs="Arial"/>
              </w:rPr>
            </w:pPr>
            <w:r>
              <w:rPr>
                <w:rFonts w:cs="Arial"/>
              </w:rPr>
              <w:t>Posted to:</w:t>
            </w:r>
          </w:p>
        </w:tc>
        <w:tc>
          <w:tcPr>
            <w:tcW w:w="6910" w:type="dxa"/>
          </w:tcPr>
          <w:p w:rsidR="003B51B8" w:rsidRDefault="003B51B8" w:rsidP="005A63BF">
            <w:pPr>
              <w:pStyle w:val="TAbodytext"/>
              <w:rPr>
                <w:rFonts w:cs="Arial"/>
              </w:rPr>
            </w:pPr>
            <w:r>
              <w:rPr>
                <w:rFonts w:cs="Arial"/>
              </w:rPr>
              <w:t>Territory Plan Section</w:t>
            </w:r>
            <w:r>
              <w:rPr>
                <w:rFonts w:cs="Arial"/>
              </w:rPr>
              <w:br/>
            </w:r>
            <w:r w:rsidRPr="006A3135">
              <w:rPr>
                <w:rFonts w:cs="Arial"/>
              </w:rPr>
              <w:t>Environ</w:t>
            </w:r>
            <w:r w:rsidR="004021D3">
              <w:rPr>
                <w:rFonts w:cs="Arial"/>
              </w:rPr>
              <w:t>ment and Planning</w:t>
            </w:r>
            <w:r w:rsidRPr="006A3135">
              <w:rPr>
                <w:rFonts w:cs="Arial"/>
              </w:rPr>
              <w:t xml:space="preserve"> Directorate</w:t>
            </w:r>
            <w:r>
              <w:rPr>
                <w:rFonts w:cs="Arial"/>
              </w:rPr>
              <w:br/>
              <w:t>GPO Box 158</w:t>
            </w:r>
            <w:r>
              <w:rPr>
                <w:rFonts w:cs="Arial"/>
              </w:rPr>
              <w:br/>
            </w:r>
            <w:r w:rsidRPr="00113E56">
              <w:rPr>
                <w:rFonts w:cs="Arial"/>
              </w:rPr>
              <w:t>CANBERRA   ACT   2601</w:t>
            </w:r>
          </w:p>
          <w:p w:rsidR="003B51B8" w:rsidRPr="00113E56" w:rsidRDefault="003B51B8" w:rsidP="005A63BF">
            <w:pPr>
              <w:pStyle w:val="TAbodytext"/>
              <w:rPr>
                <w:rFonts w:cs="Arial"/>
              </w:rPr>
            </w:pPr>
          </w:p>
        </w:tc>
      </w:tr>
    </w:tbl>
    <w:p w:rsidR="00514C1A" w:rsidRDefault="00514C1A" w:rsidP="00514C1A">
      <w:pPr>
        <w:pStyle w:val="TAsectionheading2"/>
        <w:ind w:left="576"/>
      </w:pPr>
      <w:bookmarkStart w:id="17" w:name="_Toc390767272"/>
      <w:bookmarkStart w:id="18" w:name="_Toc406398598"/>
      <w:r w:rsidRPr="006A3135">
        <w:t>National</w:t>
      </w:r>
      <w:r>
        <w:t xml:space="preserve"> Capital Authority</w:t>
      </w:r>
      <w:bookmarkEnd w:id="15"/>
      <w:bookmarkEnd w:id="16"/>
      <w:bookmarkEnd w:id="17"/>
      <w:bookmarkEnd w:id="18"/>
    </w:p>
    <w:p w:rsidR="00514C1A" w:rsidRDefault="00514C1A" w:rsidP="00514C1A">
      <w:pPr>
        <w:pStyle w:val="TAbodytext"/>
      </w:pPr>
      <w:r>
        <w:t>The National Capital Authority has been advised of this technical amendment.</w:t>
      </w:r>
    </w:p>
    <w:p w:rsidR="00514C1A" w:rsidRDefault="00514C1A" w:rsidP="00514C1A">
      <w:pPr>
        <w:pStyle w:val="TAbodytext"/>
      </w:pPr>
    </w:p>
    <w:p w:rsidR="00514C1A" w:rsidRDefault="00514C1A" w:rsidP="00514C1A">
      <w:pPr>
        <w:pStyle w:val="TAsectionheading2"/>
        <w:ind w:left="576"/>
      </w:pPr>
      <w:bookmarkStart w:id="19" w:name="_Toc327263735"/>
      <w:bookmarkStart w:id="20" w:name="_Toc364933263"/>
      <w:bookmarkStart w:id="21" w:name="_Toc390767273"/>
      <w:bookmarkStart w:id="22" w:name="_Toc406398599"/>
      <w:r>
        <w:t>Process</w:t>
      </w:r>
      <w:bookmarkEnd w:id="19"/>
      <w:bookmarkEnd w:id="20"/>
      <w:bookmarkEnd w:id="21"/>
      <w:bookmarkEnd w:id="22"/>
    </w:p>
    <w:p w:rsidR="003B51B8" w:rsidRPr="005363B1" w:rsidRDefault="003B51B8" w:rsidP="003B51B8">
      <w:r w:rsidRPr="002D304A">
        <w:t>This technical amendment has been prepared in accordance with section 87 of the</w:t>
      </w:r>
      <w:r w:rsidRPr="00190A42">
        <w:t xml:space="preserve"> </w:t>
      </w:r>
      <w:r w:rsidRPr="00190A42">
        <w:rPr>
          <w:i/>
        </w:rPr>
        <w:t>Planning and Development Act 2007</w:t>
      </w:r>
      <w:r>
        <w:t xml:space="preserve"> (the Act).</w:t>
      </w:r>
    </w:p>
    <w:p w:rsidR="003B51B8" w:rsidRDefault="003B51B8" w:rsidP="003B51B8"/>
    <w:p w:rsidR="003B51B8" w:rsidRDefault="003B51B8" w:rsidP="003B51B8">
      <w:r>
        <w:t xml:space="preserve">Comments received from the public and the National Capital Authority will be taken into account before the planning and land authority “makes” the technical amendment under section 89 of the Act.  The planning and land authority must then notify the public of its decision. </w:t>
      </w:r>
    </w:p>
    <w:p w:rsidR="00514C1A" w:rsidRDefault="00514C1A" w:rsidP="00514C1A">
      <w:pPr>
        <w:pStyle w:val="TAbodytext"/>
        <w:rPr>
          <w:rFonts w:cs="Arial"/>
        </w:rPr>
      </w:pPr>
    </w:p>
    <w:p w:rsidR="00514C1A" w:rsidRDefault="00514C1A" w:rsidP="00514C1A">
      <w:pPr>
        <w:pStyle w:val="TAsectionheading2"/>
        <w:tabs>
          <w:tab w:val="clear" w:pos="1440"/>
        </w:tabs>
        <w:spacing w:after="120"/>
        <w:ind w:left="576"/>
      </w:pPr>
      <w:bookmarkStart w:id="23" w:name="_Toc390767274"/>
      <w:bookmarkStart w:id="24" w:name="_Toc406398600"/>
      <w:r>
        <w:t>Types of technical amendments under the Act</w:t>
      </w:r>
      <w:bookmarkEnd w:id="23"/>
      <w:bookmarkEnd w:id="24"/>
    </w:p>
    <w:p w:rsidR="00514C1A" w:rsidRDefault="00514C1A" w:rsidP="00514C1A">
      <w:pPr>
        <w:pStyle w:val="TAbodytext"/>
      </w:pPr>
      <w:r>
        <w:t>The following categories of technical amendments are provided under section 87 of the Act:</w:t>
      </w:r>
    </w:p>
    <w:p w:rsidR="00514C1A" w:rsidRPr="00DB55B7" w:rsidRDefault="00514C1A" w:rsidP="00514C1A">
      <w:pPr>
        <w:pStyle w:val="NoSpacing"/>
        <w:spacing w:after="1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514C1A" w:rsidRDefault="00514C1A" w:rsidP="00EE60CF">
      <w:pPr>
        <w:pStyle w:val="NoSpacing"/>
        <w:numPr>
          <w:ilvl w:val="0"/>
          <w:numId w:val="11"/>
        </w:numPr>
        <w:spacing w:after="120"/>
        <w:rPr>
          <w:rFonts w:ascii="Arial" w:hAnsi="Arial" w:cs="Arial"/>
          <w:sz w:val="24"/>
          <w:szCs w:val="24"/>
        </w:rPr>
      </w:pPr>
      <w:r w:rsidRPr="00DB55B7">
        <w:rPr>
          <w:rFonts w:ascii="Arial" w:hAnsi="Arial" w:cs="Arial"/>
          <w:sz w:val="24"/>
          <w:szCs w:val="24"/>
        </w:rPr>
        <w:t>would not adversely affect anyone’s rights if approved; and</w:t>
      </w:r>
    </w:p>
    <w:p w:rsidR="00514C1A" w:rsidRPr="00DB55B7" w:rsidRDefault="00514C1A" w:rsidP="00EE60CF">
      <w:pPr>
        <w:pStyle w:val="NoSpacing"/>
        <w:numPr>
          <w:ilvl w:val="0"/>
          <w:numId w:val="11"/>
        </w:numPr>
        <w:spacing w:after="120"/>
        <w:rPr>
          <w:rFonts w:ascii="Arial" w:hAnsi="Arial" w:cs="Arial"/>
          <w:sz w:val="24"/>
          <w:szCs w:val="24"/>
        </w:rPr>
      </w:pPr>
      <w:r w:rsidRPr="00DB55B7">
        <w:rPr>
          <w:rFonts w:ascii="Arial" w:hAnsi="Arial" w:cs="Arial"/>
          <w:sz w:val="24"/>
          <w:szCs w:val="24"/>
        </w:rPr>
        <w:t>has as its only object the correction of a formal error in the plan</w:t>
      </w:r>
    </w:p>
    <w:p w:rsidR="00514C1A" w:rsidRPr="00DB55B7" w:rsidRDefault="00514C1A" w:rsidP="00514C1A">
      <w:pPr>
        <w:pStyle w:val="NoSpacing"/>
        <w:spacing w:before="120" w:after="120"/>
        <w:rPr>
          <w:rFonts w:ascii="Arial" w:hAnsi="Arial" w:cs="Arial"/>
          <w:sz w:val="24"/>
          <w:szCs w:val="24"/>
        </w:rPr>
      </w:pPr>
      <w:r w:rsidRPr="00DB55B7">
        <w:rPr>
          <w:rFonts w:ascii="Arial" w:hAnsi="Arial" w:cs="Arial"/>
          <w:sz w:val="24"/>
          <w:szCs w:val="24"/>
        </w:rPr>
        <w:t>(b)</w:t>
      </w:r>
      <w:r w:rsidRPr="00DB55B7">
        <w:rPr>
          <w:rFonts w:ascii="Arial" w:hAnsi="Arial" w:cs="Arial"/>
          <w:sz w:val="24"/>
          <w:szCs w:val="24"/>
        </w:rPr>
        <w:tab/>
        <w:t xml:space="preserve">a variation (a </w:t>
      </w:r>
      <w:r w:rsidRPr="00DB55B7">
        <w:rPr>
          <w:rFonts w:ascii="Arial" w:hAnsi="Arial" w:cs="Arial"/>
          <w:b/>
          <w:i/>
          <w:sz w:val="24"/>
          <w:szCs w:val="24"/>
        </w:rPr>
        <w:t>code variation</w:t>
      </w:r>
      <w:r w:rsidRPr="00DB55B7">
        <w:rPr>
          <w:rFonts w:ascii="Arial" w:hAnsi="Arial" w:cs="Arial"/>
          <w:sz w:val="24"/>
          <w:szCs w:val="24"/>
        </w:rPr>
        <w:t xml:space="preserve">) that – </w:t>
      </w:r>
    </w:p>
    <w:p w:rsidR="00514C1A" w:rsidRPr="00DB55B7" w:rsidRDefault="00514C1A" w:rsidP="00EE60CF">
      <w:pPr>
        <w:pStyle w:val="NoSpacing"/>
        <w:numPr>
          <w:ilvl w:val="0"/>
          <w:numId w:val="12"/>
        </w:numPr>
        <w:spacing w:before="120" w:after="120"/>
        <w:rPr>
          <w:rFonts w:ascii="Arial" w:hAnsi="Arial" w:cs="Arial"/>
          <w:sz w:val="24"/>
          <w:szCs w:val="24"/>
        </w:rPr>
      </w:pPr>
      <w:r w:rsidRPr="00DB55B7">
        <w:rPr>
          <w:rFonts w:ascii="Arial" w:hAnsi="Arial" w:cs="Arial"/>
          <w:sz w:val="24"/>
          <w:szCs w:val="24"/>
        </w:rPr>
        <w:t>would only change a code; and</w:t>
      </w:r>
    </w:p>
    <w:p w:rsidR="00514C1A" w:rsidRPr="00DB55B7" w:rsidRDefault="00514C1A" w:rsidP="00EE60CF">
      <w:pPr>
        <w:pStyle w:val="NoSpacing"/>
        <w:numPr>
          <w:ilvl w:val="0"/>
          <w:numId w:val="12"/>
        </w:numPr>
        <w:spacing w:before="120" w:after="120"/>
        <w:rPr>
          <w:rFonts w:ascii="Arial" w:hAnsi="Arial" w:cs="Arial"/>
          <w:sz w:val="24"/>
          <w:szCs w:val="24"/>
        </w:rPr>
      </w:pPr>
      <w:r w:rsidRPr="00DB55B7">
        <w:rPr>
          <w:rFonts w:ascii="Arial" w:hAnsi="Arial" w:cs="Arial"/>
          <w:sz w:val="24"/>
          <w:szCs w:val="24"/>
        </w:rPr>
        <w:t>is consistent with the policy purpose and policy framework of the code; and</w:t>
      </w:r>
    </w:p>
    <w:p w:rsidR="00514C1A" w:rsidRPr="00DB55B7" w:rsidRDefault="00514C1A" w:rsidP="00EE60CF">
      <w:pPr>
        <w:pStyle w:val="NoSpacing"/>
        <w:numPr>
          <w:ilvl w:val="0"/>
          <w:numId w:val="12"/>
        </w:numPr>
        <w:spacing w:before="120" w:after="120"/>
        <w:rPr>
          <w:rFonts w:ascii="Arial" w:hAnsi="Arial" w:cs="Arial"/>
          <w:sz w:val="24"/>
          <w:szCs w:val="24"/>
        </w:rPr>
      </w:pPr>
      <w:r w:rsidRPr="00DB55B7">
        <w:rPr>
          <w:rFonts w:ascii="Arial" w:hAnsi="Arial" w:cs="Arial"/>
          <w:sz w:val="24"/>
          <w:szCs w:val="24"/>
        </w:rPr>
        <w:t>is not an error variation</w:t>
      </w:r>
    </w:p>
    <w:p w:rsidR="00514C1A" w:rsidRDefault="00514C1A" w:rsidP="00514C1A">
      <w:pPr>
        <w:pStyle w:val="TAbodytext"/>
        <w:ind w:left="720" w:hanging="720"/>
      </w:pPr>
      <w:r>
        <w:t>(c)</w:t>
      </w:r>
      <w:r>
        <w:tab/>
        <w:t>a variation in relation to a future urban area under section 95 (Technical amendments – future urban areas);</w:t>
      </w:r>
    </w:p>
    <w:p w:rsidR="00514C1A" w:rsidRDefault="00514C1A" w:rsidP="00514C1A">
      <w:pPr>
        <w:pStyle w:val="TAbodytext"/>
        <w:ind w:left="720" w:hanging="720"/>
      </w:pPr>
      <w:r>
        <w:t>(d)</w:t>
      </w:r>
      <w:r>
        <w:tab/>
        <w:t>a variation in relation to an estate development plan under section 96 (Effect of approval of estate development plan);</w:t>
      </w:r>
    </w:p>
    <w:p w:rsidR="00514C1A" w:rsidRDefault="00514C1A" w:rsidP="00514C1A">
      <w:pPr>
        <w:pStyle w:val="TAbodytext"/>
        <w:ind w:left="720" w:hanging="720"/>
      </w:pPr>
      <w:r>
        <w:t>(e)</w:t>
      </w:r>
      <w:r>
        <w:tab/>
        <w:t>a variation to change the boundary of a zone or overlay under section 96A (Rezoning – boundary changes);</w:t>
      </w:r>
    </w:p>
    <w:p w:rsidR="00514C1A" w:rsidRDefault="00514C1A" w:rsidP="00514C1A">
      <w:pPr>
        <w:pStyle w:val="TAbodytext"/>
        <w:ind w:left="720" w:hanging="720"/>
      </w:pPr>
      <w:r>
        <w:t>(f)</w:t>
      </w:r>
      <w:r>
        <w:tab/>
        <w:t>a variation required to bring the territory plan into line with the national capital plan;</w:t>
      </w:r>
    </w:p>
    <w:p w:rsidR="00514C1A" w:rsidRDefault="00514C1A" w:rsidP="00514C1A">
      <w:pPr>
        <w:pStyle w:val="TAbodytext"/>
      </w:pPr>
      <w:r>
        <w:t>(g)</w:t>
      </w:r>
      <w:r>
        <w:tab/>
        <w:t>a variation to omit something that is obsolete or redundant in the territory plan;</w:t>
      </w:r>
    </w:p>
    <w:p w:rsidR="00514C1A" w:rsidRDefault="00514C1A" w:rsidP="00514C1A">
      <w:pPr>
        <w:pStyle w:val="TAbodytext"/>
        <w:ind w:left="720" w:hanging="720"/>
      </w:pPr>
      <w:r>
        <w:t>(h)</w:t>
      </w:r>
      <w:r>
        <w:tab/>
        <w:t>a variation to clarify the language in the territory plan if it does not change the substance of the plan;</w:t>
      </w:r>
    </w:p>
    <w:p w:rsidR="00514C1A" w:rsidRDefault="00514C1A" w:rsidP="00514C1A">
      <w:pPr>
        <w:pStyle w:val="TAbodytext"/>
        <w:ind w:left="720" w:hanging="720"/>
      </w:pPr>
      <w:r>
        <w:t>(i)</w:t>
      </w:r>
      <w:r>
        <w:tab/>
        <w:t xml:space="preserve">a variation to relocate a provision within the territory plan if the substance of the provision is not changed. </w:t>
      </w:r>
    </w:p>
    <w:p w:rsidR="00514C1A" w:rsidRDefault="00514C1A" w:rsidP="00514C1A">
      <w:pPr>
        <w:pStyle w:val="TAbodytext"/>
      </w:pPr>
      <w:r>
        <w:t>Following each item in Part 2 Explanation of this technical amendment is a statement of compliance against the specific criteria for the relevant category of technical amendment.</w:t>
      </w:r>
    </w:p>
    <w:p w:rsidR="00514C1A" w:rsidRPr="00D31F2D" w:rsidRDefault="00B23B41" w:rsidP="00514C1A">
      <w:pPr>
        <w:pStyle w:val="TAbodytext"/>
      </w:pPr>
      <w:r w:rsidRPr="00D31F2D">
        <w:t>TA2014-14</w:t>
      </w:r>
      <w:r w:rsidR="00514C1A" w:rsidRPr="00D31F2D">
        <w:t xml:space="preserve"> has been prepared in accordance with section</w:t>
      </w:r>
      <w:r w:rsidR="00E261FA" w:rsidRPr="00D31F2D">
        <w:t>s</w:t>
      </w:r>
      <w:r w:rsidR="00703901" w:rsidRPr="00D31F2D">
        <w:t xml:space="preserve"> 87 (a), (b), (f) and</w:t>
      </w:r>
      <w:r w:rsidR="00D058A0" w:rsidRPr="00D31F2D">
        <w:t xml:space="preserve"> (</w:t>
      </w:r>
      <w:r w:rsidR="00703901" w:rsidRPr="00D31F2D">
        <w:t xml:space="preserve">h) </w:t>
      </w:r>
      <w:r w:rsidR="00514C1A" w:rsidRPr="00D31F2D">
        <w:t>of the Act.</w:t>
      </w:r>
    </w:p>
    <w:p w:rsidR="00514C1A" w:rsidRPr="00D058A0" w:rsidRDefault="00514C1A" w:rsidP="00514C1A">
      <w:pPr>
        <w:pStyle w:val="TAbodytext"/>
        <w:rPr>
          <w:rFonts w:cs="Arial"/>
        </w:rPr>
      </w:pPr>
    </w:p>
    <w:p w:rsidR="009A3256" w:rsidRDefault="009A3256">
      <w:r>
        <w:br w:type="page"/>
      </w:r>
    </w:p>
    <w:p w:rsidR="00262415" w:rsidRDefault="00567EAA" w:rsidP="008055EE">
      <w:pPr>
        <w:pStyle w:val="TAsectionheading"/>
      </w:pPr>
      <w:bookmarkStart w:id="25" w:name="_Toc254851537"/>
      <w:bookmarkStart w:id="26" w:name="_Toc406398601"/>
      <w:r w:rsidRPr="00BE441E">
        <w:t>EXPLANAT</w:t>
      </w:r>
      <w:bookmarkEnd w:id="25"/>
      <w:r w:rsidR="009C4E95">
        <w:t>ION</w:t>
      </w:r>
      <w:bookmarkEnd w:id="26"/>
    </w:p>
    <w:p w:rsidR="00242B96" w:rsidRDefault="00242B96" w:rsidP="00242B96">
      <w:r>
        <w:t>This part of the technical amendment document explains the changes to be made to the Territory Plan, the reasons for the change, and a statement of compliance against the relevant section of the Act.</w:t>
      </w:r>
    </w:p>
    <w:p w:rsidR="006D5CFF" w:rsidRDefault="006D5CFF" w:rsidP="006D5CFF">
      <w:pPr>
        <w:pStyle w:val="TAbody"/>
        <w:rPr>
          <w:b/>
          <w:bCs/>
          <w:lang w:val="en-AU"/>
        </w:rPr>
      </w:pPr>
    </w:p>
    <w:p w:rsidR="00AA2628" w:rsidRDefault="00AA2628" w:rsidP="006D5CFF">
      <w:pPr>
        <w:pStyle w:val="TAbody"/>
        <w:rPr>
          <w:b/>
          <w:bCs/>
          <w:lang w:val="en-AU"/>
        </w:rPr>
      </w:pPr>
    </w:p>
    <w:p w:rsidR="001E1F6D" w:rsidRPr="005210DF" w:rsidRDefault="00414D6E" w:rsidP="005210DF">
      <w:pPr>
        <w:pStyle w:val="TAsectionheading2"/>
        <w:spacing w:after="120"/>
        <w:ind w:left="576"/>
        <w:rPr>
          <w:bCs/>
        </w:rPr>
      </w:pPr>
      <w:bookmarkStart w:id="27" w:name="_Toc406398602"/>
      <w:r w:rsidRPr="005210DF">
        <w:rPr>
          <w:bCs/>
        </w:rPr>
        <w:t>Single dwelling housing development code</w:t>
      </w:r>
      <w:bookmarkEnd w:id="27"/>
    </w:p>
    <w:p w:rsidR="00835BB2" w:rsidRDefault="00835BB2" w:rsidP="00414D6E"/>
    <w:p w:rsidR="00242B96" w:rsidRPr="00242B96" w:rsidRDefault="00077D66" w:rsidP="00242B96">
      <w:pPr>
        <w:pStyle w:val="TAbodytext"/>
        <w:rPr>
          <w:b/>
        </w:rPr>
      </w:pPr>
      <w:r>
        <w:rPr>
          <w:b/>
        </w:rPr>
        <w:t>Removal of</w:t>
      </w:r>
      <w:r w:rsidR="00242B96" w:rsidRPr="00242B96">
        <w:rPr>
          <w:b/>
        </w:rPr>
        <w:t xml:space="preserve"> Note from Table 6A</w:t>
      </w:r>
    </w:p>
    <w:p w:rsidR="00242B96" w:rsidRDefault="00077D66" w:rsidP="00414D6E">
      <w:r>
        <w:t>Table 6A in the single dwelling housing development code refers to side and rear setbacks to mid sized blocks in subdivisions approved before 2 October 2009. The Note under Table 6A refers to minimum side boundary setback requirements for blocks greater than 800m</w:t>
      </w:r>
      <w:r>
        <w:rPr>
          <w:rFonts w:cs="Arial"/>
        </w:rPr>
        <w:t>²</w:t>
      </w:r>
      <w:r>
        <w:t>. The Note is an anomaly as it does not form part of the requirements for mid s</w:t>
      </w:r>
      <w:r w:rsidR="00F34FFC">
        <w:t>ized blocks and therefore has been</w:t>
      </w:r>
      <w:r>
        <w:t xml:space="preserve"> removed.   </w:t>
      </w:r>
    </w:p>
    <w:p w:rsidR="007F5EBA" w:rsidRDefault="007F5EBA" w:rsidP="00414D6E"/>
    <w:p w:rsidR="000B0EEE" w:rsidRDefault="000B0EEE" w:rsidP="00414D6E"/>
    <w:p w:rsidR="000B0EEE" w:rsidRDefault="000B0EEE" w:rsidP="000B0EEE">
      <w:r w:rsidRPr="00C51811">
        <w:rPr>
          <w:b/>
          <w:kern w:val="32"/>
        </w:rPr>
        <w:t xml:space="preserve">Statement of compliance with the </w:t>
      </w:r>
      <w:r w:rsidRPr="00C51811">
        <w:rPr>
          <w:b/>
          <w:i/>
          <w:kern w:val="32"/>
        </w:rPr>
        <w:t>Planning and Development Act 2007</w:t>
      </w:r>
    </w:p>
    <w:p w:rsidR="00242B96" w:rsidRDefault="00242B96" w:rsidP="00414D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835BB2" w:rsidRPr="00835BB2" w:rsidTr="005A63BF">
        <w:tc>
          <w:tcPr>
            <w:tcW w:w="4219" w:type="dxa"/>
          </w:tcPr>
          <w:p w:rsidR="00835BB2" w:rsidRPr="00835BB2" w:rsidRDefault="00835BB2" w:rsidP="00835BB2">
            <w:pPr>
              <w:rPr>
                <w:b/>
                <w:sz w:val="22"/>
                <w:szCs w:val="22"/>
              </w:rPr>
            </w:pPr>
            <w:r w:rsidRPr="00835BB2">
              <w:rPr>
                <w:b/>
                <w:sz w:val="22"/>
                <w:szCs w:val="22"/>
              </w:rPr>
              <w:t>Section</w:t>
            </w:r>
          </w:p>
        </w:tc>
        <w:tc>
          <w:tcPr>
            <w:tcW w:w="5023" w:type="dxa"/>
          </w:tcPr>
          <w:p w:rsidR="00835BB2" w:rsidRPr="00835BB2" w:rsidRDefault="00835BB2" w:rsidP="00835BB2">
            <w:pPr>
              <w:rPr>
                <w:b/>
                <w:sz w:val="22"/>
                <w:szCs w:val="22"/>
              </w:rPr>
            </w:pPr>
            <w:r w:rsidRPr="00835BB2">
              <w:rPr>
                <w:b/>
                <w:sz w:val="22"/>
                <w:szCs w:val="22"/>
              </w:rPr>
              <w:t>Statement</w:t>
            </w:r>
          </w:p>
        </w:tc>
      </w:tr>
      <w:tr w:rsidR="00835BB2" w:rsidRPr="00835BB2" w:rsidTr="005A63BF">
        <w:tblPrEx>
          <w:tblLook w:val="01E0" w:firstRow="1" w:lastRow="1" w:firstColumn="1" w:lastColumn="1" w:noHBand="0" w:noVBand="0"/>
        </w:tblPrEx>
        <w:tc>
          <w:tcPr>
            <w:tcW w:w="4219" w:type="dxa"/>
          </w:tcPr>
          <w:p w:rsidR="00835BB2" w:rsidRPr="00835BB2" w:rsidRDefault="00835BB2" w:rsidP="00835BB2">
            <w:pPr>
              <w:rPr>
                <w:sz w:val="22"/>
                <w:szCs w:val="22"/>
              </w:rPr>
            </w:pPr>
            <w:r w:rsidRPr="00835BB2">
              <w:rPr>
                <w:sz w:val="22"/>
                <w:szCs w:val="22"/>
              </w:rPr>
              <w:t>s87(a)</w:t>
            </w:r>
          </w:p>
          <w:p w:rsidR="00835BB2" w:rsidRPr="00835BB2" w:rsidRDefault="00835BB2" w:rsidP="00835BB2">
            <w:pPr>
              <w:rPr>
                <w:sz w:val="22"/>
                <w:szCs w:val="22"/>
              </w:rPr>
            </w:pPr>
            <w:r w:rsidRPr="00835BB2">
              <w:rPr>
                <w:sz w:val="22"/>
                <w:szCs w:val="22"/>
              </w:rPr>
              <w:t>would not adversely affect anyone’s rights if approved; and</w:t>
            </w:r>
          </w:p>
          <w:p w:rsidR="00835BB2" w:rsidRPr="00835BB2" w:rsidRDefault="00835BB2" w:rsidP="00835BB2">
            <w:pPr>
              <w:rPr>
                <w:sz w:val="22"/>
                <w:szCs w:val="22"/>
              </w:rPr>
            </w:pPr>
            <w:r w:rsidRPr="00835BB2">
              <w:rPr>
                <w:sz w:val="22"/>
                <w:szCs w:val="22"/>
              </w:rPr>
              <w:t>has as its only object the correction of a formal error in the plan</w:t>
            </w:r>
          </w:p>
          <w:p w:rsidR="00835BB2" w:rsidRPr="00835BB2" w:rsidRDefault="00835BB2" w:rsidP="00835BB2">
            <w:pPr>
              <w:rPr>
                <w:sz w:val="22"/>
                <w:szCs w:val="22"/>
              </w:rPr>
            </w:pPr>
          </w:p>
        </w:tc>
        <w:tc>
          <w:tcPr>
            <w:tcW w:w="5023" w:type="dxa"/>
          </w:tcPr>
          <w:p w:rsidR="00835BB2" w:rsidRPr="00835BB2" w:rsidRDefault="00835BB2" w:rsidP="00835BB2">
            <w:pPr>
              <w:rPr>
                <w:sz w:val="22"/>
                <w:szCs w:val="22"/>
              </w:rPr>
            </w:pPr>
            <w:r w:rsidRPr="00835BB2">
              <w:rPr>
                <w:sz w:val="22"/>
                <w:szCs w:val="22"/>
              </w:rPr>
              <w:t xml:space="preserve">Compliant. </w:t>
            </w:r>
            <w:r w:rsidR="00077D66">
              <w:rPr>
                <w:sz w:val="22"/>
                <w:szCs w:val="22"/>
              </w:rPr>
              <w:t xml:space="preserve"> The Note does not relate to requirements for mid-sized blocks and is considered a formal error in the plan. </w:t>
            </w:r>
          </w:p>
        </w:tc>
      </w:tr>
    </w:tbl>
    <w:p w:rsidR="00077D66" w:rsidRDefault="00077D66" w:rsidP="00077D66"/>
    <w:p w:rsidR="00CC1DDC" w:rsidRDefault="00CC1DDC" w:rsidP="00077D66"/>
    <w:p w:rsidR="008E5464" w:rsidRPr="008E5464" w:rsidRDefault="008E5464" w:rsidP="00077D66">
      <w:pPr>
        <w:rPr>
          <w:b/>
        </w:rPr>
      </w:pPr>
      <w:r w:rsidRPr="008E5464">
        <w:rPr>
          <w:b/>
        </w:rPr>
        <w:t>Adjustment to Rule R8</w:t>
      </w:r>
    </w:p>
    <w:p w:rsidR="00CC1DDC" w:rsidRDefault="00CC1DDC" w:rsidP="00077D66"/>
    <w:p w:rsidR="00CB083A" w:rsidRDefault="00CB083A" w:rsidP="00077D66">
      <w:r>
        <w:t>In the Single Dwelling Housing Development Code (SDHDC) rule R6 applies the building envelope requirements to all large blocks, mid sized blocks approved after 5 July 2013 (when Variation 306 – changes to the residential codes –</w:t>
      </w:r>
      <w:r w:rsidR="00042825">
        <w:t xml:space="preserve"> commenced</w:t>
      </w:r>
      <w:r>
        <w:t xml:space="preserve">) and integrated housing development parcels, but does not apply to that part of the building on a single dwelling block that is required to be built to a boundary of the block by a precinct code.  </w:t>
      </w:r>
    </w:p>
    <w:p w:rsidR="00CB083A" w:rsidRDefault="00CB083A" w:rsidP="00077D66"/>
    <w:p w:rsidR="00CC1DDC" w:rsidRDefault="00CB083A" w:rsidP="00077D66">
      <w:r>
        <w:t xml:space="preserve">Similarly, Rule 7 applies the sun angle building envelope requirements to all large blocks, mid sized blocks approved after 5 July 2013, compact blocks approved after 5 July 2013 and integrated housing development parcels, but does not apply to that part of the building on a single dwelling block that is required to be built to a boundary of the block by a precinct code. </w:t>
      </w:r>
    </w:p>
    <w:p w:rsidR="00CB083A" w:rsidRDefault="00CB083A" w:rsidP="00077D66"/>
    <w:p w:rsidR="00CB083A" w:rsidRDefault="00CB083A" w:rsidP="00077D66">
      <w:r>
        <w:t>However Rule 8 applies the building envelope requirements to mid sized blocks approved before 5 July 2013</w:t>
      </w:r>
      <w:r w:rsidR="000F66D5">
        <w:t xml:space="preserve"> w</w:t>
      </w:r>
      <w:r w:rsidR="00D654E0">
        <w:t xml:space="preserve">ithout any exclusion for single dwelling blocks which are required to be built to a boundary of a block by a precinct code.  This has been identified in the suburb of Casey, where a number of blocks approved before 5 July 2013 and are identified in the Casey precinct code as built to boundary blocks are still subject to rule R8, thereby triggering the requirement for a development application (DA), which is not the preferred process for development which would otherwise be exempt from DA. </w:t>
      </w:r>
    </w:p>
    <w:p w:rsidR="00CC1DDC" w:rsidRDefault="00CC1DDC" w:rsidP="00077D66"/>
    <w:p w:rsidR="00CC1DDC" w:rsidRDefault="00D654E0" w:rsidP="00077D66">
      <w:r>
        <w:t>T</w:t>
      </w:r>
      <w:r w:rsidR="00F34FFC">
        <w:t>his technical amendment rectifies</w:t>
      </w:r>
      <w:r>
        <w:t xml:space="preserve"> this anomaly by amending Rule R8 as follows:</w:t>
      </w:r>
    </w:p>
    <w:p w:rsidR="00D654E0" w:rsidRDefault="00D654E0" w:rsidP="00077D66"/>
    <w:p w:rsidR="00D654E0" w:rsidRPr="00D654E0" w:rsidRDefault="00D654E0" w:rsidP="00077D66">
      <w:pPr>
        <w:rPr>
          <w:i/>
        </w:rPr>
      </w:pPr>
      <w:r w:rsidRPr="00D654E0">
        <w:rPr>
          <w:i/>
        </w:rPr>
        <w:t xml:space="preserve">Existing provision </w:t>
      </w:r>
    </w:p>
    <w:p w:rsidR="00D654E0" w:rsidRDefault="00D654E0" w:rsidP="00077D66"/>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537"/>
      </w:tblGrid>
      <w:tr w:rsidR="00347C17" w:rsidRPr="000276ED" w:rsidTr="00347C17">
        <w:trPr>
          <w:cantSplit/>
        </w:trPr>
        <w:tc>
          <w:tcPr>
            <w:tcW w:w="5000" w:type="pct"/>
            <w:gridSpan w:val="2"/>
            <w:shd w:val="clear" w:color="auto" w:fill="E0E0E0"/>
          </w:tcPr>
          <w:p w:rsidR="00347C17" w:rsidRPr="00DC3756" w:rsidRDefault="00347C17" w:rsidP="005A63BF">
            <w:pPr>
              <w:pStyle w:val="CodeItem"/>
              <w:numPr>
                <w:ilvl w:val="0"/>
                <w:numId w:val="0"/>
              </w:numPr>
              <w:rPr>
                <w:color w:val="000000"/>
              </w:rPr>
            </w:pPr>
            <w:r>
              <w:rPr>
                <w:bCs w:val="0"/>
                <w:color w:val="000000"/>
              </w:rPr>
              <w:t xml:space="preserve">1.7   </w:t>
            </w:r>
            <w:r w:rsidRPr="00DC3756">
              <w:rPr>
                <w:bCs w:val="0"/>
                <w:color w:val="000000"/>
              </w:rPr>
              <w:t>Building</w:t>
            </w:r>
            <w:r w:rsidRPr="00DC3756">
              <w:rPr>
                <w:color w:val="000000"/>
              </w:rPr>
              <w:t xml:space="preserve"> envelope – mid sized blocks approved before 5 July 2013 </w:t>
            </w:r>
          </w:p>
        </w:tc>
      </w:tr>
      <w:tr w:rsidR="00347C17" w:rsidRPr="000276ED" w:rsidTr="00347C17">
        <w:tc>
          <w:tcPr>
            <w:tcW w:w="2538" w:type="pct"/>
          </w:tcPr>
          <w:p w:rsidR="00347C17" w:rsidRPr="00421353" w:rsidRDefault="00347C17" w:rsidP="005A63BF">
            <w:pPr>
              <w:pStyle w:val="TAbodytext"/>
              <w:numPr>
                <w:ilvl w:val="1"/>
                <w:numId w:val="8"/>
              </w:numPr>
              <w:rPr>
                <w:sz w:val="20"/>
                <w:szCs w:val="20"/>
              </w:rPr>
            </w:pPr>
            <w:r w:rsidRPr="00421353">
              <w:rPr>
                <w:sz w:val="20"/>
                <w:szCs w:val="20"/>
              </w:rPr>
              <w:t>R8</w:t>
            </w:r>
          </w:p>
          <w:p w:rsidR="00347C17" w:rsidRPr="00421353" w:rsidRDefault="00347C17" w:rsidP="005A63BF">
            <w:pPr>
              <w:pStyle w:val="TAbodytext"/>
              <w:numPr>
                <w:ilvl w:val="1"/>
                <w:numId w:val="8"/>
              </w:numPr>
              <w:rPr>
                <w:sz w:val="20"/>
                <w:szCs w:val="20"/>
              </w:rPr>
            </w:pPr>
            <w:r w:rsidRPr="00421353">
              <w:rPr>
                <w:sz w:val="20"/>
                <w:szCs w:val="20"/>
              </w:rPr>
              <w:t xml:space="preserve">This rule applies to </w:t>
            </w:r>
            <w:r w:rsidRPr="003638B1">
              <w:rPr>
                <w:i/>
                <w:sz w:val="20"/>
                <w:szCs w:val="20"/>
              </w:rPr>
              <w:t>mid sized</w:t>
            </w:r>
            <w:r w:rsidRPr="00421353">
              <w:rPr>
                <w:i/>
                <w:sz w:val="20"/>
                <w:szCs w:val="20"/>
              </w:rPr>
              <w:t xml:space="preserve"> blocks</w:t>
            </w:r>
            <w:r w:rsidRPr="00421353">
              <w:rPr>
                <w:sz w:val="20"/>
                <w:szCs w:val="20"/>
              </w:rPr>
              <w:t xml:space="preserve"> with one of the following characteristics:</w:t>
            </w:r>
          </w:p>
          <w:p w:rsidR="00347C17" w:rsidRPr="00421353" w:rsidRDefault="00347C17" w:rsidP="005A63BF">
            <w:pPr>
              <w:pStyle w:val="TAbodytext"/>
              <w:numPr>
                <w:ilvl w:val="3"/>
                <w:numId w:val="8"/>
              </w:numPr>
              <w:rPr>
                <w:sz w:val="20"/>
                <w:szCs w:val="20"/>
              </w:rPr>
            </w:pPr>
            <w:r w:rsidRPr="00421353">
              <w:rPr>
                <w:sz w:val="20"/>
                <w:szCs w:val="20"/>
              </w:rPr>
              <w:t xml:space="preserve">approved under an </w:t>
            </w:r>
            <w:r w:rsidRPr="00421353">
              <w:rPr>
                <w:i/>
                <w:sz w:val="20"/>
                <w:szCs w:val="20"/>
              </w:rPr>
              <w:t>estate development plan</w:t>
            </w:r>
            <w:r w:rsidRPr="00421353">
              <w:rPr>
                <w:sz w:val="20"/>
                <w:szCs w:val="20"/>
              </w:rPr>
              <w:t xml:space="preserve"> before </w:t>
            </w:r>
            <w:r>
              <w:rPr>
                <w:sz w:val="20"/>
                <w:szCs w:val="20"/>
              </w:rPr>
              <w:t>5 July 2013</w:t>
            </w:r>
          </w:p>
          <w:p w:rsidR="00347C17" w:rsidRPr="00421353" w:rsidRDefault="00347C17" w:rsidP="005A63BF">
            <w:pPr>
              <w:pStyle w:val="TAbodytext"/>
              <w:numPr>
                <w:ilvl w:val="3"/>
                <w:numId w:val="8"/>
              </w:numPr>
              <w:rPr>
                <w:sz w:val="20"/>
                <w:szCs w:val="20"/>
              </w:rPr>
            </w:pPr>
            <w:r w:rsidRPr="00421353">
              <w:rPr>
                <w:sz w:val="20"/>
                <w:szCs w:val="20"/>
              </w:rPr>
              <w:t xml:space="preserve">for which a </w:t>
            </w:r>
            <w:r w:rsidRPr="00421353">
              <w:rPr>
                <w:i/>
                <w:sz w:val="20"/>
                <w:szCs w:val="20"/>
              </w:rPr>
              <w:t>lease</w:t>
            </w:r>
            <w:r w:rsidRPr="00421353">
              <w:rPr>
                <w:sz w:val="20"/>
                <w:szCs w:val="20"/>
              </w:rPr>
              <w:t xml:space="preserve"> was granted before</w:t>
            </w:r>
            <w:r>
              <w:rPr>
                <w:sz w:val="20"/>
                <w:szCs w:val="20"/>
              </w:rPr>
              <w:t xml:space="preserve"> 5 July 2013</w:t>
            </w:r>
          </w:p>
          <w:p w:rsidR="00347C17" w:rsidRPr="00421353" w:rsidRDefault="00347C17" w:rsidP="005A63BF">
            <w:pPr>
              <w:pStyle w:val="TAbodytext"/>
              <w:numPr>
                <w:ilvl w:val="1"/>
                <w:numId w:val="8"/>
              </w:numPr>
              <w:rPr>
                <w:sz w:val="20"/>
                <w:szCs w:val="20"/>
              </w:rPr>
            </w:pPr>
            <w:r w:rsidRPr="00CB4618">
              <w:rPr>
                <w:i/>
                <w:sz w:val="20"/>
                <w:szCs w:val="20"/>
              </w:rPr>
              <w:t>Buildings</w:t>
            </w:r>
            <w:r w:rsidRPr="00421353">
              <w:rPr>
                <w:sz w:val="20"/>
                <w:szCs w:val="20"/>
              </w:rPr>
              <w:t xml:space="preserve"> are sited wholly within the </w:t>
            </w:r>
            <w:r w:rsidRPr="00CB4618">
              <w:rPr>
                <w:i/>
                <w:sz w:val="20"/>
                <w:szCs w:val="20"/>
              </w:rPr>
              <w:t>building</w:t>
            </w:r>
            <w:r w:rsidRPr="00421353">
              <w:rPr>
                <w:sz w:val="20"/>
                <w:szCs w:val="20"/>
              </w:rPr>
              <w:t xml:space="preserve"> envelope formed by projecting planes over the subject </w:t>
            </w:r>
            <w:r w:rsidRPr="00421353">
              <w:rPr>
                <w:i/>
                <w:sz w:val="20"/>
                <w:szCs w:val="20"/>
              </w:rPr>
              <w:t>block</w:t>
            </w:r>
            <w:r w:rsidRPr="00421353">
              <w:rPr>
                <w:sz w:val="20"/>
                <w:szCs w:val="20"/>
              </w:rPr>
              <w:t xml:space="preserve"> comprising:</w:t>
            </w:r>
          </w:p>
          <w:p w:rsidR="00347C17" w:rsidRPr="00421353" w:rsidRDefault="00347C17" w:rsidP="005A63BF">
            <w:pPr>
              <w:pStyle w:val="TAbodytext"/>
              <w:numPr>
                <w:ilvl w:val="2"/>
                <w:numId w:val="8"/>
              </w:numPr>
              <w:rPr>
                <w:sz w:val="20"/>
                <w:szCs w:val="20"/>
              </w:rPr>
            </w:pPr>
            <w:r w:rsidRPr="00421353">
              <w:rPr>
                <w:sz w:val="20"/>
                <w:szCs w:val="20"/>
              </w:rPr>
              <w:t xml:space="preserve">within the </w:t>
            </w:r>
            <w:r w:rsidRPr="00421353">
              <w:rPr>
                <w:i/>
                <w:sz w:val="20"/>
                <w:szCs w:val="20"/>
              </w:rPr>
              <w:t>primary building zone -</w:t>
            </w:r>
          </w:p>
          <w:p w:rsidR="00347C17" w:rsidRPr="00421353" w:rsidRDefault="00347C17" w:rsidP="005A63BF">
            <w:pPr>
              <w:pStyle w:val="TAbodytext"/>
              <w:numPr>
                <w:ilvl w:val="3"/>
                <w:numId w:val="8"/>
              </w:numPr>
              <w:rPr>
                <w:sz w:val="20"/>
                <w:szCs w:val="20"/>
              </w:rPr>
            </w:pPr>
            <w:r w:rsidRPr="00421353">
              <w:rPr>
                <w:sz w:val="20"/>
                <w:szCs w:val="20"/>
              </w:rPr>
              <w:t>lines projected at 45</w:t>
            </w:r>
            <w:r w:rsidRPr="00421353">
              <w:rPr>
                <w:sz w:val="20"/>
                <w:szCs w:val="20"/>
                <w:vertAlign w:val="superscript"/>
              </w:rPr>
              <w:t>o</w:t>
            </w:r>
            <w:r w:rsidRPr="00421353">
              <w:rPr>
                <w:sz w:val="20"/>
                <w:szCs w:val="20"/>
              </w:rPr>
              <w:t xml:space="preserve"> to the horizontal from an infinite number of points on a line of infinite length 4.5m above each side boundary, except </w:t>
            </w:r>
            <w:r w:rsidRPr="00AC6081">
              <w:rPr>
                <w:sz w:val="20"/>
                <w:szCs w:val="20"/>
              </w:rPr>
              <w:t xml:space="preserve">for </w:t>
            </w:r>
            <w:r>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p>
          <w:p w:rsidR="00347C17" w:rsidRPr="00421353" w:rsidRDefault="00347C17" w:rsidP="005A63BF">
            <w:pPr>
              <w:pStyle w:val="TAbodytext"/>
              <w:numPr>
                <w:ilvl w:val="3"/>
                <w:numId w:val="8"/>
              </w:numPr>
              <w:rPr>
                <w:sz w:val="20"/>
                <w:szCs w:val="20"/>
              </w:rPr>
            </w:pPr>
            <w:r w:rsidRPr="00AC6081">
              <w:rPr>
                <w:sz w:val="20"/>
                <w:szCs w:val="20"/>
              </w:rPr>
              <w:t xml:space="preserve">from </w:t>
            </w:r>
            <w:r>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r w:rsidRPr="00421353">
              <w:rPr>
                <w:sz w:val="20"/>
                <w:szCs w:val="20"/>
              </w:rPr>
              <w:t>, lines projected at 45</w:t>
            </w:r>
            <w:r w:rsidRPr="00421353">
              <w:rPr>
                <w:sz w:val="20"/>
                <w:szCs w:val="20"/>
                <w:vertAlign w:val="superscript"/>
              </w:rPr>
              <w:t>o</w:t>
            </w:r>
            <w:r w:rsidRPr="00421353">
              <w:rPr>
                <w:sz w:val="20"/>
                <w:szCs w:val="20"/>
              </w:rPr>
              <w:t xml:space="preserve"> to the horizontal from an infinite number of points on a line of infinite length 2m above these boundaries.</w:t>
            </w:r>
          </w:p>
          <w:p w:rsidR="00347C17" w:rsidRPr="00421353" w:rsidRDefault="00347C17" w:rsidP="005A63BF">
            <w:pPr>
              <w:pStyle w:val="TAbodytext"/>
              <w:numPr>
                <w:ilvl w:val="3"/>
                <w:numId w:val="8"/>
              </w:numPr>
              <w:rPr>
                <w:sz w:val="20"/>
                <w:szCs w:val="20"/>
              </w:rPr>
            </w:pPr>
            <w:r w:rsidRPr="00421353">
              <w:rPr>
                <w:sz w:val="20"/>
                <w:szCs w:val="20"/>
              </w:rPr>
              <w:t xml:space="preserve">despite item ii), where a wall is located on a </w:t>
            </w:r>
            <w:r>
              <w:rPr>
                <w:i/>
                <w:sz w:val="20"/>
                <w:szCs w:val="20"/>
              </w:rPr>
              <w:t>north facing</w:t>
            </w:r>
            <w:r w:rsidRPr="00AC6081">
              <w:rPr>
                <w:i/>
                <w:sz w:val="20"/>
                <w:szCs w:val="20"/>
              </w:rPr>
              <w:t xml:space="preserve"> boundary</w:t>
            </w:r>
            <w:r w:rsidRPr="00421353">
              <w:rPr>
                <w:sz w:val="20"/>
                <w:szCs w:val="20"/>
              </w:rPr>
              <w:t xml:space="preserve"> </w:t>
            </w:r>
            <w:r w:rsidRPr="00665B55">
              <w:rPr>
                <w:sz w:val="20"/>
                <w:szCs w:val="20"/>
              </w:rPr>
              <w:t>of an adjoining residential block, li</w:t>
            </w:r>
            <w:r w:rsidRPr="00421353">
              <w:rPr>
                <w:sz w:val="20"/>
                <w:szCs w:val="20"/>
              </w:rPr>
              <w:t>nes projected at 30</w:t>
            </w:r>
            <w:r w:rsidRPr="00421353">
              <w:rPr>
                <w:sz w:val="20"/>
                <w:szCs w:val="20"/>
                <w:vertAlign w:val="superscript"/>
              </w:rPr>
              <w:t>o</w:t>
            </w:r>
            <w:r w:rsidRPr="00421353">
              <w:rPr>
                <w:sz w:val="20"/>
                <w:szCs w:val="20"/>
              </w:rPr>
              <w:t xml:space="preserve"> to the horizontal from an infinite number of points on a line of infinite length 3m above these boundaries.</w:t>
            </w:r>
          </w:p>
          <w:p w:rsidR="00347C17" w:rsidRPr="00421353" w:rsidRDefault="00347C17" w:rsidP="005A63BF">
            <w:pPr>
              <w:pStyle w:val="TAbodytext"/>
              <w:numPr>
                <w:ilvl w:val="2"/>
                <w:numId w:val="8"/>
              </w:numPr>
              <w:rPr>
                <w:sz w:val="20"/>
                <w:szCs w:val="20"/>
              </w:rPr>
            </w:pPr>
            <w:r w:rsidRPr="00421353">
              <w:rPr>
                <w:sz w:val="20"/>
                <w:szCs w:val="20"/>
              </w:rPr>
              <w:t xml:space="preserve">within the </w:t>
            </w:r>
            <w:r w:rsidRPr="00421353">
              <w:rPr>
                <w:i/>
                <w:sz w:val="20"/>
                <w:szCs w:val="20"/>
              </w:rPr>
              <w:t>rear zone -</w:t>
            </w:r>
          </w:p>
          <w:p w:rsidR="00347C17" w:rsidRPr="00421353" w:rsidRDefault="00347C17" w:rsidP="005A63BF">
            <w:pPr>
              <w:pStyle w:val="TAbodytext"/>
              <w:numPr>
                <w:ilvl w:val="3"/>
                <w:numId w:val="8"/>
              </w:numPr>
              <w:rPr>
                <w:sz w:val="20"/>
                <w:szCs w:val="20"/>
              </w:rPr>
            </w:pPr>
            <w:r w:rsidRPr="00421353">
              <w:rPr>
                <w:sz w:val="20"/>
                <w:szCs w:val="20"/>
              </w:rPr>
              <w:t>lines projected at 30</w:t>
            </w:r>
            <w:r w:rsidRPr="00421353">
              <w:rPr>
                <w:sz w:val="20"/>
                <w:szCs w:val="20"/>
                <w:vertAlign w:val="superscript"/>
              </w:rPr>
              <w:t>o</w:t>
            </w:r>
            <w:r w:rsidRPr="00421353">
              <w:rPr>
                <w:sz w:val="20"/>
                <w:szCs w:val="20"/>
              </w:rPr>
              <w:t xml:space="preserve"> to the horizontal from an infinite number of points on a line of infinite length 3.5m above each side and rear boundary, except for </w:t>
            </w:r>
            <w:r>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p>
          <w:p w:rsidR="00347C17" w:rsidRPr="00421353" w:rsidRDefault="00347C17" w:rsidP="005A63BF">
            <w:pPr>
              <w:pStyle w:val="TAbodytext"/>
              <w:numPr>
                <w:ilvl w:val="3"/>
                <w:numId w:val="8"/>
              </w:numPr>
              <w:rPr>
                <w:sz w:val="20"/>
                <w:szCs w:val="20"/>
              </w:rPr>
            </w:pPr>
            <w:r w:rsidRPr="00421353">
              <w:rPr>
                <w:sz w:val="20"/>
                <w:szCs w:val="20"/>
              </w:rPr>
              <w:t xml:space="preserve">from </w:t>
            </w:r>
            <w:r>
              <w:rPr>
                <w:i/>
                <w:sz w:val="20"/>
                <w:szCs w:val="20"/>
              </w:rPr>
              <w:t>north facing</w:t>
            </w:r>
            <w:r w:rsidRPr="00AC6081">
              <w:rPr>
                <w:i/>
                <w:sz w:val="20"/>
                <w:szCs w:val="20"/>
              </w:rPr>
              <w:t xml:space="preserve"> boundaries</w:t>
            </w:r>
            <w:r w:rsidRPr="00421353">
              <w:rPr>
                <w:sz w:val="20"/>
                <w:szCs w:val="20"/>
              </w:rPr>
              <w:t xml:space="preserve"> of</w:t>
            </w:r>
            <w:r w:rsidRPr="00421353">
              <w:rPr>
                <w:i/>
                <w:sz w:val="20"/>
                <w:szCs w:val="20"/>
              </w:rPr>
              <w:t xml:space="preserve"> adjoining residential blocks</w:t>
            </w:r>
            <w:r w:rsidRPr="00421353">
              <w:rPr>
                <w:sz w:val="20"/>
                <w:szCs w:val="20"/>
              </w:rPr>
              <w:t>, lines projected at 30</w:t>
            </w:r>
            <w:r w:rsidRPr="00421353">
              <w:rPr>
                <w:sz w:val="20"/>
                <w:szCs w:val="20"/>
                <w:vertAlign w:val="superscript"/>
              </w:rPr>
              <w:t>o</w:t>
            </w:r>
            <w:r w:rsidRPr="00421353">
              <w:rPr>
                <w:sz w:val="20"/>
                <w:szCs w:val="20"/>
              </w:rPr>
              <w:t xml:space="preserve"> to the horizontal from an infinite number of points on a line of infinite length 2m above these boundaries.</w:t>
            </w:r>
          </w:p>
          <w:p w:rsidR="00347C17" w:rsidRPr="00421353" w:rsidRDefault="00347C17" w:rsidP="005A63BF">
            <w:pPr>
              <w:pStyle w:val="TAbodytext"/>
              <w:numPr>
                <w:ilvl w:val="1"/>
                <w:numId w:val="8"/>
              </w:numPr>
              <w:rPr>
                <w:sz w:val="20"/>
                <w:szCs w:val="20"/>
              </w:rPr>
            </w:pPr>
            <w:r w:rsidRPr="00421353">
              <w:rPr>
                <w:sz w:val="20"/>
                <w:szCs w:val="20"/>
              </w:rPr>
              <w:t>Refer Figure 2.</w:t>
            </w:r>
          </w:p>
          <w:p w:rsidR="00347C17" w:rsidRDefault="00347C17" w:rsidP="005A63BF">
            <w:pPr>
              <w:autoSpaceDE w:val="0"/>
              <w:autoSpaceDN w:val="0"/>
              <w:adjustRightInd w:val="0"/>
            </w:pPr>
            <w:r>
              <w:rPr>
                <w:sz w:val="20"/>
                <w:szCs w:val="20"/>
                <w:lang w:val="en-GB"/>
              </w:rPr>
              <w:t xml:space="preserve">Note: </w:t>
            </w:r>
            <w:r w:rsidRPr="008C1229">
              <w:rPr>
                <w:i/>
                <w:sz w:val="20"/>
                <w:szCs w:val="20"/>
                <w:lang w:val="en-GB"/>
              </w:rPr>
              <w:t>North facing boundary</w:t>
            </w:r>
            <w:r>
              <w:rPr>
                <w:sz w:val="20"/>
                <w:szCs w:val="20"/>
                <w:lang w:val="en-GB"/>
              </w:rPr>
              <w:t xml:space="preserve"> means </w:t>
            </w:r>
            <w:r>
              <w:rPr>
                <w:rFonts w:cs="Arial"/>
                <w:sz w:val="20"/>
                <w:szCs w:val="20"/>
              </w:rPr>
              <w:t>a boundary of a block where a line drawn perpendicular to the boundary outwards is orientated between north 20 degrees west and north 30 degrees east.</w:t>
            </w:r>
          </w:p>
          <w:p w:rsidR="00347C17" w:rsidRPr="00421353" w:rsidRDefault="00347C17" w:rsidP="005A63BF">
            <w:pPr>
              <w:pStyle w:val="TAbodytext"/>
              <w:rPr>
                <w:sz w:val="20"/>
                <w:szCs w:val="20"/>
                <w:lang w:val="en-GB"/>
              </w:rPr>
            </w:pPr>
          </w:p>
        </w:tc>
        <w:tc>
          <w:tcPr>
            <w:tcW w:w="2462" w:type="pct"/>
          </w:tcPr>
          <w:p w:rsidR="00347C17" w:rsidRPr="00421353" w:rsidRDefault="00347C17" w:rsidP="005A63BF">
            <w:pPr>
              <w:pStyle w:val="TAbodytext"/>
              <w:numPr>
                <w:ilvl w:val="1"/>
                <w:numId w:val="7"/>
              </w:numPr>
              <w:rPr>
                <w:sz w:val="20"/>
                <w:szCs w:val="20"/>
              </w:rPr>
            </w:pPr>
            <w:r w:rsidRPr="00421353">
              <w:rPr>
                <w:sz w:val="20"/>
                <w:szCs w:val="20"/>
              </w:rPr>
              <w:t>C8</w:t>
            </w:r>
          </w:p>
          <w:p w:rsidR="00347C17" w:rsidRPr="00421353" w:rsidRDefault="00347C17" w:rsidP="005A63BF">
            <w:pPr>
              <w:pStyle w:val="TAbodytext"/>
              <w:numPr>
                <w:ilvl w:val="1"/>
                <w:numId w:val="7"/>
              </w:numPr>
              <w:rPr>
                <w:sz w:val="20"/>
                <w:szCs w:val="20"/>
              </w:rPr>
            </w:pPr>
            <w:r w:rsidRPr="00421353">
              <w:rPr>
                <w:sz w:val="20"/>
                <w:szCs w:val="20"/>
              </w:rPr>
              <w:t>Buildings achieve all of the following:</w:t>
            </w:r>
          </w:p>
          <w:p w:rsidR="00347C17" w:rsidRPr="00421353" w:rsidRDefault="00347C17" w:rsidP="005A63BF">
            <w:pPr>
              <w:pStyle w:val="TAbodytext"/>
              <w:numPr>
                <w:ilvl w:val="2"/>
                <w:numId w:val="7"/>
              </w:numPr>
              <w:rPr>
                <w:sz w:val="20"/>
                <w:szCs w:val="20"/>
              </w:rPr>
            </w:pPr>
            <w:r w:rsidRPr="00421353">
              <w:rPr>
                <w:sz w:val="20"/>
                <w:szCs w:val="20"/>
              </w:rPr>
              <w:t xml:space="preserve">consistency with the </w:t>
            </w:r>
            <w:r w:rsidRPr="00421353">
              <w:rPr>
                <w:i/>
                <w:sz w:val="20"/>
                <w:szCs w:val="20"/>
              </w:rPr>
              <w:t>desired character</w:t>
            </w:r>
          </w:p>
          <w:p w:rsidR="00347C17" w:rsidRPr="008C1229" w:rsidRDefault="00347C17" w:rsidP="005A63BF">
            <w:pPr>
              <w:pStyle w:val="TAbodytext"/>
              <w:numPr>
                <w:ilvl w:val="2"/>
                <w:numId w:val="7"/>
              </w:numPr>
              <w:rPr>
                <w:sz w:val="20"/>
                <w:szCs w:val="20"/>
              </w:rPr>
            </w:pPr>
            <w:r w:rsidRPr="00421353">
              <w:rPr>
                <w:sz w:val="20"/>
                <w:szCs w:val="20"/>
              </w:rPr>
              <w:t xml:space="preserve">reasonable levels of privacy for </w:t>
            </w:r>
            <w:r w:rsidRPr="00421353">
              <w:rPr>
                <w:i/>
                <w:sz w:val="20"/>
                <w:szCs w:val="20"/>
              </w:rPr>
              <w:t>dwellings</w:t>
            </w:r>
            <w:r w:rsidRPr="00421353">
              <w:rPr>
                <w:sz w:val="20"/>
                <w:szCs w:val="20"/>
              </w:rPr>
              <w:t xml:space="preserve"> and their associated </w:t>
            </w:r>
            <w:r w:rsidRPr="00421353">
              <w:rPr>
                <w:i/>
                <w:sz w:val="20"/>
                <w:szCs w:val="20"/>
              </w:rPr>
              <w:t>private open space</w:t>
            </w:r>
            <w:r w:rsidRPr="00421353">
              <w:rPr>
                <w:sz w:val="20"/>
                <w:szCs w:val="20"/>
              </w:rPr>
              <w:t xml:space="preserve"> on adjoining </w:t>
            </w:r>
            <w:r w:rsidRPr="00421353">
              <w:rPr>
                <w:i/>
                <w:sz w:val="20"/>
                <w:szCs w:val="20"/>
              </w:rPr>
              <w:t>residential blocks</w:t>
            </w:r>
          </w:p>
          <w:p w:rsidR="00347C17" w:rsidRPr="008C1229" w:rsidRDefault="00347C17" w:rsidP="005A63BF">
            <w:pPr>
              <w:pStyle w:val="TAbodytext"/>
              <w:numPr>
                <w:ilvl w:val="2"/>
                <w:numId w:val="7"/>
              </w:numPr>
              <w:rPr>
                <w:sz w:val="20"/>
                <w:szCs w:val="20"/>
              </w:rPr>
            </w:pPr>
            <w:r w:rsidRPr="008C1229">
              <w:rPr>
                <w:sz w:val="20"/>
                <w:szCs w:val="20"/>
              </w:rPr>
              <w:t xml:space="preserve">reasonable solar access to </w:t>
            </w:r>
            <w:r w:rsidRPr="008C1229">
              <w:rPr>
                <w:i/>
                <w:sz w:val="20"/>
                <w:szCs w:val="20"/>
              </w:rPr>
              <w:t>dwellings</w:t>
            </w:r>
            <w:r w:rsidRPr="008C1229">
              <w:rPr>
                <w:sz w:val="20"/>
                <w:szCs w:val="20"/>
              </w:rPr>
              <w:t xml:space="preserve"> and their associated </w:t>
            </w:r>
            <w:r w:rsidRPr="008C1229">
              <w:rPr>
                <w:i/>
                <w:sz w:val="20"/>
                <w:szCs w:val="20"/>
              </w:rPr>
              <w:t>private open space</w:t>
            </w:r>
            <w:r w:rsidRPr="008C1229">
              <w:rPr>
                <w:sz w:val="20"/>
                <w:szCs w:val="20"/>
              </w:rPr>
              <w:t xml:space="preserve"> on adjoining </w:t>
            </w:r>
            <w:r w:rsidRPr="008C1229">
              <w:rPr>
                <w:i/>
                <w:sz w:val="20"/>
                <w:szCs w:val="20"/>
              </w:rPr>
              <w:t>residential blocks.</w:t>
            </w:r>
          </w:p>
        </w:tc>
      </w:tr>
    </w:tbl>
    <w:p w:rsidR="00D654E0" w:rsidRDefault="00D654E0" w:rsidP="00077D66"/>
    <w:p w:rsidR="00D654E0" w:rsidRPr="00D654E0" w:rsidRDefault="00D654E0" w:rsidP="00077D66">
      <w:pPr>
        <w:rPr>
          <w:i/>
        </w:rPr>
      </w:pPr>
      <w:r w:rsidRPr="00D654E0">
        <w:rPr>
          <w:i/>
        </w:rPr>
        <w:t>Proposed provision</w:t>
      </w:r>
    </w:p>
    <w:p w:rsidR="00D654E0" w:rsidRDefault="00D654E0" w:rsidP="00077D66"/>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537"/>
      </w:tblGrid>
      <w:tr w:rsidR="00347C17" w:rsidRPr="000276ED" w:rsidTr="005A63BF">
        <w:trPr>
          <w:cantSplit/>
        </w:trPr>
        <w:tc>
          <w:tcPr>
            <w:tcW w:w="5000" w:type="pct"/>
            <w:gridSpan w:val="2"/>
            <w:shd w:val="clear" w:color="auto" w:fill="E0E0E0"/>
          </w:tcPr>
          <w:p w:rsidR="00347C17" w:rsidRPr="00DC3756" w:rsidRDefault="00347C17" w:rsidP="005A63BF">
            <w:pPr>
              <w:pStyle w:val="CodeItem"/>
              <w:numPr>
                <w:ilvl w:val="0"/>
                <w:numId w:val="0"/>
              </w:numPr>
              <w:rPr>
                <w:color w:val="000000"/>
              </w:rPr>
            </w:pPr>
            <w:r>
              <w:rPr>
                <w:bCs w:val="0"/>
                <w:color w:val="000000"/>
              </w:rPr>
              <w:t xml:space="preserve">1.7   </w:t>
            </w:r>
            <w:r w:rsidRPr="00DC3756">
              <w:rPr>
                <w:bCs w:val="0"/>
                <w:color w:val="000000"/>
              </w:rPr>
              <w:t>Building</w:t>
            </w:r>
            <w:r w:rsidRPr="00DC3756">
              <w:rPr>
                <w:color w:val="000000"/>
              </w:rPr>
              <w:t xml:space="preserve"> envelope – mid sized blocks approved before 5 July 2013 </w:t>
            </w:r>
          </w:p>
        </w:tc>
      </w:tr>
      <w:tr w:rsidR="00347C17" w:rsidRPr="000276ED" w:rsidTr="005A63BF">
        <w:tc>
          <w:tcPr>
            <w:tcW w:w="2538" w:type="pct"/>
          </w:tcPr>
          <w:p w:rsidR="00347C17" w:rsidRPr="00421353" w:rsidRDefault="00347C17" w:rsidP="005A63BF">
            <w:pPr>
              <w:pStyle w:val="TAbodytext"/>
              <w:numPr>
                <w:ilvl w:val="1"/>
                <w:numId w:val="8"/>
              </w:numPr>
              <w:rPr>
                <w:sz w:val="20"/>
                <w:szCs w:val="20"/>
              </w:rPr>
            </w:pPr>
            <w:r w:rsidRPr="00421353">
              <w:rPr>
                <w:sz w:val="20"/>
                <w:szCs w:val="20"/>
              </w:rPr>
              <w:t>R8</w:t>
            </w:r>
          </w:p>
          <w:p w:rsidR="00347C17" w:rsidRPr="00421353" w:rsidRDefault="00347C17" w:rsidP="005A63BF">
            <w:pPr>
              <w:pStyle w:val="TAbodytext"/>
              <w:numPr>
                <w:ilvl w:val="1"/>
                <w:numId w:val="8"/>
              </w:numPr>
              <w:rPr>
                <w:sz w:val="20"/>
                <w:szCs w:val="20"/>
              </w:rPr>
            </w:pPr>
            <w:r w:rsidRPr="00421353">
              <w:rPr>
                <w:sz w:val="20"/>
                <w:szCs w:val="20"/>
              </w:rPr>
              <w:t xml:space="preserve">This rule applies to </w:t>
            </w:r>
            <w:r w:rsidRPr="003638B1">
              <w:rPr>
                <w:i/>
                <w:sz w:val="20"/>
                <w:szCs w:val="20"/>
              </w:rPr>
              <w:t>mid sized</w:t>
            </w:r>
            <w:r w:rsidRPr="00421353">
              <w:rPr>
                <w:i/>
                <w:sz w:val="20"/>
                <w:szCs w:val="20"/>
              </w:rPr>
              <w:t xml:space="preserve"> blocks</w:t>
            </w:r>
            <w:r w:rsidRPr="00421353">
              <w:rPr>
                <w:sz w:val="20"/>
                <w:szCs w:val="20"/>
              </w:rPr>
              <w:t xml:space="preserve"> with one of the following characteristics:</w:t>
            </w:r>
          </w:p>
          <w:p w:rsidR="00347C17" w:rsidRPr="00421353" w:rsidRDefault="00347C17" w:rsidP="005A63BF">
            <w:pPr>
              <w:pStyle w:val="TAbodytext"/>
              <w:numPr>
                <w:ilvl w:val="3"/>
                <w:numId w:val="8"/>
              </w:numPr>
              <w:rPr>
                <w:sz w:val="20"/>
                <w:szCs w:val="20"/>
              </w:rPr>
            </w:pPr>
            <w:r w:rsidRPr="00421353">
              <w:rPr>
                <w:sz w:val="20"/>
                <w:szCs w:val="20"/>
              </w:rPr>
              <w:t xml:space="preserve">approved under an </w:t>
            </w:r>
            <w:r w:rsidRPr="00421353">
              <w:rPr>
                <w:i/>
                <w:sz w:val="20"/>
                <w:szCs w:val="20"/>
              </w:rPr>
              <w:t>estate development plan</w:t>
            </w:r>
            <w:r w:rsidRPr="00421353">
              <w:rPr>
                <w:sz w:val="20"/>
                <w:szCs w:val="20"/>
              </w:rPr>
              <w:t xml:space="preserve"> before </w:t>
            </w:r>
            <w:r>
              <w:rPr>
                <w:sz w:val="20"/>
                <w:szCs w:val="20"/>
              </w:rPr>
              <w:t>5 July 2013</w:t>
            </w:r>
          </w:p>
          <w:p w:rsidR="00347C17" w:rsidRDefault="00347C17" w:rsidP="005A63BF">
            <w:pPr>
              <w:pStyle w:val="TAbodytext"/>
              <w:numPr>
                <w:ilvl w:val="3"/>
                <w:numId w:val="8"/>
              </w:numPr>
              <w:rPr>
                <w:sz w:val="20"/>
                <w:szCs w:val="20"/>
              </w:rPr>
            </w:pPr>
            <w:r w:rsidRPr="00421353">
              <w:rPr>
                <w:sz w:val="20"/>
                <w:szCs w:val="20"/>
              </w:rPr>
              <w:t xml:space="preserve">for which a </w:t>
            </w:r>
            <w:r w:rsidRPr="00421353">
              <w:rPr>
                <w:i/>
                <w:sz w:val="20"/>
                <w:szCs w:val="20"/>
              </w:rPr>
              <w:t>lease</w:t>
            </w:r>
            <w:r w:rsidRPr="00421353">
              <w:rPr>
                <w:sz w:val="20"/>
                <w:szCs w:val="20"/>
              </w:rPr>
              <w:t xml:space="preserve"> was granted before</w:t>
            </w:r>
            <w:r>
              <w:rPr>
                <w:sz w:val="20"/>
                <w:szCs w:val="20"/>
              </w:rPr>
              <w:t xml:space="preserve"> 5 July 2013</w:t>
            </w:r>
          </w:p>
          <w:p w:rsidR="00347C17" w:rsidRPr="00AA0652" w:rsidRDefault="00347C17" w:rsidP="00347C17">
            <w:pPr>
              <w:pStyle w:val="TAbodytext"/>
              <w:rPr>
                <w:sz w:val="20"/>
                <w:szCs w:val="20"/>
                <w:u w:val="single"/>
              </w:rPr>
            </w:pPr>
            <w:r w:rsidRPr="00AA0652">
              <w:rPr>
                <w:sz w:val="20"/>
                <w:szCs w:val="20"/>
                <w:u w:val="single"/>
              </w:rPr>
              <w:t xml:space="preserve">but does not apply to that part of the building on a </w:t>
            </w:r>
            <w:r w:rsidRPr="00AA0652">
              <w:rPr>
                <w:i/>
                <w:sz w:val="20"/>
                <w:szCs w:val="20"/>
                <w:u w:val="single"/>
              </w:rPr>
              <w:t>single dwelling block</w:t>
            </w:r>
            <w:r w:rsidRPr="00AA0652">
              <w:rPr>
                <w:sz w:val="20"/>
                <w:szCs w:val="20"/>
                <w:u w:val="single"/>
              </w:rPr>
              <w:t xml:space="preserve"> that is required</w:t>
            </w:r>
            <w:r w:rsidR="001B0B7B">
              <w:rPr>
                <w:sz w:val="20"/>
                <w:szCs w:val="20"/>
                <w:u w:val="single"/>
              </w:rPr>
              <w:t xml:space="preserve"> by a precinct code</w:t>
            </w:r>
            <w:r w:rsidRPr="00AA0652">
              <w:rPr>
                <w:sz w:val="20"/>
                <w:szCs w:val="20"/>
                <w:u w:val="single"/>
              </w:rPr>
              <w:t xml:space="preserve"> to be built to a boundary</w:t>
            </w:r>
            <w:r w:rsidR="001B0B7B">
              <w:rPr>
                <w:sz w:val="20"/>
                <w:szCs w:val="20"/>
                <w:u w:val="single"/>
              </w:rPr>
              <w:t xml:space="preserve"> of the block</w:t>
            </w:r>
            <w:r w:rsidRPr="00AA0652">
              <w:rPr>
                <w:sz w:val="20"/>
                <w:szCs w:val="20"/>
                <w:u w:val="single"/>
              </w:rPr>
              <w:t>.</w:t>
            </w:r>
          </w:p>
          <w:p w:rsidR="00347C17" w:rsidRPr="00421353" w:rsidRDefault="00347C17" w:rsidP="005A63BF">
            <w:pPr>
              <w:pStyle w:val="TAbodytext"/>
              <w:numPr>
                <w:ilvl w:val="1"/>
                <w:numId w:val="8"/>
              </w:numPr>
              <w:rPr>
                <w:sz w:val="20"/>
                <w:szCs w:val="20"/>
              </w:rPr>
            </w:pPr>
            <w:r w:rsidRPr="00CB4618">
              <w:rPr>
                <w:i/>
                <w:sz w:val="20"/>
                <w:szCs w:val="20"/>
              </w:rPr>
              <w:t>Buildings</w:t>
            </w:r>
            <w:r w:rsidRPr="00421353">
              <w:rPr>
                <w:sz w:val="20"/>
                <w:szCs w:val="20"/>
              </w:rPr>
              <w:t xml:space="preserve"> are sited wholly within the </w:t>
            </w:r>
            <w:r w:rsidRPr="00CB4618">
              <w:rPr>
                <w:i/>
                <w:sz w:val="20"/>
                <w:szCs w:val="20"/>
              </w:rPr>
              <w:t>building</w:t>
            </w:r>
            <w:r w:rsidRPr="00421353">
              <w:rPr>
                <w:sz w:val="20"/>
                <w:szCs w:val="20"/>
              </w:rPr>
              <w:t xml:space="preserve"> envelope formed by projecting planes over the subject </w:t>
            </w:r>
            <w:r w:rsidRPr="00421353">
              <w:rPr>
                <w:i/>
                <w:sz w:val="20"/>
                <w:szCs w:val="20"/>
              </w:rPr>
              <w:t>block</w:t>
            </w:r>
            <w:r w:rsidRPr="00421353">
              <w:rPr>
                <w:sz w:val="20"/>
                <w:szCs w:val="20"/>
              </w:rPr>
              <w:t xml:space="preserve"> comprising:</w:t>
            </w:r>
          </w:p>
          <w:p w:rsidR="00347C17" w:rsidRPr="00421353" w:rsidRDefault="00347C17" w:rsidP="005A63BF">
            <w:pPr>
              <w:pStyle w:val="TAbodytext"/>
              <w:numPr>
                <w:ilvl w:val="2"/>
                <w:numId w:val="8"/>
              </w:numPr>
              <w:rPr>
                <w:sz w:val="20"/>
                <w:szCs w:val="20"/>
              </w:rPr>
            </w:pPr>
            <w:r w:rsidRPr="00421353">
              <w:rPr>
                <w:sz w:val="20"/>
                <w:szCs w:val="20"/>
              </w:rPr>
              <w:t xml:space="preserve">within the </w:t>
            </w:r>
            <w:r w:rsidRPr="00421353">
              <w:rPr>
                <w:i/>
                <w:sz w:val="20"/>
                <w:szCs w:val="20"/>
              </w:rPr>
              <w:t>primary building zone -</w:t>
            </w:r>
          </w:p>
          <w:p w:rsidR="00347C17" w:rsidRPr="00421353" w:rsidRDefault="00347C17" w:rsidP="005A63BF">
            <w:pPr>
              <w:pStyle w:val="TAbodytext"/>
              <w:numPr>
                <w:ilvl w:val="3"/>
                <w:numId w:val="8"/>
              </w:numPr>
              <w:rPr>
                <w:sz w:val="20"/>
                <w:szCs w:val="20"/>
              </w:rPr>
            </w:pPr>
            <w:r w:rsidRPr="00421353">
              <w:rPr>
                <w:sz w:val="20"/>
                <w:szCs w:val="20"/>
              </w:rPr>
              <w:t>lines projected at 45</w:t>
            </w:r>
            <w:r w:rsidRPr="00421353">
              <w:rPr>
                <w:sz w:val="20"/>
                <w:szCs w:val="20"/>
                <w:vertAlign w:val="superscript"/>
              </w:rPr>
              <w:t>o</w:t>
            </w:r>
            <w:r w:rsidRPr="00421353">
              <w:rPr>
                <w:sz w:val="20"/>
                <w:szCs w:val="20"/>
              </w:rPr>
              <w:t xml:space="preserve"> to the horizontal from an infinite number of points on a line of infinite length 4.5m above each side boundary, except </w:t>
            </w:r>
            <w:r w:rsidRPr="00AC6081">
              <w:rPr>
                <w:sz w:val="20"/>
                <w:szCs w:val="20"/>
              </w:rPr>
              <w:t xml:space="preserve">for </w:t>
            </w:r>
            <w:r>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p>
          <w:p w:rsidR="00347C17" w:rsidRPr="00421353" w:rsidRDefault="00347C17" w:rsidP="005A63BF">
            <w:pPr>
              <w:pStyle w:val="TAbodytext"/>
              <w:numPr>
                <w:ilvl w:val="3"/>
                <w:numId w:val="8"/>
              </w:numPr>
              <w:rPr>
                <w:sz w:val="20"/>
                <w:szCs w:val="20"/>
              </w:rPr>
            </w:pPr>
            <w:r w:rsidRPr="00AC6081">
              <w:rPr>
                <w:sz w:val="20"/>
                <w:szCs w:val="20"/>
              </w:rPr>
              <w:t xml:space="preserve">from </w:t>
            </w:r>
            <w:r>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r w:rsidRPr="00421353">
              <w:rPr>
                <w:sz w:val="20"/>
                <w:szCs w:val="20"/>
              </w:rPr>
              <w:t>, lines projected at 45</w:t>
            </w:r>
            <w:r w:rsidRPr="00421353">
              <w:rPr>
                <w:sz w:val="20"/>
                <w:szCs w:val="20"/>
                <w:vertAlign w:val="superscript"/>
              </w:rPr>
              <w:t>o</w:t>
            </w:r>
            <w:r w:rsidRPr="00421353">
              <w:rPr>
                <w:sz w:val="20"/>
                <w:szCs w:val="20"/>
              </w:rPr>
              <w:t xml:space="preserve"> to the horizontal from an infinite number of points on a line of infinite length 2m above these boundaries.</w:t>
            </w:r>
          </w:p>
          <w:p w:rsidR="00347C17" w:rsidRPr="00421353" w:rsidRDefault="00347C17" w:rsidP="005A63BF">
            <w:pPr>
              <w:pStyle w:val="TAbodytext"/>
              <w:numPr>
                <w:ilvl w:val="3"/>
                <w:numId w:val="8"/>
              </w:numPr>
              <w:rPr>
                <w:sz w:val="20"/>
                <w:szCs w:val="20"/>
              </w:rPr>
            </w:pPr>
            <w:r w:rsidRPr="00421353">
              <w:rPr>
                <w:sz w:val="20"/>
                <w:szCs w:val="20"/>
              </w:rPr>
              <w:t xml:space="preserve">despite item ii), where a wall is located on a </w:t>
            </w:r>
            <w:r>
              <w:rPr>
                <w:i/>
                <w:sz w:val="20"/>
                <w:szCs w:val="20"/>
              </w:rPr>
              <w:t>north facing</w:t>
            </w:r>
            <w:r w:rsidRPr="00AC6081">
              <w:rPr>
                <w:i/>
                <w:sz w:val="20"/>
                <w:szCs w:val="20"/>
              </w:rPr>
              <w:t xml:space="preserve"> boundary</w:t>
            </w:r>
            <w:r w:rsidRPr="00421353">
              <w:rPr>
                <w:sz w:val="20"/>
                <w:szCs w:val="20"/>
              </w:rPr>
              <w:t xml:space="preserve"> </w:t>
            </w:r>
            <w:r w:rsidRPr="00665B55">
              <w:rPr>
                <w:sz w:val="20"/>
                <w:szCs w:val="20"/>
              </w:rPr>
              <w:t>of an adjoining residential block, li</w:t>
            </w:r>
            <w:r w:rsidRPr="00421353">
              <w:rPr>
                <w:sz w:val="20"/>
                <w:szCs w:val="20"/>
              </w:rPr>
              <w:t>nes projected at 30</w:t>
            </w:r>
            <w:r w:rsidRPr="00421353">
              <w:rPr>
                <w:sz w:val="20"/>
                <w:szCs w:val="20"/>
                <w:vertAlign w:val="superscript"/>
              </w:rPr>
              <w:t>o</w:t>
            </w:r>
            <w:r w:rsidRPr="00421353">
              <w:rPr>
                <w:sz w:val="20"/>
                <w:szCs w:val="20"/>
              </w:rPr>
              <w:t xml:space="preserve"> to the horizontal from an infinite number of points on a line of infinite length 3m above these boundaries.</w:t>
            </w:r>
          </w:p>
          <w:p w:rsidR="00347C17" w:rsidRPr="00421353" w:rsidRDefault="00347C17" w:rsidP="005A63BF">
            <w:pPr>
              <w:pStyle w:val="TAbodytext"/>
              <w:numPr>
                <w:ilvl w:val="2"/>
                <w:numId w:val="8"/>
              </w:numPr>
              <w:rPr>
                <w:sz w:val="20"/>
                <w:szCs w:val="20"/>
              </w:rPr>
            </w:pPr>
            <w:r w:rsidRPr="00421353">
              <w:rPr>
                <w:sz w:val="20"/>
                <w:szCs w:val="20"/>
              </w:rPr>
              <w:t xml:space="preserve">within the </w:t>
            </w:r>
            <w:r w:rsidRPr="00421353">
              <w:rPr>
                <w:i/>
                <w:sz w:val="20"/>
                <w:szCs w:val="20"/>
              </w:rPr>
              <w:t>rear zone -</w:t>
            </w:r>
          </w:p>
          <w:p w:rsidR="00347C17" w:rsidRPr="00421353" w:rsidRDefault="00347C17" w:rsidP="005A63BF">
            <w:pPr>
              <w:pStyle w:val="TAbodytext"/>
              <w:numPr>
                <w:ilvl w:val="3"/>
                <w:numId w:val="8"/>
              </w:numPr>
              <w:rPr>
                <w:sz w:val="20"/>
                <w:szCs w:val="20"/>
              </w:rPr>
            </w:pPr>
            <w:r w:rsidRPr="00421353">
              <w:rPr>
                <w:sz w:val="20"/>
                <w:szCs w:val="20"/>
              </w:rPr>
              <w:t>lines projected at 30</w:t>
            </w:r>
            <w:r w:rsidRPr="00421353">
              <w:rPr>
                <w:sz w:val="20"/>
                <w:szCs w:val="20"/>
                <w:vertAlign w:val="superscript"/>
              </w:rPr>
              <w:t>o</w:t>
            </w:r>
            <w:r w:rsidRPr="00421353">
              <w:rPr>
                <w:sz w:val="20"/>
                <w:szCs w:val="20"/>
              </w:rPr>
              <w:t xml:space="preserve"> to the horizontal from an infinite number of points on a line of infinite length 3.5m above each side and rear boundary, except for </w:t>
            </w:r>
            <w:r>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p>
          <w:p w:rsidR="00347C17" w:rsidRPr="00421353" w:rsidRDefault="00347C17" w:rsidP="005A63BF">
            <w:pPr>
              <w:pStyle w:val="TAbodytext"/>
              <w:numPr>
                <w:ilvl w:val="3"/>
                <w:numId w:val="8"/>
              </w:numPr>
              <w:rPr>
                <w:sz w:val="20"/>
                <w:szCs w:val="20"/>
              </w:rPr>
            </w:pPr>
            <w:r w:rsidRPr="00421353">
              <w:rPr>
                <w:sz w:val="20"/>
                <w:szCs w:val="20"/>
              </w:rPr>
              <w:t xml:space="preserve">from </w:t>
            </w:r>
            <w:r>
              <w:rPr>
                <w:i/>
                <w:sz w:val="20"/>
                <w:szCs w:val="20"/>
              </w:rPr>
              <w:t>north facing</w:t>
            </w:r>
            <w:r w:rsidRPr="00AC6081">
              <w:rPr>
                <w:i/>
                <w:sz w:val="20"/>
                <w:szCs w:val="20"/>
              </w:rPr>
              <w:t xml:space="preserve"> boundaries</w:t>
            </w:r>
            <w:r w:rsidRPr="00421353">
              <w:rPr>
                <w:sz w:val="20"/>
                <w:szCs w:val="20"/>
              </w:rPr>
              <w:t xml:space="preserve"> of</w:t>
            </w:r>
            <w:r w:rsidRPr="00421353">
              <w:rPr>
                <w:i/>
                <w:sz w:val="20"/>
                <w:szCs w:val="20"/>
              </w:rPr>
              <w:t xml:space="preserve"> adjoining residential blocks</w:t>
            </w:r>
            <w:r w:rsidRPr="00421353">
              <w:rPr>
                <w:sz w:val="20"/>
                <w:szCs w:val="20"/>
              </w:rPr>
              <w:t>, lines projected at 30</w:t>
            </w:r>
            <w:r w:rsidRPr="00421353">
              <w:rPr>
                <w:sz w:val="20"/>
                <w:szCs w:val="20"/>
                <w:vertAlign w:val="superscript"/>
              </w:rPr>
              <w:t>o</w:t>
            </w:r>
            <w:r w:rsidRPr="00421353">
              <w:rPr>
                <w:sz w:val="20"/>
                <w:szCs w:val="20"/>
              </w:rPr>
              <w:t xml:space="preserve"> to the horizontal from an infinite number of points on a line of infinite length 2m above these boundaries.</w:t>
            </w:r>
          </w:p>
          <w:p w:rsidR="00347C17" w:rsidRPr="00421353" w:rsidRDefault="00347C17" w:rsidP="005A63BF">
            <w:pPr>
              <w:pStyle w:val="TAbodytext"/>
              <w:numPr>
                <w:ilvl w:val="1"/>
                <w:numId w:val="8"/>
              </w:numPr>
              <w:rPr>
                <w:sz w:val="20"/>
                <w:szCs w:val="20"/>
              </w:rPr>
            </w:pPr>
            <w:r w:rsidRPr="00421353">
              <w:rPr>
                <w:sz w:val="20"/>
                <w:szCs w:val="20"/>
              </w:rPr>
              <w:t>Refer Figure 2.</w:t>
            </w:r>
          </w:p>
          <w:p w:rsidR="00347C17" w:rsidRDefault="00347C17" w:rsidP="005A63BF">
            <w:pPr>
              <w:autoSpaceDE w:val="0"/>
              <w:autoSpaceDN w:val="0"/>
              <w:adjustRightInd w:val="0"/>
            </w:pPr>
            <w:r>
              <w:rPr>
                <w:sz w:val="20"/>
                <w:szCs w:val="20"/>
                <w:lang w:val="en-GB"/>
              </w:rPr>
              <w:t xml:space="preserve">Note: </w:t>
            </w:r>
            <w:r w:rsidRPr="008C1229">
              <w:rPr>
                <w:i/>
                <w:sz w:val="20"/>
                <w:szCs w:val="20"/>
                <w:lang w:val="en-GB"/>
              </w:rPr>
              <w:t>North facing boundary</w:t>
            </w:r>
            <w:r>
              <w:rPr>
                <w:sz w:val="20"/>
                <w:szCs w:val="20"/>
                <w:lang w:val="en-GB"/>
              </w:rPr>
              <w:t xml:space="preserve"> means </w:t>
            </w:r>
            <w:r>
              <w:rPr>
                <w:rFonts w:cs="Arial"/>
                <w:sz w:val="20"/>
                <w:szCs w:val="20"/>
              </w:rPr>
              <w:t>a boundary of a block where a line drawn perpendicular to the boundary outwards is orientated between north 20 degrees west and north 30 degrees east.</w:t>
            </w:r>
          </w:p>
          <w:p w:rsidR="00347C17" w:rsidRPr="00421353" w:rsidRDefault="00347C17" w:rsidP="005A63BF">
            <w:pPr>
              <w:pStyle w:val="TAbodytext"/>
              <w:rPr>
                <w:sz w:val="20"/>
                <w:szCs w:val="20"/>
                <w:lang w:val="en-GB"/>
              </w:rPr>
            </w:pPr>
          </w:p>
        </w:tc>
        <w:tc>
          <w:tcPr>
            <w:tcW w:w="2462" w:type="pct"/>
          </w:tcPr>
          <w:p w:rsidR="00347C17" w:rsidRPr="00421353" w:rsidRDefault="00347C17" w:rsidP="005A63BF">
            <w:pPr>
              <w:pStyle w:val="TAbodytext"/>
              <w:numPr>
                <w:ilvl w:val="1"/>
                <w:numId w:val="7"/>
              </w:numPr>
              <w:rPr>
                <w:sz w:val="20"/>
                <w:szCs w:val="20"/>
              </w:rPr>
            </w:pPr>
            <w:r w:rsidRPr="00421353">
              <w:rPr>
                <w:sz w:val="20"/>
                <w:szCs w:val="20"/>
              </w:rPr>
              <w:t>C8</w:t>
            </w:r>
          </w:p>
          <w:p w:rsidR="00347C17" w:rsidRPr="00421353" w:rsidRDefault="00347C17" w:rsidP="005A63BF">
            <w:pPr>
              <w:pStyle w:val="TAbodytext"/>
              <w:numPr>
                <w:ilvl w:val="1"/>
                <w:numId w:val="7"/>
              </w:numPr>
              <w:rPr>
                <w:sz w:val="20"/>
                <w:szCs w:val="20"/>
              </w:rPr>
            </w:pPr>
            <w:r w:rsidRPr="00421353">
              <w:rPr>
                <w:sz w:val="20"/>
                <w:szCs w:val="20"/>
              </w:rPr>
              <w:t>Buildings achieve all of the following:</w:t>
            </w:r>
          </w:p>
          <w:p w:rsidR="00347C17" w:rsidRPr="00421353" w:rsidRDefault="00347C17" w:rsidP="005A63BF">
            <w:pPr>
              <w:pStyle w:val="TAbodytext"/>
              <w:numPr>
                <w:ilvl w:val="2"/>
                <w:numId w:val="7"/>
              </w:numPr>
              <w:rPr>
                <w:sz w:val="20"/>
                <w:szCs w:val="20"/>
              </w:rPr>
            </w:pPr>
            <w:r w:rsidRPr="00421353">
              <w:rPr>
                <w:sz w:val="20"/>
                <w:szCs w:val="20"/>
              </w:rPr>
              <w:t xml:space="preserve">consistency with the </w:t>
            </w:r>
            <w:r w:rsidRPr="00421353">
              <w:rPr>
                <w:i/>
                <w:sz w:val="20"/>
                <w:szCs w:val="20"/>
              </w:rPr>
              <w:t>desired character</w:t>
            </w:r>
          </w:p>
          <w:p w:rsidR="00347C17" w:rsidRPr="008C1229" w:rsidRDefault="00347C17" w:rsidP="005A63BF">
            <w:pPr>
              <w:pStyle w:val="TAbodytext"/>
              <w:numPr>
                <w:ilvl w:val="2"/>
                <w:numId w:val="7"/>
              </w:numPr>
              <w:rPr>
                <w:sz w:val="20"/>
                <w:szCs w:val="20"/>
              </w:rPr>
            </w:pPr>
            <w:r w:rsidRPr="00421353">
              <w:rPr>
                <w:sz w:val="20"/>
                <w:szCs w:val="20"/>
              </w:rPr>
              <w:t xml:space="preserve">reasonable levels of privacy for </w:t>
            </w:r>
            <w:r w:rsidRPr="00421353">
              <w:rPr>
                <w:i/>
                <w:sz w:val="20"/>
                <w:szCs w:val="20"/>
              </w:rPr>
              <w:t>dwellings</w:t>
            </w:r>
            <w:r w:rsidRPr="00421353">
              <w:rPr>
                <w:sz w:val="20"/>
                <w:szCs w:val="20"/>
              </w:rPr>
              <w:t xml:space="preserve"> and their associated </w:t>
            </w:r>
            <w:r w:rsidRPr="00421353">
              <w:rPr>
                <w:i/>
                <w:sz w:val="20"/>
                <w:szCs w:val="20"/>
              </w:rPr>
              <w:t>private open space</w:t>
            </w:r>
            <w:r w:rsidRPr="00421353">
              <w:rPr>
                <w:sz w:val="20"/>
                <w:szCs w:val="20"/>
              </w:rPr>
              <w:t xml:space="preserve"> on adjoining </w:t>
            </w:r>
            <w:r w:rsidRPr="00421353">
              <w:rPr>
                <w:i/>
                <w:sz w:val="20"/>
                <w:szCs w:val="20"/>
              </w:rPr>
              <w:t>residential blocks</w:t>
            </w:r>
          </w:p>
          <w:p w:rsidR="00347C17" w:rsidRPr="008C1229" w:rsidRDefault="00347C17" w:rsidP="005A63BF">
            <w:pPr>
              <w:pStyle w:val="TAbodytext"/>
              <w:numPr>
                <w:ilvl w:val="2"/>
                <w:numId w:val="7"/>
              </w:numPr>
              <w:rPr>
                <w:sz w:val="20"/>
                <w:szCs w:val="20"/>
              </w:rPr>
            </w:pPr>
            <w:r w:rsidRPr="008C1229">
              <w:rPr>
                <w:sz w:val="20"/>
                <w:szCs w:val="20"/>
              </w:rPr>
              <w:t xml:space="preserve">reasonable solar access to </w:t>
            </w:r>
            <w:r w:rsidRPr="008C1229">
              <w:rPr>
                <w:i/>
                <w:sz w:val="20"/>
                <w:szCs w:val="20"/>
              </w:rPr>
              <w:t>dwellings</w:t>
            </w:r>
            <w:r w:rsidRPr="008C1229">
              <w:rPr>
                <w:sz w:val="20"/>
                <w:szCs w:val="20"/>
              </w:rPr>
              <w:t xml:space="preserve"> and their associated </w:t>
            </w:r>
            <w:r w:rsidRPr="008C1229">
              <w:rPr>
                <w:i/>
                <w:sz w:val="20"/>
                <w:szCs w:val="20"/>
              </w:rPr>
              <w:t>private open space</w:t>
            </w:r>
            <w:r w:rsidRPr="008C1229">
              <w:rPr>
                <w:sz w:val="20"/>
                <w:szCs w:val="20"/>
              </w:rPr>
              <w:t xml:space="preserve"> on adjoining </w:t>
            </w:r>
            <w:r w:rsidRPr="008C1229">
              <w:rPr>
                <w:i/>
                <w:sz w:val="20"/>
                <w:szCs w:val="20"/>
              </w:rPr>
              <w:t>residential blocks.</w:t>
            </w:r>
          </w:p>
        </w:tc>
      </w:tr>
    </w:tbl>
    <w:p w:rsidR="00D654E0" w:rsidRDefault="00D654E0" w:rsidP="00077D66"/>
    <w:p w:rsidR="00EA2552" w:rsidRDefault="00EA2552" w:rsidP="00077D66"/>
    <w:p w:rsidR="00EA2552" w:rsidRDefault="00EA2552" w:rsidP="00EA2552">
      <w:r w:rsidRPr="00C51811">
        <w:rPr>
          <w:b/>
          <w:kern w:val="32"/>
        </w:rPr>
        <w:t xml:space="preserve">Statement of compliance with the </w:t>
      </w:r>
      <w:r w:rsidRPr="00C51811">
        <w:rPr>
          <w:b/>
          <w:i/>
          <w:kern w:val="32"/>
        </w:rPr>
        <w:t>Planning and Development Act 2007</w:t>
      </w:r>
    </w:p>
    <w:p w:rsidR="00EA2552" w:rsidRDefault="00EA2552" w:rsidP="00077D6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261"/>
      </w:tblGrid>
      <w:tr w:rsidR="00EA2552" w:rsidRPr="00712522" w:rsidTr="005A63BF">
        <w:tc>
          <w:tcPr>
            <w:tcW w:w="4153" w:type="dxa"/>
          </w:tcPr>
          <w:p w:rsidR="00EA2552" w:rsidRPr="00712522" w:rsidRDefault="00EA2552" w:rsidP="005A63BF">
            <w:pPr>
              <w:pStyle w:val="TAbody"/>
              <w:rPr>
                <w:b/>
                <w:sz w:val="22"/>
                <w:szCs w:val="22"/>
                <w:lang w:val="en-AU"/>
              </w:rPr>
            </w:pPr>
            <w:r w:rsidRPr="00712522">
              <w:rPr>
                <w:b/>
                <w:sz w:val="22"/>
                <w:szCs w:val="22"/>
                <w:lang w:val="en-AU"/>
              </w:rPr>
              <w:t>Section</w:t>
            </w:r>
          </w:p>
        </w:tc>
        <w:tc>
          <w:tcPr>
            <w:tcW w:w="4261" w:type="dxa"/>
          </w:tcPr>
          <w:p w:rsidR="00EA2552" w:rsidRPr="00712522" w:rsidRDefault="00EA2552" w:rsidP="005A63BF">
            <w:pPr>
              <w:pStyle w:val="TAbody"/>
              <w:rPr>
                <w:b/>
                <w:sz w:val="22"/>
                <w:szCs w:val="22"/>
                <w:lang w:val="en-AU"/>
              </w:rPr>
            </w:pPr>
            <w:r w:rsidRPr="00712522">
              <w:rPr>
                <w:b/>
                <w:sz w:val="22"/>
                <w:szCs w:val="22"/>
                <w:lang w:val="en-AU"/>
              </w:rPr>
              <w:t>Statement</w:t>
            </w:r>
          </w:p>
        </w:tc>
      </w:tr>
      <w:tr w:rsidR="00EA2552" w:rsidRPr="00712522" w:rsidTr="005A63BF">
        <w:tblPrEx>
          <w:tblLook w:val="01E0" w:firstRow="1" w:lastRow="1" w:firstColumn="1" w:lastColumn="1" w:noHBand="0" w:noVBand="0"/>
        </w:tblPrEx>
        <w:tc>
          <w:tcPr>
            <w:tcW w:w="4153" w:type="dxa"/>
          </w:tcPr>
          <w:p w:rsidR="00EA2552" w:rsidRPr="00712522" w:rsidRDefault="00EA2552" w:rsidP="005A63BF">
            <w:pPr>
              <w:pStyle w:val="TAbody"/>
              <w:rPr>
                <w:sz w:val="22"/>
                <w:szCs w:val="22"/>
                <w:lang w:val="en-AU"/>
              </w:rPr>
            </w:pPr>
            <w:r w:rsidRPr="00712522">
              <w:rPr>
                <w:sz w:val="22"/>
                <w:szCs w:val="22"/>
                <w:lang w:val="en-AU"/>
              </w:rPr>
              <w:t>s87(b) a variation (a code variation) that –</w:t>
            </w:r>
          </w:p>
          <w:p w:rsidR="00EA2552" w:rsidRPr="00712522" w:rsidRDefault="00EA2552" w:rsidP="005A63BF">
            <w:pPr>
              <w:pStyle w:val="TAbody"/>
              <w:numPr>
                <w:ilvl w:val="0"/>
                <w:numId w:val="17"/>
              </w:numPr>
              <w:rPr>
                <w:sz w:val="22"/>
                <w:szCs w:val="22"/>
                <w:lang w:val="en-AU"/>
              </w:rPr>
            </w:pPr>
            <w:r w:rsidRPr="00712522">
              <w:rPr>
                <w:sz w:val="22"/>
                <w:szCs w:val="22"/>
                <w:lang w:val="en-AU"/>
              </w:rPr>
              <w:t>would only change a code</w:t>
            </w:r>
          </w:p>
          <w:p w:rsidR="00EA2552" w:rsidRPr="00712522" w:rsidRDefault="00EA2552" w:rsidP="005A63BF">
            <w:pPr>
              <w:pStyle w:val="TAbody"/>
              <w:numPr>
                <w:ilvl w:val="0"/>
                <w:numId w:val="17"/>
              </w:numPr>
              <w:rPr>
                <w:sz w:val="22"/>
                <w:szCs w:val="22"/>
                <w:lang w:val="en-AU"/>
              </w:rPr>
            </w:pPr>
            <w:r w:rsidRPr="00712522">
              <w:rPr>
                <w:sz w:val="22"/>
                <w:szCs w:val="22"/>
                <w:lang w:val="en-AU"/>
              </w:rPr>
              <w:t>is consistent with the policy purpose and policy framework of the code; and</w:t>
            </w:r>
          </w:p>
          <w:p w:rsidR="00EA2552" w:rsidRPr="00712522" w:rsidRDefault="00EA2552" w:rsidP="005A63BF">
            <w:pPr>
              <w:pStyle w:val="TAbody"/>
              <w:numPr>
                <w:ilvl w:val="0"/>
                <w:numId w:val="17"/>
              </w:numPr>
              <w:rPr>
                <w:sz w:val="22"/>
                <w:szCs w:val="22"/>
                <w:lang w:val="en-AU"/>
              </w:rPr>
            </w:pPr>
            <w:r w:rsidRPr="00712522">
              <w:rPr>
                <w:sz w:val="22"/>
                <w:szCs w:val="22"/>
                <w:lang w:val="en-AU"/>
              </w:rPr>
              <w:t>is not an error variation.</w:t>
            </w:r>
          </w:p>
        </w:tc>
        <w:tc>
          <w:tcPr>
            <w:tcW w:w="4261" w:type="dxa"/>
          </w:tcPr>
          <w:p w:rsidR="00EA2552" w:rsidRPr="00712522" w:rsidRDefault="00EA2552" w:rsidP="00EA2552">
            <w:pPr>
              <w:pStyle w:val="TAbody"/>
              <w:rPr>
                <w:sz w:val="22"/>
                <w:szCs w:val="22"/>
                <w:lang w:val="en-AU"/>
              </w:rPr>
            </w:pPr>
            <w:r w:rsidRPr="00712522">
              <w:rPr>
                <w:sz w:val="22"/>
                <w:szCs w:val="22"/>
                <w:lang w:val="en-AU"/>
              </w:rPr>
              <w:t>Compliant.</w:t>
            </w:r>
            <w:r>
              <w:rPr>
                <w:sz w:val="22"/>
                <w:szCs w:val="22"/>
                <w:lang w:val="en-AU"/>
              </w:rPr>
              <w:t xml:space="preserve"> This amendment would remove any confusion with conflicting rules in the SDHDC (namely rule R8 in this instance) and any associated precinct code.  </w:t>
            </w:r>
          </w:p>
        </w:tc>
      </w:tr>
    </w:tbl>
    <w:p w:rsidR="00CC1DDC" w:rsidRDefault="00CC1DDC" w:rsidP="00077D66"/>
    <w:p w:rsidR="00CC1DDC" w:rsidRDefault="00CC1DDC" w:rsidP="00077D66"/>
    <w:p w:rsidR="00835BB2" w:rsidRDefault="00242B96" w:rsidP="00D058A0">
      <w:pPr>
        <w:pStyle w:val="TAsectionheading2"/>
        <w:ind w:left="578" w:hanging="578"/>
      </w:pPr>
      <w:bookmarkStart w:id="28" w:name="_Toc406398603"/>
      <w:r>
        <w:t>Multi unit housing development code</w:t>
      </w:r>
      <w:bookmarkEnd w:id="28"/>
    </w:p>
    <w:p w:rsidR="00077D66" w:rsidRDefault="00D058A0" w:rsidP="00D058A0">
      <w:pPr>
        <w:spacing w:before="120"/>
        <w:rPr>
          <w:b/>
        </w:rPr>
      </w:pPr>
      <w:r>
        <w:rPr>
          <w:b/>
        </w:rPr>
        <w:t>Correction to R9 to include reference to RZ4 in first sentence of rule</w:t>
      </w:r>
    </w:p>
    <w:p w:rsidR="00D058A0" w:rsidRPr="00B1647D" w:rsidRDefault="00D058A0" w:rsidP="00414D6E"/>
    <w:p w:rsidR="00D058A0" w:rsidRPr="00B1647D" w:rsidRDefault="00B1647D" w:rsidP="00414D6E">
      <w:r w:rsidRPr="00B1647D">
        <w:t>The first sentenc</w:t>
      </w:r>
      <w:r>
        <w:t>e in r</w:t>
      </w:r>
      <w:r w:rsidRPr="00B1647D">
        <w:t>ule R9 need</w:t>
      </w:r>
      <w:r>
        <w:t>s</w:t>
      </w:r>
      <w:r w:rsidRPr="00B1647D">
        <w:t xml:space="preserve"> to include reference to RZ4 – this appears to have been inadvertently omitted and this technical amendment rectifies this situation.  </w:t>
      </w:r>
    </w:p>
    <w:p w:rsidR="00B1647D" w:rsidRDefault="00B1647D" w:rsidP="00414D6E"/>
    <w:p w:rsidR="00B1647D" w:rsidRDefault="00B1647D" w:rsidP="00414D6E">
      <w:r>
        <w:t>The f</w:t>
      </w:r>
      <w:r w:rsidR="00F34FFC">
        <w:t>irst sentence of rule R9 has been</w:t>
      </w:r>
      <w:r>
        <w:t xml:space="preserve"> amended to read:</w:t>
      </w:r>
    </w:p>
    <w:p w:rsidR="00B1647D" w:rsidRPr="00B1647D" w:rsidRDefault="00B1647D" w:rsidP="00B1647D">
      <w:pPr>
        <w:spacing w:before="60" w:after="60" w:line="288" w:lineRule="auto"/>
        <w:rPr>
          <w:sz w:val="20"/>
          <w:szCs w:val="20"/>
        </w:rPr>
      </w:pPr>
      <w:r>
        <w:t>“</w:t>
      </w:r>
      <w:r w:rsidRPr="00B1647D">
        <w:rPr>
          <w:sz w:val="20"/>
          <w:szCs w:val="20"/>
        </w:rPr>
        <w:t>This rule</w:t>
      </w:r>
      <w:r>
        <w:rPr>
          <w:sz w:val="20"/>
          <w:szCs w:val="20"/>
        </w:rPr>
        <w:t xml:space="preserve"> applies to blocks other than </w:t>
      </w:r>
      <w:r w:rsidRPr="00B1647D">
        <w:rPr>
          <w:i/>
          <w:sz w:val="20"/>
          <w:szCs w:val="20"/>
        </w:rPr>
        <w:t>single dwelling blocks</w:t>
      </w:r>
      <w:r>
        <w:rPr>
          <w:sz w:val="20"/>
          <w:szCs w:val="20"/>
        </w:rPr>
        <w:t xml:space="preserve"> in RZ1, RZ2, RZ3 </w:t>
      </w:r>
      <w:r w:rsidRPr="00B1647D">
        <w:rPr>
          <w:sz w:val="20"/>
          <w:szCs w:val="20"/>
          <w:u w:val="single"/>
        </w:rPr>
        <w:t>and RZ4</w:t>
      </w:r>
      <w:r>
        <w:rPr>
          <w:sz w:val="20"/>
          <w:szCs w:val="20"/>
          <w:u w:val="single"/>
        </w:rPr>
        <w:t>.</w:t>
      </w:r>
      <w:r>
        <w:rPr>
          <w:sz w:val="20"/>
          <w:szCs w:val="20"/>
        </w:rPr>
        <w:t>”</w:t>
      </w:r>
    </w:p>
    <w:p w:rsidR="00B1647D" w:rsidRDefault="00B1647D" w:rsidP="00414D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B1647D" w:rsidRPr="00835BB2" w:rsidTr="00C93D31">
        <w:tc>
          <w:tcPr>
            <w:tcW w:w="4219" w:type="dxa"/>
          </w:tcPr>
          <w:p w:rsidR="00B1647D" w:rsidRPr="00835BB2" w:rsidRDefault="00B1647D" w:rsidP="00C93D31">
            <w:pPr>
              <w:rPr>
                <w:b/>
                <w:sz w:val="22"/>
                <w:szCs w:val="22"/>
              </w:rPr>
            </w:pPr>
            <w:r w:rsidRPr="00835BB2">
              <w:rPr>
                <w:b/>
                <w:sz w:val="22"/>
                <w:szCs w:val="22"/>
              </w:rPr>
              <w:t>Section</w:t>
            </w:r>
          </w:p>
        </w:tc>
        <w:tc>
          <w:tcPr>
            <w:tcW w:w="5023" w:type="dxa"/>
          </w:tcPr>
          <w:p w:rsidR="00B1647D" w:rsidRPr="00835BB2" w:rsidRDefault="00B1647D" w:rsidP="00C93D31">
            <w:pPr>
              <w:rPr>
                <w:b/>
                <w:sz w:val="22"/>
                <w:szCs w:val="22"/>
              </w:rPr>
            </w:pPr>
            <w:r w:rsidRPr="00835BB2">
              <w:rPr>
                <w:b/>
                <w:sz w:val="22"/>
                <w:szCs w:val="22"/>
              </w:rPr>
              <w:t>Statement</w:t>
            </w:r>
          </w:p>
        </w:tc>
      </w:tr>
      <w:tr w:rsidR="00B1647D" w:rsidRPr="00835BB2" w:rsidTr="00C93D31">
        <w:tblPrEx>
          <w:tblLook w:val="01E0" w:firstRow="1" w:lastRow="1" w:firstColumn="1" w:lastColumn="1" w:noHBand="0" w:noVBand="0"/>
        </w:tblPrEx>
        <w:tc>
          <w:tcPr>
            <w:tcW w:w="4219" w:type="dxa"/>
          </w:tcPr>
          <w:p w:rsidR="00B1647D" w:rsidRPr="00835BB2" w:rsidRDefault="00B1647D" w:rsidP="00C93D31">
            <w:pPr>
              <w:rPr>
                <w:sz w:val="22"/>
                <w:szCs w:val="22"/>
              </w:rPr>
            </w:pPr>
            <w:r w:rsidRPr="00835BB2">
              <w:rPr>
                <w:sz w:val="22"/>
                <w:szCs w:val="22"/>
              </w:rPr>
              <w:t>s87(a)</w:t>
            </w:r>
          </w:p>
          <w:p w:rsidR="00B1647D" w:rsidRPr="00835BB2" w:rsidRDefault="00B1647D" w:rsidP="00C93D31">
            <w:pPr>
              <w:rPr>
                <w:sz w:val="22"/>
                <w:szCs w:val="22"/>
              </w:rPr>
            </w:pPr>
            <w:r w:rsidRPr="00835BB2">
              <w:rPr>
                <w:sz w:val="22"/>
                <w:szCs w:val="22"/>
              </w:rPr>
              <w:t>would not adversely affect anyone’s rights if approved; and</w:t>
            </w:r>
          </w:p>
          <w:p w:rsidR="00B1647D" w:rsidRPr="00835BB2" w:rsidRDefault="00B1647D" w:rsidP="00C93D31">
            <w:pPr>
              <w:rPr>
                <w:sz w:val="22"/>
                <w:szCs w:val="22"/>
              </w:rPr>
            </w:pPr>
            <w:r w:rsidRPr="00835BB2">
              <w:rPr>
                <w:sz w:val="22"/>
                <w:szCs w:val="22"/>
              </w:rPr>
              <w:t>has as its only object the correction of a formal error in the plan</w:t>
            </w:r>
          </w:p>
          <w:p w:rsidR="00B1647D" w:rsidRPr="00835BB2" w:rsidRDefault="00B1647D" w:rsidP="00C93D31">
            <w:pPr>
              <w:rPr>
                <w:sz w:val="22"/>
                <w:szCs w:val="22"/>
              </w:rPr>
            </w:pPr>
          </w:p>
        </w:tc>
        <w:tc>
          <w:tcPr>
            <w:tcW w:w="5023" w:type="dxa"/>
          </w:tcPr>
          <w:p w:rsidR="00B1647D" w:rsidRPr="00835BB2" w:rsidRDefault="00B1647D" w:rsidP="00B1647D">
            <w:pPr>
              <w:rPr>
                <w:sz w:val="22"/>
                <w:szCs w:val="22"/>
              </w:rPr>
            </w:pPr>
            <w:r w:rsidRPr="00835BB2">
              <w:rPr>
                <w:sz w:val="22"/>
                <w:szCs w:val="22"/>
              </w:rPr>
              <w:t xml:space="preserve">Compliant. </w:t>
            </w:r>
            <w:r>
              <w:rPr>
                <w:sz w:val="22"/>
                <w:szCs w:val="22"/>
              </w:rPr>
              <w:t xml:space="preserve"> The amendment corrects a formal error (omission) in the code.</w:t>
            </w:r>
          </w:p>
        </w:tc>
      </w:tr>
    </w:tbl>
    <w:p w:rsidR="00B1647D" w:rsidRDefault="00B1647D" w:rsidP="00B1647D"/>
    <w:p w:rsidR="00B1647D" w:rsidRDefault="00B1647D" w:rsidP="00414D6E"/>
    <w:p w:rsidR="00835BB2" w:rsidRPr="00077D66" w:rsidRDefault="00077D66" w:rsidP="00414D6E">
      <w:pPr>
        <w:rPr>
          <w:b/>
        </w:rPr>
      </w:pPr>
      <w:r w:rsidRPr="00077D66">
        <w:rPr>
          <w:b/>
        </w:rPr>
        <w:t>Amendment t</w:t>
      </w:r>
      <w:r>
        <w:rPr>
          <w:b/>
        </w:rPr>
        <w:t>o R14 to clarify reference</w:t>
      </w:r>
      <w:r w:rsidRPr="00077D66">
        <w:rPr>
          <w:b/>
        </w:rPr>
        <w:t xml:space="preserve"> to block sizes for adaptable housing  </w:t>
      </w:r>
    </w:p>
    <w:p w:rsidR="00414D6E" w:rsidRPr="00414D6E" w:rsidRDefault="00414D6E" w:rsidP="00414D6E">
      <w:bookmarkStart w:id="29" w:name="_Toc254851539"/>
    </w:p>
    <w:p w:rsidR="00333062" w:rsidRDefault="00372A3E" w:rsidP="00414D6E">
      <w:r>
        <w:t>Rule R14 in the multi unit housing development code provides for the minimum block size and corresponding maximum number of dwellings for adaptable housing on single dwelling blocks in the RZ2 zone.   Table A3 referred to in the rule provides for a lesser block size for dual occupancy and multi unit housing where adaptable</w:t>
      </w:r>
      <w:r w:rsidR="000C20AF">
        <w:t xml:space="preserve"> housing is proposed</w:t>
      </w:r>
      <w:r>
        <w:t xml:space="preserve"> in the RZ2 zone compared with </w:t>
      </w:r>
      <w:r w:rsidR="000C20AF">
        <w:t xml:space="preserve">blocks </w:t>
      </w:r>
      <w:r>
        <w:t>where no adaptable housing is proposed</w:t>
      </w:r>
      <w:r w:rsidR="000C20AF">
        <w:t>.  R</w:t>
      </w:r>
      <w:r>
        <w:t>ules</w:t>
      </w:r>
      <w:r w:rsidR="000C20AF">
        <w:t xml:space="preserve"> R2 and R12</w:t>
      </w:r>
      <w:r>
        <w:t xml:space="preserve"> do not apply when adaptable housing on a </w:t>
      </w:r>
      <w:r w:rsidR="001507D2">
        <w:t xml:space="preserve">single dwelling </w:t>
      </w:r>
      <w:r>
        <w:t>block</w:t>
      </w:r>
      <w:r w:rsidR="001507D2">
        <w:t xml:space="preserve"> in RZ2</w:t>
      </w:r>
      <w:r>
        <w:t xml:space="preserve"> is proposed</w:t>
      </w:r>
      <w:r w:rsidR="000C20AF">
        <w:t>, however only R12 is identified as being not applicable in R14</w:t>
      </w:r>
      <w:r>
        <w:t xml:space="preserve">. To avoid any </w:t>
      </w:r>
      <w:r w:rsidR="001507D2">
        <w:t xml:space="preserve">further </w:t>
      </w:r>
      <w:r>
        <w:t>confusion</w:t>
      </w:r>
      <w:r w:rsidR="000C20AF">
        <w:t xml:space="preserve"> </w:t>
      </w:r>
      <w:r w:rsidR="00F34FFC">
        <w:t>a</w:t>
      </w:r>
      <w:r w:rsidR="000C20AF">
        <w:t xml:space="preserve"> reference to R2 being not applicable in R14</w:t>
      </w:r>
      <w:r w:rsidR="00F34FFC">
        <w:t xml:space="preserve"> is included</w:t>
      </w:r>
      <w:r w:rsidR="000C20AF">
        <w:t xml:space="preserve">. </w:t>
      </w:r>
    </w:p>
    <w:p w:rsidR="00F34FFC" w:rsidRDefault="00F34FFC" w:rsidP="00414D6E">
      <w:pPr>
        <w:rPr>
          <w:i/>
        </w:rPr>
      </w:pPr>
    </w:p>
    <w:p w:rsidR="00F34FFC" w:rsidRDefault="00F34FFC" w:rsidP="00414D6E">
      <w:pPr>
        <w:rPr>
          <w:i/>
        </w:rPr>
      </w:pPr>
    </w:p>
    <w:p w:rsidR="00242B96" w:rsidRPr="000C20AF" w:rsidRDefault="000C20AF" w:rsidP="00414D6E">
      <w:pPr>
        <w:rPr>
          <w:i/>
        </w:rPr>
      </w:pPr>
      <w:r w:rsidRPr="000C20AF">
        <w:rPr>
          <w:i/>
        </w:rPr>
        <w:t>Existing provision</w:t>
      </w:r>
    </w:p>
    <w:p w:rsidR="000C20AF" w:rsidRDefault="000C20AF" w:rsidP="00414D6E"/>
    <w:tbl>
      <w:tblPr>
        <w:tblStyle w:val="TableGrid"/>
        <w:tblW w:w="0" w:type="auto"/>
        <w:tblLook w:val="04A0" w:firstRow="1" w:lastRow="0" w:firstColumn="1" w:lastColumn="0" w:noHBand="0" w:noVBand="1"/>
      </w:tblPr>
      <w:tblGrid>
        <w:gridCol w:w="4361"/>
        <w:gridCol w:w="4536"/>
      </w:tblGrid>
      <w:tr w:rsidR="000C20AF" w:rsidTr="005A63BF">
        <w:tc>
          <w:tcPr>
            <w:tcW w:w="8897" w:type="dxa"/>
            <w:gridSpan w:val="2"/>
            <w:shd w:val="pct15" w:color="auto" w:fill="auto"/>
          </w:tcPr>
          <w:p w:rsidR="000C20AF" w:rsidRPr="000C20AF" w:rsidRDefault="000C20AF" w:rsidP="005A63BF">
            <w:pPr>
              <w:spacing w:before="60" w:after="60"/>
              <w:rPr>
                <w:b/>
                <w:bCs/>
                <w:sz w:val="20"/>
                <w:szCs w:val="20"/>
              </w:rPr>
            </w:pPr>
            <w:r w:rsidRPr="000C20AF">
              <w:rPr>
                <w:b/>
                <w:bCs/>
                <w:sz w:val="20"/>
                <w:szCs w:val="20"/>
              </w:rPr>
              <w:t>3.10 Residential density – adaptable housing – single dwelling blocks – RZ2</w:t>
            </w:r>
          </w:p>
        </w:tc>
      </w:tr>
      <w:tr w:rsidR="000C20AF" w:rsidTr="005A63BF">
        <w:tc>
          <w:tcPr>
            <w:tcW w:w="4361" w:type="dxa"/>
            <w:shd w:val="pct20" w:color="auto" w:fill="auto"/>
          </w:tcPr>
          <w:p w:rsidR="000C20AF" w:rsidRPr="000C20AF" w:rsidRDefault="000C20AF" w:rsidP="005A63BF">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0C20AF" w:rsidRPr="000C20AF" w:rsidRDefault="000C20AF" w:rsidP="005A63BF">
            <w:pPr>
              <w:spacing w:before="60" w:after="60"/>
              <w:rPr>
                <w:b/>
                <w:bCs/>
                <w:sz w:val="20"/>
                <w:szCs w:val="20"/>
              </w:rPr>
            </w:pPr>
            <w:r w:rsidRPr="000C20AF">
              <w:rPr>
                <w:b/>
                <w:bCs/>
                <w:sz w:val="20"/>
                <w:szCs w:val="20"/>
              </w:rPr>
              <w:t>Criteria</w:t>
            </w:r>
          </w:p>
        </w:tc>
      </w:tr>
      <w:tr w:rsidR="000C20AF" w:rsidRPr="0038221A" w:rsidTr="005A63BF">
        <w:tc>
          <w:tcPr>
            <w:tcW w:w="4361" w:type="dxa"/>
          </w:tcPr>
          <w:p w:rsidR="000C20AF" w:rsidRPr="000C20AF" w:rsidRDefault="000C20AF" w:rsidP="005A63BF">
            <w:pPr>
              <w:spacing w:before="60" w:after="60" w:line="288" w:lineRule="auto"/>
              <w:rPr>
                <w:sz w:val="20"/>
                <w:szCs w:val="20"/>
              </w:rPr>
            </w:pPr>
            <w:r w:rsidRPr="000C20AF">
              <w:rPr>
                <w:sz w:val="20"/>
                <w:szCs w:val="20"/>
              </w:rPr>
              <w:t>R14</w:t>
            </w:r>
          </w:p>
          <w:p w:rsidR="000C20AF" w:rsidRDefault="000C20AF" w:rsidP="000C20AF">
            <w:pPr>
              <w:spacing w:before="60" w:after="60" w:line="288" w:lineRule="auto"/>
              <w:rPr>
                <w:sz w:val="20"/>
                <w:szCs w:val="20"/>
              </w:rPr>
            </w:pPr>
            <w:r w:rsidRPr="000C20AF">
              <w:rPr>
                <w:sz w:val="20"/>
                <w:szCs w:val="20"/>
              </w:rPr>
              <w:t xml:space="preserve">This rule </w:t>
            </w:r>
            <w:r w:rsidR="001507D2">
              <w:rPr>
                <w:sz w:val="20"/>
                <w:szCs w:val="20"/>
              </w:rPr>
              <w:t xml:space="preserve">applies to single dwelling blocks in RZ2 where all dwellings comply with Australian Standard </w:t>
            </w:r>
            <w:r w:rsidR="001507D2" w:rsidRPr="001507D2">
              <w:rPr>
                <w:i/>
                <w:sz w:val="20"/>
                <w:szCs w:val="20"/>
              </w:rPr>
              <w:t>AS4299</w:t>
            </w:r>
            <w:r w:rsidR="001507D2">
              <w:rPr>
                <w:sz w:val="20"/>
                <w:szCs w:val="20"/>
              </w:rPr>
              <w:t xml:space="preserve"> </w:t>
            </w:r>
            <w:r w:rsidR="001507D2" w:rsidRPr="001507D2">
              <w:rPr>
                <w:i/>
                <w:sz w:val="20"/>
                <w:szCs w:val="20"/>
              </w:rPr>
              <w:t xml:space="preserve">Adaptable Housing </w:t>
            </w:r>
            <w:r w:rsidR="001507D2">
              <w:rPr>
                <w:sz w:val="20"/>
                <w:szCs w:val="20"/>
              </w:rPr>
              <w:t>(Class C).</w:t>
            </w:r>
          </w:p>
          <w:p w:rsidR="001507D2" w:rsidRPr="000C20AF" w:rsidRDefault="001507D2" w:rsidP="001507D2">
            <w:pPr>
              <w:spacing w:before="60" w:after="60" w:line="288" w:lineRule="auto"/>
              <w:rPr>
                <w:sz w:val="20"/>
                <w:szCs w:val="20"/>
              </w:rPr>
            </w:pPr>
            <w:r>
              <w:rPr>
                <w:sz w:val="20"/>
                <w:szCs w:val="20"/>
              </w:rPr>
              <w:t>Despite R12, the maximum number of dwellings is shown in table A3.</w:t>
            </w:r>
          </w:p>
        </w:tc>
        <w:tc>
          <w:tcPr>
            <w:tcW w:w="4536" w:type="dxa"/>
          </w:tcPr>
          <w:p w:rsidR="000C20AF" w:rsidRPr="000C20AF" w:rsidRDefault="000C20AF" w:rsidP="005A63BF">
            <w:pPr>
              <w:pStyle w:val="TAbody"/>
              <w:spacing w:before="60" w:after="60" w:line="288" w:lineRule="auto"/>
              <w:rPr>
                <w:sz w:val="20"/>
              </w:rPr>
            </w:pPr>
          </w:p>
          <w:p w:rsidR="000C20AF" w:rsidRPr="000C20AF" w:rsidRDefault="000C20AF" w:rsidP="005A63BF">
            <w:pPr>
              <w:pStyle w:val="TAbody"/>
              <w:spacing w:before="60" w:after="60" w:line="288" w:lineRule="auto"/>
              <w:rPr>
                <w:sz w:val="20"/>
              </w:rPr>
            </w:pPr>
            <w:r w:rsidRPr="000C20AF">
              <w:rPr>
                <w:sz w:val="20"/>
              </w:rPr>
              <w:t xml:space="preserve">This is a mandatory requirement. There is no applicable criterion. </w:t>
            </w:r>
          </w:p>
          <w:p w:rsidR="000C20AF" w:rsidRPr="000C20AF" w:rsidRDefault="000C20AF" w:rsidP="005A63BF">
            <w:pPr>
              <w:pStyle w:val="TAbody"/>
              <w:spacing w:before="60" w:after="60" w:line="288" w:lineRule="auto"/>
              <w:rPr>
                <w:sz w:val="20"/>
              </w:rPr>
            </w:pPr>
          </w:p>
        </w:tc>
      </w:tr>
    </w:tbl>
    <w:p w:rsidR="000C20AF" w:rsidRDefault="000C20AF" w:rsidP="00414D6E"/>
    <w:p w:rsidR="00CC109D" w:rsidRDefault="00CC109D" w:rsidP="00414D6E"/>
    <w:p w:rsidR="000C20AF" w:rsidRPr="000C20AF" w:rsidRDefault="000C20AF" w:rsidP="00414D6E">
      <w:pPr>
        <w:rPr>
          <w:i/>
        </w:rPr>
      </w:pPr>
      <w:r w:rsidRPr="000C20AF">
        <w:rPr>
          <w:i/>
        </w:rPr>
        <w:t>Proposed provision</w:t>
      </w:r>
    </w:p>
    <w:p w:rsidR="000C20AF" w:rsidRDefault="000C20AF" w:rsidP="00414D6E"/>
    <w:tbl>
      <w:tblPr>
        <w:tblStyle w:val="TableGrid"/>
        <w:tblW w:w="0" w:type="auto"/>
        <w:tblLook w:val="04A0" w:firstRow="1" w:lastRow="0" w:firstColumn="1" w:lastColumn="0" w:noHBand="0" w:noVBand="1"/>
      </w:tblPr>
      <w:tblGrid>
        <w:gridCol w:w="4361"/>
        <w:gridCol w:w="4536"/>
      </w:tblGrid>
      <w:tr w:rsidR="001507D2" w:rsidTr="005A63BF">
        <w:tc>
          <w:tcPr>
            <w:tcW w:w="8897" w:type="dxa"/>
            <w:gridSpan w:val="2"/>
            <w:shd w:val="pct15" w:color="auto" w:fill="auto"/>
          </w:tcPr>
          <w:p w:rsidR="001507D2" w:rsidRPr="000C20AF" w:rsidRDefault="001507D2" w:rsidP="005A63BF">
            <w:pPr>
              <w:spacing w:before="60" w:after="60"/>
              <w:rPr>
                <w:b/>
                <w:bCs/>
                <w:sz w:val="20"/>
                <w:szCs w:val="20"/>
              </w:rPr>
            </w:pPr>
            <w:r w:rsidRPr="000C20AF">
              <w:rPr>
                <w:b/>
                <w:bCs/>
                <w:sz w:val="20"/>
                <w:szCs w:val="20"/>
              </w:rPr>
              <w:t>3.10 Residential density – adaptable housing – single dwelling blocks – RZ2</w:t>
            </w:r>
          </w:p>
        </w:tc>
      </w:tr>
      <w:tr w:rsidR="001507D2" w:rsidTr="005A63BF">
        <w:tc>
          <w:tcPr>
            <w:tcW w:w="4361" w:type="dxa"/>
            <w:shd w:val="pct20" w:color="auto" w:fill="auto"/>
          </w:tcPr>
          <w:p w:rsidR="001507D2" w:rsidRPr="000C20AF" w:rsidRDefault="001507D2" w:rsidP="005A63BF">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1507D2" w:rsidRPr="000C20AF" w:rsidRDefault="001507D2" w:rsidP="005A63BF">
            <w:pPr>
              <w:spacing w:before="60" w:after="60"/>
              <w:rPr>
                <w:b/>
                <w:bCs/>
                <w:sz w:val="20"/>
                <w:szCs w:val="20"/>
              </w:rPr>
            </w:pPr>
            <w:r w:rsidRPr="000C20AF">
              <w:rPr>
                <w:b/>
                <w:bCs/>
                <w:sz w:val="20"/>
                <w:szCs w:val="20"/>
              </w:rPr>
              <w:t>Criteria</w:t>
            </w:r>
          </w:p>
        </w:tc>
      </w:tr>
      <w:tr w:rsidR="001507D2" w:rsidRPr="0038221A" w:rsidTr="005A63BF">
        <w:tc>
          <w:tcPr>
            <w:tcW w:w="4361" w:type="dxa"/>
          </w:tcPr>
          <w:p w:rsidR="001507D2" w:rsidRPr="000C20AF" w:rsidRDefault="001507D2" w:rsidP="005A63BF">
            <w:pPr>
              <w:spacing w:before="60" w:after="60" w:line="288" w:lineRule="auto"/>
              <w:rPr>
                <w:sz w:val="20"/>
                <w:szCs w:val="20"/>
              </w:rPr>
            </w:pPr>
            <w:r w:rsidRPr="000C20AF">
              <w:rPr>
                <w:sz w:val="20"/>
                <w:szCs w:val="20"/>
              </w:rPr>
              <w:t>R14</w:t>
            </w:r>
          </w:p>
          <w:p w:rsidR="001507D2" w:rsidRDefault="001507D2" w:rsidP="005A63BF">
            <w:pPr>
              <w:spacing w:before="60" w:after="60" w:line="288" w:lineRule="auto"/>
              <w:rPr>
                <w:sz w:val="20"/>
                <w:szCs w:val="20"/>
              </w:rPr>
            </w:pPr>
            <w:r w:rsidRPr="000C20AF">
              <w:rPr>
                <w:sz w:val="20"/>
                <w:szCs w:val="20"/>
              </w:rPr>
              <w:t xml:space="preserve">This rule </w:t>
            </w:r>
            <w:r>
              <w:rPr>
                <w:sz w:val="20"/>
                <w:szCs w:val="20"/>
              </w:rPr>
              <w:t xml:space="preserve">applies to single dwelling blocks in RZ2 where all dwellings comply with Australian Standard </w:t>
            </w:r>
            <w:r w:rsidRPr="001507D2">
              <w:rPr>
                <w:i/>
                <w:sz w:val="20"/>
                <w:szCs w:val="20"/>
              </w:rPr>
              <w:t>AS4299</w:t>
            </w:r>
            <w:r>
              <w:rPr>
                <w:sz w:val="20"/>
                <w:szCs w:val="20"/>
              </w:rPr>
              <w:t xml:space="preserve"> </w:t>
            </w:r>
            <w:r w:rsidRPr="001507D2">
              <w:rPr>
                <w:i/>
                <w:sz w:val="20"/>
                <w:szCs w:val="20"/>
              </w:rPr>
              <w:t xml:space="preserve">Adaptable Housing </w:t>
            </w:r>
            <w:r>
              <w:rPr>
                <w:sz w:val="20"/>
                <w:szCs w:val="20"/>
              </w:rPr>
              <w:t>(Class C).</w:t>
            </w:r>
          </w:p>
          <w:p w:rsidR="001507D2" w:rsidRPr="00CC109D" w:rsidRDefault="001507D2" w:rsidP="001507D2">
            <w:pPr>
              <w:spacing w:before="60" w:after="60" w:line="288" w:lineRule="auto"/>
              <w:rPr>
                <w:sz w:val="20"/>
                <w:szCs w:val="20"/>
                <w:u w:val="single"/>
              </w:rPr>
            </w:pPr>
            <w:r w:rsidRPr="00CC109D">
              <w:rPr>
                <w:sz w:val="20"/>
                <w:szCs w:val="20"/>
                <w:u w:val="single"/>
              </w:rPr>
              <w:t>Despite R2 and R12, the maximum number of dwellings is shown in table A3.</w:t>
            </w:r>
          </w:p>
        </w:tc>
        <w:tc>
          <w:tcPr>
            <w:tcW w:w="4536" w:type="dxa"/>
          </w:tcPr>
          <w:p w:rsidR="001507D2" w:rsidRPr="000C20AF" w:rsidRDefault="001507D2" w:rsidP="005A63BF">
            <w:pPr>
              <w:pStyle w:val="TAbody"/>
              <w:spacing w:before="60" w:after="60" w:line="288" w:lineRule="auto"/>
              <w:rPr>
                <w:sz w:val="20"/>
              </w:rPr>
            </w:pPr>
          </w:p>
          <w:p w:rsidR="001507D2" w:rsidRPr="000C20AF" w:rsidRDefault="001507D2" w:rsidP="005A63BF">
            <w:pPr>
              <w:pStyle w:val="TAbody"/>
              <w:spacing w:before="60" w:after="60" w:line="288" w:lineRule="auto"/>
              <w:rPr>
                <w:sz w:val="20"/>
              </w:rPr>
            </w:pPr>
            <w:r w:rsidRPr="000C20AF">
              <w:rPr>
                <w:sz w:val="20"/>
              </w:rPr>
              <w:t xml:space="preserve">This is a mandatory requirement. There is no applicable criterion. </w:t>
            </w:r>
          </w:p>
          <w:p w:rsidR="001507D2" w:rsidRPr="000C20AF" w:rsidRDefault="001507D2" w:rsidP="005A63BF">
            <w:pPr>
              <w:pStyle w:val="TAbody"/>
              <w:spacing w:before="60" w:after="60" w:line="288" w:lineRule="auto"/>
              <w:rPr>
                <w:sz w:val="20"/>
              </w:rPr>
            </w:pPr>
          </w:p>
        </w:tc>
      </w:tr>
    </w:tbl>
    <w:p w:rsidR="000C20AF" w:rsidRDefault="000C20AF" w:rsidP="00414D6E"/>
    <w:p w:rsidR="000C20AF" w:rsidRDefault="000C20AF" w:rsidP="000C20AF"/>
    <w:p w:rsidR="000C20AF" w:rsidRDefault="000C20AF" w:rsidP="000C20AF">
      <w:r w:rsidRPr="00C51811">
        <w:rPr>
          <w:b/>
          <w:kern w:val="32"/>
        </w:rPr>
        <w:t xml:space="preserve">Statement of compliance with the </w:t>
      </w:r>
      <w:r w:rsidRPr="00C51811">
        <w:rPr>
          <w:b/>
          <w:i/>
          <w:kern w:val="32"/>
        </w:rPr>
        <w:t>Planning and Development Act 2007</w:t>
      </w:r>
    </w:p>
    <w:p w:rsidR="000C20AF" w:rsidRDefault="000C20AF" w:rsidP="000C20A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261"/>
      </w:tblGrid>
      <w:tr w:rsidR="000C20AF" w:rsidRPr="00712522" w:rsidTr="005A63BF">
        <w:tc>
          <w:tcPr>
            <w:tcW w:w="4153" w:type="dxa"/>
          </w:tcPr>
          <w:p w:rsidR="000C20AF" w:rsidRPr="00712522" w:rsidRDefault="000C20AF" w:rsidP="005A63BF">
            <w:pPr>
              <w:pStyle w:val="TAbody"/>
              <w:rPr>
                <w:b/>
                <w:sz w:val="22"/>
                <w:szCs w:val="22"/>
                <w:lang w:val="en-AU"/>
              </w:rPr>
            </w:pPr>
            <w:r w:rsidRPr="00712522">
              <w:rPr>
                <w:b/>
                <w:sz w:val="22"/>
                <w:szCs w:val="22"/>
                <w:lang w:val="en-AU"/>
              </w:rPr>
              <w:t>Section</w:t>
            </w:r>
          </w:p>
        </w:tc>
        <w:tc>
          <w:tcPr>
            <w:tcW w:w="4261" w:type="dxa"/>
          </w:tcPr>
          <w:p w:rsidR="000C20AF" w:rsidRPr="00712522" w:rsidRDefault="000C20AF" w:rsidP="005A63BF">
            <w:pPr>
              <w:pStyle w:val="TAbody"/>
              <w:rPr>
                <w:b/>
                <w:sz w:val="22"/>
                <w:szCs w:val="22"/>
                <w:lang w:val="en-AU"/>
              </w:rPr>
            </w:pPr>
            <w:r w:rsidRPr="00712522">
              <w:rPr>
                <w:b/>
                <w:sz w:val="22"/>
                <w:szCs w:val="22"/>
                <w:lang w:val="en-AU"/>
              </w:rPr>
              <w:t>Statement</w:t>
            </w:r>
          </w:p>
        </w:tc>
      </w:tr>
      <w:tr w:rsidR="000C20AF" w:rsidRPr="00712522" w:rsidTr="005A63BF">
        <w:tblPrEx>
          <w:tblLook w:val="01E0" w:firstRow="1" w:lastRow="1" w:firstColumn="1" w:lastColumn="1" w:noHBand="0" w:noVBand="0"/>
        </w:tblPrEx>
        <w:tc>
          <w:tcPr>
            <w:tcW w:w="4153" w:type="dxa"/>
          </w:tcPr>
          <w:p w:rsidR="000C20AF" w:rsidRPr="00712522" w:rsidRDefault="000C20AF" w:rsidP="005A63BF">
            <w:pPr>
              <w:pStyle w:val="TAbody"/>
              <w:rPr>
                <w:sz w:val="22"/>
                <w:szCs w:val="22"/>
                <w:lang w:val="en-AU"/>
              </w:rPr>
            </w:pPr>
            <w:r w:rsidRPr="00712522">
              <w:rPr>
                <w:sz w:val="22"/>
                <w:szCs w:val="22"/>
                <w:lang w:val="en-AU"/>
              </w:rPr>
              <w:t>s87(b) a variation (a code variation) that –</w:t>
            </w:r>
          </w:p>
          <w:p w:rsidR="000C20AF" w:rsidRPr="00712522" w:rsidRDefault="000C20AF" w:rsidP="003076AF">
            <w:pPr>
              <w:pStyle w:val="TAbody"/>
              <w:numPr>
                <w:ilvl w:val="0"/>
                <w:numId w:val="20"/>
              </w:numPr>
              <w:rPr>
                <w:sz w:val="22"/>
                <w:szCs w:val="22"/>
                <w:lang w:val="en-AU"/>
              </w:rPr>
            </w:pPr>
            <w:r w:rsidRPr="00712522">
              <w:rPr>
                <w:sz w:val="22"/>
                <w:szCs w:val="22"/>
                <w:lang w:val="en-AU"/>
              </w:rPr>
              <w:t>would only change a code</w:t>
            </w:r>
          </w:p>
          <w:p w:rsidR="000C20AF" w:rsidRPr="00712522" w:rsidRDefault="000C20AF" w:rsidP="003076AF">
            <w:pPr>
              <w:pStyle w:val="TAbody"/>
              <w:numPr>
                <w:ilvl w:val="0"/>
                <w:numId w:val="20"/>
              </w:numPr>
              <w:rPr>
                <w:sz w:val="22"/>
                <w:szCs w:val="22"/>
                <w:lang w:val="en-AU"/>
              </w:rPr>
            </w:pPr>
            <w:r w:rsidRPr="00712522">
              <w:rPr>
                <w:sz w:val="22"/>
                <w:szCs w:val="22"/>
                <w:lang w:val="en-AU"/>
              </w:rPr>
              <w:t>is consistent with the policy purpose and policy framework of the code; and</w:t>
            </w:r>
          </w:p>
          <w:p w:rsidR="000C20AF" w:rsidRPr="00712522" w:rsidRDefault="000C20AF" w:rsidP="003076AF">
            <w:pPr>
              <w:pStyle w:val="TAbody"/>
              <w:numPr>
                <w:ilvl w:val="0"/>
                <w:numId w:val="20"/>
              </w:numPr>
              <w:rPr>
                <w:sz w:val="22"/>
                <w:szCs w:val="22"/>
                <w:lang w:val="en-AU"/>
              </w:rPr>
            </w:pPr>
            <w:r w:rsidRPr="00712522">
              <w:rPr>
                <w:sz w:val="22"/>
                <w:szCs w:val="22"/>
                <w:lang w:val="en-AU"/>
              </w:rPr>
              <w:t>is not an error variation.</w:t>
            </w:r>
          </w:p>
        </w:tc>
        <w:tc>
          <w:tcPr>
            <w:tcW w:w="4261" w:type="dxa"/>
          </w:tcPr>
          <w:p w:rsidR="000C20AF" w:rsidRPr="00712522" w:rsidRDefault="000C20AF" w:rsidP="001507D2">
            <w:pPr>
              <w:pStyle w:val="TAbody"/>
              <w:rPr>
                <w:sz w:val="22"/>
                <w:szCs w:val="22"/>
                <w:lang w:val="en-AU"/>
              </w:rPr>
            </w:pPr>
            <w:r w:rsidRPr="00712522">
              <w:rPr>
                <w:sz w:val="22"/>
                <w:szCs w:val="22"/>
                <w:lang w:val="en-AU"/>
              </w:rPr>
              <w:t>Compliant.</w:t>
            </w:r>
            <w:r>
              <w:rPr>
                <w:sz w:val="22"/>
                <w:szCs w:val="22"/>
                <w:lang w:val="en-AU"/>
              </w:rPr>
              <w:t xml:space="preserve"> This amendment would </w:t>
            </w:r>
            <w:r w:rsidR="001507D2">
              <w:rPr>
                <w:sz w:val="22"/>
                <w:szCs w:val="22"/>
                <w:lang w:val="en-AU"/>
              </w:rPr>
              <w:t xml:space="preserve">remove any confusion with conflicting rules R2 and R12. Rule 14 only applies to single dwelling blocks in the RZ2 zone where adaptable housing is proposed. </w:t>
            </w:r>
          </w:p>
        </w:tc>
      </w:tr>
    </w:tbl>
    <w:p w:rsidR="000C20AF" w:rsidRDefault="000C20AF" w:rsidP="000C20AF"/>
    <w:p w:rsidR="00E56B83" w:rsidRDefault="00E56B83" w:rsidP="00E56B83"/>
    <w:p w:rsidR="00A005AC" w:rsidRDefault="00A005AC" w:rsidP="00A005AC">
      <w:pPr>
        <w:pStyle w:val="TAsectionheading2"/>
        <w:spacing w:after="120"/>
        <w:ind w:left="576"/>
      </w:pPr>
      <w:bookmarkStart w:id="30" w:name="_Toc406398604"/>
      <w:r>
        <w:t>Industrial zones development code</w:t>
      </w:r>
      <w:bookmarkEnd w:id="30"/>
    </w:p>
    <w:p w:rsidR="00A005AC" w:rsidRDefault="001E168C" w:rsidP="00A005AC">
      <w:r>
        <w:t>Page 3 of the industrial zones development code provides the information on the relevant codes that may be applicable to development proposals in the industrial zones.  The third paragraph identifies the relevant general codes, however there is an error in the first sentence where reference is made to development in ‘residential’ zones. This should refer to developmen</w:t>
      </w:r>
      <w:r w:rsidR="00F34FFC">
        <w:t>t in ‘industrial’ zones. This has been</w:t>
      </w:r>
      <w:r>
        <w:t xml:space="preserve"> corrected in this technical amendment. </w:t>
      </w:r>
    </w:p>
    <w:p w:rsidR="00A005AC" w:rsidRDefault="00A005AC" w:rsidP="00A005AC">
      <w:pPr>
        <w:rPr>
          <w:i/>
        </w:rPr>
      </w:pPr>
    </w:p>
    <w:p w:rsidR="00AF2A1F" w:rsidRDefault="00AF2A1F" w:rsidP="00A005AC">
      <w:pPr>
        <w:rPr>
          <w:i/>
        </w:rPr>
      </w:pPr>
    </w:p>
    <w:p w:rsidR="000B0EEE" w:rsidRDefault="000B0EEE" w:rsidP="000B0EEE">
      <w:r w:rsidRPr="00C51811">
        <w:rPr>
          <w:b/>
          <w:kern w:val="32"/>
        </w:rPr>
        <w:t xml:space="preserve">Statement of compliance with the </w:t>
      </w:r>
      <w:r w:rsidRPr="00C51811">
        <w:rPr>
          <w:b/>
          <w:i/>
          <w:kern w:val="32"/>
        </w:rPr>
        <w:t>Planning and Development Act 2007</w:t>
      </w:r>
    </w:p>
    <w:p w:rsidR="009E06E3" w:rsidRDefault="009E06E3" w:rsidP="00A005AC">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9E06E3" w:rsidRPr="00835BB2" w:rsidTr="005A63BF">
        <w:tc>
          <w:tcPr>
            <w:tcW w:w="4219" w:type="dxa"/>
          </w:tcPr>
          <w:p w:rsidR="009E06E3" w:rsidRPr="00835BB2" w:rsidRDefault="009E06E3" w:rsidP="005A63BF">
            <w:pPr>
              <w:rPr>
                <w:b/>
                <w:sz w:val="22"/>
                <w:szCs w:val="22"/>
              </w:rPr>
            </w:pPr>
            <w:r w:rsidRPr="00835BB2">
              <w:rPr>
                <w:b/>
                <w:sz w:val="22"/>
                <w:szCs w:val="22"/>
              </w:rPr>
              <w:t>Section</w:t>
            </w:r>
          </w:p>
        </w:tc>
        <w:tc>
          <w:tcPr>
            <w:tcW w:w="5023" w:type="dxa"/>
          </w:tcPr>
          <w:p w:rsidR="009E06E3" w:rsidRPr="00835BB2" w:rsidRDefault="009E06E3" w:rsidP="005A63BF">
            <w:pPr>
              <w:rPr>
                <w:b/>
                <w:sz w:val="22"/>
                <w:szCs w:val="22"/>
              </w:rPr>
            </w:pPr>
            <w:r w:rsidRPr="00835BB2">
              <w:rPr>
                <w:b/>
                <w:sz w:val="22"/>
                <w:szCs w:val="22"/>
              </w:rPr>
              <w:t>Statement</w:t>
            </w:r>
          </w:p>
        </w:tc>
      </w:tr>
      <w:tr w:rsidR="009E06E3" w:rsidRPr="00835BB2" w:rsidTr="005A63BF">
        <w:tblPrEx>
          <w:tblLook w:val="01E0" w:firstRow="1" w:lastRow="1" w:firstColumn="1" w:lastColumn="1" w:noHBand="0" w:noVBand="0"/>
        </w:tblPrEx>
        <w:tc>
          <w:tcPr>
            <w:tcW w:w="4219" w:type="dxa"/>
          </w:tcPr>
          <w:p w:rsidR="009E06E3" w:rsidRPr="00835BB2" w:rsidRDefault="009E06E3" w:rsidP="005A63BF">
            <w:pPr>
              <w:rPr>
                <w:sz w:val="22"/>
                <w:szCs w:val="22"/>
              </w:rPr>
            </w:pPr>
            <w:r w:rsidRPr="00835BB2">
              <w:rPr>
                <w:sz w:val="22"/>
                <w:szCs w:val="22"/>
              </w:rPr>
              <w:t>s87(a)</w:t>
            </w:r>
          </w:p>
          <w:p w:rsidR="009E06E3" w:rsidRPr="00835BB2" w:rsidRDefault="009E06E3" w:rsidP="005A63BF">
            <w:pPr>
              <w:rPr>
                <w:sz w:val="22"/>
                <w:szCs w:val="22"/>
              </w:rPr>
            </w:pPr>
            <w:r w:rsidRPr="00835BB2">
              <w:rPr>
                <w:sz w:val="22"/>
                <w:szCs w:val="22"/>
              </w:rPr>
              <w:t>would not adversely affect anyone’s rights if approved; and</w:t>
            </w:r>
          </w:p>
          <w:p w:rsidR="009E06E3" w:rsidRPr="00835BB2" w:rsidRDefault="009E06E3" w:rsidP="005A63BF">
            <w:pPr>
              <w:rPr>
                <w:sz w:val="22"/>
                <w:szCs w:val="22"/>
              </w:rPr>
            </w:pPr>
            <w:r w:rsidRPr="00835BB2">
              <w:rPr>
                <w:sz w:val="22"/>
                <w:szCs w:val="22"/>
              </w:rPr>
              <w:t>has as its only object the correction of a formal error in the plan</w:t>
            </w:r>
          </w:p>
          <w:p w:rsidR="009E06E3" w:rsidRPr="00835BB2" w:rsidRDefault="009E06E3" w:rsidP="005A63BF">
            <w:pPr>
              <w:rPr>
                <w:sz w:val="22"/>
                <w:szCs w:val="22"/>
              </w:rPr>
            </w:pPr>
          </w:p>
        </w:tc>
        <w:tc>
          <w:tcPr>
            <w:tcW w:w="5023" w:type="dxa"/>
          </w:tcPr>
          <w:p w:rsidR="009E06E3" w:rsidRPr="00835BB2" w:rsidRDefault="009E06E3" w:rsidP="005A63BF">
            <w:pPr>
              <w:rPr>
                <w:sz w:val="22"/>
                <w:szCs w:val="22"/>
              </w:rPr>
            </w:pPr>
            <w:r w:rsidRPr="00835BB2">
              <w:rPr>
                <w:sz w:val="22"/>
                <w:szCs w:val="22"/>
              </w:rPr>
              <w:t xml:space="preserve">Compliant. </w:t>
            </w:r>
            <w:r>
              <w:rPr>
                <w:sz w:val="22"/>
                <w:szCs w:val="22"/>
              </w:rPr>
              <w:t xml:space="preserve"> The change is a correction of a formal error in the plan.  </w:t>
            </w:r>
          </w:p>
        </w:tc>
      </w:tr>
    </w:tbl>
    <w:p w:rsidR="001E168C" w:rsidRDefault="001E168C" w:rsidP="00A005AC">
      <w:pPr>
        <w:rPr>
          <w:i/>
        </w:rPr>
      </w:pPr>
    </w:p>
    <w:p w:rsidR="001E168C" w:rsidRDefault="001E168C" w:rsidP="00A005AC">
      <w:pPr>
        <w:rPr>
          <w:i/>
        </w:rPr>
      </w:pPr>
    </w:p>
    <w:p w:rsidR="00E33B23" w:rsidRPr="00E33B23" w:rsidRDefault="00E33B23" w:rsidP="00E33B23">
      <w:pPr>
        <w:pStyle w:val="TAsectionheading2"/>
        <w:spacing w:after="120"/>
        <w:ind w:left="576"/>
      </w:pPr>
      <w:bookmarkStart w:id="31" w:name="_Toc406398605"/>
      <w:r>
        <w:t>Aranda precinct map</w:t>
      </w:r>
      <w:bookmarkEnd w:id="31"/>
    </w:p>
    <w:p w:rsidR="00E33B23" w:rsidRDefault="00E33B23" w:rsidP="00A005AC"/>
    <w:p w:rsidR="00E33B23" w:rsidRDefault="00E33B23" w:rsidP="00E33B23">
      <w:r>
        <w:t xml:space="preserve">Page 1 of the Aranda Precinct Map incorrectly states: ‘Additional rules and criteria apply see Greenway Precinct Code’. This should read ‘Additional rules and criteria apply see </w:t>
      </w:r>
      <w:r w:rsidRPr="00E33B23">
        <w:rPr>
          <w:bCs/>
          <w:u w:val="single"/>
        </w:rPr>
        <w:t>Aranda</w:t>
      </w:r>
      <w:r>
        <w:t xml:space="preserve"> Pr</w:t>
      </w:r>
      <w:r w:rsidR="00F34FFC">
        <w:t>ecinct Code’.  The error has been</w:t>
      </w:r>
      <w:r>
        <w:t xml:space="preserve"> rectified through this technical amendment.</w:t>
      </w:r>
    </w:p>
    <w:p w:rsidR="00E33B23" w:rsidRDefault="00E33B23" w:rsidP="00A005AC"/>
    <w:p w:rsidR="00E33B23" w:rsidRPr="00E33B23" w:rsidRDefault="00E33B23" w:rsidP="00A005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E33B23" w:rsidRPr="00835BB2" w:rsidTr="00E33B23">
        <w:tc>
          <w:tcPr>
            <w:tcW w:w="4219" w:type="dxa"/>
          </w:tcPr>
          <w:p w:rsidR="00E33B23" w:rsidRPr="00835BB2" w:rsidRDefault="00E33B23" w:rsidP="00E33B23">
            <w:pPr>
              <w:rPr>
                <w:b/>
                <w:sz w:val="22"/>
                <w:szCs w:val="22"/>
              </w:rPr>
            </w:pPr>
            <w:r w:rsidRPr="00835BB2">
              <w:rPr>
                <w:b/>
                <w:sz w:val="22"/>
                <w:szCs w:val="22"/>
              </w:rPr>
              <w:t>Section</w:t>
            </w:r>
          </w:p>
        </w:tc>
        <w:tc>
          <w:tcPr>
            <w:tcW w:w="5023" w:type="dxa"/>
          </w:tcPr>
          <w:p w:rsidR="00E33B23" w:rsidRPr="00835BB2" w:rsidRDefault="00E33B23" w:rsidP="00E33B23">
            <w:pPr>
              <w:rPr>
                <w:b/>
                <w:sz w:val="22"/>
                <w:szCs w:val="22"/>
              </w:rPr>
            </w:pPr>
            <w:r w:rsidRPr="00835BB2">
              <w:rPr>
                <w:b/>
                <w:sz w:val="22"/>
                <w:szCs w:val="22"/>
              </w:rPr>
              <w:t>Statement</w:t>
            </w:r>
          </w:p>
        </w:tc>
      </w:tr>
      <w:tr w:rsidR="00E33B23" w:rsidRPr="00835BB2" w:rsidTr="00E33B23">
        <w:tblPrEx>
          <w:tblLook w:val="01E0" w:firstRow="1" w:lastRow="1" w:firstColumn="1" w:lastColumn="1" w:noHBand="0" w:noVBand="0"/>
        </w:tblPrEx>
        <w:tc>
          <w:tcPr>
            <w:tcW w:w="4219" w:type="dxa"/>
          </w:tcPr>
          <w:p w:rsidR="00E33B23" w:rsidRPr="00835BB2" w:rsidRDefault="00E33B23" w:rsidP="00E33B23">
            <w:pPr>
              <w:rPr>
                <w:sz w:val="22"/>
                <w:szCs w:val="22"/>
              </w:rPr>
            </w:pPr>
            <w:r w:rsidRPr="00835BB2">
              <w:rPr>
                <w:sz w:val="22"/>
                <w:szCs w:val="22"/>
              </w:rPr>
              <w:t>s87(a)</w:t>
            </w:r>
          </w:p>
          <w:p w:rsidR="00E33B23" w:rsidRPr="00835BB2" w:rsidRDefault="00E33B23" w:rsidP="00E33B23">
            <w:pPr>
              <w:rPr>
                <w:sz w:val="22"/>
                <w:szCs w:val="22"/>
              </w:rPr>
            </w:pPr>
            <w:r w:rsidRPr="00835BB2">
              <w:rPr>
                <w:sz w:val="22"/>
                <w:szCs w:val="22"/>
              </w:rPr>
              <w:t>would not adversely affect anyone’s rights if approved; and</w:t>
            </w:r>
          </w:p>
          <w:p w:rsidR="00E33B23" w:rsidRPr="00835BB2" w:rsidRDefault="00E33B23" w:rsidP="00E33B23">
            <w:pPr>
              <w:rPr>
                <w:sz w:val="22"/>
                <w:szCs w:val="22"/>
              </w:rPr>
            </w:pPr>
            <w:r w:rsidRPr="00835BB2">
              <w:rPr>
                <w:sz w:val="22"/>
                <w:szCs w:val="22"/>
              </w:rPr>
              <w:t>has as its only object the correction of a formal error in the plan</w:t>
            </w:r>
          </w:p>
          <w:p w:rsidR="00E33B23" w:rsidRPr="00835BB2" w:rsidRDefault="00E33B23" w:rsidP="00E33B23">
            <w:pPr>
              <w:rPr>
                <w:sz w:val="22"/>
                <w:szCs w:val="22"/>
              </w:rPr>
            </w:pPr>
          </w:p>
        </w:tc>
        <w:tc>
          <w:tcPr>
            <w:tcW w:w="5023" w:type="dxa"/>
          </w:tcPr>
          <w:p w:rsidR="00E33B23" w:rsidRPr="00835BB2" w:rsidRDefault="00E33B23" w:rsidP="00E33B23">
            <w:pPr>
              <w:rPr>
                <w:sz w:val="22"/>
                <w:szCs w:val="22"/>
              </w:rPr>
            </w:pPr>
            <w:r w:rsidRPr="00835BB2">
              <w:rPr>
                <w:sz w:val="22"/>
                <w:szCs w:val="22"/>
              </w:rPr>
              <w:t xml:space="preserve">Compliant. </w:t>
            </w:r>
            <w:r>
              <w:rPr>
                <w:sz w:val="22"/>
                <w:szCs w:val="22"/>
              </w:rPr>
              <w:t xml:space="preserve"> The change is a correction of a formal error in the plan.  </w:t>
            </w:r>
          </w:p>
        </w:tc>
      </w:tr>
    </w:tbl>
    <w:p w:rsidR="00E33B23" w:rsidRPr="00E33B23" w:rsidRDefault="00E33B23" w:rsidP="00A005AC"/>
    <w:p w:rsidR="00A005AC" w:rsidRPr="00E33B23" w:rsidRDefault="00A005AC" w:rsidP="00A005AC"/>
    <w:p w:rsidR="00A005AC" w:rsidRDefault="00A005AC" w:rsidP="00A005AC">
      <w:pPr>
        <w:pStyle w:val="TAsectionheading2"/>
        <w:spacing w:after="120"/>
        <w:ind w:left="576"/>
      </w:pPr>
      <w:bookmarkStart w:id="32" w:name="_Toc406398606"/>
      <w:r>
        <w:t>City precinct map and code</w:t>
      </w:r>
      <w:bookmarkEnd w:id="32"/>
    </w:p>
    <w:p w:rsidR="00A005AC" w:rsidRDefault="00A005AC" w:rsidP="00A005AC"/>
    <w:p w:rsidR="00A005AC" w:rsidRPr="000E7FB4" w:rsidRDefault="000E7FB4" w:rsidP="00A005AC">
      <w:pPr>
        <w:rPr>
          <w:b/>
        </w:rPr>
      </w:pPr>
      <w:r w:rsidRPr="000E7FB4">
        <w:rPr>
          <w:b/>
        </w:rPr>
        <w:t>Amend criteria C25(b), C27(b) and C31 to bring in</w:t>
      </w:r>
      <w:r w:rsidR="00E85C8C">
        <w:rPr>
          <w:b/>
        </w:rPr>
        <w:t>to</w:t>
      </w:r>
      <w:r w:rsidRPr="000E7FB4">
        <w:rPr>
          <w:b/>
        </w:rPr>
        <w:t xml:space="preserve"> line with National Capital Plan</w:t>
      </w:r>
    </w:p>
    <w:p w:rsidR="00367E9E" w:rsidRDefault="00367E9E" w:rsidP="00A005AC"/>
    <w:p w:rsidR="00A005AC" w:rsidRDefault="000E7FB4" w:rsidP="00A005AC">
      <w:r>
        <w:t>In 2005, the National Capital Plan</w:t>
      </w:r>
      <w:r w:rsidR="004C0D52">
        <w:t xml:space="preserve"> (NCP)</w:t>
      </w:r>
      <w:r>
        <w:t xml:space="preserve"> was amended via Amendment 49: Civic Principles and Policies </w:t>
      </w:r>
      <w:r w:rsidR="004C0D52">
        <w:t>to enable the implementation</w:t>
      </w:r>
      <w:r>
        <w:t xml:space="preserve"> of the</w:t>
      </w:r>
      <w:r w:rsidR="004C0D52">
        <w:t xml:space="preserve"> City West master plan; the removal of requirements for development control plans for parts of Civic and </w:t>
      </w:r>
      <w:r>
        <w:t xml:space="preserve">changes to the urban design </w:t>
      </w:r>
      <w:r w:rsidR="004C0D52">
        <w:t>principles and policies for Civic</w:t>
      </w:r>
      <w:r>
        <w:t xml:space="preserve">. </w:t>
      </w:r>
      <w:r w:rsidR="004C0D52">
        <w:t xml:space="preserve"> Limitations on building height were altered so that permissible heights generally may be not more than 9 storeys, but one or more taller building(s) per section may be conside</w:t>
      </w:r>
      <w:r w:rsidR="00C93D31">
        <w:t>red up to a maximum height of RL</w:t>
      </w:r>
      <w:r w:rsidR="004C0D52">
        <w:t xml:space="preserve">617m, in accordance with an approved comprehensive design for the whole section.  </w:t>
      </w:r>
    </w:p>
    <w:p w:rsidR="004C0D52" w:rsidRDefault="004C0D52" w:rsidP="00A005AC"/>
    <w:p w:rsidR="000B0EEE" w:rsidRDefault="000B0EEE" w:rsidP="00A005AC">
      <w:r>
        <w:t xml:space="preserve">Areas 5, 6 and 7 in the City precinct code are not consistent </w:t>
      </w:r>
      <w:r w:rsidR="00E85C8C">
        <w:t xml:space="preserve">with the NCP changes introduced in Amendment 49.  Criteria 25(b), C27(b) and C31 (associated with Areas 5, 6 and 7 respectively) currently restrict development to only one building up to RL617m per section, rather than </w:t>
      </w:r>
      <w:r w:rsidR="00E85C8C" w:rsidRPr="00E85C8C">
        <w:rPr>
          <w:u w:val="single"/>
        </w:rPr>
        <w:t>one or more buildings</w:t>
      </w:r>
      <w:r w:rsidR="00E85C8C">
        <w:t xml:space="preserve"> per section.</w:t>
      </w:r>
    </w:p>
    <w:p w:rsidR="000B0EEE" w:rsidRDefault="000B0EEE" w:rsidP="00A005AC"/>
    <w:p w:rsidR="004C0D52" w:rsidRDefault="004C0D52" w:rsidP="00A005AC">
      <w:r>
        <w:t xml:space="preserve">With the number of potential development and redevelopment opportunities </w:t>
      </w:r>
      <w:r w:rsidR="007E1759">
        <w:t>to revitalise</w:t>
      </w:r>
      <w:r>
        <w:t xml:space="preserve"> the ci</w:t>
      </w:r>
      <w:r w:rsidR="007E1759">
        <w:t xml:space="preserve">ty centre, the Environment and Planning Directorate recognises the need to amend the City precinct map and code to bring the Territory Plan in line with </w:t>
      </w:r>
      <w:r>
        <w:t xml:space="preserve">the NCP </w:t>
      </w:r>
      <w:r w:rsidR="007E1759">
        <w:t xml:space="preserve">for the parts of the city centre where these specific principles and policies apply.  </w:t>
      </w:r>
      <w:r w:rsidR="000B0EEE">
        <w:t xml:space="preserve">The change will allow one or more taller buildings per section provided that a comprehensive design for the whole section is submitted with the proposal, whereas the existing wording only allows a maximum of one taller building per section. </w:t>
      </w:r>
    </w:p>
    <w:p w:rsidR="007E1759" w:rsidRDefault="007E1759" w:rsidP="00A005AC"/>
    <w:p w:rsidR="000B0EEE" w:rsidRDefault="00E85C8C" w:rsidP="00A005AC">
      <w:r>
        <w:t xml:space="preserve">The changes will provide for a greater variety of building form and also to contribute to a diverse, lively and attractive character for the city centre, as envisaged in the Principles for Civic in the NCP. </w:t>
      </w:r>
    </w:p>
    <w:p w:rsidR="000B0EEE" w:rsidRDefault="000B0EEE" w:rsidP="00A005AC"/>
    <w:p w:rsidR="007E1759" w:rsidRDefault="00ED5D03" w:rsidP="00A005AC">
      <w:r>
        <w:t>C</w:t>
      </w:r>
      <w:r w:rsidR="007E1759">
        <w:t xml:space="preserve">riteria C25(b), C27(b) and C31 </w:t>
      </w:r>
      <w:r>
        <w:t xml:space="preserve">have been amended </w:t>
      </w:r>
      <w:r w:rsidR="007E1759">
        <w:t>to allow “</w:t>
      </w:r>
      <w:r w:rsidR="007E1759" w:rsidRPr="007E1759">
        <w:rPr>
          <w:u w:val="single"/>
        </w:rPr>
        <w:t>one or more taller buildings</w:t>
      </w:r>
      <w:r w:rsidR="007E1759">
        <w:t xml:space="preserve">” per section up to RL617m (approximately 12 storeys)...where forming part of a comprehensive design for the whole section identified in a Planning Report under section 97 of the </w:t>
      </w:r>
      <w:r w:rsidR="007E1759" w:rsidRPr="007E1759">
        <w:rPr>
          <w:i/>
        </w:rPr>
        <w:t>Planning and Development Act 2007</w:t>
      </w:r>
      <w:r w:rsidR="007E1759">
        <w:t>.</w:t>
      </w:r>
      <w:r w:rsidR="00EC0D44">
        <w:t>”</w:t>
      </w:r>
    </w:p>
    <w:p w:rsidR="00A005AC" w:rsidRDefault="00A005AC" w:rsidP="00A005AC"/>
    <w:p w:rsidR="000B0EEE" w:rsidRDefault="000B0EEE" w:rsidP="00A005AC"/>
    <w:p w:rsidR="000B0EEE" w:rsidRDefault="000B0EEE" w:rsidP="000B0EEE">
      <w:r w:rsidRPr="00C51811">
        <w:rPr>
          <w:b/>
          <w:kern w:val="32"/>
        </w:rPr>
        <w:t xml:space="preserve">Statement of compliance with the </w:t>
      </w:r>
      <w:r w:rsidRPr="00C51811">
        <w:rPr>
          <w:b/>
          <w:i/>
          <w:kern w:val="32"/>
        </w:rPr>
        <w:t>Planning and Development Act 2007</w:t>
      </w:r>
    </w:p>
    <w:p w:rsidR="000B0EEE" w:rsidRDefault="000B0EEE" w:rsidP="00A005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7E1759" w:rsidRPr="00EB01F2" w:rsidTr="005A63BF">
        <w:tc>
          <w:tcPr>
            <w:tcW w:w="4219" w:type="dxa"/>
          </w:tcPr>
          <w:p w:rsidR="007E1759" w:rsidRPr="00EB01F2" w:rsidRDefault="007E1759" w:rsidP="005A63BF">
            <w:pPr>
              <w:rPr>
                <w:sz w:val="22"/>
                <w:szCs w:val="22"/>
              </w:rPr>
            </w:pPr>
            <w:r w:rsidRPr="00EB01F2">
              <w:rPr>
                <w:sz w:val="22"/>
                <w:szCs w:val="22"/>
              </w:rPr>
              <w:t>Section</w:t>
            </w:r>
          </w:p>
        </w:tc>
        <w:tc>
          <w:tcPr>
            <w:tcW w:w="5023" w:type="dxa"/>
          </w:tcPr>
          <w:p w:rsidR="007E1759" w:rsidRPr="00EB01F2" w:rsidRDefault="007E1759" w:rsidP="005A63BF">
            <w:pPr>
              <w:rPr>
                <w:sz w:val="22"/>
                <w:szCs w:val="22"/>
              </w:rPr>
            </w:pPr>
            <w:r w:rsidRPr="00EB01F2">
              <w:rPr>
                <w:sz w:val="22"/>
                <w:szCs w:val="22"/>
              </w:rPr>
              <w:t>Statement</w:t>
            </w:r>
          </w:p>
        </w:tc>
      </w:tr>
      <w:tr w:rsidR="007E1759" w:rsidRPr="00EB01F2" w:rsidTr="005A63BF">
        <w:tblPrEx>
          <w:tblLook w:val="01E0" w:firstRow="1" w:lastRow="1" w:firstColumn="1" w:lastColumn="1" w:noHBand="0" w:noVBand="0"/>
        </w:tblPrEx>
        <w:tc>
          <w:tcPr>
            <w:tcW w:w="4219" w:type="dxa"/>
          </w:tcPr>
          <w:p w:rsidR="007E1759" w:rsidRPr="00EB01F2" w:rsidRDefault="000B0EEE" w:rsidP="005A63BF">
            <w:pPr>
              <w:rPr>
                <w:sz w:val="22"/>
                <w:szCs w:val="22"/>
              </w:rPr>
            </w:pPr>
            <w:r w:rsidRPr="00EB01F2">
              <w:rPr>
                <w:sz w:val="22"/>
                <w:szCs w:val="22"/>
              </w:rPr>
              <w:t>s87(f</w:t>
            </w:r>
            <w:r w:rsidR="007E1759" w:rsidRPr="00EB01F2">
              <w:rPr>
                <w:sz w:val="22"/>
                <w:szCs w:val="22"/>
              </w:rPr>
              <w:t>)</w:t>
            </w:r>
          </w:p>
          <w:p w:rsidR="007E1759" w:rsidRPr="00EB01F2" w:rsidRDefault="000B0EEE" w:rsidP="005A63BF">
            <w:pPr>
              <w:rPr>
                <w:sz w:val="22"/>
                <w:szCs w:val="22"/>
              </w:rPr>
            </w:pPr>
            <w:r w:rsidRPr="00EB01F2">
              <w:rPr>
                <w:sz w:val="22"/>
                <w:szCs w:val="22"/>
              </w:rPr>
              <w:t>a variation required to bring the territory plan into line with the national capital plan</w:t>
            </w:r>
          </w:p>
          <w:p w:rsidR="007E1759" w:rsidRPr="00EB01F2" w:rsidRDefault="007E1759" w:rsidP="005A63BF">
            <w:pPr>
              <w:rPr>
                <w:sz w:val="22"/>
                <w:szCs w:val="22"/>
              </w:rPr>
            </w:pPr>
          </w:p>
        </w:tc>
        <w:tc>
          <w:tcPr>
            <w:tcW w:w="5023" w:type="dxa"/>
          </w:tcPr>
          <w:p w:rsidR="007E1759" w:rsidRPr="00EB01F2" w:rsidRDefault="007E1759" w:rsidP="005A63BF">
            <w:pPr>
              <w:rPr>
                <w:sz w:val="22"/>
                <w:szCs w:val="22"/>
              </w:rPr>
            </w:pPr>
            <w:r w:rsidRPr="00EB01F2">
              <w:rPr>
                <w:sz w:val="22"/>
                <w:szCs w:val="22"/>
              </w:rPr>
              <w:t xml:space="preserve">Compliant. </w:t>
            </w:r>
            <w:r w:rsidR="000B0EEE" w:rsidRPr="00EB01F2">
              <w:rPr>
                <w:sz w:val="22"/>
                <w:szCs w:val="22"/>
              </w:rPr>
              <w:t xml:space="preserve"> The change brings the Territory Plan – City precinct code – into line with the National Capital Plan with regard to Civic Principles and Policies relating to taller buildings per section. </w:t>
            </w:r>
            <w:r w:rsidRPr="00EB01F2">
              <w:rPr>
                <w:sz w:val="22"/>
                <w:szCs w:val="22"/>
              </w:rPr>
              <w:t xml:space="preserve">  </w:t>
            </w:r>
          </w:p>
        </w:tc>
      </w:tr>
    </w:tbl>
    <w:p w:rsidR="00B6383F" w:rsidRDefault="00B6383F" w:rsidP="00A005AC"/>
    <w:p w:rsidR="00A005AC" w:rsidRDefault="00A005AC" w:rsidP="00A005AC"/>
    <w:p w:rsidR="00A005AC" w:rsidRDefault="00A005AC" w:rsidP="00A005AC">
      <w:pPr>
        <w:pStyle w:val="TAsectionheading2"/>
        <w:spacing w:after="120"/>
        <w:ind w:left="576"/>
      </w:pPr>
      <w:bookmarkStart w:id="33" w:name="_Toc406398607"/>
      <w:r>
        <w:t>Greenway precinct  map and code</w:t>
      </w:r>
      <w:bookmarkEnd w:id="33"/>
    </w:p>
    <w:p w:rsidR="00A005AC" w:rsidRDefault="00A005AC" w:rsidP="00A005AC"/>
    <w:p w:rsidR="00990DB9" w:rsidRDefault="00990DB9" w:rsidP="00990DB9">
      <w:pPr>
        <w:rPr>
          <w:iCs/>
        </w:rPr>
      </w:pPr>
      <w:r w:rsidRPr="00990DB9">
        <w:rPr>
          <w:iCs/>
        </w:rPr>
        <w:t xml:space="preserve">As part </w:t>
      </w:r>
      <w:r>
        <w:rPr>
          <w:iCs/>
        </w:rPr>
        <w:t xml:space="preserve">of </w:t>
      </w:r>
      <w:r w:rsidR="0002511A">
        <w:rPr>
          <w:iCs/>
        </w:rPr>
        <w:t>the agency consultation on V</w:t>
      </w:r>
      <w:r>
        <w:rPr>
          <w:iCs/>
        </w:rPr>
        <w:t>ariation 318</w:t>
      </w:r>
      <w:r w:rsidR="0002511A">
        <w:rPr>
          <w:iCs/>
        </w:rPr>
        <w:t xml:space="preserve"> (Tuggeranong Town Centre)</w:t>
      </w:r>
      <w:r w:rsidRPr="00990DB9">
        <w:rPr>
          <w:iCs/>
        </w:rPr>
        <w:t xml:space="preserve"> the Conservator of Flora and Fauna and the Environment Protection Authority identified the need to refine clause C4 of the Greenway precinct code</w:t>
      </w:r>
      <w:r>
        <w:rPr>
          <w:iCs/>
        </w:rPr>
        <w:t xml:space="preserve"> regarding stormwater runoff from the RC2 leisure and accommodation (CZ6) zones</w:t>
      </w:r>
      <w:r w:rsidR="00F54188">
        <w:rPr>
          <w:iCs/>
        </w:rPr>
        <w:t xml:space="preserve"> to protect the Murrumbidgee River from direct runoff from developments</w:t>
      </w:r>
      <w:r w:rsidRPr="00990DB9">
        <w:rPr>
          <w:iCs/>
        </w:rPr>
        <w:t>.</w:t>
      </w:r>
      <w:r w:rsidR="00BB056B">
        <w:rPr>
          <w:iCs/>
        </w:rPr>
        <w:t xml:space="preserve">  The Planning Delivery division of the Environment and Planning Directorate</w:t>
      </w:r>
      <w:r w:rsidR="00F54188">
        <w:rPr>
          <w:iCs/>
        </w:rPr>
        <w:t xml:space="preserve"> (EPD)</w:t>
      </w:r>
      <w:r w:rsidRPr="00990DB9">
        <w:rPr>
          <w:iCs/>
        </w:rPr>
        <w:t xml:space="preserve"> </w:t>
      </w:r>
      <w:r w:rsidR="00BB056B">
        <w:rPr>
          <w:iCs/>
        </w:rPr>
        <w:t>has been in discussions with representatives from the water policy and environment pro</w:t>
      </w:r>
      <w:r w:rsidR="00F54188">
        <w:rPr>
          <w:iCs/>
        </w:rPr>
        <w:t>tection areas of the EPD</w:t>
      </w:r>
      <w:r w:rsidR="00BB056B">
        <w:rPr>
          <w:iCs/>
        </w:rPr>
        <w:t xml:space="preserve"> and it has been ascertained that both criterion C1 (pertaining to the RC1 areas in the precinct code) and criterion C4 (pertaining to the RC2 areas in the precinct code) require amending to more clearly explain the requirements for dealing with stormwater runoff from these areas west of Athllon Drive in Tuggeranong.</w:t>
      </w:r>
    </w:p>
    <w:p w:rsidR="00BB056B" w:rsidRDefault="00BB056B" w:rsidP="00990DB9">
      <w:pPr>
        <w:rPr>
          <w:iCs/>
        </w:rPr>
      </w:pPr>
    </w:p>
    <w:p w:rsidR="00BB056B" w:rsidRPr="00990DB9" w:rsidRDefault="0002511A" w:rsidP="00990DB9">
      <w:pPr>
        <w:rPr>
          <w:iCs/>
        </w:rPr>
      </w:pPr>
      <w:r>
        <w:rPr>
          <w:iCs/>
        </w:rPr>
        <w:t>The criteria have been adjusted to better explain that stormwater runoff from t</w:t>
      </w:r>
      <w:r w:rsidR="00F54188">
        <w:rPr>
          <w:iCs/>
        </w:rPr>
        <w:t xml:space="preserve">hese sites is to be either diverted to Lake Tuggeranong (via existing stormwater infrastructure or a pump over option), or intercepted by a pond or equivalent, designed in accordance with the requirements of the Water Sensitive Urban Design General Code, before entering the Murrumbidgee River.  </w:t>
      </w:r>
    </w:p>
    <w:p w:rsidR="00990DB9" w:rsidRDefault="00990DB9" w:rsidP="00990DB9">
      <w:pPr>
        <w:rPr>
          <w:iCs/>
        </w:rPr>
      </w:pPr>
    </w:p>
    <w:p w:rsidR="00BC64CF" w:rsidRDefault="00BC64CF" w:rsidP="00990DB9">
      <w:pPr>
        <w:rPr>
          <w:iCs/>
        </w:rPr>
      </w:pPr>
    </w:p>
    <w:p w:rsidR="00BC64CF" w:rsidRDefault="00BC64CF" w:rsidP="00990DB9">
      <w:pPr>
        <w:rPr>
          <w:iCs/>
        </w:rPr>
      </w:pPr>
    </w:p>
    <w:p w:rsidR="00BC64CF" w:rsidRDefault="00BC64CF" w:rsidP="00990DB9">
      <w:pPr>
        <w:rPr>
          <w:iCs/>
        </w:rPr>
      </w:pPr>
    </w:p>
    <w:p w:rsidR="00BC64CF" w:rsidRDefault="00BC64CF" w:rsidP="00990DB9">
      <w:pPr>
        <w:rPr>
          <w:iCs/>
        </w:rPr>
      </w:pPr>
    </w:p>
    <w:p w:rsidR="00BC64CF" w:rsidRDefault="00BC64CF" w:rsidP="00990DB9">
      <w:pPr>
        <w:rPr>
          <w:iCs/>
        </w:rPr>
      </w:pPr>
    </w:p>
    <w:p w:rsidR="00F54188" w:rsidRPr="00F54188" w:rsidRDefault="00F54188" w:rsidP="00990DB9">
      <w:pPr>
        <w:rPr>
          <w:i/>
          <w:iCs/>
        </w:rPr>
      </w:pPr>
      <w:r w:rsidRPr="00F54188">
        <w:rPr>
          <w:i/>
          <w:iCs/>
        </w:rPr>
        <w:t xml:space="preserve">Existing provisions </w:t>
      </w:r>
    </w:p>
    <w:p w:rsidR="00F54188" w:rsidRDefault="00F54188" w:rsidP="00990DB9">
      <w:pPr>
        <w:rPr>
          <w:iCs/>
        </w:rPr>
      </w:pPr>
    </w:p>
    <w:tbl>
      <w:tblPr>
        <w:tblStyle w:val="TableGrid"/>
        <w:tblW w:w="0" w:type="auto"/>
        <w:tblLook w:val="04A0" w:firstRow="1" w:lastRow="0" w:firstColumn="1" w:lastColumn="0" w:noHBand="0" w:noVBand="1"/>
      </w:tblPr>
      <w:tblGrid>
        <w:gridCol w:w="4361"/>
        <w:gridCol w:w="4536"/>
      </w:tblGrid>
      <w:tr w:rsidR="00F54188" w:rsidTr="00FA24B9">
        <w:tc>
          <w:tcPr>
            <w:tcW w:w="8897" w:type="dxa"/>
            <w:gridSpan w:val="2"/>
            <w:shd w:val="pct15" w:color="auto" w:fill="auto"/>
          </w:tcPr>
          <w:p w:rsidR="00F54188" w:rsidRPr="000C20AF" w:rsidRDefault="00CC177F" w:rsidP="00FA24B9">
            <w:pPr>
              <w:spacing w:before="60" w:after="60"/>
              <w:rPr>
                <w:b/>
                <w:bCs/>
                <w:sz w:val="20"/>
                <w:szCs w:val="20"/>
              </w:rPr>
            </w:pPr>
            <w:r>
              <w:rPr>
                <w:b/>
                <w:bCs/>
                <w:sz w:val="20"/>
                <w:szCs w:val="20"/>
              </w:rPr>
              <w:t>1.1  Campsite and tourist facility</w:t>
            </w:r>
          </w:p>
        </w:tc>
      </w:tr>
      <w:tr w:rsidR="00F54188" w:rsidTr="00FA24B9">
        <w:tc>
          <w:tcPr>
            <w:tcW w:w="4361" w:type="dxa"/>
            <w:shd w:val="pct20" w:color="auto" w:fill="auto"/>
          </w:tcPr>
          <w:p w:rsidR="00F54188" w:rsidRPr="000C20AF" w:rsidRDefault="00F54188" w:rsidP="00FA24B9">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F54188" w:rsidRPr="000C20AF" w:rsidRDefault="00F54188" w:rsidP="00FA24B9">
            <w:pPr>
              <w:spacing w:before="60" w:after="60"/>
              <w:rPr>
                <w:b/>
                <w:bCs/>
                <w:sz w:val="20"/>
                <w:szCs w:val="20"/>
              </w:rPr>
            </w:pPr>
            <w:r w:rsidRPr="000C20AF">
              <w:rPr>
                <w:b/>
                <w:bCs/>
                <w:sz w:val="20"/>
                <w:szCs w:val="20"/>
              </w:rPr>
              <w:t>Criteria</w:t>
            </w:r>
          </w:p>
        </w:tc>
      </w:tr>
      <w:tr w:rsidR="00F54188" w:rsidRPr="0038221A" w:rsidTr="00FA24B9">
        <w:tc>
          <w:tcPr>
            <w:tcW w:w="4361" w:type="dxa"/>
          </w:tcPr>
          <w:p w:rsidR="00F54188" w:rsidRDefault="00F54188" w:rsidP="00FA24B9">
            <w:pPr>
              <w:spacing w:before="60" w:after="60" w:line="288" w:lineRule="auto"/>
              <w:rPr>
                <w:sz w:val="20"/>
                <w:szCs w:val="20"/>
              </w:rPr>
            </w:pPr>
          </w:p>
          <w:p w:rsidR="00F54188" w:rsidRPr="000C20AF" w:rsidRDefault="00F54188" w:rsidP="00FA24B9">
            <w:pPr>
              <w:spacing w:before="60" w:after="60" w:line="288" w:lineRule="auto"/>
              <w:rPr>
                <w:sz w:val="20"/>
                <w:szCs w:val="20"/>
              </w:rPr>
            </w:pPr>
            <w:r>
              <w:rPr>
                <w:sz w:val="20"/>
                <w:szCs w:val="20"/>
              </w:rPr>
              <w:t>T</w:t>
            </w:r>
            <w:r w:rsidR="00CC177F">
              <w:rPr>
                <w:sz w:val="20"/>
                <w:szCs w:val="20"/>
              </w:rPr>
              <w:t>here is no applicable rule.</w:t>
            </w:r>
          </w:p>
        </w:tc>
        <w:tc>
          <w:tcPr>
            <w:tcW w:w="4536" w:type="dxa"/>
          </w:tcPr>
          <w:p w:rsidR="00F54188" w:rsidRPr="000C20AF" w:rsidRDefault="00CC177F" w:rsidP="00FA24B9">
            <w:pPr>
              <w:pStyle w:val="TAbody"/>
              <w:spacing w:before="60" w:after="60" w:line="288" w:lineRule="auto"/>
              <w:rPr>
                <w:sz w:val="20"/>
              </w:rPr>
            </w:pPr>
            <w:r>
              <w:rPr>
                <w:sz w:val="20"/>
              </w:rPr>
              <w:t>C1</w:t>
            </w:r>
          </w:p>
          <w:p w:rsidR="00F54188" w:rsidRPr="000C20AF" w:rsidRDefault="00CC177F" w:rsidP="00CC177F">
            <w:pPr>
              <w:pStyle w:val="TAbody"/>
              <w:spacing w:before="60" w:after="60" w:line="288" w:lineRule="auto"/>
              <w:rPr>
                <w:sz w:val="20"/>
              </w:rPr>
            </w:pPr>
            <w:r>
              <w:rPr>
                <w:sz w:val="20"/>
              </w:rPr>
              <w:t xml:space="preserve">Development is of low intensity on large blocks permitting point source retention of storm water runoff and opportunities for large scale landscaping. Stormwater runoff should be containable on site. </w:t>
            </w:r>
          </w:p>
        </w:tc>
      </w:tr>
    </w:tbl>
    <w:p w:rsidR="00F54188" w:rsidRDefault="00F54188" w:rsidP="00990DB9">
      <w:pPr>
        <w:rPr>
          <w:iCs/>
        </w:rPr>
      </w:pPr>
    </w:p>
    <w:tbl>
      <w:tblPr>
        <w:tblStyle w:val="TableGrid"/>
        <w:tblW w:w="0" w:type="auto"/>
        <w:tblLook w:val="04A0" w:firstRow="1" w:lastRow="0" w:firstColumn="1" w:lastColumn="0" w:noHBand="0" w:noVBand="1"/>
      </w:tblPr>
      <w:tblGrid>
        <w:gridCol w:w="4361"/>
        <w:gridCol w:w="4536"/>
      </w:tblGrid>
      <w:tr w:rsidR="00F54188" w:rsidTr="00FA24B9">
        <w:tc>
          <w:tcPr>
            <w:tcW w:w="8897" w:type="dxa"/>
            <w:gridSpan w:val="2"/>
            <w:shd w:val="pct15" w:color="auto" w:fill="auto"/>
          </w:tcPr>
          <w:p w:rsidR="00F54188" w:rsidRPr="000C20AF" w:rsidRDefault="00CC177F" w:rsidP="00FA24B9">
            <w:pPr>
              <w:spacing w:before="60" w:after="60"/>
              <w:rPr>
                <w:b/>
                <w:bCs/>
                <w:sz w:val="20"/>
                <w:szCs w:val="20"/>
              </w:rPr>
            </w:pPr>
            <w:r>
              <w:rPr>
                <w:b/>
                <w:bCs/>
                <w:sz w:val="20"/>
                <w:szCs w:val="20"/>
              </w:rPr>
              <w:t>3.1  Protection of water quality</w:t>
            </w:r>
          </w:p>
        </w:tc>
      </w:tr>
      <w:tr w:rsidR="00F54188" w:rsidTr="00FA24B9">
        <w:tc>
          <w:tcPr>
            <w:tcW w:w="4361" w:type="dxa"/>
            <w:shd w:val="pct20" w:color="auto" w:fill="auto"/>
          </w:tcPr>
          <w:p w:rsidR="00F54188" w:rsidRPr="000C20AF" w:rsidRDefault="00F54188" w:rsidP="00FA24B9">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F54188" w:rsidRPr="000C20AF" w:rsidRDefault="00F54188" w:rsidP="00FA24B9">
            <w:pPr>
              <w:spacing w:before="60" w:after="60"/>
              <w:rPr>
                <w:b/>
                <w:bCs/>
                <w:sz w:val="20"/>
                <w:szCs w:val="20"/>
              </w:rPr>
            </w:pPr>
            <w:r w:rsidRPr="000C20AF">
              <w:rPr>
                <w:b/>
                <w:bCs/>
                <w:sz w:val="20"/>
                <w:szCs w:val="20"/>
              </w:rPr>
              <w:t>Criteria</w:t>
            </w:r>
          </w:p>
        </w:tc>
      </w:tr>
      <w:tr w:rsidR="00F54188" w:rsidRPr="0038221A" w:rsidTr="00FA24B9">
        <w:tc>
          <w:tcPr>
            <w:tcW w:w="4361" w:type="dxa"/>
          </w:tcPr>
          <w:p w:rsidR="00F54188" w:rsidRDefault="00F54188" w:rsidP="00FA24B9">
            <w:pPr>
              <w:spacing w:before="60" w:after="60" w:line="288" w:lineRule="auto"/>
              <w:rPr>
                <w:sz w:val="20"/>
                <w:szCs w:val="20"/>
              </w:rPr>
            </w:pPr>
          </w:p>
          <w:p w:rsidR="00CC177F" w:rsidRPr="000C20AF" w:rsidRDefault="00CC177F" w:rsidP="00FA24B9">
            <w:pPr>
              <w:spacing w:before="60" w:after="60" w:line="288" w:lineRule="auto"/>
              <w:rPr>
                <w:sz w:val="20"/>
                <w:szCs w:val="20"/>
              </w:rPr>
            </w:pPr>
            <w:r>
              <w:rPr>
                <w:sz w:val="20"/>
                <w:szCs w:val="20"/>
              </w:rPr>
              <w:t>There is no applicable rule.</w:t>
            </w:r>
          </w:p>
        </w:tc>
        <w:tc>
          <w:tcPr>
            <w:tcW w:w="4536" w:type="dxa"/>
          </w:tcPr>
          <w:p w:rsidR="00F54188" w:rsidRPr="000C20AF" w:rsidRDefault="00CC177F" w:rsidP="00FA24B9">
            <w:pPr>
              <w:pStyle w:val="TAbody"/>
              <w:spacing w:before="60" w:after="60" w:line="288" w:lineRule="auto"/>
              <w:rPr>
                <w:sz w:val="20"/>
              </w:rPr>
            </w:pPr>
            <w:r>
              <w:rPr>
                <w:sz w:val="20"/>
              </w:rPr>
              <w:t>C4</w:t>
            </w:r>
          </w:p>
          <w:p w:rsidR="00F54188" w:rsidRDefault="00CC177F" w:rsidP="00FA24B9">
            <w:pPr>
              <w:pStyle w:val="TAbody"/>
              <w:spacing w:before="60" w:after="60" w:line="288" w:lineRule="auto"/>
              <w:rPr>
                <w:sz w:val="20"/>
              </w:rPr>
            </w:pPr>
            <w:r>
              <w:rPr>
                <w:sz w:val="20"/>
              </w:rPr>
              <w:t>Development achieves one of the following:</w:t>
            </w:r>
          </w:p>
          <w:p w:rsidR="00CC177F" w:rsidRDefault="00CC177F" w:rsidP="003076AF">
            <w:pPr>
              <w:pStyle w:val="TAbody"/>
              <w:numPr>
                <w:ilvl w:val="0"/>
                <w:numId w:val="22"/>
              </w:numPr>
              <w:spacing w:before="60" w:after="60" w:line="288" w:lineRule="auto"/>
              <w:rPr>
                <w:sz w:val="20"/>
              </w:rPr>
            </w:pPr>
            <w:r>
              <w:rPr>
                <w:sz w:val="20"/>
              </w:rPr>
              <w:t>containment of stormwater runoff on-site</w:t>
            </w:r>
          </w:p>
          <w:p w:rsidR="00CC177F" w:rsidRDefault="00CC177F" w:rsidP="003076AF">
            <w:pPr>
              <w:pStyle w:val="TAbody"/>
              <w:numPr>
                <w:ilvl w:val="0"/>
                <w:numId w:val="22"/>
              </w:numPr>
              <w:spacing w:before="60" w:after="60" w:line="288" w:lineRule="auto"/>
              <w:rPr>
                <w:sz w:val="20"/>
              </w:rPr>
            </w:pPr>
            <w:r>
              <w:rPr>
                <w:sz w:val="20"/>
              </w:rPr>
              <w:t>diversion of stormwater runoff to Lake Tuggeranong.</w:t>
            </w:r>
          </w:p>
          <w:p w:rsidR="00CC177F" w:rsidRPr="000C20AF" w:rsidRDefault="00CC177F" w:rsidP="00CC177F">
            <w:pPr>
              <w:pStyle w:val="TAbody"/>
              <w:spacing w:before="60" w:after="60" w:line="288" w:lineRule="auto"/>
              <w:rPr>
                <w:sz w:val="20"/>
              </w:rPr>
            </w:pPr>
            <w:r>
              <w:rPr>
                <w:sz w:val="20"/>
              </w:rPr>
              <w:t xml:space="preserve">Compliance with this criterion is demonstrated by a report by a suitably qualified person. </w:t>
            </w:r>
          </w:p>
          <w:p w:rsidR="00F54188" w:rsidRPr="000C20AF" w:rsidRDefault="00F54188" w:rsidP="00FA24B9">
            <w:pPr>
              <w:pStyle w:val="TAbody"/>
              <w:spacing w:before="60" w:after="60" w:line="288" w:lineRule="auto"/>
              <w:rPr>
                <w:sz w:val="20"/>
              </w:rPr>
            </w:pPr>
          </w:p>
        </w:tc>
      </w:tr>
    </w:tbl>
    <w:p w:rsidR="00F54188" w:rsidRDefault="00F54188" w:rsidP="00990DB9">
      <w:pPr>
        <w:rPr>
          <w:iCs/>
        </w:rPr>
      </w:pPr>
    </w:p>
    <w:p w:rsidR="00F54188" w:rsidRPr="00F54188" w:rsidRDefault="00F54188" w:rsidP="00990DB9">
      <w:pPr>
        <w:rPr>
          <w:i/>
          <w:iCs/>
        </w:rPr>
      </w:pPr>
      <w:r w:rsidRPr="00F54188">
        <w:rPr>
          <w:i/>
          <w:iCs/>
        </w:rPr>
        <w:t xml:space="preserve">Proposed provisions </w:t>
      </w:r>
    </w:p>
    <w:p w:rsidR="00F54188" w:rsidRPr="00FC113F" w:rsidRDefault="00F54188" w:rsidP="00990DB9">
      <w:pPr>
        <w:rPr>
          <w:iCs/>
        </w:rPr>
      </w:pPr>
    </w:p>
    <w:tbl>
      <w:tblPr>
        <w:tblStyle w:val="TableGrid"/>
        <w:tblW w:w="0" w:type="auto"/>
        <w:tblLook w:val="04A0" w:firstRow="1" w:lastRow="0" w:firstColumn="1" w:lastColumn="0" w:noHBand="0" w:noVBand="1"/>
      </w:tblPr>
      <w:tblGrid>
        <w:gridCol w:w="4361"/>
        <w:gridCol w:w="4536"/>
      </w:tblGrid>
      <w:tr w:rsidR="000728B7" w:rsidRPr="00FC113F" w:rsidTr="00FA24B9">
        <w:tc>
          <w:tcPr>
            <w:tcW w:w="8897" w:type="dxa"/>
            <w:gridSpan w:val="2"/>
            <w:shd w:val="pct15" w:color="auto" w:fill="auto"/>
          </w:tcPr>
          <w:p w:rsidR="000728B7" w:rsidRPr="00FC113F" w:rsidRDefault="000728B7" w:rsidP="00FA24B9">
            <w:pPr>
              <w:spacing w:before="60" w:after="60"/>
              <w:rPr>
                <w:b/>
                <w:bCs/>
                <w:sz w:val="20"/>
                <w:szCs w:val="20"/>
              </w:rPr>
            </w:pPr>
            <w:r w:rsidRPr="00FC113F">
              <w:rPr>
                <w:b/>
                <w:bCs/>
                <w:sz w:val="20"/>
                <w:szCs w:val="20"/>
              </w:rPr>
              <w:t>1.1  Campsite and tourist facility</w:t>
            </w:r>
          </w:p>
        </w:tc>
      </w:tr>
      <w:tr w:rsidR="000728B7" w:rsidRPr="00FC113F" w:rsidTr="00FA24B9">
        <w:tc>
          <w:tcPr>
            <w:tcW w:w="4361" w:type="dxa"/>
            <w:shd w:val="pct20" w:color="auto" w:fill="auto"/>
          </w:tcPr>
          <w:p w:rsidR="000728B7" w:rsidRPr="00FC113F" w:rsidRDefault="000728B7" w:rsidP="00FA24B9">
            <w:pPr>
              <w:pStyle w:val="TAbodytext"/>
              <w:spacing w:before="60" w:after="60"/>
              <w:rPr>
                <w:b/>
                <w:bCs/>
                <w:sz w:val="20"/>
                <w:szCs w:val="20"/>
              </w:rPr>
            </w:pPr>
            <w:r w:rsidRPr="00FC113F">
              <w:rPr>
                <w:b/>
                <w:bCs/>
                <w:sz w:val="20"/>
                <w:szCs w:val="20"/>
              </w:rPr>
              <w:t xml:space="preserve">Rules </w:t>
            </w:r>
          </w:p>
        </w:tc>
        <w:tc>
          <w:tcPr>
            <w:tcW w:w="4536" w:type="dxa"/>
            <w:shd w:val="pct20" w:color="auto" w:fill="auto"/>
          </w:tcPr>
          <w:p w:rsidR="000728B7" w:rsidRPr="00FC113F" w:rsidRDefault="000728B7" w:rsidP="00FA24B9">
            <w:pPr>
              <w:spacing w:before="60" w:after="60"/>
              <w:rPr>
                <w:b/>
                <w:bCs/>
                <w:sz w:val="20"/>
                <w:szCs w:val="20"/>
              </w:rPr>
            </w:pPr>
            <w:r w:rsidRPr="00FC113F">
              <w:rPr>
                <w:b/>
                <w:bCs/>
                <w:sz w:val="20"/>
                <w:szCs w:val="20"/>
              </w:rPr>
              <w:t>Criteria</w:t>
            </w:r>
          </w:p>
        </w:tc>
      </w:tr>
      <w:tr w:rsidR="000728B7" w:rsidRPr="00FC113F" w:rsidTr="00FA24B9">
        <w:tc>
          <w:tcPr>
            <w:tcW w:w="4361" w:type="dxa"/>
          </w:tcPr>
          <w:p w:rsidR="000728B7" w:rsidRPr="00FC113F" w:rsidRDefault="000728B7" w:rsidP="00FA24B9">
            <w:pPr>
              <w:spacing w:before="60" w:after="60" w:line="288" w:lineRule="auto"/>
              <w:rPr>
                <w:sz w:val="20"/>
                <w:szCs w:val="20"/>
              </w:rPr>
            </w:pPr>
          </w:p>
          <w:p w:rsidR="000728B7" w:rsidRPr="00FC113F" w:rsidRDefault="000728B7" w:rsidP="00FA24B9">
            <w:pPr>
              <w:spacing w:before="60" w:after="60" w:line="288" w:lineRule="auto"/>
              <w:rPr>
                <w:sz w:val="20"/>
                <w:szCs w:val="20"/>
              </w:rPr>
            </w:pPr>
            <w:r w:rsidRPr="00FC113F">
              <w:rPr>
                <w:sz w:val="20"/>
                <w:szCs w:val="20"/>
              </w:rPr>
              <w:t>There is no applicable rule.</w:t>
            </w:r>
          </w:p>
        </w:tc>
        <w:tc>
          <w:tcPr>
            <w:tcW w:w="4536" w:type="dxa"/>
          </w:tcPr>
          <w:p w:rsidR="000728B7" w:rsidRPr="00FC113F" w:rsidRDefault="000728B7" w:rsidP="00FA24B9">
            <w:pPr>
              <w:pStyle w:val="TAbody"/>
              <w:spacing w:before="60" w:after="60" w:line="288" w:lineRule="auto"/>
              <w:rPr>
                <w:sz w:val="20"/>
              </w:rPr>
            </w:pPr>
            <w:r w:rsidRPr="00FC113F">
              <w:rPr>
                <w:sz w:val="20"/>
              </w:rPr>
              <w:t>C1</w:t>
            </w:r>
          </w:p>
          <w:p w:rsidR="00FC113F" w:rsidRPr="00FC113F" w:rsidRDefault="00FC113F" w:rsidP="00FC113F">
            <w:pPr>
              <w:pStyle w:val="TAbody"/>
              <w:spacing w:before="60" w:after="60" w:line="288" w:lineRule="auto"/>
              <w:rPr>
                <w:sz w:val="20"/>
              </w:rPr>
            </w:pPr>
            <w:r w:rsidRPr="00FC113F">
              <w:rPr>
                <w:sz w:val="20"/>
              </w:rPr>
              <w:t>Development achieves all of the following:</w:t>
            </w:r>
          </w:p>
          <w:p w:rsidR="00FC113F" w:rsidRPr="00FC113F" w:rsidRDefault="00FC113F" w:rsidP="00DA090D">
            <w:pPr>
              <w:pStyle w:val="TAbody"/>
              <w:numPr>
                <w:ilvl w:val="0"/>
                <w:numId w:val="25"/>
              </w:numPr>
              <w:spacing w:before="60" w:after="60" w:line="288" w:lineRule="auto"/>
              <w:rPr>
                <w:sz w:val="20"/>
              </w:rPr>
            </w:pPr>
            <w:r w:rsidRPr="00FC113F">
              <w:rPr>
                <w:sz w:val="20"/>
              </w:rPr>
              <w:t>is of low intensity on large blocks permitting point source retention of stormwater runoff and opportunities for large scale landscaping</w:t>
            </w:r>
          </w:p>
          <w:p w:rsidR="00FC113F" w:rsidRPr="00FC113F" w:rsidRDefault="00FC113F" w:rsidP="00DA090D">
            <w:pPr>
              <w:pStyle w:val="TAbody"/>
              <w:numPr>
                <w:ilvl w:val="0"/>
                <w:numId w:val="25"/>
              </w:numPr>
              <w:spacing w:before="60" w:after="60" w:line="288" w:lineRule="auto"/>
              <w:rPr>
                <w:sz w:val="20"/>
              </w:rPr>
            </w:pPr>
            <w:r w:rsidRPr="00FC113F">
              <w:rPr>
                <w:sz w:val="20"/>
              </w:rPr>
              <w:t>stormwater runoff meets all the following requirements before entering the Murrumbidgee River:</w:t>
            </w:r>
          </w:p>
          <w:p w:rsidR="00FC113F" w:rsidRDefault="00FC113F" w:rsidP="00DA090D">
            <w:pPr>
              <w:pStyle w:val="TAbody"/>
              <w:numPr>
                <w:ilvl w:val="0"/>
                <w:numId w:val="26"/>
              </w:numPr>
              <w:spacing w:before="60" w:after="60" w:line="288" w:lineRule="auto"/>
              <w:rPr>
                <w:sz w:val="20"/>
              </w:rPr>
            </w:pPr>
            <w:r w:rsidRPr="00FC113F">
              <w:rPr>
                <w:sz w:val="20"/>
              </w:rPr>
              <w:t xml:space="preserve">is intercepted by a pond or equivalent designed in accordance with the requirements for ponds or equivalent in the Water Sensitive Urban Design General Code </w:t>
            </w:r>
          </w:p>
          <w:p w:rsidR="000728B7" w:rsidRDefault="00FC113F" w:rsidP="00DA090D">
            <w:pPr>
              <w:pStyle w:val="TAbody"/>
              <w:numPr>
                <w:ilvl w:val="0"/>
                <w:numId w:val="26"/>
              </w:numPr>
              <w:spacing w:before="60" w:after="60" w:line="288" w:lineRule="auto"/>
              <w:rPr>
                <w:sz w:val="20"/>
              </w:rPr>
            </w:pPr>
            <w:r w:rsidRPr="001A1925">
              <w:rPr>
                <w:sz w:val="20"/>
              </w:rPr>
              <w:t>meets the stormwater quality requirements of the commercial zones development code.</w:t>
            </w:r>
          </w:p>
          <w:p w:rsidR="00065CFA" w:rsidRPr="00065CFA" w:rsidRDefault="00065CFA" w:rsidP="00065CFA">
            <w:pPr>
              <w:pStyle w:val="TAbody"/>
              <w:spacing w:before="60" w:after="60" w:line="288" w:lineRule="auto"/>
              <w:rPr>
                <w:sz w:val="16"/>
                <w:szCs w:val="16"/>
              </w:rPr>
            </w:pPr>
            <w:r w:rsidRPr="00065CFA">
              <w:rPr>
                <w:b/>
                <w:sz w:val="16"/>
                <w:szCs w:val="16"/>
              </w:rPr>
              <w:t>Note</w:t>
            </w:r>
            <w:r w:rsidRPr="00065CFA">
              <w:rPr>
                <w:sz w:val="16"/>
                <w:szCs w:val="16"/>
              </w:rPr>
              <w:t>:  This provision is in addition to the WSUD requirements of other applicable codes.</w:t>
            </w:r>
          </w:p>
        </w:tc>
      </w:tr>
    </w:tbl>
    <w:p w:rsidR="00F54188" w:rsidRPr="00FC113F" w:rsidRDefault="00F54188" w:rsidP="00990DB9">
      <w:pPr>
        <w:rPr>
          <w:iCs/>
        </w:rPr>
      </w:pPr>
    </w:p>
    <w:tbl>
      <w:tblPr>
        <w:tblStyle w:val="TableGrid"/>
        <w:tblW w:w="0" w:type="auto"/>
        <w:tblLook w:val="04A0" w:firstRow="1" w:lastRow="0" w:firstColumn="1" w:lastColumn="0" w:noHBand="0" w:noVBand="1"/>
      </w:tblPr>
      <w:tblGrid>
        <w:gridCol w:w="4361"/>
        <w:gridCol w:w="4536"/>
      </w:tblGrid>
      <w:tr w:rsidR="000728B7" w:rsidRPr="00FC113F" w:rsidTr="00FA24B9">
        <w:tc>
          <w:tcPr>
            <w:tcW w:w="8897" w:type="dxa"/>
            <w:gridSpan w:val="2"/>
            <w:shd w:val="pct15" w:color="auto" w:fill="auto"/>
          </w:tcPr>
          <w:p w:rsidR="000728B7" w:rsidRPr="00FC113F" w:rsidRDefault="000728B7" w:rsidP="00FA24B9">
            <w:pPr>
              <w:spacing w:before="60" w:after="60"/>
              <w:rPr>
                <w:b/>
                <w:bCs/>
                <w:sz w:val="20"/>
                <w:szCs w:val="20"/>
              </w:rPr>
            </w:pPr>
            <w:r w:rsidRPr="00FC113F">
              <w:rPr>
                <w:b/>
                <w:bCs/>
                <w:sz w:val="20"/>
                <w:szCs w:val="20"/>
              </w:rPr>
              <w:t>3.1  Protection of water quality</w:t>
            </w:r>
          </w:p>
        </w:tc>
      </w:tr>
      <w:tr w:rsidR="000728B7" w:rsidRPr="00FC113F" w:rsidTr="00FA24B9">
        <w:tc>
          <w:tcPr>
            <w:tcW w:w="4361" w:type="dxa"/>
            <w:shd w:val="pct20" w:color="auto" w:fill="auto"/>
          </w:tcPr>
          <w:p w:rsidR="000728B7" w:rsidRPr="00FC113F" w:rsidRDefault="000728B7" w:rsidP="00FA24B9">
            <w:pPr>
              <w:pStyle w:val="TAbodytext"/>
              <w:spacing w:before="60" w:after="60"/>
              <w:rPr>
                <w:b/>
                <w:bCs/>
                <w:sz w:val="20"/>
                <w:szCs w:val="20"/>
              </w:rPr>
            </w:pPr>
            <w:r w:rsidRPr="00FC113F">
              <w:rPr>
                <w:b/>
                <w:bCs/>
                <w:sz w:val="20"/>
                <w:szCs w:val="20"/>
              </w:rPr>
              <w:t xml:space="preserve">Rules </w:t>
            </w:r>
          </w:p>
        </w:tc>
        <w:tc>
          <w:tcPr>
            <w:tcW w:w="4536" w:type="dxa"/>
            <w:shd w:val="pct20" w:color="auto" w:fill="auto"/>
          </w:tcPr>
          <w:p w:rsidR="000728B7" w:rsidRPr="00FC113F" w:rsidRDefault="000728B7" w:rsidP="00FA24B9">
            <w:pPr>
              <w:spacing w:before="60" w:after="60"/>
              <w:rPr>
                <w:b/>
                <w:bCs/>
                <w:sz w:val="20"/>
                <w:szCs w:val="20"/>
              </w:rPr>
            </w:pPr>
            <w:r w:rsidRPr="00FC113F">
              <w:rPr>
                <w:b/>
                <w:bCs/>
                <w:sz w:val="20"/>
                <w:szCs w:val="20"/>
              </w:rPr>
              <w:t>Criteria</w:t>
            </w:r>
          </w:p>
        </w:tc>
      </w:tr>
      <w:tr w:rsidR="000728B7" w:rsidRPr="00FC113F" w:rsidTr="00FA24B9">
        <w:tc>
          <w:tcPr>
            <w:tcW w:w="4361" w:type="dxa"/>
          </w:tcPr>
          <w:p w:rsidR="000728B7" w:rsidRPr="00FC113F" w:rsidRDefault="000728B7" w:rsidP="00FA24B9">
            <w:pPr>
              <w:spacing w:before="60" w:after="60" w:line="288" w:lineRule="auto"/>
              <w:rPr>
                <w:sz w:val="20"/>
                <w:szCs w:val="20"/>
              </w:rPr>
            </w:pPr>
          </w:p>
          <w:p w:rsidR="000728B7" w:rsidRPr="00FC113F" w:rsidRDefault="000728B7" w:rsidP="00FA24B9">
            <w:pPr>
              <w:spacing w:before="60" w:after="60" w:line="288" w:lineRule="auto"/>
              <w:rPr>
                <w:sz w:val="20"/>
                <w:szCs w:val="20"/>
              </w:rPr>
            </w:pPr>
            <w:r w:rsidRPr="00FC113F">
              <w:rPr>
                <w:sz w:val="20"/>
                <w:szCs w:val="20"/>
              </w:rPr>
              <w:t>There is no applicable rule.</w:t>
            </w:r>
          </w:p>
        </w:tc>
        <w:tc>
          <w:tcPr>
            <w:tcW w:w="4536" w:type="dxa"/>
          </w:tcPr>
          <w:p w:rsidR="000728B7" w:rsidRPr="00FC113F" w:rsidRDefault="000728B7" w:rsidP="00FA24B9">
            <w:pPr>
              <w:pStyle w:val="TAbody"/>
              <w:spacing w:before="60" w:after="60" w:line="288" w:lineRule="auto"/>
              <w:rPr>
                <w:sz w:val="20"/>
              </w:rPr>
            </w:pPr>
            <w:r w:rsidRPr="00FC113F">
              <w:rPr>
                <w:sz w:val="20"/>
              </w:rPr>
              <w:t>C4</w:t>
            </w:r>
          </w:p>
          <w:p w:rsidR="00FC113F" w:rsidRPr="00FC113F" w:rsidRDefault="00FC113F" w:rsidP="00FC113F">
            <w:pPr>
              <w:pStyle w:val="TAbody"/>
              <w:spacing w:before="60" w:after="60" w:line="288" w:lineRule="auto"/>
              <w:rPr>
                <w:sz w:val="20"/>
              </w:rPr>
            </w:pPr>
            <w:r w:rsidRPr="00FC113F">
              <w:rPr>
                <w:sz w:val="20"/>
              </w:rPr>
              <w:t>Development achieves one of the following:</w:t>
            </w:r>
          </w:p>
          <w:p w:rsidR="00FC113F" w:rsidRPr="00FC113F" w:rsidRDefault="00FC113F" w:rsidP="00DA090D">
            <w:pPr>
              <w:pStyle w:val="TAbody"/>
              <w:numPr>
                <w:ilvl w:val="0"/>
                <w:numId w:val="27"/>
              </w:numPr>
              <w:spacing w:before="60" w:after="60" w:line="288" w:lineRule="auto"/>
              <w:rPr>
                <w:sz w:val="20"/>
              </w:rPr>
            </w:pPr>
            <w:r w:rsidRPr="00FC113F">
              <w:rPr>
                <w:sz w:val="20"/>
              </w:rPr>
              <w:t>stormwater runoff meets all the following requirements before entering the Murrumbidgee River:</w:t>
            </w:r>
          </w:p>
          <w:p w:rsidR="00FC113F" w:rsidRPr="00FC113F" w:rsidRDefault="00FC113F" w:rsidP="00DA090D">
            <w:pPr>
              <w:pStyle w:val="TAbody"/>
              <w:numPr>
                <w:ilvl w:val="0"/>
                <w:numId w:val="28"/>
              </w:numPr>
              <w:spacing w:before="60" w:after="60" w:line="288" w:lineRule="auto"/>
              <w:rPr>
                <w:sz w:val="20"/>
              </w:rPr>
            </w:pPr>
            <w:r w:rsidRPr="00FC113F">
              <w:rPr>
                <w:sz w:val="20"/>
              </w:rPr>
              <w:t>is intercepted by a pond or equivalent, designed in accordance with the requirements for ponds or equivalent in the Water Sensitive Urban Design General Code</w:t>
            </w:r>
          </w:p>
          <w:p w:rsidR="00FC113F" w:rsidRPr="00FC113F" w:rsidRDefault="00FC113F" w:rsidP="00DA090D">
            <w:pPr>
              <w:pStyle w:val="TAbody"/>
              <w:numPr>
                <w:ilvl w:val="0"/>
                <w:numId w:val="28"/>
              </w:numPr>
              <w:spacing w:before="60" w:after="60" w:line="288" w:lineRule="auto"/>
              <w:rPr>
                <w:sz w:val="20"/>
              </w:rPr>
            </w:pPr>
            <w:r w:rsidRPr="00FC113F">
              <w:rPr>
                <w:sz w:val="20"/>
              </w:rPr>
              <w:t>meets the stormwater quality requirements of the commercial zones development code.</w:t>
            </w:r>
          </w:p>
          <w:p w:rsidR="00FC113F" w:rsidRPr="00FC113F" w:rsidRDefault="00FC113F" w:rsidP="00DA090D">
            <w:pPr>
              <w:pStyle w:val="TAbody"/>
              <w:numPr>
                <w:ilvl w:val="0"/>
                <w:numId w:val="27"/>
              </w:numPr>
              <w:spacing w:before="60" w:after="60" w:line="288" w:lineRule="auto"/>
              <w:rPr>
                <w:sz w:val="20"/>
              </w:rPr>
            </w:pPr>
            <w:r w:rsidRPr="00FC113F">
              <w:rPr>
                <w:sz w:val="20"/>
              </w:rPr>
              <w:t>diversion of stormwater runoff to Lake Tuggeranong.</w:t>
            </w:r>
          </w:p>
          <w:p w:rsidR="00FC113F" w:rsidRPr="00FC113F" w:rsidRDefault="00FC113F" w:rsidP="00FC113F">
            <w:pPr>
              <w:pStyle w:val="TAbody"/>
              <w:spacing w:before="60" w:after="60" w:line="288" w:lineRule="auto"/>
              <w:rPr>
                <w:sz w:val="20"/>
              </w:rPr>
            </w:pPr>
            <w:r w:rsidRPr="00FC113F">
              <w:rPr>
                <w:b/>
                <w:bCs/>
                <w:sz w:val="16"/>
                <w:szCs w:val="16"/>
              </w:rPr>
              <w:t>Note:</w:t>
            </w:r>
            <w:r w:rsidRPr="00FC113F">
              <w:rPr>
                <w:sz w:val="16"/>
                <w:szCs w:val="16"/>
              </w:rPr>
              <w:t xml:space="preserve"> Diversion of stormwater runoff to Lake Tuggeranong may be achieved using existing stormwater infrastructure or pump option</w:t>
            </w:r>
            <w:r w:rsidRPr="00FC113F">
              <w:rPr>
                <w:sz w:val="20"/>
              </w:rPr>
              <w:t>.</w:t>
            </w:r>
          </w:p>
          <w:p w:rsidR="000728B7" w:rsidRDefault="00FC113F" w:rsidP="00FC113F">
            <w:pPr>
              <w:pStyle w:val="TAbody"/>
              <w:spacing w:before="60" w:line="288" w:lineRule="auto"/>
              <w:rPr>
                <w:sz w:val="16"/>
                <w:szCs w:val="16"/>
              </w:rPr>
            </w:pPr>
            <w:r w:rsidRPr="00FC113F">
              <w:rPr>
                <w:b/>
                <w:bCs/>
                <w:sz w:val="16"/>
                <w:szCs w:val="16"/>
              </w:rPr>
              <w:t xml:space="preserve">Note: </w:t>
            </w:r>
            <w:r w:rsidRPr="00FC113F">
              <w:rPr>
                <w:sz w:val="16"/>
                <w:szCs w:val="16"/>
              </w:rPr>
              <w:t>Compliance with this criterion is demonstrated by a water sensitive urban design outcomes plan endorsed by a suitably qualified person.</w:t>
            </w:r>
          </w:p>
          <w:p w:rsidR="00065CFA" w:rsidRPr="00FC113F" w:rsidRDefault="00065CFA" w:rsidP="00065CFA">
            <w:pPr>
              <w:pStyle w:val="TAbody"/>
              <w:spacing w:before="60" w:after="60" w:line="288" w:lineRule="auto"/>
              <w:rPr>
                <w:sz w:val="20"/>
              </w:rPr>
            </w:pPr>
            <w:r w:rsidRPr="00065CFA">
              <w:rPr>
                <w:b/>
                <w:sz w:val="16"/>
                <w:szCs w:val="16"/>
              </w:rPr>
              <w:t>Note:</w:t>
            </w:r>
            <w:r>
              <w:rPr>
                <w:sz w:val="16"/>
                <w:szCs w:val="16"/>
              </w:rPr>
              <w:t xml:space="preserve"> </w:t>
            </w:r>
            <w:r>
              <w:t xml:space="preserve"> </w:t>
            </w:r>
            <w:r w:rsidRPr="00065CFA">
              <w:rPr>
                <w:sz w:val="16"/>
                <w:szCs w:val="16"/>
              </w:rPr>
              <w:t>This provision is in addition to the WSUD requirements of other applicable codes.</w:t>
            </w:r>
          </w:p>
        </w:tc>
      </w:tr>
    </w:tbl>
    <w:p w:rsidR="004547C6" w:rsidRDefault="004547C6" w:rsidP="000B0EEE">
      <w:pPr>
        <w:rPr>
          <w:b/>
          <w:kern w:val="32"/>
        </w:rPr>
      </w:pPr>
    </w:p>
    <w:p w:rsidR="000B0EEE" w:rsidRDefault="000B0EEE" w:rsidP="000B0EEE">
      <w:r w:rsidRPr="00C51811">
        <w:rPr>
          <w:b/>
          <w:kern w:val="32"/>
        </w:rPr>
        <w:t xml:space="preserve">Statement of compliance with the </w:t>
      </w:r>
      <w:r w:rsidRPr="00C51811">
        <w:rPr>
          <w:b/>
          <w:i/>
          <w:kern w:val="32"/>
        </w:rPr>
        <w:t>Planning and Development Act 2007</w:t>
      </w:r>
    </w:p>
    <w:p w:rsidR="00B6383F" w:rsidRDefault="00B6383F" w:rsidP="00A005A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261"/>
      </w:tblGrid>
      <w:tr w:rsidR="00F54188" w:rsidRPr="00712522" w:rsidTr="00FA24B9">
        <w:tc>
          <w:tcPr>
            <w:tcW w:w="4153" w:type="dxa"/>
          </w:tcPr>
          <w:p w:rsidR="00F54188" w:rsidRPr="00712522" w:rsidRDefault="00F54188" w:rsidP="00FA24B9">
            <w:pPr>
              <w:pStyle w:val="TAbody"/>
              <w:rPr>
                <w:b/>
                <w:sz w:val="22"/>
                <w:szCs w:val="22"/>
                <w:lang w:val="en-AU"/>
              </w:rPr>
            </w:pPr>
            <w:r w:rsidRPr="00712522">
              <w:rPr>
                <w:b/>
                <w:sz w:val="22"/>
                <w:szCs w:val="22"/>
                <w:lang w:val="en-AU"/>
              </w:rPr>
              <w:t>Section</w:t>
            </w:r>
          </w:p>
        </w:tc>
        <w:tc>
          <w:tcPr>
            <w:tcW w:w="4261" w:type="dxa"/>
          </w:tcPr>
          <w:p w:rsidR="00F54188" w:rsidRPr="00712522" w:rsidRDefault="00F54188" w:rsidP="00FA24B9">
            <w:pPr>
              <w:pStyle w:val="TAbody"/>
              <w:rPr>
                <w:b/>
                <w:sz w:val="22"/>
                <w:szCs w:val="22"/>
                <w:lang w:val="en-AU"/>
              </w:rPr>
            </w:pPr>
            <w:r w:rsidRPr="00712522">
              <w:rPr>
                <w:b/>
                <w:sz w:val="22"/>
                <w:szCs w:val="22"/>
                <w:lang w:val="en-AU"/>
              </w:rPr>
              <w:t>Statement</w:t>
            </w:r>
          </w:p>
        </w:tc>
      </w:tr>
      <w:tr w:rsidR="00F54188" w:rsidRPr="00712522" w:rsidTr="00FA24B9">
        <w:tblPrEx>
          <w:tblLook w:val="01E0" w:firstRow="1" w:lastRow="1" w:firstColumn="1" w:lastColumn="1" w:noHBand="0" w:noVBand="0"/>
        </w:tblPrEx>
        <w:tc>
          <w:tcPr>
            <w:tcW w:w="4153" w:type="dxa"/>
          </w:tcPr>
          <w:p w:rsidR="00F54188" w:rsidRPr="00712522" w:rsidRDefault="00F54188" w:rsidP="00FA24B9">
            <w:pPr>
              <w:pStyle w:val="TAbody"/>
              <w:rPr>
                <w:sz w:val="22"/>
                <w:szCs w:val="22"/>
                <w:lang w:val="en-AU"/>
              </w:rPr>
            </w:pPr>
            <w:r w:rsidRPr="00712522">
              <w:rPr>
                <w:sz w:val="22"/>
                <w:szCs w:val="22"/>
                <w:lang w:val="en-AU"/>
              </w:rPr>
              <w:t>s87(b) a variation (a code variation) that –</w:t>
            </w:r>
          </w:p>
          <w:p w:rsidR="00F54188" w:rsidRPr="00712522" w:rsidRDefault="00F54188" w:rsidP="003076AF">
            <w:pPr>
              <w:pStyle w:val="TAbody"/>
              <w:numPr>
                <w:ilvl w:val="0"/>
                <w:numId w:val="18"/>
              </w:numPr>
              <w:rPr>
                <w:sz w:val="22"/>
                <w:szCs w:val="22"/>
                <w:lang w:val="en-AU"/>
              </w:rPr>
            </w:pPr>
            <w:r w:rsidRPr="00712522">
              <w:rPr>
                <w:sz w:val="22"/>
                <w:szCs w:val="22"/>
                <w:lang w:val="en-AU"/>
              </w:rPr>
              <w:t>would only change a code</w:t>
            </w:r>
          </w:p>
          <w:p w:rsidR="00F54188" w:rsidRPr="00712522" w:rsidRDefault="00F54188" w:rsidP="003076AF">
            <w:pPr>
              <w:pStyle w:val="TAbody"/>
              <w:numPr>
                <w:ilvl w:val="0"/>
                <w:numId w:val="18"/>
              </w:numPr>
              <w:rPr>
                <w:sz w:val="22"/>
                <w:szCs w:val="22"/>
                <w:lang w:val="en-AU"/>
              </w:rPr>
            </w:pPr>
            <w:r w:rsidRPr="00712522">
              <w:rPr>
                <w:sz w:val="22"/>
                <w:szCs w:val="22"/>
                <w:lang w:val="en-AU"/>
              </w:rPr>
              <w:t>is consistent with the policy purpose and policy framework of the code; and</w:t>
            </w:r>
          </w:p>
          <w:p w:rsidR="00F54188" w:rsidRPr="00712522" w:rsidRDefault="00F54188" w:rsidP="003076AF">
            <w:pPr>
              <w:pStyle w:val="TAbody"/>
              <w:numPr>
                <w:ilvl w:val="0"/>
                <w:numId w:val="18"/>
              </w:numPr>
              <w:rPr>
                <w:sz w:val="22"/>
                <w:szCs w:val="22"/>
                <w:lang w:val="en-AU"/>
              </w:rPr>
            </w:pPr>
            <w:r w:rsidRPr="00712522">
              <w:rPr>
                <w:sz w:val="22"/>
                <w:szCs w:val="22"/>
                <w:lang w:val="en-AU"/>
              </w:rPr>
              <w:t>is not an error variation.</w:t>
            </w:r>
          </w:p>
        </w:tc>
        <w:tc>
          <w:tcPr>
            <w:tcW w:w="4261" w:type="dxa"/>
          </w:tcPr>
          <w:p w:rsidR="00F54188" w:rsidRPr="00712522" w:rsidRDefault="00F54188" w:rsidP="00FA24B9">
            <w:pPr>
              <w:pStyle w:val="TAbody"/>
              <w:rPr>
                <w:sz w:val="22"/>
                <w:szCs w:val="22"/>
                <w:lang w:val="en-AU"/>
              </w:rPr>
            </w:pPr>
            <w:r w:rsidRPr="00712522">
              <w:rPr>
                <w:sz w:val="22"/>
                <w:szCs w:val="22"/>
                <w:lang w:val="en-AU"/>
              </w:rPr>
              <w:t>Compliant.</w:t>
            </w:r>
            <w:r>
              <w:rPr>
                <w:sz w:val="22"/>
                <w:szCs w:val="22"/>
                <w:lang w:val="en-AU"/>
              </w:rPr>
              <w:t xml:space="preserve">  </w:t>
            </w:r>
          </w:p>
        </w:tc>
      </w:tr>
    </w:tbl>
    <w:p w:rsidR="007F0EC3" w:rsidRDefault="007F0EC3" w:rsidP="007F0EC3"/>
    <w:p w:rsidR="00BC64CF" w:rsidRDefault="00BC64CF">
      <w:r>
        <w:br w:type="page"/>
      </w:r>
    </w:p>
    <w:p w:rsidR="003C0A49" w:rsidRDefault="003C0A49" w:rsidP="003C0A49">
      <w:pPr>
        <w:pStyle w:val="TAsectionheading2"/>
        <w:spacing w:after="120"/>
        <w:ind w:left="576"/>
      </w:pPr>
      <w:bookmarkStart w:id="34" w:name="_Toc406398608"/>
      <w:r>
        <w:t>Kingston precinct map and code</w:t>
      </w:r>
      <w:bookmarkEnd w:id="34"/>
      <w:r>
        <w:t xml:space="preserve"> </w:t>
      </w:r>
    </w:p>
    <w:p w:rsidR="003C0A49" w:rsidRDefault="003C0A49" w:rsidP="007F0EC3"/>
    <w:p w:rsidR="003C0A49" w:rsidRDefault="00174970" w:rsidP="007F0EC3">
      <w:r>
        <w:t>Criteria C36 and Rules R37, R37, R38, R41, R42, R43, R44, R47, R48 and R49 refer to the incorrect figures.   This technical amendment rectifies these</w:t>
      </w:r>
      <w:r w:rsidR="003C0A49">
        <w:t xml:space="preserve"> error</w:t>
      </w:r>
      <w:r>
        <w:t>s</w:t>
      </w:r>
      <w:r w:rsidR="003C0A49">
        <w:t xml:space="preserve"> to refer to </w:t>
      </w:r>
      <w:r>
        <w:t xml:space="preserve">the correct </w:t>
      </w:r>
      <w:r w:rsidR="003C0A49">
        <w:t>figure</w:t>
      </w:r>
      <w:r>
        <w:t>s</w:t>
      </w:r>
      <w:r w:rsidR="003C0A49">
        <w:t>.</w:t>
      </w:r>
    </w:p>
    <w:p w:rsidR="003C0A49" w:rsidRDefault="003C0A49" w:rsidP="007F0EC3"/>
    <w:p w:rsidR="003C0A49" w:rsidRPr="003C0A49" w:rsidRDefault="003C0A49" w:rsidP="007F0EC3">
      <w:pPr>
        <w:rPr>
          <w:i/>
        </w:rPr>
      </w:pPr>
      <w:r w:rsidRPr="003C0A49">
        <w:rPr>
          <w:i/>
        </w:rPr>
        <w:t>Proposed provisions</w:t>
      </w:r>
    </w:p>
    <w:p w:rsidR="003C0A49" w:rsidRDefault="003C0A49" w:rsidP="007F0EC3"/>
    <w:tbl>
      <w:tblPr>
        <w:tblStyle w:val="TableGrid"/>
        <w:tblW w:w="0" w:type="auto"/>
        <w:tblLook w:val="04A0" w:firstRow="1" w:lastRow="0" w:firstColumn="1" w:lastColumn="0" w:noHBand="0" w:noVBand="1"/>
      </w:tblPr>
      <w:tblGrid>
        <w:gridCol w:w="4361"/>
        <w:gridCol w:w="4536"/>
      </w:tblGrid>
      <w:tr w:rsidR="00174970" w:rsidTr="00174970">
        <w:tc>
          <w:tcPr>
            <w:tcW w:w="8897" w:type="dxa"/>
            <w:gridSpan w:val="2"/>
            <w:shd w:val="pct15" w:color="auto" w:fill="auto"/>
          </w:tcPr>
          <w:p w:rsidR="00174970" w:rsidRPr="000C20AF" w:rsidRDefault="00174970" w:rsidP="00174970">
            <w:pPr>
              <w:spacing w:before="60" w:after="60"/>
              <w:rPr>
                <w:b/>
                <w:bCs/>
                <w:sz w:val="20"/>
                <w:szCs w:val="20"/>
              </w:rPr>
            </w:pPr>
            <w:r>
              <w:rPr>
                <w:b/>
                <w:bCs/>
                <w:sz w:val="20"/>
                <w:szCs w:val="20"/>
              </w:rPr>
              <w:t>7.3  Residential use and office</w:t>
            </w:r>
          </w:p>
        </w:tc>
      </w:tr>
      <w:tr w:rsidR="00174970" w:rsidTr="00174970">
        <w:tc>
          <w:tcPr>
            <w:tcW w:w="4361" w:type="dxa"/>
            <w:shd w:val="pct20" w:color="auto" w:fill="auto"/>
          </w:tcPr>
          <w:p w:rsidR="00174970" w:rsidRPr="000C20AF" w:rsidRDefault="00174970" w:rsidP="00174970">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174970" w:rsidRPr="000C20AF" w:rsidRDefault="00174970" w:rsidP="00174970">
            <w:pPr>
              <w:spacing w:before="60" w:after="60"/>
              <w:rPr>
                <w:b/>
                <w:bCs/>
                <w:sz w:val="20"/>
                <w:szCs w:val="20"/>
              </w:rPr>
            </w:pPr>
            <w:r w:rsidRPr="000C20AF">
              <w:rPr>
                <w:b/>
                <w:bCs/>
                <w:sz w:val="20"/>
                <w:szCs w:val="20"/>
              </w:rPr>
              <w:t>Criteria</w:t>
            </w:r>
          </w:p>
        </w:tc>
      </w:tr>
      <w:tr w:rsidR="00174970" w:rsidRPr="0038221A" w:rsidTr="00174970">
        <w:tc>
          <w:tcPr>
            <w:tcW w:w="4361" w:type="dxa"/>
          </w:tcPr>
          <w:p w:rsidR="00174970" w:rsidRDefault="00174970" w:rsidP="00174970">
            <w:pPr>
              <w:spacing w:before="60" w:after="60" w:line="288" w:lineRule="auto"/>
              <w:rPr>
                <w:sz w:val="20"/>
                <w:szCs w:val="20"/>
              </w:rPr>
            </w:pPr>
          </w:p>
          <w:p w:rsidR="00174970" w:rsidRPr="000C20AF" w:rsidRDefault="00174970" w:rsidP="00174970">
            <w:pPr>
              <w:spacing w:before="60" w:after="60" w:line="288" w:lineRule="auto"/>
              <w:rPr>
                <w:sz w:val="20"/>
                <w:szCs w:val="20"/>
              </w:rPr>
            </w:pPr>
            <w:r>
              <w:rPr>
                <w:sz w:val="20"/>
                <w:szCs w:val="20"/>
              </w:rPr>
              <w:t>There is no applicable rule</w:t>
            </w:r>
            <w:r w:rsidR="00EB4E42">
              <w:rPr>
                <w:sz w:val="20"/>
                <w:szCs w:val="20"/>
              </w:rPr>
              <w:t>.</w:t>
            </w:r>
          </w:p>
        </w:tc>
        <w:tc>
          <w:tcPr>
            <w:tcW w:w="4536" w:type="dxa"/>
          </w:tcPr>
          <w:p w:rsidR="00174970" w:rsidRPr="000C20AF" w:rsidRDefault="00174970" w:rsidP="00EB4E42">
            <w:pPr>
              <w:pStyle w:val="TAbody"/>
              <w:spacing w:before="60" w:after="60" w:line="288" w:lineRule="auto"/>
              <w:rPr>
                <w:sz w:val="20"/>
              </w:rPr>
            </w:pPr>
            <w:r>
              <w:rPr>
                <w:sz w:val="20"/>
              </w:rPr>
              <w:t>C36</w:t>
            </w:r>
          </w:p>
          <w:p w:rsidR="00EB4E42" w:rsidRDefault="00EB4E42" w:rsidP="00EB4E42">
            <w:pPr>
              <w:autoSpaceDE w:val="0"/>
              <w:autoSpaceDN w:val="0"/>
              <w:adjustRightInd w:val="0"/>
              <w:spacing w:before="60" w:after="60" w:line="288" w:lineRule="auto"/>
              <w:rPr>
                <w:rFonts w:cs="Arial"/>
                <w:sz w:val="20"/>
                <w:szCs w:val="20"/>
              </w:rPr>
            </w:pPr>
            <w:r>
              <w:rPr>
                <w:rFonts w:cs="Arial"/>
                <w:sz w:val="20"/>
                <w:szCs w:val="20"/>
              </w:rPr>
              <w:t xml:space="preserve">This rule applies to the area c shown in </w:t>
            </w:r>
            <w:r w:rsidRPr="00EB4E42">
              <w:rPr>
                <w:rFonts w:cs="Arial"/>
                <w:sz w:val="20"/>
                <w:szCs w:val="20"/>
                <w:u w:val="single"/>
              </w:rPr>
              <w:t>figure 4</w:t>
            </w:r>
            <w:r>
              <w:rPr>
                <w:rFonts w:cs="Arial"/>
                <w:sz w:val="20"/>
                <w:szCs w:val="20"/>
              </w:rPr>
              <w:t>.</w:t>
            </w:r>
          </w:p>
          <w:p w:rsidR="00EB4E42" w:rsidRDefault="00EB4E42" w:rsidP="00EB4E42">
            <w:pPr>
              <w:autoSpaceDE w:val="0"/>
              <w:autoSpaceDN w:val="0"/>
              <w:adjustRightInd w:val="0"/>
              <w:spacing w:before="60" w:after="60" w:line="288" w:lineRule="auto"/>
              <w:rPr>
                <w:rFonts w:cs="Arial"/>
                <w:sz w:val="20"/>
                <w:szCs w:val="20"/>
              </w:rPr>
            </w:pPr>
            <w:r>
              <w:rPr>
                <w:rFonts w:cs="Arial"/>
                <w:sz w:val="20"/>
                <w:szCs w:val="20"/>
              </w:rPr>
              <w:t>Buildings at the ground floor level achieve all of the following:</w:t>
            </w:r>
          </w:p>
          <w:p w:rsidR="00EB4E42" w:rsidRDefault="00EB4E42" w:rsidP="00EB4E42">
            <w:pPr>
              <w:pStyle w:val="ListParagraph"/>
              <w:numPr>
                <w:ilvl w:val="0"/>
                <w:numId w:val="21"/>
              </w:numPr>
              <w:autoSpaceDE w:val="0"/>
              <w:autoSpaceDN w:val="0"/>
              <w:adjustRightInd w:val="0"/>
              <w:spacing w:before="60" w:after="60" w:line="288" w:lineRule="auto"/>
              <w:rPr>
                <w:rFonts w:ascii="Arial" w:hAnsi="Arial" w:cs="Arial"/>
                <w:sz w:val="20"/>
                <w:szCs w:val="20"/>
              </w:rPr>
            </w:pPr>
            <w:r w:rsidRPr="00EB4E42">
              <w:rPr>
                <w:rFonts w:ascii="Arial" w:hAnsi="Arial" w:cs="Arial"/>
                <w:sz w:val="20"/>
                <w:szCs w:val="20"/>
              </w:rPr>
              <w:t xml:space="preserve">avoid </w:t>
            </w:r>
            <w:r w:rsidRPr="00EB4E42">
              <w:rPr>
                <w:rFonts w:ascii="Arial" w:hAnsi="Arial" w:cs="Arial"/>
                <w:i/>
                <w:iCs/>
                <w:sz w:val="20"/>
                <w:szCs w:val="20"/>
              </w:rPr>
              <w:t xml:space="preserve">office </w:t>
            </w:r>
            <w:r w:rsidRPr="00EB4E42">
              <w:rPr>
                <w:rFonts w:ascii="Arial" w:hAnsi="Arial" w:cs="Arial"/>
                <w:sz w:val="20"/>
                <w:szCs w:val="20"/>
              </w:rPr>
              <w:t xml:space="preserve">and </w:t>
            </w:r>
            <w:r w:rsidRPr="00EB4E42">
              <w:rPr>
                <w:rFonts w:ascii="Arial" w:hAnsi="Arial" w:cs="Arial"/>
                <w:i/>
                <w:iCs/>
                <w:sz w:val="20"/>
                <w:szCs w:val="20"/>
              </w:rPr>
              <w:t xml:space="preserve">RESIDENTIAL USE </w:t>
            </w:r>
            <w:r w:rsidRPr="00EB4E42">
              <w:rPr>
                <w:rFonts w:ascii="Arial" w:hAnsi="Arial" w:cs="Arial"/>
                <w:sz w:val="20"/>
                <w:szCs w:val="20"/>
              </w:rPr>
              <w:t>in areas fronting main pedestrian areas and routes</w:t>
            </w:r>
          </w:p>
          <w:p w:rsidR="00174970" w:rsidRPr="00EB4E42" w:rsidRDefault="00EB4E42" w:rsidP="00EB4E42">
            <w:pPr>
              <w:pStyle w:val="ListParagraph"/>
              <w:numPr>
                <w:ilvl w:val="0"/>
                <w:numId w:val="21"/>
              </w:numPr>
              <w:autoSpaceDE w:val="0"/>
              <w:autoSpaceDN w:val="0"/>
              <w:adjustRightInd w:val="0"/>
              <w:spacing w:before="60" w:after="60" w:line="288" w:lineRule="auto"/>
              <w:rPr>
                <w:rFonts w:ascii="Arial" w:hAnsi="Arial" w:cs="Arial"/>
                <w:sz w:val="20"/>
                <w:szCs w:val="20"/>
              </w:rPr>
            </w:pPr>
            <w:r w:rsidRPr="00EB4E42">
              <w:rPr>
                <w:rFonts w:ascii="Arial" w:hAnsi="Arial" w:cs="Arial"/>
                <w:sz w:val="20"/>
                <w:szCs w:val="20"/>
              </w:rPr>
              <w:t>adaptable for commercial use</w:t>
            </w:r>
          </w:p>
          <w:p w:rsidR="00174970" w:rsidRPr="000C20AF" w:rsidRDefault="00174970" w:rsidP="00174970">
            <w:pPr>
              <w:pStyle w:val="TAbody"/>
              <w:spacing w:before="60" w:after="60" w:line="288" w:lineRule="auto"/>
              <w:rPr>
                <w:sz w:val="20"/>
              </w:rPr>
            </w:pPr>
          </w:p>
        </w:tc>
      </w:tr>
      <w:tr w:rsidR="00174970" w:rsidRPr="0038221A" w:rsidTr="00174970">
        <w:tc>
          <w:tcPr>
            <w:tcW w:w="4361" w:type="dxa"/>
          </w:tcPr>
          <w:p w:rsidR="00174970" w:rsidRDefault="00EB4E42" w:rsidP="00174970">
            <w:pPr>
              <w:spacing w:before="60" w:after="60" w:line="288" w:lineRule="auto"/>
              <w:rPr>
                <w:sz w:val="20"/>
                <w:szCs w:val="20"/>
              </w:rPr>
            </w:pPr>
            <w:r>
              <w:rPr>
                <w:sz w:val="20"/>
                <w:szCs w:val="20"/>
              </w:rPr>
              <w:t>R37</w:t>
            </w:r>
          </w:p>
          <w:p w:rsidR="00EB4E42" w:rsidRDefault="00EB4E42" w:rsidP="00EB4E42">
            <w:pPr>
              <w:autoSpaceDE w:val="0"/>
              <w:autoSpaceDN w:val="0"/>
              <w:adjustRightInd w:val="0"/>
              <w:spacing w:before="60" w:after="60" w:line="288" w:lineRule="auto"/>
              <w:rPr>
                <w:rFonts w:cs="Arial"/>
                <w:sz w:val="20"/>
                <w:szCs w:val="20"/>
              </w:rPr>
            </w:pPr>
            <w:r>
              <w:rPr>
                <w:rFonts w:cs="Arial"/>
                <w:sz w:val="20"/>
                <w:szCs w:val="20"/>
              </w:rPr>
              <w:t>This rule applies to the areas b, c and e shown</w:t>
            </w:r>
            <w:r w:rsidR="00D80954">
              <w:rPr>
                <w:rFonts w:cs="Arial"/>
                <w:sz w:val="20"/>
                <w:szCs w:val="20"/>
              </w:rPr>
              <w:t xml:space="preserve"> in </w:t>
            </w:r>
            <w:r w:rsidR="00D80954" w:rsidRPr="00D80954">
              <w:rPr>
                <w:rFonts w:cs="Arial"/>
                <w:sz w:val="20"/>
                <w:szCs w:val="20"/>
                <w:u w:val="single"/>
              </w:rPr>
              <w:t>figure 4</w:t>
            </w:r>
            <w:r>
              <w:rPr>
                <w:rFonts w:cs="Arial"/>
                <w:sz w:val="20"/>
                <w:szCs w:val="20"/>
              </w:rPr>
              <w:t>.</w:t>
            </w:r>
          </w:p>
          <w:p w:rsidR="00EB4E42" w:rsidRPr="00D80954" w:rsidRDefault="00EB4E42" w:rsidP="00EB4E42">
            <w:pPr>
              <w:autoSpaceDE w:val="0"/>
              <w:autoSpaceDN w:val="0"/>
              <w:adjustRightInd w:val="0"/>
              <w:spacing w:before="60" w:after="60" w:line="288" w:lineRule="auto"/>
              <w:rPr>
                <w:rFonts w:cs="Arial"/>
                <w:sz w:val="20"/>
                <w:szCs w:val="20"/>
              </w:rPr>
            </w:pPr>
            <w:r>
              <w:rPr>
                <w:rFonts w:cs="Arial"/>
                <w:sz w:val="20"/>
                <w:szCs w:val="20"/>
              </w:rPr>
              <w:t xml:space="preserve">The maximum </w:t>
            </w:r>
            <w:r>
              <w:rPr>
                <w:rFonts w:cs="Arial"/>
                <w:i/>
                <w:iCs/>
                <w:sz w:val="20"/>
                <w:szCs w:val="20"/>
              </w:rPr>
              <w:t xml:space="preserve">gross floor area </w:t>
            </w:r>
            <w:r>
              <w:rPr>
                <w:rFonts w:cs="Arial"/>
                <w:sz w:val="20"/>
                <w:szCs w:val="20"/>
              </w:rPr>
              <w:t xml:space="preserve">of </w:t>
            </w:r>
            <w:r>
              <w:rPr>
                <w:rFonts w:cs="Arial"/>
                <w:i/>
                <w:iCs/>
                <w:sz w:val="20"/>
                <w:szCs w:val="20"/>
              </w:rPr>
              <w:t xml:space="preserve">office </w:t>
            </w:r>
            <w:r w:rsidRPr="00D80954">
              <w:rPr>
                <w:rFonts w:cs="Arial"/>
                <w:sz w:val="20"/>
                <w:szCs w:val="20"/>
              </w:rPr>
              <w:t>complies</w:t>
            </w:r>
            <w:r w:rsidR="00D80954" w:rsidRPr="00D80954">
              <w:rPr>
                <w:rFonts w:cs="Arial"/>
                <w:sz w:val="20"/>
                <w:szCs w:val="20"/>
              </w:rPr>
              <w:t xml:space="preserve"> </w:t>
            </w:r>
            <w:r w:rsidRPr="00D80954">
              <w:rPr>
                <w:rFonts w:cs="Arial"/>
                <w:sz w:val="20"/>
                <w:szCs w:val="20"/>
              </w:rPr>
              <w:t>with all of the following</w:t>
            </w:r>
          </w:p>
          <w:p w:rsidR="00EB4E42" w:rsidRPr="00D80954" w:rsidRDefault="00EB4E42" w:rsidP="00D80954">
            <w:pPr>
              <w:pStyle w:val="ListParagraph"/>
              <w:numPr>
                <w:ilvl w:val="0"/>
                <w:numId w:val="38"/>
              </w:numPr>
              <w:autoSpaceDE w:val="0"/>
              <w:autoSpaceDN w:val="0"/>
              <w:adjustRightInd w:val="0"/>
              <w:spacing w:before="60" w:after="60" w:line="288" w:lineRule="auto"/>
              <w:rPr>
                <w:rFonts w:ascii="Arial" w:hAnsi="Arial" w:cs="Arial"/>
                <w:sz w:val="20"/>
                <w:szCs w:val="20"/>
              </w:rPr>
            </w:pPr>
            <w:r w:rsidRPr="00D80954">
              <w:rPr>
                <w:rFonts w:ascii="Arial" w:hAnsi="Arial" w:cs="Arial"/>
                <w:sz w:val="20"/>
                <w:szCs w:val="20"/>
              </w:rPr>
              <w:t>500m</w:t>
            </w:r>
            <w:r w:rsidR="00D80954">
              <w:rPr>
                <w:rFonts w:ascii="Arial" w:hAnsi="Arial" w:cs="Arial"/>
                <w:sz w:val="20"/>
                <w:szCs w:val="20"/>
              </w:rPr>
              <w:t>²</w:t>
            </w:r>
            <w:r w:rsidRPr="00D80954">
              <w:rPr>
                <w:rFonts w:ascii="Arial" w:hAnsi="Arial" w:cs="Arial"/>
                <w:sz w:val="20"/>
                <w:szCs w:val="20"/>
              </w:rPr>
              <w:t xml:space="preserve"> per tenancy</w:t>
            </w:r>
          </w:p>
          <w:p w:rsidR="00174970" w:rsidRPr="00D80954" w:rsidRDefault="00EB4E42" w:rsidP="00D80954">
            <w:pPr>
              <w:pStyle w:val="ListParagraph"/>
              <w:numPr>
                <w:ilvl w:val="0"/>
                <w:numId w:val="38"/>
              </w:numPr>
              <w:autoSpaceDE w:val="0"/>
              <w:autoSpaceDN w:val="0"/>
              <w:adjustRightInd w:val="0"/>
              <w:spacing w:before="60" w:after="60" w:line="288" w:lineRule="auto"/>
              <w:rPr>
                <w:rFonts w:cs="Arial"/>
                <w:sz w:val="20"/>
                <w:szCs w:val="20"/>
              </w:rPr>
            </w:pPr>
            <w:r w:rsidRPr="00D80954">
              <w:rPr>
                <w:rFonts w:ascii="Arial" w:hAnsi="Arial" w:cs="Arial"/>
                <w:sz w:val="20"/>
                <w:szCs w:val="20"/>
              </w:rPr>
              <w:t>2000m</w:t>
            </w:r>
            <w:r w:rsidR="00D80954">
              <w:rPr>
                <w:rFonts w:ascii="Arial" w:hAnsi="Arial" w:cs="Arial"/>
                <w:sz w:val="20"/>
                <w:szCs w:val="20"/>
              </w:rPr>
              <w:t>²</w:t>
            </w:r>
            <w:r w:rsidRPr="00D80954">
              <w:rPr>
                <w:rFonts w:ascii="Arial" w:hAnsi="Arial" w:cs="Arial"/>
                <w:sz w:val="20"/>
                <w:szCs w:val="20"/>
              </w:rPr>
              <w:t xml:space="preserve"> per lease</w:t>
            </w:r>
          </w:p>
        </w:tc>
        <w:tc>
          <w:tcPr>
            <w:tcW w:w="4536" w:type="dxa"/>
          </w:tcPr>
          <w:p w:rsidR="00EB4E42" w:rsidRDefault="00EB4E42" w:rsidP="00EB4E42">
            <w:pPr>
              <w:spacing w:before="60" w:after="60" w:line="288" w:lineRule="auto"/>
              <w:rPr>
                <w:rFonts w:cs="Arial"/>
                <w:sz w:val="20"/>
                <w:szCs w:val="20"/>
                <w:lang w:eastAsia="en-US"/>
              </w:rPr>
            </w:pPr>
          </w:p>
          <w:p w:rsidR="00EB4E42" w:rsidRPr="000C20AF" w:rsidRDefault="00EB4E42" w:rsidP="00EB4E42">
            <w:pPr>
              <w:pStyle w:val="TAbody"/>
              <w:spacing w:before="60" w:after="60" w:line="288" w:lineRule="auto"/>
              <w:rPr>
                <w:sz w:val="20"/>
              </w:rPr>
            </w:pPr>
            <w:r w:rsidRPr="000C20AF">
              <w:rPr>
                <w:sz w:val="20"/>
              </w:rPr>
              <w:t xml:space="preserve">This is a mandatory requirement. There is no applicable criterion. </w:t>
            </w:r>
          </w:p>
          <w:p w:rsidR="00EB4E42" w:rsidRPr="00EB4E42" w:rsidRDefault="00EB4E42" w:rsidP="00EB4E42">
            <w:pPr>
              <w:spacing w:before="60" w:after="60" w:line="288" w:lineRule="auto"/>
              <w:rPr>
                <w:rFonts w:cs="Arial"/>
                <w:sz w:val="20"/>
                <w:szCs w:val="20"/>
              </w:rPr>
            </w:pPr>
          </w:p>
        </w:tc>
      </w:tr>
      <w:tr w:rsidR="00D80954" w:rsidRPr="0038221A" w:rsidTr="00174970">
        <w:tc>
          <w:tcPr>
            <w:tcW w:w="4361" w:type="dxa"/>
          </w:tcPr>
          <w:p w:rsidR="00D80954" w:rsidRDefault="00D80954" w:rsidP="00174970">
            <w:pPr>
              <w:spacing w:before="60" w:after="60" w:line="288" w:lineRule="auto"/>
              <w:rPr>
                <w:sz w:val="20"/>
                <w:szCs w:val="20"/>
              </w:rPr>
            </w:pPr>
            <w:r>
              <w:rPr>
                <w:sz w:val="20"/>
                <w:szCs w:val="20"/>
              </w:rPr>
              <w:t>R38</w:t>
            </w:r>
          </w:p>
          <w:p w:rsidR="00D80954" w:rsidRDefault="00D80954" w:rsidP="00D80954">
            <w:pPr>
              <w:autoSpaceDE w:val="0"/>
              <w:autoSpaceDN w:val="0"/>
              <w:adjustRightInd w:val="0"/>
              <w:rPr>
                <w:rFonts w:cs="Arial"/>
                <w:sz w:val="20"/>
                <w:szCs w:val="20"/>
              </w:rPr>
            </w:pPr>
            <w:r>
              <w:rPr>
                <w:rFonts w:cs="Arial"/>
                <w:sz w:val="20"/>
                <w:szCs w:val="20"/>
              </w:rPr>
              <w:t xml:space="preserve">This rule applies to the area d shown in </w:t>
            </w:r>
            <w:r w:rsidRPr="00D80954">
              <w:rPr>
                <w:rFonts w:cs="Arial"/>
                <w:sz w:val="20"/>
                <w:szCs w:val="20"/>
                <w:u w:val="single"/>
              </w:rPr>
              <w:t>figure 4</w:t>
            </w:r>
            <w:r>
              <w:rPr>
                <w:rFonts w:cs="Arial"/>
                <w:sz w:val="20"/>
                <w:szCs w:val="20"/>
              </w:rPr>
              <w:t xml:space="preserve">.  </w:t>
            </w:r>
          </w:p>
          <w:p w:rsidR="00D80954" w:rsidRDefault="00D80954" w:rsidP="00D80954">
            <w:pPr>
              <w:autoSpaceDE w:val="0"/>
              <w:autoSpaceDN w:val="0"/>
              <w:adjustRightInd w:val="0"/>
              <w:rPr>
                <w:rFonts w:cs="Arial"/>
                <w:sz w:val="20"/>
                <w:szCs w:val="20"/>
              </w:rPr>
            </w:pPr>
            <w:r>
              <w:rPr>
                <w:rFonts w:cs="Arial"/>
                <w:sz w:val="20"/>
                <w:szCs w:val="20"/>
              </w:rPr>
              <w:t xml:space="preserve">The maximum </w:t>
            </w:r>
            <w:r>
              <w:rPr>
                <w:rFonts w:cs="Arial"/>
                <w:i/>
                <w:iCs/>
                <w:sz w:val="20"/>
                <w:szCs w:val="20"/>
              </w:rPr>
              <w:t xml:space="preserve">gross floor area </w:t>
            </w:r>
            <w:r>
              <w:rPr>
                <w:rFonts w:cs="Arial"/>
                <w:sz w:val="20"/>
                <w:szCs w:val="20"/>
              </w:rPr>
              <w:t xml:space="preserve">of </w:t>
            </w:r>
            <w:r>
              <w:rPr>
                <w:rFonts w:cs="Arial"/>
                <w:i/>
                <w:iCs/>
                <w:sz w:val="20"/>
                <w:szCs w:val="20"/>
              </w:rPr>
              <w:t xml:space="preserve">office </w:t>
            </w:r>
            <w:r>
              <w:rPr>
                <w:rFonts w:cs="Arial"/>
                <w:sz w:val="20"/>
                <w:szCs w:val="20"/>
              </w:rPr>
              <w:t>per</w:t>
            </w:r>
          </w:p>
          <w:p w:rsidR="00D80954" w:rsidRDefault="00D80954" w:rsidP="00D80954">
            <w:pPr>
              <w:spacing w:before="60" w:after="60" w:line="288" w:lineRule="auto"/>
              <w:rPr>
                <w:sz w:val="20"/>
                <w:szCs w:val="20"/>
              </w:rPr>
            </w:pPr>
            <w:r>
              <w:rPr>
                <w:rFonts w:cs="Arial"/>
                <w:sz w:val="20"/>
                <w:szCs w:val="20"/>
              </w:rPr>
              <w:t>lease is 2000m²</w:t>
            </w:r>
          </w:p>
        </w:tc>
        <w:tc>
          <w:tcPr>
            <w:tcW w:w="4536" w:type="dxa"/>
          </w:tcPr>
          <w:p w:rsidR="00D80954" w:rsidRDefault="00D80954" w:rsidP="00D80954">
            <w:pPr>
              <w:pStyle w:val="TAbody"/>
              <w:spacing w:before="60" w:after="60" w:line="288" w:lineRule="auto"/>
              <w:rPr>
                <w:sz w:val="20"/>
              </w:rPr>
            </w:pPr>
          </w:p>
          <w:p w:rsidR="00D80954" w:rsidRPr="000C20AF" w:rsidRDefault="00D80954" w:rsidP="00D80954">
            <w:pPr>
              <w:pStyle w:val="TAbody"/>
              <w:spacing w:before="60" w:after="60" w:line="288" w:lineRule="auto"/>
              <w:rPr>
                <w:sz w:val="20"/>
              </w:rPr>
            </w:pPr>
            <w:r w:rsidRPr="000C20AF">
              <w:rPr>
                <w:sz w:val="20"/>
              </w:rPr>
              <w:t xml:space="preserve">This is a mandatory requirement. There is no applicable criterion. </w:t>
            </w:r>
          </w:p>
          <w:p w:rsidR="00D80954" w:rsidRDefault="00D80954" w:rsidP="00EB4E42">
            <w:pPr>
              <w:spacing w:before="60" w:after="60" w:line="288" w:lineRule="auto"/>
              <w:rPr>
                <w:rFonts w:cs="Arial"/>
                <w:sz w:val="20"/>
                <w:szCs w:val="20"/>
                <w:lang w:eastAsia="en-US"/>
              </w:rPr>
            </w:pPr>
          </w:p>
        </w:tc>
      </w:tr>
    </w:tbl>
    <w:p w:rsidR="00174970" w:rsidRDefault="00174970" w:rsidP="007F0EC3"/>
    <w:p w:rsidR="00174970" w:rsidRDefault="00174970" w:rsidP="007F0EC3"/>
    <w:tbl>
      <w:tblPr>
        <w:tblStyle w:val="TableGrid"/>
        <w:tblW w:w="0" w:type="auto"/>
        <w:tblLook w:val="04A0" w:firstRow="1" w:lastRow="0" w:firstColumn="1" w:lastColumn="0" w:noHBand="0" w:noVBand="1"/>
      </w:tblPr>
      <w:tblGrid>
        <w:gridCol w:w="4361"/>
        <w:gridCol w:w="4536"/>
      </w:tblGrid>
      <w:tr w:rsidR="003C0A49" w:rsidTr="00C93D31">
        <w:tc>
          <w:tcPr>
            <w:tcW w:w="8897" w:type="dxa"/>
            <w:gridSpan w:val="2"/>
            <w:shd w:val="pct15" w:color="auto" w:fill="auto"/>
          </w:tcPr>
          <w:p w:rsidR="003C0A49" w:rsidRPr="000C20AF" w:rsidRDefault="003C0A49" w:rsidP="00C93D31">
            <w:pPr>
              <w:spacing w:before="60" w:after="60"/>
              <w:rPr>
                <w:b/>
                <w:bCs/>
                <w:sz w:val="20"/>
                <w:szCs w:val="20"/>
              </w:rPr>
            </w:pPr>
            <w:r>
              <w:rPr>
                <w:b/>
                <w:bCs/>
                <w:sz w:val="20"/>
                <w:szCs w:val="20"/>
              </w:rPr>
              <w:t xml:space="preserve">8.3 Kerridge Street </w:t>
            </w:r>
          </w:p>
        </w:tc>
      </w:tr>
      <w:tr w:rsidR="003C0A49" w:rsidTr="00C93D31">
        <w:tc>
          <w:tcPr>
            <w:tcW w:w="4361" w:type="dxa"/>
            <w:shd w:val="pct20" w:color="auto" w:fill="auto"/>
          </w:tcPr>
          <w:p w:rsidR="003C0A49" w:rsidRPr="000C20AF" w:rsidRDefault="003C0A49" w:rsidP="00C93D31">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3C0A49" w:rsidRPr="000C20AF" w:rsidRDefault="003C0A49" w:rsidP="00C93D31">
            <w:pPr>
              <w:spacing w:before="60" w:after="60"/>
              <w:rPr>
                <w:b/>
                <w:bCs/>
                <w:sz w:val="20"/>
                <w:szCs w:val="20"/>
              </w:rPr>
            </w:pPr>
            <w:r w:rsidRPr="000C20AF">
              <w:rPr>
                <w:b/>
                <w:bCs/>
                <w:sz w:val="20"/>
                <w:szCs w:val="20"/>
              </w:rPr>
              <w:t>Criteria</w:t>
            </w:r>
          </w:p>
        </w:tc>
      </w:tr>
      <w:tr w:rsidR="003C0A49" w:rsidRPr="0038221A" w:rsidTr="00C93D31">
        <w:tc>
          <w:tcPr>
            <w:tcW w:w="4361" w:type="dxa"/>
          </w:tcPr>
          <w:p w:rsidR="003C0A49" w:rsidRDefault="003C0A49" w:rsidP="00C93D31">
            <w:pPr>
              <w:spacing w:before="60" w:after="60" w:line="288" w:lineRule="auto"/>
              <w:rPr>
                <w:sz w:val="20"/>
                <w:szCs w:val="20"/>
              </w:rPr>
            </w:pPr>
            <w:r w:rsidRPr="000C20AF">
              <w:rPr>
                <w:sz w:val="20"/>
                <w:szCs w:val="20"/>
              </w:rPr>
              <w:t>R</w:t>
            </w:r>
            <w:r>
              <w:rPr>
                <w:sz w:val="20"/>
                <w:szCs w:val="20"/>
              </w:rPr>
              <w:t>41</w:t>
            </w:r>
          </w:p>
          <w:p w:rsidR="003C0A49" w:rsidRDefault="003C0A49" w:rsidP="00C93D31">
            <w:pPr>
              <w:spacing w:before="60" w:after="60" w:line="288" w:lineRule="auto"/>
              <w:rPr>
                <w:sz w:val="20"/>
                <w:szCs w:val="20"/>
              </w:rPr>
            </w:pPr>
            <w:r w:rsidRPr="00A40609">
              <w:rPr>
                <w:sz w:val="20"/>
                <w:szCs w:val="20"/>
              </w:rPr>
              <w:t>This rule applies to each area A shown i</w:t>
            </w:r>
            <w:r>
              <w:rPr>
                <w:sz w:val="20"/>
                <w:szCs w:val="20"/>
              </w:rPr>
              <w:t xml:space="preserve">n </w:t>
            </w:r>
            <w:r w:rsidRPr="003C0A49">
              <w:rPr>
                <w:sz w:val="20"/>
                <w:szCs w:val="20"/>
                <w:u w:val="single"/>
              </w:rPr>
              <w:t>figure 5</w:t>
            </w:r>
            <w:r w:rsidRPr="00B40E7F">
              <w:rPr>
                <w:sz w:val="20"/>
                <w:szCs w:val="20"/>
              </w:rPr>
              <w:t>.</w:t>
            </w:r>
          </w:p>
          <w:p w:rsidR="003C0A49" w:rsidRPr="00A40609" w:rsidRDefault="003C0A49" w:rsidP="00C93D31">
            <w:pPr>
              <w:spacing w:before="60" w:after="60" w:line="288" w:lineRule="auto"/>
              <w:rPr>
                <w:sz w:val="20"/>
                <w:szCs w:val="20"/>
              </w:rPr>
            </w:pPr>
            <w:r w:rsidRPr="00A40609">
              <w:rPr>
                <w:sz w:val="20"/>
                <w:szCs w:val="20"/>
              </w:rPr>
              <w:t xml:space="preserve">The maximum number of </w:t>
            </w:r>
            <w:r w:rsidRPr="00A40609">
              <w:rPr>
                <w:i/>
                <w:sz w:val="20"/>
                <w:szCs w:val="20"/>
              </w:rPr>
              <w:t>storey</w:t>
            </w:r>
            <w:r w:rsidRPr="00A40609">
              <w:rPr>
                <w:sz w:val="20"/>
                <w:szCs w:val="20"/>
              </w:rPr>
              <w:t>s is 6.</w:t>
            </w:r>
          </w:p>
          <w:p w:rsidR="003C0A49" w:rsidRPr="00A40609" w:rsidRDefault="003C0A49" w:rsidP="00C93D31">
            <w:pPr>
              <w:spacing w:before="60" w:after="60" w:line="288" w:lineRule="auto"/>
              <w:rPr>
                <w:sz w:val="20"/>
                <w:szCs w:val="20"/>
              </w:rPr>
            </w:pPr>
            <w:r w:rsidRPr="00A40609">
              <w:rPr>
                <w:sz w:val="20"/>
                <w:szCs w:val="20"/>
              </w:rPr>
              <w:t xml:space="preserve">The maximum </w:t>
            </w:r>
            <w:r w:rsidRPr="00A40609">
              <w:rPr>
                <w:i/>
                <w:sz w:val="20"/>
                <w:szCs w:val="20"/>
              </w:rPr>
              <w:t>height of building</w:t>
            </w:r>
            <w:r w:rsidRPr="00A40609">
              <w:rPr>
                <w:sz w:val="20"/>
                <w:szCs w:val="20"/>
              </w:rPr>
              <w:t xml:space="preserve"> is the lesser of RL578 and 20m.</w:t>
            </w:r>
          </w:p>
          <w:p w:rsidR="003C0A49" w:rsidRPr="00A40609" w:rsidRDefault="003C0A49" w:rsidP="00C93D31">
            <w:pPr>
              <w:spacing w:before="60" w:after="60" w:line="288" w:lineRule="auto"/>
              <w:rPr>
                <w:sz w:val="20"/>
                <w:szCs w:val="20"/>
              </w:rPr>
            </w:pPr>
            <w:r w:rsidRPr="00A40609">
              <w:rPr>
                <w:sz w:val="20"/>
                <w:szCs w:val="20"/>
              </w:rPr>
              <w:t xml:space="preserve">The maximum floor area for </w:t>
            </w:r>
            <w:r w:rsidRPr="00A40609">
              <w:rPr>
                <w:i/>
                <w:sz w:val="20"/>
                <w:szCs w:val="20"/>
              </w:rPr>
              <w:t>storey</w:t>
            </w:r>
            <w:r w:rsidRPr="00A40609">
              <w:rPr>
                <w:sz w:val="20"/>
                <w:szCs w:val="20"/>
              </w:rPr>
              <w:t xml:space="preserve"> 5 is 300m</w:t>
            </w:r>
            <w:r>
              <w:rPr>
                <w:rFonts w:cs="Arial"/>
                <w:sz w:val="20"/>
                <w:szCs w:val="20"/>
              </w:rPr>
              <w:t>²</w:t>
            </w:r>
            <w:r w:rsidRPr="00A40609">
              <w:rPr>
                <w:sz w:val="20"/>
                <w:szCs w:val="20"/>
              </w:rPr>
              <w:t>.</w:t>
            </w:r>
          </w:p>
          <w:p w:rsidR="003C0A49" w:rsidRPr="00A40609" w:rsidRDefault="003C0A49" w:rsidP="00C93D31">
            <w:pPr>
              <w:spacing w:before="60" w:after="60" w:line="288" w:lineRule="auto"/>
              <w:rPr>
                <w:sz w:val="20"/>
                <w:szCs w:val="20"/>
              </w:rPr>
            </w:pPr>
            <w:r w:rsidRPr="00A40609">
              <w:rPr>
                <w:sz w:val="20"/>
                <w:szCs w:val="20"/>
              </w:rPr>
              <w:t xml:space="preserve">The maximum floor area for </w:t>
            </w:r>
            <w:r w:rsidRPr="00A40609">
              <w:rPr>
                <w:i/>
                <w:sz w:val="20"/>
                <w:szCs w:val="20"/>
              </w:rPr>
              <w:t>storey</w:t>
            </w:r>
            <w:r w:rsidRPr="00A40609">
              <w:rPr>
                <w:sz w:val="20"/>
                <w:szCs w:val="20"/>
              </w:rPr>
              <w:t xml:space="preserve"> 6 is 300m</w:t>
            </w:r>
            <w:r>
              <w:rPr>
                <w:rFonts w:cs="Arial"/>
                <w:sz w:val="20"/>
                <w:szCs w:val="20"/>
              </w:rPr>
              <w:t>²</w:t>
            </w:r>
            <w:r w:rsidRPr="00A40609">
              <w:rPr>
                <w:sz w:val="20"/>
                <w:szCs w:val="20"/>
              </w:rPr>
              <w:t>.</w:t>
            </w:r>
          </w:p>
          <w:p w:rsidR="003C0A49" w:rsidRPr="00A40609" w:rsidRDefault="003C0A49" w:rsidP="00C93D31">
            <w:pPr>
              <w:spacing w:before="60" w:after="60" w:line="288" w:lineRule="auto"/>
              <w:rPr>
                <w:sz w:val="20"/>
                <w:szCs w:val="20"/>
              </w:rPr>
            </w:pPr>
            <w:r w:rsidRPr="00A40609">
              <w:rPr>
                <w:sz w:val="20"/>
                <w:szCs w:val="20"/>
              </w:rPr>
              <w:t xml:space="preserve">The maximum external horizontal dimension for any part of the building over 4 </w:t>
            </w:r>
            <w:r w:rsidRPr="00A40609">
              <w:rPr>
                <w:i/>
                <w:sz w:val="20"/>
                <w:szCs w:val="20"/>
              </w:rPr>
              <w:t>storeys</w:t>
            </w:r>
            <w:r w:rsidRPr="00A40609">
              <w:rPr>
                <w:sz w:val="20"/>
                <w:szCs w:val="20"/>
              </w:rPr>
              <w:t xml:space="preserve"> is 20m.</w:t>
            </w:r>
          </w:p>
          <w:p w:rsidR="003C0A49" w:rsidRPr="00A40609" w:rsidRDefault="003C0A49" w:rsidP="00C93D31">
            <w:pPr>
              <w:spacing w:before="60" w:after="60" w:line="288" w:lineRule="auto"/>
              <w:rPr>
                <w:sz w:val="20"/>
                <w:szCs w:val="20"/>
              </w:rPr>
            </w:pPr>
            <w:r w:rsidRPr="00A40609">
              <w:rPr>
                <w:sz w:val="20"/>
                <w:szCs w:val="20"/>
              </w:rPr>
              <w:t xml:space="preserve">The minimum </w:t>
            </w:r>
            <w:r w:rsidRPr="00A40609">
              <w:rPr>
                <w:i/>
                <w:sz w:val="20"/>
                <w:szCs w:val="20"/>
              </w:rPr>
              <w:t>front boundary</w:t>
            </w:r>
            <w:r w:rsidRPr="00A40609">
              <w:rPr>
                <w:sz w:val="20"/>
                <w:szCs w:val="20"/>
              </w:rPr>
              <w:t xml:space="preserve"> setback for that</w:t>
            </w:r>
            <w:r>
              <w:rPr>
                <w:sz w:val="20"/>
                <w:szCs w:val="20"/>
              </w:rPr>
              <w:t xml:space="preserve"> </w:t>
            </w:r>
            <w:r w:rsidRPr="00A40609">
              <w:rPr>
                <w:sz w:val="20"/>
                <w:szCs w:val="20"/>
              </w:rPr>
              <w:t xml:space="preserve">part of the building with more than 4 </w:t>
            </w:r>
            <w:r w:rsidRPr="00A40609">
              <w:rPr>
                <w:i/>
                <w:sz w:val="20"/>
                <w:szCs w:val="20"/>
              </w:rPr>
              <w:t>storeys</w:t>
            </w:r>
            <w:r w:rsidRPr="00A40609">
              <w:rPr>
                <w:sz w:val="20"/>
                <w:szCs w:val="20"/>
              </w:rPr>
              <w:t xml:space="preserve"> is</w:t>
            </w:r>
            <w:r>
              <w:rPr>
                <w:sz w:val="20"/>
                <w:szCs w:val="20"/>
              </w:rPr>
              <w:t xml:space="preserve"> </w:t>
            </w:r>
            <w:r w:rsidRPr="00A40609">
              <w:rPr>
                <w:sz w:val="20"/>
                <w:szCs w:val="20"/>
              </w:rPr>
              <w:t>2m.</w:t>
            </w:r>
          </w:p>
          <w:p w:rsidR="003C0A49" w:rsidRPr="000C20AF" w:rsidRDefault="003C0A49" w:rsidP="00C93D31">
            <w:pPr>
              <w:spacing w:before="60" w:after="60" w:line="288" w:lineRule="auto"/>
              <w:rPr>
                <w:sz w:val="20"/>
                <w:szCs w:val="20"/>
              </w:rPr>
            </w:pPr>
            <w:r w:rsidRPr="00A40609">
              <w:rPr>
                <w:sz w:val="20"/>
                <w:szCs w:val="20"/>
              </w:rPr>
              <w:t>Rule 18 does not apply.</w:t>
            </w:r>
          </w:p>
        </w:tc>
        <w:tc>
          <w:tcPr>
            <w:tcW w:w="4536" w:type="dxa"/>
          </w:tcPr>
          <w:p w:rsidR="003C0A49" w:rsidRPr="000C20AF" w:rsidRDefault="003C0A49" w:rsidP="00C93D31">
            <w:pPr>
              <w:pStyle w:val="TAbody"/>
              <w:spacing w:before="60" w:after="60" w:line="288" w:lineRule="auto"/>
              <w:rPr>
                <w:sz w:val="20"/>
              </w:rPr>
            </w:pPr>
          </w:p>
          <w:p w:rsidR="003C0A49" w:rsidRPr="000C20AF" w:rsidRDefault="003C0A49" w:rsidP="00C93D31">
            <w:pPr>
              <w:pStyle w:val="TAbody"/>
              <w:spacing w:before="60" w:after="60" w:line="288" w:lineRule="auto"/>
              <w:rPr>
                <w:sz w:val="20"/>
              </w:rPr>
            </w:pPr>
            <w:r w:rsidRPr="000C20AF">
              <w:rPr>
                <w:sz w:val="20"/>
              </w:rPr>
              <w:t xml:space="preserve">This is a mandatory requirement. There is no applicable criterion. </w:t>
            </w:r>
          </w:p>
          <w:p w:rsidR="003C0A49" w:rsidRPr="000C20AF" w:rsidRDefault="003C0A49" w:rsidP="00C93D31">
            <w:pPr>
              <w:pStyle w:val="TAbody"/>
              <w:spacing w:before="60" w:after="60" w:line="288" w:lineRule="auto"/>
              <w:rPr>
                <w:sz w:val="20"/>
              </w:rPr>
            </w:pPr>
          </w:p>
        </w:tc>
      </w:tr>
      <w:tr w:rsidR="003C0A49" w:rsidRPr="0038221A" w:rsidTr="00D80954">
        <w:tc>
          <w:tcPr>
            <w:tcW w:w="4361" w:type="dxa"/>
          </w:tcPr>
          <w:p w:rsidR="003C0A49" w:rsidRDefault="003C0A49" w:rsidP="00C93D31">
            <w:pPr>
              <w:spacing w:before="60" w:after="60" w:line="288" w:lineRule="auto"/>
              <w:rPr>
                <w:sz w:val="20"/>
                <w:szCs w:val="20"/>
              </w:rPr>
            </w:pPr>
            <w:r>
              <w:rPr>
                <w:sz w:val="20"/>
                <w:szCs w:val="20"/>
              </w:rPr>
              <w:t>R42</w:t>
            </w:r>
          </w:p>
          <w:p w:rsidR="003C0A49" w:rsidRPr="00A40609" w:rsidRDefault="003C0A49" w:rsidP="00C93D31">
            <w:pPr>
              <w:spacing w:before="60" w:after="60" w:line="288" w:lineRule="auto"/>
              <w:rPr>
                <w:sz w:val="20"/>
                <w:szCs w:val="20"/>
              </w:rPr>
            </w:pPr>
            <w:r w:rsidRPr="00A40609">
              <w:rPr>
                <w:sz w:val="20"/>
                <w:szCs w:val="20"/>
              </w:rPr>
              <w:t xml:space="preserve">This rule applies to each area B shown in </w:t>
            </w:r>
            <w:r w:rsidRPr="003C0A49">
              <w:rPr>
                <w:sz w:val="20"/>
                <w:szCs w:val="20"/>
                <w:u w:val="single"/>
              </w:rPr>
              <w:t>figure 5</w:t>
            </w:r>
            <w:r w:rsidRPr="00B40E7F">
              <w:rPr>
                <w:sz w:val="20"/>
                <w:szCs w:val="20"/>
              </w:rPr>
              <w:t>.</w:t>
            </w:r>
          </w:p>
          <w:p w:rsidR="003C0A49" w:rsidRPr="00A40609" w:rsidRDefault="003C0A49" w:rsidP="00C93D31">
            <w:pPr>
              <w:spacing w:before="60" w:after="60" w:line="288" w:lineRule="auto"/>
              <w:rPr>
                <w:sz w:val="20"/>
                <w:szCs w:val="20"/>
              </w:rPr>
            </w:pPr>
            <w:r w:rsidRPr="00A40609">
              <w:rPr>
                <w:sz w:val="20"/>
                <w:szCs w:val="20"/>
              </w:rPr>
              <w:t xml:space="preserve">The maximum number of </w:t>
            </w:r>
            <w:r w:rsidRPr="00A40609">
              <w:rPr>
                <w:i/>
                <w:sz w:val="20"/>
                <w:szCs w:val="20"/>
              </w:rPr>
              <w:t>storeys</w:t>
            </w:r>
            <w:r w:rsidRPr="00A40609">
              <w:rPr>
                <w:sz w:val="20"/>
                <w:szCs w:val="20"/>
              </w:rPr>
              <w:t xml:space="preserve"> is 4.</w:t>
            </w:r>
          </w:p>
          <w:p w:rsidR="003C0A49" w:rsidRDefault="003C0A49" w:rsidP="00C93D31">
            <w:pPr>
              <w:spacing w:before="60" w:after="60" w:line="288" w:lineRule="auto"/>
              <w:rPr>
                <w:sz w:val="20"/>
                <w:szCs w:val="20"/>
              </w:rPr>
            </w:pPr>
            <w:r w:rsidRPr="00A40609">
              <w:rPr>
                <w:sz w:val="20"/>
                <w:szCs w:val="20"/>
              </w:rPr>
              <w:t>The maximum external horizontal depth is 18m</w:t>
            </w:r>
            <w:r>
              <w:rPr>
                <w:sz w:val="20"/>
                <w:szCs w:val="20"/>
              </w:rPr>
              <w:t xml:space="preserve"> </w:t>
            </w:r>
            <w:r w:rsidRPr="00A40609">
              <w:rPr>
                <w:sz w:val="20"/>
                <w:szCs w:val="20"/>
              </w:rPr>
              <w:t>(including enclosed building area and</w:t>
            </w:r>
            <w:r>
              <w:rPr>
                <w:sz w:val="20"/>
                <w:szCs w:val="20"/>
              </w:rPr>
              <w:t xml:space="preserve"> </w:t>
            </w:r>
            <w:r w:rsidRPr="00A40609">
              <w:rPr>
                <w:sz w:val="20"/>
                <w:szCs w:val="20"/>
              </w:rPr>
              <w:t>articulation elements but excluding awnings over</w:t>
            </w:r>
            <w:r>
              <w:rPr>
                <w:sz w:val="20"/>
                <w:szCs w:val="20"/>
              </w:rPr>
              <w:t xml:space="preserve"> </w:t>
            </w:r>
            <w:r w:rsidRPr="00A40609">
              <w:rPr>
                <w:sz w:val="20"/>
                <w:szCs w:val="20"/>
              </w:rPr>
              <w:t>footpaths and basements).</w:t>
            </w:r>
          </w:p>
          <w:p w:rsidR="00FD323D" w:rsidRPr="000C20AF" w:rsidRDefault="00FD323D" w:rsidP="00C93D31">
            <w:pPr>
              <w:spacing w:before="60" w:after="60" w:line="288" w:lineRule="auto"/>
              <w:rPr>
                <w:sz w:val="20"/>
                <w:szCs w:val="20"/>
              </w:rPr>
            </w:pPr>
          </w:p>
        </w:tc>
        <w:tc>
          <w:tcPr>
            <w:tcW w:w="4536" w:type="dxa"/>
          </w:tcPr>
          <w:p w:rsidR="003C0A49" w:rsidRDefault="003C0A49" w:rsidP="00C93D31">
            <w:pPr>
              <w:pStyle w:val="TAbody"/>
              <w:spacing w:before="60" w:after="60" w:line="288" w:lineRule="auto"/>
              <w:rPr>
                <w:sz w:val="20"/>
              </w:rPr>
            </w:pPr>
            <w:r>
              <w:rPr>
                <w:sz w:val="20"/>
              </w:rPr>
              <w:t>C42</w:t>
            </w:r>
          </w:p>
          <w:p w:rsidR="003C0A49" w:rsidRPr="00154467" w:rsidRDefault="003C0A49" w:rsidP="00C93D31">
            <w:pPr>
              <w:spacing w:before="60" w:after="60" w:line="288" w:lineRule="auto"/>
              <w:rPr>
                <w:sz w:val="20"/>
                <w:szCs w:val="20"/>
              </w:rPr>
            </w:pPr>
            <w:r w:rsidRPr="00154467">
              <w:rPr>
                <w:sz w:val="20"/>
                <w:szCs w:val="20"/>
              </w:rPr>
              <w:t>4 storey building elements achieve all of the following:</w:t>
            </w:r>
          </w:p>
          <w:p w:rsidR="003C0A49" w:rsidRDefault="003C0A49" w:rsidP="00FD323D">
            <w:pPr>
              <w:pStyle w:val="ListParagraph"/>
              <w:numPr>
                <w:ilvl w:val="0"/>
                <w:numId w:val="39"/>
              </w:numPr>
              <w:spacing w:before="60" w:after="60" w:line="288" w:lineRule="auto"/>
              <w:rPr>
                <w:rFonts w:ascii="Arial" w:hAnsi="Arial" w:cs="Arial"/>
                <w:sz w:val="20"/>
                <w:szCs w:val="20"/>
              </w:rPr>
            </w:pPr>
            <w:r w:rsidRPr="00154467">
              <w:rPr>
                <w:rFonts w:ascii="Arial" w:hAnsi="Arial" w:cs="Arial"/>
                <w:sz w:val="20"/>
                <w:szCs w:val="20"/>
              </w:rPr>
              <w:t>alignment to the block perimeter</w:t>
            </w:r>
          </w:p>
          <w:p w:rsidR="003C0A49" w:rsidRDefault="003C0A49" w:rsidP="00FD323D">
            <w:pPr>
              <w:pStyle w:val="ListParagraph"/>
              <w:numPr>
                <w:ilvl w:val="0"/>
                <w:numId w:val="39"/>
              </w:numPr>
              <w:spacing w:before="60" w:after="60" w:line="288" w:lineRule="auto"/>
              <w:rPr>
                <w:rFonts w:ascii="Arial" w:hAnsi="Arial" w:cs="Arial"/>
                <w:sz w:val="20"/>
                <w:szCs w:val="20"/>
              </w:rPr>
            </w:pPr>
            <w:r w:rsidRPr="00154467">
              <w:rPr>
                <w:rFonts w:ascii="Arial" w:hAnsi="Arial" w:cs="Arial"/>
                <w:sz w:val="20"/>
                <w:szCs w:val="20"/>
              </w:rPr>
              <w:t>high levels of natural daylight, ventilation and solar access to dwellings</w:t>
            </w:r>
          </w:p>
          <w:p w:rsidR="003C0A49" w:rsidRPr="00154467" w:rsidRDefault="003C0A49" w:rsidP="00FD323D">
            <w:pPr>
              <w:pStyle w:val="ListParagraph"/>
              <w:numPr>
                <w:ilvl w:val="0"/>
                <w:numId w:val="39"/>
              </w:numPr>
              <w:spacing w:before="60" w:after="60" w:line="288" w:lineRule="auto"/>
              <w:rPr>
                <w:rFonts w:ascii="Arial" w:hAnsi="Arial" w:cs="Arial"/>
                <w:sz w:val="20"/>
                <w:szCs w:val="20"/>
              </w:rPr>
            </w:pPr>
            <w:r w:rsidRPr="00154467">
              <w:rPr>
                <w:rFonts w:ascii="Arial" w:hAnsi="Arial" w:cs="Arial"/>
                <w:sz w:val="20"/>
                <w:szCs w:val="20"/>
              </w:rPr>
              <w:t>central courtyards sized to meet the reasonable needs of residents.</w:t>
            </w:r>
          </w:p>
        </w:tc>
      </w:tr>
      <w:tr w:rsidR="00D80954" w:rsidRPr="0038221A" w:rsidTr="00D80954">
        <w:tc>
          <w:tcPr>
            <w:tcW w:w="8897" w:type="dxa"/>
            <w:gridSpan w:val="2"/>
            <w:shd w:val="clear" w:color="auto" w:fill="D9D9D9" w:themeFill="background1" w:themeFillShade="D9"/>
          </w:tcPr>
          <w:p w:rsidR="00D80954" w:rsidRPr="00D80954" w:rsidRDefault="00D80954" w:rsidP="00C93D31">
            <w:pPr>
              <w:pStyle w:val="TAbody"/>
              <w:spacing w:before="60" w:after="60" w:line="288" w:lineRule="auto"/>
              <w:rPr>
                <w:b/>
                <w:sz w:val="20"/>
              </w:rPr>
            </w:pPr>
            <w:r w:rsidRPr="00D80954">
              <w:rPr>
                <w:b/>
                <w:sz w:val="20"/>
              </w:rPr>
              <w:t>8.4</w:t>
            </w:r>
            <w:r>
              <w:rPr>
                <w:b/>
                <w:sz w:val="20"/>
              </w:rPr>
              <w:t xml:space="preserve"> </w:t>
            </w:r>
            <w:r w:rsidRPr="00D80954">
              <w:rPr>
                <w:b/>
                <w:sz w:val="20"/>
              </w:rPr>
              <w:t xml:space="preserve"> Trevillian Quay</w:t>
            </w:r>
          </w:p>
        </w:tc>
      </w:tr>
      <w:tr w:rsidR="00D80954" w:rsidRPr="0038221A" w:rsidTr="00C93D31">
        <w:tc>
          <w:tcPr>
            <w:tcW w:w="4361" w:type="dxa"/>
          </w:tcPr>
          <w:p w:rsidR="00D80954" w:rsidRDefault="00D80954" w:rsidP="00C93D31">
            <w:pPr>
              <w:spacing w:before="60" w:after="60" w:line="288" w:lineRule="auto"/>
              <w:rPr>
                <w:sz w:val="20"/>
                <w:szCs w:val="20"/>
              </w:rPr>
            </w:pPr>
            <w:r>
              <w:rPr>
                <w:sz w:val="20"/>
                <w:szCs w:val="20"/>
              </w:rPr>
              <w:t>R43</w:t>
            </w:r>
          </w:p>
          <w:p w:rsidR="00D80954" w:rsidRDefault="00D80954" w:rsidP="00E138B5">
            <w:pPr>
              <w:autoSpaceDE w:val="0"/>
              <w:autoSpaceDN w:val="0"/>
              <w:adjustRightInd w:val="0"/>
              <w:spacing w:before="60" w:after="60" w:line="288" w:lineRule="auto"/>
              <w:rPr>
                <w:rFonts w:cs="Arial"/>
                <w:sz w:val="20"/>
                <w:szCs w:val="20"/>
              </w:rPr>
            </w:pPr>
            <w:r>
              <w:rPr>
                <w:rFonts w:cs="Arial"/>
                <w:sz w:val="20"/>
                <w:szCs w:val="20"/>
              </w:rPr>
              <w:t>This rule applies to each area A shown in</w:t>
            </w:r>
            <w:r w:rsidR="00E138B5">
              <w:rPr>
                <w:rFonts w:cs="Arial"/>
                <w:sz w:val="20"/>
                <w:szCs w:val="20"/>
              </w:rPr>
              <w:t xml:space="preserve"> </w:t>
            </w:r>
            <w:r w:rsidR="00E138B5" w:rsidRPr="00E138B5">
              <w:rPr>
                <w:rFonts w:cs="Arial"/>
                <w:sz w:val="20"/>
                <w:szCs w:val="20"/>
                <w:u w:val="single"/>
              </w:rPr>
              <w:t>figure 6</w:t>
            </w:r>
            <w:r>
              <w:rPr>
                <w:rFonts w:cs="Arial"/>
                <w:sz w:val="20"/>
                <w:szCs w:val="20"/>
              </w:rPr>
              <w:t>.</w:t>
            </w:r>
          </w:p>
          <w:p w:rsidR="00D80954" w:rsidRDefault="00D80954" w:rsidP="00E138B5">
            <w:pPr>
              <w:autoSpaceDE w:val="0"/>
              <w:autoSpaceDN w:val="0"/>
              <w:adjustRightInd w:val="0"/>
              <w:spacing w:before="60" w:after="60" w:line="288" w:lineRule="auto"/>
              <w:rPr>
                <w:rFonts w:cs="Arial"/>
                <w:sz w:val="20"/>
                <w:szCs w:val="20"/>
              </w:rPr>
            </w:pPr>
            <w:r>
              <w:rPr>
                <w:rFonts w:cs="Arial"/>
                <w:sz w:val="20"/>
                <w:szCs w:val="20"/>
              </w:rPr>
              <w:t>The maximum dimensions for each area A are</w:t>
            </w:r>
            <w:r w:rsidR="00E138B5">
              <w:rPr>
                <w:rFonts w:cs="Arial"/>
                <w:sz w:val="20"/>
                <w:szCs w:val="20"/>
              </w:rPr>
              <w:t xml:space="preserve"> </w:t>
            </w:r>
            <w:r>
              <w:rPr>
                <w:rFonts w:cs="Arial"/>
                <w:sz w:val="20"/>
                <w:szCs w:val="20"/>
              </w:rPr>
              <w:t>20m x 15m.</w:t>
            </w:r>
          </w:p>
          <w:p w:rsidR="00D80954" w:rsidRDefault="00D80954" w:rsidP="00E138B5">
            <w:pPr>
              <w:autoSpaceDE w:val="0"/>
              <w:autoSpaceDN w:val="0"/>
              <w:adjustRightInd w:val="0"/>
              <w:spacing w:before="60" w:after="60" w:line="288" w:lineRule="auto"/>
              <w:rPr>
                <w:rFonts w:cs="Arial"/>
                <w:sz w:val="20"/>
                <w:szCs w:val="20"/>
              </w:rPr>
            </w:pPr>
            <w:r>
              <w:rPr>
                <w:rFonts w:cs="Arial"/>
                <w:sz w:val="20"/>
                <w:szCs w:val="20"/>
              </w:rPr>
              <w:t xml:space="preserve">The maximum number of </w:t>
            </w:r>
            <w:r>
              <w:rPr>
                <w:rFonts w:cs="Arial"/>
                <w:i/>
                <w:iCs/>
                <w:sz w:val="20"/>
                <w:szCs w:val="20"/>
              </w:rPr>
              <w:t xml:space="preserve">storeys </w:t>
            </w:r>
            <w:r>
              <w:rPr>
                <w:rFonts w:cs="Arial"/>
                <w:sz w:val="20"/>
                <w:szCs w:val="20"/>
              </w:rPr>
              <w:t>is 6.</w:t>
            </w:r>
          </w:p>
          <w:p w:rsidR="00D80954" w:rsidRDefault="00D80954" w:rsidP="00E138B5">
            <w:pPr>
              <w:autoSpaceDE w:val="0"/>
              <w:autoSpaceDN w:val="0"/>
              <w:adjustRightInd w:val="0"/>
              <w:spacing w:before="60" w:after="60" w:line="288" w:lineRule="auto"/>
              <w:rPr>
                <w:rFonts w:cs="Arial"/>
                <w:sz w:val="20"/>
                <w:szCs w:val="20"/>
              </w:rPr>
            </w:pPr>
            <w:r>
              <w:rPr>
                <w:rFonts w:cs="Arial"/>
                <w:sz w:val="20"/>
                <w:szCs w:val="20"/>
              </w:rPr>
              <w:t xml:space="preserve">The maximum </w:t>
            </w:r>
            <w:r>
              <w:rPr>
                <w:rFonts w:cs="Arial"/>
                <w:i/>
                <w:iCs/>
                <w:sz w:val="20"/>
                <w:szCs w:val="20"/>
              </w:rPr>
              <w:t xml:space="preserve">height of building </w:t>
            </w:r>
            <w:r>
              <w:rPr>
                <w:rFonts w:cs="Arial"/>
                <w:sz w:val="20"/>
                <w:szCs w:val="20"/>
              </w:rPr>
              <w:t>is the lesser of</w:t>
            </w:r>
            <w:r w:rsidR="00E138B5">
              <w:rPr>
                <w:rFonts w:cs="Arial"/>
                <w:sz w:val="20"/>
                <w:szCs w:val="20"/>
              </w:rPr>
              <w:t xml:space="preserve"> </w:t>
            </w:r>
            <w:r>
              <w:rPr>
                <w:rFonts w:cs="Arial"/>
                <w:sz w:val="20"/>
                <w:szCs w:val="20"/>
              </w:rPr>
              <w:t>RL578 and 20m</w:t>
            </w:r>
          </w:p>
          <w:p w:rsidR="00D80954" w:rsidRDefault="00D80954" w:rsidP="00E138B5">
            <w:pPr>
              <w:autoSpaceDE w:val="0"/>
              <w:autoSpaceDN w:val="0"/>
              <w:adjustRightInd w:val="0"/>
              <w:spacing w:before="60" w:after="60" w:line="288" w:lineRule="auto"/>
              <w:rPr>
                <w:rFonts w:cs="Arial"/>
                <w:sz w:val="20"/>
                <w:szCs w:val="20"/>
              </w:rPr>
            </w:pPr>
            <w:r>
              <w:rPr>
                <w:rFonts w:cs="Arial"/>
                <w:sz w:val="20"/>
                <w:szCs w:val="20"/>
              </w:rPr>
              <w:t>The minimum setback from Trevillian Quay and</w:t>
            </w:r>
            <w:r w:rsidR="00E138B5">
              <w:rPr>
                <w:rFonts w:cs="Arial"/>
                <w:sz w:val="20"/>
                <w:szCs w:val="20"/>
              </w:rPr>
              <w:t xml:space="preserve"> </w:t>
            </w:r>
            <w:r>
              <w:rPr>
                <w:rFonts w:cs="Arial"/>
                <w:sz w:val="20"/>
                <w:szCs w:val="20"/>
              </w:rPr>
              <w:t>Headland Park for that part of the building with</w:t>
            </w:r>
            <w:r w:rsidR="00E138B5">
              <w:rPr>
                <w:rFonts w:cs="Arial"/>
                <w:sz w:val="20"/>
                <w:szCs w:val="20"/>
              </w:rPr>
              <w:t xml:space="preserve"> </w:t>
            </w:r>
            <w:r>
              <w:rPr>
                <w:rFonts w:cs="Arial"/>
                <w:sz w:val="20"/>
                <w:szCs w:val="20"/>
              </w:rPr>
              <w:t xml:space="preserve">more than 4 </w:t>
            </w:r>
            <w:r>
              <w:rPr>
                <w:rFonts w:cs="Arial"/>
                <w:i/>
                <w:iCs/>
                <w:sz w:val="20"/>
                <w:szCs w:val="20"/>
              </w:rPr>
              <w:t xml:space="preserve">storeys </w:t>
            </w:r>
            <w:r>
              <w:rPr>
                <w:rFonts w:cs="Arial"/>
                <w:sz w:val="20"/>
                <w:szCs w:val="20"/>
              </w:rPr>
              <w:t>is 2m.</w:t>
            </w:r>
          </w:p>
          <w:p w:rsidR="00D80954" w:rsidRDefault="00D80954" w:rsidP="00E138B5">
            <w:pPr>
              <w:spacing w:before="60" w:after="60" w:line="288" w:lineRule="auto"/>
              <w:rPr>
                <w:rFonts w:cs="Arial"/>
                <w:sz w:val="20"/>
                <w:szCs w:val="20"/>
              </w:rPr>
            </w:pPr>
            <w:r>
              <w:rPr>
                <w:rFonts w:cs="Arial"/>
                <w:sz w:val="20"/>
                <w:szCs w:val="20"/>
              </w:rPr>
              <w:t>Rule 18 does not apply.</w:t>
            </w:r>
          </w:p>
          <w:p w:rsidR="00FD323D" w:rsidRDefault="00FD323D" w:rsidP="00E138B5">
            <w:pPr>
              <w:spacing w:before="60" w:after="60" w:line="288" w:lineRule="auto"/>
              <w:rPr>
                <w:sz w:val="20"/>
                <w:szCs w:val="20"/>
              </w:rPr>
            </w:pPr>
          </w:p>
        </w:tc>
        <w:tc>
          <w:tcPr>
            <w:tcW w:w="4536" w:type="dxa"/>
          </w:tcPr>
          <w:p w:rsidR="00D80954" w:rsidRDefault="00D80954" w:rsidP="00C93D31">
            <w:pPr>
              <w:pStyle w:val="TAbody"/>
              <w:spacing w:before="60" w:after="60" w:line="288" w:lineRule="auto"/>
              <w:rPr>
                <w:sz w:val="20"/>
              </w:rPr>
            </w:pPr>
          </w:p>
          <w:p w:rsidR="00D80954" w:rsidRPr="000C20AF" w:rsidRDefault="00D80954" w:rsidP="00D80954">
            <w:pPr>
              <w:pStyle w:val="TAbody"/>
              <w:spacing w:before="60" w:after="60" w:line="288" w:lineRule="auto"/>
              <w:rPr>
                <w:sz w:val="20"/>
              </w:rPr>
            </w:pPr>
            <w:r w:rsidRPr="000C20AF">
              <w:rPr>
                <w:sz w:val="20"/>
              </w:rPr>
              <w:t xml:space="preserve">This is a mandatory requirement. There is no applicable criterion. </w:t>
            </w:r>
          </w:p>
          <w:p w:rsidR="00D80954" w:rsidRDefault="00D80954" w:rsidP="00C93D31">
            <w:pPr>
              <w:pStyle w:val="TAbody"/>
              <w:spacing w:before="60" w:after="60" w:line="288" w:lineRule="auto"/>
              <w:rPr>
                <w:sz w:val="20"/>
              </w:rPr>
            </w:pPr>
          </w:p>
        </w:tc>
      </w:tr>
      <w:tr w:rsidR="00D80954" w:rsidRPr="0038221A" w:rsidTr="00E138B5">
        <w:tc>
          <w:tcPr>
            <w:tcW w:w="4361" w:type="dxa"/>
          </w:tcPr>
          <w:p w:rsidR="00D80954" w:rsidRDefault="00D80954" w:rsidP="00C93D31">
            <w:pPr>
              <w:spacing w:before="60" w:after="60" w:line="288" w:lineRule="auto"/>
              <w:rPr>
                <w:sz w:val="20"/>
                <w:szCs w:val="20"/>
              </w:rPr>
            </w:pPr>
            <w:r>
              <w:rPr>
                <w:sz w:val="20"/>
                <w:szCs w:val="20"/>
              </w:rPr>
              <w:t>R44</w:t>
            </w:r>
          </w:p>
          <w:p w:rsidR="00D80954" w:rsidRDefault="00D80954" w:rsidP="00D80954">
            <w:pPr>
              <w:autoSpaceDE w:val="0"/>
              <w:autoSpaceDN w:val="0"/>
              <w:adjustRightInd w:val="0"/>
              <w:rPr>
                <w:rFonts w:cs="Arial"/>
                <w:sz w:val="20"/>
                <w:szCs w:val="20"/>
              </w:rPr>
            </w:pPr>
            <w:r>
              <w:rPr>
                <w:rFonts w:cs="Arial"/>
                <w:sz w:val="20"/>
                <w:szCs w:val="20"/>
              </w:rPr>
              <w:t xml:space="preserve">This rule applies to each area B shown in </w:t>
            </w:r>
            <w:r w:rsidRPr="00E138B5">
              <w:rPr>
                <w:rFonts w:cs="Arial"/>
                <w:sz w:val="20"/>
                <w:szCs w:val="20"/>
                <w:u w:val="single"/>
              </w:rPr>
              <w:t>figure</w:t>
            </w:r>
            <w:r w:rsidR="00E138B5" w:rsidRPr="00E138B5">
              <w:rPr>
                <w:rFonts w:cs="Arial"/>
                <w:sz w:val="20"/>
                <w:szCs w:val="20"/>
                <w:u w:val="single"/>
              </w:rPr>
              <w:t xml:space="preserve"> 6</w:t>
            </w:r>
            <w:r>
              <w:rPr>
                <w:rFonts w:cs="Arial"/>
                <w:sz w:val="20"/>
                <w:szCs w:val="20"/>
              </w:rPr>
              <w:t>.</w:t>
            </w:r>
          </w:p>
          <w:p w:rsidR="00D80954" w:rsidRDefault="00D80954" w:rsidP="00D80954">
            <w:pPr>
              <w:spacing w:before="60" w:after="60" w:line="288" w:lineRule="auto"/>
              <w:rPr>
                <w:sz w:val="20"/>
                <w:szCs w:val="20"/>
              </w:rPr>
            </w:pPr>
            <w:r>
              <w:rPr>
                <w:rFonts w:cs="Arial"/>
                <w:sz w:val="20"/>
                <w:szCs w:val="20"/>
              </w:rPr>
              <w:t xml:space="preserve">The maximum number of </w:t>
            </w:r>
            <w:r>
              <w:rPr>
                <w:rFonts w:cs="Arial"/>
                <w:i/>
                <w:iCs/>
                <w:sz w:val="20"/>
                <w:szCs w:val="20"/>
              </w:rPr>
              <w:t xml:space="preserve">storeys </w:t>
            </w:r>
            <w:r>
              <w:rPr>
                <w:rFonts w:cs="Arial"/>
                <w:sz w:val="20"/>
                <w:szCs w:val="20"/>
              </w:rPr>
              <w:t>is 4.</w:t>
            </w:r>
          </w:p>
        </w:tc>
        <w:tc>
          <w:tcPr>
            <w:tcW w:w="4536" w:type="dxa"/>
          </w:tcPr>
          <w:p w:rsidR="00D80954" w:rsidRDefault="00D80954" w:rsidP="00C93D31">
            <w:pPr>
              <w:pStyle w:val="TAbody"/>
              <w:spacing w:before="60" w:after="60" w:line="288" w:lineRule="auto"/>
              <w:rPr>
                <w:sz w:val="20"/>
              </w:rPr>
            </w:pPr>
          </w:p>
          <w:p w:rsidR="00D80954" w:rsidRPr="000C20AF" w:rsidRDefault="00D80954" w:rsidP="00D80954">
            <w:pPr>
              <w:pStyle w:val="TAbody"/>
              <w:spacing w:before="60" w:after="60" w:line="288" w:lineRule="auto"/>
              <w:rPr>
                <w:sz w:val="20"/>
              </w:rPr>
            </w:pPr>
            <w:r w:rsidRPr="000C20AF">
              <w:rPr>
                <w:sz w:val="20"/>
              </w:rPr>
              <w:t xml:space="preserve">This is a mandatory requirement. There is no applicable criterion. </w:t>
            </w:r>
          </w:p>
          <w:p w:rsidR="00D80954" w:rsidRDefault="00D80954" w:rsidP="00C93D31">
            <w:pPr>
              <w:pStyle w:val="TAbody"/>
              <w:spacing w:before="60" w:after="60" w:line="288" w:lineRule="auto"/>
              <w:rPr>
                <w:sz w:val="20"/>
              </w:rPr>
            </w:pPr>
          </w:p>
        </w:tc>
      </w:tr>
      <w:tr w:rsidR="00E138B5" w:rsidRPr="0038221A" w:rsidTr="00E138B5">
        <w:tc>
          <w:tcPr>
            <w:tcW w:w="8897" w:type="dxa"/>
            <w:gridSpan w:val="2"/>
            <w:shd w:val="clear" w:color="auto" w:fill="D9D9D9" w:themeFill="background1" w:themeFillShade="D9"/>
          </w:tcPr>
          <w:p w:rsidR="00E138B5" w:rsidRPr="00E138B5" w:rsidRDefault="00E138B5" w:rsidP="00C93D31">
            <w:pPr>
              <w:pStyle w:val="TAbody"/>
              <w:spacing w:before="60" w:after="60" w:line="288" w:lineRule="auto"/>
              <w:rPr>
                <w:b/>
                <w:sz w:val="20"/>
              </w:rPr>
            </w:pPr>
            <w:r w:rsidRPr="00E138B5">
              <w:rPr>
                <w:b/>
                <w:sz w:val="20"/>
              </w:rPr>
              <w:t xml:space="preserve">9.2  Kerridge Street – deep soil landscape zones </w:t>
            </w:r>
          </w:p>
        </w:tc>
      </w:tr>
      <w:tr w:rsidR="00E138B5" w:rsidRPr="0038221A" w:rsidTr="00E138B5">
        <w:tc>
          <w:tcPr>
            <w:tcW w:w="4361" w:type="dxa"/>
          </w:tcPr>
          <w:p w:rsidR="00E138B5" w:rsidRDefault="00E138B5" w:rsidP="00E138B5">
            <w:pPr>
              <w:spacing w:before="60" w:after="60" w:line="288" w:lineRule="auto"/>
              <w:rPr>
                <w:sz w:val="20"/>
                <w:szCs w:val="20"/>
              </w:rPr>
            </w:pPr>
            <w:r>
              <w:rPr>
                <w:sz w:val="20"/>
                <w:szCs w:val="20"/>
              </w:rPr>
              <w:t>R47</w:t>
            </w:r>
          </w:p>
          <w:p w:rsidR="00E138B5" w:rsidRDefault="00E138B5" w:rsidP="00E138B5">
            <w:pPr>
              <w:autoSpaceDE w:val="0"/>
              <w:autoSpaceDN w:val="0"/>
              <w:adjustRightInd w:val="0"/>
              <w:spacing w:before="60" w:after="60" w:line="288" w:lineRule="auto"/>
              <w:rPr>
                <w:rFonts w:cs="Arial"/>
                <w:sz w:val="20"/>
                <w:szCs w:val="20"/>
              </w:rPr>
            </w:pPr>
            <w:r>
              <w:rPr>
                <w:rFonts w:cs="Arial"/>
                <w:sz w:val="20"/>
                <w:szCs w:val="20"/>
              </w:rPr>
              <w:t xml:space="preserve">This rule applies to the hatched areas identified as deep soil landscape zones in </w:t>
            </w:r>
            <w:r w:rsidRPr="00E138B5">
              <w:rPr>
                <w:rFonts w:cs="Arial"/>
                <w:sz w:val="20"/>
                <w:szCs w:val="20"/>
                <w:u w:val="single"/>
              </w:rPr>
              <w:t>figure 5</w:t>
            </w:r>
            <w:r>
              <w:rPr>
                <w:rFonts w:cs="Arial"/>
                <w:sz w:val="20"/>
                <w:szCs w:val="20"/>
              </w:rPr>
              <w:t>.</w:t>
            </w:r>
          </w:p>
          <w:p w:rsidR="00E138B5" w:rsidRDefault="00E138B5" w:rsidP="00E138B5">
            <w:pPr>
              <w:autoSpaceDE w:val="0"/>
              <w:autoSpaceDN w:val="0"/>
              <w:adjustRightInd w:val="0"/>
              <w:spacing w:before="60" w:after="60" w:line="288" w:lineRule="auto"/>
              <w:rPr>
                <w:rFonts w:cs="Arial"/>
                <w:sz w:val="20"/>
                <w:szCs w:val="20"/>
              </w:rPr>
            </w:pPr>
            <w:r>
              <w:rPr>
                <w:rFonts w:cs="Arial"/>
                <w:sz w:val="20"/>
                <w:szCs w:val="20"/>
              </w:rPr>
              <w:t xml:space="preserve">The location of deep soil landscape zones are indicatively shown in </w:t>
            </w:r>
            <w:r w:rsidRPr="00E138B5">
              <w:rPr>
                <w:rFonts w:cs="Arial"/>
                <w:sz w:val="20"/>
                <w:szCs w:val="20"/>
                <w:u w:val="single"/>
              </w:rPr>
              <w:t>figure 5</w:t>
            </w:r>
            <w:r>
              <w:rPr>
                <w:rFonts w:cs="Arial"/>
                <w:sz w:val="20"/>
                <w:szCs w:val="20"/>
              </w:rPr>
              <w:t>.</w:t>
            </w:r>
          </w:p>
          <w:p w:rsidR="00E138B5" w:rsidRDefault="00E138B5" w:rsidP="00E138B5">
            <w:pPr>
              <w:autoSpaceDE w:val="0"/>
              <w:autoSpaceDN w:val="0"/>
              <w:adjustRightInd w:val="0"/>
              <w:spacing w:before="60" w:after="60" w:line="288" w:lineRule="auto"/>
              <w:rPr>
                <w:rFonts w:cs="Arial"/>
                <w:sz w:val="20"/>
                <w:szCs w:val="20"/>
              </w:rPr>
            </w:pPr>
            <w:r>
              <w:rPr>
                <w:rFonts w:cs="Arial"/>
                <w:sz w:val="20"/>
                <w:szCs w:val="20"/>
              </w:rPr>
              <w:t>Deep soil landscape zones represent a minimum of 10% of the total site area.</w:t>
            </w:r>
          </w:p>
          <w:p w:rsidR="00E138B5" w:rsidRDefault="00E138B5" w:rsidP="00E138B5">
            <w:pPr>
              <w:spacing w:before="60" w:after="60" w:line="288" w:lineRule="auto"/>
              <w:rPr>
                <w:sz w:val="20"/>
                <w:szCs w:val="20"/>
              </w:rPr>
            </w:pPr>
          </w:p>
        </w:tc>
        <w:tc>
          <w:tcPr>
            <w:tcW w:w="4536" w:type="dxa"/>
          </w:tcPr>
          <w:p w:rsidR="00E138B5" w:rsidRDefault="00E138B5" w:rsidP="00E138B5">
            <w:pPr>
              <w:pStyle w:val="TAbody"/>
              <w:spacing w:before="60" w:after="60" w:line="288" w:lineRule="auto"/>
              <w:rPr>
                <w:sz w:val="20"/>
              </w:rPr>
            </w:pPr>
            <w:r>
              <w:rPr>
                <w:sz w:val="20"/>
              </w:rPr>
              <w:t>C47</w:t>
            </w:r>
          </w:p>
          <w:p w:rsidR="00E138B5" w:rsidRDefault="00E138B5" w:rsidP="00E138B5">
            <w:pPr>
              <w:autoSpaceDE w:val="0"/>
              <w:autoSpaceDN w:val="0"/>
              <w:adjustRightInd w:val="0"/>
              <w:spacing w:before="60" w:after="60" w:line="288" w:lineRule="auto"/>
              <w:rPr>
                <w:sz w:val="20"/>
              </w:rPr>
            </w:pPr>
            <w:r>
              <w:rPr>
                <w:rFonts w:cs="Arial"/>
                <w:sz w:val="20"/>
                <w:szCs w:val="20"/>
              </w:rPr>
              <w:t>Provision is made for sufficient soil to allow planting and growth of healthy canopy trees in the central courtyards.</w:t>
            </w:r>
          </w:p>
        </w:tc>
      </w:tr>
      <w:tr w:rsidR="00E138B5" w:rsidRPr="0038221A" w:rsidTr="00E138B5">
        <w:tc>
          <w:tcPr>
            <w:tcW w:w="8897" w:type="dxa"/>
            <w:gridSpan w:val="2"/>
            <w:shd w:val="clear" w:color="auto" w:fill="D9D9D9" w:themeFill="background1" w:themeFillShade="D9"/>
          </w:tcPr>
          <w:p w:rsidR="00E138B5" w:rsidRPr="00E138B5" w:rsidRDefault="00E138B5" w:rsidP="00C93D31">
            <w:pPr>
              <w:pStyle w:val="TAbody"/>
              <w:spacing w:before="60" w:after="60" w:line="288" w:lineRule="auto"/>
              <w:rPr>
                <w:b/>
                <w:sz w:val="20"/>
              </w:rPr>
            </w:pPr>
            <w:r w:rsidRPr="00E138B5">
              <w:rPr>
                <w:b/>
                <w:sz w:val="20"/>
              </w:rPr>
              <w:t xml:space="preserve">9.3  Trevillian Quay – shared zone </w:t>
            </w:r>
          </w:p>
        </w:tc>
      </w:tr>
      <w:tr w:rsidR="00E138B5" w:rsidRPr="0038221A" w:rsidTr="00E138B5">
        <w:tc>
          <w:tcPr>
            <w:tcW w:w="4361" w:type="dxa"/>
          </w:tcPr>
          <w:p w:rsidR="00E138B5" w:rsidRDefault="00E138B5" w:rsidP="00FD323D">
            <w:pPr>
              <w:spacing w:before="60" w:after="60" w:line="288" w:lineRule="auto"/>
              <w:rPr>
                <w:sz w:val="20"/>
                <w:szCs w:val="20"/>
              </w:rPr>
            </w:pPr>
            <w:r>
              <w:rPr>
                <w:sz w:val="20"/>
                <w:szCs w:val="20"/>
              </w:rPr>
              <w:t>R48</w:t>
            </w:r>
          </w:p>
          <w:p w:rsidR="00E138B5" w:rsidRDefault="00E138B5" w:rsidP="00FD323D">
            <w:pPr>
              <w:autoSpaceDE w:val="0"/>
              <w:autoSpaceDN w:val="0"/>
              <w:adjustRightInd w:val="0"/>
              <w:spacing w:before="60" w:after="60" w:line="288" w:lineRule="auto"/>
              <w:rPr>
                <w:sz w:val="20"/>
                <w:szCs w:val="20"/>
              </w:rPr>
            </w:pPr>
            <w:r>
              <w:rPr>
                <w:rFonts w:cs="Arial"/>
                <w:sz w:val="20"/>
                <w:szCs w:val="20"/>
              </w:rPr>
              <w:t>Ground level shared zone access easements</w:t>
            </w:r>
            <w:r w:rsidR="00FD323D">
              <w:rPr>
                <w:rFonts w:cs="Arial"/>
                <w:sz w:val="20"/>
                <w:szCs w:val="20"/>
              </w:rPr>
              <w:t xml:space="preserve"> </w:t>
            </w:r>
            <w:r>
              <w:rPr>
                <w:rFonts w:cs="Arial"/>
                <w:sz w:val="20"/>
                <w:szCs w:val="20"/>
              </w:rPr>
              <w:t xml:space="preserve">are provided in accordance with </w:t>
            </w:r>
            <w:r w:rsidRPr="00E138B5">
              <w:rPr>
                <w:rFonts w:cs="Arial"/>
                <w:sz w:val="20"/>
                <w:szCs w:val="20"/>
                <w:u w:val="single"/>
              </w:rPr>
              <w:t>figure 6</w:t>
            </w:r>
            <w:r>
              <w:rPr>
                <w:rFonts w:cs="Arial"/>
                <w:sz w:val="20"/>
                <w:szCs w:val="20"/>
              </w:rPr>
              <w:t>.</w:t>
            </w:r>
          </w:p>
        </w:tc>
        <w:tc>
          <w:tcPr>
            <w:tcW w:w="4536" w:type="dxa"/>
          </w:tcPr>
          <w:p w:rsidR="00E138B5" w:rsidRDefault="00E138B5" w:rsidP="00FD323D">
            <w:pPr>
              <w:pStyle w:val="TAbody"/>
              <w:spacing w:before="60" w:after="60" w:line="288" w:lineRule="auto"/>
              <w:rPr>
                <w:sz w:val="20"/>
              </w:rPr>
            </w:pPr>
            <w:r>
              <w:rPr>
                <w:sz w:val="20"/>
              </w:rPr>
              <w:t>C48</w:t>
            </w:r>
          </w:p>
          <w:p w:rsidR="00E138B5" w:rsidRPr="00FD323D" w:rsidRDefault="00E138B5" w:rsidP="00FD323D">
            <w:pPr>
              <w:autoSpaceDE w:val="0"/>
              <w:autoSpaceDN w:val="0"/>
              <w:adjustRightInd w:val="0"/>
              <w:spacing w:before="60" w:after="60" w:line="288" w:lineRule="auto"/>
              <w:rPr>
                <w:rFonts w:cs="Arial"/>
                <w:sz w:val="20"/>
                <w:szCs w:val="20"/>
              </w:rPr>
            </w:pPr>
            <w:r w:rsidRPr="00FD323D">
              <w:rPr>
                <w:rFonts w:cs="Arial"/>
                <w:sz w:val="20"/>
                <w:szCs w:val="20"/>
              </w:rPr>
              <w:t>Shared zones achieve all of the following:</w:t>
            </w:r>
          </w:p>
          <w:p w:rsidR="00E138B5" w:rsidRPr="00FD323D" w:rsidRDefault="00E138B5" w:rsidP="00FD323D">
            <w:pPr>
              <w:pStyle w:val="ListParagraph"/>
              <w:numPr>
                <w:ilvl w:val="0"/>
                <w:numId w:val="40"/>
              </w:numPr>
              <w:spacing w:before="60" w:after="60" w:line="288" w:lineRule="auto"/>
              <w:rPr>
                <w:rFonts w:ascii="Arial" w:hAnsi="Arial" w:cs="Arial"/>
                <w:sz w:val="20"/>
                <w:szCs w:val="20"/>
              </w:rPr>
            </w:pPr>
            <w:r w:rsidRPr="00FD323D">
              <w:rPr>
                <w:rFonts w:ascii="Arial" w:hAnsi="Arial" w:cs="Arial"/>
                <w:sz w:val="20"/>
                <w:szCs w:val="20"/>
              </w:rPr>
              <w:t>safe and convenient public pedestrian</w:t>
            </w:r>
            <w:r w:rsidR="00FD323D" w:rsidRPr="00FD323D">
              <w:rPr>
                <w:rFonts w:ascii="Arial" w:hAnsi="Arial" w:cs="Arial"/>
                <w:sz w:val="20"/>
                <w:szCs w:val="20"/>
              </w:rPr>
              <w:t xml:space="preserve"> </w:t>
            </w:r>
            <w:r w:rsidRPr="00FD323D">
              <w:rPr>
                <w:rFonts w:ascii="Arial" w:hAnsi="Arial" w:cs="Arial"/>
                <w:sz w:val="20"/>
                <w:szCs w:val="20"/>
              </w:rPr>
              <w:t>access to buildings on the site and the</w:t>
            </w:r>
            <w:r w:rsidR="00FD323D" w:rsidRPr="00FD323D">
              <w:rPr>
                <w:rFonts w:ascii="Arial" w:hAnsi="Arial" w:cs="Arial"/>
                <w:sz w:val="20"/>
                <w:szCs w:val="20"/>
              </w:rPr>
              <w:t xml:space="preserve"> </w:t>
            </w:r>
            <w:r w:rsidRPr="00FD323D">
              <w:rPr>
                <w:rFonts w:ascii="Arial" w:hAnsi="Arial" w:cs="Arial"/>
                <w:sz w:val="20"/>
                <w:szCs w:val="20"/>
              </w:rPr>
              <w:t>foreshore</w:t>
            </w:r>
          </w:p>
          <w:p w:rsidR="00E138B5" w:rsidRPr="00FD323D" w:rsidRDefault="00E138B5" w:rsidP="00FD323D">
            <w:pPr>
              <w:pStyle w:val="ListParagraph"/>
              <w:numPr>
                <w:ilvl w:val="0"/>
                <w:numId w:val="40"/>
              </w:numPr>
              <w:spacing w:before="60" w:after="60" w:line="288" w:lineRule="auto"/>
              <w:rPr>
                <w:rFonts w:ascii="Arial" w:hAnsi="Arial" w:cs="Arial"/>
                <w:sz w:val="20"/>
                <w:szCs w:val="20"/>
              </w:rPr>
            </w:pPr>
            <w:r w:rsidRPr="00FD323D">
              <w:rPr>
                <w:rFonts w:ascii="Arial" w:hAnsi="Arial" w:cs="Arial"/>
                <w:sz w:val="20"/>
                <w:szCs w:val="20"/>
              </w:rPr>
              <w:t>reasonable vehicular access to the</w:t>
            </w:r>
            <w:r w:rsidR="00FD323D" w:rsidRPr="00FD323D">
              <w:rPr>
                <w:rFonts w:ascii="Arial" w:hAnsi="Arial" w:cs="Arial"/>
                <w:sz w:val="20"/>
                <w:szCs w:val="20"/>
              </w:rPr>
              <w:t xml:space="preserve"> </w:t>
            </w:r>
            <w:r w:rsidRPr="00FD323D">
              <w:rPr>
                <w:rFonts w:ascii="Arial" w:hAnsi="Arial" w:cs="Arial"/>
                <w:sz w:val="20"/>
                <w:szCs w:val="20"/>
              </w:rPr>
              <w:t>foreshore.</w:t>
            </w:r>
          </w:p>
          <w:p w:rsidR="00E138B5" w:rsidRDefault="00E138B5" w:rsidP="00FD323D">
            <w:pPr>
              <w:pStyle w:val="TAbody"/>
              <w:spacing w:before="60" w:after="60" w:line="288" w:lineRule="auto"/>
              <w:rPr>
                <w:sz w:val="20"/>
              </w:rPr>
            </w:pPr>
          </w:p>
        </w:tc>
      </w:tr>
      <w:tr w:rsidR="00E138B5" w:rsidRPr="0038221A" w:rsidTr="00E138B5">
        <w:tc>
          <w:tcPr>
            <w:tcW w:w="8897" w:type="dxa"/>
            <w:gridSpan w:val="2"/>
            <w:shd w:val="clear" w:color="auto" w:fill="D9D9D9" w:themeFill="background1" w:themeFillShade="D9"/>
          </w:tcPr>
          <w:p w:rsidR="00E138B5" w:rsidRPr="00E138B5" w:rsidRDefault="00E138B5" w:rsidP="00C93D31">
            <w:pPr>
              <w:pStyle w:val="TAbody"/>
              <w:spacing w:before="60" w:after="60" w:line="288" w:lineRule="auto"/>
              <w:rPr>
                <w:b/>
                <w:sz w:val="20"/>
              </w:rPr>
            </w:pPr>
            <w:r w:rsidRPr="00E138B5">
              <w:rPr>
                <w:b/>
                <w:sz w:val="20"/>
              </w:rPr>
              <w:t xml:space="preserve">9.4  Trevillian Quay – pedestrian areas </w:t>
            </w:r>
          </w:p>
        </w:tc>
      </w:tr>
      <w:tr w:rsidR="00E138B5" w:rsidRPr="0038221A" w:rsidTr="00C93D31">
        <w:tc>
          <w:tcPr>
            <w:tcW w:w="4361" w:type="dxa"/>
          </w:tcPr>
          <w:p w:rsidR="00E138B5" w:rsidRDefault="00E138B5" w:rsidP="00FD323D">
            <w:pPr>
              <w:spacing w:before="60" w:after="60" w:line="288" w:lineRule="auto"/>
              <w:rPr>
                <w:sz w:val="20"/>
                <w:szCs w:val="20"/>
              </w:rPr>
            </w:pPr>
            <w:r>
              <w:rPr>
                <w:sz w:val="20"/>
                <w:szCs w:val="20"/>
              </w:rPr>
              <w:t>R49</w:t>
            </w:r>
          </w:p>
          <w:p w:rsidR="00E138B5" w:rsidRDefault="00E138B5" w:rsidP="00FD323D">
            <w:pPr>
              <w:autoSpaceDE w:val="0"/>
              <w:autoSpaceDN w:val="0"/>
              <w:adjustRightInd w:val="0"/>
              <w:spacing w:before="60" w:after="60" w:line="288" w:lineRule="auto"/>
              <w:rPr>
                <w:sz w:val="20"/>
                <w:szCs w:val="20"/>
              </w:rPr>
            </w:pPr>
            <w:r>
              <w:rPr>
                <w:rFonts w:cs="Arial"/>
                <w:sz w:val="20"/>
                <w:szCs w:val="20"/>
              </w:rPr>
              <w:t xml:space="preserve">Ground level pedestrian access easements are provided in accordance with </w:t>
            </w:r>
            <w:r w:rsidRPr="00E138B5">
              <w:rPr>
                <w:rFonts w:cs="Arial"/>
                <w:sz w:val="20"/>
                <w:szCs w:val="20"/>
                <w:u w:val="single"/>
              </w:rPr>
              <w:t>figure 6</w:t>
            </w:r>
            <w:r>
              <w:rPr>
                <w:rFonts w:cs="Arial"/>
                <w:sz w:val="20"/>
                <w:szCs w:val="20"/>
              </w:rPr>
              <w:t>.</w:t>
            </w:r>
          </w:p>
        </w:tc>
        <w:tc>
          <w:tcPr>
            <w:tcW w:w="4536" w:type="dxa"/>
          </w:tcPr>
          <w:p w:rsidR="00E138B5" w:rsidRDefault="00E138B5" w:rsidP="00FD323D">
            <w:pPr>
              <w:pStyle w:val="TAbody"/>
              <w:spacing w:before="60" w:after="60" w:line="288" w:lineRule="auto"/>
              <w:rPr>
                <w:sz w:val="20"/>
              </w:rPr>
            </w:pPr>
            <w:r>
              <w:rPr>
                <w:sz w:val="20"/>
              </w:rPr>
              <w:t>C49</w:t>
            </w:r>
          </w:p>
          <w:p w:rsidR="00E138B5" w:rsidRDefault="00E138B5" w:rsidP="00FD323D">
            <w:pPr>
              <w:autoSpaceDE w:val="0"/>
              <w:autoSpaceDN w:val="0"/>
              <w:adjustRightInd w:val="0"/>
              <w:spacing w:before="60" w:after="60" w:line="288" w:lineRule="auto"/>
              <w:rPr>
                <w:rFonts w:cs="Arial"/>
                <w:sz w:val="20"/>
                <w:szCs w:val="20"/>
              </w:rPr>
            </w:pPr>
            <w:r>
              <w:rPr>
                <w:rFonts w:cs="Arial"/>
                <w:sz w:val="20"/>
                <w:szCs w:val="20"/>
              </w:rPr>
              <w:t>Pedestrian access easements achieve all of the</w:t>
            </w:r>
            <w:r w:rsidR="00FD323D">
              <w:rPr>
                <w:rFonts w:cs="Arial"/>
                <w:sz w:val="20"/>
                <w:szCs w:val="20"/>
              </w:rPr>
              <w:t xml:space="preserve"> </w:t>
            </w:r>
            <w:r>
              <w:rPr>
                <w:rFonts w:cs="Arial"/>
                <w:sz w:val="20"/>
                <w:szCs w:val="20"/>
              </w:rPr>
              <w:t>following:</w:t>
            </w:r>
          </w:p>
          <w:p w:rsidR="00E138B5" w:rsidRPr="00FD323D" w:rsidRDefault="00E138B5" w:rsidP="00FD323D">
            <w:pPr>
              <w:pStyle w:val="ListParagraph"/>
              <w:numPr>
                <w:ilvl w:val="0"/>
                <w:numId w:val="41"/>
              </w:numPr>
              <w:spacing w:before="60" w:after="60" w:line="288" w:lineRule="auto"/>
              <w:rPr>
                <w:rFonts w:ascii="Arial" w:hAnsi="Arial" w:cs="Arial"/>
                <w:sz w:val="20"/>
                <w:szCs w:val="20"/>
              </w:rPr>
            </w:pPr>
            <w:r w:rsidRPr="00FD323D">
              <w:rPr>
                <w:rFonts w:ascii="Arial" w:hAnsi="Arial" w:cs="Arial"/>
                <w:sz w:val="20"/>
                <w:szCs w:val="20"/>
              </w:rPr>
              <w:t>safe and convenient public pedestrian</w:t>
            </w:r>
            <w:r w:rsidR="00FD323D" w:rsidRPr="00FD323D">
              <w:rPr>
                <w:rFonts w:ascii="Arial" w:hAnsi="Arial" w:cs="Arial"/>
                <w:sz w:val="20"/>
                <w:szCs w:val="20"/>
              </w:rPr>
              <w:t xml:space="preserve"> </w:t>
            </w:r>
            <w:r w:rsidRPr="00FD323D">
              <w:rPr>
                <w:rFonts w:ascii="Arial" w:hAnsi="Arial" w:cs="Arial"/>
                <w:sz w:val="20"/>
                <w:szCs w:val="20"/>
              </w:rPr>
              <w:t>access to buildings on the site and the</w:t>
            </w:r>
            <w:r w:rsidR="00FD323D" w:rsidRPr="00FD323D">
              <w:rPr>
                <w:rFonts w:ascii="Arial" w:hAnsi="Arial" w:cs="Arial"/>
                <w:sz w:val="20"/>
                <w:szCs w:val="20"/>
              </w:rPr>
              <w:t xml:space="preserve"> </w:t>
            </w:r>
            <w:r w:rsidRPr="00FD323D">
              <w:rPr>
                <w:rFonts w:ascii="Arial" w:hAnsi="Arial" w:cs="Arial"/>
                <w:sz w:val="20"/>
                <w:szCs w:val="20"/>
              </w:rPr>
              <w:t>foreshore</w:t>
            </w:r>
          </w:p>
          <w:p w:rsidR="00E138B5" w:rsidRPr="00FD323D" w:rsidRDefault="00E138B5" w:rsidP="00FD323D">
            <w:pPr>
              <w:pStyle w:val="ListParagraph"/>
              <w:numPr>
                <w:ilvl w:val="0"/>
                <w:numId w:val="41"/>
              </w:numPr>
              <w:spacing w:before="60" w:after="60" w:line="288" w:lineRule="auto"/>
              <w:rPr>
                <w:rFonts w:cs="Arial"/>
                <w:sz w:val="20"/>
                <w:szCs w:val="20"/>
              </w:rPr>
            </w:pPr>
            <w:r w:rsidRPr="00FD323D">
              <w:rPr>
                <w:rFonts w:ascii="Arial" w:hAnsi="Arial" w:cs="Arial"/>
                <w:sz w:val="20"/>
                <w:szCs w:val="20"/>
              </w:rPr>
              <w:t>provision for small scale ancillary buildings</w:t>
            </w:r>
            <w:r w:rsidR="00FD323D" w:rsidRPr="00FD323D">
              <w:rPr>
                <w:rFonts w:ascii="Arial" w:hAnsi="Arial" w:cs="Arial"/>
                <w:sz w:val="20"/>
                <w:szCs w:val="20"/>
              </w:rPr>
              <w:t xml:space="preserve"> </w:t>
            </w:r>
            <w:r w:rsidRPr="00FD323D">
              <w:rPr>
                <w:rFonts w:ascii="Arial" w:hAnsi="Arial" w:cs="Arial"/>
                <w:sz w:val="20"/>
                <w:szCs w:val="20"/>
              </w:rPr>
              <w:t>and structures associated with harbo</w:t>
            </w:r>
            <w:r w:rsidR="00FD323D" w:rsidRPr="00FD323D">
              <w:rPr>
                <w:rFonts w:ascii="Arial" w:hAnsi="Arial" w:cs="Arial"/>
                <w:sz w:val="20"/>
                <w:szCs w:val="20"/>
              </w:rPr>
              <w:t>u</w:t>
            </w:r>
            <w:r w:rsidRPr="00FD323D">
              <w:rPr>
                <w:rFonts w:ascii="Arial" w:hAnsi="Arial" w:cs="Arial"/>
                <w:sz w:val="20"/>
                <w:szCs w:val="20"/>
              </w:rPr>
              <w:t>r</w:t>
            </w:r>
            <w:r w:rsidR="00FD323D" w:rsidRPr="00FD323D">
              <w:rPr>
                <w:rFonts w:ascii="Arial" w:hAnsi="Arial" w:cs="Arial"/>
                <w:sz w:val="20"/>
                <w:szCs w:val="20"/>
              </w:rPr>
              <w:t xml:space="preserve"> </w:t>
            </w:r>
            <w:r w:rsidRPr="00FD323D">
              <w:rPr>
                <w:rFonts w:ascii="Arial" w:hAnsi="Arial" w:cs="Arial"/>
                <w:sz w:val="20"/>
                <w:szCs w:val="20"/>
              </w:rPr>
              <w:t>operations.</w:t>
            </w:r>
          </w:p>
        </w:tc>
      </w:tr>
    </w:tbl>
    <w:p w:rsidR="003C0A49" w:rsidRDefault="003C0A49" w:rsidP="007F0EC3"/>
    <w:p w:rsidR="003C0A49" w:rsidRDefault="003C0A49" w:rsidP="007F0EC3"/>
    <w:p w:rsidR="00D31F2D" w:rsidRDefault="00D31F2D" w:rsidP="00D31F2D">
      <w:r w:rsidRPr="00C51811">
        <w:rPr>
          <w:b/>
          <w:kern w:val="32"/>
        </w:rPr>
        <w:t xml:space="preserve">Statement of compliance with the </w:t>
      </w:r>
      <w:r w:rsidRPr="00C51811">
        <w:rPr>
          <w:b/>
          <w:i/>
          <w:kern w:val="32"/>
        </w:rPr>
        <w:t>Planning and Development Act 2007</w:t>
      </w:r>
    </w:p>
    <w:p w:rsidR="00D31F2D" w:rsidRDefault="00D31F2D" w:rsidP="00D31F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D31F2D" w:rsidRPr="00835BB2" w:rsidTr="00F34FFC">
        <w:tc>
          <w:tcPr>
            <w:tcW w:w="4219" w:type="dxa"/>
          </w:tcPr>
          <w:p w:rsidR="00D31F2D" w:rsidRPr="00835BB2" w:rsidRDefault="00D31F2D" w:rsidP="00F34FFC">
            <w:pPr>
              <w:rPr>
                <w:b/>
                <w:sz w:val="22"/>
                <w:szCs w:val="22"/>
              </w:rPr>
            </w:pPr>
            <w:r w:rsidRPr="00835BB2">
              <w:rPr>
                <w:b/>
                <w:sz w:val="22"/>
                <w:szCs w:val="22"/>
              </w:rPr>
              <w:t>Section</w:t>
            </w:r>
          </w:p>
        </w:tc>
        <w:tc>
          <w:tcPr>
            <w:tcW w:w="5023" w:type="dxa"/>
          </w:tcPr>
          <w:p w:rsidR="00D31F2D" w:rsidRPr="00835BB2" w:rsidRDefault="00D31F2D" w:rsidP="00F34FFC">
            <w:pPr>
              <w:rPr>
                <w:b/>
                <w:sz w:val="22"/>
                <w:szCs w:val="22"/>
              </w:rPr>
            </w:pPr>
            <w:r w:rsidRPr="00835BB2">
              <w:rPr>
                <w:b/>
                <w:sz w:val="22"/>
                <w:szCs w:val="22"/>
              </w:rPr>
              <w:t>Statement</w:t>
            </w:r>
          </w:p>
        </w:tc>
      </w:tr>
      <w:tr w:rsidR="00D31F2D" w:rsidRPr="00835BB2" w:rsidTr="00F34FFC">
        <w:tblPrEx>
          <w:tblLook w:val="01E0" w:firstRow="1" w:lastRow="1" w:firstColumn="1" w:lastColumn="1" w:noHBand="0" w:noVBand="0"/>
        </w:tblPrEx>
        <w:tc>
          <w:tcPr>
            <w:tcW w:w="4219" w:type="dxa"/>
          </w:tcPr>
          <w:p w:rsidR="00D31F2D" w:rsidRPr="00835BB2" w:rsidRDefault="00D31F2D" w:rsidP="00F34FFC">
            <w:pPr>
              <w:rPr>
                <w:sz w:val="22"/>
                <w:szCs w:val="22"/>
              </w:rPr>
            </w:pPr>
            <w:r w:rsidRPr="00835BB2">
              <w:rPr>
                <w:sz w:val="22"/>
                <w:szCs w:val="22"/>
              </w:rPr>
              <w:t>s87(a)</w:t>
            </w:r>
          </w:p>
          <w:p w:rsidR="00D31F2D" w:rsidRPr="00835BB2" w:rsidRDefault="00D31F2D" w:rsidP="00F34FFC">
            <w:pPr>
              <w:rPr>
                <w:sz w:val="22"/>
                <w:szCs w:val="22"/>
              </w:rPr>
            </w:pPr>
            <w:r w:rsidRPr="00835BB2">
              <w:rPr>
                <w:sz w:val="22"/>
                <w:szCs w:val="22"/>
              </w:rPr>
              <w:t>would not adversely affect anyone’s rights if approved; and</w:t>
            </w:r>
          </w:p>
          <w:p w:rsidR="00D31F2D" w:rsidRPr="00835BB2" w:rsidRDefault="00D31F2D" w:rsidP="00F34FFC">
            <w:pPr>
              <w:rPr>
                <w:sz w:val="22"/>
                <w:szCs w:val="22"/>
              </w:rPr>
            </w:pPr>
            <w:r w:rsidRPr="00835BB2">
              <w:rPr>
                <w:sz w:val="22"/>
                <w:szCs w:val="22"/>
              </w:rPr>
              <w:t>has as its only object the correction of a formal error in the plan</w:t>
            </w:r>
          </w:p>
          <w:p w:rsidR="00D31F2D" w:rsidRPr="00835BB2" w:rsidRDefault="00D31F2D" w:rsidP="00F34FFC">
            <w:pPr>
              <w:rPr>
                <w:sz w:val="22"/>
                <w:szCs w:val="22"/>
              </w:rPr>
            </w:pPr>
          </w:p>
        </w:tc>
        <w:tc>
          <w:tcPr>
            <w:tcW w:w="5023" w:type="dxa"/>
          </w:tcPr>
          <w:p w:rsidR="00D31F2D" w:rsidRPr="00835BB2" w:rsidRDefault="00D31F2D" w:rsidP="00D31F2D">
            <w:pPr>
              <w:rPr>
                <w:sz w:val="22"/>
                <w:szCs w:val="22"/>
              </w:rPr>
            </w:pPr>
            <w:r w:rsidRPr="00835BB2">
              <w:rPr>
                <w:sz w:val="22"/>
                <w:szCs w:val="22"/>
              </w:rPr>
              <w:t xml:space="preserve">Compliant. </w:t>
            </w:r>
            <w:r>
              <w:rPr>
                <w:sz w:val="22"/>
                <w:szCs w:val="22"/>
              </w:rPr>
              <w:t xml:space="preserve"> The changes rectify the incorrect reference to </w:t>
            </w:r>
            <w:r w:rsidR="00174970">
              <w:rPr>
                <w:sz w:val="22"/>
                <w:szCs w:val="22"/>
              </w:rPr>
              <w:t>the relevant figure in the provisions</w:t>
            </w:r>
            <w:r>
              <w:rPr>
                <w:sz w:val="22"/>
                <w:szCs w:val="22"/>
              </w:rPr>
              <w:t>.</w:t>
            </w:r>
          </w:p>
        </w:tc>
      </w:tr>
    </w:tbl>
    <w:p w:rsidR="00D31F2D" w:rsidRDefault="00D31F2D" w:rsidP="00D31F2D"/>
    <w:p w:rsidR="00D31F2D" w:rsidRDefault="00D31F2D" w:rsidP="007F0EC3"/>
    <w:p w:rsidR="00D31F2D" w:rsidRDefault="00D31F2D" w:rsidP="007F0EC3"/>
    <w:p w:rsidR="00A005AC" w:rsidRPr="00FC745B" w:rsidRDefault="004547C6" w:rsidP="00A005AC">
      <w:pPr>
        <w:pStyle w:val="TAsectionheading2"/>
        <w:spacing w:after="120"/>
        <w:ind w:left="576"/>
      </w:pPr>
      <w:r>
        <w:t xml:space="preserve">  </w:t>
      </w:r>
      <w:bookmarkStart w:id="35" w:name="_Toc406398609"/>
      <w:r w:rsidR="00A005AC" w:rsidRPr="00FC745B">
        <w:t>Inner north precinct code</w:t>
      </w:r>
      <w:bookmarkEnd w:id="35"/>
      <w:r w:rsidR="00B94063" w:rsidRPr="00FC745B">
        <w:t xml:space="preserve"> </w:t>
      </w:r>
    </w:p>
    <w:p w:rsidR="00A005AC" w:rsidRPr="00FC745B" w:rsidRDefault="00A005AC" w:rsidP="00A005AC"/>
    <w:p w:rsidR="00A005AC" w:rsidRPr="00FC745B" w:rsidRDefault="00940EF8" w:rsidP="00A005AC">
      <w:r>
        <w:t>The Inner North precinct code requires updating as two blocks</w:t>
      </w:r>
      <w:r w:rsidR="00EB01F2">
        <w:t xml:space="preserve"> in Lyneham (Blocks 7 and 8 Section 49 Lyneham) which are subject to specific setback requirements in the precinct code </w:t>
      </w:r>
      <w:r>
        <w:t>have been cons</w:t>
      </w:r>
      <w:r w:rsidR="00EB01F2">
        <w:t>olidated into one block (now known as Block 13 Section 49 Lyneham).  Figure A: Area subject to Inner North Precinct Code; Item 2.1 pertaining to Lyneham Section 49, Rule R31 and Part</w:t>
      </w:r>
      <w:r w:rsidR="00ED5D03">
        <w:t xml:space="preserve"> B: Control Plan – Lyneham have been</w:t>
      </w:r>
      <w:r w:rsidR="00EB01F2">
        <w:t xml:space="preserve"> adjusted accordingly to reflect the current subdivision arrangement. </w:t>
      </w:r>
    </w:p>
    <w:p w:rsidR="00A005AC" w:rsidRDefault="00A005AC" w:rsidP="00A005AC"/>
    <w:p w:rsidR="00667C55" w:rsidRDefault="00667C55" w:rsidP="00A005AC">
      <w:r>
        <w:t>Furthermore, the numbering of Items and Rules after Item 2.1 and Ru</w:t>
      </w:r>
      <w:r w:rsidR="00174970">
        <w:t>le R31 are incorrect and are</w:t>
      </w:r>
      <w:r>
        <w:t xml:space="preserve"> rectified through this technical amendment process. </w:t>
      </w:r>
    </w:p>
    <w:p w:rsidR="00174970" w:rsidRDefault="00174970" w:rsidP="00A005AC">
      <w:pPr>
        <w:rPr>
          <w:i/>
        </w:rPr>
      </w:pPr>
    </w:p>
    <w:p w:rsidR="00FD323D" w:rsidRDefault="00FD323D" w:rsidP="00A005AC">
      <w:pPr>
        <w:rPr>
          <w:i/>
        </w:rPr>
      </w:pPr>
    </w:p>
    <w:p w:rsidR="00FD323D" w:rsidRDefault="00FD323D" w:rsidP="00A005AC">
      <w:pPr>
        <w:rPr>
          <w:i/>
        </w:rPr>
      </w:pPr>
    </w:p>
    <w:p w:rsidR="00A005AC" w:rsidRDefault="00BC64CF" w:rsidP="00A005AC">
      <w:pPr>
        <w:rPr>
          <w:i/>
        </w:rPr>
      </w:pPr>
      <w:r>
        <w:rPr>
          <w:i/>
        </w:rPr>
        <w:t>Existing</w:t>
      </w:r>
      <w:r w:rsidR="00EB01F2" w:rsidRPr="00EB01F2">
        <w:rPr>
          <w:i/>
        </w:rPr>
        <w:t xml:space="preserve"> provision</w:t>
      </w:r>
    </w:p>
    <w:p w:rsidR="00FD323D" w:rsidRPr="00EB01F2" w:rsidRDefault="00FD323D" w:rsidP="00A005AC">
      <w:pPr>
        <w:rPr>
          <w:i/>
        </w:rPr>
      </w:pPr>
    </w:p>
    <w:tbl>
      <w:tblPr>
        <w:tblStyle w:val="TableGrid"/>
        <w:tblW w:w="0" w:type="auto"/>
        <w:tblLook w:val="04A0" w:firstRow="1" w:lastRow="0" w:firstColumn="1" w:lastColumn="0" w:noHBand="0" w:noVBand="1"/>
      </w:tblPr>
      <w:tblGrid>
        <w:gridCol w:w="4361"/>
        <w:gridCol w:w="4536"/>
      </w:tblGrid>
      <w:tr w:rsidR="00EB01F2" w:rsidTr="005A63BF">
        <w:tc>
          <w:tcPr>
            <w:tcW w:w="8897" w:type="dxa"/>
            <w:gridSpan w:val="2"/>
            <w:shd w:val="pct15" w:color="auto" w:fill="auto"/>
          </w:tcPr>
          <w:p w:rsidR="00EB01F2" w:rsidRPr="000C20AF" w:rsidRDefault="00EB01F2" w:rsidP="005A63BF">
            <w:pPr>
              <w:spacing w:before="60" w:after="60"/>
              <w:rPr>
                <w:b/>
                <w:bCs/>
                <w:sz w:val="20"/>
                <w:szCs w:val="20"/>
              </w:rPr>
            </w:pPr>
            <w:r>
              <w:rPr>
                <w:b/>
                <w:bCs/>
                <w:sz w:val="20"/>
                <w:szCs w:val="20"/>
              </w:rPr>
              <w:t>2.1  Setbacks in Lyneham Section 49 Blocks 5-10</w:t>
            </w:r>
          </w:p>
        </w:tc>
      </w:tr>
      <w:tr w:rsidR="00EB01F2" w:rsidTr="005A63BF">
        <w:tc>
          <w:tcPr>
            <w:tcW w:w="4361" w:type="dxa"/>
            <w:shd w:val="pct20" w:color="auto" w:fill="auto"/>
          </w:tcPr>
          <w:p w:rsidR="00EB01F2" w:rsidRPr="000C20AF" w:rsidRDefault="00EB01F2" w:rsidP="005A63BF">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EB01F2" w:rsidRPr="000C20AF" w:rsidRDefault="00EB01F2" w:rsidP="005A63BF">
            <w:pPr>
              <w:spacing w:before="60" w:after="60"/>
              <w:rPr>
                <w:b/>
                <w:bCs/>
                <w:sz w:val="20"/>
                <w:szCs w:val="20"/>
              </w:rPr>
            </w:pPr>
            <w:r w:rsidRPr="000C20AF">
              <w:rPr>
                <w:b/>
                <w:bCs/>
                <w:sz w:val="20"/>
                <w:szCs w:val="20"/>
              </w:rPr>
              <w:t>Criteria</w:t>
            </w:r>
          </w:p>
        </w:tc>
      </w:tr>
      <w:tr w:rsidR="00EB01F2" w:rsidRPr="0038221A" w:rsidTr="005A63BF">
        <w:tc>
          <w:tcPr>
            <w:tcW w:w="4361" w:type="dxa"/>
          </w:tcPr>
          <w:p w:rsidR="00EB01F2" w:rsidRDefault="00EB01F2" w:rsidP="00EB01F2">
            <w:pPr>
              <w:spacing w:before="60" w:after="60" w:line="288" w:lineRule="auto"/>
              <w:rPr>
                <w:sz w:val="20"/>
                <w:szCs w:val="20"/>
              </w:rPr>
            </w:pPr>
            <w:r w:rsidRPr="000C20AF">
              <w:rPr>
                <w:sz w:val="20"/>
                <w:szCs w:val="20"/>
              </w:rPr>
              <w:t>R</w:t>
            </w:r>
            <w:r>
              <w:rPr>
                <w:sz w:val="20"/>
                <w:szCs w:val="20"/>
              </w:rPr>
              <w:t>31</w:t>
            </w:r>
          </w:p>
          <w:p w:rsidR="00EB01F2" w:rsidRPr="000C20AF" w:rsidRDefault="00EB01F2" w:rsidP="00EB01F2">
            <w:pPr>
              <w:spacing w:before="60" w:after="60" w:line="288" w:lineRule="auto"/>
              <w:rPr>
                <w:sz w:val="20"/>
                <w:szCs w:val="20"/>
              </w:rPr>
            </w:pPr>
            <w:r>
              <w:rPr>
                <w:sz w:val="20"/>
                <w:szCs w:val="20"/>
              </w:rPr>
              <w:t>Minimum front setback is 5 m for Lyneham Section 49 Blocks 5-10.</w:t>
            </w:r>
          </w:p>
        </w:tc>
        <w:tc>
          <w:tcPr>
            <w:tcW w:w="4536" w:type="dxa"/>
          </w:tcPr>
          <w:p w:rsidR="00EB01F2" w:rsidRPr="000C20AF" w:rsidRDefault="00EB01F2" w:rsidP="005A63BF">
            <w:pPr>
              <w:pStyle w:val="TAbody"/>
              <w:spacing w:before="60" w:after="60" w:line="288" w:lineRule="auto"/>
              <w:rPr>
                <w:sz w:val="20"/>
              </w:rPr>
            </w:pPr>
          </w:p>
          <w:p w:rsidR="00EB01F2" w:rsidRPr="000C20AF" w:rsidRDefault="00EB01F2" w:rsidP="005A63BF">
            <w:pPr>
              <w:pStyle w:val="TAbody"/>
              <w:spacing w:before="60" w:after="60" w:line="288" w:lineRule="auto"/>
              <w:rPr>
                <w:sz w:val="20"/>
              </w:rPr>
            </w:pPr>
            <w:r w:rsidRPr="000C20AF">
              <w:rPr>
                <w:sz w:val="20"/>
              </w:rPr>
              <w:t xml:space="preserve">This is a mandatory requirement. There is no applicable criterion. </w:t>
            </w:r>
          </w:p>
          <w:p w:rsidR="00EB01F2" w:rsidRPr="000C20AF" w:rsidRDefault="00EB01F2" w:rsidP="005A63BF">
            <w:pPr>
              <w:pStyle w:val="TAbody"/>
              <w:spacing w:before="60" w:after="60" w:line="288" w:lineRule="auto"/>
              <w:rPr>
                <w:sz w:val="20"/>
              </w:rPr>
            </w:pPr>
          </w:p>
        </w:tc>
      </w:tr>
    </w:tbl>
    <w:p w:rsidR="00EB01F2" w:rsidRDefault="00EB01F2" w:rsidP="00A005AC"/>
    <w:p w:rsidR="00EB01F2" w:rsidRPr="00EB01F2" w:rsidRDefault="00EB01F2" w:rsidP="00A005AC">
      <w:pPr>
        <w:rPr>
          <w:i/>
        </w:rPr>
      </w:pPr>
      <w:r w:rsidRPr="00EB01F2">
        <w:rPr>
          <w:i/>
        </w:rPr>
        <w:t xml:space="preserve">Proposed provision </w:t>
      </w:r>
    </w:p>
    <w:p w:rsidR="00A005AC" w:rsidRDefault="00A005AC" w:rsidP="00A005AC"/>
    <w:tbl>
      <w:tblPr>
        <w:tblStyle w:val="TableGrid"/>
        <w:tblW w:w="0" w:type="auto"/>
        <w:tblLook w:val="04A0" w:firstRow="1" w:lastRow="0" w:firstColumn="1" w:lastColumn="0" w:noHBand="0" w:noVBand="1"/>
      </w:tblPr>
      <w:tblGrid>
        <w:gridCol w:w="4361"/>
        <w:gridCol w:w="4536"/>
      </w:tblGrid>
      <w:tr w:rsidR="00EB01F2" w:rsidTr="005A63BF">
        <w:tc>
          <w:tcPr>
            <w:tcW w:w="8897" w:type="dxa"/>
            <w:gridSpan w:val="2"/>
            <w:shd w:val="pct15" w:color="auto" w:fill="auto"/>
          </w:tcPr>
          <w:p w:rsidR="00EB01F2" w:rsidRPr="000C20AF" w:rsidRDefault="00EB01F2" w:rsidP="005A63BF">
            <w:pPr>
              <w:spacing w:before="60" w:after="60"/>
              <w:rPr>
                <w:b/>
                <w:bCs/>
                <w:sz w:val="20"/>
                <w:szCs w:val="20"/>
              </w:rPr>
            </w:pPr>
            <w:r>
              <w:rPr>
                <w:b/>
                <w:bCs/>
                <w:sz w:val="20"/>
                <w:szCs w:val="20"/>
              </w:rPr>
              <w:t>2.1  Setbacks in Lyneham Section 49</w:t>
            </w:r>
          </w:p>
        </w:tc>
      </w:tr>
      <w:tr w:rsidR="00EB01F2" w:rsidTr="005A63BF">
        <w:tc>
          <w:tcPr>
            <w:tcW w:w="4361" w:type="dxa"/>
            <w:shd w:val="pct20" w:color="auto" w:fill="auto"/>
          </w:tcPr>
          <w:p w:rsidR="00EB01F2" w:rsidRPr="000C20AF" w:rsidRDefault="00EB01F2" w:rsidP="005A63BF">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EB01F2" w:rsidRPr="000C20AF" w:rsidRDefault="00EB01F2" w:rsidP="005A63BF">
            <w:pPr>
              <w:spacing w:before="60" w:after="60"/>
              <w:rPr>
                <w:b/>
                <w:bCs/>
                <w:sz w:val="20"/>
                <w:szCs w:val="20"/>
              </w:rPr>
            </w:pPr>
            <w:r w:rsidRPr="000C20AF">
              <w:rPr>
                <w:b/>
                <w:bCs/>
                <w:sz w:val="20"/>
                <w:szCs w:val="20"/>
              </w:rPr>
              <w:t>Criteria</w:t>
            </w:r>
          </w:p>
        </w:tc>
      </w:tr>
      <w:tr w:rsidR="00EB01F2" w:rsidRPr="0038221A" w:rsidTr="005A63BF">
        <w:tc>
          <w:tcPr>
            <w:tcW w:w="4361" w:type="dxa"/>
          </w:tcPr>
          <w:p w:rsidR="00EB01F2" w:rsidRDefault="00EB01F2" w:rsidP="005A63BF">
            <w:pPr>
              <w:spacing w:before="60" w:after="60" w:line="288" w:lineRule="auto"/>
              <w:rPr>
                <w:sz w:val="20"/>
                <w:szCs w:val="20"/>
              </w:rPr>
            </w:pPr>
            <w:r w:rsidRPr="000C20AF">
              <w:rPr>
                <w:sz w:val="20"/>
                <w:szCs w:val="20"/>
              </w:rPr>
              <w:t>R</w:t>
            </w:r>
            <w:r>
              <w:rPr>
                <w:sz w:val="20"/>
                <w:szCs w:val="20"/>
              </w:rPr>
              <w:t>31</w:t>
            </w:r>
          </w:p>
          <w:p w:rsidR="00EB01F2" w:rsidRPr="000C20AF" w:rsidRDefault="00166F3A" w:rsidP="005A63BF">
            <w:pPr>
              <w:spacing w:before="60" w:after="60" w:line="288" w:lineRule="auto"/>
              <w:rPr>
                <w:sz w:val="20"/>
                <w:szCs w:val="20"/>
              </w:rPr>
            </w:pPr>
            <w:r>
              <w:rPr>
                <w:sz w:val="20"/>
                <w:szCs w:val="20"/>
              </w:rPr>
              <w:t>The minimum front building setback for development on blocks in Lyneham Section 49 adjoining De Burgh Street is 5 metres.</w:t>
            </w:r>
          </w:p>
        </w:tc>
        <w:tc>
          <w:tcPr>
            <w:tcW w:w="4536" w:type="dxa"/>
          </w:tcPr>
          <w:p w:rsidR="00EB01F2" w:rsidRPr="000C20AF" w:rsidRDefault="00EB01F2" w:rsidP="005A63BF">
            <w:pPr>
              <w:pStyle w:val="TAbody"/>
              <w:spacing w:before="60" w:after="60" w:line="288" w:lineRule="auto"/>
              <w:rPr>
                <w:sz w:val="20"/>
              </w:rPr>
            </w:pPr>
          </w:p>
          <w:p w:rsidR="00EB01F2" w:rsidRPr="000C20AF" w:rsidRDefault="00EB01F2" w:rsidP="005A63BF">
            <w:pPr>
              <w:pStyle w:val="TAbody"/>
              <w:spacing w:before="60" w:after="60" w:line="288" w:lineRule="auto"/>
              <w:rPr>
                <w:sz w:val="20"/>
              </w:rPr>
            </w:pPr>
            <w:r w:rsidRPr="000C20AF">
              <w:rPr>
                <w:sz w:val="20"/>
              </w:rPr>
              <w:t xml:space="preserve">This is a mandatory requirement. There is no applicable criterion. </w:t>
            </w:r>
          </w:p>
          <w:p w:rsidR="00EB01F2" w:rsidRPr="000C20AF" w:rsidRDefault="00EB01F2" w:rsidP="005A63BF">
            <w:pPr>
              <w:pStyle w:val="TAbody"/>
              <w:spacing w:before="60" w:after="60" w:line="288" w:lineRule="auto"/>
              <w:rPr>
                <w:sz w:val="20"/>
              </w:rPr>
            </w:pPr>
          </w:p>
        </w:tc>
      </w:tr>
    </w:tbl>
    <w:p w:rsidR="005B41B9" w:rsidRDefault="005B41B9" w:rsidP="00A005AC"/>
    <w:p w:rsidR="005B41B9" w:rsidRDefault="005B41B9">
      <w:r>
        <w:br w:type="page"/>
      </w:r>
    </w:p>
    <w:p w:rsidR="00E17DD6" w:rsidRPr="009C4E90" w:rsidRDefault="009C4E90" w:rsidP="00A005AC">
      <w:pPr>
        <w:rPr>
          <w:i/>
        </w:rPr>
      </w:pPr>
      <w:r w:rsidRPr="009C4E90">
        <w:rPr>
          <w:i/>
        </w:rPr>
        <w:t>Proposed diagrams</w:t>
      </w:r>
    </w:p>
    <w:p w:rsidR="00E17DD6" w:rsidRDefault="00E17DD6" w:rsidP="00EB01F2"/>
    <w:p w:rsidR="009C4E90" w:rsidRDefault="00AD50B9" w:rsidP="00EB01F2">
      <w:r w:rsidRPr="00F17693">
        <w:rPr>
          <w:noProof/>
        </w:rPr>
        <w:drawing>
          <wp:inline distT="0" distB="0" distL="0" distR="0">
            <wp:extent cx="5762625" cy="7924800"/>
            <wp:effectExtent l="0" t="0" r="0" b="0"/>
            <wp:docPr id="3" name="Picture 3" descr="C:\Users\Janine Ridsdale\AppData\Local\Microsoft\Windows\Temporary Internet Files\Content.Outlook\XL233MCW\Inner North 04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ne Ridsdale\AppData\Local\Microsoft\Windows\Temporary Internet Files\Content.Outlook\XL233MCW\Inner North 0408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rsidR="009C4E90" w:rsidRDefault="009C4E90" w:rsidP="00EB01F2"/>
    <w:p w:rsidR="009C4E90" w:rsidRDefault="009C4E90" w:rsidP="00EB01F2">
      <w:pPr>
        <w:rPr>
          <w:b/>
        </w:rPr>
      </w:pPr>
      <w:r w:rsidRPr="009C4E90">
        <w:rPr>
          <w:b/>
        </w:rPr>
        <w:t xml:space="preserve">Figure A    Area subject to Inner North Precinct Code </w:t>
      </w:r>
    </w:p>
    <w:p w:rsidR="009C4E90" w:rsidRDefault="009C4E90" w:rsidP="00EB01F2">
      <w:pPr>
        <w:rPr>
          <w:b/>
        </w:rPr>
      </w:pPr>
    </w:p>
    <w:p w:rsidR="009C4E90" w:rsidRPr="009C4E90" w:rsidRDefault="009C4E90" w:rsidP="009C4E90">
      <w:pPr>
        <w:rPr>
          <w:b/>
          <w:sz w:val="28"/>
          <w:szCs w:val="28"/>
        </w:rPr>
      </w:pPr>
      <w:r w:rsidRPr="009C4E90">
        <w:rPr>
          <w:b/>
          <w:sz w:val="28"/>
          <w:szCs w:val="28"/>
        </w:rPr>
        <w:t>Part B – Control Plans</w:t>
      </w:r>
    </w:p>
    <w:p w:rsidR="009C4E90" w:rsidRDefault="009C4E90" w:rsidP="00EB01F2">
      <w:pPr>
        <w:rPr>
          <w:b/>
        </w:rPr>
      </w:pPr>
    </w:p>
    <w:p w:rsidR="009C4E90" w:rsidRDefault="00AD50B9" w:rsidP="00EB01F2">
      <w:r w:rsidRPr="00F17693">
        <w:rPr>
          <w:noProof/>
        </w:rPr>
        <w:drawing>
          <wp:inline distT="0" distB="0" distL="0" distR="0">
            <wp:extent cx="5734050" cy="8343900"/>
            <wp:effectExtent l="0" t="0" r="0" b="0"/>
            <wp:docPr id="4" name="Picture 1" descr="C:\Users\Janine Ridsdale\AppData\Local\Microsoft\Windows\Temporary Internet Files\Content.Outlook\XL233MCW\Lynham Consolidate 04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Lynham Consolidate 0408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8343900"/>
                    </a:xfrm>
                    <a:prstGeom prst="rect">
                      <a:avLst/>
                    </a:prstGeom>
                    <a:noFill/>
                    <a:ln>
                      <a:noFill/>
                    </a:ln>
                  </pic:spPr>
                </pic:pic>
              </a:graphicData>
            </a:graphic>
          </wp:inline>
        </w:drawing>
      </w:r>
    </w:p>
    <w:p w:rsidR="009C4E90" w:rsidRDefault="009C4E90" w:rsidP="00EB01F2"/>
    <w:p w:rsidR="00EB01F2" w:rsidRDefault="00EB01F2" w:rsidP="00EB01F2">
      <w:r w:rsidRPr="00C51811">
        <w:rPr>
          <w:b/>
          <w:kern w:val="32"/>
        </w:rPr>
        <w:t xml:space="preserve">Statement of compliance with the </w:t>
      </w:r>
      <w:r w:rsidRPr="00C51811">
        <w:rPr>
          <w:b/>
          <w:i/>
          <w:kern w:val="32"/>
        </w:rPr>
        <w:t>Planning and Development Act 2007</w:t>
      </w:r>
    </w:p>
    <w:p w:rsidR="00EB01F2" w:rsidRDefault="00EB01F2" w:rsidP="00EB01F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261"/>
      </w:tblGrid>
      <w:tr w:rsidR="00EB01F2" w:rsidRPr="00712522" w:rsidTr="005A63BF">
        <w:tc>
          <w:tcPr>
            <w:tcW w:w="4153" w:type="dxa"/>
          </w:tcPr>
          <w:p w:rsidR="00EB01F2" w:rsidRPr="00712522" w:rsidRDefault="00EB01F2" w:rsidP="005A63BF">
            <w:pPr>
              <w:pStyle w:val="TAbody"/>
              <w:rPr>
                <w:b/>
                <w:sz w:val="22"/>
                <w:szCs w:val="22"/>
                <w:lang w:val="en-AU"/>
              </w:rPr>
            </w:pPr>
            <w:r w:rsidRPr="00712522">
              <w:rPr>
                <w:b/>
                <w:sz w:val="22"/>
                <w:szCs w:val="22"/>
                <w:lang w:val="en-AU"/>
              </w:rPr>
              <w:t>Section</w:t>
            </w:r>
          </w:p>
        </w:tc>
        <w:tc>
          <w:tcPr>
            <w:tcW w:w="4261" w:type="dxa"/>
          </w:tcPr>
          <w:p w:rsidR="00EB01F2" w:rsidRPr="00712522" w:rsidRDefault="00EB01F2" w:rsidP="005A63BF">
            <w:pPr>
              <w:pStyle w:val="TAbody"/>
              <w:rPr>
                <w:b/>
                <w:sz w:val="22"/>
                <w:szCs w:val="22"/>
                <w:lang w:val="en-AU"/>
              </w:rPr>
            </w:pPr>
            <w:r w:rsidRPr="00712522">
              <w:rPr>
                <w:b/>
                <w:sz w:val="22"/>
                <w:szCs w:val="22"/>
                <w:lang w:val="en-AU"/>
              </w:rPr>
              <w:t>Statement</w:t>
            </w:r>
          </w:p>
        </w:tc>
      </w:tr>
      <w:tr w:rsidR="00EB01F2" w:rsidRPr="00712522" w:rsidTr="005A63BF">
        <w:tblPrEx>
          <w:tblLook w:val="01E0" w:firstRow="1" w:lastRow="1" w:firstColumn="1" w:lastColumn="1" w:noHBand="0" w:noVBand="0"/>
        </w:tblPrEx>
        <w:tc>
          <w:tcPr>
            <w:tcW w:w="4153" w:type="dxa"/>
          </w:tcPr>
          <w:p w:rsidR="00667C55" w:rsidRPr="00835BB2" w:rsidRDefault="00667C55" w:rsidP="00667C55">
            <w:pPr>
              <w:rPr>
                <w:sz w:val="22"/>
                <w:szCs w:val="22"/>
              </w:rPr>
            </w:pPr>
            <w:r w:rsidRPr="00835BB2">
              <w:rPr>
                <w:sz w:val="22"/>
                <w:szCs w:val="22"/>
              </w:rPr>
              <w:t>s87(a)</w:t>
            </w:r>
          </w:p>
          <w:p w:rsidR="00667C55" w:rsidRPr="00835BB2" w:rsidRDefault="00667C55" w:rsidP="00667C55">
            <w:pPr>
              <w:rPr>
                <w:sz w:val="22"/>
                <w:szCs w:val="22"/>
              </w:rPr>
            </w:pPr>
            <w:r w:rsidRPr="00835BB2">
              <w:rPr>
                <w:sz w:val="22"/>
                <w:szCs w:val="22"/>
              </w:rPr>
              <w:t>would not adversely affect anyone’s rights if approved; and</w:t>
            </w:r>
          </w:p>
          <w:p w:rsidR="00667C55" w:rsidRDefault="00667C55" w:rsidP="00667C55">
            <w:pPr>
              <w:pStyle w:val="TAbody"/>
              <w:rPr>
                <w:sz w:val="22"/>
                <w:szCs w:val="22"/>
                <w:lang w:val="en-AU"/>
              </w:rPr>
            </w:pPr>
            <w:r w:rsidRPr="00835BB2">
              <w:rPr>
                <w:sz w:val="22"/>
                <w:szCs w:val="22"/>
              </w:rPr>
              <w:t>has as its only object the correction of a formal error in the plan</w:t>
            </w:r>
            <w:r>
              <w:rPr>
                <w:sz w:val="22"/>
                <w:szCs w:val="22"/>
              </w:rPr>
              <w:t>.</w:t>
            </w:r>
          </w:p>
          <w:p w:rsidR="00667C55" w:rsidRDefault="00667C55" w:rsidP="005A63BF">
            <w:pPr>
              <w:pStyle w:val="TAbody"/>
              <w:rPr>
                <w:sz w:val="22"/>
                <w:szCs w:val="22"/>
                <w:lang w:val="en-AU"/>
              </w:rPr>
            </w:pPr>
          </w:p>
          <w:p w:rsidR="00EB01F2" w:rsidRPr="00712522" w:rsidRDefault="00EB01F2" w:rsidP="005A63BF">
            <w:pPr>
              <w:pStyle w:val="TAbody"/>
              <w:rPr>
                <w:sz w:val="22"/>
                <w:szCs w:val="22"/>
                <w:lang w:val="en-AU"/>
              </w:rPr>
            </w:pPr>
            <w:r w:rsidRPr="00712522">
              <w:rPr>
                <w:sz w:val="22"/>
                <w:szCs w:val="22"/>
                <w:lang w:val="en-AU"/>
              </w:rPr>
              <w:t>s87(b) a variation (a code variation) that –</w:t>
            </w:r>
          </w:p>
          <w:p w:rsidR="00EB01F2" w:rsidRPr="00712522" w:rsidRDefault="00EB01F2" w:rsidP="00DA090D">
            <w:pPr>
              <w:pStyle w:val="TAbody"/>
              <w:numPr>
                <w:ilvl w:val="0"/>
                <w:numId w:val="23"/>
              </w:numPr>
              <w:rPr>
                <w:sz w:val="22"/>
                <w:szCs w:val="22"/>
                <w:lang w:val="en-AU"/>
              </w:rPr>
            </w:pPr>
            <w:r w:rsidRPr="00712522">
              <w:rPr>
                <w:sz w:val="22"/>
                <w:szCs w:val="22"/>
                <w:lang w:val="en-AU"/>
              </w:rPr>
              <w:t>would only change a code</w:t>
            </w:r>
          </w:p>
          <w:p w:rsidR="00EB01F2" w:rsidRPr="00712522" w:rsidRDefault="00EB01F2" w:rsidP="00DA090D">
            <w:pPr>
              <w:pStyle w:val="TAbody"/>
              <w:numPr>
                <w:ilvl w:val="0"/>
                <w:numId w:val="23"/>
              </w:numPr>
              <w:rPr>
                <w:sz w:val="22"/>
                <w:szCs w:val="22"/>
                <w:lang w:val="en-AU"/>
              </w:rPr>
            </w:pPr>
            <w:r w:rsidRPr="00712522">
              <w:rPr>
                <w:sz w:val="22"/>
                <w:szCs w:val="22"/>
                <w:lang w:val="en-AU"/>
              </w:rPr>
              <w:t>is consistent with the policy purpose and policy framework of the code; and</w:t>
            </w:r>
          </w:p>
          <w:p w:rsidR="00EB01F2" w:rsidRPr="00712522" w:rsidRDefault="00EB01F2" w:rsidP="00DA090D">
            <w:pPr>
              <w:pStyle w:val="TAbody"/>
              <w:numPr>
                <w:ilvl w:val="0"/>
                <w:numId w:val="23"/>
              </w:numPr>
              <w:rPr>
                <w:sz w:val="22"/>
                <w:szCs w:val="22"/>
                <w:lang w:val="en-AU"/>
              </w:rPr>
            </w:pPr>
            <w:r w:rsidRPr="00712522">
              <w:rPr>
                <w:sz w:val="22"/>
                <w:szCs w:val="22"/>
                <w:lang w:val="en-AU"/>
              </w:rPr>
              <w:t>is not an error variation.</w:t>
            </w:r>
          </w:p>
        </w:tc>
        <w:tc>
          <w:tcPr>
            <w:tcW w:w="4261" w:type="dxa"/>
          </w:tcPr>
          <w:p w:rsidR="00667C55" w:rsidRDefault="00667C55" w:rsidP="005A63BF">
            <w:pPr>
              <w:pStyle w:val="TAbody"/>
              <w:rPr>
                <w:sz w:val="22"/>
                <w:szCs w:val="22"/>
                <w:lang w:val="en-AU"/>
              </w:rPr>
            </w:pPr>
          </w:p>
          <w:p w:rsidR="00667C55" w:rsidRDefault="00667C55" w:rsidP="005A63BF">
            <w:pPr>
              <w:pStyle w:val="TAbody"/>
              <w:rPr>
                <w:sz w:val="22"/>
                <w:szCs w:val="22"/>
                <w:lang w:val="en-AU"/>
              </w:rPr>
            </w:pPr>
            <w:r>
              <w:rPr>
                <w:sz w:val="22"/>
                <w:szCs w:val="22"/>
              </w:rPr>
              <w:t xml:space="preserve">The changes in numbering are a correction of a formal error in the plan.  </w:t>
            </w:r>
          </w:p>
          <w:p w:rsidR="00667C55" w:rsidRDefault="00667C55" w:rsidP="005A63BF">
            <w:pPr>
              <w:pStyle w:val="TAbody"/>
              <w:rPr>
                <w:sz w:val="22"/>
                <w:szCs w:val="22"/>
                <w:lang w:val="en-AU"/>
              </w:rPr>
            </w:pPr>
          </w:p>
          <w:p w:rsidR="00667C55" w:rsidRDefault="00667C55" w:rsidP="005A63BF">
            <w:pPr>
              <w:pStyle w:val="TAbody"/>
              <w:rPr>
                <w:sz w:val="22"/>
                <w:szCs w:val="22"/>
                <w:lang w:val="en-AU"/>
              </w:rPr>
            </w:pPr>
          </w:p>
          <w:p w:rsidR="00667C55" w:rsidRDefault="00667C55" w:rsidP="005A63BF">
            <w:pPr>
              <w:pStyle w:val="TAbody"/>
              <w:rPr>
                <w:sz w:val="22"/>
                <w:szCs w:val="22"/>
                <w:lang w:val="en-AU"/>
              </w:rPr>
            </w:pPr>
          </w:p>
          <w:p w:rsidR="00EB01F2" w:rsidRPr="00712522" w:rsidRDefault="00EB01F2" w:rsidP="005A63BF">
            <w:pPr>
              <w:pStyle w:val="TAbody"/>
              <w:rPr>
                <w:sz w:val="22"/>
                <w:szCs w:val="22"/>
                <w:lang w:val="en-AU"/>
              </w:rPr>
            </w:pPr>
            <w:r w:rsidRPr="00712522">
              <w:rPr>
                <w:sz w:val="22"/>
                <w:szCs w:val="22"/>
                <w:lang w:val="en-AU"/>
              </w:rPr>
              <w:t>Compliant.</w:t>
            </w:r>
            <w:r>
              <w:rPr>
                <w:sz w:val="22"/>
                <w:szCs w:val="22"/>
                <w:lang w:val="en-AU"/>
              </w:rPr>
              <w:t xml:space="preserve">  </w:t>
            </w:r>
            <w:r w:rsidR="00667C55">
              <w:rPr>
                <w:sz w:val="22"/>
                <w:szCs w:val="22"/>
                <w:lang w:val="en-AU"/>
              </w:rPr>
              <w:t>The Inner north precinct code is updated to reflect the consolidation of blocks in Section 49 Lyneham.</w:t>
            </w:r>
          </w:p>
        </w:tc>
      </w:tr>
    </w:tbl>
    <w:p w:rsidR="00EB01F2" w:rsidRDefault="00EB01F2" w:rsidP="00EB01F2"/>
    <w:p w:rsidR="00EB01F2" w:rsidRDefault="00EB01F2" w:rsidP="00A005AC"/>
    <w:p w:rsidR="00B94063" w:rsidRPr="00FC745B" w:rsidRDefault="004547C6" w:rsidP="00B94063">
      <w:pPr>
        <w:pStyle w:val="TAsectionheading2"/>
        <w:spacing w:after="120"/>
        <w:ind w:left="576"/>
      </w:pPr>
      <w:r>
        <w:t xml:space="preserve">  </w:t>
      </w:r>
      <w:bookmarkStart w:id="36" w:name="_Toc406398610"/>
      <w:r w:rsidR="00A005AC" w:rsidRPr="00FC745B">
        <w:t>Northbourne Avenue precinct code</w:t>
      </w:r>
      <w:bookmarkEnd w:id="36"/>
      <w:r w:rsidR="00B94063" w:rsidRPr="00FC745B">
        <w:t xml:space="preserve"> </w:t>
      </w:r>
    </w:p>
    <w:p w:rsidR="00B94063" w:rsidRDefault="00B94063" w:rsidP="00B94063"/>
    <w:p w:rsidR="001B6C81" w:rsidRDefault="001B6C81" w:rsidP="00B94063">
      <w:r>
        <w:t xml:space="preserve">The Northbourne Avenue precinct code Rule R18 contains outdated references to the Residential Zones Multi Unit Housing Development Code.  This technical amendment seeks to amend the wording to bring in line with the most recent wording.  </w:t>
      </w:r>
      <w:r w:rsidRPr="001B6C81">
        <w:t>Redevelopment of land in Section 55 Lyneham is incorporated into this requirement.</w:t>
      </w:r>
    </w:p>
    <w:p w:rsidR="00B94063" w:rsidRDefault="00B94063" w:rsidP="00B94063"/>
    <w:p w:rsidR="00E17DD6" w:rsidRPr="00EB01F2" w:rsidRDefault="001B6C81" w:rsidP="00E17DD6">
      <w:pPr>
        <w:rPr>
          <w:i/>
        </w:rPr>
      </w:pPr>
      <w:r>
        <w:rPr>
          <w:i/>
        </w:rPr>
        <w:t xml:space="preserve">Existing </w:t>
      </w:r>
      <w:r w:rsidR="00E17DD6" w:rsidRPr="00EB01F2">
        <w:rPr>
          <w:i/>
        </w:rPr>
        <w:t>provision</w:t>
      </w:r>
    </w:p>
    <w:p w:rsidR="00E17DD6" w:rsidRDefault="00E17DD6" w:rsidP="00E17DD6"/>
    <w:tbl>
      <w:tblPr>
        <w:tblStyle w:val="TableGrid"/>
        <w:tblW w:w="0" w:type="auto"/>
        <w:tblLook w:val="04A0" w:firstRow="1" w:lastRow="0" w:firstColumn="1" w:lastColumn="0" w:noHBand="0" w:noVBand="1"/>
      </w:tblPr>
      <w:tblGrid>
        <w:gridCol w:w="4361"/>
        <w:gridCol w:w="4536"/>
      </w:tblGrid>
      <w:tr w:rsidR="00E17DD6" w:rsidTr="005A63BF">
        <w:tc>
          <w:tcPr>
            <w:tcW w:w="8897" w:type="dxa"/>
            <w:gridSpan w:val="2"/>
            <w:shd w:val="pct15" w:color="auto" w:fill="auto"/>
          </w:tcPr>
          <w:p w:rsidR="00E17DD6" w:rsidRPr="000C20AF" w:rsidRDefault="00E17DD6" w:rsidP="005A63BF">
            <w:pPr>
              <w:spacing w:before="60" w:after="60"/>
              <w:rPr>
                <w:b/>
                <w:bCs/>
                <w:sz w:val="20"/>
                <w:szCs w:val="20"/>
              </w:rPr>
            </w:pPr>
            <w:r>
              <w:rPr>
                <w:b/>
                <w:bCs/>
                <w:sz w:val="20"/>
                <w:szCs w:val="20"/>
              </w:rPr>
              <w:t>1.1 Residential Use</w:t>
            </w:r>
          </w:p>
        </w:tc>
      </w:tr>
      <w:tr w:rsidR="00E17DD6" w:rsidTr="005A63BF">
        <w:tc>
          <w:tcPr>
            <w:tcW w:w="4361" w:type="dxa"/>
            <w:shd w:val="pct20" w:color="auto" w:fill="auto"/>
          </w:tcPr>
          <w:p w:rsidR="00E17DD6" w:rsidRPr="000C20AF" w:rsidRDefault="00E17DD6" w:rsidP="005A63BF">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E17DD6" w:rsidRPr="000C20AF" w:rsidRDefault="00E17DD6" w:rsidP="005A63BF">
            <w:pPr>
              <w:spacing w:before="60" w:after="60"/>
              <w:rPr>
                <w:b/>
                <w:bCs/>
                <w:sz w:val="20"/>
                <w:szCs w:val="20"/>
              </w:rPr>
            </w:pPr>
            <w:r w:rsidRPr="000C20AF">
              <w:rPr>
                <w:b/>
                <w:bCs/>
                <w:sz w:val="20"/>
                <w:szCs w:val="20"/>
              </w:rPr>
              <w:t>Criteria</w:t>
            </w:r>
          </w:p>
        </w:tc>
      </w:tr>
      <w:tr w:rsidR="00E17DD6" w:rsidRPr="0038221A" w:rsidTr="005A63BF">
        <w:tc>
          <w:tcPr>
            <w:tcW w:w="4361" w:type="dxa"/>
          </w:tcPr>
          <w:p w:rsidR="00E17DD6" w:rsidRDefault="00E17DD6" w:rsidP="005A63BF">
            <w:pPr>
              <w:spacing w:before="60" w:after="60" w:line="288" w:lineRule="auto"/>
              <w:rPr>
                <w:sz w:val="20"/>
                <w:szCs w:val="20"/>
              </w:rPr>
            </w:pPr>
            <w:r w:rsidRPr="000C20AF">
              <w:rPr>
                <w:sz w:val="20"/>
                <w:szCs w:val="20"/>
              </w:rPr>
              <w:t>R</w:t>
            </w:r>
            <w:r>
              <w:rPr>
                <w:sz w:val="20"/>
                <w:szCs w:val="20"/>
              </w:rPr>
              <w:t>18</w:t>
            </w:r>
          </w:p>
          <w:p w:rsidR="00E17DD6" w:rsidRDefault="00E17DD6" w:rsidP="005A63BF">
            <w:pPr>
              <w:spacing w:before="60" w:after="60" w:line="288" w:lineRule="auto"/>
              <w:rPr>
                <w:sz w:val="20"/>
                <w:szCs w:val="20"/>
              </w:rPr>
            </w:pPr>
            <w:r>
              <w:rPr>
                <w:sz w:val="20"/>
                <w:szCs w:val="20"/>
              </w:rPr>
              <w:t xml:space="preserve">All multi unit housing is designed to comply with Part C(5) of the Residential Zones Multi Unit Housing Development Code except for Lyneham Section 55 where Part C(3) applies. </w:t>
            </w:r>
          </w:p>
          <w:p w:rsidR="00E17DD6" w:rsidRPr="000C20AF" w:rsidRDefault="00E17DD6" w:rsidP="005A63BF">
            <w:pPr>
              <w:spacing w:before="60" w:after="60" w:line="288" w:lineRule="auto"/>
              <w:rPr>
                <w:sz w:val="20"/>
                <w:szCs w:val="20"/>
              </w:rPr>
            </w:pPr>
          </w:p>
        </w:tc>
        <w:tc>
          <w:tcPr>
            <w:tcW w:w="4536" w:type="dxa"/>
          </w:tcPr>
          <w:p w:rsidR="00E17DD6" w:rsidRPr="000C20AF" w:rsidRDefault="00E17DD6" w:rsidP="005A63BF">
            <w:pPr>
              <w:pStyle w:val="TAbody"/>
              <w:spacing w:before="60" w:after="60" w:line="288" w:lineRule="auto"/>
              <w:rPr>
                <w:sz w:val="20"/>
              </w:rPr>
            </w:pPr>
          </w:p>
          <w:p w:rsidR="00E17DD6" w:rsidRPr="000C20AF" w:rsidRDefault="00E17DD6" w:rsidP="005A63BF">
            <w:pPr>
              <w:pStyle w:val="TAbody"/>
              <w:spacing w:before="60" w:after="60" w:line="288" w:lineRule="auto"/>
              <w:rPr>
                <w:sz w:val="20"/>
              </w:rPr>
            </w:pPr>
            <w:r w:rsidRPr="000C20AF">
              <w:rPr>
                <w:sz w:val="20"/>
              </w:rPr>
              <w:t xml:space="preserve">This is a mandatory requirement. There is no applicable criterion. </w:t>
            </w:r>
          </w:p>
          <w:p w:rsidR="00E17DD6" w:rsidRPr="000C20AF" w:rsidRDefault="00E17DD6" w:rsidP="005A63BF">
            <w:pPr>
              <w:pStyle w:val="TAbody"/>
              <w:spacing w:before="60" w:after="60" w:line="288" w:lineRule="auto"/>
              <w:rPr>
                <w:sz w:val="20"/>
              </w:rPr>
            </w:pPr>
          </w:p>
        </w:tc>
      </w:tr>
    </w:tbl>
    <w:p w:rsidR="00E17DD6" w:rsidRDefault="00E17DD6" w:rsidP="00E17DD6"/>
    <w:p w:rsidR="00E17DD6" w:rsidRPr="00EB01F2" w:rsidRDefault="00E17DD6" w:rsidP="00E17DD6">
      <w:pPr>
        <w:rPr>
          <w:i/>
        </w:rPr>
      </w:pPr>
      <w:r w:rsidRPr="00EB01F2">
        <w:rPr>
          <w:i/>
        </w:rPr>
        <w:t xml:space="preserve">Proposed provision </w:t>
      </w:r>
    </w:p>
    <w:p w:rsidR="00A005AC" w:rsidRDefault="00A005AC" w:rsidP="00A005AC"/>
    <w:tbl>
      <w:tblPr>
        <w:tblStyle w:val="TableGrid"/>
        <w:tblW w:w="0" w:type="auto"/>
        <w:tblLook w:val="04A0" w:firstRow="1" w:lastRow="0" w:firstColumn="1" w:lastColumn="0" w:noHBand="0" w:noVBand="1"/>
      </w:tblPr>
      <w:tblGrid>
        <w:gridCol w:w="4361"/>
        <w:gridCol w:w="4536"/>
      </w:tblGrid>
      <w:tr w:rsidR="00E17DD6" w:rsidTr="005A63BF">
        <w:tc>
          <w:tcPr>
            <w:tcW w:w="8897" w:type="dxa"/>
            <w:gridSpan w:val="2"/>
            <w:shd w:val="pct15" w:color="auto" w:fill="auto"/>
          </w:tcPr>
          <w:p w:rsidR="00E17DD6" w:rsidRPr="000C20AF" w:rsidRDefault="00E17DD6" w:rsidP="005A63BF">
            <w:pPr>
              <w:spacing w:before="60" w:after="60"/>
              <w:rPr>
                <w:b/>
                <w:bCs/>
                <w:sz w:val="20"/>
                <w:szCs w:val="20"/>
              </w:rPr>
            </w:pPr>
            <w:r>
              <w:rPr>
                <w:b/>
                <w:bCs/>
                <w:sz w:val="20"/>
                <w:szCs w:val="20"/>
              </w:rPr>
              <w:t>1.1 Residential Use</w:t>
            </w:r>
          </w:p>
        </w:tc>
      </w:tr>
      <w:tr w:rsidR="00E17DD6" w:rsidTr="005A63BF">
        <w:tc>
          <w:tcPr>
            <w:tcW w:w="4361" w:type="dxa"/>
            <w:shd w:val="pct20" w:color="auto" w:fill="auto"/>
          </w:tcPr>
          <w:p w:rsidR="00E17DD6" w:rsidRPr="000C20AF" w:rsidRDefault="00E17DD6" w:rsidP="005A63BF">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E17DD6" w:rsidRPr="000C20AF" w:rsidRDefault="00E17DD6" w:rsidP="005A63BF">
            <w:pPr>
              <w:spacing w:before="60" w:after="60"/>
              <w:rPr>
                <w:b/>
                <w:bCs/>
                <w:sz w:val="20"/>
                <w:szCs w:val="20"/>
              </w:rPr>
            </w:pPr>
            <w:r w:rsidRPr="000C20AF">
              <w:rPr>
                <w:b/>
                <w:bCs/>
                <w:sz w:val="20"/>
                <w:szCs w:val="20"/>
              </w:rPr>
              <w:t>Criteria</w:t>
            </w:r>
          </w:p>
        </w:tc>
      </w:tr>
      <w:tr w:rsidR="00E17DD6" w:rsidRPr="0038221A" w:rsidTr="005A63BF">
        <w:tc>
          <w:tcPr>
            <w:tcW w:w="4361" w:type="dxa"/>
          </w:tcPr>
          <w:p w:rsidR="00E17DD6" w:rsidRDefault="00E17DD6" w:rsidP="005A63BF">
            <w:pPr>
              <w:spacing w:before="60" w:after="60" w:line="288" w:lineRule="auto"/>
              <w:rPr>
                <w:sz w:val="20"/>
                <w:szCs w:val="20"/>
              </w:rPr>
            </w:pPr>
            <w:r w:rsidRPr="000C20AF">
              <w:rPr>
                <w:sz w:val="20"/>
                <w:szCs w:val="20"/>
              </w:rPr>
              <w:t>R</w:t>
            </w:r>
            <w:r>
              <w:rPr>
                <w:sz w:val="20"/>
                <w:szCs w:val="20"/>
              </w:rPr>
              <w:t>18</w:t>
            </w:r>
          </w:p>
          <w:p w:rsidR="00E17DD6" w:rsidRPr="000C20AF" w:rsidRDefault="00E17DD6" w:rsidP="00E17DD6">
            <w:pPr>
              <w:spacing w:before="60" w:after="60" w:line="288" w:lineRule="auto"/>
              <w:rPr>
                <w:sz w:val="20"/>
                <w:szCs w:val="20"/>
              </w:rPr>
            </w:pPr>
            <w:r>
              <w:rPr>
                <w:sz w:val="20"/>
                <w:szCs w:val="20"/>
              </w:rPr>
              <w:t xml:space="preserve">All multi unit housing is designed to comply with the Residential Zones - Multi Unit Housing Development Code. </w:t>
            </w:r>
          </w:p>
        </w:tc>
        <w:tc>
          <w:tcPr>
            <w:tcW w:w="4536" w:type="dxa"/>
          </w:tcPr>
          <w:p w:rsidR="00E17DD6" w:rsidRPr="000C20AF" w:rsidRDefault="00E17DD6" w:rsidP="005A63BF">
            <w:pPr>
              <w:pStyle w:val="TAbody"/>
              <w:spacing w:before="60" w:after="60" w:line="288" w:lineRule="auto"/>
              <w:rPr>
                <w:sz w:val="20"/>
              </w:rPr>
            </w:pPr>
          </w:p>
          <w:p w:rsidR="00E17DD6" w:rsidRPr="000C20AF" w:rsidRDefault="00E17DD6" w:rsidP="005A63BF">
            <w:pPr>
              <w:pStyle w:val="TAbody"/>
              <w:spacing w:before="60" w:after="60" w:line="288" w:lineRule="auto"/>
              <w:rPr>
                <w:sz w:val="20"/>
              </w:rPr>
            </w:pPr>
            <w:r w:rsidRPr="000C20AF">
              <w:rPr>
                <w:sz w:val="20"/>
              </w:rPr>
              <w:t xml:space="preserve">This is a mandatory requirement. There is no applicable criterion. </w:t>
            </w:r>
          </w:p>
          <w:p w:rsidR="00E17DD6" w:rsidRPr="000C20AF" w:rsidRDefault="00E17DD6" w:rsidP="005A63BF">
            <w:pPr>
              <w:pStyle w:val="TAbody"/>
              <w:spacing w:before="60" w:after="60" w:line="288" w:lineRule="auto"/>
              <w:rPr>
                <w:sz w:val="20"/>
              </w:rPr>
            </w:pPr>
          </w:p>
        </w:tc>
      </w:tr>
    </w:tbl>
    <w:p w:rsidR="00E17DD6" w:rsidRDefault="00E17DD6" w:rsidP="00A005AC"/>
    <w:p w:rsidR="00E17DD6" w:rsidRDefault="00E17DD6" w:rsidP="00E17DD6">
      <w:r w:rsidRPr="00C51811">
        <w:rPr>
          <w:b/>
          <w:kern w:val="32"/>
        </w:rPr>
        <w:t xml:space="preserve">Statement of compliance with the </w:t>
      </w:r>
      <w:r w:rsidRPr="00C51811">
        <w:rPr>
          <w:b/>
          <w:i/>
          <w:kern w:val="32"/>
        </w:rPr>
        <w:t>Planning and Development Act 2007</w:t>
      </w:r>
    </w:p>
    <w:p w:rsidR="00E17DD6" w:rsidRDefault="00E17DD6" w:rsidP="00E17DD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261"/>
      </w:tblGrid>
      <w:tr w:rsidR="00E17DD6" w:rsidRPr="00712522" w:rsidTr="005A63BF">
        <w:tc>
          <w:tcPr>
            <w:tcW w:w="4153" w:type="dxa"/>
          </w:tcPr>
          <w:p w:rsidR="00E17DD6" w:rsidRPr="00712522" w:rsidRDefault="00E17DD6" w:rsidP="005A63BF">
            <w:pPr>
              <w:pStyle w:val="TAbody"/>
              <w:rPr>
                <w:b/>
                <w:sz w:val="22"/>
                <w:szCs w:val="22"/>
                <w:lang w:val="en-AU"/>
              </w:rPr>
            </w:pPr>
            <w:r w:rsidRPr="00712522">
              <w:rPr>
                <w:b/>
                <w:sz w:val="22"/>
                <w:szCs w:val="22"/>
                <w:lang w:val="en-AU"/>
              </w:rPr>
              <w:t>Section</w:t>
            </w:r>
          </w:p>
        </w:tc>
        <w:tc>
          <w:tcPr>
            <w:tcW w:w="4261" w:type="dxa"/>
          </w:tcPr>
          <w:p w:rsidR="00E17DD6" w:rsidRPr="00712522" w:rsidRDefault="00E17DD6" w:rsidP="005A63BF">
            <w:pPr>
              <w:pStyle w:val="TAbody"/>
              <w:rPr>
                <w:b/>
                <w:sz w:val="22"/>
                <w:szCs w:val="22"/>
                <w:lang w:val="en-AU"/>
              </w:rPr>
            </w:pPr>
            <w:r w:rsidRPr="00712522">
              <w:rPr>
                <w:b/>
                <w:sz w:val="22"/>
                <w:szCs w:val="22"/>
                <w:lang w:val="en-AU"/>
              </w:rPr>
              <w:t>Statement</w:t>
            </w:r>
          </w:p>
        </w:tc>
      </w:tr>
      <w:tr w:rsidR="00E17DD6" w:rsidRPr="00712522" w:rsidTr="005A63BF">
        <w:tblPrEx>
          <w:tblLook w:val="01E0" w:firstRow="1" w:lastRow="1" w:firstColumn="1" w:lastColumn="1" w:noHBand="0" w:noVBand="0"/>
        </w:tblPrEx>
        <w:tc>
          <w:tcPr>
            <w:tcW w:w="4153" w:type="dxa"/>
          </w:tcPr>
          <w:p w:rsidR="00E17DD6" w:rsidRPr="00712522" w:rsidRDefault="00E17DD6" w:rsidP="005A63BF">
            <w:pPr>
              <w:pStyle w:val="TAbody"/>
              <w:rPr>
                <w:sz w:val="22"/>
                <w:szCs w:val="22"/>
                <w:lang w:val="en-AU"/>
              </w:rPr>
            </w:pPr>
            <w:r w:rsidRPr="00712522">
              <w:rPr>
                <w:sz w:val="22"/>
                <w:szCs w:val="22"/>
                <w:lang w:val="en-AU"/>
              </w:rPr>
              <w:t>s87(b) a variation (a code variation) that –</w:t>
            </w:r>
          </w:p>
          <w:p w:rsidR="00E17DD6" w:rsidRPr="00712522" w:rsidRDefault="00E17DD6" w:rsidP="003076AF">
            <w:pPr>
              <w:pStyle w:val="TAbody"/>
              <w:numPr>
                <w:ilvl w:val="0"/>
                <w:numId w:val="19"/>
              </w:numPr>
              <w:rPr>
                <w:sz w:val="22"/>
                <w:szCs w:val="22"/>
                <w:lang w:val="en-AU"/>
              </w:rPr>
            </w:pPr>
            <w:r w:rsidRPr="00712522">
              <w:rPr>
                <w:sz w:val="22"/>
                <w:szCs w:val="22"/>
                <w:lang w:val="en-AU"/>
              </w:rPr>
              <w:t>would only change a code</w:t>
            </w:r>
          </w:p>
          <w:p w:rsidR="00E17DD6" w:rsidRPr="00712522" w:rsidRDefault="00E17DD6" w:rsidP="003076AF">
            <w:pPr>
              <w:pStyle w:val="TAbody"/>
              <w:numPr>
                <w:ilvl w:val="0"/>
                <w:numId w:val="19"/>
              </w:numPr>
              <w:rPr>
                <w:sz w:val="22"/>
                <w:szCs w:val="22"/>
                <w:lang w:val="en-AU"/>
              </w:rPr>
            </w:pPr>
            <w:r w:rsidRPr="00712522">
              <w:rPr>
                <w:sz w:val="22"/>
                <w:szCs w:val="22"/>
                <w:lang w:val="en-AU"/>
              </w:rPr>
              <w:t>is consistent with the policy purpose and policy framework of the code; and</w:t>
            </w:r>
          </w:p>
          <w:p w:rsidR="00E17DD6" w:rsidRPr="00712522" w:rsidRDefault="00E17DD6" w:rsidP="003076AF">
            <w:pPr>
              <w:pStyle w:val="TAbody"/>
              <w:numPr>
                <w:ilvl w:val="0"/>
                <w:numId w:val="19"/>
              </w:numPr>
              <w:rPr>
                <w:sz w:val="22"/>
                <w:szCs w:val="22"/>
                <w:lang w:val="en-AU"/>
              </w:rPr>
            </w:pPr>
            <w:r w:rsidRPr="00712522">
              <w:rPr>
                <w:sz w:val="22"/>
                <w:szCs w:val="22"/>
                <w:lang w:val="en-AU"/>
              </w:rPr>
              <w:t>is not an error variation.</w:t>
            </w:r>
          </w:p>
        </w:tc>
        <w:tc>
          <w:tcPr>
            <w:tcW w:w="4261" w:type="dxa"/>
          </w:tcPr>
          <w:p w:rsidR="00E17DD6" w:rsidRPr="00712522" w:rsidRDefault="00E17DD6" w:rsidP="005A63BF">
            <w:pPr>
              <w:pStyle w:val="TAbody"/>
              <w:rPr>
                <w:sz w:val="22"/>
                <w:szCs w:val="22"/>
                <w:lang w:val="en-AU"/>
              </w:rPr>
            </w:pPr>
            <w:r w:rsidRPr="00712522">
              <w:rPr>
                <w:sz w:val="22"/>
                <w:szCs w:val="22"/>
                <w:lang w:val="en-AU"/>
              </w:rPr>
              <w:t>Compliant.</w:t>
            </w:r>
            <w:r>
              <w:rPr>
                <w:sz w:val="22"/>
                <w:szCs w:val="22"/>
                <w:lang w:val="en-AU"/>
              </w:rPr>
              <w:t xml:space="preserve">  The rule is updated to reflect the current and correct wording of the applicable code and redevelopment of land in Section 55 Lyneham is incorporated into this requirement. </w:t>
            </w:r>
          </w:p>
        </w:tc>
      </w:tr>
    </w:tbl>
    <w:p w:rsidR="00E17DD6" w:rsidRDefault="00E17DD6" w:rsidP="00E17DD6"/>
    <w:p w:rsidR="00AA2628" w:rsidRDefault="00AA2628" w:rsidP="00A005AC"/>
    <w:p w:rsidR="00E17DD6" w:rsidRDefault="004547C6" w:rsidP="00E261FA">
      <w:pPr>
        <w:pStyle w:val="TAsectionheading2"/>
        <w:spacing w:after="120"/>
        <w:ind w:left="576"/>
      </w:pPr>
      <w:r>
        <w:t xml:space="preserve">  </w:t>
      </w:r>
      <w:bookmarkStart w:id="37" w:name="_Toc406398611"/>
      <w:r w:rsidR="00E261FA">
        <w:t>Definitions</w:t>
      </w:r>
      <w:bookmarkEnd w:id="37"/>
      <w:r w:rsidR="00E261FA">
        <w:t xml:space="preserve"> </w:t>
      </w:r>
    </w:p>
    <w:p w:rsidR="00E17DD6" w:rsidRDefault="00E17DD6" w:rsidP="00A005AC"/>
    <w:p w:rsidR="00E261FA" w:rsidRDefault="005A63BF" w:rsidP="00A005AC">
      <w:r>
        <w:t>S</w:t>
      </w:r>
      <w:r w:rsidR="00E261FA">
        <w:t>ome confusion</w:t>
      </w:r>
      <w:r>
        <w:t xml:space="preserve"> has arisen among proponents</w:t>
      </w:r>
      <w:r w:rsidR="00E261FA">
        <w:t xml:space="preserve"> regarding the definition of </w:t>
      </w:r>
      <w:r w:rsidR="00E261FA" w:rsidRPr="00E261FA">
        <w:rPr>
          <w:i/>
        </w:rPr>
        <w:t>subdivision</w:t>
      </w:r>
      <w:r w:rsidR="00E261FA">
        <w:t xml:space="preserve"> that is applied in Territory Plan</w:t>
      </w:r>
      <w:r>
        <w:t xml:space="preserve"> development related</w:t>
      </w:r>
      <w:r w:rsidR="00E261FA">
        <w:t xml:space="preserve"> matters in terms of the relevant section of the </w:t>
      </w:r>
      <w:r w:rsidR="00E261FA" w:rsidRPr="00E261FA">
        <w:rPr>
          <w:i/>
        </w:rPr>
        <w:t>Planning and Development Act 2007</w:t>
      </w:r>
      <w:r w:rsidR="00E261FA">
        <w:rPr>
          <w:i/>
        </w:rPr>
        <w:t xml:space="preserve"> (</w:t>
      </w:r>
      <w:r w:rsidR="00E261FA">
        <w:t xml:space="preserve">the Act).  The </w:t>
      </w:r>
      <w:r>
        <w:t xml:space="preserve">Act refers to different types of subdivision at Section 7 and Section 234 of the Act. However, the definition of ‘development’ is contained in Section 7 of the Act, and subdivision is defined at Section 7(2).  This is the correct definition of subdivision to be applied and the definition of subdivision in the </w:t>
      </w:r>
      <w:r w:rsidR="00174970">
        <w:t>Territory Plan is</w:t>
      </w:r>
      <w:r>
        <w:t xml:space="preserve"> clarified to avoid further misinterpretation. </w:t>
      </w:r>
    </w:p>
    <w:p w:rsidR="00E261FA" w:rsidRDefault="00E261FA" w:rsidP="00A005AC"/>
    <w:p w:rsidR="005A63BF" w:rsidRPr="005A63BF" w:rsidRDefault="005A63BF" w:rsidP="00A005AC">
      <w:pPr>
        <w:rPr>
          <w:i/>
        </w:rPr>
      </w:pPr>
      <w:r w:rsidRPr="005A63BF">
        <w:rPr>
          <w:i/>
        </w:rPr>
        <w:t>Existing definition</w:t>
      </w:r>
    </w:p>
    <w:p w:rsidR="005A63BF" w:rsidRDefault="005A63BF" w:rsidP="00A005AC"/>
    <w:p w:rsidR="005A63BF" w:rsidRDefault="005A63BF" w:rsidP="00A005AC">
      <w:r>
        <w:t>‘</w:t>
      </w:r>
      <w:r w:rsidRPr="005A63BF">
        <w:rPr>
          <w:b/>
        </w:rPr>
        <w:t>Subdivision</w:t>
      </w:r>
      <w:r>
        <w:t xml:space="preserve"> has the same meaning as in the </w:t>
      </w:r>
      <w:r w:rsidRPr="005A63BF">
        <w:rPr>
          <w:u w:val="single"/>
        </w:rPr>
        <w:t>Planning and Development Act 2007</w:t>
      </w:r>
      <w:r>
        <w:t>.’</w:t>
      </w:r>
    </w:p>
    <w:p w:rsidR="005A63BF" w:rsidRDefault="005A63BF" w:rsidP="00A005AC"/>
    <w:p w:rsidR="005A63BF" w:rsidRPr="005A63BF" w:rsidRDefault="005A63BF" w:rsidP="00A005AC">
      <w:pPr>
        <w:rPr>
          <w:i/>
        </w:rPr>
      </w:pPr>
      <w:r w:rsidRPr="005A63BF">
        <w:rPr>
          <w:i/>
        </w:rPr>
        <w:t>Proposed definition</w:t>
      </w:r>
    </w:p>
    <w:p w:rsidR="005A63BF" w:rsidRDefault="005A63BF" w:rsidP="00A005AC"/>
    <w:p w:rsidR="005A63BF" w:rsidRDefault="005A63BF" w:rsidP="005A63BF">
      <w:r>
        <w:t>‘</w:t>
      </w:r>
      <w:r w:rsidRPr="005A63BF">
        <w:rPr>
          <w:b/>
        </w:rPr>
        <w:t>Subdivision</w:t>
      </w:r>
      <w:r>
        <w:t xml:space="preserve"> has the same meaning as in Section 7 of the </w:t>
      </w:r>
      <w:r w:rsidRPr="005A63BF">
        <w:rPr>
          <w:u w:val="single"/>
        </w:rPr>
        <w:t>Planning and Development Act 2007</w:t>
      </w:r>
      <w:r>
        <w:t>.’</w:t>
      </w:r>
    </w:p>
    <w:p w:rsidR="00703901" w:rsidRDefault="00703901" w:rsidP="005A63BF"/>
    <w:p w:rsidR="00703901" w:rsidRDefault="00703901" w:rsidP="005A63BF"/>
    <w:p w:rsidR="00703901" w:rsidRDefault="00703901" w:rsidP="00703901">
      <w:r w:rsidRPr="00C51811">
        <w:rPr>
          <w:b/>
          <w:kern w:val="32"/>
        </w:rPr>
        <w:t xml:space="preserve">Statement of compliance with the </w:t>
      </w:r>
      <w:r w:rsidRPr="00C51811">
        <w:rPr>
          <w:b/>
          <w:i/>
          <w:kern w:val="32"/>
        </w:rPr>
        <w:t>Planning and Development Act 2007</w:t>
      </w:r>
    </w:p>
    <w:p w:rsidR="00703901" w:rsidRDefault="00703901" w:rsidP="005A63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4253"/>
      </w:tblGrid>
      <w:tr w:rsidR="00703901" w:rsidRPr="007A757C" w:rsidTr="00703901">
        <w:tc>
          <w:tcPr>
            <w:tcW w:w="4219" w:type="dxa"/>
          </w:tcPr>
          <w:p w:rsidR="00703901" w:rsidRPr="003638B1" w:rsidRDefault="00703901" w:rsidP="00703901">
            <w:pPr>
              <w:pStyle w:val="TAbody"/>
              <w:rPr>
                <w:b/>
                <w:sz w:val="22"/>
                <w:szCs w:val="22"/>
                <w:lang w:val="en-AU"/>
              </w:rPr>
            </w:pPr>
            <w:r w:rsidRPr="003638B1">
              <w:rPr>
                <w:b/>
                <w:sz w:val="22"/>
                <w:szCs w:val="22"/>
                <w:lang w:val="en-AU"/>
              </w:rPr>
              <w:t>Section</w:t>
            </w:r>
          </w:p>
        </w:tc>
        <w:tc>
          <w:tcPr>
            <w:tcW w:w="4253" w:type="dxa"/>
          </w:tcPr>
          <w:p w:rsidR="00703901" w:rsidRPr="003638B1" w:rsidRDefault="00703901" w:rsidP="00703901">
            <w:pPr>
              <w:pStyle w:val="TAbody"/>
              <w:rPr>
                <w:b/>
                <w:sz w:val="22"/>
                <w:szCs w:val="22"/>
                <w:lang w:val="en-AU"/>
              </w:rPr>
            </w:pPr>
            <w:r w:rsidRPr="003638B1">
              <w:rPr>
                <w:b/>
                <w:sz w:val="22"/>
                <w:szCs w:val="22"/>
                <w:lang w:val="en-AU"/>
              </w:rPr>
              <w:t>Statement</w:t>
            </w:r>
          </w:p>
        </w:tc>
      </w:tr>
      <w:tr w:rsidR="00703901" w:rsidRPr="007A757C" w:rsidTr="00703901">
        <w:tblPrEx>
          <w:tblLook w:val="01E0" w:firstRow="1" w:lastRow="1" w:firstColumn="1" w:lastColumn="1" w:noHBand="0" w:noVBand="0"/>
        </w:tblPrEx>
        <w:tc>
          <w:tcPr>
            <w:tcW w:w="4219" w:type="dxa"/>
          </w:tcPr>
          <w:p w:rsidR="00703901" w:rsidRPr="003638B1" w:rsidRDefault="00703901" w:rsidP="00703901">
            <w:pPr>
              <w:pStyle w:val="TAbody"/>
              <w:rPr>
                <w:sz w:val="22"/>
                <w:szCs w:val="22"/>
                <w:lang w:val="en-AU"/>
              </w:rPr>
            </w:pPr>
            <w:r>
              <w:rPr>
                <w:sz w:val="22"/>
                <w:szCs w:val="22"/>
                <w:lang w:val="en-AU"/>
              </w:rPr>
              <w:t>s87(h</w:t>
            </w:r>
            <w:r w:rsidRPr="003638B1">
              <w:rPr>
                <w:sz w:val="22"/>
                <w:szCs w:val="22"/>
                <w:lang w:val="en-AU"/>
              </w:rPr>
              <w:t>) a variation to clarify the language in the territory plan if it does not change the substance of the plan.</w:t>
            </w:r>
          </w:p>
        </w:tc>
        <w:tc>
          <w:tcPr>
            <w:tcW w:w="4253" w:type="dxa"/>
          </w:tcPr>
          <w:p w:rsidR="00703901" w:rsidRDefault="00703901" w:rsidP="00703901">
            <w:r w:rsidRPr="00712522">
              <w:rPr>
                <w:sz w:val="22"/>
                <w:szCs w:val="22"/>
              </w:rPr>
              <w:t>Compliant.</w:t>
            </w:r>
            <w:r>
              <w:rPr>
                <w:sz w:val="22"/>
                <w:szCs w:val="22"/>
              </w:rPr>
              <w:t xml:space="preserve"> This amendment removes any uncertainty regarding which part of the </w:t>
            </w:r>
            <w:r w:rsidRPr="00703901">
              <w:rPr>
                <w:sz w:val="22"/>
                <w:szCs w:val="22"/>
              </w:rPr>
              <w:t>Planning and Development Act 2007</w:t>
            </w:r>
            <w:r>
              <w:rPr>
                <w:sz w:val="22"/>
                <w:szCs w:val="22"/>
              </w:rPr>
              <w:t xml:space="preserve"> applies to the definition of subdivision.</w:t>
            </w:r>
          </w:p>
          <w:p w:rsidR="00703901" w:rsidRPr="003638B1" w:rsidRDefault="00703901" w:rsidP="00703901">
            <w:pPr>
              <w:pStyle w:val="TAbody"/>
              <w:rPr>
                <w:sz w:val="22"/>
                <w:szCs w:val="22"/>
                <w:lang w:val="en-AU"/>
              </w:rPr>
            </w:pPr>
          </w:p>
        </w:tc>
      </w:tr>
    </w:tbl>
    <w:p w:rsidR="00703901" w:rsidRDefault="00703901" w:rsidP="005A63BF"/>
    <w:p w:rsidR="00703901" w:rsidRDefault="00703901" w:rsidP="005A63BF"/>
    <w:p w:rsidR="000E1BE3" w:rsidRDefault="000E1BE3">
      <w:r>
        <w:br w:type="page"/>
      </w:r>
    </w:p>
    <w:p w:rsidR="00262415" w:rsidRDefault="00567EAA" w:rsidP="00262415">
      <w:pPr>
        <w:pStyle w:val="TAsectionheading"/>
      </w:pPr>
      <w:bookmarkStart w:id="38" w:name="_Toc406398612"/>
      <w:r w:rsidRPr="00BE441E">
        <w:t>TECHNICAL AMENDMENT</w:t>
      </w:r>
      <w:bookmarkEnd w:id="29"/>
      <w:bookmarkEnd w:id="38"/>
    </w:p>
    <w:p w:rsidR="00242B96" w:rsidRDefault="00242B96" w:rsidP="00242B96">
      <w:r>
        <w:t>This section of the technical amendment document provides the actual instructions for implementing the changes to the Territory Plan.</w:t>
      </w:r>
    </w:p>
    <w:p w:rsidR="003B51B8" w:rsidRDefault="003B51B8" w:rsidP="003B51B8"/>
    <w:p w:rsidR="003B51B8" w:rsidRDefault="003B51B8" w:rsidP="003B51B8"/>
    <w:p w:rsidR="00835BB2" w:rsidRDefault="00835BB2" w:rsidP="003B51B8">
      <w:pPr>
        <w:pStyle w:val="TAsectionheading2"/>
        <w:spacing w:after="120"/>
        <w:ind w:left="576"/>
        <w:rPr>
          <w:bCs/>
        </w:rPr>
      </w:pPr>
      <w:bookmarkStart w:id="39" w:name="_Toc406398613"/>
      <w:r w:rsidRPr="00835BB2">
        <w:rPr>
          <w:bCs/>
        </w:rPr>
        <w:t>S</w:t>
      </w:r>
      <w:r w:rsidRPr="003B51B8">
        <w:rPr>
          <w:bCs/>
        </w:rPr>
        <w:t>ingle dwelling housing development code</w:t>
      </w:r>
      <w:bookmarkEnd w:id="39"/>
    </w:p>
    <w:p w:rsidR="003B51B8" w:rsidRPr="003B51B8" w:rsidRDefault="003B51B8" w:rsidP="003B51B8"/>
    <w:p w:rsidR="00835BB2" w:rsidRDefault="00681DE8" w:rsidP="00D44573">
      <w:pPr>
        <w:pStyle w:val="TAeditorialitemgeneralheading"/>
      </w:pPr>
      <w:r>
        <w:t>Table 6A: Side and rear setbacks – mid sized blocks in subdivisions approved before 2 October 2009 (refer appendix 1 diagrams 4, 5 and 6)</w:t>
      </w:r>
    </w:p>
    <w:p w:rsidR="00835BB2" w:rsidRDefault="00835BB2" w:rsidP="00835BB2"/>
    <w:p w:rsidR="00681DE8" w:rsidRDefault="00681DE8" w:rsidP="001B6D7C">
      <w:r>
        <w:rPr>
          <w:i/>
        </w:rPr>
        <w:t>Delete</w:t>
      </w:r>
    </w:p>
    <w:p w:rsidR="00681DE8" w:rsidRDefault="00681DE8" w:rsidP="001B6D7C"/>
    <w:p w:rsidR="00D44573" w:rsidRPr="00681DE8" w:rsidRDefault="00681DE8" w:rsidP="00681DE8">
      <w:pPr>
        <w:ind w:left="720"/>
        <w:rPr>
          <w:sz w:val="20"/>
          <w:szCs w:val="20"/>
        </w:rPr>
      </w:pPr>
      <w:r w:rsidRPr="00681DE8">
        <w:rPr>
          <w:b/>
          <w:sz w:val="20"/>
          <w:szCs w:val="20"/>
        </w:rPr>
        <w:t>Note</w:t>
      </w:r>
      <w:r w:rsidRPr="00681DE8">
        <w:rPr>
          <w:sz w:val="20"/>
          <w:szCs w:val="20"/>
        </w:rPr>
        <w:t xml:space="preserve">: Minimum side boundary setbacks requirements apply to buildings and Class 10 structures, except for side boundary 2 on </w:t>
      </w:r>
      <w:r w:rsidRPr="00681DE8">
        <w:rPr>
          <w:i/>
          <w:sz w:val="20"/>
          <w:szCs w:val="20"/>
        </w:rPr>
        <w:t>blocks</w:t>
      </w:r>
      <w:r w:rsidRPr="00681DE8">
        <w:rPr>
          <w:sz w:val="20"/>
          <w:szCs w:val="20"/>
        </w:rPr>
        <w:t xml:space="preserve"> &gt;800m</w:t>
      </w:r>
      <w:r w:rsidRPr="00681DE8">
        <w:rPr>
          <w:rFonts w:cs="Arial"/>
          <w:sz w:val="20"/>
          <w:szCs w:val="20"/>
        </w:rPr>
        <w:t>²</w:t>
      </w:r>
      <w:r w:rsidRPr="00681DE8">
        <w:rPr>
          <w:sz w:val="20"/>
          <w:szCs w:val="20"/>
        </w:rPr>
        <w:t xml:space="preserve">, where the minimum side boundary setback for Class 10 structures is 1.5m. </w:t>
      </w:r>
    </w:p>
    <w:p w:rsidR="00D44573" w:rsidRDefault="00D44573" w:rsidP="001B6D7C"/>
    <w:p w:rsidR="00B044AD" w:rsidRPr="003B51B8" w:rsidRDefault="00B044AD" w:rsidP="00B044AD"/>
    <w:p w:rsidR="00B044AD" w:rsidRDefault="00B044AD" w:rsidP="00B044AD">
      <w:pPr>
        <w:pStyle w:val="TAeditorialitemgeneralheading"/>
      </w:pPr>
      <w:r>
        <w:t>Element 1: Building and site controls; Item 1.7 Building envelope – mid sized blocks approved before 5 July 2013, Rule R8</w:t>
      </w:r>
    </w:p>
    <w:p w:rsidR="00B044AD" w:rsidRDefault="00B044AD" w:rsidP="00B044AD"/>
    <w:p w:rsidR="00B044AD" w:rsidRPr="00B044AD" w:rsidRDefault="00B044AD" w:rsidP="001B6D7C">
      <w:pPr>
        <w:rPr>
          <w:i/>
        </w:rPr>
      </w:pPr>
      <w:r w:rsidRPr="00B044AD">
        <w:rPr>
          <w:i/>
        </w:rPr>
        <w:t xml:space="preserve">Substitute </w:t>
      </w:r>
    </w:p>
    <w:p w:rsidR="00B044AD" w:rsidRDefault="00B044AD" w:rsidP="001B6D7C"/>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537"/>
      </w:tblGrid>
      <w:tr w:rsidR="00B044AD" w:rsidRPr="000276ED" w:rsidTr="00AD3EFC">
        <w:trPr>
          <w:cantSplit/>
        </w:trPr>
        <w:tc>
          <w:tcPr>
            <w:tcW w:w="5000" w:type="pct"/>
            <w:gridSpan w:val="2"/>
            <w:shd w:val="clear" w:color="auto" w:fill="E0E0E0"/>
          </w:tcPr>
          <w:p w:rsidR="00B044AD" w:rsidRPr="00DC3756" w:rsidRDefault="00B044AD" w:rsidP="00AD3EFC">
            <w:pPr>
              <w:pStyle w:val="CodeItem"/>
              <w:numPr>
                <w:ilvl w:val="0"/>
                <w:numId w:val="0"/>
              </w:numPr>
              <w:rPr>
                <w:color w:val="000000"/>
              </w:rPr>
            </w:pPr>
            <w:r>
              <w:rPr>
                <w:bCs w:val="0"/>
                <w:color w:val="000000"/>
              </w:rPr>
              <w:t xml:space="preserve">1.7   </w:t>
            </w:r>
            <w:r w:rsidRPr="00DC3756">
              <w:rPr>
                <w:bCs w:val="0"/>
                <w:color w:val="000000"/>
              </w:rPr>
              <w:t>Building</w:t>
            </w:r>
            <w:r w:rsidRPr="00DC3756">
              <w:rPr>
                <w:color w:val="000000"/>
              </w:rPr>
              <w:t xml:space="preserve"> envelope – mid sized blocks approved before 5 July 2013 </w:t>
            </w:r>
          </w:p>
        </w:tc>
      </w:tr>
      <w:tr w:rsidR="00B044AD" w:rsidRPr="000276ED" w:rsidTr="00AD3EFC">
        <w:tc>
          <w:tcPr>
            <w:tcW w:w="2538" w:type="pct"/>
          </w:tcPr>
          <w:p w:rsidR="00B044AD" w:rsidRPr="00421353" w:rsidRDefault="00B044AD" w:rsidP="00AD3EFC">
            <w:pPr>
              <w:pStyle w:val="TAbodytext"/>
              <w:numPr>
                <w:ilvl w:val="1"/>
                <w:numId w:val="8"/>
              </w:numPr>
              <w:rPr>
                <w:sz w:val="20"/>
                <w:szCs w:val="20"/>
              </w:rPr>
            </w:pPr>
            <w:r w:rsidRPr="00421353">
              <w:rPr>
                <w:sz w:val="20"/>
                <w:szCs w:val="20"/>
              </w:rPr>
              <w:t>R8</w:t>
            </w:r>
          </w:p>
          <w:p w:rsidR="00B044AD" w:rsidRPr="00421353" w:rsidRDefault="00B044AD" w:rsidP="00AD3EFC">
            <w:pPr>
              <w:pStyle w:val="TAbodytext"/>
              <w:numPr>
                <w:ilvl w:val="1"/>
                <w:numId w:val="8"/>
              </w:numPr>
              <w:rPr>
                <w:sz w:val="20"/>
                <w:szCs w:val="20"/>
              </w:rPr>
            </w:pPr>
            <w:r w:rsidRPr="00421353">
              <w:rPr>
                <w:sz w:val="20"/>
                <w:szCs w:val="20"/>
              </w:rPr>
              <w:t xml:space="preserve">This rule applies to </w:t>
            </w:r>
            <w:r w:rsidRPr="003638B1">
              <w:rPr>
                <w:i/>
                <w:sz w:val="20"/>
                <w:szCs w:val="20"/>
              </w:rPr>
              <w:t>mid sized</w:t>
            </w:r>
            <w:r w:rsidRPr="00421353">
              <w:rPr>
                <w:i/>
                <w:sz w:val="20"/>
                <w:szCs w:val="20"/>
              </w:rPr>
              <w:t xml:space="preserve"> blocks</w:t>
            </w:r>
            <w:r w:rsidRPr="00421353">
              <w:rPr>
                <w:sz w:val="20"/>
                <w:szCs w:val="20"/>
              </w:rPr>
              <w:t xml:space="preserve"> with one of the following characteristics:</w:t>
            </w:r>
          </w:p>
          <w:p w:rsidR="00B044AD" w:rsidRPr="00421353" w:rsidRDefault="00B044AD" w:rsidP="00AD3EFC">
            <w:pPr>
              <w:pStyle w:val="TAbodytext"/>
              <w:numPr>
                <w:ilvl w:val="3"/>
                <w:numId w:val="8"/>
              </w:numPr>
              <w:rPr>
                <w:sz w:val="20"/>
                <w:szCs w:val="20"/>
              </w:rPr>
            </w:pPr>
            <w:r w:rsidRPr="00421353">
              <w:rPr>
                <w:sz w:val="20"/>
                <w:szCs w:val="20"/>
              </w:rPr>
              <w:t xml:space="preserve">approved under an </w:t>
            </w:r>
            <w:r w:rsidRPr="00421353">
              <w:rPr>
                <w:i/>
                <w:sz w:val="20"/>
                <w:szCs w:val="20"/>
              </w:rPr>
              <w:t>estate development plan</w:t>
            </w:r>
            <w:r w:rsidRPr="00421353">
              <w:rPr>
                <w:sz w:val="20"/>
                <w:szCs w:val="20"/>
              </w:rPr>
              <w:t xml:space="preserve"> before </w:t>
            </w:r>
            <w:r>
              <w:rPr>
                <w:sz w:val="20"/>
                <w:szCs w:val="20"/>
              </w:rPr>
              <w:t>5 July 2013</w:t>
            </w:r>
          </w:p>
          <w:p w:rsidR="00B044AD" w:rsidRDefault="00B044AD" w:rsidP="00AD3EFC">
            <w:pPr>
              <w:pStyle w:val="TAbodytext"/>
              <w:numPr>
                <w:ilvl w:val="3"/>
                <w:numId w:val="8"/>
              </w:numPr>
              <w:rPr>
                <w:sz w:val="20"/>
                <w:szCs w:val="20"/>
              </w:rPr>
            </w:pPr>
            <w:r w:rsidRPr="00421353">
              <w:rPr>
                <w:sz w:val="20"/>
                <w:szCs w:val="20"/>
              </w:rPr>
              <w:t xml:space="preserve">for which a </w:t>
            </w:r>
            <w:r w:rsidRPr="00421353">
              <w:rPr>
                <w:i/>
                <w:sz w:val="20"/>
                <w:szCs w:val="20"/>
              </w:rPr>
              <w:t>lease</w:t>
            </w:r>
            <w:r w:rsidRPr="00421353">
              <w:rPr>
                <w:sz w:val="20"/>
                <w:szCs w:val="20"/>
              </w:rPr>
              <w:t xml:space="preserve"> was granted before</w:t>
            </w:r>
            <w:r>
              <w:rPr>
                <w:sz w:val="20"/>
                <w:szCs w:val="20"/>
              </w:rPr>
              <w:t xml:space="preserve"> 5 July 2013</w:t>
            </w:r>
          </w:p>
          <w:p w:rsidR="00B044AD" w:rsidRPr="00B044AD" w:rsidRDefault="00B044AD" w:rsidP="00AD3EFC">
            <w:pPr>
              <w:pStyle w:val="TAbodytext"/>
              <w:rPr>
                <w:sz w:val="20"/>
                <w:szCs w:val="20"/>
              </w:rPr>
            </w:pPr>
            <w:r w:rsidRPr="00B044AD">
              <w:rPr>
                <w:sz w:val="20"/>
                <w:szCs w:val="20"/>
              </w:rPr>
              <w:t xml:space="preserve">but does not apply to that part of the building on a </w:t>
            </w:r>
            <w:r w:rsidRPr="00B044AD">
              <w:rPr>
                <w:i/>
                <w:sz w:val="20"/>
                <w:szCs w:val="20"/>
              </w:rPr>
              <w:t>single dwelling block</w:t>
            </w:r>
            <w:r w:rsidRPr="00B044AD">
              <w:rPr>
                <w:sz w:val="20"/>
                <w:szCs w:val="20"/>
              </w:rPr>
              <w:t xml:space="preserve"> that is required</w:t>
            </w:r>
            <w:r w:rsidR="001B0B7B">
              <w:rPr>
                <w:sz w:val="20"/>
                <w:szCs w:val="20"/>
              </w:rPr>
              <w:t xml:space="preserve"> by a precinct code</w:t>
            </w:r>
            <w:r w:rsidRPr="00B044AD">
              <w:rPr>
                <w:sz w:val="20"/>
                <w:szCs w:val="20"/>
              </w:rPr>
              <w:t xml:space="preserve"> to be built to a boundary</w:t>
            </w:r>
            <w:r w:rsidR="001B0B7B">
              <w:rPr>
                <w:sz w:val="20"/>
                <w:szCs w:val="20"/>
              </w:rPr>
              <w:t xml:space="preserve"> of the block</w:t>
            </w:r>
            <w:r w:rsidRPr="00B044AD">
              <w:rPr>
                <w:sz w:val="20"/>
                <w:szCs w:val="20"/>
              </w:rPr>
              <w:t>.</w:t>
            </w:r>
          </w:p>
          <w:p w:rsidR="00B044AD" w:rsidRPr="00421353" w:rsidRDefault="00B044AD" w:rsidP="00AD3EFC">
            <w:pPr>
              <w:pStyle w:val="TAbodytext"/>
              <w:numPr>
                <w:ilvl w:val="1"/>
                <w:numId w:val="8"/>
              </w:numPr>
              <w:rPr>
                <w:sz w:val="20"/>
                <w:szCs w:val="20"/>
              </w:rPr>
            </w:pPr>
            <w:r w:rsidRPr="00CB4618">
              <w:rPr>
                <w:i/>
                <w:sz w:val="20"/>
                <w:szCs w:val="20"/>
              </w:rPr>
              <w:t>Buildings</w:t>
            </w:r>
            <w:r w:rsidRPr="00421353">
              <w:rPr>
                <w:sz w:val="20"/>
                <w:szCs w:val="20"/>
              </w:rPr>
              <w:t xml:space="preserve"> are sited wholly within the </w:t>
            </w:r>
            <w:r w:rsidRPr="00CB4618">
              <w:rPr>
                <w:i/>
                <w:sz w:val="20"/>
                <w:szCs w:val="20"/>
              </w:rPr>
              <w:t>building</w:t>
            </w:r>
            <w:r w:rsidRPr="00421353">
              <w:rPr>
                <w:sz w:val="20"/>
                <w:szCs w:val="20"/>
              </w:rPr>
              <w:t xml:space="preserve"> envelope formed by projecting planes over the subject </w:t>
            </w:r>
            <w:r w:rsidRPr="00421353">
              <w:rPr>
                <w:i/>
                <w:sz w:val="20"/>
                <w:szCs w:val="20"/>
              </w:rPr>
              <w:t>block</w:t>
            </w:r>
            <w:r w:rsidRPr="00421353">
              <w:rPr>
                <w:sz w:val="20"/>
                <w:szCs w:val="20"/>
              </w:rPr>
              <w:t xml:space="preserve"> comprising:</w:t>
            </w:r>
          </w:p>
          <w:p w:rsidR="00B044AD" w:rsidRPr="00421353" w:rsidRDefault="00B044AD" w:rsidP="00AD3EFC">
            <w:pPr>
              <w:pStyle w:val="TAbodytext"/>
              <w:numPr>
                <w:ilvl w:val="2"/>
                <w:numId w:val="8"/>
              </w:numPr>
              <w:rPr>
                <w:sz w:val="20"/>
                <w:szCs w:val="20"/>
              </w:rPr>
            </w:pPr>
            <w:r w:rsidRPr="00421353">
              <w:rPr>
                <w:sz w:val="20"/>
                <w:szCs w:val="20"/>
              </w:rPr>
              <w:t xml:space="preserve">within the </w:t>
            </w:r>
            <w:r w:rsidRPr="00421353">
              <w:rPr>
                <w:i/>
                <w:sz w:val="20"/>
                <w:szCs w:val="20"/>
              </w:rPr>
              <w:t>primary building zone -</w:t>
            </w:r>
          </w:p>
          <w:p w:rsidR="00B044AD" w:rsidRPr="00421353" w:rsidRDefault="00B044AD" w:rsidP="00AD3EFC">
            <w:pPr>
              <w:pStyle w:val="TAbodytext"/>
              <w:numPr>
                <w:ilvl w:val="3"/>
                <w:numId w:val="8"/>
              </w:numPr>
              <w:rPr>
                <w:sz w:val="20"/>
                <w:szCs w:val="20"/>
              </w:rPr>
            </w:pPr>
            <w:r w:rsidRPr="00421353">
              <w:rPr>
                <w:sz w:val="20"/>
                <w:szCs w:val="20"/>
              </w:rPr>
              <w:t>lines projected at 45</w:t>
            </w:r>
            <w:r w:rsidRPr="00421353">
              <w:rPr>
                <w:sz w:val="20"/>
                <w:szCs w:val="20"/>
                <w:vertAlign w:val="superscript"/>
              </w:rPr>
              <w:t>o</w:t>
            </w:r>
            <w:r w:rsidRPr="00421353">
              <w:rPr>
                <w:sz w:val="20"/>
                <w:szCs w:val="20"/>
              </w:rPr>
              <w:t xml:space="preserve"> to the horizontal from an infinite number of points on a line of infinite length 4.5m above each side boundary, except </w:t>
            </w:r>
            <w:r w:rsidRPr="00AC6081">
              <w:rPr>
                <w:sz w:val="20"/>
                <w:szCs w:val="20"/>
              </w:rPr>
              <w:t xml:space="preserve">for </w:t>
            </w:r>
            <w:r>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p>
          <w:p w:rsidR="00B044AD" w:rsidRPr="00421353" w:rsidRDefault="00B044AD" w:rsidP="00AD3EFC">
            <w:pPr>
              <w:pStyle w:val="TAbodytext"/>
              <w:numPr>
                <w:ilvl w:val="3"/>
                <w:numId w:val="8"/>
              </w:numPr>
              <w:rPr>
                <w:sz w:val="20"/>
                <w:szCs w:val="20"/>
              </w:rPr>
            </w:pPr>
            <w:r w:rsidRPr="00AC6081">
              <w:rPr>
                <w:sz w:val="20"/>
                <w:szCs w:val="20"/>
              </w:rPr>
              <w:t xml:space="preserve">from </w:t>
            </w:r>
            <w:r>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r w:rsidRPr="00421353">
              <w:rPr>
                <w:sz w:val="20"/>
                <w:szCs w:val="20"/>
              </w:rPr>
              <w:t>, lines projected at 45</w:t>
            </w:r>
            <w:r w:rsidRPr="00421353">
              <w:rPr>
                <w:sz w:val="20"/>
                <w:szCs w:val="20"/>
                <w:vertAlign w:val="superscript"/>
              </w:rPr>
              <w:t>o</w:t>
            </w:r>
            <w:r w:rsidRPr="00421353">
              <w:rPr>
                <w:sz w:val="20"/>
                <w:szCs w:val="20"/>
              </w:rPr>
              <w:t xml:space="preserve"> to the horizontal from an infinite number of points on a line of infinite length 2m above these boundaries.</w:t>
            </w:r>
          </w:p>
          <w:p w:rsidR="00B044AD" w:rsidRPr="00421353" w:rsidRDefault="00B044AD" w:rsidP="00AD3EFC">
            <w:pPr>
              <w:pStyle w:val="TAbodytext"/>
              <w:numPr>
                <w:ilvl w:val="3"/>
                <w:numId w:val="8"/>
              </w:numPr>
              <w:rPr>
                <w:sz w:val="20"/>
                <w:szCs w:val="20"/>
              </w:rPr>
            </w:pPr>
            <w:r w:rsidRPr="00421353">
              <w:rPr>
                <w:sz w:val="20"/>
                <w:szCs w:val="20"/>
              </w:rPr>
              <w:t xml:space="preserve">despite item ii), where a wall is located on a </w:t>
            </w:r>
            <w:r>
              <w:rPr>
                <w:i/>
                <w:sz w:val="20"/>
                <w:szCs w:val="20"/>
              </w:rPr>
              <w:t>north facing</w:t>
            </w:r>
            <w:r w:rsidRPr="00AC6081">
              <w:rPr>
                <w:i/>
                <w:sz w:val="20"/>
                <w:szCs w:val="20"/>
              </w:rPr>
              <w:t xml:space="preserve"> boundary</w:t>
            </w:r>
            <w:r w:rsidRPr="00421353">
              <w:rPr>
                <w:sz w:val="20"/>
                <w:szCs w:val="20"/>
              </w:rPr>
              <w:t xml:space="preserve"> </w:t>
            </w:r>
            <w:r w:rsidRPr="00665B55">
              <w:rPr>
                <w:sz w:val="20"/>
                <w:szCs w:val="20"/>
              </w:rPr>
              <w:t>of an adjoining residential block, li</w:t>
            </w:r>
            <w:r w:rsidRPr="00421353">
              <w:rPr>
                <w:sz w:val="20"/>
                <w:szCs w:val="20"/>
              </w:rPr>
              <w:t>nes projected at 30</w:t>
            </w:r>
            <w:r w:rsidRPr="00421353">
              <w:rPr>
                <w:sz w:val="20"/>
                <w:szCs w:val="20"/>
                <w:vertAlign w:val="superscript"/>
              </w:rPr>
              <w:t>o</w:t>
            </w:r>
            <w:r w:rsidRPr="00421353">
              <w:rPr>
                <w:sz w:val="20"/>
                <w:szCs w:val="20"/>
              </w:rPr>
              <w:t xml:space="preserve"> to the horizontal from an infinite number of points on a line of infinite length 3m above these boundaries.</w:t>
            </w:r>
          </w:p>
          <w:p w:rsidR="00B044AD" w:rsidRPr="00421353" w:rsidRDefault="00B044AD" w:rsidP="00AD3EFC">
            <w:pPr>
              <w:pStyle w:val="TAbodytext"/>
              <w:numPr>
                <w:ilvl w:val="2"/>
                <w:numId w:val="8"/>
              </w:numPr>
              <w:rPr>
                <w:sz w:val="20"/>
                <w:szCs w:val="20"/>
              </w:rPr>
            </w:pPr>
            <w:r w:rsidRPr="00421353">
              <w:rPr>
                <w:sz w:val="20"/>
                <w:szCs w:val="20"/>
              </w:rPr>
              <w:t xml:space="preserve">within the </w:t>
            </w:r>
            <w:r w:rsidRPr="00421353">
              <w:rPr>
                <w:i/>
                <w:sz w:val="20"/>
                <w:szCs w:val="20"/>
              </w:rPr>
              <w:t>rear zone -</w:t>
            </w:r>
          </w:p>
          <w:p w:rsidR="00B044AD" w:rsidRPr="00421353" w:rsidRDefault="00B044AD" w:rsidP="00AD3EFC">
            <w:pPr>
              <w:pStyle w:val="TAbodytext"/>
              <w:numPr>
                <w:ilvl w:val="3"/>
                <w:numId w:val="8"/>
              </w:numPr>
              <w:rPr>
                <w:sz w:val="20"/>
                <w:szCs w:val="20"/>
              </w:rPr>
            </w:pPr>
            <w:r w:rsidRPr="00421353">
              <w:rPr>
                <w:sz w:val="20"/>
                <w:szCs w:val="20"/>
              </w:rPr>
              <w:t>lines projected at 30</w:t>
            </w:r>
            <w:r w:rsidRPr="00421353">
              <w:rPr>
                <w:sz w:val="20"/>
                <w:szCs w:val="20"/>
                <w:vertAlign w:val="superscript"/>
              </w:rPr>
              <w:t>o</w:t>
            </w:r>
            <w:r w:rsidRPr="00421353">
              <w:rPr>
                <w:sz w:val="20"/>
                <w:szCs w:val="20"/>
              </w:rPr>
              <w:t xml:space="preserve"> to the horizontal from an infinite number of points on a line of infinite length 3.5m above each side and rear boundary, except for </w:t>
            </w:r>
            <w:r>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p>
          <w:p w:rsidR="00B044AD" w:rsidRPr="00421353" w:rsidRDefault="00B044AD" w:rsidP="00AD3EFC">
            <w:pPr>
              <w:pStyle w:val="TAbodytext"/>
              <w:numPr>
                <w:ilvl w:val="3"/>
                <w:numId w:val="8"/>
              </w:numPr>
              <w:rPr>
                <w:sz w:val="20"/>
                <w:szCs w:val="20"/>
              </w:rPr>
            </w:pPr>
            <w:r w:rsidRPr="00421353">
              <w:rPr>
                <w:sz w:val="20"/>
                <w:szCs w:val="20"/>
              </w:rPr>
              <w:t xml:space="preserve">from </w:t>
            </w:r>
            <w:r>
              <w:rPr>
                <w:i/>
                <w:sz w:val="20"/>
                <w:szCs w:val="20"/>
              </w:rPr>
              <w:t>north facing</w:t>
            </w:r>
            <w:r w:rsidRPr="00AC6081">
              <w:rPr>
                <w:i/>
                <w:sz w:val="20"/>
                <w:szCs w:val="20"/>
              </w:rPr>
              <w:t xml:space="preserve"> boundaries</w:t>
            </w:r>
            <w:r w:rsidRPr="00421353">
              <w:rPr>
                <w:sz w:val="20"/>
                <w:szCs w:val="20"/>
              </w:rPr>
              <w:t xml:space="preserve"> of</w:t>
            </w:r>
            <w:r w:rsidRPr="00421353">
              <w:rPr>
                <w:i/>
                <w:sz w:val="20"/>
                <w:szCs w:val="20"/>
              </w:rPr>
              <w:t xml:space="preserve"> adjoining residential blocks</w:t>
            </w:r>
            <w:r w:rsidRPr="00421353">
              <w:rPr>
                <w:sz w:val="20"/>
                <w:szCs w:val="20"/>
              </w:rPr>
              <w:t>, lines projected at 30</w:t>
            </w:r>
            <w:r w:rsidRPr="00421353">
              <w:rPr>
                <w:sz w:val="20"/>
                <w:szCs w:val="20"/>
                <w:vertAlign w:val="superscript"/>
              </w:rPr>
              <w:t>o</w:t>
            </w:r>
            <w:r w:rsidRPr="00421353">
              <w:rPr>
                <w:sz w:val="20"/>
                <w:szCs w:val="20"/>
              </w:rPr>
              <w:t xml:space="preserve"> to the horizontal from an infinite number of points on a line of infinite length 2m above these boundaries.</w:t>
            </w:r>
          </w:p>
          <w:p w:rsidR="00B044AD" w:rsidRPr="00421353" w:rsidRDefault="00B044AD" w:rsidP="00AD3EFC">
            <w:pPr>
              <w:pStyle w:val="TAbodytext"/>
              <w:numPr>
                <w:ilvl w:val="1"/>
                <w:numId w:val="8"/>
              </w:numPr>
              <w:rPr>
                <w:sz w:val="20"/>
                <w:szCs w:val="20"/>
              </w:rPr>
            </w:pPr>
            <w:r w:rsidRPr="00421353">
              <w:rPr>
                <w:sz w:val="20"/>
                <w:szCs w:val="20"/>
              </w:rPr>
              <w:t>Refer Figure 2.</w:t>
            </w:r>
          </w:p>
          <w:p w:rsidR="00B044AD" w:rsidRDefault="00B044AD" w:rsidP="00AD3EFC">
            <w:pPr>
              <w:autoSpaceDE w:val="0"/>
              <w:autoSpaceDN w:val="0"/>
              <w:adjustRightInd w:val="0"/>
            </w:pPr>
            <w:r>
              <w:rPr>
                <w:sz w:val="20"/>
                <w:szCs w:val="20"/>
                <w:lang w:val="en-GB"/>
              </w:rPr>
              <w:t xml:space="preserve">Note: </w:t>
            </w:r>
            <w:r w:rsidRPr="008C1229">
              <w:rPr>
                <w:i/>
                <w:sz w:val="20"/>
                <w:szCs w:val="20"/>
                <w:lang w:val="en-GB"/>
              </w:rPr>
              <w:t>North facing boundary</w:t>
            </w:r>
            <w:r>
              <w:rPr>
                <w:sz w:val="20"/>
                <w:szCs w:val="20"/>
                <w:lang w:val="en-GB"/>
              </w:rPr>
              <w:t xml:space="preserve"> means </w:t>
            </w:r>
            <w:r>
              <w:rPr>
                <w:rFonts w:cs="Arial"/>
                <w:sz w:val="20"/>
                <w:szCs w:val="20"/>
              </w:rPr>
              <w:t>a boundary of a block where a line drawn perpendicular to the boundary outwards is orientated between north 20 degrees west and north 30 degrees east.</w:t>
            </w:r>
          </w:p>
          <w:p w:rsidR="00B044AD" w:rsidRPr="00421353" w:rsidRDefault="00B044AD" w:rsidP="00AD3EFC">
            <w:pPr>
              <w:pStyle w:val="TAbodytext"/>
              <w:rPr>
                <w:sz w:val="20"/>
                <w:szCs w:val="20"/>
                <w:lang w:val="en-GB"/>
              </w:rPr>
            </w:pPr>
          </w:p>
        </w:tc>
        <w:tc>
          <w:tcPr>
            <w:tcW w:w="2462" w:type="pct"/>
          </w:tcPr>
          <w:p w:rsidR="00B044AD" w:rsidRPr="00421353" w:rsidRDefault="00B044AD" w:rsidP="00AD3EFC">
            <w:pPr>
              <w:pStyle w:val="TAbodytext"/>
              <w:numPr>
                <w:ilvl w:val="1"/>
                <w:numId w:val="7"/>
              </w:numPr>
              <w:rPr>
                <w:sz w:val="20"/>
                <w:szCs w:val="20"/>
              </w:rPr>
            </w:pPr>
            <w:r w:rsidRPr="00421353">
              <w:rPr>
                <w:sz w:val="20"/>
                <w:szCs w:val="20"/>
              </w:rPr>
              <w:t>C8</w:t>
            </w:r>
          </w:p>
          <w:p w:rsidR="00B044AD" w:rsidRPr="00421353" w:rsidRDefault="00B044AD" w:rsidP="00AD3EFC">
            <w:pPr>
              <w:pStyle w:val="TAbodytext"/>
              <w:numPr>
                <w:ilvl w:val="1"/>
                <w:numId w:val="7"/>
              </w:numPr>
              <w:rPr>
                <w:sz w:val="20"/>
                <w:szCs w:val="20"/>
              </w:rPr>
            </w:pPr>
            <w:r w:rsidRPr="00421353">
              <w:rPr>
                <w:sz w:val="20"/>
                <w:szCs w:val="20"/>
              </w:rPr>
              <w:t>Buildings achieve all of the following:</w:t>
            </w:r>
          </w:p>
          <w:p w:rsidR="00B044AD" w:rsidRPr="00421353" w:rsidRDefault="00B044AD" w:rsidP="00AD3EFC">
            <w:pPr>
              <w:pStyle w:val="TAbodytext"/>
              <w:numPr>
                <w:ilvl w:val="2"/>
                <w:numId w:val="7"/>
              </w:numPr>
              <w:rPr>
                <w:sz w:val="20"/>
                <w:szCs w:val="20"/>
              </w:rPr>
            </w:pPr>
            <w:r w:rsidRPr="00421353">
              <w:rPr>
                <w:sz w:val="20"/>
                <w:szCs w:val="20"/>
              </w:rPr>
              <w:t xml:space="preserve">consistency with the </w:t>
            </w:r>
            <w:r w:rsidRPr="00421353">
              <w:rPr>
                <w:i/>
                <w:sz w:val="20"/>
                <w:szCs w:val="20"/>
              </w:rPr>
              <w:t>desired character</w:t>
            </w:r>
          </w:p>
          <w:p w:rsidR="00B044AD" w:rsidRPr="008C1229" w:rsidRDefault="00B044AD" w:rsidP="00AD3EFC">
            <w:pPr>
              <w:pStyle w:val="TAbodytext"/>
              <w:numPr>
                <w:ilvl w:val="2"/>
                <w:numId w:val="7"/>
              </w:numPr>
              <w:rPr>
                <w:sz w:val="20"/>
                <w:szCs w:val="20"/>
              </w:rPr>
            </w:pPr>
            <w:r w:rsidRPr="00421353">
              <w:rPr>
                <w:sz w:val="20"/>
                <w:szCs w:val="20"/>
              </w:rPr>
              <w:t xml:space="preserve">reasonable levels of privacy for </w:t>
            </w:r>
            <w:r w:rsidRPr="00421353">
              <w:rPr>
                <w:i/>
                <w:sz w:val="20"/>
                <w:szCs w:val="20"/>
              </w:rPr>
              <w:t>dwellings</w:t>
            </w:r>
            <w:r w:rsidRPr="00421353">
              <w:rPr>
                <w:sz w:val="20"/>
                <w:szCs w:val="20"/>
              </w:rPr>
              <w:t xml:space="preserve"> and their associated </w:t>
            </w:r>
            <w:r w:rsidRPr="00421353">
              <w:rPr>
                <w:i/>
                <w:sz w:val="20"/>
                <w:szCs w:val="20"/>
              </w:rPr>
              <w:t>private open space</w:t>
            </w:r>
            <w:r w:rsidRPr="00421353">
              <w:rPr>
                <w:sz w:val="20"/>
                <w:szCs w:val="20"/>
              </w:rPr>
              <w:t xml:space="preserve"> on adjoining </w:t>
            </w:r>
            <w:r w:rsidRPr="00421353">
              <w:rPr>
                <w:i/>
                <w:sz w:val="20"/>
                <w:szCs w:val="20"/>
              </w:rPr>
              <w:t>residential blocks</w:t>
            </w:r>
          </w:p>
          <w:p w:rsidR="00B044AD" w:rsidRPr="008C1229" w:rsidRDefault="00B044AD" w:rsidP="00AD3EFC">
            <w:pPr>
              <w:pStyle w:val="TAbodytext"/>
              <w:numPr>
                <w:ilvl w:val="2"/>
                <w:numId w:val="7"/>
              </w:numPr>
              <w:rPr>
                <w:sz w:val="20"/>
                <w:szCs w:val="20"/>
              </w:rPr>
            </w:pPr>
            <w:r w:rsidRPr="008C1229">
              <w:rPr>
                <w:sz w:val="20"/>
                <w:szCs w:val="20"/>
              </w:rPr>
              <w:t xml:space="preserve">reasonable solar access to </w:t>
            </w:r>
            <w:r w:rsidRPr="008C1229">
              <w:rPr>
                <w:i/>
                <w:sz w:val="20"/>
                <w:szCs w:val="20"/>
              </w:rPr>
              <w:t>dwellings</w:t>
            </w:r>
            <w:r w:rsidRPr="008C1229">
              <w:rPr>
                <w:sz w:val="20"/>
                <w:szCs w:val="20"/>
              </w:rPr>
              <w:t xml:space="preserve"> and their associated </w:t>
            </w:r>
            <w:r w:rsidRPr="008C1229">
              <w:rPr>
                <w:i/>
                <w:sz w:val="20"/>
                <w:szCs w:val="20"/>
              </w:rPr>
              <w:t>private open space</w:t>
            </w:r>
            <w:r w:rsidRPr="008C1229">
              <w:rPr>
                <w:sz w:val="20"/>
                <w:szCs w:val="20"/>
              </w:rPr>
              <w:t xml:space="preserve"> on adjoining </w:t>
            </w:r>
            <w:r w:rsidRPr="008C1229">
              <w:rPr>
                <w:i/>
                <w:sz w:val="20"/>
                <w:szCs w:val="20"/>
              </w:rPr>
              <w:t>residential blocks.</w:t>
            </w:r>
          </w:p>
        </w:tc>
      </w:tr>
    </w:tbl>
    <w:p w:rsidR="00B044AD" w:rsidRDefault="00B044AD" w:rsidP="001B6D7C"/>
    <w:p w:rsidR="00B044AD" w:rsidRDefault="00B044AD" w:rsidP="001B6D7C"/>
    <w:p w:rsidR="00B044AD" w:rsidRDefault="00B044AD" w:rsidP="00B044AD">
      <w:pPr>
        <w:pStyle w:val="TAsectionheading2"/>
        <w:spacing w:after="120"/>
        <w:ind w:left="576"/>
      </w:pPr>
      <w:bookmarkStart w:id="40" w:name="_Toc406398614"/>
      <w:r>
        <w:t>Multi unit housing development code</w:t>
      </w:r>
      <w:bookmarkEnd w:id="40"/>
      <w:r>
        <w:t xml:space="preserve"> </w:t>
      </w:r>
    </w:p>
    <w:p w:rsidR="00B044AD" w:rsidRDefault="00B044AD" w:rsidP="001B6D7C"/>
    <w:p w:rsidR="00D058A0" w:rsidRDefault="00D058A0" w:rsidP="00D058A0"/>
    <w:p w:rsidR="00D058A0" w:rsidRDefault="00D058A0" w:rsidP="00D058A0">
      <w:pPr>
        <w:pStyle w:val="TAeditorialitemgeneralheading"/>
      </w:pPr>
      <w:r>
        <w:t>Part A – General controls; Element 3: Building and site controls; Item 3.5 Plot ratio – other than single dwelling blocks – RZ1, RZ2, RZ3 and RZ4</w:t>
      </w:r>
    </w:p>
    <w:p w:rsidR="00D058A0" w:rsidRDefault="00D058A0" w:rsidP="001B6D7C"/>
    <w:p w:rsidR="00D058A0" w:rsidRPr="00B1647D" w:rsidRDefault="00B1647D" w:rsidP="001B6D7C">
      <w:pPr>
        <w:rPr>
          <w:i/>
        </w:rPr>
      </w:pPr>
      <w:r w:rsidRPr="00B1647D">
        <w:rPr>
          <w:i/>
        </w:rPr>
        <w:t>Substitute</w:t>
      </w:r>
      <w:r w:rsidR="00E31546">
        <w:rPr>
          <w:i/>
        </w:rPr>
        <w:t xml:space="preserve"> the first sentence in rule R9 with:</w:t>
      </w:r>
    </w:p>
    <w:p w:rsidR="00B1647D" w:rsidRDefault="00B1647D" w:rsidP="001B6D7C"/>
    <w:p w:rsidR="00E31546" w:rsidRDefault="00E31546" w:rsidP="00E31546">
      <w:pPr>
        <w:spacing w:before="60" w:after="60" w:line="288" w:lineRule="auto"/>
        <w:rPr>
          <w:sz w:val="20"/>
          <w:szCs w:val="20"/>
        </w:rPr>
      </w:pPr>
      <w:r w:rsidRPr="00B1647D">
        <w:rPr>
          <w:sz w:val="20"/>
          <w:szCs w:val="20"/>
        </w:rPr>
        <w:t>This rule</w:t>
      </w:r>
      <w:r>
        <w:rPr>
          <w:sz w:val="20"/>
          <w:szCs w:val="20"/>
        </w:rPr>
        <w:t xml:space="preserve"> applies to blocks other than </w:t>
      </w:r>
      <w:r w:rsidRPr="00B1647D">
        <w:rPr>
          <w:i/>
          <w:sz w:val="20"/>
          <w:szCs w:val="20"/>
        </w:rPr>
        <w:t>single dwelling blocks</w:t>
      </w:r>
      <w:r>
        <w:rPr>
          <w:sz w:val="20"/>
          <w:szCs w:val="20"/>
        </w:rPr>
        <w:t xml:space="preserve"> in RZ1, RZ2, RZ3 </w:t>
      </w:r>
      <w:r w:rsidRPr="00E31546">
        <w:rPr>
          <w:sz w:val="20"/>
          <w:szCs w:val="20"/>
        </w:rPr>
        <w:t>and RZ4.</w:t>
      </w:r>
    </w:p>
    <w:p w:rsidR="00D058A0" w:rsidRDefault="00D058A0" w:rsidP="001B6D7C"/>
    <w:p w:rsidR="00D058A0" w:rsidRDefault="00D058A0" w:rsidP="001B6D7C"/>
    <w:p w:rsidR="00CC109D" w:rsidRDefault="00CC109D" w:rsidP="00D058A0">
      <w:pPr>
        <w:pStyle w:val="TAeditorialitemgeneralheading"/>
      </w:pPr>
      <w:r>
        <w:t>Part A – General controls; Element 3: Building and site controls; Item 3.10 Residential density – adaptable housing –single dwelling blocks – RZ2; Rule R14</w:t>
      </w:r>
    </w:p>
    <w:p w:rsidR="00CC109D" w:rsidRDefault="00CC109D" w:rsidP="00CC109D"/>
    <w:p w:rsidR="00CC109D" w:rsidRPr="00B044AD" w:rsidRDefault="00CC109D" w:rsidP="00CC109D">
      <w:pPr>
        <w:rPr>
          <w:i/>
        </w:rPr>
      </w:pPr>
      <w:r w:rsidRPr="00B044AD">
        <w:rPr>
          <w:i/>
        </w:rPr>
        <w:t xml:space="preserve">Substitute </w:t>
      </w:r>
    </w:p>
    <w:p w:rsidR="00B044AD" w:rsidRDefault="00B044AD" w:rsidP="001B6D7C"/>
    <w:tbl>
      <w:tblPr>
        <w:tblStyle w:val="TableGrid"/>
        <w:tblW w:w="0" w:type="auto"/>
        <w:tblLook w:val="04A0" w:firstRow="1" w:lastRow="0" w:firstColumn="1" w:lastColumn="0" w:noHBand="0" w:noVBand="1"/>
      </w:tblPr>
      <w:tblGrid>
        <w:gridCol w:w="4361"/>
        <w:gridCol w:w="4536"/>
      </w:tblGrid>
      <w:tr w:rsidR="00CC109D" w:rsidTr="00AD3EFC">
        <w:tc>
          <w:tcPr>
            <w:tcW w:w="8897" w:type="dxa"/>
            <w:gridSpan w:val="2"/>
            <w:shd w:val="pct15" w:color="auto" w:fill="auto"/>
          </w:tcPr>
          <w:p w:rsidR="00CC109D" w:rsidRPr="000C20AF" w:rsidRDefault="00CC109D" w:rsidP="00AD3EFC">
            <w:pPr>
              <w:spacing w:before="60" w:after="60"/>
              <w:rPr>
                <w:b/>
                <w:bCs/>
                <w:sz w:val="20"/>
                <w:szCs w:val="20"/>
              </w:rPr>
            </w:pPr>
            <w:r w:rsidRPr="000C20AF">
              <w:rPr>
                <w:b/>
                <w:bCs/>
                <w:sz w:val="20"/>
                <w:szCs w:val="20"/>
              </w:rPr>
              <w:t>3.10 Residential density – adaptable housing – single dwelling blocks – RZ2</w:t>
            </w:r>
          </w:p>
        </w:tc>
      </w:tr>
      <w:tr w:rsidR="00CC109D" w:rsidTr="00AD3EFC">
        <w:tc>
          <w:tcPr>
            <w:tcW w:w="4361" w:type="dxa"/>
            <w:shd w:val="pct20" w:color="auto" w:fill="auto"/>
          </w:tcPr>
          <w:p w:rsidR="00CC109D" w:rsidRPr="000C20AF" w:rsidRDefault="00CC109D" w:rsidP="00AD3EFC">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CC109D" w:rsidRPr="000C20AF" w:rsidRDefault="00CC109D" w:rsidP="00AD3EFC">
            <w:pPr>
              <w:spacing w:before="60" w:after="60"/>
              <w:rPr>
                <w:b/>
                <w:bCs/>
                <w:sz w:val="20"/>
                <w:szCs w:val="20"/>
              </w:rPr>
            </w:pPr>
            <w:r w:rsidRPr="000C20AF">
              <w:rPr>
                <w:b/>
                <w:bCs/>
                <w:sz w:val="20"/>
                <w:szCs w:val="20"/>
              </w:rPr>
              <w:t>Criteria</w:t>
            </w:r>
          </w:p>
        </w:tc>
      </w:tr>
      <w:tr w:rsidR="00CC109D" w:rsidRPr="0038221A" w:rsidTr="00AD3EFC">
        <w:tc>
          <w:tcPr>
            <w:tcW w:w="4361" w:type="dxa"/>
          </w:tcPr>
          <w:p w:rsidR="00CC109D" w:rsidRPr="000C20AF" w:rsidRDefault="00CC109D" w:rsidP="00AD3EFC">
            <w:pPr>
              <w:spacing w:before="60" w:after="60" w:line="288" w:lineRule="auto"/>
              <w:rPr>
                <w:sz w:val="20"/>
                <w:szCs w:val="20"/>
              </w:rPr>
            </w:pPr>
            <w:r w:rsidRPr="000C20AF">
              <w:rPr>
                <w:sz w:val="20"/>
                <w:szCs w:val="20"/>
              </w:rPr>
              <w:t>R14</w:t>
            </w:r>
          </w:p>
          <w:p w:rsidR="00CC109D" w:rsidRDefault="00CC109D" w:rsidP="00AD3EFC">
            <w:pPr>
              <w:spacing w:before="60" w:after="60" w:line="288" w:lineRule="auto"/>
              <w:rPr>
                <w:sz w:val="20"/>
                <w:szCs w:val="20"/>
              </w:rPr>
            </w:pPr>
            <w:r w:rsidRPr="000C20AF">
              <w:rPr>
                <w:sz w:val="20"/>
                <w:szCs w:val="20"/>
              </w:rPr>
              <w:t xml:space="preserve">This rule </w:t>
            </w:r>
            <w:r>
              <w:rPr>
                <w:sz w:val="20"/>
                <w:szCs w:val="20"/>
              </w:rPr>
              <w:t xml:space="preserve">applies to single dwelling blocks in RZ2 where all dwellings comply with Australian Standard </w:t>
            </w:r>
            <w:r w:rsidRPr="001507D2">
              <w:rPr>
                <w:i/>
                <w:sz w:val="20"/>
                <w:szCs w:val="20"/>
              </w:rPr>
              <w:t>AS4299</w:t>
            </w:r>
            <w:r>
              <w:rPr>
                <w:sz w:val="20"/>
                <w:szCs w:val="20"/>
              </w:rPr>
              <w:t xml:space="preserve"> </w:t>
            </w:r>
            <w:r w:rsidRPr="001507D2">
              <w:rPr>
                <w:i/>
                <w:sz w:val="20"/>
                <w:szCs w:val="20"/>
              </w:rPr>
              <w:t xml:space="preserve">Adaptable Housing </w:t>
            </w:r>
            <w:r>
              <w:rPr>
                <w:sz w:val="20"/>
                <w:szCs w:val="20"/>
              </w:rPr>
              <w:t>(Class C).</w:t>
            </w:r>
          </w:p>
          <w:p w:rsidR="00CC109D" w:rsidRPr="00CC109D" w:rsidRDefault="00CC109D" w:rsidP="00AD3EFC">
            <w:pPr>
              <w:spacing w:before="60" w:after="60" w:line="288" w:lineRule="auto"/>
              <w:rPr>
                <w:sz w:val="20"/>
                <w:szCs w:val="20"/>
              </w:rPr>
            </w:pPr>
            <w:r w:rsidRPr="00CC109D">
              <w:rPr>
                <w:sz w:val="20"/>
                <w:szCs w:val="20"/>
              </w:rPr>
              <w:t>Despite R2 and R12, the maximum number of dwellings is shown in table A3.</w:t>
            </w:r>
          </w:p>
        </w:tc>
        <w:tc>
          <w:tcPr>
            <w:tcW w:w="4536" w:type="dxa"/>
          </w:tcPr>
          <w:p w:rsidR="00CC109D" w:rsidRPr="000C20AF" w:rsidRDefault="00CC109D" w:rsidP="00AD3EFC">
            <w:pPr>
              <w:pStyle w:val="TAbody"/>
              <w:spacing w:before="60" w:after="60" w:line="288" w:lineRule="auto"/>
              <w:rPr>
                <w:sz w:val="20"/>
              </w:rPr>
            </w:pPr>
          </w:p>
          <w:p w:rsidR="00CC109D" w:rsidRPr="000C20AF" w:rsidRDefault="00CC109D" w:rsidP="00AD3EFC">
            <w:pPr>
              <w:pStyle w:val="TAbody"/>
              <w:spacing w:before="60" w:after="60" w:line="288" w:lineRule="auto"/>
              <w:rPr>
                <w:sz w:val="20"/>
              </w:rPr>
            </w:pPr>
            <w:r w:rsidRPr="000C20AF">
              <w:rPr>
                <w:sz w:val="20"/>
              </w:rPr>
              <w:t xml:space="preserve">This is a mandatory requirement. There is no applicable criterion. </w:t>
            </w:r>
          </w:p>
          <w:p w:rsidR="00CC109D" w:rsidRPr="000C20AF" w:rsidRDefault="00CC109D" w:rsidP="00AD3EFC">
            <w:pPr>
              <w:pStyle w:val="TAbody"/>
              <w:spacing w:before="60" w:after="60" w:line="288" w:lineRule="auto"/>
              <w:rPr>
                <w:sz w:val="20"/>
              </w:rPr>
            </w:pPr>
          </w:p>
        </w:tc>
      </w:tr>
    </w:tbl>
    <w:p w:rsidR="00B044AD" w:rsidRDefault="00B044AD" w:rsidP="001B6D7C"/>
    <w:p w:rsidR="00872A74" w:rsidRDefault="00872A74" w:rsidP="001B6D7C"/>
    <w:p w:rsidR="00CC109D" w:rsidRDefault="00CC109D" w:rsidP="00CC109D">
      <w:pPr>
        <w:pStyle w:val="TAsectionheading2"/>
        <w:spacing w:after="120"/>
        <w:ind w:left="576"/>
      </w:pPr>
      <w:bookmarkStart w:id="41" w:name="_Toc406398615"/>
      <w:r>
        <w:t>Industrial zones development code</w:t>
      </w:r>
      <w:bookmarkEnd w:id="41"/>
      <w:r>
        <w:t xml:space="preserve"> </w:t>
      </w:r>
    </w:p>
    <w:p w:rsidR="00CC109D" w:rsidRDefault="00CC109D" w:rsidP="001B6D7C"/>
    <w:p w:rsidR="00CC109D" w:rsidRDefault="00CC109D" w:rsidP="00CC109D"/>
    <w:p w:rsidR="00CC109D" w:rsidRDefault="00CC109D" w:rsidP="00D058A0">
      <w:pPr>
        <w:pStyle w:val="TAeditorialitemgeneralheading"/>
      </w:pPr>
      <w:r>
        <w:t>Relevant codes; 3</w:t>
      </w:r>
      <w:r w:rsidRPr="00CC109D">
        <w:rPr>
          <w:vertAlign w:val="superscript"/>
        </w:rPr>
        <w:t>rd</w:t>
      </w:r>
      <w:r>
        <w:t xml:space="preserve"> sentence on page</w:t>
      </w:r>
    </w:p>
    <w:p w:rsidR="00CC109D" w:rsidRDefault="00CC109D" w:rsidP="00CC109D"/>
    <w:p w:rsidR="00CC109D" w:rsidRPr="00B044AD" w:rsidRDefault="00CC109D" w:rsidP="00CC109D">
      <w:pPr>
        <w:rPr>
          <w:i/>
        </w:rPr>
      </w:pPr>
      <w:r w:rsidRPr="00B044AD">
        <w:rPr>
          <w:i/>
        </w:rPr>
        <w:t xml:space="preserve">Substitute </w:t>
      </w:r>
    </w:p>
    <w:p w:rsidR="00D44573" w:rsidRDefault="00D44573" w:rsidP="00D44573"/>
    <w:p w:rsidR="00CC109D" w:rsidRPr="00CC109D" w:rsidRDefault="00CC109D" w:rsidP="00D44573">
      <w:r w:rsidRPr="00CC109D">
        <w:rPr>
          <w:rFonts w:cs="Arial"/>
        </w:rPr>
        <w:t xml:space="preserve">The following </w:t>
      </w:r>
      <w:r w:rsidRPr="00CC109D">
        <w:rPr>
          <w:rFonts w:cs="Arial"/>
          <w:b/>
          <w:bCs/>
        </w:rPr>
        <w:t>general codes</w:t>
      </w:r>
      <w:r w:rsidRPr="00CC109D">
        <w:rPr>
          <w:rFonts w:cs="Arial"/>
        </w:rPr>
        <w:t>, in particular, may be relevant to development in industrial zones.</w:t>
      </w:r>
    </w:p>
    <w:p w:rsidR="00CC109D" w:rsidRDefault="00CC109D" w:rsidP="00D44573"/>
    <w:p w:rsidR="00CC109D" w:rsidRDefault="00CC109D" w:rsidP="00D44573"/>
    <w:p w:rsidR="00D44573" w:rsidRDefault="00D44573" w:rsidP="00D44573">
      <w:pPr>
        <w:pStyle w:val="TAsectionheading2"/>
        <w:spacing w:after="120"/>
        <w:ind w:left="576"/>
        <w:rPr>
          <w:bCs/>
        </w:rPr>
      </w:pPr>
      <w:bookmarkStart w:id="42" w:name="_Toc406398616"/>
      <w:r>
        <w:rPr>
          <w:bCs/>
        </w:rPr>
        <w:t>Aranda precinct map and code</w:t>
      </w:r>
      <w:bookmarkEnd w:id="42"/>
    </w:p>
    <w:p w:rsidR="00D44573" w:rsidRDefault="00D44573" w:rsidP="00D44573">
      <w:pPr>
        <w:rPr>
          <w:i/>
        </w:rPr>
      </w:pPr>
    </w:p>
    <w:p w:rsidR="00D44573" w:rsidRDefault="00D44573" w:rsidP="00D058A0">
      <w:pPr>
        <w:pStyle w:val="TAeditorialitemgeneralheading"/>
      </w:pPr>
      <w:r>
        <w:t>Aranda Precinct Map</w:t>
      </w:r>
    </w:p>
    <w:p w:rsidR="00D44573" w:rsidRDefault="00D44573" w:rsidP="00D44573">
      <w:pPr>
        <w:rPr>
          <w:i/>
        </w:rPr>
      </w:pPr>
    </w:p>
    <w:p w:rsidR="00D44573" w:rsidRDefault="00D44573" w:rsidP="00D44573">
      <w:pPr>
        <w:rPr>
          <w:i/>
        </w:rPr>
      </w:pPr>
    </w:p>
    <w:p w:rsidR="00D44573" w:rsidRPr="00D44573" w:rsidRDefault="00D44573" w:rsidP="00D44573">
      <w:pPr>
        <w:rPr>
          <w:i/>
        </w:rPr>
      </w:pPr>
      <w:r w:rsidRPr="00D44573">
        <w:rPr>
          <w:i/>
        </w:rPr>
        <w:t xml:space="preserve">Substitute </w:t>
      </w:r>
    </w:p>
    <w:p w:rsidR="00D44573" w:rsidRDefault="00D44573" w:rsidP="00D44573"/>
    <w:p w:rsidR="00872A74" w:rsidRDefault="00872A74" w:rsidP="00D44573"/>
    <w:p w:rsidR="00872A74" w:rsidRDefault="00872A74" w:rsidP="00D44573"/>
    <w:p w:rsidR="00D44573" w:rsidRDefault="00AD50B9" w:rsidP="00D44573">
      <w:r w:rsidRPr="00F17693">
        <w:rPr>
          <w:noProof/>
        </w:rPr>
        <w:drawing>
          <wp:inline distT="0" distB="0" distL="0" distR="0">
            <wp:extent cx="5762625" cy="8334375"/>
            <wp:effectExtent l="0" t="0" r="0" b="0"/>
            <wp:docPr id="5" name="Picture 1" descr="C:\Users\Janine Ridsdale\AppData\Local\Microsoft\Windows\Temporary Internet Files\Content.Outlook\XL233MCW\Aranda Precinct Map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Aranda Precinct Map 20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8334375"/>
                    </a:xfrm>
                    <a:prstGeom prst="rect">
                      <a:avLst/>
                    </a:prstGeom>
                    <a:noFill/>
                    <a:ln>
                      <a:noFill/>
                    </a:ln>
                  </pic:spPr>
                </pic:pic>
              </a:graphicData>
            </a:graphic>
          </wp:inline>
        </w:drawing>
      </w:r>
    </w:p>
    <w:p w:rsidR="00D44573" w:rsidRDefault="00D44573" w:rsidP="00D44573"/>
    <w:p w:rsidR="00D44573" w:rsidRDefault="00D44573" w:rsidP="001B6D7C"/>
    <w:p w:rsidR="002B1196" w:rsidRDefault="002B1196" w:rsidP="001B6D7C"/>
    <w:p w:rsidR="00872A74" w:rsidRDefault="00872A74" w:rsidP="00A67437">
      <w:pPr>
        <w:pStyle w:val="TAsectionheading2"/>
        <w:spacing w:after="0"/>
        <w:ind w:left="578" w:hanging="578"/>
      </w:pPr>
      <w:bookmarkStart w:id="43" w:name="_Toc406398617"/>
      <w:r>
        <w:t>City precinct map and code</w:t>
      </w:r>
      <w:bookmarkEnd w:id="43"/>
      <w:r>
        <w:t xml:space="preserve"> </w:t>
      </w:r>
    </w:p>
    <w:p w:rsidR="00872A74" w:rsidRDefault="00872A74" w:rsidP="001B6D7C"/>
    <w:p w:rsidR="00A67437" w:rsidRDefault="00A67437" w:rsidP="001B6D7C"/>
    <w:p w:rsidR="00947483" w:rsidRDefault="00681DFB" w:rsidP="00D058A0">
      <w:pPr>
        <w:pStyle w:val="TAeditorialitemgeneralheading"/>
      </w:pPr>
      <w:r>
        <w:t xml:space="preserve">RC1 – City Centre (part); </w:t>
      </w:r>
      <w:r w:rsidR="006E142F">
        <w:t>Element 8: City area 5; Item 8.1 East of Northbourne Avenue and London Circuit; Criterion C25</w:t>
      </w:r>
    </w:p>
    <w:p w:rsidR="00947483" w:rsidRDefault="00947483" w:rsidP="00947483">
      <w:pPr>
        <w:rPr>
          <w:i/>
        </w:rPr>
      </w:pPr>
    </w:p>
    <w:p w:rsidR="00947483" w:rsidRPr="00D44573" w:rsidRDefault="00947483" w:rsidP="00947483">
      <w:pPr>
        <w:rPr>
          <w:i/>
        </w:rPr>
      </w:pPr>
      <w:r w:rsidRPr="00D44573">
        <w:rPr>
          <w:i/>
        </w:rPr>
        <w:t xml:space="preserve">Substitute </w:t>
      </w:r>
    </w:p>
    <w:p w:rsidR="00947483" w:rsidRDefault="00947483" w:rsidP="00947483"/>
    <w:tbl>
      <w:tblPr>
        <w:tblStyle w:val="TableGrid"/>
        <w:tblW w:w="0" w:type="auto"/>
        <w:tblLook w:val="04A0" w:firstRow="1" w:lastRow="0" w:firstColumn="1" w:lastColumn="0" w:noHBand="0" w:noVBand="1"/>
      </w:tblPr>
      <w:tblGrid>
        <w:gridCol w:w="4361"/>
        <w:gridCol w:w="4536"/>
      </w:tblGrid>
      <w:tr w:rsidR="006E142F" w:rsidTr="006E142F">
        <w:tc>
          <w:tcPr>
            <w:tcW w:w="4361" w:type="dxa"/>
            <w:shd w:val="pct20" w:color="auto" w:fill="auto"/>
          </w:tcPr>
          <w:p w:rsidR="006E142F" w:rsidRPr="000C20AF" w:rsidRDefault="006E142F" w:rsidP="00AD3EFC">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6E142F" w:rsidRPr="000C20AF" w:rsidRDefault="006E142F" w:rsidP="00AD3EFC">
            <w:pPr>
              <w:spacing w:before="60" w:after="60"/>
              <w:rPr>
                <w:b/>
                <w:bCs/>
                <w:sz w:val="20"/>
                <w:szCs w:val="20"/>
              </w:rPr>
            </w:pPr>
            <w:r w:rsidRPr="000C20AF">
              <w:rPr>
                <w:b/>
                <w:bCs/>
                <w:sz w:val="20"/>
                <w:szCs w:val="20"/>
              </w:rPr>
              <w:t>Criteria</w:t>
            </w:r>
          </w:p>
        </w:tc>
      </w:tr>
      <w:tr w:rsidR="006E142F" w:rsidTr="006E142F">
        <w:tc>
          <w:tcPr>
            <w:tcW w:w="8897" w:type="dxa"/>
            <w:gridSpan w:val="2"/>
            <w:shd w:val="pct15" w:color="auto" w:fill="auto"/>
          </w:tcPr>
          <w:p w:rsidR="006E142F" w:rsidRPr="000C20AF" w:rsidRDefault="006E142F" w:rsidP="00AD3EFC">
            <w:pPr>
              <w:spacing w:before="60" w:after="60"/>
              <w:rPr>
                <w:b/>
                <w:bCs/>
                <w:sz w:val="20"/>
                <w:szCs w:val="20"/>
              </w:rPr>
            </w:pPr>
            <w:r>
              <w:rPr>
                <w:b/>
                <w:bCs/>
                <w:sz w:val="20"/>
                <w:szCs w:val="20"/>
              </w:rPr>
              <w:t xml:space="preserve">8.1 </w:t>
            </w:r>
            <w:r w:rsidR="00663D4A">
              <w:rPr>
                <w:b/>
                <w:bCs/>
                <w:sz w:val="20"/>
                <w:szCs w:val="20"/>
              </w:rPr>
              <w:t xml:space="preserve"> East of Northbourne Avenue and London Circuit </w:t>
            </w:r>
          </w:p>
        </w:tc>
      </w:tr>
      <w:tr w:rsidR="006E142F" w:rsidRPr="0038221A" w:rsidTr="00AD3EFC">
        <w:tc>
          <w:tcPr>
            <w:tcW w:w="4361" w:type="dxa"/>
          </w:tcPr>
          <w:p w:rsidR="006E142F" w:rsidRPr="000C20AF" w:rsidRDefault="006E142F" w:rsidP="00AD3EFC">
            <w:pPr>
              <w:spacing w:before="60" w:after="60" w:line="288" w:lineRule="auto"/>
              <w:rPr>
                <w:sz w:val="20"/>
                <w:szCs w:val="20"/>
              </w:rPr>
            </w:pPr>
          </w:p>
          <w:p w:rsidR="006E142F" w:rsidRPr="00CC109D" w:rsidRDefault="00663D4A" w:rsidP="00AD3EFC">
            <w:pPr>
              <w:spacing w:before="60" w:after="60" w:line="288" w:lineRule="auto"/>
              <w:rPr>
                <w:sz w:val="20"/>
                <w:szCs w:val="20"/>
              </w:rPr>
            </w:pPr>
            <w:r>
              <w:rPr>
                <w:sz w:val="20"/>
                <w:szCs w:val="20"/>
              </w:rPr>
              <w:t>There is no applicable rule.</w:t>
            </w:r>
          </w:p>
        </w:tc>
        <w:tc>
          <w:tcPr>
            <w:tcW w:w="4536" w:type="dxa"/>
          </w:tcPr>
          <w:p w:rsidR="006E142F" w:rsidRPr="000C20AF" w:rsidRDefault="00663D4A" w:rsidP="00AD3EFC">
            <w:pPr>
              <w:pStyle w:val="TAbody"/>
              <w:spacing w:before="60" w:after="60" w:line="288" w:lineRule="auto"/>
              <w:rPr>
                <w:sz w:val="20"/>
              </w:rPr>
            </w:pPr>
            <w:r>
              <w:rPr>
                <w:sz w:val="20"/>
              </w:rPr>
              <w:t>C25</w:t>
            </w:r>
          </w:p>
          <w:p w:rsidR="006E142F" w:rsidRDefault="00E262AE" w:rsidP="00663D4A">
            <w:pPr>
              <w:pStyle w:val="TAbody"/>
              <w:spacing w:before="60" w:after="60" w:line="288" w:lineRule="auto"/>
              <w:rPr>
                <w:sz w:val="20"/>
              </w:rPr>
            </w:pPr>
            <w:r>
              <w:rPr>
                <w:sz w:val="20"/>
              </w:rPr>
              <w:t>Building height is no higher than the heights of existing approved buildings except that:</w:t>
            </w:r>
          </w:p>
          <w:p w:rsidR="00E262AE" w:rsidRDefault="00E262AE" w:rsidP="00DA090D">
            <w:pPr>
              <w:pStyle w:val="TAbody"/>
              <w:numPr>
                <w:ilvl w:val="0"/>
                <w:numId w:val="29"/>
              </w:numPr>
              <w:spacing w:before="60" w:after="60" w:line="288" w:lineRule="auto"/>
              <w:rPr>
                <w:sz w:val="20"/>
              </w:rPr>
            </w:pPr>
            <w:r>
              <w:rPr>
                <w:sz w:val="20"/>
              </w:rPr>
              <w:t>Minor variations of building heights may be permitted in special circumstances such as to allow for special architectural features to enhance building facades.</w:t>
            </w:r>
          </w:p>
          <w:p w:rsidR="00E262AE" w:rsidRPr="000C20AF" w:rsidRDefault="00E262AE" w:rsidP="00DA090D">
            <w:pPr>
              <w:pStyle w:val="TAbody"/>
              <w:numPr>
                <w:ilvl w:val="0"/>
                <w:numId w:val="29"/>
              </w:numPr>
              <w:spacing w:before="60" w:after="60" w:line="288" w:lineRule="auto"/>
              <w:rPr>
                <w:sz w:val="20"/>
              </w:rPr>
            </w:pPr>
            <w:r>
              <w:rPr>
                <w:sz w:val="20"/>
              </w:rPr>
              <w:t>One or more taller building per section up to RL617</w:t>
            </w:r>
            <w:r w:rsidR="00BB5D7F">
              <w:rPr>
                <w:sz w:val="20"/>
              </w:rPr>
              <w:t>m</w:t>
            </w:r>
            <w:r>
              <w:rPr>
                <w:sz w:val="20"/>
              </w:rPr>
              <w:t xml:space="preserve"> (approximately 12 storeys) may be considered where forming part of a comprehensive design for the whole section identified in a Planning Report under section 97 of </w:t>
            </w:r>
            <w:r w:rsidRPr="00AF4FD7">
              <w:rPr>
                <w:i/>
                <w:sz w:val="20"/>
              </w:rPr>
              <w:t>the Planning and Development Act 2007</w:t>
            </w:r>
            <w:r>
              <w:rPr>
                <w:sz w:val="20"/>
              </w:rPr>
              <w:t>.</w:t>
            </w:r>
          </w:p>
        </w:tc>
      </w:tr>
    </w:tbl>
    <w:p w:rsidR="00872A74" w:rsidRDefault="00872A74" w:rsidP="001B6D7C"/>
    <w:p w:rsidR="00A67437" w:rsidRDefault="00A67437" w:rsidP="001B6D7C"/>
    <w:p w:rsidR="005B41B9" w:rsidRDefault="005B41B9" w:rsidP="006E142F"/>
    <w:p w:rsidR="006E142F" w:rsidRDefault="006E142F" w:rsidP="00D058A0">
      <w:pPr>
        <w:pStyle w:val="TAeditorialitemgeneralheading"/>
      </w:pPr>
      <w:r>
        <w:t>RC1 – City Centre (part); Element 9: City area 6; Item 9.1 East of Northbourne Avenue and London Circuit; Criterion C27</w:t>
      </w:r>
    </w:p>
    <w:p w:rsidR="006E142F" w:rsidRDefault="006E142F" w:rsidP="006E142F">
      <w:pPr>
        <w:rPr>
          <w:i/>
        </w:rPr>
      </w:pPr>
    </w:p>
    <w:p w:rsidR="006E142F" w:rsidRPr="00D44573" w:rsidRDefault="006E142F" w:rsidP="006E142F">
      <w:pPr>
        <w:rPr>
          <w:i/>
        </w:rPr>
      </w:pPr>
      <w:r w:rsidRPr="00D44573">
        <w:rPr>
          <w:i/>
        </w:rPr>
        <w:t xml:space="preserve">Substitute </w:t>
      </w:r>
    </w:p>
    <w:p w:rsidR="006E142F" w:rsidRDefault="006E142F" w:rsidP="006E142F"/>
    <w:tbl>
      <w:tblPr>
        <w:tblStyle w:val="TableGrid"/>
        <w:tblW w:w="0" w:type="auto"/>
        <w:tblLook w:val="04A0" w:firstRow="1" w:lastRow="0" w:firstColumn="1" w:lastColumn="0" w:noHBand="0" w:noVBand="1"/>
      </w:tblPr>
      <w:tblGrid>
        <w:gridCol w:w="4361"/>
        <w:gridCol w:w="4536"/>
      </w:tblGrid>
      <w:tr w:rsidR="00663D4A" w:rsidTr="00AD3EFC">
        <w:tc>
          <w:tcPr>
            <w:tcW w:w="4361" w:type="dxa"/>
            <w:shd w:val="pct20" w:color="auto" w:fill="auto"/>
          </w:tcPr>
          <w:p w:rsidR="00663D4A" w:rsidRPr="000C20AF" w:rsidRDefault="00663D4A" w:rsidP="00AD3EFC">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663D4A" w:rsidRPr="000C20AF" w:rsidRDefault="00663D4A" w:rsidP="00AD3EFC">
            <w:pPr>
              <w:spacing w:before="60" w:after="60"/>
              <w:rPr>
                <w:b/>
                <w:bCs/>
                <w:sz w:val="20"/>
                <w:szCs w:val="20"/>
              </w:rPr>
            </w:pPr>
            <w:r w:rsidRPr="000C20AF">
              <w:rPr>
                <w:b/>
                <w:bCs/>
                <w:sz w:val="20"/>
                <w:szCs w:val="20"/>
              </w:rPr>
              <w:t>Criteria</w:t>
            </w:r>
          </w:p>
        </w:tc>
      </w:tr>
      <w:tr w:rsidR="00663D4A" w:rsidTr="00AD3EFC">
        <w:tc>
          <w:tcPr>
            <w:tcW w:w="8897" w:type="dxa"/>
            <w:gridSpan w:val="2"/>
            <w:shd w:val="pct15" w:color="auto" w:fill="auto"/>
          </w:tcPr>
          <w:p w:rsidR="00663D4A" w:rsidRPr="000C20AF" w:rsidRDefault="00663D4A" w:rsidP="00AD3EFC">
            <w:pPr>
              <w:spacing w:before="60" w:after="60"/>
              <w:rPr>
                <w:b/>
                <w:bCs/>
                <w:sz w:val="20"/>
                <w:szCs w:val="20"/>
              </w:rPr>
            </w:pPr>
            <w:r>
              <w:rPr>
                <w:b/>
                <w:bCs/>
                <w:sz w:val="20"/>
                <w:szCs w:val="20"/>
              </w:rPr>
              <w:t>9.1  East of Northbourne Avenue and London Circuit</w:t>
            </w:r>
          </w:p>
        </w:tc>
      </w:tr>
      <w:tr w:rsidR="00663D4A" w:rsidRPr="0038221A" w:rsidTr="00AD3EFC">
        <w:tc>
          <w:tcPr>
            <w:tcW w:w="4361" w:type="dxa"/>
          </w:tcPr>
          <w:p w:rsidR="00663D4A" w:rsidRPr="000C20AF" w:rsidRDefault="00663D4A" w:rsidP="00AD3EFC">
            <w:pPr>
              <w:spacing w:before="60" w:after="60" w:line="288" w:lineRule="auto"/>
              <w:rPr>
                <w:sz w:val="20"/>
                <w:szCs w:val="20"/>
              </w:rPr>
            </w:pPr>
            <w:r>
              <w:rPr>
                <w:sz w:val="20"/>
                <w:szCs w:val="20"/>
              </w:rPr>
              <w:t>R27</w:t>
            </w:r>
          </w:p>
          <w:p w:rsidR="00663D4A" w:rsidRDefault="00A67437" w:rsidP="00DA090D">
            <w:pPr>
              <w:pStyle w:val="TAbody"/>
              <w:numPr>
                <w:ilvl w:val="0"/>
                <w:numId w:val="30"/>
              </w:numPr>
              <w:spacing w:before="60" w:after="60" w:line="288" w:lineRule="auto"/>
              <w:rPr>
                <w:sz w:val="20"/>
              </w:rPr>
            </w:pPr>
            <w:r>
              <w:rPr>
                <w:sz w:val="20"/>
              </w:rPr>
              <w:t>The height of a building to its main parapet line (i.e. the top part of the building at its block frontage) does not exceed the relevant maximum building height shown on figure 4.</w:t>
            </w:r>
          </w:p>
          <w:p w:rsidR="00A67437" w:rsidRDefault="00A67437" w:rsidP="00DA090D">
            <w:pPr>
              <w:pStyle w:val="TAbody"/>
              <w:numPr>
                <w:ilvl w:val="0"/>
                <w:numId w:val="30"/>
              </w:numPr>
              <w:spacing w:before="60" w:after="60" w:line="288" w:lineRule="auto"/>
              <w:rPr>
                <w:sz w:val="20"/>
              </w:rPr>
            </w:pPr>
            <w:r>
              <w:rPr>
                <w:sz w:val="20"/>
              </w:rPr>
              <w:t>No part of any building at the ground surface at the centre of its block frontage is more than:</w:t>
            </w:r>
          </w:p>
          <w:p w:rsidR="00A67437" w:rsidRDefault="00A67437" w:rsidP="00DA090D">
            <w:pPr>
              <w:pStyle w:val="TAbody"/>
              <w:numPr>
                <w:ilvl w:val="0"/>
                <w:numId w:val="32"/>
              </w:numPr>
              <w:spacing w:before="60" w:after="60" w:line="288" w:lineRule="auto"/>
              <w:ind w:left="754" w:hanging="397"/>
              <w:rPr>
                <w:sz w:val="20"/>
              </w:rPr>
            </w:pPr>
            <w:r>
              <w:rPr>
                <w:sz w:val="20"/>
              </w:rPr>
              <w:t>28 metres and up to 8 storeys including roof top plant, or</w:t>
            </w:r>
          </w:p>
          <w:p w:rsidR="00A67437" w:rsidRPr="00CC109D" w:rsidRDefault="00A67437" w:rsidP="00DA090D">
            <w:pPr>
              <w:pStyle w:val="TAbody"/>
              <w:numPr>
                <w:ilvl w:val="0"/>
                <w:numId w:val="32"/>
              </w:numPr>
              <w:spacing w:before="60" w:after="60" w:line="288" w:lineRule="auto"/>
              <w:ind w:left="754" w:hanging="397"/>
              <w:rPr>
                <w:sz w:val="20"/>
              </w:rPr>
            </w:pPr>
            <w:r>
              <w:rPr>
                <w:sz w:val="20"/>
              </w:rPr>
              <w:t>23 metres for City section 15 blocks 1, 2, 5 and 12.</w:t>
            </w:r>
          </w:p>
        </w:tc>
        <w:tc>
          <w:tcPr>
            <w:tcW w:w="4536" w:type="dxa"/>
          </w:tcPr>
          <w:p w:rsidR="00663D4A" w:rsidRPr="000C20AF" w:rsidRDefault="00663D4A" w:rsidP="00AD3EFC">
            <w:pPr>
              <w:pStyle w:val="TAbody"/>
              <w:spacing w:before="60" w:after="60" w:line="288" w:lineRule="auto"/>
              <w:rPr>
                <w:sz w:val="20"/>
              </w:rPr>
            </w:pPr>
            <w:r>
              <w:rPr>
                <w:sz w:val="20"/>
              </w:rPr>
              <w:t>C27</w:t>
            </w:r>
          </w:p>
          <w:p w:rsidR="00663D4A" w:rsidRDefault="00A66EAB" w:rsidP="00DA090D">
            <w:pPr>
              <w:pStyle w:val="TAbody"/>
              <w:numPr>
                <w:ilvl w:val="0"/>
                <w:numId w:val="31"/>
              </w:numPr>
              <w:spacing w:before="60" w:after="60" w:line="288" w:lineRule="auto"/>
              <w:rPr>
                <w:sz w:val="20"/>
              </w:rPr>
            </w:pPr>
            <w:r>
              <w:rPr>
                <w:sz w:val="20"/>
              </w:rPr>
              <w:t>Minor variations of building heights and setbacks may be permitted in special circumstances such as to allow for special architectural features to enhance building facades.</w:t>
            </w:r>
          </w:p>
          <w:p w:rsidR="00A66EAB" w:rsidRDefault="00A66EAB" w:rsidP="00DA090D">
            <w:pPr>
              <w:pStyle w:val="TAbody"/>
              <w:numPr>
                <w:ilvl w:val="0"/>
                <w:numId w:val="31"/>
              </w:numPr>
              <w:spacing w:before="60" w:after="60" w:line="288" w:lineRule="auto"/>
              <w:rPr>
                <w:sz w:val="20"/>
              </w:rPr>
            </w:pPr>
            <w:r>
              <w:rPr>
                <w:sz w:val="20"/>
              </w:rPr>
              <w:t xml:space="preserve">One or more taller buildings per section up to RL617m (approximately 12 storeys) may be considered where forming </w:t>
            </w:r>
            <w:r w:rsidR="00A67437">
              <w:rPr>
                <w:sz w:val="20"/>
              </w:rPr>
              <w:t xml:space="preserve">part of a comprehensive design for the whole section identified in a Planning Report under section 97 of the </w:t>
            </w:r>
            <w:r w:rsidR="00A67437" w:rsidRPr="00A67437">
              <w:rPr>
                <w:i/>
                <w:sz w:val="20"/>
              </w:rPr>
              <w:t>Planning and Development Act 2007</w:t>
            </w:r>
            <w:r w:rsidR="00A67437">
              <w:rPr>
                <w:sz w:val="20"/>
              </w:rPr>
              <w:t>.</w:t>
            </w:r>
          </w:p>
          <w:p w:rsidR="00A67437" w:rsidRPr="000C20AF" w:rsidRDefault="00A67437" w:rsidP="00DA090D">
            <w:pPr>
              <w:pStyle w:val="TAbody"/>
              <w:numPr>
                <w:ilvl w:val="0"/>
                <w:numId w:val="31"/>
              </w:numPr>
              <w:spacing w:before="60" w:after="60" w:line="288" w:lineRule="auto"/>
              <w:rPr>
                <w:sz w:val="20"/>
              </w:rPr>
            </w:pPr>
            <w:r>
              <w:rPr>
                <w:sz w:val="20"/>
              </w:rPr>
              <w:t xml:space="preserve">Rebuilding up to the existing approved height limit is permitted. </w:t>
            </w:r>
          </w:p>
        </w:tc>
      </w:tr>
    </w:tbl>
    <w:p w:rsidR="006E142F" w:rsidRDefault="006E142F" w:rsidP="006E142F"/>
    <w:p w:rsidR="006E142F" w:rsidRDefault="006E142F" w:rsidP="006E142F"/>
    <w:p w:rsidR="006E142F" w:rsidRDefault="006E142F" w:rsidP="006E142F"/>
    <w:p w:rsidR="006E142F" w:rsidRDefault="006E142F" w:rsidP="00D058A0">
      <w:pPr>
        <w:pStyle w:val="TAeditorialitemgeneralheading"/>
      </w:pPr>
      <w:r>
        <w:t>RC1 – City Centre (part); Element 10: City area 7; Item 10.2 East of Genge Street and Bunda Street; Criterion C31</w:t>
      </w:r>
    </w:p>
    <w:p w:rsidR="006E142F" w:rsidRDefault="006E142F" w:rsidP="006E142F">
      <w:pPr>
        <w:rPr>
          <w:i/>
        </w:rPr>
      </w:pPr>
    </w:p>
    <w:p w:rsidR="006E142F" w:rsidRPr="00D44573" w:rsidRDefault="006E142F" w:rsidP="006E142F">
      <w:pPr>
        <w:rPr>
          <w:i/>
        </w:rPr>
      </w:pPr>
      <w:r w:rsidRPr="00D44573">
        <w:rPr>
          <w:i/>
        </w:rPr>
        <w:t xml:space="preserve">Substitute </w:t>
      </w:r>
    </w:p>
    <w:p w:rsidR="006E142F" w:rsidRDefault="006E142F" w:rsidP="006E142F"/>
    <w:p w:rsidR="006E142F" w:rsidRDefault="006E142F" w:rsidP="006E142F"/>
    <w:tbl>
      <w:tblPr>
        <w:tblStyle w:val="TableGrid"/>
        <w:tblW w:w="0" w:type="auto"/>
        <w:tblLook w:val="04A0" w:firstRow="1" w:lastRow="0" w:firstColumn="1" w:lastColumn="0" w:noHBand="0" w:noVBand="1"/>
      </w:tblPr>
      <w:tblGrid>
        <w:gridCol w:w="4361"/>
        <w:gridCol w:w="4536"/>
      </w:tblGrid>
      <w:tr w:rsidR="00663D4A" w:rsidTr="00AD3EFC">
        <w:tc>
          <w:tcPr>
            <w:tcW w:w="4361" w:type="dxa"/>
            <w:shd w:val="pct20" w:color="auto" w:fill="auto"/>
          </w:tcPr>
          <w:p w:rsidR="00663D4A" w:rsidRPr="000C20AF" w:rsidRDefault="00663D4A" w:rsidP="00AD3EFC">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663D4A" w:rsidRPr="000C20AF" w:rsidRDefault="00663D4A" w:rsidP="00AD3EFC">
            <w:pPr>
              <w:spacing w:before="60" w:after="60"/>
              <w:rPr>
                <w:b/>
                <w:bCs/>
                <w:sz w:val="20"/>
                <w:szCs w:val="20"/>
              </w:rPr>
            </w:pPr>
            <w:r w:rsidRPr="000C20AF">
              <w:rPr>
                <w:b/>
                <w:bCs/>
                <w:sz w:val="20"/>
                <w:szCs w:val="20"/>
              </w:rPr>
              <w:t>Criteria</w:t>
            </w:r>
          </w:p>
        </w:tc>
      </w:tr>
      <w:tr w:rsidR="00663D4A" w:rsidTr="00AD3EFC">
        <w:tc>
          <w:tcPr>
            <w:tcW w:w="8897" w:type="dxa"/>
            <w:gridSpan w:val="2"/>
            <w:shd w:val="pct15" w:color="auto" w:fill="auto"/>
          </w:tcPr>
          <w:p w:rsidR="00663D4A" w:rsidRPr="000C20AF" w:rsidRDefault="00663D4A" w:rsidP="00AD3EFC">
            <w:pPr>
              <w:spacing w:before="60" w:after="60"/>
              <w:rPr>
                <w:b/>
                <w:bCs/>
                <w:sz w:val="20"/>
                <w:szCs w:val="20"/>
              </w:rPr>
            </w:pPr>
            <w:r>
              <w:rPr>
                <w:b/>
                <w:bCs/>
                <w:sz w:val="20"/>
                <w:szCs w:val="20"/>
              </w:rPr>
              <w:t>10.2  East of Genge Street and Bunda Street</w:t>
            </w:r>
          </w:p>
        </w:tc>
      </w:tr>
      <w:tr w:rsidR="00663D4A" w:rsidRPr="0038221A" w:rsidTr="00AD3EFC">
        <w:tc>
          <w:tcPr>
            <w:tcW w:w="4361" w:type="dxa"/>
          </w:tcPr>
          <w:p w:rsidR="00663D4A" w:rsidRPr="000C20AF" w:rsidRDefault="00663D4A" w:rsidP="00AD3EFC">
            <w:pPr>
              <w:spacing w:before="60" w:after="60" w:line="288" w:lineRule="auto"/>
              <w:rPr>
                <w:sz w:val="20"/>
                <w:szCs w:val="20"/>
              </w:rPr>
            </w:pPr>
            <w:r>
              <w:rPr>
                <w:sz w:val="20"/>
                <w:szCs w:val="20"/>
              </w:rPr>
              <w:t>R31</w:t>
            </w:r>
          </w:p>
          <w:p w:rsidR="00663D4A" w:rsidRPr="00CC109D" w:rsidRDefault="00A67437" w:rsidP="00AD3EFC">
            <w:pPr>
              <w:spacing w:before="60" w:after="60" w:line="288" w:lineRule="auto"/>
              <w:rPr>
                <w:sz w:val="20"/>
                <w:szCs w:val="20"/>
              </w:rPr>
            </w:pPr>
            <w:r>
              <w:rPr>
                <w:sz w:val="20"/>
                <w:szCs w:val="20"/>
              </w:rPr>
              <w:t xml:space="preserve">Buildings are no higher than the heights of existing approved buildings. </w:t>
            </w:r>
          </w:p>
        </w:tc>
        <w:tc>
          <w:tcPr>
            <w:tcW w:w="4536" w:type="dxa"/>
          </w:tcPr>
          <w:p w:rsidR="00663D4A" w:rsidRPr="000C20AF" w:rsidRDefault="00663D4A" w:rsidP="00AD3EFC">
            <w:pPr>
              <w:pStyle w:val="TAbody"/>
              <w:spacing w:before="60" w:after="60" w:line="288" w:lineRule="auto"/>
              <w:rPr>
                <w:sz w:val="20"/>
              </w:rPr>
            </w:pPr>
            <w:r>
              <w:rPr>
                <w:sz w:val="20"/>
              </w:rPr>
              <w:t>C31</w:t>
            </w:r>
          </w:p>
          <w:p w:rsidR="00663D4A" w:rsidRPr="000C20AF" w:rsidRDefault="00A67437" w:rsidP="00AD3EFC">
            <w:pPr>
              <w:pStyle w:val="TAbody"/>
              <w:spacing w:before="60" w:after="60" w:line="288" w:lineRule="auto"/>
              <w:rPr>
                <w:sz w:val="20"/>
              </w:rPr>
            </w:pPr>
            <w:r>
              <w:rPr>
                <w:sz w:val="20"/>
              </w:rPr>
              <w:t xml:space="preserve">One or more buildings per section up to RL617m (approximately 12 storeys) may be considered where forming part of a comprehensive design for the whole section identified in a Planning Report under section 97 of the </w:t>
            </w:r>
            <w:r w:rsidRPr="00A67437">
              <w:rPr>
                <w:i/>
                <w:sz w:val="20"/>
              </w:rPr>
              <w:t>Planning and Development Act 2007</w:t>
            </w:r>
            <w:r>
              <w:rPr>
                <w:sz w:val="20"/>
              </w:rPr>
              <w:t>.</w:t>
            </w:r>
          </w:p>
        </w:tc>
      </w:tr>
    </w:tbl>
    <w:p w:rsidR="006E142F" w:rsidRDefault="006E142F" w:rsidP="006E142F"/>
    <w:p w:rsidR="00EA2A47" w:rsidRDefault="00EA2A47" w:rsidP="001B6D7C"/>
    <w:p w:rsidR="00EA2A47" w:rsidRDefault="00EA2A47" w:rsidP="001B6D7C"/>
    <w:p w:rsidR="00EA2A47" w:rsidRDefault="00EA2A47" w:rsidP="00EA2A47">
      <w:pPr>
        <w:pStyle w:val="TAsectionheading2"/>
        <w:spacing w:after="0"/>
        <w:ind w:left="578" w:hanging="578"/>
      </w:pPr>
      <w:bookmarkStart w:id="44" w:name="_Toc406398618"/>
      <w:r>
        <w:t>Greenway precinct map and code</w:t>
      </w:r>
      <w:bookmarkEnd w:id="44"/>
    </w:p>
    <w:p w:rsidR="00EA2A47" w:rsidRDefault="00EA2A47" w:rsidP="001B6D7C"/>
    <w:p w:rsidR="00EA2A47" w:rsidRDefault="00EA2A47" w:rsidP="00EA2A47"/>
    <w:p w:rsidR="00EA2A47" w:rsidRDefault="004547C6" w:rsidP="00D058A0">
      <w:pPr>
        <w:pStyle w:val="TAeditorialitemgeneralheading"/>
      </w:pPr>
      <w:r>
        <w:t xml:space="preserve"> </w:t>
      </w:r>
      <w:r w:rsidR="00EA2A47">
        <w:t xml:space="preserve">RC1 – Murrumbidgee River corridor; Element 1: Use; </w:t>
      </w:r>
      <w:r>
        <w:t xml:space="preserve">Item </w:t>
      </w:r>
      <w:r w:rsidR="00EA2A47">
        <w:t>1.1  Campsite and tourist facility; Criterion C1</w:t>
      </w:r>
    </w:p>
    <w:p w:rsidR="00EA2A47" w:rsidRDefault="00EA2A47" w:rsidP="00EA2A47">
      <w:pPr>
        <w:rPr>
          <w:i/>
        </w:rPr>
      </w:pPr>
    </w:p>
    <w:p w:rsidR="00EA2A47" w:rsidRPr="00D44573" w:rsidRDefault="00EA2A47" w:rsidP="00EA2A47">
      <w:pPr>
        <w:rPr>
          <w:i/>
        </w:rPr>
      </w:pPr>
      <w:r w:rsidRPr="00D44573">
        <w:rPr>
          <w:i/>
        </w:rPr>
        <w:t xml:space="preserve">Substitute </w:t>
      </w:r>
    </w:p>
    <w:p w:rsidR="00EA2A47" w:rsidRDefault="00EA2A47" w:rsidP="00EA2A47"/>
    <w:tbl>
      <w:tblPr>
        <w:tblStyle w:val="TableGrid"/>
        <w:tblW w:w="0" w:type="auto"/>
        <w:tblLook w:val="04A0" w:firstRow="1" w:lastRow="0" w:firstColumn="1" w:lastColumn="0" w:noHBand="0" w:noVBand="1"/>
      </w:tblPr>
      <w:tblGrid>
        <w:gridCol w:w="4361"/>
        <w:gridCol w:w="4536"/>
      </w:tblGrid>
      <w:tr w:rsidR="004547C6" w:rsidRPr="00FC113F" w:rsidTr="00F670E0">
        <w:tc>
          <w:tcPr>
            <w:tcW w:w="8897" w:type="dxa"/>
            <w:gridSpan w:val="2"/>
            <w:shd w:val="pct15" w:color="auto" w:fill="auto"/>
          </w:tcPr>
          <w:p w:rsidR="004547C6" w:rsidRPr="00FC113F" w:rsidRDefault="004547C6" w:rsidP="00F670E0">
            <w:pPr>
              <w:spacing w:before="60" w:after="60"/>
              <w:rPr>
                <w:b/>
                <w:bCs/>
                <w:sz w:val="20"/>
                <w:szCs w:val="20"/>
              </w:rPr>
            </w:pPr>
            <w:r w:rsidRPr="00FC113F">
              <w:rPr>
                <w:b/>
                <w:bCs/>
                <w:sz w:val="20"/>
                <w:szCs w:val="20"/>
              </w:rPr>
              <w:t>1.1  Campsite and tourist facility</w:t>
            </w:r>
          </w:p>
        </w:tc>
      </w:tr>
      <w:tr w:rsidR="004547C6" w:rsidRPr="00FC113F" w:rsidTr="00F670E0">
        <w:tc>
          <w:tcPr>
            <w:tcW w:w="4361" w:type="dxa"/>
            <w:shd w:val="pct20" w:color="auto" w:fill="auto"/>
          </w:tcPr>
          <w:p w:rsidR="004547C6" w:rsidRPr="00FC113F" w:rsidRDefault="004547C6" w:rsidP="00F670E0">
            <w:pPr>
              <w:pStyle w:val="TAbodytext"/>
              <w:spacing w:before="60" w:after="60"/>
              <w:rPr>
                <w:b/>
                <w:bCs/>
                <w:sz w:val="20"/>
                <w:szCs w:val="20"/>
              </w:rPr>
            </w:pPr>
            <w:r w:rsidRPr="00FC113F">
              <w:rPr>
                <w:b/>
                <w:bCs/>
                <w:sz w:val="20"/>
                <w:szCs w:val="20"/>
              </w:rPr>
              <w:t xml:space="preserve">Rules </w:t>
            </w:r>
          </w:p>
        </w:tc>
        <w:tc>
          <w:tcPr>
            <w:tcW w:w="4536" w:type="dxa"/>
            <w:shd w:val="pct20" w:color="auto" w:fill="auto"/>
          </w:tcPr>
          <w:p w:rsidR="004547C6" w:rsidRPr="00FC113F" w:rsidRDefault="004547C6" w:rsidP="00F670E0">
            <w:pPr>
              <w:spacing w:before="60" w:after="60"/>
              <w:rPr>
                <w:b/>
                <w:bCs/>
                <w:sz w:val="20"/>
                <w:szCs w:val="20"/>
              </w:rPr>
            </w:pPr>
            <w:r w:rsidRPr="00FC113F">
              <w:rPr>
                <w:b/>
                <w:bCs/>
                <w:sz w:val="20"/>
                <w:szCs w:val="20"/>
              </w:rPr>
              <w:t>Criteria</w:t>
            </w:r>
          </w:p>
        </w:tc>
      </w:tr>
      <w:tr w:rsidR="004547C6" w:rsidRPr="00FC113F" w:rsidTr="00F670E0">
        <w:tc>
          <w:tcPr>
            <w:tcW w:w="4361" w:type="dxa"/>
          </w:tcPr>
          <w:p w:rsidR="004547C6" w:rsidRPr="00FC113F" w:rsidRDefault="004547C6" w:rsidP="00F670E0">
            <w:pPr>
              <w:spacing w:before="60" w:after="60" w:line="288" w:lineRule="auto"/>
              <w:rPr>
                <w:sz w:val="20"/>
                <w:szCs w:val="20"/>
              </w:rPr>
            </w:pPr>
          </w:p>
          <w:p w:rsidR="004547C6" w:rsidRPr="00FC113F" w:rsidRDefault="004547C6" w:rsidP="00F670E0">
            <w:pPr>
              <w:spacing w:before="60" w:after="60" w:line="288" w:lineRule="auto"/>
              <w:rPr>
                <w:sz w:val="20"/>
                <w:szCs w:val="20"/>
              </w:rPr>
            </w:pPr>
            <w:r w:rsidRPr="00FC113F">
              <w:rPr>
                <w:sz w:val="20"/>
                <w:szCs w:val="20"/>
              </w:rPr>
              <w:t>There is no applicable rule.</w:t>
            </w:r>
          </w:p>
        </w:tc>
        <w:tc>
          <w:tcPr>
            <w:tcW w:w="4536" w:type="dxa"/>
          </w:tcPr>
          <w:p w:rsidR="004547C6" w:rsidRPr="00FC113F" w:rsidRDefault="004547C6" w:rsidP="00F670E0">
            <w:pPr>
              <w:pStyle w:val="TAbody"/>
              <w:spacing w:before="60" w:after="60" w:line="288" w:lineRule="auto"/>
              <w:rPr>
                <w:sz w:val="20"/>
              </w:rPr>
            </w:pPr>
            <w:r w:rsidRPr="00FC113F">
              <w:rPr>
                <w:sz w:val="20"/>
              </w:rPr>
              <w:t>C1</w:t>
            </w:r>
          </w:p>
          <w:p w:rsidR="004547C6" w:rsidRPr="00FC113F" w:rsidRDefault="004547C6" w:rsidP="00F670E0">
            <w:pPr>
              <w:pStyle w:val="TAbody"/>
              <w:spacing w:before="60" w:after="60" w:line="288" w:lineRule="auto"/>
              <w:rPr>
                <w:sz w:val="20"/>
              </w:rPr>
            </w:pPr>
            <w:r w:rsidRPr="00FC113F">
              <w:rPr>
                <w:sz w:val="20"/>
              </w:rPr>
              <w:t>Development achieves all of the following:</w:t>
            </w:r>
          </w:p>
          <w:p w:rsidR="004547C6" w:rsidRPr="00FC113F" w:rsidRDefault="004547C6" w:rsidP="001A1925">
            <w:pPr>
              <w:pStyle w:val="TAbody"/>
              <w:spacing w:before="60" w:after="60" w:line="288" w:lineRule="auto"/>
              <w:rPr>
                <w:sz w:val="20"/>
              </w:rPr>
            </w:pPr>
            <w:r w:rsidRPr="00FC113F">
              <w:rPr>
                <w:sz w:val="20"/>
              </w:rPr>
              <w:t>is of low intensity on large blocks permitting point source retention of stormwater runoff and opportunities for large scale landscaping</w:t>
            </w:r>
          </w:p>
          <w:p w:rsidR="004547C6" w:rsidRPr="00FC113F" w:rsidRDefault="004547C6" w:rsidP="00DA090D">
            <w:pPr>
              <w:pStyle w:val="TAbody"/>
              <w:numPr>
                <w:ilvl w:val="0"/>
                <w:numId w:val="33"/>
              </w:numPr>
              <w:spacing w:before="60" w:after="60" w:line="288" w:lineRule="auto"/>
              <w:rPr>
                <w:sz w:val="20"/>
              </w:rPr>
            </w:pPr>
            <w:r w:rsidRPr="00FC113F">
              <w:rPr>
                <w:sz w:val="20"/>
              </w:rPr>
              <w:t>stormwater runoff meets all the following requirements before entering the Murrumbidgee River:</w:t>
            </w:r>
          </w:p>
          <w:p w:rsidR="004547C6" w:rsidRDefault="004547C6" w:rsidP="00DA090D">
            <w:pPr>
              <w:pStyle w:val="TAbody"/>
              <w:numPr>
                <w:ilvl w:val="0"/>
                <w:numId w:val="34"/>
              </w:numPr>
              <w:spacing w:before="60" w:after="60" w:line="288" w:lineRule="auto"/>
              <w:rPr>
                <w:sz w:val="20"/>
              </w:rPr>
            </w:pPr>
            <w:r w:rsidRPr="00FC113F">
              <w:rPr>
                <w:sz w:val="20"/>
              </w:rPr>
              <w:t xml:space="preserve">is intercepted by a pond or equivalent designed in accordance with the requirements for ponds or equivalent in the Water Sensitive Urban Design General Code </w:t>
            </w:r>
          </w:p>
          <w:p w:rsidR="004547C6" w:rsidRDefault="004547C6" w:rsidP="00DA090D">
            <w:pPr>
              <w:pStyle w:val="TAbody"/>
              <w:numPr>
                <w:ilvl w:val="0"/>
                <w:numId w:val="34"/>
              </w:numPr>
              <w:spacing w:before="60" w:after="60" w:line="288" w:lineRule="auto"/>
              <w:rPr>
                <w:sz w:val="20"/>
              </w:rPr>
            </w:pPr>
            <w:r w:rsidRPr="001A1925">
              <w:rPr>
                <w:sz w:val="20"/>
              </w:rPr>
              <w:t>meets the stormwater quality requirements of the commercial zones development code.</w:t>
            </w:r>
          </w:p>
          <w:p w:rsidR="00065CFA" w:rsidRPr="001A1925" w:rsidRDefault="00065CFA" w:rsidP="00065CFA">
            <w:pPr>
              <w:pStyle w:val="TAbody"/>
              <w:spacing w:before="60" w:after="60" w:line="288" w:lineRule="auto"/>
              <w:rPr>
                <w:sz w:val="20"/>
              </w:rPr>
            </w:pPr>
            <w:r w:rsidRPr="00065CFA">
              <w:rPr>
                <w:b/>
                <w:sz w:val="16"/>
                <w:szCs w:val="16"/>
              </w:rPr>
              <w:t>Note:</w:t>
            </w:r>
            <w:r>
              <w:rPr>
                <w:sz w:val="16"/>
                <w:szCs w:val="16"/>
              </w:rPr>
              <w:t xml:space="preserve"> </w:t>
            </w:r>
            <w:r>
              <w:t xml:space="preserve"> </w:t>
            </w:r>
            <w:r w:rsidRPr="00065CFA">
              <w:rPr>
                <w:sz w:val="16"/>
                <w:szCs w:val="16"/>
              </w:rPr>
              <w:t>This provision is in addition to the WSUD requirements of other applicable codes.</w:t>
            </w:r>
          </w:p>
        </w:tc>
      </w:tr>
    </w:tbl>
    <w:p w:rsidR="004547C6" w:rsidRDefault="004547C6" w:rsidP="004547C6">
      <w:pPr>
        <w:rPr>
          <w:iCs/>
        </w:rPr>
      </w:pPr>
    </w:p>
    <w:p w:rsidR="004547C6" w:rsidRDefault="004547C6" w:rsidP="004547C6">
      <w:pPr>
        <w:rPr>
          <w:iCs/>
        </w:rPr>
      </w:pPr>
    </w:p>
    <w:p w:rsidR="004547C6" w:rsidRDefault="004547C6" w:rsidP="004547C6"/>
    <w:p w:rsidR="004547C6" w:rsidRDefault="004547C6" w:rsidP="00D058A0">
      <w:pPr>
        <w:pStyle w:val="TAeditorialitemgeneralheading"/>
      </w:pPr>
      <w:r>
        <w:t xml:space="preserve"> RC2 – Leisure and accommodation area; Element 3: Environment; Item 3.1  Protection of water quality; Criterion C4</w:t>
      </w:r>
    </w:p>
    <w:p w:rsidR="004547C6" w:rsidRDefault="004547C6" w:rsidP="004547C6">
      <w:pPr>
        <w:rPr>
          <w:i/>
        </w:rPr>
      </w:pPr>
    </w:p>
    <w:p w:rsidR="004547C6" w:rsidRPr="00D44573" w:rsidRDefault="004547C6" w:rsidP="004547C6">
      <w:pPr>
        <w:rPr>
          <w:i/>
        </w:rPr>
      </w:pPr>
      <w:r w:rsidRPr="00D44573">
        <w:rPr>
          <w:i/>
        </w:rPr>
        <w:t xml:space="preserve">Substitute </w:t>
      </w:r>
    </w:p>
    <w:p w:rsidR="004547C6" w:rsidRPr="00FC113F" w:rsidRDefault="004547C6" w:rsidP="004547C6">
      <w:pPr>
        <w:rPr>
          <w:iCs/>
        </w:rPr>
      </w:pPr>
    </w:p>
    <w:tbl>
      <w:tblPr>
        <w:tblStyle w:val="TableGrid"/>
        <w:tblW w:w="0" w:type="auto"/>
        <w:tblLook w:val="04A0" w:firstRow="1" w:lastRow="0" w:firstColumn="1" w:lastColumn="0" w:noHBand="0" w:noVBand="1"/>
      </w:tblPr>
      <w:tblGrid>
        <w:gridCol w:w="4361"/>
        <w:gridCol w:w="4536"/>
      </w:tblGrid>
      <w:tr w:rsidR="004547C6" w:rsidRPr="00FC113F" w:rsidTr="00F670E0">
        <w:tc>
          <w:tcPr>
            <w:tcW w:w="8897" w:type="dxa"/>
            <w:gridSpan w:val="2"/>
            <w:shd w:val="pct15" w:color="auto" w:fill="auto"/>
          </w:tcPr>
          <w:p w:rsidR="004547C6" w:rsidRPr="00FC113F" w:rsidRDefault="004547C6" w:rsidP="00F670E0">
            <w:pPr>
              <w:spacing w:before="60" w:after="60"/>
              <w:rPr>
                <w:b/>
                <w:bCs/>
                <w:sz w:val="20"/>
                <w:szCs w:val="20"/>
              </w:rPr>
            </w:pPr>
            <w:r w:rsidRPr="00FC113F">
              <w:rPr>
                <w:b/>
                <w:bCs/>
                <w:sz w:val="20"/>
                <w:szCs w:val="20"/>
              </w:rPr>
              <w:t>3.1  Protection of water quality</w:t>
            </w:r>
          </w:p>
        </w:tc>
      </w:tr>
      <w:tr w:rsidR="004547C6" w:rsidRPr="00FC113F" w:rsidTr="00F670E0">
        <w:tc>
          <w:tcPr>
            <w:tcW w:w="4361" w:type="dxa"/>
            <w:shd w:val="pct20" w:color="auto" w:fill="auto"/>
          </w:tcPr>
          <w:p w:rsidR="004547C6" w:rsidRPr="00FC113F" w:rsidRDefault="004547C6" w:rsidP="00F670E0">
            <w:pPr>
              <w:pStyle w:val="TAbodytext"/>
              <w:spacing w:before="60" w:after="60"/>
              <w:rPr>
                <w:b/>
                <w:bCs/>
                <w:sz w:val="20"/>
                <w:szCs w:val="20"/>
              </w:rPr>
            </w:pPr>
            <w:r w:rsidRPr="00FC113F">
              <w:rPr>
                <w:b/>
                <w:bCs/>
                <w:sz w:val="20"/>
                <w:szCs w:val="20"/>
              </w:rPr>
              <w:t xml:space="preserve">Rules </w:t>
            </w:r>
          </w:p>
        </w:tc>
        <w:tc>
          <w:tcPr>
            <w:tcW w:w="4536" w:type="dxa"/>
            <w:shd w:val="pct20" w:color="auto" w:fill="auto"/>
          </w:tcPr>
          <w:p w:rsidR="004547C6" w:rsidRPr="00FC113F" w:rsidRDefault="004547C6" w:rsidP="00F670E0">
            <w:pPr>
              <w:spacing w:before="60" w:after="60"/>
              <w:rPr>
                <w:b/>
                <w:bCs/>
                <w:sz w:val="20"/>
                <w:szCs w:val="20"/>
              </w:rPr>
            </w:pPr>
            <w:r w:rsidRPr="00FC113F">
              <w:rPr>
                <w:b/>
                <w:bCs/>
                <w:sz w:val="20"/>
                <w:szCs w:val="20"/>
              </w:rPr>
              <w:t>Criteria</w:t>
            </w:r>
          </w:p>
        </w:tc>
      </w:tr>
      <w:tr w:rsidR="004547C6" w:rsidRPr="00FC113F" w:rsidTr="00F670E0">
        <w:tc>
          <w:tcPr>
            <w:tcW w:w="4361" w:type="dxa"/>
          </w:tcPr>
          <w:p w:rsidR="004547C6" w:rsidRPr="00FC113F" w:rsidRDefault="004547C6" w:rsidP="00F670E0">
            <w:pPr>
              <w:spacing w:before="60" w:after="60" w:line="288" w:lineRule="auto"/>
              <w:rPr>
                <w:sz w:val="20"/>
                <w:szCs w:val="20"/>
              </w:rPr>
            </w:pPr>
          </w:p>
          <w:p w:rsidR="004547C6" w:rsidRPr="00FC113F" w:rsidRDefault="004547C6" w:rsidP="00F670E0">
            <w:pPr>
              <w:spacing w:before="60" w:after="60" w:line="288" w:lineRule="auto"/>
              <w:rPr>
                <w:sz w:val="20"/>
                <w:szCs w:val="20"/>
              </w:rPr>
            </w:pPr>
            <w:r w:rsidRPr="00FC113F">
              <w:rPr>
                <w:sz w:val="20"/>
                <w:szCs w:val="20"/>
              </w:rPr>
              <w:t>There is no applicable rule.</w:t>
            </w:r>
          </w:p>
        </w:tc>
        <w:tc>
          <w:tcPr>
            <w:tcW w:w="4536" w:type="dxa"/>
          </w:tcPr>
          <w:p w:rsidR="004547C6" w:rsidRPr="00FC113F" w:rsidRDefault="004547C6" w:rsidP="00F670E0">
            <w:pPr>
              <w:pStyle w:val="TAbody"/>
              <w:spacing w:before="60" w:after="60" w:line="288" w:lineRule="auto"/>
              <w:rPr>
                <w:sz w:val="20"/>
              </w:rPr>
            </w:pPr>
            <w:r w:rsidRPr="00FC113F">
              <w:rPr>
                <w:sz w:val="20"/>
              </w:rPr>
              <w:t>C4</w:t>
            </w:r>
          </w:p>
          <w:p w:rsidR="004547C6" w:rsidRPr="00FC113F" w:rsidRDefault="004547C6" w:rsidP="00F670E0">
            <w:pPr>
              <w:pStyle w:val="TAbody"/>
              <w:spacing w:before="60" w:after="60" w:line="288" w:lineRule="auto"/>
              <w:rPr>
                <w:sz w:val="20"/>
              </w:rPr>
            </w:pPr>
            <w:r w:rsidRPr="00FC113F">
              <w:rPr>
                <w:sz w:val="20"/>
              </w:rPr>
              <w:t>Development achieves one of the following:</w:t>
            </w:r>
          </w:p>
          <w:p w:rsidR="004547C6" w:rsidRPr="00FC113F" w:rsidRDefault="004547C6" w:rsidP="00DA090D">
            <w:pPr>
              <w:pStyle w:val="TAbody"/>
              <w:numPr>
                <w:ilvl w:val="0"/>
                <w:numId w:val="35"/>
              </w:numPr>
              <w:spacing w:before="60" w:after="60" w:line="288" w:lineRule="auto"/>
              <w:rPr>
                <w:sz w:val="20"/>
              </w:rPr>
            </w:pPr>
            <w:r w:rsidRPr="00FC113F">
              <w:rPr>
                <w:sz w:val="20"/>
              </w:rPr>
              <w:t>stormwater runoff meets all the following requirements before entering the Murrumbidgee River:</w:t>
            </w:r>
          </w:p>
          <w:p w:rsidR="004547C6" w:rsidRPr="00FC113F" w:rsidRDefault="004547C6" w:rsidP="00DA090D">
            <w:pPr>
              <w:pStyle w:val="TAbody"/>
              <w:numPr>
                <w:ilvl w:val="0"/>
                <w:numId w:val="36"/>
              </w:numPr>
              <w:spacing w:before="60" w:after="60" w:line="288" w:lineRule="auto"/>
              <w:rPr>
                <w:sz w:val="20"/>
              </w:rPr>
            </w:pPr>
            <w:r w:rsidRPr="00FC113F">
              <w:rPr>
                <w:sz w:val="20"/>
              </w:rPr>
              <w:t>is intercepted by a pond or equivalent, designed in accordance with the requirements for ponds or equivalent in the Water Sensitive Urban Design General Code</w:t>
            </w:r>
          </w:p>
          <w:p w:rsidR="004547C6" w:rsidRPr="00FC113F" w:rsidRDefault="004547C6" w:rsidP="00DA090D">
            <w:pPr>
              <w:pStyle w:val="TAbody"/>
              <w:numPr>
                <w:ilvl w:val="0"/>
                <w:numId w:val="36"/>
              </w:numPr>
              <w:spacing w:before="60" w:after="60" w:line="288" w:lineRule="auto"/>
              <w:rPr>
                <w:sz w:val="20"/>
              </w:rPr>
            </w:pPr>
            <w:r w:rsidRPr="00FC113F">
              <w:rPr>
                <w:sz w:val="20"/>
              </w:rPr>
              <w:t>meets the stormwater quality requirements of the commercial zones development code.</w:t>
            </w:r>
          </w:p>
          <w:p w:rsidR="004547C6" w:rsidRPr="00FC113F" w:rsidRDefault="004547C6" w:rsidP="00DA090D">
            <w:pPr>
              <w:pStyle w:val="TAbody"/>
              <w:numPr>
                <w:ilvl w:val="0"/>
                <w:numId w:val="35"/>
              </w:numPr>
              <w:spacing w:before="60" w:after="60" w:line="288" w:lineRule="auto"/>
              <w:rPr>
                <w:sz w:val="20"/>
              </w:rPr>
            </w:pPr>
            <w:r w:rsidRPr="00FC113F">
              <w:rPr>
                <w:sz w:val="20"/>
              </w:rPr>
              <w:t>diversion of stormwater runoff to Lake Tuggeranong.</w:t>
            </w:r>
          </w:p>
          <w:p w:rsidR="004547C6" w:rsidRPr="00FC113F" w:rsidRDefault="004547C6" w:rsidP="00F670E0">
            <w:pPr>
              <w:pStyle w:val="TAbody"/>
              <w:spacing w:before="60" w:after="60" w:line="288" w:lineRule="auto"/>
              <w:rPr>
                <w:sz w:val="20"/>
              </w:rPr>
            </w:pPr>
            <w:r w:rsidRPr="00FC113F">
              <w:rPr>
                <w:b/>
                <w:bCs/>
                <w:sz w:val="16"/>
                <w:szCs w:val="16"/>
              </w:rPr>
              <w:t>Note:</w:t>
            </w:r>
            <w:r w:rsidRPr="00FC113F">
              <w:rPr>
                <w:sz w:val="16"/>
                <w:szCs w:val="16"/>
              </w:rPr>
              <w:t xml:space="preserve"> Diversion of stormwater runoff to Lake Tuggeranong may be achieved using existing stormwater infrastructure or pump option</w:t>
            </w:r>
            <w:r w:rsidRPr="00FC113F">
              <w:rPr>
                <w:sz w:val="20"/>
              </w:rPr>
              <w:t>.</w:t>
            </w:r>
          </w:p>
          <w:p w:rsidR="004547C6" w:rsidRDefault="004547C6" w:rsidP="00F670E0">
            <w:pPr>
              <w:pStyle w:val="TAbody"/>
              <w:spacing w:before="60" w:line="288" w:lineRule="auto"/>
              <w:rPr>
                <w:sz w:val="16"/>
                <w:szCs w:val="16"/>
              </w:rPr>
            </w:pPr>
            <w:r w:rsidRPr="00FC113F">
              <w:rPr>
                <w:b/>
                <w:bCs/>
                <w:sz w:val="16"/>
                <w:szCs w:val="16"/>
              </w:rPr>
              <w:t xml:space="preserve">Note: </w:t>
            </w:r>
            <w:r w:rsidRPr="00FC113F">
              <w:rPr>
                <w:sz w:val="16"/>
                <w:szCs w:val="16"/>
              </w:rPr>
              <w:t>Compliance with this criterion is demonstrated by a water sensitive urban design outcomes plan endorsed by a suitably qualified person.</w:t>
            </w:r>
          </w:p>
          <w:p w:rsidR="00065CFA" w:rsidRPr="00FC113F" w:rsidRDefault="00065CFA" w:rsidP="00F670E0">
            <w:pPr>
              <w:pStyle w:val="TAbody"/>
              <w:spacing w:before="60" w:line="288" w:lineRule="auto"/>
              <w:rPr>
                <w:sz w:val="20"/>
              </w:rPr>
            </w:pPr>
            <w:r w:rsidRPr="00065CFA">
              <w:rPr>
                <w:b/>
                <w:sz w:val="16"/>
                <w:szCs w:val="16"/>
              </w:rPr>
              <w:t>Note:</w:t>
            </w:r>
            <w:r>
              <w:rPr>
                <w:sz w:val="16"/>
                <w:szCs w:val="16"/>
              </w:rPr>
              <w:t xml:space="preserve"> </w:t>
            </w:r>
            <w:r>
              <w:t xml:space="preserve"> </w:t>
            </w:r>
            <w:r w:rsidRPr="00065CFA">
              <w:rPr>
                <w:sz w:val="16"/>
                <w:szCs w:val="16"/>
              </w:rPr>
              <w:t>This provision is in addition to the WSUD requirements of other applicable codes.</w:t>
            </w:r>
          </w:p>
        </w:tc>
      </w:tr>
    </w:tbl>
    <w:p w:rsidR="004547C6" w:rsidRDefault="004547C6" w:rsidP="004547C6">
      <w:pPr>
        <w:rPr>
          <w:b/>
          <w:kern w:val="32"/>
        </w:rPr>
      </w:pPr>
    </w:p>
    <w:p w:rsidR="00BC64CF" w:rsidRDefault="00BC64CF">
      <w:r>
        <w:br w:type="page"/>
      </w:r>
    </w:p>
    <w:p w:rsidR="008D421B" w:rsidRDefault="008D421B" w:rsidP="008D421B">
      <w:pPr>
        <w:pStyle w:val="TAsectionheading2"/>
        <w:spacing w:after="0"/>
        <w:ind w:left="578" w:hanging="578"/>
      </w:pPr>
      <w:bookmarkStart w:id="45" w:name="_Toc406398619"/>
      <w:r>
        <w:t>Kingston precinct map and code</w:t>
      </w:r>
      <w:bookmarkEnd w:id="45"/>
    </w:p>
    <w:p w:rsidR="008D421B" w:rsidRDefault="008D421B" w:rsidP="008D421B"/>
    <w:p w:rsidR="008D421B" w:rsidRDefault="008D421B" w:rsidP="00D058A0">
      <w:pPr>
        <w:pStyle w:val="TAeditorialitemgeneralheading"/>
      </w:pPr>
      <w:r>
        <w:t xml:space="preserve">  </w:t>
      </w:r>
      <w:r w:rsidR="00B40E7F">
        <w:t>RC4 – Kingston Foreshore; Element 8: Buildings; Item 8.3 Kerridge Street; Rules R41 and R42</w:t>
      </w:r>
    </w:p>
    <w:p w:rsidR="00FE340A" w:rsidRDefault="00FE340A"/>
    <w:p w:rsidR="00FE340A" w:rsidRPr="00B40E7F" w:rsidRDefault="00B40E7F">
      <w:pPr>
        <w:rPr>
          <w:i/>
        </w:rPr>
      </w:pPr>
      <w:r w:rsidRPr="00B40E7F">
        <w:rPr>
          <w:i/>
        </w:rPr>
        <w:t>Substitute</w:t>
      </w:r>
    </w:p>
    <w:p w:rsidR="004547C6" w:rsidRDefault="004547C6"/>
    <w:tbl>
      <w:tblPr>
        <w:tblStyle w:val="TableGrid"/>
        <w:tblW w:w="0" w:type="auto"/>
        <w:tblLook w:val="04A0" w:firstRow="1" w:lastRow="0" w:firstColumn="1" w:lastColumn="0" w:noHBand="0" w:noVBand="1"/>
      </w:tblPr>
      <w:tblGrid>
        <w:gridCol w:w="4361"/>
        <w:gridCol w:w="4536"/>
      </w:tblGrid>
      <w:tr w:rsidR="00BA38DB" w:rsidTr="0063318C">
        <w:tc>
          <w:tcPr>
            <w:tcW w:w="8897" w:type="dxa"/>
            <w:gridSpan w:val="2"/>
            <w:shd w:val="pct15" w:color="auto" w:fill="auto"/>
          </w:tcPr>
          <w:p w:rsidR="00BA38DB" w:rsidRPr="000C20AF" w:rsidRDefault="00BA38DB" w:rsidP="0063318C">
            <w:pPr>
              <w:spacing w:before="60" w:after="60"/>
              <w:rPr>
                <w:b/>
                <w:bCs/>
                <w:sz w:val="20"/>
                <w:szCs w:val="20"/>
              </w:rPr>
            </w:pPr>
            <w:r>
              <w:rPr>
                <w:b/>
                <w:bCs/>
                <w:sz w:val="20"/>
                <w:szCs w:val="20"/>
              </w:rPr>
              <w:t>7.3  Residential use and office</w:t>
            </w:r>
          </w:p>
        </w:tc>
      </w:tr>
      <w:tr w:rsidR="00BA38DB" w:rsidTr="0063318C">
        <w:tc>
          <w:tcPr>
            <w:tcW w:w="4361" w:type="dxa"/>
            <w:shd w:val="pct20" w:color="auto" w:fill="auto"/>
          </w:tcPr>
          <w:p w:rsidR="00BA38DB" w:rsidRPr="000C20AF" w:rsidRDefault="00BA38DB" w:rsidP="0063318C">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BA38DB" w:rsidRPr="000C20AF" w:rsidRDefault="00BA38DB" w:rsidP="0063318C">
            <w:pPr>
              <w:spacing w:before="60" w:after="60"/>
              <w:rPr>
                <w:b/>
                <w:bCs/>
                <w:sz w:val="20"/>
                <w:szCs w:val="20"/>
              </w:rPr>
            </w:pPr>
            <w:r w:rsidRPr="000C20AF">
              <w:rPr>
                <w:b/>
                <w:bCs/>
                <w:sz w:val="20"/>
                <w:szCs w:val="20"/>
              </w:rPr>
              <w:t>Criteria</w:t>
            </w:r>
          </w:p>
        </w:tc>
      </w:tr>
      <w:tr w:rsidR="00BA38DB" w:rsidRPr="0038221A" w:rsidTr="0063318C">
        <w:tc>
          <w:tcPr>
            <w:tcW w:w="4361" w:type="dxa"/>
          </w:tcPr>
          <w:p w:rsidR="00BA38DB" w:rsidRDefault="00BA38DB" w:rsidP="0063318C">
            <w:pPr>
              <w:spacing w:before="60" w:after="60" w:line="288" w:lineRule="auto"/>
              <w:rPr>
                <w:sz w:val="20"/>
                <w:szCs w:val="20"/>
              </w:rPr>
            </w:pPr>
          </w:p>
          <w:p w:rsidR="00BA38DB" w:rsidRPr="000C20AF" w:rsidRDefault="00BA38DB" w:rsidP="0063318C">
            <w:pPr>
              <w:spacing w:before="60" w:after="60" w:line="288" w:lineRule="auto"/>
              <w:rPr>
                <w:sz w:val="20"/>
                <w:szCs w:val="20"/>
              </w:rPr>
            </w:pPr>
            <w:r>
              <w:rPr>
                <w:sz w:val="20"/>
                <w:szCs w:val="20"/>
              </w:rPr>
              <w:t>There is no applicable rule.</w:t>
            </w:r>
          </w:p>
        </w:tc>
        <w:tc>
          <w:tcPr>
            <w:tcW w:w="4536" w:type="dxa"/>
          </w:tcPr>
          <w:p w:rsidR="00BA38DB" w:rsidRPr="000C20AF" w:rsidRDefault="00BA38DB" w:rsidP="0063318C">
            <w:pPr>
              <w:pStyle w:val="TAbody"/>
              <w:spacing w:before="60" w:after="60" w:line="288" w:lineRule="auto"/>
              <w:rPr>
                <w:sz w:val="20"/>
              </w:rPr>
            </w:pPr>
            <w:r>
              <w:rPr>
                <w:sz w:val="20"/>
              </w:rPr>
              <w:t>C36</w:t>
            </w:r>
          </w:p>
          <w:p w:rsidR="00BA38DB" w:rsidRDefault="00BA38DB" w:rsidP="0063318C">
            <w:pPr>
              <w:autoSpaceDE w:val="0"/>
              <w:autoSpaceDN w:val="0"/>
              <w:adjustRightInd w:val="0"/>
              <w:spacing w:before="60" w:after="60" w:line="288" w:lineRule="auto"/>
              <w:rPr>
                <w:rFonts w:cs="Arial"/>
                <w:sz w:val="20"/>
                <w:szCs w:val="20"/>
              </w:rPr>
            </w:pPr>
            <w:r>
              <w:rPr>
                <w:rFonts w:cs="Arial"/>
                <w:sz w:val="20"/>
                <w:szCs w:val="20"/>
              </w:rPr>
              <w:t xml:space="preserve">This rule applies to the area c shown in </w:t>
            </w:r>
            <w:r w:rsidRPr="00F626A1">
              <w:rPr>
                <w:rFonts w:cs="Arial"/>
                <w:sz w:val="20"/>
                <w:szCs w:val="20"/>
              </w:rPr>
              <w:t>figure 4.</w:t>
            </w:r>
          </w:p>
          <w:p w:rsidR="00BA38DB" w:rsidRDefault="00BA38DB" w:rsidP="0063318C">
            <w:pPr>
              <w:autoSpaceDE w:val="0"/>
              <w:autoSpaceDN w:val="0"/>
              <w:adjustRightInd w:val="0"/>
              <w:spacing w:before="60" w:after="60" w:line="288" w:lineRule="auto"/>
              <w:rPr>
                <w:rFonts w:cs="Arial"/>
                <w:sz w:val="20"/>
                <w:szCs w:val="20"/>
              </w:rPr>
            </w:pPr>
            <w:r>
              <w:rPr>
                <w:rFonts w:cs="Arial"/>
                <w:sz w:val="20"/>
                <w:szCs w:val="20"/>
              </w:rPr>
              <w:t>Buildings at the ground floor level achieve all of the following:</w:t>
            </w:r>
          </w:p>
          <w:p w:rsidR="00BA38DB" w:rsidRDefault="00BA38DB" w:rsidP="0063318C">
            <w:pPr>
              <w:pStyle w:val="ListParagraph"/>
              <w:numPr>
                <w:ilvl w:val="0"/>
                <w:numId w:val="21"/>
              </w:numPr>
              <w:autoSpaceDE w:val="0"/>
              <w:autoSpaceDN w:val="0"/>
              <w:adjustRightInd w:val="0"/>
              <w:spacing w:before="60" w:after="60" w:line="288" w:lineRule="auto"/>
              <w:rPr>
                <w:rFonts w:ascii="Arial" w:hAnsi="Arial" w:cs="Arial"/>
                <w:sz w:val="20"/>
                <w:szCs w:val="20"/>
              </w:rPr>
            </w:pPr>
            <w:r w:rsidRPr="00EB4E42">
              <w:rPr>
                <w:rFonts w:ascii="Arial" w:hAnsi="Arial" w:cs="Arial"/>
                <w:sz w:val="20"/>
                <w:szCs w:val="20"/>
              </w:rPr>
              <w:t xml:space="preserve">avoid </w:t>
            </w:r>
            <w:r w:rsidRPr="00EB4E42">
              <w:rPr>
                <w:rFonts w:ascii="Arial" w:hAnsi="Arial" w:cs="Arial"/>
                <w:i/>
                <w:iCs/>
                <w:sz w:val="20"/>
                <w:szCs w:val="20"/>
              </w:rPr>
              <w:t xml:space="preserve">office </w:t>
            </w:r>
            <w:r w:rsidRPr="00EB4E42">
              <w:rPr>
                <w:rFonts w:ascii="Arial" w:hAnsi="Arial" w:cs="Arial"/>
                <w:sz w:val="20"/>
                <w:szCs w:val="20"/>
              </w:rPr>
              <w:t xml:space="preserve">and </w:t>
            </w:r>
            <w:r w:rsidRPr="00EB4E42">
              <w:rPr>
                <w:rFonts w:ascii="Arial" w:hAnsi="Arial" w:cs="Arial"/>
                <w:i/>
                <w:iCs/>
                <w:sz w:val="20"/>
                <w:szCs w:val="20"/>
              </w:rPr>
              <w:t xml:space="preserve">RESIDENTIAL USE </w:t>
            </w:r>
            <w:r w:rsidRPr="00EB4E42">
              <w:rPr>
                <w:rFonts w:ascii="Arial" w:hAnsi="Arial" w:cs="Arial"/>
                <w:sz w:val="20"/>
                <w:szCs w:val="20"/>
              </w:rPr>
              <w:t>in areas fronting main pedestrian areas and routes</w:t>
            </w:r>
          </w:p>
          <w:p w:rsidR="00BA38DB" w:rsidRPr="00EB4E42" w:rsidRDefault="00BA38DB" w:rsidP="0063318C">
            <w:pPr>
              <w:pStyle w:val="ListParagraph"/>
              <w:numPr>
                <w:ilvl w:val="0"/>
                <w:numId w:val="21"/>
              </w:numPr>
              <w:autoSpaceDE w:val="0"/>
              <w:autoSpaceDN w:val="0"/>
              <w:adjustRightInd w:val="0"/>
              <w:spacing w:before="60" w:after="60" w:line="288" w:lineRule="auto"/>
              <w:rPr>
                <w:rFonts w:ascii="Arial" w:hAnsi="Arial" w:cs="Arial"/>
                <w:sz w:val="20"/>
                <w:szCs w:val="20"/>
              </w:rPr>
            </w:pPr>
            <w:r w:rsidRPr="00EB4E42">
              <w:rPr>
                <w:rFonts w:ascii="Arial" w:hAnsi="Arial" w:cs="Arial"/>
                <w:sz w:val="20"/>
                <w:szCs w:val="20"/>
              </w:rPr>
              <w:t>adaptable for commercial use</w:t>
            </w:r>
          </w:p>
          <w:p w:rsidR="00BA38DB" w:rsidRPr="000C20AF" w:rsidRDefault="00BA38DB" w:rsidP="0063318C">
            <w:pPr>
              <w:pStyle w:val="TAbody"/>
              <w:spacing w:before="60" w:after="60" w:line="288" w:lineRule="auto"/>
              <w:rPr>
                <w:sz w:val="20"/>
              </w:rPr>
            </w:pPr>
          </w:p>
        </w:tc>
      </w:tr>
      <w:tr w:rsidR="00BA38DB" w:rsidRPr="0038221A" w:rsidTr="0063318C">
        <w:tc>
          <w:tcPr>
            <w:tcW w:w="4361" w:type="dxa"/>
          </w:tcPr>
          <w:p w:rsidR="00BA38DB" w:rsidRDefault="00BA38DB" w:rsidP="0063318C">
            <w:pPr>
              <w:spacing w:before="60" w:after="60" w:line="288" w:lineRule="auto"/>
              <w:rPr>
                <w:sz w:val="20"/>
                <w:szCs w:val="20"/>
              </w:rPr>
            </w:pPr>
            <w:r>
              <w:rPr>
                <w:sz w:val="20"/>
                <w:szCs w:val="20"/>
              </w:rPr>
              <w:t>R37</w:t>
            </w:r>
          </w:p>
          <w:p w:rsidR="00BA38DB" w:rsidRDefault="00BA38DB" w:rsidP="0063318C">
            <w:pPr>
              <w:autoSpaceDE w:val="0"/>
              <w:autoSpaceDN w:val="0"/>
              <w:adjustRightInd w:val="0"/>
              <w:spacing w:before="60" w:after="60" w:line="288" w:lineRule="auto"/>
              <w:rPr>
                <w:rFonts w:cs="Arial"/>
                <w:sz w:val="20"/>
                <w:szCs w:val="20"/>
              </w:rPr>
            </w:pPr>
            <w:r>
              <w:rPr>
                <w:rFonts w:cs="Arial"/>
                <w:sz w:val="20"/>
                <w:szCs w:val="20"/>
              </w:rPr>
              <w:t xml:space="preserve">This rule applies to the areas b, c and e shown </w:t>
            </w:r>
            <w:r w:rsidRPr="00F626A1">
              <w:rPr>
                <w:rFonts w:cs="Arial"/>
                <w:sz w:val="20"/>
                <w:szCs w:val="20"/>
              </w:rPr>
              <w:t>in figure 4.</w:t>
            </w:r>
          </w:p>
          <w:p w:rsidR="00BA38DB" w:rsidRPr="00D80954" w:rsidRDefault="00BA38DB" w:rsidP="0063318C">
            <w:pPr>
              <w:autoSpaceDE w:val="0"/>
              <w:autoSpaceDN w:val="0"/>
              <w:adjustRightInd w:val="0"/>
              <w:spacing w:before="60" w:after="60" w:line="288" w:lineRule="auto"/>
              <w:rPr>
                <w:rFonts w:cs="Arial"/>
                <w:sz w:val="20"/>
                <w:szCs w:val="20"/>
              </w:rPr>
            </w:pPr>
            <w:r>
              <w:rPr>
                <w:rFonts w:cs="Arial"/>
                <w:sz w:val="20"/>
                <w:szCs w:val="20"/>
              </w:rPr>
              <w:t xml:space="preserve">The maximum </w:t>
            </w:r>
            <w:r>
              <w:rPr>
                <w:rFonts w:cs="Arial"/>
                <w:i/>
                <w:iCs/>
                <w:sz w:val="20"/>
                <w:szCs w:val="20"/>
              </w:rPr>
              <w:t xml:space="preserve">gross floor area </w:t>
            </w:r>
            <w:r>
              <w:rPr>
                <w:rFonts w:cs="Arial"/>
                <w:sz w:val="20"/>
                <w:szCs w:val="20"/>
              </w:rPr>
              <w:t xml:space="preserve">of </w:t>
            </w:r>
            <w:r>
              <w:rPr>
                <w:rFonts w:cs="Arial"/>
                <w:i/>
                <w:iCs/>
                <w:sz w:val="20"/>
                <w:szCs w:val="20"/>
              </w:rPr>
              <w:t xml:space="preserve">office </w:t>
            </w:r>
            <w:r w:rsidRPr="00D80954">
              <w:rPr>
                <w:rFonts w:cs="Arial"/>
                <w:sz w:val="20"/>
                <w:szCs w:val="20"/>
              </w:rPr>
              <w:t>complies with all of the following</w:t>
            </w:r>
          </w:p>
          <w:p w:rsidR="00BA38DB" w:rsidRPr="00D80954" w:rsidRDefault="00BA38DB" w:rsidP="0063318C">
            <w:pPr>
              <w:pStyle w:val="ListParagraph"/>
              <w:numPr>
                <w:ilvl w:val="0"/>
                <w:numId w:val="38"/>
              </w:numPr>
              <w:autoSpaceDE w:val="0"/>
              <w:autoSpaceDN w:val="0"/>
              <w:adjustRightInd w:val="0"/>
              <w:spacing w:before="60" w:after="60" w:line="288" w:lineRule="auto"/>
              <w:rPr>
                <w:rFonts w:ascii="Arial" w:hAnsi="Arial" w:cs="Arial"/>
                <w:sz w:val="20"/>
                <w:szCs w:val="20"/>
              </w:rPr>
            </w:pPr>
            <w:r w:rsidRPr="00D80954">
              <w:rPr>
                <w:rFonts w:ascii="Arial" w:hAnsi="Arial" w:cs="Arial"/>
                <w:sz w:val="20"/>
                <w:szCs w:val="20"/>
              </w:rPr>
              <w:t>500m</w:t>
            </w:r>
            <w:r>
              <w:rPr>
                <w:rFonts w:ascii="Arial" w:hAnsi="Arial" w:cs="Arial"/>
                <w:sz w:val="20"/>
                <w:szCs w:val="20"/>
              </w:rPr>
              <w:t>²</w:t>
            </w:r>
            <w:r w:rsidRPr="00D80954">
              <w:rPr>
                <w:rFonts w:ascii="Arial" w:hAnsi="Arial" w:cs="Arial"/>
                <w:sz w:val="20"/>
                <w:szCs w:val="20"/>
              </w:rPr>
              <w:t xml:space="preserve"> per tenancy</w:t>
            </w:r>
          </w:p>
          <w:p w:rsidR="00BA38DB" w:rsidRPr="00D80954" w:rsidRDefault="00BA38DB" w:rsidP="0063318C">
            <w:pPr>
              <w:pStyle w:val="ListParagraph"/>
              <w:numPr>
                <w:ilvl w:val="0"/>
                <w:numId w:val="38"/>
              </w:numPr>
              <w:autoSpaceDE w:val="0"/>
              <w:autoSpaceDN w:val="0"/>
              <w:adjustRightInd w:val="0"/>
              <w:spacing w:before="60" w:after="60" w:line="288" w:lineRule="auto"/>
              <w:rPr>
                <w:rFonts w:cs="Arial"/>
                <w:sz w:val="20"/>
                <w:szCs w:val="20"/>
              </w:rPr>
            </w:pPr>
            <w:r w:rsidRPr="00D80954">
              <w:rPr>
                <w:rFonts w:ascii="Arial" w:hAnsi="Arial" w:cs="Arial"/>
                <w:sz w:val="20"/>
                <w:szCs w:val="20"/>
              </w:rPr>
              <w:t>2000m</w:t>
            </w:r>
            <w:r>
              <w:rPr>
                <w:rFonts w:ascii="Arial" w:hAnsi="Arial" w:cs="Arial"/>
                <w:sz w:val="20"/>
                <w:szCs w:val="20"/>
              </w:rPr>
              <w:t>²</w:t>
            </w:r>
            <w:r w:rsidRPr="00D80954">
              <w:rPr>
                <w:rFonts w:ascii="Arial" w:hAnsi="Arial" w:cs="Arial"/>
                <w:sz w:val="20"/>
                <w:szCs w:val="20"/>
              </w:rPr>
              <w:t xml:space="preserve"> per lease</w:t>
            </w:r>
          </w:p>
        </w:tc>
        <w:tc>
          <w:tcPr>
            <w:tcW w:w="4536" w:type="dxa"/>
          </w:tcPr>
          <w:p w:rsidR="00BA38DB" w:rsidRDefault="00BA38DB" w:rsidP="0063318C">
            <w:pPr>
              <w:spacing w:before="60" w:after="60" w:line="288" w:lineRule="auto"/>
              <w:rPr>
                <w:rFonts w:cs="Arial"/>
                <w:sz w:val="20"/>
                <w:szCs w:val="20"/>
                <w:lang w:eastAsia="en-US"/>
              </w:rPr>
            </w:pPr>
          </w:p>
          <w:p w:rsidR="00BA38DB" w:rsidRPr="000C20AF" w:rsidRDefault="00BA38DB" w:rsidP="0063318C">
            <w:pPr>
              <w:pStyle w:val="TAbody"/>
              <w:spacing w:before="60" w:after="60" w:line="288" w:lineRule="auto"/>
              <w:rPr>
                <w:sz w:val="20"/>
              </w:rPr>
            </w:pPr>
            <w:r w:rsidRPr="000C20AF">
              <w:rPr>
                <w:sz w:val="20"/>
              </w:rPr>
              <w:t xml:space="preserve">This is a mandatory requirement. There is no applicable criterion. </w:t>
            </w:r>
          </w:p>
          <w:p w:rsidR="00BA38DB" w:rsidRPr="00EB4E42" w:rsidRDefault="00BA38DB" w:rsidP="0063318C">
            <w:pPr>
              <w:spacing w:before="60" w:after="60" w:line="288" w:lineRule="auto"/>
              <w:rPr>
                <w:rFonts w:cs="Arial"/>
                <w:sz w:val="20"/>
                <w:szCs w:val="20"/>
              </w:rPr>
            </w:pPr>
          </w:p>
        </w:tc>
      </w:tr>
      <w:tr w:rsidR="00BA38DB" w:rsidRPr="0038221A" w:rsidTr="0063318C">
        <w:tc>
          <w:tcPr>
            <w:tcW w:w="4361" w:type="dxa"/>
          </w:tcPr>
          <w:p w:rsidR="00BA38DB" w:rsidRDefault="00BA38DB" w:rsidP="0063318C">
            <w:pPr>
              <w:spacing w:before="60" w:after="60" w:line="288" w:lineRule="auto"/>
              <w:rPr>
                <w:sz w:val="20"/>
                <w:szCs w:val="20"/>
              </w:rPr>
            </w:pPr>
            <w:r>
              <w:rPr>
                <w:sz w:val="20"/>
                <w:szCs w:val="20"/>
              </w:rPr>
              <w:t>R38</w:t>
            </w:r>
          </w:p>
          <w:p w:rsidR="00BA38DB" w:rsidRPr="00F626A1" w:rsidRDefault="00BA38DB" w:rsidP="0063318C">
            <w:pPr>
              <w:autoSpaceDE w:val="0"/>
              <w:autoSpaceDN w:val="0"/>
              <w:adjustRightInd w:val="0"/>
              <w:rPr>
                <w:rFonts w:cs="Arial"/>
                <w:sz w:val="20"/>
                <w:szCs w:val="20"/>
              </w:rPr>
            </w:pPr>
            <w:r>
              <w:rPr>
                <w:rFonts w:cs="Arial"/>
                <w:sz w:val="20"/>
                <w:szCs w:val="20"/>
              </w:rPr>
              <w:t xml:space="preserve">This rule applies to the area d shown in </w:t>
            </w:r>
            <w:r w:rsidRPr="00F626A1">
              <w:rPr>
                <w:rFonts w:cs="Arial"/>
                <w:sz w:val="20"/>
                <w:szCs w:val="20"/>
              </w:rPr>
              <w:t xml:space="preserve">figure 4.  </w:t>
            </w:r>
          </w:p>
          <w:p w:rsidR="00BA38DB" w:rsidRDefault="00BA38DB" w:rsidP="0063318C">
            <w:pPr>
              <w:autoSpaceDE w:val="0"/>
              <w:autoSpaceDN w:val="0"/>
              <w:adjustRightInd w:val="0"/>
              <w:rPr>
                <w:rFonts w:cs="Arial"/>
                <w:sz w:val="20"/>
                <w:szCs w:val="20"/>
              </w:rPr>
            </w:pPr>
            <w:r>
              <w:rPr>
                <w:rFonts w:cs="Arial"/>
                <w:sz w:val="20"/>
                <w:szCs w:val="20"/>
              </w:rPr>
              <w:t xml:space="preserve">The maximum </w:t>
            </w:r>
            <w:r>
              <w:rPr>
                <w:rFonts w:cs="Arial"/>
                <w:i/>
                <w:iCs/>
                <w:sz w:val="20"/>
                <w:szCs w:val="20"/>
              </w:rPr>
              <w:t xml:space="preserve">gross floor area </w:t>
            </w:r>
            <w:r>
              <w:rPr>
                <w:rFonts w:cs="Arial"/>
                <w:sz w:val="20"/>
                <w:szCs w:val="20"/>
              </w:rPr>
              <w:t xml:space="preserve">of </w:t>
            </w:r>
            <w:r>
              <w:rPr>
                <w:rFonts w:cs="Arial"/>
                <w:i/>
                <w:iCs/>
                <w:sz w:val="20"/>
                <w:szCs w:val="20"/>
              </w:rPr>
              <w:t xml:space="preserve">office </w:t>
            </w:r>
            <w:r>
              <w:rPr>
                <w:rFonts w:cs="Arial"/>
                <w:sz w:val="20"/>
                <w:szCs w:val="20"/>
              </w:rPr>
              <w:t>per</w:t>
            </w:r>
          </w:p>
          <w:p w:rsidR="00BA38DB" w:rsidRDefault="00BA38DB" w:rsidP="0063318C">
            <w:pPr>
              <w:spacing w:before="60" w:after="60" w:line="288" w:lineRule="auto"/>
              <w:rPr>
                <w:sz w:val="20"/>
                <w:szCs w:val="20"/>
              </w:rPr>
            </w:pPr>
            <w:r>
              <w:rPr>
                <w:rFonts w:cs="Arial"/>
                <w:sz w:val="20"/>
                <w:szCs w:val="20"/>
              </w:rPr>
              <w:t>lease is 2000m²</w:t>
            </w:r>
          </w:p>
        </w:tc>
        <w:tc>
          <w:tcPr>
            <w:tcW w:w="4536" w:type="dxa"/>
          </w:tcPr>
          <w:p w:rsidR="00BA38DB" w:rsidRDefault="00BA38DB" w:rsidP="0063318C">
            <w:pPr>
              <w:pStyle w:val="TAbody"/>
              <w:spacing w:before="60" w:after="60" w:line="288" w:lineRule="auto"/>
              <w:rPr>
                <w:sz w:val="20"/>
              </w:rPr>
            </w:pPr>
          </w:p>
          <w:p w:rsidR="00BA38DB" w:rsidRPr="000C20AF" w:rsidRDefault="00BA38DB" w:rsidP="0063318C">
            <w:pPr>
              <w:pStyle w:val="TAbody"/>
              <w:spacing w:before="60" w:after="60" w:line="288" w:lineRule="auto"/>
              <w:rPr>
                <w:sz w:val="20"/>
              </w:rPr>
            </w:pPr>
            <w:r w:rsidRPr="000C20AF">
              <w:rPr>
                <w:sz w:val="20"/>
              </w:rPr>
              <w:t xml:space="preserve">This is a mandatory requirement. There is no applicable criterion. </w:t>
            </w:r>
          </w:p>
          <w:p w:rsidR="00BA38DB" w:rsidRDefault="00BA38DB" w:rsidP="0063318C">
            <w:pPr>
              <w:spacing w:before="60" w:after="60" w:line="288" w:lineRule="auto"/>
              <w:rPr>
                <w:rFonts w:cs="Arial"/>
                <w:sz w:val="20"/>
                <w:szCs w:val="20"/>
                <w:lang w:eastAsia="en-US"/>
              </w:rPr>
            </w:pPr>
          </w:p>
        </w:tc>
      </w:tr>
    </w:tbl>
    <w:p w:rsidR="00C73E7E" w:rsidRDefault="00C73E7E"/>
    <w:p w:rsidR="00C73E7E" w:rsidRDefault="00C73E7E"/>
    <w:tbl>
      <w:tblPr>
        <w:tblStyle w:val="TableGrid"/>
        <w:tblW w:w="0" w:type="auto"/>
        <w:tblLook w:val="04A0" w:firstRow="1" w:lastRow="0" w:firstColumn="1" w:lastColumn="0" w:noHBand="0" w:noVBand="1"/>
      </w:tblPr>
      <w:tblGrid>
        <w:gridCol w:w="4361"/>
        <w:gridCol w:w="4536"/>
      </w:tblGrid>
      <w:tr w:rsidR="00B40E7F" w:rsidTr="00C93D31">
        <w:tc>
          <w:tcPr>
            <w:tcW w:w="8897" w:type="dxa"/>
            <w:gridSpan w:val="2"/>
            <w:shd w:val="pct15" w:color="auto" w:fill="auto"/>
          </w:tcPr>
          <w:p w:rsidR="00B40E7F" w:rsidRPr="000C20AF" w:rsidRDefault="00B40E7F" w:rsidP="00C93D31">
            <w:pPr>
              <w:spacing w:before="60" w:after="60"/>
              <w:rPr>
                <w:b/>
                <w:bCs/>
                <w:sz w:val="20"/>
                <w:szCs w:val="20"/>
              </w:rPr>
            </w:pPr>
            <w:r>
              <w:rPr>
                <w:b/>
                <w:bCs/>
                <w:sz w:val="20"/>
                <w:szCs w:val="20"/>
              </w:rPr>
              <w:t xml:space="preserve">8.3 Kerridge Street </w:t>
            </w:r>
          </w:p>
        </w:tc>
      </w:tr>
      <w:tr w:rsidR="00B40E7F" w:rsidTr="00C93D31">
        <w:tc>
          <w:tcPr>
            <w:tcW w:w="4361" w:type="dxa"/>
            <w:shd w:val="pct20" w:color="auto" w:fill="auto"/>
          </w:tcPr>
          <w:p w:rsidR="00B40E7F" w:rsidRPr="000C20AF" w:rsidRDefault="00B40E7F" w:rsidP="00C93D31">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B40E7F" w:rsidRPr="000C20AF" w:rsidRDefault="00B40E7F" w:rsidP="00C93D31">
            <w:pPr>
              <w:spacing w:before="60" w:after="60"/>
              <w:rPr>
                <w:b/>
                <w:bCs/>
                <w:sz w:val="20"/>
                <w:szCs w:val="20"/>
              </w:rPr>
            </w:pPr>
            <w:r w:rsidRPr="000C20AF">
              <w:rPr>
                <w:b/>
                <w:bCs/>
                <w:sz w:val="20"/>
                <w:szCs w:val="20"/>
              </w:rPr>
              <w:t>Criteria</w:t>
            </w:r>
          </w:p>
        </w:tc>
      </w:tr>
      <w:tr w:rsidR="00B40E7F" w:rsidRPr="0038221A" w:rsidTr="00C93D31">
        <w:tc>
          <w:tcPr>
            <w:tcW w:w="4361" w:type="dxa"/>
          </w:tcPr>
          <w:p w:rsidR="00B40E7F" w:rsidRDefault="00B40E7F" w:rsidP="00C93D31">
            <w:pPr>
              <w:spacing w:before="60" w:after="60" w:line="288" w:lineRule="auto"/>
              <w:rPr>
                <w:sz w:val="20"/>
                <w:szCs w:val="20"/>
              </w:rPr>
            </w:pPr>
            <w:r w:rsidRPr="000C20AF">
              <w:rPr>
                <w:sz w:val="20"/>
                <w:szCs w:val="20"/>
              </w:rPr>
              <w:t>R</w:t>
            </w:r>
            <w:r>
              <w:rPr>
                <w:sz w:val="20"/>
                <w:szCs w:val="20"/>
              </w:rPr>
              <w:t>41</w:t>
            </w:r>
          </w:p>
          <w:p w:rsidR="00B40E7F" w:rsidRDefault="00B40E7F" w:rsidP="00C93D31">
            <w:pPr>
              <w:spacing w:before="60" w:after="60" w:line="288" w:lineRule="auto"/>
              <w:rPr>
                <w:sz w:val="20"/>
                <w:szCs w:val="20"/>
              </w:rPr>
            </w:pPr>
            <w:r w:rsidRPr="00A40609">
              <w:rPr>
                <w:sz w:val="20"/>
                <w:szCs w:val="20"/>
              </w:rPr>
              <w:t>This rule applies to each area A shown i</w:t>
            </w:r>
            <w:r>
              <w:rPr>
                <w:sz w:val="20"/>
                <w:szCs w:val="20"/>
              </w:rPr>
              <w:t xml:space="preserve">n </w:t>
            </w:r>
            <w:r w:rsidRPr="00B40E7F">
              <w:rPr>
                <w:sz w:val="20"/>
                <w:szCs w:val="20"/>
              </w:rPr>
              <w:t>figure 5.</w:t>
            </w:r>
          </w:p>
          <w:p w:rsidR="00B40E7F" w:rsidRPr="00A40609" w:rsidRDefault="00B40E7F" w:rsidP="00C93D31">
            <w:pPr>
              <w:spacing w:before="60" w:after="60" w:line="288" w:lineRule="auto"/>
              <w:rPr>
                <w:sz w:val="20"/>
                <w:szCs w:val="20"/>
              </w:rPr>
            </w:pPr>
            <w:r w:rsidRPr="00A40609">
              <w:rPr>
                <w:sz w:val="20"/>
                <w:szCs w:val="20"/>
              </w:rPr>
              <w:t xml:space="preserve">The maximum number of </w:t>
            </w:r>
            <w:r w:rsidRPr="00A40609">
              <w:rPr>
                <w:i/>
                <w:sz w:val="20"/>
                <w:szCs w:val="20"/>
              </w:rPr>
              <w:t>storey</w:t>
            </w:r>
            <w:r w:rsidRPr="00A40609">
              <w:rPr>
                <w:sz w:val="20"/>
                <w:szCs w:val="20"/>
              </w:rPr>
              <w:t>s is 6.</w:t>
            </w:r>
          </w:p>
          <w:p w:rsidR="00B40E7F" w:rsidRPr="00A40609" w:rsidRDefault="00B40E7F" w:rsidP="00C93D31">
            <w:pPr>
              <w:spacing w:before="60" w:after="60" w:line="288" w:lineRule="auto"/>
              <w:rPr>
                <w:sz w:val="20"/>
                <w:szCs w:val="20"/>
              </w:rPr>
            </w:pPr>
            <w:r w:rsidRPr="00A40609">
              <w:rPr>
                <w:sz w:val="20"/>
                <w:szCs w:val="20"/>
              </w:rPr>
              <w:t xml:space="preserve">The maximum </w:t>
            </w:r>
            <w:r w:rsidRPr="00A40609">
              <w:rPr>
                <w:i/>
                <w:sz w:val="20"/>
                <w:szCs w:val="20"/>
              </w:rPr>
              <w:t>height of building</w:t>
            </w:r>
            <w:r w:rsidRPr="00A40609">
              <w:rPr>
                <w:sz w:val="20"/>
                <w:szCs w:val="20"/>
              </w:rPr>
              <w:t xml:space="preserve"> is the lesser of RL578 and 20m.</w:t>
            </w:r>
          </w:p>
          <w:p w:rsidR="00B40E7F" w:rsidRPr="00A40609" w:rsidRDefault="00B40E7F" w:rsidP="00C93D31">
            <w:pPr>
              <w:spacing w:before="60" w:after="60" w:line="288" w:lineRule="auto"/>
              <w:rPr>
                <w:sz w:val="20"/>
                <w:szCs w:val="20"/>
              </w:rPr>
            </w:pPr>
            <w:r w:rsidRPr="00A40609">
              <w:rPr>
                <w:sz w:val="20"/>
                <w:szCs w:val="20"/>
              </w:rPr>
              <w:t xml:space="preserve">The maximum floor area for </w:t>
            </w:r>
            <w:r w:rsidRPr="00A40609">
              <w:rPr>
                <w:i/>
                <w:sz w:val="20"/>
                <w:szCs w:val="20"/>
              </w:rPr>
              <w:t>storey</w:t>
            </w:r>
            <w:r w:rsidRPr="00A40609">
              <w:rPr>
                <w:sz w:val="20"/>
                <w:szCs w:val="20"/>
              </w:rPr>
              <w:t xml:space="preserve"> 5 is 300m</w:t>
            </w:r>
            <w:r>
              <w:rPr>
                <w:rFonts w:cs="Arial"/>
                <w:sz w:val="20"/>
                <w:szCs w:val="20"/>
              </w:rPr>
              <w:t>²</w:t>
            </w:r>
            <w:r w:rsidRPr="00A40609">
              <w:rPr>
                <w:sz w:val="20"/>
                <w:szCs w:val="20"/>
              </w:rPr>
              <w:t>.</w:t>
            </w:r>
          </w:p>
          <w:p w:rsidR="00B40E7F" w:rsidRPr="00A40609" w:rsidRDefault="00B40E7F" w:rsidP="00C93D31">
            <w:pPr>
              <w:spacing w:before="60" w:after="60" w:line="288" w:lineRule="auto"/>
              <w:rPr>
                <w:sz w:val="20"/>
                <w:szCs w:val="20"/>
              </w:rPr>
            </w:pPr>
            <w:r w:rsidRPr="00A40609">
              <w:rPr>
                <w:sz w:val="20"/>
                <w:szCs w:val="20"/>
              </w:rPr>
              <w:t xml:space="preserve">The maximum floor area for </w:t>
            </w:r>
            <w:r w:rsidRPr="00A40609">
              <w:rPr>
                <w:i/>
                <w:sz w:val="20"/>
                <w:szCs w:val="20"/>
              </w:rPr>
              <w:t>storey</w:t>
            </w:r>
            <w:r w:rsidRPr="00A40609">
              <w:rPr>
                <w:sz w:val="20"/>
                <w:szCs w:val="20"/>
              </w:rPr>
              <w:t xml:space="preserve"> 6 is 300m</w:t>
            </w:r>
            <w:r>
              <w:rPr>
                <w:rFonts w:cs="Arial"/>
                <w:sz w:val="20"/>
                <w:szCs w:val="20"/>
              </w:rPr>
              <w:t>²</w:t>
            </w:r>
            <w:r w:rsidRPr="00A40609">
              <w:rPr>
                <w:sz w:val="20"/>
                <w:szCs w:val="20"/>
              </w:rPr>
              <w:t>.</w:t>
            </w:r>
          </w:p>
          <w:p w:rsidR="00B40E7F" w:rsidRPr="00A40609" w:rsidRDefault="00B40E7F" w:rsidP="00C93D31">
            <w:pPr>
              <w:spacing w:before="60" w:after="60" w:line="288" w:lineRule="auto"/>
              <w:rPr>
                <w:sz w:val="20"/>
                <w:szCs w:val="20"/>
              </w:rPr>
            </w:pPr>
            <w:r w:rsidRPr="00A40609">
              <w:rPr>
                <w:sz w:val="20"/>
                <w:szCs w:val="20"/>
              </w:rPr>
              <w:t xml:space="preserve">The maximum external horizontal dimension for any part of the building over 4 </w:t>
            </w:r>
            <w:r w:rsidRPr="00A40609">
              <w:rPr>
                <w:i/>
                <w:sz w:val="20"/>
                <w:szCs w:val="20"/>
              </w:rPr>
              <w:t>storeys</w:t>
            </w:r>
            <w:r w:rsidRPr="00A40609">
              <w:rPr>
                <w:sz w:val="20"/>
                <w:szCs w:val="20"/>
              </w:rPr>
              <w:t xml:space="preserve"> is 20m.</w:t>
            </w:r>
          </w:p>
          <w:p w:rsidR="00B40E7F" w:rsidRPr="00A40609" w:rsidRDefault="00B40E7F" w:rsidP="00C93D31">
            <w:pPr>
              <w:spacing w:before="60" w:after="60" w:line="288" w:lineRule="auto"/>
              <w:rPr>
                <w:sz w:val="20"/>
                <w:szCs w:val="20"/>
              </w:rPr>
            </w:pPr>
            <w:r w:rsidRPr="00A40609">
              <w:rPr>
                <w:sz w:val="20"/>
                <w:szCs w:val="20"/>
              </w:rPr>
              <w:t xml:space="preserve">The minimum </w:t>
            </w:r>
            <w:r w:rsidRPr="00A40609">
              <w:rPr>
                <w:i/>
                <w:sz w:val="20"/>
                <w:szCs w:val="20"/>
              </w:rPr>
              <w:t>front boundary</w:t>
            </w:r>
            <w:r w:rsidRPr="00A40609">
              <w:rPr>
                <w:sz w:val="20"/>
                <w:szCs w:val="20"/>
              </w:rPr>
              <w:t xml:space="preserve"> setback for that</w:t>
            </w:r>
            <w:r>
              <w:rPr>
                <w:sz w:val="20"/>
                <w:szCs w:val="20"/>
              </w:rPr>
              <w:t xml:space="preserve"> </w:t>
            </w:r>
            <w:r w:rsidRPr="00A40609">
              <w:rPr>
                <w:sz w:val="20"/>
                <w:szCs w:val="20"/>
              </w:rPr>
              <w:t xml:space="preserve">part of the building with more than 4 </w:t>
            </w:r>
            <w:r w:rsidRPr="00A40609">
              <w:rPr>
                <w:i/>
                <w:sz w:val="20"/>
                <w:szCs w:val="20"/>
              </w:rPr>
              <w:t>storeys</w:t>
            </w:r>
            <w:r w:rsidRPr="00A40609">
              <w:rPr>
                <w:sz w:val="20"/>
                <w:szCs w:val="20"/>
              </w:rPr>
              <w:t xml:space="preserve"> is</w:t>
            </w:r>
            <w:r>
              <w:rPr>
                <w:sz w:val="20"/>
                <w:szCs w:val="20"/>
              </w:rPr>
              <w:t xml:space="preserve"> </w:t>
            </w:r>
            <w:r w:rsidRPr="00A40609">
              <w:rPr>
                <w:sz w:val="20"/>
                <w:szCs w:val="20"/>
              </w:rPr>
              <w:t>2m.</w:t>
            </w:r>
          </w:p>
          <w:p w:rsidR="00B40E7F" w:rsidRPr="000C20AF" w:rsidRDefault="00B40E7F" w:rsidP="00C93D31">
            <w:pPr>
              <w:spacing w:before="60" w:after="60" w:line="288" w:lineRule="auto"/>
              <w:rPr>
                <w:sz w:val="20"/>
                <w:szCs w:val="20"/>
              </w:rPr>
            </w:pPr>
            <w:r w:rsidRPr="00A40609">
              <w:rPr>
                <w:sz w:val="20"/>
                <w:szCs w:val="20"/>
              </w:rPr>
              <w:t>Rule 18 does not apply.</w:t>
            </w:r>
          </w:p>
        </w:tc>
        <w:tc>
          <w:tcPr>
            <w:tcW w:w="4536" w:type="dxa"/>
          </w:tcPr>
          <w:p w:rsidR="00B40E7F" w:rsidRPr="000C20AF" w:rsidRDefault="00B40E7F" w:rsidP="00C93D31">
            <w:pPr>
              <w:pStyle w:val="TAbody"/>
              <w:spacing w:before="60" w:after="60" w:line="288" w:lineRule="auto"/>
              <w:rPr>
                <w:sz w:val="20"/>
              </w:rPr>
            </w:pPr>
          </w:p>
          <w:p w:rsidR="00B40E7F" w:rsidRPr="000C20AF" w:rsidRDefault="00B40E7F" w:rsidP="00C93D31">
            <w:pPr>
              <w:pStyle w:val="TAbody"/>
              <w:spacing w:before="60" w:after="60" w:line="288" w:lineRule="auto"/>
              <w:rPr>
                <w:sz w:val="20"/>
              </w:rPr>
            </w:pPr>
            <w:r w:rsidRPr="000C20AF">
              <w:rPr>
                <w:sz w:val="20"/>
              </w:rPr>
              <w:t xml:space="preserve">This is a mandatory requirement. There is no applicable criterion. </w:t>
            </w:r>
          </w:p>
          <w:p w:rsidR="00B40E7F" w:rsidRPr="000C20AF" w:rsidRDefault="00B40E7F" w:rsidP="00C93D31">
            <w:pPr>
              <w:pStyle w:val="TAbody"/>
              <w:spacing w:before="60" w:after="60" w:line="288" w:lineRule="auto"/>
              <w:rPr>
                <w:sz w:val="20"/>
              </w:rPr>
            </w:pPr>
          </w:p>
        </w:tc>
      </w:tr>
      <w:tr w:rsidR="00B40E7F" w:rsidRPr="0038221A" w:rsidTr="00C93D31">
        <w:tc>
          <w:tcPr>
            <w:tcW w:w="4361" w:type="dxa"/>
          </w:tcPr>
          <w:p w:rsidR="00B40E7F" w:rsidRDefault="00B40E7F" w:rsidP="00C93D31">
            <w:pPr>
              <w:spacing w:before="60" w:after="60" w:line="288" w:lineRule="auto"/>
              <w:rPr>
                <w:sz w:val="20"/>
                <w:szCs w:val="20"/>
              </w:rPr>
            </w:pPr>
            <w:r>
              <w:rPr>
                <w:sz w:val="20"/>
                <w:szCs w:val="20"/>
              </w:rPr>
              <w:t>R42</w:t>
            </w:r>
          </w:p>
          <w:p w:rsidR="00B40E7F" w:rsidRPr="00A40609" w:rsidRDefault="00B40E7F" w:rsidP="00C93D31">
            <w:pPr>
              <w:spacing w:before="60" w:after="60" w:line="288" w:lineRule="auto"/>
              <w:rPr>
                <w:sz w:val="20"/>
                <w:szCs w:val="20"/>
              </w:rPr>
            </w:pPr>
            <w:r w:rsidRPr="00A40609">
              <w:rPr>
                <w:sz w:val="20"/>
                <w:szCs w:val="20"/>
              </w:rPr>
              <w:t xml:space="preserve">This rule applies to each area B shown in </w:t>
            </w:r>
            <w:r w:rsidRPr="00F626A1">
              <w:rPr>
                <w:sz w:val="20"/>
                <w:szCs w:val="20"/>
              </w:rPr>
              <w:t>figure 5.</w:t>
            </w:r>
          </w:p>
          <w:p w:rsidR="00B40E7F" w:rsidRPr="00A40609" w:rsidRDefault="00B40E7F" w:rsidP="00C93D31">
            <w:pPr>
              <w:spacing w:before="60" w:after="60" w:line="288" w:lineRule="auto"/>
              <w:rPr>
                <w:sz w:val="20"/>
                <w:szCs w:val="20"/>
              </w:rPr>
            </w:pPr>
            <w:r w:rsidRPr="00A40609">
              <w:rPr>
                <w:sz w:val="20"/>
                <w:szCs w:val="20"/>
              </w:rPr>
              <w:t xml:space="preserve">The maximum number of </w:t>
            </w:r>
            <w:r w:rsidRPr="00A40609">
              <w:rPr>
                <w:i/>
                <w:sz w:val="20"/>
                <w:szCs w:val="20"/>
              </w:rPr>
              <w:t>storeys</w:t>
            </w:r>
            <w:r w:rsidRPr="00A40609">
              <w:rPr>
                <w:sz w:val="20"/>
                <w:szCs w:val="20"/>
              </w:rPr>
              <w:t xml:space="preserve"> is 4.</w:t>
            </w:r>
          </w:p>
          <w:p w:rsidR="00B40E7F" w:rsidRPr="000C20AF" w:rsidRDefault="00B40E7F" w:rsidP="00C93D31">
            <w:pPr>
              <w:spacing w:before="60" w:after="60" w:line="288" w:lineRule="auto"/>
              <w:rPr>
                <w:sz w:val="20"/>
                <w:szCs w:val="20"/>
              </w:rPr>
            </w:pPr>
            <w:r w:rsidRPr="00A40609">
              <w:rPr>
                <w:sz w:val="20"/>
                <w:szCs w:val="20"/>
              </w:rPr>
              <w:t>The maximum external horizontal depth is 18m</w:t>
            </w:r>
            <w:r>
              <w:rPr>
                <w:sz w:val="20"/>
                <w:szCs w:val="20"/>
              </w:rPr>
              <w:t xml:space="preserve"> </w:t>
            </w:r>
            <w:r w:rsidRPr="00A40609">
              <w:rPr>
                <w:sz w:val="20"/>
                <w:szCs w:val="20"/>
              </w:rPr>
              <w:t>(including enclosed building area and</w:t>
            </w:r>
            <w:r>
              <w:rPr>
                <w:sz w:val="20"/>
                <w:szCs w:val="20"/>
              </w:rPr>
              <w:t xml:space="preserve"> </w:t>
            </w:r>
            <w:r w:rsidRPr="00A40609">
              <w:rPr>
                <w:sz w:val="20"/>
                <w:szCs w:val="20"/>
              </w:rPr>
              <w:t>articulation elements but excluding awnings over</w:t>
            </w:r>
            <w:r>
              <w:rPr>
                <w:sz w:val="20"/>
                <w:szCs w:val="20"/>
              </w:rPr>
              <w:t xml:space="preserve"> </w:t>
            </w:r>
            <w:r w:rsidRPr="00A40609">
              <w:rPr>
                <w:sz w:val="20"/>
                <w:szCs w:val="20"/>
              </w:rPr>
              <w:t>footpaths and basements).</w:t>
            </w:r>
          </w:p>
        </w:tc>
        <w:tc>
          <w:tcPr>
            <w:tcW w:w="4536" w:type="dxa"/>
          </w:tcPr>
          <w:p w:rsidR="00B40E7F" w:rsidRDefault="00B40E7F" w:rsidP="00C93D31">
            <w:pPr>
              <w:pStyle w:val="TAbody"/>
              <w:spacing w:before="60" w:after="60" w:line="288" w:lineRule="auto"/>
              <w:rPr>
                <w:sz w:val="20"/>
              </w:rPr>
            </w:pPr>
            <w:r>
              <w:rPr>
                <w:sz w:val="20"/>
              </w:rPr>
              <w:t>C42</w:t>
            </w:r>
          </w:p>
          <w:p w:rsidR="00B40E7F" w:rsidRPr="00154467" w:rsidRDefault="00B40E7F" w:rsidP="00C93D31">
            <w:pPr>
              <w:spacing w:before="60" w:after="60" w:line="288" w:lineRule="auto"/>
              <w:rPr>
                <w:sz w:val="20"/>
                <w:szCs w:val="20"/>
              </w:rPr>
            </w:pPr>
            <w:r w:rsidRPr="00154467">
              <w:rPr>
                <w:sz w:val="20"/>
                <w:szCs w:val="20"/>
              </w:rPr>
              <w:t>4 storey building elements achieve all of the following:</w:t>
            </w:r>
          </w:p>
          <w:p w:rsidR="00B40E7F" w:rsidRDefault="00B40E7F" w:rsidP="00DA090D">
            <w:pPr>
              <w:pStyle w:val="ListParagraph"/>
              <w:numPr>
                <w:ilvl w:val="0"/>
                <w:numId w:val="37"/>
              </w:numPr>
              <w:spacing w:before="60" w:after="60" w:line="288" w:lineRule="auto"/>
              <w:rPr>
                <w:rFonts w:ascii="Arial" w:hAnsi="Arial" w:cs="Arial"/>
                <w:sz w:val="20"/>
                <w:szCs w:val="20"/>
              </w:rPr>
            </w:pPr>
            <w:r w:rsidRPr="00154467">
              <w:rPr>
                <w:rFonts w:ascii="Arial" w:hAnsi="Arial" w:cs="Arial"/>
                <w:sz w:val="20"/>
                <w:szCs w:val="20"/>
              </w:rPr>
              <w:t>alignment to the block perimeter</w:t>
            </w:r>
          </w:p>
          <w:p w:rsidR="00B40E7F" w:rsidRDefault="00B40E7F" w:rsidP="00DA090D">
            <w:pPr>
              <w:pStyle w:val="ListParagraph"/>
              <w:numPr>
                <w:ilvl w:val="0"/>
                <w:numId w:val="37"/>
              </w:numPr>
              <w:spacing w:before="60" w:after="60" w:line="288" w:lineRule="auto"/>
              <w:rPr>
                <w:rFonts w:ascii="Arial" w:hAnsi="Arial" w:cs="Arial"/>
                <w:sz w:val="20"/>
                <w:szCs w:val="20"/>
              </w:rPr>
            </w:pPr>
            <w:r w:rsidRPr="00154467">
              <w:rPr>
                <w:rFonts w:ascii="Arial" w:hAnsi="Arial" w:cs="Arial"/>
                <w:sz w:val="20"/>
                <w:szCs w:val="20"/>
              </w:rPr>
              <w:t>high levels of natural daylight, ventilation and solar access to dwellings</w:t>
            </w:r>
          </w:p>
          <w:p w:rsidR="00B40E7F" w:rsidRPr="00154467" w:rsidRDefault="00B40E7F" w:rsidP="00DA090D">
            <w:pPr>
              <w:pStyle w:val="ListParagraph"/>
              <w:numPr>
                <w:ilvl w:val="0"/>
                <w:numId w:val="37"/>
              </w:numPr>
              <w:spacing w:before="60" w:after="60" w:line="288" w:lineRule="auto"/>
              <w:rPr>
                <w:rFonts w:ascii="Arial" w:hAnsi="Arial" w:cs="Arial"/>
                <w:sz w:val="20"/>
                <w:szCs w:val="20"/>
              </w:rPr>
            </w:pPr>
            <w:r w:rsidRPr="00154467">
              <w:rPr>
                <w:rFonts w:ascii="Arial" w:hAnsi="Arial" w:cs="Arial"/>
                <w:sz w:val="20"/>
                <w:szCs w:val="20"/>
              </w:rPr>
              <w:t>central courtyards sized to meet the reasonable needs of residents.</w:t>
            </w:r>
          </w:p>
        </w:tc>
      </w:tr>
      <w:tr w:rsidR="00BA38DB" w:rsidRPr="0038221A" w:rsidTr="0063318C">
        <w:tc>
          <w:tcPr>
            <w:tcW w:w="8897" w:type="dxa"/>
            <w:gridSpan w:val="2"/>
            <w:shd w:val="clear" w:color="auto" w:fill="D9D9D9" w:themeFill="background1" w:themeFillShade="D9"/>
          </w:tcPr>
          <w:p w:rsidR="00BA38DB" w:rsidRPr="00D80954" w:rsidRDefault="00BA38DB" w:rsidP="0063318C">
            <w:pPr>
              <w:pStyle w:val="TAbody"/>
              <w:spacing w:before="60" w:after="60" w:line="288" w:lineRule="auto"/>
              <w:rPr>
                <w:b/>
                <w:sz w:val="20"/>
              </w:rPr>
            </w:pPr>
            <w:r w:rsidRPr="00D80954">
              <w:rPr>
                <w:b/>
                <w:sz w:val="20"/>
              </w:rPr>
              <w:t>8.4</w:t>
            </w:r>
            <w:r>
              <w:rPr>
                <w:b/>
                <w:sz w:val="20"/>
              </w:rPr>
              <w:t xml:space="preserve"> </w:t>
            </w:r>
            <w:r w:rsidRPr="00D80954">
              <w:rPr>
                <w:b/>
                <w:sz w:val="20"/>
              </w:rPr>
              <w:t xml:space="preserve"> Trevillian Quay</w:t>
            </w:r>
          </w:p>
        </w:tc>
      </w:tr>
      <w:tr w:rsidR="00BA38DB" w:rsidRPr="0038221A" w:rsidTr="0063318C">
        <w:tc>
          <w:tcPr>
            <w:tcW w:w="4361" w:type="dxa"/>
          </w:tcPr>
          <w:p w:rsidR="00BA38DB" w:rsidRDefault="00BA38DB" w:rsidP="0063318C">
            <w:pPr>
              <w:spacing w:before="60" w:after="60" w:line="288" w:lineRule="auto"/>
              <w:rPr>
                <w:sz w:val="20"/>
                <w:szCs w:val="20"/>
              </w:rPr>
            </w:pPr>
            <w:r>
              <w:rPr>
                <w:sz w:val="20"/>
                <w:szCs w:val="20"/>
              </w:rPr>
              <w:t>R43</w:t>
            </w:r>
          </w:p>
          <w:p w:rsidR="00BA38DB" w:rsidRDefault="00BA38DB" w:rsidP="0063318C">
            <w:pPr>
              <w:autoSpaceDE w:val="0"/>
              <w:autoSpaceDN w:val="0"/>
              <w:adjustRightInd w:val="0"/>
              <w:spacing w:before="60" w:after="60" w:line="288" w:lineRule="auto"/>
              <w:rPr>
                <w:rFonts w:cs="Arial"/>
                <w:sz w:val="20"/>
                <w:szCs w:val="20"/>
              </w:rPr>
            </w:pPr>
            <w:r>
              <w:rPr>
                <w:rFonts w:cs="Arial"/>
                <w:sz w:val="20"/>
                <w:szCs w:val="20"/>
              </w:rPr>
              <w:t xml:space="preserve">This rule applies to each area A shown in </w:t>
            </w:r>
            <w:r w:rsidRPr="00F626A1">
              <w:rPr>
                <w:rFonts w:cs="Arial"/>
                <w:sz w:val="20"/>
                <w:szCs w:val="20"/>
              </w:rPr>
              <w:t>figure 6.</w:t>
            </w:r>
          </w:p>
          <w:p w:rsidR="00BA38DB" w:rsidRDefault="00BA38DB" w:rsidP="0063318C">
            <w:pPr>
              <w:autoSpaceDE w:val="0"/>
              <w:autoSpaceDN w:val="0"/>
              <w:adjustRightInd w:val="0"/>
              <w:spacing w:before="60" w:after="60" w:line="288" w:lineRule="auto"/>
              <w:rPr>
                <w:rFonts w:cs="Arial"/>
                <w:sz w:val="20"/>
                <w:szCs w:val="20"/>
              </w:rPr>
            </w:pPr>
            <w:r>
              <w:rPr>
                <w:rFonts w:cs="Arial"/>
                <w:sz w:val="20"/>
                <w:szCs w:val="20"/>
              </w:rPr>
              <w:t>The maximum dimensions for each area A are 20m x 15m.</w:t>
            </w:r>
          </w:p>
          <w:p w:rsidR="00BA38DB" w:rsidRDefault="00BA38DB" w:rsidP="0063318C">
            <w:pPr>
              <w:autoSpaceDE w:val="0"/>
              <w:autoSpaceDN w:val="0"/>
              <w:adjustRightInd w:val="0"/>
              <w:spacing w:before="60" w:after="60" w:line="288" w:lineRule="auto"/>
              <w:rPr>
                <w:rFonts w:cs="Arial"/>
                <w:sz w:val="20"/>
                <w:szCs w:val="20"/>
              </w:rPr>
            </w:pPr>
            <w:r>
              <w:rPr>
                <w:rFonts w:cs="Arial"/>
                <w:sz w:val="20"/>
                <w:szCs w:val="20"/>
              </w:rPr>
              <w:t xml:space="preserve">The maximum number of </w:t>
            </w:r>
            <w:r>
              <w:rPr>
                <w:rFonts w:cs="Arial"/>
                <w:i/>
                <w:iCs/>
                <w:sz w:val="20"/>
                <w:szCs w:val="20"/>
              </w:rPr>
              <w:t xml:space="preserve">storeys </w:t>
            </w:r>
            <w:r>
              <w:rPr>
                <w:rFonts w:cs="Arial"/>
                <w:sz w:val="20"/>
                <w:szCs w:val="20"/>
              </w:rPr>
              <w:t>is 6.</w:t>
            </w:r>
          </w:p>
          <w:p w:rsidR="00BA38DB" w:rsidRDefault="00BA38DB" w:rsidP="0063318C">
            <w:pPr>
              <w:autoSpaceDE w:val="0"/>
              <w:autoSpaceDN w:val="0"/>
              <w:adjustRightInd w:val="0"/>
              <w:spacing w:before="60" w:after="60" w:line="288" w:lineRule="auto"/>
              <w:rPr>
                <w:rFonts w:cs="Arial"/>
                <w:sz w:val="20"/>
                <w:szCs w:val="20"/>
              </w:rPr>
            </w:pPr>
            <w:r>
              <w:rPr>
                <w:rFonts w:cs="Arial"/>
                <w:sz w:val="20"/>
                <w:szCs w:val="20"/>
              </w:rPr>
              <w:t xml:space="preserve">The maximum </w:t>
            </w:r>
            <w:r>
              <w:rPr>
                <w:rFonts w:cs="Arial"/>
                <w:i/>
                <w:iCs/>
                <w:sz w:val="20"/>
                <w:szCs w:val="20"/>
              </w:rPr>
              <w:t xml:space="preserve">height of building </w:t>
            </w:r>
            <w:r>
              <w:rPr>
                <w:rFonts w:cs="Arial"/>
                <w:sz w:val="20"/>
                <w:szCs w:val="20"/>
              </w:rPr>
              <w:t>is the lesser of RL578 and 20m</w:t>
            </w:r>
          </w:p>
          <w:p w:rsidR="00BA38DB" w:rsidRDefault="00BA38DB" w:rsidP="0063318C">
            <w:pPr>
              <w:autoSpaceDE w:val="0"/>
              <w:autoSpaceDN w:val="0"/>
              <w:adjustRightInd w:val="0"/>
              <w:spacing w:before="60" w:after="60" w:line="288" w:lineRule="auto"/>
              <w:rPr>
                <w:rFonts w:cs="Arial"/>
                <w:sz w:val="20"/>
                <w:szCs w:val="20"/>
              </w:rPr>
            </w:pPr>
            <w:r>
              <w:rPr>
                <w:rFonts w:cs="Arial"/>
                <w:sz w:val="20"/>
                <w:szCs w:val="20"/>
              </w:rPr>
              <w:t xml:space="preserve">The minimum setback from Trevillian Quay and Headland Park for that part of the building with more than 4 </w:t>
            </w:r>
            <w:r>
              <w:rPr>
                <w:rFonts w:cs="Arial"/>
                <w:i/>
                <w:iCs/>
                <w:sz w:val="20"/>
                <w:szCs w:val="20"/>
              </w:rPr>
              <w:t xml:space="preserve">storeys </w:t>
            </w:r>
            <w:r>
              <w:rPr>
                <w:rFonts w:cs="Arial"/>
                <w:sz w:val="20"/>
                <w:szCs w:val="20"/>
              </w:rPr>
              <w:t>is 2m.</w:t>
            </w:r>
          </w:p>
          <w:p w:rsidR="00BA38DB" w:rsidRDefault="00BA38DB" w:rsidP="0063318C">
            <w:pPr>
              <w:spacing w:before="60" w:after="60" w:line="288" w:lineRule="auto"/>
              <w:rPr>
                <w:rFonts w:cs="Arial"/>
                <w:sz w:val="20"/>
                <w:szCs w:val="20"/>
              </w:rPr>
            </w:pPr>
            <w:r>
              <w:rPr>
                <w:rFonts w:cs="Arial"/>
                <w:sz w:val="20"/>
                <w:szCs w:val="20"/>
              </w:rPr>
              <w:t>Rule 18 does not apply.</w:t>
            </w:r>
          </w:p>
          <w:p w:rsidR="00BA38DB" w:rsidRDefault="00BA38DB" w:rsidP="0063318C">
            <w:pPr>
              <w:spacing w:before="60" w:after="60" w:line="288" w:lineRule="auto"/>
              <w:rPr>
                <w:sz w:val="20"/>
                <w:szCs w:val="20"/>
              </w:rPr>
            </w:pPr>
          </w:p>
        </w:tc>
        <w:tc>
          <w:tcPr>
            <w:tcW w:w="4536" w:type="dxa"/>
          </w:tcPr>
          <w:p w:rsidR="00BA38DB" w:rsidRDefault="00BA38DB" w:rsidP="0063318C">
            <w:pPr>
              <w:pStyle w:val="TAbody"/>
              <w:spacing w:before="60" w:after="60" w:line="288" w:lineRule="auto"/>
              <w:rPr>
                <w:sz w:val="20"/>
              </w:rPr>
            </w:pPr>
          </w:p>
          <w:p w:rsidR="00BA38DB" w:rsidRPr="000C20AF" w:rsidRDefault="00BA38DB" w:rsidP="0063318C">
            <w:pPr>
              <w:pStyle w:val="TAbody"/>
              <w:spacing w:before="60" w:after="60" w:line="288" w:lineRule="auto"/>
              <w:rPr>
                <w:sz w:val="20"/>
              </w:rPr>
            </w:pPr>
            <w:r w:rsidRPr="000C20AF">
              <w:rPr>
                <w:sz w:val="20"/>
              </w:rPr>
              <w:t xml:space="preserve">This is a mandatory requirement. There is no applicable criterion. </w:t>
            </w:r>
          </w:p>
          <w:p w:rsidR="00BA38DB" w:rsidRDefault="00BA38DB" w:rsidP="0063318C">
            <w:pPr>
              <w:pStyle w:val="TAbody"/>
              <w:spacing w:before="60" w:after="60" w:line="288" w:lineRule="auto"/>
              <w:rPr>
                <w:sz w:val="20"/>
              </w:rPr>
            </w:pPr>
          </w:p>
        </w:tc>
      </w:tr>
      <w:tr w:rsidR="00BA38DB" w:rsidRPr="0038221A" w:rsidTr="0063318C">
        <w:tc>
          <w:tcPr>
            <w:tcW w:w="4361" w:type="dxa"/>
          </w:tcPr>
          <w:p w:rsidR="00BA38DB" w:rsidRDefault="00BA38DB" w:rsidP="0063318C">
            <w:pPr>
              <w:spacing w:before="60" w:after="60" w:line="288" w:lineRule="auto"/>
              <w:rPr>
                <w:sz w:val="20"/>
                <w:szCs w:val="20"/>
              </w:rPr>
            </w:pPr>
            <w:r>
              <w:rPr>
                <w:sz w:val="20"/>
                <w:szCs w:val="20"/>
              </w:rPr>
              <w:t>R44</w:t>
            </w:r>
          </w:p>
          <w:p w:rsidR="00BA38DB" w:rsidRDefault="00BA38DB" w:rsidP="0063318C">
            <w:pPr>
              <w:autoSpaceDE w:val="0"/>
              <w:autoSpaceDN w:val="0"/>
              <w:adjustRightInd w:val="0"/>
              <w:rPr>
                <w:rFonts w:cs="Arial"/>
                <w:sz w:val="20"/>
                <w:szCs w:val="20"/>
              </w:rPr>
            </w:pPr>
            <w:r>
              <w:rPr>
                <w:rFonts w:cs="Arial"/>
                <w:sz w:val="20"/>
                <w:szCs w:val="20"/>
              </w:rPr>
              <w:t xml:space="preserve">This rule applies to each area B shown in </w:t>
            </w:r>
            <w:r w:rsidRPr="00F626A1">
              <w:rPr>
                <w:rFonts w:cs="Arial"/>
                <w:sz w:val="20"/>
                <w:szCs w:val="20"/>
              </w:rPr>
              <w:t>figure 6.</w:t>
            </w:r>
          </w:p>
          <w:p w:rsidR="00BA38DB" w:rsidRDefault="00BA38DB" w:rsidP="0063318C">
            <w:pPr>
              <w:spacing w:before="60" w:after="60" w:line="288" w:lineRule="auto"/>
              <w:rPr>
                <w:sz w:val="20"/>
                <w:szCs w:val="20"/>
              </w:rPr>
            </w:pPr>
            <w:r>
              <w:rPr>
                <w:rFonts w:cs="Arial"/>
                <w:sz w:val="20"/>
                <w:szCs w:val="20"/>
              </w:rPr>
              <w:t xml:space="preserve">The maximum number of </w:t>
            </w:r>
            <w:r>
              <w:rPr>
                <w:rFonts w:cs="Arial"/>
                <w:i/>
                <w:iCs/>
                <w:sz w:val="20"/>
                <w:szCs w:val="20"/>
              </w:rPr>
              <w:t xml:space="preserve">storeys </w:t>
            </w:r>
            <w:r>
              <w:rPr>
                <w:rFonts w:cs="Arial"/>
                <w:sz w:val="20"/>
                <w:szCs w:val="20"/>
              </w:rPr>
              <w:t>is 4.</w:t>
            </w:r>
          </w:p>
        </w:tc>
        <w:tc>
          <w:tcPr>
            <w:tcW w:w="4536" w:type="dxa"/>
          </w:tcPr>
          <w:p w:rsidR="00BA38DB" w:rsidRDefault="00BA38DB" w:rsidP="0063318C">
            <w:pPr>
              <w:pStyle w:val="TAbody"/>
              <w:spacing w:before="60" w:after="60" w:line="288" w:lineRule="auto"/>
              <w:rPr>
                <w:sz w:val="20"/>
              </w:rPr>
            </w:pPr>
          </w:p>
          <w:p w:rsidR="00BA38DB" w:rsidRPr="000C20AF" w:rsidRDefault="00BA38DB" w:rsidP="0063318C">
            <w:pPr>
              <w:pStyle w:val="TAbody"/>
              <w:spacing w:before="60" w:after="60" w:line="288" w:lineRule="auto"/>
              <w:rPr>
                <w:sz w:val="20"/>
              </w:rPr>
            </w:pPr>
            <w:r w:rsidRPr="000C20AF">
              <w:rPr>
                <w:sz w:val="20"/>
              </w:rPr>
              <w:t xml:space="preserve">This is a mandatory requirement. There is no applicable criterion. </w:t>
            </w:r>
          </w:p>
          <w:p w:rsidR="00BA38DB" w:rsidRDefault="00BA38DB" w:rsidP="0063318C">
            <w:pPr>
              <w:pStyle w:val="TAbody"/>
              <w:spacing w:before="60" w:after="60" w:line="288" w:lineRule="auto"/>
              <w:rPr>
                <w:sz w:val="20"/>
              </w:rPr>
            </w:pPr>
          </w:p>
        </w:tc>
      </w:tr>
    </w:tbl>
    <w:p w:rsidR="00BA38DB" w:rsidRDefault="00BA38DB"/>
    <w:p w:rsidR="00BA38DB" w:rsidRDefault="00BA38DB"/>
    <w:tbl>
      <w:tblPr>
        <w:tblStyle w:val="TableGrid"/>
        <w:tblW w:w="0" w:type="auto"/>
        <w:tblLook w:val="04A0" w:firstRow="1" w:lastRow="0" w:firstColumn="1" w:lastColumn="0" w:noHBand="0" w:noVBand="1"/>
      </w:tblPr>
      <w:tblGrid>
        <w:gridCol w:w="4361"/>
        <w:gridCol w:w="4536"/>
      </w:tblGrid>
      <w:tr w:rsidR="00BA38DB" w:rsidRPr="0038221A" w:rsidTr="0063318C">
        <w:tc>
          <w:tcPr>
            <w:tcW w:w="8897" w:type="dxa"/>
            <w:gridSpan w:val="2"/>
            <w:shd w:val="clear" w:color="auto" w:fill="D9D9D9" w:themeFill="background1" w:themeFillShade="D9"/>
          </w:tcPr>
          <w:p w:rsidR="00BA38DB" w:rsidRPr="00E138B5" w:rsidRDefault="00BA38DB" w:rsidP="0063318C">
            <w:pPr>
              <w:pStyle w:val="TAbody"/>
              <w:spacing w:before="60" w:after="60" w:line="288" w:lineRule="auto"/>
              <w:rPr>
                <w:b/>
                <w:sz w:val="20"/>
              </w:rPr>
            </w:pPr>
            <w:r w:rsidRPr="00E138B5">
              <w:rPr>
                <w:b/>
                <w:sz w:val="20"/>
              </w:rPr>
              <w:t xml:space="preserve">9.2  Kerridge Street – deep soil landscape zones </w:t>
            </w:r>
          </w:p>
        </w:tc>
      </w:tr>
      <w:tr w:rsidR="00F626A1" w:rsidRPr="0038221A" w:rsidTr="00BA38DB">
        <w:tc>
          <w:tcPr>
            <w:tcW w:w="4361" w:type="dxa"/>
            <w:shd w:val="clear" w:color="auto" w:fill="D9D9D9" w:themeFill="background1" w:themeFillShade="D9"/>
          </w:tcPr>
          <w:p w:rsidR="00F626A1" w:rsidRPr="000C20AF" w:rsidRDefault="00F626A1" w:rsidP="0063318C">
            <w:pPr>
              <w:pStyle w:val="TAbodytext"/>
              <w:spacing w:before="60" w:after="60"/>
              <w:rPr>
                <w:b/>
                <w:bCs/>
                <w:sz w:val="20"/>
                <w:szCs w:val="20"/>
              </w:rPr>
            </w:pPr>
            <w:r w:rsidRPr="000C20AF">
              <w:rPr>
                <w:b/>
                <w:bCs/>
                <w:sz w:val="20"/>
                <w:szCs w:val="20"/>
              </w:rPr>
              <w:t xml:space="preserve">Rules </w:t>
            </w:r>
          </w:p>
        </w:tc>
        <w:tc>
          <w:tcPr>
            <w:tcW w:w="4536" w:type="dxa"/>
            <w:shd w:val="clear" w:color="auto" w:fill="D9D9D9" w:themeFill="background1" w:themeFillShade="D9"/>
          </w:tcPr>
          <w:p w:rsidR="00F626A1" w:rsidRPr="000C20AF" w:rsidRDefault="00F626A1" w:rsidP="0063318C">
            <w:pPr>
              <w:spacing w:before="60" w:after="60"/>
              <w:rPr>
                <w:b/>
                <w:bCs/>
                <w:sz w:val="20"/>
                <w:szCs w:val="20"/>
              </w:rPr>
            </w:pPr>
            <w:r w:rsidRPr="000C20AF">
              <w:rPr>
                <w:b/>
                <w:bCs/>
                <w:sz w:val="20"/>
                <w:szCs w:val="20"/>
              </w:rPr>
              <w:t>Criteria</w:t>
            </w:r>
          </w:p>
        </w:tc>
      </w:tr>
      <w:tr w:rsidR="00BA38DB" w:rsidRPr="0038221A" w:rsidTr="0063318C">
        <w:tc>
          <w:tcPr>
            <w:tcW w:w="4361" w:type="dxa"/>
          </w:tcPr>
          <w:p w:rsidR="00BA38DB" w:rsidRDefault="00BA38DB" w:rsidP="0063318C">
            <w:pPr>
              <w:spacing w:before="60" w:after="60" w:line="288" w:lineRule="auto"/>
              <w:rPr>
                <w:sz w:val="20"/>
                <w:szCs w:val="20"/>
              </w:rPr>
            </w:pPr>
            <w:r>
              <w:rPr>
                <w:sz w:val="20"/>
                <w:szCs w:val="20"/>
              </w:rPr>
              <w:t>R47</w:t>
            </w:r>
          </w:p>
          <w:p w:rsidR="00BA38DB" w:rsidRDefault="00BA38DB" w:rsidP="0063318C">
            <w:pPr>
              <w:autoSpaceDE w:val="0"/>
              <w:autoSpaceDN w:val="0"/>
              <w:adjustRightInd w:val="0"/>
              <w:spacing w:before="60" w:after="60" w:line="288" w:lineRule="auto"/>
              <w:rPr>
                <w:rFonts w:cs="Arial"/>
                <w:sz w:val="20"/>
                <w:szCs w:val="20"/>
              </w:rPr>
            </w:pPr>
            <w:r>
              <w:rPr>
                <w:rFonts w:cs="Arial"/>
                <w:sz w:val="20"/>
                <w:szCs w:val="20"/>
              </w:rPr>
              <w:t xml:space="preserve">This rule applies to the hatched areas identified as deep soil landscape zones in </w:t>
            </w:r>
            <w:r w:rsidRPr="00F626A1">
              <w:rPr>
                <w:rFonts w:cs="Arial"/>
                <w:sz w:val="20"/>
                <w:szCs w:val="20"/>
              </w:rPr>
              <w:t>figure 5.</w:t>
            </w:r>
          </w:p>
          <w:p w:rsidR="00BA38DB" w:rsidRDefault="00BA38DB" w:rsidP="0063318C">
            <w:pPr>
              <w:autoSpaceDE w:val="0"/>
              <w:autoSpaceDN w:val="0"/>
              <w:adjustRightInd w:val="0"/>
              <w:spacing w:before="60" w:after="60" w:line="288" w:lineRule="auto"/>
              <w:rPr>
                <w:rFonts w:cs="Arial"/>
                <w:sz w:val="20"/>
                <w:szCs w:val="20"/>
              </w:rPr>
            </w:pPr>
            <w:r>
              <w:rPr>
                <w:rFonts w:cs="Arial"/>
                <w:sz w:val="20"/>
                <w:szCs w:val="20"/>
              </w:rPr>
              <w:t xml:space="preserve">The location of deep soil landscape zones are indicatively shown in </w:t>
            </w:r>
            <w:r w:rsidRPr="00F626A1">
              <w:rPr>
                <w:rFonts w:cs="Arial"/>
                <w:sz w:val="20"/>
                <w:szCs w:val="20"/>
              </w:rPr>
              <w:t>figure 5.</w:t>
            </w:r>
          </w:p>
          <w:p w:rsidR="00BA38DB" w:rsidRDefault="00BA38DB" w:rsidP="00F626A1">
            <w:pPr>
              <w:autoSpaceDE w:val="0"/>
              <w:autoSpaceDN w:val="0"/>
              <w:adjustRightInd w:val="0"/>
              <w:spacing w:before="60" w:after="60" w:line="288" w:lineRule="auto"/>
              <w:rPr>
                <w:sz w:val="20"/>
                <w:szCs w:val="20"/>
              </w:rPr>
            </w:pPr>
            <w:r>
              <w:rPr>
                <w:rFonts w:cs="Arial"/>
                <w:sz w:val="20"/>
                <w:szCs w:val="20"/>
              </w:rPr>
              <w:t>Deep soil landscape zones represent a minimum of 10% of the total site area.</w:t>
            </w:r>
          </w:p>
        </w:tc>
        <w:tc>
          <w:tcPr>
            <w:tcW w:w="4536" w:type="dxa"/>
          </w:tcPr>
          <w:p w:rsidR="00BA38DB" w:rsidRDefault="00BA38DB" w:rsidP="0063318C">
            <w:pPr>
              <w:pStyle w:val="TAbody"/>
              <w:spacing w:before="60" w:after="60" w:line="288" w:lineRule="auto"/>
              <w:rPr>
                <w:sz w:val="20"/>
              </w:rPr>
            </w:pPr>
            <w:r>
              <w:rPr>
                <w:sz w:val="20"/>
              </w:rPr>
              <w:t>C47</w:t>
            </w:r>
          </w:p>
          <w:p w:rsidR="00BA38DB" w:rsidRDefault="00BA38DB" w:rsidP="0063318C">
            <w:pPr>
              <w:autoSpaceDE w:val="0"/>
              <w:autoSpaceDN w:val="0"/>
              <w:adjustRightInd w:val="0"/>
              <w:spacing w:before="60" w:after="60" w:line="288" w:lineRule="auto"/>
              <w:rPr>
                <w:sz w:val="20"/>
              </w:rPr>
            </w:pPr>
            <w:r>
              <w:rPr>
                <w:rFonts w:cs="Arial"/>
                <w:sz w:val="20"/>
                <w:szCs w:val="20"/>
              </w:rPr>
              <w:t>Provision is made for sufficient soil to allow planting and growth of healthy canopy trees in the central courtyards.</w:t>
            </w:r>
          </w:p>
        </w:tc>
      </w:tr>
      <w:tr w:rsidR="00BA38DB" w:rsidRPr="0038221A" w:rsidTr="0063318C">
        <w:tc>
          <w:tcPr>
            <w:tcW w:w="8897" w:type="dxa"/>
            <w:gridSpan w:val="2"/>
            <w:shd w:val="clear" w:color="auto" w:fill="D9D9D9" w:themeFill="background1" w:themeFillShade="D9"/>
          </w:tcPr>
          <w:p w:rsidR="00BA38DB" w:rsidRPr="00E138B5" w:rsidRDefault="00BA38DB" w:rsidP="0063318C">
            <w:pPr>
              <w:pStyle w:val="TAbody"/>
              <w:spacing w:before="60" w:after="60" w:line="288" w:lineRule="auto"/>
              <w:rPr>
                <w:b/>
                <w:sz w:val="20"/>
              </w:rPr>
            </w:pPr>
            <w:r w:rsidRPr="00E138B5">
              <w:rPr>
                <w:b/>
                <w:sz w:val="20"/>
              </w:rPr>
              <w:t xml:space="preserve">9.3  Trevillian Quay – shared zone </w:t>
            </w:r>
          </w:p>
        </w:tc>
      </w:tr>
      <w:tr w:rsidR="00BA38DB" w:rsidRPr="0038221A" w:rsidTr="0063318C">
        <w:tc>
          <w:tcPr>
            <w:tcW w:w="4361" w:type="dxa"/>
          </w:tcPr>
          <w:p w:rsidR="00BA38DB" w:rsidRDefault="00BA38DB" w:rsidP="0063318C">
            <w:pPr>
              <w:spacing w:before="60" w:after="60" w:line="288" w:lineRule="auto"/>
              <w:rPr>
                <w:sz w:val="20"/>
                <w:szCs w:val="20"/>
              </w:rPr>
            </w:pPr>
            <w:r>
              <w:rPr>
                <w:sz w:val="20"/>
                <w:szCs w:val="20"/>
              </w:rPr>
              <w:t>R48</w:t>
            </w:r>
          </w:p>
          <w:p w:rsidR="00BA38DB" w:rsidRDefault="00BA38DB" w:rsidP="0063318C">
            <w:pPr>
              <w:autoSpaceDE w:val="0"/>
              <w:autoSpaceDN w:val="0"/>
              <w:adjustRightInd w:val="0"/>
              <w:spacing w:before="60" w:after="60" w:line="288" w:lineRule="auto"/>
              <w:rPr>
                <w:sz w:val="20"/>
                <w:szCs w:val="20"/>
              </w:rPr>
            </w:pPr>
            <w:r>
              <w:rPr>
                <w:rFonts w:cs="Arial"/>
                <w:sz w:val="20"/>
                <w:szCs w:val="20"/>
              </w:rPr>
              <w:t xml:space="preserve">Ground level shared zone access easements are provided in accordance with </w:t>
            </w:r>
            <w:r w:rsidRPr="00F626A1">
              <w:rPr>
                <w:rFonts w:cs="Arial"/>
                <w:sz w:val="20"/>
                <w:szCs w:val="20"/>
              </w:rPr>
              <w:t>figure 6.</w:t>
            </w:r>
          </w:p>
        </w:tc>
        <w:tc>
          <w:tcPr>
            <w:tcW w:w="4536" w:type="dxa"/>
          </w:tcPr>
          <w:p w:rsidR="00BA38DB" w:rsidRDefault="00BA38DB" w:rsidP="0063318C">
            <w:pPr>
              <w:pStyle w:val="TAbody"/>
              <w:spacing w:before="60" w:after="60" w:line="288" w:lineRule="auto"/>
              <w:rPr>
                <w:sz w:val="20"/>
              </w:rPr>
            </w:pPr>
            <w:r>
              <w:rPr>
                <w:sz w:val="20"/>
              </w:rPr>
              <w:t>C48</w:t>
            </w:r>
          </w:p>
          <w:p w:rsidR="00BA38DB" w:rsidRPr="00FD323D" w:rsidRDefault="00BA38DB" w:rsidP="0063318C">
            <w:pPr>
              <w:autoSpaceDE w:val="0"/>
              <w:autoSpaceDN w:val="0"/>
              <w:adjustRightInd w:val="0"/>
              <w:spacing w:before="60" w:after="60" w:line="288" w:lineRule="auto"/>
              <w:rPr>
                <w:rFonts w:cs="Arial"/>
                <w:sz w:val="20"/>
                <w:szCs w:val="20"/>
              </w:rPr>
            </w:pPr>
            <w:r w:rsidRPr="00FD323D">
              <w:rPr>
                <w:rFonts w:cs="Arial"/>
                <w:sz w:val="20"/>
                <w:szCs w:val="20"/>
              </w:rPr>
              <w:t>Shared zones achieve all of the following:</w:t>
            </w:r>
          </w:p>
          <w:p w:rsidR="00BA38DB" w:rsidRPr="00FD323D" w:rsidRDefault="00BA38DB" w:rsidP="0063318C">
            <w:pPr>
              <w:pStyle w:val="ListParagraph"/>
              <w:numPr>
                <w:ilvl w:val="0"/>
                <w:numId w:val="40"/>
              </w:numPr>
              <w:spacing w:before="60" w:after="60" w:line="288" w:lineRule="auto"/>
              <w:rPr>
                <w:rFonts w:ascii="Arial" w:hAnsi="Arial" w:cs="Arial"/>
                <w:sz w:val="20"/>
                <w:szCs w:val="20"/>
              </w:rPr>
            </w:pPr>
            <w:r w:rsidRPr="00FD323D">
              <w:rPr>
                <w:rFonts w:ascii="Arial" w:hAnsi="Arial" w:cs="Arial"/>
                <w:sz w:val="20"/>
                <w:szCs w:val="20"/>
              </w:rPr>
              <w:t>safe and convenient public pedestrian access to buildings on the site and the foreshore</w:t>
            </w:r>
          </w:p>
          <w:p w:rsidR="00BA38DB" w:rsidRPr="00FD323D" w:rsidRDefault="00BA38DB" w:rsidP="0063318C">
            <w:pPr>
              <w:pStyle w:val="ListParagraph"/>
              <w:numPr>
                <w:ilvl w:val="0"/>
                <w:numId w:val="40"/>
              </w:numPr>
              <w:spacing w:before="60" w:after="60" w:line="288" w:lineRule="auto"/>
              <w:rPr>
                <w:rFonts w:ascii="Arial" w:hAnsi="Arial" w:cs="Arial"/>
                <w:sz w:val="20"/>
                <w:szCs w:val="20"/>
              </w:rPr>
            </w:pPr>
            <w:r w:rsidRPr="00FD323D">
              <w:rPr>
                <w:rFonts w:ascii="Arial" w:hAnsi="Arial" w:cs="Arial"/>
                <w:sz w:val="20"/>
                <w:szCs w:val="20"/>
              </w:rPr>
              <w:t>reasonable vehicular access to the foreshore.</w:t>
            </w:r>
          </w:p>
          <w:p w:rsidR="00BA38DB" w:rsidRDefault="00BA38DB" w:rsidP="0063318C">
            <w:pPr>
              <w:pStyle w:val="TAbody"/>
              <w:spacing w:before="60" w:after="60" w:line="288" w:lineRule="auto"/>
              <w:rPr>
                <w:sz w:val="20"/>
              </w:rPr>
            </w:pPr>
          </w:p>
        </w:tc>
      </w:tr>
      <w:tr w:rsidR="00BA38DB" w:rsidRPr="0038221A" w:rsidTr="0063318C">
        <w:tc>
          <w:tcPr>
            <w:tcW w:w="8897" w:type="dxa"/>
            <w:gridSpan w:val="2"/>
            <w:shd w:val="clear" w:color="auto" w:fill="D9D9D9" w:themeFill="background1" w:themeFillShade="D9"/>
          </w:tcPr>
          <w:p w:rsidR="00BA38DB" w:rsidRPr="00E138B5" w:rsidRDefault="00BA38DB" w:rsidP="0063318C">
            <w:pPr>
              <w:pStyle w:val="TAbody"/>
              <w:spacing w:before="60" w:after="60" w:line="288" w:lineRule="auto"/>
              <w:rPr>
                <w:b/>
                <w:sz w:val="20"/>
              </w:rPr>
            </w:pPr>
            <w:r w:rsidRPr="00E138B5">
              <w:rPr>
                <w:b/>
                <w:sz w:val="20"/>
              </w:rPr>
              <w:t xml:space="preserve">9.4  Trevillian Quay – pedestrian areas </w:t>
            </w:r>
          </w:p>
        </w:tc>
      </w:tr>
      <w:tr w:rsidR="00BA38DB" w:rsidRPr="0038221A" w:rsidTr="0063318C">
        <w:tc>
          <w:tcPr>
            <w:tcW w:w="4361" w:type="dxa"/>
          </w:tcPr>
          <w:p w:rsidR="00BA38DB" w:rsidRDefault="00BA38DB" w:rsidP="0063318C">
            <w:pPr>
              <w:spacing w:before="60" w:after="60" w:line="288" w:lineRule="auto"/>
              <w:rPr>
                <w:sz w:val="20"/>
                <w:szCs w:val="20"/>
              </w:rPr>
            </w:pPr>
            <w:r>
              <w:rPr>
                <w:sz w:val="20"/>
                <w:szCs w:val="20"/>
              </w:rPr>
              <w:t>R49</w:t>
            </w:r>
          </w:p>
          <w:p w:rsidR="00BA38DB" w:rsidRDefault="00BA38DB" w:rsidP="0063318C">
            <w:pPr>
              <w:autoSpaceDE w:val="0"/>
              <w:autoSpaceDN w:val="0"/>
              <w:adjustRightInd w:val="0"/>
              <w:spacing w:before="60" w:after="60" w:line="288" w:lineRule="auto"/>
              <w:rPr>
                <w:sz w:val="20"/>
                <w:szCs w:val="20"/>
              </w:rPr>
            </w:pPr>
            <w:r>
              <w:rPr>
                <w:rFonts w:cs="Arial"/>
                <w:sz w:val="20"/>
                <w:szCs w:val="20"/>
              </w:rPr>
              <w:t xml:space="preserve">Ground level pedestrian access easements are provided in accordance with </w:t>
            </w:r>
            <w:r w:rsidRPr="00F626A1">
              <w:rPr>
                <w:rFonts w:cs="Arial"/>
                <w:sz w:val="20"/>
                <w:szCs w:val="20"/>
              </w:rPr>
              <w:t>figure 6</w:t>
            </w:r>
            <w:r>
              <w:rPr>
                <w:rFonts w:cs="Arial"/>
                <w:sz w:val="20"/>
                <w:szCs w:val="20"/>
              </w:rPr>
              <w:t>.</w:t>
            </w:r>
          </w:p>
        </w:tc>
        <w:tc>
          <w:tcPr>
            <w:tcW w:w="4536" w:type="dxa"/>
          </w:tcPr>
          <w:p w:rsidR="00BA38DB" w:rsidRDefault="00BA38DB" w:rsidP="0063318C">
            <w:pPr>
              <w:pStyle w:val="TAbody"/>
              <w:spacing w:before="60" w:after="60" w:line="288" w:lineRule="auto"/>
              <w:rPr>
                <w:sz w:val="20"/>
              </w:rPr>
            </w:pPr>
            <w:r>
              <w:rPr>
                <w:sz w:val="20"/>
              </w:rPr>
              <w:t>C49</w:t>
            </w:r>
          </w:p>
          <w:p w:rsidR="00BA38DB" w:rsidRDefault="00BA38DB" w:rsidP="0063318C">
            <w:pPr>
              <w:autoSpaceDE w:val="0"/>
              <w:autoSpaceDN w:val="0"/>
              <w:adjustRightInd w:val="0"/>
              <w:spacing w:before="60" w:after="60" w:line="288" w:lineRule="auto"/>
              <w:rPr>
                <w:rFonts w:cs="Arial"/>
                <w:sz w:val="20"/>
                <w:szCs w:val="20"/>
              </w:rPr>
            </w:pPr>
            <w:r>
              <w:rPr>
                <w:rFonts w:cs="Arial"/>
                <w:sz w:val="20"/>
                <w:szCs w:val="20"/>
              </w:rPr>
              <w:t>Pedestrian access easements achieve all of the following:</w:t>
            </w:r>
          </w:p>
          <w:p w:rsidR="00BA38DB" w:rsidRPr="00FD323D" w:rsidRDefault="00BA38DB" w:rsidP="0063318C">
            <w:pPr>
              <w:pStyle w:val="ListParagraph"/>
              <w:numPr>
                <w:ilvl w:val="0"/>
                <w:numId w:val="41"/>
              </w:numPr>
              <w:spacing w:before="60" w:after="60" w:line="288" w:lineRule="auto"/>
              <w:rPr>
                <w:rFonts w:ascii="Arial" w:hAnsi="Arial" w:cs="Arial"/>
                <w:sz w:val="20"/>
                <w:szCs w:val="20"/>
              </w:rPr>
            </w:pPr>
            <w:r w:rsidRPr="00FD323D">
              <w:rPr>
                <w:rFonts w:ascii="Arial" w:hAnsi="Arial" w:cs="Arial"/>
                <w:sz w:val="20"/>
                <w:szCs w:val="20"/>
              </w:rPr>
              <w:t>safe and convenient public pedestrian access to buildings on the site and the foreshore</w:t>
            </w:r>
          </w:p>
          <w:p w:rsidR="00BA38DB" w:rsidRPr="00FD323D" w:rsidRDefault="00BA38DB" w:rsidP="0063318C">
            <w:pPr>
              <w:pStyle w:val="ListParagraph"/>
              <w:numPr>
                <w:ilvl w:val="0"/>
                <w:numId w:val="41"/>
              </w:numPr>
              <w:spacing w:before="60" w:after="60" w:line="288" w:lineRule="auto"/>
              <w:rPr>
                <w:rFonts w:cs="Arial"/>
                <w:sz w:val="20"/>
                <w:szCs w:val="20"/>
              </w:rPr>
            </w:pPr>
            <w:r w:rsidRPr="00FD323D">
              <w:rPr>
                <w:rFonts w:ascii="Arial" w:hAnsi="Arial" w:cs="Arial"/>
                <w:sz w:val="20"/>
                <w:szCs w:val="20"/>
              </w:rPr>
              <w:t>provision for small scale ancillary buildings and structures associated with harbour operations.</w:t>
            </w:r>
          </w:p>
        </w:tc>
      </w:tr>
    </w:tbl>
    <w:p w:rsidR="00BA38DB" w:rsidRDefault="00BA38DB" w:rsidP="00BA38DB"/>
    <w:p w:rsidR="00C73E7E" w:rsidRDefault="00C73E7E"/>
    <w:p w:rsidR="00B40E7F" w:rsidRDefault="00CC134A" w:rsidP="00B40E7F">
      <w:pPr>
        <w:pStyle w:val="TAsectionheading2"/>
        <w:spacing w:after="0"/>
        <w:ind w:left="578" w:hanging="578"/>
      </w:pPr>
      <w:r>
        <w:t xml:space="preserve">  </w:t>
      </w:r>
      <w:bookmarkStart w:id="46" w:name="_Toc406398620"/>
      <w:r w:rsidR="00B40E7F">
        <w:t>Inner north precinct code</w:t>
      </w:r>
      <w:bookmarkEnd w:id="46"/>
      <w:r w:rsidR="00B40E7F">
        <w:t xml:space="preserve"> </w:t>
      </w:r>
    </w:p>
    <w:p w:rsidR="008A1C43" w:rsidRDefault="008A1C43" w:rsidP="008A1C43"/>
    <w:p w:rsidR="00BC64CF" w:rsidRDefault="00BC64CF" w:rsidP="00BC64CF">
      <w:pPr>
        <w:pStyle w:val="TAeditorialitemgeneralheading"/>
      </w:pPr>
      <w:r>
        <w:t xml:space="preserve">   Introduction; Application of this code; Figure A: Area subject to Inner North Precinct Code</w:t>
      </w:r>
    </w:p>
    <w:p w:rsidR="00BC64CF" w:rsidRDefault="00BC64CF" w:rsidP="00BC64CF">
      <w:pPr>
        <w:rPr>
          <w:i/>
        </w:rPr>
      </w:pPr>
    </w:p>
    <w:p w:rsidR="00BC64CF" w:rsidRPr="008A1C43" w:rsidRDefault="00BC64CF" w:rsidP="00BC64CF">
      <w:pPr>
        <w:rPr>
          <w:i/>
        </w:rPr>
      </w:pPr>
      <w:r w:rsidRPr="008A1C43">
        <w:rPr>
          <w:i/>
        </w:rPr>
        <w:t xml:space="preserve">Substitute </w:t>
      </w:r>
    </w:p>
    <w:p w:rsidR="00BC64CF" w:rsidRDefault="00BC64CF" w:rsidP="008A1C43"/>
    <w:p w:rsidR="00BC64CF" w:rsidRDefault="00BC64CF" w:rsidP="008A1C43"/>
    <w:p w:rsidR="00BC64CF" w:rsidRDefault="00BC64CF" w:rsidP="00BC64CF"/>
    <w:p w:rsidR="00BC64CF" w:rsidRDefault="00AD50B9" w:rsidP="00BC64CF">
      <w:r w:rsidRPr="00F17693">
        <w:rPr>
          <w:noProof/>
        </w:rPr>
        <w:drawing>
          <wp:inline distT="0" distB="0" distL="0" distR="0">
            <wp:extent cx="5762625" cy="7924800"/>
            <wp:effectExtent l="0" t="0" r="0" b="0"/>
            <wp:docPr id="6" name="Picture 3" descr="C:\Users\Janine Ridsdale\AppData\Local\Microsoft\Windows\Temporary Internet Files\Content.Outlook\XL233MCW\Inner North 04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ne Ridsdale\AppData\Local\Microsoft\Windows\Temporary Internet Files\Content.Outlook\XL233MCW\Inner North 0408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p>
    <w:p w:rsidR="00BC64CF" w:rsidRDefault="00BC64CF" w:rsidP="00BC64CF"/>
    <w:p w:rsidR="00BC64CF" w:rsidRDefault="00BC64CF" w:rsidP="00BC64CF">
      <w:pPr>
        <w:rPr>
          <w:b/>
        </w:rPr>
      </w:pPr>
      <w:r w:rsidRPr="009C4E90">
        <w:rPr>
          <w:b/>
        </w:rPr>
        <w:t xml:space="preserve">Figure A    Area subject to Inner North Precinct Code </w:t>
      </w:r>
    </w:p>
    <w:p w:rsidR="00BC64CF" w:rsidRDefault="00BC64CF" w:rsidP="008A1C43"/>
    <w:p w:rsidR="00BC64CF" w:rsidRDefault="00BC64CF" w:rsidP="008A1C43"/>
    <w:p w:rsidR="00BC64CF" w:rsidRDefault="00BC64CF" w:rsidP="008A1C43"/>
    <w:p w:rsidR="008A1C43" w:rsidRDefault="008A1C43" w:rsidP="00BC64CF">
      <w:pPr>
        <w:pStyle w:val="TAeditorialitemgeneralheading"/>
      </w:pPr>
      <w:r>
        <w:t xml:space="preserve">   Part B – Control Plans </w:t>
      </w:r>
    </w:p>
    <w:p w:rsidR="008A1C43" w:rsidRDefault="008A1C43" w:rsidP="008A1C43">
      <w:pPr>
        <w:rPr>
          <w:i/>
        </w:rPr>
      </w:pPr>
    </w:p>
    <w:p w:rsidR="008A1C43" w:rsidRPr="008A1C43" w:rsidRDefault="008A1C43" w:rsidP="008A1C43">
      <w:pPr>
        <w:rPr>
          <w:i/>
        </w:rPr>
      </w:pPr>
      <w:r w:rsidRPr="008A1C43">
        <w:rPr>
          <w:i/>
        </w:rPr>
        <w:t xml:space="preserve">Substitute </w:t>
      </w:r>
    </w:p>
    <w:p w:rsidR="008A1C43" w:rsidRDefault="008A1C43" w:rsidP="008A1C43"/>
    <w:p w:rsidR="008A1C43" w:rsidRDefault="00AD50B9" w:rsidP="008A1C43">
      <w:r w:rsidRPr="00F17693">
        <w:rPr>
          <w:noProof/>
        </w:rPr>
        <w:drawing>
          <wp:inline distT="0" distB="0" distL="0" distR="0">
            <wp:extent cx="5248275" cy="7648575"/>
            <wp:effectExtent l="0" t="0" r="0" b="0"/>
            <wp:docPr id="7" name="Picture 1" descr="C:\Users\Janine Ridsdale\AppData\Local\Microsoft\Windows\Temporary Internet Files\Content.Outlook\XL233MCW\Lynham Consolidate 04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Lynham Consolidate 0408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275" cy="7648575"/>
                    </a:xfrm>
                    <a:prstGeom prst="rect">
                      <a:avLst/>
                    </a:prstGeom>
                    <a:noFill/>
                    <a:ln>
                      <a:noFill/>
                    </a:ln>
                  </pic:spPr>
                </pic:pic>
              </a:graphicData>
            </a:graphic>
          </wp:inline>
        </w:drawing>
      </w:r>
    </w:p>
    <w:p w:rsidR="00BC64CF" w:rsidRDefault="00BC64CF" w:rsidP="008A1C43"/>
    <w:p w:rsidR="00BC64CF" w:rsidRDefault="00BC64CF" w:rsidP="008A1C43"/>
    <w:p w:rsidR="00B40E7F" w:rsidRDefault="00B40E7F" w:rsidP="00BC64CF">
      <w:pPr>
        <w:pStyle w:val="TAeditorialitemgeneralheading"/>
      </w:pPr>
      <w:r>
        <w:t xml:space="preserve">  </w:t>
      </w:r>
      <w:r w:rsidR="00CC134A">
        <w:t xml:space="preserve"> </w:t>
      </w:r>
      <w:r w:rsidR="00667C55">
        <w:t>Part C(3) – Lyneham;  Element 2: Building and Site Controls; Item 2.1</w:t>
      </w:r>
    </w:p>
    <w:p w:rsidR="00B40E7F" w:rsidRDefault="00B40E7F" w:rsidP="00B40E7F"/>
    <w:p w:rsidR="00B40E7F" w:rsidRPr="00B40E7F" w:rsidRDefault="00B40E7F" w:rsidP="00B40E7F">
      <w:pPr>
        <w:rPr>
          <w:i/>
        </w:rPr>
      </w:pPr>
      <w:r w:rsidRPr="00B40E7F">
        <w:rPr>
          <w:i/>
        </w:rPr>
        <w:t>Substitute</w:t>
      </w:r>
    </w:p>
    <w:p w:rsidR="00B40E7F" w:rsidRDefault="00B40E7F"/>
    <w:tbl>
      <w:tblPr>
        <w:tblStyle w:val="TableGrid"/>
        <w:tblW w:w="0" w:type="auto"/>
        <w:tblLook w:val="04A0" w:firstRow="1" w:lastRow="0" w:firstColumn="1" w:lastColumn="0" w:noHBand="0" w:noVBand="1"/>
      </w:tblPr>
      <w:tblGrid>
        <w:gridCol w:w="4361"/>
        <w:gridCol w:w="4536"/>
      </w:tblGrid>
      <w:tr w:rsidR="00667C55" w:rsidTr="00C93D31">
        <w:tc>
          <w:tcPr>
            <w:tcW w:w="8897" w:type="dxa"/>
            <w:gridSpan w:val="2"/>
            <w:shd w:val="pct15" w:color="auto" w:fill="auto"/>
          </w:tcPr>
          <w:p w:rsidR="00667C55" w:rsidRPr="000C20AF" w:rsidRDefault="00667C55" w:rsidP="00C93D31">
            <w:pPr>
              <w:spacing w:before="60" w:after="60"/>
              <w:rPr>
                <w:b/>
                <w:bCs/>
                <w:sz w:val="20"/>
                <w:szCs w:val="20"/>
              </w:rPr>
            </w:pPr>
            <w:r>
              <w:rPr>
                <w:b/>
                <w:bCs/>
                <w:sz w:val="20"/>
                <w:szCs w:val="20"/>
              </w:rPr>
              <w:t>2.1  Setbacks in Lyneham Section 49</w:t>
            </w:r>
          </w:p>
        </w:tc>
      </w:tr>
      <w:tr w:rsidR="00667C55" w:rsidTr="00C93D31">
        <w:tc>
          <w:tcPr>
            <w:tcW w:w="4361" w:type="dxa"/>
            <w:shd w:val="pct20" w:color="auto" w:fill="auto"/>
          </w:tcPr>
          <w:p w:rsidR="00667C55" w:rsidRPr="000C20AF" w:rsidRDefault="00667C55" w:rsidP="00C93D31">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667C55" w:rsidRPr="000C20AF" w:rsidRDefault="00667C55" w:rsidP="00C93D31">
            <w:pPr>
              <w:spacing w:before="60" w:after="60"/>
              <w:rPr>
                <w:b/>
                <w:bCs/>
                <w:sz w:val="20"/>
                <w:szCs w:val="20"/>
              </w:rPr>
            </w:pPr>
            <w:r w:rsidRPr="000C20AF">
              <w:rPr>
                <w:b/>
                <w:bCs/>
                <w:sz w:val="20"/>
                <w:szCs w:val="20"/>
              </w:rPr>
              <w:t>Criteria</w:t>
            </w:r>
          </w:p>
        </w:tc>
      </w:tr>
      <w:tr w:rsidR="00667C55" w:rsidRPr="0038221A" w:rsidTr="00C93D31">
        <w:tc>
          <w:tcPr>
            <w:tcW w:w="4361" w:type="dxa"/>
          </w:tcPr>
          <w:p w:rsidR="00667C55" w:rsidRDefault="00667C55" w:rsidP="00C93D31">
            <w:pPr>
              <w:spacing w:before="60" w:after="60" w:line="288" w:lineRule="auto"/>
              <w:rPr>
                <w:sz w:val="20"/>
                <w:szCs w:val="20"/>
              </w:rPr>
            </w:pPr>
            <w:r w:rsidRPr="000C20AF">
              <w:rPr>
                <w:sz w:val="20"/>
                <w:szCs w:val="20"/>
              </w:rPr>
              <w:t>R</w:t>
            </w:r>
            <w:r>
              <w:rPr>
                <w:sz w:val="20"/>
                <w:szCs w:val="20"/>
              </w:rPr>
              <w:t>31</w:t>
            </w:r>
          </w:p>
          <w:p w:rsidR="00667C55" w:rsidRPr="000C20AF" w:rsidRDefault="00667C55" w:rsidP="00C93D31">
            <w:pPr>
              <w:spacing w:before="60" w:after="60" w:line="288" w:lineRule="auto"/>
              <w:rPr>
                <w:sz w:val="20"/>
                <w:szCs w:val="20"/>
              </w:rPr>
            </w:pPr>
            <w:r>
              <w:rPr>
                <w:sz w:val="20"/>
                <w:szCs w:val="20"/>
              </w:rPr>
              <w:t>The minimum front building setback for development on blocks in Lyneham Section 49 adjoining De Burgh Street is 5 metres.</w:t>
            </w:r>
          </w:p>
        </w:tc>
        <w:tc>
          <w:tcPr>
            <w:tcW w:w="4536" w:type="dxa"/>
          </w:tcPr>
          <w:p w:rsidR="00667C55" w:rsidRPr="000C20AF" w:rsidRDefault="00667C55" w:rsidP="00C93D31">
            <w:pPr>
              <w:pStyle w:val="TAbody"/>
              <w:spacing w:before="60" w:after="60" w:line="288" w:lineRule="auto"/>
              <w:rPr>
                <w:sz w:val="20"/>
              </w:rPr>
            </w:pPr>
          </w:p>
          <w:p w:rsidR="00667C55" w:rsidRPr="000C20AF" w:rsidRDefault="00667C55" w:rsidP="00C93D31">
            <w:pPr>
              <w:pStyle w:val="TAbody"/>
              <w:spacing w:before="60" w:after="60" w:line="288" w:lineRule="auto"/>
              <w:rPr>
                <w:sz w:val="20"/>
              </w:rPr>
            </w:pPr>
            <w:r w:rsidRPr="000C20AF">
              <w:rPr>
                <w:sz w:val="20"/>
              </w:rPr>
              <w:t xml:space="preserve">This is a mandatory requirement. There is no applicable criterion. </w:t>
            </w:r>
          </w:p>
          <w:p w:rsidR="00667C55" w:rsidRPr="000C20AF" w:rsidRDefault="00667C55" w:rsidP="00C93D31">
            <w:pPr>
              <w:pStyle w:val="TAbody"/>
              <w:spacing w:before="60" w:after="60" w:line="288" w:lineRule="auto"/>
              <w:rPr>
                <w:sz w:val="20"/>
              </w:rPr>
            </w:pPr>
          </w:p>
        </w:tc>
      </w:tr>
    </w:tbl>
    <w:p w:rsidR="00B40E7F" w:rsidRDefault="00B40E7F"/>
    <w:p w:rsidR="00667C55" w:rsidRDefault="00667C55" w:rsidP="00667C55"/>
    <w:p w:rsidR="00667C55" w:rsidRDefault="00667C55" w:rsidP="00667C55"/>
    <w:p w:rsidR="00667C55" w:rsidRDefault="00667C55" w:rsidP="00BC64CF">
      <w:pPr>
        <w:pStyle w:val="TAeditorialitemgeneralheading"/>
      </w:pPr>
      <w:r>
        <w:t xml:space="preserve">  Part C(3) –</w:t>
      </w:r>
      <w:r w:rsidR="008A1C43">
        <w:t xml:space="preserve"> Lyneham</w:t>
      </w:r>
    </w:p>
    <w:p w:rsidR="00667C55" w:rsidRDefault="00667C55" w:rsidP="00667C55"/>
    <w:p w:rsidR="00B40E7F" w:rsidRDefault="008A1C43">
      <w:r>
        <w:t xml:space="preserve">Renumber items and rules from 2.1 Setbacks in Lyneham Section 49 Rule 31 to end of precinct code </w:t>
      </w:r>
    </w:p>
    <w:p w:rsidR="00B40E7F" w:rsidRDefault="00B40E7F"/>
    <w:p w:rsidR="00667C55" w:rsidRDefault="00667C55"/>
    <w:p w:rsidR="008A1C43" w:rsidRDefault="008A1C43" w:rsidP="008A1C43">
      <w:pPr>
        <w:pStyle w:val="TAsectionheading2"/>
        <w:spacing w:after="0"/>
        <w:ind w:left="578" w:hanging="578"/>
      </w:pPr>
      <w:r>
        <w:t xml:space="preserve">  </w:t>
      </w:r>
      <w:bookmarkStart w:id="47" w:name="_Toc406398621"/>
      <w:r>
        <w:t>Northbourne Avenue precinct code</w:t>
      </w:r>
      <w:bookmarkEnd w:id="47"/>
      <w:r>
        <w:t xml:space="preserve"> </w:t>
      </w:r>
    </w:p>
    <w:p w:rsidR="00667C55" w:rsidRDefault="00667C55"/>
    <w:p w:rsidR="008A1C43" w:rsidRDefault="008A1C43" w:rsidP="008A1C43"/>
    <w:p w:rsidR="008A1C43" w:rsidRDefault="008A1C43" w:rsidP="00BC64CF">
      <w:pPr>
        <w:pStyle w:val="TAeditorialitemgeneralheading"/>
      </w:pPr>
      <w:r>
        <w:t xml:space="preserve">  </w:t>
      </w:r>
      <w:r w:rsidR="000F080F">
        <w:t>Part B – General Development Controls; Element 1: Restrictions on Use;  Item 1.1 Residential use, Rule R18</w:t>
      </w:r>
    </w:p>
    <w:p w:rsidR="008A1C43" w:rsidRDefault="008A1C43" w:rsidP="008A1C43"/>
    <w:p w:rsidR="00667C55" w:rsidRPr="000F080F" w:rsidRDefault="000F080F">
      <w:pPr>
        <w:rPr>
          <w:i/>
        </w:rPr>
      </w:pPr>
      <w:r w:rsidRPr="000F080F">
        <w:rPr>
          <w:i/>
        </w:rPr>
        <w:t xml:space="preserve">Substitute </w:t>
      </w:r>
    </w:p>
    <w:p w:rsidR="008A1C43" w:rsidRDefault="008A1C43"/>
    <w:tbl>
      <w:tblPr>
        <w:tblStyle w:val="TableGrid"/>
        <w:tblW w:w="0" w:type="auto"/>
        <w:tblLook w:val="04A0" w:firstRow="1" w:lastRow="0" w:firstColumn="1" w:lastColumn="0" w:noHBand="0" w:noVBand="1"/>
      </w:tblPr>
      <w:tblGrid>
        <w:gridCol w:w="4361"/>
        <w:gridCol w:w="4536"/>
      </w:tblGrid>
      <w:tr w:rsidR="000F080F" w:rsidTr="00C93D31">
        <w:tc>
          <w:tcPr>
            <w:tcW w:w="8897" w:type="dxa"/>
            <w:gridSpan w:val="2"/>
            <w:shd w:val="pct15" w:color="auto" w:fill="auto"/>
          </w:tcPr>
          <w:p w:rsidR="000F080F" w:rsidRPr="000C20AF" w:rsidRDefault="000F080F" w:rsidP="00C93D31">
            <w:pPr>
              <w:spacing w:before="60" w:after="60"/>
              <w:rPr>
                <w:b/>
                <w:bCs/>
                <w:sz w:val="20"/>
                <w:szCs w:val="20"/>
              </w:rPr>
            </w:pPr>
            <w:r>
              <w:rPr>
                <w:b/>
                <w:bCs/>
                <w:sz w:val="20"/>
                <w:szCs w:val="20"/>
              </w:rPr>
              <w:t>1.1 Residential Use</w:t>
            </w:r>
          </w:p>
        </w:tc>
      </w:tr>
      <w:tr w:rsidR="000F080F" w:rsidTr="00C93D31">
        <w:tc>
          <w:tcPr>
            <w:tcW w:w="4361" w:type="dxa"/>
            <w:shd w:val="pct20" w:color="auto" w:fill="auto"/>
          </w:tcPr>
          <w:p w:rsidR="000F080F" w:rsidRPr="000C20AF" w:rsidRDefault="000F080F" w:rsidP="00C93D31">
            <w:pPr>
              <w:pStyle w:val="TAbodytext"/>
              <w:spacing w:before="60" w:after="60"/>
              <w:rPr>
                <w:b/>
                <w:bCs/>
                <w:sz w:val="20"/>
                <w:szCs w:val="20"/>
              </w:rPr>
            </w:pPr>
            <w:r w:rsidRPr="000C20AF">
              <w:rPr>
                <w:b/>
                <w:bCs/>
                <w:sz w:val="20"/>
                <w:szCs w:val="20"/>
              </w:rPr>
              <w:t xml:space="preserve">Rules </w:t>
            </w:r>
          </w:p>
        </w:tc>
        <w:tc>
          <w:tcPr>
            <w:tcW w:w="4536" w:type="dxa"/>
            <w:shd w:val="pct20" w:color="auto" w:fill="auto"/>
          </w:tcPr>
          <w:p w:rsidR="000F080F" w:rsidRPr="000C20AF" w:rsidRDefault="000F080F" w:rsidP="00C93D31">
            <w:pPr>
              <w:spacing w:before="60" w:after="60"/>
              <w:rPr>
                <w:b/>
                <w:bCs/>
                <w:sz w:val="20"/>
                <w:szCs w:val="20"/>
              </w:rPr>
            </w:pPr>
            <w:r w:rsidRPr="000C20AF">
              <w:rPr>
                <w:b/>
                <w:bCs/>
                <w:sz w:val="20"/>
                <w:szCs w:val="20"/>
              </w:rPr>
              <w:t>Criteria</w:t>
            </w:r>
          </w:p>
        </w:tc>
      </w:tr>
      <w:tr w:rsidR="000F080F" w:rsidRPr="0038221A" w:rsidTr="00C93D31">
        <w:tc>
          <w:tcPr>
            <w:tcW w:w="4361" w:type="dxa"/>
          </w:tcPr>
          <w:p w:rsidR="000F080F" w:rsidRDefault="000F080F" w:rsidP="00C93D31">
            <w:pPr>
              <w:spacing w:before="60" w:after="60" w:line="288" w:lineRule="auto"/>
              <w:rPr>
                <w:sz w:val="20"/>
                <w:szCs w:val="20"/>
              </w:rPr>
            </w:pPr>
            <w:r w:rsidRPr="000C20AF">
              <w:rPr>
                <w:sz w:val="20"/>
                <w:szCs w:val="20"/>
              </w:rPr>
              <w:t>R</w:t>
            </w:r>
            <w:r>
              <w:rPr>
                <w:sz w:val="20"/>
                <w:szCs w:val="20"/>
              </w:rPr>
              <w:t>18</w:t>
            </w:r>
          </w:p>
          <w:p w:rsidR="000F080F" w:rsidRPr="000C20AF" w:rsidRDefault="000F080F" w:rsidP="00C93D31">
            <w:pPr>
              <w:spacing w:before="60" w:after="60" w:line="288" w:lineRule="auto"/>
              <w:rPr>
                <w:sz w:val="20"/>
                <w:szCs w:val="20"/>
              </w:rPr>
            </w:pPr>
            <w:r>
              <w:rPr>
                <w:sz w:val="20"/>
                <w:szCs w:val="20"/>
              </w:rPr>
              <w:t xml:space="preserve">All multi unit housing is designed to comply with the Residential Zones - Multi Unit Housing Development Code. </w:t>
            </w:r>
          </w:p>
        </w:tc>
        <w:tc>
          <w:tcPr>
            <w:tcW w:w="4536" w:type="dxa"/>
          </w:tcPr>
          <w:p w:rsidR="000F080F" w:rsidRPr="000C20AF" w:rsidRDefault="000F080F" w:rsidP="00C93D31">
            <w:pPr>
              <w:pStyle w:val="TAbody"/>
              <w:spacing w:before="60" w:after="60" w:line="288" w:lineRule="auto"/>
              <w:rPr>
                <w:sz w:val="20"/>
              </w:rPr>
            </w:pPr>
          </w:p>
          <w:p w:rsidR="000F080F" w:rsidRPr="000C20AF" w:rsidRDefault="000F080F" w:rsidP="00C93D31">
            <w:pPr>
              <w:pStyle w:val="TAbody"/>
              <w:spacing w:before="60" w:after="60" w:line="288" w:lineRule="auto"/>
              <w:rPr>
                <w:sz w:val="20"/>
              </w:rPr>
            </w:pPr>
            <w:r w:rsidRPr="000C20AF">
              <w:rPr>
                <w:sz w:val="20"/>
              </w:rPr>
              <w:t xml:space="preserve">This is a mandatory requirement. There is no applicable criterion. </w:t>
            </w:r>
          </w:p>
          <w:p w:rsidR="000F080F" w:rsidRPr="000C20AF" w:rsidRDefault="000F080F" w:rsidP="00C93D31">
            <w:pPr>
              <w:pStyle w:val="TAbody"/>
              <w:spacing w:before="60" w:after="60" w:line="288" w:lineRule="auto"/>
              <w:rPr>
                <w:sz w:val="20"/>
              </w:rPr>
            </w:pPr>
          </w:p>
        </w:tc>
      </w:tr>
    </w:tbl>
    <w:p w:rsidR="008A1C43" w:rsidRDefault="008A1C43"/>
    <w:p w:rsidR="000F080F" w:rsidRDefault="000F080F" w:rsidP="000F080F"/>
    <w:p w:rsidR="000F080F" w:rsidRDefault="000F080F" w:rsidP="000F080F">
      <w:pPr>
        <w:pStyle w:val="TAsectionheading2"/>
        <w:spacing w:after="0"/>
        <w:ind w:left="578" w:hanging="578"/>
      </w:pPr>
      <w:r>
        <w:t xml:space="preserve">  </w:t>
      </w:r>
      <w:bookmarkStart w:id="48" w:name="_Toc406398622"/>
      <w:r>
        <w:t>Definitions</w:t>
      </w:r>
      <w:bookmarkEnd w:id="48"/>
      <w:r>
        <w:t xml:space="preserve"> </w:t>
      </w:r>
    </w:p>
    <w:p w:rsidR="000F080F" w:rsidRDefault="000F080F" w:rsidP="000F080F"/>
    <w:p w:rsidR="000F080F" w:rsidRDefault="000F080F" w:rsidP="00BC64CF">
      <w:pPr>
        <w:pStyle w:val="TAeditorialitemgeneralheading"/>
      </w:pPr>
      <w:r>
        <w:t xml:space="preserve">  Part A – Definitions of Development</w:t>
      </w:r>
    </w:p>
    <w:p w:rsidR="000F080F" w:rsidRDefault="000F080F" w:rsidP="000F080F"/>
    <w:p w:rsidR="000F080F" w:rsidRPr="000F080F" w:rsidRDefault="000F080F" w:rsidP="000F080F">
      <w:pPr>
        <w:rPr>
          <w:i/>
        </w:rPr>
      </w:pPr>
      <w:r w:rsidRPr="000F080F">
        <w:rPr>
          <w:i/>
        </w:rPr>
        <w:t xml:space="preserve">Substitute </w:t>
      </w:r>
    </w:p>
    <w:p w:rsidR="008A1C43" w:rsidRDefault="008A1C43"/>
    <w:p w:rsidR="008A1C43" w:rsidRPr="000F080F" w:rsidRDefault="000F080F">
      <w:r w:rsidRPr="005A63BF">
        <w:rPr>
          <w:b/>
        </w:rPr>
        <w:t>Subdivision</w:t>
      </w:r>
      <w:r>
        <w:t xml:space="preserve"> has the same meaning as in Section 7 of </w:t>
      </w:r>
      <w:r w:rsidRPr="000F080F">
        <w:t>the Planning and Development Act 2007</w:t>
      </w:r>
      <w:r>
        <w:t>.</w:t>
      </w:r>
    </w:p>
    <w:p w:rsidR="00BC64CF" w:rsidRDefault="00BC64CF"/>
    <w:p w:rsidR="00BB5D7F" w:rsidRDefault="00BB5D7F">
      <w:r>
        <w:br w:type="page"/>
      </w:r>
    </w:p>
    <w:p w:rsidR="00262415" w:rsidRPr="008A2AE9" w:rsidRDefault="00567EAA" w:rsidP="00262415">
      <w:pPr>
        <w:pStyle w:val="TAinterpretationservicetitle"/>
      </w:pPr>
      <w:r w:rsidRPr="00BE441E">
        <w:t>Interpretation service</w:t>
      </w:r>
    </w:p>
    <w:p w:rsidR="00262415" w:rsidRDefault="00AD50B9" w:rsidP="00262415">
      <w:pPr>
        <w:pStyle w:val="BodyText"/>
      </w:pPr>
      <w:r w:rsidRPr="00F17693">
        <w:rPr>
          <w:noProof/>
        </w:rPr>
        <w:drawing>
          <wp:inline distT="0" distB="0" distL="0" distR="0">
            <wp:extent cx="5343525" cy="3524250"/>
            <wp:effectExtent l="0" t="0" r="0" b="0"/>
            <wp:docPr id="8"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E825B5" w:rsidRDefault="00E825B5" w:rsidP="00262415">
      <w:pPr>
        <w:pStyle w:val="BodyText"/>
      </w:pPr>
    </w:p>
    <w:p w:rsidR="001C00EC" w:rsidRDefault="001C00EC"/>
    <w:sectPr w:rsidR="001C00EC" w:rsidSect="00941A1F">
      <w:footerReference w:type="default" r:id="rId22"/>
      <w:pgSz w:w="11906" w:h="16838"/>
      <w:pgMar w:top="1440" w:right="1418" w:bottom="1440"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0B9" w:rsidRDefault="00AD50B9">
      <w:r>
        <w:separator/>
      </w:r>
    </w:p>
  </w:endnote>
  <w:endnote w:type="continuationSeparator" w:id="0">
    <w:p w:rsidR="00AD50B9" w:rsidRDefault="00AD5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DC1" w:rsidRDefault="00ED1D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DC1" w:rsidRPr="00ED1DC1" w:rsidRDefault="00ED1DC1" w:rsidP="00ED1DC1">
    <w:pPr>
      <w:pStyle w:val="Footer"/>
      <w:jc w:val="center"/>
      <w:rPr>
        <w:rFonts w:cs="Arial"/>
        <w:sz w:val="14"/>
      </w:rPr>
    </w:pPr>
    <w:r w:rsidRPr="00ED1DC1">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18C" w:rsidRDefault="0063318C" w:rsidP="0059461B">
    <w:pPr>
      <w:pStyle w:val="Footer"/>
      <w:rPr>
        <w:rFonts w:cs="Arial"/>
        <w:sz w:val="18"/>
        <w:szCs w:val="18"/>
      </w:rPr>
    </w:pPr>
    <w:r>
      <w:rPr>
        <w:rFonts w:cs="Arial"/>
        <w:sz w:val="18"/>
        <w:szCs w:val="18"/>
      </w:rPr>
      <w:t>*Name amended under Legislation Act, s 60</w:t>
    </w:r>
  </w:p>
  <w:p w:rsidR="0063318C" w:rsidRPr="00ED1DC1" w:rsidRDefault="00ED1DC1" w:rsidP="00ED1DC1">
    <w:pPr>
      <w:pStyle w:val="Footer"/>
      <w:spacing w:before="240"/>
      <w:jc w:val="center"/>
      <w:rPr>
        <w:rFonts w:cs="Arial"/>
        <w:sz w:val="14"/>
        <w:szCs w:val="14"/>
      </w:rPr>
    </w:pPr>
    <w:r w:rsidRPr="00ED1DC1">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18C" w:rsidRPr="00ED1DC1" w:rsidRDefault="00ED1DC1" w:rsidP="00ED1DC1">
    <w:pPr>
      <w:pStyle w:val="Footer"/>
      <w:spacing w:before="240"/>
      <w:jc w:val="center"/>
      <w:rPr>
        <w:rFonts w:cs="Arial"/>
        <w:sz w:val="14"/>
        <w:szCs w:val="14"/>
      </w:rPr>
    </w:pPr>
    <w:r w:rsidRPr="00ED1DC1">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18C" w:rsidRDefault="0063318C" w:rsidP="00262415">
    <w:pPr>
      <w:pStyle w:val="TAfooter"/>
    </w:pPr>
    <w:r w:rsidRPr="00C93D31">
      <w:rPr>
        <w:sz w:val="22"/>
        <w:szCs w:val="22"/>
      </w:rPr>
      <w:t>TA2014-14</w:t>
    </w:r>
    <w:r w:rsidRPr="00C93D31">
      <w:rPr>
        <w:sz w:val="22"/>
        <w:szCs w:val="22"/>
      </w:rPr>
      <w:ptab w:relativeTo="margin" w:alignment="center" w:leader="none"/>
    </w:r>
    <w:r>
      <w:rPr>
        <w:sz w:val="22"/>
        <w:szCs w:val="22"/>
      </w:rPr>
      <w:t>December</w:t>
    </w:r>
    <w:r w:rsidRPr="00824D0D">
      <w:rPr>
        <w:sz w:val="22"/>
        <w:szCs w:val="22"/>
      </w:rPr>
      <w:t xml:space="preserve"> 2014</w:t>
    </w:r>
  </w:p>
  <w:p w:rsidR="002D6B8B" w:rsidRPr="00ED1DC1" w:rsidRDefault="00ED1DC1" w:rsidP="00ED1DC1">
    <w:pPr>
      <w:pStyle w:val="Footer"/>
      <w:spacing w:before="240"/>
      <w:jc w:val="center"/>
      <w:rPr>
        <w:rFonts w:cs="Arial"/>
        <w:sz w:val="14"/>
        <w:szCs w:val="14"/>
      </w:rPr>
    </w:pPr>
    <w:r w:rsidRPr="00ED1DC1">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18C" w:rsidRDefault="0063318C" w:rsidP="00257223">
    <w:pPr>
      <w:pStyle w:val="Footer"/>
      <w:jc w:val="center"/>
      <w:rPr>
        <w:sz w:val="22"/>
        <w:szCs w:val="22"/>
      </w:rPr>
    </w:pPr>
    <w:r>
      <w:rPr>
        <w:sz w:val="22"/>
        <w:szCs w:val="22"/>
      </w:rPr>
      <w:t>TA2014-14</w:t>
    </w:r>
    <w:r w:rsidRPr="00297759">
      <w:rPr>
        <w:sz w:val="22"/>
        <w:szCs w:val="22"/>
      </w:rPr>
      <w:ptab w:relativeTo="margin" w:alignment="center" w:leader="none"/>
    </w:r>
    <w:r>
      <w:rPr>
        <w:sz w:val="22"/>
        <w:szCs w:val="22"/>
      </w:rPr>
      <w:t>December</w:t>
    </w:r>
    <w:r w:rsidRPr="00941A1F">
      <w:rPr>
        <w:sz w:val="22"/>
        <w:szCs w:val="22"/>
      </w:rPr>
      <w:t xml:space="preserve"> 2014</w:t>
    </w:r>
    <w:r w:rsidRPr="00941A1F">
      <w:rPr>
        <w:sz w:val="22"/>
        <w:szCs w:val="22"/>
      </w:rPr>
      <w:ptab w:relativeTo="margin" w:alignment="right" w:leader="none"/>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4A29B4">
      <w:rPr>
        <w:noProof/>
        <w:sz w:val="22"/>
        <w:szCs w:val="22"/>
      </w:rPr>
      <w:t>28</w:t>
    </w:r>
    <w:r w:rsidRPr="00941A1F">
      <w:rPr>
        <w:sz w:val="22"/>
        <w:szCs w:val="22"/>
      </w:rPr>
      <w:fldChar w:fldCharType="end"/>
    </w:r>
  </w:p>
  <w:p w:rsidR="002D6B8B" w:rsidRPr="00ED1DC1" w:rsidRDefault="00ED1DC1" w:rsidP="00ED1DC1">
    <w:pPr>
      <w:pStyle w:val="Footer"/>
      <w:spacing w:before="240"/>
      <w:jc w:val="center"/>
      <w:rPr>
        <w:rFonts w:cs="Arial"/>
        <w:sz w:val="14"/>
        <w:szCs w:val="14"/>
      </w:rPr>
    </w:pPr>
    <w:r w:rsidRPr="00ED1DC1">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0B9" w:rsidRDefault="00AD50B9">
      <w:r>
        <w:separator/>
      </w:r>
    </w:p>
  </w:footnote>
  <w:footnote w:type="continuationSeparator" w:id="0">
    <w:p w:rsidR="00AD50B9" w:rsidRDefault="00AD50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DC1" w:rsidRDefault="00ED1D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DC1" w:rsidRDefault="00ED1D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18C" w:rsidRDefault="0063318C" w:rsidP="004021D3">
    <w:pPr>
      <w:pStyle w:val="Header"/>
      <w:spacing w:befor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18C" w:rsidRDefault="00AD50B9" w:rsidP="004021D3">
    <w:pPr>
      <w:pStyle w:val="Header"/>
      <w:spacing w:before="360"/>
    </w:pPr>
    <w:r w:rsidRPr="00F17693">
      <w:rPr>
        <w:noProof/>
      </w:rPr>
      <w:drawing>
        <wp:inline distT="0" distB="0" distL="0" distR="0">
          <wp:extent cx="2095500" cy="714375"/>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80CA2"/>
    <w:multiLevelType w:val="hybridMultilevel"/>
    <w:tmpl w:val="82962B26"/>
    <w:lvl w:ilvl="0" w:tplc="3EE2F9B0">
      <w:start w:val="1"/>
      <w:numFmt w:val="lowerRoman"/>
      <w:lvlText w:val="%1)"/>
      <w:lvlJc w:val="left"/>
      <w:pPr>
        <w:ind w:left="1080" w:hanging="720"/>
      </w:pPr>
      <w:rPr>
        <w:rFonts w:cs="Times New Roman"/>
        <w:color w:val="1F497D"/>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1" w15:restartNumberingAfterBreak="0">
    <w:nsid w:val="0AEB7A52"/>
    <w:multiLevelType w:val="hybridMultilevel"/>
    <w:tmpl w:val="C9380F58"/>
    <w:lvl w:ilvl="0" w:tplc="0C09000F">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2" w15:restartNumberingAfterBreak="0">
    <w:nsid w:val="0ED361AF"/>
    <w:multiLevelType w:val="hybridMultilevel"/>
    <w:tmpl w:val="92E4D5B4"/>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1E70D95"/>
    <w:multiLevelType w:val="hybridMultilevel"/>
    <w:tmpl w:val="89F85504"/>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 w15:restartNumberingAfterBreak="0">
    <w:nsid w:val="132B1892"/>
    <w:multiLevelType w:val="hybridMultilevel"/>
    <w:tmpl w:val="B40CC89A"/>
    <w:lvl w:ilvl="0" w:tplc="F89E8E6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185C2C1C"/>
    <w:multiLevelType w:val="hybridMultilevel"/>
    <w:tmpl w:val="E8F82EFE"/>
    <w:lvl w:ilvl="0" w:tplc="C28E4972">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1A172104"/>
    <w:multiLevelType w:val="hybridMultilevel"/>
    <w:tmpl w:val="C1428602"/>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7" w15:restartNumberingAfterBreak="0">
    <w:nsid w:val="1F216486"/>
    <w:multiLevelType w:val="hybridMultilevel"/>
    <w:tmpl w:val="505097E6"/>
    <w:lvl w:ilvl="0" w:tplc="174E4DC6">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234966C6"/>
    <w:multiLevelType w:val="hybridMultilevel"/>
    <w:tmpl w:val="5E8EC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10" w15:restartNumberingAfterBreak="0">
    <w:nsid w:val="29D21E2B"/>
    <w:multiLevelType w:val="hybridMultilevel"/>
    <w:tmpl w:val="FA7C0E32"/>
    <w:lvl w:ilvl="0" w:tplc="BFAA86D0">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3" w15:restartNumberingAfterBreak="0">
    <w:nsid w:val="30323A82"/>
    <w:multiLevelType w:val="hybridMultilevel"/>
    <w:tmpl w:val="BB30D384"/>
    <w:lvl w:ilvl="0" w:tplc="49FA7798">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15:restartNumberingAfterBreak="0">
    <w:nsid w:val="31C34CF6"/>
    <w:multiLevelType w:val="hybridMultilevel"/>
    <w:tmpl w:val="7BD29C0E"/>
    <w:lvl w:ilvl="0" w:tplc="5F12A312">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3E395D4C"/>
    <w:multiLevelType w:val="hybridMultilevel"/>
    <w:tmpl w:val="D8E8B642"/>
    <w:lvl w:ilvl="0" w:tplc="8C4CD94A">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125E15"/>
    <w:multiLevelType w:val="hybridMultilevel"/>
    <w:tmpl w:val="3B3A8DFE"/>
    <w:lvl w:ilvl="0" w:tplc="92AC45EA">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46CC5501"/>
    <w:multiLevelType w:val="hybridMultilevel"/>
    <w:tmpl w:val="9AC85B7E"/>
    <w:lvl w:ilvl="0" w:tplc="C57A5258">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4783341B"/>
    <w:multiLevelType w:val="hybridMultilevel"/>
    <w:tmpl w:val="782A4124"/>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0" w15:restartNumberingAfterBreak="0">
    <w:nsid w:val="49C37242"/>
    <w:multiLevelType w:val="hybridMultilevel"/>
    <w:tmpl w:val="92E4D5B4"/>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15:restartNumberingAfterBreak="0">
    <w:nsid w:val="4AB40CD9"/>
    <w:multiLevelType w:val="hybridMultilevel"/>
    <w:tmpl w:val="377882AA"/>
    <w:lvl w:ilvl="0" w:tplc="077EA82E">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4B5075E9"/>
    <w:multiLevelType w:val="hybridMultilevel"/>
    <w:tmpl w:val="5E6CBE92"/>
    <w:lvl w:ilvl="0" w:tplc="F2A445D6">
      <w:start w:val="1"/>
      <w:numFmt w:val="lowerRoman"/>
      <w:lvlText w:val="%1)"/>
      <w:lvlJc w:val="left"/>
      <w:pPr>
        <w:ind w:left="1080" w:hanging="720"/>
      </w:pPr>
      <w:rPr>
        <w:rFonts w:cs="Times New Roman" w:hint="default"/>
        <w:color w:val="1F497D"/>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4C8C5B9B"/>
    <w:multiLevelType w:val="hybridMultilevel"/>
    <w:tmpl w:val="39A4A8C2"/>
    <w:lvl w:ilvl="0" w:tplc="CDB085EE">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15:restartNumberingAfterBreak="0">
    <w:nsid w:val="53FF242F"/>
    <w:multiLevelType w:val="hybridMultilevel"/>
    <w:tmpl w:val="631A6210"/>
    <w:lvl w:ilvl="0" w:tplc="18ACDD60">
      <w:start w:val="1"/>
      <w:numFmt w:val="lowerRoman"/>
      <w:lvlText w:val="%1)"/>
      <w:lvlJc w:val="left"/>
      <w:pPr>
        <w:ind w:left="1080" w:hanging="72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26" w15:restartNumberingAfterBreak="0">
    <w:nsid w:val="54DC37A7"/>
    <w:multiLevelType w:val="hybridMultilevel"/>
    <w:tmpl w:val="EE0E416E"/>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27" w15:restartNumberingAfterBreak="0">
    <w:nsid w:val="588945ED"/>
    <w:multiLevelType w:val="hybridMultilevel"/>
    <w:tmpl w:val="9E04A7F0"/>
    <w:lvl w:ilvl="0" w:tplc="8AA08116">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58AA316F"/>
    <w:multiLevelType w:val="hybridMultilevel"/>
    <w:tmpl w:val="7CA65986"/>
    <w:lvl w:ilvl="0" w:tplc="B0A2B956">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6229160F"/>
    <w:multiLevelType w:val="hybridMultilevel"/>
    <w:tmpl w:val="DBA85194"/>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30" w15:restartNumberingAfterBreak="0">
    <w:nsid w:val="63532CFF"/>
    <w:multiLevelType w:val="hybridMultilevel"/>
    <w:tmpl w:val="92E4D5B4"/>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15:restartNumberingAfterBreak="0">
    <w:nsid w:val="63656B89"/>
    <w:multiLevelType w:val="multilevel"/>
    <w:tmpl w:val="CB52C664"/>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718" w:hanging="576"/>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outline w:val="0"/>
        <w:shadow w:val="0"/>
        <w:emboss w:val="0"/>
        <w:imprint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2" w15:restartNumberingAfterBreak="0">
    <w:nsid w:val="64AD0007"/>
    <w:multiLevelType w:val="hybridMultilevel"/>
    <w:tmpl w:val="8744BC14"/>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33" w15:restartNumberingAfterBreak="0">
    <w:nsid w:val="65E13AE1"/>
    <w:multiLevelType w:val="multilevel"/>
    <w:tmpl w:val="3EA6E70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4" w15:restartNumberingAfterBreak="0">
    <w:nsid w:val="68FA172B"/>
    <w:multiLevelType w:val="hybridMultilevel"/>
    <w:tmpl w:val="9334D31A"/>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35" w15:restartNumberingAfterBreak="0">
    <w:nsid w:val="696520DD"/>
    <w:multiLevelType w:val="multilevel"/>
    <w:tmpl w:val="8FE02F54"/>
    <w:lvl w:ilvl="0">
      <w:start w:val="1"/>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596"/>
        </w:tabs>
        <w:ind w:left="596"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36" w15:restartNumberingAfterBreak="0">
    <w:nsid w:val="6B82299B"/>
    <w:multiLevelType w:val="hybridMultilevel"/>
    <w:tmpl w:val="93B05214"/>
    <w:lvl w:ilvl="0" w:tplc="0EDC70FC">
      <w:start w:val="1"/>
      <w:numFmt w:val="lowerRoman"/>
      <w:lvlText w:val="%1)"/>
      <w:lvlJc w:val="left"/>
      <w:pPr>
        <w:ind w:left="1080" w:hanging="720"/>
      </w:pPr>
      <w:rPr>
        <w:rFonts w:cs="Times New Roman" w:hint="default"/>
        <w:color w:val="1F497D"/>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7" w15:restartNumberingAfterBreak="0">
    <w:nsid w:val="77A36D01"/>
    <w:multiLevelType w:val="multilevel"/>
    <w:tmpl w:val="05F4D36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8" w15:restartNumberingAfterBreak="0">
    <w:nsid w:val="7A5B57E8"/>
    <w:multiLevelType w:val="hybridMultilevel"/>
    <w:tmpl w:val="92E4D5B4"/>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9" w15:restartNumberingAfterBreak="0">
    <w:nsid w:val="7C6B6DE2"/>
    <w:multiLevelType w:val="hybridMultilevel"/>
    <w:tmpl w:val="6B425B38"/>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11"/>
  </w:num>
  <w:num w:numId="4">
    <w:abstractNumId w:val="12"/>
  </w:num>
  <w:num w:numId="5">
    <w:abstractNumId w:val="1"/>
  </w:num>
  <w:num w:numId="6">
    <w:abstractNumId w:val="9"/>
  </w:num>
  <w:num w:numId="7">
    <w:abstractNumId w:val="33"/>
  </w:num>
  <w:num w:numId="8">
    <w:abstractNumId w:val="35"/>
  </w:num>
  <w:num w:numId="9">
    <w:abstractNumId w:val="16"/>
  </w:num>
  <w:num w:numId="10">
    <w:abstractNumId w:val="31"/>
  </w:num>
  <w:num w:numId="11">
    <w:abstractNumId w:val="32"/>
  </w:num>
  <w:num w:numId="12">
    <w:abstractNumId w:val="39"/>
  </w:num>
  <w:num w:numId="13">
    <w:abstractNumId w:val="8"/>
  </w:num>
  <w:num w:numId="14">
    <w:abstractNumId w:val="26"/>
  </w:num>
  <w:num w:numId="15">
    <w:abstractNumId w:val="29"/>
  </w:num>
  <w:num w:numId="16">
    <w:abstractNumId w:val="34"/>
  </w:num>
  <w:num w:numId="17">
    <w:abstractNumId w:val="30"/>
  </w:num>
  <w:num w:numId="18">
    <w:abstractNumId w:val="38"/>
  </w:num>
  <w:num w:numId="19">
    <w:abstractNumId w:val="20"/>
  </w:num>
  <w:num w:numId="20">
    <w:abstractNumId w:val="10"/>
  </w:num>
  <w:num w:numId="21">
    <w:abstractNumId w:val="19"/>
  </w:num>
  <w:num w:numId="22">
    <w:abstractNumId w:val="3"/>
  </w:num>
  <w:num w:numId="23">
    <w:abstractNumId w:val="2"/>
  </w:num>
  <w:num w:numId="24">
    <w:abstractNumId w:val="33"/>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4"/>
  </w:num>
  <w:num w:numId="31">
    <w:abstractNumId w:val="14"/>
  </w:num>
  <w:num w:numId="32">
    <w:abstractNumId w:val="36"/>
  </w:num>
  <w:num w:numId="33">
    <w:abstractNumId w:val="21"/>
  </w:num>
  <w:num w:numId="34">
    <w:abstractNumId w:val="22"/>
  </w:num>
  <w:num w:numId="35">
    <w:abstractNumId w:val="15"/>
  </w:num>
  <w:num w:numId="36">
    <w:abstractNumId w:val="5"/>
  </w:num>
  <w:num w:numId="37">
    <w:abstractNumId w:val="18"/>
  </w:num>
  <w:num w:numId="38">
    <w:abstractNumId w:val="28"/>
  </w:num>
  <w:num w:numId="39">
    <w:abstractNumId w:val="13"/>
  </w:num>
  <w:num w:numId="40">
    <w:abstractNumId w:val="17"/>
  </w:num>
  <w:num w:numId="41">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2696E"/>
    <w:rsid w:val="00000F37"/>
    <w:rsid w:val="00001C3E"/>
    <w:rsid w:val="00002562"/>
    <w:rsid w:val="00006285"/>
    <w:rsid w:val="00010650"/>
    <w:rsid w:val="00012AF4"/>
    <w:rsid w:val="0001329D"/>
    <w:rsid w:val="00013E47"/>
    <w:rsid w:val="000159DC"/>
    <w:rsid w:val="0002511A"/>
    <w:rsid w:val="000276ED"/>
    <w:rsid w:val="00030525"/>
    <w:rsid w:val="000339C2"/>
    <w:rsid w:val="000367F5"/>
    <w:rsid w:val="00037636"/>
    <w:rsid w:val="00040624"/>
    <w:rsid w:val="00042825"/>
    <w:rsid w:val="000437D9"/>
    <w:rsid w:val="00045A77"/>
    <w:rsid w:val="0004673D"/>
    <w:rsid w:val="0005405D"/>
    <w:rsid w:val="00063A2C"/>
    <w:rsid w:val="00065819"/>
    <w:rsid w:val="00065CFA"/>
    <w:rsid w:val="000728B7"/>
    <w:rsid w:val="00074425"/>
    <w:rsid w:val="00074490"/>
    <w:rsid w:val="00077138"/>
    <w:rsid w:val="00077D66"/>
    <w:rsid w:val="0008086E"/>
    <w:rsid w:val="00081996"/>
    <w:rsid w:val="000827EF"/>
    <w:rsid w:val="00083D4D"/>
    <w:rsid w:val="00086609"/>
    <w:rsid w:val="000905BA"/>
    <w:rsid w:val="0009342D"/>
    <w:rsid w:val="00097B32"/>
    <w:rsid w:val="000A07A0"/>
    <w:rsid w:val="000A0D0C"/>
    <w:rsid w:val="000A36BB"/>
    <w:rsid w:val="000A3B03"/>
    <w:rsid w:val="000A52AD"/>
    <w:rsid w:val="000B0335"/>
    <w:rsid w:val="000B0EEE"/>
    <w:rsid w:val="000B234E"/>
    <w:rsid w:val="000B294E"/>
    <w:rsid w:val="000B366B"/>
    <w:rsid w:val="000C1B44"/>
    <w:rsid w:val="000C20AF"/>
    <w:rsid w:val="000C3014"/>
    <w:rsid w:val="000C47C6"/>
    <w:rsid w:val="000D743E"/>
    <w:rsid w:val="000E1BE3"/>
    <w:rsid w:val="000E654A"/>
    <w:rsid w:val="000E7FB4"/>
    <w:rsid w:val="000F080F"/>
    <w:rsid w:val="000F66D5"/>
    <w:rsid w:val="00104B90"/>
    <w:rsid w:val="001111BB"/>
    <w:rsid w:val="00111E0A"/>
    <w:rsid w:val="00113E56"/>
    <w:rsid w:val="0011627B"/>
    <w:rsid w:val="00116C91"/>
    <w:rsid w:val="00117162"/>
    <w:rsid w:val="00126062"/>
    <w:rsid w:val="001314EA"/>
    <w:rsid w:val="00134773"/>
    <w:rsid w:val="001354B1"/>
    <w:rsid w:val="001360D2"/>
    <w:rsid w:val="00144B30"/>
    <w:rsid w:val="001503B5"/>
    <w:rsid w:val="0015073D"/>
    <w:rsid w:val="001507D2"/>
    <w:rsid w:val="00154467"/>
    <w:rsid w:val="00154B10"/>
    <w:rsid w:val="00160D51"/>
    <w:rsid w:val="00161241"/>
    <w:rsid w:val="001614A9"/>
    <w:rsid w:val="00163E59"/>
    <w:rsid w:val="00164C8C"/>
    <w:rsid w:val="00166F3A"/>
    <w:rsid w:val="00167B95"/>
    <w:rsid w:val="0017470B"/>
    <w:rsid w:val="00174970"/>
    <w:rsid w:val="00180FB2"/>
    <w:rsid w:val="00184ACD"/>
    <w:rsid w:val="00184B73"/>
    <w:rsid w:val="001870CA"/>
    <w:rsid w:val="00190877"/>
    <w:rsid w:val="00190A42"/>
    <w:rsid w:val="00191AE2"/>
    <w:rsid w:val="00191B0A"/>
    <w:rsid w:val="001A109D"/>
    <w:rsid w:val="001A1925"/>
    <w:rsid w:val="001A7BD9"/>
    <w:rsid w:val="001A7F65"/>
    <w:rsid w:val="001B0B7B"/>
    <w:rsid w:val="001B6C81"/>
    <w:rsid w:val="001B6D7C"/>
    <w:rsid w:val="001C00EC"/>
    <w:rsid w:val="001C1282"/>
    <w:rsid w:val="001C1AA2"/>
    <w:rsid w:val="001C34BE"/>
    <w:rsid w:val="001C3532"/>
    <w:rsid w:val="001C43A7"/>
    <w:rsid w:val="001C5EBD"/>
    <w:rsid w:val="001C742A"/>
    <w:rsid w:val="001C7C1F"/>
    <w:rsid w:val="001D0E46"/>
    <w:rsid w:val="001D2480"/>
    <w:rsid w:val="001D3285"/>
    <w:rsid w:val="001D3C3F"/>
    <w:rsid w:val="001D5534"/>
    <w:rsid w:val="001E168C"/>
    <w:rsid w:val="001E1F6D"/>
    <w:rsid w:val="001F486A"/>
    <w:rsid w:val="00200019"/>
    <w:rsid w:val="00212447"/>
    <w:rsid w:val="00212CDF"/>
    <w:rsid w:val="00213CF2"/>
    <w:rsid w:val="00214E95"/>
    <w:rsid w:val="00216072"/>
    <w:rsid w:val="00227C92"/>
    <w:rsid w:val="00230631"/>
    <w:rsid w:val="00236184"/>
    <w:rsid w:val="00241F67"/>
    <w:rsid w:val="00242B96"/>
    <w:rsid w:val="00243E2C"/>
    <w:rsid w:val="00246241"/>
    <w:rsid w:val="002530AF"/>
    <w:rsid w:val="00257223"/>
    <w:rsid w:val="0025796B"/>
    <w:rsid w:val="00260EF5"/>
    <w:rsid w:val="002620B4"/>
    <w:rsid w:val="00262415"/>
    <w:rsid w:val="00265EB3"/>
    <w:rsid w:val="00267FC4"/>
    <w:rsid w:val="00270CDF"/>
    <w:rsid w:val="002712C9"/>
    <w:rsid w:val="002716BC"/>
    <w:rsid w:val="00277DD3"/>
    <w:rsid w:val="00290DE9"/>
    <w:rsid w:val="00291620"/>
    <w:rsid w:val="0029244E"/>
    <w:rsid w:val="0029628E"/>
    <w:rsid w:val="00297759"/>
    <w:rsid w:val="002A0CAB"/>
    <w:rsid w:val="002A1B2C"/>
    <w:rsid w:val="002A5942"/>
    <w:rsid w:val="002A65D8"/>
    <w:rsid w:val="002A7108"/>
    <w:rsid w:val="002A71E6"/>
    <w:rsid w:val="002B1196"/>
    <w:rsid w:val="002B3020"/>
    <w:rsid w:val="002B32EB"/>
    <w:rsid w:val="002B49A6"/>
    <w:rsid w:val="002B614D"/>
    <w:rsid w:val="002C20E4"/>
    <w:rsid w:val="002C39F4"/>
    <w:rsid w:val="002C4D0F"/>
    <w:rsid w:val="002C61B6"/>
    <w:rsid w:val="002D304A"/>
    <w:rsid w:val="002D4D2D"/>
    <w:rsid w:val="002D6B8B"/>
    <w:rsid w:val="002E0424"/>
    <w:rsid w:val="002E21FB"/>
    <w:rsid w:val="002E31E7"/>
    <w:rsid w:val="002E3F0D"/>
    <w:rsid w:val="002E615B"/>
    <w:rsid w:val="002F03EE"/>
    <w:rsid w:val="002F2BC1"/>
    <w:rsid w:val="002F3FC8"/>
    <w:rsid w:val="002F41B1"/>
    <w:rsid w:val="003019DD"/>
    <w:rsid w:val="00302654"/>
    <w:rsid w:val="003068B3"/>
    <w:rsid w:val="003076AF"/>
    <w:rsid w:val="00312170"/>
    <w:rsid w:val="00313E97"/>
    <w:rsid w:val="003149DB"/>
    <w:rsid w:val="00321555"/>
    <w:rsid w:val="00333062"/>
    <w:rsid w:val="003330B1"/>
    <w:rsid w:val="00337D4A"/>
    <w:rsid w:val="0034058F"/>
    <w:rsid w:val="00344558"/>
    <w:rsid w:val="00346207"/>
    <w:rsid w:val="003474D6"/>
    <w:rsid w:val="00347C17"/>
    <w:rsid w:val="0035146E"/>
    <w:rsid w:val="003537B5"/>
    <w:rsid w:val="003549FB"/>
    <w:rsid w:val="003603BB"/>
    <w:rsid w:val="00361D8D"/>
    <w:rsid w:val="003638B1"/>
    <w:rsid w:val="00365E46"/>
    <w:rsid w:val="00365F5E"/>
    <w:rsid w:val="00367018"/>
    <w:rsid w:val="00367E9E"/>
    <w:rsid w:val="00372A3E"/>
    <w:rsid w:val="00377D5B"/>
    <w:rsid w:val="00380822"/>
    <w:rsid w:val="0038221A"/>
    <w:rsid w:val="00383D91"/>
    <w:rsid w:val="003867E9"/>
    <w:rsid w:val="00387989"/>
    <w:rsid w:val="00390B5C"/>
    <w:rsid w:val="00394AB0"/>
    <w:rsid w:val="00396130"/>
    <w:rsid w:val="00397B0A"/>
    <w:rsid w:val="003A0941"/>
    <w:rsid w:val="003A40C4"/>
    <w:rsid w:val="003A5538"/>
    <w:rsid w:val="003B18DE"/>
    <w:rsid w:val="003B2D8A"/>
    <w:rsid w:val="003B48A4"/>
    <w:rsid w:val="003B51B8"/>
    <w:rsid w:val="003B5641"/>
    <w:rsid w:val="003B6F90"/>
    <w:rsid w:val="003C00C6"/>
    <w:rsid w:val="003C03DC"/>
    <w:rsid w:val="003C0A49"/>
    <w:rsid w:val="003C38EA"/>
    <w:rsid w:val="003C39E7"/>
    <w:rsid w:val="003C6AA2"/>
    <w:rsid w:val="003C7654"/>
    <w:rsid w:val="003D039A"/>
    <w:rsid w:val="003D3037"/>
    <w:rsid w:val="003D318D"/>
    <w:rsid w:val="003D6184"/>
    <w:rsid w:val="003F1067"/>
    <w:rsid w:val="003F4568"/>
    <w:rsid w:val="003F4B93"/>
    <w:rsid w:val="003F6965"/>
    <w:rsid w:val="00401993"/>
    <w:rsid w:val="004021D3"/>
    <w:rsid w:val="00402EBD"/>
    <w:rsid w:val="0041031D"/>
    <w:rsid w:val="00414D6E"/>
    <w:rsid w:val="004150EF"/>
    <w:rsid w:val="00421353"/>
    <w:rsid w:val="00421566"/>
    <w:rsid w:val="00422643"/>
    <w:rsid w:val="00422AEF"/>
    <w:rsid w:val="00430D01"/>
    <w:rsid w:val="00433DAE"/>
    <w:rsid w:val="00442018"/>
    <w:rsid w:val="00442F45"/>
    <w:rsid w:val="00450A88"/>
    <w:rsid w:val="00453128"/>
    <w:rsid w:val="00453812"/>
    <w:rsid w:val="004547C6"/>
    <w:rsid w:val="004603E8"/>
    <w:rsid w:val="004608BF"/>
    <w:rsid w:val="00467F46"/>
    <w:rsid w:val="00476D16"/>
    <w:rsid w:val="00481A16"/>
    <w:rsid w:val="0048215D"/>
    <w:rsid w:val="00484CBB"/>
    <w:rsid w:val="00485320"/>
    <w:rsid w:val="00487D88"/>
    <w:rsid w:val="004906A7"/>
    <w:rsid w:val="004A1BEC"/>
    <w:rsid w:val="004A29B4"/>
    <w:rsid w:val="004C0D52"/>
    <w:rsid w:val="004C1CEC"/>
    <w:rsid w:val="004C3610"/>
    <w:rsid w:val="004C4846"/>
    <w:rsid w:val="004C73A1"/>
    <w:rsid w:val="004C73BA"/>
    <w:rsid w:val="004D0023"/>
    <w:rsid w:val="004D063F"/>
    <w:rsid w:val="004D1489"/>
    <w:rsid w:val="004D1C68"/>
    <w:rsid w:val="004D4088"/>
    <w:rsid w:val="004D5222"/>
    <w:rsid w:val="004D6689"/>
    <w:rsid w:val="004D7070"/>
    <w:rsid w:val="004E1D30"/>
    <w:rsid w:val="004E287D"/>
    <w:rsid w:val="004E2D59"/>
    <w:rsid w:val="004E3A62"/>
    <w:rsid w:val="004E559F"/>
    <w:rsid w:val="004F3EE9"/>
    <w:rsid w:val="004F52A4"/>
    <w:rsid w:val="004F6231"/>
    <w:rsid w:val="004F6B9C"/>
    <w:rsid w:val="005144B7"/>
    <w:rsid w:val="00514C1A"/>
    <w:rsid w:val="00516704"/>
    <w:rsid w:val="00517878"/>
    <w:rsid w:val="005210DF"/>
    <w:rsid w:val="005218A9"/>
    <w:rsid w:val="00522CE8"/>
    <w:rsid w:val="005244C8"/>
    <w:rsid w:val="00527E88"/>
    <w:rsid w:val="0053167B"/>
    <w:rsid w:val="005363B1"/>
    <w:rsid w:val="00537F3D"/>
    <w:rsid w:val="00540A5E"/>
    <w:rsid w:val="00542B35"/>
    <w:rsid w:val="0054381C"/>
    <w:rsid w:val="00545A90"/>
    <w:rsid w:val="005532A1"/>
    <w:rsid w:val="00556D5D"/>
    <w:rsid w:val="00566285"/>
    <w:rsid w:val="0056676B"/>
    <w:rsid w:val="00567294"/>
    <w:rsid w:val="00567EAA"/>
    <w:rsid w:val="005722E5"/>
    <w:rsid w:val="0057335C"/>
    <w:rsid w:val="0057508C"/>
    <w:rsid w:val="005752FF"/>
    <w:rsid w:val="0058128E"/>
    <w:rsid w:val="0058297D"/>
    <w:rsid w:val="005910D4"/>
    <w:rsid w:val="00592F79"/>
    <w:rsid w:val="0059374F"/>
    <w:rsid w:val="0059461B"/>
    <w:rsid w:val="005979A6"/>
    <w:rsid w:val="00597B4F"/>
    <w:rsid w:val="005A63BF"/>
    <w:rsid w:val="005A7B7E"/>
    <w:rsid w:val="005B3591"/>
    <w:rsid w:val="005B3AB6"/>
    <w:rsid w:val="005B41B9"/>
    <w:rsid w:val="005B5C63"/>
    <w:rsid w:val="005B7470"/>
    <w:rsid w:val="005B7D86"/>
    <w:rsid w:val="005C7E94"/>
    <w:rsid w:val="005D247F"/>
    <w:rsid w:val="005D3A15"/>
    <w:rsid w:val="005D6568"/>
    <w:rsid w:val="005D6FD1"/>
    <w:rsid w:val="005E06EC"/>
    <w:rsid w:val="005E26BF"/>
    <w:rsid w:val="005E54F7"/>
    <w:rsid w:val="005E7062"/>
    <w:rsid w:val="005F25D8"/>
    <w:rsid w:val="005F4803"/>
    <w:rsid w:val="005F7C93"/>
    <w:rsid w:val="00600816"/>
    <w:rsid w:val="006009CD"/>
    <w:rsid w:val="00601BCA"/>
    <w:rsid w:val="00615172"/>
    <w:rsid w:val="0062058D"/>
    <w:rsid w:val="00620FA0"/>
    <w:rsid w:val="00621056"/>
    <w:rsid w:val="00632841"/>
    <w:rsid w:val="00632CC3"/>
    <w:rsid w:val="0063318C"/>
    <w:rsid w:val="00633DF6"/>
    <w:rsid w:val="00636A4C"/>
    <w:rsid w:val="00637E08"/>
    <w:rsid w:val="006409FA"/>
    <w:rsid w:val="006440D7"/>
    <w:rsid w:val="00646501"/>
    <w:rsid w:val="006465AD"/>
    <w:rsid w:val="00647474"/>
    <w:rsid w:val="00656008"/>
    <w:rsid w:val="0066061E"/>
    <w:rsid w:val="006628E5"/>
    <w:rsid w:val="00662F03"/>
    <w:rsid w:val="00663D4A"/>
    <w:rsid w:val="00665785"/>
    <w:rsid w:val="00665B55"/>
    <w:rsid w:val="00667C55"/>
    <w:rsid w:val="006730B6"/>
    <w:rsid w:val="00681DE8"/>
    <w:rsid w:val="00681DFB"/>
    <w:rsid w:val="006831EF"/>
    <w:rsid w:val="00685C26"/>
    <w:rsid w:val="00685DCC"/>
    <w:rsid w:val="006969DE"/>
    <w:rsid w:val="006A3135"/>
    <w:rsid w:val="006B095F"/>
    <w:rsid w:val="006B2DAA"/>
    <w:rsid w:val="006C15C2"/>
    <w:rsid w:val="006C3A98"/>
    <w:rsid w:val="006C3DEE"/>
    <w:rsid w:val="006C4DC0"/>
    <w:rsid w:val="006C5E23"/>
    <w:rsid w:val="006D1486"/>
    <w:rsid w:val="006D33F3"/>
    <w:rsid w:val="006D4485"/>
    <w:rsid w:val="006D5CFF"/>
    <w:rsid w:val="006D6D8D"/>
    <w:rsid w:val="006E0EF5"/>
    <w:rsid w:val="006E13E6"/>
    <w:rsid w:val="006E142F"/>
    <w:rsid w:val="006E7E26"/>
    <w:rsid w:val="006F1D87"/>
    <w:rsid w:val="00703901"/>
    <w:rsid w:val="0071084B"/>
    <w:rsid w:val="00711BBB"/>
    <w:rsid w:val="00712522"/>
    <w:rsid w:val="007133E9"/>
    <w:rsid w:val="00713F2A"/>
    <w:rsid w:val="007142FF"/>
    <w:rsid w:val="0071458D"/>
    <w:rsid w:val="007156E2"/>
    <w:rsid w:val="00716D7D"/>
    <w:rsid w:val="007208E0"/>
    <w:rsid w:val="00725402"/>
    <w:rsid w:val="00725F88"/>
    <w:rsid w:val="0073130E"/>
    <w:rsid w:val="007313AB"/>
    <w:rsid w:val="00736476"/>
    <w:rsid w:val="007417D5"/>
    <w:rsid w:val="00742C1A"/>
    <w:rsid w:val="0074323B"/>
    <w:rsid w:val="00746779"/>
    <w:rsid w:val="00747332"/>
    <w:rsid w:val="00750BCF"/>
    <w:rsid w:val="00754C03"/>
    <w:rsid w:val="007550FF"/>
    <w:rsid w:val="00757762"/>
    <w:rsid w:val="0076423D"/>
    <w:rsid w:val="00765658"/>
    <w:rsid w:val="00767D2C"/>
    <w:rsid w:val="00770861"/>
    <w:rsid w:val="00770EA0"/>
    <w:rsid w:val="00772E50"/>
    <w:rsid w:val="007731A4"/>
    <w:rsid w:val="00777E42"/>
    <w:rsid w:val="007822F5"/>
    <w:rsid w:val="0078285F"/>
    <w:rsid w:val="007845D4"/>
    <w:rsid w:val="00784C64"/>
    <w:rsid w:val="00785334"/>
    <w:rsid w:val="007875B5"/>
    <w:rsid w:val="00792747"/>
    <w:rsid w:val="007956EB"/>
    <w:rsid w:val="00796E5B"/>
    <w:rsid w:val="007A189B"/>
    <w:rsid w:val="007A2F06"/>
    <w:rsid w:val="007A2FF4"/>
    <w:rsid w:val="007A757C"/>
    <w:rsid w:val="007B01F6"/>
    <w:rsid w:val="007B313B"/>
    <w:rsid w:val="007B3614"/>
    <w:rsid w:val="007B392E"/>
    <w:rsid w:val="007B56AA"/>
    <w:rsid w:val="007B6952"/>
    <w:rsid w:val="007C19C4"/>
    <w:rsid w:val="007D3233"/>
    <w:rsid w:val="007E1327"/>
    <w:rsid w:val="007E1759"/>
    <w:rsid w:val="007E1874"/>
    <w:rsid w:val="007E2543"/>
    <w:rsid w:val="007E53FA"/>
    <w:rsid w:val="007E5F42"/>
    <w:rsid w:val="007F0EC3"/>
    <w:rsid w:val="007F18FF"/>
    <w:rsid w:val="007F1DA8"/>
    <w:rsid w:val="007F2C52"/>
    <w:rsid w:val="007F4365"/>
    <w:rsid w:val="007F5EBA"/>
    <w:rsid w:val="008005FA"/>
    <w:rsid w:val="00801D34"/>
    <w:rsid w:val="00802047"/>
    <w:rsid w:val="008055EE"/>
    <w:rsid w:val="008071C7"/>
    <w:rsid w:val="00812E2F"/>
    <w:rsid w:val="00815C4C"/>
    <w:rsid w:val="008176F4"/>
    <w:rsid w:val="0081793A"/>
    <w:rsid w:val="00820D29"/>
    <w:rsid w:val="00822A46"/>
    <w:rsid w:val="00823F0F"/>
    <w:rsid w:val="00824D0D"/>
    <w:rsid w:val="00826B97"/>
    <w:rsid w:val="00830F88"/>
    <w:rsid w:val="00832A8A"/>
    <w:rsid w:val="00833044"/>
    <w:rsid w:val="008349AA"/>
    <w:rsid w:val="00835BB2"/>
    <w:rsid w:val="008379A9"/>
    <w:rsid w:val="00850065"/>
    <w:rsid w:val="0085596C"/>
    <w:rsid w:val="00855F59"/>
    <w:rsid w:val="00860C73"/>
    <w:rsid w:val="0086353F"/>
    <w:rsid w:val="008650B5"/>
    <w:rsid w:val="00865173"/>
    <w:rsid w:val="00865954"/>
    <w:rsid w:val="008661FE"/>
    <w:rsid w:val="008722F6"/>
    <w:rsid w:val="00872A74"/>
    <w:rsid w:val="00887754"/>
    <w:rsid w:val="00891D42"/>
    <w:rsid w:val="008924E3"/>
    <w:rsid w:val="008A01BC"/>
    <w:rsid w:val="008A0BD2"/>
    <w:rsid w:val="008A1C43"/>
    <w:rsid w:val="008A2524"/>
    <w:rsid w:val="008A2AE9"/>
    <w:rsid w:val="008B4FD0"/>
    <w:rsid w:val="008C1229"/>
    <w:rsid w:val="008C3F7F"/>
    <w:rsid w:val="008C6668"/>
    <w:rsid w:val="008D221E"/>
    <w:rsid w:val="008D421B"/>
    <w:rsid w:val="008D47EC"/>
    <w:rsid w:val="008D4C7F"/>
    <w:rsid w:val="008D555B"/>
    <w:rsid w:val="008D75A4"/>
    <w:rsid w:val="008E2DAB"/>
    <w:rsid w:val="008E4D2D"/>
    <w:rsid w:val="008E4F1A"/>
    <w:rsid w:val="008E5464"/>
    <w:rsid w:val="008F0811"/>
    <w:rsid w:val="008F1569"/>
    <w:rsid w:val="008F1D34"/>
    <w:rsid w:val="008F238A"/>
    <w:rsid w:val="008F27A1"/>
    <w:rsid w:val="00900FC0"/>
    <w:rsid w:val="00902118"/>
    <w:rsid w:val="00902B51"/>
    <w:rsid w:val="00903490"/>
    <w:rsid w:val="00903FA7"/>
    <w:rsid w:val="00905B99"/>
    <w:rsid w:val="00915195"/>
    <w:rsid w:val="00922AB0"/>
    <w:rsid w:val="009242CE"/>
    <w:rsid w:val="00925565"/>
    <w:rsid w:val="00930362"/>
    <w:rsid w:val="009322DB"/>
    <w:rsid w:val="00936875"/>
    <w:rsid w:val="009372A2"/>
    <w:rsid w:val="00937B8D"/>
    <w:rsid w:val="00940EF8"/>
    <w:rsid w:val="00941A1F"/>
    <w:rsid w:val="00941A5B"/>
    <w:rsid w:val="00944EB0"/>
    <w:rsid w:val="00946B7C"/>
    <w:rsid w:val="00947483"/>
    <w:rsid w:val="00950224"/>
    <w:rsid w:val="00950B8F"/>
    <w:rsid w:val="00950DBE"/>
    <w:rsid w:val="00951A47"/>
    <w:rsid w:val="00955233"/>
    <w:rsid w:val="009558B9"/>
    <w:rsid w:val="009678B3"/>
    <w:rsid w:val="00976F37"/>
    <w:rsid w:val="00980B21"/>
    <w:rsid w:val="00980E73"/>
    <w:rsid w:val="00985592"/>
    <w:rsid w:val="009861CE"/>
    <w:rsid w:val="00990DB9"/>
    <w:rsid w:val="009910BE"/>
    <w:rsid w:val="0099256C"/>
    <w:rsid w:val="00992A2D"/>
    <w:rsid w:val="00992D9F"/>
    <w:rsid w:val="00996521"/>
    <w:rsid w:val="009A2CF6"/>
    <w:rsid w:val="009A3256"/>
    <w:rsid w:val="009A43F5"/>
    <w:rsid w:val="009A6192"/>
    <w:rsid w:val="009B0072"/>
    <w:rsid w:val="009B7A73"/>
    <w:rsid w:val="009C490C"/>
    <w:rsid w:val="009C4E90"/>
    <w:rsid w:val="009C4E95"/>
    <w:rsid w:val="009D02E1"/>
    <w:rsid w:val="009D4C9B"/>
    <w:rsid w:val="009D5F0E"/>
    <w:rsid w:val="009E06E3"/>
    <w:rsid w:val="009E5E4D"/>
    <w:rsid w:val="009E73EA"/>
    <w:rsid w:val="009F445E"/>
    <w:rsid w:val="009F4478"/>
    <w:rsid w:val="009F6899"/>
    <w:rsid w:val="009F78F1"/>
    <w:rsid w:val="00A005AC"/>
    <w:rsid w:val="00A038D3"/>
    <w:rsid w:val="00A0468C"/>
    <w:rsid w:val="00A054A1"/>
    <w:rsid w:val="00A066E6"/>
    <w:rsid w:val="00A11DC5"/>
    <w:rsid w:val="00A14FBD"/>
    <w:rsid w:val="00A1585A"/>
    <w:rsid w:val="00A16C48"/>
    <w:rsid w:val="00A17362"/>
    <w:rsid w:val="00A23CB1"/>
    <w:rsid w:val="00A24B75"/>
    <w:rsid w:val="00A26448"/>
    <w:rsid w:val="00A31360"/>
    <w:rsid w:val="00A31832"/>
    <w:rsid w:val="00A37603"/>
    <w:rsid w:val="00A37F7F"/>
    <w:rsid w:val="00A40609"/>
    <w:rsid w:val="00A41698"/>
    <w:rsid w:val="00A425C4"/>
    <w:rsid w:val="00A51CE4"/>
    <w:rsid w:val="00A54D32"/>
    <w:rsid w:val="00A55B23"/>
    <w:rsid w:val="00A55D59"/>
    <w:rsid w:val="00A57B0A"/>
    <w:rsid w:val="00A66EAB"/>
    <w:rsid w:val="00A67437"/>
    <w:rsid w:val="00A71BD3"/>
    <w:rsid w:val="00A74B59"/>
    <w:rsid w:val="00A7567D"/>
    <w:rsid w:val="00A76110"/>
    <w:rsid w:val="00A76646"/>
    <w:rsid w:val="00A80190"/>
    <w:rsid w:val="00A82047"/>
    <w:rsid w:val="00A827C6"/>
    <w:rsid w:val="00A82E80"/>
    <w:rsid w:val="00A833DD"/>
    <w:rsid w:val="00A961DF"/>
    <w:rsid w:val="00AA0652"/>
    <w:rsid w:val="00AA1990"/>
    <w:rsid w:val="00AA2628"/>
    <w:rsid w:val="00AB3F11"/>
    <w:rsid w:val="00AB551D"/>
    <w:rsid w:val="00AB5F53"/>
    <w:rsid w:val="00AB6E9B"/>
    <w:rsid w:val="00AC2A2F"/>
    <w:rsid w:val="00AC5CB3"/>
    <w:rsid w:val="00AC6081"/>
    <w:rsid w:val="00AC6A97"/>
    <w:rsid w:val="00AD1F8E"/>
    <w:rsid w:val="00AD3EFC"/>
    <w:rsid w:val="00AD40B1"/>
    <w:rsid w:val="00AD50B9"/>
    <w:rsid w:val="00AE31A3"/>
    <w:rsid w:val="00AF2A1F"/>
    <w:rsid w:val="00AF3B16"/>
    <w:rsid w:val="00AF4FD7"/>
    <w:rsid w:val="00B01A15"/>
    <w:rsid w:val="00B02027"/>
    <w:rsid w:val="00B02A91"/>
    <w:rsid w:val="00B04330"/>
    <w:rsid w:val="00B044AD"/>
    <w:rsid w:val="00B048A6"/>
    <w:rsid w:val="00B07602"/>
    <w:rsid w:val="00B103C9"/>
    <w:rsid w:val="00B11010"/>
    <w:rsid w:val="00B11AB1"/>
    <w:rsid w:val="00B1597B"/>
    <w:rsid w:val="00B1647D"/>
    <w:rsid w:val="00B21856"/>
    <w:rsid w:val="00B234E9"/>
    <w:rsid w:val="00B23B41"/>
    <w:rsid w:val="00B23CD0"/>
    <w:rsid w:val="00B27249"/>
    <w:rsid w:val="00B308F8"/>
    <w:rsid w:val="00B404DD"/>
    <w:rsid w:val="00B40E7F"/>
    <w:rsid w:val="00B42799"/>
    <w:rsid w:val="00B42DC1"/>
    <w:rsid w:val="00B42FA9"/>
    <w:rsid w:val="00B43188"/>
    <w:rsid w:val="00B45305"/>
    <w:rsid w:val="00B51289"/>
    <w:rsid w:val="00B6371D"/>
    <w:rsid w:val="00B6383F"/>
    <w:rsid w:val="00B6626F"/>
    <w:rsid w:val="00B66409"/>
    <w:rsid w:val="00B67C95"/>
    <w:rsid w:val="00B67E66"/>
    <w:rsid w:val="00B70C21"/>
    <w:rsid w:val="00B74B0C"/>
    <w:rsid w:val="00B754B3"/>
    <w:rsid w:val="00B76FEB"/>
    <w:rsid w:val="00B77184"/>
    <w:rsid w:val="00B86588"/>
    <w:rsid w:val="00B86B79"/>
    <w:rsid w:val="00B9298C"/>
    <w:rsid w:val="00B93A1F"/>
    <w:rsid w:val="00B93D7D"/>
    <w:rsid w:val="00B94063"/>
    <w:rsid w:val="00B967AF"/>
    <w:rsid w:val="00BA0DB5"/>
    <w:rsid w:val="00BA38DB"/>
    <w:rsid w:val="00BA6C11"/>
    <w:rsid w:val="00BA7AFE"/>
    <w:rsid w:val="00BB056B"/>
    <w:rsid w:val="00BB0B5C"/>
    <w:rsid w:val="00BB0E28"/>
    <w:rsid w:val="00BB5D7F"/>
    <w:rsid w:val="00BC38D9"/>
    <w:rsid w:val="00BC3CE4"/>
    <w:rsid w:val="00BC64CF"/>
    <w:rsid w:val="00BC6BF2"/>
    <w:rsid w:val="00BC7A9C"/>
    <w:rsid w:val="00BD0523"/>
    <w:rsid w:val="00BD1A8A"/>
    <w:rsid w:val="00BD68FB"/>
    <w:rsid w:val="00BE1759"/>
    <w:rsid w:val="00BE17D5"/>
    <w:rsid w:val="00BE441E"/>
    <w:rsid w:val="00BE5045"/>
    <w:rsid w:val="00BF349B"/>
    <w:rsid w:val="00BF5897"/>
    <w:rsid w:val="00BF648A"/>
    <w:rsid w:val="00C11918"/>
    <w:rsid w:val="00C20FA0"/>
    <w:rsid w:val="00C22230"/>
    <w:rsid w:val="00C2264B"/>
    <w:rsid w:val="00C2537F"/>
    <w:rsid w:val="00C265B2"/>
    <w:rsid w:val="00C2696E"/>
    <w:rsid w:val="00C31C20"/>
    <w:rsid w:val="00C37E4B"/>
    <w:rsid w:val="00C40DD6"/>
    <w:rsid w:val="00C412B1"/>
    <w:rsid w:val="00C46E85"/>
    <w:rsid w:val="00C51179"/>
    <w:rsid w:val="00C5170A"/>
    <w:rsid w:val="00C51811"/>
    <w:rsid w:val="00C53003"/>
    <w:rsid w:val="00C55BE3"/>
    <w:rsid w:val="00C56262"/>
    <w:rsid w:val="00C56A4D"/>
    <w:rsid w:val="00C7118F"/>
    <w:rsid w:val="00C7121B"/>
    <w:rsid w:val="00C73E7E"/>
    <w:rsid w:val="00C75E69"/>
    <w:rsid w:val="00C77783"/>
    <w:rsid w:val="00C80E43"/>
    <w:rsid w:val="00C843CC"/>
    <w:rsid w:val="00C93D31"/>
    <w:rsid w:val="00C95324"/>
    <w:rsid w:val="00C95BBE"/>
    <w:rsid w:val="00C960FE"/>
    <w:rsid w:val="00CA11FF"/>
    <w:rsid w:val="00CA23A9"/>
    <w:rsid w:val="00CA39CC"/>
    <w:rsid w:val="00CB083A"/>
    <w:rsid w:val="00CB4618"/>
    <w:rsid w:val="00CB4D1D"/>
    <w:rsid w:val="00CC0F2A"/>
    <w:rsid w:val="00CC109D"/>
    <w:rsid w:val="00CC134A"/>
    <w:rsid w:val="00CC177F"/>
    <w:rsid w:val="00CC1DDC"/>
    <w:rsid w:val="00CC2486"/>
    <w:rsid w:val="00CC3F12"/>
    <w:rsid w:val="00CD04EF"/>
    <w:rsid w:val="00CD13A8"/>
    <w:rsid w:val="00CD13DB"/>
    <w:rsid w:val="00CD1C70"/>
    <w:rsid w:val="00CD5027"/>
    <w:rsid w:val="00CE17E4"/>
    <w:rsid w:val="00CF60AB"/>
    <w:rsid w:val="00CF6EA2"/>
    <w:rsid w:val="00D02D2F"/>
    <w:rsid w:val="00D03172"/>
    <w:rsid w:val="00D058A0"/>
    <w:rsid w:val="00D070CD"/>
    <w:rsid w:val="00D14474"/>
    <w:rsid w:val="00D14580"/>
    <w:rsid w:val="00D23B86"/>
    <w:rsid w:val="00D23EEB"/>
    <w:rsid w:val="00D26712"/>
    <w:rsid w:val="00D31F2D"/>
    <w:rsid w:val="00D33379"/>
    <w:rsid w:val="00D40F89"/>
    <w:rsid w:val="00D44573"/>
    <w:rsid w:val="00D446C2"/>
    <w:rsid w:val="00D44E02"/>
    <w:rsid w:val="00D45515"/>
    <w:rsid w:val="00D47201"/>
    <w:rsid w:val="00D476B9"/>
    <w:rsid w:val="00D47DBF"/>
    <w:rsid w:val="00D505F8"/>
    <w:rsid w:val="00D5193C"/>
    <w:rsid w:val="00D53454"/>
    <w:rsid w:val="00D53C89"/>
    <w:rsid w:val="00D53D66"/>
    <w:rsid w:val="00D6001F"/>
    <w:rsid w:val="00D60B57"/>
    <w:rsid w:val="00D62D72"/>
    <w:rsid w:val="00D654E0"/>
    <w:rsid w:val="00D66071"/>
    <w:rsid w:val="00D66625"/>
    <w:rsid w:val="00D70D41"/>
    <w:rsid w:val="00D72E22"/>
    <w:rsid w:val="00D7425B"/>
    <w:rsid w:val="00D74A39"/>
    <w:rsid w:val="00D80954"/>
    <w:rsid w:val="00D81C6C"/>
    <w:rsid w:val="00D837D7"/>
    <w:rsid w:val="00D861E7"/>
    <w:rsid w:val="00D90459"/>
    <w:rsid w:val="00D93982"/>
    <w:rsid w:val="00DA090D"/>
    <w:rsid w:val="00DA25E9"/>
    <w:rsid w:val="00DA516C"/>
    <w:rsid w:val="00DB2BB6"/>
    <w:rsid w:val="00DB52C2"/>
    <w:rsid w:val="00DB52FE"/>
    <w:rsid w:val="00DB55B7"/>
    <w:rsid w:val="00DB7AD2"/>
    <w:rsid w:val="00DC0FC1"/>
    <w:rsid w:val="00DC20F5"/>
    <w:rsid w:val="00DC3756"/>
    <w:rsid w:val="00DC4A01"/>
    <w:rsid w:val="00DD1693"/>
    <w:rsid w:val="00DD4F97"/>
    <w:rsid w:val="00DD5ED1"/>
    <w:rsid w:val="00DD65A1"/>
    <w:rsid w:val="00DE138C"/>
    <w:rsid w:val="00DE32EF"/>
    <w:rsid w:val="00DF0D96"/>
    <w:rsid w:val="00DF13AD"/>
    <w:rsid w:val="00DF7D53"/>
    <w:rsid w:val="00E01D0B"/>
    <w:rsid w:val="00E026AD"/>
    <w:rsid w:val="00E07B09"/>
    <w:rsid w:val="00E10949"/>
    <w:rsid w:val="00E11C2D"/>
    <w:rsid w:val="00E138B5"/>
    <w:rsid w:val="00E17076"/>
    <w:rsid w:val="00E17DD6"/>
    <w:rsid w:val="00E21130"/>
    <w:rsid w:val="00E25DE3"/>
    <w:rsid w:val="00E261FA"/>
    <w:rsid w:val="00E262AE"/>
    <w:rsid w:val="00E2638B"/>
    <w:rsid w:val="00E27A09"/>
    <w:rsid w:val="00E31546"/>
    <w:rsid w:val="00E3190A"/>
    <w:rsid w:val="00E32934"/>
    <w:rsid w:val="00E33B23"/>
    <w:rsid w:val="00E35B6D"/>
    <w:rsid w:val="00E36CE4"/>
    <w:rsid w:val="00E447DE"/>
    <w:rsid w:val="00E4500F"/>
    <w:rsid w:val="00E45087"/>
    <w:rsid w:val="00E52CAF"/>
    <w:rsid w:val="00E56037"/>
    <w:rsid w:val="00E56B83"/>
    <w:rsid w:val="00E57DBD"/>
    <w:rsid w:val="00E60CBA"/>
    <w:rsid w:val="00E62DB1"/>
    <w:rsid w:val="00E635C9"/>
    <w:rsid w:val="00E66341"/>
    <w:rsid w:val="00E67F42"/>
    <w:rsid w:val="00E7013D"/>
    <w:rsid w:val="00E7543F"/>
    <w:rsid w:val="00E76D69"/>
    <w:rsid w:val="00E81AFC"/>
    <w:rsid w:val="00E825B5"/>
    <w:rsid w:val="00E83465"/>
    <w:rsid w:val="00E85C8C"/>
    <w:rsid w:val="00E90343"/>
    <w:rsid w:val="00E9060A"/>
    <w:rsid w:val="00E9111F"/>
    <w:rsid w:val="00E93F95"/>
    <w:rsid w:val="00EA0EFA"/>
    <w:rsid w:val="00EA2552"/>
    <w:rsid w:val="00EA2A47"/>
    <w:rsid w:val="00EA304D"/>
    <w:rsid w:val="00EA4E81"/>
    <w:rsid w:val="00EA6F42"/>
    <w:rsid w:val="00EA7D8E"/>
    <w:rsid w:val="00EB01F2"/>
    <w:rsid w:val="00EB12BB"/>
    <w:rsid w:val="00EB167E"/>
    <w:rsid w:val="00EB1E46"/>
    <w:rsid w:val="00EB2973"/>
    <w:rsid w:val="00EB4E42"/>
    <w:rsid w:val="00EB6CD3"/>
    <w:rsid w:val="00EB7A30"/>
    <w:rsid w:val="00EC0D44"/>
    <w:rsid w:val="00EC3BD3"/>
    <w:rsid w:val="00EC700B"/>
    <w:rsid w:val="00ED1DC1"/>
    <w:rsid w:val="00ED3BE9"/>
    <w:rsid w:val="00ED4766"/>
    <w:rsid w:val="00ED5D03"/>
    <w:rsid w:val="00EE60CC"/>
    <w:rsid w:val="00EE60CF"/>
    <w:rsid w:val="00EE6761"/>
    <w:rsid w:val="00EF1F52"/>
    <w:rsid w:val="00EF271F"/>
    <w:rsid w:val="00F01ED6"/>
    <w:rsid w:val="00F03510"/>
    <w:rsid w:val="00F03A1C"/>
    <w:rsid w:val="00F04DD8"/>
    <w:rsid w:val="00F06A95"/>
    <w:rsid w:val="00F10705"/>
    <w:rsid w:val="00F13D2A"/>
    <w:rsid w:val="00F1402C"/>
    <w:rsid w:val="00F142EF"/>
    <w:rsid w:val="00F14C1D"/>
    <w:rsid w:val="00F152BC"/>
    <w:rsid w:val="00F17693"/>
    <w:rsid w:val="00F17C76"/>
    <w:rsid w:val="00F218E9"/>
    <w:rsid w:val="00F226BE"/>
    <w:rsid w:val="00F2283E"/>
    <w:rsid w:val="00F260FE"/>
    <w:rsid w:val="00F27527"/>
    <w:rsid w:val="00F308DF"/>
    <w:rsid w:val="00F3319B"/>
    <w:rsid w:val="00F34D5D"/>
    <w:rsid w:val="00F34FFC"/>
    <w:rsid w:val="00F35340"/>
    <w:rsid w:val="00F44315"/>
    <w:rsid w:val="00F444D0"/>
    <w:rsid w:val="00F45BCA"/>
    <w:rsid w:val="00F46738"/>
    <w:rsid w:val="00F46DAB"/>
    <w:rsid w:val="00F51DD8"/>
    <w:rsid w:val="00F54188"/>
    <w:rsid w:val="00F54249"/>
    <w:rsid w:val="00F626A1"/>
    <w:rsid w:val="00F62E65"/>
    <w:rsid w:val="00F653E3"/>
    <w:rsid w:val="00F65B97"/>
    <w:rsid w:val="00F670E0"/>
    <w:rsid w:val="00F74948"/>
    <w:rsid w:val="00F74C9E"/>
    <w:rsid w:val="00F75C81"/>
    <w:rsid w:val="00F7735C"/>
    <w:rsid w:val="00F8043B"/>
    <w:rsid w:val="00F83BDC"/>
    <w:rsid w:val="00F83D2F"/>
    <w:rsid w:val="00F844C9"/>
    <w:rsid w:val="00F84E87"/>
    <w:rsid w:val="00F909D8"/>
    <w:rsid w:val="00F91E8C"/>
    <w:rsid w:val="00F951BA"/>
    <w:rsid w:val="00F958C5"/>
    <w:rsid w:val="00F96439"/>
    <w:rsid w:val="00FA24B9"/>
    <w:rsid w:val="00FA4053"/>
    <w:rsid w:val="00FA6829"/>
    <w:rsid w:val="00FB0D4C"/>
    <w:rsid w:val="00FB3BA4"/>
    <w:rsid w:val="00FC113F"/>
    <w:rsid w:val="00FC1BAA"/>
    <w:rsid w:val="00FC1D70"/>
    <w:rsid w:val="00FC1D86"/>
    <w:rsid w:val="00FC3C66"/>
    <w:rsid w:val="00FC66B7"/>
    <w:rsid w:val="00FC745B"/>
    <w:rsid w:val="00FD323D"/>
    <w:rsid w:val="00FD3660"/>
    <w:rsid w:val="00FE340A"/>
    <w:rsid w:val="00FE3A0E"/>
    <w:rsid w:val="00FE48C8"/>
    <w:rsid w:val="00FE72D1"/>
    <w:rsid w:val="00FF28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B6771BA-593A-47D9-9DDB-6AE56F768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numPr>
        <w:ilvl w:val="3"/>
        <w:numId w:val="10"/>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E0EF5"/>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locked/>
    <w:rsid w:val="006E0EF5"/>
    <w:rPr>
      <w:rFonts w:asciiTheme="majorHAnsi" w:eastAsiaTheme="majorEastAsia" w:hAnsiTheme="majorHAnsi" w:cs="Times New Roman"/>
      <w:color w:val="243F60" w:themeColor="accent1" w:themeShade="7F"/>
      <w:sz w:val="24"/>
      <w:szCs w:val="24"/>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szCs w:val="24"/>
    </w:rPr>
  </w:style>
  <w:style w:type="character" w:customStyle="1" w:styleId="BodyTextChar">
    <w:name w:val="Body Text Char"/>
    <w:basedOn w:val="DefaultParagraphFont"/>
    <w:link w:val="BodyText"/>
    <w:semiHidden/>
    <w:locked/>
    <w:rPr>
      <w:rFonts w:cs="Times New Roman"/>
      <w:sz w:val="24"/>
      <w:szCs w:val="24"/>
      <w:lang w:val="en-AU" w:eastAsia="en-AU" w:bidi="ar-SA"/>
    </w:rPr>
  </w:style>
  <w:style w:type="paragraph" w:styleId="BodyText">
    <w:name w:val="Body Text"/>
    <w:basedOn w:val="Normal"/>
    <w:link w:val="BodyTextChar"/>
    <w:uiPriority w:val="99"/>
    <w:pPr>
      <w:spacing w:after="120"/>
    </w:pPr>
  </w:style>
  <w:style w:type="character" w:customStyle="1" w:styleId="BodyTextChar1">
    <w:name w:val="Body Text Char1"/>
    <w:basedOn w:val="DefaultParagraphFont"/>
    <w:uiPriority w:val="99"/>
    <w:semiHidden/>
    <w:rPr>
      <w:rFonts w:ascii="Arial" w:hAnsi="Arial"/>
      <w:sz w:val="24"/>
      <w:szCs w:val="24"/>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qFormat/>
    <w:pPr>
      <w:tabs>
        <w:tab w:val="left" w:pos="720"/>
        <w:tab w:val="left" w:pos="1440"/>
      </w:tabs>
      <w:spacing w:after="120"/>
    </w:pPr>
  </w:style>
  <w:style w:type="paragraph" w:customStyle="1" w:styleId="TAsectionheading2">
    <w:name w:val="TA section heading 2"/>
    <w:basedOn w:val="Heading2"/>
    <w:pPr>
      <w:keepNext w:val="0"/>
      <w:numPr>
        <w:ilvl w:val="1"/>
        <w:numId w:val="10"/>
      </w:numPr>
      <w:tabs>
        <w:tab w:val="left" w:pos="1440"/>
      </w:tabs>
      <w:spacing w:before="0" w:after="240"/>
    </w:pPr>
    <w:rPr>
      <w:bCs w:val="0"/>
      <w:i w:val="0"/>
      <w:iCs w:val="0"/>
    </w:rPr>
  </w:style>
  <w:style w:type="paragraph" w:styleId="TOC3">
    <w:name w:val="toc 3"/>
    <w:basedOn w:val="Normal"/>
    <w:next w:val="BodyText"/>
    <w:autoRedefine/>
    <w:uiPriority w:val="3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link w:val="CodeItemChar"/>
    <w:qFormat/>
    <w:pPr>
      <w:numPr>
        <w:ilvl w:val="1"/>
        <w:numId w:val="3"/>
      </w:numPr>
      <w:spacing w:before="60" w:after="60"/>
    </w:pPr>
    <w:rPr>
      <w:rFonts w:cs="Arial"/>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4"/>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link w:val="TAsectionheadingChar"/>
    <w:qFormat/>
    <w:pPr>
      <w:numPr>
        <w:numId w:val="10"/>
      </w:numPr>
    </w:pPr>
  </w:style>
  <w:style w:type="paragraph" w:customStyle="1" w:styleId="TAsectionheading3">
    <w:name w:val="TA section heading 3"/>
    <w:basedOn w:val="Heading3"/>
    <w:link w:val="TAsectionheading3Char"/>
    <w:pPr>
      <w:keepNext w:val="0"/>
      <w:numPr>
        <w:ilvl w:val="2"/>
        <w:numId w:val="10"/>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6"/>
      </w:numPr>
      <w:tabs>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865173"/>
    <w:rPr>
      <w:rFonts w:ascii="Arial" w:hAnsi="Arial" w:cs="Times New Roman"/>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basedOn w:val="BodyTextChar"/>
    <w:link w:val="DVBodytext"/>
    <w:locked/>
    <w:rPr>
      <w:rFonts w:cs="Times New Roman"/>
      <w:sz w:val="22"/>
      <w:szCs w:val="22"/>
      <w:lang w:val="en-AU" w:eastAsia="en-US" w:bidi="ar-SA"/>
    </w:rPr>
  </w:style>
  <w:style w:type="paragraph" w:customStyle="1" w:styleId="DVBodytext">
    <w:name w:val="DV Body text"/>
    <w:basedOn w:val="BodyText"/>
    <w:link w:val="DVBodytextChar"/>
    <w:pPr>
      <w:spacing w:line="276" w:lineRule="auto"/>
    </w:pPr>
    <w:rPr>
      <w:rFonts w:ascii="Times New Roman" w:hAnsi="Times New Roman"/>
      <w:sz w:val="22"/>
      <w:szCs w:val="22"/>
      <w:lang w:eastAsia="en-US"/>
    </w:rPr>
  </w:style>
  <w:style w:type="paragraph" w:styleId="NoSpacing">
    <w:name w:val="No Spacing"/>
    <w:uiPriority w:val="1"/>
    <w:qFormat/>
    <w:rsid w:val="00262415"/>
    <w:rPr>
      <w:rFonts w:ascii="Calibri" w:hAnsi="Calibri"/>
      <w:sz w:val="22"/>
      <w:szCs w:val="22"/>
      <w:lang w:eastAsia="en-US"/>
    </w:rPr>
  </w:style>
  <w:style w:type="character" w:customStyle="1" w:styleId="TAbodytextChar">
    <w:name w:val="TA body text Char"/>
    <w:basedOn w:val="DefaultParagraphFont"/>
    <w:link w:val="TAbodytext"/>
    <w:locked/>
    <w:rsid w:val="0034058F"/>
    <w:rPr>
      <w:rFonts w:ascii="Arial" w:hAnsi="Arial" w:cs="Times New Roman"/>
      <w:sz w:val="24"/>
      <w:szCs w:val="24"/>
    </w:rPr>
  </w:style>
  <w:style w:type="paragraph" w:styleId="ListParagraph">
    <w:name w:val="List Paragraph"/>
    <w:basedOn w:val="Normal"/>
    <w:uiPriority w:val="34"/>
    <w:qFormat/>
    <w:rsid w:val="00777E42"/>
    <w:pPr>
      <w:spacing w:after="200" w:line="276" w:lineRule="auto"/>
      <w:ind w:left="720"/>
      <w:contextualSpacing/>
    </w:pPr>
    <w:rPr>
      <w:rFonts w:ascii="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rsid w:val="00E825B5"/>
    <w:pPr>
      <w:spacing w:before="60" w:after="60"/>
    </w:pPr>
    <w:rPr>
      <w:rFonts w:cs="Arial"/>
      <w:b/>
      <w:bCs/>
      <w:color w:val="FFFFFF"/>
      <w:sz w:val="32"/>
      <w:szCs w:val="20"/>
      <w:lang w:eastAsia="en-US"/>
    </w:rPr>
  </w:style>
  <w:style w:type="paragraph" w:customStyle="1" w:styleId="CritList">
    <w:name w:val="CritList"/>
    <w:basedOn w:val="Normal"/>
    <w:link w:val="CritListCharChar"/>
    <w:qFormat/>
    <w:rsid w:val="002F03EE"/>
    <w:pPr>
      <w:numPr>
        <w:numId w:val="24"/>
      </w:numPr>
      <w:spacing w:before="60" w:after="60" w:line="288" w:lineRule="auto"/>
    </w:pPr>
    <w:rPr>
      <w:rFonts w:cs="Arial"/>
      <w:sz w:val="20"/>
      <w:szCs w:val="20"/>
      <w:lang w:val="en-US" w:eastAsia="en-US"/>
    </w:rPr>
  </w:style>
  <w:style w:type="paragraph" w:customStyle="1" w:styleId="RuleList">
    <w:name w:val="RuleList"/>
    <w:basedOn w:val="Normal"/>
    <w:link w:val="RuleListChar"/>
    <w:qFormat/>
    <w:rsid w:val="002F03EE"/>
    <w:pPr>
      <w:numPr>
        <w:numId w:val="8"/>
      </w:numPr>
      <w:spacing w:before="60" w:after="60" w:line="288" w:lineRule="auto"/>
    </w:pPr>
    <w:rPr>
      <w:rFonts w:cs="Arial"/>
      <w:sz w:val="20"/>
      <w:szCs w:val="20"/>
      <w:lang w:val="en-US" w:eastAsia="en-US"/>
    </w:rPr>
  </w:style>
  <w:style w:type="character" w:customStyle="1" w:styleId="RuleListChar">
    <w:name w:val="RuleList Char"/>
    <w:basedOn w:val="DefaultParagraphFont"/>
    <w:link w:val="RuleList"/>
    <w:locked/>
    <w:rsid w:val="00C95324"/>
    <w:rPr>
      <w:rFonts w:ascii="Arial" w:hAnsi="Arial" w:cs="Arial"/>
      <w:lang w:val="en-US" w:eastAsia="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basedOn w:val="DefaultParagraphFont"/>
    <w:link w:val="TAsectionheading3"/>
    <w:locked/>
    <w:rsid w:val="000A36BB"/>
    <w:rPr>
      <w:rFonts w:ascii="Arial" w:hAnsi="Arial" w:cs="Arial"/>
      <w:b/>
      <w:sz w:val="28"/>
      <w:szCs w:val="28"/>
    </w:rPr>
  </w:style>
  <w:style w:type="paragraph" w:customStyle="1" w:styleId="codeBullet">
    <w:name w:val="codeBullet"/>
    <w:basedOn w:val="Normal"/>
    <w:rsid w:val="00FB0D4C"/>
    <w:pPr>
      <w:numPr>
        <w:numId w:val="9"/>
      </w:numPr>
      <w:spacing w:after="60"/>
    </w:pPr>
    <w:rPr>
      <w:rFonts w:eastAsiaTheme="minorEastAsia" w:cs="Arial"/>
      <w:sz w:val="20"/>
      <w:szCs w:val="22"/>
      <w:lang w:eastAsia="en-US"/>
    </w:rPr>
  </w:style>
  <w:style w:type="character" w:customStyle="1" w:styleId="TAsectionheadingChar">
    <w:name w:val="TA section heading Char"/>
    <w:basedOn w:val="DefaultParagraphFont"/>
    <w:link w:val="TAsectionheading"/>
    <w:locked/>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212447"/>
    <w:rPr>
      <w:rFonts w:ascii="Arial" w:hAnsi="Arial" w:cs="Arial"/>
      <w:lang w:val="x-none" w:eastAsia="en-US"/>
    </w:rPr>
  </w:style>
  <w:style w:type="character" w:styleId="Strong">
    <w:name w:val="Strong"/>
    <w:basedOn w:val="DefaultParagraphFont"/>
    <w:uiPriority w:val="22"/>
    <w:rsid w:val="00212447"/>
    <w:rPr>
      <w:rFonts w:cs="Times New Roman"/>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basedOn w:val="DefaultParagraphFont"/>
    <w:link w:val="CritList"/>
    <w:locked/>
    <w:rsid w:val="004150EF"/>
    <w:rPr>
      <w:rFonts w:ascii="Arial" w:hAnsi="Arial" w:cs="Arial"/>
      <w:lang w:val="en-US" w:eastAsia="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basedOn w:val="DefaultParagraphFont"/>
    <w:link w:val="CodeItem"/>
    <w:locked/>
    <w:rsid w:val="004150EF"/>
    <w:rPr>
      <w:rFonts w:ascii="Arial" w:hAnsi="Arial" w:cs="Arial"/>
      <w:b/>
      <w:bCs/>
      <w:lang w:val="x-none" w:eastAsia="en-US"/>
    </w:rPr>
  </w:style>
  <w:style w:type="paragraph" w:customStyle="1" w:styleId="partsubheading">
    <w:name w:val="partsubheading"/>
    <w:basedOn w:val="partHeading"/>
    <w:next w:val="BodyText"/>
    <w:qFormat/>
    <w:rsid w:val="00725F88"/>
    <w:pPr>
      <w:shd w:val="clear" w:color="auto" w:fill="000000" w:themeFill="text1"/>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basedOn w:val="DefaultParagraphFont"/>
    <w:rsid w:val="00442018"/>
    <w:rPr>
      <w:rFonts w:ascii="Arial" w:hAnsi="Arial" w:cs="Arial"/>
    </w:rPr>
  </w:style>
  <w:style w:type="paragraph" w:customStyle="1" w:styleId="Billname">
    <w:name w:val="Billname"/>
    <w:basedOn w:val="Normal"/>
    <w:rsid w:val="006E0EF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6E0EF5"/>
    <w:pPr>
      <w:pBdr>
        <w:bottom w:val="single" w:sz="12" w:space="1" w:color="auto"/>
      </w:pBdr>
      <w:jc w:val="both"/>
    </w:pPr>
    <w:rPr>
      <w:szCs w:val="20"/>
      <w:lang w:eastAsia="en-US"/>
    </w:rPr>
  </w:style>
  <w:style w:type="paragraph" w:customStyle="1" w:styleId="madeunder">
    <w:name w:val="made under"/>
    <w:basedOn w:val="Normal"/>
    <w:rsid w:val="006E0EF5"/>
    <w:pPr>
      <w:spacing w:before="180" w:after="60"/>
      <w:jc w:val="both"/>
    </w:pPr>
    <w:rPr>
      <w:szCs w:val="20"/>
      <w:lang w:eastAsia="en-US"/>
    </w:rPr>
  </w:style>
  <w:style w:type="paragraph" w:customStyle="1" w:styleId="CoverActName">
    <w:name w:val="CoverActName"/>
    <w:basedOn w:val="Normal"/>
    <w:rsid w:val="006E0EF5"/>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254572">
      <w:marLeft w:val="0"/>
      <w:marRight w:val="0"/>
      <w:marTop w:val="0"/>
      <w:marBottom w:val="0"/>
      <w:divBdr>
        <w:top w:val="none" w:sz="0" w:space="0" w:color="auto"/>
        <w:left w:val="none" w:sz="0" w:space="0" w:color="auto"/>
        <w:bottom w:val="none" w:sz="0" w:space="0" w:color="auto"/>
        <w:right w:val="none" w:sz="0" w:space="0" w:color="auto"/>
      </w:divBdr>
    </w:div>
    <w:div w:id="1474254573">
      <w:marLeft w:val="0"/>
      <w:marRight w:val="0"/>
      <w:marTop w:val="0"/>
      <w:marBottom w:val="0"/>
      <w:divBdr>
        <w:top w:val="none" w:sz="0" w:space="0" w:color="auto"/>
        <w:left w:val="none" w:sz="0" w:space="0" w:color="auto"/>
        <w:bottom w:val="none" w:sz="0" w:space="0" w:color="auto"/>
        <w:right w:val="none" w:sz="0" w:space="0" w:color="auto"/>
      </w:divBdr>
    </w:div>
    <w:div w:id="1474254574">
      <w:marLeft w:val="0"/>
      <w:marRight w:val="0"/>
      <w:marTop w:val="0"/>
      <w:marBottom w:val="0"/>
      <w:divBdr>
        <w:top w:val="none" w:sz="0" w:space="0" w:color="auto"/>
        <w:left w:val="none" w:sz="0" w:space="0" w:color="auto"/>
        <w:bottom w:val="none" w:sz="0" w:space="0" w:color="auto"/>
        <w:right w:val="none" w:sz="0" w:space="0" w:color="auto"/>
      </w:divBdr>
    </w:div>
    <w:div w:id="1474254575">
      <w:marLeft w:val="0"/>
      <w:marRight w:val="0"/>
      <w:marTop w:val="0"/>
      <w:marBottom w:val="0"/>
      <w:divBdr>
        <w:top w:val="none" w:sz="0" w:space="0" w:color="auto"/>
        <w:left w:val="none" w:sz="0" w:space="0" w:color="auto"/>
        <w:bottom w:val="none" w:sz="0" w:space="0" w:color="auto"/>
        <w:right w:val="none" w:sz="0" w:space="0" w:color="auto"/>
      </w:divBdr>
    </w:div>
    <w:div w:id="1474254576">
      <w:marLeft w:val="0"/>
      <w:marRight w:val="0"/>
      <w:marTop w:val="0"/>
      <w:marBottom w:val="0"/>
      <w:divBdr>
        <w:top w:val="none" w:sz="0" w:space="0" w:color="auto"/>
        <w:left w:val="none" w:sz="0" w:space="0" w:color="auto"/>
        <w:bottom w:val="none" w:sz="0" w:space="0" w:color="auto"/>
        <w:right w:val="none" w:sz="0" w:space="0" w:color="auto"/>
      </w:divBdr>
    </w:div>
    <w:div w:id="1474254577">
      <w:marLeft w:val="0"/>
      <w:marRight w:val="0"/>
      <w:marTop w:val="0"/>
      <w:marBottom w:val="0"/>
      <w:divBdr>
        <w:top w:val="none" w:sz="0" w:space="0" w:color="auto"/>
        <w:left w:val="none" w:sz="0" w:space="0" w:color="auto"/>
        <w:bottom w:val="none" w:sz="0" w:space="0" w:color="auto"/>
        <w:right w:val="none" w:sz="0" w:space="0" w:color="auto"/>
      </w:divBdr>
    </w:div>
    <w:div w:id="1474254578">
      <w:marLeft w:val="0"/>
      <w:marRight w:val="0"/>
      <w:marTop w:val="0"/>
      <w:marBottom w:val="0"/>
      <w:divBdr>
        <w:top w:val="none" w:sz="0" w:space="0" w:color="auto"/>
        <w:left w:val="none" w:sz="0" w:space="0" w:color="auto"/>
        <w:bottom w:val="none" w:sz="0" w:space="0" w:color="auto"/>
        <w:right w:val="none" w:sz="0" w:space="0" w:color="auto"/>
      </w:divBdr>
    </w:div>
    <w:div w:id="147425457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ta.comments@act.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9C21D-D10F-4B68-85C7-FE1A029AD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7292</Words>
  <Characters>37579</Characters>
  <Application>Microsoft Office Word</Application>
  <DocSecurity>0</DocSecurity>
  <Lines>1605</Lines>
  <Paragraphs>669</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44544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dc:description/>
  <cp:lastModifiedBy>PCODCS</cp:lastModifiedBy>
  <cp:revision>5</cp:revision>
  <cp:lastPrinted>2014-12-16T02:42:00Z</cp:lastPrinted>
  <dcterms:created xsi:type="dcterms:W3CDTF">2018-09-13T02:46:00Z</dcterms:created>
  <dcterms:modified xsi:type="dcterms:W3CDTF">2018-09-13T02:46:00Z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A10221976</vt:lpwstr>
  </property>
  <property fmtid="{D5CDD505-2E9C-101B-9397-08002B2CF9AE}" pid="4" name="Objective-Title">
    <vt:lpwstr>Attachment A Notifiable Instrument + TA2014-14 - Various amendments etc - Dec 2014 (A10169040)</vt:lpwstr>
  </property>
  <property fmtid="{D5CDD505-2E9C-101B-9397-08002B2CF9AE}" pid="5" name="Objective-Comment">
    <vt:lpwstr/>
  </property>
  <property fmtid="{D5CDD505-2E9C-101B-9397-08002B2CF9AE}" pid="6" name="Objective-CreationStamp">
    <vt:filetime>2014-12-11T14:00:00Z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2014-12-13T14:00:00Z</vt:filetime>
  </property>
  <property fmtid="{D5CDD505-2E9C-101B-9397-08002B2CF9AE}" pid="10" name="Objective-ModificationStamp">
    <vt:filetime>2014-12-13T14:00:00Z</vt:filetime>
  </property>
  <property fmtid="{D5CDD505-2E9C-101B-9397-08002B2CF9AE}" pid="11" name="Objective-Owner">
    <vt:lpwstr>Janine Ridsdale</vt:lpwstr>
  </property>
  <property fmtid="{D5CDD505-2E9C-101B-9397-08002B2CF9AE}" pid="12" name="Objective-Path">
    <vt:lpwstr>Whole of ACT Government:EPD - Environment and Planning Directorate:DIVISION - Planning Delivery:12. Planning Delivery - BRANCH - Territory Plan:02 Technical amendments:01 Active TA:2014 Technical Amendments:TA2014-14 General code, clarification, redundanc</vt:lpwstr>
  </property>
  <property fmtid="{D5CDD505-2E9C-101B-9397-08002B2CF9AE}" pid="13" name="Objective-Parent">
    <vt:lpwstr>Commencement TA2014-14</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1-2014/05509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