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914" w:rsidRPr="00A23937" w:rsidRDefault="00194914" w:rsidP="00194914">
      <w:pPr>
        <w:pStyle w:val="Header"/>
      </w:pPr>
      <w:bookmarkStart w:id="0" w:name="_GoBack"/>
      <w:bookmarkEnd w:id="0"/>
      <w:r w:rsidRPr="00A23937">
        <w:t>Australian Capital Territory</w:t>
      </w:r>
    </w:p>
    <w:p w:rsidR="00194914" w:rsidRPr="00442935" w:rsidRDefault="00194914" w:rsidP="00194914">
      <w:pPr>
        <w:pStyle w:val="Billname"/>
        <w:spacing w:before="600" w:after="120"/>
        <w:rPr>
          <w:rFonts w:ascii="Arial" w:hAnsi="Arial"/>
          <w:szCs w:val="36"/>
        </w:rPr>
      </w:pPr>
      <w:r w:rsidRPr="00442935">
        <w:rPr>
          <w:rFonts w:ascii="Arial" w:hAnsi="Arial"/>
          <w:szCs w:val="36"/>
        </w:rPr>
        <w:t>Planning and Development (Plan Variation No</w:t>
      </w:r>
      <w:r w:rsidR="00BC3EF8">
        <w:rPr>
          <w:rFonts w:ascii="Arial" w:hAnsi="Arial"/>
          <w:szCs w:val="36"/>
        </w:rPr>
        <w:t> </w:t>
      </w:r>
      <w:r>
        <w:rPr>
          <w:rFonts w:ascii="Arial" w:hAnsi="Arial"/>
          <w:szCs w:val="36"/>
        </w:rPr>
        <w:t>338</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194914" w:rsidRPr="00A13376" w:rsidRDefault="00194914" w:rsidP="00194914">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sidR="005D3496">
        <w:rPr>
          <w:rFonts w:ascii="Arial" w:hAnsi="Arial"/>
          <w:bCs w:val="0"/>
          <w:sz w:val="24"/>
          <w:szCs w:val="24"/>
        </w:rPr>
        <w:t>101</w:t>
      </w:r>
    </w:p>
    <w:p w:rsidR="00194914" w:rsidRPr="00442935" w:rsidRDefault="00194914" w:rsidP="00194914">
      <w:pPr>
        <w:pStyle w:val="madeunder"/>
        <w:rPr>
          <w:rFonts w:ascii="Times New Roman" w:hAnsi="Times New Roman" w:cs="Times New Roman"/>
          <w:sz w:val="24"/>
          <w:szCs w:val="20"/>
        </w:rPr>
      </w:pPr>
      <w:bookmarkStart w:id="1" w:name="Citation"/>
      <w:r w:rsidRPr="00442935">
        <w:rPr>
          <w:rFonts w:ascii="Times New Roman" w:hAnsi="Times New Roman" w:cs="Times New Roman"/>
          <w:sz w:val="24"/>
          <w:szCs w:val="20"/>
        </w:rPr>
        <w:t>made under the</w:t>
      </w:r>
    </w:p>
    <w:p w:rsidR="00194914" w:rsidRPr="00A13376" w:rsidRDefault="00194914" w:rsidP="00194914">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194914" w:rsidRPr="00A13376" w:rsidRDefault="00194914" w:rsidP="00194914">
      <w:pPr>
        <w:pStyle w:val="N-line3"/>
        <w:pBdr>
          <w:bottom w:val="none" w:sz="0" w:space="0" w:color="auto"/>
        </w:pBdr>
        <w:rPr>
          <w:rFonts w:ascii="Arial" w:hAnsi="Arial"/>
        </w:rPr>
      </w:pPr>
    </w:p>
    <w:p w:rsidR="00194914" w:rsidRPr="00A13376" w:rsidRDefault="00194914" w:rsidP="00194914">
      <w:pPr>
        <w:pStyle w:val="N-line3"/>
        <w:pBdr>
          <w:top w:val="single" w:sz="12" w:space="1" w:color="auto"/>
          <w:bottom w:val="none" w:sz="0" w:space="0" w:color="auto"/>
        </w:pBdr>
        <w:jc w:val="left"/>
        <w:rPr>
          <w:rFonts w:ascii="Arial" w:hAnsi="Arial"/>
          <w:sz w:val="24"/>
        </w:rPr>
      </w:pPr>
    </w:p>
    <w:p w:rsidR="00194914" w:rsidRPr="00A13376" w:rsidRDefault="00194914" w:rsidP="00194914">
      <w:pPr>
        <w:numPr>
          <w:ilvl w:val="0"/>
          <w:numId w:val="30"/>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194914" w:rsidRPr="00442935" w:rsidRDefault="00194914" w:rsidP="00194914">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w:t>
      </w:r>
      <w:r w:rsidR="00BC3EF8">
        <w:rPr>
          <w:rFonts w:ascii="Times New Roman" w:hAnsi="Times New Roman"/>
          <w:i/>
          <w:szCs w:val="24"/>
        </w:rPr>
        <w:t xml:space="preserve">lanning and Development </w:t>
      </w:r>
      <w:r w:rsidRPr="00442935">
        <w:rPr>
          <w:rFonts w:ascii="Times New Roman" w:hAnsi="Times New Roman"/>
          <w:i/>
          <w:szCs w:val="24"/>
        </w:rPr>
        <w:t>(Plan Variation No </w:t>
      </w:r>
      <w:r>
        <w:rPr>
          <w:rFonts w:ascii="Times New Roman" w:hAnsi="Times New Roman"/>
          <w:i/>
          <w:szCs w:val="24"/>
        </w:rPr>
        <w:t>338</w:t>
      </w:r>
      <w:r w:rsidRPr="00442935">
        <w:rPr>
          <w:rFonts w:ascii="Times New Roman" w:hAnsi="Times New Roman"/>
          <w:i/>
          <w:szCs w:val="24"/>
        </w:rPr>
        <w:t>) Notice 20</w:t>
      </w:r>
      <w:r>
        <w:rPr>
          <w:rFonts w:ascii="Times New Roman" w:hAnsi="Times New Roman"/>
          <w:i/>
          <w:szCs w:val="24"/>
        </w:rPr>
        <w:t>15</w:t>
      </w:r>
      <w:r w:rsidR="00BC3EF8">
        <w:rPr>
          <w:rFonts w:ascii="Times New Roman" w:hAnsi="Times New Roman"/>
          <w:i/>
          <w:szCs w:val="24"/>
        </w:rPr>
        <w:t>*</w:t>
      </w:r>
      <w:r w:rsidRPr="00442935">
        <w:rPr>
          <w:rFonts w:ascii="Times New Roman" w:hAnsi="Times New Roman"/>
          <w:i/>
          <w:szCs w:val="24"/>
        </w:rPr>
        <w:t>.</w:t>
      </w:r>
    </w:p>
    <w:p w:rsidR="00194914" w:rsidRPr="00A13376" w:rsidRDefault="00194914" w:rsidP="00194914">
      <w:pPr>
        <w:tabs>
          <w:tab w:val="left" w:pos="-720"/>
        </w:tabs>
        <w:rPr>
          <w:rFonts w:cs="Arial"/>
          <w:szCs w:val="24"/>
        </w:rPr>
      </w:pPr>
    </w:p>
    <w:p w:rsidR="00194914" w:rsidRPr="00A13376" w:rsidRDefault="00194914" w:rsidP="00194914">
      <w:pPr>
        <w:numPr>
          <w:ilvl w:val="0"/>
          <w:numId w:val="30"/>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No 338</w:t>
      </w:r>
    </w:p>
    <w:p w:rsidR="00194914" w:rsidRPr="00442935" w:rsidRDefault="00194914" w:rsidP="00194914">
      <w:pPr>
        <w:ind w:left="720"/>
        <w:rPr>
          <w:rFonts w:ascii="Times New Roman" w:hAnsi="Times New Roman"/>
          <w:szCs w:val="24"/>
        </w:rPr>
      </w:pPr>
      <w:r w:rsidRPr="00442935">
        <w:rPr>
          <w:rFonts w:ascii="Times New Roman" w:hAnsi="Times New Roman"/>
          <w:szCs w:val="24"/>
        </w:rPr>
        <w:t xml:space="preserve">On </w:t>
      </w:r>
      <w:r>
        <w:rPr>
          <w:rFonts w:ascii="Times New Roman" w:hAnsi="Times New Roman"/>
          <w:szCs w:val="24"/>
        </w:rPr>
        <w:t>Monday 2 March 2015</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194914" w:rsidRPr="00A13376" w:rsidRDefault="00194914" w:rsidP="00194914">
      <w:pPr>
        <w:rPr>
          <w:rFonts w:cs="Arial"/>
          <w:szCs w:val="24"/>
        </w:rPr>
      </w:pPr>
    </w:p>
    <w:p w:rsidR="00194914" w:rsidRPr="00A13376" w:rsidRDefault="00194914" w:rsidP="00194914">
      <w:pPr>
        <w:rPr>
          <w:rFonts w:cs="Arial"/>
          <w:szCs w:val="24"/>
        </w:rPr>
      </w:pPr>
    </w:p>
    <w:p w:rsidR="00194914" w:rsidRPr="00A13376" w:rsidRDefault="00194914" w:rsidP="00194914">
      <w:pPr>
        <w:rPr>
          <w:rFonts w:cs="Arial"/>
          <w:szCs w:val="24"/>
        </w:rPr>
      </w:pPr>
    </w:p>
    <w:p w:rsidR="00194914" w:rsidRPr="00A13376" w:rsidRDefault="00194914" w:rsidP="00194914">
      <w:pPr>
        <w:rPr>
          <w:rFonts w:cs="Arial"/>
          <w:szCs w:val="24"/>
        </w:rPr>
      </w:pPr>
    </w:p>
    <w:p w:rsidR="00194914" w:rsidRPr="00A13376" w:rsidRDefault="00194914" w:rsidP="00194914">
      <w:pPr>
        <w:rPr>
          <w:rFonts w:cs="Arial"/>
          <w:szCs w:val="24"/>
        </w:rPr>
      </w:pPr>
    </w:p>
    <w:p w:rsidR="00194914" w:rsidRPr="00442935" w:rsidRDefault="00194914" w:rsidP="00194914">
      <w:pPr>
        <w:rPr>
          <w:rFonts w:ascii="Times New Roman" w:hAnsi="Times New Roman"/>
          <w:szCs w:val="24"/>
        </w:rPr>
      </w:pPr>
      <w:r>
        <w:rPr>
          <w:rFonts w:ascii="Times New Roman" w:hAnsi="Times New Roman"/>
          <w:szCs w:val="24"/>
        </w:rPr>
        <w:t>Jim Corrigan</w:t>
      </w:r>
      <w:r w:rsidRPr="00442935">
        <w:rPr>
          <w:rFonts w:ascii="Times New Roman" w:hAnsi="Times New Roman"/>
          <w:szCs w:val="24"/>
        </w:rPr>
        <w:t xml:space="preserve"> </w:t>
      </w:r>
    </w:p>
    <w:p w:rsidR="00194914" w:rsidRPr="00442935" w:rsidRDefault="00194914" w:rsidP="00194914">
      <w:pPr>
        <w:rPr>
          <w:rFonts w:ascii="Times New Roman" w:hAnsi="Times New Roman"/>
          <w:szCs w:val="24"/>
        </w:rPr>
      </w:pPr>
      <w:r w:rsidRPr="00442935">
        <w:rPr>
          <w:rFonts w:ascii="Times New Roman" w:hAnsi="Times New Roman"/>
          <w:szCs w:val="24"/>
        </w:rPr>
        <w:t>Delegate of the Planning and Land Authority</w:t>
      </w:r>
    </w:p>
    <w:p w:rsidR="00194914" w:rsidRPr="00442935" w:rsidRDefault="00194914" w:rsidP="00194914">
      <w:pPr>
        <w:rPr>
          <w:rFonts w:ascii="Times New Roman" w:hAnsi="Times New Roman"/>
          <w:szCs w:val="24"/>
        </w:rPr>
      </w:pPr>
      <w:r w:rsidRPr="00442935">
        <w:rPr>
          <w:rFonts w:ascii="Times New Roman" w:hAnsi="Times New Roman"/>
          <w:szCs w:val="24"/>
        </w:rPr>
        <w:t xml:space="preserve">      </w:t>
      </w:r>
      <w:r>
        <w:rPr>
          <w:rFonts w:ascii="Times New Roman" w:hAnsi="Times New Roman"/>
          <w:szCs w:val="24"/>
        </w:rPr>
        <w:t xml:space="preserve"> </w:t>
      </w:r>
      <w:r w:rsidR="005D3496">
        <w:rPr>
          <w:rFonts w:ascii="Times New Roman" w:hAnsi="Times New Roman"/>
          <w:szCs w:val="24"/>
        </w:rPr>
        <w:t xml:space="preserve">10 </w:t>
      </w:r>
      <w:r>
        <w:rPr>
          <w:rFonts w:ascii="Times New Roman" w:hAnsi="Times New Roman"/>
          <w:szCs w:val="24"/>
        </w:rPr>
        <w:t>March 2015</w:t>
      </w:r>
    </w:p>
    <w:p w:rsidR="00575B48" w:rsidRDefault="00575B48" w:rsidP="00D93017">
      <w:pPr>
        <w:pStyle w:val="BodyText"/>
      </w:pPr>
    </w:p>
    <w:p w:rsidR="00194914" w:rsidRDefault="00194914" w:rsidP="00D93017">
      <w:pPr>
        <w:pStyle w:val="BodyText"/>
      </w:pPr>
    </w:p>
    <w:p w:rsidR="00194914" w:rsidRDefault="00194914" w:rsidP="00D93017">
      <w:pPr>
        <w:pStyle w:val="BodyText"/>
      </w:pPr>
    </w:p>
    <w:p w:rsidR="00194914" w:rsidRDefault="00194914" w:rsidP="00D93017">
      <w:pPr>
        <w:pStyle w:val="BodyText"/>
        <w:sectPr w:rsidR="00194914"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194914" w:rsidRDefault="00194914"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A95D8A">
        <w:rPr>
          <w:rFonts w:ascii="Arial" w:hAnsi="Arial" w:cs="Arial"/>
          <w:caps w:val="0"/>
          <w:sz w:val="64"/>
          <w:szCs w:val="64"/>
        </w:rPr>
        <w:t>338</w:t>
      </w:r>
    </w:p>
    <w:p w:rsidR="005A252E" w:rsidRDefault="005A252E" w:rsidP="00D93017">
      <w:pPr>
        <w:pStyle w:val="BodyText"/>
      </w:pPr>
    </w:p>
    <w:p w:rsidR="005A252E" w:rsidRDefault="005A252E" w:rsidP="00D93017">
      <w:pPr>
        <w:pStyle w:val="BodyText"/>
      </w:pPr>
    </w:p>
    <w:p w:rsidR="00A95D8A" w:rsidRPr="007F3F6D" w:rsidRDefault="00A95D8A" w:rsidP="00A95D8A">
      <w:pPr>
        <w:pStyle w:val="TATitleexplanatoryheading"/>
        <w:spacing w:after="120"/>
        <w:rPr>
          <w:sz w:val="48"/>
        </w:rPr>
      </w:pPr>
      <w:smartTag w:uri="urn:schemas-microsoft-com:office:smarttags" w:element="place">
        <w:smartTag w:uri="urn:schemas-microsoft-com:office:smarttags" w:element="PlaceName">
          <w:r w:rsidRPr="007F3F6D">
            <w:rPr>
              <w:sz w:val="48"/>
            </w:rPr>
            <w:t>ACT</w:t>
          </w:r>
        </w:smartTag>
        <w:r w:rsidRPr="007F3F6D">
          <w:rPr>
            <w:sz w:val="48"/>
          </w:rPr>
          <w:t xml:space="preserve"> </w:t>
        </w:r>
        <w:smartTag w:uri="urn:schemas-microsoft-com:office:smarttags" w:element="PlaceName">
          <w:r>
            <w:rPr>
              <w:sz w:val="48"/>
            </w:rPr>
            <w:t>Government</w:t>
          </w:r>
        </w:smartTag>
        <w:r>
          <w:rPr>
            <w:sz w:val="48"/>
          </w:rPr>
          <w:t xml:space="preserve"> </w:t>
        </w:r>
        <w:smartTag w:uri="urn:schemas-microsoft-com:office:smarttags" w:element="PlaceType">
          <w:r>
            <w:rPr>
              <w:sz w:val="48"/>
            </w:rPr>
            <w:t>Land</w:t>
          </w:r>
        </w:smartTag>
      </w:smartTag>
      <w:r>
        <w:rPr>
          <w:sz w:val="48"/>
        </w:rPr>
        <w:t xml:space="preserve"> Release Program</w:t>
      </w:r>
    </w:p>
    <w:p w:rsidR="00A95D8A" w:rsidRDefault="00A95D8A" w:rsidP="00A95D8A">
      <w:pPr>
        <w:pStyle w:val="TATitleexplanatoryheading"/>
        <w:spacing w:after="120"/>
        <w:rPr>
          <w:sz w:val="36"/>
          <w:szCs w:val="36"/>
        </w:rPr>
      </w:pPr>
      <w:r>
        <w:rPr>
          <w:sz w:val="36"/>
          <w:szCs w:val="36"/>
        </w:rPr>
        <w:t>Mitchell section 54 block 3</w:t>
      </w:r>
      <w:r w:rsidRPr="007F3F6D">
        <w:rPr>
          <w:sz w:val="36"/>
          <w:szCs w:val="36"/>
        </w:rPr>
        <w:t xml:space="preserve"> </w:t>
      </w:r>
    </w:p>
    <w:p w:rsidR="00A95D8A" w:rsidRPr="007F3F6D" w:rsidRDefault="00A95D8A" w:rsidP="00A95D8A">
      <w:pPr>
        <w:pStyle w:val="TATitleexplanatoryheading"/>
        <w:spacing w:after="120"/>
        <w:rPr>
          <w:sz w:val="36"/>
          <w:szCs w:val="36"/>
        </w:rPr>
      </w:pPr>
      <w:r>
        <w:rPr>
          <w:sz w:val="36"/>
          <w:szCs w:val="36"/>
        </w:rPr>
        <w:t>Amendment to the Territory Plan definitions and changes to the Mitchell precinct map and code</w:t>
      </w:r>
    </w:p>
    <w:p w:rsidR="004965FA" w:rsidRDefault="004965FA" w:rsidP="00D93017">
      <w:pPr>
        <w:pStyle w:val="BodyText"/>
      </w:pPr>
    </w:p>
    <w:p w:rsidR="0088225A" w:rsidRDefault="0088225A" w:rsidP="00D93017">
      <w:pPr>
        <w:pStyle w:val="BodyText"/>
      </w:pPr>
    </w:p>
    <w:p w:rsidR="0088225A" w:rsidRDefault="0088225A" w:rsidP="00D93017">
      <w:pPr>
        <w:pStyle w:val="BodyText"/>
      </w:pPr>
    </w:p>
    <w:p w:rsidR="0088225A" w:rsidRDefault="0088225A" w:rsidP="00D93017">
      <w:pPr>
        <w:pStyle w:val="BodyText"/>
      </w:pPr>
    </w:p>
    <w:p w:rsidR="0088225A" w:rsidRPr="00134218" w:rsidRDefault="0088225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lastRenderedPageBreak/>
        <w:br w:type="page"/>
      </w:r>
    </w:p>
    <w:p w:rsidR="00D93017" w:rsidRDefault="00D93017" w:rsidP="00D93017">
      <w:pPr>
        <w:pStyle w:val="ContentsTitle"/>
      </w:pPr>
      <w:r w:rsidRPr="00785E51">
        <w:t>Contents</w:t>
      </w:r>
    </w:p>
    <w:p w:rsidR="00D93017" w:rsidRPr="00785E51" w:rsidRDefault="00D93017" w:rsidP="00D93017">
      <w:pPr>
        <w:pStyle w:val="BodyText"/>
      </w:pPr>
    </w:p>
    <w:p w:rsidR="00194914"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13244061" w:history="1">
        <w:r w:rsidR="00194914" w:rsidRPr="003513D2">
          <w:rPr>
            <w:rStyle w:val="Hyperlink"/>
            <w:rFonts w:cs="Arial"/>
          </w:rPr>
          <w:t>1.</w:t>
        </w:r>
        <w:r w:rsidR="00194914">
          <w:rPr>
            <w:rFonts w:asciiTheme="minorHAnsi" w:hAnsiTheme="minorHAnsi" w:cs="Times New Roman"/>
            <w:b w:val="0"/>
            <w:caps w:val="0"/>
            <w:sz w:val="22"/>
            <w:szCs w:val="22"/>
          </w:rPr>
          <w:tab/>
        </w:r>
        <w:r w:rsidR="00194914" w:rsidRPr="003513D2">
          <w:rPr>
            <w:rStyle w:val="Hyperlink"/>
            <w:rFonts w:cs="Arial"/>
          </w:rPr>
          <w:t>EXPLANATORY STATEMENT</w:t>
        </w:r>
        <w:r w:rsidR="00194914">
          <w:rPr>
            <w:webHidden/>
          </w:rPr>
          <w:tab/>
        </w:r>
        <w:r w:rsidR="00194914">
          <w:rPr>
            <w:webHidden/>
          </w:rPr>
          <w:fldChar w:fldCharType="begin"/>
        </w:r>
        <w:r w:rsidR="00194914">
          <w:rPr>
            <w:webHidden/>
          </w:rPr>
          <w:instrText xml:space="preserve"> PAGEREF _Toc413244061 \h </w:instrText>
        </w:r>
        <w:r w:rsidR="00194914">
          <w:rPr>
            <w:webHidden/>
          </w:rPr>
        </w:r>
        <w:r w:rsidR="00194914">
          <w:rPr>
            <w:webHidden/>
          </w:rPr>
          <w:fldChar w:fldCharType="separate"/>
        </w:r>
        <w:r w:rsidR="00194914">
          <w:rPr>
            <w:webHidden/>
          </w:rPr>
          <w:t>1</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2" w:history="1">
        <w:r w:rsidR="00194914" w:rsidRPr="003513D2">
          <w:rPr>
            <w:rStyle w:val="Hyperlink"/>
            <w:rFonts w:cs="Arial"/>
          </w:rPr>
          <w:t>1.1</w:t>
        </w:r>
        <w:r w:rsidR="00194914">
          <w:rPr>
            <w:rFonts w:asciiTheme="minorHAnsi" w:hAnsiTheme="minorHAnsi" w:cs="Times New Roman"/>
            <w:sz w:val="22"/>
            <w:szCs w:val="22"/>
          </w:rPr>
          <w:tab/>
        </w:r>
        <w:r w:rsidR="00194914" w:rsidRPr="003513D2">
          <w:rPr>
            <w:rStyle w:val="Hyperlink"/>
            <w:rFonts w:cs="Arial"/>
          </w:rPr>
          <w:t>Background</w:t>
        </w:r>
        <w:r w:rsidR="00194914">
          <w:rPr>
            <w:webHidden/>
          </w:rPr>
          <w:tab/>
        </w:r>
        <w:r w:rsidR="00194914">
          <w:rPr>
            <w:webHidden/>
          </w:rPr>
          <w:fldChar w:fldCharType="begin"/>
        </w:r>
        <w:r w:rsidR="00194914">
          <w:rPr>
            <w:webHidden/>
          </w:rPr>
          <w:instrText xml:space="preserve"> PAGEREF _Toc413244062 \h </w:instrText>
        </w:r>
        <w:r w:rsidR="00194914">
          <w:rPr>
            <w:webHidden/>
          </w:rPr>
        </w:r>
        <w:r w:rsidR="00194914">
          <w:rPr>
            <w:webHidden/>
          </w:rPr>
          <w:fldChar w:fldCharType="separate"/>
        </w:r>
        <w:r w:rsidR="00194914">
          <w:rPr>
            <w:webHidden/>
          </w:rPr>
          <w:t>1</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3" w:history="1">
        <w:r w:rsidR="00194914" w:rsidRPr="003513D2">
          <w:rPr>
            <w:rStyle w:val="Hyperlink"/>
            <w:rFonts w:cs="Arial"/>
          </w:rPr>
          <w:t>1.2</w:t>
        </w:r>
        <w:r w:rsidR="00194914">
          <w:rPr>
            <w:rFonts w:asciiTheme="minorHAnsi" w:hAnsiTheme="minorHAnsi" w:cs="Times New Roman"/>
            <w:sz w:val="22"/>
            <w:szCs w:val="22"/>
          </w:rPr>
          <w:tab/>
        </w:r>
        <w:r w:rsidR="00194914" w:rsidRPr="003513D2">
          <w:rPr>
            <w:rStyle w:val="Hyperlink"/>
            <w:rFonts w:cs="Arial"/>
          </w:rPr>
          <w:t>Summary of the Proposal</w:t>
        </w:r>
        <w:r w:rsidR="00194914">
          <w:rPr>
            <w:webHidden/>
          </w:rPr>
          <w:tab/>
        </w:r>
        <w:r w:rsidR="00194914">
          <w:rPr>
            <w:webHidden/>
          </w:rPr>
          <w:fldChar w:fldCharType="begin"/>
        </w:r>
        <w:r w:rsidR="00194914">
          <w:rPr>
            <w:webHidden/>
          </w:rPr>
          <w:instrText xml:space="preserve"> PAGEREF _Toc413244063 \h </w:instrText>
        </w:r>
        <w:r w:rsidR="00194914">
          <w:rPr>
            <w:webHidden/>
          </w:rPr>
        </w:r>
        <w:r w:rsidR="00194914">
          <w:rPr>
            <w:webHidden/>
          </w:rPr>
          <w:fldChar w:fldCharType="separate"/>
        </w:r>
        <w:r w:rsidR="00194914">
          <w:rPr>
            <w:webHidden/>
          </w:rPr>
          <w:t>3</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4" w:history="1">
        <w:r w:rsidR="00194914" w:rsidRPr="003513D2">
          <w:rPr>
            <w:rStyle w:val="Hyperlink"/>
            <w:rFonts w:cs="Arial"/>
          </w:rPr>
          <w:t>1.3</w:t>
        </w:r>
        <w:r w:rsidR="00194914">
          <w:rPr>
            <w:rFonts w:asciiTheme="minorHAnsi" w:hAnsiTheme="minorHAnsi" w:cs="Times New Roman"/>
            <w:sz w:val="22"/>
            <w:szCs w:val="22"/>
          </w:rPr>
          <w:tab/>
        </w:r>
        <w:r w:rsidR="00194914" w:rsidRPr="003513D2">
          <w:rPr>
            <w:rStyle w:val="Hyperlink"/>
            <w:rFonts w:cs="Arial"/>
          </w:rPr>
          <w:t>The National Capital Plan</w:t>
        </w:r>
        <w:r w:rsidR="00194914">
          <w:rPr>
            <w:webHidden/>
          </w:rPr>
          <w:tab/>
        </w:r>
        <w:r w:rsidR="00194914">
          <w:rPr>
            <w:webHidden/>
          </w:rPr>
          <w:fldChar w:fldCharType="begin"/>
        </w:r>
        <w:r w:rsidR="00194914">
          <w:rPr>
            <w:webHidden/>
          </w:rPr>
          <w:instrText xml:space="preserve"> PAGEREF _Toc413244064 \h </w:instrText>
        </w:r>
        <w:r w:rsidR="00194914">
          <w:rPr>
            <w:webHidden/>
          </w:rPr>
        </w:r>
        <w:r w:rsidR="00194914">
          <w:rPr>
            <w:webHidden/>
          </w:rPr>
          <w:fldChar w:fldCharType="separate"/>
        </w:r>
        <w:r w:rsidR="00194914">
          <w:rPr>
            <w:webHidden/>
          </w:rPr>
          <w:t>3</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5" w:history="1">
        <w:r w:rsidR="00194914" w:rsidRPr="003513D2">
          <w:rPr>
            <w:rStyle w:val="Hyperlink"/>
            <w:rFonts w:cs="Arial"/>
          </w:rPr>
          <w:t>1.4</w:t>
        </w:r>
        <w:r w:rsidR="00194914">
          <w:rPr>
            <w:rFonts w:asciiTheme="minorHAnsi" w:hAnsiTheme="minorHAnsi" w:cs="Times New Roman"/>
            <w:sz w:val="22"/>
            <w:szCs w:val="22"/>
          </w:rPr>
          <w:tab/>
        </w:r>
        <w:r w:rsidR="00194914" w:rsidRPr="003513D2">
          <w:rPr>
            <w:rStyle w:val="Hyperlink"/>
            <w:rFonts w:cs="Arial"/>
          </w:rPr>
          <w:t>Site Description</w:t>
        </w:r>
        <w:r w:rsidR="00194914">
          <w:rPr>
            <w:webHidden/>
          </w:rPr>
          <w:tab/>
        </w:r>
        <w:r w:rsidR="00194914">
          <w:rPr>
            <w:webHidden/>
          </w:rPr>
          <w:fldChar w:fldCharType="begin"/>
        </w:r>
        <w:r w:rsidR="00194914">
          <w:rPr>
            <w:webHidden/>
          </w:rPr>
          <w:instrText xml:space="preserve"> PAGEREF _Toc413244065 \h </w:instrText>
        </w:r>
        <w:r w:rsidR="00194914">
          <w:rPr>
            <w:webHidden/>
          </w:rPr>
        </w:r>
        <w:r w:rsidR="00194914">
          <w:rPr>
            <w:webHidden/>
          </w:rPr>
          <w:fldChar w:fldCharType="separate"/>
        </w:r>
        <w:r w:rsidR="00194914">
          <w:rPr>
            <w:webHidden/>
          </w:rPr>
          <w:t>3</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6" w:history="1">
        <w:r w:rsidR="00194914" w:rsidRPr="003513D2">
          <w:rPr>
            <w:rStyle w:val="Hyperlink"/>
            <w:rFonts w:cs="Arial"/>
          </w:rPr>
          <w:t>1.5</w:t>
        </w:r>
        <w:r w:rsidR="00194914">
          <w:rPr>
            <w:rFonts w:asciiTheme="minorHAnsi" w:hAnsiTheme="minorHAnsi" w:cs="Times New Roman"/>
            <w:sz w:val="22"/>
            <w:szCs w:val="22"/>
          </w:rPr>
          <w:tab/>
        </w:r>
        <w:r w:rsidR="00194914" w:rsidRPr="003513D2">
          <w:rPr>
            <w:rStyle w:val="Hyperlink"/>
            <w:rFonts w:cs="Arial"/>
          </w:rPr>
          <w:t>Current Territory Plan provisions</w:t>
        </w:r>
        <w:r w:rsidR="00194914">
          <w:rPr>
            <w:webHidden/>
          </w:rPr>
          <w:tab/>
        </w:r>
        <w:r w:rsidR="00194914">
          <w:rPr>
            <w:webHidden/>
          </w:rPr>
          <w:fldChar w:fldCharType="begin"/>
        </w:r>
        <w:r w:rsidR="00194914">
          <w:rPr>
            <w:webHidden/>
          </w:rPr>
          <w:instrText xml:space="preserve"> PAGEREF _Toc413244066 \h </w:instrText>
        </w:r>
        <w:r w:rsidR="00194914">
          <w:rPr>
            <w:webHidden/>
          </w:rPr>
        </w:r>
        <w:r w:rsidR="00194914">
          <w:rPr>
            <w:webHidden/>
          </w:rPr>
          <w:fldChar w:fldCharType="separate"/>
        </w:r>
        <w:r w:rsidR="00194914">
          <w:rPr>
            <w:webHidden/>
          </w:rPr>
          <w:t>5</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7" w:history="1">
        <w:r w:rsidR="00194914" w:rsidRPr="003513D2">
          <w:rPr>
            <w:rStyle w:val="Hyperlink"/>
            <w:rFonts w:cs="Arial"/>
          </w:rPr>
          <w:t>1.6</w:t>
        </w:r>
        <w:r w:rsidR="00194914">
          <w:rPr>
            <w:rFonts w:asciiTheme="minorHAnsi" w:hAnsiTheme="minorHAnsi" w:cs="Times New Roman"/>
            <w:sz w:val="22"/>
            <w:szCs w:val="22"/>
          </w:rPr>
          <w:tab/>
        </w:r>
        <w:r w:rsidR="00194914" w:rsidRPr="003513D2">
          <w:rPr>
            <w:rStyle w:val="Hyperlink"/>
            <w:rFonts w:cs="Arial"/>
          </w:rPr>
          <w:t>Changes to the Territory Plan</w:t>
        </w:r>
        <w:r w:rsidR="00194914">
          <w:rPr>
            <w:webHidden/>
          </w:rPr>
          <w:tab/>
        </w:r>
        <w:r w:rsidR="00194914">
          <w:rPr>
            <w:webHidden/>
          </w:rPr>
          <w:fldChar w:fldCharType="begin"/>
        </w:r>
        <w:r w:rsidR="00194914">
          <w:rPr>
            <w:webHidden/>
          </w:rPr>
          <w:instrText xml:space="preserve"> PAGEREF _Toc413244067 \h </w:instrText>
        </w:r>
        <w:r w:rsidR="00194914">
          <w:rPr>
            <w:webHidden/>
          </w:rPr>
        </w:r>
        <w:r w:rsidR="00194914">
          <w:rPr>
            <w:webHidden/>
          </w:rPr>
          <w:fldChar w:fldCharType="separate"/>
        </w:r>
        <w:r w:rsidR="00194914">
          <w:rPr>
            <w:webHidden/>
          </w:rPr>
          <w:t>7</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8" w:history="1">
        <w:r w:rsidR="00194914" w:rsidRPr="003513D2">
          <w:rPr>
            <w:rStyle w:val="Hyperlink"/>
            <w:rFonts w:cs="Arial"/>
          </w:rPr>
          <w:t>1.7</w:t>
        </w:r>
        <w:r w:rsidR="00194914">
          <w:rPr>
            <w:rFonts w:asciiTheme="minorHAnsi" w:hAnsiTheme="minorHAnsi" w:cs="Times New Roman"/>
            <w:sz w:val="22"/>
            <w:szCs w:val="22"/>
          </w:rPr>
          <w:tab/>
        </w:r>
        <w:r w:rsidR="00194914" w:rsidRPr="003513D2">
          <w:rPr>
            <w:rStyle w:val="Hyperlink"/>
            <w:rFonts w:cs="Arial"/>
          </w:rPr>
          <w:t>Consultation on the draft variation</w:t>
        </w:r>
        <w:r w:rsidR="00194914">
          <w:rPr>
            <w:webHidden/>
          </w:rPr>
          <w:tab/>
        </w:r>
        <w:r w:rsidR="00194914">
          <w:rPr>
            <w:webHidden/>
          </w:rPr>
          <w:fldChar w:fldCharType="begin"/>
        </w:r>
        <w:r w:rsidR="00194914">
          <w:rPr>
            <w:webHidden/>
          </w:rPr>
          <w:instrText xml:space="preserve"> PAGEREF _Toc413244068 \h </w:instrText>
        </w:r>
        <w:r w:rsidR="00194914">
          <w:rPr>
            <w:webHidden/>
          </w:rPr>
        </w:r>
        <w:r w:rsidR="00194914">
          <w:rPr>
            <w:webHidden/>
          </w:rPr>
          <w:fldChar w:fldCharType="separate"/>
        </w:r>
        <w:r w:rsidR="00194914">
          <w:rPr>
            <w:webHidden/>
          </w:rPr>
          <w:t>7</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69" w:history="1">
        <w:r w:rsidR="00194914" w:rsidRPr="003513D2">
          <w:rPr>
            <w:rStyle w:val="Hyperlink"/>
            <w:rFonts w:cs="Arial"/>
          </w:rPr>
          <w:t>1.8</w:t>
        </w:r>
        <w:r w:rsidR="00194914">
          <w:rPr>
            <w:rFonts w:asciiTheme="minorHAnsi" w:hAnsiTheme="minorHAnsi" w:cs="Times New Roman"/>
            <w:sz w:val="22"/>
            <w:szCs w:val="22"/>
          </w:rPr>
          <w:tab/>
        </w:r>
        <w:r w:rsidR="00194914" w:rsidRPr="003513D2">
          <w:rPr>
            <w:rStyle w:val="Hyperlink"/>
            <w:rFonts w:cs="Arial"/>
          </w:rPr>
          <w:t>Revisions to the draft variation recommended to the Minister</w:t>
        </w:r>
        <w:r w:rsidR="00194914">
          <w:rPr>
            <w:webHidden/>
          </w:rPr>
          <w:tab/>
        </w:r>
        <w:r w:rsidR="00194914">
          <w:rPr>
            <w:webHidden/>
          </w:rPr>
          <w:fldChar w:fldCharType="begin"/>
        </w:r>
        <w:r w:rsidR="00194914">
          <w:rPr>
            <w:webHidden/>
          </w:rPr>
          <w:instrText xml:space="preserve"> PAGEREF _Toc413244069 \h </w:instrText>
        </w:r>
        <w:r w:rsidR="00194914">
          <w:rPr>
            <w:webHidden/>
          </w:rPr>
        </w:r>
        <w:r w:rsidR="00194914">
          <w:rPr>
            <w:webHidden/>
          </w:rPr>
          <w:fldChar w:fldCharType="separate"/>
        </w:r>
        <w:r w:rsidR="00194914">
          <w:rPr>
            <w:webHidden/>
          </w:rPr>
          <w:t>7</w:t>
        </w:r>
        <w:r w:rsidR="00194914">
          <w:rPr>
            <w:webHidden/>
          </w:rPr>
          <w:fldChar w:fldCharType="end"/>
        </w:r>
      </w:hyperlink>
    </w:p>
    <w:p w:rsidR="00194914" w:rsidRDefault="00AF1146">
      <w:pPr>
        <w:pStyle w:val="TOC1"/>
        <w:rPr>
          <w:rFonts w:asciiTheme="minorHAnsi" w:hAnsiTheme="minorHAnsi" w:cs="Times New Roman"/>
          <w:b w:val="0"/>
          <w:caps w:val="0"/>
          <w:sz w:val="22"/>
          <w:szCs w:val="22"/>
        </w:rPr>
      </w:pPr>
      <w:hyperlink w:anchor="_Toc413244070" w:history="1">
        <w:r w:rsidR="00194914" w:rsidRPr="003513D2">
          <w:rPr>
            <w:rStyle w:val="Hyperlink"/>
            <w:rFonts w:cs="Arial"/>
          </w:rPr>
          <w:t>2.</w:t>
        </w:r>
        <w:r w:rsidR="00194914">
          <w:rPr>
            <w:rFonts w:asciiTheme="minorHAnsi" w:hAnsiTheme="minorHAnsi" w:cs="Times New Roman"/>
            <w:b w:val="0"/>
            <w:caps w:val="0"/>
            <w:sz w:val="22"/>
            <w:szCs w:val="22"/>
          </w:rPr>
          <w:tab/>
        </w:r>
        <w:r w:rsidR="00194914" w:rsidRPr="003513D2">
          <w:rPr>
            <w:rStyle w:val="Hyperlink"/>
            <w:rFonts w:cs="Arial"/>
          </w:rPr>
          <w:t>VARIATION</w:t>
        </w:r>
        <w:r w:rsidR="00194914">
          <w:rPr>
            <w:webHidden/>
          </w:rPr>
          <w:tab/>
        </w:r>
        <w:r w:rsidR="00194914">
          <w:rPr>
            <w:webHidden/>
          </w:rPr>
          <w:fldChar w:fldCharType="begin"/>
        </w:r>
        <w:r w:rsidR="00194914">
          <w:rPr>
            <w:webHidden/>
          </w:rPr>
          <w:instrText xml:space="preserve"> PAGEREF _Toc413244070 \h </w:instrText>
        </w:r>
        <w:r w:rsidR="00194914">
          <w:rPr>
            <w:webHidden/>
          </w:rPr>
        </w:r>
        <w:r w:rsidR="00194914">
          <w:rPr>
            <w:webHidden/>
          </w:rPr>
          <w:fldChar w:fldCharType="separate"/>
        </w:r>
        <w:r w:rsidR="00194914">
          <w:rPr>
            <w:webHidden/>
          </w:rPr>
          <w:t>8</w:t>
        </w:r>
        <w:r w:rsidR="00194914">
          <w:rPr>
            <w:webHidden/>
          </w:rPr>
          <w:fldChar w:fldCharType="end"/>
        </w:r>
      </w:hyperlink>
    </w:p>
    <w:p w:rsidR="00194914" w:rsidRDefault="00AF1146">
      <w:pPr>
        <w:pStyle w:val="TOC2"/>
        <w:rPr>
          <w:rFonts w:asciiTheme="minorHAnsi" w:hAnsiTheme="minorHAnsi" w:cs="Times New Roman"/>
          <w:sz w:val="22"/>
          <w:szCs w:val="22"/>
        </w:rPr>
      </w:pPr>
      <w:hyperlink w:anchor="_Toc413244071" w:history="1">
        <w:r w:rsidR="00194914" w:rsidRPr="003513D2">
          <w:rPr>
            <w:rStyle w:val="Hyperlink"/>
            <w:rFonts w:cs="Arial"/>
          </w:rPr>
          <w:t>2.1</w:t>
        </w:r>
        <w:r w:rsidR="00194914">
          <w:rPr>
            <w:rFonts w:asciiTheme="minorHAnsi" w:hAnsiTheme="minorHAnsi" w:cs="Times New Roman"/>
            <w:sz w:val="22"/>
            <w:szCs w:val="22"/>
          </w:rPr>
          <w:tab/>
        </w:r>
        <w:r w:rsidR="00194914" w:rsidRPr="003513D2">
          <w:rPr>
            <w:rStyle w:val="Hyperlink"/>
            <w:rFonts w:cs="Arial"/>
          </w:rPr>
          <w:t>Variation to the Territory Plan</w:t>
        </w:r>
        <w:r w:rsidR="00194914">
          <w:rPr>
            <w:webHidden/>
          </w:rPr>
          <w:tab/>
        </w:r>
        <w:r w:rsidR="00194914">
          <w:rPr>
            <w:webHidden/>
          </w:rPr>
          <w:fldChar w:fldCharType="begin"/>
        </w:r>
        <w:r w:rsidR="00194914">
          <w:rPr>
            <w:webHidden/>
          </w:rPr>
          <w:instrText xml:space="preserve"> PAGEREF _Toc413244071 \h </w:instrText>
        </w:r>
        <w:r w:rsidR="00194914">
          <w:rPr>
            <w:webHidden/>
          </w:rPr>
        </w:r>
        <w:r w:rsidR="00194914">
          <w:rPr>
            <w:webHidden/>
          </w:rPr>
          <w:fldChar w:fldCharType="separate"/>
        </w:r>
        <w:r w:rsidR="00194914">
          <w:rPr>
            <w:webHidden/>
          </w:rPr>
          <w:t>8</w:t>
        </w:r>
        <w:r w:rsidR="00194914">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13244061"/>
      <w:r>
        <w:t>EXPLANATORY STATEMENT</w:t>
      </w:r>
      <w:bookmarkEnd w:id="2"/>
    </w:p>
    <w:p w:rsidR="001C7FD4" w:rsidRPr="00C3544D" w:rsidRDefault="001C7FD4" w:rsidP="00D93017">
      <w:pPr>
        <w:pStyle w:val="Head2"/>
        <w:keepNext/>
        <w:rPr>
          <w:rFonts w:cs="Arial"/>
          <w:szCs w:val="28"/>
        </w:rPr>
      </w:pPr>
      <w:bookmarkStart w:id="3" w:name="_Toc413244062"/>
      <w:r w:rsidRPr="00006764">
        <w:rPr>
          <w:rFonts w:cs="Arial"/>
        </w:rPr>
        <w:t>Background</w:t>
      </w:r>
      <w:bookmarkEnd w:id="3"/>
    </w:p>
    <w:p w:rsidR="0088225A" w:rsidRPr="0088225A" w:rsidRDefault="0088225A" w:rsidP="0088225A">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4" w:name="_Toc391641516"/>
      <w:bookmarkStart w:id="5" w:name="_Toc398036869"/>
      <w:bookmarkStart w:id="6" w:name="_Toc398288898"/>
      <w:bookmarkStart w:id="7" w:name="_Toc398292020"/>
      <w:bookmarkStart w:id="8" w:name="_Toc408994544"/>
      <w:r w:rsidRPr="0088225A">
        <w:rPr>
          <w:rFonts w:ascii="Arial" w:hAnsi="Arial" w:cs="Arial"/>
          <w:bCs w:val="0"/>
          <w:color w:val="auto"/>
          <w:szCs w:val="24"/>
          <w:lang w:eastAsia="en-AU"/>
        </w:rPr>
        <w:t xml:space="preserve">Land Release Program </w:t>
      </w:r>
      <w:bookmarkEnd w:id="4"/>
      <w:r w:rsidRPr="0088225A">
        <w:rPr>
          <w:rFonts w:ascii="Arial" w:hAnsi="Arial" w:cs="Arial"/>
          <w:bCs w:val="0"/>
          <w:color w:val="auto"/>
          <w:szCs w:val="24"/>
          <w:lang w:eastAsia="en-AU"/>
        </w:rPr>
        <w:t>2014-15 to 2017-18</w:t>
      </w:r>
      <w:bookmarkEnd w:id="5"/>
      <w:bookmarkEnd w:id="6"/>
      <w:bookmarkEnd w:id="7"/>
      <w:bookmarkEnd w:id="8"/>
    </w:p>
    <w:p w:rsidR="0088225A" w:rsidRDefault="0088225A" w:rsidP="0088225A">
      <w:pPr>
        <w:pStyle w:val="BodyText"/>
      </w:pPr>
      <w:r>
        <w:t>The supply and release of land is a central part of the Government’s economic and social strategy and supports the needs of a growing population, changing households and an expanding economy.  In particular, land supply has an important role in providing a range of affordable housing choices, and in meeting the needs of the commercial and industrial sectors, factors that are crucial in attracting and retaining a skilled workforce.</w:t>
      </w:r>
    </w:p>
    <w:p w:rsidR="0088225A" w:rsidRPr="00FC72C2" w:rsidRDefault="0088225A" w:rsidP="0088225A">
      <w:pPr>
        <w:pStyle w:val="BodyText"/>
      </w:pPr>
      <w:r w:rsidRPr="00FC72C2">
        <w:t>The leasehold system in the ACT makes it unique as it provides the Government with the ability to influence when, where and how development occurs.  Land sales also provide a significant source of funding.</w:t>
      </w:r>
    </w:p>
    <w:p w:rsidR="0088225A" w:rsidRPr="00FC72C2" w:rsidRDefault="0088225A" w:rsidP="0088225A">
      <w:pPr>
        <w:pStyle w:val="BodyText"/>
      </w:pPr>
      <w:r w:rsidRPr="00FC72C2">
        <w:t>Each year the ACT</w:t>
      </w:r>
      <w:r>
        <w:t xml:space="preserve"> Government prepares four year indicative land release p</w:t>
      </w:r>
      <w:r w:rsidRPr="00FC72C2">
        <w:t>rograms which sets out the Government’s intended program of resi</w:t>
      </w:r>
      <w:r>
        <w:t>dential, commercial, industrial, c</w:t>
      </w:r>
      <w:r w:rsidRPr="00FC72C2">
        <w:t>ommunity and non-urban land releases.</w:t>
      </w:r>
    </w:p>
    <w:p w:rsidR="0088225A" w:rsidRPr="00FB5ACB" w:rsidRDefault="0088225A" w:rsidP="0088225A">
      <w:pPr>
        <w:pStyle w:val="BodyText"/>
      </w:pPr>
      <w:r>
        <w:t>The four year indicative land release p</w:t>
      </w:r>
      <w:r w:rsidRPr="00FC72C2">
        <w:t xml:space="preserve">rograms are intended to provide guidance on the Government’s land release intentions and seek to balance economic, social, financial and environmental objectives to:  </w:t>
      </w:r>
    </w:p>
    <w:p w:rsidR="0088225A" w:rsidRDefault="0088225A" w:rsidP="0088225A">
      <w:pPr>
        <w:pStyle w:val="BodyTextIndent"/>
        <w:keepNext/>
        <w:keepLines/>
        <w:numPr>
          <w:ilvl w:val="0"/>
          <w:numId w:val="24"/>
        </w:numPr>
        <w:tabs>
          <w:tab w:val="num" w:pos="360"/>
        </w:tabs>
        <w:ind w:left="360"/>
        <w:jc w:val="both"/>
      </w:pPr>
      <w:r>
        <w:t>promote</w:t>
      </w:r>
      <w:r w:rsidRPr="00FB5ACB">
        <w:t xml:space="preserve"> the economic and social development </w:t>
      </w:r>
      <w:r>
        <w:t xml:space="preserve">and population growth </w:t>
      </w:r>
      <w:r w:rsidRPr="00FB5ACB">
        <w:t>of the Territory;</w:t>
      </w:r>
    </w:p>
    <w:p w:rsidR="0088225A" w:rsidRDefault="0088225A" w:rsidP="0088225A">
      <w:pPr>
        <w:pStyle w:val="BodyTextIndent"/>
        <w:keepNext/>
        <w:keepLines/>
        <w:numPr>
          <w:ilvl w:val="0"/>
          <w:numId w:val="24"/>
        </w:numPr>
        <w:tabs>
          <w:tab w:val="num" w:pos="360"/>
        </w:tabs>
        <w:ind w:left="360"/>
        <w:jc w:val="both"/>
      </w:pPr>
      <w:r>
        <w:t>meet</w:t>
      </w:r>
      <w:r w:rsidRPr="00FB5ACB">
        <w:t xml:space="preserve"> the demand for land in the Territory;</w:t>
      </w:r>
    </w:p>
    <w:p w:rsidR="0088225A" w:rsidRDefault="0088225A" w:rsidP="0088225A">
      <w:pPr>
        <w:pStyle w:val="BodyTextIndent"/>
        <w:keepNext/>
        <w:keepLines/>
        <w:numPr>
          <w:ilvl w:val="0"/>
          <w:numId w:val="24"/>
        </w:numPr>
        <w:tabs>
          <w:tab w:val="num" w:pos="360"/>
        </w:tabs>
        <w:ind w:left="360"/>
        <w:jc w:val="both"/>
      </w:pPr>
      <w:r>
        <w:t>allow flexibility to respond to fluctuations in the market;</w:t>
      </w:r>
    </w:p>
    <w:p w:rsidR="0088225A" w:rsidRDefault="0088225A" w:rsidP="0088225A">
      <w:pPr>
        <w:pStyle w:val="BodyTextIndent"/>
        <w:keepNext/>
        <w:keepLines/>
        <w:numPr>
          <w:ilvl w:val="0"/>
          <w:numId w:val="24"/>
        </w:numPr>
        <w:tabs>
          <w:tab w:val="num" w:pos="360"/>
        </w:tabs>
        <w:ind w:left="360"/>
        <w:jc w:val="both"/>
      </w:pPr>
      <w:r>
        <w:t>establish</w:t>
      </w:r>
      <w:r w:rsidRPr="00FB5ACB">
        <w:t xml:space="preserve"> an appropriate inventory of serviced land;</w:t>
      </w:r>
    </w:p>
    <w:p w:rsidR="0088225A" w:rsidRDefault="0088225A" w:rsidP="0088225A">
      <w:pPr>
        <w:pStyle w:val="BodyTextIndent"/>
        <w:keepNext/>
        <w:keepLines/>
        <w:numPr>
          <w:ilvl w:val="0"/>
          <w:numId w:val="24"/>
        </w:numPr>
        <w:tabs>
          <w:tab w:val="num" w:pos="360"/>
        </w:tabs>
        <w:ind w:left="360"/>
        <w:jc w:val="both"/>
      </w:pPr>
      <w:r>
        <w:t xml:space="preserve">provide an appropriate choice of land and housing options and </w:t>
      </w:r>
      <w:r w:rsidRPr="00FB5ACB">
        <w:t>facilitating the provision of affordable housing; and</w:t>
      </w:r>
    </w:p>
    <w:p w:rsidR="0088225A" w:rsidRPr="00E20896" w:rsidRDefault="0088225A" w:rsidP="0088225A">
      <w:pPr>
        <w:pStyle w:val="BodyTextIndent"/>
        <w:keepNext/>
        <w:keepLines/>
        <w:numPr>
          <w:ilvl w:val="0"/>
          <w:numId w:val="24"/>
        </w:numPr>
        <w:tabs>
          <w:tab w:val="num" w:pos="360"/>
        </w:tabs>
        <w:ind w:left="360"/>
        <w:jc w:val="both"/>
      </w:pPr>
      <w:r>
        <w:t>achieve</w:t>
      </w:r>
      <w:r w:rsidRPr="00FB5ACB">
        <w:t xml:space="preserve"> satisfactory returns from the sale of unleased Territory land</w:t>
      </w:r>
      <w:r>
        <w:t>.</w:t>
      </w:r>
    </w:p>
    <w:p w:rsidR="0088225A" w:rsidRDefault="0088225A" w:rsidP="0088225A">
      <w:pPr>
        <w:pStyle w:val="BodyText"/>
      </w:pPr>
      <w:r>
        <w:t>The identification of blocks for release is based on an assessment of overall demand drivers.  Within the individual sectors land is made available in response to factors such as: </w:t>
      </w:r>
    </w:p>
    <w:p w:rsidR="0088225A" w:rsidRDefault="0088225A" w:rsidP="0088225A">
      <w:pPr>
        <w:pStyle w:val="BodyText"/>
        <w:numPr>
          <w:ilvl w:val="0"/>
          <w:numId w:val="25"/>
        </w:numPr>
      </w:pPr>
      <w:r>
        <w:t>population growth rates including net overseas migration;</w:t>
      </w:r>
    </w:p>
    <w:p w:rsidR="0088225A" w:rsidRDefault="0088225A" w:rsidP="0088225A">
      <w:pPr>
        <w:pStyle w:val="BodyText"/>
        <w:numPr>
          <w:ilvl w:val="0"/>
          <w:numId w:val="25"/>
        </w:numPr>
      </w:pPr>
      <w:r>
        <w:t>demographic changes eg changes to living arrangements, ageing population;</w:t>
      </w:r>
    </w:p>
    <w:p w:rsidR="0088225A" w:rsidRDefault="0088225A" w:rsidP="0088225A">
      <w:pPr>
        <w:pStyle w:val="BodyText"/>
        <w:numPr>
          <w:ilvl w:val="0"/>
          <w:numId w:val="25"/>
        </w:numPr>
      </w:pPr>
      <w:r>
        <w:t>existing supply by the private sector and demand from the market eg vacancy rates and rent levels;</w:t>
      </w:r>
    </w:p>
    <w:p w:rsidR="0088225A" w:rsidRDefault="0088225A" w:rsidP="0088225A">
      <w:pPr>
        <w:pStyle w:val="BodyText"/>
        <w:numPr>
          <w:ilvl w:val="0"/>
          <w:numId w:val="25"/>
        </w:numPr>
      </w:pPr>
      <w:r>
        <w:t xml:space="preserve">ACT Government objectives eg diversifying the economic and employment base of the Territory; </w:t>
      </w:r>
    </w:p>
    <w:p w:rsidR="0088225A" w:rsidRDefault="0088225A" w:rsidP="0088225A">
      <w:pPr>
        <w:pStyle w:val="BodyText"/>
        <w:numPr>
          <w:ilvl w:val="0"/>
          <w:numId w:val="25"/>
        </w:numPr>
      </w:pPr>
      <w:r>
        <w:t>Market confidence and the availability of finance;</w:t>
      </w:r>
    </w:p>
    <w:p w:rsidR="0088225A" w:rsidRDefault="0088225A" w:rsidP="0088225A">
      <w:pPr>
        <w:pStyle w:val="BodyText"/>
        <w:numPr>
          <w:ilvl w:val="0"/>
          <w:numId w:val="25"/>
        </w:numPr>
      </w:pPr>
      <w:r>
        <w:t>Employment rates;</w:t>
      </w:r>
    </w:p>
    <w:p w:rsidR="0088225A" w:rsidRDefault="0088225A" w:rsidP="0088225A">
      <w:pPr>
        <w:pStyle w:val="BodyText"/>
        <w:numPr>
          <w:ilvl w:val="0"/>
          <w:numId w:val="25"/>
        </w:numPr>
      </w:pPr>
      <w:r>
        <w:t>Responding to private sector initiatives, such as the development and growth of the Canberra Airport;</w:t>
      </w:r>
    </w:p>
    <w:p w:rsidR="0088225A" w:rsidRDefault="0088225A" w:rsidP="0088225A">
      <w:pPr>
        <w:pStyle w:val="BodyText"/>
        <w:numPr>
          <w:ilvl w:val="0"/>
          <w:numId w:val="25"/>
        </w:numPr>
      </w:pPr>
      <w:r>
        <w:t>Local factors which can affect the demand for particular types of land; and</w:t>
      </w:r>
    </w:p>
    <w:p w:rsidR="0088225A" w:rsidRDefault="0088225A" w:rsidP="0088225A">
      <w:pPr>
        <w:pStyle w:val="BodyText"/>
        <w:numPr>
          <w:ilvl w:val="0"/>
          <w:numId w:val="25"/>
        </w:numPr>
      </w:pPr>
      <w:r>
        <w:t xml:space="preserve">National trends eg growth of innovative, emerging and creative industries eg environmental technologies, medical and bio-technologies and information technology. </w:t>
      </w:r>
    </w:p>
    <w:p w:rsidR="0088225A" w:rsidRDefault="0088225A" w:rsidP="0088225A">
      <w:pPr>
        <w:pStyle w:val="BodyText"/>
      </w:pPr>
      <w:r>
        <w:t>The Land Development Agency (LDA) is responsible for the delivery of the land release programs.  Some of the objectives of the LDA in delivering the land release programs include:</w:t>
      </w:r>
    </w:p>
    <w:p w:rsidR="0088225A" w:rsidRDefault="0088225A" w:rsidP="0088225A">
      <w:pPr>
        <w:pStyle w:val="BodyText"/>
        <w:numPr>
          <w:ilvl w:val="0"/>
          <w:numId w:val="25"/>
        </w:numPr>
      </w:pPr>
      <w:r>
        <w:t>Pursuing initiatives to deliver affordable housing consistent with the Affordable Housing Action Plan;</w:t>
      </w:r>
    </w:p>
    <w:p w:rsidR="0088225A" w:rsidRDefault="0088225A" w:rsidP="0088225A">
      <w:pPr>
        <w:pStyle w:val="BodyText"/>
        <w:numPr>
          <w:ilvl w:val="0"/>
          <w:numId w:val="25"/>
        </w:numPr>
      </w:pPr>
      <w:r>
        <w:t>Developing urban renewal and development strategies for the city centre, town centres, major transport corridors and group centres;</w:t>
      </w:r>
    </w:p>
    <w:p w:rsidR="0088225A" w:rsidRDefault="0088225A" w:rsidP="0088225A">
      <w:pPr>
        <w:pStyle w:val="BodyText"/>
        <w:numPr>
          <w:ilvl w:val="0"/>
          <w:numId w:val="25"/>
        </w:numPr>
      </w:pPr>
      <w:r>
        <w:t>Establishing an inventory of environmentally cleared, planned, release ready and serviced land that will provide flexibility and alternative release options to cover any unanticipated delays on sites otherwise identified for release in the relevant period;</w:t>
      </w:r>
    </w:p>
    <w:p w:rsidR="0088225A" w:rsidRDefault="0088225A" w:rsidP="0088225A">
      <w:pPr>
        <w:pStyle w:val="BodyText"/>
        <w:numPr>
          <w:ilvl w:val="0"/>
          <w:numId w:val="25"/>
        </w:numPr>
      </w:pPr>
      <w:r>
        <w:t>Encouraging viable and liveable communities by providing a variety of block and dwelling types and public spaces to suit the needs of residents and surrounding communities; and</w:t>
      </w:r>
    </w:p>
    <w:p w:rsidR="0088225A" w:rsidRDefault="0088225A" w:rsidP="0088225A">
      <w:pPr>
        <w:pStyle w:val="BodyText"/>
        <w:numPr>
          <w:ilvl w:val="0"/>
          <w:numId w:val="25"/>
        </w:numPr>
      </w:pPr>
      <w:r>
        <w:t>Contributing to the redevelopment of the transit corridor between Gungahlin, Civic and Lake Burley Griffin through the Capital Metro and City to the Lake projects.</w:t>
      </w:r>
    </w:p>
    <w:p w:rsidR="0088225A" w:rsidRDefault="0088225A" w:rsidP="0088225A">
      <w:pPr>
        <w:pStyle w:val="BodyText"/>
      </w:pPr>
      <w:r>
        <w:t>More information can be found at:</w:t>
      </w:r>
    </w:p>
    <w:p w:rsidR="0088225A" w:rsidRDefault="00AF1146" w:rsidP="0088225A">
      <w:pPr>
        <w:pStyle w:val="BodyText"/>
      </w:pPr>
      <w:hyperlink r:id="rId16" w:history="1">
        <w:r w:rsidR="0088225A" w:rsidRPr="00043412">
          <w:rPr>
            <w:rStyle w:val="Hyperlink"/>
            <w:rFonts w:eastAsiaTheme="majorEastAsia" w:cs="Arial"/>
          </w:rPr>
          <w:t>http://www.economicdevelopment.act.gov.au/land</w:t>
        </w:r>
      </w:hyperlink>
      <w:r w:rsidR="0088225A">
        <w:t xml:space="preserve"> and </w:t>
      </w:r>
      <w:hyperlink r:id="rId17" w:history="1">
        <w:r w:rsidR="0088225A" w:rsidRPr="00B3258B">
          <w:rPr>
            <w:rStyle w:val="Hyperlink"/>
            <w:rFonts w:eastAsiaTheme="majorEastAsia" w:cs="Arial"/>
          </w:rPr>
          <w:t>http://www.lda.act.gov.au</w:t>
        </w:r>
      </w:hyperlink>
    </w:p>
    <w:p w:rsidR="0088225A" w:rsidRDefault="0088225A" w:rsidP="0088225A">
      <w:pPr>
        <w:rPr>
          <w:rFonts w:cs="Arial"/>
        </w:rPr>
      </w:pPr>
    </w:p>
    <w:p w:rsidR="0088225A" w:rsidRPr="0088225A" w:rsidRDefault="0088225A" w:rsidP="0088225A">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9" w:name="_Toc408994545"/>
      <w:r w:rsidRPr="0088225A">
        <w:rPr>
          <w:rFonts w:ascii="Arial" w:hAnsi="Arial" w:cs="Arial"/>
          <w:bCs w:val="0"/>
          <w:color w:val="auto"/>
          <w:szCs w:val="24"/>
          <w:lang w:eastAsia="en-AU"/>
        </w:rPr>
        <w:t>Background to the Mitchell site</w:t>
      </w:r>
      <w:bookmarkEnd w:id="9"/>
    </w:p>
    <w:p w:rsidR="0088225A" w:rsidRDefault="0088225A" w:rsidP="0088225A">
      <w:pPr>
        <w:pStyle w:val="BodyText"/>
      </w:pPr>
      <w:r>
        <w:t>The objective of this variation is to make land available for larger scale civic administration uses.  The Mitchell site offers a well located larger site of land within the NUZ1 zone suitable for civic administration uses.  This is consistent with the National Capital Plan which allows ‘administrative uses’ in the broadacre areas.</w:t>
      </w:r>
    </w:p>
    <w:p w:rsidR="00F15049" w:rsidRPr="00E215A4" w:rsidRDefault="00F15049" w:rsidP="00D93017">
      <w:pPr>
        <w:pStyle w:val="Head2"/>
        <w:keepNext/>
        <w:rPr>
          <w:szCs w:val="28"/>
        </w:rPr>
      </w:pPr>
      <w:bookmarkStart w:id="10" w:name="_Toc413244063"/>
      <w:r>
        <w:rPr>
          <w:rFonts w:cs="Arial"/>
        </w:rPr>
        <w:t>Summary of the Proposal</w:t>
      </w:r>
      <w:bookmarkEnd w:id="10"/>
    </w:p>
    <w:p w:rsidR="00084447" w:rsidRPr="00F15049" w:rsidRDefault="0088225A" w:rsidP="00D93017">
      <w:pPr>
        <w:pStyle w:val="BodyText"/>
      </w:pPr>
      <w:r>
        <w:t>The purpose of this variation is to allow civic administration uses on block 3 section 54 Mitchell, consistent with the National Capital Plan and to meet demand for such uses outside the urban area.  The National Capital Plan currently allows ‘administrative uses’ within broadacre areas.  In this way, the National Capital Plan accommodates administrative uses that require larger sites outside the urban area.  However, the Territory Plan does not.  This variation proposes to allow civic administration uses on the subject site to meet the demand for such uses consistent with the National Capital Plan.</w:t>
      </w:r>
    </w:p>
    <w:p w:rsidR="001C7FD4" w:rsidRPr="00E215A4" w:rsidRDefault="001C7FD4" w:rsidP="00D93017">
      <w:pPr>
        <w:pStyle w:val="Head2"/>
        <w:keepNext/>
        <w:rPr>
          <w:szCs w:val="28"/>
        </w:rPr>
      </w:pPr>
      <w:bookmarkStart w:id="11" w:name="_Toc413244064"/>
      <w:bookmarkStart w:id="12" w:name="_Toc134526692"/>
      <w:r w:rsidRPr="00006764">
        <w:rPr>
          <w:rFonts w:cs="Arial"/>
        </w:rPr>
        <w:t>The</w:t>
      </w:r>
      <w:r w:rsidRPr="00E215A4">
        <w:rPr>
          <w:szCs w:val="28"/>
        </w:rPr>
        <w:t xml:space="preserve"> National Capital Plan</w:t>
      </w:r>
      <w:bookmarkEnd w:id="11"/>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bookmarkEnd w:id="12"/>
    <w:p w:rsidR="001C7FD4" w:rsidRDefault="001C7FD4" w:rsidP="001C7FD4">
      <w:pPr>
        <w:pStyle w:val="BodyText"/>
        <w:spacing w:after="0"/>
      </w:pPr>
    </w:p>
    <w:p w:rsidR="001C7FD4" w:rsidRDefault="001C7FD4" w:rsidP="00D93017">
      <w:pPr>
        <w:pStyle w:val="Head2"/>
        <w:keepNext/>
      </w:pPr>
      <w:bookmarkStart w:id="13" w:name="_Toc413244065"/>
      <w:r>
        <w:t>Site Description</w:t>
      </w:r>
      <w:bookmarkEnd w:id="13"/>
    </w:p>
    <w:p w:rsidR="0088225A" w:rsidRPr="0088225A" w:rsidRDefault="0088225A" w:rsidP="0088225A">
      <w:pPr>
        <w:pStyle w:val="BodyText"/>
      </w:pPr>
      <w:r w:rsidRPr="0088225A">
        <w:t xml:space="preserve">The subject site is Mitchell section 54, block 3 as shown in Figure 1.  It has an area of approximately 4.25 hectares fronting Sandford Street, Hoskins Street and Nirta Place.    The site adjoins NUZ1 broadacre zoned land on which the crematorium is located.  The cemetery across the road is also included in the NUZ1 broadacre zone.  </w:t>
      </w:r>
    </w:p>
    <w:p w:rsidR="0088225A" w:rsidRPr="0088225A" w:rsidRDefault="0088225A" w:rsidP="0088225A">
      <w:pPr>
        <w:pStyle w:val="BodyText"/>
      </w:pPr>
      <w:r w:rsidRPr="0088225A">
        <w:t>The site is about 4.5 kilometres from the Gungahlin Town Centre, 5.3 kilometres from Dickson and 8.3 kilometres from Civic.  Mitchell is located close to the Federal Highway and Barton Highway.  The proposed light rail corridor will be located in Flemington Road which forms the eastern boundary of Mitchell.</w:t>
      </w:r>
    </w:p>
    <w:p w:rsidR="0088225A" w:rsidRPr="0088225A" w:rsidRDefault="0088225A" w:rsidP="0088225A">
      <w:pPr>
        <w:pStyle w:val="BodyText"/>
      </w:pPr>
      <w:r w:rsidRPr="0088225A">
        <w:t>The subject site is unleased and undeveloped.  It is managed by the Territory and Municipal Services Directorate.</w:t>
      </w:r>
    </w:p>
    <w:p w:rsidR="00084447" w:rsidRDefault="003A4718" w:rsidP="00084447">
      <w:pPr>
        <w:pStyle w:val="BodyText"/>
      </w:pPr>
      <w:r w:rsidRPr="00F22985">
        <w:rPr>
          <w:noProof/>
          <w:lang w:eastAsia="en-AU"/>
        </w:rPr>
        <w:drawing>
          <wp:inline distT="0" distB="0" distL="0" distR="0">
            <wp:extent cx="5619750" cy="5600700"/>
            <wp:effectExtent l="0" t="0" r="0" b="0"/>
            <wp:docPr id="3" name="Picture 2" descr="Mitche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tchell loc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5600700"/>
                    </a:xfrm>
                    <a:prstGeom prst="rect">
                      <a:avLst/>
                    </a:prstGeom>
                    <a:noFill/>
                    <a:ln>
                      <a:noFill/>
                    </a:ln>
                  </pic:spPr>
                </pic:pic>
              </a:graphicData>
            </a:graphic>
          </wp:inline>
        </w:drawing>
      </w:r>
    </w:p>
    <w:p w:rsidR="0088225A" w:rsidRPr="00F15049" w:rsidRDefault="0088225A" w:rsidP="00084447">
      <w:pPr>
        <w:pStyle w:val="BodyText"/>
      </w:pPr>
      <w:r w:rsidRPr="00D93017">
        <w:rPr>
          <w:b/>
          <w:bCs/>
        </w:rPr>
        <w:t xml:space="preserve">Figure </w:t>
      </w:r>
      <w:r w:rsidR="003E1A7A">
        <w:rPr>
          <w:b/>
          <w:bCs/>
        </w:rPr>
        <w:t xml:space="preserve">1 </w:t>
      </w:r>
      <w:r w:rsidRPr="00D93017">
        <w:rPr>
          <w:b/>
          <w:bCs/>
        </w:rPr>
        <w:t>Site Plan</w:t>
      </w:r>
    </w:p>
    <w:p w:rsidR="001C7FD4" w:rsidRDefault="001C7FD4" w:rsidP="00D93017">
      <w:pPr>
        <w:pStyle w:val="BodyText"/>
      </w:pPr>
      <w:r>
        <w:br w:type="page"/>
      </w:r>
    </w:p>
    <w:p w:rsidR="001C7FD4" w:rsidRDefault="003E1A7A" w:rsidP="00D93017">
      <w:pPr>
        <w:pStyle w:val="Head2"/>
        <w:keepNext/>
        <w:rPr>
          <w:rFonts w:cs="Arial"/>
        </w:rPr>
      </w:pPr>
      <w:bookmarkStart w:id="14" w:name="_Toc413244066"/>
      <w:r>
        <w:rPr>
          <w:rFonts w:cs="Arial"/>
        </w:rPr>
        <w:t>Current Territory Plan p</w:t>
      </w:r>
      <w:r w:rsidR="00F15049">
        <w:rPr>
          <w:rFonts w:cs="Arial"/>
        </w:rPr>
        <w:t>rovisions</w:t>
      </w:r>
      <w:bookmarkEnd w:id="14"/>
    </w:p>
    <w:p w:rsidR="00B05C1E" w:rsidRPr="00B05C1E" w:rsidRDefault="00B05C1E" w:rsidP="00B05C1E">
      <w:pPr>
        <w:pStyle w:val="hidden"/>
        <w:numPr>
          <w:ilvl w:val="0"/>
          <w:numId w:val="0"/>
        </w:numPr>
        <w:rPr>
          <w:b/>
          <w:vanish w:val="0"/>
          <w:color w:val="auto"/>
        </w:rPr>
      </w:pPr>
      <w:r w:rsidRPr="00B05C1E">
        <w:rPr>
          <w:vanish w:val="0"/>
          <w:color w:val="auto"/>
        </w:rPr>
        <w:t xml:space="preserve">The current Territory Plan map zone for the area subject to this variation is shown in </w:t>
      </w:r>
      <w:r w:rsidRPr="00B05C1E">
        <w:rPr>
          <w:b/>
          <w:vanish w:val="0"/>
          <w:color w:val="auto"/>
        </w:rPr>
        <w:t>Figure 2</w:t>
      </w:r>
      <w:r w:rsidRPr="00B05C1E">
        <w:rPr>
          <w:vanish w:val="0"/>
          <w:color w:val="auto"/>
        </w:rPr>
        <w:t xml:space="preserve">.   The current Mitchell precinct map is shown in </w:t>
      </w:r>
      <w:r w:rsidRPr="00B05C1E">
        <w:rPr>
          <w:b/>
          <w:vanish w:val="0"/>
          <w:color w:val="auto"/>
        </w:rPr>
        <w:t>Figure 3.</w:t>
      </w:r>
    </w:p>
    <w:p w:rsidR="00B05C1E" w:rsidRDefault="00B05C1E" w:rsidP="00D93017">
      <w:pPr>
        <w:pStyle w:val="Header"/>
        <w:tabs>
          <w:tab w:val="left" w:pos="720"/>
        </w:tabs>
        <w:rPr>
          <w:highlight w:val="yellow"/>
        </w:rPr>
      </w:pPr>
    </w:p>
    <w:p w:rsidR="00D93017" w:rsidRDefault="003A4718" w:rsidP="00D93017">
      <w:pPr>
        <w:pStyle w:val="Header"/>
        <w:tabs>
          <w:tab w:val="left" w:pos="720"/>
        </w:tabs>
      </w:pPr>
      <w:r w:rsidRPr="00F22985">
        <w:rPr>
          <w:noProof/>
          <w:lang w:eastAsia="en-AU"/>
        </w:rPr>
        <w:drawing>
          <wp:inline distT="0" distB="0" distL="0" distR="0">
            <wp:extent cx="5486400" cy="7000875"/>
            <wp:effectExtent l="0" t="0" r="0" b="0"/>
            <wp:docPr id="4" name="Picture 3" descr="Mitchell current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chell current T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000875"/>
                    </a:xfrm>
                    <a:prstGeom prst="rect">
                      <a:avLst/>
                    </a:prstGeom>
                    <a:noFill/>
                    <a:ln>
                      <a:noFill/>
                    </a:ln>
                  </pic:spPr>
                </pic:pic>
              </a:graphicData>
            </a:graphic>
          </wp:inline>
        </w:drawing>
      </w:r>
    </w:p>
    <w:p w:rsidR="00084447" w:rsidRDefault="00084447" w:rsidP="00084447">
      <w:pPr>
        <w:pStyle w:val="BodyText"/>
        <w:rPr>
          <w:b/>
          <w:bCs/>
        </w:rPr>
      </w:pPr>
      <w:r w:rsidRPr="00D93017">
        <w:rPr>
          <w:b/>
          <w:bCs/>
        </w:rPr>
        <w:t>Figure 2</w:t>
      </w:r>
      <w:r w:rsidR="00DB6CD9" w:rsidRPr="00D93017">
        <w:rPr>
          <w:b/>
          <w:bCs/>
        </w:rPr>
        <w:t xml:space="preserve">  </w:t>
      </w:r>
      <w:r w:rsidR="001C7FD4" w:rsidRPr="00D93017">
        <w:rPr>
          <w:b/>
          <w:bCs/>
        </w:rPr>
        <w:t xml:space="preserve">Territory Plan Zones Map </w:t>
      </w:r>
    </w:p>
    <w:p w:rsidR="00B05C1E" w:rsidRDefault="00B05C1E" w:rsidP="00084447">
      <w:pPr>
        <w:pStyle w:val="BodyText"/>
        <w:rPr>
          <w:b/>
          <w:bCs/>
        </w:rPr>
      </w:pPr>
    </w:p>
    <w:p w:rsidR="00B05C1E" w:rsidRPr="00F15049" w:rsidRDefault="00B05C1E" w:rsidP="00084447">
      <w:pPr>
        <w:pStyle w:val="BodyText"/>
      </w:pPr>
    </w:p>
    <w:p w:rsidR="001C7FD4" w:rsidRPr="00E215A4" w:rsidRDefault="003A4718" w:rsidP="00DB6CD9">
      <w:pPr>
        <w:pStyle w:val="BodyText"/>
        <w:tabs>
          <w:tab w:val="left" w:pos="1134"/>
        </w:tabs>
        <w:rPr>
          <w:b/>
          <w:bCs/>
        </w:rPr>
      </w:pPr>
      <w:r w:rsidRPr="003A4718">
        <w:rPr>
          <w:b/>
          <w:noProof/>
          <w:lang w:eastAsia="en-AU"/>
        </w:rPr>
        <w:drawing>
          <wp:inline distT="0" distB="0" distL="0" distR="0">
            <wp:extent cx="5486400" cy="7934325"/>
            <wp:effectExtent l="0" t="0" r="0" b="0"/>
            <wp:docPr id="5" name="Picture 1" descr="X:\ACTPLA Development Policy\Suburb precinct codes\Mitchell\Mitchell Precinct Map_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Mitchell\Mitchell Precinct Map_Exist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934325"/>
                    </a:xfrm>
                    <a:prstGeom prst="rect">
                      <a:avLst/>
                    </a:prstGeom>
                    <a:noFill/>
                    <a:ln>
                      <a:noFill/>
                    </a:ln>
                  </pic:spPr>
                </pic:pic>
              </a:graphicData>
            </a:graphic>
          </wp:inline>
        </w:drawing>
      </w:r>
    </w:p>
    <w:p w:rsidR="00B05C1E" w:rsidRDefault="00B05C1E" w:rsidP="00B05C1E">
      <w:pPr>
        <w:pStyle w:val="BodyText"/>
        <w:rPr>
          <w:b/>
        </w:rPr>
      </w:pPr>
      <w:r>
        <w:rPr>
          <w:b/>
        </w:rPr>
        <w:t>Figure 3 – C</w:t>
      </w:r>
      <w:r w:rsidRPr="00A10D5A">
        <w:rPr>
          <w:b/>
        </w:rPr>
        <w:t>urrent Mitchell precinct map</w:t>
      </w:r>
    </w:p>
    <w:p w:rsidR="00B05C1E" w:rsidRDefault="00B05C1E" w:rsidP="00B05C1E">
      <w:pPr>
        <w:pStyle w:val="BodyText"/>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15" w:name="_Toc413244067"/>
      <w:r>
        <w:rPr>
          <w:rFonts w:cs="Arial"/>
        </w:rPr>
        <w:t>Changes to the Territory Plan</w:t>
      </w:r>
      <w:bookmarkEnd w:id="15"/>
    </w:p>
    <w:p w:rsidR="00B05C1E" w:rsidRPr="00B05C1E" w:rsidRDefault="003E1A7A" w:rsidP="00B05C1E">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16" w:name="_Toc408994551"/>
      <w:r>
        <w:rPr>
          <w:rFonts w:ascii="Arial" w:hAnsi="Arial" w:cs="Arial"/>
          <w:bCs w:val="0"/>
          <w:color w:val="auto"/>
          <w:szCs w:val="24"/>
          <w:lang w:eastAsia="en-AU"/>
        </w:rPr>
        <w:t>C</w:t>
      </w:r>
      <w:r w:rsidR="00B05C1E" w:rsidRPr="00B05C1E">
        <w:rPr>
          <w:rFonts w:ascii="Arial" w:hAnsi="Arial" w:cs="Arial"/>
          <w:bCs w:val="0"/>
          <w:color w:val="auto"/>
          <w:szCs w:val="24"/>
          <w:lang w:eastAsia="en-AU"/>
        </w:rPr>
        <w:t>hanges to the Territory Plan definitions</w:t>
      </w:r>
      <w:bookmarkEnd w:id="16"/>
    </w:p>
    <w:p w:rsidR="00B05C1E" w:rsidRDefault="00B05C1E" w:rsidP="00B05C1E">
      <w:pPr>
        <w:pStyle w:val="BodyText"/>
      </w:pPr>
      <w:r>
        <w:t>The changes to the Territory plan definitions are indicated at Part 2 of this document and involve adding the term ‘archive’ to the common terminology of the definition of ‘civic administration’.</w:t>
      </w:r>
    </w:p>
    <w:p w:rsidR="00B05C1E" w:rsidRPr="00B05C1E" w:rsidRDefault="003E1A7A" w:rsidP="00B05C1E">
      <w:pPr>
        <w:pStyle w:val="TAsectionheading3"/>
        <w:keepNext w:val="0"/>
        <w:keepLines w:val="0"/>
        <w:numPr>
          <w:ilvl w:val="2"/>
          <w:numId w:val="10"/>
        </w:numPr>
        <w:tabs>
          <w:tab w:val="clear" w:pos="709"/>
          <w:tab w:val="num" w:pos="0"/>
          <w:tab w:val="left" w:pos="720"/>
          <w:tab w:val="left" w:pos="1440"/>
        </w:tabs>
        <w:spacing w:before="0" w:after="120" w:line="360" w:lineRule="auto"/>
        <w:ind w:left="0" w:firstLine="0"/>
        <w:rPr>
          <w:rFonts w:ascii="Arial" w:hAnsi="Arial" w:cs="Arial"/>
          <w:bCs w:val="0"/>
          <w:color w:val="auto"/>
          <w:szCs w:val="24"/>
          <w:lang w:eastAsia="en-AU"/>
        </w:rPr>
      </w:pPr>
      <w:bookmarkStart w:id="17" w:name="_Toc408994552"/>
      <w:r>
        <w:rPr>
          <w:rFonts w:ascii="Arial" w:hAnsi="Arial" w:cs="Arial"/>
          <w:bCs w:val="0"/>
          <w:color w:val="auto"/>
          <w:szCs w:val="24"/>
          <w:lang w:eastAsia="en-AU"/>
        </w:rPr>
        <w:t>C</w:t>
      </w:r>
      <w:r w:rsidR="00B05C1E" w:rsidRPr="00B05C1E">
        <w:rPr>
          <w:rFonts w:ascii="Arial" w:hAnsi="Arial" w:cs="Arial"/>
          <w:bCs w:val="0"/>
          <w:color w:val="auto"/>
          <w:szCs w:val="24"/>
          <w:lang w:eastAsia="en-AU"/>
        </w:rPr>
        <w:t>hanges to the Mitchell precinct map and code</w:t>
      </w:r>
      <w:bookmarkEnd w:id="17"/>
    </w:p>
    <w:p w:rsidR="00B05C1E" w:rsidRDefault="00B05C1E" w:rsidP="00B05C1E">
      <w:pPr>
        <w:pStyle w:val="BodyText"/>
      </w:pPr>
      <w:r>
        <w:t xml:space="preserve">The changes to the Mitchell precinct map and code are indicated </w:t>
      </w:r>
      <w:r w:rsidRPr="00BD3F2E">
        <w:t>at</w:t>
      </w:r>
      <w:r>
        <w:t xml:space="preserve"> Part 2 of this document and involve amending the Mitchell precinct map to allow civic administration on the site.</w:t>
      </w:r>
    </w:p>
    <w:p w:rsidR="001C7FD4" w:rsidRDefault="001C7FD4" w:rsidP="00D93017">
      <w:pPr>
        <w:pStyle w:val="Head2"/>
        <w:keepNext/>
        <w:rPr>
          <w:rFonts w:cs="Arial"/>
        </w:rPr>
      </w:pPr>
      <w:bookmarkStart w:id="18" w:name="_Toc413244068"/>
      <w:r>
        <w:rPr>
          <w:rFonts w:cs="Arial"/>
        </w:rPr>
        <w:t xml:space="preserve">Consultation on the </w:t>
      </w:r>
      <w:r w:rsidR="006A7086">
        <w:rPr>
          <w:rFonts w:cs="Arial"/>
        </w:rPr>
        <w:t>draft v</w:t>
      </w:r>
      <w:r w:rsidR="00DB6CD9">
        <w:rPr>
          <w:rFonts w:cs="Arial"/>
        </w:rPr>
        <w:t>ariation</w:t>
      </w:r>
      <w:bookmarkEnd w:id="18"/>
    </w:p>
    <w:p w:rsidR="00B05C1E" w:rsidRPr="00B05C1E" w:rsidRDefault="00B05C1E" w:rsidP="00B05C1E">
      <w:pPr>
        <w:pStyle w:val="BodyText"/>
      </w:pPr>
      <w:r w:rsidRPr="00B05C1E">
        <w:t>Draft variation No 338 (DV338) was released for public comment between 7 November 2014 and 19 December 2014.  A consultation notice under section 63 of the Planning and Development Act 2007 (the Act) was published on the ACT Legislation Register on 7 November 2014 and in the Canberra Times on 8 November 2014.</w:t>
      </w:r>
    </w:p>
    <w:p w:rsidR="00B05C1E" w:rsidRPr="00B05C1E" w:rsidRDefault="00B05C1E" w:rsidP="00B05C1E">
      <w:pPr>
        <w:pStyle w:val="BodyText"/>
      </w:pPr>
      <w:r w:rsidRPr="00B05C1E">
        <w:t>One (1) submission was lodged during the consultation period.  This submission raised concerns about stormwater quantity and quality as a result of the future development of the site.</w:t>
      </w:r>
    </w:p>
    <w:p w:rsidR="006764C0" w:rsidRPr="00B05C1E" w:rsidRDefault="00B05C1E" w:rsidP="00B05C1E">
      <w:pPr>
        <w:pStyle w:val="BodyText"/>
      </w:pPr>
      <w:r w:rsidRPr="00B05C1E">
        <w:t>These issues were considered and are detailed in a report on consultation</w:t>
      </w:r>
      <w:r w:rsidR="006764C0" w:rsidRPr="00B05C1E">
        <w:t>.</w:t>
      </w:r>
    </w:p>
    <w:p w:rsidR="00006764" w:rsidRDefault="00006764" w:rsidP="00B05C1E">
      <w:pPr>
        <w:pStyle w:val="BodyText"/>
      </w:pPr>
    </w:p>
    <w:p w:rsidR="001C7FD4" w:rsidRDefault="001C7FD4" w:rsidP="00D93017">
      <w:pPr>
        <w:pStyle w:val="Head2"/>
        <w:keepNext/>
        <w:rPr>
          <w:rFonts w:cs="Arial"/>
        </w:rPr>
      </w:pPr>
      <w:bookmarkStart w:id="19" w:name="_Toc413244069"/>
      <w:r>
        <w:rPr>
          <w:rFonts w:cs="Arial"/>
        </w:rPr>
        <w:t xml:space="preserve">Revisions to the </w:t>
      </w:r>
      <w:r w:rsidR="006A7086">
        <w:rPr>
          <w:rFonts w:cs="Arial"/>
        </w:rPr>
        <w:t>d</w:t>
      </w:r>
      <w:r w:rsidR="00BE4E8D">
        <w:rPr>
          <w:rFonts w:cs="Arial"/>
        </w:rPr>
        <w:t>ra</w:t>
      </w:r>
      <w:r w:rsidR="006A7086">
        <w:rPr>
          <w:rFonts w:cs="Arial"/>
        </w:rPr>
        <w:t>ft v</w:t>
      </w:r>
      <w:r w:rsidR="00BE4E8D">
        <w:rPr>
          <w:rFonts w:cs="Arial"/>
        </w:rPr>
        <w:t xml:space="preserve">ariation </w:t>
      </w:r>
      <w:r w:rsidR="006A7086">
        <w:rPr>
          <w:rFonts w:cs="Arial"/>
        </w:rPr>
        <w:t>r</w:t>
      </w:r>
      <w:r w:rsidR="009B3BED">
        <w:rPr>
          <w:rFonts w:cs="Arial"/>
        </w:rPr>
        <w:t>ecommended</w:t>
      </w:r>
      <w:r w:rsidR="0043284E">
        <w:rPr>
          <w:rFonts w:cs="Arial"/>
        </w:rPr>
        <w:t xml:space="preserve"> to the Minister</w:t>
      </w:r>
      <w:bookmarkEnd w:id="19"/>
    </w:p>
    <w:p w:rsidR="001C7FD4" w:rsidRPr="009B3BED" w:rsidRDefault="00B05C1E" w:rsidP="00B05C1E">
      <w:pPr>
        <w:pStyle w:val="BodyText"/>
        <w:spacing w:after="240"/>
        <w:rPr>
          <w:highlight w:val="yellow"/>
        </w:rPr>
      </w:pPr>
      <w:r>
        <w:t xml:space="preserve">No revisions </w:t>
      </w:r>
      <w:r w:rsidR="006A7086">
        <w:t>were</w:t>
      </w:r>
      <w:r>
        <w:t xml:space="preserve"> made to the draft variation that was placed on public consultation.</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20" w:name="_Toc413244070"/>
      <w:r>
        <w:rPr>
          <w:rFonts w:cs="Arial"/>
        </w:rPr>
        <w:t>VARIATION</w:t>
      </w:r>
      <w:bookmarkEnd w:id="20"/>
      <w:r w:rsidR="00D5669E">
        <w:rPr>
          <w:rFonts w:cs="Arial"/>
        </w:rPr>
        <w:t xml:space="preserve"> </w:t>
      </w:r>
    </w:p>
    <w:p w:rsidR="006C39CF" w:rsidRDefault="006C39CF" w:rsidP="00D93017">
      <w:pPr>
        <w:pStyle w:val="Head2"/>
        <w:keepNext/>
        <w:rPr>
          <w:rFonts w:cs="Arial"/>
        </w:rPr>
      </w:pPr>
      <w:bookmarkStart w:id="21" w:name="_Toc413244071"/>
      <w:bookmarkStart w:id="22" w:name="_Toc189989954"/>
      <w:r>
        <w:rPr>
          <w:rFonts w:cs="Arial"/>
        </w:rPr>
        <w:t>Variation to the Territory Plan</w:t>
      </w:r>
      <w:bookmarkEnd w:id="21"/>
      <w:r>
        <w:rPr>
          <w:rFonts w:cs="Arial"/>
        </w:rPr>
        <w:t xml:space="preserve"> </w:t>
      </w:r>
    </w:p>
    <w:p w:rsidR="00B05C1E" w:rsidRDefault="00B05C1E" w:rsidP="00B05C1E">
      <w:pPr>
        <w:pStyle w:val="TAsubheadinglocationinterritoryplan"/>
      </w:pPr>
      <w:r>
        <w:t xml:space="preserve">Variation to the </w:t>
      </w:r>
      <w:r>
        <w:rPr>
          <w:i/>
        </w:rPr>
        <w:t>Definitions</w:t>
      </w:r>
    </w:p>
    <w:p w:rsidR="00B05C1E" w:rsidRPr="00D7770D" w:rsidRDefault="00B05C1E" w:rsidP="00B05C1E">
      <w:pPr>
        <w:pStyle w:val="TAeditorialitemgeneralheading"/>
      </w:pPr>
      <w:r>
        <w:t>Definition of civic administration – common terminology</w:t>
      </w:r>
    </w:p>
    <w:p w:rsidR="00B05C1E" w:rsidRPr="002A3C53" w:rsidRDefault="00B05C1E" w:rsidP="00B05C1E">
      <w:pPr>
        <w:pStyle w:val="TABodytextinstructioncontentsubtitle"/>
        <w:ind w:left="0"/>
        <w:rPr>
          <w:b w:val="0"/>
          <w:sz w:val="24"/>
          <w:szCs w:val="20"/>
          <w:lang w:eastAsia="en-US"/>
        </w:rPr>
      </w:pPr>
    </w:p>
    <w:p w:rsidR="00B05C1E" w:rsidRDefault="00B05C1E" w:rsidP="00B05C1E">
      <w:pPr>
        <w:pStyle w:val="TABodytextinstructioncontentsubtitle"/>
        <w:ind w:left="0"/>
        <w:rPr>
          <w:b w:val="0"/>
          <w:sz w:val="24"/>
          <w:szCs w:val="20"/>
          <w:lang w:eastAsia="en-US"/>
        </w:rPr>
      </w:pPr>
      <w:r>
        <w:rPr>
          <w:b w:val="0"/>
          <w:i/>
          <w:sz w:val="24"/>
          <w:szCs w:val="20"/>
          <w:lang w:eastAsia="en-US"/>
        </w:rPr>
        <w:t>Insert</w:t>
      </w:r>
    </w:p>
    <w:p w:rsidR="00B05C1E" w:rsidRPr="002A3C53" w:rsidRDefault="00B05C1E" w:rsidP="00B05C1E">
      <w:pPr>
        <w:pStyle w:val="TABodytextinstructioncontentsubtitle"/>
        <w:ind w:left="0"/>
        <w:rPr>
          <w:b w:val="0"/>
          <w:sz w:val="24"/>
          <w:szCs w:val="20"/>
          <w:lang w:eastAsia="en-US"/>
        </w:rPr>
      </w:pPr>
      <w:r>
        <w:rPr>
          <w:b w:val="0"/>
          <w:sz w:val="24"/>
          <w:szCs w:val="20"/>
          <w:lang w:eastAsia="en-US"/>
        </w:rPr>
        <w:t>Archive</w:t>
      </w:r>
    </w:p>
    <w:p w:rsidR="00B05C1E" w:rsidRPr="00D63D58" w:rsidRDefault="00B05C1E" w:rsidP="00B05C1E">
      <w:pPr>
        <w:pStyle w:val="TAsubheadinglocationinterritoryplan"/>
        <w:rPr>
          <w:i/>
        </w:rPr>
      </w:pPr>
      <w:r>
        <w:t xml:space="preserve">Variation to the </w:t>
      </w:r>
      <w:r>
        <w:rPr>
          <w:i/>
        </w:rPr>
        <w:t>Mitchell precinct map and code</w:t>
      </w:r>
    </w:p>
    <w:p w:rsidR="00B05C1E" w:rsidRPr="00D7770D" w:rsidRDefault="00B05C1E" w:rsidP="00B05C1E">
      <w:pPr>
        <w:pStyle w:val="TAeditorialitemgeneralheading"/>
      </w:pPr>
      <w:r>
        <w:t>Mitchell Precinct Map</w:t>
      </w:r>
    </w:p>
    <w:p w:rsidR="00B05C1E" w:rsidRPr="00BD425D" w:rsidRDefault="00B05C1E" w:rsidP="00B05C1E">
      <w:pPr>
        <w:pStyle w:val="BodyText"/>
      </w:pPr>
    </w:p>
    <w:p w:rsidR="00B05C1E" w:rsidRPr="002A3C53" w:rsidRDefault="00B05C1E" w:rsidP="00B05C1E">
      <w:pPr>
        <w:pStyle w:val="TABodytextinstructioncontentsubtitle"/>
        <w:ind w:left="0"/>
        <w:rPr>
          <w:b w:val="0"/>
          <w:i/>
          <w:sz w:val="24"/>
          <w:szCs w:val="20"/>
          <w:lang w:eastAsia="en-US"/>
        </w:rPr>
      </w:pPr>
      <w:r w:rsidRPr="002A3C53">
        <w:rPr>
          <w:b w:val="0"/>
          <w:i/>
          <w:sz w:val="24"/>
          <w:szCs w:val="20"/>
          <w:lang w:eastAsia="en-US"/>
        </w:rPr>
        <w:t>Substitute</w:t>
      </w:r>
    </w:p>
    <w:p w:rsidR="00B05C1E" w:rsidRDefault="003A4718" w:rsidP="00B05C1E">
      <w:pPr>
        <w:pStyle w:val="TAsectionheading2"/>
        <w:keepNext/>
        <w:numPr>
          <w:ilvl w:val="0"/>
          <w:numId w:val="0"/>
        </w:numPr>
      </w:pPr>
      <w:r w:rsidRPr="00F22985">
        <w:rPr>
          <w:noProof/>
        </w:rPr>
        <w:drawing>
          <wp:inline distT="0" distB="0" distL="0" distR="0">
            <wp:extent cx="5238750" cy="7620000"/>
            <wp:effectExtent l="0" t="0" r="0" b="0"/>
            <wp:docPr id="6" name="Picture 3" descr="X:\ACTPLA Development Policy\Suburb precinct codes\Mitchell\Mitchell Precinct Map_Proposed_Omnibus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Mitchell\Mitchell Precinct Map_Proposed_Omnibus_2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7620000"/>
                    </a:xfrm>
                    <a:prstGeom prst="rect">
                      <a:avLst/>
                    </a:prstGeom>
                    <a:noFill/>
                    <a:ln>
                      <a:noFill/>
                    </a:ln>
                  </pic:spPr>
                </pic:pic>
              </a:graphicData>
            </a:graphic>
          </wp:inline>
        </w:drawing>
      </w:r>
    </w:p>
    <w:p w:rsidR="00B05C1E" w:rsidRDefault="00B05C1E" w:rsidP="00B05C1E">
      <w:pPr>
        <w:rPr>
          <w:b/>
          <w:sz w:val="20"/>
          <w:szCs w:val="24"/>
          <w:lang w:eastAsia="en-AU"/>
        </w:rPr>
      </w:pPr>
      <w:r>
        <w:br w:type="page"/>
      </w:r>
    </w:p>
    <w:p w:rsidR="00B05C1E" w:rsidRPr="00D7770D" w:rsidRDefault="00B05C1E" w:rsidP="00B05C1E">
      <w:pPr>
        <w:pStyle w:val="TAeditorialitemgeneralheading"/>
      </w:pPr>
      <w:r>
        <w:t>Mitchell Precinct Map – Table 1</w:t>
      </w:r>
    </w:p>
    <w:p w:rsidR="00B05C1E" w:rsidRPr="00BD425D" w:rsidRDefault="00B05C1E" w:rsidP="00B05C1E">
      <w:pPr>
        <w:pStyle w:val="BodyText"/>
      </w:pPr>
    </w:p>
    <w:p w:rsidR="00B05C1E" w:rsidRPr="00202310" w:rsidRDefault="00B05C1E" w:rsidP="00B05C1E">
      <w:pPr>
        <w:pStyle w:val="TABodytextinstructioncontentsubtitle"/>
        <w:ind w:left="0"/>
        <w:rPr>
          <w:b w:val="0"/>
          <w:i/>
          <w:sz w:val="24"/>
          <w:szCs w:val="20"/>
          <w:lang w:eastAsia="en-US"/>
        </w:rPr>
      </w:pPr>
      <w:r w:rsidRPr="00202310">
        <w:rPr>
          <w:b w:val="0"/>
          <w:i/>
          <w:sz w:val="24"/>
          <w:szCs w:val="20"/>
          <w:lang w:eastAsia="en-US"/>
        </w:rPr>
        <w:t>Insert</w:t>
      </w:r>
    </w:p>
    <w:p w:rsidR="00B05C1E" w:rsidRDefault="00B05C1E" w:rsidP="00B05C1E">
      <w:pPr>
        <w:keepNext/>
        <w:rPr>
          <w:rStyle w:val="Strong"/>
        </w:rPr>
      </w:pPr>
      <w:r>
        <w:rPr>
          <w:rStyle w:val="Strong"/>
        </w:rPr>
        <w:t xml:space="preserve">Table 1 – Additional merit track development </w:t>
      </w:r>
    </w:p>
    <w:tbl>
      <w:tblPr>
        <w:tblW w:w="921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833"/>
        <w:gridCol w:w="2693"/>
        <w:gridCol w:w="3684"/>
      </w:tblGrid>
      <w:tr w:rsidR="00B05C1E" w:rsidTr="0089670F">
        <w:trPr>
          <w:trHeight w:val="252"/>
        </w:trPr>
        <w:tc>
          <w:tcPr>
            <w:tcW w:w="5000" w:type="pct"/>
            <w:gridSpan w:val="3"/>
            <w:shd w:val="clear" w:color="auto" w:fill="E0E0E0"/>
            <w:hideMark/>
          </w:tcPr>
          <w:p w:rsidR="00B05C1E" w:rsidRDefault="00B05C1E" w:rsidP="0089670F">
            <w:pPr>
              <w:spacing w:before="60" w:after="60" w:line="276" w:lineRule="auto"/>
              <w:jc w:val="center"/>
              <w:rPr>
                <w:rFonts w:cs="Arial"/>
                <w:b/>
                <w:sz w:val="20"/>
              </w:rPr>
            </w:pPr>
            <w:r>
              <w:rPr>
                <w:rFonts w:cs="Arial"/>
                <w:b/>
                <w:sz w:val="20"/>
              </w:rPr>
              <w:t>Additional merit track development that may be approved subject to assessment</w:t>
            </w:r>
          </w:p>
        </w:tc>
      </w:tr>
      <w:tr w:rsidR="00B05C1E" w:rsidTr="0089670F">
        <w:trPr>
          <w:trHeight w:val="16"/>
        </w:trPr>
        <w:tc>
          <w:tcPr>
            <w:tcW w:w="1538" w:type="pct"/>
            <w:tcMar>
              <w:top w:w="0" w:type="dxa"/>
              <w:left w:w="108" w:type="dxa"/>
              <w:bottom w:w="0" w:type="dxa"/>
              <w:right w:w="108" w:type="dxa"/>
            </w:tcMar>
            <w:hideMark/>
          </w:tcPr>
          <w:p w:rsidR="00B05C1E" w:rsidRDefault="00B05C1E" w:rsidP="0089670F">
            <w:pPr>
              <w:spacing w:before="60" w:after="60" w:line="276" w:lineRule="auto"/>
              <w:ind w:left="34"/>
              <w:rPr>
                <w:rFonts w:cs="Arial"/>
                <w:b/>
                <w:sz w:val="20"/>
              </w:rPr>
            </w:pPr>
            <w:r>
              <w:rPr>
                <w:rFonts w:cs="Arial"/>
                <w:b/>
                <w:sz w:val="20"/>
              </w:rPr>
              <w:t>Suburb precinct map label</w:t>
            </w:r>
          </w:p>
        </w:tc>
        <w:tc>
          <w:tcPr>
            <w:tcW w:w="1462" w:type="pct"/>
            <w:tcMar>
              <w:top w:w="0" w:type="dxa"/>
              <w:left w:w="108" w:type="dxa"/>
              <w:bottom w:w="0" w:type="dxa"/>
              <w:right w:w="108" w:type="dxa"/>
            </w:tcMar>
            <w:hideMark/>
          </w:tcPr>
          <w:p w:rsidR="00B05C1E" w:rsidRDefault="00B05C1E" w:rsidP="0089670F">
            <w:pPr>
              <w:spacing w:before="60" w:after="60" w:line="276" w:lineRule="auto"/>
              <w:ind w:left="34"/>
              <w:jc w:val="center"/>
              <w:rPr>
                <w:rFonts w:cs="Arial"/>
                <w:b/>
                <w:sz w:val="20"/>
              </w:rPr>
            </w:pPr>
            <w:r>
              <w:rPr>
                <w:rFonts w:cs="Arial"/>
                <w:b/>
                <w:sz w:val="20"/>
              </w:rPr>
              <w:t>Zone</w:t>
            </w:r>
          </w:p>
        </w:tc>
        <w:tc>
          <w:tcPr>
            <w:tcW w:w="2000" w:type="pct"/>
            <w:tcMar>
              <w:top w:w="0" w:type="dxa"/>
              <w:left w:w="108" w:type="dxa"/>
              <w:bottom w:w="0" w:type="dxa"/>
              <w:right w:w="108" w:type="dxa"/>
            </w:tcMar>
            <w:hideMark/>
          </w:tcPr>
          <w:p w:rsidR="00B05C1E" w:rsidRDefault="00B05C1E" w:rsidP="0089670F">
            <w:pPr>
              <w:spacing w:before="60" w:after="60" w:line="276" w:lineRule="auto"/>
              <w:ind w:left="34"/>
              <w:jc w:val="right"/>
              <w:rPr>
                <w:rFonts w:cs="Arial"/>
                <w:sz w:val="20"/>
              </w:rPr>
            </w:pPr>
            <w:r>
              <w:rPr>
                <w:rFonts w:cs="Arial"/>
                <w:b/>
                <w:sz w:val="20"/>
              </w:rPr>
              <w:t>Development</w:t>
            </w:r>
          </w:p>
        </w:tc>
      </w:tr>
      <w:tr w:rsidR="00B05C1E" w:rsidTr="0089670F">
        <w:trPr>
          <w:trHeight w:val="16"/>
        </w:trPr>
        <w:tc>
          <w:tcPr>
            <w:tcW w:w="1538" w:type="pct"/>
            <w:tcMar>
              <w:top w:w="0" w:type="dxa"/>
              <w:left w:w="108" w:type="dxa"/>
              <w:bottom w:w="0" w:type="dxa"/>
              <w:right w:w="108" w:type="dxa"/>
            </w:tcMar>
            <w:vAlign w:val="center"/>
            <w:hideMark/>
          </w:tcPr>
          <w:p w:rsidR="00B05C1E" w:rsidRDefault="00B05C1E" w:rsidP="0089670F">
            <w:pPr>
              <w:spacing w:line="276" w:lineRule="auto"/>
              <w:ind w:left="34"/>
              <w:rPr>
                <w:rFonts w:cs="Arial"/>
                <w:b/>
                <w:sz w:val="20"/>
              </w:rPr>
            </w:pPr>
            <w:r>
              <w:rPr>
                <w:rFonts w:cs="Arial"/>
                <w:sz w:val="20"/>
              </w:rPr>
              <w:t>MT1</w:t>
            </w:r>
          </w:p>
        </w:tc>
        <w:tc>
          <w:tcPr>
            <w:tcW w:w="1462" w:type="pct"/>
            <w:tcMar>
              <w:top w:w="0" w:type="dxa"/>
              <w:left w:w="108" w:type="dxa"/>
              <w:bottom w:w="0" w:type="dxa"/>
              <w:right w:w="108" w:type="dxa"/>
            </w:tcMar>
            <w:vAlign w:val="center"/>
            <w:hideMark/>
          </w:tcPr>
          <w:p w:rsidR="00B05C1E" w:rsidRDefault="00B05C1E" w:rsidP="0089670F">
            <w:pPr>
              <w:spacing w:line="288" w:lineRule="auto"/>
              <w:jc w:val="center"/>
              <w:rPr>
                <w:rFonts w:cs="Arial"/>
                <w:sz w:val="20"/>
              </w:rPr>
            </w:pPr>
            <w:r>
              <w:rPr>
                <w:rFonts w:cs="Arial"/>
                <w:sz w:val="20"/>
              </w:rPr>
              <w:t>NUZ1</w:t>
            </w:r>
          </w:p>
        </w:tc>
        <w:tc>
          <w:tcPr>
            <w:tcW w:w="2000" w:type="pct"/>
            <w:tcMar>
              <w:top w:w="0" w:type="dxa"/>
              <w:left w:w="108" w:type="dxa"/>
              <w:bottom w:w="0" w:type="dxa"/>
              <w:right w:w="108" w:type="dxa"/>
            </w:tcMar>
            <w:vAlign w:val="center"/>
            <w:hideMark/>
          </w:tcPr>
          <w:p w:rsidR="00B05C1E" w:rsidRDefault="00B05C1E" w:rsidP="0089670F">
            <w:pPr>
              <w:spacing w:line="288" w:lineRule="auto"/>
              <w:jc w:val="right"/>
              <w:rPr>
                <w:rFonts w:cs="Arial"/>
                <w:i/>
                <w:sz w:val="20"/>
              </w:rPr>
            </w:pPr>
            <w:r>
              <w:rPr>
                <w:rFonts w:cs="Arial"/>
                <w:i/>
                <w:sz w:val="20"/>
              </w:rPr>
              <w:t xml:space="preserve">Civic administration </w:t>
            </w:r>
          </w:p>
        </w:tc>
      </w:tr>
    </w:tbl>
    <w:p w:rsidR="00B05C1E" w:rsidRPr="00BD425D" w:rsidRDefault="00B05C1E" w:rsidP="00B05C1E">
      <w:pPr>
        <w:pStyle w:val="BodyText"/>
        <w:rPr>
          <w:highlight w:val="yellow"/>
        </w:rPr>
      </w:pPr>
    </w:p>
    <w:p w:rsidR="001C7FD4" w:rsidRDefault="00B05C1E" w:rsidP="00B05C1E">
      <w:pPr>
        <w:pStyle w:val="BodyText"/>
        <w:rPr>
          <w:b/>
          <w:bCs/>
        </w:rPr>
      </w:pPr>
      <w:r>
        <w:rPr>
          <w:highlight w:val="yellow"/>
        </w:rPr>
        <w:t xml:space="preserve"> </w:t>
      </w:r>
      <w:bookmarkEnd w:id="22"/>
      <w:r w:rsidR="001C7FD4">
        <w:t xml:space="preserve"> </w:t>
      </w:r>
      <w:r w:rsidR="001C7FD4">
        <w:br w:type="page"/>
      </w:r>
      <w:r w:rsidR="001C7FD4">
        <w:rPr>
          <w:b/>
          <w:bCs/>
        </w:rPr>
        <w:t>Interpretation service</w:t>
      </w:r>
    </w:p>
    <w:p w:rsidR="001C7FD4" w:rsidRDefault="003A4718" w:rsidP="00D93017">
      <w:pPr>
        <w:pStyle w:val="BodyText"/>
      </w:pPr>
      <w:r w:rsidRPr="00F22985">
        <w:rPr>
          <w:noProof/>
          <w:lang w:eastAsia="en-AU"/>
        </w:rPr>
        <w:drawing>
          <wp:inline distT="0" distB="0" distL="0" distR="0">
            <wp:extent cx="5286375" cy="3486150"/>
            <wp:effectExtent l="0" t="0" r="0" b="0"/>
            <wp:docPr id="7"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3486150"/>
                    </a:xfrm>
                    <a:prstGeom prst="rect">
                      <a:avLst/>
                    </a:prstGeom>
                    <a:noFill/>
                    <a:ln>
                      <a:noFill/>
                    </a:ln>
                  </pic:spPr>
                </pic:pic>
              </a:graphicData>
            </a:graphic>
          </wp:inline>
        </w:drawing>
      </w:r>
    </w:p>
    <w:p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718" w:rsidRDefault="003A4718">
      <w:r>
        <w:separator/>
      </w:r>
    </w:p>
  </w:endnote>
  <w:endnote w:type="continuationSeparator" w:id="0">
    <w:p w:rsidR="003A4718" w:rsidRDefault="003A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Pr="0088225A" w:rsidRDefault="00BE4E8D"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88225A">
      <w:rPr>
        <w:rFonts w:ascii="Arial" w:hAnsi="Arial" w:cs="Arial"/>
      </w:rPr>
      <w:t xml:space="preserve">Page </w:t>
    </w:r>
    <w:r w:rsidRPr="0088225A">
      <w:rPr>
        <w:rFonts w:ascii="Arial" w:hAnsi="Arial" w:cs="Arial"/>
      </w:rPr>
      <w:fldChar w:fldCharType="begin"/>
    </w:r>
    <w:r w:rsidRPr="0088225A">
      <w:rPr>
        <w:rFonts w:ascii="Arial" w:hAnsi="Arial" w:cs="Arial"/>
      </w:rPr>
      <w:instrText xml:space="preserve"> PAGE </w:instrText>
    </w:r>
    <w:r w:rsidRPr="0088225A">
      <w:rPr>
        <w:rFonts w:ascii="Arial" w:hAnsi="Arial" w:cs="Arial"/>
      </w:rPr>
      <w:fldChar w:fldCharType="separate"/>
    </w:r>
    <w:r w:rsidR="00FF39D2">
      <w:rPr>
        <w:rFonts w:ascii="Arial" w:hAnsi="Arial" w:cs="Arial"/>
      </w:rPr>
      <w:t>ii</w:t>
    </w:r>
    <w:r w:rsidRPr="0088225A">
      <w:rPr>
        <w:rFonts w:ascii="Arial" w:hAnsi="Arial" w:cs="Arial"/>
      </w:rPr>
      <w:fldChar w:fldCharType="end"/>
    </w:r>
  </w:p>
  <w:p w:rsidR="005018E6" w:rsidRDefault="00F12CB9" w:rsidP="007456C5">
    <w:pPr>
      <w:pStyle w:val="Footer"/>
      <w:tabs>
        <w:tab w:val="clear" w:pos="4153"/>
        <w:tab w:val="clear" w:pos="8306"/>
        <w:tab w:val="right" w:pos="6096"/>
      </w:tabs>
      <w:rPr>
        <w:rFonts w:ascii="Arial" w:hAnsi="Arial" w:cs="Arial"/>
      </w:rPr>
    </w:pPr>
    <w:r w:rsidRPr="0088225A">
      <w:rPr>
        <w:rFonts w:ascii="Arial" w:hAnsi="Arial" w:cs="Arial"/>
      </w:rPr>
      <w:t xml:space="preserve">Variation </w:t>
    </w:r>
    <w:r w:rsidR="00D93017" w:rsidRPr="0088225A">
      <w:rPr>
        <w:rFonts w:ascii="Arial" w:hAnsi="Arial" w:cs="Arial"/>
      </w:rPr>
      <w:t xml:space="preserve">No </w:t>
    </w:r>
    <w:r w:rsidR="0088225A" w:rsidRPr="0088225A">
      <w:rPr>
        <w:rFonts w:ascii="Arial" w:hAnsi="Arial" w:cs="Arial"/>
      </w:rPr>
      <w:t>338</w:t>
    </w:r>
  </w:p>
  <w:p w:rsidR="00BE4E8D" w:rsidRPr="00FF39D2" w:rsidRDefault="00FF39D2" w:rsidP="00FF39D2">
    <w:pPr>
      <w:pStyle w:val="Footer"/>
      <w:spacing w:before="240"/>
      <w:rPr>
        <w:rFonts w:ascii="Arial" w:hAnsi="Arial" w:cs="Arial"/>
        <w:sz w:val="14"/>
        <w:szCs w:val="14"/>
      </w:rPr>
    </w:pPr>
    <w:r w:rsidRPr="00FF39D2">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D31" w:rsidRDefault="002B1D31" w:rsidP="002B1D31">
    <w:pPr>
      <w:pStyle w:val="Footer"/>
      <w:jc w:val="left"/>
      <w:rPr>
        <w:rFonts w:ascii="Arial" w:hAnsi="Arial" w:cs="Arial"/>
        <w:sz w:val="18"/>
        <w:szCs w:val="18"/>
      </w:rPr>
    </w:pPr>
    <w:r>
      <w:rPr>
        <w:rFonts w:ascii="Arial" w:hAnsi="Arial" w:cs="Arial"/>
        <w:sz w:val="18"/>
        <w:szCs w:val="18"/>
      </w:rPr>
      <w:t>*Name amended under Legislation Act, s 60</w:t>
    </w:r>
  </w:p>
  <w:p w:rsidR="002B1D31" w:rsidRPr="00FF39D2" w:rsidRDefault="00FF39D2" w:rsidP="00FF39D2">
    <w:pPr>
      <w:pStyle w:val="Footer"/>
      <w:spacing w:before="240"/>
      <w:rPr>
        <w:rFonts w:ascii="Arial" w:hAnsi="Arial" w:cs="Arial"/>
        <w:sz w:val="14"/>
        <w:szCs w:val="14"/>
      </w:rPr>
    </w:pPr>
    <w:r w:rsidRPr="00FF39D2">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914" w:rsidRPr="00FF39D2" w:rsidRDefault="00FF39D2" w:rsidP="00FF39D2">
    <w:pPr>
      <w:pStyle w:val="Footer"/>
      <w:spacing w:before="240"/>
      <w:rPr>
        <w:rFonts w:ascii="Arial" w:hAnsi="Arial" w:cs="Arial"/>
        <w:sz w:val="14"/>
        <w:szCs w:val="14"/>
      </w:rPr>
    </w:pPr>
    <w:r w:rsidRPr="00FF39D2">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718" w:rsidRDefault="003A4718">
      <w:r>
        <w:separator/>
      </w:r>
    </w:p>
  </w:footnote>
  <w:footnote w:type="continuationSeparator" w:id="0">
    <w:p w:rsidR="003A4718" w:rsidRDefault="003A4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D2" w:rsidRDefault="00FF39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9D2" w:rsidRDefault="00FF39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E8D" w:rsidRDefault="00BE4E8D" w:rsidP="00460DD4">
    <w:pPr>
      <w:pStyle w:val="Header"/>
      <w:spacing w:before="360"/>
      <w:ind w:left="-142"/>
      <w:rPr>
        <w:rFonts w:ascii="Calibri" w:hAnsi="Calibri" w:cs="Calibri"/>
        <w:b/>
        <w:sz w:val="32"/>
        <w:szCs w:val="32"/>
      </w:rPr>
    </w:pPr>
  </w:p>
  <w:p w:rsidR="00BE4E8D" w:rsidRDefault="00BE4E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914" w:rsidRDefault="003A4718" w:rsidP="00460DD4">
    <w:pPr>
      <w:pStyle w:val="Header"/>
      <w:spacing w:before="360"/>
      <w:ind w:left="-142"/>
      <w:rPr>
        <w:rFonts w:ascii="Calibri" w:hAnsi="Calibri" w:cs="Calibri"/>
        <w:b/>
        <w:sz w:val="32"/>
        <w:szCs w:val="32"/>
      </w:rPr>
    </w:pPr>
    <w:r w:rsidRPr="00F22985">
      <w:rPr>
        <w:noProof/>
        <w:lang w:eastAsia="en-AU"/>
      </w:rPr>
      <w:drawing>
        <wp:inline distT="0" distB="0" distL="0" distR="0">
          <wp:extent cx="2667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194914" w:rsidRPr="00D93017" w:rsidRDefault="00194914" w:rsidP="00460DD4">
    <w:pPr>
      <w:pStyle w:val="Header"/>
      <w:spacing w:before="360"/>
      <w:ind w:left="-142"/>
      <w:jc w:val="right"/>
      <w:rPr>
        <w:rFonts w:ascii="Calibri" w:hAnsi="Calibri" w:cs="Calibri"/>
        <w:b/>
        <w:sz w:val="32"/>
        <w:szCs w:val="32"/>
      </w:rPr>
    </w:pPr>
    <w:r w:rsidRPr="00D93017">
      <w:rPr>
        <w:b/>
      </w:rPr>
      <w:t>ANNEXURE A</w:t>
    </w:r>
  </w:p>
  <w:p w:rsidR="00194914" w:rsidRDefault="00194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1175E4"/>
    <w:multiLevelType w:val="hybridMultilevel"/>
    <w:tmpl w:val="0FFCA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8"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56400E20"/>
    <w:multiLevelType w:val="hybridMultilevel"/>
    <w:tmpl w:val="26D2B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5"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3"/>
  </w:num>
  <w:num w:numId="5">
    <w:abstractNumId w:val="8"/>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6"/>
  </w:num>
  <w:num w:numId="22">
    <w:abstractNumId w:val="14"/>
  </w:num>
  <w:num w:numId="23">
    <w:abstractNumId w:val="0"/>
  </w:num>
  <w:num w:numId="24">
    <w:abstractNumId w:val="4"/>
  </w:num>
  <w:num w:numId="25">
    <w:abstractNumId w:val="13"/>
  </w:num>
  <w:num w:numId="26">
    <w:abstractNumId w:val="0"/>
  </w:num>
  <w:num w:numId="27">
    <w:abstractNumId w:val="0"/>
  </w:num>
  <w:num w:numId="28">
    <w:abstractNumId w:val="0"/>
  </w:num>
  <w:num w:numId="29">
    <w:abstractNumId w:val="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7FD4"/>
    <w:rsid w:val="00006764"/>
    <w:rsid w:val="00043412"/>
    <w:rsid w:val="00084447"/>
    <w:rsid w:val="00096FC2"/>
    <w:rsid w:val="000C7078"/>
    <w:rsid w:val="00134218"/>
    <w:rsid w:val="00137C11"/>
    <w:rsid w:val="0015090C"/>
    <w:rsid w:val="0015345F"/>
    <w:rsid w:val="00161834"/>
    <w:rsid w:val="00194914"/>
    <w:rsid w:val="001B34D2"/>
    <w:rsid w:val="001B400C"/>
    <w:rsid w:val="001C7FD4"/>
    <w:rsid w:val="001E089E"/>
    <w:rsid w:val="00202310"/>
    <w:rsid w:val="00237375"/>
    <w:rsid w:val="002429BC"/>
    <w:rsid w:val="002541B6"/>
    <w:rsid w:val="002672A4"/>
    <w:rsid w:val="002A3C53"/>
    <w:rsid w:val="002B1D31"/>
    <w:rsid w:val="002C0B57"/>
    <w:rsid w:val="002D7E17"/>
    <w:rsid w:val="00306E01"/>
    <w:rsid w:val="00346D1B"/>
    <w:rsid w:val="003513D2"/>
    <w:rsid w:val="003558AD"/>
    <w:rsid w:val="00356231"/>
    <w:rsid w:val="00390239"/>
    <w:rsid w:val="003A4718"/>
    <w:rsid w:val="003B648B"/>
    <w:rsid w:val="003C197A"/>
    <w:rsid w:val="003E1A7A"/>
    <w:rsid w:val="003F30D0"/>
    <w:rsid w:val="00426208"/>
    <w:rsid w:val="0043284E"/>
    <w:rsid w:val="004339F7"/>
    <w:rsid w:val="00442935"/>
    <w:rsid w:val="00456E7A"/>
    <w:rsid w:val="00460DD4"/>
    <w:rsid w:val="004843F2"/>
    <w:rsid w:val="004965FA"/>
    <w:rsid w:val="004E360C"/>
    <w:rsid w:val="004F491C"/>
    <w:rsid w:val="005018E6"/>
    <w:rsid w:val="00521A16"/>
    <w:rsid w:val="00575B48"/>
    <w:rsid w:val="00581EDB"/>
    <w:rsid w:val="005A252E"/>
    <w:rsid w:val="005A2E2E"/>
    <w:rsid w:val="005D3496"/>
    <w:rsid w:val="005E74E3"/>
    <w:rsid w:val="00617C01"/>
    <w:rsid w:val="006466FF"/>
    <w:rsid w:val="00650F3D"/>
    <w:rsid w:val="006764C0"/>
    <w:rsid w:val="006A7086"/>
    <w:rsid w:val="006C39CF"/>
    <w:rsid w:val="0070443B"/>
    <w:rsid w:val="0074529E"/>
    <w:rsid w:val="007456C5"/>
    <w:rsid w:val="00755278"/>
    <w:rsid w:val="007706FC"/>
    <w:rsid w:val="00785E51"/>
    <w:rsid w:val="0078707C"/>
    <w:rsid w:val="007E03F1"/>
    <w:rsid w:val="007F3F6D"/>
    <w:rsid w:val="0085707F"/>
    <w:rsid w:val="0088225A"/>
    <w:rsid w:val="0089670F"/>
    <w:rsid w:val="008A2BAC"/>
    <w:rsid w:val="008B77D9"/>
    <w:rsid w:val="008D6E3B"/>
    <w:rsid w:val="008F5692"/>
    <w:rsid w:val="0092522E"/>
    <w:rsid w:val="009819EB"/>
    <w:rsid w:val="009B3BED"/>
    <w:rsid w:val="009C3888"/>
    <w:rsid w:val="00A06D67"/>
    <w:rsid w:val="00A10D5A"/>
    <w:rsid w:val="00A13376"/>
    <w:rsid w:val="00A23937"/>
    <w:rsid w:val="00A73776"/>
    <w:rsid w:val="00A74C38"/>
    <w:rsid w:val="00A84F8E"/>
    <w:rsid w:val="00A95D8A"/>
    <w:rsid w:val="00AA3627"/>
    <w:rsid w:val="00AE0C37"/>
    <w:rsid w:val="00AF1146"/>
    <w:rsid w:val="00B05685"/>
    <w:rsid w:val="00B05C1E"/>
    <w:rsid w:val="00B3258B"/>
    <w:rsid w:val="00BC3EF8"/>
    <w:rsid w:val="00BD3F2E"/>
    <w:rsid w:val="00BD425D"/>
    <w:rsid w:val="00BE1C35"/>
    <w:rsid w:val="00BE4E8D"/>
    <w:rsid w:val="00C14346"/>
    <w:rsid w:val="00C3544D"/>
    <w:rsid w:val="00C40CD7"/>
    <w:rsid w:val="00C56083"/>
    <w:rsid w:val="00C8148A"/>
    <w:rsid w:val="00C83A96"/>
    <w:rsid w:val="00C84118"/>
    <w:rsid w:val="00C92D20"/>
    <w:rsid w:val="00C955A2"/>
    <w:rsid w:val="00CF2A49"/>
    <w:rsid w:val="00D001B0"/>
    <w:rsid w:val="00D110BD"/>
    <w:rsid w:val="00D179CD"/>
    <w:rsid w:val="00D37419"/>
    <w:rsid w:val="00D458BB"/>
    <w:rsid w:val="00D5669E"/>
    <w:rsid w:val="00D63D58"/>
    <w:rsid w:val="00D7770D"/>
    <w:rsid w:val="00D93017"/>
    <w:rsid w:val="00DB6CD9"/>
    <w:rsid w:val="00DC7A6F"/>
    <w:rsid w:val="00DF2B25"/>
    <w:rsid w:val="00E20896"/>
    <w:rsid w:val="00E215A4"/>
    <w:rsid w:val="00E22A27"/>
    <w:rsid w:val="00EC6492"/>
    <w:rsid w:val="00F062FF"/>
    <w:rsid w:val="00F12CB9"/>
    <w:rsid w:val="00F15049"/>
    <w:rsid w:val="00F22985"/>
    <w:rsid w:val="00F254A3"/>
    <w:rsid w:val="00F26CDE"/>
    <w:rsid w:val="00F44401"/>
    <w:rsid w:val="00F47A94"/>
    <w:rsid w:val="00F52998"/>
    <w:rsid w:val="00F72482"/>
    <w:rsid w:val="00F84EE7"/>
    <w:rsid w:val="00FB5ACB"/>
    <w:rsid w:val="00FC63EA"/>
    <w:rsid w:val="00FC72C2"/>
    <w:rsid w:val="00FD1BCE"/>
    <w:rsid w:val="00FF024D"/>
    <w:rsid w:val="00FF39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9640A6EA-9C7C-4D81-8072-CF631E1A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uiPriority w:val="99"/>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uiPriority w:val="99"/>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uiPriority w:val="99"/>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uiPriority w:val="99"/>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sectionheading">
    <w:name w:val="TA section heading"/>
    <w:basedOn w:val="Heading1"/>
    <w:rsid w:val="0088225A"/>
    <w:pPr>
      <w:keepNext/>
      <w:numPr>
        <w:ilvl w:val="0"/>
        <w:numId w:val="23"/>
      </w:numPr>
      <w:tabs>
        <w:tab w:val="left" w:pos="720"/>
      </w:tabs>
    </w:pPr>
    <w:rPr>
      <w:rFonts w:cs="Arial"/>
      <w:bCs/>
      <w:kern w:val="32"/>
      <w:sz w:val="32"/>
      <w:szCs w:val="32"/>
      <w:lang w:eastAsia="en-AU"/>
    </w:rPr>
  </w:style>
  <w:style w:type="paragraph" w:customStyle="1" w:styleId="TAsectionheading2">
    <w:name w:val="TA section heading 2"/>
    <w:basedOn w:val="Heading2"/>
    <w:rsid w:val="0088225A"/>
    <w:pPr>
      <w:keepNext w:val="0"/>
      <w:keepLines w:val="0"/>
      <w:numPr>
        <w:ilvl w:val="1"/>
        <w:numId w:val="23"/>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88225A"/>
    <w:pPr>
      <w:numPr>
        <w:ilvl w:val="2"/>
        <w:numId w:val="23"/>
      </w:numPr>
    </w:pPr>
  </w:style>
  <w:style w:type="paragraph" w:customStyle="1" w:styleId="TAsectionheading4">
    <w:name w:val="TA section heading 4"/>
    <w:basedOn w:val="TAsectionheading3"/>
    <w:rsid w:val="0088225A"/>
    <w:pPr>
      <w:keepNext w:val="0"/>
      <w:keepLines w:val="0"/>
      <w:numPr>
        <w:ilvl w:val="3"/>
      </w:numPr>
      <w:tabs>
        <w:tab w:val="left" w:pos="720"/>
      </w:tabs>
      <w:spacing w:before="0" w:after="120" w:line="360" w:lineRule="auto"/>
    </w:pPr>
    <w:rPr>
      <w:rFonts w:ascii="Arial" w:eastAsia="Times New Roman" w:hAnsi="Arial" w:cs="Arial"/>
      <w:bCs w:val="0"/>
      <w:color w:val="auto"/>
      <w:szCs w:val="24"/>
      <w:lang w:eastAsia="en-AU"/>
    </w:rPr>
  </w:style>
  <w:style w:type="paragraph" w:styleId="BodyTextIndent">
    <w:name w:val="Body Text Indent"/>
    <w:basedOn w:val="Normal"/>
    <w:link w:val="BodyTextIndentChar"/>
    <w:uiPriority w:val="99"/>
    <w:rsid w:val="0088225A"/>
    <w:pPr>
      <w:spacing w:after="120"/>
      <w:ind w:left="283"/>
    </w:pPr>
  </w:style>
  <w:style w:type="character" w:customStyle="1" w:styleId="BodyTextIndentChar">
    <w:name w:val="Body Text Indent Char"/>
    <w:basedOn w:val="DefaultParagraphFont"/>
    <w:link w:val="BodyTextIndent"/>
    <w:uiPriority w:val="99"/>
    <w:locked/>
    <w:rsid w:val="0088225A"/>
    <w:rPr>
      <w:rFonts w:ascii="Arial" w:hAnsi="Arial" w:cs="Times New Roman"/>
      <w:sz w:val="24"/>
      <w:lang w:val="x-none" w:eastAsia="en-US"/>
    </w:rPr>
  </w:style>
  <w:style w:type="character" w:styleId="Strong">
    <w:name w:val="Strong"/>
    <w:basedOn w:val="DefaultParagraphFont"/>
    <w:uiPriority w:val="22"/>
    <w:qFormat/>
    <w:rsid w:val="00B05C1E"/>
    <w:rPr>
      <w:rFonts w:cs="Times New Roman"/>
      <w:b/>
      <w:bCs/>
    </w:rPr>
  </w:style>
  <w:style w:type="paragraph" w:customStyle="1" w:styleId="Billname">
    <w:name w:val="Billname"/>
    <w:basedOn w:val="Normal"/>
    <w:rsid w:val="00194914"/>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194914"/>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194914"/>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194914"/>
    <w:pPr>
      <w:tabs>
        <w:tab w:val="left" w:pos="2600"/>
      </w:tabs>
      <w:spacing w:before="200" w:after="60" w:line="276" w:lineRule="auto"/>
      <w:jc w:val="both"/>
    </w:pPr>
    <w:rPr>
      <w:rFonts w:asciiTheme="minorHAnsi" w:hAnsiTheme="minorHAns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da.act.gov.au" TargetMode="External"/><Relationship Id="rId2" Type="http://schemas.openxmlformats.org/officeDocument/2006/relationships/numbering" Target="numbering.xml"/><Relationship Id="rId16" Type="http://schemas.openxmlformats.org/officeDocument/2006/relationships/hyperlink" Target="http://www.economicdevelopment.act.gov.au/lan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50330-EC23-43B0-A5AC-96EF50CB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1540</Words>
  <Characters>8467</Characters>
  <Application>Microsoft Office Word</Application>
  <DocSecurity>0</DocSecurity>
  <Lines>245</Lines>
  <Paragraphs>113</Paragraphs>
  <ScaleCrop>false</ScaleCrop>
  <HeadingPairs>
    <vt:vector size="2" baseType="variant">
      <vt:variant>
        <vt:lpstr>Title</vt:lpstr>
      </vt:variant>
      <vt:variant>
        <vt:i4>1</vt:i4>
      </vt:variant>
    </vt:vector>
  </HeadingPairs>
  <TitlesOfParts>
    <vt:vector size="1" baseType="lpstr">
      <vt:lpstr>Planning and Development (Plan Variation No 338) Notice 2015</vt:lpstr>
    </vt:vector>
  </TitlesOfParts>
  <Company>ACT Government</Company>
  <LinksUpToDate>false</LinksUpToDate>
  <CharactersWithSpaces>9967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(Plan Variation No 338) Notice 2015</dc:title>
  <dc:subject/>
  <dc:creator>ACT Government</dc:creator>
  <cp:keywords/>
  <dc:description/>
  <cp:lastModifiedBy>PCODCS</cp:lastModifiedBy>
  <cp:revision>5</cp:revision>
  <cp:lastPrinted>2012-06-18T07:09:00Z</cp:lastPrinted>
  <dcterms:created xsi:type="dcterms:W3CDTF">2018-09-13T05:05:00Z</dcterms:created>
  <dcterms:modified xsi:type="dcterms:W3CDTF">2018-09-13T05:05:00Z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A10446622</vt:lpwstr>
  </property>
  <property fmtid="{D5CDD505-2E9C-101B-9397-08002B2CF9AE}" pid="3" name="Objective-Comment">
    <vt:lpwstr/>
  </property>
  <property fmtid="{D5CDD505-2E9C-101B-9397-08002B2CF9AE}" pid="4" name="Objective-CreationStamp">
    <vt:filetime>2015-03-02T14:00:00Z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2015-03-03T14:00:00Z</vt:filetime>
  </property>
  <property fmtid="{D5CDD505-2E9C-101B-9397-08002B2CF9AE}" pid="9" name="Objective-Owner">
    <vt:lpwstr>Caroline Sayers</vt:lpwstr>
  </property>
  <property fmtid="{D5CDD505-2E9C-101B-9397-08002B2CF9AE}" pid="10" name="Objective-Path">
    <vt:lpwstr>Whole of ACT Government:EPD - Environment and Planning Directorate:DIVISION - Planning Delivery:12. Planning Delivery - BRANCH - Territory Plan:01 Full variations:01 Active Variations (Full):DV338 - Mitchell section 54 block 3 -TERRITORY PLAN AND STRATEGI</vt:lpwstr>
  </property>
  <property fmtid="{D5CDD505-2E9C-101B-9397-08002B2CF9AE}" pid="11" name="Objective-Parent">
    <vt:lpwstr>NI for approved version</vt:lpwstr>
  </property>
  <property fmtid="{D5CDD505-2E9C-101B-9397-08002B2CF9AE}" pid="12" name="Objective-State">
    <vt:lpwstr>Being Edited</vt:lpwstr>
  </property>
  <property fmtid="{D5CDD505-2E9C-101B-9397-08002B2CF9AE}" pid="13" name="Objective-Title">
    <vt:lpwstr>Approved Variation 338 - Mitchell with NI attached</vt:lpwstr>
  </property>
  <property fmtid="{D5CDD505-2E9C-101B-9397-08002B2CF9AE}" pid="14" name="Objective-Version">
    <vt:lpwstr>2.1</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1-2014/12938</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