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A98" w:rsidRDefault="004F7A98" w:rsidP="004F7A98">
      <w:pPr>
        <w:pStyle w:val="Header"/>
      </w:pPr>
      <w:bookmarkStart w:id="0" w:name="_GoBack"/>
      <w:bookmarkEnd w:id="0"/>
    </w:p>
    <w:p w:rsidR="004F7A98" w:rsidRDefault="004F7A98" w:rsidP="004F7A98">
      <w:pPr>
        <w:pStyle w:val="Header"/>
      </w:pPr>
    </w:p>
    <w:p w:rsidR="004F7A98" w:rsidRDefault="004F7A98" w:rsidP="004F7A98">
      <w:pPr>
        <w:pStyle w:val="Header"/>
      </w:pPr>
    </w:p>
    <w:p w:rsidR="004F7A98" w:rsidRDefault="004F7A98" w:rsidP="004F7A98">
      <w:pPr>
        <w:pStyle w:val="Header"/>
      </w:pPr>
    </w:p>
    <w:p w:rsidR="004F7A98" w:rsidRPr="00A23937" w:rsidRDefault="004F7A98" w:rsidP="004F7A98">
      <w:pPr>
        <w:pStyle w:val="Header"/>
      </w:pPr>
      <w:r w:rsidRPr="00A23937">
        <w:t>Australian Capital Territory</w:t>
      </w:r>
    </w:p>
    <w:p w:rsidR="004F7A98" w:rsidRPr="00442935" w:rsidRDefault="004F7A98" w:rsidP="004F7A98">
      <w:pPr>
        <w:pStyle w:val="Billname"/>
        <w:spacing w:before="600" w:after="120"/>
        <w:rPr>
          <w:rFonts w:ascii="Arial" w:hAnsi="Arial"/>
          <w:szCs w:val="36"/>
        </w:rPr>
      </w:pPr>
      <w:r w:rsidRPr="00442935">
        <w:rPr>
          <w:rFonts w:ascii="Arial" w:hAnsi="Arial"/>
          <w:szCs w:val="36"/>
        </w:rPr>
        <w:t xml:space="preserve">Planning and Development (Plan Variation No </w:t>
      </w:r>
      <w:r>
        <w:rPr>
          <w:rFonts w:ascii="Arial" w:hAnsi="Arial"/>
          <w:szCs w:val="36"/>
        </w:rPr>
        <w:t>320</w:t>
      </w:r>
      <w:r w:rsidRPr="00442935">
        <w:rPr>
          <w:rFonts w:ascii="Arial" w:hAnsi="Arial"/>
          <w:szCs w:val="36"/>
        </w:rPr>
        <w:t>) Notice 20</w:t>
      </w:r>
      <w:r>
        <w:rPr>
          <w:rFonts w:ascii="Arial" w:hAnsi="Arial"/>
          <w:szCs w:val="36"/>
        </w:rPr>
        <w:t>15</w:t>
      </w:r>
      <w:r w:rsidRPr="00442935">
        <w:rPr>
          <w:rFonts w:ascii="Arial" w:hAnsi="Arial"/>
          <w:szCs w:val="36"/>
        </w:rPr>
        <w:t xml:space="preserve"> </w:t>
      </w:r>
    </w:p>
    <w:p w:rsidR="004F7A98" w:rsidRPr="00A13376" w:rsidRDefault="004F7A98" w:rsidP="004F7A98">
      <w:pPr>
        <w:pStyle w:val="Billname"/>
        <w:spacing w:before="240" w:after="60"/>
        <w:rPr>
          <w:rFonts w:ascii="Arial" w:hAnsi="Arial"/>
          <w:bCs w:val="0"/>
          <w:sz w:val="24"/>
          <w:szCs w:val="24"/>
        </w:rPr>
      </w:pPr>
      <w:r>
        <w:rPr>
          <w:rFonts w:ascii="Arial" w:hAnsi="Arial"/>
          <w:bCs w:val="0"/>
          <w:sz w:val="24"/>
          <w:szCs w:val="24"/>
        </w:rPr>
        <w:t>Notifiable Instrument NI2015</w:t>
      </w:r>
      <w:r w:rsidRPr="00A13376">
        <w:rPr>
          <w:rFonts w:ascii="Arial" w:hAnsi="Arial"/>
          <w:bCs w:val="0"/>
          <w:sz w:val="24"/>
          <w:szCs w:val="24"/>
        </w:rPr>
        <w:t>-</w:t>
      </w:r>
      <w:r w:rsidR="00202692">
        <w:rPr>
          <w:rFonts w:ascii="Arial" w:hAnsi="Arial"/>
          <w:bCs w:val="0"/>
          <w:sz w:val="24"/>
          <w:szCs w:val="24"/>
        </w:rPr>
        <w:t>540</w:t>
      </w:r>
    </w:p>
    <w:p w:rsidR="004F7A98" w:rsidRPr="00442935" w:rsidRDefault="004F7A98" w:rsidP="004F7A98">
      <w:pPr>
        <w:pStyle w:val="madeunder"/>
        <w:rPr>
          <w:rFonts w:ascii="Times New Roman" w:hAnsi="Times New Roman" w:cs="Times New Roman"/>
          <w:sz w:val="24"/>
          <w:szCs w:val="20"/>
        </w:rPr>
      </w:pPr>
      <w:bookmarkStart w:id="1" w:name="Citation"/>
      <w:r w:rsidRPr="00442935">
        <w:rPr>
          <w:rFonts w:ascii="Times New Roman" w:hAnsi="Times New Roman" w:cs="Times New Roman"/>
          <w:sz w:val="24"/>
          <w:szCs w:val="20"/>
        </w:rPr>
        <w:t>made under the</w:t>
      </w:r>
    </w:p>
    <w:p w:rsidR="004F7A98" w:rsidRPr="00A13376" w:rsidRDefault="004F7A98" w:rsidP="004F7A98">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4F7A98" w:rsidRPr="00A13376" w:rsidRDefault="004F7A98" w:rsidP="004F7A98">
      <w:pPr>
        <w:pStyle w:val="N-line3"/>
        <w:pBdr>
          <w:bottom w:val="none" w:sz="0" w:space="0" w:color="auto"/>
        </w:pBdr>
        <w:rPr>
          <w:rFonts w:ascii="Arial" w:hAnsi="Arial"/>
        </w:rPr>
      </w:pPr>
    </w:p>
    <w:p w:rsidR="004F7A98" w:rsidRPr="00A13376" w:rsidRDefault="004F7A98" w:rsidP="004F7A98">
      <w:pPr>
        <w:pStyle w:val="N-line3"/>
        <w:pBdr>
          <w:top w:val="single" w:sz="12" w:space="1" w:color="auto"/>
          <w:bottom w:val="none" w:sz="0" w:space="0" w:color="auto"/>
        </w:pBdr>
        <w:jc w:val="left"/>
        <w:rPr>
          <w:rFonts w:ascii="Arial" w:hAnsi="Arial"/>
          <w:sz w:val="24"/>
        </w:rPr>
      </w:pPr>
    </w:p>
    <w:p w:rsidR="004F7A98" w:rsidRPr="00A13376" w:rsidRDefault="004F7A98" w:rsidP="004F7A98">
      <w:pPr>
        <w:numPr>
          <w:ilvl w:val="0"/>
          <w:numId w:val="29"/>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4F7A98" w:rsidRPr="00442935" w:rsidRDefault="004F7A98" w:rsidP="004F7A98">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w:t>
      </w:r>
      <w:r w:rsidR="00DB6D8E">
        <w:rPr>
          <w:rFonts w:ascii="Times New Roman" w:hAnsi="Times New Roman"/>
          <w:i/>
          <w:szCs w:val="24"/>
        </w:rPr>
        <w:t>lanning and Development</w:t>
      </w:r>
      <w:r w:rsidRPr="00442935">
        <w:rPr>
          <w:rFonts w:ascii="Times New Roman" w:hAnsi="Times New Roman"/>
          <w:i/>
          <w:szCs w:val="24"/>
        </w:rPr>
        <w:t xml:space="preserve"> (Plan Variation No</w:t>
      </w:r>
      <w:r w:rsidR="00DB6D8E">
        <w:rPr>
          <w:rFonts w:ascii="Times New Roman" w:hAnsi="Times New Roman"/>
          <w:i/>
          <w:szCs w:val="24"/>
        </w:rPr>
        <w:t xml:space="preserve"> </w:t>
      </w:r>
      <w:r>
        <w:rPr>
          <w:rFonts w:ascii="Times New Roman" w:hAnsi="Times New Roman"/>
          <w:i/>
          <w:szCs w:val="24"/>
        </w:rPr>
        <w:t>320</w:t>
      </w:r>
      <w:r w:rsidRPr="00442935">
        <w:rPr>
          <w:rFonts w:ascii="Times New Roman" w:hAnsi="Times New Roman"/>
          <w:i/>
          <w:szCs w:val="24"/>
        </w:rPr>
        <w:t>)</w:t>
      </w:r>
      <w:r w:rsidR="00DB6D8E">
        <w:rPr>
          <w:rFonts w:ascii="Times New Roman" w:hAnsi="Times New Roman"/>
          <w:i/>
          <w:szCs w:val="24"/>
        </w:rPr>
        <w:t xml:space="preserve"> </w:t>
      </w:r>
      <w:r w:rsidRPr="00442935">
        <w:rPr>
          <w:rFonts w:ascii="Times New Roman" w:hAnsi="Times New Roman"/>
          <w:i/>
          <w:szCs w:val="24"/>
        </w:rPr>
        <w:t>Notice</w:t>
      </w:r>
      <w:r w:rsidR="00DB6D8E">
        <w:rPr>
          <w:rFonts w:ascii="Times New Roman" w:hAnsi="Times New Roman"/>
          <w:i/>
          <w:szCs w:val="24"/>
        </w:rPr>
        <w:t> </w:t>
      </w:r>
      <w:r w:rsidRPr="00442935">
        <w:rPr>
          <w:rFonts w:ascii="Times New Roman" w:hAnsi="Times New Roman"/>
          <w:i/>
          <w:szCs w:val="24"/>
        </w:rPr>
        <w:t>20</w:t>
      </w:r>
      <w:r>
        <w:rPr>
          <w:rFonts w:ascii="Times New Roman" w:hAnsi="Times New Roman"/>
          <w:i/>
          <w:szCs w:val="24"/>
        </w:rPr>
        <w:t>15</w:t>
      </w:r>
      <w:r w:rsidR="00DB6D8E">
        <w:rPr>
          <w:rFonts w:ascii="Times New Roman" w:hAnsi="Times New Roman"/>
          <w:i/>
          <w:szCs w:val="24"/>
        </w:rPr>
        <w:t>*</w:t>
      </w:r>
      <w:r w:rsidRPr="00442935">
        <w:rPr>
          <w:rFonts w:ascii="Times New Roman" w:hAnsi="Times New Roman"/>
          <w:i/>
          <w:szCs w:val="24"/>
        </w:rPr>
        <w:t>.</w:t>
      </w:r>
    </w:p>
    <w:p w:rsidR="004F7A98" w:rsidRPr="00A13376" w:rsidRDefault="004F7A98" w:rsidP="004F7A98">
      <w:pPr>
        <w:tabs>
          <w:tab w:val="left" w:pos="-720"/>
        </w:tabs>
        <w:rPr>
          <w:rFonts w:cs="Arial"/>
          <w:szCs w:val="24"/>
        </w:rPr>
      </w:pPr>
    </w:p>
    <w:p w:rsidR="004F7A98" w:rsidRPr="00A13376" w:rsidRDefault="004F7A98" w:rsidP="004F7A98">
      <w:pPr>
        <w:numPr>
          <w:ilvl w:val="0"/>
          <w:numId w:val="29"/>
        </w:numPr>
        <w:tabs>
          <w:tab w:val="left" w:pos="-720"/>
        </w:tabs>
        <w:spacing w:after="200" w:line="276" w:lineRule="auto"/>
        <w:ind w:left="720"/>
        <w:rPr>
          <w:rFonts w:cs="Arial"/>
          <w:b/>
          <w:szCs w:val="24"/>
        </w:rPr>
      </w:pPr>
      <w:r w:rsidRPr="00A13376">
        <w:rPr>
          <w:rFonts w:cs="Arial"/>
          <w:b/>
          <w:szCs w:val="24"/>
        </w:rPr>
        <w:t xml:space="preserve">Plan Variation </w:t>
      </w:r>
      <w:r>
        <w:rPr>
          <w:rFonts w:cs="Arial"/>
          <w:b/>
          <w:szCs w:val="24"/>
        </w:rPr>
        <w:t>No 320</w:t>
      </w:r>
    </w:p>
    <w:p w:rsidR="004F7A98" w:rsidRPr="00442935" w:rsidRDefault="004F7A98" w:rsidP="004F7A98">
      <w:pPr>
        <w:ind w:left="720"/>
        <w:rPr>
          <w:rFonts w:ascii="Times New Roman" w:hAnsi="Times New Roman"/>
          <w:szCs w:val="24"/>
        </w:rPr>
      </w:pPr>
      <w:r w:rsidRPr="00442935">
        <w:rPr>
          <w:rFonts w:ascii="Times New Roman" w:hAnsi="Times New Roman"/>
          <w:szCs w:val="24"/>
        </w:rPr>
        <w:t xml:space="preserve">On </w:t>
      </w:r>
      <w:r>
        <w:rPr>
          <w:rFonts w:ascii="Times New Roman" w:hAnsi="Times New Roman"/>
          <w:szCs w:val="24"/>
        </w:rPr>
        <w:t>16 September 2015</w:t>
      </w:r>
      <w:r w:rsidRPr="00442935">
        <w:rPr>
          <w:rFonts w:ascii="Times New Roman" w:hAnsi="Times New Roman"/>
          <w:szCs w:val="24"/>
        </w:rPr>
        <w:t xml:space="preserve">, the Minister for Planning approved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4F7A98" w:rsidRPr="00A13376" w:rsidRDefault="004F7A98" w:rsidP="004F7A98">
      <w:pPr>
        <w:rPr>
          <w:rFonts w:cs="Arial"/>
          <w:szCs w:val="24"/>
        </w:rPr>
      </w:pPr>
    </w:p>
    <w:p w:rsidR="004F7A98" w:rsidRPr="00A13376" w:rsidRDefault="004F7A98" w:rsidP="004F7A98">
      <w:pPr>
        <w:rPr>
          <w:rFonts w:cs="Arial"/>
          <w:szCs w:val="24"/>
        </w:rPr>
      </w:pPr>
    </w:p>
    <w:p w:rsidR="004F7A98" w:rsidRPr="00A13376" w:rsidRDefault="004F7A98" w:rsidP="004F7A98">
      <w:pPr>
        <w:rPr>
          <w:rFonts w:cs="Arial"/>
          <w:szCs w:val="24"/>
        </w:rPr>
      </w:pPr>
    </w:p>
    <w:p w:rsidR="004F7A98" w:rsidRPr="00A13376" w:rsidRDefault="004F7A98" w:rsidP="004F7A98">
      <w:pPr>
        <w:rPr>
          <w:rFonts w:cs="Arial"/>
          <w:szCs w:val="24"/>
        </w:rPr>
      </w:pPr>
    </w:p>
    <w:p w:rsidR="004F7A98" w:rsidRDefault="004F7A98" w:rsidP="004F7A98">
      <w:pPr>
        <w:rPr>
          <w:rFonts w:cs="Arial"/>
          <w:szCs w:val="24"/>
        </w:rPr>
      </w:pPr>
    </w:p>
    <w:p w:rsidR="004F7A98" w:rsidRDefault="004F7A98" w:rsidP="004F7A98">
      <w:pPr>
        <w:rPr>
          <w:rFonts w:cs="Arial"/>
          <w:szCs w:val="24"/>
        </w:rPr>
      </w:pPr>
    </w:p>
    <w:p w:rsidR="004F7A98" w:rsidRDefault="004F7A98" w:rsidP="004F7A98">
      <w:pPr>
        <w:rPr>
          <w:rFonts w:cs="Arial"/>
          <w:szCs w:val="24"/>
        </w:rPr>
      </w:pPr>
    </w:p>
    <w:p w:rsidR="004F7A98" w:rsidRDefault="004F7A98" w:rsidP="004F7A98">
      <w:pPr>
        <w:rPr>
          <w:rFonts w:cs="Arial"/>
          <w:szCs w:val="24"/>
        </w:rPr>
      </w:pPr>
    </w:p>
    <w:p w:rsidR="004F7A98" w:rsidRDefault="004F7A98" w:rsidP="004F7A98">
      <w:pPr>
        <w:rPr>
          <w:rFonts w:cs="Arial"/>
          <w:szCs w:val="24"/>
        </w:rPr>
      </w:pPr>
    </w:p>
    <w:p w:rsidR="004F7A98" w:rsidRPr="00A13376" w:rsidRDefault="004F7A98" w:rsidP="004F7A98">
      <w:pPr>
        <w:rPr>
          <w:rFonts w:cs="Arial"/>
          <w:szCs w:val="24"/>
        </w:rPr>
      </w:pPr>
    </w:p>
    <w:p w:rsidR="004F7A98" w:rsidRPr="00442935" w:rsidRDefault="004F7A98" w:rsidP="004F7A98">
      <w:pPr>
        <w:rPr>
          <w:rFonts w:ascii="Times New Roman" w:hAnsi="Times New Roman"/>
          <w:szCs w:val="24"/>
        </w:rPr>
      </w:pPr>
      <w:r>
        <w:rPr>
          <w:rFonts w:ascii="Times New Roman" w:hAnsi="Times New Roman"/>
          <w:szCs w:val="24"/>
        </w:rPr>
        <w:t>Chris</w:t>
      </w:r>
      <w:r w:rsidR="001B2D96">
        <w:rPr>
          <w:rFonts w:ascii="Times New Roman" w:hAnsi="Times New Roman"/>
          <w:szCs w:val="24"/>
        </w:rPr>
        <w:t>topher</w:t>
      </w:r>
      <w:r>
        <w:rPr>
          <w:rFonts w:ascii="Times New Roman" w:hAnsi="Times New Roman"/>
          <w:szCs w:val="24"/>
        </w:rPr>
        <w:t xml:space="preserve"> Collier</w:t>
      </w:r>
    </w:p>
    <w:p w:rsidR="004F7A98" w:rsidRPr="00442935" w:rsidRDefault="004F7A98" w:rsidP="004F7A98">
      <w:pPr>
        <w:rPr>
          <w:rFonts w:ascii="Times New Roman" w:hAnsi="Times New Roman"/>
          <w:szCs w:val="24"/>
        </w:rPr>
      </w:pPr>
      <w:r w:rsidRPr="00442935">
        <w:rPr>
          <w:rFonts w:ascii="Times New Roman" w:hAnsi="Times New Roman"/>
          <w:szCs w:val="24"/>
        </w:rPr>
        <w:t>Delegate of the Planning and Land Authority</w:t>
      </w:r>
    </w:p>
    <w:p w:rsidR="004F7A98" w:rsidRDefault="00202692" w:rsidP="00D93017">
      <w:pPr>
        <w:pStyle w:val="BodyText"/>
      </w:pPr>
      <w:r>
        <w:rPr>
          <w:rFonts w:ascii="Times New Roman" w:hAnsi="Times New Roman"/>
          <w:szCs w:val="24"/>
        </w:rPr>
        <w:t xml:space="preserve">17 </w:t>
      </w:r>
      <w:r w:rsidR="004F7A98">
        <w:rPr>
          <w:rFonts w:ascii="Times New Roman" w:hAnsi="Times New Roman"/>
          <w:szCs w:val="24"/>
        </w:rPr>
        <w:t>September 2015</w:t>
      </w:r>
    </w:p>
    <w:p w:rsidR="004F7A98" w:rsidRDefault="004F7A98" w:rsidP="00D93017">
      <w:pPr>
        <w:pStyle w:val="BodyText"/>
      </w:pPr>
    </w:p>
    <w:p w:rsidR="004F7A98" w:rsidRDefault="004F7A98" w:rsidP="00D93017">
      <w:pPr>
        <w:pStyle w:val="BodyText"/>
      </w:pPr>
    </w:p>
    <w:p w:rsidR="004F7A98" w:rsidRDefault="004F7A98" w:rsidP="00D93017">
      <w:pPr>
        <w:pStyle w:val="BodyText"/>
      </w:pPr>
    </w:p>
    <w:p w:rsidR="004F7A98" w:rsidRDefault="004F7A98" w:rsidP="00D93017">
      <w:pPr>
        <w:pStyle w:val="BodyText"/>
      </w:pPr>
    </w:p>
    <w:p w:rsidR="004F7A98" w:rsidRDefault="004F7A98" w:rsidP="00D93017">
      <w:pPr>
        <w:pStyle w:val="BodyText"/>
      </w:pPr>
    </w:p>
    <w:p w:rsidR="004F7A98" w:rsidRDefault="004F7A98" w:rsidP="00D93017">
      <w:pPr>
        <w:pStyle w:val="BodyText"/>
      </w:pPr>
    </w:p>
    <w:p w:rsidR="004F7A98" w:rsidRDefault="004F7A98" w:rsidP="00D93017">
      <w:pPr>
        <w:pStyle w:val="BodyText"/>
        <w:sectPr w:rsidR="004F7A98"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4F7A98" w:rsidRDefault="004F7A98" w:rsidP="00D93017">
      <w:pPr>
        <w:pStyle w:val="BodyText"/>
      </w:pPr>
    </w:p>
    <w:p w:rsidR="004F7A98" w:rsidRDefault="004F7A9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0B4D2F">
        <w:rPr>
          <w:rFonts w:ascii="Arial" w:hAnsi="Arial" w:cs="Arial"/>
          <w:caps w:val="0"/>
          <w:sz w:val="64"/>
          <w:szCs w:val="64"/>
        </w:rPr>
        <w:t>320</w:t>
      </w:r>
    </w:p>
    <w:p w:rsidR="005A252E" w:rsidRDefault="005A252E" w:rsidP="00D93017">
      <w:pPr>
        <w:pStyle w:val="BodyText"/>
      </w:pPr>
    </w:p>
    <w:p w:rsidR="005A252E" w:rsidRDefault="005A252E" w:rsidP="00D93017">
      <w:pPr>
        <w:pStyle w:val="BodyText"/>
      </w:pPr>
    </w:p>
    <w:p w:rsidR="00AA3627" w:rsidRPr="000B4D2F" w:rsidRDefault="000B4D2F" w:rsidP="00AA3627">
      <w:pPr>
        <w:pStyle w:val="TATitleexplanatoryheading"/>
        <w:spacing w:after="120"/>
        <w:rPr>
          <w:sz w:val="48"/>
        </w:rPr>
      </w:pPr>
      <w:r w:rsidRPr="000B4D2F">
        <w:rPr>
          <w:sz w:val="48"/>
        </w:rPr>
        <w:t>Erindale group centre and</w:t>
      </w:r>
      <w:r w:rsidRPr="000B4D2F">
        <w:rPr>
          <w:sz w:val="48"/>
        </w:rPr>
        <w:br/>
        <w:t>surrounding community and recreation lands</w:t>
      </w:r>
    </w:p>
    <w:p w:rsidR="00AA3627" w:rsidRPr="00F40BCB" w:rsidRDefault="000B4D2F" w:rsidP="00AA3627">
      <w:pPr>
        <w:pStyle w:val="TATitleexplanatoryheading"/>
        <w:spacing w:after="120"/>
        <w:rPr>
          <w:sz w:val="48"/>
        </w:rPr>
      </w:pPr>
      <w:bookmarkStart w:id="2" w:name="Site_details"/>
      <w:r w:rsidRPr="00F40BCB">
        <w:rPr>
          <w:sz w:val="48"/>
        </w:rPr>
        <w:t>Zone changes and amendments to the Wanniassa precinct map and code</w:t>
      </w:r>
      <w:bookmarkEnd w:id="2"/>
      <w:r w:rsidRPr="00F40BCB">
        <w:rPr>
          <w:sz w:val="48"/>
        </w:rPr>
        <w:t>.</w:t>
      </w:r>
    </w:p>
    <w:p w:rsidR="00AA3627" w:rsidRPr="00777F1F" w:rsidRDefault="00AA3627" w:rsidP="00AA3627">
      <w:pPr>
        <w:pStyle w:val="TATitleexplanatoryheading"/>
        <w:spacing w:after="120"/>
        <w:rPr>
          <w:i/>
          <w:sz w:val="20"/>
          <w:szCs w:val="20"/>
          <w:highlight w:val="yellow"/>
        </w:rPr>
      </w:pPr>
    </w:p>
    <w:p w:rsidR="004965FA" w:rsidRDefault="004965FA" w:rsidP="00D93017">
      <w:pPr>
        <w:pStyle w:val="BodyText"/>
      </w:pPr>
    </w:p>
    <w:p w:rsidR="000B4D2F" w:rsidRDefault="000B4D2F" w:rsidP="00D93017">
      <w:pPr>
        <w:pStyle w:val="BodyText"/>
      </w:pPr>
    </w:p>
    <w:p w:rsidR="000B4D2F" w:rsidRPr="00134218" w:rsidRDefault="000B4D2F"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6466FF" w:rsidRPr="004F7A98" w:rsidRDefault="00AE0C37" w:rsidP="004F7A98">
      <w:pPr>
        <w:pStyle w:val="BlockText"/>
        <w:jc w:val="center"/>
        <w:rPr>
          <w:rFonts w:cs="Arial"/>
          <w:i/>
          <w:szCs w:val="24"/>
        </w:rPr>
      </w:pPr>
      <w:r>
        <w:rPr>
          <w:rFonts w:cs="Arial"/>
          <w:i/>
          <w:szCs w:val="24"/>
        </w:rPr>
        <w:t>Planning and Development Act 2007</w:t>
      </w:r>
      <w:r w:rsidR="006466FF" w:rsidRPr="0074529E">
        <w:br w:type="page"/>
      </w:r>
    </w:p>
    <w:p w:rsidR="006466FF" w:rsidRDefault="006466FF" w:rsidP="00D93017">
      <w:pPr>
        <w:pStyle w:val="BodyText"/>
      </w:pPr>
    </w:p>
    <w:p w:rsidR="000B4D2F" w:rsidRDefault="000B4D2F" w:rsidP="00D93017">
      <w:pPr>
        <w:pStyle w:val="BodyText"/>
      </w:pPr>
    </w:p>
    <w:p w:rsidR="000B4D2F" w:rsidRDefault="000B4D2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C30EBD"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427135397" w:history="1">
        <w:r w:rsidR="00C30EBD" w:rsidRPr="00AC0081">
          <w:rPr>
            <w:rStyle w:val="Hyperlink"/>
            <w:rFonts w:cs="Arial"/>
          </w:rPr>
          <w:t>1.</w:t>
        </w:r>
        <w:r w:rsidR="00C30EBD">
          <w:rPr>
            <w:rFonts w:asciiTheme="minorHAnsi" w:hAnsiTheme="minorHAnsi" w:cs="Times New Roman"/>
            <w:b w:val="0"/>
            <w:caps w:val="0"/>
            <w:sz w:val="22"/>
            <w:szCs w:val="22"/>
          </w:rPr>
          <w:tab/>
        </w:r>
        <w:r w:rsidR="00C30EBD" w:rsidRPr="00AC0081">
          <w:rPr>
            <w:rStyle w:val="Hyperlink"/>
            <w:rFonts w:cs="Arial"/>
          </w:rPr>
          <w:t>EXPLANATORY STATEMENT</w:t>
        </w:r>
        <w:r w:rsidR="00C30EBD">
          <w:rPr>
            <w:webHidden/>
          </w:rPr>
          <w:tab/>
        </w:r>
        <w:r w:rsidR="00C30EBD">
          <w:rPr>
            <w:webHidden/>
          </w:rPr>
          <w:fldChar w:fldCharType="begin"/>
        </w:r>
        <w:r w:rsidR="00C30EBD">
          <w:rPr>
            <w:webHidden/>
          </w:rPr>
          <w:instrText xml:space="preserve"> PAGEREF _Toc427135397 \h </w:instrText>
        </w:r>
        <w:r w:rsidR="00C30EBD">
          <w:rPr>
            <w:webHidden/>
          </w:rPr>
        </w:r>
        <w:r w:rsidR="00C30EBD">
          <w:rPr>
            <w:webHidden/>
          </w:rPr>
          <w:fldChar w:fldCharType="separate"/>
        </w:r>
        <w:r w:rsidR="004F7A98">
          <w:rPr>
            <w:webHidden/>
          </w:rPr>
          <w:t>1</w:t>
        </w:r>
        <w:r w:rsidR="00C30EBD">
          <w:rPr>
            <w:webHidden/>
          </w:rPr>
          <w:fldChar w:fldCharType="end"/>
        </w:r>
      </w:hyperlink>
    </w:p>
    <w:p w:rsidR="00C30EBD" w:rsidRDefault="00AF7434">
      <w:pPr>
        <w:pStyle w:val="TOC2"/>
        <w:rPr>
          <w:rFonts w:asciiTheme="minorHAnsi" w:hAnsiTheme="minorHAnsi" w:cs="Times New Roman"/>
          <w:sz w:val="22"/>
          <w:szCs w:val="22"/>
        </w:rPr>
      </w:pPr>
      <w:hyperlink w:anchor="_Toc427135398" w:history="1">
        <w:r w:rsidR="00C30EBD" w:rsidRPr="00AC0081">
          <w:rPr>
            <w:rStyle w:val="Hyperlink"/>
            <w:rFonts w:cs="Arial"/>
          </w:rPr>
          <w:t>1.1</w:t>
        </w:r>
        <w:r w:rsidR="00C30EBD">
          <w:rPr>
            <w:rFonts w:asciiTheme="minorHAnsi" w:hAnsiTheme="minorHAnsi" w:cs="Times New Roman"/>
            <w:sz w:val="22"/>
            <w:szCs w:val="22"/>
          </w:rPr>
          <w:tab/>
        </w:r>
        <w:r w:rsidR="00C30EBD" w:rsidRPr="00AC0081">
          <w:rPr>
            <w:rStyle w:val="Hyperlink"/>
            <w:rFonts w:cs="Arial"/>
          </w:rPr>
          <w:t>Background</w:t>
        </w:r>
        <w:r w:rsidR="00C30EBD">
          <w:rPr>
            <w:webHidden/>
          </w:rPr>
          <w:tab/>
        </w:r>
        <w:r w:rsidR="00C30EBD">
          <w:rPr>
            <w:webHidden/>
          </w:rPr>
          <w:fldChar w:fldCharType="begin"/>
        </w:r>
        <w:r w:rsidR="00C30EBD">
          <w:rPr>
            <w:webHidden/>
          </w:rPr>
          <w:instrText xml:space="preserve"> PAGEREF _Toc427135398 \h </w:instrText>
        </w:r>
        <w:r w:rsidR="00C30EBD">
          <w:rPr>
            <w:webHidden/>
          </w:rPr>
        </w:r>
        <w:r w:rsidR="00C30EBD">
          <w:rPr>
            <w:webHidden/>
          </w:rPr>
          <w:fldChar w:fldCharType="separate"/>
        </w:r>
        <w:r w:rsidR="004F7A98">
          <w:rPr>
            <w:webHidden/>
          </w:rPr>
          <w:t>1</w:t>
        </w:r>
        <w:r w:rsidR="00C30EBD">
          <w:rPr>
            <w:webHidden/>
          </w:rPr>
          <w:fldChar w:fldCharType="end"/>
        </w:r>
      </w:hyperlink>
    </w:p>
    <w:p w:rsidR="00C30EBD" w:rsidRDefault="00AF7434">
      <w:pPr>
        <w:pStyle w:val="TOC2"/>
        <w:rPr>
          <w:rFonts w:asciiTheme="minorHAnsi" w:hAnsiTheme="minorHAnsi" w:cs="Times New Roman"/>
          <w:sz w:val="22"/>
          <w:szCs w:val="22"/>
        </w:rPr>
      </w:pPr>
      <w:hyperlink w:anchor="_Toc427135399" w:history="1">
        <w:r w:rsidR="00C30EBD" w:rsidRPr="00AC0081">
          <w:rPr>
            <w:rStyle w:val="Hyperlink"/>
            <w:rFonts w:cs="Arial"/>
          </w:rPr>
          <w:t>1.2</w:t>
        </w:r>
        <w:r w:rsidR="00C30EBD">
          <w:rPr>
            <w:rFonts w:asciiTheme="minorHAnsi" w:hAnsiTheme="minorHAnsi" w:cs="Times New Roman"/>
            <w:sz w:val="22"/>
            <w:szCs w:val="22"/>
          </w:rPr>
          <w:tab/>
        </w:r>
        <w:r w:rsidR="00C30EBD" w:rsidRPr="00AC0081">
          <w:rPr>
            <w:rStyle w:val="Hyperlink"/>
            <w:rFonts w:cs="Arial"/>
          </w:rPr>
          <w:t>Summary of the Proposal</w:t>
        </w:r>
        <w:r w:rsidR="00C30EBD">
          <w:rPr>
            <w:webHidden/>
          </w:rPr>
          <w:tab/>
        </w:r>
        <w:r w:rsidR="00C30EBD">
          <w:rPr>
            <w:webHidden/>
          </w:rPr>
          <w:fldChar w:fldCharType="begin"/>
        </w:r>
        <w:r w:rsidR="00C30EBD">
          <w:rPr>
            <w:webHidden/>
          </w:rPr>
          <w:instrText xml:space="preserve"> PAGEREF _Toc427135399 \h </w:instrText>
        </w:r>
        <w:r w:rsidR="00C30EBD">
          <w:rPr>
            <w:webHidden/>
          </w:rPr>
        </w:r>
        <w:r w:rsidR="00C30EBD">
          <w:rPr>
            <w:webHidden/>
          </w:rPr>
          <w:fldChar w:fldCharType="separate"/>
        </w:r>
        <w:r w:rsidR="004F7A98">
          <w:rPr>
            <w:webHidden/>
          </w:rPr>
          <w:t>2</w:t>
        </w:r>
        <w:r w:rsidR="00C30EBD">
          <w:rPr>
            <w:webHidden/>
          </w:rPr>
          <w:fldChar w:fldCharType="end"/>
        </w:r>
      </w:hyperlink>
    </w:p>
    <w:p w:rsidR="00C30EBD" w:rsidRDefault="00AF7434">
      <w:pPr>
        <w:pStyle w:val="TOC2"/>
        <w:rPr>
          <w:rFonts w:asciiTheme="minorHAnsi" w:hAnsiTheme="minorHAnsi" w:cs="Times New Roman"/>
          <w:sz w:val="22"/>
          <w:szCs w:val="22"/>
        </w:rPr>
      </w:pPr>
      <w:hyperlink w:anchor="_Toc427135400" w:history="1">
        <w:r w:rsidR="00C30EBD" w:rsidRPr="00AC0081">
          <w:rPr>
            <w:rStyle w:val="Hyperlink"/>
            <w:rFonts w:cs="Arial"/>
          </w:rPr>
          <w:t>1.3</w:t>
        </w:r>
        <w:r w:rsidR="00C30EBD">
          <w:rPr>
            <w:rFonts w:asciiTheme="minorHAnsi" w:hAnsiTheme="minorHAnsi" w:cs="Times New Roman"/>
            <w:sz w:val="22"/>
            <w:szCs w:val="22"/>
          </w:rPr>
          <w:tab/>
        </w:r>
        <w:r w:rsidR="00C30EBD" w:rsidRPr="00AC0081">
          <w:rPr>
            <w:rStyle w:val="Hyperlink"/>
            <w:rFonts w:cs="Arial"/>
          </w:rPr>
          <w:t>The National Capital Plan</w:t>
        </w:r>
        <w:r w:rsidR="00C30EBD">
          <w:rPr>
            <w:webHidden/>
          </w:rPr>
          <w:tab/>
        </w:r>
        <w:r w:rsidR="00C30EBD">
          <w:rPr>
            <w:webHidden/>
          </w:rPr>
          <w:fldChar w:fldCharType="begin"/>
        </w:r>
        <w:r w:rsidR="00C30EBD">
          <w:rPr>
            <w:webHidden/>
          </w:rPr>
          <w:instrText xml:space="preserve"> PAGEREF _Toc427135400 \h </w:instrText>
        </w:r>
        <w:r w:rsidR="00C30EBD">
          <w:rPr>
            <w:webHidden/>
          </w:rPr>
        </w:r>
        <w:r w:rsidR="00C30EBD">
          <w:rPr>
            <w:webHidden/>
          </w:rPr>
          <w:fldChar w:fldCharType="separate"/>
        </w:r>
        <w:r w:rsidR="004F7A98">
          <w:rPr>
            <w:webHidden/>
          </w:rPr>
          <w:t>2</w:t>
        </w:r>
        <w:r w:rsidR="00C30EBD">
          <w:rPr>
            <w:webHidden/>
          </w:rPr>
          <w:fldChar w:fldCharType="end"/>
        </w:r>
      </w:hyperlink>
    </w:p>
    <w:p w:rsidR="00C30EBD" w:rsidRDefault="00AF7434">
      <w:pPr>
        <w:pStyle w:val="TOC2"/>
        <w:rPr>
          <w:rFonts w:asciiTheme="minorHAnsi" w:hAnsiTheme="minorHAnsi" w:cs="Times New Roman"/>
          <w:sz w:val="22"/>
          <w:szCs w:val="22"/>
        </w:rPr>
      </w:pPr>
      <w:hyperlink w:anchor="_Toc427135401" w:history="1">
        <w:r w:rsidR="00C30EBD" w:rsidRPr="00AC0081">
          <w:rPr>
            <w:rStyle w:val="Hyperlink"/>
            <w:rFonts w:cs="Arial"/>
          </w:rPr>
          <w:t>1.4</w:t>
        </w:r>
        <w:r w:rsidR="00C30EBD">
          <w:rPr>
            <w:rFonts w:asciiTheme="minorHAnsi" w:hAnsiTheme="minorHAnsi" w:cs="Times New Roman"/>
            <w:sz w:val="22"/>
            <w:szCs w:val="22"/>
          </w:rPr>
          <w:tab/>
        </w:r>
        <w:r w:rsidR="00C30EBD" w:rsidRPr="00AC0081">
          <w:rPr>
            <w:rStyle w:val="Hyperlink"/>
            <w:rFonts w:cs="Arial"/>
          </w:rPr>
          <w:t>Site Description</w:t>
        </w:r>
        <w:r w:rsidR="00C30EBD">
          <w:rPr>
            <w:webHidden/>
          </w:rPr>
          <w:tab/>
        </w:r>
        <w:r w:rsidR="00C30EBD">
          <w:rPr>
            <w:webHidden/>
          </w:rPr>
          <w:fldChar w:fldCharType="begin"/>
        </w:r>
        <w:r w:rsidR="00C30EBD">
          <w:rPr>
            <w:webHidden/>
          </w:rPr>
          <w:instrText xml:space="preserve"> PAGEREF _Toc427135401 \h </w:instrText>
        </w:r>
        <w:r w:rsidR="00C30EBD">
          <w:rPr>
            <w:webHidden/>
          </w:rPr>
        </w:r>
        <w:r w:rsidR="00C30EBD">
          <w:rPr>
            <w:webHidden/>
          </w:rPr>
          <w:fldChar w:fldCharType="separate"/>
        </w:r>
        <w:r w:rsidR="004F7A98">
          <w:rPr>
            <w:webHidden/>
          </w:rPr>
          <w:t>3</w:t>
        </w:r>
        <w:r w:rsidR="00C30EBD">
          <w:rPr>
            <w:webHidden/>
          </w:rPr>
          <w:fldChar w:fldCharType="end"/>
        </w:r>
      </w:hyperlink>
    </w:p>
    <w:p w:rsidR="00C30EBD" w:rsidRDefault="00AF7434">
      <w:pPr>
        <w:pStyle w:val="TOC2"/>
        <w:rPr>
          <w:rFonts w:asciiTheme="minorHAnsi" w:hAnsiTheme="minorHAnsi" w:cs="Times New Roman"/>
          <w:sz w:val="22"/>
          <w:szCs w:val="22"/>
        </w:rPr>
      </w:pPr>
      <w:hyperlink w:anchor="_Toc427135402" w:history="1">
        <w:r w:rsidR="00C30EBD" w:rsidRPr="00AC0081">
          <w:rPr>
            <w:rStyle w:val="Hyperlink"/>
            <w:rFonts w:cs="Arial"/>
          </w:rPr>
          <w:t>1.5</w:t>
        </w:r>
        <w:r w:rsidR="00C30EBD">
          <w:rPr>
            <w:rFonts w:asciiTheme="minorHAnsi" w:hAnsiTheme="minorHAnsi" w:cs="Times New Roman"/>
            <w:sz w:val="22"/>
            <w:szCs w:val="22"/>
          </w:rPr>
          <w:tab/>
        </w:r>
        <w:r w:rsidR="00C30EBD" w:rsidRPr="00AC0081">
          <w:rPr>
            <w:rStyle w:val="Hyperlink"/>
            <w:rFonts w:cs="Arial"/>
          </w:rPr>
          <w:t>Current Territory Plan Provisions</w:t>
        </w:r>
        <w:r w:rsidR="00C30EBD">
          <w:rPr>
            <w:webHidden/>
          </w:rPr>
          <w:tab/>
        </w:r>
        <w:r w:rsidR="00C30EBD">
          <w:rPr>
            <w:webHidden/>
          </w:rPr>
          <w:fldChar w:fldCharType="begin"/>
        </w:r>
        <w:r w:rsidR="00C30EBD">
          <w:rPr>
            <w:webHidden/>
          </w:rPr>
          <w:instrText xml:space="preserve"> PAGEREF _Toc427135402 \h </w:instrText>
        </w:r>
        <w:r w:rsidR="00C30EBD">
          <w:rPr>
            <w:webHidden/>
          </w:rPr>
        </w:r>
        <w:r w:rsidR="00C30EBD">
          <w:rPr>
            <w:webHidden/>
          </w:rPr>
          <w:fldChar w:fldCharType="separate"/>
        </w:r>
        <w:r w:rsidR="004F7A98">
          <w:rPr>
            <w:webHidden/>
          </w:rPr>
          <w:t>5</w:t>
        </w:r>
        <w:r w:rsidR="00C30EBD">
          <w:rPr>
            <w:webHidden/>
          </w:rPr>
          <w:fldChar w:fldCharType="end"/>
        </w:r>
      </w:hyperlink>
    </w:p>
    <w:p w:rsidR="00C30EBD" w:rsidRDefault="00AF7434">
      <w:pPr>
        <w:pStyle w:val="TOC2"/>
        <w:rPr>
          <w:rFonts w:asciiTheme="minorHAnsi" w:hAnsiTheme="minorHAnsi" w:cs="Times New Roman"/>
          <w:sz w:val="22"/>
          <w:szCs w:val="22"/>
        </w:rPr>
      </w:pPr>
      <w:hyperlink w:anchor="_Toc427135403" w:history="1">
        <w:r w:rsidR="00C30EBD" w:rsidRPr="00AC0081">
          <w:rPr>
            <w:rStyle w:val="Hyperlink"/>
            <w:rFonts w:cs="Arial"/>
          </w:rPr>
          <w:t>1.6</w:t>
        </w:r>
        <w:r w:rsidR="00C30EBD">
          <w:rPr>
            <w:rFonts w:asciiTheme="minorHAnsi" w:hAnsiTheme="minorHAnsi" w:cs="Times New Roman"/>
            <w:sz w:val="22"/>
            <w:szCs w:val="22"/>
          </w:rPr>
          <w:tab/>
        </w:r>
        <w:r w:rsidR="00C30EBD" w:rsidRPr="00AC0081">
          <w:rPr>
            <w:rStyle w:val="Hyperlink"/>
            <w:rFonts w:cs="Arial"/>
          </w:rPr>
          <w:t>Changes to the Territory Plan</w:t>
        </w:r>
        <w:r w:rsidR="00C30EBD">
          <w:rPr>
            <w:webHidden/>
          </w:rPr>
          <w:tab/>
        </w:r>
        <w:r w:rsidR="00C30EBD">
          <w:rPr>
            <w:webHidden/>
          </w:rPr>
          <w:fldChar w:fldCharType="begin"/>
        </w:r>
        <w:r w:rsidR="00C30EBD">
          <w:rPr>
            <w:webHidden/>
          </w:rPr>
          <w:instrText xml:space="preserve"> PAGEREF _Toc427135403 \h </w:instrText>
        </w:r>
        <w:r w:rsidR="00C30EBD">
          <w:rPr>
            <w:webHidden/>
          </w:rPr>
        </w:r>
        <w:r w:rsidR="00C30EBD">
          <w:rPr>
            <w:webHidden/>
          </w:rPr>
          <w:fldChar w:fldCharType="separate"/>
        </w:r>
        <w:r w:rsidR="004F7A98">
          <w:rPr>
            <w:webHidden/>
          </w:rPr>
          <w:t>7</w:t>
        </w:r>
        <w:r w:rsidR="00C30EBD">
          <w:rPr>
            <w:webHidden/>
          </w:rPr>
          <w:fldChar w:fldCharType="end"/>
        </w:r>
      </w:hyperlink>
    </w:p>
    <w:p w:rsidR="00C30EBD" w:rsidRDefault="00AF7434">
      <w:pPr>
        <w:pStyle w:val="TOC2"/>
        <w:rPr>
          <w:rFonts w:asciiTheme="minorHAnsi" w:hAnsiTheme="minorHAnsi" w:cs="Times New Roman"/>
          <w:sz w:val="22"/>
          <w:szCs w:val="22"/>
        </w:rPr>
      </w:pPr>
      <w:hyperlink w:anchor="_Toc427135404" w:history="1">
        <w:r w:rsidR="00C30EBD" w:rsidRPr="00AC0081">
          <w:rPr>
            <w:rStyle w:val="Hyperlink"/>
            <w:rFonts w:cs="Arial"/>
          </w:rPr>
          <w:t>1.7</w:t>
        </w:r>
        <w:r w:rsidR="00C30EBD">
          <w:rPr>
            <w:rFonts w:asciiTheme="minorHAnsi" w:hAnsiTheme="minorHAnsi" w:cs="Times New Roman"/>
            <w:sz w:val="22"/>
            <w:szCs w:val="22"/>
          </w:rPr>
          <w:tab/>
        </w:r>
        <w:r w:rsidR="00C30EBD" w:rsidRPr="00AC0081">
          <w:rPr>
            <w:rStyle w:val="Hyperlink"/>
            <w:rFonts w:cs="Arial"/>
          </w:rPr>
          <w:t>Consultation on the Draft Variation</w:t>
        </w:r>
        <w:r w:rsidR="00C30EBD">
          <w:rPr>
            <w:webHidden/>
          </w:rPr>
          <w:tab/>
        </w:r>
        <w:r w:rsidR="00C30EBD">
          <w:rPr>
            <w:webHidden/>
          </w:rPr>
          <w:fldChar w:fldCharType="begin"/>
        </w:r>
        <w:r w:rsidR="00C30EBD">
          <w:rPr>
            <w:webHidden/>
          </w:rPr>
          <w:instrText xml:space="preserve"> PAGEREF _Toc427135404 \h </w:instrText>
        </w:r>
        <w:r w:rsidR="00C30EBD">
          <w:rPr>
            <w:webHidden/>
          </w:rPr>
        </w:r>
        <w:r w:rsidR="00C30EBD">
          <w:rPr>
            <w:webHidden/>
          </w:rPr>
          <w:fldChar w:fldCharType="separate"/>
        </w:r>
        <w:r w:rsidR="004F7A98">
          <w:rPr>
            <w:webHidden/>
          </w:rPr>
          <w:t>7</w:t>
        </w:r>
        <w:r w:rsidR="00C30EBD">
          <w:rPr>
            <w:webHidden/>
          </w:rPr>
          <w:fldChar w:fldCharType="end"/>
        </w:r>
      </w:hyperlink>
    </w:p>
    <w:p w:rsidR="00C30EBD" w:rsidRDefault="00AF7434">
      <w:pPr>
        <w:pStyle w:val="TOC2"/>
        <w:rPr>
          <w:rFonts w:asciiTheme="minorHAnsi" w:hAnsiTheme="minorHAnsi" w:cs="Times New Roman"/>
          <w:sz w:val="22"/>
          <w:szCs w:val="22"/>
        </w:rPr>
      </w:pPr>
      <w:hyperlink w:anchor="_Toc427135405" w:history="1">
        <w:r w:rsidR="00C30EBD" w:rsidRPr="00AC0081">
          <w:rPr>
            <w:rStyle w:val="Hyperlink"/>
            <w:rFonts w:cs="Arial"/>
          </w:rPr>
          <w:t>1.8</w:t>
        </w:r>
        <w:r w:rsidR="00C30EBD">
          <w:rPr>
            <w:rFonts w:asciiTheme="minorHAnsi" w:hAnsiTheme="minorHAnsi" w:cs="Times New Roman"/>
            <w:sz w:val="22"/>
            <w:szCs w:val="22"/>
          </w:rPr>
          <w:tab/>
        </w:r>
        <w:r w:rsidR="00C30EBD" w:rsidRPr="00AC0081">
          <w:rPr>
            <w:rStyle w:val="Hyperlink"/>
            <w:rFonts w:cs="Arial"/>
          </w:rPr>
          <w:t>Revisions to the Draft Variation Recommended to the Minister</w:t>
        </w:r>
        <w:r w:rsidR="00C30EBD">
          <w:rPr>
            <w:webHidden/>
          </w:rPr>
          <w:tab/>
        </w:r>
        <w:r w:rsidR="00C30EBD">
          <w:rPr>
            <w:webHidden/>
          </w:rPr>
          <w:fldChar w:fldCharType="begin"/>
        </w:r>
        <w:r w:rsidR="00C30EBD">
          <w:rPr>
            <w:webHidden/>
          </w:rPr>
          <w:instrText xml:space="preserve"> PAGEREF _Toc427135405 \h </w:instrText>
        </w:r>
        <w:r w:rsidR="00C30EBD">
          <w:rPr>
            <w:webHidden/>
          </w:rPr>
        </w:r>
        <w:r w:rsidR="00C30EBD">
          <w:rPr>
            <w:webHidden/>
          </w:rPr>
          <w:fldChar w:fldCharType="separate"/>
        </w:r>
        <w:r w:rsidR="004F7A98">
          <w:rPr>
            <w:webHidden/>
          </w:rPr>
          <w:t>7</w:t>
        </w:r>
        <w:r w:rsidR="00C30EBD">
          <w:rPr>
            <w:webHidden/>
          </w:rPr>
          <w:fldChar w:fldCharType="end"/>
        </w:r>
      </w:hyperlink>
    </w:p>
    <w:p w:rsidR="00C30EBD" w:rsidRDefault="00AF7434">
      <w:pPr>
        <w:pStyle w:val="TOC1"/>
        <w:rPr>
          <w:rFonts w:asciiTheme="minorHAnsi" w:hAnsiTheme="minorHAnsi" w:cs="Times New Roman"/>
          <w:b w:val="0"/>
          <w:caps w:val="0"/>
          <w:sz w:val="22"/>
          <w:szCs w:val="22"/>
        </w:rPr>
      </w:pPr>
      <w:hyperlink w:anchor="_Toc427135406" w:history="1">
        <w:r w:rsidR="00C30EBD" w:rsidRPr="00AC0081">
          <w:rPr>
            <w:rStyle w:val="Hyperlink"/>
            <w:rFonts w:cs="Arial"/>
          </w:rPr>
          <w:t>2.</w:t>
        </w:r>
        <w:r w:rsidR="00C30EBD">
          <w:rPr>
            <w:rFonts w:asciiTheme="minorHAnsi" w:hAnsiTheme="minorHAnsi" w:cs="Times New Roman"/>
            <w:b w:val="0"/>
            <w:caps w:val="0"/>
            <w:sz w:val="22"/>
            <w:szCs w:val="22"/>
          </w:rPr>
          <w:tab/>
        </w:r>
        <w:r w:rsidR="00C30EBD" w:rsidRPr="00AC0081">
          <w:rPr>
            <w:rStyle w:val="Hyperlink"/>
            <w:rFonts w:cs="Arial"/>
          </w:rPr>
          <w:t>VARIATION</w:t>
        </w:r>
        <w:r w:rsidR="00C30EBD">
          <w:rPr>
            <w:webHidden/>
          </w:rPr>
          <w:tab/>
        </w:r>
        <w:r w:rsidR="00C30EBD">
          <w:rPr>
            <w:webHidden/>
          </w:rPr>
          <w:fldChar w:fldCharType="begin"/>
        </w:r>
        <w:r w:rsidR="00C30EBD">
          <w:rPr>
            <w:webHidden/>
          </w:rPr>
          <w:instrText xml:space="preserve"> PAGEREF _Toc427135406 \h </w:instrText>
        </w:r>
        <w:r w:rsidR="00C30EBD">
          <w:rPr>
            <w:webHidden/>
          </w:rPr>
        </w:r>
        <w:r w:rsidR="00C30EBD">
          <w:rPr>
            <w:webHidden/>
          </w:rPr>
          <w:fldChar w:fldCharType="separate"/>
        </w:r>
        <w:r w:rsidR="004F7A98">
          <w:rPr>
            <w:webHidden/>
          </w:rPr>
          <w:t>8</w:t>
        </w:r>
        <w:r w:rsidR="00C30EBD">
          <w:rPr>
            <w:webHidden/>
          </w:rPr>
          <w:fldChar w:fldCharType="end"/>
        </w:r>
      </w:hyperlink>
    </w:p>
    <w:p w:rsidR="00C30EBD" w:rsidRDefault="00AF7434">
      <w:pPr>
        <w:pStyle w:val="TOC2"/>
        <w:rPr>
          <w:rFonts w:asciiTheme="minorHAnsi" w:hAnsiTheme="minorHAnsi" w:cs="Times New Roman"/>
          <w:sz w:val="22"/>
          <w:szCs w:val="22"/>
        </w:rPr>
      </w:pPr>
      <w:hyperlink w:anchor="_Toc427135407" w:history="1">
        <w:r w:rsidR="00C30EBD" w:rsidRPr="00AC0081">
          <w:rPr>
            <w:rStyle w:val="Hyperlink"/>
            <w:rFonts w:cs="Arial"/>
          </w:rPr>
          <w:t>2.1</w:t>
        </w:r>
        <w:r w:rsidR="00C30EBD">
          <w:rPr>
            <w:rFonts w:asciiTheme="minorHAnsi" w:hAnsiTheme="minorHAnsi" w:cs="Times New Roman"/>
            <w:sz w:val="22"/>
            <w:szCs w:val="22"/>
          </w:rPr>
          <w:tab/>
        </w:r>
        <w:r w:rsidR="00C30EBD" w:rsidRPr="00AC0081">
          <w:rPr>
            <w:rStyle w:val="Hyperlink"/>
            <w:rFonts w:cs="Arial"/>
          </w:rPr>
          <w:t>Variation to the Territory Plan Map</w:t>
        </w:r>
        <w:r w:rsidR="00C30EBD">
          <w:rPr>
            <w:webHidden/>
          </w:rPr>
          <w:tab/>
        </w:r>
        <w:r w:rsidR="00C30EBD">
          <w:rPr>
            <w:webHidden/>
          </w:rPr>
          <w:fldChar w:fldCharType="begin"/>
        </w:r>
        <w:r w:rsidR="00C30EBD">
          <w:rPr>
            <w:webHidden/>
          </w:rPr>
          <w:instrText xml:space="preserve"> PAGEREF _Toc427135407 \h </w:instrText>
        </w:r>
        <w:r w:rsidR="00C30EBD">
          <w:rPr>
            <w:webHidden/>
          </w:rPr>
        </w:r>
        <w:r w:rsidR="00C30EBD">
          <w:rPr>
            <w:webHidden/>
          </w:rPr>
          <w:fldChar w:fldCharType="separate"/>
        </w:r>
        <w:r w:rsidR="004F7A98">
          <w:rPr>
            <w:webHidden/>
          </w:rPr>
          <w:t>8</w:t>
        </w:r>
        <w:r w:rsidR="00C30EBD">
          <w:rPr>
            <w:webHidden/>
          </w:rPr>
          <w:fldChar w:fldCharType="end"/>
        </w:r>
      </w:hyperlink>
    </w:p>
    <w:p w:rsidR="00C30EBD" w:rsidRDefault="00AF7434">
      <w:pPr>
        <w:pStyle w:val="TOC2"/>
        <w:rPr>
          <w:rFonts w:asciiTheme="minorHAnsi" w:hAnsiTheme="minorHAnsi" w:cs="Times New Roman"/>
          <w:sz w:val="22"/>
          <w:szCs w:val="22"/>
        </w:rPr>
      </w:pPr>
      <w:hyperlink w:anchor="_Toc427135408" w:history="1">
        <w:r w:rsidR="00C30EBD" w:rsidRPr="00AC0081">
          <w:rPr>
            <w:rStyle w:val="Hyperlink"/>
            <w:rFonts w:cs="Arial"/>
          </w:rPr>
          <w:t>2.2</w:t>
        </w:r>
        <w:r w:rsidR="00C30EBD">
          <w:rPr>
            <w:rFonts w:asciiTheme="minorHAnsi" w:hAnsiTheme="minorHAnsi" w:cs="Times New Roman"/>
            <w:sz w:val="22"/>
            <w:szCs w:val="22"/>
          </w:rPr>
          <w:tab/>
        </w:r>
        <w:r w:rsidR="00C30EBD" w:rsidRPr="00AC0081">
          <w:rPr>
            <w:rStyle w:val="Hyperlink"/>
            <w:rFonts w:cs="Arial"/>
          </w:rPr>
          <w:t>Variation to the Territory Plan written statement</w:t>
        </w:r>
        <w:r w:rsidR="00C30EBD">
          <w:rPr>
            <w:webHidden/>
          </w:rPr>
          <w:tab/>
        </w:r>
        <w:r w:rsidR="00C30EBD">
          <w:rPr>
            <w:webHidden/>
          </w:rPr>
          <w:fldChar w:fldCharType="begin"/>
        </w:r>
        <w:r w:rsidR="00C30EBD">
          <w:rPr>
            <w:webHidden/>
          </w:rPr>
          <w:instrText xml:space="preserve"> PAGEREF _Toc427135408 \h </w:instrText>
        </w:r>
        <w:r w:rsidR="00C30EBD">
          <w:rPr>
            <w:webHidden/>
          </w:rPr>
        </w:r>
        <w:r w:rsidR="00C30EBD">
          <w:rPr>
            <w:webHidden/>
          </w:rPr>
          <w:fldChar w:fldCharType="separate"/>
        </w:r>
        <w:r w:rsidR="004F7A98">
          <w:rPr>
            <w:webHidden/>
          </w:rPr>
          <w:t>9</w:t>
        </w:r>
        <w:r w:rsidR="00C30EBD">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0B4D2F" w:rsidRDefault="000B4D2F" w:rsidP="00D93017">
      <w:pPr>
        <w:pStyle w:val="BodyText"/>
      </w:pPr>
    </w:p>
    <w:p w:rsidR="000B4D2F" w:rsidRDefault="000B4D2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footerReference w:type="default" r:id="rId14"/>
          <w:headerReference w:type="first" r:id="rId15"/>
          <w:footerReference w:type="first" r:id="rId16"/>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3" w:name="_Toc427135397"/>
      <w:r>
        <w:t>EXPLANATORY STATEMENT</w:t>
      </w:r>
      <w:bookmarkEnd w:id="3"/>
    </w:p>
    <w:p w:rsidR="001C7FD4" w:rsidRPr="00C3544D" w:rsidRDefault="001C7FD4" w:rsidP="00D93017">
      <w:pPr>
        <w:pStyle w:val="Head2"/>
        <w:keepNext/>
        <w:rPr>
          <w:rFonts w:cs="Arial"/>
          <w:szCs w:val="28"/>
        </w:rPr>
      </w:pPr>
      <w:bookmarkStart w:id="4" w:name="_Toc427135398"/>
      <w:r w:rsidRPr="00006764">
        <w:rPr>
          <w:rFonts w:cs="Arial"/>
        </w:rPr>
        <w:t>Background</w:t>
      </w:r>
      <w:bookmarkEnd w:id="4"/>
    </w:p>
    <w:p w:rsidR="000B4D2F" w:rsidRDefault="000B4D2F" w:rsidP="000B4D2F">
      <w:pPr>
        <w:pStyle w:val="BodyText"/>
      </w:pPr>
      <w:r w:rsidRPr="00622445">
        <w:t>Variation to the Territory Plan No 320 (DV320) Erindale Group Centre</w:t>
      </w:r>
      <w:r w:rsidRPr="00A75223">
        <w:t xml:space="preserve"> draws on the recommendations of the Erindale group centre master plan, which is available at </w:t>
      </w:r>
      <w:hyperlink r:id="rId17" w:history="1">
        <w:r w:rsidRPr="00622445">
          <w:rPr>
            <w:u w:val="single"/>
          </w:rPr>
          <w:t>www.act.gov.au/erindale</w:t>
        </w:r>
      </w:hyperlink>
      <w:r w:rsidRPr="00A75223">
        <w:t xml:space="preserve">. The master plan was prepared by the planning and land authority, within the Environment and </w:t>
      </w:r>
      <w:r>
        <w:t>Planning</w:t>
      </w:r>
      <w:r w:rsidRPr="00A75223">
        <w:t xml:space="preserve"> Directorate (E</w:t>
      </w:r>
      <w:r>
        <w:t>P</w:t>
      </w:r>
      <w:r w:rsidRPr="00A75223">
        <w:t xml:space="preserve">D), </w:t>
      </w:r>
      <w:r>
        <w:t xml:space="preserve">and </w:t>
      </w:r>
      <w:r w:rsidRPr="00A75223">
        <w:t>includ</w:t>
      </w:r>
      <w:r>
        <w:t>ed</w:t>
      </w:r>
      <w:r w:rsidRPr="00A75223">
        <w:t xml:space="preserve"> a number of community consultation periods from November 2010 </w:t>
      </w:r>
      <w:r>
        <w:t xml:space="preserve">through </w:t>
      </w:r>
      <w:r w:rsidRPr="00A75223">
        <w:t>to February 2012. The master plan was endorsed by the ACT Government in September 2012.</w:t>
      </w:r>
    </w:p>
    <w:p w:rsidR="000B4D2F" w:rsidRDefault="000B4D2F" w:rsidP="000B4D2F">
      <w:pPr>
        <w:pStyle w:val="BodyText"/>
      </w:pPr>
      <w:r>
        <w:t xml:space="preserve">A significant issue in the development of the master plan was the constraints imposed by the layout of the centre, including the road and </w:t>
      </w:r>
      <w:r w:rsidRPr="00622445">
        <w:t xml:space="preserve">pedestrian connections. The master plan addressed these issues </w:t>
      </w:r>
      <w:r>
        <w:t xml:space="preserve">by </w:t>
      </w:r>
      <w:r w:rsidRPr="00622445">
        <w:t>nominating new and amended road connections through the centre and</w:t>
      </w:r>
      <w:r>
        <w:t xml:space="preserve"> identifying main pedestrian areas and links. A number of these have been incorporated into V320 to ensure that development of new sites, and redevelopment of existing blocks accommodates future connections identified in the master plan.</w:t>
      </w:r>
    </w:p>
    <w:p w:rsidR="000B4D2F" w:rsidRDefault="000B4D2F" w:rsidP="000B4D2F">
      <w:pPr>
        <w:pStyle w:val="BodyText"/>
      </w:pPr>
      <w:r>
        <w:t xml:space="preserve">Another issue raised during community consultation of the Erindale master plan was the parking difficulties faced by users of the centre. The master plan identified a number of measures to address the parking issues within </w:t>
      </w:r>
      <w:r w:rsidRPr="00622445">
        <w:t>the centre, and while a number of these rely on future infrastructure works</w:t>
      </w:r>
      <w:r>
        <w:t xml:space="preserve"> not associated with the variation, V320 ensures that the existing parking areas will be required to replace existing parking spaces if and when they are developed in the future.</w:t>
      </w:r>
    </w:p>
    <w:p w:rsidR="000B4D2F" w:rsidRDefault="000B4D2F" w:rsidP="000B4D2F">
      <w:pPr>
        <w:pStyle w:val="BodyText"/>
      </w:pPr>
      <w:r>
        <w:t xml:space="preserve">The master plan contains restrictions on the location of future residential development in response to concerns raised during consultation, with a </w:t>
      </w:r>
      <w:r w:rsidRPr="00622445">
        <w:t>subsequent emphasis on the development of community facilities and</w:t>
      </w:r>
      <w:r>
        <w:t xml:space="preserve"> commercial services within and around the centre. This has been followed through in the development of V320, with the potential for future residential development generally restricted to the south eastern corner of the subject area.</w:t>
      </w:r>
    </w:p>
    <w:p w:rsidR="000B4D2F" w:rsidRDefault="000B4D2F" w:rsidP="000B4D2F">
      <w:pPr>
        <w:pStyle w:val="BodyText"/>
      </w:pPr>
      <w:r>
        <w:t xml:space="preserve">The Erindale Group Centre master plan considered development potential </w:t>
      </w:r>
      <w:r w:rsidRPr="00622445">
        <w:t>over the next 30 years, and while V320 has incorporated aspects of the</w:t>
      </w:r>
      <w:r>
        <w:t xml:space="preserve"> longer term recommendations, it is anticipated that the provisions will be reviewed in five to ten years to ensure the centre is developing in accordance with the desired outcomes of the master plan.</w:t>
      </w:r>
    </w:p>
    <w:p w:rsidR="001C7FD4" w:rsidRDefault="001C7FD4" w:rsidP="001C7FD4">
      <w:pPr>
        <w:pStyle w:val="BodyText"/>
        <w:spacing w:after="0"/>
      </w:pPr>
    </w:p>
    <w:p w:rsidR="001C7FD4" w:rsidRDefault="001C7FD4" w:rsidP="00D93017">
      <w:pPr>
        <w:pStyle w:val="BodyText"/>
      </w:pPr>
    </w:p>
    <w:p w:rsidR="00F15049" w:rsidRPr="00E215A4" w:rsidRDefault="00F15049" w:rsidP="00D93017">
      <w:pPr>
        <w:pStyle w:val="Head2"/>
        <w:keepNext/>
        <w:rPr>
          <w:szCs w:val="28"/>
        </w:rPr>
      </w:pPr>
      <w:bookmarkStart w:id="5" w:name="_Toc427135399"/>
      <w:r>
        <w:rPr>
          <w:rFonts w:cs="Arial"/>
        </w:rPr>
        <w:t>Summary of the Proposal</w:t>
      </w:r>
      <w:bookmarkEnd w:id="5"/>
    </w:p>
    <w:p w:rsidR="00084447" w:rsidRPr="00F15049" w:rsidRDefault="000B4D2F" w:rsidP="00D93017">
      <w:pPr>
        <w:pStyle w:val="BodyText"/>
      </w:pPr>
      <w:r>
        <w:t>Variation No 320 (</w:t>
      </w:r>
      <w:r w:rsidRPr="00A75223">
        <w:t xml:space="preserve">V320) Erindale Group Centre and surrounding </w:t>
      </w:r>
      <w:r w:rsidRPr="00622445">
        <w:t>community and recreation lands amend</w:t>
      </w:r>
      <w:r>
        <w:t>s</w:t>
      </w:r>
      <w:r w:rsidRPr="00622445">
        <w:t xml:space="preserve"> the requirements for</w:t>
      </w:r>
      <w:r w:rsidRPr="00A75223">
        <w:t xml:space="preserve"> development in the Erindale Group Centre</w:t>
      </w:r>
      <w:r>
        <w:t>,</w:t>
      </w:r>
      <w:r w:rsidRPr="00A75223">
        <w:t xml:space="preserve"> and parts of the surrounding community facility and recreation lands, in the Wanniassa precinct map and code. The changes are drawn from the recommendations of the Erindale Group Centre master plan and will guide future development through rezoning of a number of areas within the centre, increasing maximum permitted building heights on selected sites, and amending road layouts and pedestrian routes. The cha</w:t>
      </w:r>
      <w:r>
        <w:t>nges are intended to promote</w:t>
      </w:r>
      <w:r w:rsidRPr="00A75223">
        <w:t xml:space="preserve"> Erindale centre as a </w:t>
      </w:r>
      <w:r>
        <w:t>thriving business and community hub</w:t>
      </w:r>
      <w:r w:rsidRPr="00A75223">
        <w:t>, with employment opportunities</w:t>
      </w:r>
      <w:r>
        <w:t>, facilities</w:t>
      </w:r>
      <w:r w:rsidRPr="00A75223">
        <w:t xml:space="preserve"> </w:t>
      </w:r>
      <w:r>
        <w:t>and services</w:t>
      </w:r>
      <w:r w:rsidRPr="00A75223">
        <w:t xml:space="preserve"> for the surrounding </w:t>
      </w:r>
      <w:r>
        <w:t xml:space="preserve">population </w:t>
      </w:r>
      <w:r w:rsidRPr="00A75223">
        <w:t>catchment</w:t>
      </w:r>
      <w:r>
        <w:t xml:space="preserve"> while improving vehicle and pedestrian access through the centre</w:t>
      </w:r>
      <w:r w:rsidRPr="00A75223">
        <w:t>.</w:t>
      </w:r>
    </w:p>
    <w:p w:rsidR="00F15049" w:rsidRDefault="00F15049" w:rsidP="00D93017">
      <w:pPr>
        <w:pStyle w:val="BodyText"/>
      </w:pPr>
    </w:p>
    <w:p w:rsidR="001C7FD4" w:rsidRPr="00E215A4" w:rsidRDefault="001C7FD4" w:rsidP="00D93017">
      <w:pPr>
        <w:pStyle w:val="Head2"/>
        <w:keepNext/>
        <w:rPr>
          <w:szCs w:val="28"/>
        </w:rPr>
      </w:pPr>
      <w:bookmarkStart w:id="6" w:name="_Toc427135400"/>
      <w:bookmarkStart w:id="7" w:name="_Toc134526692"/>
      <w:r w:rsidRPr="00006764">
        <w:rPr>
          <w:rFonts w:cs="Arial"/>
        </w:rPr>
        <w:t>The</w:t>
      </w:r>
      <w:r w:rsidRPr="00E215A4">
        <w:rPr>
          <w:szCs w:val="28"/>
        </w:rPr>
        <w:t xml:space="preserve"> National Capital Plan</w:t>
      </w:r>
      <w:bookmarkEnd w:id="6"/>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1C7FD4">
      <w:pPr>
        <w:pStyle w:val="BodyText"/>
        <w:spacing w:after="0"/>
      </w:pPr>
    </w:p>
    <w:bookmarkEnd w:id="7"/>
    <w:p w:rsidR="001C7FD4" w:rsidRDefault="001C7FD4" w:rsidP="001C7FD4">
      <w:pPr>
        <w:pStyle w:val="BodyText"/>
        <w:spacing w:after="0"/>
      </w:pPr>
    </w:p>
    <w:p w:rsidR="001C7FD4" w:rsidRDefault="001C7FD4" w:rsidP="00D93017">
      <w:pPr>
        <w:pStyle w:val="Head2"/>
        <w:keepNext/>
      </w:pPr>
      <w:bookmarkStart w:id="8" w:name="_Toc427135401"/>
      <w:r>
        <w:t>Site Description</w:t>
      </w:r>
      <w:bookmarkEnd w:id="8"/>
    </w:p>
    <w:p w:rsidR="00B91DFD" w:rsidRPr="00A75223" w:rsidRDefault="00B91DFD" w:rsidP="00B91DFD">
      <w:pPr>
        <w:pStyle w:val="BodyText"/>
      </w:pPr>
      <w:r w:rsidRPr="00A75223">
        <w:t>Erindale Group Centre is centrally located within the Tuggeranong district, and surrounded largely by community fac</w:t>
      </w:r>
      <w:r>
        <w:t>ility land, urban open space</w:t>
      </w:r>
      <w:r w:rsidRPr="00A75223">
        <w:t xml:space="preserve"> </w:t>
      </w:r>
      <w:r>
        <w:t xml:space="preserve">and </w:t>
      </w:r>
      <w:r w:rsidRPr="00A75223">
        <w:t xml:space="preserve">suburban residential development. Erindale centre provides a wide range of </w:t>
      </w:r>
      <w:r w:rsidRPr="00622445">
        <w:t>services, including three schools, medical centres, a sports club,</w:t>
      </w:r>
      <w:r w:rsidRPr="00A75223">
        <w:t xml:space="preserve"> gymnastics centre, a number of restaurants and other food services as well as two service stations and a wide range of community facilities. Due to the high level of services available, Erindale centre is one of the busiest group centres in Canberra, with resultant pressures on the road network and parking facilities.</w:t>
      </w:r>
    </w:p>
    <w:p w:rsidR="001C7FD4" w:rsidRPr="00F15049" w:rsidRDefault="00B91DFD" w:rsidP="00B91DFD">
      <w:pPr>
        <w:pStyle w:val="BodyText"/>
      </w:pPr>
      <w:r w:rsidRPr="00A75223">
        <w:t>Erindale centre is fragmented into a number of disparate areas</w:t>
      </w:r>
      <w:r>
        <w:t xml:space="preserve"> by busy </w:t>
      </w:r>
      <w:r w:rsidRPr="00622445">
        <w:t>roads running through the centre. McBryde Crescent runs east to west,</w:t>
      </w:r>
      <w:r w:rsidRPr="00A75223">
        <w:t xml:space="preserve"> separating the core retail area and community facilities area</w:t>
      </w:r>
      <w:r>
        <w:t xml:space="preserve"> in the north</w:t>
      </w:r>
      <w:r w:rsidRPr="00A75223">
        <w:t xml:space="preserve"> from the commercial services area containing sporting facilities, restaurants and personal service businesses</w:t>
      </w:r>
      <w:r>
        <w:t xml:space="preserve"> in the south</w:t>
      </w:r>
      <w:r w:rsidRPr="00A75223">
        <w:t>. The centre is generally bounded by Ashley Drive to the east, Erindale Drive to the south, Sternberg Crescent to the north, and playing fields to the west.</w:t>
      </w:r>
    </w:p>
    <w:p w:rsidR="001C7FD4" w:rsidRDefault="001C7FD4" w:rsidP="00D93017">
      <w:pPr>
        <w:pStyle w:val="BodyText"/>
      </w:pPr>
    </w:p>
    <w:p w:rsidR="00D93017" w:rsidRDefault="00BA05EC" w:rsidP="00D93017">
      <w:pPr>
        <w:pStyle w:val="Header"/>
        <w:tabs>
          <w:tab w:val="left" w:pos="720"/>
        </w:tabs>
      </w:pPr>
      <w:r w:rsidRPr="004A648E">
        <w:rPr>
          <w:noProof/>
          <w:lang w:eastAsia="en-AU"/>
        </w:rPr>
        <w:drawing>
          <wp:inline distT="0" distB="0" distL="0" distR="0">
            <wp:extent cx="5476875" cy="5857875"/>
            <wp:effectExtent l="0" t="0" r="0" b="0"/>
            <wp:docPr id="3" name="Picture 1" descr="C:\Users\simon hawke\DV320 Erindale\latest maps\Wanniassa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 hawke\DV320 Erindale\latest maps\Wanniassa loc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5857875"/>
                    </a:xfrm>
                    <a:prstGeom prst="rect">
                      <a:avLst/>
                    </a:prstGeom>
                    <a:noFill/>
                    <a:ln>
                      <a:noFill/>
                    </a:ln>
                  </pic:spPr>
                </pic:pic>
              </a:graphicData>
            </a:graphic>
          </wp:inline>
        </w:drawing>
      </w:r>
    </w:p>
    <w:p w:rsidR="00084447" w:rsidRPr="00B91DFD" w:rsidRDefault="00084447" w:rsidP="00B91DFD">
      <w:pPr>
        <w:pStyle w:val="BodyText"/>
        <w:spacing w:before="120"/>
      </w:pPr>
      <w:r w:rsidRPr="00D93017">
        <w:rPr>
          <w:b/>
          <w:bCs/>
        </w:rPr>
        <w:t>Figure 1</w:t>
      </w:r>
      <w:r w:rsidR="00B91DFD">
        <w:rPr>
          <w:b/>
          <w:bCs/>
        </w:rPr>
        <w:t>:</w:t>
      </w:r>
      <w:r w:rsidRPr="00D93017">
        <w:rPr>
          <w:b/>
          <w:bCs/>
        </w:rPr>
        <w:t xml:space="preserve"> </w:t>
      </w:r>
      <w:r w:rsidR="001C7FD4" w:rsidRPr="00D93017">
        <w:rPr>
          <w:b/>
          <w:bCs/>
        </w:rPr>
        <w:t xml:space="preserve"> </w:t>
      </w:r>
      <w:r w:rsidR="00B91DFD" w:rsidRPr="00B91DFD">
        <w:rPr>
          <w:bCs/>
        </w:rPr>
        <w:t>Erindale group centre and surrounding community and recreation lands</w:t>
      </w:r>
    </w:p>
    <w:p w:rsidR="001C7FD4" w:rsidRDefault="001C7FD4" w:rsidP="00D93017">
      <w:pPr>
        <w:pStyle w:val="BodyText"/>
      </w:pPr>
      <w:r>
        <w:br w:type="page"/>
      </w:r>
    </w:p>
    <w:p w:rsidR="001C7FD4" w:rsidRDefault="00F15049" w:rsidP="00D93017">
      <w:pPr>
        <w:pStyle w:val="Head2"/>
        <w:keepNext/>
        <w:rPr>
          <w:rFonts w:cs="Arial"/>
        </w:rPr>
      </w:pPr>
      <w:bookmarkStart w:id="9" w:name="_Toc427135402"/>
      <w:r>
        <w:rPr>
          <w:rFonts w:cs="Arial"/>
        </w:rPr>
        <w:t>Current Territory Plan Provisions</w:t>
      </w:r>
      <w:bookmarkEnd w:id="9"/>
    </w:p>
    <w:p w:rsidR="001C7FD4" w:rsidRDefault="00084447" w:rsidP="00DB6CD9">
      <w:pPr>
        <w:pStyle w:val="BodyText"/>
        <w:spacing w:after="240"/>
      </w:pPr>
      <w:r>
        <w:t xml:space="preserve">The Territory Plan </w:t>
      </w:r>
      <w:r w:rsidR="00957CE0">
        <w:t>map for the area subject to this variation is</w:t>
      </w:r>
      <w:r w:rsidR="001C7FD4">
        <w:t xml:space="preserve"> shown in </w:t>
      </w:r>
      <w:r w:rsidR="00DB6CD9">
        <w:t>Figure 2</w:t>
      </w:r>
      <w:r>
        <w:t>.</w:t>
      </w:r>
    </w:p>
    <w:p w:rsidR="00B91DFD" w:rsidRPr="00BA6D09" w:rsidRDefault="00B91DFD" w:rsidP="00B91DFD">
      <w:pPr>
        <w:pStyle w:val="BodyText"/>
      </w:pPr>
      <w:r w:rsidRPr="00BA6D09">
        <w:t xml:space="preserve">The core commercial area (CZ1) is located at the corner of Comrie Street and McBryde Crescent, with relatively small areas of commercial business zone (CZ2) located to the north and east of the core area. To the west lies a </w:t>
      </w:r>
      <w:r w:rsidRPr="00622445">
        <w:t>large area of community facility zone (CFZ) containing a number of</w:t>
      </w:r>
      <w:r w:rsidRPr="00BA6D09">
        <w:t xml:space="preserve"> community facilities including Erindale College. A commercial services zone (CZ3) is located to the south east between McBryde Crescent and Erindale Drive. The Vikings club is located on entertainment, accommodation and leisure (CZ6) and restricted access recreation (PRZ2</w:t>
      </w:r>
      <w:r>
        <w:t>) zoned land to the south west.</w:t>
      </w:r>
    </w:p>
    <w:p w:rsidR="00B91DFD" w:rsidRPr="00DB6CD9" w:rsidRDefault="00B91DFD" w:rsidP="00B91DFD">
      <w:pPr>
        <w:pStyle w:val="BodyText"/>
        <w:spacing w:after="240"/>
        <w:rPr>
          <w:b/>
        </w:rPr>
      </w:pPr>
      <w:r w:rsidRPr="00BA6D09">
        <w:t xml:space="preserve">The commercial zones are subject to the Commercial Zones Development Code, while the residential zones are subject to the Residential Zones </w:t>
      </w:r>
      <w:r w:rsidRPr="00622445">
        <w:t>Development Code and Multi Unit Housing Development Code. The</w:t>
      </w:r>
      <w:r w:rsidRPr="00BA6D09">
        <w:t xml:space="preserve"> Community Facility Development Code covers development in the community facility zones, and the Parks and Recreation Zone Development Code applies to development in the PRZ2 zone. Development in the TSZ1 zone is assessed against the Transport and Services Development Code.</w:t>
      </w:r>
      <w:r>
        <w:t xml:space="preserve"> The general codes may also apply.</w:t>
      </w:r>
    </w:p>
    <w:p w:rsidR="00D93017" w:rsidRDefault="00BA05EC" w:rsidP="00D93017">
      <w:pPr>
        <w:pStyle w:val="Header"/>
        <w:tabs>
          <w:tab w:val="left" w:pos="720"/>
        </w:tabs>
      </w:pPr>
      <w:r w:rsidRPr="004A648E">
        <w:rPr>
          <w:noProof/>
          <w:lang w:eastAsia="en-AU"/>
        </w:rPr>
        <w:drawing>
          <wp:inline distT="0" distB="0" distL="0" distR="0">
            <wp:extent cx="5486400" cy="6696075"/>
            <wp:effectExtent l="0" t="0" r="0" b="0"/>
            <wp:docPr id="4" name="Picture 1" descr="Current Territory Pl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Territory Plan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6696075"/>
                    </a:xfrm>
                    <a:prstGeom prst="rect">
                      <a:avLst/>
                    </a:prstGeom>
                    <a:noFill/>
                    <a:ln>
                      <a:noFill/>
                    </a:ln>
                  </pic:spPr>
                </pic:pic>
              </a:graphicData>
            </a:graphic>
          </wp:inline>
        </w:drawing>
      </w:r>
    </w:p>
    <w:p w:rsidR="00084447" w:rsidRPr="00B91DFD" w:rsidRDefault="00084447" w:rsidP="00B91DFD">
      <w:pPr>
        <w:pStyle w:val="BodyText"/>
        <w:spacing w:before="120"/>
      </w:pPr>
      <w:r w:rsidRPr="00D93017">
        <w:rPr>
          <w:b/>
          <w:bCs/>
        </w:rPr>
        <w:t>Figure 2</w:t>
      </w:r>
      <w:r w:rsidR="00B91DFD">
        <w:rPr>
          <w:b/>
          <w:bCs/>
        </w:rPr>
        <w:t>:</w:t>
      </w:r>
      <w:r w:rsidR="00DB6CD9" w:rsidRPr="00D93017">
        <w:rPr>
          <w:b/>
          <w:bCs/>
        </w:rPr>
        <w:t xml:space="preserve">  </w:t>
      </w:r>
      <w:r w:rsidR="001C7FD4" w:rsidRPr="00B91DFD">
        <w:rPr>
          <w:bCs/>
        </w:rPr>
        <w:t xml:space="preserve">Territory Plan Zones Map </w:t>
      </w:r>
    </w:p>
    <w:p w:rsidR="001C7FD4" w:rsidRPr="00E215A4" w:rsidRDefault="001C7FD4" w:rsidP="00DB6CD9">
      <w:pPr>
        <w:pStyle w:val="BodyText"/>
        <w:tabs>
          <w:tab w:val="left" w:pos="1134"/>
        </w:tabs>
        <w:rPr>
          <w:b/>
          <w:bCs/>
        </w:rPr>
      </w:pPr>
    </w:p>
    <w:p w:rsidR="001C7FD4" w:rsidRDefault="001C7FD4" w:rsidP="001C7FD4">
      <w:pPr>
        <w:pStyle w:val="BodyText"/>
        <w:jc w:val="center"/>
        <w:rPr>
          <w:b/>
        </w:rPr>
      </w:pP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10" w:name="_Toc427135403"/>
      <w:r>
        <w:rPr>
          <w:rFonts w:cs="Arial"/>
        </w:rPr>
        <w:t>Changes to the Territory Plan</w:t>
      </w:r>
      <w:bookmarkEnd w:id="10"/>
    </w:p>
    <w:p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1C7FD4" w:rsidRDefault="001C7FD4" w:rsidP="00D93017">
      <w:pPr>
        <w:pStyle w:val="BodyText"/>
      </w:pPr>
    </w:p>
    <w:p w:rsidR="001C7FD4" w:rsidRDefault="001C7FD4" w:rsidP="00D93017">
      <w:pPr>
        <w:pStyle w:val="Head2"/>
        <w:keepNext/>
        <w:rPr>
          <w:rFonts w:cs="Arial"/>
        </w:rPr>
      </w:pPr>
      <w:bookmarkStart w:id="11" w:name="_Toc427135404"/>
      <w:r>
        <w:rPr>
          <w:rFonts w:cs="Arial"/>
        </w:rPr>
        <w:t xml:space="preserve">Consultation on the </w:t>
      </w:r>
      <w:r w:rsidR="00DB6CD9">
        <w:rPr>
          <w:rFonts w:cs="Arial"/>
        </w:rPr>
        <w:t>Draft Variation</w:t>
      </w:r>
      <w:bookmarkEnd w:id="11"/>
    </w:p>
    <w:p w:rsidR="00B91DFD" w:rsidRPr="006764C0" w:rsidRDefault="00B91DFD" w:rsidP="00B91DFD">
      <w:pPr>
        <w:pStyle w:val="BodyText"/>
      </w:pPr>
      <w:r>
        <w:t xml:space="preserve">Draft Variation No 320 (DV320) was released for public comment between 2 May 2014 and 13 June 2014.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2 May 2014 and in </w:t>
      </w:r>
      <w:r w:rsidRPr="00785E51">
        <w:rPr>
          <w:i/>
        </w:rPr>
        <w:t>T</w:t>
      </w:r>
      <w:r w:rsidRPr="00DB6CD9">
        <w:rPr>
          <w:i/>
        </w:rPr>
        <w:t>he Canberra Times</w:t>
      </w:r>
      <w:r>
        <w:t xml:space="preserve"> on 3 May 2014.</w:t>
      </w:r>
    </w:p>
    <w:p w:rsidR="00B91DFD" w:rsidRDefault="00B91DFD" w:rsidP="00B91DFD">
      <w:pPr>
        <w:pStyle w:val="BodyText"/>
      </w:pPr>
      <w:r>
        <w:t>A total of 12 written submissions were received, which included nine submissions from local residents, and three by or on behalf of businesses and organisations operating in the centre.</w:t>
      </w:r>
    </w:p>
    <w:p w:rsidR="00B91DFD" w:rsidRDefault="00B91DFD" w:rsidP="00B91DFD">
      <w:pPr>
        <w:pStyle w:val="BodyText"/>
      </w:pPr>
      <w:r>
        <w:t xml:space="preserve">Main issues raised by submitters included: </w:t>
      </w:r>
    </w:p>
    <w:p w:rsidR="00B91DFD" w:rsidRDefault="00B91DFD" w:rsidP="00B91DFD">
      <w:pPr>
        <w:pStyle w:val="BodyText"/>
        <w:numPr>
          <w:ilvl w:val="0"/>
          <w:numId w:val="22"/>
        </w:numPr>
        <w:ind w:left="425" w:hanging="425"/>
      </w:pPr>
      <w:r>
        <w:t>concerns with existing traffic and parking and potential impact</w:t>
      </w:r>
      <w:r w:rsidRPr="00256386">
        <w:t xml:space="preserve"> of development on existing parking levels</w:t>
      </w:r>
    </w:p>
    <w:p w:rsidR="00B91DFD" w:rsidRPr="00256386" w:rsidRDefault="00B91DFD" w:rsidP="00B91DFD">
      <w:pPr>
        <w:pStyle w:val="BodyText"/>
        <w:numPr>
          <w:ilvl w:val="0"/>
          <w:numId w:val="22"/>
        </w:numPr>
        <w:ind w:left="425" w:hanging="425"/>
      </w:pPr>
      <w:r>
        <w:t>impact of increased building heights on residential areas through overlooking and overshadowing</w:t>
      </w:r>
    </w:p>
    <w:p w:rsidR="00B91DFD" w:rsidRDefault="00B91DFD" w:rsidP="00B91DFD">
      <w:pPr>
        <w:pStyle w:val="BodyText"/>
        <w:numPr>
          <w:ilvl w:val="0"/>
          <w:numId w:val="22"/>
        </w:numPr>
        <w:ind w:left="425" w:hanging="425"/>
      </w:pPr>
      <w:r>
        <w:t>concerns with rezoning of selected areas, and proposed uses being consistent with the master plan recommendations</w:t>
      </w:r>
    </w:p>
    <w:p w:rsidR="00B91DFD" w:rsidRDefault="00B91DFD" w:rsidP="00B91DFD">
      <w:pPr>
        <w:pStyle w:val="BodyText"/>
        <w:numPr>
          <w:ilvl w:val="0"/>
          <w:numId w:val="22"/>
        </w:numPr>
        <w:ind w:left="425" w:hanging="425"/>
      </w:pPr>
      <w:r>
        <w:t>impact of the future intersection linking Ricardo Street to Erindale Drive on nearby residential areas</w:t>
      </w:r>
    </w:p>
    <w:p w:rsidR="006764C0" w:rsidRDefault="00BE4E8D" w:rsidP="00006764">
      <w:pPr>
        <w:pStyle w:val="BodyText"/>
        <w:spacing w:after="240"/>
      </w:pPr>
      <w:r>
        <w:t>The a</w:t>
      </w:r>
      <w:r w:rsidR="006764C0">
        <w:t xml:space="preserve">bove issues were considered and </w:t>
      </w:r>
      <w:r>
        <w:t xml:space="preserve">are </w:t>
      </w:r>
      <w:r w:rsidR="006764C0">
        <w:t xml:space="preserve">detailed in a report on consultation.  </w:t>
      </w:r>
      <w:r w:rsidR="008B77D9" w:rsidRPr="00B91DFD">
        <w:t xml:space="preserve">Changes were informed by the issues raised.  </w:t>
      </w:r>
      <w:r w:rsidRPr="00B91DFD">
        <w:t>T</w:t>
      </w:r>
      <w:r>
        <w:t>he outcomes of consultation</w:t>
      </w:r>
      <w:r w:rsidR="006764C0">
        <w:t xml:space="preserve"> were considered by the Minister responsible for planning prior to approval of this variation.</w:t>
      </w:r>
    </w:p>
    <w:p w:rsidR="00006764" w:rsidRDefault="00006764" w:rsidP="00006764">
      <w:pPr>
        <w:pStyle w:val="BodyText"/>
        <w:spacing w:after="0"/>
      </w:pPr>
    </w:p>
    <w:p w:rsidR="001C7FD4" w:rsidRDefault="001C7FD4" w:rsidP="00D93017">
      <w:pPr>
        <w:pStyle w:val="Head2"/>
        <w:keepNext/>
        <w:rPr>
          <w:rFonts w:cs="Arial"/>
        </w:rPr>
      </w:pPr>
      <w:bookmarkStart w:id="12" w:name="_Toc427135405"/>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2"/>
    </w:p>
    <w:p w:rsidR="009B3BED" w:rsidRDefault="009B3BED" w:rsidP="009B3BED">
      <w:pPr>
        <w:pStyle w:val="BodyText"/>
      </w:pPr>
      <w:r>
        <w:t>The following changes were made:</w:t>
      </w:r>
    </w:p>
    <w:p w:rsidR="001C7FD4" w:rsidRPr="00981E17" w:rsidRDefault="00981E17" w:rsidP="009B3BED">
      <w:pPr>
        <w:pStyle w:val="BodyText"/>
        <w:numPr>
          <w:ilvl w:val="0"/>
          <w:numId w:val="21"/>
        </w:numPr>
        <w:spacing w:after="240"/>
      </w:pPr>
      <w:r w:rsidRPr="00981E17">
        <w:t xml:space="preserve">The variation written instructions at part 2.2 were amended to clarify the changes to the </w:t>
      </w:r>
      <w:r w:rsidR="00957CE0">
        <w:t>existing</w:t>
      </w:r>
      <w:r w:rsidRPr="00981E17">
        <w:t xml:space="preserve"> Wanniassa precinct code</w:t>
      </w:r>
      <w:r w:rsidR="00957CE0">
        <w:t xml:space="preserve"> to incorporate V320</w:t>
      </w:r>
      <w:r w:rsidRPr="00981E17">
        <w:t>.</w:t>
      </w: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13" w:name="_Toc427135406"/>
      <w:r>
        <w:rPr>
          <w:rFonts w:cs="Arial"/>
        </w:rPr>
        <w:t>VARIATION</w:t>
      </w:r>
      <w:bookmarkEnd w:id="13"/>
      <w:r w:rsidR="00D5669E">
        <w:rPr>
          <w:rFonts w:cs="Arial"/>
        </w:rPr>
        <w:t xml:space="preserve"> </w:t>
      </w:r>
    </w:p>
    <w:p w:rsidR="006C39CF" w:rsidRDefault="006C39CF" w:rsidP="00D93017">
      <w:pPr>
        <w:pStyle w:val="Head2"/>
        <w:keepNext/>
        <w:rPr>
          <w:rFonts w:cs="Arial"/>
        </w:rPr>
      </w:pPr>
      <w:bookmarkStart w:id="14" w:name="_Toc427135407"/>
      <w:bookmarkStart w:id="15" w:name="_Toc189989954"/>
      <w:r>
        <w:rPr>
          <w:rFonts w:cs="Arial"/>
        </w:rPr>
        <w:t xml:space="preserve">Variation to the Territory Plan </w:t>
      </w:r>
      <w:r w:rsidR="00E4108C">
        <w:rPr>
          <w:rFonts w:cs="Arial"/>
        </w:rPr>
        <w:t>Map</w:t>
      </w:r>
      <w:bookmarkEnd w:id="14"/>
    </w:p>
    <w:p w:rsidR="00A3692C" w:rsidRDefault="00A3692C" w:rsidP="00A3692C">
      <w:pPr>
        <w:pStyle w:val="BodyText"/>
      </w:pPr>
      <w:r w:rsidRPr="003616E8">
        <w:t xml:space="preserve">The Territory Plan map is varied </w:t>
      </w:r>
      <w:r>
        <w:t>as indicated in figure 3.</w:t>
      </w:r>
    </w:p>
    <w:p w:rsidR="00D458BB" w:rsidRDefault="00D458BB" w:rsidP="00D93017">
      <w:pPr>
        <w:pStyle w:val="BodyText"/>
      </w:pPr>
    </w:p>
    <w:p w:rsidR="008B77D9" w:rsidRDefault="00BA05EC" w:rsidP="00D93017">
      <w:pPr>
        <w:pStyle w:val="BodyText"/>
        <w:rPr>
          <w:highlight w:val="yellow"/>
        </w:rPr>
      </w:pPr>
      <w:r w:rsidRPr="004A648E">
        <w:rPr>
          <w:noProof/>
          <w:lang w:eastAsia="en-AU"/>
        </w:rPr>
        <w:drawing>
          <wp:inline distT="0" distB="0" distL="0" distR="0">
            <wp:extent cx="5476875" cy="6572250"/>
            <wp:effectExtent l="0" t="0" r="0" b="0"/>
            <wp:docPr id="5" name="Picture 4" descr="C:\Temp\work files\DV320 Erindale\latest maps\Proposed TP_Apri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work files\DV320 Erindale\latest maps\Proposed TP_April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6572250"/>
                    </a:xfrm>
                    <a:prstGeom prst="rect">
                      <a:avLst/>
                    </a:prstGeom>
                    <a:noFill/>
                    <a:ln>
                      <a:noFill/>
                    </a:ln>
                  </pic:spPr>
                </pic:pic>
              </a:graphicData>
            </a:graphic>
          </wp:inline>
        </w:drawing>
      </w:r>
    </w:p>
    <w:p w:rsidR="00A3692C" w:rsidRPr="00A3692C" w:rsidRDefault="00A3692C" w:rsidP="00A3692C">
      <w:pPr>
        <w:pStyle w:val="BodyText"/>
        <w:rPr>
          <w:b/>
        </w:rPr>
      </w:pPr>
      <w:r w:rsidRPr="00A3692C">
        <w:rPr>
          <w:b/>
        </w:rPr>
        <w:t>Figure 3</w:t>
      </w:r>
    </w:p>
    <w:p w:rsidR="00A3692C" w:rsidRDefault="00A3692C" w:rsidP="00D93017">
      <w:pPr>
        <w:pStyle w:val="BodyText"/>
        <w:rPr>
          <w:highlight w:val="yellow"/>
        </w:rPr>
      </w:pPr>
    </w:p>
    <w:p w:rsidR="00A3692C" w:rsidRDefault="00A3692C" w:rsidP="00A3692C">
      <w:pPr>
        <w:pStyle w:val="Head2"/>
        <w:keepNext/>
      </w:pPr>
      <w:bookmarkStart w:id="16" w:name="_Toc418593845"/>
      <w:bookmarkStart w:id="17" w:name="_Toc427135408"/>
      <w:bookmarkEnd w:id="15"/>
      <w:r w:rsidRPr="00570DE4">
        <w:rPr>
          <w:rFonts w:cs="Arial"/>
        </w:rPr>
        <w:t>Variation</w:t>
      </w:r>
      <w:r>
        <w:t xml:space="preserve"> to the Territory Plan written statement</w:t>
      </w:r>
      <w:bookmarkEnd w:id="16"/>
      <w:bookmarkEnd w:id="17"/>
    </w:p>
    <w:p w:rsidR="00A3692C" w:rsidRDefault="00A3692C" w:rsidP="00A3692C">
      <w:pPr>
        <w:pStyle w:val="BodyText"/>
      </w:pPr>
      <w:r>
        <w:t>The Territory Plan written statement is varied as follows:</w:t>
      </w:r>
    </w:p>
    <w:p w:rsidR="00A3692C" w:rsidRDefault="00A3692C" w:rsidP="00A3692C">
      <w:pPr>
        <w:pStyle w:val="TAsubheadinglocationinterritoryplan"/>
      </w:pPr>
      <w:r>
        <w:t xml:space="preserve">Variation to the Wanniassa precinct map and </w:t>
      </w:r>
      <w:r w:rsidRPr="00D201C1">
        <w:t>code</w:t>
      </w:r>
      <w:r>
        <w:rPr>
          <w:i/>
        </w:rPr>
        <w:t xml:space="preserve"> </w:t>
      </w:r>
    </w:p>
    <w:p w:rsidR="00A3692C" w:rsidRPr="00A86456" w:rsidRDefault="00A3692C" w:rsidP="00A3692C">
      <w:pPr>
        <w:pStyle w:val="TAeditorialitemgeneralheading"/>
        <w:numPr>
          <w:ilvl w:val="0"/>
          <w:numId w:val="0"/>
        </w:numPr>
      </w:pPr>
      <w:r>
        <w:t>10.</w:t>
      </w:r>
      <w:r>
        <w:tab/>
        <w:t xml:space="preserve">Precinct maps and codes, </w:t>
      </w:r>
      <w:r w:rsidRPr="00A86456">
        <w:t>Wanniassa precinct</w:t>
      </w:r>
      <w:r>
        <w:t xml:space="preserve"> map and</w:t>
      </w:r>
      <w:r w:rsidRPr="00A86456">
        <w:t xml:space="preserve"> code</w:t>
      </w:r>
    </w:p>
    <w:p w:rsidR="00A3692C" w:rsidRPr="00852838" w:rsidRDefault="00A3692C" w:rsidP="00DE066A">
      <w:pPr>
        <w:pStyle w:val="TAbodytext"/>
        <w:tabs>
          <w:tab w:val="clear" w:pos="720"/>
          <w:tab w:val="clear" w:pos="1440"/>
        </w:tabs>
        <w:spacing w:before="480" w:after="240"/>
        <w:rPr>
          <w:i/>
        </w:rPr>
      </w:pPr>
      <w:r w:rsidRPr="00852838">
        <w:rPr>
          <w:i/>
        </w:rPr>
        <w:t>Substitute the following with the nominated attachment.</w:t>
      </w:r>
    </w:p>
    <w:p w:rsidR="00A3692C" w:rsidRDefault="00A3692C" w:rsidP="00A3692C">
      <w:pPr>
        <w:pStyle w:val="TAbodytext"/>
        <w:spacing w:after="240"/>
        <w:rPr>
          <w:i/>
        </w:rPr>
      </w:pPr>
      <w:r>
        <w:t>Wanniassa Precinct Map and Assessment Tracks tables at Attachment A</w:t>
      </w:r>
    </w:p>
    <w:p w:rsidR="00A3692C" w:rsidRDefault="00A3692C" w:rsidP="00A3692C">
      <w:pPr>
        <w:pStyle w:val="TAbodytext"/>
      </w:pPr>
      <w:r>
        <w:t>Wanniassa Precinct Code, RC1 – Erindale Group Centre at Attachment B</w:t>
      </w:r>
    </w:p>
    <w:p w:rsidR="00F43898" w:rsidRDefault="00C30EBD" w:rsidP="00F43898">
      <w:pPr>
        <w:pStyle w:val="TAbodytext"/>
        <w:spacing w:before="480" w:after="240"/>
        <w:rPr>
          <w:i/>
        </w:rPr>
      </w:pPr>
      <w:r>
        <w:rPr>
          <w:i/>
        </w:rPr>
        <w:t>Insert</w:t>
      </w:r>
    </w:p>
    <w:p w:rsidR="00C30EBD" w:rsidRDefault="00C30EBD" w:rsidP="00F43898">
      <w:pPr>
        <w:pStyle w:val="TAbodytext"/>
        <w:spacing w:before="240" w:after="360"/>
        <w:rPr>
          <w:i/>
        </w:rPr>
      </w:pPr>
      <w:r w:rsidRPr="00F43898">
        <w:t>new RC</w:t>
      </w:r>
      <w:r w:rsidR="00DE066A" w:rsidRPr="00F43898">
        <w:t>2</w:t>
      </w:r>
      <w:r w:rsidRPr="00F43898">
        <w:t xml:space="preserve"> </w:t>
      </w:r>
      <w:r>
        <w:t>– Erindale Community and Recreation Facilities at Attachment C after the substituted RC1</w:t>
      </w:r>
    </w:p>
    <w:p w:rsidR="00F43898" w:rsidRDefault="00A3692C" w:rsidP="00F43898">
      <w:pPr>
        <w:pStyle w:val="TAbodytext"/>
        <w:spacing w:before="480" w:after="240"/>
        <w:rPr>
          <w:i/>
        </w:rPr>
      </w:pPr>
      <w:r w:rsidRPr="00852838">
        <w:rPr>
          <w:i/>
        </w:rPr>
        <w:t>Renumber</w:t>
      </w:r>
    </w:p>
    <w:p w:rsidR="00A3692C" w:rsidRPr="00F43898" w:rsidRDefault="00C30EBD" w:rsidP="00F43898">
      <w:pPr>
        <w:pStyle w:val="TAbodytext"/>
        <w:spacing w:before="240" w:after="360"/>
      </w:pPr>
      <w:r w:rsidRPr="00F43898">
        <w:t xml:space="preserve">current RC2 – Wanniassa </w:t>
      </w:r>
      <w:r w:rsidR="00DE066A" w:rsidRPr="00F43898">
        <w:t>Group Centre to RC3 – Wanniassa Group Centre</w:t>
      </w:r>
    </w:p>
    <w:p w:rsidR="002D0484" w:rsidRPr="002D0484" w:rsidRDefault="00DE066A" w:rsidP="00F43898">
      <w:pPr>
        <w:pStyle w:val="TAbodytext"/>
        <w:spacing w:before="480" w:after="240"/>
        <w:rPr>
          <w:i/>
        </w:rPr>
      </w:pPr>
      <w:r>
        <w:rPr>
          <w:i/>
        </w:rPr>
        <w:t>Under new heading RC3 – Wanniassa Group Centre, r</w:t>
      </w:r>
      <w:r w:rsidR="002D0484">
        <w:rPr>
          <w:i/>
        </w:rPr>
        <w:t>eplace</w:t>
      </w:r>
    </w:p>
    <w:p w:rsidR="002D0484" w:rsidRDefault="002D0484" w:rsidP="00A3692C">
      <w:pPr>
        <w:spacing w:after="240" w:line="288" w:lineRule="auto"/>
      </w:pPr>
      <w:r>
        <w:t>This part applies to blocks and parcels identified in area RC2 shown on the Wanniassa Precinct Map</w:t>
      </w:r>
    </w:p>
    <w:p w:rsidR="002D0484" w:rsidRPr="00F43898" w:rsidRDefault="002D0484" w:rsidP="00A3692C">
      <w:pPr>
        <w:spacing w:after="240" w:line="288" w:lineRule="auto"/>
        <w:rPr>
          <w:i/>
        </w:rPr>
      </w:pPr>
      <w:r w:rsidRPr="00F43898">
        <w:rPr>
          <w:i/>
        </w:rPr>
        <w:t>with</w:t>
      </w:r>
    </w:p>
    <w:p w:rsidR="002D0484" w:rsidRDefault="002D0484" w:rsidP="00A3692C">
      <w:pPr>
        <w:spacing w:after="240" w:line="288" w:lineRule="auto"/>
      </w:pPr>
      <w:r>
        <w:t>This part applies to blocks and parcels identified in area RC3 shown on the Wanniassa Precinct Map</w:t>
      </w:r>
    </w:p>
    <w:p w:rsidR="002D0484" w:rsidRPr="002D0484" w:rsidRDefault="00DE066A" w:rsidP="00A3692C">
      <w:pPr>
        <w:spacing w:after="240" w:line="288" w:lineRule="auto"/>
        <w:rPr>
          <w:i/>
        </w:rPr>
      </w:pPr>
      <w:r>
        <w:rPr>
          <w:i/>
        </w:rPr>
        <w:t>Under new heading RC3 – Wanniassa Group Centre, r</w:t>
      </w:r>
      <w:r w:rsidR="002D0484">
        <w:rPr>
          <w:i/>
        </w:rPr>
        <w:t>enumber</w:t>
      </w:r>
    </w:p>
    <w:p w:rsidR="001C7FD4" w:rsidRPr="00F43898" w:rsidRDefault="00981E17" w:rsidP="00F43898">
      <w:pPr>
        <w:spacing w:after="240" w:line="288" w:lineRule="auto"/>
      </w:pPr>
      <w:r>
        <w:t>Elements, sub-element headings, rule</w:t>
      </w:r>
      <w:r w:rsidR="0030734B">
        <w:t>s</w:t>
      </w:r>
      <w:r>
        <w:t xml:space="preserve"> and criteria to follow on from new RC2</w:t>
      </w:r>
      <w:r w:rsidR="0030734B">
        <w:t xml:space="preserve"> – Erindale Community and Recreation Facilities</w:t>
      </w:r>
      <w:r>
        <w:t xml:space="preserve"> at Attachment C</w:t>
      </w:r>
      <w:r w:rsidR="001C7FD4">
        <w:br w:type="page"/>
      </w:r>
      <w:r w:rsidR="001C7FD4">
        <w:rPr>
          <w:b/>
          <w:bCs/>
        </w:rPr>
        <w:t>Interpretation service</w:t>
      </w:r>
    </w:p>
    <w:p w:rsidR="001C7FD4" w:rsidRDefault="00BA05EC" w:rsidP="00D93017">
      <w:pPr>
        <w:pStyle w:val="BodyText"/>
      </w:pPr>
      <w:r w:rsidRPr="004A648E">
        <w:rPr>
          <w:noProof/>
          <w:lang w:eastAsia="en-AU"/>
        </w:rPr>
        <w:drawing>
          <wp:inline distT="0" distB="0" distL="0" distR="0">
            <wp:extent cx="5343525" cy="3524250"/>
            <wp:effectExtent l="0" t="0" r="0" b="0"/>
            <wp:docPr id="6"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356231" w:rsidRDefault="00356231" w:rsidP="00D93017">
      <w:pPr>
        <w:pStyle w:val="BodyText"/>
      </w:pPr>
    </w:p>
    <w:p w:rsidR="00223A0F" w:rsidRPr="00996CF8" w:rsidRDefault="00223A0F" w:rsidP="00223A0F">
      <w:pPr>
        <w:pStyle w:val="BodyText"/>
        <w:rPr>
          <w:vanish/>
        </w:rPr>
      </w:pPr>
    </w:p>
    <w:p w:rsidR="00223A0F" w:rsidRPr="00996CF8" w:rsidRDefault="00223A0F" w:rsidP="00223A0F">
      <w:pPr>
        <w:pStyle w:val="StylebodyTextItalicCentered"/>
        <w:rPr>
          <w:vanish/>
        </w:rPr>
      </w:pPr>
      <w:r w:rsidRPr="00996CF8">
        <w:rPr>
          <w:vanish/>
        </w:rPr>
        <w:t>This page is intentionally blank.</w:t>
      </w:r>
    </w:p>
    <w:p w:rsidR="00223A0F" w:rsidRDefault="00223A0F" w:rsidP="00D93017">
      <w:pPr>
        <w:pStyle w:val="BodyText"/>
      </w:pPr>
    </w:p>
    <w:p w:rsidR="00223A0F" w:rsidRDefault="00223A0F" w:rsidP="00D93017">
      <w:pPr>
        <w:pStyle w:val="BodyText"/>
        <w:sectPr w:rsidR="00223A0F" w:rsidSect="007456C5">
          <w:pgSz w:w="11907" w:h="16840" w:code="9"/>
          <w:pgMar w:top="1418" w:right="1531" w:bottom="1474" w:left="1531" w:header="720" w:footer="577" w:gutter="0"/>
          <w:pgNumType w:start="1"/>
          <w:cols w:space="720"/>
        </w:sectPr>
      </w:pPr>
    </w:p>
    <w:p w:rsidR="00223A0F" w:rsidRDefault="00BA05EC" w:rsidP="00D93017">
      <w:pPr>
        <w:pStyle w:val="BodyText"/>
      </w:pPr>
      <w:r w:rsidRPr="004A648E">
        <w:rPr>
          <w:noProof/>
          <w:lang w:eastAsia="en-AU"/>
        </w:rPr>
        <w:drawing>
          <wp:inline distT="0" distB="0" distL="0" distR="0">
            <wp:extent cx="5467350" cy="7210425"/>
            <wp:effectExtent l="0" t="0" r="0" b="0"/>
            <wp:docPr id="7" name="Picture 3" descr="C:\Temp\1 WORK DOCUMENTS\DV320 Erindale\latest maps\Wanniassa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1 WORK DOCUMENTS\DV320 Erindale\latest maps\Wanniassa Precinct 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350" cy="7210425"/>
                    </a:xfrm>
                    <a:prstGeom prst="rect">
                      <a:avLst/>
                    </a:prstGeom>
                    <a:noFill/>
                    <a:ln>
                      <a:noFill/>
                    </a:ln>
                  </pic:spPr>
                </pic:pic>
              </a:graphicData>
            </a:graphic>
          </wp:inline>
        </w:drawing>
      </w:r>
    </w:p>
    <w:p w:rsidR="00223A0F" w:rsidRDefault="00223A0F" w:rsidP="00D93017">
      <w:pPr>
        <w:pStyle w:val="BodyText"/>
      </w:pPr>
    </w:p>
    <w:p w:rsidR="00223A0F" w:rsidRDefault="00223A0F" w:rsidP="00D93017">
      <w:pPr>
        <w:pStyle w:val="BodyText"/>
      </w:pPr>
    </w:p>
    <w:p w:rsidR="00223A0F" w:rsidRDefault="00223A0F">
      <w:pPr>
        <w:rPr>
          <w:rFonts w:cs="Arial"/>
        </w:rPr>
      </w:pPr>
      <w:r>
        <w:br w:type="page"/>
      </w:r>
    </w:p>
    <w:p w:rsidR="0057755E" w:rsidRPr="00D261B2" w:rsidRDefault="0057755E" w:rsidP="0057755E">
      <w:pPr>
        <w:keepNext/>
        <w:rPr>
          <w:b/>
          <w:sz w:val="36"/>
          <w:szCs w:val="36"/>
        </w:rPr>
      </w:pPr>
      <w:r w:rsidRPr="004418BF">
        <w:rPr>
          <w:b/>
          <w:sz w:val="36"/>
          <w:szCs w:val="36"/>
        </w:rPr>
        <w:t>Assessment Tracks</w:t>
      </w:r>
    </w:p>
    <w:p w:rsidR="0057755E" w:rsidRDefault="0057755E" w:rsidP="0057755E">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D90905">
        <w:t>Wanniassa</w:t>
      </w:r>
      <w:r>
        <w:t xml:space="preserve">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57755E" w:rsidRDefault="0057755E" w:rsidP="0057755E">
      <w:pPr>
        <w:rPr>
          <w:sz w:val="20"/>
        </w:rPr>
      </w:pPr>
    </w:p>
    <w:p w:rsidR="0057755E" w:rsidRDefault="0057755E" w:rsidP="0057755E">
      <w:pPr>
        <w:rPr>
          <w:sz w:val="20"/>
        </w:rPr>
      </w:pPr>
      <w:r>
        <w:rPr>
          <w:sz w:val="20"/>
        </w:rPr>
        <w:t>The following tables constitute part of the relevant zone development table.</w:t>
      </w:r>
    </w:p>
    <w:p w:rsidR="0057755E" w:rsidRPr="00A224CA" w:rsidRDefault="0057755E" w:rsidP="0057755E">
      <w:pPr>
        <w:rPr>
          <w:sz w:val="20"/>
        </w:rPr>
      </w:pPr>
    </w:p>
    <w:p w:rsidR="0057755E" w:rsidRPr="00866AD0" w:rsidRDefault="0057755E" w:rsidP="0057755E">
      <w:pPr>
        <w:keepNext/>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4"/>
        <w:gridCol w:w="2694"/>
        <w:gridCol w:w="3686"/>
      </w:tblGrid>
      <w:tr w:rsidR="0057755E" w:rsidRPr="00232A38" w:rsidTr="0057755E">
        <w:trPr>
          <w:trHeight w:val="252"/>
        </w:trPr>
        <w:tc>
          <w:tcPr>
            <w:tcW w:w="5000" w:type="pct"/>
            <w:gridSpan w:val="3"/>
            <w:shd w:val="clear" w:color="auto" w:fill="E0E0E0"/>
          </w:tcPr>
          <w:p w:rsidR="0057755E" w:rsidRPr="00CF08B3" w:rsidRDefault="0057755E" w:rsidP="0057755E">
            <w:pPr>
              <w:spacing w:before="60" w:after="60"/>
              <w:jc w:val="center"/>
              <w:rPr>
                <w:rFonts w:cs="Arial"/>
                <w:b/>
                <w:sz w:val="20"/>
              </w:rPr>
            </w:pPr>
            <w:r w:rsidRPr="00CF08B3">
              <w:rPr>
                <w:rFonts w:cs="Arial"/>
                <w:b/>
                <w:sz w:val="20"/>
              </w:rPr>
              <w:t>Additional prohibited development</w:t>
            </w:r>
          </w:p>
        </w:tc>
      </w:tr>
      <w:tr w:rsidR="0057755E" w:rsidRPr="00232A38" w:rsidTr="0057755E">
        <w:tblPrEx>
          <w:tblCellMar>
            <w:left w:w="108" w:type="dxa"/>
            <w:right w:w="108" w:type="dxa"/>
          </w:tblCellMar>
        </w:tblPrEx>
        <w:trPr>
          <w:trHeight w:val="16"/>
        </w:trPr>
        <w:tc>
          <w:tcPr>
            <w:tcW w:w="1538" w:type="pct"/>
          </w:tcPr>
          <w:p w:rsidR="0057755E" w:rsidRPr="00232A38" w:rsidRDefault="0057755E" w:rsidP="0057755E">
            <w:pPr>
              <w:spacing w:before="60" w:after="60"/>
              <w:ind w:left="34"/>
              <w:rPr>
                <w:rFonts w:cs="Arial"/>
                <w:b/>
                <w:sz w:val="20"/>
              </w:rPr>
            </w:pPr>
            <w:r w:rsidRPr="00232A38">
              <w:rPr>
                <w:rFonts w:cs="Arial"/>
                <w:b/>
                <w:sz w:val="20"/>
              </w:rPr>
              <w:t>Suburb precinct map label</w:t>
            </w:r>
          </w:p>
        </w:tc>
        <w:tc>
          <w:tcPr>
            <w:tcW w:w="1462" w:type="pct"/>
          </w:tcPr>
          <w:p w:rsidR="0057755E" w:rsidRPr="00232A38" w:rsidRDefault="0057755E" w:rsidP="0057755E">
            <w:pPr>
              <w:spacing w:before="60" w:after="60"/>
              <w:ind w:left="34"/>
              <w:jc w:val="center"/>
              <w:rPr>
                <w:rFonts w:cs="Arial"/>
                <w:b/>
                <w:sz w:val="20"/>
              </w:rPr>
            </w:pPr>
            <w:r>
              <w:rPr>
                <w:rFonts w:cs="Arial"/>
                <w:b/>
                <w:sz w:val="20"/>
              </w:rPr>
              <w:t>Zone</w:t>
            </w:r>
          </w:p>
        </w:tc>
        <w:tc>
          <w:tcPr>
            <w:tcW w:w="2000" w:type="pct"/>
          </w:tcPr>
          <w:p w:rsidR="0057755E" w:rsidRPr="00232A38" w:rsidRDefault="0057755E" w:rsidP="0057755E">
            <w:pPr>
              <w:spacing w:before="60" w:after="60"/>
              <w:ind w:left="34"/>
              <w:jc w:val="right"/>
              <w:rPr>
                <w:rFonts w:cs="Arial"/>
                <w:sz w:val="20"/>
              </w:rPr>
            </w:pPr>
            <w:r w:rsidRPr="00232A38">
              <w:rPr>
                <w:rFonts w:cs="Arial"/>
                <w:b/>
                <w:sz w:val="20"/>
              </w:rPr>
              <w:t>Development</w:t>
            </w:r>
          </w:p>
        </w:tc>
      </w:tr>
      <w:tr w:rsidR="0057755E" w:rsidRPr="00D90905" w:rsidTr="0057755E">
        <w:tblPrEx>
          <w:tblCellMar>
            <w:left w:w="108" w:type="dxa"/>
            <w:right w:w="108" w:type="dxa"/>
          </w:tblCellMar>
        </w:tblPrEx>
        <w:trPr>
          <w:trHeight w:val="16"/>
        </w:trPr>
        <w:tc>
          <w:tcPr>
            <w:tcW w:w="1538" w:type="pct"/>
            <w:vAlign w:val="center"/>
          </w:tcPr>
          <w:p w:rsidR="0057755E" w:rsidRPr="00D90905" w:rsidRDefault="0057755E" w:rsidP="0057755E">
            <w:pPr>
              <w:ind w:left="34"/>
              <w:rPr>
                <w:rFonts w:cs="Arial"/>
                <w:b/>
                <w:sz w:val="20"/>
              </w:rPr>
            </w:pPr>
            <w:r w:rsidRPr="00D90905">
              <w:rPr>
                <w:rFonts w:cs="Arial"/>
                <w:sz w:val="20"/>
              </w:rPr>
              <w:t>PD1</w:t>
            </w:r>
          </w:p>
        </w:tc>
        <w:tc>
          <w:tcPr>
            <w:tcW w:w="1462" w:type="pct"/>
            <w:vAlign w:val="center"/>
          </w:tcPr>
          <w:p w:rsidR="0057755E" w:rsidRPr="00D90905" w:rsidRDefault="0057755E" w:rsidP="0057755E">
            <w:pPr>
              <w:spacing w:line="288" w:lineRule="auto"/>
              <w:jc w:val="center"/>
              <w:rPr>
                <w:rFonts w:cs="Arial"/>
                <w:sz w:val="20"/>
              </w:rPr>
            </w:pPr>
            <w:r w:rsidRPr="00D90905">
              <w:rPr>
                <w:rFonts w:cs="Arial"/>
                <w:sz w:val="20"/>
              </w:rPr>
              <w:t>CFZ</w:t>
            </w:r>
          </w:p>
        </w:tc>
        <w:tc>
          <w:tcPr>
            <w:tcW w:w="2000" w:type="pct"/>
            <w:vAlign w:val="center"/>
          </w:tcPr>
          <w:p w:rsidR="0057755E" w:rsidRPr="00D90905" w:rsidRDefault="0057755E" w:rsidP="0057755E">
            <w:pPr>
              <w:spacing w:line="288" w:lineRule="auto"/>
              <w:jc w:val="right"/>
              <w:rPr>
                <w:rFonts w:cs="Arial"/>
                <w:i/>
                <w:sz w:val="20"/>
              </w:rPr>
            </w:pPr>
            <w:r w:rsidRPr="00D90905">
              <w:rPr>
                <w:rFonts w:cs="Arial"/>
                <w:i/>
                <w:sz w:val="20"/>
              </w:rPr>
              <w:t xml:space="preserve">retirement village </w:t>
            </w:r>
          </w:p>
          <w:p w:rsidR="0057755E" w:rsidRPr="00D90905" w:rsidRDefault="0057755E" w:rsidP="0057755E">
            <w:pPr>
              <w:spacing w:line="288" w:lineRule="auto"/>
              <w:jc w:val="right"/>
              <w:rPr>
                <w:rFonts w:cs="Arial"/>
                <w:i/>
                <w:sz w:val="20"/>
              </w:rPr>
            </w:pPr>
            <w:r w:rsidRPr="00D90905">
              <w:rPr>
                <w:rFonts w:cs="Arial"/>
                <w:i/>
                <w:sz w:val="20"/>
              </w:rPr>
              <w:t xml:space="preserve">supportive housing </w:t>
            </w:r>
          </w:p>
        </w:tc>
      </w:tr>
    </w:tbl>
    <w:p w:rsidR="0057755E" w:rsidRDefault="0057755E" w:rsidP="0057755E">
      <w:pPr>
        <w:pStyle w:val="BodyText"/>
      </w:pPr>
    </w:p>
    <w:p w:rsidR="0057755E" w:rsidRPr="00866AD0" w:rsidRDefault="0057755E" w:rsidP="0057755E">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57755E" w:rsidRPr="00232A38" w:rsidTr="0057755E">
        <w:trPr>
          <w:trHeight w:val="16"/>
        </w:trPr>
        <w:tc>
          <w:tcPr>
            <w:tcW w:w="5000" w:type="pct"/>
            <w:gridSpan w:val="3"/>
            <w:shd w:val="clear" w:color="auto" w:fill="E0E0E0"/>
          </w:tcPr>
          <w:p w:rsidR="0057755E" w:rsidRPr="00CF08B3" w:rsidRDefault="0057755E" w:rsidP="0057755E">
            <w:pPr>
              <w:spacing w:before="60" w:after="60"/>
              <w:jc w:val="center"/>
              <w:rPr>
                <w:rFonts w:cs="Arial"/>
                <w:b/>
                <w:sz w:val="20"/>
              </w:rPr>
            </w:pPr>
            <w:r w:rsidRPr="00CF08B3">
              <w:rPr>
                <w:rFonts w:cs="Arial"/>
                <w:b/>
                <w:sz w:val="20"/>
              </w:rPr>
              <w:t>Additional merit track development that may be approved subject to assessment</w:t>
            </w:r>
          </w:p>
        </w:tc>
      </w:tr>
      <w:tr w:rsidR="0057755E" w:rsidRPr="00232A38" w:rsidTr="0057755E">
        <w:trPr>
          <w:trHeight w:val="16"/>
        </w:trPr>
        <w:tc>
          <w:tcPr>
            <w:tcW w:w="1538" w:type="pct"/>
          </w:tcPr>
          <w:p w:rsidR="0057755E" w:rsidRPr="00232A38" w:rsidRDefault="0057755E" w:rsidP="0057755E">
            <w:pPr>
              <w:spacing w:before="60" w:after="60"/>
              <w:ind w:left="34"/>
              <w:rPr>
                <w:rFonts w:cs="Arial"/>
                <w:b/>
                <w:sz w:val="20"/>
              </w:rPr>
            </w:pPr>
            <w:r w:rsidRPr="00232A38">
              <w:rPr>
                <w:rFonts w:cs="Arial"/>
                <w:b/>
                <w:sz w:val="20"/>
              </w:rPr>
              <w:t>Suburb precinct map label</w:t>
            </w:r>
          </w:p>
        </w:tc>
        <w:tc>
          <w:tcPr>
            <w:tcW w:w="1462" w:type="pct"/>
          </w:tcPr>
          <w:p w:rsidR="0057755E" w:rsidRPr="00232A38" w:rsidRDefault="0057755E" w:rsidP="0057755E">
            <w:pPr>
              <w:spacing w:before="60" w:after="60"/>
              <w:ind w:left="34"/>
              <w:jc w:val="center"/>
              <w:rPr>
                <w:rFonts w:cs="Arial"/>
                <w:b/>
                <w:sz w:val="20"/>
              </w:rPr>
            </w:pPr>
            <w:r>
              <w:rPr>
                <w:rFonts w:cs="Arial"/>
                <w:b/>
                <w:sz w:val="20"/>
              </w:rPr>
              <w:t>Zone</w:t>
            </w:r>
          </w:p>
        </w:tc>
        <w:tc>
          <w:tcPr>
            <w:tcW w:w="2000" w:type="pct"/>
          </w:tcPr>
          <w:p w:rsidR="0057755E" w:rsidRPr="00232A38" w:rsidRDefault="0057755E" w:rsidP="0057755E">
            <w:pPr>
              <w:spacing w:before="60" w:after="60"/>
              <w:ind w:left="34"/>
              <w:jc w:val="right"/>
              <w:rPr>
                <w:rFonts w:cs="Arial"/>
                <w:sz w:val="20"/>
              </w:rPr>
            </w:pPr>
            <w:r w:rsidRPr="00232A38">
              <w:rPr>
                <w:rFonts w:cs="Arial"/>
                <w:b/>
                <w:sz w:val="20"/>
              </w:rPr>
              <w:t>Development</w:t>
            </w:r>
          </w:p>
        </w:tc>
      </w:tr>
      <w:tr w:rsidR="0057755E" w:rsidRPr="00D90905" w:rsidTr="0057755E">
        <w:trPr>
          <w:trHeight w:val="16"/>
        </w:trPr>
        <w:tc>
          <w:tcPr>
            <w:tcW w:w="1538" w:type="pct"/>
            <w:vAlign w:val="center"/>
          </w:tcPr>
          <w:p w:rsidR="0057755E" w:rsidRPr="00D90905" w:rsidRDefault="0057755E" w:rsidP="0057755E">
            <w:pPr>
              <w:rPr>
                <w:rFonts w:cs="Arial"/>
                <w:sz w:val="20"/>
              </w:rPr>
            </w:pPr>
            <w:r w:rsidRPr="00D90905">
              <w:rPr>
                <w:rFonts w:cs="Arial"/>
                <w:sz w:val="20"/>
              </w:rPr>
              <w:t>MT1</w:t>
            </w:r>
          </w:p>
        </w:tc>
        <w:tc>
          <w:tcPr>
            <w:tcW w:w="1462" w:type="pct"/>
            <w:vAlign w:val="center"/>
          </w:tcPr>
          <w:p w:rsidR="0057755E" w:rsidRPr="00D90905" w:rsidRDefault="0057755E" w:rsidP="0057755E">
            <w:pPr>
              <w:pStyle w:val="BodyText"/>
              <w:spacing w:after="0"/>
              <w:jc w:val="center"/>
              <w:rPr>
                <w:noProof/>
                <w:sz w:val="20"/>
              </w:rPr>
            </w:pPr>
            <w:r w:rsidRPr="00D90905">
              <w:rPr>
                <w:noProof/>
                <w:sz w:val="20"/>
              </w:rPr>
              <w:t>CZ1</w:t>
            </w:r>
          </w:p>
        </w:tc>
        <w:tc>
          <w:tcPr>
            <w:tcW w:w="2000" w:type="pct"/>
            <w:vAlign w:val="center"/>
          </w:tcPr>
          <w:p w:rsidR="0057755E" w:rsidRPr="00D90905" w:rsidRDefault="0057755E" w:rsidP="0057755E">
            <w:pPr>
              <w:pStyle w:val="BodyText"/>
              <w:spacing w:after="0"/>
              <w:jc w:val="right"/>
              <w:rPr>
                <w:i/>
                <w:noProof/>
                <w:sz w:val="20"/>
              </w:rPr>
            </w:pPr>
            <w:r w:rsidRPr="00D90905">
              <w:rPr>
                <w:i/>
                <w:noProof/>
                <w:sz w:val="20"/>
              </w:rPr>
              <w:t>industrial trades</w:t>
            </w:r>
          </w:p>
          <w:p w:rsidR="0057755E" w:rsidRPr="00D90905" w:rsidRDefault="0057755E" w:rsidP="0057755E">
            <w:pPr>
              <w:pStyle w:val="BodyText"/>
              <w:spacing w:after="0"/>
              <w:jc w:val="right"/>
              <w:rPr>
                <w:i/>
                <w:noProof/>
                <w:sz w:val="20"/>
              </w:rPr>
            </w:pPr>
            <w:r w:rsidRPr="00D90905">
              <w:rPr>
                <w:i/>
                <w:noProof/>
                <w:sz w:val="20"/>
              </w:rPr>
              <w:t>municipal depot</w:t>
            </w:r>
          </w:p>
          <w:p w:rsidR="0057755E" w:rsidRPr="00D90905" w:rsidRDefault="0057755E" w:rsidP="0057755E">
            <w:pPr>
              <w:pStyle w:val="BodyText"/>
              <w:spacing w:after="0"/>
              <w:jc w:val="right"/>
              <w:rPr>
                <w:i/>
                <w:sz w:val="20"/>
              </w:rPr>
            </w:pPr>
            <w:r w:rsidRPr="00D90905">
              <w:rPr>
                <w:i/>
                <w:noProof/>
                <w:sz w:val="20"/>
              </w:rPr>
              <w:t>store</w:t>
            </w:r>
          </w:p>
        </w:tc>
      </w:tr>
      <w:tr w:rsidR="0057755E" w:rsidRPr="00D90905" w:rsidTr="0057755E">
        <w:trPr>
          <w:trHeight w:val="16"/>
        </w:trPr>
        <w:tc>
          <w:tcPr>
            <w:tcW w:w="1538" w:type="pct"/>
            <w:vAlign w:val="center"/>
          </w:tcPr>
          <w:p w:rsidR="0057755E" w:rsidRPr="00D90905" w:rsidRDefault="0057755E" w:rsidP="0057755E">
            <w:pPr>
              <w:rPr>
                <w:rFonts w:cs="Arial"/>
                <w:sz w:val="20"/>
              </w:rPr>
            </w:pPr>
            <w:r w:rsidRPr="00D90905">
              <w:rPr>
                <w:rFonts w:cs="Arial"/>
                <w:sz w:val="20"/>
              </w:rPr>
              <w:t>MT2</w:t>
            </w:r>
          </w:p>
        </w:tc>
        <w:tc>
          <w:tcPr>
            <w:tcW w:w="1462" w:type="pct"/>
            <w:vAlign w:val="center"/>
          </w:tcPr>
          <w:p w:rsidR="0057755E" w:rsidRPr="00D90905" w:rsidRDefault="0057755E" w:rsidP="0057755E">
            <w:pPr>
              <w:pStyle w:val="BodyText"/>
              <w:spacing w:after="0"/>
              <w:jc w:val="center"/>
              <w:rPr>
                <w:noProof/>
                <w:sz w:val="20"/>
              </w:rPr>
            </w:pPr>
            <w:r w:rsidRPr="00D90905">
              <w:rPr>
                <w:noProof/>
                <w:sz w:val="20"/>
              </w:rPr>
              <w:t>CZ2</w:t>
            </w:r>
          </w:p>
        </w:tc>
        <w:tc>
          <w:tcPr>
            <w:tcW w:w="2000" w:type="pct"/>
            <w:vAlign w:val="center"/>
          </w:tcPr>
          <w:p w:rsidR="0057755E" w:rsidRPr="00D90905" w:rsidRDefault="0057755E" w:rsidP="0057755E">
            <w:pPr>
              <w:pStyle w:val="BodyText"/>
              <w:spacing w:after="0"/>
              <w:jc w:val="right"/>
              <w:rPr>
                <w:i/>
                <w:noProof/>
                <w:sz w:val="20"/>
              </w:rPr>
            </w:pPr>
            <w:r w:rsidRPr="00D90905">
              <w:rPr>
                <w:i/>
                <w:noProof/>
                <w:sz w:val="20"/>
              </w:rPr>
              <w:t>funeral parlour</w:t>
            </w:r>
          </w:p>
          <w:p w:rsidR="0057755E" w:rsidRPr="00D90905" w:rsidRDefault="0057755E" w:rsidP="0057755E">
            <w:pPr>
              <w:pStyle w:val="BodyText"/>
              <w:spacing w:after="0"/>
              <w:jc w:val="right"/>
              <w:rPr>
                <w:i/>
                <w:noProof/>
                <w:sz w:val="20"/>
              </w:rPr>
            </w:pPr>
            <w:r w:rsidRPr="00D90905">
              <w:rPr>
                <w:i/>
                <w:noProof/>
                <w:sz w:val="20"/>
              </w:rPr>
              <w:t>light industry</w:t>
            </w:r>
          </w:p>
          <w:p w:rsidR="0057755E" w:rsidRPr="00D90905" w:rsidRDefault="0057755E" w:rsidP="0057755E">
            <w:pPr>
              <w:pStyle w:val="BodyText"/>
              <w:spacing w:after="0"/>
              <w:jc w:val="right"/>
              <w:rPr>
                <w:i/>
                <w:noProof/>
                <w:sz w:val="20"/>
              </w:rPr>
            </w:pPr>
            <w:r w:rsidRPr="00D90905">
              <w:rPr>
                <w:i/>
                <w:noProof/>
                <w:sz w:val="20"/>
              </w:rPr>
              <w:t>service station</w:t>
            </w:r>
          </w:p>
          <w:p w:rsidR="0057755E" w:rsidRPr="00D90905" w:rsidRDefault="0057755E" w:rsidP="0057755E">
            <w:pPr>
              <w:pStyle w:val="BodyText"/>
              <w:spacing w:after="0"/>
              <w:jc w:val="right"/>
              <w:rPr>
                <w:i/>
                <w:noProof/>
                <w:sz w:val="20"/>
              </w:rPr>
            </w:pPr>
            <w:r w:rsidRPr="00D90905">
              <w:rPr>
                <w:i/>
                <w:noProof/>
                <w:sz w:val="20"/>
              </w:rPr>
              <w:t>veterinary hospital</w:t>
            </w:r>
          </w:p>
        </w:tc>
      </w:tr>
      <w:tr w:rsidR="0057755E" w:rsidRPr="00D90905" w:rsidTr="0057755E">
        <w:trPr>
          <w:trHeight w:val="16"/>
        </w:trPr>
        <w:tc>
          <w:tcPr>
            <w:tcW w:w="1538" w:type="pct"/>
            <w:vAlign w:val="center"/>
          </w:tcPr>
          <w:p w:rsidR="0057755E" w:rsidRPr="00D90905" w:rsidRDefault="0057755E" w:rsidP="0057755E">
            <w:pPr>
              <w:rPr>
                <w:rFonts w:cs="Arial"/>
                <w:sz w:val="20"/>
              </w:rPr>
            </w:pPr>
            <w:r w:rsidRPr="00D90905">
              <w:rPr>
                <w:rFonts w:cs="Arial"/>
                <w:sz w:val="20"/>
              </w:rPr>
              <w:t>MT</w:t>
            </w:r>
            <w:r>
              <w:rPr>
                <w:rFonts w:cs="Arial"/>
                <w:sz w:val="20"/>
              </w:rPr>
              <w:t>3</w:t>
            </w:r>
          </w:p>
        </w:tc>
        <w:tc>
          <w:tcPr>
            <w:tcW w:w="1462" w:type="pct"/>
            <w:vAlign w:val="center"/>
          </w:tcPr>
          <w:p w:rsidR="0057755E" w:rsidRPr="00D90905" w:rsidRDefault="0057755E" w:rsidP="0057755E">
            <w:pPr>
              <w:pStyle w:val="BodyText"/>
              <w:spacing w:after="0"/>
              <w:jc w:val="center"/>
              <w:rPr>
                <w:noProof/>
                <w:sz w:val="20"/>
              </w:rPr>
            </w:pPr>
            <w:r>
              <w:rPr>
                <w:noProof/>
                <w:sz w:val="20"/>
              </w:rPr>
              <w:t>PR</w:t>
            </w:r>
            <w:r w:rsidRPr="00D90905">
              <w:rPr>
                <w:noProof/>
                <w:sz w:val="20"/>
              </w:rPr>
              <w:t>Z2</w:t>
            </w:r>
            <w:r>
              <w:rPr>
                <w:noProof/>
                <w:sz w:val="20"/>
              </w:rPr>
              <w:t>, CZ6</w:t>
            </w:r>
          </w:p>
        </w:tc>
        <w:tc>
          <w:tcPr>
            <w:tcW w:w="2000" w:type="pct"/>
            <w:vAlign w:val="center"/>
          </w:tcPr>
          <w:p w:rsidR="0057755E" w:rsidRPr="00D90905" w:rsidRDefault="0057755E" w:rsidP="0057755E">
            <w:pPr>
              <w:pStyle w:val="BodyText"/>
              <w:spacing w:after="0"/>
              <w:jc w:val="right"/>
              <w:rPr>
                <w:i/>
                <w:noProof/>
                <w:sz w:val="20"/>
              </w:rPr>
            </w:pPr>
            <w:r>
              <w:rPr>
                <w:i/>
                <w:noProof/>
                <w:sz w:val="20"/>
              </w:rPr>
              <w:t>NON RETAIL COMMERCIAL</w:t>
            </w:r>
          </w:p>
        </w:tc>
      </w:tr>
      <w:tr w:rsidR="0057755E" w:rsidRPr="00D90905" w:rsidTr="0057755E">
        <w:trPr>
          <w:trHeight w:val="16"/>
        </w:trPr>
        <w:tc>
          <w:tcPr>
            <w:tcW w:w="1538" w:type="pct"/>
            <w:vAlign w:val="center"/>
          </w:tcPr>
          <w:p w:rsidR="0057755E" w:rsidRPr="00D90905" w:rsidRDefault="0057755E" w:rsidP="0057755E">
            <w:pPr>
              <w:rPr>
                <w:rFonts w:cs="Arial"/>
                <w:sz w:val="20"/>
              </w:rPr>
            </w:pPr>
            <w:r>
              <w:rPr>
                <w:rFonts w:cs="Arial"/>
                <w:sz w:val="20"/>
              </w:rPr>
              <w:t>MT4</w:t>
            </w:r>
          </w:p>
        </w:tc>
        <w:tc>
          <w:tcPr>
            <w:tcW w:w="1462" w:type="pct"/>
            <w:vAlign w:val="center"/>
          </w:tcPr>
          <w:p w:rsidR="0057755E" w:rsidRDefault="0057755E" w:rsidP="0057755E">
            <w:pPr>
              <w:pStyle w:val="BodyText"/>
              <w:spacing w:after="0"/>
              <w:jc w:val="center"/>
              <w:rPr>
                <w:noProof/>
                <w:sz w:val="20"/>
              </w:rPr>
            </w:pPr>
            <w:r>
              <w:rPr>
                <w:noProof/>
                <w:sz w:val="20"/>
              </w:rPr>
              <w:t>CFZ</w:t>
            </w:r>
          </w:p>
        </w:tc>
        <w:tc>
          <w:tcPr>
            <w:tcW w:w="2000" w:type="pct"/>
            <w:vAlign w:val="center"/>
          </w:tcPr>
          <w:p w:rsidR="0057755E" w:rsidRDefault="0057755E" w:rsidP="0057755E">
            <w:pPr>
              <w:pStyle w:val="BodyText"/>
              <w:spacing w:after="0"/>
              <w:jc w:val="right"/>
              <w:rPr>
                <w:i/>
                <w:noProof/>
                <w:sz w:val="20"/>
              </w:rPr>
            </w:pPr>
            <w:r>
              <w:rPr>
                <w:i/>
                <w:noProof/>
                <w:sz w:val="20"/>
              </w:rPr>
              <w:t>business agency</w:t>
            </w:r>
          </w:p>
          <w:p w:rsidR="0057755E" w:rsidRDefault="0057755E" w:rsidP="0057755E">
            <w:pPr>
              <w:pStyle w:val="BodyText"/>
              <w:spacing w:after="0"/>
              <w:jc w:val="right"/>
              <w:rPr>
                <w:i/>
                <w:noProof/>
                <w:sz w:val="20"/>
              </w:rPr>
            </w:pPr>
            <w:r>
              <w:rPr>
                <w:i/>
                <w:noProof/>
                <w:sz w:val="20"/>
              </w:rPr>
              <w:t>office</w:t>
            </w:r>
          </w:p>
          <w:p w:rsidR="0057755E" w:rsidRDefault="0057755E" w:rsidP="0057755E">
            <w:pPr>
              <w:pStyle w:val="BodyText"/>
              <w:spacing w:after="0"/>
              <w:jc w:val="right"/>
              <w:rPr>
                <w:i/>
                <w:noProof/>
                <w:sz w:val="20"/>
              </w:rPr>
            </w:pPr>
            <w:r>
              <w:rPr>
                <w:i/>
                <w:noProof/>
                <w:sz w:val="20"/>
              </w:rPr>
              <w:t>public agency</w:t>
            </w:r>
          </w:p>
        </w:tc>
      </w:tr>
    </w:tbl>
    <w:p w:rsidR="00223A0F" w:rsidRDefault="00223A0F" w:rsidP="00D93017">
      <w:pPr>
        <w:pStyle w:val="BodyText"/>
      </w:pPr>
    </w:p>
    <w:p w:rsidR="0057755E" w:rsidRDefault="0057755E" w:rsidP="00D93017">
      <w:pPr>
        <w:pStyle w:val="BodyText"/>
      </w:pPr>
    </w:p>
    <w:p w:rsidR="0057755E" w:rsidRDefault="0057755E" w:rsidP="00D93017">
      <w:pPr>
        <w:pStyle w:val="BodyText"/>
        <w:sectPr w:rsidR="0057755E" w:rsidSect="00223A0F">
          <w:headerReference w:type="default" r:id="rId23"/>
          <w:footerReference w:type="default" r:id="rId24"/>
          <w:headerReference w:type="first" r:id="rId25"/>
          <w:footerReference w:type="first" r:id="rId26"/>
          <w:pgSz w:w="11907" w:h="16840" w:code="9"/>
          <w:pgMar w:top="1418" w:right="1531" w:bottom="1474" w:left="1531" w:header="720" w:footer="415" w:gutter="0"/>
          <w:pgNumType w:start="1"/>
          <w:cols w:space="720"/>
          <w:titlePg/>
          <w:docGrid w:linePitch="326"/>
        </w:sectPr>
      </w:pPr>
    </w:p>
    <w:p w:rsidR="0057755E" w:rsidRPr="00F82C1F" w:rsidRDefault="0057755E" w:rsidP="0057755E">
      <w:pPr>
        <w:pStyle w:val="partsubheading"/>
      </w:pPr>
      <w:bookmarkStart w:id="18" w:name="_Toc343525646"/>
      <w:r w:rsidRPr="00F82C1F">
        <w:t xml:space="preserve">RC1 – </w:t>
      </w:r>
      <w:r>
        <w:t>Erindale Group Centre</w:t>
      </w:r>
      <w:bookmarkEnd w:id="18"/>
    </w:p>
    <w:p w:rsidR="0057755E" w:rsidRDefault="0057755E" w:rsidP="0057755E">
      <w:pPr>
        <w:pStyle w:val="bodyText0"/>
      </w:pPr>
      <w:r>
        <w:t xml:space="preserve">This part applies to blocks and parcels identified in area RC1 shown on the </w:t>
      </w:r>
      <w:r w:rsidRPr="00D90905">
        <w:t>Wanniassa</w:t>
      </w:r>
      <w:r w:rsidRPr="00AA08B9">
        <w:rPr>
          <w:color w:val="FF0000"/>
        </w:rPr>
        <w:t xml:space="preserve"> </w:t>
      </w:r>
      <w:r>
        <w:t>Precinct Map. RC1 includes the Erindale Group Centre.</w:t>
      </w:r>
    </w:p>
    <w:p w:rsidR="0057755E" w:rsidRPr="009A2138" w:rsidRDefault="0057755E" w:rsidP="0057755E">
      <w:pPr>
        <w:pStyle w:val="bodyText0"/>
        <w:spacing w:after="120"/>
        <w:rPr>
          <w:b/>
        </w:rPr>
      </w:pPr>
      <w:r w:rsidRPr="009A2138">
        <w:rPr>
          <w:b/>
        </w:rPr>
        <w:t>Desired character</w:t>
      </w:r>
    </w:p>
    <w:p w:rsidR="0057755E" w:rsidRDefault="0057755E" w:rsidP="0057755E">
      <w:pPr>
        <w:numPr>
          <w:ilvl w:val="0"/>
          <w:numId w:val="25"/>
        </w:numPr>
        <w:spacing w:line="288" w:lineRule="auto"/>
        <w:ind w:left="426" w:hanging="426"/>
        <w:rPr>
          <w:rFonts w:cs="Arial"/>
          <w:sz w:val="20"/>
        </w:rPr>
      </w:pPr>
      <w:r>
        <w:rPr>
          <w:rFonts w:cs="Arial"/>
          <w:sz w:val="20"/>
        </w:rPr>
        <w:t>A high quality landscaped pedestrian spine linking Erindale Drive to Sternberg Crescent, flanked by active building frontage</w:t>
      </w:r>
    </w:p>
    <w:p w:rsidR="0057755E" w:rsidRDefault="0057755E" w:rsidP="0057755E">
      <w:pPr>
        <w:numPr>
          <w:ilvl w:val="0"/>
          <w:numId w:val="25"/>
        </w:numPr>
        <w:spacing w:line="288" w:lineRule="auto"/>
        <w:ind w:left="426" w:hanging="426"/>
        <w:rPr>
          <w:rFonts w:cs="Arial"/>
          <w:sz w:val="20"/>
        </w:rPr>
      </w:pPr>
      <w:r>
        <w:rPr>
          <w:rFonts w:cs="Arial"/>
          <w:sz w:val="20"/>
        </w:rPr>
        <w:t>development providing a convenient mix of community facilities, services, commercial, recreational facilities and transport opportunities</w:t>
      </w:r>
    </w:p>
    <w:p w:rsidR="0057755E" w:rsidRPr="00AF146E" w:rsidRDefault="0057755E" w:rsidP="0057755E">
      <w:pPr>
        <w:numPr>
          <w:ilvl w:val="0"/>
          <w:numId w:val="25"/>
        </w:numPr>
        <w:spacing w:line="288" w:lineRule="auto"/>
        <w:ind w:left="426" w:hanging="426"/>
        <w:rPr>
          <w:rFonts w:cs="Arial"/>
          <w:sz w:val="20"/>
        </w:rPr>
      </w:pPr>
      <w:r>
        <w:rPr>
          <w:rFonts w:cs="Arial"/>
          <w:sz w:val="20"/>
        </w:rPr>
        <w:t>a</w:t>
      </w:r>
      <w:r w:rsidRPr="00AF146E">
        <w:rPr>
          <w:rFonts w:cs="Arial"/>
          <w:sz w:val="20"/>
        </w:rPr>
        <w:t xml:space="preserve"> vibrant group centre with high quality open spaces</w:t>
      </w:r>
      <w:r>
        <w:rPr>
          <w:rFonts w:cs="Arial"/>
          <w:sz w:val="20"/>
        </w:rPr>
        <w:t xml:space="preserve"> designed with a focus on visibility, safety and accessibility</w:t>
      </w:r>
    </w:p>
    <w:p w:rsidR="0057755E" w:rsidRDefault="0057755E" w:rsidP="0057755E">
      <w:pPr>
        <w:numPr>
          <w:ilvl w:val="0"/>
          <w:numId w:val="25"/>
        </w:numPr>
        <w:spacing w:line="288" w:lineRule="auto"/>
        <w:ind w:left="426" w:hanging="426"/>
        <w:rPr>
          <w:rFonts w:cs="Arial"/>
          <w:sz w:val="20"/>
        </w:rPr>
      </w:pPr>
      <w:r>
        <w:rPr>
          <w:rFonts w:cs="Arial"/>
          <w:sz w:val="20"/>
        </w:rPr>
        <w:t>a retail core with a central public open space area integrated with public transport and connecting the northern and southern areas</w:t>
      </w:r>
    </w:p>
    <w:p w:rsidR="0057755E" w:rsidRDefault="0057755E" w:rsidP="0057755E">
      <w:pPr>
        <w:numPr>
          <w:ilvl w:val="0"/>
          <w:numId w:val="25"/>
        </w:numPr>
        <w:spacing w:line="288" w:lineRule="auto"/>
        <w:ind w:left="426" w:hanging="426"/>
        <w:rPr>
          <w:rFonts w:cs="Arial"/>
          <w:sz w:val="20"/>
        </w:rPr>
      </w:pPr>
      <w:r w:rsidRPr="000921CB">
        <w:rPr>
          <w:rFonts w:cs="Arial"/>
          <w:sz w:val="20"/>
        </w:rPr>
        <w:t xml:space="preserve">Development provides </w:t>
      </w:r>
      <w:r>
        <w:rPr>
          <w:rFonts w:cs="Arial"/>
          <w:sz w:val="20"/>
        </w:rPr>
        <w:t xml:space="preserve">interest and activity to the public realm through </w:t>
      </w:r>
      <w:r w:rsidRPr="000921CB">
        <w:rPr>
          <w:rFonts w:cs="Arial"/>
          <w:sz w:val="20"/>
        </w:rPr>
        <w:t>articulated facades to public spaces, avoiding solid,</w:t>
      </w:r>
      <w:r>
        <w:t xml:space="preserve"> </w:t>
      </w:r>
      <w:r w:rsidRPr="000921CB">
        <w:rPr>
          <w:rFonts w:cs="Arial"/>
          <w:sz w:val="20"/>
        </w:rPr>
        <w:t>featureless walls of development</w:t>
      </w:r>
    </w:p>
    <w:p w:rsidR="0057755E" w:rsidRDefault="0057755E" w:rsidP="0057755E">
      <w:pPr>
        <w:spacing w:line="288" w:lineRule="auto"/>
        <w:ind w:left="426"/>
        <w:rPr>
          <w:rFonts w:cs="Arial"/>
          <w:sz w:val="20"/>
        </w:rPr>
      </w:pPr>
    </w:p>
    <w:p w:rsidR="0057755E" w:rsidRPr="00D90905" w:rsidRDefault="0057755E" w:rsidP="0057755E">
      <w:pPr>
        <w:pStyle w:val="elementHeading"/>
        <w:keepNext/>
        <w:numPr>
          <w:ilvl w:val="0"/>
          <w:numId w:val="28"/>
        </w:numPr>
      </w:pPr>
      <w:bookmarkStart w:id="19" w:name="_Toc343525647"/>
      <w:r w:rsidRPr="00D90905">
        <w:t>Use</w:t>
      </w:r>
      <w:bookmarkEnd w:id="1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57755E" w:rsidRPr="00232A38" w:rsidTr="0057755E">
        <w:trPr>
          <w:tblHeader/>
        </w:trPr>
        <w:tc>
          <w:tcPr>
            <w:tcW w:w="2539" w:type="pct"/>
            <w:shd w:val="pct25" w:color="auto" w:fill="auto"/>
          </w:tcPr>
          <w:p w:rsidR="0057755E" w:rsidRPr="00232A38" w:rsidRDefault="0057755E" w:rsidP="0057755E">
            <w:pPr>
              <w:pStyle w:val="codeHeading"/>
              <w:keepNext/>
            </w:pPr>
            <w:r w:rsidRPr="00232A38">
              <w:t>Rules</w:t>
            </w:r>
          </w:p>
        </w:tc>
        <w:tc>
          <w:tcPr>
            <w:tcW w:w="2461" w:type="pct"/>
            <w:shd w:val="pct25" w:color="auto" w:fill="auto"/>
          </w:tcPr>
          <w:p w:rsidR="0057755E" w:rsidRPr="00232A38" w:rsidRDefault="0057755E" w:rsidP="0057755E">
            <w:pPr>
              <w:pStyle w:val="codeHeading"/>
            </w:pPr>
            <w:r w:rsidRPr="00232A38">
              <w:t>Criteria</w:t>
            </w:r>
          </w:p>
        </w:tc>
      </w:tr>
      <w:tr w:rsidR="0057755E" w:rsidRPr="00D90905" w:rsidTr="0057755E">
        <w:tc>
          <w:tcPr>
            <w:tcW w:w="5000" w:type="pct"/>
            <w:gridSpan w:val="2"/>
            <w:shd w:val="pct12" w:color="auto" w:fill="auto"/>
          </w:tcPr>
          <w:p w:rsidR="0057755E" w:rsidRPr="00D90905" w:rsidDel="00612863" w:rsidRDefault="0057755E" w:rsidP="0057755E">
            <w:pPr>
              <w:pStyle w:val="CodeItem"/>
              <w:keepNext/>
              <w:numPr>
                <w:ilvl w:val="1"/>
                <w:numId w:val="28"/>
              </w:numPr>
            </w:pPr>
            <w:bookmarkStart w:id="20" w:name="_Toc343525648"/>
            <w:r w:rsidRPr="00D90905">
              <w:t>Ground floor use</w:t>
            </w:r>
            <w:bookmarkEnd w:id="20"/>
          </w:p>
        </w:tc>
      </w:tr>
      <w:tr w:rsidR="0057755E" w:rsidRPr="009A2138" w:rsidTr="0057755E">
        <w:tc>
          <w:tcPr>
            <w:tcW w:w="2539" w:type="pct"/>
            <w:shd w:val="clear" w:color="auto" w:fill="FFFFFF" w:themeFill="background1"/>
          </w:tcPr>
          <w:p w:rsidR="0057755E" w:rsidRPr="009A2138" w:rsidRDefault="0057755E" w:rsidP="0057755E">
            <w:pPr>
              <w:pStyle w:val="RuleList"/>
              <w:numPr>
                <w:ilvl w:val="0"/>
                <w:numId w:val="27"/>
              </w:numPr>
              <w:ind w:left="0"/>
            </w:pPr>
          </w:p>
          <w:p w:rsidR="0057755E" w:rsidRPr="009A2138" w:rsidRDefault="0057755E" w:rsidP="0057755E">
            <w:pPr>
              <w:pStyle w:val="RuleList"/>
              <w:numPr>
                <w:ilvl w:val="1"/>
                <w:numId w:val="27"/>
              </w:numPr>
              <w:ind w:left="0"/>
            </w:pPr>
            <w:r w:rsidRPr="009A2138">
              <w:t xml:space="preserve">This rule applies to sites with </w:t>
            </w:r>
            <w:r>
              <w:t>primary active frontages</w:t>
            </w:r>
            <w:r w:rsidRPr="009A2138">
              <w:t xml:space="preserve"> </w:t>
            </w:r>
            <w:r>
              <w:t>shown in figure 1</w:t>
            </w:r>
            <w:r w:rsidRPr="009A2138">
              <w:t>.</w:t>
            </w:r>
          </w:p>
          <w:p w:rsidR="0057755E" w:rsidRPr="009A2138" w:rsidRDefault="0057755E" w:rsidP="0057755E">
            <w:pPr>
              <w:pStyle w:val="RuleList"/>
              <w:numPr>
                <w:ilvl w:val="1"/>
                <w:numId w:val="27"/>
              </w:numPr>
              <w:ind w:left="0"/>
            </w:pPr>
            <w:r w:rsidRPr="009A2138">
              <w:t>Only the following uses are permitted at the ground floor level:</w:t>
            </w:r>
          </w:p>
          <w:p w:rsidR="0057755E" w:rsidRPr="009A2138" w:rsidRDefault="0057755E" w:rsidP="0057755E">
            <w:pPr>
              <w:pStyle w:val="RuleList"/>
              <w:numPr>
                <w:ilvl w:val="2"/>
                <w:numId w:val="27"/>
              </w:numPr>
            </w:pPr>
            <w:r w:rsidRPr="009A2138">
              <w:rPr>
                <w:i/>
              </w:rPr>
              <w:t>business agency</w:t>
            </w:r>
          </w:p>
          <w:p w:rsidR="0057755E" w:rsidRPr="009A2138" w:rsidRDefault="0057755E" w:rsidP="0057755E">
            <w:pPr>
              <w:pStyle w:val="RuleList"/>
              <w:numPr>
                <w:ilvl w:val="2"/>
                <w:numId w:val="27"/>
              </w:numPr>
            </w:pPr>
            <w:r w:rsidRPr="009A2138">
              <w:rPr>
                <w:i/>
              </w:rPr>
              <w:t>club</w:t>
            </w:r>
          </w:p>
          <w:p w:rsidR="0057755E" w:rsidRPr="009A2138" w:rsidRDefault="0057755E" w:rsidP="0057755E">
            <w:pPr>
              <w:pStyle w:val="RuleList"/>
              <w:numPr>
                <w:ilvl w:val="2"/>
                <w:numId w:val="27"/>
              </w:numPr>
            </w:pPr>
            <w:r w:rsidRPr="009A2138">
              <w:rPr>
                <w:i/>
              </w:rPr>
              <w:t>community activity centre</w:t>
            </w:r>
          </w:p>
          <w:p w:rsidR="0057755E" w:rsidRPr="009A2138" w:rsidRDefault="0057755E" w:rsidP="0057755E">
            <w:pPr>
              <w:pStyle w:val="RuleList"/>
              <w:numPr>
                <w:ilvl w:val="2"/>
                <w:numId w:val="27"/>
              </w:numPr>
            </w:pPr>
            <w:r w:rsidRPr="009A2138">
              <w:rPr>
                <w:i/>
              </w:rPr>
              <w:t>drink establishment</w:t>
            </w:r>
          </w:p>
          <w:p w:rsidR="0057755E" w:rsidRPr="009A2138" w:rsidRDefault="0057755E" w:rsidP="0057755E">
            <w:pPr>
              <w:pStyle w:val="RuleList"/>
              <w:numPr>
                <w:ilvl w:val="2"/>
                <w:numId w:val="27"/>
              </w:numPr>
            </w:pPr>
            <w:r w:rsidRPr="009A2138">
              <w:rPr>
                <w:i/>
              </w:rPr>
              <w:t>financial establishment</w:t>
            </w:r>
          </w:p>
          <w:p w:rsidR="0057755E" w:rsidRPr="009A2138" w:rsidRDefault="0057755E" w:rsidP="0057755E">
            <w:pPr>
              <w:pStyle w:val="RuleList"/>
              <w:numPr>
                <w:ilvl w:val="2"/>
                <w:numId w:val="27"/>
              </w:numPr>
            </w:pPr>
            <w:r w:rsidRPr="009A2138">
              <w:rPr>
                <w:i/>
              </w:rPr>
              <w:t>hotel</w:t>
            </w:r>
          </w:p>
          <w:p w:rsidR="0057755E" w:rsidRPr="009A2138" w:rsidRDefault="0057755E" w:rsidP="0057755E">
            <w:pPr>
              <w:pStyle w:val="RuleList"/>
              <w:numPr>
                <w:ilvl w:val="2"/>
                <w:numId w:val="27"/>
              </w:numPr>
            </w:pPr>
            <w:r w:rsidRPr="009A2138">
              <w:rPr>
                <w:i/>
              </w:rPr>
              <w:t>indoor entertainment facility</w:t>
            </w:r>
          </w:p>
          <w:p w:rsidR="0057755E" w:rsidRPr="009A2138" w:rsidRDefault="0057755E" w:rsidP="0057755E">
            <w:pPr>
              <w:pStyle w:val="RuleList"/>
              <w:numPr>
                <w:ilvl w:val="2"/>
                <w:numId w:val="27"/>
              </w:numPr>
            </w:pPr>
            <w:r w:rsidRPr="009A2138">
              <w:rPr>
                <w:i/>
              </w:rPr>
              <w:t>indoor recreation facility</w:t>
            </w:r>
          </w:p>
          <w:p w:rsidR="0057755E" w:rsidRPr="009A2138" w:rsidRDefault="0057755E" w:rsidP="0057755E">
            <w:pPr>
              <w:pStyle w:val="RuleList"/>
              <w:numPr>
                <w:ilvl w:val="2"/>
                <w:numId w:val="27"/>
              </w:numPr>
            </w:pPr>
            <w:r w:rsidRPr="009A2138">
              <w:rPr>
                <w:i/>
              </w:rPr>
              <w:t>public agency</w:t>
            </w:r>
          </w:p>
          <w:p w:rsidR="0057755E" w:rsidRPr="009A2138" w:rsidRDefault="0057755E" w:rsidP="0057755E">
            <w:pPr>
              <w:pStyle w:val="RuleList"/>
              <w:numPr>
                <w:ilvl w:val="2"/>
                <w:numId w:val="27"/>
              </w:numPr>
            </w:pPr>
            <w:r w:rsidRPr="009A2138">
              <w:rPr>
                <w:i/>
              </w:rPr>
              <w:t>restaurant</w:t>
            </w:r>
          </w:p>
          <w:p w:rsidR="0057755E" w:rsidRPr="009A2138" w:rsidRDefault="0057755E" w:rsidP="0057755E">
            <w:pPr>
              <w:pStyle w:val="RuleList"/>
              <w:numPr>
                <w:ilvl w:val="2"/>
                <w:numId w:val="27"/>
              </w:numPr>
            </w:pPr>
            <w:r w:rsidRPr="009A2138">
              <w:rPr>
                <w:i/>
              </w:rPr>
              <w:t>SHOP</w:t>
            </w:r>
          </w:p>
        </w:tc>
        <w:tc>
          <w:tcPr>
            <w:tcW w:w="2461" w:type="pct"/>
            <w:shd w:val="clear" w:color="auto" w:fill="FFFFFF" w:themeFill="background1"/>
          </w:tcPr>
          <w:p w:rsidR="0057755E" w:rsidRPr="009A2138" w:rsidRDefault="0057755E" w:rsidP="0057755E">
            <w:pPr>
              <w:pStyle w:val="CritList"/>
              <w:rPr>
                <w:vanish/>
              </w:rPr>
            </w:pPr>
          </w:p>
          <w:p w:rsidR="0057755E" w:rsidRPr="009A2138" w:rsidRDefault="0057755E" w:rsidP="0057755E">
            <w:pPr>
              <w:pStyle w:val="CritList"/>
              <w:numPr>
                <w:ilvl w:val="1"/>
                <w:numId w:val="26"/>
              </w:numPr>
              <w:rPr>
                <w:lang w:val="en-US"/>
              </w:rPr>
            </w:pPr>
          </w:p>
          <w:p w:rsidR="0057755E" w:rsidRPr="009A2138" w:rsidRDefault="0057755E" w:rsidP="0057755E">
            <w:pPr>
              <w:pStyle w:val="CritList"/>
              <w:numPr>
                <w:ilvl w:val="1"/>
                <w:numId w:val="26"/>
              </w:numPr>
              <w:rPr>
                <w:lang w:val="en-US"/>
              </w:rPr>
            </w:pPr>
            <w:r w:rsidRPr="009A2138">
              <w:t>This is a mandatory requirement.  There is no applicable criterion.</w:t>
            </w:r>
          </w:p>
        </w:tc>
      </w:tr>
      <w:tr w:rsidR="0057755E" w:rsidRPr="00225A4D" w:rsidTr="0057755E">
        <w:tblPrEx>
          <w:tblLook w:val="01E0" w:firstRow="1" w:lastRow="1" w:firstColumn="1" w:lastColumn="1" w:noHBand="0" w:noVBand="0"/>
        </w:tblPrEx>
        <w:trPr>
          <w:hidden/>
        </w:trPr>
        <w:tc>
          <w:tcPr>
            <w:tcW w:w="2539" w:type="pct"/>
          </w:tcPr>
          <w:p w:rsidR="0057755E" w:rsidRPr="003C7BA0" w:rsidRDefault="0057755E" w:rsidP="0057755E">
            <w:pPr>
              <w:pStyle w:val="RuleList"/>
              <w:numPr>
                <w:ilvl w:val="0"/>
                <w:numId w:val="27"/>
              </w:numPr>
              <w:ind w:left="0"/>
              <w:rPr>
                <w:vanish/>
              </w:rPr>
            </w:pPr>
          </w:p>
          <w:p w:rsidR="0057755E" w:rsidRDefault="0057755E" w:rsidP="0057755E">
            <w:pPr>
              <w:pStyle w:val="RuleList"/>
              <w:numPr>
                <w:ilvl w:val="1"/>
                <w:numId w:val="27"/>
              </w:numPr>
              <w:ind w:left="0"/>
            </w:pPr>
          </w:p>
          <w:p w:rsidR="0057755E" w:rsidRPr="00BB346D" w:rsidRDefault="0057755E" w:rsidP="0057755E">
            <w:pPr>
              <w:pStyle w:val="RuleList"/>
              <w:numPr>
                <w:ilvl w:val="1"/>
                <w:numId w:val="27"/>
              </w:numPr>
              <w:ind w:left="0"/>
            </w:pPr>
            <w:r>
              <w:t>There is no applicable rule.</w:t>
            </w:r>
          </w:p>
        </w:tc>
        <w:tc>
          <w:tcPr>
            <w:tcW w:w="2461" w:type="pct"/>
          </w:tcPr>
          <w:p w:rsidR="0057755E" w:rsidRPr="00F27131" w:rsidRDefault="0057755E" w:rsidP="0057755E">
            <w:pPr>
              <w:pStyle w:val="CritList"/>
            </w:pPr>
          </w:p>
          <w:p w:rsidR="0057755E" w:rsidRDefault="0057755E" w:rsidP="0057755E">
            <w:pPr>
              <w:pStyle w:val="CritList"/>
              <w:numPr>
                <w:ilvl w:val="1"/>
                <w:numId w:val="26"/>
              </w:numPr>
            </w:pPr>
            <w:r>
              <w:t>This criterion applies to sites with secondary active frontages shown in figure 1.</w:t>
            </w:r>
          </w:p>
          <w:p w:rsidR="0057755E" w:rsidRPr="00F27131" w:rsidRDefault="0057755E" w:rsidP="0057755E">
            <w:pPr>
              <w:pStyle w:val="CritList"/>
              <w:numPr>
                <w:ilvl w:val="1"/>
                <w:numId w:val="26"/>
              </w:numPr>
            </w:pPr>
            <w:r>
              <w:t>Buildings incorporate uses on the ground floor that generate activity in the public space.</w:t>
            </w:r>
          </w:p>
        </w:tc>
      </w:tr>
    </w:tbl>
    <w:p w:rsidR="0057755E" w:rsidRDefault="0057755E" w:rsidP="0057755E"/>
    <w:p w:rsidR="0057755E" w:rsidRDefault="0057755E" w:rsidP="0057755E">
      <w:pPr>
        <w:pStyle w:val="BodyText"/>
      </w:pPr>
    </w:p>
    <w:p w:rsidR="0057755E" w:rsidRDefault="0057755E" w:rsidP="00D93017">
      <w:pPr>
        <w:pStyle w:val="BodyTex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57755E" w:rsidRPr="00232A38" w:rsidTr="0057755E">
        <w:trPr>
          <w:tblHeader/>
        </w:trPr>
        <w:tc>
          <w:tcPr>
            <w:tcW w:w="2539" w:type="pct"/>
            <w:shd w:val="pct25" w:color="auto" w:fill="auto"/>
          </w:tcPr>
          <w:p w:rsidR="0057755E" w:rsidRPr="00232A38" w:rsidRDefault="0057755E" w:rsidP="0057755E">
            <w:pPr>
              <w:pStyle w:val="codeHeading"/>
              <w:keepNext/>
            </w:pPr>
            <w:r w:rsidRPr="00232A38">
              <w:t>Rules</w:t>
            </w:r>
          </w:p>
        </w:tc>
        <w:tc>
          <w:tcPr>
            <w:tcW w:w="2461" w:type="pct"/>
            <w:shd w:val="pct25" w:color="auto" w:fill="auto"/>
          </w:tcPr>
          <w:p w:rsidR="0057755E" w:rsidRPr="00232A38" w:rsidRDefault="0057755E" w:rsidP="0057755E">
            <w:pPr>
              <w:pStyle w:val="codeHeading"/>
            </w:pPr>
            <w:r w:rsidRPr="00232A38">
              <w:t>Criteria</w:t>
            </w:r>
          </w:p>
        </w:tc>
      </w:tr>
      <w:tr w:rsidR="0057755E" w:rsidRPr="00B97039" w:rsidTr="0057755E">
        <w:tc>
          <w:tcPr>
            <w:tcW w:w="5000" w:type="pct"/>
            <w:gridSpan w:val="2"/>
            <w:shd w:val="pct12" w:color="auto" w:fill="auto"/>
          </w:tcPr>
          <w:p w:rsidR="0057755E" w:rsidRPr="00B97039" w:rsidDel="00612863" w:rsidRDefault="0057755E" w:rsidP="0057755E">
            <w:pPr>
              <w:pStyle w:val="CodeItem"/>
              <w:keepNext/>
              <w:numPr>
                <w:ilvl w:val="1"/>
                <w:numId w:val="28"/>
              </w:numPr>
            </w:pPr>
            <w:bookmarkStart w:id="21" w:name="_Toc347323022"/>
            <w:r w:rsidRPr="00B97039">
              <w:t>Residential use</w:t>
            </w:r>
            <w:bookmarkEnd w:id="21"/>
          </w:p>
        </w:tc>
      </w:tr>
      <w:tr w:rsidR="0057755E" w:rsidRPr="00B97039" w:rsidTr="0057755E">
        <w:tc>
          <w:tcPr>
            <w:tcW w:w="2539" w:type="pct"/>
          </w:tcPr>
          <w:p w:rsidR="0057755E" w:rsidRPr="00B97039" w:rsidRDefault="0057755E" w:rsidP="0057755E">
            <w:pPr>
              <w:pStyle w:val="RuleList"/>
              <w:numPr>
                <w:ilvl w:val="0"/>
                <w:numId w:val="27"/>
              </w:numPr>
              <w:ind w:left="0"/>
            </w:pPr>
          </w:p>
          <w:p w:rsidR="0057755E" w:rsidRDefault="0057755E" w:rsidP="0057755E">
            <w:pPr>
              <w:pStyle w:val="RuleList"/>
              <w:numPr>
                <w:ilvl w:val="1"/>
                <w:numId w:val="27"/>
              </w:numPr>
              <w:ind w:left="0"/>
            </w:pPr>
            <w:r w:rsidRPr="00B97039">
              <w:t>Th</w:t>
            </w:r>
            <w:r>
              <w:t>is rule applies in CZ1, CZ2 and CZ3.</w:t>
            </w:r>
          </w:p>
          <w:p w:rsidR="0057755E" w:rsidRPr="00B97039" w:rsidRDefault="0057755E" w:rsidP="0057755E">
            <w:pPr>
              <w:pStyle w:val="RuleList"/>
              <w:numPr>
                <w:ilvl w:val="1"/>
                <w:numId w:val="27"/>
              </w:numPr>
              <w:ind w:left="0"/>
            </w:pPr>
            <w:r>
              <w:rPr>
                <w:i/>
              </w:rPr>
              <w:t>RESIDENTIAL USE</w:t>
            </w:r>
            <w:r>
              <w:t xml:space="preserve"> is only </w:t>
            </w:r>
            <w:r w:rsidRPr="00B4457B">
              <w:t>permitted at area</w:t>
            </w:r>
            <w:r>
              <w:t> </w:t>
            </w:r>
            <w:r w:rsidRPr="00B4457B">
              <w:t>‘A’ in figure 1</w:t>
            </w:r>
          </w:p>
        </w:tc>
        <w:tc>
          <w:tcPr>
            <w:tcW w:w="2461" w:type="pct"/>
          </w:tcPr>
          <w:p w:rsidR="0057755E" w:rsidRPr="00B97039" w:rsidRDefault="0057755E" w:rsidP="0057755E">
            <w:pPr>
              <w:pStyle w:val="CritList"/>
              <w:rPr>
                <w:vanish/>
              </w:rPr>
            </w:pPr>
          </w:p>
          <w:p w:rsidR="0057755E" w:rsidRPr="00B97039" w:rsidRDefault="0057755E" w:rsidP="0057755E">
            <w:pPr>
              <w:pStyle w:val="CritList"/>
              <w:numPr>
                <w:ilvl w:val="1"/>
                <w:numId w:val="26"/>
              </w:numPr>
            </w:pPr>
          </w:p>
          <w:p w:rsidR="0057755E" w:rsidRPr="0076358E" w:rsidRDefault="0057755E" w:rsidP="0057755E">
            <w:pPr>
              <w:pStyle w:val="CritList"/>
              <w:numPr>
                <w:ilvl w:val="1"/>
                <w:numId w:val="26"/>
              </w:numPr>
            </w:pPr>
            <w:r w:rsidRPr="00B97039">
              <w:t xml:space="preserve">This is a mandatory requirement.  There is no applicable criterion. </w:t>
            </w:r>
          </w:p>
        </w:tc>
      </w:tr>
    </w:tbl>
    <w:p w:rsidR="0057755E" w:rsidRDefault="0057755E" w:rsidP="0057755E"/>
    <w:p w:rsidR="0057755E" w:rsidRDefault="0057755E" w:rsidP="00D93017">
      <w:pPr>
        <w:pStyle w:val="BodyText"/>
      </w:pPr>
    </w:p>
    <w:p w:rsidR="0057755E" w:rsidRDefault="00BA05EC" w:rsidP="00D93017">
      <w:pPr>
        <w:pStyle w:val="BodyText"/>
      </w:pPr>
      <w:r w:rsidRPr="004A648E">
        <w:rPr>
          <w:noProof/>
          <w:lang w:eastAsia="en-AU"/>
        </w:rPr>
        <w:drawing>
          <wp:inline distT="0" distB="0" distL="0" distR="0">
            <wp:extent cx="5486400" cy="6134100"/>
            <wp:effectExtent l="0" t="0" r="0" b="0"/>
            <wp:docPr id="8" name="Picture 1" descr="C:\Temp\1 WORK DOCUMENTS\DV320 Erindale\latest maps\Figure 1 RC1 active fr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20 Erindale\latest maps\Figure 1 RC1 active fronta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134100"/>
                    </a:xfrm>
                    <a:prstGeom prst="rect">
                      <a:avLst/>
                    </a:prstGeom>
                    <a:noFill/>
                    <a:ln>
                      <a:noFill/>
                    </a:ln>
                  </pic:spPr>
                </pic:pic>
              </a:graphicData>
            </a:graphic>
          </wp:inline>
        </w:drawing>
      </w:r>
    </w:p>
    <w:p w:rsidR="0057755E" w:rsidRDefault="0057755E" w:rsidP="0057755E">
      <w:pPr>
        <w:pStyle w:val="Figuretitle"/>
        <w:tabs>
          <w:tab w:val="left" w:pos="1134"/>
        </w:tabs>
        <w:spacing w:after="240"/>
      </w:pPr>
      <w:r w:rsidRPr="00B42051">
        <w:t>Figure 1</w:t>
      </w:r>
      <w:r>
        <w:t>:</w:t>
      </w:r>
      <w:r>
        <w:tab/>
        <w:t>Erindale Group Centre</w:t>
      </w:r>
    </w:p>
    <w:p w:rsidR="0057755E" w:rsidRDefault="0057755E" w:rsidP="00D93017">
      <w:pPr>
        <w:pStyle w:val="BodyTex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57755E" w:rsidRPr="00232A38" w:rsidTr="0057755E">
        <w:trPr>
          <w:tblHeader/>
        </w:trPr>
        <w:tc>
          <w:tcPr>
            <w:tcW w:w="2539" w:type="pct"/>
            <w:shd w:val="pct25" w:color="auto" w:fill="auto"/>
          </w:tcPr>
          <w:p w:rsidR="0057755E" w:rsidRPr="00232A38" w:rsidRDefault="0057755E" w:rsidP="0057755E">
            <w:pPr>
              <w:pStyle w:val="codeHeading"/>
              <w:keepNext/>
            </w:pPr>
            <w:r w:rsidRPr="00232A38">
              <w:t>Rules</w:t>
            </w:r>
          </w:p>
        </w:tc>
        <w:tc>
          <w:tcPr>
            <w:tcW w:w="2461" w:type="pct"/>
            <w:shd w:val="pct25" w:color="auto" w:fill="auto"/>
          </w:tcPr>
          <w:p w:rsidR="0057755E" w:rsidRPr="00232A38" w:rsidRDefault="0057755E" w:rsidP="0057755E">
            <w:pPr>
              <w:pStyle w:val="codeHeading"/>
            </w:pPr>
            <w:r w:rsidRPr="00232A38">
              <w:t>Criteria</w:t>
            </w:r>
          </w:p>
        </w:tc>
      </w:tr>
      <w:tr w:rsidR="0057755E" w:rsidRPr="00232A38" w:rsidTr="0057755E">
        <w:tc>
          <w:tcPr>
            <w:tcW w:w="5000" w:type="pct"/>
            <w:gridSpan w:val="2"/>
            <w:shd w:val="pct12" w:color="auto" w:fill="auto"/>
          </w:tcPr>
          <w:p w:rsidR="0057755E" w:rsidRPr="00283F21" w:rsidDel="00612863" w:rsidRDefault="0057755E" w:rsidP="0057755E">
            <w:pPr>
              <w:pStyle w:val="CodeItem"/>
              <w:keepNext/>
              <w:numPr>
                <w:ilvl w:val="1"/>
                <w:numId w:val="28"/>
              </w:numPr>
            </w:pPr>
            <w:r>
              <w:t>Community uses</w:t>
            </w:r>
          </w:p>
        </w:tc>
      </w:tr>
      <w:tr w:rsidR="0057755E" w:rsidRPr="0021078D" w:rsidTr="0057755E">
        <w:tc>
          <w:tcPr>
            <w:tcW w:w="2539" w:type="pct"/>
            <w:shd w:val="clear" w:color="auto" w:fill="FFFFFF" w:themeFill="background1"/>
          </w:tcPr>
          <w:p w:rsidR="0057755E" w:rsidRPr="00283F21" w:rsidRDefault="0057755E" w:rsidP="0057755E">
            <w:pPr>
              <w:pStyle w:val="RuleList"/>
              <w:numPr>
                <w:ilvl w:val="0"/>
                <w:numId w:val="27"/>
              </w:numPr>
              <w:ind w:left="0"/>
            </w:pPr>
          </w:p>
          <w:p w:rsidR="0057755E" w:rsidRPr="00B42051" w:rsidRDefault="0057755E" w:rsidP="0057755E">
            <w:pPr>
              <w:pStyle w:val="RuleList"/>
              <w:numPr>
                <w:ilvl w:val="1"/>
                <w:numId w:val="27"/>
              </w:numPr>
              <w:ind w:left="0"/>
            </w:pPr>
            <w:r>
              <w:t xml:space="preserve">This rule applies to the areas shaded grey, shown in </w:t>
            </w:r>
            <w:r w:rsidRPr="00B42051">
              <w:t xml:space="preserve">figure </w:t>
            </w:r>
            <w:r>
              <w:t>1</w:t>
            </w:r>
            <w:r w:rsidRPr="00B42051">
              <w:t>.</w:t>
            </w:r>
          </w:p>
          <w:p w:rsidR="0057755E" w:rsidRPr="005361BF" w:rsidRDefault="0057755E" w:rsidP="0057755E">
            <w:pPr>
              <w:pStyle w:val="RuleList"/>
              <w:numPr>
                <w:ilvl w:val="1"/>
                <w:numId w:val="27"/>
              </w:numPr>
              <w:ind w:left="0"/>
            </w:pPr>
            <w:r>
              <w:t>Development provides a minimum of 1,400m</w:t>
            </w:r>
            <w:r>
              <w:rPr>
                <w:vertAlign w:val="superscript"/>
              </w:rPr>
              <w:t>2</w:t>
            </w:r>
            <w:r>
              <w:t xml:space="preserve"> gross floor area for community use.</w:t>
            </w:r>
          </w:p>
        </w:tc>
        <w:tc>
          <w:tcPr>
            <w:tcW w:w="2461" w:type="pct"/>
            <w:shd w:val="clear" w:color="auto" w:fill="FFFFFF" w:themeFill="background1"/>
          </w:tcPr>
          <w:p w:rsidR="0057755E" w:rsidRPr="00832377" w:rsidRDefault="0057755E" w:rsidP="0057755E">
            <w:pPr>
              <w:pStyle w:val="CritList"/>
            </w:pPr>
          </w:p>
          <w:p w:rsidR="0057755E" w:rsidRDefault="0057755E" w:rsidP="0057755E">
            <w:pPr>
              <w:pStyle w:val="CritList"/>
              <w:numPr>
                <w:ilvl w:val="1"/>
                <w:numId w:val="26"/>
              </w:numPr>
            </w:pPr>
            <w:r>
              <w:t>Development application is supported by a report prepared by a suitably qualified person demonstrating that:</w:t>
            </w:r>
          </w:p>
          <w:p w:rsidR="0057755E" w:rsidRDefault="0057755E" w:rsidP="0057755E">
            <w:pPr>
              <w:pStyle w:val="CritList"/>
              <w:numPr>
                <w:ilvl w:val="2"/>
                <w:numId w:val="26"/>
              </w:numPr>
            </w:pPr>
            <w:r>
              <w:t>suitable replacement community use facility has been provided or is too be provided elsewhere within the centre, and/or</w:t>
            </w:r>
          </w:p>
          <w:p w:rsidR="0057755E" w:rsidRPr="00232A38" w:rsidRDefault="0057755E" w:rsidP="0057755E">
            <w:pPr>
              <w:pStyle w:val="CritList"/>
              <w:numPr>
                <w:ilvl w:val="2"/>
                <w:numId w:val="26"/>
              </w:numPr>
            </w:pPr>
            <w:r>
              <w:t>the land is no longer required for community use.</w:t>
            </w:r>
          </w:p>
        </w:tc>
      </w:tr>
      <w:tr w:rsidR="0057755E" w:rsidRPr="00232A38" w:rsidTr="0057755E">
        <w:tc>
          <w:tcPr>
            <w:tcW w:w="5000" w:type="pct"/>
            <w:gridSpan w:val="2"/>
            <w:shd w:val="pct12" w:color="auto" w:fill="auto"/>
          </w:tcPr>
          <w:p w:rsidR="0057755E" w:rsidRPr="00FE4106" w:rsidDel="00612863" w:rsidRDefault="0057755E" w:rsidP="0057755E">
            <w:pPr>
              <w:pStyle w:val="CodeItem"/>
              <w:keepNext/>
              <w:numPr>
                <w:ilvl w:val="1"/>
                <w:numId w:val="28"/>
              </w:numPr>
            </w:pPr>
            <w:bookmarkStart w:id="22" w:name="_Toc326238856"/>
            <w:bookmarkStart w:id="23" w:name="_Toc343525649"/>
            <w:r>
              <w:t>Industrial trades, municipal depot and store</w:t>
            </w:r>
            <w:bookmarkEnd w:id="22"/>
            <w:bookmarkEnd w:id="23"/>
            <w:r>
              <w:t xml:space="preserve"> </w:t>
            </w:r>
          </w:p>
        </w:tc>
      </w:tr>
      <w:tr w:rsidR="0057755E" w:rsidRPr="0021078D" w:rsidTr="0057755E">
        <w:tc>
          <w:tcPr>
            <w:tcW w:w="2539" w:type="pct"/>
            <w:shd w:val="clear" w:color="auto" w:fill="FFFFFF" w:themeFill="background1"/>
          </w:tcPr>
          <w:p w:rsidR="0057755E" w:rsidRDefault="0057755E" w:rsidP="0057755E">
            <w:pPr>
              <w:pStyle w:val="RuleList"/>
              <w:numPr>
                <w:ilvl w:val="0"/>
                <w:numId w:val="27"/>
              </w:numPr>
              <w:ind w:left="0"/>
            </w:pPr>
            <w:r>
              <w:t xml:space="preserve"> </w:t>
            </w:r>
          </w:p>
          <w:p w:rsidR="0057755E" w:rsidRPr="00B42051" w:rsidRDefault="0057755E" w:rsidP="0057755E">
            <w:pPr>
              <w:pStyle w:val="RuleList"/>
              <w:numPr>
                <w:ilvl w:val="1"/>
                <w:numId w:val="27"/>
              </w:numPr>
              <w:ind w:left="0"/>
            </w:pPr>
            <w:r>
              <w:t xml:space="preserve">This rule applies to the areas shaded grey, shown in </w:t>
            </w:r>
            <w:r w:rsidRPr="00B42051">
              <w:t xml:space="preserve">figure </w:t>
            </w:r>
            <w:r>
              <w:t>2</w:t>
            </w:r>
            <w:r w:rsidRPr="00B42051">
              <w:t>.</w:t>
            </w:r>
          </w:p>
          <w:p w:rsidR="0057755E" w:rsidRDefault="0057755E" w:rsidP="0057755E">
            <w:pPr>
              <w:pStyle w:val="RuleList"/>
              <w:numPr>
                <w:ilvl w:val="1"/>
                <w:numId w:val="27"/>
              </w:numPr>
              <w:ind w:left="0"/>
            </w:pPr>
            <w:r>
              <w:t xml:space="preserve">One or more of the </w:t>
            </w:r>
            <w:r w:rsidRPr="00B16D47">
              <w:t>following</w:t>
            </w:r>
            <w:r>
              <w:t xml:space="preserve"> uses are permitted only in the shaded area and only in association with a structured </w:t>
            </w:r>
            <w:r w:rsidRPr="00AF7E9D">
              <w:rPr>
                <w:i/>
              </w:rPr>
              <w:t>car</w:t>
            </w:r>
            <w:r>
              <w:t xml:space="preserve"> </w:t>
            </w:r>
            <w:r w:rsidRPr="00AF7E9D">
              <w:rPr>
                <w:i/>
              </w:rPr>
              <w:t>park</w:t>
            </w:r>
            <w:r>
              <w:t>:</w:t>
            </w:r>
          </w:p>
          <w:p w:rsidR="0057755E" w:rsidRPr="002869EB" w:rsidRDefault="0057755E" w:rsidP="0057755E">
            <w:pPr>
              <w:pStyle w:val="RuleList"/>
              <w:numPr>
                <w:ilvl w:val="2"/>
                <w:numId w:val="27"/>
              </w:numPr>
            </w:pPr>
            <w:r w:rsidRPr="00FE4106">
              <w:rPr>
                <w:i/>
              </w:rPr>
              <w:t>industrial trades</w:t>
            </w:r>
          </w:p>
          <w:p w:rsidR="0057755E" w:rsidRPr="002869EB" w:rsidRDefault="0057755E" w:rsidP="0057755E">
            <w:pPr>
              <w:pStyle w:val="RuleList"/>
              <w:numPr>
                <w:ilvl w:val="2"/>
                <w:numId w:val="27"/>
              </w:numPr>
            </w:pPr>
            <w:r w:rsidRPr="00FE4106">
              <w:rPr>
                <w:i/>
              </w:rPr>
              <w:t>municipal depot</w:t>
            </w:r>
          </w:p>
          <w:p w:rsidR="0057755E" w:rsidRPr="002869EB" w:rsidRDefault="0057755E" w:rsidP="0057755E">
            <w:pPr>
              <w:pStyle w:val="RuleList"/>
              <w:numPr>
                <w:ilvl w:val="2"/>
                <w:numId w:val="27"/>
              </w:numPr>
            </w:pPr>
            <w:r>
              <w:rPr>
                <w:i/>
              </w:rPr>
              <w:t>store</w:t>
            </w:r>
          </w:p>
        </w:tc>
        <w:tc>
          <w:tcPr>
            <w:tcW w:w="2461" w:type="pct"/>
            <w:shd w:val="clear" w:color="auto" w:fill="FFFFFF" w:themeFill="background1"/>
          </w:tcPr>
          <w:p w:rsidR="0057755E" w:rsidRDefault="0057755E" w:rsidP="0057755E">
            <w:pPr>
              <w:pStyle w:val="CritList"/>
              <w:rPr>
                <w:vanish/>
              </w:rPr>
            </w:pPr>
          </w:p>
          <w:p w:rsidR="0057755E" w:rsidRPr="00F302B6" w:rsidRDefault="0057755E" w:rsidP="0057755E">
            <w:pPr>
              <w:pStyle w:val="CritList"/>
              <w:numPr>
                <w:ilvl w:val="1"/>
                <w:numId w:val="26"/>
              </w:numPr>
            </w:pPr>
          </w:p>
          <w:p w:rsidR="0057755E" w:rsidRPr="00232A38" w:rsidRDefault="0057755E" w:rsidP="0057755E">
            <w:pPr>
              <w:pStyle w:val="CritList"/>
              <w:numPr>
                <w:ilvl w:val="1"/>
                <w:numId w:val="26"/>
              </w:numPr>
            </w:pPr>
            <w:r w:rsidRPr="00232A38">
              <w:t>This is a mandatory requirement. There is no applicable criterion.</w:t>
            </w:r>
          </w:p>
        </w:tc>
      </w:tr>
      <w:tr w:rsidR="0057755E" w:rsidRPr="00232A38" w:rsidTr="0057755E">
        <w:tc>
          <w:tcPr>
            <w:tcW w:w="5000" w:type="pct"/>
            <w:gridSpan w:val="2"/>
            <w:shd w:val="pct12" w:color="auto" w:fill="auto"/>
          </w:tcPr>
          <w:p w:rsidR="0057755E" w:rsidRPr="00283F21" w:rsidDel="00612863" w:rsidRDefault="0057755E" w:rsidP="0057755E">
            <w:pPr>
              <w:pStyle w:val="CodeItem"/>
              <w:keepNext/>
              <w:numPr>
                <w:ilvl w:val="1"/>
                <w:numId w:val="28"/>
              </w:numPr>
            </w:pPr>
            <w:bookmarkStart w:id="24" w:name="_Toc322681620"/>
            <w:bookmarkStart w:id="25" w:name="_Toc322784525"/>
            <w:bookmarkStart w:id="26" w:name="_Toc326238857"/>
            <w:bookmarkStart w:id="27" w:name="_Toc343525650"/>
            <w:r>
              <w:t>Development on nominated car parking areas</w:t>
            </w:r>
            <w:bookmarkEnd w:id="24"/>
            <w:bookmarkEnd w:id="25"/>
            <w:bookmarkEnd w:id="26"/>
            <w:bookmarkEnd w:id="27"/>
          </w:p>
        </w:tc>
      </w:tr>
      <w:tr w:rsidR="0057755E" w:rsidRPr="0021078D" w:rsidTr="0057755E">
        <w:tc>
          <w:tcPr>
            <w:tcW w:w="2539" w:type="pct"/>
            <w:shd w:val="clear" w:color="auto" w:fill="FFFFFF" w:themeFill="background1"/>
          </w:tcPr>
          <w:p w:rsidR="0057755E" w:rsidRPr="00283F21" w:rsidRDefault="0057755E" w:rsidP="0057755E">
            <w:pPr>
              <w:pStyle w:val="RuleList"/>
              <w:numPr>
                <w:ilvl w:val="0"/>
                <w:numId w:val="27"/>
              </w:numPr>
              <w:ind w:left="0"/>
            </w:pPr>
          </w:p>
          <w:p w:rsidR="0057755E" w:rsidRPr="00B42051" w:rsidRDefault="0057755E" w:rsidP="0057755E">
            <w:pPr>
              <w:pStyle w:val="RuleList"/>
              <w:numPr>
                <w:ilvl w:val="1"/>
                <w:numId w:val="27"/>
              </w:numPr>
              <w:ind w:left="0"/>
            </w:pPr>
            <w:r>
              <w:t xml:space="preserve">This rule applies to the areas shaded grey, shown in </w:t>
            </w:r>
            <w:r w:rsidRPr="00B42051">
              <w:t xml:space="preserve">figure </w:t>
            </w:r>
            <w:r>
              <w:t>2</w:t>
            </w:r>
            <w:r w:rsidRPr="00B42051">
              <w:t>.</w:t>
            </w:r>
          </w:p>
          <w:p w:rsidR="0057755E" w:rsidRDefault="0057755E" w:rsidP="0057755E">
            <w:pPr>
              <w:pStyle w:val="RuleList"/>
              <w:numPr>
                <w:ilvl w:val="1"/>
                <w:numId w:val="27"/>
              </w:numPr>
              <w:ind w:left="0"/>
            </w:pPr>
            <w:r>
              <w:t>Development complies with all of the following:</w:t>
            </w:r>
          </w:p>
          <w:p w:rsidR="0057755E" w:rsidRDefault="0057755E" w:rsidP="0057755E">
            <w:pPr>
              <w:pStyle w:val="RuleList"/>
              <w:numPr>
                <w:ilvl w:val="2"/>
                <w:numId w:val="27"/>
              </w:numPr>
            </w:pPr>
            <w:r>
              <w:t>the existing number of car parking spaces is retained on the site and made available for public use at all times</w:t>
            </w:r>
          </w:p>
          <w:p w:rsidR="0057755E" w:rsidRPr="002869EB" w:rsidRDefault="0057755E" w:rsidP="0057755E">
            <w:pPr>
              <w:pStyle w:val="RuleList"/>
              <w:numPr>
                <w:ilvl w:val="2"/>
                <w:numId w:val="27"/>
              </w:numPr>
              <w:rPr>
                <w:lang w:val="en-US"/>
              </w:rPr>
            </w:pPr>
            <w:r>
              <w:t xml:space="preserve">provides car parking that is generated by the development on site in accordance with the </w:t>
            </w:r>
            <w:r>
              <w:rPr>
                <w:i/>
              </w:rPr>
              <w:t>Parking and Vehicular Access General Code</w:t>
            </w:r>
            <w:r>
              <w:t xml:space="preserve"> in addition to the spaces required by item a)</w:t>
            </w:r>
          </w:p>
        </w:tc>
        <w:tc>
          <w:tcPr>
            <w:tcW w:w="2461" w:type="pct"/>
            <w:shd w:val="clear" w:color="auto" w:fill="FFFFFF" w:themeFill="background1"/>
          </w:tcPr>
          <w:p w:rsidR="0057755E" w:rsidRPr="00832377" w:rsidRDefault="0057755E" w:rsidP="0057755E">
            <w:pPr>
              <w:pStyle w:val="CritList"/>
            </w:pPr>
          </w:p>
          <w:p w:rsidR="0057755E" w:rsidRPr="00832377" w:rsidRDefault="0057755E" w:rsidP="0057755E">
            <w:pPr>
              <w:pStyle w:val="CritList"/>
              <w:numPr>
                <w:ilvl w:val="1"/>
                <w:numId w:val="26"/>
              </w:numPr>
            </w:pPr>
            <w:r w:rsidRPr="00832377">
              <w:t>Development achieves all</w:t>
            </w:r>
            <w:r>
              <w:t> </w:t>
            </w:r>
            <w:r w:rsidRPr="00832377">
              <w:t>of the following:</w:t>
            </w:r>
          </w:p>
          <w:p w:rsidR="0057755E" w:rsidRPr="00832377" w:rsidRDefault="0057755E" w:rsidP="0057755E">
            <w:pPr>
              <w:pStyle w:val="CritList"/>
              <w:numPr>
                <w:ilvl w:val="2"/>
                <w:numId w:val="26"/>
              </w:numPr>
            </w:pPr>
            <w:r>
              <w:t xml:space="preserve">any additional parking provision requirements (under </w:t>
            </w:r>
            <w:r w:rsidRPr="00832377">
              <w:t xml:space="preserve">the </w:t>
            </w:r>
            <w:r w:rsidRPr="00D85B29">
              <w:rPr>
                <w:i/>
              </w:rPr>
              <w:t>Parking and Vehicular Access General Code</w:t>
            </w:r>
            <w:r>
              <w:t>) for the development</w:t>
            </w:r>
          </w:p>
          <w:p w:rsidR="0057755E" w:rsidRPr="00232A38" w:rsidRDefault="0057755E" w:rsidP="0057755E">
            <w:pPr>
              <w:pStyle w:val="CritList"/>
              <w:numPr>
                <w:ilvl w:val="2"/>
                <w:numId w:val="26"/>
              </w:numPr>
            </w:pPr>
            <w:r>
              <w:t>makes a substantial contribution to the long term publicly accessible parking supply for the group centre</w:t>
            </w:r>
          </w:p>
        </w:tc>
      </w:tr>
    </w:tbl>
    <w:p w:rsidR="0057755E" w:rsidRPr="00A40D9F" w:rsidRDefault="0057755E" w:rsidP="0057755E">
      <w:pPr>
        <w:pStyle w:val="elementHeading"/>
        <w:tabs>
          <w:tab w:val="clear" w:pos="2880"/>
        </w:tabs>
        <w:spacing w:before="0" w:line="240" w:lineRule="auto"/>
        <w:rPr>
          <w:b w:val="0"/>
          <w:sz w:val="20"/>
        </w:rPr>
      </w:pPr>
    </w:p>
    <w:p w:rsidR="0057755E" w:rsidRDefault="0057755E" w:rsidP="0057755E">
      <w:pPr>
        <w:rPr>
          <w:rFonts w:cs="Arial"/>
        </w:rPr>
      </w:pPr>
      <w:r>
        <w:br w:type="page"/>
      </w:r>
    </w:p>
    <w:p w:rsidR="0057755E" w:rsidRPr="00D90905" w:rsidRDefault="0057755E" w:rsidP="0057755E">
      <w:pPr>
        <w:pStyle w:val="elementHeading"/>
        <w:keepNext/>
        <w:numPr>
          <w:ilvl w:val="0"/>
          <w:numId w:val="28"/>
        </w:numPr>
      </w:pPr>
      <w:r w:rsidRPr="00D90905">
        <w:t xml:space="preserve">Buildings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537"/>
      </w:tblGrid>
      <w:tr w:rsidR="0057755E" w:rsidRPr="00D90905" w:rsidTr="0057755E">
        <w:trPr>
          <w:tblHeader/>
        </w:trPr>
        <w:tc>
          <w:tcPr>
            <w:tcW w:w="2538" w:type="pct"/>
            <w:shd w:val="pct25" w:color="auto" w:fill="auto"/>
          </w:tcPr>
          <w:p w:rsidR="0057755E" w:rsidRPr="00D90905" w:rsidRDefault="0057755E" w:rsidP="0057755E">
            <w:pPr>
              <w:pStyle w:val="codeHeading"/>
              <w:keepNext/>
            </w:pPr>
            <w:r w:rsidRPr="00D90905">
              <w:t>Rules</w:t>
            </w:r>
          </w:p>
        </w:tc>
        <w:tc>
          <w:tcPr>
            <w:tcW w:w="2462" w:type="pct"/>
            <w:shd w:val="pct25" w:color="auto" w:fill="auto"/>
          </w:tcPr>
          <w:p w:rsidR="0057755E" w:rsidRPr="00D90905" w:rsidRDefault="0057755E" w:rsidP="0057755E">
            <w:pPr>
              <w:pStyle w:val="codeHeading"/>
            </w:pPr>
            <w:r w:rsidRPr="00D90905">
              <w:t>Criteria</w:t>
            </w:r>
          </w:p>
        </w:tc>
      </w:tr>
      <w:tr w:rsidR="0057755E" w:rsidRPr="00B97039" w:rsidTr="0057755E">
        <w:tc>
          <w:tcPr>
            <w:tcW w:w="5000" w:type="pct"/>
            <w:gridSpan w:val="2"/>
            <w:shd w:val="pct12" w:color="auto" w:fill="auto"/>
          </w:tcPr>
          <w:p w:rsidR="0057755E" w:rsidRPr="00B97039" w:rsidDel="00612863" w:rsidRDefault="0057755E" w:rsidP="0057755E">
            <w:pPr>
              <w:pStyle w:val="CodeItem"/>
              <w:keepNext/>
              <w:numPr>
                <w:ilvl w:val="1"/>
                <w:numId w:val="28"/>
              </w:numPr>
            </w:pPr>
            <w:r>
              <w:t>Building heights</w:t>
            </w:r>
          </w:p>
        </w:tc>
      </w:tr>
      <w:tr w:rsidR="0057755E" w:rsidRPr="00B97039" w:rsidTr="0057755E">
        <w:tc>
          <w:tcPr>
            <w:tcW w:w="2538" w:type="pct"/>
            <w:shd w:val="clear" w:color="auto" w:fill="FFFFFF" w:themeFill="background1"/>
          </w:tcPr>
          <w:p w:rsidR="0057755E" w:rsidRPr="00B97039" w:rsidRDefault="0057755E" w:rsidP="0057755E">
            <w:pPr>
              <w:pStyle w:val="RuleList"/>
              <w:numPr>
                <w:ilvl w:val="0"/>
                <w:numId w:val="27"/>
              </w:numPr>
              <w:ind w:left="0"/>
            </w:pPr>
          </w:p>
          <w:p w:rsidR="0057755E" w:rsidRDefault="0057755E" w:rsidP="0057755E">
            <w:pPr>
              <w:pStyle w:val="RuleList"/>
              <w:numPr>
                <w:ilvl w:val="1"/>
                <w:numId w:val="27"/>
              </w:numPr>
              <w:ind w:left="0"/>
            </w:pPr>
            <w:r w:rsidRPr="00B97039">
              <w:t>Th</w:t>
            </w:r>
            <w:r>
              <w:t>is rule applies in CZ1, CZ2 and CZ3.</w:t>
            </w:r>
          </w:p>
          <w:p w:rsidR="0057755E" w:rsidRDefault="0057755E" w:rsidP="0057755E">
            <w:pPr>
              <w:pStyle w:val="RuleList"/>
              <w:numPr>
                <w:ilvl w:val="1"/>
                <w:numId w:val="27"/>
              </w:numPr>
              <w:ind w:left="0"/>
            </w:pPr>
            <w:r>
              <w:t xml:space="preserve">The maximum </w:t>
            </w:r>
            <w:r>
              <w:rPr>
                <w:i/>
              </w:rPr>
              <w:t>height of building</w:t>
            </w:r>
            <w:r>
              <w:t xml:space="preserve"> is 10m, except for the following areas described in figure 2:</w:t>
            </w:r>
          </w:p>
          <w:p w:rsidR="0057755E" w:rsidRDefault="0057755E" w:rsidP="0057755E">
            <w:pPr>
              <w:pStyle w:val="RuleList"/>
              <w:numPr>
                <w:ilvl w:val="2"/>
                <w:numId w:val="27"/>
              </w:numPr>
            </w:pPr>
            <w:r>
              <w:t xml:space="preserve">area ‘a’ is the lesser of 12m or 3 </w:t>
            </w:r>
            <w:r w:rsidRPr="001D0EE4">
              <w:rPr>
                <w:i/>
              </w:rPr>
              <w:t>storeys</w:t>
            </w:r>
          </w:p>
          <w:p w:rsidR="0057755E" w:rsidRDefault="0057755E" w:rsidP="0057755E">
            <w:pPr>
              <w:pStyle w:val="RuleList"/>
              <w:numPr>
                <w:ilvl w:val="2"/>
                <w:numId w:val="27"/>
              </w:numPr>
            </w:pPr>
            <w:r>
              <w:t xml:space="preserve">area ‘b’ is the lesser of 16m or 4 </w:t>
            </w:r>
            <w:r w:rsidRPr="001D0EE4">
              <w:rPr>
                <w:i/>
              </w:rPr>
              <w:t>storeys</w:t>
            </w:r>
          </w:p>
          <w:p w:rsidR="0057755E" w:rsidRDefault="0057755E" w:rsidP="0057755E">
            <w:pPr>
              <w:pStyle w:val="RuleList"/>
              <w:numPr>
                <w:ilvl w:val="2"/>
                <w:numId w:val="27"/>
              </w:numPr>
            </w:pPr>
            <w:r>
              <w:t xml:space="preserve">area ‘c’ is the lesser of 20m or 5 </w:t>
            </w:r>
            <w:r w:rsidRPr="001D0EE4">
              <w:rPr>
                <w:i/>
              </w:rPr>
              <w:t>storeys</w:t>
            </w:r>
          </w:p>
          <w:p w:rsidR="0057755E" w:rsidRDefault="0057755E" w:rsidP="0057755E">
            <w:pPr>
              <w:pStyle w:val="RuleList"/>
              <w:keepNext/>
              <w:numPr>
                <w:ilvl w:val="1"/>
                <w:numId w:val="27"/>
              </w:numPr>
              <w:ind w:left="0"/>
            </w:pPr>
            <w:r>
              <w:t>Building height measurement excludes all of the following:</w:t>
            </w:r>
          </w:p>
          <w:p w:rsidR="0057755E" w:rsidRDefault="0057755E" w:rsidP="0057755E">
            <w:pPr>
              <w:pStyle w:val="RuleList"/>
              <w:keepNext/>
              <w:numPr>
                <w:ilvl w:val="2"/>
                <w:numId w:val="27"/>
              </w:numPr>
            </w:pPr>
            <w:r>
              <w:t>roof top plant</w:t>
            </w:r>
          </w:p>
          <w:p w:rsidR="0057755E" w:rsidRDefault="0057755E" w:rsidP="0057755E">
            <w:pPr>
              <w:pStyle w:val="RuleList"/>
              <w:keepNext/>
              <w:numPr>
                <w:ilvl w:val="2"/>
                <w:numId w:val="27"/>
              </w:numPr>
            </w:pPr>
            <w:r>
              <w:t xml:space="preserve"> lift overruns</w:t>
            </w:r>
          </w:p>
          <w:p w:rsidR="0057755E" w:rsidRDefault="0057755E" w:rsidP="0057755E">
            <w:pPr>
              <w:pStyle w:val="RuleList"/>
              <w:keepNext/>
              <w:numPr>
                <w:ilvl w:val="2"/>
                <w:numId w:val="27"/>
              </w:numPr>
            </w:pPr>
            <w:r>
              <w:t>antennas</w:t>
            </w:r>
          </w:p>
          <w:p w:rsidR="0057755E" w:rsidRDefault="0057755E" w:rsidP="0057755E">
            <w:pPr>
              <w:pStyle w:val="RuleList"/>
              <w:keepNext/>
              <w:numPr>
                <w:ilvl w:val="2"/>
                <w:numId w:val="27"/>
              </w:numPr>
            </w:pPr>
            <w:r>
              <w:t>photovoltaic panels</w:t>
            </w:r>
          </w:p>
          <w:p w:rsidR="0057755E" w:rsidRDefault="0057755E" w:rsidP="0057755E">
            <w:pPr>
              <w:pStyle w:val="RuleList"/>
              <w:keepNext/>
              <w:numPr>
                <w:ilvl w:val="2"/>
                <w:numId w:val="27"/>
              </w:numPr>
            </w:pPr>
            <w:r>
              <w:t>air conditioning units</w:t>
            </w:r>
          </w:p>
          <w:p w:rsidR="0057755E" w:rsidRDefault="0057755E" w:rsidP="0057755E">
            <w:pPr>
              <w:pStyle w:val="RuleList"/>
              <w:keepNext/>
              <w:numPr>
                <w:ilvl w:val="2"/>
                <w:numId w:val="27"/>
              </w:numPr>
            </w:pPr>
            <w:r>
              <w:t>chimneys, flues and vents</w:t>
            </w:r>
          </w:p>
          <w:p w:rsidR="0057755E" w:rsidRPr="00B97039" w:rsidRDefault="0057755E" w:rsidP="0057755E">
            <w:pPr>
              <w:pStyle w:val="RuleList"/>
              <w:numPr>
                <w:ilvl w:val="1"/>
                <w:numId w:val="27"/>
              </w:numPr>
              <w:ind w:left="0"/>
            </w:pPr>
            <w:r>
              <w:t>The minimum setback of these excluded items from the building facade of the floor immediately below is 3m.</w:t>
            </w:r>
          </w:p>
        </w:tc>
        <w:tc>
          <w:tcPr>
            <w:tcW w:w="2462" w:type="pct"/>
            <w:shd w:val="clear" w:color="auto" w:fill="FFFFFF" w:themeFill="background1"/>
          </w:tcPr>
          <w:p w:rsidR="0057755E" w:rsidRPr="00B97039" w:rsidRDefault="0057755E" w:rsidP="0057755E">
            <w:pPr>
              <w:pStyle w:val="CritList"/>
              <w:rPr>
                <w:vanish/>
              </w:rPr>
            </w:pPr>
          </w:p>
          <w:p w:rsidR="0057755E" w:rsidRPr="00B97039" w:rsidRDefault="0057755E" w:rsidP="0057755E">
            <w:pPr>
              <w:pStyle w:val="CritList"/>
              <w:numPr>
                <w:ilvl w:val="1"/>
                <w:numId w:val="26"/>
              </w:numPr>
            </w:pPr>
          </w:p>
          <w:p w:rsidR="0057755E" w:rsidRPr="00604E66" w:rsidRDefault="0057755E" w:rsidP="0057755E">
            <w:pPr>
              <w:pStyle w:val="CritList"/>
              <w:numPr>
                <w:ilvl w:val="1"/>
                <w:numId w:val="26"/>
              </w:numPr>
            </w:pPr>
            <w:r w:rsidRPr="00B97039">
              <w:t>This is a mandatory requirement.  There is no applicable criterion.</w:t>
            </w:r>
          </w:p>
        </w:tc>
      </w:tr>
      <w:tr w:rsidR="0057755E" w:rsidTr="0057755E">
        <w:tblPrEx>
          <w:tblLook w:val="01E0" w:firstRow="1" w:lastRow="1" w:firstColumn="1" w:lastColumn="1" w:noHBand="0" w:noVBand="0"/>
        </w:tblPrEx>
        <w:tc>
          <w:tcPr>
            <w:tcW w:w="5000" w:type="pct"/>
            <w:gridSpan w:val="2"/>
            <w:shd w:val="pct12" w:color="auto" w:fill="auto"/>
          </w:tcPr>
          <w:p w:rsidR="0057755E" w:rsidRDefault="0057755E" w:rsidP="0057755E">
            <w:pPr>
              <w:pStyle w:val="CodeItem"/>
              <w:keepNext/>
              <w:numPr>
                <w:ilvl w:val="1"/>
                <w:numId w:val="28"/>
              </w:numPr>
            </w:pPr>
            <w:bookmarkStart w:id="28" w:name="_Toc341431339"/>
            <w:bookmarkStart w:id="29" w:name="_Toc347238640"/>
            <w:r>
              <w:t xml:space="preserve">Building </w:t>
            </w:r>
            <w:r w:rsidRPr="00366801">
              <w:t>design</w:t>
            </w:r>
            <w:bookmarkEnd w:id="28"/>
            <w:bookmarkEnd w:id="29"/>
            <w:r>
              <w:t xml:space="preserve"> </w:t>
            </w:r>
          </w:p>
        </w:tc>
      </w:tr>
      <w:tr w:rsidR="0057755E" w:rsidRPr="00F27131" w:rsidTr="0057755E">
        <w:tblPrEx>
          <w:tblLook w:val="01E0" w:firstRow="1" w:lastRow="1" w:firstColumn="1" w:lastColumn="1" w:noHBand="0" w:noVBand="0"/>
        </w:tblPrEx>
        <w:tc>
          <w:tcPr>
            <w:tcW w:w="2538" w:type="pct"/>
            <w:shd w:val="clear" w:color="auto" w:fill="FFFFFF" w:themeFill="background1"/>
          </w:tcPr>
          <w:p w:rsidR="0057755E" w:rsidRPr="00F27131" w:rsidRDefault="0057755E" w:rsidP="0057755E">
            <w:pPr>
              <w:pStyle w:val="RuleList"/>
              <w:numPr>
                <w:ilvl w:val="0"/>
                <w:numId w:val="27"/>
              </w:numPr>
              <w:ind w:left="0"/>
            </w:pPr>
          </w:p>
          <w:p w:rsidR="0057755E" w:rsidRPr="00F27131" w:rsidRDefault="0057755E" w:rsidP="0057755E">
            <w:pPr>
              <w:pStyle w:val="RuleList"/>
              <w:numPr>
                <w:ilvl w:val="1"/>
                <w:numId w:val="27"/>
              </w:numPr>
              <w:ind w:left="0"/>
            </w:pPr>
            <w:r w:rsidRPr="00F27131">
              <w:t>This rule applies in CZ1, CZ2 and CZ3.</w:t>
            </w:r>
          </w:p>
          <w:p w:rsidR="0057755E" w:rsidRPr="00F27131" w:rsidRDefault="0057755E" w:rsidP="0057755E">
            <w:pPr>
              <w:pStyle w:val="RuleList"/>
              <w:numPr>
                <w:ilvl w:val="1"/>
                <w:numId w:val="27"/>
              </w:numPr>
              <w:ind w:left="0"/>
            </w:pPr>
            <w:r w:rsidRPr="00F27131">
              <w:t>The minimum floor to ceiling height at ground floor level is 3.6m.</w:t>
            </w:r>
          </w:p>
        </w:tc>
        <w:tc>
          <w:tcPr>
            <w:tcW w:w="2462" w:type="pct"/>
            <w:shd w:val="clear" w:color="auto" w:fill="FFFFFF" w:themeFill="background1"/>
          </w:tcPr>
          <w:p w:rsidR="0057755E" w:rsidRPr="00F27131" w:rsidRDefault="0057755E" w:rsidP="0057755E">
            <w:pPr>
              <w:pStyle w:val="CritList"/>
              <w:keepNext/>
            </w:pPr>
          </w:p>
          <w:p w:rsidR="0057755E" w:rsidRPr="00F27131" w:rsidRDefault="0057755E" w:rsidP="0057755E">
            <w:pPr>
              <w:pStyle w:val="CritList"/>
              <w:numPr>
                <w:ilvl w:val="1"/>
                <w:numId w:val="26"/>
              </w:numPr>
            </w:pPr>
            <w:r w:rsidRPr="00F27131">
              <w:t>The ground floor level of buildings is adaptable for commercial uses.</w:t>
            </w:r>
          </w:p>
        </w:tc>
      </w:tr>
      <w:tr w:rsidR="0057755E" w:rsidRPr="00F27131" w:rsidTr="0057755E">
        <w:tblPrEx>
          <w:tblLook w:val="01E0" w:firstRow="1" w:lastRow="1" w:firstColumn="1" w:lastColumn="1" w:noHBand="0" w:noVBand="0"/>
        </w:tblPrEx>
        <w:trPr>
          <w:hidden/>
        </w:trPr>
        <w:tc>
          <w:tcPr>
            <w:tcW w:w="2538" w:type="pct"/>
            <w:shd w:val="clear" w:color="auto" w:fill="FFFFFF" w:themeFill="background1"/>
          </w:tcPr>
          <w:p w:rsidR="0057755E" w:rsidRPr="00CD1AA5" w:rsidRDefault="0057755E" w:rsidP="0057755E">
            <w:pPr>
              <w:pStyle w:val="RuleList"/>
              <w:keepNext/>
              <w:numPr>
                <w:ilvl w:val="0"/>
                <w:numId w:val="27"/>
              </w:numPr>
              <w:ind w:left="0"/>
              <w:rPr>
                <w:vanish/>
              </w:rPr>
            </w:pPr>
          </w:p>
          <w:p w:rsidR="0057755E" w:rsidRPr="00F27131" w:rsidRDefault="0057755E" w:rsidP="0057755E">
            <w:pPr>
              <w:pStyle w:val="RuleList"/>
              <w:keepNext/>
              <w:numPr>
                <w:ilvl w:val="1"/>
                <w:numId w:val="27"/>
              </w:numPr>
              <w:ind w:left="0"/>
            </w:pPr>
          </w:p>
          <w:p w:rsidR="0057755E" w:rsidRPr="00F27131" w:rsidRDefault="0057755E" w:rsidP="0057755E">
            <w:pPr>
              <w:pStyle w:val="RuleList"/>
              <w:keepNext/>
              <w:numPr>
                <w:ilvl w:val="1"/>
                <w:numId w:val="27"/>
              </w:numPr>
              <w:ind w:left="0"/>
            </w:pPr>
            <w:r w:rsidRPr="00F27131">
              <w:t>There is no applicable rule.</w:t>
            </w:r>
          </w:p>
        </w:tc>
        <w:tc>
          <w:tcPr>
            <w:tcW w:w="2462" w:type="pct"/>
            <w:shd w:val="clear" w:color="auto" w:fill="FFFFFF" w:themeFill="background1"/>
          </w:tcPr>
          <w:p w:rsidR="0057755E" w:rsidRPr="00F27131" w:rsidRDefault="0057755E" w:rsidP="0057755E">
            <w:pPr>
              <w:pStyle w:val="CritList"/>
              <w:keepNext/>
            </w:pPr>
          </w:p>
          <w:p w:rsidR="0057755E" w:rsidRPr="00F27131" w:rsidRDefault="0057755E" w:rsidP="0057755E">
            <w:pPr>
              <w:pStyle w:val="CritList"/>
              <w:numPr>
                <w:ilvl w:val="1"/>
                <w:numId w:val="26"/>
              </w:numPr>
            </w:pPr>
            <w:r w:rsidRPr="00F27131">
              <w:t>Building design achieves all of the following:</w:t>
            </w:r>
          </w:p>
          <w:p w:rsidR="0057755E" w:rsidRPr="00F27131" w:rsidRDefault="0057755E" w:rsidP="0057755E">
            <w:pPr>
              <w:pStyle w:val="CritList"/>
              <w:numPr>
                <w:ilvl w:val="2"/>
                <w:numId w:val="26"/>
              </w:numPr>
            </w:pPr>
            <w:r w:rsidRPr="00F27131">
              <w:t xml:space="preserve">corner buildings </w:t>
            </w:r>
            <w:r>
              <w:t xml:space="preserve">at the intersection of two roads </w:t>
            </w:r>
            <w:r w:rsidRPr="00F27131">
              <w:t>contain focal points providing architectural interest and variety to the building design</w:t>
            </w:r>
          </w:p>
          <w:p w:rsidR="0057755E" w:rsidRPr="00F27131" w:rsidRDefault="0057755E" w:rsidP="0057755E">
            <w:pPr>
              <w:pStyle w:val="CritList"/>
              <w:numPr>
                <w:ilvl w:val="2"/>
                <w:numId w:val="26"/>
              </w:numPr>
            </w:pPr>
            <w:r w:rsidRPr="00F27131">
              <w:t>entrances to common areas for residential use provide strong visual connection to the street and ensure a high level of surveillance</w:t>
            </w:r>
          </w:p>
          <w:p w:rsidR="0057755E" w:rsidRPr="00F27131" w:rsidRDefault="0057755E" w:rsidP="0057755E">
            <w:pPr>
              <w:pStyle w:val="CritList"/>
              <w:numPr>
                <w:ilvl w:val="2"/>
                <w:numId w:val="26"/>
              </w:numPr>
            </w:pPr>
            <w:r w:rsidRPr="00F27131">
              <w:t>driveways and pedestrian entrances to the site are visible from the block boundary</w:t>
            </w:r>
          </w:p>
          <w:p w:rsidR="0057755E" w:rsidRPr="00F27131" w:rsidRDefault="0057755E" w:rsidP="0057755E">
            <w:pPr>
              <w:pStyle w:val="CritList"/>
              <w:numPr>
                <w:ilvl w:val="2"/>
                <w:numId w:val="26"/>
              </w:numPr>
            </w:pPr>
            <w:r w:rsidRPr="00F27131">
              <w:t>west-facing facades incorporate sun shading into building designs</w:t>
            </w:r>
          </w:p>
          <w:p w:rsidR="0057755E" w:rsidRPr="00F27131" w:rsidRDefault="0057755E" w:rsidP="0057755E">
            <w:pPr>
              <w:pStyle w:val="CritList"/>
              <w:numPr>
                <w:ilvl w:val="2"/>
                <w:numId w:val="26"/>
              </w:numPr>
            </w:pPr>
            <w:r w:rsidRPr="00F27131">
              <w:t xml:space="preserve">consistency with the </w:t>
            </w:r>
            <w:r w:rsidRPr="009827F9">
              <w:rPr>
                <w:i/>
              </w:rPr>
              <w:t>desired character</w:t>
            </w:r>
          </w:p>
        </w:tc>
      </w:tr>
    </w:tbl>
    <w:p w:rsidR="0057755E" w:rsidRDefault="0057755E" w:rsidP="0057755E"/>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57755E" w:rsidRPr="00D90905" w:rsidTr="0057755E">
        <w:trPr>
          <w:tblHeader/>
        </w:trPr>
        <w:tc>
          <w:tcPr>
            <w:tcW w:w="2539" w:type="pct"/>
            <w:shd w:val="pct25" w:color="auto" w:fill="auto"/>
          </w:tcPr>
          <w:p w:rsidR="0057755E" w:rsidRPr="007A438D" w:rsidRDefault="0057755E" w:rsidP="0057755E">
            <w:pPr>
              <w:pStyle w:val="codeHeading"/>
              <w:keepNext/>
            </w:pPr>
            <w:r w:rsidRPr="007A438D">
              <w:t>Rules</w:t>
            </w:r>
          </w:p>
        </w:tc>
        <w:tc>
          <w:tcPr>
            <w:tcW w:w="2461" w:type="pct"/>
            <w:shd w:val="pct25" w:color="auto" w:fill="auto"/>
          </w:tcPr>
          <w:p w:rsidR="0057755E" w:rsidRPr="00D90905" w:rsidRDefault="0057755E" w:rsidP="0057755E">
            <w:pPr>
              <w:pStyle w:val="codeHeading"/>
            </w:pPr>
            <w:r w:rsidRPr="00D90905">
              <w:t>Criteria</w:t>
            </w:r>
          </w:p>
        </w:tc>
      </w:tr>
      <w:tr w:rsidR="0057755E" w:rsidRPr="00C51E90" w:rsidTr="0057755E">
        <w:tblPrEx>
          <w:tblLook w:val="01E0" w:firstRow="1" w:lastRow="1" w:firstColumn="1" w:lastColumn="1" w:noHBand="0" w:noVBand="0"/>
        </w:tblPrEx>
        <w:tc>
          <w:tcPr>
            <w:tcW w:w="2539" w:type="pct"/>
            <w:shd w:val="clear" w:color="auto" w:fill="FFFFFF" w:themeFill="background1"/>
          </w:tcPr>
          <w:p w:rsidR="0057755E" w:rsidRPr="007A438D" w:rsidRDefault="0057755E" w:rsidP="0057755E">
            <w:pPr>
              <w:pStyle w:val="RuleList"/>
              <w:keepNext/>
              <w:numPr>
                <w:ilvl w:val="0"/>
                <w:numId w:val="27"/>
              </w:numPr>
              <w:ind w:left="0"/>
            </w:pPr>
          </w:p>
          <w:p w:rsidR="0057755E" w:rsidRPr="007A438D" w:rsidRDefault="0057755E" w:rsidP="0057755E">
            <w:pPr>
              <w:pStyle w:val="RuleList"/>
              <w:numPr>
                <w:ilvl w:val="1"/>
                <w:numId w:val="27"/>
              </w:numPr>
              <w:ind w:left="0"/>
            </w:pPr>
            <w:r w:rsidRPr="007A438D">
              <w:t>Development of 2 storeys or more complies with nominated building setbacks as follows:</w:t>
            </w:r>
          </w:p>
          <w:p w:rsidR="0057755E" w:rsidRPr="007A438D" w:rsidRDefault="0057755E" w:rsidP="0057755E">
            <w:pPr>
              <w:pStyle w:val="RuleList"/>
              <w:numPr>
                <w:ilvl w:val="2"/>
                <w:numId w:val="27"/>
              </w:numPr>
            </w:pPr>
            <w:r w:rsidRPr="007A438D">
              <w:t>development adjoining:</w:t>
            </w:r>
          </w:p>
          <w:p w:rsidR="0057755E" w:rsidRPr="007A438D" w:rsidRDefault="0057755E" w:rsidP="0057755E">
            <w:pPr>
              <w:pStyle w:val="RuleList"/>
              <w:numPr>
                <w:ilvl w:val="3"/>
                <w:numId w:val="27"/>
              </w:numPr>
            </w:pPr>
            <w:r w:rsidRPr="007A438D">
              <w:t>McBryde Crescent</w:t>
            </w:r>
          </w:p>
          <w:p w:rsidR="0057755E" w:rsidRPr="007A438D" w:rsidRDefault="0057755E" w:rsidP="0057755E">
            <w:pPr>
              <w:pStyle w:val="RuleList"/>
              <w:numPr>
                <w:ilvl w:val="3"/>
                <w:numId w:val="27"/>
              </w:numPr>
            </w:pPr>
            <w:r w:rsidRPr="007A438D">
              <w:t>extension to Ricardo Street West</w:t>
            </w:r>
          </w:p>
          <w:p w:rsidR="0057755E" w:rsidRPr="007A438D" w:rsidRDefault="0057755E" w:rsidP="0057755E">
            <w:pPr>
              <w:pStyle w:val="RuleList"/>
              <w:numPr>
                <w:ilvl w:val="3"/>
                <w:numId w:val="27"/>
              </w:numPr>
            </w:pPr>
            <w:r w:rsidRPr="007A438D">
              <w:t>Gartside Street</w:t>
            </w:r>
          </w:p>
          <w:p w:rsidR="0057755E" w:rsidRPr="007A438D" w:rsidRDefault="0057755E" w:rsidP="0057755E">
            <w:pPr>
              <w:pStyle w:val="RuleList"/>
              <w:ind w:left="454"/>
            </w:pPr>
            <w:r>
              <w:t>is built to the</w:t>
            </w:r>
            <w:r w:rsidRPr="007A438D">
              <w:t xml:space="preserve"> boundary</w:t>
            </w:r>
            <w:r>
              <w:t xml:space="preserve"> adjoining the existing or proposed road reserve</w:t>
            </w:r>
          </w:p>
          <w:p w:rsidR="0057755E" w:rsidRPr="007A438D" w:rsidRDefault="0057755E" w:rsidP="0057755E">
            <w:pPr>
              <w:pStyle w:val="RuleList"/>
              <w:numPr>
                <w:ilvl w:val="2"/>
                <w:numId w:val="27"/>
              </w:numPr>
            </w:pPr>
            <w:r w:rsidRPr="007A438D">
              <w:t>development adjoining the proposed road between Gartside Street and Erindale Drive is setback a m</w:t>
            </w:r>
            <w:r>
              <w:t>inimum of 2 metres from the</w:t>
            </w:r>
            <w:r w:rsidRPr="007A438D">
              <w:t xml:space="preserve"> boundary</w:t>
            </w:r>
            <w:r>
              <w:t xml:space="preserve"> adjoining the proposed road reserve</w:t>
            </w:r>
          </w:p>
        </w:tc>
        <w:tc>
          <w:tcPr>
            <w:tcW w:w="2461" w:type="pct"/>
            <w:shd w:val="clear" w:color="auto" w:fill="FFFFFF" w:themeFill="background1"/>
          </w:tcPr>
          <w:p w:rsidR="0057755E" w:rsidRPr="00C51E90" w:rsidRDefault="0057755E" w:rsidP="0057755E">
            <w:pPr>
              <w:pStyle w:val="CritList"/>
            </w:pPr>
          </w:p>
          <w:p w:rsidR="0057755E" w:rsidRPr="00C51E90" w:rsidRDefault="0057755E" w:rsidP="0057755E">
            <w:pPr>
              <w:pStyle w:val="CritList"/>
              <w:keepNext/>
              <w:numPr>
                <w:ilvl w:val="0"/>
                <w:numId w:val="0"/>
              </w:numPr>
            </w:pPr>
            <w:r w:rsidRPr="00C51E90">
              <w:t xml:space="preserve">Minor departures from the indicated setbacks in building alignment may be permitted to provide small spaces for active uses along main pedestrian areas and routes, or where alternate setbacks are established by existing adjacent development, in which case setbacks are consistent with the </w:t>
            </w:r>
            <w:r w:rsidRPr="007A438D">
              <w:rPr>
                <w:i/>
              </w:rPr>
              <w:t>desired character</w:t>
            </w:r>
            <w:r w:rsidRPr="00C51E90">
              <w:t>.</w:t>
            </w:r>
          </w:p>
        </w:tc>
      </w:tr>
      <w:tr w:rsidR="0057755E" w:rsidRPr="00232A38" w:rsidTr="0057755E">
        <w:tc>
          <w:tcPr>
            <w:tcW w:w="5000" w:type="pct"/>
            <w:gridSpan w:val="2"/>
            <w:shd w:val="pct12" w:color="auto" w:fill="auto"/>
          </w:tcPr>
          <w:p w:rsidR="0057755E" w:rsidRPr="00FE4106" w:rsidDel="00612863" w:rsidRDefault="0057755E" w:rsidP="0057755E">
            <w:pPr>
              <w:pStyle w:val="CodeItem"/>
              <w:keepNext/>
              <w:numPr>
                <w:ilvl w:val="1"/>
                <w:numId w:val="28"/>
              </w:numPr>
            </w:pPr>
            <w:bookmarkStart w:id="30" w:name="_Toc343525655"/>
            <w:r>
              <w:t>Plot ratio</w:t>
            </w:r>
            <w:bookmarkEnd w:id="30"/>
          </w:p>
        </w:tc>
      </w:tr>
      <w:tr w:rsidR="0057755E" w:rsidRPr="005D1207" w:rsidTr="0057755E">
        <w:trPr>
          <w:hidden/>
        </w:trPr>
        <w:tc>
          <w:tcPr>
            <w:tcW w:w="2539" w:type="pct"/>
            <w:shd w:val="clear" w:color="auto" w:fill="FFFFFF" w:themeFill="background1"/>
          </w:tcPr>
          <w:p w:rsidR="0057755E" w:rsidRPr="005D1207" w:rsidRDefault="0057755E" w:rsidP="0057755E">
            <w:pPr>
              <w:pStyle w:val="RuleList"/>
              <w:numPr>
                <w:ilvl w:val="0"/>
                <w:numId w:val="27"/>
              </w:numPr>
              <w:ind w:left="0"/>
              <w:rPr>
                <w:vanish/>
              </w:rPr>
            </w:pPr>
          </w:p>
          <w:p w:rsidR="0057755E" w:rsidRPr="005D1207" w:rsidRDefault="0057755E" w:rsidP="0057755E">
            <w:pPr>
              <w:pStyle w:val="RuleList"/>
              <w:numPr>
                <w:ilvl w:val="1"/>
                <w:numId w:val="27"/>
              </w:numPr>
              <w:ind w:left="0"/>
            </w:pPr>
          </w:p>
          <w:p w:rsidR="0057755E" w:rsidRPr="005D1207" w:rsidRDefault="0057755E" w:rsidP="0057755E">
            <w:pPr>
              <w:pStyle w:val="RuleList"/>
              <w:numPr>
                <w:ilvl w:val="1"/>
                <w:numId w:val="27"/>
              </w:numPr>
              <w:ind w:left="0"/>
            </w:pPr>
            <w:r w:rsidRPr="005D1207">
              <w:t>There is no applicable rule.</w:t>
            </w:r>
          </w:p>
        </w:tc>
        <w:tc>
          <w:tcPr>
            <w:tcW w:w="2461" w:type="pct"/>
            <w:shd w:val="clear" w:color="auto" w:fill="FFFFFF" w:themeFill="background1"/>
          </w:tcPr>
          <w:p w:rsidR="0057755E" w:rsidRPr="005D1207" w:rsidRDefault="0057755E" w:rsidP="0057755E">
            <w:pPr>
              <w:pStyle w:val="CritList"/>
            </w:pPr>
          </w:p>
          <w:p w:rsidR="0057755E" w:rsidRPr="005D1207" w:rsidRDefault="0057755E" w:rsidP="0057755E">
            <w:pPr>
              <w:pStyle w:val="CritList"/>
              <w:numPr>
                <w:ilvl w:val="0"/>
                <w:numId w:val="0"/>
              </w:numPr>
            </w:pPr>
            <w:r w:rsidRPr="005D1207">
              <w:rPr>
                <w:i/>
              </w:rPr>
              <w:t>Plot ratio</w:t>
            </w:r>
            <w:r w:rsidRPr="005D1207">
              <w:t xml:space="preserve"> achieves consistency with the </w:t>
            </w:r>
            <w:r w:rsidRPr="005D1207">
              <w:rPr>
                <w:i/>
              </w:rPr>
              <w:t>desired character</w:t>
            </w:r>
            <w:r w:rsidRPr="005D1207">
              <w:t>.</w:t>
            </w:r>
          </w:p>
        </w:tc>
      </w:tr>
      <w:tr w:rsidR="0057755E" w:rsidRPr="00201B07" w:rsidTr="0057755E">
        <w:tblPrEx>
          <w:tblLook w:val="01E0" w:firstRow="1" w:lastRow="1" w:firstColumn="1" w:lastColumn="1" w:noHBand="0" w:noVBand="0"/>
        </w:tblPrEx>
        <w:tc>
          <w:tcPr>
            <w:tcW w:w="5000" w:type="pct"/>
            <w:gridSpan w:val="2"/>
            <w:shd w:val="pct12" w:color="auto" w:fill="auto"/>
          </w:tcPr>
          <w:p w:rsidR="0057755E" w:rsidRPr="00551823" w:rsidRDefault="0057755E" w:rsidP="0057755E">
            <w:pPr>
              <w:pStyle w:val="CodeItem"/>
              <w:numPr>
                <w:ilvl w:val="1"/>
                <w:numId w:val="28"/>
              </w:numPr>
            </w:pPr>
            <w:bookmarkStart w:id="31" w:name="_Toc347238643"/>
            <w:r>
              <w:t>Main pedestrian areas and routes</w:t>
            </w:r>
            <w:bookmarkEnd w:id="31"/>
          </w:p>
        </w:tc>
      </w:tr>
      <w:tr w:rsidR="0057755E" w:rsidRPr="00252E8E" w:rsidTr="0057755E">
        <w:tblPrEx>
          <w:tblLook w:val="01E0" w:firstRow="1" w:lastRow="1" w:firstColumn="1" w:lastColumn="1" w:noHBand="0" w:noVBand="0"/>
        </w:tblPrEx>
        <w:tc>
          <w:tcPr>
            <w:tcW w:w="2539" w:type="pct"/>
            <w:shd w:val="clear" w:color="auto" w:fill="FFFFFF" w:themeFill="background1"/>
          </w:tcPr>
          <w:p w:rsidR="0057755E" w:rsidRPr="00252E8E" w:rsidRDefault="0057755E" w:rsidP="0057755E">
            <w:pPr>
              <w:pStyle w:val="RuleList"/>
              <w:numPr>
                <w:ilvl w:val="0"/>
                <w:numId w:val="27"/>
              </w:numPr>
              <w:ind w:left="0"/>
            </w:pPr>
          </w:p>
          <w:p w:rsidR="0057755E" w:rsidRPr="00252E8E" w:rsidRDefault="0057755E" w:rsidP="0057755E">
            <w:pPr>
              <w:pStyle w:val="RuleList"/>
              <w:numPr>
                <w:ilvl w:val="1"/>
                <w:numId w:val="27"/>
              </w:numPr>
              <w:ind w:left="0"/>
            </w:pPr>
            <w:r w:rsidRPr="00252E8E">
              <w:t xml:space="preserve">This rule applies to </w:t>
            </w:r>
            <w:r>
              <w:t xml:space="preserve">main </w:t>
            </w:r>
            <w:r w:rsidRPr="00252E8E">
              <w:t>pedestrian areas shown in figure </w:t>
            </w:r>
            <w:r>
              <w:t>1</w:t>
            </w:r>
            <w:r w:rsidRPr="00252E8E">
              <w:t>.</w:t>
            </w:r>
          </w:p>
          <w:p w:rsidR="0057755E" w:rsidRPr="00252E8E" w:rsidRDefault="0057755E" w:rsidP="0057755E">
            <w:pPr>
              <w:pStyle w:val="RuleList"/>
              <w:numPr>
                <w:ilvl w:val="1"/>
                <w:numId w:val="27"/>
              </w:numPr>
              <w:ind w:left="0"/>
            </w:pPr>
            <w:r>
              <w:t xml:space="preserve">Development ensures pedestrian </w:t>
            </w:r>
            <w:r w:rsidRPr="00252E8E">
              <w:t>areas remain unenclosed and publicly accessible at all times</w:t>
            </w:r>
          </w:p>
          <w:p w:rsidR="0057755E" w:rsidRPr="002351AE" w:rsidRDefault="0057755E" w:rsidP="0057755E">
            <w:pPr>
              <w:pStyle w:val="NoteText"/>
              <w:rPr>
                <w:i/>
              </w:rPr>
            </w:pPr>
            <w:r w:rsidRPr="002351AE">
              <w:rPr>
                <w:i/>
              </w:rPr>
              <w:t xml:space="preserve">Note: A condition of approval may be imposed regarding the tenure of pedestrian routes. </w:t>
            </w:r>
          </w:p>
        </w:tc>
        <w:tc>
          <w:tcPr>
            <w:tcW w:w="2461" w:type="pct"/>
            <w:shd w:val="clear" w:color="auto" w:fill="FFFFFF" w:themeFill="background1"/>
          </w:tcPr>
          <w:p w:rsidR="0057755E" w:rsidRPr="00B97039" w:rsidRDefault="0057755E" w:rsidP="0057755E">
            <w:pPr>
              <w:pStyle w:val="CritList"/>
              <w:rPr>
                <w:vanish/>
              </w:rPr>
            </w:pPr>
          </w:p>
          <w:p w:rsidR="0057755E" w:rsidRPr="00B97039" w:rsidRDefault="0057755E" w:rsidP="0057755E">
            <w:pPr>
              <w:pStyle w:val="CritList"/>
              <w:numPr>
                <w:ilvl w:val="1"/>
                <w:numId w:val="26"/>
              </w:numPr>
            </w:pPr>
          </w:p>
          <w:p w:rsidR="0057755E" w:rsidRPr="00604E66" w:rsidRDefault="0057755E" w:rsidP="0057755E">
            <w:pPr>
              <w:pStyle w:val="CritList"/>
              <w:numPr>
                <w:ilvl w:val="1"/>
                <w:numId w:val="26"/>
              </w:numPr>
            </w:pPr>
            <w:r w:rsidRPr="00B97039">
              <w:t>This is a mandatory requirement.  There is no applicable criterion.</w:t>
            </w:r>
          </w:p>
        </w:tc>
      </w:tr>
      <w:tr w:rsidR="0057755E" w:rsidRPr="00621CE4" w:rsidTr="0057755E">
        <w:tblPrEx>
          <w:tblLook w:val="01E0" w:firstRow="1" w:lastRow="1" w:firstColumn="1" w:lastColumn="1" w:noHBand="0" w:noVBand="0"/>
        </w:tblPrEx>
        <w:tc>
          <w:tcPr>
            <w:tcW w:w="5000" w:type="pct"/>
            <w:gridSpan w:val="2"/>
            <w:shd w:val="pct12" w:color="auto" w:fill="auto"/>
          </w:tcPr>
          <w:p w:rsidR="0057755E" w:rsidRPr="00621CE4" w:rsidRDefault="0057755E" w:rsidP="0057755E">
            <w:pPr>
              <w:pStyle w:val="CodeItem"/>
              <w:keepNext/>
              <w:numPr>
                <w:ilvl w:val="1"/>
                <w:numId w:val="28"/>
              </w:numPr>
            </w:pPr>
            <w:r>
              <w:t>Proposed roads</w:t>
            </w:r>
          </w:p>
        </w:tc>
      </w:tr>
      <w:tr w:rsidR="0057755E" w:rsidRPr="00225A4D" w:rsidTr="0057755E">
        <w:tblPrEx>
          <w:tblLook w:val="01E0" w:firstRow="1" w:lastRow="1" w:firstColumn="1" w:lastColumn="1" w:noHBand="0" w:noVBand="0"/>
        </w:tblPrEx>
        <w:trPr>
          <w:hidden/>
        </w:trPr>
        <w:tc>
          <w:tcPr>
            <w:tcW w:w="2539" w:type="pct"/>
            <w:shd w:val="clear" w:color="auto" w:fill="FFFFFF" w:themeFill="background1"/>
          </w:tcPr>
          <w:p w:rsidR="0057755E" w:rsidRPr="003C7BA0" w:rsidRDefault="0057755E" w:rsidP="0057755E">
            <w:pPr>
              <w:pStyle w:val="RuleList"/>
              <w:numPr>
                <w:ilvl w:val="0"/>
                <w:numId w:val="27"/>
              </w:numPr>
              <w:ind w:left="0"/>
              <w:rPr>
                <w:vanish/>
              </w:rPr>
            </w:pPr>
          </w:p>
          <w:p w:rsidR="0057755E" w:rsidRDefault="0057755E" w:rsidP="0057755E">
            <w:pPr>
              <w:pStyle w:val="RuleList"/>
              <w:numPr>
                <w:ilvl w:val="1"/>
                <w:numId w:val="27"/>
              </w:numPr>
              <w:ind w:left="0"/>
            </w:pPr>
          </w:p>
          <w:p w:rsidR="0057755E" w:rsidRPr="00BB346D" w:rsidRDefault="0057755E" w:rsidP="0057755E">
            <w:pPr>
              <w:pStyle w:val="RuleList"/>
              <w:numPr>
                <w:ilvl w:val="1"/>
                <w:numId w:val="27"/>
              </w:numPr>
              <w:ind w:left="0"/>
            </w:pPr>
            <w:r>
              <w:t>There is no applicable rule.</w:t>
            </w:r>
          </w:p>
        </w:tc>
        <w:tc>
          <w:tcPr>
            <w:tcW w:w="2461" w:type="pct"/>
            <w:shd w:val="clear" w:color="auto" w:fill="FFFFFF" w:themeFill="background1"/>
          </w:tcPr>
          <w:p w:rsidR="0057755E" w:rsidRPr="00F27131" w:rsidRDefault="0057755E" w:rsidP="0057755E">
            <w:pPr>
              <w:pStyle w:val="CritList"/>
            </w:pPr>
          </w:p>
          <w:p w:rsidR="0057755E" w:rsidRPr="00F27131" w:rsidRDefault="0057755E" w:rsidP="0057755E">
            <w:pPr>
              <w:pStyle w:val="CritList"/>
              <w:numPr>
                <w:ilvl w:val="1"/>
                <w:numId w:val="26"/>
              </w:numPr>
            </w:pPr>
            <w:r>
              <w:t>Subdivision of the blocks is generally consistent with the pattern of proposed roads shown in figure 1.</w:t>
            </w:r>
          </w:p>
        </w:tc>
      </w:tr>
      <w:tr w:rsidR="0057755E" w:rsidRPr="00225A4D" w:rsidTr="0057755E">
        <w:tblPrEx>
          <w:tblLook w:val="01E0" w:firstRow="1" w:lastRow="1" w:firstColumn="1" w:lastColumn="1" w:noHBand="0" w:noVBand="0"/>
        </w:tblPrEx>
        <w:tc>
          <w:tcPr>
            <w:tcW w:w="2539" w:type="pct"/>
            <w:shd w:val="clear" w:color="auto" w:fill="FFFFFF" w:themeFill="background1"/>
          </w:tcPr>
          <w:p w:rsidR="0057755E" w:rsidRPr="00513548" w:rsidRDefault="0057755E" w:rsidP="0057755E">
            <w:pPr>
              <w:pStyle w:val="RuleList"/>
              <w:numPr>
                <w:ilvl w:val="0"/>
                <w:numId w:val="27"/>
              </w:numPr>
              <w:ind w:left="0"/>
            </w:pPr>
          </w:p>
          <w:p w:rsidR="0057755E" w:rsidRPr="00513548" w:rsidRDefault="0057755E" w:rsidP="0057755E">
            <w:pPr>
              <w:pStyle w:val="RuleList"/>
              <w:numPr>
                <w:ilvl w:val="1"/>
                <w:numId w:val="27"/>
              </w:numPr>
              <w:ind w:left="0"/>
            </w:pPr>
            <w:r>
              <w:t>Development in the area shaded grey in figure 1 provides a vehicular access road connecting Wynne Street to the intersection of Sternberg Crescent and Langdon Avenue.</w:t>
            </w:r>
          </w:p>
          <w:p w:rsidR="0057755E" w:rsidRPr="00513548" w:rsidRDefault="0057755E" w:rsidP="0057755E">
            <w:pPr>
              <w:pStyle w:val="RuleList"/>
              <w:numPr>
                <w:ilvl w:val="1"/>
                <w:numId w:val="27"/>
              </w:numPr>
              <w:ind w:left="0"/>
              <w:rPr>
                <w:vanish/>
              </w:rPr>
            </w:pPr>
          </w:p>
        </w:tc>
        <w:tc>
          <w:tcPr>
            <w:tcW w:w="2461" w:type="pct"/>
            <w:shd w:val="clear" w:color="auto" w:fill="FFFFFF" w:themeFill="background1"/>
          </w:tcPr>
          <w:p w:rsidR="0057755E" w:rsidRPr="00F27131" w:rsidRDefault="0057755E" w:rsidP="0057755E">
            <w:pPr>
              <w:pStyle w:val="CritList"/>
            </w:pPr>
          </w:p>
          <w:p w:rsidR="0057755E" w:rsidRPr="00F27131" w:rsidRDefault="0057755E" w:rsidP="0057755E">
            <w:pPr>
              <w:pStyle w:val="CritList"/>
              <w:numPr>
                <w:ilvl w:val="1"/>
                <w:numId w:val="26"/>
              </w:numPr>
            </w:pPr>
            <w:r>
              <w:t>Development in the area shaded grey in figure 1 does not preclude the future provision of an access road connecting Wynne Street to the intersection of Sternberg Crescent and Langdon Avenue.</w:t>
            </w:r>
          </w:p>
        </w:tc>
      </w:tr>
    </w:tbl>
    <w:p w:rsidR="0057755E" w:rsidRDefault="0057755E" w:rsidP="0057755E">
      <w:pPr>
        <w:pStyle w:val="Figuretitle"/>
        <w:rPr>
          <w:noProof/>
        </w:rPr>
      </w:pPr>
    </w:p>
    <w:p w:rsidR="0057755E" w:rsidRDefault="0057755E" w:rsidP="0057755E">
      <w:pPr>
        <w:pStyle w:val="BodyText"/>
      </w:pPr>
    </w:p>
    <w:p w:rsidR="0057755E" w:rsidRDefault="00BA05EC" w:rsidP="00D93017">
      <w:pPr>
        <w:pStyle w:val="BodyText"/>
      </w:pPr>
      <w:r w:rsidRPr="004A648E">
        <w:rPr>
          <w:noProof/>
          <w:lang w:eastAsia="en-AU"/>
        </w:rPr>
        <w:drawing>
          <wp:inline distT="0" distB="0" distL="0" distR="0">
            <wp:extent cx="5486400" cy="5076825"/>
            <wp:effectExtent l="0" t="0" r="0" b="0"/>
            <wp:docPr id="9" name="Picture 1" descr="C:\Temp\1 WORK DOCUMENTS\DV320 Erindale\latest maps\Figure 2 RC1 building 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20 Erindale\latest maps\Figure 2 RC1 building heigh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5076825"/>
                    </a:xfrm>
                    <a:prstGeom prst="rect">
                      <a:avLst/>
                    </a:prstGeom>
                    <a:noFill/>
                    <a:ln>
                      <a:noFill/>
                    </a:ln>
                  </pic:spPr>
                </pic:pic>
              </a:graphicData>
            </a:graphic>
          </wp:inline>
        </w:drawing>
      </w:r>
    </w:p>
    <w:p w:rsidR="0057755E" w:rsidRDefault="0057755E" w:rsidP="0057755E">
      <w:pPr>
        <w:pStyle w:val="Figuretitle"/>
        <w:tabs>
          <w:tab w:val="left" w:pos="1134"/>
        </w:tabs>
        <w:spacing w:after="360"/>
      </w:pPr>
      <w:r w:rsidRPr="00B42051">
        <w:t xml:space="preserve">Figure </w:t>
      </w:r>
      <w:r>
        <w:t>2:</w:t>
      </w:r>
      <w:r>
        <w:tab/>
        <w:t>Building heights and nominated parking areas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57755E" w:rsidRPr="00D90905" w:rsidTr="0057755E">
        <w:trPr>
          <w:tblHeader/>
        </w:trPr>
        <w:tc>
          <w:tcPr>
            <w:tcW w:w="2539" w:type="pct"/>
            <w:shd w:val="pct25" w:color="auto" w:fill="auto"/>
          </w:tcPr>
          <w:p w:rsidR="0057755E" w:rsidRPr="00D90905" w:rsidRDefault="0057755E" w:rsidP="0057755E">
            <w:pPr>
              <w:pStyle w:val="codeHeading"/>
              <w:keepNext/>
            </w:pPr>
            <w:r w:rsidRPr="00D90905">
              <w:t>Rules</w:t>
            </w:r>
          </w:p>
        </w:tc>
        <w:tc>
          <w:tcPr>
            <w:tcW w:w="2461" w:type="pct"/>
            <w:shd w:val="pct25" w:color="auto" w:fill="auto"/>
          </w:tcPr>
          <w:p w:rsidR="0057755E" w:rsidRPr="00D90905" w:rsidRDefault="0057755E" w:rsidP="0057755E">
            <w:pPr>
              <w:pStyle w:val="codeHeading"/>
            </w:pPr>
            <w:r w:rsidRPr="00D90905">
              <w:t>Criteria</w:t>
            </w:r>
          </w:p>
        </w:tc>
      </w:tr>
      <w:tr w:rsidR="0057755E" w:rsidRPr="00D90905" w:rsidTr="0057755E">
        <w:tc>
          <w:tcPr>
            <w:tcW w:w="5000" w:type="pct"/>
            <w:gridSpan w:val="2"/>
            <w:shd w:val="pct12" w:color="auto" w:fill="auto"/>
          </w:tcPr>
          <w:p w:rsidR="0057755E" w:rsidRPr="00D90905" w:rsidDel="00612863" w:rsidRDefault="0057755E" w:rsidP="0057755E">
            <w:pPr>
              <w:pStyle w:val="CodeItem"/>
              <w:keepNext/>
              <w:numPr>
                <w:ilvl w:val="1"/>
                <w:numId w:val="28"/>
              </w:numPr>
            </w:pPr>
            <w:bookmarkStart w:id="32" w:name="_Toc322446860"/>
            <w:bookmarkStart w:id="33" w:name="_Toc322505512"/>
            <w:bookmarkStart w:id="34" w:name="_Toc322519704"/>
            <w:bookmarkStart w:id="35" w:name="_Toc343525653"/>
            <w:bookmarkEnd w:id="32"/>
            <w:bookmarkEnd w:id="33"/>
            <w:bookmarkEnd w:id="34"/>
            <w:r w:rsidRPr="00D90905">
              <w:t>Active frontages</w:t>
            </w:r>
            <w:bookmarkEnd w:id="35"/>
            <w:r w:rsidRPr="00D90905">
              <w:t xml:space="preserve"> </w:t>
            </w:r>
          </w:p>
        </w:tc>
      </w:tr>
      <w:tr w:rsidR="0057755E" w:rsidRPr="00FF36D6" w:rsidTr="0057755E">
        <w:tblPrEx>
          <w:tblLook w:val="01E0" w:firstRow="1" w:lastRow="1" w:firstColumn="1" w:lastColumn="1" w:noHBand="0" w:noVBand="0"/>
        </w:tblPrEx>
        <w:tc>
          <w:tcPr>
            <w:tcW w:w="2539" w:type="pct"/>
          </w:tcPr>
          <w:p w:rsidR="0057755E" w:rsidRPr="00F27131" w:rsidRDefault="0057755E" w:rsidP="0057755E">
            <w:pPr>
              <w:pStyle w:val="RuleList"/>
              <w:numPr>
                <w:ilvl w:val="0"/>
                <w:numId w:val="27"/>
              </w:numPr>
              <w:ind w:left="0"/>
              <w:rPr>
                <w:rFonts w:eastAsia="SimSun"/>
              </w:rPr>
            </w:pPr>
          </w:p>
          <w:p w:rsidR="0057755E" w:rsidRPr="00F27131" w:rsidRDefault="0057755E" w:rsidP="0057755E">
            <w:pPr>
              <w:pStyle w:val="RuleList"/>
              <w:numPr>
                <w:ilvl w:val="1"/>
                <w:numId w:val="27"/>
              </w:numPr>
              <w:ind w:left="0"/>
            </w:pPr>
            <w:r w:rsidRPr="00F27131">
              <w:t xml:space="preserve">For buildings located along primary active frontage areas </w:t>
            </w:r>
            <w:r>
              <w:t>shown</w:t>
            </w:r>
            <w:r w:rsidRPr="00F27131">
              <w:t xml:space="preserve"> in </w:t>
            </w:r>
            <w:r w:rsidRPr="00216E0D">
              <w:t xml:space="preserve">figure </w:t>
            </w:r>
            <w:r>
              <w:t>1</w:t>
            </w:r>
            <w:r w:rsidRPr="00F27131">
              <w:t>, fron</w:t>
            </w:r>
            <w:r>
              <w:t>tages and building design comply</w:t>
            </w:r>
            <w:r w:rsidRPr="00F27131">
              <w:t xml:space="preserve"> with all of the following:</w:t>
            </w:r>
          </w:p>
          <w:p w:rsidR="0057755E" w:rsidRPr="00F27131" w:rsidRDefault="0057755E" w:rsidP="0057755E">
            <w:pPr>
              <w:pStyle w:val="RuleList"/>
              <w:numPr>
                <w:ilvl w:val="2"/>
                <w:numId w:val="27"/>
              </w:numPr>
            </w:pPr>
            <w:r w:rsidRPr="00F27131">
              <w:t>buildings incorporate clear display windows and/or shop fronts at the ground floor level</w:t>
            </w:r>
          </w:p>
          <w:p w:rsidR="0057755E" w:rsidRPr="00F27131" w:rsidRDefault="0057755E" w:rsidP="0057755E">
            <w:pPr>
              <w:pStyle w:val="RuleList"/>
              <w:numPr>
                <w:ilvl w:val="2"/>
                <w:numId w:val="27"/>
              </w:numPr>
            </w:pPr>
            <w:r w:rsidRPr="00F27131">
              <w:t>buildings incorporate direct pedestrian access at grade with the verge level for access and egress for persons with disabilities</w:t>
            </w:r>
          </w:p>
          <w:p w:rsidR="0057755E" w:rsidRPr="00F27131" w:rsidRDefault="0057755E" w:rsidP="0057755E">
            <w:pPr>
              <w:pStyle w:val="RuleList"/>
              <w:numPr>
                <w:ilvl w:val="2"/>
                <w:numId w:val="27"/>
              </w:numPr>
            </w:pPr>
            <w:r w:rsidRPr="00F27131">
              <w:t>tenancies at ground floor level that occupy more than a total of 20m of the street frontage present as more than one tenancy</w:t>
            </w:r>
          </w:p>
          <w:p w:rsidR="0057755E" w:rsidRPr="00F27131" w:rsidRDefault="0057755E" w:rsidP="0057755E">
            <w:pPr>
              <w:pStyle w:val="RuleList"/>
              <w:numPr>
                <w:ilvl w:val="2"/>
                <w:numId w:val="27"/>
              </w:numPr>
            </w:pPr>
            <w:r w:rsidRPr="00F27131">
              <w:t>any areas of walls without</w:t>
            </w:r>
            <w:r>
              <w:t xml:space="preserve"> windows contain displays</w:t>
            </w:r>
            <w:r w:rsidRPr="00F27131">
              <w:t>, showcases and/or public art, with a maximum of 30% blank frontage per tenancy.</w:t>
            </w:r>
          </w:p>
        </w:tc>
        <w:tc>
          <w:tcPr>
            <w:tcW w:w="2461" w:type="pct"/>
          </w:tcPr>
          <w:p w:rsidR="0057755E" w:rsidRPr="0034796D" w:rsidRDefault="0057755E" w:rsidP="0057755E">
            <w:pPr>
              <w:pStyle w:val="CritList"/>
              <w:rPr>
                <w:vanish/>
              </w:rPr>
            </w:pPr>
          </w:p>
          <w:p w:rsidR="0057755E" w:rsidRPr="00996D02" w:rsidRDefault="0057755E" w:rsidP="0057755E">
            <w:pPr>
              <w:pStyle w:val="CritList"/>
              <w:numPr>
                <w:ilvl w:val="1"/>
                <w:numId w:val="26"/>
              </w:numPr>
            </w:pPr>
          </w:p>
          <w:p w:rsidR="0057755E" w:rsidRPr="00BB346D" w:rsidRDefault="0057755E" w:rsidP="0057755E">
            <w:pPr>
              <w:pStyle w:val="CritList"/>
              <w:numPr>
                <w:ilvl w:val="1"/>
                <w:numId w:val="26"/>
              </w:numPr>
              <w:rPr>
                <w:b/>
              </w:rPr>
            </w:pPr>
            <w:r w:rsidRPr="00996D02">
              <w:t>This is a mandatory requirement.  There is no applicable criterion.</w:t>
            </w:r>
          </w:p>
        </w:tc>
      </w:tr>
      <w:tr w:rsidR="0057755E" w:rsidRPr="00F27131" w:rsidTr="0057755E">
        <w:tblPrEx>
          <w:tblLook w:val="01E0" w:firstRow="1" w:lastRow="1" w:firstColumn="1" w:lastColumn="1" w:noHBand="0" w:noVBand="0"/>
        </w:tblPrEx>
        <w:tc>
          <w:tcPr>
            <w:tcW w:w="2539" w:type="pct"/>
          </w:tcPr>
          <w:p w:rsidR="0057755E" w:rsidRPr="00F27131" w:rsidRDefault="0057755E" w:rsidP="0057755E">
            <w:pPr>
              <w:pStyle w:val="RuleList"/>
              <w:keepNext/>
              <w:numPr>
                <w:ilvl w:val="0"/>
                <w:numId w:val="27"/>
              </w:numPr>
              <w:ind w:left="0"/>
            </w:pPr>
          </w:p>
          <w:p w:rsidR="0057755E" w:rsidRPr="00F27131" w:rsidRDefault="0057755E" w:rsidP="0057755E">
            <w:pPr>
              <w:pStyle w:val="RuleList"/>
              <w:keepNext/>
              <w:numPr>
                <w:ilvl w:val="1"/>
                <w:numId w:val="27"/>
              </w:numPr>
              <w:ind w:left="0"/>
            </w:pPr>
            <w:r w:rsidRPr="00F27131">
              <w:t xml:space="preserve">For buildings located along secondary active frontage areas </w:t>
            </w:r>
            <w:r>
              <w:t>shown</w:t>
            </w:r>
            <w:r w:rsidRPr="00F27131">
              <w:t xml:space="preserve"> in </w:t>
            </w:r>
            <w:r w:rsidRPr="00216E0D">
              <w:t xml:space="preserve">figure </w:t>
            </w:r>
            <w:r>
              <w:t>1</w:t>
            </w:r>
            <w:r w:rsidRPr="00F27131">
              <w:t>, frontages and building design compl</w:t>
            </w:r>
            <w:r>
              <w:t>y</w:t>
            </w:r>
            <w:r w:rsidRPr="00F27131">
              <w:t xml:space="preserve"> with all of the following:</w:t>
            </w:r>
          </w:p>
          <w:p w:rsidR="0057755E" w:rsidRPr="00F27131" w:rsidRDefault="0057755E" w:rsidP="0057755E">
            <w:pPr>
              <w:pStyle w:val="RuleList"/>
              <w:keepNext/>
              <w:numPr>
                <w:ilvl w:val="2"/>
                <w:numId w:val="27"/>
              </w:numPr>
            </w:pPr>
            <w:r w:rsidRPr="00F27131">
              <w:t xml:space="preserve">buildings incorporate clear display windows and </w:t>
            </w:r>
            <w:r w:rsidRPr="00C80E45">
              <w:t>shopfronts at</w:t>
            </w:r>
            <w:r w:rsidRPr="00F27131">
              <w:t xml:space="preserve"> the ground floor level</w:t>
            </w:r>
          </w:p>
          <w:p w:rsidR="0057755E" w:rsidRPr="00F27131" w:rsidRDefault="0057755E" w:rsidP="0057755E">
            <w:pPr>
              <w:pStyle w:val="RuleList"/>
              <w:keepNext/>
              <w:numPr>
                <w:ilvl w:val="2"/>
                <w:numId w:val="27"/>
              </w:numPr>
            </w:pPr>
            <w:r w:rsidRPr="00F27131">
              <w:t>buildings incorporate direct pedestrian access at grade with the verge level for access and egress for persons with disabilities</w:t>
            </w:r>
          </w:p>
        </w:tc>
        <w:tc>
          <w:tcPr>
            <w:tcW w:w="2461" w:type="pct"/>
          </w:tcPr>
          <w:p w:rsidR="0057755E" w:rsidRPr="00F27131" w:rsidRDefault="0057755E" w:rsidP="0057755E">
            <w:pPr>
              <w:pStyle w:val="CritList"/>
              <w:keepNext/>
            </w:pPr>
          </w:p>
          <w:p w:rsidR="0057755E" w:rsidRPr="00F27131" w:rsidRDefault="0057755E" w:rsidP="0057755E">
            <w:pPr>
              <w:pStyle w:val="CritList"/>
              <w:keepNext/>
              <w:numPr>
                <w:ilvl w:val="1"/>
                <w:numId w:val="26"/>
              </w:numPr>
            </w:pPr>
            <w:r w:rsidRPr="00F27131">
              <w:t>Development at ground floor level achieves all of the following:</w:t>
            </w:r>
          </w:p>
          <w:p w:rsidR="0057755E" w:rsidRPr="00F27131" w:rsidRDefault="0057755E" w:rsidP="0057755E">
            <w:pPr>
              <w:pStyle w:val="CritList"/>
              <w:keepNext/>
              <w:numPr>
                <w:ilvl w:val="2"/>
                <w:numId w:val="26"/>
              </w:numPr>
            </w:pPr>
            <w:r w:rsidRPr="00F27131">
              <w:t>is adaptable for shops</w:t>
            </w:r>
          </w:p>
          <w:p w:rsidR="0057755E" w:rsidRPr="00F27131" w:rsidRDefault="0057755E" w:rsidP="0057755E">
            <w:pPr>
              <w:pStyle w:val="CritList"/>
              <w:keepNext/>
              <w:numPr>
                <w:ilvl w:val="2"/>
                <w:numId w:val="26"/>
              </w:numPr>
            </w:pPr>
            <w:r w:rsidRPr="00F27131">
              <w:t>direct pedestrian access at street level</w:t>
            </w:r>
          </w:p>
          <w:p w:rsidR="0057755E" w:rsidRPr="00F27131" w:rsidRDefault="0057755E" w:rsidP="0057755E">
            <w:pPr>
              <w:pStyle w:val="CritList"/>
              <w:keepNext/>
              <w:numPr>
                <w:ilvl w:val="2"/>
                <w:numId w:val="26"/>
              </w:numPr>
            </w:pPr>
            <w:r w:rsidRPr="00F27131">
              <w:t>provide opportunities for views into and out of the building</w:t>
            </w:r>
          </w:p>
        </w:tc>
      </w:tr>
      <w:tr w:rsidR="0057755E" w:rsidRPr="00FF36D6" w:rsidTr="0057755E">
        <w:tblPrEx>
          <w:tblLook w:val="01E0" w:firstRow="1" w:lastRow="1" w:firstColumn="1" w:lastColumn="1" w:noHBand="0" w:noVBand="0"/>
        </w:tblPrEx>
        <w:tc>
          <w:tcPr>
            <w:tcW w:w="2539" w:type="pct"/>
          </w:tcPr>
          <w:p w:rsidR="0057755E" w:rsidRPr="007A438D" w:rsidRDefault="0057755E" w:rsidP="0057755E">
            <w:pPr>
              <w:pStyle w:val="RuleList"/>
              <w:keepNext/>
              <w:numPr>
                <w:ilvl w:val="0"/>
                <w:numId w:val="27"/>
              </w:numPr>
              <w:ind w:left="0"/>
            </w:pPr>
          </w:p>
          <w:p w:rsidR="0057755E" w:rsidRPr="00BB346D" w:rsidRDefault="0057755E" w:rsidP="0057755E">
            <w:pPr>
              <w:pStyle w:val="RuleList"/>
              <w:keepNext/>
              <w:numPr>
                <w:ilvl w:val="1"/>
                <w:numId w:val="27"/>
              </w:numPr>
              <w:ind w:left="0"/>
            </w:pPr>
            <w:r>
              <w:t>B</w:t>
            </w:r>
            <w:r w:rsidRPr="00F27131">
              <w:t>lank facades, open structured car parks, loading docks, substations and other service infrastructure are not located alo</w:t>
            </w:r>
            <w:r>
              <w:t>ng primary active frontages shown in figure 1.</w:t>
            </w:r>
          </w:p>
        </w:tc>
        <w:tc>
          <w:tcPr>
            <w:tcW w:w="2461" w:type="pct"/>
          </w:tcPr>
          <w:p w:rsidR="0057755E" w:rsidRPr="0034796D" w:rsidRDefault="0057755E" w:rsidP="0057755E">
            <w:pPr>
              <w:pStyle w:val="CritList"/>
              <w:rPr>
                <w:vanish/>
              </w:rPr>
            </w:pPr>
          </w:p>
          <w:p w:rsidR="0057755E" w:rsidRPr="00996D02" w:rsidRDefault="0057755E" w:rsidP="0057755E">
            <w:pPr>
              <w:pStyle w:val="CritList"/>
              <w:numPr>
                <w:ilvl w:val="1"/>
                <w:numId w:val="26"/>
              </w:numPr>
            </w:pPr>
          </w:p>
          <w:p w:rsidR="0057755E" w:rsidRPr="00BB346D" w:rsidRDefault="0057755E" w:rsidP="0057755E">
            <w:pPr>
              <w:pStyle w:val="CritList"/>
              <w:numPr>
                <w:ilvl w:val="1"/>
                <w:numId w:val="26"/>
              </w:numPr>
              <w:rPr>
                <w:b/>
              </w:rPr>
            </w:pPr>
            <w:r w:rsidRPr="00996D02">
              <w:t>This is a mandatory requirement.  There is no applicable criterion.</w:t>
            </w:r>
          </w:p>
        </w:tc>
      </w:tr>
      <w:tr w:rsidR="0057755E" w:rsidRPr="00FF36D6" w:rsidTr="0057755E">
        <w:tblPrEx>
          <w:tblLook w:val="01E0" w:firstRow="1" w:lastRow="1" w:firstColumn="1" w:lastColumn="1" w:noHBand="0" w:noVBand="0"/>
        </w:tblPrEx>
        <w:trPr>
          <w:hidden/>
        </w:trPr>
        <w:tc>
          <w:tcPr>
            <w:tcW w:w="2539" w:type="pct"/>
          </w:tcPr>
          <w:p w:rsidR="0057755E" w:rsidRPr="003C7BA0" w:rsidRDefault="0057755E" w:rsidP="0057755E">
            <w:pPr>
              <w:pStyle w:val="RuleList"/>
              <w:numPr>
                <w:ilvl w:val="0"/>
                <w:numId w:val="27"/>
              </w:numPr>
              <w:ind w:left="0"/>
              <w:rPr>
                <w:vanish/>
              </w:rPr>
            </w:pPr>
          </w:p>
          <w:p w:rsidR="0057755E" w:rsidRDefault="0057755E" w:rsidP="0057755E">
            <w:pPr>
              <w:pStyle w:val="RuleList"/>
              <w:numPr>
                <w:ilvl w:val="1"/>
                <w:numId w:val="27"/>
              </w:numPr>
              <w:ind w:left="0"/>
            </w:pPr>
          </w:p>
          <w:p w:rsidR="0057755E" w:rsidRPr="00BB346D" w:rsidRDefault="0057755E" w:rsidP="0057755E">
            <w:pPr>
              <w:pStyle w:val="RuleList"/>
              <w:numPr>
                <w:ilvl w:val="1"/>
                <w:numId w:val="27"/>
              </w:numPr>
              <w:ind w:left="0"/>
            </w:pPr>
            <w:r>
              <w:t>There is no applicable rule.</w:t>
            </w:r>
          </w:p>
        </w:tc>
        <w:tc>
          <w:tcPr>
            <w:tcW w:w="2461" w:type="pct"/>
          </w:tcPr>
          <w:p w:rsidR="0057755E" w:rsidRPr="00F27131" w:rsidRDefault="0057755E" w:rsidP="0057755E">
            <w:pPr>
              <w:pStyle w:val="CritList"/>
            </w:pPr>
          </w:p>
          <w:p w:rsidR="0057755E" w:rsidRPr="00F27131" w:rsidRDefault="0057755E" w:rsidP="0057755E">
            <w:pPr>
              <w:pStyle w:val="CritList"/>
              <w:numPr>
                <w:ilvl w:val="1"/>
                <w:numId w:val="26"/>
              </w:numPr>
            </w:pPr>
            <w:r w:rsidRPr="00F27131">
              <w:t xml:space="preserve">Extensive lengths of blank facades, open structured car parks, loading docks, substations and other service infrastructure do not dominate secondary active frontage areas </w:t>
            </w:r>
            <w:r>
              <w:t>shown</w:t>
            </w:r>
            <w:r w:rsidRPr="00F27131">
              <w:t xml:space="preserve"> in </w:t>
            </w:r>
            <w:r w:rsidRPr="00216E0D">
              <w:t>figure</w:t>
            </w:r>
            <w:r>
              <w:t> 1</w:t>
            </w:r>
            <w:r w:rsidRPr="00F27131">
              <w:t>.</w:t>
            </w:r>
          </w:p>
        </w:tc>
      </w:tr>
    </w:tbl>
    <w:p w:rsidR="0057755E" w:rsidRDefault="0057755E" w:rsidP="0057755E">
      <w:pPr>
        <w:spacing w:after="200" w:line="276" w:lineRule="auto"/>
      </w:pPr>
    </w:p>
    <w:p w:rsidR="0057755E" w:rsidRPr="00AE50AB" w:rsidRDefault="0057755E" w:rsidP="0057755E">
      <w:pPr>
        <w:spacing w:after="200" w:line="276" w:lineRule="auto"/>
        <w:jc w:val="center"/>
        <w:rPr>
          <w:i/>
        </w:rPr>
      </w:pPr>
    </w:p>
    <w:p w:rsidR="0057755E" w:rsidRDefault="0057755E" w:rsidP="00D93017">
      <w:pPr>
        <w:pStyle w:val="BodyText"/>
      </w:pPr>
    </w:p>
    <w:p w:rsidR="0057755E" w:rsidRDefault="0057755E" w:rsidP="00D93017">
      <w:pPr>
        <w:pStyle w:val="BodyText"/>
        <w:sectPr w:rsidR="0057755E" w:rsidSect="00223A0F">
          <w:footerReference w:type="default" r:id="rId29"/>
          <w:headerReference w:type="first" r:id="rId30"/>
          <w:footerReference w:type="first" r:id="rId31"/>
          <w:pgSz w:w="11907" w:h="16840" w:code="9"/>
          <w:pgMar w:top="1418" w:right="1531" w:bottom="1474" w:left="1531" w:header="720" w:footer="415" w:gutter="0"/>
          <w:pgNumType w:start="1"/>
          <w:cols w:space="720"/>
          <w:titlePg/>
          <w:docGrid w:linePitch="326"/>
        </w:sectPr>
      </w:pPr>
    </w:p>
    <w:p w:rsidR="00F40BCB" w:rsidRPr="00F82C1F" w:rsidRDefault="00F40BCB" w:rsidP="00F40BCB">
      <w:pPr>
        <w:pStyle w:val="partsubheading"/>
      </w:pPr>
      <w:r w:rsidRPr="00F82C1F">
        <w:t>RC</w:t>
      </w:r>
      <w:r>
        <w:t>2</w:t>
      </w:r>
      <w:r w:rsidRPr="00F82C1F">
        <w:t xml:space="preserve"> – </w:t>
      </w:r>
      <w:r>
        <w:t>Erindale Community and Recreation Facilities</w:t>
      </w:r>
    </w:p>
    <w:p w:rsidR="00F40BCB" w:rsidRPr="0065590F" w:rsidRDefault="00F40BCB" w:rsidP="00F40BCB">
      <w:pPr>
        <w:pStyle w:val="bodyText0"/>
        <w:rPr>
          <w:sz w:val="22"/>
          <w:szCs w:val="22"/>
        </w:rPr>
      </w:pPr>
      <w:r w:rsidRPr="0065590F">
        <w:rPr>
          <w:sz w:val="22"/>
          <w:szCs w:val="22"/>
        </w:rPr>
        <w:t>This part applies to blocks and parcels identified in area RC2 shown on the Wanniassa</w:t>
      </w:r>
      <w:r w:rsidRPr="0065590F">
        <w:rPr>
          <w:color w:val="FF0000"/>
          <w:sz w:val="22"/>
          <w:szCs w:val="22"/>
        </w:rPr>
        <w:t xml:space="preserve"> </w:t>
      </w:r>
      <w:r w:rsidRPr="0065590F">
        <w:rPr>
          <w:sz w:val="22"/>
          <w:szCs w:val="22"/>
        </w:rPr>
        <w:t>Precinct Map.</w:t>
      </w:r>
    </w:p>
    <w:p w:rsidR="00F40BCB" w:rsidRDefault="00F40BCB" w:rsidP="00F40BCB">
      <w:pPr>
        <w:pStyle w:val="elementHeading"/>
        <w:keepNext/>
        <w:numPr>
          <w:ilvl w:val="0"/>
          <w:numId w:val="28"/>
        </w:numPr>
      </w:pPr>
      <w:r>
        <w:t>Use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F40BCB" w:rsidRPr="00D90905" w:rsidTr="00C550C3">
        <w:trPr>
          <w:tblHeader/>
        </w:trPr>
        <w:tc>
          <w:tcPr>
            <w:tcW w:w="2539" w:type="pct"/>
            <w:shd w:val="pct25" w:color="auto" w:fill="auto"/>
          </w:tcPr>
          <w:p w:rsidR="00F40BCB" w:rsidRPr="00D90905" w:rsidRDefault="00F40BCB" w:rsidP="00C550C3">
            <w:pPr>
              <w:pStyle w:val="codeHeading"/>
              <w:keepNext/>
            </w:pPr>
            <w:r w:rsidRPr="00D90905">
              <w:t>Rules</w:t>
            </w:r>
          </w:p>
        </w:tc>
        <w:tc>
          <w:tcPr>
            <w:tcW w:w="2461" w:type="pct"/>
            <w:shd w:val="pct25" w:color="auto" w:fill="auto"/>
          </w:tcPr>
          <w:p w:rsidR="00F40BCB" w:rsidRPr="00D90905" w:rsidRDefault="00F40BCB" w:rsidP="00C550C3">
            <w:pPr>
              <w:pStyle w:val="codeHeading"/>
            </w:pPr>
            <w:r w:rsidRPr="00D90905">
              <w:t>Criteria</w:t>
            </w:r>
          </w:p>
        </w:tc>
      </w:tr>
      <w:tr w:rsidR="00F40BCB" w:rsidRPr="00232A38" w:rsidTr="00C550C3">
        <w:trPr>
          <w:tblHeader/>
        </w:trPr>
        <w:tc>
          <w:tcPr>
            <w:tcW w:w="5000" w:type="pct"/>
            <w:gridSpan w:val="2"/>
            <w:shd w:val="pct12" w:color="auto" w:fill="auto"/>
          </w:tcPr>
          <w:p w:rsidR="00F40BCB" w:rsidRPr="00283F21" w:rsidDel="00612863" w:rsidRDefault="00F40BCB" w:rsidP="00F40BCB">
            <w:pPr>
              <w:pStyle w:val="CodeItem"/>
              <w:keepNext/>
              <w:numPr>
                <w:ilvl w:val="1"/>
                <w:numId w:val="28"/>
              </w:numPr>
            </w:pPr>
            <w:r>
              <w:t>Business agency, office, public agency</w:t>
            </w:r>
          </w:p>
        </w:tc>
      </w:tr>
      <w:tr w:rsidR="00F40BCB" w:rsidRPr="0021078D" w:rsidTr="00C550C3">
        <w:tc>
          <w:tcPr>
            <w:tcW w:w="2539" w:type="pct"/>
          </w:tcPr>
          <w:p w:rsidR="00F40BCB" w:rsidRPr="00283F21" w:rsidRDefault="00F40BCB" w:rsidP="00F40BCB">
            <w:pPr>
              <w:pStyle w:val="RuleList"/>
              <w:numPr>
                <w:ilvl w:val="0"/>
                <w:numId w:val="27"/>
              </w:numPr>
              <w:ind w:left="0"/>
            </w:pPr>
          </w:p>
          <w:p w:rsidR="00F40BCB" w:rsidRPr="00B42051" w:rsidRDefault="00F40BCB" w:rsidP="00F40BCB">
            <w:pPr>
              <w:pStyle w:val="RuleList"/>
              <w:numPr>
                <w:ilvl w:val="1"/>
                <w:numId w:val="27"/>
              </w:numPr>
              <w:ind w:left="0"/>
            </w:pPr>
            <w:r>
              <w:t>This rule applies to any of the following located in area ‘A’ shown in figure 3:</w:t>
            </w:r>
          </w:p>
          <w:p w:rsidR="00F40BCB" w:rsidRDefault="00F40BCB" w:rsidP="00C550C3">
            <w:pPr>
              <w:pStyle w:val="RuleList"/>
              <w:ind w:left="0"/>
            </w:pPr>
            <w:r>
              <w:t xml:space="preserve">The maximum </w:t>
            </w:r>
            <w:r>
              <w:rPr>
                <w:i/>
              </w:rPr>
              <w:t>gross floor area</w:t>
            </w:r>
            <w:r>
              <w:t xml:space="preserve"> of all of the following uses does not exceed 2000m</w:t>
            </w:r>
            <w:r>
              <w:rPr>
                <w:vertAlign w:val="superscript"/>
              </w:rPr>
              <w:t>2</w:t>
            </w:r>
            <w:r>
              <w:t xml:space="preserve"> per block:</w:t>
            </w:r>
          </w:p>
          <w:p w:rsidR="00F40BCB" w:rsidRPr="00B45F73" w:rsidRDefault="00F40BCB" w:rsidP="00F40BCB">
            <w:pPr>
              <w:pStyle w:val="RuleList"/>
              <w:numPr>
                <w:ilvl w:val="2"/>
                <w:numId w:val="27"/>
              </w:numPr>
            </w:pPr>
            <w:r>
              <w:rPr>
                <w:i/>
              </w:rPr>
              <w:t>public agency</w:t>
            </w:r>
          </w:p>
          <w:p w:rsidR="00F40BCB" w:rsidRPr="00B45F73" w:rsidRDefault="00F40BCB" w:rsidP="00F40BCB">
            <w:pPr>
              <w:pStyle w:val="RuleList"/>
              <w:numPr>
                <w:ilvl w:val="2"/>
                <w:numId w:val="27"/>
              </w:numPr>
            </w:pPr>
            <w:r>
              <w:rPr>
                <w:i/>
              </w:rPr>
              <w:t>office</w:t>
            </w:r>
          </w:p>
          <w:p w:rsidR="00F40BCB" w:rsidRPr="00896012" w:rsidRDefault="00F40BCB" w:rsidP="00F40BCB">
            <w:pPr>
              <w:pStyle w:val="RuleList"/>
              <w:numPr>
                <w:ilvl w:val="2"/>
                <w:numId w:val="27"/>
              </w:numPr>
            </w:pPr>
            <w:r>
              <w:rPr>
                <w:i/>
              </w:rPr>
              <w:t>business agency</w:t>
            </w:r>
          </w:p>
        </w:tc>
        <w:tc>
          <w:tcPr>
            <w:tcW w:w="2461" w:type="pct"/>
          </w:tcPr>
          <w:p w:rsidR="00F40BCB" w:rsidRPr="00817DC0" w:rsidRDefault="00F40BCB" w:rsidP="00C550C3">
            <w:pPr>
              <w:pStyle w:val="CritList"/>
              <w:rPr>
                <w:vanish/>
              </w:rPr>
            </w:pPr>
          </w:p>
          <w:p w:rsidR="00F40BCB" w:rsidRPr="00B97039" w:rsidRDefault="00F40BCB" w:rsidP="00F40BCB">
            <w:pPr>
              <w:pStyle w:val="CritList"/>
              <w:numPr>
                <w:ilvl w:val="1"/>
                <w:numId w:val="26"/>
              </w:numPr>
            </w:pPr>
          </w:p>
          <w:p w:rsidR="00F40BCB" w:rsidRPr="00604E66" w:rsidRDefault="00F40BCB" w:rsidP="00F40BCB">
            <w:pPr>
              <w:pStyle w:val="CritList"/>
              <w:numPr>
                <w:ilvl w:val="1"/>
                <w:numId w:val="26"/>
              </w:numPr>
            </w:pPr>
            <w:r w:rsidRPr="00B97039">
              <w:t>This is a mandatory requirement.  There is no applicable criterion.</w:t>
            </w:r>
          </w:p>
        </w:tc>
      </w:tr>
      <w:tr w:rsidR="00F40BCB" w:rsidRPr="00232A38" w:rsidTr="00C550C3">
        <w:trPr>
          <w:tblHeader/>
        </w:trPr>
        <w:tc>
          <w:tcPr>
            <w:tcW w:w="5000" w:type="pct"/>
            <w:gridSpan w:val="2"/>
            <w:shd w:val="pct12" w:color="auto" w:fill="auto"/>
          </w:tcPr>
          <w:p w:rsidR="00F40BCB" w:rsidRPr="00FE4106" w:rsidDel="00612863" w:rsidRDefault="00F40BCB" w:rsidP="00F40BCB">
            <w:pPr>
              <w:pStyle w:val="CodeItem"/>
              <w:keepNext/>
              <w:numPr>
                <w:ilvl w:val="1"/>
                <w:numId w:val="28"/>
              </w:numPr>
            </w:pPr>
            <w:r>
              <w:rPr>
                <w:i/>
              </w:rPr>
              <w:t>NON RETAIL COMMERCIAL</w:t>
            </w:r>
          </w:p>
        </w:tc>
      </w:tr>
      <w:tr w:rsidR="00F40BCB" w:rsidRPr="0021078D" w:rsidTr="00C550C3">
        <w:trPr>
          <w:tblHeader/>
        </w:trPr>
        <w:tc>
          <w:tcPr>
            <w:tcW w:w="2539" w:type="pct"/>
          </w:tcPr>
          <w:p w:rsidR="00F40BCB" w:rsidRPr="00817DC0" w:rsidRDefault="00F40BCB" w:rsidP="00F40BCB">
            <w:pPr>
              <w:pStyle w:val="RuleList"/>
              <w:numPr>
                <w:ilvl w:val="0"/>
                <w:numId w:val="27"/>
              </w:numPr>
              <w:ind w:left="0"/>
            </w:pPr>
            <w:r w:rsidRPr="00817DC0">
              <w:t xml:space="preserve"> </w:t>
            </w:r>
          </w:p>
          <w:p w:rsidR="00F40BCB" w:rsidRPr="00B42051" w:rsidRDefault="00F40BCB" w:rsidP="00F40BCB">
            <w:pPr>
              <w:pStyle w:val="RuleList"/>
              <w:numPr>
                <w:ilvl w:val="1"/>
                <w:numId w:val="27"/>
              </w:numPr>
              <w:ind w:left="0"/>
            </w:pPr>
            <w:r>
              <w:t>This rule applies to area ‘B’ and area ‘C’ shown in figure 3</w:t>
            </w:r>
            <w:r w:rsidRPr="00B42051">
              <w:t>.</w:t>
            </w:r>
          </w:p>
          <w:p w:rsidR="00F40BCB" w:rsidRPr="002869EB" w:rsidRDefault="00F40BCB" w:rsidP="00F40BCB">
            <w:pPr>
              <w:pStyle w:val="RuleList"/>
              <w:numPr>
                <w:ilvl w:val="1"/>
                <w:numId w:val="27"/>
              </w:numPr>
              <w:ind w:left="0"/>
            </w:pPr>
            <w:r>
              <w:t>A maximum of 2,000m</w:t>
            </w:r>
            <w:r>
              <w:rPr>
                <w:vertAlign w:val="superscript"/>
              </w:rPr>
              <w:t>2</w:t>
            </w:r>
            <w:r>
              <w:t xml:space="preserve"> gross floor area for </w:t>
            </w:r>
            <w:r>
              <w:rPr>
                <w:i/>
              </w:rPr>
              <w:t xml:space="preserve">NON RETAIL COMMERICAL </w:t>
            </w:r>
            <w:r w:rsidRPr="00BF6E01">
              <w:t>i</w:t>
            </w:r>
            <w:r>
              <w:t>s permitted within each area.</w:t>
            </w:r>
          </w:p>
        </w:tc>
        <w:tc>
          <w:tcPr>
            <w:tcW w:w="2461" w:type="pct"/>
          </w:tcPr>
          <w:p w:rsidR="00F40BCB" w:rsidRDefault="00F40BCB" w:rsidP="00C550C3">
            <w:pPr>
              <w:pStyle w:val="CritList"/>
              <w:rPr>
                <w:vanish/>
              </w:rPr>
            </w:pPr>
          </w:p>
          <w:p w:rsidR="00F40BCB" w:rsidRPr="00F302B6" w:rsidRDefault="00F40BCB" w:rsidP="00F40BCB">
            <w:pPr>
              <w:pStyle w:val="CritList"/>
              <w:numPr>
                <w:ilvl w:val="1"/>
                <w:numId w:val="26"/>
              </w:numPr>
            </w:pPr>
          </w:p>
          <w:p w:rsidR="00F40BCB" w:rsidRPr="00232A38" w:rsidRDefault="00F40BCB" w:rsidP="00F40BCB">
            <w:pPr>
              <w:pStyle w:val="CritList"/>
              <w:numPr>
                <w:ilvl w:val="1"/>
                <w:numId w:val="26"/>
              </w:numPr>
            </w:pPr>
            <w:r w:rsidRPr="00232A38">
              <w:t>This is a mandatory requirement. There is no applicable criterion.</w:t>
            </w:r>
          </w:p>
        </w:tc>
      </w:tr>
      <w:tr w:rsidR="00F40BCB" w:rsidRPr="00F27131" w:rsidTr="00C550C3">
        <w:tblPrEx>
          <w:tblLook w:val="01E0" w:firstRow="1" w:lastRow="1" w:firstColumn="1" w:lastColumn="1" w:noHBand="0" w:noVBand="0"/>
        </w:tblPrEx>
        <w:trPr>
          <w:hidden/>
        </w:trPr>
        <w:tc>
          <w:tcPr>
            <w:tcW w:w="2539" w:type="pct"/>
          </w:tcPr>
          <w:p w:rsidR="00F40BCB" w:rsidRPr="003C7BA0" w:rsidRDefault="00F40BCB" w:rsidP="00F40BCB">
            <w:pPr>
              <w:pStyle w:val="RuleList"/>
              <w:numPr>
                <w:ilvl w:val="0"/>
                <w:numId w:val="27"/>
              </w:numPr>
              <w:ind w:left="0"/>
              <w:rPr>
                <w:vanish/>
              </w:rPr>
            </w:pPr>
          </w:p>
          <w:p w:rsidR="00F40BCB" w:rsidRDefault="00F40BCB" w:rsidP="00F40BCB">
            <w:pPr>
              <w:pStyle w:val="RuleList"/>
              <w:numPr>
                <w:ilvl w:val="1"/>
                <w:numId w:val="27"/>
              </w:numPr>
              <w:ind w:left="0"/>
            </w:pPr>
          </w:p>
          <w:p w:rsidR="00F40BCB" w:rsidRPr="00BB346D" w:rsidRDefault="00F40BCB" w:rsidP="00F40BCB">
            <w:pPr>
              <w:pStyle w:val="RuleList"/>
              <w:numPr>
                <w:ilvl w:val="1"/>
                <w:numId w:val="27"/>
              </w:numPr>
              <w:ind w:left="0"/>
            </w:pPr>
            <w:r>
              <w:t>There is no applicable rule.</w:t>
            </w:r>
          </w:p>
        </w:tc>
        <w:tc>
          <w:tcPr>
            <w:tcW w:w="2461" w:type="pct"/>
          </w:tcPr>
          <w:p w:rsidR="00F40BCB" w:rsidRPr="00F27131" w:rsidRDefault="00F40BCB" w:rsidP="00C550C3">
            <w:pPr>
              <w:pStyle w:val="CritList"/>
            </w:pPr>
          </w:p>
          <w:p w:rsidR="00F40BCB" w:rsidRPr="00D44941" w:rsidRDefault="00F40BCB" w:rsidP="00C550C3">
            <w:pPr>
              <w:pStyle w:val="CritList"/>
              <w:numPr>
                <w:ilvl w:val="0"/>
                <w:numId w:val="0"/>
              </w:numPr>
            </w:pPr>
            <w:r>
              <w:t xml:space="preserve">Development for </w:t>
            </w:r>
            <w:r w:rsidRPr="003B1CB7">
              <w:rPr>
                <w:i/>
              </w:rPr>
              <w:t>non retail commercial</w:t>
            </w:r>
            <w:r>
              <w:t xml:space="preserve"> uses is assessed against the requirements of Part A of the Commercial Zones Development Code.</w:t>
            </w:r>
          </w:p>
        </w:tc>
      </w:tr>
      <w:tr w:rsidR="00F40BCB" w:rsidRPr="00621CE4" w:rsidTr="00C550C3">
        <w:tblPrEx>
          <w:tblLook w:val="01E0" w:firstRow="1" w:lastRow="1" w:firstColumn="1" w:lastColumn="1" w:noHBand="0" w:noVBand="0"/>
        </w:tblPrEx>
        <w:tc>
          <w:tcPr>
            <w:tcW w:w="5000" w:type="pct"/>
            <w:gridSpan w:val="2"/>
            <w:shd w:val="pct12" w:color="auto" w:fill="auto"/>
          </w:tcPr>
          <w:p w:rsidR="00F40BCB" w:rsidRPr="00621CE4" w:rsidRDefault="00F40BCB" w:rsidP="00F40BCB">
            <w:pPr>
              <w:pStyle w:val="CodeItem"/>
              <w:keepNext/>
              <w:numPr>
                <w:ilvl w:val="1"/>
                <w:numId w:val="28"/>
              </w:numPr>
            </w:pPr>
            <w:r>
              <w:rPr>
                <w:i/>
              </w:rPr>
              <w:t>SHOP</w:t>
            </w:r>
            <w:r w:rsidRPr="00910E92">
              <w:t xml:space="preserve"> – CZ6</w:t>
            </w:r>
          </w:p>
        </w:tc>
      </w:tr>
      <w:tr w:rsidR="00F40BCB" w:rsidRPr="00F27131" w:rsidTr="00C550C3">
        <w:tblPrEx>
          <w:tblLook w:val="01E0" w:firstRow="1" w:lastRow="1" w:firstColumn="1" w:lastColumn="1" w:noHBand="0" w:noVBand="0"/>
        </w:tblPrEx>
        <w:trPr>
          <w:hidden/>
        </w:trPr>
        <w:tc>
          <w:tcPr>
            <w:tcW w:w="2539" w:type="pct"/>
          </w:tcPr>
          <w:p w:rsidR="00F40BCB" w:rsidRPr="003C7BA0" w:rsidRDefault="00F40BCB" w:rsidP="00F40BCB">
            <w:pPr>
              <w:pStyle w:val="RuleList"/>
              <w:numPr>
                <w:ilvl w:val="0"/>
                <w:numId w:val="27"/>
              </w:numPr>
              <w:ind w:left="0"/>
              <w:rPr>
                <w:vanish/>
              </w:rPr>
            </w:pPr>
          </w:p>
          <w:p w:rsidR="00F40BCB" w:rsidRDefault="00F40BCB" w:rsidP="00F40BCB">
            <w:pPr>
              <w:pStyle w:val="RuleList"/>
              <w:numPr>
                <w:ilvl w:val="1"/>
                <w:numId w:val="27"/>
              </w:numPr>
              <w:ind w:left="0"/>
            </w:pPr>
          </w:p>
          <w:p w:rsidR="00F40BCB" w:rsidRPr="00BB346D" w:rsidRDefault="00F40BCB" w:rsidP="00F40BCB">
            <w:pPr>
              <w:pStyle w:val="RuleList"/>
              <w:numPr>
                <w:ilvl w:val="1"/>
                <w:numId w:val="27"/>
              </w:numPr>
              <w:ind w:left="0"/>
            </w:pPr>
            <w:r>
              <w:t>There is no applicable rule.</w:t>
            </w:r>
          </w:p>
        </w:tc>
        <w:tc>
          <w:tcPr>
            <w:tcW w:w="2461" w:type="pct"/>
          </w:tcPr>
          <w:p w:rsidR="00F40BCB" w:rsidRPr="00F27131" w:rsidRDefault="00F40BCB" w:rsidP="00C550C3">
            <w:pPr>
              <w:pStyle w:val="CritList"/>
            </w:pPr>
          </w:p>
          <w:p w:rsidR="00F40BCB" w:rsidRPr="00D44941" w:rsidRDefault="00F40BCB" w:rsidP="00C550C3">
            <w:pPr>
              <w:pStyle w:val="CritList"/>
              <w:numPr>
                <w:ilvl w:val="0"/>
                <w:numId w:val="0"/>
              </w:numPr>
            </w:pPr>
            <w:r>
              <w:t>Shops are appropriate to the primary function of the zone for tourist, recreation and leisure purposes.</w:t>
            </w:r>
          </w:p>
        </w:tc>
      </w:tr>
      <w:tr w:rsidR="00F40BCB" w:rsidRPr="00621CE4" w:rsidTr="00C550C3">
        <w:tblPrEx>
          <w:tblLook w:val="01E0" w:firstRow="1" w:lastRow="1" w:firstColumn="1" w:lastColumn="1" w:noHBand="0" w:noVBand="0"/>
        </w:tblPrEx>
        <w:tc>
          <w:tcPr>
            <w:tcW w:w="5000" w:type="pct"/>
            <w:gridSpan w:val="2"/>
            <w:shd w:val="pct12" w:color="auto" w:fill="auto"/>
          </w:tcPr>
          <w:p w:rsidR="00F40BCB" w:rsidRPr="00621CE4" w:rsidRDefault="00F40BCB" w:rsidP="00F40BCB">
            <w:pPr>
              <w:pStyle w:val="CodeItem"/>
              <w:keepNext/>
              <w:numPr>
                <w:ilvl w:val="1"/>
                <w:numId w:val="28"/>
              </w:numPr>
            </w:pPr>
            <w:r>
              <w:t>Development fronting playing fields</w:t>
            </w:r>
          </w:p>
        </w:tc>
      </w:tr>
      <w:tr w:rsidR="00F40BCB" w:rsidRPr="00F27131" w:rsidTr="00C550C3">
        <w:tblPrEx>
          <w:tblLook w:val="01E0" w:firstRow="1" w:lastRow="1" w:firstColumn="1" w:lastColumn="1" w:noHBand="0" w:noVBand="0"/>
        </w:tblPrEx>
        <w:trPr>
          <w:hidden/>
        </w:trPr>
        <w:tc>
          <w:tcPr>
            <w:tcW w:w="2539" w:type="pct"/>
          </w:tcPr>
          <w:p w:rsidR="00F40BCB" w:rsidRPr="003C7BA0" w:rsidRDefault="00F40BCB" w:rsidP="00F40BCB">
            <w:pPr>
              <w:pStyle w:val="RuleList"/>
              <w:numPr>
                <w:ilvl w:val="0"/>
                <w:numId w:val="27"/>
              </w:numPr>
              <w:ind w:left="0"/>
              <w:rPr>
                <w:vanish/>
              </w:rPr>
            </w:pPr>
          </w:p>
          <w:p w:rsidR="00F40BCB" w:rsidRDefault="00F40BCB" w:rsidP="00F40BCB">
            <w:pPr>
              <w:pStyle w:val="RuleList"/>
              <w:numPr>
                <w:ilvl w:val="1"/>
                <w:numId w:val="27"/>
              </w:numPr>
              <w:ind w:left="0"/>
            </w:pPr>
          </w:p>
          <w:p w:rsidR="00F40BCB" w:rsidRPr="00BB346D" w:rsidRDefault="00F40BCB" w:rsidP="00F40BCB">
            <w:pPr>
              <w:pStyle w:val="RuleList"/>
              <w:numPr>
                <w:ilvl w:val="1"/>
                <w:numId w:val="27"/>
              </w:numPr>
              <w:ind w:left="0"/>
            </w:pPr>
            <w:r>
              <w:t>There is no applicable rule.</w:t>
            </w:r>
          </w:p>
        </w:tc>
        <w:tc>
          <w:tcPr>
            <w:tcW w:w="2461" w:type="pct"/>
          </w:tcPr>
          <w:p w:rsidR="00F40BCB" w:rsidRPr="00F27131" w:rsidRDefault="00F40BCB" w:rsidP="00C550C3">
            <w:pPr>
              <w:pStyle w:val="CritList"/>
            </w:pPr>
          </w:p>
          <w:p w:rsidR="00F40BCB" w:rsidRDefault="00F40BCB" w:rsidP="00C550C3">
            <w:pPr>
              <w:pStyle w:val="CritList"/>
              <w:numPr>
                <w:ilvl w:val="0"/>
                <w:numId w:val="0"/>
              </w:numPr>
            </w:pPr>
            <w:r>
              <w:t>This criterion applies to area ‘B’ shown in figure 3.</w:t>
            </w:r>
          </w:p>
          <w:p w:rsidR="00F40BCB" w:rsidRPr="00D44941" w:rsidRDefault="00F40BCB" w:rsidP="00C550C3">
            <w:pPr>
              <w:pStyle w:val="CritList"/>
              <w:numPr>
                <w:ilvl w:val="0"/>
                <w:numId w:val="0"/>
              </w:numPr>
            </w:pPr>
            <w:r>
              <w:t xml:space="preserve">Development on the ground floor fronting the playing fields is compatible with the primary function of the </w:t>
            </w:r>
            <w:r>
              <w:rPr>
                <w:i/>
              </w:rPr>
              <w:t>outdoor recreation facility</w:t>
            </w:r>
            <w:r>
              <w:t>.</w:t>
            </w:r>
          </w:p>
        </w:tc>
      </w:tr>
    </w:tbl>
    <w:p w:rsidR="00F40BCB" w:rsidRDefault="00F40BCB" w:rsidP="00F40BCB">
      <w:pPr>
        <w:pStyle w:val="BodyText"/>
      </w:pPr>
    </w:p>
    <w:p w:rsidR="0057755E" w:rsidRDefault="0057755E" w:rsidP="00D93017">
      <w:pPr>
        <w:pStyle w:val="BodyText"/>
      </w:pPr>
    </w:p>
    <w:p w:rsidR="00F40BCB" w:rsidRDefault="00F40BCB" w:rsidP="00D93017">
      <w:pPr>
        <w:pStyle w:val="BodyText"/>
      </w:pPr>
    </w:p>
    <w:p w:rsidR="00A3692C" w:rsidRDefault="00BA05EC" w:rsidP="00D93017">
      <w:pPr>
        <w:pStyle w:val="BodyText"/>
      </w:pPr>
      <w:r w:rsidRPr="004A648E">
        <w:rPr>
          <w:noProof/>
          <w:lang w:eastAsia="en-AU"/>
        </w:rPr>
        <w:drawing>
          <wp:inline distT="0" distB="0" distL="0" distR="0">
            <wp:extent cx="5438775" cy="5810250"/>
            <wp:effectExtent l="0" t="0" r="0" b="0"/>
            <wp:docPr id="10" name="Picture 3" descr="C:\Temp\1 WORK DOCUMENTS\DV320 Erindale\latest maps\Figure 3 RC2 additional 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1 WORK DOCUMENTS\DV320 Erindale\latest maps\Figure 3 RC2 additional us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775" cy="5810250"/>
                    </a:xfrm>
                    <a:prstGeom prst="rect">
                      <a:avLst/>
                    </a:prstGeom>
                    <a:noFill/>
                    <a:ln>
                      <a:noFill/>
                    </a:ln>
                  </pic:spPr>
                </pic:pic>
              </a:graphicData>
            </a:graphic>
          </wp:inline>
        </w:drawing>
      </w:r>
    </w:p>
    <w:p w:rsidR="00F40BCB" w:rsidRDefault="00F40BCB" w:rsidP="00F40BCB">
      <w:pPr>
        <w:pStyle w:val="Figuretitle"/>
        <w:tabs>
          <w:tab w:val="left" w:pos="1134"/>
        </w:tabs>
        <w:spacing w:after="240"/>
      </w:pPr>
      <w:r>
        <w:t>Figure 3:</w:t>
      </w:r>
      <w:r>
        <w:tab/>
        <w:t>Additional uses and active frontages</w:t>
      </w:r>
    </w:p>
    <w:p w:rsidR="00F40BCB" w:rsidRDefault="00F40BCB">
      <w:pPr>
        <w:rPr>
          <w:rFonts w:cs="Arial"/>
        </w:rPr>
      </w:pPr>
      <w:r>
        <w:br w:type="page"/>
      </w:r>
    </w:p>
    <w:p w:rsidR="00F40BCB" w:rsidRPr="00D90905" w:rsidRDefault="00F40BCB" w:rsidP="00F40BCB">
      <w:pPr>
        <w:pStyle w:val="elementHeading"/>
        <w:keepNext/>
        <w:numPr>
          <w:ilvl w:val="0"/>
          <w:numId w:val="28"/>
        </w:numPr>
      </w:pPr>
      <w:r>
        <w:t>Building</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F40BCB" w:rsidRPr="00D90905" w:rsidTr="00C550C3">
        <w:trPr>
          <w:tblHeader/>
        </w:trPr>
        <w:tc>
          <w:tcPr>
            <w:tcW w:w="2539" w:type="pct"/>
            <w:shd w:val="pct25" w:color="auto" w:fill="auto"/>
          </w:tcPr>
          <w:p w:rsidR="00F40BCB" w:rsidRPr="00D90905" w:rsidRDefault="00F40BCB" w:rsidP="00C550C3">
            <w:pPr>
              <w:pStyle w:val="codeHeading"/>
              <w:keepNext/>
            </w:pPr>
            <w:r w:rsidRPr="00D90905">
              <w:t>Rules</w:t>
            </w:r>
          </w:p>
        </w:tc>
        <w:tc>
          <w:tcPr>
            <w:tcW w:w="2461" w:type="pct"/>
            <w:shd w:val="pct25" w:color="auto" w:fill="auto"/>
          </w:tcPr>
          <w:p w:rsidR="00F40BCB" w:rsidRPr="00D90905" w:rsidRDefault="00F40BCB" w:rsidP="00C550C3">
            <w:pPr>
              <w:pStyle w:val="codeHeading"/>
            </w:pPr>
            <w:r w:rsidRPr="00D90905">
              <w:t>Criteria</w:t>
            </w:r>
          </w:p>
        </w:tc>
      </w:tr>
      <w:tr w:rsidR="00F40BCB" w:rsidRPr="00621CE4" w:rsidTr="00C550C3">
        <w:tblPrEx>
          <w:tblLook w:val="01E0" w:firstRow="1" w:lastRow="1" w:firstColumn="1" w:lastColumn="1" w:noHBand="0" w:noVBand="0"/>
        </w:tblPrEx>
        <w:tc>
          <w:tcPr>
            <w:tcW w:w="5000" w:type="pct"/>
            <w:gridSpan w:val="2"/>
            <w:shd w:val="pct12" w:color="auto" w:fill="auto"/>
          </w:tcPr>
          <w:p w:rsidR="00F40BCB" w:rsidRPr="00621CE4" w:rsidRDefault="00F40BCB" w:rsidP="00F40BCB">
            <w:pPr>
              <w:pStyle w:val="CodeItem"/>
              <w:keepNext/>
              <w:numPr>
                <w:ilvl w:val="1"/>
                <w:numId w:val="28"/>
              </w:numPr>
            </w:pPr>
            <w:r>
              <w:t>Active frontages</w:t>
            </w:r>
          </w:p>
        </w:tc>
      </w:tr>
      <w:tr w:rsidR="00F40BCB" w:rsidRPr="00F27131" w:rsidTr="00C550C3">
        <w:tblPrEx>
          <w:tblLook w:val="01E0" w:firstRow="1" w:lastRow="1" w:firstColumn="1" w:lastColumn="1" w:noHBand="0" w:noVBand="0"/>
        </w:tblPrEx>
        <w:trPr>
          <w:hidden/>
        </w:trPr>
        <w:tc>
          <w:tcPr>
            <w:tcW w:w="2539" w:type="pct"/>
          </w:tcPr>
          <w:p w:rsidR="00F40BCB" w:rsidRPr="003C7BA0" w:rsidRDefault="00F40BCB" w:rsidP="00F40BCB">
            <w:pPr>
              <w:pStyle w:val="RuleList"/>
              <w:numPr>
                <w:ilvl w:val="0"/>
                <w:numId w:val="27"/>
              </w:numPr>
              <w:ind w:left="0"/>
              <w:rPr>
                <w:vanish/>
              </w:rPr>
            </w:pPr>
          </w:p>
          <w:p w:rsidR="00F40BCB" w:rsidRDefault="00F40BCB" w:rsidP="00F40BCB">
            <w:pPr>
              <w:pStyle w:val="RuleList"/>
              <w:numPr>
                <w:ilvl w:val="1"/>
                <w:numId w:val="27"/>
              </w:numPr>
              <w:ind w:left="0"/>
            </w:pPr>
          </w:p>
          <w:p w:rsidR="00F40BCB" w:rsidRPr="00BB346D" w:rsidRDefault="00F40BCB" w:rsidP="00F40BCB">
            <w:pPr>
              <w:pStyle w:val="RuleList"/>
              <w:numPr>
                <w:ilvl w:val="1"/>
                <w:numId w:val="27"/>
              </w:numPr>
              <w:ind w:left="0"/>
            </w:pPr>
            <w:r>
              <w:t>There is no applicable rule.</w:t>
            </w:r>
          </w:p>
        </w:tc>
        <w:tc>
          <w:tcPr>
            <w:tcW w:w="2461" w:type="pct"/>
          </w:tcPr>
          <w:p w:rsidR="00F40BCB" w:rsidRPr="00F27131" w:rsidRDefault="00F40BCB" w:rsidP="00C550C3">
            <w:pPr>
              <w:pStyle w:val="CritList"/>
            </w:pPr>
          </w:p>
          <w:p w:rsidR="00F40BCB" w:rsidRPr="00F27131" w:rsidRDefault="00F40BCB" w:rsidP="00F40BCB">
            <w:pPr>
              <w:pStyle w:val="CritList"/>
              <w:numPr>
                <w:ilvl w:val="1"/>
                <w:numId w:val="26"/>
              </w:numPr>
            </w:pPr>
            <w:r>
              <w:t>For buildings located along secondary active frontages shown in figure 3, d</w:t>
            </w:r>
            <w:r w:rsidRPr="00F27131">
              <w:t>evelopment at ground floor level achieves all of the following:</w:t>
            </w:r>
          </w:p>
          <w:p w:rsidR="00F40BCB" w:rsidRPr="00F27131" w:rsidRDefault="00F40BCB" w:rsidP="00F40BCB">
            <w:pPr>
              <w:pStyle w:val="CritList"/>
              <w:numPr>
                <w:ilvl w:val="2"/>
                <w:numId w:val="26"/>
              </w:numPr>
            </w:pPr>
            <w:r w:rsidRPr="00F27131">
              <w:t>direct pedestrian access at street level</w:t>
            </w:r>
          </w:p>
          <w:p w:rsidR="00F40BCB" w:rsidRDefault="00F40BCB" w:rsidP="00F40BCB">
            <w:pPr>
              <w:pStyle w:val="CritList"/>
              <w:numPr>
                <w:ilvl w:val="2"/>
                <w:numId w:val="26"/>
              </w:numPr>
            </w:pPr>
            <w:r w:rsidRPr="00F27131">
              <w:t>views into and out of the building</w:t>
            </w:r>
          </w:p>
          <w:p w:rsidR="00F40BCB" w:rsidRPr="00D44941" w:rsidRDefault="00F40BCB" w:rsidP="00F40BCB">
            <w:pPr>
              <w:pStyle w:val="CritList"/>
              <w:numPr>
                <w:ilvl w:val="2"/>
                <w:numId w:val="26"/>
              </w:numPr>
            </w:pPr>
            <w:r>
              <w:t>minimise the extent of blank facades</w:t>
            </w:r>
          </w:p>
        </w:tc>
      </w:tr>
      <w:tr w:rsidR="00F40BCB" w:rsidRPr="00B97039" w:rsidTr="00C550C3">
        <w:tc>
          <w:tcPr>
            <w:tcW w:w="5000" w:type="pct"/>
            <w:gridSpan w:val="2"/>
            <w:shd w:val="pct12" w:color="auto" w:fill="auto"/>
          </w:tcPr>
          <w:p w:rsidR="00F40BCB" w:rsidRPr="00B97039" w:rsidDel="00612863" w:rsidRDefault="00F40BCB" w:rsidP="00F40BCB">
            <w:pPr>
              <w:pStyle w:val="CodeItem"/>
              <w:keepNext/>
              <w:numPr>
                <w:ilvl w:val="1"/>
                <w:numId w:val="28"/>
              </w:numPr>
            </w:pPr>
            <w:r>
              <w:t>Building heights</w:t>
            </w:r>
          </w:p>
        </w:tc>
      </w:tr>
      <w:tr w:rsidR="00F40BCB" w:rsidRPr="00B97039" w:rsidTr="00C550C3">
        <w:tc>
          <w:tcPr>
            <w:tcW w:w="2539" w:type="pct"/>
          </w:tcPr>
          <w:p w:rsidR="00F40BCB" w:rsidRPr="00B97039" w:rsidRDefault="00F40BCB" w:rsidP="00F40BCB">
            <w:pPr>
              <w:pStyle w:val="RuleList"/>
              <w:numPr>
                <w:ilvl w:val="0"/>
                <w:numId w:val="27"/>
              </w:numPr>
              <w:ind w:left="0"/>
            </w:pPr>
          </w:p>
          <w:p w:rsidR="00F40BCB" w:rsidRDefault="00F40BCB" w:rsidP="00F40BCB">
            <w:pPr>
              <w:pStyle w:val="RuleList"/>
              <w:numPr>
                <w:ilvl w:val="1"/>
                <w:numId w:val="27"/>
              </w:numPr>
              <w:ind w:left="0"/>
            </w:pPr>
            <w:r>
              <w:t xml:space="preserve">The maximum </w:t>
            </w:r>
            <w:r>
              <w:rPr>
                <w:i/>
              </w:rPr>
              <w:t>height of building</w:t>
            </w:r>
            <w:r>
              <w:t xml:space="preserve"> for the following areas shown in figure 4:</w:t>
            </w:r>
          </w:p>
          <w:p w:rsidR="00F40BCB" w:rsidRDefault="00F40BCB" w:rsidP="00F40BCB">
            <w:pPr>
              <w:pStyle w:val="RuleList"/>
              <w:numPr>
                <w:ilvl w:val="2"/>
                <w:numId w:val="27"/>
              </w:numPr>
            </w:pPr>
            <w:r>
              <w:t xml:space="preserve">area ‘a’ is the lesser of 12m or 3 </w:t>
            </w:r>
            <w:r w:rsidRPr="00FB710E">
              <w:rPr>
                <w:i/>
              </w:rPr>
              <w:t>storeys</w:t>
            </w:r>
          </w:p>
          <w:p w:rsidR="00F40BCB" w:rsidRPr="001D0EE4" w:rsidRDefault="00F40BCB" w:rsidP="00F40BCB">
            <w:pPr>
              <w:pStyle w:val="RuleList"/>
              <w:numPr>
                <w:ilvl w:val="2"/>
                <w:numId w:val="27"/>
              </w:numPr>
            </w:pPr>
            <w:r>
              <w:t xml:space="preserve">area ‘b’ is the lesser of 16m or 4 </w:t>
            </w:r>
            <w:r w:rsidRPr="00FB710E">
              <w:rPr>
                <w:i/>
              </w:rPr>
              <w:t>storeys</w:t>
            </w:r>
          </w:p>
          <w:p w:rsidR="00F40BCB" w:rsidRDefault="00F40BCB" w:rsidP="00F40BCB">
            <w:pPr>
              <w:pStyle w:val="RuleList"/>
              <w:numPr>
                <w:ilvl w:val="2"/>
                <w:numId w:val="27"/>
              </w:numPr>
            </w:pPr>
            <w:r>
              <w:t xml:space="preserve">area ‘c’ is the lesser of 20m or 5 </w:t>
            </w:r>
            <w:r>
              <w:rPr>
                <w:i/>
              </w:rPr>
              <w:t>storeys</w:t>
            </w:r>
          </w:p>
          <w:p w:rsidR="00F40BCB" w:rsidRDefault="00F40BCB" w:rsidP="00F40BCB">
            <w:pPr>
              <w:pStyle w:val="RuleList"/>
              <w:keepNext/>
              <w:numPr>
                <w:ilvl w:val="1"/>
                <w:numId w:val="27"/>
              </w:numPr>
              <w:ind w:left="0"/>
            </w:pPr>
          </w:p>
          <w:p w:rsidR="00F40BCB" w:rsidRDefault="00F40BCB" w:rsidP="00F40BCB">
            <w:pPr>
              <w:pStyle w:val="RuleList"/>
              <w:keepNext/>
              <w:numPr>
                <w:ilvl w:val="1"/>
                <w:numId w:val="27"/>
              </w:numPr>
              <w:ind w:left="0"/>
            </w:pPr>
            <w:r>
              <w:t>Building height measurement excludes all of the following:</w:t>
            </w:r>
          </w:p>
          <w:p w:rsidR="00F40BCB" w:rsidRDefault="00F40BCB" w:rsidP="00F40BCB">
            <w:pPr>
              <w:pStyle w:val="RuleList"/>
              <w:keepNext/>
              <w:numPr>
                <w:ilvl w:val="2"/>
                <w:numId w:val="27"/>
              </w:numPr>
            </w:pPr>
            <w:r>
              <w:t>roof top plant</w:t>
            </w:r>
          </w:p>
          <w:p w:rsidR="00F40BCB" w:rsidRDefault="00F40BCB" w:rsidP="00F40BCB">
            <w:pPr>
              <w:pStyle w:val="RuleList"/>
              <w:keepNext/>
              <w:numPr>
                <w:ilvl w:val="2"/>
                <w:numId w:val="27"/>
              </w:numPr>
            </w:pPr>
            <w:r>
              <w:t xml:space="preserve"> lift overruns</w:t>
            </w:r>
          </w:p>
          <w:p w:rsidR="00F40BCB" w:rsidRDefault="00F40BCB" w:rsidP="00F40BCB">
            <w:pPr>
              <w:pStyle w:val="RuleList"/>
              <w:keepNext/>
              <w:numPr>
                <w:ilvl w:val="2"/>
                <w:numId w:val="27"/>
              </w:numPr>
            </w:pPr>
            <w:r>
              <w:t>antennas</w:t>
            </w:r>
          </w:p>
          <w:p w:rsidR="00F40BCB" w:rsidRDefault="00F40BCB" w:rsidP="00F40BCB">
            <w:pPr>
              <w:pStyle w:val="RuleList"/>
              <w:keepNext/>
              <w:numPr>
                <w:ilvl w:val="2"/>
                <w:numId w:val="27"/>
              </w:numPr>
            </w:pPr>
            <w:r>
              <w:t>photovoltaic panels</w:t>
            </w:r>
          </w:p>
          <w:p w:rsidR="00F40BCB" w:rsidRDefault="00F40BCB" w:rsidP="00F40BCB">
            <w:pPr>
              <w:pStyle w:val="RuleList"/>
              <w:keepNext/>
              <w:numPr>
                <w:ilvl w:val="2"/>
                <w:numId w:val="27"/>
              </w:numPr>
            </w:pPr>
            <w:r>
              <w:t>air conditioning units</w:t>
            </w:r>
          </w:p>
          <w:p w:rsidR="00F40BCB" w:rsidRDefault="00F40BCB" w:rsidP="00F40BCB">
            <w:pPr>
              <w:pStyle w:val="RuleList"/>
              <w:keepNext/>
              <w:numPr>
                <w:ilvl w:val="2"/>
                <w:numId w:val="27"/>
              </w:numPr>
            </w:pPr>
            <w:r>
              <w:t>chimneys, flues and vents</w:t>
            </w:r>
          </w:p>
          <w:p w:rsidR="00F40BCB" w:rsidRPr="00B97039" w:rsidRDefault="00F40BCB" w:rsidP="00F40BCB">
            <w:pPr>
              <w:pStyle w:val="RuleList"/>
              <w:numPr>
                <w:ilvl w:val="1"/>
                <w:numId w:val="27"/>
              </w:numPr>
              <w:ind w:left="0"/>
            </w:pPr>
            <w:r>
              <w:t>The minimum setback of these excluded items from the building facade of the floor immediately below is 3m.</w:t>
            </w:r>
          </w:p>
        </w:tc>
        <w:tc>
          <w:tcPr>
            <w:tcW w:w="2461" w:type="pct"/>
          </w:tcPr>
          <w:p w:rsidR="00F40BCB" w:rsidRPr="00B97039" w:rsidRDefault="00F40BCB" w:rsidP="00C550C3">
            <w:pPr>
              <w:pStyle w:val="CritList"/>
              <w:rPr>
                <w:vanish/>
              </w:rPr>
            </w:pPr>
          </w:p>
          <w:p w:rsidR="00F40BCB" w:rsidRPr="00B97039" w:rsidRDefault="00F40BCB" w:rsidP="00F40BCB">
            <w:pPr>
              <w:pStyle w:val="CritList"/>
              <w:numPr>
                <w:ilvl w:val="1"/>
                <w:numId w:val="26"/>
              </w:numPr>
            </w:pPr>
          </w:p>
          <w:p w:rsidR="00F40BCB" w:rsidRPr="00604E66" w:rsidRDefault="00F40BCB" w:rsidP="00F40BCB">
            <w:pPr>
              <w:pStyle w:val="CritList"/>
              <w:numPr>
                <w:ilvl w:val="1"/>
                <w:numId w:val="26"/>
              </w:numPr>
            </w:pPr>
            <w:r w:rsidRPr="00B97039">
              <w:t>This is a mandatory requirement.  There is no applicable criterion.</w:t>
            </w:r>
          </w:p>
        </w:tc>
      </w:tr>
    </w:tbl>
    <w:p w:rsidR="00F40BCB" w:rsidRDefault="00F40BCB" w:rsidP="00F40BCB">
      <w:pPr>
        <w:pStyle w:val="BodyText"/>
      </w:pPr>
    </w:p>
    <w:p w:rsidR="00F40BCB" w:rsidRDefault="00BA05EC" w:rsidP="00D93017">
      <w:pPr>
        <w:pStyle w:val="BodyText"/>
      </w:pPr>
      <w:r w:rsidRPr="004A648E">
        <w:rPr>
          <w:noProof/>
          <w:lang w:eastAsia="en-AU"/>
        </w:rPr>
        <w:drawing>
          <wp:inline distT="0" distB="0" distL="0" distR="0">
            <wp:extent cx="5438775" cy="5133975"/>
            <wp:effectExtent l="0" t="0" r="0" b="0"/>
            <wp:docPr id="11" name="Picture 2" descr="C:\Temp\1 WORK DOCUMENTS\DV320 Erindale\latest maps\Figure 4 RC2 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320 Erindale\latest maps\Figure 4 RC2 height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775" cy="5133975"/>
                    </a:xfrm>
                    <a:prstGeom prst="rect">
                      <a:avLst/>
                    </a:prstGeom>
                    <a:noFill/>
                    <a:ln>
                      <a:noFill/>
                    </a:ln>
                  </pic:spPr>
                </pic:pic>
              </a:graphicData>
            </a:graphic>
          </wp:inline>
        </w:drawing>
      </w:r>
    </w:p>
    <w:p w:rsidR="00F40BCB" w:rsidRDefault="00F40BCB" w:rsidP="00F40BCB">
      <w:pPr>
        <w:pStyle w:val="Figuretitle"/>
        <w:tabs>
          <w:tab w:val="left" w:pos="1134"/>
        </w:tabs>
        <w:spacing w:before="120" w:after="240"/>
      </w:pPr>
      <w:r>
        <w:t>Figure 4:</w:t>
      </w:r>
      <w:r>
        <w:tab/>
        <w:t>Community and recreation area building heights</w:t>
      </w:r>
    </w:p>
    <w:p w:rsidR="00F40BCB" w:rsidRPr="0070443B" w:rsidRDefault="00F40BCB" w:rsidP="00D93017">
      <w:pPr>
        <w:pStyle w:val="BodyText"/>
      </w:pPr>
    </w:p>
    <w:sectPr w:rsidR="00F40BCB" w:rsidRPr="0070443B" w:rsidSect="00F40BCB">
      <w:headerReference w:type="first" r:id="rId34"/>
      <w:footerReference w:type="first" r:id="rId35"/>
      <w:pgSz w:w="11907" w:h="16840" w:code="9"/>
      <w:pgMar w:top="1418" w:right="1531" w:bottom="1474" w:left="1531" w:header="720" w:footer="415"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5EC" w:rsidRDefault="00BA05EC">
      <w:r>
        <w:separator/>
      </w:r>
    </w:p>
  </w:endnote>
  <w:endnote w:type="continuationSeparator" w:id="0">
    <w:p w:rsidR="00BA05EC" w:rsidRDefault="00BA0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BD" w:rsidRPr="007456C5" w:rsidRDefault="00C30EB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C30EBD" w:rsidRPr="007456C5" w:rsidRDefault="00C30EB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BD" w:rsidRPr="00223A0F" w:rsidRDefault="00C30EBD" w:rsidP="00223A0F">
    <w:pPr>
      <w:rPr>
        <w:rFonts w:cs="Arial"/>
        <w:sz w:val="20"/>
      </w:rPr>
    </w:pPr>
  </w:p>
  <w:tbl>
    <w:tblPr>
      <w:tblW w:w="5000" w:type="pct"/>
      <w:tblBorders>
        <w:top w:val="single" w:sz="4" w:space="0" w:color="auto"/>
      </w:tblBorders>
      <w:tblLook w:val="0000" w:firstRow="0" w:lastRow="0" w:firstColumn="0" w:lastColumn="0" w:noHBand="0" w:noVBand="0"/>
    </w:tblPr>
    <w:tblGrid>
      <w:gridCol w:w="1923"/>
      <w:gridCol w:w="5603"/>
      <w:gridCol w:w="1535"/>
    </w:tblGrid>
    <w:tr w:rsidR="00C30EBD" w:rsidRPr="00223A0F" w:rsidTr="0057755E">
      <w:tc>
        <w:tcPr>
          <w:tcW w:w="1061" w:type="pct"/>
          <w:tcBorders>
            <w:top w:val="single" w:sz="4" w:space="0" w:color="auto"/>
          </w:tcBorders>
        </w:tcPr>
        <w:p w:rsidR="00C30EBD" w:rsidRPr="00223A0F" w:rsidRDefault="00C30EBD" w:rsidP="0057755E">
          <w:pPr>
            <w:pStyle w:val="Footer"/>
            <w:spacing w:before="120"/>
            <w:rPr>
              <w:rFonts w:ascii="Arial" w:hAnsi="Arial" w:cs="Arial"/>
            </w:rPr>
          </w:pPr>
          <w:r w:rsidRPr="00223A0F">
            <w:rPr>
              <w:rFonts w:ascii="Arial" w:hAnsi="Arial" w:cs="Arial"/>
            </w:rPr>
            <w:t>NIxxxxxxxx</w:t>
          </w:r>
        </w:p>
      </w:tc>
      <w:tc>
        <w:tcPr>
          <w:tcW w:w="3092" w:type="pct"/>
          <w:tcBorders>
            <w:top w:val="single" w:sz="4" w:space="0" w:color="auto"/>
          </w:tcBorders>
        </w:tcPr>
        <w:p w:rsidR="00C30EBD" w:rsidRPr="00223A0F" w:rsidRDefault="00C30EBD" w:rsidP="0057755E">
          <w:pPr>
            <w:pStyle w:val="Footer"/>
            <w:spacing w:before="120" w:after="60" w:line="240" w:lineRule="exact"/>
            <w:rPr>
              <w:rFonts w:ascii="Arial" w:hAnsi="Arial" w:cs="Arial"/>
            </w:rPr>
          </w:pPr>
          <w:r w:rsidRPr="00223A0F">
            <w:rPr>
              <w:rFonts w:ascii="Arial" w:hAnsi="Arial" w:cs="Arial"/>
            </w:rPr>
            <w:t xml:space="preserve">Wanniassa Precinct </w:t>
          </w:r>
          <w:r>
            <w:rPr>
              <w:rFonts w:ascii="Arial" w:hAnsi="Arial" w:cs="Arial"/>
            </w:rPr>
            <w:t>Code</w:t>
          </w:r>
        </w:p>
        <w:p w:rsidR="00C30EBD" w:rsidRPr="00223A0F" w:rsidRDefault="00C30EBD" w:rsidP="0057755E">
          <w:pPr>
            <w:pStyle w:val="FooterInfoCentre"/>
            <w:rPr>
              <w:rFonts w:cs="Arial"/>
              <w:sz w:val="20"/>
            </w:rPr>
          </w:pPr>
          <w:r w:rsidRPr="00223A0F">
            <w:rPr>
              <w:rFonts w:cs="Arial"/>
              <w:sz w:val="20"/>
            </w:rPr>
            <w:t>DRAFT</w:t>
          </w:r>
        </w:p>
      </w:tc>
      <w:tc>
        <w:tcPr>
          <w:tcW w:w="847" w:type="pct"/>
          <w:tcBorders>
            <w:top w:val="single" w:sz="4" w:space="0" w:color="auto"/>
          </w:tcBorders>
        </w:tcPr>
        <w:p w:rsidR="00C30EBD" w:rsidRPr="00223A0F" w:rsidRDefault="00C30EBD" w:rsidP="0057755E">
          <w:pPr>
            <w:pStyle w:val="Footer"/>
            <w:spacing w:before="120"/>
            <w:jc w:val="right"/>
            <w:rPr>
              <w:rFonts w:ascii="Arial" w:hAnsi="Arial" w:cs="Arial"/>
            </w:rPr>
          </w:pPr>
          <w:r w:rsidRPr="00223A0F">
            <w:rPr>
              <w:rFonts w:ascii="Arial" w:hAnsi="Arial" w:cs="Arial"/>
            </w:rPr>
            <w:t xml:space="preserve">page  </w:t>
          </w:r>
          <w:r w:rsidRPr="00223A0F">
            <w:rPr>
              <w:rStyle w:val="PageNumber"/>
              <w:rFonts w:ascii="Arial" w:hAnsi="Arial" w:cs="Arial"/>
            </w:rPr>
            <w:fldChar w:fldCharType="begin"/>
          </w:r>
          <w:r w:rsidRPr="00223A0F">
            <w:rPr>
              <w:rStyle w:val="PageNumber"/>
              <w:rFonts w:ascii="Arial" w:hAnsi="Arial" w:cs="Arial"/>
            </w:rPr>
            <w:instrText xml:space="preserve"> PAGE </w:instrText>
          </w:r>
          <w:r w:rsidRPr="00223A0F">
            <w:rPr>
              <w:rStyle w:val="PageNumber"/>
              <w:rFonts w:ascii="Arial" w:hAnsi="Arial" w:cs="Arial"/>
            </w:rPr>
            <w:fldChar w:fldCharType="separate"/>
          </w:r>
          <w:r w:rsidR="00F24788">
            <w:rPr>
              <w:rStyle w:val="PageNumber"/>
              <w:rFonts w:ascii="Arial" w:hAnsi="Arial" w:cs="Arial"/>
            </w:rPr>
            <w:t>8</w:t>
          </w:r>
          <w:r w:rsidRPr="00223A0F">
            <w:rPr>
              <w:rStyle w:val="PageNumber"/>
              <w:rFonts w:ascii="Arial" w:hAnsi="Arial" w:cs="Arial"/>
            </w:rPr>
            <w:fldChar w:fldCharType="end"/>
          </w:r>
        </w:p>
      </w:tc>
    </w:tr>
  </w:tbl>
  <w:p w:rsidR="00C30EBD" w:rsidRPr="00AF2887" w:rsidRDefault="00AF2887" w:rsidP="00AF2887">
    <w:pPr>
      <w:tabs>
        <w:tab w:val="center" w:pos="4153"/>
        <w:tab w:val="right" w:pos="8306"/>
      </w:tabs>
      <w:autoSpaceDE w:val="0"/>
      <w:autoSpaceDN w:val="0"/>
      <w:spacing w:before="240"/>
      <w:jc w:val="center"/>
      <w:rPr>
        <w:rFonts w:cs="Arial"/>
        <w:sz w:val="14"/>
        <w:szCs w:val="14"/>
      </w:rPr>
    </w:pPr>
    <w:r w:rsidRPr="00AF2887">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1B4" w:rsidRPr="00FD31B4" w:rsidRDefault="00FD31B4" w:rsidP="00FD31B4">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pPr>
  </w:p>
  <w:p w:rsidR="00C30EBD" w:rsidRPr="00AF2887" w:rsidRDefault="00AF2887" w:rsidP="00AF2887">
    <w:pPr>
      <w:tabs>
        <w:tab w:val="center" w:pos="4153"/>
        <w:tab w:val="right" w:pos="8306"/>
      </w:tabs>
      <w:autoSpaceDE w:val="0"/>
      <w:autoSpaceDN w:val="0"/>
      <w:spacing w:before="240"/>
      <w:jc w:val="center"/>
      <w:rPr>
        <w:rFonts w:cs="Arial"/>
        <w:sz w:val="14"/>
        <w:szCs w:val="14"/>
      </w:rPr>
    </w:pPr>
    <w:r w:rsidRPr="00AF2887">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004" w:rsidRPr="008E2004" w:rsidRDefault="008E2004" w:rsidP="008E2004">
    <w:pPr>
      <w:tabs>
        <w:tab w:val="center" w:pos="4153"/>
        <w:tab w:val="right" w:pos="8306"/>
      </w:tabs>
      <w:autoSpaceDE w:val="0"/>
      <w:autoSpaceDN w:val="0"/>
      <w:rPr>
        <w:rFonts w:cs="Arial"/>
        <w:sz w:val="18"/>
        <w:szCs w:val="18"/>
      </w:rPr>
    </w:pPr>
    <w:r w:rsidRPr="008E2004">
      <w:rPr>
        <w:rFonts w:cs="Arial"/>
        <w:sz w:val="18"/>
        <w:szCs w:val="18"/>
      </w:rPr>
      <w:t>*Name amended under Legislation Act, s 60</w:t>
    </w:r>
  </w:p>
  <w:p w:rsidR="008E2004" w:rsidRPr="00AF2887" w:rsidRDefault="00AF2887" w:rsidP="00AF2887">
    <w:pPr>
      <w:tabs>
        <w:tab w:val="center" w:pos="4153"/>
        <w:tab w:val="right" w:pos="8306"/>
      </w:tabs>
      <w:autoSpaceDE w:val="0"/>
      <w:autoSpaceDN w:val="0"/>
      <w:spacing w:before="240"/>
      <w:jc w:val="center"/>
      <w:rPr>
        <w:rFonts w:cs="Arial"/>
        <w:sz w:val="14"/>
        <w:szCs w:val="14"/>
      </w:rPr>
    </w:pPr>
    <w:r w:rsidRPr="00AF2887">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A98" w:rsidRDefault="004F7A98"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sidR="00AF2887">
      <w:rPr>
        <w:rFonts w:ascii="Arial" w:hAnsi="Arial" w:cs="Arial"/>
      </w:rPr>
      <w:t>ii</w:t>
    </w:r>
    <w:r w:rsidRPr="007456C5">
      <w:rPr>
        <w:rFonts w:ascii="Arial" w:hAnsi="Arial" w:cs="Arial"/>
      </w:rPr>
      <w:fldChar w:fldCharType="end"/>
    </w:r>
  </w:p>
  <w:p w:rsidR="00FD31B4" w:rsidRDefault="004F7A98" w:rsidP="007456C5">
    <w:pPr>
      <w:pStyle w:val="Footer"/>
      <w:tabs>
        <w:tab w:val="clear" w:pos="4153"/>
        <w:tab w:val="clear" w:pos="8306"/>
        <w:tab w:val="right" w:pos="6096"/>
      </w:tabs>
      <w:rPr>
        <w:rFonts w:ascii="Arial" w:hAnsi="Arial" w:cs="Arial"/>
      </w:rPr>
    </w:pPr>
    <w:r w:rsidRPr="000B4D2F">
      <w:rPr>
        <w:rFonts w:ascii="Arial" w:hAnsi="Arial" w:cs="Arial"/>
      </w:rPr>
      <w:t>Variation No 320</w:t>
    </w:r>
  </w:p>
  <w:p w:rsidR="004F7A98" w:rsidRPr="00AF2887" w:rsidRDefault="00AF2887" w:rsidP="00AF2887">
    <w:pPr>
      <w:tabs>
        <w:tab w:val="center" w:pos="4153"/>
        <w:tab w:val="right" w:pos="8306"/>
      </w:tabs>
      <w:autoSpaceDE w:val="0"/>
      <w:autoSpaceDN w:val="0"/>
      <w:spacing w:before="240"/>
      <w:jc w:val="center"/>
      <w:rPr>
        <w:rFonts w:cs="Arial"/>
        <w:sz w:val="14"/>
        <w:szCs w:val="14"/>
      </w:rPr>
    </w:pPr>
    <w:r w:rsidRPr="00AF2887">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A98" w:rsidRPr="00AF2887" w:rsidRDefault="00AF2887" w:rsidP="00AF2887">
    <w:pPr>
      <w:tabs>
        <w:tab w:val="center" w:pos="4153"/>
        <w:tab w:val="right" w:pos="8306"/>
      </w:tabs>
      <w:autoSpaceDE w:val="0"/>
      <w:autoSpaceDN w:val="0"/>
      <w:spacing w:before="240"/>
      <w:jc w:val="center"/>
      <w:rPr>
        <w:rFonts w:cs="Arial"/>
        <w:sz w:val="14"/>
        <w:szCs w:val="14"/>
      </w:rPr>
    </w:pPr>
    <w:r w:rsidRPr="00AF2887">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BD" w:rsidRPr="00223A0F" w:rsidRDefault="00C30EBD" w:rsidP="00223A0F">
    <w:pPr>
      <w:rPr>
        <w:rFonts w:cs="Arial"/>
        <w:sz w:val="20"/>
      </w:rPr>
    </w:pPr>
  </w:p>
  <w:tbl>
    <w:tblPr>
      <w:tblW w:w="5000" w:type="pct"/>
      <w:tblBorders>
        <w:top w:val="single" w:sz="4" w:space="0" w:color="auto"/>
      </w:tblBorders>
      <w:tblLook w:val="0000" w:firstRow="0" w:lastRow="0" w:firstColumn="0" w:lastColumn="0" w:noHBand="0" w:noVBand="0"/>
    </w:tblPr>
    <w:tblGrid>
      <w:gridCol w:w="1923"/>
      <w:gridCol w:w="5603"/>
      <w:gridCol w:w="1535"/>
    </w:tblGrid>
    <w:tr w:rsidR="00C30EBD" w:rsidRPr="00223A0F" w:rsidTr="0057755E">
      <w:tc>
        <w:tcPr>
          <w:tcW w:w="1061" w:type="pct"/>
          <w:tcBorders>
            <w:top w:val="single" w:sz="4" w:space="0" w:color="auto"/>
          </w:tcBorders>
        </w:tcPr>
        <w:p w:rsidR="00C30EBD" w:rsidRPr="00223A0F" w:rsidRDefault="00C30EBD" w:rsidP="0057755E">
          <w:pPr>
            <w:pStyle w:val="Footer"/>
            <w:spacing w:before="120"/>
            <w:rPr>
              <w:rFonts w:ascii="Arial" w:hAnsi="Arial" w:cs="Arial"/>
            </w:rPr>
          </w:pPr>
          <w:r w:rsidRPr="00223A0F">
            <w:rPr>
              <w:rFonts w:ascii="Arial" w:hAnsi="Arial" w:cs="Arial"/>
            </w:rPr>
            <w:t>NIxxxxxxxx</w:t>
          </w:r>
        </w:p>
      </w:tc>
      <w:tc>
        <w:tcPr>
          <w:tcW w:w="3092" w:type="pct"/>
          <w:tcBorders>
            <w:top w:val="single" w:sz="4" w:space="0" w:color="auto"/>
          </w:tcBorders>
        </w:tcPr>
        <w:p w:rsidR="00C30EBD" w:rsidRPr="00223A0F" w:rsidRDefault="00C30EBD" w:rsidP="0057755E">
          <w:pPr>
            <w:pStyle w:val="Footer"/>
            <w:spacing w:before="120" w:after="60" w:line="240" w:lineRule="exact"/>
            <w:rPr>
              <w:rFonts w:ascii="Arial" w:hAnsi="Arial" w:cs="Arial"/>
            </w:rPr>
          </w:pPr>
          <w:r w:rsidRPr="00223A0F">
            <w:rPr>
              <w:rFonts w:ascii="Arial" w:hAnsi="Arial" w:cs="Arial"/>
            </w:rPr>
            <w:t>Wanniassa Precinct Map</w:t>
          </w:r>
        </w:p>
        <w:p w:rsidR="00C30EBD" w:rsidRPr="00223A0F" w:rsidRDefault="00C30EBD" w:rsidP="0057755E">
          <w:pPr>
            <w:pStyle w:val="FooterInfoCentre"/>
            <w:rPr>
              <w:rFonts w:cs="Arial"/>
              <w:sz w:val="20"/>
            </w:rPr>
          </w:pPr>
          <w:r w:rsidRPr="00223A0F">
            <w:rPr>
              <w:rFonts w:cs="Arial"/>
              <w:sz w:val="20"/>
            </w:rPr>
            <w:t>DRAFT</w:t>
          </w:r>
        </w:p>
      </w:tc>
      <w:tc>
        <w:tcPr>
          <w:tcW w:w="847" w:type="pct"/>
          <w:tcBorders>
            <w:top w:val="single" w:sz="4" w:space="0" w:color="auto"/>
          </w:tcBorders>
        </w:tcPr>
        <w:p w:rsidR="00C30EBD" w:rsidRPr="00223A0F" w:rsidRDefault="00C30EBD" w:rsidP="0057755E">
          <w:pPr>
            <w:pStyle w:val="Footer"/>
            <w:spacing w:before="120"/>
            <w:jc w:val="right"/>
            <w:rPr>
              <w:rFonts w:ascii="Arial" w:hAnsi="Arial" w:cs="Arial"/>
            </w:rPr>
          </w:pPr>
          <w:r w:rsidRPr="00223A0F">
            <w:rPr>
              <w:rFonts w:ascii="Arial" w:hAnsi="Arial" w:cs="Arial"/>
            </w:rPr>
            <w:t xml:space="preserve">page  </w:t>
          </w:r>
          <w:r w:rsidRPr="00223A0F">
            <w:rPr>
              <w:rStyle w:val="PageNumber"/>
              <w:rFonts w:ascii="Arial" w:hAnsi="Arial" w:cs="Arial"/>
            </w:rPr>
            <w:fldChar w:fldCharType="begin"/>
          </w:r>
          <w:r w:rsidRPr="00223A0F">
            <w:rPr>
              <w:rStyle w:val="PageNumber"/>
              <w:rFonts w:ascii="Arial" w:hAnsi="Arial" w:cs="Arial"/>
            </w:rPr>
            <w:instrText xml:space="preserve"> PAGE </w:instrText>
          </w:r>
          <w:r w:rsidRPr="00223A0F">
            <w:rPr>
              <w:rStyle w:val="PageNumber"/>
              <w:rFonts w:ascii="Arial" w:hAnsi="Arial" w:cs="Arial"/>
            </w:rPr>
            <w:fldChar w:fldCharType="separate"/>
          </w:r>
          <w:r w:rsidR="00F24788">
            <w:rPr>
              <w:rStyle w:val="PageNumber"/>
              <w:rFonts w:ascii="Arial" w:hAnsi="Arial" w:cs="Arial"/>
            </w:rPr>
            <w:t>2</w:t>
          </w:r>
          <w:r w:rsidRPr="00223A0F">
            <w:rPr>
              <w:rStyle w:val="PageNumber"/>
              <w:rFonts w:ascii="Arial" w:hAnsi="Arial" w:cs="Arial"/>
            </w:rPr>
            <w:fldChar w:fldCharType="end"/>
          </w:r>
        </w:p>
      </w:tc>
    </w:tr>
  </w:tbl>
  <w:p w:rsidR="00C30EBD" w:rsidRPr="00AF2887" w:rsidRDefault="00AF2887" w:rsidP="00AF2887">
    <w:pPr>
      <w:tabs>
        <w:tab w:val="center" w:pos="4153"/>
        <w:tab w:val="right" w:pos="8306"/>
      </w:tabs>
      <w:autoSpaceDE w:val="0"/>
      <w:autoSpaceDN w:val="0"/>
      <w:spacing w:before="240"/>
      <w:jc w:val="center"/>
      <w:rPr>
        <w:rFonts w:cs="Arial"/>
        <w:sz w:val="14"/>
        <w:szCs w:val="14"/>
      </w:rPr>
    </w:pPr>
    <w:r w:rsidRPr="00AF2887">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BD" w:rsidRPr="00223A0F" w:rsidRDefault="00C30EBD" w:rsidP="00223A0F">
    <w:pPr>
      <w:rPr>
        <w:rFonts w:cs="Arial"/>
        <w:sz w:val="20"/>
      </w:rPr>
    </w:pPr>
  </w:p>
  <w:tbl>
    <w:tblPr>
      <w:tblW w:w="5000" w:type="pct"/>
      <w:tblBorders>
        <w:top w:val="single" w:sz="4" w:space="0" w:color="auto"/>
      </w:tblBorders>
      <w:tblLook w:val="0000" w:firstRow="0" w:lastRow="0" w:firstColumn="0" w:lastColumn="0" w:noHBand="0" w:noVBand="0"/>
    </w:tblPr>
    <w:tblGrid>
      <w:gridCol w:w="1923"/>
      <w:gridCol w:w="5603"/>
      <w:gridCol w:w="1535"/>
    </w:tblGrid>
    <w:tr w:rsidR="00C30EBD" w:rsidRPr="00223A0F" w:rsidTr="0057755E">
      <w:tc>
        <w:tcPr>
          <w:tcW w:w="1061" w:type="pct"/>
          <w:tcBorders>
            <w:top w:val="single" w:sz="4" w:space="0" w:color="auto"/>
          </w:tcBorders>
        </w:tcPr>
        <w:p w:rsidR="00C30EBD" w:rsidRPr="00223A0F" w:rsidRDefault="00C30EBD" w:rsidP="0057755E">
          <w:pPr>
            <w:pStyle w:val="Footer"/>
            <w:spacing w:before="120"/>
            <w:rPr>
              <w:rFonts w:ascii="Arial" w:hAnsi="Arial" w:cs="Arial"/>
            </w:rPr>
          </w:pPr>
          <w:r w:rsidRPr="00223A0F">
            <w:rPr>
              <w:rFonts w:ascii="Arial" w:hAnsi="Arial" w:cs="Arial"/>
            </w:rPr>
            <w:t>NIxxxxxxxx</w:t>
          </w:r>
        </w:p>
      </w:tc>
      <w:tc>
        <w:tcPr>
          <w:tcW w:w="3092" w:type="pct"/>
          <w:tcBorders>
            <w:top w:val="single" w:sz="4" w:space="0" w:color="auto"/>
          </w:tcBorders>
        </w:tcPr>
        <w:p w:rsidR="00C30EBD" w:rsidRPr="00223A0F" w:rsidRDefault="00C30EBD" w:rsidP="0057755E">
          <w:pPr>
            <w:pStyle w:val="Footer"/>
            <w:spacing w:before="120" w:after="60" w:line="240" w:lineRule="exact"/>
            <w:rPr>
              <w:rFonts w:ascii="Arial" w:hAnsi="Arial" w:cs="Arial"/>
            </w:rPr>
          </w:pPr>
          <w:r w:rsidRPr="00223A0F">
            <w:rPr>
              <w:rFonts w:ascii="Arial" w:hAnsi="Arial" w:cs="Arial"/>
            </w:rPr>
            <w:t>Wanniassa Precinct Map</w:t>
          </w:r>
        </w:p>
        <w:p w:rsidR="00C30EBD" w:rsidRPr="00223A0F" w:rsidRDefault="00C30EBD" w:rsidP="0057755E">
          <w:pPr>
            <w:pStyle w:val="FooterInfoCentre"/>
            <w:rPr>
              <w:rFonts w:cs="Arial"/>
              <w:sz w:val="20"/>
            </w:rPr>
          </w:pPr>
          <w:r w:rsidRPr="00223A0F">
            <w:rPr>
              <w:rFonts w:cs="Arial"/>
              <w:sz w:val="20"/>
            </w:rPr>
            <w:t>DRAFT</w:t>
          </w:r>
        </w:p>
      </w:tc>
      <w:tc>
        <w:tcPr>
          <w:tcW w:w="847" w:type="pct"/>
          <w:tcBorders>
            <w:top w:val="single" w:sz="4" w:space="0" w:color="auto"/>
          </w:tcBorders>
        </w:tcPr>
        <w:p w:rsidR="00C30EBD" w:rsidRPr="00223A0F" w:rsidRDefault="00C30EBD" w:rsidP="0057755E">
          <w:pPr>
            <w:pStyle w:val="Footer"/>
            <w:spacing w:before="120"/>
            <w:jc w:val="right"/>
            <w:rPr>
              <w:rFonts w:ascii="Arial" w:hAnsi="Arial" w:cs="Arial"/>
            </w:rPr>
          </w:pPr>
          <w:r w:rsidRPr="00223A0F">
            <w:rPr>
              <w:rFonts w:ascii="Arial" w:hAnsi="Arial" w:cs="Arial"/>
            </w:rPr>
            <w:t xml:space="preserve">page  </w:t>
          </w:r>
          <w:r w:rsidRPr="00223A0F">
            <w:rPr>
              <w:rStyle w:val="PageNumber"/>
              <w:rFonts w:ascii="Arial" w:hAnsi="Arial" w:cs="Arial"/>
            </w:rPr>
            <w:fldChar w:fldCharType="begin"/>
          </w:r>
          <w:r w:rsidRPr="00223A0F">
            <w:rPr>
              <w:rStyle w:val="PageNumber"/>
              <w:rFonts w:ascii="Arial" w:hAnsi="Arial" w:cs="Arial"/>
            </w:rPr>
            <w:instrText xml:space="preserve"> PAGE </w:instrText>
          </w:r>
          <w:r w:rsidRPr="00223A0F">
            <w:rPr>
              <w:rStyle w:val="PageNumber"/>
              <w:rFonts w:ascii="Arial" w:hAnsi="Arial" w:cs="Arial"/>
            </w:rPr>
            <w:fldChar w:fldCharType="separate"/>
          </w:r>
          <w:r w:rsidR="00F24788">
            <w:rPr>
              <w:rStyle w:val="PageNumber"/>
              <w:rFonts w:ascii="Arial" w:hAnsi="Arial" w:cs="Arial"/>
            </w:rPr>
            <w:t>1</w:t>
          </w:r>
          <w:r w:rsidRPr="00223A0F">
            <w:rPr>
              <w:rStyle w:val="PageNumber"/>
              <w:rFonts w:ascii="Arial" w:hAnsi="Arial" w:cs="Arial"/>
            </w:rPr>
            <w:fldChar w:fldCharType="end"/>
          </w:r>
        </w:p>
      </w:tc>
    </w:tr>
  </w:tbl>
  <w:p w:rsidR="00C30EBD" w:rsidRPr="00AF2887" w:rsidRDefault="00AF2887" w:rsidP="00AF2887">
    <w:pPr>
      <w:tabs>
        <w:tab w:val="center" w:pos="4153"/>
        <w:tab w:val="right" w:pos="8306"/>
      </w:tabs>
      <w:autoSpaceDE w:val="0"/>
      <w:autoSpaceDN w:val="0"/>
      <w:spacing w:before="240"/>
      <w:jc w:val="center"/>
      <w:rPr>
        <w:rFonts w:cs="Arial"/>
        <w:sz w:val="14"/>
        <w:szCs w:val="14"/>
      </w:rPr>
    </w:pPr>
    <w:r w:rsidRPr="00AF2887">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BD" w:rsidRPr="00223A0F" w:rsidRDefault="00C30EBD" w:rsidP="00223A0F">
    <w:pPr>
      <w:rPr>
        <w:rFonts w:cs="Arial"/>
        <w:sz w:val="20"/>
      </w:rPr>
    </w:pPr>
  </w:p>
  <w:tbl>
    <w:tblPr>
      <w:tblW w:w="5000" w:type="pct"/>
      <w:tblBorders>
        <w:top w:val="single" w:sz="4" w:space="0" w:color="auto"/>
      </w:tblBorders>
      <w:tblLook w:val="0000" w:firstRow="0" w:lastRow="0" w:firstColumn="0" w:lastColumn="0" w:noHBand="0" w:noVBand="0"/>
    </w:tblPr>
    <w:tblGrid>
      <w:gridCol w:w="1923"/>
      <w:gridCol w:w="5603"/>
      <w:gridCol w:w="1535"/>
    </w:tblGrid>
    <w:tr w:rsidR="00C30EBD" w:rsidRPr="00223A0F" w:rsidTr="0057755E">
      <w:tc>
        <w:tcPr>
          <w:tcW w:w="1061" w:type="pct"/>
          <w:tcBorders>
            <w:top w:val="single" w:sz="4" w:space="0" w:color="auto"/>
          </w:tcBorders>
        </w:tcPr>
        <w:p w:rsidR="00C30EBD" w:rsidRPr="00223A0F" w:rsidRDefault="00C30EBD" w:rsidP="0057755E">
          <w:pPr>
            <w:pStyle w:val="Footer"/>
            <w:spacing w:before="120"/>
            <w:rPr>
              <w:rFonts w:ascii="Arial" w:hAnsi="Arial" w:cs="Arial"/>
            </w:rPr>
          </w:pPr>
          <w:r w:rsidRPr="00223A0F">
            <w:rPr>
              <w:rFonts w:ascii="Arial" w:hAnsi="Arial" w:cs="Arial"/>
            </w:rPr>
            <w:t>NIxxxxxxxx</w:t>
          </w:r>
        </w:p>
      </w:tc>
      <w:tc>
        <w:tcPr>
          <w:tcW w:w="3092" w:type="pct"/>
          <w:tcBorders>
            <w:top w:val="single" w:sz="4" w:space="0" w:color="auto"/>
          </w:tcBorders>
        </w:tcPr>
        <w:p w:rsidR="00C30EBD" w:rsidRPr="00223A0F" w:rsidRDefault="00C30EBD" w:rsidP="0057755E">
          <w:pPr>
            <w:pStyle w:val="Footer"/>
            <w:spacing w:before="120" w:after="60" w:line="240" w:lineRule="exact"/>
            <w:rPr>
              <w:rFonts w:ascii="Arial" w:hAnsi="Arial" w:cs="Arial"/>
            </w:rPr>
          </w:pPr>
          <w:r w:rsidRPr="00223A0F">
            <w:rPr>
              <w:rFonts w:ascii="Arial" w:hAnsi="Arial" w:cs="Arial"/>
            </w:rPr>
            <w:t xml:space="preserve">Wanniassa Precinct </w:t>
          </w:r>
          <w:r>
            <w:rPr>
              <w:rFonts w:ascii="Arial" w:hAnsi="Arial" w:cs="Arial"/>
            </w:rPr>
            <w:t>Code</w:t>
          </w:r>
        </w:p>
        <w:p w:rsidR="00C30EBD" w:rsidRPr="00223A0F" w:rsidRDefault="00C30EBD" w:rsidP="0057755E">
          <w:pPr>
            <w:pStyle w:val="FooterInfoCentre"/>
            <w:rPr>
              <w:rFonts w:cs="Arial"/>
              <w:sz w:val="20"/>
            </w:rPr>
          </w:pPr>
          <w:r w:rsidRPr="00223A0F">
            <w:rPr>
              <w:rFonts w:cs="Arial"/>
              <w:sz w:val="20"/>
            </w:rPr>
            <w:t>DRAFT</w:t>
          </w:r>
        </w:p>
      </w:tc>
      <w:tc>
        <w:tcPr>
          <w:tcW w:w="847" w:type="pct"/>
          <w:tcBorders>
            <w:top w:val="single" w:sz="4" w:space="0" w:color="auto"/>
          </w:tcBorders>
        </w:tcPr>
        <w:p w:rsidR="00C30EBD" w:rsidRPr="00223A0F" w:rsidRDefault="00C30EBD" w:rsidP="0057755E">
          <w:pPr>
            <w:pStyle w:val="Footer"/>
            <w:spacing w:before="120"/>
            <w:jc w:val="right"/>
            <w:rPr>
              <w:rFonts w:ascii="Arial" w:hAnsi="Arial" w:cs="Arial"/>
            </w:rPr>
          </w:pPr>
          <w:r w:rsidRPr="00223A0F">
            <w:rPr>
              <w:rFonts w:ascii="Arial" w:hAnsi="Arial" w:cs="Arial"/>
            </w:rPr>
            <w:t xml:space="preserve">page  </w:t>
          </w:r>
          <w:r w:rsidRPr="00223A0F">
            <w:rPr>
              <w:rStyle w:val="PageNumber"/>
              <w:rFonts w:ascii="Arial" w:hAnsi="Arial" w:cs="Arial"/>
            </w:rPr>
            <w:fldChar w:fldCharType="begin"/>
          </w:r>
          <w:r w:rsidRPr="00223A0F">
            <w:rPr>
              <w:rStyle w:val="PageNumber"/>
              <w:rFonts w:ascii="Arial" w:hAnsi="Arial" w:cs="Arial"/>
            </w:rPr>
            <w:instrText xml:space="preserve"> PAGE </w:instrText>
          </w:r>
          <w:r w:rsidRPr="00223A0F">
            <w:rPr>
              <w:rStyle w:val="PageNumber"/>
              <w:rFonts w:ascii="Arial" w:hAnsi="Arial" w:cs="Arial"/>
            </w:rPr>
            <w:fldChar w:fldCharType="separate"/>
          </w:r>
          <w:r w:rsidR="00F24788">
            <w:rPr>
              <w:rStyle w:val="PageNumber"/>
              <w:rFonts w:ascii="Arial" w:hAnsi="Arial" w:cs="Arial"/>
            </w:rPr>
            <w:t>7</w:t>
          </w:r>
          <w:r w:rsidRPr="00223A0F">
            <w:rPr>
              <w:rStyle w:val="PageNumber"/>
              <w:rFonts w:ascii="Arial" w:hAnsi="Arial" w:cs="Arial"/>
            </w:rPr>
            <w:fldChar w:fldCharType="end"/>
          </w:r>
        </w:p>
      </w:tc>
    </w:tr>
  </w:tbl>
  <w:p w:rsidR="00C30EBD" w:rsidRPr="00AF2887" w:rsidRDefault="00AF2887" w:rsidP="00AF2887">
    <w:pPr>
      <w:tabs>
        <w:tab w:val="center" w:pos="4153"/>
        <w:tab w:val="right" w:pos="8306"/>
      </w:tabs>
      <w:autoSpaceDE w:val="0"/>
      <w:autoSpaceDN w:val="0"/>
      <w:spacing w:before="240"/>
      <w:jc w:val="center"/>
      <w:rPr>
        <w:rFonts w:cs="Arial"/>
        <w:sz w:val="14"/>
        <w:szCs w:val="14"/>
      </w:rPr>
    </w:pPr>
    <w:r w:rsidRPr="00AF2887">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BD" w:rsidRPr="00223A0F" w:rsidRDefault="00C30EBD" w:rsidP="00223A0F">
    <w:pPr>
      <w:rPr>
        <w:rFonts w:cs="Arial"/>
        <w:sz w:val="20"/>
      </w:rPr>
    </w:pPr>
  </w:p>
  <w:tbl>
    <w:tblPr>
      <w:tblW w:w="5000" w:type="pct"/>
      <w:tblBorders>
        <w:top w:val="single" w:sz="4" w:space="0" w:color="auto"/>
      </w:tblBorders>
      <w:tblLook w:val="0000" w:firstRow="0" w:lastRow="0" w:firstColumn="0" w:lastColumn="0" w:noHBand="0" w:noVBand="0"/>
    </w:tblPr>
    <w:tblGrid>
      <w:gridCol w:w="1923"/>
      <w:gridCol w:w="5603"/>
      <w:gridCol w:w="1535"/>
    </w:tblGrid>
    <w:tr w:rsidR="00C30EBD" w:rsidRPr="00223A0F" w:rsidTr="0057755E">
      <w:tc>
        <w:tcPr>
          <w:tcW w:w="1061" w:type="pct"/>
          <w:tcBorders>
            <w:top w:val="single" w:sz="4" w:space="0" w:color="auto"/>
          </w:tcBorders>
        </w:tcPr>
        <w:p w:rsidR="00C30EBD" w:rsidRPr="00223A0F" w:rsidRDefault="00C30EBD" w:rsidP="0057755E">
          <w:pPr>
            <w:pStyle w:val="Footer"/>
            <w:spacing w:before="120"/>
            <w:rPr>
              <w:rFonts w:ascii="Arial" w:hAnsi="Arial" w:cs="Arial"/>
            </w:rPr>
          </w:pPr>
          <w:r w:rsidRPr="00223A0F">
            <w:rPr>
              <w:rFonts w:ascii="Arial" w:hAnsi="Arial" w:cs="Arial"/>
            </w:rPr>
            <w:t>NIxxxxxxxx</w:t>
          </w:r>
        </w:p>
      </w:tc>
      <w:tc>
        <w:tcPr>
          <w:tcW w:w="3092" w:type="pct"/>
          <w:tcBorders>
            <w:top w:val="single" w:sz="4" w:space="0" w:color="auto"/>
          </w:tcBorders>
        </w:tcPr>
        <w:p w:rsidR="00C30EBD" w:rsidRPr="00223A0F" w:rsidRDefault="00C30EBD" w:rsidP="0057755E">
          <w:pPr>
            <w:pStyle w:val="Footer"/>
            <w:spacing w:before="120" w:after="60" w:line="240" w:lineRule="exact"/>
            <w:rPr>
              <w:rFonts w:ascii="Arial" w:hAnsi="Arial" w:cs="Arial"/>
            </w:rPr>
          </w:pPr>
          <w:r w:rsidRPr="00223A0F">
            <w:rPr>
              <w:rFonts w:ascii="Arial" w:hAnsi="Arial" w:cs="Arial"/>
            </w:rPr>
            <w:t xml:space="preserve">Wanniassa Precinct </w:t>
          </w:r>
          <w:r>
            <w:rPr>
              <w:rFonts w:ascii="Arial" w:hAnsi="Arial" w:cs="Arial"/>
            </w:rPr>
            <w:t>Code</w:t>
          </w:r>
        </w:p>
        <w:p w:rsidR="00C30EBD" w:rsidRPr="00223A0F" w:rsidRDefault="00C30EBD" w:rsidP="0057755E">
          <w:pPr>
            <w:pStyle w:val="FooterInfoCentre"/>
            <w:rPr>
              <w:rFonts w:cs="Arial"/>
              <w:sz w:val="20"/>
            </w:rPr>
          </w:pPr>
          <w:r w:rsidRPr="00223A0F">
            <w:rPr>
              <w:rFonts w:cs="Arial"/>
              <w:sz w:val="20"/>
            </w:rPr>
            <w:t>DRAFT</w:t>
          </w:r>
        </w:p>
      </w:tc>
      <w:tc>
        <w:tcPr>
          <w:tcW w:w="847" w:type="pct"/>
          <w:tcBorders>
            <w:top w:val="single" w:sz="4" w:space="0" w:color="auto"/>
          </w:tcBorders>
        </w:tcPr>
        <w:p w:rsidR="00C30EBD" w:rsidRPr="00223A0F" w:rsidRDefault="00C30EBD" w:rsidP="0057755E">
          <w:pPr>
            <w:pStyle w:val="Footer"/>
            <w:spacing w:before="120"/>
            <w:jc w:val="right"/>
            <w:rPr>
              <w:rFonts w:ascii="Arial" w:hAnsi="Arial" w:cs="Arial"/>
            </w:rPr>
          </w:pPr>
          <w:r w:rsidRPr="00223A0F">
            <w:rPr>
              <w:rFonts w:ascii="Arial" w:hAnsi="Arial" w:cs="Arial"/>
            </w:rPr>
            <w:t xml:space="preserve">page  </w:t>
          </w:r>
          <w:r w:rsidRPr="00223A0F">
            <w:rPr>
              <w:rStyle w:val="PageNumber"/>
              <w:rFonts w:ascii="Arial" w:hAnsi="Arial" w:cs="Arial"/>
            </w:rPr>
            <w:fldChar w:fldCharType="begin"/>
          </w:r>
          <w:r w:rsidRPr="00223A0F">
            <w:rPr>
              <w:rStyle w:val="PageNumber"/>
              <w:rFonts w:ascii="Arial" w:hAnsi="Arial" w:cs="Arial"/>
            </w:rPr>
            <w:instrText xml:space="preserve"> PAGE </w:instrText>
          </w:r>
          <w:r w:rsidRPr="00223A0F">
            <w:rPr>
              <w:rStyle w:val="PageNumber"/>
              <w:rFonts w:ascii="Arial" w:hAnsi="Arial" w:cs="Arial"/>
            </w:rPr>
            <w:fldChar w:fldCharType="separate"/>
          </w:r>
          <w:r w:rsidR="00F24788">
            <w:rPr>
              <w:rStyle w:val="PageNumber"/>
              <w:rFonts w:ascii="Arial" w:hAnsi="Arial" w:cs="Arial"/>
            </w:rPr>
            <w:t>1</w:t>
          </w:r>
          <w:r w:rsidRPr="00223A0F">
            <w:rPr>
              <w:rStyle w:val="PageNumber"/>
              <w:rFonts w:ascii="Arial" w:hAnsi="Arial" w:cs="Arial"/>
            </w:rPr>
            <w:fldChar w:fldCharType="end"/>
          </w:r>
        </w:p>
      </w:tc>
    </w:tr>
  </w:tbl>
  <w:p w:rsidR="00C30EBD" w:rsidRPr="00AF2887" w:rsidRDefault="00AF2887" w:rsidP="00AF2887">
    <w:pPr>
      <w:tabs>
        <w:tab w:val="center" w:pos="4153"/>
        <w:tab w:val="right" w:pos="8306"/>
      </w:tabs>
      <w:autoSpaceDE w:val="0"/>
      <w:autoSpaceDN w:val="0"/>
      <w:spacing w:before="240"/>
      <w:jc w:val="center"/>
      <w:rPr>
        <w:rFonts w:cs="Arial"/>
        <w:sz w:val="14"/>
        <w:szCs w:val="14"/>
      </w:rPr>
    </w:pPr>
    <w:r w:rsidRPr="00AF2887">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5EC" w:rsidRDefault="00BA05EC">
      <w:r>
        <w:separator/>
      </w:r>
    </w:p>
  </w:footnote>
  <w:footnote w:type="continuationSeparator" w:id="0">
    <w:p w:rsidR="00BA05EC" w:rsidRDefault="00BA05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887" w:rsidRDefault="00AF28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887" w:rsidRDefault="00AF28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887" w:rsidRDefault="00AF28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A98" w:rsidRDefault="00BA05EC" w:rsidP="00460DD4">
    <w:pPr>
      <w:pStyle w:val="Header"/>
      <w:spacing w:before="360"/>
      <w:ind w:left="-142"/>
      <w:rPr>
        <w:rFonts w:ascii="Calibri" w:hAnsi="Calibri" w:cs="Calibri"/>
        <w:b/>
        <w:sz w:val="32"/>
        <w:szCs w:val="32"/>
      </w:rPr>
    </w:pPr>
    <w:r w:rsidRPr="004A648E">
      <w:rPr>
        <w:noProof/>
        <w:lang w:eastAsia="en-AU"/>
      </w:rPr>
      <w:drawing>
        <wp:inline distT="0" distB="0" distL="0" distR="0">
          <wp:extent cx="2667000" cy="90487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904875"/>
                  </a:xfrm>
                  <a:prstGeom prst="rect">
                    <a:avLst/>
                  </a:prstGeom>
                  <a:noFill/>
                  <a:ln>
                    <a:noFill/>
                  </a:ln>
                </pic:spPr>
              </pic:pic>
            </a:graphicData>
          </a:graphic>
        </wp:inline>
      </w:drawing>
    </w:r>
  </w:p>
  <w:p w:rsidR="004F7A98" w:rsidRPr="00D93017" w:rsidRDefault="004F7A98" w:rsidP="00460DD4">
    <w:pPr>
      <w:pStyle w:val="Header"/>
      <w:spacing w:before="360"/>
      <w:ind w:left="-142"/>
      <w:jc w:val="right"/>
      <w:rPr>
        <w:rFonts w:ascii="Calibri" w:hAnsi="Calibri" w:cs="Calibri"/>
        <w:b/>
        <w:sz w:val="32"/>
        <w:szCs w:val="32"/>
      </w:rPr>
    </w:pPr>
    <w:r w:rsidRPr="00D93017">
      <w:rPr>
        <w:b/>
      </w:rPr>
      <w:t>ANNEXURE A</w:t>
    </w:r>
  </w:p>
  <w:p w:rsidR="004F7A98" w:rsidRDefault="004F7A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BD" w:rsidRPr="00223A0F" w:rsidRDefault="00C30EBD" w:rsidP="00223A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BD" w:rsidRPr="00223A0F" w:rsidRDefault="00C30EBD" w:rsidP="00223A0F">
    <w:pPr>
      <w:pStyle w:val="Header"/>
      <w:jc w:val="right"/>
      <w:rPr>
        <w:b/>
      </w:rPr>
    </w:pPr>
    <w:r>
      <w:rPr>
        <w:b/>
      </w:rPr>
      <w:t>Attachment 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BD" w:rsidRPr="00223A0F" w:rsidRDefault="00C30EBD" w:rsidP="00223A0F">
    <w:pPr>
      <w:pStyle w:val="Header"/>
      <w:jc w:val="right"/>
      <w:rPr>
        <w:b/>
      </w:rPr>
    </w:pPr>
    <w:r>
      <w:rPr>
        <w:b/>
      </w:rPr>
      <w:t>Attachment B</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BD" w:rsidRPr="00223A0F" w:rsidRDefault="00C30EBD" w:rsidP="00223A0F">
    <w:pPr>
      <w:pStyle w:val="Header"/>
      <w:jc w:val="right"/>
      <w:rPr>
        <w:b/>
      </w:rPr>
    </w:pPr>
    <w:r>
      <w:rPr>
        <w:b/>
      </w:rPr>
      <w:t>Attachment 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1"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7"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4"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5"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D44F34"/>
    <w:multiLevelType w:val="hybridMultilevel"/>
    <w:tmpl w:val="8B385E3E"/>
    <w:lvl w:ilvl="0" w:tplc="549ECD6A">
      <w:start w:val="1"/>
      <w:numFmt w:val="bullet"/>
      <w:lvlText w:val=""/>
      <w:lvlJc w:val="left"/>
      <w:pPr>
        <w:ind w:left="720" w:hanging="360"/>
      </w:pPr>
      <w:rPr>
        <w:rFonts w:ascii="Symbol" w:hAnsi="Symbol" w:hint="default"/>
      </w:rPr>
    </w:lvl>
    <w:lvl w:ilvl="1" w:tplc="0280423A" w:tentative="1">
      <w:start w:val="1"/>
      <w:numFmt w:val="bullet"/>
      <w:lvlText w:val="o"/>
      <w:lvlJc w:val="left"/>
      <w:pPr>
        <w:ind w:left="1440" w:hanging="360"/>
      </w:pPr>
      <w:rPr>
        <w:rFonts w:ascii="Courier New" w:hAnsi="Courier New" w:hint="default"/>
      </w:rPr>
    </w:lvl>
    <w:lvl w:ilvl="2" w:tplc="1EDC3582" w:tentative="1">
      <w:start w:val="1"/>
      <w:numFmt w:val="bullet"/>
      <w:lvlText w:val=""/>
      <w:lvlJc w:val="left"/>
      <w:pPr>
        <w:ind w:left="2160" w:hanging="360"/>
      </w:pPr>
      <w:rPr>
        <w:rFonts w:ascii="Wingdings" w:hAnsi="Wingdings" w:hint="default"/>
      </w:rPr>
    </w:lvl>
    <w:lvl w:ilvl="3" w:tplc="31469EB6" w:tentative="1">
      <w:start w:val="1"/>
      <w:numFmt w:val="bullet"/>
      <w:lvlText w:val=""/>
      <w:lvlJc w:val="left"/>
      <w:pPr>
        <w:ind w:left="2880" w:hanging="360"/>
      </w:pPr>
      <w:rPr>
        <w:rFonts w:ascii="Symbol" w:hAnsi="Symbol" w:hint="default"/>
      </w:rPr>
    </w:lvl>
    <w:lvl w:ilvl="4" w:tplc="1DD60F50" w:tentative="1">
      <w:start w:val="1"/>
      <w:numFmt w:val="bullet"/>
      <w:lvlText w:val="o"/>
      <w:lvlJc w:val="left"/>
      <w:pPr>
        <w:ind w:left="3600" w:hanging="360"/>
      </w:pPr>
      <w:rPr>
        <w:rFonts w:ascii="Courier New" w:hAnsi="Courier New" w:hint="default"/>
      </w:rPr>
    </w:lvl>
    <w:lvl w:ilvl="5" w:tplc="D23E38EA" w:tentative="1">
      <w:start w:val="1"/>
      <w:numFmt w:val="bullet"/>
      <w:lvlText w:val=""/>
      <w:lvlJc w:val="left"/>
      <w:pPr>
        <w:ind w:left="4320" w:hanging="360"/>
      </w:pPr>
      <w:rPr>
        <w:rFonts w:ascii="Wingdings" w:hAnsi="Wingdings" w:hint="default"/>
      </w:rPr>
    </w:lvl>
    <w:lvl w:ilvl="6" w:tplc="F0E6526A" w:tentative="1">
      <w:start w:val="1"/>
      <w:numFmt w:val="bullet"/>
      <w:lvlText w:val=""/>
      <w:lvlJc w:val="left"/>
      <w:pPr>
        <w:ind w:left="5040" w:hanging="360"/>
      </w:pPr>
      <w:rPr>
        <w:rFonts w:ascii="Symbol" w:hAnsi="Symbol" w:hint="default"/>
      </w:rPr>
    </w:lvl>
    <w:lvl w:ilvl="7" w:tplc="45AC47D6" w:tentative="1">
      <w:start w:val="1"/>
      <w:numFmt w:val="bullet"/>
      <w:lvlText w:val="o"/>
      <w:lvlJc w:val="left"/>
      <w:pPr>
        <w:ind w:left="5760" w:hanging="360"/>
      </w:pPr>
      <w:rPr>
        <w:rFonts w:ascii="Courier New" w:hAnsi="Courier New" w:hint="default"/>
      </w:rPr>
    </w:lvl>
    <w:lvl w:ilvl="8" w:tplc="6D827E48"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9"/>
  </w:num>
  <w:num w:numId="4">
    <w:abstractNumId w:val="3"/>
  </w:num>
  <w:num w:numId="5">
    <w:abstractNumId w:val="7"/>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1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5"/>
  </w:num>
  <w:num w:numId="22">
    <w:abstractNumId w:val="14"/>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6"/>
  </w:num>
  <w:num w:numId="26">
    <w:abstractNumId w:val="12"/>
  </w:num>
  <w:num w:numId="27">
    <w:abstractNumId w:val="13"/>
  </w:num>
  <w:num w:numId="28">
    <w:abstractNumId w:val="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C7FD4"/>
    <w:rsid w:val="00006764"/>
    <w:rsid w:val="00071237"/>
    <w:rsid w:val="00084447"/>
    <w:rsid w:val="000921CB"/>
    <w:rsid w:val="00096FC2"/>
    <w:rsid w:val="000B4D2F"/>
    <w:rsid w:val="000C7078"/>
    <w:rsid w:val="00101F7F"/>
    <w:rsid w:val="00134218"/>
    <w:rsid w:val="00137C11"/>
    <w:rsid w:val="0015090C"/>
    <w:rsid w:val="001530C2"/>
    <w:rsid w:val="00161834"/>
    <w:rsid w:val="00175FFC"/>
    <w:rsid w:val="00183BF1"/>
    <w:rsid w:val="001B2D96"/>
    <w:rsid w:val="001B34D2"/>
    <w:rsid w:val="001C7FD4"/>
    <w:rsid w:val="001D0EE4"/>
    <w:rsid w:val="001E089E"/>
    <w:rsid w:val="00201B07"/>
    <w:rsid w:val="00202692"/>
    <w:rsid w:val="0021078D"/>
    <w:rsid w:val="00216E0D"/>
    <w:rsid w:val="00223A0F"/>
    <w:rsid w:val="00225A4D"/>
    <w:rsid w:val="00232A38"/>
    <w:rsid w:val="002351AE"/>
    <w:rsid w:val="00237375"/>
    <w:rsid w:val="002429BC"/>
    <w:rsid w:val="00252E8E"/>
    <w:rsid w:val="002541B6"/>
    <w:rsid w:val="00256386"/>
    <w:rsid w:val="002672A4"/>
    <w:rsid w:val="00283F21"/>
    <w:rsid w:val="002869EB"/>
    <w:rsid w:val="0029239B"/>
    <w:rsid w:val="002C0B57"/>
    <w:rsid w:val="002D0484"/>
    <w:rsid w:val="002D7E17"/>
    <w:rsid w:val="00304389"/>
    <w:rsid w:val="0030734B"/>
    <w:rsid w:val="00340961"/>
    <w:rsid w:val="00346D1B"/>
    <w:rsid w:val="0034796D"/>
    <w:rsid w:val="003558AD"/>
    <w:rsid w:val="00356231"/>
    <w:rsid w:val="003616E8"/>
    <w:rsid w:val="00366801"/>
    <w:rsid w:val="003B1CB7"/>
    <w:rsid w:val="003B648B"/>
    <w:rsid w:val="003C7BA0"/>
    <w:rsid w:val="003D4192"/>
    <w:rsid w:val="003F30D0"/>
    <w:rsid w:val="00426208"/>
    <w:rsid w:val="0043284E"/>
    <w:rsid w:val="004418BF"/>
    <w:rsid w:val="00442935"/>
    <w:rsid w:val="00456E7A"/>
    <w:rsid w:val="00460DD4"/>
    <w:rsid w:val="004611A4"/>
    <w:rsid w:val="004843F2"/>
    <w:rsid w:val="0049643E"/>
    <w:rsid w:val="004965FA"/>
    <w:rsid w:val="004A648E"/>
    <w:rsid w:val="004E360C"/>
    <w:rsid w:val="004F7A98"/>
    <w:rsid w:val="00513548"/>
    <w:rsid w:val="005361BF"/>
    <w:rsid w:val="00551823"/>
    <w:rsid w:val="00570DE4"/>
    <w:rsid w:val="00575B48"/>
    <w:rsid w:val="0057755E"/>
    <w:rsid w:val="00581EDB"/>
    <w:rsid w:val="005A252E"/>
    <w:rsid w:val="005D1207"/>
    <w:rsid w:val="00604E66"/>
    <w:rsid w:val="00612863"/>
    <w:rsid w:val="00621CE4"/>
    <w:rsid w:val="00622445"/>
    <w:rsid w:val="006306DD"/>
    <w:rsid w:val="006466FF"/>
    <w:rsid w:val="0065590F"/>
    <w:rsid w:val="00674CFB"/>
    <w:rsid w:val="006764C0"/>
    <w:rsid w:val="006C39CF"/>
    <w:rsid w:val="0070443B"/>
    <w:rsid w:val="0074529E"/>
    <w:rsid w:val="007456C5"/>
    <w:rsid w:val="0076358E"/>
    <w:rsid w:val="00777F1F"/>
    <w:rsid w:val="00785E51"/>
    <w:rsid w:val="0078707C"/>
    <w:rsid w:val="007A438D"/>
    <w:rsid w:val="00817DC0"/>
    <w:rsid w:val="00832377"/>
    <w:rsid w:val="00835528"/>
    <w:rsid w:val="00852838"/>
    <w:rsid w:val="0085707F"/>
    <w:rsid w:val="00866AD0"/>
    <w:rsid w:val="00896012"/>
    <w:rsid w:val="008A2BAC"/>
    <w:rsid w:val="008B77D9"/>
    <w:rsid w:val="008D6E3B"/>
    <w:rsid w:val="008E2004"/>
    <w:rsid w:val="008F5692"/>
    <w:rsid w:val="00910E92"/>
    <w:rsid w:val="0092522E"/>
    <w:rsid w:val="00957CE0"/>
    <w:rsid w:val="00981E17"/>
    <w:rsid w:val="009827F9"/>
    <w:rsid w:val="009842A5"/>
    <w:rsid w:val="00996CF8"/>
    <w:rsid w:val="00996D02"/>
    <w:rsid w:val="009A2138"/>
    <w:rsid w:val="009B3BED"/>
    <w:rsid w:val="009C3888"/>
    <w:rsid w:val="00A06D67"/>
    <w:rsid w:val="00A13376"/>
    <w:rsid w:val="00A224CA"/>
    <w:rsid w:val="00A23937"/>
    <w:rsid w:val="00A3692C"/>
    <w:rsid w:val="00A40D9F"/>
    <w:rsid w:val="00A73776"/>
    <w:rsid w:val="00A74C38"/>
    <w:rsid w:val="00A75223"/>
    <w:rsid w:val="00A84F8E"/>
    <w:rsid w:val="00A86456"/>
    <w:rsid w:val="00AA08B9"/>
    <w:rsid w:val="00AA3627"/>
    <w:rsid w:val="00AC0081"/>
    <w:rsid w:val="00AE0C37"/>
    <w:rsid w:val="00AE50AB"/>
    <w:rsid w:val="00AF146E"/>
    <w:rsid w:val="00AF2887"/>
    <w:rsid w:val="00AF7434"/>
    <w:rsid w:val="00AF7E9D"/>
    <w:rsid w:val="00B05685"/>
    <w:rsid w:val="00B16D47"/>
    <w:rsid w:val="00B42051"/>
    <w:rsid w:val="00B4457B"/>
    <w:rsid w:val="00B45F73"/>
    <w:rsid w:val="00B91DFD"/>
    <w:rsid w:val="00B97039"/>
    <w:rsid w:val="00BA05EC"/>
    <w:rsid w:val="00BA6D09"/>
    <w:rsid w:val="00BB346D"/>
    <w:rsid w:val="00BE4E8D"/>
    <w:rsid w:val="00BF6E01"/>
    <w:rsid w:val="00C14346"/>
    <w:rsid w:val="00C30EBD"/>
    <w:rsid w:val="00C3544D"/>
    <w:rsid w:val="00C40CD7"/>
    <w:rsid w:val="00C51E90"/>
    <w:rsid w:val="00C550C3"/>
    <w:rsid w:val="00C80E45"/>
    <w:rsid w:val="00C8148A"/>
    <w:rsid w:val="00C8312F"/>
    <w:rsid w:val="00C83A96"/>
    <w:rsid w:val="00C84118"/>
    <w:rsid w:val="00C92D20"/>
    <w:rsid w:val="00CD1AA5"/>
    <w:rsid w:val="00CF08B3"/>
    <w:rsid w:val="00CF2A49"/>
    <w:rsid w:val="00D10C4E"/>
    <w:rsid w:val="00D110BD"/>
    <w:rsid w:val="00D179CD"/>
    <w:rsid w:val="00D201C1"/>
    <w:rsid w:val="00D261B2"/>
    <w:rsid w:val="00D37419"/>
    <w:rsid w:val="00D44941"/>
    <w:rsid w:val="00D458BB"/>
    <w:rsid w:val="00D5669E"/>
    <w:rsid w:val="00D7365A"/>
    <w:rsid w:val="00D85B29"/>
    <w:rsid w:val="00D90905"/>
    <w:rsid w:val="00D93017"/>
    <w:rsid w:val="00DB6CD9"/>
    <w:rsid w:val="00DB6D8E"/>
    <w:rsid w:val="00DC7A6F"/>
    <w:rsid w:val="00DD3955"/>
    <w:rsid w:val="00DE066A"/>
    <w:rsid w:val="00DE224D"/>
    <w:rsid w:val="00DF2B25"/>
    <w:rsid w:val="00E215A4"/>
    <w:rsid w:val="00E22A27"/>
    <w:rsid w:val="00E37160"/>
    <w:rsid w:val="00E4108C"/>
    <w:rsid w:val="00EC6492"/>
    <w:rsid w:val="00F062FF"/>
    <w:rsid w:val="00F12CB9"/>
    <w:rsid w:val="00F15049"/>
    <w:rsid w:val="00F24788"/>
    <w:rsid w:val="00F254A3"/>
    <w:rsid w:val="00F27131"/>
    <w:rsid w:val="00F302B6"/>
    <w:rsid w:val="00F40BCB"/>
    <w:rsid w:val="00F43898"/>
    <w:rsid w:val="00F47A94"/>
    <w:rsid w:val="00F52998"/>
    <w:rsid w:val="00F72482"/>
    <w:rsid w:val="00F82C1F"/>
    <w:rsid w:val="00FB710E"/>
    <w:rsid w:val="00FC63EA"/>
    <w:rsid w:val="00FD1BCE"/>
    <w:rsid w:val="00FD31B4"/>
    <w:rsid w:val="00FE1930"/>
    <w:rsid w:val="00FE4106"/>
    <w:rsid w:val="00FF024D"/>
    <w:rsid w:val="00FF3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AB06F6B-FFBA-4EA6-BB38-D7BFEFDBE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link w:val="CodeItemChar"/>
    <w:qFormat/>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bodytext">
    <w:name w:val="TA body text"/>
    <w:basedOn w:val="Normal"/>
    <w:link w:val="TAbodytextChar"/>
    <w:rsid w:val="00A3692C"/>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locked/>
    <w:rsid w:val="00A3692C"/>
    <w:rPr>
      <w:rFonts w:ascii="Arial" w:hAnsi="Arial" w:cs="Times New Roman"/>
      <w:sz w:val="24"/>
      <w:szCs w:val="24"/>
    </w:rPr>
  </w:style>
  <w:style w:type="paragraph" w:customStyle="1" w:styleId="StylebodyTextItalicCentered">
    <w:name w:val="Style bodyText + Italic Centered"/>
    <w:basedOn w:val="Normal"/>
    <w:rsid w:val="00223A0F"/>
    <w:pPr>
      <w:spacing w:before="120" w:line="288" w:lineRule="auto"/>
      <w:jc w:val="center"/>
    </w:pPr>
    <w:rPr>
      <w:i/>
      <w:iCs/>
    </w:rPr>
  </w:style>
  <w:style w:type="paragraph" w:customStyle="1" w:styleId="Status">
    <w:name w:val="Status"/>
    <w:basedOn w:val="Normal"/>
    <w:rsid w:val="00223A0F"/>
    <w:pPr>
      <w:spacing w:before="280"/>
      <w:jc w:val="center"/>
    </w:pPr>
    <w:rPr>
      <w:sz w:val="14"/>
    </w:rPr>
  </w:style>
  <w:style w:type="paragraph" w:customStyle="1" w:styleId="FooterInfoCentre">
    <w:name w:val="FooterInfoCentre"/>
    <w:basedOn w:val="Normal"/>
    <w:rsid w:val="00223A0F"/>
    <w:pPr>
      <w:tabs>
        <w:tab w:val="right" w:pos="7707"/>
      </w:tabs>
      <w:jc w:val="center"/>
    </w:pPr>
    <w:rPr>
      <w:sz w:val="18"/>
    </w:rPr>
  </w:style>
  <w:style w:type="paragraph" w:customStyle="1" w:styleId="bodyText0">
    <w:name w:val="bodyText"/>
    <w:basedOn w:val="Normal"/>
    <w:link w:val="bodyTextChar0"/>
    <w:qFormat/>
    <w:rsid w:val="0057755E"/>
    <w:pPr>
      <w:spacing w:before="120" w:line="288" w:lineRule="auto"/>
    </w:pPr>
    <w:rPr>
      <w:rFonts w:cs="Arial"/>
      <w:sz w:val="20"/>
    </w:rPr>
  </w:style>
  <w:style w:type="character" w:customStyle="1" w:styleId="bodyTextChar0">
    <w:name w:val="bodyText Char"/>
    <w:basedOn w:val="DefaultParagraphFont"/>
    <w:link w:val="bodyText0"/>
    <w:locked/>
    <w:rsid w:val="0057755E"/>
    <w:rPr>
      <w:rFonts w:ascii="Arial" w:hAnsi="Arial" w:cs="Arial"/>
      <w:lang w:val="x-none" w:eastAsia="en-US"/>
    </w:rPr>
  </w:style>
  <w:style w:type="character" w:styleId="Strong">
    <w:name w:val="Strong"/>
    <w:basedOn w:val="DefaultParagraphFont"/>
    <w:uiPriority w:val="22"/>
    <w:rsid w:val="0057755E"/>
    <w:rPr>
      <w:rFonts w:cs="Times New Roman"/>
      <w:b/>
      <w:bCs/>
    </w:rPr>
  </w:style>
  <w:style w:type="paragraph" w:customStyle="1" w:styleId="partsubheading">
    <w:name w:val="partsubheading"/>
    <w:basedOn w:val="Normal"/>
    <w:next w:val="BodyText"/>
    <w:qFormat/>
    <w:rsid w:val="0057755E"/>
    <w:pPr>
      <w:shd w:val="clear" w:color="auto" w:fill="000000" w:themeFill="text1"/>
      <w:tabs>
        <w:tab w:val="left" w:pos="1134"/>
        <w:tab w:val="left" w:pos="1287"/>
        <w:tab w:val="left" w:pos="1701"/>
      </w:tabs>
      <w:spacing w:before="60" w:after="120" w:line="276" w:lineRule="auto"/>
    </w:pPr>
    <w:rPr>
      <w:rFonts w:cs="Arial"/>
      <w:b/>
      <w:bCs/>
      <w:color w:val="FFFFFF"/>
      <w:sz w:val="32"/>
      <w:lang w:eastAsia="en-AU"/>
    </w:rPr>
  </w:style>
  <w:style w:type="paragraph" w:customStyle="1" w:styleId="CritList">
    <w:name w:val="CritList"/>
    <w:basedOn w:val="Normal"/>
    <w:link w:val="CritListChar"/>
    <w:qFormat/>
    <w:rsid w:val="0057755E"/>
    <w:pPr>
      <w:numPr>
        <w:numId w:val="26"/>
      </w:numPr>
      <w:spacing w:before="60" w:after="60" w:line="288" w:lineRule="auto"/>
    </w:pPr>
    <w:rPr>
      <w:rFonts w:cs="Arial"/>
      <w:sz w:val="20"/>
      <w:lang w:eastAsia="en-AU"/>
    </w:rPr>
  </w:style>
  <w:style w:type="paragraph" w:customStyle="1" w:styleId="elementHeading">
    <w:name w:val="elementHeading"/>
    <w:basedOn w:val="Normal"/>
    <w:rsid w:val="0057755E"/>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57755E"/>
    <w:pPr>
      <w:spacing w:before="60" w:after="60" w:line="288" w:lineRule="auto"/>
      <w:ind w:left="284"/>
    </w:pPr>
    <w:rPr>
      <w:rFonts w:cs="Arial"/>
      <w:sz w:val="20"/>
      <w:lang w:eastAsia="en-AU"/>
    </w:rPr>
  </w:style>
  <w:style w:type="character" w:customStyle="1" w:styleId="CritListChar">
    <w:name w:val="CritList Char"/>
    <w:basedOn w:val="DefaultParagraphFont"/>
    <w:link w:val="CritList"/>
    <w:locked/>
    <w:rsid w:val="0057755E"/>
    <w:rPr>
      <w:rFonts w:ascii="Arial" w:hAnsi="Arial" w:cs="Arial"/>
    </w:rPr>
  </w:style>
  <w:style w:type="character" w:customStyle="1" w:styleId="CodeItemChar">
    <w:name w:val="CodeItem Char"/>
    <w:basedOn w:val="DefaultParagraphFont"/>
    <w:link w:val="CodeItem"/>
    <w:locked/>
    <w:rsid w:val="0057755E"/>
    <w:rPr>
      <w:rFonts w:ascii="Arial" w:hAnsi="Arial" w:cs="Arial"/>
      <w:b/>
      <w:bCs/>
      <w:lang w:val="x-none" w:eastAsia="en-US"/>
    </w:rPr>
  </w:style>
  <w:style w:type="paragraph" w:customStyle="1" w:styleId="codeHeading">
    <w:name w:val="codeHeading"/>
    <w:basedOn w:val="Normal"/>
    <w:rsid w:val="0057755E"/>
    <w:pPr>
      <w:spacing w:before="60" w:after="60"/>
    </w:pPr>
    <w:rPr>
      <w:rFonts w:cs="Arial"/>
      <w:b/>
      <w:bCs/>
      <w:sz w:val="22"/>
    </w:rPr>
  </w:style>
  <w:style w:type="character" w:customStyle="1" w:styleId="RuleListChar">
    <w:name w:val="RuleList Char"/>
    <w:basedOn w:val="DefaultParagraphFont"/>
    <w:link w:val="RuleList"/>
    <w:locked/>
    <w:rsid w:val="0057755E"/>
    <w:rPr>
      <w:rFonts w:ascii="Arial" w:hAnsi="Arial" w:cs="Arial"/>
    </w:rPr>
  </w:style>
  <w:style w:type="paragraph" w:customStyle="1" w:styleId="Figuretitle">
    <w:name w:val="Figure_title"/>
    <w:basedOn w:val="Normal"/>
    <w:qFormat/>
    <w:rsid w:val="0057755E"/>
    <w:rPr>
      <w:b/>
      <w:sz w:val="20"/>
      <w:lang w:eastAsia="en-AU"/>
    </w:rPr>
  </w:style>
  <w:style w:type="paragraph" w:customStyle="1" w:styleId="NoteText">
    <w:name w:val="NoteText"/>
    <w:basedOn w:val="Normal"/>
    <w:rsid w:val="0057755E"/>
    <w:pPr>
      <w:spacing w:before="60"/>
    </w:pPr>
    <w:rPr>
      <w:sz w:val="18"/>
      <w:lang w:eastAsia="en-AU"/>
    </w:rPr>
  </w:style>
  <w:style w:type="paragraph" w:customStyle="1" w:styleId="Billname">
    <w:name w:val="Billname"/>
    <w:basedOn w:val="Normal"/>
    <w:rsid w:val="004F7A98"/>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4F7A98"/>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4F7A98"/>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4F7A98"/>
    <w:pPr>
      <w:tabs>
        <w:tab w:val="left" w:pos="2600"/>
      </w:tabs>
      <w:spacing w:before="200" w:after="60" w:line="276" w:lineRule="auto"/>
      <w:jc w:val="both"/>
    </w:pPr>
    <w:rPr>
      <w:rFonts w:asciiTheme="minorHAnsi" w:hAnsiTheme="minorHAns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ct.gov.au/erindale" TargetMode="External"/><Relationship Id="rId25" Type="http://schemas.openxmlformats.org/officeDocument/2006/relationships/header" Target="header6.xm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header" Target="header7.xml"/><Relationship Id="rId35" Type="http://schemas.openxmlformats.org/officeDocument/2006/relationships/footer" Target="footer10.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BBE5E-BFC2-4F0C-9202-82AF67BA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3571</Words>
  <Characters>19202</Characters>
  <Application>Microsoft Office Word</Application>
  <DocSecurity>0</DocSecurity>
  <Lines>697</Lines>
  <Paragraphs>340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2015-09-17T00:02:00Z</cp:lastPrinted>
  <dcterms:created xsi:type="dcterms:W3CDTF">2018-09-14T02:00:00Z</dcterms:created>
  <dcterms:modified xsi:type="dcterms:W3CDTF">2018-09-14T02:00:00Z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A11187822</vt:lpwstr>
  </property>
  <property fmtid="{D5CDD505-2E9C-101B-9397-08002B2CF9AE}" pid="3" name="Objective-Comment">
    <vt:lpwstr/>
  </property>
  <property fmtid="{D5CDD505-2E9C-101B-9397-08002B2CF9AE}" pid="4" name="Objective-CreationStamp">
    <vt:filetime>2015-09-16T14:00:00Z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2015-09-16T14:00:00Z</vt:filetime>
  </property>
  <property fmtid="{D5CDD505-2E9C-101B-9397-08002B2CF9AE}" pid="8" name="Objective-ModificationStamp">
    <vt:filetime>2015-09-16T14:00:00Z</vt:filetime>
  </property>
  <property fmtid="{D5CDD505-2E9C-101B-9397-08002B2CF9AE}" pid="9" name="Objective-Owner">
    <vt:lpwstr>Simon Hawke</vt:lpwstr>
  </property>
  <property fmtid="{D5CDD505-2E9C-101B-9397-08002B2CF9AE}" pid="10" name="Objective-Path">
    <vt:lpwstr>Whole of ACT Government:EPD - Environment and Planning Directorate:DIVISION - Planning Delivery:12. Planning Delivery - BRANCH - Territory Plan:01 Full variations:01 Active Variations (Full):13/06457 - DV320 - Erindale Group Centre-TERRITORY PLAN AND STRA</vt:lpwstr>
  </property>
  <property fmtid="{D5CDD505-2E9C-101B-9397-08002B2CF9AE}" pid="11" name="Objective-Parent">
    <vt:lpwstr>04 Approval NI and brief to ED</vt:lpwstr>
  </property>
  <property fmtid="{D5CDD505-2E9C-101B-9397-08002B2CF9AE}" pid="12" name="Objective-State">
    <vt:lpwstr>Published</vt:lpwstr>
  </property>
  <property fmtid="{D5CDD505-2E9C-101B-9397-08002B2CF9AE}" pid="13" name="Objective-Title">
    <vt:lpwstr>NI with approved variation 320</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