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FE6" w:rsidRDefault="00703FE6" w:rsidP="00703FE6">
      <w:pPr>
        <w:pStyle w:val="Header"/>
        <w:spacing w:before="120"/>
        <w:rPr>
          <w:rFonts w:cs="Arial"/>
        </w:rPr>
      </w:pPr>
      <w:bookmarkStart w:id="0" w:name="_GoBack"/>
      <w:bookmarkEnd w:id="0"/>
      <w:r>
        <w:rPr>
          <w:rFonts w:cs="Arial"/>
        </w:rPr>
        <w:t>Australian Capital Territory</w:t>
      </w:r>
    </w:p>
    <w:p w:rsidR="00703FE6" w:rsidRDefault="00703FE6" w:rsidP="00703FE6">
      <w:pPr>
        <w:pStyle w:val="Billname"/>
        <w:spacing w:before="120"/>
        <w:rPr>
          <w:rFonts w:cs="Arial"/>
          <w:szCs w:val="36"/>
        </w:rPr>
      </w:pPr>
      <w:r w:rsidRPr="00DF4E6D">
        <w:rPr>
          <w:rFonts w:cs="Arial"/>
          <w:szCs w:val="36"/>
        </w:rPr>
        <w:t>Planning and Development (Draft Variation No </w:t>
      </w:r>
      <w:r>
        <w:rPr>
          <w:rFonts w:cs="Arial"/>
          <w:szCs w:val="36"/>
        </w:rPr>
        <w:t>349</w:t>
      </w:r>
      <w:r w:rsidRPr="00DF4E6D">
        <w:rPr>
          <w:rFonts w:cs="Arial"/>
          <w:szCs w:val="36"/>
        </w:rPr>
        <w:t>) Consultation Notice 20</w:t>
      </w:r>
      <w:r>
        <w:rPr>
          <w:rFonts w:cs="Arial"/>
          <w:szCs w:val="36"/>
        </w:rPr>
        <w:t>16</w:t>
      </w:r>
    </w:p>
    <w:p w:rsidR="00703FE6" w:rsidRDefault="00703FE6" w:rsidP="00703FE6">
      <w:pPr>
        <w:spacing w:before="240" w:after="100"/>
        <w:rPr>
          <w:rFonts w:cs="Arial"/>
          <w:b/>
          <w:vertAlign w:val="superscript"/>
        </w:rPr>
      </w:pPr>
      <w:bookmarkStart w:id="1" w:name="Citation"/>
      <w:r>
        <w:rPr>
          <w:rFonts w:cs="Arial"/>
          <w:b/>
        </w:rPr>
        <w:t>Notifiable instrument NI20</w:t>
      </w:r>
      <w:r w:rsidRPr="006B21A9">
        <w:rPr>
          <w:rFonts w:cs="Arial"/>
          <w:b/>
        </w:rPr>
        <w:t>16</w:t>
      </w:r>
      <w:r>
        <w:rPr>
          <w:rFonts w:cs="Arial"/>
          <w:b/>
        </w:rPr>
        <w:t>—</w:t>
      </w:r>
      <w:r w:rsidR="00C61324">
        <w:rPr>
          <w:rFonts w:cs="Arial"/>
          <w:b/>
        </w:rPr>
        <w:t>226</w:t>
      </w:r>
    </w:p>
    <w:p w:rsidR="00703FE6" w:rsidRPr="00402B14" w:rsidRDefault="00703FE6" w:rsidP="00703FE6">
      <w:pPr>
        <w:pStyle w:val="madeunder"/>
        <w:spacing w:after="180"/>
        <w:jc w:val="left"/>
        <w:rPr>
          <w:rFonts w:cs="Arial"/>
          <w:sz w:val="20"/>
        </w:rPr>
      </w:pPr>
      <w:r w:rsidRPr="00402B14">
        <w:rPr>
          <w:rFonts w:cs="Arial"/>
          <w:sz w:val="20"/>
        </w:rPr>
        <w:t>made under the</w:t>
      </w:r>
    </w:p>
    <w:p w:rsidR="00703FE6" w:rsidRDefault="00703FE6" w:rsidP="00703FE6">
      <w:pPr>
        <w:pStyle w:val="CoverActName"/>
        <w:spacing w:before="0"/>
        <w:jc w:val="left"/>
        <w:rPr>
          <w:rFonts w:cs="Arial"/>
          <w:sz w:val="20"/>
          <w:vertAlign w:val="superscript"/>
        </w:rPr>
      </w:pPr>
      <w:r>
        <w:rPr>
          <w:rFonts w:cs="Arial"/>
          <w:i/>
          <w:sz w:val="20"/>
        </w:rPr>
        <w:t>Planning and Development Act 2007</w:t>
      </w:r>
      <w:r>
        <w:rPr>
          <w:rFonts w:cs="Arial"/>
          <w:sz w:val="20"/>
        </w:rPr>
        <w:t>, s 63 (Public consultation—notification) and s 64 (Public consultation—notice of interim effect etc)</w:t>
      </w:r>
    </w:p>
    <w:bookmarkEnd w:id="1"/>
    <w:p w:rsidR="00703FE6" w:rsidRPr="004600DC" w:rsidRDefault="00703FE6" w:rsidP="00703FE6">
      <w:pPr>
        <w:pBdr>
          <w:bottom w:val="single" w:sz="12" w:space="1" w:color="auto"/>
        </w:pBdr>
        <w:spacing w:before="60"/>
      </w:pPr>
    </w:p>
    <w:p w:rsidR="00703FE6" w:rsidRPr="006F766E" w:rsidRDefault="00703FE6" w:rsidP="00703FE6">
      <w:pPr>
        <w:autoSpaceDE w:val="0"/>
        <w:autoSpaceDN w:val="0"/>
        <w:adjustRightInd w:val="0"/>
        <w:spacing w:before="240" w:after="120"/>
        <w:rPr>
          <w:rFonts w:cs="Arial"/>
          <w:b/>
          <w:szCs w:val="24"/>
          <w:lang w:eastAsia="en-AU"/>
        </w:rPr>
      </w:pPr>
      <w:r w:rsidRPr="006F766E">
        <w:rPr>
          <w:b/>
        </w:rPr>
        <w:t xml:space="preserve">1  </w:t>
      </w:r>
      <w:r w:rsidRPr="006F766E">
        <w:rPr>
          <w:rFonts w:cs="Arial"/>
          <w:b/>
          <w:szCs w:val="24"/>
          <w:lang w:eastAsia="en-AU"/>
        </w:rPr>
        <w:t xml:space="preserve">Name of instrument </w:t>
      </w:r>
    </w:p>
    <w:p w:rsidR="00703FE6" w:rsidRPr="006F766E" w:rsidRDefault="00703FE6" w:rsidP="00703FE6">
      <w:pPr>
        <w:autoSpaceDE w:val="0"/>
        <w:autoSpaceDN w:val="0"/>
        <w:adjustRightInd w:val="0"/>
        <w:spacing w:after="120"/>
        <w:rPr>
          <w:rFonts w:cs="Arial"/>
          <w:szCs w:val="24"/>
          <w:lang w:eastAsia="en-AU"/>
        </w:rPr>
      </w:pPr>
      <w:r>
        <w:rPr>
          <w:rFonts w:cs="Arial"/>
          <w:szCs w:val="24"/>
          <w:lang w:eastAsia="en-AU"/>
        </w:rPr>
        <w:t xml:space="preserve">This </w:t>
      </w:r>
      <w:r w:rsidRPr="00D14159">
        <w:rPr>
          <w:rFonts w:cs="Arial"/>
          <w:szCs w:val="24"/>
          <w:lang w:eastAsia="en-AU"/>
        </w:rPr>
        <w:t>instrument</w:t>
      </w:r>
      <w:r>
        <w:rPr>
          <w:rFonts w:cs="Arial"/>
          <w:b/>
          <w:szCs w:val="24"/>
          <w:lang w:eastAsia="en-AU"/>
        </w:rPr>
        <w:t xml:space="preserve"> </w:t>
      </w:r>
      <w:r w:rsidRPr="00D14159">
        <w:rPr>
          <w:rFonts w:cs="Arial"/>
          <w:szCs w:val="24"/>
          <w:lang w:eastAsia="en-AU"/>
        </w:rPr>
        <w:t>is the</w:t>
      </w:r>
      <w:r w:rsidRPr="006F766E">
        <w:rPr>
          <w:rFonts w:cs="Arial"/>
          <w:szCs w:val="24"/>
          <w:lang w:eastAsia="en-AU"/>
        </w:rPr>
        <w:t xml:space="preserve"> </w:t>
      </w:r>
      <w:r w:rsidRPr="006F766E">
        <w:rPr>
          <w:rFonts w:cs="Arial"/>
          <w:i/>
          <w:szCs w:val="24"/>
          <w:lang w:eastAsia="en-AU"/>
        </w:rPr>
        <w:t>Planning and Development (Draft Variation No 3</w:t>
      </w:r>
      <w:r>
        <w:rPr>
          <w:rFonts w:cs="Arial"/>
          <w:i/>
          <w:szCs w:val="24"/>
          <w:lang w:eastAsia="en-AU"/>
        </w:rPr>
        <w:t>49</w:t>
      </w:r>
      <w:r w:rsidRPr="006F766E">
        <w:rPr>
          <w:rFonts w:cs="Arial"/>
          <w:i/>
          <w:szCs w:val="24"/>
          <w:lang w:eastAsia="en-AU"/>
        </w:rPr>
        <w:t xml:space="preserve">) </w:t>
      </w:r>
      <w:r>
        <w:rPr>
          <w:rFonts w:cs="Arial"/>
          <w:i/>
          <w:szCs w:val="24"/>
          <w:lang w:eastAsia="en-AU"/>
        </w:rPr>
        <w:t xml:space="preserve">Consultation </w:t>
      </w:r>
      <w:r w:rsidRPr="006F766E">
        <w:rPr>
          <w:rFonts w:cs="Arial"/>
          <w:i/>
          <w:szCs w:val="24"/>
          <w:lang w:eastAsia="en-AU"/>
        </w:rPr>
        <w:t>Notice 2016</w:t>
      </w:r>
      <w:r>
        <w:rPr>
          <w:rFonts w:cs="Arial"/>
          <w:szCs w:val="24"/>
          <w:lang w:eastAsia="en-AU"/>
        </w:rPr>
        <w:t>.</w:t>
      </w:r>
    </w:p>
    <w:p w:rsidR="00703FE6" w:rsidRDefault="00703FE6" w:rsidP="00703FE6">
      <w:pPr>
        <w:autoSpaceDE w:val="0"/>
        <w:autoSpaceDN w:val="0"/>
        <w:adjustRightInd w:val="0"/>
        <w:spacing w:before="240" w:after="120"/>
        <w:rPr>
          <w:rFonts w:cs="Arial"/>
          <w:b/>
          <w:szCs w:val="24"/>
          <w:lang w:eastAsia="en-AU"/>
        </w:rPr>
      </w:pPr>
      <w:r>
        <w:rPr>
          <w:rFonts w:cs="Arial"/>
          <w:b/>
          <w:szCs w:val="24"/>
          <w:lang w:eastAsia="en-AU"/>
        </w:rPr>
        <w:t>2  Draft variation to the Territory plan</w:t>
      </w:r>
    </w:p>
    <w:p w:rsidR="00703FE6" w:rsidRPr="00542CBB" w:rsidRDefault="00703FE6" w:rsidP="00703FE6">
      <w:pPr>
        <w:spacing w:before="240" w:after="240"/>
        <w:rPr>
          <w:rFonts w:cs="Arial"/>
        </w:rPr>
      </w:pPr>
      <w:r>
        <w:rPr>
          <w:rFonts w:cs="Arial"/>
        </w:rPr>
        <w:t>T</w:t>
      </w:r>
      <w:r w:rsidRPr="00BD5090">
        <w:rPr>
          <w:rFonts w:cs="Arial"/>
        </w:rPr>
        <w:t xml:space="preserve">he planning and land authority </w:t>
      </w:r>
      <w:r>
        <w:rPr>
          <w:rFonts w:cs="Arial"/>
        </w:rPr>
        <w:t xml:space="preserve">(the </w:t>
      </w:r>
      <w:r w:rsidRPr="006B21A9">
        <w:rPr>
          <w:rFonts w:cs="Arial"/>
          <w:b/>
        </w:rPr>
        <w:t>Authority</w:t>
      </w:r>
      <w:r>
        <w:rPr>
          <w:rFonts w:cs="Arial"/>
        </w:rPr>
        <w:t xml:space="preserve">) </w:t>
      </w:r>
      <w:r w:rsidRPr="00BD5090">
        <w:rPr>
          <w:rFonts w:cs="Arial"/>
        </w:rPr>
        <w:t xml:space="preserve">has prepared </w:t>
      </w:r>
      <w:r>
        <w:rPr>
          <w:rFonts w:cs="Arial"/>
        </w:rPr>
        <w:t>a d</w:t>
      </w:r>
      <w:r w:rsidRPr="00BD5090">
        <w:rPr>
          <w:rFonts w:cs="Arial"/>
        </w:rPr>
        <w:t xml:space="preserve">raft </w:t>
      </w:r>
      <w:r>
        <w:rPr>
          <w:rFonts w:cs="Arial"/>
        </w:rPr>
        <w:t>plan v</w:t>
      </w:r>
      <w:r w:rsidRPr="00BD5090">
        <w:rPr>
          <w:rFonts w:cs="Arial"/>
        </w:rPr>
        <w:t xml:space="preserve">ariation </w:t>
      </w:r>
      <w:bookmarkStart w:id="2" w:name="Variation_number1"/>
      <w:r w:rsidRPr="00BD5090">
        <w:rPr>
          <w:rFonts w:cs="Arial"/>
        </w:rPr>
        <w:t>No </w:t>
      </w:r>
      <w:bookmarkStart w:id="3" w:name="Description"/>
      <w:bookmarkEnd w:id="2"/>
      <w:r>
        <w:rPr>
          <w:rFonts w:cs="Arial"/>
        </w:rPr>
        <w:t xml:space="preserve">349 </w:t>
      </w:r>
      <w:r w:rsidRPr="00BD5090">
        <w:rPr>
          <w:rFonts w:cs="Arial"/>
        </w:rPr>
        <w:t>–</w:t>
      </w:r>
      <w:bookmarkEnd w:id="3"/>
      <w:r>
        <w:rPr>
          <w:rFonts w:cs="Arial"/>
        </w:rPr>
        <w:t xml:space="preserve"> </w:t>
      </w:r>
      <w:r w:rsidRPr="007E4DCA">
        <w:rPr>
          <w:rFonts w:cs="Arial"/>
        </w:rPr>
        <w:t xml:space="preserve">Public land overlay and zone changes (the </w:t>
      </w:r>
      <w:r w:rsidRPr="007E4DCA">
        <w:rPr>
          <w:rFonts w:cs="Arial"/>
          <w:b/>
        </w:rPr>
        <w:t>Draft Variation</w:t>
      </w:r>
      <w:r w:rsidRPr="007E4DCA">
        <w:rPr>
          <w:rFonts w:cs="Arial"/>
        </w:rPr>
        <w:t xml:space="preserve">) to vary the Territory plan.  The Draft Variation contains proposed amendments to public land overlay and zone provisions by applying a </w:t>
      </w:r>
      <w:r w:rsidR="00F641D9">
        <w:rPr>
          <w:rFonts w:cs="Arial"/>
        </w:rPr>
        <w:t xml:space="preserve">‘Pc’ </w:t>
      </w:r>
      <w:r w:rsidRPr="007E4DCA">
        <w:rPr>
          <w:rFonts w:cs="Arial"/>
        </w:rPr>
        <w:t>nature reserve overlay to parts of blocks 1616 and 1370 Belconnen (Pinnacle extension) and rezoning block 7 section 72 Watson</w:t>
      </w:r>
      <w:r>
        <w:rPr>
          <w:rFonts w:cs="Arial"/>
        </w:rPr>
        <w:t xml:space="preserve"> (Justice Robert Hope Park)</w:t>
      </w:r>
      <w:r w:rsidRPr="007E4DCA">
        <w:rPr>
          <w:rFonts w:cs="Arial"/>
        </w:rPr>
        <w:t xml:space="preserve"> from PRZ1 Urban Open Space to NUZ3 Hills, Ridges and Buffer with a </w:t>
      </w:r>
      <w:r w:rsidR="00F641D9">
        <w:rPr>
          <w:rFonts w:cs="Arial"/>
        </w:rPr>
        <w:t>‘</w:t>
      </w:r>
      <w:r w:rsidRPr="007E4DCA">
        <w:rPr>
          <w:rFonts w:cs="Arial"/>
        </w:rPr>
        <w:t>Pc</w:t>
      </w:r>
      <w:r w:rsidR="00F641D9">
        <w:rPr>
          <w:rFonts w:cs="Arial"/>
        </w:rPr>
        <w:t>’</w:t>
      </w:r>
      <w:r w:rsidRPr="007E4DCA">
        <w:rPr>
          <w:rFonts w:cs="Arial"/>
        </w:rPr>
        <w:t xml:space="preserve"> nature reserve overlay.</w:t>
      </w:r>
      <w:r>
        <w:rPr>
          <w:rFonts w:cs="Arial"/>
          <w:color w:val="FF0000"/>
        </w:rPr>
        <w:t xml:space="preserve"> </w:t>
      </w:r>
    </w:p>
    <w:p w:rsidR="00703FE6" w:rsidRDefault="00703FE6" w:rsidP="00703FE6">
      <w:pPr>
        <w:autoSpaceDE w:val="0"/>
        <w:autoSpaceDN w:val="0"/>
        <w:adjustRightInd w:val="0"/>
        <w:spacing w:before="240" w:after="120"/>
        <w:rPr>
          <w:rFonts w:cs="Arial"/>
          <w:b/>
          <w:szCs w:val="24"/>
          <w:lang w:eastAsia="en-AU"/>
        </w:rPr>
      </w:pPr>
      <w:r>
        <w:rPr>
          <w:rFonts w:cs="Arial"/>
          <w:b/>
          <w:szCs w:val="24"/>
          <w:lang w:eastAsia="en-AU"/>
        </w:rPr>
        <w:t xml:space="preserve">3  </w:t>
      </w:r>
      <w:r w:rsidRPr="006F766E">
        <w:rPr>
          <w:rFonts w:cs="Arial"/>
          <w:b/>
          <w:szCs w:val="24"/>
          <w:lang w:eastAsia="en-AU"/>
        </w:rPr>
        <w:t>Documents available for public inspection</w:t>
      </w:r>
    </w:p>
    <w:p w:rsidR="00703FE6" w:rsidRDefault="00703FE6" w:rsidP="00703FE6">
      <w:pPr>
        <w:autoSpaceDE w:val="0"/>
        <w:autoSpaceDN w:val="0"/>
        <w:adjustRightInd w:val="0"/>
        <w:spacing w:after="120"/>
        <w:ind w:left="567" w:hanging="567"/>
        <w:rPr>
          <w:rFonts w:cs="Arial"/>
          <w:szCs w:val="24"/>
          <w:lang w:eastAsia="en-AU"/>
        </w:rPr>
      </w:pPr>
      <w:r>
        <w:rPr>
          <w:rFonts w:cs="Arial"/>
          <w:szCs w:val="24"/>
          <w:lang w:eastAsia="en-AU"/>
        </w:rPr>
        <w:t>(1)</w:t>
      </w:r>
      <w:r>
        <w:rPr>
          <w:rFonts w:cs="Arial"/>
          <w:szCs w:val="24"/>
          <w:lang w:eastAsia="en-AU"/>
        </w:rPr>
        <w:tab/>
        <w:t xml:space="preserve">The </w:t>
      </w:r>
      <w:r w:rsidRPr="006B21A9">
        <w:rPr>
          <w:rFonts w:cs="Arial"/>
          <w:szCs w:val="24"/>
          <w:lang w:eastAsia="en-AU"/>
        </w:rPr>
        <w:t xml:space="preserve">Authority </w:t>
      </w:r>
      <w:r>
        <w:rPr>
          <w:rFonts w:cs="Arial"/>
          <w:szCs w:val="24"/>
          <w:lang w:eastAsia="en-AU"/>
        </w:rPr>
        <w:t>gives notice that the following documents are available for public inspection and purchase:</w:t>
      </w:r>
    </w:p>
    <w:p w:rsidR="00703FE6" w:rsidRDefault="00703FE6" w:rsidP="00703FE6">
      <w:pPr>
        <w:autoSpaceDE w:val="0"/>
        <w:autoSpaceDN w:val="0"/>
        <w:adjustRightInd w:val="0"/>
        <w:spacing w:after="120"/>
        <w:ind w:left="1134" w:hanging="567"/>
        <w:rPr>
          <w:rFonts w:cs="Arial"/>
          <w:szCs w:val="24"/>
          <w:lang w:eastAsia="en-AU"/>
        </w:rPr>
      </w:pPr>
      <w:r>
        <w:rPr>
          <w:rFonts w:cs="Arial"/>
          <w:szCs w:val="24"/>
          <w:lang w:eastAsia="en-AU"/>
        </w:rPr>
        <w:t xml:space="preserve">(a) </w:t>
      </w:r>
      <w:r>
        <w:rPr>
          <w:rFonts w:cs="Arial"/>
          <w:szCs w:val="24"/>
          <w:lang w:eastAsia="en-AU"/>
        </w:rPr>
        <w:tab/>
        <w:t xml:space="preserve">the </w:t>
      </w:r>
      <w:r w:rsidRPr="006B21A9">
        <w:rPr>
          <w:rFonts w:cs="Arial"/>
          <w:szCs w:val="24"/>
          <w:lang w:eastAsia="en-AU"/>
        </w:rPr>
        <w:t>Draft Variation</w:t>
      </w:r>
      <w:r>
        <w:rPr>
          <w:rFonts w:cs="Arial"/>
          <w:szCs w:val="24"/>
          <w:lang w:eastAsia="en-AU"/>
        </w:rPr>
        <w:t>; and</w:t>
      </w:r>
    </w:p>
    <w:p w:rsidR="00703FE6" w:rsidRDefault="00703FE6" w:rsidP="00703FE6">
      <w:pPr>
        <w:autoSpaceDE w:val="0"/>
        <w:autoSpaceDN w:val="0"/>
        <w:adjustRightInd w:val="0"/>
        <w:spacing w:after="120"/>
        <w:ind w:left="1134" w:hanging="567"/>
        <w:rPr>
          <w:rFonts w:cs="Arial"/>
          <w:szCs w:val="24"/>
          <w:lang w:eastAsia="en-AU"/>
        </w:rPr>
      </w:pPr>
      <w:r>
        <w:rPr>
          <w:rFonts w:cs="Arial"/>
          <w:szCs w:val="24"/>
          <w:lang w:eastAsia="en-AU"/>
        </w:rPr>
        <w:t xml:space="preserve">(b) </w:t>
      </w:r>
      <w:r>
        <w:rPr>
          <w:rFonts w:cs="Arial"/>
          <w:szCs w:val="24"/>
          <w:lang w:eastAsia="en-AU"/>
        </w:rPr>
        <w:tab/>
        <w:t>the background papers relating to the Draft Variation.</w:t>
      </w:r>
    </w:p>
    <w:p w:rsidR="00703FE6" w:rsidRDefault="00703FE6" w:rsidP="00703FE6">
      <w:pPr>
        <w:autoSpaceDE w:val="0"/>
        <w:autoSpaceDN w:val="0"/>
        <w:adjustRightInd w:val="0"/>
        <w:spacing w:after="120"/>
        <w:ind w:left="567" w:hanging="567"/>
        <w:rPr>
          <w:rFonts w:cs="Arial"/>
          <w:szCs w:val="24"/>
          <w:lang w:eastAsia="en-AU"/>
        </w:rPr>
      </w:pPr>
      <w:r>
        <w:rPr>
          <w:rFonts w:cs="Arial"/>
          <w:szCs w:val="24"/>
          <w:lang w:eastAsia="en-AU"/>
        </w:rPr>
        <w:t>(2)</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are available</w:t>
      </w:r>
      <w:r>
        <w:rPr>
          <w:rFonts w:cs="Arial"/>
          <w:szCs w:val="24"/>
          <w:lang w:eastAsia="en-AU"/>
        </w:rPr>
        <w:t xml:space="preserve"> </w:t>
      </w:r>
      <w:r w:rsidRPr="000D58AD">
        <w:rPr>
          <w:rFonts w:cs="Arial"/>
          <w:szCs w:val="24"/>
          <w:lang w:eastAsia="en-AU"/>
        </w:rPr>
        <w:t xml:space="preserve">for inspection </w:t>
      </w:r>
      <w:r>
        <w:rPr>
          <w:rFonts w:cs="Arial"/>
          <w:szCs w:val="24"/>
          <w:lang w:eastAsia="en-AU"/>
        </w:rPr>
        <w:t>and purchase at Access Canberra, Environment, Planning and Land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for the period commencing on the day this notice commences and ending on </w:t>
      </w:r>
      <w:r w:rsidR="00EE6378">
        <w:rPr>
          <w:rFonts w:cs="Arial"/>
          <w:szCs w:val="24"/>
          <w:u w:val="single"/>
          <w:lang w:eastAsia="en-AU"/>
        </w:rPr>
        <w:t>24 June </w:t>
      </w:r>
      <w:r w:rsidRPr="00F641D9">
        <w:rPr>
          <w:rFonts w:cs="Arial"/>
          <w:szCs w:val="24"/>
          <w:u w:val="single"/>
          <w:lang w:eastAsia="en-AU"/>
        </w:rPr>
        <w:t>2016</w:t>
      </w:r>
      <w:r>
        <w:rPr>
          <w:rFonts w:cs="Arial"/>
          <w:szCs w:val="24"/>
          <w:lang w:eastAsia="en-AU"/>
        </w:rPr>
        <w:t xml:space="preserve"> </w:t>
      </w:r>
      <w:r w:rsidRPr="006B21A9">
        <w:rPr>
          <w:rFonts w:cs="Arial"/>
          <w:szCs w:val="24"/>
          <w:lang w:eastAsia="en-AU"/>
        </w:rPr>
        <w:t xml:space="preserve">(the </w:t>
      </w:r>
      <w:r>
        <w:rPr>
          <w:rFonts w:cs="Arial"/>
          <w:b/>
          <w:szCs w:val="24"/>
          <w:lang w:eastAsia="en-AU"/>
        </w:rPr>
        <w:t>Consultation Period</w:t>
      </w:r>
      <w:r w:rsidRPr="006B21A9">
        <w:rPr>
          <w:rFonts w:cs="Arial"/>
          <w:szCs w:val="24"/>
          <w:lang w:eastAsia="en-AU"/>
        </w:rPr>
        <w:t>)</w:t>
      </w:r>
      <w:r>
        <w:rPr>
          <w:rFonts w:cs="Arial"/>
          <w:szCs w:val="24"/>
          <w:lang w:eastAsia="en-AU"/>
        </w:rPr>
        <w:t>.</w:t>
      </w:r>
    </w:p>
    <w:p w:rsidR="00703FE6" w:rsidRDefault="00703FE6" w:rsidP="00703FE6">
      <w:pPr>
        <w:autoSpaceDE w:val="0"/>
        <w:autoSpaceDN w:val="0"/>
        <w:adjustRightInd w:val="0"/>
        <w:spacing w:after="120"/>
        <w:ind w:left="567" w:hanging="567"/>
        <w:rPr>
          <w:rFonts w:cs="Arial"/>
          <w:szCs w:val="24"/>
          <w:lang w:eastAsia="en-AU"/>
        </w:rPr>
      </w:pPr>
      <w:r>
        <w:rPr>
          <w:rFonts w:cs="Arial"/>
          <w:szCs w:val="24"/>
          <w:lang w:eastAsia="en-AU"/>
        </w:rPr>
        <w:t>(3)</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 xml:space="preserve">are </w:t>
      </w:r>
      <w:r>
        <w:rPr>
          <w:rFonts w:cs="Arial"/>
          <w:szCs w:val="24"/>
          <w:lang w:eastAsia="en-AU"/>
        </w:rPr>
        <w:t xml:space="preserve">also </w:t>
      </w:r>
      <w:r w:rsidRPr="008403A5">
        <w:rPr>
          <w:rFonts w:cs="Arial"/>
          <w:szCs w:val="24"/>
          <w:lang w:eastAsia="en-AU"/>
        </w:rPr>
        <w:t>available</w:t>
      </w:r>
      <w:r>
        <w:rPr>
          <w:rFonts w:cs="Arial"/>
          <w:szCs w:val="24"/>
          <w:lang w:eastAsia="en-AU"/>
        </w:rPr>
        <w:t xml:space="preserve"> </w:t>
      </w:r>
      <w:r w:rsidRPr="000D58AD">
        <w:rPr>
          <w:rFonts w:cs="Arial"/>
          <w:szCs w:val="24"/>
          <w:lang w:eastAsia="en-AU"/>
        </w:rPr>
        <w:t>for inspection</w:t>
      </w:r>
      <w:r>
        <w:rPr>
          <w:rFonts w:cs="Arial"/>
          <w:szCs w:val="24"/>
          <w:lang w:eastAsia="en-AU"/>
        </w:rPr>
        <w:t xml:space="preserve"> during the Consultation Period online at </w:t>
      </w:r>
      <w:hyperlink r:id="rId8" w:history="1">
        <w:r w:rsidRPr="009462B5">
          <w:rPr>
            <w:rStyle w:val="Hyperlink"/>
            <w:rFonts w:cs="Arial"/>
            <w:bCs/>
            <w:szCs w:val="24"/>
          </w:rPr>
          <w:t>www.act.gov.au/draftvariations</w:t>
        </w:r>
      </w:hyperlink>
    </w:p>
    <w:p w:rsidR="00703FE6" w:rsidRPr="00BB3725" w:rsidRDefault="00703FE6" w:rsidP="00703FE6">
      <w:pPr>
        <w:autoSpaceDE w:val="0"/>
        <w:autoSpaceDN w:val="0"/>
        <w:adjustRightInd w:val="0"/>
        <w:spacing w:before="240" w:after="120"/>
        <w:rPr>
          <w:rFonts w:cs="Arial"/>
          <w:b/>
          <w:szCs w:val="24"/>
          <w:lang w:eastAsia="en-AU"/>
        </w:rPr>
      </w:pPr>
      <w:r>
        <w:rPr>
          <w:rFonts w:cs="Arial"/>
          <w:b/>
          <w:szCs w:val="24"/>
          <w:lang w:eastAsia="en-AU"/>
        </w:rPr>
        <w:t>4</w:t>
      </w:r>
      <w:r w:rsidRPr="00BB3725">
        <w:rPr>
          <w:rFonts w:cs="Arial"/>
          <w:b/>
          <w:szCs w:val="24"/>
          <w:lang w:eastAsia="en-AU"/>
        </w:rPr>
        <w:t xml:space="preserve">  Invitation to give written comments</w:t>
      </w:r>
    </w:p>
    <w:p w:rsidR="00703FE6" w:rsidRDefault="00703FE6" w:rsidP="00703FE6">
      <w:pPr>
        <w:spacing w:before="240" w:after="240"/>
        <w:ind w:left="567" w:hanging="567"/>
        <w:rPr>
          <w:rFonts w:cs="Arial"/>
        </w:rPr>
      </w:pPr>
      <w:r>
        <w:rPr>
          <w:rFonts w:cs="Arial"/>
        </w:rPr>
        <w:t>(1)</w:t>
      </w:r>
      <w:r>
        <w:rPr>
          <w:rFonts w:cs="Arial"/>
        </w:rPr>
        <w:tab/>
        <w:t xml:space="preserve">The Authority invites written comments about the Draft Variation during the Consultation Period.  </w:t>
      </w:r>
      <w:r w:rsidRPr="006F5B6C">
        <w:rPr>
          <w:rFonts w:cs="Arial"/>
        </w:rPr>
        <w:t xml:space="preserve">Comments should include reference to the </w:t>
      </w:r>
      <w:r>
        <w:rPr>
          <w:rFonts w:cs="Arial"/>
        </w:rPr>
        <w:t>D</w:t>
      </w:r>
      <w:r w:rsidRPr="006F5B6C">
        <w:rPr>
          <w:rFonts w:cs="Arial"/>
        </w:rPr>
        <w:t xml:space="preserve">raft </w:t>
      </w:r>
      <w:r>
        <w:rPr>
          <w:rFonts w:cs="Arial"/>
        </w:rPr>
        <w:t>V</w:t>
      </w:r>
      <w:r w:rsidRPr="006F5B6C">
        <w:rPr>
          <w:rFonts w:cs="Arial"/>
        </w:rPr>
        <w:t xml:space="preserve">ariation and be addressed to the Territory Plan </w:t>
      </w:r>
      <w:r>
        <w:rPr>
          <w:rFonts w:cs="Arial"/>
        </w:rPr>
        <w:t>S</w:t>
      </w:r>
      <w:r w:rsidRPr="006F5B6C">
        <w:rPr>
          <w:rFonts w:cs="Arial"/>
        </w:rPr>
        <w:t>ection</w:t>
      </w:r>
      <w:r>
        <w:rPr>
          <w:rFonts w:cs="Arial"/>
        </w:rPr>
        <w:t xml:space="preserve"> of the </w:t>
      </w:r>
      <w:r w:rsidRPr="00D64340">
        <w:rPr>
          <w:rFonts w:cs="Arial"/>
          <w:szCs w:val="24"/>
          <w:lang w:eastAsia="en-AU"/>
        </w:rPr>
        <w:t>Environment and Planning Directorate</w:t>
      </w:r>
      <w:r>
        <w:rPr>
          <w:rFonts w:cs="Arial"/>
          <w:szCs w:val="24"/>
          <w:lang w:eastAsia="en-AU"/>
        </w:rPr>
        <w:t xml:space="preserve"> (</w:t>
      </w:r>
      <w:r w:rsidRPr="006B21A9">
        <w:rPr>
          <w:rFonts w:cs="Arial"/>
          <w:b/>
          <w:szCs w:val="24"/>
          <w:lang w:eastAsia="en-AU"/>
        </w:rPr>
        <w:t>EPD</w:t>
      </w:r>
      <w:r>
        <w:rPr>
          <w:rFonts w:cs="Arial"/>
          <w:szCs w:val="24"/>
          <w:lang w:eastAsia="en-AU"/>
        </w:rPr>
        <w:t>)</w:t>
      </w:r>
      <w:r w:rsidRPr="006F5B6C">
        <w:rPr>
          <w:rFonts w:cs="Arial"/>
        </w:rPr>
        <w:t xml:space="preserve">. Please also provide your name and contact details to assist in the assessment of the comments provided and to enable </w:t>
      </w:r>
      <w:r>
        <w:rPr>
          <w:rFonts w:cs="Arial"/>
        </w:rPr>
        <w:t xml:space="preserve">the Authority </w:t>
      </w:r>
      <w:r w:rsidRPr="006F5B6C">
        <w:rPr>
          <w:rFonts w:cs="Arial"/>
        </w:rPr>
        <w:t xml:space="preserve">to contact you in relation to your comments, if required. </w:t>
      </w:r>
    </w:p>
    <w:p w:rsidR="00703FE6" w:rsidRDefault="00703FE6" w:rsidP="00703FE6">
      <w:pPr>
        <w:spacing w:before="240" w:after="240"/>
        <w:ind w:left="567" w:hanging="567"/>
        <w:rPr>
          <w:rFonts w:cs="Arial"/>
        </w:rPr>
      </w:pPr>
      <w:r>
        <w:rPr>
          <w:rFonts w:cs="Arial"/>
        </w:rPr>
        <w:t>(2)</w:t>
      </w:r>
      <w:r>
        <w:rPr>
          <w:rFonts w:cs="Arial"/>
        </w:rPr>
        <w:tab/>
        <w:t>Written comments should be provided to the Authority by:</w:t>
      </w:r>
    </w:p>
    <w:p w:rsidR="00703FE6" w:rsidRDefault="00703FE6" w:rsidP="00703FE6">
      <w:pPr>
        <w:spacing w:before="240" w:after="240"/>
        <w:ind w:left="1134" w:hanging="567"/>
        <w:rPr>
          <w:szCs w:val="24"/>
        </w:rPr>
      </w:pPr>
      <w:r>
        <w:rPr>
          <w:szCs w:val="24"/>
        </w:rPr>
        <w:lastRenderedPageBreak/>
        <w:t xml:space="preserve">(a) </w:t>
      </w:r>
      <w:r>
        <w:rPr>
          <w:szCs w:val="24"/>
        </w:rPr>
        <w:tab/>
      </w:r>
      <w:r w:rsidRPr="004A2F82">
        <w:rPr>
          <w:szCs w:val="24"/>
        </w:rPr>
        <w:t xml:space="preserve">email to </w:t>
      </w:r>
      <w:hyperlink r:id="rId9" w:history="1">
        <w:r w:rsidRPr="00C9544A">
          <w:rPr>
            <w:rStyle w:val="Hyperlink"/>
            <w:szCs w:val="24"/>
          </w:rPr>
          <w:t>terrplan@act.gov.au</w:t>
        </w:r>
      </w:hyperlink>
      <w:r>
        <w:rPr>
          <w:szCs w:val="24"/>
        </w:rPr>
        <w:t>; or</w:t>
      </w:r>
    </w:p>
    <w:p w:rsidR="00703FE6" w:rsidRDefault="00703FE6" w:rsidP="00703FE6">
      <w:pPr>
        <w:spacing w:before="240" w:after="240"/>
        <w:ind w:left="1134" w:hanging="567"/>
        <w:rPr>
          <w:bCs/>
          <w:szCs w:val="24"/>
        </w:rPr>
      </w:pPr>
      <w:r>
        <w:rPr>
          <w:szCs w:val="24"/>
        </w:rPr>
        <w:t xml:space="preserve">(b) </w:t>
      </w:r>
      <w:r>
        <w:rPr>
          <w:szCs w:val="24"/>
        </w:rPr>
        <w:tab/>
      </w:r>
      <w:r w:rsidRPr="004A2F82">
        <w:rPr>
          <w:szCs w:val="24"/>
        </w:rPr>
        <w:t xml:space="preserve">mail to Territory Plan Section, </w:t>
      </w:r>
      <w:r w:rsidRPr="00D64340">
        <w:rPr>
          <w:rFonts w:cs="Arial"/>
          <w:szCs w:val="24"/>
          <w:lang w:eastAsia="en-AU"/>
        </w:rPr>
        <w:t>E</w:t>
      </w:r>
      <w:r>
        <w:rPr>
          <w:rFonts w:cs="Arial"/>
          <w:szCs w:val="24"/>
          <w:lang w:eastAsia="en-AU"/>
        </w:rPr>
        <w:t>PD</w:t>
      </w:r>
      <w:r>
        <w:rPr>
          <w:szCs w:val="24"/>
        </w:rPr>
        <w:t xml:space="preserve">, </w:t>
      </w:r>
      <w:r w:rsidRPr="004A2F82">
        <w:rPr>
          <w:szCs w:val="24"/>
        </w:rPr>
        <w:t>GPO B</w:t>
      </w:r>
      <w:r w:rsidRPr="004A2F82">
        <w:rPr>
          <w:bCs/>
          <w:szCs w:val="24"/>
        </w:rPr>
        <w:t>ox 158, Canberra, ACT 2601</w:t>
      </w:r>
      <w:r>
        <w:rPr>
          <w:bCs/>
          <w:szCs w:val="24"/>
        </w:rPr>
        <w:t>; or</w:t>
      </w:r>
    </w:p>
    <w:p w:rsidR="00703FE6" w:rsidRDefault="00703FE6" w:rsidP="00703FE6">
      <w:pPr>
        <w:spacing w:before="240" w:after="240"/>
        <w:ind w:left="1134" w:hanging="567"/>
        <w:rPr>
          <w:rFonts w:cs="Arial"/>
          <w:szCs w:val="24"/>
          <w:lang w:eastAsia="en-AU"/>
        </w:rPr>
      </w:pPr>
      <w:r>
        <w:rPr>
          <w:bCs/>
          <w:szCs w:val="24"/>
        </w:rPr>
        <w:t xml:space="preserve">(c) </w:t>
      </w:r>
      <w:r>
        <w:rPr>
          <w:bCs/>
          <w:szCs w:val="24"/>
        </w:rPr>
        <w:tab/>
        <w:t xml:space="preserve">hand delivery </w:t>
      </w:r>
      <w:r w:rsidRPr="004A2F82">
        <w:rPr>
          <w:szCs w:val="24"/>
        </w:rPr>
        <w:t xml:space="preserve">to </w:t>
      </w:r>
      <w:r>
        <w:rPr>
          <w:rFonts w:cs="Arial"/>
          <w:szCs w:val="24"/>
          <w:lang w:eastAsia="en-AU"/>
        </w:rPr>
        <w:t>Access Canberra, Environment, Planning and Land Shopfront, Ground Floor South, Dame Pattie Menzies House,</w:t>
      </w:r>
      <w:r w:rsidRPr="000D58AD">
        <w:rPr>
          <w:rFonts w:cs="Arial"/>
          <w:szCs w:val="24"/>
          <w:lang w:eastAsia="en-AU"/>
        </w:rPr>
        <w:t xml:space="preserve"> 16 Challis Street, Dickson</w:t>
      </w:r>
      <w:r>
        <w:rPr>
          <w:rFonts w:cs="Arial"/>
          <w:szCs w:val="24"/>
          <w:lang w:eastAsia="en-AU"/>
        </w:rPr>
        <w:t>.</w:t>
      </w:r>
    </w:p>
    <w:p w:rsidR="00703FE6" w:rsidRPr="00D34B90" w:rsidRDefault="00703FE6" w:rsidP="00703FE6">
      <w:pPr>
        <w:autoSpaceDE w:val="0"/>
        <w:autoSpaceDN w:val="0"/>
        <w:adjustRightInd w:val="0"/>
        <w:spacing w:before="240" w:after="120"/>
        <w:rPr>
          <w:rFonts w:cs="Arial"/>
          <w:b/>
          <w:szCs w:val="24"/>
          <w:lang w:eastAsia="en-AU"/>
        </w:rPr>
      </w:pPr>
      <w:r>
        <w:rPr>
          <w:rFonts w:cs="Arial"/>
          <w:b/>
          <w:szCs w:val="24"/>
          <w:lang w:eastAsia="en-AU"/>
        </w:rPr>
        <w:t>5</w:t>
      </w:r>
      <w:r w:rsidRPr="00D34B90">
        <w:rPr>
          <w:rFonts w:cs="Arial"/>
          <w:b/>
          <w:szCs w:val="24"/>
          <w:lang w:eastAsia="en-AU"/>
        </w:rPr>
        <w:t xml:space="preserve"> </w:t>
      </w:r>
      <w:r>
        <w:rPr>
          <w:rFonts w:cs="Arial"/>
          <w:b/>
          <w:szCs w:val="24"/>
          <w:lang w:eastAsia="en-AU"/>
        </w:rPr>
        <w:t xml:space="preserve"> P</w:t>
      </w:r>
      <w:r w:rsidRPr="00D34B90">
        <w:rPr>
          <w:rFonts w:cs="Arial"/>
          <w:b/>
          <w:szCs w:val="24"/>
          <w:lang w:eastAsia="en-AU"/>
        </w:rPr>
        <w:t>ublic inspection of written comments</w:t>
      </w:r>
    </w:p>
    <w:p w:rsidR="00703FE6" w:rsidRDefault="00703FE6" w:rsidP="00F84F4E">
      <w:pPr>
        <w:spacing w:before="240" w:after="240"/>
        <w:ind w:left="567" w:right="-306" w:hanging="567"/>
        <w:rPr>
          <w:rFonts w:cs="Arial"/>
          <w:szCs w:val="24"/>
          <w:lang w:eastAsia="en-AU"/>
        </w:rPr>
      </w:pPr>
      <w:r>
        <w:rPr>
          <w:rFonts w:cs="Arial"/>
        </w:rPr>
        <w:t>(1)</w:t>
      </w:r>
      <w:r>
        <w:rPr>
          <w:rFonts w:cs="Arial"/>
        </w:rPr>
        <w:tab/>
        <w:t>C</w:t>
      </w:r>
      <w:r w:rsidRPr="00E1095A">
        <w:rPr>
          <w:rFonts w:cs="Arial"/>
        </w:rPr>
        <w:t xml:space="preserve">opies of written comments about the Draft Variation given in response to the invitation in section </w:t>
      </w:r>
      <w:r>
        <w:rPr>
          <w:rFonts w:cs="Arial"/>
        </w:rPr>
        <w:t>4</w:t>
      </w:r>
      <w:r w:rsidRPr="00E1095A">
        <w:rPr>
          <w:rFonts w:cs="Arial"/>
        </w:rPr>
        <w:t xml:space="preserve">, or otherwise, or received from the National </w:t>
      </w:r>
      <w:r>
        <w:rPr>
          <w:rFonts w:cs="Arial"/>
        </w:rPr>
        <w:t>Capital Authority</w:t>
      </w:r>
      <w:r w:rsidRPr="00E1095A">
        <w:rPr>
          <w:rFonts w:cs="Arial"/>
        </w:rPr>
        <w:t xml:space="preserve"> will be available (unless exempted) for public inspection for a period of at least 15 working days starting 10 working days after the day the consultation </w:t>
      </w:r>
      <w:r>
        <w:rPr>
          <w:rFonts w:cs="Arial"/>
        </w:rPr>
        <w:t xml:space="preserve">period </w:t>
      </w:r>
      <w:r w:rsidRPr="00E1095A">
        <w:rPr>
          <w:rFonts w:cs="Arial"/>
        </w:rPr>
        <w:t>ends at</w:t>
      </w:r>
      <w:r w:rsidRPr="00E1095A">
        <w:rPr>
          <w:rFonts w:cs="Arial"/>
          <w:szCs w:val="24"/>
          <w:lang w:eastAsia="en-AU"/>
        </w:rPr>
        <w:t xml:space="preserve"> </w:t>
      </w:r>
      <w:r>
        <w:rPr>
          <w:rFonts w:cs="Arial"/>
          <w:szCs w:val="24"/>
          <w:lang w:eastAsia="en-AU"/>
        </w:rPr>
        <w:t>Access Canberra, Environment, Planning and Land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and may be published on the </w:t>
      </w:r>
      <w:r w:rsidRPr="006B21A9">
        <w:rPr>
          <w:rFonts w:cs="Arial"/>
          <w:szCs w:val="24"/>
          <w:lang w:eastAsia="en-AU"/>
        </w:rPr>
        <w:t>EPD</w:t>
      </w:r>
      <w:r w:rsidRPr="00D64340">
        <w:rPr>
          <w:rFonts w:cs="Arial"/>
          <w:szCs w:val="24"/>
          <w:lang w:eastAsia="en-AU"/>
        </w:rPr>
        <w:t xml:space="preserve"> </w:t>
      </w:r>
      <w:r>
        <w:rPr>
          <w:rFonts w:cs="Arial"/>
          <w:szCs w:val="24"/>
          <w:lang w:eastAsia="en-AU"/>
        </w:rPr>
        <w:t xml:space="preserve">website at </w:t>
      </w:r>
      <w:r w:rsidRPr="006B21A9">
        <w:rPr>
          <w:szCs w:val="24"/>
          <w:lang w:eastAsia="en-AU"/>
        </w:rPr>
        <w:t>www.environment.act.gov.au</w:t>
      </w:r>
      <w:r>
        <w:rPr>
          <w:szCs w:val="24"/>
          <w:lang w:eastAsia="en-AU"/>
        </w:rPr>
        <w:t>.</w:t>
      </w:r>
    </w:p>
    <w:p w:rsidR="00703FE6" w:rsidRPr="00E1095A" w:rsidRDefault="00703FE6" w:rsidP="00703FE6">
      <w:pPr>
        <w:spacing w:before="240" w:after="240"/>
        <w:ind w:left="567" w:hanging="567"/>
        <w:rPr>
          <w:rFonts w:cs="Arial"/>
        </w:rPr>
      </w:pPr>
      <w:r w:rsidRPr="00D64340">
        <w:rPr>
          <w:rFonts w:cs="Arial"/>
        </w:rPr>
        <w:t>(2)</w:t>
      </w:r>
      <w:r w:rsidRPr="00D64340">
        <w:rPr>
          <w:rFonts w:cs="Arial"/>
        </w:rPr>
        <w:tab/>
        <w:t xml:space="preserve">You may apply under section 411 of the </w:t>
      </w:r>
      <w:r w:rsidRPr="006B21A9">
        <w:rPr>
          <w:rFonts w:cs="Arial"/>
          <w:i/>
        </w:rPr>
        <w:t>Planning and Development Act 2007</w:t>
      </w:r>
      <w:r w:rsidRPr="00D64340">
        <w:rPr>
          <w:rFonts w:cs="Arial"/>
        </w:rPr>
        <w:t xml:space="preserve"> (the</w:t>
      </w:r>
      <w:r w:rsidRPr="006B21A9">
        <w:rPr>
          <w:rFonts w:cs="Arial"/>
          <w:b/>
        </w:rPr>
        <w:t xml:space="preserve"> Act</w:t>
      </w:r>
      <w:r w:rsidRPr="00D64340">
        <w:rPr>
          <w:rFonts w:cs="Arial"/>
        </w:rPr>
        <w:t>)</w:t>
      </w:r>
      <w:r>
        <w:rPr>
          <w:rFonts w:cs="Arial"/>
        </w:rPr>
        <w:t xml:space="preserve"> </w:t>
      </w:r>
      <w:r w:rsidRPr="00D64340">
        <w:rPr>
          <w:rFonts w:cs="Arial"/>
        </w:rPr>
        <w:t>for part of your consultation comments to be excluded from being made available to the public</w:t>
      </w:r>
      <w:r>
        <w:rPr>
          <w:rFonts w:cs="Arial"/>
        </w:rPr>
        <w:t xml:space="preserve">. </w:t>
      </w:r>
      <w:r w:rsidRPr="00D64340">
        <w:rPr>
          <w:rFonts w:cs="Arial"/>
        </w:rPr>
        <w:t xml:space="preserve"> A request for exclusion under th</w:t>
      </w:r>
      <w:r>
        <w:rPr>
          <w:rFonts w:cs="Arial"/>
        </w:rPr>
        <w:t>is</w:t>
      </w:r>
      <w:r w:rsidRPr="00D64340">
        <w:rPr>
          <w:rFonts w:cs="Arial"/>
        </w:rPr>
        <w:t xml:space="preserve"> section </w:t>
      </w:r>
      <w:r>
        <w:rPr>
          <w:rFonts w:cs="Arial"/>
        </w:rPr>
        <w:t>must be in writing, clearly identifying what you are seeking to exclude and how the request satisfies the exclusion criteria</w:t>
      </w:r>
      <w:r w:rsidRPr="00D64340">
        <w:rPr>
          <w:rFonts w:cs="Arial"/>
        </w:rPr>
        <w:t>.  Please note that your name and contact details and other personal information will not be made public unless you request otherwise.</w:t>
      </w:r>
    </w:p>
    <w:p w:rsidR="00703FE6" w:rsidRDefault="00703FE6" w:rsidP="00703FE6">
      <w:pPr>
        <w:pStyle w:val="Header"/>
        <w:tabs>
          <w:tab w:val="left" w:pos="-720"/>
        </w:tabs>
        <w:spacing w:before="240" w:after="120"/>
        <w:rPr>
          <w:rFonts w:cs="Arial"/>
          <w:szCs w:val="24"/>
        </w:rPr>
      </w:pPr>
      <w:r>
        <w:rPr>
          <w:rFonts w:cs="Arial"/>
          <w:b/>
        </w:rPr>
        <w:t>6</w:t>
      </w:r>
      <w:r>
        <w:rPr>
          <w:rFonts w:cs="Arial"/>
        </w:rPr>
        <w:t xml:space="preserve">  </w:t>
      </w:r>
      <w:r w:rsidRPr="00AB26B5">
        <w:rPr>
          <w:rFonts w:cs="Arial"/>
          <w:b/>
          <w:szCs w:val="24"/>
        </w:rPr>
        <w:t xml:space="preserve">Effect of the draft </w:t>
      </w:r>
      <w:r>
        <w:rPr>
          <w:rFonts w:cs="Arial"/>
          <w:b/>
          <w:szCs w:val="24"/>
        </w:rPr>
        <w:t xml:space="preserve">plan </w:t>
      </w:r>
      <w:r w:rsidRPr="00AB26B5">
        <w:rPr>
          <w:rFonts w:cs="Arial"/>
          <w:b/>
          <w:szCs w:val="24"/>
        </w:rPr>
        <w:t>variation</w:t>
      </w:r>
    </w:p>
    <w:p w:rsidR="00703FE6" w:rsidRDefault="00703FE6" w:rsidP="00703FE6">
      <w:pPr>
        <w:rPr>
          <w:szCs w:val="24"/>
        </w:rPr>
      </w:pPr>
      <w:r>
        <w:rPr>
          <w:rFonts w:cs="Arial"/>
          <w:szCs w:val="24"/>
        </w:rPr>
        <w:t>Section 65 of the</w:t>
      </w:r>
      <w:r w:rsidRPr="00213F1F">
        <w:rPr>
          <w:rFonts w:cs="Arial"/>
          <w:szCs w:val="24"/>
        </w:rPr>
        <w:t xml:space="preserve"> Act</w:t>
      </w:r>
      <w:r>
        <w:rPr>
          <w:rFonts w:cs="Arial"/>
          <w:szCs w:val="24"/>
        </w:rPr>
        <w:t xml:space="preserve"> </w:t>
      </w:r>
      <w:r w:rsidRPr="00AB26B5">
        <w:rPr>
          <w:rFonts w:cs="Arial"/>
          <w:szCs w:val="24"/>
        </w:rPr>
        <w:t xml:space="preserve">does not apply in relation to the </w:t>
      </w:r>
      <w:r>
        <w:rPr>
          <w:rFonts w:cs="Arial"/>
          <w:szCs w:val="24"/>
        </w:rPr>
        <w:t>Draft V</w:t>
      </w:r>
      <w:r w:rsidRPr="00AB26B5">
        <w:rPr>
          <w:rFonts w:cs="Arial"/>
          <w:szCs w:val="24"/>
        </w:rPr>
        <w:t xml:space="preserve">ariation and therefore it does not have interim effect. </w:t>
      </w:r>
      <w:r>
        <w:rPr>
          <w:rFonts w:cs="Arial"/>
          <w:szCs w:val="24"/>
        </w:rPr>
        <w:t xml:space="preserve"> </w:t>
      </w:r>
      <w:r w:rsidRPr="00B00FB5">
        <w:rPr>
          <w:szCs w:val="24"/>
        </w:rPr>
        <w:t xml:space="preserve">The current Territory </w:t>
      </w:r>
      <w:r>
        <w:rPr>
          <w:szCs w:val="24"/>
        </w:rPr>
        <w:t>p</w:t>
      </w:r>
      <w:r w:rsidRPr="00B00FB5">
        <w:rPr>
          <w:szCs w:val="24"/>
        </w:rPr>
        <w:t xml:space="preserve">lan will continue to apply while the </w:t>
      </w:r>
      <w:r>
        <w:rPr>
          <w:szCs w:val="24"/>
        </w:rPr>
        <w:t>Draft V</w:t>
      </w:r>
      <w:r w:rsidRPr="00B00FB5">
        <w:rPr>
          <w:szCs w:val="24"/>
        </w:rPr>
        <w:t>ariation remains in draft form.</w:t>
      </w:r>
    </w:p>
    <w:p w:rsidR="00703FE6" w:rsidRPr="006F766E" w:rsidRDefault="00703FE6" w:rsidP="00703FE6">
      <w:pPr>
        <w:pStyle w:val="Header"/>
        <w:tabs>
          <w:tab w:val="left" w:pos="-720"/>
        </w:tabs>
        <w:spacing w:before="240" w:after="120"/>
        <w:rPr>
          <w:rFonts w:cs="Arial"/>
          <w:b/>
          <w:szCs w:val="24"/>
          <w:lang w:eastAsia="en-AU"/>
        </w:rPr>
      </w:pPr>
      <w:r>
        <w:rPr>
          <w:rFonts w:cs="Arial"/>
          <w:b/>
          <w:szCs w:val="24"/>
          <w:lang w:eastAsia="en-AU"/>
        </w:rPr>
        <w:t xml:space="preserve">7 </w:t>
      </w:r>
      <w:r w:rsidRPr="006F766E">
        <w:rPr>
          <w:rFonts w:cs="Arial"/>
          <w:b/>
          <w:szCs w:val="24"/>
          <w:lang w:eastAsia="en-AU"/>
        </w:rPr>
        <w:t xml:space="preserve"> Obtaining further information</w:t>
      </w:r>
    </w:p>
    <w:p w:rsidR="00703FE6" w:rsidRPr="00AB26B5" w:rsidRDefault="00703FE6" w:rsidP="00703FE6">
      <w:pPr>
        <w:rPr>
          <w:rFonts w:cs="Arial"/>
          <w:szCs w:val="24"/>
        </w:rPr>
      </w:pPr>
      <w:r>
        <w:rPr>
          <w:szCs w:val="24"/>
        </w:rPr>
        <w:t xml:space="preserve">Further information about the Draft Variation can be obtained through email correspondence with the Territory Plan Section, EPD, at Terrplan@act.gov.au, a reference to the Draft Variation </w:t>
      </w:r>
      <w:r>
        <w:rPr>
          <w:rFonts w:cs="Arial"/>
          <w:szCs w:val="24"/>
        </w:rPr>
        <w:t>should be included in any email.</w:t>
      </w:r>
    </w:p>
    <w:p w:rsidR="00703FE6" w:rsidRDefault="00703FE6" w:rsidP="00703FE6">
      <w:pPr>
        <w:spacing w:before="240" w:after="240"/>
        <w:rPr>
          <w:rFonts w:cs="Arial"/>
        </w:rPr>
      </w:pPr>
      <w:r w:rsidRPr="006B21A9">
        <w:rPr>
          <w:rFonts w:cs="Arial"/>
          <w:b/>
        </w:rPr>
        <w:t>8  Meaning of</w:t>
      </w:r>
      <w:r>
        <w:rPr>
          <w:rFonts w:cs="Arial"/>
          <w:b/>
          <w:i/>
        </w:rPr>
        <w:t xml:space="preserve"> draft plan variation No 349</w:t>
      </w:r>
      <w:r w:rsidRPr="00A00CAF">
        <w:rPr>
          <w:rFonts w:cs="Arial"/>
          <w:b/>
          <w:i/>
        </w:rPr>
        <w:t xml:space="preserve"> – </w:t>
      </w:r>
      <w:r>
        <w:rPr>
          <w:rFonts w:cs="Arial"/>
          <w:b/>
          <w:i/>
        </w:rPr>
        <w:t>Public land overlay and zone changes</w:t>
      </w:r>
    </w:p>
    <w:p w:rsidR="00703FE6" w:rsidRDefault="00703FE6" w:rsidP="00703FE6">
      <w:pPr>
        <w:spacing w:before="240" w:after="240"/>
        <w:rPr>
          <w:rFonts w:cs="Arial"/>
        </w:rPr>
      </w:pPr>
      <w:r>
        <w:rPr>
          <w:rFonts w:cs="Arial"/>
        </w:rPr>
        <w:t>In this instrument:</w:t>
      </w:r>
    </w:p>
    <w:p w:rsidR="00703FE6" w:rsidRDefault="00703FE6" w:rsidP="00703FE6">
      <w:pPr>
        <w:spacing w:before="240" w:after="240"/>
        <w:ind w:left="567"/>
        <w:rPr>
          <w:rFonts w:cs="Arial"/>
        </w:rPr>
      </w:pPr>
      <w:r>
        <w:rPr>
          <w:rFonts w:cs="Arial"/>
          <w:b/>
          <w:i/>
        </w:rPr>
        <w:t>Draft plan variation No 349</w:t>
      </w:r>
      <w:r w:rsidRPr="006B21A9">
        <w:rPr>
          <w:rFonts w:cs="Arial"/>
          <w:b/>
          <w:i/>
        </w:rPr>
        <w:t xml:space="preserve"> – </w:t>
      </w:r>
      <w:r>
        <w:rPr>
          <w:rFonts w:cs="Arial"/>
          <w:b/>
          <w:i/>
        </w:rPr>
        <w:t>Public land overlay and zone changes</w:t>
      </w:r>
      <w:r w:rsidRPr="006B21A9">
        <w:rPr>
          <w:rFonts w:cs="Arial"/>
          <w:b/>
          <w:i/>
        </w:rPr>
        <w:t xml:space="preserve"> </w:t>
      </w:r>
      <w:r>
        <w:rPr>
          <w:rFonts w:cs="Arial"/>
        </w:rPr>
        <w:t xml:space="preserve">means the draft plan variation in the schedule.  </w:t>
      </w:r>
    </w:p>
    <w:p w:rsidR="00703FE6" w:rsidRDefault="00703FE6" w:rsidP="00703FE6">
      <w:pPr>
        <w:autoSpaceDE w:val="0"/>
        <w:autoSpaceDN w:val="0"/>
        <w:adjustRightInd w:val="0"/>
        <w:ind w:left="851" w:hanging="873"/>
        <w:rPr>
          <w:rFonts w:cs="Arial"/>
          <w:i/>
          <w:szCs w:val="24"/>
          <w:lang w:eastAsia="en-AU"/>
        </w:rPr>
      </w:pPr>
      <w:r w:rsidRPr="00D64340">
        <w:rPr>
          <w:rFonts w:cs="Arial"/>
          <w:i/>
          <w:szCs w:val="24"/>
          <w:lang w:eastAsia="en-AU"/>
        </w:rPr>
        <w:t xml:space="preserve">Note </w:t>
      </w:r>
      <w:r>
        <w:rPr>
          <w:rFonts w:cs="Arial"/>
          <w:i/>
          <w:szCs w:val="24"/>
          <w:lang w:eastAsia="en-AU"/>
        </w:rPr>
        <w:t>1</w:t>
      </w:r>
      <w:r w:rsidRPr="00D64340">
        <w:rPr>
          <w:rFonts w:cs="Arial"/>
          <w:i/>
          <w:szCs w:val="24"/>
          <w:lang w:eastAsia="en-AU"/>
        </w:rPr>
        <w:t xml:space="preserve">: </w:t>
      </w:r>
      <w:r w:rsidRPr="00D64340">
        <w:rPr>
          <w:rFonts w:cs="Arial"/>
          <w:szCs w:val="24"/>
          <w:lang w:eastAsia="en-AU"/>
        </w:rPr>
        <w:t xml:space="preserve">Your personal information will be managed in accordance with the </w:t>
      </w:r>
      <w:r w:rsidRPr="00D64340">
        <w:rPr>
          <w:rFonts w:cs="Arial"/>
          <w:i/>
          <w:szCs w:val="24"/>
          <w:lang w:eastAsia="en-AU"/>
        </w:rPr>
        <w:t>Information Privacy Act 2014</w:t>
      </w:r>
      <w:r w:rsidRPr="00D64340">
        <w:rPr>
          <w:rFonts w:cs="Arial"/>
          <w:szCs w:val="24"/>
          <w:lang w:eastAsia="en-AU"/>
        </w:rPr>
        <w:t xml:space="preserve"> and the E</w:t>
      </w:r>
      <w:r>
        <w:rPr>
          <w:rFonts w:cs="Arial"/>
          <w:szCs w:val="24"/>
          <w:lang w:eastAsia="en-AU"/>
        </w:rPr>
        <w:t>PD</w:t>
      </w:r>
      <w:r w:rsidRPr="00D64340">
        <w:rPr>
          <w:rFonts w:cs="Arial"/>
          <w:szCs w:val="24"/>
          <w:lang w:eastAsia="en-AU"/>
        </w:rPr>
        <w:t xml:space="preserve"> </w:t>
      </w:r>
      <w:r w:rsidRPr="006B21A9">
        <w:rPr>
          <w:rFonts w:cs="Arial"/>
          <w:i/>
          <w:szCs w:val="24"/>
          <w:lang w:eastAsia="en-AU"/>
        </w:rPr>
        <w:t>Information Privacy Policy</w:t>
      </w:r>
      <w:r w:rsidRPr="00D64340">
        <w:rPr>
          <w:rFonts w:cs="Arial"/>
          <w:szCs w:val="24"/>
          <w:lang w:eastAsia="en-AU"/>
        </w:rPr>
        <w:t xml:space="preserve"> which </w:t>
      </w:r>
      <w:r>
        <w:rPr>
          <w:rFonts w:cs="Arial"/>
          <w:szCs w:val="24"/>
          <w:lang w:eastAsia="en-AU"/>
        </w:rPr>
        <w:t>are</w:t>
      </w:r>
      <w:r w:rsidRPr="00D64340">
        <w:rPr>
          <w:rFonts w:cs="Arial"/>
          <w:szCs w:val="24"/>
          <w:lang w:eastAsia="en-AU"/>
        </w:rPr>
        <w:t xml:space="preserve"> available </w:t>
      </w:r>
      <w:r>
        <w:rPr>
          <w:rFonts w:cs="Arial"/>
          <w:szCs w:val="24"/>
          <w:lang w:eastAsia="en-AU"/>
        </w:rPr>
        <w:t>through</w:t>
      </w:r>
      <w:r w:rsidRPr="00D64340">
        <w:rPr>
          <w:rFonts w:cs="Arial"/>
          <w:szCs w:val="24"/>
          <w:lang w:eastAsia="en-AU"/>
        </w:rPr>
        <w:t xml:space="preserve"> </w:t>
      </w:r>
      <w:r>
        <w:rPr>
          <w:rFonts w:cs="Arial"/>
          <w:szCs w:val="24"/>
          <w:lang w:eastAsia="en-AU"/>
        </w:rPr>
        <w:t xml:space="preserve">the </w:t>
      </w:r>
      <w:r w:rsidRPr="00D64340">
        <w:rPr>
          <w:rFonts w:cs="Arial"/>
          <w:szCs w:val="24"/>
          <w:lang w:eastAsia="en-AU"/>
        </w:rPr>
        <w:t>EPD website</w:t>
      </w:r>
      <w:r>
        <w:rPr>
          <w:rFonts w:cs="Arial"/>
          <w:szCs w:val="24"/>
          <w:lang w:eastAsia="en-AU"/>
        </w:rPr>
        <w:t>.</w:t>
      </w:r>
    </w:p>
    <w:p w:rsidR="00F43F1E" w:rsidRDefault="00F43F1E" w:rsidP="00F43F1E">
      <w:pPr>
        <w:ind w:left="-24" w:right="-306"/>
        <w:rPr>
          <w:rFonts w:cs="Arial"/>
          <w:szCs w:val="24"/>
        </w:rPr>
      </w:pPr>
    </w:p>
    <w:p w:rsidR="00F43F1E" w:rsidRDefault="00F43F1E" w:rsidP="00703FE6">
      <w:pPr>
        <w:rPr>
          <w:rFonts w:cs="Arial"/>
          <w:szCs w:val="24"/>
        </w:rPr>
      </w:pPr>
    </w:p>
    <w:p w:rsidR="00F84F4E" w:rsidRDefault="00F84F4E" w:rsidP="00703FE6">
      <w:pPr>
        <w:rPr>
          <w:rFonts w:cs="Arial"/>
          <w:szCs w:val="24"/>
        </w:rPr>
      </w:pPr>
    </w:p>
    <w:p w:rsidR="00703FE6" w:rsidRDefault="00703FE6" w:rsidP="00703FE6">
      <w:pPr>
        <w:rPr>
          <w:rFonts w:cs="Arial"/>
          <w:szCs w:val="24"/>
        </w:rPr>
      </w:pPr>
      <w:r w:rsidRPr="00542CBB">
        <w:rPr>
          <w:rFonts w:cs="Arial"/>
          <w:szCs w:val="24"/>
        </w:rPr>
        <w:t>Jim Corrigan</w:t>
      </w:r>
    </w:p>
    <w:p w:rsidR="00703FE6" w:rsidRPr="00542CBB" w:rsidRDefault="00703FE6" w:rsidP="00703FE6">
      <w:pPr>
        <w:rPr>
          <w:rFonts w:cs="Arial"/>
          <w:szCs w:val="24"/>
        </w:rPr>
      </w:pPr>
      <w:r w:rsidRPr="00542CBB">
        <w:rPr>
          <w:rFonts w:cs="Arial"/>
          <w:szCs w:val="24"/>
        </w:rPr>
        <w:t xml:space="preserve">Delegate of the </w:t>
      </w:r>
      <w:r>
        <w:rPr>
          <w:rFonts w:cs="Arial"/>
          <w:szCs w:val="24"/>
        </w:rPr>
        <w:t>planning and land authority</w:t>
      </w:r>
    </w:p>
    <w:p w:rsidR="00703FE6" w:rsidRPr="00A31960" w:rsidRDefault="00C61324" w:rsidP="00703FE6">
      <w:pPr>
        <w:rPr>
          <w:rFonts w:cs="Arial"/>
          <w:szCs w:val="24"/>
        </w:rPr>
      </w:pPr>
      <w:r>
        <w:rPr>
          <w:rFonts w:cs="Arial"/>
          <w:szCs w:val="24"/>
        </w:rPr>
        <w:t xml:space="preserve">11 </w:t>
      </w:r>
      <w:r w:rsidR="00703FE6">
        <w:rPr>
          <w:rFonts w:cs="Arial"/>
          <w:szCs w:val="24"/>
        </w:rPr>
        <w:t>May</w:t>
      </w:r>
      <w:r w:rsidR="00703FE6" w:rsidRPr="00804DAE">
        <w:rPr>
          <w:rFonts w:cs="Arial"/>
          <w:szCs w:val="24"/>
        </w:rPr>
        <w:t xml:space="preserve"> 2016</w:t>
      </w:r>
    </w:p>
    <w:p w:rsidR="00703FE6" w:rsidRDefault="00703FE6" w:rsidP="00192DAC">
      <w:pPr>
        <w:pStyle w:val="BodyText"/>
        <w:sectPr w:rsidR="00703FE6" w:rsidSect="00691B4D">
          <w:headerReference w:type="even" r:id="rId10"/>
          <w:headerReference w:type="default" r:id="rId11"/>
          <w:footerReference w:type="even" r:id="rId12"/>
          <w:footerReference w:type="default" r:id="rId13"/>
          <w:headerReference w:type="first" r:id="rId14"/>
          <w:footerReference w:type="first" r:id="rId15"/>
          <w:pgSz w:w="11906" w:h="16838" w:code="9"/>
          <w:pgMar w:top="567" w:right="1416" w:bottom="426" w:left="1440" w:header="142" w:footer="579" w:gutter="0"/>
          <w:pgNumType w:fmt="lowerRoman" w:start="1"/>
          <w:cols w:space="708"/>
          <w:docGrid w:linePitch="360"/>
        </w:sectPr>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w:t>
      </w:r>
      <w:r w:rsidR="008C25D1">
        <w:rPr>
          <w:rFonts w:ascii="Arial" w:hAnsi="Arial" w:cs="Arial"/>
          <w:caps w:val="0"/>
          <w:sz w:val="64"/>
          <w:szCs w:val="64"/>
        </w:rPr>
        <w:t>ion to the</w:t>
      </w:r>
      <w:r w:rsidR="008C25D1">
        <w:rPr>
          <w:rFonts w:ascii="Arial" w:hAnsi="Arial" w:cs="Arial"/>
          <w:caps w:val="0"/>
          <w:sz w:val="64"/>
          <w:szCs w:val="64"/>
        </w:rPr>
        <w:br/>
        <w:t>Territory Plan</w:t>
      </w:r>
      <w:r w:rsidR="008C25D1">
        <w:rPr>
          <w:rFonts w:ascii="Arial" w:hAnsi="Arial" w:cs="Arial"/>
          <w:caps w:val="0"/>
          <w:sz w:val="64"/>
          <w:szCs w:val="64"/>
        </w:rPr>
        <w:br/>
        <w:t>No 349</w:t>
      </w:r>
    </w:p>
    <w:p w:rsidR="00192DAC" w:rsidRDefault="00192DAC" w:rsidP="00192DAC">
      <w:pPr>
        <w:pStyle w:val="BodyText"/>
      </w:pPr>
    </w:p>
    <w:p w:rsidR="00192DAC" w:rsidRDefault="00192DAC" w:rsidP="00192DAC">
      <w:pPr>
        <w:pStyle w:val="BodyText"/>
      </w:pPr>
    </w:p>
    <w:p w:rsidR="002312FC" w:rsidRDefault="002312FC" w:rsidP="00192DAC">
      <w:pPr>
        <w:pStyle w:val="BodyText"/>
      </w:pPr>
    </w:p>
    <w:p w:rsidR="008C25D1" w:rsidRPr="003737D7" w:rsidRDefault="008C25D1" w:rsidP="00192DAC">
      <w:pPr>
        <w:pStyle w:val="TATitleexplanatoryheading"/>
        <w:spacing w:after="120"/>
        <w:rPr>
          <w:sz w:val="48"/>
        </w:rPr>
      </w:pPr>
      <w:r w:rsidRPr="003737D7">
        <w:rPr>
          <w:sz w:val="48"/>
        </w:rPr>
        <w:t>Public land overlay and zone changes</w:t>
      </w:r>
    </w:p>
    <w:p w:rsidR="008C25D1" w:rsidRPr="006C71D4" w:rsidRDefault="008C25D1" w:rsidP="00192DAC">
      <w:pPr>
        <w:pStyle w:val="TATitleexplanatoryheading"/>
        <w:spacing w:after="120"/>
        <w:rPr>
          <w:sz w:val="32"/>
          <w:szCs w:val="32"/>
        </w:rPr>
      </w:pPr>
      <w:r w:rsidRPr="006C71D4">
        <w:rPr>
          <w:sz w:val="32"/>
          <w:szCs w:val="32"/>
        </w:rPr>
        <w:t>Part</w:t>
      </w:r>
      <w:r w:rsidR="006C71D4" w:rsidRPr="006C71D4">
        <w:rPr>
          <w:sz w:val="32"/>
          <w:szCs w:val="32"/>
        </w:rPr>
        <w:t>s of</w:t>
      </w:r>
      <w:r w:rsidRPr="006C71D4">
        <w:rPr>
          <w:sz w:val="32"/>
          <w:szCs w:val="32"/>
        </w:rPr>
        <w:t xml:space="preserve"> </w:t>
      </w:r>
      <w:r w:rsidR="003C1949" w:rsidRPr="006C71D4">
        <w:rPr>
          <w:sz w:val="32"/>
          <w:szCs w:val="32"/>
        </w:rPr>
        <w:t>b</w:t>
      </w:r>
      <w:r w:rsidRPr="006C71D4">
        <w:rPr>
          <w:sz w:val="32"/>
          <w:szCs w:val="32"/>
        </w:rPr>
        <w:t>lock</w:t>
      </w:r>
      <w:r w:rsidR="006C71D4" w:rsidRPr="006C71D4">
        <w:rPr>
          <w:sz w:val="32"/>
          <w:szCs w:val="32"/>
        </w:rPr>
        <w:t>s</w:t>
      </w:r>
      <w:r w:rsidRPr="006C71D4">
        <w:rPr>
          <w:sz w:val="32"/>
          <w:szCs w:val="32"/>
        </w:rPr>
        <w:t xml:space="preserve"> 1616</w:t>
      </w:r>
      <w:r w:rsidR="006C71D4" w:rsidRPr="006C71D4">
        <w:rPr>
          <w:sz w:val="32"/>
          <w:szCs w:val="32"/>
        </w:rPr>
        <w:t xml:space="preserve"> &amp; 1370</w:t>
      </w:r>
      <w:r w:rsidRPr="006C71D4">
        <w:rPr>
          <w:sz w:val="32"/>
          <w:szCs w:val="32"/>
        </w:rPr>
        <w:t xml:space="preserve"> Belconnen</w:t>
      </w:r>
      <w:r w:rsidR="001D21CC" w:rsidRPr="006C71D4">
        <w:rPr>
          <w:sz w:val="32"/>
          <w:szCs w:val="32"/>
        </w:rPr>
        <w:t xml:space="preserve"> (Pinnacle extension)</w:t>
      </w:r>
    </w:p>
    <w:p w:rsidR="00192DAC" w:rsidRPr="006C71D4" w:rsidRDefault="008C25D1" w:rsidP="00192DAC">
      <w:pPr>
        <w:pStyle w:val="TATitleexplanatoryheading"/>
        <w:spacing w:after="120"/>
        <w:rPr>
          <w:sz w:val="32"/>
          <w:szCs w:val="32"/>
        </w:rPr>
      </w:pPr>
      <w:r w:rsidRPr="006C71D4">
        <w:rPr>
          <w:sz w:val="32"/>
          <w:szCs w:val="32"/>
        </w:rPr>
        <w:t>B</w:t>
      </w:r>
      <w:r w:rsidR="003C1949" w:rsidRPr="006C71D4">
        <w:rPr>
          <w:sz w:val="32"/>
          <w:szCs w:val="32"/>
        </w:rPr>
        <w:t>lock 7 s</w:t>
      </w:r>
      <w:r w:rsidRPr="006C71D4">
        <w:rPr>
          <w:sz w:val="32"/>
          <w:szCs w:val="32"/>
        </w:rPr>
        <w:t>ection 72 Watson</w:t>
      </w:r>
      <w:r w:rsidR="001D21CC" w:rsidRPr="006C71D4">
        <w:rPr>
          <w:sz w:val="32"/>
          <w:szCs w:val="32"/>
        </w:rPr>
        <w:t xml:space="preserve"> (Justice Robert Hope Park)</w:t>
      </w:r>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rPr>
          <w:sz w:val="48"/>
          <w:highlight w:val="yellow"/>
        </w:rPr>
      </w:pPr>
    </w:p>
    <w:p w:rsidR="00192DAC" w:rsidRPr="00777F1F" w:rsidRDefault="005A5A0D" w:rsidP="00192DAC">
      <w:pPr>
        <w:pStyle w:val="TATitleexplanatoryheading"/>
        <w:spacing w:before="240"/>
        <w:rPr>
          <w:sz w:val="48"/>
        </w:rPr>
      </w:pPr>
      <w:r>
        <w:rPr>
          <w:sz w:val="48"/>
        </w:rPr>
        <w:t>Ma</w:t>
      </w:r>
      <w:r w:rsidR="005160E2">
        <w:rPr>
          <w:sz w:val="48"/>
        </w:rPr>
        <w:t>y</w:t>
      </w:r>
      <w:r w:rsidR="008C25D1">
        <w:rPr>
          <w:sz w:val="48"/>
        </w:rPr>
        <w:t xml:space="preserve"> 2016</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192DAC">
      <w:pPr>
        <w:pStyle w:val="BodyText"/>
        <w:jc w:val="center"/>
      </w:pPr>
      <w:r>
        <w:t>Draft variation for public consultation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D75118" w:rsidRDefault="00D75118" w:rsidP="00192DAC">
      <w:pPr>
        <w:pStyle w:val="ContentsTitle"/>
      </w:pPr>
    </w:p>
    <w:p w:rsidR="00D75118" w:rsidRDefault="00D75118" w:rsidP="00192DAC">
      <w:pPr>
        <w:pStyle w:val="ContentsTitle"/>
      </w:pPr>
    </w:p>
    <w:p w:rsidR="00192DAC" w:rsidRDefault="00192DAC" w:rsidP="00192DAC">
      <w:pPr>
        <w:pStyle w:val="ContentsTitle"/>
      </w:pPr>
      <w:r w:rsidRPr="00950090">
        <w:t>Contents</w:t>
      </w:r>
    </w:p>
    <w:p w:rsidR="00D75118" w:rsidRDefault="00D75118" w:rsidP="00192DAC">
      <w:pPr>
        <w:pStyle w:val="ContentsTitle"/>
      </w:pPr>
    </w:p>
    <w:p w:rsidR="00D75118"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44164611" w:history="1">
        <w:r w:rsidR="00D75118" w:rsidRPr="002D4D75">
          <w:rPr>
            <w:rStyle w:val="Hyperlink"/>
          </w:rPr>
          <w:t>1.</w:t>
        </w:r>
        <w:r w:rsidR="00D75118">
          <w:rPr>
            <w:rFonts w:asciiTheme="minorHAnsi" w:eastAsiaTheme="minorEastAsia" w:hAnsiTheme="minorHAnsi"/>
            <w:b w:val="0"/>
            <w:caps w:val="0"/>
            <w:sz w:val="22"/>
            <w:szCs w:val="22"/>
            <w:lang w:eastAsia="en-AU"/>
          </w:rPr>
          <w:tab/>
        </w:r>
        <w:r w:rsidR="00D75118" w:rsidRPr="002D4D75">
          <w:rPr>
            <w:rStyle w:val="Hyperlink"/>
          </w:rPr>
          <w:t>INTRODUCTION</w:t>
        </w:r>
        <w:r w:rsidR="00D75118">
          <w:rPr>
            <w:webHidden/>
          </w:rPr>
          <w:tab/>
        </w:r>
        <w:r w:rsidR="00D75118">
          <w:rPr>
            <w:webHidden/>
          </w:rPr>
          <w:fldChar w:fldCharType="begin"/>
        </w:r>
        <w:r w:rsidR="00D75118">
          <w:rPr>
            <w:webHidden/>
          </w:rPr>
          <w:instrText xml:space="preserve"> PAGEREF _Toc444164611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12" w:history="1">
        <w:r w:rsidR="00D75118" w:rsidRPr="002D4D75">
          <w:rPr>
            <w:rStyle w:val="Hyperlink"/>
            <w:rFonts w:cs="Arial"/>
          </w:rPr>
          <w:t>1.1</w:t>
        </w:r>
        <w:r w:rsidR="00D75118">
          <w:rPr>
            <w:rFonts w:asciiTheme="minorHAnsi" w:hAnsiTheme="minorHAnsi" w:cs="Times New Roman"/>
            <w:sz w:val="22"/>
            <w:szCs w:val="22"/>
          </w:rPr>
          <w:tab/>
        </w:r>
        <w:r w:rsidR="00D75118" w:rsidRPr="002D4D75">
          <w:rPr>
            <w:rStyle w:val="Hyperlink"/>
            <w:rFonts w:cs="Arial"/>
          </w:rPr>
          <w:t>Summary of the Proposal</w:t>
        </w:r>
        <w:r w:rsidR="00D75118">
          <w:rPr>
            <w:webHidden/>
          </w:rPr>
          <w:tab/>
        </w:r>
        <w:r w:rsidR="00D75118">
          <w:rPr>
            <w:webHidden/>
          </w:rPr>
          <w:fldChar w:fldCharType="begin"/>
        </w:r>
        <w:r w:rsidR="00D75118">
          <w:rPr>
            <w:webHidden/>
          </w:rPr>
          <w:instrText xml:space="preserve"> PAGEREF _Toc444164612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13" w:history="1">
        <w:r w:rsidR="00D75118" w:rsidRPr="002D4D75">
          <w:rPr>
            <w:rStyle w:val="Hyperlink"/>
            <w:rFonts w:cs="Arial"/>
          </w:rPr>
          <w:t>1.2</w:t>
        </w:r>
        <w:r w:rsidR="00D75118">
          <w:rPr>
            <w:rFonts w:asciiTheme="minorHAnsi" w:hAnsiTheme="minorHAnsi" w:cs="Times New Roman"/>
            <w:sz w:val="22"/>
            <w:szCs w:val="22"/>
          </w:rPr>
          <w:tab/>
        </w:r>
        <w:r w:rsidR="00D75118" w:rsidRPr="002D4D75">
          <w:rPr>
            <w:rStyle w:val="Hyperlink"/>
            <w:rFonts w:cs="Arial"/>
          </w:rPr>
          <w:t>Outline of the process</w:t>
        </w:r>
        <w:r w:rsidR="00D75118">
          <w:rPr>
            <w:webHidden/>
          </w:rPr>
          <w:tab/>
        </w:r>
        <w:r w:rsidR="00D75118">
          <w:rPr>
            <w:webHidden/>
          </w:rPr>
          <w:fldChar w:fldCharType="begin"/>
        </w:r>
        <w:r w:rsidR="00D75118">
          <w:rPr>
            <w:webHidden/>
          </w:rPr>
          <w:instrText xml:space="preserve"> PAGEREF _Toc444164613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14" w:history="1">
        <w:r w:rsidR="00D75118" w:rsidRPr="002D4D75">
          <w:rPr>
            <w:rStyle w:val="Hyperlink"/>
            <w:rFonts w:cs="Arial"/>
          </w:rPr>
          <w:t>1.3</w:t>
        </w:r>
        <w:r w:rsidR="00D75118">
          <w:rPr>
            <w:rFonts w:asciiTheme="minorHAnsi" w:hAnsiTheme="minorHAnsi" w:cs="Times New Roman"/>
            <w:sz w:val="22"/>
            <w:szCs w:val="22"/>
          </w:rPr>
          <w:tab/>
        </w:r>
        <w:r w:rsidR="00D75118" w:rsidRPr="002D4D75">
          <w:rPr>
            <w:rStyle w:val="Hyperlink"/>
            <w:rFonts w:cs="Arial"/>
          </w:rPr>
          <w:t>This document</w:t>
        </w:r>
        <w:r w:rsidR="00D75118">
          <w:rPr>
            <w:webHidden/>
          </w:rPr>
          <w:tab/>
        </w:r>
        <w:r w:rsidR="00D75118">
          <w:rPr>
            <w:webHidden/>
          </w:rPr>
          <w:fldChar w:fldCharType="begin"/>
        </w:r>
        <w:r w:rsidR="00D75118">
          <w:rPr>
            <w:webHidden/>
          </w:rPr>
          <w:instrText xml:space="preserve"> PAGEREF _Toc444164614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15" w:history="1">
        <w:r w:rsidR="00D75118" w:rsidRPr="002D4D75">
          <w:rPr>
            <w:rStyle w:val="Hyperlink"/>
            <w:rFonts w:cs="Arial"/>
          </w:rPr>
          <w:t>1.4</w:t>
        </w:r>
        <w:r w:rsidR="00D75118">
          <w:rPr>
            <w:rFonts w:asciiTheme="minorHAnsi" w:hAnsiTheme="minorHAnsi" w:cs="Times New Roman"/>
            <w:sz w:val="22"/>
            <w:szCs w:val="22"/>
          </w:rPr>
          <w:tab/>
        </w:r>
        <w:r w:rsidR="00D75118" w:rsidRPr="002D4D75">
          <w:rPr>
            <w:rStyle w:val="Hyperlink"/>
            <w:rFonts w:cs="Arial"/>
          </w:rPr>
          <w:t>Public Consultation</w:t>
        </w:r>
        <w:r w:rsidR="00D75118">
          <w:rPr>
            <w:webHidden/>
          </w:rPr>
          <w:tab/>
        </w:r>
        <w:r w:rsidR="00D75118">
          <w:rPr>
            <w:webHidden/>
          </w:rPr>
          <w:fldChar w:fldCharType="begin"/>
        </w:r>
        <w:r w:rsidR="00D75118">
          <w:rPr>
            <w:webHidden/>
          </w:rPr>
          <w:instrText xml:space="preserve"> PAGEREF _Toc444164615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1"/>
        <w:rPr>
          <w:rFonts w:asciiTheme="minorHAnsi" w:eastAsiaTheme="minorEastAsia" w:hAnsiTheme="minorHAnsi"/>
          <w:b w:val="0"/>
          <w:caps w:val="0"/>
          <w:sz w:val="22"/>
          <w:szCs w:val="22"/>
          <w:lang w:eastAsia="en-AU"/>
        </w:rPr>
      </w:pPr>
      <w:hyperlink w:anchor="_Toc444164616" w:history="1">
        <w:r w:rsidR="00D75118" w:rsidRPr="002D4D75">
          <w:rPr>
            <w:rStyle w:val="Hyperlink"/>
          </w:rPr>
          <w:t>2.</w:t>
        </w:r>
        <w:r w:rsidR="00D75118">
          <w:rPr>
            <w:rFonts w:asciiTheme="minorHAnsi" w:eastAsiaTheme="minorEastAsia" w:hAnsiTheme="minorHAnsi"/>
            <w:b w:val="0"/>
            <w:caps w:val="0"/>
            <w:sz w:val="22"/>
            <w:szCs w:val="22"/>
            <w:lang w:eastAsia="en-AU"/>
          </w:rPr>
          <w:tab/>
        </w:r>
        <w:r w:rsidR="00D75118" w:rsidRPr="002D4D75">
          <w:rPr>
            <w:rStyle w:val="Hyperlink"/>
          </w:rPr>
          <w:t>EXPLANATORY STATEMENT</w:t>
        </w:r>
        <w:r w:rsidR="00D75118">
          <w:rPr>
            <w:webHidden/>
          </w:rPr>
          <w:tab/>
        </w:r>
        <w:r w:rsidR="00D75118">
          <w:rPr>
            <w:webHidden/>
          </w:rPr>
          <w:fldChar w:fldCharType="begin"/>
        </w:r>
        <w:r w:rsidR="00D75118">
          <w:rPr>
            <w:webHidden/>
          </w:rPr>
          <w:instrText xml:space="preserve"> PAGEREF _Toc444164616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17" w:history="1">
        <w:r w:rsidR="00D75118" w:rsidRPr="002D4D75">
          <w:rPr>
            <w:rStyle w:val="Hyperlink"/>
            <w:rFonts w:cs="Arial"/>
          </w:rPr>
          <w:t>2.1</w:t>
        </w:r>
        <w:r w:rsidR="00D75118">
          <w:rPr>
            <w:rFonts w:asciiTheme="minorHAnsi" w:hAnsiTheme="minorHAnsi" w:cs="Times New Roman"/>
            <w:sz w:val="22"/>
            <w:szCs w:val="22"/>
          </w:rPr>
          <w:tab/>
        </w:r>
        <w:r w:rsidR="00D75118" w:rsidRPr="002D4D75">
          <w:rPr>
            <w:rStyle w:val="Hyperlink"/>
            <w:rFonts w:cs="Arial"/>
          </w:rPr>
          <w:t>Background</w:t>
        </w:r>
        <w:r w:rsidR="00D75118">
          <w:rPr>
            <w:webHidden/>
          </w:rPr>
          <w:tab/>
        </w:r>
        <w:r w:rsidR="00D75118">
          <w:rPr>
            <w:webHidden/>
          </w:rPr>
          <w:fldChar w:fldCharType="begin"/>
        </w:r>
        <w:r w:rsidR="00D75118">
          <w:rPr>
            <w:webHidden/>
          </w:rPr>
          <w:instrText xml:space="preserve"> PAGEREF _Toc444164617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18" w:history="1">
        <w:r w:rsidR="00D75118" w:rsidRPr="002D4D75">
          <w:rPr>
            <w:rStyle w:val="Hyperlink"/>
          </w:rPr>
          <w:t>2.1.1</w:t>
        </w:r>
        <w:r w:rsidR="00D75118">
          <w:rPr>
            <w:rFonts w:asciiTheme="minorHAnsi" w:eastAsiaTheme="minorEastAsia" w:hAnsiTheme="minorHAnsi"/>
            <w:sz w:val="22"/>
            <w:szCs w:val="22"/>
            <w:lang w:eastAsia="en-AU"/>
          </w:rPr>
          <w:tab/>
        </w:r>
        <w:r w:rsidR="00D75118" w:rsidRPr="002D4D75">
          <w:rPr>
            <w:rStyle w:val="Hyperlink"/>
          </w:rPr>
          <w:t xml:space="preserve">Parts of </w:t>
        </w:r>
        <w:r w:rsidR="00D75118">
          <w:rPr>
            <w:rStyle w:val="Hyperlink"/>
          </w:rPr>
          <w:t>blocks 1616 &amp; 1370 Belconnen</w:t>
        </w:r>
        <w:r w:rsidR="00D75118">
          <w:rPr>
            <w:webHidden/>
          </w:rPr>
          <w:tab/>
        </w:r>
        <w:r w:rsidR="00D75118">
          <w:rPr>
            <w:webHidden/>
          </w:rPr>
          <w:fldChar w:fldCharType="begin"/>
        </w:r>
        <w:r w:rsidR="00D75118">
          <w:rPr>
            <w:webHidden/>
          </w:rPr>
          <w:instrText xml:space="preserve"> PAGEREF _Toc444164618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19" w:history="1">
        <w:r w:rsidR="00D75118" w:rsidRPr="002D4D75">
          <w:rPr>
            <w:rStyle w:val="Hyperlink"/>
          </w:rPr>
          <w:t>2.1.2</w:t>
        </w:r>
        <w:r w:rsidR="00D75118">
          <w:rPr>
            <w:rFonts w:asciiTheme="minorHAnsi" w:eastAsiaTheme="minorEastAsia" w:hAnsiTheme="minorHAnsi"/>
            <w:sz w:val="22"/>
            <w:szCs w:val="22"/>
            <w:lang w:eastAsia="en-AU"/>
          </w:rPr>
          <w:tab/>
        </w:r>
        <w:r w:rsidR="00D75118" w:rsidRPr="002D4D75">
          <w:rPr>
            <w:rStyle w:val="Hyperlink"/>
          </w:rPr>
          <w:t>Block 7 section 72 W</w:t>
        </w:r>
        <w:r w:rsidR="00D75118">
          <w:rPr>
            <w:rStyle w:val="Hyperlink"/>
          </w:rPr>
          <w:t>atson</w:t>
        </w:r>
        <w:r w:rsidR="00D75118">
          <w:rPr>
            <w:webHidden/>
          </w:rPr>
          <w:tab/>
        </w:r>
        <w:r w:rsidR="00D75118">
          <w:rPr>
            <w:webHidden/>
          </w:rPr>
          <w:fldChar w:fldCharType="begin"/>
        </w:r>
        <w:r w:rsidR="00D75118">
          <w:rPr>
            <w:webHidden/>
          </w:rPr>
          <w:instrText xml:space="preserve"> PAGEREF _Toc444164619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20" w:history="1">
        <w:r w:rsidR="00D75118" w:rsidRPr="002D4D75">
          <w:rPr>
            <w:rStyle w:val="Hyperlink"/>
            <w:rFonts w:cs="Arial"/>
          </w:rPr>
          <w:t>2.2</w:t>
        </w:r>
        <w:r w:rsidR="00D75118">
          <w:rPr>
            <w:rFonts w:asciiTheme="minorHAnsi" w:hAnsiTheme="minorHAnsi" w:cs="Times New Roman"/>
            <w:sz w:val="22"/>
            <w:szCs w:val="22"/>
          </w:rPr>
          <w:tab/>
        </w:r>
        <w:r w:rsidR="00D75118" w:rsidRPr="002D4D75">
          <w:rPr>
            <w:rStyle w:val="Hyperlink"/>
            <w:rFonts w:cs="Arial"/>
          </w:rPr>
          <w:t>Site Description</w:t>
        </w:r>
        <w:r w:rsidR="00D75118">
          <w:rPr>
            <w:webHidden/>
          </w:rPr>
          <w:tab/>
        </w:r>
        <w:r w:rsidR="00D75118">
          <w:rPr>
            <w:webHidden/>
          </w:rPr>
          <w:fldChar w:fldCharType="begin"/>
        </w:r>
        <w:r w:rsidR="00D75118">
          <w:rPr>
            <w:webHidden/>
          </w:rPr>
          <w:instrText xml:space="preserve"> PAGEREF _Toc444164620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21" w:history="1">
        <w:r w:rsidR="00D75118" w:rsidRPr="002D4D75">
          <w:rPr>
            <w:rStyle w:val="Hyperlink"/>
          </w:rPr>
          <w:t>2.2.1</w:t>
        </w:r>
        <w:r w:rsidR="00D75118">
          <w:rPr>
            <w:rFonts w:asciiTheme="minorHAnsi" w:eastAsiaTheme="minorEastAsia" w:hAnsiTheme="minorHAnsi"/>
            <w:sz w:val="22"/>
            <w:szCs w:val="22"/>
            <w:lang w:eastAsia="en-AU"/>
          </w:rPr>
          <w:tab/>
        </w:r>
        <w:r w:rsidR="00D75118" w:rsidRPr="002D4D75">
          <w:rPr>
            <w:rStyle w:val="Hyperlink"/>
          </w:rPr>
          <w:t xml:space="preserve">Parts of </w:t>
        </w:r>
        <w:r w:rsidR="00D75118">
          <w:rPr>
            <w:rStyle w:val="Hyperlink"/>
          </w:rPr>
          <w:t>blocks 1616 &amp; 1370 Belconnen</w:t>
        </w:r>
        <w:r w:rsidR="00D75118">
          <w:rPr>
            <w:webHidden/>
          </w:rPr>
          <w:tab/>
        </w:r>
        <w:r w:rsidR="00D75118">
          <w:rPr>
            <w:webHidden/>
          </w:rPr>
          <w:fldChar w:fldCharType="begin"/>
        </w:r>
        <w:r w:rsidR="00D75118">
          <w:rPr>
            <w:webHidden/>
          </w:rPr>
          <w:instrText xml:space="preserve"> PAGEREF _Toc444164621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22" w:history="1">
        <w:r w:rsidR="00D75118" w:rsidRPr="002D4D75">
          <w:rPr>
            <w:rStyle w:val="Hyperlink"/>
          </w:rPr>
          <w:t>2.2.2</w:t>
        </w:r>
        <w:r w:rsidR="00D75118">
          <w:rPr>
            <w:rFonts w:asciiTheme="minorHAnsi" w:eastAsiaTheme="minorEastAsia" w:hAnsiTheme="minorHAnsi"/>
            <w:sz w:val="22"/>
            <w:szCs w:val="22"/>
            <w:lang w:eastAsia="en-AU"/>
          </w:rPr>
          <w:tab/>
        </w:r>
        <w:r w:rsidR="00D75118" w:rsidRPr="002D4D75">
          <w:rPr>
            <w:rStyle w:val="Hyperlink"/>
          </w:rPr>
          <w:t>Block 7 section 72 W</w:t>
        </w:r>
        <w:r w:rsidR="00D75118">
          <w:rPr>
            <w:rStyle w:val="Hyperlink"/>
          </w:rPr>
          <w:t>atson</w:t>
        </w:r>
        <w:r w:rsidR="00D75118">
          <w:rPr>
            <w:webHidden/>
          </w:rPr>
          <w:tab/>
        </w:r>
        <w:r w:rsidR="00D75118">
          <w:rPr>
            <w:webHidden/>
          </w:rPr>
          <w:fldChar w:fldCharType="begin"/>
        </w:r>
        <w:r w:rsidR="00D75118">
          <w:rPr>
            <w:webHidden/>
          </w:rPr>
          <w:instrText xml:space="preserve"> PAGEREF _Toc444164622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23" w:history="1">
        <w:r w:rsidR="00D75118" w:rsidRPr="002D4D75">
          <w:rPr>
            <w:rStyle w:val="Hyperlink"/>
            <w:rFonts w:cs="Arial"/>
          </w:rPr>
          <w:t>2.3</w:t>
        </w:r>
        <w:r w:rsidR="00D75118">
          <w:rPr>
            <w:rFonts w:asciiTheme="minorHAnsi" w:hAnsiTheme="minorHAnsi" w:cs="Times New Roman"/>
            <w:sz w:val="22"/>
            <w:szCs w:val="22"/>
          </w:rPr>
          <w:tab/>
        </w:r>
        <w:r w:rsidR="00D75118" w:rsidRPr="002D4D75">
          <w:rPr>
            <w:rStyle w:val="Hyperlink"/>
            <w:rFonts w:cs="Arial"/>
          </w:rPr>
          <w:t>Current Territory Plan Provisions</w:t>
        </w:r>
        <w:r w:rsidR="00D75118">
          <w:rPr>
            <w:webHidden/>
          </w:rPr>
          <w:tab/>
        </w:r>
        <w:r w:rsidR="00D75118">
          <w:rPr>
            <w:webHidden/>
          </w:rPr>
          <w:fldChar w:fldCharType="begin"/>
        </w:r>
        <w:r w:rsidR="00D75118">
          <w:rPr>
            <w:webHidden/>
          </w:rPr>
          <w:instrText xml:space="preserve"> PAGEREF _Toc444164623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24" w:history="1">
        <w:r w:rsidR="00D75118" w:rsidRPr="002D4D75">
          <w:rPr>
            <w:rStyle w:val="Hyperlink"/>
          </w:rPr>
          <w:t>2.3.1</w:t>
        </w:r>
        <w:r w:rsidR="00D75118">
          <w:rPr>
            <w:rFonts w:asciiTheme="minorHAnsi" w:eastAsiaTheme="minorEastAsia" w:hAnsiTheme="minorHAnsi"/>
            <w:sz w:val="22"/>
            <w:szCs w:val="22"/>
            <w:lang w:eastAsia="en-AU"/>
          </w:rPr>
          <w:tab/>
        </w:r>
        <w:r w:rsidR="00D75118" w:rsidRPr="002D4D75">
          <w:rPr>
            <w:rStyle w:val="Hyperlink"/>
          </w:rPr>
          <w:t xml:space="preserve">Parts of </w:t>
        </w:r>
        <w:r w:rsidR="00D75118">
          <w:rPr>
            <w:rStyle w:val="Hyperlink"/>
          </w:rPr>
          <w:t>blocks 1616 &amp; 1370 Belconnen</w:t>
        </w:r>
        <w:r w:rsidR="00D75118">
          <w:rPr>
            <w:webHidden/>
          </w:rPr>
          <w:tab/>
        </w:r>
        <w:r w:rsidR="00D75118">
          <w:rPr>
            <w:webHidden/>
          </w:rPr>
          <w:fldChar w:fldCharType="begin"/>
        </w:r>
        <w:r w:rsidR="00D75118">
          <w:rPr>
            <w:webHidden/>
          </w:rPr>
          <w:instrText xml:space="preserve"> PAGEREF _Toc444164624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25" w:history="1">
        <w:r w:rsidR="00D75118" w:rsidRPr="002D4D75">
          <w:rPr>
            <w:rStyle w:val="Hyperlink"/>
          </w:rPr>
          <w:t>2.3.2</w:t>
        </w:r>
        <w:r w:rsidR="00D75118">
          <w:rPr>
            <w:rFonts w:asciiTheme="minorHAnsi" w:eastAsiaTheme="minorEastAsia" w:hAnsiTheme="minorHAnsi"/>
            <w:sz w:val="22"/>
            <w:szCs w:val="22"/>
            <w:lang w:eastAsia="en-AU"/>
          </w:rPr>
          <w:tab/>
        </w:r>
        <w:r w:rsidR="00D75118" w:rsidRPr="002D4D75">
          <w:rPr>
            <w:rStyle w:val="Hyperlink"/>
          </w:rPr>
          <w:t>Block 7 section 72 W</w:t>
        </w:r>
        <w:r w:rsidR="00D75118">
          <w:rPr>
            <w:rStyle w:val="Hyperlink"/>
          </w:rPr>
          <w:t>atson</w:t>
        </w:r>
        <w:r w:rsidR="00D75118">
          <w:rPr>
            <w:webHidden/>
          </w:rPr>
          <w:tab/>
        </w:r>
        <w:r w:rsidR="00D75118">
          <w:rPr>
            <w:webHidden/>
          </w:rPr>
          <w:fldChar w:fldCharType="begin"/>
        </w:r>
        <w:r w:rsidR="00D75118">
          <w:rPr>
            <w:webHidden/>
          </w:rPr>
          <w:instrText xml:space="preserve"> PAGEREF _Toc444164625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26" w:history="1">
        <w:r w:rsidR="00D75118" w:rsidRPr="002D4D75">
          <w:rPr>
            <w:rStyle w:val="Hyperlink"/>
            <w:rFonts w:cs="Arial"/>
          </w:rPr>
          <w:t>2.4</w:t>
        </w:r>
        <w:r w:rsidR="00D75118">
          <w:rPr>
            <w:rFonts w:asciiTheme="minorHAnsi" w:hAnsiTheme="minorHAnsi" w:cs="Times New Roman"/>
            <w:sz w:val="22"/>
            <w:szCs w:val="22"/>
          </w:rPr>
          <w:tab/>
        </w:r>
        <w:r w:rsidR="00D75118" w:rsidRPr="002D4D75">
          <w:rPr>
            <w:rStyle w:val="Hyperlink"/>
            <w:rFonts w:cs="Arial"/>
          </w:rPr>
          <w:t>Proposed Changes</w:t>
        </w:r>
        <w:r w:rsidR="00D75118">
          <w:rPr>
            <w:webHidden/>
          </w:rPr>
          <w:tab/>
        </w:r>
        <w:r w:rsidR="00D75118">
          <w:rPr>
            <w:webHidden/>
          </w:rPr>
          <w:fldChar w:fldCharType="begin"/>
        </w:r>
        <w:r w:rsidR="00D75118">
          <w:rPr>
            <w:webHidden/>
          </w:rPr>
          <w:instrText xml:space="preserve"> PAGEREF _Toc444164626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27" w:history="1">
        <w:r w:rsidR="00D75118" w:rsidRPr="002D4D75">
          <w:rPr>
            <w:rStyle w:val="Hyperlink"/>
          </w:rPr>
          <w:t>2.4.1</w:t>
        </w:r>
        <w:r w:rsidR="00D75118">
          <w:rPr>
            <w:rFonts w:asciiTheme="minorHAnsi" w:eastAsiaTheme="minorEastAsia" w:hAnsiTheme="minorHAnsi"/>
            <w:sz w:val="22"/>
            <w:szCs w:val="22"/>
            <w:lang w:eastAsia="en-AU"/>
          </w:rPr>
          <w:tab/>
        </w:r>
        <w:r w:rsidR="00D75118" w:rsidRPr="002D4D75">
          <w:rPr>
            <w:rStyle w:val="Hyperlink"/>
          </w:rPr>
          <w:t>Proposed Changes to the Territory Plan Map</w:t>
        </w:r>
        <w:r w:rsidR="00D75118">
          <w:rPr>
            <w:webHidden/>
          </w:rPr>
          <w:tab/>
        </w:r>
        <w:r w:rsidR="00D75118">
          <w:rPr>
            <w:webHidden/>
          </w:rPr>
          <w:fldChar w:fldCharType="begin"/>
        </w:r>
        <w:r w:rsidR="00D75118">
          <w:rPr>
            <w:webHidden/>
          </w:rPr>
          <w:instrText xml:space="preserve"> PAGEREF _Toc444164627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28" w:history="1">
        <w:r w:rsidR="00D75118" w:rsidRPr="002D4D75">
          <w:rPr>
            <w:rStyle w:val="Hyperlink"/>
            <w:rFonts w:cs="Arial"/>
          </w:rPr>
          <w:t>2.5</w:t>
        </w:r>
        <w:r w:rsidR="00D75118">
          <w:rPr>
            <w:rFonts w:asciiTheme="minorHAnsi" w:hAnsiTheme="minorHAnsi" w:cs="Times New Roman"/>
            <w:sz w:val="22"/>
            <w:szCs w:val="22"/>
          </w:rPr>
          <w:tab/>
        </w:r>
        <w:r w:rsidR="00D75118" w:rsidRPr="002D4D75">
          <w:rPr>
            <w:rStyle w:val="Hyperlink"/>
            <w:rFonts w:cs="Arial"/>
          </w:rPr>
          <w:t>Reasons for the Proposed Draft Variation</w:t>
        </w:r>
        <w:r w:rsidR="00D75118">
          <w:rPr>
            <w:webHidden/>
          </w:rPr>
          <w:tab/>
        </w:r>
        <w:r w:rsidR="00D75118">
          <w:rPr>
            <w:webHidden/>
          </w:rPr>
          <w:fldChar w:fldCharType="begin"/>
        </w:r>
        <w:r w:rsidR="00D75118">
          <w:rPr>
            <w:webHidden/>
          </w:rPr>
          <w:instrText xml:space="preserve"> PAGEREF _Toc444164628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29" w:history="1">
        <w:r w:rsidR="00D75118" w:rsidRPr="002D4D75">
          <w:rPr>
            <w:rStyle w:val="Hyperlink"/>
            <w:rFonts w:cs="Arial"/>
          </w:rPr>
          <w:t>2.6</w:t>
        </w:r>
        <w:r w:rsidR="00D75118">
          <w:rPr>
            <w:rFonts w:asciiTheme="minorHAnsi" w:hAnsiTheme="minorHAnsi" w:cs="Times New Roman"/>
            <w:sz w:val="22"/>
            <w:szCs w:val="22"/>
          </w:rPr>
          <w:tab/>
        </w:r>
        <w:r w:rsidR="00D75118" w:rsidRPr="002D4D75">
          <w:rPr>
            <w:rStyle w:val="Hyperlink"/>
            <w:rFonts w:cs="Arial"/>
          </w:rPr>
          <w:t>Planning Context</w:t>
        </w:r>
        <w:r w:rsidR="00D75118">
          <w:rPr>
            <w:webHidden/>
          </w:rPr>
          <w:tab/>
        </w:r>
        <w:r w:rsidR="00D75118">
          <w:rPr>
            <w:webHidden/>
          </w:rPr>
          <w:fldChar w:fldCharType="begin"/>
        </w:r>
        <w:r w:rsidR="00D75118">
          <w:rPr>
            <w:webHidden/>
          </w:rPr>
          <w:instrText xml:space="preserve"> PAGEREF _Toc444164629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30" w:history="1">
        <w:r w:rsidR="00D75118" w:rsidRPr="002D4D75">
          <w:rPr>
            <w:rStyle w:val="Hyperlink"/>
          </w:rPr>
          <w:t>2.6.1</w:t>
        </w:r>
        <w:r w:rsidR="00D75118">
          <w:rPr>
            <w:rFonts w:asciiTheme="minorHAnsi" w:eastAsiaTheme="minorEastAsia" w:hAnsiTheme="minorHAnsi"/>
            <w:sz w:val="22"/>
            <w:szCs w:val="22"/>
            <w:lang w:eastAsia="en-AU"/>
          </w:rPr>
          <w:tab/>
        </w:r>
        <w:r w:rsidR="00D75118" w:rsidRPr="002D4D75">
          <w:rPr>
            <w:rStyle w:val="Hyperlink"/>
          </w:rPr>
          <w:t>National Capital Plan</w:t>
        </w:r>
        <w:r w:rsidR="00D75118">
          <w:rPr>
            <w:webHidden/>
          </w:rPr>
          <w:tab/>
        </w:r>
        <w:r w:rsidR="00D75118">
          <w:rPr>
            <w:webHidden/>
          </w:rPr>
          <w:fldChar w:fldCharType="begin"/>
        </w:r>
        <w:r w:rsidR="00D75118">
          <w:rPr>
            <w:webHidden/>
          </w:rPr>
          <w:instrText xml:space="preserve"> PAGEREF _Toc444164630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31" w:history="1">
        <w:r w:rsidR="00D75118" w:rsidRPr="002D4D75">
          <w:rPr>
            <w:rStyle w:val="Hyperlink"/>
          </w:rPr>
          <w:t>2.6.2</w:t>
        </w:r>
        <w:r w:rsidR="00D75118">
          <w:rPr>
            <w:rFonts w:asciiTheme="minorHAnsi" w:eastAsiaTheme="minorEastAsia" w:hAnsiTheme="minorHAnsi"/>
            <w:sz w:val="22"/>
            <w:szCs w:val="22"/>
            <w:lang w:eastAsia="en-AU"/>
          </w:rPr>
          <w:tab/>
        </w:r>
        <w:r w:rsidR="00D75118" w:rsidRPr="002D4D75">
          <w:rPr>
            <w:rStyle w:val="Hyperlink"/>
          </w:rPr>
          <w:t>Territory Plan</w:t>
        </w:r>
        <w:r w:rsidR="00D75118">
          <w:rPr>
            <w:webHidden/>
          </w:rPr>
          <w:tab/>
        </w:r>
        <w:r w:rsidR="00D75118">
          <w:rPr>
            <w:webHidden/>
          </w:rPr>
          <w:fldChar w:fldCharType="begin"/>
        </w:r>
        <w:r w:rsidR="00D75118">
          <w:rPr>
            <w:webHidden/>
          </w:rPr>
          <w:instrText xml:space="preserve"> PAGEREF _Toc444164631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32" w:history="1">
        <w:r w:rsidR="00D75118" w:rsidRPr="002D4D75">
          <w:rPr>
            <w:rStyle w:val="Hyperlink"/>
            <w:rFonts w:cs="Arial"/>
          </w:rPr>
          <w:t>2.7</w:t>
        </w:r>
        <w:r w:rsidR="00D75118">
          <w:rPr>
            <w:rFonts w:asciiTheme="minorHAnsi" w:hAnsiTheme="minorHAnsi" w:cs="Times New Roman"/>
            <w:sz w:val="22"/>
            <w:szCs w:val="22"/>
          </w:rPr>
          <w:tab/>
        </w:r>
        <w:r w:rsidR="00D75118" w:rsidRPr="002D4D75">
          <w:rPr>
            <w:rStyle w:val="Hyperlink"/>
            <w:rFonts w:cs="Arial"/>
          </w:rPr>
          <w:t>Interim Effect</w:t>
        </w:r>
        <w:r w:rsidR="00D75118">
          <w:rPr>
            <w:webHidden/>
          </w:rPr>
          <w:tab/>
        </w:r>
        <w:r w:rsidR="00D75118">
          <w:rPr>
            <w:webHidden/>
          </w:rPr>
          <w:fldChar w:fldCharType="begin"/>
        </w:r>
        <w:r w:rsidR="00D75118">
          <w:rPr>
            <w:webHidden/>
          </w:rPr>
          <w:instrText xml:space="preserve"> PAGEREF _Toc444164632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33" w:history="1">
        <w:r w:rsidR="00D75118" w:rsidRPr="002D4D75">
          <w:rPr>
            <w:rStyle w:val="Hyperlink"/>
            <w:rFonts w:cs="Arial"/>
          </w:rPr>
          <w:t>2.8</w:t>
        </w:r>
        <w:r w:rsidR="00D75118">
          <w:rPr>
            <w:rFonts w:asciiTheme="minorHAnsi" w:hAnsiTheme="minorHAnsi" w:cs="Times New Roman"/>
            <w:sz w:val="22"/>
            <w:szCs w:val="22"/>
          </w:rPr>
          <w:tab/>
        </w:r>
        <w:r w:rsidR="00D75118" w:rsidRPr="002D4D75">
          <w:rPr>
            <w:rStyle w:val="Hyperlink"/>
            <w:rFonts w:cs="Arial"/>
          </w:rPr>
          <w:t>Consultation with Government Agencies</w:t>
        </w:r>
        <w:r w:rsidR="00D75118">
          <w:rPr>
            <w:webHidden/>
          </w:rPr>
          <w:tab/>
        </w:r>
        <w:r w:rsidR="00D75118">
          <w:rPr>
            <w:webHidden/>
          </w:rPr>
          <w:fldChar w:fldCharType="begin"/>
        </w:r>
        <w:r w:rsidR="00D75118">
          <w:rPr>
            <w:webHidden/>
          </w:rPr>
          <w:instrText xml:space="preserve"> PAGEREF _Toc444164633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1"/>
        <w:rPr>
          <w:rFonts w:asciiTheme="minorHAnsi" w:eastAsiaTheme="minorEastAsia" w:hAnsiTheme="minorHAnsi"/>
          <w:b w:val="0"/>
          <w:caps w:val="0"/>
          <w:sz w:val="22"/>
          <w:szCs w:val="22"/>
          <w:lang w:eastAsia="en-AU"/>
        </w:rPr>
      </w:pPr>
      <w:hyperlink w:anchor="_Toc444164634" w:history="1">
        <w:r w:rsidR="00D75118" w:rsidRPr="002D4D75">
          <w:rPr>
            <w:rStyle w:val="Hyperlink"/>
          </w:rPr>
          <w:t>3.</w:t>
        </w:r>
        <w:r w:rsidR="00D75118">
          <w:rPr>
            <w:rFonts w:asciiTheme="minorHAnsi" w:eastAsiaTheme="minorEastAsia" w:hAnsiTheme="minorHAnsi"/>
            <w:b w:val="0"/>
            <w:caps w:val="0"/>
            <w:sz w:val="22"/>
            <w:szCs w:val="22"/>
            <w:lang w:eastAsia="en-AU"/>
          </w:rPr>
          <w:tab/>
        </w:r>
        <w:r w:rsidR="00D75118" w:rsidRPr="002D4D75">
          <w:rPr>
            <w:rStyle w:val="Hyperlink"/>
          </w:rPr>
          <w:t>DRAFT VARIATION</w:t>
        </w:r>
        <w:r w:rsidR="00D75118">
          <w:rPr>
            <w:webHidden/>
          </w:rPr>
          <w:tab/>
        </w:r>
        <w:r w:rsidR="00D75118">
          <w:rPr>
            <w:webHidden/>
          </w:rPr>
          <w:fldChar w:fldCharType="begin"/>
        </w:r>
        <w:r w:rsidR="00D75118">
          <w:rPr>
            <w:webHidden/>
          </w:rPr>
          <w:instrText xml:space="preserve"> PAGEREF _Toc444164634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2"/>
        <w:rPr>
          <w:rFonts w:asciiTheme="minorHAnsi" w:hAnsiTheme="minorHAnsi" w:cs="Times New Roman"/>
          <w:sz w:val="22"/>
          <w:szCs w:val="22"/>
        </w:rPr>
      </w:pPr>
      <w:hyperlink w:anchor="_Toc444164635" w:history="1">
        <w:r w:rsidR="00D75118" w:rsidRPr="002D4D75">
          <w:rPr>
            <w:rStyle w:val="Hyperlink"/>
            <w:rFonts w:cs="Arial"/>
          </w:rPr>
          <w:t>3.1</w:t>
        </w:r>
        <w:r w:rsidR="00D75118">
          <w:rPr>
            <w:rFonts w:asciiTheme="minorHAnsi" w:hAnsiTheme="minorHAnsi" w:cs="Times New Roman"/>
            <w:sz w:val="22"/>
            <w:szCs w:val="22"/>
          </w:rPr>
          <w:tab/>
        </w:r>
        <w:r w:rsidR="00D75118" w:rsidRPr="002D4D75">
          <w:rPr>
            <w:rStyle w:val="Hyperlink"/>
            <w:rFonts w:cs="Arial"/>
          </w:rPr>
          <w:t>Variation to the Territory Plan</w:t>
        </w:r>
        <w:r w:rsidR="00D75118">
          <w:rPr>
            <w:webHidden/>
          </w:rPr>
          <w:tab/>
        </w:r>
        <w:r w:rsidR="00D75118">
          <w:rPr>
            <w:webHidden/>
          </w:rPr>
          <w:fldChar w:fldCharType="begin"/>
        </w:r>
        <w:r w:rsidR="00D75118">
          <w:rPr>
            <w:webHidden/>
          </w:rPr>
          <w:instrText xml:space="preserve"> PAGEREF _Toc444164635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36" w:history="1">
        <w:r w:rsidR="00D75118" w:rsidRPr="002D4D75">
          <w:rPr>
            <w:rStyle w:val="Hyperlink"/>
          </w:rPr>
          <w:t>3.1.1</w:t>
        </w:r>
        <w:r w:rsidR="00D75118">
          <w:rPr>
            <w:rFonts w:asciiTheme="minorHAnsi" w:eastAsiaTheme="minorEastAsia" w:hAnsiTheme="minorHAnsi"/>
            <w:sz w:val="22"/>
            <w:szCs w:val="22"/>
            <w:lang w:eastAsia="en-AU"/>
          </w:rPr>
          <w:tab/>
        </w:r>
        <w:r w:rsidR="00D75118" w:rsidRPr="002D4D75">
          <w:rPr>
            <w:rStyle w:val="Hyperlink"/>
          </w:rPr>
          <w:t xml:space="preserve">Parts of </w:t>
        </w:r>
        <w:r w:rsidR="004E4EB6">
          <w:rPr>
            <w:rStyle w:val="Hyperlink"/>
          </w:rPr>
          <w:t>blocks 1616 &amp; 1370 Belconnen</w:t>
        </w:r>
        <w:r w:rsidR="00D75118">
          <w:rPr>
            <w:webHidden/>
          </w:rPr>
          <w:tab/>
        </w:r>
        <w:r w:rsidR="00D75118">
          <w:rPr>
            <w:webHidden/>
          </w:rPr>
          <w:fldChar w:fldCharType="begin"/>
        </w:r>
        <w:r w:rsidR="00D75118">
          <w:rPr>
            <w:webHidden/>
          </w:rPr>
          <w:instrText xml:space="preserve"> PAGEREF _Toc444164636 \h </w:instrText>
        </w:r>
        <w:r w:rsidR="00D75118">
          <w:rPr>
            <w:webHidden/>
          </w:rPr>
        </w:r>
        <w:r w:rsidR="00D75118">
          <w:rPr>
            <w:webHidden/>
          </w:rPr>
          <w:fldChar w:fldCharType="separate"/>
        </w:r>
        <w:r w:rsidR="000802A4">
          <w:rPr>
            <w:webHidden/>
          </w:rPr>
          <w:t>3</w:t>
        </w:r>
        <w:r w:rsidR="00D75118">
          <w:rPr>
            <w:webHidden/>
          </w:rPr>
          <w:fldChar w:fldCharType="end"/>
        </w:r>
      </w:hyperlink>
    </w:p>
    <w:p w:rsidR="00D75118" w:rsidRDefault="00E97506">
      <w:pPr>
        <w:pStyle w:val="TOC3"/>
        <w:rPr>
          <w:rFonts w:asciiTheme="minorHAnsi" w:eastAsiaTheme="minorEastAsia" w:hAnsiTheme="minorHAnsi"/>
          <w:sz w:val="22"/>
          <w:szCs w:val="22"/>
          <w:lang w:eastAsia="en-AU"/>
        </w:rPr>
      </w:pPr>
      <w:hyperlink w:anchor="_Toc444164637" w:history="1">
        <w:r w:rsidR="00D75118" w:rsidRPr="002D4D75">
          <w:rPr>
            <w:rStyle w:val="Hyperlink"/>
          </w:rPr>
          <w:t>3.1.2</w:t>
        </w:r>
        <w:r w:rsidR="00D75118">
          <w:rPr>
            <w:rFonts w:asciiTheme="minorHAnsi" w:eastAsiaTheme="minorEastAsia" w:hAnsiTheme="minorHAnsi"/>
            <w:sz w:val="22"/>
            <w:szCs w:val="22"/>
            <w:lang w:eastAsia="en-AU"/>
          </w:rPr>
          <w:tab/>
        </w:r>
        <w:r w:rsidR="00D75118" w:rsidRPr="002D4D75">
          <w:rPr>
            <w:rStyle w:val="Hyperlink"/>
          </w:rPr>
          <w:t>Block 7 section 72 W</w:t>
        </w:r>
        <w:r w:rsidR="004E4EB6">
          <w:rPr>
            <w:rStyle w:val="Hyperlink"/>
          </w:rPr>
          <w:t>atson</w:t>
        </w:r>
        <w:r w:rsidR="00D75118">
          <w:rPr>
            <w:webHidden/>
          </w:rPr>
          <w:tab/>
        </w:r>
        <w:r w:rsidR="00D75118">
          <w:rPr>
            <w:webHidden/>
          </w:rPr>
          <w:fldChar w:fldCharType="begin"/>
        </w:r>
        <w:r w:rsidR="00D75118">
          <w:rPr>
            <w:webHidden/>
          </w:rPr>
          <w:instrText xml:space="preserve"> PAGEREF _Toc444164637 \h </w:instrText>
        </w:r>
        <w:r w:rsidR="00D75118">
          <w:rPr>
            <w:webHidden/>
          </w:rPr>
        </w:r>
        <w:r w:rsidR="00D75118">
          <w:rPr>
            <w:webHidden/>
          </w:rPr>
          <w:fldChar w:fldCharType="separate"/>
        </w:r>
        <w:r w:rsidR="000802A4">
          <w:rPr>
            <w:webHidden/>
          </w:rPr>
          <w:t>3</w:t>
        </w:r>
        <w:r w:rsidR="00D75118">
          <w:rPr>
            <w:webHidden/>
          </w:rPr>
          <w:fldChar w:fldCharType="end"/>
        </w:r>
      </w:hyperlink>
    </w:p>
    <w:p w:rsidR="00606E2F" w:rsidRDefault="00192DAC" w:rsidP="00192DAC">
      <w:pPr>
        <w:pStyle w:val="BodyText"/>
        <w:rPr>
          <w:highlight w:val="yellow"/>
        </w:rPr>
      </w:pPr>
      <w:r>
        <w:rPr>
          <w:highlight w:val="yellow"/>
        </w:rPr>
        <w:fldChar w:fldCharType="end"/>
      </w:r>
    </w:p>
    <w:p w:rsidR="00192DAC" w:rsidRPr="00040D20" w:rsidRDefault="00606E2F" w:rsidP="00040D20">
      <w:pPr>
        <w:rPr>
          <w:rFonts w:cs="Arial"/>
          <w:highlight w:val="yellow"/>
        </w:rPr>
      </w:pPr>
      <w:r>
        <w:rPr>
          <w:highlight w:val="yellow"/>
        </w:rPr>
        <w:br w:type="page"/>
      </w:r>
    </w:p>
    <w:p w:rsidR="00192DAC" w:rsidRDefault="00192DAC" w:rsidP="00192DAC">
      <w:pPr>
        <w:pStyle w:val="BodyText"/>
        <w:sectPr w:rsidR="00192DAC" w:rsidSect="00B4392F">
          <w:footerReference w:type="default" r:id="rId16"/>
          <w:footerReference w:type="first" r:id="rId17"/>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4" w:name="_Toc444164611"/>
      <w:r w:rsidRPr="00EE04D7">
        <w:t>INTRODUCTION</w:t>
      </w:r>
      <w:bookmarkEnd w:id="4"/>
    </w:p>
    <w:p w:rsidR="00192DAC" w:rsidRPr="002C2DBF" w:rsidRDefault="00192DAC" w:rsidP="00192DAC">
      <w:pPr>
        <w:pStyle w:val="TAsectionheading2"/>
        <w:keepNext/>
      </w:pPr>
      <w:bookmarkStart w:id="5" w:name="_Toc165970681"/>
      <w:bookmarkStart w:id="6" w:name="_Toc444164612"/>
      <w:r w:rsidRPr="002C2DBF">
        <w:t>Summary of the Proposal</w:t>
      </w:r>
      <w:bookmarkEnd w:id="5"/>
      <w:bookmarkEnd w:id="6"/>
    </w:p>
    <w:p w:rsidR="008815D5" w:rsidRDefault="00E66C44" w:rsidP="00192DAC">
      <w:pPr>
        <w:pStyle w:val="BodyText"/>
      </w:pPr>
      <w:r>
        <w:t>Draft Variation</w:t>
      </w:r>
      <w:r w:rsidR="003C1949">
        <w:t xml:space="preserve"> to the Territory Plan</w:t>
      </w:r>
      <w:r>
        <w:t xml:space="preserve"> No 349</w:t>
      </w:r>
      <w:r w:rsidR="003C1949">
        <w:t xml:space="preserve"> (DV349) </w:t>
      </w:r>
      <w:r w:rsidR="00137358">
        <w:t>proposes</w:t>
      </w:r>
      <w:r w:rsidR="008815D5">
        <w:t xml:space="preserve"> to vary the</w:t>
      </w:r>
      <w:r w:rsidR="00137358">
        <w:t xml:space="preserve"> Territory Plan to incorporate</w:t>
      </w:r>
      <w:r>
        <w:t xml:space="preserve"> two areas</w:t>
      </w:r>
      <w:r w:rsidR="003C1949">
        <w:t xml:space="preserve"> in</w:t>
      </w:r>
      <w:r>
        <w:t>to</w:t>
      </w:r>
      <w:r w:rsidR="003C1949">
        <w:t xml:space="preserve"> Canberra</w:t>
      </w:r>
      <w:r w:rsidR="00DD466A">
        <w:t>’s nature reserve system</w:t>
      </w:r>
      <w:r w:rsidR="003C1949">
        <w:t xml:space="preserve">. </w:t>
      </w:r>
      <w:r w:rsidR="008815D5">
        <w:t xml:space="preserve">The proposed changes are to </w:t>
      </w:r>
      <w:r w:rsidR="00B21F99">
        <w:t>conserve</w:t>
      </w:r>
      <w:r w:rsidR="008815D5">
        <w:t xml:space="preserve"> two environmental offset </w:t>
      </w:r>
      <w:r w:rsidR="00B21F99">
        <w:t>areas</w:t>
      </w:r>
      <w:r w:rsidR="009E03EA">
        <w:t xml:space="preserve"> that have been established to comply with approval conditions for developments impacting on</w:t>
      </w:r>
      <w:r w:rsidR="002312FC">
        <w:t xml:space="preserve"> M</w:t>
      </w:r>
      <w:r w:rsidR="008815D5">
        <w:t>atters of National Environmental Significance</w:t>
      </w:r>
      <w:r w:rsidR="002312FC">
        <w:t xml:space="preserve"> (MNES)</w:t>
      </w:r>
      <w:r w:rsidR="008815D5">
        <w:t xml:space="preserve"> under the provision of the Commonwealth’s </w:t>
      </w:r>
      <w:r w:rsidR="008815D5" w:rsidRPr="008815D5">
        <w:rPr>
          <w:i/>
        </w:rPr>
        <w:t>Environment Protection and Biodiversity Conservation Act 1999</w:t>
      </w:r>
      <w:r w:rsidR="008815D5">
        <w:t xml:space="preserve"> (EPBC Act). </w:t>
      </w:r>
    </w:p>
    <w:p w:rsidR="00192DAC" w:rsidRDefault="003C1949" w:rsidP="00192DAC">
      <w:pPr>
        <w:pStyle w:val="BodyText"/>
      </w:pPr>
      <w:r>
        <w:t>The draft variation proposes to make changes to public land overlay and zone provisions as follows:</w:t>
      </w:r>
    </w:p>
    <w:p w:rsidR="003C1949" w:rsidRDefault="003C1949" w:rsidP="003C1949">
      <w:pPr>
        <w:pStyle w:val="BodyText"/>
        <w:numPr>
          <w:ilvl w:val="0"/>
          <w:numId w:val="24"/>
        </w:numPr>
      </w:pPr>
      <w:r>
        <w:t xml:space="preserve">Apply </w:t>
      </w:r>
      <w:r w:rsidR="000077A8">
        <w:t xml:space="preserve">a </w:t>
      </w:r>
      <w:r>
        <w:t>nature reserve overlay to part</w:t>
      </w:r>
      <w:r w:rsidR="006C71D4">
        <w:t>s of</w:t>
      </w:r>
      <w:r>
        <w:t xml:space="preserve"> block</w:t>
      </w:r>
      <w:r w:rsidR="006C71D4">
        <w:t>s</w:t>
      </w:r>
      <w:r>
        <w:t xml:space="preserve"> 1616</w:t>
      </w:r>
      <w:r w:rsidR="006C71D4">
        <w:t xml:space="preserve"> and 1370</w:t>
      </w:r>
      <w:r>
        <w:t xml:space="preserve"> Belconnen</w:t>
      </w:r>
    </w:p>
    <w:p w:rsidR="003C1949" w:rsidRDefault="00B212EE" w:rsidP="003C1949">
      <w:pPr>
        <w:pStyle w:val="BodyText"/>
        <w:numPr>
          <w:ilvl w:val="0"/>
          <w:numId w:val="24"/>
        </w:numPr>
      </w:pPr>
      <w:r>
        <w:t>Rezone</w:t>
      </w:r>
      <w:r w:rsidR="003C1949">
        <w:t xml:space="preserve"> block 7 section 72 Watson </w:t>
      </w:r>
      <w:r w:rsidR="000077A8">
        <w:t>from PRZ1 Urban Open Space to NUZ3 Hills, Ridges and Buffer with a nature reserve overlay</w:t>
      </w:r>
      <w:r w:rsidR="00040D20">
        <w:t>.</w:t>
      </w:r>
      <w:r w:rsidR="003C1949">
        <w:t xml:space="preserve"> </w:t>
      </w:r>
    </w:p>
    <w:p w:rsidR="00192DAC" w:rsidRDefault="00192DAC" w:rsidP="00192DAC">
      <w:pPr>
        <w:pStyle w:val="BodyText"/>
      </w:pPr>
    </w:p>
    <w:p w:rsidR="00192DAC" w:rsidRPr="002C2DBF" w:rsidRDefault="00192DAC" w:rsidP="00192DAC">
      <w:pPr>
        <w:pStyle w:val="TAsectionheading2"/>
        <w:keepNext/>
      </w:pPr>
      <w:bookmarkStart w:id="7" w:name="_Toc444164613"/>
      <w:r w:rsidRPr="002C2DBF">
        <w:t>Outline of the process</w:t>
      </w:r>
      <w:bookmarkEnd w:id="7"/>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 and </w:t>
      </w:r>
      <w:r w:rsidR="00891016">
        <w:t>Planning</w:t>
      </w:r>
      <w:r>
        <w:t xml:space="preserve"> Directorate (</w:t>
      </w:r>
      <w:r w:rsidR="00891016">
        <w:t>EPD</w:t>
      </w:r>
      <w:r>
        <w:t>).</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w:t>
      </w:r>
      <w:r w:rsidR="00891016">
        <w:t>EPD</w:t>
      </w:r>
      <w:r>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Default="00192DAC" w:rsidP="00192DAC">
      <w:pPr>
        <w:pStyle w:val="BodyText"/>
      </w:pPr>
      <w:r>
        <w:br w:type="page"/>
      </w:r>
    </w:p>
    <w:p w:rsidR="00192DAC" w:rsidRPr="002C2DBF" w:rsidRDefault="00192DAC" w:rsidP="00192DAC">
      <w:pPr>
        <w:pStyle w:val="TAsectionheading2"/>
        <w:keepNext/>
      </w:pPr>
      <w:bookmarkStart w:id="8" w:name="_Toc444164614"/>
      <w:r w:rsidRPr="002C2DBF">
        <w:t>This document</w:t>
      </w:r>
      <w:bookmarkEnd w:id="8"/>
    </w:p>
    <w:p w:rsidR="00192DAC" w:rsidRDefault="00192DAC" w:rsidP="00192DAC">
      <w:pPr>
        <w:pStyle w:val="BodyText"/>
      </w:pPr>
      <w:r>
        <w:t>This document contains the background information in relation to the proposed 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192DAC" w:rsidRPr="002C2DBF" w:rsidRDefault="00192DAC" w:rsidP="00192DAC">
      <w:pPr>
        <w:pStyle w:val="TAsectionheading2"/>
        <w:keepNext/>
      </w:pPr>
      <w:bookmarkStart w:id="9" w:name="_Toc444164615"/>
      <w:r w:rsidRPr="002C2DBF">
        <w:t>Public Consultation</w:t>
      </w:r>
      <w:bookmarkEnd w:id="9"/>
    </w:p>
    <w:p w:rsidR="00192DAC" w:rsidRPr="00406964" w:rsidRDefault="00192DAC" w:rsidP="00192DAC">
      <w:pPr>
        <w:pStyle w:val="BodyText"/>
      </w:pPr>
      <w:r w:rsidRPr="006F5BC2">
        <w:rPr>
          <w:bCs/>
        </w:rPr>
        <w:t>Written comments</w:t>
      </w:r>
      <w:r w:rsidRPr="006F5BC2">
        <w:t xml:space="preserve"> </w:t>
      </w:r>
      <w:r w:rsidRPr="006F5BC2">
        <w:rPr>
          <w:szCs w:val="24"/>
        </w:rPr>
        <w:t xml:space="preserve">about the draft variation </w:t>
      </w:r>
      <w:r w:rsidRPr="006F5BC2">
        <w:t xml:space="preserve">are invited from the public by </w:t>
      </w:r>
      <w:r w:rsidR="006F5BC2" w:rsidRPr="006F5BC2">
        <w:rPr>
          <w:b/>
        </w:rPr>
        <w:t>24 June 2016</w:t>
      </w:r>
      <w:r w:rsidRPr="006F5BC2">
        <w:t>.</w:t>
      </w:r>
    </w:p>
    <w:p w:rsidR="00192DAC" w:rsidRPr="00E33A7A" w:rsidRDefault="00192DAC" w:rsidP="00192DAC">
      <w:pPr>
        <w:pStyle w:val="BodyText"/>
      </w:pPr>
      <w:r w:rsidRPr="00406964">
        <w:t xml:space="preserve">Comments should include reference to the draft variation and be addressed to the Territory Plan </w:t>
      </w:r>
      <w:r w:rsidR="00891016">
        <w:t>Section</w:t>
      </w:r>
      <w:r w:rsidRPr="00406964">
        <w:t>.</w:t>
      </w:r>
      <w:r w:rsidR="00E33A7A">
        <w:t xml:space="preserve"> Please also provide your name and contact details to assist in the assessment of the comments provided, and to enable EPD to contact you in relation to your comments, if required. Your personal information will be managed in accordance with the </w:t>
      </w:r>
      <w:r w:rsidR="00E33A7A">
        <w:rPr>
          <w:i/>
        </w:rPr>
        <w:t>Information Privacy Act 2014</w:t>
      </w:r>
      <w:r w:rsidR="00E33A7A">
        <w:t xml:space="preserve"> and the EPD Information Privacy Policy, which is available for viewing on EPD’s website.</w:t>
      </w:r>
    </w:p>
    <w:p w:rsidR="00192DAC" w:rsidRPr="00406964" w:rsidRDefault="00192DAC" w:rsidP="00192DAC">
      <w:pPr>
        <w:pStyle w:val="BodyText"/>
        <w:contextualSpacing/>
      </w:pPr>
      <w:r w:rsidRPr="00406964">
        <w:t>Comments can be:</w:t>
      </w:r>
    </w:p>
    <w:p w:rsidR="00192DAC" w:rsidRPr="00406964" w:rsidRDefault="00192DAC" w:rsidP="00192DAC">
      <w:pPr>
        <w:pStyle w:val="BodyText"/>
        <w:numPr>
          <w:ilvl w:val="0"/>
          <w:numId w:val="22"/>
        </w:numPr>
        <w:ind w:left="425" w:hanging="425"/>
        <w:contextualSpacing/>
      </w:pPr>
      <w:r w:rsidRPr="00406964">
        <w:t>emailed to terrplan@act.gov.au</w:t>
      </w:r>
    </w:p>
    <w:p w:rsidR="00192DAC" w:rsidRPr="00406964" w:rsidRDefault="00192DAC" w:rsidP="00192DAC">
      <w:pPr>
        <w:pStyle w:val="BodyText"/>
        <w:numPr>
          <w:ilvl w:val="0"/>
          <w:numId w:val="22"/>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rsidR="00192DAC" w:rsidRDefault="00192DAC" w:rsidP="00192DAC">
      <w:pPr>
        <w:pStyle w:val="BodyText"/>
        <w:numPr>
          <w:ilvl w:val="0"/>
          <w:numId w:val="22"/>
        </w:numPr>
        <w:ind w:left="425" w:hanging="425"/>
        <w:contextualSpacing/>
      </w:pPr>
      <w:r w:rsidRPr="00406964">
        <w:t xml:space="preserve">delivered to </w:t>
      </w:r>
      <w:r w:rsidR="00891016">
        <w:t>EPD</w:t>
      </w:r>
      <w:r w:rsidRPr="00406964">
        <w:t>’s Customer Ser</w:t>
      </w:r>
      <w:r>
        <w:t>vice Centre at 16 Challis Street, Dickson</w:t>
      </w:r>
    </w:p>
    <w:p w:rsidR="00E33A7A" w:rsidRPr="00406964" w:rsidRDefault="00E33A7A" w:rsidP="00192DAC">
      <w:pPr>
        <w:pStyle w:val="BodyText"/>
        <w:numPr>
          <w:ilvl w:val="0"/>
          <w:numId w:val="22"/>
        </w:numPr>
        <w:ind w:left="425" w:hanging="425"/>
      </w:pPr>
      <w:r>
        <w:t>made on the ‘Have Your Say’ website: http://haveyoursay.planning.act.gov.au</w:t>
      </w:r>
    </w:p>
    <w:p w:rsidR="00192DAC" w:rsidRDefault="00192DAC" w:rsidP="00192DAC">
      <w:pPr>
        <w:pStyle w:val="BodyText"/>
      </w:pPr>
      <w:r>
        <w:t xml:space="preserve">Copies of written comments will be made available for public inspection for no less than 15 working days starting 10 working days after the closing date for comment.  The comments will be available at </w:t>
      </w:r>
      <w:r w:rsidR="00891016">
        <w:t>EPD</w:t>
      </w:r>
      <w:r>
        <w:t xml:space="preserve">’s customer service centre in Dickson and may be published on </w:t>
      </w:r>
      <w:r w:rsidR="00891016">
        <w:t>EPD</w:t>
      </w:r>
      <w:r w:rsidR="00E33A7A">
        <w:t>’s website. Comments made available will not include personal contact details unless you request otherwise.</w:t>
      </w:r>
    </w:p>
    <w:p w:rsidR="00192DAC" w:rsidRDefault="00E33A7A" w:rsidP="00192DAC">
      <w:pPr>
        <w:pStyle w:val="BodyText"/>
      </w:pPr>
      <w:r>
        <w:t>A request may be made for parts of a submission to be</w:t>
      </w:r>
      <w:r w:rsidR="00192DAC">
        <w:t xml:space="preserve"> excluded under section 411 or 412 of the</w:t>
      </w:r>
      <w:r w:rsidR="002312FC">
        <w:t xml:space="preserve"> Act</w:t>
      </w:r>
      <w:r w:rsidR="00192DAC">
        <w:t xml:space="preserve"> </w:t>
      </w:r>
      <w:r w:rsidR="002312FC" w:rsidRPr="005A5A0D">
        <w:t>(</w:t>
      </w:r>
      <w:r w:rsidR="00192DAC" w:rsidRPr="005A5A0D">
        <w:rPr>
          <w:i/>
        </w:rPr>
        <w:t>Planning and Development Act 2007</w:t>
      </w:r>
      <w:r w:rsidR="002312FC" w:rsidRPr="005A5A0D">
        <w:t>)</w:t>
      </w:r>
      <w:r w:rsidR="00192DAC" w:rsidRPr="005A5A0D">
        <w:t>.</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rsidR="00E33A7A" w:rsidRDefault="00E33A7A">
      <w:pPr>
        <w:rPr>
          <w:rFonts w:cs="Arial"/>
          <w:i/>
        </w:rPr>
      </w:pPr>
      <w:r>
        <w:rPr>
          <w:i/>
        </w:rPr>
        <w:br w:type="page"/>
      </w:r>
    </w:p>
    <w:p w:rsidR="00192DAC" w:rsidRPr="00192DAC" w:rsidRDefault="00192DAC" w:rsidP="00192DAC">
      <w:pPr>
        <w:pStyle w:val="BodyText"/>
        <w:rPr>
          <w:i/>
        </w:rPr>
      </w:pPr>
      <w:r w:rsidRPr="00192DAC">
        <w:rPr>
          <w:i/>
        </w:rPr>
        <w:t>Further Information</w:t>
      </w:r>
    </w:p>
    <w:p w:rsidR="00192DAC" w:rsidRDefault="00192DAC" w:rsidP="00192DAC">
      <w:pPr>
        <w:pStyle w:val="BodyText"/>
      </w:pPr>
      <w:r w:rsidRPr="00A65E8C">
        <w:t xml:space="preserve">The </w:t>
      </w:r>
      <w:r>
        <w:t xml:space="preserve">draft </w:t>
      </w:r>
      <w:r w:rsidRPr="00986466">
        <w:t>variation</w:t>
      </w:r>
      <w:r w:rsidR="000077A8" w:rsidRPr="00986466">
        <w:t xml:space="preserve"> </w:t>
      </w:r>
      <w:r w:rsidR="00986466" w:rsidRPr="00986466">
        <w:t>and background document</w:t>
      </w:r>
      <w:r w:rsidR="000077A8" w:rsidRPr="00986466">
        <w:t xml:space="preserve"> </w:t>
      </w:r>
      <w:r w:rsidRPr="00986466">
        <w:t>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Environment and </w:t>
      </w:r>
      <w:r w:rsidR="00891016">
        <w:t>Planning</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Pr="00F034A3" w:rsidRDefault="00192DAC" w:rsidP="00192DAC">
      <w:pPr>
        <w:pStyle w:val="BodyText"/>
      </w:pPr>
      <w:r w:rsidRPr="00F034A3">
        <w:br w:type="page"/>
      </w:r>
    </w:p>
    <w:p w:rsidR="00192DAC" w:rsidRDefault="00192DAC" w:rsidP="00192DAC">
      <w:pPr>
        <w:pStyle w:val="TAsectionheading"/>
      </w:pPr>
      <w:bookmarkStart w:id="10" w:name="_Toc444164616"/>
      <w:r w:rsidRPr="0065530A">
        <w:t>EXPLANATORY</w:t>
      </w:r>
      <w:r>
        <w:t xml:space="preserve"> STATEMENT</w:t>
      </w:r>
      <w:bookmarkEnd w:id="10"/>
    </w:p>
    <w:p w:rsidR="00192DAC" w:rsidRDefault="00192DAC" w:rsidP="00192DAC">
      <w:pPr>
        <w:pStyle w:val="TAsectionheading2"/>
        <w:keepNext/>
      </w:pPr>
      <w:bookmarkStart w:id="11" w:name="_Toc444164617"/>
      <w:r w:rsidRPr="00EB6972">
        <w:t>Background</w:t>
      </w:r>
      <w:bookmarkEnd w:id="11"/>
    </w:p>
    <w:p w:rsidR="000077A8" w:rsidRDefault="000077A8" w:rsidP="000077A8">
      <w:pPr>
        <w:pStyle w:val="TAsectionheading3"/>
      </w:pPr>
      <w:bookmarkStart w:id="12" w:name="_Toc444164618"/>
      <w:r>
        <w:t>Part</w:t>
      </w:r>
      <w:r w:rsidR="006C71D4">
        <w:t>s of</w:t>
      </w:r>
      <w:r>
        <w:t xml:space="preserve"> block</w:t>
      </w:r>
      <w:r w:rsidR="00D75118">
        <w:t>s</w:t>
      </w:r>
      <w:r>
        <w:t xml:space="preserve"> 1616</w:t>
      </w:r>
      <w:r w:rsidR="006C71D4">
        <w:t xml:space="preserve"> &amp; 1370</w:t>
      </w:r>
      <w:r>
        <w:t xml:space="preserve"> Belconnen (Pinnacle Nature Reserve extension)</w:t>
      </w:r>
      <w:bookmarkEnd w:id="12"/>
    </w:p>
    <w:p w:rsidR="000077A8" w:rsidRPr="00856D10" w:rsidRDefault="000077A8" w:rsidP="00856D10">
      <w:pPr>
        <w:pStyle w:val="BodyText"/>
      </w:pPr>
      <w:r w:rsidRPr="00856D10">
        <w:t>The development of the University of Canberra Public Hospital wi</w:t>
      </w:r>
      <w:r w:rsidR="002312FC">
        <w:t>ll result in the removal of 7.6</w:t>
      </w:r>
      <w:r w:rsidRPr="00856D10">
        <w:t>h</w:t>
      </w:r>
      <w:r w:rsidR="002312FC">
        <w:t>a</w:t>
      </w:r>
      <w:r w:rsidRPr="00856D10">
        <w:t xml:space="preserve"> of the critically endangered ecological community, White Box</w:t>
      </w:r>
      <w:r w:rsidR="003445DA" w:rsidRPr="00856D10">
        <w:t>-</w:t>
      </w:r>
      <w:r w:rsidRPr="00856D10">
        <w:t>Yellow Box</w:t>
      </w:r>
      <w:r w:rsidR="003445DA" w:rsidRPr="00856D10">
        <w:t>-</w:t>
      </w:r>
      <w:r w:rsidRPr="00856D10">
        <w:t>Blak</w:t>
      </w:r>
      <w:r w:rsidR="003445DA" w:rsidRPr="00856D10">
        <w:t>e</w:t>
      </w:r>
      <w:r w:rsidRPr="00856D10">
        <w:t xml:space="preserve">ly’s Red Gum Grassy Woodland </w:t>
      </w:r>
      <w:r w:rsidR="003445DA" w:rsidRPr="00856D10">
        <w:t>and Derived Native Grassland</w:t>
      </w:r>
      <w:r w:rsidR="009E03EA">
        <w:t xml:space="preserve"> (Box-Gum Grassy Woodland)</w:t>
      </w:r>
      <w:r w:rsidR="003445DA" w:rsidRPr="00856D10">
        <w:t xml:space="preserve"> listed under the </w:t>
      </w:r>
      <w:r w:rsidR="009D3CA4" w:rsidRPr="00856D10">
        <w:t>EPBC</w:t>
      </w:r>
      <w:r w:rsidR="0047566B" w:rsidRPr="00856D10">
        <w:t xml:space="preserve"> Act</w:t>
      </w:r>
      <w:r w:rsidR="009D3CA4" w:rsidRPr="00856D10">
        <w:t xml:space="preserve">. A range of measures will be in place to avoid or mitigate impacts on </w:t>
      </w:r>
      <w:r w:rsidR="002312FC">
        <w:t>MNES</w:t>
      </w:r>
      <w:r w:rsidR="009D3CA4" w:rsidRPr="00856D10">
        <w:t xml:space="preserve">. However, </w:t>
      </w:r>
      <w:r w:rsidR="0047566B" w:rsidRPr="00856D10">
        <w:t>due to residual and unavoidable impacts on Box-Gum Grassy Woodland, a</w:t>
      </w:r>
      <w:r w:rsidR="009667A9">
        <w:t>n</w:t>
      </w:r>
      <w:r w:rsidR="0047566B" w:rsidRPr="00856D10">
        <w:t xml:space="preserve"> </w:t>
      </w:r>
      <w:r w:rsidR="009E03EA">
        <w:t xml:space="preserve">offset </w:t>
      </w:r>
      <w:r w:rsidR="0047566B" w:rsidRPr="00856D10">
        <w:t xml:space="preserve">site </w:t>
      </w:r>
      <w:r w:rsidR="009E03EA">
        <w:t>was required as part of the Commonwealth approval decision.</w:t>
      </w:r>
      <w:r w:rsidR="006C71D4">
        <w:t xml:space="preserve"> Parts of </w:t>
      </w:r>
      <w:r w:rsidR="0047566B" w:rsidRPr="00856D10">
        <w:t>block</w:t>
      </w:r>
      <w:r w:rsidR="006C71D4">
        <w:t>s</w:t>
      </w:r>
      <w:r w:rsidR="0047566B" w:rsidRPr="00856D10">
        <w:t xml:space="preserve"> 1616</w:t>
      </w:r>
      <w:r w:rsidR="006C71D4">
        <w:t xml:space="preserve"> and 1370 Belconnen are</w:t>
      </w:r>
      <w:r w:rsidR="0047566B" w:rsidRPr="00856D10">
        <w:t xml:space="preserve"> identified as the suitable environmental offset site.  </w:t>
      </w:r>
    </w:p>
    <w:p w:rsidR="000077A8" w:rsidRDefault="000077A8" w:rsidP="000077A8">
      <w:pPr>
        <w:pStyle w:val="TAsectionheading3"/>
      </w:pPr>
      <w:bookmarkStart w:id="13" w:name="_Toc444164619"/>
      <w:r>
        <w:t>Block 7 section 72 Watson (Justice Robert Hope Park)</w:t>
      </w:r>
      <w:bookmarkEnd w:id="13"/>
    </w:p>
    <w:p w:rsidR="00192DAC" w:rsidRPr="008176FA" w:rsidRDefault="0047566B" w:rsidP="00192DAC">
      <w:pPr>
        <w:pStyle w:val="BodyText"/>
      </w:pPr>
      <w:r>
        <w:t>The medium density residential development on block 9 section 64 in Watson along with the extension of Negus Crescent to Antill Street and the offsite stormwater works for Justice Robert Hope Park will significantly impact</w:t>
      </w:r>
      <w:r w:rsidR="00D30768">
        <w:t xml:space="preserve"> the</w:t>
      </w:r>
      <w:r>
        <w:t xml:space="preserve"> critically endangered White Box-Yellow Box-Blakely’s Red Gum Grassy Woodland and Derived Native Grassland (Box-Gum Grassy Woodland)</w:t>
      </w:r>
      <w:r w:rsidR="008176FA">
        <w:t>. As part of the conditional approval from the Commonwealth Government, Justice Robert Hope Park is identified to offset these impacts</w:t>
      </w:r>
      <w:r w:rsidR="00E730DC">
        <w:t xml:space="preserve"> and provide better protection for species listed under the EPBC Act, including the Regent Honeyeater (</w:t>
      </w:r>
      <w:r w:rsidR="002312FC">
        <w:rPr>
          <w:i/>
        </w:rPr>
        <w:t>Anthochaera p</w:t>
      </w:r>
      <w:r w:rsidR="00E730DC">
        <w:rPr>
          <w:i/>
        </w:rPr>
        <w:t>hrygia</w:t>
      </w:r>
      <w:r w:rsidR="00E730DC">
        <w:t>)</w:t>
      </w:r>
      <w:r w:rsidR="009667A9">
        <w:t>.</w:t>
      </w:r>
      <w:r w:rsidR="008176FA">
        <w:t xml:space="preserve"> </w:t>
      </w:r>
    </w:p>
    <w:p w:rsidR="00192DAC" w:rsidRDefault="00192DAC" w:rsidP="00192DAC">
      <w:pPr>
        <w:pStyle w:val="BodyText"/>
      </w:pPr>
    </w:p>
    <w:p w:rsidR="00192DAC" w:rsidRDefault="00192DAC" w:rsidP="00192DAC">
      <w:pPr>
        <w:pStyle w:val="TAsectionheading2"/>
        <w:keepNext/>
      </w:pPr>
      <w:bookmarkStart w:id="14" w:name="_Toc444164620"/>
      <w:r w:rsidRPr="002C2DBF">
        <w:t xml:space="preserve">Site </w:t>
      </w:r>
      <w:r w:rsidRPr="001F28A9">
        <w:t>Description</w:t>
      </w:r>
      <w:bookmarkEnd w:id="14"/>
    </w:p>
    <w:p w:rsidR="007F5934" w:rsidRDefault="007F5934" w:rsidP="007F5934">
      <w:pPr>
        <w:pStyle w:val="TAsectionheading3"/>
      </w:pPr>
      <w:bookmarkStart w:id="15" w:name="_Toc444164621"/>
      <w:r>
        <w:t>Part</w:t>
      </w:r>
      <w:r w:rsidR="006C71D4">
        <w:t>s of</w:t>
      </w:r>
      <w:r>
        <w:t xml:space="preserve"> block</w:t>
      </w:r>
      <w:r w:rsidR="006C71D4">
        <w:t>s</w:t>
      </w:r>
      <w:r>
        <w:t xml:space="preserve"> 1616 </w:t>
      </w:r>
      <w:r w:rsidR="006C71D4">
        <w:t xml:space="preserve">&amp; 1370 </w:t>
      </w:r>
      <w:r>
        <w:t>Belconnen (Pinnacle Nature Reserve extension)</w:t>
      </w:r>
      <w:bookmarkEnd w:id="15"/>
    </w:p>
    <w:p w:rsidR="007F5934" w:rsidRDefault="007F5934" w:rsidP="007F5934">
      <w:pPr>
        <w:pStyle w:val="BodyText"/>
      </w:pPr>
      <w:r>
        <w:t>Pinnacle Nature Reserve is situated on the southern end of Belconnen District, adjacent to the suburbs of Hawker and Weetangera. Block</w:t>
      </w:r>
      <w:r w:rsidR="006C71D4">
        <w:t xml:space="preserve"> 1370</w:t>
      </w:r>
      <w:r>
        <w:t xml:space="preserve"> Belconnen</w:t>
      </w:r>
      <w:r w:rsidR="006C71D4">
        <w:t xml:space="preserve"> together with block 1616 Belconnen</w:t>
      </w:r>
      <w:r w:rsidR="00986466">
        <w:t xml:space="preserve"> bord</w:t>
      </w:r>
      <w:r w:rsidR="006C71D4">
        <w:t>ers</w:t>
      </w:r>
      <w:r w:rsidR="00986466">
        <w:t xml:space="preserve"> the</w:t>
      </w:r>
      <w:r>
        <w:t xml:space="preserve"> Pinnacle Nature Reserve</w:t>
      </w:r>
      <w:r w:rsidR="00723C76">
        <w:t xml:space="preserve"> (Figure 1)</w:t>
      </w:r>
      <w:r w:rsidR="00DD466A">
        <w:t>. The</w:t>
      </w:r>
      <w:r w:rsidR="00040D20">
        <w:t xml:space="preserve"> subject</w:t>
      </w:r>
      <w:r w:rsidR="00DD466A">
        <w:t xml:space="preserve"> area</w:t>
      </w:r>
      <w:r w:rsidR="00B21F99">
        <w:t xml:space="preserve"> has approximately 5.1ha of Box-Gum Grassy Woodland and 10.4ha of derived grasslands, with the remainder being </w:t>
      </w:r>
      <w:r w:rsidR="002312FC">
        <w:rPr>
          <w:i/>
        </w:rPr>
        <w:t>Eucalyptus</w:t>
      </w:r>
      <w:r w:rsidR="00B21F99">
        <w:rPr>
          <w:i/>
        </w:rPr>
        <w:t xml:space="preserve"> macrorhyncha</w:t>
      </w:r>
      <w:r w:rsidR="00B21F99">
        <w:t xml:space="preserve"> Tab</w:t>
      </w:r>
      <w:r w:rsidR="00986466">
        <w:t>l</w:t>
      </w:r>
      <w:r w:rsidR="00B21F99">
        <w:t xml:space="preserve">eland Grass/Shrub Forest (4ha). </w:t>
      </w:r>
      <w:r>
        <w:t xml:space="preserve"> </w:t>
      </w:r>
      <w:r w:rsidR="00990603">
        <w:t xml:space="preserve">It is currently zoned NUZ3 Hills, Ridges and Buffer. </w:t>
      </w:r>
    </w:p>
    <w:p w:rsidR="00F677F7" w:rsidRDefault="00F677F7" w:rsidP="007F5934">
      <w:pPr>
        <w:pStyle w:val="BodyText"/>
      </w:pPr>
    </w:p>
    <w:p w:rsidR="00F677F7" w:rsidRDefault="00F677F7" w:rsidP="007F5934">
      <w:pPr>
        <w:pStyle w:val="BodyText"/>
      </w:pPr>
    </w:p>
    <w:p w:rsidR="00F677F7" w:rsidRDefault="00F677F7" w:rsidP="007F5934">
      <w:pPr>
        <w:pStyle w:val="BodyText"/>
      </w:pPr>
    </w:p>
    <w:p w:rsidR="00F677F7" w:rsidRDefault="00F677F7" w:rsidP="007F5934">
      <w:pPr>
        <w:pStyle w:val="BodyText"/>
      </w:pPr>
    </w:p>
    <w:p w:rsidR="00F677F7" w:rsidRDefault="00F677F7" w:rsidP="007F5934">
      <w:pPr>
        <w:pStyle w:val="BodyText"/>
      </w:pPr>
    </w:p>
    <w:p w:rsidR="00F677F7" w:rsidRDefault="00F677F7" w:rsidP="007F5934">
      <w:pPr>
        <w:pStyle w:val="BodyText"/>
      </w:pPr>
    </w:p>
    <w:p w:rsidR="00F677F7" w:rsidRDefault="00F677F7" w:rsidP="007F5934">
      <w:pPr>
        <w:pStyle w:val="BodyText"/>
      </w:pPr>
    </w:p>
    <w:p w:rsidR="00310EE3" w:rsidRDefault="001E6D71" w:rsidP="007F5934">
      <w:pPr>
        <w:pStyle w:val="BodyText"/>
      </w:pPr>
      <w:r>
        <w:rPr>
          <w:noProof/>
          <w:lang w:eastAsia="en-AU"/>
        </w:rPr>
        <w:drawing>
          <wp:inline distT="0" distB="0" distL="0" distR="0">
            <wp:extent cx="5476875" cy="543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5438775"/>
                    </a:xfrm>
                    <a:prstGeom prst="rect">
                      <a:avLst/>
                    </a:prstGeom>
                    <a:noFill/>
                    <a:ln>
                      <a:noFill/>
                    </a:ln>
                  </pic:spPr>
                </pic:pic>
              </a:graphicData>
            </a:graphic>
          </wp:inline>
        </w:drawing>
      </w:r>
    </w:p>
    <w:p w:rsidR="00310EE3" w:rsidRDefault="00310EE3" w:rsidP="00310EE3">
      <w:pPr>
        <w:pStyle w:val="BodyText"/>
        <w:rPr>
          <w:b/>
        </w:rPr>
      </w:pPr>
      <w:r w:rsidRPr="002A155B">
        <w:rPr>
          <w:b/>
        </w:rPr>
        <w:t xml:space="preserve">Figure </w:t>
      </w:r>
      <w:r>
        <w:rPr>
          <w:b/>
        </w:rPr>
        <w:t>1</w:t>
      </w:r>
      <w:r w:rsidRPr="002A155B">
        <w:rPr>
          <w:b/>
        </w:rPr>
        <w:t xml:space="preserve">  </w:t>
      </w:r>
      <w:r>
        <w:rPr>
          <w:b/>
        </w:rPr>
        <w:t>Site Plan</w:t>
      </w:r>
      <w:r w:rsidRPr="002A155B">
        <w:rPr>
          <w:b/>
        </w:rPr>
        <w:t xml:space="preserve"> </w:t>
      </w:r>
    </w:p>
    <w:p w:rsidR="007F5934" w:rsidRDefault="007F5934" w:rsidP="007F5934">
      <w:pPr>
        <w:pStyle w:val="TAsectionheading3"/>
        <w:numPr>
          <w:ilvl w:val="0"/>
          <w:numId w:val="0"/>
        </w:numPr>
      </w:pPr>
    </w:p>
    <w:p w:rsidR="00F677F7" w:rsidRDefault="00F677F7" w:rsidP="007F5934">
      <w:pPr>
        <w:pStyle w:val="TAsectionheading3"/>
        <w:numPr>
          <w:ilvl w:val="0"/>
          <w:numId w:val="0"/>
        </w:numPr>
      </w:pPr>
    </w:p>
    <w:p w:rsidR="00F677F7" w:rsidRDefault="00F677F7" w:rsidP="007F5934">
      <w:pPr>
        <w:pStyle w:val="TAsectionheading3"/>
        <w:numPr>
          <w:ilvl w:val="0"/>
          <w:numId w:val="0"/>
        </w:numPr>
      </w:pPr>
    </w:p>
    <w:p w:rsidR="00F677F7" w:rsidRDefault="00F677F7" w:rsidP="007F5934">
      <w:pPr>
        <w:pStyle w:val="TAsectionheading3"/>
        <w:numPr>
          <w:ilvl w:val="0"/>
          <w:numId w:val="0"/>
        </w:numPr>
      </w:pPr>
    </w:p>
    <w:p w:rsidR="00F677F7" w:rsidRDefault="00F677F7" w:rsidP="007F5934">
      <w:pPr>
        <w:pStyle w:val="TAsectionheading3"/>
        <w:numPr>
          <w:ilvl w:val="0"/>
          <w:numId w:val="0"/>
        </w:numPr>
      </w:pPr>
    </w:p>
    <w:p w:rsidR="007F5934" w:rsidRPr="002C2DBF" w:rsidRDefault="007F5934" w:rsidP="007F5934">
      <w:pPr>
        <w:pStyle w:val="TAsectionheading3"/>
      </w:pPr>
      <w:bookmarkStart w:id="16" w:name="_Toc444164622"/>
      <w:r>
        <w:t>Block 7 section 72 Watson (Justice Robert Hope Park)</w:t>
      </w:r>
      <w:bookmarkEnd w:id="16"/>
    </w:p>
    <w:p w:rsidR="00990603" w:rsidRDefault="00990603" w:rsidP="00192DAC">
      <w:pPr>
        <w:pStyle w:val="BodyText"/>
      </w:pPr>
      <w:r>
        <w:t>Justice Robert Hope Park</w:t>
      </w:r>
      <w:r w:rsidR="00DD466A">
        <w:t xml:space="preserve"> is situated in the northern part</w:t>
      </w:r>
      <w:r>
        <w:t xml:space="preserve"> of Watson</w:t>
      </w:r>
      <w:r w:rsidR="009C749E">
        <w:t xml:space="preserve"> (Figure 2)</w:t>
      </w:r>
      <w:r>
        <w:t xml:space="preserve">. </w:t>
      </w:r>
      <w:r w:rsidR="00AE2C9D">
        <w:t xml:space="preserve">It is part of a well connected and diverse woodland-open forest complex extending across north-eastern ACT. It is dominated by large old, prolific trees which provide seasonal nectar and valuable foraging habitat for canopy-dwelling birds and arboreal fauna. </w:t>
      </w:r>
      <w:r>
        <w:t xml:space="preserve">The park is currently zoned PRZ1 Urban Open Space. </w:t>
      </w:r>
    </w:p>
    <w:p w:rsidR="00192DAC" w:rsidRPr="00310EE3" w:rsidRDefault="001E6D71" w:rsidP="00192DAC">
      <w:pPr>
        <w:pStyle w:val="Header"/>
        <w:tabs>
          <w:tab w:val="left" w:pos="720"/>
        </w:tabs>
      </w:pPr>
      <w:r w:rsidRPr="00192943">
        <w:rPr>
          <w:noProof/>
          <w:highlight w:val="yellow"/>
          <w:lang w:eastAsia="en-AU"/>
        </w:rPr>
        <w:drawing>
          <wp:inline distT="0" distB="0" distL="0" distR="0">
            <wp:extent cx="5457825" cy="45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453390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sidR="00310EE3">
        <w:rPr>
          <w:b/>
        </w:rPr>
        <w:t>2</w:t>
      </w:r>
      <w:r w:rsidRPr="002A155B">
        <w:rPr>
          <w:b/>
        </w:rPr>
        <w:t xml:space="preserve">  </w:t>
      </w:r>
      <w:r>
        <w:rPr>
          <w:b/>
        </w:rPr>
        <w:t>Site Plan</w:t>
      </w:r>
      <w:r w:rsidRPr="002A155B">
        <w:rPr>
          <w:b/>
        </w:rPr>
        <w:t xml:space="preserve"> </w:t>
      </w:r>
    </w:p>
    <w:p w:rsidR="00192DAC" w:rsidRDefault="00192DAC" w:rsidP="00192DAC">
      <w:pPr>
        <w:pStyle w:val="BodyText"/>
      </w:pPr>
    </w:p>
    <w:p w:rsidR="00F677F7" w:rsidRDefault="00F677F7" w:rsidP="00192DAC">
      <w:pPr>
        <w:pStyle w:val="BodyText"/>
      </w:pPr>
    </w:p>
    <w:p w:rsidR="00F677F7" w:rsidRDefault="00F677F7" w:rsidP="00192DAC">
      <w:pPr>
        <w:pStyle w:val="BodyText"/>
      </w:pPr>
    </w:p>
    <w:p w:rsidR="00F677F7" w:rsidRDefault="00F677F7" w:rsidP="00192DAC">
      <w:pPr>
        <w:pStyle w:val="BodyText"/>
      </w:pPr>
    </w:p>
    <w:p w:rsidR="00F677F7" w:rsidRDefault="00F677F7" w:rsidP="00192DAC">
      <w:pPr>
        <w:pStyle w:val="BodyText"/>
      </w:pPr>
    </w:p>
    <w:p w:rsidR="00F677F7" w:rsidRDefault="00F677F7" w:rsidP="00192DAC">
      <w:pPr>
        <w:pStyle w:val="BodyText"/>
      </w:pPr>
    </w:p>
    <w:p w:rsidR="00F677F7" w:rsidRDefault="00F677F7" w:rsidP="00192DAC">
      <w:pPr>
        <w:pStyle w:val="BodyText"/>
      </w:pPr>
    </w:p>
    <w:p w:rsidR="00192DAC" w:rsidRDefault="00192DAC" w:rsidP="00192DAC">
      <w:pPr>
        <w:pStyle w:val="TAsectionheading2"/>
        <w:keepNext/>
      </w:pPr>
      <w:bookmarkStart w:id="17" w:name="_Toc444164623"/>
      <w:r w:rsidRPr="002C2DBF">
        <w:t>Current Territory Plan Provisions</w:t>
      </w:r>
      <w:bookmarkEnd w:id="17"/>
    </w:p>
    <w:p w:rsidR="002B5240" w:rsidRDefault="002B5240" w:rsidP="002B5240">
      <w:pPr>
        <w:pStyle w:val="TAsectionheading3"/>
      </w:pPr>
      <w:bookmarkStart w:id="18" w:name="_Toc444164624"/>
      <w:r>
        <w:t>Part</w:t>
      </w:r>
      <w:r w:rsidR="006C71D4">
        <w:t>s of</w:t>
      </w:r>
      <w:r>
        <w:t xml:space="preserve"> block</w:t>
      </w:r>
      <w:r w:rsidR="006C71D4">
        <w:t>s</w:t>
      </w:r>
      <w:r>
        <w:t xml:space="preserve"> 1616</w:t>
      </w:r>
      <w:r w:rsidR="006C71D4">
        <w:t xml:space="preserve"> &amp; 1370</w:t>
      </w:r>
      <w:r>
        <w:t xml:space="preserve"> Belconnen (Pinnacle Nature Reserve extension</w:t>
      </w:r>
      <w:r w:rsidR="00D75118">
        <w:t>)</w:t>
      </w:r>
      <w:bookmarkEnd w:id="18"/>
    </w:p>
    <w:p w:rsidR="00192DAC" w:rsidRPr="00DB6CD9" w:rsidRDefault="00192DAC" w:rsidP="00192DAC">
      <w:pPr>
        <w:pStyle w:val="BodyText"/>
        <w:rPr>
          <w:b/>
        </w:rPr>
      </w:pPr>
      <w:r>
        <w:t xml:space="preserve">The Territory Plan map zone for the area subject to this variation </w:t>
      </w:r>
      <w:r w:rsidR="002B5240">
        <w:t>is</w:t>
      </w:r>
      <w:r>
        <w:t xml:space="preserve"> shown in </w:t>
      </w:r>
      <w:r w:rsidRPr="0069205B">
        <w:rPr>
          <w:b/>
        </w:rPr>
        <w:t>Figure </w:t>
      </w:r>
      <w:r w:rsidR="002B5240">
        <w:rPr>
          <w:b/>
        </w:rPr>
        <w:t>3</w:t>
      </w:r>
      <w:r>
        <w:t>.</w:t>
      </w:r>
    </w:p>
    <w:p w:rsidR="00192DAC" w:rsidRDefault="001E6D71" w:rsidP="00192DAC">
      <w:pPr>
        <w:pStyle w:val="Header"/>
        <w:tabs>
          <w:tab w:val="left" w:pos="720"/>
        </w:tabs>
      </w:pPr>
      <w:r w:rsidRPr="00192943">
        <w:rPr>
          <w:noProof/>
          <w:highlight w:val="yellow"/>
          <w:lang w:eastAsia="en-AU"/>
        </w:rPr>
        <w:drawing>
          <wp:inline distT="0" distB="0" distL="0" distR="0">
            <wp:extent cx="5467350" cy="661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6619875"/>
                    </a:xfrm>
                    <a:prstGeom prst="rect">
                      <a:avLst/>
                    </a:prstGeom>
                    <a:noFill/>
                    <a:ln>
                      <a:noFill/>
                    </a:ln>
                  </pic:spPr>
                </pic:pic>
              </a:graphicData>
            </a:graphic>
          </wp:inline>
        </w:drawing>
      </w:r>
    </w:p>
    <w:p w:rsidR="00192DAC" w:rsidRDefault="002B5240" w:rsidP="00192DAC">
      <w:pPr>
        <w:pStyle w:val="BodyText"/>
        <w:rPr>
          <w:b/>
        </w:rPr>
      </w:pPr>
      <w:r>
        <w:rPr>
          <w:b/>
        </w:rPr>
        <w:t>Figure 3</w:t>
      </w:r>
      <w:r w:rsidR="00192DAC" w:rsidRPr="002A155B">
        <w:rPr>
          <w:b/>
        </w:rPr>
        <w:t xml:space="preserve">   Territory Plan Zones Map </w:t>
      </w:r>
    </w:p>
    <w:p w:rsidR="006440C5" w:rsidRDefault="006440C5" w:rsidP="00192DAC">
      <w:pPr>
        <w:pStyle w:val="BodyText"/>
        <w:rPr>
          <w:b/>
        </w:rPr>
      </w:pPr>
    </w:p>
    <w:p w:rsidR="002B5240" w:rsidRPr="002C2DBF" w:rsidRDefault="002B5240" w:rsidP="002B5240">
      <w:pPr>
        <w:pStyle w:val="TAsectionheading3"/>
      </w:pPr>
      <w:bookmarkStart w:id="19" w:name="_Toc444164625"/>
      <w:r>
        <w:t>Block 7 section 72 Watson (Justice Robert Hope Park)</w:t>
      </w:r>
      <w:bookmarkEnd w:id="19"/>
    </w:p>
    <w:p w:rsidR="002B5240" w:rsidRPr="002851B9" w:rsidRDefault="002B5240" w:rsidP="002851B9">
      <w:pPr>
        <w:pStyle w:val="BodyText"/>
      </w:pPr>
      <w:r w:rsidRPr="002B5240">
        <w:t xml:space="preserve">The Territory Plan map zone for the area subject to this variation is shown in </w:t>
      </w:r>
      <w:r w:rsidRPr="002851B9">
        <w:rPr>
          <w:b/>
        </w:rPr>
        <w:t>Figure 4</w:t>
      </w:r>
      <w:r w:rsidRPr="002B5240">
        <w:t>.</w:t>
      </w:r>
    </w:p>
    <w:p w:rsidR="00192DAC" w:rsidRDefault="001E6D71" w:rsidP="00192DAC">
      <w:pPr>
        <w:pStyle w:val="BodyText"/>
      </w:pPr>
      <w:r>
        <w:rPr>
          <w:noProof/>
          <w:lang w:eastAsia="en-AU"/>
        </w:rPr>
        <w:drawing>
          <wp:inline distT="0" distB="0" distL="0" distR="0">
            <wp:extent cx="5076825" cy="743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7439025"/>
                    </a:xfrm>
                    <a:prstGeom prst="rect">
                      <a:avLst/>
                    </a:prstGeom>
                    <a:noFill/>
                    <a:ln>
                      <a:noFill/>
                    </a:ln>
                  </pic:spPr>
                </pic:pic>
              </a:graphicData>
            </a:graphic>
          </wp:inline>
        </w:drawing>
      </w:r>
    </w:p>
    <w:p w:rsidR="002B5240" w:rsidRDefault="002B5240" w:rsidP="002B5240">
      <w:pPr>
        <w:pStyle w:val="BodyText"/>
        <w:rPr>
          <w:b/>
        </w:rPr>
      </w:pPr>
      <w:r>
        <w:rPr>
          <w:b/>
        </w:rPr>
        <w:t>Figure 4</w:t>
      </w:r>
      <w:r w:rsidRPr="002A155B">
        <w:rPr>
          <w:b/>
        </w:rPr>
        <w:t xml:space="preserve">   Territory Plan Zones Map </w:t>
      </w:r>
    </w:p>
    <w:p w:rsidR="00192DAC" w:rsidRPr="002C2DBF" w:rsidRDefault="00192DAC" w:rsidP="00192DAC">
      <w:pPr>
        <w:pStyle w:val="TAsectionheading2"/>
        <w:keepNext/>
      </w:pPr>
      <w:bookmarkStart w:id="20" w:name="_Toc444164626"/>
      <w:r w:rsidRPr="002C2DBF">
        <w:t>Proposed Changes</w:t>
      </w:r>
      <w:bookmarkEnd w:id="20"/>
    </w:p>
    <w:p w:rsidR="00192DAC" w:rsidRPr="00DD1226" w:rsidRDefault="00192DAC" w:rsidP="00192DAC">
      <w:pPr>
        <w:pStyle w:val="TAsectionheading3"/>
      </w:pPr>
      <w:bookmarkStart w:id="21" w:name="_Toc444164627"/>
      <w:r w:rsidRPr="00DD1226">
        <w:t xml:space="preserve">Proposed Changes to </w:t>
      </w:r>
      <w:r w:rsidRPr="00A776F0">
        <w:t>the</w:t>
      </w:r>
      <w:r w:rsidRPr="00DD1226">
        <w:t xml:space="preserve"> Territory Plan Map</w:t>
      </w:r>
      <w:bookmarkEnd w:id="21"/>
    </w:p>
    <w:p w:rsidR="00192DAC" w:rsidRDefault="00192DAC" w:rsidP="00192DAC">
      <w:pPr>
        <w:pStyle w:val="BodyText"/>
      </w:pPr>
      <w:r>
        <w:t xml:space="preserve">The proposed changes to the Territory Plan map are indicated in Figure </w:t>
      </w:r>
      <w:r w:rsidR="00DD466A">
        <w:t xml:space="preserve">5 and 6 </w:t>
      </w:r>
      <w:r>
        <w:t>at Part 3 of this document and are detailed as follows:</w:t>
      </w:r>
    </w:p>
    <w:p w:rsidR="00DD466A" w:rsidRDefault="00DD466A" w:rsidP="00DD466A">
      <w:pPr>
        <w:pStyle w:val="BodyText"/>
        <w:numPr>
          <w:ilvl w:val="0"/>
          <w:numId w:val="26"/>
        </w:numPr>
      </w:pPr>
      <w:r>
        <w:t>Part</w:t>
      </w:r>
      <w:r w:rsidR="006C71D4">
        <w:t>s of</w:t>
      </w:r>
      <w:r>
        <w:t xml:space="preserve"> block</w:t>
      </w:r>
      <w:r w:rsidR="006C71D4">
        <w:t>s</w:t>
      </w:r>
      <w:r>
        <w:t xml:space="preserve"> 1616</w:t>
      </w:r>
      <w:r w:rsidR="006C71D4">
        <w:t xml:space="preserve"> and 1370</w:t>
      </w:r>
      <w:r>
        <w:t xml:space="preserve"> Belconnen to have a Pc nature reserve overlay (shown in Figure 5)</w:t>
      </w:r>
    </w:p>
    <w:p w:rsidR="00DD466A" w:rsidRDefault="00DD466A" w:rsidP="00DD466A">
      <w:pPr>
        <w:pStyle w:val="BodyText"/>
        <w:numPr>
          <w:ilvl w:val="0"/>
          <w:numId w:val="26"/>
        </w:numPr>
      </w:pPr>
      <w:r>
        <w:t>Block 7 section 72 Watson to be rezoned from PRZ1 Urban Open Space to NUZ3 Hills, Ridges and Buffer with a Pc nature reserve overlay (shown in Figure 6)</w:t>
      </w:r>
    </w:p>
    <w:p w:rsidR="00192DAC" w:rsidRDefault="00192DAC" w:rsidP="00192DAC">
      <w:pPr>
        <w:pStyle w:val="BodyText"/>
      </w:pPr>
      <w:r>
        <w:t xml:space="preserve">The draft variation map indicates the proposed zone boundaries as accurately as possible but may be subject to adjustments following detailed surveys. </w:t>
      </w:r>
    </w:p>
    <w:p w:rsidR="00192DAC" w:rsidRDefault="00192DAC" w:rsidP="00192DAC">
      <w:pPr>
        <w:pStyle w:val="BodyText"/>
      </w:pPr>
    </w:p>
    <w:p w:rsidR="00192DAC" w:rsidRPr="002C2DBF" w:rsidRDefault="00192DAC" w:rsidP="00192DAC">
      <w:pPr>
        <w:pStyle w:val="TAsectionheading2"/>
        <w:keepNext/>
      </w:pPr>
      <w:bookmarkStart w:id="22" w:name="_Toc444164628"/>
      <w:r w:rsidRPr="002C2DBF">
        <w:t>Reasons for the Proposed Draft Variation</w:t>
      </w:r>
      <w:bookmarkEnd w:id="22"/>
    </w:p>
    <w:p w:rsidR="004554FC" w:rsidRDefault="00986466" w:rsidP="00986466">
      <w:pPr>
        <w:pStyle w:val="BodyText"/>
      </w:pPr>
      <w:r>
        <w:t xml:space="preserve">This draft variation has been prepared to </w:t>
      </w:r>
      <w:r w:rsidR="00955879" w:rsidRPr="009B4B5E">
        <w:t>establish</w:t>
      </w:r>
      <w:r>
        <w:t xml:space="preserve"> </w:t>
      </w:r>
      <w:r w:rsidR="004554FC">
        <w:t xml:space="preserve">the environmental offsets </w:t>
      </w:r>
      <w:r>
        <w:t xml:space="preserve">that have been </w:t>
      </w:r>
      <w:r w:rsidR="00955879">
        <w:t>required</w:t>
      </w:r>
      <w:r w:rsidR="004554FC">
        <w:t xml:space="preserve"> by the Commonwealth Government under the </w:t>
      </w:r>
      <w:r w:rsidR="004554FC" w:rsidRPr="004554FC">
        <w:t>EPBC Act</w:t>
      </w:r>
      <w:r w:rsidR="00955879">
        <w:t xml:space="preserve"> approval for</w:t>
      </w:r>
      <w:r>
        <w:t xml:space="preserve"> the development </w:t>
      </w:r>
      <w:r w:rsidR="004554FC">
        <w:t>of the University of Canberra Public Hospital in Bruce and</w:t>
      </w:r>
      <w:r>
        <w:t xml:space="preserve"> the development of</w:t>
      </w:r>
      <w:r w:rsidR="004554FC">
        <w:t xml:space="preserve"> a medium density residential development in Watson. </w:t>
      </w:r>
    </w:p>
    <w:p w:rsidR="00192DAC" w:rsidRDefault="00192DAC" w:rsidP="00192DAC">
      <w:pPr>
        <w:pStyle w:val="BodyText"/>
      </w:pPr>
    </w:p>
    <w:p w:rsidR="00192DAC" w:rsidRDefault="00192DAC" w:rsidP="00192DAC">
      <w:pPr>
        <w:pStyle w:val="TAsectionheading2"/>
        <w:keepNext/>
      </w:pPr>
      <w:bookmarkStart w:id="23" w:name="_Toc444164629"/>
      <w:r w:rsidRPr="002C2DBF">
        <w:t>Planning Context</w:t>
      </w:r>
      <w:bookmarkEnd w:id="23"/>
    </w:p>
    <w:p w:rsidR="00192DAC" w:rsidRDefault="00192DAC" w:rsidP="00192DAC">
      <w:pPr>
        <w:pStyle w:val="TAsectionheading3"/>
      </w:pPr>
      <w:r>
        <w:t xml:space="preserve"> </w:t>
      </w:r>
      <w:bookmarkStart w:id="24" w:name="_Toc444164630"/>
      <w:r w:rsidRPr="00C05AAC">
        <w:t>National</w:t>
      </w:r>
      <w:r>
        <w:t xml:space="preserve"> Capital Plan</w:t>
      </w:r>
      <w:bookmarkEnd w:id="24"/>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434CB1" w:rsidRDefault="00434CB1" w:rsidP="00192DAC">
      <w:pPr>
        <w:pStyle w:val="BodyText"/>
      </w:pPr>
    </w:p>
    <w:p w:rsidR="00434CB1" w:rsidRDefault="00434CB1" w:rsidP="00192DAC">
      <w:pPr>
        <w:pStyle w:val="BodyText"/>
      </w:pPr>
    </w:p>
    <w:p w:rsidR="00434CB1" w:rsidRDefault="00434CB1" w:rsidP="00192DAC">
      <w:pPr>
        <w:pStyle w:val="BodyText"/>
      </w:pPr>
    </w:p>
    <w:p w:rsidR="00434CB1" w:rsidRDefault="00434CB1" w:rsidP="00192DAC">
      <w:pPr>
        <w:pStyle w:val="BodyText"/>
      </w:pPr>
    </w:p>
    <w:p w:rsidR="00192DAC" w:rsidRPr="00C05AAC" w:rsidRDefault="00192DAC" w:rsidP="00192DAC">
      <w:pPr>
        <w:pStyle w:val="TAsectionheading3"/>
      </w:pPr>
      <w:r>
        <w:t xml:space="preserve"> </w:t>
      </w:r>
      <w:bookmarkStart w:id="25" w:name="_Toc444164631"/>
      <w:r w:rsidRPr="00C05AAC">
        <w:t>Territory Plan</w:t>
      </w:r>
      <w:bookmarkEnd w:id="25"/>
    </w:p>
    <w:p w:rsidR="00192DAC" w:rsidRPr="00FE2530" w:rsidRDefault="00192DAC" w:rsidP="00192DAC">
      <w:pPr>
        <w:pStyle w:val="BodyText"/>
      </w:pPr>
      <w:r>
        <w:t>Statement of Strategic Directions</w:t>
      </w:r>
    </w:p>
    <w:p w:rsidR="00192DAC" w:rsidRDefault="00192DAC" w:rsidP="00192DAC">
      <w:pPr>
        <w:pStyle w:val="BodyText"/>
      </w:pPr>
      <w:r>
        <w:t>The proposal is consistent with the Territory Plan’s statement of strategic directions in terms of environmental, economic and social sustainability and spatial planning and urban design principles.</w:t>
      </w:r>
    </w:p>
    <w:p w:rsidR="00192DAC" w:rsidRDefault="00812D83" w:rsidP="00192DAC">
      <w:pPr>
        <w:pStyle w:val="BodyText"/>
      </w:pPr>
      <w:r w:rsidRPr="003737D7">
        <w:t>T</w:t>
      </w:r>
      <w:r w:rsidR="00310EE3" w:rsidRPr="003737D7">
        <w:t>he change will incorporate two pieces of land</w:t>
      </w:r>
      <w:r w:rsidRPr="003737D7">
        <w:t xml:space="preserve"> in perpetuity for management, protection and enhancement of </w:t>
      </w:r>
      <w:r w:rsidR="00206735">
        <w:t>MNES</w:t>
      </w:r>
      <w:r w:rsidR="00434CB1" w:rsidRPr="003737D7">
        <w:t xml:space="preserve"> under the Commonwealth’s EPBC Act while developments in Bruce and Watson can</w:t>
      </w:r>
      <w:r w:rsidRPr="003737D7">
        <w:t xml:space="preserve"> </w:t>
      </w:r>
      <w:r w:rsidR="003737D7" w:rsidRPr="003737D7">
        <w:t>occur to promote</w:t>
      </w:r>
      <w:r w:rsidR="00310EE3" w:rsidRPr="003737D7">
        <w:t xml:space="preserve"> economic </w:t>
      </w:r>
      <w:r w:rsidRPr="003737D7">
        <w:t xml:space="preserve">activities </w:t>
      </w:r>
      <w:r w:rsidR="003737D7" w:rsidRPr="003737D7">
        <w:t>and meet</w:t>
      </w:r>
      <w:r w:rsidRPr="003737D7">
        <w:t xml:space="preserve"> community needs.</w:t>
      </w:r>
      <w:r>
        <w:t xml:space="preserve"> </w:t>
      </w:r>
    </w:p>
    <w:p w:rsidR="00192DAC" w:rsidRDefault="00192DAC" w:rsidP="00192DAC">
      <w:pPr>
        <w:pStyle w:val="BodyText"/>
      </w:pPr>
    </w:p>
    <w:p w:rsidR="00192DAC" w:rsidRPr="002C2DBF" w:rsidRDefault="00192DAC" w:rsidP="00192DAC">
      <w:pPr>
        <w:pStyle w:val="TAsectionheading2"/>
        <w:keepNext/>
      </w:pPr>
      <w:bookmarkStart w:id="26" w:name="_Toc444164632"/>
      <w:r w:rsidRPr="002C2DBF">
        <w:t>Interim Effect</w:t>
      </w:r>
      <w:bookmarkEnd w:id="26"/>
    </w:p>
    <w:p w:rsidR="00192DAC" w:rsidRPr="00FE2232" w:rsidRDefault="00192DAC" w:rsidP="00192DAC">
      <w:pPr>
        <w:pStyle w:val="BodyText"/>
        <w:rPr>
          <w:szCs w:val="24"/>
        </w:rPr>
      </w:pPr>
      <w:bookmarkStart w:id="27" w:name="No_interim_effect"/>
      <w:r w:rsidRPr="00FE2232">
        <w:rPr>
          <w:szCs w:val="24"/>
        </w:rPr>
        <w:t>Section 65 of the Planning and Development Act 2007 does not apply in relation to the draft variation so it does not have interim effect.  The current Territory Plan will continue to apply while the variation remains in draft form.</w:t>
      </w:r>
    </w:p>
    <w:p w:rsidR="00192DAC" w:rsidRPr="00C7070A" w:rsidRDefault="00192DAC" w:rsidP="00192DAC">
      <w:pPr>
        <w:pStyle w:val="BodyText"/>
      </w:pPr>
    </w:p>
    <w:p w:rsidR="00192DAC" w:rsidRPr="002C2DBF" w:rsidRDefault="00192DAC" w:rsidP="00192DAC">
      <w:pPr>
        <w:pStyle w:val="TAsectionheading2"/>
        <w:keepNext/>
      </w:pPr>
      <w:bookmarkStart w:id="28" w:name="_Toc444164633"/>
      <w:bookmarkEnd w:id="27"/>
      <w:r w:rsidRPr="002C2DBF">
        <w:t>Consultation with Government Agencies</w:t>
      </w:r>
      <w:bookmarkEnd w:id="28"/>
    </w:p>
    <w:p w:rsidR="00192DAC" w:rsidRDefault="00192DAC" w:rsidP="00192DAC">
      <w:pPr>
        <w:pStyle w:val="BodyText"/>
      </w:pPr>
      <w:r>
        <w:t xml:space="preserve">The </w:t>
      </w:r>
      <w:r w:rsidR="00891016">
        <w:t>EPD</w:t>
      </w:r>
      <w:r>
        <w:t xml:space="preserve"> is required to, in preparing a draft variation under section 61(b) consult with each of the following in relation to the proposed draft variation: </w:t>
      </w:r>
    </w:p>
    <w:p w:rsidR="00275332" w:rsidRDefault="00275332" w:rsidP="00275332">
      <w:pPr>
        <w:pStyle w:val="BodyText"/>
        <w:numPr>
          <w:ilvl w:val="0"/>
          <w:numId w:val="21"/>
        </w:numPr>
        <w:ind w:left="425" w:hanging="425"/>
      </w:pPr>
      <w:r>
        <w:t xml:space="preserve">the National Capital Authority </w:t>
      </w:r>
    </w:p>
    <w:p w:rsidR="00275332" w:rsidRDefault="00275332" w:rsidP="00275332">
      <w:pPr>
        <w:pStyle w:val="BodyText"/>
        <w:numPr>
          <w:ilvl w:val="0"/>
          <w:numId w:val="21"/>
        </w:numPr>
        <w:ind w:left="425" w:hanging="425"/>
      </w:pPr>
      <w:r>
        <w:t xml:space="preserve">the Conservator of Flora and Fauna </w:t>
      </w:r>
    </w:p>
    <w:p w:rsidR="00275332" w:rsidRDefault="00275332" w:rsidP="00275332">
      <w:pPr>
        <w:pStyle w:val="BodyText"/>
        <w:numPr>
          <w:ilvl w:val="0"/>
          <w:numId w:val="21"/>
        </w:numPr>
        <w:ind w:left="425" w:hanging="425"/>
      </w:pPr>
      <w:r>
        <w:t xml:space="preserve">the Environment Protection Authority </w:t>
      </w:r>
    </w:p>
    <w:p w:rsidR="00275332" w:rsidRDefault="00275332" w:rsidP="00275332">
      <w:pPr>
        <w:pStyle w:val="BodyText"/>
        <w:numPr>
          <w:ilvl w:val="0"/>
          <w:numId w:val="21"/>
        </w:numPr>
        <w:ind w:left="425" w:hanging="425"/>
      </w:pPr>
      <w:r>
        <w:t xml:space="preserve">the Heritage Council </w:t>
      </w:r>
    </w:p>
    <w:p w:rsidR="00192DAC" w:rsidRDefault="00275332" w:rsidP="00192DAC">
      <w:pPr>
        <w:pStyle w:val="BodyText"/>
        <w:numPr>
          <w:ilvl w:val="0"/>
          <w:numId w:val="21"/>
        </w:numPr>
        <w:ind w:left="425" w:hanging="425"/>
      </w:pPr>
      <w:r>
        <w:t xml:space="preserve">the Land Custodian, </w:t>
      </w:r>
      <w:r w:rsidR="00192DAC">
        <w:t xml:space="preserve">if the draft variation would, if made, be likely to affect unleased land or leased public land – each custodian for the land likely to be affected  </w:t>
      </w:r>
    </w:p>
    <w:p w:rsidR="00275332" w:rsidRDefault="00275332" w:rsidP="00192DAC">
      <w:pPr>
        <w:pStyle w:val="TAinterpretationservicetitle"/>
        <w:tabs>
          <w:tab w:val="clear" w:pos="720"/>
          <w:tab w:val="left" w:pos="540"/>
        </w:tabs>
        <w:spacing w:before="120"/>
        <w:ind w:left="0" w:firstLine="0"/>
      </w:pPr>
    </w:p>
    <w:p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rsidR="00192DAC" w:rsidRDefault="00192DAC" w:rsidP="00915F7F">
      <w:pPr>
        <w:pStyle w:val="BodyText"/>
      </w:pPr>
      <w:r>
        <w:t xml:space="preserve">The National Capital Authority provided the following comments on </w:t>
      </w:r>
      <w:r w:rsidR="00915F7F">
        <w:t>23 February 2016:</w:t>
      </w:r>
    </w:p>
    <w:p w:rsidR="00915F7F" w:rsidRPr="00915F7F" w:rsidRDefault="00915F7F" w:rsidP="00915F7F">
      <w:pPr>
        <w:pStyle w:val="BodyText"/>
        <w:rPr>
          <w:i/>
        </w:rPr>
      </w:pPr>
      <w:r w:rsidRPr="00915F7F">
        <w:rPr>
          <w:i/>
        </w:rPr>
        <w:t>In regard to Block 7 Section 72 Watson (Justice Robert Hope Park), the NCA has no objection to the proposed zoning change. The site is within Urban Areas under the General Policy Plan Metropolitan Canberra of the National Capital Plan, and the proposed NUZ3 zoning is not inconsistent with this.</w:t>
      </w:r>
    </w:p>
    <w:p w:rsidR="00915F7F" w:rsidRPr="00915F7F" w:rsidRDefault="00915F7F" w:rsidP="00915F7F">
      <w:pPr>
        <w:pStyle w:val="BodyText"/>
        <w:rPr>
          <w:i/>
        </w:rPr>
      </w:pPr>
    </w:p>
    <w:p w:rsidR="00915F7F" w:rsidRPr="00915F7F" w:rsidRDefault="00915F7F" w:rsidP="00915F7F">
      <w:pPr>
        <w:pStyle w:val="BodyText"/>
        <w:rPr>
          <w:i/>
        </w:rPr>
      </w:pPr>
      <w:r w:rsidRPr="00915F7F">
        <w:rPr>
          <w:i/>
        </w:rPr>
        <w:t>Part of Block 1616 Belconnen subject to the variation is within Designated Areas. The NCA understands that the proposed variation in this location is to identify the full extent of the nature reserve only, rather than a change to the underlying land use category/zoning. On this basis, the NCA has no objection to the proposed change.</w:t>
      </w:r>
    </w:p>
    <w:p w:rsidR="00915F7F" w:rsidRDefault="00915F7F" w:rsidP="00192DAC">
      <w:pPr>
        <w:pStyle w:val="BodyText"/>
      </w:pPr>
    </w:p>
    <w:p w:rsidR="00192DAC" w:rsidRPr="00915F7F" w:rsidRDefault="00192DAC" w:rsidP="00192DAC">
      <w:pPr>
        <w:pStyle w:val="BodyText"/>
        <w:rPr>
          <w:u w:val="single"/>
        </w:rPr>
      </w:pPr>
      <w:r w:rsidRPr="00915F7F">
        <w:rPr>
          <w:u w:val="single"/>
        </w:rPr>
        <w:t>Response</w:t>
      </w:r>
    </w:p>
    <w:p w:rsidR="00915F7F" w:rsidRPr="004D1B89" w:rsidRDefault="00915F7F" w:rsidP="00192DAC">
      <w:pPr>
        <w:pStyle w:val="BodyText"/>
      </w:pPr>
      <w:r>
        <w:t xml:space="preserve">Noted. </w:t>
      </w:r>
    </w:p>
    <w:p w:rsidR="00192DAC" w:rsidRDefault="00192DAC" w:rsidP="00192DAC">
      <w:pPr>
        <w:pStyle w:val="BodyText"/>
      </w:pPr>
    </w:p>
    <w:p w:rsidR="004E3FE6" w:rsidRDefault="004E3FE6" w:rsidP="00192DAC">
      <w:pPr>
        <w:pStyle w:val="BodyText"/>
      </w:pPr>
    </w:p>
    <w:p w:rsidR="00192DAC" w:rsidRPr="003F105D" w:rsidRDefault="00192DAC" w:rsidP="00192DAC">
      <w:pPr>
        <w:pStyle w:val="TAinterpretationservicetitle"/>
        <w:tabs>
          <w:tab w:val="clear" w:pos="720"/>
          <w:tab w:val="left" w:pos="540"/>
        </w:tabs>
        <w:ind w:left="0" w:firstLine="0"/>
      </w:pPr>
      <w:r w:rsidRPr="003F105D">
        <w:t>Conservator of Flora and Fauna</w:t>
      </w:r>
    </w:p>
    <w:p w:rsidR="00192DAC" w:rsidRDefault="00192DAC" w:rsidP="00192DAC">
      <w:pPr>
        <w:pStyle w:val="BodyText"/>
      </w:pPr>
      <w:r>
        <w:t>The Conservator of Flora and Fauna made the following comments on</w:t>
      </w:r>
      <w:r>
        <w:br/>
      </w:r>
      <w:r w:rsidR="009B4B5E">
        <w:t>15 February 2016:</w:t>
      </w:r>
    </w:p>
    <w:p w:rsidR="00192DAC" w:rsidRPr="009B4B5E" w:rsidRDefault="009B4B5E" w:rsidP="00192DAC">
      <w:pPr>
        <w:pStyle w:val="BodyText"/>
      </w:pPr>
      <w:r>
        <w:rPr>
          <w:i/>
        </w:rPr>
        <w:t>In accordance with Section 61(b) of the Planning and Development Act 2007, I advise that I have examined Draft Variation No 349 – public land overlay and zone changes, Part Block 1616 Belconnen (Pinnacle extension), Block 7 Section 72 Watson (Justice Robert Hope Park. I have no comments to provide other than to note my support.</w:t>
      </w:r>
    </w:p>
    <w:p w:rsidR="00192DAC" w:rsidRDefault="00192DAC" w:rsidP="00192DAC">
      <w:pPr>
        <w:pStyle w:val="BodyText"/>
        <w:rPr>
          <w:lang w:val="en-US"/>
        </w:rPr>
      </w:pPr>
    </w:p>
    <w:p w:rsidR="00192DAC" w:rsidRPr="00915F7F" w:rsidRDefault="00192DAC" w:rsidP="00192DAC">
      <w:pPr>
        <w:pStyle w:val="BodyText"/>
        <w:rPr>
          <w:u w:val="single"/>
          <w:lang w:val="en-US"/>
        </w:rPr>
      </w:pPr>
      <w:r w:rsidRPr="00915F7F">
        <w:rPr>
          <w:u w:val="single"/>
          <w:lang w:val="en-US"/>
        </w:rPr>
        <w:t>Response</w:t>
      </w:r>
    </w:p>
    <w:p w:rsidR="009B4B5E" w:rsidRPr="00B9110C" w:rsidRDefault="009B4B5E" w:rsidP="00192DAC">
      <w:pPr>
        <w:pStyle w:val="BodyText"/>
        <w:rPr>
          <w:lang w:val="en-US"/>
        </w:rPr>
      </w:pPr>
      <w:r>
        <w:rPr>
          <w:lang w:val="en-US"/>
        </w:rPr>
        <w:t>Noted.</w:t>
      </w:r>
    </w:p>
    <w:p w:rsidR="00192DAC" w:rsidRDefault="00192DAC" w:rsidP="00192DAC">
      <w:pPr>
        <w:pStyle w:val="BodyText"/>
        <w:rPr>
          <w:lang w:val="en-US"/>
        </w:rPr>
      </w:pPr>
    </w:p>
    <w:p w:rsidR="004E3FE6" w:rsidRDefault="004E3FE6"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Environment Protection Authority</w:t>
      </w:r>
    </w:p>
    <w:p w:rsidR="00192DAC" w:rsidRPr="00AA6568" w:rsidRDefault="00192DAC" w:rsidP="00192DAC">
      <w:pPr>
        <w:pStyle w:val="BodyText"/>
        <w:rPr>
          <w:lang w:val="en-US"/>
        </w:rPr>
      </w:pPr>
      <w:r>
        <w:rPr>
          <w:lang w:val="en-US"/>
        </w:rPr>
        <w:t>The Environment Protection Authority provided the following comments on</w:t>
      </w:r>
      <w:bookmarkStart w:id="29" w:name="Date_EPA"/>
      <w:r>
        <w:rPr>
          <w:lang w:val="en-US"/>
        </w:rPr>
        <w:br/>
      </w:r>
      <w:bookmarkEnd w:id="29"/>
      <w:r w:rsidR="005933EA">
        <w:rPr>
          <w:lang w:val="en-US"/>
        </w:rPr>
        <w:t>24 February 2016:</w:t>
      </w:r>
      <w:r w:rsidRPr="00AA6568">
        <w:rPr>
          <w:lang w:val="en-US"/>
        </w:rPr>
        <w:t xml:space="preserve"> </w:t>
      </w:r>
    </w:p>
    <w:p w:rsidR="00192DAC" w:rsidRDefault="005933EA" w:rsidP="00192DAC">
      <w:pPr>
        <w:pStyle w:val="BodyText"/>
        <w:rPr>
          <w:i/>
        </w:rPr>
      </w:pPr>
      <w:r>
        <w:rPr>
          <w:i/>
        </w:rPr>
        <w:t xml:space="preserve">Thank you for the opportunity to review the proposed variation to the Territory Plan as outlined in DV349. The Environment Protection Authority has reviewed the documentation and supports the public land overlay and zone changes to part block 1616 Belconnen (Pinnacle extension) and block 7 section 72 Watson (Justice Robert Hope Park). </w:t>
      </w:r>
    </w:p>
    <w:p w:rsidR="005933EA" w:rsidRDefault="005933EA" w:rsidP="00192DAC">
      <w:pPr>
        <w:pStyle w:val="BodyText"/>
        <w:rPr>
          <w:i/>
        </w:rPr>
      </w:pPr>
      <w:r>
        <w:rPr>
          <w:i/>
        </w:rPr>
        <w:t>It should be noted that records indicate a pindone bait burial pit is located in the targeted area of block 1616 Belconnen and that part of the area (also block 1616) may also be impacted by activities undertaken within the former field firing range. Unexploded ordnance (UXO) is associated with Defence Force field firing ranges and have been associated with land contamination in the past. The location, nature and extent of any contamination associated with the field firing range activities is unknown.</w:t>
      </w:r>
    </w:p>
    <w:p w:rsidR="005933EA" w:rsidRPr="005933EA" w:rsidRDefault="005933EA" w:rsidP="00192DAC">
      <w:pPr>
        <w:pStyle w:val="BodyText"/>
        <w:rPr>
          <w:i/>
          <w:lang w:val="en-US"/>
        </w:rPr>
      </w:pPr>
      <w:r>
        <w:rPr>
          <w:i/>
        </w:rPr>
        <w:t>Given the unknown status of the site, the site should be appropriately managed.</w:t>
      </w:r>
    </w:p>
    <w:p w:rsidR="004E3FE6" w:rsidRDefault="004E3FE6" w:rsidP="00192DAC">
      <w:pPr>
        <w:pStyle w:val="BodyText"/>
        <w:rPr>
          <w:u w:val="single"/>
          <w:lang w:val="en-US"/>
        </w:rPr>
      </w:pPr>
    </w:p>
    <w:p w:rsidR="00192DAC" w:rsidRPr="005933EA" w:rsidRDefault="00192DAC" w:rsidP="00192DAC">
      <w:pPr>
        <w:pStyle w:val="BodyText"/>
        <w:rPr>
          <w:u w:val="single"/>
          <w:lang w:val="en-US"/>
        </w:rPr>
      </w:pPr>
      <w:r w:rsidRPr="005933EA">
        <w:rPr>
          <w:u w:val="single"/>
          <w:lang w:val="en-US"/>
        </w:rPr>
        <w:t>Response</w:t>
      </w:r>
    </w:p>
    <w:p w:rsidR="00192DAC" w:rsidRDefault="005933EA" w:rsidP="00192DAC">
      <w:pPr>
        <w:pStyle w:val="BodyText"/>
        <w:rPr>
          <w:lang w:val="en-US"/>
        </w:rPr>
      </w:pPr>
      <w:r w:rsidRPr="00BC61DF">
        <w:rPr>
          <w:lang w:val="en-US"/>
        </w:rPr>
        <w:t>Noted.</w:t>
      </w:r>
      <w:r>
        <w:rPr>
          <w:lang w:val="en-US"/>
        </w:rPr>
        <w:t xml:space="preserve"> </w:t>
      </w:r>
    </w:p>
    <w:p w:rsidR="008047CB" w:rsidRDefault="008047CB" w:rsidP="00192DAC">
      <w:pPr>
        <w:pStyle w:val="BodyText"/>
        <w:rPr>
          <w:lang w:val="en-US"/>
        </w:rPr>
      </w:pPr>
    </w:p>
    <w:p w:rsidR="004E3FE6" w:rsidRDefault="004E3FE6"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Heritage Council</w:t>
      </w:r>
    </w:p>
    <w:p w:rsidR="00192DAC" w:rsidRPr="00BE432A" w:rsidRDefault="00192DAC" w:rsidP="00192DAC">
      <w:pPr>
        <w:pStyle w:val="BodyText"/>
        <w:rPr>
          <w:highlight w:val="yellow"/>
          <w:lang w:val="en-US"/>
        </w:rPr>
      </w:pPr>
      <w:r>
        <w:rPr>
          <w:lang w:val="en-US"/>
        </w:rPr>
        <w:t xml:space="preserve">The Heritage Council provided the following comments </w:t>
      </w:r>
      <w:r w:rsidRPr="008047CB">
        <w:rPr>
          <w:lang w:val="en-US"/>
        </w:rPr>
        <w:t xml:space="preserve">on </w:t>
      </w:r>
      <w:r w:rsidR="008047CB" w:rsidRPr="008047CB">
        <w:rPr>
          <w:lang w:val="en-US"/>
        </w:rPr>
        <w:t>29</w:t>
      </w:r>
      <w:r w:rsidR="00915F7F" w:rsidRPr="008047CB">
        <w:rPr>
          <w:lang w:val="en-US"/>
        </w:rPr>
        <w:t xml:space="preserve"> February 2016:</w:t>
      </w:r>
    </w:p>
    <w:p w:rsidR="00192DAC" w:rsidRDefault="00915F7F" w:rsidP="00192DAC">
      <w:pPr>
        <w:pStyle w:val="BodyText"/>
        <w:rPr>
          <w:i/>
        </w:rPr>
      </w:pPr>
      <w:r>
        <w:rPr>
          <w:i/>
        </w:rPr>
        <w:t>Thank you for the opportunity to provide comment on the Draft Variation to the Territory Plan 349 (DV349). From information provided, we understand that DV349 proposes the following changes to the Territory Plan:</w:t>
      </w:r>
    </w:p>
    <w:p w:rsidR="00915F7F" w:rsidRDefault="00915F7F" w:rsidP="00915F7F">
      <w:pPr>
        <w:pStyle w:val="BodyText"/>
        <w:numPr>
          <w:ilvl w:val="0"/>
          <w:numId w:val="27"/>
        </w:numPr>
        <w:rPr>
          <w:i/>
        </w:rPr>
      </w:pPr>
      <w:r>
        <w:rPr>
          <w:i/>
        </w:rPr>
        <w:t>Rezone Block 7, Section 72, Watson from ‘PRZ1 Urban Open Space to ‘NUZ3 Hills, Ridges and Buffer’, with a nature reserve overlay; and</w:t>
      </w:r>
    </w:p>
    <w:p w:rsidR="00915F7F" w:rsidRDefault="00915F7F" w:rsidP="00915F7F">
      <w:pPr>
        <w:pStyle w:val="BodyText"/>
        <w:numPr>
          <w:ilvl w:val="0"/>
          <w:numId w:val="27"/>
        </w:numPr>
        <w:rPr>
          <w:i/>
        </w:rPr>
      </w:pPr>
      <w:r>
        <w:rPr>
          <w:i/>
        </w:rPr>
        <w:t>Apply a nature reserve overlay to part of Block 1616, Belconnen.</w:t>
      </w:r>
    </w:p>
    <w:p w:rsidR="00915F7F" w:rsidRDefault="00915F7F" w:rsidP="00915F7F">
      <w:pPr>
        <w:pStyle w:val="BodyText"/>
        <w:rPr>
          <w:i/>
        </w:rPr>
      </w:pPr>
      <w:r>
        <w:rPr>
          <w:i/>
        </w:rPr>
        <w:t xml:space="preserve">Both areas </w:t>
      </w:r>
      <w:r w:rsidR="008D5E77">
        <w:rPr>
          <w:i/>
        </w:rPr>
        <w:t>are identified as environmental offsets established to comply with development approval conditions under the Environment Protection and Biodiversity Conservation Act 1999; respectively relating to the University of Canberra Public Hospital and the urban development of Block 9, Section 64, Watson.</w:t>
      </w:r>
    </w:p>
    <w:p w:rsidR="008D5E77" w:rsidRDefault="008D5E77" w:rsidP="00915F7F">
      <w:pPr>
        <w:pStyle w:val="BodyText"/>
        <w:rPr>
          <w:i/>
        </w:rPr>
      </w:pPr>
      <w:r>
        <w:rPr>
          <w:i/>
        </w:rPr>
        <w:t>Review of the ACT Heritage Register identifies that no heritage places or objects are registered within the two subject areas, although the ‘Molonglo River to Barton Highway Woodland’ nomination does include Block 7, Section 72, Watson. ACT Heritage also notes that both areas have the potential to contain Aboriginal places and objects, and if present, these heritage sites would be protected under Section 75 of the Heritage Act 2004.</w:t>
      </w:r>
    </w:p>
    <w:p w:rsidR="008D5E77" w:rsidRDefault="008D5E77" w:rsidP="00915F7F">
      <w:pPr>
        <w:pStyle w:val="BodyText"/>
        <w:rPr>
          <w:i/>
        </w:rPr>
      </w:pPr>
      <w:r>
        <w:rPr>
          <w:i/>
        </w:rPr>
        <w:t>ACT Heritage supports the proposed changes outlined in DV34</w:t>
      </w:r>
      <w:r w:rsidR="008047CB">
        <w:rPr>
          <w:i/>
        </w:rPr>
        <w:t>9, as the additional nature reserve overlays will function to protect a range of natural and cultural heritage values.</w:t>
      </w:r>
    </w:p>
    <w:p w:rsidR="004E3FE6" w:rsidRPr="00915F7F" w:rsidRDefault="004E3FE6" w:rsidP="00915F7F">
      <w:pPr>
        <w:pStyle w:val="BodyText"/>
        <w:rPr>
          <w:i/>
        </w:rPr>
      </w:pPr>
    </w:p>
    <w:p w:rsidR="00192DAC" w:rsidRDefault="00192DAC" w:rsidP="00192DAC">
      <w:pPr>
        <w:pStyle w:val="BodyText"/>
        <w:rPr>
          <w:u w:val="single"/>
        </w:rPr>
      </w:pPr>
      <w:r w:rsidRPr="00BC61DF">
        <w:rPr>
          <w:u w:val="single"/>
        </w:rPr>
        <w:t>Response</w:t>
      </w:r>
    </w:p>
    <w:p w:rsidR="008047CB" w:rsidRPr="008047CB" w:rsidRDefault="008047CB" w:rsidP="00192DAC">
      <w:pPr>
        <w:pStyle w:val="BodyText"/>
      </w:pPr>
      <w:r>
        <w:t>Noted.</w:t>
      </w:r>
    </w:p>
    <w:p w:rsidR="00192DAC" w:rsidRDefault="00192DAC" w:rsidP="00192DAC">
      <w:pPr>
        <w:pStyle w:val="BodyText"/>
      </w:pPr>
    </w:p>
    <w:p w:rsidR="004E3FE6" w:rsidRPr="00C23E15" w:rsidRDefault="004E3FE6" w:rsidP="00192DAC">
      <w:pPr>
        <w:pStyle w:val="BodyText"/>
      </w:pPr>
    </w:p>
    <w:p w:rsidR="00192DAC" w:rsidRPr="003F105D" w:rsidRDefault="00192DAC" w:rsidP="00192DAC">
      <w:pPr>
        <w:pStyle w:val="TAinterpretationservicetitle"/>
        <w:tabs>
          <w:tab w:val="clear" w:pos="720"/>
          <w:tab w:val="left" w:pos="540"/>
        </w:tabs>
        <w:ind w:left="0" w:firstLine="0"/>
      </w:pPr>
      <w:bookmarkStart w:id="30" w:name="Land_custodian"/>
      <w:r w:rsidRPr="003F105D">
        <w:t>Land Custodian</w:t>
      </w:r>
      <w:r w:rsidR="008047CB">
        <w:t xml:space="preserve"> – Territory and Municipal Services Directorate</w:t>
      </w:r>
    </w:p>
    <w:p w:rsidR="00192DAC" w:rsidRDefault="00192DAC" w:rsidP="00192DAC">
      <w:pPr>
        <w:pStyle w:val="BodyText"/>
      </w:pPr>
      <w:r>
        <w:t>The land custodian pro</w:t>
      </w:r>
      <w:r w:rsidR="008047CB">
        <w:t>vided the following comments on 29 February 2016:</w:t>
      </w:r>
    </w:p>
    <w:p w:rsidR="00192DAC" w:rsidRPr="008047CB" w:rsidRDefault="008047CB" w:rsidP="00192DAC">
      <w:pPr>
        <w:pStyle w:val="BodyText"/>
        <w:rPr>
          <w:i/>
        </w:rPr>
      </w:pPr>
      <w:r w:rsidRPr="008047CB">
        <w:rPr>
          <w:i/>
        </w:rPr>
        <w:t>TAMS have reviewed the proposed Territory Plan Variation No. 349 and supported the proposal.</w:t>
      </w:r>
    </w:p>
    <w:p w:rsidR="00192DAC" w:rsidRDefault="00192DAC" w:rsidP="00192DAC">
      <w:pPr>
        <w:pStyle w:val="BodyText"/>
        <w:rPr>
          <w:u w:val="single"/>
          <w:lang w:val="en-US"/>
        </w:rPr>
      </w:pPr>
      <w:r w:rsidRPr="008047CB">
        <w:rPr>
          <w:u w:val="single"/>
          <w:lang w:val="en-US"/>
        </w:rPr>
        <w:t>Response</w:t>
      </w:r>
    </w:p>
    <w:p w:rsidR="008047CB" w:rsidRPr="008047CB" w:rsidRDefault="008047CB" w:rsidP="00192DAC">
      <w:pPr>
        <w:pStyle w:val="BodyText"/>
        <w:rPr>
          <w:lang w:val="en-US"/>
        </w:rPr>
      </w:pPr>
      <w:r>
        <w:rPr>
          <w:lang w:val="en-US"/>
        </w:rPr>
        <w:t xml:space="preserve">Noted. </w:t>
      </w:r>
    </w:p>
    <w:bookmarkEnd w:id="30"/>
    <w:p w:rsidR="00192DAC" w:rsidRDefault="00192DAC" w:rsidP="00192DAC">
      <w:pPr>
        <w:pStyle w:val="BodyText"/>
        <w:rPr>
          <w:lang w:val="en-US"/>
        </w:rPr>
      </w:pPr>
    </w:p>
    <w:p w:rsidR="00192DAC" w:rsidRDefault="00192DAC" w:rsidP="00192DAC">
      <w:pPr>
        <w:pStyle w:val="BodyText"/>
        <w:rPr>
          <w:lang w:val="en-US"/>
        </w:rPr>
      </w:pPr>
      <w:r>
        <w:rPr>
          <w:lang w:val="en-US"/>
        </w:rPr>
        <w:br w:type="page"/>
      </w:r>
    </w:p>
    <w:p w:rsidR="00192DAC" w:rsidRPr="00F245D5" w:rsidRDefault="00192DAC" w:rsidP="00192DAC">
      <w:pPr>
        <w:pStyle w:val="TAsectionheading"/>
      </w:pPr>
      <w:bookmarkStart w:id="31" w:name="_Toc444164634"/>
      <w:r w:rsidRPr="00F245D5">
        <w:t>DRAFT VARIATION</w:t>
      </w:r>
      <w:bookmarkEnd w:id="31"/>
    </w:p>
    <w:p w:rsidR="00192DAC" w:rsidRDefault="00192DAC" w:rsidP="00192DAC">
      <w:pPr>
        <w:pStyle w:val="TAsectionheading2"/>
        <w:keepNext/>
      </w:pPr>
      <w:bookmarkStart w:id="32" w:name="_Toc444164635"/>
      <w:r w:rsidRPr="002C2DBF">
        <w:t>Variation to the Territory Plan</w:t>
      </w:r>
      <w:bookmarkEnd w:id="32"/>
    </w:p>
    <w:p w:rsidR="00606E2F" w:rsidRDefault="00606E2F" w:rsidP="00606E2F">
      <w:pPr>
        <w:pStyle w:val="TAsectionheading3"/>
      </w:pPr>
      <w:bookmarkStart w:id="33" w:name="_Toc444164636"/>
      <w:r>
        <w:t>Part</w:t>
      </w:r>
      <w:r w:rsidR="006C71D4">
        <w:t>s of</w:t>
      </w:r>
      <w:r>
        <w:t xml:space="preserve"> block</w:t>
      </w:r>
      <w:r w:rsidR="006C71D4">
        <w:t>s</w:t>
      </w:r>
      <w:r>
        <w:t xml:space="preserve"> 1616</w:t>
      </w:r>
      <w:r w:rsidR="006C71D4">
        <w:t xml:space="preserve"> &amp; 1370</w:t>
      </w:r>
      <w:r>
        <w:t xml:space="preserve"> Belconnen (Pinnacle Nature Reserve extension)</w:t>
      </w:r>
      <w:bookmarkEnd w:id="33"/>
    </w:p>
    <w:p w:rsidR="00606E2F" w:rsidRDefault="00606E2F" w:rsidP="00606E2F">
      <w:pPr>
        <w:pStyle w:val="BodyText"/>
      </w:pPr>
      <w:r>
        <w:t xml:space="preserve">The Territory Plan Map is varied as shown in </w:t>
      </w:r>
      <w:r w:rsidRPr="00606E2F">
        <w:t>Figure 5</w:t>
      </w:r>
      <w:r>
        <w:t xml:space="preserve"> for the area shown as subject to this draft variation.</w:t>
      </w:r>
    </w:p>
    <w:p w:rsidR="00606E2F" w:rsidRPr="00562E21" w:rsidRDefault="009533C5" w:rsidP="00606E2F">
      <w:pPr>
        <w:pStyle w:val="BodyText"/>
      </w:pPr>
      <w:r w:rsidRPr="005703ED">
        <w:rPr>
          <w:noProof/>
          <w:lang w:eastAsia="en-AU"/>
        </w:rPr>
        <w:drawing>
          <wp:inline distT="0" distB="0" distL="0" distR="0">
            <wp:extent cx="5514975" cy="6629400"/>
            <wp:effectExtent l="0" t="0" r="0" b="0"/>
            <wp:docPr id="7" name="Picture 80" descr="belco_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elco_propos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6629400"/>
                    </a:xfrm>
                    <a:prstGeom prst="rect">
                      <a:avLst/>
                    </a:prstGeom>
                    <a:noFill/>
                    <a:ln>
                      <a:noFill/>
                    </a:ln>
                  </pic:spPr>
                </pic:pic>
              </a:graphicData>
            </a:graphic>
          </wp:inline>
        </w:drawing>
      </w:r>
    </w:p>
    <w:p w:rsidR="00606E2F" w:rsidRPr="00606E2F" w:rsidRDefault="00606E2F" w:rsidP="00606E2F">
      <w:pPr>
        <w:pStyle w:val="BodyText"/>
        <w:rPr>
          <w:b/>
        </w:rPr>
      </w:pPr>
      <w:r w:rsidRPr="00606E2F">
        <w:rPr>
          <w:b/>
        </w:rPr>
        <w:t>Figure 5 Proposed Territory Plan changes</w:t>
      </w:r>
    </w:p>
    <w:p w:rsidR="00606E2F" w:rsidRDefault="00606E2F" w:rsidP="00606E2F">
      <w:pPr>
        <w:pStyle w:val="TAsectionheading3"/>
        <w:numPr>
          <w:ilvl w:val="0"/>
          <w:numId w:val="0"/>
        </w:numPr>
      </w:pPr>
    </w:p>
    <w:p w:rsidR="00606E2F" w:rsidRPr="002C2DBF" w:rsidRDefault="00606E2F" w:rsidP="00606E2F">
      <w:pPr>
        <w:pStyle w:val="TAsectionheading3"/>
      </w:pPr>
      <w:bookmarkStart w:id="34" w:name="_Toc444164637"/>
      <w:r>
        <w:t>Block 7 section 72 Watson (Justice Robert Hope Park)</w:t>
      </w:r>
      <w:bookmarkEnd w:id="34"/>
    </w:p>
    <w:p w:rsidR="00562E21" w:rsidRPr="00562E21" w:rsidRDefault="00562E21" w:rsidP="00192DAC">
      <w:pPr>
        <w:pStyle w:val="BodyText"/>
      </w:pPr>
      <w:r>
        <w:t>The Territory Plan Map is varied as shown in Figure 6 for the area shown as subject to this draft variation.</w:t>
      </w:r>
    </w:p>
    <w:p w:rsidR="00562E21" w:rsidRPr="00562E21" w:rsidRDefault="001E6D71" w:rsidP="00192DAC">
      <w:pPr>
        <w:pStyle w:val="BodyText"/>
      </w:pPr>
      <w:r>
        <w:rPr>
          <w:noProof/>
          <w:lang w:eastAsia="en-AU"/>
        </w:rPr>
        <w:drawing>
          <wp:inline distT="0" distB="0" distL="0" distR="0">
            <wp:extent cx="4953000" cy="723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7239000"/>
                    </a:xfrm>
                    <a:prstGeom prst="rect">
                      <a:avLst/>
                    </a:prstGeom>
                    <a:noFill/>
                    <a:ln>
                      <a:noFill/>
                    </a:ln>
                  </pic:spPr>
                </pic:pic>
              </a:graphicData>
            </a:graphic>
          </wp:inline>
        </w:drawing>
      </w:r>
    </w:p>
    <w:p w:rsidR="00192DAC" w:rsidRPr="00206735" w:rsidRDefault="00562E21" w:rsidP="00192DAC">
      <w:pPr>
        <w:pStyle w:val="BodyText"/>
        <w:rPr>
          <w:b/>
        </w:rPr>
      </w:pPr>
      <w:r>
        <w:rPr>
          <w:b/>
        </w:rPr>
        <w:t>Figure 6 Proposed Territory Plan changes</w:t>
      </w:r>
    </w:p>
    <w:p w:rsidR="00192DAC" w:rsidRPr="00EE04D7" w:rsidRDefault="00192DAC" w:rsidP="00192DAC">
      <w:pPr>
        <w:pStyle w:val="BodyText"/>
      </w:pPr>
      <w:r>
        <w:br w:type="page"/>
      </w:r>
      <w:r w:rsidRPr="00EE04D7">
        <w:t>Interpretation service</w:t>
      </w:r>
    </w:p>
    <w:p w:rsidR="00192DAC" w:rsidRDefault="009533C5" w:rsidP="00192DAC">
      <w:pPr>
        <w:pStyle w:val="BodyText"/>
      </w:pPr>
      <w:r w:rsidRPr="005703ED">
        <w:rPr>
          <w:noProof/>
          <w:lang w:eastAsia="en-AU"/>
        </w:rPr>
        <w:drawing>
          <wp:inline distT="0" distB="0" distL="0" distR="0">
            <wp:extent cx="5343525" cy="3524250"/>
            <wp:effectExtent l="0" t="0" r="0" b="0"/>
            <wp:docPr id="9"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sectPr w:rsidR="00192DAC" w:rsidSect="00E33A7A">
      <w:headerReference w:type="even" r:id="rId25"/>
      <w:headerReference w:type="default" r:id="rId26"/>
      <w:footerReference w:type="default" r:id="rId27"/>
      <w:headerReference w:type="first" r:id="rId28"/>
      <w:footerReference w:type="first" r:id="rId29"/>
      <w:pgSz w:w="11906" w:h="16838" w:code="9"/>
      <w:pgMar w:top="1440" w:right="1416"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C5" w:rsidRDefault="009533C5">
      <w:r>
        <w:separator/>
      </w:r>
    </w:p>
  </w:endnote>
  <w:endnote w:type="continuationSeparator" w:id="0">
    <w:p w:rsidR="009533C5" w:rsidRDefault="0095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8741D4" w:rsidRPr="0004097B" w:rsidRDefault="008741D4"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rsidP="008741D4">
    <w:pPr>
      <w:pStyle w:val="Footer"/>
      <w:tabs>
        <w:tab w:val="clear" w:pos="4153"/>
        <w:tab w:val="clear" w:pos="8306"/>
        <w:tab w:val="right" w:pos="6804"/>
      </w:tabs>
      <w:spacing w:after="60"/>
      <w:jc w:val="right"/>
      <w:rPr>
        <w:sz w:val="20"/>
      </w:rPr>
    </w:pPr>
  </w:p>
  <w:p w:rsidR="008741D4" w:rsidRPr="003E0596" w:rsidRDefault="003E0596" w:rsidP="003E0596">
    <w:pPr>
      <w:pStyle w:val="Footer"/>
      <w:spacing w:before="240"/>
      <w:jc w:val="center"/>
      <w:rPr>
        <w:rFonts w:cs="Arial"/>
        <w:sz w:val="14"/>
        <w:szCs w:val="14"/>
      </w:rPr>
    </w:pPr>
    <w:r w:rsidRPr="003E0596">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Pr="008741D4" w:rsidRDefault="008741D4" w:rsidP="008741D4">
    <w:pPr>
      <w:pStyle w:val="Footer"/>
      <w:spacing w:before="240"/>
      <w:jc w:val="center"/>
      <w:rPr>
        <w:rFonts w:cs="Arial"/>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rsidP="00DD1963">
    <w:pPr>
      <w:pStyle w:val="Footer"/>
      <w:tabs>
        <w:tab w:val="clear" w:pos="4153"/>
        <w:tab w:val="clear" w:pos="8306"/>
        <w:tab w:val="right" w:pos="6804"/>
      </w:tabs>
      <w:spacing w:after="60"/>
      <w:jc w:val="right"/>
      <w:rPr>
        <w:sz w:val="20"/>
      </w:rPr>
    </w:pPr>
    <w:r w:rsidRPr="003737D7">
      <w:rPr>
        <w:sz w:val="20"/>
      </w:rPr>
      <w:t>Draft Variation No 349</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D345D2">
      <w:rPr>
        <w:noProof/>
        <w:sz w:val="20"/>
      </w:rPr>
      <w:t>ii</w:t>
    </w:r>
    <w:r w:rsidRPr="006624D0">
      <w:rPr>
        <w:sz w:val="20"/>
      </w:rPr>
      <w:fldChar w:fldCharType="end"/>
    </w:r>
  </w:p>
  <w:p w:rsidR="008741D4" w:rsidRDefault="008741D4" w:rsidP="00DD1963">
    <w:pPr>
      <w:pStyle w:val="Footer"/>
      <w:tabs>
        <w:tab w:val="clear" w:pos="4153"/>
        <w:tab w:val="clear" w:pos="8306"/>
        <w:tab w:val="right" w:pos="6804"/>
      </w:tabs>
      <w:jc w:val="center"/>
      <w:rPr>
        <w:sz w:val="20"/>
      </w:rPr>
    </w:pPr>
    <w:r>
      <w:rPr>
        <w:sz w:val="20"/>
      </w:rPr>
      <w:t>May 2016</w:t>
    </w:r>
  </w:p>
  <w:p w:rsidR="008741D4" w:rsidRPr="003E0596" w:rsidRDefault="003E0596" w:rsidP="003E0596">
    <w:pPr>
      <w:pStyle w:val="Footer"/>
      <w:spacing w:before="240"/>
      <w:jc w:val="center"/>
      <w:rPr>
        <w:rFonts w:cs="Arial"/>
        <w:sz w:val="14"/>
        <w:szCs w:val="14"/>
      </w:rPr>
    </w:pPr>
    <w:r w:rsidRPr="003E0596">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5D2" w:rsidRPr="003E0596" w:rsidRDefault="003E0596" w:rsidP="003E0596">
    <w:pPr>
      <w:pStyle w:val="Footer"/>
      <w:spacing w:before="240"/>
      <w:jc w:val="center"/>
      <w:rPr>
        <w:rFonts w:cs="Arial"/>
        <w:sz w:val="14"/>
        <w:szCs w:val="14"/>
      </w:rPr>
    </w:pPr>
    <w:r w:rsidRPr="003E0596">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rsidP="004E360C">
    <w:pPr>
      <w:pStyle w:val="Footer"/>
      <w:tabs>
        <w:tab w:val="clear" w:pos="4153"/>
        <w:tab w:val="clear" w:pos="8306"/>
        <w:tab w:val="right" w:pos="6804"/>
      </w:tabs>
      <w:spacing w:after="60"/>
      <w:jc w:val="right"/>
      <w:rPr>
        <w:sz w:val="20"/>
      </w:rPr>
    </w:pPr>
    <w:r w:rsidRPr="003737D7">
      <w:rPr>
        <w:sz w:val="20"/>
      </w:rPr>
      <w:t>Draft Variation No 349</w:t>
    </w:r>
    <w:r w:rsidRPr="006624D0">
      <w:rPr>
        <w:sz w:val="20"/>
      </w:rPr>
      <w:t xml:space="preserve"> –</w:t>
    </w:r>
    <w:r>
      <w:rPr>
        <w:sz w:val="20"/>
      </w:rPr>
      <w:t xml:space="preserve"> for</w:t>
    </w:r>
    <w:r w:rsidRPr="006624D0">
      <w:rPr>
        <w:sz w:val="20"/>
      </w:rPr>
      <w:t xml:space="preserve">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D345D2">
      <w:rPr>
        <w:noProof/>
        <w:sz w:val="20"/>
      </w:rPr>
      <w:t>16</w:t>
    </w:r>
    <w:r w:rsidRPr="006624D0">
      <w:rPr>
        <w:sz w:val="20"/>
      </w:rPr>
      <w:fldChar w:fldCharType="end"/>
    </w:r>
  </w:p>
  <w:p w:rsidR="008741D4" w:rsidRDefault="008741D4" w:rsidP="004E360C">
    <w:pPr>
      <w:pStyle w:val="Footer"/>
      <w:tabs>
        <w:tab w:val="clear" w:pos="4153"/>
        <w:tab w:val="clear" w:pos="8306"/>
        <w:tab w:val="right" w:pos="6804"/>
      </w:tabs>
      <w:jc w:val="center"/>
      <w:rPr>
        <w:sz w:val="20"/>
      </w:rPr>
    </w:pPr>
    <w:r>
      <w:rPr>
        <w:sz w:val="20"/>
      </w:rPr>
      <w:t>May 2016</w:t>
    </w:r>
  </w:p>
  <w:p w:rsidR="008741D4" w:rsidRPr="003E0596" w:rsidRDefault="003E0596" w:rsidP="003E0596">
    <w:pPr>
      <w:pStyle w:val="Footer"/>
      <w:spacing w:before="240"/>
      <w:jc w:val="center"/>
      <w:rPr>
        <w:rFonts w:cs="Arial"/>
        <w:sz w:val="14"/>
        <w:szCs w:val="14"/>
      </w:rPr>
    </w:pPr>
    <w:r w:rsidRPr="003E0596">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C5" w:rsidRDefault="009533C5">
      <w:r>
        <w:separator/>
      </w:r>
    </w:p>
  </w:footnote>
  <w:footnote w:type="continuationSeparator" w:id="0">
    <w:p w:rsidR="009533C5" w:rsidRDefault="00953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5D2" w:rsidRDefault="00D345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5D2" w:rsidRDefault="00D345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rsidP="00891016">
    <w:pPr>
      <w:pStyle w:val="Header"/>
      <w:rPr>
        <w:rFonts w:ascii="Calibri" w:hAnsi="Calibri" w:cs="Calibri"/>
        <w:sz w:val="32"/>
        <w:szCs w:val="32"/>
      </w:rPr>
    </w:pPr>
    <w:r>
      <w:rPr>
        <w:rFonts w:ascii="Calibri" w:hAnsi="Calibri" w:cs="Calibri"/>
        <w:sz w:val="32"/>
        <w:szCs w:val="32"/>
      </w:rPr>
      <w:t>Schedule</w:t>
    </w:r>
  </w:p>
  <w:p w:rsidR="008741D4" w:rsidRPr="00703FE6" w:rsidRDefault="00E97506" w:rsidP="00891016">
    <w:pPr>
      <w:pStyle w:val="Header"/>
      <w:rPr>
        <w:rFonts w:ascii="Calibri" w:hAnsi="Calibri" w:cs="Calibri"/>
        <w:sz w:val="32"/>
        <w:szCs w:val="32"/>
      </w:rPr>
    </w:pPr>
    <w:r>
      <w:rPr>
        <w:noProof/>
        <w:lang w:eastAsia="en-AU"/>
      </w:rPr>
      <w:pict>
        <v:shapetype id="_x0000_t32" coordsize="21600,21600" o:spt="32" o:oned="t" path="m,l21600,21600e" filled="f">
          <v:path arrowok="t" fillok="f" o:connecttype="none"/>
          <o:lock v:ext="edit" shapetype="t"/>
        </v:shapetype>
        <v:shape id="_x0000_s2049" type="#_x0000_t32" style="position:absolute;margin-left:-.75pt;margin-top:8.75pt;width:473.25pt;height:0;z-index:251659264" o:connectortype="straight"/>
      </w:pict>
    </w:r>
  </w:p>
  <w:p w:rsidR="008741D4" w:rsidRPr="00550BD4" w:rsidRDefault="009533C5" w:rsidP="00891016">
    <w:pPr>
      <w:pStyle w:val="Header"/>
      <w:rPr>
        <w:rFonts w:ascii="Calibri" w:hAnsi="Calibri" w:cs="Calibri"/>
        <w:b/>
        <w:sz w:val="32"/>
        <w:szCs w:val="32"/>
      </w:rPr>
    </w:pPr>
    <w:r w:rsidRPr="005703ED">
      <w:rPr>
        <w:noProof/>
        <w:lang w:eastAsia="en-AU"/>
      </w:rPr>
      <w:drawing>
        <wp:inline distT="0" distB="0" distL="0" distR="0">
          <wp:extent cx="2286000" cy="781050"/>
          <wp:effectExtent l="0" t="0" r="0" b="0"/>
          <wp:docPr id="13" name="Picture 13"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81050"/>
                  </a:xfrm>
                  <a:prstGeom prst="rect">
                    <a:avLst/>
                  </a:prstGeom>
                  <a:noFill/>
                  <a:ln>
                    <a:noFill/>
                  </a:ln>
                </pic:spPr>
              </pic:pic>
            </a:graphicData>
          </a:graphic>
        </wp:inline>
      </w:drawing>
    </w:r>
  </w:p>
  <w:p w:rsidR="008741D4" w:rsidRDefault="008741D4"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D4" w:rsidRDefault="00874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2C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A825E13"/>
    <w:multiLevelType w:val="hybridMultilevel"/>
    <w:tmpl w:val="82CE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5" w15:restartNumberingAfterBreak="0">
    <w:nsid w:val="19B209A7"/>
    <w:multiLevelType w:val="hybridMultilevel"/>
    <w:tmpl w:val="132A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7"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8"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27D373A9"/>
    <w:multiLevelType w:val="hybridMultilevel"/>
    <w:tmpl w:val="D1B0E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8C4D45"/>
    <w:multiLevelType w:val="hybridMultilevel"/>
    <w:tmpl w:val="C262A412"/>
    <w:lvl w:ilvl="0" w:tplc="4B9AC400">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4" w15:restartNumberingAfterBreak="0">
    <w:nsid w:val="306B477E"/>
    <w:multiLevelType w:val="hybridMultilevel"/>
    <w:tmpl w:val="C3C86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6"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1"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3"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4"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num>
  <w:num w:numId="4">
    <w:abstractNumId w:val="1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num>
  <w:num w:numId="10">
    <w:abstractNumId w:val="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24"/>
  </w:num>
  <w:num w:numId="15">
    <w:abstractNumId w:val="20"/>
  </w:num>
  <w:num w:numId="16">
    <w:abstractNumId w:val="1"/>
  </w:num>
  <w:num w:numId="17">
    <w:abstractNumId w:val="6"/>
  </w:num>
  <w:num w:numId="18">
    <w:abstractNumId w:val="22"/>
  </w:num>
  <w:num w:numId="19">
    <w:abstractNumId w:val="23"/>
  </w:num>
  <w:num w:numId="20">
    <w:abstractNumId w:val="4"/>
  </w:num>
  <w:num w:numId="21">
    <w:abstractNumId w:val="8"/>
  </w:num>
  <w:num w:numId="22">
    <w:abstractNumId w:val="19"/>
  </w:num>
  <w:num w:numId="23">
    <w:abstractNumId w:val="12"/>
  </w:num>
  <w:num w:numId="24">
    <w:abstractNumId w:val="14"/>
  </w:num>
  <w:num w:numId="25">
    <w:abstractNumId w:val="2"/>
  </w:num>
  <w:num w:numId="26">
    <w:abstractNumId w:val="10"/>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A47CD1"/>
    <w:rsid w:val="000077A8"/>
    <w:rsid w:val="00034A0A"/>
    <w:rsid w:val="0003728A"/>
    <w:rsid w:val="0004097B"/>
    <w:rsid w:val="00040D20"/>
    <w:rsid w:val="000416EA"/>
    <w:rsid w:val="00043686"/>
    <w:rsid w:val="000478E3"/>
    <w:rsid w:val="00066936"/>
    <w:rsid w:val="000802A4"/>
    <w:rsid w:val="0008425F"/>
    <w:rsid w:val="000B4266"/>
    <w:rsid w:val="000B4C5B"/>
    <w:rsid w:val="000C4E03"/>
    <w:rsid w:val="000D020B"/>
    <w:rsid w:val="000D48A2"/>
    <w:rsid w:val="000D58AD"/>
    <w:rsid w:val="00101D51"/>
    <w:rsid w:val="00102675"/>
    <w:rsid w:val="00116AE2"/>
    <w:rsid w:val="00116C43"/>
    <w:rsid w:val="00137358"/>
    <w:rsid w:val="00137C11"/>
    <w:rsid w:val="0015588A"/>
    <w:rsid w:val="001561F9"/>
    <w:rsid w:val="001710E8"/>
    <w:rsid w:val="00177040"/>
    <w:rsid w:val="001909AF"/>
    <w:rsid w:val="00192943"/>
    <w:rsid w:val="00192C2A"/>
    <w:rsid w:val="00192DAC"/>
    <w:rsid w:val="001C48AC"/>
    <w:rsid w:val="001D21CC"/>
    <w:rsid w:val="001E3AA7"/>
    <w:rsid w:val="001E6D71"/>
    <w:rsid w:val="001F28A9"/>
    <w:rsid w:val="002038FB"/>
    <w:rsid w:val="00206735"/>
    <w:rsid w:val="00213F1F"/>
    <w:rsid w:val="002225B5"/>
    <w:rsid w:val="0022729A"/>
    <w:rsid w:val="002312FC"/>
    <w:rsid w:val="00237375"/>
    <w:rsid w:val="0025301C"/>
    <w:rsid w:val="00260284"/>
    <w:rsid w:val="00260788"/>
    <w:rsid w:val="002633AB"/>
    <w:rsid w:val="00275332"/>
    <w:rsid w:val="00283217"/>
    <w:rsid w:val="002851B9"/>
    <w:rsid w:val="00293337"/>
    <w:rsid w:val="00295B4C"/>
    <w:rsid w:val="002A155B"/>
    <w:rsid w:val="002A696C"/>
    <w:rsid w:val="002A6BB8"/>
    <w:rsid w:val="002B5240"/>
    <w:rsid w:val="002C2DBF"/>
    <w:rsid w:val="002C5B67"/>
    <w:rsid w:val="002D4D75"/>
    <w:rsid w:val="002F1714"/>
    <w:rsid w:val="00310501"/>
    <w:rsid w:val="00310EE3"/>
    <w:rsid w:val="00341225"/>
    <w:rsid w:val="003445DA"/>
    <w:rsid w:val="003737D7"/>
    <w:rsid w:val="0037505B"/>
    <w:rsid w:val="0038297F"/>
    <w:rsid w:val="00393A5F"/>
    <w:rsid w:val="00395DEA"/>
    <w:rsid w:val="00396377"/>
    <w:rsid w:val="003974F9"/>
    <w:rsid w:val="003A5A90"/>
    <w:rsid w:val="003A5F49"/>
    <w:rsid w:val="003B010C"/>
    <w:rsid w:val="003B5182"/>
    <w:rsid w:val="003C1949"/>
    <w:rsid w:val="003E0596"/>
    <w:rsid w:val="003F105D"/>
    <w:rsid w:val="003F6492"/>
    <w:rsid w:val="00402B14"/>
    <w:rsid w:val="00406964"/>
    <w:rsid w:val="00424307"/>
    <w:rsid w:val="00430526"/>
    <w:rsid w:val="00434CB1"/>
    <w:rsid w:val="00436709"/>
    <w:rsid w:val="00444A4A"/>
    <w:rsid w:val="0044506F"/>
    <w:rsid w:val="004554FC"/>
    <w:rsid w:val="004600DC"/>
    <w:rsid w:val="00466F2E"/>
    <w:rsid w:val="00470A43"/>
    <w:rsid w:val="0047566B"/>
    <w:rsid w:val="00477806"/>
    <w:rsid w:val="0048486F"/>
    <w:rsid w:val="004934A0"/>
    <w:rsid w:val="004A03F4"/>
    <w:rsid w:val="004A2C32"/>
    <w:rsid w:val="004A2F82"/>
    <w:rsid w:val="004A40A4"/>
    <w:rsid w:val="004C6806"/>
    <w:rsid w:val="004D1B89"/>
    <w:rsid w:val="004D50BC"/>
    <w:rsid w:val="004D5592"/>
    <w:rsid w:val="004E14B4"/>
    <w:rsid w:val="004E360C"/>
    <w:rsid w:val="004E3FE6"/>
    <w:rsid w:val="004E4692"/>
    <w:rsid w:val="004E4EB6"/>
    <w:rsid w:val="004F0FD3"/>
    <w:rsid w:val="004F292B"/>
    <w:rsid w:val="004F36A7"/>
    <w:rsid w:val="004F7799"/>
    <w:rsid w:val="005160E2"/>
    <w:rsid w:val="00542CBB"/>
    <w:rsid w:val="00544479"/>
    <w:rsid w:val="00545A9C"/>
    <w:rsid w:val="00550BD4"/>
    <w:rsid w:val="00555991"/>
    <w:rsid w:val="005568DC"/>
    <w:rsid w:val="00562E21"/>
    <w:rsid w:val="005703ED"/>
    <w:rsid w:val="005823B3"/>
    <w:rsid w:val="005933EA"/>
    <w:rsid w:val="005949DC"/>
    <w:rsid w:val="005969E2"/>
    <w:rsid w:val="005A45C4"/>
    <w:rsid w:val="005A5A0D"/>
    <w:rsid w:val="005B3D7F"/>
    <w:rsid w:val="005C779A"/>
    <w:rsid w:val="005D1964"/>
    <w:rsid w:val="005D369C"/>
    <w:rsid w:val="005E5380"/>
    <w:rsid w:val="005E7675"/>
    <w:rsid w:val="005F03CF"/>
    <w:rsid w:val="005F2DBD"/>
    <w:rsid w:val="00603578"/>
    <w:rsid w:val="00606E2F"/>
    <w:rsid w:val="00611F11"/>
    <w:rsid w:val="00620E24"/>
    <w:rsid w:val="006440C5"/>
    <w:rsid w:val="0065530A"/>
    <w:rsid w:val="006624D0"/>
    <w:rsid w:val="00664460"/>
    <w:rsid w:val="00686C68"/>
    <w:rsid w:val="00691B4D"/>
    <w:rsid w:val="0069205B"/>
    <w:rsid w:val="00692AEC"/>
    <w:rsid w:val="00696F1E"/>
    <w:rsid w:val="006A1C94"/>
    <w:rsid w:val="006B21A9"/>
    <w:rsid w:val="006B7ADE"/>
    <w:rsid w:val="006C71D4"/>
    <w:rsid w:val="006E794D"/>
    <w:rsid w:val="006F5B6C"/>
    <w:rsid w:val="006F5BC2"/>
    <w:rsid w:val="006F766E"/>
    <w:rsid w:val="00703FE6"/>
    <w:rsid w:val="00721576"/>
    <w:rsid w:val="00723C76"/>
    <w:rsid w:val="007336D0"/>
    <w:rsid w:val="00741CB7"/>
    <w:rsid w:val="00775F64"/>
    <w:rsid w:val="00776670"/>
    <w:rsid w:val="00777F1F"/>
    <w:rsid w:val="00783E14"/>
    <w:rsid w:val="007859E5"/>
    <w:rsid w:val="00785E51"/>
    <w:rsid w:val="007A1103"/>
    <w:rsid w:val="007B5CC3"/>
    <w:rsid w:val="007D0C83"/>
    <w:rsid w:val="007D3F2C"/>
    <w:rsid w:val="007E4DCA"/>
    <w:rsid w:val="007F5934"/>
    <w:rsid w:val="00803E23"/>
    <w:rsid w:val="008047CB"/>
    <w:rsid w:val="00804DAE"/>
    <w:rsid w:val="00812D83"/>
    <w:rsid w:val="008176FA"/>
    <w:rsid w:val="00824ED2"/>
    <w:rsid w:val="008366DC"/>
    <w:rsid w:val="00837CDB"/>
    <w:rsid w:val="008403A5"/>
    <w:rsid w:val="00856D10"/>
    <w:rsid w:val="00862153"/>
    <w:rsid w:val="008741D4"/>
    <w:rsid w:val="008815D5"/>
    <w:rsid w:val="008876B6"/>
    <w:rsid w:val="00891016"/>
    <w:rsid w:val="008B15DE"/>
    <w:rsid w:val="008C25D1"/>
    <w:rsid w:val="008C7B36"/>
    <w:rsid w:val="008D5E77"/>
    <w:rsid w:val="008E4470"/>
    <w:rsid w:val="008F239A"/>
    <w:rsid w:val="00915F7F"/>
    <w:rsid w:val="009217C0"/>
    <w:rsid w:val="00930DA2"/>
    <w:rsid w:val="009321D7"/>
    <w:rsid w:val="009462B5"/>
    <w:rsid w:val="00950090"/>
    <w:rsid w:val="009533C5"/>
    <w:rsid w:val="00955879"/>
    <w:rsid w:val="00961D12"/>
    <w:rsid w:val="0096420C"/>
    <w:rsid w:val="009667A9"/>
    <w:rsid w:val="00986466"/>
    <w:rsid w:val="00990603"/>
    <w:rsid w:val="009968C2"/>
    <w:rsid w:val="009A3BAC"/>
    <w:rsid w:val="009B4B5E"/>
    <w:rsid w:val="009C0A8A"/>
    <w:rsid w:val="009C707A"/>
    <w:rsid w:val="009C749E"/>
    <w:rsid w:val="009C7E3E"/>
    <w:rsid w:val="009D1F5A"/>
    <w:rsid w:val="009D3CA4"/>
    <w:rsid w:val="009D3F6C"/>
    <w:rsid w:val="009D4D99"/>
    <w:rsid w:val="009E03EA"/>
    <w:rsid w:val="009F13E9"/>
    <w:rsid w:val="00A00CAF"/>
    <w:rsid w:val="00A0388A"/>
    <w:rsid w:val="00A05DC8"/>
    <w:rsid w:val="00A06B4C"/>
    <w:rsid w:val="00A06F7C"/>
    <w:rsid w:val="00A1587E"/>
    <w:rsid w:val="00A16DBF"/>
    <w:rsid w:val="00A31960"/>
    <w:rsid w:val="00A41247"/>
    <w:rsid w:val="00A47CD1"/>
    <w:rsid w:val="00A548E2"/>
    <w:rsid w:val="00A65E8C"/>
    <w:rsid w:val="00A667C3"/>
    <w:rsid w:val="00A70F72"/>
    <w:rsid w:val="00A753E5"/>
    <w:rsid w:val="00A776F0"/>
    <w:rsid w:val="00A86E45"/>
    <w:rsid w:val="00AA573B"/>
    <w:rsid w:val="00AA6568"/>
    <w:rsid w:val="00AB1222"/>
    <w:rsid w:val="00AB26B5"/>
    <w:rsid w:val="00AD2BA9"/>
    <w:rsid w:val="00AE2C9D"/>
    <w:rsid w:val="00AE4D61"/>
    <w:rsid w:val="00B00FB5"/>
    <w:rsid w:val="00B212EE"/>
    <w:rsid w:val="00B21F99"/>
    <w:rsid w:val="00B24261"/>
    <w:rsid w:val="00B25C30"/>
    <w:rsid w:val="00B35B37"/>
    <w:rsid w:val="00B4392F"/>
    <w:rsid w:val="00B44DA0"/>
    <w:rsid w:val="00B52319"/>
    <w:rsid w:val="00B535E6"/>
    <w:rsid w:val="00B61499"/>
    <w:rsid w:val="00B761A6"/>
    <w:rsid w:val="00B77C94"/>
    <w:rsid w:val="00B9110C"/>
    <w:rsid w:val="00BB3725"/>
    <w:rsid w:val="00BB681C"/>
    <w:rsid w:val="00BB7BAD"/>
    <w:rsid w:val="00BC61DF"/>
    <w:rsid w:val="00BD32C9"/>
    <w:rsid w:val="00BD425D"/>
    <w:rsid w:val="00BD5090"/>
    <w:rsid w:val="00BE2B16"/>
    <w:rsid w:val="00BE432A"/>
    <w:rsid w:val="00BE4B78"/>
    <w:rsid w:val="00BF6623"/>
    <w:rsid w:val="00C05AAC"/>
    <w:rsid w:val="00C071AF"/>
    <w:rsid w:val="00C16766"/>
    <w:rsid w:val="00C23E15"/>
    <w:rsid w:val="00C36E6E"/>
    <w:rsid w:val="00C40EFC"/>
    <w:rsid w:val="00C45D92"/>
    <w:rsid w:val="00C46CC1"/>
    <w:rsid w:val="00C52817"/>
    <w:rsid w:val="00C61324"/>
    <w:rsid w:val="00C630B2"/>
    <w:rsid w:val="00C7070A"/>
    <w:rsid w:val="00C755B3"/>
    <w:rsid w:val="00C87757"/>
    <w:rsid w:val="00C91875"/>
    <w:rsid w:val="00C9544A"/>
    <w:rsid w:val="00CC0FE3"/>
    <w:rsid w:val="00CD27BF"/>
    <w:rsid w:val="00CE1B48"/>
    <w:rsid w:val="00CE2091"/>
    <w:rsid w:val="00CF0236"/>
    <w:rsid w:val="00CF4CF3"/>
    <w:rsid w:val="00D13D28"/>
    <w:rsid w:val="00D14159"/>
    <w:rsid w:val="00D22A10"/>
    <w:rsid w:val="00D30768"/>
    <w:rsid w:val="00D345D2"/>
    <w:rsid w:val="00D34B90"/>
    <w:rsid w:val="00D53869"/>
    <w:rsid w:val="00D53E37"/>
    <w:rsid w:val="00D53ED8"/>
    <w:rsid w:val="00D57135"/>
    <w:rsid w:val="00D572EB"/>
    <w:rsid w:val="00D6224B"/>
    <w:rsid w:val="00D64340"/>
    <w:rsid w:val="00D75118"/>
    <w:rsid w:val="00D86F54"/>
    <w:rsid w:val="00D95D45"/>
    <w:rsid w:val="00DB27A3"/>
    <w:rsid w:val="00DB6CD9"/>
    <w:rsid w:val="00DC7D20"/>
    <w:rsid w:val="00DD1226"/>
    <w:rsid w:val="00DD1963"/>
    <w:rsid w:val="00DD3F51"/>
    <w:rsid w:val="00DD466A"/>
    <w:rsid w:val="00DD6C02"/>
    <w:rsid w:val="00DF4E6D"/>
    <w:rsid w:val="00DF5100"/>
    <w:rsid w:val="00E1095A"/>
    <w:rsid w:val="00E14CC4"/>
    <w:rsid w:val="00E33A7A"/>
    <w:rsid w:val="00E406FC"/>
    <w:rsid w:val="00E47FFB"/>
    <w:rsid w:val="00E66C44"/>
    <w:rsid w:val="00E730DC"/>
    <w:rsid w:val="00E97506"/>
    <w:rsid w:val="00E9770B"/>
    <w:rsid w:val="00EB6972"/>
    <w:rsid w:val="00EC63A1"/>
    <w:rsid w:val="00ED4EEE"/>
    <w:rsid w:val="00EE04D7"/>
    <w:rsid w:val="00EE1FD5"/>
    <w:rsid w:val="00EE6378"/>
    <w:rsid w:val="00F034A3"/>
    <w:rsid w:val="00F245D5"/>
    <w:rsid w:val="00F246D5"/>
    <w:rsid w:val="00F43F1E"/>
    <w:rsid w:val="00F52998"/>
    <w:rsid w:val="00F641D9"/>
    <w:rsid w:val="00F658F4"/>
    <w:rsid w:val="00F677F7"/>
    <w:rsid w:val="00F70A2D"/>
    <w:rsid w:val="00F7569B"/>
    <w:rsid w:val="00F7592A"/>
    <w:rsid w:val="00F84F4E"/>
    <w:rsid w:val="00F910C7"/>
    <w:rsid w:val="00FB5303"/>
    <w:rsid w:val="00FC63DC"/>
    <w:rsid w:val="00FE2232"/>
    <w:rsid w:val="00FE2530"/>
    <w:rsid w:val="00FF02A4"/>
    <w:rsid w:val="00FF111B"/>
    <w:rsid w:val="00FF3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B0B5AD4B-178F-4B3D-9300-D580299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styleId="SubtleEmphasis">
    <w:name w:val="Subtle Emphasis"/>
    <w:basedOn w:val="DefaultParagraphFont"/>
    <w:uiPriority w:val="19"/>
    <w:qFormat/>
    <w:rsid w:val="002312FC"/>
    <w:rPr>
      <w:rFonts w:cs="Times New Roman"/>
      <w:i/>
      <w:iCs/>
      <w:color w:val="808080" w:themeColor="text1" w:themeTint="7F"/>
    </w:rPr>
  </w:style>
  <w:style w:type="paragraph" w:customStyle="1" w:styleId="Billname">
    <w:name w:val="Billname"/>
    <w:basedOn w:val="Normal"/>
    <w:rsid w:val="00703FE6"/>
    <w:pPr>
      <w:tabs>
        <w:tab w:val="left" w:pos="2400"/>
        <w:tab w:val="left" w:pos="2880"/>
      </w:tabs>
      <w:spacing w:before="1220" w:after="100"/>
    </w:pPr>
    <w:rPr>
      <w:b/>
      <w:sz w:val="40"/>
    </w:rPr>
  </w:style>
  <w:style w:type="paragraph" w:customStyle="1" w:styleId="madeunder">
    <w:name w:val="made under"/>
    <w:basedOn w:val="Normal"/>
    <w:rsid w:val="00703FE6"/>
    <w:pPr>
      <w:spacing w:before="180" w:after="60"/>
      <w:jc w:val="both"/>
    </w:pPr>
  </w:style>
  <w:style w:type="paragraph" w:customStyle="1" w:styleId="CoverActName">
    <w:name w:val="CoverActName"/>
    <w:basedOn w:val="Normal"/>
    <w:rsid w:val="00703FE6"/>
    <w:pPr>
      <w:tabs>
        <w:tab w:val="left" w:pos="2600"/>
      </w:tabs>
      <w:spacing w:before="200" w:after="60"/>
      <w:jc w:val="both"/>
    </w:pPr>
    <w:rPr>
      <w:b/>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52159">
      <w:marLeft w:val="0"/>
      <w:marRight w:val="0"/>
      <w:marTop w:val="0"/>
      <w:marBottom w:val="0"/>
      <w:divBdr>
        <w:top w:val="none" w:sz="0" w:space="0" w:color="auto"/>
        <w:left w:val="none" w:sz="0" w:space="0" w:color="auto"/>
        <w:bottom w:val="none" w:sz="0" w:space="0" w:color="auto"/>
        <w:right w:val="none" w:sz="0" w:space="0" w:color="auto"/>
      </w:divBdr>
    </w:div>
    <w:div w:id="810252160">
      <w:marLeft w:val="0"/>
      <w:marRight w:val="0"/>
      <w:marTop w:val="0"/>
      <w:marBottom w:val="0"/>
      <w:divBdr>
        <w:top w:val="none" w:sz="0" w:space="0" w:color="auto"/>
        <w:left w:val="none" w:sz="0" w:space="0" w:color="auto"/>
        <w:bottom w:val="none" w:sz="0" w:space="0" w:color="auto"/>
        <w:right w:val="none" w:sz="0" w:space="0" w:color="auto"/>
      </w:divBdr>
    </w:div>
    <w:div w:id="810252161">
      <w:marLeft w:val="0"/>
      <w:marRight w:val="0"/>
      <w:marTop w:val="0"/>
      <w:marBottom w:val="0"/>
      <w:divBdr>
        <w:top w:val="none" w:sz="0" w:space="0" w:color="auto"/>
        <w:left w:val="none" w:sz="0" w:space="0" w:color="auto"/>
        <w:bottom w:val="none" w:sz="0" w:space="0" w:color="auto"/>
        <w:right w:val="none" w:sz="0" w:space="0" w:color="auto"/>
      </w:divBdr>
    </w:div>
    <w:div w:id="810252162">
      <w:marLeft w:val="0"/>
      <w:marRight w:val="0"/>
      <w:marTop w:val="0"/>
      <w:marBottom w:val="0"/>
      <w:divBdr>
        <w:top w:val="none" w:sz="0" w:space="0" w:color="auto"/>
        <w:left w:val="none" w:sz="0" w:space="0" w:color="auto"/>
        <w:bottom w:val="none" w:sz="0" w:space="0" w:color="auto"/>
        <w:right w:val="none" w:sz="0" w:space="0" w:color="auto"/>
      </w:divBdr>
    </w:div>
    <w:div w:id="810252163">
      <w:marLeft w:val="0"/>
      <w:marRight w:val="0"/>
      <w:marTop w:val="0"/>
      <w:marBottom w:val="0"/>
      <w:divBdr>
        <w:top w:val="none" w:sz="0" w:space="0" w:color="auto"/>
        <w:left w:val="none" w:sz="0" w:space="0" w:color="auto"/>
        <w:bottom w:val="none" w:sz="0" w:space="0" w:color="auto"/>
        <w:right w:val="none" w:sz="0" w:space="0" w:color="auto"/>
      </w:divBdr>
    </w:div>
    <w:div w:id="8102521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280E1-0199-430A-9224-ACD8A654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3411</Words>
  <Characters>18454</Characters>
  <Application>Microsoft Office Word</Application>
  <DocSecurity>0</DocSecurity>
  <Lines>476</Lines>
  <Paragraphs>187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2016-05-11T03:29:00Z</cp:lastPrinted>
  <dcterms:created xsi:type="dcterms:W3CDTF">2018-09-14T06:19:00Z</dcterms:created>
  <dcterms:modified xsi:type="dcterms:W3CDTF">2018-09-14T06:19:00Z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A11991059</vt:lpwstr>
  </property>
  <property fmtid="{D5CDD505-2E9C-101B-9397-08002B2CF9AE}" pid="4" name="Objective-Title">
    <vt:lpwstr>Combined NI with DV349 - for publilc consultation s60 _public consultation version</vt:lpwstr>
  </property>
  <property fmtid="{D5CDD505-2E9C-101B-9397-08002B2CF9AE}" pid="5" name="Objective-Comment">
    <vt:lpwstr/>
  </property>
  <property fmtid="{D5CDD505-2E9C-101B-9397-08002B2CF9AE}" pid="6" name="Objective-CreationStamp">
    <vt:filetime>2016-05-05T14:00:00Z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2016-05-10T14:00:00Z</vt:filetime>
  </property>
  <property fmtid="{D5CDD505-2E9C-101B-9397-08002B2CF9AE}" pid="10" name="Objective-ModificationStamp">
    <vt:filetime>2016-05-10T14:00:00Z</vt:filetime>
  </property>
  <property fmtid="{D5CDD505-2E9C-101B-9397-08002B2CF9AE}" pid="11" name="Objective-Owner">
    <vt:lpwstr>Helen Hai</vt:lpwstr>
  </property>
  <property fmtid="{D5CDD505-2E9C-101B-9397-08002B2CF9AE}" pid="12" name="Objective-Path">
    <vt:lpwstr>Whole of ACT Government:EPD - Environment and Planning Directorate:DIVISION - Planning Delivery:12. Planning Delivery - BRANCH - Territory Plan:01 Full variations:01 Active Variations (Full):DV349 - Public Land_Pinnacle and Justice Robert Hope Park - TERR</vt:lpwstr>
  </property>
  <property fmtid="{D5CDD505-2E9C-101B-9397-08002B2CF9AE}" pid="13" name="Objective-Parent">
    <vt:lpwstr>DV for public release</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1-2016/01707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