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4F81" w:rsidRDefault="00A74F81" w:rsidP="00A74F81">
      <w:pPr>
        <w:pStyle w:val="Header"/>
        <w:tabs>
          <w:tab w:val="left" w:pos="720"/>
        </w:tabs>
        <w:rPr>
          <w:rFonts w:ascii="Helvetica" w:hAnsi="Helvetica" w:cs="Arial"/>
          <w:sz w:val="22"/>
          <w:szCs w:val="22"/>
        </w:rPr>
      </w:pPr>
      <w:bookmarkStart w:id="0" w:name="_GoBack"/>
      <w:bookmarkEnd w:id="0"/>
    </w:p>
    <w:p w:rsidR="00A74F81" w:rsidRDefault="00A74F81" w:rsidP="00A74F81">
      <w:pPr>
        <w:tabs>
          <w:tab w:val="left" w:pos="-720"/>
        </w:tabs>
        <w:rPr>
          <w:rFonts w:ascii="Helvetica" w:hAnsi="Helvetica" w:cs="Arial"/>
          <w:sz w:val="22"/>
          <w:szCs w:val="22"/>
        </w:rPr>
      </w:pPr>
    </w:p>
    <w:p w:rsidR="00A74F81" w:rsidRDefault="00A74F81" w:rsidP="00A74F81">
      <w:pPr>
        <w:tabs>
          <w:tab w:val="left" w:pos="-720"/>
        </w:tabs>
        <w:jc w:val="center"/>
        <w:rPr>
          <w:rFonts w:ascii="Helvetica" w:hAnsi="Helvetica" w:cs="Arial"/>
          <w:sz w:val="22"/>
          <w:szCs w:val="22"/>
        </w:rPr>
      </w:pPr>
    </w:p>
    <w:p w:rsidR="00A74F81" w:rsidRDefault="007D0F89" w:rsidP="00A74F81">
      <w:pPr>
        <w:tabs>
          <w:tab w:val="left" w:pos="-720"/>
        </w:tabs>
        <w:jc w:val="center"/>
        <w:rPr>
          <w:rFonts w:ascii="Helvetica" w:hAnsi="Helvetica" w:cs="Arial"/>
          <w:sz w:val="22"/>
          <w:szCs w:val="22"/>
        </w:rPr>
      </w:pPr>
      <w:r>
        <w:rPr>
          <w:noProof/>
          <w:lang w:eastAsia="en-AU"/>
        </w:rPr>
        <w:drawing>
          <wp:anchor distT="0" distB="0" distL="114300" distR="114300" simplePos="0" relativeHeight="251658240" behindDoc="0" locked="0" layoutInCell="1" allowOverlap="1">
            <wp:simplePos x="0" y="0"/>
            <wp:positionH relativeFrom="column">
              <wp:posOffset>1996440</wp:posOffset>
            </wp:positionH>
            <wp:positionV relativeFrom="paragraph">
              <wp:posOffset>-593725</wp:posOffset>
            </wp:positionV>
            <wp:extent cx="1148080" cy="1148080"/>
            <wp:effectExtent l="0" t="0" r="0" b="0"/>
            <wp:wrapNone/>
            <wp:docPr id="1" name="Picture 1" descr="ACTGov_Logo_Blac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Gov_Logo_Black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8080" cy="1148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4F81" w:rsidRDefault="00A74F81" w:rsidP="00A74F81">
      <w:pPr>
        <w:tabs>
          <w:tab w:val="left" w:pos="-720"/>
        </w:tabs>
        <w:rPr>
          <w:rFonts w:ascii="Helvetica" w:hAnsi="Helvetica" w:cs="Arial"/>
          <w:sz w:val="22"/>
          <w:szCs w:val="22"/>
        </w:rPr>
      </w:pPr>
    </w:p>
    <w:p w:rsidR="00A74F81" w:rsidRDefault="00A74F81" w:rsidP="00A74F81">
      <w:pPr>
        <w:tabs>
          <w:tab w:val="left" w:pos="-720"/>
        </w:tabs>
        <w:rPr>
          <w:rFonts w:ascii="Helvetica" w:hAnsi="Helvetica" w:cs="Arial"/>
          <w:sz w:val="22"/>
          <w:szCs w:val="22"/>
        </w:rPr>
      </w:pPr>
    </w:p>
    <w:p w:rsidR="00A74F81" w:rsidRDefault="00A74F81" w:rsidP="00A74F81">
      <w:pPr>
        <w:tabs>
          <w:tab w:val="left" w:pos="-720"/>
        </w:tabs>
        <w:rPr>
          <w:rFonts w:ascii="Helvetica" w:hAnsi="Helvetica" w:cs="Arial"/>
          <w:sz w:val="22"/>
          <w:szCs w:val="22"/>
        </w:rPr>
      </w:pPr>
    </w:p>
    <w:p w:rsidR="001673C2" w:rsidRDefault="001673C2" w:rsidP="001673C2">
      <w:pPr>
        <w:pStyle w:val="Header"/>
        <w:spacing w:before="120"/>
        <w:rPr>
          <w:rFonts w:cs="Arial"/>
        </w:rPr>
      </w:pPr>
      <w:smartTag w:uri="urn:schemas-microsoft-com:office:smarttags" w:element="place">
        <w:smartTag w:uri="urn:schemas-microsoft-com:office:smarttags" w:element="State">
          <w:r>
            <w:rPr>
              <w:rFonts w:cs="Arial"/>
            </w:rPr>
            <w:t>Australian Capital Territory</w:t>
          </w:r>
        </w:smartTag>
      </w:smartTag>
    </w:p>
    <w:p w:rsidR="001673C2" w:rsidRPr="00635905" w:rsidRDefault="001673C2" w:rsidP="001673C2">
      <w:pPr>
        <w:pStyle w:val="Billname"/>
        <w:spacing w:before="600" w:after="120"/>
        <w:rPr>
          <w:rFonts w:cs="Arial"/>
          <w:szCs w:val="36"/>
        </w:rPr>
      </w:pPr>
      <w:r w:rsidRPr="00635905">
        <w:rPr>
          <w:rFonts w:cs="Arial"/>
          <w:szCs w:val="36"/>
        </w:rPr>
        <w:t>Planning and Development (</w:t>
      </w:r>
      <w:r w:rsidR="000D3EA3">
        <w:rPr>
          <w:rFonts w:cs="Arial"/>
          <w:szCs w:val="36"/>
        </w:rPr>
        <w:t>Plan</w:t>
      </w:r>
      <w:r w:rsidRPr="00635905">
        <w:rPr>
          <w:rFonts w:cs="Arial"/>
          <w:szCs w:val="36"/>
        </w:rPr>
        <w:t xml:space="preserve"> Variation No </w:t>
      </w:r>
      <w:r>
        <w:rPr>
          <w:rFonts w:cs="Arial"/>
          <w:szCs w:val="36"/>
        </w:rPr>
        <w:t>341</w:t>
      </w:r>
      <w:r w:rsidRPr="00635905">
        <w:rPr>
          <w:rFonts w:cs="Arial"/>
          <w:szCs w:val="36"/>
        </w:rPr>
        <w:t xml:space="preserve">) </w:t>
      </w:r>
      <w:r w:rsidR="000D3EA3">
        <w:rPr>
          <w:rFonts w:cs="Arial"/>
          <w:szCs w:val="36"/>
        </w:rPr>
        <w:t>Approval</w:t>
      </w:r>
      <w:r w:rsidRPr="00635905">
        <w:rPr>
          <w:rFonts w:cs="Arial"/>
          <w:szCs w:val="36"/>
        </w:rPr>
        <w:t xml:space="preserve"> 20</w:t>
      </w:r>
      <w:r>
        <w:rPr>
          <w:rFonts w:cs="Arial"/>
          <w:szCs w:val="36"/>
        </w:rPr>
        <w:t>16</w:t>
      </w:r>
      <w:r w:rsidR="000D3EA3">
        <w:rPr>
          <w:rFonts w:cs="Arial"/>
          <w:szCs w:val="36"/>
        </w:rPr>
        <w:t>*</w:t>
      </w:r>
    </w:p>
    <w:p w:rsidR="001673C2" w:rsidRPr="002B3025" w:rsidRDefault="001673C2" w:rsidP="001673C2">
      <w:pPr>
        <w:pStyle w:val="Heading5"/>
        <w:spacing w:before="240" w:after="60"/>
        <w:rPr>
          <w:rFonts w:ascii="Arial" w:hAnsi="Arial" w:cs="Arial"/>
          <w:b/>
          <w:caps/>
          <w:color w:val="auto"/>
          <w:vertAlign w:val="superscript"/>
        </w:rPr>
      </w:pPr>
      <w:bookmarkStart w:id="1" w:name="Citation"/>
      <w:r w:rsidRPr="002B3025">
        <w:rPr>
          <w:rFonts w:ascii="Arial" w:hAnsi="Arial" w:cs="Arial"/>
          <w:b/>
          <w:color w:val="auto"/>
        </w:rPr>
        <w:t>Notifiable Instrument NI2016—</w:t>
      </w:r>
      <w:r w:rsidR="002B3025" w:rsidRPr="002B3025">
        <w:rPr>
          <w:rFonts w:ascii="Arial" w:hAnsi="Arial" w:cs="Arial"/>
          <w:b/>
          <w:color w:val="auto"/>
        </w:rPr>
        <w:t>6</w:t>
      </w:r>
      <w:r w:rsidR="00F10DED">
        <w:rPr>
          <w:rFonts w:ascii="Arial" w:hAnsi="Arial" w:cs="Arial"/>
          <w:b/>
          <w:color w:val="auto"/>
        </w:rPr>
        <w:t>6</w:t>
      </w:r>
    </w:p>
    <w:p w:rsidR="001673C2" w:rsidRPr="003775DC" w:rsidRDefault="001673C2" w:rsidP="001673C2">
      <w:pPr>
        <w:pStyle w:val="madeunder"/>
        <w:spacing w:after="180"/>
        <w:rPr>
          <w:rFonts w:cs="Arial"/>
          <w:sz w:val="20"/>
        </w:rPr>
      </w:pPr>
      <w:r>
        <w:rPr>
          <w:rFonts w:cs="Arial"/>
          <w:sz w:val="20"/>
        </w:rPr>
        <w:t>Made</w:t>
      </w:r>
      <w:r w:rsidRPr="003775DC">
        <w:rPr>
          <w:rFonts w:cs="Arial"/>
          <w:sz w:val="20"/>
        </w:rPr>
        <w:t xml:space="preserve"> under the</w:t>
      </w:r>
    </w:p>
    <w:p w:rsidR="001673C2" w:rsidRDefault="001673C2" w:rsidP="001673C2">
      <w:pPr>
        <w:pStyle w:val="CoverActName"/>
        <w:rPr>
          <w:rFonts w:cs="Arial"/>
          <w:sz w:val="6"/>
          <w:szCs w:val="6"/>
        </w:rPr>
      </w:pPr>
      <w:r>
        <w:rPr>
          <w:rFonts w:cs="Arial"/>
          <w:i/>
          <w:sz w:val="20"/>
        </w:rPr>
        <w:t>Planning and Development Act 2007</w:t>
      </w:r>
      <w:r>
        <w:rPr>
          <w:rFonts w:cs="Arial"/>
          <w:sz w:val="20"/>
        </w:rPr>
        <w:t xml:space="preserve">, section 76(3)(a) (Minister’s powers in relation to draft plan variations) </w:t>
      </w:r>
      <w:bookmarkEnd w:id="1"/>
    </w:p>
    <w:p w:rsidR="001673C2" w:rsidRPr="003775DC" w:rsidRDefault="001673C2" w:rsidP="001673C2">
      <w:pPr>
        <w:pStyle w:val="N-line3"/>
        <w:pBdr>
          <w:bottom w:val="none" w:sz="0" w:space="0" w:color="auto"/>
        </w:pBdr>
        <w:rPr>
          <w:sz w:val="6"/>
          <w:szCs w:val="6"/>
        </w:rPr>
      </w:pPr>
    </w:p>
    <w:p w:rsidR="001673C2" w:rsidRDefault="001673C2" w:rsidP="001673C2">
      <w:pPr>
        <w:pStyle w:val="N-line3"/>
        <w:pBdr>
          <w:top w:val="single" w:sz="12" w:space="1" w:color="auto"/>
          <w:bottom w:val="none" w:sz="0" w:space="0" w:color="auto"/>
        </w:pBdr>
        <w:jc w:val="left"/>
      </w:pPr>
    </w:p>
    <w:p w:rsidR="001673C2" w:rsidRDefault="001673C2" w:rsidP="001673C2">
      <w:pPr>
        <w:autoSpaceDE w:val="0"/>
        <w:autoSpaceDN w:val="0"/>
        <w:adjustRightInd w:val="0"/>
        <w:spacing w:before="240" w:after="120"/>
        <w:rPr>
          <w:rFonts w:cs="Arial"/>
          <w:b/>
          <w:lang w:eastAsia="en-AU"/>
        </w:rPr>
      </w:pPr>
      <w:r>
        <w:rPr>
          <w:rFonts w:cs="Arial"/>
          <w:b/>
          <w:lang w:eastAsia="en-AU"/>
        </w:rPr>
        <w:t xml:space="preserve">1  </w:t>
      </w:r>
      <w:r w:rsidRPr="00206238">
        <w:rPr>
          <w:rFonts w:cs="Arial"/>
          <w:b/>
          <w:lang w:eastAsia="en-AU"/>
        </w:rPr>
        <w:t xml:space="preserve">Name of instrument </w:t>
      </w:r>
    </w:p>
    <w:p w:rsidR="001673C2" w:rsidRDefault="001673C2" w:rsidP="001673C2">
      <w:pPr>
        <w:autoSpaceDE w:val="0"/>
        <w:autoSpaceDN w:val="0"/>
        <w:adjustRightInd w:val="0"/>
        <w:spacing w:after="120"/>
        <w:rPr>
          <w:rFonts w:cs="Arial"/>
          <w:lang w:eastAsia="en-AU"/>
        </w:rPr>
      </w:pPr>
      <w:r>
        <w:rPr>
          <w:rFonts w:cs="Arial"/>
          <w:lang w:eastAsia="en-AU"/>
        </w:rPr>
        <w:t xml:space="preserve">This </w:t>
      </w:r>
      <w:r w:rsidRPr="00206238">
        <w:rPr>
          <w:rFonts w:cs="Arial"/>
          <w:lang w:eastAsia="en-AU"/>
        </w:rPr>
        <w:t>instrument</w:t>
      </w:r>
      <w:r>
        <w:rPr>
          <w:rFonts w:cs="Arial"/>
          <w:b/>
          <w:lang w:eastAsia="en-AU"/>
        </w:rPr>
        <w:t xml:space="preserve"> </w:t>
      </w:r>
      <w:r w:rsidRPr="00206238">
        <w:rPr>
          <w:rFonts w:cs="Arial"/>
          <w:lang w:eastAsia="en-AU"/>
        </w:rPr>
        <w:t xml:space="preserve">is the </w:t>
      </w:r>
      <w:r w:rsidRPr="00206238">
        <w:rPr>
          <w:rFonts w:cs="Arial"/>
          <w:i/>
          <w:lang w:eastAsia="en-AU"/>
        </w:rPr>
        <w:t>Planning and Development (</w:t>
      </w:r>
      <w:r w:rsidR="000D3EA3">
        <w:rPr>
          <w:rFonts w:cs="Arial"/>
          <w:i/>
          <w:lang w:eastAsia="en-AU"/>
        </w:rPr>
        <w:t>Plan</w:t>
      </w:r>
      <w:r w:rsidRPr="00206238">
        <w:rPr>
          <w:rFonts w:cs="Arial"/>
          <w:i/>
          <w:lang w:eastAsia="en-AU"/>
        </w:rPr>
        <w:t xml:space="preserve"> Variation</w:t>
      </w:r>
      <w:r w:rsidR="000D3EA3">
        <w:rPr>
          <w:rFonts w:cs="Arial"/>
          <w:i/>
          <w:lang w:eastAsia="en-AU"/>
        </w:rPr>
        <w:t xml:space="preserve"> </w:t>
      </w:r>
      <w:r>
        <w:rPr>
          <w:rFonts w:cs="Arial"/>
          <w:i/>
          <w:lang w:eastAsia="en-AU"/>
        </w:rPr>
        <w:t>No</w:t>
      </w:r>
      <w:r w:rsidR="000D3EA3">
        <w:rPr>
          <w:rFonts w:cs="Arial"/>
          <w:i/>
          <w:lang w:eastAsia="en-AU"/>
        </w:rPr>
        <w:t xml:space="preserve"> </w:t>
      </w:r>
      <w:r>
        <w:rPr>
          <w:rFonts w:cs="Arial"/>
          <w:i/>
          <w:lang w:eastAsia="en-AU"/>
        </w:rPr>
        <w:t>341</w:t>
      </w:r>
      <w:r w:rsidRPr="00206238">
        <w:rPr>
          <w:rFonts w:cs="Arial"/>
          <w:i/>
          <w:lang w:eastAsia="en-AU"/>
        </w:rPr>
        <w:t xml:space="preserve">) </w:t>
      </w:r>
      <w:r w:rsidR="000D3EA3">
        <w:rPr>
          <w:rFonts w:cs="Arial"/>
          <w:i/>
          <w:lang w:eastAsia="en-AU"/>
        </w:rPr>
        <w:t>Approval </w:t>
      </w:r>
      <w:r w:rsidRPr="00206238">
        <w:rPr>
          <w:rFonts w:cs="Arial"/>
          <w:i/>
          <w:lang w:eastAsia="en-AU"/>
        </w:rPr>
        <w:t>2016</w:t>
      </w:r>
      <w:r>
        <w:rPr>
          <w:rFonts w:cs="Arial"/>
          <w:lang w:eastAsia="en-AU"/>
        </w:rPr>
        <w:t>.</w:t>
      </w:r>
    </w:p>
    <w:p w:rsidR="001673C2" w:rsidRPr="00FA5877" w:rsidRDefault="001673C2" w:rsidP="001673C2">
      <w:pPr>
        <w:autoSpaceDE w:val="0"/>
        <w:autoSpaceDN w:val="0"/>
        <w:adjustRightInd w:val="0"/>
        <w:spacing w:before="240" w:after="120"/>
        <w:rPr>
          <w:rFonts w:cs="Arial"/>
          <w:b/>
          <w:lang w:eastAsia="en-AU"/>
        </w:rPr>
      </w:pPr>
      <w:r>
        <w:rPr>
          <w:rFonts w:cs="Arial"/>
          <w:b/>
          <w:lang w:eastAsia="en-AU"/>
        </w:rPr>
        <w:t xml:space="preserve">2  </w:t>
      </w:r>
      <w:r w:rsidRPr="00FA5877">
        <w:rPr>
          <w:rFonts w:cs="Arial"/>
          <w:b/>
          <w:lang w:eastAsia="en-AU"/>
        </w:rPr>
        <w:t>Approval of draft plan variation</w:t>
      </w:r>
    </w:p>
    <w:p w:rsidR="001673C2" w:rsidRDefault="001673C2" w:rsidP="001673C2">
      <w:pPr>
        <w:tabs>
          <w:tab w:val="left" w:pos="-720"/>
        </w:tabs>
        <w:ind w:left="851" w:hanging="567"/>
        <w:rPr>
          <w:rFonts w:cs="Arial"/>
          <w:lang w:eastAsia="en-AU"/>
        </w:rPr>
      </w:pPr>
      <w:r>
        <w:rPr>
          <w:rFonts w:cs="Arial"/>
          <w:lang w:eastAsia="en-AU"/>
        </w:rPr>
        <w:t xml:space="preserve">(1)  </w:t>
      </w:r>
      <w:r>
        <w:rPr>
          <w:rFonts w:cs="Arial"/>
          <w:lang w:eastAsia="en-AU"/>
        </w:rPr>
        <w:tab/>
      </w:r>
      <w:r w:rsidRPr="00FA5877">
        <w:rPr>
          <w:rFonts w:cs="Arial"/>
          <w:lang w:eastAsia="en-AU"/>
        </w:rPr>
        <w:t>I hereby APPROVE</w:t>
      </w:r>
      <w:r w:rsidRPr="0079241F">
        <w:rPr>
          <w:rFonts w:cs="Arial"/>
          <w:lang w:eastAsia="en-AU"/>
        </w:rPr>
        <w:t xml:space="preserve"> </w:t>
      </w:r>
      <w:r>
        <w:rPr>
          <w:rFonts w:cs="Arial"/>
          <w:lang w:eastAsia="en-AU"/>
        </w:rPr>
        <w:t>p</w:t>
      </w:r>
      <w:r w:rsidRPr="00FA5877">
        <w:rPr>
          <w:rFonts w:cs="Arial"/>
          <w:lang w:eastAsia="en-AU"/>
        </w:rPr>
        <w:t>ursuant to</w:t>
      </w:r>
      <w:r>
        <w:rPr>
          <w:rFonts w:cs="Arial"/>
          <w:lang w:eastAsia="en-AU"/>
        </w:rPr>
        <w:t xml:space="preserve"> section </w:t>
      </w:r>
      <w:r w:rsidRPr="00FA5877">
        <w:rPr>
          <w:rFonts w:cs="Arial"/>
          <w:lang w:eastAsia="en-AU"/>
        </w:rPr>
        <w:t xml:space="preserve">76(3)(a) of the </w:t>
      </w:r>
      <w:r w:rsidRPr="0079241F">
        <w:rPr>
          <w:rFonts w:cs="Arial"/>
          <w:i/>
          <w:lang w:eastAsia="en-AU"/>
        </w:rPr>
        <w:t>Planning and Development Act 2007</w:t>
      </w:r>
      <w:r w:rsidRPr="00FA5877">
        <w:rPr>
          <w:rFonts w:cs="Arial"/>
          <w:lang w:eastAsia="en-AU"/>
        </w:rPr>
        <w:t xml:space="preserve"> </w:t>
      </w:r>
      <w:r>
        <w:rPr>
          <w:rFonts w:cs="Arial"/>
          <w:lang w:eastAsia="en-AU"/>
        </w:rPr>
        <w:t>the draft plan variation No 341</w:t>
      </w:r>
      <w:r w:rsidRPr="00FA5877">
        <w:rPr>
          <w:rFonts w:cs="Arial"/>
          <w:lang w:eastAsia="en-AU"/>
        </w:rPr>
        <w:t xml:space="preserve"> to the Territory Plan</w:t>
      </w:r>
      <w:r>
        <w:rPr>
          <w:rFonts w:cs="Arial"/>
          <w:lang w:eastAsia="en-AU"/>
        </w:rPr>
        <w:t>.</w:t>
      </w:r>
    </w:p>
    <w:p w:rsidR="001673C2" w:rsidRDefault="001673C2" w:rsidP="001673C2">
      <w:pPr>
        <w:tabs>
          <w:tab w:val="left" w:pos="-720"/>
        </w:tabs>
        <w:ind w:left="851" w:hanging="567"/>
        <w:rPr>
          <w:rFonts w:cs="Arial"/>
          <w:lang w:eastAsia="en-AU"/>
        </w:rPr>
      </w:pPr>
    </w:p>
    <w:p w:rsidR="001673C2" w:rsidRDefault="001673C2" w:rsidP="001673C2">
      <w:pPr>
        <w:tabs>
          <w:tab w:val="left" w:pos="-720"/>
        </w:tabs>
        <w:ind w:left="851" w:hanging="567"/>
        <w:rPr>
          <w:rFonts w:cs="Arial"/>
          <w:lang w:eastAsia="en-AU"/>
        </w:rPr>
      </w:pPr>
      <w:r>
        <w:rPr>
          <w:rFonts w:cs="Arial"/>
          <w:lang w:eastAsia="en-AU"/>
        </w:rPr>
        <w:t xml:space="preserve">(2) </w:t>
      </w:r>
      <w:r>
        <w:rPr>
          <w:rFonts w:cs="Arial"/>
          <w:lang w:eastAsia="en-AU"/>
        </w:rPr>
        <w:tab/>
        <w:t>In this section:</w:t>
      </w:r>
    </w:p>
    <w:p w:rsidR="001673C2" w:rsidRDefault="001673C2" w:rsidP="001673C2">
      <w:pPr>
        <w:tabs>
          <w:tab w:val="left" w:pos="-720"/>
        </w:tabs>
        <w:ind w:left="851" w:hanging="567"/>
        <w:rPr>
          <w:rFonts w:cs="Arial"/>
          <w:lang w:eastAsia="en-AU"/>
        </w:rPr>
      </w:pPr>
    </w:p>
    <w:p w:rsidR="001673C2" w:rsidRDefault="001673C2" w:rsidP="001673C2">
      <w:pPr>
        <w:tabs>
          <w:tab w:val="left" w:pos="-720"/>
        </w:tabs>
        <w:ind w:left="851" w:hanging="567"/>
        <w:rPr>
          <w:rFonts w:ascii="Helvetica" w:hAnsi="Helvetica" w:cs="Arial"/>
        </w:rPr>
      </w:pPr>
      <w:r>
        <w:rPr>
          <w:rFonts w:cs="Arial"/>
          <w:b/>
          <w:i/>
          <w:lang w:eastAsia="en-AU"/>
        </w:rPr>
        <w:tab/>
        <w:t>Draft plan variation No 341</w:t>
      </w:r>
      <w:r w:rsidRPr="0079241F">
        <w:rPr>
          <w:rFonts w:cs="Arial"/>
          <w:b/>
          <w:i/>
          <w:lang w:eastAsia="en-AU"/>
        </w:rPr>
        <w:t xml:space="preserve"> to the Territory Plan</w:t>
      </w:r>
      <w:r>
        <w:rPr>
          <w:rFonts w:cs="Arial"/>
          <w:lang w:eastAsia="en-AU"/>
        </w:rPr>
        <w:t xml:space="preserve"> means the draft plan variation in the schedule</w:t>
      </w:r>
      <w:r w:rsidRPr="00FA5877">
        <w:rPr>
          <w:rFonts w:cs="Arial"/>
          <w:lang w:eastAsia="en-AU"/>
        </w:rPr>
        <w:t>.</w:t>
      </w:r>
      <w:r>
        <w:rPr>
          <w:rFonts w:ascii="Helvetica" w:hAnsi="Helvetica" w:cs="Arial"/>
        </w:rPr>
        <w:t xml:space="preserve"> </w:t>
      </w:r>
    </w:p>
    <w:p w:rsidR="001673C2" w:rsidRDefault="001673C2" w:rsidP="001673C2">
      <w:pPr>
        <w:autoSpaceDE w:val="0"/>
        <w:autoSpaceDN w:val="0"/>
        <w:adjustRightInd w:val="0"/>
        <w:spacing w:before="240" w:after="120"/>
        <w:rPr>
          <w:rFonts w:cs="Arial"/>
          <w:b/>
          <w:lang w:eastAsia="en-AU"/>
        </w:rPr>
      </w:pPr>
    </w:p>
    <w:p w:rsidR="001673C2" w:rsidRDefault="001673C2" w:rsidP="001673C2">
      <w:pPr>
        <w:autoSpaceDE w:val="0"/>
        <w:autoSpaceDN w:val="0"/>
        <w:adjustRightInd w:val="0"/>
        <w:spacing w:before="240" w:after="120"/>
        <w:rPr>
          <w:rFonts w:cs="Arial"/>
          <w:b/>
          <w:lang w:eastAsia="en-AU"/>
        </w:rPr>
      </w:pPr>
    </w:p>
    <w:p w:rsidR="001673C2" w:rsidRPr="00486D83" w:rsidRDefault="001673C2" w:rsidP="001673C2">
      <w:pPr>
        <w:autoSpaceDE w:val="0"/>
        <w:autoSpaceDN w:val="0"/>
        <w:adjustRightInd w:val="0"/>
        <w:spacing w:before="240"/>
        <w:rPr>
          <w:rFonts w:cs="Arial"/>
          <w:lang w:eastAsia="en-AU"/>
        </w:rPr>
      </w:pPr>
      <w:r w:rsidRPr="00486D83">
        <w:rPr>
          <w:rFonts w:cs="Arial"/>
          <w:lang w:eastAsia="en-AU"/>
        </w:rPr>
        <w:t>Mick Gentleman MLA</w:t>
      </w:r>
    </w:p>
    <w:p w:rsidR="001673C2" w:rsidRPr="00486D83" w:rsidRDefault="001673C2" w:rsidP="001673C2">
      <w:pPr>
        <w:autoSpaceDE w:val="0"/>
        <w:autoSpaceDN w:val="0"/>
        <w:adjustRightInd w:val="0"/>
        <w:rPr>
          <w:rFonts w:cs="Arial"/>
          <w:lang w:eastAsia="en-AU"/>
        </w:rPr>
      </w:pPr>
      <w:r w:rsidRPr="00486D83">
        <w:rPr>
          <w:rFonts w:cs="Arial"/>
          <w:lang w:eastAsia="en-AU"/>
        </w:rPr>
        <w:t xml:space="preserve">Minister for Planning </w:t>
      </w:r>
      <w:r>
        <w:rPr>
          <w:rFonts w:cs="Arial"/>
          <w:lang w:eastAsia="en-AU"/>
        </w:rPr>
        <w:t xml:space="preserve">and Land Management </w:t>
      </w:r>
    </w:p>
    <w:p w:rsidR="001673C2" w:rsidRPr="00486D83" w:rsidRDefault="001673C2" w:rsidP="001673C2">
      <w:pPr>
        <w:autoSpaceDE w:val="0"/>
        <w:autoSpaceDN w:val="0"/>
        <w:adjustRightInd w:val="0"/>
        <w:spacing w:before="240" w:after="120"/>
        <w:rPr>
          <w:rFonts w:cs="Arial"/>
          <w:lang w:eastAsia="en-AU"/>
        </w:rPr>
      </w:pPr>
    </w:p>
    <w:p w:rsidR="001673C2" w:rsidRPr="00486D83" w:rsidRDefault="001673C2" w:rsidP="001673C2">
      <w:pPr>
        <w:autoSpaceDE w:val="0"/>
        <w:autoSpaceDN w:val="0"/>
        <w:adjustRightInd w:val="0"/>
        <w:spacing w:before="240" w:after="120"/>
        <w:rPr>
          <w:rFonts w:cs="Arial"/>
          <w:lang w:eastAsia="en-AU"/>
        </w:rPr>
      </w:pPr>
    </w:p>
    <w:p w:rsidR="00A74F81" w:rsidRDefault="001673C2" w:rsidP="001673C2">
      <w:pPr>
        <w:rPr>
          <w:rFonts w:ascii="Helvetica" w:hAnsi="Helvetica"/>
        </w:rPr>
      </w:pPr>
      <w:r w:rsidRPr="00486D83">
        <w:rPr>
          <w:rFonts w:cs="Arial"/>
          <w:lang w:eastAsia="en-AU"/>
        </w:rPr>
        <w:t>Dated this</w:t>
      </w:r>
      <w:r w:rsidR="002B3025">
        <w:rPr>
          <w:rFonts w:cs="Arial"/>
          <w:lang w:eastAsia="en-AU"/>
        </w:rPr>
        <w:t xml:space="preserve"> 10</w:t>
      </w:r>
      <w:r w:rsidR="0028457E">
        <w:rPr>
          <w:rFonts w:cs="Arial"/>
          <w:lang w:eastAsia="en-AU"/>
        </w:rPr>
        <w:t>th</w:t>
      </w:r>
      <w:r w:rsidR="002B3025">
        <w:rPr>
          <w:rFonts w:cs="Arial"/>
          <w:lang w:eastAsia="en-AU"/>
        </w:rPr>
        <w:t xml:space="preserve"> </w:t>
      </w:r>
      <w:r w:rsidRPr="00486D83">
        <w:rPr>
          <w:rFonts w:cs="Arial"/>
          <w:lang w:eastAsia="en-AU"/>
        </w:rPr>
        <w:t>day of</w:t>
      </w:r>
      <w:r w:rsidR="002B3025">
        <w:rPr>
          <w:rFonts w:cs="Arial"/>
          <w:lang w:eastAsia="en-AU"/>
        </w:rPr>
        <w:t xml:space="preserve"> February </w:t>
      </w:r>
      <w:r w:rsidRPr="00486D83">
        <w:rPr>
          <w:rFonts w:cs="Arial"/>
          <w:lang w:eastAsia="en-AU"/>
        </w:rPr>
        <w:t>year</w:t>
      </w:r>
      <w:r w:rsidR="002B3025">
        <w:rPr>
          <w:rFonts w:cs="Arial"/>
          <w:lang w:eastAsia="en-AU"/>
        </w:rPr>
        <w:t xml:space="preserve"> 2016</w:t>
      </w:r>
    </w:p>
    <w:p w:rsidR="007216BC" w:rsidRDefault="007216BC" w:rsidP="00192DAC">
      <w:pPr>
        <w:pStyle w:val="BodyText"/>
      </w:pPr>
    </w:p>
    <w:p w:rsidR="007216BC" w:rsidRDefault="007216BC" w:rsidP="00192DAC">
      <w:pPr>
        <w:pStyle w:val="BodyText"/>
        <w:sectPr w:rsidR="007216BC" w:rsidSect="00B4392F">
          <w:headerReference w:type="even" r:id="rId10"/>
          <w:headerReference w:type="default" r:id="rId11"/>
          <w:footerReference w:type="even" r:id="rId12"/>
          <w:footerReference w:type="default" r:id="rId13"/>
          <w:headerReference w:type="first" r:id="rId14"/>
          <w:footerReference w:type="first" r:id="rId15"/>
          <w:pgSz w:w="11906" w:h="16838" w:code="9"/>
          <w:pgMar w:top="1418" w:right="1440" w:bottom="1440" w:left="1440" w:header="709" w:footer="579" w:gutter="0"/>
          <w:pgNumType w:fmt="lowerRoman" w:start="1"/>
          <w:cols w:space="708"/>
          <w:titlePg/>
          <w:docGrid w:linePitch="360"/>
        </w:sectPr>
      </w:pPr>
    </w:p>
    <w:p w:rsidR="009F18DE" w:rsidRDefault="009F18DE" w:rsidP="00192DAC">
      <w:pPr>
        <w:pStyle w:val="BodyText"/>
      </w:pPr>
    </w:p>
    <w:p w:rsidR="009F18DE" w:rsidRDefault="009F18DE" w:rsidP="00192DAC">
      <w:pPr>
        <w:pStyle w:val="BodyText"/>
      </w:pPr>
    </w:p>
    <w:p w:rsidR="00192DAC" w:rsidRDefault="00192DAC" w:rsidP="00192DAC">
      <w:pPr>
        <w:pStyle w:val="BodyText"/>
      </w:pPr>
    </w:p>
    <w:p w:rsidR="00192DAC" w:rsidRDefault="00192DAC" w:rsidP="00192DAC">
      <w:pPr>
        <w:pStyle w:val="BodyText"/>
      </w:pPr>
    </w:p>
    <w:p w:rsidR="00192DAC" w:rsidRPr="00785E51" w:rsidRDefault="00192DAC" w:rsidP="00192DAC">
      <w:pPr>
        <w:pStyle w:val="BodyText"/>
        <w:jc w:val="center"/>
        <w:rPr>
          <w:i/>
          <w:sz w:val="32"/>
          <w:szCs w:val="32"/>
        </w:rPr>
      </w:pPr>
      <w:r w:rsidRPr="00785E51">
        <w:rPr>
          <w:i/>
          <w:sz w:val="32"/>
          <w:szCs w:val="32"/>
        </w:rPr>
        <w:t>Planning and Development Act 2007</w:t>
      </w:r>
    </w:p>
    <w:p w:rsidR="00192DAC" w:rsidRPr="00785E51" w:rsidRDefault="00192DAC" w:rsidP="00192DAC">
      <w:pPr>
        <w:pStyle w:val="BodyText"/>
      </w:pPr>
    </w:p>
    <w:p w:rsidR="00192DAC" w:rsidRPr="00F52998" w:rsidRDefault="00A74F81" w:rsidP="00192DAC">
      <w:pPr>
        <w:pStyle w:val="StyleBodyText26ptBoldCenteredLeft1cmRight1cm"/>
        <w:pBdr>
          <w:top w:val="single" w:sz="4" w:space="12" w:color="auto"/>
          <w:bottom w:val="single" w:sz="4" w:space="12" w:color="auto"/>
        </w:pBdr>
        <w:ind w:right="-85"/>
        <w:rPr>
          <w:rFonts w:ascii="Arial" w:hAnsi="Arial" w:cs="Arial"/>
          <w:caps w:val="0"/>
          <w:sz w:val="64"/>
          <w:szCs w:val="64"/>
        </w:rPr>
      </w:pPr>
      <w:r>
        <w:rPr>
          <w:rFonts w:ascii="Arial" w:hAnsi="Arial" w:cs="Arial"/>
          <w:caps w:val="0"/>
          <w:sz w:val="64"/>
          <w:szCs w:val="64"/>
        </w:rPr>
        <w:t>Var</w:t>
      </w:r>
      <w:r w:rsidR="00192DAC" w:rsidRPr="00F52998">
        <w:rPr>
          <w:rFonts w:ascii="Arial" w:hAnsi="Arial" w:cs="Arial"/>
          <w:caps w:val="0"/>
          <w:sz w:val="64"/>
          <w:szCs w:val="64"/>
        </w:rPr>
        <w:t>iat</w:t>
      </w:r>
      <w:r w:rsidR="00D22D95">
        <w:rPr>
          <w:rFonts w:ascii="Arial" w:hAnsi="Arial" w:cs="Arial"/>
          <w:caps w:val="0"/>
          <w:sz w:val="64"/>
          <w:szCs w:val="64"/>
        </w:rPr>
        <w:t>ion to the</w:t>
      </w:r>
      <w:r w:rsidR="00D22D95">
        <w:rPr>
          <w:rFonts w:ascii="Arial" w:hAnsi="Arial" w:cs="Arial"/>
          <w:caps w:val="0"/>
          <w:sz w:val="64"/>
          <w:szCs w:val="64"/>
        </w:rPr>
        <w:br/>
        <w:t>Territory Plan</w:t>
      </w:r>
      <w:r w:rsidR="00D22D95">
        <w:rPr>
          <w:rFonts w:ascii="Arial" w:hAnsi="Arial" w:cs="Arial"/>
          <w:caps w:val="0"/>
          <w:sz w:val="64"/>
          <w:szCs w:val="64"/>
        </w:rPr>
        <w:br/>
        <w:t>No 341</w:t>
      </w:r>
    </w:p>
    <w:p w:rsidR="00192DAC" w:rsidRDefault="00192DAC" w:rsidP="00192DAC">
      <w:pPr>
        <w:pStyle w:val="BodyText"/>
      </w:pPr>
    </w:p>
    <w:p w:rsidR="00192DAC" w:rsidRPr="00B65612" w:rsidRDefault="00D22D95" w:rsidP="00192DAC">
      <w:pPr>
        <w:pStyle w:val="TATitleexplanatoryheading"/>
        <w:spacing w:after="120"/>
        <w:rPr>
          <w:sz w:val="48"/>
        </w:rPr>
      </w:pPr>
      <w:r w:rsidRPr="00B65612">
        <w:rPr>
          <w:sz w:val="48"/>
        </w:rPr>
        <w:t xml:space="preserve">Gungahlin bus station – change to Public Land </w:t>
      </w:r>
      <w:r w:rsidR="00010330">
        <w:rPr>
          <w:sz w:val="48"/>
        </w:rPr>
        <w:t>‘</w:t>
      </w:r>
      <w:r w:rsidRPr="00B65612">
        <w:rPr>
          <w:sz w:val="48"/>
        </w:rPr>
        <w:t>Pe</w:t>
      </w:r>
      <w:r w:rsidR="00010330">
        <w:rPr>
          <w:sz w:val="48"/>
        </w:rPr>
        <w:t>’</w:t>
      </w:r>
      <w:r w:rsidRPr="00B65612">
        <w:rPr>
          <w:sz w:val="48"/>
        </w:rPr>
        <w:t xml:space="preserve"> </w:t>
      </w:r>
      <w:r w:rsidR="002671C8">
        <w:rPr>
          <w:sz w:val="48"/>
        </w:rPr>
        <w:t xml:space="preserve">urban open space </w:t>
      </w:r>
      <w:r w:rsidRPr="00B65612">
        <w:rPr>
          <w:sz w:val="48"/>
        </w:rPr>
        <w:t xml:space="preserve">overlay for part of </w:t>
      </w:r>
      <w:r w:rsidR="002671C8">
        <w:rPr>
          <w:sz w:val="48"/>
        </w:rPr>
        <w:t>Boulevard Park</w:t>
      </w:r>
      <w:r w:rsidR="007463C6" w:rsidRPr="00B65612">
        <w:rPr>
          <w:sz w:val="48"/>
        </w:rPr>
        <w:t>, Gungahlin</w:t>
      </w:r>
      <w:r w:rsidRPr="00B65612">
        <w:rPr>
          <w:sz w:val="48"/>
        </w:rPr>
        <w:t xml:space="preserve"> Town Centre </w:t>
      </w:r>
    </w:p>
    <w:p w:rsidR="00192DAC" w:rsidRPr="00222702" w:rsidRDefault="00192DAC" w:rsidP="00222702">
      <w:pPr>
        <w:pStyle w:val="TATitleexplanatoryheading"/>
        <w:jc w:val="left"/>
        <w:rPr>
          <w:sz w:val="48"/>
          <w:highlight w:val="yellow"/>
        </w:rPr>
      </w:pPr>
    </w:p>
    <w:p w:rsidR="00222702" w:rsidRPr="00222702" w:rsidRDefault="00222702" w:rsidP="00222702">
      <w:pPr>
        <w:pStyle w:val="TATitleexplanatoryheading"/>
        <w:jc w:val="left"/>
        <w:rPr>
          <w:sz w:val="48"/>
          <w:highlight w:val="yellow"/>
        </w:rPr>
      </w:pPr>
    </w:p>
    <w:p w:rsidR="00192DAC" w:rsidRPr="00777F1F" w:rsidRDefault="00585285" w:rsidP="00192DAC">
      <w:pPr>
        <w:pStyle w:val="TATitleexplanatoryheading"/>
        <w:spacing w:before="240"/>
        <w:rPr>
          <w:sz w:val="48"/>
        </w:rPr>
      </w:pPr>
      <w:bookmarkStart w:id="2" w:name="Month_Year"/>
      <w:r>
        <w:rPr>
          <w:sz w:val="48"/>
        </w:rPr>
        <w:t>February</w:t>
      </w:r>
      <w:r w:rsidR="00D22D95" w:rsidRPr="00B65612">
        <w:rPr>
          <w:sz w:val="48"/>
        </w:rPr>
        <w:t xml:space="preserve"> 201</w:t>
      </w:r>
      <w:bookmarkEnd w:id="2"/>
      <w:r w:rsidR="00C93C83">
        <w:rPr>
          <w:sz w:val="48"/>
        </w:rPr>
        <w:t>6</w:t>
      </w:r>
    </w:p>
    <w:p w:rsidR="00192DAC" w:rsidRPr="00222702" w:rsidRDefault="00192DAC" w:rsidP="00192DAC">
      <w:pPr>
        <w:pStyle w:val="BlockText"/>
        <w:jc w:val="center"/>
        <w:rPr>
          <w:rFonts w:cs="Arial"/>
          <w:b/>
          <w:sz w:val="28"/>
        </w:rPr>
      </w:pPr>
    </w:p>
    <w:p w:rsidR="007216BC" w:rsidRPr="00AE0C37" w:rsidRDefault="007216BC" w:rsidP="007216BC">
      <w:pPr>
        <w:pStyle w:val="BlockText"/>
        <w:spacing w:after="0"/>
        <w:jc w:val="center"/>
        <w:rPr>
          <w:rFonts w:cs="Arial"/>
          <w:szCs w:val="24"/>
        </w:rPr>
      </w:pPr>
      <w:r>
        <w:rPr>
          <w:rFonts w:cs="Arial"/>
          <w:szCs w:val="24"/>
        </w:rPr>
        <w:t>Final v</w:t>
      </w:r>
      <w:r w:rsidRPr="00AE0C37">
        <w:rPr>
          <w:rFonts w:cs="Arial"/>
          <w:szCs w:val="24"/>
        </w:rPr>
        <w:t>ariation prepared under s76 of the</w:t>
      </w:r>
    </w:p>
    <w:p w:rsidR="007216BC" w:rsidRPr="00AE0C37" w:rsidRDefault="007216BC" w:rsidP="007216BC">
      <w:pPr>
        <w:pStyle w:val="BlockText"/>
        <w:jc w:val="center"/>
        <w:rPr>
          <w:rFonts w:cs="Arial"/>
          <w:i/>
          <w:szCs w:val="24"/>
        </w:rPr>
      </w:pPr>
      <w:r>
        <w:rPr>
          <w:rFonts w:cs="Arial"/>
          <w:i/>
          <w:szCs w:val="24"/>
        </w:rPr>
        <w:t>Planning and Development Act 2007</w:t>
      </w:r>
    </w:p>
    <w:p w:rsidR="00192DAC" w:rsidRPr="00222702" w:rsidRDefault="00192DAC" w:rsidP="00192DAC">
      <w:pPr>
        <w:pStyle w:val="BlockText"/>
        <w:jc w:val="center"/>
        <w:rPr>
          <w:rFonts w:cs="Arial"/>
          <w:b/>
          <w:sz w:val="28"/>
        </w:rPr>
      </w:pPr>
    </w:p>
    <w:p w:rsidR="00192DAC" w:rsidRDefault="00192DAC" w:rsidP="00192DAC">
      <w:pPr>
        <w:pStyle w:val="BodyText"/>
      </w:pPr>
    </w:p>
    <w:p w:rsidR="00192DAC" w:rsidRDefault="00192DAC" w:rsidP="00192DAC">
      <w:pPr>
        <w:pStyle w:val="BodyText"/>
      </w:pPr>
    </w:p>
    <w:p w:rsidR="00192DAC" w:rsidRDefault="00192DAC" w:rsidP="00192DAC">
      <w:pPr>
        <w:pStyle w:val="BodyText"/>
      </w:pPr>
    </w:p>
    <w:p w:rsidR="00192DAC" w:rsidRDefault="00192DAC" w:rsidP="00192DAC">
      <w:pPr>
        <w:pStyle w:val="BodyText"/>
        <w:jc w:val="center"/>
      </w:pPr>
      <w:r w:rsidRPr="00137C11">
        <w:rPr>
          <w:i/>
        </w:rPr>
        <w:t>This page is intentionally blank.</w:t>
      </w:r>
    </w:p>
    <w:p w:rsidR="00192DAC" w:rsidRDefault="00192DAC" w:rsidP="00192DAC">
      <w:pPr>
        <w:pStyle w:val="BodyText"/>
      </w:pPr>
      <w:r>
        <w:br w:type="page"/>
      </w:r>
    </w:p>
    <w:p w:rsidR="00192DAC" w:rsidRDefault="00192DAC" w:rsidP="00192DAC">
      <w:pPr>
        <w:pStyle w:val="ContentsTitle"/>
      </w:pPr>
      <w:r w:rsidRPr="00950090">
        <w:t>Contents</w:t>
      </w:r>
    </w:p>
    <w:p w:rsidR="00192DAC" w:rsidRPr="00950090" w:rsidRDefault="00192DAC" w:rsidP="00192DAC">
      <w:pPr>
        <w:pStyle w:val="BodyText"/>
      </w:pPr>
    </w:p>
    <w:p w:rsidR="009509E5" w:rsidRDefault="00192DAC">
      <w:pPr>
        <w:pStyle w:val="TOC1"/>
        <w:rPr>
          <w:rFonts w:asciiTheme="minorHAnsi" w:eastAsiaTheme="minorEastAsia" w:hAnsiTheme="minorHAnsi"/>
          <w:b w:val="0"/>
          <w:caps w:val="0"/>
          <w:sz w:val="22"/>
          <w:szCs w:val="22"/>
          <w:lang w:eastAsia="en-AU"/>
        </w:rPr>
      </w:pPr>
      <w:r>
        <w:rPr>
          <w:highlight w:val="yellow"/>
        </w:rPr>
        <w:fldChar w:fldCharType="begin"/>
      </w:r>
      <w:r>
        <w:rPr>
          <w:highlight w:val="yellow"/>
        </w:rPr>
        <w:instrText xml:space="preserve"> TOC \h \z \t "TA section heading,1,TA section heading 2,2,TA section heading 3,3" </w:instrText>
      </w:r>
      <w:r>
        <w:rPr>
          <w:highlight w:val="yellow"/>
        </w:rPr>
        <w:fldChar w:fldCharType="separate"/>
      </w:r>
      <w:hyperlink w:anchor="_Toc442269420" w:history="1">
        <w:r w:rsidR="009509E5" w:rsidRPr="00962D56">
          <w:rPr>
            <w:rStyle w:val="Hyperlink"/>
          </w:rPr>
          <w:t>1.</w:t>
        </w:r>
        <w:r w:rsidR="009509E5">
          <w:rPr>
            <w:rFonts w:asciiTheme="minorHAnsi" w:eastAsiaTheme="minorEastAsia" w:hAnsiTheme="minorHAnsi"/>
            <w:b w:val="0"/>
            <w:caps w:val="0"/>
            <w:sz w:val="22"/>
            <w:szCs w:val="22"/>
            <w:lang w:eastAsia="en-AU"/>
          </w:rPr>
          <w:tab/>
        </w:r>
        <w:r w:rsidR="009509E5" w:rsidRPr="00962D56">
          <w:rPr>
            <w:rStyle w:val="Hyperlink"/>
          </w:rPr>
          <w:t>EXPLANATORY STATEMENT</w:t>
        </w:r>
        <w:r w:rsidR="009509E5">
          <w:rPr>
            <w:webHidden/>
          </w:rPr>
          <w:tab/>
        </w:r>
        <w:r w:rsidR="009509E5">
          <w:rPr>
            <w:webHidden/>
          </w:rPr>
          <w:fldChar w:fldCharType="begin"/>
        </w:r>
        <w:r w:rsidR="009509E5">
          <w:rPr>
            <w:webHidden/>
          </w:rPr>
          <w:instrText xml:space="preserve"> PAGEREF _Toc442269420 \h </w:instrText>
        </w:r>
        <w:r w:rsidR="009509E5">
          <w:rPr>
            <w:webHidden/>
          </w:rPr>
        </w:r>
        <w:r w:rsidR="009509E5">
          <w:rPr>
            <w:webHidden/>
          </w:rPr>
          <w:fldChar w:fldCharType="separate"/>
        </w:r>
        <w:r w:rsidR="009509E5">
          <w:rPr>
            <w:webHidden/>
          </w:rPr>
          <w:t>1</w:t>
        </w:r>
        <w:r w:rsidR="009509E5">
          <w:rPr>
            <w:webHidden/>
          </w:rPr>
          <w:fldChar w:fldCharType="end"/>
        </w:r>
      </w:hyperlink>
    </w:p>
    <w:p w:rsidR="009509E5" w:rsidRDefault="00BA38CD">
      <w:pPr>
        <w:pStyle w:val="TOC2"/>
        <w:rPr>
          <w:rFonts w:asciiTheme="minorHAnsi" w:hAnsiTheme="minorHAnsi" w:cs="Times New Roman"/>
          <w:sz w:val="22"/>
          <w:szCs w:val="22"/>
        </w:rPr>
      </w:pPr>
      <w:hyperlink w:anchor="_Toc442269421" w:history="1">
        <w:r w:rsidR="009509E5" w:rsidRPr="00962D56">
          <w:rPr>
            <w:rStyle w:val="Hyperlink"/>
            <w:rFonts w:cs="Arial"/>
          </w:rPr>
          <w:t>1.1</w:t>
        </w:r>
        <w:r w:rsidR="009509E5">
          <w:rPr>
            <w:rFonts w:asciiTheme="minorHAnsi" w:hAnsiTheme="minorHAnsi" w:cs="Times New Roman"/>
            <w:sz w:val="22"/>
            <w:szCs w:val="22"/>
          </w:rPr>
          <w:tab/>
        </w:r>
        <w:r w:rsidR="009509E5" w:rsidRPr="00962D56">
          <w:rPr>
            <w:rStyle w:val="Hyperlink"/>
            <w:rFonts w:cs="Arial"/>
          </w:rPr>
          <w:t>Background</w:t>
        </w:r>
        <w:r w:rsidR="009509E5">
          <w:rPr>
            <w:webHidden/>
          </w:rPr>
          <w:tab/>
        </w:r>
        <w:r w:rsidR="009509E5">
          <w:rPr>
            <w:webHidden/>
          </w:rPr>
          <w:fldChar w:fldCharType="begin"/>
        </w:r>
        <w:r w:rsidR="009509E5">
          <w:rPr>
            <w:webHidden/>
          </w:rPr>
          <w:instrText xml:space="preserve"> PAGEREF _Toc442269421 \h </w:instrText>
        </w:r>
        <w:r w:rsidR="009509E5">
          <w:rPr>
            <w:webHidden/>
          </w:rPr>
        </w:r>
        <w:r w:rsidR="009509E5">
          <w:rPr>
            <w:webHidden/>
          </w:rPr>
          <w:fldChar w:fldCharType="separate"/>
        </w:r>
        <w:r w:rsidR="009509E5">
          <w:rPr>
            <w:webHidden/>
          </w:rPr>
          <w:t>1</w:t>
        </w:r>
        <w:r w:rsidR="009509E5">
          <w:rPr>
            <w:webHidden/>
          </w:rPr>
          <w:fldChar w:fldCharType="end"/>
        </w:r>
      </w:hyperlink>
    </w:p>
    <w:p w:rsidR="009509E5" w:rsidRDefault="00BA38CD">
      <w:pPr>
        <w:pStyle w:val="TOC2"/>
        <w:rPr>
          <w:rFonts w:asciiTheme="minorHAnsi" w:hAnsiTheme="minorHAnsi" w:cs="Times New Roman"/>
          <w:sz w:val="22"/>
          <w:szCs w:val="22"/>
        </w:rPr>
      </w:pPr>
      <w:hyperlink w:anchor="_Toc442269422" w:history="1">
        <w:r w:rsidR="009509E5" w:rsidRPr="00962D56">
          <w:rPr>
            <w:rStyle w:val="Hyperlink"/>
            <w:rFonts w:cs="Arial"/>
          </w:rPr>
          <w:t>1.2</w:t>
        </w:r>
        <w:r w:rsidR="009509E5">
          <w:rPr>
            <w:rFonts w:asciiTheme="minorHAnsi" w:hAnsiTheme="minorHAnsi" w:cs="Times New Roman"/>
            <w:sz w:val="22"/>
            <w:szCs w:val="22"/>
          </w:rPr>
          <w:tab/>
        </w:r>
        <w:r w:rsidR="009509E5" w:rsidRPr="00962D56">
          <w:rPr>
            <w:rStyle w:val="Hyperlink"/>
            <w:rFonts w:cs="Arial"/>
          </w:rPr>
          <w:t>Summary of the proposal</w:t>
        </w:r>
        <w:r w:rsidR="009509E5">
          <w:rPr>
            <w:webHidden/>
          </w:rPr>
          <w:tab/>
        </w:r>
        <w:r w:rsidR="009509E5">
          <w:rPr>
            <w:webHidden/>
          </w:rPr>
          <w:fldChar w:fldCharType="begin"/>
        </w:r>
        <w:r w:rsidR="009509E5">
          <w:rPr>
            <w:webHidden/>
          </w:rPr>
          <w:instrText xml:space="preserve"> PAGEREF _Toc442269422 \h </w:instrText>
        </w:r>
        <w:r w:rsidR="009509E5">
          <w:rPr>
            <w:webHidden/>
          </w:rPr>
        </w:r>
        <w:r w:rsidR="009509E5">
          <w:rPr>
            <w:webHidden/>
          </w:rPr>
          <w:fldChar w:fldCharType="separate"/>
        </w:r>
        <w:r w:rsidR="009509E5">
          <w:rPr>
            <w:webHidden/>
          </w:rPr>
          <w:t>2</w:t>
        </w:r>
        <w:r w:rsidR="009509E5">
          <w:rPr>
            <w:webHidden/>
          </w:rPr>
          <w:fldChar w:fldCharType="end"/>
        </w:r>
      </w:hyperlink>
    </w:p>
    <w:p w:rsidR="009509E5" w:rsidRDefault="00BA38CD">
      <w:pPr>
        <w:pStyle w:val="TOC2"/>
        <w:rPr>
          <w:rFonts w:asciiTheme="minorHAnsi" w:hAnsiTheme="minorHAnsi" w:cs="Times New Roman"/>
          <w:sz w:val="22"/>
          <w:szCs w:val="22"/>
        </w:rPr>
      </w:pPr>
      <w:hyperlink w:anchor="_Toc442269423" w:history="1">
        <w:r w:rsidR="009509E5" w:rsidRPr="00962D56">
          <w:rPr>
            <w:rStyle w:val="Hyperlink"/>
            <w:rFonts w:cs="Arial"/>
          </w:rPr>
          <w:t>1.3</w:t>
        </w:r>
        <w:r w:rsidR="009509E5">
          <w:rPr>
            <w:rFonts w:asciiTheme="minorHAnsi" w:hAnsiTheme="minorHAnsi" w:cs="Times New Roman"/>
            <w:sz w:val="22"/>
            <w:szCs w:val="22"/>
          </w:rPr>
          <w:tab/>
        </w:r>
        <w:r w:rsidR="009509E5" w:rsidRPr="00962D56">
          <w:rPr>
            <w:rStyle w:val="Hyperlink"/>
            <w:rFonts w:cs="Arial"/>
          </w:rPr>
          <w:t>National Capital Plan</w:t>
        </w:r>
        <w:r w:rsidR="009509E5">
          <w:rPr>
            <w:webHidden/>
          </w:rPr>
          <w:tab/>
        </w:r>
        <w:r w:rsidR="009509E5">
          <w:rPr>
            <w:webHidden/>
          </w:rPr>
          <w:fldChar w:fldCharType="begin"/>
        </w:r>
        <w:r w:rsidR="009509E5">
          <w:rPr>
            <w:webHidden/>
          </w:rPr>
          <w:instrText xml:space="preserve"> PAGEREF _Toc442269423 \h </w:instrText>
        </w:r>
        <w:r w:rsidR="009509E5">
          <w:rPr>
            <w:webHidden/>
          </w:rPr>
        </w:r>
        <w:r w:rsidR="009509E5">
          <w:rPr>
            <w:webHidden/>
          </w:rPr>
          <w:fldChar w:fldCharType="separate"/>
        </w:r>
        <w:r w:rsidR="009509E5">
          <w:rPr>
            <w:webHidden/>
          </w:rPr>
          <w:t>3</w:t>
        </w:r>
        <w:r w:rsidR="009509E5">
          <w:rPr>
            <w:webHidden/>
          </w:rPr>
          <w:fldChar w:fldCharType="end"/>
        </w:r>
      </w:hyperlink>
    </w:p>
    <w:p w:rsidR="009509E5" w:rsidRDefault="00BA38CD">
      <w:pPr>
        <w:pStyle w:val="TOC2"/>
        <w:rPr>
          <w:rFonts w:asciiTheme="minorHAnsi" w:hAnsiTheme="minorHAnsi" w:cs="Times New Roman"/>
          <w:sz w:val="22"/>
          <w:szCs w:val="22"/>
        </w:rPr>
      </w:pPr>
      <w:hyperlink w:anchor="_Toc442269424" w:history="1">
        <w:r w:rsidR="009509E5" w:rsidRPr="00962D56">
          <w:rPr>
            <w:rStyle w:val="Hyperlink"/>
            <w:rFonts w:cs="Arial"/>
          </w:rPr>
          <w:t>1.4</w:t>
        </w:r>
        <w:r w:rsidR="009509E5">
          <w:rPr>
            <w:rFonts w:asciiTheme="minorHAnsi" w:hAnsiTheme="minorHAnsi" w:cs="Times New Roman"/>
            <w:sz w:val="22"/>
            <w:szCs w:val="22"/>
          </w:rPr>
          <w:tab/>
        </w:r>
        <w:r w:rsidR="009509E5" w:rsidRPr="00962D56">
          <w:rPr>
            <w:rStyle w:val="Hyperlink"/>
            <w:rFonts w:cs="Arial"/>
          </w:rPr>
          <w:t>Site Description</w:t>
        </w:r>
        <w:r w:rsidR="009509E5">
          <w:rPr>
            <w:webHidden/>
          </w:rPr>
          <w:tab/>
        </w:r>
        <w:r w:rsidR="009509E5">
          <w:rPr>
            <w:webHidden/>
          </w:rPr>
          <w:fldChar w:fldCharType="begin"/>
        </w:r>
        <w:r w:rsidR="009509E5">
          <w:rPr>
            <w:webHidden/>
          </w:rPr>
          <w:instrText xml:space="preserve"> PAGEREF _Toc442269424 \h </w:instrText>
        </w:r>
        <w:r w:rsidR="009509E5">
          <w:rPr>
            <w:webHidden/>
          </w:rPr>
        </w:r>
        <w:r w:rsidR="009509E5">
          <w:rPr>
            <w:webHidden/>
          </w:rPr>
          <w:fldChar w:fldCharType="separate"/>
        </w:r>
        <w:r w:rsidR="009509E5">
          <w:rPr>
            <w:webHidden/>
          </w:rPr>
          <w:t>4</w:t>
        </w:r>
        <w:r w:rsidR="009509E5">
          <w:rPr>
            <w:webHidden/>
          </w:rPr>
          <w:fldChar w:fldCharType="end"/>
        </w:r>
      </w:hyperlink>
    </w:p>
    <w:p w:rsidR="009509E5" w:rsidRDefault="00BA38CD">
      <w:pPr>
        <w:pStyle w:val="TOC2"/>
        <w:rPr>
          <w:rFonts w:asciiTheme="minorHAnsi" w:hAnsiTheme="minorHAnsi" w:cs="Times New Roman"/>
          <w:sz w:val="22"/>
          <w:szCs w:val="22"/>
        </w:rPr>
      </w:pPr>
      <w:hyperlink w:anchor="_Toc442269425" w:history="1">
        <w:r w:rsidR="009509E5" w:rsidRPr="00962D56">
          <w:rPr>
            <w:rStyle w:val="Hyperlink"/>
            <w:rFonts w:cs="Arial"/>
          </w:rPr>
          <w:t>1.5</w:t>
        </w:r>
        <w:r w:rsidR="009509E5">
          <w:rPr>
            <w:rFonts w:asciiTheme="minorHAnsi" w:hAnsiTheme="minorHAnsi" w:cs="Times New Roman"/>
            <w:sz w:val="22"/>
            <w:szCs w:val="22"/>
          </w:rPr>
          <w:tab/>
        </w:r>
        <w:r w:rsidR="009509E5" w:rsidRPr="00962D56">
          <w:rPr>
            <w:rStyle w:val="Hyperlink"/>
            <w:rFonts w:cs="Arial"/>
          </w:rPr>
          <w:t>Current Territory Plan Provisions</w:t>
        </w:r>
        <w:r w:rsidR="009509E5">
          <w:rPr>
            <w:webHidden/>
          </w:rPr>
          <w:tab/>
        </w:r>
        <w:r w:rsidR="009509E5">
          <w:rPr>
            <w:webHidden/>
          </w:rPr>
          <w:fldChar w:fldCharType="begin"/>
        </w:r>
        <w:r w:rsidR="009509E5">
          <w:rPr>
            <w:webHidden/>
          </w:rPr>
          <w:instrText xml:space="preserve"> PAGEREF _Toc442269425 \h </w:instrText>
        </w:r>
        <w:r w:rsidR="009509E5">
          <w:rPr>
            <w:webHidden/>
          </w:rPr>
        </w:r>
        <w:r w:rsidR="009509E5">
          <w:rPr>
            <w:webHidden/>
          </w:rPr>
          <w:fldChar w:fldCharType="separate"/>
        </w:r>
        <w:r w:rsidR="009509E5">
          <w:rPr>
            <w:webHidden/>
          </w:rPr>
          <w:t>5</w:t>
        </w:r>
        <w:r w:rsidR="009509E5">
          <w:rPr>
            <w:webHidden/>
          </w:rPr>
          <w:fldChar w:fldCharType="end"/>
        </w:r>
      </w:hyperlink>
    </w:p>
    <w:p w:rsidR="009509E5" w:rsidRDefault="00BA38CD">
      <w:pPr>
        <w:pStyle w:val="TOC2"/>
        <w:rPr>
          <w:rFonts w:asciiTheme="minorHAnsi" w:hAnsiTheme="minorHAnsi" w:cs="Times New Roman"/>
          <w:sz w:val="22"/>
          <w:szCs w:val="22"/>
        </w:rPr>
      </w:pPr>
      <w:hyperlink w:anchor="_Toc442269426" w:history="1">
        <w:r w:rsidR="009509E5" w:rsidRPr="00962D56">
          <w:rPr>
            <w:rStyle w:val="Hyperlink"/>
            <w:rFonts w:cs="Arial"/>
          </w:rPr>
          <w:t>1.6</w:t>
        </w:r>
        <w:r w:rsidR="009509E5">
          <w:rPr>
            <w:rFonts w:asciiTheme="minorHAnsi" w:hAnsiTheme="minorHAnsi" w:cs="Times New Roman"/>
            <w:sz w:val="22"/>
            <w:szCs w:val="22"/>
          </w:rPr>
          <w:tab/>
        </w:r>
        <w:r w:rsidR="009509E5" w:rsidRPr="00962D56">
          <w:rPr>
            <w:rStyle w:val="Hyperlink"/>
            <w:rFonts w:cs="Arial"/>
          </w:rPr>
          <w:t>Changes to the Territory Plan Map</w:t>
        </w:r>
        <w:r w:rsidR="009509E5">
          <w:rPr>
            <w:webHidden/>
          </w:rPr>
          <w:tab/>
        </w:r>
        <w:r w:rsidR="009509E5">
          <w:rPr>
            <w:webHidden/>
          </w:rPr>
          <w:fldChar w:fldCharType="begin"/>
        </w:r>
        <w:r w:rsidR="009509E5">
          <w:rPr>
            <w:webHidden/>
          </w:rPr>
          <w:instrText xml:space="preserve"> PAGEREF _Toc442269426 \h </w:instrText>
        </w:r>
        <w:r w:rsidR="009509E5">
          <w:rPr>
            <w:webHidden/>
          </w:rPr>
        </w:r>
        <w:r w:rsidR="009509E5">
          <w:rPr>
            <w:webHidden/>
          </w:rPr>
          <w:fldChar w:fldCharType="separate"/>
        </w:r>
        <w:r w:rsidR="009509E5">
          <w:rPr>
            <w:webHidden/>
          </w:rPr>
          <w:t>6</w:t>
        </w:r>
        <w:r w:rsidR="009509E5">
          <w:rPr>
            <w:webHidden/>
          </w:rPr>
          <w:fldChar w:fldCharType="end"/>
        </w:r>
      </w:hyperlink>
    </w:p>
    <w:p w:rsidR="009509E5" w:rsidRDefault="00BA38CD">
      <w:pPr>
        <w:pStyle w:val="TOC2"/>
        <w:rPr>
          <w:rFonts w:asciiTheme="minorHAnsi" w:hAnsiTheme="minorHAnsi" w:cs="Times New Roman"/>
          <w:sz w:val="22"/>
          <w:szCs w:val="22"/>
        </w:rPr>
      </w:pPr>
      <w:hyperlink w:anchor="_Toc442269427" w:history="1">
        <w:r w:rsidR="009509E5" w:rsidRPr="00962D56">
          <w:rPr>
            <w:rStyle w:val="Hyperlink"/>
            <w:rFonts w:cs="Arial"/>
          </w:rPr>
          <w:t>1.7</w:t>
        </w:r>
        <w:r w:rsidR="009509E5">
          <w:rPr>
            <w:rFonts w:asciiTheme="minorHAnsi" w:hAnsiTheme="minorHAnsi" w:cs="Times New Roman"/>
            <w:sz w:val="22"/>
            <w:szCs w:val="22"/>
          </w:rPr>
          <w:tab/>
        </w:r>
        <w:r w:rsidR="009509E5" w:rsidRPr="00962D56">
          <w:rPr>
            <w:rStyle w:val="Hyperlink"/>
            <w:rFonts w:cs="Arial"/>
          </w:rPr>
          <w:t>Consultation on the Draft Variation</w:t>
        </w:r>
        <w:r w:rsidR="009509E5">
          <w:rPr>
            <w:webHidden/>
          </w:rPr>
          <w:tab/>
        </w:r>
        <w:r w:rsidR="009509E5">
          <w:rPr>
            <w:webHidden/>
          </w:rPr>
          <w:fldChar w:fldCharType="begin"/>
        </w:r>
        <w:r w:rsidR="009509E5">
          <w:rPr>
            <w:webHidden/>
          </w:rPr>
          <w:instrText xml:space="preserve"> PAGEREF _Toc442269427 \h </w:instrText>
        </w:r>
        <w:r w:rsidR="009509E5">
          <w:rPr>
            <w:webHidden/>
          </w:rPr>
        </w:r>
        <w:r w:rsidR="009509E5">
          <w:rPr>
            <w:webHidden/>
          </w:rPr>
          <w:fldChar w:fldCharType="separate"/>
        </w:r>
        <w:r w:rsidR="009509E5">
          <w:rPr>
            <w:webHidden/>
          </w:rPr>
          <w:t>7</w:t>
        </w:r>
        <w:r w:rsidR="009509E5">
          <w:rPr>
            <w:webHidden/>
          </w:rPr>
          <w:fldChar w:fldCharType="end"/>
        </w:r>
      </w:hyperlink>
    </w:p>
    <w:p w:rsidR="009509E5" w:rsidRDefault="00BA38CD">
      <w:pPr>
        <w:pStyle w:val="TOC2"/>
        <w:rPr>
          <w:rFonts w:asciiTheme="minorHAnsi" w:hAnsiTheme="minorHAnsi" w:cs="Times New Roman"/>
          <w:sz w:val="22"/>
          <w:szCs w:val="22"/>
        </w:rPr>
      </w:pPr>
      <w:hyperlink w:anchor="_Toc442269428" w:history="1">
        <w:r w:rsidR="009509E5" w:rsidRPr="00962D56">
          <w:rPr>
            <w:rStyle w:val="Hyperlink"/>
            <w:rFonts w:cs="Arial"/>
          </w:rPr>
          <w:t>1.8</w:t>
        </w:r>
        <w:r w:rsidR="009509E5">
          <w:rPr>
            <w:rFonts w:asciiTheme="minorHAnsi" w:hAnsiTheme="minorHAnsi" w:cs="Times New Roman"/>
            <w:sz w:val="22"/>
            <w:szCs w:val="22"/>
          </w:rPr>
          <w:tab/>
        </w:r>
        <w:r w:rsidR="009509E5" w:rsidRPr="00962D56">
          <w:rPr>
            <w:rStyle w:val="Hyperlink"/>
            <w:rFonts w:cs="Arial"/>
          </w:rPr>
          <w:t>Revisions to the Draft Variation Recommended to the Minister</w:t>
        </w:r>
        <w:r w:rsidR="009509E5">
          <w:rPr>
            <w:webHidden/>
          </w:rPr>
          <w:tab/>
        </w:r>
        <w:r w:rsidR="009509E5">
          <w:rPr>
            <w:webHidden/>
          </w:rPr>
          <w:fldChar w:fldCharType="begin"/>
        </w:r>
        <w:r w:rsidR="009509E5">
          <w:rPr>
            <w:webHidden/>
          </w:rPr>
          <w:instrText xml:space="preserve"> PAGEREF _Toc442269428 \h </w:instrText>
        </w:r>
        <w:r w:rsidR="009509E5">
          <w:rPr>
            <w:webHidden/>
          </w:rPr>
        </w:r>
        <w:r w:rsidR="009509E5">
          <w:rPr>
            <w:webHidden/>
          </w:rPr>
          <w:fldChar w:fldCharType="separate"/>
        </w:r>
        <w:r w:rsidR="009509E5">
          <w:rPr>
            <w:webHidden/>
          </w:rPr>
          <w:t>7</w:t>
        </w:r>
        <w:r w:rsidR="009509E5">
          <w:rPr>
            <w:webHidden/>
          </w:rPr>
          <w:fldChar w:fldCharType="end"/>
        </w:r>
      </w:hyperlink>
    </w:p>
    <w:p w:rsidR="009509E5" w:rsidRDefault="00BA38CD">
      <w:pPr>
        <w:pStyle w:val="TOC1"/>
        <w:rPr>
          <w:rFonts w:asciiTheme="minorHAnsi" w:eastAsiaTheme="minorEastAsia" w:hAnsiTheme="minorHAnsi"/>
          <w:b w:val="0"/>
          <w:caps w:val="0"/>
          <w:sz w:val="22"/>
          <w:szCs w:val="22"/>
          <w:lang w:eastAsia="en-AU"/>
        </w:rPr>
      </w:pPr>
      <w:hyperlink w:anchor="_Toc442269429" w:history="1">
        <w:r w:rsidR="009509E5" w:rsidRPr="00962D56">
          <w:rPr>
            <w:rStyle w:val="Hyperlink"/>
          </w:rPr>
          <w:t>2.</w:t>
        </w:r>
        <w:r w:rsidR="009509E5">
          <w:rPr>
            <w:rFonts w:asciiTheme="minorHAnsi" w:eastAsiaTheme="minorEastAsia" w:hAnsiTheme="minorHAnsi"/>
            <w:b w:val="0"/>
            <w:caps w:val="0"/>
            <w:sz w:val="22"/>
            <w:szCs w:val="22"/>
            <w:lang w:eastAsia="en-AU"/>
          </w:rPr>
          <w:tab/>
        </w:r>
        <w:r w:rsidR="009509E5" w:rsidRPr="00962D56">
          <w:rPr>
            <w:rStyle w:val="Hyperlink"/>
          </w:rPr>
          <w:t>VARIATION</w:t>
        </w:r>
        <w:r w:rsidR="009509E5">
          <w:rPr>
            <w:webHidden/>
          </w:rPr>
          <w:tab/>
        </w:r>
        <w:r w:rsidR="009509E5">
          <w:rPr>
            <w:webHidden/>
          </w:rPr>
          <w:fldChar w:fldCharType="begin"/>
        </w:r>
        <w:r w:rsidR="009509E5">
          <w:rPr>
            <w:webHidden/>
          </w:rPr>
          <w:instrText xml:space="preserve"> PAGEREF _Toc442269429 \h </w:instrText>
        </w:r>
        <w:r w:rsidR="009509E5">
          <w:rPr>
            <w:webHidden/>
          </w:rPr>
        </w:r>
        <w:r w:rsidR="009509E5">
          <w:rPr>
            <w:webHidden/>
          </w:rPr>
          <w:fldChar w:fldCharType="separate"/>
        </w:r>
        <w:r w:rsidR="009509E5">
          <w:rPr>
            <w:webHidden/>
          </w:rPr>
          <w:t>8</w:t>
        </w:r>
        <w:r w:rsidR="009509E5">
          <w:rPr>
            <w:webHidden/>
          </w:rPr>
          <w:fldChar w:fldCharType="end"/>
        </w:r>
      </w:hyperlink>
    </w:p>
    <w:p w:rsidR="009509E5" w:rsidRDefault="00BA38CD">
      <w:pPr>
        <w:pStyle w:val="TOC2"/>
        <w:rPr>
          <w:rFonts w:asciiTheme="minorHAnsi" w:hAnsiTheme="minorHAnsi" w:cs="Times New Roman"/>
          <w:sz w:val="22"/>
          <w:szCs w:val="22"/>
        </w:rPr>
      </w:pPr>
      <w:hyperlink w:anchor="_Toc442269430" w:history="1">
        <w:r w:rsidR="009509E5" w:rsidRPr="00962D56">
          <w:rPr>
            <w:rStyle w:val="Hyperlink"/>
            <w:rFonts w:cs="Arial"/>
          </w:rPr>
          <w:t>2.1</w:t>
        </w:r>
        <w:r w:rsidR="009509E5">
          <w:rPr>
            <w:rFonts w:asciiTheme="minorHAnsi" w:hAnsiTheme="minorHAnsi" w:cs="Times New Roman"/>
            <w:sz w:val="22"/>
            <w:szCs w:val="22"/>
          </w:rPr>
          <w:tab/>
        </w:r>
        <w:r w:rsidR="009509E5" w:rsidRPr="00962D56">
          <w:rPr>
            <w:rStyle w:val="Hyperlink"/>
            <w:rFonts w:cs="Arial"/>
          </w:rPr>
          <w:t>Variation to the Territory Plan</w:t>
        </w:r>
        <w:r w:rsidR="009509E5">
          <w:rPr>
            <w:webHidden/>
          </w:rPr>
          <w:tab/>
        </w:r>
        <w:r w:rsidR="009509E5">
          <w:rPr>
            <w:webHidden/>
          </w:rPr>
          <w:fldChar w:fldCharType="begin"/>
        </w:r>
        <w:r w:rsidR="009509E5">
          <w:rPr>
            <w:webHidden/>
          </w:rPr>
          <w:instrText xml:space="preserve"> PAGEREF _Toc442269430 \h </w:instrText>
        </w:r>
        <w:r w:rsidR="009509E5">
          <w:rPr>
            <w:webHidden/>
          </w:rPr>
        </w:r>
        <w:r w:rsidR="009509E5">
          <w:rPr>
            <w:webHidden/>
          </w:rPr>
          <w:fldChar w:fldCharType="separate"/>
        </w:r>
        <w:r w:rsidR="009509E5">
          <w:rPr>
            <w:webHidden/>
          </w:rPr>
          <w:t>8</w:t>
        </w:r>
        <w:r w:rsidR="009509E5">
          <w:rPr>
            <w:webHidden/>
          </w:rPr>
          <w:fldChar w:fldCharType="end"/>
        </w:r>
      </w:hyperlink>
    </w:p>
    <w:p w:rsidR="00192DAC" w:rsidRDefault="00192DAC" w:rsidP="00192DAC">
      <w:pPr>
        <w:pStyle w:val="BodyText"/>
      </w:pPr>
      <w:r>
        <w:rPr>
          <w:highlight w:val="yellow"/>
        </w:rPr>
        <w:fldChar w:fldCharType="end"/>
      </w:r>
    </w:p>
    <w:p w:rsidR="00192DAC" w:rsidRDefault="00192DAC" w:rsidP="00192DAC">
      <w:pPr>
        <w:pStyle w:val="BodyText"/>
      </w:pPr>
    </w:p>
    <w:p w:rsidR="00192DAC" w:rsidRDefault="00192DAC" w:rsidP="00192DAC">
      <w:pPr>
        <w:pStyle w:val="BodyText"/>
        <w:rPr>
          <w:szCs w:val="24"/>
          <w:lang w:eastAsia="en-AU"/>
        </w:rPr>
      </w:pPr>
      <w:r>
        <w:br w:type="page"/>
      </w:r>
    </w:p>
    <w:p w:rsidR="00192DAC" w:rsidRDefault="00192DAC" w:rsidP="00192DAC">
      <w:pPr>
        <w:pStyle w:val="BodyText"/>
      </w:pPr>
    </w:p>
    <w:p w:rsidR="00192DAC" w:rsidRDefault="00192DAC" w:rsidP="00192DAC">
      <w:pPr>
        <w:pStyle w:val="BodyText"/>
      </w:pPr>
    </w:p>
    <w:p w:rsidR="00192DAC" w:rsidRPr="00192DAC" w:rsidRDefault="00192DAC" w:rsidP="00192DAC">
      <w:pPr>
        <w:pStyle w:val="BodyText"/>
        <w:jc w:val="center"/>
        <w:rPr>
          <w:i/>
        </w:rPr>
      </w:pPr>
      <w:r w:rsidRPr="00192DAC">
        <w:rPr>
          <w:i/>
        </w:rPr>
        <w:t>This page is intentionally blank.</w:t>
      </w:r>
    </w:p>
    <w:p w:rsidR="00192DAC" w:rsidRPr="005266FF" w:rsidRDefault="00192DAC" w:rsidP="00192DAC">
      <w:pPr>
        <w:pStyle w:val="BodyText"/>
      </w:pPr>
    </w:p>
    <w:p w:rsidR="00192DAC" w:rsidRDefault="00192DAC" w:rsidP="00192DAC">
      <w:pPr>
        <w:pStyle w:val="BodyText"/>
        <w:sectPr w:rsidR="00192DAC" w:rsidSect="00B4392F">
          <w:headerReference w:type="first" r:id="rId16"/>
          <w:footerReference w:type="first" r:id="rId17"/>
          <w:pgSz w:w="11906" w:h="16838" w:code="9"/>
          <w:pgMar w:top="1418" w:right="1440" w:bottom="1440" w:left="1440" w:header="709" w:footer="579" w:gutter="0"/>
          <w:pgNumType w:fmt="lowerRoman" w:start="1"/>
          <w:cols w:space="708"/>
          <w:titlePg/>
          <w:docGrid w:linePitch="360"/>
        </w:sectPr>
      </w:pPr>
    </w:p>
    <w:p w:rsidR="00192DAC" w:rsidRPr="00EE04D7" w:rsidRDefault="002F07E9" w:rsidP="00192DAC">
      <w:pPr>
        <w:pStyle w:val="TAsectionheading"/>
      </w:pPr>
      <w:bookmarkStart w:id="3" w:name="_Toc442269420"/>
      <w:r>
        <w:t>EXPLANATORY STATEMENT</w:t>
      </w:r>
      <w:bookmarkEnd w:id="3"/>
    </w:p>
    <w:p w:rsidR="00192DAC" w:rsidRPr="002C2DBF" w:rsidRDefault="002F07E9" w:rsidP="00192DAC">
      <w:pPr>
        <w:pStyle w:val="TAsectionheading2"/>
        <w:keepNext/>
      </w:pPr>
      <w:bookmarkStart w:id="4" w:name="_Toc442269421"/>
      <w:r>
        <w:t>Background</w:t>
      </w:r>
      <w:bookmarkEnd w:id="4"/>
    </w:p>
    <w:p w:rsidR="002F07E9" w:rsidRDefault="002F07E9" w:rsidP="002F07E9">
      <w:pPr>
        <w:pStyle w:val="BodyText"/>
      </w:pPr>
      <w:r>
        <w:t xml:space="preserve">The district of Gungahlin has experienced substantial growth in the past decade. To accommodate this growth and respond to the increased transport needs of the Gungahlin community the ACT Government is implementing a light rail connection between the city and Gungahlin town centre.  Capital Metro, the government agency responsible for the facilitation of the light rail and route corridor envisage that a terminus for the light rail will be located on Hibberson Street near Gungahlin Place </w:t>
      </w:r>
      <w:r w:rsidRPr="00506256">
        <w:t>(see Figure 1).</w:t>
      </w:r>
      <w:r>
        <w:t xml:space="preserve"> Residents of Gungahlin suburbs can travel to this terminus via other transport modes, including bus, to catch the light rail into the city.  Providing seamless and efficient connections and integration with the terminus will be central to the operation of the light rail and overall transport network.   </w:t>
      </w:r>
    </w:p>
    <w:p w:rsidR="002F07E9" w:rsidRDefault="002F07E9" w:rsidP="002F07E9">
      <w:pPr>
        <w:pStyle w:val="BodyText"/>
      </w:pPr>
      <w:r>
        <w:t>In June 2015, Roads ACT commissioned a detailed planning exercise to provide recommendations for the integration of the bus and light rail modes within Gungahlin town centre.  The review evaluated potential bus route options, bus station arrangements, bus layover locations and associated supporting infrastructure to develop a preferred bus network for the town centre.  Gungahlin Place between Hibberson Street and Ernest Cavanagh Street was identified as the preferred location for the new bus station (</w:t>
      </w:r>
      <w:r w:rsidRPr="00506256">
        <w:t>see Figure 1).</w:t>
      </w:r>
      <w:r>
        <w:t xml:space="preserve">   </w:t>
      </w:r>
    </w:p>
    <w:p w:rsidR="002F07E9" w:rsidRDefault="002F07E9" w:rsidP="002F07E9">
      <w:pPr>
        <w:pStyle w:val="BodyText"/>
      </w:pPr>
      <w:r>
        <w:t xml:space="preserve">To accommodate proposed plans for the layout of the future Gungahlin town centre bus station, the existing verges along the median pedestrian plaza in Gungahlin Place will need to be moved to allow space for bus stops and a lane of traffic.  </w:t>
      </w:r>
    </w:p>
    <w:p w:rsidR="002F07E9" w:rsidRDefault="002F07E9" w:rsidP="002F07E9">
      <w:pPr>
        <w:pStyle w:val="BodyText"/>
      </w:pPr>
      <w:r>
        <w:t xml:space="preserve">The underlying zoning of the pedestrian plaza, known as Gungahlin Boulevard Park, is commercial CZ1 core zone with a Public Land ‘Pe’ urban open space overlay.  The overlay is subject to a plan of management which restricts use of the open space to public and community use including activities of interest to the community and hosting of special events. </w:t>
      </w:r>
    </w:p>
    <w:p w:rsidR="002F07E9" w:rsidRDefault="002F07E9" w:rsidP="002F07E9">
      <w:pPr>
        <w:autoSpaceDE w:val="0"/>
        <w:autoSpaceDN w:val="0"/>
        <w:adjustRightInd w:val="0"/>
        <w:spacing w:after="120" w:line="288" w:lineRule="auto"/>
        <w:rPr>
          <w:rFonts w:cs="Arial"/>
          <w:bCs/>
          <w:szCs w:val="24"/>
          <w:lang w:eastAsia="en-AU"/>
        </w:rPr>
      </w:pPr>
      <w:r>
        <w:t xml:space="preserve">The development of the new bus station will involve works partially within Block 1 Section 36, Block 1 Section 37 and Block 1 Section 38 Gungahlin within the bounds of the Pe overlay.  Although the underlying CZ1 zone allows for a ‘public transport facility’, this is inconsistent with the current use of the land as described in the Plan of Management </w:t>
      </w:r>
      <w:r w:rsidRPr="00AE0869">
        <w:rPr>
          <w:rFonts w:cs="Arial"/>
          <w:bCs/>
          <w:szCs w:val="24"/>
          <w:lang w:eastAsia="en-AU"/>
        </w:rPr>
        <w:t>for Urban Open Space and Public</w:t>
      </w:r>
      <w:r>
        <w:rPr>
          <w:rFonts w:cs="Arial"/>
          <w:bCs/>
          <w:szCs w:val="24"/>
          <w:lang w:eastAsia="en-AU"/>
        </w:rPr>
        <w:t xml:space="preserve"> </w:t>
      </w:r>
      <w:r w:rsidRPr="00AE0869">
        <w:rPr>
          <w:rFonts w:cs="Arial"/>
          <w:bCs/>
          <w:szCs w:val="24"/>
          <w:lang w:eastAsia="en-AU"/>
        </w:rPr>
        <w:t>Access Sportsgrounds in the Gungahlin</w:t>
      </w:r>
      <w:r>
        <w:rPr>
          <w:rFonts w:cs="Arial"/>
          <w:bCs/>
          <w:szCs w:val="24"/>
          <w:lang w:eastAsia="en-AU"/>
        </w:rPr>
        <w:t xml:space="preserve"> </w:t>
      </w:r>
      <w:r w:rsidRPr="00AE0869">
        <w:rPr>
          <w:rFonts w:cs="Arial"/>
          <w:bCs/>
          <w:szCs w:val="24"/>
          <w:lang w:eastAsia="en-AU"/>
        </w:rPr>
        <w:t>Region</w:t>
      </w:r>
      <w:r>
        <w:rPr>
          <w:rFonts w:cs="Arial"/>
          <w:bCs/>
          <w:szCs w:val="24"/>
          <w:lang w:eastAsia="en-AU"/>
        </w:rPr>
        <w:t xml:space="preserve"> for Gungahlin Boulevard Park. See:</w:t>
      </w:r>
    </w:p>
    <w:p w:rsidR="002F07E9" w:rsidRDefault="00BA38CD" w:rsidP="002F07E9">
      <w:pPr>
        <w:autoSpaceDE w:val="0"/>
        <w:autoSpaceDN w:val="0"/>
        <w:adjustRightInd w:val="0"/>
        <w:spacing w:after="120" w:line="288" w:lineRule="auto"/>
      </w:pPr>
      <w:hyperlink r:id="rId18" w:history="1">
        <w:r w:rsidR="002F07E9" w:rsidRPr="006E6BFD">
          <w:rPr>
            <w:rStyle w:val="Hyperlink"/>
          </w:rPr>
          <w:t>http://www.legislation.act.gov.au/di/2007-298/20080307-35549/pdf/2007-298.pdf</w:t>
        </w:r>
      </w:hyperlink>
    </w:p>
    <w:p w:rsidR="002F07E9" w:rsidRDefault="002F07E9" w:rsidP="002F07E9">
      <w:pPr>
        <w:autoSpaceDE w:val="0"/>
        <w:autoSpaceDN w:val="0"/>
        <w:adjustRightInd w:val="0"/>
        <w:spacing w:after="120" w:line="288" w:lineRule="auto"/>
      </w:pPr>
      <w:r>
        <w:t xml:space="preserve">In order to facilitate the development of the bus station in the preferred location, it is proposed to adjust the ‘Pe’ overlay by reducing its coverage in the CZ1 zone over the subject blocks to allow the optimum positioning of bus platforms and a lane of traffic.  This requires a change to the Territory Plan map to adjust the overlay which will </w:t>
      </w:r>
      <w:r w:rsidR="00A75568">
        <w:t>be undertaken through this</w:t>
      </w:r>
      <w:r>
        <w:t xml:space="preserve"> variation process.  </w:t>
      </w:r>
    </w:p>
    <w:p w:rsidR="002F07E9" w:rsidRDefault="00153327" w:rsidP="002F07E9">
      <w:pPr>
        <w:pStyle w:val="BodyText"/>
      </w:pPr>
      <w:r w:rsidRPr="00F2376F">
        <w:rPr>
          <w:noProof/>
          <w:lang w:eastAsia="en-AU"/>
        </w:rPr>
        <w:drawing>
          <wp:inline distT="0" distB="0" distL="0" distR="0">
            <wp:extent cx="5486400" cy="3962400"/>
            <wp:effectExtent l="0" t="0" r="0" b="0"/>
            <wp:docPr id="3" name="Picture 1" descr="C:\Users\Janine Ridsdale\AppData\Local\Microsoft\Windows\Temporary Internet Files\Content.Outlook\XL233MCW\Preferred bus interchan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ine Ridsdale\AppData\Local\Microsoft\Windows\Temporary Internet Files\Content.Outlook\XL233MCW\Preferred bus interchange (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3962400"/>
                    </a:xfrm>
                    <a:prstGeom prst="rect">
                      <a:avLst/>
                    </a:prstGeom>
                    <a:noFill/>
                    <a:ln>
                      <a:noFill/>
                    </a:ln>
                  </pic:spPr>
                </pic:pic>
              </a:graphicData>
            </a:graphic>
          </wp:inline>
        </w:drawing>
      </w:r>
    </w:p>
    <w:p w:rsidR="002F07E9" w:rsidRPr="00506256" w:rsidRDefault="002F07E9" w:rsidP="002F07E9">
      <w:pPr>
        <w:pStyle w:val="BodyText"/>
        <w:rPr>
          <w:b/>
        </w:rPr>
      </w:pPr>
      <w:r w:rsidRPr="00506256">
        <w:rPr>
          <w:b/>
        </w:rPr>
        <w:t>Figure 1: Proposed light rail terminus and preferred bus station location</w:t>
      </w:r>
    </w:p>
    <w:p w:rsidR="002F07E9" w:rsidRDefault="002F07E9" w:rsidP="002F07E9">
      <w:pPr>
        <w:pStyle w:val="BodyText"/>
      </w:pPr>
      <w:r>
        <w:t>Further information and background studies to support the proposed changes referred to in this draft variation can be found in the Gungahlin Bus Planning Report available at:</w:t>
      </w:r>
    </w:p>
    <w:p w:rsidR="002F07E9" w:rsidRDefault="00BA38CD" w:rsidP="002F07E9">
      <w:pPr>
        <w:pStyle w:val="BodyText"/>
      </w:pPr>
      <w:hyperlink r:id="rId20" w:history="1">
        <w:r w:rsidR="002F07E9" w:rsidRPr="004E109F">
          <w:rPr>
            <w:rStyle w:val="Hyperlink"/>
            <w:rFonts w:cs="Arial"/>
          </w:rPr>
          <w:t>http://www.planning.act.gov.au/tools_resources/legislation_plans_registers/plans/territory_plan/draft_variations_to_the_territory_plan</w:t>
        </w:r>
      </w:hyperlink>
    </w:p>
    <w:p w:rsidR="002F07E9" w:rsidRDefault="002F07E9" w:rsidP="00192DAC">
      <w:pPr>
        <w:pStyle w:val="BodyText"/>
      </w:pPr>
    </w:p>
    <w:p w:rsidR="002F07E9" w:rsidRDefault="002F07E9" w:rsidP="002F07E9">
      <w:pPr>
        <w:pStyle w:val="TAsectionheading2"/>
        <w:keepNext/>
      </w:pPr>
      <w:bookmarkStart w:id="5" w:name="_Toc442269422"/>
      <w:r>
        <w:t>Summary of the proposal</w:t>
      </w:r>
      <w:bookmarkEnd w:id="5"/>
    </w:p>
    <w:p w:rsidR="00192DAC" w:rsidRDefault="00A75568" w:rsidP="00192DAC">
      <w:pPr>
        <w:pStyle w:val="BodyText"/>
      </w:pPr>
      <w:r>
        <w:t>The</w:t>
      </w:r>
      <w:r w:rsidR="00192DAC">
        <w:t xml:space="preserve"> variation</w:t>
      </w:r>
      <w:r w:rsidR="00D22D95">
        <w:t xml:space="preserve"> reduce</w:t>
      </w:r>
      <w:r>
        <w:t>s</w:t>
      </w:r>
      <w:r w:rsidR="00D22D95">
        <w:t xml:space="preserve"> the Public Land </w:t>
      </w:r>
      <w:r w:rsidR="00222702">
        <w:t>‘</w:t>
      </w:r>
      <w:r w:rsidR="00D22D95">
        <w:t>Pe</w:t>
      </w:r>
      <w:r w:rsidR="00222702">
        <w:t>’</w:t>
      </w:r>
      <w:r w:rsidR="00D22D95">
        <w:t xml:space="preserve"> urban open space overlay over parts of Boulevard Park in the Gungahlin town centre to permit the location of a bus station in close proximity to the</w:t>
      </w:r>
      <w:r w:rsidR="007463C6">
        <w:t xml:space="preserve"> proposed</w:t>
      </w:r>
      <w:r w:rsidR="00D22D95">
        <w:t xml:space="preserve"> light rail terminus in Hibberson Street.  The b</w:t>
      </w:r>
      <w:r w:rsidR="00EA6A4F">
        <w:t>us station will be located in</w:t>
      </w:r>
      <w:r w:rsidR="00D22D95">
        <w:t xml:space="preserve"> Gungahlin Place and the road and pedestrian plaza (Boulevard Park) will need to be modified to accommodate the construction of the bus station.  </w:t>
      </w:r>
      <w:r w:rsidR="007463C6">
        <w:t>Parts of adjacent</w:t>
      </w:r>
      <w:r w:rsidR="00CB2B27">
        <w:t xml:space="preserve"> blocks</w:t>
      </w:r>
      <w:r w:rsidR="007463C6">
        <w:t xml:space="preserve"> to the north and south which also have</w:t>
      </w:r>
      <w:r w:rsidR="00CB2B27">
        <w:t xml:space="preserve"> a </w:t>
      </w:r>
      <w:r w:rsidR="00222702">
        <w:t>‘</w:t>
      </w:r>
      <w:r w:rsidR="00CB2B27">
        <w:t>Pe</w:t>
      </w:r>
      <w:r w:rsidR="00222702">
        <w:t>’</w:t>
      </w:r>
      <w:r w:rsidR="00CB2B27">
        <w:t xml:space="preserve"> overlay will also be adjusted to accommodate changed intersection configurations and signalisation. </w:t>
      </w:r>
    </w:p>
    <w:p w:rsidR="00192DAC" w:rsidRDefault="00192DAC" w:rsidP="00192DAC">
      <w:pPr>
        <w:pStyle w:val="BodyText"/>
      </w:pPr>
    </w:p>
    <w:p w:rsidR="00ED1930" w:rsidRDefault="002F07E9" w:rsidP="002F07E9">
      <w:pPr>
        <w:pStyle w:val="TAsectionheading2"/>
        <w:keepNext/>
      </w:pPr>
      <w:bookmarkStart w:id="6" w:name="_Toc442269423"/>
      <w:r>
        <w:t>National Capital Plan</w:t>
      </w:r>
      <w:bookmarkEnd w:id="6"/>
    </w:p>
    <w:p w:rsidR="002F07E9" w:rsidRDefault="002F07E9" w:rsidP="002F07E9">
      <w:pPr>
        <w:pStyle w:val="BodyText"/>
      </w:pPr>
      <w:r>
        <w:t xml:space="preserve">The </w:t>
      </w:r>
      <w:r w:rsidRPr="004E360C">
        <w:rPr>
          <w:i/>
        </w:rPr>
        <w:t>Australian Capital Territory (Planning and Land Management) Act 1988</w:t>
      </w:r>
      <w:r w:rsidRPr="00237375">
        <w:t xml:space="preserve"> </w:t>
      </w:r>
      <w:r>
        <w:t xml:space="preserve">established the National Capital Authority (NCA) with two of its functions being to prepare and administer a National Capital Plan (NCP) and to keep the NCP under constant review and to propose amendments to it when necessary. </w:t>
      </w:r>
    </w:p>
    <w:p w:rsidR="002F07E9" w:rsidRDefault="002F07E9" w:rsidP="002F07E9">
      <w:pPr>
        <w:pStyle w:val="BodyText"/>
      </w:pPr>
      <w:r>
        <w:t xml:space="preserve">The NCP, which was published in the Commonwealth Gazette on 21 January 1990 is required to ensure that </w:t>
      </w:r>
      <w:smartTag w:uri="urn:schemas-microsoft-com:office:smarttags" w:element="City">
        <w:smartTag w:uri="urn:schemas-microsoft-com:office:smarttags" w:element="place">
          <w:r>
            <w:t>Canberra</w:t>
          </w:r>
        </w:smartTag>
      </w:smartTag>
      <w:r>
        <w:t xml:space="preserve"> and the Territory are planned and developed in accordance with their national significance.  The</w:t>
      </w:r>
      <w:r w:rsidRPr="00237375">
        <w:t xml:space="preserve"> </w:t>
      </w:r>
      <w:r w:rsidRPr="0069205B">
        <w:rPr>
          <w:i/>
        </w:rPr>
        <w:t>Planning and Land Management Act 1988</w:t>
      </w:r>
      <w:r w:rsidRPr="00237375">
        <w:t xml:space="preserve"> also required that </w:t>
      </w:r>
      <w:r>
        <w:t>the</w:t>
      </w:r>
      <w:r w:rsidRPr="00237375">
        <w:t xml:space="preserve"> Territory </w:t>
      </w:r>
      <w:r>
        <w:t xml:space="preserve">Plan is not inconsistent with the NCP.  </w:t>
      </w:r>
      <w:r w:rsidR="00A75568">
        <w:t>The area covered by this</w:t>
      </w:r>
      <w:r w:rsidRPr="00014E7A">
        <w:t> variation is within ur</w:t>
      </w:r>
      <w:r>
        <w:t>ban areas identified in the NCP.</w:t>
      </w:r>
    </w:p>
    <w:p w:rsidR="002959B7" w:rsidRDefault="002959B7" w:rsidP="002959B7">
      <w:pPr>
        <w:pStyle w:val="BodyText"/>
      </w:pPr>
      <w:r>
        <w:t xml:space="preserve">In </w:t>
      </w:r>
      <w:r w:rsidRPr="00006764">
        <w:t>accordance</w:t>
      </w:r>
      <w:r>
        <w:t xml:space="preserve"> with section 10 of the </w:t>
      </w:r>
      <w:r>
        <w:rPr>
          <w:i/>
        </w:rPr>
        <w:t>Australian Capital Territory (Planning and Land Management</w:t>
      </w:r>
      <w:r>
        <w:t xml:space="preserve">) </w:t>
      </w:r>
      <w:r>
        <w:rPr>
          <w:i/>
        </w:rPr>
        <w:t>Act 1988</w:t>
      </w:r>
      <w:r>
        <w:t>, the National Capital Plan defines the planning principles and policies for Canberra and the Territory, for giving effect to the object of the NCP and sets out the general policies to be implemented throughout the Territory, including the range and nature of permitted land uses.</w:t>
      </w:r>
    </w:p>
    <w:p w:rsidR="00A75568" w:rsidRDefault="002959B7" w:rsidP="002959B7">
      <w:pPr>
        <w:pStyle w:val="BodyText"/>
      </w:pPr>
      <w:r>
        <w:t xml:space="preserve">It also </w:t>
      </w:r>
      <w:r w:rsidRPr="00006764">
        <w:t>sets</w:t>
      </w:r>
      <w:r>
        <w:t xml:space="preserve"> out the detailed conditions of planning, design and development for areas that have special significance to the National Capital known as designated areas and identifies special requirements for the development of some other areas</w:t>
      </w:r>
    </w:p>
    <w:p w:rsidR="002959B7" w:rsidRDefault="002959B7">
      <w:pPr>
        <w:rPr>
          <w:rFonts w:cs="Arial"/>
        </w:rPr>
      </w:pPr>
      <w:r>
        <w:br w:type="page"/>
      </w:r>
    </w:p>
    <w:p w:rsidR="00192DAC" w:rsidRPr="002C2DBF" w:rsidRDefault="00192DAC" w:rsidP="00192DAC">
      <w:pPr>
        <w:pStyle w:val="TAsectionheading2"/>
        <w:keepNext/>
      </w:pPr>
      <w:bookmarkStart w:id="7" w:name="_Toc442269424"/>
      <w:r w:rsidRPr="002C2DBF">
        <w:t xml:space="preserve">Site </w:t>
      </w:r>
      <w:r w:rsidRPr="001F28A9">
        <w:t>Description</w:t>
      </w:r>
      <w:bookmarkEnd w:id="7"/>
    </w:p>
    <w:p w:rsidR="00192DAC" w:rsidRDefault="00CB1B44" w:rsidP="00192DAC">
      <w:pPr>
        <w:pStyle w:val="BodyText"/>
      </w:pPr>
      <w:r>
        <w:t xml:space="preserve">The subject blocks are Block 1 Section 36, Block 1 Section 37 and Block 1 Section 38 all of Gungahlin.  </w:t>
      </w:r>
      <w:r w:rsidR="002F07E9">
        <w:t>See Figure 2 Location Plan.</w:t>
      </w:r>
    </w:p>
    <w:p w:rsidR="00D8507E" w:rsidRDefault="00153327" w:rsidP="00192DAC">
      <w:pPr>
        <w:pStyle w:val="BodyText"/>
      </w:pPr>
      <w:r w:rsidRPr="00F2376F">
        <w:rPr>
          <w:noProof/>
          <w:lang w:eastAsia="en-AU"/>
        </w:rPr>
        <w:drawing>
          <wp:inline distT="0" distB="0" distL="0" distR="0">
            <wp:extent cx="5486400" cy="6238875"/>
            <wp:effectExtent l="0" t="0" r="0" b="0"/>
            <wp:docPr id="4" name="Picture 1" descr="C:\Users\Janine Ridsdale\AppData\Local\Microsoft\Windows\Temporary Internet Files\Content.Outlook\XL233MCW\loca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ine Ridsdale\AppData\Local\Microsoft\Windows\Temporary Internet Files\Content.Outlook\XL233MCW\location (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6238875"/>
                    </a:xfrm>
                    <a:prstGeom prst="rect">
                      <a:avLst/>
                    </a:prstGeom>
                    <a:noFill/>
                    <a:ln>
                      <a:noFill/>
                    </a:ln>
                  </pic:spPr>
                </pic:pic>
              </a:graphicData>
            </a:graphic>
          </wp:inline>
        </w:drawing>
      </w:r>
    </w:p>
    <w:p w:rsidR="00192DAC" w:rsidRDefault="00192DAC" w:rsidP="00192DAC">
      <w:pPr>
        <w:pStyle w:val="BodyText"/>
        <w:rPr>
          <w:b/>
        </w:rPr>
      </w:pPr>
      <w:r w:rsidRPr="002A155B">
        <w:rPr>
          <w:b/>
        </w:rPr>
        <w:t xml:space="preserve">Figure </w:t>
      </w:r>
      <w:r w:rsidR="00B65612">
        <w:rPr>
          <w:b/>
        </w:rPr>
        <w:t>2</w:t>
      </w:r>
      <w:r w:rsidRPr="002A155B">
        <w:rPr>
          <w:b/>
        </w:rPr>
        <w:t xml:space="preserve">  </w:t>
      </w:r>
      <w:r w:rsidR="00B65612">
        <w:rPr>
          <w:b/>
        </w:rPr>
        <w:t>Location</w:t>
      </w:r>
      <w:r>
        <w:rPr>
          <w:b/>
        </w:rPr>
        <w:t xml:space="preserve"> Plan</w:t>
      </w:r>
      <w:r w:rsidRPr="002A155B">
        <w:rPr>
          <w:b/>
        </w:rPr>
        <w:t xml:space="preserve"> </w:t>
      </w:r>
    </w:p>
    <w:p w:rsidR="002F07E9" w:rsidRDefault="002F07E9">
      <w:pPr>
        <w:rPr>
          <w:rFonts w:cs="Arial"/>
        </w:rPr>
      </w:pPr>
      <w:r>
        <w:rPr>
          <w:rFonts w:cs="Arial"/>
        </w:rPr>
        <w:br w:type="page"/>
      </w:r>
    </w:p>
    <w:p w:rsidR="00192DAC" w:rsidRPr="002C2DBF" w:rsidRDefault="00192DAC" w:rsidP="00192DAC">
      <w:pPr>
        <w:pStyle w:val="TAsectionheading2"/>
        <w:keepNext/>
      </w:pPr>
      <w:bookmarkStart w:id="8" w:name="_Toc442269425"/>
      <w:r w:rsidRPr="002C2DBF">
        <w:t>Current Territory Plan Provisions</w:t>
      </w:r>
      <w:bookmarkEnd w:id="8"/>
    </w:p>
    <w:p w:rsidR="00192DAC" w:rsidRPr="00DB6CD9" w:rsidRDefault="00192DAC" w:rsidP="00192DAC">
      <w:pPr>
        <w:pStyle w:val="BodyText"/>
        <w:rPr>
          <w:b/>
        </w:rPr>
      </w:pPr>
      <w:r>
        <w:t>The Territory Plan map zone</w:t>
      </w:r>
      <w:r w:rsidR="00D8507E">
        <w:t xml:space="preserve"> and overlay</w:t>
      </w:r>
      <w:r>
        <w:t xml:space="preserve"> for the</w:t>
      </w:r>
      <w:r w:rsidR="00D8507E">
        <w:t xml:space="preserve"> area subject to this variation is </w:t>
      </w:r>
      <w:r>
        <w:t xml:space="preserve">shown in </w:t>
      </w:r>
      <w:r w:rsidRPr="0069205B">
        <w:rPr>
          <w:b/>
        </w:rPr>
        <w:t>Figure</w:t>
      </w:r>
      <w:r w:rsidR="00D8507E">
        <w:rPr>
          <w:b/>
        </w:rPr>
        <w:t xml:space="preserve"> </w:t>
      </w:r>
      <w:r w:rsidR="00B65612">
        <w:rPr>
          <w:b/>
        </w:rPr>
        <w:t>3</w:t>
      </w:r>
      <w:r>
        <w:t>.</w:t>
      </w:r>
    </w:p>
    <w:p w:rsidR="00192DAC" w:rsidRDefault="00153327" w:rsidP="00192DAC">
      <w:pPr>
        <w:pStyle w:val="BodyText"/>
      </w:pPr>
      <w:r w:rsidRPr="00F2376F">
        <w:rPr>
          <w:noProof/>
          <w:lang w:eastAsia="en-AU"/>
        </w:rPr>
        <w:drawing>
          <wp:inline distT="0" distB="0" distL="0" distR="0">
            <wp:extent cx="5486400" cy="6867525"/>
            <wp:effectExtent l="0" t="0" r="0" b="0"/>
            <wp:docPr id="5" name="Picture 2" descr="C:\Users\Janine Ridsdale\AppData\Local\Microsoft\Windows\Temporary Internet Files\Content.Outlook\XL233MCW\curr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ine Ridsdale\AppData\Local\Microsoft\Windows\Temporary Internet Files\Content.Outlook\XL233MCW\current.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6867525"/>
                    </a:xfrm>
                    <a:prstGeom prst="rect">
                      <a:avLst/>
                    </a:prstGeom>
                    <a:noFill/>
                    <a:ln>
                      <a:noFill/>
                    </a:ln>
                  </pic:spPr>
                </pic:pic>
              </a:graphicData>
            </a:graphic>
          </wp:inline>
        </w:drawing>
      </w:r>
    </w:p>
    <w:p w:rsidR="00192DAC" w:rsidRDefault="00D8507E" w:rsidP="00192DAC">
      <w:pPr>
        <w:pStyle w:val="BodyText"/>
        <w:rPr>
          <w:b/>
        </w:rPr>
      </w:pPr>
      <w:r>
        <w:rPr>
          <w:b/>
        </w:rPr>
        <w:t>Figure 3</w:t>
      </w:r>
      <w:r w:rsidR="00192DAC" w:rsidRPr="002A155B">
        <w:rPr>
          <w:b/>
        </w:rPr>
        <w:t xml:space="preserve">   Territory Plan Zones Map </w:t>
      </w:r>
    </w:p>
    <w:p w:rsidR="00192DAC" w:rsidRDefault="00192DAC" w:rsidP="00192DAC">
      <w:pPr>
        <w:pStyle w:val="BodyText"/>
      </w:pPr>
    </w:p>
    <w:p w:rsidR="00192DAC" w:rsidRPr="00110C54" w:rsidRDefault="00192DAC" w:rsidP="00192DAC">
      <w:pPr>
        <w:pStyle w:val="BodyText"/>
      </w:pPr>
    </w:p>
    <w:p w:rsidR="00192DAC" w:rsidRPr="002C2DBF" w:rsidRDefault="00192DAC" w:rsidP="00192DAC">
      <w:pPr>
        <w:pStyle w:val="TAsectionheading2"/>
        <w:keepNext/>
      </w:pPr>
      <w:bookmarkStart w:id="9" w:name="_Toc442269426"/>
      <w:r w:rsidRPr="002C2DBF">
        <w:t>Changes</w:t>
      </w:r>
      <w:r w:rsidR="00DB61F0">
        <w:t xml:space="preserve"> to the Territory Plan Map</w:t>
      </w:r>
      <w:bookmarkEnd w:id="9"/>
    </w:p>
    <w:p w:rsidR="00192DAC" w:rsidRDefault="002959B7" w:rsidP="00192DAC">
      <w:pPr>
        <w:pStyle w:val="BodyText"/>
      </w:pPr>
      <w:r>
        <w:t>The</w:t>
      </w:r>
      <w:r w:rsidR="00192DAC">
        <w:t xml:space="preserve"> changes to the Territory Plan map are indicated in </w:t>
      </w:r>
      <w:r w:rsidR="00192DAC" w:rsidRPr="008337D9">
        <w:rPr>
          <w:b/>
        </w:rPr>
        <w:t xml:space="preserve">Figure </w:t>
      </w:r>
      <w:r w:rsidR="00B65612" w:rsidRPr="008337D9">
        <w:rPr>
          <w:b/>
        </w:rPr>
        <w:t>4</w:t>
      </w:r>
      <w:r w:rsidR="00B65612">
        <w:t xml:space="preserve"> </w:t>
      </w:r>
      <w:r w:rsidR="00192DAC">
        <w:t>and are detailed as follows:</w:t>
      </w:r>
    </w:p>
    <w:p w:rsidR="008337D9" w:rsidRPr="00AA6568" w:rsidRDefault="002959B7" w:rsidP="008337D9">
      <w:pPr>
        <w:pStyle w:val="BodyText"/>
      </w:pPr>
      <w:r>
        <w:t>R</w:t>
      </w:r>
      <w:r w:rsidR="008337D9">
        <w:t xml:space="preserve">emove the Public Land </w:t>
      </w:r>
      <w:r w:rsidR="00222702">
        <w:t>‘</w:t>
      </w:r>
      <w:r w:rsidR="008337D9">
        <w:t>Pe</w:t>
      </w:r>
      <w:r w:rsidR="00222702">
        <w:t>’</w:t>
      </w:r>
      <w:r w:rsidR="008337D9">
        <w:t xml:space="preserve"> urban open space overlay from part Block 1 Section 36, part Block 1 Section 37 and part Block 1 Section 38 Gungahlin. </w:t>
      </w:r>
    </w:p>
    <w:p w:rsidR="00192DAC" w:rsidRDefault="00153327" w:rsidP="00192DAC">
      <w:pPr>
        <w:pStyle w:val="BodyText"/>
      </w:pPr>
      <w:r w:rsidRPr="00F2376F">
        <w:rPr>
          <w:noProof/>
          <w:lang w:eastAsia="en-AU"/>
        </w:rPr>
        <w:drawing>
          <wp:inline distT="0" distB="0" distL="0" distR="0">
            <wp:extent cx="5191125" cy="6457950"/>
            <wp:effectExtent l="0" t="0" r="0" b="0"/>
            <wp:docPr id="6" name="Picture 3" descr="C:\Users\Janine Ridsdale\AppData\Local\Microsoft\Windows\Temporary Internet Files\Content.Outlook\XL233MCW\propo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nine Ridsdale\AppData\Local\Microsoft\Windows\Temporary Internet Files\Content.Outlook\XL233MCW\proposed.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91125" cy="6457950"/>
                    </a:xfrm>
                    <a:prstGeom prst="rect">
                      <a:avLst/>
                    </a:prstGeom>
                    <a:noFill/>
                    <a:ln>
                      <a:noFill/>
                    </a:ln>
                  </pic:spPr>
                </pic:pic>
              </a:graphicData>
            </a:graphic>
          </wp:inline>
        </w:drawing>
      </w:r>
    </w:p>
    <w:p w:rsidR="008337D9" w:rsidRPr="008337D9" w:rsidRDefault="008337D9" w:rsidP="00192DAC">
      <w:pPr>
        <w:pStyle w:val="BodyText"/>
        <w:rPr>
          <w:b/>
        </w:rPr>
      </w:pPr>
      <w:r w:rsidRPr="008337D9">
        <w:rPr>
          <w:b/>
        </w:rPr>
        <w:t>Figure 4   Proposed Territory Plan Map</w:t>
      </w:r>
    </w:p>
    <w:p w:rsidR="008337D9" w:rsidRDefault="002959B7" w:rsidP="008337D9">
      <w:pPr>
        <w:pStyle w:val="BodyText"/>
      </w:pPr>
      <w:r>
        <w:t>The</w:t>
      </w:r>
      <w:r w:rsidR="008337D9">
        <w:t xml:space="preserve"> variation map indicates the proposed zone boundaries as accurately as possible but may be subject to adjustments following detailed surveys. </w:t>
      </w:r>
    </w:p>
    <w:p w:rsidR="00DB61F0" w:rsidRDefault="00DB61F0" w:rsidP="00DB61F0">
      <w:pPr>
        <w:pStyle w:val="TAsectionheading2"/>
        <w:keepNext/>
      </w:pPr>
      <w:bookmarkStart w:id="10" w:name="_Toc380497245"/>
      <w:bookmarkStart w:id="11" w:name="_Toc442269427"/>
      <w:r>
        <w:t>Consultation on the Draft Variation</w:t>
      </w:r>
      <w:bookmarkEnd w:id="10"/>
      <w:bookmarkEnd w:id="11"/>
    </w:p>
    <w:p w:rsidR="00DB61F0" w:rsidRPr="006764C0" w:rsidRDefault="00DB61F0" w:rsidP="00DB61F0">
      <w:pPr>
        <w:pStyle w:val="BodyText"/>
      </w:pPr>
      <w:r>
        <w:t xml:space="preserve">Draft Variation No 341 (DV341) was released for public comment between 10 November 2015 and 23 December 2015. A consultation notice under section 63 of the </w:t>
      </w:r>
      <w:r w:rsidRPr="009842A5">
        <w:rPr>
          <w:i/>
        </w:rPr>
        <w:t xml:space="preserve">Planning and </w:t>
      </w:r>
      <w:r>
        <w:rPr>
          <w:i/>
        </w:rPr>
        <w:t>Development</w:t>
      </w:r>
      <w:r w:rsidRPr="009842A5">
        <w:rPr>
          <w:i/>
        </w:rPr>
        <w:t xml:space="preserve"> Act </w:t>
      </w:r>
      <w:r>
        <w:rPr>
          <w:i/>
        </w:rPr>
        <w:t>2007</w:t>
      </w:r>
      <w:r>
        <w:t xml:space="preserve"> (P&amp;D Act) was published on the ACT Legislation Register on 10 November 2015 and in </w:t>
      </w:r>
      <w:r w:rsidRPr="00785E51">
        <w:rPr>
          <w:i/>
        </w:rPr>
        <w:t>T</w:t>
      </w:r>
      <w:r w:rsidRPr="00DB6CD9">
        <w:rPr>
          <w:i/>
        </w:rPr>
        <w:t>he Canberra Times</w:t>
      </w:r>
      <w:r>
        <w:t xml:space="preserve"> on 11 November 2015.</w:t>
      </w:r>
    </w:p>
    <w:p w:rsidR="00DB61F0" w:rsidRDefault="00DB61F0" w:rsidP="002959B7">
      <w:pPr>
        <w:pStyle w:val="BodyText"/>
        <w:spacing w:after="240"/>
      </w:pPr>
      <w:r>
        <w:t>At the close of public consultation no written submissions had been received from the public on DV341.</w:t>
      </w:r>
    </w:p>
    <w:p w:rsidR="002959B7" w:rsidRDefault="002959B7" w:rsidP="002959B7">
      <w:pPr>
        <w:pStyle w:val="TAsectionheading2"/>
        <w:keepNext/>
      </w:pPr>
      <w:bookmarkStart w:id="12" w:name="_Toc442269428"/>
      <w:r>
        <w:t>Revisions to the Draft Variation Recommended to the Minister</w:t>
      </w:r>
      <w:bookmarkEnd w:id="12"/>
    </w:p>
    <w:p w:rsidR="002959B7" w:rsidRDefault="002959B7" w:rsidP="00DB61F0">
      <w:pPr>
        <w:pStyle w:val="BodyText"/>
      </w:pPr>
      <w:r>
        <w:t>No changes were made to the draft variation recommended to the Minister.</w:t>
      </w:r>
    </w:p>
    <w:p w:rsidR="002959B7" w:rsidRDefault="002959B7" w:rsidP="00DB61F0">
      <w:pPr>
        <w:pStyle w:val="BodyText"/>
      </w:pPr>
    </w:p>
    <w:p w:rsidR="00585285" w:rsidRPr="00FE2232" w:rsidRDefault="00585285" w:rsidP="00585285">
      <w:pPr>
        <w:pStyle w:val="BodyText"/>
        <w:rPr>
          <w:szCs w:val="24"/>
        </w:rPr>
      </w:pPr>
      <w:bookmarkStart w:id="13" w:name="No_interim_effect"/>
    </w:p>
    <w:bookmarkEnd w:id="13"/>
    <w:p w:rsidR="009509E5" w:rsidRDefault="009509E5">
      <w:pPr>
        <w:rPr>
          <w:rFonts w:cs="Arial"/>
          <w:b/>
          <w:bCs/>
          <w:kern w:val="32"/>
          <w:sz w:val="32"/>
          <w:szCs w:val="32"/>
          <w:lang w:eastAsia="en-AU"/>
        </w:rPr>
      </w:pPr>
      <w:r>
        <w:br w:type="page"/>
      </w:r>
    </w:p>
    <w:p w:rsidR="00192DAC" w:rsidRPr="00F245D5" w:rsidRDefault="00192DAC" w:rsidP="00192DAC">
      <w:pPr>
        <w:pStyle w:val="TAsectionheading"/>
      </w:pPr>
      <w:bookmarkStart w:id="14" w:name="_Toc442269429"/>
      <w:r w:rsidRPr="00F245D5">
        <w:t>VARIATION</w:t>
      </w:r>
      <w:bookmarkEnd w:id="14"/>
    </w:p>
    <w:p w:rsidR="00192DAC" w:rsidRPr="002C2DBF" w:rsidRDefault="00192DAC" w:rsidP="00192DAC">
      <w:pPr>
        <w:pStyle w:val="TAsectionheading2"/>
        <w:keepNext/>
      </w:pPr>
      <w:bookmarkStart w:id="15" w:name="_Toc442269430"/>
      <w:r w:rsidRPr="002C2DBF">
        <w:t>Variation to the Territory Plan</w:t>
      </w:r>
      <w:bookmarkEnd w:id="15"/>
    </w:p>
    <w:p w:rsidR="00192DAC" w:rsidRPr="00211049" w:rsidRDefault="00192DAC" w:rsidP="00192DAC">
      <w:pPr>
        <w:pStyle w:val="BodyText"/>
      </w:pPr>
      <w:r>
        <w:t>The Territory Plan is varied in all of the following ways:</w:t>
      </w:r>
      <w:r>
        <w:rPr>
          <w:i/>
        </w:rPr>
        <w:t xml:space="preserve"> </w:t>
      </w:r>
    </w:p>
    <w:p w:rsidR="00192DAC" w:rsidRDefault="00192DAC" w:rsidP="00192DAC">
      <w:pPr>
        <w:pStyle w:val="TAsubheadinglocationinterritoryplan"/>
      </w:pPr>
      <w:r>
        <w:t xml:space="preserve">Variation to the </w:t>
      </w:r>
      <w:r w:rsidR="004B2FC5">
        <w:t>Territory Plan</w:t>
      </w:r>
      <w:r>
        <w:t xml:space="preserve"> map</w:t>
      </w:r>
    </w:p>
    <w:p w:rsidR="008337D9" w:rsidRPr="008337D9" w:rsidRDefault="008337D9" w:rsidP="008337D9">
      <w:pPr>
        <w:rPr>
          <w:i/>
        </w:rPr>
      </w:pPr>
      <w:r>
        <w:rPr>
          <w:i/>
        </w:rPr>
        <w:t>Substitute</w:t>
      </w:r>
    </w:p>
    <w:p w:rsidR="008337D9" w:rsidRDefault="008337D9" w:rsidP="008337D9"/>
    <w:p w:rsidR="008337D9" w:rsidRPr="00D201C1" w:rsidRDefault="00153327" w:rsidP="008337D9">
      <w:r w:rsidRPr="00F2376F">
        <w:rPr>
          <w:noProof/>
          <w:lang w:eastAsia="en-AU"/>
        </w:rPr>
        <w:drawing>
          <wp:inline distT="0" distB="0" distL="0" distR="0">
            <wp:extent cx="5486400" cy="6819900"/>
            <wp:effectExtent l="0" t="0" r="0" b="0"/>
            <wp:docPr id="7" name="Picture 4" descr="C:\Users\Janine Ridsdale\AppData\Local\Microsoft\Windows\Temporary Internet Files\Content.Outlook\XL233MCW\propo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nine Ridsdale\AppData\Local\Microsoft\Windows\Temporary Internet Files\Content.Outlook\XL233MCW\proposed.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6819900"/>
                    </a:xfrm>
                    <a:prstGeom prst="rect">
                      <a:avLst/>
                    </a:prstGeom>
                    <a:noFill/>
                    <a:ln>
                      <a:noFill/>
                    </a:ln>
                  </pic:spPr>
                </pic:pic>
              </a:graphicData>
            </a:graphic>
          </wp:inline>
        </w:drawing>
      </w:r>
    </w:p>
    <w:p w:rsidR="00192DAC" w:rsidRPr="00BD425D" w:rsidRDefault="00192DAC" w:rsidP="00192DAC">
      <w:pPr>
        <w:pStyle w:val="BodyText"/>
      </w:pPr>
    </w:p>
    <w:p w:rsidR="00192DAC" w:rsidRPr="00EE04D7" w:rsidRDefault="00192DAC" w:rsidP="00192DAC">
      <w:pPr>
        <w:pStyle w:val="BodyText"/>
      </w:pPr>
      <w:r w:rsidRPr="00EE04D7">
        <w:t>Interpretation service</w:t>
      </w:r>
    </w:p>
    <w:p w:rsidR="00192DAC" w:rsidRDefault="00153327" w:rsidP="00192DAC">
      <w:pPr>
        <w:pStyle w:val="BodyText"/>
      </w:pPr>
      <w:r w:rsidRPr="00F2376F">
        <w:rPr>
          <w:noProof/>
          <w:lang w:eastAsia="en-AU"/>
        </w:rPr>
        <w:drawing>
          <wp:inline distT="0" distB="0" distL="0" distR="0">
            <wp:extent cx="5343525" cy="3524250"/>
            <wp:effectExtent l="0" t="0" r="0" b="0"/>
            <wp:docPr id="8" name="Picture 1"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43525" cy="3524250"/>
                    </a:xfrm>
                    <a:prstGeom prst="rect">
                      <a:avLst/>
                    </a:prstGeom>
                    <a:noFill/>
                    <a:ln>
                      <a:noFill/>
                    </a:ln>
                  </pic:spPr>
                </pic:pic>
              </a:graphicData>
            </a:graphic>
          </wp:inline>
        </w:drawing>
      </w:r>
    </w:p>
    <w:p w:rsidR="00192DAC" w:rsidRDefault="00192DAC" w:rsidP="00192DAC">
      <w:pPr>
        <w:pStyle w:val="BodyText"/>
      </w:pPr>
    </w:p>
    <w:sectPr w:rsidR="00192DAC" w:rsidSect="00FC63DC">
      <w:headerReference w:type="even" r:id="rId26"/>
      <w:headerReference w:type="default" r:id="rId27"/>
      <w:footerReference w:type="default" r:id="rId28"/>
      <w:headerReference w:type="first" r:id="rId29"/>
      <w:footerReference w:type="first" r:id="rId30"/>
      <w:pgSz w:w="11906" w:h="16838" w:code="9"/>
      <w:pgMar w:top="1440" w:right="1474" w:bottom="1440" w:left="1797" w:header="709" w:footer="50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3327" w:rsidRDefault="00153327">
      <w:r>
        <w:separator/>
      </w:r>
    </w:p>
  </w:endnote>
  <w:endnote w:type="continuationSeparator" w:id="0">
    <w:p w:rsidR="00153327" w:rsidRDefault="001533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Helvetica"/>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swiss"/>
    <w:notTrueType/>
    <w:pitch w:val="variable"/>
    <w:sig w:usb0="00000003" w:usb1="00000000" w:usb2="00000000" w:usb3="00000000" w:csb0="00000001" w:csb1="00000000"/>
  </w:font>
  <w:font w:name="Arial">
    <w:altName w:val="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mp;apos">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A91" w:rsidRDefault="00BD0A9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19C" w:rsidRDefault="009C319C" w:rsidP="007216BC">
    <w:pPr>
      <w:pStyle w:val="Footer"/>
      <w:tabs>
        <w:tab w:val="clear" w:pos="4153"/>
        <w:tab w:val="clear" w:pos="8306"/>
        <w:tab w:val="right" w:pos="6804"/>
      </w:tabs>
      <w:spacing w:after="60"/>
      <w:ind w:firstLine="1440"/>
      <w:jc w:val="right"/>
      <w:rPr>
        <w:sz w:val="20"/>
      </w:rPr>
    </w:pPr>
    <w:r w:rsidRPr="00B65612">
      <w:rPr>
        <w:sz w:val="20"/>
      </w:rPr>
      <w:t xml:space="preserve">Variation No </w:t>
    </w:r>
    <w:r>
      <w:rPr>
        <w:sz w:val="20"/>
      </w:rPr>
      <w:t>341</w:t>
    </w:r>
    <w:r w:rsidR="007216BC">
      <w:rPr>
        <w:sz w:val="20"/>
      </w:rPr>
      <w:t xml:space="preserve"> </w:t>
    </w:r>
    <w:r w:rsidRPr="006624D0">
      <w:rPr>
        <w:sz w:val="20"/>
      </w:rPr>
      <w:tab/>
      <w:t xml:space="preserve"> Page </w:t>
    </w:r>
    <w:r w:rsidRPr="006624D0">
      <w:rPr>
        <w:sz w:val="20"/>
      </w:rPr>
      <w:fldChar w:fldCharType="begin"/>
    </w:r>
    <w:r w:rsidRPr="006624D0">
      <w:rPr>
        <w:sz w:val="20"/>
      </w:rPr>
      <w:instrText xml:space="preserve"> PAGE </w:instrText>
    </w:r>
    <w:r w:rsidRPr="006624D0">
      <w:rPr>
        <w:sz w:val="20"/>
      </w:rPr>
      <w:fldChar w:fldCharType="separate"/>
    </w:r>
    <w:r w:rsidR="00BD0A91">
      <w:rPr>
        <w:noProof/>
        <w:sz w:val="20"/>
      </w:rPr>
      <w:t>ii</w:t>
    </w:r>
    <w:r w:rsidRPr="006624D0">
      <w:rPr>
        <w:sz w:val="20"/>
      </w:rPr>
      <w:fldChar w:fldCharType="end"/>
    </w:r>
  </w:p>
  <w:p w:rsidR="009C319C" w:rsidRPr="00BD0A91" w:rsidRDefault="00BD0A91" w:rsidP="00BD0A91">
    <w:pPr>
      <w:tabs>
        <w:tab w:val="center" w:pos="4153"/>
        <w:tab w:val="right" w:pos="8306"/>
      </w:tabs>
      <w:autoSpaceDE w:val="0"/>
      <w:autoSpaceDN w:val="0"/>
      <w:spacing w:before="240"/>
      <w:jc w:val="center"/>
      <w:rPr>
        <w:rFonts w:cs="Arial"/>
        <w:sz w:val="14"/>
        <w:szCs w:val="14"/>
      </w:rPr>
    </w:pPr>
    <w:r w:rsidRPr="00BD0A91">
      <w:rPr>
        <w:rFonts w:cs="Arial"/>
        <w:sz w:val="14"/>
        <w:szCs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3EA3" w:rsidRPr="000D3EA3" w:rsidRDefault="000D3EA3" w:rsidP="000D3EA3">
    <w:pPr>
      <w:tabs>
        <w:tab w:val="center" w:pos="4153"/>
        <w:tab w:val="right" w:pos="8306"/>
      </w:tabs>
      <w:autoSpaceDE w:val="0"/>
      <w:autoSpaceDN w:val="0"/>
      <w:rPr>
        <w:rFonts w:cs="Arial"/>
        <w:sz w:val="18"/>
        <w:szCs w:val="18"/>
      </w:rPr>
    </w:pPr>
    <w:r w:rsidRPr="000D3EA3">
      <w:rPr>
        <w:rFonts w:cs="Arial"/>
        <w:sz w:val="18"/>
        <w:szCs w:val="18"/>
      </w:rPr>
      <w:t>*Name amended under Legislation Act, s 60</w:t>
    </w:r>
  </w:p>
  <w:p w:rsidR="000D3EA3" w:rsidRPr="00BD0A91" w:rsidRDefault="00BD0A91" w:rsidP="00BD0A91">
    <w:pPr>
      <w:tabs>
        <w:tab w:val="center" w:pos="4153"/>
        <w:tab w:val="right" w:pos="8306"/>
      </w:tabs>
      <w:autoSpaceDE w:val="0"/>
      <w:autoSpaceDN w:val="0"/>
      <w:spacing w:before="240"/>
      <w:jc w:val="center"/>
      <w:rPr>
        <w:rFonts w:cs="Arial"/>
        <w:sz w:val="14"/>
        <w:szCs w:val="14"/>
      </w:rPr>
    </w:pPr>
    <w:r w:rsidRPr="00BD0A91">
      <w:rPr>
        <w:rFonts w:cs="Arial"/>
        <w:sz w:val="14"/>
        <w:szCs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3EA3" w:rsidRPr="00BD0A91" w:rsidRDefault="00BD0A91" w:rsidP="00BD0A91">
    <w:pPr>
      <w:tabs>
        <w:tab w:val="center" w:pos="4153"/>
        <w:tab w:val="right" w:pos="8306"/>
      </w:tabs>
      <w:autoSpaceDE w:val="0"/>
      <w:autoSpaceDN w:val="0"/>
      <w:spacing w:before="240"/>
      <w:jc w:val="center"/>
      <w:rPr>
        <w:rFonts w:cs="Arial"/>
        <w:sz w:val="14"/>
        <w:szCs w:val="14"/>
      </w:rPr>
    </w:pPr>
    <w:r w:rsidRPr="00BD0A91">
      <w:rPr>
        <w:rFonts w:cs="Arial"/>
        <w:sz w:val="14"/>
        <w:szCs w:val="14"/>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C50" w:rsidRDefault="009C319C" w:rsidP="00304C50">
    <w:pPr>
      <w:pStyle w:val="Footer"/>
      <w:tabs>
        <w:tab w:val="clear" w:pos="4153"/>
        <w:tab w:val="clear" w:pos="8306"/>
        <w:tab w:val="right" w:pos="6804"/>
      </w:tabs>
      <w:spacing w:after="60"/>
      <w:ind w:firstLine="1440"/>
      <w:jc w:val="right"/>
      <w:rPr>
        <w:sz w:val="20"/>
      </w:rPr>
    </w:pPr>
    <w:r w:rsidRPr="00CB1B44">
      <w:rPr>
        <w:sz w:val="20"/>
      </w:rPr>
      <w:t xml:space="preserve">Variation No </w:t>
    </w:r>
    <w:r>
      <w:rPr>
        <w:sz w:val="20"/>
      </w:rPr>
      <w:t>341</w:t>
    </w:r>
    <w:r w:rsidR="00A74F81">
      <w:rPr>
        <w:sz w:val="20"/>
      </w:rPr>
      <w:t xml:space="preserve"> </w:t>
    </w:r>
    <w:r w:rsidRPr="006624D0">
      <w:rPr>
        <w:sz w:val="20"/>
      </w:rPr>
      <w:tab/>
      <w:t xml:space="preserve"> Page </w:t>
    </w:r>
    <w:r w:rsidRPr="006624D0">
      <w:rPr>
        <w:sz w:val="20"/>
      </w:rPr>
      <w:fldChar w:fldCharType="begin"/>
    </w:r>
    <w:r w:rsidRPr="006624D0">
      <w:rPr>
        <w:sz w:val="20"/>
      </w:rPr>
      <w:instrText xml:space="preserve"> PAGE </w:instrText>
    </w:r>
    <w:r w:rsidRPr="006624D0">
      <w:rPr>
        <w:sz w:val="20"/>
      </w:rPr>
      <w:fldChar w:fldCharType="separate"/>
    </w:r>
    <w:r w:rsidR="007D0F89">
      <w:rPr>
        <w:noProof/>
        <w:sz w:val="20"/>
      </w:rPr>
      <w:t>8</w:t>
    </w:r>
    <w:r w:rsidRPr="006624D0">
      <w:rPr>
        <w:sz w:val="20"/>
      </w:rPr>
      <w:fldChar w:fldCharType="end"/>
    </w:r>
  </w:p>
  <w:p w:rsidR="009C319C" w:rsidRPr="00BD0A91" w:rsidRDefault="00BD0A91" w:rsidP="00BD0A91">
    <w:pPr>
      <w:pStyle w:val="Footer"/>
      <w:spacing w:before="240"/>
      <w:jc w:val="center"/>
      <w:rPr>
        <w:rFonts w:cs="Arial"/>
        <w:sz w:val="14"/>
      </w:rPr>
    </w:pPr>
    <w:r w:rsidRPr="00BD0A91">
      <w:rPr>
        <w:rFonts w:cs="Arial"/>
        <w:sz w:val="14"/>
      </w:rPr>
      <w:t>Unauthorised version prepared by ACT Parliamentary Counsel’s Office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19C" w:rsidRDefault="009C319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3327" w:rsidRDefault="00153327">
      <w:r>
        <w:separator/>
      </w:r>
    </w:p>
  </w:footnote>
  <w:footnote w:type="continuationSeparator" w:id="0">
    <w:p w:rsidR="00153327" w:rsidRDefault="001533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A91" w:rsidRDefault="00BD0A9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A91" w:rsidRDefault="00BD0A9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16BC" w:rsidRDefault="007216BC" w:rsidP="00891016">
    <w:pPr>
      <w:pStyle w:val="Header"/>
      <w:rPr>
        <w:noProof/>
        <w:lang w:eastAsia="en-AU"/>
      </w:rPr>
    </w:pPr>
  </w:p>
  <w:p w:rsidR="009C319C" w:rsidRPr="00550BD4" w:rsidRDefault="009C319C" w:rsidP="00891016">
    <w:pPr>
      <w:pStyle w:val="Header"/>
      <w:rPr>
        <w:rFonts w:ascii="Calibri" w:hAnsi="Calibri" w:cs="Calibri"/>
        <w:b/>
        <w:sz w:val="32"/>
        <w:szCs w:val="32"/>
      </w:rPr>
    </w:pPr>
    <w:r>
      <w:rPr>
        <w:rFonts w:ascii="Calibri" w:hAnsi="Calibri" w:cs="Calibri"/>
        <w:b/>
        <w:sz w:val="32"/>
        <w:szCs w:val="32"/>
      </w:rPr>
      <w:tab/>
    </w:r>
    <w:r>
      <w:rPr>
        <w:rFonts w:ascii="Calibri" w:hAnsi="Calibri" w:cs="Calibri"/>
        <w:b/>
        <w:sz w:val="32"/>
        <w:szCs w:val="32"/>
      </w:rPr>
      <w:tab/>
    </w:r>
  </w:p>
  <w:p w:rsidR="009C319C" w:rsidRDefault="009C319C" w:rsidP="00470A43">
    <w:pPr>
      <w:pStyle w:val="Header"/>
      <w:tabs>
        <w:tab w:val="clear" w:pos="8640"/>
        <w:tab w:val="left" w:pos="5840"/>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16BC" w:rsidRPr="00550BD4" w:rsidRDefault="007216BC" w:rsidP="00891016">
    <w:pPr>
      <w:pStyle w:val="Header"/>
      <w:rPr>
        <w:rFonts w:ascii="Calibri" w:hAnsi="Calibri" w:cs="Calibri"/>
        <w:b/>
        <w:sz w:val="32"/>
        <w:szCs w:val="32"/>
      </w:rPr>
    </w:pPr>
    <w:r>
      <w:rPr>
        <w:rFonts w:ascii="Calibri" w:hAnsi="Calibri" w:cs="Calibri"/>
        <w:b/>
        <w:sz w:val="32"/>
        <w:szCs w:val="32"/>
      </w:rPr>
      <w:tab/>
    </w:r>
    <w:r>
      <w:rPr>
        <w:rFonts w:ascii="Calibri" w:hAnsi="Calibri" w:cs="Calibri"/>
        <w:b/>
        <w:sz w:val="32"/>
        <w:szCs w:val="32"/>
      </w:rPr>
      <w:tab/>
    </w:r>
  </w:p>
  <w:p w:rsidR="001673C2" w:rsidRPr="00255DD8" w:rsidRDefault="001673C2" w:rsidP="001673C2">
    <w:pPr>
      <w:rPr>
        <w:noProof/>
        <w:lang w:eastAsia="en-AU"/>
      </w:rPr>
    </w:pPr>
    <w:r w:rsidRPr="00255DD8">
      <w:rPr>
        <w:noProof/>
        <w:lang w:eastAsia="en-AU"/>
      </w:rPr>
      <w:t>Schedule (see section 2(2))</w:t>
    </w:r>
  </w:p>
  <w:p w:rsidR="001673C2" w:rsidRPr="00255DD8" w:rsidRDefault="001673C2" w:rsidP="001673C2">
    <w:pPr>
      <w:rPr>
        <w:noProof/>
        <w:lang w:eastAsia="en-AU"/>
      </w:rPr>
    </w:pPr>
    <w:r w:rsidRPr="00255DD8">
      <w:rPr>
        <w:noProof/>
        <w:lang w:eastAsia="en-AU"/>
      </w:rPr>
      <w:t>__</w:t>
    </w:r>
    <w:r>
      <w:rPr>
        <w:noProof/>
        <w:lang w:eastAsia="en-AU"/>
      </w:rPr>
      <w:t>______________</w:t>
    </w:r>
    <w:r w:rsidRPr="00255DD8">
      <w:rPr>
        <w:noProof/>
        <w:lang w:eastAsia="en-AU"/>
      </w:rPr>
      <w:t>__________________________________</w:t>
    </w:r>
    <w:r>
      <w:rPr>
        <w:noProof/>
        <w:lang w:eastAsia="en-AU"/>
      </w:rPr>
      <w:t>________________</w:t>
    </w:r>
  </w:p>
  <w:p w:rsidR="007216BC" w:rsidRDefault="007216BC" w:rsidP="00470A43">
    <w:pPr>
      <w:pStyle w:val="Header"/>
      <w:tabs>
        <w:tab w:val="clear" w:pos="8640"/>
        <w:tab w:val="left" w:pos="5840"/>
      </w:tabs>
    </w:pPr>
  </w:p>
  <w:p w:rsidR="001673C2" w:rsidRDefault="00153327" w:rsidP="00470A43">
    <w:pPr>
      <w:pStyle w:val="Header"/>
      <w:tabs>
        <w:tab w:val="clear" w:pos="8640"/>
        <w:tab w:val="left" w:pos="5840"/>
      </w:tabs>
    </w:pPr>
    <w:r w:rsidRPr="00F2376F">
      <w:rPr>
        <w:noProof/>
        <w:lang w:eastAsia="en-AU"/>
      </w:rPr>
      <w:drawing>
        <wp:inline distT="0" distB="0" distL="0" distR="0">
          <wp:extent cx="2286000" cy="847725"/>
          <wp:effectExtent l="0" t="0" r="0" b="0"/>
          <wp:docPr id="2" name="Picture 1" descr="ACTGov_EPD_inline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Gov_EPD_inline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847725"/>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19C" w:rsidRDefault="009C319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19C" w:rsidRDefault="009C319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19C" w:rsidRDefault="009C319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2"/>
    <w:multiLevelType w:val="multilevel"/>
    <w:tmpl w:val="00000885"/>
    <w:lvl w:ilvl="0">
      <w:numFmt w:val="bullet"/>
      <w:lvlText w:val="•"/>
      <w:lvlJc w:val="left"/>
      <w:pPr>
        <w:ind w:left="3684" w:hanging="356"/>
      </w:pPr>
      <w:rPr>
        <w:rFonts w:ascii="Times New Roman" w:hAnsi="Times New Roman"/>
        <w:b w:val="0"/>
        <w:w w:val="143"/>
        <w:sz w:val="23"/>
      </w:rPr>
    </w:lvl>
    <w:lvl w:ilvl="1">
      <w:numFmt w:val="bullet"/>
      <w:lvlText w:val="•"/>
      <w:lvlJc w:val="left"/>
      <w:pPr>
        <w:ind w:left="4634" w:hanging="356"/>
      </w:pPr>
    </w:lvl>
    <w:lvl w:ilvl="2">
      <w:numFmt w:val="bullet"/>
      <w:lvlText w:val="•"/>
      <w:lvlJc w:val="left"/>
      <w:pPr>
        <w:ind w:left="5584" w:hanging="356"/>
      </w:pPr>
    </w:lvl>
    <w:lvl w:ilvl="3">
      <w:numFmt w:val="bullet"/>
      <w:lvlText w:val="•"/>
      <w:lvlJc w:val="left"/>
      <w:pPr>
        <w:ind w:left="6535" w:hanging="356"/>
      </w:pPr>
    </w:lvl>
    <w:lvl w:ilvl="4">
      <w:numFmt w:val="bullet"/>
      <w:lvlText w:val="•"/>
      <w:lvlJc w:val="left"/>
      <w:pPr>
        <w:ind w:left="7485" w:hanging="356"/>
      </w:pPr>
    </w:lvl>
    <w:lvl w:ilvl="5">
      <w:numFmt w:val="bullet"/>
      <w:lvlText w:val="•"/>
      <w:lvlJc w:val="left"/>
      <w:pPr>
        <w:ind w:left="8436" w:hanging="356"/>
      </w:pPr>
    </w:lvl>
    <w:lvl w:ilvl="6">
      <w:numFmt w:val="bullet"/>
      <w:lvlText w:val="•"/>
      <w:lvlJc w:val="left"/>
      <w:pPr>
        <w:ind w:left="9386" w:hanging="356"/>
      </w:pPr>
    </w:lvl>
    <w:lvl w:ilvl="7">
      <w:numFmt w:val="bullet"/>
      <w:lvlText w:val="•"/>
      <w:lvlJc w:val="left"/>
      <w:pPr>
        <w:ind w:left="10336" w:hanging="356"/>
      </w:pPr>
    </w:lvl>
    <w:lvl w:ilvl="8">
      <w:numFmt w:val="bullet"/>
      <w:lvlText w:val="•"/>
      <w:lvlJc w:val="left"/>
      <w:pPr>
        <w:ind w:left="11287" w:hanging="356"/>
      </w:pPr>
    </w:lvl>
  </w:abstractNum>
  <w:abstractNum w:abstractNumId="1" w15:restartNumberingAfterBreak="0">
    <w:nsid w:val="051400AE"/>
    <w:multiLevelType w:val="multilevel"/>
    <w:tmpl w:val="7584AFBC"/>
    <w:lvl w:ilvl="0">
      <w:start w:val="1"/>
      <w:numFmt w:val="decimal"/>
      <w:pStyle w:val="TAsectionheading"/>
      <w:lvlText w:val="%1."/>
      <w:lvlJc w:val="left"/>
      <w:pPr>
        <w:tabs>
          <w:tab w:val="num" w:pos="0"/>
        </w:tabs>
      </w:pPr>
      <w:rPr>
        <w:rFonts w:cs="Times New Roman" w:hint="default"/>
      </w:rPr>
    </w:lvl>
    <w:lvl w:ilvl="1">
      <w:start w:val="1"/>
      <w:numFmt w:val="decimal"/>
      <w:pStyle w:val="TAsectionheading2"/>
      <w:lvlText w:val="%1.%2"/>
      <w:lvlJc w:val="left"/>
      <w:pPr>
        <w:tabs>
          <w:tab w:val="num" w:pos="0"/>
        </w:tabs>
      </w:pPr>
      <w:rPr>
        <w:rFonts w:cs="Times New Roman" w:hint="default"/>
      </w:rPr>
    </w:lvl>
    <w:lvl w:ilvl="2">
      <w:start w:val="1"/>
      <w:numFmt w:val="decimal"/>
      <w:pStyle w:val="TAsectionheading3"/>
      <w:lvlText w:val="%1.%2.%3"/>
      <w:lvlJc w:val="left"/>
      <w:pPr>
        <w:tabs>
          <w:tab w:val="num" w:pos="3261"/>
        </w:tabs>
        <w:ind w:left="3261"/>
      </w:pPr>
      <w:rPr>
        <w:rFonts w:cs="Times New Roman" w:hint="default"/>
      </w:rPr>
    </w:lvl>
    <w:lvl w:ilvl="3">
      <w:start w:val="1"/>
      <w:numFmt w:val="decimal"/>
      <w:pStyle w:val="TAsectionheading4"/>
      <w:lvlText w:val="%1.%2.%3.%4"/>
      <w:lvlJc w:val="left"/>
      <w:pPr>
        <w:tabs>
          <w:tab w:val="num" w:pos="1440"/>
        </w:tabs>
        <w:ind w:left="567" w:hanging="567"/>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 w15:restartNumberingAfterBreak="0">
    <w:nsid w:val="07B567F2"/>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AEB7A52"/>
    <w:multiLevelType w:val="hybridMultilevel"/>
    <w:tmpl w:val="73B8DCE4"/>
    <w:lvl w:ilvl="0" w:tplc="83560036">
      <w:start w:val="1"/>
      <w:numFmt w:val="decimal"/>
      <w:pStyle w:val="TAeditorialitemgeneralheading"/>
      <w:lvlText w:val="%1."/>
      <w:lvlJc w:val="left"/>
      <w:pPr>
        <w:tabs>
          <w:tab w:val="num" w:pos="720"/>
        </w:tabs>
        <w:ind w:left="720" w:hanging="360"/>
      </w:pPr>
      <w:rPr>
        <w:rFonts w:cs="Times New Roman"/>
      </w:rPr>
    </w:lvl>
    <w:lvl w:ilvl="1" w:tplc="90EE9082">
      <w:start w:val="1"/>
      <w:numFmt w:val="decimal"/>
      <w:lvlText w:val="%2."/>
      <w:lvlJc w:val="left"/>
      <w:pPr>
        <w:tabs>
          <w:tab w:val="num" w:pos="1440"/>
        </w:tabs>
        <w:ind w:left="1440" w:hanging="360"/>
      </w:pPr>
      <w:rPr>
        <w:rFonts w:cs="Times New Roman"/>
      </w:rPr>
    </w:lvl>
    <w:lvl w:ilvl="2" w:tplc="68423AB0">
      <w:start w:val="1"/>
      <w:numFmt w:val="decimal"/>
      <w:lvlText w:val="%3."/>
      <w:lvlJc w:val="left"/>
      <w:pPr>
        <w:tabs>
          <w:tab w:val="num" w:pos="2160"/>
        </w:tabs>
        <w:ind w:left="2160" w:hanging="360"/>
      </w:pPr>
      <w:rPr>
        <w:rFonts w:cs="Times New Roman"/>
      </w:rPr>
    </w:lvl>
    <w:lvl w:ilvl="3" w:tplc="F53A3F70">
      <w:start w:val="1"/>
      <w:numFmt w:val="decimal"/>
      <w:lvlText w:val="%4."/>
      <w:lvlJc w:val="left"/>
      <w:pPr>
        <w:tabs>
          <w:tab w:val="num" w:pos="2880"/>
        </w:tabs>
        <w:ind w:left="2880" w:hanging="360"/>
      </w:pPr>
      <w:rPr>
        <w:rFonts w:cs="Times New Roman"/>
      </w:rPr>
    </w:lvl>
    <w:lvl w:ilvl="4" w:tplc="29FAD4C6">
      <w:start w:val="1"/>
      <w:numFmt w:val="decimal"/>
      <w:lvlText w:val="%5."/>
      <w:lvlJc w:val="left"/>
      <w:pPr>
        <w:tabs>
          <w:tab w:val="num" w:pos="3600"/>
        </w:tabs>
        <w:ind w:left="3600" w:hanging="360"/>
      </w:pPr>
      <w:rPr>
        <w:rFonts w:cs="Times New Roman"/>
      </w:rPr>
    </w:lvl>
    <w:lvl w:ilvl="5" w:tplc="658C1D98">
      <w:start w:val="1"/>
      <w:numFmt w:val="decimal"/>
      <w:lvlText w:val="%6."/>
      <w:lvlJc w:val="left"/>
      <w:pPr>
        <w:tabs>
          <w:tab w:val="num" w:pos="4320"/>
        </w:tabs>
        <w:ind w:left="4320" w:hanging="360"/>
      </w:pPr>
      <w:rPr>
        <w:rFonts w:cs="Times New Roman"/>
      </w:rPr>
    </w:lvl>
    <w:lvl w:ilvl="6" w:tplc="D8D874D6">
      <w:start w:val="1"/>
      <w:numFmt w:val="decimal"/>
      <w:lvlText w:val="%7."/>
      <w:lvlJc w:val="left"/>
      <w:pPr>
        <w:tabs>
          <w:tab w:val="num" w:pos="5040"/>
        </w:tabs>
        <w:ind w:left="5040" w:hanging="360"/>
      </w:pPr>
      <w:rPr>
        <w:rFonts w:cs="Times New Roman"/>
      </w:rPr>
    </w:lvl>
    <w:lvl w:ilvl="7" w:tplc="AB6CCB3A">
      <w:start w:val="1"/>
      <w:numFmt w:val="decimal"/>
      <w:lvlText w:val="%8."/>
      <w:lvlJc w:val="left"/>
      <w:pPr>
        <w:tabs>
          <w:tab w:val="num" w:pos="5760"/>
        </w:tabs>
        <w:ind w:left="5760" w:hanging="360"/>
      </w:pPr>
      <w:rPr>
        <w:rFonts w:cs="Times New Roman"/>
      </w:rPr>
    </w:lvl>
    <w:lvl w:ilvl="8" w:tplc="E8C67B32">
      <w:start w:val="1"/>
      <w:numFmt w:val="decimal"/>
      <w:lvlText w:val="%9."/>
      <w:lvlJc w:val="left"/>
      <w:pPr>
        <w:tabs>
          <w:tab w:val="num" w:pos="6480"/>
        </w:tabs>
        <w:ind w:left="6480" w:hanging="360"/>
      </w:pPr>
      <w:rPr>
        <w:rFonts w:cs="Times New Roman"/>
      </w:rPr>
    </w:lvl>
  </w:abstractNum>
  <w:abstractNum w:abstractNumId="4" w15:restartNumberingAfterBreak="0">
    <w:nsid w:val="0E045666"/>
    <w:multiLevelType w:val="hybridMultilevel"/>
    <w:tmpl w:val="8670130C"/>
    <w:lvl w:ilvl="0" w:tplc="66368B4C">
      <w:start w:val="1"/>
      <w:numFmt w:val="decimal"/>
      <w:lvlText w:val="%1"/>
      <w:lvlJc w:val="left"/>
      <w:pPr>
        <w:ind w:left="1080" w:hanging="72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 w15:restartNumberingAfterBreak="0">
    <w:nsid w:val="0F1260ED"/>
    <w:multiLevelType w:val="multilevel"/>
    <w:tmpl w:val="68785880"/>
    <w:lvl w:ilvl="0">
      <w:start w:val="1"/>
      <w:numFmt w:val="decimal"/>
      <w:lvlText w:val="%1)"/>
      <w:lvlJc w:val="left"/>
      <w:pPr>
        <w:ind w:left="425" w:hanging="425"/>
      </w:pPr>
      <w:rPr>
        <w:rFonts w:cs="Times New Roman" w:hint="default"/>
      </w:rPr>
    </w:lvl>
    <w:lvl w:ilvl="1">
      <w:start w:val="1"/>
      <w:numFmt w:val="lowerLetter"/>
      <w:lvlText w:val="%2)"/>
      <w:lvlJc w:val="left"/>
      <w:pPr>
        <w:ind w:left="850" w:hanging="425"/>
      </w:pPr>
      <w:rPr>
        <w:rFonts w:cs="Times New Roman" w:hint="default"/>
      </w:rPr>
    </w:lvl>
    <w:lvl w:ilvl="2">
      <w:start w:val="1"/>
      <w:numFmt w:val="lowerRoman"/>
      <w:lvlText w:val="%3)"/>
      <w:lvlJc w:val="left"/>
      <w:pPr>
        <w:ind w:left="1275" w:hanging="425"/>
      </w:pPr>
      <w:rPr>
        <w:rFonts w:cs="Times New Roman" w:hint="default"/>
      </w:rPr>
    </w:lvl>
    <w:lvl w:ilvl="3">
      <w:start w:val="1"/>
      <w:numFmt w:val="decimal"/>
      <w:lvlText w:val="(%4)"/>
      <w:lvlJc w:val="left"/>
      <w:pPr>
        <w:ind w:left="1700" w:hanging="425"/>
      </w:pPr>
      <w:rPr>
        <w:rFonts w:cs="Times New Roman" w:hint="default"/>
      </w:rPr>
    </w:lvl>
    <w:lvl w:ilvl="4">
      <w:start w:val="1"/>
      <w:numFmt w:val="lowerLetter"/>
      <w:lvlText w:val="(%5)"/>
      <w:lvlJc w:val="left"/>
      <w:pPr>
        <w:ind w:left="2125" w:hanging="425"/>
      </w:pPr>
      <w:rPr>
        <w:rFonts w:cs="Times New Roman" w:hint="default"/>
      </w:rPr>
    </w:lvl>
    <w:lvl w:ilvl="5">
      <w:start w:val="1"/>
      <w:numFmt w:val="lowerRoman"/>
      <w:lvlText w:val="(%6)"/>
      <w:lvlJc w:val="left"/>
      <w:pPr>
        <w:ind w:left="2550" w:hanging="425"/>
      </w:pPr>
      <w:rPr>
        <w:rFonts w:cs="Times New Roman" w:hint="default"/>
      </w:rPr>
    </w:lvl>
    <w:lvl w:ilvl="6">
      <w:start w:val="1"/>
      <w:numFmt w:val="decimal"/>
      <w:lvlText w:val="%7."/>
      <w:lvlJc w:val="left"/>
      <w:pPr>
        <w:ind w:left="2975" w:hanging="425"/>
      </w:pPr>
      <w:rPr>
        <w:rFonts w:cs="Times New Roman" w:hint="default"/>
      </w:rPr>
    </w:lvl>
    <w:lvl w:ilvl="7">
      <w:start w:val="1"/>
      <w:numFmt w:val="lowerLetter"/>
      <w:lvlText w:val="%8."/>
      <w:lvlJc w:val="left"/>
      <w:pPr>
        <w:ind w:left="3400" w:hanging="425"/>
      </w:pPr>
      <w:rPr>
        <w:rFonts w:cs="Times New Roman" w:hint="default"/>
      </w:rPr>
    </w:lvl>
    <w:lvl w:ilvl="8">
      <w:start w:val="1"/>
      <w:numFmt w:val="lowerRoman"/>
      <w:lvlText w:val="%9."/>
      <w:lvlJc w:val="left"/>
      <w:pPr>
        <w:ind w:left="3825" w:hanging="425"/>
      </w:pPr>
      <w:rPr>
        <w:rFonts w:cs="Times New Roman" w:hint="default"/>
      </w:rPr>
    </w:lvl>
  </w:abstractNum>
  <w:abstractNum w:abstractNumId="6" w15:restartNumberingAfterBreak="0">
    <w:nsid w:val="1A4C0C9C"/>
    <w:multiLevelType w:val="hybridMultilevel"/>
    <w:tmpl w:val="C8FE6E3A"/>
    <w:lvl w:ilvl="0" w:tplc="51301756">
      <w:start w:val="1"/>
      <w:numFmt w:val="bullet"/>
      <w:lvlText w:val=""/>
      <w:lvlJc w:val="left"/>
      <w:pPr>
        <w:tabs>
          <w:tab w:val="num" w:pos="720"/>
        </w:tabs>
        <w:ind w:left="720" w:hanging="360"/>
      </w:pPr>
      <w:rPr>
        <w:rFonts w:ascii="Symbol" w:hAnsi="Symbol" w:hint="default"/>
      </w:rPr>
    </w:lvl>
    <w:lvl w:ilvl="1" w:tplc="98CC629E">
      <w:start w:val="1"/>
      <w:numFmt w:val="decimal"/>
      <w:lvlText w:val="%2."/>
      <w:lvlJc w:val="left"/>
      <w:pPr>
        <w:tabs>
          <w:tab w:val="num" w:pos="1440"/>
        </w:tabs>
        <w:ind w:left="1440" w:hanging="360"/>
      </w:pPr>
      <w:rPr>
        <w:rFonts w:cs="Times New Roman"/>
      </w:rPr>
    </w:lvl>
    <w:lvl w:ilvl="2" w:tplc="DFB0FA3C">
      <w:start w:val="1"/>
      <w:numFmt w:val="decimal"/>
      <w:lvlText w:val="%3."/>
      <w:lvlJc w:val="left"/>
      <w:pPr>
        <w:tabs>
          <w:tab w:val="num" w:pos="2160"/>
        </w:tabs>
        <w:ind w:left="2160" w:hanging="360"/>
      </w:pPr>
      <w:rPr>
        <w:rFonts w:cs="Times New Roman"/>
      </w:rPr>
    </w:lvl>
    <w:lvl w:ilvl="3" w:tplc="65329430">
      <w:start w:val="1"/>
      <w:numFmt w:val="decimal"/>
      <w:lvlText w:val="%4."/>
      <w:lvlJc w:val="left"/>
      <w:pPr>
        <w:tabs>
          <w:tab w:val="num" w:pos="2880"/>
        </w:tabs>
        <w:ind w:left="2880" w:hanging="360"/>
      </w:pPr>
      <w:rPr>
        <w:rFonts w:cs="Times New Roman"/>
      </w:rPr>
    </w:lvl>
    <w:lvl w:ilvl="4" w:tplc="5ADAB766">
      <w:start w:val="1"/>
      <w:numFmt w:val="decimal"/>
      <w:lvlText w:val="%5."/>
      <w:lvlJc w:val="left"/>
      <w:pPr>
        <w:tabs>
          <w:tab w:val="num" w:pos="3600"/>
        </w:tabs>
        <w:ind w:left="3600" w:hanging="360"/>
      </w:pPr>
      <w:rPr>
        <w:rFonts w:cs="Times New Roman"/>
      </w:rPr>
    </w:lvl>
    <w:lvl w:ilvl="5" w:tplc="4A8EAADA">
      <w:start w:val="1"/>
      <w:numFmt w:val="decimal"/>
      <w:lvlText w:val="%6."/>
      <w:lvlJc w:val="left"/>
      <w:pPr>
        <w:tabs>
          <w:tab w:val="num" w:pos="4320"/>
        </w:tabs>
        <w:ind w:left="4320" w:hanging="360"/>
      </w:pPr>
      <w:rPr>
        <w:rFonts w:cs="Times New Roman"/>
      </w:rPr>
    </w:lvl>
    <w:lvl w:ilvl="6" w:tplc="0944C05E">
      <w:start w:val="1"/>
      <w:numFmt w:val="decimal"/>
      <w:lvlText w:val="%7."/>
      <w:lvlJc w:val="left"/>
      <w:pPr>
        <w:tabs>
          <w:tab w:val="num" w:pos="5040"/>
        </w:tabs>
        <w:ind w:left="5040" w:hanging="360"/>
      </w:pPr>
      <w:rPr>
        <w:rFonts w:cs="Times New Roman"/>
      </w:rPr>
    </w:lvl>
    <w:lvl w:ilvl="7" w:tplc="4C42F788">
      <w:start w:val="1"/>
      <w:numFmt w:val="decimal"/>
      <w:lvlText w:val="%8."/>
      <w:lvlJc w:val="left"/>
      <w:pPr>
        <w:tabs>
          <w:tab w:val="num" w:pos="5760"/>
        </w:tabs>
        <w:ind w:left="5760" w:hanging="360"/>
      </w:pPr>
      <w:rPr>
        <w:rFonts w:cs="Times New Roman"/>
      </w:rPr>
    </w:lvl>
    <w:lvl w:ilvl="8" w:tplc="AD78783A">
      <w:start w:val="1"/>
      <w:numFmt w:val="decimal"/>
      <w:lvlText w:val="%9."/>
      <w:lvlJc w:val="left"/>
      <w:pPr>
        <w:tabs>
          <w:tab w:val="num" w:pos="6480"/>
        </w:tabs>
        <w:ind w:left="6480" w:hanging="360"/>
      </w:pPr>
      <w:rPr>
        <w:rFonts w:cs="Times New Roman"/>
      </w:rPr>
    </w:lvl>
  </w:abstractNum>
  <w:abstractNum w:abstractNumId="7" w15:restartNumberingAfterBreak="0">
    <w:nsid w:val="1A624DCF"/>
    <w:multiLevelType w:val="hybridMultilevel"/>
    <w:tmpl w:val="80DE3678"/>
    <w:lvl w:ilvl="0" w:tplc="6D7498F4">
      <w:start w:val="1"/>
      <w:numFmt w:val="bullet"/>
      <w:lvlText w:val=""/>
      <w:lvlJc w:val="left"/>
      <w:pPr>
        <w:tabs>
          <w:tab w:val="num" w:pos="696"/>
        </w:tabs>
        <w:ind w:left="696" w:hanging="360"/>
      </w:pPr>
      <w:rPr>
        <w:rFonts w:ascii="Symbol" w:hAnsi="Symbol" w:hint="default"/>
      </w:rPr>
    </w:lvl>
    <w:lvl w:ilvl="1" w:tplc="7360C1E2" w:tentative="1">
      <w:start w:val="1"/>
      <w:numFmt w:val="bullet"/>
      <w:lvlText w:val="o"/>
      <w:lvlJc w:val="left"/>
      <w:pPr>
        <w:tabs>
          <w:tab w:val="num" w:pos="1416"/>
        </w:tabs>
        <w:ind w:left="1416" w:hanging="360"/>
      </w:pPr>
      <w:rPr>
        <w:rFonts w:ascii="Courier New" w:hAnsi="Courier New" w:hint="default"/>
      </w:rPr>
    </w:lvl>
    <w:lvl w:ilvl="2" w:tplc="7FEE66CA" w:tentative="1">
      <w:start w:val="1"/>
      <w:numFmt w:val="bullet"/>
      <w:lvlText w:val=""/>
      <w:lvlJc w:val="left"/>
      <w:pPr>
        <w:tabs>
          <w:tab w:val="num" w:pos="2136"/>
        </w:tabs>
        <w:ind w:left="2136" w:hanging="360"/>
      </w:pPr>
      <w:rPr>
        <w:rFonts w:ascii="Wingdings" w:hAnsi="Wingdings" w:hint="default"/>
      </w:rPr>
    </w:lvl>
    <w:lvl w:ilvl="3" w:tplc="EB5CA510" w:tentative="1">
      <w:start w:val="1"/>
      <w:numFmt w:val="bullet"/>
      <w:lvlText w:val=""/>
      <w:lvlJc w:val="left"/>
      <w:pPr>
        <w:tabs>
          <w:tab w:val="num" w:pos="2856"/>
        </w:tabs>
        <w:ind w:left="2856" w:hanging="360"/>
      </w:pPr>
      <w:rPr>
        <w:rFonts w:ascii="Symbol" w:hAnsi="Symbol" w:hint="default"/>
      </w:rPr>
    </w:lvl>
    <w:lvl w:ilvl="4" w:tplc="ED50C3B2" w:tentative="1">
      <w:start w:val="1"/>
      <w:numFmt w:val="bullet"/>
      <w:lvlText w:val="o"/>
      <w:lvlJc w:val="left"/>
      <w:pPr>
        <w:tabs>
          <w:tab w:val="num" w:pos="3576"/>
        </w:tabs>
        <w:ind w:left="3576" w:hanging="360"/>
      </w:pPr>
      <w:rPr>
        <w:rFonts w:ascii="Courier New" w:hAnsi="Courier New" w:hint="default"/>
      </w:rPr>
    </w:lvl>
    <w:lvl w:ilvl="5" w:tplc="FC54A64E" w:tentative="1">
      <w:start w:val="1"/>
      <w:numFmt w:val="bullet"/>
      <w:lvlText w:val=""/>
      <w:lvlJc w:val="left"/>
      <w:pPr>
        <w:tabs>
          <w:tab w:val="num" w:pos="4296"/>
        </w:tabs>
        <w:ind w:left="4296" w:hanging="360"/>
      </w:pPr>
      <w:rPr>
        <w:rFonts w:ascii="Wingdings" w:hAnsi="Wingdings" w:hint="default"/>
      </w:rPr>
    </w:lvl>
    <w:lvl w:ilvl="6" w:tplc="7856F76C" w:tentative="1">
      <w:start w:val="1"/>
      <w:numFmt w:val="bullet"/>
      <w:lvlText w:val=""/>
      <w:lvlJc w:val="left"/>
      <w:pPr>
        <w:tabs>
          <w:tab w:val="num" w:pos="5016"/>
        </w:tabs>
        <w:ind w:left="5016" w:hanging="360"/>
      </w:pPr>
      <w:rPr>
        <w:rFonts w:ascii="Symbol" w:hAnsi="Symbol" w:hint="default"/>
      </w:rPr>
    </w:lvl>
    <w:lvl w:ilvl="7" w:tplc="8C96BC84" w:tentative="1">
      <w:start w:val="1"/>
      <w:numFmt w:val="bullet"/>
      <w:lvlText w:val="o"/>
      <w:lvlJc w:val="left"/>
      <w:pPr>
        <w:tabs>
          <w:tab w:val="num" w:pos="5736"/>
        </w:tabs>
        <w:ind w:left="5736" w:hanging="360"/>
      </w:pPr>
      <w:rPr>
        <w:rFonts w:ascii="Courier New" w:hAnsi="Courier New" w:hint="default"/>
      </w:rPr>
    </w:lvl>
    <w:lvl w:ilvl="8" w:tplc="8EA264A4" w:tentative="1">
      <w:start w:val="1"/>
      <w:numFmt w:val="bullet"/>
      <w:lvlText w:val=""/>
      <w:lvlJc w:val="left"/>
      <w:pPr>
        <w:tabs>
          <w:tab w:val="num" w:pos="6456"/>
        </w:tabs>
        <w:ind w:left="6456" w:hanging="360"/>
      </w:pPr>
      <w:rPr>
        <w:rFonts w:ascii="Wingdings" w:hAnsi="Wingdings" w:hint="default"/>
      </w:rPr>
    </w:lvl>
  </w:abstractNum>
  <w:abstractNum w:abstractNumId="8" w15:restartNumberingAfterBreak="0">
    <w:nsid w:val="1B751527"/>
    <w:multiLevelType w:val="hybridMultilevel"/>
    <w:tmpl w:val="3634F8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39B2A13"/>
    <w:multiLevelType w:val="hybridMultilevel"/>
    <w:tmpl w:val="93DE3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6A65B77"/>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1" w15:restartNumberingAfterBreak="0">
    <w:nsid w:val="2DFA182E"/>
    <w:multiLevelType w:val="multilevel"/>
    <w:tmpl w:val="6930F656"/>
    <w:lvl w:ilvl="0">
      <w:start w:val="1"/>
      <w:numFmt w:val="decimal"/>
      <w:pStyle w:val="CodeItem"/>
      <w:lvlText w:val="Element %1:"/>
      <w:lvlJc w:val="left"/>
      <w:pPr>
        <w:tabs>
          <w:tab w:val="num" w:pos="2880"/>
        </w:tabs>
      </w:pPr>
      <w:rPr>
        <w:rFonts w:ascii="Arial Bold" w:hAnsi="Arial Bold" w:cs="Times New Roman" w:hint="default"/>
        <w:b/>
        <w:i w:val="0"/>
        <w:color w:val="auto"/>
      </w:rPr>
    </w:lvl>
    <w:lvl w:ilvl="1">
      <w:start w:val="1"/>
      <w:numFmt w:val="decimal"/>
      <w:pStyle w:val="CodeItem"/>
      <w:lvlText w:val="%2"/>
      <w:lvlJc w:val="left"/>
      <w:pPr>
        <w:tabs>
          <w:tab w:val="num" w:pos="1364"/>
        </w:tabs>
        <w:ind w:left="732" w:hanging="448"/>
      </w:pPr>
      <w:rPr>
        <w:rFonts w:cs="Times New Roman"/>
        <w:color w:val="auto"/>
      </w:rPr>
    </w:lvl>
    <w:lvl w:ilvl="2">
      <w:start w:val="1"/>
      <w:numFmt w:val="decimal"/>
      <w:lvlText w:val="C%1.%2.%3."/>
      <w:lvlJc w:val="left"/>
      <w:pPr>
        <w:tabs>
          <w:tab w:val="num" w:pos="1224"/>
        </w:tabs>
        <w:ind w:left="1224" w:hanging="1224"/>
      </w:pPr>
      <w:rPr>
        <w:rFonts w:cs="Times New Roman"/>
        <w:color w:val="666699"/>
      </w:rPr>
    </w:lvl>
    <w:lvl w:ilvl="3">
      <w:start w:val="1"/>
      <w:numFmt w:val="decimal"/>
      <w:lvlRestart w:val="0"/>
      <w:lvlText w:val="M%1.%2.%4."/>
      <w:lvlJc w:val="left"/>
      <w:pPr>
        <w:tabs>
          <w:tab w:val="num" w:pos="1225"/>
        </w:tabs>
        <w:ind w:left="1225" w:hanging="1225"/>
      </w:pPr>
      <w:rPr>
        <w:rFonts w:cs="Times New Roman"/>
        <w:color w:val="666699"/>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2" w15:restartNumberingAfterBreak="0">
    <w:nsid w:val="2FDA765D"/>
    <w:multiLevelType w:val="multilevel"/>
    <w:tmpl w:val="12BACE1A"/>
    <w:lvl w:ilvl="0">
      <w:start w:val="1"/>
      <w:numFmt w:val="lowerLetter"/>
      <w:pStyle w:val="codeList"/>
      <w:lvlText w:val="%1."/>
      <w:lvlJc w:val="left"/>
      <w:pPr>
        <w:tabs>
          <w:tab w:val="num" w:pos="454"/>
        </w:tabs>
        <w:ind w:left="454" w:hanging="454"/>
      </w:pPr>
      <w:rPr>
        <w:rFonts w:cs="Times New Roman"/>
        <w:color w:val="auto"/>
      </w:rPr>
    </w:lvl>
    <w:lvl w:ilvl="1">
      <w:start w:val="1"/>
      <w:numFmt w:val="lowerRoman"/>
      <w:pStyle w:val="codeList2"/>
      <w:lvlText w:val="%2)"/>
      <w:lvlJc w:val="left"/>
      <w:pPr>
        <w:tabs>
          <w:tab w:val="num" w:pos="907"/>
        </w:tabs>
        <w:ind w:left="454"/>
      </w:pPr>
      <w:rPr>
        <w:rFonts w:cs="Times New Roman"/>
        <w:color w:val="auto"/>
      </w:rPr>
    </w:lvl>
    <w:lvl w:ilvl="2">
      <w:start w:val="1"/>
      <w:numFmt w:val="decimal"/>
      <w:lvlText w:val="%1.%2.%3."/>
      <w:lvlJc w:val="left"/>
      <w:pPr>
        <w:tabs>
          <w:tab w:val="num" w:pos="373"/>
        </w:tabs>
        <w:ind w:left="373" w:hanging="504"/>
      </w:pPr>
      <w:rPr>
        <w:rFonts w:cs="Times New Roman"/>
      </w:rPr>
    </w:lvl>
    <w:lvl w:ilvl="3">
      <w:start w:val="1"/>
      <w:numFmt w:val="decimal"/>
      <w:lvlText w:val="%1.%2.%3.%4."/>
      <w:lvlJc w:val="left"/>
      <w:pPr>
        <w:tabs>
          <w:tab w:val="num" w:pos="877"/>
        </w:tabs>
        <w:ind w:left="877" w:hanging="648"/>
      </w:pPr>
      <w:rPr>
        <w:rFonts w:cs="Times New Roman"/>
      </w:rPr>
    </w:lvl>
    <w:lvl w:ilvl="4">
      <w:start w:val="1"/>
      <w:numFmt w:val="decimal"/>
      <w:lvlText w:val="%1.%2.%3.%4.%5."/>
      <w:lvlJc w:val="left"/>
      <w:pPr>
        <w:tabs>
          <w:tab w:val="num" w:pos="1381"/>
        </w:tabs>
        <w:ind w:left="1381" w:hanging="792"/>
      </w:pPr>
      <w:rPr>
        <w:rFonts w:cs="Times New Roman"/>
      </w:rPr>
    </w:lvl>
    <w:lvl w:ilvl="5">
      <w:start w:val="1"/>
      <w:numFmt w:val="decimal"/>
      <w:lvlText w:val="%1.%2.%3.%4.%5.%6."/>
      <w:lvlJc w:val="left"/>
      <w:pPr>
        <w:tabs>
          <w:tab w:val="num" w:pos="1885"/>
        </w:tabs>
        <w:ind w:left="1885" w:hanging="936"/>
      </w:pPr>
      <w:rPr>
        <w:rFonts w:cs="Times New Roman"/>
      </w:rPr>
    </w:lvl>
    <w:lvl w:ilvl="6">
      <w:start w:val="1"/>
      <w:numFmt w:val="decimal"/>
      <w:lvlText w:val="%1.%2.%3.%4.%5.%6.%7."/>
      <w:lvlJc w:val="left"/>
      <w:pPr>
        <w:tabs>
          <w:tab w:val="num" w:pos="2389"/>
        </w:tabs>
        <w:ind w:left="2389" w:hanging="1080"/>
      </w:pPr>
      <w:rPr>
        <w:rFonts w:cs="Times New Roman"/>
      </w:rPr>
    </w:lvl>
    <w:lvl w:ilvl="7">
      <w:start w:val="1"/>
      <w:numFmt w:val="decimal"/>
      <w:lvlText w:val="%1.%2.%3.%4.%5.%6.%7.%8."/>
      <w:lvlJc w:val="left"/>
      <w:pPr>
        <w:tabs>
          <w:tab w:val="num" w:pos="2893"/>
        </w:tabs>
        <w:ind w:left="2893" w:hanging="1224"/>
      </w:pPr>
      <w:rPr>
        <w:rFonts w:cs="Times New Roman"/>
      </w:rPr>
    </w:lvl>
    <w:lvl w:ilvl="8">
      <w:start w:val="1"/>
      <w:numFmt w:val="decimal"/>
      <w:lvlText w:val="%1.%2.%3.%4.%5.%6.%7.%8.%9."/>
      <w:lvlJc w:val="left"/>
      <w:pPr>
        <w:tabs>
          <w:tab w:val="num" w:pos="3469"/>
        </w:tabs>
        <w:ind w:left="3469" w:hanging="1440"/>
      </w:pPr>
      <w:rPr>
        <w:rFonts w:cs="Times New Roman"/>
      </w:rPr>
    </w:lvl>
  </w:abstractNum>
  <w:abstractNum w:abstractNumId="13" w15:restartNumberingAfterBreak="0">
    <w:nsid w:val="433A5C7F"/>
    <w:multiLevelType w:val="hybridMultilevel"/>
    <w:tmpl w:val="6B02B710"/>
    <w:lvl w:ilvl="0" w:tplc="6CE622BC">
      <w:start w:val="1"/>
      <w:numFmt w:val="lowerRoman"/>
      <w:lvlText w:val="(%1)"/>
      <w:lvlJc w:val="left"/>
      <w:pPr>
        <w:tabs>
          <w:tab w:val="num" w:pos="1080"/>
        </w:tabs>
        <w:ind w:left="1080" w:hanging="720"/>
      </w:pPr>
      <w:rPr>
        <w:rFonts w:cs="Times New Roman" w:hint="default"/>
      </w:rPr>
    </w:lvl>
    <w:lvl w:ilvl="1" w:tplc="0FE08648" w:tentative="1">
      <w:start w:val="1"/>
      <w:numFmt w:val="lowerLetter"/>
      <w:lvlText w:val="%2."/>
      <w:lvlJc w:val="left"/>
      <w:pPr>
        <w:tabs>
          <w:tab w:val="num" w:pos="1440"/>
        </w:tabs>
        <w:ind w:left="1440" w:hanging="360"/>
      </w:pPr>
      <w:rPr>
        <w:rFonts w:cs="Times New Roman"/>
      </w:rPr>
    </w:lvl>
    <w:lvl w:ilvl="2" w:tplc="064CE84A" w:tentative="1">
      <w:start w:val="1"/>
      <w:numFmt w:val="lowerRoman"/>
      <w:lvlText w:val="%3."/>
      <w:lvlJc w:val="right"/>
      <w:pPr>
        <w:tabs>
          <w:tab w:val="num" w:pos="2160"/>
        </w:tabs>
        <w:ind w:left="2160" w:hanging="180"/>
      </w:pPr>
      <w:rPr>
        <w:rFonts w:cs="Times New Roman"/>
      </w:rPr>
    </w:lvl>
    <w:lvl w:ilvl="3" w:tplc="25E077FE" w:tentative="1">
      <w:start w:val="1"/>
      <w:numFmt w:val="decimal"/>
      <w:lvlText w:val="%4."/>
      <w:lvlJc w:val="left"/>
      <w:pPr>
        <w:tabs>
          <w:tab w:val="num" w:pos="2880"/>
        </w:tabs>
        <w:ind w:left="2880" w:hanging="360"/>
      </w:pPr>
      <w:rPr>
        <w:rFonts w:cs="Times New Roman"/>
      </w:rPr>
    </w:lvl>
    <w:lvl w:ilvl="4" w:tplc="CB62E65E" w:tentative="1">
      <w:start w:val="1"/>
      <w:numFmt w:val="lowerLetter"/>
      <w:lvlText w:val="%5."/>
      <w:lvlJc w:val="left"/>
      <w:pPr>
        <w:tabs>
          <w:tab w:val="num" w:pos="3600"/>
        </w:tabs>
        <w:ind w:left="3600" w:hanging="360"/>
      </w:pPr>
      <w:rPr>
        <w:rFonts w:cs="Times New Roman"/>
      </w:rPr>
    </w:lvl>
    <w:lvl w:ilvl="5" w:tplc="595EDBC0" w:tentative="1">
      <w:start w:val="1"/>
      <w:numFmt w:val="lowerRoman"/>
      <w:lvlText w:val="%6."/>
      <w:lvlJc w:val="right"/>
      <w:pPr>
        <w:tabs>
          <w:tab w:val="num" w:pos="4320"/>
        </w:tabs>
        <w:ind w:left="4320" w:hanging="180"/>
      </w:pPr>
      <w:rPr>
        <w:rFonts w:cs="Times New Roman"/>
      </w:rPr>
    </w:lvl>
    <w:lvl w:ilvl="6" w:tplc="EAF0B194" w:tentative="1">
      <w:start w:val="1"/>
      <w:numFmt w:val="decimal"/>
      <w:lvlText w:val="%7."/>
      <w:lvlJc w:val="left"/>
      <w:pPr>
        <w:tabs>
          <w:tab w:val="num" w:pos="5040"/>
        </w:tabs>
        <w:ind w:left="5040" w:hanging="360"/>
      </w:pPr>
      <w:rPr>
        <w:rFonts w:cs="Times New Roman"/>
      </w:rPr>
    </w:lvl>
    <w:lvl w:ilvl="7" w:tplc="ED8CD5E6" w:tentative="1">
      <w:start w:val="1"/>
      <w:numFmt w:val="lowerLetter"/>
      <w:lvlText w:val="%8."/>
      <w:lvlJc w:val="left"/>
      <w:pPr>
        <w:tabs>
          <w:tab w:val="num" w:pos="5760"/>
        </w:tabs>
        <w:ind w:left="5760" w:hanging="360"/>
      </w:pPr>
      <w:rPr>
        <w:rFonts w:cs="Times New Roman"/>
      </w:rPr>
    </w:lvl>
    <w:lvl w:ilvl="8" w:tplc="6796520C" w:tentative="1">
      <w:start w:val="1"/>
      <w:numFmt w:val="lowerRoman"/>
      <w:lvlText w:val="%9."/>
      <w:lvlJc w:val="right"/>
      <w:pPr>
        <w:tabs>
          <w:tab w:val="num" w:pos="6480"/>
        </w:tabs>
        <w:ind w:left="6480" w:hanging="180"/>
      </w:pPr>
      <w:rPr>
        <w:rFonts w:cs="Times New Roman"/>
      </w:rPr>
    </w:lvl>
  </w:abstractNum>
  <w:abstractNum w:abstractNumId="14" w15:restartNumberingAfterBreak="0">
    <w:nsid w:val="468A6994"/>
    <w:multiLevelType w:val="hybridMultilevel"/>
    <w:tmpl w:val="450E8A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B412F91"/>
    <w:multiLevelType w:val="hybridMultilevel"/>
    <w:tmpl w:val="0D18D6E4"/>
    <w:lvl w:ilvl="0" w:tplc="39364B0E">
      <w:start w:val="1"/>
      <w:numFmt w:val="bullet"/>
      <w:lvlText w:val=""/>
      <w:lvlJc w:val="left"/>
      <w:pPr>
        <w:tabs>
          <w:tab w:val="num" w:pos="720"/>
        </w:tabs>
        <w:ind w:left="720" w:hanging="360"/>
      </w:pPr>
      <w:rPr>
        <w:rFonts w:ascii="Symbol" w:hAnsi="Symbol" w:hint="default"/>
      </w:rPr>
    </w:lvl>
    <w:lvl w:ilvl="1" w:tplc="D7AECB68" w:tentative="1">
      <w:start w:val="1"/>
      <w:numFmt w:val="bullet"/>
      <w:lvlText w:val="o"/>
      <w:lvlJc w:val="left"/>
      <w:pPr>
        <w:tabs>
          <w:tab w:val="num" w:pos="1440"/>
        </w:tabs>
        <w:ind w:left="1440" w:hanging="360"/>
      </w:pPr>
      <w:rPr>
        <w:rFonts w:ascii="Courier New" w:hAnsi="Courier New" w:hint="default"/>
      </w:rPr>
    </w:lvl>
    <w:lvl w:ilvl="2" w:tplc="F2E2578C" w:tentative="1">
      <w:start w:val="1"/>
      <w:numFmt w:val="bullet"/>
      <w:lvlText w:val=""/>
      <w:lvlJc w:val="left"/>
      <w:pPr>
        <w:tabs>
          <w:tab w:val="num" w:pos="2160"/>
        </w:tabs>
        <w:ind w:left="2160" w:hanging="360"/>
      </w:pPr>
      <w:rPr>
        <w:rFonts w:ascii="Wingdings" w:hAnsi="Wingdings" w:hint="default"/>
      </w:rPr>
    </w:lvl>
    <w:lvl w:ilvl="3" w:tplc="24704D86" w:tentative="1">
      <w:start w:val="1"/>
      <w:numFmt w:val="bullet"/>
      <w:lvlText w:val=""/>
      <w:lvlJc w:val="left"/>
      <w:pPr>
        <w:tabs>
          <w:tab w:val="num" w:pos="2880"/>
        </w:tabs>
        <w:ind w:left="2880" w:hanging="360"/>
      </w:pPr>
      <w:rPr>
        <w:rFonts w:ascii="Symbol" w:hAnsi="Symbol" w:hint="default"/>
      </w:rPr>
    </w:lvl>
    <w:lvl w:ilvl="4" w:tplc="88688CF8" w:tentative="1">
      <w:start w:val="1"/>
      <w:numFmt w:val="bullet"/>
      <w:lvlText w:val="o"/>
      <w:lvlJc w:val="left"/>
      <w:pPr>
        <w:tabs>
          <w:tab w:val="num" w:pos="3600"/>
        </w:tabs>
        <w:ind w:left="3600" w:hanging="360"/>
      </w:pPr>
      <w:rPr>
        <w:rFonts w:ascii="Courier New" w:hAnsi="Courier New" w:hint="default"/>
      </w:rPr>
    </w:lvl>
    <w:lvl w:ilvl="5" w:tplc="731EB3D2" w:tentative="1">
      <w:start w:val="1"/>
      <w:numFmt w:val="bullet"/>
      <w:lvlText w:val=""/>
      <w:lvlJc w:val="left"/>
      <w:pPr>
        <w:tabs>
          <w:tab w:val="num" w:pos="4320"/>
        </w:tabs>
        <w:ind w:left="4320" w:hanging="360"/>
      </w:pPr>
      <w:rPr>
        <w:rFonts w:ascii="Wingdings" w:hAnsi="Wingdings" w:hint="default"/>
      </w:rPr>
    </w:lvl>
    <w:lvl w:ilvl="6" w:tplc="30E87B78" w:tentative="1">
      <w:start w:val="1"/>
      <w:numFmt w:val="bullet"/>
      <w:lvlText w:val=""/>
      <w:lvlJc w:val="left"/>
      <w:pPr>
        <w:tabs>
          <w:tab w:val="num" w:pos="5040"/>
        </w:tabs>
        <w:ind w:left="5040" w:hanging="360"/>
      </w:pPr>
      <w:rPr>
        <w:rFonts w:ascii="Symbol" w:hAnsi="Symbol" w:hint="default"/>
      </w:rPr>
    </w:lvl>
    <w:lvl w:ilvl="7" w:tplc="2CD66BFC" w:tentative="1">
      <w:start w:val="1"/>
      <w:numFmt w:val="bullet"/>
      <w:lvlText w:val="o"/>
      <w:lvlJc w:val="left"/>
      <w:pPr>
        <w:tabs>
          <w:tab w:val="num" w:pos="5760"/>
        </w:tabs>
        <w:ind w:left="5760" w:hanging="360"/>
      </w:pPr>
      <w:rPr>
        <w:rFonts w:ascii="Courier New" w:hAnsi="Courier New" w:hint="default"/>
      </w:rPr>
    </w:lvl>
    <w:lvl w:ilvl="8" w:tplc="0B3EA10C"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DD52944"/>
    <w:multiLevelType w:val="multilevel"/>
    <w:tmpl w:val="A648BA1A"/>
    <w:lvl w:ilvl="0">
      <w:start w:val="1"/>
      <w:numFmt w:val="lowerRoman"/>
      <w:lvlText w:val="%1."/>
      <w:lvlJc w:val="right"/>
      <w:pPr>
        <w:tabs>
          <w:tab w:val="num" w:pos="720"/>
        </w:tabs>
        <w:ind w:left="720" w:hanging="360"/>
      </w:pPr>
      <w:rPr>
        <w:rFonts w:cs="Times New Roman"/>
      </w:rPr>
    </w:lvl>
    <w:lvl w:ilvl="1" w:tentative="1">
      <w:start w:val="1"/>
      <w:numFmt w:val="lowerRoman"/>
      <w:lvlText w:val="%2."/>
      <w:lvlJc w:val="right"/>
      <w:pPr>
        <w:tabs>
          <w:tab w:val="num" w:pos="1440"/>
        </w:tabs>
        <w:ind w:left="1440" w:hanging="360"/>
      </w:pPr>
      <w:rPr>
        <w:rFonts w:cs="Times New Roman"/>
      </w:rPr>
    </w:lvl>
    <w:lvl w:ilvl="2" w:tentative="1">
      <w:start w:val="1"/>
      <w:numFmt w:val="lowerRoman"/>
      <w:lvlText w:val="%3."/>
      <w:lvlJc w:val="right"/>
      <w:pPr>
        <w:tabs>
          <w:tab w:val="num" w:pos="2160"/>
        </w:tabs>
        <w:ind w:left="2160" w:hanging="360"/>
      </w:pPr>
      <w:rPr>
        <w:rFonts w:cs="Times New Roman"/>
      </w:rPr>
    </w:lvl>
    <w:lvl w:ilvl="3" w:tentative="1">
      <w:start w:val="1"/>
      <w:numFmt w:val="lowerRoman"/>
      <w:lvlText w:val="%4."/>
      <w:lvlJc w:val="right"/>
      <w:pPr>
        <w:tabs>
          <w:tab w:val="num" w:pos="2880"/>
        </w:tabs>
        <w:ind w:left="2880" w:hanging="360"/>
      </w:pPr>
      <w:rPr>
        <w:rFonts w:cs="Times New Roman"/>
      </w:rPr>
    </w:lvl>
    <w:lvl w:ilvl="4" w:tentative="1">
      <w:start w:val="1"/>
      <w:numFmt w:val="lowerRoman"/>
      <w:lvlText w:val="%5."/>
      <w:lvlJc w:val="right"/>
      <w:pPr>
        <w:tabs>
          <w:tab w:val="num" w:pos="3600"/>
        </w:tabs>
        <w:ind w:left="3600" w:hanging="360"/>
      </w:pPr>
      <w:rPr>
        <w:rFonts w:cs="Times New Roman"/>
      </w:rPr>
    </w:lvl>
    <w:lvl w:ilvl="5" w:tentative="1">
      <w:start w:val="1"/>
      <w:numFmt w:val="lowerRoman"/>
      <w:lvlText w:val="%6."/>
      <w:lvlJc w:val="right"/>
      <w:pPr>
        <w:tabs>
          <w:tab w:val="num" w:pos="4320"/>
        </w:tabs>
        <w:ind w:left="4320" w:hanging="360"/>
      </w:pPr>
      <w:rPr>
        <w:rFonts w:cs="Times New Roman"/>
      </w:rPr>
    </w:lvl>
    <w:lvl w:ilvl="6" w:tentative="1">
      <w:start w:val="1"/>
      <w:numFmt w:val="lowerRoman"/>
      <w:lvlText w:val="%7."/>
      <w:lvlJc w:val="right"/>
      <w:pPr>
        <w:tabs>
          <w:tab w:val="num" w:pos="5040"/>
        </w:tabs>
        <w:ind w:left="5040" w:hanging="360"/>
      </w:pPr>
      <w:rPr>
        <w:rFonts w:cs="Times New Roman"/>
      </w:rPr>
    </w:lvl>
    <w:lvl w:ilvl="7" w:tentative="1">
      <w:start w:val="1"/>
      <w:numFmt w:val="lowerRoman"/>
      <w:lvlText w:val="%8."/>
      <w:lvlJc w:val="right"/>
      <w:pPr>
        <w:tabs>
          <w:tab w:val="num" w:pos="5760"/>
        </w:tabs>
        <w:ind w:left="5760" w:hanging="360"/>
      </w:pPr>
      <w:rPr>
        <w:rFonts w:cs="Times New Roman"/>
      </w:rPr>
    </w:lvl>
    <w:lvl w:ilvl="8" w:tentative="1">
      <w:start w:val="1"/>
      <w:numFmt w:val="lowerRoman"/>
      <w:lvlText w:val="%9."/>
      <w:lvlJc w:val="right"/>
      <w:pPr>
        <w:tabs>
          <w:tab w:val="num" w:pos="6480"/>
        </w:tabs>
        <w:ind w:left="6480" w:hanging="360"/>
      </w:pPr>
      <w:rPr>
        <w:rFonts w:cs="Times New Roman"/>
      </w:rPr>
    </w:lvl>
  </w:abstractNum>
  <w:abstractNum w:abstractNumId="17" w15:restartNumberingAfterBreak="0">
    <w:nsid w:val="4E3E71F1"/>
    <w:multiLevelType w:val="multilevel"/>
    <w:tmpl w:val="530694B6"/>
    <w:lvl w:ilvl="0">
      <w:start w:val="1"/>
      <w:numFmt w:val="decimal"/>
      <w:pStyle w:val="Head1"/>
      <w:lvlText w:val="%1."/>
      <w:lvlJc w:val="left"/>
      <w:pPr>
        <w:tabs>
          <w:tab w:val="num" w:pos="567"/>
        </w:tabs>
        <w:ind w:left="567" w:hanging="567"/>
      </w:pPr>
      <w:rPr>
        <w:rFonts w:cs="Times New Roman"/>
      </w:rPr>
    </w:lvl>
    <w:lvl w:ilvl="1">
      <w:start w:val="1"/>
      <w:numFmt w:val="decimal"/>
      <w:pStyle w:val="Head2"/>
      <w:lvlText w:val="%1.%2"/>
      <w:lvlJc w:val="left"/>
      <w:pPr>
        <w:tabs>
          <w:tab w:val="num" w:pos="567"/>
        </w:tabs>
        <w:ind w:left="567" w:hanging="567"/>
      </w:pPr>
      <w:rPr>
        <w:rFonts w:cs="Times New Roman"/>
      </w:rPr>
    </w:lvl>
    <w:lvl w:ilvl="2">
      <w:start w:val="1"/>
      <w:numFmt w:val="decimal"/>
      <w:pStyle w:val="Head3"/>
      <w:lvlText w:val="%1.%2.%3"/>
      <w:lvlJc w:val="left"/>
      <w:pPr>
        <w:tabs>
          <w:tab w:val="num" w:pos="567"/>
        </w:tabs>
        <w:ind w:left="567" w:hanging="567"/>
      </w:pPr>
      <w:rPr>
        <w:rFonts w:cs="Times New Roman"/>
      </w:rPr>
    </w:lvl>
    <w:lvl w:ilvl="3">
      <w:start w:val="1"/>
      <w:numFmt w:val="decimal"/>
      <w:lvlText w:val="%1.%2.%3.%4"/>
      <w:lvlJc w:val="left"/>
      <w:pPr>
        <w:tabs>
          <w:tab w:val="num" w:pos="1440"/>
        </w:tabs>
        <w:ind w:left="567" w:hanging="567"/>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8" w15:restartNumberingAfterBreak="0">
    <w:nsid w:val="4FEF49B8"/>
    <w:multiLevelType w:val="hybridMultilevel"/>
    <w:tmpl w:val="FA786B2E"/>
    <w:lvl w:ilvl="0" w:tplc="5D004D68">
      <w:start w:val="1"/>
      <w:numFmt w:val="bullet"/>
      <w:lvlText w:val=""/>
      <w:lvlJc w:val="left"/>
      <w:pPr>
        <w:tabs>
          <w:tab w:val="num" w:pos="720"/>
        </w:tabs>
        <w:ind w:left="720" w:hanging="360"/>
      </w:pPr>
      <w:rPr>
        <w:rFonts w:ascii="Symbol" w:hAnsi="Symbol" w:hint="default"/>
      </w:rPr>
    </w:lvl>
    <w:lvl w:ilvl="1" w:tplc="103A052E" w:tentative="1">
      <w:start w:val="1"/>
      <w:numFmt w:val="bullet"/>
      <w:lvlText w:val="o"/>
      <w:lvlJc w:val="left"/>
      <w:pPr>
        <w:tabs>
          <w:tab w:val="num" w:pos="1440"/>
        </w:tabs>
        <w:ind w:left="1440" w:hanging="360"/>
      </w:pPr>
      <w:rPr>
        <w:rFonts w:ascii="Courier New" w:hAnsi="Courier New" w:hint="default"/>
      </w:rPr>
    </w:lvl>
    <w:lvl w:ilvl="2" w:tplc="24229E7E" w:tentative="1">
      <w:start w:val="1"/>
      <w:numFmt w:val="bullet"/>
      <w:lvlText w:val=""/>
      <w:lvlJc w:val="left"/>
      <w:pPr>
        <w:tabs>
          <w:tab w:val="num" w:pos="2160"/>
        </w:tabs>
        <w:ind w:left="2160" w:hanging="360"/>
      </w:pPr>
      <w:rPr>
        <w:rFonts w:ascii="Wingdings" w:hAnsi="Wingdings" w:hint="default"/>
      </w:rPr>
    </w:lvl>
    <w:lvl w:ilvl="3" w:tplc="B29233B2" w:tentative="1">
      <w:start w:val="1"/>
      <w:numFmt w:val="bullet"/>
      <w:lvlText w:val=""/>
      <w:lvlJc w:val="left"/>
      <w:pPr>
        <w:tabs>
          <w:tab w:val="num" w:pos="2880"/>
        </w:tabs>
        <w:ind w:left="2880" w:hanging="360"/>
      </w:pPr>
      <w:rPr>
        <w:rFonts w:ascii="Symbol" w:hAnsi="Symbol" w:hint="default"/>
      </w:rPr>
    </w:lvl>
    <w:lvl w:ilvl="4" w:tplc="9F448AD8" w:tentative="1">
      <w:start w:val="1"/>
      <w:numFmt w:val="bullet"/>
      <w:lvlText w:val="o"/>
      <w:lvlJc w:val="left"/>
      <w:pPr>
        <w:tabs>
          <w:tab w:val="num" w:pos="3600"/>
        </w:tabs>
        <w:ind w:left="3600" w:hanging="360"/>
      </w:pPr>
      <w:rPr>
        <w:rFonts w:ascii="Courier New" w:hAnsi="Courier New" w:hint="default"/>
      </w:rPr>
    </w:lvl>
    <w:lvl w:ilvl="5" w:tplc="0832A128" w:tentative="1">
      <w:start w:val="1"/>
      <w:numFmt w:val="bullet"/>
      <w:lvlText w:val=""/>
      <w:lvlJc w:val="left"/>
      <w:pPr>
        <w:tabs>
          <w:tab w:val="num" w:pos="4320"/>
        </w:tabs>
        <w:ind w:left="4320" w:hanging="360"/>
      </w:pPr>
      <w:rPr>
        <w:rFonts w:ascii="Wingdings" w:hAnsi="Wingdings" w:hint="default"/>
      </w:rPr>
    </w:lvl>
    <w:lvl w:ilvl="6" w:tplc="15A6DEE6" w:tentative="1">
      <w:start w:val="1"/>
      <w:numFmt w:val="bullet"/>
      <w:lvlText w:val=""/>
      <w:lvlJc w:val="left"/>
      <w:pPr>
        <w:tabs>
          <w:tab w:val="num" w:pos="5040"/>
        </w:tabs>
        <w:ind w:left="5040" w:hanging="360"/>
      </w:pPr>
      <w:rPr>
        <w:rFonts w:ascii="Symbol" w:hAnsi="Symbol" w:hint="default"/>
      </w:rPr>
    </w:lvl>
    <w:lvl w:ilvl="7" w:tplc="B608C9A2" w:tentative="1">
      <w:start w:val="1"/>
      <w:numFmt w:val="bullet"/>
      <w:lvlText w:val="o"/>
      <w:lvlJc w:val="left"/>
      <w:pPr>
        <w:tabs>
          <w:tab w:val="num" w:pos="5760"/>
        </w:tabs>
        <w:ind w:left="5760" w:hanging="360"/>
      </w:pPr>
      <w:rPr>
        <w:rFonts w:ascii="Courier New" w:hAnsi="Courier New" w:hint="default"/>
      </w:rPr>
    </w:lvl>
    <w:lvl w:ilvl="8" w:tplc="C5909914"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3263237"/>
    <w:multiLevelType w:val="hybridMultilevel"/>
    <w:tmpl w:val="6CDC9A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5A55B38"/>
    <w:multiLevelType w:val="hybridMultilevel"/>
    <w:tmpl w:val="AC9A27E8"/>
    <w:lvl w:ilvl="0" w:tplc="FFFFFFFF">
      <w:start w:val="1"/>
      <w:numFmt w:val="lowerRoman"/>
      <w:lvlText w:val="(%1)"/>
      <w:lvlJc w:val="left"/>
      <w:pPr>
        <w:ind w:left="1440" w:hanging="360"/>
      </w:pPr>
      <w:rPr>
        <w:rFonts w:cs="Times New Roman" w:hint="default"/>
      </w:rPr>
    </w:lvl>
    <w:lvl w:ilvl="1" w:tplc="0C090019" w:tentative="1">
      <w:start w:val="1"/>
      <w:numFmt w:val="lowerLetter"/>
      <w:lvlText w:val="%2."/>
      <w:lvlJc w:val="left"/>
      <w:pPr>
        <w:ind w:left="2160" w:hanging="360"/>
      </w:pPr>
      <w:rPr>
        <w:rFonts w:cs="Times New Roman"/>
      </w:rPr>
    </w:lvl>
    <w:lvl w:ilvl="2" w:tplc="0C09001B" w:tentative="1">
      <w:start w:val="1"/>
      <w:numFmt w:val="lowerRoman"/>
      <w:lvlText w:val="%3."/>
      <w:lvlJc w:val="right"/>
      <w:pPr>
        <w:ind w:left="2880" w:hanging="180"/>
      </w:pPr>
      <w:rPr>
        <w:rFonts w:cs="Times New Roman"/>
      </w:rPr>
    </w:lvl>
    <w:lvl w:ilvl="3" w:tplc="0C09000F" w:tentative="1">
      <w:start w:val="1"/>
      <w:numFmt w:val="decimal"/>
      <w:lvlText w:val="%4."/>
      <w:lvlJc w:val="left"/>
      <w:pPr>
        <w:ind w:left="3600" w:hanging="360"/>
      </w:pPr>
      <w:rPr>
        <w:rFonts w:cs="Times New Roman"/>
      </w:rPr>
    </w:lvl>
    <w:lvl w:ilvl="4" w:tplc="0C090019" w:tentative="1">
      <w:start w:val="1"/>
      <w:numFmt w:val="lowerLetter"/>
      <w:lvlText w:val="%5."/>
      <w:lvlJc w:val="left"/>
      <w:pPr>
        <w:ind w:left="4320" w:hanging="360"/>
      </w:pPr>
      <w:rPr>
        <w:rFonts w:cs="Times New Roman"/>
      </w:rPr>
    </w:lvl>
    <w:lvl w:ilvl="5" w:tplc="0C09001B" w:tentative="1">
      <w:start w:val="1"/>
      <w:numFmt w:val="lowerRoman"/>
      <w:lvlText w:val="%6."/>
      <w:lvlJc w:val="right"/>
      <w:pPr>
        <w:ind w:left="5040" w:hanging="180"/>
      </w:pPr>
      <w:rPr>
        <w:rFonts w:cs="Times New Roman"/>
      </w:rPr>
    </w:lvl>
    <w:lvl w:ilvl="6" w:tplc="0C09000F" w:tentative="1">
      <w:start w:val="1"/>
      <w:numFmt w:val="decimal"/>
      <w:lvlText w:val="%7."/>
      <w:lvlJc w:val="left"/>
      <w:pPr>
        <w:ind w:left="5760" w:hanging="360"/>
      </w:pPr>
      <w:rPr>
        <w:rFonts w:cs="Times New Roman"/>
      </w:rPr>
    </w:lvl>
    <w:lvl w:ilvl="7" w:tplc="0C090019" w:tentative="1">
      <w:start w:val="1"/>
      <w:numFmt w:val="lowerLetter"/>
      <w:lvlText w:val="%8."/>
      <w:lvlJc w:val="left"/>
      <w:pPr>
        <w:ind w:left="6480" w:hanging="360"/>
      </w:pPr>
      <w:rPr>
        <w:rFonts w:cs="Times New Roman"/>
      </w:rPr>
    </w:lvl>
    <w:lvl w:ilvl="8" w:tplc="0C09001B" w:tentative="1">
      <w:start w:val="1"/>
      <w:numFmt w:val="lowerRoman"/>
      <w:lvlText w:val="%9."/>
      <w:lvlJc w:val="right"/>
      <w:pPr>
        <w:ind w:left="7200" w:hanging="180"/>
      </w:pPr>
      <w:rPr>
        <w:rFonts w:cs="Times New Roman"/>
      </w:rPr>
    </w:lvl>
  </w:abstractNum>
  <w:abstractNum w:abstractNumId="21" w15:restartNumberingAfterBreak="0">
    <w:nsid w:val="605E3D42"/>
    <w:multiLevelType w:val="hybridMultilevel"/>
    <w:tmpl w:val="96A6D64C"/>
    <w:lvl w:ilvl="0" w:tplc="5FCEBD6C">
      <w:start w:val="1"/>
      <w:numFmt w:val="bullet"/>
      <w:lvlText w:val=""/>
      <w:lvlJc w:val="left"/>
      <w:pPr>
        <w:tabs>
          <w:tab w:val="num" w:pos="720"/>
        </w:tabs>
        <w:ind w:left="720" w:hanging="360"/>
      </w:pPr>
      <w:rPr>
        <w:rFonts w:ascii="Symbol" w:hAnsi="Symbol" w:hint="default"/>
      </w:rPr>
    </w:lvl>
    <w:lvl w:ilvl="1" w:tplc="92EAC862" w:tentative="1">
      <w:start w:val="1"/>
      <w:numFmt w:val="bullet"/>
      <w:lvlText w:val="o"/>
      <w:lvlJc w:val="left"/>
      <w:pPr>
        <w:tabs>
          <w:tab w:val="num" w:pos="1440"/>
        </w:tabs>
        <w:ind w:left="1440" w:hanging="360"/>
      </w:pPr>
      <w:rPr>
        <w:rFonts w:ascii="Courier New" w:hAnsi="Courier New" w:hint="default"/>
      </w:rPr>
    </w:lvl>
    <w:lvl w:ilvl="2" w:tplc="0D5E4FB2" w:tentative="1">
      <w:start w:val="1"/>
      <w:numFmt w:val="bullet"/>
      <w:lvlText w:val=""/>
      <w:lvlJc w:val="left"/>
      <w:pPr>
        <w:tabs>
          <w:tab w:val="num" w:pos="2160"/>
        </w:tabs>
        <w:ind w:left="2160" w:hanging="360"/>
      </w:pPr>
      <w:rPr>
        <w:rFonts w:ascii="Wingdings" w:hAnsi="Wingdings" w:hint="default"/>
      </w:rPr>
    </w:lvl>
    <w:lvl w:ilvl="3" w:tplc="E820BCDA" w:tentative="1">
      <w:start w:val="1"/>
      <w:numFmt w:val="bullet"/>
      <w:lvlText w:val=""/>
      <w:lvlJc w:val="left"/>
      <w:pPr>
        <w:tabs>
          <w:tab w:val="num" w:pos="2880"/>
        </w:tabs>
        <w:ind w:left="2880" w:hanging="360"/>
      </w:pPr>
      <w:rPr>
        <w:rFonts w:ascii="Symbol" w:hAnsi="Symbol" w:hint="default"/>
      </w:rPr>
    </w:lvl>
    <w:lvl w:ilvl="4" w:tplc="7696EA74" w:tentative="1">
      <w:start w:val="1"/>
      <w:numFmt w:val="bullet"/>
      <w:lvlText w:val="o"/>
      <w:lvlJc w:val="left"/>
      <w:pPr>
        <w:tabs>
          <w:tab w:val="num" w:pos="3600"/>
        </w:tabs>
        <w:ind w:left="3600" w:hanging="360"/>
      </w:pPr>
      <w:rPr>
        <w:rFonts w:ascii="Courier New" w:hAnsi="Courier New" w:hint="default"/>
      </w:rPr>
    </w:lvl>
    <w:lvl w:ilvl="5" w:tplc="E5C08F86" w:tentative="1">
      <w:start w:val="1"/>
      <w:numFmt w:val="bullet"/>
      <w:lvlText w:val=""/>
      <w:lvlJc w:val="left"/>
      <w:pPr>
        <w:tabs>
          <w:tab w:val="num" w:pos="4320"/>
        </w:tabs>
        <w:ind w:left="4320" w:hanging="360"/>
      </w:pPr>
      <w:rPr>
        <w:rFonts w:ascii="Wingdings" w:hAnsi="Wingdings" w:hint="default"/>
      </w:rPr>
    </w:lvl>
    <w:lvl w:ilvl="6" w:tplc="A914F0F0" w:tentative="1">
      <w:start w:val="1"/>
      <w:numFmt w:val="bullet"/>
      <w:lvlText w:val=""/>
      <w:lvlJc w:val="left"/>
      <w:pPr>
        <w:tabs>
          <w:tab w:val="num" w:pos="5040"/>
        </w:tabs>
        <w:ind w:left="5040" w:hanging="360"/>
      </w:pPr>
      <w:rPr>
        <w:rFonts w:ascii="Symbol" w:hAnsi="Symbol" w:hint="default"/>
      </w:rPr>
    </w:lvl>
    <w:lvl w:ilvl="7" w:tplc="D7B26F50" w:tentative="1">
      <w:start w:val="1"/>
      <w:numFmt w:val="bullet"/>
      <w:lvlText w:val="o"/>
      <w:lvlJc w:val="left"/>
      <w:pPr>
        <w:tabs>
          <w:tab w:val="num" w:pos="5760"/>
        </w:tabs>
        <w:ind w:left="5760" w:hanging="360"/>
      </w:pPr>
      <w:rPr>
        <w:rFonts w:ascii="Courier New" w:hAnsi="Courier New" w:hint="default"/>
      </w:rPr>
    </w:lvl>
    <w:lvl w:ilvl="8" w:tplc="B91E2B48"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1BF3A94"/>
    <w:multiLevelType w:val="hybridMultilevel"/>
    <w:tmpl w:val="B7AA97E8"/>
    <w:lvl w:ilvl="0" w:tplc="4AB69B8C">
      <w:numFmt w:val="bullet"/>
      <w:lvlText w:val=""/>
      <w:lvlJc w:val="left"/>
      <w:pPr>
        <w:ind w:left="360" w:hanging="360"/>
      </w:pPr>
      <w:rPr>
        <w:rFonts w:ascii="Symbol" w:eastAsia="Times New Roman"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5E13AE1"/>
    <w:multiLevelType w:val="multilevel"/>
    <w:tmpl w:val="F8800D62"/>
    <w:lvl w:ilvl="0">
      <w:start w:val="1"/>
      <w:numFmt w:val="decimal"/>
      <w:pStyle w:val="CritList"/>
      <w:suff w:val="space"/>
      <w:lvlText w:val="C%1"/>
      <w:lvlJc w:val="left"/>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none"/>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lowerLetter"/>
      <w:lvlText w:val="%5)"/>
      <w:lvlJc w:val="left"/>
      <w:pPr>
        <w:tabs>
          <w:tab w:val="num" w:pos="1134"/>
        </w:tabs>
        <w:ind w:left="1134" w:hanging="227"/>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24" w15:restartNumberingAfterBreak="0">
    <w:nsid w:val="696520DD"/>
    <w:multiLevelType w:val="multilevel"/>
    <w:tmpl w:val="5324206A"/>
    <w:lvl w:ilvl="0">
      <w:start w:val="1"/>
      <w:numFmt w:val="decimal"/>
      <w:suff w:val="space"/>
      <w:lvlText w:val="R%1"/>
      <w:lvlJc w:val="left"/>
      <w:pPr>
        <w:ind w:left="284"/>
      </w:pPr>
      <w:rPr>
        <w:rFonts w:ascii="Arial" w:hAnsi="Arial" w:cs="Times New Roman" w:hint="default"/>
        <w:b w:val="0"/>
        <w:bCs w:val="0"/>
        <w:i w:val="0"/>
        <w:iCs w:val="0"/>
        <w:caps w:val="0"/>
        <w:smallCaps w:val="0"/>
        <w:strike w:val="0"/>
        <w:dstrike w:val="0"/>
        <w:outline w:val="0"/>
        <w:shadow w:val="0"/>
        <w:emboss w:val="0"/>
        <w:imprint w:val="0"/>
        <w:vanish w:val="0"/>
        <w:color w:val="auto"/>
        <w:spacing w:val="0"/>
        <w:kern w:val="0"/>
        <w:position w:val="0"/>
        <w:u w:val="none"/>
        <w:vertAlign w:val="baseline"/>
      </w:rPr>
    </w:lvl>
    <w:lvl w:ilvl="1">
      <w:start w:val="1"/>
      <w:numFmt w:val="none"/>
      <w:lvlRestart w:val="0"/>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decimal"/>
      <w:lvlText w:val="%1.%2.%3.%4.%5."/>
      <w:lvlJc w:val="left"/>
      <w:pPr>
        <w:tabs>
          <w:tab w:val="num" w:pos="1131"/>
        </w:tabs>
        <w:ind w:left="1131" w:hanging="792"/>
      </w:pPr>
      <w:rPr>
        <w:rFonts w:cs="Times New Roman" w:hint="default"/>
      </w:rPr>
    </w:lvl>
    <w:lvl w:ilvl="5">
      <w:start w:val="1"/>
      <w:numFmt w:val="decimal"/>
      <w:lvlText w:val="%1.%2.%3.%4.%5.%6."/>
      <w:lvlJc w:val="left"/>
      <w:pPr>
        <w:tabs>
          <w:tab w:val="num" w:pos="1635"/>
        </w:tabs>
        <w:ind w:left="1635" w:hanging="936"/>
      </w:pPr>
      <w:rPr>
        <w:rFonts w:cs="Times New Roman" w:hint="default"/>
      </w:rPr>
    </w:lvl>
    <w:lvl w:ilvl="6">
      <w:start w:val="1"/>
      <w:numFmt w:val="decimal"/>
      <w:lvlText w:val="%1.%2.%3.%4.%5.%6.%7."/>
      <w:lvlJc w:val="left"/>
      <w:pPr>
        <w:tabs>
          <w:tab w:val="num" w:pos="2139"/>
        </w:tabs>
        <w:ind w:left="2139" w:hanging="1080"/>
      </w:pPr>
      <w:rPr>
        <w:rFonts w:cs="Times New Roman" w:hint="default"/>
      </w:rPr>
    </w:lvl>
    <w:lvl w:ilvl="7">
      <w:start w:val="1"/>
      <w:numFmt w:val="decimal"/>
      <w:lvlText w:val="%1.%2.%3.%4.%5.%6.%7.%8."/>
      <w:lvlJc w:val="left"/>
      <w:pPr>
        <w:tabs>
          <w:tab w:val="num" w:pos="2643"/>
        </w:tabs>
        <w:ind w:left="2643" w:hanging="1224"/>
      </w:pPr>
      <w:rPr>
        <w:rFonts w:cs="Times New Roman" w:hint="default"/>
      </w:rPr>
    </w:lvl>
    <w:lvl w:ilvl="8">
      <w:start w:val="1"/>
      <w:numFmt w:val="decimal"/>
      <w:lvlText w:val="%1.%2.%3.%4.%5.%6.%7.%8.%9."/>
      <w:lvlJc w:val="left"/>
      <w:pPr>
        <w:tabs>
          <w:tab w:val="num" w:pos="3219"/>
        </w:tabs>
        <w:ind w:left="3219" w:hanging="1440"/>
      </w:pPr>
      <w:rPr>
        <w:rFonts w:cs="Times New Roman" w:hint="default"/>
      </w:rPr>
    </w:lvl>
  </w:abstractNum>
  <w:abstractNum w:abstractNumId="25" w15:restartNumberingAfterBreak="0">
    <w:nsid w:val="6A686E1B"/>
    <w:multiLevelType w:val="hybridMultilevel"/>
    <w:tmpl w:val="75386B38"/>
    <w:lvl w:ilvl="0" w:tplc="6338B700">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18"/>
  </w:num>
  <w:num w:numId="4">
    <w:abstractNumId w:val="15"/>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10"/>
  </w:num>
  <w:num w:numId="10">
    <w:abstractNumId w:val="1"/>
  </w:num>
  <w:num w:numId="1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7"/>
  </w:num>
  <w:num w:numId="14">
    <w:abstractNumId w:val="25"/>
  </w:num>
  <w:num w:numId="15">
    <w:abstractNumId w:val="20"/>
  </w:num>
  <w:num w:numId="16">
    <w:abstractNumId w:val="1"/>
  </w:num>
  <w:num w:numId="17">
    <w:abstractNumId w:val="6"/>
  </w:num>
  <w:num w:numId="18">
    <w:abstractNumId w:val="23"/>
  </w:num>
  <w:num w:numId="19">
    <w:abstractNumId w:val="24"/>
  </w:num>
  <w:num w:numId="20">
    <w:abstractNumId w:val="5"/>
  </w:num>
  <w:num w:numId="21">
    <w:abstractNumId w:val="9"/>
  </w:num>
  <w:num w:numId="22">
    <w:abstractNumId w:val="19"/>
  </w:num>
  <w:num w:numId="23">
    <w:abstractNumId w:val="14"/>
  </w:num>
  <w:num w:numId="24">
    <w:abstractNumId w:val="22"/>
  </w:num>
  <w:num w:numId="25">
    <w:abstractNumId w:val="0"/>
  </w:num>
  <w:num w:numId="26">
    <w:abstractNumId w:val="8"/>
  </w:num>
  <w:num w:numId="27">
    <w:abstractNumId w:val="1"/>
  </w:num>
  <w:num w:numId="28">
    <w:abstractNumId w:val="1"/>
  </w:num>
  <w:num w:numId="29">
    <w:abstractNumId w:val="1"/>
  </w:num>
  <w:num w:numId="30">
    <w:abstractNumId w:val="4"/>
  </w:num>
  <w:num w:numId="31">
    <w:abstractNumId w:val="17"/>
  </w:num>
  <w:num w:numId="32">
    <w:abstractNumId w:val="16"/>
  </w:num>
  <w:num w:numId="33">
    <w:abstractNumId w:val="1"/>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A47CD1"/>
    <w:rsid w:val="00006764"/>
    <w:rsid w:val="00010330"/>
    <w:rsid w:val="00014E7A"/>
    <w:rsid w:val="0003728A"/>
    <w:rsid w:val="0004097B"/>
    <w:rsid w:val="000416EA"/>
    <w:rsid w:val="000478E3"/>
    <w:rsid w:val="000525CE"/>
    <w:rsid w:val="00057C9A"/>
    <w:rsid w:val="00066936"/>
    <w:rsid w:val="000734E3"/>
    <w:rsid w:val="0008152F"/>
    <w:rsid w:val="0008425F"/>
    <w:rsid w:val="000875C7"/>
    <w:rsid w:val="000906DA"/>
    <w:rsid w:val="000B4266"/>
    <w:rsid w:val="000B4452"/>
    <w:rsid w:val="000C3B5E"/>
    <w:rsid w:val="000D020B"/>
    <w:rsid w:val="000D3EA3"/>
    <w:rsid w:val="000D6C5A"/>
    <w:rsid w:val="000E53EE"/>
    <w:rsid w:val="00101D51"/>
    <w:rsid w:val="00102675"/>
    <w:rsid w:val="00104EED"/>
    <w:rsid w:val="00110C54"/>
    <w:rsid w:val="00116AE2"/>
    <w:rsid w:val="00116C43"/>
    <w:rsid w:val="00130290"/>
    <w:rsid w:val="00137C11"/>
    <w:rsid w:val="00153327"/>
    <w:rsid w:val="001673C2"/>
    <w:rsid w:val="001710E8"/>
    <w:rsid w:val="00177040"/>
    <w:rsid w:val="001909AF"/>
    <w:rsid w:val="00192DAC"/>
    <w:rsid w:val="001B4BE0"/>
    <w:rsid w:val="001C5739"/>
    <w:rsid w:val="001F28A9"/>
    <w:rsid w:val="001F3184"/>
    <w:rsid w:val="002038FB"/>
    <w:rsid w:val="00206238"/>
    <w:rsid w:val="00211049"/>
    <w:rsid w:val="00221B77"/>
    <w:rsid w:val="002225B5"/>
    <w:rsid w:val="00222702"/>
    <w:rsid w:val="0022729A"/>
    <w:rsid w:val="00233347"/>
    <w:rsid w:val="00234221"/>
    <w:rsid w:val="00237375"/>
    <w:rsid w:val="00255249"/>
    <w:rsid w:val="00255DD8"/>
    <w:rsid w:val="00260284"/>
    <w:rsid w:val="002658C8"/>
    <w:rsid w:val="002671C8"/>
    <w:rsid w:val="0028457E"/>
    <w:rsid w:val="002959B7"/>
    <w:rsid w:val="002A155B"/>
    <w:rsid w:val="002A696C"/>
    <w:rsid w:val="002B2718"/>
    <w:rsid w:val="002B3025"/>
    <w:rsid w:val="002C2DBF"/>
    <w:rsid w:val="002D0260"/>
    <w:rsid w:val="002F07E9"/>
    <w:rsid w:val="002F1714"/>
    <w:rsid w:val="002F62E4"/>
    <w:rsid w:val="00304C50"/>
    <w:rsid w:val="003105C2"/>
    <w:rsid w:val="00320D39"/>
    <w:rsid w:val="00330443"/>
    <w:rsid w:val="00341225"/>
    <w:rsid w:val="0037505B"/>
    <w:rsid w:val="003775DC"/>
    <w:rsid w:val="0038297F"/>
    <w:rsid w:val="00393A5F"/>
    <w:rsid w:val="00395DEA"/>
    <w:rsid w:val="003974F9"/>
    <w:rsid w:val="003A5F49"/>
    <w:rsid w:val="00430526"/>
    <w:rsid w:val="00436709"/>
    <w:rsid w:val="00444A4A"/>
    <w:rsid w:val="00455AA5"/>
    <w:rsid w:val="00461BAA"/>
    <w:rsid w:val="00466F2E"/>
    <w:rsid w:val="00470A43"/>
    <w:rsid w:val="0048486F"/>
    <w:rsid w:val="00486D83"/>
    <w:rsid w:val="00490BAA"/>
    <w:rsid w:val="004A03F4"/>
    <w:rsid w:val="004A2C32"/>
    <w:rsid w:val="004A40A4"/>
    <w:rsid w:val="004B2FC5"/>
    <w:rsid w:val="004C6806"/>
    <w:rsid w:val="004C76AB"/>
    <w:rsid w:val="004D50BC"/>
    <w:rsid w:val="004D63F5"/>
    <w:rsid w:val="004E109F"/>
    <w:rsid w:val="004E360C"/>
    <w:rsid w:val="004E4692"/>
    <w:rsid w:val="004F0FD3"/>
    <w:rsid w:val="004F36A7"/>
    <w:rsid w:val="004F7799"/>
    <w:rsid w:val="00506256"/>
    <w:rsid w:val="005266FF"/>
    <w:rsid w:val="00544479"/>
    <w:rsid w:val="00545A9C"/>
    <w:rsid w:val="00550BD4"/>
    <w:rsid w:val="00555991"/>
    <w:rsid w:val="005568DC"/>
    <w:rsid w:val="005823B3"/>
    <w:rsid w:val="00585285"/>
    <w:rsid w:val="0058677C"/>
    <w:rsid w:val="005969E2"/>
    <w:rsid w:val="005A45C4"/>
    <w:rsid w:val="005B31A2"/>
    <w:rsid w:val="005B6F47"/>
    <w:rsid w:val="005C779A"/>
    <w:rsid w:val="005E1E88"/>
    <w:rsid w:val="005E7675"/>
    <w:rsid w:val="005F03CF"/>
    <w:rsid w:val="005F2DBD"/>
    <w:rsid w:val="00603578"/>
    <w:rsid w:val="00620E24"/>
    <w:rsid w:val="00635905"/>
    <w:rsid w:val="00636C29"/>
    <w:rsid w:val="00642EFA"/>
    <w:rsid w:val="006624D0"/>
    <w:rsid w:val="00664460"/>
    <w:rsid w:val="006764C0"/>
    <w:rsid w:val="00680A30"/>
    <w:rsid w:val="0069205B"/>
    <w:rsid w:val="006B7ADE"/>
    <w:rsid w:val="006C5321"/>
    <w:rsid w:val="006D28EF"/>
    <w:rsid w:val="006E6BFD"/>
    <w:rsid w:val="0072022B"/>
    <w:rsid w:val="007216BC"/>
    <w:rsid w:val="00724591"/>
    <w:rsid w:val="007336D0"/>
    <w:rsid w:val="007433D7"/>
    <w:rsid w:val="007463C6"/>
    <w:rsid w:val="0076548B"/>
    <w:rsid w:val="00775F64"/>
    <w:rsid w:val="00777F1F"/>
    <w:rsid w:val="00783E14"/>
    <w:rsid w:val="00785E51"/>
    <w:rsid w:val="0079241F"/>
    <w:rsid w:val="007A1103"/>
    <w:rsid w:val="007B5CC3"/>
    <w:rsid w:val="007D0F89"/>
    <w:rsid w:val="007D3F2C"/>
    <w:rsid w:val="007D4E41"/>
    <w:rsid w:val="007D7FF5"/>
    <w:rsid w:val="007E192D"/>
    <w:rsid w:val="00803E23"/>
    <w:rsid w:val="00824ED2"/>
    <w:rsid w:val="008337D9"/>
    <w:rsid w:val="00862153"/>
    <w:rsid w:val="00871F58"/>
    <w:rsid w:val="00873768"/>
    <w:rsid w:val="00891016"/>
    <w:rsid w:val="008B15DE"/>
    <w:rsid w:val="008C7B36"/>
    <w:rsid w:val="008E4470"/>
    <w:rsid w:val="008F239A"/>
    <w:rsid w:val="009321D7"/>
    <w:rsid w:val="00950090"/>
    <w:rsid w:val="009509E5"/>
    <w:rsid w:val="00961A1E"/>
    <w:rsid w:val="00962D56"/>
    <w:rsid w:val="0096420C"/>
    <w:rsid w:val="009842A5"/>
    <w:rsid w:val="009968C2"/>
    <w:rsid w:val="009A3BAC"/>
    <w:rsid w:val="009A4404"/>
    <w:rsid w:val="009C0A8A"/>
    <w:rsid w:val="009C319C"/>
    <w:rsid w:val="009C707A"/>
    <w:rsid w:val="009C7E3E"/>
    <w:rsid w:val="009D620C"/>
    <w:rsid w:val="009F18DE"/>
    <w:rsid w:val="009F5141"/>
    <w:rsid w:val="00A00302"/>
    <w:rsid w:val="00A05DC8"/>
    <w:rsid w:val="00A06B4C"/>
    <w:rsid w:val="00A06F7C"/>
    <w:rsid w:val="00A1587E"/>
    <w:rsid w:val="00A16DBF"/>
    <w:rsid w:val="00A25A46"/>
    <w:rsid w:val="00A31C13"/>
    <w:rsid w:val="00A47CD1"/>
    <w:rsid w:val="00A548E2"/>
    <w:rsid w:val="00A667C3"/>
    <w:rsid w:val="00A74403"/>
    <w:rsid w:val="00A74F81"/>
    <w:rsid w:val="00A753E5"/>
    <w:rsid w:val="00A75568"/>
    <w:rsid w:val="00A9696F"/>
    <w:rsid w:val="00AA573B"/>
    <w:rsid w:val="00AA6568"/>
    <w:rsid w:val="00AB1222"/>
    <w:rsid w:val="00AE0869"/>
    <w:rsid w:val="00AE0C37"/>
    <w:rsid w:val="00AF62BA"/>
    <w:rsid w:val="00B124B3"/>
    <w:rsid w:val="00B2696D"/>
    <w:rsid w:val="00B4392F"/>
    <w:rsid w:val="00B47797"/>
    <w:rsid w:val="00B52319"/>
    <w:rsid w:val="00B52DCB"/>
    <w:rsid w:val="00B535E6"/>
    <w:rsid w:val="00B61499"/>
    <w:rsid w:val="00B65612"/>
    <w:rsid w:val="00B761A6"/>
    <w:rsid w:val="00B77C94"/>
    <w:rsid w:val="00B87E4E"/>
    <w:rsid w:val="00BA38CD"/>
    <w:rsid w:val="00BD0A91"/>
    <w:rsid w:val="00BD32C9"/>
    <w:rsid w:val="00BD425D"/>
    <w:rsid w:val="00BE432A"/>
    <w:rsid w:val="00BE4B78"/>
    <w:rsid w:val="00BF5E14"/>
    <w:rsid w:val="00BF6623"/>
    <w:rsid w:val="00C074F5"/>
    <w:rsid w:val="00C11978"/>
    <w:rsid w:val="00C16766"/>
    <w:rsid w:val="00C20BE6"/>
    <w:rsid w:val="00C35ABC"/>
    <w:rsid w:val="00C402C3"/>
    <w:rsid w:val="00C40EFC"/>
    <w:rsid w:val="00C45D92"/>
    <w:rsid w:val="00C630B2"/>
    <w:rsid w:val="00C93C83"/>
    <w:rsid w:val="00CB1B44"/>
    <w:rsid w:val="00CB2B27"/>
    <w:rsid w:val="00CD27BF"/>
    <w:rsid w:val="00CD5915"/>
    <w:rsid w:val="00CD782D"/>
    <w:rsid w:val="00CE4A6E"/>
    <w:rsid w:val="00CF0236"/>
    <w:rsid w:val="00CF4A14"/>
    <w:rsid w:val="00D13D28"/>
    <w:rsid w:val="00D201C1"/>
    <w:rsid w:val="00D22D95"/>
    <w:rsid w:val="00D35723"/>
    <w:rsid w:val="00D53869"/>
    <w:rsid w:val="00D53ED8"/>
    <w:rsid w:val="00D563EA"/>
    <w:rsid w:val="00D57135"/>
    <w:rsid w:val="00D572EB"/>
    <w:rsid w:val="00D6224B"/>
    <w:rsid w:val="00D8507E"/>
    <w:rsid w:val="00D86F54"/>
    <w:rsid w:val="00D969FF"/>
    <w:rsid w:val="00DA7FC8"/>
    <w:rsid w:val="00DB27A3"/>
    <w:rsid w:val="00DB5463"/>
    <w:rsid w:val="00DB61F0"/>
    <w:rsid w:val="00DB6CD9"/>
    <w:rsid w:val="00DC1B22"/>
    <w:rsid w:val="00DC7FAB"/>
    <w:rsid w:val="00DD0F10"/>
    <w:rsid w:val="00DD1963"/>
    <w:rsid w:val="00DD4760"/>
    <w:rsid w:val="00DF5100"/>
    <w:rsid w:val="00E14CC4"/>
    <w:rsid w:val="00E37DC2"/>
    <w:rsid w:val="00E406FC"/>
    <w:rsid w:val="00E73C72"/>
    <w:rsid w:val="00EA6A4F"/>
    <w:rsid w:val="00EA7507"/>
    <w:rsid w:val="00EB048C"/>
    <w:rsid w:val="00EB2BA5"/>
    <w:rsid w:val="00EC63A1"/>
    <w:rsid w:val="00ED1930"/>
    <w:rsid w:val="00EE04D7"/>
    <w:rsid w:val="00EF1EDA"/>
    <w:rsid w:val="00F034A3"/>
    <w:rsid w:val="00F10DED"/>
    <w:rsid w:val="00F2376F"/>
    <w:rsid w:val="00F245D5"/>
    <w:rsid w:val="00F52998"/>
    <w:rsid w:val="00F5595C"/>
    <w:rsid w:val="00F60BA3"/>
    <w:rsid w:val="00F6224C"/>
    <w:rsid w:val="00F70A2D"/>
    <w:rsid w:val="00F7569B"/>
    <w:rsid w:val="00F90525"/>
    <w:rsid w:val="00F910C7"/>
    <w:rsid w:val="00F94731"/>
    <w:rsid w:val="00FA5877"/>
    <w:rsid w:val="00FC63DC"/>
    <w:rsid w:val="00FC7F80"/>
    <w:rsid w:val="00FE2232"/>
    <w:rsid w:val="00FE2530"/>
    <w:rsid w:val="00FF02A4"/>
    <w:rsid w:val="00FF7D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efaultImageDpi w14:val="0"/>
  <w15:docId w15:val="{3746FCF1-5EBD-4C13-AA2E-3C03BEEAA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Body Text"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lang w:eastAsia="en-US"/>
    </w:rPr>
  </w:style>
  <w:style w:type="paragraph" w:styleId="Heading1">
    <w:name w:val="heading 1"/>
    <w:basedOn w:val="Normal"/>
    <w:next w:val="Normal"/>
    <w:link w:val="Heading1Char"/>
    <w:uiPriority w:val="9"/>
    <w:qFormat/>
    <w:pPr>
      <w:keepNext/>
      <w:spacing w:before="240" w:after="60"/>
      <w:outlineLvl w:val="0"/>
    </w:pPr>
    <w:rPr>
      <w:rFonts w:cs="Arial"/>
      <w:b/>
      <w:bCs/>
      <w:kern w:val="32"/>
      <w:sz w:val="32"/>
      <w:szCs w:val="32"/>
    </w:rPr>
  </w:style>
  <w:style w:type="paragraph" w:styleId="Heading2">
    <w:name w:val="heading 2"/>
    <w:basedOn w:val="Normal"/>
    <w:next w:val="Normal"/>
    <w:link w:val="Heading2Char"/>
    <w:uiPriority w:val="9"/>
    <w:qFormat/>
    <w:pPr>
      <w:keepNext/>
      <w:spacing w:before="240" w:after="60"/>
      <w:outlineLvl w:val="1"/>
    </w:pPr>
    <w:rPr>
      <w:rFonts w:cs="Arial"/>
      <w:b/>
      <w:bCs/>
      <w:i/>
      <w:iCs/>
      <w:sz w:val="28"/>
      <w:szCs w:val="28"/>
    </w:rPr>
  </w:style>
  <w:style w:type="paragraph" w:styleId="Heading3">
    <w:name w:val="heading 3"/>
    <w:basedOn w:val="Normal"/>
    <w:next w:val="Normal"/>
    <w:link w:val="Heading3Char"/>
    <w:uiPriority w:val="9"/>
    <w:qFormat/>
    <w:pPr>
      <w:keepNext/>
      <w:spacing w:before="240" w:after="60"/>
      <w:outlineLvl w:val="2"/>
    </w:pPr>
    <w:rPr>
      <w:rFonts w:cs="Arial"/>
      <w:b/>
      <w:bCs/>
      <w:sz w:val="26"/>
      <w:szCs w:val="26"/>
    </w:rPr>
  </w:style>
  <w:style w:type="paragraph" w:styleId="Heading4">
    <w:name w:val="heading 4"/>
    <w:basedOn w:val="Normal"/>
    <w:next w:val="Normal"/>
    <w:link w:val="Heading4Char"/>
    <w:uiPriority w:val="9"/>
    <w:qFormat/>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uiPriority w:val="9"/>
    <w:semiHidden/>
    <w:unhideWhenUsed/>
    <w:qFormat/>
    <w:rsid w:val="001673C2"/>
    <w:pPr>
      <w:keepNext/>
      <w:keepLines/>
      <w:spacing w:before="200"/>
      <w:outlineLvl w:val="4"/>
    </w:pPr>
    <w:rPr>
      <w:rFonts w:asciiTheme="majorHAnsi" w:eastAsiaTheme="majorEastAsia" w:hAnsiTheme="majorHAns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
    <w:semiHidden/>
    <w:rPr>
      <w:rFonts w:asciiTheme="minorHAnsi" w:eastAsiaTheme="minorEastAsia" w:hAnsiTheme="minorHAnsi" w:cstheme="minorBidi"/>
      <w:b/>
      <w:bCs/>
      <w:sz w:val="28"/>
      <w:szCs w:val="28"/>
      <w:lang w:eastAsia="en-US"/>
    </w:rPr>
  </w:style>
  <w:style w:type="character" w:customStyle="1" w:styleId="Heading5Char">
    <w:name w:val="Heading 5 Char"/>
    <w:basedOn w:val="DefaultParagraphFont"/>
    <w:link w:val="Heading5"/>
    <w:uiPriority w:val="9"/>
    <w:semiHidden/>
    <w:locked/>
    <w:rsid w:val="001673C2"/>
    <w:rPr>
      <w:rFonts w:asciiTheme="majorHAnsi" w:eastAsiaTheme="majorEastAsia" w:hAnsiTheme="majorHAnsi" w:cs="Times New Roman"/>
      <w:color w:val="243F60" w:themeColor="accent1" w:themeShade="7F"/>
      <w:sz w:val="24"/>
      <w:lang w:val="x-none" w:eastAsia="en-US"/>
    </w:rPr>
  </w:style>
  <w:style w:type="character" w:styleId="Hyperlink">
    <w:name w:val="Hyperlink"/>
    <w:basedOn w:val="DefaultParagraphFont"/>
    <w:uiPriority w:val="99"/>
    <w:rPr>
      <w:rFonts w:cs="Times New Roman"/>
      <w:color w:val="0000FF"/>
      <w:u w:val="single"/>
    </w:rPr>
  </w:style>
  <w:style w:type="paragraph" w:styleId="TOC1">
    <w:name w:val="toc 1"/>
    <w:basedOn w:val="Normal"/>
    <w:next w:val="Normal"/>
    <w:uiPriority w:val="39"/>
    <w:rsid w:val="00192DAC"/>
    <w:pPr>
      <w:tabs>
        <w:tab w:val="left" w:pos="720"/>
        <w:tab w:val="right" w:leader="dot" w:pos="9016"/>
      </w:tabs>
      <w:spacing w:before="360"/>
    </w:pPr>
    <w:rPr>
      <w:b/>
      <w:caps/>
      <w:noProof/>
    </w:rPr>
  </w:style>
  <w:style w:type="paragraph" w:styleId="TOC2">
    <w:name w:val="toc 2"/>
    <w:basedOn w:val="Normal"/>
    <w:next w:val="Normal"/>
    <w:uiPriority w:val="39"/>
    <w:rsid w:val="00192DAC"/>
    <w:pPr>
      <w:tabs>
        <w:tab w:val="left" w:pos="1276"/>
        <w:tab w:val="right" w:leader="dot" w:pos="9016"/>
      </w:tabs>
      <w:spacing w:before="240"/>
      <w:ind w:left="709"/>
    </w:pPr>
    <w:rPr>
      <w:rFonts w:eastAsiaTheme="minorEastAsia" w:cs="Arial"/>
      <w:noProof/>
      <w:szCs w:val="24"/>
      <w:lang w:eastAsia="en-AU"/>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locked/>
    <w:rPr>
      <w:rFonts w:ascii="Arial" w:hAnsi="Arial" w:cs="Times New Roman"/>
      <w:sz w:val="24"/>
      <w:lang w:val="x-none" w:eastAsia="en-US"/>
    </w:rPr>
  </w:style>
  <w:style w:type="character" w:customStyle="1" w:styleId="BodyTextChar">
    <w:name w:val="Body Text Char"/>
    <w:basedOn w:val="DefaultParagraphFont"/>
    <w:link w:val="BodyText"/>
    <w:locked/>
    <w:rPr>
      <w:rFonts w:ascii="Arial" w:hAnsi="Arial" w:cs="Arial"/>
      <w:sz w:val="24"/>
      <w:lang w:val="x-none" w:eastAsia="en-US"/>
    </w:rPr>
  </w:style>
  <w:style w:type="paragraph" w:styleId="BodyText">
    <w:name w:val="Body Text"/>
    <w:basedOn w:val="Normal"/>
    <w:link w:val="BodyTextChar"/>
    <w:uiPriority w:val="99"/>
    <w:qFormat/>
    <w:rsid w:val="00192DAC"/>
    <w:pPr>
      <w:keepLines/>
      <w:spacing w:after="120" w:line="288" w:lineRule="auto"/>
    </w:pPr>
    <w:rPr>
      <w:rFonts w:cs="Arial"/>
    </w:rPr>
  </w:style>
  <w:style w:type="character" w:customStyle="1" w:styleId="BodyTextChar1">
    <w:name w:val="Body Text Char1"/>
    <w:basedOn w:val="DefaultParagraphFont"/>
    <w:uiPriority w:val="99"/>
    <w:semiHidden/>
    <w:rPr>
      <w:rFonts w:ascii="Arial" w:hAnsi="Arial"/>
      <w:sz w:val="24"/>
      <w:lang w:eastAsia="en-US"/>
    </w:rPr>
  </w:style>
  <w:style w:type="paragraph" w:styleId="BodyTextIndent2">
    <w:name w:val="Body Text Indent 2"/>
    <w:basedOn w:val="Normal"/>
    <w:link w:val="BodyTextIndent2Char"/>
    <w:uiPriority w:val="99"/>
    <w:pPr>
      <w:ind w:left="1440"/>
    </w:pPr>
    <w:rPr>
      <w:lang w:val="en-US"/>
    </w:rPr>
  </w:style>
  <w:style w:type="character" w:customStyle="1" w:styleId="BodyTextIndent2Char">
    <w:name w:val="Body Text Indent 2 Char"/>
    <w:basedOn w:val="DefaultParagraphFont"/>
    <w:link w:val="BodyTextIndent2"/>
    <w:uiPriority w:val="99"/>
    <w:locked/>
    <w:rPr>
      <w:rFonts w:ascii="Arial" w:hAnsi="Arial" w:cs="Times New Roman"/>
      <w:sz w:val="24"/>
      <w:lang w:val="en-US" w:eastAsia="en-US" w:bidi="ar-SA"/>
    </w:rPr>
  </w:style>
  <w:style w:type="paragraph" w:customStyle="1" w:styleId="Head1">
    <w:name w:val="Head 1"/>
    <w:basedOn w:val="Normal"/>
    <w:next w:val="BodyText"/>
    <w:pPr>
      <w:numPr>
        <w:numId w:val="1"/>
      </w:numPr>
      <w:spacing w:after="240"/>
    </w:pPr>
    <w:rPr>
      <w:b/>
      <w:sz w:val="36"/>
    </w:rPr>
  </w:style>
  <w:style w:type="paragraph" w:customStyle="1" w:styleId="Head2">
    <w:name w:val="Head 2"/>
    <w:basedOn w:val="Normal"/>
    <w:next w:val="BodyText"/>
    <w:pPr>
      <w:numPr>
        <w:ilvl w:val="1"/>
        <w:numId w:val="1"/>
      </w:numPr>
      <w:spacing w:after="240"/>
    </w:pPr>
    <w:rPr>
      <w:b/>
      <w:sz w:val="32"/>
    </w:rPr>
  </w:style>
  <w:style w:type="paragraph" w:customStyle="1" w:styleId="Head3">
    <w:name w:val="Head 3"/>
    <w:basedOn w:val="Normal"/>
    <w:next w:val="BodyText"/>
    <w:link w:val="Head3Char"/>
    <w:pPr>
      <w:numPr>
        <w:ilvl w:val="2"/>
        <w:numId w:val="1"/>
      </w:numPr>
      <w:spacing w:after="240"/>
    </w:pPr>
    <w:rPr>
      <w:b/>
    </w:rPr>
  </w:style>
  <w:style w:type="paragraph" w:customStyle="1" w:styleId="TAsectionheading">
    <w:name w:val="TA section heading"/>
    <w:basedOn w:val="Heading1"/>
    <w:pPr>
      <w:numPr>
        <w:numId w:val="10"/>
      </w:numPr>
      <w:tabs>
        <w:tab w:val="left" w:pos="720"/>
      </w:tabs>
      <w:spacing w:before="0" w:after="240"/>
    </w:pPr>
    <w:rPr>
      <w:lang w:eastAsia="en-AU"/>
    </w:rPr>
  </w:style>
  <w:style w:type="paragraph" w:customStyle="1" w:styleId="TAfiguretext">
    <w:name w:val="TA figure text"/>
    <w:basedOn w:val="Normal"/>
    <w:pPr>
      <w:tabs>
        <w:tab w:val="left" w:pos="720"/>
        <w:tab w:val="left" w:pos="1440"/>
      </w:tabs>
      <w:spacing w:after="120"/>
    </w:pPr>
    <w:rPr>
      <w:sz w:val="20"/>
      <w:szCs w:val="24"/>
      <w:lang w:eastAsia="en-AU"/>
    </w:rPr>
  </w:style>
  <w:style w:type="paragraph" w:customStyle="1" w:styleId="TAeditorialitemgeneralheading">
    <w:name w:val="TA editorial item general heading"/>
    <w:basedOn w:val="Normal"/>
    <w:pPr>
      <w:numPr>
        <w:numId w:val="5"/>
      </w:numPr>
      <w:pBdr>
        <w:top w:val="single" w:sz="4" w:space="1" w:color="auto"/>
        <w:left w:val="single" w:sz="4" w:space="4" w:color="auto"/>
        <w:bottom w:val="single" w:sz="4" w:space="1" w:color="auto"/>
        <w:right w:val="single" w:sz="4" w:space="4" w:color="auto"/>
      </w:pBdr>
      <w:shd w:val="clear" w:color="auto" w:fill="D9D9D9"/>
      <w:ind w:hanging="720"/>
    </w:pPr>
    <w:rPr>
      <w:b/>
      <w:szCs w:val="24"/>
      <w:lang w:eastAsia="en-AU"/>
    </w:rPr>
  </w:style>
  <w:style w:type="character" w:customStyle="1" w:styleId="Head3Char">
    <w:name w:val="Head 3 Char"/>
    <w:basedOn w:val="DefaultParagraphFont"/>
    <w:link w:val="Head3"/>
    <w:locked/>
    <w:rPr>
      <w:rFonts w:ascii="Arial" w:hAnsi="Arial" w:cs="Times New Roman"/>
      <w:b/>
      <w:sz w:val="24"/>
      <w:lang w:val="en-AU" w:eastAsia="en-US" w:bidi="ar-SA"/>
    </w:rPr>
  </w:style>
  <w:style w:type="paragraph" w:customStyle="1" w:styleId="TAeditorialinstructions">
    <w:name w:val="TA editorial instructions"/>
    <w:basedOn w:val="Normal"/>
    <w:pPr>
      <w:ind w:left="720"/>
    </w:pPr>
    <w:rPr>
      <w:i/>
      <w:iCs/>
      <w:szCs w:val="24"/>
      <w:lang w:eastAsia="en-AU"/>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locked/>
    <w:rsid w:val="004C6806"/>
    <w:rPr>
      <w:rFonts w:ascii="Arial" w:hAnsi="Arial" w:cs="Times New Roman"/>
      <w:sz w:val="24"/>
      <w:lang w:val="x-none" w:eastAsia="en-US"/>
    </w:rPr>
  </w:style>
  <w:style w:type="character" w:styleId="PageNumber">
    <w:name w:val="page number"/>
    <w:basedOn w:val="DefaultParagraphFont"/>
    <w:uiPriority w:val="99"/>
    <w:rPr>
      <w:rFonts w:cs="Times New Roman"/>
    </w:rPr>
  </w:style>
  <w:style w:type="character" w:styleId="FollowedHyperlink">
    <w:name w:val="FollowedHyperlink"/>
    <w:basedOn w:val="DefaultParagraphFont"/>
    <w:uiPriority w:val="99"/>
    <w:rPr>
      <w:rFonts w:cs="Times New Roman"/>
      <w:color w:val="800080"/>
      <w:u w:val="single"/>
    </w:rPr>
  </w:style>
  <w:style w:type="paragraph" w:customStyle="1" w:styleId="TAtitlepageplanninganddevelopmentact">
    <w:name w:val="TA title page planning and development act"/>
    <w:basedOn w:val="BodyText"/>
    <w:link w:val="TAtitlepageplanninganddevelopmentactCharChar"/>
    <w:pPr>
      <w:tabs>
        <w:tab w:val="left" w:pos="720"/>
        <w:tab w:val="left" w:pos="1440"/>
      </w:tabs>
      <w:ind w:left="567"/>
      <w:jc w:val="center"/>
    </w:pPr>
    <w:rPr>
      <w:sz w:val="32"/>
      <w:szCs w:val="24"/>
      <w:lang w:eastAsia="en-AU"/>
    </w:rPr>
  </w:style>
  <w:style w:type="character" w:customStyle="1" w:styleId="TAtitlepageplanninganddevelopmentactCharChar">
    <w:name w:val="TA title page planning and development act Char Char"/>
    <w:basedOn w:val="DefaultParagraphFont"/>
    <w:link w:val="TAtitlepageplanninganddevelopmentact"/>
    <w:locked/>
    <w:rPr>
      <w:rFonts w:ascii="Arial" w:hAnsi="Arial" w:cs="Arial"/>
      <w:sz w:val="24"/>
      <w:szCs w:val="24"/>
      <w:lang w:val="en-AU" w:eastAsia="en-AU" w:bidi="ar-SA"/>
    </w:rPr>
  </w:style>
  <w:style w:type="paragraph" w:customStyle="1" w:styleId="CritList">
    <w:name w:val="CritList"/>
    <w:basedOn w:val="Normal"/>
    <w:qFormat/>
    <w:rsid w:val="00192DAC"/>
    <w:pPr>
      <w:numPr>
        <w:numId w:val="18"/>
      </w:numPr>
      <w:spacing w:before="60" w:after="60" w:line="288" w:lineRule="auto"/>
    </w:pPr>
    <w:rPr>
      <w:rFonts w:cs="Arial"/>
      <w:sz w:val="20"/>
      <w:lang w:eastAsia="en-AU"/>
    </w:rPr>
  </w:style>
  <w:style w:type="paragraph" w:customStyle="1" w:styleId="TATitlepagedocumenttitle">
    <w:name w:val="TA Title page document title"/>
    <w:basedOn w:val="BodyText"/>
    <w:pPr>
      <w:pBdr>
        <w:top w:val="single" w:sz="4" w:space="1" w:color="auto"/>
        <w:left w:val="single" w:sz="4" w:space="4" w:color="auto"/>
        <w:bottom w:val="single" w:sz="4" w:space="1" w:color="auto"/>
        <w:right w:val="single" w:sz="4" w:space="4" w:color="auto"/>
      </w:pBdr>
      <w:shd w:val="clear" w:color="auto" w:fill="F3F3F3"/>
      <w:tabs>
        <w:tab w:val="left" w:pos="720"/>
        <w:tab w:val="left" w:pos="1440"/>
      </w:tabs>
      <w:ind w:left="567"/>
      <w:jc w:val="center"/>
    </w:pPr>
    <w:rPr>
      <w:b/>
      <w:bCs/>
      <w:sz w:val="74"/>
      <w:szCs w:val="24"/>
      <w:lang w:eastAsia="en-AU"/>
    </w:rPr>
  </w:style>
  <w:style w:type="paragraph" w:customStyle="1" w:styleId="TATableofcontentsTitle">
    <w:name w:val="TA Table of contents Title"/>
    <w:basedOn w:val="Normal"/>
    <w:rsid w:val="00D6224B"/>
    <w:rPr>
      <w:rFonts w:cs="Arial"/>
      <w:b/>
      <w:sz w:val="32"/>
      <w:szCs w:val="32"/>
      <w:lang w:eastAsia="en-AU"/>
    </w:rPr>
  </w:style>
  <w:style w:type="paragraph" w:customStyle="1" w:styleId="TAsectionheading2">
    <w:name w:val="TA section heading 2"/>
    <w:basedOn w:val="Heading2"/>
    <w:pPr>
      <w:keepNext w:val="0"/>
      <w:numPr>
        <w:ilvl w:val="1"/>
        <w:numId w:val="10"/>
      </w:numPr>
      <w:tabs>
        <w:tab w:val="left" w:pos="720"/>
        <w:tab w:val="left" w:pos="1440"/>
      </w:tabs>
      <w:spacing w:before="0" w:after="240"/>
    </w:pPr>
    <w:rPr>
      <w:bCs w:val="0"/>
      <w:i w:val="0"/>
      <w:iCs w:val="0"/>
      <w:lang w:eastAsia="en-AU"/>
    </w:rPr>
  </w:style>
  <w:style w:type="paragraph" w:customStyle="1" w:styleId="TAsectionheading3">
    <w:name w:val="TA section heading 3"/>
    <w:basedOn w:val="Heading3"/>
    <w:rsid w:val="00FE2530"/>
    <w:pPr>
      <w:keepNext w:val="0"/>
      <w:numPr>
        <w:ilvl w:val="2"/>
        <w:numId w:val="10"/>
      </w:numPr>
      <w:tabs>
        <w:tab w:val="num" w:pos="0"/>
        <w:tab w:val="left" w:pos="720"/>
        <w:tab w:val="left" w:pos="1440"/>
      </w:tabs>
      <w:spacing w:before="0" w:after="120" w:line="360" w:lineRule="auto"/>
    </w:pPr>
    <w:rPr>
      <w:bCs w:val="0"/>
      <w:sz w:val="24"/>
      <w:szCs w:val="24"/>
      <w:lang w:eastAsia="en-AU"/>
    </w:rPr>
  </w:style>
  <w:style w:type="paragraph" w:customStyle="1" w:styleId="ContentsTitle">
    <w:name w:val="ContentsTitle"/>
    <w:basedOn w:val="Heading2"/>
    <w:rsid w:val="00192DAC"/>
    <w:pPr>
      <w:spacing w:before="120" w:after="120"/>
    </w:pPr>
    <w:rPr>
      <w:bCs w:val="0"/>
      <w:i w:val="0"/>
      <w:iCs w:val="0"/>
      <w:szCs w:val="20"/>
      <w:lang w:val="en-US"/>
    </w:rPr>
  </w:style>
  <w:style w:type="paragraph" w:customStyle="1" w:styleId="TAinterpretationservicetitle">
    <w:name w:val="TA interpretation service title"/>
    <w:basedOn w:val="BodyText"/>
    <w:pPr>
      <w:tabs>
        <w:tab w:val="left" w:pos="720"/>
        <w:tab w:val="left" w:pos="1440"/>
      </w:tabs>
      <w:ind w:left="720" w:hanging="153"/>
    </w:pPr>
    <w:rPr>
      <w:rFonts w:cs="Times New Roman"/>
      <w:b/>
      <w:szCs w:val="24"/>
      <w:lang w:eastAsia="en-AU"/>
    </w:rPr>
  </w:style>
  <w:style w:type="paragraph" w:customStyle="1" w:styleId="TAfooter">
    <w:name w:val="TA footer"/>
    <w:basedOn w:val="Footer"/>
    <w:pPr>
      <w:spacing w:after="60"/>
      <w:jc w:val="center"/>
    </w:pPr>
    <w:rPr>
      <w:rFonts w:cs="Arial"/>
      <w:sz w:val="20"/>
      <w:lang w:eastAsia="en-AU"/>
    </w:rPr>
  </w:style>
  <w:style w:type="paragraph" w:customStyle="1" w:styleId="TATitleexplanatoryheading">
    <w:name w:val="TA Title explanatory heading"/>
    <w:basedOn w:val="Normal"/>
    <w:pPr>
      <w:jc w:val="center"/>
    </w:pPr>
    <w:rPr>
      <w:rFonts w:cs="Arial"/>
      <w:sz w:val="40"/>
      <w:szCs w:val="40"/>
      <w:lang w:eastAsia="en-AU"/>
    </w:rPr>
  </w:style>
  <w:style w:type="paragraph" w:customStyle="1" w:styleId="TABodytextinstructioncontentsubtitle">
    <w:name w:val="TA Body text instruction content sub title"/>
    <w:basedOn w:val="BodyText"/>
    <w:pPr>
      <w:tabs>
        <w:tab w:val="left" w:pos="720"/>
        <w:tab w:val="left" w:pos="1440"/>
      </w:tabs>
      <w:ind w:left="720"/>
    </w:pPr>
    <w:rPr>
      <w:rFonts w:cs="Times New Roman"/>
      <w:b/>
      <w:sz w:val="20"/>
      <w:szCs w:val="24"/>
      <w:lang w:eastAsia="en-AU"/>
    </w:rPr>
  </w:style>
  <w:style w:type="paragraph" w:customStyle="1" w:styleId="TAsubheadinglocationinterritoryplan">
    <w:name w:val="TA sub heading location in territory plan"/>
    <w:basedOn w:val="Heading4"/>
    <w:pPr>
      <w:keepNext w:val="0"/>
      <w:spacing w:after="240"/>
    </w:pPr>
    <w:rPr>
      <w:rFonts w:ascii="Arial" w:hAnsi="Arial"/>
      <w:b w:val="0"/>
      <w:bCs w:val="0"/>
      <w:sz w:val="32"/>
      <w:szCs w:val="20"/>
      <w:lang w:eastAsia="en-AU"/>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deItem">
    <w:name w:val="CodeItem"/>
    <w:basedOn w:val="Normal"/>
    <w:pPr>
      <w:numPr>
        <w:ilvl w:val="1"/>
        <w:numId w:val="6"/>
      </w:numPr>
      <w:spacing w:before="60" w:after="60"/>
    </w:pPr>
    <w:rPr>
      <w:rFonts w:cs="Arial"/>
      <w:b/>
      <w:bCs/>
      <w:sz w:val="20"/>
    </w:rPr>
  </w:style>
  <w:style w:type="paragraph" w:customStyle="1" w:styleId="codeRuleCriteria">
    <w:name w:val="codeRuleCriteria"/>
    <w:basedOn w:val="Normal"/>
    <w:pPr>
      <w:spacing w:before="60" w:after="60" w:line="288" w:lineRule="auto"/>
    </w:pPr>
    <w:rPr>
      <w:rFonts w:cs="Arial"/>
      <w:sz w:val="20"/>
    </w:rPr>
  </w:style>
  <w:style w:type="paragraph" w:customStyle="1" w:styleId="codeList">
    <w:name w:val="codeList"/>
    <w:basedOn w:val="codeRuleCriteria"/>
    <w:pPr>
      <w:numPr>
        <w:numId w:val="7"/>
      </w:numPr>
      <w:spacing w:before="0" w:after="0" w:line="240" w:lineRule="auto"/>
    </w:pPr>
  </w:style>
  <w:style w:type="paragraph" w:customStyle="1" w:styleId="codeList2">
    <w:name w:val="codeList2"/>
    <w:basedOn w:val="codeList"/>
    <w:pPr>
      <w:numPr>
        <w:ilvl w:val="1"/>
      </w:numPr>
      <w:ind w:firstLine="0"/>
    </w:pPr>
  </w:style>
  <w:style w:type="paragraph" w:customStyle="1" w:styleId="codeRuleNone">
    <w:name w:val="codeRuleNone"/>
    <w:basedOn w:val="codeRuleCriteria"/>
    <w:rPr>
      <w:vanish/>
    </w:rPr>
  </w:style>
  <w:style w:type="paragraph" w:customStyle="1" w:styleId="hiddenText">
    <w:name w:val="hiddenText"/>
    <w:basedOn w:val="Normal"/>
    <w:pPr>
      <w:spacing w:before="120" w:line="288" w:lineRule="auto"/>
    </w:pPr>
    <w:rPr>
      <w:rFonts w:cs="Arial"/>
      <w:vanish/>
      <w:sz w:val="20"/>
    </w:rPr>
  </w:style>
  <w:style w:type="paragraph" w:styleId="TOC3">
    <w:name w:val="toc 3"/>
    <w:basedOn w:val="Normal"/>
    <w:next w:val="Normal"/>
    <w:autoRedefine/>
    <w:uiPriority w:val="39"/>
    <w:rsid w:val="00192DAC"/>
    <w:pPr>
      <w:tabs>
        <w:tab w:val="left" w:pos="2127"/>
        <w:tab w:val="right" w:leader="dot" w:pos="9015"/>
      </w:tabs>
      <w:spacing w:before="240"/>
      <w:ind w:left="1276"/>
    </w:pPr>
    <w:rPr>
      <w:noProof/>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paragraph" w:customStyle="1" w:styleId="TAACTPLAlogo">
    <w:name w:val="TA ACTPLA logo"/>
    <w:basedOn w:val="Footer"/>
    <w:pPr>
      <w:jc w:val="center"/>
    </w:pPr>
    <w:rPr>
      <w:rFonts w:ascii="Times New Roman" w:hAnsi="Times New Roman"/>
      <w:szCs w:val="24"/>
      <w:lang w:eastAsia="en-AU"/>
    </w:rPr>
  </w:style>
  <w:style w:type="paragraph" w:customStyle="1" w:styleId="StyleTAsectionheading2Left0cmFirstline0cm">
    <w:name w:val="Style TA section heading 2 + Left:  0 cm First line:  0 cm"/>
    <w:basedOn w:val="TAsectionheading2"/>
    <w:rPr>
      <w:rFonts w:cs="Times New Roman"/>
      <w:bCs/>
      <w:szCs w:val="20"/>
    </w:rPr>
  </w:style>
  <w:style w:type="paragraph" w:customStyle="1" w:styleId="TAsectionheading4">
    <w:name w:val="TA section heading 4"/>
    <w:basedOn w:val="TAsectionheading3"/>
    <w:pPr>
      <w:numPr>
        <w:ilvl w:val="3"/>
      </w:numPr>
    </w:pPr>
  </w:style>
  <w:style w:type="paragraph" w:styleId="BlockText">
    <w:name w:val="Block Text"/>
    <w:basedOn w:val="Normal"/>
    <w:uiPriority w:val="99"/>
    <w:rsid w:val="007A1103"/>
    <w:pPr>
      <w:spacing w:after="120"/>
      <w:ind w:left="1440" w:right="1440"/>
    </w:pPr>
  </w:style>
  <w:style w:type="paragraph" w:customStyle="1" w:styleId="StyleBodyText26ptBoldCenteredLeft1cmRight1cm">
    <w:name w:val="Style Body Text + 26 pt Bold Centered Left:  1 cm Right:  1 cm..."/>
    <w:basedOn w:val="BodyText"/>
    <w:rsid w:val="00192DAC"/>
    <w:pPr>
      <w:pBdr>
        <w:top w:val="single" w:sz="4" w:space="6" w:color="auto"/>
        <w:left w:val="single" w:sz="4" w:space="4" w:color="auto"/>
        <w:bottom w:val="single" w:sz="4" w:space="6" w:color="auto"/>
        <w:right w:val="single" w:sz="4" w:space="4" w:color="auto"/>
      </w:pBdr>
      <w:shd w:val="clear" w:color="auto" w:fill="F3F3F3"/>
      <w:ind w:left="567" w:right="567"/>
      <w:jc w:val="center"/>
    </w:pPr>
    <w:rPr>
      <w:rFonts w:ascii="Calibri" w:hAnsi="Calibri" w:cs="Times New Roman"/>
      <w:b/>
      <w:bCs/>
      <w:caps/>
      <w:sz w:val="52"/>
    </w:rPr>
  </w:style>
  <w:style w:type="paragraph" w:styleId="BodyText2">
    <w:name w:val="Body Text 2"/>
    <w:basedOn w:val="Normal"/>
    <w:link w:val="BodyText2Char"/>
    <w:uiPriority w:val="99"/>
    <w:rsid w:val="009F18DE"/>
    <w:pPr>
      <w:spacing w:after="120" w:line="480" w:lineRule="auto"/>
    </w:pPr>
  </w:style>
  <w:style w:type="character" w:customStyle="1" w:styleId="BodyText2Char">
    <w:name w:val="Body Text 2 Char"/>
    <w:basedOn w:val="DefaultParagraphFont"/>
    <w:link w:val="BodyText2"/>
    <w:uiPriority w:val="99"/>
    <w:locked/>
    <w:rsid w:val="009F18DE"/>
    <w:rPr>
      <w:rFonts w:ascii="Arial" w:hAnsi="Arial" w:cs="Times New Roman"/>
      <w:sz w:val="24"/>
      <w:lang w:val="x-none" w:eastAsia="en-US"/>
    </w:rPr>
  </w:style>
  <w:style w:type="paragraph" w:customStyle="1" w:styleId="Billname">
    <w:name w:val="Billname"/>
    <w:basedOn w:val="Normal"/>
    <w:rsid w:val="009F18DE"/>
    <w:pPr>
      <w:tabs>
        <w:tab w:val="left" w:pos="2400"/>
        <w:tab w:val="left" w:pos="2880"/>
      </w:tabs>
      <w:spacing w:before="1220" w:after="100"/>
    </w:pPr>
    <w:rPr>
      <w:b/>
      <w:sz w:val="40"/>
    </w:rPr>
  </w:style>
  <w:style w:type="paragraph" w:customStyle="1" w:styleId="madeunder">
    <w:name w:val="made under"/>
    <w:basedOn w:val="Normal"/>
    <w:rsid w:val="009F18DE"/>
    <w:pPr>
      <w:spacing w:before="180" w:after="60"/>
      <w:jc w:val="both"/>
    </w:pPr>
  </w:style>
  <w:style w:type="paragraph" w:customStyle="1" w:styleId="CoverActName">
    <w:name w:val="CoverActName"/>
    <w:basedOn w:val="Normal"/>
    <w:rsid w:val="009F18DE"/>
    <w:pPr>
      <w:tabs>
        <w:tab w:val="left" w:pos="2600"/>
      </w:tabs>
      <w:spacing w:before="200" w:after="60"/>
      <w:jc w:val="both"/>
    </w:pPr>
    <w:rPr>
      <w:b/>
    </w:rPr>
  </w:style>
  <w:style w:type="paragraph" w:customStyle="1" w:styleId="aDefsubpara">
    <w:name w:val="aDef subpara"/>
    <w:basedOn w:val="Normal"/>
    <w:rsid w:val="009F18DE"/>
    <w:pPr>
      <w:tabs>
        <w:tab w:val="right" w:pos="1900"/>
        <w:tab w:val="left" w:pos="2100"/>
      </w:tabs>
      <w:spacing w:before="80" w:after="60"/>
      <w:ind w:left="2100" w:hanging="2100"/>
      <w:jc w:val="both"/>
      <w:outlineLvl w:val="7"/>
    </w:pPr>
    <w:rPr>
      <w:rFonts w:ascii="Times New Roman" w:hAnsi="Times New Roman"/>
      <w:szCs w:val="24"/>
    </w:rPr>
  </w:style>
  <w:style w:type="paragraph" w:customStyle="1" w:styleId="StyleAfter6pt">
    <w:name w:val="Style After:  6 pt"/>
    <w:basedOn w:val="Normal"/>
    <w:rsid w:val="009F18DE"/>
  </w:style>
  <w:style w:type="paragraph" w:customStyle="1" w:styleId="hidden">
    <w:name w:val="hidden"/>
    <w:basedOn w:val="Normal"/>
    <w:next w:val="Normal"/>
    <w:rsid w:val="00DB61F0"/>
    <w:pPr>
      <w:tabs>
        <w:tab w:val="num" w:pos="567"/>
      </w:tabs>
      <w:ind w:left="567" w:hanging="567"/>
    </w:pPr>
    <w:rPr>
      <w:rFonts w:cs="Arial"/>
      <w:vanish/>
      <w:color w:val="FF0000"/>
    </w:rPr>
  </w:style>
  <w:style w:type="paragraph" w:customStyle="1" w:styleId="N-line3">
    <w:name w:val="N-line3"/>
    <w:basedOn w:val="Normal"/>
    <w:next w:val="Normal"/>
    <w:rsid w:val="007216BC"/>
    <w:pPr>
      <w:pBdr>
        <w:bottom w:val="single" w:sz="12" w:space="1" w:color="auto"/>
      </w:pBdr>
      <w:spacing w:after="200" w:line="276" w:lineRule="auto"/>
      <w:jc w:val="both"/>
    </w:pPr>
    <w:rPr>
      <w:rFonts w:asciiTheme="minorHAnsi" w:hAnsiTheme="minorHAnsi" w:cs="Arial"/>
      <w:sz w:val="22"/>
      <w:szCs w:val="24"/>
    </w:rPr>
  </w:style>
  <w:style w:type="paragraph" w:styleId="BodyTextIndent">
    <w:name w:val="Body Text Indent"/>
    <w:basedOn w:val="Normal"/>
    <w:link w:val="BodyTextIndentChar"/>
    <w:uiPriority w:val="99"/>
    <w:rsid w:val="00A74F81"/>
    <w:pPr>
      <w:spacing w:after="120"/>
      <w:ind w:left="283"/>
    </w:pPr>
  </w:style>
  <w:style w:type="character" w:customStyle="1" w:styleId="BodyTextIndentChar">
    <w:name w:val="Body Text Indent Char"/>
    <w:basedOn w:val="DefaultParagraphFont"/>
    <w:link w:val="BodyTextIndent"/>
    <w:uiPriority w:val="99"/>
    <w:locked/>
    <w:rsid w:val="00A74F81"/>
    <w:rPr>
      <w:rFonts w:ascii="Arial" w:hAnsi="Arial" w:cs="Times New Roman"/>
      <w:sz w:val="24"/>
      <w:lang w:val="x-none" w:eastAsia="en-US"/>
    </w:rPr>
  </w:style>
  <w:style w:type="paragraph" w:customStyle="1" w:styleId="body0020text1">
    <w:name w:val="body_0020text1"/>
    <w:basedOn w:val="Normal"/>
    <w:rsid w:val="002959B7"/>
    <w:pPr>
      <w:spacing w:before="100" w:beforeAutospacing="1" w:after="120" w:line="280" w:lineRule="atLeast"/>
    </w:pPr>
    <w:rPr>
      <w:rFonts w:ascii="&amp;apos" w:hAnsi="&amp;apos"/>
      <w:szCs w:val="24"/>
      <w:lang w:eastAsia="en-AU"/>
    </w:rPr>
  </w:style>
  <w:style w:type="character" w:customStyle="1" w:styleId="body0020textchar1">
    <w:name w:val="body_0020text__char1"/>
    <w:basedOn w:val="DefaultParagraphFont"/>
    <w:rsid w:val="002959B7"/>
    <w:rPr>
      <w:rFonts w:ascii="&amp;apos" w:hAnsi="&amp;apos" w:cs="Times New Roman"/>
      <w:sz w:val="24"/>
      <w:szCs w:val="24"/>
    </w:rPr>
  </w:style>
  <w:style w:type="numbering" w:styleId="111111">
    <w:name w:val="Outline List 2"/>
    <w:basedOn w:val="NoList"/>
    <w:uiPriority w:val="99"/>
    <w:semiHidden/>
    <w:unhideWhenUsed/>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80792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www.legislation.act.gov.au/di/2007-298/20080307-35549/pdf/2007-298.pdf" TargetMode="External"/><Relationship Id="rId26"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yperlink" Target="http://www.planning.act.gov.au/tools_resources/legislation_plans_registers/plans/territory_plan/draft_variations_to_the_territory_plan" TargetMode="Externa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6.jpeg"/><Relationship Id="rId28" Type="http://schemas.openxmlformats.org/officeDocument/2006/relationships/footer" Target="footer5.xml"/><Relationship Id="rId10" Type="http://schemas.openxmlformats.org/officeDocument/2006/relationships/header" Target="header1.xml"/><Relationship Id="rId19" Type="http://schemas.openxmlformats.org/officeDocument/2006/relationships/image" Target="media/image3.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5.jpeg"/><Relationship Id="rId27" Type="http://schemas.openxmlformats.org/officeDocument/2006/relationships/header" Target="header6.xml"/><Relationship Id="rId30" Type="http://schemas.openxmlformats.org/officeDocument/2006/relationships/footer" Target="footer6.xml"/></Relationships>
</file>

<file path=word/_rels/header4.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865c0a7-d648-4a74-80fe-fa9dc7fe13cc">
  <element uid="a68a5297-83bb-4ba8-a7cd-4b62d6981a77" value=""/>
</sisl>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A304BF-1EF7-47BE-A970-E5BF2EDA321D}">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0FD781B5-E9A2-4987-9B85-278AA0DE8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1318</Words>
  <Characters>7009</Characters>
  <Application>Microsoft Office Word</Application>
  <DocSecurity>0</DocSecurity>
  <Lines>209</Lines>
  <Paragraphs>75</Paragraphs>
  <ScaleCrop>false</ScaleCrop>
  <HeadingPairs>
    <vt:vector size="2" baseType="variant">
      <vt:variant>
        <vt:lpstr>Title</vt:lpstr>
      </vt:variant>
      <vt:variant>
        <vt:i4>1</vt:i4>
      </vt:variant>
    </vt:vector>
  </HeadingPairs>
  <TitlesOfParts>
    <vt:vector size="1" baseType="lpstr">
      <vt:lpstr>Draft variation to the Territory Plan s60</vt:lpstr>
    </vt:vector>
  </TitlesOfParts>
  <Company>InTACT</Company>
  <LinksUpToDate>false</LinksUpToDate>
  <CharactersWithSpaces>8296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variation to the Territory Plan s60</dc:title>
  <dc:subject/>
  <dc:creator>ACT Government</dc:creator>
  <cp:keywords/>
  <dc:description/>
  <cp:lastModifiedBy>PCODCS</cp:lastModifiedBy>
  <cp:revision>5</cp:revision>
  <cp:lastPrinted>2016-02-03T03:29:00Z</cp:lastPrinted>
  <dcterms:created xsi:type="dcterms:W3CDTF">2018-09-19T03:46:00Z</dcterms:created>
  <dcterms:modified xsi:type="dcterms:W3CDTF">2018-09-19T03:46:00Z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Powered by Intelledox</vt:lpwstr>
  </property>
  <property fmtid="{D5CDD505-2E9C-101B-9397-08002B2CF9AE}" pid="3" name="Objective-Id">
    <vt:lpwstr>A11636505</vt:lpwstr>
  </property>
  <property fmtid="{D5CDD505-2E9C-101B-9397-08002B2CF9AE}" pid="4" name="Objective-Title">
    <vt:lpwstr>Attachment A Approval instrument + V341 - Gungahlin Bus Station</vt:lpwstr>
  </property>
  <property fmtid="{D5CDD505-2E9C-101B-9397-08002B2CF9AE}" pid="5" name="Objective-Comment">
    <vt:lpwstr/>
  </property>
  <property fmtid="{D5CDD505-2E9C-101B-9397-08002B2CF9AE}" pid="6" name="Objective-CreationStamp">
    <vt:filetime>2016-01-13T14:00:00Z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2016-02-02T14:00:00Z</vt:filetime>
  </property>
  <property fmtid="{D5CDD505-2E9C-101B-9397-08002B2CF9AE}" pid="10" name="Objective-ModificationStamp">
    <vt:filetime>2016-02-02T14:00:00Z</vt:filetime>
  </property>
  <property fmtid="{D5CDD505-2E9C-101B-9397-08002B2CF9AE}" pid="11" name="Objective-Owner">
    <vt:lpwstr>Janine Ridsdale</vt:lpwstr>
  </property>
  <property fmtid="{D5CDD505-2E9C-101B-9397-08002B2CF9AE}" pid="12" name="Objective-Path">
    <vt:lpwstr>Whole of ACT Government:EPD - Environment and Planning Directorate:07. Ministerial, Cabinet and Government Relations:06. Ministerials:2016 - Ministerial and Chief Ministerial Correspondence:Planning Delivery:PD - Information Briefs:16/00001 - 16/10000:16/</vt:lpwstr>
  </property>
  <property fmtid="{D5CDD505-2E9C-101B-9397-08002B2CF9AE}" pid="13" name="Objective-Parent">
    <vt:lpwstr>16/01524 - Ministerial-DV341 Gungahlin - Final variation an approval instrument</vt:lpwstr>
  </property>
  <property fmtid="{D5CDD505-2E9C-101B-9397-08002B2CF9AE}" pid="14" name="Objective-State">
    <vt:lpwstr>Published</vt:lpwstr>
  </property>
  <property fmtid="{D5CDD505-2E9C-101B-9397-08002B2CF9AE}" pid="15" name="Objective-Version">
    <vt:lpwstr>4.0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EPD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Add Place [system]">
    <vt:lpwstr/>
  </property>
  <property fmtid="{D5CDD505-2E9C-101B-9397-08002B2CF9AE}" pid="27" name="Objective-Places [system]">
    <vt:lpwstr/>
  </property>
  <property fmtid="{D5CDD505-2E9C-101B-9397-08002B2CF9AE}" pid="28" name="Objective-Transaction Reference [system]">
    <vt:lpwstr/>
  </property>
  <property fmtid="{D5CDD505-2E9C-101B-9397-08002B2CF9AE}" pid="29" name="Objective-Document Created By [system]">
    <vt:lpwstr/>
  </property>
  <property fmtid="{D5CDD505-2E9C-101B-9397-08002B2CF9AE}" pid="30" name="Objective-Document Created On [system]">
    <vt:lpwstr/>
  </property>
  <property fmtid="{D5CDD505-2E9C-101B-9397-08002B2CF9AE}" pid="31" name="Objective-Covers Period From [system]">
    <vt:lpwstr/>
  </property>
  <property fmtid="{D5CDD505-2E9C-101B-9397-08002B2CF9AE}" pid="32" name="Objective-Covers Period To [system]">
    <vt:lpwstr/>
  </property>
  <property fmtid="{D5CDD505-2E9C-101B-9397-08002B2CF9AE}" pid="33" name="docIndexRef">
    <vt:lpwstr>fb3d43be-9a87-4cf0-b870-a857e7e2615c</vt:lpwstr>
  </property>
  <property fmtid="{D5CDD505-2E9C-101B-9397-08002B2CF9AE}" pid="34" name="bjSaver">
    <vt:lpwstr>TRoKaOZhJqwekG0gkVzmpMZ+Y1H+rymq</vt:lpwstr>
  </property>
  <property fmtid="{D5CDD505-2E9C-101B-9397-08002B2CF9AE}" pid="35" name="bjDocumentLabelXML">
    <vt:lpwstr>&lt;?xml version="1.0" encoding="us-ascii"?&gt;&lt;sisl xmlns:xsi="http://www.w3.org/2001/XMLSchema-instance" xmlns:xsd="http://www.w3.org/2001/XMLSchema" sislVersion="0" policy="1865c0a7-d648-4a74-80fe-fa9dc7fe13cc" xmlns="http://www.boldonjames.com/2008/01/sie/i</vt:lpwstr>
  </property>
  <property fmtid="{D5CDD505-2E9C-101B-9397-08002B2CF9AE}" pid="36" name="bjDocumentLabelXML-0">
    <vt:lpwstr>nternal/label"&gt;&lt;element uid="a68a5297-83bb-4ba8-a7cd-4b62d6981a77" value="" /&gt;&lt;/sisl&gt;</vt:lpwstr>
  </property>
  <property fmtid="{D5CDD505-2E9C-101B-9397-08002B2CF9AE}" pid="37" name="bjDocumentSecurityLabel">
    <vt:lpwstr>UNCLASSIFIED - NO MARKING</vt:lpwstr>
  </property>
  <property fmtid="{D5CDD505-2E9C-101B-9397-08002B2CF9AE}" pid="38" name="bjDocumentLabelFieldCode">
    <vt:lpwstr>UNCLASSIFIED - NO MARKING</vt:lpwstr>
  </property>
  <property fmtid="{D5CDD505-2E9C-101B-9397-08002B2CF9AE}" pid="39" name="bjDocumentLabelFieldCodeHeaderFooter">
    <vt:lpwstr>UNCLASSIFIED - NO MARKING</vt:lpwstr>
  </property>
</Properties>
</file>