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9" w:rsidRPr="003163A8" w:rsidRDefault="001741C9" w:rsidP="001741C9">
      <w:pPr>
        <w:pStyle w:val="06Copyright"/>
        <w:tabs>
          <w:tab w:val="clear" w:pos="2880"/>
        </w:tabs>
        <w:spacing w:before="120"/>
        <w:rPr>
          <w:rFonts w:cs="Arial"/>
        </w:rPr>
      </w:pPr>
      <w:bookmarkStart w:id="0" w:name="_GoBack"/>
      <w:bookmarkEnd w:id="0"/>
      <w:r w:rsidRPr="003163A8">
        <w:rPr>
          <w:rFonts w:cs="Arial"/>
        </w:rPr>
        <w:t>Australian Capital Territory</w:t>
      </w:r>
    </w:p>
    <w:p w:rsidR="001741C9" w:rsidRDefault="001741C9" w:rsidP="001741C9">
      <w:pPr>
        <w:pStyle w:val="Billname"/>
        <w:spacing w:before="700"/>
        <w:rPr>
          <w:sz w:val="28"/>
        </w:rPr>
      </w:pPr>
      <w:r w:rsidRPr="00633A70">
        <w:rPr>
          <w:sz w:val="28"/>
        </w:rPr>
        <w:t>Children and Young People (Complaints Management) Policy and Procedures 201</w:t>
      </w:r>
      <w:r w:rsidR="00E2789D">
        <w:rPr>
          <w:sz w:val="28"/>
        </w:rPr>
        <w:t>8</w:t>
      </w:r>
      <w:r w:rsidRPr="00633A70">
        <w:rPr>
          <w:sz w:val="28"/>
        </w:rPr>
        <w:t xml:space="preserve"> (No</w:t>
      </w:r>
      <w:r w:rsidR="00883F88">
        <w:rPr>
          <w:sz w:val="28"/>
        </w:rPr>
        <w:t>.1</w:t>
      </w:r>
      <w:r w:rsidRPr="00633A70">
        <w:rPr>
          <w:sz w:val="28"/>
        </w:rPr>
        <w:t>)</w:t>
      </w:r>
    </w:p>
    <w:p w:rsidR="001741C9" w:rsidRPr="003163A8" w:rsidRDefault="001741C9" w:rsidP="001741C9">
      <w:pPr>
        <w:pStyle w:val="Heading5"/>
        <w:rPr>
          <w:u w:val="none"/>
        </w:rPr>
      </w:pPr>
    </w:p>
    <w:p w:rsidR="001741C9" w:rsidRPr="003163A8" w:rsidRDefault="001741C9" w:rsidP="001741C9">
      <w:pPr>
        <w:pStyle w:val="Heading5"/>
        <w:rPr>
          <w:b/>
          <w:sz w:val="24"/>
          <w:szCs w:val="24"/>
          <w:u w:val="none"/>
        </w:rPr>
      </w:pPr>
      <w:r w:rsidRPr="003163A8">
        <w:rPr>
          <w:b/>
          <w:sz w:val="24"/>
          <w:szCs w:val="24"/>
          <w:u w:val="none"/>
        </w:rPr>
        <w:t>Notifiable instrument NI201</w:t>
      </w:r>
      <w:r w:rsidR="00810CF3">
        <w:rPr>
          <w:b/>
          <w:sz w:val="24"/>
          <w:szCs w:val="24"/>
          <w:u w:val="none"/>
        </w:rPr>
        <w:t>8-</w:t>
      </w:r>
      <w:r w:rsidR="009E03E7">
        <w:rPr>
          <w:b/>
          <w:sz w:val="24"/>
          <w:szCs w:val="24"/>
          <w:u w:val="none"/>
        </w:rPr>
        <w:t>437</w:t>
      </w:r>
    </w:p>
    <w:p w:rsidR="001741C9" w:rsidRPr="003163A8" w:rsidRDefault="001741C9" w:rsidP="001741C9">
      <w:pPr>
        <w:pStyle w:val="madeunder"/>
        <w:spacing w:before="240" w:after="120"/>
        <w:jc w:val="left"/>
        <w:rPr>
          <w:rFonts w:cs="Arial"/>
        </w:rPr>
      </w:pPr>
      <w:r>
        <w:rPr>
          <w:rFonts w:cs="Arial"/>
        </w:rPr>
        <w:t>made under the</w:t>
      </w:r>
    </w:p>
    <w:p w:rsidR="001741C9" w:rsidRPr="003163A8" w:rsidRDefault="001741C9" w:rsidP="001741C9">
      <w:pPr>
        <w:pStyle w:val="CoverActName"/>
        <w:jc w:val="left"/>
        <w:rPr>
          <w:rFonts w:cs="Arial"/>
        </w:rPr>
      </w:pPr>
      <w:r w:rsidRPr="003163A8">
        <w:rPr>
          <w:rFonts w:cs="Arial"/>
          <w:i/>
        </w:rPr>
        <w:t>Children and Young People Act 2008</w:t>
      </w:r>
      <w:r w:rsidRPr="003163A8">
        <w:rPr>
          <w:rFonts w:cs="Arial"/>
        </w:rPr>
        <w:t>, section 143 youth detention policy</w:t>
      </w:r>
      <w:r>
        <w:rPr>
          <w:rFonts w:cs="Arial"/>
        </w:rPr>
        <w:t xml:space="preserve"> and operating procedures</w:t>
      </w:r>
    </w:p>
    <w:p w:rsidR="001741C9" w:rsidRPr="003163A8" w:rsidRDefault="001741C9" w:rsidP="001741C9">
      <w:pPr>
        <w:pStyle w:val="N-line3"/>
        <w:pBdr>
          <w:bottom w:val="none" w:sz="0" w:space="0" w:color="auto"/>
        </w:pBdr>
        <w:rPr>
          <w:rFonts w:cs="Arial"/>
        </w:rPr>
      </w:pPr>
    </w:p>
    <w:p w:rsidR="001741C9" w:rsidRPr="003163A8" w:rsidRDefault="001741C9" w:rsidP="001741C9">
      <w:pPr>
        <w:pStyle w:val="N-line3"/>
        <w:pBdr>
          <w:top w:val="single" w:sz="12" w:space="1" w:color="auto"/>
          <w:bottom w:val="none" w:sz="0" w:space="0" w:color="auto"/>
        </w:pBdr>
        <w:rPr>
          <w:rFonts w:cs="Arial"/>
        </w:rPr>
      </w:pPr>
    </w:p>
    <w:p w:rsidR="001741C9" w:rsidRPr="003163A8" w:rsidRDefault="001741C9" w:rsidP="001741C9">
      <w:pPr>
        <w:spacing w:before="60" w:after="60"/>
        <w:rPr>
          <w:rFonts w:cs="Arial"/>
          <w:b/>
          <w:bCs/>
        </w:rPr>
      </w:pPr>
      <w:r w:rsidRPr="00815C5F">
        <w:rPr>
          <w:rFonts w:cs="Arial"/>
          <w:b/>
          <w:bCs/>
        </w:rPr>
        <w:t>1</w:t>
      </w:r>
      <w:r w:rsidRPr="003163A8">
        <w:rPr>
          <w:rFonts w:cs="Arial"/>
          <w:b/>
          <w:bCs/>
        </w:rPr>
        <w:tab/>
        <w:t>Name of instrument</w:t>
      </w:r>
    </w:p>
    <w:p w:rsidR="001741C9" w:rsidRPr="003163A8" w:rsidRDefault="001741C9" w:rsidP="001741C9">
      <w:pPr>
        <w:spacing w:before="60" w:after="60"/>
        <w:ind w:left="709"/>
        <w:rPr>
          <w:rFonts w:cs="Arial"/>
          <w:i/>
          <w:iCs/>
        </w:rPr>
      </w:pPr>
      <w:r w:rsidRPr="003163A8">
        <w:rPr>
          <w:rFonts w:cs="Arial"/>
        </w:rPr>
        <w:t xml:space="preserve">This instrument is the </w:t>
      </w:r>
      <w:r w:rsidRPr="003163A8">
        <w:rPr>
          <w:rFonts w:cs="Arial"/>
          <w:i/>
          <w:iCs/>
        </w:rPr>
        <w:t>Children and Young People (</w:t>
      </w:r>
      <w:r>
        <w:rPr>
          <w:rFonts w:cs="Arial"/>
          <w:i/>
          <w:iCs/>
        </w:rPr>
        <w:t>Complaints Management</w:t>
      </w:r>
      <w:r w:rsidRPr="003163A8">
        <w:rPr>
          <w:rFonts w:cs="Arial"/>
          <w:i/>
          <w:iCs/>
        </w:rPr>
        <w:t>)</w:t>
      </w:r>
      <w:r w:rsidR="00C400A0">
        <w:rPr>
          <w:rFonts w:cs="Arial"/>
          <w:i/>
          <w:iCs/>
        </w:rPr>
        <w:t xml:space="preserve"> </w:t>
      </w:r>
      <w:r w:rsidRPr="003163A8">
        <w:rPr>
          <w:rFonts w:cs="Arial"/>
          <w:i/>
          <w:iCs/>
        </w:rPr>
        <w:t>Policy and Procedures 201</w:t>
      </w:r>
      <w:r w:rsidR="00E2789D">
        <w:rPr>
          <w:rFonts w:cs="Arial"/>
          <w:i/>
          <w:iCs/>
        </w:rPr>
        <w:t>8</w:t>
      </w:r>
      <w:r w:rsidRPr="003163A8">
        <w:rPr>
          <w:rFonts w:cs="Arial"/>
        </w:rPr>
        <w:t xml:space="preserve"> </w:t>
      </w:r>
      <w:r w:rsidRPr="003163A8">
        <w:rPr>
          <w:rFonts w:cs="Arial"/>
          <w:i/>
          <w:iCs/>
        </w:rPr>
        <w:t>(No</w:t>
      </w:r>
      <w:r w:rsidR="00883F88">
        <w:rPr>
          <w:rFonts w:cs="Arial"/>
          <w:i/>
          <w:iCs/>
        </w:rPr>
        <w:t>.1</w:t>
      </w:r>
      <w:r w:rsidRPr="003163A8">
        <w:rPr>
          <w:rFonts w:cs="Arial"/>
          <w:i/>
          <w:iCs/>
        </w:rPr>
        <w:t>).</w:t>
      </w:r>
    </w:p>
    <w:p w:rsidR="001741C9" w:rsidRPr="003163A8" w:rsidRDefault="001741C9" w:rsidP="001741C9">
      <w:pPr>
        <w:spacing w:before="60" w:after="60"/>
        <w:ind w:left="709"/>
        <w:rPr>
          <w:rFonts w:cs="Arial"/>
          <w:i/>
          <w:iCs/>
        </w:rPr>
      </w:pPr>
    </w:p>
    <w:p w:rsidR="001741C9" w:rsidRPr="003163A8" w:rsidRDefault="001741C9" w:rsidP="001741C9">
      <w:pPr>
        <w:pStyle w:val="Heading6"/>
        <w:spacing w:before="60"/>
        <w:rPr>
          <w:rFonts w:cs="Arial"/>
        </w:rPr>
      </w:pPr>
      <w:r w:rsidRPr="00815C5F">
        <w:rPr>
          <w:rFonts w:cs="Arial"/>
        </w:rPr>
        <w:t>2</w:t>
      </w:r>
      <w:r w:rsidRPr="003163A8">
        <w:rPr>
          <w:rFonts w:cs="Arial"/>
        </w:rPr>
        <w:tab/>
      </w:r>
      <w:r w:rsidRPr="003163A8">
        <w:rPr>
          <w:rFonts w:cs="Arial"/>
          <w:sz w:val="24"/>
          <w:szCs w:val="24"/>
        </w:rPr>
        <w:t xml:space="preserve">Commencement </w:t>
      </w:r>
    </w:p>
    <w:p w:rsidR="001741C9" w:rsidRPr="003163A8" w:rsidRDefault="001741C9" w:rsidP="001741C9">
      <w:pPr>
        <w:spacing w:before="60" w:after="60"/>
        <w:ind w:left="709"/>
        <w:rPr>
          <w:rFonts w:cs="Arial"/>
        </w:rPr>
      </w:pPr>
      <w:r w:rsidRPr="003163A8">
        <w:rPr>
          <w:rFonts w:cs="Arial"/>
        </w:rPr>
        <w:t xml:space="preserve">This instrument is to commence the day after notification. </w:t>
      </w:r>
    </w:p>
    <w:p w:rsidR="001741C9" w:rsidRPr="003163A8" w:rsidRDefault="001741C9" w:rsidP="001741C9">
      <w:pPr>
        <w:autoSpaceDE w:val="0"/>
        <w:autoSpaceDN w:val="0"/>
        <w:adjustRightInd w:val="0"/>
        <w:rPr>
          <w:rFonts w:cs="Arial"/>
        </w:rPr>
      </w:pPr>
    </w:p>
    <w:p w:rsidR="001741C9" w:rsidRPr="003163A8" w:rsidRDefault="001741C9" w:rsidP="001741C9">
      <w:pPr>
        <w:autoSpaceDE w:val="0"/>
        <w:autoSpaceDN w:val="0"/>
        <w:adjustRightInd w:val="0"/>
        <w:rPr>
          <w:rFonts w:cs="Arial"/>
          <w:b/>
          <w:szCs w:val="24"/>
        </w:rPr>
      </w:pPr>
      <w:r w:rsidRPr="00815C5F">
        <w:rPr>
          <w:rFonts w:cs="Arial"/>
          <w:b/>
        </w:rPr>
        <w:t>3</w:t>
      </w:r>
      <w:r w:rsidRPr="003163A8">
        <w:rPr>
          <w:rFonts w:cs="Arial"/>
        </w:rPr>
        <w:tab/>
      </w:r>
      <w:r w:rsidRPr="003163A8">
        <w:rPr>
          <w:rFonts w:cs="Arial"/>
          <w:b/>
          <w:szCs w:val="24"/>
        </w:rPr>
        <w:t>Repeal</w:t>
      </w:r>
    </w:p>
    <w:p w:rsidR="00066099" w:rsidRPr="003163A8" w:rsidRDefault="001741C9" w:rsidP="00066099">
      <w:pPr>
        <w:pStyle w:val="Heading6"/>
        <w:spacing w:before="60"/>
        <w:rPr>
          <w:rFonts w:cs="Arial"/>
          <w:b w:val="0"/>
          <w:sz w:val="24"/>
          <w:szCs w:val="24"/>
        </w:rPr>
      </w:pPr>
      <w:r w:rsidRPr="003163A8">
        <w:rPr>
          <w:rFonts w:cs="Arial"/>
          <w:b w:val="0"/>
          <w:sz w:val="24"/>
          <w:szCs w:val="24"/>
        </w:rPr>
        <w:tab/>
      </w:r>
      <w:r w:rsidR="00066099" w:rsidRPr="003163A8">
        <w:rPr>
          <w:rFonts w:cs="Arial"/>
          <w:b w:val="0"/>
          <w:sz w:val="24"/>
          <w:szCs w:val="24"/>
        </w:rPr>
        <w:t>NI20</w:t>
      </w:r>
      <w:r w:rsidR="00E2789D">
        <w:rPr>
          <w:rFonts w:cs="Arial"/>
          <w:b w:val="0"/>
          <w:sz w:val="24"/>
          <w:szCs w:val="24"/>
        </w:rPr>
        <w:t>15-383</w:t>
      </w:r>
      <w:r w:rsidR="00066099" w:rsidRPr="003163A8">
        <w:rPr>
          <w:rFonts w:cs="Arial"/>
          <w:b w:val="0"/>
          <w:sz w:val="24"/>
          <w:szCs w:val="24"/>
        </w:rPr>
        <w:t xml:space="preserve"> is revoked.</w:t>
      </w:r>
    </w:p>
    <w:p w:rsidR="001741C9" w:rsidRPr="003163A8" w:rsidRDefault="001741C9" w:rsidP="00066099">
      <w:pPr>
        <w:pStyle w:val="Heading6"/>
        <w:spacing w:before="60"/>
        <w:rPr>
          <w:rFonts w:cs="Arial"/>
        </w:rPr>
      </w:pPr>
    </w:p>
    <w:p w:rsidR="001741C9" w:rsidRPr="003163A8" w:rsidRDefault="001741C9" w:rsidP="001741C9">
      <w:pPr>
        <w:pStyle w:val="Heading6"/>
        <w:tabs>
          <w:tab w:val="left" w:pos="709"/>
        </w:tabs>
        <w:spacing w:before="60"/>
        <w:rPr>
          <w:rFonts w:cs="Arial"/>
          <w:sz w:val="24"/>
          <w:szCs w:val="24"/>
        </w:rPr>
      </w:pPr>
      <w:r w:rsidRPr="00815C5F">
        <w:rPr>
          <w:rFonts w:cs="Arial"/>
        </w:rPr>
        <w:t>4</w:t>
      </w:r>
      <w:r w:rsidRPr="003163A8">
        <w:rPr>
          <w:rFonts w:cs="Arial"/>
          <w:b w:val="0"/>
        </w:rPr>
        <w:t xml:space="preserve"> </w:t>
      </w:r>
      <w:r w:rsidRPr="003163A8">
        <w:rPr>
          <w:rFonts w:cs="Arial"/>
        </w:rPr>
        <w:tab/>
      </w:r>
      <w:r w:rsidRPr="003163A8">
        <w:rPr>
          <w:rFonts w:cs="Arial"/>
          <w:sz w:val="24"/>
          <w:szCs w:val="24"/>
        </w:rPr>
        <w:t>Policies and operating procedures</w:t>
      </w:r>
    </w:p>
    <w:p w:rsidR="001741C9" w:rsidRPr="003163A8" w:rsidRDefault="001741C9" w:rsidP="001741C9">
      <w:pPr>
        <w:spacing w:before="60" w:after="60"/>
        <w:ind w:left="709"/>
        <w:rPr>
          <w:rFonts w:cs="Arial"/>
        </w:rPr>
      </w:pPr>
      <w:r w:rsidRPr="003163A8">
        <w:rPr>
          <w:rFonts w:cs="Arial"/>
        </w:rPr>
        <w:t xml:space="preserve">Under section 143 of the </w:t>
      </w:r>
      <w:r w:rsidRPr="003163A8">
        <w:rPr>
          <w:rFonts w:cs="Arial"/>
          <w:i/>
        </w:rPr>
        <w:t>Children and Young People Act 2008</w:t>
      </w:r>
      <w:r w:rsidRPr="003163A8">
        <w:rPr>
          <w:rFonts w:cs="Arial"/>
        </w:rPr>
        <w:t xml:space="preserve">, I make the attached </w:t>
      </w:r>
      <w:r>
        <w:rPr>
          <w:rFonts w:cs="Arial"/>
        </w:rPr>
        <w:t>Complaints Management</w:t>
      </w:r>
      <w:r w:rsidRPr="003163A8">
        <w:rPr>
          <w:rFonts w:cs="Arial"/>
        </w:rPr>
        <w:t xml:space="preserve"> Policy and Procedures to facilitate the effective and efficient management of detention services for young people.</w:t>
      </w:r>
    </w:p>
    <w:p w:rsidR="001741C9" w:rsidRPr="003163A8" w:rsidRDefault="001741C9" w:rsidP="001741C9">
      <w:pPr>
        <w:rPr>
          <w:rFonts w:cs="Arial"/>
        </w:rPr>
      </w:pPr>
    </w:p>
    <w:p w:rsidR="001741C9" w:rsidRPr="003163A8" w:rsidRDefault="001741C9" w:rsidP="001741C9">
      <w:pPr>
        <w:rPr>
          <w:rFonts w:cs="Arial"/>
        </w:rPr>
      </w:pPr>
    </w:p>
    <w:p w:rsidR="001741C9" w:rsidRPr="003163A8" w:rsidRDefault="001741C9" w:rsidP="001741C9">
      <w:pPr>
        <w:tabs>
          <w:tab w:val="left" w:pos="4320"/>
        </w:tabs>
        <w:rPr>
          <w:rFonts w:cs="Arial"/>
        </w:rPr>
      </w:pPr>
    </w:p>
    <w:p w:rsidR="001741C9" w:rsidRPr="003163A8" w:rsidRDefault="001741C9" w:rsidP="001741C9">
      <w:pPr>
        <w:tabs>
          <w:tab w:val="left" w:pos="4320"/>
        </w:tabs>
        <w:rPr>
          <w:rFonts w:cs="Arial"/>
        </w:rPr>
      </w:pPr>
    </w:p>
    <w:p w:rsidR="001741C9" w:rsidRPr="003163A8" w:rsidRDefault="001741C9" w:rsidP="001741C9">
      <w:pPr>
        <w:tabs>
          <w:tab w:val="left" w:pos="4320"/>
        </w:tabs>
        <w:rPr>
          <w:rFonts w:cs="Arial"/>
        </w:rPr>
      </w:pPr>
    </w:p>
    <w:p w:rsidR="001741C9" w:rsidRPr="002D385E" w:rsidRDefault="002D48D9" w:rsidP="001741C9">
      <w:pPr>
        <w:pStyle w:val="Title"/>
        <w:jc w:val="left"/>
        <w:rPr>
          <w:rFonts w:ascii="Arial" w:hAnsi="Arial" w:cs="Arial"/>
          <w:sz w:val="24"/>
        </w:rPr>
      </w:pPr>
      <w:r>
        <w:rPr>
          <w:rFonts w:ascii="Arial" w:hAnsi="Arial" w:cs="Arial"/>
          <w:sz w:val="24"/>
        </w:rPr>
        <w:t>Bernadette Mitcherson</w:t>
      </w:r>
    </w:p>
    <w:p w:rsidR="001741C9" w:rsidRPr="002D385E" w:rsidRDefault="001741C9" w:rsidP="001741C9">
      <w:pPr>
        <w:pStyle w:val="Title"/>
        <w:jc w:val="left"/>
        <w:rPr>
          <w:rFonts w:ascii="Arial" w:hAnsi="Arial" w:cs="Arial"/>
          <w:sz w:val="24"/>
        </w:rPr>
      </w:pPr>
      <w:r w:rsidRPr="002D385E">
        <w:rPr>
          <w:rFonts w:ascii="Arial" w:hAnsi="Arial" w:cs="Arial"/>
          <w:sz w:val="24"/>
        </w:rPr>
        <w:t>Director-General</w:t>
      </w:r>
    </w:p>
    <w:p w:rsidR="001741C9" w:rsidRPr="002D385E" w:rsidRDefault="001741C9" w:rsidP="001741C9">
      <w:pPr>
        <w:pStyle w:val="Title"/>
        <w:jc w:val="left"/>
        <w:rPr>
          <w:rFonts w:ascii="Arial" w:hAnsi="Arial" w:cs="Arial"/>
          <w:sz w:val="24"/>
        </w:rPr>
      </w:pPr>
      <w:r w:rsidRPr="002D385E">
        <w:rPr>
          <w:rFonts w:ascii="Arial" w:hAnsi="Arial" w:cs="Arial"/>
          <w:sz w:val="24"/>
        </w:rPr>
        <w:t>Community Services Directorate</w:t>
      </w:r>
    </w:p>
    <w:p w:rsidR="002D385E" w:rsidRDefault="009E03E7" w:rsidP="00625F81">
      <w:pPr>
        <w:pStyle w:val="Title"/>
        <w:jc w:val="left"/>
        <w:rPr>
          <w:rFonts w:ascii="Arial" w:hAnsi="Arial" w:cs="Arial"/>
          <w:sz w:val="24"/>
        </w:rPr>
      </w:pPr>
      <w:r>
        <w:rPr>
          <w:rFonts w:ascii="Arial" w:hAnsi="Arial" w:cs="Arial"/>
          <w:sz w:val="24"/>
        </w:rPr>
        <w:t>7</w:t>
      </w:r>
      <w:r w:rsidR="0032014B">
        <w:rPr>
          <w:rFonts w:ascii="Arial" w:hAnsi="Arial" w:cs="Arial"/>
          <w:sz w:val="24"/>
        </w:rPr>
        <w:t xml:space="preserve"> </w:t>
      </w:r>
      <w:r w:rsidR="00145111">
        <w:rPr>
          <w:rFonts w:ascii="Arial" w:hAnsi="Arial" w:cs="Arial"/>
          <w:sz w:val="24"/>
        </w:rPr>
        <w:t xml:space="preserve"> </w:t>
      </w:r>
      <w:r w:rsidR="00810CF3">
        <w:rPr>
          <w:rFonts w:ascii="Arial" w:hAnsi="Arial" w:cs="Arial"/>
          <w:sz w:val="24"/>
        </w:rPr>
        <w:t>August</w:t>
      </w:r>
      <w:r w:rsidR="002D48D9">
        <w:rPr>
          <w:rFonts w:ascii="Arial" w:hAnsi="Arial" w:cs="Arial"/>
          <w:sz w:val="24"/>
        </w:rPr>
        <w:t xml:space="preserve"> </w:t>
      </w:r>
      <w:r w:rsidR="00E2789D">
        <w:rPr>
          <w:rFonts w:ascii="Arial" w:hAnsi="Arial" w:cs="Arial"/>
          <w:sz w:val="24"/>
        </w:rPr>
        <w:t>2018</w:t>
      </w:r>
    </w:p>
    <w:p w:rsidR="002D385E" w:rsidRPr="00625F81" w:rsidRDefault="002D385E" w:rsidP="00625F81">
      <w:pPr>
        <w:pStyle w:val="Title"/>
        <w:jc w:val="left"/>
        <w:rPr>
          <w:rFonts w:ascii="Arial" w:hAnsi="Arial" w:cs="Arial"/>
          <w:b/>
          <w:sz w:val="24"/>
          <w:szCs w:val="24"/>
        </w:rPr>
        <w:sectPr w:rsidR="002D385E" w:rsidRPr="00625F81" w:rsidSect="002D04B0">
          <w:headerReference w:type="even" r:id="rId8"/>
          <w:headerReference w:type="default" r:id="rId9"/>
          <w:footerReference w:type="even" r:id="rId10"/>
          <w:footerReference w:type="default" r:id="rId11"/>
          <w:headerReference w:type="first" r:id="rId12"/>
          <w:footerReference w:type="first" r:id="rId13"/>
          <w:pgSz w:w="11907" w:h="16840" w:code="9"/>
          <w:pgMar w:top="1418" w:right="1797" w:bottom="1440" w:left="1797" w:header="720" w:footer="720" w:gutter="0"/>
          <w:pgNumType w:chapStyle="1"/>
          <w:cols w:space="720"/>
          <w:titlePg/>
          <w:rtlGutter/>
        </w:sectPr>
      </w:pPr>
    </w:p>
    <w:p w:rsidR="00302048" w:rsidRPr="00FA0A47" w:rsidRDefault="00625F81" w:rsidP="00625F81">
      <w:pPr>
        <w:pStyle w:val="Title"/>
        <w:rPr>
          <w:rFonts w:ascii="Arial" w:hAnsi="Arial" w:cs="Arial"/>
          <w:b/>
          <w:sz w:val="28"/>
          <w:szCs w:val="28"/>
        </w:rPr>
      </w:pPr>
      <w:r w:rsidRPr="00625F81">
        <w:rPr>
          <w:rFonts w:ascii="Arial" w:hAnsi="Arial" w:cs="Arial"/>
          <w:b/>
          <w:sz w:val="28"/>
          <w:szCs w:val="28"/>
        </w:rPr>
        <w:lastRenderedPageBreak/>
        <w:t>Complaints Management</w:t>
      </w:r>
      <w:r w:rsidR="00A4203B">
        <w:rPr>
          <w:rFonts w:ascii="Arial" w:hAnsi="Arial" w:cs="Arial"/>
          <w:b/>
          <w:sz w:val="28"/>
          <w:szCs w:val="28"/>
        </w:rPr>
        <w:t xml:space="preserve"> </w:t>
      </w:r>
      <w:r w:rsidRPr="00625F81">
        <w:rPr>
          <w:rFonts w:ascii="Arial" w:hAnsi="Arial" w:cs="Arial"/>
          <w:b/>
          <w:sz w:val="28"/>
          <w:szCs w:val="28"/>
        </w:rPr>
        <w:t xml:space="preserve">Policy </w:t>
      </w:r>
      <w:r w:rsidR="00482D75">
        <w:rPr>
          <w:rFonts w:ascii="Arial" w:hAnsi="Arial" w:cs="Arial"/>
          <w:b/>
          <w:sz w:val="28"/>
          <w:szCs w:val="28"/>
        </w:rPr>
        <w:t xml:space="preserve">and </w:t>
      </w:r>
      <w:r w:rsidRPr="00625F81">
        <w:rPr>
          <w:rFonts w:ascii="Arial" w:hAnsi="Arial" w:cs="Arial"/>
          <w:b/>
          <w:sz w:val="28"/>
          <w:szCs w:val="28"/>
        </w:rPr>
        <w:t>Procedure</w:t>
      </w:r>
      <w:r>
        <w:rPr>
          <w:rFonts w:ascii="Arial" w:hAnsi="Arial" w:cs="Arial"/>
          <w:b/>
          <w:sz w:val="28"/>
          <w:szCs w:val="28"/>
        </w:rPr>
        <w:t>s</w:t>
      </w:r>
    </w:p>
    <w:p w:rsidR="00302048" w:rsidRPr="009669AD" w:rsidRDefault="00302048" w:rsidP="00125F86">
      <w:pPr>
        <w:pStyle w:val="Heading1"/>
        <w:numPr>
          <w:ilvl w:val="0"/>
          <w:numId w:val="6"/>
        </w:numPr>
        <w:tabs>
          <w:tab w:val="clear" w:pos="360"/>
          <w:tab w:val="num" w:pos="0"/>
        </w:tabs>
        <w:ind w:left="0" w:firstLine="0"/>
        <w:rPr>
          <w:sz w:val="24"/>
          <w:szCs w:val="24"/>
        </w:rPr>
      </w:pPr>
      <w:bookmarkStart w:id="1" w:name="_Toc193252869"/>
      <w:bookmarkStart w:id="2" w:name="_Toc193252957"/>
      <w:bookmarkStart w:id="3" w:name="_Toc201839168"/>
      <w:r w:rsidRPr="009669AD">
        <w:rPr>
          <w:sz w:val="24"/>
          <w:szCs w:val="24"/>
        </w:rPr>
        <w:t>Introduction and Purpose</w:t>
      </w:r>
      <w:bookmarkEnd w:id="1"/>
      <w:bookmarkEnd w:id="2"/>
      <w:bookmarkEnd w:id="3"/>
    </w:p>
    <w:p w:rsidR="00302048" w:rsidRPr="009669AD" w:rsidRDefault="00302048" w:rsidP="00625F81">
      <w:pPr>
        <w:pStyle w:val="BodyText2"/>
        <w:rPr>
          <w:color w:val="auto"/>
          <w:szCs w:val="24"/>
        </w:rPr>
      </w:pPr>
    </w:p>
    <w:p w:rsidR="00825274" w:rsidRDefault="006227FC" w:rsidP="00825274">
      <w:pPr>
        <w:autoSpaceDE w:val="0"/>
        <w:autoSpaceDN w:val="0"/>
        <w:adjustRightInd w:val="0"/>
        <w:contextualSpacing/>
        <w:rPr>
          <w:rFonts w:cs="Calibri"/>
          <w:szCs w:val="24"/>
        </w:rPr>
      </w:pPr>
      <w:r>
        <w:rPr>
          <w:rFonts w:cs="Calibri"/>
          <w:szCs w:val="24"/>
        </w:rPr>
        <w:t>A</w:t>
      </w:r>
      <w:r w:rsidR="00825274">
        <w:rPr>
          <w:rFonts w:cs="Calibri"/>
          <w:szCs w:val="24"/>
        </w:rPr>
        <w:t xml:space="preserve">ll </w:t>
      </w:r>
      <w:r w:rsidR="00A4203B">
        <w:rPr>
          <w:rFonts w:cs="Calibri"/>
          <w:szCs w:val="24"/>
        </w:rPr>
        <w:t>young people</w:t>
      </w:r>
      <w:r w:rsidR="00825274">
        <w:rPr>
          <w:rFonts w:cs="Calibri"/>
          <w:szCs w:val="24"/>
        </w:rPr>
        <w:t xml:space="preserve"> </w:t>
      </w:r>
      <w:r w:rsidR="00825274" w:rsidRPr="007F375B">
        <w:rPr>
          <w:rFonts w:cs="Calibri"/>
          <w:szCs w:val="24"/>
        </w:rPr>
        <w:t xml:space="preserve">have a right to complain about </w:t>
      </w:r>
      <w:r>
        <w:rPr>
          <w:rFonts w:cs="Calibri"/>
          <w:szCs w:val="24"/>
        </w:rPr>
        <w:t xml:space="preserve">a decision made about them, </w:t>
      </w:r>
      <w:r w:rsidR="00825274" w:rsidRPr="007F375B">
        <w:rPr>
          <w:rFonts w:cs="Calibri"/>
          <w:szCs w:val="24"/>
        </w:rPr>
        <w:t xml:space="preserve">the standard of care, accommodation, </w:t>
      </w:r>
      <w:r w:rsidR="00825274">
        <w:rPr>
          <w:rFonts w:cs="Calibri"/>
          <w:szCs w:val="24"/>
        </w:rPr>
        <w:t xml:space="preserve">programs </w:t>
      </w:r>
      <w:r w:rsidR="00825274" w:rsidRPr="007F375B">
        <w:rPr>
          <w:rFonts w:cs="Calibri"/>
          <w:szCs w:val="24"/>
        </w:rPr>
        <w:t>or treatment they receive</w:t>
      </w:r>
      <w:r>
        <w:rPr>
          <w:rFonts w:cs="Calibri"/>
          <w:szCs w:val="24"/>
        </w:rPr>
        <w:t xml:space="preserve"> at a detention place</w:t>
      </w:r>
      <w:r w:rsidR="00825274">
        <w:rPr>
          <w:rFonts w:cs="Calibri"/>
          <w:szCs w:val="24"/>
        </w:rPr>
        <w:t xml:space="preserve">. </w:t>
      </w:r>
      <w:r w:rsidR="00482D75">
        <w:rPr>
          <w:rFonts w:cs="Calibri"/>
          <w:szCs w:val="24"/>
        </w:rPr>
        <w:t>People with parental responsibility, nominated persons, f</w:t>
      </w:r>
      <w:r w:rsidR="00825274">
        <w:rPr>
          <w:rFonts w:cs="Calibri"/>
          <w:szCs w:val="24"/>
        </w:rPr>
        <w:t xml:space="preserve">amily </w:t>
      </w:r>
      <w:r w:rsidR="00825274" w:rsidRPr="007F375B">
        <w:rPr>
          <w:rFonts w:cs="Calibri"/>
          <w:szCs w:val="24"/>
        </w:rPr>
        <w:t>members</w:t>
      </w:r>
      <w:r w:rsidR="00140E1B">
        <w:rPr>
          <w:rFonts w:cs="Calibri"/>
          <w:szCs w:val="24"/>
        </w:rPr>
        <w:t>, staff</w:t>
      </w:r>
      <w:r w:rsidR="00945428">
        <w:rPr>
          <w:rFonts w:cs="Calibri"/>
          <w:szCs w:val="24"/>
        </w:rPr>
        <w:t>, significant persons</w:t>
      </w:r>
      <w:r w:rsidR="00825274" w:rsidRPr="007F375B">
        <w:rPr>
          <w:rFonts w:cs="Calibri"/>
          <w:szCs w:val="24"/>
        </w:rPr>
        <w:t xml:space="preserve"> and </w:t>
      </w:r>
      <w:r w:rsidR="00482D75">
        <w:rPr>
          <w:rFonts w:cs="Calibri"/>
          <w:szCs w:val="24"/>
        </w:rPr>
        <w:t>visitors</w:t>
      </w:r>
      <w:r w:rsidR="00825274" w:rsidRPr="007F375B">
        <w:rPr>
          <w:rFonts w:cs="Calibri"/>
          <w:szCs w:val="24"/>
        </w:rPr>
        <w:t xml:space="preserve"> also hav</w:t>
      </w:r>
      <w:r w:rsidR="00825274">
        <w:rPr>
          <w:rFonts w:cs="Calibri"/>
          <w:szCs w:val="24"/>
        </w:rPr>
        <w:t>e the right to make a complaint</w:t>
      </w:r>
      <w:r w:rsidR="00482D75">
        <w:rPr>
          <w:rFonts w:cs="Calibri"/>
          <w:szCs w:val="24"/>
        </w:rPr>
        <w:t xml:space="preserve"> about anything they experience at </w:t>
      </w:r>
      <w:r>
        <w:rPr>
          <w:rFonts w:cs="Calibri"/>
          <w:szCs w:val="24"/>
        </w:rPr>
        <w:t>a</w:t>
      </w:r>
      <w:r w:rsidR="00482D75">
        <w:rPr>
          <w:rFonts w:cs="Calibri"/>
          <w:szCs w:val="24"/>
        </w:rPr>
        <w:t xml:space="preserve"> detention place</w:t>
      </w:r>
      <w:r w:rsidR="00825274">
        <w:rPr>
          <w:rFonts w:cs="Calibri"/>
          <w:szCs w:val="24"/>
        </w:rPr>
        <w:t xml:space="preserve">, or </w:t>
      </w:r>
      <w:r w:rsidR="00482D75">
        <w:rPr>
          <w:rFonts w:cs="Calibri"/>
          <w:szCs w:val="24"/>
        </w:rPr>
        <w:t xml:space="preserve">to </w:t>
      </w:r>
      <w:r w:rsidR="00825274">
        <w:rPr>
          <w:rFonts w:cs="Calibri"/>
          <w:szCs w:val="24"/>
        </w:rPr>
        <w:t xml:space="preserve">complain </w:t>
      </w:r>
      <w:r w:rsidR="00825274" w:rsidRPr="007F375B">
        <w:rPr>
          <w:rFonts w:cs="Calibri"/>
          <w:szCs w:val="24"/>
        </w:rPr>
        <w:t>on behalf of a young person.</w:t>
      </w:r>
    </w:p>
    <w:p w:rsidR="00825274" w:rsidRDefault="00825274" w:rsidP="00825274">
      <w:pPr>
        <w:autoSpaceDE w:val="0"/>
        <w:autoSpaceDN w:val="0"/>
        <w:adjustRightInd w:val="0"/>
        <w:contextualSpacing/>
        <w:rPr>
          <w:rFonts w:cs="Calibri"/>
          <w:szCs w:val="24"/>
        </w:rPr>
      </w:pPr>
    </w:p>
    <w:p w:rsidR="00825274" w:rsidRDefault="00825274" w:rsidP="00825274">
      <w:pPr>
        <w:contextualSpacing/>
        <w:rPr>
          <w:szCs w:val="24"/>
        </w:rPr>
      </w:pPr>
      <w:r>
        <w:rPr>
          <w:szCs w:val="24"/>
        </w:rPr>
        <w:t xml:space="preserve">The term </w:t>
      </w:r>
      <w:r w:rsidRPr="00C41B67">
        <w:rPr>
          <w:i/>
          <w:szCs w:val="24"/>
        </w:rPr>
        <w:t>complaint</w:t>
      </w:r>
      <w:r>
        <w:rPr>
          <w:szCs w:val="24"/>
        </w:rPr>
        <w:t xml:space="preserve"> is all encompassing and may include everything from allegations of serious misconduct</w:t>
      </w:r>
      <w:r w:rsidR="00A4203B">
        <w:rPr>
          <w:szCs w:val="24"/>
        </w:rPr>
        <w:t>,</w:t>
      </w:r>
      <w:r>
        <w:rPr>
          <w:szCs w:val="24"/>
        </w:rPr>
        <w:t xml:space="preserve"> to seeking additional information about why something happened</w:t>
      </w:r>
      <w:r w:rsidR="00A4203B">
        <w:rPr>
          <w:szCs w:val="24"/>
        </w:rPr>
        <w:t>,</w:t>
      </w:r>
      <w:r>
        <w:rPr>
          <w:szCs w:val="24"/>
        </w:rPr>
        <w:t xml:space="preserve"> to making suggestions as to how to improve or change something </w:t>
      </w:r>
      <w:r w:rsidR="00BB319E">
        <w:rPr>
          <w:szCs w:val="24"/>
        </w:rPr>
        <w:t>at</w:t>
      </w:r>
      <w:r>
        <w:rPr>
          <w:szCs w:val="24"/>
        </w:rPr>
        <w:t xml:space="preserve"> </w:t>
      </w:r>
      <w:r w:rsidR="00936DCA">
        <w:rPr>
          <w:szCs w:val="24"/>
        </w:rPr>
        <w:t>the detention place</w:t>
      </w:r>
      <w:r>
        <w:rPr>
          <w:szCs w:val="24"/>
        </w:rPr>
        <w:t>.</w:t>
      </w:r>
    </w:p>
    <w:p w:rsidR="00825274" w:rsidRDefault="00825274" w:rsidP="00825274">
      <w:pPr>
        <w:contextualSpacing/>
        <w:rPr>
          <w:szCs w:val="24"/>
        </w:rPr>
      </w:pPr>
    </w:p>
    <w:p w:rsidR="00825274" w:rsidRDefault="00825274" w:rsidP="00825274">
      <w:pPr>
        <w:autoSpaceDE w:val="0"/>
        <w:autoSpaceDN w:val="0"/>
        <w:adjustRightInd w:val="0"/>
        <w:contextualSpacing/>
        <w:rPr>
          <w:rFonts w:cs="Calibri"/>
          <w:szCs w:val="24"/>
        </w:rPr>
      </w:pPr>
      <w:r>
        <w:rPr>
          <w:szCs w:val="24"/>
        </w:rPr>
        <w:t xml:space="preserve">Regardless, </w:t>
      </w:r>
      <w:r>
        <w:rPr>
          <w:rFonts w:cs="Calibri"/>
          <w:szCs w:val="24"/>
        </w:rPr>
        <w:t>c</w:t>
      </w:r>
      <w:r w:rsidRPr="007F375B">
        <w:rPr>
          <w:rFonts w:cs="Calibri"/>
          <w:szCs w:val="24"/>
        </w:rPr>
        <w:t>omplaints are valuable in providing feedback to improve practices and to ensure that concerns are addressed rather than escalating</w:t>
      </w:r>
      <w:r>
        <w:rPr>
          <w:rFonts w:cs="Calibri"/>
          <w:szCs w:val="24"/>
        </w:rPr>
        <w:t xml:space="preserve">. Effective complaints handling will assist to develop </w:t>
      </w:r>
      <w:r w:rsidRPr="007F375B">
        <w:rPr>
          <w:rFonts w:cs="Calibri"/>
          <w:szCs w:val="24"/>
        </w:rPr>
        <w:t xml:space="preserve">a more positive environment for </w:t>
      </w:r>
      <w:r>
        <w:rPr>
          <w:rFonts w:cs="Calibri"/>
          <w:szCs w:val="24"/>
        </w:rPr>
        <w:t xml:space="preserve">all </w:t>
      </w:r>
      <w:r w:rsidRPr="007F375B">
        <w:rPr>
          <w:rFonts w:cs="Calibri"/>
          <w:szCs w:val="24"/>
        </w:rPr>
        <w:t>staff and young people</w:t>
      </w:r>
      <w:r>
        <w:rPr>
          <w:rFonts w:cs="Calibri"/>
          <w:szCs w:val="24"/>
        </w:rPr>
        <w:t xml:space="preserve"> and for family members</w:t>
      </w:r>
      <w:r w:rsidR="00945428">
        <w:rPr>
          <w:rFonts w:cs="Calibri"/>
          <w:szCs w:val="24"/>
        </w:rPr>
        <w:t>, significant persons</w:t>
      </w:r>
      <w:r>
        <w:rPr>
          <w:rFonts w:cs="Calibri"/>
          <w:szCs w:val="24"/>
        </w:rPr>
        <w:t xml:space="preserve"> and </w:t>
      </w:r>
      <w:r w:rsidR="00936DCA">
        <w:rPr>
          <w:rFonts w:cs="Calibri"/>
          <w:szCs w:val="24"/>
        </w:rPr>
        <w:t>visitors at the detention place</w:t>
      </w:r>
      <w:r>
        <w:rPr>
          <w:rFonts w:cs="Calibri"/>
          <w:szCs w:val="24"/>
        </w:rPr>
        <w:t>.</w:t>
      </w:r>
    </w:p>
    <w:p w:rsidR="00825274" w:rsidRDefault="00825274" w:rsidP="00825274">
      <w:pPr>
        <w:autoSpaceDE w:val="0"/>
        <w:autoSpaceDN w:val="0"/>
        <w:adjustRightInd w:val="0"/>
        <w:contextualSpacing/>
        <w:rPr>
          <w:rFonts w:cs="Calibri"/>
          <w:szCs w:val="24"/>
        </w:rPr>
      </w:pPr>
    </w:p>
    <w:p w:rsidR="006227FC" w:rsidRDefault="00825274" w:rsidP="00825274">
      <w:pPr>
        <w:contextualSpacing/>
        <w:rPr>
          <w:rFonts w:cs="Calibri"/>
          <w:szCs w:val="24"/>
        </w:rPr>
      </w:pPr>
      <w:r w:rsidRPr="007F375B">
        <w:rPr>
          <w:rFonts w:cs="Calibri"/>
          <w:szCs w:val="24"/>
        </w:rPr>
        <w:t>Th</w:t>
      </w:r>
      <w:r w:rsidR="00936DCA">
        <w:rPr>
          <w:rFonts w:cs="Calibri"/>
          <w:szCs w:val="24"/>
        </w:rPr>
        <w:t>is policy and procedure</w:t>
      </w:r>
      <w:r w:rsidR="00C400A0">
        <w:rPr>
          <w:rFonts w:cs="Calibri"/>
          <w:szCs w:val="24"/>
        </w:rPr>
        <w:t>s</w:t>
      </w:r>
      <w:r w:rsidRPr="007F375B">
        <w:rPr>
          <w:rFonts w:cs="Calibri"/>
          <w:szCs w:val="24"/>
        </w:rPr>
        <w:t xml:space="preserve"> aims to</w:t>
      </w:r>
      <w:r w:rsidR="006227FC">
        <w:rPr>
          <w:rFonts w:cs="Calibri"/>
          <w:szCs w:val="24"/>
        </w:rPr>
        <w:t>:</w:t>
      </w:r>
    </w:p>
    <w:p w:rsidR="004C4516" w:rsidRDefault="00436D63">
      <w:pPr>
        <w:pStyle w:val="ListParagraph"/>
        <w:numPr>
          <w:ilvl w:val="0"/>
          <w:numId w:val="29"/>
        </w:numPr>
        <w:ind w:left="567" w:hanging="567"/>
        <w:rPr>
          <w:rFonts w:cs="Calibri"/>
          <w:szCs w:val="24"/>
        </w:rPr>
      </w:pPr>
      <w:r>
        <w:rPr>
          <w:rFonts w:ascii="Arial" w:hAnsi="Arial" w:cs="Calibri"/>
          <w:sz w:val="24"/>
          <w:szCs w:val="24"/>
        </w:rPr>
        <w:t>resolve complaints quickly and effectively and at the lowest level of formality possible. Clear, timely and well-documented communication is essential to managing complaints appropriately</w:t>
      </w:r>
    </w:p>
    <w:p w:rsidR="004C4516" w:rsidRDefault="00436D63">
      <w:pPr>
        <w:pStyle w:val="ListParagraph"/>
        <w:numPr>
          <w:ilvl w:val="0"/>
          <w:numId w:val="29"/>
        </w:numPr>
        <w:ind w:left="567" w:hanging="567"/>
        <w:rPr>
          <w:rFonts w:cs="Calibri"/>
          <w:szCs w:val="24"/>
        </w:rPr>
      </w:pPr>
      <w:r>
        <w:rPr>
          <w:rFonts w:ascii="Arial" w:hAnsi="Arial" w:cs="Calibri"/>
          <w:sz w:val="24"/>
          <w:szCs w:val="24"/>
        </w:rPr>
        <w:t>ensure effective communication between family, young people and staff through both frequent informal communication and more formal planned forums between stakeholders such as Unit meetings and case conferences</w:t>
      </w:r>
    </w:p>
    <w:p w:rsidR="00FB29E9" w:rsidRDefault="00FB29E9" w:rsidP="00FB29E9">
      <w:pPr>
        <w:rPr>
          <w:rFonts w:cs="Calibri"/>
          <w:szCs w:val="24"/>
        </w:rPr>
      </w:pPr>
      <w:r w:rsidRPr="00AA7CEA">
        <w:rPr>
          <w:rFonts w:cs="Calibri"/>
          <w:szCs w:val="24"/>
        </w:rPr>
        <w:t xml:space="preserve">In many cases, </w:t>
      </w:r>
      <w:r>
        <w:rPr>
          <w:rFonts w:cs="Calibri"/>
          <w:szCs w:val="24"/>
        </w:rPr>
        <w:t xml:space="preserve">concerns and </w:t>
      </w:r>
      <w:r w:rsidRPr="00AA7CEA">
        <w:rPr>
          <w:rFonts w:cs="Calibri"/>
          <w:szCs w:val="24"/>
        </w:rPr>
        <w:t>complaints can be resolved quickly and effectively through informal communication with young people, their family members o</w:t>
      </w:r>
      <w:r>
        <w:rPr>
          <w:rFonts w:cs="Calibri"/>
          <w:szCs w:val="24"/>
        </w:rPr>
        <w:t xml:space="preserve">r </w:t>
      </w:r>
      <w:r w:rsidRPr="00AA7CEA">
        <w:rPr>
          <w:rFonts w:cs="Calibri"/>
          <w:szCs w:val="24"/>
        </w:rPr>
        <w:t xml:space="preserve">significant </w:t>
      </w:r>
      <w:r>
        <w:rPr>
          <w:rFonts w:cs="Calibri"/>
          <w:szCs w:val="24"/>
        </w:rPr>
        <w:t>other</w:t>
      </w:r>
      <w:r w:rsidRPr="00AA7CEA">
        <w:rPr>
          <w:rFonts w:cs="Calibri"/>
          <w:szCs w:val="24"/>
        </w:rPr>
        <w:t>s. In some cases a young person may simply want to have the reasons for a decision clearly explained to them, or may want an opportunity to have their views and concerns l</w:t>
      </w:r>
      <w:r>
        <w:rPr>
          <w:rFonts w:cs="Calibri"/>
          <w:szCs w:val="24"/>
        </w:rPr>
        <w:t>istened to and taken seriously.</w:t>
      </w:r>
    </w:p>
    <w:p w:rsidR="00FB29E9" w:rsidRPr="00AA7CEA" w:rsidRDefault="00FB29E9" w:rsidP="00FB29E9">
      <w:pPr>
        <w:rPr>
          <w:rFonts w:cs="Calibri"/>
          <w:szCs w:val="24"/>
        </w:rPr>
      </w:pPr>
    </w:p>
    <w:p w:rsidR="00FB29E9" w:rsidRDefault="00FB29E9" w:rsidP="00FB29E9">
      <w:pPr>
        <w:contextualSpacing/>
        <w:rPr>
          <w:szCs w:val="24"/>
        </w:rPr>
      </w:pPr>
      <w:r w:rsidRPr="00AA7CEA">
        <w:rPr>
          <w:rFonts w:cs="Calibri"/>
          <w:szCs w:val="24"/>
        </w:rPr>
        <w:t xml:space="preserve">It is important that </w:t>
      </w:r>
      <w:r>
        <w:rPr>
          <w:rFonts w:cs="Calibri"/>
          <w:szCs w:val="24"/>
        </w:rPr>
        <w:t xml:space="preserve">all </w:t>
      </w:r>
      <w:r w:rsidRPr="00AA7CEA">
        <w:rPr>
          <w:rFonts w:cs="Calibri"/>
          <w:szCs w:val="24"/>
        </w:rPr>
        <w:t>informal communication about a concern raised by a young person</w:t>
      </w:r>
      <w:r>
        <w:rPr>
          <w:rFonts w:cs="Calibri"/>
          <w:szCs w:val="24"/>
        </w:rPr>
        <w:t xml:space="preserve">, </w:t>
      </w:r>
      <w:r w:rsidR="00936DCA">
        <w:rPr>
          <w:rFonts w:cs="Calibri"/>
          <w:szCs w:val="24"/>
        </w:rPr>
        <w:t>or a person with parental responsibility,</w:t>
      </w:r>
      <w:r w:rsidR="00936DCA" w:rsidRPr="00AA7CEA">
        <w:rPr>
          <w:rFonts w:cs="Calibri"/>
          <w:szCs w:val="24"/>
        </w:rPr>
        <w:t xml:space="preserve"> </w:t>
      </w:r>
      <w:r w:rsidRPr="00AA7CEA">
        <w:rPr>
          <w:rFonts w:cs="Calibri"/>
          <w:szCs w:val="24"/>
        </w:rPr>
        <w:t>family</w:t>
      </w:r>
      <w:r w:rsidR="00936DCA">
        <w:rPr>
          <w:rFonts w:cs="Calibri"/>
          <w:szCs w:val="24"/>
        </w:rPr>
        <w:t xml:space="preserve"> member</w:t>
      </w:r>
      <w:r w:rsidR="00945428">
        <w:rPr>
          <w:rFonts w:cs="Calibri"/>
          <w:szCs w:val="24"/>
        </w:rPr>
        <w:t>,</w:t>
      </w:r>
      <w:r w:rsidR="00936DCA">
        <w:rPr>
          <w:rFonts w:cs="Calibri"/>
          <w:szCs w:val="24"/>
        </w:rPr>
        <w:t xml:space="preserve"> nominated person</w:t>
      </w:r>
      <w:r w:rsidR="006227FC">
        <w:rPr>
          <w:rFonts w:cs="Calibri"/>
          <w:szCs w:val="24"/>
        </w:rPr>
        <w:t>,</w:t>
      </w:r>
      <w:r w:rsidR="00945428">
        <w:rPr>
          <w:rFonts w:cs="Calibri"/>
          <w:szCs w:val="24"/>
        </w:rPr>
        <w:t xml:space="preserve"> significant person</w:t>
      </w:r>
      <w:r w:rsidR="006227FC">
        <w:rPr>
          <w:rFonts w:cs="Calibri"/>
          <w:szCs w:val="24"/>
        </w:rPr>
        <w:t xml:space="preserve"> or visitor</w:t>
      </w:r>
      <w:r w:rsidR="00936DCA">
        <w:rPr>
          <w:rFonts w:cs="Calibri"/>
          <w:szCs w:val="24"/>
        </w:rPr>
        <w:t xml:space="preserve"> on behalf of a young person, </w:t>
      </w:r>
      <w:r w:rsidRPr="00AA7CEA">
        <w:rPr>
          <w:rFonts w:cs="Calibri"/>
          <w:szCs w:val="24"/>
        </w:rPr>
        <w:t xml:space="preserve">is clearly recorded in a young person’s </w:t>
      </w:r>
      <w:r>
        <w:rPr>
          <w:rFonts w:cs="Calibri"/>
          <w:szCs w:val="24"/>
        </w:rPr>
        <w:t xml:space="preserve">case </w:t>
      </w:r>
      <w:r w:rsidRPr="00AA7CEA">
        <w:rPr>
          <w:rFonts w:cs="Calibri"/>
          <w:szCs w:val="24"/>
        </w:rPr>
        <w:t>file</w:t>
      </w:r>
      <w:r>
        <w:rPr>
          <w:rFonts w:cs="Calibri"/>
          <w:szCs w:val="24"/>
        </w:rPr>
        <w:t xml:space="preserve"> and in the appropriate electronic database systems</w:t>
      </w:r>
      <w:r w:rsidRPr="00AA7CEA">
        <w:rPr>
          <w:rFonts w:cs="Calibri"/>
          <w:szCs w:val="24"/>
        </w:rPr>
        <w:t>. Even if the young person does not wish to make a formal complaint, informal conversation</w:t>
      </w:r>
      <w:r>
        <w:rPr>
          <w:rFonts w:cs="Calibri"/>
          <w:szCs w:val="24"/>
        </w:rPr>
        <w:t xml:space="preserve">s about a concern or complaint </w:t>
      </w:r>
      <w:r w:rsidRPr="00AA7CEA">
        <w:rPr>
          <w:rFonts w:cs="Calibri"/>
          <w:szCs w:val="24"/>
        </w:rPr>
        <w:t xml:space="preserve">must be recorded. </w:t>
      </w:r>
      <w:r w:rsidRPr="00B015C4">
        <w:rPr>
          <w:szCs w:val="24"/>
        </w:rPr>
        <w:t>This makes it easier for others to know</w:t>
      </w:r>
      <w:r>
        <w:rPr>
          <w:szCs w:val="24"/>
        </w:rPr>
        <w:t xml:space="preserve"> </w:t>
      </w:r>
      <w:r w:rsidRPr="00B015C4">
        <w:rPr>
          <w:szCs w:val="24"/>
        </w:rPr>
        <w:t>what is happening in the ca</w:t>
      </w:r>
      <w:r>
        <w:rPr>
          <w:szCs w:val="24"/>
        </w:rPr>
        <w:t>s</w:t>
      </w:r>
      <w:r w:rsidRPr="00B015C4">
        <w:rPr>
          <w:szCs w:val="24"/>
        </w:rPr>
        <w:t>e management of a young person, and whether an issue has already been resolved if a young person raises it again</w:t>
      </w:r>
      <w:r w:rsidR="00A4203B">
        <w:rPr>
          <w:szCs w:val="24"/>
        </w:rPr>
        <w:t>.</w:t>
      </w:r>
    </w:p>
    <w:p w:rsidR="00633A70" w:rsidRDefault="00633A70" w:rsidP="00FB29E9">
      <w:pPr>
        <w:contextualSpacing/>
        <w:rPr>
          <w:szCs w:val="24"/>
        </w:rPr>
      </w:pPr>
    </w:p>
    <w:p w:rsidR="00302048" w:rsidRDefault="00302048" w:rsidP="00125F86">
      <w:pPr>
        <w:pStyle w:val="Heading1"/>
        <w:numPr>
          <w:ilvl w:val="0"/>
          <w:numId w:val="6"/>
        </w:numPr>
        <w:tabs>
          <w:tab w:val="clear" w:pos="360"/>
          <w:tab w:val="num" w:pos="0"/>
        </w:tabs>
        <w:ind w:left="0" w:firstLine="0"/>
        <w:rPr>
          <w:sz w:val="24"/>
          <w:szCs w:val="24"/>
        </w:rPr>
      </w:pPr>
      <w:bookmarkStart w:id="4" w:name="_Toc193252870"/>
      <w:bookmarkStart w:id="5" w:name="_Toc193252958"/>
      <w:bookmarkStart w:id="6" w:name="_Toc201839169"/>
      <w:r w:rsidRPr="009669AD">
        <w:rPr>
          <w:sz w:val="24"/>
          <w:szCs w:val="24"/>
        </w:rPr>
        <w:lastRenderedPageBreak/>
        <w:t>Legal Authority and Obligations</w:t>
      </w:r>
      <w:bookmarkEnd w:id="4"/>
      <w:bookmarkEnd w:id="5"/>
      <w:bookmarkEnd w:id="6"/>
    </w:p>
    <w:p w:rsidR="00083C7B" w:rsidRPr="00083C7B" w:rsidRDefault="00083C7B" w:rsidP="00083C7B"/>
    <w:p w:rsidR="00A4203B" w:rsidRPr="00D42745" w:rsidRDefault="00A4203B" w:rsidP="00083C7B">
      <w:pPr>
        <w:numPr>
          <w:ilvl w:val="1"/>
          <w:numId w:val="6"/>
        </w:numPr>
        <w:ind w:left="709" w:hanging="709"/>
        <w:rPr>
          <w:rFonts w:cs="Arial"/>
        </w:rPr>
      </w:pPr>
      <w:r w:rsidRPr="00D42745">
        <w:rPr>
          <w:rFonts w:cs="Arial"/>
        </w:rPr>
        <w:t xml:space="preserve">The </w:t>
      </w:r>
      <w:r w:rsidRPr="00D42745">
        <w:rPr>
          <w:rFonts w:cs="Arial"/>
          <w:i/>
        </w:rPr>
        <w:t>Children and Young People Act 2008</w:t>
      </w:r>
      <w:r w:rsidRPr="00D42745">
        <w:rPr>
          <w:rFonts w:cs="Arial"/>
        </w:rPr>
        <w:t xml:space="preserve"> </w:t>
      </w:r>
      <w:r w:rsidR="00936DCA">
        <w:rPr>
          <w:rFonts w:cs="Arial"/>
        </w:rPr>
        <w:t xml:space="preserve">(the Act) </w:t>
      </w:r>
      <w:r w:rsidRPr="00D42745">
        <w:rPr>
          <w:rFonts w:cs="Arial"/>
        </w:rPr>
        <w:t>is the primary source of authority for the operations of a detention place. The provisions of the</w:t>
      </w:r>
      <w:r w:rsidR="00936DCA">
        <w:rPr>
          <w:rFonts w:cs="Arial"/>
        </w:rPr>
        <w:t xml:space="preserve"> Act </w:t>
      </w:r>
      <w:r w:rsidRPr="00D42745">
        <w:rPr>
          <w:rFonts w:cs="Arial"/>
        </w:rPr>
        <w:t xml:space="preserve">must be complied with at all times by staff exercising functions at a detention place.  </w:t>
      </w:r>
    </w:p>
    <w:p w:rsidR="00A4203B" w:rsidRPr="00A711DD" w:rsidRDefault="00A4203B" w:rsidP="00083C7B">
      <w:pPr>
        <w:ind w:left="709" w:hanging="709"/>
        <w:rPr>
          <w:rFonts w:cs="Arial"/>
        </w:rPr>
      </w:pPr>
      <w:r w:rsidRPr="00A711DD">
        <w:rPr>
          <w:rFonts w:cs="Arial"/>
        </w:rPr>
        <w:t>2.2</w:t>
      </w:r>
      <w:r w:rsidRPr="00A711DD">
        <w:rPr>
          <w:rFonts w:cs="Arial"/>
        </w:rPr>
        <w:tab/>
        <w:t xml:space="preserve">The policies and procedures provide specific directions to implement the provisions of the </w:t>
      </w:r>
      <w:r w:rsidR="00936DCA">
        <w:rPr>
          <w:rFonts w:cs="Arial"/>
        </w:rPr>
        <w:t xml:space="preserve">Act </w:t>
      </w:r>
      <w:r w:rsidRPr="00A711DD">
        <w:rPr>
          <w:rFonts w:cs="Arial"/>
        </w:rPr>
        <w:t xml:space="preserve">and other relevant legislation, including the </w:t>
      </w:r>
      <w:r w:rsidRPr="00692991">
        <w:rPr>
          <w:rFonts w:cs="Arial"/>
          <w:i/>
        </w:rPr>
        <w:t>Human Rights Act 2004</w:t>
      </w:r>
      <w:r w:rsidRPr="00A711DD">
        <w:rPr>
          <w:rFonts w:cs="Arial"/>
        </w:rPr>
        <w:t>.</w:t>
      </w:r>
      <w:r w:rsidR="00083C7B" w:rsidRPr="00083C7B">
        <w:t xml:space="preserve"> </w:t>
      </w:r>
    </w:p>
    <w:p w:rsidR="00A4203B" w:rsidRPr="00A711DD" w:rsidRDefault="00A4203B" w:rsidP="00083C7B">
      <w:pPr>
        <w:ind w:left="709" w:hanging="709"/>
        <w:rPr>
          <w:rFonts w:cs="Arial"/>
        </w:rPr>
      </w:pPr>
      <w:r w:rsidRPr="00A711DD">
        <w:rPr>
          <w:rFonts w:cs="Arial"/>
        </w:rPr>
        <w:t>2.3</w:t>
      </w:r>
      <w:r w:rsidRPr="00A711DD">
        <w:rPr>
          <w:rFonts w:cs="Arial"/>
        </w:rPr>
        <w:tab/>
      </w:r>
      <w:r w:rsidR="00083C7B">
        <w:t xml:space="preserve">The </w:t>
      </w:r>
      <w:hyperlink r:id="rId14" w:tgtFrame="_blank" w:history="1">
        <w:r w:rsidR="00083C7B" w:rsidRPr="00AC0BA2">
          <w:rPr>
            <w:rStyle w:val="Emphasis"/>
            <w:rFonts w:eastAsiaTheme="minorEastAsia"/>
          </w:rPr>
          <w:t xml:space="preserve">Freedom of Information Act </w:t>
        </w:r>
        <w:r w:rsidR="00E2789D">
          <w:rPr>
            <w:rStyle w:val="Emphasis"/>
            <w:rFonts w:eastAsiaTheme="minorEastAsia"/>
          </w:rPr>
          <w:t>2016</w:t>
        </w:r>
        <w:r w:rsidR="00083C7B" w:rsidRPr="00AC0BA2">
          <w:rPr>
            <w:rStyle w:val="Hyperlink"/>
            <w:rFonts w:eastAsiaTheme="majorEastAsia"/>
            <w:color w:val="auto"/>
            <w:u w:val="none"/>
          </w:rPr>
          <w:t xml:space="preserve"> </w:t>
        </w:r>
      </w:hyperlink>
      <w:r w:rsidR="00083C7B">
        <w:t xml:space="preserve">provides the legal right for individuals to view personal and non-personal information held by ACT Ministers, </w:t>
      </w:r>
      <w:r w:rsidR="00936DCA">
        <w:t>ACT Government D</w:t>
      </w:r>
      <w:r w:rsidR="00083C7B">
        <w:t>irectorates and some statutory authorities.</w:t>
      </w:r>
    </w:p>
    <w:p w:rsidR="00BB319E" w:rsidRPr="00083C7B" w:rsidRDefault="00A4203B" w:rsidP="00083C7B">
      <w:pPr>
        <w:ind w:left="709" w:hanging="709"/>
        <w:rPr>
          <w:rFonts w:cs="Arial"/>
          <w:szCs w:val="24"/>
        </w:rPr>
      </w:pPr>
      <w:r>
        <w:rPr>
          <w:rFonts w:cs="Arial"/>
          <w:szCs w:val="24"/>
        </w:rPr>
        <w:t>2.4</w:t>
      </w:r>
      <w:r>
        <w:rPr>
          <w:rFonts w:cs="Arial"/>
          <w:szCs w:val="24"/>
        </w:rPr>
        <w:tab/>
      </w:r>
      <w:r w:rsidRPr="00794C9C">
        <w:rPr>
          <w:rFonts w:cs="Arial"/>
          <w:szCs w:val="24"/>
        </w:rPr>
        <w:t xml:space="preserve">Human rights that are protected by the </w:t>
      </w:r>
      <w:r w:rsidRPr="00794C9C">
        <w:rPr>
          <w:rFonts w:cs="Arial"/>
          <w:i/>
          <w:szCs w:val="24"/>
        </w:rPr>
        <w:t>Human Rights Act 2004</w:t>
      </w:r>
      <w:r w:rsidRPr="00794C9C">
        <w:rPr>
          <w:rFonts w:cs="Arial"/>
          <w:szCs w:val="24"/>
        </w:rPr>
        <w:t xml:space="preserve"> and that are relevant to this policy and procedure are: </w:t>
      </w:r>
    </w:p>
    <w:p w:rsidR="00193942" w:rsidRPr="006A2D85" w:rsidRDefault="00193942" w:rsidP="00193942">
      <w:pPr>
        <w:rPr>
          <w:szCs w:val="24"/>
        </w:rPr>
      </w:pPr>
    </w:p>
    <w:p w:rsidR="00193942" w:rsidRDefault="00193942" w:rsidP="00193942">
      <w:pPr>
        <w:pBdr>
          <w:top w:val="single" w:sz="4" w:space="1" w:color="auto"/>
          <w:left w:val="single" w:sz="4" w:space="4" w:color="auto"/>
          <w:bottom w:val="single" w:sz="4" w:space="1" w:color="auto"/>
          <w:right w:val="single" w:sz="4" w:space="4" w:color="auto"/>
        </w:pBdr>
        <w:rPr>
          <w:szCs w:val="24"/>
          <w:lang w:val="en-US"/>
        </w:rPr>
      </w:pPr>
      <w:r>
        <w:rPr>
          <w:szCs w:val="24"/>
          <w:lang w:val="en-US"/>
        </w:rPr>
        <w:t xml:space="preserve">Section 95 </w:t>
      </w:r>
    </w:p>
    <w:p w:rsidR="00193942" w:rsidRDefault="00193942" w:rsidP="00193942">
      <w:pPr>
        <w:pBdr>
          <w:top w:val="single" w:sz="4" w:space="1" w:color="auto"/>
          <w:left w:val="single" w:sz="4" w:space="4" w:color="auto"/>
          <w:bottom w:val="single" w:sz="4" w:space="1" w:color="auto"/>
          <w:right w:val="single" w:sz="4" w:space="4" w:color="auto"/>
        </w:pBdr>
        <w:rPr>
          <w:szCs w:val="24"/>
        </w:rPr>
      </w:pPr>
      <w:r w:rsidRPr="00193942">
        <w:rPr>
          <w:szCs w:val="24"/>
          <w:lang w:val="en-US"/>
        </w:rPr>
        <w:t>If a service [for children and young people] is provided at premises, the provider must provide information at the premises to service consumers about their right to make complaints [to the ACT Children &amp; Young People Commissioner] and how feedback may be given to the service provider</w:t>
      </w:r>
      <w:r w:rsidR="00BB319E">
        <w:rPr>
          <w:szCs w:val="24"/>
          <w:lang w:val="en-US"/>
        </w:rPr>
        <w:t>.</w:t>
      </w:r>
    </w:p>
    <w:p w:rsidR="00193942" w:rsidRDefault="00193942" w:rsidP="00193942">
      <w:pPr>
        <w:rPr>
          <w:szCs w:val="24"/>
        </w:rPr>
      </w:pPr>
    </w:p>
    <w:p w:rsidR="00083C7B" w:rsidRPr="00A711DD" w:rsidRDefault="00083C7B" w:rsidP="00083C7B">
      <w:pPr>
        <w:ind w:left="709" w:hanging="709"/>
        <w:rPr>
          <w:rFonts w:cs="Arial"/>
        </w:rPr>
      </w:pPr>
      <w:bookmarkStart w:id="7" w:name="_Toc201839170"/>
      <w:r>
        <w:rPr>
          <w:rFonts w:cs="Arial"/>
        </w:rPr>
        <w:t>2.5</w:t>
      </w:r>
      <w:r>
        <w:rPr>
          <w:rFonts w:cs="Arial"/>
        </w:rPr>
        <w:tab/>
      </w:r>
      <w:r w:rsidRPr="00736ADE">
        <w:rPr>
          <w:rFonts w:cs="Arial"/>
          <w:szCs w:val="24"/>
        </w:rPr>
        <w:t>The following international human rights standards apply in the ACT</w:t>
      </w:r>
      <w:r>
        <w:rPr>
          <w:rFonts w:cs="Arial"/>
          <w:szCs w:val="24"/>
        </w:rPr>
        <w:t xml:space="preserve"> and are relevant to this policy and procedure</w:t>
      </w:r>
      <w:r w:rsidR="00D14B42">
        <w:rPr>
          <w:rFonts w:cs="Arial"/>
          <w:szCs w:val="24"/>
        </w:rPr>
        <w:t>s</w:t>
      </w:r>
      <w:r w:rsidRPr="00736ADE">
        <w:rPr>
          <w:rFonts w:cs="Arial"/>
          <w:szCs w:val="24"/>
        </w:rPr>
        <w:t>:</w:t>
      </w:r>
    </w:p>
    <w:p w:rsidR="00083C7B" w:rsidRPr="00083C7B" w:rsidRDefault="00936DCA" w:rsidP="0080240F">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United Nations </w:t>
      </w:r>
      <w:r w:rsidR="00083C7B" w:rsidRPr="00083C7B">
        <w:rPr>
          <w:rFonts w:ascii="Arial" w:hAnsi="Arial" w:cs="Arial"/>
          <w:sz w:val="24"/>
          <w:szCs w:val="24"/>
        </w:rPr>
        <w:t>Convention on the Rights of the Child</w:t>
      </w:r>
    </w:p>
    <w:p w:rsidR="00083C7B" w:rsidRPr="00083C7B" w:rsidRDefault="00083C7B" w:rsidP="0080240F">
      <w:pPr>
        <w:pStyle w:val="ListParagraph"/>
        <w:numPr>
          <w:ilvl w:val="0"/>
          <w:numId w:val="32"/>
        </w:numPr>
        <w:spacing w:after="0" w:line="240" w:lineRule="auto"/>
        <w:rPr>
          <w:rFonts w:ascii="Arial" w:hAnsi="Arial" w:cs="Arial"/>
          <w:sz w:val="24"/>
          <w:szCs w:val="24"/>
        </w:rPr>
      </w:pPr>
      <w:r w:rsidRPr="00083C7B">
        <w:rPr>
          <w:rFonts w:ascii="Arial" w:hAnsi="Arial" w:cs="Arial"/>
          <w:sz w:val="24"/>
          <w:szCs w:val="24"/>
        </w:rPr>
        <w:t>United Nations Standard Minimum Rules for the Administration of Juvenile Justice</w:t>
      </w:r>
    </w:p>
    <w:p w:rsidR="00083C7B" w:rsidRPr="00083C7B" w:rsidRDefault="00083C7B" w:rsidP="0080240F">
      <w:pPr>
        <w:pStyle w:val="ListParagraph"/>
        <w:numPr>
          <w:ilvl w:val="0"/>
          <w:numId w:val="32"/>
        </w:numPr>
        <w:spacing w:after="0" w:line="240" w:lineRule="auto"/>
        <w:rPr>
          <w:rFonts w:ascii="Arial" w:hAnsi="Arial" w:cs="Arial"/>
          <w:sz w:val="24"/>
          <w:szCs w:val="24"/>
        </w:rPr>
      </w:pPr>
      <w:r w:rsidRPr="00083C7B">
        <w:rPr>
          <w:rFonts w:ascii="Arial" w:hAnsi="Arial" w:cs="Arial"/>
          <w:sz w:val="24"/>
          <w:szCs w:val="24"/>
        </w:rPr>
        <w:t>United Nations Rules for the Protection of Juveniles Deprived of their Liberty</w:t>
      </w:r>
    </w:p>
    <w:p w:rsidR="00083C7B" w:rsidRPr="00083C7B" w:rsidRDefault="00083C7B" w:rsidP="0080240F">
      <w:pPr>
        <w:pStyle w:val="ListParagraph"/>
        <w:numPr>
          <w:ilvl w:val="0"/>
          <w:numId w:val="32"/>
        </w:numPr>
        <w:spacing w:after="0" w:line="240" w:lineRule="auto"/>
        <w:rPr>
          <w:rFonts w:ascii="Arial" w:hAnsi="Arial" w:cs="Arial"/>
          <w:sz w:val="24"/>
          <w:szCs w:val="24"/>
        </w:rPr>
      </w:pPr>
      <w:r w:rsidRPr="00083C7B">
        <w:rPr>
          <w:rFonts w:ascii="Arial" w:hAnsi="Arial" w:cs="Arial"/>
          <w:sz w:val="24"/>
          <w:szCs w:val="24"/>
        </w:rPr>
        <w:t>Standard Minimum Rules for the Treatment of Prisoners</w:t>
      </w:r>
    </w:p>
    <w:p w:rsidR="00936DCA" w:rsidRDefault="00083C7B" w:rsidP="0080240F">
      <w:pPr>
        <w:pStyle w:val="ListParagraph"/>
        <w:numPr>
          <w:ilvl w:val="0"/>
          <w:numId w:val="32"/>
        </w:numPr>
        <w:spacing w:after="0" w:line="240" w:lineRule="auto"/>
        <w:rPr>
          <w:rFonts w:ascii="Arial" w:hAnsi="Arial" w:cs="Arial"/>
          <w:sz w:val="24"/>
          <w:szCs w:val="24"/>
        </w:rPr>
      </w:pPr>
      <w:r w:rsidRPr="00083C7B">
        <w:rPr>
          <w:rFonts w:ascii="Arial" w:hAnsi="Arial" w:cs="Arial"/>
          <w:sz w:val="24"/>
          <w:szCs w:val="24"/>
        </w:rPr>
        <w:t>Body of Principles for the Protection of All Persons under Any Form of Detention or Imprisonment</w:t>
      </w:r>
    </w:p>
    <w:p w:rsidR="00083C7B" w:rsidRPr="00083C7B" w:rsidRDefault="00936DCA" w:rsidP="0080240F">
      <w:pPr>
        <w:pStyle w:val="ListParagraph"/>
        <w:numPr>
          <w:ilvl w:val="0"/>
          <w:numId w:val="32"/>
        </w:numPr>
        <w:spacing w:after="0" w:line="240" w:lineRule="auto"/>
        <w:rPr>
          <w:rFonts w:ascii="Arial" w:hAnsi="Arial" w:cs="Arial"/>
          <w:sz w:val="24"/>
          <w:szCs w:val="24"/>
        </w:rPr>
      </w:pPr>
      <w:r>
        <w:rPr>
          <w:rFonts w:ascii="Arial" w:hAnsi="Arial" w:cs="Arial"/>
          <w:sz w:val="24"/>
          <w:szCs w:val="24"/>
        </w:rPr>
        <w:t>United Nations Declaration on the Rights of Indigenous People</w:t>
      </w:r>
      <w:r w:rsidR="00083C7B" w:rsidRPr="00083C7B">
        <w:rPr>
          <w:rFonts w:ascii="Arial" w:hAnsi="Arial" w:cs="Arial"/>
          <w:sz w:val="24"/>
          <w:szCs w:val="24"/>
        </w:rPr>
        <w:t>.</w:t>
      </w:r>
    </w:p>
    <w:p w:rsidR="00302048" w:rsidRDefault="00302048" w:rsidP="00125F86">
      <w:pPr>
        <w:pStyle w:val="Heading1"/>
        <w:numPr>
          <w:ilvl w:val="0"/>
          <w:numId w:val="8"/>
        </w:numPr>
        <w:ind w:left="0" w:firstLine="0"/>
        <w:jc w:val="both"/>
        <w:rPr>
          <w:sz w:val="24"/>
          <w:szCs w:val="24"/>
        </w:rPr>
      </w:pPr>
      <w:r w:rsidRPr="009669AD">
        <w:rPr>
          <w:sz w:val="24"/>
          <w:szCs w:val="24"/>
        </w:rPr>
        <w:t>Authorisations and Delegations</w:t>
      </w:r>
      <w:bookmarkEnd w:id="7"/>
    </w:p>
    <w:p w:rsidR="00083C7B" w:rsidRDefault="00083C7B" w:rsidP="00083C7B">
      <w:pPr>
        <w:autoSpaceDE w:val="0"/>
        <w:autoSpaceDN w:val="0"/>
        <w:adjustRightInd w:val="0"/>
        <w:contextualSpacing/>
        <w:rPr>
          <w:rFonts w:cs="Arial"/>
          <w:szCs w:val="24"/>
          <w:lang w:eastAsia="en-AU"/>
        </w:rPr>
      </w:pPr>
    </w:p>
    <w:p w:rsidR="00193942" w:rsidRPr="007F375B" w:rsidRDefault="00083C7B" w:rsidP="00083C7B">
      <w:pPr>
        <w:autoSpaceDE w:val="0"/>
        <w:autoSpaceDN w:val="0"/>
        <w:adjustRightInd w:val="0"/>
        <w:ind w:left="709" w:hanging="709"/>
        <w:contextualSpacing/>
        <w:rPr>
          <w:rFonts w:cs="Arial"/>
          <w:szCs w:val="24"/>
          <w:lang w:eastAsia="en-AU"/>
        </w:rPr>
      </w:pPr>
      <w:r>
        <w:rPr>
          <w:rFonts w:cs="Arial"/>
          <w:szCs w:val="24"/>
          <w:lang w:eastAsia="en-AU"/>
        </w:rPr>
        <w:t>3.1</w:t>
      </w:r>
      <w:r>
        <w:rPr>
          <w:rFonts w:cs="Arial"/>
          <w:szCs w:val="24"/>
          <w:lang w:eastAsia="en-AU"/>
        </w:rPr>
        <w:tab/>
      </w:r>
      <w:r w:rsidR="00193942" w:rsidRPr="007F375B">
        <w:rPr>
          <w:rFonts w:cs="Arial"/>
          <w:szCs w:val="24"/>
          <w:lang w:eastAsia="en-AU"/>
        </w:rPr>
        <w:t xml:space="preserve">All </w:t>
      </w:r>
      <w:r w:rsidR="00193942">
        <w:rPr>
          <w:rFonts w:cs="Arial"/>
          <w:szCs w:val="24"/>
          <w:lang w:eastAsia="en-AU"/>
        </w:rPr>
        <w:t>y</w:t>
      </w:r>
      <w:r w:rsidR="00193942" w:rsidRPr="007F375B">
        <w:rPr>
          <w:rFonts w:cs="Arial"/>
          <w:szCs w:val="24"/>
          <w:lang w:eastAsia="en-AU"/>
        </w:rPr>
        <w:t>outh</w:t>
      </w:r>
      <w:r w:rsidR="00193942">
        <w:rPr>
          <w:rFonts w:cs="Arial"/>
          <w:szCs w:val="24"/>
          <w:lang w:eastAsia="en-AU"/>
        </w:rPr>
        <w:t xml:space="preserve"> workers</w:t>
      </w:r>
      <w:r w:rsidR="00193942" w:rsidRPr="007F375B">
        <w:rPr>
          <w:rFonts w:cs="Arial"/>
          <w:szCs w:val="24"/>
          <w:lang w:eastAsia="en-AU"/>
        </w:rPr>
        <w:t xml:space="preserve">, Team Leaders and Managers are responsible for ensuring the complaints procedures are followed. This includes making timely and clear file notes and ensuring all </w:t>
      </w:r>
      <w:r w:rsidR="00193942">
        <w:rPr>
          <w:rFonts w:cs="Arial"/>
          <w:szCs w:val="24"/>
          <w:lang w:eastAsia="en-AU"/>
        </w:rPr>
        <w:t xml:space="preserve">concerns and </w:t>
      </w:r>
      <w:r w:rsidR="00193942" w:rsidRPr="007F375B">
        <w:rPr>
          <w:rFonts w:cs="Arial"/>
          <w:szCs w:val="24"/>
          <w:lang w:eastAsia="en-AU"/>
        </w:rPr>
        <w:t>complaint</w:t>
      </w:r>
      <w:r w:rsidR="00193942">
        <w:rPr>
          <w:rFonts w:cs="Arial"/>
          <w:szCs w:val="24"/>
          <w:lang w:eastAsia="en-AU"/>
        </w:rPr>
        <w:t>s</w:t>
      </w:r>
      <w:r w:rsidR="00193942" w:rsidRPr="007F375B">
        <w:rPr>
          <w:rFonts w:cs="Arial"/>
          <w:szCs w:val="24"/>
          <w:lang w:eastAsia="en-AU"/>
        </w:rPr>
        <w:t xml:space="preserve"> are taken seriously</w:t>
      </w:r>
      <w:r w:rsidR="00193942">
        <w:rPr>
          <w:rFonts w:cs="Arial"/>
          <w:szCs w:val="24"/>
          <w:lang w:eastAsia="en-AU"/>
        </w:rPr>
        <w:t>.</w:t>
      </w:r>
    </w:p>
    <w:p w:rsidR="00193942" w:rsidRDefault="00083C7B" w:rsidP="00083C7B">
      <w:pPr>
        <w:autoSpaceDE w:val="0"/>
        <w:autoSpaceDN w:val="0"/>
        <w:adjustRightInd w:val="0"/>
        <w:ind w:left="709" w:hanging="709"/>
        <w:contextualSpacing/>
        <w:rPr>
          <w:rFonts w:cs="Arial"/>
          <w:szCs w:val="24"/>
          <w:lang w:eastAsia="en-AU"/>
        </w:rPr>
      </w:pPr>
      <w:r>
        <w:rPr>
          <w:rFonts w:cs="Arial"/>
          <w:szCs w:val="24"/>
          <w:lang w:eastAsia="en-AU"/>
        </w:rPr>
        <w:t>3.2</w:t>
      </w:r>
      <w:r>
        <w:rPr>
          <w:rFonts w:cs="Arial"/>
          <w:szCs w:val="24"/>
          <w:lang w:eastAsia="en-AU"/>
        </w:rPr>
        <w:tab/>
      </w:r>
      <w:r w:rsidR="00193942" w:rsidRPr="007F375B">
        <w:rPr>
          <w:rFonts w:cs="Arial"/>
          <w:szCs w:val="24"/>
          <w:lang w:eastAsia="en-AU"/>
        </w:rPr>
        <w:t xml:space="preserve">The Programs </w:t>
      </w:r>
      <w:r w:rsidR="00193942">
        <w:rPr>
          <w:rFonts w:cs="Arial"/>
          <w:szCs w:val="24"/>
          <w:lang w:eastAsia="en-AU"/>
        </w:rPr>
        <w:t xml:space="preserve">and </w:t>
      </w:r>
      <w:r w:rsidR="00193942" w:rsidRPr="007F375B">
        <w:rPr>
          <w:rFonts w:cs="Arial"/>
          <w:szCs w:val="24"/>
          <w:lang w:eastAsia="en-AU"/>
        </w:rPr>
        <w:t xml:space="preserve">Services Manager is responsible for maintaining a database for all </w:t>
      </w:r>
      <w:r w:rsidR="00D14B42">
        <w:rPr>
          <w:rFonts w:cs="Arial"/>
          <w:szCs w:val="24"/>
          <w:lang w:eastAsia="en-AU"/>
        </w:rPr>
        <w:t>formal complaints</w:t>
      </w:r>
      <w:r w:rsidR="00193942">
        <w:rPr>
          <w:rFonts w:cs="Arial"/>
          <w:szCs w:val="24"/>
          <w:lang w:eastAsia="en-AU"/>
        </w:rPr>
        <w:t xml:space="preserve"> </w:t>
      </w:r>
      <w:r w:rsidR="00193942" w:rsidRPr="007F375B">
        <w:rPr>
          <w:rFonts w:cs="Arial"/>
          <w:szCs w:val="24"/>
          <w:lang w:eastAsia="en-AU"/>
        </w:rPr>
        <w:t xml:space="preserve">and must give every completed complaint form a reference number and provide </w:t>
      </w:r>
      <w:r w:rsidR="00193942">
        <w:rPr>
          <w:rFonts w:cs="Arial"/>
          <w:szCs w:val="24"/>
          <w:lang w:eastAsia="en-AU"/>
        </w:rPr>
        <w:t xml:space="preserve">a </w:t>
      </w:r>
      <w:r w:rsidR="00193942" w:rsidRPr="007F375B">
        <w:rPr>
          <w:rFonts w:cs="Arial"/>
          <w:szCs w:val="24"/>
          <w:lang w:eastAsia="en-AU"/>
        </w:rPr>
        <w:t xml:space="preserve">monthly report to the </w:t>
      </w:r>
      <w:r w:rsidR="00962D63">
        <w:rPr>
          <w:rFonts w:cs="Arial"/>
          <w:szCs w:val="24"/>
          <w:lang w:eastAsia="en-AU"/>
        </w:rPr>
        <w:t>Manager</w:t>
      </w:r>
      <w:r w:rsidR="00193942" w:rsidRPr="007F375B">
        <w:rPr>
          <w:rFonts w:cs="Arial"/>
          <w:szCs w:val="24"/>
          <w:lang w:eastAsia="en-AU"/>
        </w:rPr>
        <w:t>.</w:t>
      </w:r>
    </w:p>
    <w:p w:rsidR="00193942" w:rsidRPr="007F375B" w:rsidRDefault="00083C7B" w:rsidP="00083C7B">
      <w:pPr>
        <w:autoSpaceDE w:val="0"/>
        <w:autoSpaceDN w:val="0"/>
        <w:adjustRightInd w:val="0"/>
        <w:ind w:left="709" w:hanging="709"/>
        <w:contextualSpacing/>
        <w:rPr>
          <w:rFonts w:cs="Arial"/>
          <w:szCs w:val="24"/>
          <w:lang w:eastAsia="en-AU"/>
        </w:rPr>
      </w:pPr>
      <w:r>
        <w:rPr>
          <w:rFonts w:cs="Arial"/>
          <w:szCs w:val="24"/>
          <w:lang w:eastAsia="en-AU"/>
        </w:rPr>
        <w:t>3.3</w:t>
      </w:r>
      <w:r>
        <w:rPr>
          <w:rFonts w:cs="Arial"/>
          <w:szCs w:val="24"/>
          <w:lang w:eastAsia="en-AU"/>
        </w:rPr>
        <w:tab/>
      </w:r>
      <w:r w:rsidR="00193942">
        <w:rPr>
          <w:rFonts w:cs="Arial"/>
          <w:szCs w:val="24"/>
          <w:lang w:eastAsia="en-AU"/>
        </w:rPr>
        <w:t xml:space="preserve">The Program and Services Manager must also provide a </w:t>
      </w:r>
      <w:r>
        <w:rPr>
          <w:rFonts w:cs="Arial"/>
          <w:szCs w:val="24"/>
          <w:lang w:eastAsia="en-AU"/>
        </w:rPr>
        <w:t>three</w:t>
      </w:r>
      <w:r w:rsidR="00193942">
        <w:rPr>
          <w:rFonts w:cs="Arial"/>
          <w:szCs w:val="24"/>
          <w:lang w:eastAsia="en-AU"/>
        </w:rPr>
        <w:t xml:space="preserve"> monthly summary report </w:t>
      </w:r>
      <w:r w:rsidR="00193942" w:rsidRPr="007F375B">
        <w:rPr>
          <w:rFonts w:cs="Arial"/>
          <w:szCs w:val="24"/>
          <w:lang w:eastAsia="en-AU"/>
        </w:rPr>
        <w:t xml:space="preserve">to the </w:t>
      </w:r>
      <w:r w:rsidR="00962D63">
        <w:rPr>
          <w:rFonts w:cs="Arial"/>
          <w:szCs w:val="24"/>
          <w:lang w:eastAsia="en-AU"/>
        </w:rPr>
        <w:t>Manager</w:t>
      </w:r>
      <w:r w:rsidR="00193942">
        <w:rPr>
          <w:rFonts w:cs="Arial"/>
          <w:szCs w:val="24"/>
          <w:lang w:eastAsia="en-AU"/>
        </w:rPr>
        <w:t xml:space="preserve"> and the Director</w:t>
      </w:r>
      <w:r w:rsidR="00E2789D">
        <w:rPr>
          <w:rFonts w:cs="Arial"/>
          <w:szCs w:val="24"/>
          <w:lang w:eastAsia="en-AU"/>
        </w:rPr>
        <w:t xml:space="preserve">, </w:t>
      </w:r>
      <w:r w:rsidR="0015059B">
        <w:rPr>
          <w:rFonts w:cs="Arial"/>
          <w:szCs w:val="24"/>
          <w:lang w:eastAsia="en-AU"/>
        </w:rPr>
        <w:t xml:space="preserve">Child and Youth Protection Services </w:t>
      </w:r>
      <w:r w:rsidR="00E2789D">
        <w:rPr>
          <w:rFonts w:cs="Arial"/>
          <w:szCs w:val="24"/>
          <w:lang w:eastAsia="en-AU"/>
        </w:rPr>
        <w:t>Operations</w:t>
      </w:r>
      <w:r w:rsidR="00193942">
        <w:rPr>
          <w:rFonts w:cs="Arial"/>
          <w:szCs w:val="24"/>
          <w:lang w:eastAsia="en-AU"/>
        </w:rPr>
        <w:t xml:space="preserve"> on all informal concerns and complaints raised by complainants.</w:t>
      </w:r>
    </w:p>
    <w:p w:rsidR="00193942" w:rsidRPr="00C74DAD" w:rsidRDefault="00083C7B" w:rsidP="00083C7B">
      <w:pPr>
        <w:autoSpaceDE w:val="0"/>
        <w:autoSpaceDN w:val="0"/>
        <w:adjustRightInd w:val="0"/>
        <w:ind w:left="709" w:hanging="709"/>
        <w:contextualSpacing/>
        <w:rPr>
          <w:rFonts w:cs="Arial"/>
          <w:szCs w:val="24"/>
          <w:lang w:eastAsia="en-AU"/>
        </w:rPr>
      </w:pPr>
      <w:r>
        <w:rPr>
          <w:rFonts w:cs="Arial"/>
          <w:szCs w:val="24"/>
          <w:lang w:eastAsia="en-AU"/>
        </w:rPr>
        <w:t>3.4</w:t>
      </w:r>
      <w:r>
        <w:rPr>
          <w:rFonts w:cs="Arial"/>
          <w:szCs w:val="24"/>
          <w:lang w:eastAsia="en-AU"/>
        </w:rPr>
        <w:tab/>
      </w:r>
      <w:r w:rsidR="00193942" w:rsidRPr="00C74DAD">
        <w:rPr>
          <w:rFonts w:cs="Arial"/>
          <w:szCs w:val="24"/>
          <w:lang w:eastAsia="en-AU"/>
        </w:rPr>
        <w:t xml:space="preserve">The </w:t>
      </w:r>
      <w:r w:rsidR="00962D63">
        <w:rPr>
          <w:rFonts w:cs="Arial"/>
          <w:szCs w:val="24"/>
          <w:lang w:eastAsia="en-AU"/>
        </w:rPr>
        <w:t>Manager</w:t>
      </w:r>
      <w:r w:rsidR="00193942" w:rsidRPr="00C74DAD">
        <w:rPr>
          <w:rFonts w:cs="Arial"/>
          <w:szCs w:val="24"/>
          <w:lang w:eastAsia="en-AU"/>
        </w:rPr>
        <w:t xml:space="preserve"> must ensure that </w:t>
      </w:r>
      <w:r w:rsidR="00193942" w:rsidRPr="00C74DAD">
        <w:rPr>
          <w:szCs w:val="24"/>
        </w:rPr>
        <w:t xml:space="preserve">young people, </w:t>
      </w:r>
      <w:r w:rsidR="00D14B42">
        <w:rPr>
          <w:szCs w:val="24"/>
        </w:rPr>
        <w:t xml:space="preserve">people with parental responsibility, nominated persons, family members, visitors </w:t>
      </w:r>
      <w:r w:rsidR="00193942" w:rsidRPr="00C74DAD">
        <w:rPr>
          <w:szCs w:val="24"/>
        </w:rPr>
        <w:t xml:space="preserve">and significant people have access to information that details procedures for complaints process. </w:t>
      </w:r>
    </w:p>
    <w:p w:rsidR="00302048" w:rsidRPr="009669AD" w:rsidRDefault="00302048" w:rsidP="00752869">
      <w:pPr>
        <w:pStyle w:val="Heading1"/>
        <w:keepLines/>
        <w:widowControl w:val="0"/>
        <w:numPr>
          <w:ilvl w:val="0"/>
          <w:numId w:val="12"/>
        </w:numPr>
        <w:ind w:left="0" w:firstLine="0"/>
        <w:jc w:val="both"/>
        <w:rPr>
          <w:sz w:val="24"/>
          <w:szCs w:val="24"/>
        </w:rPr>
      </w:pPr>
      <w:bookmarkStart w:id="8" w:name="_Toc193252872"/>
      <w:bookmarkStart w:id="9" w:name="_Toc193252960"/>
      <w:bookmarkStart w:id="10" w:name="_Toc201839171"/>
      <w:r w:rsidRPr="009669AD">
        <w:rPr>
          <w:sz w:val="24"/>
          <w:szCs w:val="24"/>
        </w:rPr>
        <w:t>Definitions</w:t>
      </w:r>
      <w:bookmarkEnd w:id="8"/>
      <w:bookmarkEnd w:id="9"/>
      <w:bookmarkEnd w:id="10"/>
    </w:p>
    <w:p w:rsidR="00302048" w:rsidRPr="009669AD" w:rsidRDefault="00302048" w:rsidP="00752869">
      <w:pPr>
        <w:pStyle w:val="Footer"/>
        <w:keepNext/>
        <w:keepLines/>
        <w:widowControl w:val="0"/>
        <w:tabs>
          <w:tab w:val="clear" w:pos="4153"/>
          <w:tab w:val="clear" w:pos="8306"/>
        </w:tabs>
        <w:jc w:val="both"/>
        <w:rPr>
          <w:rFonts w:cs="Arial"/>
          <w:szCs w:val="24"/>
        </w:rPr>
      </w:pPr>
    </w:p>
    <w:p w:rsidR="00140E1B" w:rsidRPr="00C90A1A" w:rsidRDefault="00140E1B" w:rsidP="00140E1B">
      <w:pPr>
        <w:rPr>
          <w:rFonts w:cs="Arial"/>
          <w:szCs w:val="24"/>
        </w:rPr>
      </w:pPr>
      <w:r w:rsidRPr="00C90A1A">
        <w:rPr>
          <w:rFonts w:cs="Arial"/>
          <w:b/>
          <w:szCs w:val="24"/>
        </w:rPr>
        <w:t>Aboriginal person</w:t>
      </w:r>
      <w:r w:rsidRPr="00C90A1A">
        <w:rPr>
          <w:rFonts w:cs="Arial"/>
          <w:szCs w:val="24"/>
        </w:rPr>
        <w:t xml:space="preserve"> is defined in the dictionary of the </w:t>
      </w:r>
      <w:r w:rsidRPr="00C90A1A">
        <w:rPr>
          <w:rFonts w:cs="Arial"/>
          <w:i/>
          <w:szCs w:val="24"/>
        </w:rPr>
        <w:t>Children and Young People Act 2008</w:t>
      </w:r>
      <w:r w:rsidRPr="00C90A1A">
        <w:rPr>
          <w:rFonts w:cs="Arial"/>
          <w:szCs w:val="24"/>
        </w:rPr>
        <w:t xml:space="preserve"> as a person who is a descendant of the Indigenous inhabitants of Australia; who regards himself or herself as an Aboriginal or if the person is a child, is regarded as an Aboriginal by a parent or family member; and is accepted as an Aboriginal by an Aboriginal community.</w:t>
      </w:r>
    </w:p>
    <w:p w:rsidR="00140E1B" w:rsidRDefault="00140E1B" w:rsidP="00752869">
      <w:pPr>
        <w:pStyle w:val="BodyText2"/>
        <w:keepNext/>
        <w:keepLines/>
        <w:widowControl w:val="0"/>
        <w:tabs>
          <w:tab w:val="left" w:pos="1080"/>
        </w:tabs>
        <w:rPr>
          <w:b/>
          <w:color w:val="auto"/>
          <w:szCs w:val="24"/>
        </w:rPr>
      </w:pPr>
    </w:p>
    <w:p w:rsidR="00140E1B" w:rsidRDefault="00140E1B" w:rsidP="00140E1B">
      <w:pPr>
        <w:rPr>
          <w:rFonts w:cs="Arial"/>
          <w:szCs w:val="24"/>
        </w:rPr>
      </w:pPr>
      <w:r w:rsidRPr="000D2501">
        <w:rPr>
          <w:rFonts w:cs="Arial"/>
          <w:b/>
        </w:rPr>
        <w:t>Accredited person</w:t>
      </w:r>
      <w:r w:rsidRPr="000D2501">
        <w:rPr>
          <w:rFonts w:cs="Arial"/>
        </w:rPr>
        <w:t xml:space="preserve"> is defined in section 137 of the </w:t>
      </w:r>
      <w:r w:rsidRPr="000D2501">
        <w:rPr>
          <w:rFonts w:cs="Arial"/>
          <w:i/>
        </w:rPr>
        <w:t>Children and Young People Act 2008</w:t>
      </w:r>
      <w:r w:rsidRPr="000D2501">
        <w:rPr>
          <w:rFonts w:cs="Arial"/>
        </w:rPr>
        <w:t xml:space="preserve"> and means the young </w:t>
      </w:r>
      <w:r>
        <w:rPr>
          <w:rFonts w:cs="Arial"/>
        </w:rPr>
        <w:t>person</w:t>
      </w:r>
      <w:r w:rsidRPr="000D2501">
        <w:rPr>
          <w:rFonts w:cs="Arial"/>
        </w:rPr>
        <w:t xml:space="preserve">’s </w:t>
      </w:r>
      <w:r w:rsidR="00E2789D">
        <w:rPr>
          <w:rFonts w:cs="Arial"/>
        </w:rPr>
        <w:t xml:space="preserve">Child and Youth </w:t>
      </w:r>
      <w:r>
        <w:rPr>
          <w:rFonts w:cs="Arial"/>
        </w:rPr>
        <w:t>P</w:t>
      </w:r>
      <w:r w:rsidRPr="000D2501">
        <w:rPr>
          <w:rFonts w:cs="Arial"/>
        </w:rPr>
        <w:t xml:space="preserve">rotection </w:t>
      </w:r>
      <w:r w:rsidR="0015059B">
        <w:rPr>
          <w:rFonts w:cs="Arial"/>
        </w:rPr>
        <w:t xml:space="preserve">Services </w:t>
      </w:r>
      <w:r w:rsidRPr="000D2501">
        <w:rPr>
          <w:rFonts w:cs="Arial"/>
        </w:rPr>
        <w:t xml:space="preserve">worker if the </w:t>
      </w:r>
      <w:r>
        <w:rPr>
          <w:rFonts w:cs="Arial"/>
        </w:rPr>
        <w:t>Director-</w:t>
      </w:r>
      <w:r w:rsidRPr="000D2501">
        <w:rPr>
          <w:rFonts w:cs="Arial"/>
        </w:rPr>
        <w:t xml:space="preserve">General has parental responsibility for the young </w:t>
      </w:r>
      <w:r>
        <w:rPr>
          <w:rFonts w:cs="Arial"/>
        </w:rPr>
        <w:t>person</w:t>
      </w:r>
      <w:r w:rsidRPr="000D2501">
        <w:rPr>
          <w:rFonts w:cs="Arial"/>
        </w:rPr>
        <w:t xml:space="preserve">, a representative approved by the Manager of an entity providing a service or program to the young </w:t>
      </w:r>
      <w:r>
        <w:rPr>
          <w:rFonts w:cs="Arial"/>
        </w:rPr>
        <w:t>person</w:t>
      </w:r>
      <w:r w:rsidRPr="000D2501">
        <w:rPr>
          <w:rFonts w:cs="Arial"/>
        </w:rPr>
        <w:t xml:space="preserve">, a lawyer representing the young </w:t>
      </w:r>
      <w:r>
        <w:rPr>
          <w:rFonts w:cs="Arial"/>
        </w:rPr>
        <w:t>person</w:t>
      </w:r>
      <w:r w:rsidRPr="000D2501">
        <w:rPr>
          <w:rFonts w:cs="Arial"/>
        </w:rPr>
        <w:t xml:space="preserve">, an Official Visitor, a Commissioner exercising functions under the </w:t>
      </w:r>
      <w:r w:rsidRPr="00D02B17">
        <w:rPr>
          <w:rFonts w:cs="Arial"/>
          <w:i/>
        </w:rPr>
        <w:t>Human Rights Commission Act 2005</w:t>
      </w:r>
      <w:r w:rsidRPr="000D2501">
        <w:rPr>
          <w:rFonts w:cs="Arial"/>
        </w:rPr>
        <w:t>, the Public Advocate and the Ombudsman</w:t>
      </w:r>
      <w:r>
        <w:rPr>
          <w:rFonts w:cs="Arial"/>
        </w:rPr>
        <w:t>.</w:t>
      </w:r>
    </w:p>
    <w:p w:rsidR="00140E1B" w:rsidRDefault="00140E1B" w:rsidP="00752869">
      <w:pPr>
        <w:pStyle w:val="BodyText2"/>
        <w:keepNext/>
        <w:keepLines/>
        <w:widowControl w:val="0"/>
        <w:tabs>
          <w:tab w:val="left" w:pos="1080"/>
        </w:tabs>
        <w:rPr>
          <w:b/>
          <w:color w:val="auto"/>
          <w:szCs w:val="24"/>
        </w:rPr>
      </w:pPr>
    </w:p>
    <w:p w:rsidR="00083C7B" w:rsidRDefault="00083C7B" w:rsidP="00752869">
      <w:pPr>
        <w:pStyle w:val="BodyText2"/>
        <w:keepNext/>
        <w:keepLines/>
        <w:widowControl w:val="0"/>
        <w:tabs>
          <w:tab w:val="left" w:pos="1080"/>
        </w:tabs>
        <w:rPr>
          <w:color w:val="auto"/>
          <w:szCs w:val="24"/>
        </w:rPr>
      </w:pPr>
      <w:r>
        <w:rPr>
          <w:b/>
          <w:color w:val="auto"/>
          <w:szCs w:val="24"/>
        </w:rPr>
        <w:t>All s</w:t>
      </w:r>
      <w:r w:rsidRPr="007E528C">
        <w:rPr>
          <w:b/>
          <w:color w:val="auto"/>
          <w:szCs w:val="24"/>
        </w:rPr>
        <w:t>taff</w:t>
      </w:r>
      <w:r w:rsidRPr="007E528C">
        <w:rPr>
          <w:color w:val="auto"/>
          <w:szCs w:val="24"/>
        </w:rPr>
        <w:t xml:space="preserve"> refers to youth </w:t>
      </w:r>
      <w:r>
        <w:rPr>
          <w:color w:val="auto"/>
          <w:szCs w:val="24"/>
        </w:rPr>
        <w:t>w</w:t>
      </w:r>
      <w:r w:rsidRPr="007E528C">
        <w:rPr>
          <w:color w:val="auto"/>
          <w:szCs w:val="24"/>
        </w:rPr>
        <w:t>orkers</w:t>
      </w:r>
      <w:r>
        <w:rPr>
          <w:color w:val="auto"/>
          <w:szCs w:val="24"/>
        </w:rPr>
        <w:t xml:space="preserve">, </w:t>
      </w:r>
      <w:r w:rsidRPr="007E528C">
        <w:rPr>
          <w:color w:val="auto"/>
          <w:szCs w:val="24"/>
        </w:rPr>
        <w:t>authorised persons</w:t>
      </w:r>
      <w:r>
        <w:rPr>
          <w:color w:val="auto"/>
          <w:szCs w:val="24"/>
        </w:rPr>
        <w:t>, other Directorate staff providing services at or visiting a detention place in a work-related capacity and staff of ACT Government agencies providing services to young people in a detention place.</w:t>
      </w:r>
    </w:p>
    <w:p w:rsidR="004D5559" w:rsidRPr="00496095" w:rsidRDefault="004D5559" w:rsidP="002D385E">
      <w:pPr>
        <w:pStyle w:val="BodyText2"/>
        <w:tabs>
          <w:tab w:val="left" w:pos="0"/>
        </w:tabs>
        <w:rPr>
          <w:color w:val="auto"/>
          <w:szCs w:val="24"/>
        </w:rPr>
      </w:pPr>
    </w:p>
    <w:p w:rsidR="00DF420A" w:rsidRDefault="008A4C4E" w:rsidP="009C53BC">
      <w:pPr>
        <w:pStyle w:val="BodyText2"/>
        <w:tabs>
          <w:tab w:val="left" w:pos="1080"/>
        </w:tabs>
        <w:rPr>
          <w:color w:val="auto"/>
        </w:rPr>
      </w:pPr>
      <w:r w:rsidRPr="002D385E">
        <w:rPr>
          <w:b/>
          <w:color w:val="auto"/>
        </w:rPr>
        <w:t>Authorised person</w:t>
      </w:r>
      <w:r w:rsidRPr="002D385E">
        <w:rPr>
          <w:color w:val="auto"/>
        </w:rPr>
        <w:t xml:space="preserve"> is a person who has been delegated a power under the </w:t>
      </w:r>
      <w:r w:rsidRPr="002D385E">
        <w:rPr>
          <w:i/>
          <w:color w:val="auto"/>
        </w:rPr>
        <w:t>Children and Young People Act 2008</w:t>
      </w:r>
      <w:r w:rsidRPr="002D385E">
        <w:rPr>
          <w:color w:val="auto"/>
        </w:rPr>
        <w:t xml:space="preserve"> or another Territory law and is exercising a function under the criminal matters chapters of the </w:t>
      </w:r>
      <w:r w:rsidRPr="002D385E">
        <w:rPr>
          <w:i/>
          <w:color w:val="auto"/>
        </w:rPr>
        <w:t>Children and Young People Act 2008</w:t>
      </w:r>
      <w:r w:rsidRPr="002D385E">
        <w:rPr>
          <w:color w:val="auto"/>
        </w:rPr>
        <w:t xml:space="preserve">. The positions that have delegations as authorised persons are: Executive Director, Senior Director (A), </w:t>
      </w:r>
      <w:r w:rsidR="0015059B">
        <w:rPr>
          <w:color w:val="auto"/>
        </w:rPr>
        <w:t>Director, Child and Youth Protection Services Operations</w:t>
      </w:r>
      <w:r w:rsidRPr="002D385E">
        <w:rPr>
          <w:color w:val="auto"/>
        </w:rPr>
        <w:t xml:space="preserve"> (B), </w:t>
      </w:r>
      <w:r w:rsidR="00E2789D">
        <w:rPr>
          <w:color w:val="auto"/>
        </w:rPr>
        <w:t xml:space="preserve">Director, Bimberi </w:t>
      </w:r>
      <w:r w:rsidRPr="002D385E">
        <w:rPr>
          <w:color w:val="auto"/>
        </w:rPr>
        <w:t>(</w:t>
      </w:r>
      <w:r w:rsidR="00E2789D">
        <w:rPr>
          <w:color w:val="auto"/>
        </w:rPr>
        <w:t>B</w:t>
      </w:r>
      <w:r w:rsidRPr="002D385E">
        <w:rPr>
          <w:color w:val="auto"/>
        </w:rPr>
        <w:t>), Deputy Senior Manager (C), Operations Manager (D), Programs and Services Manager (D), Unit Managers (E), Team Leaders (F), Youth Workers (G),</w:t>
      </w:r>
      <w:r w:rsidR="00752303">
        <w:rPr>
          <w:color w:val="auto"/>
        </w:rPr>
        <w:t xml:space="preserve"> </w:t>
      </w:r>
      <w:r w:rsidRPr="002D385E">
        <w:rPr>
          <w:color w:val="auto"/>
        </w:rPr>
        <w:t xml:space="preserve"> Family Engagement Officer (</w:t>
      </w:r>
      <w:r w:rsidR="00E2789D">
        <w:rPr>
          <w:color w:val="auto"/>
        </w:rPr>
        <w:t>F</w:t>
      </w:r>
      <w:r w:rsidRPr="002D385E">
        <w:rPr>
          <w:color w:val="auto"/>
        </w:rPr>
        <w:t>)</w:t>
      </w:r>
      <w:r w:rsidR="00E2789D">
        <w:rPr>
          <w:color w:val="auto"/>
        </w:rPr>
        <w:t>, Sports and Recreation Officer (F)</w:t>
      </w:r>
      <w:r w:rsidRPr="002D385E">
        <w:rPr>
          <w:color w:val="auto"/>
        </w:rPr>
        <w:t>.</w:t>
      </w:r>
    </w:p>
    <w:p w:rsidR="002D385E" w:rsidRPr="002D385E" w:rsidRDefault="002D385E" w:rsidP="009C53BC">
      <w:pPr>
        <w:pStyle w:val="BodyText2"/>
        <w:tabs>
          <w:tab w:val="left" w:pos="1080"/>
        </w:tabs>
        <w:rPr>
          <w:b/>
          <w:color w:val="auto"/>
          <w:szCs w:val="24"/>
        </w:rPr>
      </w:pPr>
    </w:p>
    <w:p w:rsidR="000E3702" w:rsidRDefault="000E3702" w:rsidP="000E3702">
      <w:pPr>
        <w:pStyle w:val="BodyText2"/>
        <w:tabs>
          <w:tab w:val="left" w:pos="1080"/>
        </w:tabs>
        <w:rPr>
          <w:i/>
          <w:color w:val="auto"/>
          <w:szCs w:val="24"/>
        </w:rPr>
      </w:pPr>
      <w:r>
        <w:rPr>
          <w:b/>
          <w:color w:val="auto"/>
          <w:szCs w:val="24"/>
        </w:rPr>
        <w:t xml:space="preserve">Child </w:t>
      </w:r>
      <w:r>
        <w:rPr>
          <w:color w:val="auto"/>
          <w:szCs w:val="24"/>
        </w:rPr>
        <w:t xml:space="preserve">means a person who is under 12 years of age (as defined under section 11 of the </w:t>
      </w:r>
      <w:r>
        <w:rPr>
          <w:i/>
          <w:color w:val="auto"/>
          <w:szCs w:val="24"/>
        </w:rPr>
        <w:t>Children and Young People Act).</w:t>
      </w:r>
    </w:p>
    <w:p w:rsidR="00752869" w:rsidRDefault="00752869" w:rsidP="000E3702">
      <w:pPr>
        <w:pStyle w:val="BodyText2"/>
        <w:tabs>
          <w:tab w:val="left" w:pos="1080"/>
        </w:tabs>
        <w:rPr>
          <w:i/>
          <w:color w:val="auto"/>
          <w:szCs w:val="24"/>
        </w:rPr>
      </w:pPr>
    </w:p>
    <w:p w:rsidR="00443E28" w:rsidRDefault="00443E28" w:rsidP="00443E28">
      <w:pPr>
        <w:rPr>
          <w:rFonts w:cs="Arial"/>
          <w:color w:val="000000"/>
          <w:szCs w:val="24"/>
        </w:rPr>
      </w:pPr>
      <w:r>
        <w:rPr>
          <w:rFonts w:cs="Arial"/>
          <w:b/>
          <w:szCs w:val="22"/>
        </w:rPr>
        <w:t xml:space="preserve">Child and Youth Protection Service </w:t>
      </w:r>
      <w:r>
        <w:rPr>
          <w:rFonts w:cs="Arial"/>
          <w:szCs w:val="22"/>
        </w:rPr>
        <w:t xml:space="preserve">refers to the branch </w:t>
      </w:r>
      <w:r>
        <w:rPr>
          <w:rFonts w:cs="Arial"/>
          <w:color w:val="000000"/>
          <w:szCs w:val="24"/>
        </w:rPr>
        <w:t>in the Community Services Directorate that is responsible for the Child Protection and Youth Justice functions of the Children and Young People Act 2008 and related legislation.</w:t>
      </w:r>
    </w:p>
    <w:p w:rsidR="00E2789D" w:rsidRDefault="00E2789D" w:rsidP="000E3702">
      <w:pPr>
        <w:pStyle w:val="BodyText2"/>
        <w:tabs>
          <w:tab w:val="left" w:pos="1080"/>
        </w:tabs>
        <w:rPr>
          <w:i/>
          <w:color w:val="auto"/>
          <w:szCs w:val="24"/>
        </w:rPr>
      </w:pPr>
    </w:p>
    <w:p w:rsidR="00752869" w:rsidRPr="00661972" w:rsidRDefault="00752869" w:rsidP="00633A70">
      <w:pPr>
        <w:pStyle w:val="BodyText"/>
        <w:rPr>
          <w:sz w:val="24"/>
          <w:szCs w:val="24"/>
        </w:rPr>
      </w:pPr>
      <w:r w:rsidRPr="00661972">
        <w:rPr>
          <w:b/>
          <w:bCs/>
          <w:sz w:val="24"/>
          <w:szCs w:val="24"/>
        </w:rPr>
        <w:t>Complainant</w:t>
      </w:r>
      <w:r w:rsidRPr="00661972">
        <w:rPr>
          <w:sz w:val="24"/>
          <w:szCs w:val="24"/>
        </w:rPr>
        <w:t xml:space="preserve"> is any person who submits a complaint</w:t>
      </w:r>
      <w:r w:rsidR="00140E1B">
        <w:rPr>
          <w:sz w:val="24"/>
          <w:szCs w:val="24"/>
        </w:rPr>
        <w:t xml:space="preserve"> (e.g. </w:t>
      </w:r>
      <w:r w:rsidRPr="00661972">
        <w:rPr>
          <w:sz w:val="24"/>
          <w:szCs w:val="24"/>
        </w:rPr>
        <w:t xml:space="preserve"> a complainant may be a child, young person, parent, family member, significant person, carer, advocate, community organisation or any person including visitors and staff</w:t>
      </w:r>
      <w:r w:rsidR="00140E1B">
        <w:rPr>
          <w:sz w:val="24"/>
          <w:szCs w:val="24"/>
        </w:rPr>
        <w:t>)</w:t>
      </w:r>
      <w:r w:rsidRPr="00661972">
        <w:rPr>
          <w:sz w:val="24"/>
          <w:szCs w:val="24"/>
        </w:rPr>
        <w:t>.</w:t>
      </w:r>
    </w:p>
    <w:p w:rsidR="003A54CE" w:rsidRDefault="003A54CE" w:rsidP="00633A70">
      <w:pPr>
        <w:rPr>
          <w:rFonts w:cs="Arial"/>
          <w:b/>
          <w:bCs/>
        </w:rPr>
      </w:pPr>
    </w:p>
    <w:p w:rsidR="00752869" w:rsidRDefault="00752869" w:rsidP="00633A70">
      <w:pPr>
        <w:rPr>
          <w:rFonts w:cs="Arial"/>
          <w:i/>
          <w:szCs w:val="24"/>
        </w:rPr>
      </w:pPr>
      <w:r w:rsidRPr="00661972">
        <w:rPr>
          <w:rFonts w:cs="Arial"/>
          <w:b/>
          <w:bCs/>
          <w:szCs w:val="24"/>
        </w:rPr>
        <w:t>Complaint</w:t>
      </w:r>
      <w:r w:rsidRPr="00661972">
        <w:rPr>
          <w:rFonts w:cs="Arial"/>
          <w:szCs w:val="24"/>
        </w:rPr>
        <w:t xml:space="preserve"> is an expression of dissatisfaction with </w:t>
      </w:r>
      <w:r>
        <w:rPr>
          <w:rFonts w:cs="Arial"/>
          <w:szCs w:val="24"/>
        </w:rPr>
        <w:t xml:space="preserve">a decision, </w:t>
      </w:r>
      <w:r w:rsidR="00140E1B">
        <w:rPr>
          <w:rFonts w:cs="Arial"/>
          <w:szCs w:val="24"/>
        </w:rPr>
        <w:t xml:space="preserve">action, </w:t>
      </w:r>
      <w:r>
        <w:rPr>
          <w:rFonts w:cs="Arial"/>
          <w:szCs w:val="24"/>
        </w:rPr>
        <w:t xml:space="preserve">a </w:t>
      </w:r>
      <w:r w:rsidRPr="00661972">
        <w:rPr>
          <w:rFonts w:cs="Arial"/>
          <w:szCs w:val="24"/>
        </w:rPr>
        <w:t>polic</w:t>
      </w:r>
      <w:r>
        <w:rPr>
          <w:rFonts w:cs="Arial"/>
          <w:szCs w:val="24"/>
        </w:rPr>
        <w:t>y</w:t>
      </w:r>
      <w:r w:rsidRPr="00661972">
        <w:rPr>
          <w:rFonts w:cs="Arial"/>
          <w:szCs w:val="24"/>
        </w:rPr>
        <w:t xml:space="preserve"> and</w:t>
      </w:r>
      <w:r>
        <w:rPr>
          <w:rFonts w:cs="Arial"/>
          <w:szCs w:val="24"/>
        </w:rPr>
        <w:t>/or</w:t>
      </w:r>
      <w:r w:rsidRPr="00661972">
        <w:rPr>
          <w:rFonts w:cs="Arial"/>
          <w:szCs w:val="24"/>
        </w:rPr>
        <w:t xml:space="preserve"> procedure, staff or </w:t>
      </w:r>
      <w:r>
        <w:rPr>
          <w:rFonts w:cs="Arial"/>
          <w:szCs w:val="24"/>
        </w:rPr>
        <w:t>a</w:t>
      </w:r>
      <w:r w:rsidRPr="00661972">
        <w:rPr>
          <w:rFonts w:cs="Arial"/>
          <w:szCs w:val="24"/>
        </w:rPr>
        <w:t xml:space="preserve"> service provided to a young </w:t>
      </w:r>
      <w:r>
        <w:rPr>
          <w:rFonts w:cs="Arial"/>
          <w:szCs w:val="24"/>
        </w:rPr>
        <w:t>person</w:t>
      </w:r>
      <w:r w:rsidRPr="00661972">
        <w:rPr>
          <w:rFonts w:cs="Arial"/>
          <w:szCs w:val="24"/>
        </w:rPr>
        <w:t xml:space="preserve">, </w:t>
      </w:r>
      <w:r w:rsidR="00945428">
        <w:rPr>
          <w:rFonts w:cs="Arial"/>
          <w:szCs w:val="24"/>
        </w:rPr>
        <w:t xml:space="preserve">person with parental responsibility, nominated person, </w:t>
      </w:r>
      <w:r w:rsidRPr="00661972">
        <w:rPr>
          <w:rFonts w:cs="Arial"/>
          <w:szCs w:val="24"/>
        </w:rPr>
        <w:t xml:space="preserve">family member </w:t>
      </w:r>
      <w:r w:rsidR="00945428">
        <w:rPr>
          <w:rFonts w:cs="Arial"/>
          <w:szCs w:val="24"/>
        </w:rPr>
        <w:t xml:space="preserve">or a </w:t>
      </w:r>
      <w:r w:rsidRPr="00661972">
        <w:rPr>
          <w:rFonts w:cs="Arial"/>
          <w:szCs w:val="24"/>
        </w:rPr>
        <w:t xml:space="preserve">visitor. </w:t>
      </w:r>
      <w:r>
        <w:rPr>
          <w:rFonts w:cs="Arial"/>
          <w:szCs w:val="24"/>
        </w:rPr>
        <w:t>A c</w:t>
      </w:r>
      <w:r w:rsidRPr="00661972">
        <w:rPr>
          <w:rFonts w:cs="Arial"/>
          <w:szCs w:val="24"/>
        </w:rPr>
        <w:t xml:space="preserve">omplaint can be lodged in person or in writing (letter or email) with </w:t>
      </w:r>
      <w:r w:rsidR="00945428">
        <w:rPr>
          <w:rFonts w:cs="Arial"/>
          <w:szCs w:val="24"/>
        </w:rPr>
        <w:t>a</w:t>
      </w:r>
      <w:r w:rsidRPr="00661972">
        <w:rPr>
          <w:rFonts w:cs="Arial"/>
          <w:szCs w:val="24"/>
        </w:rPr>
        <w:t xml:space="preserve"> </w:t>
      </w:r>
      <w:r w:rsidR="00945428" w:rsidRPr="00F65223">
        <w:rPr>
          <w:rFonts w:cs="Arial"/>
        </w:rPr>
        <w:t>youth worker, Manager, the Public Advocate, the Official Visitor,</w:t>
      </w:r>
      <w:r w:rsidR="00945428" w:rsidRPr="00F65223">
        <w:rPr>
          <w:rFonts w:cs="Arial"/>
          <w:szCs w:val="24"/>
        </w:rPr>
        <w:t xml:space="preserve"> </w:t>
      </w:r>
      <w:r w:rsidR="0015059B">
        <w:rPr>
          <w:rFonts w:cs="Arial"/>
          <w:szCs w:val="24"/>
        </w:rPr>
        <w:t>the Children, Youth and Families Complaints Unit</w:t>
      </w:r>
      <w:r w:rsidR="00945428" w:rsidRPr="00F65223">
        <w:rPr>
          <w:rFonts w:cs="Arial"/>
          <w:szCs w:val="24"/>
        </w:rPr>
        <w:t xml:space="preserve">, </w:t>
      </w:r>
      <w:r w:rsidR="00945428">
        <w:rPr>
          <w:rFonts w:cs="Arial"/>
          <w:szCs w:val="24"/>
        </w:rPr>
        <w:t xml:space="preserve">Ombudsman, </w:t>
      </w:r>
      <w:r w:rsidR="00945428" w:rsidRPr="00F65223">
        <w:rPr>
          <w:rFonts w:cs="Arial"/>
          <w:szCs w:val="24"/>
        </w:rPr>
        <w:t xml:space="preserve">or the Supreme Court under the </w:t>
      </w:r>
      <w:r w:rsidR="00945428" w:rsidRPr="00F65223">
        <w:rPr>
          <w:rFonts w:cs="Arial"/>
          <w:i/>
          <w:szCs w:val="24"/>
        </w:rPr>
        <w:t>Administrative Decisions (Judicial Review) Act 1989</w:t>
      </w:r>
      <w:r w:rsidR="00945428">
        <w:rPr>
          <w:rFonts w:cs="Arial"/>
          <w:i/>
          <w:szCs w:val="24"/>
        </w:rPr>
        <w:t>.</w:t>
      </w:r>
    </w:p>
    <w:p w:rsidR="00831FDE" w:rsidRDefault="00831FDE" w:rsidP="00633A70">
      <w:pPr>
        <w:rPr>
          <w:rFonts w:cs="Arial"/>
          <w:i/>
          <w:szCs w:val="24"/>
        </w:rPr>
      </w:pPr>
    </w:p>
    <w:p w:rsidR="00831FDE" w:rsidRPr="00661972" w:rsidRDefault="00B57A93" w:rsidP="00633A70">
      <w:pPr>
        <w:rPr>
          <w:rFonts w:cs="Arial"/>
          <w:szCs w:val="24"/>
        </w:rPr>
      </w:pPr>
      <w:r w:rsidRPr="00B57A93">
        <w:rPr>
          <w:b/>
          <w:szCs w:val="24"/>
        </w:rPr>
        <w:t>Complaint form</w:t>
      </w:r>
      <w:r w:rsidR="00831FDE">
        <w:rPr>
          <w:szCs w:val="24"/>
        </w:rPr>
        <w:t xml:space="preserve"> refers to the mechanism for recording </w:t>
      </w:r>
      <w:r w:rsidR="0080240F">
        <w:rPr>
          <w:szCs w:val="24"/>
        </w:rPr>
        <w:t>a formal</w:t>
      </w:r>
      <w:r w:rsidR="00831FDE">
        <w:rPr>
          <w:szCs w:val="24"/>
        </w:rPr>
        <w:t xml:space="preserve"> complaint.</w:t>
      </w:r>
    </w:p>
    <w:p w:rsidR="00752869" w:rsidRDefault="00752869" w:rsidP="00633A70">
      <w:pPr>
        <w:rPr>
          <w:rFonts w:cs="Arial"/>
          <w:b/>
          <w:bCs/>
        </w:rPr>
      </w:pPr>
    </w:p>
    <w:p w:rsidR="00083C7B" w:rsidRPr="000C417C" w:rsidRDefault="00083C7B" w:rsidP="00633A70">
      <w:pPr>
        <w:rPr>
          <w:rFonts w:cs="Arial"/>
          <w:bCs/>
        </w:rPr>
      </w:pPr>
      <w:r w:rsidRPr="000C417C">
        <w:rPr>
          <w:rFonts w:cs="Arial"/>
          <w:b/>
          <w:bCs/>
        </w:rPr>
        <w:t xml:space="preserve">Detention place </w:t>
      </w:r>
      <w:r w:rsidRPr="000C417C">
        <w:rPr>
          <w:rFonts w:cs="Arial"/>
          <w:bCs/>
        </w:rPr>
        <w:t xml:space="preserve">means </w:t>
      </w:r>
      <w:r>
        <w:rPr>
          <w:rFonts w:cs="Arial"/>
          <w:bCs/>
        </w:rPr>
        <w:t xml:space="preserve">a </w:t>
      </w:r>
      <w:r w:rsidRPr="000C417C">
        <w:rPr>
          <w:rFonts w:cs="Arial"/>
          <w:bCs/>
        </w:rPr>
        <w:t>declared detention place.</w:t>
      </w:r>
    </w:p>
    <w:p w:rsidR="00310DA9" w:rsidRDefault="00310DA9" w:rsidP="00633A70">
      <w:pPr>
        <w:rPr>
          <w:sz w:val="28"/>
        </w:rPr>
      </w:pPr>
    </w:p>
    <w:p w:rsidR="00945428" w:rsidRDefault="00945428" w:rsidP="00945428">
      <w:pPr>
        <w:rPr>
          <w:rFonts w:cs="Arial"/>
          <w:szCs w:val="22"/>
        </w:rPr>
      </w:pPr>
      <w:r w:rsidRPr="00D341B8">
        <w:rPr>
          <w:rFonts w:cs="Arial"/>
          <w:b/>
        </w:rPr>
        <w:t>Direction</w:t>
      </w:r>
      <w:r w:rsidRPr="006F4786">
        <w:rPr>
          <w:rFonts w:cs="Arial"/>
        </w:rPr>
        <w:t xml:space="preserve"> </w:t>
      </w:r>
      <w:r>
        <w:rPr>
          <w:rFonts w:cs="Arial"/>
        </w:rPr>
        <w:t xml:space="preserve">means an instruction that </w:t>
      </w:r>
      <w:r w:rsidRPr="006F4786">
        <w:rPr>
          <w:rFonts w:cs="Arial"/>
        </w:rPr>
        <w:t xml:space="preserve">may be given by a youth </w:t>
      </w:r>
      <w:r>
        <w:rPr>
          <w:rFonts w:cs="Arial"/>
        </w:rPr>
        <w:t>w</w:t>
      </w:r>
      <w:r w:rsidRPr="006F4786">
        <w:rPr>
          <w:rFonts w:cs="Arial"/>
        </w:rPr>
        <w:t xml:space="preserve">orker under section 146 of the </w:t>
      </w:r>
      <w:r w:rsidRPr="006F4786">
        <w:rPr>
          <w:rFonts w:cs="Arial"/>
          <w:i/>
        </w:rPr>
        <w:t>Children and Young People Act 2008</w:t>
      </w:r>
      <w:r w:rsidRPr="006F4786">
        <w:rPr>
          <w:rFonts w:cs="Arial"/>
        </w:rPr>
        <w:t xml:space="preserve"> to a young person about anything related to the criminal matters chapters.  A young person must comply with any direction given to the young person by the Director-General or delegate under section 184 of the </w:t>
      </w:r>
      <w:r w:rsidRPr="006F4786">
        <w:rPr>
          <w:rFonts w:cs="Arial"/>
          <w:i/>
        </w:rPr>
        <w:t>Children and Young People Act 2008</w:t>
      </w:r>
      <w:r w:rsidRPr="006F4786">
        <w:rPr>
          <w:rFonts w:cs="Arial"/>
        </w:rPr>
        <w:t xml:space="preserve">.  Non-compliance by a young person with a direction is a behaviour breach and may be dealt with through the </w:t>
      </w:r>
      <w:r>
        <w:rPr>
          <w:rFonts w:cs="Arial"/>
        </w:rPr>
        <w:t>B</w:t>
      </w:r>
      <w:r w:rsidRPr="006F4786">
        <w:rPr>
          <w:rFonts w:cs="Arial"/>
        </w:rPr>
        <w:t xml:space="preserve">ehaviour </w:t>
      </w:r>
      <w:r>
        <w:rPr>
          <w:rFonts w:cs="Arial"/>
        </w:rPr>
        <w:t>M</w:t>
      </w:r>
      <w:r w:rsidRPr="006F4786">
        <w:rPr>
          <w:rFonts w:cs="Arial"/>
        </w:rPr>
        <w:t xml:space="preserve">anagement </w:t>
      </w:r>
      <w:r>
        <w:rPr>
          <w:rFonts w:cs="Arial"/>
        </w:rPr>
        <w:t xml:space="preserve">Policy and Procedures </w:t>
      </w:r>
      <w:r w:rsidRPr="006F4786">
        <w:rPr>
          <w:rFonts w:cs="Arial"/>
        </w:rPr>
        <w:t xml:space="preserve">or </w:t>
      </w:r>
      <w:r>
        <w:rPr>
          <w:rFonts w:cs="Arial"/>
        </w:rPr>
        <w:t>D</w:t>
      </w:r>
      <w:r w:rsidRPr="006F4786">
        <w:rPr>
          <w:rFonts w:cs="Arial"/>
        </w:rPr>
        <w:t xml:space="preserve">iscipline </w:t>
      </w:r>
      <w:r>
        <w:rPr>
          <w:rFonts w:cs="Arial"/>
        </w:rPr>
        <w:t>P</w:t>
      </w:r>
      <w:r w:rsidRPr="006F4786">
        <w:rPr>
          <w:rFonts w:cs="Arial"/>
        </w:rPr>
        <w:t>olic</w:t>
      </w:r>
      <w:r>
        <w:rPr>
          <w:rFonts w:cs="Arial"/>
        </w:rPr>
        <w:t>y and Procedures</w:t>
      </w:r>
      <w:r w:rsidRPr="006F4786">
        <w:rPr>
          <w:rFonts w:cs="Arial"/>
        </w:rPr>
        <w:t>.</w:t>
      </w:r>
    </w:p>
    <w:p w:rsidR="00945428" w:rsidRDefault="00945428" w:rsidP="00310DA9">
      <w:pPr>
        <w:rPr>
          <w:sz w:val="28"/>
        </w:rPr>
      </w:pPr>
    </w:p>
    <w:p w:rsidR="008951FD" w:rsidRDefault="0015059B" w:rsidP="00310DA9">
      <w:pPr>
        <w:rPr>
          <w:rFonts w:cs="Arial"/>
          <w:szCs w:val="24"/>
        </w:rPr>
      </w:pPr>
      <w:r>
        <w:rPr>
          <w:rFonts w:cs="Arial"/>
          <w:b/>
          <w:szCs w:val="24"/>
        </w:rPr>
        <w:t>Director, Child and Youth Protection Services Operations</w:t>
      </w:r>
      <w:r w:rsidR="008951FD">
        <w:rPr>
          <w:rFonts w:cs="Arial"/>
          <w:szCs w:val="24"/>
        </w:rPr>
        <w:t xml:space="preserve"> refers to the responsible senior executive in the Community Services Directorate.</w:t>
      </w:r>
    </w:p>
    <w:p w:rsidR="00E2789D" w:rsidRDefault="00E2789D" w:rsidP="00310DA9">
      <w:pPr>
        <w:rPr>
          <w:rFonts w:cs="Arial"/>
          <w:szCs w:val="24"/>
        </w:rPr>
      </w:pPr>
    </w:p>
    <w:p w:rsidR="00E2789D" w:rsidRPr="00E2789D" w:rsidRDefault="00E2789D" w:rsidP="00310DA9">
      <w:pPr>
        <w:rPr>
          <w:rFonts w:cs="Arial"/>
        </w:rPr>
      </w:pPr>
      <w:r w:rsidRPr="00E72E91">
        <w:rPr>
          <w:rFonts w:cs="Arial"/>
          <w:b/>
        </w:rPr>
        <w:t>Director, Bimberi</w:t>
      </w:r>
      <w:r>
        <w:rPr>
          <w:rFonts w:cs="Arial"/>
        </w:rPr>
        <w:t xml:space="preserve"> refers to the Director of a detention place and the responsible senior executive in the Community Services Directorate.</w:t>
      </w:r>
    </w:p>
    <w:p w:rsidR="008951FD" w:rsidRDefault="008951FD" w:rsidP="00310DA9">
      <w:pPr>
        <w:rPr>
          <w:sz w:val="28"/>
        </w:rPr>
      </w:pPr>
    </w:p>
    <w:p w:rsidR="000E3702" w:rsidRDefault="000E3702" w:rsidP="000E3702">
      <w:pPr>
        <w:rPr>
          <w:rFonts w:cs="Arial"/>
          <w:bCs/>
        </w:rPr>
      </w:pPr>
      <w:r w:rsidRPr="000C417C">
        <w:rPr>
          <w:rFonts w:cs="Arial"/>
          <w:b/>
          <w:bCs/>
        </w:rPr>
        <w:t xml:space="preserve">Director-General </w:t>
      </w:r>
      <w:r w:rsidRPr="000C417C">
        <w:rPr>
          <w:rFonts w:cs="Arial"/>
          <w:bCs/>
        </w:rPr>
        <w:t xml:space="preserve">means the Director-General of the Community Services Directorate with administrative responsibility for the </w:t>
      </w:r>
      <w:r w:rsidRPr="000C417C">
        <w:rPr>
          <w:rFonts w:cs="Arial"/>
          <w:bCs/>
          <w:i/>
        </w:rPr>
        <w:t>Children and Young People Act 2008</w:t>
      </w:r>
      <w:r w:rsidRPr="000C417C">
        <w:rPr>
          <w:rFonts w:cs="Arial"/>
          <w:bCs/>
        </w:rPr>
        <w:t>, unless ot</w:t>
      </w:r>
      <w:r>
        <w:rPr>
          <w:rFonts w:cs="Arial"/>
          <w:bCs/>
        </w:rPr>
        <w:t>herwise specified in this policy and procedure</w:t>
      </w:r>
      <w:r w:rsidRPr="000C417C">
        <w:rPr>
          <w:rFonts w:cs="Arial"/>
          <w:bCs/>
        </w:rPr>
        <w:t>.</w:t>
      </w:r>
    </w:p>
    <w:p w:rsidR="000E3702" w:rsidRPr="000C417C" w:rsidRDefault="000E3702" w:rsidP="00310DA9">
      <w:pPr>
        <w:rPr>
          <w:sz w:val="28"/>
        </w:rPr>
      </w:pPr>
    </w:p>
    <w:p w:rsidR="00083C7B" w:rsidRDefault="000E3702" w:rsidP="009C53BC">
      <w:pPr>
        <w:pStyle w:val="BodyText2"/>
        <w:tabs>
          <w:tab w:val="left" w:pos="1080"/>
        </w:tabs>
        <w:rPr>
          <w:color w:val="auto"/>
          <w:szCs w:val="24"/>
        </w:rPr>
      </w:pPr>
      <w:r w:rsidRPr="00357264">
        <w:rPr>
          <w:b/>
          <w:color w:val="auto"/>
          <w:szCs w:val="24"/>
        </w:rPr>
        <w:t>Family member</w:t>
      </w:r>
      <w:r w:rsidRPr="00357264">
        <w:rPr>
          <w:color w:val="auto"/>
          <w:szCs w:val="24"/>
        </w:rPr>
        <w:t xml:space="preserve"> </w:t>
      </w:r>
      <w:r w:rsidRPr="009669AD">
        <w:rPr>
          <w:color w:val="auto"/>
          <w:szCs w:val="24"/>
        </w:rPr>
        <w:t xml:space="preserve">is defined in section 13 of the </w:t>
      </w:r>
      <w:r w:rsidRPr="00292B9E">
        <w:rPr>
          <w:i/>
          <w:color w:val="auto"/>
          <w:szCs w:val="24"/>
        </w:rPr>
        <w:t>Children and Young People Act 2008</w:t>
      </w:r>
      <w:r w:rsidRPr="009669AD">
        <w:rPr>
          <w:color w:val="auto"/>
          <w:szCs w:val="24"/>
        </w:rPr>
        <w:t xml:space="preserve"> and means the child’s or young person’s parent, grandparent or step-parent; or son, daughter, stepson or stepdaughter; or sibling; or uncle or aunt; or nephew, niece or cousin.  For an Aboriginal or Torres Strait Islander child or young person, a family member includes a person who has responsibility for the child or young </w:t>
      </w:r>
      <w:r w:rsidRPr="00BC7D52">
        <w:rPr>
          <w:color w:val="auto"/>
          <w:szCs w:val="24"/>
        </w:rPr>
        <w:t>person in accordance with the traditions and customs of the child’s or young person’s Aboriginal or Torres Strait Islander community.</w:t>
      </w:r>
    </w:p>
    <w:p w:rsidR="000E3702" w:rsidRDefault="000E3702" w:rsidP="009C53BC">
      <w:pPr>
        <w:pStyle w:val="BodyText2"/>
        <w:tabs>
          <w:tab w:val="left" w:pos="1080"/>
        </w:tabs>
        <w:rPr>
          <w:color w:val="auto"/>
          <w:szCs w:val="24"/>
        </w:rPr>
      </w:pPr>
    </w:p>
    <w:p w:rsidR="000E3702" w:rsidRPr="00A9424F" w:rsidRDefault="00945428" w:rsidP="000E3702">
      <w:pPr>
        <w:pStyle w:val="BodyText2"/>
        <w:tabs>
          <w:tab w:val="left" w:pos="1080"/>
        </w:tabs>
        <w:rPr>
          <w:color w:val="auto"/>
          <w:szCs w:val="24"/>
        </w:rPr>
      </w:pPr>
      <w:r>
        <w:rPr>
          <w:b/>
          <w:color w:val="auto"/>
          <w:szCs w:val="24"/>
        </w:rPr>
        <w:t xml:space="preserve">Manager </w:t>
      </w:r>
      <w:r>
        <w:rPr>
          <w:color w:val="auto"/>
          <w:szCs w:val="24"/>
        </w:rPr>
        <w:t xml:space="preserve">refers to the </w:t>
      </w:r>
      <w:r w:rsidR="00E2789D">
        <w:rPr>
          <w:color w:val="auto"/>
          <w:szCs w:val="24"/>
        </w:rPr>
        <w:t xml:space="preserve">Director </w:t>
      </w:r>
      <w:r>
        <w:rPr>
          <w:color w:val="auto"/>
          <w:szCs w:val="24"/>
        </w:rPr>
        <w:t>of a detention place during normal business hours, or in the event this person is unavailable, the Deputy Senior Manager, or in the event this person is unavailable, the Operations Manager, or in the event this person is unavailable, a Unit Manager. Outside normal business hours, this refers to the On-call Manager.</w:t>
      </w:r>
    </w:p>
    <w:p w:rsidR="00A9424F" w:rsidRDefault="00A9424F" w:rsidP="009C53BC">
      <w:pPr>
        <w:pStyle w:val="BodyText2"/>
        <w:tabs>
          <w:tab w:val="left" w:pos="1080"/>
        </w:tabs>
        <w:rPr>
          <w:b/>
          <w:color w:val="auto"/>
          <w:szCs w:val="24"/>
        </w:rPr>
      </w:pPr>
    </w:p>
    <w:p w:rsidR="00FB29E9" w:rsidRDefault="00FB29E9" w:rsidP="00FB29E9">
      <w:pPr>
        <w:rPr>
          <w:rFonts w:cs="Arial"/>
          <w:b/>
          <w:bCs/>
        </w:rPr>
      </w:pPr>
      <w:r w:rsidRPr="00EB2A70">
        <w:rPr>
          <w:rFonts w:cs="Arial"/>
          <w:b/>
          <w:bCs/>
        </w:rPr>
        <w:t xml:space="preserve">Mandated reporter </w:t>
      </w:r>
      <w:r w:rsidRPr="00EB2A70">
        <w:rPr>
          <w:rFonts w:cs="Arial"/>
          <w:bCs/>
        </w:rPr>
        <w:t xml:space="preserve">under the </w:t>
      </w:r>
      <w:r w:rsidRPr="00EB2A70">
        <w:rPr>
          <w:rFonts w:cs="Arial"/>
          <w:bCs/>
          <w:i/>
        </w:rPr>
        <w:t>Children and Young People Act 2008</w:t>
      </w:r>
      <w:r w:rsidRPr="00EB2A70">
        <w:rPr>
          <w:rFonts w:cs="Arial"/>
          <w:bCs/>
        </w:rPr>
        <w:t xml:space="preserve"> includes staff at a detention place.  The Act requires a staff member to report a reasonable belief that a young </w:t>
      </w:r>
      <w:r>
        <w:rPr>
          <w:rFonts w:cs="Arial"/>
          <w:bCs/>
        </w:rPr>
        <w:t>person</w:t>
      </w:r>
      <w:r w:rsidRPr="00EB2A70">
        <w:rPr>
          <w:rFonts w:cs="Arial"/>
          <w:bCs/>
        </w:rPr>
        <w:t xml:space="preserve"> who is under 18 years has experienced or is experiencing non-accidental physical injury or sexual abuse.</w:t>
      </w:r>
    </w:p>
    <w:p w:rsidR="00FB29E9" w:rsidRDefault="00FB29E9" w:rsidP="009C53BC">
      <w:pPr>
        <w:pStyle w:val="BodyText2"/>
        <w:tabs>
          <w:tab w:val="left" w:pos="1080"/>
        </w:tabs>
        <w:rPr>
          <w:b/>
          <w:color w:val="auto"/>
          <w:szCs w:val="24"/>
        </w:rPr>
      </w:pPr>
    </w:p>
    <w:p w:rsidR="00D14B42" w:rsidRDefault="00D14B42" w:rsidP="00D14B42">
      <w:pPr>
        <w:pStyle w:val="BodyText2"/>
        <w:rPr>
          <w:bCs/>
          <w:color w:val="auto"/>
          <w:szCs w:val="24"/>
        </w:rPr>
      </w:pPr>
      <w:r>
        <w:rPr>
          <w:b/>
          <w:bCs/>
          <w:color w:val="auto"/>
          <w:szCs w:val="24"/>
        </w:rPr>
        <w:t>Nominated person</w:t>
      </w:r>
      <w:r>
        <w:rPr>
          <w:bCs/>
          <w:color w:val="auto"/>
          <w:szCs w:val="24"/>
        </w:rPr>
        <w:t xml:space="preserve"> is a person nominated by a young person aged 18-21 years at the time of admission to whom the Director-General can give notifications under the </w:t>
      </w:r>
      <w:r>
        <w:rPr>
          <w:bCs/>
          <w:i/>
          <w:color w:val="auto"/>
          <w:szCs w:val="24"/>
        </w:rPr>
        <w:t>Children and Young People Act 2008</w:t>
      </w:r>
      <w:r>
        <w:rPr>
          <w:bCs/>
          <w:color w:val="auto"/>
          <w:szCs w:val="24"/>
        </w:rPr>
        <w:t xml:space="preserve">. The details of the nominated person must be entered in the Register of Young Detainees.  </w:t>
      </w:r>
    </w:p>
    <w:p w:rsidR="00A658F4" w:rsidRDefault="00A658F4" w:rsidP="009C53BC">
      <w:pPr>
        <w:pStyle w:val="BodyText2"/>
        <w:tabs>
          <w:tab w:val="left" w:pos="1080"/>
        </w:tabs>
        <w:rPr>
          <w:b/>
          <w:color w:val="auto"/>
          <w:szCs w:val="24"/>
        </w:rPr>
      </w:pPr>
    </w:p>
    <w:p w:rsidR="00D14B42" w:rsidRPr="00416598" w:rsidRDefault="00D14B42" w:rsidP="00D14B42">
      <w:pPr>
        <w:pStyle w:val="BodyText2"/>
        <w:tabs>
          <w:tab w:val="left" w:pos="1080"/>
        </w:tabs>
        <w:rPr>
          <w:b/>
          <w:color w:val="auto"/>
          <w:szCs w:val="24"/>
        </w:rPr>
      </w:pPr>
      <w:r w:rsidRPr="00D875DE">
        <w:rPr>
          <w:b/>
          <w:color w:val="auto"/>
          <w:szCs w:val="24"/>
        </w:rPr>
        <w:t xml:space="preserve">Parental responsibility </w:t>
      </w:r>
      <w:r w:rsidRPr="00F721B6">
        <w:rPr>
          <w:color w:val="auto"/>
          <w:szCs w:val="24"/>
        </w:rPr>
        <w:t xml:space="preserve">is </w:t>
      </w:r>
      <w:r w:rsidRPr="00416598">
        <w:rPr>
          <w:bCs/>
          <w:color w:val="auto"/>
          <w:szCs w:val="24"/>
        </w:rPr>
        <w:t xml:space="preserve">defined at section 15 of the </w:t>
      </w:r>
      <w:r w:rsidRPr="00416598">
        <w:rPr>
          <w:bCs/>
          <w:i/>
          <w:color w:val="auto"/>
          <w:szCs w:val="24"/>
        </w:rPr>
        <w:t>Children and Young People Act 2008</w:t>
      </w:r>
      <w:r w:rsidRPr="00416598">
        <w:rPr>
          <w:bCs/>
          <w:color w:val="auto"/>
          <w:szCs w:val="24"/>
        </w:rPr>
        <w:t xml:space="preserve"> and </w:t>
      </w:r>
      <w:r w:rsidRPr="00416598">
        <w:rPr>
          <w:color w:val="auto"/>
          <w:szCs w:val="24"/>
        </w:rPr>
        <w:t xml:space="preserve">means all the duties, powers, responsibilities and authority parents have by law in relation to their children, including daily care and long-term care responsibility for the child or young person.  Each parent of a child or young person </w:t>
      </w:r>
      <w:r>
        <w:rPr>
          <w:color w:val="auto"/>
          <w:szCs w:val="24"/>
        </w:rPr>
        <w:t xml:space="preserve">aged </w:t>
      </w:r>
      <w:r w:rsidRPr="00416598">
        <w:rPr>
          <w:color w:val="auto"/>
          <w:szCs w:val="24"/>
        </w:rPr>
        <w:t xml:space="preserve">under 18 years has parental responsibility for the child or young person. A person may have or share parental responsibility for a child or young person under a court order under the </w:t>
      </w:r>
      <w:r w:rsidRPr="00416598">
        <w:rPr>
          <w:i/>
          <w:color w:val="auto"/>
          <w:szCs w:val="24"/>
        </w:rPr>
        <w:t>Children and Young People Act 2008</w:t>
      </w:r>
      <w:r w:rsidRPr="00416598">
        <w:rPr>
          <w:color w:val="auto"/>
          <w:szCs w:val="24"/>
        </w:rPr>
        <w:t xml:space="preserve"> or another law or in the circumstances outlined at sections 17 and 18 of the Act</w:t>
      </w:r>
      <w:r>
        <w:rPr>
          <w:color w:val="auto"/>
          <w:szCs w:val="24"/>
        </w:rPr>
        <w:t>.</w:t>
      </w:r>
    </w:p>
    <w:p w:rsidR="00DF420A" w:rsidRDefault="00DF420A" w:rsidP="009C53BC">
      <w:pPr>
        <w:pStyle w:val="BodyText2"/>
        <w:tabs>
          <w:tab w:val="left" w:pos="1080"/>
        </w:tabs>
        <w:rPr>
          <w:b/>
          <w:color w:val="auto"/>
          <w:szCs w:val="24"/>
        </w:rPr>
      </w:pPr>
    </w:p>
    <w:p w:rsidR="00C6786A" w:rsidRDefault="00C6786A" w:rsidP="00C6786A">
      <w:pPr>
        <w:rPr>
          <w:rFonts w:cs="Arial"/>
        </w:rPr>
      </w:pPr>
      <w:r>
        <w:rPr>
          <w:rFonts w:cs="Arial"/>
          <w:b/>
          <w:bCs/>
        </w:rPr>
        <w:t>Register of Young Detainees</w:t>
      </w:r>
      <w:r>
        <w:rPr>
          <w:rFonts w:cs="Arial"/>
        </w:rPr>
        <w:t xml:space="preserve"> means the register that must be kept by the Director-General under section 185 of the </w:t>
      </w:r>
      <w:r>
        <w:rPr>
          <w:rFonts w:cs="Arial"/>
          <w:i/>
          <w:iCs/>
        </w:rPr>
        <w:t>Children and Young People Act 2008</w:t>
      </w:r>
      <w:r>
        <w:rPr>
          <w:rFonts w:cs="Arial"/>
        </w:rPr>
        <w:t>. The details of every young person who is admitted to a detention place must be recorded on the register at induction. The register comprises of the young person’s individual Bimberi Client residential file and information stored electronically on the Youth Justice Information System (YJIS).</w:t>
      </w:r>
    </w:p>
    <w:p w:rsidR="00CF24F6" w:rsidRPr="002D385E" w:rsidRDefault="00CF24F6" w:rsidP="009C53BC">
      <w:pPr>
        <w:pStyle w:val="BodyText2"/>
        <w:tabs>
          <w:tab w:val="left" w:pos="1080"/>
        </w:tabs>
        <w:rPr>
          <w:b/>
          <w:color w:val="auto"/>
          <w:szCs w:val="24"/>
        </w:rPr>
      </w:pPr>
    </w:p>
    <w:p w:rsidR="00945428" w:rsidRPr="002D385E" w:rsidRDefault="00945428" w:rsidP="009C53BC">
      <w:pPr>
        <w:pStyle w:val="BodyText2"/>
        <w:tabs>
          <w:tab w:val="left" w:pos="1080"/>
        </w:tabs>
        <w:rPr>
          <w:b/>
          <w:color w:val="auto"/>
          <w:szCs w:val="24"/>
        </w:rPr>
      </w:pPr>
      <w:r w:rsidRPr="002D385E">
        <w:rPr>
          <w:b/>
          <w:bCs/>
          <w:color w:val="auto"/>
          <w:szCs w:val="24"/>
        </w:rPr>
        <w:t>Significant person</w:t>
      </w:r>
      <w:r w:rsidRPr="002D385E">
        <w:rPr>
          <w:color w:val="auto"/>
          <w:szCs w:val="24"/>
        </w:rPr>
        <w:t xml:space="preserve"> for a child or young person is defined in section 14 of the </w:t>
      </w:r>
      <w:r w:rsidRPr="002D385E">
        <w:rPr>
          <w:i/>
          <w:color w:val="auto"/>
          <w:szCs w:val="24"/>
        </w:rPr>
        <w:t>Children and Young People Act 2008</w:t>
      </w:r>
      <w:r w:rsidRPr="002D385E">
        <w:rPr>
          <w:color w:val="auto"/>
          <w:szCs w:val="24"/>
        </w:rPr>
        <w:t xml:space="preserve"> and means a person (other than a family member) who the child or young person, a family member of the child or young person or the Manager considers is significant in the child or young person’s life.</w:t>
      </w:r>
    </w:p>
    <w:p w:rsidR="00945428" w:rsidRDefault="00945428" w:rsidP="009C53BC">
      <w:pPr>
        <w:pStyle w:val="BodyText2"/>
        <w:tabs>
          <w:tab w:val="left" w:pos="1080"/>
        </w:tabs>
        <w:rPr>
          <w:b/>
          <w:color w:val="auto"/>
          <w:szCs w:val="24"/>
        </w:rPr>
      </w:pPr>
    </w:p>
    <w:p w:rsidR="00953A8A" w:rsidRDefault="00CF24F6" w:rsidP="00BD1EFE">
      <w:pPr>
        <w:pStyle w:val="BodyText2"/>
        <w:tabs>
          <w:tab w:val="left" w:pos="1080"/>
        </w:tabs>
        <w:rPr>
          <w:color w:val="auto"/>
          <w:szCs w:val="24"/>
        </w:rPr>
      </w:pPr>
      <w:r w:rsidRPr="007E528C">
        <w:rPr>
          <w:b/>
          <w:color w:val="auto"/>
          <w:szCs w:val="24"/>
        </w:rPr>
        <w:t>Staff</w:t>
      </w:r>
      <w:r w:rsidRPr="007E528C">
        <w:rPr>
          <w:color w:val="auto"/>
          <w:szCs w:val="24"/>
        </w:rPr>
        <w:t xml:space="preserve"> refers to youth </w:t>
      </w:r>
      <w:r>
        <w:rPr>
          <w:color w:val="auto"/>
          <w:szCs w:val="24"/>
        </w:rPr>
        <w:t>w</w:t>
      </w:r>
      <w:r w:rsidRPr="007E528C">
        <w:rPr>
          <w:color w:val="auto"/>
          <w:szCs w:val="24"/>
        </w:rPr>
        <w:t>orkers and</w:t>
      </w:r>
      <w:r>
        <w:rPr>
          <w:color w:val="auto"/>
          <w:szCs w:val="24"/>
        </w:rPr>
        <w:t xml:space="preserve"> </w:t>
      </w:r>
      <w:r w:rsidRPr="007E528C">
        <w:rPr>
          <w:color w:val="auto"/>
          <w:szCs w:val="24"/>
        </w:rPr>
        <w:t>other</w:t>
      </w:r>
      <w:r>
        <w:rPr>
          <w:color w:val="auto"/>
          <w:szCs w:val="24"/>
        </w:rPr>
        <w:t xml:space="preserve"> </w:t>
      </w:r>
      <w:r w:rsidRPr="007E528C">
        <w:rPr>
          <w:color w:val="auto"/>
          <w:szCs w:val="24"/>
        </w:rPr>
        <w:t>authorised persons</w:t>
      </w:r>
      <w:r>
        <w:rPr>
          <w:color w:val="auto"/>
          <w:szCs w:val="24"/>
        </w:rPr>
        <w:t>.</w:t>
      </w:r>
    </w:p>
    <w:p w:rsidR="00DF420A" w:rsidRDefault="00DF420A" w:rsidP="009C53BC">
      <w:pPr>
        <w:pStyle w:val="BodyText2"/>
        <w:tabs>
          <w:tab w:val="left" w:pos="1080"/>
        </w:tabs>
        <w:rPr>
          <w:color w:val="auto"/>
          <w:szCs w:val="24"/>
        </w:rPr>
      </w:pPr>
    </w:p>
    <w:p w:rsidR="00C570EA" w:rsidRDefault="00C570EA" w:rsidP="009C53BC">
      <w:pPr>
        <w:pStyle w:val="BodyText2"/>
        <w:tabs>
          <w:tab w:val="left" w:pos="1080"/>
        </w:tabs>
        <w:rPr>
          <w:color w:val="auto"/>
          <w:szCs w:val="24"/>
        </w:rPr>
      </w:pPr>
      <w:r w:rsidRPr="00BC7D52">
        <w:rPr>
          <w:b/>
          <w:color w:val="auto"/>
          <w:szCs w:val="24"/>
        </w:rPr>
        <w:t>Torres Strait Islander person</w:t>
      </w:r>
      <w:r w:rsidRPr="00BC7D52">
        <w:rPr>
          <w:color w:val="auto"/>
          <w:szCs w:val="24"/>
        </w:rPr>
        <w:t xml:space="preserve"> is defined in the dictionary of the </w:t>
      </w:r>
      <w:r w:rsidRPr="00292B9E">
        <w:rPr>
          <w:i/>
          <w:color w:val="auto"/>
          <w:szCs w:val="24"/>
        </w:rPr>
        <w:t>Children and Young People Act 2008</w:t>
      </w:r>
      <w:r w:rsidRPr="00BC7D52">
        <w:rPr>
          <w:color w:val="auto"/>
          <w:szCs w:val="24"/>
        </w:rPr>
        <w:t xml:space="preserve"> as a person who is a descendant of the indigenous inhabitants of the Torres Strait Islands; who regards himself or herself as a Torres Strait Islander or if the person is a child, is regarded as a Torres Strait Islander by a parent or family member; and is accepted as a Torres Strait Islander by a Torres Strait Islander community.</w:t>
      </w:r>
    </w:p>
    <w:p w:rsidR="00C570EA" w:rsidRDefault="00C570EA" w:rsidP="009C53BC">
      <w:pPr>
        <w:pStyle w:val="BodyText2"/>
        <w:tabs>
          <w:tab w:val="left" w:pos="1080"/>
        </w:tabs>
        <w:rPr>
          <w:color w:val="auto"/>
          <w:szCs w:val="24"/>
        </w:rPr>
      </w:pPr>
    </w:p>
    <w:p w:rsidR="004E3817" w:rsidRPr="00D1721A" w:rsidRDefault="004E3817" w:rsidP="004E3817">
      <w:pPr>
        <w:rPr>
          <w:rFonts w:cs="Arial"/>
        </w:rPr>
      </w:pPr>
      <w:r>
        <w:rPr>
          <w:rFonts w:cs="Arial"/>
          <w:b/>
          <w:bCs/>
        </w:rPr>
        <w:t xml:space="preserve">Young person </w:t>
      </w:r>
      <w:r w:rsidRPr="006A071B">
        <w:rPr>
          <w:rFonts w:cs="Arial"/>
          <w:bCs/>
        </w:rPr>
        <w:t>is defined at</w:t>
      </w:r>
      <w:r>
        <w:rPr>
          <w:rFonts w:cs="Arial"/>
          <w:b/>
          <w:bCs/>
        </w:rPr>
        <w:t xml:space="preserve"> </w:t>
      </w:r>
      <w:r>
        <w:rPr>
          <w:rFonts w:cs="Arial"/>
        </w:rPr>
        <w:t xml:space="preserve">section 12 of the </w:t>
      </w:r>
      <w:r>
        <w:rPr>
          <w:rFonts w:cs="Arial"/>
          <w:i/>
          <w:iCs/>
        </w:rPr>
        <w:t xml:space="preserve">Children and Young People Act 2008 </w:t>
      </w:r>
      <w:r>
        <w:rPr>
          <w:rFonts w:cs="Arial"/>
        </w:rPr>
        <w:t xml:space="preserve">and means a person who is aged 12 years and older, but under 21 years, who is required to be held in the Director-General’s custody. A young person who is 21 years or older cannot be detained at a detention place. Young person means the same thing as young detainee, and young person aged 18-21 years means the same things adult young detainee, in the </w:t>
      </w:r>
      <w:r w:rsidRPr="00784434">
        <w:rPr>
          <w:rFonts w:cs="Arial"/>
          <w:i/>
        </w:rPr>
        <w:t>Children and Young People Act 2008</w:t>
      </w:r>
      <w:r>
        <w:rPr>
          <w:rFonts w:cs="Arial"/>
          <w:i/>
        </w:rPr>
        <w:t>.</w:t>
      </w:r>
    </w:p>
    <w:p w:rsidR="00C570EA" w:rsidRDefault="00C570EA" w:rsidP="00C570EA">
      <w:pPr>
        <w:keepNext/>
        <w:keepLines/>
        <w:rPr>
          <w:rFonts w:cs="Arial"/>
          <w:szCs w:val="22"/>
        </w:rPr>
      </w:pPr>
    </w:p>
    <w:p w:rsidR="009627F8" w:rsidRDefault="00C570EA" w:rsidP="009627F8">
      <w:pPr>
        <w:rPr>
          <w:rFonts w:cs="Arial"/>
        </w:rPr>
      </w:pPr>
      <w:r>
        <w:rPr>
          <w:b/>
          <w:szCs w:val="24"/>
        </w:rPr>
        <w:t xml:space="preserve">Youth worker </w:t>
      </w:r>
      <w:r w:rsidRPr="00A9424F">
        <w:rPr>
          <w:bCs/>
          <w:szCs w:val="24"/>
        </w:rPr>
        <w:t xml:space="preserve">is defined at section 96 of the </w:t>
      </w:r>
      <w:r w:rsidRPr="00A9424F">
        <w:rPr>
          <w:bCs/>
          <w:i/>
          <w:szCs w:val="24"/>
        </w:rPr>
        <w:t>Children and Young People Act 2008</w:t>
      </w:r>
      <w:r w:rsidRPr="00A9424F">
        <w:rPr>
          <w:bCs/>
          <w:szCs w:val="24"/>
        </w:rPr>
        <w:t xml:space="preserve"> and means an authorised person to whom the Director-General has delegated functions of a youth</w:t>
      </w:r>
      <w:r>
        <w:rPr>
          <w:bCs/>
          <w:szCs w:val="24"/>
        </w:rPr>
        <w:t xml:space="preserve"> worker</w:t>
      </w:r>
      <w:r w:rsidRPr="00A9424F">
        <w:rPr>
          <w:bCs/>
          <w:szCs w:val="24"/>
        </w:rPr>
        <w:t xml:space="preserve"> under the criminal matters chapters.  The positions that have delegation as </w:t>
      </w:r>
      <w:r>
        <w:rPr>
          <w:bCs/>
          <w:szCs w:val="24"/>
        </w:rPr>
        <w:t xml:space="preserve">a </w:t>
      </w:r>
      <w:r w:rsidRPr="00A9424F">
        <w:rPr>
          <w:bCs/>
          <w:szCs w:val="24"/>
        </w:rPr>
        <w:t xml:space="preserve">youth worker for the policies and procedures are: </w:t>
      </w:r>
      <w:r w:rsidR="00480D67">
        <w:rPr>
          <w:szCs w:val="24"/>
        </w:rPr>
        <w:t xml:space="preserve">Director, Bimberi </w:t>
      </w:r>
      <w:r w:rsidRPr="00A9424F">
        <w:rPr>
          <w:szCs w:val="24"/>
        </w:rPr>
        <w:t>(</w:t>
      </w:r>
      <w:r w:rsidR="00480D67">
        <w:rPr>
          <w:szCs w:val="24"/>
        </w:rPr>
        <w:t>B</w:t>
      </w:r>
      <w:r w:rsidRPr="00A9424F">
        <w:rPr>
          <w:szCs w:val="24"/>
        </w:rPr>
        <w:t xml:space="preserve">), </w:t>
      </w:r>
      <w:r>
        <w:rPr>
          <w:szCs w:val="24"/>
        </w:rPr>
        <w:t xml:space="preserve">Deputy Senior </w:t>
      </w:r>
      <w:r w:rsidRPr="00A9424F">
        <w:rPr>
          <w:szCs w:val="24"/>
        </w:rPr>
        <w:t>Manager (</w:t>
      </w:r>
      <w:r w:rsidR="00480D67">
        <w:rPr>
          <w:szCs w:val="24"/>
        </w:rPr>
        <w:t>C</w:t>
      </w:r>
      <w:r w:rsidRPr="00A9424F">
        <w:rPr>
          <w:szCs w:val="24"/>
        </w:rPr>
        <w:t>), Operations Manager (</w:t>
      </w:r>
      <w:r w:rsidR="00480D67">
        <w:rPr>
          <w:szCs w:val="24"/>
        </w:rPr>
        <w:t>D</w:t>
      </w:r>
      <w:r w:rsidRPr="00A9424F">
        <w:rPr>
          <w:szCs w:val="24"/>
        </w:rPr>
        <w:t xml:space="preserve">), </w:t>
      </w:r>
      <w:r>
        <w:rPr>
          <w:szCs w:val="24"/>
        </w:rPr>
        <w:t>Programs and Services Manager</w:t>
      </w:r>
      <w:r w:rsidRPr="00A9424F">
        <w:rPr>
          <w:szCs w:val="24"/>
        </w:rPr>
        <w:t xml:space="preserve"> (</w:t>
      </w:r>
      <w:r w:rsidR="00480D67">
        <w:rPr>
          <w:szCs w:val="24"/>
        </w:rPr>
        <w:t>D</w:t>
      </w:r>
      <w:r w:rsidRPr="00A9424F">
        <w:rPr>
          <w:szCs w:val="24"/>
        </w:rPr>
        <w:t xml:space="preserve">), </w:t>
      </w:r>
      <w:r>
        <w:rPr>
          <w:szCs w:val="24"/>
        </w:rPr>
        <w:t>U</w:t>
      </w:r>
      <w:r w:rsidRPr="00A9424F">
        <w:rPr>
          <w:szCs w:val="24"/>
        </w:rPr>
        <w:t xml:space="preserve">nit </w:t>
      </w:r>
      <w:r>
        <w:rPr>
          <w:szCs w:val="24"/>
        </w:rPr>
        <w:t>M</w:t>
      </w:r>
      <w:r w:rsidRPr="00A9424F">
        <w:rPr>
          <w:szCs w:val="24"/>
        </w:rPr>
        <w:t>anagers (</w:t>
      </w:r>
      <w:r w:rsidR="00480D67">
        <w:rPr>
          <w:szCs w:val="24"/>
        </w:rPr>
        <w:t>E</w:t>
      </w:r>
      <w:r w:rsidRPr="00A9424F">
        <w:rPr>
          <w:szCs w:val="24"/>
        </w:rPr>
        <w:t xml:space="preserve">), </w:t>
      </w:r>
      <w:r>
        <w:rPr>
          <w:szCs w:val="24"/>
        </w:rPr>
        <w:t>T</w:t>
      </w:r>
      <w:r w:rsidRPr="00A9424F">
        <w:rPr>
          <w:szCs w:val="24"/>
        </w:rPr>
        <w:t xml:space="preserve">eam </w:t>
      </w:r>
      <w:r>
        <w:rPr>
          <w:szCs w:val="24"/>
        </w:rPr>
        <w:t>L</w:t>
      </w:r>
      <w:r w:rsidRPr="00A9424F">
        <w:rPr>
          <w:szCs w:val="24"/>
        </w:rPr>
        <w:t>eaders (</w:t>
      </w:r>
      <w:r w:rsidR="00480D67">
        <w:rPr>
          <w:szCs w:val="24"/>
        </w:rPr>
        <w:t>F</w:t>
      </w:r>
      <w:r w:rsidRPr="00A9424F">
        <w:rPr>
          <w:szCs w:val="24"/>
        </w:rPr>
        <w:t xml:space="preserve">), </w:t>
      </w:r>
      <w:r>
        <w:rPr>
          <w:szCs w:val="24"/>
        </w:rPr>
        <w:t>Y</w:t>
      </w:r>
      <w:r w:rsidRPr="00A9424F">
        <w:rPr>
          <w:szCs w:val="24"/>
        </w:rPr>
        <w:t xml:space="preserve">outh </w:t>
      </w:r>
      <w:r>
        <w:rPr>
          <w:szCs w:val="24"/>
        </w:rPr>
        <w:t>W</w:t>
      </w:r>
      <w:r w:rsidRPr="00A9424F">
        <w:rPr>
          <w:szCs w:val="24"/>
        </w:rPr>
        <w:t>orkers (</w:t>
      </w:r>
      <w:r w:rsidR="00480D67">
        <w:rPr>
          <w:szCs w:val="24"/>
        </w:rPr>
        <w:t>G</w:t>
      </w:r>
      <w:r w:rsidRPr="00A9424F">
        <w:rPr>
          <w:szCs w:val="24"/>
        </w:rPr>
        <w:t xml:space="preserve">), </w:t>
      </w:r>
      <w:r w:rsidRPr="00A9424F">
        <w:rPr>
          <w:szCs w:val="24"/>
          <w:lang w:eastAsia="en-AU"/>
        </w:rPr>
        <w:t>Family Engagement Officer</w:t>
      </w:r>
      <w:r w:rsidRPr="00A9424F">
        <w:rPr>
          <w:szCs w:val="24"/>
        </w:rPr>
        <w:t xml:space="preserve"> (F)</w:t>
      </w:r>
      <w:r w:rsidR="00480D67">
        <w:rPr>
          <w:szCs w:val="24"/>
        </w:rPr>
        <w:t>, Sports and Recreation Officer (F)</w:t>
      </w:r>
      <w:r w:rsidRPr="00A9424F">
        <w:rPr>
          <w:szCs w:val="24"/>
        </w:rPr>
        <w:t>.</w:t>
      </w:r>
      <w:r>
        <w:rPr>
          <w:szCs w:val="24"/>
        </w:rPr>
        <w:t xml:space="preserve"> Youth worker means the same as youth detention officer in the </w:t>
      </w:r>
      <w:r w:rsidRPr="00A9424F">
        <w:rPr>
          <w:bCs/>
          <w:i/>
          <w:szCs w:val="24"/>
        </w:rPr>
        <w:t>Children and Young People Act 2008</w:t>
      </w:r>
      <w:bookmarkStart w:id="11" w:name="_Toc193252873"/>
      <w:bookmarkStart w:id="12" w:name="_Toc193252961"/>
      <w:bookmarkStart w:id="13" w:name="_Toc201839172"/>
      <w:r w:rsidR="006227FC">
        <w:rPr>
          <w:bCs/>
          <w:i/>
          <w:szCs w:val="24"/>
        </w:rPr>
        <w:t>.</w:t>
      </w:r>
    </w:p>
    <w:bookmarkEnd w:id="11"/>
    <w:bookmarkEnd w:id="12"/>
    <w:bookmarkEnd w:id="13"/>
    <w:p w:rsidR="00AC0BA2" w:rsidRDefault="00AC0BA2" w:rsidP="00CF24F6">
      <w:pPr>
        <w:rPr>
          <w:rStyle w:val="PageNumber"/>
          <w:rFonts w:cs="Arial"/>
          <w:szCs w:val="24"/>
          <w:u w:val="single"/>
        </w:rPr>
      </w:pPr>
    </w:p>
    <w:p w:rsidR="00CF24F6" w:rsidRPr="001C36AA" w:rsidRDefault="00CF24F6" w:rsidP="00633A70">
      <w:pPr>
        <w:keepNext/>
        <w:keepLines/>
        <w:widowControl w:val="0"/>
        <w:rPr>
          <w:rStyle w:val="PageNumber"/>
          <w:rFonts w:cs="Arial"/>
          <w:szCs w:val="24"/>
          <w:u w:val="single"/>
        </w:rPr>
      </w:pPr>
      <w:r w:rsidRPr="001C36AA">
        <w:rPr>
          <w:rStyle w:val="PageNumber"/>
          <w:rFonts w:cs="Arial"/>
          <w:szCs w:val="24"/>
          <w:u w:val="single"/>
        </w:rPr>
        <w:t>Legislative Principles</w:t>
      </w:r>
    </w:p>
    <w:p w:rsidR="00CF24F6" w:rsidRPr="009669AD" w:rsidRDefault="00CF24F6" w:rsidP="00633A70">
      <w:pPr>
        <w:pStyle w:val="BodyText2"/>
        <w:keepNext/>
        <w:keepLines/>
        <w:widowControl w:val="0"/>
        <w:numPr>
          <w:ilvl w:val="1"/>
          <w:numId w:val="5"/>
        </w:numPr>
        <w:tabs>
          <w:tab w:val="clear" w:pos="360"/>
          <w:tab w:val="left" w:pos="709"/>
        </w:tabs>
        <w:ind w:left="709" w:hanging="709"/>
        <w:rPr>
          <w:color w:val="auto"/>
          <w:szCs w:val="24"/>
        </w:rPr>
      </w:pPr>
      <w:r w:rsidRPr="009669AD">
        <w:rPr>
          <w:color w:val="auto"/>
          <w:szCs w:val="24"/>
        </w:rPr>
        <w:t>The</w:t>
      </w:r>
      <w:r w:rsidR="006227FC">
        <w:rPr>
          <w:color w:val="auto"/>
          <w:szCs w:val="24"/>
        </w:rPr>
        <w:t xml:space="preserve"> Act </w:t>
      </w:r>
      <w:r w:rsidRPr="009669AD">
        <w:rPr>
          <w:color w:val="auto"/>
          <w:szCs w:val="24"/>
        </w:rPr>
        <w:t>sets out the principles that must be co</w:t>
      </w:r>
      <w:r>
        <w:rPr>
          <w:color w:val="auto"/>
          <w:szCs w:val="24"/>
        </w:rPr>
        <w:t>nsidered by all decision-makers</w:t>
      </w:r>
      <w:r w:rsidRPr="009669AD">
        <w:rPr>
          <w:color w:val="auto"/>
          <w:szCs w:val="24"/>
        </w:rPr>
        <w:t xml:space="preserve"> making decisions under this policy</w:t>
      </w:r>
      <w:r>
        <w:rPr>
          <w:color w:val="auto"/>
          <w:szCs w:val="24"/>
        </w:rPr>
        <w:t xml:space="preserve"> and procedure</w:t>
      </w:r>
      <w:r w:rsidRPr="009669AD">
        <w:rPr>
          <w:color w:val="auto"/>
          <w:szCs w:val="24"/>
        </w:rPr>
        <w:t xml:space="preserve">.  </w:t>
      </w:r>
    </w:p>
    <w:p w:rsidR="00F41E0D" w:rsidRPr="00F41E0D" w:rsidRDefault="00F41E0D" w:rsidP="00053225"/>
    <w:p w:rsidR="009C53BC" w:rsidRDefault="009C53BC" w:rsidP="00815EE4">
      <w:pPr>
        <w:pBdr>
          <w:top w:val="single" w:sz="4" w:space="1" w:color="auto"/>
          <w:left w:val="single" w:sz="4" w:space="6" w:color="auto"/>
          <w:bottom w:val="single" w:sz="4" w:space="1" w:color="auto"/>
          <w:right w:val="single" w:sz="4" w:space="4" w:color="auto"/>
        </w:pBdr>
        <w:ind w:left="142"/>
        <w:rPr>
          <w:rStyle w:val="BodyText2Char"/>
          <w:color w:val="auto"/>
          <w:szCs w:val="24"/>
        </w:rPr>
      </w:pPr>
      <w:r>
        <w:rPr>
          <w:rStyle w:val="BodyText2Char"/>
          <w:color w:val="auto"/>
          <w:szCs w:val="24"/>
        </w:rPr>
        <w:t xml:space="preserve">Section 8 Best interests </w:t>
      </w:r>
      <w:r w:rsidR="00E4035D">
        <w:rPr>
          <w:rStyle w:val="BodyText2Char"/>
          <w:color w:val="auto"/>
          <w:szCs w:val="24"/>
        </w:rPr>
        <w:t>of children and young people</w:t>
      </w:r>
      <w:r w:rsidR="008638F7">
        <w:rPr>
          <w:rStyle w:val="BodyText2Char"/>
          <w:color w:val="auto"/>
          <w:szCs w:val="24"/>
        </w:rPr>
        <w:t xml:space="preserve"> </w:t>
      </w:r>
      <w:r>
        <w:rPr>
          <w:rStyle w:val="BodyText2Char"/>
          <w:color w:val="auto"/>
          <w:szCs w:val="24"/>
        </w:rPr>
        <w:t>paramount consideration</w:t>
      </w:r>
    </w:p>
    <w:p w:rsidR="00E4035D" w:rsidRDefault="00E4035D" w:rsidP="00815EE4">
      <w:pPr>
        <w:pBdr>
          <w:top w:val="single" w:sz="4" w:space="1" w:color="auto"/>
          <w:left w:val="single" w:sz="4" w:space="6" w:color="auto"/>
          <w:bottom w:val="single" w:sz="4" w:space="1" w:color="auto"/>
          <w:right w:val="single" w:sz="4" w:space="4" w:color="auto"/>
        </w:pBdr>
        <w:ind w:left="142"/>
        <w:rPr>
          <w:rStyle w:val="BodyText2Char"/>
          <w:color w:val="auto"/>
          <w:szCs w:val="24"/>
        </w:rPr>
      </w:pPr>
    </w:p>
    <w:p w:rsidR="00302048" w:rsidRDefault="00302048" w:rsidP="00815EE4">
      <w:pPr>
        <w:numPr>
          <w:ilvl w:val="0"/>
          <w:numId w:val="27"/>
        </w:numPr>
        <w:pBdr>
          <w:top w:val="single" w:sz="4" w:space="1" w:color="auto"/>
          <w:left w:val="single" w:sz="4" w:space="6" w:color="auto"/>
          <w:bottom w:val="single" w:sz="4" w:space="1" w:color="auto"/>
          <w:right w:val="single" w:sz="4" w:space="4" w:color="auto"/>
        </w:pBdr>
        <w:rPr>
          <w:rStyle w:val="BodyText2Char"/>
          <w:color w:val="auto"/>
          <w:szCs w:val="24"/>
        </w:rPr>
      </w:pPr>
      <w:r w:rsidRPr="009669AD">
        <w:rPr>
          <w:rStyle w:val="BodyText2Char"/>
          <w:color w:val="auto"/>
          <w:szCs w:val="24"/>
        </w:rPr>
        <w:t>In making a decision under this Act in relation to a particular child or young person, the decision-maker must regard the best interests of the child or young person as the paramount consideration.</w:t>
      </w:r>
    </w:p>
    <w:p w:rsidR="00302048" w:rsidRPr="00AC0BA2" w:rsidRDefault="00AC0BA2" w:rsidP="00815EE4">
      <w:pPr>
        <w:numPr>
          <w:ilvl w:val="0"/>
          <w:numId w:val="27"/>
        </w:numPr>
        <w:pBdr>
          <w:top w:val="single" w:sz="4" w:space="1" w:color="auto"/>
          <w:left w:val="single" w:sz="4" w:space="6" w:color="auto"/>
          <w:bottom w:val="single" w:sz="4" w:space="1" w:color="auto"/>
          <w:right w:val="single" w:sz="4" w:space="4" w:color="auto"/>
        </w:pBdr>
        <w:rPr>
          <w:rStyle w:val="PageNumber"/>
          <w:rFonts w:cs="Arial"/>
          <w:szCs w:val="24"/>
        </w:rPr>
      </w:pPr>
      <w:r w:rsidRPr="009669AD">
        <w:rPr>
          <w:rStyle w:val="BodyText2Char"/>
          <w:color w:val="auto"/>
          <w:szCs w:val="24"/>
        </w:rPr>
        <w:t>In making a decision under this Act otherwise than in relation to a particular child or young person,</w:t>
      </w:r>
      <w:r w:rsidRPr="009669AD">
        <w:rPr>
          <w:rStyle w:val="PageNumber"/>
          <w:rFonts w:cs="Arial"/>
          <w:szCs w:val="24"/>
        </w:rPr>
        <w:t xml:space="preserve"> </w:t>
      </w:r>
      <w:r w:rsidRPr="009669AD">
        <w:rPr>
          <w:rStyle w:val="BodyText2Char"/>
          <w:color w:val="auto"/>
          <w:szCs w:val="24"/>
        </w:rPr>
        <w:t>the decision-maker must consider the best interests of children and young people</w:t>
      </w:r>
      <w:r>
        <w:rPr>
          <w:rStyle w:val="BodyText2Char"/>
          <w:color w:val="auto"/>
          <w:szCs w:val="24"/>
        </w:rPr>
        <w:t>.</w:t>
      </w:r>
    </w:p>
    <w:p w:rsidR="00D5463F" w:rsidRDefault="00D5463F" w:rsidP="0036700F">
      <w:pPr>
        <w:pStyle w:val="BodyText2"/>
        <w:jc w:val="both"/>
        <w:rPr>
          <w:color w:val="auto"/>
          <w:szCs w:val="24"/>
        </w:rPr>
      </w:pPr>
    </w:p>
    <w:p w:rsidR="009C53BC" w:rsidRDefault="009C53BC" w:rsidP="00E12670">
      <w:pPr>
        <w:pBdr>
          <w:top w:val="single" w:sz="4" w:space="1" w:color="auto"/>
          <w:left w:val="single" w:sz="4" w:space="4" w:color="auto"/>
          <w:bottom w:val="single" w:sz="4" w:space="1" w:color="auto"/>
          <w:right w:val="single" w:sz="4" w:space="4" w:color="auto"/>
        </w:pBdr>
        <w:tabs>
          <w:tab w:val="left" w:pos="990"/>
          <w:tab w:val="left" w:pos="1350"/>
        </w:tabs>
        <w:rPr>
          <w:rStyle w:val="PageNumber"/>
          <w:rFonts w:cs="Arial"/>
          <w:szCs w:val="24"/>
        </w:rPr>
      </w:pPr>
      <w:r>
        <w:rPr>
          <w:rStyle w:val="PageNumber"/>
          <w:rFonts w:cs="Arial"/>
          <w:szCs w:val="24"/>
        </w:rPr>
        <w:t xml:space="preserve">Section 9 Principles applying to </w:t>
      </w:r>
      <w:r w:rsidR="006227FC">
        <w:rPr>
          <w:rStyle w:val="PageNumber"/>
          <w:rFonts w:cs="Arial"/>
          <w:szCs w:val="24"/>
        </w:rPr>
        <w:t xml:space="preserve">the </w:t>
      </w:r>
      <w:r>
        <w:rPr>
          <w:rStyle w:val="PageNumber"/>
          <w:rFonts w:cs="Arial"/>
          <w:szCs w:val="24"/>
        </w:rPr>
        <w:t>Act</w:t>
      </w:r>
    </w:p>
    <w:p w:rsidR="00302048" w:rsidRPr="009669AD" w:rsidRDefault="00D5463F" w:rsidP="00E12670">
      <w:pPr>
        <w:pBdr>
          <w:top w:val="single" w:sz="4" w:space="1" w:color="auto"/>
          <w:left w:val="single" w:sz="4" w:space="4" w:color="auto"/>
          <w:bottom w:val="single" w:sz="4" w:space="1" w:color="auto"/>
          <w:right w:val="single" w:sz="4" w:space="4" w:color="auto"/>
        </w:pBdr>
        <w:tabs>
          <w:tab w:val="left" w:pos="709"/>
        </w:tabs>
        <w:ind w:left="709" w:hanging="709"/>
        <w:rPr>
          <w:rStyle w:val="PageNumber"/>
          <w:rFonts w:cs="Arial"/>
          <w:szCs w:val="24"/>
        </w:rPr>
      </w:pPr>
      <w:r>
        <w:rPr>
          <w:rStyle w:val="PageNumber"/>
          <w:rFonts w:cs="Arial"/>
          <w:szCs w:val="24"/>
        </w:rPr>
        <w:t>(1)</w:t>
      </w:r>
      <w:r w:rsidR="00023D75">
        <w:rPr>
          <w:rStyle w:val="PageNumber"/>
          <w:rFonts w:cs="Arial"/>
          <w:szCs w:val="24"/>
        </w:rPr>
        <w:tab/>
      </w:r>
      <w:r w:rsidR="00302048" w:rsidRPr="009669AD">
        <w:rPr>
          <w:rStyle w:val="PageNumber"/>
          <w:rFonts w:cs="Arial"/>
          <w:szCs w:val="24"/>
        </w:rPr>
        <w:t>In making a decision under this Act in relation to a child or young person, a decision-maker must have regard to the following principles where relevant, except when it is, or would be, contrary to the best interests of a child or young person:</w:t>
      </w:r>
    </w:p>
    <w:p w:rsidR="00302048" w:rsidRPr="009669AD" w:rsidRDefault="00302048" w:rsidP="00E12670">
      <w:pPr>
        <w:numPr>
          <w:ilvl w:val="1"/>
          <w:numId w:val="3"/>
        </w:numPr>
        <w:pBdr>
          <w:top w:val="single" w:sz="4" w:space="1" w:color="auto"/>
          <w:left w:val="single" w:sz="4" w:space="4" w:color="auto"/>
          <w:bottom w:val="single" w:sz="4" w:space="1" w:color="auto"/>
          <w:right w:val="single" w:sz="4" w:space="4" w:color="auto"/>
        </w:pBdr>
        <w:tabs>
          <w:tab w:val="clear" w:pos="1647"/>
          <w:tab w:val="left" w:pos="709"/>
        </w:tabs>
        <w:ind w:left="709" w:hanging="709"/>
        <w:rPr>
          <w:rStyle w:val="PageNumber"/>
          <w:rFonts w:cs="Arial"/>
          <w:szCs w:val="24"/>
        </w:rPr>
      </w:pPr>
      <w:r w:rsidRPr="009669AD">
        <w:rPr>
          <w:rStyle w:val="PageNumber"/>
          <w:rFonts w:cs="Arial"/>
          <w:szCs w:val="24"/>
        </w:rPr>
        <w:t>the child or young person’s sense of racial, ethnic, religious, individual or cultural identity should be preserved and enhanced</w:t>
      </w:r>
    </w:p>
    <w:p w:rsidR="00302048" w:rsidRPr="009669AD" w:rsidRDefault="00302048" w:rsidP="00E12670">
      <w:pPr>
        <w:numPr>
          <w:ilvl w:val="1"/>
          <w:numId w:val="3"/>
        </w:numPr>
        <w:pBdr>
          <w:top w:val="single" w:sz="4" w:space="1" w:color="auto"/>
          <w:left w:val="single" w:sz="4" w:space="4" w:color="auto"/>
          <w:bottom w:val="single" w:sz="4" w:space="1" w:color="auto"/>
          <w:right w:val="single" w:sz="4" w:space="4" w:color="auto"/>
        </w:pBdr>
        <w:tabs>
          <w:tab w:val="clear" w:pos="1647"/>
          <w:tab w:val="left" w:pos="709"/>
        </w:tabs>
        <w:ind w:left="709" w:hanging="709"/>
        <w:rPr>
          <w:rStyle w:val="PageNumber"/>
          <w:rFonts w:cs="Arial"/>
          <w:szCs w:val="24"/>
        </w:rPr>
      </w:pPr>
      <w:r w:rsidRPr="009669AD">
        <w:rPr>
          <w:rStyle w:val="PageNumber"/>
          <w:rFonts w:cs="Arial"/>
          <w:szCs w:val="24"/>
        </w:rPr>
        <w:t xml:space="preserve">the child or young person’s education, training or lawful employment should be encouraged and continued without unnecessary interruption </w:t>
      </w:r>
    </w:p>
    <w:p w:rsidR="00302048" w:rsidRPr="009669AD" w:rsidRDefault="00302048" w:rsidP="00E12670">
      <w:pPr>
        <w:numPr>
          <w:ilvl w:val="1"/>
          <w:numId w:val="3"/>
        </w:numPr>
        <w:pBdr>
          <w:top w:val="single" w:sz="4" w:space="1" w:color="auto"/>
          <w:left w:val="single" w:sz="4" w:space="4" w:color="auto"/>
          <w:bottom w:val="single" w:sz="4" w:space="1" w:color="auto"/>
          <w:right w:val="single" w:sz="4" w:space="4" w:color="auto"/>
        </w:pBdr>
        <w:tabs>
          <w:tab w:val="clear" w:pos="1647"/>
          <w:tab w:val="left" w:pos="709"/>
        </w:tabs>
        <w:ind w:left="709" w:hanging="709"/>
        <w:rPr>
          <w:rStyle w:val="PageNumber"/>
          <w:rFonts w:cs="Arial"/>
          <w:szCs w:val="24"/>
        </w:rPr>
      </w:pPr>
      <w:r w:rsidRPr="009669AD">
        <w:rPr>
          <w:rStyle w:val="PageNumber"/>
          <w:rFonts w:cs="Arial"/>
          <w:szCs w:val="24"/>
        </w:rPr>
        <w:t xml:space="preserve">the child or young person’s age, maturity, developmental capacity, sex, background and other relevant characteristics should be considered </w:t>
      </w:r>
    </w:p>
    <w:p w:rsidR="00302048" w:rsidRPr="009669AD" w:rsidRDefault="00302048" w:rsidP="00E12670">
      <w:pPr>
        <w:numPr>
          <w:ilvl w:val="1"/>
          <w:numId w:val="3"/>
        </w:numPr>
        <w:pBdr>
          <w:top w:val="single" w:sz="4" w:space="1" w:color="auto"/>
          <w:left w:val="single" w:sz="4" w:space="4" w:color="auto"/>
          <w:bottom w:val="single" w:sz="4" w:space="1" w:color="auto"/>
          <w:right w:val="single" w:sz="4" w:space="4" w:color="auto"/>
        </w:pBdr>
        <w:tabs>
          <w:tab w:val="clear" w:pos="1647"/>
          <w:tab w:val="left" w:pos="709"/>
        </w:tabs>
        <w:ind w:left="709" w:hanging="709"/>
        <w:rPr>
          <w:rStyle w:val="PageNumber"/>
          <w:rFonts w:cs="Arial"/>
          <w:szCs w:val="24"/>
        </w:rPr>
      </w:pPr>
      <w:r w:rsidRPr="009669AD">
        <w:rPr>
          <w:rStyle w:val="PageNumber"/>
          <w:rFonts w:cs="Arial"/>
          <w:szCs w:val="24"/>
        </w:rPr>
        <w:t xml:space="preserve">delay in decision-making processes under the Act should be avoided because delay is likely to prejudice the child or young person’s wellbeing. </w:t>
      </w:r>
    </w:p>
    <w:p w:rsidR="00302048" w:rsidRPr="009669AD" w:rsidRDefault="00302048" w:rsidP="00815EE4">
      <w:pPr>
        <w:numPr>
          <w:ilvl w:val="0"/>
          <w:numId w:val="3"/>
        </w:numPr>
        <w:pBdr>
          <w:top w:val="single" w:sz="4" w:space="1" w:color="auto"/>
          <w:left w:val="single" w:sz="4" w:space="4" w:color="auto"/>
          <w:bottom w:val="single" w:sz="4" w:space="1" w:color="auto"/>
          <w:right w:val="single" w:sz="4" w:space="4" w:color="auto"/>
        </w:pBdr>
        <w:tabs>
          <w:tab w:val="clear" w:pos="644"/>
          <w:tab w:val="left" w:pos="993"/>
        </w:tabs>
        <w:ind w:left="709" w:hanging="709"/>
        <w:rPr>
          <w:rStyle w:val="PageNumber"/>
          <w:rFonts w:cs="Arial"/>
          <w:szCs w:val="24"/>
        </w:rPr>
      </w:pPr>
      <w:r w:rsidRPr="009669AD">
        <w:rPr>
          <w:rStyle w:val="PageNumber"/>
          <w:rFonts w:cs="Arial"/>
          <w:szCs w:val="24"/>
        </w:rPr>
        <w:t>A decision-maker exercising a function under this Act must, where practicable and appropriate, have qualifications, experience or skills suitable to apply the principles in subsection (1) in making decisions under the Act in relation to children and young people.</w:t>
      </w:r>
    </w:p>
    <w:p w:rsidR="00EC1764" w:rsidRDefault="00EC1764" w:rsidP="0036700F">
      <w:pPr>
        <w:pStyle w:val="BodyText2"/>
        <w:ind w:left="426"/>
        <w:jc w:val="both"/>
        <w:rPr>
          <w:color w:val="auto"/>
          <w:szCs w:val="24"/>
        </w:rPr>
      </w:pPr>
    </w:p>
    <w:p w:rsidR="009C53BC" w:rsidRDefault="009C53BC" w:rsidP="00E12670">
      <w:pPr>
        <w:pBdr>
          <w:top w:val="single" w:sz="4" w:space="1" w:color="auto"/>
          <w:left w:val="single" w:sz="4" w:space="4" w:color="auto"/>
          <w:bottom w:val="single" w:sz="4" w:space="1" w:color="auto"/>
          <w:right w:val="single" w:sz="4" w:space="4" w:color="auto"/>
        </w:pBdr>
        <w:rPr>
          <w:rStyle w:val="PageNumber"/>
          <w:rFonts w:cs="Arial"/>
          <w:szCs w:val="24"/>
        </w:rPr>
      </w:pPr>
      <w:r>
        <w:rPr>
          <w:rStyle w:val="PageNumber"/>
          <w:rFonts w:cs="Arial"/>
          <w:szCs w:val="24"/>
        </w:rPr>
        <w:t>Section 10 Aboriginal and Torres Strait Islander principle</w:t>
      </w:r>
    </w:p>
    <w:p w:rsidR="00302048" w:rsidRPr="009669AD" w:rsidRDefault="009C53BC" w:rsidP="00E12670">
      <w:pPr>
        <w:pBdr>
          <w:top w:val="single" w:sz="4" w:space="1" w:color="auto"/>
          <w:left w:val="single" w:sz="4" w:space="4" w:color="auto"/>
          <w:bottom w:val="single" w:sz="4" w:space="1" w:color="auto"/>
          <w:right w:val="single" w:sz="4" w:space="4" w:color="auto"/>
        </w:pBdr>
        <w:ind w:left="709" w:hanging="709"/>
        <w:rPr>
          <w:rStyle w:val="PageNumber"/>
          <w:rFonts w:cs="Arial"/>
          <w:szCs w:val="24"/>
        </w:rPr>
      </w:pPr>
      <w:r>
        <w:rPr>
          <w:rStyle w:val="PageNumber"/>
          <w:rFonts w:cs="Arial"/>
          <w:szCs w:val="24"/>
        </w:rPr>
        <w:t>(1)</w:t>
      </w:r>
      <w:r w:rsidR="00E12670">
        <w:rPr>
          <w:rStyle w:val="PageNumber"/>
          <w:rFonts w:cs="Arial"/>
          <w:szCs w:val="24"/>
        </w:rPr>
        <w:tab/>
      </w:r>
      <w:r w:rsidR="00302048" w:rsidRPr="009669AD">
        <w:rPr>
          <w:rStyle w:val="PageNumber"/>
          <w:rFonts w:cs="Arial"/>
          <w:szCs w:val="24"/>
        </w:rPr>
        <w:t>In making a decision under this Act in relation to an Aboriginal or Torres Strait Islander child or young person, in addition to the matters in section 8 and section 9, the decision-maker must take into account the following:</w:t>
      </w:r>
    </w:p>
    <w:p w:rsidR="00EC1764" w:rsidRDefault="00302048" w:rsidP="00E12670">
      <w:pPr>
        <w:numPr>
          <w:ilvl w:val="0"/>
          <w:numId w:val="4"/>
        </w:numPr>
        <w:pBdr>
          <w:top w:val="single" w:sz="4" w:space="1" w:color="auto"/>
          <w:left w:val="single" w:sz="4" w:space="4" w:color="auto"/>
          <w:bottom w:val="single" w:sz="4" w:space="1" w:color="auto"/>
          <w:right w:val="single" w:sz="4" w:space="4" w:color="auto"/>
        </w:pBdr>
        <w:tabs>
          <w:tab w:val="clear" w:pos="1418"/>
          <w:tab w:val="num" w:pos="709"/>
        </w:tabs>
        <w:ind w:left="709" w:hanging="709"/>
        <w:rPr>
          <w:rStyle w:val="PageNumber"/>
          <w:rFonts w:cs="Arial"/>
          <w:szCs w:val="24"/>
        </w:rPr>
      </w:pPr>
      <w:r w:rsidRPr="009669AD">
        <w:rPr>
          <w:rStyle w:val="PageNumber"/>
          <w:rFonts w:cs="Arial"/>
          <w:szCs w:val="24"/>
        </w:rPr>
        <w:t xml:space="preserve">the need for the child or young person to maintain a connection with the lifestyle, culture and traditions of the child’s or young person’s Aboriginal or Torres Strait Islander community </w:t>
      </w:r>
    </w:p>
    <w:p w:rsidR="00EC1764" w:rsidRDefault="00302048" w:rsidP="00E12670">
      <w:pPr>
        <w:numPr>
          <w:ilvl w:val="0"/>
          <w:numId w:val="4"/>
        </w:numPr>
        <w:pBdr>
          <w:top w:val="single" w:sz="4" w:space="1" w:color="auto"/>
          <w:left w:val="single" w:sz="4" w:space="4" w:color="auto"/>
          <w:bottom w:val="single" w:sz="4" w:space="1" w:color="auto"/>
          <w:right w:val="single" w:sz="4" w:space="4" w:color="auto"/>
        </w:pBdr>
        <w:tabs>
          <w:tab w:val="clear" w:pos="1418"/>
          <w:tab w:val="num" w:pos="709"/>
        </w:tabs>
        <w:ind w:left="709" w:hanging="709"/>
        <w:rPr>
          <w:rStyle w:val="PageNumber"/>
          <w:rFonts w:cs="Arial"/>
          <w:szCs w:val="24"/>
        </w:rPr>
      </w:pPr>
      <w:r w:rsidRPr="009669AD">
        <w:rPr>
          <w:rStyle w:val="PageNumber"/>
          <w:rFonts w:cs="Arial"/>
          <w:szCs w:val="24"/>
        </w:rPr>
        <w:t xml:space="preserve">submissions about the child or young person made by or on behalf of any Aboriginal or Torres Strait Islander people or organisations identified by the </w:t>
      </w:r>
      <w:r w:rsidR="00114B19">
        <w:rPr>
          <w:rStyle w:val="PageNumber"/>
          <w:rFonts w:cs="Arial"/>
          <w:szCs w:val="24"/>
        </w:rPr>
        <w:t>D</w:t>
      </w:r>
      <w:r w:rsidR="00E339C6">
        <w:rPr>
          <w:rStyle w:val="PageNumber"/>
          <w:rFonts w:cs="Arial"/>
          <w:szCs w:val="24"/>
        </w:rPr>
        <w:t>irector-</w:t>
      </w:r>
      <w:r w:rsidR="00114B19">
        <w:rPr>
          <w:rStyle w:val="PageNumber"/>
          <w:rFonts w:cs="Arial"/>
          <w:szCs w:val="24"/>
        </w:rPr>
        <w:t>G</w:t>
      </w:r>
      <w:r w:rsidR="00E339C6">
        <w:rPr>
          <w:rStyle w:val="PageNumber"/>
          <w:rFonts w:cs="Arial"/>
          <w:szCs w:val="24"/>
        </w:rPr>
        <w:t>eneral</w:t>
      </w:r>
      <w:r w:rsidRPr="009669AD">
        <w:rPr>
          <w:rStyle w:val="PageNumber"/>
          <w:rFonts w:cs="Arial"/>
          <w:szCs w:val="24"/>
        </w:rPr>
        <w:t xml:space="preserve"> as providing ongoing support services to the child or young person or the child or young person’s family</w:t>
      </w:r>
    </w:p>
    <w:p w:rsidR="00302048" w:rsidRPr="009669AD" w:rsidRDefault="00302048" w:rsidP="00E12670">
      <w:pPr>
        <w:numPr>
          <w:ilvl w:val="0"/>
          <w:numId w:val="4"/>
        </w:numPr>
        <w:pBdr>
          <w:top w:val="single" w:sz="4" w:space="1" w:color="auto"/>
          <w:left w:val="single" w:sz="4" w:space="4" w:color="auto"/>
          <w:bottom w:val="single" w:sz="4" w:space="1" w:color="auto"/>
          <w:right w:val="single" w:sz="4" w:space="4" w:color="auto"/>
        </w:pBdr>
        <w:tabs>
          <w:tab w:val="clear" w:pos="1418"/>
          <w:tab w:val="num" w:pos="709"/>
        </w:tabs>
        <w:ind w:left="709" w:hanging="709"/>
        <w:rPr>
          <w:rStyle w:val="PageNumber"/>
          <w:rFonts w:cs="Arial"/>
          <w:szCs w:val="24"/>
        </w:rPr>
      </w:pPr>
      <w:r w:rsidRPr="009669AD">
        <w:rPr>
          <w:rStyle w:val="PageNumber"/>
          <w:rFonts w:cs="Arial"/>
          <w:szCs w:val="24"/>
        </w:rPr>
        <w:t>Aboriginal and Torres Strait Islander traditions and cultural values (including kinship rules) as identified by reference to the child or young person’s family and kinship relationships and the community with which the child or young person has the strongest affiliation.</w:t>
      </w:r>
    </w:p>
    <w:p w:rsidR="003717C8" w:rsidRDefault="003717C8" w:rsidP="0036700F">
      <w:pPr>
        <w:pStyle w:val="BodyText2"/>
        <w:jc w:val="both"/>
        <w:rPr>
          <w:color w:val="auto"/>
          <w:szCs w:val="24"/>
        </w:rPr>
      </w:pP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 xml:space="preserve">Section 94 Youth </w:t>
      </w:r>
      <w:r w:rsidR="002A729F">
        <w:rPr>
          <w:rFonts w:cs="Arial"/>
          <w:szCs w:val="22"/>
        </w:rPr>
        <w:t>j</w:t>
      </w:r>
      <w:r>
        <w:rPr>
          <w:rFonts w:cs="Arial"/>
          <w:szCs w:val="22"/>
        </w:rPr>
        <w:t xml:space="preserve">ustice </w:t>
      </w:r>
      <w:r w:rsidR="002A729F">
        <w:rPr>
          <w:rFonts w:cs="Arial"/>
          <w:szCs w:val="22"/>
        </w:rPr>
        <w:t>p</w:t>
      </w:r>
      <w:r>
        <w:rPr>
          <w:rFonts w:cs="Arial"/>
          <w:szCs w:val="22"/>
        </w:rPr>
        <w:t>rinciples</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(1)</w:t>
      </w:r>
      <w:r>
        <w:rPr>
          <w:rFonts w:cs="Arial"/>
          <w:szCs w:val="22"/>
        </w:rPr>
        <w:tab/>
        <w:t>For the criminal matters chapters, in deciding what is in the best interests of a child or young person, a decision-maker must consider each of the following matters that is relevant:</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(a)</w:t>
      </w:r>
      <w:r>
        <w:rPr>
          <w:rFonts w:cs="Arial"/>
          <w:szCs w:val="22"/>
        </w:rPr>
        <w:tab/>
        <w:t>if a child or young person does something that is contrary to law, he or she should be encouraged to accept responsibility for the behaviour and be held accountable</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(b)</w:t>
      </w:r>
      <w:r>
        <w:rPr>
          <w:rFonts w:cs="Arial"/>
          <w:szCs w:val="22"/>
        </w:rPr>
        <w:tab/>
        <w:t>a child or young person should be dealt with in a way that acknowledges his or her needs and that will provide the opportunity to develop in socially responsible ways</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(c)</w:t>
      </w:r>
      <w:r>
        <w:rPr>
          <w:rFonts w:cs="Arial"/>
          <w:szCs w:val="22"/>
        </w:rP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(d)</w:t>
      </w:r>
      <w:r>
        <w:rPr>
          <w:rFonts w:cs="Arial"/>
          <w:szCs w:val="22"/>
        </w:rPr>
        <w:tab/>
        <w:t>if practicable and appropriate, decisions about an Aboriginal and Torres Strait Islander child or young person should be made in a way that involves their community</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(e)</w:t>
      </w:r>
      <w:r>
        <w:rPr>
          <w:rFonts w:cs="Arial"/>
          <w:szCs w:val="22"/>
        </w:rPr>
        <w:tab/>
        <w:t>if a child or young person is charged with an offence, he or she should have prompt access to legal assistance, and any legal proceeding relating to the offence should begin as soon as possible</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(f)</w:t>
      </w:r>
      <w:r>
        <w:rPr>
          <w:rFonts w:cs="Arial"/>
          <w:szCs w:val="22"/>
        </w:rPr>
        <w:tab/>
        <w:t>a child or young person may only be detained in custody for an offence (whether on arrest, on remand or under sentence) as a last resort and for the minimum time necessary</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(g)</w:t>
      </w:r>
      <w:r>
        <w:rPr>
          <w:rFonts w:cs="Arial"/>
          <w:szCs w:val="22"/>
        </w:rPr>
        <w:tab/>
        <w:t>children and young people should be dealt with in the criminal law system in a way consistent with their age, maturity and developmental capacity and have at least the same rights and protection before the law as would adults in similar circumstances</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(h)</w:t>
      </w:r>
      <w:r>
        <w:rPr>
          <w:rFonts w:cs="Arial"/>
          <w:szCs w:val="22"/>
        </w:rPr>
        <w:tab/>
        <w:t>on and after conviction, it is a high priority to give a child or young person the opportunity to re-enter the community</w:t>
      </w:r>
    </w:p>
    <w:p w:rsidR="007D4D40" w:rsidRDefault="009E7242"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(i)</w:t>
      </w:r>
      <w:r>
        <w:rPr>
          <w:rFonts w:cs="Arial"/>
          <w:szCs w:val="22"/>
        </w:rPr>
        <w:tab/>
        <w:t>it is a high priority that intervention with children or young people must promote their rehabilitation, and must be balanced with the rights of any victim of the child or young person’s offence and the interests of the community.</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(2)</w:t>
      </w:r>
      <w:r>
        <w:rPr>
          <w:rFonts w:cs="Arial"/>
          <w:szCs w:val="22"/>
        </w:rPr>
        <w:tab/>
        <w:t>The decision-maker may also consider any other relevant matter.</w:t>
      </w:r>
    </w:p>
    <w:p w:rsidR="007D4D40" w:rsidRPr="00F43BB3" w:rsidRDefault="007D4D40" w:rsidP="00E12670">
      <w:pPr>
        <w:pBdr>
          <w:top w:val="single" w:sz="4" w:space="1" w:color="auto"/>
          <w:left w:val="single" w:sz="4" w:space="4" w:color="auto"/>
          <w:bottom w:val="single" w:sz="4" w:space="1" w:color="auto"/>
          <w:right w:val="single" w:sz="4" w:space="4" w:color="auto"/>
        </w:pBdr>
        <w:ind w:left="709" w:hanging="709"/>
        <w:rPr>
          <w:rFonts w:cs="Arial"/>
          <w:i/>
          <w:szCs w:val="22"/>
        </w:rPr>
      </w:pPr>
      <w:r>
        <w:rPr>
          <w:rFonts w:cs="Arial"/>
          <w:szCs w:val="22"/>
        </w:rPr>
        <w:t>(3)</w:t>
      </w:r>
      <w:r>
        <w:rPr>
          <w:rFonts w:cs="Arial"/>
          <w:szCs w:val="22"/>
        </w:rPr>
        <w:tab/>
        <w:t>The youth justice principles are intended to be interpreted consistently with relevant human rights instruments and jurisprudence</w:t>
      </w:r>
      <w:r w:rsidR="006227FC">
        <w:rPr>
          <w:rFonts w:cs="Arial"/>
          <w:szCs w:val="22"/>
        </w:rPr>
        <w:t xml:space="preserve"> (e.g.</w:t>
      </w:r>
      <w:r>
        <w:rPr>
          <w:rFonts w:cs="Arial"/>
          <w:szCs w:val="22"/>
        </w:rPr>
        <w:t xml:space="preserve"> the </w:t>
      </w:r>
      <w:r>
        <w:rPr>
          <w:rFonts w:cs="Arial"/>
          <w:i/>
          <w:szCs w:val="22"/>
        </w:rPr>
        <w:t>Convention on the Rights of the Child</w:t>
      </w:r>
      <w:r w:rsidR="006227FC">
        <w:rPr>
          <w:rFonts w:cs="Arial"/>
          <w:szCs w:val="22"/>
        </w:rPr>
        <w:t>)</w:t>
      </w:r>
      <w:r>
        <w:rPr>
          <w:rFonts w:cs="Arial"/>
          <w:i/>
          <w:szCs w:val="22"/>
        </w:rPr>
        <w:t>.</w:t>
      </w:r>
    </w:p>
    <w:p w:rsidR="007D4D40" w:rsidRDefault="007D4D40" w:rsidP="00E12670">
      <w:pPr>
        <w:pBdr>
          <w:top w:val="single" w:sz="4" w:space="1" w:color="auto"/>
          <w:left w:val="single" w:sz="4" w:space="4" w:color="auto"/>
          <w:bottom w:val="single" w:sz="4" w:space="1" w:color="auto"/>
          <w:right w:val="single" w:sz="4" w:space="4" w:color="auto"/>
        </w:pBdr>
        <w:ind w:left="709" w:hanging="709"/>
        <w:rPr>
          <w:rFonts w:cs="Arial"/>
          <w:szCs w:val="22"/>
        </w:rPr>
      </w:pPr>
      <w:r>
        <w:rPr>
          <w:rFonts w:cs="Arial"/>
          <w:szCs w:val="22"/>
        </w:rPr>
        <w:t>(4)</w:t>
      </w:r>
      <w:r>
        <w:rPr>
          <w:rFonts w:cs="Arial"/>
          <w:szCs w:val="22"/>
        </w:rPr>
        <w:tab/>
        <w:t>A reference in subsection (1) to a young person includes a reference to a person who is at least 18 years old but is being dealt with in relation to an offence committed, or alleged to have been committed, when he or she was under 18 years old.</w:t>
      </w:r>
    </w:p>
    <w:p w:rsidR="007D4D40" w:rsidRDefault="007D4D40" w:rsidP="0036700F">
      <w:pPr>
        <w:pStyle w:val="BodyText2"/>
        <w:tabs>
          <w:tab w:val="left" w:pos="709"/>
          <w:tab w:val="left" w:pos="851"/>
        </w:tabs>
        <w:ind w:left="142"/>
        <w:jc w:val="both"/>
        <w:rPr>
          <w:color w:val="auto"/>
          <w:szCs w:val="24"/>
        </w:rPr>
      </w:pPr>
    </w:p>
    <w:p w:rsidR="00131BFB" w:rsidRDefault="00131BFB" w:rsidP="00AC0BA2">
      <w:pPr>
        <w:keepNext/>
        <w:keepLines/>
        <w:widowControl w:val="0"/>
        <w:rPr>
          <w:rStyle w:val="PageNumber"/>
          <w:rFonts w:cs="Arial"/>
          <w:szCs w:val="24"/>
          <w:u w:val="single"/>
        </w:rPr>
      </w:pPr>
      <w:r w:rsidRPr="006878BA">
        <w:rPr>
          <w:rStyle w:val="PageNumber"/>
          <w:rFonts w:cs="Arial"/>
          <w:szCs w:val="24"/>
          <w:u w:val="single"/>
        </w:rPr>
        <w:t xml:space="preserve">Operational </w:t>
      </w:r>
      <w:r w:rsidR="006227FC">
        <w:rPr>
          <w:rStyle w:val="PageNumber"/>
          <w:rFonts w:cs="Arial"/>
          <w:szCs w:val="24"/>
          <w:u w:val="single"/>
        </w:rPr>
        <w:t>P</w:t>
      </w:r>
      <w:r w:rsidR="006227FC" w:rsidRPr="006878BA">
        <w:rPr>
          <w:rStyle w:val="PageNumber"/>
          <w:rFonts w:cs="Arial"/>
          <w:szCs w:val="24"/>
          <w:u w:val="single"/>
        </w:rPr>
        <w:t>rinciples</w:t>
      </w:r>
    </w:p>
    <w:p w:rsidR="00131BFB" w:rsidRDefault="00131BFB" w:rsidP="00AC0BA2">
      <w:pPr>
        <w:keepNext/>
        <w:keepLines/>
        <w:widowControl w:val="0"/>
        <w:ind w:left="709" w:hanging="709"/>
        <w:rPr>
          <w:rFonts w:cs="Arial"/>
        </w:rPr>
      </w:pPr>
      <w:r>
        <w:rPr>
          <w:rFonts w:cs="Arial"/>
        </w:rPr>
        <w:t>5.2</w:t>
      </w:r>
      <w:r>
        <w:rPr>
          <w:rFonts w:cs="Arial"/>
        </w:rPr>
        <w:tab/>
        <w:t>The following considerations inform this policy and procedure</w:t>
      </w:r>
      <w:r w:rsidR="00815EE4">
        <w:rPr>
          <w:rFonts w:cs="Arial"/>
        </w:rPr>
        <w:t>s</w:t>
      </w:r>
      <w:r>
        <w:rPr>
          <w:rFonts w:cs="Arial"/>
        </w:rPr>
        <w:t>:</w:t>
      </w:r>
    </w:p>
    <w:p w:rsidR="00825274" w:rsidRDefault="003A54CE" w:rsidP="00527276">
      <w:pPr>
        <w:numPr>
          <w:ilvl w:val="0"/>
          <w:numId w:val="7"/>
        </w:numPr>
        <w:ind w:hanging="720"/>
      </w:pPr>
      <w:r>
        <w:t>a</w:t>
      </w:r>
      <w:r w:rsidR="00825274">
        <w:t xml:space="preserve">ll </w:t>
      </w:r>
      <w:r w:rsidR="006227FC">
        <w:t xml:space="preserve">young people </w:t>
      </w:r>
      <w:r w:rsidR="00825274" w:rsidRPr="007F375B">
        <w:t xml:space="preserve">have a right to </w:t>
      </w:r>
      <w:r w:rsidR="006227FC">
        <w:t xml:space="preserve">seek a review of a decision or </w:t>
      </w:r>
      <w:r w:rsidR="00710660">
        <w:t xml:space="preserve">to </w:t>
      </w:r>
      <w:r w:rsidR="00825274" w:rsidRPr="007F375B">
        <w:t xml:space="preserve">complain about the standard of care, accommodation, </w:t>
      </w:r>
      <w:r w:rsidR="00825274">
        <w:t xml:space="preserve">programs </w:t>
      </w:r>
      <w:r w:rsidR="00825274" w:rsidRPr="007F375B">
        <w:t xml:space="preserve">or treatment they receive </w:t>
      </w:r>
    </w:p>
    <w:p w:rsidR="00825274" w:rsidRPr="00377B8B" w:rsidRDefault="006227FC" w:rsidP="00527276">
      <w:pPr>
        <w:numPr>
          <w:ilvl w:val="0"/>
          <w:numId w:val="7"/>
        </w:numPr>
        <w:ind w:hanging="720"/>
      </w:pPr>
      <w:r>
        <w:t xml:space="preserve">people with parental responsibility, nominated persons, </w:t>
      </w:r>
      <w:r w:rsidR="003A54CE">
        <w:t>f</w:t>
      </w:r>
      <w:r w:rsidR="00825274" w:rsidRPr="00377B8B">
        <w:t>amily members</w:t>
      </w:r>
      <w:r>
        <w:t>,</w:t>
      </w:r>
      <w:r w:rsidR="00825274" w:rsidRPr="00377B8B">
        <w:t xml:space="preserve"> significant others</w:t>
      </w:r>
      <w:r>
        <w:t xml:space="preserve">, staff and </w:t>
      </w:r>
      <w:r w:rsidR="00710660">
        <w:t>visitors</w:t>
      </w:r>
      <w:r w:rsidR="00710660" w:rsidRPr="00377B8B">
        <w:t xml:space="preserve"> also</w:t>
      </w:r>
      <w:r w:rsidR="00825274" w:rsidRPr="00377B8B">
        <w:t xml:space="preserve"> have the right to make a complaint, or complain on behalf of a young person</w:t>
      </w:r>
    </w:p>
    <w:p w:rsidR="00825274" w:rsidRDefault="003A54CE" w:rsidP="00527276">
      <w:pPr>
        <w:numPr>
          <w:ilvl w:val="0"/>
          <w:numId w:val="7"/>
        </w:numPr>
        <w:ind w:hanging="720"/>
      </w:pPr>
      <w:r>
        <w:t>a</w:t>
      </w:r>
      <w:r w:rsidR="00825274">
        <w:t xml:space="preserve">ll staff have a responsibility to respond to a concern or a complaint - complaints handling is </w:t>
      </w:r>
      <w:r w:rsidR="00BB319E">
        <w:t>not</w:t>
      </w:r>
      <w:r w:rsidR="00825274">
        <w:t xml:space="preserve"> someone else’s problem</w:t>
      </w:r>
    </w:p>
    <w:p w:rsidR="00825274" w:rsidRDefault="003A54CE" w:rsidP="00527276">
      <w:pPr>
        <w:numPr>
          <w:ilvl w:val="0"/>
          <w:numId w:val="7"/>
        </w:numPr>
        <w:ind w:hanging="720"/>
      </w:pPr>
      <w:r>
        <w:t>a</w:t>
      </w:r>
      <w:r w:rsidR="00825274">
        <w:t xml:space="preserve">ll concerns and complaints raised by </w:t>
      </w:r>
      <w:r w:rsidR="006227FC">
        <w:t>young people</w:t>
      </w:r>
      <w:r w:rsidR="00825274">
        <w:t xml:space="preserve">, </w:t>
      </w:r>
      <w:r w:rsidR="006227FC">
        <w:t>people with parental responsibility, nominated persons, f</w:t>
      </w:r>
      <w:r w:rsidR="006227FC" w:rsidRPr="00377B8B">
        <w:t>amily members</w:t>
      </w:r>
      <w:r w:rsidR="006227FC">
        <w:t>,</w:t>
      </w:r>
      <w:r w:rsidR="006227FC" w:rsidRPr="00377B8B">
        <w:t xml:space="preserve"> significant others</w:t>
      </w:r>
      <w:r w:rsidR="006227FC">
        <w:t>, staff and visitors</w:t>
      </w:r>
      <w:r w:rsidR="00825274">
        <w:t xml:space="preserve"> will be listened to and taken seriously</w:t>
      </w:r>
    </w:p>
    <w:p w:rsidR="00710660" w:rsidRDefault="003A54CE" w:rsidP="00527276">
      <w:pPr>
        <w:numPr>
          <w:ilvl w:val="0"/>
          <w:numId w:val="7"/>
        </w:numPr>
        <w:ind w:hanging="720"/>
      </w:pPr>
      <w:r>
        <w:t>a</w:t>
      </w:r>
      <w:r w:rsidR="00825274">
        <w:t xml:space="preserve">ll </w:t>
      </w:r>
      <w:r w:rsidR="00710660">
        <w:t>staff are to</w:t>
      </w:r>
      <w:r w:rsidR="00710660" w:rsidRPr="006227FC">
        <w:t xml:space="preserve"> engage with the person seeking a review of a decision or making a complaint in a respectful manner and ensure sufficient information is provided on the process of review or investigation</w:t>
      </w:r>
    </w:p>
    <w:p w:rsidR="00825274" w:rsidRDefault="00825274" w:rsidP="00527276">
      <w:pPr>
        <w:numPr>
          <w:ilvl w:val="0"/>
          <w:numId w:val="7"/>
        </w:numPr>
        <w:ind w:hanging="720"/>
      </w:pPr>
      <w:r>
        <w:t xml:space="preserve">staff </w:t>
      </w:r>
      <w:r w:rsidR="00710660">
        <w:t xml:space="preserve">are to </w:t>
      </w:r>
      <w:r>
        <w:t>respond to concerns and complaints in a respectful, honest and objective manner</w:t>
      </w:r>
    </w:p>
    <w:p w:rsidR="00825274" w:rsidRPr="00263A5C" w:rsidRDefault="003A54CE" w:rsidP="00527276">
      <w:pPr>
        <w:numPr>
          <w:ilvl w:val="0"/>
          <w:numId w:val="7"/>
        </w:numPr>
        <w:ind w:hanging="720"/>
      </w:pPr>
      <w:r>
        <w:t>a</w:t>
      </w:r>
      <w:r w:rsidR="00825274">
        <w:t>ll complainants will be provided with a response to their complaint within 5 days</w:t>
      </w:r>
    </w:p>
    <w:p w:rsidR="004C4516" w:rsidRDefault="003A54CE">
      <w:pPr>
        <w:numPr>
          <w:ilvl w:val="0"/>
          <w:numId w:val="7"/>
        </w:numPr>
        <w:ind w:hanging="720"/>
      </w:pPr>
      <w:r>
        <w:t>a</w:t>
      </w:r>
      <w:r w:rsidR="00825274">
        <w:t xml:space="preserve">ll concerns and complaints, including response provided, will be clearly documented in a young person’s case file and in the appropriate electronic database </w:t>
      </w:r>
      <w:r w:rsidR="0080240F">
        <w:t xml:space="preserve">and filing </w:t>
      </w:r>
      <w:r w:rsidR="00825274">
        <w:t>systems</w:t>
      </w:r>
      <w:r w:rsidR="00710660">
        <w:t>.</w:t>
      </w:r>
    </w:p>
    <w:p w:rsidR="00825274" w:rsidRDefault="00825274" w:rsidP="00625F81">
      <w:pPr>
        <w:rPr>
          <w:szCs w:val="24"/>
        </w:rPr>
      </w:pPr>
    </w:p>
    <w:p w:rsidR="00825274" w:rsidRDefault="00825274" w:rsidP="00FB29E9">
      <w:pPr>
        <w:pStyle w:val="Heading1"/>
        <w:numPr>
          <w:ilvl w:val="0"/>
          <w:numId w:val="2"/>
        </w:numPr>
        <w:tabs>
          <w:tab w:val="clear" w:pos="360"/>
        </w:tabs>
        <w:spacing w:before="0" w:after="0"/>
        <w:ind w:left="0" w:firstLine="0"/>
        <w:jc w:val="both"/>
        <w:rPr>
          <w:sz w:val="24"/>
          <w:szCs w:val="24"/>
        </w:rPr>
      </w:pPr>
      <w:r>
        <w:rPr>
          <w:sz w:val="24"/>
          <w:szCs w:val="24"/>
        </w:rPr>
        <w:t>Policy and Pro</w:t>
      </w:r>
      <w:r w:rsidR="00527276">
        <w:rPr>
          <w:sz w:val="24"/>
          <w:szCs w:val="24"/>
        </w:rPr>
        <w:t>cedure</w:t>
      </w:r>
    </w:p>
    <w:p w:rsidR="00825274" w:rsidRDefault="00825274" w:rsidP="00825274"/>
    <w:p w:rsidR="00BB319E" w:rsidRPr="00FB29E9" w:rsidRDefault="00BB319E" w:rsidP="00BB319E">
      <w:pPr>
        <w:autoSpaceDE w:val="0"/>
        <w:autoSpaceDN w:val="0"/>
        <w:adjustRightInd w:val="0"/>
        <w:rPr>
          <w:rFonts w:cs="Calibri"/>
          <w:szCs w:val="24"/>
          <w:u w:val="single"/>
        </w:rPr>
      </w:pPr>
      <w:r w:rsidRPr="00FB29E9">
        <w:rPr>
          <w:rFonts w:cs="Calibri"/>
          <w:szCs w:val="24"/>
          <w:u w:val="single"/>
        </w:rPr>
        <w:t xml:space="preserve">Complaints to </w:t>
      </w:r>
      <w:r w:rsidR="00527276">
        <w:rPr>
          <w:rFonts w:cs="Calibri"/>
          <w:szCs w:val="24"/>
          <w:u w:val="single"/>
        </w:rPr>
        <w:t>E</w:t>
      </w:r>
      <w:r w:rsidRPr="00FB29E9">
        <w:rPr>
          <w:rFonts w:cs="Calibri"/>
          <w:szCs w:val="24"/>
          <w:u w:val="single"/>
        </w:rPr>
        <w:t xml:space="preserve">xternal </w:t>
      </w:r>
      <w:r w:rsidR="00527276">
        <w:rPr>
          <w:rFonts w:cs="Calibri"/>
          <w:szCs w:val="24"/>
          <w:u w:val="single"/>
        </w:rPr>
        <w:t>O</w:t>
      </w:r>
      <w:r w:rsidRPr="00FB29E9">
        <w:rPr>
          <w:rFonts w:cs="Calibri"/>
          <w:szCs w:val="24"/>
          <w:u w:val="single"/>
        </w:rPr>
        <w:t xml:space="preserve">versight </w:t>
      </w:r>
      <w:r w:rsidR="00527276">
        <w:rPr>
          <w:rFonts w:cs="Calibri"/>
          <w:szCs w:val="24"/>
          <w:u w:val="single"/>
        </w:rPr>
        <w:t>A</w:t>
      </w:r>
      <w:r w:rsidRPr="00FB29E9">
        <w:rPr>
          <w:rFonts w:cs="Calibri"/>
          <w:szCs w:val="24"/>
          <w:u w:val="single"/>
        </w:rPr>
        <w:t>gencies</w:t>
      </w:r>
    </w:p>
    <w:p w:rsidR="00BB319E" w:rsidRDefault="009E7242" w:rsidP="00527276">
      <w:pPr>
        <w:tabs>
          <w:tab w:val="left" w:pos="709"/>
        </w:tabs>
        <w:ind w:left="709" w:hanging="709"/>
      </w:pPr>
      <w:r>
        <w:t>6.1</w:t>
      </w:r>
      <w:r>
        <w:tab/>
      </w:r>
      <w:r w:rsidRPr="00AA7CEA">
        <w:t>All young people</w:t>
      </w:r>
      <w:r>
        <w:t xml:space="preserve">, people with parental responsibility, nominated persons, family members, significant people, staff and visitors </w:t>
      </w:r>
      <w:r w:rsidRPr="00AA7CEA">
        <w:t>have the right to make a complaint to</w:t>
      </w:r>
      <w:r>
        <w:t>:</w:t>
      </w:r>
    </w:p>
    <w:p w:rsidR="00BB319E" w:rsidRPr="00AA7CEA" w:rsidRDefault="00BB319E" w:rsidP="00527276">
      <w:pPr>
        <w:numPr>
          <w:ilvl w:val="0"/>
          <w:numId w:val="13"/>
        </w:numPr>
        <w:tabs>
          <w:tab w:val="left" w:pos="709"/>
        </w:tabs>
        <w:ind w:left="709" w:hanging="709"/>
      </w:pPr>
      <w:r w:rsidRPr="00AA7CEA">
        <w:t xml:space="preserve">the Official Visitor </w:t>
      </w:r>
    </w:p>
    <w:p w:rsidR="00BB319E" w:rsidRPr="00AA7CEA" w:rsidRDefault="00BB319E" w:rsidP="00527276">
      <w:pPr>
        <w:numPr>
          <w:ilvl w:val="0"/>
          <w:numId w:val="13"/>
        </w:numPr>
        <w:tabs>
          <w:tab w:val="left" w:pos="709"/>
        </w:tabs>
        <w:ind w:left="709" w:hanging="709"/>
      </w:pPr>
      <w:r w:rsidRPr="00AA7CEA">
        <w:t xml:space="preserve">the </w:t>
      </w:r>
      <w:r w:rsidR="00815EE4" w:rsidRPr="00AA7CEA">
        <w:t xml:space="preserve">ACT </w:t>
      </w:r>
      <w:r w:rsidR="00815EE4">
        <w:t>Public Advocate</w:t>
      </w:r>
    </w:p>
    <w:p w:rsidR="00BB319E" w:rsidRPr="00FB29E9" w:rsidRDefault="00BB319E" w:rsidP="00527276">
      <w:pPr>
        <w:numPr>
          <w:ilvl w:val="0"/>
          <w:numId w:val="13"/>
        </w:numPr>
        <w:tabs>
          <w:tab w:val="left" w:pos="709"/>
        </w:tabs>
        <w:ind w:left="709" w:hanging="709"/>
        <w:rPr>
          <w:rFonts w:cs="Calibri"/>
          <w:szCs w:val="24"/>
        </w:rPr>
      </w:pPr>
      <w:r w:rsidRPr="00AA7CEA">
        <w:t xml:space="preserve">the ACT Children </w:t>
      </w:r>
      <w:r w:rsidR="00815EE4">
        <w:t>and</w:t>
      </w:r>
      <w:r w:rsidRPr="00AA7CEA">
        <w:t xml:space="preserve"> Young People Commissioner</w:t>
      </w:r>
    </w:p>
    <w:p w:rsidR="00BB319E" w:rsidRDefault="00FB29E9" w:rsidP="00527276">
      <w:pPr>
        <w:tabs>
          <w:tab w:val="left" w:pos="709"/>
        </w:tabs>
        <w:ind w:left="709" w:hanging="709"/>
        <w:rPr>
          <w:rFonts w:cs="Calibri"/>
          <w:szCs w:val="24"/>
        </w:rPr>
      </w:pPr>
      <w:r>
        <w:rPr>
          <w:rFonts w:cs="Calibri"/>
          <w:szCs w:val="24"/>
        </w:rPr>
        <w:t>6.2</w:t>
      </w:r>
      <w:r>
        <w:rPr>
          <w:rFonts w:cs="Calibri"/>
          <w:szCs w:val="24"/>
        </w:rPr>
        <w:tab/>
      </w:r>
      <w:r w:rsidR="00BB319E">
        <w:rPr>
          <w:rFonts w:cs="Calibri"/>
          <w:szCs w:val="24"/>
        </w:rPr>
        <w:t xml:space="preserve">If a young person, </w:t>
      </w:r>
      <w:r w:rsidR="00710660">
        <w:t xml:space="preserve">people with parental responsibility, nominated persons, family members, significant people, staff or visitors </w:t>
      </w:r>
      <w:r w:rsidR="00BB319E">
        <w:rPr>
          <w:rFonts w:cs="Calibri"/>
          <w:szCs w:val="24"/>
        </w:rPr>
        <w:t>asks to met with or speak with any of these agencies, or tells a Bimberi staff member that they would like to make a complaint to one of these agencies, staff must assist that person.</w:t>
      </w:r>
    </w:p>
    <w:p w:rsidR="00BB319E" w:rsidRDefault="002A729F" w:rsidP="00527276">
      <w:pPr>
        <w:tabs>
          <w:tab w:val="left" w:pos="709"/>
        </w:tabs>
        <w:ind w:left="709" w:hanging="709"/>
        <w:rPr>
          <w:szCs w:val="24"/>
        </w:rPr>
      </w:pPr>
      <w:r>
        <w:rPr>
          <w:szCs w:val="24"/>
        </w:rPr>
        <w:t>6.</w:t>
      </w:r>
      <w:r w:rsidR="00FB29E9">
        <w:rPr>
          <w:szCs w:val="24"/>
        </w:rPr>
        <w:t>3</w:t>
      </w:r>
      <w:r w:rsidR="00FB29E9">
        <w:rPr>
          <w:szCs w:val="24"/>
        </w:rPr>
        <w:tab/>
      </w:r>
      <w:r w:rsidR="00BB319E" w:rsidRPr="00B015C4">
        <w:rPr>
          <w:szCs w:val="24"/>
        </w:rPr>
        <w:t xml:space="preserve">Under no circumstances should </w:t>
      </w:r>
      <w:r w:rsidR="00BB319E">
        <w:rPr>
          <w:szCs w:val="24"/>
        </w:rPr>
        <w:t xml:space="preserve">staff </w:t>
      </w:r>
      <w:r w:rsidR="00BB319E" w:rsidRPr="00B015C4">
        <w:rPr>
          <w:szCs w:val="24"/>
        </w:rPr>
        <w:t xml:space="preserve">try to talk a person out of </w:t>
      </w:r>
      <w:r w:rsidR="00BB319E">
        <w:rPr>
          <w:szCs w:val="24"/>
        </w:rPr>
        <w:t xml:space="preserve">talking with any of these agencies, </w:t>
      </w:r>
      <w:r w:rsidR="00BB319E" w:rsidRPr="00B015C4">
        <w:rPr>
          <w:szCs w:val="24"/>
        </w:rPr>
        <w:t>or threaten them that something will or will not happen if they do</w:t>
      </w:r>
      <w:r w:rsidR="00BB319E">
        <w:rPr>
          <w:szCs w:val="24"/>
        </w:rPr>
        <w:t xml:space="preserve">. To do so is against the </w:t>
      </w:r>
      <w:r w:rsidR="00527276">
        <w:rPr>
          <w:szCs w:val="24"/>
        </w:rPr>
        <w:t>C</w:t>
      </w:r>
      <w:r w:rsidR="00BB319E">
        <w:rPr>
          <w:szCs w:val="24"/>
        </w:rPr>
        <w:t xml:space="preserve">ode of </w:t>
      </w:r>
      <w:r w:rsidR="00527276">
        <w:rPr>
          <w:szCs w:val="24"/>
        </w:rPr>
        <w:t>C</w:t>
      </w:r>
      <w:r w:rsidR="00BB319E">
        <w:rPr>
          <w:szCs w:val="24"/>
        </w:rPr>
        <w:t>onduct.</w:t>
      </w:r>
    </w:p>
    <w:p w:rsidR="00BB319E" w:rsidRDefault="00BB319E" w:rsidP="00BB319E">
      <w:pPr>
        <w:rPr>
          <w:szCs w:val="24"/>
        </w:rPr>
      </w:pPr>
    </w:p>
    <w:p w:rsidR="00BB319E" w:rsidRPr="00FB29E9" w:rsidRDefault="00BB319E" w:rsidP="00BB319E">
      <w:pPr>
        <w:rPr>
          <w:szCs w:val="24"/>
          <w:u w:val="single"/>
        </w:rPr>
      </w:pPr>
      <w:r w:rsidRPr="00FB29E9">
        <w:rPr>
          <w:szCs w:val="24"/>
          <w:u w:val="single"/>
        </w:rPr>
        <w:t xml:space="preserve">Reporting </w:t>
      </w:r>
      <w:r w:rsidR="002A729F">
        <w:rPr>
          <w:szCs w:val="24"/>
          <w:u w:val="single"/>
        </w:rPr>
        <w:t>M</w:t>
      </w:r>
      <w:r w:rsidR="002A729F" w:rsidRPr="00FB29E9">
        <w:rPr>
          <w:szCs w:val="24"/>
          <w:u w:val="single"/>
        </w:rPr>
        <w:t>atters</w:t>
      </w:r>
      <w:r w:rsidRPr="00FB29E9">
        <w:rPr>
          <w:szCs w:val="24"/>
          <w:u w:val="single"/>
        </w:rPr>
        <w:t xml:space="preserve"> to </w:t>
      </w:r>
      <w:r w:rsidR="00480D67">
        <w:rPr>
          <w:szCs w:val="24"/>
          <w:u w:val="single"/>
        </w:rPr>
        <w:t xml:space="preserve">Child and Youth </w:t>
      </w:r>
      <w:r w:rsidRPr="00FB29E9">
        <w:rPr>
          <w:szCs w:val="24"/>
          <w:u w:val="single"/>
        </w:rPr>
        <w:t xml:space="preserve">Protection Services and the </w:t>
      </w:r>
      <w:r w:rsidR="00527276">
        <w:rPr>
          <w:szCs w:val="24"/>
          <w:u w:val="single"/>
        </w:rPr>
        <w:t>P</w:t>
      </w:r>
      <w:r w:rsidRPr="00FB29E9">
        <w:rPr>
          <w:szCs w:val="24"/>
          <w:u w:val="single"/>
        </w:rPr>
        <w:t>olice</w:t>
      </w:r>
    </w:p>
    <w:p w:rsidR="00FB29E9" w:rsidRDefault="0029750D" w:rsidP="002A729F">
      <w:pPr>
        <w:numPr>
          <w:ilvl w:val="1"/>
          <w:numId w:val="25"/>
        </w:numPr>
        <w:ind w:left="709" w:hanging="709"/>
        <w:rPr>
          <w:rFonts w:cs="Arial"/>
        </w:rPr>
      </w:pPr>
      <w:r w:rsidRPr="00CA7A46">
        <w:rPr>
          <w:rFonts w:cs="Arial"/>
        </w:rPr>
        <w:t xml:space="preserve">All staff are mandated reporters under the </w:t>
      </w:r>
      <w:r w:rsidRPr="00CA7A46">
        <w:rPr>
          <w:rFonts w:cs="Arial"/>
          <w:i/>
        </w:rPr>
        <w:t>Children and Young People Act 2008</w:t>
      </w:r>
      <w:r w:rsidRPr="00CA7A46">
        <w:rPr>
          <w:rFonts w:cs="Arial"/>
        </w:rPr>
        <w:t xml:space="preserve">. A report must be made to </w:t>
      </w:r>
      <w:r w:rsidR="00480D67">
        <w:rPr>
          <w:rFonts w:cs="Arial"/>
        </w:rPr>
        <w:t xml:space="preserve">Child and Youth </w:t>
      </w:r>
      <w:r w:rsidRPr="00CA7A46">
        <w:rPr>
          <w:rFonts w:cs="Arial"/>
        </w:rPr>
        <w:t xml:space="preserve">Protection Services if staff reasonably believe that a young person who is </w:t>
      </w:r>
      <w:r>
        <w:rPr>
          <w:rFonts w:cs="Arial"/>
        </w:rPr>
        <w:t xml:space="preserve">aged </w:t>
      </w:r>
      <w:r w:rsidRPr="00CA7A46">
        <w:rPr>
          <w:rFonts w:cs="Arial"/>
        </w:rPr>
        <w:t>under 18 years has experienced or is experiencing sexual abuse or non-accidental physical injury by any person.</w:t>
      </w:r>
    </w:p>
    <w:p w:rsidR="00C502C2" w:rsidRPr="00C502C2" w:rsidRDefault="00BB319E" w:rsidP="002A729F">
      <w:pPr>
        <w:numPr>
          <w:ilvl w:val="1"/>
          <w:numId w:val="25"/>
        </w:numPr>
        <w:ind w:left="709" w:hanging="709"/>
        <w:rPr>
          <w:szCs w:val="24"/>
        </w:rPr>
      </w:pPr>
      <w:r w:rsidRPr="00C502C2">
        <w:rPr>
          <w:szCs w:val="24"/>
          <w:lang w:val="en-US"/>
        </w:rPr>
        <w:t xml:space="preserve">Similarly, if a young person, or </w:t>
      </w:r>
      <w:r w:rsidR="00831FDE">
        <w:rPr>
          <w:szCs w:val="24"/>
          <w:lang w:val="en-US"/>
        </w:rPr>
        <w:t xml:space="preserve">person with parental responsibility, nominated </w:t>
      </w:r>
      <w:r w:rsidR="002D385E">
        <w:rPr>
          <w:szCs w:val="24"/>
          <w:lang w:val="en-US"/>
        </w:rPr>
        <w:t>person</w:t>
      </w:r>
      <w:r w:rsidR="00831FDE">
        <w:rPr>
          <w:szCs w:val="24"/>
          <w:lang w:val="en-US"/>
        </w:rPr>
        <w:t xml:space="preserve">, </w:t>
      </w:r>
      <w:r w:rsidRPr="00C502C2">
        <w:rPr>
          <w:szCs w:val="24"/>
          <w:lang w:val="en-US"/>
        </w:rPr>
        <w:t xml:space="preserve">family member, or significant </w:t>
      </w:r>
      <w:r w:rsidR="00831FDE">
        <w:rPr>
          <w:szCs w:val="24"/>
          <w:lang w:val="en-US"/>
        </w:rPr>
        <w:t>person</w:t>
      </w:r>
      <w:r w:rsidR="00831FDE" w:rsidRPr="00C502C2">
        <w:rPr>
          <w:szCs w:val="24"/>
          <w:lang w:val="en-US"/>
        </w:rPr>
        <w:t xml:space="preserve"> </w:t>
      </w:r>
      <w:r w:rsidRPr="00C502C2">
        <w:rPr>
          <w:szCs w:val="24"/>
          <w:lang w:val="en-US"/>
        </w:rPr>
        <w:t xml:space="preserve">allege that something has happened </w:t>
      </w:r>
      <w:r w:rsidR="00C502C2" w:rsidRPr="00C502C2">
        <w:rPr>
          <w:szCs w:val="24"/>
          <w:lang w:val="en-US"/>
        </w:rPr>
        <w:t>that</w:t>
      </w:r>
      <w:r w:rsidRPr="00C502C2">
        <w:rPr>
          <w:szCs w:val="24"/>
          <w:lang w:val="en-US"/>
        </w:rPr>
        <w:t xml:space="preserve"> may be a criminal offence, </w:t>
      </w:r>
      <w:r w:rsidRPr="00527276">
        <w:rPr>
          <w:szCs w:val="24"/>
          <w:lang w:val="en-US"/>
        </w:rPr>
        <w:t>then staff may have an obligation to inform</w:t>
      </w:r>
      <w:r w:rsidRPr="00C502C2">
        <w:rPr>
          <w:szCs w:val="24"/>
          <w:lang w:val="en-US"/>
        </w:rPr>
        <w:t xml:space="preserve"> the police.</w:t>
      </w:r>
    </w:p>
    <w:p w:rsidR="00BB319E" w:rsidRPr="00C502C2" w:rsidRDefault="00527276" w:rsidP="002A729F">
      <w:pPr>
        <w:numPr>
          <w:ilvl w:val="1"/>
          <w:numId w:val="25"/>
        </w:numPr>
        <w:ind w:left="709" w:hanging="709"/>
        <w:rPr>
          <w:szCs w:val="24"/>
        </w:rPr>
      </w:pPr>
      <w:r>
        <w:rPr>
          <w:szCs w:val="24"/>
          <w:lang w:val="en-US"/>
        </w:rPr>
        <w:t>S</w:t>
      </w:r>
      <w:r w:rsidR="00BB319E" w:rsidRPr="00C502C2">
        <w:rPr>
          <w:szCs w:val="24"/>
          <w:lang w:val="en-US"/>
        </w:rPr>
        <w:t>taff also have other reporting obligations under the</w:t>
      </w:r>
      <w:r w:rsidR="00831FDE">
        <w:rPr>
          <w:szCs w:val="24"/>
          <w:lang w:val="en-US"/>
        </w:rPr>
        <w:t xml:space="preserve"> Act</w:t>
      </w:r>
      <w:r w:rsidR="0029750D">
        <w:rPr>
          <w:szCs w:val="24"/>
          <w:lang w:val="en-US"/>
        </w:rPr>
        <w:t xml:space="preserve"> </w:t>
      </w:r>
      <w:r w:rsidR="00831FDE">
        <w:rPr>
          <w:szCs w:val="24"/>
        </w:rPr>
        <w:t>(e.g.</w:t>
      </w:r>
      <w:r w:rsidR="00BB319E" w:rsidRPr="00C502C2">
        <w:rPr>
          <w:szCs w:val="24"/>
        </w:rPr>
        <w:t xml:space="preserve"> reporting use of force and segregation</w:t>
      </w:r>
      <w:r w:rsidR="00831FDE">
        <w:rPr>
          <w:szCs w:val="24"/>
        </w:rPr>
        <w:t>)</w:t>
      </w:r>
      <w:r w:rsidR="00BB319E" w:rsidRPr="00C502C2">
        <w:rPr>
          <w:szCs w:val="24"/>
        </w:rPr>
        <w:t xml:space="preserve"> and all staff must act in accordance with these obligations at all times.</w:t>
      </w:r>
    </w:p>
    <w:p w:rsidR="00BB319E" w:rsidRDefault="00BB319E" w:rsidP="00BB319E">
      <w:pPr>
        <w:rPr>
          <w:szCs w:val="24"/>
        </w:rPr>
      </w:pPr>
    </w:p>
    <w:p w:rsidR="00BB319E" w:rsidRPr="00C502C2" w:rsidRDefault="00BB319E" w:rsidP="00AC0BA2">
      <w:pPr>
        <w:keepNext/>
        <w:keepLines/>
        <w:widowControl w:val="0"/>
        <w:rPr>
          <w:szCs w:val="24"/>
          <w:u w:val="single"/>
        </w:rPr>
      </w:pPr>
      <w:r w:rsidRPr="00C502C2">
        <w:rPr>
          <w:szCs w:val="24"/>
          <w:u w:val="single"/>
        </w:rPr>
        <w:t xml:space="preserve">Escalating </w:t>
      </w:r>
      <w:r w:rsidR="00527276">
        <w:rPr>
          <w:szCs w:val="24"/>
          <w:u w:val="single"/>
        </w:rPr>
        <w:t>S</w:t>
      </w:r>
      <w:r w:rsidRPr="00C502C2">
        <w:rPr>
          <w:szCs w:val="24"/>
          <w:u w:val="single"/>
        </w:rPr>
        <w:t xml:space="preserve">erious </w:t>
      </w:r>
      <w:r w:rsidR="00527276">
        <w:rPr>
          <w:szCs w:val="24"/>
          <w:u w:val="single"/>
        </w:rPr>
        <w:t>M</w:t>
      </w:r>
      <w:r w:rsidRPr="00C502C2">
        <w:rPr>
          <w:szCs w:val="24"/>
          <w:u w:val="single"/>
        </w:rPr>
        <w:t>atters</w:t>
      </w:r>
    </w:p>
    <w:p w:rsidR="00BB319E" w:rsidRDefault="00C502C2" w:rsidP="00AC0BA2">
      <w:pPr>
        <w:keepNext/>
        <w:keepLines/>
        <w:widowControl w:val="0"/>
        <w:ind w:left="709" w:hanging="709"/>
        <w:rPr>
          <w:szCs w:val="24"/>
        </w:rPr>
      </w:pPr>
      <w:r>
        <w:rPr>
          <w:szCs w:val="24"/>
        </w:rPr>
        <w:t>6.7</w:t>
      </w:r>
      <w:r>
        <w:rPr>
          <w:szCs w:val="24"/>
        </w:rPr>
        <w:tab/>
      </w:r>
      <w:r w:rsidR="00BB319E">
        <w:rPr>
          <w:szCs w:val="24"/>
        </w:rPr>
        <w:t xml:space="preserve">In responding to concerns and complaints, if, at any time, a complainant alleges something which, if proven, would constitute a criminal offence or a significant breach of policy, procedure or legislation, then </w:t>
      </w:r>
      <w:r w:rsidR="00527276">
        <w:rPr>
          <w:szCs w:val="24"/>
        </w:rPr>
        <w:t xml:space="preserve">staff must bring </w:t>
      </w:r>
      <w:r w:rsidR="00BB319E">
        <w:rPr>
          <w:szCs w:val="24"/>
        </w:rPr>
        <w:t>that matter to the attention of both the Manager</w:t>
      </w:r>
      <w:r w:rsidR="0080240F">
        <w:rPr>
          <w:szCs w:val="24"/>
        </w:rPr>
        <w:t xml:space="preserve"> or</w:t>
      </w:r>
      <w:r w:rsidR="00BB319E">
        <w:rPr>
          <w:szCs w:val="24"/>
        </w:rPr>
        <w:t xml:space="preserve"> the </w:t>
      </w:r>
      <w:r w:rsidR="0015059B">
        <w:rPr>
          <w:szCs w:val="24"/>
        </w:rPr>
        <w:t>Director, Child and Youth Protection Services Operations</w:t>
      </w:r>
      <w:r w:rsidR="003A54CE">
        <w:rPr>
          <w:szCs w:val="24"/>
        </w:rPr>
        <w:t xml:space="preserve"> o</w:t>
      </w:r>
      <w:r w:rsidR="00BB319E">
        <w:rPr>
          <w:szCs w:val="24"/>
        </w:rPr>
        <w:t>n the same day as becoming aware of the allegation.</w:t>
      </w:r>
    </w:p>
    <w:p w:rsidR="00527276" w:rsidRDefault="00527276" w:rsidP="00BB319E">
      <w:pPr>
        <w:contextualSpacing/>
        <w:rPr>
          <w:szCs w:val="24"/>
          <w:u w:val="single"/>
        </w:rPr>
      </w:pPr>
    </w:p>
    <w:p w:rsidR="00BB319E" w:rsidRPr="00C502C2" w:rsidRDefault="00BB319E" w:rsidP="00BB319E">
      <w:pPr>
        <w:contextualSpacing/>
        <w:rPr>
          <w:szCs w:val="24"/>
          <w:u w:val="single"/>
        </w:rPr>
      </w:pPr>
      <w:r w:rsidRPr="00C502C2">
        <w:rPr>
          <w:szCs w:val="24"/>
          <w:u w:val="single"/>
        </w:rPr>
        <w:t>Responding to Informal Complaints</w:t>
      </w:r>
    </w:p>
    <w:p w:rsidR="00C502C2" w:rsidRDefault="00527276" w:rsidP="002A729F">
      <w:pPr>
        <w:numPr>
          <w:ilvl w:val="1"/>
          <w:numId w:val="26"/>
        </w:numPr>
        <w:ind w:left="709" w:hanging="709"/>
        <w:contextualSpacing/>
        <w:rPr>
          <w:szCs w:val="24"/>
        </w:rPr>
      </w:pPr>
      <w:r>
        <w:rPr>
          <w:szCs w:val="24"/>
        </w:rPr>
        <w:t>Staff</w:t>
      </w:r>
      <w:r w:rsidR="00C502C2">
        <w:rPr>
          <w:szCs w:val="24"/>
        </w:rPr>
        <w:t xml:space="preserve"> </w:t>
      </w:r>
      <w:r w:rsidR="00BB319E" w:rsidRPr="00AA7CEA">
        <w:rPr>
          <w:szCs w:val="24"/>
        </w:rPr>
        <w:t xml:space="preserve">are likely to be the first ones to hear a </w:t>
      </w:r>
      <w:r w:rsidR="00BB319E">
        <w:rPr>
          <w:szCs w:val="24"/>
        </w:rPr>
        <w:t xml:space="preserve">concern or </w:t>
      </w:r>
      <w:r w:rsidR="00BB319E" w:rsidRPr="00AA7CEA">
        <w:rPr>
          <w:szCs w:val="24"/>
        </w:rPr>
        <w:t>complaint from a young person</w:t>
      </w:r>
      <w:r w:rsidR="00BB319E">
        <w:rPr>
          <w:szCs w:val="24"/>
        </w:rPr>
        <w:t>, family member or significant other</w:t>
      </w:r>
      <w:r w:rsidR="00BB319E" w:rsidRPr="00AA7CEA">
        <w:rPr>
          <w:szCs w:val="24"/>
        </w:rPr>
        <w:t>, and it is the job of all</w:t>
      </w:r>
      <w:r w:rsidR="00C502C2">
        <w:rPr>
          <w:szCs w:val="24"/>
        </w:rPr>
        <w:t xml:space="preserve"> </w:t>
      </w:r>
      <w:r>
        <w:rPr>
          <w:szCs w:val="24"/>
        </w:rPr>
        <w:t xml:space="preserve">youth </w:t>
      </w:r>
      <w:r w:rsidR="00C502C2">
        <w:rPr>
          <w:szCs w:val="24"/>
        </w:rPr>
        <w:t>workers</w:t>
      </w:r>
      <w:r w:rsidR="00BB319E" w:rsidRPr="00AA7CEA">
        <w:rPr>
          <w:szCs w:val="24"/>
        </w:rPr>
        <w:t xml:space="preserve"> to respond to these complaints in a supportive and consistent manner.</w:t>
      </w:r>
    </w:p>
    <w:p w:rsidR="00BB319E" w:rsidRDefault="00C502C2" w:rsidP="002A729F">
      <w:pPr>
        <w:numPr>
          <w:ilvl w:val="1"/>
          <w:numId w:val="26"/>
        </w:numPr>
        <w:ind w:left="709" w:hanging="709"/>
        <w:contextualSpacing/>
        <w:rPr>
          <w:szCs w:val="24"/>
        </w:rPr>
      </w:pPr>
      <w:r>
        <w:rPr>
          <w:szCs w:val="24"/>
        </w:rPr>
        <w:t>Many conc</w:t>
      </w:r>
      <w:r w:rsidR="003A54CE">
        <w:rPr>
          <w:szCs w:val="24"/>
        </w:rPr>
        <w:t>er</w:t>
      </w:r>
      <w:r>
        <w:rPr>
          <w:szCs w:val="24"/>
        </w:rPr>
        <w:t>ns can be addressed immediately i</w:t>
      </w:r>
      <w:r w:rsidR="00BB319E">
        <w:rPr>
          <w:szCs w:val="24"/>
        </w:rPr>
        <w:t xml:space="preserve">f </w:t>
      </w:r>
      <w:r w:rsidR="00527276">
        <w:rPr>
          <w:szCs w:val="24"/>
        </w:rPr>
        <w:t>staff</w:t>
      </w:r>
      <w:r>
        <w:rPr>
          <w:szCs w:val="24"/>
        </w:rPr>
        <w:t xml:space="preserve"> </w:t>
      </w:r>
      <w:r w:rsidR="00BB319E">
        <w:rPr>
          <w:szCs w:val="24"/>
        </w:rPr>
        <w:t>take the time to stop, listen, and respond</w:t>
      </w:r>
      <w:r w:rsidR="00527276">
        <w:rPr>
          <w:szCs w:val="24"/>
        </w:rPr>
        <w:t>.</w:t>
      </w:r>
      <w:r w:rsidR="00BB319E">
        <w:rPr>
          <w:szCs w:val="24"/>
        </w:rPr>
        <w:t xml:space="preserve"> </w:t>
      </w:r>
      <w:r>
        <w:rPr>
          <w:szCs w:val="24"/>
        </w:rPr>
        <w:t xml:space="preserve">This </w:t>
      </w:r>
      <w:r w:rsidR="00BB319E">
        <w:rPr>
          <w:szCs w:val="24"/>
        </w:rPr>
        <w:t>may this reduce the need for complainants</w:t>
      </w:r>
      <w:r w:rsidR="00527276">
        <w:rPr>
          <w:szCs w:val="24"/>
        </w:rPr>
        <w:t xml:space="preserve"> </w:t>
      </w:r>
      <w:r w:rsidR="00BB319E">
        <w:rPr>
          <w:szCs w:val="24"/>
        </w:rPr>
        <w:t xml:space="preserve">to escalate their concerns into formal complaints, </w:t>
      </w:r>
      <w:r>
        <w:rPr>
          <w:szCs w:val="24"/>
        </w:rPr>
        <w:t>and</w:t>
      </w:r>
      <w:r w:rsidR="00BB319E">
        <w:rPr>
          <w:szCs w:val="24"/>
        </w:rPr>
        <w:t xml:space="preserve"> model</w:t>
      </w:r>
      <w:r w:rsidR="00527276">
        <w:rPr>
          <w:szCs w:val="24"/>
        </w:rPr>
        <w:t xml:space="preserve"> </w:t>
      </w:r>
      <w:r w:rsidR="00BB319E">
        <w:rPr>
          <w:szCs w:val="24"/>
        </w:rPr>
        <w:t>s that staff are ‘here to help’.</w:t>
      </w:r>
    </w:p>
    <w:p w:rsidR="00BB319E" w:rsidRDefault="00C502C2" w:rsidP="00C502C2">
      <w:pPr>
        <w:ind w:left="709" w:hanging="709"/>
        <w:contextualSpacing/>
        <w:rPr>
          <w:szCs w:val="24"/>
        </w:rPr>
      </w:pPr>
      <w:r>
        <w:rPr>
          <w:szCs w:val="24"/>
        </w:rPr>
        <w:t>6.9</w:t>
      </w:r>
      <w:r>
        <w:rPr>
          <w:szCs w:val="24"/>
        </w:rPr>
        <w:tab/>
      </w:r>
      <w:r w:rsidR="00BB319E">
        <w:rPr>
          <w:szCs w:val="24"/>
        </w:rPr>
        <w:t xml:space="preserve">If a </w:t>
      </w:r>
      <w:r w:rsidR="00527276">
        <w:rPr>
          <w:szCs w:val="24"/>
        </w:rPr>
        <w:t>young person</w:t>
      </w:r>
      <w:r w:rsidR="00BB319E">
        <w:rPr>
          <w:szCs w:val="24"/>
        </w:rPr>
        <w:t xml:space="preserve"> </w:t>
      </w:r>
      <w:r w:rsidR="00527276">
        <w:rPr>
          <w:szCs w:val="24"/>
        </w:rPr>
        <w:t xml:space="preserve">or someone else </w:t>
      </w:r>
      <w:r w:rsidR="00BB319E">
        <w:rPr>
          <w:szCs w:val="24"/>
        </w:rPr>
        <w:t xml:space="preserve">raises an informal concern or complaint with </w:t>
      </w:r>
      <w:r w:rsidR="00527276">
        <w:rPr>
          <w:szCs w:val="24"/>
        </w:rPr>
        <w:t>staff, then staff should:</w:t>
      </w:r>
    </w:p>
    <w:p w:rsidR="00BB319E" w:rsidRPr="00C502C2" w:rsidRDefault="008A630E" w:rsidP="00527276">
      <w:pPr>
        <w:numPr>
          <w:ilvl w:val="0"/>
          <w:numId w:val="14"/>
        </w:numPr>
        <w:ind w:hanging="720"/>
      </w:pPr>
      <w:r w:rsidRPr="0029750D">
        <w:t>l</w:t>
      </w:r>
      <w:r w:rsidR="00BB319E" w:rsidRPr="0029750D">
        <w:t>isten</w:t>
      </w:r>
      <w:r w:rsidR="00BB319E" w:rsidRPr="00C502C2">
        <w:t xml:space="preserve"> </w:t>
      </w:r>
      <w:r w:rsidR="00527276">
        <w:t xml:space="preserve">and </w:t>
      </w:r>
      <w:r w:rsidR="00BB319E" w:rsidRPr="00C502C2">
        <w:t>allow the complainant an opportunity to raise their concerns and feel that they are being taken serious</w:t>
      </w:r>
      <w:r>
        <w:t>ly, no matter what the issue is</w:t>
      </w:r>
    </w:p>
    <w:p w:rsidR="00BB319E" w:rsidRPr="00C502C2" w:rsidRDefault="008A630E" w:rsidP="00527276">
      <w:pPr>
        <w:numPr>
          <w:ilvl w:val="0"/>
          <w:numId w:val="14"/>
        </w:numPr>
        <w:ind w:hanging="720"/>
      </w:pPr>
      <w:r w:rsidRPr="0029750D">
        <w:t>r</w:t>
      </w:r>
      <w:r w:rsidR="00BB319E" w:rsidRPr="0029750D">
        <w:t>espond</w:t>
      </w:r>
      <w:r w:rsidR="00BB319E" w:rsidRPr="00C502C2">
        <w:t xml:space="preserve"> if the issue can be resolved there and then, do so.  If not, </w:t>
      </w:r>
      <w:r w:rsidR="003A54CE">
        <w:t xml:space="preserve">staff should </w:t>
      </w:r>
      <w:r w:rsidR="00BB319E" w:rsidRPr="00C502C2">
        <w:t xml:space="preserve">tell the complainant that </w:t>
      </w:r>
      <w:r w:rsidR="003A54CE">
        <w:t>their concerns will be followed up</w:t>
      </w:r>
      <w:r w:rsidR="00BB319E" w:rsidRPr="00C502C2">
        <w:t xml:space="preserve"> during </w:t>
      </w:r>
      <w:r>
        <w:t>the day, or as soon as possible</w:t>
      </w:r>
    </w:p>
    <w:p w:rsidR="00BB319E" w:rsidRPr="00C502C2" w:rsidRDefault="008A630E" w:rsidP="00527276">
      <w:pPr>
        <w:numPr>
          <w:ilvl w:val="0"/>
          <w:numId w:val="14"/>
        </w:numPr>
        <w:ind w:hanging="720"/>
      </w:pPr>
      <w:r w:rsidRPr="0029750D">
        <w:t>b</w:t>
      </w:r>
      <w:r w:rsidR="00BB319E" w:rsidRPr="0029750D">
        <w:t>e accountable</w:t>
      </w:r>
      <w:r w:rsidR="00BB319E" w:rsidRPr="00C502C2">
        <w:t xml:space="preserve"> to do something</w:t>
      </w:r>
      <w:r w:rsidR="00527276">
        <w:t xml:space="preserve"> if a commitment for action is made. If the commitment cannot be fulfilled staff should </w:t>
      </w:r>
      <w:r>
        <w:t>explain this to the complainant</w:t>
      </w:r>
    </w:p>
    <w:p w:rsidR="00BB319E" w:rsidRPr="00C502C2" w:rsidRDefault="00BB319E" w:rsidP="00527276">
      <w:pPr>
        <w:numPr>
          <w:ilvl w:val="0"/>
          <w:numId w:val="14"/>
        </w:numPr>
        <w:ind w:hanging="720"/>
      </w:pPr>
      <w:r w:rsidRPr="00C502C2">
        <w:t xml:space="preserve">make a note in the young person’s case file and in the appropriate electronic database systems of the issues raised, and what </w:t>
      </w:r>
      <w:r w:rsidR="00527276">
        <w:t>was done</w:t>
      </w:r>
      <w:r w:rsidRPr="00C502C2">
        <w:t xml:space="preserve"> to assist</w:t>
      </w:r>
      <w:r w:rsidR="00132CA3">
        <w:t xml:space="preserve"> in</w:t>
      </w:r>
      <w:r w:rsidRPr="00C502C2">
        <w:t xml:space="preserve"> resolv</w:t>
      </w:r>
      <w:r w:rsidR="00132CA3">
        <w:t>ing</w:t>
      </w:r>
      <w:r w:rsidRPr="00C502C2">
        <w:t xml:space="preserve"> the issue. This makes it easier for others to know what is happening in the case management of a young person, and whether an issue has already been resolved if a young person, or other complainant, rais</w:t>
      </w:r>
      <w:r w:rsidR="008A630E">
        <w:t>es it again</w:t>
      </w:r>
    </w:p>
    <w:p w:rsidR="00BB319E" w:rsidRPr="00C502C2" w:rsidRDefault="008A630E" w:rsidP="00527276">
      <w:pPr>
        <w:numPr>
          <w:ilvl w:val="0"/>
          <w:numId w:val="14"/>
        </w:numPr>
        <w:ind w:hanging="720"/>
      </w:pPr>
      <w:r w:rsidRPr="0029750D">
        <w:t>c</w:t>
      </w:r>
      <w:r w:rsidR="00BB319E" w:rsidRPr="0029750D">
        <w:t>heck that the complainant is satisfied with the response</w:t>
      </w:r>
      <w:r w:rsidR="00BB319E" w:rsidRPr="00C502C2">
        <w:t xml:space="preserve"> if they are</w:t>
      </w:r>
      <w:r w:rsidR="00132CA3">
        <w:t xml:space="preserve"> </w:t>
      </w:r>
      <w:r w:rsidR="00BB319E" w:rsidRPr="00C502C2">
        <w:t>not</w:t>
      </w:r>
      <w:r w:rsidR="00132CA3">
        <w:t xml:space="preserve"> then staff should let the complainant </w:t>
      </w:r>
      <w:r w:rsidR="00BB319E" w:rsidRPr="00C502C2">
        <w:t>know that they can fill in</w:t>
      </w:r>
      <w:r w:rsidR="003A54CE">
        <w:t xml:space="preserve"> a</w:t>
      </w:r>
      <w:r w:rsidR="00BB319E" w:rsidRPr="003A54CE">
        <w:t xml:space="preserve"> formal complaint form. </w:t>
      </w:r>
      <w:r w:rsidR="00BB319E" w:rsidRPr="00C502C2">
        <w:t>If the complainant wants to fill in a complaint form,</w:t>
      </w:r>
      <w:r w:rsidR="00132CA3">
        <w:t xml:space="preserve"> staff should</w:t>
      </w:r>
      <w:r w:rsidR="00BB319E" w:rsidRPr="00C502C2">
        <w:t xml:space="preserve"> assist them to do so. Under no circumstances should </w:t>
      </w:r>
      <w:r w:rsidR="00132CA3">
        <w:t xml:space="preserve">staff </w:t>
      </w:r>
      <w:r w:rsidR="00BB319E" w:rsidRPr="00C502C2">
        <w:t>try to talk a complainant out of making a complaint, or threaten them that something will or will not hap</w:t>
      </w:r>
      <w:r>
        <w:t>pen if they do make a complaint</w:t>
      </w:r>
    </w:p>
    <w:p w:rsidR="00BB319E" w:rsidRPr="00C502C2" w:rsidRDefault="008A630E" w:rsidP="00527276">
      <w:pPr>
        <w:numPr>
          <w:ilvl w:val="0"/>
          <w:numId w:val="14"/>
        </w:numPr>
        <w:ind w:hanging="720"/>
      </w:pPr>
      <w:r w:rsidRPr="0029750D">
        <w:t>i</w:t>
      </w:r>
      <w:r w:rsidR="00BB319E" w:rsidRPr="0029750D">
        <w:t xml:space="preserve">nform the complainant what happens </w:t>
      </w:r>
      <w:r w:rsidR="00BB319E" w:rsidRPr="0080240F">
        <w:t>next</w:t>
      </w:r>
      <w:r w:rsidR="00132CA3" w:rsidRPr="0080240F">
        <w:t xml:space="preserve"> </w:t>
      </w:r>
      <w:r w:rsidR="0080240F" w:rsidRPr="0080240F">
        <w:t>by</w:t>
      </w:r>
      <w:r w:rsidR="0080240F">
        <w:t xml:space="preserve"> </w:t>
      </w:r>
      <w:r w:rsidR="00BB319E" w:rsidRPr="0080240F">
        <w:t>explain</w:t>
      </w:r>
      <w:r w:rsidR="0080240F">
        <w:t>ing</w:t>
      </w:r>
      <w:r w:rsidR="00BB319E" w:rsidRPr="00C502C2">
        <w:t xml:space="preserve"> the process to the complainant.</w:t>
      </w:r>
    </w:p>
    <w:p w:rsidR="00BB319E" w:rsidRPr="00C502C2" w:rsidRDefault="00BB319E" w:rsidP="00C502C2"/>
    <w:p w:rsidR="00BB319E" w:rsidRPr="00C502C2" w:rsidRDefault="00BB319E" w:rsidP="00BB319E">
      <w:pPr>
        <w:contextualSpacing/>
        <w:rPr>
          <w:szCs w:val="24"/>
          <w:u w:val="single"/>
        </w:rPr>
      </w:pPr>
      <w:r w:rsidRPr="00C502C2">
        <w:rPr>
          <w:szCs w:val="24"/>
          <w:u w:val="single"/>
        </w:rPr>
        <w:t>Responding to Formal Complaints</w:t>
      </w:r>
    </w:p>
    <w:p w:rsidR="00BB319E" w:rsidRDefault="00C502C2" w:rsidP="00C502C2">
      <w:pPr>
        <w:ind w:left="709" w:hanging="709"/>
        <w:contextualSpacing/>
        <w:rPr>
          <w:szCs w:val="24"/>
        </w:rPr>
      </w:pPr>
      <w:r>
        <w:rPr>
          <w:szCs w:val="24"/>
        </w:rPr>
        <w:t>6.10</w:t>
      </w:r>
      <w:r>
        <w:rPr>
          <w:szCs w:val="24"/>
        </w:rPr>
        <w:tab/>
      </w:r>
      <w:r w:rsidR="00BB319E" w:rsidRPr="00B015C4">
        <w:rPr>
          <w:szCs w:val="24"/>
        </w:rPr>
        <w:t xml:space="preserve">If </w:t>
      </w:r>
      <w:r w:rsidR="00BB319E">
        <w:rPr>
          <w:szCs w:val="24"/>
        </w:rPr>
        <w:t>a complainant</w:t>
      </w:r>
      <w:r w:rsidR="00BB319E" w:rsidRPr="00B015C4">
        <w:rPr>
          <w:szCs w:val="24"/>
        </w:rPr>
        <w:t xml:space="preserve"> wants to fill in a complaint form, </w:t>
      </w:r>
      <w:r w:rsidR="00132CA3">
        <w:rPr>
          <w:szCs w:val="24"/>
        </w:rPr>
        <w:t xml:space="preserve">staff should </w:t>
      </w:r>
      <w:r w:rsidR="00BB319E" w:rsidRPr="00B015C4">
        <w:rPr>
          <w:szCs w:val="24"/>
        </w:rPr>
        <w:t>assist them to do so.</w:t>
      </w:r>
      <w:r w:rsidR="00BB319E">
        <w:rPr>
          <w:szCs w:val="24"/>
        </w:rPr>
        <w:t xml:space="preserve"> This may mean that the</w:t>
      </w:r>
      <w:r w:rsidR="00132CA3">
        <w:rPr>
          <w:szCs w:val="24"/>
        </w:rPr>
        <w:t xml:space="preserve"> complainant</w:t>
      </w:r>
      <w:r w:rsidR="00BB319E">
        <w:rPr>
          <w:szCs w:val="24"/>
        </w:rPr>
        <w:t xml:space="preserve"> need</w:t>
      </w:r>
      <w:r w:rsidR="00132CA3">
        <w:rPr>
          <w:szCs w:val="24"/>
        </w:rPr>
        <w:t>s</w:t>
      </w:r>
      <w:r w:rsidR="00BB319E">
        <w:rPr>
          <w:szCs w:val="24"/>
        </w:rPr>
        <w:t xml:space="preserve"> assistance with reading or understanding the form, or with completing the form.  However, the information on the form has to be in the words of the complainant.</w:t>
      </w:r>
    </w:p>
    <w:p w:rsidR="00C502C2" w:rsidRDefault="00C502C2" w:rsidP="00C502C2">
      <w:pPr>
        <w:ind w:left="709" w:hanging="709"/>
        <w:contextualSpacing/>
        <w:rPr>
          <w:szCs w:val="24"/>
        </w:rPr>
      </w:pPr>
      <w:r>
        <w:rPr>
          <w:szCs w:val="24"/>
        </w:rPr>
        <w:t>6.11</w:t>
      </w:r>
      <w:r>
        <w:rPr>
          <w:szCs w:val="24"/>
        </w:rPr>
        <w:tab/>
      </w:r>
      <w:r w:rsidR="00BB319E">
        <w:rPr>
          <w:szCs w:val="24"/>
        </w:rPr>
        <w:t xml:space="preserve">Once a complainant is satisfied that their complaint form is complete, and that it accurately reflects their concerns, staff who assisted the complainant must provide </w:t>
      </w:r>
      <w:r w:rsidR="00132CA3">
        <w:rPr>
          <w:szCs w:val="24"/>
        </w:rPr>
        <w:t xml:space="preserve">the form </w:t>
      </w:r>
      <w:r w:rsidR="00BB319E">
        <w:rPr>
          <w:szCs w:val="24"/>
        </w:rPr>
        <w:t xml:space="preserve">to the Unit Manager of the young person subject to the complaint on the same day. If it is inappropriate </w:t>
      </w:r>
      <w:r w:rsidR="00BB319E" w:rsidRPr="00D8653F">
        <w:rPr>
          <w:szCs w:val="24"/>
        </w:rPr>
        <w:t xml:space="preserve">to provide </w:t>
      </w:r>
      <w:r w:rsidR="00BB319E">
        <w:rPr>
          <w:szCs w:val="24"/>
        </w:rPr>
        <w:t xml:space="preserve">the complaint to the young person’s </w:t>
      </w:r>
      <w:r w:rsidR="00BB319E" w:rsidRPr="00D8653F">
        <w:rPr>
          <w:szCs w:val="24"/>
        </w:rPr>
        <w:t>Unit Manager (</w:t>
      </w:r>
      <w:r w:rsidR="00BB319E">
        <w:rPr>
          <w:szCs w:val="24"/>
        </w:rPr>
        <w:t>e</w:t>
      </w:r>
      <w:r w:rsidR="00831FDE">
        <w:rPr>
          <w:szCs w:val="24"/>
        </w:rPr>
        <w:t>.</w:t>
      </w:r>
      <w:r w:rsidR="00BB319E">
        <w:rPr>
          <w:szCs w:val="24"/>
        </w:rPr>
        <w:t>g</w:t>
      </w:r>
      <w:r w:rsidR="00831FDE">
        <w:rPr>
          <w:szCs w:val="24"/>
        </w:rPr>
        <w:t>.</w:t>
      </w:r>
      <w:r w:rsidR="00BB319E">
        <w:rPr>
          <w:szCs w:val="24"/>
        </w:rPr>
        <w:t xml:space="preserve"> </w:t>
      </w:r>
      <w:r w:rsidR="00BB319E" w:rsidRPr="00D8653F">
        <w:rPr>
          <w:szCs w:val="24"/>
        </w:rPr>
        <w:t>the complaint is about the Unit Manager)</w:t>
      </w:r>
      <w:r w:rsidR="00BB319E">
        <w:rPr>
          <w:szCs w:val="24"/>
        </w:rPr>
        <w:t xml:space="preserve">, the form must be provided to </w:t>
      </w:r>
      <w:r w:rsidR="00BB319E" w:rsidRPr="00D8653F">
        <w:rPr>
          <w:szCs w:val="24"/>
        </w:rPr>
        <w:t xml:space="preserve">an alternate Unit Manager or the </w:t>
      </w:r>
      <w:r w:rsidR="00132CA3">
        <w:rPr>
          <w:szCs w:val="24"/>
        </w:rPr>
        <w:t xml:space="preserve">Operations Manager or </w:t>
      </w:r>
      <w:r w:rsidR="00831FDE">
        <w:rPr>
          <w:szCs w:val="24"/>
        </w:rPr>
        <w:t xml:space="preserve">Deputy Senior Manager or </w:t>
      </w:r>
      <w:r w:rsidR="00480D67">
        <w:rPr>
          <w:szCs w:val="24"/>
        </w:rPr>
        <w:t>Director, Bimberi</w:t>
      </w:r>
      <w:r w:rsidR="00BB319E">
        <w:rPr>
          <w:szCs w:val="24"/>
        </w:rPr>
        <w:t>.</w:t>
      </w:r>
    </w:p>
    <w:p w:rsidR="00BB319E" w:rsidRDefault="00C502C2" w:rsidP="00C502C2">
      <w:pPr>
        <w:ind w:left="709" w:hanging="709"/>
        <w:contextualSpacing/>
        <w:rPr>
          <w:szCs w:val="24"/>
        </w:rPr>
      </w:pPr>
      <w:r>
        <w:rPr>
          <w:szCs w:val="24"/>
        </w:rPr>
        <w:t>6.12</w:t>
      </w:r>
      <w:r>
        <w:rPr>
          <w:szCs w:val="24"/>
        </w:rPr>
        <w:tab/>
      </w:r>
      <w:r w:rsidR="008A630E">
        <w:rPr>
          <w:szCs w:val="24"/>
        </w:rPr>
        <w:t>S</w:t>
      </w:r>
      <w:r w:rsidR="00BB319E">
        <w:rPr>
          <w:szCs w:val="24"/>
        </w:rPr>
        <w:t xml:space="preserve">taff who assist the complainant must make a written note in the young person’s case file </w:t>
      </w:r>
      <w:r w:rsidR="00BB319E">
        <w:rPr>
          <w:rFonts w:cs="Calibri"/>
          <w:szCs w:val="24"/>
        </w:rPr>
        <w:t>and in the appropriate electronic database systems</w:t>
      </w:r>
      <w:r w:rsidR="00BB319E">
        <w:rPr>
          <w:szCs w:val="24"/>
        </w:rPr>
        <w:t xml:space="preserve"> that a complaint has been made, and the date and time the complaint was provided to the Unit Manager.</w:t>
      </w:r>
    </w:p>
    <w:p w:rsidR="00BB319E" w:rsidRDefault="00BB319E" w:rsidP="00BB319E">
      <w:pPr>
        <w:contextualSpacing/>
        <w:rPr>
          <w:szCs w:val="24"/>
        </w:rPr>
      </w:pPr>
    </w:p>
    <w:p w:rsidR="00BB319E" w:rsidRPr="00C502C2" w:rsidRDefault="00BB319E" w:rsidP="00BB319E">
      <w:pPr>
        <w:contextualSpacing/>
        <w:rPr>
          <w:szCs w:val="24"/>
          <w:u w:val="single"/>
        </w:rPr>
      </w:pPr>
      <w:r w:rsidRPr="00C502C2">
        <w:rPr>
          <w:szCs w:val="24"/>
          <w:u w:val="single"/>
        </w:rPr>
        <w:t xml:space="preserve">Investigating </w:t>
      </w:r>
      <w:r w:rsidR="008A630E">
        <w:rPr>
          <w:szCs w:val="24"/>
          <w:u w:val="single"/>
        </w:rPr>
        <w:t>F</w:t>
      </w:r>
      <w:r w:rsidRPr="00C502C2">
        <w:rPr>
          <w:szCs w:val="24"/>
          <w:u w:val="single"/>
        </w:rPr>
        <w:t xml:space="preserve">ormal </w:t>
      </w:r>
      <w:r w:rsidR="008A630E">
        <w:rPr>
          <w:szCs w:val="24"/>
          <w:u w:val="single"/>
        </w:rPr>
        <w:t>C</w:t>
      </w:r>
      <w:r w:rsidRPr="00C502C2">
        <w:rPr>
          <w:szCs w:val="24"/>
          <w:u w:val="single"/>
        </w:rPr>
        <w:t>omplaints</w:t>
      </w:r>
    </w:p>
    <w:p w:rsidR="00BB319E" w:rsidRDefault="00125F86" w:rsidP="008A630E">
      <w:pPr>
        <w:ind w:left="709" w:hanging="709"/>
        <w:contextualSpacing/>
        <w:rPr>
          <w:szCs w:val="24"/>
        </w:rPr>
      </w:pPr>
      <w:r>
        <w:rPr>
          <w:szCs w:val="24"/>
        </w:rPr>
        <w:t>6.13</w:t>
      </w:r>
      <w:r>
        <w:rPr>
          <w:szCs w:val="24"/>
        </w:rPr>
        <w:tab/>
      </w:r>
      <w:r w:rsidR="00BB319E" w:rsidRPr="00D8653F">
        <w:rPr>
          <w:szCs w:val="24"/>
        </w:rPr>
        <w:t xml:space="preserve">Unit Managers will </w:t>
      </w:r>
      <w:r w:rsidR="00BB319E">
        <w:rPr>
          <w:szCs w:val="24"/>
        </w:rPr>
        <w:t xml:space="preserve">frequently be </w:t>
      </w:r>
      <w:r w:rsidR="00BB319E" w:rsidRPr="00D8653F">
        <w:rPr>
          <w:szCs w:val="24"/>
        </w:rPr>
        <w:t>the first person to investigate a formal complaint</w:t>
      </w:r>
      <w:r w:rsidR="00BB319E">
        <w:rPr>
          <w:szCs w:val="24"/>
        </w:rPr>
        <w:t>.</w:t>
      </w:r>
      <w:r>
        <w:rPr>
          <w:szCs w:val="24"/>
        </w:rPr>
        <w:t xml:space="preserve"> </w:t>
      </w:r>
      <w:r w:rsidR="00BB319E">
        <w:rPr>
          <w:szCs w:val="24"/>
        </w:rPr>
        <w:t>Once the Unit Manager has received the formal complaint:</w:t>
      </w:r>
    </w:p>
    <w:p w:rsidR="00BB319E" w:rsidRPr="008F3FB2" w:rsidRDefault="008A630E" w:rsidP="008A630E">
      <w:pPr>
        <w:numPr>
          <w:ilvl w:val="0"/>
          <w:numId w:val="15"/>
        </w:numPr>
        <w:ind w:left="709" w:hanging="709"/>
        <w:contextualSpacing/>
        <w:rPr>
          <w:szCs w:val="24"/>
        </w:rPr>
      </w:pPr>
      <w:r w:rsidRPr="0029750D">
        <w:rPr>
          <w:szCs w:val="24"/>
        </w:rPr>
        <w:t>m</w:t>
      </w:r>
      <w:r w:rsidR="00BB319E" w:rsidRPr="0029750D">
        <w:rPr>
          <w:szCs w:val="24"/>
        </w:rPr>
        <w:t>eet with the complainant</w:t>
      </w:r>
      <w:r>
        <w:rPr>
          <w:szCs w:val="24"/>
        </w:rPr>
        <w:t xml:space="preserve"> and</w:t>
      </w:r>
      <w:r w:rsidR="00BB319E" w:rsidRPr="008F3FB2">
        <w:rPr>
          <w:szCs w:val="24"/>
        </w:rPr>
        <w:t xml:space="preserve"> tell the </w:t>
      </w:r>
      <w:r w:rsidR="00BB319E">
        <w:rPr>
          <w:szCs w:val="24"/>
        </w:rPr>
        <w:t>complainant</w:t>
      </w:r>
      <w:r w:rsidR="00BB319E" w:rsidRPr="008F3FB2">
        <w:rPr>
          <w:szCs w:val="24"/>
        </w:rPr>
        <w:t xml:space="preserve"> that </w:t>
      </w:r>
      <w:r>
        <w:rPr>
          <w:szCs w:val="24"/>
        </w:rPr>
        <w:t xml:space="preserve">the </w:t>
      </w:r>
      <w:r w:rsidR="00BB319E" w:rsidRPr="008F3FB2">
        <w:rPr>
          <w:szCs w:val="24"/>
        </w:rPr>
        <w:t xml:space="preserve"> complaint</w:t>
      </w:r>
      <w:r>
        <w:rPr>
          <w:szCs w:val="24"/>
        </w:rPr>
        <w:t xml:space="preserve"> has been received</w:t>
      </w:r>
      <w:r w:rsidR="00BB319E" w:rsidRPr="008F3FB2">
        <w:rPr>
          <w:szCs w:val="24"/>
        </w:rPr>
        <w:t>, clarify any issues that may be unclear, and let the</w:t>
      </w:r>
      <w:r w:rsidR="00BB319E">
        <w:rPr>
          <w:szCs w:val="24"/>
        </w:rPr>
        <w:t xml:space="preserve">m </w:t>
      </w:r>
      <w:r w:rsidR="00BB319E" w:rsidRPr="008F3FB2">
        <w:rPr>
          <w:szCs w:val="24"/>
        </w:rPr>
        <w:t xml:space="preserve">know that they will receive </w:t>
      </w:r>
      <w:r w:rsidR="00BB319E">
        <w:rPr>
          <w:szCs w:val="24"/>
        </w:rPr>
        <w:t xml:space="preserve">a </w:t>
      </w:r>
      <w:r w:rsidR="00BB319E" w:rsidRPr="008F3FB2">
        <w:rPr>
          <w:szCs w:val="24"/>
        </w:rPr>
        <w:t>response to their compl</w:t>
      </w:r>
      <w:r w:rsidR="00BB319E">
        <w:rPr>
          <w:szCs w:val="24"/>
        </w:rPr>
        <w:t xml:space="preserve">aint within </w:t>
      </w:r>
      <w:r>
        <w:rPr>
          <w:szCs w:val="24"/>
        </w:rPr>
        <w:t>5 days</w:t>
      </w:r>
    </w:p>
    <w:p w:rsidR="00BB319E" w:rsidRPr="008F3FB2" w:rsidRDefault="008A630E" w:rsidP="008A630E">
      <w:pPr>
        <w:numPr>
          <w:ilvl w:val="0"/>
          <w:numId w:val="15"/>
        </w:numPr>
        <w:ind w:left="709" w:hanging="709"/>
        <w:contextualSpacing/>
        <w:rPr>
          <w:szCs w:val="24"/>
        </w:rPr>
      </w:pPr>
      <w:r w:rsidRPr="0029750D">
        <w:rPr>
          <w:szCs w:val="24"/>
        </w:rPr>
        <w:t>m</w:t>
      </w:r>
      <w:r w:rsidR="00BB319E" w:rsidRPr="0029750D">
        <w:rPr>
          <w:szCs w:val="24"/>
        </w:rPr>
        <w:t>eet with relevant staff</w:t>
      </w:r>
      <w:r w:rsidR="00BB319E" w:rsidRPr="008F3FB2">
        <w:rPr>
          <w:szCs w:val="24"/>
        </w:rPr>
        <w:t xml:space="preserve"> </w:t>
      </w:r>
      <w:r>
        <w:rPr>
          <w:szCs w:val="24"/>
        </w:rPr>
        <w:t xml:space="preserve">and </w:t>
      </w:r>
      <w:r w:rsidR="00BB319E" w:rsidRPr="008F3FB2">
        <w:rPr>
          <w:szCs w:val="24"/>
        </w:rPr>
        <w:t>seek information from staff who may be able to assist resolve the complaint. If needed, seek written statements.</w:t>
      </w:r>
    </w:p>
    <w:p w:rsidR="00BB319E" w:rsidRPr="008F3FB2" w:rsidRDefault="008A630E" w:rsidP="008A630E">
      <w:pPr>
        <w:numPr>
          <w:ilvl w:val="0"/>
          <w:numId w:val="15"/>
        </w:numPr>
        <w:ind w:left="709" w:hanging="709"/>
        <w:contextualSpacing/>
        <w:rPr>
          <w:szCs w:val="24"/>
        </w:rPr>
      </w:pPr>
      <w:r w:rsidRPr="0029750D">
        <w:rPr>
          <w:szCs w:val="24"/>
        </w:rPr>
        <w:t>r</w:t>
      </w:r>
      <w:r w:rsidR="00BB319E" w:rsidRPr="0029750D">
        <w:rPr>
          <w:szCs w:val="24"/>
        </w:rPr>
        <w:t>eview relevant records</w:t>
      </w:r>
      <w:r w:rsidR="00BB319E" w:rsidRPr="008F3FB2">
        <w:rPr>
          <w:szCs w:val="24"/>
        </w:rPr>
        <w:t xml:space="preserve"> including incident reports, case notes, previous complaints, current policy and procedures, legislation.</w:t>
      </w:r>
    </w:p>
    <w:p w:rsidR="00BB319E" w:rsidRPr="008F3FB2" w:rsidRDefault="008A630E" w:rsidP="008A630E">
      <w:pPr>
        <w:numPr>
          <w:ilvl w:val="0"/>
          <w:numId w:val="15"/>
        </w:numPr>
        <w:ind w:left="709" w:hanging="709"/>
        <w:contextualSpacing/>
        <w:rPr>
          <w:szCs w:val="24"/>
        </w:rPr>
      </w:pPr>
      <w:r w:rsidRPr="0029750D">
        <w:rPr>
          <w:szCs w:val="24"/>
        </w:rPr>
        <w:t>f</w:t>
      </w:r>
      <w:r w:rsidR="00BB319E" w:rsidRPr="0029750D">
        <w:rPr>
          <w:szCs w:val="24"/>
        </w:rPr>
        <w:t>orm a view</w:t>
      </w:r>
      <w:r w:rsidR="00BB319E">
        <w:rPr>
          <w:szCs w:val="24"/>
        </w:rPr>
        <w:t xml:space="preserve"> in doing so, consider:</w:t>
      </w:r>
    </w:p>
    <w:p w:rsidR="004C4516" w:rsidRDefault="009E7242" w:rsidP="0029750D">
      <w:pPr>
        <w:numPr>
          <w:ilvl w:val="0"/>
          <w:numId w:val="30"/>
        </w:numPr>
        <w:ind w:left="851" w:hanging="142"/>
        <w:contextualSpacing/>
        <w:rPr>
          <w:szCs w:val="24"/>
        </w:rPr>
      </w:pPr>
      <w:r>
        <w:rPr>
          <w:szCs w:val="24"/>
        </w:rPr>
        <w:t>W</w:t>
      </w:r>
      <w:r w:rsidR="00BB319E" w:rsidRPr="00B94A46">
        <w:rPr>
          <w:szCs w:val="24"/>
        </w:rPr>
        <w:t>as policy and procedure followed</w:t>
      </w:r>
      <w:r w:rsidR="00BB319E">
        <w:rPr>
          <w:szCs w:val="24"/>
        </w:rPr>
        <w:t>?</w:t>
      </w:r>
    </w:p>
    <w:p w:rsidR="004C4516" w:rsidRDefault="009E7242" w:rsidP="0029750D">
      <w:pPr>
        <w:numPr>
          <w:ilvl w:val="0"/>
          <w:numId w:val="30"/>
        </w:numPr>
        <w:ind w:left="851" w:hanging="142"/>
        <w:contextualSpacing/>
        <w:rPr>
          <w:szCs w:val="24"/>
        </w:rPr>
      </w:pPr>
      <w:r>
        <w:rPr>
          <w:szCs w:val="24"/>
        </w:rPr>
        <w:t>W</w:t>
      </w:r>
      <w:r w:rsidR="00BB319E" w:rsidRPr="00B94A46">
        <w:rPr>
          <w:szCs w:val="24"/>
        </w:rPr>
        <w:t>as legislation followed</w:t>
      </w:r>
      <w:r w:rsidR="00BB319E">
        <w:rPr>
          <w:szCs w:val="24"/>
        </w:rPr>
        <w:t>?</w:t>
      </w:r>
    </w:p>
    <w:p w:rsidR="004C4516" w:rsidRDefault="009E7242" w:rsidP="0029750D">
      <w:pPr>
        <w:numPr>
          <w:ilvl w:val="0"/>
          <w:numId w:val="30"/>
        </w:numPr>
        <w:ind w:left="851" w:hanging="142"/>
        <w:contextualSpacing/>
        <w:rPr>
          <w:szCs w:val="24"/>
        </w:rPr>
      </w:pPr>
      <w:r>
        <w:rPr>
          <w:szCs w:val="24"/>
        </w:rPr>
        <w:t>W</w:t>
      </w:r>
      <w:r w:rsidR="00BB319E" w:rsidRPr="00B94A46">
        <w:rPr>
          <w:szCs w:val="24"/>
        </w:rPr>
        <w:t>as the young person</w:t>
      </w:r>
      <w:r w:rsidR="00BB319E">
        <w:rPr>
          <w:szCs w:val="24"/>
        </w:rPr>
        <w:t xml:space="preserve">, or other complainant, </w:t>
      </w:r>
      <w:r w:rsidR="00BB319E" w:rsidRPr="00B94A46">
        <w:rPr>
          <w:szCs w:val="24"/>
        </w:rPr>
        <w:t>given a reasonable explanation as to why something did or did not happen</w:t>
      </w:r>
      <w:r w:rsidR="00BB319E">
        <w:rPr>
          <w:szCs w:val="24"/>
        </w:rPr>
        <w:t>?</w:t>
      </w:r>
    </w:p>
    <w:p w:rsidR="004C4516" w:rsidRDefault="009E7242" w:rsidP="0029750D">
      <w:pPr>
        <w:numPr>
          <w:ilvl w:val="0"/>
          <w:numId w:val="30"/>
        </w:numPr>
        <w:ind w:left="851" w:hanging="142"/>
        <w:contextualSpacing/>
        <w:rPr>
          <w:szCs w:val="24"/>
        </w:rPr>
      </w:pPr>
      <w:r>
        <w:rPr>
          <w:szCs w:val="24"/>
        </w:rPr>
        <w:t>H</w:t>
      </w:r>
      <w:r w:rsidR="00BB319E" w:rsidRPr="00B94A46">
        <w:rPr>
          <w:szCs w:val="24"/>
        </w:rPr>
        <w:t>as everything that happened before and after the complaint been appropriately documented</w:t>
      </w:r>
      <w:r w:rsidR="00BB319E">
        <w:rPr>
          <w:szCs w:val="24"/>
        </w:rPr>
        <w:t>?</w:t>
      </w:r>
    </w:p>
    <w:p w:rsidR="004C4516" w:rsidRDefault="009E7242" w:rsidP="0029750D">
      <w:pPr>
        <w:numPr>
          <w:ilvl w:val="0"/>
          <w:numId w:val="30"/>
        </w:numPr>
        <w:ind w:left="851" w:hanging="142"/>
        <w:contextualSpacing/>
        <w:rPr>
          <w:szCs w:val="24"/>
        </w:rPr>
      </w:pPr>
      <w:r>
        <w:rPr>
          <w:szCs w:val="24"/>
        </w:rPr>
        <w:t>D</w:t>
      </w:r>
      <w:r w:rsidR="00BB319E" w:rsidRPr="00B94A46">
        <w:rPr>
          <w:szCs w:val="24"/>
        </w:rPr>
        <w:t xml:space="preserve">oes the </w:t>
      </w:r>
      <w:r w:rsidR="00BB319E">
        <w:rPr>
          <w:szCs w:val="24"/>
        </w:rPr>
        <w:t>complainant</w:t>
      </w:r>
      <w:r w:rsidR="00BB319E" w:rsidRPr="00B94A46">
        <w:rPr>
          <w:szCs w:val="24"/>
        </w:rPr>
        <w:t xml:space="preserve"> need more information</w:t>
      </w:r>
      <w:r w:rsidR="00BB319E">
        <w:rPr>
          <w:szCs w:val="24"/>
        </w:rPr>
        <w:t>?</w:t>
      </w:r>
    </w:p>
    <w:p w:rsidR="004C4516" w:rsidRDefault="009E7242" w:rsidP="0029750D">
      <w:pPr>
        <w:numPr>
          <w:ilvl w:val="0"/>
          <w:numId w:val="30"/>
        </w:numPr>
        <w:ind w:left="851" w:hanging="142"/>
        <w:contextualSpacing/>
        <w:rPr>
          <w:szCs w:val="24"/>
        </w:rPr>
      </w:pPr>
      <w:r>
        <w:rPr>
          <w:szCs w:val="24"/>
        </w:rPr>
        <w:t>D</w:t>
      </w:r>
      <w:r w:rsidR="00BB319E" w:rsidRPr="00B94A46">
        <w:rPr>
          <w:szCs w:val="24"/>
        </w:rPr>
        <w:t xml:space="preserve">oes the </w:t>
      </w:r>
      <w:r w:rsidR="00BB319E">
        <w:rPr>
          <w:szCs w:val="24"/>
        </w:rPr>
        <w:t>complainant</w:t>
      </w:r>
      <w:r w:rsidR="00BB319E" w:rsidRPr="00B94A46">
        <w:rPr>
          <w:szCs w:val="24"/>
        </w:rPr>
        <w:t xml:space="preserve"> require an apology</w:t>
      </w:r>
      <w:r w:rsidR="00BB319E">
        <w:rPr>
          <w:szCs w:val="24"/>
        </w:rPr>
        <w:t>?</w:t>
      </w:r>
    </w:p>
    <w:p w:rsidR="004C4516" w:rsidRDefault="009E7242" w:rsidP="0029750D">
      <w:pPr>
        <w:numPr>
          <w:ilvl w:val="0"/>
          <w:numId w:val="30"/>
        </w:numPr>
        <w:ind w:left="851" w:hanging="142"/>
        <w:contextualSpacing/>
        <w:rPr>
          <w:szCs w:val="24"/>
        </w:rPr>
      </w:pPr>
      <w:r>
        <w:rPr>
          <w:szCs w:val="24"/>
        </w:rPr>
        <w:t>D</w:t>
      </w:r>
      <w:r w:rsidR="00BB319E" w:rsidRPr="00B94A46">
        <w:rPr>
          <w:szCs w:val="24"/>
        </w:rPr>
        <w:t>oes a previous decision need to be changed</w:t>
      </w:r>
      <w:r w:rsidR="00BB319E">
        <w:rPr>
          <w:szCs w:val="24"/>
        </w:rPr>
        <w:t>?</w:t>
      </w:r>
    </w:p>
    <w:p w:rsidR="004C4516" w:rsidRDefault="009E7242" w:rsidP="0029750D">
      <w:pPr>
        <w:numPr>
          <w:ilvl w:val="0"/>
          <w:numId w:val="30"/>
        </w:numPr>
        <w:ind w:left="851" w:hanging="142"/>
        <w:contextualSpacing/>
        <w:rPr>
          <w:szCs w:val="24"/>
        </w:rPr>
      </w:pPr>
      <w:r>
        <w:rPr>
          <w:szCs w:val="24"/>
        </w:rPr>
        <w:t>D</w:t>
      </w:r>
      <w:r w:rsidR="00BB319E" w:rsidRPr="00B94A46">
        <w:rPr>
          <w:szCs w:val="24"/>
        </w:rPr>
        <w:t>o any policies or procedures need to be changed</w:t>
      </w:r>
      <w:r w:rsidR="00BB319E">
        <w:rPr>
          <w:szCs w:val="24"/>
        </w:rPr>
        <w:t>?</w:t>
      </w:r>
    </w:p>
    <w:p w:rsidR="004C4516" w:rsidRDefault="009E7242" w:rsidP="0029750D">
      <w:pPr>
        <w:numPr>
          <w:ilvl w:val="0"/>
          <w:numId w:val="30"/>
        </w:numPr>
        <w:ind w:left="851" w:hanging="142"/>
        <w:contextualSpacing/>
        <w:rPr>
          <w:szCs w:val="24"/>
        </w:rPr>
      </w:pPr>
      <w:r>
        <w:rPr>
          <w:szCs w:val="24"/>
        </w:rPr>
        <w:t>S</w:t>
      </w:r>
      <w:r w:rsidR="00BB319E" w:rsidRPr="00B94A46">
        <w:rPr>
          <w:szCs w:val="24"/>
        </w:rPr>
        <w:t>hould disciplinary action be taken against any staff</w:t>
      </w:r>
      <w:r w:rsidR="00BB319E">
        <w:rPr>
          <w:szCs w:val="24"/>
        </w:rPr>
        <w:t>?</w:t>
      </w:r>
    </w:p>
    <w:p w:rsidR="004C4516" w:rsidRDefault="009E7242" w:rsidP="0029750D">
      <w:pPr>
        <w:numPr>
          <w:ilvl w:val="0"/>
          <w:numId w:val="30"/>
        </w:numPr>
        <w:ind w:left="851" w:hanging="142"/>
        <w:contextualSpacing/>
        <w:rPr>
          <w:szCs w:val="24"/>
        </w:rPr>
      </w:pPr>
      <w:r>
        <w:rPr>
          <w:szCs w:val="24"/>
        </w:rPr>
        <w:t>D</w:t>
      </w:r>
      <w:r w:rsidR="00831FDE" w:rsidRPr="00B94A46">
        <w:rPr>
          <w:szCs w:val="24"/>
        </w:rPr>
        <w:t>o</w:t>
      </w:r>
      <w:r w:rsidR="00831FDE">
        <w:rPr>
          <w:szCs w:val="24"/>
        </w:rPr>
        <w:t>es the supervisor need to be told?</w:t>
      </w:r>
    </w:p>
    <w:p w:rsidR="00BB319E" w:rsidRPr="0005058F" w:rsidRDefault="008A630E" w:rsidP="008A630E">
      <w:pPr>
        <w:numPr>
          <w:ilvl w:val="0"/>
          <w:numId w:val="15"/>
        </w:numPr>
        <w:ind w:left="709" w:hanging="709"/>
        <w:contextualSpacing/>
        <w:rPr>
          <w:szCs w:val="24"/>
        </w:rPr>
      </w:pPr>
      <w:r w:rsidRPr="0029750D">
        <w:rPr>
          <w:szCs w:val="24"/>
        </w:rPr>
        <w:t>c</w:t>
      </w:r>
      <w:r w:rsidR="00BB319E" w:rsidRPr="0029750D">
        <w:rPr>
          <w:szCs w:val="24"/>
        </w:rPr>
        <w:t>omplete the complaint form</w:t>
      </w:r>
      <w:r w:rsidR="00BB319E" w:rsidRPr="0005058F">
        <w:rPr>
          <w:szCs w:val="24"/>
        </w:rPr>
        <w:t xml:space="preserve"> then meet with the </w:t>
      </w:r>
      <w:r w:rsidR="00BB319E">
        <w:rPr>
          <w:szCs w:val="24"/>
        </w:rPr>
        <w:t>complainant</w:t>
      </w:r>
      <w:r w:rsidR="00BB319E" w:rsidRPr="0005058F">
        <w:rPr>
          <w:szCs w:val="24"/>
        </w:rPr>
        <w:t xml:space="preserve"> to give them a copy of the completed complain</w:t>
      </w:r>
      <w:r w:rsidR="00BB319E">
        <w:rPr>
          <w:szCs w:val="24"/>
        </w:rPr>
        <w:t>t</w:t>
      </w:r>
      <w:r w:rsidR="00BB319E" w:rsidRPr="0005058F">
        <w:rPr>
          <w:szCs w:val="24"/>
        </w:rPr>
        <w:t xml:space="preserve"> form, and to explain </w:t>
      </w:r>
      <w:r>
        <w:rPr>
          <w:szCs w:val="24"/>
        </w:rPr>
        <w:t>the</w:t>
      </w:r>
      <w:r w:rsidR="00BB319E" w:rsidRPr="0005058F">
        <w:rPr>
          <w:szCs w:val="24"/>
        </w:rPr>
        <w:t xml:space="preserve"> response to the complaint.</w:t>
      </w:r>
      <w:r w:rsidR="003A54CE">
        <w:rPr>
          <w:szCs w:val="24"/>
        </w:rPr>
        <w:t xml:space="preserve"> </w:t>
      </w:r>
      <w:r w:rsidR="00BB319E" w:rsidRPr="00125F86">
        <w:rPr>
          <w:szCs w:val="24"/>
        </w:rPr>
        <w:t>Check that the complainant is satisfied with the response</w:t>
      </w:r>
      <w:r>
        <w:rPr>
          <w:szCs w:val="24"/>
        </w:rPr>
        <w:t xml:space="preserve">; if they are not </w:t>
      </w:r>
      <w:r w:rsidR="00BB319E" w:rsidRPr="0005058F">
        <w:rPr>
          <w:szCs w:val="24"/>
        </w:rPr>
        <w:t xml:space="preserve">let them know that they can </w:t>
      </w:r>
      <w:r w:rsidR="00BB319E">
        <w:rPr>
          <w:szCs w:val="24"/>
        </w:rPr>
        <w:t xml:space="preserve">have the complaint </w:t>
      </w:r>
      <w:r w:rsidR="00BB319E" w:rsidRPr="00125F86">
        <w:rPr>
          <w:szCs w:val="24"/>
        </w:rPr>
        <w:t xml:space="preserve">reviewed by the </w:t>
      </w:r>
      <w:r w:rsidR="0080240F">
        <w:rPr>
          <w:szCs w:val="24"/>
        </w:rPr>
        <w:t>Manager</w:t>
      </w:r>
      <w:r w:rsidR="00BB319E">
        <w:rPr>
          <w:szCs w:val="24"/>
        </w:rPr>
        <w:t xml:space="preserve">. If the complainant wants to refer their complaint to the </w:t>
      </w:r>
      <w:r w:rsidR="00480D67">
        <w:rPr>
          <w:szCs w:val="24"/>
        </w:rPr>
        <w:t>Director, Bimberi</w:t>
      </w:r>
      <w:r w:rsidR="00BB319E">
        <w:rPr>
          <w:szCs w:val="24"/>
        </w:rPr>
        <w:t>, the Unit Manager must do so by the next business day.</w:t>
      </w:r>
    </w:p>
    <w:p w:rsidR="00BB319E" w:rsidRDefault="00BB319E" w:rsidP="00BB319E">
      <w:pPr>
        <w:rPr>
          <w:szCs w:val="24"/>
        </w:rPr>
      </w:pPr>
    </w:p>
    <w:p w:rsidR="00BB319E" w:rsidRPr="002A204D" w:rsidRDefault="00BB319E" w:rsidP="00BB319E">
      <w:pPr>
        <w:rPr>
          <w:szCs w:val="24"/>
          <w:u w:val="single"/>
        </w:rPr>
      </w:pPr>
      <w:r w:rsidRPr="002A204D">
        <w:rPr>
          <w:szCs w:val="24"/>
          <w:u w:val="single"/>
        </w:rPr>
        <w:t xml:space="preserve">Review by the </w:t>
      </w:r>
      <w:r w:rsidR="0080240F">
        <w:rPr>
          <w:szCs w:val="24"/>
          <w:u w:val="single"/>
        </w:rPr>
        <w:t>Manager</w:t>
      </w:r>
    </w:p>
    <w:p w:rsidR="00125F86" w:rsidRDefault="00125F86" w:rsidP="008A630E">
      <w:pPr>
        <w:ind w:left="709" w:hanging="709"/>
        <w:rPr>
          <w:szCs w:val="24"/>
        </w:rPr>
      </w:pPr>
      <w:r>
        <w:rPr>
          <w:szCs w:val="24"/>
        </w:rPr>
        <w:t>6.14</w:t>
      </w:r>
      <w:r w:rsidR="008A630E">
        <w:rPr>
          <w:szCs w:val="24"/>
        </w:rPr>
        <w:tab/>
      </w:r>
      <w:r w:rsidR="00BB319E">
        <w:rPr>
          <w:szCs w:val="24"/>
        </w:rPr>
        <w:t xml:space="preserve">If a complainant elects to have their complaint reviewed by the Manager, it is the responsibility of the Manager to ensure that the investigation of the complaint by the Unit Manager was in accordance with </w:t>
      </w:r>
      <w:r w:rsidR="008A630E">
        <w:rPr>
          <w:szCs w:val="24"/>
        </w:rPr>
        <w:t>this</w:t>
      </w:r>
      <w:r w:rsidR="00BB319E">
        <w:rPr>
          <w:szCs w:val="24"/>
        </w:rPr>
        <w:t xml:space="preserve"> polic</w:t>
      </w:r>
      <w:r w:rsidR="008A630E">
        <w:rPr>
          <w:szCs w:val="24"/>
        </w:rPr>
        <w:t>y</w:t>
      </w:r>
      <w:r w:rsidR="00BB319E">
        <w:rPr>
          <w:szCs w:val="24"/>
        </w:rPr>
        <w:t xml:space="preserve"> and procedure. The Manager must review the complaint and may decide to confirm or change the original response to the complaint.</w:t>
      </w:r>
    </w:p>
    <w:p w:rsidR="00BB319E" w:rsidRDefault="00125F86" w:rsidP="008A630E">
      <w:pPr>
        <w:ind w:left="709" w:hanging="709"/>
        <w:rPr>
          <w:szCs w:val="24"/>
        </w:rPr>
      </w:pPr>
      <w:r>
        <w:rPr>
          <w:szCs w:val="24"/>
        </w:rPr>
        <w:t>6.15</w:t>
      </w:r>
      <w:r>
        <w:rPr>
          <w:szCs w:val="24"/>
        </w:rPr>
        <w:tab/>
      </w:r>
      <w:r w:rsidR="00BB319E">
        <w:rPr>
          <w:szCs w:val="24"/>
        </w:rPr>
        <w:t xml:space="preserve">A copy of all complaints referred to the </w:t>
      </w:r>
      <w:r w:rsidR="00480D67">
        <w:rPr>
          <w:szCs w:val="24"/>
        </w:rPr>
        <w:t xml:space="preserve">Director, Bimberi </w:t>
      </w:r>
      <w:r w:rsidR="00BB319E">
        <w:rPr>
          <w:szCs w:val="24"/>
        </w:rPr>
        <w:t xml:space="preserve">must also be provided by the </w:t>
      </w:r>
      <w:r w:rsidR="00480D67">
        <w:rPr>
          <w:szCs w:val="24"/>
        </w:rPr>
        <w:t xml:space="preserve">Director, Bimberi </w:t>
      </w:r>
      <w:r w:rsidR="00BB319E">
        <w:rPr>
          <w:szCs w:val="24"/>
        </w:rPr>
        <w:t xml:space="preserve">to the </w:t>
      </w:r>
      <w:r w:rsidR="0015059B">
        <w:rPr>
          <w:szCs w:val="24"/>
        </w:rPr>
        <w:t>Director, Child and Youth Protection Services Operations</w:t>
      </w:r>
      <w:r w:rsidR="00BB319E">
        <w:rPr>
          <w:szCs w:val="24"/>
        </w:rPr>
        <w:t>.</w:t>
      </w:r>
    </w:p>
    <w:p w:rsidR="00BB319E" w:rsidRDefault="00125F86" w:rsidP="008A630E">
      <w:pPr>
        <w:ind w:left="709" w:hanging="709"/>
        <w:rPr>
          <w:szCs w:val="24"/>
        </w:rPr>
      </w:pPr>
      <w:r>
        <w:rPr>
          <w:szCs w:val="24"/>
        </w:rPr>
        <w:t>6.16</w:t>
      </w:r>
      <w:r>
        <w:rPr>
          <w:szCs w:val="24"/>
        </w:rPr>
        <w:tab/>
      </w:r>
      <w:r w:rsidR="00BB319E">
        <w:rPr>
          <w:szCs w:val="24"/>
        </w:rPr>
        <w:t xml:space="preserve">The </w:t>
      </w:r>
      <w:r w:rsidR="00962D63">
        <w:rPr>
          <w:szCs w:val="24"/>
        </w:rPr>
        <w:t>Manager</w:t>
      </w:r>
      <w:r w:rsidR="00BB319E">
        <w:rPr>
          <w:szCs w:val="24"/>
        </w:rPr>
        <w:t xml:space="preserve"> must advise the complainant, and the </w:t>
      </w:r>
      <w:r w:rsidR="0015059B">
        <w:rPr>
          <w:szCs w:val="24"/>
        </w:rPr>
        <w:t>Director, Child and Youth Protection Services Operations</w:t>
      </w:r>
      <w:r w:rsidR="002B006E">
        <w:rPr>
          <w:szCs w:val="24"/>
        </w:rPr>
        <w:t>,</w:t>
      </w:r>
      <w:r w:rsidR="00BB319E">
        <w:rPr>
          <w:szCs w:val="24"/>
        </w:rPr>
        <w:t xml:space="preserve"> </w:t>
      </w:r>
      <w:r w:rsidR="002B006E">
        <w:rPr>
          <w:szCs w:val="24"/>
        </w:rPr>
        <w:t xml:space="preserve">of </w:t>
      </w:r>
      <w:r w:rsidR="00BB319E">
        <w:rPr>
          <w:szCs w:val="24"/>
        </w:rPr>
        <w:t xml:space="preserve">the outcome of their review within 5 days. This outcome must be clearly explained to the complainant, and clearly documented in the young person’s case file </w:t>
      </w:r>
      <w:r w:rsidR="00BB319E">
        <w:rPr>
          <w:rFonts w:cs="Calibri"/>
          <w:szCs w:val="24"/>
        </w:rPr>
        <w:t>and in the appropriate electronic database systems</w:t>
      </w:r>
      <w:r w:rsidR="00BB319E">
        <w:rPr>
          <w:szCs w:val="24"/>
        </w:rPr>
        <w:t>.</w:t>
      </w:r>
    </w:p>
    <w:p w:rsidR="00BB319E" w:rsidRDefault="00BB319E" w:rsidP="00BB319E">
      <w:pPr>
        <w:rPr>
          <w:szCs w:val="24"/>
        </w:rPr>
      </w:pPr>
    </w:p>
    <w:p w:rsidR="00BB319E" w:rsidRPr="002A204D" w:rsidRDefault="00BB319E" w:rsidP="00BB319E">
      <w:pPr>
        <w:rPr>
          <w:szCs w:val="24"/>
          <w:u w:val="single"/>
        </w:rPr>
      </w:pPr>
      <w:r w:rsidRPr="002A204D">
        <w:rPr>
          <w:szCs w:val="24"/>
          <w:u w:val="single"/>
        </w:rPr>
        <w:t xml:space="preserve">Complaints </w:t>
      </w:r>
      <w:r w:rsidR="00AC0BA2">
        <w:rPr>
          <w:szCs w:val="24"/>
          <w:u w:val="single"/>
        </w:rPr>
        <w:t>U</w:t>
      </w:r>
      <w:r w:rsidRPr="002A204D">
        <w:rPr>
          <w:szCs w:val="24"/>
          <w:u w:val="single"/>
        </w:rPr>
        <w:t xml:space="preserve">nable to be </w:t>
      </w:r>
      <w:r w:rsidR="00AC0BA2">
        <w:rPr>
          <w:szCs w:val="24"/>
          <w:u w:val="single"/>
        </w:rPr>
        <w:t>R</w:t>
      </w:r>
      <w:r w:rsidRPr="002A204D">
        <w:rPr>
          <w:szCs w:val="24"/>
          <w:u w:val="single"/>
        </w:rPr>
        <w:t>esolved</w:t>
      </w:r>
      <w:r w:rsidR="002B006E">
        <w:rPr>
          <w:szCs w:val="24"/>
          <w:u w:val="single"/>
        </w:rPr>
        <w:t xml:space="preserve"> to be </w:t>
      </w:r>
      <w:r w:rsidRPr="002A204D">
        <w:rPr>
          <w:szCs w:val="24"/>
          <w:u w:val="single"/>
        </w:rPr>
        <w:t>Determin</w:t>
      </w:r>
      <w:r w:rsidR="002B006E">
        <w:rPr>
          <w:szCs w:val="24"/>
          <w:u w:val="single"/>
        </w:rPr>
        <w:t xml:space="preserve">ed by the </w:t>
      </w:r>
      <w:r w:rsidR="0015059B">
        <w:rPr>
          <w:szCs w:val="24"/>
          <w:u w:val="single"/>
        </w:rPr>
        <w:t>Director, Child and Youth Protection Services Operations</w:t>
      </w:r>
    </w:p>
    <w:p w:rsidR="00125F86" w:rsidRDefault="00125F86" w:rsidP="00125F86">
      <w:pPr>
        <w:ind w:left="709" w:hanging="709"/>
        <w:rPr>
          <w:rFonts w:cs="Calibri"/>
          <w:szCs w:val="24"/>
        </w:rPr>
      </w:pPr>
      <w:r>
        <w:rPr>
          <w:szCs w:val="24"/>
        </w:rPr>
        <w:t>6.17</w:t>
      </w:r>
      <w:r>
        <w:rPr>
          <w:szCs w:val="24"/>
        </w:rPr>
        <w:tab/>
      </w:r>
      <w:r w:rsidR="00BB319E" w:rsidRPr="00434C89">
        <w:rPr>
          <w:szCs w:val="24"/>
        </w:rPr>
        <w:t xml:space="preserve">If a complainant remains dissatisfied with the outcome of a review by the </w:t>
      </w:r>
      <w:r w:rsidR="00962D63">
        <w:rPr>
          <w:szCs w:val="24"/>
        </w:rPr>
        <w:t>Manager</w:t>
      </w:r>
      <w:r w:rsidR="00BB319E" w:rsidRPr="00434C89">
        <w:rPr>
          <w:szCs w:val="24"/>
        </w:rPr>
        <w:t xml:space="preserve">, the complainant may elect to refer the complaint </w:t>
      </w:r>
      <w:r w:rsidR="00BB319E" w:rsidRPr="00434C89">
        <w:rPr>
          <w:rFonts w:cs="Calibri"/>
          <w:szCs w:val="24"/>
        </w:rPr>
        <w:t xml:space="preserve">to the </w:t>
      </w:r>
      <w:r w:rsidR="0015059B">
        <w:rPr>
          <w:rFonts w:cs="Calibri"/>
          <w:szCs w:val="24"/>
        </w:rPr>
        <w:t>Director, Child and Youth Protection Services Operations</w:t>
      </w:r>
      <w:r w:rsidR="00D4714E">
        <w:rPr>
          <w:rFonts w:cs="Calibri"/>
          <w:szCs w:val="24"/>
        </w:rPr>
        <w:t>.</w:t>
      </w:r>
    </w:p>
    <w:p w:rsidR="00125F86" w:rsidRDefault="00125F86" w:rsidP="00125F86">
      <w:pPr>
        <w:ind w:left="709" w:hanging="709"/>
        <w:rPr>
          <w:szCs w:val="24"/>
        </w:rPr>
      </w:pPr>
      <w:r>
        <w:rPr>
          <w:szCs w:val="24"/>
        </w:rPr>
        <w:t>6.18</w:t>
      </w:r>
      <w:r>
        <w:rPr>
          <w:szCs w:val="24"/>
        </w:rPr>
        <w:tab/>
      </w:r>
      <w:r w:rsidR="00BB319E" w:rsidRPr="00434C89">
        <w:rPr>
          <w:szCs w:val="24"/>
        </w:rPr>
        <w:t xml:space="preserve">It is the responsibility of the </w:t>
      </w:r>
      <w:r w:rsidR="0015059B">
        <w:rPr>
          <w:szCs w:val="24"/>
        </w:rPr>
        <w:t>Director, Child and Youth Protection Services Operations</w:t>
      </w:r>
      <w:r w:rsidR="00BB319E" w:rsidRPr="00434C89">
        <w:rPr>
          <w:szCs w:val="24"/>
        </w:rPr>
        <w:t xml:space="preserve"> to ensure that the investigation of the complaint by the Unit Manager and the </w:t>
      </w:r>
      <w:r w:rsidR="00962D63">
        <w:rPr>
          <w:szCs w:val="24"/>
        </w:rPr>
        <w:t>Manager</w:t>
      </w:r>
      <w:r w:rsidR="00BB319E" w:rsidRPr="00434C89">
        <w:rPr>
          <w:szCs w:val="24"/>
        </w:rPr>
        <w:t xml:space="preserve"> was in accordance with </w:t>
      </w:r>
      <w:r w:rsidR="00D4714E">
        <w:rPr>
          <w:szCs w:val="24"/>
        </w:rPr>
        <w:t xml:space="preserve">this </w:t>
      </w:r>
      <w:r w:rsidR="00BB319E" w:rsidRPr="00434C89">
        <w:rPr>
          <w:szCs w:val="24"/>
        </w:rPr>
        <w:t>polic</w:t>
      </w:r>
      <w:r w:rsidR="00D4714E">
        <w:rPr>
          <w:szCs w:val="24"/>
        </w:rPr>
        <w:t>y</w:t>
      </w:r>
      <w:r w:rsidR="00BB319E" w:rsidRPr="00434C89">
        <w:rPr>
          <w:szCs w:val="24"/>
        </w:rPr>
        <w:t xml:space="preserve"> and procedure.</w:t>
      </w:r>
    </w:p>
    <w:p w:rsidR="00125F86" w:rsidRDefault="00125F86" w:rsidP="00125F86">
      <w:pPr>
        <w:ind w:left="709" w:hanging="709"/>
        <w:rPr>
          <w:szCs w:val="24"/>
        </w:rPr>
      </w:pPr>
      <w:r>
        <w:rPr>
          <w:szCs w:val="24"/>
        </w:rPr>
        <w:t>6.19</w:t>
      </w:r>
      <w:r>
        <w:rPr>
          <w:szCs w:val="24"/>
        </w:rPr>
        <w:tab/>
      </w:r>
      <w:r w:rsidR="00BB319E" w:rsidRPr="00434C89">
        <w:rPr>
          <w:szCs w:val="24"/>
        </w:rPr>
        <w:t xml:space="preserve">If the </w:t>
      </w:r>
      <w:r w:rsidR="0015059B">
        <w:rPr>
          <w:szCs w:val="24"/>
        </w:rPr>
        <w:t>Director, Child and Youth Protection Services Operations</w:t>
      </w:r>
      <w:r w:rsidR="00BB319E" w:rsidRPr="00434C89">
        <w:rPr>
          <w:szCs w:val="24"/>
        </w:rPr>
        <w:t xml:space="preserve"> is satisfied that the complaint has been investigated in accordance with </w:t>
      </w:r>
      <w:r w:rsidR="00D4714E">
        <w:rPr>
          <w:szCs w:val="24"/>
        </w:rPr>
        <w:t>this p</w:t>
      </w:r>
      <w:r w:rsidR="00BB319E" w:rsidRPr="00434C89">
        <w:rPr>
          <w:szCs w:val="24"/>
        </w:rPr>
        <w:t>olic</w:t>
      </w:r>
      <w:r w:rsidR="00D4714E">
        <w:rPr>
          <w:szCs w:val="24"/>
        </w:rPr>
        <w:t>y</w:t>
      </w:r>
      <w:r w:rsidR="00BB319E" w:rsidRPr="00434C89">
        <w:rPr>
          <w:szCs w:val="24"/>
        </w:rPr>
        <w:t xml:space="preserve"> and procedure, and is satisfied with the outcome of the complaint investigation, the </w:t>
      </w:r>
      <w:r w:rsidR="0015059B">
        <w:rPr>
          <w:szCs w:val="24"/>
        </w:rPr>
        <w:t>Director, Child and Youth Protection Services Operations</w:t>
      </w:r>
      <w:r w:rsidR="00BB319E" w:rsidRPr="00434C89">
        <w:rPr>
          <w:szCs w:val="24"/>
        </w:rPr>
        <w:t xml:space="preserve"> may elect to close the complaint as ‘considered to the Directorate’s satisfaction’. In such circumstances, the </w:t>
      </w:r>
      <w:r w:rsidR="0015059B">
        <w:rPr>
          <w:szCs w:val="24"/>
        </w:rPr>
        <w:t>Director, Child and Youth Protection Services Operations</w:t>
      </w:r>
      <w:r w:rsidR="00BB319E" w:rsidRPr="00434C89">
        <w:rPr>
          <w:szCs w:val="24"/>
        </w:rPr>
        <w:t>, or the</w:t>
      </w:r>
      <w:r w:rsidR="00480D67">
        <w:rPr>
          <w:szCs w:val="24"/>
        </w:rPr>
        <w:t xml:space="preserve"> Director, Bimberi</w:t>
      </w:r>
      <w:r w:rsidR="00BB319E" w:rsidRPr="00434C89">
        <w:rPr>
          <w:szCs w:val="24"/>
        </w:rPr>
        <w:t>, must advise the complainant that their complaint has been closed.</w:t>
      </w:r>
    </w:p>
    <w:p w:rsidR="00BB319E" w:rsidRPr="00434C89" w:rsidRDefault="00125F86" w:rsidP="00125F86">
      <w:pPr>
        <w:ind w:left="709" w:hanging="709"/>
        <w:rPr>
          <w:rFonts w:cs="Calibri"/>
          <w:szCs w:val="24"/>
        </w:rPr>
      </w:pPr>
      <w:r>
        <w:rPr>
          <w:szCs w:val="24"/>
        </w:rPr>
        <w:t>6.20</w:t>
      </w:r>
      <w:r>
        <w:rPr>
          <w:szCs w:val="24"/>
        </w:rPr>
        <w:tab/>
      </w:r>
      <w:r w:rsidR="00BB319E" w:rsidRPr="00434C89">
        <w:rPr>
          <w:szCs w:val="24"/>
        </w:rPr>
        <w:t>Even if a complaint has been closed, the complainant retains the right to refer the complaint to:</w:t>
      </w:r>
    </w:p>
    <w:p w:rsidR="00BB319E" w:rsidRPr="00434C89" w:rsidRDefault="00BB319E" w:rsidP="00D4714E">
      <w:pPr>
        <w:numPr>
          <w:ilvl w:val="0"/>
          <w:numId w:val="17"/>
        </w:numPr>
        <w:ind w:hanging="720"/>
      </w:pPr>
      <w:r w:rsidRPr="00434C89">
        <w:t>the Official Visitor to Bimberi</w:t>
      </w:r>
    </w:p>
    <w:p w:rsidR="00BB319E" w:rsidRPr="00434C89" w:rsidRDefault="00BB319E" w:rsidP="00D4714E">
      <w:pPr>
        <w:numPr>
          <w:ilvl w:val="0"/>
          <w:numId w:val="17"/>
        </w:numPr>
        <w:ind w:hanging="720"/>
      </w:pPr>
      <w:r w:rsidRPr="00434C89">
        <w:t xml:space="preserve">the </w:t>
      </w:r>
      <w:r w:rsidR="00815EE4" w:rsidRPr="00434C89">
        <w:t xml:space="preserve">ACT </w:t>
      </w:r>
      <w:r w:rsidR="00815EE4">
        <w:t>Public Advocate</w:t>
      </w:r>
    </w:p>
    <w:p w:rsidR="00BB319E" w:rsidRPr="00434C89" w:rsidRDefault="00BB319E" w:rsidP="00D4714E">
      <w:pPr>
        <w:numPr>
          <w:ilvl w:val="0"/>
          <w:numId w:val="17"/>
        </w:numPr>
        <w:ind w:hanging="720"/>
      </w:pPr>
      <w:r w:rsidRPr="00434C89">
        <w:t xml:space="preserve">the ACT Children </w:t>
      </w:r>
      <w:r w:rsidR="00831FDE">
        <w:t>and</w:t>
      </w:r>
      <w:r w:rsidR="00831FDE" w:rsidRPr="00434C89">
        <w:t xml:space="preserve"> </w:t>
      </w:r>
      <w:r w:rsidRPr="00434C89">
        <w:t>Young People Commissioner</w:t>
      </w:r>
      <w:r w:rsidR="00D4714E">
        <w:t>.</w:t>
      </w:r>
    </w:p>
    <w:p w:rsidR="00BB319E" w:rsidRPr="00434C89" w:rsidRDefault="00125F86" w:rsidP="00D4714E">
      <w:pPr>
        <w:ind w:left="709" w:hanging="709"/>
        <w:rPr>
          <w:rFonts w:cs="Calibri"/>
          <w:szCs w:val="24"/>
        </w:rPr>
      </w:pPr>
      <w:r>
        <w:rPr>
          <w:rFonts w:cs="Calibri"/>
          <w:szCs w:val="24"/>
        </w:rPr>
        <w:t>6.21</w:t>
      </w:r>
      <w:r>
        <w:rPr>
          <w:rFonts w:cs="Calibri"/>
          <w:szCs w:val="24"/>
        </w:rPr>
        <w:tab/>
      </w:r>
      <w:r w:rsidR="00BB319E" w:rsidRPr="00434C89">
        <w:rPr>
          <w:rFonts w:cs="Calibri"/>
          <w:szCs w:val="24"/>
        </w:rPr>
        <w:t>A complainant may elect to refer their complaint to any of these agencies for any reason, including:</w:t>
      </w:r>
    </w:p>
    <w:p w:rsidR="00BB319E" w:rsidRPr="00434C89" w:rsidRDefault="00BB319E" w:rsidP="00D4714E">
      <w:pPr>
        <w:numPr>
          <w:ilvl w:val="0"/>
          <w:numId w:val="18"/>
        </w:numPr>
        <w:ind w:left="709" w:hanging="709"/>
      </w:pPr>
      <w:r w:rsidRPr="00434C89">
        <w:t>the complainant is not satisfied with the outcome of their complaint</w:t>
      </w:r>
    </w:p>
    <w:p w:rsidR="00BB319E" w:rsidRPr="00434C89" w:rsidRDefault="00BB319E" w:rsidP="00D4714E">
      <w:pPr>
        <w:numPr>
          <w:ilvl w:val="0"/>
          <w:numId w:val="18"/>
        </w:numPr>
        <w:ind w:left="709" w:hanging="709"/>
      </w:pPr>
      <w:r w:rsidRPr="00434C89">
        <w:t>the complainant does not agree with the response provided to them</w:t>
      </w:r>
    </w:p>
    <w:p w:rsidR="00BB319E" w:rsidRPr="00434C89" w:rsidRDefault="00BB319E" w:rsidP="00D4714E">
      <w:pPr>
        <w:numPr>
          <w:ilvl w:val="0"/>
          <w:numId w:val="18"/>
        </w:numPr>
        <w:ind w:left="709" w:hanging="709"/>
      </w:pPr>
      <w:r w:rsidRPr="00434C89">
        <w:t>the complainant is not satisfied that the complaint was investigated appropriately</w:t>
      </w:r>
    </w:p>
    <w:p w:rsidR="00BB319E" w:rsidRPr="00434C89" w:rsidRDefault="00BB319E" w:rsidP="00D4714E">
      <w:pPr>
        <w:numPr>
          <w:ilvl w:val="0"/>
          <w:numId w:val="18"/>
        </w:numPr>
        <w:ind w:left="709" w:hanging="709"/>
      </w:pPr>
      <w:r w:rsidRPr="00434C89">
        <w:t>any other reason the complainant gives</w:t>
      </w:r>
      <w:r w:rsidR="003A54CE">
        <w:t>.</w:t>
      </w:r>
    </w:p>
    <w:p w:rsidR="00BB319E" w:rsidRDefault="00BB319E" w:rsidP="00BB319E">
      <w:pPr>
        <w:rPr>
          <w:szCs w:val="24"/>
        </w:rPr>
      </w:pPr>
    </w:p>
    <w:p w:rsidR="00BB319E" w:rsidRDefault="00BB319E" w:rsidP="00BB319E">
      <w:pPr>
        <w:rPr>
          <w:szCs w:val="24"/>
        </w:rPr>
      </w:pPr>
      <w:r w:rsidRPr="00125F86">
        <w:rPr>
          <w:szCs w:val="24"/>
          <w:u w:val="single"/>
        </w:rPr>
        <w:t xml:space="preserve">Complaints </w:t>
      </w:r>
      <w:r w:rsidR="00D4714E">
        <w:rPr>
          <w:szCs w:val="24"/>
          <w:u w:val="single"/>
        </w:rPr>
        <w:t>A</w:t>
      </w:r>
      <w:r w:rsidRPr="00125F86">
        <w:rPr>
          <w:szCs w:val="24"/>
          <w:u w:val="single"/>
        </w:rPr>
        <w:t xml:space="preserve">bout </w:t>
      </w:r>
      <w:r w:rsidR="00D4714E">
        <w:rPr>
          <w:szCs w:val="24"/>
          <w:u w:val="single"/>
        </w:rPr>
        <w:t>S</w:t>
      </w:r>
      <w:r w:rsidRPr="00125F86">
        <w:rPr>
          <w:szCs w:val="24"/>
          <w:u w:val="single"/>
        </w:rPr>
        <w:t xml:space="preserve">ervices </w:t>
      </w:r>
      <w:r w:rsidR="00D4714E">
        <w:rPr>
          <w:szCs w:val="24"/>
          <w:u w:val="single"/>
        </w:rPr>
        <w:t xml:space="preserve">Provided </w:t>
      </w:r>
      <w:r w:rsidR="00831FDE">
        <w:rPr>
          <w:szCs w:val="24"/>
          <w:u w:val="single"/>
        </w:rPr>
        <w:t xml:space="preserve">at </w:t>
      </w:r>
      <w:r w:rsidR="00672D8B">
        <w:rPr>
          <w:szCs w:val="24"/>
          <w:u w:val="single"/>
        </w:rPr>
        <w:t>a Detention Place</w:t>
      </w:r>
      <w:r w:rsidRPr="00125F86">
        <w:rPr>
          <w:szCs w:val="24"/>
          <w:u w:val="single"/>
        </w:rPr>
        <w:t xml:space="preserve"> </w:t>
      </w:r>
    </w:p>
    <w:p w:rsidR="00125F86" w:rsidRDefault="00125F86" w:rsidP="00125F86">
      <w:pPr>
        <w:ind w:left="709" w:hanging="709"/>
        <w:rPr>
          <w:szCs w:val="24"/>
        </w:rPr>
      </w:pPr>
      <w:r>
        <w:rPr>
          <w:szCs w:val="24"/>
        </w:rPr>
        <w:t>6.21</w:t>
      </w:r>
      <w:r>
        <w:rPr>
          <w:szCs w:val="24"/>
        </w:rPr>
        <w:tab/>
      </w:r>
      <w:r w:rsidR="00BB319E" w:rsidRPr="00434C89">
        <w:rPr>
          <w:szCs w:val="24"/>
        </w:rPr>
        <w:t xml:space="preserve">Complaints about services provided </w:t>
      </w:r>
      <w:r w:rsidR="00831FDE">
        <w:rPr>
          <w:szCs w:val="24"/>
        </w:rPr>
        <w:t>at</w:t>
      </w:r>
      <w:r w:rsidR="00831FDE" w:rsidRPr="00434C89">
        <w:rPr>
          <w:szCs w:val="24"/>
        </w:rPr>
        <w:t xml:space="preserve"> </w:t>
      </w:r>
      <w:r w:rsidR="00672D8B">
        <w:rPr>
          <w:szCs w:val="24"/>
        </w:rPr>
        <w:t>a detention place</w:t>
      </w:r>
      <w:r w:rsidR="00BB319E" w:rsidRPr="00434C89">
        <w:rPr>
          <w:szCs w:val="24"/>
        </w:rPr>
        <w:t xml:space="preserve"> (including </w:t>
      </w:r>
      <w:r w:rsidR="00D4714E">
        <w:rPr>
          <w:szCs w:val="24"/>
        </w:rPr>
        <w:t xml:space="preserve">staff from </w:t>
      </w:r>
      <w:r w:rsidR="00BB319E" w:rsidRPr="00434C89">
        <w:rPr>
          <w:szCs w:val="24"/>
        </w:rPr>
        <w:t>ACT Health and the Education Directorate) will be responded to in accordance with this policy.</w:t>
      </w:r>
    </w:p>
    <w:p w:rsidR="00BB319E" w:rsidRDefault="00125F86" w:rsidP="00125F86">
      <w:pPr>
        <w:ind w:left="709" w:hanging="709"/>
        <w:rPr>
          <w:szCs w:val="24"/>
        </w:rPr>
      </w:pPr>
      <w:r>
        <w:rPr>
          <w:szCs w:val="24"/>
        </w:rPr>
        <w:t>6.22</w:t>
      </w:r>
      <w:r>
        <w:rPr>
          <w:szCs w:val="24"/>
        </w:rPr>
        <w:tab/>
      </w:r>
      <w:r w:rsidR="00BB319E" w:rsidRPr="00434C89">
        <w:rPr>
          <w:szCs w:val="24"/>
        </w:rPr>
        <w:t xml:space="preserve">If a complainant makes an allegation about </w:t>
      </w:r>
      <w:r w:rsidR="00831FDE">
        <w:rPr>
          <w:szCs w:val="24"/>
        </w:rPr>
        <w:t xml:space="preserve">an </w:t>
      </w:r>
      <w:r w:rsidR="00BB319E" w:rsidRPr="00434C89">
        <w:rPr>
          <w:szCs w:val="24"/>
        </w:rPr>
        <w:t>employee</w:t>
      </w:r>
      <w:r w:rsidR="00831FDE">
        <w:rPr>
          <w:szCs w:val="24"/>
        </w:rPr>
        <w:t xml:space="preserve"> who is not from</w:t>
      </w:r>
      <w:r w:rsidR="00480D67">
        <w:rPr>
          <w:szCs w:val="24"/>
        </w:rPr>
        <w:t xml:space="preserve"> Children, Youth and Families</w:t>
      </w:r>
      <w:r w:rsidR="00BB319E" w:rsidRPr="00434C89">
        <w:rPr>
          <w:szCs w:val="24"/>
        </w:rPr>
        <w:t xml:space="preserve"> </w:t>
      </w:r>
      <w:r w:rsidR="00D4714E">
        <w:rPr>
          <w:szCs w:val="24"/>
        </w:rPr>
        <w:t>that</w:t>
      </w:r>
      <w:r w:rsidR="00BB319E">
        <w:rPr>
          <w:szCs w:val="24"/>
        </w:rPr>
        <w:t xml:space="preserve"> could be </w:t>
      </w:r>
      <w:r w:rsidR="00BB319E" w:rsidRPr="00434C89">
        <w:rPr>
          <w:szCs w:val="24"/>
        </w:rPr>
        <w:t xml:space="preserve">a significant breach of policy, procedure or legislation, then </w:t>
      </w:r>
      <w:r w:rsidR="00D4714E">
        <w:rPr>
          <w:szCs w:val="24"/>
        </w:rPr>
        <w:t xml:space="preserve">staff must bring the </w:t>
      </w:r>
      <w:r w:rsidR="00BB319E" w:rsidRPr="00434C89">
        <w:rPr>
          <w:szCs w:val="24"/>
        </w:rPr>
        <w:t xml:space="preserve">matter to the attention of the </w:t>
      </w:r>
      <w:r w:rsidR="00962D63">
        <w:rPr>
          <w:szCs w:val="24"/>
        </w:rPr>
        <w:t>Manager</w:t>
      </w:r>
      <w:r w:rsidR="00BB319E">
        <w:rPr>
          <w:szCs w:val="24"/>
        </w:rPr>
        <w:t>.</w:t>
      </w:r>
      <w:r w:rsidR="00D4714E">
        <w:rPr>
          <w:szCs w:val="24"/>
        </w:rPr>
        <w:t xml:space="preserve"> T</w:t>
      </w:r>
      <w:r w:rsidR="00BB319E" w:rsidRPr="00434C89">
        <w:rPr>
          <w:szCs w:val="24"/>
        </w:rPr>
        <w:t xml:space="preserve">he </w:t>
      </w:r>
      <w:r w:rsidR="00962D63">
        <w:rPr>
          <w:szCs w:val="24"/>
        </w:rPr>
        <w:t>Manager</w:t>
      </w:r>
      <w:r w:rsidR="00BB319E">
        <w:rPr>
          <w:szCs w:val="24"/>
        </w:rPr>
        <w:t xml:space="preserve"> </w:t>
      </w:r>
      <w:r w:rsidR="00BB319E" w:rsidRPr="00434C89">
        <w:rPr>
          <w:szCs w:val="24"/>
        </w:rPr>
        <w:t xml:space="preserve">may choose to bring the allegation to the attention of </w:t>
      </w:r>
      <w:r w:rsidR="00BB319E">
        <w:rPr>
          <w:szCs w:val="24"/>
        </w:rPr>
        <w:t xml:space="preserve">the </w:t>
      </w:r>
      <w:r w:rsidR="0015059B">
        <w:rPr>
          <w:szCs w:val="24"/>
        </w:rPr>
        <w:t>Director, Child and Youth Protection Services Operations</w:t>
      </w:r>
      <w:r>
        <w:rPr>
          <w:szCs w:val="24"/>
        </w:rPr>
        <w:t>.</w:t>
      </w:r>
    </w:p>
    <w:p w:rsidR="00BB319E" w:rsidRDefault="00BB319E" w:rsidP="00BB319E">
      <w:pPr>
        <w:rPr>
          <w:szCs w:val="24"/>
        </w:rPr>
      </w:pPr>
    </w:p>
    <w:p w:rsidR="00BB319E" w:rsidRPr="00125F86" w:rsidRDefault="00D4714E" w:rsidP="00BB319E">
      <w:pPr>
        <w:rPr>
          <w:szCs w:val="24"/>
          <w:u w:val="single"/>
        </w:rPr>
      </w:pPr>
      <w:r>
        <w:rPr>
          <w:szCs w:val="24"/>
          <w:u w:val="single"/>
        </w:rPr>
        <w:t>Reporting Complaints</w:t>
      </w:r>
    </w:p>
    <w:p w:rsidR="00BB319E" w:rsidRDefault="00125F86" w:rsidP="00D4714E">
      <w:pPr>
        <w:autoSpaceDE w:val="0"/>
        <w:autoSpaceDN w:val="0"/>
        <w:adjustRightInd w:val="0"/>
        <w:ind w:left="709" w:hanging="709"/>
        <w:contextualSpacing/>
        <w:rPr>
          <w:rFonts w:cs="Arial"/>
          <w:szCs w:val="24"/>
          <w:lang w:eastAsia="en-AU"/>
        </w:rPr>
      </w:pPr>
      <w:r>
        <w:rPr>
          <w:rFonts w:cs="Arial"/>
          <w:szCs w:val="24"/>
          <w:lang w:eastAsia="en-AU"/>
        </w:rPr>
        <w:t>6.23</w:t>
      </w:r>
      <w:r>
        <w:rPr>
          <w:rFonts w:cs="Arial"/>
          <w:szCs w:val="24"/>
          <w:lang w:eastAsia="en-AU"/>
        </w:rPr>
        <w:tab/>
      </w:r>
      <w:r w:rsidR="00BB319E" w:rsidRPr="007F375B">
        <w:rPr>
          <w:rFonts w:cs="Arial"/>
          <w:szCs w:val="24"/>
          <w:lang w:eastAsia="en-AU"/>
        </w:rPr>
        <w:t xml:space="preserve">The Programs </w:t>
      </w:r>
      <w:r w:rsidR="00BB319E">
        <w:rPr>
          <w:rFonts w:cs="Arial"/>
          <w:szCs w:val="24"/>
          <w:lang w:eastAsia="en-AU"/>
        </w:rPr>
        <w:t xml:space="preserve">and </w:t>
      </w:r>
      <w:r w:rsidR="00BB319E" w:rsidRPr="007F375B">
        <w:rPr>
          <w:rFonts w:cs="Arial"/>
          <w:szCs w:val="24"/>
          <w:lang w:eastAsia="en-AU"/>
        </w:rPr>
        <w:t xml:space="preserve">Services Manager is responsible for maintaining a database for all </w:t>
      </w:r>
      <w:r w:rsidR="00BB319E">
        <w:rPr>
          <w:rFonts w:cs="Arial"/>
          <w:szCs w:val="24"/>
          <w:lang w:eastAsia="en-AU"/>
        </w:rPr>
        <w:t>formal complaints, each</w:t>
      </w:r>
      <w:r w:rsidR="00BB319E" w:rsidRPr="007F375B">
        <w:rPr>
          <w:rFonts w:cs="Arial"/>
          <w:szCs w:val="24"/>
          <w:lang w:eastAsia="en-AU"/>
        </w:rPr>
        <w:t xml:space="preserve"> complaint form </w:t>
      </w:r>
      <w:r w:rsidR="00BB319E">
        <w:rPr>
          <w:rFonts w:cs="Arial"/>
          <w:szCs w:val="24"/>
          <w:lang w:eastAsia="en-AU"/>
        </w:rPr>
        <w:t xml:space="preserve">must have a reference number. The Programs and Services Manager is to </w:t>
      </w:r>
      <w:r w:rsidR="00BB319E" w:rsidRPr="007F375B">
        <w:rPr>
          <w:rFonts w:cs="Arial"/>
          <w:szCs w:val="24"/>
          <w:lang w:eastAsia="en-AU"/>
        </w:rPr>
        <w:t xml:space="preserve">provide </w:t>
      </w:r>
      <w:r w:rsidR="00BB319E">
        <w:rPr>
          <w:rFonts w:cs="Arial"/>
          <w:szCs w:val="24"/>
          <w:lang w:eastAsia="en-AU"/>
        </w:rPr>
        <w:t xml:space="preserve">a </w:t>
      </w:r>
      <w:r w:rsidR="00BB319E" w:rsidRPr="007F375B">
        <w:rPr>
          <w:rFonts w:cs="Arial"/>
          <w:szCs w:val="24"/>
          <w:lang w:eastAsia="en-AU"/>
        </w:rPr>
        <w:t>monthly report to the</w:t>
      </w:r>
      <w:r w:rsidR="00480D67">
        <w:rPr>
          <w:rFonts w:cs="Arial"/>
          <w:szCs w:val="24"/>
          <w:lang w:eastAsia="en-AU"/>
        </w:rPr>
        <w:t xml:space="preserve"> Director, Bimberi</w:t>
      </w:r>
      <w:r w:rsidR="00BB319E">
        <w:rPr>
          <w:rFonts w:cs="Arial"/>
          <w:szCs w:val="24"/>
          <w:lang w:eastAsia="en-AU"/>
        </w:rPr>
        <w:t xml:space="preserve"> and the </w:t>
      </w:r>
      <w:r w:rsidR="0015059B">
        <w:rPr>
          <w:rFonts w:cs="Arial"/>
          <w:szCs w:val="24"/>
          <w:lang w:eastAsia="en-AU"/>
        </w:rPr>
        <w:t>Director, Child and Youth Protection Services Operations</w:t>
      </w:r>
      <w:r w:rsidR="00D4714E">
        <w:rPr>
          <w:rFonts w:cs="Arial"/>
          <w:szCs w:val="24"/>
          <w:lang w:eastAsia="en-AU"/>
        </w:rPr>
        <w:t>.</w:t>
      </w:r>
      <w:r w:rsidR="00BB319E">
        <w:rPr>
          <w:rFonts w:cs="Arial"/>
          <w:szCs w:val="24"/>
          <w:lang w:eastAsia="en-AU"/>
        </w:rPr>
        <w:t xml:space="preserve"> This report must include:</w:t>
      </w:r>
    </w:p>
    <w:p w:rsidR="00BB319E" w:rsidRPr="00BB2511" w:rsidRDefault="00BB319E" w:rsidP="00D4714E">
      <w:pPr>
        <w:numPr>
          <w:ilvl w:val="0"/>
          <w:numId w:val="19"/>
        </w:numPr>
        <w:ind w:hanging="709"/>
        <w:rPr>
          <w:lang w:eastAsia="en-AU"/>
        </w:rPr>
      </w:pPr>
      <w:r w:rsidRPr="00BB2511">
        <w:rPr>
          <w:lang w:eastAsia="en-AU"/>
        </w:rPr>
        <w:t>details of issues raised</w:t>
      </w:r>
      <w:r>
        <w:rPr>
          <w:lang w:eastAsia="en-AU"/>
        </w:rPr>
        <w:t xml:space="preserve"> by complainants</w:t>
      </w:r>
    </w:p>
    <w:p w:rsidR="00BB319E" w:rsidRPr="00BB2511" w:rsidRDefault="00BB319E" w:rsidP="00D4714E">
      <w:pPr>
        <w:numPr>
          <w:ilvl w:val="0"/>
          <w:numId w:val="19"/>
        </w:numPr>
        <w:ind w:hanging="709"/>
        <w:rPr>
          <w:lang w:eastAsia="en-AU"/>
        </w:rPr>
      </w:pPr>
      <w:r w:rsidRPr="00BB2511">
        <w:rPr>
          <w:lang w:eastAsia="en-AU"/>
        </w:rPr>
        <w:t>names of staff named in complaints</w:t>
      </w:r>
    </w:p>
    <w:p w:rsidR="00BB319E" w:rsidRPr="00BB2511" w:rsidRDefault="00BB319E" w:rsidP="00D4714E">
      <w:pPr>
        <w:numPr>
          <w:ilvl w:val="0"/>
          <w:numId w:val="19"/>
        </w:numPr>
        <w:ind w:hanging="709"/>
        <w:rPr>
          <w:lang w:eastAsia="en-AU"/>
        </w:rPr>
      </w:pPr>
      <w:r w:rsidRPr="00BB2511">
        <w:rPr>
          <w:lang w:eastAsia="en-AU"/>
        </w:rPr>
        <w:t>outcomes of complaints</w:t>
      </w:r>
    </w:p>
    <w:p w:rsidR="00BB319E" w:rsidRPr="00BB2511" w:rsidRDefault="00BB319E" w:rsidP="00D4714E">
      <w:pPr>
        <w:numPr>
          <w:ilvl w:val="0"/>
          <w:numId w:val="19"/>
        </w:numPr>
        <w:ind w:hanging="709"/>
        <w:rPr>
          <w:lang w:eastAsia="en-AU"/>
        </w:rPr>
      </w:pPr>
      <w:r w:rsidRPr="00BB2511">
        <w:rPr>
          <w:lang w:eastAsia="en-AU"/>
        </w:rPr>
        <w:t>time taken to provide a response</w:t>
      </w:r>
      <w:r w:rsidR="003A54CE">
        <w:rPr>
          <w:lang w:eastAsia="en-AU"/>
        </w:rPr>
        <w:t>.</w:t>
      </w:r>
    </w:p>
    <w:p w:rsidR="00AC0BA2" w:rsidRDefault="00AC0BA2" w:rsidP="00AC0BA2"/>
    <w:p w:rsidR="00302048" w:rsidRPr="009669AD" w:rsidRDefault="00302048" w:rsidP="002A729F">
      <w:pPr>
        <w:pStyle w:val="Heading1"/>
        <w:numPr>
          <w:ilvl w:val="0"/>
          <w:numId w:val="26"/>
        </w:numPr>
        <w:spacing w:before="0" w:after="0"/>
        <w:ind w:left="0" w:firstLine="0"/>
        <w:jc w:val="both"/>
        <w:rPr>
          <w:sz w:val="24"/>
          <w:szCs w:val="24"/>
        </w:rPr>
      </w:pPr>
      <w:bookmarkStart w:id="14" w:name="_Toc193252876"/>
      <w:bookmarkStart w:id="15" w:name="_Toc193252963"/>
      <w:bookmarkStart w:id="16" w:name="_Toc201839179"/>
      <w:r w:rsidRPr="009669AD">
        <w:rPr>
          <w:sz w:val="24"/>
          <w:szCs w:val="24"/>
        </w:rPr>
        <w:t>Forms and Templates</w:t>
      </w:r>
      <w:bookmarkEnd w:id="14"/>
      <w:bookmarkEnd w:id="15"/>
      <w:bookmarkEnd w:id="16"/>
    </w:p>
    <w:p w:rsidR="00D4714E" w:rsidRDefault="00D4714E" w:rsidP="003717C8">
      <w:pPr>
        <w:pStyle w:val="BodyText2"/>
        <w:tabs>
          <w:tab w:val="num" w:pos="851"/>
        </w:tabs>
        <w:jc w:val="both"/>
        <w:rPr>
          <w:color w:val="auto"/>
          <w:szCs w:val="24"/>
        </w:rPr>
      </w:pPr>
    </w:p>
    <w:p w:rsidR="001866F7" w:rsidRPr="009669AD" w:rsidRDefault="003717C8" w:rsidP="003717C8">
      <w:pPr>
        <w:pStyle w:val="BodyText2"/>
        <w:tabs>
          <w:tab w:val="num" w:pos="851"/>
        </w:tabs>
        <w:jc w:val="both"/>
        <w:rPr>
          <w:color w:val="auto"/>
          <w:szCs w:val="24"/>
        </w:rPr>
      </w:pPr>
      <w:r>
        <w:rPr>
          <w:color w:val="auto"/>
          <w:szCs w:val="24"/>
        </w:rPr>
        <w:t>Complaint form</w:t>
      </w:r>
    </w:p>
    <w:p w:rsidR="003717C8" w:rsidRDefault="003717C8" w:rsidP="002A729F">
      <w:pPr>
        <w:pStyle w:val="Heading1"/>
        <w:spacing w:before="0" w:after="0"/>
        <w:jc w:val="both"/>
        <w:rPr>
          <w:b w:val="0"/>
          <w:bCs w:val="0"/>
          <w:kern w:val="0"/>
          <w:sz w:val="24"/>
          <w:szCs w:val="24"/>
        </w:rPr>
      </w:pPr>
      <w:bookmarkStart w:id="17" w:name="_Toc193252877"/>
      <w:bookmarkStart w:id="18" w:name="_Toc193252964"/>
      <w:bookmarkStart w:id="19" w:name="_Toc201839180"/>
    </w:p>
    <w:p w:rsidR="00302048" w:rsidRPr="009669AD" w:rsidRDefault="00302048" w:rsidP="002A729F">
      <w:pPr>
        <w:pStyle w:val="Heading1"/>
        <w:numPr>
          <w:ilvl w:val="0"/>
          <w:numId w:val="26"/>
        </w:numPr>
        <w:spacing w:before="0" w:after="0"/>
        <w:ind w:left="0" w:firstLine="0"/>
        <w:jc w:val="both"/>
        <w:rPr>
          <w:sz w:val="24"/>
          <w:szCs w:val="24"/>
        </w:rPr>
      </w:pPr>
      <w:r w:rsidRPr="009669AD">
        <w:rPr>
          <w:sz w:val="24"/>
          <w:szCs w:val="24"/>
        </w:rPr>
        <w:t>Related Policies and Procedures</w:t>
      </w:r>
      <w:bookmarkEnd w:id="17"/>
      <w:bookmarkEnd w:id="18"/>
      <w:bookmarkEnd w:id="19"/>
    </w:p>
    <w:p w:rsidR="00BD2BA0" w:rsidRDefault="00BD2BA0" w:rsidP="007D3D7A">
      <w:pPr>
        <w:tabs>
          <w:tab w:val="left" w:pos="3143"/>
        </w:tabs>
        <w:rPr>
          <w:rFonts w:cs="Arial"/>
          <w:i/>
          <w:szCs w:val="24"/>
          <w:u w:val="single"/>
        </w:rPr>
      </w:pPr>
    </w:p>
    <w:p w:rsidR="00DA4E6E" w:rsidRDefault="00DA4E6E" w:rsidP="007D3D7A">
      <w:pPr>
        <w:pStyle w:val="BodyText2"/>
        <w:tabs>
          <w:tab w:val="num" w:pos="810"/>
          <w:tab w:val="left" w:pos="990"/>
        </w:tabs>
        <w:jc w:val="both"/>
        <w:rPr>
          <w:color w:val="auto"/>
          <w:szCs w:val="24"/>
        </w:rPr>
      </w:pPr>
      <w:r>
        <w:rPr>
          <w:color w:val="auto"/>
          <w:szCs w:val="24"/>
        </w:rPr>
        <w:t>Admission and Classification Policy and Procedures</w:t>
      </w:r>
    </w:p>
    <w:p w:rsidR="00D95186" w:rsidRDefault="00D95186" w:rsidP="007D3D7A">
      <w:pPr>
        <w:pStyle w:val="BodyText2"/>
        <w:tabs>
          <w:tab w:val="left" w:pos="-142"/>
          <w:tab w:val="left" w:pos="1080"/>
        </w:tabs>
        <w:jc w:val="both"/>
        <w:rPr>
          <w:color w:val="auto"/>
          <w:szCs w:val="24"/>
        </w:rPr>
      </w:pPr>
      <w:r w:rsidRPr="009669AD">
        <w:rPr>
          <w:color w:val="auto"/>
          <w:szCs w:val="24"/>
        </w:rPr>
        <w:t>Records and Reporting Policy and Procedures</w:t>
      </w:r>
    </w:p>
    <w:p w:rsidR="00486033" w:rsidRPr="009669AD" w:rsidRDefault="00486033" w:rsidP="007D3D7A">
      <w:pPr>
        <w:pStyle w:val="BodyText2"/>
        <w:tabs>
          <w:tab w:val="num" w:pos="851"/>
        </w:tabs>
        <w:jc w:val="both"/>
        <w:rPr>
          <w:color w:val="auto"/>
          <w:szCs w:val="24"/>
        </w:rPr>
      </w:pPr>
    </w:p>
    <w:p w:rsidR="00305C5D" w:rsidRPr="009669AD" w:rsidRDefault="00302048" w:rsidP="002A729F">
      <w:pPr>
        <w:pStyle w:val="Heading1"/>
        <w:numPr>
          <w:ilvl w:val="0"/>
          <w:numId w:val="26"/>
        </w:numPr>
        <w:spacing w:before="0" w:after="0"/>
        <w:ind w:left="567" w:hanging="567"/>
        <w:jc w:val="both"/>
        <w:rPr>
          <w:sz w:val="24"/>
          <w:szCs w:val="24"/>
        </w:rPr>
      </w:pPr>
      <w:bookmarkStart w:id="20" w:name="_Toc193252878"/>
      <w:bookmarkStart w:id="21" w:name="_Toc193252965"/>
      <w:bookmarkStart w:id="22" w:name="_Toc201839181"/>
      <w:r w:rsidRPr="009669AD">
        <w:rPr>
          <w:sz w:val="24"/>
          <w:szCs w:val="24"/>
        </w:rPr>
        <w:t>Further References</w:t>
      </w:r>
      <w:bookmarkEnd w:id="20"/>
      <w:bookmarkEnd w:id="21"/>
      <w:bookmarkEnd w:id="22"/>
    </w:p>
    <w:p w:rsidR="00305C5D" w:rsidRDefault="00305C5D" w:rsidP="007D3D7A">
      <w:pPr>
        <w:tabs>
          <w:tab w:val="num" w:pos="851"/>
        </w:tabs>
        <w:rPr>
          <w:rFonts w:cs="Arial"/>
          <w:szCs w:val="24"/>
        </w:rPr>
      </w:pPr>
    </w:p>
    <w:p w:rsidR="002D385E" w:rsidRPr="009669AD" w:rsidRDefault="002D385E" w:rsidP="007D3D7A">
      <w:pPr>
        <w:tabs>
          <w:tab w:val="num" w:pos="851"/>
        </w:tabs>
        <w:rPr>
          <w:rFonts w:cs="Arial"/>
          <w:szCs w:val="24"/>
        </w:rPr>
      </w:pPr>
      <w:r>
        <w:rPr>
          <w:rFonts w:cs="Arial"/>
          <w:szCs w:val="24"/>
        </w:rPr>
        <w:t>NA</w:t>
      </w:r>
    </w:p>
    <w:p w:rsidR="004949D3" w:rsidRDefault="004949D3" w:rsidP="004949D3">
      <w:pPr>
        <w:pStyle w:val="BodyText2"/>
        <w:tabs>
          <w:tab w:val="left" w:pos="-142"/>
          <w:tab w:val="num" w:pos="851"/>
          <w:tab w:val="left" w:pos="1134"/>
        </w:tabs>
        <w:rPr>
          <w:color w:val="auto"/>
          <w:szCs w:val="24"/>
        </w:rPr>
      </w:pPr>
    </w:p>
    <w:p w:rsidR="004949D3" w:rsidRDefault="004949D3" w:rsidP="004949D3">
      <w:pPr>
        <w:pStyle w:val="Heading1"/>
        <w:numPr>
          <w:ilvl w:val="0"/>
          <w:numId w:val="31"/>
        </w:numPr>
        <w:spacing w:before="0" w:after="0"/>
        <w:ind w:hanging="720"/>
        <w:rPr>
          <w:sz w:val="24"/>
          <w:szCs w:val="24"/>
        </w:rPr>
      </w:pPr>
      <w:r w:rsidRPr="00906EBA">
        <w:rPr>
          <w:sz w:val="24"/>
          <w:szCs w:val="24"/>
        </w:rPr>
        <w:t>Revie</w:t>
      </w:r>
      <w:r>
        <w:rPr>
          <w:sz w:val="24"/>
          <w:szCs w:val="24"/>
        </w:rPr>
        <w:t>w</w:t>
      </w:r>
    </w:p>
    <w:p w:rsidR="004949D3" w:rsidRPr="00764CFF" w:rsidRDefault="004949D3" w:rsidP="004949D3">
      <w:pPr>
        <w:pStyle w:val="BodyText2"/>
        <w:tabs>
          <w:tab w:val="left" w:pos="-142"/>
          <w:tab w:val="num" w:pos="851"/>
          <w:tab w:val="left" w:pos="1134"/>
        </w:tabs>
        <w:rPr>
          <w:color w:val="auto"/>
          <w:szCs w:val="24"/>
          <w:u w:val="single"/>
        </w:rPr>
      </w:pPr>
    </w:p>
    <w:p w:rsidR="004949D3" w:rsidRDefault="004949D3" w:rsidP="0080240F">
      <w:pPr>
        <w:ind w:left="709" w:hanging="709"/>
      </w:pPr>
      <w:r w:rsidRPr="009B4EEC">
        <w:rPr>
          <w:rFonts w:cs="Arial"/>
          <w:szCs w:val="24"/>
        </w:rPr>
        <w:t>10.1</w:t>
      </w:r>
      <w:r w:rsidRPr="009B4EEC">
        <w:rPr>
          <w:rFonts w:cs="Arial"/>
          <w:szCs w:val="24"/>
        </w:rPr>
        <w:tab/>
      </w:r>
      <w:r w:rsidR="009B4EEC" w:rsidRPr="009B4EEC">
        <w:rPr>
          <w:rFonts w:cs="Arial"/>
          <w:iCs/>
          <w:szCs w:val="24"/>
        </w:rPr>
        <w:t xml:space="preserve">This policy and procedure will be reviewed at least once every </w:t>
      </w:r>
      <w:r w:rsidR="001E6C99">
        <w:rPr>
          <w:rFonts w:cs="Arial"/>
          <w:iCs/>
          <w:szCs w:val="24"/>
        </w:rPr>
        <w:t>two years</w:t>
      </w:r>
      <w:r w:rsidR="009B4EEC" w:rsidRPr="009B4EEC">
        <w:rPr>
          <w:rFonts w:cs="Arial"/>
          <w:iCs/>
          <w:szCs w:val="24"/>
        </w:rPr>
        <w:t>.</w:t>
      </w:r>
    </w:p>
    <w:p w:rsidR="00BD2BA0" w:rsidRDefault="00BD2BA0" w:rsidP="007D3D7A">
      <w:pPr>
        <w:pStyle w:val="BodyText2"/>
        <w:tabs>
          <w:tab w:val="left" w:pos="-142"/>
          <w:tab w:val="num" w:pos="851"/>
          <w:tab w:val="left" w:pos="1134"/>
        </w:tabs>
        <w:rPr>
          <w:color w:val="auto"/>
        </w:rPr>
      </w:pPr>
    </w:p>
    <w:sectPr w:rsidR="00BD2BA0" w:rsidSect="002D04B0">
      <w:pgSz w:w="11907" w:h="16840" w:code="9"/>
      <w:pgMar w:top="1418" w:right="1797" w:bottom="1440" w:left="1797"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D3" w:rsidRDefault="000B70D3">
      <w:r>
        <w:separator/>
      </w:r>
    </w:p>
  </w:endnote>
  <w:endnote w:type="continuationSeparator" w:id="0">
    <w:p w:rsidR="000B70D3" w:rsidRDefault="000B7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7" w:rsidRDefault="000E3498" w:rsidP="002D04B0">
    <w:pPr>
      <w:pStyle w:val="Footer"/>
      <w:framePr w:wrap="around" w:vAnchor="text" w:hAnchor="margin" w:xAlign="right" w:y="1"/>
      <w:rPr>
        <w:rStyle w:val="PageNumber"/>
      </w:rPr>
    </w:pPr>
    <w:r>
      <w:rPr>
        <w:rStyle w:val="PageNumber"/>
      </w:rPr>
      <w:fldChar w:fldCharType="begin"/>
    </w:r>
    <w:r w:rsidR="004E3817">
      <w:rPr>
        <w:rStyle w:val="PageNumber"/>
      </w:rPr>
      <w:instrText xml:space="preserve">PAGE  </w:instrText>
    </w:r>
    <w:r>
      <w:rPr>
        <w:rStyle w:val="PageNumber"/>
      </w:rPr>
      <w:fldChar w:fldCharType="separate"/>
    </w:r>
    <w:r w:rsidR="004E3817">
      <w:rPr>
        <w:rStyle w:val="PageNumber"/>
        <w:noProof/>
      </w:rPr>
      <w:t>8</w:t>
    </w:r>
    <w:r>
      <w:rPr>
        <w:rStyle w:val="PageNumber"/>
      </w:rPr>
      <w:fldChar w:fldCharType="end"/>
    </w:r>
  </w:p>
  <w:p w:rsidR="004E3817" w:rsidRDefault="004E38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7" w:rsidRPr="00AC7ECB" w:rsidRDefault="000E3498" w:rsidP="002D04B0">
    <w:pPr>
      <w:pStyle w:val="Footer"/>
      <w:framePr w:wrap="around" w:vAnchor="text" w:hAnchor="margin" w:xAlign="right" w:y="1"/>
      <w:rPr>
        <w:rStyle w:val="PageNumber"/>
        <w:sz w:val="20"/>
      </w:rPr>
    </w:pPr>
    <w:r w:rsidRPr="00AC7ECB">
      <w:rPr>
        <w:rStyle w:val="PageNumber"/>
        <w:sz w:val="20"/>
      </w:rPr>
      <w:fldChar w:fldCharType="begin"/>
    </w:r>
    <w:r w:rsidR="004E3817" w:rsidRPr="00AC7ECB">
      <w:rPr>
        <w:rStyle w:val="PageNumber"/>
        <w:sz w:val="20"/>
      </w:rPr>
      <w:instrText xml:space="preserve">PAGE  </w:instrText>
    </w:r>
    <w:r w:rsidRPr="00AC7ECB">
      <w:rPr>
        <w:rStyle w:val="PageNumber"/>
        <w:sz w:val="20"/>
      </w:rPr>
      <w:fldChar w:fldCharType="separate"/>
    </w:r>
    <w:r w:rsidR="00ED323C">
      <w:rPr>
        <w:rStyle w:val="PageNumber"/>
        <w:noProof/>
        <w:sz w:val="20"/>
      </w:rPr>
      <w:t>1</w:t>
    </w:r>
    <w:r w:rsidRPr="00AC7ECB">
      <w:rPr>
        <w:rStyle w:val="PageNumber"/>
        <w:sz w:val="20"/>
      </w:rPr>
      <w:fldChar w:fldCharType="end"/>
    </w:r>
  </w:p>
  <w:p w:rsidR="004E3817" w:rsidRPr="00D54E7B" w:rsidRDefault="00D54E7B" w:rsidP="00D54E7B">
    <w:pPr>
      <w:pStyle w:val="Footer"/>
      <w:ind w:right="360"/>
      <w:jc w:val="center"/>
      <w:rPr>
        <w:rFonts w:cs="Arial"/>
        <w:sz w:val="14"/>
      </w:rPr>
    </w:pPr>
    <w:r w:rsidRPr="00D54E7B">
      <w:rPr>
        <w:rFonts w:cs="Arial"/>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B" w:rsidRPr="00D54E7B" w:rsidRDefault="00D54E7B" w:rsidP="00D54E7B">
    <w:pPr>
      <w:pStyle w:val="Footer"/>
      <w:jc w:val="center"/>
      <w:rPr>
        <w:rFonts w:cs="Arial"/>
        <w:sz w:val="14"/>
      </w:rPr>
    </w:pPr>
    <w:r w:rsidRPr="00D54E7B">
      <w:rPr>
        <w:rFonts w:cs="Arial"/>
        <w:sz w:val="14"/>
      </w:rPr>
      <w:t>Unauthorised version prepared by ACT Parliamentary Counsel’s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D3" w:rsidRDefault="000B70D3">
      <w:r>
        <w:separator/>
      </w:r>
    </w:p>
  </w:footnote>
  <w:footnote w:type="continuationSeparator" w:id="0">
    <w:p w:rsidR="000B70D3" w:rsidRDefault="000B7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B" w:rsidRDefault="00D54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B" w:rsidRDefault="00D54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B" w:rsidRDefault="00D54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27"/>
    <w:multiLevelType w:val="hybridMultilevel"/>
    <w:tmpl w:val="47086520"/>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6AE7283"/>
    <w:multiLevelType w:val="hybridMultilevel"/>
    <w:tmpl w:val="99BC63B2"/>
    <w:lvl w:ilvl="0" w:tplc="83527F10">
      <w:start w:val="1"/>
      <w:numFmt w:val="lowerLetter"/>
      <w:pStyle w:val="line1"/>
      <w:lvlText w:val="(%1)"/>
      <w:lvlJc w:val="left"/>
      <w:pPr>
        <w:tabs>
          <w:tab w:val="num" w:pos="1440"/>
        </w:tabs>
        <w:ind w:left="1440" w:hanging="720"/>
      </w:pPr>
      <w:rPr>
        <w:rFonts w:ascii="Arial Narrow" w:hAnsi="Arial Narrow"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E1074"/>
    <w:multiLevelType w:val="hybridMultilevel"/>
    <w:tmpl w:val="A6767FB0"/>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C554538"/>
    <w:multiLevelType w:val="hybridMultilevel"/>
    <w:tmpl w:val="7E089CB4"/>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FD04DA5"/>
    <w:multiLevelType w:val="hybridMultilevel"/>
    <w:tmpl w:val="0FBAA3EA"/>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284756D"/>
    <w:multiLevelType w:val="hybridMultilevel"/>
    <w:tmpl w:val="74986268"/>
    <w:lvl w:ilvl="0" w:tplc="0C09001B">
      <w:start w:val="1"/>
      <w:numFmt w:val="lowerRoman"/>
      <w:lvlText w:val="%1."/>
      <w:lvlJc w:val="right"/>
      <w:pPr>
        <w:ind w:left="1800" w:hanging="360"/>
      </w:pPr>
      <w:rPr>
        <w:rFonts w:cs="Times New Roman"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671252"/>
    <w:multiLevelType w:val="multilevel"/>
    <w:tmpl w:val="0344890E"/>
    <w:lvl w:ilvl="0">
      <w:start w:val="1"/>
      <w:numFmt w:val="lowerLetter"/>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4967701"/>
    <w:multiLevelType w:val="hybridMultilevel"/>
    <w:tmpl w:val="7A128556"/>
    <w:lvl w:ilvl="0" w:tplc="996C4BDA">
      <w:start w:val="6"/>
      <w:numFmt w:val="decimal"/>
      <w:lvlText w:val="%1."/>
      <w:lvlJc w:val="left"/>
      <w:pPr>
        <w:tabs>
          <w:tab w:val="num" w:pos="360"/>
        </w:tabs>
        <w:ind w:left="360" w:hanging="360"/>
      </w:pPr>
      <w:rPr>
        <w:rFonts w:cs="Times New Roman" w:hint="default"/>
      </w:rPr>
    </w:lvl>
    <w:lvl w:ilvl="1" w:tplc="37CCED54">
      <w:numFmt w:val="none"/>
      <w:lvlText w:val=""/>
      <w:lvlJc w:val="left"/>
      <w:pPr>
        <w:tabs>
          <w:tab w:val="num" w:pos="360"/>
        </w:tabs>
      </w:pPr>
      <w:rPr>
        <w:rFonts w:cs="Times New Roman"/>
      </w:rPr>
    </w:lvl>
    <w:lvl w:ilvl="2" w:tplc="3210DD1C">
      <w:numFmt w:val="none"/>
      <w:lvlText w:val=""/>
      <w:lvlJc w:val="left"/>
      <w:pPr>
        <w:tabs>
          <w:tab w:val="num" w:pos="360"/>
        </w:tabs>
      </w:pPr>
      <w:rPr>
        <w:rFonts w:cs="Times New Roman"/>
      </w:rPr>
    </w:lvl>
    <w:lvl w:ilvl="3" w:tplc="05CEF7AA">
      <w:numFmt w:val="none"/>
      <w:lvlText w:val=""/>
      <w:lvlJc w:val="left"/>
      <w:pPr>
        <w:tabs>
          <w:tab w:val="num" w:pos="360"/>
        </w:tabs>
      </w:pPr>
      <w:rPr>
        <w:rFonts w:cs="Times New Roman"/>
      </w:rPr>
    </w:lvl>
    <w:lvl w:ilvl="4" w:tplc="E3524CC8">
      <w:numFmt w:val="none"/>
      <w:lvlText w:val=""/>
      <w:lvlJc w:val="left"/>
      <w:pPr>
        <w:tabs>
          <w:tab w:val="num" w:pos="360"/>
        </w:tabs>
      </w:pPr>
      <w:rPr>
        <w:rFonts w:cs="Times New Roman"/>
      </w:rPr>
    </w:lvl>
    <w:lvl w:ilvl="5" w:tplc="0624EA86">
      <w:numFmt w:val="none"/>
      <w:lvlText w:val=""/>
      <w:lvlJc w:val="left"/>
      <w:pPr>
        <w:tabs>
          <w:tab w:val="num" w:pos="360"/>
        </w:tabs>
      </w:pPr>
      <w:rPr>
        <w:rFonts w:cs="Times New Roman"/>
      </w:rPr>
    </w:lvl>
    <w:lvl w:ilvl="6" w:tplc="D89218DC">
      <w:numFmt w:val="none"/>
      <w:lvlText w:val=""/>
      <w:lvlJc w:val="left"/>
      <w:pPr>
        <w:tabs>
          <w:tab w:val="num" w:pos="360"/>
        </w:tabs>
      </w:pPr>
      <w:rPr>
        <w:rFonts w:cs="Times New Roman"/>
      </w:rPr>
    </w:lvl>
    <w:lvl w:ilvl="7" w:tplc="0272228A">
      <w:numFmt w:val="none"/>
      <w:lvlText w:val=""/>
      <w:lvlJc w:val="left"/>
      <w:pPr>
        <w:tabs>
          <w:tab w:val="num" w:pos="360"/>
        </w:tabs>
      </w:pPr>
      <w:rPr>
        <w:rFonts w:cs="Times New Roman"/>
      </w:rPr>
    </w:lvl>
    <w:lvl w:ilvl="8" w:tplc="67941A72">
      <w:numFmt w:val="none"/>
      <w:lvlText w:val=""/>
      <w:lvlJc w:val="left"/>
      <w:pPr>
        <w:tabs>
          <w:tab w:val="num" w:pos="360"/>
        </w:tabs>
      </w:pPr>
      <w:rPr>
        <w:rFonts w:cs="Times New Roman"/>
      </w:rPr>
    </w:lvl>
  </w:abstractNum>
  <w:abstractNum w:abstractNumId="8">
    <w:nsid w:val="15BE5FDF"/>
    <w:multiLevelType w:val="multilevel"/>
    <w:tmpl w:val="4F2486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5DC3EE1"/>
    <w:multiLevelType w:val="hybridMultilevel"/>
    <w:tmpl w:val="EE1A22E8"/>
    <w:lvl w:ilvl="0" w:tplc="0E6A409C">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63D5744"/>
    <w:multiLevelType w:val="multilevel"/>
    <w:tmpl w:val="DC94B6B2"/>
    <w:lvl w:ilvl="0">
      <w:start w:val="1"/>
      <w:numFmt w:val="decimal"/>
      <w:lvlText w:val="%1."/>
      <w:lvlJc w:val="left"/>
      <w:pPr>
        <w:tabs>
          <w:tab w:val="num" w:pos="360"/>
        </w:tabs>
        <w:ind w:left="360" w:hanging="360"/>
      </w:pPr>
      <w:rPr>
        <w:rFonts w:ascii="Arial" w:hAnsi="Arial" w:cs="Arial" w:hint="default"/>
        <w:b/>
        <w:i w:val="0"/>
        <w:color w:val="auto"/>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18FD65DC"/>
    <w:multiLevelType w:val="hybridMultilevel"/>
    <w:tmpl w:val="94561872"/>
    <w:lvl w:ilvl="0" w:tplc="3BC8BA74">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9F6337E"/>
    <w:multiLevelType w:val="multilevel"/>
    <w:tmpl w:val="6AE2C48C"/>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F5C5106"/>
    <w:multiLevelType w:val="hybridMultilevel"/>
    <w:tmpl w:val="49C0A69A"/>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2E603F3"/>
    <w:multiLevelType w:val="hybridMultilevel"/>
    <w:tmpl w:val="53F076E4"/>
    <w:lvl w:ilvl="0" w:tplc="0C090003">
      <w:start w:val="1"/>
      <w:numFmt w:val="bullet"/>
      <w:lvlText w:val="o"/>
      <w:lvlJc w:val="left"/>
      <w:pPr>
        <w:ind w:left="2149" w:hanging="360"/>
      </w:pPr>
      <w:rPr>
        <w:rFonts w:ascii="Courier New" w:hAnsi="Courier New" w:hint="default"/>
      </w:rPr>
    </w:lvl>
    <w:lvl w:ilvl="1" w:tplc="0C090003" w:tentative="1">
      <w:start w:val="1"/>
      <w:numFmt w:val="bullet"/>
      <w:lvlText w:val="o"/>
      <w:lvlJc w:val="left"/>
      <w:pPr>
        <w:ind w:left="2869" w:hanging="360"/>
      </w:pPr>
      <w:rPr>
        <w:rFonts w:ascii="Courier New" w:hAnsi="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5">
    <w:nsid w:val="247018E2"/>
    <w:multiLevelType w:val="hybridMultilevel"/>
    <w:tmpl w:val="B75CB460"/>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4CF4C9F"/>
    <w:multiLevelType w:val="hybridMultilevel"/>
    <w:tmpl w:val="7A9C2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0158B8"/>
    <w:multiLevelType w:val="hybridMultilevel"/>
    <w:tmpl w:val="8EF0053C"/>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5901F94"/>
    <w:multiLevelType w:val="hybridMultilevel"/>
    <w:tmpl w:val="3C701BB0"/>
    <w:lvl w:ilvl="0" w:tplc="ADCCFC2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73530ED"/>
    <w:multiLevelType w:val="hybridMultilevel"/>
    <w:tmpl w:val="1E8EAE6A"/>
    <w:lvl w:ilvl="0" w:tplc="97FE7158">
      <w:start w:val="1"/>
      <w:numFmt w:val="lowerLetter"/>
      <w:lvlText w:val="(%1)"/>
      <w:lvlJc w:val="left"/>
      <w:pPr>
        <w:tabs>
          <w:tab w:val="num" w:pos="1418"/>
        </w:tabs>
        <w:ind w:left="1418" w:hanging="567"/>
      </w:pPr>
      <w:rPr>
        <w:rFonts w:ascii="Arial" w:hAnsi="Arial" w:cs="Arial" w:hint="default"/>
        <w:b w:val="0"/>
        <w:i w:val="0"/>
        <w:color w:val="auto"/>
        <w:sz w:val="24"/>
        <w:szCs w:val="24"/>
      </w:rPr>
    </w:lvl>
    <w:lvl w:ilvl="1" w:tplc="A162CAB0">
      <w:start w:val="1"/>
      <w:numFmt w:val="decimal"/>
      <w:lvlText w:val="(%2)"/>
      <w:lvlJc w:val="left"/>
      <w:pPr>
        <w:tabs>
          <w:tab w:val="num" w:pos="1305"/>
        </w:tabs>
        <w:ind w:left="1192" w:hanging="341"/>
      </w:pPr>
      <w:rPr>
        <w:rFonts w:ascii="Arial" w:hAnsi="Arial" w:cs="Arial" w:hint="default"/>
        <w:b w:val="0"/>
        <w:i w:val="0"/>
        <w:color w:val="auto"/>
        <w:sz w:val="24"/>
        <w:szCs w:val="24"/>
      </w:rPr>
    </w:lvl>
    <w:lvl w:ilvl="2" w:tplc="0C09001B" w:tentative="1">
      <w:start w:val="1"/>
      <w:numFmt w:val="lowerRoman"/>
      <w:lvlText w:val="%3."/>
      <w:lvlJc w:val="right"/>
      <w:pPr>
        <w:tabs>
          <w:tab w:val="num" w:pos="1931"/>
        </w:tabs>
        <w:ind w:left="1931" w:hanging="180"/>
      </w:pPr>
      <w:rPr>
        <w:rFonts w:cs="Times New Roman"/>
      </w:rPr>
    </w:lvl>
    <w:lvl w:ilvl="3" w:tplc="0C09000F" w:tentative="1">
      <w:start w:val="1"/>
      <w:numFmt w:val="decimal"/>
      <w:lvlText w:val="%4."/>
      <w:lvlJc w:val="left"/>
      <w:pPr>
        <w:tabs>
          <w:tab w:val="num" w:pos="2651"/>
        </w:tabs>
        <w:ind w:left="2651" w:hanging="360"/>
      </w:pPr>
      <w:rPr>
        <w:rFonts w:cs="Times New Roman"/>
      </w:rPr>
    </w:lvl>
    <w:lvl w:ilvl="4" w:tplc="0C090019" w:tentative="1">
      <w:start w:val="1"/>
      <w:numFmt w:val="lowerLetter"/>
      <w:lvlText w:val="%5."/>
      <w:lvlJc w:val="left"/>
      <w:pPr>
        <w:tabs>
          <w:tab w:val="num" w:pos="3371"/>
        </w:tabs>
        <w:ind w:left="3371" w:hanging="360"/>
      </w:pPr>
      <w:rPr>
        <w:rFonts w:cs="Times New Roman"/>
      </w:rPr>
    </w:lvl>
    <w:lvl w:ilvl="5" w:tplc="0C09001B" w:tentative="1">
      <w:start w:val="1"/>
      <w:numFmt w:val="lowerRoman"/>
      <w:lvlText w:val="%6."/>
      <w:lvlJc w:val="right"/>
      <w:pPr>
        <w:tabs>
          <w:tab w:val="num" w:pos="4091"/>
        </w:tabs>
        <w:ind w:left="4091" w:hanging="180"/>
      </w:pPr>
      <w:rPr>
        <w:rFonts w:cs="Times New Roman"/>
      </w:rPr>
    </w:lvl>
    <w:lvl w:ilvl="6" w:tplc="0C09000F" w:tentative="1">
      <w:start w:val="1"/>
      <w:numFmt w:val="decimal"/>
      <w:lvlText w:val="%7."/>
      <w:lvlJc w:val="left"/>
      <w:pPr>
        <w:tabs>
          <w:tab w:val="num" w:pos="4811"/>
        </w:tabs>
        <w:ind w:left="4811" w:hanging="360"/>
      </w:pPr>
      <w:rPr>
        <w:rFonts w:cs="Times New Roman"/>
      </w:rPr>
    </w:lvl>
    <w:lvl w:ilvl="7" w:tplc="0C090019" w:tentative="1">
      <w:start w:val="1"/>
      <w:numFmt w:val="lowerLetter"/>
      <w:lvlText w:val="%8."/>
      <w:lvlJc w:val="left"/>
      <w:pPr>
        <w:tabs>
          <w:tab w:val="num" w:pos="5531"/>
        </w:tabs>
        <w:ind w:left="5531" w:hanging="360"/>
      </w:pPr>
      <w:rPr>
        <w:rFonts w:cs="Times New Roman"/>
      </w:rPr>
    </w:lvl>
    <w:lvl w:ilvl="8" w:tplc="0C09001B" w:tentative="1">
      <w:start w:val="1"/>
      <w:numFmt w:val="lowerRoman"/>
      <w:lvlText w:val="%9."/>
      <w:lvlJc w:val="right"/>
      <w:pPr>
        <w:tabs>
          <w:tab w:val="num" w:pos="6251"/>
        </w:tabs>
        <w:ind w:left="6251" w:hanging="180"/>
      </w:pPr>
      <w:rPr>
        <w:rFonts w:cs="Times New Roman"/>
      </w:rPr>
    </w:lvl>
  </w:abstractNum>
  <w:abstractNum w:abstractNumId="20">
    <w:nsid w:val="3A371B61"/>
    <w:multiLevelType w:val="hybridMultilevel"/>
    <w:tmpl w:val="22F0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440AC3"/>
    <w:multiLevelType w:val="hybridMultilevel"/>
    <w:tmpl w:val="2DC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F7B28"/>
    <w:multiLevelType w:val="multilevel"/>
    <w:tmpl w:val="E0BC066C"/>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4C02D8"/>
    <w:multiLevelType w:val="multilevel"/>
    <w:tmpl w:val="6F707E2A"/>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9DD63F0"/>
    <w:multiLevelType w:val="hybridMultilevel"/>
    <w:tmpl w:val="8A346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CD4AF3"/>
    <w:multiLevelType w:val="multilevel"/>
    <w:tmpl w:val="D8943C46"/>
    <w:lvl w:ilvl="0">
      <w:start w:val="3"/>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B57546D"/>
    <w:multiLevelType w:val="hybridMultilevel"/>
    <w:tmpl w:val="AA9EE462"/>
    <w:lvl w:ilvl="0" w:tplc="2B908A8C">
      <w:start w:val="1"/>
      <w:numFmt w:val="decimal"/>
      <w:lvlText w:val="(%1)"/>
      <w:lvlJc w:val="left"/>
      <w:pPr>
        <w:ind w:left="502" w:hanging="360"/>
      </w:pPr>
      <w:rPr>
        <w:rFonts w:cs="Times New Roman" w:hint="default"/>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27">
    <w:nsid w:val="5CC70D57"/>
    <w:multiLevelType w:val="multilevel"/>
    <w:tmpl w:val="0D7CD3FA"/>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08D5CF7"/>
    <w:multiLevelType w:val="multilevel"/>
    <w:tmpl w:val="78BC2E10"/>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6DF40B6"/>
    <w:multiLevelType w:val="hybridMultilevel"/>
    <w:tmpl w:val="74C8A742"/>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30">
    <w:nsid w:val="69C448AD"/>
    <w:multiLevelType w:val="hybridMultilevel"/>
    <w:tmpl w:val="2A6E4042"/>
    <w:lvl w:ilvl="0" w:tplc="875A245E">
      <w:start w:val="1"/>
      <w:numFmt w:val="decimal"/>
      <w:lvlText w:val="(%1)"/>
      <w:lvlJc w:val="left"/>
      <w:pPr>
        <w:tabs>
          <w:tab w:val="num" w:pos="644"/>
        </w:tabs>
        <w:ind w:left="644" w:hanging="360"/>
      </w:pPr>
      <w:rPr>
        <w:rFonts w:ascii="Arial" w:hAnsi="Arial" w:cs="Arial" w:hint="default"/>
        <w:b w:val="0"/>
        <w:i w:val="0"/>
        <w:color w:val="auto"/>
        <w:sz w:val="24"/>
        <w:szCs w:val="24"/>
      </w:rPr>
    </w:lvl>
    <w:lvl w:ilvl="1" w:tplc="21087DB2">
      <w:start w:val="1"/>
      <w:numFmt w:val="lowerLetter"/>
      <w:lvlText w:val="(%2)"/>
      <w:lvlJc w:val="left"/>
      <w:pPr>
        <w:tabs>
          <w:tab w:val="num" w:pos="1647"/>
        </w:tabs>
        <w:ind w:left="1647" w:hanging="567"/>
      </w:pPr>
      <w:rPr>
        <w:rFonts w:ascii="Arial" w:hAnsi="Arial" w:cs="Arial" w:hint="default"/>
        <w:b w:val="0"/>
        <w:i w:val="0"/>
        <w:color w:val="auto"/>
        <w:sz w:val="24"/>
        <w:szCs w:val="24"/>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BE320CC"/>
    <w:multiLevelType w:val="hybridMultilevel"/>
    <w:tmpl w:val="AEBA9420"/>
    <w:lvl w:ilvl="0" w:tplc="B7C0B6C4">
      <w:start w:val="1"/>
      <w:numFmt w:val="lowerLetter"/>
      <w:lvlText w:val="(%1)"/>
      <w:lvlJc w:val="left"/>
      <w:pPr>
        <w:ind w:left="780" w:hanging="360"/>
      </w:pPr>
      <w:rPr>
        <w:rFonts w:ascii="Arial" w:hAnsi="Arial" w:cs="Times New Roman" w:hint="default"/>
        <w:sz w:val="24"/>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num w:numId="1">
    <w:abstractNumId w:val="1"/>
  </w:num>
  <w:num w:numId="2">
    <w:abstractNumId w:val="7"/>
  </w:num>
  <w:num w:numId="3">
    <w:abstractNumId w:val="30"/>
  </w:num>
  <w:num w:numId="4">
    <w:abstractNumId w:val="19"/>
  </w:num>
  <w:num w:numId="5">
    <w:abstractNumId w:val="8"/>
  </w:num>
  <w:num w:numId="6">
    <w:abstractNumId w:val="10"/>
  </w:num>
  <w:num w:numId="7">
    <w:abstractNumId w:val="4"/>
  </w:num>
  <w:num w:numId="8">
    <w:abstractNumId w:val="25"/>
  </w:num>
  <w:num w:numId="9">
    <w:abstractNumId w:val="24"/>
  </w:num>
  <w:num w:numId="10">
    <w:abstractNumId w:val="16"/>
  </w:num>
  <w:num w:numId="11">
    <w:abstractNumId w:val="21"/>
  </w:num>
  <w:num w:numId="12">
    <w:abstractNumId w:val="9"/>
  </w:num>
  <w:num w:numId="13">
    <w:abstractNumId w:val="3"/>
  </w:num>
  <w:num w:numId="14">
    <w:abstractNumId w:val="15"/>
  </w:num>
  <w:num w:numId="15">
    <w:abstractNumId w:val="0"/>
  </w:num>
  <w:num w:numId="16">
    <w:abstractNumId w:val="14"/>
  </w:num>
  <w:num w:numId="17">
    <w:abstractNumId w:val="18"/>
  </w:num>
  <w:num w:numId="18">
    <w:abstractNumId w:val="17"/>
  </w:num>
  <w:num w:numId="19">
    <w:abstractNumId w:val="2"/>
  </w:num>
  <w:num w:numId="20">
    <w:abstractNumId w:val="13"/>
  </w:num>
  <w:num w:numId="21">
    <w:abstractNumId w:val="20"/>
  </w:num>
  <w:num w:numId="22">
    <w:abstractNumId w:val="22"/>
  </w:num>
  <w:num w:numId="23">
    <w:abstractNumId w:val="12"/>
  </w:num>
  <w:num w:numId="24">
    <w:abstractNumId w:val="27"/>
  </w:num>
  <w:num w:numId="25">
    <w:abstractNumId w:val="28"/>
  </w:num>
  <w:num w:numId="26">
    <w:abstractNumId w:val="23"/>
  </w:num>
  <w:num w:numId="27">
    <w:abstractNumId w:val="26"/>
  </w:num>
  <w:num w:numId="28">
    <w:abstractNumId w:val="29"/>
  </w:num>
  <w:num w:numId="29">
    <w:abstractNumId w:val="31"/>
  </w:num>
  <w:num w:numId="30">
    <w:abstractNumId w:val="5"/>
  </w:num>
  <w:num w:numId="31">
    <w:abstractNumId w:val="11"/>
  </w:num>
  <w:num w:numId="3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5186"/>
    <w:rsid w:val="00001916"/>
    <w:rsid w:val="000069DF"/>
    <w:rsid w:val="00015F45"/>
    <w:rsid w:val="00023D75"/>
    <w:rsid w:val="00031099"/>
    <w:rsid w:val="00035D8F"/>
    <w:rsid w:val="00040176"/>
    <w:rsid w:val="00044EBF"/>
    <w:rsid w:val="0005058F"/>
    <w:rsid w:val="00053225"/>
    <w:rsid w:val="00054F1C"/>
    <w:rsid w:val="00062778"/>
    <w:rsid w:val="000643BD"/>
    <w:rsid w:val="00066099"/>
    <w:rsid w:val="00066823"/>
    <w:rsid w:val="00071377"/>
    <w:rsid w:val="00075268"/>
    <w:rsid w:val="00082AA8"/>
    <w:rsid w:val="00083C7B"/>
    <w:rsid w:val="0008444D"/>
    <w:rsid w:val="0008658C"/>
    <w:rsid w:val="00091E64"/>
    <w:rsid w:val="000A23E5"/>
    <w:rsid w:val="000A785C"/>
    <w:rsid w:val="000B70D3"/>
    <w:rsid w:val="000C124A"/>
    <w:rsid w:val="000C417C"/>
    <w:rsid w:val="000D0256"/>
    <w:rsid w:val="000D23CF"/>
    <w:rsid w:val="000D2501"/>
    <w:rsid w:val="000E1384"/>
    <w:rsid w:val="000E1FE3"/>
    <w:rsid w:val="000E3498"/>
    <w:rsid w:val="000E3702"/>
    <w:rsid w:val="00104AD2"/>
    <w:rsid w:val="00114B19"/>
    <w:rsid w:val="00115F6A"/>
    <w:rsid w:val="00125F86"/>
    <w:rsid w:val="00131BFB"/>
    <w:rsid w:val="00132CA3"/>
    <w:rsid w:val="00136C9A"/>
    <w:rsid w:val="00140E1B"/>
    <w:rsid w:val="0014427C"/>
    <w:rsid w:val="00144B8F"/>
    <w:rsid w:val="00145111"/>
    <w:rsid w:val="0015059B"/>
    <w:rsid w:val="0015077B"/>
    <w:rsid w:val="001554FD"/>
    <w:rsid w:val="00157AF9"/>
    <w:rsid w:val="001720BA"/>
    <w:rsid w:val="001741C9"/>
    <w:rsid w:val="001769E9"/>
    <w:rsid w:val="00184894"/>
    <w:rsid w:val="001866F7"/>
    <w:rsid w:val="00186872"/>
    <w:rsid w:val="001914EF"/>
    <w:rsid w:val="00193942"/>
    <w:rsid w:val="001A37E4"/>
    <w:rsid w:val="001B5346"/>
    <w:rsid w:val="001C0D54"/>
    <w:rsid w:val="001C36AA"/>
    <w:rsid w:val="001D7E17"/>
    <w:rsid w:val="001E3889"/>
    <w:rsid w:val="001E6C99"/>
    <w:rsid w:val="001F6437"/>
    <w:rsid w:val="002179AD"/>
    <w:rsid w:val="00221321"/>
    <w:rsid w:val="002217E8"/>
    <w:rsid w:val="00234559"/>
    <w:rsid w:val="002415EB"/>
    <w:rsid w:val="002417EC"/>
    <w:rsid w:val="002436CC"/>
    <w:rsid w:val="0024728E"/>
    <w:rsid w:val="0024749E"/>
    <w:rsid w:val="00263A5C"/>
    <w:rsid w:val="00281177"/>
    <w:rsid w:val="00284A5C"/>
    <w:rsid w:val="00284D3A"/>
    <w:rsid w:val="0028729F"/>
    <w:rsid w:val="00292817"/>
    <w:rsid w:val="00292B9E"/>
    <w:rsid w:val="002955D8"/>
    <w:rsid w:val="00296F13"/>
    <w:rsid w:val="0029750D"/>
    <w:rsid w:val="002A204D"/>
    <w:rsid w:val="002A729F"/>
    <w:rsid w:val="002B006E"/>
    <w:rsid w:val="002C3C3B"/>
    <w:rsid w:val="002C4BB8"/>
    <w:rsid w:val="002D04B0"/>
    <w:rsid w:val="002D385E"/>
    <w:rsid w:val="002D48D9"/>
    <w:rsid w:val="002E4A05"/>
    <w:rsid w:val="00300D95"/>
    <w:rsid w:val="00302048"/>
    <w:rsid w:val="00302F81"/>
    <w:rsid w:val="00305C5D"/>
    <w:rsid w:val="00310DA9"/>
    <w:rsid w:val="00315DF4"/>
    <w:rsid w:val="003162F4"/>
    <w:rsid w:val="003163A8"/>
    <w:rsid w:val="0032014B"/>
    <w:rsid w:val="0032288B"/>
    <w:rsid w:val="0034426F"/>
    <w:rsid w:val="00347FDB"/>
    <w:rsid w:val="00357264"/>
    <w:rsid w:val="00357D96"/>
    <w:rsid w:val="00361DBD"/>
    <w:rsid w:val="0036215E"/>
    <w:rsid w:val="00366FFD"/>
    <w:rsid w:val="0036700F"/>
    <w:rsid w:val="003717C8"/>
    <w:rsid w:val="00377B8B"/>
    <w:rsid w:val="00381658"/>
    <w:rsid w:val="0038176B"/>
    <w:rsid w:val="0038706E"/>
    <w:rsid w:val="00391F7B"/>
    <w:rsid w:val="00393590"/>
    <w:rsid w:val="00393AE9"/>
    <w:rsid w:val="003A34EA"/>
    <w:rsid w:val="003A54CE"/>
    <w:rsid w:val="003A6F2D"/>
    <w:rsid w:val="003B6F46"/>
    <w:rsid w:val="003C14F1"/>
    <w:rsid w:val="003C5301"/>
    <w:rsid w:val="003F071F"/>
    <w:rsid w:val="0041497F"/>
    <w:rsid w:val="00416598"/>
    <w:rsid w:val="00422E69"/>
    <w:rsid w:val="00425F1E"/>
    <w:rsid w:val="004276C1"/>
    <w:rsid w:val="00434C89"/>
    <w:rsid w:val="00434EEB"/>
    <w:rsid w:val="00436D63"/>
    <w:rsid w:val="00443E28"/>
    <w:rsid w:val="00466A33"/>
    <w:rsid w:val="00466CFB"/>
    <w:rsid w:val="00467725"/>
    <w:rsid w:val="00480D67"/>
    <w:rsid w:val="00482D75"/>
    <w:rsid w:val="00486033"/>
    <w:rsid w:val="0049421B"/>
    <w:rsid w:val="004949D3"/>
    <w:rsid w:val="00496095"/>
    <w:rsid w:val="004A7D0F"/>
    <w:rsid w:val="004C0847"/>
    <w:rsid w:val="004C0939"/>
    <w:rsid w:val="004C4516"/>
    <w:rsid w:val="004C6E39"/>
    <w:rsid w:val="004D173B"/>
    <w:rsid w:val="004D4DEC"/>
    <w:rsid w:val="004D5454"/>
    <w:rsid w:val="004D5559"/>
    <w:rsid w:val="004D5901"/>
    <w:rsid w:val="004D6AB7"/>
    <w:rsid w:val="004E3732"/>
    <w:rsid w:val="004E3817"/>
    <w:rsid w:val="004F13A0"/>
    <w:rsid w:val="005030C0"/>
    <w:rsid w:val="00510E8C"/>
    <w:rsid w:val="00514AFB"/>
    <w:rsid w:val="00527276"/>
    <w:rsid w:val="00533B63"/>
    <w:rsid w:val="00541D07"/>
    <w:rsid w:val="0054746C"/>
    <w:rsid w:val="0054782E"/>
    <w:rsid w:val="005534EF"/>
    <w:rsid w:val="005658ED"/>
    <w:rsid w:val="0057179B"/>
    <w:rsid w:val="00580AF7"/>
    <w:rsid w:val="005B0B66"/>
    <w:rsid w:val="005B26E8"/>
    <w:rsid w:val="005B2C68"/>
    <w:rsid w:val="005B3FDB"/>
    <w:rsid w:val="005B4652"/>
    <w:rsid w:val="005B769A"/>
    <w:rsid w:val="005C601D"/>
    <w:rsid w:val="005C7A7A"/>
    <w:rsid w:val="005D4115"/>
    <w:rsid w:val="005D5E1F"/>
    <w:rsid w:val="005F0CD2"/>
    <w:rsid w:val="00601401"/>
    <w:rsid w:val="00616730"/>
    <w:rsid w:val="006227FC"/>
    <w:rsid w:val="00625F81"/>
    <w:rsid w:val="00633A70"/>
    <w:rsid w:val="00637B55"/>
    <w:rsid w:val="00644487"/>
    <w:rsid w:val="00661972"/>
    <w:rsid w:val="00667484"/>
    <w:rsid w:val="00672D8B"/>
    <w:rsid w:val="006878BA"/>
    <w:rsid w:val="0069156F"/>
    <w:rsid w:val="00692991"/>
    <w:rsid w:val="006A071B"/>
    <w:rsid w:val="006A105C"/>
    <w:rsid w:val="006A2D53"/>
    <w:rsid w:val="006A2D85"/>
    <w:rsid w:val="006B12F2"/>
    <w:rsid w:val="006B4DEA"/>
    <w:rsid w:val="006D66CC"/>
    <w:rsid w:val="006E6A5F"/>
    <w:rsid w:val="006E7653"/>
    <w:rsid w:val="006E7C1C"/>
    <w:rsid w:val="006F27B2"/>
    <w:rsid w:val="006F2CCB"/>
    <w:rsid w:val="006F4786"/>
    <w:rsid w:val="00710080"/>
    <w:rsid w:val="00710660"/>
    <w:rsid w:val="007209A2"/>
    <w:rsid w:val="00730626"/>
    <w:rsid w:val="007313A1"/>
    <w:rsid w:val="00736589"/>
    <w:rsid w:val="00736ADE"/>
    <w:rsid w:val="007410EA"/>
    <w:rsid w:val="00752303"/>
    <w:rsid w:val="00752869"/>
    <w:rsid w:val="007556C2"/>
    <w:rsid w:val="00755856"/>
    <w:rsid w:val="00764CFF"/>
    <w:rsid w:val="00784434"/>
    <w:rsid w:val="0079424C"/>
    <w:rsid w:val="00794C9C"/>
    <w:rsid w:val="0079624D"/>
    <w:rsid w:val="00796724"/>
    <w:rsid w:val="007A712C"/>
    <w:rsid w:val="007B34AB"/>
    <w:rsid w:val="007B3F35"/>
    <w:rsid w:val="007C4B5E"/>
    <w:rsid w:val="007D3D7A"/>
    <w:rsid w:val="007D4D40"/>
    <w:rsid w:val="007E0CB8"/>
    <w:rsid w:val="007E1053"/>
    <w:rsid w:val="007E1E8D"/>
    <w:rsid w:val="007E528C"/>
    <w:rsid w:val="007F01C8"/>
    <w:rsid w:val="007F020A"/>
    <w:rsid w:val="007F375B"/>
    <w:rsid w:val="007F6C1D"/>
    <w:rsid w:val="007F7740"/>
    <w:rsid w:val="00800652"/>
    <w:rsid w:val="0080240F"/>
    <w:rsid w:val="00810CF3"/>
    <w:rsid w:val="008110AA"/>
    <w:rsid w:val="00815C5F"/>
    <w:rsid w:val="00815EE4"/>
    <w:rsid w:val="00824BCD"/>
    <w:rsid w:val="00825274"/>
    <w:rsid w:val="008311AE"/>
    <w:rsid w:val="00831FDE"/>
    <w:rsid w:val="008400B9"/>
    <w:rsid w:val="00842356"/>
    <w:rsid w:val="0084379F"/>
    <w:rsid w:val="00852EE4"/>
    <w:rsid w:val="00862A23"/>
    <w:rsid w:val="008638F7"/>
    <w:rsid w:val="0086637E"/>
    <w:rsid w:val="00867A63"/>
    <w:rsid w:val="0087184B"/>
    <w:rsid w:val="00881BBE"/>
    <w:rsid w:val="008822FD"/>
    <w:rsid w:val="00883259"/>
    <w:rsid w:val="00883F88"/>
    <w:rsid w:val="008870C2"/>
    <w:rsid w:val="00890D32"/>
    <w:rsid w:val="008951FD"/>
    <w:rsid w:val="00897305"/>
    <w:rsid w:val="008A0095"/>
    <w:rsid w:val="008A4C4E"/>
    <w:rsid w:val="008A5799"/>
    <w:rsid w:val="008A630E"/>
    <w:rsid w:val="008C2198"/>
    <w:rsid w:val="008C43BD"/>
    <w:rsid w:val="008C6E79"/>
    <w:rsid w:val="008D329F"/>
    <w:rsid w:val="008E4946"/>
    <w:rsid w:val="008E4B8F"/>
    <w:rsid w:val="008F2FB3"/>
    <w:rsid w:val="008F3FB2"/>
    <w:rsid w:val="008F4D6B"/>
    <w:rsid w:val="008F7817"/>
    <w:rsid w:val="00906EBA"/>
    <w:rsid w:val="0090782A"/>
    <w:rsid w:val="00910639"/>
    <w:rsid w:val="009139FC"/>
    <w:rsid w:val="00936DCA"/>
    <w:rsid w:val="00943D49"/>
    <w:rsid w:val="00945428"/>
    <w:rsid w:val="00947131"/>
    <w:rsid w:val="00953A8A"/>
    <w:rsid w:val="009547D6"/>
    <w:rsid w:val="00956835"/>
    <w:rsid w:val="00960587"/>
    <w:rsid w:val="00960BE3"/>
    <w:rsid w:val="009627F8"/>
    <w:rsid w:val="00962D63"/>
    <w:rsid w:val="009669AD"/>
    <w:rsid w:val="009839ED"/>
    <w:rsid w:val="009B4EEC"/>
    <w:rsid w:val="009C306A"/>
    <w:rsid w:val="009C3208"/>
    <w:rsid w:val="009C53BC"/>
    <w:rsid w:val="009C76B2"/>
    <w:rsid w:val="009D31F1"/>
    <w:rsid w:val="009E03E7"/>
    <w:rsid w:val="009E7242"/>
    <w:rsid w:val="009E7634"/>
    <w:rsid w:val="009E789F"/>
    <w:rsid w:val="009F3264"/>
    <w:rsid w:val="009F37E4"/>
    <w:rsid w:val="00A026FA"/>
    <w:rsid w:val="00A061C1"/>
    <w:rsid w:val="00A1401B"/>
    <w:rsid w:val="00A27C6F"/>
    <w:rsid w:val="00A33980"/>
    <w:rsid w:val="00A4203B"/>
    <w:rsid w:val="00A424AF"/>
    <w:rsid w:val="00A47614"/>
    <w:rsid w:val="00A51444"/>
    <w:rsid w:val="00A52AFA"/>
    <w:rsid w:val="00A62DA5"/>
    <w:rsid w:val="00A63BDC"/>
    <w:rsid w:val="00A658F4"/>
    <w:rsid w:val="00A65F22"/>
    <w:rsid w:val="00A711DD"/>
    <w:rsid w:val="00A92066"/>
    <w:rsid w:val="00A9424F"/>
    <w:rsid w:val="00AA439C"/>
    <w:rsid w:val="00AA7CEA"/>
    <w:rsid w:val="00AB705D"/>
    <w:rsid w:val="00AC0BA2"/>
    <w:rsid w:val="00AC701A"/>
    <w:rsid w:val="00AC726F"/>
    <w:rsid w:val="00AC7ECB"/>
    <w:rsid w:val="00AD02E0"/>
    <w:rsid w:val="00AD2DF8"/>
    <w:rsid w:val="00AD38AE"/>
    <w:rsid w:val="00AD5308"/>
    <w:rsid w:val="00AD77AD"/>
    <w:rsid w:val="00AF183C"/>
    <w:rsid w:val="00AF3231"/>
    <w:rsid w:val="00AF5588"/>
    <w:rsid w:val="00B015C4"/>
    <w:rsid w:val="00B023F6"/>
    <w:rsid w:val="00B02407"/>
    <w:rsid w:val="00B05C12"/>
    <w:rsid w:val="00B228FE"/>
    <w:rsid w:val="00B2327A"/>
    <w:rsid w:val="00B32084"/>
    <w:rsid w:val="00B41306"/>
    <w:rsid w:val="00B47F22"/>
    <w:rsid w:val="00B5208D"/>
    <w:rsid w:val="00B57A93"/>
    <w:rsid w:val="00B61C8C"/>
    <w:rsid w:val="00B67429"/>
    <w:rsid w:val="00B70F81"/>
    <w:rsid w:val="00B916A9"/>
    <w:rsid w:val="00B94A46"/>
    <w:rsid w:val="00BB2511"/>
    <w:rsid w:val="00BB319E"/>
    <w:rsid w:val="00BB34B1"/>
    <w:rsid w:val="00BC7D52"/>
    <w:rsid w:val="00BD184A"/>
    <w:rsid w:val="00BD1EFE"/>
    <w:rsid w:val="00BD2BA0"/>
    <w:rsid w:val="00BD5E71"/>
    <w:rsid w:val="00BD7A27"/>
    <w:rsid w:val="00BE44CA"/>
    <w:rsid w:val="00BE5E00"/>
    <w:rsid w:val="00C10101"/>
    <w:rsid w:val="00C148E7"/>
    <w:rsid w:val="00C14F41"/>
    <w:rsid w:val="00C15813"/>
    <w:rsid w:val="00C31F2F"/>
    <w:rsid w:val="00C37F40"/>
    <w:rsid w:val="00C400A0"/>
    <w:rsid w:val="00C41B67"/>
    <w:rsid w:val="00C502C2"/>
    <w:rsid w:val="00C50EDA"/>
    <w:rsid w:val="00C539B2"/>
    <w:rsid w:val="00C570EA"/>
    <w:rsid w:val="00C6786A"/>
    <w:rsid w:val="00C74252"/>
    <w:rsid w:val="00C74DAD"/>
    <w:rsid w:val="00C77CEF"/>
    <w:rsid w:val="00C8545D"/>
    <w:rsid w:val="00C90A1A"/>
    <w:rsid w:val="00C9108B"/>
    <w:rsid w:val="00C95384"/>
    <w:rsid w:val="00CA7A46"/>
    <w:rsid w:val="00CB29CB"/>
    <w:rsid w:val="00CB42A8"/>
    <w:rsid w:val="00CB4B51"/>
    <w:rsid w:val="00CB6AFE"/>
    <w:rsid w:val="00CE5463"/>
    <w:rsid w:val="00CF24F6"/>
    <w:rsid w:val="00CF2AB7"/>
    <w:rsid w:val="00D02B17"/>
    <w:rsid w:val="00D05948"/>
    <w:rsid w:val="00D109A2"/>
    <w:rsid w:val="00D14072"/>
    <w:rsid w:val="00D14B42"/>
    <w:rsid w:val="00D1721A"/>
    <w:rsid w:val="00D2141E"/>
    <w:rsid w:val="00D24F19"/>
    <w:rsid w:val="00D3197A"/>
    <w:rsid w:val="00D34064"/>
    <w:rsid w:val="00D341B8"/>
    <w:rsid w:val="00D42745"/>
    <w:rsid w:val="00D4714E"/>
    <w:rsid w:val="00D5463F"/>
    <w:rsid w:val="00D54E7B"/>
    <w:rsid w:val="00D6147F"/>
    <w:rsid w:val="00D73BB7"/>
    <w:rsid w:val="00D82B88"/>
    <w:rsid w:val="00D8653F"/>
    <w:rsid w:val="00D875DE"/>
    <w:rsid w:val="00D95186"/>
    <w:rsid w:val="00DA4E6E"/>
    <w:rsid w:val="00DB5B91"/>
    <w:rsid w:val="00DE01C4"/>
    <w:rsid w:val="00DF2817"/>
    <w:rsid w:val="00DF420A"/>
    <w:rsid w:val="00E12670"/>
    <w:rsid w:val="00E24B69"/>
    <w:rsid w:val="00E2789D"/>
    <w:rsid w:val="00E310FD"/>
    <w:rsid w:val="00E339C6"/>
    <w:rsid w:val="00E4035D"/>
    <w:rsid w:val="00E40C88"/>
    <w:rsid w:val="00E45F83"/>
    <w:rsid w:val="00E55429"/>
    <w:rsid w:val="00E64D0E"/>
    <w:rsid w:val="00E707AF"/>
    <w:rsid w:val="00E72E91"/>
    <w:rsid w:val="00E81688"/>
    <w:rsid w:val="00E82442"/>
    <w:rsid w:val="00E910FC"/>
    <w:rsid w:val="00E95D72"/>
    <w:rsid w:val="00EA46B2"/>
    <w:rsid w:val="00EA5DC4"/>
    <w:rsid w:val="00EB2A70"/>
    <w:rsid w:val="00EB48AF"/>
    <w:rsid w:val="00EB54FD"/>
    <w:rsid w:val="00EB7B62"/>
    <w:rsid w:val="00EC1764"/>
    <w:rsid w:val="00ED323C"/>
    <w:rsid w:val="00EE359B"/>
    <w:rsid w:val="00EE4F07"/>
    <w:rsid w:val="00EE50E1"/>
    <w:rsid w:val="00EF104E"/>
    <w:rsid w:val="00EF5316"/>
    <w:rsid w:val="00F0017A"/>
    <w:rsid w:val="00F0450D"/>
    <w:rsid w:val="00F069A5"/>
    <w:rsid w:val="00F104F8"/>
    <w:rsid w:val="00F13BFA"/>
    <w:rsid w:val="00F414C1"/>
    <w:rsid w:val="00F41E0D"/>
    <w:rsid w:val="00F43BB3"/>
    <w:rsid w:val="00F51657"/>
    <w:rsid w:val="00F54B1A"/>
    <w:rsid w:val="00F573BB"/>
    <w:rsid w:val="00F60ED1"/>
    <w:rsid w:val="00F65223"/>
    <w:rsid w:val="00F71033"/>
    <w:rsid w:val="00F721B6"/>
    <w:rsid w:val="00F76BF9"/>
    <w:rsid w:val="00F856C4"/>
    <w:rsid w:val="00F860E1"/>
    <w:rsid w:val="00F92332"/>
    <w:rsid w:val="00FA0A47"/>
    <w:rsid w:val="00FA71E7"/>
    <w:rsid w:val="00FB29E9"/>
    <w:rsid w:val="00FC3519"/>
    <w:rsid w:val="00FD4955"/>
    <w:rsid w:val="00FF3D2F"/>
    <w:rsid w:val="00FF66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274"/>
    <w:pPr>
      <w:spacing w:after="0" w:line="240" w:lineRule="auto"/>
    </w:pPr>
    <w:rPr>
      <w:rFonts w:ascii="Arial" w:hAnsi="Arial"/>
      <w:sz w:val="24"/>
      <w:szCs w:val="20"/>
      <w:lang w:eastAsia="en-US"/>
    </w:rPr>
  </w:style>
  <w:style w:type="paragraph" w:styleId="Heading1">
    <w:name w:val="heading 1"/>
    <w:basedOn w:val="Normal"/>
    <w:next w:val="Normal"/>
    <w:link w:val="Heading1Char"/>
    <w:uiPriority w:val="99"/>
    <w:qFormat/>
    <w:rsid w:val="0060140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10639"/>
    <w:pPr>
      <w:keepNext/>
      <w:spacing w:before="240" w:after="60"/>
      <w:outlineLvl w:val="1"/>
    </w:pPr>
    <w:rPr>
      <w:rFonts w:cs="Arial"/>
      <w:b/>
      <w:bCs/>
      <w:i/>
      <w:iCs/>
      <w:szCs w:val="28"/>
    </w:rPr>
  </w:style>
  <w:style w:type="paragraph" w:styleId="Heading3">
    <w:name w:val="heading 3"/>
    <w:basedOn w:val="Normal"/>
    <w:next w:val="Normal"/>
    <w:link w:val="Heading3Char"/>
    <w:uiPriority w:val="99"/>
    <w:qFormat/>
    <w:rsid w:val="008F7817"/>
    <w:pPr>
      <w:keepNext/>
      <w:outlineLvl w:val="2"/>
    </w:pPr>
    <w:rPr>
      <w:rFonts w:ascii="Arial Narrow" w:hAnsi="Arial Narrow"/>
      <w:i/>
    </w:rPr>
  </w:style>
  <w:style w:type="paragraph" w:styleId="Heading4">
    <w:name w:val="heading 4"/>
    <w:basedOn w:val="Normal"/>
    <w:next w:val="Normal"/>
    <w:link w:val="Heading4Char"/>
    <w:uiPriority w:val="99"/>
    <w:qFormat/>
    <w:rsid w:val="00601401"/>
    <w:pPr>
      <w:keepNext/>
      <w:outlineLvl w:val="3"/>
    </w:pPr>
    <w:rPr>
      <w:sz w:val="26"/>
      <w:u w:val="single"/>
    </w:rPr>
  </w:style>
  <w:style w:type="paragraph" w:styleId="Heading5">
    <w:name w:val="heading 5"/>
    <w:basedOn w:val="Normal"/>
    <w:next w:val="Normal"/>
    <w:link w:val="Heading5Char"/>
    <w:uiPriority w:val="99"/>
    <w:qFormat/>
    <w:rsid w:val="00601401"/>
    <w:pPr>
      <w:keepNext/>
      <w:outlineLvl w:val="4"/>
    </w:pPr>
    <w:rPr>
      <w:rFonts w:cs="Arial"/>
      <w:sz w:val="22"/>
      <w:u w:val="single"/>
    </w:rPr>
  </w:style>
  <w:style w:type="paragraph" w:styleId="Heading6">
    <w:name w:val="heading 6"/>
    <w:basedOn w:val="Normal"/>
    <w:next w:val="Normal"/>
    <w:link w:val="Heading6Char"/>
    <w:uiPriority w:val="99"/>
    <w:qFormat/>
    <w:rsid w:val="005D5E1F"/>
    <w:pPr>
      <w:spacing w:before="240" w:after="60"/>
      <w:outlineLvl w:val="5"/>
    </w:pPr>
    <w:rPr>
      <w:b/>
      <w:bCs/>
      <w:sz w:val="22"/>
      <w:szCs w:val="22"/>
    </w:rPr>
  </w:style>
  <w:style w:type="paragraph" w:styleId="Heading7">
    <w:name w:val="heading 7"/>
    <w:basedOn w:val="Normal"/>
    <w:next w:val="Normal"/>
    <w:link w:val="Heading7Char"/>
    <w:uiPriority w:val="99"/>
    <w:qFormat/>
    <w:rsid w:val="005D5E1F"/>
    <w:pPr>
      <w:spacing w:before="240" w:after="60"/>
      <w:outlineLvl w:val="6"/>
    </w:pPr>
    <w:rPr>
      <w:szCs w:val="24"/>
    </w:rPr>
  </w:style>
  <w:style w:type="paragraph" w:styleId="Heading8">
    <w:name w:val="heading 8"/>
    <w:basedOn w:val="Normal"/>
    <w:next w:val="Normal"/>
    <w:link w:val="Heading8Char"/>
    <w:uiPriority w:val="99"/>
    <w:qFormat/>
    <w:rsid w:val="005D5E1F"/>
    <w:pPr>
      <w:spacing w:before="240" w:after="60"/>
      <w:outlineLvl w:val="7"/>
    </w:pPr>
    <w:rPr>
      <w:i/>
      <w:iCs/>
      <w:szCs w:val="24"/>
    </w:rPr>
  </w:style>
  <w:style w:type="paragraph" w:styleId="Heading9">
    <w:name w:val="heading 9"/>
    <w:basedOn w:val="Normal"/>
    <w:next w:val="Normal"/>
    <w:link w:val="Heading9Char"/>
    <w:uiPriority w:val="99"/>
    <w:qFormat/>
    <w:rsid w:val="005D5E1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401"/>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601401"/>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601401"/>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601401"/>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601401"/>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601401"/>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601401"/>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sid w:val="00601401"/>
    <w:rPr>
      <w:rFonts w:asciiTheme="minorHAnsi" w:eastAsiaTheme="minorEastAsia" w:hAnsiTheme="minorHAnsi" w:cs="Times New Roman"/>
      <w:i/>
      <w:iCs/>
      <w:sz w:val="24"/>
      <w:szCs w:val="24"/>
      <w:lang w:eastAsia="en-US"/>
    </w:rPr>
  </w:style>
  <w:style w:type="character" w:customStyle="1" w:styleId="Heading9Char">
    <w:name w:val="Heading 9 Char"/>
    <w:basedOn w:val="DefaultParagraphFont"/>
    <w:link w:val="Heading9"/>
    <w:uiPriority w:val="9"/>
    <w:semiHidden/>
    <w:locked/>
    <w:rsid w:val="00601401"/>
    <w:rPr>
      <w:rFonts w:asciiTheme="majorHAnsi" w:eastAsiaTheme="majorEastAsia" w:hAnsiTheme="majorHAnsi" w:cs="Times New Roman"/>
      <w:lang w:eastAsia="en-US"/>
    </w:rPr>
  </w:style>
  <w:style w:type="paragraph" w:styleId="Title">
    <w:name w:val="Title"/>
    <w:basedOn w:val="Normal"/>
    <w:link w:val="TitleChar"/>
    <w:uiPriority w:val="99"/>
    <w:qFormat/>
    <w:rsid w:val="00601401"/>
    <w:pPr>
      <w:jc w:val="center"/>
    </w:pPr>
    <w:rPr>
      <w:rFonts w:ascii="Arial Narrow" w:hAnsi="Arial Narrow"/>
      <w:sz w:val="32"/>
    </w:rPr>
  </w:style>
  <w:style w:type="character" w:customStyle="1" w:styleId="TitleChar">
    <w:name w:val="Title Char"/>
    <w:basedOn w:val="DefaultParagraphFont"/>
    <w:link w:val="Title"/>
    <w:uiPriority w:val="10"/>
    <w:locked/>
    <w:rsid w:val="00601401"/>
    <w:rPr>
      <w:rFonts w:asciiTheme="majorHAnsi" w:eastAsiaTheme="majorEastAsia" w:hAnsiTheme="majorHAnsi" w:cs="Times New Roman"/>
      <w:b/>
      <w:bCs/>
      <w:kern w:val="28"/>
      <w:sz w:val="32"/>
      <w:szCs w:val="32"/>
      <w:lang w:eastAsia="en-US"/>
    </w:rPr>
  </w:style>
  <w:style w:type="paragraph" w:styleId="Footer">
    <w:name w:val="footer"/>
    <w:basedOn w:val="Normal"/>
    <w:link w:val="FooterChar"/>
    <w:uiPriority w:val="99"/>
    <w:rsid w:val="00601401"/>
    <w:pPr>
      <w:tabs>
        <w:tab w:val="center" w:pos="4153"/>
        <w:tab w:val="right" w:pos="8306"/>
      </w:tabs>
    </w:pPr>
  </w:style>
  <w:style w:type="character" w:customStyle="1" w:styleId="FooterChar">
    <w:name w:val="Footer Char"/>
    <w:basedOn w:val="DefaultParagraphFont"/>
    <w:link w:val="Footer"/>
    <w:uiPriority w:val="99"/>
    <w:locked/>
    <w:rsid w:val="00601401"/>
    <w:rPr>
      <w:rFonts w:cs="Times New Roman"/>
      <w:sz w:val="20"/>
      <w:szCs w:val="20"/>
      <w:lang w:eastAsia="en-US"/>
    </w:rPr>
  </w:style>
  <w:style w:type="character" w:styleId="PageNumber">
    <w:name w:val="page number"/>
    <w:basedOn w:val="DefaultParagraphFont"/>
    <w:uiPriority w:val="99"/>
    <w:rsid w:val="00601401"/>
    <w:rPr>
      <w:rFonts w:cs="Times New Roman"/>
    </w:rPr>
  </w:style>
  <w:style w:type="paragraph" w:styleId="Header">
    <w:name w:val="header"/>
    <w:basedOn w:val="Normal"/>
    <w:link w:val="HeaderChar"/>
    <w:uiPriority w:val="99"/>
    <w:rsid w:val="00601401"/>
    <w:pPr>
      <w:tabs>
        <w:tab w:val="center" w:pos="4153"/>
        <w:tab w:val="right" w:pos="8306"/>
      </w:tabs>
    </w:pPr>
  </w:style>
  <w:style w:type="character" w:customStyle="1" w:styleId="HeaderChar">
    <w:name w:val="Header Char"/>
    <w:basedOn w:val="DefaultParagraphFont"/>
    <w:link w:val="Header"/>
    <w:uiPriority w:val="99"/>
    <w:semiHidden/>
    <w:locked/>
    <w:rsid w:val="00601401"/>
    <w:rPr>
      <w:rFonts w:cs="Times New Roman"/>
      <w:sz w:val="20"/>
      <w:szCs w:val="20"/>
      <w:lang w:eastAsia="en-US"/>
    </w:rPr>
  </w:style>
  <w:style w:type="character" w:styleId="LineNumber">
    <w:name w:val="line number"/>
    <w:basedOn w:val="DefaultParagraphFont"/>
    <w:uiPriority w:val="99"/>
    <w:rsid w:val="00601401"/>
    <w:rPr>
      <w:rFonts w:cs="Times New Roman"/>
    </w:rPr>
  </w:style>
  <w:style w:type="paragraph" w:customStyle="1" w:styleId="line1">
    <w:name w:val="line1"/>
    <w:basedOn w:val="Normal"/>
    <w:uiPriority w:val="99"/>
    <w:rsid w:val="00601401"/>
    <w:pPr>
      <w:numPr>
        <w:numId w:val="1"/>
      </w:numPr>
    </w:pPr>
  </w:style>
  <w:style w:type="paragraph" w:styleId="TOC1">
    <w:name w:val="toc 1"/>
    <w:basedOn w:val="Normal"/>
    <w:next w:val="Normal"/>
    <w:autoRedefine/>
    <w:uiPriority w:val="99"/>
    <w:semiHidden/>
    <w:rsid w:val="00601401"/>
    <w:pPr>
      <w:spacing w:before="360"/>
    </w:pPr>
    <w:rPr>
      <w:b/>
      <w:bCs/>
      <w:caps/>
      <w:szCs w:val="28"/>
    </w:rPr>
  </w:style>
  <w:style w:type="paragraph" w:styleId="TOC2">
    <w:name w:val="toc 2"/>
    <w:basedOn w:val="Normal"/>
    <w:next w:val="Normal"/>
    <w:autoRedefine/>
    <w:uiPriority w:val="99"/>
    <w:semiHidden/>
    <w:rsid w:val="00F41E0D"/>
    <w:pPr>
      <w:tabs>
        <w:tab w:val="right" w:leader="dot" w:pos="8280"/>
      </w:tabs>
      <w:spacing w:before="240"/>
      <w:ind w:left="720" w:right="753"/>
    </w:pPr>
    <w:rPr>
      <w:rFonts w:cs="Arial"/>
      <w:bCs/>
      <w:noProof/>
      <w:szCs w:val="24"/>
    </w:rPr>
  </w:style>
  <w:style w:type="paragraph" w:styleId="TOC3">
    <w:name w:val="toc 3"/>
    <w:basedOn w:val="Normal"/>
    <w:next w:val="Normal"/>
    <w:autoRedefine/>
    <w:uiPriority w:val="99"/>
    <w:semiHidden/>
    <w:rsid w:val="00601401"/>
    <w:pPr>
      <w:ind w:left="240"/>
    </w:pPr>
    <w:rPr>
      <w:szCs w:val="24"/>
    </w:rPr>
  </w:style>
  <w:style w:type="paragraph" w:styleId="TOC4">
    <w:name w:val="toc 4"/>
    <w:basedOn w:val="Normal"/>
    <w:next w:val="Normal"/>
    <w:autoRedefine/>
    <w:uiPriority w:val="99"/>
    <w:semiHidden/>
    <w:rsid w:val="00601401"/>
    <w:pPr>
      <w:ind w:left="480"/>
    </w:pPr>
    <w:rPr>
      <w:szCs w:val="24"/>
    </w:rPr>
  </w:style>
  <w:style w:type="paragraph" w:styleId="TOC5">
    <w:name w:val="toc 5"/>
    <w:basedOn w:val="Normal"/>
    <w:next w:val="Normal"/>
    <w:autoRedefine/>
    <w:uiPriority w:val="99"/>
    <w:semiHidden/>
    <w:rsid w:val="00601401"/>
    <w:pPr>
      <w:ind w:left="720"/>
    </w:pPr>
    <w:rPr>
      <w:szCs w:val="24"/>
    </w:rPr>
  </w:style>
  <w:style w:type="paragraph" w:styleId="TOC6">
    <w:name w:val="toc 6"/>
    <w:basedOn w:val="Normal"/>
    <w:next w:val="Normal"/>
    <w:autoRedefine/>
    <w:uiPriority w:val="99"/>
    <w:semiHidden/>
    <w:rsid w:val="00601401"/>
    <w:pPr>
      <w:ind w:left="960"/>
    </w:pPr>
    <w:rPr>
      <w:szCs w:val="24"/>
    </w:rPr>
  </w:style>
  <w:style w:type="paragraph" w:styleId="TOC7">
    <w:name w:val="toc 7"/>
    <w:basedOn w:val="Normal"/>
    <w:next w:val="Normal"/>
    <w:autoRedefine/>
    <w:uiPriority w:val="99"/>
    <w:semiHidden/>
    <w:rsid w:val="00601401"/>
    <w:pPr>
      <w:ind w:left="1200"/>
    </w:pPr>
    <w:rPr>
      <w:szCs w:val="24"/>
    </w:rPr>
  </w:style>
  <w:style w:type="paragraph" w:styleId="TOC8">
    <w:name w:val="toc 8"/>
    <w:basedOn w:val="Normal"/>
    <w:next w:val="Normal"/>
    <w:autoRedefine/>
    <w:uiPriority w:val="99"/>
    <w:semiHidden/>
    <w:rsid w:val="00601401"/>
    <w:pPr>
      <w:ind w:left="1440"/>
    </w:pPr>
    <w:rPr>
      <w:szCs w:val="24"/>
    </w:rPr>
  </w:style>
  <w:style w:type="paragraph" w:styleId="TOC9">
    <w:name w:val="toc 9"/>
    <w:basedOn w:val="Normal"/>
    <w:next w:val="Normal"/>
    <w:autoRedefine/>
    <w:uiPriority w:val="99"/>
    <w:semiHidden/>
    <w:rsid w:val="00601401"/>
    <w:pPr>
      <w:ind w:left="1680"/>
    </w:pPr>
    <w:rPr>
      <w:szCs w:val="24"/>
    </w:rPr>
  </w:style>
  <w:style w:type="character" w:styleId="Hyperlink">
    <w:name w:val="Hyperlink"/>
    <w:basedOn w:val="DefaultParagraphFont"/>
    <w:uiPriority w:val="99"/>
    <w:rsid w:val="00862A23"/>
    <w:rPr>
      <w:rFonts w:ascii="Arial Narrow" w:hAnsi="Arial Narrow" w:cs="Times New Roman"/>
      <w:color w:val="0000FF"/>
      <w:sz w:val="22"/>
      <w:u w:val="single"/>
    </w:rPr>
  </w:style>
  <w:style w:type="paragraph" w:customStyle="1" w:styleId="02Text">
    <w:name w:val="02Text"/>
    <w:basedOn w:val="Normal"/>
    <w:uiPriority w:val="99"/>
    <w:rsid w:val="00601401"/>
    <w:rPr>
      <w:szCs w:val="24"/>
    </w:rPr>
  </w:style>
  <w:style w:type="paragraph" w:customStyle="1" w:styleId="BillBasic">
    <w:name w:val="BillBasic"/>
    <w:uiPriority w:val="99"/>
    <w:rsid w:val="00601401"/>
    <w:pPr>
      <w:spacing w:before="80" w:after="60" w:line="240" w:lineRule="auto"/>
      <w:jc w:val="both"/>
    </w:pPr>
    <w:rPr>
      <w:sz w:val="24"/>
      <w:szCs w:val="24"/>
      <w:lang w:eastAsia="en-US"/>
    </w:rPr>
  </w:style>
  <w:style w:type="paragraph" w:customStyle="1" w:styleId="01Contents">
    <w:name w:val="01Contents"/>
    <w:basedOn w:val="Normal"/>
    <w:uiPriority w:val="99"/>
    <w:rsid w:val="00601401"/>
    <w:rPr>
      <w:szCs w:val="24"/>
    </w:rPr>
  </w:style>
  <w:style w:type="paragraph" w:customStyle="1" w:styleId="Amain">
    <w:name w:val="A main"/>
    <w:basedOn w:val="BillBasic"/>
    <w:uiPriority w:val="99"/>
    <w:rsid w:val="00601401"/>
    <w:pPr>
      <w:tabs>
        <w:tab w:val="right" w:pos="900"/>
        <w:tab w:val="left" w:pos="1100"/>
      </w:tabs>
      <w:ind w:left="1100" w:hanging="1100"/>
      <w:outlineLvl w:val="5"/>
    </w:pPr>
  </w:style>
  <w:style w:type="paragraph" w:customStyle="1" w:styleId="aNote">
    <w:name w:val="aNote"/>
    <w:basedOn w:val="BillBasic"/>
    <w:uiPriority w:val="99"/>
    <w:rsid w:val="00601401"/>
    <w:pPr>
      <w:ind w:left="1900" w:hanging="800"/>
    </w:pPr>
    <w:rPr>
      <w:sz w:val="20"/>
      <w:szCs w:val="20"/>
    </w:rPr>
  </w:style>
  <w:style w:type="paragraph" w:customStyle="1" w:styleId="AH5Sec">
    <w:name w:val="A H5 Sec"/>
    <w:basedOn w:val="Normal"/>
    <w:next w:val="Amain"/>
    <w:uiPriority w:val="99"/>
    <w:rsid w:val="00601401"/>
    <w:pPr>
      <w:keepNext/>
      <w:tabs>
        <w:tab w:val="left" w:pos="1100"/>
      </w:tabs>
      <w:spacing w:before="180" w:after="60"/>
      <w:ind w:left="1100" w:hanging="1100"/>
      <w:outlineLvl w:val="4"/>
    </w:pPr>
    <w:rPr>
      <w:rFonts w:cs="Arial"/>
      <w:b/>
      <w:bCs/>
      <w:szCs w:val="24"/>
    </w:rPr>
  </w:style>
  <w:style w:type="character" w:customStyle="1" w:styleId="CharSectNo">
    <w:name w:val="CharSectNo"/>
    <w:basedOn w:val="DefaultParagraphFont"/>
    <w:uiPriority w:val="99"/>
    <w:rsid w:val="00601401"/>
    <w:rPr>
      <w:rFonts w:cs="Times New Roman"/>
    </w:rPr>
  </w:style>
  <w:style w:type="character" w:customStyle="1" w:styleId="charBoldItals">
    <w:name w:val="charBoldItals"/>
    <w:basedOn w:val="DefaultParagraphFont"/>
    <w:uiPriority w:val="99"/>
    <w:rsid w:val="00601401"/>
    <w:rPr>
      <w:rFonts w:cs="Times New Roman"/>
      <w:b/>
      <w:bCs/>
      <w:i/>
      <w:iCs/>
    </w:rPr>
  </w:style>
  <w:style w:type="character" w:customStyle="1" w:styleId="charItals">
    <w:name w:val="charItals"/>
    <w:basedOn w:val="DefaultParagraphFont"/>
    <w:uiPriority w:val="99"/>
    <w:rsid w:val="00601401"/>
    <w:rPr>
      <w:rFonts w:cs="Times New Roman"/>
      <w:i/>
      <w:iCs/>
    </w:rPr>
  </w:style>
  <w:style w:type="paragraph" w:customStyle="1" w:styleId="aExamHdgss">
    <w:name w:val="aExamHdgss"/>
    <w:basedOn w:val="Normal"/>
    <w:next w:val="Normal"/>
    <w:uiPriority w:val="99"/>
    <w:rsid w:val="00601401"/>
    <w:pPr>
      <w:keepNext/>
      <w:spacing w:before="80" w:after="60"/>
      <w:ind w:left="1100"/>
    </w:pPr>
    <w:rPr>
      <w:rFonts w:cs="Arial"/>
      <w:b/>
      <w:bCs/>
      <w:sz w:val="18"/>
      <w:szCs w:val="18"/>
    </w:rPr>
  </w:style>
  <w:style w:type="paragraph" w:customStyle="1" w:styleId="aExamss">
    <w:name w:val="aExamss"/>
    <w:basedOn w:val="aNote"/>
    <w:uiPriority w:val="99"/>
    <w:rsid w:val="00601401"/>
    <w:pPr>
      <w:spacing w:before="0"/>
      <w:ind w:left="1100" w:firstLine="0"/>
    </w:pPr>
  </w:style>
  <w:style w:type="paragraph" w:customStyle="1" w:styleId="aExamBulletss">
    <w:name w:val="aExamBulletss"/>
    <w:basedOn w:val="aExamss"/>
    <w:uiPriority w:val="99"/>
    <w:rsid w:val="00601401"/>
    <w:pPr>
      <w:ind w:left="1500" w:hanging="400"/>
    </w:pPr>
  </w:style>
  <w:style w:type="paragraph" w:customStyle="1" w:styleId="Billname">
    <w:name w:val="Billname"/>
    <w:basedOn w:val="Normal"/>
    <w:uiPriority w:val="99"/>
    <w:rsid w:val="00601401"/>
    <w:pPr>
      <w:spacing w:before="1220" w:after="100"/>
    </w:pPr>
    <w:rPr>
      <w:rFonts w:cs="Arial"/>
      <w:b/>
      <w:bCs/>
      <w:sz w:val="40"/>
      <w:szCs w:val="40"/>
    </w:rPr>
  </w:style>
  <w:style w:type="paragraph" w:customStyle="1" w:styleId="BillBasicHeading">
    <w:name w:val="BillBasicHeading"/>
    <w:basedOn w:val="BillBasic"/>
    <w:uiPriority w:val="99"/>
    <w:rsid w:val="00601401"/>
    <w:pPr>
      <w:keepNext/>
      <w:tabs>
        <w:tab w:val="left" w:pos="2600"/>
      </w:tabs>
      <w:jc w:val="left"/>
    </w:pPr>
    <w:rPr>
      <w:rFonts w:ascii="Arial" w:hAnsi="Arial" w:cs="Arial"/>
      <w:b/>
      <w:bCs/>
    </w:rPr>
  </w:style>
  <w:style w:type="paragraph" w:customStyle="1" w:styleId="EnactingWordsRules">
    <w:name w:val="EnactingWordsRules"/>
    <w:basedOn w:val="EnactingWords"/>
    <w:uiPriority w:val="99"/>
    <w:rsid w:val="00601401"/>
    <w:pPr>
      <w:spacing w:before="240"/>
    </w:pPr>
  </w:style>
  <w:style w:type="paragraph" w:customStyle="1" w:styleId="EnactingWords">
    <w:name w:val="EnactingWords"/>
    <w:basedOn w:val="BillBasic"/>
    <w:uiPriority w:val="99"/>
    <w:rsid w:val="00601401"/>
    <w:pPr>
      <w:spacing w:before="60"/>
    </w:pPr>
  </w:style>
  <w:style w:type="paragraph" w:customStyle="1" w:styleId="BillCrest">
    <w:name w:val="Bill Crest"/>
    <w:basedOn w:val="Normal"/>
    <w:next w:val="Normal"/>
    <w:uiPriority w:val="99"/>
    <w:rsid w:val="00601401"/>
    <w:pPr>
      <w:tabs>
        <w:tab w:val="center" w:pos="3160"/>
      </w:tabs>
      <w:spacing w:after="60"/>
    </w:pPr>
    <w:rPr>
      <w:sz w:val="216"/>
      <w:szCs w:val="216"/>
    </w:rPr>
  </w:style>
  <w:style w:type="paragraph" w:customStyle="1" w:styleId="Amainreturn">
    <w:name w:val="A main return"/>
    <w:basedOn w:val="BillBasic"/>
    <w:uiPriority w:val="99"/>
    <w:rsid w:val="00601401"/>
    <w:pPr>
      <w:ind w:left="1100"/>
    </w:pPr>
  </w:style>
  <w:style w:type="paragraph" w:customStyle="1" w:styleId="Apara">
    <w:name w:val="A para"/>
    <w:basedOn w:val="BillBasic"/>
    <w:uiPriority w:val="99"/>
    <w:rsid w:val="00601401"/>
    <w:pPr>
      <w:tabs>
        <w:tab w:val="right" w:pos="1400"/>
        <w:tab w:val="left" w:pos="1600"/>
      </w:tabs>
      <w:ind w:left="1600" w:hanging="1600"/>
      <w:outlineLvl w:val="6"/>
    </w:pPr>
  </w:style>
  <w:style w:type="paragraph" w:customStyle="1" w:styleId="Asubpara">
    <w:name w:val="A subpara"/>
    <w:basedOn w:val="BillBasic"/>
    <w:uiPriority w:val="99"/>
    <w:rsid w:val="00601401"/>
    <w:pPr>
      <w:tabs>
        <w:tab w:val="right" w:pos="1900"/>
        <w:tab w:val="left" w:pos="2100"/>
      </w:tabs>
      <w:ind w:left="2100" w:hanging="2100"/>
      <w:outlineLvl w:val="7"/>
    </w:pPr>
  </w:style>
  <w:style w:type="paragraph" w:customStyle="1" w:styleId="Asubsubpara">
    <w:name w:val="A subsubpara"/>
    <w:basedOn w:val="BillBasic"/>
    <w:uiPriority w:val="99"/>
    <w:rsid w:val="00601401"/>
    <w:pPr>
      <w:tabs>
        <w:tab w:val="right" w:pos="2400"/>
        <w:tab w:val="left" w:pos="2600"/>
      </w:tabs>
      <w:ind w:left="2600" w:hanging="2600"/>
      <w:outlineLvl w:val="8"/>
    </w:pPr>
  </w:style>
  <w:style w:type="paragraph" w:customStyle="1" w:styleId="aDef">
    <w:name w:val="aDef"/>
    <w:basedOn w:val="BillBasic"/>
    <w:uiPriority w:val="99"/>
    <w:rsid w:val="00601401"/>
    <w:pPr>
      <w:ind w:left="1100"/>
    </w:pPr>
  </w:style>
  <w:style w:type="paragraph" w:customStyle="1" w:styleId="aExamHead">
    <w:name w:val="aExam Head"/>
    <w:basedOn w:val="BillBasicHeading"/>
    <w:next w:val="aExam"/>
    <w:uiPriority w:val="99"/>
    <w:rsid w:val="00601401"/>
    <w:pPr>
      <w:tabs>
        <w:tab w:val="clear" w:pos="2600"/>
      </w:tabs>
      <w:ind w:left="1100"/>
    </w:pPr>
    <w:rPr>
      <w:sz w:val="18"/>
      <w:szCs w:val="18"/>
    </w:rPr>
  </w:style>
  <w:style w:type="paragraph" w:customStyle="1" w:styleId="aExam">
    <w:name w:val="aExam"/>
    <w:basedOn w:val="aNote"/>
    <w:uiPriority w:val="99"/>
    <w:rsid w:val="00601401"/>
    <w:pPr>
      <w:spacing w:before="0"/>
      <w:ind w:left="1100" w:firstLine="0"/>
    </w:pPr>
  </w:style>
  <w:style w:type="paragraph" w:customStyle="1" w:styleId="HeaderEven">
    <w:name w:val="HeaderEven"/>
    <w:basedOn w:val="Normal"/>
    <w:uiPriority w:val="99"/>
    <w:rsid w:val="00601401"/>
    <w:rPr>
      <w:rFonts w:cs="Arial"/>
      <w:sz w:val="18"/>
      <w:szCs w:val="18"/>
    </w:rPr>
  </w:style>
  <w:style w:type="paragraph" w:customStyle="1" w:styleId="HeaderEven6">
    <w:name w:val="HeaderEven6"/>
    <w:basedOn w:val="HeaderEven"/>
    <w:uiPriority w:val="99"/>
    <w:rsid w:val="00601401"/>
    <w:pPr>
      <w:spacing w:before="120" w:after="60"/>
    </w:pPr>
  </w:style>
  <w:style w:type="paragraph" w:customStyle="1" w:styleId="HeaderOdd6">
    <w:name w:val="HeaderOdd6"/>
    <w:basedOn w:val="HeaderEven6"/>
    <w:uiPriority w:val="99"/>
    <w:rsid w:val="00601401"/>
    <w:pPr>
      <w:jc w:val="right"/>
    </w:pPr>
  </w:style>
  <w:style w:type="paragraph" w:customStyle="1" w:styleId="HeaderOdd">
    <w:name w:val="HeaderOdd"/>
    <w:basedOn w:val="HeaderEven"/>
    <w:uiPriority w:val="99"/>
    <w:rsid w:val="00601401"/>
    <w:pPr>
      <w:jc w:val="right"/>
    </w:pPr>
  </w:style>
  <w:style w:type="paragraph" w:customStyle="1" w:styleId="BillNo">
    <w:name w:val="BillNo"/>
    <w:basedOn w:val="BillBasicHeading"/>
    <w:uiPriority w:val="99"/>
    <w:rsid w:val="00601401"/>
    <w:pPr>
      <w:keepNext w:val="0"/>
      <w:spacing w:before="240"/>
      <w:jc w:val="both"/>
    </w:pPr>
  </w:style>
  <w:style w:type="paragraph" w:customStyle="1" w:styleId="N-TOCheading">
    <w:name w:val="N-TOCheading"/>
    <w:basedOn w:val="BillBasicHeading"/>
    <w:next w:val="N-9pt"/>
    <w:uiPriority w:val="99"/>
    <w:rsid w:val="00601401"/>
    <w:pPr>
      <w:pBdr>
        <w:bottom w:val="single" w:sz="4" w:space="1" w:color="auto"/>
      </w:pBdr>
      <w:spacing w:before="800" w:after="20"/>
    </w:pPr>
    <w:rPr>
      <w:sz w:val="32"/>
      <w:szCs w:val="32"/>
    </w:rPr>
  </w:style>
  <w:style w:type="paragraph" w:customStyle="1" w:styleId="N-9pt">
    <w:name w:val="N-9pt"/>
    <w:aliases w:val="n9"/>
    <w:basedOn w:val="BillBasic"/>
    <w:next w:val="BillBasic"/>
    <w:uiPriority w:val="99"/>
    <w:rsid w:val="00601401"/>
    <w:pPr>
      <w:keepNext/>
      <w:tabs>
        <w:tab w:val="right" w:pos="7707"/>
      </w:tabs>
      <w:spacing w:before="120" w:after="20"/>
    </w:pPr>
    <w:rPr>
      <w:rFonts w:ascii="Arial" w:hAnsi="Arial" w:cs="Arial"/>
      <w:sz w:val="18"/>
      <w:szCs w:val="18"/>
    </w:rPr>
  </w:style>
  <w:style w:type="paragraph" w:customStyle="1" w:styleId="N-14pt">
    <w:name w:val="N-14pt"/>
    <w:basedOn w:val="BillBasic"/>
    <w:uiPriority w:val="99"/>
    <w:rsid w:val="00601401"/>
    <w:pPr>
      <w:spacing w:before="0"/>
    </w:pPr>
    <w:rPr>
      <w:b/>
      <w:bCs/>
      <w:sz w:val="28"/>
      <w:szCs w:val="28"/>
    </w:rPr>
  </w:style>
  <w:style w:type="paragraph" w:styleId="BodyText">
    <w:name w:val="Body Text"/>
    <w:basedOn w:val="Normal"/>
    <w:link w:val="BodyTextChar"/>
    <w:uiPriority w:val="99"/>
    <w:rsid w:val="00601401"/>
    <w:rPr>
      <w:rFonts w:cs="Arial"/>
      <w:sz w:val="22"/>
    </w:rPr>
  </w:style>
  <w:style w:type="character" w:customStyle="1" w:styleId="BodyTextChar">
    <w:name w:val="Body Text Char"/>
    <w:basedOn w:val="DefaultParagraphFont"/>
    <w:link w:val="BodyText"/>
    <w:uiPriority w:val="99"/>
    <w:semiHidden/>
    <w:locked/>
    <w:rsid w:val="00601401"/>
    <w:rPr>
      <w:rFonts w:cs="Times New Roman"/>
      <w:sz w:val="20"/>
      <w:szCs w:val="20"/>
      <w:lang w:eastAsia="en-US"/>
    </w:rPr>
  </w:style>
  <w:style w:type="paragraph" w:styleId="BodyText2">
    <w:name w:val="Body Text 2"/>
    <w:basedOn w:val="Normal"/>
    <w:link w:val="BodyText2Char"/>
    <w:uiPriority w:val="99"/>
    <w:rsid w:val="00601401"/>
    <w:rPr>
      <w:rFonts w:cs="Arial"/>
      <w:color w:val="999999"/>
    </w:rPr>
  </w:style>
  <w:style w:type="character" w:customStyle="1" w:styleId="BodyText2Char">
    <w:name w:val="Body Text 2 Char"/>
    <w:basedOn w:val="DefaultParagraphFont"/>
    <w:link w:val="BodyText2"/>
    <w:uiPriority w:val="99"/>
    <w:locked/>
    <w:rsid w:val="00755856"/>
    <w:rPr>
      <w:rFonts w:ascii="Arial" w:hAnsi="Arial" w:cs="Arial"/>
      <w:color w:val="999999"/>
      <w:sz w:val="24"/>
      <w:lang w:val="en-AU" w:eastAsia="en-US" w:bidi="ar-SA"/>
    </w:rPr>
  </w:style>
  <w:style w:type="paragraph" w:styleId="BodyText3">
    <w:name w:val="Body Text 3"/>
    <w:basedOn w:val="Normal"/>
    <w:link w:val="BodyText3Char"/>
    <w:uiPriority w:val="99"/>
    <w:rsid w:val="00601401"/>
    <w:rPr>
      <w:rFonts w:cs="Arial"/>
      <w:color w:val="999999"/>
      <w:sz w:val="22"/>
    </w:rPr>
  </w:style>
  <w:style w:type="character" w:customStyle="1" w:styleId="BodyText3Char">
    <w:name w:val="Body Text 3 Char"/>
    <w:basedOn w:val="DefaultParagraphFont"/>
    <w:link w:val="BodyText3"/>
    <w:uiPriority w:val="99"/>
    <w:semiHidden/>
    <w:locked/>
    <w:rsid w:val="00601401"/>
    <w:rPr>
      <w:rFonts w:cs="Times New Roman"/>
      <w:sz w:val="16"/>
      <w:szCs w:val="16"/>
      <w:lang w:eastAsia="en-US"/>
    </w:rPr>
  </w:style>
  <w:style w:type="character" w:styleId="FollowedHyperlink">
    <w:name w:val="FollowedHyperlink"/>
    <w:basedOn w:val="DefaultParagraphFont"/>
    <w:uiPriority w:val="99"/>
    <w:rsid w:val="00601401"/>
    <w:rPr>
      <w:rFonts w:cs="Times New Roman"/>
      <w:color w:val="800080"/>
      <w:u w:val="single"/>
    </w:rPr>
  </w:style>
  <w:style w:type="paragraph" w:customStyle="1" w:styleId="StyleHeading5ArialNarrowJustified">
    <w:name w:val="Style Heading 5 + Arial Narrow Justified"/>
    <w:basedOn w:val="Heading5"/>
    <w:uiPriority w:val="99"/>
    <w:rsid w:val="00862A23"/>
    <w:pPr>
      <w:jc w:val="both"/>
    </w:pPr>
    <w:rPr>
      <w:rFonts w:ascii="Arial Narrow" w:hAnsi="Arial Narrow" w:cs="Times New Roman"/>
    </w:rPr>
  </w:style>
  <w:style w:type="paragraph" w:styleId="BalloonText">
    <w:name w:val="Balloon Text"/>
    <w:basedOn w:val="Normal"/>
    <w:link w:val="BalloonTextChar"/>
    <w:uiPriority w:val="99"/>
    <w:semiHidden/>
    <w:rsid w:val="000643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401"/>
    <w:rPr>
      <w:rFonts w:ascii="Tahoma" w:hAnsi="Tahoma" w:cs="Tahoma"/>
      <w:sz w:val="16"/>
      <w:szCs w:val="16"/>
      <w:lang w:eastAsia="en-US"/>
    </w:rPr>
  </w:style>
  <w:style w:type="paragraph" w:customStyle="1" w:styleId="N-line3">
    <w:name w:val="N-line3"/>
    <w:basedOn w:val="Normal"/>
    <w:next w:val="Normal"/>
    <w:uiPriority w:val="99"/>
    <w:rsid w:val="0034426F"/>
    <w:pPr>
      <w:pBdr>
        <w:bottom w:val="single" w:sz="12" w:space="1" w:color="auto"/>
      </w:pBdr>
      <w:jc w:val="both"/>
    </w:pPr>
  </w:style>
  <w:style w:type="paragraph" w:customStyle="1" w:styleId="madeunder">
    <w:name w:val="made under"/>
    <w:basedOn w:val="Normal"/>
    <w:uiPriority w:val="99"/>
    <w:rsid w:val="0034426F"/>
    <w:pPr>
      <w:spacing w:before="180" w:after="60"/>
      <w:jc w:val="both"/>
    </w:pPr>
  </w:style>
  <w:style w:type="paragraph" w:customStyle="1" w:styleId="CoverActName">
    <w:name w:val="CoverActName"/>
    <w:basedOn w:val="Normal"/>
    <w:uiPriority w:val="99"/>
    <w:rsid w:val="0034426F"/>
    <w:pPr>
      <w:tabs>
        <w:tab w:val="left" w:pos="2600"/>
      </w:tabs>
      <w:spacing w:before="200" w:after="60"/>
      <w:jc w:val="both"/>
    </w:pPr>
    <w:rPr>
      <w:b/>
    </w:rPr>
  </w:style>
  <w:style w:type="paragraph" w:customStyle="1" w:styleId="06Copyright">
    <w:name w:val="06Copyright"/>
    <w:basedOn w:val="Normal"/>
    <w:uiPriority w:val="99"/>
    <w:rsid w:val="0034426F"/>
    <w:pPr>
      <w:tabs>
        <w:tab w:val="left" w:pos="2880"/>
      </w:tabs>
    </w:pPr>
  </w:style>
  <w:style w:type="paragraph" w:styleId="EndnoteText">
    <w:name w:val="endnote text"/>
    <w:basedOn w:val="Normal"/>
    <w:link w:val="EndnoteTextChar"/>
    <w:uiPriority w:val="99"/>
    <w:semiHidden/>
    <w:unhideWhenUsed/>
    <w:rsid w:val="00F60ED1"/>
    <w:rPr>
      <w:sz w:val="20"/>
    </w:rPr>
  </w:style>
  <w:style w:type="character" w:customStyle="1" w:styleId="EndnoteTextChar">
    <w:name w:val="Endnote Text Char"/>
    <w:basedOn w:val="DefaultParagraphFont"/>
    <w:link w:val="EndnoteText"/>
    <w:uiPriority w:val="99"/>
    <w:semiHidden/>
    <w:locked/>
    <w:rsid w:val="00F60ED1"/>
    <w:rPr>
      <w:rFonts w:cs="Times New Roman"/>
      <w:sz w:val="20"/>
      <w:szCs w:val="20"/>
      <w:lang w:eastAsia="en-US"/>
    </w:rPr>
  </w:style>
  <w:style w:type="character" w:styleId="EndnoteReference">
    <w:name w:val="endnote reference"/>
    <w:basedOn w:val="DefaultParagraphFont"/>
    <w:uiPriority w:val="99"/>
    <w:semiHidden/>
    <w:unhideWhenUsed/>
    <w:rsid w:val="00F60ED1"/>
    <w:rPr>
      <w:rFonts w:cs="Times New Roman"/>
      <w:vertAlign w:val="superscript"/>
    </w:rPr>
  </w:style>
  <w:style w:type="paragraph" w:styleId="FootnoteText">
    <w:name w:val="footnote text"/>
    <w:basedOn w:val="Normal"/>
    <w:link w:val="FootnoteTextChar"/>
    <w:uiPriority w:val="99"/>
    <w:semiHidden/>
    <w:unhideWhenUsed/>
    <w:rsid w:val="00960BE3"/>
    <w:rPr>
      <w:sz w:val="20"/>
    </w:rPr>
  </w:style>
  <w:style w:type="character" w:customStyle="1" w:styleId="FootnoteTextChar">
    <w:name w:val="Footnote Text Char"/>
    <w:basedOn w:val="DefaultParagraphFont"/>
    <w:link w:val="FootnoteText"/>
    <w:uiPriority w:val="99"/>
    <w:semiHidden/>
    <w:locked/>
    <w:rsid w:val="00960BE3"/>
    <w:rPr>
      <w:rFonts w:cs="Times New Roman"/>
      <w:sz w:val="20"/>
      <w:szCs w:val="20"/>
      <w:lang w:eastAsia="en-US"/>
    </w:rPr>
  </w:style>
  <w:style w:type="character" w:styleId="FootnoteReference">
    <w:name w:val="footnote reference"/>
    <w:basedOn w:val="DefaultParagraphFont"/>
    <w:uiPriority w:val="99"/>
    <w:semiHidden/>
    <w:unhideWhenUsed/>
    <w:rsid w:val="00960BE3"/>
    <w:rPr>
      <w:rFonts w:cs="Times New Roman"/>
      <w:vertAlign w:val="superscript"/>
    </w:rPr>
  </w:style>
  <w:style w:type="character" w:styleId="CommentReference">
    <w:name w:val="annotation reference"/>
    <w:basedOn w:val="DefaultParagraphFont"/>
    <w:uiPriority w:val="99"/>
    <w:semiHidden/>
    <w:unhideWhenUsed/>
    <w:rsid w:val="00BE44CA"/>
    <w:rPr>
      <w:rFonts w:cs="Times New Roman"/>
      <w:sz w:val="16"/>
      <w:szCs w:val="16"/>
    </w:rPr>
  </w:style>
  <w:style w:type="paragraph" w:styleId="CommentText">
    <w:name w:val="annotation text"/>
    <w:basedOn w:val="Normal"/>
    <w:link w:val="CommentTextChar"/>
    <w:uiPriority w:val="99"/>
    <w:semiHidden/>
    <w:unhideWhenUsed/>
    <w:rsid w:val="00BE44CA"/>
    <w:rPr>
      <w:sz w:val="20"/>
    </w:rPr>
  </w:style>
  <w:style w:type="character" w:customStyle="1" w:styleId="CommentTextChar">
    <w:name w:val="Comment Text Char"/>
    <w:basedOn w:val="DefaultParagraphFont"/>
    <w:link w:val="CommentText"/>
    <w:uiPriority w:val="99"/>
    <w:semiHidden/>
    <w:locked/>
    <w:rsid w:val="00BE44CA"/>
    <w:rPr>
      <w:rFont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44CA"/>
    <w:rPr>
      <w:b/>
      <w:bCs/>
    </w:rPr>
  </w:style>
  <w:style w:type="character" w:customStyle="1" w:styleId="CommentSubjectChar">
    <w:name w:val="Comment Subject Char"/>
    <w:basedOn w:val="CommentTextChar"/>
    <w:link w:val="CommentSubject"/>
    <w:uiPriority w:val="99"/>
    <w:semiHidden/>
    <w:locked/>
    <w:rsid w:val="00BE44CA"/>
    <w:rPr>
      <w:rFonts w:cs="Times New Roman"/>
      <w:b/>
      <w:bCs/>
      <w:sz w:val="20"/>
      <w:szCs w:val="20"/>
      <w:lang w:eastAsia="en-US"/>
    </w:rPr>
  </w:style>
  <w:style w:type="paragraph" w:styleId="ListParagraph">
    <w:name w:val="List Paragraph"/>
    <w:basedOn w:val="Normal"/>
    <w:uiPriority w:val="34"/>
    <w:qFormat/>
    <w:rsid w:val="00825274"/>
    <w:pPr>
      <w:spacing w:after="200" w:line="276" w:lineRule="auto"/>
      <w:ind w:left="720"/>
      <w:contextualSpacing/>
    </w:pPr>
    <w:rPr>
      <w:rFonts w:asciiTheme="minorHAnsi" w:hAnsiTheme="minorHAnsi"/>
      <w:sz w:val="22"/>
      <w:szCs w:val="22"/>
    </w:rPr>
  </w:style>
  <w:style w:type="character" w:styleId="Emphasis">
    <w:name w:val="Emphasis"/>
    <w:basedOn w:val="DefaultParagraphFont"/>
    <w:uiPriority w:val="20"/>
    <w:qFormat/>
    <w:rsid w:val="00BB319E"/>
    <w:rPr>
      <w:rFonts w:cs="Times New Roman"/>
      <w:i/>
      <w:iCs/>
    </w:rPr>
  </w:style>
</w:styles>
</file>

<file path=word/webSettings.xml><?xml version="1.0" encoding="utf-8"?>
<w:webSettings xmlns:r="http://schemas.openxmlformats.org/officeDocument/2006/relationships" xmlns:w="http://schemas.openxmlformats.org/wordprocessingml/2006/main">
  <w:divs>
    <w:div w:id="1632007498">
      <w:marLeft w:val="0"/>
      <w:marRight w:val="0"/>
      <w:marTop w:val="0"/>
      <w:marBottom w:val="0"/>
      <w:divBdr>
        <w:top w:val="none" w:sz="0" w:space="0" w:color="auto"/>
        <w:left w:val="none" w:sz="0" w:space="0" w:color="auto"/>
        <w:bottom w:val="none" w:sz="0" w:space="0" w:color="auto"/>
        <w:right w:val="none" w:sz="0" w:space="0" w:color="auto"/>
      </w:divBdr>
    </w:div>
    <w:div w:id="1632007499">
      <w:marLeft w:val="0"/>
      <w:marRight w:val="0"/>
      <w:marTop w:val="0"/>
      <w:marBottom w:val="0"/>
      <w:divBdr>
        <w:top w:val="none" w:sz="0" w:space="0" w:color="auto"/>
        <w:left w:val="none" w:sz="0" w:space="0" w:color="auto"/>
        <w:bottom w:val="none" w:sz="0" w:space="0" w:color="auto"/>
        <w:right w:val="none" w:sz="0" w:space="0" w:color="auto"/>
      </w:divBdr>
    </w:div>
    <w:div w:id="1632007500">
      <w:marLeft w:val="0"/>
      <w:marRight w:val="0"/>
      <w:marTop w:val="0"/>
      <w:marBottom w:val="0"/>
      <w:divBdr>
        <w:top w:val="none" w:sz="0" w:space="0" w:color="auto"/>
        <w:left w:val="none" w:sz="0" w:space="0" w:color="auto"/>
        <w:bottom w:val="none" w:sz="0" w:space="0" w:color="auto"/>
        <w:right w:val="none" w:sz="0" w:space="0" w:color="auto"/>
      </w:divBdr>
    </w:div>
    <w:div w:id="1632007501">
      <w:marLeft w:val="0"/>
      <w:marRight w:val="0"/>
      <w:marTop w:val="0"/>
      <w:marBottom w:val="0"/>
      <w:divBdr>
        <w:top w:val="none" w:sz="0" w:space="0" w:color="auto"/>
        <w:left w:val="none" w:sz="0" w:space="0" w:color="auto"/>
        <w:bottom w:val="none" w:sz="0" w:space="0" w:color="auto"/>
        <w:right w:val="none" w:sz="0" w:space="0" w:color="auto"/>
      </w:divBdr>
    </w:div>
    <w:div w:id="1632007502">
      <w:marLeft w:val="0"/>
      <w:marRight w:val="0"/>
      <w:marTop w:val="0"/>
      <w:marBottom w:val="0"/>
      <w:divBdr>
        <w:top w:val="none" w:sz="0" w:space="0" w:color="auto"/>
        <w:left w:val="none" w:sz="0" w:space="0" w:color="auto"/>
        <w:bottom w:val="none" w:sz="0" w:space="0" w:color="auto"/>
        <w:right w:val="none" w:sz="0" w:space="0" w:color="auto"/>
      </w:divBdr>
    </w:div>
    <w:div w:id="1632007503">
      <w:marLeft w:val="0"/>
      <w:marRight w:val="0"/>
      <w:marTop w:val="0"/>
      <w:marBottom w:val="0"/>
      <w:divBdr>
        <w:top w:val="none" w:sz="0" w:space="0" w:color="auto"/>
        <w:left w:val="none" w:sz="0" w:space="0" w:color="auto"/>
        <w:bottom w:val="none" w:sz="0" w:space="0" w:color="auto"/>
        <w:right w:val="none" w:sz="0" w:space="0" w:color="auto"/>
      </w:divBdr>
    </w:div>
    <w:div w:id="1632007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alt_a1989-46co/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9959-DD91-4FED-B561-5E0A4B4F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5154</Words>
  <Characters>26855</Characters>
  <Application>Microsoft Office Word</Application>
  <DocSecurity>0</DocSecurity>
  <Lines>610</Lines>
  <Paragraphs>193</Paragraphs>
  <ScaleCrop>false</ScaleCrop>
  <HeadingPairs>
    <vt:vector size="2" baseType="variant">
      <vt:variant>
        <vt:lpstr>Title</vt:lpstr>
      </vt:variant>
      <vt:variant>
        <vt:i4>1</vt:i4>
      </vt:variant>
    </vt:vector>
  </HeadingPairs>
  <TitlesOfParts>
    <vt:vector size="1" baseType="lpstr">
      <vt:lpstr>Segregation</vt:lpstr>
    </vt:vector>
  </TitlesOfParts>
  <Company>ACT Government</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dc:title>
  <dc:subject/>
  <dc:creator>ACT Government</dc:creator>
  <cp:keywords/>
  <dc:description/>
  <cp:lastModifiedBy>PCODCS</cp:lastModifiedBy>
  <cp:revision>5</cp:revision>
  <cp:lastPrinted>2018-08-02T02:51:00Z</cp:lastPrinted>
  <dcterms:created xsi:type="dcterms:W3CDTF">2018-08-13T04:14:00Z</dcterms:created>
  <dcterms:modified xsi:type="dcterms:W3CDTF">2018-08-13T04:14:00Z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935281</vt:lpwstr>
  </property>
  <property fmtid="{D5CDD505-2E9C-101B-9397-08002B2CF9AE}" pid="4" name="JMSREQUIREDCHECKIN">
    <vt:lpwstr/>
  </property>
</Properties>
</file>