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C43601">
      <w:pPr>
        <w:pStyle w:val="Billname"/>
        <w:spacing w:before="700"/>
      </w:pPr>
      <w:r>
        <w:t>Housing Assistance</w:t>
      </w:r>
      <w:r w:rsidR="00806296">
        <w:t xml:space="preserve"> </w:t>
      </w:r>
      <w:r>
        <w:t xml:space="preserve">Rental Bond </w:t>
      </w:r>
      <w:r w:rsidR="00806296">
        <w:t>Program</w:t>
      </w:r>
      <w:r w:rsidR="001440B3">
        <w:t xml:space="preserve"> </w:t>
      </w:r>
      <w:r>
        <w:t>Delegation 2018</w:t>
      </w:r>
      <w:r w:rsidR="001440B3">
        <w:t xml:space="preserve"> (No </w:t>
      </w:r>
      <w:r>
        <w:t>1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C08C5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EE2DA1">
        <w:rPr>
          <w:rFonts w:ascii="Arial" w:hAnsi="Arial" w:cs="Arial"/>
          <w:b/>
          <w:bCs/>
        </w:rPr>
        <w:t>629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4C08C5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Housing Assistance Act 2007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s17</w:t>
      </w:r>
      <w:r w:rsidR="001440B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Housing Commissioner – delegation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4C08C5" w:rsidRDefault="001440B3" w:rsidP="0042011A">
      <w:pPr>
        <w:spacing w:before="140"/>
        <w:ind w:left="720"/>
      </w:pPr>
      <w:r>
        <w:t xml:space="preserve">This instrument is the </w:t>
      </w:r>
      <w:r w:rsidR="004C08C5">
        <w:rPr>
          <w:i/>
        </w:rPr>
        <w:t xml:space="preserve">Housing Assistance </w:t>
      </w:r>
      <w:r w:rsidR="00806296">
        <w:rPr>
          <w:i/>
        </w:rPr>
        <w:t>Rental Bond Program</w:t>
      </w:r>
      <w:r w:rsidR="004C08C5">
        <w:rPr>
          <w:i/>
        </w:rPr>
        <w:t xml:space="preserve"> Delegation 2018 (No 1)</w:t>
      </w:r>
      <w:r w:rsidR="004C08C5"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4C08C5">
        <w:t>the day after its notification</w:t>
      </w:r>
      <w:r w:rsidR="00806296">
        <w:t xml:space="preserve"> day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F5065">
        <w:rPr>
          <w:rFonts w:ascii="Arial" w:hAnsi="Arial" w:cs="Arial"/>
          <w:b/>
          <w:bCs/>
        </w:rPr>
        <w:t>Delegation</w:t>
      </w:r>
    </w:p>
    <w:p w:rsidR="001440B3" w:rsidRDefault="000047F2" w:rsidP="005F5065">
      <w:pPr>
        <w:spacing w:before="140"/>
        <w:ind w:left="709"/>
      </w:pPr>
      <w:r>
        <w:t>I delegate my function</w:t>
      </w:r>
      <w:r w:rsidR="00806296">
        <w:t xml:space="preserve">s under the Housing Assistance </w:t>
      </w:r>
      <w:r>
        <w:t xml:space="preserve">Rental Bond Program 2018 (No 1), as specified in column 1 of the attached Schedule, to each person holding or performing duties of an office in the ACT Public Service specified in column 2 of the Schedule. </w:t>
      </w:r>
    </w:p>
    <w:p w:rsidR="001440B3" w:rsidRDefault="005F5065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:rsidR="001440B3" w:rsidRDefault="0042011A" w:rsidP="0042011A">
      <w:pPr>
        <w:spacing w:before="140"/>
        <w:ind w:left="720"/>
      </w:pPr>
      <w:r>
        <w:t>This instrument</w:t>
      </w:r>
      <w:r w:rsidR="004C08C5">
        <w:t xml:space="preserve"> revokes the </w:t>
      </w:r>
      <w:r w:rsidR="004C08C5">
        <w:rPr>
          <w:i/>
        </w:rPr>
        <w:t>Housing Assistance Rental Bonds Housing Assistance Program Delegation 2012 (No 1)</w:t>
      </w:r>
      <w:r w:rsidR="004C08C5">
        <w:t xml:space="preserve"> NI2012-156</w:t>
      </w:r>
      <w:r>
        <w:t>.</w:t>
      </w:r>
    </w:p>
    <w:p w:rsidR="000047F2" w:rsidRDefault="000047F2" w:rsidP="000047F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Schedule 1</w:t>
      </w:r>
    </w:p>
    <w:p w:rsidR="000047F2" w:rsidRPr="001B4C75" w:rsidRDefault="000047F2" w:rsidP="000047F2">
      <w:pPr>
        <w:spacing w:before="140"/>
        <w:ind w:left="720"/>
        <w:rPr>
          <w:rFonts w:ascii="Arial" w:hAnsi="Arial" w:cs="Arial"/>
          <w:bCs/>
        </w:rPr>
      </w:pPr>
      <w:r w:rsidRPr="001B4C75">
        <w:t>Schedule 1 forms part of this instrument</w:t>
      </w:r>
      <w:r>
        <w:rPr>
          <w:rFonts w:ascii="Arial" w:hAnsi="Arial" w:cs="Arial"/>
          <w:bCs/>
        </w:rPr>
        <w:t xml:space="preserve">. </w:t>
      </w:r>
    </w:p>
    <w:p w:rsidR="000047F2" w:rsidRDefault="000047F2" w:rsidP="0042011A">
      <w:pPr>
        <w:spacing w:before="140"/>
        <w:ind w:left="720"/>
      </w:pPr>
    </w:p>
    <w:bookmarkEnd w:id="0"/>
    <w:p w:rsidR="00F209FF" w:rsidRDefault="00F209FF" w:rsidP="00F209FF">
      <w:pPr>
        <w:tabs>
          <w:tab w:val="left" w:pos="4320"/>
        </w:tabs>
        <w:spacing w:before="720"/>
      </w:pPr>
      <w:r>
        <w:t>Jo Wood</w:t>
      </w:r>
    </w:p>
    <w:p w:rsidR="00F209FF" w:rsidRDefault="00F209FF" w:rsidP="00F209FF">
      <w:pPr>
        <w:tabs>
          <w:tab w:val="left" w:pos="4320"/>
        </w:tabs>
      </w:pPr>
      <w:r>
        <w:t>Commissioner for Social Housing</w:t>
      </w:r>
    </w:p>
    <w:p w:rsidR="00F209FF" w:rsidRDefault="007F52D5" w:rsidP="00F209FF">
      <w:pPr>
        <w:tabs>
          <w:tab w:val="left" w:pos="4320"/>
        </w:tabs>
      </w:pPr>
      <w:r>
        <w:t xml:space="preserve"> </w:t>
      </w:r>
      <w:r w:rsidR="00EE2DA1">
        <w:t>12</w:t>
      </w:r>
      <w:r>
        <w:t xml:space="preserve">  November</w:t>
      </w:r>
      <w:r w:rsidR="00F209FF">
        <w:t xml:space="preserve"> 2018</w:t>
      </w:r>
    </w:p>
    <w:p w:rsidR="00973D5E" w:rsidRDefault="00973D5E">
      <w:pPr>
        <w:tabs>
          <w:tab w:val="left" w:pos="4320"/>
        </w:tabs>
      </w:pPr>
    </w:p>
    <w:p w:rsidR="00973D5E" w:rsidRDefault="00973D5E">
      <w:pPr>
        <w:tabs>
          <w:tab w:val="left" w:pos="4320"/>
        </w:tabs>
        <w:sectPr w:rsidR="00973D5E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D8096B" w:rsidRDefault="00D8096B">
      <w:pPr>
        <w:tabs>
          <w:tab w:val="left" w:pos="4320"/>
        </w:tabs>
        <w:rPr>
          <w:b/>
        </w:rPr>
      </w:pPr>
    </w:p>
    <w:p w:rsidR="00FF1B90" w:rsidRDefault="00973D5E">
      <w:pPr>
        <w:tabs>
          <w:tab w:val="left" w:pos="4320"/>
        </w:tabs>
        <w:rPr>
          <w:b/>
        </w:rPr>
      </w:pPr>
      <w:r>
        <w:rPr>
          <w:b/>
        </w:rPr>
        <w:t>Schedule 1</w:t>
      </w:r>
    </w:p>
    <w:tbl>
      <w:tblPr>
        <w:tblW w:w="990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301"/>
        <w:gridCol w:w="3599"/>
      </w:tblGrid>
      <w:tr w:rsidR="00FF1B90" w:rsidRPr="00FF1B90" w:rsidTr="00FF1B90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B90" w:rsidRPr="00FF1B90" w:rsidRDefault="00FF1B90" w:rsidP="00480846">
            <w:pPr>
              <w:spacing w:before="80" w:after="80"/>
              <w:rPr>
                <w:b/>
                <w:szCs w:val="24"/>
              </w:rPr>
            </w:pPr>
            <w:r w:rsidRPr="00FF1B90">
              <w:rPr>
                <w:b/>
                <w:szCs w:val="24"/>
              </w:rPr>
              <w:t>COLUMN 1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F1B90" w:rsidRPr="00FF1B90" w:rsidRDefault="00FF1B90" w:rsidP="00FF1B90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>COLUMN 2</w:t>
            </w:r>
            <w:r w:rsidR="000D714B">
              <w:rPr>
                <w:b/>
                <w:szCs w:val="24"/>
              </w:rPr>
              <w:t>*</w:t>
            </w:r>
          </w:p>
        </w:tc>
      </w:tr>
      <w:tr w:rsidR="00FF1B90" w:rsidRPr="00FF1B90" w:rsidTr="00FF1B90">
        <w:trPr>
          <w:trHeight w:val="523"/>
        </w:trPr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F1B90" w:rsidRDefault="00FF1B90" w:rsidP="00FF1B90">
            <w:pPr>
              <w:spacing w:before="80" w:after="80"/>
              <w:rPr>
                <w:szCs w:val="24"/>
              </w:rPr>
            </w:pPr>
            <w:r w:rsidRPr="00FF1B90">
              <w:rPr>
                <w:szCs w:val="24"/>
              </w:rPr>
              <w:t>All powers under the Housing Assistance</w:t>
            </w:r>
            <w:r>
              <w:rPr>
                <w:szCs w:val="24"/>
              </w:rPr>
              <w:t xml:space="preserve"> Rental Bond</w:t>
            </w:r>
            <w:r w:rsidRPr="00FF1B90">
              <w:rPr>
                <w:szCs w:val="24"/>
              </w:rPr>
              <w:t xml:space="preserve"> Program</w:t>
            </w:r>
            <w:r w:rsidR="0057303F">
              <w:rPr>
                <w:szCs w:val="24"/>
              </w:rPr>
              <w:t>, including:</w:t>
            </w:r>
          </w:p>
          <w:p w:rsidR="0057303F" w:rsidRDefault="0057303F" w:rsidP="00FF1B90">
            <w:pPr>
              <w:spacing w:before="80" w:after="80"/>
              <w:rPr>
                <w:szCs w:val="24"/>
              </w:rPr>
            </w:pPr>
            <w:r>
              <w:rPr>
                <w:b/>
                <w:szCs w:val="24"/>
              </w:rPr>
              <w:t>Clause 4</w:t>
            </w:r>
            <w:r>
              <w:rPr>
                <w:szCs w:val="24"/>
              </w:rPr>
              <w:t xml:space="preserve"> – determine asset eligibility limit; determine eligible applicant; </w:t>
            </w:r>
            <w:r w:rsidR="006731C2">
              <w:rPr>
                <w:szCs w:val="24"/>
              </w:rPr>
              <w:t xml:space="preserve">determine household. </w:t>
            </w:r>
          </w:p>
          <w:p w:rsidR="00B34061" w:rsidRDefault="006731C2" w:rsidP="00603F66">
            <w:pPr>
              <w:spacing w:before="80" w:after="80"/>
              <w:rPr>
                <w:szCs w:val="24"/>
              </w:rPr>
            </w:pPr>
            <w:r>
              <w:rPr>
                <w:b/>
                <w:szCs w:val="24"/>
              </w:rPr>
              <w:t>Clause 5</w:t>
            </w:r>
            <w:r>
              <w:rPr>
                <w:szCs w:val="24"/>
              </w:rPr>
              <w:t xml:space="preserve"> – issue </w:t>
            </w:r>
            <w:r w:rsidR="00B04060">
              <w:rPr>
                <w:szCs w:val="24"/>
              </w:rPr>
              <w:t xml:space="preserve">housing operation guidelines. </w:t>
            </w:r>
          </w:p>
          <w:p w:rsidR="00B36AF4" w:rsidRDefault="00B36AF4" w:rsidP="00603F66">
            <w:pPr>
              <w:spacing w:before="80" w:after="80"/>
              <w:rPr>
                <w:szCs w:val="24"/>
              </w:rPr>
            </w:pPr>
            <w:r>
              <w:rPr>
                <w:b/>
                <w:szCs w:val="24"/>
              </w:rPr>
              <w:t xml:space="preserve">Clause 8(1) </w:t>
            </w:r>
            <w:r>
              <w:rPr>
                <w:szCs w:val="24"/>
              </w:rPr>
              <w:t xml:space="preserve">– approve a form for an application for rental bond </w:t>
            </w:r>
            <w:r w:rsidR="00D77DC8">
              <w:rPr>
                <w:szCs w:val="24"/>
              </w:rPr>
              <w:t xml:space="preserve">assistance </w:t>
            </w:r>
            <w:r>
              <w:rPr>
                <w:szCs w:val="24"/>
              </w:rPr>
              <w:t xml:space="preserve">under the Program. </w:t>
            </w:r>
          </w:p>
          <w:p w:rsidR="00B36AF4" w:rsidRPr="003545DA" w:rsidRDefault="002F326F" w:rsidP="00D77DC8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Clause 13(3) </w:t>
            </w:r>
            <w:r>
              <w:rPr>
                <w:szCs w:val="24"/>
              </w:rPr>
              <w:t xml:space="preserve">– for applicants that permanently vacate a dwelling, decide that all outstanding amounts under the </w:t>
            </w:r>
            <w:r w:rsidR="00D77DC8">
              <w:rPr>
                <w:szCs w:val="24"/>
              </w:rPr>
              <w:t>rental bond</w:t>
            </w:r>
            <w:r>
              <w:rPr>
                <w:szCs w:val="24"/>
              </w:rPr>
              <w:t xml:space="preserve"> agreement are not repayable in accordance with the agreement.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F1B90" w:rsidRPr="00FF1B90" w:rsidRDefault="0057303F" w:rsidP="00A501E1">
            <w:pPr>
              <w:pStyle w:val="BodyText"/>
              <w:spacing w:before="80" w:after="80"/>
              <w:rPr>
                <w:szCs w:val="24"/>
              </w:rPr>
            </w:pPr>
            <w:r w:rsidRPr="00FF1B90">
              <w:rPr>
                <w:szCs w:val="24"/>
              </w:rPr>
              <w:t>Deputy Director-General; Executive Director; Senior Director</w:t>
            </w:r>
            <w:r>
              <w:rPr>
                <w:szCs w:val="24"/>
              </w:rPr>
              <w:t>;</w:t>
            </w:r>
            <w:r w:rsidRPr="00FF1B90">
              <w:rPr>
                <w:szCs w:val="24"/>
              </w:rPr>
              <w:t xml:space="preserve"> </w:t>
            </w:r>
            <w:r w:rsidR="00A501E1">
              <w:rPr>
                <w:szCs w:val="24"/>
              </w:rPr>
              <w:t>Directors</w:t>
            </w:r>
          </w:p>
        </w:tc>
      </w:tr>
      <w:tr w:rsidR="00FF1B90" w:rsidRPr="00FF1B90" w:rsidTr="00FF1B90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F1B90" w:rsidRPr="00811731" w:rsidRDefault="002F1EAD" w:rsidP="00F326CD">
            <w:pPr>
              <w:spacing w:before="80" w:after="80"/>
              <w:rPr>
                <w:szCs w:val="24"/>
              </w:rPr>
            </w:pPr>
            <w:r w:rsidRPr="00811731">
              <w:rPr>
                <w:b/>
                <w:szCs w:val="24"/>
              </w:rPr>
              <w:t>Clause 6</w:t>
            </w:r>
            <w:r w:rsidR="00811731">
              <w:rPr>
                <w:b/>
                <w:szCs w:val="24"/>
              </w:rPr>
              <w:t>(1)</w:t>
            </w:r>
            <w:r w:rsidR="002A6266">
              <w:rPr>
                <w:b/>
                <w:szCs w:val="24"/>
              </w:rPr>
              <w:t>, 6(3)</w:t>
            </w:r>
            <w:r w:rsidR="00811731">
              <w:rPr>
                <w:b/>
                <w:szCs w:val="24"/>
              </w:rPr>
              <w:t xml:space="preserve"> </w:t>
            </w:r>
            <w:r w:rsidR="00811731">
              <w:rPr>
                <w:szCs w:val="24"/>
              </w:rPr>
              <w:t>– provide an amount to the ACT Revenue Office up to the value of the rental bond sought by a lessor</w:t>
            </w:r>
            <w:r w:rsidR="00070943">
              <w:rPr>
                <w:szCs w:val="24"/>
              </w:rPr>
              <w:t xml:space="preserve"> and</w:t>
            </w:r>
            <w:r w:rsidR="002A6266">
              <w:rPr>
                <w:szCs w:val="24"/>
              </w:rPr>
              <w:t xml:space="preserve"> enter </w:t>
            </w:r>
            <w:r w:rsidR="00070943">
              <w:rPr>
                <w:szCs w:val="24"/>
              </w:rPr>
              <w:t xml:space="preserve">into </w:t>
            </w:r>
            <w:r w:rsidR="002A6266">
              <w:rPr>
                <w:szCs w:val="24"/>
              </w:rPr>
              <w:t xml:space="preserve">a </w:t>
            </w:r>
            <w:r w:rsidR="00F326CD">
              <w:rPr>
                <w:szCs w:val="24"/>
              </w:rPr>
              <w:t>rental bond assistance</w:t>
            </w:r>
            <w:r w:rsidR="002A6266">
              <w:rPr>
                <w:szCs w:val="24"/>
              </w:rPr>
              <w:t xml:space="preserve"> agreement.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90" w:rsidRPr="00FF1B90" w:rsidRDefault="00811731" w:rsidP="004B7C8A">
            <w:pPr>
              <w:pStyle w:val="BodyText"/>
              <w:spacing w:before="80" w:after="80"/>
              <w:rPr>
                <w:szCs w:val="24"/>
              </w:rPr>
            </w:pPr>
            <w:r>
              <w:rPr>
                <w:szCs w:val="24"/>
              </w:rPr>
              <w:t>SOGAs; SOGBs; SOGCs; ASO6s; ASO5s; ASO4s</w:t>
            </w:r>
          </w:p>
        </w:tc>
      </w:tr>
      <w:tr w:rsidR="00FF1B90" w:rsidRPr="00FF1B90" w:rsidTr="00114DDC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B90" w:rsidRPr="00114DDC" w:rsidRDefault="000812F1" w:rsidP="00EF7D4C">
            <w:pPr>
              <w:spacing w:before="80" w:after="80"/>
              <w:rPr>
                <w:szCs w:val="24"/>
              </w:rPr>
            </w:pPr>
            <w:r>
              <w:rPr>
                <w:b/>
                <w:szCs w:val="24"/>
              </w:rPr>
              <w:t>Clause 8</w:t>
            </w:r>
            <w:r w:rsidR="00114DDC">
              <w:rPr>
                <w:b/>
                <w:szCs w:val="24"/>
              </w:rPr>
              <w:t xml:space="preserve">(2) </w:t>
            </w:r>
            <w:r w:rsidR="00114DDC">
              <w:rPr>
                <w:szCs w:val="24"/>
              </w:rPr>
              <w:t xml:space="preserve">– determine information that is reasonably required in a rental bond </w:t>
            </w:r>
            <w:r w:rsidR="00EF7D4C">
              <w:rPr>
                <w:szCs w:val="24"/>
              </w:rPr>
              <w:t>program</w:t>
            </w:r>
            <w:r w:rsidR="00114DDC">
              <w:rPr>
                <w:szCs w:val="24"/>
              </w:rPr>
              <w:t xml:space="preserve"> application. 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F1B90" w:rsidRPr="00FF1B90" w:rsidRDefault="00114DDC" w:rsidP="002A360F">
            <w:pPr>
              <w:pStyle w:val="BodyText"/>
              <w:spacing w:before="80" w:after="80"/>
              <w:rPr>
                <w:szCs w:val="24"/>
              </w:rPr>
            </w:pPr>
            <w:r>
              <w:rPr>
                <w:szCs w:val="24"/>
              </w:rPr>
              <w:t>SOGAs; SOGBs; SOGCs; ASO6s; ASO5s; ASO4s; ASO3s</w:t>
            </w:r>
          </w:p>
        </w:tc>
      </w:tr>
      <w:tr w:rsidR="00114DDC" w:rsidRPr="00FF1B90" w:rsidTr="005A40B2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4DDC" w:rsidRPr="00114DDC" w:rsidRDefault="00114DDC" w:rsidP="00480846">
            <w:pPr>
              <w:spacing w:before="80" w:after="80"/>
              <w:rPr>
                <w:szCs w:val="24"/>
              </w:rPr>
            </w:pPr>
            <w:r>
              <w:rPr>
                <w:b/>
                <w:szCs w:val="24"/>
              </w:rPr>
              <w:t>Clause 8(3)</w:t>
            </w:r>
            <w:r>
              <w:rPr>
                <w:szCs w:val="24"/>
              </w:rPr>
              <w:t xml:space="preserve"> </w:t>
            </w:r>
            <w:r w:rsidR="005A40B2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5A40B2">
              <w:rPr>
                <w:szCs w:val="24"/>
              </w:rPr>
              <w:t xml:space="preserve">determine who are to be considered the applicant or joint applicants.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14DDC" w:rsidRPr="00FF1B90" w:rsidRDefault="005A40B2" w:rsidP="004B7C8A">
            <w:pPr>
              <w:pStyle w:val="BodyText"/>
              <w:spacing w:before="80" w:after="80"/>
              <w:rPr>
                <w:szCs w:val="24"/>
              </w:rPr>
            </w:pPr>
            <w:r>
              <w:rPr>
                <w:szCs w:val="24"/>
              </w:rPr>
              <w:t>SOGAs; SOGBs; SOGCs; ASO6s; ASO5s; ASO4s</w:t>
            </w:r>
          </w:p>
        </w:tc>
      </w:tr>
      <w:tr w:rsidR="005A40B2" w:rsidRPr="00FF1B90" w:rsidTr="004B7C8A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40B2" w:rsidRPr="00806296" w:rsidRDefault="004B7C8A" w:rsidP="00480846">
            <w:pPr>
              <w:spacing w:before="80" w:after="80"/>
              <w:rPr>
                <w:szCs w:val="24"/>
              </w:rPr>
            </w:pPr>
            <w:r w:rsidRPr="00806296">
              <w:rPr>
                <w:b/>
                <w:szCs w:val="24"/>
              </w:rPr>
              <w:t xml:space="preserve">Clause 8(4) </w:t>
            </w:r>
            <w:r w:rsidRPr="00806296">
              <w:rPr>
                <w:szCs w:val="24"/>
              </w:rPr>
              <w:t>– decide the length an application remains valid</w:t>
            </w:r>
            <w:r w:rsidR="000A44F9" w:rsidRPr="00806296">
              <w:rPr>
                <w:szCs w:val="24"/>
              </w:rPr>
              <w:t>; determine whether an application can be reinstated</w:t>
            </w:r>
            <w:r w:rsidR="00B36AF4" w:rsidRPr="00806296">
              <w:rPr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A40B2" w:rsidRDefault="004B7C8A" w:rsidP="004B7C8A">
            <w:pPr>
              <w:pStyle w:val="BodyText"/>
              <w:spacing w:before="80" w:after="80"/>
              <w:rPr>
                <w:szCs w:val="24"/>
              </w:rPr>
            </w:pPr>
            <w:r>
              <w:rPr>
                <w:szCs w:val="24"/>
              </w:rPr>
              <w:t>SOGAs; SOGBs; SOGCs</w:t>
            </w:r>
          </w:p>
        </w:tc>
      </w:tr>
      <w:tr w:rsidR="004B7C8A" w:rsidRPr="00FF1B90" w:rsidTr="0037278C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C8A" w:rsidRPr="00806296" w:rsidRDefault="0037278C" w:rsidP="00723805">
            <w:pPr>
              <w:spacing w:before="80" w:after="80"/>
              <w:rPr>
                <w:szCs w:val="24"/>
              </w:rPr>
            </w:pPr>
            <w:r w:rsidRPr="00806296">
              <w:rPr>
                <w:b/>
                <w:szCs w:val="24"/>
              </w:rPr>
              <w:t>Clause 9(1)</w:t>
            </w:r>
            <w:r w:rsidRPr="00806296">
              <w:rPr>
                <w:szCs w:val="24"/>
              </w:rPr>
              <w:t xml:space="preserve"> – decide if an applicant is eligible for </w:t>
            </w:r>
            <w:r w:rsidR="00723805">
              <w:rPr>
                <w:szCs w:val="24"/>
              </w:rPr>
              <w:t>the</w:t>
            </w:r>
            <w:r w:rsidRPr="00806296">
              <w:rPr>
                <w:szCs w:val="24"/>
              </w:rPr>
              <w:t xml:space="preserve"> rental bond </w:t>
            </w:r>
            <w:r w:rsidR="00723805">
              <w:rPr>
                <w:szCs w:val="24"/>
              </w:rPr>
              <w:t>program</w:t>
            </w:r>
            <w:r w:rsidR="00B36AF4" w:rsidRPr="00806296">
              <w:rPr>
                <w:szCs w:val="24"/>
              </w:rPr>
              <w:t>.</w:t>
            </w:r>
            <w:r w:rsidRPr="00806296">
              <w:rPr>
                <w:szCs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B7C8A" w:rsidRDefault="0037278C" w:rsidP="004B7C8A">
            <w:pPr>
              <w:pStyle w:val="BodyText"/>
              <w:spacing w:before="80" w:after="80"/>
              <w:rPr>
                <w:szCs w:val="24"/>
              </w:rPr>
            </w:pPr>
            <w:r>
              <w:rPr>
                <w:szCs w:val="24"/>
              </w:rPr>
              <w:t>SOGAs; SOGBs; SOGCs; ASO6s; ASO5s; ASO4s</w:t>
            </w:r>
          </w:p>
        </w:tc>
      </w:tr>
      <w:tr w:rsidR="0037278C" w:rsidRPr="00FF1B90" w:rsidTr="00B04060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278C" w:rsidRPr="00B36AF4" w:rsidRDefault="00B36AF4" w:rsidP="00480846">
            <w:pPr>
              <w:spacing w:before="80" w:after="80"/>
              <w:rPr>
                <w:szCs w:val="24"/>
              </w:rPr>
            </w:pPr>
            <w:r>
              <w:rPr>
                <w:b/>
                <w:szCs w:val="24"/>
              </w:rPr>
              <w:t>Clause 9(2)</w:t>
            </w:r>
            <w:r>
              <w:rPr>
                <w:szCs w:val="24"/>
              </w:rPr>
              <w:t xml:space="preserve"> – decide that an applicant is eligible for assistance despite owing a debt under this program; or being unable to meet the schedule of repayments.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7278C" w:rsidRDefault="00B36AF4" w:rsidP="004B7C8A">
            <w:pPr>
              <w:pStyle w:val="BodyText"/>
              <w:spacing w:before="80" w:after="80"/>
              <w:rPr>
                <w:szCs w:val="24"/>
              </w:rPr>
            </w:pPr>
            <w:r>
              <w:rPr>
                <w:szCs w:val="24"/>
              </w:rPr>
              <w:t>SOGAs; SOGBs; SOGCs</w:t>
            </w:r>
          </w:p>
        </w:tc>
      </w:tr>
      <w:tr w:rsidR="00B04060" w:rsidRPr="00FF1B90" w:rsidTr="00B04060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060" w:rsidRPr="0030156D" w:rsidRDefault="0030156D" w:rsidP="00480846">
            <w:pPr>
              <w:spacing w:before="80" w:after="80"/>
              <w:rPr>
                <w:szCs w:val="24"/>
              </w:rPr>
            </w:pPr>
            <w:r>
              <w:rPr>
                <w:b/>
                <w:szCs w:val="24"/>
              </w:rPr>
              <w:t xml:space="preserve">Clause 9(3) </w:t>
            </w:r>
            <w:r>
              <w:rPr>
                <w:szCs w:val="24"/>
              </w:rPr>
              <w:t xml:space="preserve">– decide that an applicant is eligible for assistance despite providing materially false or misleading information.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4060" w:rsidRDefault="0030156D" w:rsidP="004B7C8A">
            <w:pPr>
              <w:pStyle w:val="BodyText"/>
              <w:spacing w:before="80" w:after="80"/>
              <w:rPr>
                <w:szCs w:val="24"/>
              </w:rPr>
            </w:pPr>
            <w:r>
              <w:rPr>
                <w:szCs w:val="24"/>
              </w:rPr>
              <w:t>SOGAs; SOGBs; SOGCs</w:t>
            </w:r>
          </w:p>
        </w:tc>
      </w:tr>
      <w:tr w:rsidR="00B04060" w:rsidRPr="00FF1B90" w:rsidTr="00B04060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060" w:rsidRPr="00364FCE" w:rsidRDefault="00364FCE" w:rsidP="00480846">
            <w:pPr>
              <w:spacing w:before="80" w:after="80"/>
              <w:rPr>
                <w:szCs w:val="24"/>
              </w:rPr>
            </w:pPr>
            <w:r>
              <w:rPr>
                <w:b/>
                <w:szCs w:val="24"/>
              </w:rPr>
              <w:t>Clause 10(1)</w:t>
            </w:r>
            <w:r>
              <w:rPr>
                <w:szCs w:val="24"/>
              </w:rPr>
              <w:t xml:space="preserve"> – apply an exemption to eligibility criteria.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4060" w:rsidRDefault="00364FCE" w:rsidP="004B7C8A">
            <w:pPr>
              <w:pStyle w:val="BodyText"/>
              <w:spacing w:before="80" w:after="80"/>
              <w:rPr>
                <w:szCs w:val="24"/>
              </w:rPr>
            </w:pPr>
            <w:r>
              <w:rPr>
                <w:szCs w:val="24"/>
              </w:rPr>
              <w:t>SOGAs; SOGBs; SOGCs</w:t>
            </w:r>
          </w:p>
        </w:tc>
      </w:tr>
      <w:tr w:rsidR="00B04060" w:rsidRPr="00FF1B90" w:rsidTr="00B04060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060" w:rsidRPr="00026A6F" w:rsidRDefault="00026A6F" w:rsidP="00723805">
            <w:pPr>
              <w:spacing w:before="80" w:after="80"/>
              <w:rPr>
                <w:szCs w:val="24"/>
              </w:rPr>
            </w:pPr>
            <w:r>
              <w:rPr>
                <w:b/>
                <w:szCs w:val="24"/>
              </w:rPr>
              <w:t xml:space="preserve">Clause 13(4) </w:t>
            </w:r>
            <w:r>
              <w:rPr>
                <w:szCs w:val="24"/>
              </w:rPr>
              <w:t xml:space="preserve">– apply amounts received toward repayment of any outstanding amount under the </w:t>
            </w:r>
            <w:r w:rsidR="00723805">
              <w:rPr>
                <w:szCs w:val="24"/>
              </w:rPr>
              <w:t>rental bond</w:t>
            </w:r>
            <w:r>
              <w:rPr>
                <w:szCs w:val="24"/>
              </w:rPr>
              <w:t xml:space="preserve"> agreement, and repay any remaining balance to the applicant via electronic funds transfer.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4060" w:rsidRDefault="00026A6F" w:rsidP="004B7C8A">
            <w:pPr>
              <w:pStyle w:val="BodyText"/>
              <w:spacing w:before="80" w:after="80"/>
              <w:rPr>
                <w:szCs w:val="24"/>
              </w:rPr>
            </w:pPr>
            <w:r>
              <w:rPr>
                <w:szCs w:val="24"/>
              </w:rPr>
              <w:t>SOGAs; SOGBs; Financial Controller</w:t>
            </w:r>
          </w:p>
        </w:tc>
      </w:tr>
      <w:tr w:rsidR="00B04060" w:rsidRPr="00FF1B90" w:rsidTr="00D02ABD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060" w:rsidRPr="007A7058" w:rsidRDefault="007A7058" w:rsidP="00D02ABD">
            <w:pPr>
              <w:spacing w:before="80" w:after="80"/>
              <w:ind w:right="-108"/>
              <w:rPr>
                <w:szCs w:val="24"/>
              </w:rPr>
            </w:pPr>
            <w:r>
              <w:rPr>
                <w:b/>
                <w:szCs w:val="24"/>
              </w:rPr>
              <w:t xml:space="preserve">Clause 14(2) </w:t>
            </w:r>
            <w:r>
              <w:rPr>
                <w:szCs w:val="24"/>
              </w:rPr>
              <w:t>– notify an applicant of a decision within 28 days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4060" w:rsidRDefault="00D02ABD" w:rsidP="004B7C8A">
            <w:pPr>
              <w:pStyle w:val="BodyText"/>
              <w:spacing w:before="80" w:after="80"/>
              <w:rPr>
                <w:szCs w:val="24"/>
              </w:rPr>
            </w:pPr>
            <w:r>
              <w:rPr>
                <w:szCs w:val="24"/>
              </w:rPr>
              <w:t>SOGAs; SOGBs; SOGCs; ASO6s; ASO5s; ASO4s</w:t>
            </w:r>
          </w:p>
        </w:tc>
      </w:tr>
      <w:tr w:rsidR="00D02ABD" w:rsidRPr="00FF1B90" w:rsidTr="00D02ABD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ABD" w:rsidRPr="00D02ABD" w:rsidRDefault="00D02ABD" w:rsidP="00D02ABD">
            <w:pPr>
              <w:spacing w:before="80" w:after="80"/>
              <w:ind w:right="-108"/>
              <w:rPr>
                <w:szCs w:val="24"/>
              </w:rPr>
            </w:pPr>
            <w:r>
              <w:rPr>
                <w:b/>
                <w:szCs w:val="24"/>
              </w:rPr>
              <w:t xml:space="preserve">Clause 15(2) </w:t>
            </w:r>
            <w:r>
              <w:rPr>
                <w:szCs w:val="24"/>
              </w:rPr>
              <w:t>– extend the period for a person to seek review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02ABD" w:rsidRDefault="00D02ABD" w:rsidP="004B7C8A">
            <w:pPr>
              <w:pStyle w:val="BodyText"/>
              <w:spacing w:before="80" w:after="80"/>
              <w:rPr>
                <w:szCs w:val="24"/>
              </w:rPr>
            </w:pPr>
            <w:r>
              <w:rPr>
                <w:szCs w:val="24"/>
              </w:rPr>
              <w:t>SOGAs; SOGBs; SOGCs</w:t>
            </w:r>
          </w:p>
        </w:tc>
      </w:tr>
      <w:tr w:rsidR="00D02ABD" w:rsidRPr="00FF1B90" w:rsidTr="004E4B01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ABD" w:rsidRPr="00D02ABD" w:rsidRDefault="00D02ABD" w:rsidP="00D02ABD">
            <w:pPr>
              <w:spacing w:before="80" w:after="80"/>
              <w:ind w:right="-108"/>
            </w:pPr>
            <w:r>
              <w:rPr>
                <w:b/>
                <w:szCs w:val="24"/>
              </w:rPr>
              <w:t>Clause 15(4)</w:t>
            </w:r>
            <w:r>
              <w:rPr>
                <w:szCs w:val="24"/>
              </w:rPr>
              <w:t xml:space="preserve"> </w:t>
            </w:r>
            <w:r w:rsidR="007A7996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7A7996">
              <w:rPr>
                <w:szCs w:val="24"/>
              </w:rPr>
              <w:t>review decision or refer it to an advisory committee</w:t>
            </w:r>
            <w:r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02ABD" w:rsidRDefault="007A7996" w:rsidP="004B7C8A">
            <w:pPr>
              <w:pStyle w:val="BodyText"/>
              <w:spacing w:before="80" w:after="80"/>
              <w:rPr>
                <w:szCs w:val="24"/>
              </w:rPr>
            </w:pPr>
            <w:r>
              <w:rPr>
                <w:szCs w:val="24"/>
              </w:rPr>
              <w:t>SOGAs; SOGBs; SOGCs; ASO6s</w:t>
            </w:r>
          </w:p>
        </w:tc>
      </w:tr>
      <w:tr w:rsidR="004E4B01" w:rsidRPr="00FF1B90" w:rsidTr="00FF1B90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4B01" w:rsidRPr="004E4B01" w:rsidRDefault="004E4B01" w:rsidP="00D02ABD">
            <w:pPr>
              <w:spacing w:before="80" w:after="80"/>
              <w:ind w:right="-108"/>
              <w:rPr>
                <w:szCs w:val="24"/>
              </w:rPr>
            </w:pPr>
            <w:r>
              <w:rPr>
                <w:b/>
                <w:szCs w:val="24"/>
              </w:rPr>
              <w:t>Clause 15(5)</w:t>
            </w:r>
            <w:r>
              <w:rPr>
                <w:szCs w:val="24"/>
              </w:rPr>
              <w:t xml:space="preserve"> – notify an applicant of the reviewed decision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4B01" w:rsidRDefault="004E4B01" w:rsidP="004B7C8A">
            <w:pPr>
              <w:pStyle w:val="BodyText"/>
              <w:spacing w:before="80" w:after="80"/>
              <w:rPr>
                <w:szCs w:val="24"/>
              </w:rPr>
            </w:pPr>
            <w:r>
              <w:rPr>
                <w:szCs w:val="24"/>
              </w:rPr>
              <w:t>SOGAs; SOGBs; SOGCs; ASO6s</w:t>
            </w:r>
          </w:p>
        </w:tc>
      </w:tr>
    </w:tbl>
    <w:p w:rsidR="00FF1B90" w:rsidRDefault="00FF1B90" w:rsidP="00FF1B90">
      <w:pPr>
        <w:rPr>
          <w:rFonts w:ascii="Arial" w:hAnsi="Arial"/>
        </w:rPr>
        <w:sectPr w:rsidR="00FF1B90" w:rsidSect="000D714B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/>
          <w:pgMar w:top="1254" w:right="1134" w:bottom="709" w:left="1134" w:header="737" w:footer="461" w:gutter="0"/>
          <w:pgNumType w:start="1"/>
          <w:cols w:space="720"/>
          <w:titlePg/>
          <w:docGrid w:linePitch="326"/>
        </w:sectPr>
      </w:pPr>
    </w:p>
    <w:p w:rsidR="00FF1B90" w:rsidRDefault="00FF1B90" w:rsidP="00FF1B90">
      <w:pPr>
        <w:pStyle w:val="Heading2"/>
        <w:rPr>
          <w:sz w:val="20"/>
        </w:rPr>
      </w:pPr>
    </w:p>
    <w:p w:rsidR="00FF1B90" w:rsidRPr="00526E00" w:rsidRDefault="000D714B" w:rsidP="00FF1B9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FF1B90">
        <w:rPr>
          <w:rFonts w:ascii="Arial" w:hAnsi="Arial" w:cs="Arial"/>
          <w:b/>
          <w:bCs/>
          <w:sz w:val="22"/>
          <w:szCs w:val="22"/>
        </w:rPr>
        <w:t>DETAILS OF POSITIONS</w:t>
      </w:r>
      <w:r w:rsidR="00FF1B90" w:rsidRPr="00526E00">
        <w:rPr>
          <w:rFonts w:ascii="Arial" w:hAnsi="Arial" w:cs="Arial"/>
          <w:b/>
          <w:bCs/>
          <w:sz w:val="22"/>
          <w:szCs w:val="22"/>
        </w:rPr>
        <w:t xml:space="preserve"> REFERRED TO IN SCHEDULE</w:t>
      </w:r>
    </w:p>
    <w:p w:rsidR="00FF1B90" w:rsidRDefault="00FF1B90" w:rsidP="00FF1B9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F1B90" w:rsidRPr="00526E00" w:rsidRDefault="00FF1B90" w:rsidP="00FF1B9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COMMUNITY SERVICES DIRECTORATE</w:t>
      </w:r>
    </w:p>
    <w:p w:rsidR="00FF1B90" w:rsidRDefault="00FF1B90">
      <w:pPr>
        <w:tabs>
          <w:tab w:val="left" w:pos="4320"/>
        </w:tabs>
        <w:rPr>
          <w:b/>
        </w:rPr>
      </w:pP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A501E1" w:rsidTr="00A30FC6">
        <w:tc>
          <w:tcPr>
            <w:tcW w:w="8642" w:type="dxa"/>
          </w:tcPr>
          <w:p w:rsidR="00A501E1" w:rsidRPr="00A501E1" w:rsidRDefault="00A501E1" w:rsidP="00A30FC6">
            <w:pPr>
              <w:tabs>
                <w:tab w:val="left" w:pos="4320"/>
              </w:tabs>
              <w:spacing w:before="120" w:after="120"/>
            </w:pPr>
            <w:r>
              <w:rPr>
                <w:b/>
              </w:rPr>
              <w:t>Deputy Director-General</w:t>
            </w:r>
            <w:r>
              <w:br/>
              <w:t>Community Services Directorate</w:t>
            </w:r>
          </w:p>
        </w:tc>
      </w:tr>
      <w:tr w:rsidR="00A501E1" w:rsidTr="00A30FC6">
        <w:tc>
          <w:tcPr>
            <w:tcW w:w="8642" w:type="dxa"/>
          </w:tcPr>
          <w:p w:rsidR="00A501E1" w:rsidRPr="00A501E1" w:rsidRDefault="00A501E1" w:rsidP="00A30FC6">
            <w:pPr>
              <w:tabs>
                <w:tab w:val="left" w:pos="4320"/>
              </w:tabs>
              <w:spacing w:before="120" w:after="120"/>
            </w:pPr>
            <w:r>
              <w:rPr>
                <w:b/>
              </w:rPr>
              <w:t>Executive Director</w:t>
            </w:r>
            <w:r>
              <w:rPr>
                <w:b/>
              </w:rPr>
              <w:br/>
            </w:r>
            <w:r>
              <w:t>Housing ACT</w:t>
            </w:r>
          </w:p>
        </w:tc>
      </w:tr>
      <w:tr w:rsidR="00A501E1" w:rsidTr="00A30FC6">
        <w:tc>
          <w:tcPr>
            <w:tcW w:w="8642" w:type="dxa"/>
          </w:tcPr>
          <w:p w:rsidR="00A501E1" w:rsidRDefault="00A501E1" w:rsidP="008763EC">
            <w:pPr>
              <w:tabs>
                <w:tab w:val="left" w:pos="4320"/>
              </w:tabs>
              <w:spacing w:before="120"/>
            </w:pPr>
            <w:r>
              <w:rPr>
                <w:b/>
              </w:rPr>
              <w:t>Senior Director</w:t>
            </w:r>
          </w:p>
          <w:p w:rsidR="00A501E1" w:rsidRPr="00A501E1" w:rsidRDefault="00A501E1" w:rsidP="008763EC">
            <w:pPr>
              <w:tabs>
                <w:tab w:val="left" w:pos="4320"/>
              </w:tabs>
              <w:spacing w:after="120"/>
            </w:pPr>
            <w:r>
              <w:t>Housing ACT</w:t>
            </w:r>
          </w:p>
        </w:tc>
      </w:tr>
      <w:tr w:rsidR="00A501E1" w:rsidTr="00A30FC6">
        <w:tc>
          <w:tcPr>
            <w:tcW w:w="8642" w:type="dxa"/>
          </w:tcPr>
          <w:p w:rsidR="00A501E1" w:rsidRDefault="00A501E1" w:rsidP="008763EC">
            <w:pPr>
              <w:tabs>
                <w:tab w:val="left" w:pos="4320"/>
              </w:tabs>
              <w:spacing w:before="120"/>
            </w:pPr>
            <w:r>
              <w:rPr>
                <w:b/>
              </w:rPr>
              <w:t>Directors</w:t>
            </w:r>
          </w:p>
          <w:p w:rsidR="00A501E1" w:rsidRPr="00A501E1" w:rsidRDefault="00A501E1" w:rsidP="008763EC">
            <w:pPr>
              <w:tabs>
                <w:tab w:val="left" w:pos="4320"/>
              </w:tabs>
              <w:spacing w:after="120"/>
            </w:pPr>
            <w:r>
              <w:t>Respons</w:t>
            </w:r>
            <w:r w:rsidR="00F83330">
              <w:t>ible for Strategy and Viability and</w:t>
            </w:r>
            <w:r>
              <w:t xml:space="preserve"> Infrastructure and Contracts</w:t>
            </w:r>
            <w:r w:rsidR="00F83330">
              <w:t>, Housing ACT</w:t>
            </w:r>
          </w:p>
        </w:tc>
      </w:tr>
      <w:tr w:rsidR="00D32720" w:rsidTr="00A30FC6">
        <w:tc>
          <w:tcPr>
            <w:tcW w:w="8642" w:type="dxa"/>
          </w:tcPr>
          <w:p w:rsidR="00D32720" w:rsidRPr="00D32720" w:rsidRDefault="00D32720" w:rsidP="00A30FC6">
            <w:pPr>
              <w:tabs>
                <w:tab w:val="left" w:pos="4320"/>
              </w:tabs>
              <w:spacing w:before="120" w:after="120"/>
            </w:pPr>
            <w:r>
              <w:rPr>
                <w:b/>
              </w:rPr>
              <w:t>Financial Controller</w:t>
            </w:r>
            <w:r>
              <w:br/>
              <w:t>Housing ACT</w:t>
            </w:r>
          </w:p>
        </w:tc>
      </w:tr>
      <w:tr w:rsidR="00A501E1" w:rsidTr="00A30FC6">
        <w:tc>
          <w:tcPr>
            <w:tcW w:w="8642" w:type="dxa"/>
          </w:tcPr>
          <w:p w:rsidR="00D32720" w:rsidRPr="00B16490" w:rsidRDefault="00D32720" w:rsidP="00B16490">
            <w:pPr>
              <w:tabs>
                <w:tab w:val="left" w:pos="4320"/>
              </w:tabs>
              <w:spacing w:before="120" w:after="120"/>
            </w:pPr>
            <w:r w:rsidRPr="00B16490">
              <w:rPr>
                <w:b/>
              </w:rPr>
              <w:t>Senior Officer Grade A (SOGA)</w:t>
            </w:r>
            <w:r w:rsidRPr="00B16490">
              <w:br/>
            </w:r>
            <w:r w:rsidR="00875205" w:rsidRPr="00B16490">
              <w:t>P</w:t>
            </w:r>
            <w:r w:rsidR="00F83330" w:rsidRPr="00B16490">
              <w:t>12132</w:t>
            </w:r>
            <w:r w:rsidR="00875205" w:rsidRPr="00B16490">
              <w:t>;</w:t>
            </w:r>
            <w:r w:rsidRPr="00B16490">
              <w:t xml:space="preserve"> </w:t>
            </w:r>
            <w:r w:rsidR="00B16490">
              <w:t>P36471; P31537</w:t>
            </w:r>
          </w:p>
        </w:tc>
      </w:tr>
      <w:tr w:rsidR="00A501E1" w:rsidTr="00A30FC6">
        <w:tc>
          <w:tcPr>
            <w:tcW w:w="8642" w:type="dxa"/>
          </w:tcPr>
          <w:p w:rsidR="00D32720" w:rsidRPr="00B16490" w:rsidRDefault="00D32720" w:rsidP="00B16490">
            <w:pPr>
              <w:tabs>
                <w:tab w:val="left" w:pos="4320"/>
              </w:tabs>
              <w:spacing w:before="120" w:after="120"/>
              <w:rPr>
                <w:b/>
              </w:rPr>
            </w:pPr>
            <w:r w:rsidRPr="00B16490">
              <w:rPr>
                <w:b/>
              </w:rPr>
              <w:t>Senior Officer Grade B (SOGB)</w:t>
            </w:r>
            <w:r w:rsidRPr="00B16490">
              <w:rPr>
                <w:b/>
              </w:rPr>
              <w:br/>
            </w:r>
            <w:r w:rsidR="00875205" w:rsidRPr="00B16490">
              <w:t>P</w:t>
            </w:r>
            <w:r w:rsidR="00F83330" w:rsidRPr="00B16490">
              <w:t>34236</w:t>
            </w:r>
            <w:r w:rsidR="00875205" w:rsidRPr="00B16490">
              <w:t>;</w:t>
            </w:r>
            <w:r w:rsidRPr="00B16490">
              <w:t xml:space="preserve"> </w:t>
            </w:r>
            <w:r w:rsidR="00875205" w:rsidRPr="00B16490">
              <w:t>P07443; P37045</w:t>
            </w:r>
          </w:p>
        </w:tc>
      </w:tr>
      <w:tr w:rsidR="00A501E1" w:rsidTr="00A30FC6">
        <w:tc>
          <w:tcPr>
            <w:tcW w:w="8642" w:type="dxa"/>
          </w:tcPr>
          <w:p w:rsidR="00A501E1" w:rsidRPr="00B16490" w:rsidRDefault="00A30FC6" w:rsidP="00B16490">
            <w:pPr>
              <w:tabs>
                <w:tab w:val="left" w:pos="4320"/>
              </w:tabs>
              <w:spacing w:before="120" w:after="120"/>
              <w:rPr>
                <w:b/>
              </w:rPr>
            </w:pPr>
            <w:r w:rsidRPr="00B16490">
              <w:rPr>
                <w:b/>
              </w:rPr>
              <w:t>Senior Officer Grade C (SOGC)</w:t>
            </w:r>
            <w:r w:rsidRPr="00B16490">
              <w:rPr>
                <w:b/>
              </w:rPr>
              <w:br/>
            </w:r>
            <w:r w:rsidR="00875205" w:rsidRPr="00B16490">
              <w:t>P10588; P</w:t>
            </w:r>
            <w:r w:rsidR="00F83330" w:rsidRPr="00B16490">
              <w:t>26623</w:t>
            </w:r>
          </w:p>
        </w:tc>
      </w:tr>
      <w:tr w:rsidR="00A501E1" w:rsidTr="00A30FC6">
        <w:tc>
          <w:tcPr>
            <w:tcW w:w="8642" w:type="dxa"/>
          </w:tcPr>
          <w:p w:rsidR="00A501E1" w:rsidRPr="00B16490" w:rsidRDefault="00A30FC6" w:rsidP="00B16490">
            <w:pPr>
              <w:tabs>
                <w:tab w:val="left" w:pos="4320"/>
              </w:tabs>
              <w:spacing w:before="120" w:after="120"/>
            </w:pPr>
            <w:r w:rsidRPr="00B16490">
              <w:rPr>
                <w:b/>
              </w:rPr>
              <w:t>Administrative Services Officer Class 6 (ASO6)</w:t>
            </w:r>
            <w:r w:rsidRPr="00B16490">
              <w:br/>
            </w:r>
            <w:r w:rsidR="00875205" w:rsidRPr="00B16490">
              <w:t>P07618; P03365; P42249; P</w:t>
            </w:r>
            <w:r w:rsidR="00F83330" w:rsidRPr="00B16490">
              <w:t>12395</w:t>
            </w:r>
          </w:p>
        </w:tc>
      </w:tr>
      <w:tr w:rsidR="00A30FC6" w:rsidTr="00A30FC6">
        <w:tc>
          <w:tcPr>
            <w:tcW w:w="8642" w:type="dxa"/>
          </w:tcPr>
          <w:p w:rsidR="00A30FC6" w:rsidRPr="00B16490" w:rsidRDefault="00A30FC6" w:rsidP="00B16490">
            <w:pPr>
              <w:tabs>
                <w:tab w:val="left" w:pos="4320"/>
              </w:tabs>
              <w:spacing w:before="120" w:after="120"/>
              <w:rPr>
                <w:b/>
              </w:rPr>
            </w:pPr>
            <w:r w:rsidRPr="00B16490">
              <w:rPr>
                <w:b/>
              </w:rPr>
              <w:t>Administrative Services Officer Class 5 (ASO5)</w:t>
            </w:r>
            <w:r w:rsidRPr="00B16490">
              <w:br/>
            </w:r>
            <w:r w:rsidR="00875205" w:rsidRPr="00B16490">
              <w:t>P26818; P26809; P26802; P26836; P</w:t>
            </w:r>
            <w:r w:rsidR="005571F5" w:rsidRPr="00B16490">
              <w:t>2</w:t>
            </w:r>
            <w:r w:rsidR="00875205" w:rsidRPr="00B16490">
              <w:t>6835; P26810; P26837; P</w:t>
            </w:r>
            <w:r w:rsidR="005571F5" w:rsidRPr="00B16490">
              <w:t xml:space="preserve">39731; </w:t>
            </w:r>
            <w:r w:rsidR="00875205" w:rsidRPr="00B16490">
              <w:t>P26826; P26813; P26790; P26806; P</w:t>
            </w:r>
            <w:r w:rsidR="00445F9C" w:rsidRPr="00B16490">
              <w:t xml:space="preserve">26827; </w:t>
            </w:r>
            <w:r w:rsidR="00875205" w:rsidRPr="00B16490">
              <w:t>P31713; P03466; P26815; P26833; P</w:t>
            </w:r>
            <w:r w:rsidR="00225643" w:rsidRPr="00B16490">
              <w:t>26818</w:t>
            </w:r>
          </w:p>
        </w:tc>
      </w:tr>
      <w:tr w:rsidR="00A30FC6" w:rsidTr="00A30FC6">
        <w:tc>
          <w:tcPr>
            <w:tcW w:w="8642" w:type="dxa"/>
          </w:tcPr>
          <w:p w:rsidR="00A30FC6" w:rsidRPr="00B16490" w:rsidRDefault="00A30FC6" w:rsidP="00B16490">
            <w:pPr>
              <w:tabs>
                <w:tab w:val="left" w:pos="4320"/>
              </w:tabs>
              <w:spacing w:before="120" w:after="120"/>
              <w:rPr>
                <w:b/>
              </w:rPr>
            </w:pPr>
            <w:r w:rsidRPr="00B16490">
              <w:rPr>
                <w:b/>
              </w:rPr>
              <w:t>Administrative Services Officer Class 4 (ASO4)</w:t>
            </w:r>
            <w:r w:rsidRPr="00B16490">
              <w:br/>
            </w:r>
            <w:r w:rsidR="00875205" w:rsidRPr="00B16490">
              <w:t>P28916; P28927; P28926; P37149; P28907; P28917; P28919; P</w:t>
            </w:r>
            <w:r w:rsidR="003130B2" w:rsidRPr="00B16490">
              <w:t>28902</w:t>
            </w:r>
          </w:p>
        </w:tc>
      </w:tr>
      <w:tr w:rsidR="00A30FC6" w:rsidTr="00A30FC6">
        <w:tc>
          <w:tcPr>
            <w:tcW w:w="8642" w:type="dxa"/>
          </w:tcPr>
          <w:p w:rsidR="00A30FC6" w:rsidRPr="00B16490" w:rsidRDefault="00A30FC6" w:rsidP="00B16490">
            <w:pPr>
              <w:tabs>
                <w:tab w:val="left" w:pos="4320"/>
              </w:tabs>
              <w:spacing w:before="120" w:after="120"/>
              <w:rPr>
                <w:b/>
              </w:rPr>
            </w:pPr>
            <w:r w:rsidRPr="00B16490">
              <w:rPr>
                <w:b/>
              </w:rPr>
              <w:t>Administrative Services Officer Class 3 (ASO3)</w:t>
            </w:r>
            <w:r w:rsidRPr="00B16490">
              <w:br/>
            </w:r>
            <w:r w:rsidR="00875205" w:rsidRPr="00B16490">
              <w:t>P07800; P07806; P</w:t>
            </w:r>
            <w:r w:rsidR="007762B9" w:rsidRPr="00B16490">
              <w:t>08074</w:t>
            </w:r>
          </w:p>
        </w:tc>
      </w:tr>
      <w:tr w:rsidR="00A30FC6" w:rsidTr="00A30FC6">
        <w:tc>
          <w:tcPr>
            <w:tcW w:w="8642" w:type="dxa"/>
          </w:tcPr>
          <w:p w:rsidR="00A30FC6" w:rsidRPr="00B16490" w:rsidRDefault="00A30FC6" w:rsidP="00A30FC6">
            <w:pPr>
              <w:tabs>
                <w:tab w:val="left" w:pos="4320"/>
              </w:tabs>
              <w:spacing w:before="120" w:after="120"/>
              <w:rPr>
                <w:b/>
              </w:rPr>
            </w:pPr>
          </w:p>
        </w:tc>
      </w:tr>
    </w:tbl>
    <w:p w:rsidR="00A501E1" w:rsidRPr="00973D5E" w:rsidRDefault="00A501E1">
      <w:pPr>
        <w:tabs>
          <w:tab w:val="left" w:pos="4320"/>
        </w:tabs>
        <w:rPr>
          <w:b/>
        </w:rPr>
      </w:pPr>
    </w:p>
    <w:sectPr w:rsidR="00A501E1" w:rsidRPr="00973D5E" w:rsidSect="00AA35F7">
      <w:footerReference w:type="default" r:id="rId17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61" w:rsidRDefault="002B5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61" w:rsidRPr="002B5D61" w:rsidRDefault="002B5D61" w:rsidP="002B5D61">
    <w:pPr>
      <w:pStyle w:val="Footer"/>
      <w:jc w:val="center"/>
      <w:rPr>
        <w:rFonts w:cs="Arial"/>
        <w:sz w:val="14"/>
      </w:rPr>
    </w:pPr>
    <w:r w:rsidRPr="002B5D6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B6" w:rsidRDefault="001761B6" w:rsidP="001761B6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90" w:rsidRDefault="00FF1B90">
    <w:pPr>
      <w:pStyle w:val="Footer"/>
      <w:framePr w:wrap="around" w:vAnchor="text" w:hAnchor="margin" w:xAlign="right" w:y="1"/>
      <w:rPr>
        <w:rStyle w:val="PageNumber"/>
        <w:rFonts w:cs="Arial (W1)"/>
      </w:rPr>
    </w:pPr>
    <w:r>
      <w:rPr>
        <w:rStyle w:val="PageNumber"/>
        <w:rFonts w:cs="Arial (W1)"/>
      </w:rPr>
      <w:fldChar w:fldCharType="begin"/>
    </w:r>
    <w:r>
      <w:rPr>
        <w:rStyle w:val="PageNumber"/>
        <w:rFonts w:cs="Arial (W1)"/>
      </w:rPr>
      <w:instrText xml:space="preserve">PAGE  </w:instrText>
    </w:r>
    <w:r>
      <w:rPr>
        <w:rStyle w:val="PageNumber"/>
        <w:rFonts w:cs="Arial (W1)"/>
      </w:rPr>
      <w:fldChar w:fldCharType="end"/>
    </w:r>
  </w:p>
  <w:p w:rsidR="00FF1B90" w:rsidRDefault="00FF1B90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90" w:rsidRDefault="00FF1B90">
    <w:pPr>
      <w:pStyle w:val="Footer"/>
      <w:ind w:right="360"/>
      <w:jc w:val="right"/>
      <w:rPr>
        <w:rStyle w:val="PageNumber"/>
        <w:rFonts w:cs="Arial (W1)"/>
      </w:rPr>
    </w:pPr>
    <w:r>
      <w:rPr>
        <w:rStyle w:val="PageNumber"/>
        <w:rFonts w:cs="Arial (W1)"/>
      </w:rPr>
      <w:fldChar w:fldCharType="begin"/>
    </w:r>
    <w:r>
      <w:rPr>
        <w:rStyle w:val="PageNumber"/>
        <w:rFonts w:cs="Arial (W1)"/>
      </w:rPr>
      <w:instrText xml:space="preserve"> PAGE </w:instrText>
    </w:r>
    <w:r>
      <w:rPr>
        <w:rStyle w:val="PageNumber"/>
        <w:rFonts w:cs="Arial (W1)"/>
      </w:rPr>
      <w:fldChar w:fldCharType="separate"/>
    </w:r>
    <w:r w:rsidR="001761B6">
      <w:rPr>
        <w:rStyle w:val="PageNumber"/>
        <w:rFonts w:cs="Arial (W1)"/>
        <w:noProof/>
      </w:rPr>
      <w:t>1</w:t>
    </w:r>
    <w:r>
      <w:rPr>
        <w:rStyle w:val="PageNumber"/>
        <w:rFonts w:cs="Arial (W1)"/>
      </w:rPr>
      <w:fldChar w:fldCharType="end"/>
    </w:r>
  </w:p>
  <w:p w:rsidR="00FF1B90" w:rsidRPr="00E042C6" w:rsidRDefault="00FF1B90" w:rsidP="00E042C6">
    <w:pPr>
      <w:pStyle w:val="Footer"/>
      <w:ind w:right="360"/>
      <w:jc w:val="center"/>
      <w:rPr>
        <w:rStyle w:val="PageNumber"/>
        <w:rFonts w:cs="Arial"/>
        <w:sz w:val="14"/>
      </w:rPr>
    </w:pPr>
    <w:r w:rsidRPr="00E042C6">
      <w:rPr>
        <w:rStyle w:val="PageNumber"/>
        <w:rFonts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B6" w:rsidRDefault="001761B6" w:rsidP="001761B6">
    <w:pPr>
      <w:pStyle w:val="Footer"/>
      <w:jc w:val="right"/>
    </w:pPr>
    <w:r>
      <w:t>1</w:t>
    </w:r>
  </w:p>
  <w:p w:rsidR="002B5D61" w:rsidRPr="002B5D61" w:rsidRDefault="002B5D61" w:rsidP="002B5D61">
    <w:pPr>
      <w:pStyle w:val="Footer"/>
      <w:jc w:val="center"/>
      <w:rPr>
        <w:rFonts w:cs="Arial"/>
        <w:sz w:val="14"/>
      </w:rPr>
    </w:pPr>
    <w:r w:rsidRPr="002B5D61">
      <w:rPr>
        <w:rFonts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B6" w:rsidRDefault="001761B6">
    <w:pPr>
      <w:pStyle w:val="Footer"/>
      <w:ind w:right="360"/>
      <w:jc w:val="right"/>
      <w:rPr>
        <w:rStyle w:val="PageNumber"/>
        <w:rFonts w:cs="Arial (W1)"/>
      </w:rPr>
    </w:pPr>
    <w:r>
      <w:rPr>
        <w:rStyle w:val="PageNumber"/>
        <w:rFonts w:cs="Arial (W1)"/>
      </w:rPr>
      <w:t>2</w:t>
    </w:r>
  </w:p>
  <w:p w:rsidR="001761B6" w:rsidRPr="002B5D61" w:rsidRDefault="002B5D61" w:rsidP="002B5D61">
    <w:pPr>
      <w:pStyle w:val="Footer"/>
      <w:ind w:right="360"/>
      <w:jc w:val="center"/>
      <w:rPr>
        <w:rStyle w:val="PageNumber"/>
        <w:rFonts w:cs="Arial"/>
        <w:sz w:val="14"/>
      </w:rPr>
    </w:pPr>
    <w:r w:rsidRPr="002B5D61">
      <w:rPr>
        <w:rStyle w:val="PageNumber"/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61" w:rsidRDefault="002B5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61" w:rsidRDefault="002B5D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4B" w:rsidRDefault="000D714B" w:rsidP="000D714B">
    <w:pPr>
      <w:pStyle w:val="Header"/>
      <w:tabs>
        <w:tab w:val="clear" w:pos="8306"/>
        <w:tab w:val="right" w:pos="9072"/>
      </w:tabs>
    </w:pPr>
    <w:r>
      <w:t xml:space="preserve">Schedule to the Instrument of Delegation for the </w:t>
    </w:r>
    <w:r>
      <w:rPr>
        <w:i/>
        <w:iCs/>
      </w:rPr>
      <w:t>Housing Assistance Rental Bond Program</w:t>
    </w:r>
    <w:r>
      <w:t xml:space="preserve"> </w:t>
    </w:r>
    <w:r>
      <w:rPr>
        <w:i/>
      </w:rPr>
      <w:t>2018 (No 1</w:t>
    </w:r>
    <w:r w:rsidRPr="00177CB5">
      <w:rPr>
        <w:i/>
      </w:rPr>
      <w:t>)</w:t>
    </w:r>
    <w:r>
      <w:t xml:space="preserve"> under the </w:t>
    </w:r>
    <w:r>
      <w:rPr>
        <w:i/>
        <w:iCs/>
      </w:rPr>
      <w:t>Housing Assistance Act 2007</w:t>
    </w: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90" w:rsidRDefault="001F3D5B" w:rsidP="000D714B">
    <w:pPr>
      <w:pStyle w:val="Header"/>
      <w:tabs>
        <w:tab w:val="clear" w:pos="8306"/>
        <w:tab w:val="right" w:pos="9072"/>
      </w:tabs>
      <w:ind w:right="-340"/>
    </w:pPr>
    <w:r>
      <w:t>Schedule</w:t>
    </w:r>
    <w:r w:rsidR="00FF1B90">
      <w:t xml:space="preserve"> to the Instrument of Delegation for the </w:t>
    </w:r>
    <w:r w:rsidR="00FF1B90">
      <w:rPr>
        <w:i/>
        <w:iCs/>
      </w:rPr>
      <w:t>Housing Assistance Rental Bond</w:t>
    </w:r>
    <w:r w:rsidR="002F1EAD">
      <w:rPr>
        <w:i/>
        <w:iCs/>
      </w:rPr>
      <w:t xml:space="preserve"> Loan</w:t>
    </w:r>
    <w:r w:rsidR="00FF1B90">
      <w:rPr>
        <w:i/>
        <w:iCs/>
      </w:rPr>
      <w:t xml:space="preserve"> Program</w:t>
    </w:r>
    <w:r w:rsidR="00FF1B90">
      <w:t xml:space="preserve"> </w:t>
    </w:r>
    <w:r w:rsidR="00FF1B90">
      <w:rPr>
        <w:i/>
      </w:rPr>
      <w:t>201</w:t>
    </w:r>
    <w:r w:rsidR="002F1EAD">
      <w:rPr>
        <w:i/>
      </w:rPr>
      <w:t>8</w:t>
    </w:r>
    <w:r w:rsidR="00FF1B90">
      <w:rPr>
        <w:i/>
      </w:rPr>
      <w:t xml:space="preserve"> (No 1</w:t>
    </w:r>
    <w:r w:rsidR="00FF1B90" w:rsidRPr="00177CB5">
      <w:rPr>
        <w:i/>
      </w:rPr>
      <w:t>)</w:t>
    </w:r>
    <w:r w:rsidR="00FF1B90">
      <w:t xml:space="preserve"> under the </w:t>
    </w:r>
    <w:r w:rsidR="00FF1B90">
      <w:rPr>
        <w:i/>
        <w:iCs/>
      </w:rPr>
      <w:t>Housing Assistance Act 2007</w:t>
    </w:r>
    <w:r w:rsidR="00FF1B90">
      <w:t xml:space="preserve"> </w:t>
    </w:r>
  </w:p>
  <w:p w:rsidR="00FF1B90" w:rsidRDefault="00FF1B90" w:rsidP="004130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047F2"/>
    <w:rsid w:val="00026A6F"/>
    <w:rsid w:val="00046125"/>
    <w:rsid w:val="00070943"/>
    <w:rsid w:val="000812F1"/>
    <w:rsid w:val="000A44F9"/>
    <w:rsid w:val="000D714B"/>
    <w:rsid w:val="00106F5A"/>
    <w:rsid w:val="00114DDC"/>
    <w:rsid w:val="001440B3"/>
    <w:rsid w:val="001761B6"/>
    <w:rsid w:val="001F3D5B"/>
    <w:rsid w:val="00222933"/>
    <w:rsid w:val="00225643"/>
    <w:rsid w:val="00283719"/>
    <w:rsid w:val="002A360F"/>
    <w:rsid w:val="002A6266"/>
    <w:rsid w:val="002B5D61"/>
    <w:rsid w:val="002F1EAD"/>
    <w:rsid w:val="002F326F"/>
    <w:rsid w:val="0030156D"/>
    <w:rsid w:val="003130B2"/>
    <w:rsid w:val="003545DA"/>
    <w:rsid w:val="00364FCE"/>
    <w:rsid w:val="0037278C"/>
    <w:rsid w:val="00412B2A"/>
    <w:rsid w:val="0042011A"/>
    <w:rsid w:val="0043330A"/>
    <w:rsid w:val="00445F9C"/>
    <w:rsid w:val="004B7C8A"/>
    <w:rsid w:val="004C08C5"/>
    <w:rsid w:val="004E4B01"/>
    <w:rsid w:val="00525963"/>
    <w:rsid w:val="005571F5"/>
    <w:rsid w:val="0057303F"/>
    <w:rsid w:val="005A40B2"/>
    <w:rsid w:val="005F5065"/>
    <w:rsid w:val="00603F66"/>
    <w:rsid w:val="006731C2"/>
    <w:rsid w:val="00702A6E"/>
    <w:rsid w:val="00723805"/>
    <w:rsid w:val="007762B9"/>
    <w:rsid w:val="007A7058"/>
    <w:rsid w:val="007A7996"/>
    <w:rsid w:val="007F52D5"/>
    <w:rsid w:val="00806296"/>
    <w:rsid w:val="00811731"/>
    <w:rsid w:val="00875205"/>
    <w:rsid w:val="008763EC"/>
    <w:rsid w:val="00966067"/>
    <w:rsid w:val="00973D5E"/>
    <w:rsid w:val="00983686"/>
    <w:rsid w:val="009D49DB"/>
    <w:rsid w:val="00A30FC6"/>
    <w:rsid w:val="00A501E1"/>
    <w:rsid w:val="00A75CAB"/>
    <w:rsid w:val="00AA35F7"/>
    <w:rsid w:val="00B04060"/>
    <w:rsid w:val="00B16490"/>
    <w:rsid w:val="00B34061"/>
    <w:rsid w:val="00B36AF4"/>
    <w:rsid w:val="00C43601"/>
    <w:rsid w:val="00D02ABD"/>
    <w:rsid w:val="00D32720"/>
    <w:rsid w:val="00D77DC8"/>
    <w:rsid w:val="00D8096B"/>
    <w:rsid w:val="00D971ED"/>
    <w:rsid w:val="00DF5160"/>
    <w:rsid w:val="00EE2DA1"/>
    <w:rsid w:val="00EF7D4C"/>
    <w:rsid w:val="00F209FF"/>
    <w:rsid w:val="00F326CD"/>
    <w:rsid w:val="00F83330"/>
    <w:rsid w:val="00FC7B48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odyText">
    <w:name w:val="Body Text"/>
    <w:basedOn w:val="Normal"/>
    <w:link w:val="BodyTextChar"/>
    <w:uiPriority w:val="99"/>
    <w:unhideWhenUsed/>
    <w:rsid w:val="00FF1B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1B90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1B9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1B90"/>
    <w:rPr>
      <w:sz w:val="24"/>
      <w:lang w:eastAsia="en-US"/>
    </w:rPr>
  </w:style>
  <w:style w:type="table" w:styleId="TableGrid">
    <w:name w:val="Table Grid"/>
    <w:basedOn w:val="TableNormal"/>
    <w:uiPriority w:val="5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3545</Characters>
  <Application>Microsoft Office Word</Application>
  <DocSecurity>0</DocSecurity>
  <Lines>124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2018-11-15T00:37:00Z</dcterms:created>
  <dcterms:modified xsi:type="dcterms:W3CDTF">2018-11-15T00:37:00Z</dcterms:modified>
</cp:coreProperties>
</file>