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EF" w:rsidRPr="00ED64EF" w:rsidRDefault="00ED64EF" w:rsidP="00ED64EF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ED64EF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ED64EF" w:rsidRPr="00ED64EF" w:rsidRDefault="00ED64EF" w:rsidP="00ED64EF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ED64EF">
        <w:rPr>
          <w:rFonts w:ascii="Arial" w:eastAsia="Times New Roman" w:hAnsi="Arial" w:cs="Arial"/>
          <w:b/>
          <w:bCs/>
          <w:sz w:val="40"/>
          <w:szCs w:val="40"/>
        </w:rPr>
        <w:t>Corrections Management (Emergency Management) Policy 2019</w:t>
      </w:r>
    </w:p>
    <w:p w:rsidR="00ED64EF" w:rsidRPr="00ED64EF" w:rsidRDefault="00ED64EF" w:rsidP="00ED64EF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ED64EF">
        <w:rPr>
          <w:rFonts w:ascii="Arial" w:eastAsia="Times New Roman" w:hAnsi="Arial" w:cs="Arial"/>
          <w:b/>
          <w:bCs/>
          <w:sz w:val="24"/>
          <w:szCs w:val="20"/>
        </w:rPr>
        <w:t>Notifiable instrument NI2019-10</w:t>
      </w:r>
    </w:p>
    <w:p w:rsidR="00ED64EF" w:rsidRPr="00ED64EF" w:rsidRDefault="00ED64EF" w:rsidP="00ED64EF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D64EF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ED64EF" w:rsidRPr="00ED64EF" w:rsidRDefault="00ED64EF" w:rsidP="00ED64EF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D64EF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ED64EF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ED64EF" w:rsidRPr="00ED64EF" w:rsidRDefault="00ED64EF" w:rsidP="00ED64EF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D64EF" w:rsidRPr="00ED64EF" w:rsidRDefault="00ED64EF" w:rsidP="00ED64EF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D64EF" w:rsidRPr="00ED64EF" w:rsidRDefault="00ED64EF" w:rsidP="00ED64EF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D64EF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D64EF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ED64EF" w:rsidRPr="00ED64EF" w:rsidRDefault="00ED64EF" w:rsidP="00ED64E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ED64EF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ED64EF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ED64EF">
        <w:rPr>
          <w:rFonts w:ascii="Times New Roman" w:eastAsia="Times New Roman" w:hAnsi="Times New Roman"/>
          <w:sz w:val="24"/>
          <w:szCs w:val="20"/>
        </w:rPr>
        <w:t xml:space="preserve"> (</w:t>
      </w:r>
      <w:r w:rsidRPr="00ED64EF">
        <w:rPr>
          <w:rFonts w:ascii="Times New Roman" w:eastAsia="Times New Roman" w:hAnsi="Times New Roman"/>
          <w:i/>
          <w:sz w:val="24"/>
          <w:szCs w:val="20"/>
        </w:rPr>
        <w:t>Emergency Management) Policy 2019.</w:t>
      </w:r>
    </w:p>
    <w:p w:rsidR="00ED64EF" w:rsidRPr="00ED64EF" w:rsidRDefault="00ED64EF" w:rsidP="00ED64EF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D64EF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ED64EF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ED64EF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ED64EF" w:rsidRPr="00ED64EF" w:rsidRDefault="00ED64EF" w:rsidP="00ED64E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ED64EF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ED64EF" w:rsidRPr="00ED64EF" w:rsidRDefault="00ED64EF" w:rsidP="00ED64EF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D64E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D64EF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ED64EF" w:rsidRPr="00ED64EF" w:rsidRDefault="00ED64EF" w:rsidP="00ED64E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ED64EF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ED64EF" w:rsidRPr="00ED64EF" w:rsidRDefault="00ED64EF" w:rsidP="00ED64E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</w:p>
    <w:p w:rsidR="00ED64EF" w:rsidRPr="00ED64EF" w:rsidRDefault="00ED64EF" w:rsidP="00ED64E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D64EF" w:rsidRPr="00ED64EF" w:rsidRDefault="00ED64EF" w:rsidP="00ED64E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D64EF" w:rsidRPr="00ED64EF" w:rsidRDefault="00ED64EF" w:rsidP="00ED64E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D64EF" w:rsidRPr="00ED64EF" w:rsidRDefault="00ED64EF" w:rsidP="00ED64E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D64EF" w:rsidRPr="00ED64EF" w:rsidRDefault="00ED64EF" w:rsidP="00ED64E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D64EF" w:rsidRPr="00ED64EF" w:rsidRDefault="00ED64EF" w:rsidP="00ED64E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D64EF" w:rsidRPr="00ED64EF" w:rsidRDefault="00ED64EF" w:rsidP="00ED64E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ED64EF" w:rsidRPr="00ED64EF" w:rsidRDefault="00ED64EF" w:rsidP="00ED64E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ED64EF">
        <w:rPr>
          <w:rFonts w:ascii="Times New Roman" w:eastAsia="Times New Roman" w:hAnsi="Times New Roman"/>
          <w:sz w:val="24"/>
          <w:szCs w:val="20"/>
        </w:rPr>
        <w:t>Jon Peach</w:t>
      </w:r>
    </w:p>
    <w:p w:rsidR="00ED64EF" w:rsidRPr="00ED64EF" w:rsidRDefault="00ED64EF" w:rsidP="00ED64E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D64E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ED64EF" w:rsidRPr="00ED64EF" w:rsidRDefault="00ED64EF" w:rsidP="00ED64E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ED64EF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ED64EF" w:rsidRPr="00ED64EF" w:rsidRDefault="00ED64EF" w:rsidP="00ED64E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ED64EF">
        <w:rPr>
          <w:rFonts w:ascii="Times New Roman" w:eastAsia="Times New Roman" w:hAnsi="Times New Roman"/>
          <w:sz w:val="24"/>
          <w:szCs w:val="20"/>
        </w:rPr>
        <w:t>7 January 2019</w:t>
      </w:r>
    </w:p>
    <w:p w:rsidR="00ED64EF" w:rsidRPr="00ED64EF" w:rsidRDefault="00ED64EF" w:rsidP="00ED64E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D64EF" w:rsidRDefault="00ED64EF" w:rsidP="00ED64EF">
      <w:pPr>
        <w:ind w:left="0"/>
        <w:rPr>
          <w:rFonts w:asciiTheme="minorHAnsi" w:hAnsiTheme="minorHAnsi"/>
          <w:b/>
          <w:noProof/>
          <w:sz w:val="48"/>
          <w:szCs w:val="48"/>
        </w:rPr>
        <w:sectPr w:rsidR="00ED64EF" w:rsidSect="00ED64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4184015" cy="1648460"/>
                <wp:effectExtent l="0" t="0" r="0" b="889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12019A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EMERGENCY MANAGEMENT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12019A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85pt;width:329.45pt;height:129.8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lhtgIAALo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" filled="f" stroked="f">
                <v:textbox>
                  <w:txbxContent>
                    <w:p w:rsidR="003E0F31" w:rsidRDefault="0012019A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EMERGENCY MANAGEMENT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12019A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S2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A15B30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4F344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900D8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5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1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A15B30" w:rsidRDefault="00C9564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366603" w:history="1">
        <w:r w:rsidR="00A15B30" w:rsidRPr="00174AAA">
          <w:rPr>
            <w:rStyle w:val="Hyperlink"/>
          </w:rPr>
          <w:t>1</w:t>
        </w:r>
        <w:r w:rsidR="00A15B3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15B30" w:rsidRPr="00174AAA">
          <w:rPr>
            <w:rStyle w:val="Hyperlink"/>
          </w:rPr>
          <w:t>PURPOSE</w:t>
        </w:r>
        <w:r w:rsidR="00A15B30">
          <w:rPr>
            <w:webHidden/>
          </w:rPr>
          <w:tab/>
        </w:r>
        <w:r w:rsidR="00A15B30">
          <w:rPr>
            <w:webHidden/>
          </w:rPr>
          <w:fldChar w:fldCharType="begin"/>
        </w:r>
        <w:r w:rsidR="00A15B30">
          <w:rPr>
            <w:webHidden/>
          </w:rPr>
          <w:instrText xml:space="preserve"> PAGEREF _Toc534366603 \h </w:instrText>
        </w:r>
        <w:r w:rsidR="00A15B30">
          <w:rPr>
            <w:webHidden/>
          </w:rPr>
        </w:r>
        <w:r w:rsidR="00A15B30">
          <w:rPr>
            <w:webHidden/>
          </w:rPr>
          <w:fldChar w:fldCharType="separate"/>
        </w:r>
        <w:r>
          <w:rPr>
            <w:webHidden/>
          </w:rPr>
          <w:t>4</w:t>
        </w:r>
        <w:r w:rsidR="00A15B30">
          <w:rPr>
            <w:webHidden/>
          </w:rPr>
          <w:fldChar w:fldCharType="end"/>
        </w:r>
      </w:hyperlink>
    </w:p>
    <w:p w:rsidR="00A15B30" w:rsidRDefault="00C9564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366604" w:history="1">
        <w:r w:rsidR="00A15B30" w:rsidRPr="00174AAA">
          <w:rPr>
            <w:rStyle w:val="Hyperlink"/>
          </w:rPr>
          <w:t>2</w:t>
        </w:r>
        <w:r w:rsidR="00A15B3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15B30" w:rsidRPr="00174AAA">
          <w:rPr>
            <w:rStyle w:val="Hyperlink"/>
          </w:rPr>
          <w:t>SCOPE</w:t>
        </w:r>
        <w:r w:rsidR="00A15B30">
          <w:rPr>
            <w:webHidden/>
          </w:rPr>
          <w:tab/>
        </w:r>
        <w:r w:rsidR="00A15B30">
          <w:rPr>
            <w:webHidden/>
          </w:rPr>
          <w:fldChar w:fldCharType="begin"/>
        </w:r>
        <w:r w:rsidR="00A15B30">
          <w:rPr>
            <w:webHidden/>
          </w:rPr>
          <w:instrText xml:space="preserve"> PAGEREF _Toc534366604 \h </w:instrText>
        </w:r>
        <w:r w:rsidR="00A15B30">
          <w:rPr>
            <w:webHidden/>
          </w:rPr>
        </w:r>
        <w:r w:rsidR="00A15B30">
          <w:rPr>
            <w:webHidden/>
          </w:rPr>
          <w:fldChar w:fldCharType="separate"/>
        </w:r>
        <w:r>
          <w:rPr>
            <w:webHidden/>
          </w:rPr>
          <w:t>4</w:t>
        </w:r>
        <w:r w:rsidR="00A15B30">
          <w:rPr>
            <w:webHidden/>
          </w:rPr>
          <w:fldChar w:fldCharType="end"/>
        </w:r>
      </w:hyperlink>
    </w:p>
    <w:p w:rsidR="00A15B30" w:rsidRDefault="00C9564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366605" w:history="1">
        <w:r w:rsidR="00A15B30" w:rsidRPr="00174AAA">
          <w:rPr>
            <w:rStyle w:val="Hyperlink"/>
          </w:rPr>
          <w:t>3</w:t>
        </w:r>
        <w:r w:rsidR="00A15B3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15B30" w:rsidRPr="00174AAA">
          <w:rPr>
            <w:rStyle w:val="Hyperlink"/>
          </w:rPr>
          <w:t>DEFINITIONS</w:t>
        </w:r>
        <w:r w:rsidR="00A15B30">
          <w:rPr>
            <w:webHidden/>
          </w:rPr>
          <w:tab/>
        </w:r>
        <w:r w:rsidR="00A15B30">
          <w:rPr>
            <w:webHidden/>
          </w:rPr>
          <w:fldChar w:fldCharType="begin"/>
        </w:r>
        <w:r w:rsidR="00A15B30">
          <w:rPr>
            <w:webHidden/>
          </w:rPr>
          <w:instrText xml:space="preserve"> PAGEREF _Toc534366605 \h </w:instrText>
        </w:r>
        <w:r w:rsidR="00A15B30">
          <w:rPr>
            <w:webHidden/>
          </w:rPr>
        </w:r>
        <w:r w:rsidR="00A15B30">
          <w:rPr>
            <w:webHidden/>
          </w:rPr>
          <w:fldChar w:fldCharType="separate"/>
        </w:r>
        <w:r>
          <w:rPr>
            <w:webHidden/>
          </w:rPr>
          <w:t>4</w:t>
        </w:r>
        <w:r w:rsidR="00A15B30">
          <w:rPr>
            <w:webHidden/>
          </w:rPr>
          <w:fldChar w:fldCharType="end"/>
        </w:r>
      </w:hyperlink>
    </w:p>
    <w:p w:rsidR="00A15B30" w:rsidRDefault="00C9564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366606" w:history="1">
        <w:r w:rsidR="00A15B30" w:rsidRPr="00174AAA">
          <w:rPr>
            <w:rStyle w:val="Hyperlink"/>
          </w:rPr>
          <w:t>4</w:t>
        </w:r>
        <w:r w:rsidR="00A15B3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15B30" w:rsidRPr="00174AAA">
          <w:rPr>
            <w:rStyle w:val="Hyperlink"/>
          </w:rPr>
          <w:t>PRINCIPLES</w:t>
        </w:r>
        <w:r w:rsidR="00A15B30">
          <w:rPr>
            <w:webHidden/>
          </w:rPr>
          <w:tab/>
        </w:r>
        <w:r w:rsidR="00A15B30">
          <w:rPr>
            <w:webHidden/>
          </w:rPr>
          <w:fldChar w:fldCharType="begin"/>
        </w:r>
        <w:r w:rsidR="00A15B30">
          <w:rPr>
            <w:webHidden/>
          </w:rPr>
          <w:instrText xml:space="preserve"> PAGEREF _Toc534366606 \h </w:instrText>
        </w:r>
        <w:r w:rsidR="00A15B30">
          <w:rPr>
            <w:webHidden/>
          </w:rPr>
        </w:r>
        <w:r w:rsidR="00A15B30">
          <w:rPr>
            <w:webHidden/>
          </w:rPr>
          <w:fldChar w:fldCharType="separate"/>
        </w:r>
        <w:r>
          <w:rPr>
            <w:webHidden/>
          </w:rPr>
          <w:t>5</w:t>
        </w:r>
        <w:r w:rsidR="00A15B30">
          <w:rPr>
            <w:webHidden/>
          </w:rPr>
          <w:fldChar w:fldCharType="end"/>
        </w:r>
      </w:hyperlink>
    </w:p>
    <w:p w:rsidR="00A15B30" w:rsidRDefault="00C9564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366607" w:history="1">
        <w:r w:rsidR="00A15B30" w:rsidRPr="00174AAA">
          <w:rPr>
            <w:rStyle w:val="Hyperlink"/>
          </w:rPr>
          <w:t>5</w:t>
        </w:r>
        <w:r w:rsidR="00A15B3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15B30" w:rsidRPr="00174AAA">
          <w:rPr>
            <w:rStyle w:val="Hyperlink"/>
          </w:rPr>
          <w:t>EMERGENCY MANAGEMENT FRAMEWORK</w:t>
        </w:r>
        <w:r w:rsidR="00A15B30">
          <w:rPr>
            <w:webHidden/>
          </w:rPr>
          <w:tab/>
        </w:r>
        <w:r w:rsidR="00A15B30">
          <w:rPr>
            <w:webHidden/>
          </w:rPr>
          <w:fldChar w:fldCharType="begin"/>
        </w:r>
        <w:r w:rsidR="00A15B30">
          <w:rPr>
            <w:webHidden/>
          </w:rPr>
          <w:instrText xml:space="preserve"> PAGEREF _Toc534366607 \h </w:instrText>
        </w:r>
        <w:r w:rsidR="00A15B30">
          <w:rPr>
            <w:webHidden/>
          </w:rPr>
        </w:r>
        <w:r w:rsidR="00A15B30">
          <w:rPr>
            <w:webHidden/>
          </w:rPr>
          <w:fldChar w:fldCharType="separate"/>
        </w:r>
        <w:r>
          <w:rPr>
            <w:webHidden/>
          </w:rPr>
          <w:t>6</w:t>
        </w:r>
        <w:r w:rsidR="00A15B30">
          <w:rPr>
            <w:webHidden/>
          </w:rPr>
          <w:fldChar w:fldCharType="end"/>
        </w:r>
      </w:hyperlink>
    </w:p>
    <w:p w:rsidR="00A15B30" w:rsidRDefault="00C9564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366608" w:history="1">
        <w:r w:rsidR="00A15B30" w:rsidRPr="00174AAA">
          <w:rPr>
            <w:rStyle w:val="Hyperlink"/>
          </w:rPr>
          <w:t>6</w:t>
        </w:r>
        <w:r w:rsidR="00A15B3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15B30" w:rsidRPr="00174AAA">
          <w:rPr>
            <w:rStyle w:val="Hyperlink"/>
          </w:rPr>
          <w:t>PLANNING AND EXERCISES</w:t>
        </w:r>
        <w:r w:rsidR="00A15B30">
          <w:rPr>
            <w:webHidden/>
          </w:rPr>
          <w:tab/>
        </w:r>
        <w:r w:rsidR="00A15B30">
          <w:rPr>
            <w:webHidden/>
          </w:rPr>
          <w:fldChar w:fldCharType="begin"/>
        </w:r>
        <w:r w:rsidR="00A15B30">
          <w:rPr>
            <w:webHidden/>
          </w:rPr>
          <w:instrText xml:space="preserve"> PAGEREF _Toc534366608 \h </w:instrText>
        </w:r>
        <w:r w:rsidR="00A15B30">
          <w:rPr>
            <w:webHidden/>
          </w:rPr>
        </w:r>
        <w:r w:rsidR="00A15B30">
          <w:rPr>
            <w:webHidden/>
          </w:rPr>
          <w:fldChar w:fldCharType="separate"/>
        </w:r>
        <w:r>
          <w:rPr>
            <w:webHidden/>
          </w:rPr>
          <w:t>8</w:t>
        </w:r>
        <w:r w:rsidR="00A15B30">
          <w:rPr>
            <w:webHidden/>
          </w:rPr>
          <w:fldChar w:fldCharType="end"/>
        </w:r>
      </w:hyperlink>
    </w:p>
    <w:p w:rsidR="00A15B30" w:rsidRDefault="00C9564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366609" w:history="1">
        <w:r w:rsidR="00A15B30" w:rsidRPr="00174AAA">
          <w:rPr>
            <w:rStyle w:val="Hyperlink"/>
          </w:rPr>
          <w:t>7</w:t>
        </w:r>
        <w:r w:rsidR="00A15B3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15B30" w:rsidRPr="00174AAA">
          <w:rPr>
            <w:rStyle w:val="Hyperlink"/>
          </w:rPr>
          <w:t>RELATED DOCUMENTS</w:t>
        </w:r>
        <w:r w:rsidR="00A15B30">
          <w:rPr>
            <w:webHidden/>
          </w:rPr>
          <w:tab/>
        </w:r>
        <w:r w:rsidR="00A15B30">
          <w:rPr>
            <w:webHidden/>
          </w:rPr>
          <w:fldChar w:fldCharType="begin"/>
        </w:r>
        <w:r w:rsidR="00A15B30">
          <w:rPr>
            <w:webHidden/>
          </w:rPr>
          <w:instrText xml:space="preserve"> PAGEREF _Toc534366609 \h </w:instrText>
        </w:r>
        <w:r w:rsidR="00A15B30">
          <w:rPr>
            <w:webHidden/>
          </w:rPr>
        </w:r>
        <w:r w:rsidR="00A15B30">
          <w:rPr>
            <w:webHidden/>
          </w:rPr>
          <w:fldChar w:fldCharType="separate"/>
        </w:r>
        <w:r>
          <w:rPr>
            <w:webHidden/>
          </w:rPr>
          <w:t>9</w:t>
        </w:r>
        <w:r w:rsidR="00A15B30">
          <w:rPr>
            <w:webHidden/>
          </w:rPr>
          <w:fldChar w:fldCharType="end"/>
        </w:r>
      </w:hyperlink>
    </w:p>
    <w:p w:rsidR="00FB75A2" w:rsidRPr="00FB75A2" w:rsidRDefault="007171F6" w:rsidP="002622A0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2622A0" w:rsidRPr="00FB75A2">
        <w:t xml:space="preserve"> </w:t>
      </w:r>
      <w:bookmarkStart w:id="2" w:name="_GoBack"/>
      <w:bookmarkEnd w:id="2"/>
    </w:p>
    <w:p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534366603"/>
      <w:bookmarkStart w:id="5" w:name="_Toc373914674"/>
      <w:bookmarkEnd w:id="1"/>
      <w:r w:rsidR="00AC11A7" w:rsidRPr="0042666E">
        <w:lastRenderedPageBreak/>
        <w:t>PURPOSE</w:t>
      </w:r>
      <w:bookmarkEnd w:id="3"/>
      <w:bookmarkEnd w:id="4"/>
    </w:p>
    <w:p w:rsidR="00AC11A7" w:rsidRDefault="006F6F5C" w:rsidP="00BE24E9">
      <w:r w:rsidRPr="006F6F5C">
        <w:t xml:space="preserve">ACT Corrective Services </w:t>
      </w:r>
      <w:r w:rsidR="005F23B2">
        <w:t xml:space="preserve">(ACTCS) is committed to </w:t>
      </w:r>
      <w:r w:rsidR="00B83ABA">
        <w:t xml:space="preserve">ensuring that </w:t>
      </w:r>
      <w:r w:rsidR="00A7609F">
        <w:t>any emergency incident is</w:t>
      </w:r>
      <w:r w:rsidR="00B83ABA">
        <w:t xml:space="preserve"> </w:t>
      </w:r>
      <w:r w:rsidR="00A7609F">
        <w:t>brought to a safe and swift conclusion with minimum risk of harm to staff, detainees and members of the public.</w:t>
      </w:r>
    </w:p>
    <w:p w:rsidR="008D39BA" w:rsidRPr="008D39BA" w:rsidRDefault="008D39BA" w:rsidP="008D39BA">
      <w:r>
        <w:t xml:space="preserve">This policy outlines the </w:t>
      </w:r>
      <w:r w:rsidR="00510BB4">
        <w:t>guidelines for emergency management in a correctional centre.</w:t>
      </w:r>
    </w:p>
    <w:p w:rsidR="00AC11A7" w:rsidRPr="0042666E" w:rsidRDefault="00AC11A7" w:rsidP="00BE24E9">
      <w:pPr>
        <w:pStyle w:val="Heading1"/>
      </w:pPr>
      <w:bookmarkStart w:id="6" w:name="_Toc486250523"/>
      <w:bookmarkStart w:id="7" w:name="_Toc534366604"/>
      <w:r w:rsidRPr="0042666E">
        <w:t>SCOPE</w:t>
      </w:r>
      <w:bookmarkEnd w:id="6"/>
      <w:bookmarkEnd w:id="7"/>
      <w:r w:rsidRPr="0042666E">
        <w:t xml:space="preserve"> </w:t>
      </w:r>
    </w:p>
    <w:p w:rsidR="008C0A40" w:rsidRPr="008C0A40" w:rsidRDefault="00ED0E3D" w:rsidP="00BE24E9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B80C58">
        <w:rPr>
          <w:color w:val="000000" w:themeColor="text1"/>
        </w:rPr>
        <w:t xml:space="preserve">all correctional centres in the ACT. </w:t>
      </w:r>
    </w:p>
    <w:p w:rsidR="00AC11A7" w:rsidRDefault="00714496" w:rsidP="00BE24E9">
      <w:pPr>
        <w:pStyle w:val="Heading1"/>
      </w:pPr>
      <w:bookmarkStart w:id="8" w:name="_Toc534366605"/>
      <w:r>
        <w:t>DEFINITIONS</w:t>
      </w:r>
      <w:bookmarkEnd w:id="8"/>
    </w:p>
    <w:p w:rsidR="00941CB1" w:rsidRDefault="00114799" w:rsidP="00F02DCD">
      <w:pPr>
        <w:rPr>
          <w:b/>
        </w:rPr>
      </w:pPr>
      <w:r>
        <w:rPr>
          <w:b/>
        </w:rPr>
        <w:t>Emergency</w:t>
      </w:r>
    </w:p>
    <w:p w:rsidR="00114799" w:rsidRDefault="00141CBF" w:rsidP="00114799">
      <w:r>
        <w:t xml:space="preserve">A serious incident </w:t>
      </w:r>
      <w:r w:rsidR="000534BF">
        <w:t xml:space="preserve">requiring </w:t>
      </w:r>
      <w:r w:rsidR="00322402">
        <w:t>an urgent and coordinated response</w:t>
      </w:r>
      <w:r w:rsidR="000534BF">
        <w:t xml:space="preserve">. </w:t>
      </w:r>
      <w:r w:rsidR="00C14836">
        <w:t>May</w:t>
      </w:r>
      <w:r w:rsidR="000534BF">
        <w:t xml:space="preserve"> include one or more of the following elements:</w:t>
      </w:r>
    </w:p>
    <w:p w:rsidR="000534BF" w:rsidRDefault="000534BF" w:rsidP="000534BF">
      <w:pPr>
        <w:pStyle w:val="ListParagraph"/>
        <w:numPr>
          <w:ilvl w:val="0"/>
          <w:numId w:val="34"/>
        </w:numPr>
      </w:pPr>
      <w:r>
        <w:t>loss of control of an area in a correctional centre</w:t>
      </w:r>
    </w:p>
    <w:p w:rsidR="000534BF" w:rsidRDefault="000534BF" w:rsidP="000534BF">
      <w:pPr>
        <w:pStyle w:val="ListParagraph"/>
        <w:numPr>
          <w:ilvl w:val="0"/>
          <w:numId w:val="34"/>
        </w:numPr>
      </w:pPr>
      <w:r>
        <w:t xml:space="preserve">a sustained clear threat to safety or security of a correctional centre </w:t>
      </w:r>
      <w:r w:rsidR="008F1B5D">
        <w:t xml:space="preserve">or any person </w:t>
      </w:r>
    </w:p>
    <w:p w:rsidR="000534BF" w:rsidRDefault="000534BF" w:rsidP="000534BF">
      <w:pPr>
        <w:pStyle w:val="ListParagraph"/>
        <w:numPr>
          <w:ilvl w:val="0"/>
          <w:numId w:val="34"/>
        </w:numPr>
      </w:pPr>
      <w:r>
        <w:t>multi-agency involvement, or likely to require other agencies</w:t>
      </w:r>
    </w:p>
    <w:p w:rsidR="000534BF" w:rsidRDefault="000534BF" w:rsidP="000534BF">
      <w:pPr>
        <w:pStyle w:val="ListParagraph"/>
        <w:numPr>
          <w:ilvl w:val="0"/>
          <w:numId w:val="34"/>
        </w:numPr>
      </w:pPr>
      <w:r>
        <w:t xml:space="preserve">high </w:t>
      </w:r>
      <w:r w:rsidR="00984D1F">
        <w:t>political</w:t>
      </w:r>
      <w:r>
        <w:t xml:space="preserve"> interest</w:t>
      </w:r>
    </w:p>
    <w:p w:rsidR="000534BF" w:rsidRDefault="000534BF" w:rsidP="000534BF">
      <w:pPr>
        <w:pStyle w:val="ListParagraph"/>
        <w:numPr>
          <w:ilvl w:val="0"/>
          <w:numId w:val="34"/>
        </w:numPr>
      </w:pPr>
      <w:r>
        <w:t>high public interest</w:t>
      </w:r>
    </w:p>
    <w:p w:rsidR="000534BF" w:rsidRPr="000534BF" w:rsidRDefault="000534BF" w:rsidP="000534BF">
      <w:pPr>
        <w:pStyle w:val="ListParagraph"/>
        <w:numPr>
          <w:ilvl w:val="0"/>
          <w:numId w:val="34"/>
        </w:numPr>
      </w:pPr>
      <w:r>
        <w:t>high media interest.</w:t>
      </w:r>
    </w:p>
    <w:p w:rsidR="00114799" w:rsidRDefault="00114799" w:rsidP="00114799">
      <w:pPr>
        <w:rPr>
          <w:b/>
        </w:rPr>
      </w:pPr>
      <w:r w:rsidRPr="00114799">
        <w:rPr>
          <w:b/>
        </w:rPr>
        <w:t>Emergency Management</w:t>
      </w:r>
    </w:p>
    <w:p w:rsidR="00114799" w:rsidRDefault="008D7EE0" w:rsidP="00114799">
      <w:r>
        <w:t>The organisation and management of responsibilities and resources involved in an emergency</w:t>
      </w:r>
      <w:r w:rsidR="006F62AD">
        <w:t>, including planning, preparedness, response and recovery.</w:t>
      </w:r>
    </w:p>
    <w:p w:rsidR="000552A2" w:rsidRDefault="000552A2" w:rsidP="000552A2">
      <w:r>
        <w:rPr>
          <w:b/>
        </w:rPr>
        <w:t>Incident Commander</w:t>
      </w:r>
    </w:p>
    <w:p w:rsidR="000552A2" w:rsidRPr="000552A2" w:rsidRDefault="00292B7A" w:rsidP="000552A2">
      <w:r>
        <w:t>The role assumed by the General Manager Custodial Operations, Deputy General Manager Custodial Operations, or Duty Manager in their absence, during an emergency</w:t>
      </w:r>
      <w:r w:rsidR="00AB16BA">
        <w:t xml:space="preserve"> incident</w:t>
      </w:r>
      <w:r>
        <w:t>.</w:t>
      </w:r>
    </w:p>
    <w:p w:rsidR="00EB46DD" w:rsidRPr="00EB46DD" w:rsidRDefault="00EB46DD" w:rsidP="00EB46DD">
      <w:pPr>
        <w:rPr>
          <w:b/>
        </w:rPr>
      </w:pPr>
      <w:r>
        <w:rPr>
          <w:b/>
        </w:rPr>
        <w:t>Incident Command Suite</w:t>
      </w:r>
    </w:p>
    <w:p w:rsidR="00EB46DD" w:rsidRPr="00EB46DD" w:rsidRDefault="006C6B2C" w:rsidP="00EB46DD">
      <w:r>
        <w:t xml:space="preserve">A designated location for the command and control of an emergency incident according to the </w:t>
      </w:r>
      <w:r w:rsidRPr="006C6B2C">
        <w:rPr>
          <w:i/>
          <w:u w:val="single"/>
        </w:rPr>
        <w:t>ACTCS Emergency Management Framework</w:t>
      </w:r>
      <w:r>
        <w:t>.</w:t>
      </w:r>
    </w:p>
    <w:p w:rsidR="00125257" w:rsidRDefault="00125257" w:rsidP="00125257">
      <w:pPr>
        <w:rPr>
          <w:b/>
        </w:rPr>
      </w:pPr>
      <w:r>
        <w:rPr>
          <w:b/>
        </w:rPr>
        <w:t>Officer in Charge (OIC)</w:t>
      </w:r>
    </w:p>
    <w:p w:rsidR="00125257" w:rsidRPr="00125257" w:rsidRDefault="00125257" w:rsidP="00125257">
      <w:r>
        <w:t>The highest ranking custodial officer in a correctional centre at any one time.</w:t>
      </w:r>
    </w:p>
    <w:p w:rsidR="00FB75A2" w:rsidRDefault="00905948" w:rsidP="00BE24E9">
      <w:pPr>
        <w:pStyle w:val="Heading1"/>
      </w:pPr>
      <w:bookmarkStart w:id="9" w:name="_Toc534366606"/>
      <w:r>
        <w:lastRenderedPageBreak/>
        <w:t>PRINCIPLES</w:t>
      </w:r>
      <w:bookmarkEnd w:id="9"/>
    </w:p>
    <w:p w:rsidR="00FB75A2" w:rsidRDefault="00102788" w:rsidP="00BE24E9">
      <w:pPr>
        <w:pStyle w:val="ListParagraph"/>
        <w:numPr>
          <w:ilvl w:val="1"/>
          <w:numId w:val="30"/>
        </w:numPr>
      </w:pPr>
      <w:r>
        <w:t>The General Manager Custodial Operations</w:t>
      </w:r>
      <w:r w:rsidR="002308C6">
        <w:t xml:space="preserve"> (GMCO)</w:t>
      </w:r>
      <w:r>
        <w:t xml:space="preserve"> is responsible for ensuring the emergency management preparedness of a correctional centre and the capacity of a correctional centre to effectively respond to emergencies.</w:t>
      </w:r>
    </w:p>
    <w:p w:rsidR="00B75A8C" w:rsidRDefault="007958FA" w:rsidP="00BE24E9">
      <w:pPr>
        <w:pStyle w:val="ListParagraph"/>
        <w:numPr>
          <w:ilvl w:val="1"/>
          <w:numId w:val="30"/>
        </w:numPr>
      </w:pPr>
      <w:r>
        <w:t xml:space="preserve">Emergency </w:t>
      </w:r>
      <w:r w:rsidR="00BC6784">
        <w:t>management minimises the risks of an emergency incident by:</w:t>
      </w:r>
    </w:p>
    <w:p w:rsidR="00BC6784" w:rsidRDefault="00572A15" w:rsidP="00BC6784">
      <w:pPr>
        <w:pStyle w:val="ListParagraph"/>
        <w:numPr>
          <w:ilvl w:val="0"/>
          <w:numId w:val="43"/>
        </w:numPr>
      </w:pPr>
      <w:r>
        <w:t>ensuring that appropriate responses are developed to assist staff to manage incidents safely</w:t>
      </w:r>
      <w:r w:rsidR="00BC6784">
        <w:t>;</w:t>
      </w:r>
    </w:p>
    <w:p w:rsidR="00BC6784" w:rsidRDefault="00572A15" w:rsidP="00BC6784">
      <w:pPr>
        <w:pStyle w:val="ListParagraph"/>
        <w:numPr>
          <w:ilvl w:val="0"/>
          <w:numId w:val="43"/>
        </w:numPr>
      </w:pPr>
      <w:r>
        <w:t>ensuring that command structures are clear and understood by all</w:t>
      </w:r>
      <w:r w:rsidR="00BC6784">
        <w:t>;</w:t>
      </w:r>
    </w:p>
    <w:p w:rsidR="00572A15" w:rsidRDefault="00572A15" w:rsidP="00BC6784">
      <w:pPr>
        <w:pStyle w:val="ListParagraph"/>
        <w:numPr>
          <w:ilvl w:val="0"/>
          <w:numId w:val="43"/>
        </w:numPr>
      </w:pPr>
      <w:r>
        <w:t>providing clear responsibilities to staff in the event of an incident</w:t>
      </w:r>
      <w:r w:rsidR="00BC6784">
        <w:t>;</w:t>
      </w:r>
    </w:p>
    <w:p w:rsidR="00572A15" w:rsidRDefault="00572A15" w:rsidP="00BC6784">
      <w:pPr>
        <w:pStyle w:val="ListParagraph"/>
        <w:numPr>
          <w:ilvl w:val="0"/>
          <w:numId w:val="43"/>
        </w:numPr>
      </w:pPr>
      <w:r>
        <w:t>ensuring communications are established and provide clear line of sight of events to and from the incident commander;</w:t>
      </w:r>
    </w:p>
    <w:p w:rsidR="00BC6784" w:rsidRDefault="00572A15" w:rsidP="00BC6784">
      <w:pPr>
        <w:pStyle w:val="ListParagraph"/>
        <w:numPr>
          <w:ilvl w:val="0"/>
          <w:numId w:val="43"/>
        </w:numPr>
      </w:pPr>
      <w:r>
        <w:t xml:space="preserve">ensuring incident preparedness through the conduct of emergency management exercises; </w:t>
      </w:r>
      <w:r w:rsidR="00BC6784">
        <w:t xml:space="preserve"> and</w:t>
      </w:r>
    </w:p>
    <w:p w:rsidR="00BC6784" w:rsidRDefault="007070F4" w:rsidP="00BC6784">
      <w:pPr>
        <w:pStyle w:val="ListParagraph"/>
        <w:numPr>
          <w:ilvl w:val="0"/>
          <w:numId w:val="43"/>
        </w:numPr>
      </w:pPr>
      <w:r>
        <w:t xml:space="preserve">ensuring </w:t>
      </w:r>
      <w:r w:rsidR="00BC6784">
        <w:t>the duty of care to staff, detainees and the public is met both during and after the incident.</w:t>
      </w:r>
    </w:p>
    <w:p w:rsidR="007A2A6B" w:rsidRPr="00A64327" w:rsidRDefault="007A2A6B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95233A">
        <w:t>Executive Director</w:t>
      </w:r>
      <w:r>
        <w:t xml:space="preserve"> and </w:t>
      </w:r>
      <w:r w:rsidR="0095233A">
        <w:t xml:space="preserve">GMCO </w:t>
      </w:r>
      <w:r>
        <w:t xml:space="preserve">must ensure that emergency incidents are managed in accordance with the </w:t>
      </w:r>
      <w:r>
        <w:rPr>
          <w:i/>
          <w:u w:val="single"/>
        </w:rPr>
        <w:t>ACTCS Emergency Management Framework.</w:t>
      </w:r>
    </w:p>
    <w:p w:rsidR="00A64327" w:rsidRDefault="00A64327" w:rsidP="00A64327">
      <w:pPr>
        <w:pStyle w:val="ListParagraph"/>
        <w:numPr>
          <w:ilvl w:val="1"/>
          <w:numId w:val="30"/>
        </w:numPr>
      </w:pPr>
      <w:r>
        <w:t xml:space="preserve">The GMCO will ensure that relevant staff receive training on complying with the </w:t>
      </w:r>
      <w:r w:rsidRPr="00A141B4">
        <w:rPr>
          <w:i/>
          <w:u w:val="single"/>
        </w:rPr>
        <w:t>ACTCS Emergency Management Framework</w:t>
      </w:r>
      <w:r>
        <w:t>.</w:t>
      </w:r>
    </w:p>
    <w:p w:rsidR="000D5EB8" w:rsidRDefault="000D5EB8" w:rsidP="00BE24E9">
      <w:pPr>
        <w:pStyle w:val="ListParagraph"/>
        <w:numPr>
          <w:ilvl w:val="1"/>
          <w:numId w:val="30"/>
        </w:numPr>
      </w:pPr>
      <w:r>
        <w:t xml:space="preserve">The Executive Director </w:t>
      </w:r>
      <w:r w:rsidR="00C16C33">
        <w:t>may declare an emergency in relation to a correctional centre for a stated period of three (3) days,</w:t>
      </w:r>
      <w:r w:rsidR="00262079">
        <w:t xml:space="preserve"> or two (2) consecutive periods of three (3) days,</w:t>
      </w:r>
      <w:r w:rsidR="00C16C33">
        <w:t xml:space="preserve"> if </w:t>
      </w:r>
      <w:r w:rsidR="00713D88">
        <w:t>the emergency threatens, or is likely to threaten:</w:t>
      </w:r>
    </w:p>
    <w:p w:rsidR="00713D88" w:rsidRDefault="00713D88" w:rsidP="00713D88">
      <w:pPr>
        <w:pStyle w:val="ListParagraph"/>
        <w:numPr>
          <w:ilvl w:val="0"/>
          <w:numId w:val="42"/>
        </w:numPr>
      </w:pPr>
      <w:r>
        <w:t>security or good order; or</w:t>
      </w:r>
    </w:p>
    <w:p w:rsidR="00713D88" w:rsidRDefault="00713D88" w:rsidP="00713D88">
      <w:pPr>
        <w:pStyle w:val="ListParagraph"/>
        <w:numPr>
          <w:ilvl w:val="0"/>
          <w:numId w:val="42"/>
        </w:numPr>
      </w:pPr>
      <w:r>
        <w:t>the safety of anyone at the centre or elsewhere,</w:t>
      </w:r>
    </w:p>
    <w:p w:rsidR="00713D88" w:rsidRPr="00713D88" w:rsidRDefault="00713D88" w:rsidP="00713D88">
      <w:pPr>
        <w:ind w:left="1787"/>
      </w:pPr>
      <w:r>
        <w:t xml:space="preserve">according to section 26 of the </w:t>
      </w:r>
      <w:r>
        <w:rPr>
          <w:i/>
          <w:u w:val="single"/>
        </w:rPr>
        <w:t>Corrections Management Act 2007 (</w:t>
      </w:r>
      <w:r>
        <w:rPr>
          <w:u w:val="single"/>
        </w:rPr>
        <w:t>ACT)</w:t>
      </w:r>
      <w:r w:rsidR="00FA6417" w:rsidRPr="00FA6417">
        <w:t xml:space="preserve"> (</w:t>
      </w:r>
      <w:r w:rsidR="00FA6417" w:rsidRPr="00FA6417">
        <w:rPr>
          <w:i/>
          <w:u w:val="single"/>
        </w:rPr>
        <w:t>Annex 1 – Declaration of an emergency under the Corrections Management Act 2007 (ACT)</w:t>
      </w:r>
      <w:r w:rsidR="00FA6417">
        <w:rPr>
          <w:u w:val="single"/>
        </w:rPr>
        <w:t>)</w:t>
      </w:r>
      <w:r>
        <w:t>.</w:t>
      </w:r>
      <w:r w:rsidR="00411052">
        <w:tab/>
      </w:r>
    </w:p>
    <w:p w:rsidR="00403829" w:rsidRDefault="00125257" w:rsidP="00BE24E9">
      <w:pPr>
        <w:pStyle w:val="ListParagraph"/>
        <w:numPr>
          <w:ilvl w:val="1"/>
          <w:numId w:val="30"/>
        </w:numPr>
      </w:pPr>
      <w:r>
        <w:lastRenderedPageBreak/>
        <w:t>The</w:t>
      </w:r>
      <w:r w:rsidR="00403829">
        <w:t xml:space="preserve"> OIC is responsible for the</w:t>
      </w:r>
      <w:r>
        <w:t xml:space="preserve"> </w:t>
      </w:r>
      <w:r w:rsidR="00D51C8A">
        <w:t>c</w:t>
      </w:r>
      <w:r>
        <w:t xml:space="preserve">ontrol and coordination of an emergency </w:t>
      </w:r>
      <w:r w:rsidR="00303FA3">
        <w:t>incident</w:t>
      </w:r>
      <w:r>
        <w:t xml:space="preserve"> </w:t>
      </w:r>
      <w:r w:rsidR="00403829">
        <w:t xml:space="preserve">until the </w:t>
      </w:r>
      <w:r w:rsidR="00A15B30">
        <w:t>Incident Commander arrives</w:t>
      </w:r>
      <w:r w:rsidR="00403829">
        <w:t>.</w:t>
      </w:r>
    </w:p>
    <w:p w:rsidR="002308C6" w:rsidRDefault="00303FA3" w:rsidP="00AC52BD">
      <w:pPr>
        <w:pStyle w:val="ListParagraph"/>
        <w:numPr>
          <w:ilvl w:val="1"/>
          <w:numId w:val="30"/>
        </w:numPr>
      </w:pPr>
      <w:r>
        <w:t xml:space="preserve">Post incident analysis or reviews provided by external agencies following an emergency incident must be stored in </w:t>
      </w:r>
      <w:r w:rsidR="00A15B30">
        <w:t>a</w:t>
      </w:r>
      <w:r w:rsidR="00AC52BD">
        <w:t xml:space="preserve"> Territory Records file according to section 4.2.1 of the </w:t>
      </w:r>
      <w:r w:rsidR="00AC52BD" w:rsidRPr="00AC52BD">
        <w:rPr>
          <w:i/>
          <w:u w:val="single"/>
        </w:rPr>
        <w:t>Territory Records (Records Disposal Schedule – Corrective Services Records) Approval 2006 (No 1)</w:t>
      </w:r>
      <w:r w:rsidR="00AC52BD" w:rsidRPr="00AC52BD">
        <w:t xml:space="preserve"> </w:t>
      </w:r>
      <w:r>
        <w:t>and considered for the purpose of any internal reviews.</w:t>
      </w:r>
    </w:p>
    <w:p w:rsidR="007A2A6B" w:rsidRPr="00FB75A2" w:rsidRDefault="0054187A" w:rsidP="007A2A6B">
      <w:pPr>
        <w:pStyle w:val="ListParagraph"/>
        <w:numPr>
          <w:ilvl w:val="1"/>
          <w:numId w:val="30"/>
        </w:numPr>
      </w:pPr>
      <w:r>
        <w:t>ACTCS will ensure appropriate</w:t>
      </w:r>
      <w:r w:rsidR="007A2A6B">
        <w:t xml:space="preserve"> Memorandums of Unders</w:t>
      </w:r>
      <w:r>
        <w:t>tanding with police and</w:t>
      </w:r>
      <w:r w:rsidR="007A2A6B">
        <w:t xml:space="preserve"> emergency services authorities </w:t>
      </w:r>
      <w:r>
        <w:t>are in place</w:t>
      </w:r>
      <w:r w:rsidR="007A2A6B">
        <w:t>.</w:t>
      </w:r>
    </w:p>
    <w:p w:rsidR="00FB75A2" w:rsidRDefault="001116DC" w:rsidP="00BE24E9">
      <w:pPr>
        <w:pStyle w:val="Heading1"/>
      </w:pPr>
      <w:bookmarkStart w:id="10" w:name="_Toc534366607"/>
      <w:r>
        <w:t>EMERGENCY MANAGEMENT FRAMEWORK</w:t>
      </w:r>
      <w:bookmarkEnd w:id="10"/>
    </w:p>
    <w:p w:rsidR="000F4DB2" w:rsidRDefault="000F4DB2" w:rsidP="00661194">
      <w:pPr>
        <w:pStyle w:val="ListParagraph"/>
        <w:numPr>
          <w:ilvl w:val="1"/>
          <w:numId w:val="30"/>
        </w:numPr>
      </w:pPr>
      <w:r>
        <w:t xml:space="preserve">The </w:t>
      </w:r>
      <w:r w:rsidR="0054187A">
        <w:t xml:space="preserve">GMCO is responsible for ensuring that </w:t>
      </w:r>
      <w:r>
        <w:t xml:space="preserve">an Emergency Management Framework </w:t>
      </w:r>
      <w:r w:rsidR="0054187A">
        <w:t>including incident specific localised action plans are established</w:t>
      </w:r>
      <w:r w:rsidR="00392D7F">
        <w:t xml:space="preserve"> </w:t>
      </w:r>
      <w:r>
        <w:t>for each correctional centre.</w:t>
      </w:r>
    </w:p>
    <w:p w:rsidR="00661194" w:rsidRDefault="00661194" w:rsidP="00661194">
      <w:pPr>
        <w:pStyle w:val="ListParagraph"/>
        <w:numPr>
          <w:ilvl w:val="1"/>
          <w:numId w:val="30"/>
        </w:numPr>
      </w:pPr>
      <w:r>
        <w:t xml:space="preserve">The </w:t>
      </w:r>
      <w:r w:rsidR="00A141B4" w:rsidRPr="00A141B4">
        <w:rPr>
          <w:i/>
          <w:u w:val="single"/>
        </w:rPr>
        <w:t xml:space="preserve">ACTCS </w:t>
      </w:r>
      <w:r w:rsidRPr="00A141B4">
        <w:rPr>
          <w:i/>
          <w:u w:val="single"/>
        </w:rPr>
        <w:t>Emergency Management Framework</w:t>
      </w:r>
      <w:r w:rsidR="007958FA">
        <w:t xml:space="preserve"> ensures that emergency incidents are </w:t>
      </w:r>
      <w:r w:rsidR="00A5711B">
        <w:t>resolved with the minimum risk o</w:t>
      </w:r>
      <w:r w:rsidR="007958FA">
        <w:t>f harm to staff, detainees and members of the public. This includes</w:t>
      </w:r>
      <w:r>
        <w:t>:</w:t>
      </w:r>
    </w:p>
    <w:p w:rsidR="00661194" w:rsidRDefault="007958FA" w:rsidP="00661194">
      <w:pPr>
        <w:pStyle w:val="ListParagraph"/>
        <w:numPr>
          <w:ilvl w:val="0"/>
          <w:numId w:val="35"/>
        </w:numPr>
      </w:pPr>
      <w:r>
        <w:t>the preservation of life and prevention of injury</w:t>
      </w:r>
      <w:r w:rsidR="00661194">
        <w:t>;</w:t>
      </w:r>
    </w:p>
    <w:p w:rsidR="00661194" w:rsidRDefault="00661194" w:rsidP="00661194">
      <w:pPr>
        <w:pStyle w:val="ListParagraph"/>
        <w:numPr>
          <w:ilvl w:val="0"/>
          <w:numId w:val="35"/>
        </w:numPr>
      </w:pPr>
      <w:r>
        <w:t>maintain</w:t>
      </w:r>
      <w:r w:rsidR="007958FA">
        <w:t>ing community safety</w:t>
      </w:r>
      <w:r>
        <w:t>;</w:t>
      </w:r>
    </w:p>
    <w:p w:rsidR="00661194" w:rsidRDefault="007958FA" w:rsidP="00661194">
      <w:pPr>
        <w:pStyle w:val="ListParagraph"/>
        <w:numPr>
          <w:ilvl w:val="0"/>
          <w:numId w:val="35"/>
        </w:numPr>
      </w:pPr>
      <w:r>
        <w:t>preventing escapes and breaches to the perimeter of a correctional centre</w:t>
      </w:r>
      <w:r w:rsidR="00661194">
        <w:t>;</w:t>
      </w:r>
    </w:p>
    <w:p w:rsidR="007958FA" w:rsidRDefault="007958FA" w:rsidP="007958FA">
      <w:pPr>
        <w:pStyle w:val="ListParagraph"/>
        <w:numPr>
          <w:ilvl w:val="0"/>
          <w:numId w:val="35"/>
        </w:numPr>
      </w:pPr>
      <w:r>
        <w:t>maintaining security and minimising damage to property</w:t>
      </w:r>
      <w:r w:rsidR="00661194">
        <w:t>;</w:t>
      </w:r>
    </w:p>
    <w:p w:rsidR="00661194" w:rsidRDefault="00661194" w:rsidP="00661194">
      <w:pPr>
        <w:pStyle w:val="ListParagraph"/>
        <w:numPr>
          <w:ilvl w:val="0"/>
          <w:numId w:val="35"/>
        </w:numPr>
      </w:pPr>
      <w:r>
        <w:t>r</w:t>
      </w:r>
      <w:r w:rsidR="007958FA">
        <w:t>estoring</w:t>
      </w:r>
      <w:r>
        <w:t xml:space="preserve"> the regular regime of a correctional centre as quickly as possible;   </w:t>
      </w:r>
    </w:p>
    <w:p w:rsidR="00661194" w:rsidRDefault="00661194" w:rsidP="00661194">
      <w:pPr>
        <w:pStyle w:val="ListParagraph"/>
        <w:numPr>
          <w:ilvl w:val="0"/>
          <w:numId w:val="35"/>
        </w:numPr>
      </w:pPr>
      <w:r>
        <w:t>e</w:t>
      </w:r>
      <w:r w:rsidR="007958FA">
        <w:t>nsuring</w:t>
      </w:r>
      <w:r>
        <w:t xml:space="preserve"> support for staff or detainees traumatised by an</w:t>
      </w:r>
      <w:r w:rsidR="007958FA">
        <w:t xml:space="preserve"> incident; and</w:t>
      </w:r>
    </w:p>
    <w:p w:rsidR="007958FA" w:rsidRDefault="007958FA" w:rsidP="00661194">
      <w:pPr>
        <w:pStyle w:val="ListParagraph"/>
        <w:numPr>
          <w:ilvl w:val="0"/>
          <w:numId w:val="35"/>
        </w:numPr>
      </w:pPr>
      <w:r>
        <w:t xml:space="preserve">preserving evidence according to the </w:t>
      </w:r>
      <w:r>
        <w:rPr>
          <w:i/>
          <w:u w:val="single"/>
        </w:rPr>
        <w:t>Management of Evidence Procedure.</w:t>
      </w:r>
    </w:p>
    <w:p w:rsidR="003D4D4A" w:rsidRPr="0071234F" w:rsidRDefault="003D4D4A" w:rsidP="0071234F">
      <w:pPr>
        <w:ind w:left="993"/>
        <w:rPr>
          <w:b/>
        </w:rPr>
      </w:pPr>
      <w:r w:rsidRPr="0071234F">
        <w:rPr>
          <w:b/>
        </w:rPr>
        <w:t>Incident Command Suites</w:t>
      </w:r>
    </w:p>
    <w:p w:rsidR="00455712" w:rsidRDefault="00B05C07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A141B4" w:rsidRPr="00A141B4">
        <w:rPr>
          <w:i/>
          <w:u w:val="single"/>
        </w:rPr>
        <w:t xml:space="preserve">ACTCS </w:t>
      </w:r>
      <w:r w:rsidRPr="00A141B4">
        <w:rPr>
          <w:i/>
          <w:u w:val="single"/>
        </w:rPr>
        <w:t>Emergency Management Framework</w:t>
      </w:r>
      <w:r>
        <w:t xml:space="preserve"> </w:t>
      </w:r>
      <w:r w:rsidR="00EB46DD">
        <w:t>provides for the activation of Incident Command Suites according to the seriousness of an emergency incident.</w:t>
      </w:r>
    </w:p>
    <w:p w:rsidR="00CD7A1E" w:rsidRDefault="00CD7A1E" w:rsidP="00BE24E9">
      <w:pPr>
        <w:pStyle w:val="ListParagraph"/>
        <w:numPr>
          <w:ilvl w:val="1"/>
          <w:numId w:val="30"/>
        </w:numPr>
      </w:pPr>
      <w:r>
        <w:t>The</w:t>
      </w:r>
      <w:r w:rsidR="00A5711B">
        <w:t xml:space="preserve"> </w:t>
      </w:r>
      <w:r w:rsidR="00CE1B15">
        <w:t xml:space="preserve">GMCO, </w:t>
      </w:r>
      <w:r w:rsidR="00A5711B">
        <w:t>Executive Director</w:t>
      </w:r>
      <w:r>
        <w:t xml:space="preserve"> or delegate will activate a correctional centre Incident Command Suite for any emergency incident that:</w:t>
      </w:r>
    </w:p>
    <w:p w:rsidR="00CD7A1E" w:rsidRDefault="00CD7A1E" w:rsidP="00CD7A1E">
      <w:pPr>
        <w:pStyle w:val="ListParagraph"/>
        <w:numPr>
          <w:ilvl w:val="0"/>
          <w:numId w:val="39"/>
        </w:numPr>
      </w:pPr>
      <w:r>
        <w:lastRenderedPageBreak/>
        <w:t>requires a planned response;</w:t>
      </w:r>
    </w:p>
    <w:p w:rsidR="00CD7A1E" w:rsidRDefault="00CD7A1E" w:rsidP="00CD7A1E">
      <w:pPr>
        <w:pStyle w:val="ListParagraph"/>
        <w:numPr>
          <w:ilvl w:val="0"/>
          <w:numId w:val="39"/>
        </w:numPr>
      </w:pPr>
      <w:r>
        <w:t>is likely to be a prolonged event;</w:t>
      </w:r>
    </w:p>
    <w:p w:rsidR="00CD7A1E" w:rsidRDefault="00CD7A1E" w:rsidP="00CD7A1E">
      <w:pPr>
        <w:pStyle w:val="ListParagraph"/>
        <w:numPr>
          <w:ilvl w:val="0"/>
          <w:numId w:val="39"/>
        </w:numPr>
      </w:pPr>
      <w:r>
        <w:t>requires continued management; and/or</w:t>
      </w:r>
    </w:p>
    <w:p w:rsidR="00CD7A1E" w:rsidRDefault="00CD7A1E" w:rsidP="00CD7A1E">
      <w:pPr>
        <w:pStyle w:val="ListParagraph"/>
        <w:numPr>
          <w:ilvl w:val="0"/>
          <w:numId w:val="39"/>
        </w:numPr>
      </w:pPr>
      <w:r>
        <w:t>is contained</w:t>
      </w:r>
      <w:r w:rsidR="00860A3D">
        <w:t xml:space="preserve"> but ongoing</w:t>
      </w:r>
      <w:r>
        <w:t>.</w:t>
      </w:r>
    </w:p>
    <w:p w:rsidR="00CD7A1E" w:rsidRDefault="00CD7A1E" w:rsidP="00BE24E9">
      <w:pPr>
        <w:pStyle w:val="ListParagraph"/>
        <w:numPr>
          <w:ilvl w:val="1"/>
          <w:numId w:val="30"/>
        </w:numPr>
      </w:pPr>
      <w:r>
        <w:t>The Executive Director, GMCO</w:t>
      </w:r>
      <w:r w:rsidR="00CE1B15">
        <w:t xml:space="preserve"> or delegate</w:t>
      </w:r>
      <w:r>
        <w:t xml:space="preserve"> will activate the Head Office Incident Command Suite when:</w:t>
      </w:r>
    </w:p>
    <w:p w:rsidR="00CD7A1E" w:rsidRDefault="00CD7A1E" w:rsidP="00CD7A1E">
      <w:pPr>
        <w:pStyle w:val="ListParagraph"/>
        <w:numPr>
          <w:ilvl w:val="0"/>
          <w:numId w:val="40"/>
        </w:numPr>
      </w:pPr>
      <w:r>
        <w:t>the emergency escalates and places a correctional centre at risk;</w:t>
      </w:r>
    </w:p>
    <w:p w:rsidR="00CD7A1E" w:rsidRDefault="00CD7A1E" w:rsidP="00CD7A1E">
      <w:pPr>
        <w:pStyle w:val="ListParagraph"/>
        <w:numPr>
          <w:ilvl w:val="0"/>
          <w:numId w:val="40"/>
        </w:numPr>
      </w:pPr>
      <w:r>
        <w:t xml:space="preserve">the incident cannot be contained effectively; </w:t>
      </w:r>
    </w:p>
    <w:p w:rsidR="00CD7A1E" w:rsidRDefault="00CD7A1E" w:rsidP="00CD7A1E">
      <w:pPr>
        <w:pStyle w:val="ListParagraph"/>
        <w:numPr>
          <w:ilvl w:val="0"/>
          <w:numId w:val="40"/>
        </w:numPr>
      </w:pPr>
      <w:r>
        <w:t>command is given to ACT Policing or ACT Fire and Rescue;</w:t>
      </w:r>
    </w:p>
    <w:p w:rsidR="00CD7A1E" w:rsidRDefault="00CD7A1E" w:rsidP="00CD7A1E">
      <w:pPr>
        <w:pStyle w:val="ListParagraph"/>
        <w:numPr>
          <w:ilvl w:val="0"/>
          <w:numId w:val="40"/>
        </w:numPr>
      </w:pPr>
      <w:r>
        <w:t>a media or public interest response is required; and/or</w:t>
      </w:r>
    </w:p>
    <w:p w:rsidR="00CD7A1E" w:rsidRDefault="00CD7A1E" w:rsidP="00CD7A1E">
      <w:pPr>
        <w:pStyle w:val="ListParagraph"/>
        <w:numPr>
          <w:ilvl w:val="0"/>
          <w:numId w:val="40"/>
        </w:numPr>
      </w:pPr>
      <w:r>
        <w:t>at any time according to a direction by the Executive Director.</w:t>
      </w:r>
    </w:p>
    <w:p w:rsidR="00CD7A1E" w:rsidRPr="006A5CBC" w:rsidRDefault="000334B8" w:rsidP="006A5CBC">
      <w:pPr>
        <w:ind w:left="1418" w:hanging="425"/>
        <w:rPr>
          <w:b/>
        </w:rPr>
      </w:pPr>
      <w:r>
        <w:rPr>
          <w:b/>
        </w:rPr>
        <w:t>Inter-agency cooperation</w:t>
      </w:r>
    </w:p>
    <w:p w:rsidR="00EB0DED" w:rsidRDefault="00792234" w:rsidP="00BE24E9">
      <w:pPr>
        <w:pStyle w:val="ListParagraph"/>
        <w:numPr>
          <w:ilvl w:val="1"/>
          <w:numId w:val="30"/>
        </w:numPr>
      </w:pPr>
      <w:r>
        <w:t xml:space="preserve">The Executive Director </w:t>
      </w:r>
      <w:r w:rsidR="00D03406">
        <w:t>will</w:t>
      </w:r>
      <w:r>
        <w:t xml:space="preserve"> </w:t>
      </w:r>
      <w:r w:rsidR="00DF62D6">
        <w:t>coordinate with ACT Policing or ACT Fire and Rescue</w:t>
      </w:r>
      <w:r w:rsidR="00D03406">
        <w:t xml:space="preserve"> as necessary</w:t>
      </w:r>
      <w:r w:rsidR="00DF62D6">
        <w:t xml:space="preserve"> </w:t>
      </w:r>
      <w:r w:rsidR="009C2B15">
        <w:t>throughout</w:t>
      </w:r>
      <w:r>
        <w:t xml:space="preserve"> an emergency incident</w:t>
      </w:r>
      <w:r w:rsidR="00DF62D6">
        <w:t>.</w:t>
      </w:r>
    </w:p>
    <w:p w:rsidR="00792234" w:rsidRDefault="007775ED" w:rsidP="00BE24E9">
      <w:pPr>
        <w:pStyle w:val="ListParagraph"/>
        <w:numPr>
          <w:ilvl w:val="1"/>
          <w:numId w:val="30"/>
        </w:numPr>
      </w:pPr>
      <w:r>
        <w:t xml:space="preserve">A police officer may exercise the functions of a custodial officer </w:t>
      </w:r>
      <w:r w:rsidR="00B76D24">
        <w:t xml:space="preserve">during an emergency incident </w:t>
      </w:r>
      <w:r>
        <w:t>according to any arrangements between ACTCS and ACT Policing</w:t>
      </w:r>
      <w:r w:rsidR="008D389E">
        <w:t xml:space="preserve"> under section 28 of the </w:t>
      </w:r>
      <w:r w:rsidR="008D389E">
        <w:rPr>
          <w:i/>
          <w:u w:val="single"/>
        </w:rPr>
        <w:t xml:space="preserve">Corrections Management Act 2007 </w:t>
      </w:r>
      <w:r w:rsidR="008D389E">
        <w:rPr>
          <w:u w:val="single"/>
        </w:rPr>
        <w:t>(ACT)</w:t>
      </w:r>
      <w:r>
        <w:t>.</w:t>
      </w:r>
    </w:p>
    <w:p w:rsidR="000C49E7" w:rsidRDefault="000C49E7" w:rsidP="00BE24E9">
      <w:pPr>
        <w:pStyle w:val="ListParagraph"/>
        <w:numPr>
          <w:ilvl w:val="1"/>
          <w:numId w:val="30"/>
        </w:numPr>
      </w:pPr>
      <w:r>
        <w:t>The Executive Director re</w:t>
      </w:r>
      <w:r w:rsidR="00D17D18">
        <w:t>tains responsibility for a correctional centre at all times.</w:t>
      </w:r>
    </w:p>
    <w:p w:rsidR="00A56590" w:rsidRDefault="006346F0" w:rsidP="00A56590">
      <w:pPr>
        <w:ind w:left="993"/>
      </w:pPr>
      <w:r>
        <w:rPr>
          <w:b/>
        </w:rPr>
        <w:t>Storage and access</w:t>
      </w:r>
    </w:p>
    <w:p w:rsidR="00A56590" w:rsidRDefault="006346F0" w:rsidP="006346F0">
      <w:pPr>
        <w:pStyle w:val="ListParagraph"/>
        <w:numPr>
          <w:ilvl w:val="1"/>
          <w:numId w:val="30"/>
        </w:numPr>
      </w:pPr>
      <w:r>
        <w:t xml:space="preserve">A copy of the </w:t>
      </w:r>
      <w:r w:rsidRPr="006346F0">
        <w:t>Emergency Management</w:t>
      </w:r>
      <w:r>
        <w:t xml:space="preserve"> Framework </w:t>
      </w:r>
      <w:r w:rsidR="00EB41AF">
        <w:t xml:space="preserve">will </w:t>
      </w:r>
      <w:r>
        <w:t xml:space="preserve">be </w:t>
      </w:r>
      <w:r w:rsidR="00EB41AF">
        <w:t>stored</w:t>
      </w:r>
      <w:r>
        <w:t>:</w:t>
      </w:r>
    </w:p>
    <w:p w:rsidR="006346F0" w:rsidRDefault="006346F0" w:rsidP="006346F0">
      <w:pPr>
        <w:pStyle w:val="ListParagraph"/>
        <w:numPr>
          <w:ilvl w:val="0"/>
          <w:numId w:val="36"/>
        </w:numPr>
      </w:pPr>
      <w:r>
        <w:t>in the Executive Director’s office;</w:t>
      </w:r>
    </w:p>
    <w:p w:rsidR="006346F0" w:rsidRDefault="006346F0" w:rsidP="006346F0">
      <w:pPr>
        <w:pStyle w:val="ListParagraph"/>
        <w:numPr>
          <w:ilvl w:val="0"/>
          <w:numId w:val="36"/>
        </w:numPr>
      </w:pPr>
      <w:r>
        <w:t>in the GMCO’s office;</w:t>
      </w:r>
    </w:p>
    <w:p w:rsidR="006346F0" w:rsidRDefault="006346F0" w:rsidP="006346F0">
      <w:pPr>
        <w:pStyle w:val="ListParagraph"/>
        <w:numPr>
          <w:ilvl w:val="0"/>
          <w:numId w:val="36"/>
        </w:numPr>
      </w:pPr>
      <w:r>
        <w:t xml:space="preserve">in </w:t>
      </w:r>
      <w:r w:rsidR="00C51FAA">
        <w:t>each</w:t>
      </w:r>
      <w:r>
        <w:t xml:space="preserve"> Incident</w:t>
      </w:r>
      <w:r w:rsidR="00C51FAA">
        <w:t xml:space="preserve"> Command Suite</w:t>
      </w:r>
      <w:r>
        <w:t>;</w:t>
      </w:r>
    </w:p>
    <w:p w:rsidR="006346F0" w:rsidRDefault="006346F0" w:rsidP="006346F0">
      <w:pPr>
        <w:pStyle w:val="ListParagraph"/>
        <w:numPr>
          <w:ilvl w:val="0"/>
          <w:numId w:val="36"/>
        </w:numPr>
      </w:pPr>
      <w:r>
        <w:t xml:space="preserve">with the Head of Security (electronic copy); and </w:t>
      </w:r>
    </w:p>
    <w:p w:rsidR="0019206F" w:rsidRDefault="006346F0" w:rsidP="0019206F">
      <w:pPr>
        <w:pStyle w:val="ListParagraph"/>
        <w:numPr>
          <w:ilvl w:val="0"/>
          <w:numId w:val="36"/>
        </w:numPr>
      </w:pPr>
      <w:r>
        <w:t>in the Operations area of a correctional centre.</w:t>
      </w:r>
    </w:p>
    <w:p w:rsidR="00593379" w:rsidRDefault="00593379" w:rsidP="00593379">
      <w:pPr>
        <w:pStyle w:val="ListParagraph"/>
        <w:numPr>
          <w:ilvl w:val="1"/>
          <w:numId w:val="30"/>
        </w:numPr>
      </w:pPr>
      <w:r>
        <w:t>The GMCO will ensure that Incident Command Kits are stored at the correctional centre Incident Command Suite and checked each week for the following:</w:t>
      </w:r>
    </w:p>
    <w:p w:rsidR="00593379" w:rsidRDefault="00593379" w:rsidP="00593379">
      <w:pPr>
        <w:pStyle w:val="ListParagraph"/>
        <w:numPr>
          <w:ilvl w:val="0"/>
          <w:numId w:val="38"/>
        </w:numPr>
      </w:pPr>
      <w:r>
        <w:t>Emergency Management Framework;</w:t>
      </w:r>
    </w:p>
    <w:p w:rsidR="00593379" w:rsidRDefault="00593379" w:rsidP="00593379">
      <w:pPr>
        <w:pStyle w:val="ListParagraph"/>
        <w:numPr>
          <w:ilvl w:val="0"/>
          <w:numId w:val="38"/>
        </w:numPr>
      </w:pPr>
      <w:r>
        <w:t>command structure tabards;</w:t>
      </w:r>
    </w:p>
    <w:p w:rsidR="00593379" w:rsidRDefault="00593379" w:rsidP="00593379">
      <w:pPr>
        <w:pStyle w:val="ListParagraph"/>
        <w:numPr>
          <w:ilvl w:val="0"/>
          <w:numId w:val="38"/>
        </w:numPr>
      </w:pPr>
      <w:r>
        <w:t>pens and paper;</w:t>
      </w:r>
    </w:p>
    <w:p w:rsidR="00593379" w:rsidRDefault="00593379" w:rsidP="00593379">
      <w:pPr>
        <w:pStyle w:val="ListParagraph"/>
        <w:numPr>
          <w:ilvl w:val="0"/>
          <w:numId w:val="38"/>
        </w:numPr>
      </w:pPr>
      <w:r>
        <w:t>Local Action Plans;</w:t>
      </w:r>
    </w:p>
    <w:p w:rsidR="00593379" w:rsidRDefault="00593379" w:rsidP="00593379">
      <w:pPr>
        <w:pStyle w:val="ListParagraph"/>
        <w:numPr>
          <w:ilvl w:val="0"/>
          <w:numId w:val="38"/>
        </w:numPr>
      </w:pPr>
      <w:r>
        <w:lastRenderedPageBreak/>
        <w:t>Rapid Intervention Plan templates;</w:t>
      </w:r>
    </w:p>
    <w:p w:rsidR="009168E6" w:rsidRDefault="00593379" w:rsidP="00593379">
      <w:pPr>
        <w:pStyle w:val="ListParagraph"/>
        <w:numPr>
          <w:ilvl w:val="0"/>
          <w:numId w:val="38"/>
        </w:numPr>
      </w:pPr>
      <w:r>
        <w:t xml:space="preserve">Surrender Plan templates; </w:t>
      </w:r>
    </w:p>
    <w:p w:rsidR="00593379" w:rsidRDefault="009168E6" w:rsidP="00593379">
      <w:pPr>
        <w:pStyle w:val="ListParagraph"/>
        <w:numPr>
          <w:ilvl w:val="0"/>
          <w:numId w:val="38"/>
        </w:numPr>
      </w:pPr>
      <w:r>
        <w:t xml:space="preserve">ACTCS Business Continuity Plan; </w:t>
      </w:r>
      <w:r w:rsidR="00593379">
        <w:t>and</w:t>
      </w:r>
    </w:p>
    <w:p w:rsidR="00593379" w:rsidRDefault="00593379" w:rsidP="00593379">
      <w:pPr>
        <w:pStyle w:val="ListParagraph"/>
        <w:numPr>
          <w:ilvl w:val="0"/>
          <w:numId w:val="38"/>
        </w:numPr>
      </w:pPr>
      <w:r>
        <w:t>emergency contact lists.</w:t>
      </w:r>
    </w:p>
    <w:p w:rsidR="0019206F" w:rsidRDefault="00493AAA" w:rsidP="006346F0">
      <w:pPr>
        <w:pStyle w:val="ListParagraph"/>
        <w:numPr>
          <w:ilvl w:val="1"/>
          <w:numId w:val="30"/>
        </w:numPr>
      </w:pPr>
      <w:r>
        <w:t xml:space="preserve">The </w:t>
      </w:r>
      <w:r w:rsidR="00593379">
        <w:t xml:space="preserve">Executive Director </w:t>
      </w:r>
      <w:r>
        <w:t>will ensure that Incident Command Kits are stored at</w:t>
      </w:r>
      <w:r w:rsidR="00593379">
        <w:t xml:space="preserve"> the ACTCS Head Office</w:t>
      </w:r>
      <w:r>
        <w:t xml:space="preserve"> and checked each week for the following:</w:t>
      </w:r>
    </w:p>
    <w:p w:rsidR="00493AAA" w:rsidRDefault="00493AAA" w:rsidP="00493AAA">
      <w:pPr>
        <w:pStyle w:val="ListParagraph"/>
        <w:numPr>
          <w:ilvl w:val="0"/>
          <w:numId w:val="38"/>
        </w:numPr>
      </w:pPr>
      <w:r>
        <w:t>Emergency Management Framework;</w:t>
      </w:r>
    </w:p>
    <w:p w:rsidR="00493AAA" w:rsidRDefault="00493AAA" w:rsidP="00493AAA">
      <w:pPr>
        <w:pStyle w:val="ListParagraph"/>
        <w:numPr>
          <w:ilvl w:val="0"/>
          <w:numId w:val="38"/>
        </w:numPr>
      </w:pPr>
      <w:r>
        <w:t>command structure tabards;</w:t>
      </w:r>
    </w:p>
    <w:p w:rsidR="00493AAA" w:rsidRDefault="00493AAA" w:rsidP="00493AAA">
      <w:pPr>
        <w:pStyle w:val="ListParagraph"/>
        <w:numPr>
          <w:ilvl w:val="0"/>
          <w:numId w:val="38"/>
        </w:numPr>
      </w:pPr>
      <w:r>
        <w:t>pens and paper;</w:t>
      </w:r>
    </w:p>
    <w:p w:rsidR="00493AAA" w:rsidRDefault="00493AAA" w:rsidP="00493AAA">
      <w:pPr>
        <w:pStyle w:val="ListParagraph"/>
        <w:numPr>
          <w:ilvl w:val="0"/>
          <w:numId w:val="38"/>
        </w:numPr>
      </w:pPr>
      <w:r>
        <w:t>Local Action Plans;</w:t>
      </w:r>
    </w:p>
    <w:p w:rsidR="00493AAA" w:rsidRDefault="00493AAA" w:rsidP="00493AAA">
      <w:pPr>
        <w:pStyle w:val="ListParagraph"/>
        <w:numPr>
          <w:ilvl w:val="0"/>
          <w:numId w:val="38"/>
        </w:numPr>
      </w:pPr>
      <w:r>
        <w:t>Rapid Intervention Plan templates;</w:t>
      </w:r>
    </w:p>
    <w:p w:rsidR="008434E2" w:rsidRDefault="00493AAA" w:rsidP="00493AAA">
      <w:pPr>
        <w:pStyle w:val="ListParagraph"/>
        <w:numPr>
          <w:ilvl w:val="0"/>
          <w:numId w:val="38"/>
        </w:numPr>
      </w:pPr>
      <w:r>
        <w:t xml:space="preserve">Surrender Plan templates; </w:t>
      </w:r>
    </w:p>
    <w:p w:rsidR="00493AAA" w:rsidRDefault="008434E2" w:rsidP="00493AAA">
      <w:pPr>
        <w:pStyle w:val="ListParagraph"/>
        <w:numPr>
          <w:ilvl w:val="0"/>
          <w:numId w:val="38"/>
        </w:numPr>
      </w:pPr>
      <w:r>
        <w:t xml:space="preserve">ACTCS Business Continuity Plan; </w:t>
      </w:r>
      <w:r w:rsidR="00493AAA">
        <w:t>and</w:t>
      </w:r>
    </w:p>
    <w:p w:rsidR="00493AAA" w:rsidRPr="00FB75A2" w:rsidRDefault="00493AAA" w:rsidP="00493AAA">
      <w:pPr>
        <w:pStyle w:val="ListParagraph"/>
        <w:numPr>
          <w:ilvl w:val="0"/>
          <w:numId w:val="38"/>
        </w:numPr>
      </w:pPr>
      <w:r>
        <w:t>emergency contact lists.</w:t>
      </w:r>
    </w:p>
    <w:p w:rsidR="00FF2E34" w:rsidRDefault="001116DC" w:rsidP="00BE24E9">
      <w:pPr>
        <w:pStyle w:val="Heading1"/>
      </w:pPr>
      <w:bookmarkStart w:id="11" w:name="_Toc534366608"/>
      <w:r>
        <w:t>PLANNING AND EXERCISES</w:t>
      </w:r>
      <w:bookmarkEnd w:id="11"/>
    </w:p>
    <w:p w:rsidR="008A0C49" w:rsidRDefault="004005F0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DD13AE">
        <w:t xml:space="preserve">GMCO </w:t>
      </w:r>
      <w:r w:rsidR="00E31A95">
        <w:t>will</w:t>
      </w:r>
      <w:r>
        <w:t xml:space="preserve"> ensur</w:t>
      </w:r>
      <w:r w:rsidR="00E31A95">
        <w:t>e</w:t>
      </w:r>
      <w:r w:rsidR="008A0C49">
        <w:t xml:space="preserve"> that:</w:t>
      </w:r>
      <w:r>
        <w:t xml:space="preserve"> </w:t>
      </w:r>
    </w:p>
    <w:p w:rsidR="00FF2E34" w:rsidRDefault="004005F0" w:rsidP="008A0C49">
      <w:pPr>
        <w:pStyle w:val="ListParagraph"/>
        <w:numPr>
          <w:ilvl w:val="0"/>
          <w:numId w:val="41"/>
        </w:numPr>
      </w:pPr>
      <w:r>
        <w:t xml:space="preserve">testing of all responses included in the </w:t>
      </w:r>
      <w:r w:rsidR="00A141B4" w:rsidRPr="00A141B4">
        <w:rPr>
          <w:i/>
          <w:u w:val="single"/>
        </w:rPr>
        <w:t xml:space="preserve">ACTCS </w:t>
      </w:r>
      <w:r w:rsidRPr="00A141B4">
        <w:rPr>
          <w:i/>
          <w:u w:val="single"/>
        </w:rPr>
        <w:t>Emergency Management Framework</w:t>
      </w:r>
      <w:r>
        <w:t xml:space="preserve"> </w:t>
      </w:r>
      <w:r w:rsidR="00F9636A">
        <w:t xml:space="preserve">is conducted </w:t>
      </w:r>
      <w:r>
        <w:t>at least o</w:t>
      </w:r>
      <w:r w:rsidR="008A0C49">
        <w:t>nce every three (3) years; and</w:t>
      </w:r>
    </w:p>
    <w:p w:rsidR="008A0C49" w:rsidRDefault="008A0C49" w:rsidP="008A0C49">
      <w:pPr>
        <w:pStyle w:val="ListParagraph"/>
        <w:numPr>
          <w:ilvl w:val="0"/>
          <w:numId w:val="41"/>
        </w:numPr>
      </w:pPr>
      <w:r>
        <w:t xml:space="preserve">a minimum of six (6) emergency management exercises are conducted each year, </w:t>
      </w:r>
      <w:r w:rsidR="007420B9">
        <w:t>including</w:t>
      </w:r>
      <w:r>
        <w:t>:</w:t>
      </w:r>
    </w:p>
    <w:p w:rsidR="008A0C49" w:rsidRDefault="00A105E0" w:rsidP="008A0C49">
      <w:pPr>
        <w:pStyle w:val="ListParagraph"/>
        <w:numPr>
          <w:ilvl w:val="1"/>
          <w:numId w:val="41"/>
        </w:numPr>
      </w:pPr>
      <w:r>
        <w:t>at least one (1) live exercise;</w:t>
      </w:r>
    </w:p>
    <w:p w:rsidR="00A105E0" w:rsidRDefault="00A105E0" w:rsidP="008A0C49">
      <w:pPr>
        <w:pStyle w:val="ListParagraph"/>
        <w:numPr>
          <w:ilvl w:val="1"/>
          <w:numId w:val="41"/>
        </w:numPr>
      </w:pPr>
      <w:r>
        <w:t>one (1) major i</w:t>
      </w:r>
      <w:r w:rsidR="00BC734E">
        <w:t>ncident exercise in</w:t>
      </w:r>
      <w:r w:rsidR="00366A17">
        <w:t>corporating</w:t>
      </w:r>
      <w:r w:rsidR="00BC734E">
        <w:t xml:space="preserve"> the </w:t>
      </w:r>
      <w:r>
        <w:t>Head Office Incident Command Suite; and</w:t>
      </w:r>
    </w:p>
    <w:p w:rsidR="00A105E0" w:rsidRDefault="00A105E0" w:rsidP="00A105E0">
      <w:pPr>
        <w:pStyle w:val="ListParagraph"/>
        <w:numPr>
          <w:ilvl w:val="1"/>
          <w:numId w:val="41"/>
        </w:numPr>
      </w:pPr>
      <w:r>
        <w:t>one (1) exercise incorporating an external agency response</w:t>
      </w:r>
      <w:r w:rsidR="00BB726F">
        <w:t>;</w:t>
      </w:r>
      <w:r w:rsidR="00E845BC">
        <w:t xml:space="preserve"> and</w:t>
      </w:r>
    </w:p>
    <w:p w:rsidR="00A105E0" w:rsidRDefault="00A105E0" w:rsidP="00A105E0">
      <w:pPr>
        <w:pStyle w:val="ListParagraph"/>
        <w:numPr>
          <w:ilvl w:val="0"/>
          <w:numId w:val="41"/>
        </w:numPr>
      </w:pPr>
      <w:r>
        <w:t xml:space="preserve">two (2) fire drill exercises are conducted at </w:t>
      </w:r>
      <w:r w:rsidR="00FD3F60">
        <w:t>a</w:t>
      </w:r>
      <w:r>
        <w:t xml:space="preserve"> correctional centre each year.</w:t>
      </w:r>
    </w:p>
    <w:p w:rsidR="00BB6773" w:rsidRDefault="00593379" w:rsidP="00BE24E9">
      <w:pPr>
        <w:pStyle w:val="ListParagraph"/>
        <w:numPr>
          <w:ilvl w:val="1"/>
          <w:numId w:val="30"/>
        </w:numPr>
      </w:pPr>
      <w:r>
        <w:t>As far as practicable, e</w:t>
      </w:r>
      <w:r w:rsidR="00BB6773">
        <w:t>ssential operations at a correctional centre</w:t>
      </w:r>
      <w:r>
        <w:t xml:space="preserve"> should </w:t>
      </w:r>
      <w:r w:rsidR="00BB6773">
        <w:t>not be disrupted by a live exercise.</w:t>
      </w:r>
    </w:p>
    <w:p w:rsidR="004005F0" w:rsidRDefault="007A64FD" w:rsidP="00BE24E9">
      <w:pPr>
        <w:pStyle w:val="ListParagraph"/>
        <w:numPr>
          <w:ilvl w:val="1"/>
          <w:numId w:val="30"/>
        </w:numPr>
      </w:pPr>
      <w:r>
        <w:lastRenderedPageBreak/>
        <w:t xml:space="preserve">The Executive Director must approve any exercise </w:t>
      </w:r>
      <w:r w:rsidR="00605318">
        <w:t>that includes</w:t>
      </w:r>
      <w:r>
        <w:t xml:space="preserve"> external agencies. All other exercises will be approved by the GMCO or Deputy General Manager Custodial Operations.</w:t>
      </w:r>
    </w:p>
    <w:p w:rsidR="007A64FD" w:rsidRDefault="000B6B5A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DD13AE">
        <w:t>GMCO</w:t>
      </w:r>
      <w:r>
        <w:t xml:space="preserve"> </w:t>
      </w:r>
      <w:r w:rsidR="002A6AAA">
        <w:t xml:space="preserve">will </w:t>
      </w:r>
      <w:r>
        <w:t xml:space="preserve">ensure that reporting is completed following each exercise in accordance with the </w:t>
      </w:r>
      <w:r w:rsidR="00A141B4" w:rsidRPr="00A141B4">
        <w:rPr>
          <w:i/>
          <w:u w:val="single"/>
        </w:rPr>
        <w:t xml:space="preserve">ACTCS </w:t>
      </w:r>
      <w:r w:rsidRPr="00A141B4">
        <w:rPr>
          <w:i/>
          <w:u w:val="single"/>
        </w:rPr>
        <w:t>Emergency Management Framework</w:t>
      </w:r>
      <w:r w:rsidR="006F29CF">
        <w:t xml:space="preserve"> and provided to the Executive Support and Governance Unit</w:t>
      </w:r>
      <w:r>
        <w:t>.</w:t>
      </w:r>
    </w:p>
    <w:p w:rsidR="00431DCE" w:rsidRDefault="00D8151E" w:rsidP="00BE24E9">
      <w:pPr>
        <w:pStyle w:val="ListParagraph"/>
        <w:numPr>
          <w:ilvl w:val="1"/>
          <w:numId w:val="30"/>
        </w:numPr>
      </w:pPr>
      <w:r>
        <w:t xml:space="preserve">The Executive Support and Governance </w:t>
      </w:r>
      <w:r w:rsidR="00C5290D">
        <w:t>Unit</w:t>
      </w:r>
      <w:r w:rsidR="006F29CF">
        <w:t xml:space="preserve"> </w:t>
      </w:r>
      <w:r w:rsidR="00E04A72">
        <w:t>is responsible for the</w:t>
      </w:r>
      <w:r w:rsidR="006F29CF">
        <w:t xml:space="preserve"> oversight o</w:t>
      </w:r>
      <w:r w:rsidR="00E04A72">
        <w:t>f</w:t>
      </w:r>
      <w:r w:rsidR="006F29CF">
        <w:t xml:space="preserve"> report</w:t>
      </w:r>
      <w:r w:rsidR="009A157B">
        <w:t>s</w:t>
      </w:r>
      <w:r w:rsidR="006F29CF">
        <w:t xml:space="preserve"> </w:t>
      </w:r>
      <w:r w:rsidR="00E04A72">
        <w:t xml:space="preserve">received </w:t>
      </w:r>
      <w:r w:rsidR="00831BBD">
        <w:t xml:space="preserve">and the </w:t>
      </w:r>
      <w:r w:rsidR="00593379">
        <w:t>monitoring</w:t>
      </w:r>
      <w:r w:rsidR="00831BBD">
        <w:t xml:space="preserve"> of any recommendations that follow</w:t>
      </w:r>
      <w:r w:rsidR="007D1165">
        <w:t xml:space="preserve"> to the</w:t>
      </w:r>
      <w:r w:rsidR="006F29CF">
        <w:t xml:space="preserve"> Executive Director and ACTCS</w:t>
      </w:r>
      <w:r w:rsidR="007D1165">
        <w:t xml:space="preserve"> Executive Governance </w:t>
      </w:r>
      <w:r w:rsidR="00B538BC">
        <w:t>Committee.</w:t>
      </w:r>
    </w:p>
    <w:p w:rsidR="00401AC8" w:rsidRPr="00401AC8" w:rsidRDefault="00401AC8" w:rsidP="00401AC8">
      <w:pPr>
        <w:ind w:left="993"/>
        <w:rPr>
          <w:b/>
        </w:rPr>
      </w:pPr>
      <w:r>
        <w:rPr>
          <w:b/>
        </w:rPr>
        <w:t xml:space="preserve">Justice Health </w:t>
      </w:r>
      <w:r w:rsidR="008E4EAB">
        <w:rPr>
          <w:b/>
        </w:rPr>
        <w:t>locations</w:t>
      </w:r>
    </w:p>
    <w:p w:rsidR="00401AC8" w:rsidRDefault="001635FA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8859D6">
        <w:t xml:space="preserve">GMCO </w:t>
      </w:r>
      <w:r>
        <w:t xml:space="preserve">must ensure that at least one (1) fire drill and evacuation exercise is conducted at the Justice Health </w:t>
      </w:r>
      <w:r w:rsidR="008E4EAB">
        <w:t xml:space="preserve">location </w:t>
      </w:r>
      <w:r>
        <w:t>in a correctional centre each year</w:t>
      </w:r>
      <w:r w:rsidR="008E4EAB">
        <w:t>, and include all Justice Health staff</w:t>
      </w:r>
      <w:r w:rsidR="0090729E">
        <w:t xml:space="preserve"> as far as practicable</w:t>
      </w:r>
      <w:r>
        <w:t>.</w:t>
      </w:r>
    </w:p>
    <w:p w:rsidR="008E4EAB" w:rsidRPr="00FF2E34" w:rsidRDefault="008E4EAB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8859D6">
        <w:t>GMCO</w:t>
      </w:r>
      <w:r>
        <w:t xml:space="preserve"> will provide Justice Health with a copy of the reports following each exercise.</w:t>
      </w:r>
    </w:p>
    <w:p w:rsidR="00FB75A2" w:rsidRPr="00FB75A2" w:rsidRDefault="00FB75A2" w:rsidP="00BE24E9">
      <w:pPr>
        <w:pStyle w:val="Heading1"/>
      </w:pPr>
      <w:bookmarkStart w:id="12" w:name="_Toc534366609"/>
      <w:r>
        <w:t>RELATED DOCUMENTS</w:t>
      </w:r>
      <w:bookmarkEnd w:id="12"/>
    </w:p>
    <w:bookmarkEnd w:id="5"/>
    <w:p w:rsidR="0096002C" w:rsidRDefault="00FB75A2" w:rsidP="0096002C">
      <w:pPr>
        <w:pStyle w:val="ListParagraph"/>
      </w:pPr>
      <w:r>
        <w:t>A –</w:t>
      </w:r>
      <w:r w:rsidR="00C204D2">
        <w:t xml:space="preserve"> </w:t>
      </w:r>
      <w:r w:rsidR="0096002C">
        <w:t xml:space="preserve">Annex 1 – Declaration of an emergency under the </w:t>
      </w:r>
      <w:r w:rsidR="0096002C">
        <w:rPr>
          <w:i/>
          <w:u w:val="single"/>
        </w:rPr>
        <w:t xml:space="preserve">Corrections Management Act 2007 </w:t>
      </w:r>
      <w:r w:rsidR="0096002C">
        <w:rPr>
          <w:u w:val="single"/>
        </w:rPr>
        <w:t>(ACT)</w:t>
      </w:r>
    </w:p>
    <w:p w:rsidR="0042666E" w:rsidRDefault="0096002C" w:rsidP="00BE24E9">
      <w:pPr>
        <w:pStyle w:val="ListParagraph"/>
      </w:pPr>
      <w:r>
        <w:t xml:space="preserve">B – </w:t>
      </w:r>
      <w:r w:rsidR="00C204D2">
        <w:t>ACT Corrective Services Emergency Management Framework</w:t>
      </w:r>
    </w:p>
    <w:p w:rsidR="00FB75A2" w:rsidRDefault="0096002C" w:rsidP="0096002C">
      <w:pPr>
        <w:pStyle w:val="ListParagraph"/>
      </w:pPr>
      <w:r>
        <w:t xml:space="preserve">C – </w:t>
      </w:r>
      <w:r w:rsidR="007958FA" w:rsidRPr="007958FA">
        <w:t>M</w:t>
      </w:r>
      <w:r w:rsidR="007958FA">
        <w:t>anagement of Evidence Procedure</w:t>
      </w:r>
    </w:p>
    <w:p w:rsidR="00F4197A" w:rsidRDefault="00F4197A" w:rsidP="00F4197A"/>
    <w:p w:rsidR="00FF2E34" w:rsidRDefault="00FF2E34" w:rsidP="00006060">
      <w:pPr>
        <w:pStyle w:val="NoSpacing"/>
        <w:spacing w:line="276" w:lineRule="auto"/>
      </w:pPr>
    </w:p>
    <w:p w:rsidR="00680CD9" w:rsidRDefault="00345898" w:rsidP="00006060">
      <w:pPr>
        <w:pStyle w:val="NoSpacing"/>
        <w:spacing w:line="276" w:lineRule="auto"/>
      </w:pPr>
      <w:r w:rsidRPr="00D627C5">
        <w:rPr>
          <w:noProof/>
          <w:lang w:eastAsia="en-AU"/>
        </w:rPr>
        <w:drawing>
          <wp:inline distT="0" distB="0" distL="0" distR="0" wp14:anchorId="2CAD4D2C" wp14:editId="0F765BC4">
            <wp:extent cx="1556852" cy="550887"/>
            <wp:effectExtent l="0" t="0" r="0" b="0"/>
            <wp:docPr id="2" name="Picture 2" descr="C:\Users\Chris Orubuloye\AppData\Local\Microsoft\Windows\Temporary Internet Files\Content.Outlook\RSQ6ELNZ\Jon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Orubuloye\AppData\Local\Microsoft\Windows\Temporary Internet Files\Content.Outlook\RSQ6ELNZ\Jon's Signatur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84" cy="58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34" w:rsidRDefault="00FF2E34" w:rsidP="00006060">
      <w:pPr>
        <w:pStyle w:val="NoSpacing"/>
        <w:spacing w:line="276" w:lineRule="auto"/>
      </w:pPr>
    </w:p>
    <w:p w:rsidR="008463C2" w:rsidRDefault="008463C2" w:rsidP="00EB0046">
      <w:pPr>
        <w:pStyle w:val="NoSpacing"/>
        <w:spacing w:line="276" w:lineRule="auto"/>
        <w:ind w:left="0"/>
      </w:pP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345898">
        <w:t>7</w:t>
      </w:r>
      <w:r w:rsidRPr="00006060">
        <w:t> </w:t>
      </w:r>
      <w:r w:rsidR="00847493">
        <w:t>January 2019</w:t>
      </w:r>
    </w:p>
    <w:p w:rsidR="00FB75A2" w:rsidRDefault="00FB75A2" w:rsidP="00006060">
      <w:pPr>
        <w:pStyle w:val="NoSpacing"/>
        <w:spacing w:line="276" w:lineRule="auto"/>
      </w:pPr>
    </w:p>
    <w:p w:rsidR="00A20BEA" w:rsidRPr="00006060" w:rsidRDefault="00A20BEA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94"/>
        <w:gridCol w:w="5412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lastRenderedPageBreak/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84749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847493">
              <w:rPr>
                <w:rFonts w:ascii="Calibri" w:hAnsi="Calibri"/>
                <w:sz w:val="20"/>
                <w:szCs w:val="22"/>
              </w:rPr>
              <w:t>Emergency Management) Policy 2019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110125">
              <w:rPr>
                <w:i/>
                <w:sz w:val="20"/>
              </w:rPr>
              <w:t>8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680CD9" w:rsidP="0084749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General Manager Custodial Operations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1"/>
        <w:gridCol w:w="2532"/>
        <w:gridCol w:w="2239"/>
        <w:gridCol w:w="1554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847493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December</w:t>
            </w:r>
            <w:r w:rsidR="00C6621D" w:rsidRPr="008660CA">
              <w:rPr>
                <w:rFonts w:asciiTheme="minorHAnsi" w:hAnsiTheme="minorHAnsi"/>
                <w:b w:val="0"/>
                <w:sz w:val="20"/>
              </w:rPr>
              <w:t>-18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847493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8463C2" w:rsidRPr="00F76C65" w:rsidRDefault="008463C2" w:rsidP="00EB0046">
      <w:pPr>
        <w:tabs>
          <w:tab w:val="left" w:pos="2601"/>
        </w:tabs>
        <w:ind w:left="0"/>
      </w:pPr>
    </w:p>
    <w:sectPr w:rsidR="008463C2" w:rsidRPr="00F76C65" w:rsidSect="003059E8">
      <w:headerReference w:type="first" r:id="rId17"/>
      <w:pgSz w:w="11907" w:h="16840" w:code="9"/>
      <w:pgMar w:top="1440" w:right="1797" w:bottom="1440" w:left="1797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47" w:rsidRDefault="008D3647" w:rsidP="00D312E7">
      <w:r>
        <w:separator/>
      </w:r>
    </w:p>
    <w:p w:rsidR="008D3647" w:rsidRDefault="008D3647" w:rsidP="00D312E7"/>
  </w:endnote>
  <w:endnote w:type="continuationSeparator" w:id="0">
    <w:p w:rsidR="008D3647" w:rsidRDefault="008D3647" w:rsidP="00D312E7">
      <w:r>
        <w:continuationSeparator/>
      </w:r>
    </w:p>
    <w:p w:rsidR="008D3647" w:rsidRDefault="008D3647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8D3647" w:rsidRPr="00FF297B" w:rsidTr="00972184">
        <w:tc>
          <w:tcPr>
            <w:tcW w:w="2836" w:type="pct"/>
            <w:vAlign w:val="bottom"/>
          </w:tcPr>
          <w:p w:rsidR="008D3647" w:rsidRPr="0042666E" w:rsidRDefault="008D3647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8D3647" w:rsidRPr="00FF297B" w:rsidRDefault="008D3647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8D3647" w:rsidRDefault="008D36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AB" w:rsidRDefault="00425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5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8"/>
      <w:gridCol w:w="3414"/>
      <w:gridCol w:w="3414"/>
    </w:tblGrid>
    <w:tr w:rsidR="00041393" w:rsidRPr="00951B9C" w:rsidTr="00041393">
      <w:tc>
        <w:tcPr>
          <w:tcW w:w="1304" w:type="pct"/>
        </w:tcPr>
        <w:p w:rsidR="00041393" w:rsidRPr="00951B9C" w:rsidRDefault="00041393" w:rsidP="00041393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848" w:type="pct"/>
        </w:tcPr>
        <w:p w:rsidR="00041393" w:rsidRPr="00951B9C" w:rsidRDefault="00041393" w:rsidP="00041393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848" w:type="pct"/>
        </w:tcPr>
        <w:p w:rsidR="00041393" w:rsidRPr="00951B9C" w:rsidRDefault="00041393" w:rsidP="00041393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041393" w:rsidRPr="00951B9C" w:rsidRDefault="00041393" w:rsidP="00041393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8"/>
      <w:gridCol w:w="3409"/>
      <w:gridCol w:w="2538"/>
    </w:tblGrid>
    <w:tr w:rsidR="00041393" w:rsidRPr="00951B9C" w:rsidTr="00170B7E">
      <w:tc>
        <w:tcPr>
          <w:tcW w:w="1441" w:type="pct"/>
        </w:tcPr>
        <w:p w:rsidR="00041393" w:rsidRPr="00ED64EF" w:rsidRDefault="00041393" w:rsidP="00041393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041393" w:rsidRPr="00951B9C" w:rsidRDefault="00041393" w:rsidP="00041393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041393" w:rsidRPr="00ED64EF" w:rsidRDefault="00041393" w:rsidP="00041393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ED64EF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ED64EF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ED64EF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ED64EF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425AAB">
            <w:rPr>
              <w:rFonts w:ascii="Calibri" w:hAnsi="Calibri"/>
              <w:noProof/>
              <w:color w:val="000000"/>
              <w:sz w:val="18"/>
              <w:szCs w:val="18"/>
            </w:rPr>
            <w:t>10</w:t>
          </w:r>
          <w:r w:rsidRPr="00ED64EF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ED64EF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ED64EF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ED64EF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ED64EF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425AAB">
            <w:rPr>
              <w:rFonts w:ascii="Calibri" w:hAnsi="Calibri"/>
              <w:noProof/>
              <w:color w:val="000000"/>
              <w:sz w:val="18"/>
              <w:szCs w:val="18"/>
            </w:rPr>
            <w:t>10</w:t>
          </w:r>
          <w:r w:rsidRPr="00ED64EF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827C40" w:rsidRPr="00425AAB" w:rsidRDefault="00425AAB" w:rsidP="00425AAB">
    <w:pPr>
      <w:pStyle w:val="Footer"/>
      <w:jc w:val="center"/>
      <w:rPr>
        <w:color w:val="auto"/>
      </w:rPr>
    </w:pPr>
    <w:r w:rsidRPr="00425AAB">
      <w:rPr>
        <w:color w:val="auto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17" w:rsidRPr="00EC7E17" w:rsidRDefault="00EC7E17" w:rsidP="00EC7E17">
    <w:pPr>
      <w:pStyle w:val="Footer"/>
      <w:rPr>
        <w:color w:val="auto"/>
      </w:rPr>
    </w:pPr>
  </w:p>
  <w:p w:rsidR="00EC7E17" w:rsidRPr="00425AAB" w:rsidRDefault="00425AAB" w:rsidP="00425AAB">
    <w:pPr>
      <w:pStyle w:val="Footer"/>
      <w:jc w:val="center"/>
      <w:rPr>
        <w:color w:val="auto"/>
      </w:rPr>
    </w:pPr>
    <w:r w:rsidRPr="00425AAB">
      <w:rPr>
        <w:color w:val="auto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47" w:rsidRDefault="008D3647" w:rsidP="00D312E7">
      <w:r>
        <w:separator/>
      </w:r>
    </w:p>
    <w:p w:rsidR="008D3647" w:rsidRDefault="008D3647" w:rsidP="00D312E7"/>
  </w:footnote>
  <w:footnote w:type="continuationSeparator" w:id="0">
    <w:p w:rsidR="008D3647" w:rsidRDefault="008D3647" w:rsidP="00D312E7">
      <w:r>
        <w:continuationSeparator/>
      </w:r>
    </w:p>
    <w:p w:rsidR="008D3647" w:rsidRDefault="008D3647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AB" w:rsidRDefault="00425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AB" w:rsidRDefault="00425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9E" w:rsidRPr="0062654B" w:rsidRDefault="0014399E" w:rsidP="0014399E">
    <w:pPr>
      <w:pStyle w:val="Footer"/>
      <w:rPr>
        <w:color w:val="auto"/>
      </w:rPr>
    </w:pPr>
  </w:p>
  <w:p w:rsidR="00F05CE9" w:rsidRPr="0062654B" w:rsidRDefault="00F05CE9" w:rsidP="00F05CE9">
    <w:pPr>
      <w:pStyle w:val="Footer"/>
      <w:rPr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8B" w:rsidRDefault="0073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11CDD"/>
    <w:multiLevelType w:val="hybridMultilevel"/>
    <w:tmpl w:val="B268BA8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C3A2D05"/>
    <w:multiLevelType w:val="hybridMultilevel"/>
    <w:tmpl w:val="B2A4AF7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9F4F24"/>
    <w:multiLevelType w:val="hybridMultilevel"/>
    <w:tmpl w:val="A1D03AE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3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820A7"/>
    <w:multiLevelType w:val="hybridMultilevel"/>
    <w:tmpl w:val="99024F2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5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7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9016689"/>
    <w:multiLevelType w:val="hybridMultilevel"/>
    <w:tmpl w:val="C4C8ABA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1D643D13"/>
    <w:multiLevelType w:val="hybridMultilevel"/>
    <w:tmpl w:val="6B96CF8A"/>
    <w:lvl w:ilvl="0" w:tplc="0C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3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5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20576"/>
    <w:multiLevelType w:val="hybridMultilevel"/>
    <w:tmpl w:val="7AD0FCE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7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97A0613"/>
    <w:multiLevelType w:val="hybridMultilevel"/>
    <w:tmpl w:val="5FE0720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1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84E2B"/>
    <w:multiLevelType w:val="hybridMultilevel"/>
    <w:tmpl w:val="1C44AAA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8" w15:restartNumberingAfterBreak="0">
    <w:nsid w:val="6F903556"/>
    <w:multiLevelType w:val="hybridMultilevel"/>
    <w:tmpl w:val="A6CA386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9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1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2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1"/>
  </w:num>
  <w:num w:numId="15">
    <w:abstractNumId w:val="24"/>
  </w:num>
  <w:num w:numId="16">
    <w:abstractNumId w:val="15"/>
  </w:num>
  <w:num w:numId="17">
    <w:abstractNumId w:val="25"/>
  </w:num>
  <w:num w:numId="18">
    <w:abstractNumId w:val="28"/>
  </w:num>
  <w:num w:numId="19">
    <w:abstractNumId w:val="21"/>
  </w:num>
  <w:num w:numId="20">
    <w:abstractNumId w:val="23"/>
  </w:num>
  <w:num w:numId="21">
    <w:abstractNumId w:val="35"/>
  </w:num>
  <w:num w:numId="22">
    <w:abstractNumId w:val="31"/>
  </w:num>
  <w:num w:numId="23">
    <w:abstractNumId w:val="36"/>
  </w:num>
  <w:num w:numId="24">
    <w:abstractNumId w:val="30"/>
  </w:num>
  <w:num w:numId="25">
    <w:abstractNumId w:val="22"/>
  </w:num>
  <w:num w:numId="26">
    <w:abstractNumId w:val="34"/>
  </w:num>
  <w:num w:numId="27">
    <w:abstractNumId w:val="20"/>
  </w:num>
  <w:num w:numId="28">
    <w:abstractNumId w:val="13"/>
  </w:num>
  <w:num w:numId="29">
    <w:abstractNumId w:val="40"/>
  </w:num>
  <w:num w:numId="30">
    <w:abstractNumId w:val="17"/>
  </w:num>
  <w:num w:numId="31">
    <w:abstractNumId w:val="16"/>
  </w:num>
  <w:num w:numId="32">
    <w:abstractNumId w:val="33"/>
  </w:num>
  <w:num w:numId="33">
    <w:abstractNumId w:val="42"/>
  </w:num>
  <w:num w:numId="34">
    <w:abstractNumId w:val="19"/>
  </w:num>
  <w:num w:numId="35">
    <w:abstractNumId w:val="37"/>
  </w:num>
  <w:num w:numId="36">
    <w:abstractNumId w:val="29"/>
  </w:num>
  <w:num w:numId="37">
    <w:abstractNumId w:val="12"/>
  </w:num>
  <w:num w:numId="38">
    <w:abstractNumId w:val="11"/>
  </w:num>
  <w:num w:numId="39">
    <w:abstractNumId w:val="14"/>
  </w:num>
  <w:num w:numId="40">
    <w:abstractNumId w:val="38"/>
  </w:num>
  <w:num w:numId="41">
    <w:abstractNumId w:val="10"/>
  </w:num>
  <w:num w:numId="42">
    <w:abstractNumId w:val="18"/>
  </w:num>
  <w:num w:numId="4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47"/>
    <w:rsid w:val="00004774"/>
    <w:rsid w:val="00004B65"/>
    <w:rsid w:val="00005087"/>
    <w:rsid w:val="00006060"/>
    <w:rsid w:val="00010327"/>
    <w:rsid w:val="00011F30"/>
    <w:rsid w:val="000130D1"/>
    <w:rsid w:val="00013694"/>
    <w:rsid w:val="000176BE"/>
    <w:rsid w:val="00022F92"/>
    <w:rsid w:val="000304B1"/>
    <w:rsid w:val="0003195A"/>
    <w:rsid w:val="000329BA"/>
    <w:rsid w:val="000334B8"/>
    <w:rsid w:val="0003618C"/>
    <w:rsid w:val="00037D75"/>
    <w:rsid w:val="00040C4B"/>
    <w:rsid w:val="00041091"/>
    <w:rsid w:val="00041393"/>
    <w:rsid w:val="00041DA2"/>
    <w:rsid w:val="000468FB"/>
    <w:rsid w:val="000507A4"/>
    <w:rsid w:val="00052337"/>
    <w:rsid w:val="00052E6D"/>
    <w:rsid w:val="000534BF"/>
    <w:rsid w:val="000552A2"/>
    <w:rsid w:val="000606A8"/>
    <w:rsid w:val="00062656"/>
    <w:rsid w:val="000629D8"/>
    <w:rsid w:val="00086620"/>
    <w:rsid w:val="00095B2B"/>
    <w:rsid w:val="000A60AD"/>
    <w:rsid w:val="000A74CE"/>
    <w:rsid w:val="000B34A1"/>
    <w:rsid w:val="000B388D"/>
    <w:rsid w:val="000B6B5A"/>
    <w:rsid w:val="000B77F8"/>
    <w:rsid w:val="000B7E77"/>
    <w:rsid w:val="000C0831"/>
    <w:rsid w:val="000C45BE"/>
    <w:rsid w:val="000C49E7"/>
    <w:rsid w:val="000D2510"/>
    <w:rsid w:val="000D2B3F"/>
    <w:rsid w:val="000D57C9"/>
    <w:rsid w:val="000D5E0C"/>
    <w:rsid w:val="000D5EB8"/>
    <w:rsid w:val="000E0638"/>
    <w:rsid w:val="000E1F90"/>
    <w:rsid w:val="000E5E86"/>
    <w:rsid w:val="000F0A84"/>
    <w:rsid w:val="000F44B6"/>
    <w:rsid w:val="000F4DB2"/>
    <w:rsid w:val="000F567D"/>
    <w:rsid w:val="000F708E"/>
    <w:rsid w:val="00102788"/>
    <w:rsid w:val="001071AA"/>
    <w:rsid w:val="00110125"/>
    <w:rsid w:val="001116DC"/>
    <w:rsid w:val="00114799"/>
    <w:rsid w:val="00115531"/>
    <w:rsid w:val="00115C43"/>
    <w:rsid w:val="00117134"/>
    <w:rsid w:val="0012019A"/>
    <w:rsid w:val="00121117"/>
    <w:rsid w:val="00121BAD"/>
    <w:rsid w:val="00125257"/>
    <w:rsid w:val="00126438"/>
    <w:rsid w:val="001264F2"/>
    <w:rsid w:val="001313EE"/>
    <w:rsid w:val="001368F6"/>
    <w:rsid w:val="00141CBF"/>
    <w:rsid w:val="0014399E"/>
    <w:rsid w:val="00144D61"/>
    <w:rsid w:val="00146535"/>
    <w:rsid w:val="00153E47"/>
    <w:rsid w:val="0016141C"/>
    <w:rsid w:val="001614BB"/>
    <w:rsid w:val="001635FA"/>
    <w:rsid w:val="00171E56"/>
    <w:rsid w:val="00171ECC"/>
    <w:rsid w:val="00175883"/>
    <w:rsid w:val="0018289D"/>
    <w:rsid w:val="00184FB4"/>
    <w:rsid w:val="0019206F"/>
    <w:rsid w:val="001933BA"/>
    <w:rsid w:val="0019363A"/>
    <w:rsid w:val="00196C15"/>
    <w:rsid w:val="00197F1A"/>
    <w:rsid w:val="001A40F9"/>
    <w:rsid w:val="001A4A45"/>
    <w:rsid w:val="001A4FDC"/>
    <w:rsid w:val="001A6CE5"/>
    <w:rsid w:val="001A7578"/>
    <w:rsid w:val="001B0A91"/>
    <w:rsid w:val="001B0BF0"/>
    <w:rsid w:val="001B7BF8"/>
    <w:rsid w:val="001C30EF"/>
    <w:rsid w:val="001C46DF"/>
    <w:rsid w:val="001C7D54"/>
    <w:rsid w:val="001D58CE"/>
    <w:rsid w:val="001D5CCE"/>
    <w:rsid w:val="001D62E6"/>
    <w:rsid w:val="001E022B"/>
    <w:rsid w:val="001E0AB4"/>
    <w:rsid w:val="001E1840"/>
    <w:rsid w:val="001E38D9"/>
    <w:rsid w:val="001F5F35"/>
    <w:rsid w:val="002057B0"/>
    <w:rsid w:val="00210343"/>
    <w:rsid w:val="00212614"/>
    <w:rsid w:val="00215A55"/>
    <w:rsid w:val="00217825"/>
    <w:rsid w:val="0022002A"/>
    <w:rsid w:val="00223031"/>
    <w:rsid w:val="002246CE"/>
    <w:rsid w:val="00225F2E"/>
    <w:rsid w:val="00226A12"/>
    <w:rsid w:val="002308C6"/>
    <w:rsid w:val="00230DB8"/>
    <w:rsid w:val="00234598"/>
    <w:rsid w:val="002354C7"/>
    <w:rsid w:val="00246D3F"/>
    <w:rsid w:val="00252622"/>
    <w:rsid w:val="002540CF"/>
    <w:rsid w:val="00256B92"/>
    <w:rsid w:val="00262079"/>
    <w:rsid w:val="002622A0"/>
    <w:rsid w:val="0027393C"/>
    <w:rsid w:val="002768EE"/>
    <w:rsid w:val="00290D1C"/>
    <w:rsid w:val="00291F0D"/>
    <w:rsid w:val="00292B7A"/>
    <w:rsid w:val="00292C8D"/>
    <w:rsid w:val="002A16C5"/>
    <w:rsid w:val="002A209D"/>
    <w:rsid w:val="002A6AAA"/>
    <w:rsid w:val="002C1E97"/>
    <w:rsid w:val="002C2BA5"/>
    <w:rsid w:val="002C4E96"/>
    <w:rsid w:val="002C5ACE"/>
    <w:rsid w:val="002D0251"/>
    <w:rsid w:val="002E109E"/>
    <w:rsid w:val="002E7ABC"/>
    <w:rsid w:val="002F0C20"/>
    <w:rsid w:val="002F4A5E"/>
    <w:rsid w:val="00303FA3"/>
    <w:rsid w:val="00304ADC"/>
    <w:rsid w:val="003059E8"/>
    <w:rsid w:val="00313A91"/>
    <w:rsid w:val="00314AD2"/>
    <w:rsid w:val="00322402"/>
    <w:rsid w:val="003255D9"/>
    <w:rsid w:val="00327B0F"/>
    <w:rsid w:val="003339B3"/>
    <w:rsid w:val="00337813"/>
    <w:rsid w:val="00342CF9"/>
    <w:rsid w:val="00345898"/>
    <w:rsid w:val="0035094E"/>
    <w:rsid w:val="0036396B"/>
    <w:rsid w:val="00364F1A"/>
    <w:rsid w:val="00366A17"/>
    <w:rsid w:val="00374958"/>
    <w:rsid w:val="0037593D"/>
    <w:rsid w:val="003806DE"/>
    <w:rsid w:val="0038353A"/>
    <w:rsid w:val="00392D7F"/>
    <w:rsid w:val="00394BBA"/>
    <w:rsid w:val="00395FE0"/>
    <w:rsid w:val="003A14C4"/>
    <w:rsid w:val="003A3296"/>
    <w:rsid w:val="003A554C"/>
    <w:rsid w:val="003B5AEE"/>
    <w:rsid w:val="003C1C41"/>
    <w:rsid w:val="003C3E48"/>
    <w:rsid w:val="003C58B4"/>
    <w:rsid w:val="003D4C38"/>
    <w:rsid w:val="003D4D4A"/>
    <w:rsid w:val="003E0D64"/>
    <w:rsid w:val="003E0F31"/>
    <w:rsid w:val="003E498E"/>
    <w:rsid w:val="003E4A0C"/>
    <w:rsid w:val="003E6E5B"/>
    <w:rsid w:val="003F46CF"/>
    <w:rsid w:val="003F6252"/>
    <w:rsid w:val="004005F0"/>
    <w:rsid w:val="00401AC8"/>
    <w:rsid w:val="00402BA6"/>
    <w:rsid w:val="00403829"/>
    <w:rsid w:val="004045D3"/>
    <w:rsid w:val="00406395"/>
    <w:rsid w:val="00411052"/>
    <w:rsid w:val="00416B4B"/>
    <w:rsid w:val="00416D03"/>
    <w:rsid w:val="004228A6"/>
    <w:rsid w:val="00424281"/>
    <w:rsid w:val="00425AAB"/>
    <w:rsid w:val="0042666E"/>
    <w:rsid w:val="004267D9"/>
    <w:rsid w:val="00431AB7"/>
    <w:rsid w:val="00431DCE"/>
    <w:rsid w:val="0043216F"/>
    <w:rsid w:val="004358CA"/>
    <w:rsid w:val="00436A36"/>
    <w:rsid w:val="004373DD"/>
    <w:rsid w:val="0044476D"/>
    <w:rsid w:val="00447E85"/>
    <w:rsid w:val="004505ED"/>
    <w:rsid w:val="00455712"/>
    <w:rsid w:val="00457115"/>
    <w:rsid w:val="004645EE"/>
    <w:rsid w:val="0047259F"/>
    <w:rsid w:val="00473F36"/>
    <w:rsid w:val="00475FA0"/>
    <w:rsid w:val="00493AAA"/>
    <w:rsid w:val="004A0921"/>
    <w:rsid w:val="004B0482"/>
    <w:rsid w:val="004D587D"/>
    <w:rsid w:val="004D6CB0"/>
    <w:rsid w:val="004F5B7F"/>
    <w:rsid w:val="00510BB4"/>
    <w:rsid w:val="0051190C"/>
    <w:rsid w:val="00512F60"/>
    <w:rsid w:val="00527021"/>
    <w:rsid w:val="00527F3F"/>
    <w:rsid w:val="005309E9"/>
    <w:rsid w:val="00534C56"/>
    <w:rsid w:val="0053575C"/>
    <w:rsid w:val="0054187A"/>
    <w:rsid w:val="005446F4"/>
    <w:rsid w:val="00550791"/>
    <w:rsid w:val="0055250F"/>
    <w:rsid w:val="00560FF0"/>
    <w:rsid w:val="00562132"/>
    <w:rsid w:val="00564C92"/>
    <w:rsid w:val="005702B4"/>
    <w:rsid w:val="0057079E"/>
    <w:rsid w:val="00572A15"/>
    <w:rsid w:val="005766C2"/>
    <w:rsid w:val="00583DF6"/>
    <w:rsid w:val="005841F9"/>
    <w:rsid w:val="00585797"/>
    <w:rsid w:val="0058607E"/>
    <w:rsid w:val="005908A0"/>
    <w:rsid w:val="00593379"/>
    <w:rsid w:val="005A4844"/>
    <w:rsid w:val="005A545F"/>
    <w:rsid w:val="005B1834"/>
    <w:rsid w:val="005B4616"/>
    <w:rsid w:val="005B4AB5"/>
    <w:rsid w:val="005B5D1B"/>
    <w:rsid w:val="005C7530"/>
    <w:rsid w:val="005D14EC"/>
    <w:rsid w:val="005E4A7D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05318"/>
    <w:rsid w:val="006141C9"/>
    <w:rsid w:val="00617A0B"/>
    <w:rsid w:val="006209E4"/>
    <w:rsid w:val="00622808"/>
    <w:rsid w:val="00624C0E"/>
    <w:rsid w:val="0062654B"/>
    <w:rsid w:val="006346F0"/>
    <w:rsid w:val="006461DD"/>
    <w:rsid w:val="0065591D"/>
    <w:rsid w:val="00661194"/>
    <w:rsid w:val="0066163F"/>
    <w:rsid w:val="00661AD2"/>
    <w:rsid w:val="00663043"/>
    <w:rsid w:val="00665E73"/>
    <w:rsid w:val="00671790"/>
    <w:rsid w:val="006737F5"/>
    <w:rsid w:val="0067541A"/>
    <w:rsid w:val="00676665"/>
    <w:rsid w:val="00680CD9"/>
    <w:rsid w:val="006810E8"/>
    <w:rsid w:val="00685F53"/>
    <w:rsid w:val="00686EFE"/>
    <w:rsid w:val="00687860"/>
    <w:rsid w:val="006A1CA7"/>
    <w:rsid w:val="006A26DF"/>
    <w:rsid w:val="006A501C"/>
    <w:rsid w:val="006A5CBC"/>
    <w:rsid w:val="006B0CF5"/>
    <w:rsid w:val="006B490B"/>
    <w:rsid w:val="006B5778"/>
    <w:rsid w:val="006C0545"/>
    <w:rsid w:val="006C2585"/>
    <w:rsid w:val="006C3473"/>
    <w:rsid w:val="006C6B2C"/>
    <w:rsid w:val="006D622F"/>
    <w:rsid w:val="006E734B"/>
    <w:rsid w:val="006F0EF9"/>
    <w:rsid w:val="006F29CF"/>
    <w:rsid w:val="006F32C5"/>
    <w:rsid w:val="006F5B45"/>
    <w:rsid w:val="006F62AD"/>
    <w:rsid w:val="006F6F5C"/>
    <w:rsid w:val="006F79BC"/>
    <w:rsid w:val="00703EA2"/>
    <w:rsid w:val="0070559D"/>
    <w:rsid w:val="00705761"/>
    <w:rsid w:val="007070F4"/>
    <w:rsid w:val="0071234F"/>
    <w:rsid w:val="0071376B"/>
    <w:rsid w:val="00713D88"/>
    <w:rsid w:val="00714496"/>
    <w:rsid w:val="0071533E"/>
    <w:rsid w:val="00715FC7"/>
    <w:rsid w:val="007171F6"/>
    <w:rsid w:val="007206B1"/>
    <w:rsid w:val="00724011"/>
    <w:rsid w:val="0072499F"/>
    <w:rsid w:val="0073133B"/>
    <w:rsid w:val="007324D2"/>
    <w:rsid w:val="0073738B"/>
    <w:rsid w:val="007420B9"/>
    <w:rsid w:val="00744618"/>
    <w:rsid w:val="00753E59"/>
    <w:rsid w:val="00761E50"/>
    <w:rsid w:val="0076730E"/>
    <w:rsid w:val="00771A65"/>
    <w:rsid w:val="007775ED"/>
    <w:rsid w:val="007776B7"/>
    <w:rsid w:val="007838DC"/>
    <w:rsid w:val="00786AE7"/>
    <w:rsid w:val="00790BFB"/>
    <w:rsid w:val="00792234"/>
    <w:rsid w:val="007958FA"/>
    <w:rsid w:val="00795AD5"/>
    <w:rsid w:val="007A285D"/>
    <w:rsid w:val="007A2A6B"/>
    <w:rsid w:val="007A2B52"/>
    <w:rsid w:val="007A64FD"/>
    <w:rsid w:val="007B729A"/>
    <w:rsid w:val="007C18B5"/>
    <w:rsid w:val="007C6EB5"/>
    <w:rsid w:val="007C7074"/>
    <w:rsid w:val="007D1165"/>
    <w:rsid w:val="007D1380"/>
    <w:rsid w:val="007D20A0"/>
    <w:rsid w:val="007E31FE"/>
    <w:rsid w:val="007E47B3"/>
    <w:rsid w:val="007E67C4"/>
    <w:rsid w:val="00800067"/>
    <w:rsid w:val="00802CE6"/>
    <w:rsid w:val="00804870"/>
    <w:rsid w:val="00804C8B"/>
    <w:rsid w:val="00805899"/>
    <w:rsid w:val="00805D3F"/>
    <w:rsid w:val="0080657A"/>
    <w:rsid w:val="00814F8C"/>
    <w:rsid w:val="00823FCB"/>
    <w:rsid w:val="0082562F"/>
    <w:rsid w:val="00831BBD"/>
    <w:rsid w:val="00831EED"/>
    <w:rsid w:val="008431A2"/>
    <w:rsid w:val="008434E2"/>
    <w:rsid w:val="008463C2"/>
    <w:rsid w:val="00847493"/>
    <w:rsid w:val="00853809"/>
    <w:rsid w:val="0085425A"/>
    <w:rsid w:val="0085485E"/>
    <w:rsid w:val="00860A3D"/>
    <w:rsid w:val="008631C9"/>
    <w:rsid w:val="00877549"/>
    <w:rsid w:val="00880B06"/>
    <w:rsid w:val="00882ED1"/>
    <w:rsid w:val="0088472D"/>
    <w:rsid w:val="008859D6"/>
    <w:rsid w:val="0088789A"/>
    <w:rsid w:val="008915F7"/>
    <w:rsid w:val="008A0C49"/>
    <w:rsid w:val="008A2206"/>
    <w:rsid w:val="008A279D"/>
    <w:rsid w:val="008A43A8"/>
    <w:rsid w:val="008A693F"/>
    <w:rsid w:val="008B0FB1"/>
    <w:rsid w:val="008B16F0"/>
    <w:rsid w:val="008B25B8"/>
    <w:rsid w:val="008B48F5"/>
    <w:rsid w:val="008B49E1"/>
    <w:rsid w:val="008B538A"/>
    <w:rsid w:val="008C0A40"/>
    <w:rsid w:val="008D3647"/>
    <w:rsid w:val="008D389E"/>
    <w:rsid w:val="008D39AF"/>
    <w:rsid w:val="008D39BA"/>
    <w:rsid w:val="008D4205"/>
    <w:rsid w:val="008D6DC6"/>
    <w:rsid w:val="008D71D1"/>
    <w:rsid w:val="008D7EE0"/>
    <w:rsid w:val="008E4EAB"/>
    <w:rsid w:val="008E5D7E"/>
    <w:rsid w:val="008E7E22"/>
    <w:rsid w:val="008F1B5D"/>
    <w:rsid w:val="008F4A08"/>
    <w:rsid w:val="00901022"/>
    <w:rsid w:val="009049CD"/>
    <w:rsid w:val="00905948"/>
    <w:rsid w:val="0090729E"/>
    <w:rsid w:val="00912622"/>
    <w:rsid w:val="009168E6"/>
    <w:rsid w:val="00916A3E"/>
    <w:rsid w:val="00921734"/>
    <w:rsid w:val="00921888"/>
    <w:rsid w:val="00925494"/>
    <w:rsid w:val="009348BC"/>
    <w:rsid w:val="00935A20"/>
    <w:rsid w:val="009415F2"/>
    <w:rsid w:val="00941CB1"/>
    <w:rsid w:val="009425FB"/>
    <w:rsid w:val="009430A9"/>
    <w:rsid w:val="00947E04"/>
    <w:rsid w:val="00951B9C"/>
    <w:rsid w:val="0095233A"/>
    <w:rsid w:val="00953BD3"/>
    <w:rsid w:val="009568CC"/>
    <w:rsid w:val="00957F87"/>
    <w:rsid w:val="0096002C"/>
    <w:rsid w:val="00964C13"/>
    <w:rsid w:val="0096525A"/>
    <w:rsid w:val="00970FA0"/>
    <w:rsid w:val="00972184"/>
    <w:rsid w:val="00973BD2"/>
    <w:rsid w:val="00975A8B"/>
    <w:rsid w:val="00981D6D"/>
    <w:rsid w:val="0098246F"/>
    <w:rsid w:val="00984D1F"/>
    <w:rsid w:val="00985893"/>
    <w:rsid w:val="00987F71"/>
    <w:rsid w:val="00993DC6"/>
    <w:rsid w:val="009956A4"/>
    <w:rsid w:val="00997321"/>
    <w:rsid w:val="009A157B"/>
    <w:rsid w:val="009B4810"/>
    <w:rsid w:val="009C2B15"/>
    <w:rsid w:val="009C2B4D"/>
    <w:rsid w:val="009C7C79"/>
    <w:rsid w:val="009D01D5"/>
    <w:rsid w:val="009D20F1"/>
    <w:rsid w:val="009D7071"/>
    <w:rsid w:val="009E4EE1"/>
    <w:rsid w:val="009F06B0"/>
    <w:rsid w:val="009F1717"/>
    <w:rsid w:val="009F6BA9"/>
    <w:rsid w:val="00A019E6"/>
    <w:rsid w:val="00A02D9F"/>
    <w:rsid w:val="00A05E11"/>
    <w:rsid w:val="00A105E0"/>
    <w:rsid w:val="00A10DE4"/>
    <w:rsid w:val="00A141B4"/>
    <w:rsid w:val="00A15B30"/>
    <w:rsid w:val="00A207E5"/>
    <w:rsid w:val="00A20BEA"/>
    <w:rsid w:val="00A21117"/>
    <w:rsid w:val="00A23B2E"/>
    <w:rsid w:val="00A25CEE"/>
    <w:rsid w:val="00A30615"/>
    <w:rsid w:val="00A33066"/>
    <w:rsid w:val="00A35A90"/>
    <w:rsid w:val="00A458CA"/>
    <w:rsid w:val="00A46757"/>
    <w:rsid w:val="00A55690"/>
    <w:rsid w:val="00A56590"/>
    <w:rsid w:val="00A5711B"/>
    <w:rsid w:val="00A624EB"/>
    <w:rsid w:val="00A62938"/>
    <w:rsid w:val="00A64327"/>
    <w:rsid w:val="00A738B4"/>
    <w:rsid w:val="00A757A1"/>
    <w:rsid w:val="00A7609F"/>
    <w:rsid w:val="00A77ED0"/>
    <w:rsid w:val="00A812AA"/>
    <w:rsid w:val="00A855D1"/>
    <w:rsid w:val="00A85B1D"/>
    <w:rsid w:val="00A85D9F"/>
    <w:rsid w:val="00A904C5"/>
    <w:rsid w:val="00A906CB"/>
    <w:rsid w:val="00A92ACA"/>
    <w:rsid w:val="00A94834"/>
    <w:rsid w:val="00AA69CD"/>
    <w:rsid w:val="00AA6A85"/>
    <w:rsid w:val="00AA71FF"/>
    <w:rsid w:val="00AB16BA"/>
    <w:rsid w:val="00AB2FFC"/>
    <w:rsid w:val="00AB6EA9"/>
    <w:rsid w:val="00AC11A7"/>
    <w:rsid w:val="00AC52BD"/>
    <w:rsid w:val="00AD16EA"/>
    <w:rsid w:val="00AD7091"/>
    <w:rsid w:val="00AD70EE"/>
    <w:rsid w:val="00AE586B"/>
    <w:rsid w:val="00AF20D7"/>
    <w:rsid w:val="00AF22B9"/>
    <w:rsid w:val="00AF52F9"/>
    <w:rsid w:val="00AF5CC6"/>
    <w:rsid w:val="00B05C07"/>
    <w:rsid w:val="00B06A28"/>
    <w:rsid w:val="00B15FD3"/>
    <w:rsid w:val="00B2222C"/>
    <w:rsid w:val="00B26085"/>
    <w:rsid w:val="00B32890"/>
    <w:rsid w:val="00B32A59"/>
    <w:rsid w:val="00B3338B"/>
    <w:rsid w:val="00B33833"/>
    <w:rsid w:val="00B37562"/>
    <w:rsid w:val="00B418AE"/>
    <w:rsid w:val="00B43D47"/>
    <w:rsid w:val="00B44D74"/>
    <w:rsid w:val="00B538BC"/>
    <w:rsid w:val="00B53BE1"/>
    <w:rsid w:val="00B54A79"/>
    <w:rsid w:val="00B54B70"/>
    <w:rsid w:val="00B60A28"/>
    <w:rsid w:val="00B60D60"/>
    <w:rsid w:val="00B60EB2"/>
    <w:rsid w:val="00B6329C"/>
    <w:rsid w:val="00B66644"/>
    <w:rsid w:val="00B73F2A"/>
    <w:rsid w:val="00B741C3"/>
    <w:rsid w:val="00B7517B"/>
    <w:rsid w:val="00B7564C"/>
    <w:rsid w:val="00B75A8C"/>
    <w:rsid w:val="00B76D24"/>
    <w:rsid w:val="00B80C58"/>
    <w:rsid w:val="00B834FB"/>
    <w:rsid w:val="00B83ABA"/>
    <w:rsid w:val="00B902BB"/>
    <w:rsid w:val="00B928AC"/>
    <w:rsid w:val="00B96AED"/>
    <w:rsid w:val="00BB518D"/>
    <w:rsid w:val="00BB6773"/>
    <w:rsid w:val="00BB6E8E"/>
    <w:rsid w:val="00BB726F"/>
    <w:rsid w:val="00BB7CC5"/>
    <w:rsid w:val="00BC1817"/>
    <w:rsid w:val="00BC3B6B"/>
    <w:rsid w:val="00BC6784"/>
    <w:rsid w:val="00BC734E"/>
    <w:rsid w:val="00BD22FA"/>
    <w:rsid w:val="00BD284F"/>
    <w:rsid w:val="00BE24E9"/>
    <w:rsid w:val="00BE65A1"/>
    <w:rsid w:val="00C01D16"/>
    <w:rsid w:val="00C03ACE"/>
    <w:rsid w:val="00C11F9F"/>
    <w:rsid w:val="00C120BF"/>
    <w:rsid w:val="00C125EE"/>
    <w:rsid w:val="00C14836"/>
    <w:rsid w:val="00C15B2F"/>
    <w:rsid w:val="00C16C33"/>
    <w:rsid w:val="00C204D2"/>
    <w:rsid w:val="00C23ADF"/>
    <w:rsid w:val="00C35B82"/>
    <w:rsid w:val="00C37997"/>
    <w:rsid w:val="00C455C1"/>
    <w:rsid w:val="00C511E0"/>
    <w:rsid w:val="00C51D40"/>
    <w:rsid w:val="00C51FAA"/>
    <w:rsid w:val="00C5290D"/>
    <w:rsid w:val="00C57125"/>
    <w:rsid w:val="00C6621D"/>
    <w:rsid w:val="00C6752A"/>
    <w:rsid w:val="00C90831"/>
    <w:rsid w:val="00C95642"/>
    <w:rsid w:val="00CA10EE"/>
    <w:rsid w:val="00CA1933"/>
    <w:rsid w:val="00CB57CF"/>
    <w:rsid w:val="00CC0B41"/>
    <w:rsid w:val="00CC36FB"/>
    <w:rsid w:val="00CC3B44"/>
    <w:rsid w:val="00CC3DBD"/>
    <w:rsid w:val="00CC5D8C"/>
    <w:rsid w:val="00CD64DA"/>
    <w:rsid w:val="00CD7A1E"/>
    <w:rsid w:val="00CD7C17"/>
    <w:rsid w:val="00CE1B15"/>
    <w:rsid w:val="00CE1F96"/>
    <w:rsid w:val="00CE2236"/>
    <w:rsid w:val="00CE261F"/>
    <w:rsid w:val="00CE6CC2"/>
    <w:rsid w:val="00CF49E4"/>
    <w:rsid w:val="00CF7FEF"/>
    <w:rsid w:val="00D00DB0"/>
    <w:rsid w:val="00D01C55"/>
    <w:rsid w:val="00D03406"/>
    <w:rsid w:val="00D17D18"/>
    <w:rsid w:val="00D215A7"/>
    <w:rsid w:val="00D21EF7"/>
    <w:rsid w:val="00D23216"/>
    <w:rsid w:val="00D312E7"/>
    <w:rsid w:val="00D32E54"/>
    <w:rsid w:val="00D3398D"/>
    <w:rsid w:val="00D3638A"/>
    <w:rsid w:val="00D365EA"/>
    <w:rsid w:val="00D51C8A"/>
    <w:rsid w:val="00D53FBC"/>
    <w:rsid w:val="00D577F2"/>
    <w:rsid w:val="00D57C17"/>
    <w:rsid w:val="00D57C50"/>
    <w:rsid w:val="00D60F85"/>
    <w:rsid w:val="00D65C88"/>
    <w:rsid w:val="00D65FC4"/>
    <w:rsid w:val="00D66224"/>
    <w:rsid w:val="00D667D6"/>
    <w:rsid w:val="00D70A6F"/>
    <w:rsid w:val="00D72F4D"/>
    <w:rsid w:val="00D8151E"/>
    <w:rsid w:val="00D82B84"/>
    <w:rsid w:val="00D872AA"/>
    <w:rsid w:val="00D91073"/>
    <w:rsid w:val="00D9244A"/>
    <w:rsid w:val="00DA6D0F"/>
    <w:rsid w:val="00DA7617"/>
    <w:rsid w:val="00DB127D"/>
    <w:rsid w:val="00DB658A"/>
    <w:rsid w:val="00DC2EFA"/>
    <w:rsid w:val="00DC4D3E"/>
    <w:rsid w:val="00DC5837"/>
    <w:rsid w:val="00DD13AE"/>
    <w:rsid w:val="00DF5E0F"/>
    <w:rsid w:val="00DF62D6"/>
    <w:rsid w:val="00E0330D"/>
    <w:rsid w:val="00E03430"/>
    <w:rsid w:val="00E04A72"/>
    <w:rsid w:val="00E054BA"/>
    <w:rsid w:val="00E12DE8"/>
    <w:rsid w:val="00E167D3"/>
    <w:rsid w:val="00E17FB8"/>
    <w:rsid w:val="00E200FC"/>
    <w:rsid w:val="00E20C08"/>
    <w:rsid w:val="00E24413"/>
    <w:rsid w:val="00E314F2"/>
    <w:rsid w:val="00E31A95"/>
    <w:rsid w:val="00E40E8F"/>
    <w:rsid w:val="00E426E3"/>
    <w:rsid w:val="00E45783"/>
    <w:rsid w:val="00E46101"/>
    <w:rsid w:val="00E5172F"/>
    <w:rsid w:val="00E532F9"/>
    <w:rsid w:val="00E57B66"/>
    <w:rsid w:val="00E60B02"/>
    <w:rsid w:val="00E63F6A"/>
    <w:rsid w:val="00E64F3C"/>
    <w:rsid w:val="00E6771B"/>
    <w:rsid w:val="00E71976"/>
    <w:rsid w:val="00E73A22"/>
    <w:rsid w:val="00E74BDA"/>
    <w:rsid w:val="00E845BC"/>
    <w:rsid w:val="00EB0046"/>
    <w:rsid w:val="00EB0DED"/>
    <w:rsid w:val="00EB335E"/>
    <w:rsid w:val="00EB41AF"/>
    <w:rsid w:val="00EB46DD"/>
    <w:rsid w:val="00EB6CC0"/>
    <w:rsid w:val="00EC12C9"/>
    <w:rsid w:val="00EC38DC"/>
    <w:rsid w:val="00EC5B91"/>
    <w:rsid w:val="00EC7E17"/>
    <w:rsid w:val="00ED0E3D"/>
    <w:rsid w:val="00ED64EF"/>
    <w:rsid w:val="00EE307E"/>
    <w:rsid w:val="00EE731B"/>
    <w:rsid w:val="00EF123D"/>
    <w:rsid w:val="00EF30AA"/>
    <w:rsid w:val="00EF3CB9"/>
    <w:rsid w:val="00F02DCD"/>
    <w:rsid w:val="00F039C4"/>
    <w:rsid w:val="00F05CE9"/>
    <w:rsid w:val="00F10D74"/>
    <w:rsid w:val="00F2026B"/>
    <w:rsid w:val="00F207CF"/>
    <w:rsid w:val="00F213E7"/>
    <w:rsid w:val="00F2564B"/>
    <w:rsid w:val="00F27F9C"/>
    <w:rsid w:val="00F3073E"/>
    <w:rsid w:val="00F41353"/>
    <w:rsid w:val="00F4197A"/>
    <w:rsid w:val="00F428B5"/>
    <w:rsid w:val="00F42FAD"/>
    <w:rsid w:val="00F45B96"/>
    <w:rsid w:val="00F47A21"/>
    <w:rsid w:val="00F54BE8"/>
    <w:rsid w:val="00F616A2"/>
    <w:rsid w:val="00F6240F"/>
    <w:rsid w:val="00F65395"/>
    <w:rsid w:val="00F663C0"/>
    <w:rsid w:val="00F71C71"/>
    <w:rsid w:val="00F7310D"/>
    <w:rsid w:val="00F74E6E"/>
    <w:rsid w:val="00F76C65"/>
    <w:rsid w:val="00F813F6"/>
    <w:rsid w:val="00F9055D"/>
    <w:rsid w:val="00F946DD"/>
    <w:rsid w:val="00F9629E"/>
    <w:rsid w:val="00F9636A"/>
    <w:rsid w:val="00F975FE"/>
    <w:rsid w:val="00FA3EBB"/>
    <w:rsid w:val="00FA6417"/>
    <w:rsid w:val="00FA690E"/>
    <w:rsid w:val="00FA71E5"/>
    <w:rsid w:val="00FB75A2"/>
    <w:rsid w:val="00FB79B1"/>
    <w:rsid w:val="00FC14AC"/>
    <w:rsid w:val="00FC1DDC"/>
    <w:rsid w:val="00FD3F60"/>
    <w:rsid w:val="00FD5C56"/>
    <w:rsid w:val="00FD61D3"/>
    <w:rsid w:val="00FE6528"/>
    <w:rsid w:val="00FF297B"/>
    <w:rsid w:val="00FF2DE7"/>
    <w:rsid w:val="00FF2E3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6F7D494F"/>
  <w15:docId w15:val="{9415C770-9706-48FB-9728-87D02EC3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uiPriority w:val="99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paragraph" w:customStyle="1" w:styleId="Billname">
    <w:name w:val="Billname"/>
    <w:basedOn w:val="Normal"/>
    <w:rsid w:val="008463C2"/>
    <w:pPr>
      <w:tabs>
        <w:tab w:val="left" w:pos="2400"/>
        <w:tab w:val="left" w:pos="2880"/>
      </w:tabs>
      <w:spacing w:before="1220" w:after="100" w:line="240" w:lineRule="auto"/>
      <w:ind w:left="0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8463C2"/>
    <w:pPr>
      <w:spacing w:before="180" w:after="60" w:line="240" w:lineRule="auto"/>
      <w:ind w:left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verActName">
    <w:name w:val="CoverActName"/>
    <w:basedOn w:val="Normal"/>
    <w:rsid w:val="008463C2"/>
    <w:pPr>
      <w:tabs>
        <w:tab w:val="left" w:pos="2600"/>
      </w:tabs>
      <w:spacing w:before="200" w:after="60" w:line="240" w:lineRule="auto"/>
      <w:ind w:left="0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8463C2"/>
    <w:pPr>
      <w:pBdr>
        <w:bottom w:val="single" w:sz="12" w:space="1" w:color="auto"/>
      </w:pBdr>
      <w:spacing w:line="240" w:lineRule="auto"/>
      <w:ind w:left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20D1-0805-4BC0-B25B-6BF92915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1509</Words>
  <Characters>8761</Characters>
  <Application>Microsoft Office Word</Application>
  <DocSecurity>0</DocSecurity>
  <Lines>292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10080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Ann</cp:lastModifiedBy>
  <cp:revision>6</cp:revision>
  <cp:lastPrinted>2018-12-24T00:16:00Z</cp:lastPrinted>
  <dcterms:created xsi:type="dcterms:W3CDTF">2019-01-08T01:15:00Z</dcterms:created>
  <dcterms:modified xsi:type="dcterms:W3CDTF">2019-01-09T22:54:00Z</dcterms:modified>
</cp:coreProperties>
</file>