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A7AC4" w14:textId="77777777" w:rsidR="00027A6A" w:rsidRPr="00027A6A" w:rsidRDefault="00027A6A" w:rsidP="00027A6A">
      <w:pPr>
        <w:spacing w:before="120" w:after="0" w:line="240" w:lineRule="auto"/>
        <w:rPr>
          <w:rFonts w:ascii="Arial" w:eastAsia="Times New Roman" w:hAnsi="Arial" w:cs="Arial"/>
          <w:sz w:val="24"/>
          <w:szCs w:val="20"/>
        </w:rPr>
      </w:pPr>
      <w:bookmarkStart w:id="0" w:name="_GoBack"/>
      <w:bookmarkEnd w:id="0"/>
      <w:r w:rsidRPr="00027A6A">
        <w:rPr>
          <w:rFonts w:ascii="Arial" w:eastAsia="Times New Roman" w:hAnsi="Arial" w:cs="Arial"/>
          <w:sz w:val="24"/>
          <w:szCs w:val="20"/>
        </w:rPr>
        <w:t>Australian Capital Territory</w:t>
      </w:r>
    </w:p>
    <w:p w14:paraId="5BC47071" w14:textId="77777777" w:rsidR="00027A6A" w:rsidRPr="00027A6A" w:rsidRDefault="00027A6A" w:rsidP="00027A6A">
      <w:pPr>
        <w:tabs>
          <w:tab w:val="left" w:pos="2400"/>
          <w:tab w:val="left" w:pos="2880"/>
        </w:tabs>
        <w:spacing w:before="700" w:after="100" w:line="240" w:lineRule="auto"/>
        <w:outlineLvl w:val="0"/>
        <w:rPr>
          <w:rFonts w:ascii="Arial" w:eastAsia="Times New Roman" w:hAnsi="Arial" w:cs="Times New Roman"/>
          <w:b/>
          <w:sz w:val="40"/>
          <w:szCs w:val="20"/>
        </w:rPr>
      </w:pPr>
      <w:r w:rsidRPr="00027A6A">
        <w:rPr>
          <w:rFonts w:ascii="Arial" w:eastAsia="Times New Roman" w:hAnsi="Arial" w:cs="Times New Roman"/>
          <w:b/>
          <w:sz w:val="40"/>
          <w:szCs w:val="20"/>
        </w:rPr>
        <w:t>Nature Conservation (Painted Honeyeater) Conservation Advice 2019</w:t>
      </w:r>
    </w:p>
    <w:p w14:paraId="1A1A8495" w14:textId="77777777" w:rsidR="00027A6A" w:rsidRPr="00027A6A" w:rsidRDefault="00027A6A" w:rsidP="00027A6A">
      <w:pPr>
        <w:spacing w:before="340" w:after="0" w:line="240" w:lineRule="auto"/>
        <w:outlineLvl w:val="1"/>
        <w:rPr>
          <w:rFonts w:ascii="Arial" w:eastAsia="Times New Roman" w:hAnsi="Arial" w:cs="Arial"/>
          <w:b/>
          <w:bCs/>
          <w:sz w:val="24"/>
          <w:szCs w:val="20"/>
        </w:rPr>
      </w:pPr>
      <w:r w:rsidRPr="00027A6A">
        <w:rPr>
          <w:rFonts w:ascii="Arial" w:eastAsia="Times New Roman" w:hAnsi="Arial" w:cs="Arial"/>
          <w:b/>
          <w:bCs/>
          <w:sz w:val="24"/>
          <w:szCs w:val="20"/>
        </w:rPr>
        <w:t>Notifiable instrument NI2019–251</w:t>
      </w:r>
    </w:p>
    <w:p w14:paraId="065D0054" w14:textId="77777777" w:rsidR="00027A6A" w:rsidRPr="00027A6A" w:rsidRDefault="00027A6A" w:rsidP="00027A6A">
      <w:pPr>
        <w:spacing w:before="300" w:after="0" w:line="240" w:lineRule="auto"/>
        <w:jc w:val="both"/>
        <w:rPr>
          <w:rFonts w:ascii="Times New Roman" w:eastAsia="Times New Roman" w:hAnsi="Times New Roman" w:cs="Times New Roman"/>
          <w:sz w:val="24"/>
          <w:szCs w:val="20"/>
        </w:rPr>
      </w:pPr>
      <w:r w:rsidRPr="00027A6A">
        <w:rPr>
          <w:rFonts w:ascii="Times New Roman" w:eastAsia="Times New Roman" w:hAnsi="Times New Roman" w:cs="Times New Roman"/>
          <w:sz w:val="24"/>
          <w:szCs w:val="20"/>
        </w:rPr>
        <w:t xml:space="preserve">made under the  </w:t>
      </w:r>
    </w:p>
    <w:p w14:paraId="38E252D5" w14:textId="77777777" w:rsidR="00027A6A" w:rsidRPr="00027A6A" w:rsidRDefault="00027A6A" w:rsidP="00027A6A">
      <w:pPr>
        <w:tabs>
          <w:tab w:val="left" w:pos="2600"/>
        </w:tabs>
        <w:spacing w:before="320" w:after="0" w:line="240" w:lineRule="auto"/>
        <w:rPr>
          <w:rFonts w:ascii="Arial" w:eastAsia="Times New Roman" w:hAnsi="Arial" w:cs="Times New Roman"/>
          <w:b/>
          <w:sz w:val="24"/>
          <w:szCs w:val="20"/>
        </w:rPr>
      </w:pPr>
      <w:r w:rsidRPr="00027A6A">
        <w:rPr>
          <w:rFonts w:ascii="Arial" w:eastAsia="Times New Roman" w:hAnsi="Arial" w:cs="Arial"/>
          <w:b/>
          <w:sz w:val="20"/>
          <w:szCs w:val="20"/>
        </w:rPr>
        <w:t>Nature Conservation Act 2014, s 90C (Conservation advice)</w:t>
      </w:r>
    </w:p>
    <w:p w14:paraId="5D9097AF" w14:textId="77777777" w:rsidR="00027A6A" w:rsidRPr="00027A6A" w:rsidRDefault="00027A6A" w:rsidP="00027A6A">
      <w:pPr>
        <w:spacing w:before="60" w:after="0" w:line="240" w:lineRule="auto"/>
        <w:jc w:val="both"/>
        <w:rPr>
          <w:rFonts w:ascii="Times New Roman" w:eastAsia="Times New Roman" w:hAnsi="Times New Roman" w:cs="Times New Roman"/>
          <w:sz w:val="24"/>
          <w:szCs w:val="20"/>
        </w:rPr>
      </w:pPr>
    </w:p>
    <w:p w14:paraId="0F17FA68" w14:textId="77777777" w:rsidR="00027A6A" w:rsidRPr="00027A6A" w:rsidRDefault="00027A6A" w:rsidP="00027A6A">
      <w:pPr>
        <w:pBdr>
          <w:top w:val="single" w:sz="12" w:space="1" w:color="auto"/>
        </w:pBdr>
        <w:spacing w:after="0" w:line="240" w:lineRule="auto"/>
        <w:jc w:val="both"/>
        <w:rPr>
          <w:rFonts w:ascii="Times New Roman" w:eastAsia="Times New Roman" w:hAnsi="Times New Roman" w:cs="Times New Roman"/>
          <w:sz w:val="24"/>
          <w:szCs w:val="20"/>
        </w:rPr>
      </w:pPr>
    </w:p>
    <w:p w14:paraId="25EE157D" w14:textId="77777777" w:rsidR="00027A6A" w:rsidRPr="00027A6A" w:rsidRDefault="00027A6A" w:rsidP="00027A6A">
      <w:pPr>
        <w:spacing w:before="60" w:after="60" w:line="240" w:lineRule="auto"/>
        <w:outlineLvl w:val="2"/>
        <w:rPr>
          <w:rFonts w:ascii="Arial" w:eastAsia="Times New Roman" w:hAnsi="Arial" w:cs="Arial"/>
          <w:b/>
          <w:bCs/>
          <w:sz w:val="24"/>
          <w:szCs w:val="20"/>
        </w:rPr>
      </w:pPr>
      <w:r w:rsidRPr="00027A6A">
        <w:rPr>
          <w:rFonts w:ascii="Arial" w:eastAsia="Times New Roman" w:hAnsi="Arial" w:cs="Arial"/>
          <w:b/>
          <w:bCs/>
          <w:sz w:val="24"/>
          <w:szCs w:val="20"/>
        </w:rPr>
        <w:t>1</w:t>
      </w:r>
      <w:r w:rsidRPr="00027A6A">
        <w:rPr>
          <w:rFonts w:ascii="Arial" w:eastAsia="Times New Roman" w:hAnsi="Arial" w:cs="Arial"/>
          <w:b/>
          <w:bCs/>
          <w:sz w:val="24"/>
          <w:szCs w:val="20"/>
        </w:rPr>
        <w:tab/>
        <w:t>Name of instrument</w:t>
      </w:r>
    </w:p>
    <w:p w14:paraId="39BB2E9B" w14:textId="77777777" w:rsidR="00027A6A" w:rsidRPr="00027A6A" w:rsidRDefault="00027A6A" w:rsidP="00027A6A">
      <w:pPr>
        <w:spacing w:before="140" w:after="0" w:line="240" w:lineRule="auto"/>
        <w:ind w:left="720"/>
        <w:rPr>
          <w:rFonts w:ascii="Times New Roman" w:eastAsia="Times New Roman" w:hAnsi="Times New Roman" w:cs="Times New Roman"/>
          <w:sz w:val="24"/>
          <w:szCs w:val="20"/>
        </w:rPr>
      </w:pPr>
      <w:r w:rsidRPr="00027A6A">
        <w:rPr>
          <w:rFonts w:ascii="Times New Roman" w:eastAsia="Times New Roman" w:hAnsi="Times New Roman" w:cs="Times New Roman"/>
          <w:sz w:val="24"/>
          <w:szCs w:val="20"/>
        </w:rPr>
        <w:t xml:space="preserve">This instrument is the </w:t>
      </w:r>
      <w:r w:rsidRPr="00027A6A">
        <w:rPr>
          <w:rFonts w:ascii="Times New Roman" w:eastAsia="Times New Roman" w:hAnsi="Times New Roman" w:cs="Times New Roman"/>
          <w:i/>
          <w:iCs/>
          <w:sz w:val="24"/>
          <w:szCs w:val="20"/>
        </w:rPr>
        <w:t>Nature Conservation (Painted Honeyeater) Conservation Advice 2019</w:t>
      </w:r>
      <w:r w:rsidRPr="00027A6A">
        <w:rPr>
          <w:rFonts w:ascii="Times New Roman" w:eastAsia="Times New Roman" w:hAnsi="Times New Roman" w:cs="Times New Roman"/>
          <w:bCs/>
          <w:iCs/>
          <w:sz w:val="24"/>
          <w:szCs w:val="20"/>
        </w:rPr>
        <w:t>.</w:t>
      </w:r>
    </w:p>
    <w:p w14:paraId="5CF7D41D" w14:textId="77777777" w:rsidR="00027A6A" w:rsidRPr="00027A6A" w:rsidRDefault="00027A6A" w:rsidP="00027A6A">
      <w:pPr>
        <w:spacing w:before="300" w:after="0" w:line="240" w:lineRule="auto"/>
        <w:outlineLvl w:val="2"/>
        <w:rPr>
          <w:rFonts w:ascii="Arial" w:eastAsia="Times New Roman" w:hAnsi="Arial" w:cs="Arial"/>
          <w:b/>
          <w:bCs/>
          <w:sz w:val="24"/>
          <w:szCs w:val="20"/>
        </w:rPr>
      </w:pPr>
      <w:r w:rsidRPr="00027A6A">
        <w:rPr>
          <w:rFonts w:ascii="Arial" w:eastAsia="Times New Roman" w:hAnsi="Arial" w:cs="Arial"/>
          <w:b/>
          <w:bCs/>
          <w:sz w:val="24"/>
          <w:szCs w:val="20"/>
        </w:rPr>
        <w:t>2</w:t>
      </w:r>
      <w:r w:rsidRPr="00027A6A">
        <w:rPr>
          <w:rFonts w:ascii="Arial" w:eastAsia="Times New Roman" w:hAnsi="Arial" w:cs="Arial"/>
          <w:b/>
          <w:bCs/>
          <w:sz w:val="24"/>
          <w:szCs w:val="20"/>
        </w:rPr>
        <w:tab/>
        <w:t xml:space="preserve">Commencement </w:t>
      </w:r>
    </w:p>
    <w:p w14:paraId="2A913447" w14:textId="77777777" w:rsidR="00027A6A" w:rsidRPr="00027A6A" w:rsidRDefault="00027A6A" w:rsidP="00027A6A">
      <w:pPr>
        <w:spacing w:before="140" w:after="0" w:line="240" w:lineRule="auto"/>
        <w:ind w:left="720"/>
        <w:rPr>
          <w:rFonts w:ascii="Times New Roman" w:eastAsia="Times New Roman" w:hAnsi="Times New Roman" w:cs="Times New Roman"/>
          <w:sz w:val="24"/>
          <w:szCs w:val="20"/>
        </w:rPr>
      </w:pPr>
      <w:r w:rsidRPr="00027A6A">
        <w:rPr>
          <w:rFonts w:ascii="Times New Roman" w:eastAsia="Times New Roman" w:hAnsi="Times New Roman" w:cs="Times New Roman"/>
          <w:sz w:val="24"/>
          <w:szCs w:val="20"/>
        </w:rPr>
        <w:t xml:space="preserve">This instrument commences on the day after its notification day. </w:t>
      </w:r>
    </w:p>
    <w:p w14:paraId="1F8F562C" w14:textId="77777777" w:rsidR="00027A6A" w:rsidRPr="00027A6A" w:rsidRDefault="00027A6A" w:rsidP="00027A6A">
      <w:pPr>
        <w:spacing w:before="300" w:after="0" w:line="240" w:lineRule="auto"/>
        <w:outlineLvl w:val="2"/>
        <w:rPr>
          <w:rFonts w:ascii="Arial" w:eastAsia="Times New Roman" w:hAnsi="Arial" w:cs="Arial"/>
          <w:b/>
          <w:bCs/>
          <w:sz w:val="24"/>
          <w:szCs w:val="20"/>
        </w:rPr>
      </w:pPr>
      <w:r w:rsidRPr="00027A6A">
        <w:rPr>
          <w:rFonts w:ascii="Arial" w:eastAsia="Times New Roman" w:hAnsi="Arial" w:cs="Arial"/>
          <w:b/>
          <w:bCs/>
          <w:sz w:val="24"/>
          <w:szCs w:val="20"/>
        </w:rPr>
        <w:t>3</w:t>
      </w:r>
      <w:r w:rsidRPr="00027A6A">
        <w:rPr>
          <w:rFonts w:ascii="Arial" w:eastAsia="Times New Roman" w:hAnsi="Arial" w:cs="Arial"/>
          <w:b/>
          <w:bCs/>
          <w:sz w:val="24"/>
          <w:szCs w:val="20"/>
        </w:rPr>
        <w:tab/>
        <w:t>Conservation advice for the Painted Honeyeater</w:t>
      </w:r>
    </w:p>
    <w:p w14:paraId="58E9894F" w14:textId="77777777" w:rsidR="00027A6A" w:rsidRPr="00027A6A" w:rsidRDefault="00027A6A" w:rsidP="00027A6A">
      <w:pPr>
        <w:spacing w:before="140" w:after="0" w:line="240" w:lineRule="auto"/>
        <w:ind w:left="720"/>
        <w:rPr>
          <w:rFonts w:ascii="Times New Roman" w:eastAsia="Times New Roman" w:hAnsi="Times New Roman" w:cs="Times New Roman"/>
          <w:sz w:val="24"/>
          <w:szCs w:val="20"/>
        </w:rPr>
      </w:pPr>
      <w:r w:rsidRPr="00027A6A">
        <w:rPr>
          <w:rFonts w:ascii="Times New Roman" w:eastAsia="Times New Roman" w:hAnsi="Times New Roman" w:cs="Times New Roman"/>
          <w:sz w:val="24"/>
          <w:szCs w:val="20"/>
        </w:rPr>
        <w:t>Schedule 1 sets out the conservation advice for the Painted Honeyeater (</w:t>
      </w:r>
      <w:r w:rsidRPr="00027A6A">
        <w:rPr>
          <w:rFonts w:ascii="Times New Roman" w:eastAsia="Times New Roman" w:hAnsi="Times New Roman" w:cs="Times New Roman"/>
          <w:i/>
          <w:sz w:val="24"/>
          <w:szCs w:val="20"/>
        </w:rPr>
        <w:t>Grantiella picta</w:t>
      </w:r>
      <w:r w:rsidRPr="00027A6A">
        <w:rPr>
          <w:rFonts w:ascii="Times New Roman" w:eastAsia="Times New Roman" w:hAnsi="Times New Roman" w:cs="Times New Roman"/>
          <w:sz w:val="24"/>
          <w:szCs w:val="20"/>
        </w:rPr>
        <w:t>).</w:t>
      </w:r>
    </w:p>
    <w:p w14:paraId="124585CD" w14:textId="77777777" w:rsidR="00027A6A" w:rsidRPr="00027A6A" w:rsidRDefault="00027A6A" w:rsidP="00027A6A">
      <w:pPr>
        <w:spacing w:before="240" w:after="60" w:line="240" w:lineRule="auto"/>
        <w:outlineLvl w:val="2"/>
        <w:rPr>
          <w:rFonts w:ascii="Arial" w:eastAsia="Times New Roman" w:hAnsi="Arial" w:cs="Arial"/>
          <w:b/>
          <w:bCs/>
          <w:sz w:val="24"/>
          <w:szCs w:val="20"/>
        </w:rPr>
      </w:pPr>
    </w:p>
    <w:p w14:paraId="102AC4BF" w14:textId="77777777" w:rsidR="00027A6A" w:rsidRPr="00027A6A" w:rsidRDefault="00027A6A" w:rsidP="00027A6A">
      <w:pPr>
        <w:autoSpaceDE w:val="0"/>
        <w:autoSpaceDN w:val="0"/>
        <w:adjustRightInd w:val="0"/>
        <w:spacing w:after="0" w:line="240" w:lineRule="auto"/>
        <w:rPr>
          <w:rFonts w:ascii="Times New Roman" w:eastAsia="Times New Roman" w:hAnsi="Times New Roman" w:cs="Times New Roman"/>
          <w:sz w:val="24"/>
          <w:szCs w:val="24"/>
          <w:lang w:eastAsia="en-AU"/>
        </w:rPr>
      </w:pPr>
    </w:p>
    <w:p w14:paraId="53CA7A80" w14:textId="77777777" w:rsidR="00027A6A" w:rsidRPr="00027A6A" w:rsidRDefault="00027A6A" w:rsidP="00027A6A">
      <w:pPr>
        <w:autoSpaceDE w:val="0"/>
        <w:autoSpaceDN w:val="0"/>
        <w:adjustRightInd w:val="0"/>
        <w:spacing w:after="0" w:line="240" w:lineRule="auto"/>
        <w:rPr>
          <w:rFonts w:ascii="Times New Roman" w:eastAsia="Times New Roman" w:hAnsi="Times New Roman" w:cs="Times New Roman"/>
          <w:sz w:val="24"/>
          <w:szCs w:val="24"/>
          <w:lang w:eastAsia="en-AU"/>
        </w:rPr>
      </w:pPr>
    </w:p>
    <w:p w14:paraId="19CA534C" w14:textId="77777777" w:rsidR="00027A6A" w:rsidRPr="00027A6A" w:rsidRDefault="00027A6A" w:rsidP="00027A6A">
      <w:pPr>
        <w:autoSpaceDE w:val="0"/>
        <w:autoSpaceDN w:val="0"/>
        <w:adjustRightInd w:val="0"/>
        <w:spacing w:after="0" w:line="240" w:lineRule="auto"/>
        <w:rPr>
          <w:rFonts w:ascii="Times New Roman" w:eastAsia="Times New Roman" w:hAnsi="Times New Roman" w:cs="Times New Roman"/>
          <w:sz w:val="24"/>
          <w:szCs w:val="24"/>
          <w:lang w:eastAsia="en-AU"/>
        </w:rPr>
      </w:pPr>
    </w:p>
    <w:p w14:paraId="01EA5970" w14:textId="77777777" w:rsidR="00027A6A" w:rsidRPr="00027A6A" w:rsidRDefault="00027A6A" w:rsidP="00027A6A">
      <w:pPr>
        <w:spacing w:after="0" w:line="240" w:lineRule="auto"/>
        <w:rPr>
          <w:rFonts w:ascii="Times New Roman" w:eastAsia="Times New Roman" w:hAnsi="Times New Roman" w:cs="Times New Roman"/>
          <w:sz w:val="24"/>
          <w:szCs w:val="24"/>
          <w:lang w:eastAsia="en-AU"/>
        </w:rPr>
      </w:pPr>
      <w:r w:rsidRPr="00027A6A">
        <w:rPr>
          <w:rFonts w:ascii="Times New Roman" w:eastAsia="Times New Roman" w:hAnsi="Times New Roman" w:cs="Times New Roman"/>
          <w:sz w:val="24"/>
          <w:szCs w:val="24"/>
          <w:lang w:eastAsia="en-AU"/>
        </w:rPr>
        <w:t>Arthur Georges</w:t>
      </w:r>
    </w:p>
    <w:p w14:paraId="1675D477" w14:textId="77777777" w:rsidR="00027A6A" w:rsidRPr="00027A6A" w:rsidRDefault="00027A6A" w:rsidP="00027A6A">
      <w:pPr>
        <w:spacing w:after="0" w:line="240" w:lineRule="auto"/>
        <w:rPr>
          <w:rFonts w:ascii="Times New Roman" w:eastAsia="Times New Roman" w:hAnsi="Times New Roman" w:cs="Times New Roman"/>
          <w:sz w:val="24"/>
          <w:szCs w:val="24"/>
          <w:lang w:eastAsia="en-AU"/>
        </w:rPr>
      </w:pPr>
      <w:r w:rsidRPr="00027A6A">
        <w:rPr>
          <w:rFonts w:ascii="Times New Roman" w:eastAsia="Times New Roman" w:hAnsi="Times New Roman" w:cs="Times New Roman"/>
          <w:sz w:val="24"/>
          <w:szCs w:val="24"/>
          <w:lang w:eastAsia="en-AU"/>
        </w:rPr>
        <w:t>Chair, Scientific Committee</w:t>
      </w:r>
    </w:p>
    <w:p w14:paraId="4164843E" w14:textId="77777777" w:rsidR="00027A6A" w:rsidRPr="00027A6A" w:rsidRDefault="00027A6A" w:rsidP="00027A6A">
      <w:pPr>
        <w:spacing w:after="0" w:line="240" w:lineRule="auto"/>
        <w:rPr>
          <w:rFonts w:ascii="Times New Roman" w:eastAsia="Times New Roman" w:hAnsi="Times New Roman" w:cs="Times New Roman"/>
          <w:sz w:val="24"/>
          <w:szCs w:val="24"/>
          <w:lang w:eastAsia="en-AU"/>
        </w:rPr>
      </w:pPr>
      <w:r w:rsidRPr="00027A6A">
        <w:rPr>
          <w:rFonts w:ascii="Times New Roman" w:eastAsia="Times New Roman" w:hAnsi="Times New Roman" w:cs="Times New Roman"/>
          <w:sz w:val="24"/>
          <w:szCs w:val="24"/>
          <w:lang w:eastAsia="en-AU"/>
        </w:rPr>
        <w:t>1 May 2019</w:t>
      </w:r>
      <w:r w:rsidRPr="00027A6A">
        <w:rPr>
          <w:rFonts w:ascii="Times New Roman" w:eastAsia="Times New Roman" w:hAnsi="Times New Roman" w:cs="Times New Roman"/>
          <w:sz w:val="24"/>
          <w:szCs w:val="24"/>
          <w:lang w:eastAsia="en-AU"/>
        </w:rPr>
        <w:br w:type="page"/>
      </w:r>
    </w:p>
    <w:p w14:paraId="4832130B" w14:textId="77777777" w:rsidR="00027A6A" w:rsidRPr="00027A6A" w:rsidRDefault="00027A6A" w:rsidP="00027A6A">
      <w:pPr>
        <w:spacing w:after="0" w:line="240" w:lineRule="auto"/>
        <w:rPr>
          <w:rFonts w:ascii="Arial" w:eastAsia="Times New Roman" w:hAnsi="Arial" w:cs="Arial"/>
          <w:b/>
          <w:sz w:val="34"/>
          <w:szCs w:val="34"/>
        </w:rPr>
      </w:pPr>
      <w:r w:rsidRPr="00027A6A">
        <w:rPr>
          <w:rFonts w:ascii="Arial" w:eastAsia="Times New Roman" w:hAnsi="Arial" w:cs="Arial"/>
          <w:b/>
          <w:sz w:val="34"/>
          <w:szCs w:val="34"/>
        </w:rPr>
        <w:lastRenderedPageBreak/>
        <w:t>Schedule 1</w:t>
      </w:r>
    </w:p>
    <w:p w14:paraId="441162A4" w14:textId="77777777" w:rsidR="00027A6A" w:rsidRPr="00027A6A" w:rsidRDefault="00027A6A" w:rsidP="00027A6A">
      <w:pPr>
        <w:spacing w:before="60" w:after="0" w:line="240" w:lineRule="auto"/>
        <w:rPr>
          <w:rFonts w:ascii="Times New Roman" w:eastAsia="Times New Roman" w:hAnsi="Times New Roman" w:cs="Times New Roman"/>
          <w:sz w:val="18"/>
          <w:szCs w:val="18"/>
        </w:rPr>
      </w:pPr>
      <w:r w:rsidRPr="00027A6A">
        <w:rPr>
          <w:rFonts w:ascii="Times New Roman" w:eastAsia="Times New Roman" w:hAnsi="Times New Roman" w:cs="Times New Roman"/>
          <w:sz w:val="18"/>
          <w:szCs w:val="18"/>
        </w:rPr>
        <w:t>(see s 3)</w:t>
      </w:r>
    </w:p>
    <w:p w14:paraId="6A01F8A7" w14:textId="77777777" w:rsidR="00027A6A" w:rsidRPr="00027A6A" w:rsidRDefault="00027A6A" w:rsidP="00027A6A">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68AD1F05" w14:textId="77777777" w:rsidR="00027A6A" w:rsidRPr="00027A6A" w:rsidRDefault="00027A6A" w:rsidP="00027A6A">
      <w:pPr>
        <w:tabs>
          <w:tab w:val="left" w:pos="1985"/>
        </w:tabs>
        <w:spacing w:after="0" w:line="240" w:lineRule="auto"/>
        <w:rPr>
          <w:rFonts w:ascii="Times New Roman" w:eastAsia="Times New Roman" w:hAnsi="Times New Roman" w:cs="Times New Roman"/>
          <w:sz w:val="24"/>
          <w:szCs w:val="20"/>
        </w:rPr>
      </w:pPr>
    </w:p>
    <w:p w14:paraId="548BE26D" w14:textId="77777777" w:rsidR="00027A6A" w:rsidRPr="00027A6A" w:rsidRDefault="00027A6A" w:rsidP="00027A6A">
      <w:pPr>
        <w:spacing w:before="80" w:after="60" w:line="240" w:lineRule="auto"/>
        <w:rPr>
          <w:rFonts w:ascii="Times New Roman" w:eastAsia="Times New Roman" w:hAnsi="Times New Roman" w:cs="Times New Roman"/>
          <w:sz w:val="24"/>
          <w:szCs w:val="20"/>
        </w:rPr>
      </w:pPr>
    </w:p>
    <w:p w14:paraId="4FD00F98" w14:textId="6D75D36F" w:rsidR="00027A6A" w:rsidRDefault="00027A6A">
      <w:pPr>
        <w:rPr>
          <w:szCs w:val="20"/>
        </w:rPr>
        <w:sectPr w:rsidR="00027A6A" w:rsidSect="00027A6A">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7C73F28C" w14:textId="233BFFC6" w:rsidR="00511A29" w:rsidRDefault="00511A29">
      <w:pPr>
        <w:rPr>
          <w:szCs w:val="20"/>
        </w:rPr>
      </w:pPr>
    </w:p>
    <w:p w14:paraId="072CDD7F" w14:textId="77777777" w:rsidR="00511A29" w:rsidRDefault="00511A29">
      <w:pPr>
        <w:rPr>
          <w:szCs w:val="20"/>
        </w:rPr>
      </w:pPr>
    </w:p>
    <w:p w14:paraId="5F3A15B2" w14:textId="753777AD" w:rsidR="00511A29" w:rsidRPr="003E2D65" w:rsidRDefault="00511A29" w:rsidP="00511A29">
      <w:pPr>
        <w:pStyle w:val="Heading1-notindexed"/>
        <w:rPr>
          <w:i/>
          <w:sz w:val="36"/>
          <w:szCs w:val="36"/>
        </w:rPr>
      </w:pPr>
      <w:r w:rsidRPr="00511A29">
        <w:rPr>
          <w:szCs w:val="20"/>
        </w:rPr>
        <w:t>Conservation Advice</w:t>
      </w:r>
      <w:r w:rsidRPr="00511A29">
        <w:rPr>
          <w:szCs w:val="20"/>
        </w:rPr>
        <w:br/>
      </w:r>
      <w:r w:rsidR="00166080">
        <w:rPr>
          <w:sz w:val="36"/>
          <w:szCs w:val="36"/>
        </w:rPr>
        <w:t>Painted</w:t>
      </w:r>
      <w:r w:rsidR="003E2D65" w:rsidRPr="003E2D65">
        <w:rPr>
          <w:sz w:val="36"/>
          <w:szCs w:val="36"/>
        </w:rPr>
        <w:t xml:space="preserve"> Honeyeater</w:t>
      </w:r>
      <w:r w:rsidR="00FB5F6A">
        <w:rPr>
          <w:sz w:val="36"/>
          <w:szCs w:val="36"/>
        </w:rPr>
        <w:br/>
      </w:r>
      <w:r w:rsidR="00166080" w:rsidRPr="00166080">
        <w:rPr>
          <w:i/>
          <w:caps w:val="0"/>
          <w:sz w:val="36"/>
          <w:szCs w:val="36"/>
        </w:rPr>
        <w:t>Grantiella picta</w:t>
      </w:r>
    </w:p>
    <w:p w14:paraId="525F2F38" w14:textId="77777777" w:rsidR="00511A29" w:rsidRPr="005C7F26" w:rsidRDefault="00511A29" w:rsidP="00511A29">
      <w:pPr>
        <w:pBdr>
          <w:bottom w:val="single" w:sz="12" w:space="1" w:color="auto"/>
        </w:pBdr>
        <w:tabs>
          <w:tab w:val="left" w:pos="9071"/>
        </w:tabs>
        <w:contextualSpacing/>
        <w:mirrorIndents/>
        <w:rPr>
          <w:sz w:val="22"/>
          <w:szCs w:val="22"/>
        </w:rPr>
      </w:pPr>
    </w:p>
    <w:p w14:paraId="28A36437" w14:textId="77777777" w:rsidR="00F623DD" w:rsidRDefault="00F623DD" w:rsidP="00A87167">
      <w:pPr>
        <w:pStyle w:val="Heading2-notindexed"/>
      </w:pPr>
      <w:r>
        <w:t>Conservation Status</w:t>
      </w:r>
    </w:p>
    <w:p w14:paraId="1F4868E6" w14:textId="6220ED6A" w:rsidR="00F623DD" w:rsidRDefault="00F623DD" w:rsidP="00F623DD">
      <w:r>
        <w:t xml:space="preserve">The </w:t>
      </w:r>
      <w:r w:rsidR="00166080">
        <w:rPr>
          <w:szCs w:val="20"/>
        </w:rPr>
        <w:t>Painted</w:t>
      </w:r>
      <w:r w:rsidR="003D1C9B" w:rsidRPr="003D1C9B">
        <w:rPr>
          <w:szCs w:val="20"/>
        </w:rPr>
        <w:t xml:space="preserve"> Honeyeater</w:t>
      </w:r>
      <w:r>
        <w:t xml:space="preserve"> </w:t>
      </w:r>
      <w:r w:rsidR="00166080" w:rsidRPr="00166080">
        <w:rPr>
          <w:i/>
        </w:rPr>
        <w:t>Grantiella picta</w:t>
      </w:r>
      <w:r w:rsidR="00166080">
        <w:t xml:space="preserve"> </w:t>
      </w:r>
      <w:r w:rsidR="00E85D2C">
        <w:t>(</w:t>
      </w:r>
      <w:r w:rsidR="00A87167">
        <w:t>Gould</w:t>
      </w:r>
      <w:r w:rsidR="00E85D2C">
        <w:t>,</w:t>
      </w:r>
      <w:r w:rsidR="00A87167">
        <w:t xml:space="preserve"> 1838</w:t>
      </w:r>
      <w:r w:rsidR="00E85D2C">
        <w:t>)</w:t>
      </w:r>
      <w:r w:rsidR="00A87167" w:rsidRPr="00452C93">
        <w:t xml:space="preserve"> </w:t>
      </w:r>
      <w:r>
        <w:t>is recognised</w:t>
      </w:r>
      <w:r w:rsidR="00A87167">
        <w:t xml:space="preserve"> as threatened in the following</w:t>
      </w:r>
      <w:r>
        <w:t>:</w:t>
      </w:r>
    </w:p>
    <w:p w14:paraId="37ED0E01" w14:textId="77777777" w:rsidR="00F623DD" w:rsidRPr="00BA0A1B" w:rsidRDefault="00F623DD" w:rsidP="00BA0A1B">
      <w:pPr>
        <w:tabs>
          <w:tab w:val="left" w:pos="1276"/>
        </w:tabs>
        <w:spacing w:after="0"/>
        <w:ind w:left="1276" w:hanging="1276"/>
      </w:pPr>
      <w:r w:rsidRPr="00BA0A1B">
        <w:t>Inter</w:t>
      </w:r>
      <w:r w:rsidR="00711C10" w:rsidRPr="00BA0A1B">
        <w:t>national</w:t>
      </w:r>
      <w:r w:rsidRPr="00BA0A1B">
        <w:tab/>
      </w:r>
      <w:r w:rsidR="00166080" w:rsidRPr="00BA0A1B">
        <w:rPr>
          <w:b/>
        </w:rPr>
        <w:t>Vulnerable</w:t>
      </w:r>
      <w:r w:rsidRPr="00BA0A1B">
        <w:t>, International Union of Conservation of Nature (IUCN) Red List</w:t>
      </w:r>
      <w:r w:rsidR="00266ECE">
        <w:t xml:space="preserve"> (Birdlife International 2016)</w:t>
      </w:r>
    </w:p>
    <w:p w14:paraId="1C3F1D06" w14:textId="77777777" w:rsidR="00641220" w:rsidRPr="00BA0A1B" w:rsidRDefault="00711C10" w:rsidP="00BA0A1B">
      <w:pPr>
        <w:tabs>
          <w:tab w:val="left" w:pos="1276"/>
        </w:tabs>
        <w:spacing w:after="0"/>
        <w:ind w:left="1276" w:hanging="1276"/>
      </w:pPr>
      <w:r w:rsidRPr="00BA0A1B">
        <w:t>National</w:t>
      </w:r>
      <w:r w:rsidR="00F623DD" w:rsidRPr="00BA0A1B">
        <w:tab/>
      </w:r>
      <w:r w:rsidR="00166080" w:rsidRPr="00BA0A1B">
        <w:rPr>
          <w:b/>
        </w:rPr>
        <w:t>Vulnerable</w:t>
      </w:r>
      <w:r w:rsidR="00745C1F" w:rsidRPr="00BA0A1B">
        <w:t>,</w:t>
      </w:r>
      <w:r w:rsidR="00F623DD" w:rsidRPr="00BA0A1B">
        <w:t xml:space="preserve"> </w:t>
      </w:r>
      <w:r w:rsidR="00F623DD" w:rsidRPr="00BA0A1B">
        <w:rPr>
          <w:i/>
        </w:rPr>
        <w:t>Environment Protection and Bio</w:t>
      </w:r>
      <w:r w:rsidR="003E07BE" w:rsidRPr="00BA0A1B">
        <w:rPr>
          <w:i/>
        </w:rPr>
        <w:t>diversity Conservation Act 1999</w:t>
      </w:r>
      <w:r w:rsidR="00641220" w:rsidRPr="00BA0A1B">
        <w:rPr>
          <w:i/>
        </w:rPr>
        <w:br/>
      </w:r>
      <w:r w:rsidR="00166080" w:rsidRPr="00BA0A1B">
        <w:rPr>
          <w:b/>
        </w:rPr>
        <w:t>Vulnerable</w:t>
      </w:r>
      <w:r w:rsidR="00641220" w:rsidRPr="00BA0A1B">
        <w:rPr>
          <w:i/>
        </w:rPr>
        <w:t xml:space="preserve">, </w:t>
      </w:r>
      <w:r w:rsidR="00641220" w:rsidRPr="00BA0A1B">
        <w:t>Action Plan for Australian Birds 2010</w:t>
      </w:r>
    </w:p>
    <w:p w14:paraId="3C492ECB" w14:textId="34A487EE" w:rsidR="00F623DD" w:rsidRPr="00BA0A1B" w:rsidRDefault="00711C10" w:rsidP="00BA0A1B">
      <w:pPr>
        <w:tabs>
          <w:tab w:val="left" w:pos="1276"/>
        </w:tabs>
        <w:spacing w:after="0"/>
        <w:ind w:left="1276" w:hanging="1276"/>
        <w:rPr>
          <w:i/>
          <w:iCs/>
        </w:rPr>
      </w:pPr>
      <w:r w:rsidRPr="00BA0A1B">
        <w:t>ACT</w:t>
      </w:r>
      <w:r w:rsidR="00F623DD" w:rsidRPr="00BA0A1B">
        <w:tab/>
      </w:r>
      <w:r w:rsidR="00166080" w:rsidRPr="00BA0A1B">
        <w:rPr>
          <w:b/>
        </w:rPr>
        <w:t>Vulnerable</w:t>
      </w:r>
      <w:r w:rsidR="00F623DD" w:rsidRPr="00BA0A1B">
        <w:rPr>
          <w:iCs/>
        </w:rPr>
        <w:t>,</w:t>
      </w:r>
      <w:r w:rsidR="00F623DD" w:rsidRPr="00BA0A1B">
        <w:rPr>
          <w:i/>
          <w:iCs/>
        </w:rPr>
        <w:t xml:space="preserve"> Nature Conservation Act 2014</w:t>
      </w:r>
    </w:p>
    <w:p w14:paraId="5E9503C0" w14:textId="77777777" w:rsidR="000A043D" w:rsidRPr="00BA0A1B" w:rsidRDefault="00711C10" w:rsidP="00BA0A1B">
      <w:pPr>
        <w:tabs>
          <w:tab w:val="left" w:pos="1276"/>
        </w:tabs>
        <w:spacing w:after="0"/>
        <w:ind w:left="1276" w:hanging="1276"/>
      </w:pPr>
      <w:r w:rsidRPr="00BA0A1B">
        <w:t>NSW</w:t>
      </w:r>
      <w:r w:rsidR="000A043D" w:rsidRPr="00BA0A1B">
        <w:tab/>
      </w:r>
      <w:r w:rsidR="00166080" w:rsidRPr="00BA0A1B">
        <w:rPr>
          <w:b/>
        </w:rPr>
        <w:t>Vulnerable</w:t>
      </w:r>
      <w:r w:rsidR="000A043D" w:rsidRPr="00BA0A1B">
        <w:t xml:space="preserve">, </w:t>
      </w:r>
      <w:r w:rsidR="00166080" w:rsidRPr="00BA0A1B">
        <w:rPr>
          <w:i/>
        </w:rPr>
        <w:t>Biodiversity</w:t>
      </w:r>
      <w:r w:rsidR="000A043D" w:rsidRPr="00BA0A1B">
        <w:rPr>
          <w:i/>
        </w:rPr>
        <w:t xml:space="preserve"> Conservation Act </w:t>
      </w:r>
      <w:r w:rsidR="00166080" w:rsidRPr="00BA0A1B">
        <w:rPr>
          <w:i/>
        </w:rPr>
        <w:t>2016</w:t>
      </w:r>
    </w:p>
    <w:p w14:paraId="15BDCD12" w14:textId="77777777" w:rsidR="000A043D" w:rsidRPr="00BA0A1B" w:rsidRDefault="000A043D" w:rsidP="00BA0A1B">
      <w:pPr>
        <w:tabs>
          <w:tab w:val="left" w:pos="1276"/>
        </w:tabs>
        <w:spacing w:after="0"/>
        <w:ind w:left="1276" w:hanging="1276"/>
      </w:pPr>
      <w:r w:rsidRPr="00BA0A1B">
        <w:t>Victoria</w:t>
      </w:r>
      <w:r w:rsidRPr="00BA0A1B">
        <w:tab/>
      </w:r>
      <w:r w:rsidRPr="00BA0A1B">
        <w:rPr>
          <w:b/>
        </w:rPr>
        <w:t>Threatened</w:t>
      </w:r>
      <w:r w:rsidRPr="00BA0A1B">
        <w:t xml:space="preserve">, </w:t>
      </w:r>
      <w:r w:rsidRPr="00BA0A1B">
        <w:rPr>
          <w:i/>
        </w:rPr>
        <w:t>Flora and Fauna Guarantee Act 1988</w:t>
      </w:r>
      <w:r w:rsidRPr="00BA0A1B">
        <w:br/>
      </w:r>
      <w:r w:rsidR="00166080" w:rsidRPr="00BA0A1B">
        <w:rPr>
          <w:b/>
        </w:rPr>
        <w:t>Vulnerable</w:t>
      </w:r>
      <w:r w:rsidRPr="00BA0A1B">
        <w:t>,</w:t>
      </w:r>
      <w:r w:rsidRPr="00BA0A1B">
        <w:rPr>
          <w:i/>
        </w:rPr>
        <w:t xml:space="preserve"> </w:t>
      </w:r>
      <w:r w:rsidRPr="00BA0A1B">
        <w:t>Advisory List of T</w:t>
      </w:r>
      <w:r w:rsidR="00711C10" w:rsidRPr="00BA0A1B">
        <w:t>hreatened Vertebrate Fauna 2013</w:t>
      </w:r>
    </w:p>
    <w:p w14:paraId="2D70E9BB" w14:textId="77777777" w:rsidR="000A043D" w:rsidRDefault="00BA0A1B" w:rsidP="00BA0A1B">
      <w:pPr>
        <w:tabs>
          <w:tab w:val="left" w:pos="1276"/>
        </w:tabs>
        <w:spacing w:after="0"/>
        <w:ind w:left="1276" w:hanging="1276"/>
        <w:rPr>
          <w:i/>
        </w:rPr>
      </w:pPr>
      <w:r>
        <w:t>QLD</w:t>
      </w:r>
      <w:r w:rsidR="000A043D" w:rsidRPr="00BA0A1B">
        <w:tab/>
      </w:r>
      <w:r w:rsidR="00166080" w:rsidRPr="00BA0A1B">
        <w:rPr>
          <w:b/>
        </w:rPr>
        <w:t>Vulnerable</w:t>
      </w:r>
      <w:r w:rsidR="000A043D" w:rsidRPr="00BA0A1B">
        <w:t xml:space="preserve">, </w:t>
      </w:r>
      <w:r w:rsidR="000A043D" w:rsidRPr="00BA0A1B">
        <w:rPr>
          <w:i/>
        </w:rPr>
        <w:t>Nature Conservation Act 1992</w:t>
      </w:r>
    </w:p>
    <w:p w14:paraId="5FC37BA1" w14:textId="77777777" w:rsidR="00BA0A1B" w:rsidRPr="00BA0A1B" w:rsidRDefault="00BA0A1B" w:rsidP="00BA0A1B">
      <w:pPr>
        <w:tabs>
          <w:tab w:val="left" w:pos="1276"/>
        </w:tabs>
        <w:spacing w:after="0"/>
        <w:ind w:left="1276" w:hanging="1276"/>
      </w:pPr>
      <w:r>
        <w:t>NT</w:t>
      </w:r>
      <w:r w:rsidRPr="00BA0A1B">
        <w:tab/>
      </w:r>
      <w:r w:rsidRPr="00BA0A1B">
        <w:rPr>
          <w:b/>
        </w:rPr>
        <w:t>Vulnerable</w:t>
      </w:r>
      <w:r w:rsidRPr="00BA0A1B">
        <w:t xml:space="preserve">, </w:t>
      </w:r>
      <w:r w:rsidRPr="00BA0A1B">
        <w:rPr>
          <w:i/>
        </w:rPr>
        <w:t>Territory Parks and Wildlife Conservation Act 2000</w:t>
      </w:r>
    </w:p>
    <w:p w14:paraId="696AC161" w14:textId="4D4E75CD" w:rsidR="000A043D" w:rsidRPr="00BA0A1B" w:rsidRDefault="00FB5F6A" w:rsidP="00BA0A1B">
      <w:pPr>
        <w:tabs>
          <w:tab w:val="left" w:pos="1276"/>
        </w:tabs>
        <w:spacing w:after="0"/>
        <w:ind w:left="1276" w:hanging="1276"/>
      </w:pPr>
      <w:r w:rsidRPr="00A87167">
        <w:rPr>
          <w:noProof/>
          <w:lang w:eastAsia="en-AU"/>
        </w:rPr>
        <w:drawing>
          <wp:anchor distT="0" distB="0" distL="114300" distR="114300" simplePos="0" relativeHeight="251665408" behindDoc="0" locked="0" layoutInCell="1" allowOverlap="1" wp14:anchorId="3ADDB612" wp14:editId="5C544D11">
            <wp:simplePos x="0" y="0"/>
            <wp:positionH relativeFrom="margin">
              <wp:posOffset>3419475</wp:posOffset>
            </wp:positionH>
            <wp:positionV relativeFrom="paragraph">
              <wp:posOffset>8255</wp:posOffset>
            </wp:positionV>
            <wp:extent cx="2404110" cy="3383280"/>
            <wp:effectExtent l="0" t="0" r="0" b="7620"/>
            <wp:wrapSquare wrapText="bothSides"/>
            <wp:docPr id="4" name="fancybox-img" descr="&lt;br/&gt;Image Credit: Geoffrey Dabb">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lt;br/&gt;Image Credit: Geoffrey Dabb"/>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33" r="11692"/>
                    <a:stretch/>
                  </pic:blipFill>
                  <pic:spPr bwMode="auto">
                    <a:xfrm>
                      <a:off x="0" y="0"/>
                      <a:ext cx="2404110" cy="3383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7827" w:rsidRPr="00BA0A1B">
        <w:t>SA</w:t>
      </w:r>
      <w:r w:rsidR="000A043D" w:rsidRPr="00BA0A1B">
        <w:tab/>
      </w:r>
      <w:r w:rsidR="00166080" w:rsidRPr="00BA0A1B">
        <w:rPr>
          <w:b/>
        </w:rPr>
        <w:t>Rare</w:t>
      </w:r>
      <w:r w:rsidR="000A043D" w:rsidRPr="00BA0A1B">
        <w:t xml:space="preserve">, </w:t>
      </w:r>
      <w:r w:rsidR="000A043D" w:rsidRPr="00BA0A1B">
        <w:rPr>
          <w:i/>
        </w:rPr>
        <w:t>National Parks and Wildlife Act 1972</w:t>
      </w:r>
    </w:p>
    <w:p w14:paraId="3F8983AD" w14:textId="794EC378" w:rsidR="00467F1B" w:rsidRPr="00A87167" w:rsidRDefault="00467F1B" w:rsidP="00A87167">
      <w:pPr>
        <w:pStyle w:val="Heading2-notindexed"/>
      </w:pPr>
      <w:r w:rsidRPr="00A87167">
        <w:t>ELIGIBILITY</w:t>
      </w:r>
    </w:p>
    <w:p w14:paraId="15D8D12B" w14:textId="0B3AE6B9" w:rsidR="00B803B6" w:rsidRDefault="00A55CFD" w:rsidP="00A87167">
      <w:r>
        <w:t>In t</w:t>
      </w:r>
      <w:r w:rsidR="0073788C" w:rsidRPr="0073788C">
        <w:t xml:space="preserve">he </w:t>
      </w:r>
      <w:r>
        <w:t xml:space="preserve">ACT the </w:t>
      </w:r>
      <w:r w:rsidR="0073788C" w:rsidRPr="0073788C">
        <w:t xml:space="preserve">Painted Honeyeater </w:t>
      </w:r>
      <w:r w:rsidR="0073788C">
        <w:t>is list</w:t>
      </w:r>
      <w:r w:rsidR="00CE191F">
        <w:t>ed</w:t>
      </w:r>
      <w:r w:rsidR="0073788C">
        <w:t xml:space="preserve"> </w:t>
      </w:r>
      <w:r w:rsidR="00E85D2C">
        <w:t xml:space="preserve">as </w:t>
      </w:r>
      <w:r w:rsidR="0073788C">
        <w:t xml:space="preserve">Vulnerable </w:t>
      </w:r>
      <w:r w:rsidR="00660B5F">
        <w:t xml:space="preserve">in the Threatened Native Species List </w:t>
      </w:r>
      <w:r w:rsidR="0073788C" w:rsidRPr="0073788C">
        <w:t xml:space="preserve">under </w:t>
      </w:r>
      <w:r w:rsidR="00CE191F">
        <w:t xml:space="preserve">IUCN </w:t>
      </w:r>
      <w:r w:rsidR="0073788C" w:rsidRPr="0073788C">
        <w:t xml:space="preserve">Criterion </w:t>
      </w:r>
      <w:r w:rsidR="0059760E">
        <w:t>C</w:t>
      </w:r>
      <w:r w:rsidR="00660B5F">
        <w:t> </w:t>
      </w:r>
      <w:r w:rsidR="00526F72">
        <w:t xml:space="preserve">— </w:t>
      </w:r>
      <w:r w:rsidR="0073788C" w:rsidRPr="0073788C">
        <w:t>C2a(ii)</w:t>
      </w:r>
      <w:r w:rsidR="00660B5F">
        <w:t>,</w:t>
      </w:r>
      <w:r w:rsidR="00DF76A8">
        <w:t xml:space="preserve"> at the national level</w:t>
      </w:r>
      <w:r w:rsidR="0073788C">
        <w:t>.</w:t>
      </w:r>
      <w:r w:rsidR="007B69D3">
        <w:t xml:space="preserve"> </w:t>
      </w:r>
      <w:r w:rsidR="0059760E">
        <w:t xml:space="preserve">The factors that make it eligible </w:t>
      </w:r>
      <w:r w:rsidR="0059760E" w:rsidRPr="0059760E">
        <w:t>include</w:t>
      </w:r>
      <w:r w:rsidR="0037210B">
        <w:t>:</w:t>
      </w:r>
      <w:r w:rsidR="00E82766">
        <w:t xml:space="preserve"> </w:t>
      </w:r>
      <w:r w:rsidR="00265A6E">
        <w:t>an</w:t>
      </w:r>
      <w:r w:rsidR="0037210B">
        <w:t xml:space="preserve"> </w:t>
      </w:r>
      <w:r w:rsidR="0037210B" w:rsidRPr="0037210B">
        <w:t>estimate</w:t>
      </w:r>
      <w:r w:rsidR="0037210B">
        <w:t>d</w:t>
      </w:r>
      <w:r w:rsidR="0037210B" w:rsidRPr="0037210B">
        <w:t xml:space="preserve"> total </w:t>
      </w:r>
      <w:r w:rsidR="00DF76A8">
        <w:t xml:space="preserve">national/global </w:t>
      </w:r>
      <w:r w:rsidR="00265A6E">
        <w:t>population</w:t>
      </w:r>
      <w:r w:rsidR="0037210B" w:rsidRPr="0037210B">
        <w:t xml:space="preserve"> &lt;10 000, </w:t>
      </w:r>
      <w:r w:rsidR="00265A6E">
        <w:t xml:space="preserve">that </w:t>
      </w:r>
      <w:r w:rsidR="0037210B" w:rsidRPr="0037210B">
        <w:t>is suspected to have declined by 20</w:t>
      </w:r>
      <w:r w:rsidR="00A85939">
        <w:t>–</w:t>
      </w:r>
      <w:r w:rsidR="0037210B" w:rsidRPr="0037210B">
        <w:t>29% over the last three generations</w:t>
      </w:r>
      <w:r w:rsidR="00265A6E">
        <w:t>; t</w:t>
      </w:r>
      <w:r w:rsidR="0037210B" w:rsidRPr="0037210B">
        <w:t>hreats to the species’ already fragmented habitat are ongoing, suggest</w:t>
      </w:r>
      <w:r w:rsidR="00265A6E">
        <w:t>ing</w:t>
      </w:r>
      <w:r w:rsidR="0037210B" w:rsidRPr="0037210B">
        <w:t xml:space="preserve"> the population is likely to continue to decline at a substantial rate</w:t>
      </w:r>
      <w:r w:rsidR="00265A6E">
        <w:t>; and</w:t>
      </w:r>
      <w:r w:rsidR="0037210B" w:rsidRPr="0037210B">
        <w:t xml:space="preserve"> </w:t>
      </w:r>
      <w:r w:rsidR="00265A6E">
        <w:t>i</w:t>
      </w:r>
      <w:r w:rsidR="0037210B" w:rsidRPr="0037210B">
        <w:t xml:space="preserve">ts geographic distribution </w:t>
      </w:r>
      <w:r w:rsidR="00DF76A8">
        <w:t>jeopardises</w:t>
      </w:r>
      <w:r w:rsidR="0037210B" w:rsidRPr="0037210B">
        <w:t xml:space="preserve"> its survival as 100% of mature individuals exist in on</w:t>
      </w:r>
      <w:r w:rsidR="00DF76A8">
        <w:t>e sub</w:t>
      </w:r>
      <w:r w:rsidR="0094245F">
        <w:t>-</w:t>
      </w:r>
      <w:r w:rsidR="00DF76A8">
        <w:t>population (Garnett et al.</w:t>
      </w:r>
      <w:r w:rsidR="0037210B" w:rsidRPr="0037210B">
        <w:t xml:space="preserve"> 2011</w:t>
      </w:r>
      <w:r w:rsidR="00F77C5A">
        <w:t>;</w:t>
      </w:r>
      <w:r w:rsidR="00265A6E">
        <w:t xml:space="preserve"> </w:t>
      </w:r>
      <w:r w:rsidR="00266ECE" w:rsidRPr="0059760E">
        <w:t xml:space="preserve">Department </w:t>
      </w:r>
      <w:r w:rsidR="00266ECE">
        <w:t xml:space="preserve">of </w:t>
      </w:r>
      <w:r w:rsidR="00526F72">
        <w:t xml:space="preserve">the </w:t>
      </w:r>
      <w:r w:rsidR="00266ECE">
        <w:t xml:space="preserve">Environment </w:t>
      </w:r>
      <w:r w:rsidR="00526F72">
        <w:t xml:space="preserve">(DoE) </w:t>
      </w:r>
      <w:r w:rsidR="00266ECE">
        <w:t>2015</w:t>
      </w:r>
      <w:r w:rsidR="0073788C" w:rsidRPr="0073788C">
        <w:t>).</w:t>
      </w:r>
      <w:r w:rsidR="00B803B6" w:rsidRPr="00B803B6">
        <w:t xml:space="preserve"> </w:t>
      </w:r>
    </w:p>
    <w:p w14:paraId="5C78BB54" w14:textId="77777777" w:rsidR="0059760E" w:rsidRDefault="0059760E" w:rsidP="0059760E">
      <w:pPr>
        <w:pStyle w:val="Heading2-notindexed"/>
      </w:pPr>
      <w:r>
        <w:t>DESCRIPTION AND ECOLOGY</w:t>
      </w:r>
    </w:p>
    <w:p w14:paraId="4D0C1109" w14:textId="73702C6B" w:rsidR="00DF76A8" w:rsidRDefault="003D205A" w:rsidP="0059760E">
      <w:r>
        <w:rPr>
          <w:noProof/>
          <w:lang w:eastAsia="en-AU"/>
        </w:rPr>
        <mc:AlternateContent>
          <mc:Choice Requires="wps">
            <w:drawing>
              <wp:anchor distT="0" distB="0" distL="114300" distR="114300" simplePos="0" relativeHeight="251671552" behindDoc="0" locked="0" layoutInCell="1" allowOverlap="1" wp14:anchorId="1796D01E" wp14:editId="3285B2DC">
                <wp:simplePos x="0" y="0"/>
                <wp:positionH relativeFrom="column">
                  <wp:posOffset>2278380</wp:posOffset>
                </wp:positionH>
                <wp:positionV relativeFrom="paragraph">
                  <wp:posOffset>641985</wp:posOffset>
                </wp:positionV>
                <wp:extent cx="3539490" cy="175260"/>
                <wp:effectExtent l="0" t="0" r="3810" b="0"/>
                <wp:wrapSquare wrapText="bothSides"/>
                <wp:docPr id="10" name="Text Box 10"/>
                <wp:cNvGraphicFramePr/>
                <a:graphic xmlns:a="http://schemas.openxmlformats.org/drawingml/2006/main">
                  <a:graphicData uri="http://schemas.microsoft.com/office/word/2010/wordprocessingShape">
                    <wps:wsp>
                      <wps:cNvSpPr txBox="1"/>
                      <wps:spPr>
                        <a:xfrm>
                          <a:off x="0" y="0"/>
                          <a:ext cx="3539490" cy="175260"/>
                        </a:xfrm>
                        <a:prstGeom prst="rect">
                          <a:avLst/>
                        </a:prstGeom>
                        <a:solidFill>
                          <a:prstClr val="white"/>
                        </a:solidFill>
                        <a:ln>
                          <a:noFill/>
                        </a:ln>
                        <a:effectLst/>
                      </wps:spPr>
                      <wps:txbx>
                        <w:txbxContent>
                          <w:p w14:paraId="2FE3E37F" w14:textId="52EA798D" w:rsidR="003D205A" w:rsidRPr="003D205A" w:rsidRDefault="003D205A" w:rsidP="003D205A">
                            <w:pPr>
                              <w:pStyle w:val="Caption"/>
                              <w:rPr>
                                <w:b w:val="0"/>
                                <w:sz w:val="21"/>
                                <w:szCs w:val="21"/>
                              </w:rPr>
                            </w:pPr>
                            <w:r w:rsidRPr="003D205A">
                              <w:rPr>
                                <w:b w:val="0"/>
                                <w:sz w:val="21"/>
                                <w:szCs w:val="21"/>
                              </w:rPr>
                              <w:t>Adult male Painted Honeyeater (Geoffrey Dabb – Canberra Birds)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6D01E" id="_x0000_t202" coordsize="21600,21600" o:spt="202" path="m,l,21600r21600,l21600,xe">
                <v:stroke joinstyle="miter"/>
                <v:path gradientshapeok="t" o:connecttype="rect"/>
              </v:shapetype>
              <v:shape id="Text Box 10" o:spid="_x0000_s1026" type="#_x0000_t202" style="position:absolute;margin-left:179.4pt;margin-top:50.55pt;width:278.7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" stroked="f">
                <v:textbox inset="0,0,0,0">
                  <w:txbxContent>
                    <w:p w14:paraId="2FE3E37F" w14:textId="52EA798D" w:rsidR="003D205A" w:rsidRPr="003D205A" w:rsidRDefault="003D205A" w:rsidP="003D205A">
                      <w:pPr>
                        <w:pStyle w:val="Caption"/>
                        <w:rPr>
                          <w:b w:val="0"/>
                          <w:sz w:val="21"/>
                          <w:szCs w:val="21"/>
                        </w:rPr>
                      </w:pPr>
                      <w:r w:rsidRPr="003D205A">
                        <w:rPr>
                          <w:b w:val="0"/>
                          <w:sz w:val="21"/>
                          <w:szCs w:val="21"/>
                        </w:rPr>
                        <w:t>Adult male Painted Honeyeater (Geoffrey Dabb – Canberra Birds)</w:t>
                      </w:r>
                    </w:p>
                  </w:txbxContent>
                </v:textbox>
                <w10:wrap type="square"/>
              </v:shape>
            </w:pict>
          </mc:Fallback>
        </mc:AlternateContent>
      </w:r>
      <w:r w:rsidR="0059760E" w:rsidRPr="00452C93">
        <w:t>The Painted Honeyeater</w:t>
      </w:r>
      <w:r w:rsidR="008D0812">
        <w:t xml:space="preserve"> is </w:t>
      </w:r>
      <w:r w:rsidR="00B803B6">
        <w:t xml:space="preserve">a small-to-medium sized honeyeater, measuring </w:t>
      </w:r>
      <w:r w:rsidR="008D0812">
        <w:t>about 16 cm in length</w:t>
      </w:r>
      <w:r w:rsidR="00CE191F">
        <w:t xml:space="preserve"> and weigh</w:t>
      </w:r>
      <w:r w:rsidR="00B803B6">
        <w:t>ing 20</w:t>
      </w:r>
      <w:r w:rsidR="00A85939">
        <w:t>–</w:t>
      </w:r>
      <w:r w:rsidR="00B803B6">
        <w:t>25 g</w:t>
      </w:r>
      <w:r w:rsidR="008D0812">
        <w:t xml:space="preserve">. </w:t>
      </w:r>
    </w:p>
    <w:p w14:paraId="7CC64CBC" w14:textId="0A209FB6" w:rsidR="0059760E" w:rsidRDefault="008D0812" w:rsidP="0059760E">
      <w:r>
        <w:lastRenderedPageBreak/>
        <w:t>It</w:t>
      </w:r>
      <w:r w:rsidR="0059760E" w:rsidRPr="00452C93">
        <w:t xml:space="preserve"> </w:t>
      </w:r>
      <w:r w:rsidR="0059760E">
        <w:t xml:space="preserve">has black upperparts, white underparts, black spots on its flanks and yellow edges to the flight and tail feathers. The bill is deep pink and the eye </w:t>
      </w:r>
      <w:r w:rsidR="00DF76A8">
        <w:t xml:space="preserve">is </w:t>
      </w:r>
      <w:r w:rsidR="0059760E">
        <w:t xml:space="preserve">red. </w:t>
      </w:r>
    </w:p>
    <w:p w14:paraId="2698D1C4" w14:textId="10DB6DB0" w:rsidR="007A182B" w:rsidRDefault="0059760E" w:rsidP="00A87167">
      <w:pPr>
        <w:rPr>
          <w:rFonts w:cs="Arial"/>
          <w:noProof/>
          <w:lang w:eastAsia="en-AU"/>
        </w:rPr>
      </w:pPr>
      <w:r>
        <w:t xml:space="preserve">The females are smaller and browner on the back than the male, frequently with fewer streaks or spots on their breast and flanks (Higgins et al. 2001). </w:t>
      </w:r>
      <w:r w:rsidR="00167EA0">
        <w:t xml:space="preserve">Juveniles resemble the female. </w:t>
      </w:r>
      <w:r w:rsidR="00696986">
        <w:t xml:space="preserve">The </w:t>
      </w:r>
      <w:r w:rsidR="00F963C6">
        <w:t>Painted Honeyeater</w:t>
      </w:r>
      <w:r w:rsidR="00696986">
        <w:t xml:space="preserve"> is the only small</w:t>
      </w:r>
      <w:r w:rsidR="00C069F5">
        <w:t>-</w:t>
      </w:r>
      <w:r w:rsidR="00696986">
        <w:t>to</w:t>
      </w:r>
      <w:r w:rsidR="00C069F5">
        <w:t>-</w:t>
      </w:r>
      <w:r w:rsidR="00696986">
        <w:t>medium honeyeater with a wholly or mostly pink bill, and the only yellow-winged honeyeater with almost wholly white underparts (marked only with sparse, fine and short black streaks) (Higgins et al. 2001).</w:t>
      </w:r>
    </w:p>
    <w:p w14:paraId="48811B14" w14:textId="668B4A7F" w:rsidR="00F963C6" w:rsidRPr="00437C6A" w:rsidRDefault="0031410C" w:rsidP="00A87167">
      <w:pPr>
        <w:rPr>
          <w:noProof/>
          <w:lang w:eastAsia="en-AU"/>
        </w:rPr>
      </w:pPr>
      <w:r w:rsidRPr="00696986">
        <w:rPr>
          <w:noProof/>
          <w:lang w:eastAsia="en-AU"/>
        </w:rPr>
        <w:t xml:space="preserve">The </w:t>
      </w:r>
      <w:r w:rsidR="007B69D3">
        <w:rPr>
          <w:noProof/>
          <w:lang w:eastAsia="en-AU"/>
        </w:rPr>
        <w:t>Painted Honeyeater</w:t>
      </w:r>
      <w:r w:rsidR="007B69D3" w:rsidRPr="00437C6A">
        <w:rPr>
          <w:noProof/>
          <w:lang w:eastAsia="en-AU"/>
        </w:rPr>
        <w:t xml:space="preserve"> </w:t>
      </w:r>
      <w:r w:rsidRPr="00696986">
        <w:rPr>
          <w:noProof/>
          <w:lang w:eastAsia="en-AU"/>
        </w:rPr>
        <w:t xml:space="preserve">often occurs singly or in pairs and less often in small flocks. </w:t>
      </w:r>
      <w:r w:rsidR="007B69D3">
        <w:rPr>
          <w:noProof/>
          <w:lang w:eastAsia="en-AU"/>
        </w:rPr>
        <w:t>It is th</w:t>
      </w:r>
      <w:r w:rsidR="00F963C6" w:rsidRPr="00437C6A">
        <w:rPr>
          <w:noProof/>
          <w:lang w:eastAsia="en-AU"/>
        </w:rPr>
        <w:t>e most specialised of Australia’s honeyeaters. Its diet mainly consists of mistletoe fruits, but also includes nectar (from flowering mistletoe, eucalypts and possibly banksias) and arthropods (</w:t>
      </w:r>
      <w:r w:rsidR="00FA351F" w:rsidRPr="00437C6A">
        <w:rPr>
          <w:noProof/>
          <w:lang w:eastAsia="en-AU"/>
        </w:rPr>
        <w:t>Higgins et al. 2001</w:t>
      </w:r>
      <w:r w:rsidR="00F77C5A">
        <w:rPr>
          <w:noProof/>
          <w:lang w:eastAsia="en-AU"/>
        </w:rPr>
        <w:t>;</w:t>
      </w:r>
      <w:r w:rsidR="00FA351F" w:rsidRPr="00437C6A">
        <w:rPr>
          <w:noProof/>
          <w:lang w:eastAsia="en-AU"/>
        </w:rPr>
        <w:t xml:space="preserve"> </w:t>
      </w:r>
      <w:r w:rsidR="00F963C6" w:rsidRPr="00437C6A">
        <w:rPr>
          <w:noProof/>
          <w:lang w:eastAsia="en-AU"/>
        </w:rPr>
        <w:t>Garnett et al. 2011</w:t>
      </w:r>
      <w:r w:rsidR="00F77C5A">
        <w:rPr>
          <w:noProof/>
          <w:lang w:eastAsia="en-AU"/>
        </w:rPr>
        <w:t>;</w:t>
      </w:r>
      <w:r w:rsidR="00F963C6" w:rsidRPr="00437C6A">
        <w:rPr>
          <w:noProof/>
          <w:lang w:eastAsia="en-AU"/>
        </w:rPr>
        <w:t xml:space="preserve"> BirdLife International </w:t>
      </w:r>
      <w:r w:rsidR="003023A1">
        <w:rPr>
          <w:noProof/>
          <w:lang w:eastAsia="en-AU"/>
        </w:rPr>
        <w:t>2018</w:t>
      </w:r>
      <w:r w:rsidR="00F963C6" w:rsidRPr="00437C6A">
        <w:rPr>
          <w:noProof/>
          <w:lang w:eastAsia="en-AU"/>
        </w:rPr>
        <w:t xml:space="preserve">). Arthropods are important </w:t>
      </w:r>
      <w:r w:rsidR="00FA351F">
        <w:rPr>
          <w:noProof/>
          <w:lang w:eastAsia="en-AU"/>
        </w:rPr>
        <w:t xml:space="preserve">to the </w:t>
      </w:r>
      <w:r w:rsidR="00F963C6" w:rsidRPr="00437C6A">
        <w:rPr>
          <w:noProof/>
          <w:lang w:eastAsia="en-AU"/>
        </w:rPr>
        <w:t>diet</w:t>
      </w:r>
      <w:r w:rsidR="00FA351F">
        <w:rPr>
          <w:noProof/>
          <w:lang w:eastAsia="en-AU"/>
        </w:rPr>
        <w:t xml:space="preserve"> for</w:t>
      </w:r>
      <w:r w:rsidR="00F963C6" w:rsidRPr="00437C6A">
        <w:rPr>
          <w:noProof/>
          <w:lang w:eastAsia="en-AU"/>
        </w:rPr>
        <w:t xml:space="preserve"> nestlings and adults during the breeding season (</w:t>
      </w:r>
      <w:r w:rsidR="00F963C6">
        <w:rPr>
          <w:noProof/>
          <w:lang w:eastAsia="en-AU"/>
        </w:rPr>
        <w:t>Barea 2008a</w:t>
      </w:r>
      <w:r w:rsidR="00F77C5A">
        <w:rPr>
          <w:noProof/>
          <w:lang w:eastAsia="en-AU"/>
        </w:rPr>
        <w:t>;</w:t>
      </w:r>
      <w:r w:rsidR="00F963C6">
        <w:rPr>
          <w:noProof/>
          <w:lang w:eastAsia="en-AU"/>
        </w:rPr>
        <w:t xml:space="preserve"> </w:t>
      </w:r>
      <w:r w:rsidR="00F963C6" w:rsidRPr="00437C6A">
        <w:rPr>
          <w:noProof/>
          <w:lang w:eastAsia="en-AU"/>
        </w:rPr>
        <w:t>Barea and Herrera 2009).</w:t>
      </w:r>
    </w:p>
    <w:p w14:paraId="1BF8B5AB" w14:textId="636CCAAB" w:rsidR="00696986" w:rsidRPr="00696986" w:rsidRDefault="0031410C" w:rsidP="00A87167">
      <w:pPr>
        <w:rPr>
          <w:rFonts w:cs="Arial"/>
          <w:noProof/>
          <w:lang w:eastAsia="en-AU"/>
        </w:rPr>
      </w:pPr>
      <w:r>
        <w:rPr>
          <w:rFonts w:cs="Arial"/>
          <w:noProof/>
          <w:lang w:eastAsia="en-AU"/>
        </w:rPr>
        <w:t>The Painted Honeyeater</w:t>
      </w:r>
      <w:r w:rsidRPr="003D0AF6">
        <w:rPr>
          <w:rFonts w:cs="Arial"/>
          <w:noProof/>
          <w:lang w:eastAsia="en-AU"/>
        </w:rPr>
        <w:t xml:space="preserve"> may breed in the ACT region</w:t>
      </w:r>
      <w:r w:rsidR="007B69D3">
        <w:rPr>
          <w:rFonts w:cs="Arial"/>
          <w:noProof/>
          <w:lang w:eastAsia="en-AU"/>
        </w:rPr>
        <w:t xml:space="preserve"> </w:t>
      </w:r>
      <w:r w:rsidRPr="003D0AF6">
        <w:rPr>
          <w:rFonts w:cs="Arial"/>
          <w:noProof/>
          <w:lang w:eastAsia="en-AU"/>
        </w:rPr>
        <w:t>between November and February</w:t>
      </w:r>
      <w:r>
        <w:rPr>
          <w:rFonts w:cs="Arial"/>
          <w:noProof/>
          <w:lang w:eastAsia="en-AU"/>
        </w:rPr>
        <w:t xml:space="preserve"> </w:t>
      </w:r>
      <w:r w:rsidRPr="00696986">
        <w:rPr>
          <w:rFonts w:cs="Arial"/>
          <w:noProof/>
          <w:lang w:eastAsia="en-AU"/>
        </w:rPr>
        <w:t>when mistletoe fruits are most available</w:t>
      </w:r>
      <w:r w:rsidRPr="003D0AF6">
        <w:rPr>
          <w:rFonts w:cs="Arial"/>
          <w:noProof/>
          <w:lang w:eastAsia="en-AU"/>
        </w:rPr>
        <w:t>. Nesting is in loose colonies.</w:t>
      </w:r>
      <w:r w:rsidR="007B69D3">
        <w:rPr>
          <w:rFonts w:cs="Arial"/>
          <w:noProof/>
          <w:lang w:eastAsia="en-AU"/>
        </w:rPr>
        <w:t xml:space="preserve"> </w:t>
      </w:r>
      <w:r w:rsidRPr="00696986">
        <w:rPr>
          <w:rFonts w:cs="Arial"/>
          <w:noProof/>
          <w:lang w:eastAsia="en-AU"/>
        </w:rPr>
        <w:t xml:space="preserve">The species appears to prefer mistletoe as a nest substrate and selects nest sites in habitats where mistletoe prevalence and parasitism rates are high (Barea 2008b). </w:t>
      </w:r>
      <w:r w:rsidR="00167EA0">
        <w:rPr>
          <w:rFonts w:cs="Arial"/>
          <w:noProof/>
          <w:lang w:eastAsia="en-AU"/>
        </w:rPr>
        <w:t>It</w:t>
      </w:r>
      <w:r w:rsidR="00696986" w:rsidRPr="00696986">
        <w:rPr>
          <w:rFonts w:cs="Arial"/>
          <w:noProof/>
          <w:lang w:eastAsia="en-AU"/>
        </w:rPr>
        <w:t xml:space="preserve"> builds a flimsy cup nest made of plant-fibre, spiders’ webs and rootlets in the outer foliage of trees anywhere from 3 m to 20</w:t>
      </w:r>
      <w:r w:rsidR="007B69D3">
        <w:rPr>
          <w:rFonts w:cs="Arial"/>
          <w:noProof/>
          <w:lang w:eastAsia="en-AU"/>
        </w:rPr>
        <w:t xml:space="preserve"> m above the ground. Usually two to three</w:t>
      </w:r>
      <w:r w:rsidR="00696986" w:rsidRPr="00696986">
        <w:rPr>
          <w:rFonts w:cs="Arial"/>
          <w:noProof/>
          <w:lang w:eastAsia="en-AU"/>
        </w:rPr>
        <w:t xml:space="preserve"> eggs are laid </w:t>
      </w:r>
      <w:r w:rsidR="00220137">
        <w:rPr>
          <w:rFonts w:cs="Arial"/>
          <w:noProof/>
          <w:lang w:eastAsia="en-AU"/>
        </w:rPr>
        <w:t>in the nest</w:t>
      </w:r>
      <w:r w:rsidR="00696986" w:rsidRPr="00696986">
        <w:rPr>
          <w:rFonts w:cs="Arial"/>
          <w:noProof/>
          <w:lang w:eastAsia="en-AU"/>
        </w:rPr>
        <w:t xml:space="preserve"> and both parents incubate </w:t>
      </w:r>
      <w:r w:rsidR="00220137">
        <w:rPr>
          <w:rFonts w:cs="Arial"/>
          <w:noProof/>
          <w:lang w:eastAsia="en-AU"/>
        </w:rPr>
        <w:t>eggs</w:t>
      </w:r>
      <w:r w:rsidR="00696986" w:rsidRPr="00696986">
        <w:rPr>
          <w:rFonts w:cs="Arial"/>
          <w:noProof/>
          <w:lang w:eastAsia="en-AU"/>
        </w:rPr>
        <w:t>, brood and feed young (</w:t>
      </w:r>
      <w:r w:rsidR="00C87922" w:rsidRPr="003D0AF6">
        <w:rPr>
          <w:rFonts w:cs="Arial"/>
          <w:noProof/>
          <w:lang w:eastAsia="en-AU"/>
        </w:rPr>
        <w:t>Whitmore and Eller 1983; Schodde and Tidemann 1986</w:t>
      </w:r>
      <w:r w:rsidR="00C87922">
        <w:rPr>
          <w:rFonts w:cs="Arial"/>
          <w:noProof/>
          <w:lang w:eastAsia="en-AU"/>
        </w:rPr>
        <w:t xml:space="preserve">; </w:t>
      </w:r>
      <w:r w:rsidR="00FA351F" w:rsidRPr="00696986">
        <w:rPr>
          <w:rFonts w:cs="Arial"/>
          <w:noProof/>
          <w:lang w:eastAsia="en-AU"/>
        </w:rPr>
        <w:t>Higgins et al. 2001</w:t>
      </w:r>
      <w:r w:rsidR="00C87922">
        <w:rPr>
          <w:rFonts w:cs="Arial"/>
          <w:noProof/>
          <w:lang w:eastAsia="en-AU"/>
        </w:rPr>
        <w:t>;</w:t>
      </w:r>
      <w:r w:rsidR="00FA351F">
        <w:rPr>
          <w:rFonts w:cs="Arial"/>
          <w:noProof/>
          <w:lang w:eastAsia="en-AU"/>
        </w:rPr>
        <w:t xml:space="preserve"> </w:t>
      </w:r>
      <w:r w:rsidR="00696986" w:rsidRPr="00696986">
        <w:rPr>
          <w:rFonts w:cs="Arial"/>
          <w:noProof/>
          <w:lang w:eastAsia="en-AU"/>
        </w:rPr>
        <w:t>Barea 2008b</w:t>
      </w:r>
      <w:r w:rsidR="00C87922">
        <w:rPr>
          <w:rFonts w:cs="Arial"/>
          <w:noProof/>
          <w:lang w:eastAsia="en-AU"/>
        </w:rPr>
        <w:t>;</w:t>
      </w:r>
      <w:r w:rsidR="00696986" w:rsidRPr="00696986">
        <w:rPr>
          <w:rFonts w:cs="Arial"/>
          <w:noProof/>
          <w:lang w:eastAsia="en-AU"/>
        </w:rPr>
        <w:t xml:space="preserve"> </w:t>
      </w:r>
      <w:r w:rsidR="00FA351F" w:rsidRPr="00696986">
        <w:rPr>
          <w:rFonts w:cs="Arial"/>
          <w:noProof/>
          <w:lang w:eastAsia="en-AU"/>
        </w:rPr>
        <w:t>Garnett et al. 2011</w:t>
      </w:r>
      <w:r w:rsidR="00C87922">
        <w:rPr>
          <w:rFonts w:cs="Arial"/>
          <w:noProof/>
          <w:lang w:eastAsia="en-AU"/>
        </w:rPr>
        <w:t>;</w:t>
      </w:r>
      <w:r w:rsidR="00FA351F" w:rsidRPr="00696986">
        <w:rPr>
          <w:rFonts w:cs="Arial"/>
          <w:noProof/>
          <w:lang w:eastAsia="en-AU"/>
        </w:rPr>
        <w:t xml:space="preserve"> Barea 2012</w:t>
      </w:r>
      <w:r w:rsidR="00696986" w:rsidRPr="00696986">
        <w:rPr>
          <w:rFonts w:cs="Arial"/>
          <w:noProof/>
          <w:lang w:eastAsia="en-AU"/>
        </w:rPr>
        <w:t>).</w:t>
      </w:r>
      <w:r>
        <w:rPr>
          <w:rFonts w:cs="Arial"/>
          <w:noProof/>
          <w:lang w:eastAsia="en-AU"/>
        </w:rPr>
        <w:t xml:space="preserve"> </w:t>
      </w:r>
      <w:r w:rsidRPr="003D0AF6">
        <w:rPr>
          <w:rFonts w:cs="Arial"/>
          <w:noProof/>
          <w:lang w:eastAsia="en-AU"/>
        </w:rPr>
        <w:t>The male bird defends the territory in a spectacular manner, flying high over the canopy and calling constantly (Eddy 1961).</w:t>
      </w:r>
    </w:p>
    <w:p w14:paraId="2F5E2E13" w14:textId="34C3DEB0" w:rsidR="003D0AF6" w:rsidRPr="003D0AF6" w:rsidRDefault="00696986" w:rsidP="00A87167">
      <w:pPr>
        <w:rPr>
          <w:rFonts w:cs="Arial"/>
          <w:noProof/>
          <w:lang w:eastAsia="en-AU"/>
        </w:rPr>
      </w:pPr>
      <w:r w:rsidRPr="00696986">
        <w:rPr>
          <w:rFonts w:cs="Arial"/>
          <w:noProof/>
          <w:lang w:eastAsia="en-AU"/>
        </w:rPr>
        <w:t xml:space="preserve">Generation </w:t>
      </w:r>
      <w:r w:rsidR="00DF76A8">
        <w:rPr>
          <w:rFonts w:cs="Arial"/>
          <w:noProof/>
          <w:lang w:eastAsia="en-AU"/>
        </w:rPr>
        <w:t xml:space="preserve">length </w:t>
      </w:r>
      <w:r w:rsidRPr="00696986">
        <w:rPr>
          <w:rFonts w:cs="Arial"/>
          <w:noProof/>
          <w:lang w:eastAsia="en-AU"/>
        </w:rPr>
        <w:t>is estimated at 5.8 years, with a maximum longevity in the wild estimate</w:t>
      </w:r>
      <w:r w:rsidR="00823305">
        <w:rPr>
          <w:rFonts w:cs="Arial"/>
          <w:noProof/>
          <w:lang w:eastAsia="en-AU"/>
        </w:rPr>
        <w:t>d at 10.1 years (Garnett et al.</w:t>
      </w:r>
      <w:r w:rsidRPr="00696986">
        <w:rPr>
          <w:rFonts w:cs="Arial"/>
          <w:noProof/>
          <w:lang w:eastAsia="en-AU"/>
        </w:rPr>
        <w:t xml:space="preserve"> 2011).</w:t>
      </w:r>
    </w:p>
    <w:p w14:paraId="4B1A5748" w14:textId="77777777" w:rsidR="007A182B" w:rsidRDefault="007A182B" w:rsidP="00A87167">
      <w:pPr>
        <w:pStyle w:val="Heading2-notindexed"/>
      </w:pPr>
      <w:r>
        <w:t>Distribution and Habitat</w:t>
      </w:r>
    </w:p>
    <w:p w14:paraId="4C9350D4" w14:textId="04A28111" w:rsidR="003D0AF6" w:rsidRDefault="0008039D" w:rsidP="00A87167">
      <w:r>
        <w:rPr>
          <w:rFonts w:cs="Arial"/>
          <w:noProof/>
          <w:lang w:eastAsia="en-AU"/>
        </w:rPr>
        <w:t>T</w:t>
      </w:r>
      <w:r w:rsidR="003D0AF6">
        <w:rPr>
          <w:rFonts w:cs="Arial"/>
          <w:noProof/>
          <w:lang w:eastAsia="en-AU"/>
        </w:rPr>
        <w:t>he Painted Honeyeater</w:t>
      </w:r>
      <w:r w:rsidR="003D0AF6" w:rsidRPr="003D0AF6">
        <w:rPr>
          <w:rFonts w:cs="Arial"/>
          <w:noProof/>
          <w:lang w:eastAsia="en-AU"/>
        </w:rPr>
        <w:t xml:space="preserve"> </w:t>
      </w:r>
      <w:r w:rsidR="00263B16" w:rsidRPr="00263B16">
        <w:t xml:space="preserve">is sparsely distributed from south-eastern Australia to </w:t>
      </w:r>
      <w:r w:rsidR="00167EA0">
        <w:t>far southern Queensland, north through western</w:t>
      </w:r>
      <w:r w:rsidR="00263B16" w:rsidRPr="00263B16">
        <w:t xml:space="preserve"> Queensland </w:t>
      </w:r>
      <w:r w:rsidR="00167EA0">
        <w:t>to</w:t>
      </w:r>
      <w:r w:rsidR="00167EA0" w:rsidRPr="00263B16">
        <w:t xml:space="preserve"> </w:t>
      </w:r>
      <w:r w:rsidR="00167EA0">
        <w:t>north-</w:t>
      </w:r>
      <w:r w:rsidR="00263B16" w:rsidRPr="00263B16">
        <w:t xml:space="preserve">eastern Northern Territory. The greatest concentrations and almost all records of breeding come from south of </w:t>
      </w:r>
      <w:r w:rsidR="007854D6">
        <w:t xml:space="preserve">the </w:t>
      </w:r>
      <w:r w:rsidR="00263B16" w:rsidRPr="00263B16">
        <w:t>26</w:t>
      </w:r>
      <w:r w:rsidR="00263B16" w:rsidRPr="00263B16">
        <w:rPr>
          <w:vertAlign w:val="superscript"/>
        </w:rPr>
        <w:t>o</w:t>
      </w:r>
      <w:r w:rsidR="00202B4F">
        <w:rPr>
          <w:vertAlign w:val="superscript"/>
        </w:rPr>
        <w:t xml:space="preserve"> </w:t>
      </w:r>
      <w:r w:rsidR="00263B16" w:rsidRPr="00263B16">
        <w:t>S</w:t>
      </w:r>
      <w:r w:rsidR="00DE441C">
        <w:t xml:space="preserve"> parallel</w:t>
      </w:r>
      <w:r w:rsidR="00263B16" w:rsidRPr="00263B16">
        <w:t>, on inland slopes of the Great Dividing Range between the Grampians</w:t>
      </w:r>
      <w:r w:rsidR="00212F6C">
        <w:t xml:space="preserve"> in</w:t>
      </w:r>
      <w:r w:rsidR="00263B16" w:rsidRPr="00263B16">
        <w:t xml:space="preserve"> Victoria and R</w:t>
      </w:r>
      <w:r w:rsidR="00823305">
        <w:t>oma</w:t>
      </w:r>
      <w:r w:rsidR="00212F6C">
        <w:t xml:space="preserve"> in</w:t>
      </w:r>
      <w:r w:rsidR="00823305">
        <w:t xml:space="preserve"> Queensland (Higgins et al.</w:t>
      </w:r>
      <w:r w:rsidR="00263B16" w:rsidRPr="00263B16">
        <w:t xml:space="preserve"> 2001).</w:t>
      </w:r>
      <w:r w:rsidR="00263B16">
        <w:t xml:space="preserve"> </w:t>
      </w:r>
      <w:r w:rsidR="00263B16" w:rsidRPr="00263B16">
        <w:t xml:space="preserve">The species exhibits seasonal north-south </w:t>
      </w:r>
      <w:r w:rsidR="00263B16">
        <w:t>m</w:t>
      </w:r>
      <w:r w:rsidR="00263B16" w:rsidRPr="00263B16">
        <w:t xml:space="preserve">ovements </w:t>
      </w:r>
      <w:r w:rsidR="00B42E2C">
        <w:t>in res</w:t>
      </w:r>
      <w:r w:rsidR="00240DB0">
        <w:t>ponse to</w:t>
      </w:r>
      <w:r w:rsidR="00F963C6">
        <w:t xml:space="preserve"> </w:t>
      </w:r>
      <w:r w:rsidR="00263B16" w:rsidRPr="00263B16">
        <w:t xml:space="preserve">the fruiting of mistletoe, which </w:t>
      </w:r>
      <w:r w:rsidR="00710831">
        <w:t xml:space="preserve">is closely matched to </w:t>
      </w:r>
      <w:r w:rsidR="00263B16" w:rsidRPr="00263B16">
        <w:t xml:space="preserve">its breeding season (Barea and Watson 2007). Many birds move after breeding to semi-arid regions </w:t>
      </w:r>
      <w:r w:rsidR="00E82766">
        <w:t>including</w:t>
      </w:r>
      <w:r w:rsidR="00263B16" w:rsidRPr="00263B16">
        <w:t xml:space="preserve"> north-eastern South Australia, central and western Queensland, and central Northern Territory. </w:t>
      </w:r>
      <w:r w:rsidR="007854D6">
        <w:t>T</w:t>
      </w:r>
      <w:r w:rsidR="00263B16" w:rsidRPr="00263B16">
        <w:t>he species is considered to have a si</w:t>
      </w:r>
      <w:r w:rsidR="00263B16">
        <w:t xml:space="preserve">ngle population </w:t>
      </w:r>
      <w:r w:rsidR="007854D6">
        <w:t>given</w:t>
      </w:r>
      <w:r w:rsidR="007854D6" w:rsidRPr="00263B16">
        <w:t xml:space="preserve"> its dispersive habits</w:t>
      </w:r>
      <w:r w:rsidR="007854D6">
        <w:t xml:space="preserve"> </w:t>
      </w:r>
      <w:r w:rsidR="00263B16">
        <w:t>(Garnett et al.</w:t>
      </w:r>
      <w:r w:rsidR="00263B16" w:rsidRPr="00263B16">
        <w:t xml:space="preserve"> 2011).</w:t>
      </w:r>
    </w:p>
    <w:p w14:paraId="4A90AF87" w14:textId="61F88E4B" w:rsidR="007359DE" w:rsidRDefault="0094245F" w:rsidP="00A87167">
      <w:r>
        <w:rPr>
          <w:rFonts w:cs="Arial"/>
          <w:noProof/>
          <w:lang w:eastAsia="en-AU"/>
        </w:rPr>
        <w:t>T</w:t>
      </w:r>
      <w:r w:rsidR="003D0AF6">
        <w:rPr>
          <w:rFonts w:cs="Arial"/>
          <w:noProof/>
          <w:lang w:eastAsia="en-AU"/>
        </w:rPr>
        <w:t>he Painted Honeyeater</w:t>
      </w:r>
      <w:r w:rsidR="003D0AF6" w:rsidRPr="003D0AF6">
        <w:rPr>
          <w:rFonts w:cs="Arial"/>
          <w:noProof/>
          <w:lang w:eastAsia="en-AU"/>
        </w:rPr>
        <w:t xml:space="preserve"> </w:t>
      </w:r>
      <w:r w:rsidR="007854D6">
        <w:rPr>
          <w:rFonts w:cs="Arial"/>
          <w:noProof/>
          <w:lang w:eastAsia="en-AU"/>
        </w:rPr>
        <w:t xml:space="preserve">may </w:t>
      </w:r>
      <w:r w:rsidR="00B47936">
        <w:rPr>
          <w:rFonts w:cs="Arial"/>
          <w:noProof/>
          <w:lang w:eastAsia="en-AU"/>
        </w:rPr>
        <w:t>visit</w:t>
      </w:r>
      <w:r w:rsidR="00E547A6" w:rsidRPr="00E547A6">
        <w:rPr>
          <w:rFonts w:cs="Arial"/>
          <w:noProof/>
          <w:lang w:eastAsia="en-AU"/>
        </w:rPr>
        <w:t xml:space="preserve"> </w:t>
      </w:r>
      <w:r>
        <w:t>the ACT region</w:t>
      </w:r>
      <w:r w:rsidRPr="00E547A6">
        <w:rPr>
          <w:rFonts w:cs="Arial"/>
          <w:noProof/>
          <w:lang w:eastAsia="en-AU"/>
        </w:rPr>
        <w:t xml:space="preserve"> </w:t>
      </w:r>
      <w:r w:rsidR="00E547A6" w:rsidRPr="00E547A6">
        <w:rPr>
          <w:rFonts w:cs="Arial"/>
          <w:noProof/>
          <w:lang w:eastAsia="en-AU"/>
        </w:rPr>
        <w:t xml:space="preserve">for short periods over </w:t>
      </w:r>
      <w:r w:rsidR="00B47936">
        <w:rPr>
          <w:rFonts w:cs="Arial"/>
          <w:noProof/>
          <w:lang w:eastAsia="en-AU"/>
        </w:rPr>
        <w:t xml:space="preserve">late spring and </w:t>
      </w:r>
      <w:r w:rsidR="00E547A6" w:rsidRPr="00E547A6">
        <w:rPr>
          <w:rFonts w:cs="Arial"/>
          <w:noProof/>
          <w:lang w:eastAsia="en-AU"/>
        </w:rPr>
        <w:t xml:space="preserve">summer </w:t>
      </w:r>
      <w:r w:rsidR="00FB2CB0">
        <w:rPr>
          <w:rFonts w:cs="Arial"/>
          <w:noProof/>
          <w:lang w:eastAsia="en-AU"/>
        </w:rPr>
        <w:t xml:space="preserve">and </w:t>
      </w:r>
      <w:r w:rsidR="007854D6">
        <w:rPr>
          <w:rFonts w:cs="Arial"/>
          <w:noProof/>
          <w:lang w:eastAsia="en-AU"/>
        </w:rPr>
        <w:t>is described</w:t>
      </w:r>
      <w:r w:rsidR="00E547A6">
        <w:rPr>
          <w:rFonts w:cs="Arial"/>
          <w:noProof/>
          <w:lang w:eastAsia="en-AU"/>
        </w:rPr>
        <w:t xml:space="preserve"> a</w:t>
      </w:r>
      <w:r w:rsidR="007854D6">
        <w:rPr>
          <w:rFonts w:cs="Arial"/>
          <w:noProof/>
          <w:lang w:eastAsia="en-AU"/>
        </w:rPr>
        <w:t>s</w:t>
      </w:r>
      <w:r w:rsidR="00E547A6">
        <w:rPr>
          <w:rFonts w:cs="Arial"/>
          <w:noProof/>
          <w:lang w:eastAsia="en-AU"/>
        </w:rPr>
        <w:t xml:space="preserve"> </w:t>
      </w:r>
      <w:r w:rsidR="00220137">
        <w:rPr>
          <w:rFonts w:cs="Arial"/>
          <w:noProof/>
          <w:lang w:eastAsia="en-AU"/>
        </w:rPr>
        <w:t xml:space="preserve">a </w:t>
      </w:r>
      <w:r w:rsidR="00E547A6">
        <w:rPr>
          <w:rFonts w:cs="Arial"/>
          <w:noProof/>
          <w:lang w:eastAsia="en-AU"/>
        </w:rPr>
        <w:t xml:space="preserve">‘rare breeding visitor’ </w:t>
      </w:r>
      <w:r w:rsidR="007854D6">
        <w:rPr>
          <w:rFonts w:cs="Arial"/>
          <w:noProof/>
          <w:lang w:eastAsia="en-AU"/>
        </w:rPr>
        <w:t xml:space="preserve">to </w:t>
      </w:r>
      <w:r>
        <w:rPr>
          <w:rFonts w:cs="Arial"/>
          <w:noProof/>
          <w:lang w:eastAsia="en-AU"/>
        </w:rPr>
        <w:t>this</w:t>
      </w:r>
      <w:r w:rsidR="007854D6">
        <w:rPr>
          <w:rFonts w:cs="Arial"/>
          <w:noProof/>
          <w:lang w:eastAsia="en-AU"/>
        </w:rPr>
        <w:t xml:space="preserve"> region </w:t>
      </w:r>
      <w:r w:rsidR="00E547A6">
        <w:rPr>
          <w:rFonts w:cs="Arial"/>
          <w:noProof/>
          <w:lang w:eastAsia="en-AU"/>
        </w:rPr>
        <w:t>(</w:t>
      </w:r>
      <w:r w:rsidR="007854D6">
        <w:rPr>
          <w:rFonts w:cs="Arial"/>
          <w:noProof/>
          <w:lang w:eastAsia="en-AU"/>
        </w:rPr>
        <w:t>Canberra Ornithologists Group (</w:t>
      </w:r>
      <w:r w:rsidR="00E547A6">
        <w:rPr>
          <w:rFonts w:cs="Arial"/>
          <w:noProof/>
          <w:lang w:eastAsia="en-AU"/>
        </w:rPr>
        <w:t>COG</w:t>
      </w:r>
      <w:r w:rsidR="007854D6">
        <w:rPr>
          <w:rFonts w:cs="Arial"/>
          <w:noProof/>
          <w:lang w:eastAsia="en-AU"/>
        </w:rPr>
        <w:t>)</w:t>
      </w:r>
      <w:r w:rsidR="00E547A6">
        <w:rPr>
          <w:rFonts w:cs="Arial"/>
          <w:noProof/>
          <w:lang w:eastAsia="en-AU"/>
        </w:rPr>
        <w:t xml:space="preserve"> 201</w:t>
      </w:r>
      <w:r w:rsidR="007854D6">
        <w:rPr>
          <w:rFonts w:cs="Arial"/>
          <w:noProof/>
          <w:lang w:eastAsia="en-AU"/>
        </w:rPr>
        <w:t>8</w:t>
      </w:r>
      <w:r w:rsidR="00E547A6">
        <w:rPr>
          <w:rFonts w:cs="Arial"/>
          <w:noProof/>
          <w:lang w:eastAsia="en-AU"/>
        </w:rPr>
        <w:t>)</w:t>
      </w:r>
      <w:r w:rsidR="0008039D">
        <w:t>.</w:t>
      </w:r>
      <w:r w:rsidR="00FB2CB0">
        <w:t xml:space="preserve"> T</w:t>
      </w:r>
      <w:r w:rsidR="00F6314B">
        <w:t xml:space="preserve">here were only </w:t>
      </w:r>
      <w:r w:rsidR="007854D6">
        <w:t>three</w:t>
      </w:r>
      <w:r w:rsidR="00F6314B">
        <w:t xml:space="preserve"> published records of single birds or a pair in the Canberra region</w:t>
      </w:r>
      <w:r w:rsidR="00FB2CB0">
        <w:t xml:space="preserve"> between 1951 and 2002</w:t>
      </w:r>
      <w:r w:rsidR="00202B4F">
        <w:t>—</w:t>
      </w:r>
      <w:r w:rsidR="00F6314B">
        <w:t xml:space="preserve">in </w:t>
      </w:r>
      <w:r w:rsidR="00B47936">
        <w:t xml:space="preserve">woodland areas including </w:t>
      </w:r>
      <w:r w:rsidR="00F6314B">
        <w:t>Mt Ainslie</w:t>
      </w:r>
      <w:r w:rsidR="00FB2CB0">
        <w:t xml:space="preserve">, </w:t>
      </w:r>
      <w:r w:rsidR="00F6314B">
        <w:t>Captains Flat Road</w:t>
      </w:r>
      <w:r w:rsidR="00FB2CB0">
        <w:t xml:space="preserve"> (NSW)</w:t>
      </w:r>
      <w:r w:rsidR="00F6314B">
        <w:t xml:space="preserve"> and </w:t>
      </w:r>
      <w:r w:rsidR="00B47936">
        <w:t>Macs Reef Road</w:t>
      </w:r>
      <w:r w:rsidR="00FB2CB0">
        <w:t xml:space="preserve"> (NSW</w:t>
      </w:r>
      <w:r w:rsidR="00202B4F">
        <w:t>)—</w:t>
      </w:r>
      <w:r w:rsidR="00FB2CB0">
        <w:t>and</w:t>
      </w:r>
      <w:r w:rsidR="00F6314B">
        <w:t xml:space="preserve"> two </w:t>
      </w:r>
      <w:r w:rsidR="007854D6">
        <w:t>sightings</w:t>
      </w:r>
      <w:r w:rsidR="00FB2CB0">
        <w:t xml:space="preserve"> </w:t>
      </w:r>
      <w:r w:rsidR="00F6314B">
        <w:t xml:space="preserve">at riverine locations </w:t>
      </w:r>
      <w:r w:rsidR="00FB2CB0">
        <w:t>at Casuarina Sands and Tharwa (Bounds 1994 in Bounds 2003).</w:t>
      </w:r>
      <w:r w:rsidR="005676BC">
        <w:t xml:space="preserve"> </w:t>
      </w:r>
      <w:r w:rsidR="007854D6">
        <w:t>T</w:t>
      </w:r>
      <w:r w:rsidR="003D0AF6">
        <w:t>here was</w:t>
      </w:r>
      <w:r w:rsidR="007854D6">
        <w:t>, however,</w:t>
      </w:r>
      <w:r w:rsidR="003D0AF6">
        <w:t xml:space="preserve"> an influx of Painted Honeyeaters to the ACT </w:t>
      </w:r>
      <w:r w:rsidR="008963A5">
        <w:t>region</w:t>
      </w:r>
      <w:r w:rsidR="007854D6" w:rsidRPr="007854D6">
        <w:t xml:space="preserve"> </w:t>
      </w:r>
      <w:r w:rsidR="007854D6">
        <w:t>in the spring-summer of 2002–</w:t>
      </w:r>
      <w:r w:rsidR="00CC2657">
        <w:t>20</w:t>
      </w:r>
      <w:r w:rsidR="007854D6">
        <w:t>03</w:t>
      </w:r>
      <w:r w:rsidR="00202B4F">
        <w:t xml:space="preserve"> when t</w:t>
      </w:r>
      <w:r w:rsidR="003D0AF6">
        <w:t xml:space="preserve">he number and locations of </w:t>
      </w:r>
      <w:r w:rsidR="00FB2CB0">
        <w:t>COG</w:t>
      </w:r>
      <w:r w:rsidR="003D0AF6">
        <w:t xml:space="preserve"> sightings </w:t>
      </w:r>
      <w:r w:rsidR="00202B4F">
        <w:t xml:space="preserve">suggested </w:t>
      </w:r>
      <w:r w:rsidR="003D0AF6">
        <w:t>at least 35 individuals present</w:t>
      </w:r>
      <w:r w:rsidR="006C7264">
        <w:t xml:space="preserve"> in the region with evidence of a few breeding</w:t>
      </w:r>
      <w:r w:rsidR="003D0AF6">
        <w:t xml:space="preserve">. The influx was possibly due to the widespread drought affecting core habitat in western NSW and </w:t>
      </w:r>
      <w:r>
        <w:t xml:space="preserve">Queensland </w:t>
      </w:r>
      <w:r w:rsidR="003D0AF6">
        <w:t xml:space="preserve">and the particularly abundant flowering and seeding of mistletoes that year </w:t>
      </w:r>
      <w:r w:rsidR="00202B4F">
        <w:t xml:space="preserve">in the ACT </w:t>
      </w:r>
      <w:r w:rsidR="003D0AF6">
        <w:t>(</w:t>
      </w:r>
      <w:r w:rsidR="006C7264">
        <w:t>Bounds 2003</w:t>
      </w:r>
      <w:r w:rsidR="00573F95">
        <w:t>;</w:t>
      </w:r>
      <w:r w:rsidR="006C7264">
        <w:t xml:space="preserve"> </w:t>
      </w:r>
      <w:r w:rsidR="00ED57A1">
        <w:t>Lenz and Dabb 2003).</w:t>
      </w:r>
    </w:p>
    <w:p w14:paraId="2BAAB811" w14:textId="2F562DA2" w:rsidR="00710831" w:rsidRDefault="00B970E8" w:rsidP="00A87167">
      <w:r>
        <w:lastRenderedPageBreak/>
        <w:t xml:space="preserve">Only </w:t>
      </w:r>
      <w:r w:rsidR="00710831">
        <w:t>a few repor</w:t>
      </w:r>
      <w:r>
        <w:t>ts of birds were made s</w:t>
      </w:r>
      <w:r w:rsidR="00710831">
        <w:t>ince 2002</w:t>
      </w:r>
      <w:r w:rsidR="00A85939">
        <w:t>–</w:t>
      </w:r>
      <w:r w:rsidR="00CC2657">
        <w:t>20</w:t>
      </w:r>
      <w:r w:rsidR="00710831">
        <w:t xml:space="preserve">03 </w:t>
      </w:r>
      <w:r>
        <w:t xml:space="preserve">(Figure 1) with </w:t>
      </w:r>
      <w:r w:rsidR="00710831">
        <w:t>most sightings observed in 2013</w:t>
      </w:r>
      <w:r w:rsidR="00A85939">
        <w:t>–</w:t>
      </w:r>
      <w:r w:rsidR="00CC2657">
        <w:t>20</w:t>
      </w:r>
      <w:r w:rsidR="00710831">
        <w:t xml:space="preserve">14 at </w:t>
      </w:r>
      <w:r w:rsidR="00FB2CB0">
        <w:t>six</w:t>
      </w:r>
      <w:r w:rsidR="00710831">
        <w:t xml:space="preserve"> locations in the ACT </w:t>
      </w:r>
      <w:r>
        <w:t>region</w:t>
      </w:r>
      <w:r w:rsidR="00220137">
        <w:t>.</w:t>
      </w:r>
      <w:r w:rsidR="00710831">
        <w:t xml:space="preserve"> </w:t>
      </w:r>
      <w:r w:rsidR="00220137">
        <w:t>M</w:t>
      </w:r>
      <w:r w:rsidR="00710831">
        <w:t xml:space="preserve">ost </w:t>
      </w:r>
      <w:r w:rsidR="00220137">
        <w:t>of the 2013</w:t>
      </w:r>
      <w:r w:rsidR="00A85939">
        <w:t>–</w:t>
      </w:r>
      <w:r w:rsidR="00220137">
        <w:t>2014 records were</w:t>
      </w:r>
      <w:r w:rsidR="00710831">
        <w:t xml:space="preserve"> from Stony Creek Nature Reserve </w:t>
      </w:r>
      <w:r w:rsidR="00220137">
        <w:t xml:space="preserve">and comprised sightings </w:t>
      </w:r>
      <w:r w:rsidR="005676BC">
        <w:t xml:space="preserve">of one to six birds </w:t>
      </w:r>
      <w:r w:rsidR="00710831">
        <w:t>(COG 2015). Sightings of single birds were recorded in 2014</w:t>
      </w:r>
      <w:r w:rsidR="00A85939">
        <w:t>–</w:t>
      </w:r>
      <w:r w:rsidR="0094245F">
        <w:t>20</w:t>
      </w:r>
      <w:r w:rsidR="00710831">
        <w:t xml:space="preserve">15 at </w:t>
      </w:r>
      <w:r w:rsidR="00710831" w:rsidRPr="0038315B">
        <w:t xml:space="preserve">Goorooyarroo </w:t>
      </w:r>
      <w:r w:rsidR="00710831">
        <w:t>Nature Reserve</w:t>
      </w:r>
      <w:r w:rsidR="00710831" w:rsidRPr="0038315B">
        <w:t xml:space="preserve"> </w:t>
      </w:r>
      <w:r w:rsidR="00710831">
        <w:t xml:space="preserve">and </w:t>
      </w:r>
      <w:r w:rsidR="00710831" w:rsidRPr="0038315B">
        <w:t>Uriarra R</w:t>
      </w:r>
      <w:r w:rsidR="00710831">
        <w:t>oad</w:t>
      </w:r>
      <w:r w:rsidR="00220137">
        <w:t xml:space="preserve">, </w:t>
      </w:r>
      <w:r w:rsidR="00710831">
        <w:t xml:space="preserve">no records </w:t>
      </w:r>
      <w:r w:rsidR="00220137">
        <w:t xml:space="preserve">of the Painted Honeyeater were documented </w:t>
      </w:r>
      <w:r w:rsidR="00710831">
        <w:t>in the region in 2015</w:t>
      </w:r>
      <w:r w:rsidR="00A85939">
        <w:t>–</w:t>
      </w:r>
      <w:r w:rsidR="00E82766">
        <w:t>20</w:t>
      </w:r>
      <w:r w:rsidR="00710831">
        <w:t xml:space="preserve">16 </w:t>
      </w:r>
      <w:r w:rsidR="00244833">
        <w:t xml:space="preserve">and only one record </w:t>
      </w:r>
      <w:r w:rsidR="00244833" w:rsidRPr="00244833">
        <w:t>in</w:t>
      </w:r>
      <w:r w:rsidR="00710831" w:rsidRPr="00244833">
        <w:t xml:space="preserve"> 2016</w:t>
      </w:r>
      <w:r w:rsidR="00A85939" w:rsidRPr="00244833">
        <w:t>–</w:t>
      </w:r>
      <w:r w:rsidR="00E82766" w:rsidRPr="00244833">
        <w:t>20</w:t>
      </w:r>
      <w:r w:rsidR="00710831" w:rsidRPr="00244833">
        <w:t>17 (COG</w:t>
      </w:r>
      <w:r w:rsidR="00710831">
        <w:t xml:space="preserve"> 2016, 2017 and 2018).</w:t>
      </w:r>
    </w:p>
    <w:p w14:paraId="14D1E858" w14:textId="706972B7" w:rsidR="003D205A" w:rsidRDefault="003D205A" w:rsidP="003D205A">
      <w:pPr>
        <w:keepNext/>
      </w:pPr>
      <w:r>
        <w:rPr>
          <w:b/>
          <w:lang w:val="en-US"/>
        </w:rPr>
        <w:t xml:space="preserve">Figure </w:t>
      </w:r>
      <w:r w:rsidR="009E05A7">
        <w:rPr>
          <w:b/>
          <w:lang w:val="en-US"/>
        </w:rPr>
        <w:t>1</w:t>
      </w:r>
      <w:r w:rsidRPr="00EB4204">
        <w:rPr>
          <w:b/>
          <w:lang w:val="en-US"/>
        </w:rPr>
        <w:t xml:space="preserve">: </w:t>
      </w:r>
      <w:r w:rsidR="009E05A7">
        <w:rPr>
          <w:b/>
          <w:lang w:val="en-US"/>
        </w:rPr>
        <w:t xml:space="preserve">Distribution of </w:t>
      </w:r>
      <w:r>
        <w:rPr>
          <w:b/>
          <w:lang w:val="en-US"/>
        </w:rPr>
        <w:t>Painted Honeyeater</w:t>
      </w:r>
      <w:r w:rsidR="009E05A7">
        <w:rPr>
          <w:b/>
          <w:lang w:val="en-US"/>
        </w:rPr>
        <w:t xml:space="preserve"> records</w:t>
      </w:r>
      <w:r w:rsidRPr="007B635B">
        <w:rPr>
          <w:b/>
          <w:lang w:val="en-US"/>
        </w:rPr>
        <w:t xml:space="preserve"> </w:t>
      </w:r>
      <w:r>
        <w:rPr>
          <w:b/>
          <w:lang w:val="en-US"/>
        </w:rPr>
        <w:t xml:space="preserve">in the ACT region </w:t>
      </w:r>
      <w:r w:rsidR="001F217E">
        <w:rPr>
          <w:b/>
          <w:lang w:val="en-US"/>
        </w:rPr>
        <w:t xml:space="preserve">– </w:t>
      </w:r>
      <w:r>
        <w:rPr>
          <w:b/>
          <w:lang w:val="en-US"/>
        </w:rPr>
        <w:t>1982–</w:t>
      </w:r>
      <w:r w:rsidRPr="00EB4204">
        <w:rPr>
          <w:b/>
          <w:lang w:val="en-US"/>
        </w:rPr>
        <w:t>2017</w:t>
      </w:r>
    </w:p>
    <w:p w14:paraId="1D491368" w14:textId="4856D7F3" w:rsidR="003D205A" w:rsidRDefault="009E05A7" w:rsidP="003D205A">
      <w:pPr>
        <w:rPr>
          <w:bCs/>
          <w:i/>
          <w:sz w:val="18"/>
          <w:szCs w:val="18"/>
          <w:lang w:val="en-US"/>
        </w:rPr>
      </w:pPr>
      <w:r>
        <w:rPr>
          <w:rFonts w:ascii="Helvetica" w:hAnsi="Helvetica" w:cs="Helvetica"/>
          <w:noProof/>
          <w:color w:val="333333"/>
          <w:lang w:eastAsia="en-AU"/>
        </w:rPr>
        <w:drawing>
          <wp:anchor distT="0" distB="0" distL="114300" distR="114300" simplePos="0" relativeHeight="251672576" behindDoc="0" locked="0" layoutInCell="1" allowOverlap="1" wp14:anchorId="1ABEF293" wp14:editId="773F21E5">
            <wp:simplePos x="0" y="0"/>
            <wp:positionH relativeFrom="column">
              <wp:posOffset>2499360</wp:posOffset>
            </wp:positionH>
            <wp:positionV relativeFrom="paragraph">
              <wp:posOffset>4125957</wp:posOffset>
            </wp:positionV>
            <wp:extent cx="3146552" cy="2247537"/>
            <wp:effectExtent l="19050" t="19050" r="15875" b="19685"/>
            <wp:wrapNone/>
            <wp:docPr id="1" name="Picture 1" descr="http://canberrabirds.org.au/wp-content/bird_data/598_Painted%20Honeyeater_files/figure-html/unnamed-chunk-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nberrabirds.org.au/wp-content/bird_data/598_Painted%20Honeyeater_files/figure-html/unnamed-chunk-6-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2951" cy="2259250"/>
                    </a:xfrm>
                    <a:prstGeom prst="rect">
                      <a:avLst/>
                    </a:prstGeom>
                    <a:noFill/>
                    <a:ln>
                      <a:solidFill>
                        <a:schemeClr val="accent5"/>
                      </a:solidFill>
                    </a:ln>
                  </pic:spPr>
                </pic:pic>
              </a:graphicData>
            </a:graphic>
            <wp14:sizeRelH relativeFrom="margin">
              <wp14:pctWidth>0</wp14:pctWidth>
            </wp14:sizeRelH>
            <wp14:sizeRelV relativeFrom="margin">
              <wp14:pctHeight>0</wp14:pctHeight>
            </wp14:sizeRelV>
          </wp:anchor>
        </w:drawing>
      </w:r>
      <w:r w:rsidR="003D205A">
        <w:rPr>
          <w:rFonts w:ascii="Helvetica" w:hAnsi="Helvetica" w:cs="Helvetica"/>
          <w:noProof/>
          <w:color w:val="333333"/>
          <w:lang w:eastAsia="en-AU"/>
        </w:rPr>
        <w:drawing>
          <wp:inline distT="0" distB="0" distL="0" distR="0" wp14:anchorId="44297748" wp14:editId="13C2EEC7">
            <wp:extent cx="5692140" cy="6716954"/>
            <wp:effectExtent l="19050" t="19050" r="22860"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anberrabirds.org.au/wp-content/bird_data/598_Painted%20Honeyeater_files/figure-html/all_years_reporting_rate_map-1.jpeg"/>
                    <pic:cNvPicPr>
                      <a:picLocks noChangeAspect="1" noChangeArrowheads="1"/>
                    </pic:cNvPicPr>
                  </pic:nvPicPr>
                  <pic:blipFill rotWithShape="1">
                    <a:blip r:embed="rId17">
                      <a:extLst>
                        <a:ext uri="{28A0092B-C50C-407E-A947-70E740481C1C}">
                          <a14:useLocalDpi xmlns:a14="http://schemas.microsoft.com/office/drawing/2010/main" val="0"/>
                        </a:ext>
                      </a:extLst>
                    </a:blip>
                    <a:srcRect t="8203" b="8306"/>
                    <a:stretch/>
                  </pic:blipFill>
                  <pic:spPr bwMode="auto">
                    <a:xfrm>
                      <a:off x="0" y="0"/>
                      <a:ext cx="5699635" cy="6725799"/>
                    </a:xfrm>
                    <a:prstGeom prst="rect">
                      <a:avLst/>
                    </a:prstGeom>
                    <a:noFill/>
                    <a:ln w="9525" cap="flat" cmpd="sng" algn="ctr">
                      <a:solidFill>
                        <a:srgbClr val="4BACC6"/>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3D205A">
        <w:br/>
      </w:r>
      <w:r w:rsidR="003D205A" w:rsidRPr="007B635B">
        <w:rPr>
          <w:bCs/>
          <w:i/>
          <w:sz w:val="18"/>
          <w:szCs w:val="18"/>
          <w:lang w:val="en-US"/>
        </w:rPr>
        <w:t xml:space="preserve">Source: Canberrabirds.org.au. (2018). </w:t>
      </w:r>
      <w:r w:rsidR="003D205A">
        <w:rPr>
          <w:bCs/>
          <w:i/>
          <w:sz w:val="18"/>
          <w:szCs w:val="18"/>
          <w:lang w:val="en-US"/>
        </w:rPr>
        <w:t xml:space="preserve">Note: Reporting rate (%) is </w:t>
      </w:r>
      <w:r w:rsidR="003D205A" w:rsidRPr="00FA0E1D">
        <w:rPr>
          <w:bCs/>
          <w:i/>
          <w:sz w:val="18"/>
          <w:szCs w:val="18"/>
          <w:lang w:val="en-US"/>
        </w:rPr>
        <w:t>the proportion of all surveys in which the species was present.</w:t>
      </w:r>
      <w:r w:rsidR="003D205A">
        <w:rPr>
          <w:bCs/>
          <w:i/>
          <w:sz w:val="18"/>
          <w:szCs w:val="18"/>
          <w:lang w:val="en-US"/>
        </w:rPr>
        <w:t xml:space="preserve"> T</w:t>
      </w:r>
      <w:r w:rsidR="003D205A" w:rsidRPr="00FA0E1D">
        <w:rPr>
          <w:bCs/>
          <w:i/>
          <w:sz w:val="18"/>
          <w:szCs w:val="18"/>
          <w:lang w:val="en-US"/>
        </w:rPr>
        <w:t xml:space="preserve">hese data were collected by </w:t>
      </w:r>
      <w:r w:rsidR="003D205A">
        <w:rPr>
          <w:bCs/>
          <w:i/>
          <w:sz w:val="18"/>
          <w:szCs w:val="18"/>
          <w:lang w:val="en-US"/>
        </w:rPr>
        <w:t>volunteer</w:t>
      </w:r>
      <w:r w:rsidR="003D205A" w:rsidRPr="00FA0E1D">
        <w:rPr>
          <w:bCs/>
          <w:i/>
          <w:sz w:val="18"/>
          <w:szCs w:val="18"/>
          <w:lang w:val="en-US"/>
        </w:rPr>
        <w:t xml:space="preserve"> birdwatchers us</w:t>
      </w:r>
      <w:r w:rsidR="003D205A">
        <w:rPr>
          <w:bCs/>
          <w:i/>
          <w:sz w:val="18"/>
          <w:szCs w:val="18"/>
          <w:lang w:val="en-US"/>
        </w:rPr>
        <w:t>ing various survey methods and</w:t>
      </w:r>
      <w:r w:rsidR="003D205A" w:rsidRPr="00FA0E1D">
        <w:rPr>
          <w:bCs/>
          <w:i/>
          <w:sz w:val="18"/>
          <w:szCs w:val="18"/>
          <w:lang w:val="en-US"/>
        </w:rPr>
        <w:t xml:space="preserve"> on some occasions more than one person may have recorded bird sightings on the same </w:t>
      </w:r>
      <w:r w:rsidR="003D205A" w:rsidRPr="00E85D2C">
        <w:rPr>
          <w:bCs/>
          <w:i/>
          <w:sz w:val="18"/>
          <w:szCs w:val="18"/>
          <w:lang w:val="en-US"/>
        </w:rPr>
        <w:t xml:space="preserve">day, </w:t>
      </w:r>
      <w:r w:rsidR="003D205A" w:rsidRPr="00E85D2C">
        <w:rPr>
          <w:i/>
          <w:sz w:val="18"/>
          <w:szCs w:val="18"/>
        </w:rPr>
        <w:t>which may skew the data.</w:t>
      </w:r>
    </w:p>
    <w:p w14:paraId="20A3A449" w14:textId="77777777" w:rsidR="009E05A7" w:rsidRDefault="009E05A7" w:rsidP="009E05A7">
      <w:pPr>
        <w:rPr>
          <w:rFonts w:cs="Arial"/>
          <w:noProof/>
          <w:lang w:eastAsia="en-AU"/>
        </w:rPr>
      </w:pPr>
      <w:r>
        <w:lastRenderedPageBreak/>
        <w:t>In the ACT, the species has historically been associated with River Oak (</w:t>
      </w:r>
      <w:r w:rsidRPr="003D0AF6">
        <w:rPr>
          <w:i/>
        </w:rPr>
        <w:t>Casuarina cunninghamiana</w:t>
      </w:r>
      <w:r>
        <w:t>) along river systems, especially the Murrumbidgee River, where River Oak is host to the Needle-leaf Mistletoe (</w:t>
      </w:r>
      <w:r w:rsidRPr="003D0AF6">
        <w:rPr>
          <w:i/>
        </w:rPr>
        <w:t>Amyema cambagei</w:t>
      </w:r>
      <w:r>
        <w:t>). Wilson (1984) noted the large trees near Uriarra Crossing as a breeding area. However, since the earlier reports there have been no records of large numbers of Painted Honeyeaters associated with riverine Casuarina. The numerous sightings of Painted Honeyeaters during the dry spring-summer of 2002–2003 were from woodlands and forests away from the major river systems, including Mulligans Flat, Campbell Park, Rose Cottage Horse Paddocks, Mugga Lane, property near Callum Brae, ‘Bibaringa’ on Cotter Road, Mt Taylor, Tidbinbilla, near Hall and between Sutton and Gunning (Bounds 2003).</w:t>
      </w:r>
      <w:r w:rsidRPr="00042D6E">
        <w:rPr>
          <w:rFonts w:cs="Arial"/>
          <w:noProof/>
          <w:lang w:eastAsia="en-AU"/>
        </w:rPr>
        <w:t xml:space="preserve"> </w:t>
      </w:r>
      <w:r w:rsidRPr="00F6314B">
        <w:rPr>
          <w:rFonts w:cs="Arial"/>
          <w:noProof/>
          <w:lang w:eastAsia="en-AU"/>
        </w:rPr>
        <w:t xml:space="preserve">From these records, </w:t>
      </w:r>
      <w:r>
        <w:rPr>
          <w:rFonts w:cs="Arial"/>
          <w:noProof/>
          <w:lang w:eastAsia="en-AU"/>
        </w:rPr>
        <w:t>favoured habitat was</w:t>
      </w:r>
      <w:r w:rsidRPr="00F6314B">
        <w:rPr>
          <w:rFonts w:cs="Arial"/>
          <w:noProof/>
          <w:lang w:eastAsia="en-AU"/>
        </w:rPr>
        <w:t xml:space="preserve"> woodlands of</w:t>
      </w:r>
      <w:r>
        <w:rPr>
          <w:rFonts w:cs="Arial"/>
          <w:noProof/>
          <w:lang w:eastAsia="en-AU"/>
        </w:rPr>
        <w:t xml:space="preserve"> </w:t>
      </w:r>
      <w:r w:rsidRPr="00F6314B">
        <w:rPr>
          <w:rFonts w:cs="Arial"/>
          <w:noProof/>
          <w:lang w:eastAsia="en-AU"/>
        </w:rPr>
        <w:t xml:space="preserve">predominately Yellow Box </w:t>
      </w:r>
      <w:r>
        <w:rPr>
          <w:rFonts w:cs="Arial"/>
          <w:noProof/>
          <w:lang w:eastAsia="en-AU"/>
        </w:rPr>
        <w:t>(</w:t>
      </w:r>
      <w:r w:rsidRPr="00F6314B">
        <w:rPr>
          <w:rFonts w:cs="Arial"/>
          <w:i/>
          <w:noProof/>
          <w:lang w:eastAsia="en-AU"/>
        </w:rPr>
        <w:t>Eucalyptus melliodora</w:t>
      </w:r>
      <w:r w:rsidRPr="00A87167">
        <w:rPr>
          <w:rFonts w:cs="Arial"/>
          <w:noProof/>
          <w:lang w:eastAsia="en-AU"/>
        </w:rPr>
        <w:t>)</w:t>
      </w:r>
      <w:r>
        <w:rPr>
          <w:rFonts w:cs="Arial"/>
          <w:noProof/>
          <w:lang w:eastAsia="en-AU"/>
        </w:rPr>
        <w:t>,</w:t>
      </w:r>
      <w:r w:rsidRPr="00A87167">
        <w:rPr>
          <w:rFonts w:cs="Arial"/>
          <w:noProof/>
          <w:lang w:eastAsia="en-AU"/>
        </w:rPr>
        <w:t xml:space="preserve"> </w:t>
      </w:r>
      <w:r w:rsidRPr="00F6314B">
        <w:rPr>
          <w:rFonts w:cs="Arial"/>
          <w:noProof/>
          <w:lang w:eastAsia="en-AU"/>
        </w:rPr>
        <w:t>Yellow Box</w:t>
      </w:r>
      <w:r>
        <w:rPr>
          <w:rFonts w:cs="Arial"/>
          <w:noProof/>
          <w:lang w:eastAsia="en-AU"/>
        </w:rPr>
        <w:t xml:space="preserve"> – Blakely’s </w:t>
      </w:r>
      <w:r w:rsidRPr="00F6314B">
        <w:rPr>
          <w:rFonts w:cs="Arial"/>
          <w:noProof/>
          <w:lang w:eastAsia="en-AU"/>
        </w:rPr>
        <w:t xml:space="preserve">Red Gum </w:t>
      </w:r>
      <w:r>
        <w:rPr>
          <w:rFonts w:cs="Arial"/>
          <w:noProof/>
          <w:lang w:eastAsia="en-AU"/>
        </w:rPr>
        <w:t>(</w:t>
      </w:r>
      <w:r w:rsidRPr="00F6314B">
        <w:rPr>
          <w:rFonts w:cs="Arial"/>
          <w:i/>
          <w:noProof/>
          <w:lang w:eastAsia="en-AU"/>
        </w:rPr>
        <w:t>E. blakelyi</w:t>
      </w:r>
      <w:r w:rsidRPr="00A87167">
        <w:rPr>
          <w:rFonts w:cs="Arial"/>
          <w:noProof/>
          <w:lang w:eastAsia="en-AU"/>
        </w:rPr>
        <w:t>)</w:t>
      </w:r>
      <w:r>
        <w:rPr>
          <w:rFonts w:cs="Arial"/>
          <w:noProof/>
          <w:lang w:eastAsia="en-AU"/>
        </w:rPr>
        <w:t>,</w:t>
      </w:r>
      <w:r w:rsidRPr="00A87167">
        <w:rPr>
          <w:rFonts w:cs="Arial"/>
          <w:noProof/>
          <w:lang w:eastAsia="en-AU"/>
        </w:rPr>
        <w:t xml:space="preserve"> </w:t>
      </w:r>
      <w:r w:rsidRPr="00F6314B">
        <w:rPr>
          <w:rFonts w:cs="Arial"/>
          <w:noProof/>
          <w:lang w:eastAsia="en-AU"/>
        </w:rPr>
        <w:t xml:space="preserve">or </w:t>
      </w:r>
      <w:r>
        <w:rPr>
          <w:rFonts w:cs="Arial"/>
          <w:noProof/>
          <w:lang w:eastAsia="en-AU"/>
        </w:rPr>
        <w:t>Yellow Box and Blakely’s Red Gum</w:t>
      </w:r>
      <w:r w:rsidRPr="00F6314B">
        <w:rPr>
          <w:rFonts w:cs="Arial"/>
          <w:noProof/>
          <w:lang w:eastAsia="en-AU"/>
        </w:rPr>
        <w:t xml:space="preserve"> in alliance with</w:t>
      </w:r>
      <w:r>
        <w:rPr>
          <w:rFonts w:cs="Arial"/>
          <w:noProof/>
          <w:lang w:eastAsia="en-AU"/>
        </w:rPr>
        <w:t xml:space="preserve"> </w:t>
      </w:r>
      <w:r w:rsidRPr="00F6314B">
        <w:rPr>
          <w:rFonts w:cs="Arial"/>
          <w:noProof/>
          <w:lang w:eastAsia="en-AU"/>
        </w:rPr>
        <w:t xml:space="preserve">Red Box </w:t>
      </w:r>
      <w:r>
        <w:rPr>
          <w:rFonts w:cs="Arial"/>
          <w:noProof/>
          <w:lang w:eastAsia="en-AU"/>
        </w:rPr>
        <w:t>(</w:t>
      </w:r>
      <w:r w:rsidRPr="00F6314B">
        <w:rPr>
          <w:rFonts w:cs="Arial"/>
          <w:i/>
          <w:noProof/>
          <w:lang w:eastAsia="en-AU"/>
        </w:rPr>
        <w:t>E</w:t>
      </w:r>
      <w:r>
        <w:rPr>
          <w:rFonts w:cs="Arial"/>
          <w:i/>
          <w:noProof/>
          <w:lang w:eastAsia="en-AU"/>
        </w:rPr>
        <w:t>. </w:t>
      </w:r>
      <w:r w:rsidRPr="00F6314B">
        <w:rPr>
          <w:rFonts w:cs="Arial"/>
          <w:i/>
          <w:noProof/>
          <w:lang w:eastAsia="en-AU"/>
        </w:rPr>
        <w:t xml:space="preserve"> polyanthemos</w:t>
      </w:r>
      <w:r w:rsidRPr="00A87167">
        <w:rPr>
          <w:rFonts w:cs="Arial"/>
          <w:noProof/>
          <w:lang w:eastAsia="en-AU"/>
        </w:rPr>
        <w:t xml:space="preserve">) </w:t>
      </w:r>
      <w:r w:rsidRPr="00F6314B">
        <w:rPr>
          <w:rFonts w:cs="Arial"/>
          <w:noProof/>
          <w:lang w:eastAsia="en-AU"/>
        </w:rPr>
        <w:t>or</w:t>
      </w:r>
      <w:r>
        <w:rPr>
          <w:rFonts w:cs="Arial"/>
          <w:noProof/>
          <w:lang w:eastAsia="en-AU"/>
        </w:rPr>
        <w:t xml:space="preserve"> </w:t>
      </w:r>
      <w:r w:rsidRPr="00F6314B">
        <w:rPr>
          <w:rFonts w:cs="Arial"/>
          <w:noProof/>
          <w:lang w:eastAsia="en-AU"/>
        </w:rPr>
        <w:t xml:space="preserve">Apple Box </w:t>
      </w:r>
      <w:r>
        <w:rPr>
          <w:rFonts w:cs="Arial"/>
          <w:noProof/>
          <w:lang w:eastAsia="en-AU"/>
        </w:rPr>
        <w:t>(</w:t>
      </w:r>
      <w:r w:rsidRPr="00F6314B">
        <w:rPr>
          <w:rFonts w:cs="Arial"/>
          <w:i/>
          <w:noProof/>
          <w:lang w:eastAsia="en-AU"/>
        </w:rPr>
        <w:t>E. bridgesiana</w:t>
      </w:r>
      <w:r>
        <w:rPr>
          <w:rFonts w:cs="Arial"/>
          <w:i/>
          <w:noProof/>
          <w:lang w:eastAsia="en-AU"/>
        </w:rPr>
        <w:t>)</w:t>
      </w:r>
      <w:r w:rsidRPr="00F6314B">
        <w:rPr>
          <w:rFonts w:cs="Arial"/>
          <w:noProof/>
          <w:lang w:eastAsia="en-AU"/>
        </w:rPr>
        <w:t>,</w:t>
      </w:r>
      <w:r>
        <w:rPr>
          <w:rFonts w:cs="Arial"/>
          <w:noProof/>
          <w:lang w:eastAsia="en-AU"/>
        </w:rPr>
        <w:t xml:space="preserve"> </w:t>
      </w:r>
      <w:r w:rsidRPr="00F6314B">
        <w:rPr>
          <w:rFonts w:cs="Arial"/>
          <w:noProof/>
          <w:lang w:eastAsia="en-AU"/>
        </w:rPr>
        <w:t>with abundant clumps of Box Mistletoe</w:t>
      </w:r>
      <w:r>
        <w:rPr>
          <w:rFonts w:cs="Arial"/>
          <w:noProof/>
          <w:lang w:eastAsia="en-AU"/>
        </w:rPr>
        <w:t xml:space="preserve"> (</w:t>
      </w:r>
      <w:r w:rsidRPr="00F6314B">
        <w:rPr>
          <w:rFonts w:cs="Arial"/>
          <w:i/>
          <w:noProof/>
          <w:lang w:eastAsia="en-AU"/>
        </w:rPr>
        <w:t>Amyema miquelii</w:t>
      </w:r>
      <w:r w:rsidRPr="00A87167">
        <w:rPr>
          <w:rFonts w:cs="Arial"/>
          <w:noProof/>
          <w:lang w:eastAsia="en-AU"/>
        </w:rPr>
        <w:t xml:space="preserve">) </w:t>
      </w:r>
      <w:r>
        <w:rPr>
          <w:rFonts w:cs="Arial"/>
          <w:noProof/>
          <w:lang w:eastAsia="en-AU"/>
        </w:rPr>
        <w:t>(Bounds 2003)</w:t>
      </w:r>
      <w:r w:rsidRPr="00F6314B">
        <w:rPr>
          <w:rFonts w:cs="Arial"/>
          <w:noProof/>
          <w:lang w:eastAsia="en-AU"/>
        </w:rPr>
        <w:t>.</w:t>
      </w:r>
      <w:r>
        <w:rPr>
          <w:rFonts w:cs="Arial"/>
          <w:noProof/>
          <w:lang w:eastAsia="en-AU"/>
        </w:rPr>
        <w:t xml:space="preserve"> </w:t>
      </w:r>
    </w:p>
    <w:p w14:paraId="40E25272" w14:textId="77777777" w:rsidR="009E05A7" w:rsidRDefault="009E05A7" w:rsidP="009E05A7">
      <w:pPr>
        <w:spacing w:before="240"/>
        <w:rPr>
          <w:rFonts w:cs="Arial"/>
          <w:noProof/>
          <w:lang w:eastAsia="en-AU"/>
        </w:rPr>
      </w:pPr>
      <w:r w:rsidRPr="00437C6A">
        <w:rPr>
          <w:rFonts w:cs="Arial"/>
          <w:noProof/>
          <w:lang w:eastAsia="en-AU"/>
        </w:rPr>
        <w:t xml:space="preserve">The </w:t>
      </w:r>
      <w:r>
        <w:rPr>
          <w:rFonts w:cs="Arial"/>
          <w:noProof/>
          <w:lang w:eastAsia="en-AU"/>
        </w:rPr>
        <w:t>Painted Honeyeater</w:t>
      </w:r>
      <w:r w:rsidRPr="00437C6A">
        <w:rPr>
          <w:rFonts w:cs="Arial"/>
          <w:noProof/>
          <w:lang w:eastAsia="en-AU"/>
        </w:rPr>
        <w:t xml:space="preserve"> </w:t>
      </w:r>
      <w:r w:rsidRPr="007A12BE">
        <w:rPr>
          <w:rFonts w:cs="Arial"/>
          <w:noProof/>
          <w:lang w:eastAsia="en-AU"/>
        </w:rPr>
        <w:t xml:space="preserve">prefers woodlands </w:t>
      </w:r>
      <w:r>
        <w:rPr>
          <w:rFonts w:cs="Arial"/>
          <w:noProof/>
          <w:lang w:eastAsia="en-AU"/>
        </w:rPr>
        <w:t>that</w:t>
      </w:r>
      <w:r w:rsidRPr="007A12BE">
        <w:rPr>
          <w:rFonts w:cs="Arial"/>
          <w:noProof/>
          <w:lang w:eastAsia="en-AU"/>
        </w:rPr>
        <w:t xml:space="preserve"> contain a higher number of mature trees, as these host more mistletoes</w:t>
      </w:r>
      <w:r>
        <w:rPr>
          <w:rFonts w:cs="Arial"/>
          <w:noProof/>
          <w:lang w:eastAsia="en-AU"/>
        </w:rPr>
        <w:t xml:space="preserve"> and</w:t>
      </w:r>
      <w:r w:rsidRPr="00437C6A">
        <w:rPr>
          <w:rFonts w:cs="Arial"/>
          <w:noProof/>
          <w:lang w:eastAsia="en-AU"/>
        </w:rPr>
        <w:t xml:space="preserve"> </w:t>
      </w:r>
      <w:r>
        <w:rPr>
          <w:rFonts w:cs="Arial"/>
          <w:noProof/>
          <w:lang w:eastAsia="en-AU"/>
        </w:rPr>
        <w:t>it prefers</w:t>
      </w:r>
      <w:r w:rsidRPr="00437C6A">
        <w:rPr>
          <w:rFonts w:cs="Arial"/>
          <w:noProof/>
          <w:lang w:eastAsia="en-AU"/>
        </w:rPr>
        <w:t xml:space="preserve"> wider blocks of remnant woodland </w:t>
      </w:r>
      <w:r>
        <w:rPr>
          <w:rFonts w:cs="Arial"/>
          <w:noProof/>
          <w:lang w:eastAsia="en-AU"/>
        </w:rPr>
        <w:t>to</w:t>
      </w:r>
      <w:r w:rsidRPr="00437C6A">
        <w:rPr>
          <w:rFonts w:cs="Arial"/>
          <w:noProof/>
          <w:lang w:eastAsia="en-AU"/>
        </w:rPr>
        <w:t xml:space="preserve"> </w:t>
      </w:r>
      <w:r>
        <w:rPr>
          <w:rFonts w:cs="Arial"/>
          <w:noProof/>
          <w:lang w:eastAsia="en-AU"/>
        </w:rPr>
        <w:t>narrower strips (Garnett et al.</w:t>
      </w:r>
      <w:r w:rsidRPr="00437C6A">
        <w:rPr>
          <w:rFonts w:cs="Arial"/>
          <w:noProof/>
          <w:lang w:eastAsia="en-AU"/>
        </w:rPr>
        <w:t xml:space="preserve"> 2011)</w:t>
      </w:r>
      <w:r>
        <w:rPr>
          <w:rFonts w:cs="Arial"/>
          <w:noProof/>
          <w:lang w:eastAsia="en-AU"/>
        </w:rPr>
        <w:t>. However,</w:t>
      </w:r>
      <w:r w:rsidRPr="00437C6A">
        <w:rPr>
          <w:rFonts w:cs="Arial"/>
          <w:noProof/>
          <w:lang w:eastAsia="en-AU"/>
        </w:rPr>
        <w:t xml:space="preserve"> it </w:t>
      </w:r>
      <w:r>
        <w:rPr>
          <w:rFonts w:cs="Arial"/>
          <w:noProof/>
          <w:lang w:eastAsia="en-AU"/>
        </w:rPr>
        <w:t xml:space="preserve">will </w:t>
      </w:r>
      <w:r w:rsidRPr="00437C6A">
        <w:rPr>
          <w:rFonts w:cs="Arial"/>
          <w:noProof/>
          <w:lang w:eastAsia="en-AU"/>
        </w:rPr>
        <w:t>breed in quite narrow roadside strips if ample mistletoe fruit is availa</w:t>
      </w:r>
      <w:r>
        <w:rPr>
          <w:rFonts w:cs="Arial"/>
          <w:noProof/>
          <w:lang w:eastAsia="en-AU"/>
        </w:rPr>
        <w:t>ble (</w:t>
      </w:r>
      <w:r w:rsidRPr="00356EE6">
        <w:rPr>
          <w:rFonts w:cs="Arial"/>
          <w:noProof/>
          <w:lang w:eastAsia="en-AU"/>
        </w:rPr>
        <w:t>D. Watson in litt. 2007, Barea 2008a</w:t>
      </w:r>
      <w:r>
        <w:rPr>
          <w:rFonts w:cs="Arial"/>
          <w:noProof/>
          <w:lang w:eastAsia="en-AU"/>
        </w:rPr>
        <w:t xml:space="preserve"> in BirdLife International 2016</w:t>
      </w:r>
      <w:r w:rsidRPr="00437C6A">
        <w:rPr>
          <w:rFonts w:cs="Arial"/>
          <w:noProof/>
          <w:lang w:eastAsia="en-AU"/>
        </w:rPr>
        <w:t>).</w:t>
      </w:r>
    </w:p>
    <w:p w14:paraId="2BF8EDE4" w14:textId="3653EECF" w:rsidR="0078503A" w:rsidRDefault="0078503A" w:rsidP="00A87167">
      <w:pPr>
        <w:pStyle w:val="Heading2-notindexed"/>
      </w:pPr>
      <w:r>
        <w:t>Threats</w:t>
      </w:r>
    </w:p>
    <w:p w14:paraId="07CB04B8" w14:textId="5084ADC0" w:rsidR="00C865E9" w:rsidRDefault="00BF41DC" w:rsidP="00DE31E5">
      <w:pPr>
        <w:spacing w:after="0"/>
      </w:pPr>
      <w:r>
        <w:t>Threats to the Painted Honeyeater identified in the Commonwealth Conservation Advice</w:t>
      </w:r>
      <w:r w:rsidR="00D50C49">
        <w:t xml:space="preserve"> (</w:t>
      </w:r>
      <w:r w:rsidR="00526F72">
        <w:t>DoE</w:t>
      </w:r>
      <w:r w:rsidR="00D50C49">
        <w:t xml:space="preserve"> 2015)</w:t>
      </w:r>
      <w:r w:rsidR="00DE31E5">
        <w:t xml:space="preserve"> </w:t>
      </w:r>
      <w:r>
        <w:t>include</w:t>
      </w:r>
      <w:r w:rsidR="00C865E9">
        <w:t>:</w:t>
      </w:r>
      <w:r w:rsidR="00B9072D">
        <w:t xml:space="preserve"> </w:t>
      </w:r>
    </w:p>
    <w:p w14:paraId="1280C5DD" w14:textId="77777777" w:rsidR="00BF41DC" w:rsidRDefault="00BF41DC" w:rsidP="005C2BAD">
      <w:pPr>
        <w:pStyle w:val="ListParagraph"/>
        <w:numPr>
          <w:ilvl w:val="0"/>
          <w:numId w:val="14"/>
        </w:numPr>
      </w:pPr>
      <w:r>
        <w:t>habitat loss through c</w:t>
      </w:r>
      <w:r w:rsidR="00B9072D">
        <w:t>lear</w:t>
      </w:r>
      <w:r>
        <w:t xml:space="preserve">ing of breeding and </w:t>
      </w:r>
      <w:r w:rsidR="00B9072D">
        <w:t xml:space="preserve">non-breeding habitat </w:t>
      </w:r>
      <w:r w:rsidR="00C865E9">
        <w:t>(Barea</w:t>
      </w:r>
      <w:r w:rsidR="00DE31E5">
        <w:t xml:space="preserve"> 2008a)</w:t>
      </w:r>
    </w:p>
    <w:p w14:paraId="7133598B" w14:textId="77777777" w:rsidR="00C865E9" w:rsidRDefault="00BF41DC" w:rsidP="005C2BAD">
      <w:pPr>
        <w:pStyle w:val="ListParagraph"/>
        <w:numPr>
          <w:ilvl w:val="0"/>
          <w:numId w:val="14"/>
        </w:numPr>
      </w:pPr>
      <w:r>
        <w:t xml:space="preserve">habitat </w:t>
      </w:r>
      <w:r w:rsidR="00B9072D">
        <w:t>degrad</w:t>
      </w:r>
      <w:r>
        <w:t>ation</w:t>
      </w:r>
      <w:r w:rsidR="00B9072D">
        <w:t xml:space="preserve"> by grazing </w:t>
      </w:r>
      <w:r>
        <w:t>of</w:t>
      </w:r>
      <w:r w:rsidR="00B9072D">
        <w:t xml:space="preserve"> livestock, native macropods and rabbits (</w:t>
      </w:r>
      <w:r w:rsidR="00B9072D" w:rsidRPr="00BF41DC">
        <w:rPr>
          <w:i/>
        </w:rPr>
        <w:t>Oryctolagus cuniculus</w:t>
      </w:r>
      <w:r w:rsidR="00C865E9">
        <w:t>) (Garnett et al. 2011)</w:t>
      </w:r>
      <w:r>
        <w:t xml:space="preserve"> and lack of recruitment</w:t>
      </w:r>
    </w:p>
    <w:p w14:paraId="59FF146B" w14:textId="77777777" w:rsidR="00BF41DC" w:rsidRDefault="00BF41DC" w:rsidP="00D50C49">
      <w:pPr>
        <w:pStyle w:val="ListParagraph"/>
        <w:numPr>
          <w:ilvl w:val="0"/>
          <w:numId w:val="13"/>
        </w:numPr>
      </w:pPr>
      <w:r>
        <w:t xml:space="preserve">removal of </w:t>
      </w:r>
      <w:r w:rsidR="00B9072D">
        <w:t>mistletoe</w:t>
      </w:r>
      <w:r w:rsidR="00F24C6F">
        <w:t xml:space="preserve"> </w:t>
      </w:r>
      <w:r w:rsidR="00B9072D">
        <w:t xml:space="preserve">from trees </w:t>
      </w:r>
      <w:r w:rsidR="00F24C6F">
        <w:t xml:space="preserve">on rural land and </w:t>
      </w:r>
      <w:r w:rsidR="00D50C49">
        <w:t>in production forests</w:t>
      </w:r>
    </w:p>
    <w:p w14:paraId="29BF2E81" w14:textId="77777777" w:rsidR="00BF41DC" w:rsidRDefault="00BF41DC" w:rsidP="00D50C49">
      <w:pPr>
        <w:pStyle w:val="ListParagraph"/>
        <w:numPr>
          <w:ilvl w:val="0"/>
          <w:numId w:val="13"/>
        </w:numPr>
      </w:pPr>
      <w:r>
        <w:t>c</w:t>
      </w:r>
      <w:r w:rsidR="00B9072D">
        <w:t xml:space="preserve">ompetition with the aggressive </w:t>
      </w:r>
      <w:r w:rsidR="00564ADE">
        <w:t>N</w:t>
      </w:r>
      <w:r w:rsidR="00B9072D">
        <w:t xml:space="preserve">oisy </w:t>
      </w:r>
      <w:r w:rsidR="00564ADE">
        <w:t>M</w:t>
      </w:r>
      <w:r w:rsidR="00B9072D">
        <w:t>iner (</w:t>
      </w:r>
      <w:r w:rsidR="00B9072D" w:rsidRPr="00B9072D">
        <w:rPr>
          <w:i/>
        </w:rPr>
        <w:t>Manorina melanocephala</w:t>
      </w:r>
      <w:r w:rsidR="00C865E9">
        <w:t>)</w:t>
      </w:r>
      <w:r w:rsidR="00D50C49">
        <w:t xml:space="preserve"> </w:t>
      </w:r>
    </w:p>
    <w:p w14:paraId="2667D857" w14:textId="1CE362E4" w:rsidR="00D50C49" w:rsidRDefault="00D50C49" w:rsidP="00D50C49">
      <w:pPr>
        <w:pStyle w:val="ListParagraph"/>
        <w:numPr>
          <w:ilvl w:val="0"/>
          <w:numId w:val="13"/>
        </w:numPr>
      </w:pPr>
      <w:r>
        <w:t xml:space="preserve">nest predation by over-abundant </w:t>
      </w:r>
      <w:r w:rsidR="00564ADE">
        <w:t>P</w:t>
      </w:r>
      <w:r>
        <w:t xml:space="preserve">ied </w:t>
      </w:r>
      <w:r w:rsidR="00564ADE">
        <w:t>C</w:t>
      </w:r>
      <w:r>
        <w:t>urrawongs (</w:t>
      </w:r>
      <w:r w:rsidRPr="00B9072D">
        <w:rPr>
          <w:i/>
        </w:rPr>
        <w:t>Strepera graculina</w:t>
      </w:r>
      <w:r>
        <w:t xml:space="preserve">), </w:t>
      </w:r>
      <w:r w:rsidR="00564ADE">
        <w:t>P</w:t>
      </w:r>
      <w:r>
        <w:t xml:space="preserve">ied and </w:t>
      </w:r>
      <w:r w:rsidR="00564ADE">
        <w:t>G</w:t>
      </w:r>
      <w:r>
        <w:t xml:space="preserve">rey </w:t>
      </w:r>
      <w:r w:rsidR="00564ADE">
        <w:t>B</w:t>
      </w:r>
      <w:r>
        <w:t>utcherbirds (</w:t>
      </w:r>
      <w:r w:rsidRPr="00B9072D">
        <w:rPr>
          <w:i/>
        </w:rPr>
        <w:t>Cracticus nigrogularis</w:t>
      </w:r>
      <w:r>
        <w:t xml:space="preserve"> and </w:t>
      </w:r>
      <w:r w:rsidRPr="00B9072D">
        <w:rPr>
          <w:i/>
        </w:rPr>
        <w:t>C</w:t>
      </w:r>
      <w:r w:rsidR="00BF41DC">
        <w:rPr>
          <w:i/>
        </w:rPr>
        <w:t>.</w:t>
      </w:r>
      <w:r w:rsidRPr="00B9072D">
        <w:rPr>
          <w:i/>
        </w:rPr>
        <w:t xml:space="preserve"> torquatus</w:t>
      </w:r>
      <w:r>
        <w:t>), and crows and ravens (</w:t>
      </w:r>
      <w:r w:rsidRPr="00B9072D">
        <w:rPr>
          <w:i/>
        </w:rPr>
        <w:t>Corvidae</w:t>
      </w:r>
      <w:r>
        <w:t>) (</w:t>
      </w:r>
      <w:r w:rsidR="0067044A">
        <w:t>K. </w:t>
      </w:r>
      <w:r>
        <w:t xml:space="preserve">Lindsay pers. comm. 2014 in </w:t>
      </w:r>
      <w:r w:rsidR="00526F72">
        <w:t>DoE</w:t>
      </w:r>
      <w:r>
        <w:t xml:space="preserve"> 2015</w:t>
      </w:r>
      <w:r w:rsidR="00652C6C">
        <w:t>;</w:t>
      </w:r>
      <w:r w:rsidR="00652C6C" w:rsidRPr="00652C6C">
        <w:t xml:space="preserve"> </w:t>
      </w:r>
      <w:r w:rsidR="00652C6C">
        <w:t>DEPI 2014</w:t>
      </w:r>
      <w:r>
        <w:t>).</w:t>
      </w:r>
    </w:p>
    <w:p w14:paraId="78E35466" w14:textId="77777777" w:rsidR="0078503A" w:rsidRDefault="0078503A" w:rsidP="00A87167">
      <w:pPr>
        <w:pStyle w:val="Heading2-notindexed"/>
      </w:pPr>
      <w:r>
        <w:t>Major Conservation Objectives</w:t>
      </w:r>
    </w:p>
    <w:p w14:paraId="4429C23E" w14:textId="611390F6" w:rsidR="00C865E9" w:rsidRPr="00A21AD0" w:rsidRDefault="00A21AD0" w:rsidP="00DE31E5">
      <w:pPr>
        <w:spacing w:after="0"/>
      </w:pPr>
      <w:r>
        <w:t>The p</w:t>
      </w:r>
      <w:r w:rsidR="00C865E9" w:rsidRPr="00A21AD0">
        <w:t xml:space="preserve">rimary </w:t>
      </w:r>
      <w:r>
        <w:t>c</w:t>
      </w:r>
      <w:r w:rsidR="00C865E9" w:rsidRPr="00A21AD0">
        <w:t xml:space="preserve">onservation </w:t>
      </w:r>
      <w:r>
        <w:t>o</w:t>
      </w:r>
      <w:r w:rsidR="00C865E9" w:rsidRPr="00A21AD0">
        <w:t>bjectives</w:t>
      </w:r>
      <w:r w:rsidRPr="00A21AD0">
        <w:t xml:space="preserve"> </w:t>
      </w:r>
      <w:r>
        <w:t xml:space="preserve">in the Commonwealth Conservation Advice </w:t>
      </w:r>
      <w:r w:rsidR="003023A1">
        <w:t>(</w:t>
      </w:r>
      <w:r w:rsidR="00526F72">
        <w:rPr>
          <w:rFonts w:cs="Arial"/>
          <w:noProof/>
          <w:lang w:eastAsia="en-AU"/>
        </w:rPr>
        <w:t>DoE</w:t>
      </w:r>
      <w:r w:rsidR="003023A1">
        <w:rPr>
          <w:rFonts w:cs="Arial"/>
          <w:noProof/>
          <w:lang w:eastAsia="en-AU"/>
        </w:rPr>
        <w:t xml:space="preserve"> 2015) </w:t>
      </w:r>
      <w:r>
        <w:t>are</w:t>
      </w:r>
      <w:r w:rsidR="00CF4C17">
        <w:t xml:space="preserve"> </w:t>
      </w:r>
      <w:r w:rsidR="00DE31E5">
        <w:t>to</w:t>
      </w:r>
      <w:r>
        <w:t>:</w:t>
      </w:r>
    </w:p>
    <w:p w14:paraId="110DA1AA" w14:textId="2C3D1958" w:rsidR="00C865E9" w:rsidRDefault="00F24C6F" w:rsidP="00A21AD0">
      <w:pPr>
        <w:pStyle w:val="ListParagraph"/>
        <w:numPr>
          <w:ilvl w:val="0"/>
          <w:numId w:val="15"/>
        </w:numPr>
      </w:pPr>
      <w:r>
        <w:t>maintain a s</w:t>
      </w:r>
      <w:r w:rsidR="00C865E9">
        <w:t>table population at key sites</w:t>
      </w:r>
    </w:p>
    <w:p w14:paraId="52FFA1C4" w14:textId="77777777" w:rsidR="00C865E9" w:rsidRDefault="00F24C6F" w:rsidP="00A21AD0">
      <w:pPr>
        <w:pStyle w:val="ListParagraph"/>
        <w:numPr>
          <w:ilvl w:val="0"/>
          <w:numId w:val="15"/>
        </w:numPr>
      </w:pPr>
      <w:r>
        <w:t xml:space="preserve">limit </w:t>
      </w:r>
      <w:r w:rsidR="00C865E9">
        <w:t>clearance of suitable habitat</w:t>
      </w:r>
    </w:p>
    <w:p w14:paraId="33EDC015" w14:textId="025CCCD0" w:rsidR="00C865E9" w:rsidRDefault="00F24C6F" w:rsidP="00A21AD0">
      <w:pPr>
        <w:pStyle w:val="ListParagraph"/>
        <w:numPr>
          <w:ilvl w:val="0"/>
          <w:numId w:val="15"/>
        </w:numPr>
      </w:pPr>
      <w:r>
        <w:t>retain a</w:t>
      </w:r>
      <w:r w:rsidR="00C865E9">
        <w:t xml:space="preserve">dequate numbers of mature trees and mistletoe across </w:t>
      </w:r>
      <w:r>
        <w:t>the Painted Honeyeater’s</w:t>
      </w:r>
      <w:r w:rsidR="00C865E9">
        <w:t xml:space="preserve"> distribution</w:t>
      </w:r>
      <w:r w:rsidR="00DE31E5">
        <w:t>.</w:t>
      </w:r>
    </w:p>
    <w:p w14:paraId="4C6EA981" w14:textId="49DB857B" w:rsidR="001C76B3" w:rsidRDefault="001C76B3" w:rsidP="001C76B3">
      <w:r>
        <w:t>The primary objective in the ACT is to protect Painted Honeyeater habitat through limiting clearance</w:t>
      </w:r>
      <w:r>
        <w:rPr>
          <w:bCs/>
          <w:lang w:val="en-US"/>
        </w:rPr>
        <w:t xml:space="preserve"> of suitable </w:t>
      </w:r>
      <w:r w:rsidR="00FD3765">
        <w:t xml:space="preserve">woodland </w:t>
      </w:r>
      <w:r>
        <w:rPr>
          <w:bCs/>
          <w:lang w:val="en-US"/>
        </w:rPr>
        <w:t xml:space="preserve">habitat. </w:t>
      </w:r>
    </w:p>
    <w:p w14:paraId="42EEC457" w14:textId="77777777" w:rsidR="00A21AD0" w:rsidRPr="00A21AD0" w:rsidRDefault="00A21AD0" w:rsidP="00A87167">
      <w:pPr>
        <w:pStyle w:val="Heading2-notindexed"/>
      </w:pPr>
      <w:r w:rsidRPr="00A21AD0">
        <w:t>Conservation Issues and Proposed Management Actions</w:t>
      </w:r>
    </w:p>
    <w:p w14:paraId="5CEF07DC" w14:textId="77777777" w:rsidR="00F24C6F" w:rsidRPr="00532B9C" w:rsidRDefault="00F24C6F" w:rsidP="003B6330">
      <w:pPr>
        <w:spacing w:after="0"/>
        <w:rPr>
          <w:rFonts w:cs="Arial"/>
        </w:rPr>
      </w:pPr>
      <w:r w:rsidRPr="00532B9C">
        <w:rPr>
          <w:rFonts w:cs="Arial"/>
        </w:rPr>
        <w:t xml:space="preserve">The </w:t>
      </w:r>
      <w:r>
        <w:rPr>
          <w:rFonts w:cs="Arial"/>
        </w:rPr>
        <w:t xml:space="preserve">conservation actions relevant to the </w:t>
      </w:r>
      <w:r w:rsidR="007D2BAE">
        <w:rPr>
          <w:rFonts w:cs="Arial"/>
        </w:rPr>
        <w:t xml:space="preserve">Painted </w:t>
      </w:r>
      <w:r>
        <w:rPr>
          <w:rFonts w:cs="Arial"/>
        </w:rPr>
        <w:t xml:space="preserve">Honeyeater in the </w:t>
      </w:r>
      <w:r w:rsidR="00564ADE" w:rsidRPr="00E618A0">
        <w:rPr>
          <w:rFonts w:cs="Arial"/>
          <w:i/>
        </w:rPr>
        <w:t>A</w:t>
      </w:r>
      <w:r w:rsidR="00564ADE" w:rsidRPr="00E618A0">
        <w:rPr>
          <w:i/>
        </w:rPr>
        <w:t>CT Lowland Woodland Conservation</w:t>
      </w:r>
      <w:r w:rsidR="00564ADE" w:rsidRPr="00E618A0">
        <w:rPr>
          <w:rFonts w:cs="Arial"/>
          <w:i/>
        </w:rPr>
        <w:t xml:space="preserve"> Strategy</w:t>
      </w:r>
      <w:r w:rsidR="00564ADE">
        <w:rPr>
          <w:rFonts w:cs="Arial"/>
        </w:rPr>
        <w:t xml:space="preserve"> </w:t>
      </w:r>
      <w:r>
        <w:rPr>
          <w:rFonts w:cs="Arial"/>
        </w:rPr>
        <w:t>(ACT Government 2004) include:</w:t>
      </w:r>
    </w:p>
    <w:p w14:paraId="590D5CFC" w14:textId="77777777" w:rsidR="00564ADE" w:rsidRPr="00C00261" w:rsidRDefault="00564ADE" w:rsidP="00564ADE">
      <w:pPr>
        <w:pStyle w:val="ListParagraph"/>
        <w:numPr>
          <w:ilvl w:val="0"/>
          <w:numId w:val="18"/>
        </w:numPr>
      </w:pPr>
      <w:r>
        <w:rPr>
          <w:rFonts w:ascii="Calibri" w:hAnsi="Calibri" w:cs="Calibri"/>
        </w:rPr>
        <w:t>m</w:t>
      </w:r>
      <w:r w:rsidRPr="00532B9C">
        <w:rPr>
          <w:rFonts w:ascii="Calibri" w:hAnsi="Calibri" w:cs="Calibri"/>
        </w:rPr>
        <w:t>aint</w:t>
      </w:r>
      <w:r>
        <w:rPr>
          <w:rFonts w:ascii="Calibri" w:hAnsi="Calibri" w:cs="Calibri"/>
        </w:rPr>
        <w:t xml:space="preserve">ain </w:t>
      </w:r>
      <w:r w:rsidRPr="00532B9C">
        <w:rPr>
          <w:rFonts w:ascii="Calibri" w:hAnsi="Calibri" w:cs="Calibri"/>
        </w:rPr>
        <w:t>woodland remnants and isolated paddock trees</w:t>
      </w:r>
    </w:p>
    <w:p w14:paraId="70B5161F" w14:textId="77777777" w:rsidR="00564ADE" w:rsidRPr="00C00261" w:rsidRDefault="00564ADE" w:rsidP="00564ADE">
      <w:pPr>
        <w:pStyle w:val="ListParagraph"/>
        <w:numPr>
          <w:ilvl w:val="0"/>
          <w:numId w:val="18"/>
        </w:numPr>
      </w:pPr>
      <w:r>
        <w:rPr>
          <w:rFonts w:ascii="Calibri" w:hAnsi="Calibri" w:cs="Calibri"/>
        </w:rPr>
        <w:t>l</w:t>
      </w:r>
      <w:r w:rsidRPr="00532B9C">
        <w:rPr>
          <w:rFonts w:ascii="Calibri" w:hAnsi="Calibri" w:cs="Calibri"/>
        </w:rPr>
        <w:t xml:space="preserve">imit </w:t>
      </w:r>
      <w:r>
        <w:rPr>
          <w:rFonts w:ascii="Calibri" w:hAnsi="Calibri" w:cs="Calibri"/>
        </w:rPr>
        <w:t>removal of live and dead timber</w:t>
      </w:r>
      <w:r w:rsidRPr="00532B9C">
        <w:rPr>
          <w:rFonts w:ascii="Calibri" w:hAnsi="Calibri" w:cs="Calibri"/>
        </w:rPr>
        <w:t xml:space="preserve"> </w:t>
      </w:r>
    </w:p>
    <w:p w14:paraId="6E1E96A6" w14:textId="77777777" w:rsidR="00564ADE" w:rsidRPr="00C00261" w:rsidRDefault="00564ADE" w:rsidP="00564ADE">
      <w:pPr>
        <w:pStyle w:val="ListParagraph"/>
        <w:numPr>
          <w:ilvl w:val="0"/>
          <w:numId w:val="18"/>
        </w:numPr>
      </w:pPr>
      <w:r>
        <w:rPr>
          <w:rFonts w:ascii="Calibri" w:hAnsi="Calibri" w:cs="Calibri"/>
        </w:rPr>
        <w:t>r</w:t>
      </w:r>
      <w:r w:rsidRPr="00532B9C">
        <w:rPr>
          <w:rFonts w:ascii="Calibri" w:hAnsi="Calibri" w:cs="Calibri"/>
        </w:rPr>
        <w:t>egenerat</w:t>
      </w:r>
      <w:r>
        <w:rPr>
          <w:rFonts w:ascii="Calibri" w:hAnsi="Calibri" w:cs="Calibri"/>
        </w:rPr>
        <w:t>e habitat</w:t>
      </w:r>
    </w:p>
    <w:p w14:paraId="26865405" w14:textId="77777777" w:rsidR="00564ADE" w:rsidRPr="00C00261" w:rsidRDefault="00564ADE" w:rsidP="00564ADE">
      <w:pPr>
        <w:pStyle w:val="ListParagraph"/>
        <w:numPr>
          <w:ilvl w:val="0"/>
          <w:numId w:val="18"/>
        </w:numPr>
      </w:pPr>
      <w:r>
        <w:rPr>
          <w:rFonts w:ascii="Calibri" w:hAnsi="Calibri" w:cs="Calibri"/>
        </w:rPr>
        <w:lastRenderedPageBreak/>
        <w:t>m</w:t>
      </w:r>
      <w:r w:rsidRPr="00532B9C">
        <w:rPr>
          <w:rFonts w:ascii="Calibri" w:hAnsi="Calibri" w:cs="Calibri"/>
        </w:rPr>
        <w:t>inimis</w:t>
      </w:r>
      <w:r>
        <w:rPr>
          <w:rFonts w:ascii="Calibri" w:hAnsi="Calibri" w:cs="Calibri"/>
        </w:rPr>
        <w:t>e</w:t>
      </w:r>
      <w:r w:rsidRPr="00532B9C">
        <w:rPr>
          <w:rFonts w:ascii="Calibri" w:hAnsi="Calibri" w:cs="Calibri"/>
        </w:rPr>
        <w:t xml:space="preserve"> adverse effects of fire</w:t>
      </w:r>
      <w:r>
        <w:rPr>
          <w:rFonts w:ascii="Calibri" w:hAnsi="Calibri" w:cs="Calibri"/>
        </w:rPr>
        <w:t>.</w:t>
      </w:r>
    </w:p>
    <w:p w14:paraId="0A520515" w14:textId="3FFABBFB" w:rsidR="005D0B74" w:rsidRPr="00F5356E" w:rsidRDefault="005D0B74" w:rsidP="00A87167">
      <w:pPr>
        <w:pStyle w:val="Heading2-notindexed"/>
      </w:pPr>
      <w:r w:rsidRPr="00F5356E">
        <w:t>Other Relevant Advice, plans or Prescriptions</w:t>
      </w:r>
    </w:p>
    <w:p w14:paraId="2E5331A5" w14:textId="2CA5638A" w:rsidR="005D0B74" w:rsidRPr="00F77C5A" w:rsidRDefault="008614C8" w:rsidP="00F5356E">
      <w:pPr>
        <w:pStyle w:val="ListParagraph"/>
        <w:numPr>
          <w:ilvl w:val="0"/>
          <w:numId w:val="3"/>
        </w:numPr>
        <w:rPr>
          <w:color w:val="000000" w:themeColor="text1"/>
          <w:szCs w:val="20"/>
        </w:rPr>
      </w:pPr>
      <w:hyperlink r:id="rId18" w:history="1">
        <w:r w:rsidR="00F77C5A">
          <w:rPr>
            <w:rStyle w:val="Hyperlink"/>
            <w:color w:val="000000" w:themeColor="text1"/>
            <w:u w:val="none"/>
          </w:rPr>
          <w:t>Commonwealth</w:t>
        </w:r>
        <w:r w:rsidR="00FD3765" w:rsidRPr="00F77C5A">
          <w:rPr>
            <w:rStyle w:val="Hyperlink"/>
            <w:color w:val="000000" w:themeColor="text1"/>
            <w:u w:val="none"/>
          </w:rPr>
          <w:t xml:space="preserve"> Conservation Advice </w:t>
        </w:r>
        <w:r w:rsidR="00E97219">
          <w:rPr>
            <w:rStyle w:val="Hyperlink"/>
            <w:color w:val="000000" w:themeColor="text1"/>
            <w:u w:val="none"/>
          </w:rPr>
          <w:t>–</w:t>
        </w:r>
        <w:r w:rsidR="00F77C5A">
          <w:rPr>
            <w:rStyle w:val="Hyperlink"/>
            <w:color w:val="000000" w:themeColor="text1"/>
            <w:u w:val="none"/>
          </w:rPr>
          <w:t xml:space="preserve"> Painted</w:t>
        </w:r>
      </w:hyperlink>
      <w:r w:rsidR="00F77C5A">
        <w:rPr>
          <w:rStyle w:val="Hyperlink"/>
          <w:color w:val="000000" w:themeColor="text1"/>
          <w:u w:val="none"/>
        </w:rPr>
        <w:t xml:space="preserve"> Honeyeater</w:t>
      </w:r>
      <w:r w:rsidR="00564ADE" w:rsidRPr="00F77C5A">
        <w:rPr>
          <w:color w:val="000000" w:themeColor="text1"/>
        </w:rPr>
        <w:t xml:space="preserve"> (</w:t>
      </w:r>
      <w:r w:rsidR="00526F72" w:rsidRPr="00F77C5A">
        <w:rPr>
          <w:color w:val="000000" w:themeColor="text1"/>
        </w:rPr>
        <w:t>DoE</w:t>
      </w:r>
      <w:r w:rsidR="005C4B04" w:rsidRPr="00F77C5A">
        <w:rPr>
          <w:color w:val="000000" w:themeColor="text1"/>
        </w:rPr>
        <w:t xml:space="preserve"> 201</w:t>
      </w:r>
      <w:r w:rsidR="00F5356E" w:rsidRPr="00F77C5A">
        <w:rPr>
          <w:color w:val="000000" w:themeColor="text1"/>
        </w:rPr>
        <w:t>5</w:t>
      </w:r>
      <w:r w:rsidR="00564ADE" w:rsidRPr="00F77C5A">
        <w:rPr>
          <w:color w:val="000000" w:themeColor="text1"/>
        </w:rPr>
        <w:t>)</w:t>
      </w:r>
    </w:p>
    <w:p w14:paraId="62399DCD" w14:textId="4086E928" w:rsidR="00E97219" w:rsidRPr="00F77C5A" w:rsidRDefault="008614C8" w:rsidP="00E97219">
      <w:pPr>
        <w:pStyle w:val="ListParagraph"/>
        <w:numPr>
          <w:ilvl w:val="0"/>
          <w:numId w:val="3"/>
        </w:numPr>
        <w:rPr>
          <w:color w:val="000000" w:themeColor="text1"/>
          <w:lang w:eastAsia="en-AU"/>
        </w:rPr>
      </w:pPr>
      <w:hyperlink r:id="rId19" w:history="1">
        <w:r w:rsidR="00E97219" w:rsidRPr="00F77C5A">
          <w:rPr>
            <w:rStyle w:val="Hyperlink"/>
            <w:color w:val="000000" w:themeColor="text1"/>
            <w:u w:val="none"/>
            <w:lang w:eastAsia="en-AU"/>
          </w:rPr>
          <w:t>ACT Woodland Conservation Strategy</w:t>
        </w:r>
      </w:hyperlink>
      <w:r w:rsidR="00E97219">
        <w:rPr>
          <w:color w:val="000000" w:themeColor="text1"/>
          <w:lang w:eastAsia="en-AU"/>
        </w:rPr>
        <w:t xml:space="preserve"> (ACT Government 2004)</w:t>
      </w:r>
    </w:p>
    <w:p w14:paraId="36CEE840" w14:textId="77777777" w:rsidR="00E97219" w:rsidRPr="00800E19" w:rsidRDefault="008614C8" w:rsidP="00E97219">
      <w:pPr>
        <w:pStyle w:val="ListParagraph"/>
        <w:numPr>
          <w:ilvl w:val="0"/>
          <w:numId w:val="3"/>
        </w:numPr>
        <w:rPr>
          <w:lang w:eastAsia="en-AU"/>
        </w:rPr>
      </w:pPr>
      <w:hyperlink r:id="rId20" w:history="1">
        <w:r w:rsidR="00E97219" w:rsidRPr="00D64D67">
          <w:rPr>
            <w:rStyle w:val="Hyperlink"/>
            <w:color w:val="auto"/>
            <w:u w:val="none"/>
            <w:lang w:eastAsia="en-AU"/>
          </w:rPr>
          <w:t>ACT Draft Woodland Conservation Strategy</w:t>
        </w:r>
      </w:hyperlink>
      <w:r w:rsidR="00E97219">
        <w:rPr>
          <w:lang w:eastAsia="en-AU"/>
        </w:rPr>
        <w:t xml:space="preserve"> (ACT Government 2019)</w:t>
      </w:r>
    </w:p>
    <w:p w14:paraId="3E91F27A" w14:textId="6BA6FC9C" w:rsidR="001040D0" w:rsidRPr="00F77C5A" w:rsidRDefault="001040D0" w:rsidP="001040D0">
      <w:pPr>
        <w:pStyle w:val="ListParagraph"/>
        <w:numPr>
          <w:ilvl w:val="0"/>
          <w:numId w:val="3"/>
        </w:numPr>
        <w:rPr>
          <w:color w:val="000000" w:themeColor="text1"/>
          <w:lang w:eastAsia="en-AU"/>
        </w:rPr>
      </w:pPr>
      <w:r w:rsidRPr="00F77C5A">
        <w:rPr>
          <w:color w:val="000000" w:themeColor="text1"/>
          <w:lang w:eastAsia="en-AU"/>
        </w:rPr>
        <w:t>Conservation Advice – Loss of Mature Tr</w:t>
      </w:r>
      <w:r w:rsidR="00E97219">
        <w:rPr>
          <w:color w:val="000000" w:themeColor="text1"/>
          <w:lang w:eastAsia="en-AU"/>
        </w:rPr>
        <w:t>ees (Scientific Committee 2018)</w:t>
      </w:r>
    </w:p>
    <w:p w14:paraId="62392BD2" w14:textId="77777777" w:rsidR="005D0B74" w:rsidRDefault="005D0B74" w:rsidP="00A87167">
      <w:pPr>
        <w:pStyle w:val="Heading2-notindexed"/>
      </w:pPr>
      <w:r>
        <w:t>Listing Background</w:t>
      </w:r>
    </w:p>
    <w:p w14:paraId="46531039" w14:textId="46899E1A" w:rsidR="005D0B74" w:rsidRDefault="005D0B74" w:rsidP="005D0B74">
      <w:pPr>
        <w:rPr>
          <w:szCs w:val="20"/>
        </w:rPr>
      </w:pPr>
      <w:r>
        <w:rPr>
          <w:szCs w:val="20"/>
        </w:rPr>
        <w:t>T</w:t>
      </w:r>
      <w:r w:rsidRPr="005D0B74">
        <w:rPr>
          <w:szCs w:val="20"/>
        </w:rPr>
        <w:t>h</w:t>
      </w:r>
      <w:r>
        <w:rPr>
          <w:szCs w:val="20"/>
        </w:rPr>
        <w:t>e</w:t>
      </w:r>
      <w:r w:rsidRPr="005D0B74">
        <w:rPr>
          <w:szCs w:val="20"/>
        </w:rPr>
        <w:t xml:space="preserve"> </w:t>
      </w:r>
      <w:r w:rsidR="00452C93" w:rsidRPr="00452C93">
        <w:rPr>
          <w:szCs w:val="20"/>
        </w:rPr>
        <w:t xml:space="preserve">Painted Honeyeater </w:t>
      </w:r>
      <w:r w:rsidRPr="00871BCB">
        <w:rPr>
          <w:szCs w:val="20"/>
        </w:rPr>
        <w:t xml:space="preserve">was initially listed </w:t>
      </w:r>
      <w:r w:rsidR="00A55CFD">
        <w:rPr>
          <w:szCs w:val="20"/>
        </w:rPr>
        <w:t xml:space="preserve">in the ACT </w:t>
      </w:r>
      <w:r w:rsidRPr="00871BCB">
        <w:rPr>
          <w:szCs w:val="20"/>
        </w:rPr>
        <w:t xml:space="preserve">as a </w:t>
      </w:r>
      <w:r w:rsidR="00452C93">
        <w:rPr>
          <w:szCs w:val="20"/>
        </w:rPr>
        <w:t>Vulnerable</w:t>
      </w:r>
      <w:r w:rsidRPr="00871BCB">
        <w:rPr>
          <w:szCs w:val="20"/>
        </w:rPr>
        <w:t xml:space="preserve"> species </w:t>
      </w:r>
      <w:r w:rsidRPr="00452C93">
        <w:rPr>
          <w:szCs w:val="20"/>
        </w:rPr>
        <w:t xml:space="preserve">on </w:t>
      </w:r>
      <w:r w:rsidR="00452C93" w:rsidRPr="00452C93">
        <w:rPr>
          <w:szCs w:val="20"/>
        </w:rPr>
        <w:t>12</w:t>
      </w:r>
      <w:r w:rsidRPr="00452C93">
        <w:rPr>
          <w:szCs w:val="20"/>
        </w:rPr>
        <w:t xml:space="preserve"> </w:t>
      </w:r>
      <w:r w:rsidR="00452C93">
        <w:rPr>
          <w:szCs w:val="20"/>
        </w:rPr>
        <w:t>January</w:t>
      </w:r>
      <w:r>
        <w:rPr>
          <w:szCs w:val="20"/>
        </w:rPr>
        <w:t xml:space="preserve"> 199</w:t>
      </w:r>
      <w:r w:rsidR="00452C93">
        <w:rPr>
          <w:szCs w:val="20"/>
        </w:rPr>
        <w:t>8</w:t>
      </w:r>
      <w:r w:rsidRPr="00871BCB">
        <w:rPr>
          <w:szCs w:val="20"/>
        </w:rPr>
        <w:t xml:space="preserve"> </w:t>
      </w:r>
      <w:r w:rsidRPr="00452C93">
        <w:rPr>
          <w:szCs w:val="20"/>
        </w:rPr>
        <w:t>(DI199</w:t>
      </w:r>
      <w:r w:rsidR="00452C93" w:rsidRPr="00452C93">
        <w:rPr>
          <w:szCs w:val="20"/>
        </w:rPr>
        <w:t>8</w:t>
      </w:r>
      <w:r w:rsidR="00A85939">
        <w:rPr>
          <w:szCs w:val="20"/>
        </w:rPr>
        <w:t>–</w:t>
      </w:r>
      <w:r w:rsidR="00452C93">
        <w:rPr>
          <w:szCs w:val="20"/>
        </w:rPr>
        <w:t>7</w:t>
      </w:r>
      <w:r w:rsidRPr="00452C93">
        <w:rPr>
          <w:szCs w:val="20"/>
        </w:rPr>
        <w:t>) in</w:t>
      </w:r>
      <w:r w:rsidRPr="00871BCB">
        <w:rPr>
          <w:szCs w:val="20"/>
        </w:rPr>
        <w:t xml:space="preserve"> accordance with section 38 of the </w:t>
      </w:r>
      <w:r w:rsidRPr="005F74CB">
        <w:rPr>
          <w:i/>
          <w:szCs w:val="20"/>
        </w:rPr>
        <w:t>Nature Conservation Act 1980</w:t>
      </w:r>
      <w:r w:rsidRPr="00871BCB">
        <w:rPr>
          <w:szCs w:val="20"/>
        </w:rPr>
        <w:t>.</w:t>
      </w:r>
    </w:p>
    <w:p w14:paraId="7BA23AFD" w14:textId="77777777" w:rsidR="00381402" w:rsidRDefault="00381402" w:rsidP="00381402">
      <w:pPr>
        <w:tabs>
          <w:tab w:val="left" w:pos="9071"/>
        </w:tabs>
        <w:spacing w:after="0"/>
        <w:rPr>
          <w:szCs w:val="20"/>
        </w:rPr>
      </w:pPr>
      <w:r w:rsidRPr="00767139">
        <w:rPr>
          <w:szCs w:val="20"/>
        </w:rPr>
        <w:t xml:space="preserve">The </w:t>
      </w:r>
      <w:r>
        <w:rPr>
          <w:szCs w:val="20"/>
        </w:rPr>
        <w:t xml:space="preserve">Flora and Fauna </w:t>
      </w:r>
      <w:r w:rsidRPr="00767139">
        <w:rPr>
          <w:szCs w:val="20"/>
        </w:rPr>
        <w:t xml:space="preserve">Committee </w:t>
      </w:r>
      <w:r>
        <w:rPr>
          <w:szCs w:val="20"/>
        </w:rPr>
        <w:t xml:space="preserve">(now Scientific Committee) </w:t>
      </w:r>
      <w:r w:rsidRPr="00767139">
        <w:rPr>
          <w:szCs w:val="20"/>
        </w:rPr>
        <w:t xml:space="preserve">concluded that </w:t>
      </w:r>
      <w:r>
        <w:rPr>
          <w:szCs w:val="20"/>
        </w:rPr>
        <w:t xml:space="preserve">the assessment </w:t>
      </w:r>
      <w:r w:rsidRPr="00767139">
        <w:rPr>
          <w:szCs w:val="20"/>
        </w:rPr>
        <w:t xml:space="preserve">satisfied the </w:t>
      </w:r>
      <w:r>
        <w:rPr>
          <w:szCs w:val="20"/>
        </w:rPr>
        <w:t xml:space="preserve">following </w:t>
      </w:r>
      <w:r w:rsidRPr="00767139">
        <w:rPr>
          <w:szCs w:val="20"/>
        </w:rPr>
        <w:t>criteria:</w:t>
      </w:r>
    </w:p>
    <w:p w14:paraId="19BDE569" w14:textId="77777777" w:rsidR="005D0B74" w:rsidRDefault="005D0B74" w:rsidP="00811B7E">
      <w:pPr>
        <w:tabs>
          <w:tab w:val="left" w:pos="1155"/>
          <w:tab w:val="left" w:pos="1695"/>
        </w:tabs>
        <w:spacing w:after="0"/>
        <w:ind w:left="567" w:hanging="567"/>
      </w:pPr>
      <w:r>
        <w:t>1.1</w:t>
      </w:r>
      <w:r>
        <w:tab/>
        <w:t>The species is known or suspected to occur in the ACT region and is already recognised as endangered in an authoritative international or national listing.</w:t>
      </w:r>
    </w:p>
    <w:p w14:paraId="2516BD65" w14:textId="77777777" w:rsidR="005D0B74" w:rsidRDefault="005D0B74" w:rsidP="00811B7E">
      <w:pPr>
        <w:tabs>
          <w:tab w:val="left" w:pos="1155"/>
          <w:tab w:val="left" w:pos="1695"/>
        </w:tabs>
        <w:spacing w:after="0"/>
        <w:ind w:left="567" w:hanging="567"/>
      </w:pPr>
      <w:r>
        <w:t>1.2</w:t>
      </w:r>
      <w:r>
        <w:tab/>
        <w:t>The species is observed, estimated, inferred or suspected to be at risk of premature extinction in the ACT region in the near future, as demonstrated by:</w:t>
      </w:r>
    </w:p>
    <w:p w14:paraId="746C93C5" w14:textId="77777777" w:rsidR="005D0B74" w:rsidRDefault="005D0B74" w:rsidP="00811B7E">
      <w:pPr>
        <w:tabs>
          <w:tab w:val="left" w:pos="1155"/>
          <w:tab w:val="left" w:pos="1695"/>
        </w:tabs>
        <w:spacing w:after="0"/>
        <w:ind w:left="567" w:hanging="567"/>
      </w:pPr>
      <w:r>
        <w:tab/>
        <w:t>1.2.1</w:t>
      </w:r>
      <w:r>
        <w:tab/>
        <w:t>Current severe decline in population or distribution from evidence based on:</w:t>
      </w:r>
    </w:p>
    <w:p w14:paraId="046DE2BB" w14:textId="77777777" w:rsidR="005D0B74" w:rsidRDefault="005D0B74" w:rsidP="00811B7E">
      <w:pPr>
        <w:tabs>
          <w:tab w:val="left" w:pos="1155"/>
          <w:tab w:val="left" w:pos="1695"/>
        </w:tabs>
        <w:spacing w:after="0"/>
        <w:ind w:left="567" w:hanging="567"/>
      </w:pPr>
      <w:r>
        <w:tab/>
      </w:r>
      <w:r>
        <w:tab/>
        <w:t>1.2.1.1</w:t>
      </w:r>
      <w:r>
        <w:tab/>
        <w:t>Direct observation, including comparison of historical and current records</w:t>
      </w:r>
    </w:p>
    <w:p w14:paraId="069FE4A6" w14:textId="77777777" w:rsidR="005D0B74" w:rsidRDefault="005D0B74" w:rsidP="00811B7E">
      <w:pPr>
        <w:tabs>
          <w:tab w:val="left" w:pos="1155"/>
          <w:tab w:val="left" w:pos="1695"/>
        </w:tabs>
        <w:spacing w:after="0"/>
        <w:ind w:left="567" w:hanging="567"/>
      </w:pPr>
      <w:r>
        <w:tab/>
      </w:r>
      <w:r>
        <w:tab/>
        <w:t>1.2.1.3</w:t>
      </w:r>
      <w:r>
        <w:tab/>
        <w:t>Severe decline in quality and quantity of habitat.</w:t>
      </w:r>
    </w:p>
    <w:p w14:paraId="3F135712" w14:textId="77777777" w:rsidR="005D0B74" w:rsidRDefault="005D0B74" w:rsidP="00811B7E">
      <w:pPr>
        <w:rPr>
          <w:szCs w:val="20"/>
        </w:rPr>
      </w:pPr>
      <w:r>
        <w:tab/>
        <w:t>1.2.6</w:t>
      </w:r>
      <w:r>
        <w:tab/>
        <w:t>Extremely small population.</w:t>
      </w:r>
    </w:p>
    <w:p w14:paraId="6400322A" w14:textId="7C686917" w:rsidR="005D0B74" w:rsidRDefault="005D0B74" w:rsidP="006419A3">
      <w:pPr>
        <w:spacing w:after="0"/>
      </w:pPr>
      <w:r>
        <w:t xml:space="preserve">This species </w:t>
      </w:r>
      <w:r w:rsidR="006419A3">
        <w:t>was included in the Vulnerable category,</w:t>
      </w:r>
      <w:r w:rsidR="006419A3" w:rsidRPr="006419A3">
        <w:t xml:space="preserve"> </w:t>
      </w:r>
      <w:r w:rsidR="006419A3">
        <w:t xml:space="preserve">under the </w:t>
      </w:r>
      <w:r w:rsidR="00A87167">
        <w:t xml:space="preserve">Commonwealth </w:t>
      </w:r>
      <w:r w:rsidR="00A87167" w:rsidRPr="00D3437E">
        <w:rPr>
          <w:i/>
          <w:szCs w:val="20"/>
        </w:rPr>
        <w:t xml:space="preserve">Environment Protection and Biodiversity Conservation Act 1999 </w:t>
      </w:r>
      <w:r w:rsidR="00A87167">
        <w:rPr>
          <w:szCs w:val="20"/>
        </w:rPr>
        <w:t>(</w:t>
      </w:r>
      <w:r w:rsidR="00A87167" w:rsidRPr="00782BCF">
        <w:rPr>
          <w:szCs w:val="20"/>
        </w:rPr>
        <w:t>EPBC A</w:t>
      </w:r>
      <w:r w:rsidR="00A87167" w:rsidRPr="005079CB">
        <w:rPr>
          <w:szCs w:val="20"/>
        </w:rPr>
        <w:t>ct</w:t>
      </w:r>
      <w:r w:rsidR="00A87167">
        <w:rPr>
          <w:szCs w:val="20"/>
        </w:rPr>
        <w:t>)</w:t>
      </w:r>
      <w:r w:rsidR="00A87167" w:rsidRPr="005079CB">
        <w:rPr>
          <w:szCs w:val="20"/>
        </w:rPr>
        <w:t xml:space="preserve"> </w:t>
      </w:r>
      <w:r w:rsidR="006419A3">
        <w:t xml:space="preserve">on 8 July 2015 </w:t>
      </w:r>
      <w:r>
        <w:t xml:space="preserve">following assessment by the Commonwealth Threatened Species Scientific Committee </w:t>
      </w:r>
      <w:r w:rsidR="00A87167">
        <w:t>that it met the elements of IUCN Criterion </w:t>
      </w:r>
      <w:r w:rsidR="006419A3" w:rsidRPr="006419A3">
        <w:t>C2a(ii)</w:t>
      </w:r>
      <w:r w:rsidR="00A87167">
        <w:t xml:space="preserve"> (</w:t>
      </w:r>
      <w:r w:rsidR="00526F72">
        <w:t>DoE</w:t>
      </w:r>
      <w:r w:rsidR="00A87167">
        <w:t xml:space="preserve"> 2015).</w:t>
      </w:r>
    </w:p>
    <w:p w14:paraId="76917349" w14:textId="77777777" w:rsidR="00CB64F2" w:rsidRDefault="00CB64F2" w:rsidP="00A87167">
      <w:pPr>
        <w:pStyle w:val="Heading2-notindexed"/>
      </w:pPr>
      <w:r>
        <w:t>References</w:t>
      </w:r>
    </w:p>
    <w:p w14:paraId="4500A54A" w14:textId="77777777" w:rsidR="00FF5C0A" w:rsidRDefault="00A96745" w:rsidP="00A96745">
      <w:pPr>
        <w:ind w:left="567" w:hanging="567"/>
        <w:contextualSpacing/>
        <w:rPr>
          <w:lang w:eastAsia="en-AU"/>
        </w:rPr>
      </w:pPr>
      <w:r>
        <w:rPr>
          <w:lang w:eastAsia="en-AU"/>
        </w:rPr>
        <w:t>ACT Government 1999. Painted Honeyeater (</w:t>
      </w:r>
      <w:r w:rsidRPr="00A96745">
        <w:rPr>
          <w:i/>
          <w:lang w:eastAsia="en-AU"/>
        </w:rPr>
        <w:t>Grantiella picta</w:t>
      </w:r>
      <w:r>
        <w:rPr>
          <w:lang w:eastAsia="en-AU"/>
        </w:rPr>
        <w:t>): A vulnerable species. Action Plan No.</w:t>
      </w:r>
      <w:r w:rsidR="007A12BE">
        <w:rPr>
          <w:lang w:eastAsia="en-AU"/>
        </w:rPr>
        <w:t xml:space="preserve"> 19. Environment ACT, Canberra.</w:t>
      </w:r>
    </w:p>
    <w:p w14:paraId="44D1E5C5" w14:textId="77777777" w:rsidR="00FF5C0A" w:rsidRDefault="00FF5C0A" w:rsidP="004B5200">
      <w:pPr>
        <w:ind w:left="567" w:hanging="567"/>
        <w:contextualSpacing/>
        <w:rPr>
          <w:lang w:eastAsia="en-AU"/>
        </w:rPr>
      </w:pPr>
      <w:r w:rsidRPr="00FF5C0A">
        <w:rPr>
          <w:lang w:eastAsia="en-AU"/>
        </w:rPr>
        <w:t>ACT Government 2004</w:t>
      </w:r>
      <w:r>
        <w:rPr>
          <w:lang w:eastAsia="en-AU"/>
        </w:rPr>
        <w:t>.</w:t>
      </w:r>
      <w:r w:rsidRPr="00FF5C0A">
        <w:rPr>
          <w:lang w:eastAsia="en-AU"/>
        </w:rPr>
        <w:t xml:space="preserve"> </w:t>
      </w:r>
      <w:r w:rsidRPr="00F77C5A">
        <w:rPr>
          <w:i/>
          <w:lang w:eastAsia="en-AU"/>
        </w:rPr>
        <w:t>Woodlands for Wildlife: ACT Lowland Woodland Conservation Strategy</w:t>
      </w:r>
      <w:r w:rsidRPr="00FF5C0A">
        <w:rPr>
          <w:lang w:eastAsia="en-AU"/>
        </w:rPr>
        <w:t>. Action Plan No.</w:t>
      </w:r>
      <w:r>
        <w:rPr>
          <w:lang w:eastAsia="en-AU"/>
        </w:rPr>
        <w:t xml:space="preserve"> 27. Environment ACT, Canberra</w:t>
      </w:r>
      <w:r w:rsidRPr="00FF5C0A">
        <w:rPr>
          <w:lang w:eastAsia="en-AU"/>
        </w:rPr>
        <w:t>.</w:t>
      </w:r>
    </w:p>
    <w:p w14:paraId="246B35C6" w14:textId="77777777" w:rsidR="00E97219" w:rsidRDefault="00E97219" w:rsidP="00E97219">
      <w:pPr>
        <w:ind w:left="567" w:hanging="567"/>
        <w:contextualSpacing/>
        <w:rPr>
          <w:bCs/>
          <w:lang w:val="en-US"/>
        </w:rPr>
      </w:pPr>
      <w:r w:rsidRPr="00D64D67">
        <w:rPr>
          <w:bCs/>
          <w:lang w:val="en-US"/>
        </w:rPr>
        <w:t>ACT Government 2019</w:t>
      </w:r>
      <w:r>
        <w:rPr>
          <w:bCs/>
          <w:lang w:val="en-US"/>
        </w:rPr>
        <w:t xml:space="preserve">. </w:t>
      </w:r>
      <w:r w:rsidRPr="00D64D67">
        <w:rPr>
          <w:bCs/>
          <w:i/>
          <w:lang w:val="en-US"/>
        </w:rPr>
        <w:t>Draft ACT Woodland Conservation Strategy and Action Plans</w:t>
      </w:r>
      <w:r>
        <w:rPr>
          <w:bCs/>
          <w:lang w:val="en-US"/>
        </w:rPr>
        <w:t>. Environment Planning and Sustainable Development Directorate, Canberra.</w:t>
      </w:r>
    </w:p>
    <w:p w14:paraId="27E2A2B0" w14:textId="35632C69" w:rsidR="00F77C5A" w:rsidRDefault="00F77C5A" w:rsidP="00F77C5A">
      <w:pPr>
        <w:ind w:left="567" w:hanging="567"/>
        <w:contextualSpacing/>
        <w:rPr>
          <w:lang w:eastAsia="en-AU"/>
        </w:rPr>
      </w:pPr>
      <w:r>
        <w:rPr>
          <w:lang w:eastAsia="en-AU"/>
        </w:rPr>
        <w:t xml:space="preserve">Barea LP 2008a. Interactions between Frugivores and their Resources: Case Studies with the Painted Honeyeater </w:t>
      </w:r>
      <w:r w:rsidRPr="00F77C5A">
        <w:rPr>
          <w:i/>
          <w:lang w:eastAsia="en-AU"/>
        </w:rPr>
        <w:t>Grantiella picta</w:t>
      </w:r>
      <w:r>
        <w:rPr>
          <w:lang w:eastAsia="en-AU"/>
        </w:rPr>
        <w:t>. PhD Thesis, Charles Sturt University.</w:t>
      </w:r>
    </w:p>
    <w:p w14:paraId="3C87FAC0" w14:textId="03A77498" w:rsidR="00F77C5A" w:rsidRDefault="00F77C5A" w:rsidP="00F77C5A">
      <w:pPr>
        <w:ind w:left="567" w:hanging="567"/>
        <w:contextualSpacing/>
        <w:rPr>
          <w:lang w:eastAsia="en-AU"/>
        </w:rPr>
      </w:pPr>
      <w:r>
        <w:rPr>
          <w:lang w:eastAsia="en-AU"/>
        </w:rPr>
        <w:t>Barea LP 2008b. Nest-site selection by the Painted Honeyeater (</w:t>
      </w:r>
      <w:r w:rsidRPr="00F77C5A">
        <w:rPr>
          <w:i/>
          <w:lang w:eastAsia="en-AU"/>
        </w:rPr>
        <w:t>Grantiella picta</w:t>
      </w:r>
      <w:r>
        <w:rPr>
          <w:lang w:eastAsia="en-AU"/>
        </w:rPr>
        <w:t xml:space="preserve">), a mistletoe specialist. </w:t>
      </w:r>
      <w:r w:rsidRPr="00F77C5A">
        <w:rPr>
          <w:i/>
          <w:lang w:eastAsia="en-AU"/>
        </w:rPr>
        <w:t>Emu</w:t>
      </w:r>
      <w:r>
        <w:rPr>
          <w:lang w:eastAsia="en-AU"/>
        </w:rPr>
        <w:t xml:space="preserve"> 108: 213-220.</w:t>
      </w:r>
    </w:p>
    <w:p w14:paraId="07E19736" w14:textId="2B30A3E3" w:rsidR="00F77C5A" w:rsidRDefault="00F77C5A" w:rsidP="00F77C5A">
      <w:pPr>
        <w:ind w:left="567" w:hanging="567"/>
        <w:contextualSpacing/>
        <w:rPr>
          <w:lang w:eastAsia="en-AU"/>
        </w:rPr>
      </w:pPr>
      <w:r>
        <w:rPr>
          <w:lang w:eastAsia="en-AU"/>
        </w:rPr>
        <w:t>Barea LP 2012. Habitat influences on nest-site selection by the Painted Honeyeater (</w:t>
      </w:r>
      <w:r w:rsidRPr="00F77C5A">
        <w:rPr>
          <w:i/>
          <w:lang w:eastAsia="en-AU"/>
        </w:rPr>
        <w:t>Grantiella picta</w:t>
      </w:r>
      <w:r>
        <w:rPr>
          <w:lang w:eastAsia="en-AU"/>
        </w:rPr>
        <w:t xml:space="preserve">): do food resources matter? </w:t>
      </w:r>
      <w:r w:rsidRPr="00F77C5A">
        <w:rPr>
          <w:i/>
          <w:lang w:eastAsia="en-AU"/>
        </w:rPr>
        <w:t>Emu</w:t>
      </w:r>
      <w:r>
        <w:rPr>
          <w:lang w:eastAsia="en-AU"/>
        </w:rPr>
        <w:t xml:space="preserve"> 112: 39–45.</w:t>
      </w:r>
    </w:p>
    <w:p w14:paraId="040C0D11" w14:textId="33197102" w:rsidR="00F77C5A" w:rsidRDefault="00F77C5A" w:rsidP="00F77C5A">
      <w:pPr>
        <w:ind w:left="567" w:hanging="567"/>
        <w:contextualSpacing/>
        <w:rPr>
          <w:lang w:eastAsia="en-AU"/>
        </w:rPr>
      </w:pPr>
      <w:r>
        <w:rPr>
          <w:lang w:eastAsia="en-AU"/>
        </w:rPr>
        <w:t xml:space="preserve">Barea LP and Herrera MLG 2009. Sources of protein in two semi-arid zone mistletoe specialists: Insights from stable isotopes. </w:t>
      </w:r>
      <w:r w:rsidRPr="00F77C5A">
        <w:rPr>
          <w:i/>
          <w:lang w:eastAsia="en-AU"/>
        </w:rPr>
        <w:t>Austral Ecology</w:t>
      </w:r>
      <w:r>
        <w:rPr>
          <w:lang w:eastAsia="en-AU"/>
        </w:rPr>
        <w:t xml:space="preserve"> 34: 821–828.</w:t>
      </w:r>
    </w:p>
    <w:p w14:paraId="5D966D3D" w14:textId="305CBBD7" w:rsidR="00C87922" w:rsidRDefault="00573F95" w:rsidP="00C87922">
      <w:pPr>
        <w:ind w:left="567" w:hanging="567"/>
        <w:contextualSpacing/>
        <w:rPr>
          <w:lang w:eastAsia="en-AU"/>
        </w:rPr>
      </w:pPr>
      <w:r>
        <w:rPr>
          <w:lang w:eastAsia="en-AU"/>
        </w:rPr>
        <w:t>Barea LP and Watson DM 2007</w:t>
      </w:r>
      <w:r w:rsidR="00C87922">
        <w:rPr>
          <w:lang w:eastAsia="en-AU"/>
        </w:rPr>
        <w:t xml:space="preserve">. Temporal variation in food resources determines onset of breeding in an Australian mistletoe specialist. </w:t>
      </w:r>
      <w:r w:rsidR="00C87922" w:rsidRPr="00C87922">
        <w:rPr>
          <w:i/>
          <w:lang w:eastAsia="en-AU"/>
        </w:rPr>
        <w:t>Emu</w:t>
      </w:r>
      <w:r w:rsidR="00C87922">
        <w:rPr>
          <w:lang w:eastAsia="en-AU"/>
        </w:rPr>
        <w:t xml:space="preserve"> 107: 203–209.</w:t>
      </w:r>
    </w:p>
    <w:p w14:paraId="436880E5" w14:textId="7BC29EA3" w:rsidR="0008039D" w:rsidRDefault="0008039D" w:rsidP="004B5200">
      <w:pPr>
        <w:ind w:left="567" w:hanging="567"/>
        <w:contextualSpacing/>
        <w:rPr>
          <w:lang w:eastAsia="en-AU"/>
        </w:rPr>
      </w:pPr>
      <w:r>
        <w:rPr>
          <w:lang w:eastAsia="en-AU"/>
        </w:rPr>
        <w:t>BirdLife International</w:t>
      </w:r>
      <w:r w:rsidRPr="0008039D">
        <w:rPr>
          <w:lang w:eastAsia="en-AU"/>
        </w:rPr>
        <w:t xml:space="preserve"> 2016. </w:t>
      </w:r>
      <w:r w:rsidRPr="0008039D">
        <w:rPr>
          <w:i/>
          <w:lang w:eastAsia="en-AU"/>
        </w:rPr>
        <w:t>Grantiella picta</w:t>
      </w:r>
      <w:r w:rsidRPr="0008039D">
        <w:rPr>
          <w:lang w:eastAsia="en-AU"/>
        </w:rPr>
        <w:t xml:space="preserve">. The IUCN Red </w:t>
      </w:r>
      <w:r w:rsidR="00A4342A">
        <w:rPr>
          <w:lang w:eastAsia="en-AU"/>
        </w:rPr>
        <w:t>List of Threatened Species 2016</w:t>
      </w:r>
      <w:r w:rsidR="00CF4C17">
        <w:rPr>
          <w:lang w:eastAsia="en-AU"/>
        </w:rPr>
        <w:t xml:space="preserve">. </w:t>
      </w:r>
      <w:hyperlink r:id="rId21" w:history="1">
        <w:r w:rsidR="00A4342A" w:rsidRPr="004372D2">
          <w:rPr>
            <w:rStyle w:val="Hyperlink"/>
            <w:lang w:eastAsia="en-AU"/>
          </w:rPr>
          <w:t>http://dx.doi.org/10.2305/IUCN.UK.2016-3.RLTS.T22704412A93966989.en</w:t>
        </w:r>
      </w:hyperlink>
      <w:r w:rsidR="00A4342A">
        <w:rPr>
          <w:lang w:eastAsia="en-AU"/>
        </w:rPr>
        <w:t xml:space="preserve"> </w:t>
      </w:r>
    </w:p>
    <w:p w14:paraId="1B25B23A" w14:textId="4266712D" w:rsidR="00FB5A6C" w:rsidRDefault="00FB5A6C" w:rsidP="004B5200">
      <w:pPr>
        <w:ind w:left="567" w:hanging="567"/>
        <w:contextualSpacing/>
        <w:rPr>
          <w:lang w:eastAsia="en-AU"/>
        </w:rPr>
      </w:pPr>
      <w:r>
        <w:rPr>
          <w:lang w:eastAsia="en-AU"/>
        </w:rPr>
        <w:lastRenderedPageBreak/>
        <w:t xml:space="preserve">BirdLife International </w:t>
      </w:r>
      <w:r w:rsidRPr="00FB5A6C">
        <w:rPr>
          <w:lang w:eastAsia="en-AU"/>
        </w:rPr>
        <w:t>2018</w:t>
      </w:r>
      <w:r>
        <w:rPr>
          <w:lang w:eastAsia="en-AU"/>
        </w:rPr>
        <w:t>.</w:t>
      </w:r>
      <w:r w:rsidRPr="00FB5A6C">
        <w:rPr>
          <w:lang w:eastAsia="en-AU"/>
        </w:rPr>
        <w:t xml:space="preserve"> Species factsheet: </w:t>
      </w:r>
      <w:r w:rsidRPr="00E85D2C">
        <w:rPr>
          <w:i/>
        </w:rPr>
        <w:t>Grantiella picta</w:t>
      </w:r>
      <w:r w:rsidRPr="00FB5A6C">
        <w:rPr>
          <w:lang w:eastAsia="en-AU"/>
        </w:rPr>
        <w:t xml:space="preserve">. </w:t>
      </w:r>
      <w:hyperlink r:id="rId22" w:history="1">
        <w:r w:rsidRPr="00DD68F8">
          <w:rPr>
            <w:rStyle w:val="Hyperlink"/>
            <w:lang w:eastAsia="en-AU"/>
          </w:rPr>
          <w:t>http://datazone.birdlife.org/species/factsheet/painted-honeyeater-grantiella-picta/text</w:t>
        </w:r>
      </w:hyperlink>
      <w:r>
        <w:rPr>
          <w:lang w:eastAsia="en-AU"/>
        </w:rPr>
        <w:t xml:space="preserve"> </w:t>
      </w:r>
    </w:p>
    <w:p w14:paraId="1033172B" w14:textId="29B59B51" w:rsidR="00876F94" w:rsidRDefault="00876F94" w:rsidP="00876F94">
      <w:pPr>
        <w:ind w:left="567" w:hanging="567"/>
        <w:contextualSpacing/>
        <w:rPr>
          <w:lang w:eastAsia="en-AU"/>
        </w:rPr>
      </w:pPr>
      <w:r>
        <w:rPr>
          <w:lang w:eastAsia="en-AU"/>
        </w:rPr>
        <w:t>Bounds J 2003. Painted Honeyeater reports in the Canberra region during the 2002</w:t>
      </w:r>
      <w:r w:rsidR="00A85939">
        <w:rPr>
          <w:lang w:eastAsia="en-AU"/>
        </w:rPr>
        <w:t>–</w:t>
      </w:r>
      <w:r>
        <w:rPr>
          <w:lang w:eastAsia="en-AU"/>
        </w:rPr>
        <w:t xml:space="preserve">03 influx. </w:t>
      </w:r>
      <w:r w:rsidRPr="00B0172F">
        <w:rPr>
          <w:i/>
          <w:lang w:eastAsia="en-AU"/>
        </w:rPr>
        <w:t>Canberra Bird Notes</w:t>
      </w:r>
      <w:r>
        <w:rPr>
          <w:lang w:eastAsia="en-AU"/>
        </w:rPr>
        <w:t xml:space="preserve"> 28</w:t>
      </w:r>
      <w:r w:rsidR="00F14715">
        <w:rPr>
          <w:lang w:eastAsia="en-AU"/>
        </w:rPr>
        <w:t>(2)</w:t>
      </w:r>
      <w:r w:rsidR="00A85939">
        <w:rPr>
          <w:lang w:eastAsia="en-AU"/>
        </w:rPr>
        <w:t>:</w:t>
      </w:r>
      <w:r>
        <w:rPr>
          <w:lang w:eastAsia="en-AU"/>
        </w:rPr>
        <w:t xml:space="preserve"> 56</w:t>
      </w:r>
      <w:r w:rsidR="00A85939">
        <w:rPr>
          <w:lang w:eastAsia="en-AU"/>
        </w:rPr>
        <w:t>–62</w:t>
      </w:r>
      <w:r>
        <w:rPr>
          <w:lang w:eastAsia="en-AU"/>
        </w:rPr>
        <w:t>.</w:t>
      </w:r>
    </w:p>
    <w:p w14:paraId="130C73A9" w14:textId="1D5FF02F" w:rsidR="00167AA8" w:rsidRPr="00876F94" w:rsidRDefault="00876F94" w:rsidP="00167AA8">
      <w:pPr>
        <w:ind w:left="567" w:hanging="567"/>
        <w:contextualSpacing/>
        <w:rPr>
          <w:lang w:eastAsia="en-AU"/>
        </w:rPr>
      </w:pPr>
      <w:r>
        <w:rPr>
          <w:lang w:eastAsia="en-AU"/>
        </w:rPr>
        <w:t xml:space="preserve">Bounds J </w:t>
      </w:r>
      <w:r w:rsidR="00167AA8" w:rsidRPr="00876F94">
        <w:rPr>
          <w:lang w:eastAsia="en-AU"/>
        </w:rPr>
        <w:t>2004. Painted Honeyeater reports in the Canberra region since the 2002</w:t>
      </w:r>
      <w:r w:rsidR="00A85939">
        <w:rPr>
          <w:lang w:eastAsia="en-AU"/>
        </w:rPr>
        <w:t>–</w:t>
      </w:r>
      <w:r w:rsidR="00167AA8" w:rsidRPr="00876F94">
        <w:rPr>
          <w:lang w:eastAsia="en-AU"/>
        </w:rPr>
        <w:t>03 influx.</w:t>
      </w:r>
      <w:r w:rsidR="00167AA8" w:rsidRPr="00876F94">
        <w:t xml:space="preserve"> </w:t>
      </w:r>
      <w:r w:rsidR="00167AA8" w:rsidRPr="00B0172F">
        <w:rPr>
          <w:i/>
          <w:lang w:eastAsia="en-AU"/>
        </w:rPr>
        <w:t xml:space="preserve">Canberra Bird Notes </w:t>
      </w:r>
      <w:r w:rsidR="00167AA8" w:rsidRPr="00876F94">
        <w:rPr>
          <w:lang w:eastAsia="en-AU"/>
        </w:rPr>
        <w:t>29</w:t>
      </w:r>
      <w:r>
        <w:rPr>
          <w:lang w:eastAsia="en-AU"/>
        </w:rPr>
        <w:t>(4)</w:t>
      </w:r>
      <w:r w:rsidR="00A85939">
        <w:rPr>
          <w:lang w:eastAsia="en-AU"/>
        </w:rPr>
        <w:t>:</w:t>
      </w:r>
      <w:r w:rsidR="00167AA8" w:rsidRPr="00876F94">
        <w:rPr>
          <w:lang w:eastAsia="en-AU"/>
        </w:rPr>
        <w:t xml:space="preserve"> 143</w:t>
      </w:r>
      <w:r w:rsidR="00A85939">
        <w:rPr>
          <w:lang w:eastAsia="en-AU"/>
        </w:rPr>
        <w:t>–145</w:t>
      </w:r>
      <w:r w:rsidR="007A12BE">
        <w:rPr>
          <w:lang w:eastAsia="en-AU"/>
        </w:rPr>
        <w:t>.</w:t>
      </w:r>
    </w:p>
    <w:p w14:paraId="5FBDE638" w14:textId="6362A2DD" w:rsidR="007A12BE" w:rsidRDefault="007A12BE" w:rsidP="007A12BE">
      <w:pPr>
        <w:ind w:left="567" w:hanging="567"/>
        <w:contextualSpacing/>
        <w:rPr>
          <w:rStyle w:val="selectable"/>
        </w:rPr>
      </w:pPr>
      <w:r>
        <w:rPr>
          <w:rStyle w:val="selectable"/>
        </w:rPr>
        <w:t xml:space="preserve">Canberra.naturemapr.org (CNM) 2018. </w:t>
      </w:r>
      <w:r>
        <w:rPr>
          <w:rStyle w:val="selectable"/>
          <w:i/>
          <w:iCs/>
        </w:rPr>
        <w:t>Canberra Nature Map</w:t>
      </w:r>
      <w:r>
        <w:rPr>
          <w:rStyle w:val="selectable"/>
        </w:rPr>
        <w:t xml:space="preserve">. </w:t>
      </w:r>
      <w:hyperlink r:id="rId23" w:history="1">
        <w:r w:rsidRPr="004372D2">
          <w:rPr>
            <w:rStyle w:val="Hyperlink"/>
          </w:rPr>
          <w:t>https://canberra.naturemapr.org/Community/Species/15146</w:t>
        </w:r>
      </w:hyperlink>
    </w:p>
    <w:p w14:paraId="1335EBA8" w14:textId="18F13CDC" w:rsidR="00710831" w:rsidRDefault="00710831" w:rsidP="007A12BE">
      <w:pPr>
        <w:ind w:left="567" w:hanging="567"/>
        <w:contextualSpacing/>
        <w:rPr>
          <w:rStyle w:val="selectable"/>
        </w:rPr>
      </w:pPr>
      <w:r w:rsidRPr="00710831">
        <w:rPr>
          <w:rStyle w:val="selectable"/>
        </w:rPr>
        <w:t xml:space="preserve">Canberrabirds.org.au. (2018). </w:t>
      </w:r>
      <w:r>
        <w:rPr>
          <w:szCs w:val="20"/>
        </w:rPr>
        <w:t>Painted</w:t>
      </w:r>
      <w:r w:rsidRPr="003D1C9B">
        <w:rPr>
          <w:szCs w:val="20"/>
        </w:rPr>
        <w:t xml:space="preserve"> Honeyeater</w:t>
      </w:r>
      <w:r>
        <w:t xml:space="preserve"> </w:t>
      </w:r>
      <w:r w:rsidRPr="00166080">
        <w:rPr>
          <w:i/>
        </w:rPr>
        <w:t>Grantiella picta</w:t>
      </w:r>
      <w:r>
        <w:t xml:space="preserve"> </w:t>
      </w:r>
      <w:r w:rsidRPr="00710831">
        <w:rPr>
          <w:rStyle w:val="selectable"/>
        </w:rPr>
        <w:t xml:space="preserve">data sheet. </w:t>
      </w:r>
      <w:hyperlink r:id="rId24" w:history="1">
        <w:r w:rsidRPr="00DD68F8">
          <w:rPr>
            <w:rStyle w:val="Hyperlink"/>
          </w:rPr>
          <w:t>http://canberrabirds.org.au/wp-content/bird_data/598_Painted%20Honeyeater.html</w:t>
        </w:r>
      </w:hyperlink>
      <w:r>
        <w:rPr>
          <w:rStyle w:val="selectable"/>
        </w:rPr>
        <w:t xml:space="preserve"> </w:t>
      </w:r>
    </w:p>
    <w:p w14:paraId="169E426F" w14:textId="5FA40D7B" w:rsidR="007A12BE" w:rsidRDefault="007A12BE" w:rsidP="007A12BE">
      <w:pPr>
        <w:ind w:left="567" w:hanging="567"/>
        <w:contextualSpacing/>
      </w:pPr>
      <w:r>
        <w:rPr>
          <w:rStyle w:val="selectable"/>
        </w:rPr>
        <w:t xml:space="preserve">Canberra Ornithologists Group (COG) 2018. </w:t>
      </w:r>
      <w:r>
        <w:rPr>
          <w:rStyle w:val="selectable"/>
          <w:i/>
          <w:iCs/>
        </w:rPr>
        <w:t xml:space="preserve">Painted Honeyeater </w:t>
      </w:r>
      <w:r w:rsidR="00A85939">
        <w:rPr>
          <w:rStyle w:val="selectable"/>
          <w:i/>
          <w:iCs/>
        </w:rPr>
        <w:t>–</w:t>
      </w:r>
      <w:r>
        <w:rPr>
          <w:rStyle w:val="selectable"/>
          <w:i/>
          <w:iCs/>
        </w:rPr>
        <w:t xml:space="preserve"> Canberra Birds</w:t>
      </w:r>
      <w:r>
        <w:rPr>
          <w:rStyle w:val="selectable"/>
        </w:rPr>
        <w:t xml:space="preserve">. </w:t>
      </w:r>
      <w:hyperlink r:id="rId25" w:history="1">
        <w:r w:rsidRPr="004372D2">
          <w:rPr>
            <w:rStyle w:val="Hyperlink"/>
          </w:rPr>
          <w:t>http://canberrabirds.org.au/birds/painted-honeyeater/</w:t>
        </w:r>
      </w:hyperlink>
    </w:p>
    <w:p w14:paraId="357F674C" w14:textId="733F2C32" w:rsidR="00BA08B8" w:rsidRDefault="00644D2A" w:rsidP="00C90A16">
      <w:pPr>
        <w:ind w:left="567" w:hanging="567"/>
        <w:contextualSpacing/>
        <w:rPr>
          <w:lang w:eastAsia="en-AU"/>
        </w:rPr>
      </w:pPr>
      <w:r w:rsidRPr="00B61090">
        <w:rPr>
          <w:lang w:eastAsia="en-AU"/>
        </w:rPr>
        <w:t>COG 201</w:t>
      </w:r>
      <w:r>
        <w:rPr>
          <w:lang w:eastAsia="en-AU"/>
        </w:rPr>
        <w:t>5</w:t>
      </w:r>
      <w:r w:rsidRPr="00B61090">
        <w:rPr>
          <w:lang w:eastAsia="en-AU"/>
        </w:rPr>
        <w:t>. Annual Bird Report: 1 July 201</w:t>
      </w:r>
      <w:r>
        <w:rPr>
          <w:lang w:eastAsia="en-AU"/>
        </w:rPr>
        <w:t>3</w:t>
      </w:r>
      <w:r w:rsidRPr="00B61090">
        <w:rPr>
          <w:lang w:eastAsia="en-AU"/>
        </w:rPr>
        <w:t xml:space="preserve"> to 30 June 201</w:t>
      </w:r>
      <w:r>
        <w:rPr>
          <w:lang w:eastAsia="en-AU"/>
        </w:rPr>
        <w:t>4</w:t>
      </w:r>
      <w:r w:rsidRPr="00B61090">
        <w:rPr>
          <w:lang w:eastAsia="en-AU"/>
        </w:rPr>
        <w:t xml:space="preserve">. </w:t>
      </w:r>
      <w:r w:rsidRPr="00B0172F">
        <w:rPr>
          <w:i/>
          <w:lang w:eastAsia="en-AU"/>
        </w:rPr>
        <w:t>Canberra Bird Notes</w:t>
      </w:r>
      <w:r w:rsidRPr="00B61090">
        <w:rPr>
          <w:lang w:eastAsia="en-AU"/>
        </w:rPr>
        <w:t xml:space="preserve"> 4</w:t>
      </w:r>
      <w:r>
        <w:rPr>
          <w:lang w:eastAsia="en-AU"/>
        </w:rPr>
        <w:t>0</w:t>
      </w:r>
      <w:r w:rsidRPr="00B61090">
        <w:rPr>
          <w:lang w:eastAsia="en-AU"/>
        </w:rPr>
        <w:t>(1)</w:t>
      </w:r>
      <w:r w:rsidR="00E4613E">
        <w:rPr>
          <w:lang w:eastAsia="en-AU"/>
        </w:rPr>
        <w:t>: 1–112</w:t>
      </w:r>
      <w:r w:rsidRPr="00B61090">
        <w:rPr>
          <w:lang w:eastAsia="en-AU"/>
        </w:rPr>
        <w:t>.</w:t>
      </w:r>
    </w:p>
    <w:p w14:paraId="73AAADB1" w14:textId="124B4F1F" w:rsidR="00C90A16" w:rsidRDefault="00C90A16" w:rsidP="00C90A16">
      <w:pPr>
        <w:ind w:left="567" w:hanging="567"/>
        <w:contextualSpacing/>
        <w:rPr>
          <w:lang w:eastAsia="en-AU"/>
        </w:rPr>
      </w:pPr>
      <w:r>
        <w:rPr>
          <w:lang w:eastAsia="en-AU"/>
        </w:rPr>
        <w:t xml:space="preserve">COG 2016. Annual Bird Report: 1 July 2014 to 30 June 2015. </w:t>
      </w:r>
      <w:r w:rsidRPr="00B0172F">
        <w:rPr>
          <w:i/>
          <w:lang w:eastAsia="en-AU"/>
        </w:rPr>
        <w:t>Canberra Bird Notes</w:t>
      </w:r>
      <w:r>
        <w:rPr>
          <w:lang w:eastAsia="en-AU"/>
        </w:rPr>
        <w:t xml:space="preserve"> 41(1)</w:t>
      </w:r>
      <w:r w:rsidR="00E4613E">
        <w:rPr>
          <w:lang w:eastAsia="en-AU"/>
        </w:rPr>
        <w:t>:</w:t>
      </w:r>
      <w:r>
        <w:rPr>
          <w:lang w:eastAsia="en-AU"/>
        </w:rPr>
        <w:t xml:space="preserve"> </w:t>
      </w:r>
      <w:r w:rsidR="00E4613E">
        <w:rPr>
          <w:lang w:eastAsia="en-AU"/>
        </w:rPr>
        <w:t>1–110</w:t>
      </w:r>
      <w:r>
        <w:rPr>
          <w:lang w:eastAsia="en-AU"/>
        </w:rPr>
        <w:t>.</w:t>
      </w:r>
    </w:p>
    <w:p w14:paraId="75D64C65" w14:textId="133766DE" w:rsidR="00C90A16" w:rsidRDefault="00C90A16" w:rsidP="00C90A16">
      <w:pPr>
        <w:ind w:left="567" w:hanging="567"/>
        <w:contextualSpacing/>
        <w:rPr>
          <w:lang w:eastAsia="en-AU"/>
        </w:rPr>
      </w:pPr>
      <w:r>
        <w:rPr>
          <w:lang w:eastAsia="en-AU"/>
        </w:rPr>
        <w:t xml:space="preserve">COG 2017. Annual Bird Report: 1 July 2015 to 30 June 2016. </w:t>
      </w:r>
      <w:r w:rsidRPr="00B0172F">
        <w:rPr>
          <w:i/>
          <w:lang w:eastAsia="en-AU"/>
        </w:rPr>
        <w:t>Canberra Bird Notes</w:t>
      </w:r>
      <w:r>
        <w:rPr>
          <w:lang w:eastAsia="en-AU"/>
        </w:rPr>
        <w:t xml:space="preserve"> 42(1)</w:t>
      </w:r>
      <w:r w:rsidR="00E4613E">
        <w:rPr>
          <w:lang w:eastAsia="en-AU"/>
        </w:rPr>
        <w:t>:</w:t>
      </w:r>
      <w:r>
        <w:rPr>
          <w:lang w:eastAsia="en-AU"/>
        </w:rPr>
        <w:t xml:space="preserve"> </w:t>
      </w:r>
      <w:r w:rsidR="00E4613E">
        <w:rPr>
          <w:lang w:eastAsia="en-AU"/>
        </w:rPr>
        <w:t>1–110</w:t>
      </w:r>
      <w:r>
        <w:rPr>
          <w:lang w:eastAsia="en-AU"/>
        </w:rPr>
        <w:t>.</w:t>
      </w:r>
    </w:p>
    <w:p w14:paraId="393DAA84" w14:textId="22A6C8D0" w:rsidR="007A12BE" w:rsidRDefault="007A12BE" w:rsidP="007A12BE">
      <w:pPr>
        <w:ind w:left="567" w:hanging="567"/>
        <w:contextualSpacing/>
        <w:rPr>
          <w:lang w:eastAsia="en-AU"/>
        </w:rPr>
      </w:pPr>
      <w:r>
        <w:rPr>
          <w:lang w:eastAsia="en-AU"/>
        </w:rPr>
        <w:t xml:space="preserve">COG 2018. Annual Bird Report: 1 July 2016 to 30 June 2017. </w:t>
      </w:r>
      <w:r w:rsidRPr="00215B12">
        <w:rPr>
          <w:i/>
          <w:lang w:eastAsia="en-AU"/>
        </w:rPr>
        <w:t>Canberra Bird Notes</w:t>
      </w:r>
      <w:r>
        <w:rPr>
          <w:lang w:eastAsia="en-AU"/>
        </w:rPr>
        <w:t xml:space="preserve"> 43(1)</w:t>
      </w:r>
      <w:r w:rsidR="00E4613E">
        <w:rPr>
          <w:lang w:eastAsia="en-AU"/>
        </w:rPr>
        <w:t>:</w:t>
      </w:r>
      <w:r>
        <w:rPr>
          <w:lang w:eastAsia="en-AU"/>
        </w:rPr>
        <w:t xml:space="preserve"> </w:t>
      </w:r>
      <w:r w:rsidR="00E4613E">
        <w:rPr>
          <w:lang w:eastAsia="en-AU"/>
        </w:rPr>
        <w:t>1–110</w:t>
      </w:r>
      <w:r>
        <w:rPr>
          <w:lang w:eastAsia="en-AU"/>
        </w:rPr>
        <w:t>.</w:t>
      </w:r>
    </w:p>
    <w:p w14:paraId="0DC34C1E" w14:textId="6998D879" w:rsidR="00B9072D" w:rsidRDefault="00B9072D" w:rsidP="004B5200">
      <w:pPr>
        <w:ind w:left="567" w:hanging="567"/>
        <w:contextualSpacing/>
      </w:pPr>
      <w:r>
        <w:t>Department of the Environment 2015</w:t>
      </w:r>
      <w:r w:rsidRPr="00B9072D">
        <w:t xml:space="preserve">. </w:t>
      </w:r>
      <w:r w:rsidRPr="00FD3765">
        <w:rPr>
          <w:i/>
        </w:rPr>
        <w:t xml:space="preserve">Conservation Advice Grantiella picta </w:t>
      </w:r>
      <w:r w:rsidR="00FD3765">
        <w:rPr>
          <w:i/>
        </w:rPr>
        <w:t>(</w:t>
      </w:r>
      <w:r w:rsidRPr="00FD3765">
        <w:rPr>
          <w:i/>
        </w:rPr>
        <w:t>Painted Honeyeater</w:t>
      </w:r>
      <w:r w:rsidR="00FD3765">
        <w:rPr>
          <w:i/>
        </w:rPr>
        <w:t>)</w:t>
      </w:r>
      <w:r w:rsidRPr="00B9072D">
        <w:t>. Department of the Environment</w:t>
      </w:r>
      <w:r>
        <w:t>, Commonwealth Government, Canberra</w:t>
      </w:r>
      <w:r w:rsidRPr="00B9072D">
        <w:t>.</w:t>
      </w:r>
    </w:p>
    <w:p w14:paraId="5A557A67" w14:textId="7A826050" w:rsidR="00652C6C" w:rsidRDefault="00652C6C" w:rsidP="00573F95">
      <w:pPr>
        <w:ind w:left="567" w:hanging="567"/>
        <w:contextualSpacing/>
      </w:pPr>
      <w:r w:rsidRPr="00652C6C">
        <w:t>Department of Environment</w:t>
      </w:r>
      <w:r>
        <w:t xml:space="preserve"> and Primary Industries (DEPI) 2014</w:t>
      </w:r>
      <w:r w:rsidRPr="00652C6C">
        <w:t>. Submission in response to the listing nomination for the painted honeyeater. Flora and Fauna Guarantee Scientific Advisory Committee, Department of Environment and Primary Industries, Victoria.</w:t>
      </w:r>
    </w:p>
    <w:p w14:paraId="1777AE70" w14:textId="1D1D7C37" w:rsidR="00573F95" w:rsidRDefault="00573F95" w:rsidP="00573F95">
      <w:pPr>
        <w:ind w:left="567" w:hanging="567"/>
        <w:contextualSpacing/>
      </w:pPr>
      <w:r>
        <w:t xml:space="preserve">Eddy RJ 1961. Twenty years of Painted Honeyeaters. </w:t>
      </w:r>
      <w:r w:rsidRPr="00573F95">
        <w:rPr>
          <w:i/>
        </w:rPr>
        <w:t>Australian Bird Watcher</w:t>
      </w:r>
      <w:r>
        <w:t xml:space="preserve"> 1: 122–128.</w:t>
      </w:r>
    </w:p>
    <w:p w14:paraId="184BDD4A" w14:textId="77777777" w:rsidR="004B578C" w:rsidRDefault="004B578C" w:rsidP="004B578C">
      <w:pPr>
        <w:ind w:left="567" w:hanging="567"/>
        <w:contextualSpacing/>
      </w:pPr>
      <w:r>
        <w:t xml:space="preserve">Garnett ST and Crowley GM 2000. </w:t>
      </w:r>
      <w:r w:rsidRPr="004B578C">
        <w:rPr>
          <w:i/>
        </w:rPr>
        <w:t>The Action Plan for Australian Birds 2000</w:t>
      </w:r>
      <w:r>
        <w:rPr>
          <w:i/>
        </w:rPr>
        <w:t>.</w:t>
      </w:r>
      <w:r>
        <w:t xml:space="preserve"> Environment Australia, Canberra.</w:t>
      </w:r>
    </w:p>
    <w:p w14:paraId="317510D0" w14:textId="59F04396" w:rsidR="00BA0A1B" w:rsidRDefault="00800448" w:rsidP="004B5200">
      <w:pPr>
        <w:ind w:left="567" w:hanging="567"/>
        <w:contextualSpacing/>
      </w:pPr>
      <w:r>
        <w:t xml:space="preserve">Garnett ST, Szabo JK and Dutson G 2011. </w:t>
      </w:r>
      <w:r w:rsidRPr="00800448">
        <w:rPr>
          <w:i/>
        </w:rPr>
        <w:t>The Action Plan for Australian Birds</w:t>
      </w:r>
      <w:r w:rsidR="00587A8C">
        <w:rPr>
          <w:i/>
        </w:rPr>
        <w:t>.</w:t>
      </w:r>
      <w:r>
        <w:t xml:space="preserve"> CSIRO Publishing, Colli</w:t>
      </w:r>
      <w:r w:rsidR="00900F60">
        <w:t>ngwood.</w:t>
      </w:r>
    </w:p>
    <w:p w14:paraId="2FA142CC" w14:textId="1C94B3EF" w:rsidR="00A7755A" w:rsidRDefault="00A7755A" w:rsidP="004B578C">
      <w:pPr>
        <w:ind w:left="567" w:hanging="567"/>
        <w:contextualSpacing/>
        <w:rPr>
          <w:lang w:eastAsia="en-AU"/>
        </w:rPr>
      </w:pPr>
      <w:r>
        <w:rPr>
          <w:lang w:eastAsia="en-AU"/>
        </w:rPr>
        <w:t xml:space="preserve">Gould J 1838. </w:t>
      </w:r>
      <w:r w:rsidRPr="00A7755A">
        <w:rPr>
          <w:i/>
          <w:lang w:eastAsia="en-AU"/>
        </w:rPr>
        <w:t>A Synopsis of the Birds of Australia, and the Adjacent Islands</w:t>
      </w:r>
      <w:r>
        <w:rPr>
          <w:lang w:eastAsia="en-AU"/>
        </w:rPr>
        <w:t>. J Gould, London, pl.71</w:t>
      </w:r>
    </w:p>
    <w:p w14:paraId="7312C67D" w14:textId="588C61E7" w:rsidR="004B578C" w:rsidRDefault="004B578C" w:rsidP="004B578C">
      <w:pPr>
        <w:ind w:left="567" w:hanging="567"/>
        <w:contextualSpacing/>
        <w:rPr>
          <w:lang w:eastAsia="en-AU"/>
        </w:rPr>
      </w:pPr>
      <w:r>
        <w:rPr>
          <w:lang w:eastAsia="en-AU"/>
        </w:rPr>
        <w:t xml:space="preserve">Higgins PJ, Peter JM and Steele WK 2001. </w:t>
      </w:r>
      <w:r w:rsidRPr="004B578C">
        <w:rPr>
          <w:i/>
          <w:lang w:eastAsia="en-AU"/>
        </w:rPr>
        <w:t>Handbook of Australian, New Zealand and Antarctic Birds</w:t>
      </w:r>
      <w:r>
        <w:rPr>
          <w:lang w:eastAsia="en-AU"/>
        </w:rPr>
        <w:t>. Vol.5 Tyrant-Flycatchers to Chats. Oxford University Press, Melbourne.</w:t>
      </w:r>
    </w:p>
    <w:p w14:paraId="32559BD4" w14:textId="0D3D2A97" w:rsidR="003D0931" w:rsidRDefault="003D0931" w:rsidP="003D0931">
      <w:pPr>
        <w:ind w:left="567" w:hanging="567"/>
        <w:contextualSpacing/>
        <w:rPr>
          <w:lang w:eastAsia="en-AU"/>
        </w:rPr>
      </w:pPr>
      <w:r>
        <w:rPr>
          <w:lang w:eastAsia="en-AU"/>
        </w:rPr>
        <w:t>Lenz M and Dabb G 2003. Breeding by Painted Honeyeaters in the Canberra region during the 2002–03 influx</w:t>
      </w:r>
      <w:r w:rsidR="00E4613E">
        <w:rPr>
          <w:lang w:eastAsia="en-AU"/>
        </w:rPr>
        <w:t>.</w:t>
      </w:r>
      <w:r>
        <w:rPr>
          <w:lang w:eastAsia="en-AU"/>
        </w:rPr>
        <w:t xml:space="preserve"> </w:t>
      </w:r>
      <w:r w:rsidRPr="003D0931">
        <w:rPr>
          <w:i/>
          <w:lang w:eastAsia="en-AU"/>
        </w:rPr>
        <w:t>Canberra Bird Notes</w:t>
      </w:r>
      <w:r>
        <w:rPr>
          <w:lang w:eastAsia="en-AU"/>
        </w:rPr>
        <w:t xml:space="preserve"> 28(1): 1–9.</w:t>
      </w:r>
    </w:p>
    <w:p w14:paraId="1A18325C" w14:textId="3E316E8C" w:rsidR="00C87922" w:rsidRDefault="00C87922" w:rsidP="00C87922">
      <w:pPr>
        <w:ind w:left="567" w:hanging="567"/>
        <w:contextualSpacing/>
      </w:pPr>
      <w:r>
        <w:t xml:space="preserve">Schodde R and Tidemann SC 1986. </w:t>
      </w:r>
      <w:r w:rsidRPr="00C87922">
        <w:rPr>
          <w:i/>
        </w:rPr>
        <w:t>Complete Book of Australian Birds</w:t>
      </w:r>
      <w:r>
        <w:t>. (2</w:t>
      </w:r>
      <w:r w:rsidRPr="00C87922">
        <w:t>nd</w:t>
      </w:r>
      <w:r>
        <w:t xml:space="preserve"> ed.) Reader’s Digest, Sydney.</w:t>
      </w:r>
    </w:p>
    <w:p w14:paraId="0EC2DD55" w14:textId="13CFAAD3" w:rsidR="001040D0" w:rsidRDefault="001040D0" w:rsidP="004B578C">
      <w:pPr>
        <w:ind w:left="567" w:hanging="567"/>
        <w:contextualSpacing/>
        <w:rPr>
          <w:lang w:eastAsia="en-AU"/>
        </w:rPr>
      </w:pPr>
      <w:r w:rsidRPr="00BD3141">
        <w:t>Scientific Committee 2018</w:t>
      </w:r>
      <w:r>
        <w:t xml:space="preserve">. </w:t>
      </w:r>
      <w:r w:rsidRPr="00BD3141">
        <w:rPr>
          <w:i/>
        </w:rPr>
        <w:t>Conservation Advice – Loss of Mature Trees (including Hollow-bearing Trees) and Lack of Recruitment</w:t>
      </w:r>
      <w:r>
        <w:t>. ACT Government, Canberra.</w:t>
      </w:r>
      <w:r>
        <w:rPr>
          <w:lang w:eastAsia="en-AU"/>
        </w:rPr>
        <w:t xml:space="preserve"> </w:t>
      </w:r>
    </w:p>
    <w:p w14:paraId="1947D595" w14:textId="64B1CB43" w:rsidR="00800448" w:rsidRDefault="004B578C" w:rsidP="004B578C">
      <w:pPr>
        <w:ind w:left="567" w:hanging="567"/>
        <w:contextualSpacing/>
        <w:rPr>
          <w:lang w:eastAsia="en-AU"/>
        </w:rPr>
      </w:pPr>
      <w:r>
        <w:rPr>
          <w:lang w:eastAsia="en-AU"/>
        </w:rPr>
        <w:t xml:space="preserve">Simpson K and Day N 1999. </w:t>
      </w:r>
      <w:r w:rsidRPr="004B578C">
        <w:rPr>
          <w:i/>
          <w:lang w:eastAsia="en-AU"/>
        </w:rPr>
        <w:t>Field Guide to the Birds of Australia</w:t>
      </w:r>
      <w:r>
        <w:rPr>
          <w:lang w:eastAsia="en-AU"/>
        </w:rPr>
        <w:t>, 6th Edition. Penguin, Ringwood.</w:t>
      </w:r>
    </w:p>
    <w:p w14:paraId="5FA7FAD4" w14:textId="203E88F0" w:rsidR="00C87922" w:rsidRDefault="00C87922" w:rsidP="00C87922">
      <w:pPr>
        <w:ind w:left="567" w:hanging="567"/>
        <w:contextualSpacing/>
        <w:rPr>
          <w:lang w:eastAsia="en-AU"/>
        </w:rPr>
      </w:pPr>
      <w:r>
        <w:rPr>
          <w:lang w:eastAsia="en-AU"/>
        </w:rPr>
        <w:t xml:space="preserve">Whitmore MJ and Eller CM 1983. Observations at a nest of Painted Honeyeaters. </w:t>
      </w:r>
      <w:r w:rsidRPr="00C87922">
        <w:rPr>
          <w:i/>
          <w:lang w:eastAsia="en-AU"/>
        </w:rPr>
        <w:t>Emu</w:t>
      </w:r>
      <w:r>
        <w:rPr>
          <w:lang w:eastAsia="en-AU"/>
        </w:rPr>
        <w:t xml:space="preserve"> 83: 199–202.</w:t>
      </w:r>
    </w:p>
    <w:p w14:paraId="73D96621" w14:textId="5EBC27C9" w:rsidR="00800448" w:rsidRDefault="008963A5" w:rsidP="008963A5">
      <w:pPr>
        <w:ind w:left="567" w:hanging="567"/>
        <w:contextualSpacing/>
        <w:rPr>
          <w:lang w:eastAsia="en-AU"/>
        </w:rPr>
      </w:pPr>
      <w:r>
        <w:rPr>
          <w:lang w:eastAsia="en-AU"/>
        </w:rPr>
        <w:t xml:space="preserve">Wilson SJ 1984. Painted Honeyeater, in </w:t>
      </w:r>
      <w:r w:rsidR="00587A8C">
        <w:rPr>
          <w:lang w:eastAsia="en-AU"/>
        </w:rPr>
        <w:t>Frith HJ (</w:t>
      </w:r>
      <w:r w:rsidR="00E85D2C">
        <w:rPr>
          <w:lang w:eastAsia="en-AU"/>
        </w:rPr>
        <w:t>ed</w:t>
      </w:r>
      <w:r w:rsidR="00587A8C">
        <w:rPr>
          <w:lang w:eastAsia="en-AU"/>
        </w:rPr>
        <w:t>.)</w:t>
      </w:r>
      <w:r>
        <w:rPr>
          <w:lang w:eastAsia="en-AU"/>
        </w:rPr>
        <w:t xml:space="preserve"> </w:t>
      </w:r>
      <w:r w:rsidRPr="008963A5">
        <w:rPr>
          <w:i/>
          <w:lang w:eastAsia="en-AU"/>
        </w:rPr>
        <w:t>Birds in the Australian High Country</w:t>
      </w:r>
      <w:r>
        <w:rPr>
          <w:lang w:eastAsia="en-AU"/>
        </w:rPr>
        <w:t xml:space="preserve"> (2nd </w:t>
      </w:r>
      <w:r w:rsidR="00FD3765">
        <w:rPr>
          <w:lang w:eastAsia="en-AU"/>
        </w:rPr>
        <w:t>Edition</w:t>
      </w:r>
      <w:r>
        <w:rPr>
          <w:lang w:eastAsia="en-AU"/>
        </w:rPr>
        <w:t>)</w:t>
      </w:r>
      <w:r w:rsidR="00587A8C">
        <w:rPr>
          <w:lang w:eastAsia="en-AU"/>
        </w:rPr>
        <w:t>.</w:t>
      </w:r>
      <w:r>
        <w:rPr>
          <w:lang w:eastAsia="en-AU"/>
        </w:rPr>
        <w:t xml:space="preserve"> Angus and Robertson, Sydney.</w:t>
      </w:r>
    </w:p>
    <w:p w14:paraId="762FF83F" w14:textId="49C38480" w:rsidR="008963A5" w:rsidRDefault="008963A5" w:rsidP="008963A5">
      <w:pPr>
        <w:ind w:left="567" w:hanging="567"/>
        <w:contextualSpacing/>
        <w:rPr>
          <w:lang w:eastAsia="en-AU"/>
        </w:rPr>
      </w:pPr>
      <w:r>
        <w:t xml:space="preserve">Wilson S 1999. </w:t>
      </w:r>
      <w:r w:rsidRPr="00421FD5">
        <w:rPr>
          <w:i/>
        </w:rPr>
        <w:t xml:space="preserve">Birds of the ACT: </w:t>
      </w:r>
      <w:r w:rsidR="00587A8C">
        <w:rPr>
          <w:i/>
        </w:rPr>
        <w:t>T</w:t>
      </w:r>
      <w:r w:rsidRPr="00421FD5">
        <w:rPr>
          <w:i/>
        </w:rPr>
        <w:t xml:space="preserve">wo </w:t>
      </w:r>
      <w:r w:rsidR="00587A8C">
        <w:rPr>
          <w:i/>
        </w:rPr>
        <w:t>C</w:t>
      </w:r>
      <w:r w:rsidRPr="00421FD5">
        <w:rPr>
          <w:i/>
        </w:rPr>
        <w:t xml:space="preserve">enturies of </w:t>
      </w:r>
      <w:r w:rsidR="00587A8C">
        <w:rPr>
          <w:i/>
        </w:rPr>
        <w:t>C</w:t>
      </w:r>
      <w:r w:rsidRPr="00421FD5">
        <w:rPr>
          <w:i/>
        </w:rPr>
        <w:t>hange</w:t>
      </w:r>
      <w:r>
        <w:t>. Canberra Ornithologists Group, Canberra.</w:t>
      </w:r>
    </w:p>
    <w:p w14:paraId="29537742" w14:textId="055583AC" w:rsidR="008963A5" w:rsidRDefault="008963A5" w:rsidP="008963A5">
      <w:pPr>
        <w:ind w:left="567" w:hanging="567"/>
        <w:contextualSpacing/>
      </w:pPr>
      <w:r w:rsidRPr="00421FD5">
        <w:t xml:space="preserve">Taylor M </w:t>
      </w:r>
      <w:r w:rsidR="00E85D2C">
        <w:t>and</w:t>
      </w:r>
      <w:r w:rsidRPr="00421FD5">
        <w:t xml:space="preserve"> Canberra Ornithologists Group</w:t>
      </w:r>
      <w:r>
        <w:t xml:space="preserve"> (COG)</w:t>
      </w:r>
      <w:r w:rsidRPr="00421FD5">
        <w:t xml:space="preserve"> 1992. </w:t>
      </w:r>
      <w:r w:rsidRPr="00421FD5">
        <w:rPr>
          <w:i/>
        </w:rPr>
        <w:t xml:space="preserve">Birds of the Australian Capital Territory </w:t>
      </w:r>
      <w:r w:rsidR="00A85939">
        <w:rPr>
          <w:i/>
        </w:rPr>
        <w:t>–</w:t>
      </w:r>
      <w:r w:rsidRPr="00421FD5">
        <w:rPr>
          <w:i/>
        </w:rPr>
        <w:t xml:space="preserve"> </w:t>
      </w:r>
      <w:r w:rsidR="00CF4C17">
        <w:rPr>
          <w:i/>
        </w:rPr>
        <w:t>A</w:t>
      </w:r>
      <w:r w:rsidR="00CF4C17" w:rsidRPr="00421FD5">
        <w:rPr>
          <w:i/>
        </w:rPr>
        <w:t xml:space="preserve">n </w:t>
      </w:r>
      <w:r w:rsidR="00CF4C17">
        <w:rPr>
          <w:i/>
        </w:rPr>
        <w:t>A</w:t>
      </w:r>
      <w:r w:rsidR="00CF4C17" w:rsidRPr="00421FD5">
        <w:rPr>
          <w:i/>
        </w:rPr>
        <w:t>tlas</w:t>
      </w:r>
      <w:r w:rsidRPr="00421FD5">
        <w:t xml:space="preserve">. </w:t>
      </w:r>
      <w:r>
        <w:t>Canberra Ornithologist Group and National Capital Planning Authority</w:t>
      </w:r>
      <w:r w:rsidRPr="00421FD5">
        <w:t>, Canberra.</w:t>
      </w:r>
    </w:p>
    <w:p w14:paraId="0212E7E3" w14:textId="77777777" w:rsidR="001C2DE7" w:rsidRDefault="001C2DE7" w:rsidP="00A87167">
      <w:pPr>
        <w:pStyle w:val="Heading2-notindexed"/>
      </w:pPr>
      <w:r>
        <w:t>Further Information</w:t>
      </w:r>
    </w:p>
    <w:p w14:paraId="5731BAAF" w14:textId="19A475FC" w:rsidR="001C2DE7" w:rsidRPr="005C7F26" w:rsidRDefault="001C2DE7" w:rsidP="001C2DE7">
      <w:pPr>
        <w:contextualSpacing/>
      </w:pPr>
      <w:r w:rsidRPr="005C7F26">
        <w:t xml:space="preserve">Further information on the </w:t>
      </w:r>
      <w:r w:rsidR="007A12BE">
        <w:t>species</w:t>
      </w:r>
      <w:r w:rsidRPr="005C7F26">
        <w:t xml:space="preserve"> or other threatened species and ecological communities can be obtained from</w:t>
      </w:r>
      <w:r w:rsidR="00FB5F6A">
        <w:t xml:space="preserve"> the</w:t>
      </w:r>
      <w:r w:rsidRPr="005C7F26">
        <w:t xml:space="preserve"> Environment, Planning and Sustainable Development Directorate</w:t>
      </w:r>
      <w:r w:rsidR="001040D0">
        <w:t xml:space="preserve"> (EPSDD)</w:t>
      </w:r>
      <w:r w:rsidR="00FB5F6A">
        <w:t>.</w:t>
      </w:r>
    </w:p>
    <w:p w14:paraId="3801DF3B" w14:textId="75F8E0DE" w:rsidR="00042D6E" w:rsidRPr="00CB64F2" w:rsidRDefault="001C2DE7">
      <w:pPr>
        <w:contextualSpacing/>
      </w:pPr>
      <w:r w:rsidRPr="005C7F26">
        <w:t>Phone: (02) 132281</w:t>
      </w:r>
      <w:r w:rsidR="001040D0">
        <w:t>, EPSDD</w:t>
      </w:r>
      <w:r w:rsidRPr="005C7F26">
        <w:t xml:space="preserve"> Website: </w:t>
      </w:r>
      <w:hyperlink r:id="rId26" w:history="1">
        <w:r w:rsidRPr="005C7F26">
          <w:rPr>
            <w:rStyle w:val="Hyperlink"/>
            <w:sz w:val="22"/>
            <w:szCs w:val="22"/>
          </w:rPr>
          <w:t>http://www.environment.act.gov.au/cpr</w:t>
        </w:r>
      </w:hyperlink>
    </w:p>
    <w:sectPr w:rsidR="00042D6E" w:rsidRPr="00CB64F2" w:rsidSect="00511A29">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FCD72" w14:textId="77777777" w:rsidR="002E5D0B" w:rsidRDefault="002E5D0B" w:rsidP="00DF4FEA">
      <w:pPr>
        <w:spacing w:after="0" w:line="240" w:lineRule="auto"/>
      </w:pPr>
      <w:r>
        <w:separator/>
      </w:r>
    </w:p>
    <w:p w14:paraId="1A8936CE" w14:textId="77777777" w:rsidR="002E5D0B" w:rsidRDefault="002E5D0B"/>
  </w:endnote>
  <w:endnote w:type="continuationSeparator" w:id="0">
    <w:p w14:paraId="5DA56512" w14:textId="77777777" w:rsidR="002E5D0B" w:rsidRDefault="002E5D0B" w:rsidP="00DF4FEA">
      <w:pPr>
        <w:spacing w:after="0" w:line="240" w:lineRule="auto"/>
      </w:pPr>
      <w:r>
        <w:continuationSeparator/>
      </w:r>
    </w:p>
    <w:p w14:paraId="2D23470C" w14:textId="77777777" w:rsidR="002E5D0B" w:rsidRDefault="002E5D0B"/>
  </w:endnote>
  <w:endnote w:type="continuationNotice" w:id="1">
    <w:p w14:paraId="0CAAB6EF" w14:textId="77777777" w:rsidR="002E5D0B" w:rsidRDefault="002E5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C930" w14:textId="77777777" w:rsidR="004C5463" w:rsidRDefault="004C5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997E" w14:textId="7FD8C377" w:rsidR="004C5463" w:rsidRPr="004C5463" w:rsidRDefault="004C5463" w:rsidP="004C5463">
    <w:pPr>
      <w:pStyle w:val="Footer"/>
      <w:jc w:val="center"/>
      <w:rPr>
        <w:rFonts w:ascii="Arial" w:hAnsi="Arial" w:cs="Arial"/>
        <w:sz w:val="14"/>
      </w:rPr>
    </w:pPr>
    <w:r w:rsidRPr="004C546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F118" w14:textId="3D22EC87" w:rsidR="004C5463" w:rsidRPr="004C5463" w:rsidRDefault="004C5463" w:rsidP="004C5463">
    <w:pPr>
      <w:pStyle w:val="Footer"/>
      <w:jc w:val="center"/>
      <w:rPr>
        <w:rFonts w:ascii="Arial" w:hAnsi="Arial" w:cs="Arial"/>
        <w:sz w:val="14"/>
      </w:rPr>
    </w:pPr>
    <w:r w:rsidRPr="004C5463">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9052"/>
      <w:docPartObj>
        <w:docPartGallery w:val="Page Numbers (Bottom of Page)"/>
        <w:docPartUnique/>
      </w:docPartObj>
    </w:sdtPr>
    <w:sdtEndPr/>
    <w:sdtContent>
      <w:p w14:paraId="0DFE0F13" w14:textId="77777777" w:rsidR="00027A6A" w:rsidRDefault="00027A6A">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69508A1" w14:textId="70A95DF6" w:rsidR="00027A6A" w:rsidRPr="004C5463" w:rsidRDefault="004C5463" w:rsidP="004C5463">
    <w:pPr>
      <w:jc w:val="center"/>
      <w:rPr>
        <w:rFonts w:ascii="Arial" w:hAnsi="Arial" w:cs="Arial"/>
        <w:sz w:val="14"/>
      </w:rPr>
    </w:pPr>
    <w:r w:rsidRPr="004C5463">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9597" w14:textId="39CFB6EC" w:rsidR="00027A6A" w:rsidRPr="004C5463" w:rsidRDefault="004C5463" w:rsidP="004C5463">
    <w:pPr>
      <w:pStyle w:val="Footer"/>
      <w:jc w:val="center"/>
      <w:rPr>
        <w:rFonts w:ascii="Arial" w:hAnsi="Arial" w:cs="Arial"/>
        <w:sz w:val="14"/>
      </w:rPr>
    </w:pPr>
    <w:r w:rsidRPr="004C546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07FF" w14:textId="77777777" w:rsidR="002E5D0B" w:rsidRDefault="002E5D0B" w:rsidP="00DF4FEA">
      <w:pPr>
        <w:spacing w:after="0" w:line="240" w:lineRule="auto"/>
      </w:pPr>
      <w:r>
        <w:separator/>
      </w:r>
    </w:p>
    <w:p w14:paraId="26BE8CB7" w14:textId="77777777" w:rsidR="002E5D0B" w:rsidRDefault="002E5D0B"/>
  </w:footnote>
  <w:footnote w:type="continuationSeparator" w:id="0">
    <w:p w14:paraId="001C3535" w14:textId="77777777" w:rsidR="002E5D0B" w:rsidRDefault="002E5D0B" w:rsidP="00DF4FEA">
      <w:pPr>
        <w:spacing w:after="0" w:line="240" w:lineRule="auto"/>
      </w:pPr>
      <w:r>
        <w:continuationSeparator/>
      </w:r>
    </w:p>
    <w:p w14:paraId="5531DD09" w14:textId="77777777" w:rsidR="002E5D0B" w:rsidRDefault="002E5D0B"/>
  </w:footnote>
  <w:footnote w:type="continuationNotice" w:id="1">
    <w:p w14:paraId="263A0EC5" w14:textId="77777777" w:rsidR="002E5D0B" w:rsidRDefault="002E5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C770" w14:textId="77777777" w:rsidR="004C5463" w:rsidRDefault="004C5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AE82" w14:textId="77777777" w:rsidR="004C5463" w:rsidRDefault="004C5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49BF" w14:textId="77777777" w:rsidR="004C5463" w:rsidRDefault="004C54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9194" w14:textId="77777777" w:rsidR="00027A6A" w:rsidRDefault="00027A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BEE2" w14:textId="77777777" w:rsidR="00027A6A" w:rsidRDefault="00027A6A">
    <w:pPr>
      <w:pStyle w:val="Header"/>
    </w:pPr>
    <w:r>
      <w:rPr>
        <w:noProof/>
        <w:lang w:eastAsia="en-AU"/>
      </w:rPr>
      <w:drawing>
        <wp:anchor distT="0" distB="0" distL="114300" distR="114300" simplePos="0" relativeHeight="251659264" behindDoc="0" locked="0" layoutInCell="1" allowOverlap="1" wp14:anchorId="45B3D59E" wp14:editId="1F16EF5C">
          <wp:simplePos x="0" y="0"/>
          <wp:positionH relativeFrom="column">
            <wp:posOffset>4599940</wp:posOffset>
          </wp:positionH>
          <wp:positionV relativeFrom="paragraph">
            <wp:posOffset>-28575</wp:posOffset>
          </wp:positionV>
          <wp:extent cx="1101090" cy="1102360"/>
          <wp:effectExtent l="19050" t="0" r="3810" b="0"/>
          <wp:wrapNone/>
          <wp:docPr id="3"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4DE9518C" wp14:editId="0AEA3963">
          <wp:extent cx="2028825" cy="752475"/>
          <wp:effectExtent l="19050" t="0" r="9525" b="0"/>
          <wp:docPr id="6"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39A1CCA"/>
    <w:multiLevelType w:val="hybridMultilevel"/>
    <w:tmpl w:val="49D00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0A738C"/>
    <w:multiLevelType w:val="hybridMultilevel"/>
    <w:tmpl w:val="9B5C8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36175E"/>
    <w:multiLevelType w:val="hybridMultilevel"/>
    <w:tmpl w:val="636A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86839"/>
    <w:multiLevelType w:val="hybridMultilevel"/>
    <w:tmpl w:val="2E36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38709D"/>
    <w:multiLevelType w:val="hybridMultilevel"/>
    <w:tmpl w:val="9E6044E8"/>
    <w:lvl w:ilvl="0" w:tplc="0C090001">
      <w:start w:val="1"/>
      <w:numFmt w:val="bullet"/>
      <w:lvlText w:val=""/>
      <w:lvlJc w:val="left"/>
      <w:pPr>
        <w:ind w:left="720" w:hanging="360"/>
      </w:pPr>
      <w:rPr>
        <w:rFonts w:ascii="Symbol" w:hAnsi="Symbol" w:hint="default"/>
      </w:rPr>
    </w:lvl>
    <w:lvl w:ilvl="1" w:tplc="C70227F4">
      <w:start w:val="2010"/>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A2BA4"/>
    <w:multiLevelType w:val="hybridMultilevel"/>
    <w:tmpl w:val="FB520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4F777A"/>
    <w:multiLevelType w:val="hybridMultilevel"/>
    <w:tmpl w:val="B4C2F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9903A4"/>
    <w:multiLevelType w:val="hybridMultilevel"/>
    <w:tmpl w:val="58066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CF3DBC"/>
    <w:multiLevelType w:val="hybridMultilevel"/>
    <w:tmpl w:val="418C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1D7C0E"/>
    <w:multiLevelType w:val="hybridMultilevel"/>
    <w:tmpl w:val="053C4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562A89"/>
    <w:multiLevelType w:val="hybridMultilevel"/>
    <w:tmpl w:val="FC48D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E2125C"/>
    <w:multiLevelType w:val="hybridMultilevel"/>
    <w:tmpl w:val="021A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9F72F6"/>
    <w:multiLevelType w:val="hybridMultilevel"/>
    <w:tmpl w:val="1A74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140EC9"/>
    <w:multiLevelType w:val="hybridMultilevel"/>
    <w:tmpl w:val="BFEC7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812AE1"/>
    <w:multiLevelType w:val="hybridMultilevel"/>
    <w:tmpl w:val="056A1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007A54"/>
    <w:multiLevelType w:val="hybridMultilevel"/>
    <w:tmpl w:val="8C7A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402B60"/>
    <w:multiLevelType w:val="hybridMultilevel"/>
    <w:tmpl w:val="7464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2"/>
  </w:num>
  <w:num w:numId="5">
    <w:abstractNumId w:val="7"/>
  </w:num>
  <w:num w:numId="6">
    <w:abstractNumId w:val="13"/>
  </w:num>
  <w:num w:numId="7">
    <w:abstractNumId w:val="19"/>
  </w:num>
  <w:num w:numId="8">
    <w:abstractNumId w:val="9"/>
  </w:num>
  <w:num w:numId="9">
    <w:abstractNumId w:val="17"/>
  </w:num>
  <w:num w:numId="10">
    <w:abstractNumId w:val="6"/>
  </w:num>
  <w:num w:numId="11">
    <w:abstractNumId w:val="8"/>
  </w:num>
  <w:num w:numId="12">
    <w:abstractNumId w:val="14"/>
  </w:num>
  <w:num w:numId="13">
    <w:abstractNumId w:val="21"/>
  </w:num>
  <w:num w:numId="14">
    <w:abstractNumId w:val="22"/>
  </w:num>
  <w:num w:numId="15">
    <w:abstractNumId w:val="18"/>
  </w:num>
  <w:num w:numId="16">
    <w:abstractNumId w:val="5"/>
  </w:num>
  <w:num w:numId="17">
    <w:abstractNumId w:val="4"/>
  </w:num>
  <w:num w:numId="18">
    <w:abstractNumId w:val="12"/>
  </w:num>
  <w:num w:numId="19">
    <w:abstractNumId w:val="16"/>
  </w:num>
  <w:num w:numId="20">
    <w:abstractNumId w:val="20"/>
  </w:num>
  <w:num w:numId="21">
    <w:abstractNumId w:val="11"/>
  </w:num>
  <w:num w:numId="22">
    <w:abstractNumId w:val="10"/>
  </w:num>
  <w:num w:numId="23">
    <w:abstractNumId w:val="3"/>
  </w:num>
  <w:num w:numId="24">
    <w:abstractNumId w:val="3"/>
  </w:num>
  <w:num w:numId="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2AE2"/>
    <w:rsid w:val="00005268"/>
    <w:rsid w:val="000052EB"/>
    <w:rsid w:val="00021EEA"/>
    <w:rsid w:val="00027A6A"/>
    <w:rsid w:val="000329EA"/>
    <w:rsid w:val="00033E29"/>
    <w:rsid w:val="00034426"/>
    <w:rsid w:val="00037275"/>
    <w:rsid w:val="00037B36"/>
    <w:rsid w:val="00042D6E"/>
    <w:rsid w:val="00046C4E"/>
    <w:rsid w:val="00053BB3"/>
    <w:rsid w:val="00054A9C"/>
    <w:rsid w:val="00057515"/>
    <w:rsid w:val="00057C29"/>
    <w:rsid w:val="00064924"/>
    <w:rsid w:val="00070A59"/>
    <w:rsid w:val="00074724"/>
    <w:rsid w:val="00074B3F"/>
    <w:rsid w:val="000753DF"/>
    <w:rsid w:val="0008039D"/>
    <w:rsid w:val="000825BB"/>
    <w:rsid w:val="00090810"/>
    <w:rsid w:val="000910A8"/>
    <w:rsid w:val="00093B06"/>
    <w:rsid w:val="0009466F"/>
    <w:rsid w:val="00095165"/>
    <w:rsid w:val="000A043D"/>
    <w:rsid w:val="000A218C"/>
    <w:rsid w:val="000A55D0"/>
    <w:rsid w:val="000A7D16"/>
    <w:rsid w:val="000B1B27"/>
    <w:rsid w:val="000D19A3"/>
    <w:rsid w:val="000D76FE"/>
    <w:rsid w:val="000E5CCE"/>
    <w:rsid w:val="000E66C2"/>
    <w:rsid w:val="000E6708"/>
    <w:rsid w:val="000F0A63"/>
    <w:rsid w:val="000F21FC"/>
    <w:rsid w:val="000F4177"/>
    <w:rsid w:val="000F5F27"/>
    <w:rsid w:val="000F7882"/>
    <w:rsid w:val="001040D0"/>
    <w:rsid w:val="00104C42"/>
    <w:rsid w:val="00107635"/>
    <w:rsid w:val="00122937"/>
    <w:rsid w:val="00124CD1"/>
    <w:rsid w:val="00130F0C"/>
    <w:rsid w:val="00134785"/>
    <w:rsid w:val="00134BBA"/>
    <w:rsid w:val="001351B4"/>
    <w:rsid w:val="0014720D"/>
    <w:rsid w:val="0015365B"/>
    <w:rsid w:val="001559CA"/>
    <w:rsid w:val="00157935"/>
    <w:rsid w:val="00165156"/>
    <w:rsid w:val="00166080"/>
    <w:rsid w:val="00167AA8"/>
    <w:rsid w:val="00167EA0"/>
    <w:rsid w:val="001723FA"/>
    <w:rsid w:val="00174BD7"/>
    <w:rsid w:val="00181CC8"/>
    <w:rsid w:val="00185D5C"/>
    <w:rsid w:val="00185E68"/>
    <w:rsid w:val="00191F1C"/>
    <w:rsid w:val="00197DEB"/>
    <w:rsid w:val="001A186A"/>
    <w:rsid w:val="001A544A"/>
    <w:rsid w:val="001A7D86"/>
    <w:rsid w:val="001B4528"/>
    <w:rsid w:val="001B4687"/>
    <w:rsid w:val="001B5CDB"/>
    <w:rsid w:val="001B5FF8"/>
    <w:rsid w:val="001B6CF4"/>
    <w:rsid w:val="001C2768"/>
    <w:rsid w:val="001C2DE7"/>
    <w:rsid w:val="001C2E7F"/>
    <w:rsid w:val="001C3038"/>
    <w:rsid w:val="001C334A"/>
    <w:rsid w:val="001C4A3E"/>
    <w:rsid w:val="001C52BE"/>
    <w:rsid w:val="001C5C84"/>
    <w:rsid w:val="001C76B3"/>
    <w:rsid w:val="001D002F"/>
    <w:rsid w:val="001D57F4"/>
    <w:rsid w:val="001E3049"/>
    <w:rsid w:val="001E57C5"/>
    <w:rsid w:val="001E6EA8"/>
    <w:rsid w:val="001F159E"/>
    <w:rsid w:val="001F217E"/>
    <w:rsid w:val="001F25B2"/>
    <w:rsid w:val="00202B4F"/>
    <w:rsid w:val="00202F00"/>
    <w:rsid w:val="0021131C"/>
    <w:rsid w:val="00212F6C"/>
    <w:rsid w:val="00215707"/>
    <w:rsid w:val="00215B12"/>
    <w:rsid w:val="00216BF3"/>
    <w:rsid w:val="00217B3E"/>
    <w:rsid w:val="00217D71"/>
    <w:rsid w:val="00220137"/>
    <w:rsid w:val="00221E0A"/>
    <w:rsid w:val="00222D50"/>
    <w:rsid w:val="00224C9D"/>
    <w:rsid w:val="00225814"/>
    <w:rsid w:val="0023254F"/>
    <w:rsid w:val="00233696"/>
    <w:rsid w:val="00240B89"/>
    <w:rsid w:val="00240DB0"/>
    <w:rsid w:val="00242FD6"/>
    <w:rsid w:val="00243B8B"/>
    <w:rsid w:val="00244833"/>
    <w:rsid w:val="0024518F"/>
    <w:rsid w:val="00245CF0"/>
    <w:rsid w:val="00247581"/>
    <w:rsid w:val="00247E08"/>
    <w:rsid w:val="0025061B"/>
    <w:rsid w:val="00252018"/>
    <w:rsid w:val="002601DF"/>
    <w:rsid w:val="00261070"/>
    <w:rsid w:val="00261D67"/>
    <w:rsid w:val="00263247"/>
    <w:rsid w:val="00263B16"/>
    <w:rsid w:val="00265A6E"/>
    <w:rsid w:val="00266ECE"/>
    <w:rsid w:val="00267A07"/>
    <w:rsid w:val="00272A24"/>
    <w:rsid w:val="002760C9"/>
    <w:rsid w:val="00276DB5"/>
    <w:rsid w:val="00280A15"/>
    <w:rsid w:val="00281C73"/>
    <w:rsid w:val="00286953"/>
    <w:rsid w:val="00293315"/>
    <w:rsid w:val="002937C6"/>
    <w:rsid w:val="00295F06"/>
    <w:rsid w:val="00297211"/>
    <w:rsid w:val="002A11F8"/>
    <w:rsid w:val="002A2D86"/>
    <w:rsid w:val="002A5F06"/>
    <w:rsid w:val="002C1D36"/>
    <w:rsid w:val="002C3267"/>
    <w:rsid w:val="002C5951"/>
    <w:rsid w:val="002D1236"/>
    <w:rsid w:val="002D2286"/>
    <w:rsid w:val="002D57D9"/>
    <w:rsid w:val="002D6301"/>
    <w:rsid w:val="002D7FC2"/>
    <w:rsid w:val="002E04C6"/>
    <w:rsid w:val="002E0742"/>
    <w:rsid w:val="002E2409"/>
    <w:rsid w:val="002E3E8D"/>
    <w:rsid w:val="002E41CF"/>
    <w:rsid w:val="002E497D"/>
    <w:rsid w:val="002E5279"/>
    <w:rsid w:val="002E5D0B"/>
    <w:rsid w:val="002E6711"/>
    <w:rsid w:val="002E6F9F"/>
    <w:rsid w:val="002F3093"/>
    <w:rsid w:val="002F7670"/>
    <w:rsid w:val="0030141A"/>
    <w:rsid w:val="00302259"/>
    <w:rsid w:val="003023A1"/>
    <w:rsid w:val="0030434C"/>
    <w:rsid w:val="003049ED"/>
    <w:rsid w:val="00311B98"/>
    <w:rsid w:val="00313142"/>
    <w:rsid w:val="0031410C"/>
    <w:rsid w:val="003170F4"/>
    <w:rsid w:val="00321696"/>
    <w:rsid w:val="00321D19"/>
    <w:rsid w:val="00325794"/>
    <w:rsid w:val="00332642"/>
    <w:rsid w:val="00332E2E"/>
    <w:rsid w:val="00333776"/>
    <w:rsid w:val="003344AC"/>
    <w:rsid w:val="003413D8"/>
    <w:rsid w:val="00342B36"/>
    <w:rsid w:val="00346948"/>
    <w:rsid w:val="00347582"/>
    <w:rsid w:val="00347E48"/>
    <w:rsid w:val="00352496"/>
    <w:rsid w:val="003525B1"/>
    <w:rsid w:val="00356849"/>
    <w:rsid w:val="00356EE6"/>
    <w:rsid w:val="003603C1"/>
    <w:rsid w:val="0037210B"/>
    <w:rsid w:val="00375BD5"/>
    <w:rsid w:val="00376EC1"/>
    <w:rsid w:val="00377369"/>
    <w:rsid w:val="00381402"/>
    <w:rsid w:val="00381FCC"/>
    <w:rsid w:val="0038261A"/>
    <w:rsid w:val="0038315B"/>
    <w:rsid w:val="003841D7"/>
    <w:rsid w:val="00385B65"/>
    <w:rsid w:val="00390148"/>
    <w:rsid w:val="0039270C"/>
    <w:rsid w:val="00393431"/>
    <w:rsid w:val="00394DE2"/>
    <w:rsid w:val="0039640D"/>
    <w:rsid w:val="003A1D2D"/>
    <w:rsid w:val="003A2967"/>
    <w:rsid w:val="003A48D4"/>
    <w:rsid w:val="003A56A1"/>
    <w:rsid w:val="003A5D82"/>
    <w:rsid w:val="003A66C5"/>
    <w:rsid w:val="003B4286"/>
    <w:rsid w:val="003B6330"/>
    <w:rsid w:val="003C0374"/>
    <w:rsid w:val="003C15E3"/>
    <w:rsid w:val="003C5281"/>
    <w:rsid w:val="003D0931"/>
    <w:rsid w:val="003D0AF6"/>
    <w:rsid w:val="003D1C9B"/>
    <w:rsid w:val="003D205A"/>
    <w:rsid w:val="003D3BF3"/>
    <w:rsid w:val="003D65CF"/>
    <w:rsid w:val="003E07BE"/>
    <w:rsid w:val="003E2D65"/>
    <w:rsid w:val="003E56CD"/>
    <w:rsid w:val="003F1D7C"/>
    <w:rsid w:val="003F4424"/>
    <w:rsid w:val="004047D8"/>
    <w:rsid w:val="00404935"/>
    <w:rsid w:val="00406159"/>
    <w:rsid w:val="0040620D"/>
    <w:rsid w:val="0040720E"/>
    <w:rsid w:val="00414295"/>
    <w:rsid w:val="004148F0"/>
    <w:rsid w:val="00414ABF"/>
    <w:rsid w:val="004304A5"/>
    <w:rsid w:val="004326CD"/>
    <w:rsid w:val="004344ED"/>
    <w:rsid w:val="00436496"/>
    <w:rsid w:val="004373BD"/>
    <w:rsid w:val="00437C6A"/>
    <w:rsid w:val="0045178B"/>
    <w:rsid w:val="00452C93"/>
    <w:rsid w:val="00465EE4"/>
    <w:rsid w:val="00467F1B"/>
    <w:rsid w:val="004715CF"/>
    <w:rsid w:val="00472CCD"/>
    <w:rsid w:val="00473173"/>
    <w:rsid w:val="004737FA"/>
    <w:rsid w:val="00474D24"/>
    <w:rsid w:val="00482B41"/>
    <w:rsid w:val="00493326"/>
    <w:rsid w:val="00495BD6"/>
    <w:rsid w:val="004A12D0"/>
    <w:rsid w:val="004A1911"/>
    <w:rsid w:val="004A1F64"/>
    <w:rsid w:val="004A3B6D"/>
    <w:rsid w:val="004B4A61"/>
    <w:rsid w:val="004B5200"/>
    <w:rsid w:val="004B578C"/>
    <w:rsid w:val="004C0BF1"/>
    <w:rsid w:val="004C2000"/>
    <w:rsid w:val="004C2A0A"/>
    <w:rsid w:val="004C3738"/>
    <w:rsid w:val="004C5463"/>
    <w:rsid w:val="004C6749"/>
    <w:rsid w:val="004D1EED"/>
    <w:rsid w:val="004D2029"/>
    <w:rsid w:val="004D71B5"/>
    <w:rsid w:val="004D79CE"/>
    <w:rsid w:val="004E7DEA"/>
    <w:rsid w:val="004F0C2F"/>
    <w:rsid w:val="004F4878"/>
    <w:rsid w:val="004F76B9"/>
    <w:rsid w:val="00501400"/>
    <w:rsid w:val="00504331"/>
    <w:rsid w:val="00507602"/>
    <w:rsid w:val="005106EC"/>
    <w:rsid w:val="00511A29"/>
    <w:rsid w:val="00511EEE"/>
    <w:rsid w:val="0051397F"/>
    <w:rsid w:val="00515453"/>
    <w:rsid w:val="00522E1C"/>
    <w:rsid w:val="00524CDA"/>
    <w:rsid w:val="00526F72"/>
    <w:rsid w:val="00531B69"/>
    <w:rsid w:val="00532B9C"/>
    <w:rsid w:val="00544067"/>
    <w:rsid w:val="00546FB2"/>
    <w:rsid w:val="00547838"/>
    <w:rsid w:val="00550D63"/>
    <w:rsid w:val="00552053"/>
    <w:rsid w:val="00562B9A"/>
    <w:rsid w:val="00564ADE"/>
    <w:rsid w:val="00565763"/>
    <w:rsid w:val="005676BC"/>
    <w:rsid w:val="00571038"/>
    <w:rsid w:val="00572CEF"/>
    <w:rsid w:val="005730DA"/>
    <w:rsid w:val="00573F95"/>
    <w:rsid w:val="005769DE"/>
    <w:rsid w:val="005822A7"/>
    <w:rsid w:val="005827A8"/>
    <w:rsid w:val="00584DB6"/>
    <w:rsid w:val="0058707F"/>
    <w:rsid w:val="00587A70"/>
    <w:rsid w:val="00587A8C"/>
    <w:rsid w:val="00587D13"/>
    <w:rsid w:val="005905A7"/>
    <w:rsid w:val="00590818"/>
    <w:rsid w:val="00591A34"/>
    <w:rsid w:val="0059760E"/>
    <w:rsid w:val="00597E65"/>
    <w:rsid w:val="005A46E8"/>
    <w:rsid w:val="005A718B"/>
    <w:rsid w:val="005A71E3"/>
    <w:rsid w:val="005B12EA"/>
    <w:rsid w:val="005B1742"/>
    <w:rsid w:val="005B1E4A"/>
    <w:rsid w:val="005B5EB2"/>
    <w:rsid w:val="005B6F58"/>
    <w:rsid w:val="005C1F77"/>
    <w:rsid w:val="005C4B04"/>
    <w:rsid w:val="005C6D0E"/>
    <w:rsid w:val="005C7AEF"/>
    <w:rsid w:val="005C7B69"/>
    <w:rsid w:val="005D015C"/>
    <w:rsid w:val="005D0B74"/>
    <w:rsid w:val="005D2F6A"/>
    <w:rsid w:val="005D3A1C"/>
    <w:rsid w:val="005D3EB6"/>
    <w:rsid w:val="005E3A7F"/>
    <w:rsid w:val="005E3EE9"/>
    <w:rsid w:val="005E49E2"/>
    <w:rsid w:val="005E5764"/>
    <w:rsid w:val="005E584E"/>
    <w:rsid w:val="00600F76"/>
    <w:rsid w:val="006041AB"/>
    <w:rsid w:val="00604EFE"/>
    <w:rsid w:val="00605199"/>
    <w:rsid w:val="00607632"/>
    <w:rsid w:val="00607B28"/>
    <w:rsid w:val="00607D5B"/>
    <w:rsid w:val="0061345E"/>
    <w:rsid w:val="006162E4"/>
    <w:rsid w:val="006233F9"/>
    <w:rsid w:val="00623FF5"/>
    <w:rsid w:val="006270BD"/>
    <w:rsid w:val="00631D75"/>
    <w:rsid w:val="00632876"/>
    <w:rsid w:val="00633B74"/>
    <w:rsid w:val="00633DC6"/>
    <w:rsid w:val="00640522"/>
    <w:rsid w:val="0064062E"/>
    <w:rsid w:val="00641220"/>
    <w:rsid w:val="006419A3"/>
    <w:rsid w:val="00642190"/>
    <w:rsid w:val="00642208"/>
    <w:rsid w:val="00644D2A"/>
    <w:rsid w:val="00651B08"/>
    <w:rsid w:val="00652C6C"/>
    <w:rsid w:val="00657315"/>
    <w:rsid w:val="00660B5F"/>
    <w:rsid w:val="006611AC"/>
    <w:rsid w:val="00663BA6"/>
    <w:rsid w:val="00664795"/>
    <w:rsid w:val="00667DD8"/>
    <w:rsid w:val="0067044A"/>
    <w:rsid w:val="0067293A"/>
    <w:rsid w:val="0067350C"/>
    <w:rsid w:val="00673C72"/>
    <w:rsid w:val="006751EC"/>
    <w:rsid w:val="00675F1F"/>
    <w:rsid w:val="00676DC6"/>
    <w:rsid w:val="00677C80"/>
    <w:rsid w:val="00680A3F"/>
    <w:rsid w:val="0069381B"/>
    <w:rsid w:val="00696562"/>
    <w:rsid w:val="00696986"/>
    <w:rsid w:val="006969D2"/>
    <w:rsid w:val="006A2F49"/>
    <w:rsid w:val="006A64AE"/>
    <w:rsid w:val="006A669F"/>
    <w:rsid w:val="006B1089"/>
    <w:rsid w:val="006C2490"/>
    <w:rsid w:val="006C7264"/>
    <w:rsid w:val="006D4009"/>
    <w:rsid w:val="006D4276"/>
    <w:rsid w:val="006D4956"/>
    <w:rsid w:val="006D6B42"/>
    <w:rsid w:val="006E119E"/>
    <w:rsid w:val="006E17D3"/>
    <w:rsid w:val="006E5674"/>
    <w:rsid w:val="006F0796"/>
    <w:rsid w:val="006F2D0F"/>
    <w:rsid w:val="006F57A0"/>
    <w:rsid w:val="00700333"/>
    <w:rsid w:val="00700BC2"/>
    <w:rsid w:val="0070112D"/>
    <w:rsid w:val="007054CE"/>
    <w:rsid w:val="00710831"/>
    <w:rsid w:val="00711C10"/>
    <w:rsid w:val="007136C0"/>
    <w:rsid w:val="007221B3"/>
    <w:rsid w:val="00725525"/>
    <w:rsid w:val="007264B4"/>
    <w:rsid w:val="0073042E"/>
    <w:rsid w:val="00730CB4"/>
    <w:rsid w:val="007359DE"/>
    <w:rsid w:val="00735C85"/>
    <w:rsid w:val="007360D1"/>
    <w:rsid w:val="0073788C"/>
    <w:rsid w:val="007406AE"/>
    <w:rsid w:val="00744439"/>
    <w:rsid w:val="00745429"/>
    <w:rsid w:val="00745C1F"/>
    <w:rsid w:val="0074617F"/>
    <w:rsid w:val="00750135"/>
    <w:rsid w:val="00754260"/>
    <w:rsid w:val="00755684"/>
    <w:rsid w:val="00765BB9"/>
    <w:rsid w:val="00766F95"/>
    <w:rsid w:val="0077453B"/>
    <w:rsid w:val="007757F8"/>
    <w:rsid w:val="007762DC"/>
    <w:rsid w:val="0077798E"/>
    <w:rsid w:val="00782D47"/>
    <w:rsid w:val="0078503A"/>
    <w:rsid w:val="007854D6"/>
    <w:rsid w:val="007866E2"/>
    <w:rsid w:val="00787D51"/>
    <w:rsid w:val="00790C55"/>
    <w:rsid w:val="00796C46"/>
    <w:rsid w:val="007976A6"/>
    <w:rsid w:val="00797A4A"/>
    <w:rsid w:val="00797DEC"/>
    <w:rsid w:val="00797F16"/>
    <w:rsid w:val="007A12BE"/>
    <w:rsid w:val="007A182B"/>
    <w:rsid w:val="007A2AE2"/>
    <w:rsid w:val="007A632C"/>
    <w:rsid w:val="007B69D3"/>
    <w:rsid w:val="007C2ED9"/>
    <w:rsid w:val="007D262C"/>
    <w:rsid w:val="007D2BAE"/>
    <w:rsid w:val="007D4EBB"/>
    <w:rsid w:val="007D5028"/>
    <w:rsid w:val="007F1A49"/>
    <w:rsid w:val="007F1ACF"/>
    <w:rsid w:val="007F2C20"/>
    <w:rsid w:val="00800448"/>
    <w:rsid w:val="00800487"/>
    <w:rsid w:val="00800685"/>
    <w:rsid w:val="00803EB4"/>
    <w:rsid w:val="00811B7E"/>
    <w:rsid w:val="0081425B"/>
    <w:rsid w:val="0081665B"/>
    <w:rsid w:val="00817F6A"/>
    <w:rsid w:val="0082049E"/>
    <w:rsid w:val="008217BF"/>
    <w:rsid w:val="00821BD6"/>
    <w:rsid w:val="00823305"/>
    <w:rsid w:val="008267C6"/>
    <w:rsid w:val="008267D3"/>
    <w:rsid w:val="0083082B"/>
    <w:rsid w:val="00831B35"/>
    <w:rsid w:val="0083370A"/>
    <w:rsid w:val="008411C2"/>
    <w:rsid w:val="008441C8"/>
    <w:rsid w:val="0085340F"/>
    <w:rsid w:val="00860CD1"/>
    <w:rsid w:val="008614C8"/>
    <w:rsid w:val="00863209"/>
    <w:rsid w:val="00863822"/>
    <w:rsid w:val="00864C44"/>
    <w:rsid w:val="00867F24"/>
    <w:rsid w:val="00873D89"/>
    <w:rsid w:val="008740E8"/>
    <w:rsid w:val="00875A80"/>
    <w:rsid w:val="00875DF6"/>
    <w:rsid w:val="00876DA1"/>
    <w:rsid w:val="00876F94"/>
    <w:rsid w:val="0088153A"/>
    <w:rsid w:val="00883834"/>
    <w:rsid w:val="00884613"/>
    <w:rsid w:val="00887520"/>
    <w:rsid w:val="00891DD7"/>
    <w:rsid w:val="00893380"/>
    <w:rsid w:val="008963A5"/>
    <w:rsid w:val="00896CAD"/>
    <w:rsid w:val="008972B1"/>
    <w:rsid w:val="008A3851"/>
    <w:rsid w:val="008A6B41"/>
    <w:rsid w:val="008A7D04"/>
    <w:rsid w:val="008B52A1"/>
    <w:rsid w:val="008C18BF"/>
    <w:rsid w:val="008C1C3E"/>
    <w:rsid w:val="008C3D7C"/>
    <w:rsid w:val="008C42EC"/>
    <w:rsid w:val="008D0812"/>
    <w:rsid w:val="008D1AA2"/>
    <w:rsid w:val="008D25B5"/>
    <w:rsid w:val="008D3AAC"/>
    <w:rsid w:val="008E125F"/>
    <w:rsid w:val="008E3186"/>
    <w:rsid w:val="008F05FF"/>
    <w:rsid w:val="008F0E94"/>
    <w:rsid w:val="008F15FD"/>
    <w:rsid w:val="008F23CF"/>
    <w:rsid w:val="008F3C27"/>
    <w:rsid w:val="008F68E4"/>
    <w:rsid w:val="00900F60"/>
    <w:rsid w:val="00905577"/>
    <w:rsid w:val="00906E6D"/>
    <w:rsid w:val="00911BDB"/>
    <w:rsid w:val="00911E34"/>
    <w:rsid w:val="00914314"/>
    <w:rsid w:val="009150EC"/>
    <w:rsid w:val="00916688"/>
    <w:rsid w:val="009179E5"/>
    <w:rsid w:val="0092506B"/>
    <w:rsid w:val="0092733F"/>
    <w:rsid w:val="009273BC"/>
    <w:rsid w:val="00927548"/>
    <w:rsid w:val="00927874"/>
    <w:rsid w:val="00931EDC"/>
    <w:rsid w:val="00934BC0"/>
    <w:rsid w:val="009359D3"/>
    <w:rsid w:val="00937913"/>
    <w:rsid w:val="0094245F"/>
    <w:rsid w:val="00944814"/>
    <w:rsid w:val="00944AA9"/>
    <w:rsid w:val="009461C5"/>
    <w:rsid w:val="00946C1B"/>
    <w:rsid w:val="009503B6"/>
    <w:rsid w:val="009528C3"/>
    <w:rsid w:val="00956854"/>
    <w:rsid w:val="00956902"/>
    <w:rsid w:val="009574DA"/>
    <w:rsid w:val="00962465"/>
    <w:rsid w:val="00963014"/>
    <w:rsid w:val="00966741"/>
    <w:rsid w:val="0097355B"/>
    <w:rsid w:val="009774CD"/>
    <w:rsid w:val="00977F27"/>
    <w:rsid w:val="00985D18"/>
    <w:rsid w:val="0098694D"/>
    <w:rsid w:val="00990B06"/>
    <w:rsid w:val="009921B8"/>
    <w:rsid w:val="0099270C"/>
    <w:rsid w:val="00996595"/>
    <w:rsid w:val="00997AF9"/>
    <w:rsid w:val="009A27E5"/>
    <w:rsid w:val="009A2D3F"/>
    <w:rsid w:val="009A3AAB"/>
    <w:rsid w:val="009A4C5B"/>
    <w:rsid w:val="009B662C"/>
    <w:rsid w:val="009C373E"/>
    <w:rsid w:val="009C7A58"/>
    <w:rsid w:val="009D2D26"/>
    <w:rsid w:val="009D5257"/>
    <w:rsid w:val="009E0147"/>
    <w:rsid w:val="009E05A7"/>
    <w:rsid w:val="009E1CAB"/>
    <w:rsid w:val="009E27BD"/>
    <w:rsid w:val="009F1BEA"/>
    <w:rsid w:val="00A03DAA"/>
    <w:rsid w:val="00A07914"/>
    <w:rsid w:val="00A107FF"/>
    <w:rsid w:val="00A122B7"/>
    <w:rsid w:val="00A1461F"/>
    <w:rsid w:val="00A17E7C"/>
    <w:rsid w:val="00A203A6"/>
    <w:rsid w:val="00A203FF"/>
    <w:rsid w:val="00A21AD0"/>
    <w:rsid w:val="00A27DC1"/>
    <w:rsid w:val="00A307AC"/>
    <w:rsid w:val="00A31187"/>
    <w:rsid w:val="00A32DB5"/>
    <w:rsid w:val="00A34B9F"/>
    <w:rsid w:val="00A42B70"/>
    <w:rsid w:val="00A4342A"/>
    <w:rsid w:val="00A44921"/>
    <w:rsid w:val="00A47FEE"/>
    <w:rsid w:val="00A529E2"/>
    <w:rsid w:val="00A52F51"/>
    <w:rsid w:val="00A55CFD"/>
    <w:rsid w:val="00A571A7"/>
    <w:rsid w:val="00A6017B"/>
    <w:rsid w:val="00A608B9"/>
    <w:rsid w:val="00A6133C"/>
    <w:rsid w:val="00A64887"/>
    <w:rsid w:val="00A65811"/>
    <w:rsid w:val="00A6581F"/>
    <w:rsid w:val="00A67AB6"/>
    <w:rsid w:val="00A7267F"/>
    <w:rsid w:val="00A74071"/>
    <w:rsid w:val="00A75062"/>
    <w:rsid w:val="00A75B76"/>
    <w:rsid w:val="00A7755A"/>
    <w:rsid w:val="00A77F33"/>
    <w:rsid w:val="00A84B00"/>
    <w:rsid w:val="00A85939"/>
    <w:rsid w:val="00A87167"/>
    <w:rsid w:val="00A92D0F"/>
    <w:rsid w:val="00A93F51"/>
    <w:rsid w:val="00A95081"/>
    <w:rsid w:val="00A96745"/>
    <w:rsid w:val="00AA2B23"/>
    <w:rsid w:val="00AA522A"/>
    <w:rsid w:val="00AA5706"/>
    <w:rsid w:val="00AA68E4"/>
    <w:rsid w:val="00AB0061"/>
    <w:rsid w:val="00AB0121"/>
    <w:rsid w:val="00AB07A2"/>
    <w:rsid w:val="00AB0F8E"/>
    <w:rsid w:val="00AB5478"/>
    <w:rsid w:val="00AC094C"/>
    <w:rsid w:val="00AC7D40"/>
    <w:rsid w:val="00AD0E5B"/>
    <w:rsid w:val="00AD26A5"/>
    <w:rsid w:val="00AD2CCB"/>
    <w:rsid w:val="00AD3A2F"/>
    <w:rsid w:val="00AD4B9D"/>
    <w:rsid w:val="00AE17F1"/>
    <w:rsid w:val="00AE73A7"/>
    <w:rsid w:val="00AE78FC"/>
    <w:rsid w:val="00AF2B93"/>
    <w:rsid w:val="00AF790A"/>
    <w:rsid w:val="00B00CB5"/>
    <w:rsid w:val="00B0172F"/>
    <w:rsid w:val="00B01977"/>
    <w:rsid w:val="00B13C55"/>
    <w:rsid w:val="00B14071"/>
    <w:rsid w:val="00B15067"/>
    <w:rsid w:val="00B16AFA"/>
    <w:rsid w:val="00B16E0C"/>
    <w:rsid w:val="00B23F5A"/>
    <w:rsid w:val="00B2496D"/>
    <w:rsid w:val="00B30D87"/>
    <w:rsid w:val="00B3288C"/>
    <w:rsid w:val="00B42E2C"/>
    <w:rsid w:val="00B432C2"/>
    <w:rsid w:val="00B47936"/>
    <w:rsid w:val="00B50D41"/>
    <w:rsid w:val="00B51FE9"/>
    <w:rsid w:val="00B5345E"/>
    <w:rsid w:val="00B6484F"/>
    <w:rsid w:val="00B649B0"/>
    <w:rsid w:val="00B6711F"/>
    <w:rsid w:val="00B718E4"/>
    <w:rsid w:val="00B71DDD"/>
    <w:rsid w:val="00B724B8"/>
    <w:rsid w:val="00B731CA"/>
    <w:rsid w:val="00B764B9"/>
    <w:rsid w:val="00B803B6"/>
    <w:rsid w:val="00B84141"/>
    <w:rsid w:val="00B86294"/>
    <w:rsid w:val="00B86B5F"/>
    <w:rsid w:val="00B905C0"/>
    <w:rsid w:val="00B9072D"/>
    <w:rsid w:val="00B90EA6"/>
    <w:rsid w:val="00B912D2"/>
    <w:rsid w:val="00B941A9"/>
    <w:rsid w:val="00B942A5"/>
    <w:rsid w:val="00B94A57"/>
    <w:rsid w:val="00B970E8"/>
    <w:rsid w:val="00B97211"/>
    <w:rsid w:val="00BA08B8"/>
    <w:rsid w:val="00BA0A1B"/>
    <w:rsid w:val="00BA232F"/>
    <w:rsid w:val="00BA732F"/>
    <w:rsid w:val="00BC6D94"/>
    <w:rsid w:val="00BD1B09"/>
    <w:rsid w:val="00BD1C9C"/>
    <w:rsid w:val="00BD2225"/>
    <w:rsid w:val="00BD36B2"/>
    <w:rsid w:val="00BD3936"/>
    <w:rsid w:val="00BD59E6"/>
    <w:rsid w:val="00BE20AA"/>
    <w:rsid w:val="00BE348F"/>
    <w:rsid w:val="00BE5934"/>
    <w:rsid w:val="00BE6103"/>
    <w:rsid w:val="00BE64A0"/>
    <w:rsid w:val="00BE7A5B"/>
    <w:rsid w:val="00BF28F9"/>
    <w:rsid w:val="00BF41DC"/>
    <w:rsid w:val="00C034D6"/>
    <w:rsid w:val="00C069F5"/>
    <w:rsid w:val="00C100A3"/>
    <w:rsid w:val="00C10451"/>
    <w:rsid w:val="00C128F4"/>
    <w:rsid w:val="00C13AA0"/>
    <w:rsid w:val="00C151AE"/>
    <w:rsid w:val="00C1581C"/>
    <w:rsid w:val="00C173B4"/>
    <w:rsid w:val="00C23497"/>
    <w:rsid w:val="00C268C9"/>
    <w:rsid w:val="00C27397"/>
    <w:rsid w:val="00C30645"/>
    <w:rsid w:val="00C3302C"/>
    <w:rsid w:val="00C37C44"/>
    <w:rsid w:val="00C4676C"/>
    <w:rsid w:val="00C515F8"/>
    <w:rsid w:val="00C530AB"/>
    <w:rsid w:val="00C5512B"/>
    <w:rsid w:val="00C551A9"/>
    <w:rsid w:val="00C570D9"/>
    <w:rsid w:val="00C5768C"/>
    <w:rsid w:val="00C60026"/>
    <w:rsid w:val="00C7464E"/>
    <w:rsid w:val="00C77759"/>
    <w:rsid w:val="00C800DB"/>
    <w:rsid w:val="00C808AA"/>
    <w:rsid w:val="00C81231"/>
    <w:rsid w:val="00C8132E"/>
    <w:rsid w:val="00C82688"/>
    <w:rsid w:val="00C827AF"/>
    <w:rsid w:val="00C831E2"/>
    <w:rsid w:val="00C865E9"/>
    <w:rsid w:val="00C87922"/>
    <w:rsid w:val="00C90851"/>
    <w:rsid w:val="00C90A16"/>
    <w:rsid w:val="00CA1D13"/>
    <w:rsid w:val="00CA4C7E"/>
    <w:rsid w:val="00CA58CD"/>
    <w:rsid w:val="00CB18F6"/>
    <w:rsid w:val="00CB1D7D"/>
    <w:rsid w:val="00CB29CD"/>
    <w:rsid w:val="00CB308C"/>
    <w:rsid w:val="00CB4665"/>
    <w:rsid w:val="00CB64F2"/>
    <w:rsid w:val="00CB6D15"/>
    <w:rsid w:val="00CC2657"/>
    <w:rsid w:val="00CC4555"/>
    <w:rsid w:val="00CD7E89"/>
    <w:rsid w:val="00CE0355"/>
    <w:rsid w:val="00CE177F"/>
    <w:rsid w:val="00CE191F"/>
    <w:rsid w:val="00CE23D7"/>
    <w:rsid w:val="00CE24EF"/>
    <w:rsid w:val="00CE376B"/>
    <w:rsid w:val="00CE477C"/>
    <w:rsid w:val="00CE4D6E"/>
    <w:rsid w:val="00CF2FD1"/>
    <w:rsid w:val="00CF4C17"/>
    <w:rsid w:val="00D0285F"/>
    <w:rsid w:val="00D07FE7"/>
    <w:rsid w:val="00D12001"/>
    <w:rsid w:val="00D14DE2"/>
    <w:rsid w:val="00D2144E"/>
    <w:rsid w:val="00D2149C"/>
    <w:rsid w:val="00D276F4"/>
    <w:rsid w:val="00D301A1"/>
    <w:rsid w:val="00D44B5D"/>
    <w:rsid w:val="00D47EC4"/>
    <w:rsid w:val="00D50C49"/>
    <w:rsid w:val="00D53564"/>
    <w:rsid w:val="00D54FEF"/>
    <w:rsid w:val="00D60C21"/>
    <w:rsid w:val="00D636A0"/>
    <w:rsid w:val="00D63D22"/>
    <w:rsid w:val="00D71A95"/>
    <w:rsid w:val="00D71B23"/>
    <w:rsid w:val="00D72843"/>
    <w:rsid w:val="00D76DDC"/>
    <w:rsid w:val="00D802E1"/>
    <w:rsid w:val="00D909DF"/>
    <w:rsid w:val="00D91C6D"/>
    <w:rsid w:val="00DA0B8B"/>
    <w:rsid w:val="00DA185B"/>
    <w:rsid w:val="00DA36C1"/>
    <w:rsid w:val="00DA475D"/>
    <w:rsid w:val="00DA5B87"/>
    <w:rsid w:val="00DB0E78"/>
    <w:rsid w:val="00DB1798"/>
    <w:rsid w:val="00DB40EE"/>
    <w:rsid w:val="00DB466D"/>
    <w:rsid w:val="00DB573B"/>
    <w:rsid w:val="00DC290E"/>
    <w:rsid w:val="00DC3C55"/>
    <w:rsid w:val="00DC3C72"/>
    <w:rsid w:val="00DC4FA1"/>
    <w:rsid w:val="00DC50B3"/>
    <w:rsid w:val="00DD37D7"/>
    <w:rsid w:val="00DD5EDB"/>
    <w:rsid w:val="00DD69AB"/>
    <w:rsid w:val="00DE0D44"/>
    <w:rsid w:val="00DE31E5"/>
    <w:rsid w:val="00DE441C"/>
    <w:rsid w:val="00DF08F8"/>
    <w:rsid w:val="00DF2855"/>
    <w:rsid w:val="00DF3FF1"/>
    <w:rsid w:val="00DF4FEA"/>
    <w:rsid w:val="00DF76A8"/>
    <w:rsid w:val="00E047E7"/>
    <w:rsid w:val="00E053D5"/>
    <w:rsid w:val="00E17E75"/>
    <w:rsid w:val="00E23373"/>
    <w:rsid w:val="00E33778"/>
    <w:rsid w:val="00E33A17"/>
    <w:rsid w:val="00E37850"/>
    <w:rsid w:val="00E432FE"/>
    <w:rsid w:val="00E43475"/>
    <w:rsid w:val="00E4613E"/>
    <w:rsid w:val="00E46615"/>
    <w:rsid w:val="00E46A9F"/>
    <w:rsid w:val="00E4778B"/>
    <w:rsid w:val="00E51E99"/>
    <w:rsid w:val="00E52BBA"/>
    <w:rsid w:val="00E540FB"/>
    <w:rsid w:val="00E547A6"/>
    <w:rsid w:val="00E552CE"/>
    <w:rsid w:val="00E613A6"/>
    <w:rsid w:val="00E65E74"/>
    <w:rsid w:val="00E66A1E"/>
    <w:rsid w:val="00E6770E"/>
    <w:rsid w:val="00E71ABF"/>
    <w:rsid w:val="00E72B54"/>
    <w:rsid w:val="00E73400"/>
    <w:rsid w:val="00E75645"/>
    <w:rsid w:val="00E76B9A"/>
    <w:rsid w:val="00E801CB"/>
    <w:rsid w:val="00E81060"/>
    <w:rsid w:val="00E82766"/>
    <w:rsid w:val="00E85D2C"/>
    <w:rsid w:val="00E915F4"/>
    <w:rsid w:val="00E91EC8"/>
    <w:rsid w:val="00E97219"/>
    <w:rsid w:val="00EA42C0"/>
    <w:rsid w:val="00EB1921"/>
    <w:rsid w:val="00EB1FE5"/>
    <w:rsid w:val="00EB4DC7"/>
    <w:rsid w:val="00ED2793"/>
    <w:rsid w:val="00ED57A1"/>
    <w:rsid w:val="00ED5A8C"/>
    <w:rsid w:val="00ED628F"/>
    <w:rsid w:val="00EE10F8"/>
    <w:rsid w:val="00EE42D6"/>
    <w:rsid w:val="00EE4308"/>
    <w:rsid w:val="00EE70B5"/>
    <w:rsid w:val="00EF1227"/>
    <w:rsid w:val="00EF596A"/>
    <w:rsid w:val="00EF69E1"/>
    <w:rsid w:val="00F0319C"/>
    <w:rsid w:val="00F0701D"/>
    <w:rsid w:val="00F07827"/>
    <w:rsid w:val="00F125AA"/>
    <w:rsid w:val="00F14014"/>
    <w:rsid w:val="00F1430E"/>
    <w:rsid w:val="00F14715"/>
    <w:rsid w:val="00F15AF1"/>
    <w:rsid w:val="00F167B7"/>
    <w:rsid w:val="00F20EDF"/>
    <w:rsid w:val="00F2128E"/>
    <w:rsid w:val="00F224CA"/>
    <w:rsid w:val="00F24C6F"/>
    <w:rsid w:val="00F24C8B"/>
    <w:rsid w:val="00F27F55"/>
    <w:rsid w:val="00F31AF3"/>
    <w:rsid w:val="00F35A86"/>
    <w:rsid w:val="00F44741"/>
    <w:rsid w:val="00F44EE3"/>
    <w:rsid w:val="00F46FE1"/>
    <w:rsid w:val="00F5356E"/>
    <w:rsid w:val="00F53987"/>
    <w:rsid w:val="00F55078"/>
    <w:rsid w:val="00F55440"/>
    <w:rsid w:val="00F623DD"/>
    <w:rsid w:val="00F6314B"/>
    <w:rsid w:val="00F66923"/>
    <w:rsid w:val="00F75257"/>
    <w:rsid w:val="00F75ACF"/>
    <w:rsid w:val="00F7774E"/>
    <w:rsid w:val="00F77C5A"/>
    <w:rsid w:val="00F8365D"/>
    <w:rsid w:val="00F92976"/>
    <w:rsid w:val="00F93224"/>
    <w:rsid w:val="00F963C6"/>
    <w:rsid w:val="00FA034E"/>
    <w:rsid w:val="00FA3495"/>
    <w:rsid w:val="00FA351F"/>
    <w:rsid w:val="00FA457B"/>
    <w:rsid w:val="00FA577A"/>
    <w:rsid w:val="00FA6216"/>
    <w:rsid w:val="00FA733C"/>
    <w:rsid w:val="00FB0118"/>
    <w:rsid w:val="00FB2CB0"/>
    <w:rsid w:val="00FB5A6C"/>
    <w:rsid w:val="00FB5F6A"/>
    <w:rsid w:val="00FC52A7"/>
    <w:rsid w:val="00FC5F8F"/>
    <w:rsid w:val="00FC6D5D"/>
    <w:rsid w:val="00FD3765"/>
    <w:rsid w:val="00FD3A16"/>
    <w:rsid w:val="00FD69BC"/>
    <w:rsid w:val="00FE22C4"/>
    <w:rsid w:val="00FE38AF"/>
    <w:rsid w:val="00FE4019"/>
    <w:rsid w:val="00FE5DCE"/>
    <w:rsid w:val="00FF0E20"/>
    <w:rsid w:val="00FF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2BAF7"/>
  <w15:docId w15:val="{C477854F-1D4C-4D3F-A9CD-F8DB53FE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05A"/>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spacing w:before="240" w:after="0" w:line="240" w:lineRule="auto"/>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customStyle="1" w:styleId="selectable">
    <w:name w:val="selectable"/>
    <w:basedOn w:val="DefaultParagraphFont"/>
    <w:rsid w:val="00057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342673">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nvironment.gov.au/biodiversity/threatened/species/pubs/470-conservation-advice.pdf" TargetMode="External"/><Relationship Id="rId26" Type="http://schemas.openxmlformats.org/officeDocument/2006/relationships/hyperlink" Target="http://www.environment.act.gov.au/cpr" TargetMode="External"/><Relationship Id="rId3" Type="http://schemas.openxmlformats.org/officeDocument/2006/relationships/styles" Target="styles.xml"/><Relationship Id="rId21" Type="http://schemas.openxmlformats.org/officeDocument/2006/relationships/hyperlink" Target="http://dx.doi.org/10.2305/IUCN.UK.2016-3.RLTS.T22704412A93966989.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5" Type="http://schemas.openxmlformats.org/officeDocument/2006/relationships/hyperlink" Target="http://canberrabirds.org.au/birds/painted-honeyeater/"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legislation.act.gov.au/View/ni/2019-184/current/PDF/2019-184.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canberrabirds.org.au/wp-content/bird_data/598_Painted%20Honeyeater.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canberra.naturemapr.org/Community/Species/15146"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environment.act.gov.au/cpr/conservation_and_ecological_communities/threatened_species_action_pla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nberrabirds.org.au/wp-content/gallery/painted_honeyeater/Honeyeater_Painted%206%20(Geoffrey%20Dabb).jpg" TargetMode="External"/><Relationship Id="rId22" Type="http://schemas.openxmlformats.org/officeDocument/2006/relationships/hyperlink" Target="http://datazone.birdlife.org/species/factsheet/painted-honeyeater-grantiella-picta/text" TargetMode="External"/><Relationship Id="rId27" Type="http://schemas.openxmlformats.org/officeDocument/2006/relationships/header" Target="header4.xml"/><Relationship Id="rId30" Type="http://schemas.openxmlformats.org/officeDocument/2006/relationships/footer" Target="footer5.xml"/></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69B05-818C-4CF3-B9FA-9A06706B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2387</Words>
  <Characters>13926</Characters>
  <Application>Microsoft Office Word</Application>
  <DocSecurity>0</DocSecurity>
  <Lines>242</Lines>
  <Paragraphs>116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2017-01-16T00:24:00Z</cp:lastPrinted>
  <dcterms:created xsi:type="dcterms:W3CDTF">2019-05-02T04:34:00Z</dcterms:created>
  <dcterms:modified xsi:type="dcterms:W3CDTF">2019-05-02T04:34:00Z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A15898269</vt:lpwstr>
  </property>
  <property fmtid="{D5CDD505-2E9C-101B-9397-08002B2CF9AE}" pid="4" name="Objective-Title">
    <vt:lpwstr>Conservation Advice - Painted Honeyeater</vt:lpwstr>
  </property>
  <property fmtid="{D5CDD505-2E9C-101B-9397-08002B2CF9AE}" pid="5" name="Objective-Comment">
    <vt:lpwstr/>
  </property>
  <property fmtid="{D5CDD505-2E9C-101B-9397-08002B2CF9AE}" pid="6" name="Objective-CreationStamp">
    <vt:filetime>2018-04-10T08:16:57Z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2019-04-09T05:26:17Z</vt:filetime>
  </property>
  <property fmtid="{D5CDD505-2E9C-101B-9397-08002B2CF9AE}" pid="10" name="Objective-ModificationStamp">
    <vt:filetime>2019-04-09T23:02:15Z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3" name="Objective-Parent">
    <vt:lpwstr>Bird Conservation Advices</vt:lpwstr>
  </property>
  <property fmtid="{D5CDD505-2E9C-101B-9397-08002B2CF9AE}" pid="14" name="Objective-State">
    <vt:lpwstr>Published</vt:lpwstr>
  </property>
  <property fmtid="{D5CDD505-2E9C-101B-9397-08002B2CF9AE}" pid="15" name="Objective-Version">
    <vt:lpwstr>32.0</vt:lpwstr>
  </property>
  <property fmtid="{D5CDD505-2E9C-101B-9397-08002B2CF9AE}" pid="16" name="Objective-VersionNumber">
    <vt:r8>36</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