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A3D2C" w14:textId="77777777" w:rsidR="00ED1039" w:rsidRPr="00502BFD" w:rsidRDefault="00ED1039" w:rsidP="00ED1039">
      <w:pPr>
        <w:spacing w:before="120"/>
        <w:rPr>
          <w:sz w:val="24"/>
          <w:szCs w:val="24"/>
        </w:rPr>
      </w:pPr>
      <w:bookmarkStart w:id="0" w:name="_Toc44738651"/>
      <w:bookmarkStart w:id="1" w:name="_GoBack"/>
      <w:bookmarkEnd w:id="1"/>
      <w:r w:rsidRPr="00502BFD">
        <w:rPr>
          <w:sz w:val="24"/>
          <w:szCs w:val="24"/>
        </w:rPr>
        <w:t>Australian Capital Territory</w:t>
      </w:r>
    </w:p>
    <w:p w14:paraId="211992E2" w14:textId="3CE0C03D" w:rsidR="00ED1039" w:rsidRDefault="00ED1039" w:rsidP="00ED1039">
      <w:pPr>
        <w:pStyle w:val="Billname"/>
        <w:spacing w:before="700"/>
      </w:pPr>
      <w:r w:rsidRPr="00ED1039">
        <w:t>Annual Reports (Government Agencies) Directions 2019</w:t>
      </w:r>
    </w:p>
    <w:p w14:paraId="6D24B008" w14:textId="4CCBE288" w:rsidR="00ED1039" w:rsidRPr="00502BFD" w:rsidRDefault="00ED1039" w:rsidP="00ED1039">
      <w:pPr>
        <w:spacing w:before="340"/>
        <w:rPr>
          <w:b/>
          <w:bCs/>
          <w:sz w:val="24"/>
          <w:szCs w:val="24"/>
        </w:rPr>
      </w:pPr>
      <w:r w:rsidRPr="00502BFD">
        <w:rPr>
          <w:b/>
          <w:bCs/>
          <w:sz w:val="24"/>
          <w:szCs w:val="24"/>
        </w:rPr>
        <w:t>Notifiable instrument NI2019–</w:t>
      </w:r>
      <w:r w:rsidR="008F5F80">
        <w:rPr>
          <w:b/>
          <w:bCs/>
          <w:sz w:val="24"/>
          <w:szCs w:val="24"/>
        </w:rPr>
        <w:t>296</w:t>
      </w:r>
    </w:p>
    <w:p w14:paraId="33820B22" w14:textId="77777777" w:rsidR="00ED1039" w:rsidRDefault="00ED1039" w:rsidP="00ED1039">
      <w:pPr>
        <w:pStyle w:val="madeunder"/>
        <w:spacing w:before="300" w:after="0"/>
      </w:pPr>
      <w:r>
        <w:t xml:space="preserve">made under the  </w:t>
      </w:r>
    </w:p>
    <w:p w14:paraId="1EF1E44E" w14:textId="0996E0CC" w:rsidR="00ED1039" w:rsidRDefault="00ED1039" w:rsidP="00ED1039">
      <w:pPr>
        <w:pStyle w:val="CoverActName"/>
        <w:spacing w:before="320" w:after="0"/>
        <w:rPr>
          <w:rFonts w:cs="Arial"/>
          <w:sz w:val="20"/>
        </w:rPr>
      </w:pPr>
      <w:r w:rsidRPr="00ED1039">
        <w:rPr>
          <w:rFonts w:cs="Arial"/>
          <w:sz w:val="20"/>
        </w:rPr>
        <w:t xml:space="preserve">Annual Reports (Government Agencies) Act 2004, section 8 (Annual report direction) </w:t>
      </w:r>
    </w:p>
    <w:p w14:paraId="40D04CB8" w14:textId="77777777" w:rsidR="00ED1039" w:rsidRDefault="00ED1039" w:rsidP="00ED1039">
      <w:pPr>
        <w:pStyle w:val="N-line3"/>
        <w:pBdr>
          <w:bottom w:val="none" w:sz="0" w:space="0" w:color="auto"/>
        </w:pBdr>
        <w:spacing w:before="60"/>
      </w:pPr>
    </w:p>
    <w:p w14:paraId="121BF428" w14:textId="77777777" w:rsidR="00ED1039" w:rsidRDefault="00ED1039" w:rsidP="00ED1039">
      <w:pPr>
        <w:pStyle w:val="N-line3"/>
        <w:pBdr>
          <w:top w:val="single" w:sz="12" w:space="1" w:color="auto"/>
          <w:bottom w:val="none" w:sz="0" w:space="0" w:color="auto"/>
        </w:pBdr>
      </w:pPr>
    </w:p>
    <w:p w14:paraId="557256AE" w14:textId="77777777" w:rsidR="00ED1039" w:rsidRPr="00502BFD" w:rsidRDefault="00ED1039" w:rsidP="00ED1039">
      <w:pPr>
        <w:spacing w:before="60" w:after="60"/>
        <w:ind w:left="720" w:hanging="720"/>
        <w:rPr>
          <w:b/>
          <w:bCs/>
          <w:sz w:val="24"/>
          <w:szCs w:val="24"/>
        </w:rPr>
      </w:pPr>
      <w:r w:rsidRPr="00502BFD">
        <w:rPr>
          <w:b/>
          <w:bCs/>
          <w:sz w:val="24"/>
          <w:szCs w:val="24"/>
        </w:rPr>
        <w:t>1</w:t>
      </w:r>
      <w:r w:rsidRPr="00502BFD">
        <w:rPr>
          <w:b/>
          <w:bCs/>
          <w:sz w:val="24"/>
          <w:szCs w:val="24"/>
        </w:rPr>
        <w:tab/>
        <w:t>Name of instrument</w:t>
      </w:r>
    </w:p>
    <w:p w14:paraId="1E743B3D" w14:textId="6958CF11" w:rsidR="00ED1039" w:rsidRPr="00502BFD" w:rsidRDefault="00ED1039" w:rsidP="00ED1039">
      <w:pPr>
        <w:spacing w:before="140"/>
        <w:ind w:left="720"/>
        <w:rPr>
          <w:rFonts w:ascii="Times New Roman" w:hAnsi="Times New Roman" w:cs="Times New Roman"/>
          <w:sz w:val="24"/>
          <w:szCs w:val="24"/>
        </w:rPr>
      </w:pPr>
      <w:r w:rsidRPr="00502BFD">
        <w:rPr>
          <w:rFonts w:ascii="Times New Roman" w:hAnsi="Times New Roman" w:cs="Times New Roman"/>
          <w:sz w:val="24"/>
          <w:szCs w:val="24"/>
        </w:rPr>
        <w:t xml:space="preserve">This instrument is the </w:t>
      </w:r>
      <w:r w:rsidRPr="00502BFD">
        <w:rPr>
          <w:rFonts w:ascii="Times New Roman" w:hAnsi="Times New Roman" w:cs="Times New Roman"/>
          <w:i/>
          <w:sz w:val="24"/>
          <w:szCs w:val="24"/>
        </w:rPr>
        <w:t>Annual Reports (Government Agencies) Directions 2019</w:t>
      </w:r>
      <w:r w:rsidRPr="00502BFD">
        <w:rPr>
          <w:rFonts w:ascii="Times New Roman" w:hAnsi="Times New Roman" w:cs="Times New Roman"/>
          <w:sz w:val="24"/>
          <w:szCs w:val="24"/>
        </w:rPr>
        <w:t>.</w:t>
      </w:r>
    </w:p>
    <w:p w14:paraId="6C114775" w14:textId="77777777" w:rsidR="00ED1039" w:rsidRPr="00502BFD" w:rsidRDefault="00ED1039" w:rsidP="00ED1039">
      <w:pPr>
        <w:spacing w:before="300"/>
        <w:ind w:left="720" w:hanging="720"/>
        <w:rPr>
          <w:b/>
          <w:bCs/>
          <w:sz w:val="24"/>
          <w:szCs w:val="24"/>
        </w:rPr>
      </w:pPr>
      <w:r w:rsidRPr="00502BFD">
        <w:rPr>
          <w:b/>
          <w:bCs/>
          <w:sz w:val="24"/>
          <w:szCs w:val="24"/>
        </w:rPr>
        <w:t>2</w:t>
      </w:r>
      <w:r w:rsidRPr="00502BFD">
        <w:rPr>
          <w:b/>
          <w:bCs/>
          <w:sz w:val="24"/>
          <w:szCs w:val="24"/>
        </w:rPr>
        <w:tab/>
        <w:t xml:space="preserve">Commencement </w:t>
      </w:r>
    </w:p>
    <w:p w14:paraId="6DEF4B76" w14:textId="13364359" w:rsidR="00ED1039" w:rsidRPr="00502BFD" w:rsidRDefault="00502BFD" w:rsidP="00ED1039">
      <w:pPr>
        <w:spacing w:before="140"/>
        <w:ind w:left="720"/>
        <w:rPr>
          <w:rFonts w:ascii="Times New Roman" w:hAnsi="Times New Roman" w:cs="Times New Roman"/>
          <w:sz w:val="24"/>
          <w:szCs w:val="24"/>
        </w:rPr>
      </w:pPr>
      <w:r w:rsidRPr="00502BFD">
        <w:rPr>
          <w:rFonts w:ascii="Times New Roman" w:hAnsi="Times New Roman" w:cs="Times New Roman"/>
          <w:sz w:val="24"/>
          <w:szCs w:val="24"/>
        </w:rPr>
        <w:t>This instrument commences on the day after its notification day</w:t>
      </w:r>
      <w:r w:rsidR="00ED1039" w:rsidRPr="00502BFD">
        <w:rPr>
          <w:rFonts w:ascii="Times New Roman" w:hAnsi="Times New Roman" w:cs="Times New Roman"/>
          <w:sz w:val="24"/>
          <w:szCs w:val="24"/>
        </w:rPr>
        <w:t xml:space="preserve">. </w:t>
      </w:r>
    </w:p>
    <w:p w14:paraId="102EE6BB" w14:textId="793C2730" w:rsidR="00ED1039" w:rsidRPr="00502BFD" w:rsidRDefault="00ED1039" w:rsidP="00ED1039">
      <w:pPr>
        <w:spacing w:before="300"/>
        <w:ind w:left="720" w:hanging="720"/>
        <w:rPr>
          <w:b/>
          <w:bCs/>
          <w:sz w:val="24"/>
          <w:szCs w:val="24"/>
        </w:rPr>
      </w:pPr>
      <w:r w:rsidRPr="00502BFD">
        <w:rPr>
          <w:b/>
          <w:bCs/>
          <w:sz w:val="24"/>
          <w:szCs w:val="24"/>
        </w:rPr>
        <w:t>3</w:t>
      </w:r>
      <w:r w:rsidRPr="00502BFD">
        <w:rPr>
          <w:b/>
          <w:bCs/>
          <w:sz w:val="24"/>
          <w:szCs w:val="24"/>
        </w:rPr>
        <w:tab/>
        <w:t>Annual Report Directions</w:t>
      </w:r>
    </w:p>
    <w:p w14:paraId="725646F5" w14:textId="0DC6E5F1" w:rsidR="00ED1039" w:rsidRPr="00502BFD" w:rsidRDefault="00ED1039" w:rsidP="00ED1039">
      <w:pPr>
        <w:spacing w:before="140"/>
        <w:ind w:left="720"/>
        <w:rPr>
          <w:rFonts w:ascii="Times New Roman" w:hAnsi="Times New Roman" w:cs="Times New Roman"/>
          <w:sz w:val="24"/>
          <w:szCs w:val="24"/>
        </w:rPr>
      </w:pPr>
      <w:r w:rsidRPr="00502BFD">
        <w:rPr>
          <w:rFonts w:ascii="Times New Roman" w:hAnsi="Times New Roman" w:cs="Times New Roman"/>
          <w:sz w:val="24"/>
          <w:szCs w:val="24"/>
        </w:rPr>
        <w:t>I make the annual report directions as set out in schedule 1</w:t>
      </w:r>
      <w:r w:rsidR="00502BFD">
        <w:rPr>
          <w:rFonts w:ascii="Times New Roman" w:hAnsi="Times New Roman" w:cs="Times New Roman"/>
          <w:sz w:val="24"/>
          <w:szCs w:val="24"/>
        </w:rPr>
        <w:t>.</w:t>
      </w:r>
    </w:p>
    <w:p w14:paraId="2D67C783" w14:textId="7D5883B8" w:rsidR="00ED1039" w:rsidRPr="00502BFD" w:rsidRDefault="00ED1039" w:rsidP="00ED1039">
      <w:pPr>
        <w:spacing w:before="300"/>
        <w:ind w:left="720" w:hanging="720"/>
        <w:rPr>
          <w:b/>
          <w:bCs/>
          <w:sz w:val="24"/>
          <w:szCs w:val="24"/>
        </w:rPr>
      </w:pPr>
      <w:r w:rsidRPr="00502BFD">
        <w:rPr>
          <w:b/>
          <w:bCs/>
          <w:sz w:val="24"/>
          <w:szCs w:val="24"/>
        </w:rPr>
        <w:t>4</w:t>
      </w:r>
      <w:r w:rsidRPr="00502BFD">
        <w:rPr>
          <w:b/>
          <w:bCs/>
          <w:sz w:val="24"/>
          <w:szCs w:val="24"/>
        </w:rPr>
        <w:tab/>
        <w:t>Revocation</w:t>
      </w:r>
    </w:p>
    <w:p w14:paraId="015DAE15" w14:textId="5983A53E" w:rsidR="00ED1039" w:rsidRPr="00502BFD" w:rsidRDefault="00ED1039" w:rsidP="00ED1039">
      <w:pPr>
        <w:spacing w:before="140"/>
        <w:ind w:left="720"/>
        <w:rPr>
          <w:rFonts w:ascii="Times New Roman" w:hAnsi="Times New Roman" w:cs="Times New Roman"/>
          <w:sz w:val="24"/>
          <w:szCs w:val="24"/>
        </w:rPr>
      </w:pPr>
      <w:r w:rsidRPr="00502BFD">
        <w:rPr>
          <w:rFonts w:ascii="Times New Roman" w:hAnsi="Times New Roman" w:cs="Times New Roman"/>
          <w:sz w:val="24"/>
          <w:szCs w:val="24"/>
        </w:rPr>
        <w:t xml:space="preserve">This instrument revokes </w:t>
      </w:r>
      <w:r w:rsidRPr="00502BFD">
        <w:rPr>
          <w:rFonts w:ascii="Times New Roman" w:hAnsi="Times New Roman" w:cs="Times New Roman"/>
          <w:i/>
          <w:sz w:val="24"/>
          <w:szCs w:val="24"/>
        </w:rPr>
        <w:t>Annual Reports (Government Agencies) Notice 2017</w:t>
      </w:r>
      <w:r w:rsidRPr="00502BFD">
        <w:rPr>
          <w:rFonts w:ascii="Times New Roman" w:hAnsi="Times New Roman" w:cs="Times New Roman"/>
          <w:sz w:val="24"/>
          <w:szCs w:val="24"/>
        </w:rPr>
        <w:t xml:space="preserve"> [NI2017–280].</w:t>
      </w:r>
    </w:p>
    <w:p w14:paraId="6DCCFF8E" w14:textId="77777777" w:rsidR="00AA0946" w:rsidRDefault="00AA0946" w:rsidP="00ED1039">
      <w:pPr>
        <w:tabs>
          <w:tab w:val="left" w:pos="4320"/>
        </w:tabs>
        <w:spacing w:before="720"/>
        <w:rPr>
          <w:rFonts w:ascii="Times New Roman" w:hAnsi="Times New Roman" w:cs="Times New Roman"/>
          <w:sz w:val="24"/>
          <w:szCs w:val="24"/>
        </w:rPr>
      </w:pPr>
    </w:p>
    <w:p w14:paraId="01EC05AB" w14:textId="35C8A775" w:rsidR="00ED1039" w:rsidRPr="00502BFD" w:rsidRDefault="00ED1039" w:rsidP="00ED1039">
      <w:pPr>
        <w:tabs>
          <w:tab w:val="left" w:pos="4320"/>
        </w:tabs>
        <w:spacing w:before="720"/>
        <w:rPr>
          <w:rFonts w:ascii="Times New Roman" w:hAnsi="Times New Roman" w:cs="Times New Roman"/>
          <w:sz w:val="24"/>
          <w:szCs w:val="24"/>
        </w:rPr>
      </w:pPr>
      <w:r w:rsidRPr="00502BFD">
        <w:rPr>
          <w:rFonts w:ascii="Times New Roman" w:hAnsi="Times New Roman" w:cs="Times New Roman"/>
          <w:sz w:val="24"/>
          <w:szCs w:val="24"/>
        </w:rPr>
        <w:t>Andrew Barr</w:t>
      </w:r>
    </w:p>
    <w:p w14:paraId="56A220C7" w14:textId="7A809EFB" w:rsidR="00ED1039" w:rsidRPr="00502BFD" w:rsidRDefault="00ED1039" w:rsidP="00ED1039">
      <w:pPr>
        <w:tabs>
          <w:tab w:val="left" w:pos="4320"/>
        </w:tabs>
        <w:rPr>
          <w:rFonts w:ascii="Times New Roman" w:hAnsi="Times New Roman" w:cs="Times New Roman"/>
          <w:sz w:val="24"/>
          <w:szCs w:val="24"/>
        </w:rPr>
      </w:pPr>
      <w:r w:rsidRPr="00502BFD">
        <w:rPr>
          <w:rFonts w:ascii="Times New Roman" w:hAnsi="Times New Roman" w:cs="Times New Roman"/>
          <w:sz w:val="24"/>
          <w:szCs w:val="24"/>
        </w:rPr>
        <w:t>Chief Minister</w:t>
      </w:r>
    </w:p>
    <w:p w14:paraId="24D0455A" w14:textId="77B06B9E" w:rsidR="00ED1039" w:rsidRPr="00502BFD" w:rsidRDefault="008F5F80" w:rsidP="00ED1039">
      <w:pPr>
        <w:tabs>
          <w:tab w:val="left" w:pos="4320"/>
        </w:tabs>
        <w:rPr>
          <w:rFonts w:ascii="Times New Roman" w:hAnsi="Times New Roman" w:cs="Times New Roman"/>
          <w:sz w:val="24"/>
          <w:szCs w:val="24"/>
        </w:rPr>
      </w:pPr>
      <w:r>
        <w:rPr>
          <w:rFonts w:ascii="Times New Roman" w:hAnsi="Times New Roman" w:cs="Times New Roman"/>
          <w:sz w:val="24"/>
          <w:szCs w:val="24"/>
        </w:rPr>
        <w:t xml:space="preserve">14 </w:t>
      </w:r>
      <w:r w:rsidR="00ED1039" w:rsidRPr="00502BFD">
        <w:rPr>
          <w:rFonts w:ascii="Times New Roman" w:hAnsi="Times New Roman" w:cs="Times New Roman"/>
          <w:sz w:val="24"/>
          <w:szCs w:val="24"/>
        </w:rPr>
        <w:t>May 2019</w:t>
      </w:r>
      <w:bookmarkEnd w:id="0"/>
    </w:p>
    <w:p w14:paraId="23479A73" w14:textId="77777777" w:rsidR="005F5CBF" w:rsidRPr="006826E3" w:rsidRDefault="005F5CBF" w:rsidP="00E32191">
      <w:pPr>
        <w:pStyle w:val="Heading3"/>
      </w:pPr>
      <w:r w:rsidRPr="006826E3">
        <w:tab/>
      </w:r>
      <w:r w:rsidRPr="006826E3">
        <w:tab/>
      </w:r>
      <w:r w:rsidRPr="006826E3">
        <w:tab/>
      </w:r>
      <w:r w:rsidR="006826E3">
        <w:tab/>
      </w:r>
    </w:p>
    <w:p w14:paraId="571E5C44" w14:textId="77777777" w:rsidR="00400219" w:rsidRDefault="00400219">
      <w:pPr>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br w:type="page"/>
      </w:r>
    </w:p>
    <w:p w14:paraId="27D863C0" w14:textId="406FE610" w:rsidR="001B69AA" w:rsidRDefault="00184F7B" w:rsidP="00EE19C6">
      <w:pPr>
        <w:pStyle w:val="NoSpacing"/>
        <w:spacing w:before="120" w:after="120"/>
        <w:rPr>
          <w:rStyle w:val="Hyperlink"/>
          <w:rFonts w:ascii="Calibri" w:hAnsi="Calibri"/>
          <w:b/>
          <w:color w:val="auto"/>
          <w:sz w:val="32"/>
          <w:u w:val="none"/>
        </w:rPr>
      </w:pPr>
      <w:bookmarkStart w:id="2" w:name="_Toc417565476"/>
      <w:bookmarkStart w:id="3" w:name="_Toc418858748"/>
      <w:bookmarkStart w:id="4" w:name="_Toc625087"/>
      <w:r w:rsidRPr="00EE19C6">
        <w:rPr>
          <w:rStyle w:val="Hyperlink"/>
          <w:rFonts w:ascii="Calibri" w:hAnsi="Calibri"/>
          <w:b/>
          <w:color w:val="auto"/>
          <w:sz w:val="32"/>
          <w:u w:val="none"/>
        </w:rPr>
        <w:lastRenderedPageBreak/>
        <w:t xml:space="preserve">Schedule </w:t>
      </w:r>
      <w:r w:rsidR="008D3439" w:rsidRPr="00EE19C6">
        <w:rPr>
          <w:rStyle w:val="Hyperlink"/>
          <w:rFonts w:ascii="Calibri" w:hAnsi="Calibri"/>
          <w:b/>
          <w:color w:val="auto"/>
          <w:sz w:val="32"/>
          <w:u w:val="none"/>
        </w:rPr>
        <w:t xml:space="preserve">1 </w:t>
      </w:r>
      <w:r w:rsidR="00C10D48" w:rsidRPr="00EE19C6">
        <w:rPr>
          <w:rStyle w:val="Hyperlink"/>
          <w:rFonts w:ascii="Calibri" w:hAnsi="Calibri"/>
          <w:b/>
          <w:color w:val="auto"/>
          <w:sz w:val="32"/>
          <w:u w:val="none"/>
        </w:rPr>
        <w:t xml:space="preserve">- </w:t>
      </w:r>
      <w:r w:rsidR="001B69AA" w:rsidRPr="00EE19C6">
        <w:rPr>
          <w:rStyle w:val="Hyperlink"/>
          <w:rFonts w:ascii="Calibri" w:hAnsi="Calibri"/>
          <w:b/>
          <w:color w:val="auto"/>
          <w:sz w:val="32"/>
          <w:u w:val="none"/>
        </w:rPr>
        <w:t>Annual Report Directions</w:t>
      </w:r>
      <w:bookmarkEnd w:id="2"/>
      <w:bookmarkEnd w:id="3"/>
      <w:bookmarkEnd w:id="4"/>
    </w:p>
    <w:p w14:paraId="57AA088E" w14:textId="0469768B" w:rsidR="00B57A27" w:rsidRDefault="0096326A">
      <w:pPr>
        <w:pStyle w:val="TOC1"/>
        <w:tabs>
          <w:tab w:val="right" w:leader="dot" w:pos="9016"/>
        </w:tabs>
        <w:rPr>
          <w:rFonts w:eastAsiaTheme="minorEastAsia" w:cstheme="minorBidi"/>
          <w:b w:val="0"/>
          <w:sz w:val="22"/>
          <w:szCs w:val="22"/>
          <w:lang w:val="en-AU" w:eastAsia="en-AU"/>
        </w:rPr>
      </w:pPr>
      <w:r w:rsidRPr="007C3843">
        <w:rPr>
          <w:rStyle w:val="Hyperlink"/>
          <w:rFonts w:ascii="Calibri" w:hAnsi="Calibri" w:cs="Tahoma"/>
        </w:rPr>
        <w:fldChar w:fldCharType="begin"/>
      </w:r>
      <w:r w:rsidRPr="007C3843">
        <w:rPr>
          <w:rStyle w:val="Hyperlink"/>
          <w:rFonts w:ascii="Calibri" w:hAnsi="Calibri" w:cs="Tahoma"/>
        </w:rPr>
        <w:instrText xml:space="preserve"> TOC \o "1-3" \h \z \u </w:instrText>
      </w:r>
      <w:r w:rsidRPr="007C3843">
        <w:rPr>
          <w:rStyle w:val="Hyperlink"/>
          <w:rFonts w:ascii="Calibri" w:hAnsi="Calibri" w:cs="Tahoma"/>
        </w:rPr>
        <w:fldChar w:fldCharType="separate"/>
      </w:r>
      <w:hyperlink w:anchor="_Toc8312937" w:history="1">
        <w:r w:rsidR="00B57A27" w:rsidRPr="004D5B18">
          <w:rPr>
            <w:rStyle w:val="Hyperlink"/>
          </w:rPr>
          <w:t>Part 1 – Directions Overview</w:t>
        </w:r>
        <w:r w:rsidR="00B57A27">
          <w:rPr>
            <w:webHidden/>
          </w:rPr>
          <w:tab/>
        </w:r>
        <w:r w:rsidR="00B57A27">
          <w:rPr>
            <w:webHidden/>
          </w:rPr>
          <w:fldChar w:fldCharType="begin"/>
        </w:r>
        <w:r w:rsidR="00B57A27">
          <w:rPr>
            <w:webHidden/>
          </w:rPr>
          <w:instrText xml:space="preserve"> PAGEREF _Toc8312937 \h </w:instrText>
        </w:r>
        <w:r w:rsidR="00B57A27">
          <w:rPr>
            <w:webHidden/>
          </w:rPr>
        </w:r>
        <w:r w:rsidR="00B57A27">
          <w:rPr>
            <w:webHidden/>
          </w:rPr>
          <w:fldChar w:fldCharType="separate"/>
        </w:r>
        <w:r w:rsidR="00B57A27">
          <w:rPr>
            <w:webHidden/>
          </w:rPr>
          <w:t>5</w:t>
        </w:r>
        <w:r w:rsidR="00B57A27">
          <w:rPr>
            <w:webHidden/>
          </w:rPr>
          <w:fldChar w:fldCharType="end"/>
        </w:r>
      </w:hyperlink>
    </w:p>
    <w:p w14:paraId="31171710" w14:textId="08E9AD89" w:rsidR="00B57A27" w:rsidRDefault="00CC5C98">
      <w:pPr>
        <w:pStyle w:val="TOC2"/>
        <w:rPr>
          <w:rFonts w:asciiTheme="minorHAnsi" w:eastAsiaTheme="minorEastAsia" w:hAnsiTheme="minorHAnsi" w:cstheme="minorBidi"/>
          <w:b w:val="0"/>
          <w:noProof/>
          <w:sz w:val="22"/>
          <w:szCs w:val="22"/>
          <w:lang w:val="en-AU" w:eastAsia="en-AU"/>
        </w:rPr>
      </w:pPr>
      <w:hyperlink w:anchor="_Toc8312938" w:history="1">
        <w:r w:rsidR="00B57A27" w:rsidRPr="004D5B18">
          <w:rPr>
            <w:rStyle w:val="Hyperlink"/>
            <w:noProof/>
          </w:rPr>
          <w:t>1</w:t>
        </w:r>
        <w:r w:rsidR="00B57A27">
          <w:rPr>
            <w:rFonts w:asciiTheme="minorHAnsi" w:eastAsiaTheme="minorEastAsia" w:hAnsiTheme="minorHAnsi" w:cstheme="minorBidi"/>
            <w:b w:val="0"/>
            <w:noProof/>
            <w:sz w:val="22"/>
            <w:szCs w:val="22"/>
            <w:lang w:val="en-AU" w:eastAsia="en-AU"/>
          </w:rPr>
          <w:tab/>
        </w:r>
        <w:r w:rsidR="00B57A27" w:rsidRPr="004D5B18">
          <w:rPr>
            <w:rStyle w:val="Hyperlink"/>
            <w:noProof/>
          </w:rPr>
          <w:t>Introduction</w:t>
        </w:r>
        <w:r w:rsidR="00B57A27">
          <w:rPr>
            <w:noProof/>
            <w:webHidden/>
          </w:rPr>
          <w:tab/>
        </w:r>
        <w:r w:rsidR="00B57A27">
          <w:rPr>
            <w:noProof/>
            <w:webHidden/>
          </w:rPr>
          <w:fldChar w:fldCharType="begin"/>
        </w:r>
        <w:r w:rsidR="00B57A27">
          <w:rPr>
            <w:noProof/>
            <w:webHidden/>
          </w:rPr>
          <w:instrText xml:space="preserve"> PAGEREF _Toc8312938 \h </w:instrText>
        </w:r>
        <w:r w:rsidR="00B57A27">
          <w:rPr>
            <w:noProof/>
            <w:webHidden/>
          </w:rPr>
        </w:r>
        <w:r w:rsidR="00B57A27">
          <w:rPr>
            <w:noProof/>
            <w:webHidden/>
          </w:rPr>
          <w:fldChar w:fldCharType="separate"/>
        </w:r>
        <w:r w:rsidR="00B57A27">
          <w:rPr>
            <w:noProof/>
            <w:webHidden/>
          </w:rPr>
          <w:t>5</w:t>
        </w:r>
        <w:r w:rsidR="00B57A27">
          <w:rPr>
            <w:noProof/>
            <w:webHidden/>
          </w:rPr>
          <w:fldChar w:fldCharType="end"/>
        </w:r>
      </w:hyperlink>
    </w:p>
    <w:p w14:paraId="5DDC94BB" w14:textId="19A5BEBB" w:rsidR="00B57A27" w:rsidRDefault="00CC5C98">
      <w:pPr>
        <w:pStyle w:val="TOC2"/>
        <w:rPr>
          <w:rFonts w:asciiTheme="minorHAnsi" w:eastAsiaTheme="minorEastAsia" w:hAnsiTheme="minorHAnsi" w:cstheme="minorBidi"/>
          <w:b w:val="0"/>
          <w:noProof/>
          <w:sz w:val="22"/>
          <w:szCs w:val="22"/>
          <w:lang w:val="en-AU" w:eastAsia="en-AU"/>
        </w:rPr>
      </w:pPr>
      <w:hyperlink w:anchor="_Toc8312939" w:history="1">
        <w:r w:rsidR="00B57A27" w:rsidRPr="004D5B18">
          <w:rPr>
            <w:rStyle w:val="Hyperlink"/>
            <w:noProof/>
          </w:rPr>
          <w:t>2</w:t>
        </w:r>
        <w:r w:rsidR="00B57A27">
          <w:rPr>
            <w:rFonts w:asciiTheme="minorHAnsi" w:eastAsiaTheme="minorEastAsia" w:hAnsiTheme="minorHAnsi" w:cstheme="minorBidi"/>
            <w:b w:val="0"/>
            <w:noProof/>
            <w:sz w:val="22"/>
            <w:szCs w:val="22"/>
            <w:lang w:val="en-AU" w:eastAsia="en-AU"/>
          </w:rPr>
          <w:tab/>
        </w:r>
        <w:r w:rsidR="00B57A27" w:rsidRPr="004D5B18">
          <w:rPr>
            <w:rStyle w:val="Hyperlink"/>
            <w:noProof/>
          </w:rPr>
          <w:t>Purpose of Annual Reports</w:t>
        </w:r>
        <w:r w:rsidR="00B57A27">
          <w:rPr>
            <w:noProof/>
            <w:webHidden/>
          </w:rPr>
          <w:tab/>
        </w:r>
        <w:r w:rsidR="00B57A27">
          <w:rPr>
            <w:noProof/>
            <w:webHidden/>
          </w:rPr>
          <w:fldChar w:fldCharType="begin"/>
        </w:r>
        <w:r w:rsidR="00B57A27">
          <w:rPr>
            <w:noProof/>
            <w:webHidden/>
          </w:rPr>
          <w:instrText xml:space="preserve"> PAGEREF _Toc8312939 \h </w:instrText>
        </w:r>
        <w:r w:rsidR="00B57A27">
          <w:rPr>
            <w:noProof/>
            <w:webHidden/>
          </w:rPr>
        </w:r>
        <w:r w:rsidR="00B57A27">
          <w:rPr>
            <w:noProof/>
            <w:webHidden/>
          </w:rPr>
          <w:fldChar w:fldCharType="separate"/>
        </w:r>
        <w:r w:rsidR="00B57A27">
          <w:rPr>
            <w:noProof/>
            <w:webHidden/>
          </w:rPr>
          <w:t>5</w:t>
        </w:r>
        <w:r w:rsidR="00B57A27">
          <w:rPr>
            <w:noProof/>
            <w:webHidden/>
          </w:rPr>
          <w:fldChar w:fldCharType="end"/>
        </w:r>
      </w:hyperlink>
    </w:p>
    <w:p w14:paraId="7242B48E" w14:textId="68B3407E" w:rsidR="00B57A27" w:rsidRDefault="00CC5C98">
      <w:pPr>
        <w:pStyle w:val="TOC2"/>
        <w:rPr>
          <w:rFonts w:asciiTheme="minorHAnsi" w:eastAsiaTheme="minorEastAsia" w:hAnsiTheme="minorHAnsi" w:cstheme="minorBidi"/>
          <w:b w:val="0"/>
          <w:noProof/>
          <w:sz w:val="22"/>
          <w:szCs w:val="22"/>
          <w:lang w:val="en-AU" w:eastAsia="en-AU"/>
        </w:rPr>
      </w:pPr>
      <w:hyperlink w:anchor="_Toc8312940" w:history="1">
        <w:r w:rsidR="00B57A27" w:rsidRPr="004D5B18">
          <w:rPr>
            <w:rStyle w:val="Hyperlink"/>
            <w:noProof/>
          </w:rPr>
          <w:t>3</w:t>
        </w:r>
        <w:r w:rsidR="00B57A27">
          <w:rPr>
            <w:rFonts w:asciiTheme="minorHAnsi" w:eastAsiaTheme="minorEastAsia" w:hAnsiTheme="minorHAnsi" w:cstheme="minorBidi"/>
            <w:b w:val="0"/>
            <w:noProof/>
            <w:sz w:val="22"/>
            <w:szCs w:val="22"/>
            <w:lang w:val="en-AU" w:eastAsia="en-AU"/>
          </w:rPr>
          <w:tab/>
        </w:r>
        <w:r w:rsidR="00B57A27" w:rsidRPr="004D5B18">
          <w:rPr>
            <w:rStyle w:val="Hyperlink"/>
            <w:noProof/>
          </w:rPr>
          <w:t>Purpose of State of the Service report</w:t>
        </w:r>
        <w:r w:rsidR="00B57A27">
          <w:rPr>
            <w:noProof/>
            <w:webHidden/>
          </w:rPr>
          <w:tab/>
        </w:r>
        <w:r w:rsidR="00B57A27">
          <w:rPr>
            <w:noProof/>
            <w:webHidden/>
          </w:rPr>
          <w:fldChar w:fldCharType="begin"/>
        </w:r>
        <w:r w:rsidR="00B57A27">
          <w:rPr>
            <w:noProof/>
            <w:webHidden/>
          </w:rPr>
          <w:instrText xml:space="preserve"> PAGEREF _Toc8312940 \h </w:instrText>
        </w:r>
        <w:r w:rsidR="00B57A27">
          <w:rPr>
            <w:noProof/>
            <w:webHidden/>
          </w:rPr>
        </w:r>
        <w:r w:rsidR="00B57A27">
          <w:rPr>
            <w:noProof/>
            <w:webHidden/>
          </w:rPr>
          <w:fldChar w:fldCharType="separate"/>
        </w:r>
        <w:r w:rsidR="00B57A27">
          <w:rPr>
            <w:noProof/>
            <w:webHidden/>
          </w:rPr>
          <w:t>5</w:t>
        </w:r>
        <w:r w:rsidR="00B57A27">
          <w:rPr>
            <w:noProof/>
            <w:webHidden/>
          </w:rPr>
          <w:fldChar w:fldCharType="end"/>
        </w:r>
      </w:hyperlink>
    </w:p>
    <w:p w14:paraId="041597A3" w14:textId="567C81BE" w:rsidR="00B57A27" w:rsidRDefault="00CC5C98">
      <w:pPr>
        <w:pStyle w:val="TOC2"/>
        <w:rPr>
          <w:rFonts w:asciiTheme="minorHAnsi" w:eastAsiaTheme="minorEastAsia" w:hAnsiTheme="minorHAnsi" w:cstheme="minorBidi"/>
          <w:b w:val="0"/>
          <w:noProof/>
          <w:sz w:val="22"/>
          <w:szCs w:val="22"/>
          <w:lang w:val="en-AU" w:eastAsia="en-AU"/>
        </w:rPr>
      </w:pPr>
      <w:hyperlink w:anchor="_Toc8312941" w:history="1">
        <w:r w:rsidR="00B57A27" w:rsidRPr="004D5B18">
          <w:rPr>
            <w:rStyle w:val="Hyperlink"/>
            <w:noProof/>
          </w:rPr>
          <w:t>4</w:t>
        </w:r>
        <w:r w:rsidR="00B57A27">
          <w:rPr>
            <w:rFonts w:asciiTheme="minorHAnsi" w:eastAsiaTheme="minorEastAsia" w:hAnsiTheme="minorHAnsi" w:cstheme="minorBidi"/>
            <w:b w:val="0"/>
            <w:noProof/>
            <w:sz w:val="22"/>
            <w:szCs w:val="22"/>
            <w:lang w:val="en-AU" w:eastAsia="en-AU"/>
          </w:rPr>
          <w:tab/>
        </w:r>
        <w:r w:rsidR="00B57A27" w:rsidRPr="004D5B18">
          <w:rPr>
            <w:rStyle w:val="Hyperlink"/>
            <w:noProof/>
          </w:rPr>
          <w:t>Application of the Directions</w:t>
        </w:r>
        <w:r w:rsidR="00B57A27">
          <w:rPr>
            <w:noProof/>
            <w:webHidden/>
          </w:rPr>
          <w:tab/>
        </w:r>
        <w:r w:rsidR="00B57A27">
          <w:rPr>
            <w:noProof/>
            <w:webHidden/>
          </w:rPr>
          <w:fldChar w:fldCharType="begin"/>
        </w:r>
        <w:r w:rsidR="00B57A27">
          <w:rPr>
            <w:noProof/>
            <w:webHidden/>
          </w:rPr>
          <w:instrText xml:space="preserve"> PAGEREF _Toc8312941 \h </w:instrText>
        </w:r>
        <w:r w:rsidR="00B57A27">
          <w:rPr>
            <w:noProof/>
            <w:webHidden/>
          </w:rPr>
        </w:r>
        <w:r w:rsidR="00B57A27">
          <w:rPr>
            <w:noProof/>
            <w:webHidden/>
          </w:rPr>
          <w:fldChar w:fldCharType="separate"/>
        </w:r>
        <w:r w:rsidR="00B57A27">
          <w:rPr>
            <w:noProof/>
            <w:webHidden/>
          </w:rPr>
          <w:t>6</w:t>
        </w:r>
        <w:r w:rsidR="00B57A27">
          <w:rPr>
            <w:noProof/>
            <w:webHidden/>
          </w:rPr>
          <w:fldChar w:fldCharType="end"/>
        </w:r>
      </w:hyperlink>
    </w:p>
    <w:p w14:paraId="4B66F8FE" w14:textId="12939AFF" w:rsidR="00B57A27" w:rsidRDefault="00CC5C98">
      <w:pPr>
        <w:pStyle w:val="TOC2"/>
        <w:rPr>
          <w:rFonts w:asciiTheme="minorHAnsi" w:eastAsiaTheme="minorEastAsia" w:hAnsiTheme="minorHAnsi" w:cstheme="minorBidi"/>
          <w:b w:val="0"/>
          <w:noProof/>
          <w:sz w:val="22"/>
          <w:szCs w:val="22"/>
          <w:lang w:val="en-AU" w:eastAsia="en-AU"/>
        </w:rPr>
      </w:pPr>
      <w:hyperlink w:anchor="_Toc8312942" w:history="1">
        <w:r w:rsidR="00B57A27" w:rsidRPr="004D5B18">
          <w:rPr>
            <w:rStyle w:val="Hyperlink"/>
            <w:noProof/>
          </w:rPr>
          <w:t>5</w:t>
        </w:r>
        <w:r w:rsidR="00B57A27">
          <w:rPr>
            <w:rFonts w:asciiTheme="minorHAnsi" w:eastAsiaTheme="minorEastAsia" w:hAnsiTheme="minorHAnsi" w:cstheme="minorBidi"/>
            <w:b w:val="0"/>
            <w:noProof/>
            <w:sz w:val="22"/>
            <w:szCs w:val="22"/>
            <w:lang w:val="en-AU" w:eastAsia="en-AU"/>
          </w:rPr>
          <w:tab/>
        </w:r>
        <w:r w:rsidR="00B57A27" w:rsidRPr="004D5B18">
          <w:rPr>
            <w:rStyle w:val="Hyperlink"/>
            <w:noProof/>
          </w:rPr>
          <w:t>Responsibilities of Directorates, public sector bodies and territory entities</w:t>
        </w:r>
        <w:r w:rsidR="00B57A27">
          <w:rPr>
            <w:noProof/>
            <w:webHidden/>
          </w:rPr>
          <w:tab/>
        </w:r>
        <w:r w:rsidR="00B57A27">
          <w:rPr>
            <w:noProof/>
            <w:webHidden/>
          </w:rPr>
          <w:fldChar w:fldCharType="begin"/>
        </w:r>
        <w:r w:rsidR="00B57A27">
          <w:rPr>
            <w:noProof/>
            <w:webHidden/>
          </w:rPr>
          <w:instrText xml:space="preserve"> PAGEREF _Toc8312942 \h </w:instrText>
        </w:r>
        <w:r w:rsidR="00B57A27">
          <w:rPr>
            <w:noProof/>
            <w:webHidden/>
          </w:rPr>
        </w:r>
        <w:r w:rsidR="00B57A27">
          <w:rPr>
            <w:noProof/>
            <w:webHidden/>
          </w:rPr>
          <w:fldChar w:fldCharType="separate"/>
        </w:r>
        <w:r w:rsidR="00B57A27">
          <w:rPr>
            <w:noProof/>
            <w:webHidden/>
          </w:rPr>
          <w:t>7</w:t>
        </w:r>
        <w:r w:rsidR="00B57A27">
          <w:rPr>
            <w:noProof/>
            <w:webHidden/>
          </w:rPr>
          <w:fldChar w:fldCharType="end"/>
        </w:r>
      </w:hyperlink>
    </w:p>
    <w:p w14:paraId="486B0BA1" w14:textId="35C8D9C7" w:rsidR="00B57A27" w:rsidRDefault="00CC5C98">
      <w:pPr>
        <w:pStyle w:val="TOC2"/>
        <w:rPr>
          <w:rFonts w:asciiTheme="minorHAnsi" w:eastAsiaTheme="minorEastAsia" w:hAnsiTheme="minorHAnsi" w:cstheme="minorBidi"/>
          <w:b w:val="0"/>
          <w:noProof/>
          <w:sz w:val="22"/>
          <w:szCs w:val="22"/>
          <w:lang w:val="en-AU" w:eastAsia="en-AU"/>
        </w:rPr>
      </w:pPr>
      <w:hyperlink w:anchor="_Toc8312943" w:history="1">
        <w:r w:rsidR="00B57A27" w:rsidRPr="004D5B18">
          <w:rPr>
            <w:rStyle w:val="Hyperlink"/>
            <w:noProof/>
          </w:rPr>
          <w:t>6</w:t>
        </w:r>
        <w:r w:rsidR="00B57A27">
          <w:rPr>
            <w:rFonts w:asciiTheme="minorHAnsi" w:eastAsiaTheme="minorEastAsia" w:hAnsiTheme="minorHAnsi" w:cstheme="minorBidi"/>
            <w:b w:val="0"/>
            <w:noProof/>
            <w:sz w:val="22"/>
            <w:szCs w:val="22"/>
            <w:lang w:val="en-AU" w:eastAsia="en-AU"/>
          </w:rPr>
          <w:tab/>
        </w:r>
        <w:r w:rsidR="00B57A27" w:rsidRPr="004D5B18">
          <w:rPr>
            <w:rStyle w:val="Hyperlink"/>
            <w:noProof/>
          </w:rPr>
          <w:t>Timing and Presentation of Annual Reports</w:t>
        </w:r>
        <w:r w:rsidR="00B57A27">
          <w:rPr>
            <w:noProof/>
            <w:webHidden/>
          </w:rPr>
          <w:tab/>
        </w:r>
        <w:r w:rsidR="00B57A27">
          <w:rPr>
            <w:noProof/>
            <w:webHidden/>
          </w:rPr>
          <w:fldChar w:fldCharType="begin"/>
        </w:r>
        <w:r w:rsidR="00B57A27">
          <w:rPr>
            <w:noProof/>
            <w:webHidden/>
          </w:rPr>
          <w:instrText xml:space="preserve"> PAGEREF _Toc8312943 \h </w:instrText>
        </w:r>
        <w:r w:rsidR="00B57A27">
          <w:rPr>
            <w:noProof/>
            <w:webHidden/>
          </w:rPr>
        </w:r>
        <w:r w:rsidR="00B57A27">
          <w:rPr>
            <w:noProof/>
            <w:webHidden/>
          </w:rPr>
          <w:fldChar w:fldCharType="separate"/>
        </w:r>
        <w:r w:rsidR="00B57A27">
          <w:rPr>
            <w:noProof/>
            <w:webHidden/>
          </w:rPr>
          <w:t>8</w:t>
        </w:r>
        <w:r w:rsidR="00B57A27">
          <w:rPr>
            <w:noProof/>
            <w:webHidden/>
          </w:rPr>
          <w:fldChar w:fldCharType="end"/>
        </w:r>
      </w:hyperlink>
    </w:p>
    <w:p w14:paraId="4DA9F3C8" w14:textId="7AC6B031" w:rsidR="00B57A27" w:rsidRDefault="00CC5C98">
      <w:pPr>
        <w:pStyle w:val="TOC2"/>
        <w:rPr>
          <w:rFonts w:asciiTheme="minorHAnsi" w:eastAsiaTheme="minorEastAsia" w:hAnsiTheme="minorHAnsi" w:cstheme="minorBidi"/>
          <w:b w:val="0"/>
          <w:noProof/>
          <w:sz w:val="22"/>
          <w:szCs w:val="22"/>
          <w:lang w:val="en-AU" w:eastAsia="en-AU"/>
        </w:rPr>
      </w:pPr>
      <w:hyperlink w:anchor="_Toc8312944" w:history="1">
        <w:r w:rsidR="00B57A27" w:rsidRPr="004D5B18">
          <w:rPr>
            <w:rStyle w:val="Hyperlink"/>
            <w:noProof/>
          </w:rPr>
          <w:t>7</w:t>
        </w:r>
        <w:r w:rsidR="00B57A27">
          <w:rPr>
            <w:rFonts w:asciiTheme="minorHAnsi" w:eastAsiaTheme="minorEastAsia" w:hAnsiTheme="minorHAnsi" w:cstheme="minorBidi"/>
            <w:b w:val="0"/>
            <w:noProof/>
            <w:sz w:val="22"/>
            <w:szCs w:val="22"/>
            <w:lang w:val="en-AU" w:eastAsia="en-AU"/>
          </w:rPr>
          <w:tab/>
        </w:r>
        <w:r w:rsidR="00B57A27" w:rsidRPr="004D5B18">
          <w:rPr>
            <w:rStyle w:val="Hyperlink"/>
            <w:noProof/>
          </w:rPr>
          <w:t>Calendar Year Reporting for Specific Public Sector Bodies</w:t>
        </w:r>
        <w:r w:rsidR="00B57A27">
          <w:rPr>
            <w:noProof/>
            <w:webHidden/>
          </w:rPr>
          <w:tab/>
        </w:r>
        <w:r w:rsidR="00B57A27">
          <w:rPr>
            <w:noProof/>
            <w:webHidden/>
          </w:rPr>
          <w:fldChar w:fldCharType="begin"/>
        </w:r>
        <w:r w:rsidR="00B57A27">
          <w:rPr>
            <w:noProof/>
            <w:webHidden/>
          </w:rPr>
          <w:instrText xml:space="preserve"> PAGEREF _Toc8312944 \h </w:instrText>
        </w:r>
        <w:r w:rsidR="00B57A27">
          <w:rPr>
            <w:noProof/>
            <w:webHidden/>
          </w:rPr>
        </w:r>
        <w:r w:rsidR="00B57A27">
          <w:rPr>
            <w:noProof/>
            <w:webHidden/>
          </w:rPr>
          <w:fldChar w:fldCharType="separate"/>
        </w:r>
        <w:r w:rsidR="00B57A27">
          <w:rPr>
            <w:noProof/>
            <w:webHidden/>
          </w:rPr>
          <w:t>10</w:t>
        </w:r>
        <w:r w:rsidR="00B57A27">
          <w:rPr>
            <w:noProof/>
            <w:webHidden/>
          </w:rPr>
          <w:fldChar w:fldCharType="end"/>
        </w:r>
      </w:hyperlink>
    </w:p>
    <w:p w14:paraId="0BFA26C3" w14:textId="3655C6BD" w:rsidR="00B57A27" w:rsidRDefault="00CC5C98">
      <w:pPr>
        <w:pStyle w:val="TOC2"/>
        <w:rPr>
          <w:rFonts w:asciiTheme="minorHAnsi" w:eastAsiaTheme="minorEastAsia" w:hAnsiTheme="minorHAnsi" w:cstheme="minorBidi"/>
          <w:b w:val="0"/>
          <w:noProof/>
          <w:sz w:val="22"/>
          <w:szCs w:val="22"/>
          <w:lang w:val="en-AU" w:eastAsia="en-AU"/>
        </w:rPr>
      </w:pPr>
      <w:hyperlink w:anchor="_Toc8312945" w:history="1">
        <w:r w:rsidR="00B57A27" w:rsidRPr="004D5B18">
          <w:rPr>
            <w:rStyle w:val="Hyperlink"/>
            <w:noProof/>
          </w:rPr>
          <w:t>8</w:t>
        </w:r>
        <w:r w:rsidR="00B57A27">
          <w:rPr>
            <w:rFonts w:asciiTheme="minorHAnsi" w:eastAsiaTheme="minorEastAsia" w:hAnsiTheme="minorHAnsi" w:cstheme="minorBidi"/>
            <w:b w:val="0"/>
            <w:noProof/>
            <w:sz w:val="22"/>
            <w:szCs w:val="22"/>
            <w:lang w:val="en-AU" w:eastAsia="en-AU"/>
          </w:rPr>
          <w:tab/>
        </w:r>
        <w:r w:rsidR="00B57A27" w:rsidRPr="004D5B18">
          <w:rPr>
            <w:rStyle w:val="Hyperlink"/>
            <w:noProof/>
          </w:rPr>
          <w:t>Characteristics of Effective Annual Reporting</w:t>
        </w:r>
        <w:r w:rsidR="00B57A27">
          <w:rPr>
            <w:noProof/>
            <w:webHidden/>
          </w:rPr>
          <w:tab/>
        </w:r>
        <w:r w:rsidR="00B57A27">
          <w:rPr>
            <w:noProof/>
            <w:webHidden/>
          </w:rPr>
          <w:fldChar w:fldCharType="begin"/>
        </w:r>
        <w:r w:rsidR="00B57A27">
          <w:rPr>
            <w:noProof/>
            <w:webHidden/>
          </w:rPr>
          <w:instrText xml:space="preserve"> PAGEREF _Toc8312945 \h </w:instrText>
        </w:r>
        <w:r w:rsidR="00B57A27">
          <w:rPr>
            <w:noProof/>
            <w:webHidden/>
          </w:rPr>
        </w:r>
        <w:r w:rsidR="00B57A27">
          <w:rPr>
            <w:noProof/>
            <w:webHidden/>
          </w:rPr>
          <w:fldChar w:fldCharType="separate"/>
        </w:r>
        <w:r w:rsidR="00B57A27">
          <w:rPr>
            <w:noProof/>
            <w:webHidden/>
          </w:rPr>
          <w:t>10</w:t>
        </w:r>
        <w:r w:rsidR="00B57A27">
          <w:rPr>
            <w:noProof/>
            <w:webHidden/>
          </w:rPr>
          <w:fldChar w:fldCharType="end"/>
        </w:r>
      </w:hyperlink>
    </w:p>
    <w:p w14:paraId="16ADB7EC" w14:textId="69E603C3" w:rsidR="00B57A27" w:rsidRDefault="00CC5C98">
      <w:pPr>
        <w:pStyle w:val="TOC2"/>
        <w:rPr>
          <w:rFonts w:asciiTheme="minorHAnsi" w:eastAsiaTheme="minorEastAsia" w:hAnsiTheme="minorHAnsi" w:cstheme="minorBidi"/>
          <w:b w:val="0"/>
          <w:noProof/>
          <w:sz w:val="22"/>
          <w:szCs w:val="22"/>
          <w:lang w:val="en-AU" w:eastAsia="en-AU"/>
        </w:rPr>
      </w:pPr>
      <w:hyperlink w:anchor="_Toc8312946" w:history="1">
        <w:r w:rsidR="00B57A27" w:rsidRPr="004D5B18">
          <w:rPr>
            <w:rStyle w:val="Hyperlink"/>
            <w:noProof/>
          </w:rPr>
          <w:t>9</w:t>
        </w:r>
        <w:r w:rsidR="00B57A27">
          <w:rPr>
            <w:rFonts w:asciiTheme="minorHAnsi" w:eastAsiaTheme="minorEastAsia" w:hAnsiTheme="minorHAnsi" w:cstheme="minorBidi"/>
            <w:b w:val="0"/>
            <w:noProof/>
            <w:sz w:val="22"/>
            <w:szCs w:val="22"/>
            <w:lang w:val="en-AU" w:eastAsia="en-AU"/>
          </w:rPr>
          <w:tab/>
        </w:r>
        <w:r w:rsidR="00B57A27" w:rsidRPr="004D5B18">
          <w:rPr>
            <w:rStyle w:val="Hyperlink"/>
            <w:noProof/>
          </w:rPr>
          <w:t>Format</w:t>
        </w:r>
        <w:r w:rsidR="00B57A27">
          <w:rPr>
            <w:noProof/>
            <w:webHidden/>
          </w:rPr>
          <w:tab/>
        </w:r>
        <w:r w:rsidR="00B57A27">
          <w:rPr>
            <w:noProof/>
            <w:webHidden/>
          </w:rPr>
          <w:fldChar w:fldCharType="begin"/>
        </w:r>
        <w:r w:rsidR="00B57A27">
          <w:rPr>
            <w:noProof/>
            <w:webHidden/>
          </w:rPr>
          <w:instrText xml:space="preserve"> PAGEREF _Toc8312946 \h </w:instrText>
        </w:r>
        <w:r w:rsidR="00B57A27">
          <w:rPr>
            <w:noProof/>
            <w:webHidden/>
          </w:rPr>
        </w:r>
        <w:r w:rsidR="00B57A27">
          <w:rPr>
            <w:noProof/>
            <w:webHidden/>
          </w:rPr>
          <w:fldChar w:fldCharType="separate"/>
        </w:r>
        <w:r w:rsidR="00B57A27">
          <w:rPr>
            <w:noProof/>
            <w:webHidden/>
          </w:rPr>
          <w:t>10</w:t>
        </w:r>
        <w:r w:rsidR="00B57A27">
          <w:rPr>
            <w:noProof/>
            <w:webHidden/>
          </w:rPr>
          <w:fldChar w:fldCharType="end"/>
        </w:r>
      </w:hyperlink>
    </w:p>
    <w:p w14:paraId="21758B3D" w14:textId="0716C769" w:rsidR="00B57A27" w:rsidRDefault="00CC5C98">
      <w:pPr>
        <w:pStyle w:val="TOC2"/>
        <w:rPr>
          <w:rFonts w:asciiTheme="minorHAnsi" w:eastAsiaTheme="minorEastAsia" w:hAnsiTheme="minorHAnsi" w:cstheme="minorBidi"/>
          <w:b w:val="0"/>
          <w:noProof/>
          <w:sz w:val="22"/>
          <w:szCs w:val="22"/>
          <w:lang w:val="en-AU" w:eastAsia="en-AU"/>
        </w:rPr>
      </w:pPr>
      <w:hyperlink w:anchor="_Toc8312947" w:history="1">
        <w:r w:rsidR="00B57A27" w:rsidRPr="004D5B18">
          <w:rPr>
            <w:rStyle w:val="Hyperlink"/>
            <w:noProof/>
          </w:rPr>
          <w:t>10</w:t>
        </w:r>
        <w:r w:rsidR="00B57A27">
          <w:rPr>
            <w:rFonts w:asciiTheme="minorHAnsi" w:eastAsiaTheme="minorEastAsia" w:hAnsiTheme="minorHAnsi" w:cstheme="minorBidi"/>
            <w:b w:val="0"/>
            <w:noProof/>
            <w:sz w:val="22"/>
            <w:szCs w:val="22"/>
            <w:lang w:val="en-AU" w:eastAsia="en-AU"/>
          </w:rPr>
          <w:tab/>
        </w:r>
        <w:r w:rsidR="00B57A27" w:rsidRPr="004D5B18">
          <w:rPr>
            <w:rStyle w:val="Hyperlink"/>
            <w:noProof/>
          </w:rPr>
          <w:t>Compliance Statement</w:t>
        </w:r>
        <w:r w:rsidR="00B57A27">
          <w:rPr>
            <w:noProof/>
            <w:webHidden/>
          </w:rPr>
          <w:tab/>
        </w:r>
        <w:r w:rsidR="00B57A27">
          <w:rPr>
            <w:noProof/>
            <w:webHidden/>
          </w:rPr>
          <w:fldChar w:fldCharType="begin"/>
        </w:r>
        <w:r w:rsidR="00B57A27">
          <w:rPr>
            <w:noProof/>
            <w:webHidden/>
          </w:rPr>
          <w:instrText xml:space="preserve"> PAGEREF _Toc8312947 \h </w:instrText>
        </w:r>
        <w:r w:rsidR="00B57A27">
          <w:rPr>
            <w:noProof/>
            <w:webHidden/>
          </w:rPr>
        </w:r>
        <w:r w:rsidR="00B57A27">
          <w:rPr>
            <w:noProof/>
            <w:webHidden/>
          </w:rPr>
          <w:fldChar w:fldCharType="separate"/>
        </w:r>
        <w:r w:rsidR="00B57A27">
          <w:rPr>
            <w:noProof/>
            <w:webHidden/>
          </w:rPr>
          <w:t>11</w:t>
        </w:r>
        <w:r w:rsidR="00B57A27">
          <w:rPr>
            <w:noProof/>
            <w:webHidden/>
          </w:rPr>
          <w:fldChar w:fldCharType="end"/>
        </w:r>
      </w:hyperlink>
    </w:p>
    <w:p w14:paraId="356B66F9" w14:textId="5CEB5DF7" w:rsidR="00B57A27" w:rsidRDefault="00CC5C98">
      <w:pPr>
        <w:pStyle w:val="TOC2"/>
        <w:rPr>
          <w:rFonts w:asciiTheme="minorHAnsi" w:eastAsiaTheme="minorEastAsia" w:hAnsiTheme="minorHAnsi" w:cstheme="minorBidi"/>
          <w:b w:val="0"/>
          <w:noProof/>
          <w:sz w:val="22"/>
          <w:szCs w:val="22"/>
          <w:lang w:val="en-AU" w:eastAsia="en-AU"/>
        </w:rPr>
      </w:pPr>
      <w:hyperlink w:anchor="_Toc8312948" w:history="1">
        <w:r w:rsidR="00B57A27" w:rsidRPr="004D5B18">
          <w:rPr>
            <w:rStyle w:val="Hyperlink"/>
            <w:noProof/>
          </w:rPr>
          <w:t>11</w:t>
        </w:r>
        <w:r w:rsidR="00B57A27">
          <w:rPr>
            <w:rFonts w:asciiTheme="minorHAnsi" w:eastAsiaTheme="minorEastAsia" w:hAnsiTheme="minorHAnsi" w:cstheme="minorBidi"/>
            <w:b w:val="0"/>
            <w:noProof/>
            <w:sz w:val="22"/>
            <w:szCs w:val="22"/>
            <w:lang w:val="en-AU" w:eastAsia="en-AU"/>
          </w:rPr>
          <w:tab/>
        </w:r>
        <w:r w:rsidR="00B57A27" w:rsidRPr="004D5B18">
          <w:rPr>
            <w:rStyle w:val="Hyperlink"/>
            <w:noProof/>
          </w:rPr>
          <w:t>Publication</w:t>
        </w:r>
        <w:r w:rsidR="00B57A27">
          <w:rPr>
            <w:noProof/>
            <w:webHidden/>
          </w:rPr>
          <w:tab/>
        </w:r>
        <w:r w:rsidR="00B57A27">
          <w:rPr>
            <w:noProof/>
            <w:webHidden/>
          </w:rPr>
          <w:fldChar w:fldCharType="begin"/>
        </w:r>
        <w:r w:rsidR="00B57A27">
          <w:rPr>
            <w:noProof/>
            <w:webHidden/>
          </w:rPr>
          <w:instrText xml:space="preserve"> PAGEREF _Toc8312948 \h </w:instrText>
        </w:r>
        <w:r w:rsidR="00B57A27">
          <w:rPr>
            <w:noProof/>
            <w:webHidden/>
          </w:rPr>
        </w:r>
        <w:r w:rsidR="00B57A27">
          <w:rPr>
            <w:noProof/>
            <w:webHidden/>
          </w:rPr>
          <w:fldChar w:fldCharType="separate"/>
        </w:r>
        <w:r w:rsidR="00B57A27">
          <w:rPr>
            <w:noProof/>
            <w:webHidden/>
          </w:rPr>
          <w:t>11</w:t>
        </w:r>
        <w:r w:rsidR="00B57A27">
          <w:rPr>
            <w:noProof/>
            <w:webHidden/>
          </w:rPr>
          <w:fldChar w:fldCharType="end"/>
        </w:r>
      </w:hyperlink>
    </w:p>
    <w:p w14:paraId="745A20B1" w14:textId="5F4E5BF4" w:rsidR="00B57A27" w:rsidRDefault="00CC5C98">
      <w:pPr>
        <w:pStyle w:val="TOC2"/>
        <w:rPr>
          <w:rFonts w:asciiTheme="minorHAnsi" w:eastAsiaTheme="minorEastAsia" w:hAnsiTheme="minorHAnsi" w:cstheme="minorBidi"/>
          <w:b w:val="0"/>
          <w:noProof/>
          <w:sz w:val="22"/>
          <w:szCs w:val="22"/>
          <w:lang w:val="en-AU" w:eastAsia="en-AU"/>
        </w:rPr>
      </w:pPr>
      <w:hyperlink w:anchor="_Toc8312949" w:history="1">
        <w:r w:rsidR="00B57A27" w:rsidRPr="004D5B18">
          <w:rPr>
            <w:rStyle w:val="Hyperlink"/>
            <w:noProof/>
          </w:rPr>
          <w:t>12</w:t>
        </w:r>
        <w:r w:rsidR="00B57A27">
          <w:rPr>
            <w:rFonts w:asciiTheme="minorHAnsi" w:eastAsiaTheme="minorEastAsia" w:hAnsiTheme="minorHAnsi" w:cstheme="minorBidi"/>
            <w:b w:val="0"/>
            <w:noProof/>
            <w:sz w:val="22"/>
            <w:szCs w:val="22"/>
            <w:lang w:val="en-AU" w:eastAsia="en-AU"/>
          </w:rPr>
          <w:tab/>
        </w:r>
        <w:r w:rsidR="00B57A27" w:rsidRPr="004D5B18">
          <w:rPr>
            <w:rStyle w:val="Hyperlink"/>
            <w:noProof/>
          </w:rPr>
          <w:t>Access and Distribution</w:t>
        </w:r>
        <w:r w:rsidR="00B57A27">
          <w:rPr>
            <w:noProof/>
            <w:webHidden/>
          </w:rPr>
          <w:tab/>
        </w:r>
        <w:r w:rsidR="00B57A27">
          <w:rPr>
            <w:noProof/>
            <w:webHidden/>
          </w:rPr>
          <w:fldChar w:fldCharType="begin"/>
        </w:r>
        <w:r w:rsidR="00B57A27">
          <w:rPr>
            <w:noProof/>
            <w:webHidden/>
          </w:rPr>
          <w:instrText xml:space="preserve"> PAGEREF _Toc8312949 \h </w:instrText>
        </w:r>
        <w:r w:rsidR="00B57A27">
          <w:rPr>
            <w:noProof/>
            <w:webHidden/>
          </w:rPr>
        </w:r>
        <w:r w:rsidR="00B57A27">
          <w:rPr>
            <w:noProof/>
            <w:webHidden/>
          </w:rPr>
          <w:fldChar w:fldCharType="separate"/>
        </w:r>
        <w:r w:rsidR="00B57A27">
          <w:rPr>
            <w:noProof/>
            <w:webHidden/>
          </w:rPr>
          <w:t>12</w:t>
        </w:r>
        <w:r w:rsidR="00B57A27">
          <w:rPr>
            <w:noProof/>
            <w:webHidden/>
          </w:rPr>
          <w:fldChar w:fldCharType="end"/>
        </w:r>
      </w:hyperlink>
    </w:p>
    <w:p w14:paraId="40A51605" w14:textId="3C800A8E" w:rsidR="00B57A27" w:rsidRDefault="00CC5C98">
      <w:pPr>
        <w:pStyle w:val="TOC2"/>
        <w:rPr>
          <w:rFonts w:asciiTheme="minorHAnsi" w:eastAsiaTheme="minorEastAsia" w:hAnsiTheme="minorHAnsi" w:cstheme="minorBidi"/>
          <w:b w:val="0"/>
          <w:noProof/>
          <w:sz w:val="22"/>
          <w:szCs w:val="22"/>
          <w:lang w:val="en-AU" w:eastAsia="en-AU"/>
        </w:rPr>
      </w:pPr>
      <w:hyperlink w:anchor="_Toc8312950" w:history="1">
        <w:r w:rsidR="00B57A27" w:rsidRPr="004D5B18">
          <w:rPr>
            <w:rStyle w:val="Hyperlink"/>
            <w:noProof/>
          </w:rPr>
          <w:t>13</w:t>
        </w:r>
        <w:r w:rsidR="00B57A27">
          <w:rPr>
            <w:rFonts w:asciiTheme="minorHAnsi" w:eastAsiaTheme="minorEastAsia" w:hAnsiTheme="minorHAnsi" w:cstheme="minorBidi"/>
            <w:b w:val="0"/>
            <w:noProof/>
            <w:sz w:val="22"/>
            <w:szCs w:val="22"/>
            <w:lang w:val="en-AU" w:eastAsia="en-AU"/>
          </w:rPr>
          <w:tab/>
        </w:r>
        <w:r w:rsidR="00B57A27" w:rsidRPr="004D5B18">
          <w:rPr>
            <w:rStyle w:val="Hyperlink"/>
            <w:noProof/>
          </w:rPr>
          <w:t>Territory Records</w:t>
        </w:r>
        <w:r w:rsidR="00B57A27">
          <w:rPr>
            <w:noProof/>
            <w:webHidden/>
          </w:rPr>
          <w:tab/>
        </w:r>
        <w:r w:rsidR="00B57A27">
          <w:rPr>
            <w:noProof/>
            <w:webHidden/>
          </w:rPr>
          <w:fldChar w:fldCharType="begin"/>
        </w:r>
        <w:r w:rsidR="00B57A27">
          <w:rPr>
            <w:noProof/>
            <w:webHidden/>
          </w:rPr>
          <w:instrText xml:space="preserve"> PAGEREF _Toc8312950 \h </w:instrText>
        </w:r>
        <w:r w:rsidR="00B57A27">
          <w:rPr>
            <w:noProof/>
            <w:webHidden/>
          </w:rPr>
        </w:r>
        <w:r w:rsidR="00B57A27">
          <w:rPr>
            <w:noProof/>
            <w:webHidden/>
          </w:rPr>
          <w:fldChar w:fldCharType="separate"/>
        </w:r>
        <w:r w:rsidR="00B57A27">
          <w:rPr>
            <w:noProof/>
            <w:webHidden/>
          </w:rPr>
          <w:t>13</w:t>
        </w:r>
        <w:r w:rsidR="00B57A27">
          <w:rPr>
            <w:noProof/>
            <w:webHidden/>
          </w:rPr>
          <w:fldChar w:fldCharType="end"/>
        </w:r>
      </w:hyperlink>
    </w:p>
    <w:p w14:paraId="184A9111" w14:textId="6BD0FC4E" w:rsidR="00B57A27" w:rsidRDefault="00CC5C98">
      <w:pPr>
        <w:pStyle w:val="TOC2"/>
        <w:rPr>
          <w:rFonts w:asciiTheme="minorHAnsi" w:eastAsiaTheme="minorEastAsia" w:hAnsiTheme="minorHAnsi" w:cstheme="minorBidi"/>
          <w:b w:val="0"/>
          <w:noProof/>
          <w:sz w:val="22"/>
          <w:szCs w:val="22"/>
          <w:lang w:val="en-AU" w:eastAsia="en-AU"/>
        </w:rPr>
      </w:pPr>
      <w:hyperlink w:anchor="_Toc8312951" w:history="1">
        <w:r w:rsidR="00B57A27" w:rsidRPr="004D5B18">
          <w:rPr>
            <w:rStyle w:val="Hyperlink"/>
            <w:noProof/>
          </w:rPr>
          <w:t>14</w:t>
        </w:r>
        <w:r w:rsidR="00B57A27">
          <w:rPr>
            <w:rFonts w:asciiTheme="minorHAnsi" w:eastAsiaTheme="minorEastAsia" w:hAnsiTheme="minorHAnsi" w:cstheme="minorBidi"/>
            <w:b w:val="0"/>
            <w:noProof/>
            <w:sz w:val="22"/>
            <w:szCs w:val="22"/>
            <w:lang w:val="en-AU" w:eastAsia="en-AU"/>
          </w:rPr>
          <w:tab/>
        </w:r>
        <w:r w:rsidR="00B57A27" w:rsidRPr="004D5B18">
          <w:rPr>
            <w:rStyle w:val="Hyperlink"/>
            <w:noProof/>
          </w:rPr>
          <w:t>Corrections</w:t>
        </w:r>
        <w:r w:rsidR="00B57A27">
          <w:rPr>
            <w:noProof/>
            <w:webHidden/>
          </w:rPr>
          <w:tab/>
        </w:r>
        <w:r w:rsidR="00B57A27">
          <w:rPr>
            <w:noProof/>
            <w:webHidden/>
          </w:rPr>
          <w:fldChar w:fldCharType="begin"/>
        </w:r>
        <w:r w:rsidR="00B57A27">
          <w:rPr>
            <w:noProof/>
            <w:webHidden/>
          </w:rPr>
          <w:instrText xml:space="preserve"> PAGEREF _Toc8312951 \h </w:instrText>
        </w:r>
        <w:r w:rsidR="00B57A27">
          <w:rPr>
            <w:noProof/>
            <w:webHidden/>
          </w:rPr>
        </w:r>
        <w:r w:rsidR="00B57A27">
          <w:rPr>
            <w:noProof/>
            <w:webHidden/>
          </w:rPr>
          <w:fldChar w:fldCharType="separate"/>
        </w:r>
        <w:r w:rsidR="00B57A27">
          <w:rPr>
            <w:noProof/>
            <w:webHidden/>
          </w:rPr>
          <w:t>13</w:t>
        </w:r>
        <w:r w:rsidR="00B57A27">
          <w:rPr>
            <w:noProof/>
            <w:webHidden/>
          </w:rPr>
          <w:fldChar w:fldCharType="end"/>
        </w:r>
      </w:hyperlink>
    </w:p>
    <w:p w14:paraId="7FABE515" w14:textId="10382C44" w:rsidR="00B57A27" w:rsidRDefault="00CC5C98">
      <w:pPr>
        <w:pStyle w:val="TOC2"/>
        <w:rPr>
          <w:rFonts w:asciiTheme="minorHAnsi" w:eastAsiaTheme="minorEastAsia" w:hAnsiTheme="minorHAnsi" w:cstheme="minorBidi"/>
          <w:b w:val="0"/>
          <w:noProof/>
          <w:sz w:val="22"/>
          <w:szCs w:val="22"/>
          <w:lang w:val="en-AU" w:eastAsia="en-AU"/>
        </w:rPr>
      </w:pPr>
      <w:hyperlink w:anchor="_Toc8312952" w:history="1">
        <w:r w:rsidR="00B57A27" w:rsidRPr="004D5B18">
          <w:rPr>
            <w:rStyle w:val="Hyperlink"/>
            <w:noProof/>
          </w:rPr>
          <w:t>15</w:t>
        </w:r>
        <w:r w:rsidR="00B57A27">
          <w:rPr>
            <w:rFonts w:asciiTheme="minorHAnsi" w:eastAsiaTheme="minorEastAsia" w:hAnsiTheme="minorHAnsi" w:cstheme="minorBidi"/>
            <w:b w:val="0"/>
            <w:noProof/>
            <w:sz w:val="22"/>
            <w:szCs w:val="22"/>
            <w:lang w:val="en-AU" w:eastAsia="en-AU"/>
          </w:rPr>
          <w:tab/>
        </w:r>
        <w:r w:rsidR="00B57A27" w:rsidRPr="004D5B18">
          <w:rPr>
            <w:rStyle w:val="Hyperlink"/>
            <w:noProof/>
          </w:rPr>
          <w:t>Feedback</w:t>
        </w:r>
        <w:r w:rsidR="00B57A27">
          <w:rPr>
            <w:noProof/>
            <w:webHidden/>
          </w:rPr>
          <w:tab/>
        </w:r>
        <w:r w:rsidR="00B57A27">
          <w:rPr>
            <w:noProof/>
            <w:webHidden/>
          </w:rPr>
          <w:fldChar w:fldCharType="begin"/>
        </w:r>
        <w:r w:rsidR="00B57A27">
          <w:rPr>
            <w:noProof/>
            <w:webHidden/>
          </w:rPr>
          <w:instrText xml:space="preserve"> PAGEREF _Toc8312952 \h </w:instrText>
        </w:r>
        <w:r w:rsidR="00B57A27">
          <w:rPr>
            <w:noProof/>
            <w:webHidden/>
          </w:rPr>
        </w:r>
        <w:r w:rsidR="00B57A27">
          <w:rPr>
            <w:noProof/>
            <w:webHidden/>
          </w:rPr>
          <w:fldChar w:fldCharType="separate"/>
        </w:r>
        <w:r w:rsidR="00B57A27">
          <w:rPr>
            <w:noProof/>
            <w:webHidden/>
          </w:rPr>
          <w:t>14</w:t>
        </w:r>
        <w:r w:rsidR="00B57A27">
          <w:rPr>
            <w:noProof/>
            <w:webHidden/>
          </w:rPr>
          <w:fldChar w:fldCharType="end"/>
        </w:r>
      </w:hyperlink>
    </w:p>
    <w:p w14:paraId="00804168" w14:textId="04A3C64D" w:rsidR="00B57A27" w:rsidRDefault="00CC5C98">
      <w:pPr>
        <w:pStyle w:val="TOC1"/>
        <w:tabs>
          <w:tab w:val="right" w:leader="dot" w:pos="9016"/>
        </w:tabs>
        <w:rPr>
          <w:rFonts w:eastAsiaTheme="minorEastAsia" w:cstheme="minorBidi"/>
          <w:b w:val="0"/>
          <w:sz w:val="22"/>
          <w:szCs w:val="22"/>
          <w:lang w:val="en-AU" w:eastAsia="en-AU"/>
        </w:rPr>
      </w:pPr>
      <w:hyperlink w:anchor="_Toc8312953" w:history="1">
        <w:r w:rsidR="00B57A27" w:rsidRPr="004D5B18">
          <w:rPr>
            <w:rStyle w:val="Hyperlink"/>
          </w:rPr>
          <w:t>Part 2 – Annual Report Requirements</w:t>
        </w:r>
        <w:r w:rsidR="00B57A27">
          <w:rPr>
            <w:webHidden/>
          </w:rPr>
          <w:tab/>
        </w:r>
        <w:r w:rsidR="00B57A27">
          <w:rPr>
            <w:webHidden/>
          </w:rPr>
          <w:fldChar w:fldCharType="begin"/>
        </w:r>
        <w:r w:rsidR="00B57A27">
          <w:rPr>
            <w:webHidden/>
          </w:rPr>
          <w:instrText xml:space="preserve"> PAGEREF _Toc8312953 \h </w:instrText>
        </w:r>
        <w:r w:rsidR="00B57A27">
          <w:rPr>
            <w:webHidden/>
          </w:rPr>
        </w:r>
        <w:r w:rsidR="00B57A27">
          <w:rPr>
            <w:webHidden/>
          </w:rPr>
          <w:fldChar w:fldCharType="separate"/>
        </w:r>
        <w:r w:rsidR="00B57A27">
          <w:rPr>
            <w:webHidden/>
          </w:rPr>
          <w:t>15</w:t>
        </w:r>
        <w:r w:rsidR="00B57A27">
          <w:rPr>
            <w:webHidden/>
          </w:rPr>
          <w:fldChar w:fldCharType="end"/>
        </w:r>
      </w:hyperlink>
    </w:p>
    <w:p w14:paraId="5359E01D" w14:textId="6C4FCF44" w:rsidR="00B57A27" w:rsidRDefault="00CC5C98">
      <w:pPr>
        <w:pStyle w:val="TOC2"/>
        <w:rPr>
          <w:rFonts w:asciiTheme="minorHAnsi" w:eastAsiaTheme="minorEastAsia" w:hAnsiTheme="minorHAnsi" w:cstheme="minorBidi"/>
          <w:b w:val="0"/>
          <w:noProof/>
          <w:sz w:val="22"/>
          <w:szCs w:val="22"/>
          <w:lang w:val="en-AU" w:eastAsia="en-AU"/>
        </w:rPr>
      </w:pPr>
      <w:hyperlink w:anchor="_Toc8312954" w:history="1">
        <w:r w:rsidR="00B57A27" w:rsidRPr="004D5B18">
          <w:rPr>
            <w:rStyle w:val="Hyperlink"/>
            <w:noProof/>
          </w:rPr>
          <w:t>A.</w:t>
        </w:r>
        <w:r w:rsidR="00B57A27">
          <w:rPr>
            <w:rFonts w:asciiTheme="minorHAnsi" w:eastAsiaTheme="minorEastAsia" w:hAnsiTheme="minorHAnsi" w:cstheme="minorBidi"/>
            <w:b w:val="0"/>
            <w:noProof/>
            <w:sz w:val="22"/>
            <w:szCs w:val="22"/>
            <w:lang w:val="en-AU" w:eastAsia="en-AU"/>
          </w:rPr>
          <w:tab/>
        </w:r>
        <w:r w:rsidR="00B57A27" w:rsidRPr="004D5B18">
          <w:rPr>
            <w:rStyle w:val="Hyperlink"/>
            <w:noProof/>
          </w:rPr>
          <w:t>Transmittal Certificate</w:t>
        </w:r>
        <w:r w:rsidR="00B57A27">
          <w:rPr>
            <w:noProof/>
            <w:webHidden/>
          </w:rPr>
          <w:tab/>
        </w:r>
        <w:r w:rsidR="00B57A27">
          <w:rPr>
            <w:noProof/>
            <w:webHidden/>
          </w:rPr>
          <w:fldChar w:fldCharType="begin"/>
        </w:r>
        <w:r w:rsidR="00B57A27">
          <w:rPr>
            <w:noProof/>
            <w:webHidden/>
          </w:rPr>
          <w:instrText xml:space="preserve"> PAGEREF _Toc8312954 \h </w:instrText>
        </w:r>
        <w:r w:rsidR="00B57A27">
          <w:rPr>
            <w:noProof/>
            <w:webHidden/>
          </w:rPr>
        </w:r>
        <w:r w:rsidR="00B57A27">
          <w:rPr>
            <w:noProof/>
            <w:webHidden/>
          </w:rPr>
          <w:fldChar w:fldCharType="separate"/>
        </w:r>
        <w:r w:rsidR="00B57A27">
          <w:rPr>
            <w:noProof/>
            <w:webHidden/>
          </w:rPr>
          <w:t>15</w:t>
        </w:r>
        <w:r w:rsidR="00B57A27">
          <w:rPr>
            <w:noProof/>
            <w:webHidden/>
          </w:rPr>
          <w:fldChar w:fldCharType="end"/>
        </w:r>
      </w:hyperlink>
    </w:p>
    <w:p w14:paraId="39F78E41" w14:textId="0B32DBD2" w:rsidR="00B57A27" w:rsidRDefault="00CC5C98">
      <w:pPr>
        <w:pStyle w:val="TOC2"/>
        <w:rPr>
          <w:rFonts w:asciiTheme="minorHAnsi" w:eastAsiaTheme="minorEastAsia" w:hAnsiTheme="minorHAnsi" w:cstheme="minorBidi"/>
          <w:b w:val="0"/>
          <w:noProof/>
          <w:sz w:val="22"/>
          <w:szCs w:val="22"/>
          <w:lang w:val="en-AU" w:eastAsia="en-AU"/>
        </w:rPr>
      </w:pPr>
      <w:hyperlink w:anchor="_Toc8312955" w:history="1">
        <w:r w:rsidR="00B57A27" w:rsidRPr="004D5B18">
          <w:rPr>
            <w:rStyle w:val="Hyperlink"/>
            <w:noProof/>
          </w:rPr>
          <w:t>B.</w:t>
        </w:r>
        <w:r w:rsidR="00B57A27">
          <w:rPr>
            <w:rFonts w:asciiTheme="minorHAnsi" w:eastAsiaTheme="minorEastAsia" w:hAnsiTheme="minorHAnsi" w:cstheme="minorBidi"/>
            <w:b w:val="0"/>
            <w:noProof/>
            <w:sz w:val="22"/>
            <w:szCs w:val="22"/>
            <w:lang w:val="en-AU" w:eastAsia="en-AU"/>
          </w:rPr>
          <w:tab/>
        </w:r>
        <w:r w:rsidR="00B57A27" w:rsidRPr="004D5B18">
          <w:rPr>
            <w:rStyle w:val="Hyperlink"/>
            <w:noProof/>
          </w:rPr>
          <w:t>Organisational Overview and Performance</w:t>
        </w:r>
        <w:r w:rsidR="00B57A27">
          <w:rPr>
            <w:noProof/>
            <w:webHidden/>
          </w:rPr>
          <w:tab/>
        </w:r>
        <w:r w:rsidR="00B57A27">
          <w:rPr>
            <w:noProof/>
            <w:webHidden/>
          </w:rPr>
          <w:fldChar w:fldCharType="begin"/>
        </w:r>
        <w:r w:rsidR="00B57A27">
          <w:rPr>
            <w:noProof/>
            <w:webHidden/>
          </w:rPr>
          <w:instrText xml:space="preserve"> PAGEREF _Toc8312955 \h </w:instrText>
        </w:r>
        <w:r w:rsidR="00B57A27">
          <w:rPr>
            <w:noProof/>
            <w:webHidden/>
          </w:rPr>
        </w:r>
        <w:r w:rsidR="00B57A27">
          <w:rPr>
            <w:noProof/>
            <w:webHidden/>
          </w:rPr>
          <w:fldChar w:fldCharType="separate"/>
        </w:r>
        <w:r w:rsidR="00B57A27">
          <w:rPr>
            <w:noProof/>
            <w:webHidden/>
          </w:rPr>
          <w:t>16</w:t>
        </w:r>
        <w:r w:rsidR="00B57A27">
          <w:rPr>
            <w:noProof/>
            <w:webHidden/>
          </w:rPr>
          <w:fldChar w:fldCharType="end"/>
        </w:r>
      </w:hyperlink>
    </w:p>
    <w:p w14:paraId="6919311F" w14:textId="61BB06EB" w:rsidR="00B57A27" w:rsidRDefault="00CC5C98">
      <w:pPr>
        <w:pStyle w:val="TOC3"/>
        <w:rPr>
          <w:rFonts w:asciiTheme="minorHAnsi" w:eastAsiaTheme="minorEastAsia" w:hAnsiTheme="minorHAnsi" w:cstheme="minorBidi"/>
          <w:noProof/>
          <w:sz w:val="22"/>
          <w:szCs w:val="22"/>
          <w:lang w:val="en-AU" w:eastAsia="en-AU"/>
        </w:rPr>
      </w:pPr>
      <w:hyperlink w:anchor="_Toc8312956" w:history="1">
        <w:r w:rsidR="00B57A27" w:rsidRPr="004D5B18">
          <w:rPr>
            <w:rStyle w:val="Hyperlink"/>
            <w:noProof/>
          </w:rPr>
          <w:t>Organisational Overview</w:t>
        </w:r>
        <w:r w:rsidR="00B57A27">
          <w:rPr>
            <w:noProof/>
            <w:webHidden/>
          </w:rPr>
          <w:tab/>
        </w:r>
        <w:r w:rsidR="00B57A27">
          <w:rPr>
            <w:noProof/>
            <w:webHidden/>
          </w:rPr>
          <w:fldChar w:fldCharType="begin"/>
        </w:r>
        <w:r w:rsidR="00B57A27">
          <w:rPr>
            <w:noProof/>
            <w:webHidden/>
          </w:rPr>
          <w:instrText xml:space="preserve"> PAGEREF _Toc8312956 \h </w:instrText>
        </w:r>
        <w:r w:rsidR="00B57A27">
          <w:rPr>
            <w:noProof/>
            <w:webHidden/>
          </w:rPr>
        </w:r>
        <w:r w:rsidR="00B57A27">
          <w:rPr>
            <w:noProof/>
            <w:webHidden/>
          </w:rPr>
          <w:fldChar w:fldCharType="separate"/>
        </w:r>
        <w:r w:rsidR="00B57A27">
          <w:rPr>
            <w:noProof/>
            <w:webHidden/>
          </w:rPr>
          <w:t>16</w:t>
        </w:r>
        <w:r w:rsidR="00B57A27">
          <w:rPr>
            <w:noProof/>
            <w:webHidden/>
          </w:rPr>
          <w:fldChar w:fldCharType="end"/>
        </w:r>
      </w:hyperlink>
    </w:p>
    <w:p w14:paraId="067E667B" w14:textId="4A39E11A" w:rsidR="00B57A27" w:rsidRDefault="00CC5C98">
      <w:pPr>
        <w:pStyle w:val="TOC3"/>
        <w:rPr>
          <w:rFonts w:asciiTheme="minorHAnsi" w:eastAsiaTheme="minorEastAsia" w:hAnsiTheme="minorHAnsi" w:cstheme="minorBidi"/>
          <w:noProof/>
          <w:sz w:val="22"/>
          <w:szCs w:val="22"/>
          <w:lang w:val="en-AU" w:eastAsia="en-AU"/>
        </w:rPr>
      </w:pPr>
      <w:hyperlink w:anchor="_Toc8312957" w:history="1">
        <w:r w:rsidR="00B57A27" w:rsidRPr="004D5B18">
          <w:rPr>
            <w:rStyle w:val="Hyperlink"/>
            <w:noProof/>
          </w:rPr>
          <w:t>Performance Analysis</w:t>
        </w:r>
        <w:r w:rsidR="00B57A27">
          <w:rPr>
            <w:noProof/>
            <w:webHidden/>
          </w:rPr>
          <w:tab/>
        </w:r>
        <w:r w:rsidR="00B57A27">
          <w:rPr>
            <w:noProof/>
            <w:webHidden/>
          </w:rPr>
          <w:fldChar w:fldCharType="begin"/>
        </w:r>
        <w:r w:rsidR="00B57A27">
          <w:rPr>
            <w:noProof/>
            <w:webHidden/>
          </w:rPr>
          <w:instrText xml:space="preserve"> PAGEREF _Toc8312957 \h </w:instrText>
        </w:r>
        <w:r w:rsidR="00B57A27">
          <w:rPr>
            <w:noProof/>
            <w:webHidden/>
          </w:rPr>
        </w:r>
        <w:r w:rsidR="00B57A27">
          <w:rPr>
            <w:noProof/>
            <w:webHidden/>
          </w:rPr>
          <w:fldChar w:fldCharType="separate"/>
        </w:r>
        <w:r w:rsidR="00B57A27">
          <w:rPr>
            <w:noProof/>
            <w:webHidden/>
          </w:rPr>
          <w:t>17</w:t>
        </w:r>
        <w:r w:rsidR="00B57A27">
          <w:rPr>
            <w:noProof/>
            <w:webHidden/>
          </w:rPr>
          <w:fldChar w:fldCharType="end"/>
        </w:r>
      </w:hyperlink>
    </w:p>
    <w:p w14:paraId="3A2E2598" w14:textId="5DE18A41" w:rsidR="00B57A27" w:rsidRDefault="00CC5C98">
      <w:pPr>
        <w:pStyle w:val="TOC3"/>
        <w:rPr>
          <w:rFonts w:asciiTheme="minorHAnsi" w:eastAsiaTheme="minorEastAsia" w:hAnsiTheme="minorHAnsi" w:cstheme="minorBidi"/>
          <w:noProof/>
          <w:sz w:val="22"/>
          <w:szCs w:val="22"/>
          <w:lang w:val="en-AU" w:eastAsia="en-AU"/>
        </w:rPr>
      </w:pPr>
      <w:hyperlink w:anchor="_Toc8312958" w:history="1">
        <w:r w:rsidR="00B57A27" w:rsidRPr="004D5B18">
          <w:rPr>
            <w:rStyle w:val="Hyperlink"/>
            <w:noProof/>
          </w:rPr>
          <w:t>Scrutiny</w:t>
        </w:r>
        <w:r w:rsidR="00B57A27">
          <w:rPr>
            <w:noProof/>
            <w:webHidden/>
          </w:rPr>
          <w:tab/>
        </w:r>
        <w:r w:rsidR="00B57A27">
          <w:rPr>
            <w:noProof/>
            <w:webHidden/>
          </w:rPr>
          <w:fldChar w:fldCharType="begin"/>
        </w:r>
        <w:r w:rsidR="00B57A27">
          <w:rPr>
            <w:noProof/>
            <w:webHidden/>
          </w:rPr>
          <w:instrText xml:space="preserve"> PAGEREF _Toc8312958 \h </w:instrText>
        </w:r>
        <w:r w:rsidR="00B57A27">
          <w:rPr>
            <w:noProof/>
            <w:webHidden/>
          </w:rPr>
        </w:r>
        <w:r w:rsidR="00B57A27">
          <w:rPr>
            <w:noProof/>
            <w:webHidden/>
          </w:rPr>
          <w:fldChar w:fldCharType="separate"/>
        </w:r>
        <w:r w:rsidR="00B57A27">
          <w:rPr>
            <w:noProof/>
            <w:webHidden/>
          </w:rPr>
          <w:t>17</w:t>
        </w:r>
        <w:r w:rsidR="00B57A27">
          <w:rPr>
            <w:noProof/>
            <w:webHidden/>
          </w:rPr>
          <w:fldChar w:fldCharType="end"/>
        </w:r>
      </w:hyperlink>
    </w:p>
    <w:p w14:paraId="176518CE" w14:textId="5E56477E" w:rsidR="00B57A27" w:rsidRDefault="00CC5C98">
      <w:pPr>
        <w:pStyle w:val="TOC3"/>
        <w:rPr>
          <w:rFonts w:asciiTheme="minorHAnsi" w:eastAsiaTheme="minorEastAsia" w:hAnsiTheme="minorHAnsi" w:cstheme="minorBidi"/>
          <w:noProof/>
          <w:sz w:val="22"/>
          <w:szCs w:val="22"/>
          <w:lang w:val="en-AU" w:eastAsia="en-AU"/>
        </w:rPr>
      </w:pPr>
      <w:hyperlink w:anchor="_Toc8312959" w:history="1">
        <w:r w:rsidR="00B57A27" w:rsidRPr="004D5B18">
          <w:rPr>
            <w:rStyle w:val="Hyperlink"/>
            <w:noProof/>
          </w:rPr>
          <w:t>Risk Management</w:t>
        </w:r>
        <w:r w:rsidR="00B57A27">
          <w:rPr>
            <w:noProof/>
            <w:webHidden/>
          </w:rPr>
          <w:tab/>
        </w:r>
        <w:r w:rsidR="00B57A27">
          <w:rPr>
            <w:noProof/>
            <w:webHidden/>
          </w:rPr>
          <w:fldChar w:fldCharType="begin"/>
        </w:r>
        <w:r w:rsidR="00B57A27">
          <w:rPr>
            <w:noProof/>
            <w:webHidden/>
          </w:rPr>
          <w:instrText xml:space="preserve"> PAGEREF _Toc8312959 \h </w:instrText>
        </w:r>
        <w:r w:rsidR="00B57A27">
          <w:rPr>
            <w:noProof/>
            <w:webHidden/>
          </w:rPr>
        </w:r>
        <w:r w:rsidR="00B57A27">
          <w:rPr>
            <w:noProof/>
            <w:webHidden/>
          </w:rPr>
          <w:fldChar w:fldCharType="separate"/>
        </w:r>
        <w:r w:rsidR="00B57A27">
          <w:rPr>
            <w:noProof/>
            <w:webHidden/>
          </w:rPr>
          <w:t>19</w:t>
        </w:r>
        <w:r w:rsidR="00B57A27">
          <w:rPr>
            <w:noProof/>
            <w:webHidden/>
          </w:rPr>
          <w:fldChar w:fldCharType="end"/>
        </w:r>
      </w:hyperlink>
    </w:p>
    <w:p w14:paraId="1C754F7C" w14:textId="37CACF24" w:rsidR="00B57A27" w:rsidRDefault="00CC5C98">
      <w:pPr>
        <w:pStyle w:val="TOC3"/>
        <w:rPr>
          <w:rFonts w:asciiTheme="minorHAnsi" w:eastAsiaTheme="minorEastAsia" w:hAnsiTheme="minorHAnsi" w:cstheme="minorBidi"/>
          <w:noProof/>
          <w:sz w:val="22"/>
          <w:szCs w:val="22"/>
          <w:lang w:val="en-AU" w:eastAsia="en-AU"/>
        </w:rPr>
      </w:pPr>
      <w:hyperlink w:anchor="_Toc8312960" w:history="1">
        <w:r w:rsidR="00B57A27" w:rsidRPr="004D5B18">
          <w:rPr>
            <w:rStyle w:val="Hyperlink"/>
            <w:noProof/>
          </w:rPr>
          <w:t>Internal Audit</w:t>
        </w:r>
        <w:r w:rsidR="00B57A27">
          <w:rPr>
            <w:noProof/>
            <w:webHidden/>
          </w:rPr>
          <w:tab/>
        </w:r>
        <w:r w:rsidR="00B57A27">
          <w:rPr>
            <w:noProof/>
            <w:webHidden/>
          </w:rPr>
          <w:fldChar w:fldCharType="begin"/>
        </w:r>
        <w:r w:rsidR="00B57A27">
          <w:rPr>
            <w:noProof/>
            <w:webHidden/>
          </w:rPr>
          <w:instrText xml:space="preserve"> PAGEREF _Toc8312960 \h </w:instrText>
        </w:r>
        <w:r w:rsidR="00B57A27">
          <w:rPr>
            <w:noProof/>
            <w:webHidden/>
          </w:rPr>
        </w:r>
        <w:r w:rsidR="00B57A27">
          <w:rPr>
            <w:noProof/>
            <w:webHidden/>
          </w:rPr>
          <w:fldChar w:fldCharType="separate"/>
        </w:r>
        <w:r w:rsidR="00B57A27">
          <w:rPr>
            <w:noProof/>
            <w:webHidden/>
          </w:rPr>
          <w:t>19</w:t>
        </w:r>
        <w:r w:rsidR="00B57A27">
          <w:rPr>
            <w:noProof/>
            <w:webHidden/>
          </w:rPr>
          <w:fldChar w:fldCharType="end"/>
        </w:r>
      </w:hyperlink>
    </w:p>
    <w:p w14:paraId="5B7707CF" w14:textId="27725967" w:rsidR="00B57A27" w:rsidRDefault="00CC5C98">
      <w:pPr>
        <w:pStyle w:val="TOC3"/>
        <w:rPr>
          <w:rFonts w:asciiTheme="minorHAnsi" w:eastAsiaTheme="minorEastAsia" w:hAnsiTheme="minorHAnsi" w:cstheme="minorBidi"/>
          <w:noProof/>
          <w:sz w:val="22"/>
          <w:szCs w:val="22"/>
          <w:lang w:val="en-AU" w:eastAsia="en-AU"/>
        </w:rPr>
      </w:pPr>
      <w:hyperlink w:anchor="_Toc8312961" w:history="1">
        <w:r w:rsidR="00B57A27" w:rsidRPr="004D5B18">
          <w:rPr>
            <w:rStyle w:val="Hyperlink"/>
            <w:noProof/>
          </w:rPr>
          <w:t>Fraud Prevention</w:t>
        </w:r>
        <w:r w:rsidR="00B57A27">
          <w:rPr>
            <w:noProof/>
            <w:webHidden/>
          </w:rPr>
          <w:tab/>
        </w:r>
        <w:r w:rsidR="00B57A27">
          <w:rPr>
            <w:noProof/>
            <w:webHidden/>
          </w:rPr>
          <w:fldChar w:fldCharType="begin"/>
        </w:r>
        <w:r w:rsidR="00B57A27">
          <w:rPr>
            <w:noProof/>
            <w:webHidden/>
          </w:rPr>
          <w:instrText xml:space="preserve"> PAGEREF _Toc8312961 \h </w:instrText>
        </w:r>
        <w:r w:rsidR="00B57A27">
          <w:rPr>
            <w:noProof/>
            <w:webHidden/>
          </w:rPr>
        </w:r>
        <w:r w:rsidR="00B57A27">
          <w:rPr>
            <w:noProof/>
            <w:webHidden/>
          </w:rPr>
          <w:fldChar w:fldCharType="separate"/>
        </w:r>
        <w:r w:rsidR="00B57A27">
          <w:rPr>
            <w:noProof/>
            <w:webHidden/>
          </w:rPr>
          <w:t>19</w:t>
        </w:r>
        <w:r w:rsidR="00B57A27">
          <w:rPr>
            <w:noProof/>
            <w:webHidden/>
          </w:rPr>
          <w:fldChar w:fldCharType="end"/>
        </w:r>
      </w:hyperlink>
    </w:p>
    <w:p w14:paraId="00738025" w14:textId="6F8EC01E" w:rsidR="00B57A27" w:rsidRDefault="00CC5C98">
      <w:pPr>
        <w:pStyle w:val="TOC3"/>
        <w:rPr>
          <w:rFonts w:asciiTheme="minorHAnsi" w:eastAsiaTheme="minorEastAsia" w:hAnsiTheme="minorHAnsi" w:cstheme="minorBidi"/>
          <w:noProof/>
          <w:sz w:val="22"/>
          <w:szCs w:val="22"/>
          <w:lang w:val="en-AU" w:eastAsia="en-AU"/>
        </w:rPr>
      </w:pPr>
      <w:hyperlink w:anchor="_Toc8312962" w:history="1">
        <w:r w:rsidR="00B57A27" w:rsidRPr="004D5B18">
          <w:rPr>
            <w:rStyle w:val="Hyperlink"/>
            <w:noProof/>
          </w:rPr>
          <w:t>Freedom of Information</w:t>
        </w:r>
        <w:r w:rsidR="00B57A27">
          <w:rPr>
            <w:noProof/>
            <w:webHidden/>
          </w:rPr>
          <w:tab/>
        </w:r>
        <w:r w:rsidR="00B57A27">
          <w:rPr>
            <w:noProof/>
            <w:webHidden/>
          </w:rPr>
          <w:fldChar w:fldCharType="begin"/>
        </w:r>
        <w:r w:rsidR="00B57A27">
          <w:rPr>
            <w:noProof/>
            <w:webHidden/>
          </w:rPr>
          <w:instrText xml:space="preserve"> PAGEREF _Toc8312962 \h </w:instrText>
        </w:r>
        <w:r w:rsidR="00B57A27">
          <w:rPr>
            <w:noProof/>
            <w:webHidden/>
          </w:rPr>
        </w:r>
        <w:r w:rsidR="00B57A27">
          <w:rPr>
            <w:noProof/>
            <w:webHidden/>
          </w:rPr>
          <w:fldChar w:fldCharType="separate"/>
        </w:r>
        <w:r w:rsidR="00B57A27">
          <w:rPr>
            <w:noProof/>
            <w:webHidden/>
          </w:rPr>
          <w:t>20</w:t>
        </w:r>
        <w:r w:rsidR="00B57A27">
          <w:rPr>
            <w:noProof/>
            <w:webHidden/>
          </w:rPr>
          <w:fldChar w:fldCharType="end"/>
        </w:r>
      </w:hyperlink>
    </w:p>
    <w:p w14:paraId="6A07CD27" w14:textId="55471B3E" w:rsidR="00B57A27" w:rsidRDefault="00CC5C98">
      <w:pPr>
        <w:pStyle w:val="TOC3"/>
        <w:rPr>
          <w:rFonts w:asciiTheme="minorHAnsi" w:eastAsiaTheme="minorEastAsia" w:hAnsiTheme="minorHAnsi" w:cstheme="minorBidi"/>
          <w:noProof/>
          <w:sz w:val="22"/>
          <w:szCs w:val="22"/>
          <w:lang w:val="en-AU" w:eastAsia="en-AU"/>
        </w:rPr>
      </w:pPr>
      <w:hyperlink w:anchor="_Toc8312963" w:history="1">
        <w:r w:rsidR="00B57A27" w:rsidRPr="004D5B18">
          <w:rPr>
            <w:rStyle w:val="Hyperlink"/>
            <w:noProof/>
          </w:rPr>
          <w:t>Community engagement and support</w:t>
        </w:r>
        <w:r w:rsidR="00B57A27">
          <w:rPr>
            <w:noProof/>
            <w:webHidden/>
          </w:rPr>
          <w:tab/>
        </w:r>
        <w:r w:rsidR="00B57A27">
          <w:rPr>
            <w:noProof/>
            <w:webHidden/>
          </w:rPr>
          <w:fldChar w:fldCharType="begin"/>
        </w:r>
        <w:r w:rsidR="00B57A27">
          <w:rPr>
            <w:noProof/>
            <w:webHidden/>
          </w:rPr>
          <w:instrText xml:space="preserve"> PAGEREF _Toc8312963 \h </w:instrText>
        </w:r>
        <w:r w:rsidR="00B57A27">
          <w:rPr>
            <w:noProof/>
            <w:webHidden/>
          </w:rPr>
        </w:r>
        <w:r w:rsidR="00B57A27">
          <w:rPr>
            <w:noProof/>
            <w:webHidden/>
          </w:rPr>
          <w:fldChar w:fldCharType="separate"/>
        </w:r>
        <w:r w:rsidR="00B57A27">
          <w:rPr>
            <w:noProof/>
            <w:webHidden/>
          </w:rPr>
          <w:t>21</w:t>
        </w:r>
        <w:r w:rsidR="00B57A27">
          <w:rPr>
            <w:noProof/>
            <w:webHidden/>
          </w:rPr>
          <w:fldChar w:fldCharType="end"/>
        </w:r>
      </w:hyperlink>
    </w:p>
    <w:p w14:paraId="48563679" w14:textId="4BCC0CC7" w:rsidR="00B57A27" w:rsidRDefault="00CC5C98">
      <w:pPr>
        <w:pStyle w:val="TOC3"/>
        <w:rPr>
          <w:rFonts w:asciiTheme="minorHAnsi" w:eastAsiaTheme="minorEastAsia" w:hAnsiTheme="minorHAnsi" w:cstheme="minorBidi"/>
          <w:noProof/>
          <w:sz w:val="22"/>
          <w:szCs w:val="22"/>
          <w:lang w:val="en-AU" w:eastAsia="en-AU"/>
        </w:rPr>
      </w:pPr>
      <w:hyperlink w:anchor="_Toc8312964" w:history="1">
        <w:r w:rsidR="00B57A27" w:rsidRPr="004D5B18">
          <w:rPr>
            <w:rStyle w:val="Hyperlink"/>
            <w:noProof/>
          </w:rPr>
          <w:t>Aboriginal and Torres Strait Islander Reporting</w:t>
        </w:r>
        <w:r w:rsidR="00B57A27">
          <w:rPr>
            <w:noProof/>
            <w:webHidden/>
          </w:rPr>
          <w:tab/>
        </w:r>
        <w:r w:rsidR="00B57A27">
          <w:rPr>
            <w:noProof/>
            <w:webHidden/>
          </w:rPr>
          <w:fldChar w:fldCharType="begin"/>
        </w:r>
        <w:r w:rsidR="00B57A27">
          <w:rPr>
            <w:noProof/>
            <w:webHidden/>
          </w:rPr>
          <w:instrText xml:space="preserve"> PAGEREF _Toc8312964 \h </w:instrText>
        </w:r>
        <w:r w:rsidR="00B57A27">
          <w:rPr>
            <w:noProof/>
            <w:webHidden/>
          </w:rPr>
        </w:r>
        <w:r w:rsidR="00B57A27">
          <w:rPr>
            <w:noProof/>
            <w:webHidden/>
          </w:rPr>
          <w:fldChar w:fldCharType="separate"/>
        </w:r>
        <w:r w:rsidR="00B57A27">
          <w:rPr>
            <w:noProof/>
            <w:webHidden/>
          </w:rPr>
          <w:t>22</w:t>
        </w:r>
        <w:r w:rsidR="00B57A27">
          <w:rPr>
            <w:noProof/>
            <w:webHidden/>
          </w:rPr>
          <w:fldChar w:fldCharType="end"/>
        </w:r>
      </w:hyperlink>
    </w:p>
    <w:p w14:paraId="2E749514" w14:textId="70292BB9" w:rsidR="00B57A27" w:rsidRDefault="00CC5C98">
      <w:pPr>
        <w:pStyle w:val="TOC3"/>
        <w:rPr>
          <w:rFonts w:asciiTheme="minorHAnsi" w:eastAsiaTheme="minorEastAsia" w:hAnsiTheme="minorHAnsi" w:cstheme="minorBidi"/>
          <w:noProof/>
          <w:sz w:val="22"/>
          <w:szCs w:val="22"/>
          <w:lang w:val="en-AU" w:eastAsia="en-AU"/>
        </w:rPr>
      </w:pPr>
      <w:hyperlink w:anchor="_Toc8312965" w:history="1">
        <w:r w:rsidR="00B57A27" w:rsidRPr="004D5B18">
          <w:rPr>
            <w:rStyle w:val="Hyperlink"/>
            <w:noProof/>
          </w:rPr>
          <w:t>Work Health and Safety</w:t>
        </w:r>
        <w:r w:rsidR="00B57A27">
          <w:rPr>
            <w:noProof/>
            <w:webHidden/>
          </w:rPr>
          <w:tab/>
        </w:r>
        <w:r w:rsidR="00B57A27">
          <w:rPr>
            <w:noProof/>
            <w:webHidden/>
          </w:rPr>
          <w:fldChar w:fldCharType="begin"/>
        </w:r>
        <w:r w:rsidR="00B57A27">
          <w:rPr>
            <w:noProof/>
            <w:webHidden/>
          </w:rPr>
          <w:instrText xml:space="preserve"> PAGEREF _Toc8312965 \h </w:instrText>
        </w:r>
        <w:r w:rsidR="00B57A27">
          <w:rPr>
            <w:noProof/>
            <w:webHidden/>
          </w:rPr>
        </w:r>
        <w:r w:rsidR="00B57A27">
          <w:rPr>
            <w:noProof/>
            <w:webHidden/>
          </w:rPr>
          <w:fldChar w:fldCharType="separate"/>
        </w:r>
        <w:r w:rsidR="00B57A27">
          <w:rPr>
            <w:noProof/>
            <w:webHidden/>
          </w:rPr>
          <w:t>23</w:t>
        </w:r>
        <w:r w:rsidR="00B57A27">
          <w:rPr>
            <w:noProof/>
            <w:webHidden/>
          </w:rPr>
          <w:fldChar w:fldCharType="end"/>
        </w:r>
      </w:hyperlink>
    </w:p>
    <w:p w14:paraId="4987E0EE" w14:textId="462F1EAF" w:rsidR="00B57A27" w:rsidRDefault="00CC5C98">
      <w:pPr>
        <w:pStyle w:val="TOC3"/>
        <w:rPr>
          <w:rFonts w:asciiTheme="minorHAnsi" w:eastAsiaTheme="minorEastAsia" w:hAnsiTheme="minorHAnsi" w:cstheme="minorBidi"/>
          <w:noProof/>
          <w:sz w:val="22"/>
          <w:szCs w:val="22"/>
          <w:lang w:val="en-AU" w:eastAsia="en-AU"/>
        </w:rPr>
      </w:pPr>
      <w:hyperlink w:anchor="_Toc8312966" w:history="1">
        <w:r w:rsidR="00B57A27" w:rsidRPr="004D5B18">
          <w:rPr>
            <w:rStyle w:val="Hyperlink"/>
            <w:noProof/>
          </w:rPr>
          <w:t>Human Resources Management</w:t>
        </w:r>
        <w:r w:rsidR="00B57A27">
          <w:rPr>
            <w:noProof/>
            <w:webHidden/>
          </w:rPr>
          <w:tab/>
        </w:r>
        <w:r w:rsidR="00B57A27">
          <w:rPr>
            <w:noProof/>
            <w:webHidden/>
          </w:rPr>
          <w:fldChar w:fldCharType="begin"/>
        </w:r>
        <w:r w:rsidR="00B57A27">
          <w:rPr>
            <w:noProof/>
            <w:webHidden/>
          </w:rPr>
          <w:instrText xml:space="preserve"> PAGEREF _Toc8312966 \h </w:instrText>
        </w:r>
        <w:r w:rsidR="00B57A27">
          <w:rPr>
            <w:noProof/>
            <w:webHidden/>
          </w:rPr>
        </w:r>
        <w:r w:rsidR="00B57A27">
          <w:rPr>
            <w:noProof/>
            <w:webHidden/>
          </w:rPr>
          <w:fldChar w:fldCharType="separate"/>
        </w:r>
        <w:r w:rsidR="00B57A27">
          <w:rPr>
            <w:noProof/>
            <w:webHidden/>
          </w:rPr>
          <w:t>24</w:t>
        </w:r>
        <w:r w:rsidR="00B57A27">
          <w:rPr>
            <w:noProof/>
            <w:webHidden/>
          </w:rPr>
          <w:fldChar w:fldCharType="end"/>
        </w:r>
      </w:hyperlink>
    </w:p>
    <w:p w14:paraId="7CCCDAEE" w14:textId="494C502D" w:rsidR="00B57A27" w:rsidRDefault="00CC5C98">
      <w:pPr>
        <w:pStyle w:val="TOC3"/>
        <w:rPr>
          <w:rFonts w:asciiTheme="minorHAnsi" w:eastAsiaTheme="minorEastAsia" w:hAnsiTheme="minorHAnsi" w:cstheme="minorBidi"/>
          <w:noProof/>
          <w:sz w:val="22"/>
          <w:szCs w:val="22"/>
          <w:lang w:val="en-AU" w:eastAsia="en-AU"/>
        </w:rPr>
      </w:pPr>
      <w:hyperlink w:anchor="_Toc8312967" w:history="1">
        <w:r w:rsidR="00B57A27" w:rsidRPr="004D5B18">
          <w:rPr>
            <w:rStyle w:val="Hyperlink"/>
            <w:noProof/>
          </w:rPr>
          <w:t>Ecologically Sustainable Development</w:t>
        </w:r>
        <w:r w:rsidR="00B57A27">
          <w:rPr>
            <w:noProof/>
            <w:webHidden/>
          </w:rPr>
          <w:tab/>
        </w:r>
        <w:r w:rsidR="00B57A27">
          <w:rPr>
            <w:noProof/>
            <w:webHidden/>
          </w:rPr>
          <w:fldChar w:fldCharType="begin"/>
        </w:r>
        <w:r w:rsidR="00B57A27">
          <w:rPr>
            <w:noProof/>
            <w:webHidden/>
          </w:rPr>
          <w:instrText xml:space="preserve"> PAGEREF _Toc8312967 \h </w:instrText>
        </w:r>
        <w:r w:rsidR="00B57A27">
          <w:rPr>
            <w:noProof/>
            <w:webHidden/>
          </w:rPr>
        </w:r>
        <w:r w:rsidR="00B57A27">
          <w:rPr>
            <w:noProof/>
            <w:webHidden/>
          </w:rPr>
          <w:fldChar w:fldCharType="separate"/>
        </w:r>
        <w:r w:rsidR="00B57A27">
          <w:rPr>
            <w:noProof/>
            <w:webHidden/>
          </w:rPr>
          <w:t>25</w:t>
        </w:r>
        <w:r w:rsidR="00B57A27">
          <w:rPr>
            <w:noProof/>
            <w:webHidden/>
          </w:rPr>
          <w:fldChar w:fldCharType="end"/>
        </w:r>
      </w:hyperlink>
    </w:p>
    <w:p w14:paraId="2E7BE8F0" w14:textId="77777777" w:rsidR="00B57A27" w:rsidRDefault="00B57A27">
      <w:pPr>
        <w:spacing w:line="240" w:lineRule="auto"/>
        <w:rPr>
          <w:rStyle w:val="Hyperlink"/>
          <w:b/>
          <w:noProof/>
          <w:szCs w:val="28"/>
          <w:lang w:val="en-US" w:eastAsia="en-US"/>
        </w:rPr>
      </w:pPr>
      <w:r>
        <w:rPr>
          <w:rStyle w:val="Hyperlink"/>
          <w:noProof/>
        </w:rPr>
        <w:br w:type="page"/>
      </w:r>
    </w:p>
    <w:p w14:paraId="59F7DFCF" w14:textId="7110D9AE" w:rsidR="00B57A27" w:rsidRDefault="00CC5C98">
      <w:pPr>
        <w:pStyle w:val="TOC2"/>
        <w:rPr>
          <w:rFonts w:asciiTheme="minorHAnsi" w:eastAsiaTheme="minorEastAsia" w:hAnsiTheme="minorHAnsi" w:cstheme="minorBidi"/>
          <w:b w:val="0"/>
          <w:noProof/>
          <w:sz w:val="22"/>
          <w:szCs w:val="22"/>
          <w:lang w:val="en-AU" w:eastAsia="en-AU"/>
        </w:rPr>
      </w:pPr>
      <w:hyperlink w:anchor="_Toc8312968" w:history="1">
        <w:r w:rsidR="00B57A27" w:rsidRPr="004D5B18">
          <w:rPr>
            <w:rStyle w:val="Hyperlink"/>
            <w:noProof/>
          </w:rPr>
          <w:t>C.</w:t>
        </w:r>
        <w:r w:rsidR="00B57A27">
          <w:rPr>
            <w:rFonts w:asciiTheme="minorHAnsi" w:eastAsiaTheme="minorEastAsia" w:hAnsiTheme="minorHAnsi" w:cstheme="minorBidi"/>
            <w:b w:val="0"/>
            <w:noProof/>
            <w:sz w:val="22"/>
            <w:szCs w:val="22"/>
            <w:lang w:val="en-AU" w:eastAsia="en-AU"/>
          </w:rPr>
          <w:tab/>
        </w:r>
        <w:r w:rsidR="00B57A27" w:rsidRPr="004D5B18">
          <w:rPr>
            <w:rStyle w:val="Hyperlink"/>
            <w:noProof/>
          </w:rPr>
          <w:t>Financial Management Reporting</w:t>
        </w:r>
        <w:r w:rsidR="00B57A27">
          <w:rPr>
            <w:noProof/>
            <w:webHidden/>
          </w:rPr>
          <w:tab/>
        </w:r>
        <w:r w:rsidR="00B57A27">
          <w:rPr>
            <w:noProof/>
            <w:webHidden/>
          </w:rPr>
          <w:fldChar w:fldCharType="begin"/>
        </w:r>
        <w:r w:rsidR="00B57A27">
          <w:rPr>
            <w:noProof/>
            <w:webHidden/>
          </w:rPr>
          <w:instrText xml:space="preserve"> PAGEREF _Toc8312968 \h </w:instrText>
        </w:r>
        <w:r w:rsidR="00B57A27">
          <w:rPr>
            <w:noProof/>
            <w:webHidden/>
          </w:rPr>
        </w:r>
        <w:r w:rsidR="00B57A27">
          <w:rPr>
            <w:noProof/>
            <w:webHidden/>
          </w:rPr>
          <w:fldChar w:fldCharType="separate"/>
        </w:r>
        <w:r w:rsidR="00B57A27">
          <w:rPr>
            <w:noProof/>
            <w:webHidden/>
          </w:rPr>
          <w:t>27</w:t>
        </w:r>
        <w:r w:rsidR="00B57A27">
          <w:rPr>
            <w:noProof/>
            <w:webHidden/>
          </w:rPr>
          <w:fldChar w:fldCharType="end"/>
        </w:r>
      </w:hyperlink>
    </w:p>
    <w:p w14:paraId="1551F213" w14:textId="340DF5BD" w:rsidR="00B57A27" w:rsidRDefault="00CC5C98">
      <w:pPr>
        <w:pStyle w:val="TOC3"/>
        <w:rPr>
          <w:rFonts w:asciiTheme="minorHAnsi" w:eastAsiaTheme="minorEastAsia" w:hAnsiTheme="minorHAnsi" w:cstheme="minorBidi"/>
          <w:noProof/>
          <w:sz w:val="22"/>
          <w:szCs w:val="22"/>
          <w:lang w:val="en-AU" w:eastAsia="en-AU"/>
        </w:rPr>
      </w:pPr>
      <w:hyperlink w:anchor="_Toc8312969" w:history="1">
        <w:r w:rsidR="00B57A27" w:rsidRPr="004D5B18">
          <w:rPr>
            <w:rStyle w:val="Hyperlink"/>
            <w:noProof/>
          </w:rPr>
          <w:t>Financial Management Analysis</w:t>
        </w:r>
        <w:r w:rsidR="00B57A27">
          <w:rPr>
            <w:noProof/>
            <w:webHidden/>
          </w:rPr>
          <w:tab/>
        </w:r>
        <w:r w:rsidR="00B57A27">
          <w:rPr>
            <w:noProof/>
            <w:webHidden/>
          </w:rPr>
          <w:fldChar w:fldCharType="begin"/>
        </w:r>
        <w:r w:rsidR="00B57A27">
          <w:rPr>
            <w:noProof/>
            <w:webHidden/>
          </w:rPr>
          <w:instrText xml:space="preserve"> PAGEREF _Toc8312969 \h </w:instrText>
        </w:r>
        <w:r w:rsidR="00B57A27">
          <w:rPr>
            <w:noProof/>
            <w:webHidden/>
          </w:rPr>
        </w:r>
        <w:r w:rsidR="00B57A27">
          <w:rPr>
            <w:noProof/>
            <w:webHidden/>
          </w:rPr>
          <w:fldChar w:fldCharType="separate"/>
        </w:r>
        <w:r w:rsidR="00B57A27">
          <w:rPr>
            <w:noProof/>
            <w:webHidden/>
          </w:rPr>
          <w:t>27</w:t>
        </w:r>
        <w:r w:rsidR="00B57A27">
          <w:rPr>
            <w:noProof/>
            <w:webHidden/>
          </w:rPr>
          <w:fldChar w:fldCharType="end"/>
        </w:r>
      </w:hyperlink>
    </w:p>
    <w:p w14:paraId="03C08FA2" w14:textId="3AF054AD" w:rsidR="00B57A27" w:rsidRDefault="00CC5C98">
      <w:pPr>
        <w:pStyle w:val="TOC3"/>
        <w:rPr>
          <w:rFonts w:asciiTheme="minorHAnsi" w:eastAsiaTheme="minorEastAsia" w:hAnsiTheme="minorHAnsi" w:cstheme="minorBidi"/>
          <w:noProof/>
          <w:sz w:val="22"/>
          <w:szCs w:val="22"/>
          <w:lang w:val="en-AU" w:eastAsia="en-AU"/>
        </w:rPr>
      </w:pPr>
      <w:hyperlink w:anchor="_Toc8312970" w:history="1">
        <w:r w:rsidR="00B57A27" w:rsidRPr="004D5B18">
          <w:rPr>
            <w:rStyle w:val="Hyperlink"/>
            <w:noProof/>
          </w:rPr>
          <w:t>Financial Statements</w:t>
        </w:r>
        <w:r w:rsidR="00B57A27">
          <w:rPr>
            <w:noProof/>
            <w:webHidden/>
          </w:rPr>
          <w:tab/>
        </w:r>
        <w:r w:rsidR="00B57A27">
          <w:rPr>
            <w:noProof/>
            <w:webHidden/>
          </w:rPr>
          <w:fldChar w:fldCharType="begin"/>
        </w:r>
        <w:r w:rsidR="00B57A27">
          <w:rPr>
            <w:noProof/>
            <w:webHidden/>
          </w:rPr>
          <w:instrText xml:space="preserve"> PAGEREF _Toc8312970 \h </w:instrText>
        </w:r>
        <w:r w:rsidR="00B57A27">
          <w:rPr>
            <w:noProof/>
            <w:webHidden/>
          </w:rPr>
        </w:r>
        <w:r w:rsidR="00B57A27">
          <w:rPr>
            <w:noProof/>
            <w:webHidden/>
          </w:rPr>
          <w:fldChar w:fldCharType="separate"/>
        </w:r>
        <w:r w:rsidR="00B57A27">
          <w:rPr>
            <w:noProof/>
            <w:webHidden/>
          </w:rPr>
          <w:t>28</w:t>
        </w:r>
        <w:r w:rsidR="00B57A27">
          <w:rPr>
            <w:noProof/>
            <w:webHidden/>
          </w:rPr>
          <w:fldChar w:fldCharType="end"/>
        </w:r>
      </w:hyperlink>
    </w:p>
    <w:p w14:paraId="0D52ED55" w14:textId="4CB37791" w:rsidR="00B57A27" w:rsidRDefault="00CC5C98">
      <w:pPr>
        <w:pStyle w:val="TOC3"/>
        <w:rPr>
          <w:rFonts w:asciiTheme="minorHAnsi" w:eastAsiaTheme="minorEastAsia" w:hAnsiTheme="minorHAnsi" w:cstheme="minorBidi"/>
          <w:noProof/>
          <w:sz w:val="22"/>
          <w:szCs w:val="22"/>
          <w:lang w:val="en-AU" w:eastAsia="en-AU"/>
        </w:rPr>
      </w:pPr>
      <w:hyperlink w:anchor="_Toc8312971" w:history="1">
        <w:r w:rsidR="00B57A27" w:rsidRPr="004D5B18">
          <w:rPr>
            <w:rStyle w:val="Hyperlink"/>
            <w:noProof/>
          </w:rPr>
          <w:t>Capital Works</w:t>
        </w:r>
        <w:r w:rsidR="00B57A27">
          <w:rPr>
            <w:noProof/>
            <w:webHidden/>
          </w:rPr>
          <w:tab/>
        </w:r>
        <w:r w:rsidR="00B57A27">
          <w:rPr>
            <w:noProof/>
            <w:webHidden/>
          </w:rPr>
          <w:fldChar w:fldCharType="begin"/>
        </w:r>
        <w:r w:rsidR="00B57A27">
          <w:rPr>
            <w:noProof/>
            <w:webHidden/>
          </w:rPr>
          <w:instrText xml:space="preserve"> PAGEREF _Toc8312971 \h </w:instrText>
        </w:r>
        <w:r w:rsidR="00B57A27">
          <w:rPr>
            <w:noProof/>
            <w:webHidden/>
          </w:rPr>
        </w:r>
        <w:r w:rsidR="00B57A27">
          <w:rPr>
            <w:noProof/>
            <w:webHidden/>
          </w:rPr>
          <w:fldChar w:fldCharType="separate"/>
        </w:r>
        <w:r w:rsidR="00B57A27">
          <w:rPr>
            <w:noProof/>
            <w:webHidden/>
          </w:rPr>
          <w:t>29</w:t>
        </w:r>
        <w:r w:rsidR="00B57A27">
          <w:rPr>
            <w:noProof/>
            <w:webHidden/>
          </w:rPr>
          <w:fldChar w:fldCharType="end"/>
        </w:r>
      </w:hyperlink>
    </w:p>
    <w:p w14:paraId="41678130" w14:textId="3C4D4EDD" w:rsidR="00B57A27" w:rsidRDefault="00CC5C98">
      <w:pPr>
        <w:pStyle w:val="TOC3"/>
        <w:rPr>
          <w:rFonts w:asciiTheme="minorHAnsi" w:eastAsiaTheme="minorEastAsia" w:hAnsiTheme="minorHAnsi" w:cstheme="minorBidi"/>
          <w:noProof/>
          <w:sz w:val="22"/>
          <w:szCs w:val="22"/>
          <w:lang w:val="en-AU" w:eastAsia="en-AU"/>
        </w:rPr>
      </w:pPr>
      <w:hyperlink w:anchor="_Toc8312972" w:history="1">
        <w:r w:rsidR="00B57A27" w:rsidRPr="004D5B18">
          <w:rPr>
            <w:rStyle w:val="Hyperlink"/>
            <w:noProof/>
          </w:rPr>
          <w:t>Asset Management</w:t>
        </w:r>
        <w:r w:rsidR="00B57A27">
          <w:rPr>
            <w:noProof/>
            <w:webHidden/>
          </w:rPr>
          <w:tab/>
        </w:r>
        <w:r w:rsidR="00B57A27">
          <w:rPr>
            <w:noProof/>
            <w:webHidden/>
          </w:rPr>
          <w:fldChar w:fldCharType="begin"/>
        </w:r>
        <w:r w:rsidR="00B57A27">
          <w:rPr>
            <w:noProof/>
            <w:webHidden/>
          </w:rPr>
          <w:instrText xml:space="preserve"> PAGEREF _Toc8312972 \h </w:instrText>
        </w:r>
        <w:r w:rsidR="00B57A27">
          <w:rPr>
            <w:noProof/>
            <w:webHidden/>
          </w:rPr>
        </w:r>
        <w:r w:rsidR="00B57A27">
          <w:rPr>
            <w:noProof/>
            <w:webHidden/>
          </w:rPr>
          <w:fldChar w:fldCharType="separate"/>
        </w:r>
        <w:r w:rsidR="00B57A27">
          <w:rPr>
            <w:noProof/>
            <w:webHidden/>
          </w:rPr>
          <w:t>30</w:t>
        </w:r>
        <w:r w:rsidR="00B57A27">
          <w:rPr>
            <w:noProof/>
            <w:webHidden/>
          </w:rPr>
          <w:fldChar w:fldCharType="end"/>
        </w:r>
      </w:hyperlink>
    </w:p>
    <w:p w14:paraId="3AD3E7D4" w14:textId="04A9FECE" w:rsidR="00B57A27" w:rsidRDefault="00CC5C98">
      <w:pPr>
        <w:pStyle w:val="TOC3"/>
        <w:rPr>
          <w:rFonts w:asciiTheme="minorHAnsi" w:eastAsiaTheme="minorEastAsia" w:hAnsiTheme="minorHAnsi" w:cstheme="minorBidi"/>
          <w:noProof/>
          <w:sz w:val="22"/>
          <w:szCs w:val="22"/>
          <w:lang w:val="en-AU" w:eastAsia="en-AU"/>
        </w:rPr>
      </w:pPr>
      <w:hyperlink w:anchor="_Toc8312973" w:history="1">
        <w:r w:rsidR="00B57A27" w:rsidRPr="004D5B18">
          <w:rPr>
            <w:rStyle w:val="Hyperlink"/>
            <w:noProof/>
          </w:rPr>
          <w:t>Government Contracting</w:t>
        </w:r>
        <w:r w:rsidR="00B57A27">
          <w:rPr>
            <w:noProof/>
            <w:webHidden/>
          </w:rPr>
          <w:tab/>
        </w:r>
        <w:r w:rsidR="00B57A27">
          <w:rPr>
            <w:noProof/>
            <w:webHidden/>
          </w:rPr>
          <w:fldChar w:fldCharType="begin"/>
        </w:r>
        <w:r w:rsidR="00B57A27">
          <w:rPr>
            <w:noProof/>
            <w:webHidden/>
          </w:rPr>
          <w:instrText xml:space="preserve"> PAGEREF _Toc8312973 \h </w:instrText>
        </w:r>
        <w:r w:rsidR="00B57A27">
          <w:rPr>
            <w:noProof/>
            <w:webHidden/>
          </w:rPr>
        </w:r>
        <w:r w:rsidR="00B57A27">
          <w:rPr>
            <w:noProof/>
            <w:webHidden/>
          </w:rPr>
          <w:fldChar w:fldCharType="separate"/>
        </w:r>
        <w:r w:rsidR="00B57A27">
          <w:rPr>
            <w:noProof/>
            <w:webHidden/>
          </w:rPr>
          <w:t>30</w:t>
        </w:r>
        <w:r w:rsidR="00B57A27">
          <w:rPr>
            <w:noProof/>
            <w:webHidden/>
          </w:rPr>
          <w:fldChar w:fldCharType="end"/>
        </w:r>
      </w:hyperlink>
    </w:p>
    <w:p w14:paraId="6E717E3D" w14:textId="3A62203C" w:rsidR="00B57A27" w:rsidRDefault="00CC5C98">
      <w:pPr>
        <w:pStyle w:val="TOC3"/>
        <w:rPr>
          <w:rFonts w:asciiTheme="minorHAnsi" w:eastAsiaTheme="minorEastAsia" w:hAnsiTheme="minorHAnsi" w:cstheme="minorBidi"/>
          <w:noProof/>
          <w:sz w:val="22"/>
          <w:szCs w:val="22"/>
          <w:lang w:val="en-AU" w:eastAsia="en-AU"/>
        </w:rPr>
      </w:pPr>
      <w:hyperlink w:anchor="_Toc8312974" w:history="1">
        <w:r w:rsidR="00B57A27" w:rsidRPr="004D5B18">
          <w:rPr>
            <w:rStyle w:val="Hyperlink"/>
            <w:noProof/>
          </w:rPr>
          <w:t>Statement of Performance</w:t>
        </w:r>
        <w:r w:rsidR="00B57A27">
          <w:rPr>
            <w:noProof/>
            <w:webHidden/>
          </w:rPr>
          <w:tab/>
        </w:r>
        <w:r w:rsidR="00B57A27">
          <w:rPr>
            <w:noProof/>
            <w:webHidden/>
          </w:rPr>
          <w:fldChar w:fldCharType="begin"/>
        </w:r>
        <w:r w:rsidR="00B57A27">
          <w:rPr>
            <w:noProof/>
            <w:webHidden/>
          </w:rPr>
          <w:instrText xml:space="preserve"> PAGEREF _Toc8312974 \h </w:instrText>
        </w:r>
        <w:r w:rsidR="00B57A27">
          <w:rPr>
            <w:noProof/>
            <w:webHidden/>
          </w:rPr>
        </w:r>
        <w:r w:rsidR="00B57A27">
          <w:rPr>
            <w:noProof/>
            <w:webHidden/>
          </w:rPr>
          <w:fldChar w:fldCharType="separate"/>
        </w:r>
        <w:r w:rsidR="00B57A27">
          <w:rPr>
            <w:noProof/>
            <w:webHidden/>
          </w:rPr>
          <w:t>31</w:t>
        </w:r>
        <w:r w:rsidR="00B57A27">
          <w:rPr>
            <w:noProof/>
            <w:webHidden/>
          </w:rPr>
          <w:fldChar w:fldCharType="end"/>
        </w:r>
      </w:hyperlink>
    </w:p>
    <w:p w14:paraId="1304DC47" w14:textId="3CFE6BA0" w:rsidR="00B57A27" w:rsidRDefault="00CC5C98">
      <w:pPr>
        <w:pStyle w:val="TOC1"/>
        <w:tabs>
          <w:tab w:val="right" w:leader="dot" w:pos="9016"/>
        </w:tabs>
        <w:rPr>
          <w:rFonts w:eastAsiaTheme="minorEastAsia" w:cstheme="minorBidi"/>
          <w:b w:val="0"/>
          <w:sz w:val="22"/>
          <w:szCs w:val="22"/>
          <w:lang w:val="en-AU" w:eastAsia="en-AU"/>
        </w:rPr>
      </w:pPr>
      <w:hyperlink w:anchor="_Toc8312975" w:history="1">
        <w:r w:rsidR="00B57A27" w:rsidRPr="004D5B18">
          <w:rPr>
            <w:rStyle w:val="Hyperlink"/>
          </w:rPr>
          <w:t>Part 3 – Reporting by Exception</w:t>
        </w:r>
        <w:r w:rsidR="00B57A27">
          <w:rPr>
            <w:webHidden/>
          </w:rPr>
          <w:tab/>
        </w:r>
        <w:r w:rsidR="00B57A27">
          <w:rPr>
            <w:webHidden/>
          </w:rPr>
          <w:fldChar w:fldCharType="begin"/>
        </w:r>
        <w:r w:rsidR="00B57A27">
          <w:rPr>
            <w:webHidden/>
          </w:rPr>
          <w:instrText xml:space="preserve"> PAGEREF _Toc8312975 \h </w:instrText>
        </w:r>
        <w:r w:rsidR="00B57A27">
          <w:rPr>
            <w:webHidden/>
          </w:rPr>
        </w:r>
        <w:r w:rsidR="00B57A27">
          <w:rPr>
            <w:webHidden/>
          </w:rPr>
          <w:fldChar w:fldCharType="separate"/>
        </w:r>
        <w:r w:rsidR="00B57A27">
          <w:rPr>
            <w:webHidden/>
          </w:rPr>
          <w:t>33</w:t>
        </w:r>
        <w:r w:rsidR="00B57A27">
          <w:rPr>
            <w:webHidden/>
          </w:rPr>
          <w:fldChar w:fldCharType="end"/>
        </w:r>
      </w:hyperlink>
    </w:p>
    <w:p w14:paraId="3C835BD9" w14:textId="606BCA9C" w:rsidR="00B57A27" w:rsidRDefault="00CC5C98">
      <w:pPr>
        <w:pStyle w:val="TOC3"/>
        <w:rPr>
          <w:rFonts w:asciiTheme="minorHAnsi" w:eastAsiaTheme="minorEastAsia" w:hAnsiTheme="minorHAnsi" w:cstheme="minorBidi"/>
          <w:noProof/>
          <w:sz w:val="22"/>
          <w:szCs w:val="22"/>
          <w:lang w:val="en-AU" w:eastAsia="en-AU"/>
        </w:rPr>
      </w:pPr>
      <w:hyperlink w:anchor="_Toc8312976" w:history="1">
        <w:r w:rsidR="00B57A27" w:rsidRPr="004D5B18">
          <w:rPr>
            <w:rStyle w:val="Hyperlink"/>
            <w:noProof/>
          </w:rPr>
          <w:t>Dangerous Substances</w:t>
        </w:r>
        <w:r w:rsidR="00B57A27">
          <w:rPr>
            <w:noProof/>
            <w:webHidden/>
          </w:rPr>
          <w:tab/>
        </w:r>
        <w:r w:rsidR="00B57A27">
          <w:rPr>
            <w:noProof/>
            <w:webHidden/>
          </w:rPr>
          <w:fldChar w:fldCharType="begin"/>
        </w:r>
        <w:r w:rsidR="00B57A27">
          <w:rPr>
            <w:noProof/>
            <w:webHidden/>
          </w:rPr>
          <w:instrText xml:space="preserve"> PAGEREF _Toc8312976 \h </w:instrText>
        </w:r>
        <w:r w:rsidR="00B57A27">
          <w:rPr>
            <w:noProof/>
            <w:webHidden/>
          </w:rPr>
        </w:r>
        <w:r w:rsidR="00B57A27">
          <w:rPr>
            <w:noProof/>
            <w:webHidden/>
          </w:rPr>
          <w:fldChar w:fldCharType="separate"/>
        </w:r>
        <w:r w:rsidR="00B57A27">
          <w:rPr>
            <w:noProof/>
            <w:webHidden/>
          </w:rPr>
          <w:t>33</w:t>
        </w:r>
        <w:r w:rsidR="00B57A27">
          <w:rPr>
            <w:noProof/>
            <w:webHidden/>
          </w:rPr>
          <w:fldChar w:fldCharType="end"/>
        </w:r>
      </w:hyperlink>
    </w:p>
    <w:p w14:paraId="16675552" w14:textId="7376696D" w:rsidR="00B57A27" w:rsidRDefault="00CC5C98">
      <w:pPr>
        <w:pStyle w:val="TOC3"/>
        <w:rPr>
          <w:rFonts w:asciiTheme="minorHAnsi" w:eastAsiaTheme="minorEastAsia" w:hAnsiTheme="minorHAnsi" w:cstheme="minorBidi"/>
          <w:noProof/>
          <w:sz w:val="22"/>
          <w:szCs w:val="22"/>
          <w:lang w:val="en-AU" w:eastAsia="en-AU"/>
        </w:rPr>
      </w:pPr>
      <w:hyperlink w:anchor="_Toc8312977" w:history="1">
        <w:r w:rsidR="00B57A27" w:rsidRPr="004D5B18">
          <w:rPr>
            <w:rStyle w:val="Hyperlink"/>
            <w:noProof/>
          </w:rPr>
          <w:t>Medicines, Poisons and Therapeutic Goods</w:t>
        </w:r>
        <w:r w:rsidR="00B57A27">
          <w:rPr>
            <w:noProof/>
            <w:webHidden/>
          </w:rPr>
          <w:tab/>
        </w:r>
        <w:r w:rsidR="00B57A27">
          <w:rPr>
            <w:noProof/>
            <w:webHidden/>
          </w:rPr>
          <w:fldChar w:fldCharType="begin"/>
        </w:r>
        <w:r w:rsidR="00B57A27">
          <w:rPr>
            <w:noProof/>
            <w:webHidden/>
          </w:rPr>
          <w:instrText xml:space="preserve"> PAGEREF _Toc8312977 \h </w:instrText>
        </w:r>
        <w:r w:rsidR="00B57A27">
          <w:rPr>
            <w:noProof/>
            <w:webHidden/>
          </w:rPr>
        </w:r>
        <w:r w:rsidR="00B57A27">
          <w:rPr>
            <w:noProof/>
            <w:webHidden/>
          </w:rPr>
          <w:fldChar w:fldCharType="separate"/>
        </w:r>
        <w:r w:rsidR="00B57A27">
          <w:rPr>
            <w:noProof/>
            <w:webHidden/>
          </w:rPr>
          <w:t>33</w:t>
        </w:r>
        <w:r w:rsidR="00B57A27">
          <w:rPr>
            <w:noProof/>
            <w:webHidden/>
          </w:rPr>
          <w:fldChar w:fldCharType="end"/>
        </w:r>
      </w:hyperlink>
    </w:p>
    <w:p w14:paraId="1540FB31" w14:textId="3C59D5B9" w:rsidR="00B57A27" w:rsidRDefault="00CC5C98">
      <w:pPr>
        <w:pStyle w:val="TOC1"/>
        <w:tabs>
          <w:tab w:val="right" w:leader="dot" w:pos="9016"/>
        </w:tabs>
        <w:rPr>
          <w:rFonts w:eastAsiaTheme="minorEastAsia" w:cstheme="minorBidi"/>
          <w:b w:val="0"/>
          <w:sz w:val="22"/>
          <w:szCs w:val="22"/>
          <w:lang w:val="en-AU" w:eastAsia="en-AU"/>
        </w:rPr>
      </w:pPr>
      <w:hyperlink w:anchor="_Toc8312978" w:history="1">
        <w:r w:rsidR="00B57A27" w:rsidRPr="004D5B18">
          <w:rPr>
            <w:rStyle w:val="Hyperlink"/>
          </w:rPr>
          <w:t>Part 4 – Annual Report Requirements for specific reporting entities</w:t>
        </w:r>
        <w:r w:rsidR="00B57A27">
          <w:rPr>
            <w:webHidden/>
          </w:rPr>
          <w:tab/>
        </w:r>
        <w:r w:rsidR="00B57A27">
          <w:rPr>
            <w:webHidden/>
          </w:rPr>
          <w:fldChar w:fldCharType="begin"/>
        </w:r>
        <w:r w:rsidR="00B57A27">
          <w:rPr>
            <w:webHidden/>
          </w:rPr>
          <w:instrText xml:space="preserve"> PAGEREF _Toc8312978 \h </w:instrText>
        </w:r>
        <w:r w:rsidR="00B57A27">
          <w:rPr>
            <w:webHidden/>
          </w:rPr>
        </w:r>
        <w:r w:rsidR="00B57A27">
          <w:rPr>
            <w:webHidden/>
          </w:rPr>
          <w:fldChar w:fldCharType="separate"/>
        </w:r>
        <w:r w:rsidR="00B57A27">
          <w:rPr>
            <w:webHidden/>
          </w:rPr>
          <w:t>34</w:t>
        </w:r>
        <w:r w:rsidR="00B57A27">
          <w:rPr>
            <w:webHidden/>
          </w:rPr>
          <w:fldChar w:fldCharType="end"/>
        </w:r>
      </w:hyperlink>
    </w:p>
    <w:p w14:paraId="78F13674" w14:textId="44B4607F" w:rsidR="00B57A27" w:rsidRDefault="00CC5C98">
      <w:pPr>
        <w:pStyle w:val="TOC2"/>
        <w:rPr>
          <w:rFonts w:asciiTheme="minorHAnsi" w:eastAsiaTheme="minorEastAsia" w:hAnsiTheme="minorHAnsi" w:cstheme="minorBidi"/>
          <w:b w:val="0"/>
          <w:noProof/>
          <w:sz w:val="22"/>
          <w:szCs w:val="22"/>
          <w:lang w:val="en-AU" w:eastAsia="en-AU"/>
        </w:rPr>
      </w:pPr>
      <w:hyperlink w:anchor="_Toc8312979" w:history="1">
        <w:r w:rsidR="00B57A27" w:rsidRPr="004D5B18">
          <w:rPr>
            <w:rStyle w:val="Hyperlink"/>
            <w:noProof/>
          </w:rPr>
          <w:t>Chief Minister, Treasury and Economic Development</w:t>
        </w:r>
        <w:r w:rsidR="00B57A27">
          <w:rPr>
            <w:noProof/>
            <w:webHidden/>
          </w:rPr>
          <w:tab/>
        </w:r>
        <w:r w:rsidR="00B57A27">
          <w:rPr>
            <w:noProof/>
            <w:webHidden/>
          </w:rPr>
          <w:fldChar w:fldCharType="begin"/>
        </w:r>
        <w:r w:rsidR="00B57A27">
          <w:rPr>
            <w:noProof/>
            <w:webHidden/>
          </w:rPr>
          <w:instrText xml:space="preserve"> PAGEREF _Toc8312979 \h </w:instrText>
        </w:r>
        <w:r w:rsidR="00B57A27">
          <w:rPr>
            <w:noProof/>
            <w:webHidden/>
          </w:rPr>
        </w:r>
        <w:r w:rsidR="00B57A27">
          <w:rPr>
            <w:noProof/>
            <w:webHidden/>
          </w:rPr>
          <w:fldChar w:fldCharType="separate"/>
        </w:r>
        <w:r w:rsidR="00B57A27">
          <w:rPr>
            <w:noProof/>
            <w:webHidden/>
          </w:rPr>
          <w:t>35</w:t>
        </w:r>
        <w:r w:rsidR="00B57A27">
          <w:rPr>
            <w:noProof/>
            <w:webHidden/>
          </w:rPr>
          <w:fldChar w:fldCharType="end"/>
        </w:r>
      </w:hyperlink>
    </w:p>
    <w:p w14:paraId="58C2EE0F" w14:textId="4CC89E89" w:rsidR="00B57A27" w:rsidRDefault="00CC5C98">
      <w:pPr>
        <w:pStyle w:val="TOC3"/>
        <w:rPr>
          <w:rFonts w:asciiTheme="minorHAnsi" w:eastAsiaTheme="minorEastAsia" w:hAnsiTheme="minorHAnsi" w:cstheme="minorBidi"/>
          <w:noProof/>
          <w:sz w:val="22"/>
          <w:szCs w:val="22"/>
          <w:lang w:val="en-AU" w:eastAsia="en-AU"/>
        </w:rPr>
      </w:pPr>
      <w:hyperlink w:anchor="_Toc8312980" w:history="1">
        <w:r w:rsidR="00B57A27" w:rsidRPr="004D5B18">
          <w:rPr>
            <w:rStyle w:val="Hyperlink"/>
            <w:noProof/>
          </w:rPr>
          <w:t>Tobacco Compliance Testing</w:t>
        </w:r>
        <w:r w:rsidR="00B57A27">
          <w:rPr>
            <w:noProof/>
            <w:webHidden/>
          </w:rPr>
          <w:tab/>
        </w:r>
        <w:r w:rsidR="00B57A27">
          <w:rPr>
            <w:noProof/>
            <w:webHidden/>
          </w:rPr>
          <w:fldChar w:fldCharType="begin"/>
        </w:r>
        <w:r w:rsidR="00B57A27">
          <w:rPr>
            <w:noProof/>
            <w:webHidden/>
          </w:rPr>
          <w:instrText xml:space="preserve"> PAGEREF _Toc8312980 \h </w:instrText>
        </w:r>
        <w:r w:rsidR="00B57A27">
          <w:rPr>
            <w:noProof/>
            <w:webHidden/>
          </w:rPr>
        </w:r>
        <w:r w:rsidR="00B57A27">
          <w:rPr>
            <w:noProof/>
            <w:webHidden/>
          </w:rPr>
          <w:fldChar w:fldCharType="separate"/>
        </w:r>
        <w:r w:rsidR="00B57A27">
          <w:rPr>
            <w:noProof/>
            <w:webHidden/>
          </w:rPr>
          <w:t>35</w:t>
        </w:r>
        <w:r w:rsidR="00B57A27">
          <w:rPr>
            <w:noProof/>
            <w:webHidden/>
          </w:rPr>
          <w:fldChar w:fldCharType="end"/>
        </w:r>
      </w:hyperlink>
    </w:p>
    <w:p w14:paraId="4933A145" w14:textId="315EB7F2" w:rsidR="00B57A27" w:rsidRDefault="00CC5C98">
      <w:pPr>
        <w:pStyle w:val="TOC2"/>
        <w:rPr>
          <w:rFonts w:asciiTheme="minorHAnsi" w:eastAsiaTheme="minorEastAsia" w:hAnsiTheme="minorHAnsi" w:cstheme="minorBidi"/>
          <w:b w:val="0"/>
          <w:noProof/>
          <w:sz w:val="22"/>
          <w:szCs w:val="22"/>
          <w:lang w:val="en-AU" w:eastAsia="en-AU"/>
        </w:rPr>
      </w:pPr>
      <w:hyperlink w:anchor="_Toc8312981" w:history="1">
        <w:r w:rsidR="00B57A27" w:rsidRPr="004D5B18">
          <w:rPr>
            <w:rStyle w:val="Hyperlink"/>
            <w:noProof/>
          </w:rPr>
          <w:t>Education and Training</w:t>
        </w:r>
        <w:r w:rsidR="00B57A27">
          <w:rPr>
            <w:noProof/>
            <w:webHidden/>
          </w:rPr>
          <w:tab/>
        </w:r>
        <w:r w:rsidR="00B57A27">
          <w:rPr>
            <w:noProof/>
            <w:webHidden/>
          </w:rPr>
          <w:fldChar w:fldCharType="begin"/>
        </w:r>
        <w:r w:rsidR="00B57A27">
          <w:rPr>
            <w:noProof/>
            <w:webHidden/>
          </w:rPr>
          <w:instrText xml:space="preserve"> PAGEREF _Toc8312981 \h </w:instrText>
        </w:r>
        <w:r w:rsidR="00B57A27">
          <w:rPr>
            <w:noProof/>
            <w:webHidden/>
          </w:rPr>
        </w:r>
        <w:r w:rsidR="00B57A27">
          <w:rPr>
            <w:noProof/>
            <w:webHidden/>
          </w:rPr>
          <w:fldChar w:fldCharType="separate"/>
        </w:r>
        <w:r w:rsidR="00B57A27">
          <w:rPr>
            <w:noProof/>
            <w:webHidden/>
          </w:rPr>
          <w:t>35</w:t>
        </w:r>
        <w:r w:rsidR="00B57A27">
          <w:rPr>
            <w:noProof/>
            <w:webHidden/>
          </w:rPr>
          <w:fldChar w:fldCharType="end"/>
        </w:r>
      </w:hyperlink>
    </w:p>
    <w:p w14:paraId="5CBEBC84" w14:textId="76DA8A9C" w:rsidR="00B57A27" w:rsidRDefault="00CC5C98">
      <w:pPr>
        <w:pStyle w:val="TOC3"/>
        <w:rPr>
          <w:rFonts w:asciiTheme="minorHAnsi" w:eastAsiaTheme="minorEastAsia" w:hAnsiTheme="minorHAnsi" w:cstheme="minorBidi"/>
          <w:noProof/>
          <w:sz w:val="22"/>
          <w:szCs w:val="22"/>
          <w:lang w:val="en-AU" w:eastAsia="en-AU"/>
        </w:rPr>
      </w:pPr>
      <w:hyperlink w:anchor="_Toc8312982" w:history="1">
        <w:r w:rsidR="00B57A27" w:rsidRPr="004D5B18">
          <w:rPr>
            <w:rStyle w:val="Hyperlink"/>
            <w:noProof/>
          </w:rPr>
          <w:t>Investigation of Complaints</w:t>
        </w:r>
        <w:r w:rsidR="00B57A27">
          <w:rPr>
            <w:noProof/>
            <w:webHidden/>
          </w:rPr>
          <w:tab/>
        </w:r>
        <w:r w:rsidR="00B57A27">
          <w:rPr>
            <w:noProof/>
            <w:webHidden/>
          </w:rPr>
          <w:fldChar w:fldCharType="begin"/>
        </w:r>
        <w:r w:rsidR="00B57A27">
          <w:rPr>
            <w:noProof/>
            <w:webHidden/>
          </w:rPr>
          <w:instrText xml:space="preserve"> PAGEREF _Toc8312982 \h </w:instrText>
        </w:r>
        <w:r w:rsidR="00B57A27">
          <w:rPr>
            <w:noProof/>
            <w:webHidden/>
          </w:rPr>
        </w:r>
        <w:r w:rsidR="00B57A27">
          <w:rPr>
            <w:noProof/>
            <w:webHidden/>
          </w:rPr>
          <w:fldChar w:fldCharType="separate"/>
        </w:r>
        <w:r w:rsidR="00B57A27">
          <w:rPr>
            <w:noProof/>
            <w:webHidden/>
          </w:rPr>
          <w:t>35</w:t>
        </w:r>
        <w:r w:rsidR="00B57A27">
          <w:rPr>
            <w:noProof/>
            <w:webHidden/>
          </w:rPr>
          <w:fldChar w:fldCharType="end"/>
        </w:r>
      </w:hyperlink>
    </w:p>
    <w:p w14:paraId="1C52F5BD" w14:textId="53E54587" w:rsidR="00B57A27" w:rsidRDefault="00CC5C98">
      <w:pPr>
        <w:pStyle w:val="TOC3"/>
        <w:rPr>
          <w:rFonts w:asciiTheme="minorHAnsi" w:eastAsiaTheme="minorEastAsia" w:hAnsiTheme="minorHAnsi" w:cstheme="minorBidi"/>
          <w:noProof/>
          <w:sz w:val="22"/>
          <w:szCs w:val="22"/>
          <w:lang w:val="en-AU" w:eastAsia="en-AU"/>
        </w:rPr>
      </w:pPr>
      <w:hyperlink w:anchor="_Toc8312983" w:history="1">
        <w:r w:rsidR="00B57A27" w:rsidRPr="004D5B18">
          <w:rPr>
            <w:rStyle w:val="Hyperlink"/>
            <w:noProof/>
          </w:rPr>
          <w:t>Teacher Quality Institute</w:t>
        </w:r>
        <w:r w:rsidR="00B57A27">
          <w:rPr>
            <w:noProof/>
            <w:webHidden/>
          </w:rPr>
          <w:tab/>
        </w:r>
        <w:r w:rsidR="00B57A27">
          <w:rPr>
            <w:noProof/>
            <w:webHidden/>
          </w:rPr>
          <w:fldChar w:fldCharType="begin"/>
        </w:r>
        <w:r w:rsidR="00B57A27">
          <w:rPr>
            <w:noProof/>
            <w:webHidden/>
          </w:rPr>
          <w:instrText xml:space="preserve"> PAGEREF _Toc8312983 \h </w:instrText>
        </w:r>
        <w:r w:rsidR="00B57A27">
          <w:rPr>
            <w:noProof/>
            <w:webHidden/>
          </w:rPr>
        </w:r>
        <w:r w:rsidR="00B57A27">
          <w:rPr>
            <w:noProof/>
            <w:webHidden/>
          </w:rPr>
          <w:fldChar w:fldCharType="separate"/>
        </w:r>
        <w:r w:rsidR="00B57A27">
          <w:rPr>
            <w:noProof/>
            <w:webHidden/>
          </w:rPr>
          <w:t>35</w:t>
        </w:r>
        <w:r w:rsidR="00B57A27">
          <w:rPr>
            <w:noProof/>
            <w:webHidden/>
          </w:rPr>
          <w:fldChar w:fldCharType="end"/>
        </w:r>
      </w:hyperlink>
    </w:p>
    <w:p w14:paraId="35AA08B6" w14:textId="6E6152DD" w:rsidR="00B57A27" w:rsidRDefault="00CC5C98">
      <w:pPr>
        <w:pStyle w:val="TOC2"/>
        <w:rPr>
          <w:rFonts w:asciiTheme="minorHAnsi" w:eastAsiaTheme="minorEastAsia" w:hAnsiTheme="minorHAnsi" w:cstheme="minorBidi"/>
          <w:b w:val="0"/>
          <w:noProof/>
          <w:sz w:val="22"/>
          <w:szCs w:val="22"/>
          <w:lang w:val="en-AU" w:eastAsia="en-AU"/>
        </w:rPr>
      </w:pPr>
      <w:hyperlink w:anchor="_Toc8312984" w:history="1">
        <w:r w:rsidR="00B57A27" w:rsidRPr="004D5B18">
          <w:rPr>
            <w:rStyle w:val="Hyperlink"/>
            <w:noProof/>
          </w:rPr>
          <w:t>Health</w:t>
        </w:r>
        <w:r w:rsidR="00B57A27">
          <w:rPr>
            <w:noProof/>
            <w:webHidden/>
          </w:rPr>
          <w:tab/>
        </w:r>
        <w:r w:rsidR="00B57A27">
          <w:rPr>
            <w:noProof/>
            <w:webHidden/>
          </w:rPr>
          <w:fldChar w:fldCharType="begin"/>
        </w:r>
        <w:r w:rsidR="00B57A27">
          <w:rPr>
            <w:noProof/>
            <w:webHidden/>
          </w:rPr>
          <w:instrText xml:space="preserve"> PAGEREF _Toc8312984 \h </w:instrText>
        </w:r>
        <w:r w:rsidR="00B57A27">
          <w:rPr>
            <w:noProof/>
            <w:webHidden/>
          </w:rPr>
        </w:r>
        <w:r w:rsidR="00B57A27">
          <w:rPr>
            <w:noProof/>
            <w:webHidden/>
          </w:rPr>
          <w:fldChar w:fldCharType="separate"/>
        </w:r>
        <w:r w:rsidR="00B57A27">
          <w:rPr>
            <w:noProof/>
            <w:webHidden/>
          </w:rPr>
          <w:t>35</w:t>
        </w:r>
        <w:r w:rsidR="00B57A27">
          <w:rPr>
            <w:noProof/>
            <w:webHidden/>
          </w:rPr>
          <w:fldChar w:fldCharType="end"/>
        </w:r>
      </w:hyperlink>
    </w:p>
    <w:p w14:paraId="571CF8AB" w14:textId="57853199" w:rsidR="00B57A27" w:rsidRDefault="00CC5C98">
      <w:pPr>
        <w:pStyle w:val="TOC3"/>
        <w:rPr>
          <w:rFonts w:asciiTheme="minorHAnsi" w:eastAsiaTheme="minorEastAsia" w:hAnsiTheme="minorHAnsi" w:cstheme="minorBidi"/>
          <w:noProof/>
          <w:sz w:val="22"/>
          <w:szCs w:val="22"/>
          <w:lang w:val="en-AU" w:eastAsia="en-AU"/>
        </w:rPr>
      </w:pPr>
      <w:hyperlink w:anchor="_Toc8312985" w:history="1">
        <w:r w:rsidR="00B57A27" w:rsidRPr="004D5B18">
          <w:rPr>
            <w:rStyle w:val="Hyperlink"/>
            <w:noProof/>
          </w:rPr>
          <w:t>Mental Health</w:t>
        </w:r>
        <w:r w:rsidR="00B57A27">
          <w:rPr>
            <w:noProof/>
            <w:webHidden/>
          </w:rPr>
          <w:tab/>
        </w:r>
        <w:r w:rsidR="00B57A27">
          <w:rPr>
            <w:noProof/>
            <w:webHidden/>
          </w:rPr>
          <w:fldChar w:fldCharType="begin"/>
        </w:r>
        <w:r w:rsidR="00B57A27">
          <w:rPr>
            <w:noProof/>
            <w:webHidden/>
          </w:rPr>
          <w:instrText xml:space="preserve"> PAGEREF _Toc8312985 \h </w:instrText>
        </w:r>
        <w:r w:rsidR="00B57A27">
          <w:rPr>
            <w:noProof/>
            <w:webHidden/>
          </w:rPr>
        </w:r>
        <w:r w:rsidR="00B57A27">
          <w:rPr>
            <w:noProof/>
            <w:webHidden/>
          </w:rPr>
          <w:fldChar w:fldCharType="separate"/>
        </w:r>
        <w:r w:rsidR="00B57A27">
          <w:rPr>
            <w:noProof/>
            <w:webHidden/>
          </w:rPr>
          <w:t>35</w:t>
        </w:r>
        <w:r w:rsidR="00B57A27">
          <w:rPr>
            <w:noProof/>
            <w:webHidden/>
          </w:rPr>
          <w:fldChar w:fldCharType="end"/>
        </w:r>
      </w:hyperlink>
    </w:p>
    <w:p w14:paraId="0D7CAE10" w14:textId="1590EEDF" w:rsidR="00B57A27" w:rsidRDefault="00CC5C98">
      <w:pPr>
        <w:pStyle w:val="TOC2"/>
        <w:rPr>
          <w:rFonts w:asciiTheme="minorHAnsi" w:eastAsiaTheme="minorEastAsia" w:hAnsiTheme="minorHAnsi" w:cstheme="minorBidi"/>
          <w:b w:val="0"/>
          <w:noProof/>
          <w:sz w:val="22"/>
          <w:szCs w:val="22"/>
          <w:lang w:val="en-AU" w:eastAsia="en-AU"/>
        </w:rPr>
      </w:pPr>
      <w:hyperlink w:anchor="_Toc8312986" w:history="1">
        <w:r w:rsidR="00B57A27" w:rsidRPr="004D5B18">
          <w:rPr>
            <w:rStyle w:val="Hyperlink"/>
            <w:noProof/>
          </w:rPr>
          <w:t>City Centre Marketing and Improvements Levy</w:t>
        </w:r>
        <w:r w:rsidR="00B57A27">
          <w:rPr>
            <w:noProof/>
            <w:webHidden/>
          </w:rPr>
          <w:tab/>
        </w:r>
        <w:r w:rsidR="00B57A27">
          <w:rPr>
            <w:noProof/>
            <w:webHidden/>
          </w:rPr>
          <w:fldChar w:fldCharType="begin"/>
        </w:r>
        <w:r w:rsidR="00B57A27">
          <w:rPr>
            <w:noProof/>
            <w:webHidden/>
          </w:rPr>
          <w:instrText xml:space="preserve"> PAGEREF _Toc8312986 \h </w:instrText>
        </w:r>
        <w:r w:rsidR="00B57A27">
          <w:rPr>
            <w:noProof/>
            <w:webHidden/>
          </w:rPr>
        </w:r>
        <w:r w:rsidR="00B57A27">
          <w:rPr>
            <w:noProof/>
            <w:webHidden/>
          </w:rPr>
          <w:fldChar w:fldCharType="separate"/>
        </w:r>
        <w:r w:rsidR="00B57A27">
          <w:rPr>
            <w:noProof/>
            <w:webHidden/>
          </w:rPr>
          <w:t>36</w:t>
        </w:r>
        <w:r w:rsidR="00B57A27">
          <w:rPr>
            <w:noProof/>
            <w:webHidden/>
          </w:rPr>
          <w:fldChar w:fldCharType="end"/>
        </w:r>
      </w:hyperlink>
    </w:p>
    <w:p w14:paraId="032E4B8C" w14:textId="350D574D" w:rsidR="00B57A27" w:rsidRDefault="00CC5C98">
      <w:pPr>
        <w:pStyle w:val="TOC2"/>
        <w:rPr>
          <w:rFonts w:asciiTheme="minorHAnsi" w:eastAsiaTheme="minorEastAsia" w:hAnsiTheme="minorHAnsi" w:cstheme="minorBidi"/>
          <w:b w:val="0"/>
          <w:noProof/>
          <w:sz w:val="22"/>
          <w:szCs w:val="22"/>
          <w:lang w:val="en-AU" w:eastAsia="en-AU"/>
        </w:rPr>
      </w:pPr>
      <w:hyperlink w:anchor="_Toc8312987" w:history="1">
        <w:r w:rsidR="00B57A27" w:rsidRPr="004D5B18">
          <w:rPr>
            <w:rStyle w:val="Hyperlink"/>
            <w:noProof/>
          </w:rPr>
          <w:t>Gambling and Racing</w:t>
        </w:r>
        <w:r w:rsidR="00B57A27">
          <w:rPr>
            <w:noProof/>
            <w:webHidden/>
          </w:rPr>
          <w:tab/>
        </w:r>
        <w:r w:rsidR="00B57A27">
          <w:rPr>
            <w:noProof/>
            <w:webHidden/>
          </w:rPr>
          <w:fldChar w:fldCharType="begin"/>
        </w:r>
        <w:r w:rsidR="00B57A27">
          <w:rPr>
            <w:noProof/>
            <w:webHidden/>
          </w:rPr>
          <w:instrText xml:space="preserve"> PAGEREF _Toc8312987 \h </w:instrText>
        </w:r>
        <w:r w:rsidR="00B57A27">
          <w:rPr>
            <w:noProof/>
            <w:webHidden/>
          </w:rPr>
        </w:r>
        <w:r w:rsidR="00B57A27">
          <w:rPr>
            <w:noProof/>
            <w:webHidden/>
          </w:rPr>
          <w:fldChar w:fldCharType="separate"/>
        </w:r>
        <w:r w:rsidR="00B57A27">
          <w:rPr>
            <w:noProof/>
            <w:webHidden/>
          </w:rPr>
          <w:t>36</w:t>
        </w:r>
        <w:r w:rsidR="00B57A27">
          <w:rPr>
            <w:noProof/>
            <w:webHidden/>
          </w:rPr>
          <w:fldChar w:fldCharType="end"/>
        </w:r>
      </w:hyperlink>
    </w:p>
    <w:p w14:paraId="2214E206" w14:textId="2B09EA18" w:rsidR="00B57A27" w:rsidRDefault="00CC5C98">
      <w:pPr>
        <w:pStyle w:val="TOC2"/>
        <w:rPr>
          <w:rFonts w:asciiTheme="minorHAnsi" w:eastAsiaTheme="minorEastAsia" w:hAnsiTheme="minorHAnsi" w:cstheme="minorBidi"/>
          <w:b w:val="0"/>
          <w:noProof/>
          <w:sz w:val="22"/>
          <w:szCs w:val="22"/>
          <w:lang w:val="en-AU" w:eastAsia="en-AU"/>
        </w:rPr>
      </w:pPr>
      <w:hyperlink w:anchor="_Toc8312988" w:history="1">
        <w:r w:rsidR="00B57A27" w:rsidRPr="004D5B18">
          <w:rPr>
            <w:rStyle w:val="Hyperlink"/>
            <w:noProof/>
          </w:rPr>
          <w:t>Ministerial and Director-General Directions</w:t>
        </w:r>
        <w:r w:rsidR="00B57A27">
          <w:rPr>
            <w:noProof/>
            <w:webHidden/>
          </w:rPr>
          <w:tab/>
        </w:r>
        <w:r w:rsidR="00B57A27">
          <w:rPr>
            <w:noProof/>
            <w:webHidden/>
          </w:rPr>
          <w:fldChar w:fldCharType="begin"/>
        </w:r>
        <w:r w:rsidR="00B57A27">
          <w:rPr>
            <w:noProof/>
            <w:webHidden/>
          </w:rPr>
          <w:instrText xml:space="preserve"> PAGEREF _Toc8312988 \h </w:instrText>
        </w:r>
        <w:r w:rsidR="00B57A27">
          <w:rPr>
            <w:noProof/>
            <w:webHidden/>
          </w:rPr>
        </w:r>
        <w:r w:rsidR="00B57A27">
          <w:rPr>
            <w:noProof/>
            <w:webHidden/>
          </w:rPr>
          <w:fldChar w:fldCharType="separate"/>
        </w:r>
        <w:r w:rsidR="00B57A27">
          <w:rPr>
            <w:noProof/>
            <w:webHidden/>
          </w:rPr>
          <w:t>36</w:t>
        </w:r>
        <w:r w:rsidR="00B57A27">
          <w:rPr>
            <w:noProof/>
            <w:webHidden/>
          </w:rPr>
          <w:fldChar w:fldCharType="end"/>
        </w:r>
      </w:hyperlink>
    </w:p>
    <w:p w14:paraId="162FC173" w14:textId="694AD790" w:rsidR="00B57A27" w:rsidRDefault="00CC5C98">
      <w:pPr>
        <w:pStyle w:val="TOC2"/>
        <w:rPr>
          <w:rFonts w:asciiTheme="minorHAnsi" w:eastAsiaTheme="minorEastAsia" w:hAnsiTheme="minorHAnsi" w:cstheme="minorBidi"/>
          <w:b w:val="0"/>
          <w:noProof/>
          <w:sz w:val="22"/>
          <w:szCs w:val="22"/>
          <w:lang w:val="en-AU" w:eastAsia="en-AU"/>
        </w:rPr>
      </w:pPr>
      <w:hyperlink w:anchor="_Toc8312989" w:history="1">
        <w:r w:rsidR="00B57A27" w:rsidRPr="004D5B18">
          <w:rPr>
            <w:rStyle w:val="Hyperlink"/>
            <w:noProof/>
          </w:rPr>
          <w:t>Public Land Management Plans</w:t>
        </w:r>
        <w:r w:rsidR="00B57A27">
          <w:rPr>
            <w:noProof/>
            <w:webHidden/>
          </w:rPr>
          <w:tab/>
        </w:r>
        <w:r w:rsidR="00B57A27">
          <w:rPr>
            <w:noProof/>
            <w:webHidden/>
          </w:rPr>
          <w:fldChar w:fldCharType="begin"/>
        </w:r>
        <w:r w:rsidR="00B57A27">
          <w:rPr>
            <w:noProof/>
            <w:webHidden/>
          </w:rPr>
          <w:instrText xml:space="preserve"> PAGEREF _Toc8312989 \h </w:instrText>
        </w:r>
        <w:r w:rsidR="00B57A27">
          <w:rPr>
            <w:noProof/>
            <w:webHidden/>
          </w:rPr>
        </w:r>
        <w:r w:rsidR="00B57A27">
          <w:rPr>
            <w:noProof/>
            <w:webHidden/>
          </w:rPr>
          <w:fldChar w:fldCharType="separate"/>
        </w:r>
        <w:r w:rsidR="00B57A27">
          <w:rPr>
            <w:noProof/>
            <w:webHidden/>
          </w:rPr>
          <w:t>37</w:t>
        </w:r>
        <w:r w:rsidR="00B57A27">
          <w:rPr>
            <w:noProof/>
            <w:webHidden/>
          </w:rPr>
          <w:fldChar w:fldCharType="end"/>
        </w:r>
      </w:hyperlink>
    </w:p>
    <w:p w14:paraId="411D04E9" w14:textId="16CCEADD" w:rsidR="00B57A27" w:rsidRDefault="00CC5C98">
      <w:pPr>
        <w:pStyle w:val="TOC2"/>
        <w:rPr>
          <w:rFonts w:asciiTheme="minorHAnsi" w:eastAsiaTheme="minorEastAsia" w:hAnsiTheme="minorHAnsi" w:cstheme="minorBidi"/>
          <w:b w:val="0"/>
          <w:noProof/>
          <w:sz w:val="22"/>
          <w:szCs w:val="22"/>
          <w:lang w:val="en-AU" w:eastAsia="en-AU"/>
        </w:rPr>
      </w:pPr>
      <w:hyperlink w:anchor="_Toc8312990" w:history="1">
        <w:r w:rsidR="00B57A27" w:rsidRPr="004D5B18">
          <w:rPr>
            <w:rStyle w:val="Hyperlink"/>
            <w:noProof/>
          </w:rPr>
          <w:t>Third Party Insurance</w:t>
        </w:r>
        <w:r w:rsidR="00B57A27">
          <w:rPr>
            <w:noProof/>
            <w:webHidden/>
          </w:rPr>
          <w:tab/>
        </w:r>
        <w:r w:rsidR="00B57A27">
          <w:rPr>
            <w:noProof/>
            <w:webHidden/>
          </w:rPr>
          <w:fldChar w:fldCharType="begin"/>
        </w:r>
        <w:r w:rsidR="00B57A27">
          <w:rPr>
            <w:noProof/>
            <w:webHidden/>
          </w:rPr>
          <w:instrText xml:space="preserve"> PAGEREF _Toc8312990 \h </w:instrText>
        </w:r>
        <w:r w:rsidR="00B57A27">
          <w:rPr>
            <w:noProof/>
            <w:webHidden/>
          </w:rPr>
        </w:r>
        <w:r w:rsidR="00B57A27">
          <w:rPr>
            <w:noProof/>
            <w:webHidden/>
          </w:rPr>
          <w:fldChar w:fldCharType="separate"/>
        </w:r>
        <w:r w:rsidR="00B57A27">
          <w:rPr>
            <w:noProof/>
            <w:webHidden/>
          </w:rPr>
          <w:t>37</w:t>
        </w:r>
        <w:r w:rsidR="00B57A27">
          <w:rPr>
            <w:noProof/>
            <w:webHidden/>
          </w:rPr>
          <w:fldChar w:fldCharType="end"/>
        </w:r>
      </w:hyperlink>
    </w:p>
    <w:p w14:paraId="115237F6" w14:textId="378F5573" w:rsidR="00B57A27" w:rsidRDefault="00CC5C98">
      <w:pPr>
        <w:pStyle w:val="TOC1"/>
        <w:tabs>
          <w:tab w:val="right" w:leader="dot" w:pos="9016"/>
        </w:tabs>
        <w:rPr>
          <w:rFonts w:eastAsiaTheme="minorEastAsia" w:cstheme="minorBidi"/>
          <w:b w:val="0"/>
          <w:sz w:val="22"/>
          <w:szCs w:val="22"/>
          <w:lang w:val="en-AU" w:eastAsia="en-AU"/>
        </w:rPr>
      </w:pPr>
      <w:hyperlink w:anchor="_Toc8312991" w:history="1">
        <w:r w:rsidR="00B57A27" w:rsidRPr="004D5B18">
          <w:rPr>
            <w:rStyle w:val="Hyperlink"/>
          </w:rPr>
          <w:t>Part 5 – Whole of Government Annual Reporting</w:t>
        </w:r>
        <w:r w:rsidR="00B57A27">
          <w:rPr>
            <w:webHidden/>
          </w:rPr>
          <w:tab/>
        </w:r>
        <w:r w:rsidR="00B57A27">
          <w:rPr>
            <w:webHidden/>
          </w:rPr>
          <w:fldChar w:fldCharType="begin"/>
        </w:r>
        <w:r w:rsidR="00B57A27">
          <w:rPr>
            <w:webHidden/>
          </w:rPr>
          <w:instrText xml:space="preserve"> PAGEREF _Toc8312991 \h </w:instrText>
        </w:r>
        <w:r w:rsidR="00B57A27">
          <w:rPr>
            <w:webHidden/>
          </w:rPr>
        </w:r>
        <w:r w:rsidR="00B57A27">
          <w:rPr>
            <w:webHidden/>
          </w:rPr>
          <w:fldChar w:fldCharType="separate"/>
        </w:r>
        <w:r w:rsidR="00B57A27">
          <w:rPr>
            <w:webHidden/>
          </w:rPr>
          <w:t>38</w:t>
        </w:r>
        <w:r w:rsidR="00B57A27">
          <w:rPr>
            <w:webHidden/>
          </w:rPr>
          <w:fldChar w:fldCharType="end"/>
        </w:r>
      </w:hyperlink>
    </w:p>
    <w:p w14:paraId="1A399FA0" w14:textId="44D92BF8" w:rsidR="00B57A27" w:rsidRDefault="00CC5C98">
      <w:pPr>
        <w:pStyle w:val="TOC3"/>
        <w:rPr>
          <w:rFonts w:asciiTheme="minorHAnsi" w:eastAsiaTheme="minorEastAsia" w:hAnsiTheme="minorHAnsi" w:cstheme="minorBidi"/>
          <w:noProof/>
          <w:sz w:val="22"/>
          <w:szCs w:val="22"/>
          <w:lang w:val="en-AU" w:eastAsia="en-AU"/>
        </w:rPr>
      </w:pPr>
      <w:hyperlink w:anchor="_Toc8312992" w:history="1">
        <w:r w:rsidR="00B57A27" w:rsidRPr="004D5B18">
          <w:rPr>
            <w:rStyle w:val="Hyperlink"/>
            <w:noProof/>
          </w:rPr>
          <w:t>Bushfire Risk Management</w:t>
        </w:r>
        <w:r w:rsidR="00B57A27">
          <w:rPr>
            <w:noProof/>
            <w:webHidden/>
          </w:rPr>
          <w:tab/>
        </w:r>
        <w:r w:rsidR="00B57A27">
          <w:rPr>
            <w:noProof/>
            <w:webHidden/>
          </w:rPr>
          <w:fldChar w:fldCharType="begin"/>
        </w:r>
        <w:r w:rsidR="00B57A27">
          <w:rPr>
            <w:noProof/>
            <w:webHidden/>
          </w:rPr>
          <w:instrText xml:space="preserve"> PAGEREF _Toc8312992 \h </w:instrText>
        </w:r>
        <w:r w:rsidR="00B57A27">
          <w:rPr>
            <w:noProof/>
            <w:webHidden/>
          </w:rPr>
        </w:r>
        <w:r w:rsidR="00B57A27">
          <w:rPr>
            <w:noProof/>
            <w:webHidden/>
          </w:rPr>
          <w:fldChar w:fldCharType="separate"/>
        </w:r>
        <w:r w:rsidR="00B57A27">
          <w:rPr>
            <w:noProof/>
            <w:webHidden/>
          </w:rPr>
          <w:t>38</w:t>
        </w:r>
        <w:r w:rsidR="00B57A27">
          <w:rPr>
            <w:noProof/>
            <w:webHidden/>
          </w:rPr>
          <w:fldChar w:fldCharType="end"/>
        </w:r>
      </w:hyperlink>
    </w:p>
    <w:p w14:paraId="2FAD8D00" w14:textId="396F68E0" w:rsidR="00B57A27" w:rsidRDefault="00CC5C98">
      <w:pPr>
        <w:pStyle w:val="TOC3"/>
        <w:rPr>
          <w:rFonts w:asciiTheme="minorHAnsi" w:eastAsiaTheme="minorEastAsia" w:hAnsiTheme="minorHAnsi" w:cstheme="minorBidi"/>
          <w:noProof/>
          <w:sz w:val="22"/>
          <w:szCs w:val="22"/>
          <w:lang w:val="en-AU" w:eastAsia="en-AU"/>
        </w:rPr>
      </w:pPr>
      <w:hyperlink w:anchor="_Toc8312993" w:history="1">
        <w:r w:rsidR="00B57A27" w:rsidRPr="004D5B18">
          <w:rPr>
            <w:rStyle w:val="Hyperlink"/>
            <w:noProof/>
          </w:rPr>
          <w:t>Human Rights</w:t>
        </w:r>
        <w:r w:rsidR="00B57A27">
          <w:rPr>
            <w:noProof/>
            <w:webHidden/>
          </w:rPr>
          <w:tab/>
        </w:r>
        <w:r w:rsidR="00B57A27">
          <w:rPr>
            <w:noProof/>
            <w:webHidden/>
          </w:rPr>
          <w:fldChar w:fldCharType="begin"/>
        </w:r>
        <w:r w:rsidR="00B57A27">
          <w:rPr>
            <w:noProof/>
            <w:webHidden/>
          </w:rPr>
          <w:instrText xml:space="preserve"> PAGEREF _Toc8312993 \h </w:instrText>
        </w:r>
        <w:r w:rsidR="00B57A27">
          <w:rPr>
            <w:noProof/>
            <w:webHidden/>
          </w:rPr>
        </w:r>
        <w:r w:rsidR="00B57A27">
          <w:rPr>
            <w:noProof/>
            <w:webHidden/>
          </w:rPr>
          <w:fldChar w:fldCharType="separate"/>
        </w:r>
        <w:r w:rsidR="00B57A27">
          <w:rPr>
            <w:noProof/>
            <w:webHidden/>
          </w:rPr>
          <w:t>39</w:t>
        </w:r>
        <w:r w:rsidR="00B57A27">
          <w:rPr>
            <w:noProof/>
            <w:webHidden/>
          </w:rPr>
          <w:fldChar w:fldCharType="end"/>
        </w:r>
      </w:hyperlink>
    </w:p>
    <w:p w14:paraId="3007049B" w14:textId="384C24D6" w:rsidR="00B57A27" w:rsidRDefault="00CC5C98">
      <w:pPr>
        <w:pStyle w:val="TOC3"/>
        <w:rPr>
          <w:rFonts w:asciiTheme="minorHAnsi" w:eastAsiaTheme="minorEastAsia" w:hAnsiTheme="minorHAnsi" w:cstheme="minorBidi"/>
          <w:noProof/>
          <w:sz w:val="22"/>
          <w:szCs w:val="22"/>
          <w:lang w:val="en-AU" w:eastAsia="en-AU"/>
        </w:rPr>
      </w:pPr>
      <w:hyperlink w:anchor="_Toc8312994" w:history="1">
        <w:r w:rsidR="00B57A27" w:rsidRPr="004D5B18">
          <w:rPr>
            <w:rStyle w:val="Hyperlink"/>
            <w:noProof/>
          </w:rPr>
          <w:t>Legal Services Directions</w:t>
        </w:r>
        <w:r w:rsidR="00B57A27">
          <w:rPr>
            <w:noProof/>
            <w:webHidden/>
          </w:rPr>
          <w:tab/>
        </w:r>
        <w:r w:rsidR="00B57A27">
          <w:rPr>
            <w:noProof/>
            <w:webHidden/>
          </w:rPr>
          <w:fldChar w:fldCharType="begin"/>
        </w:r>
        <w:r w:rsidR="00B57A27">
          <w:rPr>
            <w:noProof/>
            <w:webHidden/>
          </w:rPr>
          <w:instrText xml:space="preserve"> PAGEREF _Toc8312994 \h </w:instrText>
        </w:r>
        <w:r w:rsidR="00B57A27">
          <w:rPr>
            <w:noProof/>
            <w:webHidden/>
          </w:rPr>
        </w:r>
        <w:r w:rsidR="00B57A27">
          <w:rPr>
            <w:noProof/>
            <w:webHidden/>
          </w:rPr>
          <w:fldChar w:fldCharType="separate"/>
        </w:r>
        <w:r w:rsidR="00B57A27">
          <w:rPr>
            <w:noProof/>
            <w:webHidden/>
          </w:rPr>
          <w:t>40</w:t>
        </w:r>
        <w:r w:rsidR="00B57A27">
          <w:rPr>
            <w:noProof/>
            <w:webHidden/>
          </w:rPr>
          <w:fldChar w:fldCharType="end"/>
        </w:r>
      </w:hyperlink>
    </w:p>
    <w:p w14:paraId="18486C5A" w14:textId="335D27C4" w:rsidR="00B57A27" w:rsidRDefault="00CC5C98">
      <w:pPr>
        <w:pStyle w:val="TOC3"/>
        <w:rPr>
          <w:rFonts w:asciiTheme="minorHAnsi" w:eastAsiaTheme="minorEastAsia" w:hAnsiTheme="minorHAnsi" w:cstheme="minorBidi"/>
          <w:noProof/>
          <w:sz w:val="22"/>
          <w:szCs w:val="22"/>
          <w:lang w:val="en-AU" w:eastAsia="en-AU"/>
        </w:rPr>
      </w:pPr>
      <w:hyperlink w:anchor="_Toc8312995" w:history="1">
        <w:r w:rsidR="00B57A27" w:rsidRPr="004D5B18">
          <w:rPr>
            <w:rStyle w:val="Hyperlink"/>
            <w:noProof/>
          </w:rPr>
          <w:t>Territory Records</w:t>
        </w:r>
        <w:r w:rsidR="00B57A27">
          <w:rPr>
            <w:noProof/>
            <w:webHidden/>
          </w:rPr>
          <w:tab/>
        </w:r>
        <w:r w:rsidR="00B57A27">
          <w:rPr>
            <w:noProof/>
            <w:webHidden/>
          </w:rPr>
          <w:fldChar w:fldCharType="begin"/>
        </w:r>
        <w:r w:rsidR="00B57A27">
          <w:rPr>
            <w:noProof/>
            <w:webHidden/>
          </w:rPr>
          <w:instrText xml:space="preserve"> PAGEREF _Toc8312995 \h </w:instrText>
        </w:r>
        <w:r w:rsidR="00B57A27">
          <w:rPr>
            <w:noProof/>
            <w:webHidden/>
          </w:rPr>
        </w:r>
        <w:r w:rsidR="00B57A27">
          <w:rPr>
            <w:noProof/>
            <w:webHidden/>
          </w:rPr>
          <w:fldChar w:fldCharType="separate"/>
        </w:r>
        <w:r w:rsidR="00B57A27">
          <w:rPr>
            <w:noProof/>
            <w:webHidden/>
          </w:rPr>
          <w:t>40</w:t>
        </w:r>
        <w:r w:rsidR="00B57A27">
          <w:rPr>
            <w:noProof/>
            <w:webHidden/>
          </w:rPr>
          <w:fldChar w:fldCharType="end"/>
        </w:r>
      </w:hyperlink>
    </w:p>
    <w:p w14:paraId="2D717B75" w14:textId="2B6B8D36" w:rsidR="00B57A27" w:rsidRDefault="00CC5C98">
      <w:pPr>
        <w:pStyle w:val="TOC1"/>
        <w:tabs>
          <w:tab w:val="right" w:leader="dot" w:pos="9016"/>
        </w:tabs>
        <w:rPr>
          <w:rFonts w:eastAsiaTheme="minorEastAsia" w:cstheme="minorBidi"/>
          <w:b w:val="0"/>
          <w:sz w:val="22"/>
          <w:szCs w:val="22"/>
          <w:lang w:val="en-AU" w:eastAsia="en-AU"/>
        </w:rPr>
      </w:pPr>
      <w:hyperlink w:anchor="_Toc8312996" w:history="1">
        <w:r w:rsidR="00B57A27" w:rsidRPr="004D5B18">
          <w:rPr>
            <w:rStyle w:val="Hyperlink"/>
          </w:rPr>
          <w:t>Part 6 – State of the Service report</w:t>
        </w:r>
        <w:r w:rsidR="00B57A27">
          <w:rPr>
            <w:webHidden/>
          </w:rPr>
          <w:tab/>
        </w:r>
        <w:r w:rsidR="00B57A27">
          <w:rPr>
            <w:webHidden/>
          </w:rPr>
          <w:fldChar w:fldCharType="begin"/>
        </w:r>
        <w:r w:rsidR="00B57A27">
          <w:rPr>
            <w:webHidden/>
          </w:rPr>
          <w:instrText xml:space="preserve"> PAGEREF _Toc8312996 \h </w:instrText>
        </w:r>
        <w:r w:rsidR="00B57A27">
          <w:rPr>
            <w:webHidden/>
          </w:rPr>
        </w:r>
        <w:r w:rsidR="00B57A27">
          <w:rPr>
            <w:webHidden/>
          </w:rPr>
          <w:fldChar w:fldCharType="separate"/>
        </w:r>
        <w:r w:rsidR="00B57A27">
          <w:rPr>
            <w:webHidden/>
          </w:rPr>
          <w:t>41</w:t>
        </w:r>
        <w:r w:rsidR="00B57A27">
          <w:rPr>
            <w:webHidden/>
          </w:rPr>
          <w:fldChar w:fldCharType="end"/>
        </w:r>
      </w:hyperlink>
    </w:p>
    <w:p w14:paraId="759A0B45" w14:textId="59A65B3F" w:rsidR="00B57A27" w:rsidRDefault="00CC5C98">
      <w:pPr>
        <w:pStyle w:val="TOC3"/>
        <w:rPr>
          <w:rFonts w:asciiTheme="minorHAnsi" w:eastAsiaTheme="minorEastAsia" w:hAnsiTheme="minorHAnsi" w:cstheme="minorBidi"/>
          <w:noProof/>
          <w:sz w:val="22"/>
          <w:szCs w:val="22"/>
          <w:lang w:val="en-AU" w:eastAsia="en-AU"/>
        </w:rPr>
      </w:pPr>
      <w:hyperlink w:anchor="_Toc8312997" w:history="1">
        <w:r w:rsidR="00B57A27" w:rsidRPr="004D5B18">
          <w:rPr>
            <w:rStyle w:val="Hyperlink"/>
            <w:noProof/>
          </w:rPr>
          <w:t>Workforce Profile</w:t>
        </w:r>
        <w:r w:rsidR="00B57A27">
          <w:rPr>
            <w:noProof/>
            <w:webHidden/>
          </w:rPr>
          <w:tab/>
        </w:r>
        <w:r w:rsidR="00B57A27">
          <w:rPr>
            <w:noProof/>
            <w:webHidden/>
          </w:rPr>
          <w:fldChar w:fldCharType="begin"/>
        </w:r>
        <w:r w:rsidR="00B57A27">
          <w:rPr>
            <w:noProof/>
            <w:webHidden/>
          </w:rPr>
          <w:instrText xml:space="preserve"> PAGEREF _Toc8312997 \h </w:instrText>
        </w:r>
        <w:r w:rsidR="00B57A27">
          <w:rPr>
            <w:noProof/>
            <w:webHidden/>
          </w:rPr>
        </w:r>
        <w:r w:rsidR="00B57A27">
          <w:rPr>
            <w:noProof/>
            <w:webHidden/>
          </w:rPr>
          <w:fldChar w:fldCharType="separate"/>
        </w:r>
        <w:r w:rsidR="00B57A27">
          <w:rPr>
            <w:noProof/>
            <w:webHidden/>
          </w:rPr>
          <w:t>42</w:t>
        </w:r>
        <w:r w:rsidR="00B57A27">
          <w:rPr>
            <w:noProof/>
            <w:webHidden/>
          </w:rPr>
          <w:fldChar w:fldCharType="end"/>
        </w:r>
      </w:hyperlink>
    </w:p>
    <w:p w14:paraId="31AF591E" w14:textId="1F8603D7" w:rsidR="00B57A27" w:rsidRDefault="00CC5C98">
      <w:pPr>
        <w:pStyle w:val="TOC3"/>
        <w:rPr>
          <w:rFonts w:asciiTheme="minorHAnsi" w:eastAsiaTheme="minorEastAsia" w:hAnsiTheme="minorHAnsi" w:cstheme="minorBidi"/>
          <w:noProof/>
          <w:sz w:val="22"/>
          <w:szCs w:val="22"/>
          <w:lang w:val="en-AU" w:eastAsia="en-AU"/>
        </w:rPr>
      </w:pPr>
      <w:hyperlink w:anchor="_Toc8312998" w:history="1">
        <w:r w:rsidR="00B57A27" w:rsidRPr="004D5B18">
          <w:rPr>
            <w:rStyle w:val="Hyperlink"/>
            <w:noProof/>
          </w:rPr>
          <w:t>Culture and Behaviour</w:t>
        </w:r>
        <w:r w:rsidR="00B57A27">
          <w:rPr>
            <w:noProof/>
            <w:webHidden/>
          </w:rPr>
          <w:tab/>
        </w:r>
        <w:r w:rsidR="00B57A27">
          <w:rPr>
            <w:noProof/>
            <w:webHidden/>
          </w:rPr>
          <w:fldChar w:fldCharType="begin"/>
        </w:r>
        <w:r w:rsidR="00B57A27">
          <w:rPr>
            <w:noProof/>
            <w:webHidden/>
          </w:rPr>
          <w:instrText xml:space="preserve"> PAGEREF _Toc8312998 \h </w:instrText>
        </w:r>
        <w:r w:rsidR="00B57A27">
          <w:rPr>
            <w:noProof/>
            <w:webHidden/>
          </w:rPr>
        </w:r>
        <w:r w:rsidR="00B57A27">
          <w:rPr>
            <w:noProof/>
            <w:webHidden/>
          </w:rPr>
          <w:fldChar w:fldCharType="separate"/>
        </w:r>
        <w:r w:rsidR="00B57A27">
          <w:rPr>
            <w:noProof/>
            <w:webHidden/>
          </w:rPr>
          <w:t>42</w:t>
        </w:r>
        <w:r w:rsidR="00B57A27">
          <w:rPr>
            <w:noProof/>
            <w:webHidden/>
          </w:rPr>
          <w:fldChar w:fldCharType="end"/>
        </w:r>
      </w:hyperlink>
    </w:p>
    <w:p w14:paraId="2EFAA1E6" w14:textId="2F70E8D4" w:rsidR="00B57A27" w:rsidRDefault="00CC5C98">
      <w:pPr>
        <w:pStyle w:val="TOC3"/>
        <w:rPr>
          <w:rFonts w:asciiTheme="minorHAnsi" w:eastAsiaTheme="minorEastAsia" w:hAnsiTheme="minorHAnsi" w:cstheme="minorBidi"/>
          <w:noProof/>
          <w:sz w:val="22"/>
          <w:szCs w:val="22"/>
          <w:lang w:val="en-AU" w:eastAsia="en-AU"/>
        </w:rPr>
      </w:pPr>
      <w:hyperlink w:anchor="_Toc8312999" w:history="1">
        <w:r w:rsidR="00B57A27" w:rsidRPr="004D5B18">
          <w:rPr>
            <w:rStyle w:val="Hyperlink"/>
            <w:noProof/>
          </w:rPr>
          <w:t>Public Interest Disclosure</w:t>
        </w:r>
        <w:r w:rsidR="00B57A27">
          <w:rPr>
            <w:noProof/>
            <w:webHidden/>
          </w:rPr>
          <w:tab/>
        </w:r>
        <w:r w:rsidR="00B57A27">
          <w:rPr>
            <w:noProof/>
            <w:webHidden/>
          </w:rPr>
          <w:fldChar w:fldCharType="begin"/>
        </w:r>
        <w:r w:rsidR="00B57A27">
          <w:rPr>
            <w:noProof/>
            <w:webHidden/>
          </w:rPr>
          <w:instrText xml:space="preserve"> PAGEREF _Toc8312999 \h </w:instrText>
        </w:r>
        <w:r w:rsidR="00B57A27">
          <w:rPr>
            <w:noProof/>
            <w:webHidden/>
          </w:rPr>
        </w:r>
        <w:r w:rsidR="00B57A27">
          <w:rPr>
            <w:noProof/>
            <w:webHidden/>
          </w:rPr>
          <w:fldChar w:fldCharType="separate"/>
        </w:r>
        <w:r w:rsidR="00B57A27">
          <w:rPr>
            <w:noProof/>
            <w:webHidden/>
          </w:rPr>
          <w:t>43</w:t>
        </w:r>
        <w:r w:rsidR="00B57A27">
          <w:rPr>
            <w:noProof/>
            <w:webHidden/>
          </w:rPr>
          <w:fldChar w:fldCharType="end"/>
        </w:r>
      </w:hyperlink>
    </w:p>
    <w:p w14:paraId="6021D1C4" w14:textId="6419C755" w:rsidR="00B57A27" w:rsidRDefault="00CC5C98">
      <w:pPr>
        <w:pStyle w:val="TOC3"/>
        <w:rPr>
          <w:rFonts w:asciiTheme="minorHAnsi" w:eastAsiaTheme="minorEastAsia" w:hAnsiTheme="minorHAnsi" w:cstheme="minorBidi"/>
          <w:noProof/>
          <w:sz w:val="22"/>
          <w:szCs w:val="22"/>
          <w:lang w:val="en-AU" w:eastAsia="en-AU"/>
        </w:rPr>
      </w:pPr>
      <w:hyperlink w:anchor="_Toc8313000" w:history="1">
        <w:r w:rsidR="00B57A27" w:rsidRPr="004D5B18">
          <w:rPr>
            <w:rStyle w:val="Hyperlink"/>
            <w:noProof/>
          </w:rPr>
          <w:t>Public Sector Standards Commissioner</w:t>
        </w:r>
        <w:r w:rsidR="00B57A27">
          <w:rPr>
            <w:noProof/>
            <w:webHidden/>
          </w:rPr>
          <w:tab/>
        </w:r>
        <w:r w:rsidR="00B57A27">
          <w:rPr>
            <w:noProof/>
            <w:webHidden/>
          </w:rPr>
          <w:fldChar w:fldCharType="begin"/>
        </w:r>
        <w:r w:rsidR="00B57A27">
          <w:rPr>
            <w:noProof/>
            <w:webHidden/>
          </w:rPr>
          <w:instrText xml:space="preserve"> PAGEREF _Toc8313000 \h </w:instrText>
        </w:r>
        <w:r w:rsidR="00B57A27">
          <w:rPr>
            <w:noProof/>
            <w:webHidden/>
          </w:rPr>
        </w:r>
        <w:r w:rsidR="00B57A27">
          <w:rPr>
            <w:noProof/>
            <w:webHidden/>
          </w:rPr>
          <w:fldChar w:fldCharType="separate"/>
        </w:r>
        <w:r w:rsidR="00B57A27">
          <w:rPr>
            <w:noProof/>
            <w:webHidden/>
          </w:rPr>
          <w:t>43</w:t>
        </w:r>
        <w:r w:rsidR="00B57A27">
          <w:rPr>
            <w:noProof/>
            <w:webHidden/>
          </w:rPr>
          <w:fldChar w:fldCharType="end"/>
        </w:r>
      </w:hyperlink>
    </w:p>
    <w:p w14:paraId="0C79248C" w14:textId="0F26B717" w:rsidR="00B57A27" w:rsidRDefault="00CC5C98">
      <w:pPr>
        <w:pStyle w:val="TOC2"/>
        <w:rPr>
          <w:rFonts w:asciiTheme="minorHAnsi" w:eastAsiaTheme="minorEastAsia" w:hAnsiTheme="minorHAnsi" w:cstheme="minorBidi"/>
          <w:b w:val="0"/>
          <w:noProof/>
          <w:sz w:val="22"/>
          <w:szCs w:val="22"/>
          <w:lang w:val="en-AU" w:eastAsia="en-AU"/>
        </w:rPr>
      </w:pPr>
      <w:hyperlink w:anchor="_Toc8313001" w:history="1">
        <w:r w:rsidR="00B57A27" w:rsidRPr="004D5B18">
          <w:rPr>
            <w:rStyle w:val="Hyperlink"/>
            <w:noProof/>
          </w:rPr>
          <w:t>Attachment A: Public sector bodies’ reporting requirements</w:t>
        </w:r>
        <w:r w:rsidR="00B57A27">
          <w:rPr>
            <w:noProof/>
            <w:webHidden/>
          </w:rPr>
          <w:tab/>
        </w:r>
        <w:r w:rsidR="00B57A27">
          <w:rPr>
            <w:noProof/>
            <w:webHidden/>
          </w:rPr>
          <w:fldChar w:fldCharType="begin"/>
        </w:r>
        <w:r w:rsidR="00B57A27">
          <w:rPr>
            <w:noProof/>
            <w:webHidden/>
          </w:rPr>
          <w:instrText xml:space="preserve"> PAGEREF _Toc8313001 \h </w:instrText>
        </w:r>
        <w:r w:rsidR="00B57A27">
          <w:rPr>
            <w:noProof/>
            <w:webHidden/>
          </w:rPr>
        </w:r>
        <w:r w:rsidR="00B57A27">
          <w:rPr>
            <w:noProof/>
            <w:webHidden/>
          </w:rPr>
          <w:fldChar w:fldCharType="separate"/>
        </w:r>
        <w:r w:rsidR="00B57A27">
          <w:rPr>
            <w:noProof/>
            <w:webHidden/>
          </w:rPr>
          <w:t>44</w:t>
        </w:r>
        <w:r w:rsidR="00B57A27">
          <w:rPr>
            <w:noProof/>
            <w:webHidden/>
          </w:rPr>
          <w:fldChar w:fldCharType="end"/>
        </w:r>
      </w:hyperlink>
    </w:p>
    <w:p w14:paraId="1E7BC842" w14:textId="6D0D5713" w:rsidR="00B57A27" w:rsidRDefault="00CC5C98">
      <w:pPr>
        <w:pStyle w:val="TOC2"/>
        <w:rPr>
          <w:rFonts w:asciiTheme="minorHAnsi" w:eastAsiaTheme="minorEastAsia" w:hAnsiTheme="minorHAnsi" w:cstheme="minorBidi"/>
          <w:b w:val="0"/>
          <w:noProof/>
          <w:sz w:val="22"/>
          <w:szCs w:val="22"/>
          <w:lang w:val="en-AU" w:eastAsia="en-AU"/>
        </w:rPr>
      </w:pPr>
      <w:hyperlink w:anchor="_Toc8313002" w:history="1">
        <w:r w:rsidR="00B57A27" w:rsidRPr="004D5B18">
          <w:rPr>
            <w:rStyle w:val="Hyperlink"/>
            <w:noProof/>
          </w:rPr>
          <w:t>Attachment B: Example of Compliance Statement</w:t>
        </w:r>
        <w:r w:rsidR="00B57A27">
          <w:rPr>
            <w:noProof/>
            <w:webHidden/>
          </w:rPr>
          <w:tab/>
        </w:r>
        <w:r w:rsidR="00B57A27">
          <w:rPr>
            <w:noProof/>
            <w:webHidden/>
          </w:rPr>
          <w:fldChar w:fldCharType="begin"/>
        </w:r>
        <w:r w:rsidR="00B57A27">
          <w:rPr>
            <w:noProof/>
            <w:webHidden/>
          </w:rPr>
          <w:instrText xml:space="preserve"> PAGEREF _Toc8313002 \h </w:instrText>
        </w:r>
        <w:r w:rsidR="00B57A27">
          <w:rPr>
            <w:noProof/>
            <w:webHidden/>
          </w:rPr>
        </w:r>
        <w:r w:rsidR="00B57A27">
          <w:rPr>
            <w:noProof/>
            <w:webHidden/>
          </w:rPr>
          <w:fldChar w:fldCharType="separate"/>
        </w:r>
        <w:r w:rsidR="00B57A27">
          <w:rPr>
            <w:noProof/>
            <w:webHidden/>
          </w:rPr>
          <w:t>46</w:t>
        </w:r>
        <w:r w:rsidR="00B57A27">
          <w:rPr>
            <w:noProof/>
            <w:webHidden/>
          </w:rPr>
          <w:fldChar w:fldCharType="end"/>
        </w:r>
      </w:hyperlink>
    </w:p>
    <w:p w14:paraId="0DBE44B3" w14:textId="14BDF71F" w:rsidR="00B57A27" w:rsidRDefault="00CC5C98">
      <w:pPr>
        <w:pStyle w:val="TOC2"/>
        <w:rPr>
          <w:rFonts w:asciiTheme="minorHAnsi" w:eastAsiaTheme="minorEastAsia" w:hAnsiTheme="minorHAnsi" w:cstheme="minorBidi"/>
          <w:b w:val="0"/>
          <w:noProof/>
          <w:sz w:val="22"/>
          <w:szCs w:val="22"/>
          <w:lang w:val="en-AU" w:eastAsia="en-AU"/>
        </w:rPr>
      </w:pPr>
      <w:hyperlink w:anchor="_Toc8313003" w:history="1">
        <w:r w:rsidR="00B57A27" w:rsidRPr="004D5B18">
          <w:rPr>
            <w:rStyle w:val="Hyperlink"/>
            <w:noProof/>
          </w:rPr>
          <w:t>Attachment C: Work Health Safety reporting</w:t>
        </w:r>
        <w:r w:rsidR="00B57A27">
          <w:rPr>
            <w:noProof/>
            <w:webHidden/>
          </w:rPr>
          <w:tab/>
        </w:r>
        <w:r w:rsidR="00B57A27">
          <w:rPr>
            <w:noProof/>
            <w:webHidden/>
          </w:rPr>
          <w:fldChar w:fldCharType="begin"/>
        </w:r>
        <w:r w:rsidR="00B57A27">
          <w:rPr>
            <w:noProof/>
            <w:webHidden/>
          </w:rPr>
          <w:instrText xml:space="preserve"> PAGEREF _Toc8313003 \h </w:instrText>
        </w:r>
        <w:r w:rsidR="00B57A27">
          <w:rPr>
            <w:noProof/>
            <w:webHidden/>
          </w:rPr>
        </w:r>
        <w:r w:rsidR="00B57A27">
          <w:rPr>
            <w:noProof/>
            <w:webHidden/>
          </w:rPr>
          <w:fldChar w:fldCharType="separate"/>
        </w:r>
        <w:r w:rsidR="00B57A27">
          <w:rPr>
            <w:noProof/>
            <w:webHidden/>
          </w:rPr>
          <w:t>48</w:t>
        </w:r>
        <w:r w:rsidR="00B57A27">
          <w:rPr>
            <w:noProof/>
            <w:webHidden/>
          </w:rPr>
          <w:fldChar w:fldCharType="end"/>
        </w:r>
      </w:hyperlink>
    </w:p>
    <w:p w14:paraId="575E4DC2" w14:textId="75E43A6B" w:rsidR="00B57A27" w:rsidRDefault="00CC5C98">
      <w:pPr>
        <w:pStyle w:val="TOC2"/>
        <w:rPr>
          <w:rFonts w:asciiTheme="minorHAnsi" w:eastAsiaTheme="minorEastAsia" w:hAnsiTheme="minorHAnsi" w:cstheme="minorBidi"/>
          <w:b w:val="0"/>
          <w:noProof/>
          <w:sz w:val="22"/>
          <w:szCs w:val="22"/>
          <w:lang w:val="en-AU" w:eastAsia="en-AU"/>
        </w:rPr>
      </w:pPr>
      <w:hyperlink w:anchor="_Toc8313004" w:history="1">
        <w:r w:rsidR="00B57A27" w:rsidRPr="004D5B18">
          <w:rPr>
            <w:rStyle w:val="Hyperlink"/>
            <w:noProof/>
          </w:rPr>
          <w:t>Attachment D: Ecologically Sustainable Development</w:t>
        </w:r>
        <w:r w:rsidR="00B57A27">
          <w:rPr>
            <w:noProof/>
            <w:webHidden/>
          </w:rPr>
          <w:tab/>
        </w:r>
        <w:r w:rsidR="00B57A27">
          <w:rPr>
            <w:noProof/>
            <w:webHidden/>
          </w:rPr>
          <w:fldChar w:fldCharType="begin"/>
        </w:r>
        <w:r w:rsidR="00B57A27">
          <w:rPr>
            <w:noProof/>
            <w:webHidden/>
          </w:rPr>
          <w:instrText xml:space="preserve"> PAGEREF _Toc8313004 \h </w:instrText>
        </w:r>
        <w:r w:rsidR="00B57A27">
          <w:rPr>
            <w:noProof/>
            <w:webHidden/>
          </w:rPr>
        </w:r>
        <w:r w:rsidR="00B57A27">
          <w:rPr>
            <w:noProof/>
            <w:webHidden/>
          </w:rPr>
          <w:fldChar w:fldCharType="separate"/>
        </w:r>
        <w:r w:rsidR="00B57A27">
          <w:rPr>
            <w:noProof/>
            <w:webHidden/>
          </w:rPr>
          <w:t>49</w:t>
        </w:r>
        <w:r w:rsidR="00B57A27">
          <w:rPr>
            <w:noProof/>
            <w:webHidden/>
          </w:rPr>
          <w:fldChar w:fldCharType="end"/>
        </w:r>
      </w:hyperlink>
    </w:p>
    <w:p w14:paraId="57D9F74C" w14:textId="198A7E02" w:rsidR="00B57A27" w:rsidRDefault="00CC5C98">
      <w:pPr>
        <w:pStyle w:val="TOC2"/>
        <w:rPr>
          <w:rFonts w:asciiTheme="minorHAnsi" w:eastAsiaTheme="minorEastAsia" w:hAnsiTheme="minorHAnsi" w:cstheme="minorBidi"/>
          <w:b w:val="0"/>
          <w:noProof/>
          <w:sz w:val="22"/>
          <w:szCs w:val="22"/>
          <w:lang w:val="en-AU" w:eastAsia="en-AU"/>
        </w:rPr>
      </w:pPr>
      <w:hyperlink w:anchor="_Toc8313005" w:history="1">
        <w:r w:rsidR="00B57A27" w:rsidRPr="004D5B18">
          <w:rPr>
            <w:rStyle w:val="Hyperlink"/>
            <w:noProof/>
          </w:rPr>
          <w:t>Attachment E: Assets management</w:t>
        </w:r>
        <w:r w:rsidR="00B57A27">
          <w:rPr>
            <w:noProof/>
            <w:webHidden/>
          </w:rPr>
          <w:tab/>
        </w:r>
        <w:r w:rsidR="00B57A27">
          <w:rPr>
            <w:noProof/>
            <w:webHidden/>
          </w:rPr>
          <w:fldChar w:fldCharType="begin"/>
        </w:r>
        <w:r w:rsidR="00B57A27">
          <w:rPr>
            <w:noProof/>
            <w:webHidden/>
          </w:rPr>
          <w:instrText xml:space="preserve"> PAGEREF _Toc8313005 \h </w:instrText>
        </w:r>
        <w:r w:rsidR="00B57A27">
          <w:rPr>
            <w:noProof/>
            <w:webHidden/>
          </w:rPr>
        </w:r>
        <w:r w:rsidR="00B57A27">
          <w:rPr>
            <w:noProof/>
            <w:webHidden/>
          </w:rPr>
          <w:fldChar w:fldCharType="separate"/>
        </w:r>
        <w:r w:rsidR="00B57A27">
          <w:rPr>
            <w:noProof/>
            <w:webHidden/>
          </w:rPr>
          <w:t>52</w:t>
        </w:r>
        <w:r w:rsidR="00B57A27">
          <w:rPr>
            <w:noProof/>
            <w:webHidden/>
          </w:rPr>
          <w:fldChar w:fldCharType="end"/>
        </w:r>
      </w:hyperlink>
    </w:p>
    <w:p w14:paraId="6BEAF984" w14:textId="6D1B9EDA" w:rsidR="006D7B4B" w:rsidRDefault="0096326A" w:rsidP="006D7B4B">
      <w:pPr>
        <w:autoSpaceDE w:val="0"/>
        <w:autoSpaceDN w:val="0"/>
        <w:spacing w:after="120" w:line="240" w:lineRule="auto"/>
        <w:rPr>
          <w:rFonts w:ascii="Calibri" w:hAnsi="Calibri" w:cs="Times New Roman"/>
          <w:color w:val="auto"/>
          <w:sz w:val="24"/>
          <w:szCs w:val="24"/>
          <w:lang w:val="en-US" w:eastAsia="en-US"/>
        </w:rPr>
      </w:pPr>
      <w:r w:rsidRPr="007C3843">
        <w:rPr>
          <w:rStyle w:val="Hyperlink"/>
          <w:rFonts w:ascii="Calibri" w:hAnsi="Calibri" w:cs="Tahoma"/>
        </w:rPr>
        <w:fldChar w:fldCharType="end"/>
      </w:r>
      <w:bookmarkStart w:id="5" w:name="_Toc163968903"/>
      <w:bookmarkStart w:id="6" w:name="_Toc163980484"/>
      <w:bookmarkStart w:id="7" w:name="_Toc164057526"/>
      <w:bookmarkStart w:id="8" w:name="_Toc164075768"/>
      <w:bookmarkStart w:id="9" w:name="_Toc164842422"/>
      <w:bookmarkStart w:id="10" w:name="_Toc166486841"/>
      <w:bookmarkStart w:id="11" w:name="_Toc166924505"/>
    </w:p>
    <w:p w14:paraId="30733AD5" w14:textId="77777777" w:rsidR="00270548" w:rsidRDefault="00270548">
      <w:pPr>
        <w:spacing w:line="240" w:lineRule="auto"/>
        <w:rPr>
          <w:rFonts w:ascii="Calibri" w:hAnsi="Calibri" w:cs="Times New Roman"/>
          <w:b/>
          <w:bCs/>
          <w:color w:val="auto"/>
          <w:sz w:val="32"/>
          <w:szCs w:val="28"/>
          <w:lang w:eastAsia="en-US"/>
        </w:rPr>
      </w:pPr>
      <w:r>
        <w:rPr>
          <w:i/>
        </w:rPr>
        <w:br w:type="page"/>
      </w:r>
    </w:p>
    <w:p w14:paraId="4FA4DD36" w14:textId="77777777" w:rsidR="000F6E2E" w:rsidRPr="00FC6092" w:rsidRDefault="00861F0D" w:rsidP="00FC6092">
      <w:pPr>
        <w:pStyle w:val="Heading1"/>
        <w:rPr>
          <w:i w:val="0"/>
        </w:rPr>
      </w:pPr>
      <w:bookmarkStart w:id="12" w:name="_Toc8312937"/>
      <w:r w:rsidRPr="00FC6092">
        <w:rPr>
          <w:i w:val="0"/>
        </w:rPr>
        <w:lastRenderedPageBreak/>
        <w:t>Part</w:t>
      </w:r>
      <w:r w:rsidR="00890362" w:rsidRPr="00FC6092">
        <w:rPr>
          <w:i w:val="0"/>
        </w:rPr>
        <w:t xml:space="preserve"> 1 – Directions</w:t>
      </w:r>
      <w:bookmarkEnd w:id="5"/>
      <w:bookmarkEnd w:id="6"/>
      <w:bookmarkEnd w:id="7"/>
      <w:bookmarkEnd w:id="8"/>
      <w:bookmarkEnd w:id="9"/>
      <w:bookmarkEnd w:id="10"/>
      <w:bookmarkEnd w:id="11"/>
      <w:r w:rsidR="00910FE0" w:rsidRPr="00FC6092">
        <w:rPr>
          <w:i w:val="0"/>
        </w:rPr>
        <w:t xml:space="preserve"> Overview</w:t>
      </w:r>
      <w:bookmarkEnd w:id="12"/>
    </w:p>
    <w:p w14:paraId="02C746AC" w14:textId="77777777" w:rsidR="00890362" w:rsidRPr="007C3843" w:rsidRDefault="00890362" w:rsidP="00196163">
      <w:pPr>
        <w:pStyle w:val="Heading2"/>
        <w:numPr>
          <w:ilvl w:val="0"/>
          <w:numId w:val="21"/>
        </w:numPr>
      </w:pPr>
      <w:bookmarkStart w:id="13" w:name="_Toc131825884"/>
      <w:bookmarkStart w:id="14" w:name="_Toc163968904"/>
      <w:bookmarkStart w:id="15" w:name="_Toc163980485"/>
      <w:bookmarkStart w:id="16" w:name="_Toc164057527"/>
      <w:bookmarkStart w:id="17" w:name="_Toc164075769"/>
      <w:bookmarkStart w:id="18" w:name="_Toc164842423"/>
      <w:bookmarkStart w:id="19" w:name="_Toc166486842"/>
      <w:bookmarkStart w:id="20" w:name="_Toc166924506"/>
      <w:bookmarkStart w:id="21" w:name="_Toc8312938"/>
      <w:r w:rsidRPr="007C3843">
        <w:t>Introduction</w:t>
      </w:r>
      <w:bookmarkEnd w:id="13"/>
      <w:bookmarkEnd w:id="14"/>
      <w:bookmarkEnd w:id="15"/>
      <w:bookmarkEnd w:id="16"/>
      <w:bookmarkEnd w:id="17"/>
      <w:bookmarkEnd w:id="18"/>
      <w:bookmarkEnd w:id="19"/>
      <w:bookmarkEnd w:id="20"/>
      <w:bookmarkEnd w:id="21"/>
    </w:p>
    <w:p w14:paraId="31EEF719" w14:textId="77777777" w:rsidR="00EF762E" w:rsidRDefault="00890362" w:rsidP="00F17033">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The </w:t>
      </w:r>
      <w:r w:rsidRPr="007C3843">
        <w:rPr>
          <w:rFonts w:ascii="Calibri" w:hAnsi="Calibri" w:cs="Times New Roman"/>
          <w:i/>
          <w:color w:val="auto"/>
          <w:sz w:val="24"/>
          <w:szCs w:val="24"/>
          <w:lang w:eastAsia="en-US"/>
        </w:rPr>
        <w:t>Annual Reports (Government Agencies) Act 2004</w:t>
      </w:r>
      <w:r w:rsidRPr="007C3843">
        <w:rPr>
          <w:rFonts w:ascii="Calibri" w:hAnsi="Calibri" w:cs="Times New Roman"/>
          <w:color w:val="auto"/>
          <w:sz w:val="24"/>
          <w:szCs w:val="24"/>
          <w:lang w:eastAsia="en-US"/>
        </w:rPr>
        <w:t xml:space="preserve"> (the Annual Reports Act) sets the framework for annual reporting across the ACT public sector</w:t>
      </w:r>
      <w:r w:rsidR="00C6063D">
        <w:rPr>
          <w:rFonts w:ascii="Calibri" w:hAnsi="Calibri" w:cs="Times New Roman"/>
          <w:color w:val="auto"/>
          <w:sz w:val="24"/>
          <w:szCs w:val="24"/>
          <w:lang w:eastAsia="en-US"/>
        </w:rPr>
        <w:t xml:space="preserve">. The </w:t>
      </w:r>
      <w:r w:rsidR="00C6063D" w:rsidRPr="007C3843">
        <w:rPr>
          <w:rFonts w:ascii="Calibri" w:hAnsi="Calibri" w:cs="Times New Roman"/>
          <w:color w:val="auto"/>
          <w:sz w:val="24"/>
          <w:szCs w:val="24"/>
          <w:lang w:eastAsia="en-US"/>
        </w:rPr>
        <w:t>Annual Reports Act</w:t>
      </w:r>
      <w:r w:rsidR="00C6063D">
        <w:rPr>
          <w:rFonts w:ascii="Calibri" w:hAnsi="Calibri" w:cs="Times New Roman"/>
          <w:color w:val="auto"/>
          <w:sz w:val="24"/>
          <w:szCs w:val="24"/>
          <w:lang w:eastAsia="en-US"/>
        </w:rPr>
        <w:t xml:space="preserve"> provides that the </w:t>
      </w:r>
      <w:r w:rsidR="0078206A">
        <w:rPr>
          <w:rFonts w:ascii="Calibri" w:hAnsi="Calibri" w:cs="Times New Roman"/>
          <w:color w:val="auto"/>
          <w:sz w:val="24"/>
          <w:szCs w:val="24"/>
          <w:lang w:eastAsia="en-US"/>
        </w:rPr>
        <w:t xml:space="preserve">Chief </w:t>
      </w:r>
      <w:r w:rsidR="00C6063D">
        <w:rPr>
          <w:rFonts w:ascii="Calibri" w:hAnsi="Calibri" w:cs="Times New Roman"/>
          <w:color w:val="auto"/>
          <w:sz w:val="24"/>
          <w:szCs w:val="24"/>
          <w:lang w:eastAsia="en-US"/>
        </w:rPr>
        <w:t xml:space="preserve">Minister must make </w:t>
      </w:r>
      <w:r w:rsidR="00624023">
        <w:rPr>
          <w:rFonts w:ascii="Calibri" w:hAnsi="Calibri" w:cs="Times New Roman"/>
          <w:color w:val="auto"/>
          <w:sz w:val="24"/>
          <w:szCs w:val="24"/>
          <w:lang w:eastAsia="en-US"/>
        </w:rPr>
        <w:t xml:space="preserve">directions </w:t>
      </w:r>
      <w:r w:rsidR="00C6063D">
        <w:rPr>
          <w:rFonts w:ascii="Calibri" w:hAnsi="Calibri" w:cs="Times New Roman"/>
          <w:color w:val="auto"/>
          <w:sz w:val="24"/>
          <w:szCs w:val="24"/>
          <w:lang w:eastAsia="en-US"/>
        </w:rPr>
        <w:t xml:space="preserve">to </w:t>
      </w:r>
      <w:r w:rsidR="00C6063D" w:rsidRPr="00C6063D">
        <w:rPr>
          <w:rFonts w:ascii="Calibri" w:hAnsi="Calibri" w:cs="Times New Roman"/>
          <w:color w:val="auto"/>
          <w:sz w:val="24"/>
          <w:szCs w:val="24"/>
          <w:lang w:eastAsia="en-US"/>
        </w:rPr>
        <w:t>set the form and content of annual reports</w:t>
      </w:r>
      <w:r w:rsidR="00C6063D">
        <w:rPr>
          <w:rFonts w:ascii="Calibri" w:hAnsi="Calibri" w:cs="Times New Roman"/>
          <w:color w:val="auto"/>
          <w:sz w:val="24"/>
          <w:szCs w:val="24"/>
          <w:lang w:eastAsia="en-US"/>
        </w:rPr>
        <w:t xml:space="preserve">. </w:t>
      </w:r>
    </w:p>
    <w:p w14:paraId="378A3FEB" w14:textId="77777777" w:rsidR="00803900" w:rsidRDefault="00EF762E" w:rsidP="00F17033">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A</w:t>
      </w:r>
      <w:r w:rsidR="002C28DC" w:rsidRPr="007C3843">
        <w:rPr>
          <w:rFonts w:ascii="Calibri" w:hAnsi="Calibri" w:cs="Times New Roman"/>
          <w:color w:val="auto"/>
          <w:sz w:val="24"/>
          <w:szCs w:val="24"/>
          <w:lang w:eastAsia="en-US"/>
        </w:rPr>
        <w:t xml:space="preserve">ll </w:t>
      </w:r>
      <w:r w:rsidR="00BE25B7">
        <w:rPr>
          <w:rFonts w:ascii="Calibri" w:hAnsi="Calibri" w:cs="Times New Roman"/>
          <w:color w:val="auto"/>
          <w:sz w:val="24"/>
          <w:szCs w:val="24"/>
          <w:lang w:eastAsia="en-US"/>
        </w:rPr>
        <w:t>annual reports under the Annual Reports Act, with the except</w:t>
      </w:r>
      <w:r w:rsidR="009F4D76">
        <w:rPr>
          <w:rFonts w:ascii="Calibri" w:hAnsi="Calibri" w:cs="Times New Roman"/>
          <w:color w:val="auto"/>
          <w:sz w:val="24"/>
          <w:szCs w:val="24"/>
          <w:lang w:eastAsia="en-US"/>
        </w:rPr>
        <w:t>ion</w:t>
      </w:r>
      <w:r w:rsidR="00BE25B7">
        <w:rPr>
          <w:rFonts w:ascii="Calibri" w:hAnsi="Calibri" w:cs="Times New Roman"/>
          <w:color w:val="auto"/>
          <w:sz w:val="24"/>
          <w:szCs w:val="24"/>
          <w:lang w:eastAsia="en-US"/>
        </w:rPr>
        <w:t xml:space="preserve"> of the </w:t>
      </w:r>
      <w:r w:rsidR="00C417ED">
        <w:rPr>
          <w:rFonts w:ascii="Calibri" w:hAnsi="Calibri" w:cs="Times New Roman"/>
          <w:color w:val="auto"/>
          <w:sz w:val="24"/>
          <w:szCs w:val="24"/>
          <w:lang w:eastAsia="en-US"/>
        </w:rPr>
        <w:t>O</w:t>
      </w:r>
      <w:r w:rsidR="00BE25B7">
        <w:rPr>
          <w:rFonts w:ascii="Calibri" w:hAnsi="Calibri" w:cs="Times New Roman"/>
          <w:color w:val="auto"/>
          <w:sz w:val="24"/>
          <w:szCs w:val="24"/>
          <w:lang w:eastAsia="en-US"/>
        </w:rPr>
        <w:t xml:space="preserve">ffice </w:t>
      </w:r>
      <w:r w:rsidR="009F4D76">
        <w:rPr>
          <w:rFonts w:ascii="Calibri" w:hAnsi="Calibri" w:cs="Times New Roman"/>
          <w:color w:val="auto"/>
          <w:sz w:val="24"/>
          <w:szCs w:val="24"/>
          <w:lang w:eastAsia="en-US"/>
        </w:rPr>
        <w:t>of the Legislative Assembly</w:t>
      </w:r>
      <w:r>
        <w:rPr>
          <w:rFonts w:ascii="Calibri" w:hAnsi="Calibri" w:cs="Times New Roman"/>
          <w:color w:val="auto"/>
          <w:sz w:val="24"/>
          <w:szCs w:val="24"/>
          <w:lang w:eastAsia="en-US"/>
        </w:rPr>
        <w:t xml:space="preserve"> annual report</w:t>
      </w:r>
      <w:r w:rsidR="009F4D76">
        <w:rPr>
          <w:rFonts w:ascii="Calibri" w:hAnsi="Calibri" w:cs="Times New Roman"/>
          <w:color w:val="auto"/>
          <w:sz w:val="24"/>
          <w:szCs w:val="24"/>
          <w:lang w:eastAsia="en-US"/>
        </w:rPr>
        <w:t xml:space="preserve"> and </w:t>
      </w:r>
      <w:r>
        <w:rPr>
          <w:rFonts w:ascii="Calibri" w:hAnsi="Calibri" w:cs="Times New Roman"/>
          <w:color w:val="auto"/>
          <w:sz w:val="24"/>
          <w:szCs w:val="24"/>
          <w:lang w:eastAsia="en-US"/>
        </w:rPr>
        <w:t>an officer</w:t>
      </w:r>
      <w:r w:rsidR="00BE25B7">
        <w:rPr>
          <w:rFonts w:ascii="Calibri" w:hAnsi="Calibri" w:cs="Times New Roman"/>
          <w:color w:val="auto"/>
          <w:sz w:val="24"/>
          <w:szCs w:val="24"/>
          <w:lang w:eastAsia="en-US"/>
        </w:rPr>
        <w:t xml:space="preserve"> of the Assembly</w:t>
      </w:r>
      <w:r>
        <w:rPr>
          <w:rFonts w:ascii="Calibri" w:hAnsi="Calibri" w:cs="Times New Roman"/>
          <w:color w:val="auto"/>
          <w:sz w:val="24"/>
          <w:szCs w:val="24"/>
          <w:lang w:eastAsia="en-US"/>
        </w:rPr>
        <w:t xml:space="preserve"> annual report, must comply with</w:t>
      </w:r>
      <w:r w:rsidRPr="00EF762E">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t</w:t>
      </w:r>
      <w:r w:rsidRPr="007C3843">
        <w:rPr>
          <w:rFonts w:ascii="Calibri" w:hAnsi="Calibri" w:cs="Times New Roman"/>
          <w:color w:val="auto"/>
          <w:sz w:val="24"/>
          <w:szCs w:val="24"/>
          <w:lang w:eastAsia="en-US"/>
        </w:rPr>
        <w:t xml:space="preserve">he </w:t>
      </w:r>
      <w:r w:rsidRPr="002C28DC">
        <w:rPr>
          <w:rFonts w:ascii="Calibri" w:hAnsi="Calibri" w:cs="Times New Roman"/>
          <w:i/>
          <w:color w:val="auto"/>
          <w:sz w:val="24"/>
          <w:szCs w:val="24"/>
          <w:lang w:eastAsia="en-US"/>
        </w:rPr>
        <w:t>Annual Report</w:t>
      </w:r>
      <w:r w:rsidRPr="002C28DC">
        <w:rPr>
          <w:rFonts w:ascii="Calibri" w:hAnsi="Calibri" w:cs="Times New Roman"/>
          <w:i/>
          <w:iCs/>
          <w:color w:val="auto"/>
          <w:sz w:val="24"/>
          <w:szCs w:val="24"/>
          <w:lang w:eastAsia="en-US"/>
        </w:rPr>
        <w:t xml:space="preserve"> Directions</w:t>
      </w:r>
      <w:r w:rsidRPr="007C3843">
        <w:rPr>
          <w:rFonts w:ascii="Calibri" w:hAnsi="Calibri" w:cs="Times New Roman"/>
          <w:color w:val="auto"/>
          <w:sz w:val="24"/>
          <w:szCs w:val="24"/>
          <w:lang w:eastAsia="en-US"/>
        </w:rPr>
        <w:t xml:space="preserve"> (the </w:t>
      </w:r>
      <w:r w:rsidRPr="00CB34E1">
        <w:rPr>
          <w:rFonts w:ascii="Calibri" w:hAnsi="Calibri" w:cs="Times New Roman"/>
          <w:color w:val="auto"/>
          <w:sz w:val="24"/>
          <w:szCs w:val="24"/>
          <w:lang w:eastAsia="en-US"/>
        </w:rPr>
        <w:t>Directions</w:t>
      </w:r>
      <w:r w:rsidRPr="007C3843">
        <w:rPr>
          <w:rFonts w:ascii="Calibri" w:hAnsi="Calibri" w:cs="Times New Roman"/>
          <w:color w:val="auto"/>
          <w:sz w:val="24"/>
          <w:szCs w:val="24"/>
          <w:lang w:eastAsia="en-US"/>
        </w:rPr>
        <w:t>)</w:t>
      </w:r>
      <w:r w:rsidR="00332285" w:rsidRPr="007C3843">
        <w:rPr>
          <w:rFonts w:ascii="Calibri" w:hAnsi="Calibri" w:cs="Times New Roman"/>
          <w:color w:val="auto"/>
          <w:sz w:val="24"/>
          <w:szCs w:val="24"/>
          <w:lang w:eastAsia="en-US"/>
        </w:rPr>
        <w:t>.</w:t>
      </w:r>
      <w:r w:rsidR="00332285">
        <w:rPr>
          <w:rFonts w:ascii="Calibri" w:hAnsi="Calibri" w:cs="Times New Roman"/>
          <w:color w:val="auto"/>
          <w:sz w:val="24"/>
          <w:szCs w:val="24"/>
          <w:lang w:eastAsia="en-US"/>
        </w:rPr>
        <w:t xml:space="preserve"> </w:t>
      </w:r>
    </w:p>
    <w:p w14:paraId="4DC2EFF0" w14:textId="77777777" w:rsidR="002C28DC" w:rsidRDefault="002C28DC" w:rsidP="009A6DCB">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The </w:t>
      </w:r>
      <w:r w:rsidRPr="002C28DC">
        <w:rPr>
          <w:rFonts w:ascii="Calibri" w:hAnsi="Calibri" w:cs="Times New Roman"/>
          <w:color w:val="auto"/>
          <w:sz w:val="24"/>
          <w:szCs w:val="24"/>
          <w:lang w:eastAsia="en-US"/>
        </w:rPr>
        <w:t>Directions</w:t>
      </w:r>
      <w:r>
        <w:rPr>
          <w:rFonts w:ascii="Calibri" w:hAnsi="Calibri" w:cs="Times New Roman"/>
          <w:b/>
          <w:i/>
          <w:color w:val="auto"/>
          <w:sz w:val="24"/>
          <w:szCs w:val="24"/>
          <w:lang w:eastAsia="en-US"/>
        </w:rPr>
        <w:t xml:space="preserve"> </w:t>
      </w:r>
      <w:r w:rsidRPr="00DA3630">
        <w:rPr>
          <w:rFonts w:ascii="Calibri" w:hAnsi="Calibri" w:cs="Times New Roman"/>
          <w:color w:val="auto"/>
          <w:sz w:val="24"/>
          <w:szCs w:val="24"/>
          <w:lang w:eastAsia="en-US"/>
        </w:rPr>
        <w:t>must be read in conjunction with report</w:t>
      </w:r>
      <w:r w:rsidR="00E07728">
        <w:rPr>
          <w:rFonts w:ascii="Calibri" w:hAnsi="Calibri" w:cs="Times New Roman"/>
          <w:color w:val="auto"/>
          <w:sz w:val="24"/>
          <w:szCs w:val="24"/>
          <w:lang w:eastAsia="en-US"/>
        </w:rPr>
        <w:t xml:space="preserve">ing obligations arising from a </w:t>
      </w:r>
      <w:r w:rsidR="00803900">
        <w:rPr>
          <w:rFonts w:ascii="Calibri" w:hAnsi="Calibri" w:cs="Times New Roman"/>
          <w:color w:val="auto"/>
          <w:sz w:val="24"/>
          <w:szCs w:val="24"/>
          <w:lang w:eastAsia="en-US"/>
        </w:rPr>
        <w:t>reporting entity’s</w:t>
      </w:r>
      <w:r w:rsidRPr="00DA3630">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 xml:space="preserve">establishing </w:t>
      </w:r>
      <w:r w:rsidRPr="00DA3630">
        <w:rPr>
          <w:rFonts w:ascii="Calibri" w:hAnsi="Calibri" w:cs="Times New Roman"/>
          <w:color w:val="auto"/>
          <w:sz w:val="24"/>
          <w:szCs w:val="24"/>
          <w:lang w:eastAsia="en-US"/>
        </w:rPr>
        <w:t xml:space="preserve">legislation </w:t>
      </w:r>
      <w:r>
        <w:rPr>
          <w:rFonts w:ascii="Calibri" w:hAnsi="Calibri" w:cs="Times New Roman"/>
          <w:color w:val="auto"/>
          <w:sz w:val="24"/>
          <w:szCs w:val="24"/>
          <w:lang w:eastAsia="en-US"/>
        </w:rPr>
        <w:t xml:space="preserve">or other relevant legislation. </w:t>
      </w:r>
      <w:r w:rsidR="00890362" w:rsidRPr="007C3843">
        <w:rPr>
          <w:rFonts w:ascii="Calibri" w:hAnsi="Calibri" w:cs="Times New Roman"/>
          <w:color w:val="auto"/>
          <w:sz w:val="24"/>
          <w:szCs w:val="24"/>
          <w:lang w:eastAsia="en-US"/>
        </w:rPr>
        <w:t xml:space="preserve">The </w:t>
      </w:r>
      <w:r w:rsidR="00890362" w:rsidRPr="007C3843">
        <w:rPr>
          <w:rFonts w:ascii="Calibri" w:hAnsi="Calibri" w:cs="Times New Roman"/>
          <w:i/>
          <w:iCs/>
          <w:color w:val="auto"/>
          <w:sz w:val="24"/>
          <w:szCs w:val="24"/>
          <w:lang w:eastAsia="en-US"/>
        </w:rPr>
        <w:t>Financial Management Act</w:t>
      </w:r>
      <w:r w:rsidR="00890362" w:rsidRPr="007C3843">
        <w:rPr>
          <w:rFonts w:ascii="Calibri" w:hAnsi="Calibri" w:cs="Times New Roman"/>
          <w:color w:val="auto"/>
          <w:sz w:val="24"/>
          <w:szCs w:val="24"/>
          <w:lang w:eastAsia="en-US"/>
        </w:rPr>
        <w:t xml:space="preserve"> </w:t>
      </w:r>
      <w:r w:rsidR="00890362" w:rsidRPr="007C3843">
        <w:rPr>
          <w:rFonts w:ascii="Calibri" w:hAnsi="Calibri" w:cs="Times New Roman"/>
          <w:i/>
          <w:iCs/>
          <w:color w:val="auto"/>
          <w:sz w:val="24"/>
          <w:szCs w:val="24"/>
          <w:lang w:eastAsia="en-US"/>
        </w:rPr>
        <w:t>1996</w:t>
      </w:r>
      <w:r w:rsidR="00890362" w:rsidRPr="007C3843">
        <w:rPr>
          <w:rFonts w:ascii="Calibri" w:hAnsi="Calibri" w:cs="Times New Roman"/>
          <w:color w:val="auto"/>
          <w:sz w:val="24"/>
          <w:szCs w:val="24"/>
          <w:lang w:eastAsia="en-US"/>
        </w:rPr>
        <w:t xml:space="preserve"> (</w:t>
      </w:r>
      <w:r w:rsidR="00963C02" w:rsidRPr="007C3843">
        <w:rPr>
          <w:rFonts w:ascii="Calibri" w:hAnsi="Calibri" w:cs="Times New Roman"/>
          <w:color w:val="auto"/>
          <w:sz w:val="24"/>
          <w:szCs w:val="24"/>
          <w:lang w:eastAsia="en-US"/>
        </w:rPr>
        <w:t xml:space="preserve">the </w:t>
      </w:r>
      <w:r w:rsidR="00890362" w:rsidRPr="007C3843">
        <w:rPr>
          <w:rFonts w:ascii="Calibri" w:hAnsi="Calibri" w:cs="Times New Roman"/>
          <w:color w:val="auto"/>
          <w:sz w:val="24"/>
          <w:szCs w:val="24"/>
          <w:lang w:eastAsia="en-US"/>
        </w:rPr>
        <w:t>F</w:t>
      </w:r>
      <w:r w:rsidR="00255D65" w:rsidRPr="007C3843">
        <w:rPr>
          <w:rFonts w:ascii="Calibri" w:hAnsi="Calibri" w:cs="Times New Roman"/>
          <w:color w:val="auto"/>
          <w:sz w:val="24"/>
          <w:szCs w:val="24"/>
          <w:lang w:eastAsia="en-US"/>
        </w:rPr>
        <w:t xml:space="preserve">inancial </w:t>
      </w:r>
      <w:r w:rsidR="00890362" w:rsidRPr="007C3843">
        <w:rPr>
          <w:rFonts w:ascii="Calibri" w:hAnsi="Calibri" w:cs="Times New Roman"/>
          <w:color w:val="auto"/>
          <w:sz w:val="24"/>
          <w:szCs w:val="24"/>
          <w:lang w:eastAsia="en-US"/>
        </w:rPr>
        <w:t>M</w:t>
      </w:r>
      <w:r w:rsidR="00255D65" w:rsidRPr="007C3843">
        <w:rPr>
          <w:rFonts w:ascii="Calibri" w:hAnsi="Calibri" w:cs="Times New Roman"/>
          <w:color w:val="auto"/>
          <w:sz w:val="24"/>
          <w:szCs w:val="24"/>
          <w:lang w:eastAsia="en-US"/>
        </w:rPr>
        <w:t>anagement Act</w:t>
      </w:r>
      <w:r w:rsidR="00E07728">
        <w:rPr>
          <w:rFonts w:ascii="Calibri" w:hAnsi="Calibri" w:cs="Times New Roman"/>
          <w:color w:val="auto"/>
          <w:sz w:val="24"/>
          <w:szCs w:val="24"/>
          <w:lang w:eastAsia="en-US"/>
        </w:rPr>
        <w:t>) requires d</w:t>
      </w:r>
      <w:r w:rsidR="00890362" w:rsidRPr="007C3843">
        <w:rPr>
          <w:rFonts w:ascii="Calibri" w:hAnsi="Calibri" w:cs="Times New Roman"/>
          <w:color w:val="auto"/>
          <w:sz w:val="24"/>
          <w:szCs w:val="24"/>
          <w:lang w:eastAsia="en-US"/>
        </w:rPr>
        <w:t xml:space="preserve">irectorates and </w:t>
      </w:r>
      <w:r w:rsidR="00D05392">
        <w:rPr>
          <w:rFonts w:ascii="Calibri" w:hAnsi="Calibri" w:cs="Times New Roman"/>
          <w:color w:val="auto"/>
          <w:sz w:val="24"/>
          <w:szCs w:val="24"/>
          <w:lang w:eastAsia="en-US"/>
        </w:rPr>
        <w:t xml:space="preserve">public </w:t>
      </w:r>
      <w:r w:rsidR="007A64B1">
        <w:rPr>
          <w:rFonts w:ascii="Calibri" w:hAnsi="Calibri" w:cs="Times New Roman"/>
          <w:color w:val="auto"/>
          <w:sz w:val="24"/>
          <w:szCs w:val="24"/>
          <w:lang w:eastAsia="en-US"/>
        </w:rPr>
        <w:t xml:space="preserve">sector bodies </w:t>
      </w:r>
      <w:r w:rsidR="00890362" w:rsidRPr="007C3843">
        <w:rPr>
          <w:rFonts w:ascii="Calibri" w:hAnsi="Calibri" w:cs="Times New Roman"/>
          <w:color w:val="auto"/>
          <w:sz w:val="24"/>
          <w:szCs w:val="24"/>
          <w:lang w:eastAsia="en-US"/>
        </w:rPr>
        <w:t xml:space="preserve">with financial reporting obligations under the </w:t>
      </w:r>
      <w:r w:rsidR="00255D65" w:rsidRPr="007C3843">
        <w:rPr>
          <w:rFonts w:ascii="Calibri" w:hAnsi="Calibri" w:cs="Times New Roman"/>
          <w:color w:val="auto"/>
          <w:sz w:val="24"/>
          <w:szCs w:val="24"/>
          <w:lang w:eastAsia="en-US"/>
        </w:rPr>
        <w:t>Financial Management Act</w:t>
      </w:r>
      <w:r w:rsidR="00890362" w:rsidRPr="007C3843">
        <w:rPr>
          <w:rFonts w:ascii="Calibri" w:hAnsi="Calibri" w:cs="Times New Roman"/>
          <w:color w:val="auto"/>
          <w:sz w:val="24"/>
          <w:szCs w:val="24"/>
          <w:lang w:eastAsia="en-US"/>
        </w:rPr>
        <w:t xml:space="preserve"> to include audited annual financial and p</w:t>
      </w:r>
      <w:r w:rsidR="00444C42">
        <w:rPr>
          <w:rFonts w:ascii="Calibri" w:hAnsi="Calibri" w:cs="Times New Roman"/>
          <w:color w:val="auto"/>
          <w:sz w:val="24"/>
          <w:szCs w:val="24"/>
          <w:lang w:eastAsia="en-US"/>
        </w:rPr>
        <w:t>erformance statements in their a</w:t>
      </w:r>
      <w:r w:rsidR="00890362" w:rsidRPr="007C3843">
        <w:rPr>
          <w:rFonts w:ascii="Calibri" w:hAnsi="Calibri" w:cs="Times New Roman"/>
          <w:color w:val="auto"/>
          <w:sz w:val="24"/>
          <w:szCs w:val="24"/>
          <w:lang w:eastAsia="en-US"/>
        </w:rPr>
        <w:t xml:space="preserve">nnual </w:t>
      </w:r>
      <w:r w:rsidR="00444C42">
        <w:rPr>
          <w:rFonts w:ascii="Calibri" w:hAnsi="Calibri" w:cs="Times New Roman"/>
          <w:color w:val="auto"/>
          <w:sz w:val="24"/>
          <w:szCs w:val="24"/>
          <w:lang w:eastAsia="en-US"/>
        </w:rPr>
        <w:t>r</w:t>
      </w:r>
      <w:r w:rsidR="00332285">
        <w:rPr>
          <w:rFonts w:ascii="Calibri" w:hAnsi="Calibri" w:cs="Times New Roman"/>
          <w:color w:val="auto"/>
          <w:sz w:val="24"/>
          <w:szCs w:val="24"/>
          <w:lang w:eastAsia="en-US"/>
        </w:rPr>
        <w:t>eport.</w:t>
      </w:r>
      <w:r w:rsidR="00890362" w:rsidRPr="007C3843">
        <w:rPr>
          <w:rFonts w:ascii="Calibri" w:hAnsi="Calibri" w:cs="Times New Roman"/>
          <w:color w:val="auto"/>
          <w:sz w:val="24"/>
          <w:szCs w:val="24"/>
          <w:lang w:eastAsia="en-US"/>
        </w:rPr>
        <w:t xml:space="preserve"> The </w:t>
      </w:r>
      <w:r w:rsidR="00156051">
        <w:rPr>
          <w:rFonts w:ascii="Calibri" w:hAnsi="Calibri" w:cs="Times New Roman"/>
          <w:i/>
          <w:iCs/>
          <w:color w:val="auto"/>
          <w:sz w:val="24"/>
          <w:szCs w:val="24"/>
          <w:lang w:eastAsia="en-US"/>
        </w:rPr>
        <w:t>Territory-o</w:t>
      </w:r>
      <w:r w:rsidR="00890362" w:rsidRPr="007C3843">
        <w:rPr>
          <w:rFonts w:ascii="Calibri" w:hAnsi="Calibri" w:cs="Times New Roman"/>
          <w:i/>
          <w:iCs/>
          <w:color w:val="auto"/>
          <w:sz w:val="24"/>
          <w:szCs w:val="24"/>
          <w:lang w:eastAsia="en-US"/>
        </w:rPr>
        <w:t xml:space="preserve">wned Corporations Act 1990 </w:t>
      </w:r>
      <w:r w:rsidR="00C417ED">
        <w:rPr>
          <w:rFonts w:ascii="Calibri" w:hAnsi="Calibri" w:cs="Times New Roman"/>
          <w:color w:val="auto"/>
          <w:sz w:val="24"/>
          <w:szCs w:val="24"/>
          <w:lang w:eastAsia="en-US"/>
        </w:rPr>
        <w:t>has</w:t>
      </w:r>
      <w:r w:rsidR="00890362" w:rsidRPr="007C3843">
        <w:rPr>
          <w:rFonts w:ascii="Calibri" w:hAnsi="Calibri" w:cs="Times New Roman"/>
          <w:color w:val="auto"/>
          <w:sz w:val="24"/>
          <w:szCs w:val="24"/>
          <w:lang w:eastAsia="en-US"/>
        </w:rPr>
        <w:t xml:space="preserve"> similar requirements o</w:t>
      </w:r>
      <w:r w:rsidR="00332285">
        <w:rPr>
          <w:rFonts w:ascii="Calibri" w:hAnsi="Calibri" w:cs="Times New Roman"/>
          <w:color w:val="auto"/>
          <w:sz w:val="24"/>
          <w:szCs w:val="24"/>
          <w:lang w:eastAsia="en-US"/>
        </w:rPr>
        <w:t xml:space="preserve">f </w:t>
      </w:r>
      <w:r w:rsidR="009F4D76">
        <w:rPr>
          <w:rFonts w:ascii="Calibri" w:hAnsi="Calibri" w:cs="Times New Roman"/>
          <w:color w:val="auto"/>
          <w:sz w:val="24"/>
          <w:szCs w:val="24"/>
          <w:lang w:eastAsia="en-US"/>
        </w:rPr>
        <w:t>territory-owned corporations</w:t>
      </w:r>
      <w:r w:rsidR="00332285">
        <w:rPr>
          <w:rFonts w:ascii="Calibri" w:hAnsi="Calibri" w:cs="Times New Roman"/>
          <w:color w:val="auto"/>
          <w:sz w:val="24"/>
          <w:szCs w:val="24"/>
          <w:lang w:eastAsia="en-US"/>
        </w:rPr>
        <w:t>.</w:t>
      </w:r>
      <w:r>
        <w:rPr>
          <w:rFonts w:ascii="Calibri" w:hAnsi="Calibri" w:cs="Times New Roman"/>
          <w:color w:val="auto"/>
          <w:sz w:val="24"/>
          <w:szCs w:val="24"/>
          <w:lang w:eastAsia="en-US"/>
        </w:rPr>
        <w:t xml:space="preserve"> </w:t>
      </w:r>
      <w:r w:rsidR="005A3195">
        <w:rPr>
          <w:rFonts w:ascii="Calibri" w:hAnsi="Calibri" w:cs="Times New Roman"/>
          <w:color w:val="auto"/>
          <w:sz w:val="24"/>
          <w:szCs w:val="24"/>
          <w:lang w:val="en-US" w:eastAsia="en-US"/>
        </w:rPr>
        <w:t xml:space="preserve">It is the responsibility of </w:t>
      </w:r>
      <w:r w:rsidR="00803900">
        <w:rPr>
          <w:rFonts w:ascii="Calibri" w:hAnsi="Calibri" w:cs="Times New Roman"/>
          <w:color w:val="auto"/>
          <w:sz w:val="24"/>
          <w:szCs w:val="24"/>
          <w:lang w:val="en-US" w:eastAsia="en-US"/>
        </w:rPr>
        <w:t>reporting entities</w:t>
      </w:r>
      <w:r w:rsidR="005A3195">
        <w:rPr>
          <w:rFonts w:ascii="Calibri" w:hAnsi="Calibri" w:cs="Times New Roman"/>
          <w:color w:val="auto"/>
          <w:sz w:val="24"/>
          <w:szCs w:val="24"/>
          <w:lang w:val="en-US" w:eastAsia="en-US"/>
        </w:rPr>
        <w:t xml:space="preserve"> to ensure that they abide by all </w:t>
      </w:r>
      <w:r w:rsidR="006A07A7">
        <w:rPr>
          <w:rFonts w:ascii="Calibri" w:hAnsi="Calibri" w:cs="Times New Roman"/>
          <w:color w:val="auto"/>
          <w:sz w:val="24"/>
          <w:szCs w:val="24"/>
          <w:lang w:val="en-US" w:eastAsia="en-US"/>
        </w:rPr>
        <w:t xml:space="preserve">relevant </w:t>
      </w:r>
      <w:r w:rsidR="005A3195">
        <w:rPr>
          <w:rFonts w:ascii="Calibri" w:hAnsi="Calibri" w:cs="Times New Roman"/>
          <w:color w:val="auto"/>
          <w:sz w:val="24"/>
          <w:szCs w:val="24"/>
          <w:lang w:val="en-US" w:eastAsia="en-US"/>
        </w:rPr>
        <w:t>Acts</w:t>
      </w:r>
      <w:r w:rsidR="00081B68">
        <w:rPr>
          <w:rFonts w:ascii="Calibri" w:hAnsi="Calibri" w:cs="Times New Roman"/>
          <w:color w:val="auto"/>
          <w:sz w:val="24"/>
          <w:szCs w:val="24"/>
          <w:lang w:val="en-US" w:eastAsia="en-US"/>
        </w:rPr>
        <w:t>. If there is any in</w:t>
      </w:r>
      <w:r w:rsidR="00081B68" w:rsidRPr="00081B68">
        <w:rPr>
          <w:rFonts w:ascii="Calibri" w:hAnsi="Calibri" w:cs="Times New Roman"/>
          <w:color w:val="auto"/>
          <w:sz w:val="24"/>
          <w:szCs w:val="24"/>
          <w:lang w:val="en-US" w:eastAsia="en-US"/>
        </w:rPr>
        <w:t xml:space="preserve"> </w:t>
      </w:r>
      <w:r w:rsidR="00081B68">
        <w:rPr>
          <w:rFonts w:ascii="Calibri" w:hAnsi="Calibri" w:cs="Times New Roman"/>
          <w:color w:val="auto"/>
          <w:sz w:val="24"/>
          <w:szCs w:val="24"/>
          <w:lang w:val="en-US" w:eastAsia="en-US"/>
        </w:rPr>
        <w:t>inconsistency or conflict between an Act and the Directions</w:t>
      </w:r>
      <w:r w:rsidR="00803900">
        <w:rPr>
          <w:rFonts w:ascii="Calibri" w:hAnsi="Calibri" w:cs="Times New Roman"/>
          <w:color w:val="auto"/>
          <w:sz w:val="24"/>
          <w:szCs w:val="24"/>
          <w:lang w:val="en-US" w:eastAsia="en-US"/>
        </w:rPr>
        <w:t>,</w:t>
      </w:r>
      <w:r w:rsidR="00081B68">
        <w:rPr>
          <w:rFonts w:ascii="Calibri" w:hAnsi="Calibri" w:cs="Times New Roman"/>
          <w:color w:val="auto"/>
          <w:sz w:val="24"/>
          <w:szCs w:val="24"/>
          <w:lang w:val="en-US" w:eastAsia="en-US"/>
        </w:rPr>
        <w:t xml:space="preserve"> the Act </w:t>
      </w:r>
      <w:r w:rsidR="005A3195">
        <w:rPr>
          <w:rFonts w:ascii="Calibri" w:hAnsi="Calibri" w:cs="Times New Roman"/>
          <w:color w:val="auto"/>
          <w:sz w:val="24"/>
          <w:szCs w:val="24"/>
          <w:lang w:val="en-US" w:eastAsia="en-US"/>
        </w:rPr>
        <w:t xml:space="preserve">must be followed.  </w:t>
      </w:r>
    </w:p>
    <w:p w14:paraId="4A7BB4A9" w14:textId="77777777" w:rsidR="005A3195" w:rsidRDefault="005A3195" w:rsidP="009A6DCB">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 xml:space="preserve">The Directions aim to consolidate all annual reporting </w:t>
      </w:r>
      <w:r w:rsidR="006F7644">
        <w:rPr>
          <w:rFonts w:ascii="Calibri" w:hAnsi="Calibri" w:cs="Times New Roman"/>
          <w:color w:val="auto"/>
          <w:sz w:val="24"/>
          <w:szCs w:val="24"/>
          <w:lang w:val="en-US" w:eastAsia="en-US"/>
        </w:rPr>
        <w:t xml:space="preserve">requirements in the one place. </w:t>
      </w:r>
      <w:r w:rsidR="001A04D4">
        <w:rPr>
          <w:rFonts w:ascii="Calibri" w:hAnsi="Calibri" w:cs="Times New Roman"/>
          <w:color w:val="auto"/>
          <w:sz w:val="24"/>
          <w:szCs w:val="24"/>
          <w:lang w:val="en-US" w:eastAsia="en-US"/>
        </w:rPr>
        <w:t>A directorate or public sector body</w:t>
      </w:r>
      <w:r w:rsidR="00BB784A">
        <w:rPr>
          <w:rFonts w:ascii="Calibri" w:hAnsi="Calibri" w:cs="Times New Roman"/>
          <w:color w:val="auto"/>
          <w:sz w:val="24"/>
          <w:szCs w:val="24"/>
          <w:lang w:val="en-US" w:eastAsia="en-US"/>
        </w:rPr>
        <w:t xml:space="preserve"> wishing to propose any new annual reporting requirements should in the first instance consult the </w:t>
      </w:r>
      <w:r w:rsidR="00C0404A">
        <w:rPr>
          <w:rFonts w:ascii="Calibri" w:hAnsi="Calibri" w:cs="Times New Roman"/>
          <w:color w:val="auto"/>
          <w:sz w:val="24"/>
          <w:szCs w:val="24"/>
          <w:lang w:val="en-US" w:eastAsia="en-US"/>
        </w:rPr>
        <w:t>Workforce Capabilit</w:t>
      </w:r>
      <w:r w:rsidR="00802F91">
        <w:rPr>
          <w:rFonts w:ascii="Calibri" w:hAnsi="Calibri" w:cs="Times New Roman"/>
          <w:color w:val="auto"/>
          <w:sz w:val="24"/>
          <w:szCs w:val="24"/>
          <w:lang w:val="en-US" w:eastAsia="en-US"/>
        </w:rPr>
        <w:t>y</w:t>
      </w:r>
      <w:r w:rsidR="00C0404A">
        <w:rPr>
          <w:rFonts w:ascii="Calibri" w:hAnsi="Calibri" w:cs="Times New Roman"/>
          <w:color w:val="auto"/>
          <w:sz w:val="24"/>
          <w:szCs w:val="24"/>
          <w:lang w:val="en-US" w:eastAsia="en-US"/>
        </w:rPr>
        <w:t xml:space="preserve"> and Governance</w:t>
      </w:r>
      <w:r w:rsidR="00802F91">
        <w:rPr>
          <w:rFonts w:ascii="Calibri" w:hAnsi="Calibri" w:cs="Times New Roman"/>
          <w:color w:val="auto"/>
          <w:sz w:val="24"/>
          <w:szCs w:val="24"/>
          <w:lang w:val="en-US" w:eastAsia="en-US"/>
        </w:rPr>
        <w:t xml:space="preserve"> Division</w:t>
      </w:r>
      <w:r w:rsidR="00BB784A">
        <w:rPr>
          <w:rFonts w:ascii="Calibri" w:hAnsi="Calibri" w:cs="Times New Roman"/>
          <w:color w:val="auto"/>
          <w:sz w:val="24"/>
          <w:szCs w:val="24"/>
          <w:lang w:val="en-US" w:eastAsia="en-US"/>
        </w:rPr>
        <w:t>, C</w:t>
      </w:r>
      <w:r w:rsidR="00C0404A">
        <w:rPr>
          <w:rFonts w:ascii="Calibri" w:hAnsi="Calibri" w:cs="Times New Roman"/>
          <w:color w:val="auto"/>
          <w:sz w:val="24"/>
          <w:szCs w:val="24"/>
          <w:lang w:val="en-US" w:eastAsia="en-US"/>
        </w:rPr>
        <w:t xml:space="preserve">hief Minister, Treasury and </w:t>
      </w:r>
      <w:r w:rsidR="00BB784A">
        <w:rPr>
          <w:rFonts w:ascii="Calibri" w:hAnsi="Calibri" w:cs="Times New Roman"/>
          <w:color w:val="auto"/>
          <w:sz w:val="24"/>
          <w:szCs w:val="24"/>
          <w:lang w:val="en-US" w:eastAsia="en-US"/>
        </w:rPr>
        <w:t>E</w:t>
      </w:r>
      <w:r w:rsidR="009A6DCB">
        <w:rPr>
          <w:rFonts w:ascii="Calibri" w:hAnsi="Calibri" w:cs="Times New Roman"/>
          <w:color w:val="auto"/>
          <w:sz w:val="24"/>
          <w:szCs w:val="24"/>
          <w:lang w:val="en-US" w:eastAsia="en-US"/>
        </w:rPr>
        <w:t>conomic Developmen</w:t>
      </w:r>
      <w:r w:rsidR="00C0404A">
        <w:rPr>
          <w:rFonts w:ascii="Calibri" w:hAnsi="Calibri" w:cs="Times New Roman"/>
          <w:color w:val="auto"/>
          <w:sz w:val="24"/>
          <w:szCs w:val="24"/>
          <w:lang w:val="en-US" w:eastAsia="en-US"/>
        </w:rPr>
        <w:t xml:space="preserve">t </w:t>
      </w:r>
      <w:r w:rsidR="00BB784A">
        <w:rPr>
          <w:rFonts w:ascii="Calibri" w:hAnsi="Calibri" w:cs="Times New Roman"/>
          <w:color w:val="auto"/>
          <w:sz w:val="24"/>
          <w:szCs w:val="24"/>
          <w:lang w:val="en-US" w:eastAsia="en-US"/>
        </w:rPr>
        <w:t>D</w:t>
      </w:r>
      <w:r w:rsidR="009A6DCB">
        <w:rPr>
          <w:rFonts w:ascii="Calibri" w:hAnsi="Calibri" w:cs="Times New Roman"/>
          <w:color w:val="auto"/>
          <w:sz w:val="24"/>
          <w:szCs w:val="24"/>
          <w:lang w:val="en-US" w:eastAsia="en-US"/>
        </w:rPr>
        <w:t>irectorate (CMTEDD)</w:t>
      </w:r>
      <w:r w:rsidR="00BB784A">
        <w:rPr>
          <w:rFonts w:ascii="Calibri" w:hAnsi="Calibri" w:cs="Times New Roman"/>
          <w:color w:val="auto"/>
          <w:sz w:val="24"/>
          <w:szCs w:val="24"/>
          <w:lang w:val="en-US" w:eastAsia="en-US"/>
        </w:rPr>
        <w:t xml:space="preserve">. </w:t>
      </w:r>
    </w:p>
    <w:p w14:paraId="06CE9582" w14:textId="77777777" w:rsidR="00890362" w:rsidRPr="007C3843" w:rsidRDefault="00890362" w:rsidP="00196163">
      <w:pPr>
        <w:pStyle w:val="Heading2"/>
        <w:numPr>
          <w:ilvl w:val="0"/>
          <w:numId w:val="21"/>
        </w:numPr>
      </w:pPr>
      <w:bookmarkStart w:id="22" w:name="_Toc131825885"/>
      <w:bookmarkStart w:id="23" w:name="_Toc163968905"/>
      <w:bookmarkStart w:id="24" w:name="_Toc163980486"/>
      <w:bookmarkStart w:id="25" w:name="_Toc164057528"/>
      <w:bookmarkStart w:id="26" w:name="_Toc164075770"/>
      <w:bookmarkStart w:id="27" w:name="_Toc164842424"/>
      <w:bookmarkStart w:id="28" w:name="_Toc166486843"/>
      <w:bookmarkStart w:id="29" w:name="_Toc166924507"/>
      <w:bookmarkStart w:id="30" w:name="_Toc8312939"/>
      <w:r w:rsidRPr="007C3843">
        <w:t>Purpose of Annual Reports</w:t>
      </w:r>
      <w:bookmarkEnd w:id="22"/>
      <w:bookmarkEnd w:id="23"/>
      <w:bookmarkEnd w:id="24"/>
      <w:bookmarkEnd w:id="25"/>
      <w:bookmarkEnd w:id="26"/>
      <w:bookmarkEnd w:id="27"/>
      <w:bookmarkEnd w:id="28"/>
      <w:bookmarkEnd w:id="29"/>
      <w:bookmarkEnd w:id="30"/>
    </w:p>
    <w:p w14:paraId="3E4A5519" w14:textId="77777777" w:rsidR="00330813" w:rsidRDefault="00444C42" w:rsidP="009A6DCB">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Annual r</w:t>
      </w:r>
      <w:r w:rsidR="000D2258" w:rsidRPr="007C3843">
        <w:rPr>
          <w:rFonts w:ascii="Calibri" w:hAnsi="Calibri" w:cs="Times New Roman"/>
          <w:color w:val="auto"/>
          <w:sz w:val="24"/>
          <w:szCs w:val="24"/>
          <w:lang w:eastAsia="en-US"/>
        </w:rPr>
        <w:t>eports are reports from agency heads to their responsible Minister, the Legisl</w:t>
      </w:r>
      <w:r w:rsidR="00330813">
        <w:rPr>
          <w:rFonts w:ascii="Calibri" w:hAnsi="Calibri" w:cs="Times New Roman"/>
          <w:color w:val="auto"/>
          <w:sz w:val="24"/>
          <w:szCs w:val="24"/>
          <w:lang w:eastAsia="en-US"/>
        </w:rPr>
        <w:t>ative Assembly and the public</w:t>
      </w:r>
      <w:r w:rsidR="0033249E">
        <w:rPr>
          <w:rFonts w:ascii="Calibri" w:hAnsi="Calibri" w:cs="Times New Roman"/>
          <w:color w:val="auto"/>
          <w:sz w:val="24"/>
          <w:szCs w:val="24"/>
          <w:lang w:eastAsia="en-US"/>
        </w:rPr>
        <w:t xml:space="preserve"> </w:t>
      </w:r>
      <w:r w:rsidR="004741AC">
        <w:rPr>
          <w:rFonts w:ascii="Calibri" w:hAnsi="Calibri" w:cs="Times New Roman"/>
          <w:color w:val="auto"/>
          <w:sz w:val="24"/>
          <w:szCs w:val="24"/>
          <w:lang w:eastAsia="en-US"/>
        </w:rPr>
        <w:t>that provide a deta</w:t>
      </w:r>
      <w:r w:rsidR="0033249E">
        <w:rPr>
          <w:rFonts w:ascii="Calibri" w:hAnsi="Calibri" w:cs="Times New Roman"/>
          <w:color w:val="auto"/>
          <w:sz w:val="24"/>
          <w:szCs w:val="24"/>
          <w:lang w:eastAsia="en-US"/>
        </w:rPr>
        <w:t>iled description of the agency’s</w:t>
      </w:r>
      <w:r w:rsidR="004741AC">
        <w:rPr>
          <w:rFonts w:ascii="Calibri" w:hAnsi="Calibri" w:cs="Times New Roman"/>
          <w:color w:val="auto"/>
          <w:sz w:val="24"/>
          <w:szCs w:val="24"/>
          <w:lang w:eastAsia="en-US"/>
        </w:rPr>
        <w:t xml:space="preserve"> activities during a </w:t>
      </w:r>
      <w:r w:rsidR="0033249E">
        <w:rPr>
          <w:rFonts w:ascii="Calibri" w:hAnsi="Calibri" w:cs="Times New Roman"/>
          <w:color w:val="auto"/>
          <w:sz w:val="24"/>
          <w:szCs w:val="24"/>
          <w:lang w:eastAsia="en-US"/>
        </w:rPr>
        <w:t>reporting</w:t>
      </w:r>
      <w:r w:rsidR="004741AC">
        <w:rPr>
          <w:rFonts w:ascii="Calibri" w:hAnsi="Calibri" w:cs="Times New Roman"/>
          <w:color w:val="auto"/>
          <w:sz w:val="24"/>
          <w:szCs w:val="24"/>
          <w:lang w:eastAsia="en-US"/>
        </w:rPr>
        <w:t xml:space="preserve"> year</w:t>
      </w:r>
      <w:r w:rsidR="00330813">
        <w:rPr>
          <w:rFonts w:ascii="Calibri" w:hAnsi="Calibri" w:cs="Times New Roman"/>
          <w:color w:val="auto"/>
          <w:sz w:val="24"/>
          <w:szCs w:val="24"/>
          <w:lang w:eastAsia="en-US"/>
        </w:rPr>
        <w:t xml:space="preserve">. </w:t>
      </w:r>
      <w:r w:rsidR="006F6389">
        <w:rPr>
          <w:rFonts w:ascii="Calibri" w:hAnsi="Calibri" w:cs="Times New Roman"/>
          <w:color w:val="auto"/>
          <w:sz w:val="24"/>
          <w:szCs w:val="24"/>
          <w:lang w:eastAsia="en-US"/>
        </w:rPr>
        <w:t>The primary purpose of an annual report is accountability</w:t>
      </w:r>
      <w:r w:rsidR="004741AC">
        <w:rPr>
          <w:rFonts w:ascii="Calibri" w:hAnsi="Calibri" w:cs="Times New Roman"/>
          <w:color w:val="auto"/>
          <w:sz w:val="24"/>
          <w:szCs w:val="24"/>
          <w:lang w:eastAsia="en-US"/>
        </w:rPr>
        <w:t>.</w:t>
      </w:r>
      <w:r w:rsidR="006F6389">
        <w:rPr>
          <w:rFonts w:ascii="Calibri" w:hAnsi="Calibri" w:cs="Times New Roman"/>
          <w:color w:val="auto"/>
          <w:sz w:val="24"/>
          <w:szCs w:val="24"/>
          <w:lang w:eastAsia="en-US"/>
        </w:rPr>
        <w:t xml:space="preserve"> </w:t>
      </w:r>
      <w:r w:rsidR="005F24EF">
        <w:rPr>
          <w:rFonts w:ascii="Calibri" w:hAnsi="Calibri" w:cs="Times New Roman"/>
          <w:color w:val="auto"/>
          <w:sz w:val="24"/>
          <w:szCs w:val="24"/>
          <w:lang w:eastAsia="en-US"/>
        </w:rPr>
        <w:t xml:space="preserve">The focus </w:t>
      </w:r>
      <w:r w:rsidR="004741AC">
        <w:rPr>
          <w:rFonts w:ascii="Calibri" w:hAnsi="Calibri" w:cs="Times New Roman"/>
          <w:color w:val="auto"/>
          <w:sz w:val="24"/>
          <w:szCs w:val="24"/>
          <w:lang w:eastAsia="en-US"/>
        </w:rPr>
        <w:t>of an</w:t>
      </w:r>
      <w:r w:rsidR="0033249E">
        <w:rPr>
          <w:rFonts w:ascii="Calibri" w:hAnsi="Calibri" w:cs="Times New Roman"/>
          <w:color w:val="auto"/>
          <w:sz w:val="24"/>
          <w:szCs w:val="24"/>
          <w:lang w:eastAsia="en-US"/>
        </w:rPr>
        <w:t xml:space="preserve"> agency’s </w:t>
      </w:r>
      <w:r w:rsidR="004741AC">
        <w:rPr>
          <w:rFonts w:ascii="Calibri" w:hAnsi="Calibri" w:cs="Times New Roman"/>
          <w:color w:val="auto"/>
          <w:sz w:val="24"/>
          <w:szCs w:val="24"/>
          <w:lang w:eastAsia="en-US"/>
        </w:rPr>
        <w:t xml:space="preserve">annual report </w:t>
      </w:r>
      <w:r w:rsidR="005F24EF">
        <w:rPr>
          <w:rFonts w:ascii="Calibri" w:hAnsi="Calibri" w:cs="Times New Roman"/>
          <w:color w:val="auto"/>
          <w:sz w:val="24"/>
          <w:szCs w:val="24"/>
          <w:lang w:eastAsia="en-US"/>
        </w:rPr>
        <w:t>should be on information that is relevant to</w:t>
      </w:r>
      <w:r w:rsidR="009B7DCE">
        <w:rPr>
          <w:rFonts w:ascii="Calibri" w:hAnsi="Calibri" w:cs="Times New Roman"/>
          <w:color w:val="auto"/>
          <w:sz w:val="24"/>
          <w:szCs w:val="24"/>
          <w:lang w:eastAsia="en-US"/>
        </w:rPr>
        <w:t xml:space="preserve"> </w:t>
      </w:r>
      <w:r w:rsidR="00647A47">
        <w:rPr>
          <w:rFonts w:ascii="Calibri" w:hAnsi="Calibri" w:cs="Times New Roman"/>
          <w:color w:val="auto"/>
          <w:sz w:val="24"/>
          <w:szCs w:val="24"/>
          <w:lang w:eastAsia="en-US"/>
        </w:rPr>
        <w:t xml:space="preserve">the </w:t>
      </w:r>
      <w:r w:rsidR="0033249E">
        <w:rPr>
          <w:rFonts w:ascii="Calibri" w:hAnsi="Calibri" w:cs="Times New Roman"/>
          <w:color w:val="auto"/>
          <w:sz w:val="24"/>
          <w:szCs w:val="24"/>
          <w:lang w:eastAsia="en-US"/>
        </w:rPr>
        <w:t>agency’s</w:t>
      </w:r>
      <w:r w:rsidR="009B7DCE">
        <w:rPr>
          <w:rFonts w:ascii="Calibri" w:hAnsi="Calibri" w:cs="Times New Roman"/>
          <w:color w:val="auto"/>
          <w:sz w:val="24"/>
          <w:szCs w:val="24"/>
          <w:lang w:eastAsia="en-US"/>
        </w:rPr>
        <w:t>:</w:t>
      </w:r>
    </w:p>
    <w:p w14:paraId="44AF74C0" w14:textId="77777777" w:rsidR="008656B3" w:rsidRDefault="00F468D0" w:rsidP="00196163">
      <w:pPr>
        <w:pStyle w:val="ListParagraph"/>
        <w:numPr>
          <w:ilvl w:val="0"/>
          <w:numId w:val="36"/>
        </w:numPr>
        <w:rPr>
          <w:lang w:val="en-AU"/>
        </w:rPr>
      </w:pPr>
      <w:r w:rsidRPr="00330813">
        <w:rPr>
          <w:lang w:val="en-AU"/>
        </w:rPr>
        <w:t xml:space="preserve">long term strategic direction </w:t>
      </w:r>
      <w:r w:rsidR="00396538" w:rsidRPr="00330813">
        <w:rPr>
          <w:lang w:val="en-AU"/>
        </w:rPr>
        <w:t>and context</w:t>
      </w:r>
      <w:r w:rsidR="00330813">
        <w:rPr>
          <w:lang w:val="en-AU"/>
        </w:rPr>
        <w:t>;</w:t>
      </w:r>
    </w:p>
    <w:p w14:paraId="1A1ECD55" w14:textId="77777777" w:rsidR="008656B3" w:rsidRDefault="00F468D0" w:rsidP="00196163">
      <w:pPr>
        <w:pStyle w:val="ListParagraph"/>
        <w:numPr>
          <w:ilvl w:val="0"/>
          <w:numId w:val="36"/>
        </w:numPr>
        <w:rPr>
          <w:lang w:val="en-AU"/>
        </w:rPr>
      </w:pPr>
      <w:r w:rsidRPr="008656B3">
        <w:rPr>
          <w:lang w:val="en-AU"/>
        </w:rPr>
        <w:t>performance analysis against</w:t>
      </w:r>
      <w:r w:rsidR="00396538" w:rsidRPr="008656B3">
        <w:rPr>
          <w:lang w:val="en-AU"/>
        </w:rPr>
        <w:t xml:space="preserve"> </w:t>
      </w:r>
      <w:r w:rsidR="00647A47">
        <w:rPr>
          <w:lang w:val="en-AU"/>
        </w:rPr>
        <w:t>its</w:t>
      </w:r>
      <w:r w:rsidR="009B7DCE">
        <w:rPr>
          <w:lang w:val="en-AU"/>
        </w:rPr>
        <w:t xml:space="preserve"> </w:t>
      </w:r>
      <w:r w:rsidR="00396538" w:rsidRPr="008656B3">
        <w:rPr>
          <w:lang w:val="en-AU"/>
        </w:rPr>
        <w:t>sho</w:t>
      </w:r>
      <w:r w:rsidR="009A6DCB" w:rsidRPr="008656B3">
        <w:rPr>
          <w:lang w:val="en-AU"/>
        </w:rPr>
        <w:t>r</w:t>
      </w:r>
      <w:r w:rsidR="00396538" w:rsidRPr="008656B3">
        <w:rPr>
          <w:lang w:val="en-AU"/>
        </w:rPr>
        <w:t xml:space="preserve">t term </w:t>
      </w:r>
      <w:r w:rsidRPr="008656B3">
        <w:rPr>
          <w:lang w:val="en-AU"/>
        </w:rPr>
        <w:t>budget outputs</w:t>
      </w:r>
      <w:r w:rsidR="00330813" w:rsidRPr="008656B3">
        <w:rPr>
          <w:lang w:val="en-AU"/>
        </w:rPr>
        <w:t>;</w:t>
      </w:r>
      <w:r w:rsidRPr="008656B3">
        <w:rPr>
          <w:lang w:val="en-AU"/>
        </w:rPr>
        <w:t xml:space="preserve"> and </w:t>
      </w:r>
    </w:p>
    <w:p w14:paraId="2AB7F8B7" w14:textId="77777777" w:rsidR="00330813" w:rsidRPr="008656B3" w:rsidRDefault="00F468D0" w:rsidP="00196163">
      <w:pPr>
        <w:pStyle w:val="ListParagraph"/>
        <w:numPr>
          <w:ilvl w:val="0"/>
          <w:numId w:val="36"/>
        </w:numPr>
        <w:rPr>
          <w:lang w:val="en-AU"/>
        </w:rPr>
      </w:pPr>
      <w:r w:rsidRPr="008656B3">
        <w:rPr>
          <w:lang w:val="en-AU"/>
        </w:rPr>
        <w:t>financial management</w:t>
      </w:r>
      <w:r w:rsidR="00330813" w:rsidRPr="008656B3">
        <w:rPr>
          <w:lang w:val="en-AU"/>
        </w:rPr>
        <w:t>.</w:t>
      </w:r>
    </w:p>
    <w:p w14:paraId="6ECD5F37" w14:textId="77777777" w:rsidR="00530C8C" w:rsidRDefault="00F916F9" w:rsidP="00330813">
      <w:pPr>
        <w:autoSpaceDE w:val="0"/>
        <w:autoSpaceDN w:val="0"/>
        <w:spacing w:after="120" w:line="240" w:lineRule="auto"/>
        <w:rPr>
          <w:rFonts w:ascii="Calibri" w:hAnsi="Calibri" w:cs="Times New Roman"/>
          <w:color w:val="auto"/>
          <w:sz w:val="24"/>
          <w:szCs w:val="24"/>
          <w:lang w:eastAsia="en-US"/>
        </w:rPr>
      </w:pPr>
      <w:r w:rsidRPr="00330813">
        <w:rPr>
          <w:rFonts w:ascii="Calibri" w:hAnsi="Calibri" w:cs="Times New Roman"/>
          <w:color w:val="auto"/>
          <w:sz w:val="24"/>
          <w:szCs w:val="24"/>
          <w:lang w:eastAsia="en-US"/>
        </w:rPr>
        <w:t>Government Budget Papers and Statements of Intent establish core government outcomes and strategic priorities, while setting out performance targets and funding appropriations.</w:t>
      </w:r>
    </w:p>
    <w:p w14:paraId="57CABFE8" w14:textId="77777777" w:rsidR="009119F5" w:rsidRPr="007C3843" w:rsidRDefault="009119F5" w:rsidP="00196163">
      <w:pPr>
        <w:pStyle w:val="Heading2"/>
        <w:numPr>
          <w:ilvl w:val="0"/>
          <w:numId w:val="21"/>
        </w:numPr>
      </w:pPr>
      <w:bookmarkStart w:id="31" w:name="_Toc8312940"/>
      <w:bookmarkStart w:id="32" w:name="_Toc903032"/>
      <w:r w:rsidRPr="007C3843">
        <w:t xml:space="preserve">Purpose of </w:t>
      </w:r>
      <w:r>
        <w:t>State of the Service report</w:t>
      </w:r>
      <w:bookmarkEnd w:id="31"/>
      <w:r>
        <w:t xml:space="preserve"> </w:t>
      </w:r>
      <w:bookmarkEnd w:id="32"/>
    </w:p>
    <w:p w14:paraId="18311C19" w14:textId="77777777" w:rsidR="009119F5" w:rsidRDefault="009119F5" w:rsidP="009119F5">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The </w:t>
      </w:r>
      <w:r w:rsidR="00624023">
        <w:rPr>
          <w:rFonts w:ascii="Calibri" w:hAnsi="Calibri" w:cs="Times New Roman"/>
          <w:color w:val="auto"/>
          <w:sz w:val="24"/>
          <w:szCs w:val="24"/>
          <w:lang w:eastAsia="en-US"/>
        </w:rPr>
        <w:t xml:space="preserve">state </w:t>
      </w:r>
      <w:r>
        <w:rPr>
          <w:rFonts w:ascii="Calibri" w:hAnsi="Calibri" w:cs="Times New Roman"/>
          <w:color w:val="auto"/>
          <w:sz w:val="24"/>
          <w:szCs w:val="24"/>
          <w:lang w:eastAsia="en-US"/>
        </w:rPr>
        <w:t xml:space="preserve">of the </w:t>
      </w:r>
      <w:r w:rsidR="00624023">
        <w:rPr>
          <w:rFonts w:ascii="Calibri" w:hAnsi="Calibri" w:cs="Times New Roman"/>
          <w:color w:val="auto"/>
          <w:sz w:val="24"/>
          <w:szCs w:val="24"/>
          <w:lang w:eastAsia="en-US"/>
        </w:rPr>
        <w:t xml:space="preserve">service report </w:t>
      </w:r>
      <w:r>
        <w:rPr>
          <w:rFonts w:ascii="Calibri" w:hAnsi="Calibri" w:cs="Times New Roman"/>
          <w:color w:val="auto"/>
          <w:sz w:val="24"/>
          <w:szCs w:val="24"/>
          <w:lang w:eastAsia="en-US"/>
        </w:rPr>
        <w:t xml:space="preserve">is a comprehensive analysis of the ACT </w:t>
      </w:r>
      <w:r w:rsidR="00624023">
        <w:rPr>
          <w:rFonts w:ascii="Calibri" w:hAnsi="Calibri" w:cs="Times New Roman"/>
          <w:color w:val="auto"/>
          <w:sz w:val="24"/>
          <w:szCs w:val="24"/>
          <w:lang w:eastAsia="en-US"/>
        </w:rPr>
        <w:t xml:space="preserve">public service </w:t>
      </w:r>
      <w:r w:rsidR="00C417ED">
        <w:rPr>
          <w:rFonts w:ascii="Calibri" w:hAnsi="Calibri" w:cs="Times New Roman"/>
          <w:color w:val="auto"/>
          <w:sz w:val="24"/>
          <w:szCs w:val="24"/>
          <w:lang w:eastAsia="en-US"/>
        </w:rPr>
        <w:t xml:space="preserve">and an account of the management of the ACT </w:t>
      </w:r>
      <w:r w:rsidR="00624023">
        <w:rPr>
          <w:rFonts w:ascii="Calibri" w:hAnsi="Calibri" w:cs="Times New Roman"/>
          <w:color w:val="auto"/>
          <w:sz w:val="24"/>
          <w:szCs w:val="24"/>
          <w:lang w:eastAsia="en-US"/>
        </w:rPr>
        <w:t xml:space="preserve">public sector </w:t>
      </w:r>
      <w:r w:rsidR="00C417ED">
        <w:rPr>
          <w:rFonts w:ascii="Calibri" w:hAnsi="Calibri" w:cs="Times New Roman"/>
          <w:color w:val="auto"/>
          <w:sz w:val="24"/>
          <w:szCs w:val="24"/>
          <w:lang w:eastAsia="en-US"/>
        </w:rPr>
        <w:t>prepared by the Head of Service under the Annual Reports Act</w:t>
      </w:r>
      <w:r>
        <w:rPr>
          <w:rFonts w:ascii="Calibri" w:hAnsi="Calibri" w:cs="Times New Roman"/>
          <w:color w:val="auto"/>
          <w:sz w:val="24"/>
          <w:szCs w:val="24"/>
          <w:lang w:eastAsia="en-US"/>
        </w:rPr>
        <w:t>. The report consider</w:t>
      </w:r>
      <w:r w:rsidR="00C417ED">
        <w:rPr>
          <w:rFonts w:ascii="Calibri" w:hAnsi="Calibri" w:cs="Times New Roman"/>
          <w:color w:val="auto"/>
          <w:sz w:val="24"/>
          <w:szCs w:val="24"/>
          <w:lang w:eastAsia="en-US"/>
        </w:rPr>
        <w:t>s</w:t>
      </w:r>
      <w:r>
        <w:rPr>
          <w:rFonts w:ascii="Calibri" w:hAnsi="Calibri" w:cs="Times New Roman"/>
          <w:color w:val="auto"/>
          <w:sz w:val="24"/>
          <w:szCs w:val="24"/>
          <w:lang w:eastAsia="en-US"/>
        </w:rPr>
        <w:t xml:space="preserve"> the factors that influence the shape, performance, culture and behaviour of the ACT </w:t>
      </w:r>
      <w:r w:rsidR="00624023">
        <w:rPr>
          <w:rFonts w:ascii="Calibri" w:hAnsi="Calibri" w:cs="Times New Roman"/>
          <w:color w:val="auto"/>
          <w:sz w:val="24"/>
          <w:szCs w:val="24"/>
          <w:lang w:eastAsia="en-US"/>
        </w:rPr>
        <w:t xml:space="preserve">public service </w:t>
      </w:r>
      <w:r>
        <w:rPr>
          <w:rFonts w:ascii="Calibri" w:hAnsi="Calibri" w:cs="Times New Roman"/>
          <w:color w:val="auto"/>
          <w:sz w:val="24"/>
          <w:szCs w:val="24"/>
          <w:lang w:eastAsia="en-US"/>
        </w:rPr>
        <w:t>and its people, and demonstrate</w:t>
      </w:r>
      <w:r w:rsidR="00E579A0">
        <w:rPr>
          <w:rFonts w:ascii="Calibri" w:hAnsi="Calibri" w:cs="Times New Roman"/>
          <w:color w:val="auto"/>
          <w:sz w:val="24"/>
          <w:szCs w:val="24"/>
          <w:lang w:eastAsia="en-US"/>
        </w:rPr>
        <w:t>s</w:t>
      </w:r>
      <w:r>
        <w:rPr>
          <w:rFonts w:ascii="Calibri" w:hAnsi="Calibri" w:cs="Times New Roman"/>
          <w:color w:val="auto"/>
          <w:sz w:val="24"/>
          <w:szCs w:val="24"/>
          <w:lang w:eastAsia="en-US"/>
        </w:rPr>
        <w:t xml:space="preserve"> how the capability and capacity of the ACT Public Service contributes to meeting strategic goals, driv</w:t>
      </w:r>
      <w:r w:rsidR="00BB5AAF">
        <w:rPr>
          <w:rFonts w:ascii="Calibri" w:hAnsi="Calibri" w:cs="Times New Roman"/>
          <w:color w:val="auto"/>
          <w:sz w:val="24"/>
          <w:szCs w:val="24"/>
          <w:lang w:eastAsia="en-US"/>
        </w:rPr>
        <w:t>ing</w:t>
      </w:r>
      <w:r>
        <w:rPr>
          <w:rFonts w:ascii="Calibri" w:hAnsi="Calibri" w:cs="Times New Roman"/>
          <w:color w:val="auto"/>
          <w:sz w:val="24"/>
          <w:szCs w:val="24"/>
          <w:lang w:eastAsia="en-US"/>
        </w:rPr>
        <w:t xml:space="preserve"> new initiatives and implement</w:t>
      </w:r>
      <w:r w:rsidR="00BB5AAF">
        <w:rPr>
          <w:rFonts w:ascii="Calibri" w:hAnsi="Calibri" w:cs="Times New Roman"/>
          <w:color w:val="auto"/>
          <w:sz w:val="24"/>
          <w:szCs w:val="24"/>
          <w:lang w:eastAsia="en-US"/>
        </w:rPr>
        <w:t>ing</w:t>
      </w:r>
      <w:r>
        <w:rPr>
          <w:rFonts w:ascii="Calibri" w:hAnsi="Calibri" w:cs="Times New Roman"/>
          <w:color w:val="auto"/>
          <w:sz w:val="24"/>
          <w:szCs w:val="24"/>
          <w:lang w:eastAsia="en-US"/>
        </w:rPr>
        <w:t xml:space="preserve"> </w:t>
      </w:r>
      <w:r w:rsidR="00624023">
        <w:rPr>
          <w:rFonts w:ascii="Calibri" w:hAnsi="Calibri" w:cs="Times New Roman"/>
          <w:color w:val="auto"/>
          <w:sz w:val="24"/>
          <w:szCs w:val="24"/>
          <w:lang w:eastAsia="en-US"/>
        </w:rPr>
        <w:t xml:space="preserve">government </w:t>
      </w:r>
      <w:r>
        <w:rPr>
          <w:rFonts w:ascii="Calibri" w:hAnsi="Calibri" w:cs="Times New Roman"/>
          <w:color w:val="auto"/>
          <w:sz w:val="24"/>
          <w:szCs w:val="24"/>
          <w:lang w:eastAsia="en-US"/>
        </w:rPr>
        <w:t>priorities.</w:t>
      </w:r>
      <w:r w:rsidR="004F04A6">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 xml:space="preserve">    </w:t>
      </w:r>
    </w:p>
    <w:p w14:paraId="2F0FA561" w14:textId="77777777" w:rsidR="009119F5" w:rsidRPr="00330813" w:rsidRDefault="009119F5" w:rsidP="00330813">
      <w:pPr>
        <w:autoSpaceDE w:val="0"/>
        <w:autoSpaceDN w:val="0"/>
        <w:spacing w:after="120" w:line="240" w:lineRule="auto"/>
        <w:rPr>
          <w:rFonts w:ascii="Calibri" w:hAnsi="Calibri" w:cs="Times New Roman"/>
          <w:color w:val="auto"/>
          <w:sz w:val="24"/>
          <w:szCs w:val="24"/>
          <w:lang w:eastAsia="en-US"/>
        </w:rPr>
      </w:pPr>
    </w:p>
    <w:p w14:paraId="064839DB" w14:textId="77777777" w:rsidR="0033249E" w:rsidRPr="00E21193" w:rsidRDefault="0033249E" w:rsidP="00196163">
      <w:pPr>
        <w:pStyle w:val="Heading2"/>
        <w:numPr>
          <w:ilvl w:val="0"/>
          <w:numId w:val="21"/>
        </w:numPr>
      </w:pPr>
      <w:bookmarkStart w:id="33" w:name="_Toc1388462"/>
      <w:bookmarkStart w:id="34" w:name="_Toc1388561"/>
      <w:bookmarkStart w:id="35" w:name="_Toc1388634"/>
      <w:bookmarkStart w:id="36" w:name="_Toc1388463"/>
      <w:bookmarkStart w:id="37" w:name="_Toc1388562"/>
      <w:bookmarkStart w:id="38" w:name="_Toc1388635"/>
      <w:bookmarkStart w:id="39" w:name="_Toc8312941"/>
      <w:bookmarkStart w:id="40" w:name="_Toc131825886"/>
      <w:bookmarkStart w:id="41" w:name="_Toc163968906"/>
      <w:bookmarkStart w:id="42" w:name="_Toc163980487"/>
      <w:bookmarkStart w:id="43" w:name="_Toc164057529"/>
      <w:bookmarkStart w:id="44" w:name="_Toc164075771"/>
      <w:bookmarkStart w:id="45" w:name="_Toc164842425"/>
      <w:bookmarkStart w:id="46" w:name="_Toc166486844"/>
      <w:bookmarkStart w:id="47" w:name="_Toc166924508"/>
      <w:bookmarkEnd w:id="33"/>
      <w:bookmarkEnd w:id="34"/>
      <w:bookmarkEnd w:id="35"/>
      <w:bookmarkEnd w:id="36"/>
      <w:bookmarkEnd w:id="37"/>
      <w:bookmarkEnd w:id="38"/>
      <w:r w:rsidRPr="00E21193">
        <w:lastRenderedPageBreak/>
        <w:t xml:space="preserve">Application of </w:t>
      </w:r>
      <w:r>
        <w:t xml:space="preserve">the </w:t>
      </w:r>
      <w:r w:rsidRPr="00E21193">
        <w:t>Directions</w:t>
      </w:r>
      <w:bookmarkEnd w:id="39"/>
    </w:p>
    <w:p w14:paraId="1BE04234" w14:textId="77777777" w:rsidR="007B48EF" w:rsidRPr="007C3843" w:rsidRDefault="007B48EF" w:rsidP="007B48EF">
      <w:pPr>
        <w:autoSpaceDE w:val="0"/>
        <w:autoSpaceDN w:val="0"/>
        <w:spacing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Under the Annual Reports Act, </w:t>
      </w:r>
      <w:r>
        <w:rPr>
          <w:rFonts w:ascii="Calibri" w:hAnsi="Calibri" w:cs="Times New Roman"/>
          <w:color w:val="auto"/>
          <w:sz w:val="24"/>
          <w:szCs w:val="24"/>
          <w:lang w:eastAsia="en-US"/>
        </w:rPr>
        <w:t>annual r</w:t>
      </w:r>
      <w:r w:rsidRPr="007C3843">
        <w:rPr>
          <w:rFonts w:ascii="Calibri" w:hAnsi="Calibri" w:cs="Times New Roman"/>
          <w:color w:val="auto"/>
          <w:sz w:val="24"/>
          <w:szCs w:val="24"/>
          <w:lang w:eastAsia="en-US"/>
        </w:rPr>
        <w:t>eports must be prepared by:</w:t>
      </w:r>
    </w:p>
    <w:p w14:paraId="05588ED9" w14:textId="77777777" w:rsidR="007B48EF" w:rsidRPr="001C31A3" w:rsidRDefault="007B48EF" w:rsidP="00A57613">
      <w:pPr>
        <w:pStyle w:val="ListParagraph"/>
        <w:numPr>
          <w:ilvl w:val="0"/>
          <w:numId w:val="8"/>
        </w:numPr>
        <w:ind w:left="426" w:hanging="426"/>
        <w:rPr>
          <w:lang w:val="en-AU"/>
        </w:rPr>
      </w:pPr>
      <w:r>
        <w:rPr>
          <w:lang w:val="en-AU"/>
        </w:rPr>
        <w:t>Directors-G</w:t>
      </w:r>
      <w:r w:rsidRPr="007C3843">
        <w:rPr>
          <w:lang w:val="en-AU"/>
        </w:rPr>
        <w:t>eneral about the operations of the administrative unit during the</w:t>
      </w:r>
      <w:r>
        <w:rPr>
          <w:lang w:val="en-AU"/>
        </w:rPr>
        <w:t xml:space="preserve"> reporting</w:t>
      </w:r>
      <w:r w:rsidRPr="007C3843">
        <w:rPr>
          <w:lang w:val="en-AU"/>
        </w:rPr>
        <w:t xml:space="preserve"> year;</w:t>
      </w:r>
      <w:r>
        <w:rPr>
          <w:lang w:val="en-AU"/>
        </w:rPr>
        <w:t xml:space="preserve"> </w:t>
      </w:r>
    </w:p>
    <w:p w14:paraId="316CD906" w14:textId="77777777" w:rsidR="007B48EF" w:rsidRDefault="007B48EF" w:rsidP="00A57613">
      <w:pPr>
        <w:pStyle w:val="ListParagraph"/>
        <w:numPr>
          <w:ilvl w:val="0"/>
          <w:numId w:val="8"/>
        </w:numPr>
        <w:ind w:left="426" w:hanging="426"/>
        <w:rPr>
          <w:lang w:val="en-AU"/>
        </w:rPr>
      </w:pPr>
      <w:r>
        <w:rPr>
          <w:lang w:val="en-AU"/>
        </w:rPr>
        <w:t xml:space="preserve">public sector bodies </w:t>
      </w:r>
      <w:r w:rsidRPr="007C3843">
        <w:rPr>
          <w:lang w:val="en-AU"/>
        </w:rPr>
        <w:t xml:space="preserve">about the operations of the </w:t>
      </w:r>
      <w:r>
        <w:rPr>
          <w:lang w:val="en-AU"/>
        </w:rPr>
        <w:t>body</w:t>
      </w:r>
      <w:r w:rsidRPr="007C3843">
        <w:rPr>
          <w:lang w:val="en-AU"/>
        </w:rPr>
        <w:t xml:space="preserve"> during the </w:t>
      </w:r>
      <w:r>
        <w:rPr>
          <w:lang w:val="en-AU"/>
        </w:rPr>
        <w:t xml:space="preserve">reporting </w:t>
      </w:r>
      <w:r w:rsidRPr="007C3843">
        <w:rPr>
          <w:lang w:val="en-AU"/>
        </w:rPr>
        <w:t>year;</w:t>
      </w:r>
    </w:p>
    <w:p w14:paraId="37CE8BE1" w14:textId="77777777" w:rsidR="007B48EF" w:rsidDel="00AA40D8" w:rsidRDefault="007B48EF" w:rsidP="00A57613">
      <w:pPr>
        <w:pStyle w:val="ListParagraph"/>
        <w:numPr>
          <w:ilvl w:val="0"/>
          <w:numId w:val="8"/>
        </w:numPr>
        <w:ind w:left="426" w:hanging="426"/>
        <w:rPr>
          <w:lang w:val="en-AU"/>
        </w:rPr>
      </w:pPr>
      <w:r w:rsidRPr="007C3843" w:rsidDel="00AA40D8">
        <w:rPr>
          <w:lang w:val="en-AU"/>
        </w:rPr>
        <w:t xml:space="preserve">the </w:t>
      </w:r>
      <w:r w:rsidDel="00AA40D8">
        <w:rPr>
          <w:lang w:val="en-AU"/>
        </w:rPr>
        <w:t xml:space="preserve">Head of Service </w:t>
      </w:r>
      <w:r w:rsidRPr="007C3843" w:rsidDel="00AA40D8">
        <w:rPr>
          <w:lang w:val="en-AU"/>
        </w:rPr>
        <w:t xml:space="preserve">about the operations of the public service during the </w:t>
      </w:r>
      <w:r w:rsidDel="00AA40D8">
        <w:rPr>
          <w:lang w:val="en-AU"/>
        </w:rPr>
        <w:t xml:space="preserve">reporting </w:t>
      </w:r>
      <w:r w:rsidRPr="007C3843" w:rsidDel="00AA40D8">
        <w:rPr>
          <w:lang w:val="en-AU"/>
        </w:rPr>
        <w:t>year</w:t>
      </w:r>
      <w:r w:rsidDel="00AA40D8">
        <w:rPr>
          <w:lang w:val="en-AU"/>
        </w:rPr>
        <w:t xml:space="preserve">; </w:t>
      </w:r>
    </w:p>
    <w:p w14:paraId="09D90245" w14:textId="77777777" w:rsidR="007B48EF" w:rsidRDefault="007B48EF" w:rsidP="00A57613">
      <w:pPr>
        <w:pStyle w:val="ListParagraph"/>
        <w:numPr>
          <w:ilvl w:val="0"/>
          <w:numId w:val="8"/>
        </w:numPr>
        <w:ind w:left="426" w:hanging="426"/>
        <w:rPr>
          <w:lang w:val="en-AU"/>
        </w:rPr>
      </w:pPr>
      <w:r>
        <w:rPr>
          <w:lang w:val="en-AU"/>
        </w:rPr>
        <w:t>officers of the Assembly about the operation of the officer during the reporting year;</w:t>
      </w:r>
    </w:p>
    <w:p w14:paraId="6538C823" w14:textId="77777777" w:rsidR="007B48EF" w:rsidRDefault="007B48EF" w:rsidP="00A57613">
      <w:pPr>
        <w:pStyle w:val="ListParagraph"/>
        <w:numPr>
          <w:ilvl w:val="0"/>
          <w:numId w:val="8"/>
        </w:numPr>
        <w:ind w:left="426" w:hanging="426"/>
        <w:rPr>
          <w:lang w:val="en-AU"/>
        </w:rPr>
      </w:pPr>
      <w:r>
        <w:rPr>
          <w:lang w:val="en-AU"/>
        </w:rPr>
        <w:t>the Office of the Legislative Assembly about the operation of the Office of the Legislative Assembly during the reporting year; and</w:t>
      </w:r>
    </w:p>
    <w:p w14:paraId="4E62D3F6" w14:textId="77777777" w:rsidR="007B48EF" w:rsidRPr="0092618F" w:rsidRDefault="007B48EF" w:rsidP="00A57613">
      <w:pPr>
        <w:pStyle w:val="ListParagraph"/>
        <w:numPr>
          <w:ilvl w:val="0"/>
          <w:numId w:val="8"/>
        </w:numPr>
        <w:ind w:left="426" w:hanging="426"/>
        <w:rPr>
          <w:lang w:val="en-AU"/>
        </w:rPr>
      </w:pPr>
      <w:r>
        <w:rPr>
          <w:lang w:val="en-AU"/>
        </w:rPr>
        <w:t>territory entities about the operation of the entity during the reporting year.</w:t>
      </w:r>
    </w:p>
    <w:p w14:paraId="406A57C3" w14:textId="77777777" w:rsidR="00ED0A6F" w:rsidRPr="007152DE" w:rsidRDefault="0033249E" w:rsidP="00E314B3">
      <w:pPr>
        <w:autoSpaceDE w:val="0"/>
        <w:autoSpaceDN w:val="0"/>
        <w:spacing w:after="120" w:line="240" w:lineRule="auto"/>
      </w:pPr>
      <w:r>
        <w:rPr>
          <w:rFonts w:ascii="Calibri" w:hAnsi="Calibri" w:cs="Times New Roman"/>
          <w:color w:val="auto"/>
          <w:sz w:val="24"/>
          <w:szCs w:val="24"/>
          <w:lang w:eastAsia="en-US"/>
        </w:rPr>
        <w:t>The following annual reports must comply with the Directions:</w:t>
      </w:r>
    </w:p>
    <w:p w14:paraId="4AB5B40C" w14:textId="77777777" w:rsidR="0033249E" w:rsidRPr="001C31A3" w:rsidRDefault="0033249E" w:rsidP="00A57613">
      <w:pPr>
        <w:pStyle w:val="ListParagraph"/>
        <w:numPr>
          <w:ilvl w:val="0"/>
          <w:numId w:val="8"/>
        </w:numPr>
        <w:ind w:left="426" w:hanging="426"/>
        <w:rPr>
          <w:lang w:val="en-AU"/>
        </w:rPr>
      </w:pPr>
      <w:r>
        <w:rPr>
          <w:lang w:val="en-AU"/>
        </w:rPr>
        <w:t>a director-general annual report</w:t>
      </w:r>
      <w:r w:rsidRPr="007C3843">
        <w:rPr>
          <w:lang w:val="en-AU"/>
        </w:rPr>
        <w:t>;</w:t>
      </w:r>
      <w:r>
        <w:rPr>
          <w:lang w:val="en-AU"/>
        </w:rPr>
        <w:t xml:space="preserve"> </w:t>
      </w:r>
    </w:p>
    <w:p w14:paraId="37C912E4" w14:textId="77777777" w:rsidR="0033249E" w:rsidRDefault="0033249E" w:rsidP="00A57613">
      <w:pPr>
        <w:pStyle w:val="ListParagraph"/>
        <w:numPr>
          <w:ilvl w:val="0"/>
          <w:numId w:val="8"/>
        </w:numPr>
        <w:ind w:left="426" w:hanging="426"/>
        <w:rPr>
          <w:lang w:val="en-AU"/>
        </w:rPr>
      </w:pPr>
      <w:r>
        <w:rPr>
          <w:lang w:val="en-AU"/>
        </w:rPr>
        <w:t>a public sector body annual report</w:t>
      </w:r>
      <w:r w:rsidRPr="007C3843">
        <w:rPr>
          <w:lang w:val="en-AU"/>
        </w:rPr>
        <w:t>;</w:t>
      </w:r>
    </w:p>
    <w:p w14:paraId="37E68933" w14:textId="77777777" w:rsidR="000C4867" w:rsidRDefault="000C4867" w:rsidP="00A57613">
      <w:pPr>
        <w:pStyle w:val="ListParagraph"/>
        <w:numPr>
          <w:ilvl w:val="0"/>
          <w:numId w:val="8"/>
        </w:numPr>
        <w:ind w:left="426" w:hanging="426"/>
        <w:rPr>
          <w:lang w:val="en-AU"/>
        </w:rPr>
      </w:pPr>
      <w:r>
        <w:rPr>
          <w:lang w:val="en-AU"/>
        </w:rPr>
        <w:t xml:space="preserve">a </w:t>
      </w:r>
      <w:r w:rsidRPr="00F9333E">
        <w:rPr>
          <w:lang w:val="en-AU"/>
        </w:rPr>
        <w:t>state of the service report</w:t>
      </w:r>
      <w:r>
        <w:rPr>
          <w:lang w:val="en-AU"/>
        </w:rPr>
        <w:t>; and</w:t>
      </w:r>
    </w:p>
    <w:p w14:paraId="222A313C" w14:textId="77777777" w:rsidR="0033249E" w:rsidRPr="000C4867" w:rsidRDefault="0033249E" w:rsidP="00A57613">
      <w:pPr>
        <w:pStyle w:val="ListParagraph"/>
        <w:numPr>
          <w:ilvl w:val="0"/>
          <w:numId w:val="8"/>
        </w:numPr>
        <w:ind w:left="426" w:hanging="426"/>
        <w:rPr>
          <w:lang w:val="en-AU"/>
        </w:rPr>
      </w:pPr>
      <w:r>
        <w:rPr>
          <w:lang w:val="en-AU"/>
        </w:rPr>
        <w:t>a territory entit</w:t>
      </w:r>
      <w:r w:rsidR="00624023">
        <w:rPr>
          <w:lang w:val="en-AU"/>
        </w:rPr>
        <w:t>y</w:t>
      </w:r>
      <w:r>
        <w:rPr>
          <w:lang w:val="en-AU"/>
        </w:rPr>
        <w:t xml:space="preserve"> annual report</w:t>
      </w:r>
      <w:r w:rsidR="000C4867">
        <w:rPr>
          <w:lang w:val="en-AU"/>
        </w:rPr>
        <w:t>.</w:t>
      </w:r>
    </w:p>
    <w:p w14:paraId="47AF9E1E" w14:textId="77777777" w:rsidR="0033249E" w:rsidRPr="00E21193" w:rsidRDefault="0033249E" w:rsidP="004F04A6">
      <w:pPr>
        <w:autoSpaceDE w:val="0"/>
        <w:autoSpaceDN w:val="0"/>
        <w:spacing w:after="120" w:line="240" w:lineRule="auto"/>
        <w:rPr>
          <w:rFonts w:ascii="Calibri" w:hAnsi="Calibri" w:cs="Times New Roman"/>
          <w:color w:val="auto"/>
          <w:sz w:val="24"/>
          <w:szCs w:val="24"/>
          <w:lang w:eastAsia="en-US"/>
        </w:rPr>
      </w:pPr>
      <w:r w:rsidRPr="00E21193">
        <w:rPr>
          <w:rFonts w:ascii="Calibri" w:hAnsi="Calibri" w:cs="Times New Roman"/>
          <w:color w:val="auto"/>
          <w:sz w:val="24"/>
          <w:szCs w:val="24"/>
          <w:lang w:eastAsia="en-US"/>
        </w:rPr>
        <w:t xml:space="preserve">The following annual reports are </w:t>
      </w:r>
      <w:r w:rsidRPr="00DE0EE1">
        <w:rPr>
          <w:rFonts w:ascii="Calibri" w:hAnsi="Calibri" w:cs="Times New Roman"/>
          <w:b/>
          <w:color w:val="auto"/>
          <w:sz w:val="24"/>
          <w:szCs w:val="24"/>
          <w:lang w:eastAsia="en-US"/>
        </w:rPr>
        <w:t>not</w:t>
      </w:r>
      <w:r w:rsidRPr="00E21193">
        <w:rPr>
          <w:rFonts w:ascii="Calibri" w:hAnsi="Calibri" w:cs="Times New Roman"/>
          <w:color w:val="auto"/>
          <w:sz w:val="24"/>
          <w:szCs w:val="24"/>
          <w:lang w:eastAsia="en-US"/>
        </w:rPr>
        <w:t xml:space="preserve"> subject to the Directions:</w:t>
      </w:r>
    </w:p>
    <w:p w14:paraId="3751BE24" w14:textId="77777777" w:rsidR="0033249E" w:rsidRDefault="0033249E" w:rsidP="00A57613">
      <w:pPr>
        <w:pStyle w:val="ListParagraph"/>
        <w:numPr>
          <w:ilvl w:val="0"/>
          <w:numId w:val="8"/>
        </w:numPr>
        <w:ind w:left="426" w:hanging="426"/>
        <w:rPr>
          <w:lang w:val="en-AU"/>
        </w:rPr>
      </w:pPr>
      <w:r>
        <w:rPr>
          <w:lang w:val="en-AU"/>
        </w:rPr>
        <w:t xml:space="preserve">an officer of the Assembly annual report; and </w:t>
      </w:r>
    </w:p>
    <w:p w14:paraId="55F82B5E" w14:textId="77777777" w:rsidR="0033249E" w:rsidRDefault="0033249E" w:rsidP="00A57613">
      <w:pPr>
        <w:pStyle w:val="ListParagraph"/>
        <w:numPr>
          <w:ilvl w:val="0"/>
          <w:numId w:val="8"/>
        </w:numPr>
        <w:ind w:left="426" w:hanging="426"/>
        <w:rPr>
          <w:lang w:val="en-AU"/>
        </w:rPr>
      </w:pPr>
      <w:r>
        <w:rPr>
          <w:lang w:val="en-AU"/>
        </w:rPr>
        <w:t xml:space="preserve">an Office of the Legislative Assembly annual report. </w:t>
      </w:r>
    </w:p>
    <w:p w14:paraId="2CA48925" w14:textId="77777777" w:rsidR="0026122D" w:rsidRDefault="004F04A6" w:rsidP="0026122D">
      <w:pPr>
        <w:spacing w:after="120" w:line="240" w:lineRule="auto"/>
        <w:rPr>
          <w:rFonts w:ascii="Calibri" w:hAnsi="Calibri" w:cs="Times New Roman"/>
          <w:color w:val="auto"/>
          <w:sz w:val="24"/>
          <w:szCs w:val="24"/>
          <w:lang w:eastAsia="en-US"/>
        </w:rPr>
      </w:pPr>
      <w:r w:rsidRPr="004F04A6">
        <w:rPr>
          <w:rFonts w:ascii="Calibri" w:hAnsi="Calibri" w:cs="Times New Roman"/>
          <w:color w:val="auto"/>
          <w:sz w:val="24"/>
          <w:szCs w:val="24"/>
          <w:u w:val="single"/>
          <w:lang w:eastAsia="en-US"/>
        </w:rPr>
        <w:t>Note</w:t>
      </w:r>
      <w:r>
        <w:rPr>
          <w:rFonts w:ascii="Calibri" w:hAnsi="Calibri" w:cs="Times New Roman"/>
          <w:color w:val="auto"/>
          <w:sz w:val="24"/>
          <w:szCs w:val="24"/>
          <w:lang w:eastAsia="en-US"/>
        </w:rPr>
        <w:t xml:space="preserve">: </w:t>
      </w:r>
      <w:r w:rsidR="0026122D">
        <w:rPr>
          <w:rFonts w:ascii="Calibri" w:hAnsi="Calibri" w:cs="Times New Roman"/>
          <w:color w:val="auto"/>
          <w:sz w:val="24"/>
          <w:szCs w:val="24"/>
          <w:lang w:eastAsia="en-US"/>
        </w:rPr>
        <w:t xml:space="preserve">Officers of the Assembly include the </w:t>
      </w:r>
      <w:r w:rsidR="0026122D" w:rsidRPr="0026122D">
        <w:rPr>
          <w:rFonts w:ascii="Calibri" w:hAnsi="Calibri" w:cs="Times New Roman"/>
          <w:color w:val="auto"/>
          <w:sz w:val="24"/>
          <w:szCs w:val="24"/>
          <w:lang w:eastAsia="en-US"/>
        </w:rPr>
        <w:t xml:space="preserve">Auditor‐General, </w:t>
      </w:r>
      <w:r w:rsidR="0026122D">
        <w:rPr>
          <w:rFonts w:ascii="Calibri" w:hAnsi="Calibri" w:cs="Times New Roman"/>
          <w:color w:val="auto"/>
          <w:sz w:val="24"/>
          <w:szCs w:val="24"/>
          <w:lang w:eastAsia="en-US"/>
        </w:rPr>
        <w:t>Electoral Commissioner and</w:t>
      </w:r>
      <w:r w:rsidR="0026122D" w:rsidRPr="0026122D">
        <w:rPr>
          <w:rFonts w:ascii="Calibri" w:hAnsi="Calibri" w:cs="Times New Roman"/>
          <w:color w:val="auto"/>
          <w:sz w:val="24"/>
          <w:szCs w:val="24"/>
          <w:lang w:eastAsia="en-US"/>
        </w:rPr>
        <w:t xml:space="preserve"> Ombu</w:t>
      </w:r>
      <w:r w:rsidR="0026122D">
        <w:rPr>
          <w:rFonts w:ascii="Calibri" w:hAnsi="Calibri" w:cs="Times New Roman"/>
          <w:color w:val="auto"/>
          <w:sz w:val="24"/>
          <w:szCs w:val="24"/>
          <w:lang w:eastAsia="en-US"/>
        </w:rPr>
        <w:t>dsman. From 1 July 2019, the Integrity Commission</w:t>
      </w:r>
      <w:r w:rsidR="00624023">
        <w:rPr>
          <w:rFonts w:ascii="Calibri" w:hAnsi="Calibri" w:cs="Times New Roman"/>
          <w:color w:val="auto"/>
          <w:sz w:val="24"/>
          <w:szCs w:val="24"/>
          <w:lang w:eastAsia="en-US"/>
        </w:rPr>
        <w:t>er</w:t>
      </w:r>
      <w:r w:rsidR="0026122D">
        <w:rPr>
          <w:rFonts w:ascii="Calibri" w:hAnsi="Calibri" w:cs="Times New Roman"/>
          <w:color w:val="auto"/>
          <w:sz w:val="24"/>
          <w:szCs w:val="24"/>
          <w:lang w:eastAsia="en-US"/>
        </w:rPr>
        <w:t xml:space="preserve"> and the Inspector of the Integrity Commission will be officers of the Assembly. </w:t>
      </w:r>
    </w:p>
    <w:p w14:paraId="3F2E1BAB" w14:textId="77777777" w:rsidR="00216A50" w:rsidRPr="00E314B3" w:rsidRDefault="00216A50" w:rsidP="0033249E">
      <w:pPr>
        <w:spacing w:after="120" w:line="240" w:lineRule="auto"/>
        <w:rPr>
          <w:rFonts w:ascii="Calibri" w:hAnsi="Calibri" w:cs="Times New Roman"/>
          <w:b/>
          <w:color w:val="auto"/>
          <w:sz w:val="24"/>
          <w:szCs w:val="24"/>
          <w:lang w:eastAsia="en-US"/>
        </w:rPr>
      </w:pPr>
      <w:r w:rsidRPr="00E314B3">
        <w:rPr>
          <w:rFonts w:ascii="Calibri" w:hAnsi="Calibri" w:cs="Times New Roman"/>
          <w:b/>
          <w:color w:val="auto"/>
          <w:sz w:val="24"/>
          <w:szCs w:val="24"/>
          <w:lang w:eastAsia="en-US"/>
        </w:rPr>
        <w:t>Public sector bodies</w:t>
      </w:r>
    </w:p>
    <w:p w14:paraId="66E8570B" w14:textId="77777777" w:rsidR="00881120" w:rsidRDefault="00881120" w:rsidP="00881120">
      <w:pPr>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A public sector body must prepare an annual report if an </w:t>
      </w:r>
      <w:r w:rsidRPr="00881120">
        <w:rPr>
          <w:rFonts w:ascii="Calibri" w:hAnsi="Calibri" w:cs="Times New Roman"/>
          <w:color w:val="auto"/>
          <w:sz w:val="24"/>
          <w:szCs w:val="24"/>
          <w:lang w:eastAsia="en-US"/>
        </w:rPr>
        <w:t>Act states that the public sector body must prepare an</w:t>
      </w:r>
      <w:r>
        <w:rPr>
          <w:rFonts w:ascii="Calibri" w:hAnsi="Calibri" w:cs="Times New Roman"/>
          <w:color w:val="auto"/>
          <w:sz w:val="24"/>
          <w:szCs w:val="24"/>
          <w:lang w:eastAsia="en-US"/>
        </w:rPr>
        <w:t xml:space="preserve"> </w:t>
      </w:r>
      <w:r w:rsidRPr="00881120">
        <w:rPr>
          <w:rFonts w:ascii="Calibri" w:hAnsi="Calibri" w:cs="Times New Roman"/>
          <w:color w:val="auto"/>
          <w:sz w:val="24"/>
          <w:szCs w:val="24"/>
          <w:lang w:eastAsia="en-US"/>
        </w:rPr>
        <w:t>annual report</w:t>
      </w:r>
      <w:r>
        <w:rPr>
          <w:rFonts w:ascii="Calibri" w:hAnsi="Calibri" w:cs="Times New Roman"/>
          <w:color w:val="auto"/>
          <w:sz w:val="24"/>
          <w:szCs w:val="24"/>
          <w:lang w:eastAsia="en-US"/>
        </w:rPr>
        <w:t xml:space="preserve"> or the Chief Minister has declared that public sector body must prepare an annual report. </w:t>
      </w:r>
    </w:p>
    <w:p w14:paraId="7A603EB9" w14:textId="77777777" w:rsidR="00955347" w:rsidRDefault="00881120" w:rsidP="00881120">
      <w:pPr>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If a public sector body has reporting obligations under the </w:t>
      </w:r>
      <w:r w:rsidRPr="00E314B3">
        <w:rPr>
          <w:rFonts w:ascii="Calibri" w:hAnsi="Calibri" w:cs="Times New Roman"/>
          <w:i/>
          <w:color w:val="auto"/>
          <w:sz w:val="24"/>
          <w:szCs w:val="24"/>
          <w:lang w:eastAsia="en-US"/>
        </w:rPr>
        <w:t>Financial Management Act 1996</w:t>
      </w:r>
      <w:r>
        <w:rPr>
          <w:rFonts w:ascii="Calibri" w:hAnsi="Calibri" w:cs="Times New Roman"/>
          <w:color w:val="auto"/>
          <w:sz w:val="24"/>
          <w:szCs w:val="24"/>
          <w:lang w:eastAsia="en-US"/>
        </w:rPr>
        <w:t xml:space="preserve"> they will be declared to prepare a public sector body annual report</w:t>
      </w:r>
      <w:r w:rsidR="004F04A6">
        <w:rPr>
          <w:rFonts w:ascii="Calibri" w:hAnsi="Calibri" w:cs="Times New Roman"/>
          <w:color w:val="auto"/>
          <w:sz w:val="24"/>
          <w:szCs w:val="24"/>
          <w:lang w:eastAsia="en-US"/>
        </w:rPr>
        <w:t>.</w:t>
      </w:r>
      <w:r w:rsidRPr="00881120">
        <w:rPr>
          <w:rFonts w:ascii="Calibri" w:hAnsi="Calibri" w:cs="Times New Roman"/>
          <w:color w:val="auto"/>
          <w:sz w:val="24"/>
          <w:szCs w:val="24"/>
          <w:lang w:eastAsia="en-US"/>
        </w:rPr>
        <w:t xml:space="preserve"> </w:t>
      </w:r>
      <w:r w:rsidR="00955347">
        <w:rPr>
          <w:rFonts w:ascii="Calibri" w:hAnsi="Calibri" w:cs="Times New Roman"/>
          <w:color w:val="auto"/>
          <w:sz w:val="24"/>
          <w:szCs w:val="24"/>
          <w:lang w:eastAsia="en-US"/>
        </w:rPr>
        <w:t>A</w:t>
      </w:r>
      <w:r w:rsidR="001D1DCC">
        <w:rPr>
          <w:rFonts w:ascii="Calibri" w:hAnsi="Calibri" w:cs="Times New Roman"/>
          <w:color w:val="auto"/>
          <w:sz w:val="24"/>
          <w:szCs w:val="24"/>
          <w:lang w:eastAsia="en-US"/>
        </w:rPr>
        <w:t>n</w:t>
      </w:r>
      <w:r w:rsidR="00955347">
        <w:rPr>
          <w:rFonts w:ascii="Calibri" w:hAnsi="Calibri" w:cs="Times New Roman"/>
          <w:color w:val="auto"/>
          <w:sz w:val="24"/>
          <w:szCs w:val="24"/>
          <w:lang w:eastAsia="en-US"/>
        </w:rPr>
        <w:t xml:space="preserve"> e</w:t>
      </w:r>
      <w:r w:rsidR="00955347" w:rsidRPr="00F71138">
        <w:rPr>
          <w:rFonts w:ascii="Calibri" w:hAnsi="Calibri" w:cs="Times New Roman"/>
          <w:color w:val="auto"/>
          <w:sz w:val="24"/>
          <w:szCs w:val="24"/>
          <w:lang w:eastAsia="en-US"/>
        </w:rPr>
        <w:t>ntit</w:t>
      </w:r>
      <w:r w:rsidR="00955347">
        <w:rPr>
          <w:rFonts w:ascii="Calibri" w:hAnsi="Calibri" w:cs="Times New Roman"/>
          <w:color w:val="auto"/>
          <w:sz w:val="24"/>
          <w:szCs w:val="24"/>
          <w:lang w:eastAsia="en-US"/>
        </w:rPr>
        <w:t>y</w:t>
      </w:r>
      <w:r w:rsidR="00955347" w:rsidRPr="00F71138">
        <w:rPr>
          <w:rFonts w:ascii="Calibri" w:hAnsi="Calibri" w:cs="Times New Roman"/>
          <w:color w:val="auto"/>
          <w:sz w:val="24"/>
          <w:szCs w:val="24"/>
          <w:lang w:eastAsia="en-US"/>
        </w:rPr>
        <w:t xml:space="preserve"> that </w:t>
      </w:r>
      <w:r w:rsidR="00955347">
        <w:rPr>
          <w:rFonts w:ascii="Calibri" w:hAnsi="Calibri" w:cs="Times New Roman"/>
          <w:color w:val="auto"/>
          <w:sz w:val="24"/>
          <w:szCs w:val="24"/>
          <w:lang w:eastAsia="en-US"/>
        </w:rPr>
        <w:t xml:space="preserve">is not </w:t>
      </w:r>
      <w:r w:rsidR="00955347" w:rsidRPr="00F71138">
        <w:rPr>
          <w:rFonts w:ascii="Calibri" w:hAnsi="Calibri" w:cs="Times New Roman"/>
          <w:color w:val="auto"/>
          <w:sz w:val="24"/>
          <w:szCs w:val="24"/>
          <w:lang w:eastAsia="en-US"/>
        </w:rPr>
        <w:t xml:space="preserve">required to produce an annual report </w:t>
      </w:r>
      <w:r w:rsidR="00955347">
        <w:rPr>
          <w:rFonts w:ascii="Calibri" w:hAnsi="Calibri" w:cs="Times New Roman"/>
          <w:color w:val="auto"/>
          <w:sz w:val="24"/>
          <w:szCs w:val="24"/>
          <w:lang w:eastAsia="en-US"/>
        </w:rPr>
        <w:t>under</w:t>
      </w:r>
      <w:r w:rsidR="00955347" w:rsidRPr="00F71138">
        <w:rPr>
          <w:rFonts w:ascii="Calibri" w:hAnsi="Calibri" w:cs="Times New Roman"/>
          <w:color w:val="auto"/>
          <w:sz w:val="24"/>
          <w:szCs w:val="24"/>
          <w:lang w:eastAsia="en-US"/>
        </w:rPr>
        <w:t xml:space="preserve"> its establishing le</w:t>
      </w:r>
      <w:r w:rsidR="00955347">
        <w:rPr>
          <w:rFonts w:ascii="Calibri" w:hAnsi="Calibri" w:cs="Times New Roman"/>
          <w:color w:val="auto"/>
          <w:sz w:val="24"/>
          <w:szCs w:val="24"/>
          <w:lang w:eastAsia="en-US"/>
        </w:rPr>
        <w:t xml:space="preserve">gislation or under the </w:t>
      </w:r>
      <w:r w:rsidR="00955347" w:rsidRPr="00E314B3">
        <w:rPr>
          <w:rFonts w:ascii="Calibri" w:hAnsi="Calibri" w:cs="Times New Roman"/>
          <w:color w:val="auto"/>
          <w:sz w:val="24"/>
          <w:szCs w:val="24"/>
          <w:lang w:eastAsia="en-US"/>
        </w:rPr>
        <w:t xml:space="preserve">Financial Management Act </w:t>
      </w:r>
      <w:r w:rsidR="00955347">
        <w:rPr>
          <w:rFonts w:ascii="Calibri" w:hAnsi="Calibri" w:cs="Times New Roman"/>
          <w:color w:val="auto"/>
          <w:sz w:val="24"/>
          <w:szCs w:val="24"/>
          <w:lang w:eastAsia="en-US"/>
        </w:rPr>
        <w:t xml:space="preserve">may be declared to provide a public sector body annual report if they have functions which make </w:t>
      </w:r>
      <w:r w:rsidR="00250CD0">
        <w:rPr>
          <w:rFonts w:ascii="Calibri" w:hAnsi="Calibri" w:cs="Times New Roman"/>
          <w:color w:val="auto"/>
          <w:sz w:val="24"/>
          <w:szCs w:val="24"/>
          <w:lang w:eastAsia="en-US"/>
        </w:rPr>
        <w:t xml:space="preserve">it </w:t>
      </w:r>
      <w:r w:rsidR="00955347">
        <w:rPr>
          <w:rFonts w:ascii="Calibri" w:hAnsi="Calibri" w:cs="Times New Roman"/>
          <w:color w:val="auto"/>
          <w:sz w:val="24"/>
          <w:szCs w:val="24"/>
          <w:lang w:eastAsia="en-US"/>
        </w:rPr>
        <w:t xml:space="preserve">appropriate </w:t>
      </w:r>
      <w:r w:rsidR="00250CD0">
        <w:rPr>
          <w:rFonts w:ascii="Calibri" w:hAnsi="Calibri" w:cs="Times New Roman"/>
          <w:color w:val="auto"/>
          <w:sz w:val="24"/>
          <w:szCs w:val="24"/>
          <w:lang w:eastAsia="en-US"/>
        </w:rPr>
        <w:t xml:space="preserve">for them </w:t>
      </w:r>
      <w:r w:rsidR="00955347" w:rsidRPr="00F71138">
        <w:rPr>
          <w:rFonts w:ascii="Calibri" w:hAnsi="Calibri" w:cs="Times New Roman"/>
          <w:color w:val="auto"/>
          <w:sz w:val="24"/>
          <w:szCs w:val="24"/>
          <w:lang w:eastAsia="en-US"/>
        </w:rPr>
        <w:t xml:space="preserve">to </w:t>
      </w:r>
      <w:r w:rsidR="00955347">
        <w:rPr>
          <w:rFonts w:ascii="Calibri" w:hAnsi="Calibri" w:cs="Times New Roman"/>
          <w:color w:val="auto"/>
          <w:sz w:val="24"/>
          <w:szCs w:val="24"/>
          <w:lang w:eastAsia="en-US"/>
        </w:rPr>
        <w:t xml:space="preserve">report </w:t>
      </w:r>
      <w:r w:rsidR="00955347" w:rsidRPr="00F71138">
        <w:rPr>
          <w:rFonts w:ascii="Calibri" w:hAnsi="Calibri" w:cs="Times New Roman"/>
          <w:color w:val="auto"/>
          <w:sz w:val="24"/>
          <w:szCs w:val="24"/>
          <w:lang w:eastAsia="en-US"/>
        </w:rPr>
        <w:t xml:space="preserve">for the purposes of facilitating open government. </w:t>
      </w:r>
    </w:p>
    <w:p w14:paraId="59533777" w14:textId="1AF2C0E2" w:rsidR="00E05E17" w:rsidRDefault="00E05E17" w:rsidP="00955347">
      <w:pPr>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A declaration is a notifiable instrument and must be published on the Legislation Regist</w:t>
      </w:r>
      <w:r w:rsidR="00C417ED">
        <w:rPr>
          <w:rFonts w:ascii="Calibri" w:hAnsi="Calibri" w:cs="Times New Roman"/>
          <w:color w:val="auto"/>
          <w:sz w:val="24"/>
          <w:szCs w:val="24"/>
          <w:lang w:eastAsia="en-US"/>
        </w:rPr>
        <w:t>er</w:t>
      </w:r>
      <w:r>
        <w:rPr>
          <w:rFonts w:ascii="Calibri" w:hAnsi="Calibri" w:cs="Times New Roman"/>
          <w:color w:val="auto"/>
          <w:sz w:val="24"/>
          <w:szCs w:val="24"/>
          <w:lang w:eastAsia="en-US"/>
        </w:rPr>
        <w:t>. Declarations can be made at any time.</w:t>
      </w:r>
      <w:r w:rsidR="00B50D70">
        <w:rPr>
          <w:rFonts w:ascii="Calibri" w:hAnsi="Calibri" w:cs="Times New Roman"/>
          <w:color w:val="auto"/>
          <w:sz w:val="24"/>
          <w:szCs w:val="24"/>
          <w:lang w:eastAsia="en-US"/>
        </w:rPr>
        <w:t xml:space="preserve"> Reporting entities </w:t>
      </w:r>
      <w:r w:rsidR="00A57613">
        <w:rPr>
          <w:rFonts w:ascii="Calibri" w:hAnsi="Calibri" w:cs="Times New Roman"/>
          <w:color w:val="auto"/>
          <w:sz w:val="24"/>
          <w:szCs w:val="24"/>
          <w:lang w:eastAsia="en-US"/>
        </w:rPr>
        <w:t xml:space="preserve">must </w:t>
      </w:r>
      <w:r w:rsidR="00B50D70">
        <w:rPr>
          <w:rFonts w:ascii="Calibri" w:hAnsi="Calibri" w:cs="Times New Roman"/>
          <w:color w:val="auto"/>
          <w:sz w:val="24"/>
          <w:szCs w:val="24"/>
          <w:lang w:eastAsia="en-US"/>
        </w:rPr>
        <w:t xml:space="preserve">contact </w:t>
      </w:r>
      <w:r w:rsidR="00B50D70" w:rsidRPr="00B50D70">
        <w:rPr>
          <w:rFonts w:ascii="Calibri" w:hAnsi="Calibri" w:cs="Times New Roman"/>
          <w:color w:val="auto"/>
          <w:sz w:val="24"/>
          <w:szCs w:val="24"/>
          <w:lang w:eastAsia="en-US"/>
        </w:rPr>
        <w:t>Workforce Capability and Governance Division, Chief Minster, Treasury and Economic Development Directorate</w:t>
      </w:r>
      <w:r w:rsidR="00B50D70">
        <w:rPr>
          <w:rFonts w:ascii="Calibri" w:hAnsi="Calibri" w:cs="Times New Roman"/>
          <w:color w:val="auto"/>
          <w:sz w:val="24"/>
          <w:szCs w:val="24"/>
          <w:lang w:eastAsia="en-US"/>
        </w:rPr>
        <w:t xml:space="preserve"> </w:t>
      </w:r>
      <w:r w:rsidR="00C417ED">
        <w:rPr>
          <w:rFonts w:ascii="Calibri" w:hAnsi="Calibri" w:cs="Times New Roman"/>
          <w:color w:val="auto"/>
          <w:sz w:val="24"/>
          <w:szCs w:val="24"/>
          <w:lang w:eastAsia="en-US"/>
        </w:rPr>
        <w:t>if</w:t>
      </w:r>
      <w:r w:rsidR="00B50D70">
        <w:rPr>
          <w:rFonts w:ascii="Calibri" w:hAnsi="Calibri" w:cs="Times New Roman"/>
          <w:color w:val="auto"/>
          <w:sz w:val="24"/>
          <w:szCs w:val="24"/>
          <w:lang w:eastAsia="en-US"/>
        </w:rPr>
        <w:t xml:space="preserve"> they have a requirement</w:t>
      </w:r>
      <w:r w:rsidR="00A57613">
        <w:rPr>
          <w:rFonts w:ascii="Calibri" w:hAnsi="Calibri" w:cs="Times New Roman"/>
          <w:color w:val="auto"/>
          <w:sz w:val="24"/>
          <w:szCs w:val="24"/>
          <w:lang w:eastAsia="en-US"/>
        </w:rPr>
        <w:t xml:space="preserve"> for the Chief Minister </w:t>
      </w:r>
      <w:r w:rsidR="00B50D70">
        <w:rPr>
          <w:rFonts w:ascii="Calibri" w:hAnsi="Calibri" w:cs="Times New Roman"/>
          <w:color w:val="auto"/>
          <w:sz w:val="24"/>
          <w:szCs w:val="24"/>
          <w:lang w:eastAsia="en-US"/>
        </w:rPr>
        <w:t>to</w:t>
      </w:r>
      <w:r w:rsidR="00A57613">
        <w:rPr>
          <w:rFonts w:ascii="Calibri" w:hAnsi="Calibri" w:cs="Times New Roman"/>
          <w:color w:val="auto"/>
          <w:sz w:val="24"/>
          <w:szCs w:val="24"/>
          <w:lang w:eastAsia="en-US"/>
        </w:rPr>
        <w:t xml:space="preserve"> declare that a public sector body must prepare an annual report</w:t>
      </w:r>
      <w:r w:rsidR="00B50D70">
        <w:rPr>
          <w:rFonts w:ascii="Calibri" w:hAnsi="Calibri" w:cs="Times New Roman"/>
          <w:color w:val="auto"/>
          <w:sz w:val="24"/>
          <w:szCs w:val="24"/>
          <w:lang w:eastAsia="en-US"/>
        </w:rPr>
        <w:t xml:space="preserve">. </w:t>
      </w:r>
    </w:p>
    <w:p w14:paraId="6883BE99" w14:textId="38B9610F" w:rsidR="00250CD0" w:rsidRDefault="002C553D" w:rsidP="00955347">
      <w:pPr>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The</w:t>
      </w:r>
      <w:r w:rsidR="00A57613">
        <w:rPr>
          <w:rFonts w:ascii="Calibri" w:hAnsi="Calibri" w:cs="Times New Roman"/>
          <w:color w:val="auto"/>
          <w:sz w:val="24"/>
          <w:szCs w:val="24"/>
          <w:lang w:eastAsia="en-US"/>
        </w:rPr>
        <w:t xml:space="preserve"> </w:t>
      </w:r>
      <w:r w:rsidR="00A57613" w:rsidRPr="00081B68">
        <w:rPr>
          <w:rFonts w:ascii="Calibri" w:hAnsi="Calibri" w:cs="Times New Roman"/>
          <w:color w:val="auto"/>
          <w:sz w:val="24"/>
          <w:szCs w:val="24"/>
          <w:lang w:eastAsia="en-US"/>
        </w:rPr>
        <w:t>Annual Reports (Government Agencies) Declaration</w:t>
      </w:r>
      <w:r>
        <w:rPr>
          <w:rFonts w:ascii="Calibri" w:hAnsi="Calibri" w:cs="Times New Roman"/>
          <w:color w:val="auto"/>
          <w:sz w:val="24"/>
          <w:szCs w:val="24"/>
          <w:lang w:eastAsia="en-US"/>
        </w:rPr>
        <w:t>s</w:t>
      </w:r>
      <w:r w:rsidR="00A57613">
        <w:rPr>
          <w:rFonts w:ascii="Calibri" w:hAnsi="Calibri" w:cs="Times New Roman"/>
          <w:color w:val="auto"/>
          <w:sz w:val="24"/>
          <w:szCs w:val="24"/>
          <w:lang w:eastAsia="en-US"/>
        </w:rPr>
        <w:t xml:space="preserve"> </w:t>
      </w:r>
      <w:r w:rsidR="00E05E17">
        <w:rPr>
          <w:rFonts w:ascii="Calibri" w:hAnsi="Calibri" w:cs="Times New Roman"/>
          <w:color w:val="auto"/>
          <w:sz w:val="24"/>
          <w:szCs w:val="24"/>
          <w:lang w:eastAsia="en-US"/>
        </w:rPr>
        <w:t>lists the p</w:t>
      </w:r>
      <w:r w:rsidR="00250CD0">
        <w:rPr>
          <w:rFonts w:ascii="Calibri" w:hAnsi="Calibri" w:cs="Times New Roman"/>
          <w:color w:val="auto"/>
          <w:sz w:val="24"/>
          <w:szCs w:val="24"/>
          <w:lang w:eastAsia="en-US"/>
        </w:rPr>
        <w:t xml:space="preserve">ublic sector bodies that </w:t>
      </w:r>
      <w:r w:rsidR="00216A50">
        <w:rPr>
          <w:rFonts w:ascii="Calibri" w:hAnsi="Calibri" w:cs="Times New Roman"/>
          <w:color w:val="auto"/>
          <w:sz w:val="24"/>
          <w:szCs w:val="24"/>
          <w:lang w:eastAsia="en-US"/>
        </w:rPr>
        <w:t>the Chief Minister has declared must p</w:t>
      </w:r>
      <w:r w:rsidR="00250CD0">
        <w:rPr>
          <w:rFonts w:ascii="Calibri" w:hAnsi="Calibri" w:cs="Times New Roman"/>
          <w:color w:val="auto"/>
          <w:sz w:val="24"/>
          <w:szCs w:val="24"/>
          <w:lang w:eastAsia="en-US"/>
        </w:rPr>
        <w:t>repare a</w:t>
      </w:r>
      <w:r w:rsidR="00216A50">
        <w:rPr>
          <w:rFonts w:ascii="Calibri" w:hAnsi="Calibri" w:cs="Times New Roman"/>
          <w:color w:val="auto"/>
          <w:sz w:val="24"/>
          <w:szCs w:val="24"/>
          <w:lang w:eastAsia="en-US"/>
        </w:rPr>
        <w:t xml:space="preserve"> public sector body </w:t>
      </w:r>
      <w:r w:rsidR="00250CD0">
        <w:rPr>
          <w:rFonts w:ascii="Calibri" w:hAnsi="Calibri" w:cs="Times New Roman"/>
          <w:color w:val="auto"/>
          <w:sz w:val="24"/>
          <w:szCs w:val="24"/>
          <w:lang w:eastAsia="en-US"/>
        </w:rPr>
        <w:t>annual report</w:t>
      </w:r>
      <w:r w:rsidR="004F04A6">
        <w:rPr>
          <w:rFonts w:ascii="Calibri" w:hAnsi="Calibri" w:cs="Times New Roman"/>
          <w:color w:val="auto"/>
          <w:sz w:val="24"/>
          <w:szCs w:val="24"/>
          <w:lang w:eastAsia="en-US"/>
        </w:rPr>
        <w:t xml:space="preserve"> for the purpose of section 7 of the Annual Reports Act</w:t>
      </w:r>
      <w:r w:rsidR="00216A50">
        <w:rPr>
          <w:rFonts w:ascii="Calibri" w:hAnsi="Calibri" w:cs="Times New Roman"/>
          <w:color w:val="auto"/>
          <w:sz w:val="24"/>
          <w:szCs w:val="24"/>
          <w:lang w:eastAsia="en-US"/>
        </w:rPr>
        <w:t>.</w:t>
      </w:r>
      <w:r w:rsidR="00A57613">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 xml:space="preserve">These notifiable instruments are available on the Legislation Register at </w:t>
      </w:r>
      <w:hyperlink r:id="rId8" w:history="1">
        <w:r w:rsidR="00AD4979" w:rsidRPr="00480E7D">
          <w:rPr>
            <w:rStyle w:val="Hyperlink"/>
            <w:rFonts w:ascii="Calibri" w:hAnsi="Calibri"/>
            <w:szCs w:val="24"/>
            <w:lang w:eastAsia="en-US"/>
          </w:rPr>
          <w:t>https://www.legislation.act.gov.au/a/2004-8/</w:t>
        </w:r>
      </w:hyperlink>
      <w:r w:rsidR="00AD4979">
        <w:rPr>
          <w:rFonts w:ascii="Calibri" w:hAnsi="Calibri" w:cs="Times New Roman"/>
          <w:color w:val="auto"/>
          <w:sz w:val="24"/>
          <w:szCs w:val="24"/>
          <w:lang w:eastAsia="en-US"/>
        </w:rPr>
        <w:t xml:space="preserve"> under the regulations and instruments tab.</w:t>
      </w:r>
      <w:r w:rsidR="00216A50">
        <w:rPr>
          <w:rFonts w:ascii="Calibri" w:hAnsi="Calibri" w:cs="Times New Roman"/>
          <w:color w:val="auto"/>
          <w:sz w:val="24"/>
          <w:szCs w:val="24"/>
          <w:lang w:eastAsia="en-US"/>
        </w:rPr>
        <w:t xml:space="preserve"> </w:t>
      </w:r>
      <w:r w:rsidR="00081B68">
        <w:rPr>
          <w:rFonts w:ascii="Calibri" w:hAnsi="Calibri" w:cs="Times New Roman"/>
          <w:color w:val="auto"/>
          <w:sz w:val="24"/>
          <w:szCs w:val="24"/>
          <w:lang w:eastAsia="en-US"/>
        </w:rPr>
        <w:t xml:space="preserve"> </w:t>
      </w:r>
    </w:p>
    <w:p w14:paraId="2133E2C7" w14:textId="77777777" w:rsidR="00E05E17" w:rsidRPr="00E314B3" w:rsidRDefault="00E05E17" w:rsidP="004F04A6">
      <w:pPr>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lastRenderedPageBreak/>
        <w:t xml:space="preserve">If </w:t>
      </w:r>
      <w:r>
        <w:rPr>
          <w:rFonts w:ascii="Calibri" w:hAnsi="Calibri" w:cs="Times New Roman"/>
          <w:color w:val="auto"/>
          <w:sz w:val="24"/>
          <w:szCs w:val="24"/>
          <w:lang w:eastAsia="en-US"/>
        </w:rPr>
        <w:t xml:space="preserve">a </w:t>
      </w:r>
      <w:r w:rsidRPr="007C3843">
        <w:rPr>
          <w:rFonts w:ascii="Calibri" w:hAnsi="Calibri" w:cs="Times New Roman"/>
          <w:color w:val="auto"/>
          <w:sz w:val="24"/>
          <w:szCs w:val="24"/>
          <w:lang w:eastAsia="en-US"/>
        </w:rPr>
        <w:t>Director-General is responsible for more than one reporting entity, the decision to publ</w:t>
      </w:r>
      <w:r>
        <w:rPr>
          <w:rFonts w:ascii="Calibri" w:hAnsi="Calibri" w:cs="Times New Roman"/>
          <w:color w:val="auto"/>
          <w:sz w:val="24"/>
          <w:szCs w:val="24"/>
          <w:lang w:eastAsia="en-US"/>
        </w:rPr>
        <w:t>ish separate or consolidated annual r</w:t>
      </w:r>
      <w:r w:rsidRPr="007C3843">
        <w:rPr>
          <w:rFonts w:ascii="Calibri" w:hAnsi="Calibri" w:cs="Times New Roman"/>
          <w:color w:val="auto"/>
          <w:sz w:val="24"/>
          <w:szCs w:val="24"/>
          <w:lang w:eastAsia="en-US"/>
        </w:rPr>
        <w:t>eports rests with the Director-General in consultation with the appropriate Minister or Ministers.</w:t>
      </w:r>
      <w:r w:rsidRPr="00E314B3">
        <w:rPr>
          <w:rFonts w:ascii="Calibri" w:hAnsi="Calibri" w:cs="Times New Roman"/>
          <w:color w:val="auto"/>
          <w:sz w:val="24"/>
          <w:szCs w:val="24"/>
          <w:lang w:eastAsia="en-US"/>
        </w:rPr>
        <w:t xml:space="preserve"> </w:t>
      </w:r>
    </w:p>
    <w:p w14:paraId="5E8FB50C" w14:textId="1E09EB5A" w:rsidR="00250CD0" w:rsidRPr="00604B98" w:rsidRDefault="00250CD0" w:rsidP="00250CD0">
      <w:pPr>
        <w:keepNext/>
        <w:spacing w:line="240" w:lineRule="auto"/>
        <w:rPr>
          <w:rFonts w:ascii="Calibri" w:hAnsi="Calibri"/>
          <w:sz w:val="24"/>
          <w:szCs w:val="24"/>
        </w:rPr>
      </w:pPr>
      <w:r w:rsidRPr="00604B98">
        <w:rPr>
          <w:rFonts w:ascii="Calibri" w:hAnsi="Calibri"/>
          <w:sz w:val="24"/>
          <w:szCs w:val="24"/>
        </w:rPr>
        <w:t xml:space="preserve">Public sector bodies listed </w:t>
      </w:r>
      <w:r w:rsidR="00AD4979">
        <w:rPr>
          <w:rFonts w:ascii="Calibri" w:hAnsi="Calibri"/>
          <w:sz w:val="24"/>
          <w:szCs w:val="24"/>
        </w:rPr>
        <w:t xml:space="preserve">in </w:t>
      </w:r>
      <w:r w:rsidR="00A57613">
        <w:rPr>
          <w:rFonts w:ascii="Calibri" w:hAnsi="Calibri"/>
          <w:sz w:val="24"/>
          <w:szCs w:val="24"/>
        </w:rPr>
        <w:t xml:space="preserve">the </w:t>
      </w:r>
      <w:r w:rsidR="005B4876" w:rsidRPr="00081B68">
        <w:rPr>
          <w:rFonts w:ascii="Calibri" w:hAnsi="Calibri" w:cs="Times New Roman"/>
          <w:color w:val="auto"/>
          <w:sz w:val="24"/>
          <w:szCs w:val="24"/>
          <w:lang w:eastAsia="en-US"/>
        </w:rPr>
        <w:t>Declaration</w:t>
      </w:r>
      <w:r w:rsidR="00AD4979">
        <w:rPr>
          <w:rFonts w:ascii="Calibri" w:hAnsi="Calibri" w:cs="Times New Roman"/>
          <w:color w:val="auto"/>
          <w:sz w:val="24"/>
          <w:szCs w:val="24"/>
          <w:lang w:eastAsia="en-US"/>
        </w:rPr>
        <w:t>s</w:t>
      </w:r>
      <w:r w:rsidR="005B4876">
        <w:rPr>
          <w:rFonts w:ascii="Calibri" w:hAnsi="Calibri" w:cs="Times New Roman"/>
          <w:color w:val="auto"/>
          <w:sz w:val="24"/>
          <w:szCs w:val="24"/>
          <w:lang w:eastAsia="en-US"/>
        </w:rPr>
        <w:t xml:space="preserve"> </w:t>
      </w:r>
      <w:r w:rsidRPr="00604B98">
        <w:rPr>
          <w:rFonts w:ascii="Calibri" w:hAnsi="Calibri"/>
          <w:sz w:val="24"/>
          <w:szCs w:val="24"/>
        </w:rPr>
        <w:t>fall into three categories:</w:t>
      </w:r>
    </w:p>
    <w:p w14:paraId="4A217582" w14:textId="77777777" w:rsidR="00250CD0" w:rsidRPr="00604B98" w:rsidRDefault="00250CD0" w:rsidP="00A57613">
      <w:pPr>
        <w:keepNext/>
        <w:numPr>
          <w:ilvl w:val="0"/>
          <w:numId w:val="59"/>
        </w:numPr>
        <w:tabs>
          <w:tab w:val="clear" w:pos="840"/>
          <w:tab w:val="num" w:pos="426"/>
        </w:tabs>
        <w:spacing w:line="240" w:lineRule="auto"/>
        <w:ind w:hanging="840"/>
        <w:rPr>
          <w:rFonts w:ascii="Calibri" w:hAnsi="Calibri"/>
          <w:sz w:val="24"/>
          <w:szCs w:val="24"/>
        </w:rPr>
      </w:pPr>
      <w:r w:rsidRPr="00604B98">
        <w:rPr>
          <w:rFonts w:ascii="Calibri" w:hAnsi="Calibri"/>
          <w:sz w:val="24"/>
          <w:szCs w:val="24"/>
        </w:rPr>
        <w:t>those providing annual reports to a Minister</w:t>
      </w:r>
      <w:r w:rsidR="00E314B3">
        <w:rPr>
          <w:rFonts w:ascii="Calibri" w:hAnsi="Calibri"/>
          <w:sz w:val="24"/>
          <w:szCs w:val="24"/>
        </w:rPr>
        <w:t xml:space="preserve"> (standalone report)</w:t>
      </w:r>
      <w:r w:rsidRPr="00604B98">
        <w:rPr>
          <w:rFonts w:ascii="Calibri" w:hAnsi="Calibri"/>
          <w:sz w:val="24"/>
          <w:szCs w:val="24"/>
        </w:rPr>
        <w:t>;</w:t>
      </w:r>
    </w:p>
    <w:p w14:paraId="00A5E881" w14:textId="77777777" w:rsidR="00250CD0" w:rsidRPr="00604B98" w:rsidRDefault="00250CD0" w:rsidP="00A57613">
      <w:pPr>
        <w:keepNext/>
        <w:numPr>
          <w:ilvl w:val="0"/>
          <w:numId w:val="59"/>
        </w:numPr>
        <w:tabs>
          <w:tab w:val="clear" w:pos="840"/>
          <w:tab w:val="num" w:pos="426"/>
        </w:tabs>
        <w:spacing w:line="240" w:lineRule="auto"/>
        <w:ind w:left="426" w:hanging="426"/>
        <w:rPr>
          <w:rFonts w:ascii="Calibri" w:hAnsi="Calibri"/>
          <w:sz w:val="24"/>
          <w:szCs w:val="24"/>
        </w:rPr>
      </w:pPr>
      <w:r w:rsidRPr="00604B98">
        <w:rPr>
          <w:rFonts w:ascii="Calibri" w:hAnsi="Calibri"/>
          <w:sz w:val="24"/>
          <w:szCs w:val="24"/>
        </w:rPr>
        <w:t xml:space="preserve">those providing annual reports to a Director-General for attachment to a </w:t>
      </w:r>
      <w:r w:rsidR="00E314B3">
        <w:rPr>
          <w:rFonts w:ascii="Calibri" w:hAnsi="Calibri"/>
          <w:sz w:val="24"/>
          <w:szCs w:val="24"/>
        </w:rPr>
        <w:t>director-general annual report</w:t>
      </w:r>
      <w:r w:rsidRPr="00604B98">
        <w:rPr>
          <w:rFonts w:ascii="Calibri" w:hAnsi="Calibri"/>
          <w:sz w:val="24"/>
          <w:szCs w:val="24"/>
        </w:rPr>
        <w:t xml:space="preserve"> (annexed reports); and</w:t>
      </w:r>
    </w:p>
    <w:p w14:paraId="77D53C08" w14:textId="77777777" w:rsidR="00250CD0" w:rsidRPr="00604B98" w:rsidRDefault="00250CD0" w:rsidP="00A57613">
      <w:pPr>
        <w:keepNext/>
        <w:numPr>
          <w:ilvl w:val="0"/>
          <w:numId w:val="59"/>
        </w:numPr>
        <w:tabs>
          <w:tab w:val="clear" w:pos="840"/>
          <w:tab w:val="num" w:pos="426"/>
        </w:tabs>
        <w:spacing w:after="120" w:line="240" w:lineRule="auto"/>
        <w:ind w:left="425" w:hanging="425"/>
        <w:rPr>
          <w:rFonts w:ascii="Calibri" w:hAnsi="Calibri"/>
          <w:sz w:val="24"/>
          <w:szCs w:val="24"/>
        </w:rPr>
      </w:pPr>
      <w:r w:rsidRPr="00604B98">
        <w:rPr>
          <w:rFonts w:ascii="Calibri" w:hAnsi="Calibri"/>
          <w:sz w:val="24"/>
          <w:szCs w:val="24"/>
        </w:rPr>
        <w:t xml:space="preserve">those providing information to a Director-General for inclusion in a </w:t>
      </w:r>
      <w:r w:rsidR="00E314B3">
        <w:rPr>
          <w:rFonts w:ascii="Calibri" w:hAnsi="Calibri"/>
          <w:sz w:val="24"/>
          <w:szCs w:val="24"/>
        </w:rPr>
        <w:t>director-general annual report</w:t>
      </w:r>
      <w:r w:rsidRPr="00604B98">
        <w:rPr>
          <w:rFonts w:ascii="Calibri" w:hAnsi="Calibri"/>
          <w:sz w:val="24"/>
          <w:szCs w:val="24"/>
        </w:rPr>
        <w:t xml:space="preserve"> (subsumed reports).</w:t>
      </w:r>
    </w:p>
    <w:p w14:paraId="4A6CEE53" w14:textId="77777777" w:rsidR="008F2F2D" w:rsidRPr="00081B68" w:rsidRDefault="00081B68" w:rsidP="0033249E">
      <w:pPr>
        <w:spacing w:after="120" w:line="240" w:lineRule="auto"/>
        <w:rPr>
          <w:rFonts w:ascii="Calibri" w:hAnsi="Calibri" w:cs="Times New Roman"/>
          <w:color w:val="auto"/>
          <w:sz w:val="24"/>
          <w:szCs w:val="24"/>
          <w:lang w:eastAsia="en-US"/>
        </w:rPr>
      </w:pPr>
      <w:r w:rsidRPr="00081B68">
        <w:rPr>
          <w:rFonts w:ascii="Calibri" w:hAnsi="Calibri" w:cs="Times New Roman"/>
          <w:color w:val="auto"/>
          <w:sz w:val="24"/>
          <w:szCs w:val="24"/>
          <w:u w:val="single"/>
          <w:lang w:eastAsia="en-US"/>
        </w:rPr>
        <w:t>Attachment A</w:t>
      </w:r>
      <w:r w:rsidRPr="00081B68">
        <w:rPr>
          <w:rFonts w:ascii="Calibri" w:hAnsi="Calibri" w:cs="Times New Roman"/>
          <w:color w:val="auto"/>
          <w:sz w:val="24"/>
          <w:szCs w:val="24"/>
          <w:lang w:eastAsia="en-US"/>
        </w:rPr>
        <w:t xml:space="preserve"> sets out </w:t>
      </w:r>
      <w:r w:rsidR="005B4876">
        <w:rPr>
          <w:rFonts w:ascii="Calibri" w:hAnsi="Calibri" w:cs="Times New Roman"/>
          <w:color w:val="auto"/>
          <w:sz w:val="24"/>
          <w:szCs w:val="24"/>
          <w:lang w:eastAsia="en-US"/>
        </w:rPr>
        <w:t xml:space="preserve">which public sector bodies are required to provide a standalone report, an annexed report or a subsumed report at the time these Directions were made. </w:t>
      </w:r>
      <w:r w:rsidR="00AC1790">
        <w:rPr>
          <w:rFonts w:ascii="Calibri" w:hAnsi="Calibri" w:cs="Times New Roman"/>
          <w:color w:val="auto"/>
          <w:sz w:val="24"/>
          <w:szCs w:val="24"/>
          <w:lang w:eastAsia="en-US"/>
        </w:rPr>
        <w:t xml:space="preserve"> </w:t>
      </w:r>
    </w:p>
    <w:p w14:paraId="4FFFCF6D" w14:textId="77777777" w:rsidR="0016725E" w:rsidRDefault="004F04A6" w:rsidP="004F04A6">
      <w:pPr>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For the purpose of the Directions</w:t>
      </w:r>
      <w:r w:rsidR="0016725E">
        <w:rPr>
          <w:rFonts w:ascii="Calibri" w:hAnsi="Calibri" w:cs="Times New Roman"/>
          <w:color w:val="auto"/>
          <w:sz w:val="24"/>
          <w:szCs w:val="24"/>
          <w:lang w:eastAsia="en-US"/>
        </w:rPr>
        <w:t>:</w:t>
      </w:r>
      <w:r>
        <w:rPr>
          <w:rFonts w:ascii="Calibri" w:hAnsi="Calibri" w:cs="Times New Roman"/>
          <w:color w:val="auto"/>
          <w:sz w:val="24"/>
          <w:szCs w:val="24"/>
          <w:lang w:eastAsia="en-US"/>
        </w:rPr>
        <w:t xml:space="preserve"> </w:t>
      </w:r>
    </w:p>
    <w:p w14:paraId="23C56A4E" w14:textId="77777777" w:rsidR="004F04A6" w:rsidRDefault="004F04A6" w:rsidP="0016725E">
      <w:pPr>
        <w:spacing w:after="120" w:line="240" w:lineRule="auto"/>
        <w:ind w:left="426"/>
      </w:pPr>
      <w:r w:rsidRPr="00E21193">
        <w:rPr>
          <w:rFonts w:ascii="Calibri" w:hAnsi="Calibri" w:cs="Times New Roman"/>
          <w:b/>
          <w:i/>
          <w:color w:val="auto"/>
          <w:sz w:val="24"/>
          <w:szCs w:val="24"/>
          <w:lang w:eastAsia="en-US"/>
        </w:rPr>
        <w:t>reporting entity</w:t>
      </w:r>
      <w:r>
        <w:rPr>
          <w:rFonts w:ascii="Calibri" w:hAnsi="Calibri" w:cs="Times New Roman"/>
          <w:color w:val="auto"/>
          <w:sz w:val="24"/>
          <w:szCs w:val="24"/>
          <w:lang w:eastAsia="en-US"/>
        </w:rPr>
        <w:t xml:space="preserve"> means an administrative unit, a public sector body declared under section 7(2)(a), a public sector body under section 7(2)(b) and a territory entity. </w:t>
      </w:r>
      <w:r w:rsidR="0016725E">
        <w:rPr>
          <w:rFonts w:ascii="Calibri" w:hAnsi="Calibri" w:cs="Times New Roman"/>
          <w:color w:val="auto"/>
          <w:sz w:val="24"/>
          <w:szCs w:val="24"/>
          <w:lang w:eastAsia="en-US"/>
        </w:rPr>
        <w:t>‘</w:t>
      </w:r>
      <w:r w:rsidRPr="00464A7C">
        <w:rPr>
          <w:rFonts w:ascii="Calibri" w:hAnsi="Calibri" w:cs="Times New Roman"/>
          <w:color w:val="auto"/>
          <w:sz w:val="24"/>
          <w:szCs w:val="24"/>
          <w:lang w:eastAsia="en-US"/>
        </w:rPr>
        <w:t>Territory entity</w:t>
      </w:r>
      <w:r w:rsidR="0016725E">
        <w:rPr>
          <w:rFonts w:ascii="Calibri" w:hAnsi="Calibri" w:cs="Times New Roman"/>
          <w:color w:val="auto"/>
          <w:sz w:val="24"/>
          <w:szCs w:val="24"/>
          <w:lang w:eastAsia="en-US"/>
        </w:rPr>
        <w:t>’</w:t>
      </w:r>
      <w:r>
        <w:rPr>
          <w:rFonts w:ascii="Calibri" w:hAnsi="Calibri" w:cs="Times New Roman"/>
          <w:color w:val="auto"/>
          <w:sz w:val="24"/>
          <w:szCs w:val="24"/>
          <w:lang w:eastAsia="en-US"/>
        </w:rPr>
        <w:t xml:space="preserve"> has the same meaning as the Annual Reports Act and includes a</w:t>
      </w:r>
      <w:r w:rsidRPr="00B50D70">
        <w:rPr>
          <w:rFonts w:ascii="Calibri" w:hAnsi="Calibri" w:cs="Times New Roman"/>
          <w:color w:val="auto"/>
          <w:sz w:val="24"/>
          <w:szCs w:val="24"/>
          <w:lang w:eastAsia="en-US"/>
        </w:rPr>
        <w:t xml:space="preserve"> territory instrumentality</w:t>
      </w:r>
      <w:r>
        <w:rPr>
          <w:rFonts w:ascii="Calibri" w:hAnsi="Calibri" w:cs="Times New Roman"/>
          <w:color w:val="auto"/>
          <w:sz w:val="24"/>
          <w:szCs w:val="24"/>
          <w:lang w:eastAsia="en-US"/>
        </w:rPr>
        <w:t xml:space="preserve">, territory-owned corporation and </w:t>
      </w:r>
      <w:r w:rsidRPr="00B50D70">
        <w:rPr>
          <w:rFonts w:ascii="Calibri" w:hAnsi="Calibri" w:cs="Times New Roman"/>
          <w:color w:val="auto"/>
          <w:sz w:val="24"/>
          <w:szCs w:val="24"/>
          <w:lang w:eastAsia="en-US"/>
        </w:rPr>
        <w:t>a body established under an Act declared by the Minister</w:t>
      </w:r>
      <w:r>
        <w:rPr>
          <w:rFonts w:ascii="Calibri" w:hAnsi="Calibri" w:cs="Times New Roman"/>
          <w:color w:val="auto"/>
          <w:sz w:val="24"/>
          <w:szCs w:val="24"/>
          <w:lang w:eastAsia="en-US"/>
        </w:rPr>
        <w:t>.</w:t>
      </w:r>
      <w:r w:rsidRPr="00B50D70">
        <w:t xml:space="preserve"> </w:t>
      </w:r>
    </w:p>
    <w:p w14:paraId="678C06C7" w14:textId="77777777" w:rsidR="0016725E" w:rsidRPr="0017509B" w:rsidRDefault="0016725E" w:rsidP="0016725E">
      <w:pPr>
        <w:autoSpaceDE w:val="0"/>
        <w:autoSpaceDN w:val="0"/>
        <w:spacing w:after="120" w:line="240" w:lineRule="auto"/>
        <w:ind w:left="426"/>
      </w:pPr>
      <w:r w:rsidRPr="00464A7C">
        <w:rPr>
          <w:rFonts w:ascii="Calibri" w:hAnsi="Calibri" w:cs="Times New Roman"/>
          <w:b/>
          <w:i/>
          <w:color w:val="auto"/>
          <w:sz w:val="24"/>
          <w:szCs w:val="24"/>
          <w:lang w:eastAsia="en-US"/>
        </w:rPr>
        <w:t>head of a reporting entity</w:t>
      </w:r>
      <w:r w:rsidRPr="0017509B">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means a</w:t>
      </w:r>
      <w:r w:rsidRPr="0017509B">
        <w:rPr>
          <w:rFonts w:ascii="Calibri" w:hAnsi="Calibri" w:cs="Times New Roman"/>
          <w:color w:val="auto"/>
          <w:sz w:val="24"/>
          <w:szCs w:val="24"/>
          <w:lang w:eastAsia="en-US"/>
        </w:rPr>
        <w:t xml:space="preserve"> Director-General</w:t>
      </w:r>
      <w:r>
        <w:rPr>
          <w:rFonts w:ascii="Calibri" w:hAnsi="Calibri" w:cs="Times New Roman"/>
          <w:color w:val="auto"/>
          <w:sz w:val="24"/>
          <w:szCs w:val="24"/>
          <w:lang w:eastAsia="en-US"/>
        </w:rPr>
        <w:t xml:space="preserve">, Chief Executive Officer, a Statutory Office </w:t>
      </w:r>
      <w:r w:rsidR="00624023">
        <w:rPr>
          <w:rFonts w:ascii="Calibri" w:hAnsi="Calibri" w:cs="Times New Roman"/>
          <w:color w:val="auto"/>
          <w:sz w:val="24"/>
          <w:szCs w:val="24"/>
          <w:lang w:eastAsia="en-US"/>
        </w:rPr>
        <w:t>H</w:t>
      </w:r>
      <w:r>
        <w:rPr>
          <w:rFonts w:ascii="Calibri" w:hAnsi="Calibri" w:cs="Times New Roman"/>
          <w:color w:val="auto"/>
          <w:sz w:val="24"/>
          <w:szCs w:val="24"/>
          <w:lang w:eastAsia="en-US"/>
        </w:rPr>
        <w:t>older or an agency head.</w:t>
      </w:r>
    </w:p>
    <w:p w14:paraId="01ECF556" w14:textId="77777777" w:rsidR="00EF762E" w:rsidRPr="007C3843" w:rsidRDefault="00EF762E" w:rsidP="00EF762E">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The reporting req</w:t>
      </w:r>
      <w:r>
        <w:rPr>
          <w:rFonts w:ascii="Calibri" w:hAnsi="Calibri" w:cs="Times New Roman"/>
          <w:color w:val="auto"/>
          <w:sz w:val="24"/>
          <w:szCs w:val="24"/>
          <w:lang w:eastAsia="en-US"/>
        </w:rPr>
        <w:t>uirements specified within the</w:t>
      </w:r>
      <w:r w:rsidRPr="007C3843">
        <w:rPr>
          <w:rFonts w:ascii="Calibri" w:hAnsi="Calibri" w:cs="Times New Roman"/>
          <w:color w:val="auto"/>
          <w:sz w:val="24"/>
          <w:szCs w:val="24"/>
          <w:lang w:eastAsia="en-US"/>
        </w:rPr>
        <w:t xml:space="preserve"> Directions </w:t>
      </w:r>
      <w:r>
        <w:rPr>
          <w:rFonts w:ascii="Calibri" w:hAnsi="Calibri" w:cs="Times New Roman"/>
          <w:color w:val="auto"/>
          <w:sz w:val="24"/>
          <w:szCs w:val="24"/>
          <w:lang w:eastAsia="en-US"/>
        </w:rPr>
        <w:t xml:space="preserve">apply to annual reports for the 2018-2019 and 2019-2020 </w:t>
      </w:r>
      <w:r w:rsidRPr="007C3843">
        <w:rPr>
          <w:rFonts w:ascii="Calibri" w:hAnsi="Calibri" w:cs="Times New Roman"/>
          <w:color w:val="auto"/>
          <w:sz w:val="24"/>
          <w:szCs w:val="24"/>
          <w:lang w:eastAsia="en-US"/>
        </w:rPr>
        <w:t>financial year</w:t>
      </w:r>
      <w:r>
        <w:rPr>
          <w:rFonts w:ascii="Calibri" w:hAnsi="Calibri" w:cs="Times New Roman"/>
          <w:color w:val="auto"/>
          <w:sz w:val="24"/>
          <w:szCs w:val="24"/>
          <w:lang w:eastAsia="en-US"/>
        </w:rPr>
        <w:t>s with t</w:t>
      </w:r>
      <w:r w:rsidRPr="007C3843">
        <w:rPr>
          <w:rFonts w:ascii="Calibri" w:hAnsi="Calibri" w:cs="Times New Roman"/>
          <w:color w:val="auto"/>
          <w:sz w:val="24"/>
          <w:szCs w:val="24"/>
          <w:lang w:eastAsia="en-US"/>
        </w:rPr>
        <w:t xml:space="preserve">he </w:t>
      </w:r>
      <w:r w:rsidRPr="007C3843">
        <w:rPr>
          <w:rFonts w:ascii="Calibri" w:hAnsi="Calibri" w:cs="Times New Roman"/>
          <w:b/>
          <w:i/>
          <w:color w:val="auto"/>
          <w:sz w:val="24"/>
          <w:szCs w:val="24"/>
          <w:lang w:eastAsia="en-US"/>
        </w:rPr>
        <w:t xml:space="preserve">reporting </w:t>
      </w:r>
      <w:r>
        <w:rPr>
          <w:rFonts w:ascii="Calibri" w:hAnsi="Calibri" w:cs="Times New Roman"/>
          <w:b/>
          <w:i/>
          <w:color w:val="auto"/>
          <w:sz w:val="24"/>
          <w:szCs w:val="24"/>
          <w:lang w:eastAsia="en-US"/>
        </w:rPr>
        <w:t>year</w:t>
      </w:r>
      <w:r w:rsidRPr="007C3843">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 xml:space="preserve">being </w:t>
      </w:r>
      <w:r w:rsidRPr="007C3843">
        <w:rPr>
          <w:rFonts w:ascii="Calibri" w:hAnsi="Calibri" w:cs="Times New Roman"/>
          <w:color w:val="auto"/>
          <w:sz w:val="24"/>
          <w:szCs w:val="24"/>
          <w:lang w:eastAsia="en-US"/>
        </w:rPr>
        <w:t>1 July to 30 June</w:t>
      </w:r>
      <w:r>
        <w:rPr>
          <w:rFonts w:ascii="Calibri" w:hAnsi="Calibri" w:cs="Times New Roman"/>
          <w:color w:val="auto"/>
          <w:sz w:val="24"/>
          <w:szCs w:val="24"/>
          <w:lang w:eastAsia="en-US"/>
        </w:rPr>
        <w:t xml:space="preserve"> (unless specified differently for particular public sector bodies)</w:t>
      </w:r>
      <w:r w:rsidRPr="007C3843">
        <w:rPr>
          <w:rFonts w:ascii="Calibri" w:hAnsi="Calibri" w:cs="Times New Roman"/>
          <w:color w:val="auto"/>
          <w:sz w:val="24"/>
          <w:szCs w:val="24"/>
          <w:lang w:eastAsia="en-US"/>
        </w:rPr>
        <w:t xml:space="preserve">. </w:t>
      </w:r>
    </w:p>
    <w:p w14:paraId="7A8C8D13" w14:textId="77777777" w:rsidR="009620DF" w:rsidRPr="009620DF" w:rsidRDefault="009B4B88" w:rsidP="00196163">
      <w:pPr>
        <w:pStyle w:val="Heading2"/>
        <w:numPr>
          <w:ilvl w:val="0"/>
          <w:numId w:val="21"/>
        </w:numPr>
      </w:pPr>
      <w:bookmarkStart w:id="48" w:name="_Toc8312942"/>
      <w:r w:rsidRPr="007C3843">
        <w:t xml:space="preserve">Responsibilities </w:t>
      </w:r>
      <w:r>
        <w:t xml:space="preserve">of </w:t>
      </w:r>
      <w:bookmarkEnd w:id="40"/>
      <w:bookmarkEnd w:id="41"/>
      <w:bookmarkEnd w:id="42"/>
      <w:bookmarkEnd w:id="43"/>
      <w:bookmarkEnd w:id="44"/>
      <w:bookmarkEnd w:id="45"/>
      <w:bookmarkEnd w:id="46"/>
      <w:bookmarkEnd w:id="47"/>
      <w:r w:rsidR="00C406CD">
        <w:t>Directorates</w:t>
      </w:r>
      <w:r w:rsidR="00AA40D8">
        <w:t xml:space="preserve">, </w:t>
      </w:r>
      <w:r w:rsidR="004C6685">
        <w:t>p</w:t>
      </w:r>
      <w:r w:rsidR="00C406CD">
        <w:t xml:space="preserve">ublic </w:t>
      </w:r>
      <w:r w:rsidR="004C6685">
        <w:t xml:space="preserve">sector bodies </w:t>
      </w:r>
      <w:r w:rsidR="0033249E">
        <w:t>and t</w:t>
      </w:r>
      <w:r w:rsidR="00AA40D8">
        <w:t>erritory entities</w:t>
      </w:r>
      <w:bookmarkEnd w:id="48"/>
    </w:p>
    <w:p w14:paraId="7D0D11E1" w14:textId="77777777" w:rsidR="00890362" w:rsidRPr="007C3843" w:rsidRDefault="00B66628" w:rsidP="00E314B3">
      <w:pPr>
        <w:rPr>
          <w:rFonts w:ascii="Calibri" w:hAnsi="Calibri" w:cs="Times New Roman"/>
          <w:color w:val="auto"/>
          <w:sz w:val="24"/>
          <w:szCs w:val="24"/>
          <w:lang w:eastAsia="en-US"/>
        </w:rPr>
      </w:pPr>
      <w:r>
        <w:rPr>
          <w:rFonts w:ascii="Calibri" w:hAnsi="Calibri" w:cs="Times New Roman"/>
          <w:color w:val="auto"/>
          <w:sz w:val="24"/>
          <w:szCs w:val="24"/>
          <w:lang w:eastAsia="en-US"/>
        </w:rPr>
        <w:t>The Head of a reporting entity must</w:t>
      </w:r>
      <w:r w:rsidR="00890362" w:rsidRPr="007C3843">
        <w:rPr>
          <w:rFonts w:ascii="Calibri" w:hAnsi="Calibri" w:cs="Times New Roman"/>
          <w:color w:val="auto"/>
          <w:sz w:val="24"/>
          <w:szCs w:val="24"/>
          <w:lang w:eastAsia="en-US"/>
        </w:rPr>
        <w:t>:</w:t>
      </w:r>
    </w:p>
    <w:p w14:paraId="7973DEF1" w14:textId="77777777" w:rsidR="000F6E2E" w:rsidRPr="007C3843" w:rsidRDefault="00890362" w:rsidP="00A57613">
      <w:pPr>
        <w:pStyle w:val="ListParagraph"/>
        <w:numPr>
          <w:ilvl w:val="0"/>
          <w:numId w:val="9"/>
        </w:numPr>
        <w:ind w:left="426" w:hanging="426"/>
        <w:rPr>
          <w:lang w:val="en-AU"/>
        </w:rPr>
      </w:pPr>
      <w:r w:rsidRPr="007C3843">
        <w:rPr>
          <w:lang w:val="en-AU"/>
        </w:rPr>
        <w:t>identify all relevant statutory and public accountability reporting requirements;</w:t>
      </w:r>
    </w:p>
    <w:p w14:paraId="6D3CCDA4" w14:textId="77777777" w:rsidR="000F6E2E" w:rsidRPr="007C3843" w:rsidRDefault="00890362" w:rsidP="00A57613">
      <w:pPr>
        <w:pStyle w:val="ListParagraph"/>
        <w:numPr>
          <w:ilvl w:val="0"/>
          <w:numId w:val="9"/>
        </w:numPr>
        <w:ind w:left="426" w:hanging="426"/>
        <w:rPr>
          <w:lang w:val="en-AU"/>
        </w:rPr>
      </w:pPr>
      <w:r w:rsidRPr="007C3843">
        <w:rPr>
          <w:lang w:val="en-AU"/>
        </w:rPr>
        <w:t xml:space="preserve">report for the </w:t>
      </w:r>
      <w:r w:rsidR="00BA5B09" w:rsidRPr="007C3843">
        <w:rPr>
          <w:lang w:val="en-AU"/>
        </w:rPr>
        <w:t xml:space="preserve">entire reporting </w:t>
      </w:r>
      <w:r w:rsidR="009653C3">
        <w:rPr>
          <w:lang w:val="en-AU"/>
        </w:rPr>
        <w:t>year</w:t>
      </w:r>
      <w:r w:rsidR="009653C3" w:rsidRPr="007C3843">
        <w:rPr>
          <w:lang w:val="en-AU"/>
        </w:rPr>
        <w:t xml:space="preserve"> </w:t>
      </w:r>
      <w:r w:rsidRPr="007C3843">
        <w:rPr>
          <w:lang w:val="en-AU"/>
        </w:rPr>
        <w:t xml:space="preserve">on all </w:t>
      </w:r>
      <w:r w:rsidR="00164B06">
        <w:rPr>
          <w:lang w:val="en-AU"/>
        </w:rPr>
        <w:t xml:space="preserve">reporting </w:t>
      </w:r>
      <w:r w:rsidR="00B66628">
        <w:rPr>
          <w:lang w:val="en-AU"/>
        </w:rPr>
        <w:t>entities</w:t>
      </w:r>
      <w:r w:rsidRPr="007C3843">
        <w:rPr>
          <w:lang w:val="en-AU"/>
        </w:rPr>
        <w:t xml:space="preserve"> under their control at the end of the reporting </w:t>
      </w:r>
      <w:r w:rsidR="009653C3">
        <w:rPr>
          <w:lang w:val="en-AU"/>
        </w:rPr>
        <w:t>year</w:t>
      </w:r>
      <w:r w:rsidRPr="007C3843">
        <w:rPr>
          <w:lang w:val="en-AU"/>
        </w:rPr>
        <w:t>;</w:t>
      </w:r>
    </w:p>
    <w:p w14:paraId="50AA03CA" w14:textId="77777777" w:rsidR="000F6E2E" w:rsidRPr="007C3843" w:rsidRDefault="00890362" w:rsidP="00A57613">
      <w:pPr>
        <w:pStyle w:val="ListParagraph"/>
        <w:numPr>
          <w:ilvl w:val="0"/>
          <w:numId w:val="9"/>
        </w:numPr>
        <w:ind w:left="426" w:hanging="426"/>
        <w:rPr>
          <w:lang w:val="en-AU"/>
        </w:rPr>
      </w:pPr>
      <w:r w:rsidRPr="007C3843">
        <w:rPr>
          <w:lang w:val="en-AU"/>
        </w:rPr>
        <w:t>include prescribed annexed and subsumed reports;</w:t>
      </w:r>
    </w:p>
    <w:p w14:paraId="256035ED" w14:textId="77777777" w:rsidR="000F6E2E" w:rsidRPr="007C3843" w:rsidRDefault="00890362" w:rsidP="00A57613">
      <w:pPr>
        <w:pStyle w:val="ListParagraph"/>
        <w:numPr>
          <w:ilvl w:val="0"/>
          <w:numId w:val="9"/>
        </w:numPr>
        <w:ind w:left="426" w:hanging="426"/>
        <w:rPr>
          <w:lang w:val="en-AU"/>
        </w:rPr>
      </w:pPr>
      <w:r w:rsidRPr="007C3843">
        <w:rPr>
          <w:lang w:val="en-AU"/>
        </w:rPr>
        <w:t xml:space="preserve">indicate changes to administrative arrangements; </w:t>
      </w:r>
    </w:p>
    <w:p w14:paraId="77017AE5" w14:textId="77777777" w:rsidR="000F6E2E" w:rsidRPr="007C3843" w:rsidRDefault="00890362" w:rsidP="00A57613">
      <w:pPr>
        <w:pStyle w:val="ListParagraph"/>
        <w:numPr>
          <w:ilvl w:val="0"/>
          <w:numId w:val="9"/>
        </w:numPr>
        <w:ind w:left="426" w:hanging="426"/>
        <w:rPr>
          <w:lang w:val="en-AU"/>
        </w:rPr>
      </w:pPr>
      <w:r w:rsidRPr="007C3843">
        <w:rPr>
          <w:lang w:val="en-AU"/>
        </w:rPr>
        <w:t>sign the transmittal certificate; and</w:t>
      </w:r>
    </w:p>
    <w:p w14:paraId="0ED48D12" w14:textId="77777777" w:rsidR="000F6E2E" w:rsidRPr="007C3843" w:rsidRDefault="00BD73C4" w:rsidP="00A57613">
      <w:pPr>
        <w:pStyle w:val="ListParagraph"/>
        <w:numPr>
          <w:ilvl w:val="0"/>
          <w:numId w:val="9"/>
        </w:numPr>
        <w:ind w:left="426" w:hanging="426"/>
        <w:rPr>
          <w:lang w:val="en-AU"/>
        </w:rPr>
      </w:pPr>
      <w:r w:rsidRPr="007C3843">
        <w:rPr>
          <w:lang w:val="en-AU"/>
        </w:rPr>
        <w:t xml:space="preserve">provide copies of </w:t>
      </w:r>
      <w:r w:rsidR="00444C42">
        <w:rPr>
          <w:lang w:val="en-AU"/>
        </w:rPr>
        <w:t>annual r</w:t>
      </w:r>
      <w:r w:rsidR="00890362" w:rsidRPr="007C3843">
        <w:rPr>
          <w:lang w:val="en-AU"/>
        </w:rPr>
        <w:t>eports to their Minister</w:t>
      </w:r>
      <w:r w:rsidR="00BA5B09" w:rsidRPr="007C3843">
        <w:rPr>
          <w:lang w:val="en-AU"/>
        </w:rPr>
        <w:t xml:space="preserve"> or Ministers</w:t>
      </w:r>
      <w:r w:rsidR="00890362" w:rsidRPr="007C3843">
        <w:rPr>
          <w:lang w:val="en-AU"/>
        </w:rPr>
        <w:t>.</w:t>
      </w:r>
    </w:p>
    <w:p w14:paraId="0B3491FB" w14:textId="77777777" w:rsidR="00056E60" w:rsidRPr="002B0E5F" w:rsidRDefault="00216A50" w:rsidP="0017509B">
      <w:pPr>
        <w:autoSpaceDE w:val="0"/>
        <w:autoSpaceDN w:val="0"/>
        <w:spacing w:after="120" w:line="240" w:lineRule="auto"/>
      </w:pPr>
      <w:r>
        <w:rPr>
          <w:rFonts w:ascii="Calibri" w:hAnsi="Calibri" w:cs="Times New Roman"/>
          <w:color w:val="auto"/>
          <w:sz w:val="24"/>
          <w:szCs w:val="24"/>
          <w:lang w:eastAsia="en-US"/>
        </w:rPr>
        <w:t>Public sector bodies</w:t>
      </w:r>
      <w:r w:rsidR="00056E60">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 xml:space="preserve">that are required to have their report annexed or subsumed into their responsible Directorate’s annual report </w:t>
      </w:r>
      <w:r w:rsidR="00056E60">
        <w:rPr>
          <w:rFonts w:ascii="Calibri" w:hAnsi="Calibri" w:cs="Times New Roman"/>
          <w:color w:val="auto"/>
          <w:sz w:val="24"/>
          <w:szCs w:val="24"/>
          <w:lang w:eastAsia="en-US"/>
        </w:rPr>
        <w:t xml:space="preserve">must provide </w:t>
      </w:r>
      <w:r>
        <w:rPr>
          <w:rFonts w:ascii="Calibri" w:hAnsi="Calibri" w:cs="Times New Roman"/>
          <w:color w:val="auto"/>
          <w:sz w:val="24"/>
          <w:szCs w:val="24"/>
          <w:lang w:eastAsia="en-US"/>
        </w:rPr>
        <w:t xml:space="preserve">the report or </w:t>
      </w:r>
      <w:r w:rsidR="00056E60">
        <w:rPr>
          <w:rFonts w:ascii="Calibri" w:hAnsi="Calibri" w:cs="Times New Roman"/>
          <w:color w:val="auto"/>
          <w:sz w:val="24"/>
          <w:szCs w:val="24"/>
          <w:lang w:eastAsia="en-US"/>
        </w:rPr>
        <w:t xml:space="preserve">relevant information to their responsible Directorate. The Director-General must ensure that the public sector body’s information is </w:t>
      </w:r>
      <w:r w:rsidR="007B48EF">
        <w:rPr>
          <w:rFonts w:ascii="Calibri" w:hAnsi="Calibri" w:cs="Times New Roman"/>
          <w:color w:val="auto"/>
          <w:sz w:val="24"/>
          <w:szCs w:val="24"/>
          <w:lang w:eastAsia="en-US"/>
        </w:rPr>
        <w:t xml:space="preserve">annexed or </w:t>
      </w:r>
      <w:r w:rsidR="00056E60">
        <w:rPr>
          <w:rFonts w:ascii="Calibri" w:hAnsi="Calibri" w:cs="Times New Roman"/>
          <w:color w:val="auto"/>
          <w:sz w:val="24"/>
          <w:szCs w:val="24"/>
          <w:lang w:eastAsia="en-US"/>
        </w:rPr>
        <w:t xml:space="preserve">subsumed into their report. </w:t>
      </w:r>
      <w:r w:rsidR="00624023">
        <w:rPr>
          <w:rFonts w:ascii="Calibri" w:hAnsi="Calibri" w:cs="Times New Roman"/>
          <w:color w:val="auto"/>
          <w:sz w:val="24"/>
          <w:szCs w:val="24"/>
          <w:lang w:eastAsia="en-US"/>
        </w:rPr>
        <w:t xml:space="preserve">The </w:t>
      </w:r>
      <w:r w:rsidR="00B66628">
        <w:rPr>
          <w:rFonts w:ascii="Calibri" w:hAnsi="Calibri" w:cs="Times New Roman"/>
          <w:color w:val="auto"/>
          <w:sz w:val="24"/>
          <w:szCs w:val="24"/>
          <w:lang w:eastAsia="en-US"/>
        </w:rPr>
        <w:t xml:space="preserve">Director-General may decide that the annexed reports </w:t>
      </w:r>
      <w:r w:rsidR="00164B06">
        <w:rPr>
          <w:rFonts w:ascii="Calibri" w:hAnsi="Calibri" w:cs="Times New Roman"/>
          <w:color w:val="auto"/>
          <w:sz w:val="24"/>
          <w:szCs w:val="24"/>
          <w:lang w:eastAsia="en-US"/>
        </w:rPr>
        <w:t xml:space="preserve">do not have to meet </w:t>
      </w:r>
      <w:r w:rsidR="00164B06" w:rsidRPr="00164B06">
        <w:rPr>
          <w:rFonts w:ascii="Calibri" w:hAnsi="Calibri" w:cs="Times New Roman"/>
          <w:color w:val="auto"/>
          <w:sz w:val="24"/>
          <w:szCs w:val="24"/>
          <w:lang w:eastAsia="en-US"/>
        </w:rPr>
        <w:t>all requirements</w:t>
      </w:r>
      <w:r w:rsidR="0017509B">
        <w:rPr>
          <w:rFonts w:ascii="Calibri" w:hAnsi="Calibri" w:cs="Times New Roman"/>
          <w:color w:val="auto"/>
          <w:sz w:val="24"/>
          <w:szCs w:val="24"/>
          <w:lang w:eastAsia="en-US"/>
        </w:rPr>
        <w:t xml:space="preserve"> but only those that</w:t>
      </w:r>
      <w:r w:rsidR="00164B06" w:rsidRPr="00164B06">
        <w:rPr>
          <w:rFonts w:ascii="Calibri" w:hAnsi="Calibri" w:cs="Times New Roman"/>
          <w:color w:val="auto"/>
          <w:sz w:val="24"/>
          <w:szCs w:val="24"/>
          <w:lang w:eastAsia="en-US"/>
        </w:rPr>
        <w:t xml:space="preserve"> are relevant or applicable to all entities given the nature of their operations. In circumstances where an entity determines that a reporting requirement is not applicable, an explanation detailing the reasons for the omission, must be included in the </w:t>
      </w:r>
      <w:r w:rsidR="00164B06">
        <w:rPr>
          <w:rFonts w:ascii="Calibri" w:hAnsi="Calibri" w:cs="Times New Roman"/>
          <w:color w:val="auto"/>
          <w:sz w:val="24"/>
          <w:szCs w:val="24"/>
          <w:lang w:eastAsia="en-US"/>
        </w:rPr>
        <w:t xml:space="preserve">compliance statement (see Part 10, </w:t>
      </w:r>
      <w:r w:rsidR="00164B06" w:rsidRPr="00164B06">
        <w:rPr>
          <w:rFonts w:ascii="Calibri" w:hAnsi="Calibri" w:cs="Times New Roman"/>
          <w:color w:val="auto"/>
          <w:sz w:val="24"/>
          <w:szCs w:val="24"/>
          <w:lang w:eastAsia="en-US"/>
        </w:rPr>
        <w:t>Compliance Statement</w:t>
      </w:r>
      <w:r w:rsidR="00624023">
        <w:rPr>
          <w:rFonts w:ascii="Calibri" w:hAnsi="Calibri" w:cs="Times New Roman"/>
          <w:color w:val="auto"/>
          <w:sz w:val="24"/>
          <w:szCs w:val="24"/>
          <w:lang w:eastAsia="en-US"/>
        </w:rPr>
        <w:t>)</w:t>
      </w:r>
      <w:r w:rsidR="00164B06" w:rsidRPr="00164B06">
        <w:rPr>
          <w:rFonts w:ascii="Calibri" w:hAnsi="Calibri" w:cs="Times New Roman"/>
          <w:color w:val="auto"/>
          <w:sz w:val="24"/>
          <w:szCs w:val="24"/>
          <w:lang w:eastAsia="en-US"/>
        </w:rPr>
        <w:t xml:space="preserve">. </w:t>
      </w:r>
      <w:r w:rsidR="00B66628">
        <w:rPr>
          <w:rFonts w:ascii="Calibri" w:hAnsi="Calibri" w:cs="Times New Roman"/>
          <w:color w:val="auto"/>
          <w:sz w:val="24"/>
          <w:szCs w:val="24"/>
          <w:lang w:eastAsia="en-US"/>
        </w:rPr>
        <w:t xml:space="preserve"> </w:t>
      </w:r>
      <w:r w:rsidR="00056E60">
        <w:rPr>
          <w:rFonts w:ascii="Calibri" w:hAnsi="Calibri" w:cs="Times New Roman"/>
          <w:color w:val="auto"/>
          <w:sz w:val="24"/>
          <w:szCs w:val="24"/>
          <w:lang w:eastAsia="en-US"/>
        </w:rPr>
        <w:t xml:space="preserve">  </w:t>
      </w:r>
    </w:p>
    <w:p w14:paraId="7AD104A0" w14:textId="77777777" w:rsidR="00157E12" w:rsidRDefault="00157E12">
      <w:pPr>
        <w:spacing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br w:type="page"/>
      </w:r>
    </w:p>
    <w:p w14:paraId="3FAB620A" w14:textId="77777777" w:rsidR="00AB36CE" w:rsidRPr="00FB44C9" w:rsidRDefault="00AB36CE" w:rsidP="00C54BDD">
      <w:pPr>
        <w:autoSpaceDE w:val="0"/>
        <w:autoSpaceDN w:val="0"/>
        <w:spacing w:after="120" w:line="240" w:lineRule="auto"/>
        <w:rPr>
          <w:rFonts w:ascii="Calibri" w:hAnsi="Calibri" w:cs="Times New Roman"/>
          <w:b/>
          <w:color w:val="auto"/>
          <w:sz w:val="24"/>
          <w:szCs w:val="24"/>
          <w:lang w:eastAsia="en-US"/>
        </w:rPr>
      </w:pPr>
      <w:r w:rsidRPr="00FB44C9">
        <w:rPr>
          <w:rFonts w:ascii="Calibri" w:hAnsi="Calibri" w:cs="Times New Roman"/>
          <w:b/>
          <w:color w:val="auto"/>
          <w:sz w:val="24"/>
          <w:szCs w:val="24"/>
          <w:lang w:eastAsia="en-US"/>
        </w:rPr>
        <w:lastRenderedPageBreak/>
        <w:t>Whole of government reporting</w:t>
      </w:r>
    </w:p>
    <w:p w14:paraId="2CDCF379" w14:textId="77777777" w:rsidR="006F6389" w:rsidRDefault="00647A47" w:rsidP="00647A47">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The Annual Reports Act allows for whole of government reporting for the purposes of presenting the ACT Government’s ‘one government’</w:t>
      </w:r>
      <w:r w:rsidR="0017509B">
        <w:rPr>
          <w:rFonts w:ascii="Calibri" w:hAnsi="Calibri" w:cs="Times New Roman"/>
          <w:color w:val="auto"/>
          <w:sz w:val="24"/>
          <w:szCs w:val="24"/>
          <w:lang w:eastAsia="en-US"/>
        </w:rPr>
        <w:t xml:space="preserve"> approach</w:t>
      </w:r>
      <w:r>
        <w:rPr>
          <w:rFonts w:ascii="Calibri" w:hAnsi="Calibri" w:cs="Times New Roman"/>
          <w:color w:val="auto"/>
          <w:sz w:val="24"/>
          <w:szCs w:val="24"/>
          <w:lang w:eastAsia="en-US"/>
        </w:rPr>
        <w:t xml:space="preserve">. Whole of government annual reporting is appropriate for </w:t>
      </w:r>
      <w:r w:rsidRPr="00E039D9">
        <w:rPr>
          <w:rFonts w:ascii="Calibri" w:hAnsi="Calibri" w:cs="Times New Roman"/>
          <w:color w:val="auto"/>
          <w:sz w:val="24"/>
          <w:szCs w:val="24"/>
          <w:lang w:eastAsia="en-US"/>
        </w:rPr>
        <w:t xml:space="preserve">information </w:t>
      </w:r>
      <w:r>
        <w:rPr>
          <w:rFonts w:ascii="Calibri" w:hAnsi="Calibri" w:cs="Times New Roman"/>
          <w:color w:val="auto"/>
          <w:sz w:val="24"/>
          <w:szCs w:val="24"/>
          <w:lang w:eastAsia="en-US"/>
        </w:rPr>
        <w:t xml:space="preserve">on multi-directorate initiatives and </w:t>
      </w:r>
      <w:r w:rsidRPr="00E039D9">
        <w:rPr>
          <w:rFonts w:ascii="Calibri" w:hAnsi="Calibri" w:cs="Times New Roman"/>
          <w:color w:val="auto"/>
          <w:sz w:val="24"/>
          <w:szCs w:val="24"/>
          <w:lang w:eastAsia="en-US"/>
        </w:rPr>
        <w:t xml:space="preserve">allows for a coordinating </w:t>
      </w:r>
      <w:r>
        <w:rPr>
          <w:rFonts w:ascii="Calibri" w:hAnsi="Calibri" w:cs="Times New Roman"/>
          <w:color w:val="auto"/>
          <w:sz w:val="24"/>
          <w:szCs w:val="24"/>
          <w:lang w:eastAsia="en-US"/>
        </w:rPr>
        <w:t xml:space="preserve">body </w:t>
      </w:r>
      <w:r w:rsidRPr="00E039D9">
        <w:rPr>
          <w:rFonts w:ascii="Calibri" w:hAnsi="Calibri" w:cs="Times New Roman"/>
          <w:color w:val="auto"/>
          <w:sz w:val="24"/>
          <w:szCs w:val="24"/>
          <w:lang w:eastAsia="en-US"/>
        </w:rPr>
        <w:t xml:space="preserve">to present </w:t>
      </w:r>
      <w:r>
        <w:rPr>
          <w:rFonts w:ascii="Calibri" w:hAnsi="Calibri" w:cs="Times New Roman"/>
          <w:color w:val="auto"/>
          <w:sz w:val="24"/>
          <w:szCs w:val="24"/>
          <w:lang w:eastAsia="en-US"/>
        </w:rPr>
        <w:t>particular information in the one place on behalf of the one</w:t>
      </w:r>
      <w:r>
        <w:rPr>
          <w:rFonts w:ascii="Calibri" w:hAnsi="Calibri" w:cs="Times New Roman"/>
          <w:color w:val="auto"/>
          <w:sz w:val="24"/>
          <w:szCs w:val="24"/>
          <w:lang w:eastAsia="en-US"/>
        </w:rPr>
        <w:noBreakHyphen/>
      </w:r>
      <w:r w:rsidRPr="00E039D9">
        <w:rPr>
          <w:rFonts w:ascii="Calibri" w:hAnsi="Calibri" w:cs="Times New Roman"/>
          <w:color w:val="auto"/>
          <w:sz w:val="24"/>
          <w:szCs w:val="24"/>
          <w:lang w:eastAsia="en-US"/>
        </w:rPr>
        <w:t xml:space="preserve">ACT </w:t>
      </w:r>
      <w:r w:rsidR="00624023">
        <w:rPr>
          <w:rFonts w:ascii="Calibri" w:hAnsi="Calibri" w:cs="Times New Roman"/>
          <w:color w:val="auto"/>
          <w:sz w:val="24"/>
          <w:szCs w:val="24"/>
          <w:lang w:eastAsia="en-US"/>
        </w:rPr>
        <w:t>p</w:t>
      </w:r>
      <w:r w:rsidR="00624023" w:rsidRPr="00E039D9">
        <w:rPr>
          <w:rFonts w:ascii="Calibri" w:hAnsi="Calibri" w:cs="Times New Roman"/>
          <w:color w:val="auto"/>
          <w:sz w:val="24"/>
          <w:szCs w:val="24"/>
          <w:lang w:eastAsia="en-US"/>
        </w:rPr>
        <w:t xml:space="preserve">ublic </w:t>
      </w:r>
      <w:r w:rsidR="00624023">
        <w:rPr>
          <w:rFonts w:ascii="Calibri" w:hAnsi="Calibri" w:cs="Times New Roman"/>
          <w:color w:val="auto"/>
          <w:sz w:val="24"/>
          <w:szCs w:val="24"/>
          <w:lang w:eastAsia="en-US"/>
        </w:rPr>
        <w:t>s</w:t>
      </w:r>
      <w:r w:rsidR="00624023" w:rsidRPr="00E039D9">
        <w:rPr>
          <w:rFonts w:ascii="Calibri" w:hAnsi="Calibri" w:cs="Times New Roman"/>
          <w:color w:val="auto"/>
          <w:sz w:val="24"/>
          <w:szCs w:val="24"/>
          <w:lang w:eastAsia="en-US"/>
        </w:rPr>
        <w:t>ervice</w:t>
      </w:r>
      <w:r>
        <w:rPr>
          <w:rFonts w:ascii="Calibri" w:hAnsi="Calibri" w:cs="Times New Roman"/>
          <w:color w:val="auto"/>
          <w:sz w:val="24"/>
          <w:szCs w:val="24"/>
          <w:lang w:eastAsia="en-US"/>
        </w:rPr>
        <w:t xml:space="preserve">. </w:t>
      </w:r>
    </w:p>
    <w:p w14:paraId="33753AA1" w14:textId="77777777" w:rsidR="007B48EF" w:rsidRDefault="00647A47" w:rsidP="007B48EF">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Part 5 of the Directions identifies information that will be reported at whole of government level.</w:t>
      </w:r>
      <w:r w:rsidR="007B48EF" w:rsidRPr="007B48EF">
        <w:rPr>
          <w:rFonts w:ascii="Calibri" w:hAnsi="Calibri" w:cs="Times New Roman"/>
          <w:color w:val="auto"/>
          <w:sz w:val="24"/>
          <w:szCs w:val="24"/>
          <w:lang w:eastAsia="en-US"/>
        </w:rPr>
        <w:t xml:space="preserve"> </w:t>
      </w:r>
    </w:p>
    <w:p w14:paraId="33570BE1" w14:textId="77777777" w:rsidR="007B48EF" w:rsidRDefault="007B48EF" w:rsidP="007B48EF">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Directorates with responsibility for whole of government reporting must </w:t>
      </w:r>
      <w:r w:rsidRPr="00E803B6">
        <w:rPr>
          <w:rFonts w:ascii="Calibri" w:hAnsi="Calibri" w:cs="Times New Roman"/>
          <w:color w:val="auto"/>
          <w:sz w:val="24"/>
          <w:szCs w:val="24"/>
          <w:lang w:eastAsia="en-US"/>
        </w:rPr>
        <w:t xml:space="preserve">organise the collection of whole of government information and provide guidance to other </w:t>
      </w:r>
      <w:r>
        <w:rPr>
          <w:rFonts w:ascii="Calibri" w:hAnsi="Calibri" w:cs="Times New Roman"/>
          <w:color w:val="auto"/>
          <w:sz w:val="24"/>
          <w:szCs w:val="24"/>
          <w:lang w:eastAsia="en-US"/>
        </w:rPr>
        <w:t>reporting entities</w:t>
      </w:r>
      <w:r w:rsidRPr="00E803B6">
        <w:rPr>
          <w:rFonts w:ascii="Calibri" w:hAnsi="Calibri" w:cs="Times New Roman"/>
          <w:color w:val="auto"/>
          <w:sz w:val="24"/>
          <w:szCs w:val="24"/>
          <w:lang w:eastAsia="en-US"/>
        </w:rPr>
        <w:t xml:space="preserve"> on the information and mechanisms for collecting that information.</w:t>
      </w:r>
      <w:r>
        <w:rPr>
          <w:rFonts w:ascii="Calibri" w:hAnsi="Calibri" w:cs="Times New Roman"/>
          <w:color w:val="auto"/>
          <w:sz w:val="24"/>
          <w:szCs w:val="24"/>
          <w:lang w:eastAsia="en-US"/>
        </w:rPr>
        <w:t xml:space="preserve">  </w:t>
      </w:r>
    </w:p>
    <w:p w14:paraId="2D6F84F7" w14:textId="77777777" w:rsidR="00250CD0" w:rsidRDefault="00250CD0" w:rsidP="00250CD0">
      <w:pPr>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It is the responsibility of directorates to advise the Workforce Capability and Governance Division, Chief Minster, Treasury and Economic Development Directorate, of any changes to public sector bodies and their annual reporting requirements </w:t>
      </w:r>
      <w:r w:rsidR="0017509B">
        <w:rPr>
          <w:rFonts w:ascii="Calibri" w:hAnsi="Calibri" w:cs="Times New Roman"/>
          <w:color w:val="auto"/>
          <w:sz w:val="24"/>
          <w:szCs w:val="24"/>
          <w:lang w:eastAsia="en-US"/>
        </w:rPr>
        <w:t>which</w:t>
      </w:r>
      <w:r>
        <w:rPr>
          <w:rFonts w:ascii="Calibri" w:hAnsi="Calibri" w:cs="Times New Roman"/>
          <w:color w:val="auto"/>
          <w:sz w:val="24"/>
          <w:szCs w:val="24"/>
          <w:lang w:eastAsia="en-US"/>
        </w:rPr>
        <w:t xml:space="preserve"> can be done at any time.</w:t>
      </w:r>
    </w:p>
    <w:p w14:paraId="2A4CC37C" w14:textId="77777777" w:rsidR="009620DF" w:rsidRPr="009620DF" w:rsidRDefault="009620DF" w:rsidP="00196163">
      <w:pPr>
        <w:pStyle w:val="Heading2"/>
        <w:numPr>
          <w:ilvl w:val="0"/>
          <w:numId w:val="21"/>
        </w:numPr>
      </w:pPr>
      <w:bookmarkStart w:id="49" w:name="_Timing_and_Presentation"/>
      <w:bookmarkStart w:id="50" w:name="_Toc8312943"/>
      <w:bookmarkEnd w:id="49"/>
      <w:r w:rsidRPr="007C3843">
        <w:t>Timing and Presentation of Annual Reports</w:t>
      </w:r>
      <w:bookmarkEnd w:id="50"/>
    </w:p>
    <w:p w14:paraId="5DF43806" w14:textId="77777777" w:rsidR="004577C3" w:rsidRDefault="004577C3" w:rsidP="004577C3">
      <w:pPr>
        <w:autoSpaceDE w:val="0"/>
        <w:autoSpaceDN w:val="0"/>
        <w:spacing w:after="120" w:line="240" w:lineRule="auto"/>
        <w:rPr>
          <w:rFonts w:ascii="Times New Roman" w:hAnsi="Times New Roman" w:cs="Times New Roman"/>
          <w:color w:val="auto"/>
          <w:lang w:val="en-US" w:eastAsia="en-US"/>
        </w:rPr>
      </w:pPr>
      <w:r>
        <w:rPr>
          <w:rFonts w:ascii="Calibri" w:hAnsi="Calibri" w:cs="Times New Roman"/>
          <w:color w:val="auto"/>
          <w:sz w:val="24"/>
          <w:szCs w:val="24"/>
          <w:lang w:val="en-US" w:eastAsia="en-US"/>
        </w:rPr>
        <w:t>The Annual Reports Act requires the r</w:t>
      </w:r>
      <w:r w:rsidR="00444C42">
        <w:rPr>
          <w:rFonts w:ascii="Calibri" w:hAnsi="Calibri" w:cs="Times New Roman"/>
          <w:color w:val="auto"/>
          <w:sz w:val="24"/>
          <w:szCs w:val="24"/>
          <w:lang w:val="en-US" w:eastAsia="en-US"/>
        </w:rPr>
        <w:t>esponsible Minister to present annual r</w:t>
      </w:r>
      <w:r>
        <w:rPr>
          <w:rFonts w:ascii="Calibri" w:hAnsi="Calibri" w:cs="Times New Roman"/>
          <w:color w:val="auto"/>
          <w:sz w:val="24"/>
          <w:szCs w:val="24"/>
          <w:lang w:val="en-US" w:eastAsia="en-US"/>
        </w:rPr>
        <w:t xml:space="preserve">eports to the Legislative Assembly </w:t>
      </w:r>
      <w:r>
        <w:rPr>
          <w:rFonts w:ascii="Calibri" w:hAnsi="Calibri" w:cs="Times New Roman"/>
          <w:b/>
          <w:bCs/>
          <w:color w:val="auto"/>
          <w:sz w:val="24"/>
          <w:szCs w:val="24"/>
          <w:lang w:val="en-US" w:eastAsia="en-US"/>
        </w:rPr>
        <w:t xml:space="preserve">within 15 weeks </w:t>
      </w:r>
      <w:r>
        <w:rPr>
          <w:rFonts w:ascii="Calibri" w:hAnsi="Calibri" w:cs="Times New Roman"/>
          <w:color w:val="auto"/>
          <w:sz w:val="24"/>
          <w:szCs w:val="24"/>
          <w:lang w:val="en-US" w:eastAsia="en-US"/>
        </w:rPr>
        <w:t xml:space="preserve">after the end of the reporting </w:t>
      </w:r>
      <w:r w:rsidR="00FC0DCF">
        <w:rPr>
          <w:rFonts w:ascii="Calibri" w:hAnsi="Calibri" w:cs="Times New Roman"/>
          <w:color w:val="auto"/>
          <w:sz w:val="24"/>
          <w:szCs w:val="24"/>
          <w:lang w:val="en-US" w:eastAsia="en-US"/>
        </w:rPr>
        <w:t>year</w:t>
      </w:r>
      <w:r>
        <w:rPr>
          <w:rFonts w:ascii="Calibri" w:hAnsi="Calibri" w:cs="Times New Roman"/>
          <w:color w:val="auto"/>
          <w:sz w:val="24"/>
          <w:szCs w:val="24"/>
          <w:lang w:val="en-US" w:eastAsia="en-US"/>
        </w:rPr>
        <w:t>.</w:t>
      </w:r>
    </w:p>
    <w:p w14:paraId="7D161F0F" w14:textId="77777777" w:rsidR="009801A4" w:rsidRPr="004D79CB" w:rsidRDefault="004D79CB" w:rsidP="004577C3">
      <w:pPr>
        <w:autoSpaceDE w:val="0"/>
        <w:autoSpaceDN w:val="0"/>
        <w:spacing w:after="120" w:line="240" w:lineRule="auto"/>
        <w:rPr>
          <w:rFonts w:ascii="Calibri" w:hAnsi="Calibri" w:cs="Times New Roman"/>
          <w:color w:val="auto"/>
          <w:sz w:val="24"/>
          <w:szCs w:val="24"/>
          <w:lang w:val="en-US" w:eastAsia="en-US"/>
        </w:rPr>
      </w:pPr>
      <w:r w:rsidRPr="004D79CB">
        <w:rPr>
          <w:rFonts w:ascii="Calibri" w:hAnsi="Calibri" w:cs="Times New Roman"/>
          <w:bCs/>
          <w:color w:val="auto"/>
          <w:sz w:val="24"/>
          <w:szCs w:val="24"/>
          <w:lang w:val="en-US" w:eastAsia="en-US"/>
        </w:rPr>
        <w:t xml:space="preserve">The Chief Minister may declare by </w:t>
      </w:r>
      <w:r w:rsidR="00DF28A5">
        <w:rPr>
          <w:rFonts w:ascii="Calibri" w:hAnsi="Calibri" w:cs="Times New Roman"/>
          <w:bCs/>
          <w:color w:val="auto"/>
          <w:sz w:val="24"/>
          <w:szCs w:val="24"/>
          <w:lang w:val="en-US" w:eastAsia="en-US"/>
        </w:rPr>
        <w:t xml:space="preserve">a separate </w:t>
      </w:r>
      <w:r w:rsidRPr="004D79CB">
        <w:rPr>
          <w:rFonts w:ascii="Calibri" w:hAnsi="Calibri" w:cs="Times New Roman"/>
          <w:bCs/>
          <w:color w:val="auto"/>
          <w:sz w:val="24"/>
          <w:szCs w:val="24"/>
          <w:lang w:val="en-US" w:eastAsia="en-US"/>
        </w:rPr>
        <w:t>notifiable instrument that an annual report must be presented to the Legislative Assembly on a stated day that is within the 15-week period. If</w:t>
      </w:r>
      <w:r>
        <w:rPr>
          <w:rFonts w:ascii="Calibri" w:hAnsi="Calibri" w:cs="Times New Roman"/>
          <w:bCs/>
          <w:color w:val="auto"/>
          <w:sz w:val="24"/>
          <w:szCs w:val="24"/>
          <w:lang w:val="en-US" w:eastAsia="en-US"/>
        </w:rPr>
        <w:t> </w:t>
      </w:r>
      <w:r w:rsidRPr="004D79CB">
        <w:rPr>
          <w:rFonts w:ascii="Calibri" w:hAnsi="Calibri" w:cs="Times New Roman"/>
          <w:bCs/>
          <w:color w:val="auto"/>
          <w:sz w:val="24"/>
          <w:szCs w:val="24"/>
          <w:lang w:val="en-US" w:eastAsia="en-US"/>
        </w:rPr>
        <w:t>this does not occur, the following arrangements apply</w:t>
      </w:r>
      <w:r w:rsidR="004577C3" w:rsidRPr="004D79CB">
        <w:rPr>
          <w:rFonts w:ascii="Calibri" w:hAnsi="Calibri" w:cs="Times New Roman"/>
          <w:color w:val="auto"/>
          <w:sz w:val="24"/>
          <w:szCs w:val="24"/>
          <w:lang w:val="en-US" w:eastAsia="en-US"/>
        </w:rPr>
        <w:t>.</w:t>
      </w:r>
    </w:p>
    <w:p w14:paraId="54B27D55" w14:textId="77777777" w:rsidR="004577C3" w:rsidRDefault="004577C3" w:rsidP="004577C3">
      <w:pPr>
        <w:autoSpaceDE w:val="0"/>
        <w:autoSpaceDN w:val="0"/>
        <w:spacing w:after="120" w:line="240" w:lineRule="auto"/>
        <w:rPr>
          <w:rFonts w:ascii="Calibri" w:hAnsi="Calibri" w:cs="Times New Roman"/>
          <w:b/>
          <w:bCs/>
          <w:color w:val="auto"/>
          <w:sz w:val="24"/>
          <w:szCs w:val="24"/>
          <w:u w:val="single"/>
          <w:lang w:val="en-US" w:eastAsia="en-US"/>
        </w:rPr>
      </w:pPr>
      <w:r>
        <w:rPr>
          <w:rFonts w:ascii="Calibri" w:hAnsi="Calibri" w:cs="Times New Roman"/>
          <w:b/>
          <w:bCs/>
          <w:color w:val="auto"/>
          <w:sz w:val="24"/>
          <w:szCs w:val="24"/>
          <w:u w:val="single"/>
          <w:lang w:val="en-US" w:eastAsia="en-US"/>
        </w:rPr>
        <w:t>Arrangements</w:t>
      </w:r>
      <w:r w:rsidR="00DF28A5">
        <w:rPr>
          <w:rFonts w:ascii="Calibri" w:hAnsi="Calibri" w:cs="Times New Roman"/>
          <w:b/>
          <w:bCs/>
          <w:color w:val="auto"/>
          <w:sz w:val="24"/>
          <w:szCs w:val="24"/>
          <w:u w:val="single"/>
          <w:lang w:val="en-US" w:eastAsia="en-US"/>
        </w:rPr>
        <w:t xml:space="preserve"> for 2018-19 Annual Reports</w:t>
      </w:r>
    </w:p>
    <w:p w14:paraId="5E7EFB85" w14:textId="77777777" w:rsidR="004577C3" w:rsidRPr="004577C3" w:rsidRDefault="004577C3" w:rsidP="004577C3">
      <w:pPr>
        <w:autoSpaceDE w:val="0"/>
        <w:autoSpaceDN w:val="0"/>
        <w:spacing w:after="120" w:line="240" w:lineRule="auto"/>
        <w:rPr>
          <w:rFonts w:ascii="Calibri" w:hAnsi="Calibri" w:cs="Times New Roman"/>
          <w:i/>
          <w:iCs/>
          <w:color w:val="auto"/>
          <w:sz w:val="24"/>
          <w:szCs w:val="24"/>
          <w:lang w:val="en-US" w:eastAsia="en-US"/>
        </w:rPr>
      </w:pPr>
      <w:r>
        <w:rPr>
          <w:rFonts w:ascii="Calibri" w:hAnsi="Calibri" w:cs="Times New Roman"/>
          <w:color w:val="auto"/>
          <w:sz w:val="24"/>
          <w:szCs w:val="24"/>
          <w:lang w:val="en-US" w:eastAsia="en-US"/>
        </w:rPr>
        <w:t>Under section 13 of the Annual Reports Act</w:t>
      </w:r>
      <w:r w:rsidR="004D79CB">
        <w:rPr>
          <w:rFonts w:ascii="Calibri" w:hAnsi="Calibri" w:cs="Times New Roman"/>
          <w:color w:val="auto"/>
          <w:sz w:val="24"/>
          <w:szCs w:val="24"/>
          <w:lang w:val="en-US" w:eastAsia="en-US"/>
        </w:rPr>
        <w:t>,</w:t>
      </w:r>
      <w:r>
        <w:rPr>
          <w:rFonts w:ascii="Calibri" w:hAnsi="Calibri" w:cs="Times New Roman"/>
          <w:color w:val="auto"/>
          <w:sz w:val="24"/>
          <w:szCs w:val="24"/>
          <w:lang w:val="en-US" w:eastAsia="en-US"/>
        </w:rPr>
        <w:t xml:space="preserve"> the respon</w:t>
      </w:r>
      <w:r w:rsidR="00444C42">
        <w:rPr>
          <w:rFonts w:ascii="Calibri" w:hAnsi="Calibri" w:cs="Times New Roman"/>
          <w:color w:val="auto"/>
          <w:sz w:val="24"/>
          <w:szCs w:val="24"/>
          <w:lang w:val="en-US" w:eastAsia="en-US"/>
        </w:rPr>
        <w:t xml:space="preserve">sible Minister must </w:t>
      </w:r>
      <w:r w:rsidR="004D79CB">
        <w:rPr>
          <w:rFonts w:ascii="Calibri" w:hAnsi="Calibri" w:cs="Times New Roman"/>
          <w:color w:val="auto"/>
          <w:sz w:val="24"/>
          <w:szCs w:val="24"/>
          <w:lang w:val="en-US" w:eastAsia="en-US"/>
        </w:rPr>
        <w:t xml:space="preserve">present </w:t>
      </w:r>
      <w:r w:rsidR="00444C42">
        <w:rPr>
          <w:rFonts w:ascii="Calibri" w:hAnsi="Calibri" w:cs="Times New Roman"/>
          <w:color w:val="auto"/>
          <w:sz w:val="24"/>
          <w:szCs w:val="24"/>
          <w:lang w:val="en-US" w:eastAsia="en-US"/>
        </w:rPr>
        <w:t>an annual r</w:t>
      </w:r>
      <w:r>
        <w:rPr>
          <w:rFonts w:ascii="Calibri" w:hAnsi="Calibri" w:cs="Times New Roman"/>
          <w:color w:val="auto"/>
          <w:sz w:val="24"/>
          <w:szCs w:val="24"/>
          <w:lang w:val="en-US" w:eastAsia="en-US"/>
        </w:rPr>
        <w:t xml:space="preserve">eport </w:t>
      </w:r>
      <w:r w:rsidR="004D79CB">
        <w:rPr>
          <w:rFonts w:ascii="Calibri" w:hAnsi="Calibri" w:cs="Times New Roman"/>
          <w:color w:val="auto"/>
          <w:sz w:val="24"/>
          <w:szCs w:val="24"/>
          <w:lang w:val="en-US" w:eastAsia="en-US"/>
        </w:rPr>
        <w:t xml:space="preserve">to the Legislative Assembly </w:t>
      </w:r>
      <w:r>
        <w:rPr>
          <w:rFonts w:ascii="Calibri" w:hAnsi="Calibri" w:cs="Times New Roman"/>
          <w:color w:val="auto"/>
          <w:sz w:val="24"/>
          <w:szCs w:val="24"/>
          <w:lang w:val="en-US" w:eastAsia="en-US"/>
        </w:rPr>
        <w:t xml:space="preserve">within </w:t>
      </w:r>
      <w:r w:rsidR="00184F7B">
        <w:rPr>
          <w:rFonts w:ascii="Calibri" w:hAnsi="Calibri" w:cs="Times New Roman"/>
          <w:color w:val="auto"/>
          <w:sz w:val="24"/>
          <w:szCs w:val="24"/>
          <w:lang w:val="en-US" w:eastAsia="en-US"/>
        </w:rPr>
        <w:t>15 </w:t>
      </w:r>
      <w:r>
        <w:rPr>
          <w:rFonts w:ascii="Calibri" w:hAnsi="Calibri" w:cs="Times New Roman"/>
          <w:color w:val="auto"/>
          <w:sz w:val="24"/>
          <w:szCs w:val="24"/>
          <w:lang w:val="en-US" w:eastAsia="en-US"/>
        </w:rPr>
        <w:t xml:space="preserve">weeks after the end of the </w:t>
      </w:r>
      <w:r w:rsidRPr="004577C3">
        <w:rPr>
          <w:rFonts w:ascii="Calibri" w:hAnsi="Calibri" w:cs="Times New Roman"/>
          <w:color w:val="auto"/>
          <w:sz w:val="24"/>
          <w:szCs w:val="24"/>
          <w:lang w:val="en-US" w:eastAsia="en-US"/>
        </w:rPr>
        <w:t>reporting year, in this instance</w:t>
      </w:r>
      <w:r w:rsidR="00DF28A5">
        <w:rPr>
          <w:rFonts w:ascii="Calibri" w:hAnsi="Calibri" w:cs="Times New Roman"/>
          <w:color w:val="auto"/>
          <w:sz w:val="24"/>
          <w:szCs w:val="24"/>
          <w:lang w:val="en-US" w:eastAsia="en-US"/>
        </w:rPr>
        <w:t xml:space="preserve"> Friday</w:t>
      </w:r>
      <w:r w:rsidRPr="004577C3">
        <w:rPr>
          <w:rFonts w:ascii="Calibri" w:hAnsi="Calibri" w:cs="Times New Roman"/>
          <w:color w:val="auto"/>
          <w:sz w:val="24"/>
          <w:szCs w:val="24"/>
          <w:lang w:val="en-US" w:eastAsia="en-US"/>
        </w:rPr>
        <w:t xml:space="preserve"> </w:t>
      </w:r>
      <w:r w:rsidR="00184F7B" w:rsidRPr="00E314B3">
        <w:rPr>
          <w:rFonts w:ascii="Calibri" w:hAnsi="Calibri" w:cs="Times New Roman"/>
          <w:b/>
          <w:color w:val="auto"/>
          <w:sz w:val="24"/>
          <w:szCs w:val="24"/>
          <w:u w:val="single"/>
          <w:lang w:val="en-US" w:eastAsia="en-US"/>
        </w:rPr>
        <w:t xml:space="preserve">11 </w:t>
      </w:r>
      <w:r w:rsidRPr="00E314B3">
        <w:rPr>
          <w:rFonts w:ascii="Calibri" w:hAnsi="Calibri" w:cs="Times New Roman"/>
          <w:b/>
          <w:color w:val="auto"/>
          <w:sz w:val="24"/>
          <w:szCs w:val="24"/>
          <w:u w:val="single"/>
          <w:lang w:val="en-US" w:eastAsia="en-US"/>
        </w:rPr>
        <w:t xml:space="preserve">October </w:t>
      </w:r>
      <w:r w:rsidR="00184F7B" w:rsidRPr="00E314B3">
        <w:rPr>
          <w:rFonts w:ascii="Calibri" w:hAnsi="Calibri" w:cs="Times New Roman"/>
          <w:b/>
          <w:color w:val="auto"/>
          <w:sz w:val="24"/>
          <w:szCs w:val="24"/>
          <w:u w:val="single"/>
          <w:lang w:val="en-US" w:eastAsia="en-US"/>
        </w:rPr>
        <w:t>2019</w:t>
      </w:r>
      <w:r>
        <w:rPr>
          <w:rFonts w:ascii="Calibri" w:hAnsi="Calibri" w:cs="Times New Roman"/>
          <w:color w:val="auto"/>
          <w:sz w:val="24"/>
          <w:szCs w:val="24"/>
          <w:lang w:val="en-US" w:eastAsia="en-US"/>
        </w:rPr>
        <w:t>.</w:t>
      </w:r>
      <w:r w:rsidR="004D79CB">
        <w:rPr>
          <w:rFonts w:ascii="Calibri" w:hAnsi="Calibri" w:cs="Times New Roman"/>
          <w:color w:val="auto"/>
          <w:sz w:val="24"/>
          <w:szCs w:val="24"/>
          <w:lang w:val="en-US" w:eastAsia="en-US"/>
        </w:rPr>
        <w:t xml:space="preserve"> As there are no sitting day within 7 days of the </w:t>
      </w:r>
      <w:r w:rsidR="00DF28A5">
        <w:rPr>
          <w:rFonts w:ascii="Calibri" w:hAnsi="Calibri" w:cs="Times New Roman"/>
          <w:color w:val="auto"/>
          <w:sz w:val="24"/>
          <w:szCs w:val="24"/>
          <w:lang w:val="en-US" w:eastAsia="en-US"/>
        </w:rPr>
        <w:br/>
      </w:r>
      <w:r w:rsidR="004D79CB">
        <w:rPr>
          <w:rFonts w:ascii="Calibri" w:hAnsi="Calibri" w:cs="Times New Roman"/>
          <w:color w:val="auto"/>
          <w:sz w:val="24"/>
          <w:szCs w:val="24"/>
          <w:lang w:val="en-US" w:eastAsia="en-US"/>
        </w:rPr>
        <w:t>15-week period, the respon</w:t>
      </w:r>
      <w:r w:rsidR="00BA157A">
        <w:rPr>
          <w:rFonts w:ascii="Calibri" w:hAnsi="Calibri" w:cs="Times New Roman"/>
          <w:color w:val="auto"/>
          <w:sz w:val="24"/>
          <w:szCs w:val="24"/>
          <w:lang w:val="en-US" w:eastAsia="en-US"/>
        </w:rPr>
        <w:t>sible Minister must provide the</w:t>
      </w:r>
      <w:r w:rsidR="004D79CB">
        <w:rPr>
          <w:rFonts w:ascii="Calibri" w:hAnsi="Calibri" w:cs="Times New Roman"/>
          <w:color w:val="auto"/>
          <w:sz w:val="24"/>
          <w:szCs w:val="24"/>
          <w:lang w:val="en-US" w:eastAsia="en-US"/>
        </w:rPr>
        <w:t xml:space="preserve"> annual report</w:t>
      </w:r>
      <w:r w:rsidR="00BA157A">
        <w:rPr>
          <w:rFonts w:ascii="Calibri" w:hAnsi="Calibri" w:cs="Times New Roman"/>
          <w:color w:val="auto"/>
          <w:sz w:val="24"/>
          <w:szCs w:val="24"/>
          <w:lang w:val="en-US" w:eastAsia="en-US"/>
        </w:rPr>
        <w:t xml:space="preserve"> </w:t>
      </w:r>
      <w:r w:rsidR="004D79CB">
        <w:rPr>
          <w:rFonts w:ascii="Calibri" w:hAnsi="Calibri" w:cs="Times New Roman"/>
          <w:color w:val="auto"/>
          <w:sz w:val="24"/>
          <w:szCs w:val="24"/>
          <w:lang w:val="en-US" w:eastAsia="en-US"/>
        </w:rPr>
        <w:t>to the Speaker by 11</w:t>
      </w:r>
      <w:r w:rsidR="00BA157A">
        <w:rPr>
          <w:rFonts w:ascii="Calibri" w:hAnsi="Calibri" w:cs="Times New Roman"/>
          <w:color w:val="auto"/>
          <w:sz w:val="24"/>
          <w:szCs w:val="24"/>
          <w:lang w:val="en-US" w:eastAsia="en-US"/>
        </w:rPr>
        <w:t> </w:t>
      </w:r>
      <w:r w:rsidR="004D79CB">
        <w:rPr>
          <w:rFonts w:ascii="Calibri" w:hAnsi="Calibri" w:cs="Times New Roman"/>
          <w:color w:val="auto"/>
          <w:sz w:val="24"/>
          <w:szCs w:val="24"/>
          <w:lang w:val="en-US" w:eastAsia="en-US"/>
        </w:rPr>
        <w:t xml:space="preserve">October 2019 and table the report </w:t>
      </w:r>
      <w:r w:rsidR="00DF28A5">
        <w:rPr>
          <w:rFonts w:ascii="Calibri" w:hAnsi="Calibri" w:cs="Times New Roman"/>
          <w:color w:val="auto"/>
          <w:sz w:val="24"/>
          <w:szCs w:val="24"/>
          <w:lang w:val="en-US" w:eastAsia="en-US"/>
        </w:rPr>
        <w:t xml:space="preserve">in the Legislative Assembly </w:t>
      </w:r>
      <w:r w:rsidR="004D79CB">
        <w:rPr>
          <w:rFonts w:ascii="Calibri" w:hAnsi="Calibri" w:cs="Times New Roman"/>
          <w:color w:val="auto"/>
          <w:sz w:val="24"/>
          <w:szCs w:val="24"/>
          <w:lang w:val="en-US" w:eastAsia="en-US"/>
        </w:rPr>
        <w:t>on the next sitting day</w:t>
      </w:r>
      <w:r w:rsidR="00BA157A">
        <w:rPr>
          <w:rFonts w:ascii="Calibri" w:hAnsi="Calibri" w:cs="Times New Roman"/>
          <w:color w:val="auto"/>
          <w:sz w:val="24"/>
          <w:szCs w:val="24"/>
          <w:lang w:val="en-US" w:eastAsia="en-US"/>
        </w:rPr>
        <w:t xml:space="preserve">, </w:t>
      </w:r>
      <w:r w:rsidR="00DF28A5">
        <w:rPr>
          <w:rFonts w:ascii="Calibri" w:hAnsi="Calibri" w:cs="Times New Roman"/>
          <w:color w:val="auto"/>
          <w:sz w:val="24"/>
          <w:szCs w:val="24"/>
          <w:lang w:val="en-US" w:eastAsia="en-US"/>
        </w:rPr>
        <w:br/>
      </w:r>
      <w:r w:rsidR="00BA157A">
        <w:rPr>
          <w:rFonts w:ascii="Calibri" w:hAnsi="Calibri" w:cs="Times New Roman"/>
          <w:color w:val="auto"/>
          <w:sz w:val="24"/>
          <w:szCs w:val="24"/>
          <w:lang w:val="en-US" w:eastAsia="en-US"/>
        </w:rPr>
        <w:t>22 October 2019</w:t>
      </w:r>
      <w:r w:rsidR="004D79CB">
        <w:rPr>
          <w:rFonts w:ascii="Calibri" w:hAnsi="Calibri" w:cs="Times New Roman"/>
          <w:color w:val="auto"/>
          <w:sz w:val="24"/>
          <w:szCs w:val="24"/>
          <w:lang w:val="en-US" w:eastAsia="en-US"/>
        </w:rPr>
        <w:t>.</w:t>
      </w:r>
    </w:p>
    <w:p w14:paraId="48840EC2" w14:textId="77777777" w:rsidR="004577C3" w:rsidRDefault="004577C3" w:rsidP="004577C3">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 xml:space="preserve">Therefore, to meet this requirement, reporting entities must present an initial copy of each </w:t>
      </w:r>
      <w:r w:rsidR="00184F7B">
        <w:rPr>
          <w:rFonts w:ascii="Calibri" w:hAnsi="Calibri" w:cs="Times New Roman"/>
          <w:color w:val="auto"/>
          <w:sz w:val="24"/>
          <w:szCs w:val="24"/>
          <w:lang w:val="en-US" w:eastAsia="en-US"/>
        </w:rPr>
        <w:t>2018</w:t>
      </w:r>
      <w:r>
        <w:rPr>
          <w:rFonts w:ascii="Calibri" w:hAnsi="Calibri" w:cs="Times New Roman"/>
          <w:color w:val="auto"/>
          <w:sz w:val="24"/>
          <w:szCs w:val="24"/>
          <w:lang w:val="en-US" w:eastAsia="en-US"/>
        </w:rPr>
        <w:t>-</w:t>
      </w:r>
      <w:r w:rsidR="00184F7B">
        <w:rPr>
          <w:rFonts w:ascii="Calibri" w:hAnsi="Calibri" w:cs="Times New Roman"/>
          <w:color w:val="auto"/>
          <w:sz w:val="24"/>
          <w:szCs w:val="24"/>
          <w:lang w:val="en-US" w:eastAsia="en-US"/>
        </w:rPr>
        <w:t xml:space="preserve">19 </w:t>
      </w:r>
      <w:r>
        <w:rPr>
          <w:rFonts w:ascii="Calibri" w:hAnsi="Calibri" w:cs="Times New Roman"/>
          <w:color w:val="auto"/>
          <w:sz w:val="24"/>
          <w:szCs w:val="24"/>
          <w:lang w:val="en-US" w:eastAsia="en-US"/>
        </w:rPr>
        <w:t xml:space="preserve">Annual Report to the responsible Minister before close of business Friday </w:t>
      </w:r>
      <w:r w:rsidR="00184F7B">
        <w:rPr>
          <w:rFonts w:ascii="Calibri" w:hAnsi="Calibri" w:cs="Times New Roman"/>
          <w:b/>
          <w:bCs/>
          <w:color w:val="auto"/>
          <w:sz w:val="24"/>
          <w:szCs w:val="24"/>
          <w:u w:val="single"/>
          <w:lang w:val="en-US" w:eastAsia="en-US"/>
        </w:rPr>
        <w:t>4 </w:t>
      </w:r>
      <w:r>
        <w:rPr>
          <w:rFonts w:ascii="Calibri" w:hAnsi="Calibri" w:cs="Times New Roman"/>
          <w:b/>
          <w:bCs/>
          <w:color w:val="auto"/>
          <w:sz w:val="24"/>
          <w:szCs w:val="24"/>
          <w:u w:val="single"/>
          <w:lang w:val="en-US" w:eastAsia="en-US"/>
        </w:rPr>
        <w:t xml:space="preserve">October </w:t>
      </w:r>
      <w:r w:rsidR="00184F7B">
        <w:rPr>
          <w:rFonts w:ascii="Calibri" w:hAnsi="Calibri" w:cs="Times New Roman"/>
          <w:b/>
          <w:bCs/>
          <w:color w:val="auto"/>
          <w:sz w:val="24"/>
          <w:szCs w:val="24"/>
          <w:u w:val="single"/>
          <w:lang w:val="en-US" w:eastAsia="en-US"/>
        </w:rPr>
        <w:t>2019</w:t>
      </w:r>
      <w:r>
        <w:rPr>
          <w:rFonts w:ascii="Calibri" w:hAnsi="Calibri" w:cs="Times New Roman"/>
          <w:b/>
          <w:bCs/>
          <w:color w:val="auto"/>
          <w:sz w:val="24"/>
          <w:szCs w:val="24"/>
          <w:lang w:val="en-US" w:eastAsia="en-US"/>
        </w:rPr>
        <w:t xml:space="preserve">. </w:t>
      </w:r>
      <w:r>
        <w:rPr>
          <w:rFonts w:ascii="Calibri" w:hAnsi="Calibri" w:cs="Times New Roman"/>
          <w:color w:val="auto"/>
          <w:sz w:val="24"/>
          <w:szCs w:val="24"/>
          <w:lang w:val="en-US" w:eastAsia="en-US"/>
        </w:rPr>
        <w:t>Reporting entities</w:t>
      </w:r>
      <w:r>
        <w:rPr>
          <w:rFonts w:ascii="Calibri" w:hAnsi="Calibri" w:cs="Times New Roman"/>
          <w:b/>
          <w:bCs/>
          <w:color w:val="auto"/>
          <w:sz w:val="24"/>
          <w:szCs w:val="24"/>
          <w:lang w:val="en-US" w:eastAsia="en-US"/>
        </w:rPr>
        <w:t xml:space="preserve"> </w:t>
      </w:r>
      <w:r>
        <w:rPr>
          <w:rFonts w:ascii="Calibri" w:hAnsi="Calibri" w:cs="Times New Roman"/>
          <w:color w:val="auto"/>
          <w:sz w:val="24"/>
          <w:szCs w:val="24"/>
          <w:lang w:val="en-US" w:eastAsia="en-US"/>
        </w:rPr>
        <w:t>should also provide a covering letter addressed to the Speaker for the Minister</w:t>
      </w:r>
      <w:r w:rsidR="00393E35">
        <w:rPr>
          <w:rFonts w:ascii="Calibri" w:hAnsi="Calibri" w:cs="Times New Roman"/>
          <w:color w:val="auto"/>
          <w:sz w:val="24"/>
          <w:szCs w:val="24"/>
          <w:lang w:val="en-US" w:eastAsia="en-US"/>
        </w:rPr>
        <w:t>’</w:t>
      </w:r>
      <w:r>
        <w:rPr>
          <w:rFonts w:ascii="Calibri" w:hAnsi="Calibri" w:cs="Times New Roman"/>
          <w:color w:val="auto"/>
          <w:sz w:val="24"/>
          <w:szCs w:val="24"/>
          <w:lang w:val="en-US" w:eastAsia="en-US"/>
        </w:rPr>
        <w:t xml:space="preserve">s signature, seeking distribution </w:t>
      </w:r>
      <w:r w:rsidR="00444C42">
        <w:rPr>
          <w:rFonts w:ascii="Calibri" w:hAnsi="Calibri" w:cs="Times New Roman"/>
          <w:color w:val="auto"/>
          <w:sz w:val="24"/>
          <w:szCs w:val="24"/>
          <w:lang w:val="en-US" w:eastAsia="en-US"/>
        </w:rPr>
        <w:t>of the annual r</w:t>
      </w:r>
      <w:r w:rsidRPr="004577C3">
        <w:rPr>
          <w:rFonts w:ascii="Calibri" w:hAnsi="Calibri" w:cs="Times New Roman"/>
          <w:color w:val="auto"/>
          <w:sz w:val="24"/>
          <w:szCs w:val="24"/>
          <w:lang w:val="en-US" w:eastAsia="en-US"/>
        </w:rPr>
        <w:t>eport to Members</w:t>
      </w:r>
      <w:r>
        <w:rPr>
          <w:rFonts w:ascii="Calibri" w:hAnsi="Calibri" w:cs="Times New Roman"/>
          <w:color w:val="auto"/>
          <w:sz w:val="24"/>
          <w:szCs w:val="24"/>
          <w:lang w:val="en-US" w:eastAsia="en-US"/>
        </w:rPr>
        <w:t xml:space="preserve"> of the Legislative Assembly. </w:t>
      </w:r>
    </w:p>
    <w:p w14:paraId="0D370278" w14:textId="77777777" w:rsidR="004577C3" w:rsidRPr="004577C3" w:rsidRDefault="004577C3" w:rsidP="004577C3">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 xml:space="preserve">Unless an extension of time has been granted under section 14 of the Annual Reports Act, the responsible Minister must give the </w:t>
      </w:r>
      <w:r w:rsidR="00444C42">
        <w:rPr>
          <w:rFonts w:ascii="Calibri" w:hAnsi="Calibri" w:cs="Times New Roman"/>
          <w:color w:val="auto"/>
          <w:sz w:val="24"/>
          <w:szCs w:val="24"/>
          <w:lang w:val="en-US" w:eastAsia="en-US"/>
        </w:rPr>
        <w:t>annual r</w:t>
      </w:r>
      <w:r>
        <w:rPr>
          <w:rFonts w:ascii="Calibri" w:hAnsi="Calibri" w:cs="Times New Roman"/>
          <w:color w:val="auto"/>
          <w:sz w:val="24"/>
          <w:szCs w:val="24"/>
          <w:lang w:val="en-US" w:eastAsia="en-US"/>
        </w:rPr>
        <w:t xml:space="preserve">eport, and a copy for each </w:t>
      </w:r>
      <w:r w:rsidR="00DF28A5">
        <w:rPr>
          <w:rFonts w:ascii="Calibri" w:hAnsi="Calibri" w:cs="Times New Roman"/>
          <w:color w:val="auto"/>
          <w:sz w:val="24"/>
          <w:szCs w:val="24"/>
          <w:lang w:val="en-US" w:eastAsia="en-US"/>
        </w:rPr>
        <w:t>M</w:t>
      </w:r>
      <w:r>
        <w:rPr>
          <w:rFonts w:ascii="Calibri" w:hAnsi="Calibri" w:cs="Times New Roman"/>
          <w:color w:val="auto"/>
          <w:sz w:val="24"/>
          <w:szCs w:val="24"/>
          <w:lang w:val="en-US" w:eastAsia="en-US"/>
        </w:rPr>
        <w:t xml:space="preserve">ember of the Legislative Assembly, to the Speaker on </w:t>
      </w:r>
      <w:r w:rsidRPr="004577C3">
        <w:rPr>
          <w:rFonts w:ascii="Calibri" w:hAnsi="Calibri" w:cs="Times New Roman"/>
          <w:bCs/>
          <w:color w:val="auto"/>
          <w:sz w:val="24"/>
          <w:szCs w:val="24"/>
          <w:lang w:val="en-US" w:eastAsia="en-US"/>
        </w:rPr>
        <w:t xml:space="preserve">Friday </w:t>
      </w:r>
      <w:r w:rsidR="00184F7B">
        <w:rPr>
          <w:rFonts w:ascii="Calibri" w:hAnsi="Calibri" w:cs="Times New Roman"/>
          <w:b/>
          <w:bCs/>
          <w:color w:val="auto"/>
          <w:sz w:val="24"/>
          <w:szCs w:val="24"/>
          <w:u w:val="single"/>
          <w:lang w:val="en-US" w:eastAsia="en-US"/>
        </w:rPr>
        <w:t>11 </w:t>
      </w:r>
      <w:r>
        <w:rPr>
          <w:rFonts w:ascii="Calibri" w:hAnsi="Calibri" w:cs="Times New Roman"/>
          <w:b/>
          <w:bCs/>
          <w:color w:val="auto"/>
          <w:sz w:val="24"/>
          <w:szCs w:val="24"/>
          <w:u w:val="single"/>
          <w:lang w:val="en-US" w:eastAsia="en-US"/>
        </w:rPr>
        <w:t>October </w:t>
      </w:r>
      <w:r w:rsidR="00184F7B">
        <w:rPr>
          <w:rFonts w:ascii="Calibri" w:hAnsi="Calibri" w:cs="Times New Roman"/>
          <w:b/>
          <w:bCs/>
          <w:color w:val="auto"/>
          <w:sz w:val="24"/>
          <w:szCs w:val="24"/>
          <w:u w:val="single"/>
          <w:lang w:val="en-US" w:eastAsia="en-US"/>
        </w:rPr>
        <w:t>2019</w:t>
      </w:r>
      <w:r>
        <w:rPr>
          <w:rFonts w:ascii="Calibri" w:hAnsi="Calibri" w:cs="Times New Roman"/>
          <w:i/>
          <w:iCs/>
          <w:color w:val="auto"/>
          <w:sz w:val="24"/>
          <w:szCs w:val="24"/>
          <w:lang w:val="en-US" w:eastAsia="en-US"/>
        </w:rPr>
        <w:t>. </w:t>
      </w:r>
      <w:r w:rsidR="00444C42">
        <w:rPr>
          <w:rFonts w:ascii="Calibri" w:hAnsi="Calibri" w:cs="Times New Roman"/>
          <w:color w:val="auto"/>
          <w:sz w:val="24"/>
          <w:szCs w:val="24"/>
          <w:lang w:val="en-US" w:eastAsia="en-US"/>
        </w:rPr>
        <w:t>The Speaker will arrange for a</w:t>
      </w:r>
      <w:r>
        <w:rPr>
          <w:rFonts w:ascii="Calibri" w:hAnsi="Calibri" w:cs="Times New Roman"/>
          <w:color w:val="auto"/>
          <w:sz w:val="24"/>
          <w:szCs w:val="24"/>
          <w:lang w:val="en-US" w:eastAsia="en-US"/>
        </w:rPr>
        <w:t xml:space="preserve">nnual </w:t>
      </w:r>
      <w:r w:rsidR="00444C42">
        <w:rPr>
          <w:rFonts w:ascii="Calibri" w:hAnsi="Calibri" w:cs="Times New Roman"/>
          <w:color w:val="auto"/>
          <w:sz w:val="24"/>
          <w:szCs w:val="24"/>
          <w:lang w:val="en-US" w:eastAsia="en-US"/>
        </w:rPr>
        <w:t>r</w:t>
      </w:r>
      <w:r>
        <w:rPr>
          <w:rFonts w:ascii="Calibri" w:hAnsi="Calibri" w:cs="Times New Roman"/>
          <w:color w:val="auto"/>
          <w:sz w:val="24"/>
          <w:szCs w:val="24"/>
          <w:lang w:val="en-US" w:eastAsia="en-US"/>
        </w:rPr>
        <w:t xml:space="preserve">eports to be provided to </w:t>
      </w:r>
      <w:r w:rsidRPr="004577C3">
        <w:rPr>
          <w:rFonts w:ascii="Calibri" w:hAnsi="Calibri" w:cs="Times New Roman"/>
          <w:color w:val="auto"/>
          <w:sz w:val="24"/>
          <w:szCs w:val="24"/>
          <w:lang w:val="en-US" w:eastAsia="en-US"/>
        </w:rPr>
        <w:t xml:space="preserve">each Member of the Legislative Assembly. </w:t>
      </w:r>
    </w:p>
    <w:p w14:paraId="12666ED8" w14:textId="77777777" w:rsidR="004577C3" w:rsidRPr="004577C3" w:rsidRDefault="004577C3" w:rsidP="004577C3">
      <w:pPr>
        <w:autoSpaceDE w:val="0"/>
        <w:autoSpaceDN w:val="0"/>
        <w:spacing w:after="120" w:line="240" w:lineRule="auto"/>
        <w:rPr>
          <w:rFonts w:ascii="Calibri" w:hAnsi="Calibri" w:cs="Times New Roman"/>
          <w:color w:val="auto"/>
          <w:sz w:val="24"/>
          <w:szCs w:val="24"/>
          <w:lang w:val="en-US" w:eastAsia="en-US"/>
        </w:rPr>
      </w:pPr>
      <w:r w:rsidRPr="004577C3">
        <w:rPr>
          <w:rFonts w:ascii="Calibri" w:hAnsi="Calibri" w:cs="Times New Roman"/>
          <w:color w:val="auto"/>
          <w:sz w:val="24"/>
          <w:szCs w:val="24"/>
          <w:lang w:val="en-US" w:eastAsia="en-US"/>
        </w:rPr>
        <w:t xml:space="preserve">The responsible </w:t>
      </w:r>
      <w:r w:rsidR="00444C42">
        <w:rPr>
          <w:rFonts w:ascii="Calibri" w:hAnsi="Calibri" w:cs="Times New Roman"/>
          <w:color w:val="auto"/>
          <w:sz w:val="24"/>
          <w:szCs w:val="24"/>
          <w:lang w:val="en-US" w:eastAsia="en-US"/>
        </w:rPr>
        <w:t>Minister must then present the annual r</w:t>
      </w:r>
      <w:r w:rsidRPr="004577C3">
        <w:rPr>
          <w:rFonts w:ascii="Calibri" w:hAnsi="Calibri" w:cs="Times New Roman"/>
          <w:color w:val="auto"/>
          <w:sz w:val="24"/>
          <w:szCs w:val="24"/>
          <w:lang w:val="en-US" w:eastAsia="en-US"/>
        </w:rPr>
        <w:t xml:space="preserve">eport to the Legislative Assembly on the next sitting day after the end of the </w:t>
      </w:r>
      <w:r w:rsidR="00624023" w:rsidRPr="004577C3">
        <w:rPr>
          <w:rFonts w:ascii="Calibri" w:hAnsi="Calibri" w:cs="Times New Roman"/>
          <w:color w:val="auto"/>
          <w:sz w:val="24"/>
          <w:szCs w:val="24"/>
          <w:lang w:val="en-US" w:eastAsia="en-US"/>
        </w:rPr>
        <w:t>15</w:t>
      </w:r>
      <w:r w:rsidR="00624023">
        <w:rPr>
          <w:rFonts w:ascii="Calibri" w:hAnsi="Calibri" w:cs="Times New Roman"/>
          <w:color w:val="auto"/>
          <w:sz w:val="24"/>
          <w:szCs w:val="24"/>
          <w:lang w:val="en-US" w:eastAsia="en-US"/>
        </w:rPr>
        <w:t>-</w:t>
      </w:r>
      <w:r w:rsidRPr="004577C3">
        <w:rPr>
          <w:rFonts w:ascii="Calibri" w:hAnsi="Calibri" w:cs="Times New Roman"/>
          <w:color w:val="auto"/>
          <w:sz w:val="24"/>
          <w:szCs w:val="24"/>
          <w:lang w:val="en-US" w:eastAsia="en-US"/>
        </w:rPr>
        <w:t>week period.</w:t>
      </w:r>
      <w:r w:rsidR="009D0A28">
        <w:rPr>
          <w:rFonts w:ascii="Calibri" w:hAnsi="Calibri" w:cs="Times New Roman"/>
          <w:color w:val="auto"/>
          <w:sz w:val="24"/>
          <w:szCs w:val="24"/>
          <w:lang w:val="en-US" w:eastAsia="en-US"/>
        </w:rPr>
        <w:t xml:space="preserve"> </w:t>
      </w:r>
      <w:r w:rsidR="009D0A28" w:rsidRPr="009D0A28">
        <w:rPr>
          <w:rFonts w:ascii="Calibri" w:hAnsi="Calibri" w:cs="Times New Roman"/>
          <w:color w:val="auto"/>
          <w:sz w:val="24"/>
          <w:szCs w:val="24"/>
          <w:lang w:val="en-US" w:eastAsia="en-US"/>
        </w:rPr>
        <w:t xml:space="preserve">Annual reports must be published on reporting entities’ internet sites from </w:t>
      </w:r>
      <w:r w:rsidR="009D0A28">
        <w:rPr>
          <w:rFonts w:ascii="Calibri" w:hAnsi="Calibri" w:cs="Times New Roman"/>
          <w:color w:val="auto"/>
          <w:sz w:val="24"/>
          <w:szCs w:val="24"/>
          <w:lang w:val="en-US" w:eastAsia="en-US"/>
        </w:rPr>
        <w:t>11</w:t>
      </w:r>
      <w:r w:rsidR="009D0A28" w:rsidRPr="009D0A28">
        <w:rPr>
          <w:rFonts w:ascii="Calibri" w:hAnsi="Calibri" w:cs="Times New Roman"/>
          <w:color w:val="auto"/>
          <w:sz w:val="24"/>
          <w:szCs w:val="24"/>
          <w:lang w:val="en-US" w:eastAsia="en-US"/>
        </w:rPr>
        <w:t xml:space="preserve"> October 20</w:t>
      </w:r>
      <w:r w:rsidR="00DF28A5">
        <w:rPr>
          <w:rFonts w:ascii="Calibri" w:hAnsi="Calibri" w:cs="Times New Roman"/>
          <w:color w:val="auto"/>
          <w:sz w:val="24"/>
          <w:szCs w:val="24"/>
          <w:lang w:val="en-US" w:eastAsia="en-US"/>
        </w:rPr>
        <w:t>19</w:t>
      </w:r>
      <w:r w:rsidR="009D0A28" w:rsidRPr="009D0A28">
        <w:rPr>
          <w:rFonts w:ascii="Calibri" w:hAnsi="Calibri" w:cs="Times New Roman"/>
          <w:color w:val="auto"/>
          <w:sz w:val="24"/>
          <w:szCs w:val="24"/>
          <w:lang w:val="en-US" w:eastAsia="en-US"/>
        </w:rPr>
        <w:t xml:space="preserve"> (the date on which reports are provided to the Speaker).</w:t>
      </w:r>
    </w:p>
    <w:p w14:paraId="7EB6FF40" w14:textId="77777777" w:rsidR="004577C3" w:rsidRDefault="004577C3" w:rsidP="00427150">
      <w:pPr>
        <w:autoSpaceDE w:val="0"/>
        <w:autoSpaceDN w:val="0"/>
        <w:spacing w:after="120" w:line="240" w:lineRule="auto"/>
        <w:rPr>
          <w:rFonts w:ascii="Calibri" w:hAnsi="Calibri" w:cs="Times New Roman"/>
          <w:color w:val="auto"/>
          <w:sz w:val="24"/>
          <w:szCs w:val="24"/>
          <w:lang w:val="en-US" w:eastAsia="en-US"/>
        </w:rPr>
      </w:pPr>
      <w:r w:rsidRPr="004577C3">
        <w:rPr>
          <w:rFonts w:ascii="Calibri" w:hAnsi="Calibri" w:cs="Times New Roman"/>
          <w:color w:val="auto"/>
          <w:sz w:val="24"/>
          <w:szCs w:val="24"/>
          <w:lang w:val="en-US" w:eastAsia="en-US"/>
        </w:rPr>
        <w:lastRenderedPageBreak/>
        <w:t>A request for an extension of time under section 14 of the Annual Reports Act should nominate an alternate date for presentation.</w:t>
      </w:r>
    </w:p>
    <w:p w14:paraId="4D6B2F96" w14:textId="77777777" w:rsidR="00A63909" w:rsidRDefault="00A63909" w:rsidP="00A63909">
      <w:pPr>
        <w:autoSpaceDE w:val="0"/>
        <w:autoSpaceDN w:val="0"/>
        <w:spacing w:after="120" w:line="240" w:lineRule="auto"/>
        <w:rPr>
          <w:rFonts w:ascii="Calibri" w:hAnsi="Calibri" w:cs="Times New Roman"/>
          <w:color w:val="auto"/>
          <w:sz w:val="24"/>
          <w:szCs w:val="24"/>
          <w:lang w:eastAsia="en-US"/>
        </w:rPr>
      </w:pPr>
      <w:r w:rsidRPr="00FB44C9">
        <w:rPr>
          <w:rFonts w:ascii="Calibri" w:hAnsi="Calibri" w:cs="Times New Roman"/>
          <w:color w:val="auto"/>
          <w:sz w:val="24"/>
          <w:szCs w:val="24"/>
          <w:u w:val="single"/>
          <w:lang w:eastAsia="en-US"/>
        </w:rPr>
        <w:t>Note:</w:t>
      </w:r>
      <w:r w:rsidRPr="00FB44C9">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advice regarding embargo processes, including embargo timing and number of copies of reports to be provided to the Speaker, will be provided each year by Policy and Cabinet Division, CMTEDD.</w:t>
      </w:r>
    </w:p>
    <w:p w14:paraId="240D78B7" w14:textId="77777777" w:rsidR="0099541E" w:rsidRPr="00A63909" w:rsidRDefault="0099541E" w:rsidP="0099541E">
      <w:pPr>
        <w:autoSpaceDE w:val="0"/>
        <w:autoSpaceDN w:val="0"/>
        <w:spacing w:after="120" w:line="240" w:lineRule="auto"/>
        <w:rPr>
          <w:rFonts w:ascii="Calibri" w:hAnsi="Calibri" w:cs="Times New Roman"/>
          <w:b/>
          <w:color w:val="auto"/>
          <w:sz w:val="24"/>
          <w:szCs w:val="24"/>
          <w:lang w:eastAsia="en-US"/>
        </w:rPr>
      </w:pPr>
      <w:r w:rsidRPr="00A63909">
        <w:rPr>
          <w:rFonts w:ascii="Calibri" w:hAnsi="Calibri" w:cs="Times New Roman"/>
          <w:b/>
          <w:color w:val="auto"/>
          <w:sz w:val="24"/>
          <w:szCs w:val="24"/>
          <w:u w:val="single"/>
          <w:lang w:eastAsia="en-US"/>
        </w:rPr>
        <w:t>Arrangements</w:t>
      </w:r>
      <w:r w:rsidR="00DF28A5" w:rsidRPr="00A63909">
        <w:rPr>
          <w:rFonts w:ascii="Calibri" w:hAnsi="Calibri" w:cs="Times New Roman"/>
          <w:b/>
          <w:color w:val="auto"/>
          <w:sz w:val="24"/>
          <w:szCs w:val="24"/>
          <w:u w:val="single"/>
          <w:lang w:eastAsia="en-US"/>
        </w:rPr>
        <w:t xml:space="preserve"> for the 2019-20 Annual Reports</w:t>
      </w:r>
    </w:p>
    <w:p w14:paraId="33DCDB8C" w14:textId="77777777" w:rsidR="00C01950" w:rsidRPr="00A63909" w:rsidRDefault="0099541E" w:rsidP="0099541E">
      <w:pPr>
        <w:autoSpaceDE w:val="0"/>
        <w:autoSpaceDN w:val="0"/>
        <w:spacing w:after="120" w:line="240" w:lineRule="auto"/>
        <w:rPr>
          <w:rFonts w:ascii="Calibri" w:hAnsi="Calibri" w:cs="Times New Roman"/>
          <w:sz w:val="24"/>
          <w:szCs w:val="24"/>
          <w:lang w:val="en-US"/>
        </w:rPr>
      </w:pPr>
      <w:r w:rsidRPr="00A63909">
        <w:rPr>
          <w:rFonts w:ascii="Calibri" w:hAnsi="Calibri" w:cs="Times New Roman"/>
          <w:sz w:val="24"/>
          <w:szCs w:val="24"/>
          <w:lang w:val="en-US"/>
        </w:rPr>
        <w:t>The Annual Reports Act contains specific provisions about tabling and presenting annual reports in an election year. If the 15-week period coincides with all or part of the pre-election period for a general election of members of the Assembly, the responsible minister must present the report to the Legislative Assembly on the second sitting day after the election is held.</w:t>
      </w:r>
    </w:p>
    <w:p w14:paraId="3ADF663F" w14:textId="6DDE4C54" w:rsidR="00C01950" w:rsidRPr="00A63909" w:rsidRDefault="00C01950" w:rsidP="00C01950">
      <w:pPr>
        <w:autoSpaceDE w:val="0"/>
        <w:autoSpaceDN w:val="0"/>
        <w:spacing w:after="120" w:line="240" w:lineRule="auto"/>
        <w:rPr>
          <w:rFonts w:ascii="Calibri" w:hAnsi="Calibri" w:cs="Times New Roman"/>
          <w:sz w:val="24"/>
          <w:szCs w:val="24"/>
          <w:lang w:val="en-US"/>
        </w:rPr>
      </w:pPr>
      <w:r w:rsidRPr="00A63909">
        <w:rPr>
          <w:rFonts w:ascii="Calibri" w:hAnsi="Calibri" w:cs="Times New Roman"/>
          <w:sz w:val="24"/>
          <w:szCs w:val="24"/>
          <w:lang w:val="en-US"/>
        </w:rPr>
        <w:t>For the 2019-20 reporting period, the 15-week period will coincide with the pre-election period, which commences on 11 September 2020 and ends when the result of the election is declared. Reporting entities will need to provide annual reports to</w:t>
      </w:r>
      <w:r w:rsidR="00925485" w:rsidRPr="00A63909">
        <w:rPr>
          <w:rFonts w:ascii="Calibri" w:hAnsi="Calibri" w:cs="Times New Roman"/>
          <w:sz w:val="24"/>
          <w:szCs w:val="24"/>
          <w:lang w:val="en-US"/>
        </w:rPr>
        <w:t xml:space="preserve"> </w:t>
      </w:r>
      <w:r w:rsidR="00142B38" w:rsidRPr="00A63909">
        <w:rPr>
          <w:rFonts w:ascii="Calibri" w:hAnsi="Calibri" w:cs="Times New Roman"/>
          <w:sz w:val="24"/>
          <w:szCs w:val="24"/>
          <w:lang w:val="en-US"/>
        </w:rPr>
        <w:t xml:space="preserve">the </w:t>
      </w:r>
      <w:r w:rsidR="00A63909">
        <w:rPr>
          <w:rFonts w:ascii="Calibri" w:hAnsi="Calibri" w:cs="Times New Roman"/>
          <w:sz w:val="24"/>
          <w:szCs w:val="24"/>
          <w:lang w:val="en-US"/>
        </w:rPr>
        <w:t xml:space="preserve">Assembly and </w:t>
      </w:r>
      <w:r w:rsidR="00925485" w:rsidRPr="00A63909">
        <w:rPr>
          <w:rFonts w:ascii="Calibri" w:hAnsi="Calibri" w:cs="Times New Roman"/>
          <w:sz w:val="24"/>
          <w:szCs w:val="24"/>
          <w:lang w:val="en-US"/>
        </w:rPr>
        <w:t xml:space="preserve">Government Business </w:t>
      </w:r>
      <w:r w:rsidR="00A63909">
        <w:rPr>
          <w:rFonts w:ascii="Calibri" w:hAnsi="Calibri" w:cs="Times New Roman"/>
          <w:sz w:val="24"/>
          <w:szCs w:val="24"/>
          <w:lang w:val="en-US"/>
        </w:rPr>
        <w:t>team</w:t>
      </w:r>
      <w:r w:rsidR="00DF28A5" w:rsidRPr="00A63909">
        <w:rPr>
          <w:rFonts w:ascii="Calibri" w:hAnsi="Calibri" w:cs="Times New Roman"/>
          <w:sz w:val="24"/>
          <w:szCs w:val="24"/>
          <w:lang w:val="en-US"/>
        </w:rPr>
        <w:t xml:space="preserve"> within Policy and Cabinet, CMTEDD</w:t>
      </w:r>
      <w:r w:rsidR="00142B38" w:rsidRPr="00A63909">
        <w:rPr>
          <w:rFonts w:ascii="Calibri" w:hAnsi="Calibri" w:cs="Times New Roman"/>
          <w:sz w:val="24"/>
          <w:szCs w:val="24"/>
          <w:lang w:val="en-US"/>
        </w:rPr>
        <w:t xml:space="preserve"> for embargo one week before the first sitting period of the new Assembly (this is likely to be in November</w:t>
      </w:r>
      <w:r w:rsidR="00AD0262">
        <w:rPr>
          <w:rFonts w:ascii="Calibri" w:hAnsi="Calibri" w:cs="Times New Roman"/>
          <w:sz w:val="24"/>
          <w:szCs w:val="24"/>
          <w:lang w:val="en-US"/>
        </w:rPr>
        <w:t xml:space="preserve"> 2020</w:t>
      </w:r>
      <w:r w:rsidR="00142B38" w:rsidRPr="00A63909">
        <w:rPr>
          <w:rFonts w:ascii="Calibri" w:hAnsi="Calibri" w:cs="Times New Roman"/>
          <w:sz w:val="24"/>
          <w:szCs w:val="24"/>
          <w:lang w:val="en-US"/>
        </w:rPr>
        <w:t>/</w:t>
      </w:r>
      <w:r w:rsidR="00AD0262">
        <w:rPr>
          <w:rFonts w:ascii="Calibri" w:hAnsi="Calibri" w:cs="Times New Roman"/>
          <w:sz w:val="24"/>
          <w:szCs w:val="24"/>
          <w:lang w:val="en-US"/>
        </w:rPr>
        <w:t xml:space="preserve"> </w:t>
      </w:r>
      <w:r w:rsidR="00142B38" w:rsidRPr="00A63909">
        <w:rPr>
          <w:rFonts w:ascii="Calibri" w:hAnsi="Calibri" w:cs="Times New Roman"/>
          <w:sz w:val="24"/>
          <w:szCs w:val="24"/>
          <w:lang w:val="en-US"/>
        </w:rPr>
        <w:t xml:space="preserve">December 2020). Reporting entities should aim to finalise annual reports within the 15-week period, </w:t>
      </w:r>
      <w:r w:rsidR="009D0A28" w:rsidRPr="00A63909">
        <w:rPr>
          <w:rFonts w:ascii="Calibri" w:hAnsi="Calibri" w:cs="Times New Roman"/>
          <w:color w:val="auto"/>
          <w:sz w:val="24"/>
          <w:szCs w:val="24"/>
          <w:lang w:val="en-US" w:eastAsia="en-US"/>
        </w:rPr>
        <w:t>in this instance</w:t>
      </w:r>
      <w:r w:rsidR="00142B38" w:rsidRPr="00A63909">
        <w:rPr>
          <w:rFonts w:ascii="Calibri" w:hAnsi="Calibri" w:cs="Times New Roman"/>
          <w:sz w:val="24"/>
          <w:szCs w:val="24"/>
          <w:lang w:val="en-US"/>
        </w:rPr>
        <w:t xml:space="preserve"> Friday 9 October 2020. </w:t>
      </w:r>
      <w:r w:rsidR="00AD0262">
        <w:rPr>
          <w:rFonts w:ascii="Calibri" w:hAnsi="Calibri" w:cs="Times New Roman"/>
          <w:sz w:val="24"/>
          <w:szCs w:val="24"/>
          <w:lang w:val="en-US"/>
        </w:rPr>
        <w:t xml:space="preserve">The </w:t>
      </w:r>
      <w:r w:rsidR="00A63909">
        <w:rPr>
          <w:rFonts w:ascii="Calibri" w:hAnsi="Calibri" w:cs="Times New Roman"/>
          <w:sz w:val="24"/>
          <w:szCs w:val="24"/>
          <w:lang w:val="en-US"/>
        </w:rPr>
        <w:t xml:space="preserve">Assembly and </w:t>
      </w:r>
      <w:r w:rsidR="009D0A28" w:rsidRPr="00A63909">
        <w:rPr>
          <w:rFonts w:ascii="Calibri" w:hAnsi="Calibri" w:cs="Times New Roman"/>
          <w:sz w:val="24"/>
          <w:szCs w:val="24"/>
          <w:lang w:val="en-US"/>
        </w:rPr>
        <w:t xml:space="preserve">Government Business </w:t>
      </w:r>
      <w:r w:rsidR="00A63909">
        <w:rPr>
          <w:rFonts w:ascii="Calibri" w:hAnsi="Calibri" w:cs="Times New Roman"/>
          <w:sz w:val="24"/>
          <w:szCs w:val="24"/>
          <w:lang w:val="en-US"/>
        </w:rPr>
        <w:t>team with</w:t>
      </w:r>
      <w:r w:rsidR="00DF28A5" w:rsidRPr="00A63909">
        <w:rPr>
          <w:rFonts w:ascii="Calibri" w:hAnsi="Calibri" w:cs="Times New Roman"/>
          <w:sz w:val="24"/>
          <w:szCs w:val="24"/>
          <w:lang w:val="en-US"/>
        </w:rPr>
        <w:t>in Policy and Cabinet, CMTEDD</w:t>
      </w:r>
      <w:r w:rsidR="009D0A28" w:rsidRPr="00A63909">
        <w:rPr>
          <w:rFonts w:ascii="Calibri" w:hAnsi="Calibri" w:cs="Times New Roman"/>
          <w:sz w:val="24"/>
          <w:szCs w:val="24"/>
          <w:lang w:val="en-US"/>
        </w:rPr>
        <w:t xml:space="preserve"> will advise reporting entities of the embargo dates once the </w:t>
      </w:r>
      <w:r w:rsidR="00880637" w:rsidRPr="00A63909">
        <w:rPr>
          <w:rFonts w:ascii="Calibri" w:hAnsi="Calibri" w:cs="Times New Roman"/>
          <w:sz w:val="24"/>
          <w:szCs w:val="24"/>
          <w:lang w:val="en-US"/>
        </w:rPr>
        <w:t xml:space="preserve">dates for the </w:t>
      </w:r>
      <w:r w:rsidR="009D0A28" w:rsidRPr="00A63909">
        <w:rPr>
          <w:rFonts w:ascii="Calibri" w:hAnsi="Calibri" w:cs="Times New Roman"/>
          <w:sz w:val="24"/>
          <w:szCs w:val="24"/>
          <w:lang w:val="en-US"/>
        </w:rPr>
        <w:t xml:space="preserve">first sitting period </w:t>
      </w:r>
      <w:r w:rsidR="00880637" w:rsidRPr="00A63909">
        <w:rPr>
          <w:rFonts w:ascii="Calibri" w:hAnsi="Calibri" w:cs="Times New Roman"/>
          <w:sz w:val="24"/>
          <w:szCs w:val="24"/>
          <w:lang w:val="en-US"/>
        </w:rPr>
        <w:t xml:space="preserve">of the new Assembly have been </w:t>
      </w:r>
      <w:r w:rsidR="009D0A28" w:rsidRPr="00A63909">
        <w:rPr>
          <w:rFonts w:ascii="Calibri" w:hAnsi="Calibri" w:cs="Times New Roman"/>
          <w:sz w:val="24"/>
          <w:szCs w:val="24"/>
          <w:lang w:val="en-US"/>
        </w:rPr>
        <w:t>agreed.</w:t>
      </w:r>
    </w:p>
    <w:p w14:paraId="2762574E" w14:textId="55C7E9BB" w:rsidR="0099541E" w:rsidRPr="00A63909" w:rsidRDefault="0099541E" w:rsidP="0099541E">
      <w:pPr>
        <w:autoSpaceDE w:val="0"/>
        <w:autoSpaceDN w:val="0"/>
        <w:spacing w:after="120" w:line="240" w:lineRule="auto"/>
        <w:rPr>
          <w:rFonts w:ascii="Calibri" w:hAnsi="Calibri" w:cs="Times New Roman"/>
          <w:sz w:val="24"/>
          <w:szCs w:val="24"/>
          <w:lang w:val="en-US"/>
        </w:rPr>
      </w:pPr>
      <w:r w:rsidRPr="00A63909">
        <w:rPr>
          <w:rFonts w:ascii="Calibri" w:hAnsi="Calibri" w:cs="Times New Roman"/>
          <w:sz w:val="24"/>
          <w:szCs w:val="24"/>
          <w:lang w:val="en-US"/>
        </w:rPr>
        <w:t xml:space="preserve">Annual reports must </w:t>
      </w:r>
      <w:r w:rsidR="00DF28A5" w:rsidRPr="00A63909">
        <w:rPr>
          <w:rFonts w:ascii="Calibri" w:hAnsi="Calibri" w:cs="Times New Roman"/>
          <w:b/>
          <w:sz w:val="24"/>
          <w:szCs w:val="24"/>
          <w:lang w:val="en-US"/>
        </w:rPr>
        <w:t>not</w:t>
      </w:r>
      <w:r w:rsidR="00DF28A5" w:rsidRPr="00A63909">
        <w:rPr>
          <w:rFonts w:ascii="Calibri" w:hAnsi="Calibri" w:cs="Times New Roman"/>
          <w:sz w:val="24"/>
          <w:szCs w:val="24"/>
          <w:lang w:val="en-US"/>
        </w:rPr>
        <w:t xml:space="preserve"> </w:t>
      </w:r>
      <w:r w:rsidRPr="00A63909">
        <w:rPr>
          <w:rFonts w:ascii="Calibri" w:hAnsi="Calibri" w:cs="Times New Roman"/>
          <w:sz w:val="24"/>
          <w:szCs w:val="24"/>
          <w:lang w:val="en-US"/>
        </w:rPr>
        <w:t xml:space="preserve">be published on </w:t>
      </w:r>
      <w:r w:rsidR="00925485" w:rsidRPr="00A63909">
        <w:rPr>
          <w:rFonts w:ascii="Calibri" w:hAnsi="Calibri" w:cs="Times New Roman"/>
          <w:sz w:val="24"/>
          <w:szCs w:val="24"/>
          <w:lang w:val="en-US"/>
        </w:rPr>
        <w:t xml:space="preserve">a </w:t>
      </w:r>
      <w:r w:rsidRPr="00A63909">
        <w:rPr>
          <w:rFonts w:ascii="Calibri" w:hAnsi="Calibri" w:cs="Times New Roman"/>
          <w:sz w:val="24"/>
          <w:szCs w:val="24"/>
          <w:lang w:val="en-US"/>
        </w:rPr>
        <w:t>reporting entit</w:t>
      </w:r>
      <w:r w:rsidR="00925485" w:rsidRPr="00A63909">
        <w:rPr>
          <w:rFonts w:ascii="Calibri" w:hAnsi="Calibri" w:cs="Times New Roman"/>
          <w:sz w:val="24"/>
          <w:szCs w:val="24"/>
          <w:lang w:val="en-US"/>
        </w:rPr>
        <w:t>y</w:t>
      </w:r>
      <w:r w:rsidRPr="00A63909">
        <w:rPr>
          <w:rFonts w:ascii="Calibri" w:hAnsi="Calibri" w:cs="Times New Roman"/>
          <w:sz w:val="24"/>
          <w:szCs w:val="24"/>
          <w:lang w:val="en-US"/>
        </w:rPr>
        <w:t>’</w:t>
      </w:r>
      <w:r w:rsidR="00142B38" w:rsidRPr="00A63909">
        <w:rPr>
          <w:rFonts w:ascii="Calibri" w:hAnsi="Calibri" w:cs="Times New Roman"/>
          <w:sz w:val="24"/>
          <w:szCs w:val="24"/>
          <w:lang w:val="en-US"/>
        </w:rPr>
        <w:t>s</w:t>
      </w:r>
      <w:r w:rsidRPr="00A63909">
        <w:rPr>
          <w:rFonts w:ascii="Calibri" w:hAnsi="Calibri" w:cs="Times New Roman"/>
          <w:sz w:val="24"/>
          <w:szCs w:val="24"/>
          <w:lang w:val="en-US"/>
        </w:rPr>
        <w:t xml:space="preserve"> </w:t>
      </w:r>
      <w:r w:rsidR="00925485" w:rsidRPr="00A63909">
        <w:rPr>
          <w:rFonts w:ascii="Calibri" w:hAnsi="Calibri" w:cs="Times New Roman"/>
          <w:sz w:val="24"/>
          <w:szCs w:val="24"/>
          <w:lang w:val="en-US"/>
        </w:rPr>
        <w:t>web</w:t>
      </w:r>
      <w:r w:rsidRPr="00A63909">
        <w:rPr>
          <w:rFonts w:ascii="Calibri" w:hAnsi="Calibri" w:cs="Times New Roman"/>
          <w:sz w:val="24"/>
          <w:szCs w:val="24"/>
          <w:lang w:val="en-US"/>
        </w:rPr>
        <w:t xml:space="preserve">site </w:t>
      </w:r>
      <w:r w:rsidR="00925485" w:rsidRPr="00A63909">
        <w:rPr>
          <w:rFonts w:ascii="Calibri" w:hAnsi="Calibri" w:cs="Times New Roman"/>
          <w:sz w:val="24"/>
          <w:szCs w:val="24"/>
          <w:lang w:val="en-US"/>
        </w:rPr>
        <w:t xml:space="preserve">until after the </w:t>
      </w:r>
      <w:r w:rsidR="00142B38" w:rsidRPr="00A63909">
        <w:rPr>
          <w:rFonts w:ascii="Calibri" w:hAnsi="Calibri" w:cs="Times New Roman"/>
          <w:sz w:val="24"/>
          <w:szCs w:val="24"/>
          <w:lang w:val="en-US"/>
        </w:rPr>
        <w:t>a</w:t>
      </w:r>
      <w:r w:rsidR="00925485" w:rsidRPr="00A63909">
        <w:rPr>
          <w:rFonts w:ascii="Calibri" w:hAnsi="Calibri" w:cs="Times New Roman"/>
          <w:sz w:val="24"/>
          <w:szCs w:val="24"/>
          <w:lang w:val="en-US"/>
        </w:rPr>
        <w:t xml:space="preserve">nnual </w:t>
      </w:r>
      <w:r w:rsidR="00142B38" w:rsidRPr="00A63909">
        <w:rPr>
          <w:rFonts w:ascii="Calibri" w:hAnsi="Calibri" w:cs="Times New Roman"/>
          <w:sz w:val="24"/>
          <w:szCs w:val="24"/>
          <w:lang w:val="en-US"/>
        </w:rPr>
        <w:t>r</w:t>
      </w:r>
      <w:r w:rsidR="00925485" w:rsidRPr="00A63909">
        <w:rPr>
          <w:rFonts w:ascii="Calibri" w:hAnsi="Calibri" w:cs="Times New Roman"/>
          <w:sz w:val="24"/>
          <w:szCs w:val="24"/>
          <w:lang w:val="en-US"/>
        </w:rPr>
        <w:t xml:space="preserve">eports </w:t>
      </w:r>
      <w:r w:rsidR="00AD0262">
        <w:rPr>
          <w:rFonts w:ascii="Calibri" w:hAnsi="Calibri" w:cs="Times New Roman"/>
          <w:sz w:val="24"/>
          <w:szCs w:val="24"/>
          <w:lang w:val="en-US"/>
        </w:rPr>
        <w:t>have</w:t>
      </w:r>
      <w:r w:rsidR="00925485" w:rsidRPr="00A63909">
        <w:rPr>
          <w:rFonts w:ascii="Calibri" w:hAnsi="Calibri" w:cs="Times New Roman"/>
          <w:sz w:val="24"/>
          <w:szCs w:val="24"/>
          <w:lang w:val="en-US"/>
        </w:rPr>
        <w:t xml:space="preserve"> been tabled in the Legislative Assembly on the second sitting day of the new Assembly. </w:t>
      </w:r>
    </w:p>
    <w:p w14:paraId="02BC0BB4" w14:textId="77777777" w:rsidR="0099541E" w:rsidRPr="00A63909" w:rsidRDefault="0099541E" w:rsidP="0099541E">
      <w:pPr>
        <w:autoSpaceDE w:val="0"/>
        <w:autoSpaceDN w:val="0"/>
        <w:spacing w:after="120" w:line="240" w:lineRule="auto"/>
        <w:rPr>
          <w:rFonts w:ascii="Calibri" w:hAnsi="Calibri" w:cs="Times New Roman"/>
          <w:sz w:val="24"/>
          <w:szCs w:val="24"/>
          <w:lang w:val="en-US"/>
        </w:rPr>
      </w:pPr>
      <w:r w:rsidRPr="00A63909">
        <w:rPr>
          <w:rFonts w:ascii="Calibri" w:hAnsi="Calibri" w:cs="Times New Roman"/>
          <w:sz w:val="24"/>
          <w:szCs w:val="24"/>
          <w:lang w:val="en-US"/>
        </w:rPr>
        <w:t xml:space="preserve">Any request for an extension of time under section 14 of the Annual Reports Act must be sought before the last day of sitting prior to the </w:t>
      </w:r>
      <w:r w:rsidR="00142B38" w:rsidRPr="00A63909">
        <w:rPr>
          <w:rFonts w:ascii="Calibri" w:hAnsi="Calibri" w:cs="Times New Roman"/>
          <w:sz w:val="24"/>
          <w:szCs w:val="24"/>
          <w:lang w:val="en-US"/>
        </w:rPr>
        <w:t>pre-election period/</w:t>
      </w:r>
      <w:r w:rsidRPr="00A63909">
        <w:rPr>
          <w:rFonts w:ascii="Calibri" w:hAnsi="Calibri" w:cs="Times New Roman"/>
          <w:sz w:val="24"/>
          <w:szCs w:val="24"/>
          <w:lang w:val="en-US"/>
        </w:rPr>
        <w:t xml:space="preserve">caretaker period. Approval for an extension of time should be sought by the relevant Minister from the </w:t>
      </w:r>
      <w:r w:rsidR="00DF28A5" w:rsidRPr="00A63909">
        <w:rPr>
          <w:rFonts w:ascii="Calibri" w:hAnsi="Calibri" w:cs="Times New Roman"/>
          <w:sz w:val="24"/>
          <w:szCs w:val="24"/>
          <w:lang w:val="en-US"/>
        </w:rPr>
        <w:br/>
      </w:r>
      <w:r w:rsidRPr="00A63909">
        <w:rPr>
          <w:rFonts w:ascii="Calibri" w:hAnsi="Calibri" w:cs="Times New Roman"/>
          <w:sz w:val="24"/>
          <w:szCs w:val="24"/>
          <w:lang w:val="en-US"/>
        </w:rPr>
        <w:t xml:space="preserve">Chief Minister </w:t>
      </w:r>
      <w:r w:rsidR="00C01950" w:rsidRPr="00A63909">
        <w:rPr>
          <w:rFonts w:ascii="Calibri" w:hAnsi="Calibri" w:cs="Times New Roman"/>
          <w:sz w:val="24"/>
          <w:szCs w:val="24"/>
          <w:lang w:val="en-US"/>
        </w:rPr>
        <w:t xml:space="preserve">at the beginning of </w:t>
      </w:r>
      <w:r w:rsidRPr="00A63909">
        <w:rPr>
          <w:rFonts w:ascii="Calibri" w:hAnsi="Calibri" w:cs="Times New Roman"/>
          <w:sz w:val="24"/>
          <w:szCs w:val="24"/>
          <w:lang w:val="en-US"/>
        </w:rPr>
        <w:t xml:space="preserve">August 2020. </w:t>
      </w:r>
    </w:p>
    <w:p w14:paraId="0319ACFF" w14:textId="77777777" w:rsidR="0099541E" w:rsidRDefault="0099541E" w:rsidP="0099541E">
      <w:pPr>
        <w:spacing w:after="120" w:line="240" w:lineRule="auto"/>
        <w:rPr>
          <w:rFonts w:ascii="Calibri" w:hAnsi="Calibri" w:cs="Times New Roman"/>
          <w:color w:val="auto"/>
          <w:sz w:val="24"/>
          <w:szCs w:val="24"/>
          <w:lang w:val="en-US" w:eastAsia="en-US"/>
        </w:rPr>
      </w:pPr>
      <w:r w:rsidRPr="00A63909">
        <w:rPr>
          <w:rFonts w:ascii="Calibri" w:hAnsi="Calibri" w:cs="Times New Roman"/>
          <w:color w:val="auto"/>
          <w:sz w:val="24"/>
          <w:szCs w:val="24"/>
          <w:lang w:val="en-US" w:eastAsia="en-US"/>
        </w:rPr>
        <w:t>A request for an extension of time under section 14 of the Annual Reports Act should nominate an alternate date for presentation.</w:t>
      </w:r>
    </w:p>
    <w:p w14:paraId="0B0E5363" w14:textId="77777777" w:rsidR="00A63909" w:rsidRDefault="00A63909" w:rsidP="00A63909">
      <w:pPr>
        <w:autoSpaceDE w:val="0"/>
        <w:autoSpaceDN w:val="0"/>
        <w:spacing w:after="120" w:line="240" w:lineRule="auto"/>
        <w:rPr>
          <w:rFonts w:ascii="Calibri" w:hAnsi="Calibri" w:cs="Times New Roman"/>
          <w:color w:val="auto"/>
          <w:sz w:val="24"/>
          <w:szCs w:val="24"/>
          <w:lang w:eastAsia="en-US"/>
        </w:rPr>
      </w:pPr>
      <w:r w:rsidRPr="00FB44C9">
        <w:rPr>
          <w:rFonts w:ascii="Calibri" w:hAnsi="Calibri" w:cs="Times New Roman"/>
          <w:color w:val="auto"/>
          <w:sz w:val="24"/>
          <w:szCs w:val="24"/>
          <w:u w:val="single"/>
          <w:lang w:eastAsia="en-US"/>
        </w:rPr>
        <w:t>Note:</w:t>
      </w:r>
      <w:r w:rsidRPr="00FB44C9">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advice regarding embargo processes, including embargo timing and number of copies of reports to be provided to the Speaker, will be provided each year by Policy and Cabinet Division, CMTEDD.</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F3578D" w:rsidRPr="00D90968" w14:paraId="166C1D04" w14:textId="77777777" w:rsidTr="000A0A86">
        <w:trPr>
          <w:trHeight w:val="20"/>
        </w:trPr>
        <w:tc>
          <w:tcPr>
            <w:tcW w:w="2660" w:type="dxa"/>
            <w:tcBorders>
              <w:bottom w:val="single" w:sz="24" w:space="0" w:color="403152" w:themeColor="accent4" w:themeShade="80"/>
            </w:tcBorders>
            <w:shd w:val="clear" w:color="auto" w:fill="E5DFEC" w:themeFill="accent4" w:themeFillTint="33"/>
          </w:tcPr>
          <w:p w14:paraId="3FA1AF8A" w14:textId="77777777" w:rsidR="00F3578D" w:rsidRPr="00D90968" w:rsidRDefault="00F3578D" w:rsidP="00873454">
            <w:pPr>
              <w:autoSpaceDE w:val="0"/>
              <w:autoSpaceDN w:val="0"/>
              <w:spacing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Contact for further information</w:t>
            </w:r>
            <w:r w:rsidRPr="007C3843">
              <w:rPr>
                <w:rFonts w:ascii="Calibri" w:hAnsi="Calibri" w:cs="Times New Roman"/>
                <w:b/>
                <w:color w:val="auto"/>
                <w:sz w:val="24"/>
                <w:szCs w:val="24"/>
                <w:lang w:eastAsia="en-US"/>
              </w:rPr>
              <w:t>:</w:t>
            </w:r>
          </w:p>
        </w:tc>
        <w:tc>
          <w:tcPr>
            <w:tcW w:w="6298" w:type="dxa"/>
            <w:tcBorders>
              <w:bottom w:val="single" w:sz="24" w:space="0" w:color="403152" w:themeColor="accent4" w:themeShade="80"/>
            </w:tcBorders>
            <w:shd w:val="clear" w:color="auto" w:fill="E5DFEC" w:themeFill="accent4" w:themeFillTint="33"/>
          </w:tcPr>
          <w:p w14:paraId="38D8044A" w14:textId="77777777" w:rsidR="00F3578D" w:rsidRDefault="00F3578D" w:rsidP="00A653EB">
            <w:pPr>
              <w:autoSpaceDE w:val="0"/>
              <w:autoSpaceDN w:val="0"/>
              <w:spacing w:before="120" w:line="240" w:lineRule="auto"/>
              <w:rPr>
                <w:rFonts w:ascii="Calibri" w:hAnsi="Calibri" w:cs="Times New Roman"/>
                <w:color w:val="auto"/>
                <w:sz w:val="24"/>
                <w:szCs w:val="24"/>
                <w:lang w:eastAsia="en-US"/>
              </w:rPr>
            </w:pPr>
            <w:r w:rsidRPr="00D90A7A">
              <w:rPr>
                <w:rFonts w:ascii="Calibri" w:hAnsi="Calibri" w:cs="Times New Roman"/>
                <w:color w:val="auto"/>
                <w:sz w:val="24"/>
                <w:szCs w:val="24"/>
                <w:lang w:eastAsia="en-US"/>
              </w:rPr>
              <w:t xml:space="preserve">Policy and Cabinet Division, </w:t>
            </w:r>
            <w:r>
              <w:rPr>
                <w:rFonts w:ascii="Calibri" w:hAnsi="Calibri" w:cs="Times New Roman"/>
                <w:color w:val="auto"/>
                <w:sz w:val="24"/>
                <w:szCs w:val="24"/>
                <w:lang w:eastAsia="en-US"/>
              </w:rPr>
              <w:t>CMTEDD</w:t>
            </w:r>
            <w:r w:rsidRPr="00D90A7A">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 xml:space="preserve">Phone </w:t>
            </w:r>
            <w:r w:rsidRPr="00D90A7A">
              <w:rPr>
                <w:rFonts w:ascii="Calibri" w:hAnsi="Calibri" w:cs="Times New Roman"/>
                <w:color w:val="auto"/>
                <w:sz w:val="24"/>
                <w:szCs w:val="24"/>
                <w:lang w:eastAsia="en-US"/>
              </w:rPr>
              <w:t>620</w:t>
            </w:r>
            <w:r>
              <w:rPr>
                <w:rFonts w:ascii="Calibri" w:hAnsi="Calibri" w:cs="Times New Roman"/>
                <w:color w:val="auto"/>
                <w:sz w:val="24"/>
                <w:szCs w:val="24"/>
                <w:lang w:eastAsia="en-US"/>
              </w:rPr>
              <w:t> </w:t>
            </w:r>
            <w:r w:rsidRPr="00D90A7A">
              <w:rPr>
                <w:rFonts w:ascii="Calibri" w:hAnsi="Calibri" w:cs="Times New Roman"/>
                <w:color w:val="auto"/>
                <w:sz w:val="24"/>
                <w:szCs w:val="24"/>
                <w:lang w:eastAsia="en-US"/>
              </w:rPr>
              <w:t>50543.</w:t>
            </w:r>
          </w:p>
          <w:p w14:paraId="52295343" w14:textId="77777777" w:rsidR="00DF28A5" w:rsidRPr="00E314B3" w:rsidRDefault="00DF28A5" w:rsidP="00157E12">
            <w:pPr>
              <w:autoSpaceDE w:val="0"/>
              <w:autoSpaceDN w:val="0"/>
              <w:spacing w:before="120"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Workforce Capability and Governance Division</w:t>
            </w:r>
            <w:r w:rsidRPr="00D90A7A">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CMTEDD, P</w:t>
            </w:r>
            <w:r w:rsidRPr="00D90A7A">
              <w:rPr>
                <w:rFonts w:ascii="Calibri" w:hAnsi="Calibri" w:cs="Times New Roman"/>
                <w:color w:val="auto"/>
                <w:sz w:val="24"/>
                <w:szCs w:val="24"/>
                <w:lang w:eastAsia="en-US"/>
              </w:rPr>
              <w:t xml:space="preserve">hone 620 </w:t>
            </w:r>
            <w:r>
              <w:rPr>
                <w:rFonts w:ascii="Calibri" w:hAnsi="Calibri" w:cs="Times New Roman"/>
                <w:bCs/>
                <w:sz w:val="24"/>
                <w:szCs w:val="24"/>
                <w:lang w:val="en-US" w:eastAsia="en-US"/>
              </w:rPr>
              <w:t xml:space="preserve">76502 or </w:t>
            </w:r>
            <w:hyperlink r:id="rId9" w:history="1">
              <w:r w:rsidRPr="008220E9">
                <w:rPr>
                  <w:rStyle w:val="Hyperlink"/>
                  <w:rFonts w:ascii="Calibri" w:hAnsi="Calibri"/>
                  <w:bCs/>
                  <w:szCs w:val="24"/>
                  <w:lang w:val="en-US" w:eastAsia="en-US"/>
                </w:rPr>
                <w:t>psm@act.gov.au</w:t>
              </w:r>
            </w:hyperlink>
            <w:r w:rsidRPr="00D90A7A">
              <w:rPr>
                <w:rFonts w:ascii="Calibri" w:hAnsi="Calibri" w:cs="Times New Roman"/>
                <w:color w:val="auto"/>
                <w:sz w:val="24"/>
                <w:szCs w:val="24"/>
                <w:lang w:eastAsia="en-US"/>
              </w:rPr>
              <w:t>.</w:t>
            </w:r>
          </w:p>
        </w:tc>
      </w:tr>
    </w:tbl>
    <w:p w14:paraId="45258AA8" w14:textId="77777777" w:rsidR="00A04E3C" w:rsidRDefault="00A04E3C">
      <w:pPr>
        <w:spacing w:line="240" w:lineRule="auto"/>
        <w:rPr>
          <w:rFonts w:ascii="Calibri" w:hAnsi="Calibri" w:cs="Times New Roman"/>
          <w:b/>
          <w:bCs/>
          <w:color w:val="auto"/>
          <w:sz w:val="28"/>
          <w:szCs w:val="28"/>
          <w:lang w:eastAsia="en-US"/>
        </w:rPr>
      </w:pPr>
      <w:r>
        <w:br w:type="page"/>
      </w:r>
    </w:p>
    <w:p w14:paraId="4CA1D69A" w14:textId="43844A5C" w:rsidR="008C28B7" w:rsidRPr="007C3843" w:rsidRDefault="008C28B7" w:rsidP="00196163">
      <w:pPr>
        <w:pStyle w:val="Heading2"/>
        <w:numPr>
          <w:ilvl w:val="0"/>
          <w:numId w:val="21"/>
        </w:numPr>
      </w:pPr>
      <w:bookmarkStart w:id="51" w:name="_Toc8312944"/>
      <w:r>
        <w:lastRenderedPageBreak/>
        <w:t xml:space="preserve">Calendar Year </w:t>
      </w:r>
      <w:r w:rsidRPr="007C3843">
        <w:t xml:space="preserve">Reporting for Specific </w:t>
      </w:r>
      <w:r>
        <w:t xml:space="preserve">Public </w:t>
      </w:r>
      <w:r w:rsidR="009A144D">
        <w:t>Sector Bodies</w:t>
      </w:r>
      <w:bookmarkEnd w:id="51"/>
    </w:p>
    <w:p w14:paraId="77B2BBF7" w14:textId="77777777" w:rsidR="008C28B7" w:rsidRDefault="008C28B7" w:rsidP="009A6DCB">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For the purposes of</w:t>
      </w:r>
      <w:r w:rsidR="002A4EDB">
        <w:rPr>
          <w:rFonts w:ascii="Calibri" w:hAnsi="Calibri" w:cs="Times New Roman"/>
          <w:color w:val="auto"/>
          <w:sz w:val="24"/>
          <w:szCs w:val="24"/>
          <w:lang w:eastAsia="en-US"/>
        </w:rPr>
        <w:t xml:space="preserve"> section 8(3)(d)</w:t>
      </w:r>
      <w:r w:rsidRPr="007C3843">
        <w:rPr>
          <w:rFonts w:ascii="Calibri" w:hAnsi="Calibri" w:cs="Times New Roman"/>
          <w:color w:val="auto"/>
          <w:sz w:val="24"/>
          <w:szCs w:val="24"/>
          <w:lang w:eastAsia="en-US"/>
        </w:rPr>
        <w:t xml:space="preserve"> of the Annual Reports Act, the reporting </w:t>
      </w:r>
      <w:r w:rsidR="00FC0DCF">
        <w:rPr>
          <w:rFonts w:ascii="Calibri" w:hAnsi="Calibri" w:cs="Times New Roman"/>
          <w:color w:val="auto"/>
          <w:sz w:val="24"/>
          <w:szCs w:val="24"/>
          <w:lang w:eastAsia="en-US"/>
        </w:rPr>
        <w:t xml:space="preserve">year </w:t>
      </w:r>
      <w:r w:rsidRPr="007C3843">
        <w:rPr>
          <w:rFonts w:ascii="Calibri" w:hAnsi="Calibri" w:cs="Times New Roman"/>
          <w:color w:val="auto"/>
          <w:sz w:val="24"/>
          <w:szCs w:val="24"/>
          <w:lang w:eastAsia="en-US"/>
        </w:rPr>
        <w:t xml:space="preserve">for specific </w:t>
      </w:r>
      <w:r>
        <w:rPr>
          <w:rFonts w:ascii="Calibri" w:hAnsi="Calibri" w:cs="Times New Roman"/>
          <w:color w:val="auto"/>
          <w:sz w:val="24"/>
          <w:szCs w:val="24"/>
          <w:lang w:eastAsia="en-US"/>
        </w:rPr>
        <w:t xml:space="preserve">public </w:t>
      </w:r>
      <w:r w:rsidR="002A4EDB">
        <w:rPr>
          <w:rFonts w:ascii="Calibri" w:hAnsi="Calibri" w:cs="Times New Roman"/>
          <w:color w:val="auto"/>
          <w:sz w:val="24"/>
          <w:szCs w:val="24"/>
          <w:lang w:eastAsia="en-US"/>
        </w:rPr>
        <w:t xml:space="preserve">sector bodies </w:t>
      </w:r>
      <w:r w:rsidRPr="007C3843">
        <w:rPr>
          <w:rFonts w:ascii="Calibri" w:hAnsi="Calibri" w:cs="Times New Roman"/>
          <w:color w:val="auto"/>
          <w:sz w:val="24"/>
          <w:szCs w:val="24"/>
          <w:lang w:eastAsia="en-US"/>
        </w:rPr>
        <w:t>is</w:t>
      </w:r>
      <w:r>
        <w:rPr>
          <w:rFonts w:ascii="Calibri" w:hAnsi="Calibri" w:cs="Times New Roman"/>
          <w:color w:val="auto"/>
          <w:sz w:val="24"/>
          <w:szCs w:val="24"/>
          <w:lang w:eastAsia="en-US"/>
        </w:rPr>
        <w:t>:</w:t>
      </w:r>
      <w:r w:rsidRPr="007C3843">
        <w:rPr>
          <w:rFonts w:ascii="Calibri" w:hAnsi="Calibri" w:cs="Times New Roman"/>
          <w:color w:val="auto"/>
          <w:sz w:val="24"/>
          <w:szCs w:val="24"/>
          <w:lang w:eastAsia="en-US"/>
        </w:rPr>
        <w:t xml:space="preserve"> </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479"/>
        <w:gridCol w:w="4479"/>
      </w:tblGrid>
      <w:tr w:rsidR="008C28B7" w:rsidRPr="00D90968" w14:paraId="0DF40A11" w14:textId="77777777" w:rsidTr="00085BCE">
        <w:trPr>
          <w:cantSplit/>
          <w:trHeight w:val="20"/>
          <w:tblHeader/>
          <w:jc w:val="center"/>
        </w:trPr>
        <w:tc>
          <w:tcPr>
            <w:tcW w:w="4479" w:type="dxa"/>
            <w:shd w:val="clear" w:color="auto" w:fill="D9D9D9"/>
          </w:tcPr>
          <w:p w14:paraId="1EE1F3C2" w14:textId="77777777" w:rsidR="008C28B7" w:rsidRPr="00D90968" w:rsidRDefault="008C28B7" w:rsidP="00085BCE">
            <w:pPr>
              <w:autoSpaceDE w:val="0"/>
              <w:autoSpaceDN w:val="0"/>
              <w:spacing w:line="240" w:lineRule="auto"/>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Public sector body</w:t>
            </w:r>
          </w:p>
        </w:tc>
        <w:tc>
          <w:tcPr>
            <w:tcW w:w="4479" w:type="dxa"/>
            <w:shd w:val="clear" w:color="auto" w:fill="D9D9D9"/>
          </w:tcPr>
          <w:p w14:paraId="5D512B39" w14:textId="77777777" w:rsidR="008C28B7" w:rsidRPr="00D90968" w:rsidRDefault="008C28B7" w:rsidP="00FC0DCF">
            <w:pPr>
              <w:autoSpaceDE w:val="0"/>
              <w:autoSpaceDN w:val="0"/>
              <w:spacing w:line="240" w:lineRule="auto"/>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 xml:space="preserve">Reporting </w:t>
            </w:r>
            <w:r w:rsidR="00FC0DCF">
              <w:rPr>
                <w:rFonts w:ascii="Calibri" w:hAnsi="Calibri" w:cs="Times New Roman"/>
                <w:b/>
                <w:color w:val="auto"/>
                <w:sz w:val="24"/>
                <w:szCs w:val="24"/>
                <w:lang w:eastAsia="en-US"/>
              </w:rPr>
              <w:t>year</w:t>
            </w:r>
          </w:p>
        </w:tc>
      </w:tr>
      <w:tr w:rsidR="008C28B7" w:rsidRPr="00D90968" w14:paraId="5A09EEF9" w14:textId="77777777" w:rsidTr="00085BCE">
        <w:trPr>
          <w:cantSplit/>
          <w:trHeight w:val="20"/>
          <w:jc w:val="center"/>
        </w:trPr>
        <w:tc>
          <w:tcPr>
            <w:tcW w:w="4479" w:type="dxa"/>
          </w:tcPr>
          <w:p w14:paraId="6632F847" w14:textId="77777777" w:rsidR="008C28B7" w:rsidRPr="00D90968" w:rsidRDefault="008C28B7" w:rsidP="00085BCE">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Canberra Institute of Technology</w:t>
            </w:r>
          </w:p>
        </w:tc>
        <w:tc>
          <w:tcPr>
            <w:tcW w:w="4479" w:type="dxa"/>
          </w:tcPr>
          <w:p w14:paraId="4C6BAE48" w14:textId="77777777" w:rsidR="008C28B7" w:rsidRPr="00D90968" w:rsidRDefault="008C28B7" w:rsidP="003719C7">
            <w:pPr>
              <w:tabs>
                <w:tab w:val="center" w:pos="2131"/>
              </w:tabs>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Calendar year</w:t>
            </w:r>
            <w:r w:rsidR="003719C7" w:rsidRPr="00D90968">
              <w:rPr>
                <w:rFonts w:ascii="Calibri" w:hAnsi="Calibri" w:cs="Times New Roman"/>
                <w:color w:val="auto"/>
                <w:sz w:val="24"/>
                <w:szCs w:val="24"/>
                <w:lang w:eastAsia="en-US"/>
              </w:rPr>
              <w:tab/>
            </w:r>
          </w:p>
        </w:tc>
      </w:tr>
    </w:tbl>
    <w:p w14:paraId="4A21B919" w14:textId="77777777" w:rsidR="009E752A" w:rsidRPr="00D90A7A" w:rsidRDefault="009E752A" w:rsidP="004F6F6E">
      <w:pPr>
        <w:keepNext/>
        <w:keepLines/>
        <w:autoSpaceDE w:val="0"/>
        <w:autoSpaceDN w:val="0"/>
        <w:spacing w:line="240" w:lineRule="auto"/>
        <w:rPr>
          <w:rFonts w:ascii="Calibri" w:hAnsi="Calibri" w:cs="Times New Roman"/>
          <w:color w:val="auto"/>
          <w:sz w:val="24"/>
          <w:szCs w:val="24"/>
          <w:lang w:eastAsia="en-US"/>
        </w:rPr>
      </w:pPr>
      <w:r w:rsidRPr="00D90A7A">
        <w:rPr>
          <w:rFonts w:ascii="Calibri" w:hAnsi="Calibri" w:cs="Times New Roman"/>
          <w:color w:val="auto"/>
          <w:sz w:val="24"/>
          <w:szCs w:val="24"/>
          <w:lang w:eastAsia="en-US"/>
        </w:rPr>
        <w:t xml:space="preserve"> </w:t>
      </w:r>
    </w:p>
    <w:p w14:paraId="07526E5C" w14:textId="77777777" w:rsidR="00B26463" w:rsidRDefault="00C36CEC" w:rsidP="00196163">
      <w:pPr>
        <w:pStyle w:val="Heading2"/>
        <w:numPr>
          <w:ilvl w:val="0"/>
          <w:numId w:val="21"/>
        </w:numPr>
        <w:spacing w:before="0"/>
      </w:pPr>
      <w:bookmarkStart w:id="52" w:name="_Toc75672708"/>
      <w:bookmarkStart w:id="53" w:name="_Toc96879633"/>
      <w:bookmarkStart w:id="54" w:name="_Toc99262035"/>
      <w:bookmarkStart w:id="55" w:name="_Toc99942542"/>
      <w:bookmarkStart w:id="56" w:name="_Toc131825889"/>
      <w:bookmarkStart w:id="57" w:name="_Toc163968909"/>
      <w:bookmarkStart w:id="58" w:name="_Toc163980490"/>
      <w:bookmarkStart w:id="59" w:name="_Toc164057532"/>
      <w:bookmarkStart w:id="60" w:name="_Toc164075774"/>
      <w:bookmarkStart w:id="61" w:name="_Toc164842428"/>
      <w:bookmarkStart w:id="62" w:name="_Toc166486847"/>
      <w:bookmarkStart w:id="63" w:name="_Toc166924511"/>
      <w:bookmarkStart w:id="64" w:name="_Toc8312945"/>
      <w:r w:rsidRPr="007C3843">
        <w:t xml:space="preserve">Characteristics of </w:t>
      </w:r>
      <w:r w:rsidR="000D321A">
        <w:t>E</w:t>
      </w:r>
      <w:r w:rsidR="00890362" w:rsidRPr="007C3843">
        <w:t xml:space="preserve">ffective </w:t>
      </w:r>
      <w:r w:rsidR="000D321A">
        <w:t>A</w:t>
      </w:r>
      <w:r w:rsidR="00890362" w:rsidRPr="007C3843">
        <w:t xml:space="preserve">nnual </w:t>
      </w:r>
      <w:r w:rsidR="000D321A">
        <w:t>R</w:t>
      </w:r>
      <w:r w:rsidR="00890362" w:rsidRPr="007C3843">
        <w:t>eporting</w:t>
      </w:r>
      <w:bookmarkEnd w:id="52"/>
      <w:bookmarkEnd w:id="53"/>
      <w:bookmarkEnd w:id="54"/>
      <w:bookmarkEnd w:id="55"/>
      <w:bookmarkEnd w:id="56"/>
      <w:bookmarkEnd w:id="57"/>
      <w:bookmarkEnd w:id="58"/>
      <w:bookmarkEnd w:id="59"/>
      <w:bookmarkEnd w:id="60"/>
      <w:bookmarkEnd w:id="61"/>
      <w:bookmarkEnd w:id="62"/>
      <w:bookmarkEnd w:id="63"/>
      <w:bookmarkEnd w:id="64"/>
    </w:p>
    <w:p w14:paraId="00607034" w14:textId="77777777" w:rsidR="00890362" w:rsidRPr="007C3843" w:rsidRDefault="00444C42" w:rsidP="000B46BF">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An effective a</w:t>
      </w:r>
      <w:r w:rsidR="00890362" w:rsidRPr="007C3843">
        <w:rPr>
          <w:rFonts w:ascii="Calibri" w:hAnsi="Calibri" w:cs="Times New Roman"/>
          <w:color w:val="auto"/>
          <w:sz w:val="24"/>
          <w:szCs w:val="24"/>
          <w:lang w:eastAsia="en-US"/>
        </w:rPr>
        <w:t xml:space="preserve">nnual </w:t>
      </w:r>
      <w:r>
        <w:rPr>
          <w:rFonts w:ascii="Calibri" w:hAnsi="Calibri" w:cs="Times New Roman"/>
          <w:color w:val="auto"/>
          <w:sz w:val="24"/>
          <w:szCs w:val="24"/>
          <w:lang w:eastAsia="en-US"/>
        </w:rPr>
        <w:t>r</w:t>
      </w:r>
      <w:r w:rsidR="00890362" w:rsidRPr="007C3843">
        <w:rPr>
          <w:rFonts w:ascii="Calibri" w:hAnsi="Calibri" w:cs="Times New Roman"/>
          <w:color w:val="auto"/>
          <w:sz w:val="24"/>
          <w:szCs w:val="24"/>
          <w:lang w:eastAsia="en-US"/>
        </w:rPr>
        <w:t>eport will:</w:t>
      </w:r>
    </w:p>
    <w:p w14:paraId="0EBD37E3" w14:textId="77777777" w:rsidR="000F6E2E" w:rsidRPr="007C3843" w:rsidRDefault="00890362" w:rsidP="00196163">
      <w:pPr>
        <w:pStyle w:val="ListParagraph"/>
        <w:numPr>
          <w:ilvl w:val="0"/>
          <w:numId w:val="10"/>
        </w:numPr>
        <w:rPr>
          <w:lang w:val="en-AU"/>
        </w:rPr>
      </w:pPr>
      <w:r w:rsidRPr="007C3843">
        <w:rPr>
          <w:lang w:val="en-AU"/>
        </w:rPr>
        <w:t xml:space="preserve">provide clear </w:t>
      </w:r>
      <w:r w:rsidR="00C36CEC" w:rsidRPr="007C3843">
        <w:rPr>
          <w:lang w:val="en-AU"/>
        </w:rPr>
        <w:t>information about</w:t>
      </w:r>
      <w:r w:rsidRPr="007C3843">
        <w:rPr>
          <w:lang w:val="en-AU"/>
        </w:rPr>
        <w:t xml:space="preserve"> the </w:t>
      </w:r>
      <w:r w:rsidR="00115821">
        <w:rPr>
          <w:lang w:val="en-AU"/>
        </w:rPr>
        <w:t>reporting entity</w:t>
      </w:r>
      <w:r w:rsidRPr="007C3843">
        <w:rPr>
          <w:lang w:val="en-AU"/>
        </w:rPr>
        <w:t xml:space="preserve">’s purpose, priorities, outputs and achievements; </w:t>
      </w:r>
    </w:p>
    <w:p w14:paraId="0C15AD67" w14:textId="77777777" w:rsidR="000F6E2E" w:rsidRPr="007C3843" w:rsidRDefault="00890362" w:rsidP="00196163">
      <w:pPr>
        <w:pStyle w:val="ListParagraph"/>
        <w:numPr>
          <w:ilvl w:val="0"/>
          <w:numId w:val="10"/>
        </w:numPr>
        <w:rPr>
          <w:lang w:val="en-AU"/>
        </w:rPr>
      </w:pPr>
      <w:r w:rsidRPr="007C3843">
        <w:rPr>
          <w:lang w:val="en-AU"/>
        </w:rPr>
        <w:t>focus on results and outcomes</w:t>
      </w:r>
      <w:r w:rsidR="00C36CEC" w:rsidRPr="007C3843">
        <w:rPr>
          <w:lang w:val="en-AU"/>
        </w:rPr>
        <w:t xml:space="preserve"> -</w:t>
      </w:r>
      <w:r w:rsidRPr="007C3843">
        <w:rPr>
          <w:lang w:val="en-AU"/>
        </w:rPr>
        <w:t xml:space="preserve"> communicate the success or shortfalls of the </w:t>
      </w:r>
      <w:r w:rsidR="00115821">
        <w:rPr>
          <w:lang w:val="en-AU"/>
        </w:rPr>
        <w:t>reporting entity</w:t>
      </w:r>
      <w:r w:rsidR="00020BA4" w:rsidRPr="007C3843">
        <w:rPr>
          <w:lang w:val="en-AU"/>
        </w:rPr>
        <w:t>’s</w:t>
      </w:r>
      <w:r w:rsidRPr="007C3843">
        <w:rPr>
          <w:lang w:val="en-AU"/>
        </w:rPr>
        <w:t xml:space="preserve"> activities in </w:t>
      </w:r>
      <w:r w:rsidR="00C36CEC" w:rsidRPr="007C3843">
        <w:rPr>
          <w:lang w:val="en-AU"/>
        </w:rPr>
        <w:t>pursuing government objectives</w:t>
      </w:r>
      <w:r w:rsidRPr="007C3843">
        <w:rPr>
          <w:lang w:val="en-AU"/>
        </w:rPr>
        <w:t xml:space="preserve"> in the reporting year, while accounting for th</w:t>
      </w:r>
      <w:r w:rsidR="0081399E" w:rsidRPr="007C3843">
        <w:rPr>
          <w:lang w:val="en-AU"/>
        </w:rPr>
        <w:t>e resources used in the process and explaining changes in performance over time;</w:t>
      </w:r>
    </w:p>
    <w:p w14:paraId="36A9F129" w14:textId="77777777" w:rsidR="000F6E2E" w:rsidRPr="007C3843" w:rsidRDefault="00890362" w:rsidP="00196163">
      <w:pPr>
        <w:pStyle w:val="ListParagraph"/>
        <w:numPr>
          <w:ilvl w:val="0"/>
          <w:numId w:val="10"/>
        </w:numPr>
        <w:rPr>
          <w:lang w:val="en-AU"/>
        </w:rPr>
      </w:pPr>
      <w:r w:rsidRPr="007C3843">
        <w:rPr>
          <w:lang w:val="en-AU"/>
        </w:rPr>
        <w:t xml:space="preserve">discuss </w:t>
      </w:r>
      <w:r w:rsidR="004F39E6" w:rsidRPr="007C3843">
        <w:rPr>
          <w:lang w:val="en-AU"/>
        </w:rPr>
        <w:t>results against expectations</w:t>
      </w:r>
      <w:r w:rsidR="00C36CEC" w:rsidRPr="007C3843">
        <w:rPr>
          <w:lang w:val="en-AU"/>
        </w:rPr>
        <w:t xml:space="preserve"> -</w:t>
      </w:r>
      <w:r w:rsidR="004F39E6" w:rsidRPr="007C3843">
        <w:rPr>
          <w:lang w:val="en-AU"/>
        </w:rPr>
        <w:t xml:space="preserve"> </w:t>
      </w:r>
      <w:r w:rsidRPr="007C3843">
        <w:rPr>
          <w:lang w:val="en-AU"/>
        </w:rPr>
        <w:t xml:space="preserve">provide sufficient information and analysis for the </w:t>
      </w:r>
      <w:r w:rsidR="00C36CEC" w:rsidRPr="007C3843">
        <w:rPr>
          <w:lang w:val="en-AU"/>
        </w:rPr>
        <w:t xml:space="preserve">Legislative </w:t>
      </w:r>
      <w:r w:rsidRPr="007C3843">
        <w:rPr>
          <w:lang w:val="en-AU"/>
        </w:rPr>
        <w:t xml:space="preserve">Assembly and community to make a fully informed </w:t>
      </w:r>
      <w:r w:rsidR="00C36CEC" w:rsidRPr="007C3843">
        <w:rPr>
          <w:lang w:val="en-AU"/>
        </w:rPr>
        <w:t>judgment</w:t>
      </w:r>
      <w:r w:rsidRPr="007C3843">
        <w:rPr>
          <w:lang w:val="en-AU"/>
        </w:rPr>
        <w:t xml:space="preserve"> on </w:t>
      </w:r>
      <w:r w:rsidR="000077E2">
        <w:rPr>
          <w:lang w:val="en-AU"/>
        </w:rPr>
        <w:t xml:space="preserve">the </w:t>
      </w:r>
      <w:r w:rsidR="00115821">
        <w:rPr>
          <w:lang w:val="en-AU"/>
        </w:rPr>
        <w:t>reporting entity</w:t>
      </w:r>
      <w:r w:rsidR="00020BA4">
        <w:rPr>
          <w:lang w:val="en-AU"/>
        </w:rPr>
        <w:t>’s</w:t>
      </w:r>
      <w:r w:rsidRPr="007C3843">
        <w:rPr>
          <w:lang w:val="en-AU"/>
        </w:rPr>
        <w:t xml:space="preserve"> performance; </w:t>
      </w:r>
    </w:p>
    <w:p w14:paraId="30958C64" w14:textId="77777777" w:rsidR="000F6E2E" w:rsidRPr="007C3843" w:rsidRDefault="00890362">
      <w:pPr>
        <w:pStyle w:val="ListParagraph"/>
        <w:numPr>
          <w:ilvl w:val="0"/>
          <w:numId w:val="10"/>
        </w:numPr>
        <w:rPr>
          <w:lang w:val="en-AU"/>
        </w:rPr>
      </w:pPr>
      <w:r w:rsidRPr="007C3843">
        <w:rPr>
          <w:lang w:val="en-AU"/>
        </w:rPr>
        <w:t xml:space="preserve">clearly identify any changes to structures or functions of the </w:t>
      </w:r>
      <w:r w:rsidR="00115821">
        <w:rPr>
          <w:lang w:val="en-AU"/>
        </w:rPr>
        <w:t>reporting entity</w:t>
      </w:r>
      <w:r w:rsidR="00020BA4">
        <w:rPr>
          <w:lang w:val="en-AU"/>
        </w:rPr>
        <w:t xml:space="preserve"> </w:t>
      </w:r>
      <w:r w:rsidR="00115821">
        <w:rPr>
          <w:lang w:val="en-AU"/>
        </w:rPr>
        <w:t>during</w:t>
      </w:r>
      <w:r w:rsidR="00115821" w:rsidRPr="007C3843">
        <w:rPr>
          <w:lang w:val="en-AU"/>
        </w:rPr>
        <w:t xml:space="preserve"> </w:t>
      </w:r>
      <w:r w:rsidRPr="007C3843">
        <w:rPr>
          <w:lang w:val="en-AU"/>
        </w:rPr>
        <w:t xml:space="preserve">the reporting </w:t>
      </w:r>
      <w:r w:rsidR="00FC0DCF">
        <w:rPr>
          <w:lang w:val="en-AU"/>
        </w:rPr>
        <w:t>year</w:t>
      </w:r>
      <w:r w:rsidRPr="007C3843">
        <w:rPr>
          <w:lang w:val="en-AU"/>
        </w:rPr>
        <w:t xml:space="preserve">; </w:t>
      </w:r>
    </w:p>
    <w:p w14:paraId="7437A3DA" w14:textId="77777777" w:rsidR="000F6E2E" w:rsidRPr="007C3843" w:rsidRDefault="00890362">
      <w:pPr>
        <w:pStyle w:val="ListParagraph"/>
        <w:numPr>
          <w:ilvl w:val="0"/>
          <w:numId w:val="10"/>
        </w:numPr>
        <w:rPr>
          <w:lang w:val="en-AU"/>
        </w:rPr>
      </w:pPr>
      <w:r w:rsidRPr="007C3843">
        <w:rPr>
          <w:lang w:val="en-AU"/>
        </w:rPr>
        <w:t xml:space="preserve">report on </w:t>
      </w:r>
      <w:r w:rsidR="00115821">
        <w:rPr>
          <w:lang w:val="en-AU"/>
        </w:rPr>
        <w:t>the reporting entity’s</w:t>
      </w:r>
      <w:r w:rsidRPr="007C3843">
        <w:rPr>
          <w:lang w:val="en-AU"/>
        </w:rPr>
        <w:t xml:space="preserve"> financial and operational performance and clearly link </w:t>
      </w:r>
      <w:r w:rsidR="0081399E" w:rsidRPr="007C3843">
        <w:rPr>
          <w:lang w:val="en-AU"/>
        </w:rPr>
        <w:t xml:space="preserve">this </w:t>
      </w:r>
      <w:r w:rsidRPr="007C3843">
        <w:rPr>
          <w:lang w:val="en-AU"/>
        </w:rPr>
        <w:t xml:space="preserve">with budgeted priorities and financial projections as set out in annual Budget Estimate Papers and the </w:t>
      </w:r>
      <w:r w:rsidR="00632CFC">
        <w:rPr>
          <w:lang w:val="en-AU"/>
        </w:rPr>
        <w:t>entity</w:t>
      </w:r>
      <w:r w:rsidRPr="007C3843">
        <w:rPr>
          <w:lang w:val="en-AU"/>
        </w:rPr>
        <w:t xml:space="preserve"> Statement of Intent and Corporate Plan;</w:t>
      </w:r>
    </w:p>
    <w:p w14:paraId="1595E5FF" w14:textId="77777777" w:rsidR="000F6E2E" w:rsidRPr="007C3843" w:rsidRDefault="00890362">
      <w:pPr>
        <w:pStyle w:val="ListParagraph"/>
        <w:numPr>
          <w:ilvl w:val="0"/>
          <w:numId w:val="10"/>
        </w:numPr>
        <w:rPr>
          <w:lang w:val="en-AU"/>
        </w:rPr>
      </w:pPr>
      <w:r w:rsidRPr="007C3843">
        <w:rPr>
          <w:lang w:val="en-AU"/>
        </w:rPr>
        <w:t>provide performance information that is complete and informative, linking costs and results to provide evidence of value for money;</w:t>
      </w:r>
    </w:p>
    <w:p w14:paraId="32A52E98" w14:textId="77777777" w:rsidR="000F6E2E" w:rsidRPr="007C3843" w:rsidRDefault="00890362">
      <w:pPr>
        <w:pStyle w:val="ListParagraph"/>
        <w:numPr>
          <w:ilvl w:val="0"/>
          <w:numId w:val="10"/>
        </w:numPr>
        <w:rPr>
          <w:lang w:val="en-AU"/>
        </w:rPr>
      </w:pPr>
      <w:r w:rsidRPr="007C3843">
        <w:rPr>
          <w:lang w:val="en-AU"/>
        </w:rPr>
        <w:t>discuss risks and environmen</w:t>
      </w:r>
      <w:r w:rsidR="00632CFC">
        <w:rPr>
          <w:lang w:val="en-AU"/>
        </w:rPr>
        <w:t xml:space="preserve">tal factors affecting the </w:t>
      </w:r>
      <w:r w:rsidR="00115821">
        <w:rPr>
          <w:lang w:val="en-AU"/>
        </w:rPr>
        <w:t>reporting entity</w:t>
      </w:r>
      <w:r w:rsidRPr="007C3843">
        <w:rPr>
          <w:lang w:val="en-AU"/>
        </w:rPr>
        <w:t xml:space="preserve">’s ability to achieve objectives including any strategies employed to manage these factors, and forecast future needs and expectations; </w:t>
      </w:r>
    </w:p>
    <w:p w14:paraId="05F95796" w14:textId="77777777" w:rsidR="000F6E2E" w:rsidRPr="007C3843" w:rsidRDefault="0081399E">
      <w:pPr>
        <w:pStyle w:val="ListParagraph"/>
        <w:numPr>
          <w:ilvl w:val="0"/>
          <w:numId w:val="10"/>
        </w:numPr>
        <w:rPr>
          <w:lang w:val="en-AU"/>
        </w:rPr>
      </w:pPr>
      <w:r w:rsidRPr="007C3843">
        <w:rPr>
          <w:lang w:val="en-AU"/>
        </w:rPr>
        <w:t>recogni</w:t>
      </w:r>
      <w:r w:rsidR="009A6DCB">
        <w:rPr>
          <w:lang w:val="en-AU"/>
        </w:rPr>
        <w:t>s</w:t>
      </w:r>
      <w:r w:rsidRPr="007C3843">
        <w:rPr>
          <w:lang w:val="en-AU"/>
        </w:rPr>
        <w:t>e</w:t>
      </w:r>
      <w:r w:rsidR="00890362" w:rsidRPr="007C3843">
        <w:rPr>
          <w:lang w:val="en-AU"/>
        </w:rPr>
        <w:t xml:space="preserve"> the diverse needs and backgrounds of stakeholder groups and present information in a manner that is </w:t>
      </w:r>
      <w:r w:rsidRPr="007C3843">
        <w:rPr>
          <w:lang w:val="en-AU"/>
        </w:rPr>
        <w:t>useful</w:t>
      </w:r>
      <w:r w:rsidR="00890362" w:rsidRPr="007C3843">
        <w:rPr>
          <w:lang w:val="en-AU"/>
        </w:rPr>
        <w:t xml:space="preserve"> to the maximum number of users while maintaining a suitable level of detail; </w:t>
      </w:r>
      <w:r w:rsidRPr="007C3843">
        <w:rPr>
          <w:lang w:val="en-AU"/>
        </w:rPr>
        <w:t>and</w:t>
      </w:r>
    </w:p>
    <w:p w14:paraId="49A1CB37" w14:textId="77777777" w:rsidR="00B26463" w:rsidRDefault="00890362">
      <w:pPr>
        <w:pStyle w:val="ListParagraph"/>
        <w:numPr>
          <w:ilvl w:val="0"/>
          <w:numId w:val="10"/>
        </w:numPr>
        <w:rPr>
          <w:lang w:val="en-AU"/>
        </w:rPr>
      </w:pPr>
      <w:r w:rsidRPr="007C3843">
        <w:rPr>
          <w:lang w:val="en-AU"/>
        </w:rPr>
        <w:t>comply with legislative reporting requirement</w:t>
      </w:r>
      <w:r w:rsidR="0081399E" w:rsidRPr="007C3843">
        <w:rPr>
          <w:lang w:val="en-AU"/>
        </w:rPr>
        <w:t>s including</w:t>
      </w:r>
      <w:r w:rsidRPr="007C3843">
        <w:rPr>
          <w:lang w:val="en-AU"/>
        </w:rPr>
        <w:t xml:space="preserve"> </w:t>
      </w:r>
      <w:r w:rsidRPr="00632CFC">
        <w:rPr>
          <w:lang w:val="en-AU"/>
        </w:rPr>
        <w:t xml:space="preserve">the </w:t>
      </w:r>
      <w:r w:rsidRPr="00632CFC">
        <w:rPr>
          <w:iCs/>
          <w:lang w:val="en-AU"/>
        </w:rPr>
        <w:t>Annual Reports Act</w:t>
      </w:r>
      <w:r w:rsidRPr="007C3843">
        <w:rPr>
          <w:i/>
          <w:iCs/>
          <w:lang w:val="en-AU"/>
        </w:rPr>
        <w:t xml:space="preserve"> </w:t>
      </w:r>
      <w:r w:rsidRPr="007C3843">
        <w:rPr>
          <w:lang w:val="en-AU"/>
        </w:rPr>
        <w:t>and the Directions.</w:t>
      </w:r>
      <w:bookmarkStart w:id="65" w:name="_Toc163968910"/>
      <w:bookmarkStart w:id="66" w:name="_Toc163980491"/>
      <w:bookmarkStart w:id="67" w:name="_Toc164057533"/>
      <w:bookmarkStart w:id="68" w:name="_Toc164075775"/>
      <w:bookmarkStart w:id="69" w:name="_Toc164842429"/>
      <w:bookmarkStart w:id="70" w:name="_Toc166486848"/>
      <w:bookmarkStart w:id="71" w:name="_Toc166924512"/>
    </w:p>
    <w:p w14:paraId="5EFDDFE2" w14:textId="77777777" w:rsidR="00B26463" w:rsidRPr="00B26463" w:rsidRDefault="00B26463">
      <w:pPr>
        <w:pStyle w:val="Heading2"/>
        <w:numPr>
          <w:ilvl w:val="0"/>
          <w:numId w:val="21"/>
        </w:numPr>
        <w:spacing w:before="0"/>
      </w:pPr>
      <w:bookmarkStart w:id="72" w:name="_Toc8312946"/>
      <w:bookmarkEnd w:id="65"/>
      <w:bookmarkEnd w:id="66"/>
      <w:bookmarkEnd w:id="67"/>
      <w:bookmarkEnd w:id="68"/>
      <w:bookmarkEnd w:id="69"/>
      <w:bookmarkEnd w:id="70"/>
      <w:bookmarkEnd w:id="71"/>
      <w:r w:rsidRPr="007C3843">
        <w:t>Format</w:t>
      </w:r>
      <w:bookmarkEnd w:id="72"/>
    </w:p>
    <w:p w14:paraId="4C82D850" w14:textId="77777777" w:rsidR="005E7858" w:rsidRPr="007C3843" w:rsidRDefault="005E7858" w:rsidP="00B26463">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To assis</w:t>
      </w:r>
      <w:r w:rsidR="00444C42">
        <w:rPr>
          <w:rFonts w:ascii="Calibri" w:hAnsi="Calibri" w:cs="Times New Roman"/>
          <w:color w:val="auto"/>
          <w:sz w:val="24"/>
          <w:szCs w:val="24"/>
          <w:lang w:eastAsia="en-US"/>
        </w:rPr>
        <w:t>t the reader to understand the annual r</w:t>
      </w:r>
      <w:r w:rsidRPr="007C3843">
        <w:rPr>
          <w:rFonts w:ascii="Calibri" w:hAnsi="Calibri" w:cs="Times New Roman"/>
          <w:color w:val="auto"/>
          <w:sz w:val="24"/>
          <w:szCs w:val="24"/>
          <w:lang w:eastAsia="en-US"/>
        </w:rPr>
        <w:t xml:space="preserve">eport, the format and layout should be logical and easy to follow; guiding the reader through the report.  </w:t>
      </w:r>
    </w:p>
    <w:p w14:paraId="52B14E87" w14:textId="77777777" w:rsidR="008143AD" w:rsidRPr="007C3843" w:rsidRDefault="00444C42" w:rsidP="006D0FE5">
      <w:pPr>
        <w:keepNext/>
        <w:keepLines/>
        <w:autoSpaceDE w:val="0"/>
        <w:autoSpaceDN w:val="0"/>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Annual r</w:t>
      </w:r>
      <w:r w:rsidR="003C4372" w:rsidRPr="007C3843">
        <w:rPr>
          <w:rFonts w:ascii="Calibri" w:hAnsi="Calibri" w:cs="Times New Roman"/>
          <w:color w:val="auto"/>
          <w:sz w:val="24"/>
          <w:szCs w:val="24"/>
          <w:lang w:eastAsia="en-US"/>
        </w:rPr>
        <w:t xml:space="preserve">eports </w:t>
      </w:r>
      <w:r w:rsidR="003C4372" w:rsidRPr="009A6DCB">
        <w:rPr>
          <w:rFonts w:ascii="Calibri" w:hAnsi="Calibri" w:cs="Times New Roman"/>
          <w:b/>
          <w:color w:val="auto"/>
          <w:sz w:val="24"/>
          <w:szCs w:val="24"/>
          <w:lang w:eastAsia="en-US"/>
        </w:rPr>
        <w:t>must</w:t>
      </w:r>
      <w:r w:rsidR="008143AD" w:rsidRPr="007C3843">
        <w:rPr>
          <w:rFonts w:ascii="Calibri" w:hAnsi="Calibri" w:cs="Times New Roman"/>
          <w:color w:val="auto"/>
          <w:sz w:val="24"/>
          <w:szCs w:val="24"/>
          <w:lang w:eastAsia="en-US"/>
        </w:rPr>
        <w:t>:</w:t>
      </w:r>
    </w:p>
    <w:p w14:paraId="771E663C" w14:textId="77777777" w:rsidR="000F6E2E" w:rsidRPr="007C3843" w:rsidRDefault="00D104B0" w:rsidP="00196163">
      <w:pPr>
        <w:pStyle w:val="ListParagraph"/>
        <w:numPr>
          <w:ilvl w:val="0"/>
          <w:numId w:val="11"/>
        </w:numPr>
        <w:rPr>
          <w:lang w:val="en-AU"/>
        </w:rPr>
      </w:pPr>
      <w:r w:rsidRPr="007C3843">
        <w:rPr>
          <w:lang w:val="en-AU"/>
        </w:rPr>
        <w:t xml:space="preserve">meet </w:t>
      </w:r>
      <w:r w:rsidR="00157E12">
        <w:rPr>
          <w:lang w:val="en-AU"/>
        </w:rPr>
        <w:t>any</w:t>
      </w:r>
      <w:r w:rsidRPr="007C3843">
        <w:rPr>
          <w:lang w:val="en-AU"/>
        </w:rPr>
        <w:t xml:space="preserve"> formatting requirements in </w:t>
      </w:r>
      <w:r w:rsidR="00157E12">
        <w:rPr>
          <w:lang w:val="en-AU"/>
        </w:rPr>
        <w:t>Part</w:t>
      </w:r>
      <w:r w:rsidRPr="007C3843">
        <w:rPr>
          <w:lang w:val="en-AU"/>
        </w:rPr>
        <w:t xml:space="preserve"> 2 of </w:t>
      </w:r>
      <w:r w:rsidR="008143AD" w:rsidRPr="007C3843">
        <w:rPr>
          <w:lang w:val="en-AU"/>
        </w:rPr>
        <w:t>the</w:t>
      </w:r>
      <w:r w:rsidRPr="007C3843">
        <w:rPr>
          <w:lang w:val="en-AU"/>
        </w:rPr>
        <w:t xml:space="preserve"> </w:t>
      </w:r>
      <w:r w:rsidR="008143AD" w:rsidRPr="007C3843">
        <w:rPr>
          <w:lang w:val="en-AU"/>
        </w:rPr>
        <w:t>D</w:t>
      </w:r>
      <w:r w:rsidRPr="007C3843">
        <w:rPr>
          <w:lang w:val="en-AU"/>
        </w:rPr>
        <w:t>irections</w:t>
      </w:r>
      <w:r w:rsidR="008143AD" w:rsidRPr="007C3843">
        <w:rPr>
          <w:lang w:val="en-AU"/>
        </w:rPr>
        <w:t>;</w:t>
      </w:r>
      <w:r w:rsidRPr="007C3843">
        <w:rPr>
          <w:lang w:val="en-AU"/>
        </w:rPr>
        <w:t xml:space="preserve"> and </w:t>
      </w:r>
    </w:p>
    <w:p w14:paraId="6444F9CA" w14:textId="77777777" w:rsidR="000F6E2E" w:rsidRPr="007C3843" w:rsidRDefault="00D104B0" w:rsidP="00196163">
      <w:pPr>
        <w:pStyle w:val="ListParagraph"/>
        <w:numPr>
          <w:ilvl w:val="0"/>
          <w:numId w:val="11"/>
        </w:numPr>
        <w:rPr>
          <w:lang w:val="en-AU"/>
        </w:rPr>
      </w:pPr>
      <w:r w:rsidRPr="007C3843">
        <w:rPr>
          <w:lang w:val="en-AU"/>
        </w:rPr>
        <w:t>include</w:t>
      </w:r>
      <w:r w:rsidR="003C4372" w:rsidRPr="007C3843">
        <w:rPr>
          <w:lang w:val="en-AU"/>
        </w:rPr>
        <w:t>:</w:t>
      </w:r>
    </w:p>
    <w:p w14:paraId="452FAD19" w14:textId="77777777" w:rsidR="000F6E2E" w:rsidRPr="007C3843" w:rsidRDefault="003C4372" w:rsidP="00A57613">
      <w:pPr>
        <w:pStyle w:val="ListParagraph"/>
        <w:numPr>
          <w:ilvl w:val="1"/>
          <w:numId w:val="27"/>
        </w:numPr>
        <w:ind w:left="567" w:hanging="141"/>
        <w:rPr>
          <w:lang w:val="en-AU"/>
        </w:rPr>
      </w:pPr>
      <w:r w:rsidRPr="007C3843">
        <w:rPr>
          <w:lang w:val="en-AU"/>
        </w:rPr>
        <w:t>a table of contents;</w:t>
      </w:r>
      <w:r w:rsidR="00581674">
        <w:rPr>
          <w:lang w:val="en-AU"/>
        </w:rPr>
        <w:t xml:space="preserve"> </w:t>
      </w:r>
    </w:p>
    <w:p w14:paraId="51107571" w14:textId="77777777" w:rsidR="000F6E2E" w:rsidRPr="007C3843" w:rsidRDefault="003C4372" w:rsidP="00A57613">
      <w:pPr>
        <w:pStyle w:val="ListParagraph"/>
        <w:numPr>
          <w:ilvl w:val="1"/>
          <w:numId w:val="27"/>
        </w:numPr>
        <w:ind w:left="567" w:hanging="141"/>
        <w:rPr>
          <w:lang w:val="en-AU"/>
        </w:rPr>
      </w:pPr>
      <w:r w:rsidRPr="007C3843">
        <w:rPr>
          <w:lang w:val="en-AU"/>
        </w:rPr>
        <w:t>a list of abbreviations and acronyms;</w:t>
      </w:r>
    </w:p>
    <w:p w14:paraId="7F765653" w14:textId="77777777" w:rsidR="000F6E2E" w:rsidRPr="007C3843" w:rsidRDefault="003C4372" w:rsidP="00A57613">
      <w:pPr>
        <w:pStyle w:val="ListParagraph"/>
        <w:numPr>
          <w:ilvl w:val="1"/>
          <w:numId w:val="27"/>
        </w:numPr>
        <w:ind w:left="567" w:hanging="141"/>
        <w:rPr>
          <w:lang w:val="en-AU"/>
        </w:rPr>
      </w:pPr>
      <w:r w:rsidRPr="007C3843">
        <w:rPr>
          <w:lang w:val="en-AU"/>
        </w:rPr>
        <w:t>a glossary of technical terms;</w:t>
      </w:r>
    </w:p>
    <w:p w14:paraId="79DAAC07" w14:textId="77777777" w:rsidR="000F6E2E" w:rsidRPr="007C3843" w:rsidRDefault="003C4372" w:rsidP="00A57613">
      <w:pPr>
        <w:pStyle w:val="ListParagraph"/>
        <w:numPr>
          <w:ilvl w:val="1"/>
          <w:numId w:val="27"/>
        </w:numPr>
        <w:ind w:left="567" w:hanging="141"/>
        <w:rPr>
          <w:lang w:val="en-AU"/>
        </w:rPr>
      </w:pPr>
      <w:r w:rsidRPr="007C3843">
        <w:rPr>
          <w:lang w:val="en-AU"/>
        </w:rPr>
        <w:t>an alphabetical index;</w:t>
      </w:r>
    </w:p>
    <w:p w14:paraId="55068EBD" w14:textId="77777777" w:rsidR="000F6E2E" w:rsidRPr="007C3843" w:rsidRDefault="00D104B0" w:rsidP="00A57613">
      <w:pPr>
        <w:pStyle w:val="ListParagraph"/>
        <w:numPr>
          <w:ilvl w:val="1"/>
          <w:numId w:val="27"/>
        </w:numPr>
        <w:ind w:left="567" w:hanging="141"/>
        <w:rPr>
          <w:lang w:val="en-AU"/>
        </w:rPr>
      </w:pPr>
      <w:r w:rsidRPr="007C3843">
        <w:rPr>
          <w:lang w:val="en-AU"/>
        </w:rPr>
        <w:t>any relevant appendices;</w:t>
      </w:r>
    </w:p>
    <w:p w14:paraId="779ECEC9" w14:textId="77777777" w:rsidR="000F6E2E" w:rsidRPr="007C3843" w:rsidRDefault="003C4372" w:rsidP="00A57613">
      <w:pPr>
        <w:pStyle w:val="ListParagraph"/>
        <w:numPr>
          <w:ilvl w:val="1"/>
          <w:numId w:val="27"/>
        </w:numPr>
        <w:ind w:left="567" w:hanging="141"/>
        <w:rPr>
          <w:lang w:val="en-AU"/>
        </w:rPr>
      </w:pPr>
      <w:r w:rsidRPr="007C3843">
        <w:rPr>
          <w:lang w:val="en-AU"/>
        </w:rPr>
        <w:lastRenderedPageBreak/>
        <w:t xml:space="preserve">other sources of information if applicable; </w:t>
      </w:r>
      <w:r w:rsidR="00D104B0" w:rsidRPr="007C3843">
        <w:rPr>
          <w:lang w:val="en-AU"/>
        </w:rPr>
        <w:t>and</w:t>
      </w:r>
    </w:p>
    <w:p w14:paraId="226FE4F7" w14:textId="77777777" w:rsidR="000F6E2E" w:rsidRPr="007C3843" w:rsidRDefault="003C4372" w:rsidP="00A57613">
      <w:pPr>
        <w:pStyle w:val="ListParagraph"/>
        <w:numPr>
          <w:ilvl w:val="1"/>
          <w:numId w:val="27"/>
        </w:numPr>
        <w:ind w:left="567" w:hanging="141"/>
        <w:rPr>
          <w:lang w:val="en-AU"/>
        </w:rPr>
      </w:pPr>
      <w:r w:rsidRPr="007C3843">
        <w:rPr>
          <w:lang w:val="en-AU"/>
        </w:rPr>
        <w:t>a table of reporting omissions (if applicable).</w:t>
      </w:r>
    </w:p>
    <w:p w14:paraId="39AF9998" w14:textId="77777777" w:rsidR="000F6E2E" w:rsidRPr="007C3843" w:rsidRDefault="005E7858" w:rsidP="00196163">
      <w:pPr>
        <w:pStyle w:val="ListParagraph"/>
        <w:numPr>
          <w:ilvl w:val="0"/>
          <w:numId w:val="11"/>
        </w:numPr>
        <w:rPr>
          <w:lang w:val="en-AU"/>
        </w:rPr>
      </w:pPr>
      <w:r w:rsidRPr="007C3843">
        <w:rPr>
          <w:lang w:val="en-AU"/>
        </w:rPr>
        <w:t>provide throughout the body of the report:</w:t>
      </w:r>
    </w:p>
    <w:p w14:paraId="20A42919" w14:textId="77777777" w:rsidR="00BB606E" w:rsidRDefault="00BB606E" w:rsidP="00A57613">
      <w:pPr>
        <w:pStyle w:val="ListParagraph"/>
        <w:numPr>
          <w:ilvl w:val="1"/>
          <w:numId w:val="28"/>
        </w:numPr>
        <w:ind w:left="709" w:hanging="283"/>
        <w:rPr>
          <w:lang w:val="en-AU"/>
        </w:rPr>
      </w:pPr>
      <w:r>
        <w:rPr>
          <w:lang w:val="en-AU"/>
        </w:rPr>
        <w:t>reference to relevant sources of information publishe</w:t>
      </w:r>
      <w:r w:rsidR="00632CFC">
        <w:rPr>
          <w:lang w:val="en-AU"/>
        </w:rPr>
        <w:t xml:space="preserve">d via </w:t>
      </w:r>
      <w:r w:rsidR="00D01854">
        <w:rPr>
          <w:lang w:val="en-AU"/>
        </w:rPr>
        <w:t xml:space="preserve">an </w:t>
      </w:r>
      <w:r w:rsidR="00632CFC">
        <w:rPr>
          <w:lang w:val="en-AU"/>
        </w:rPr>
        <w:t>ACT G</w:t>
      </w:r>
      <w:r>
        <w:rPr>
          <w:lang w:val="en-AU"/>
        </w:rPr>
        <w:t xml:space="preserve">overnment </w:t>
      </w:r>
      <w:r w:rsidR="00D01854">
        <w:rPr>
          <w:lang w:val="en-AU"/>
        </w:rPr>
        <w:t>website</w:t>
      </w:r>
      <w:r>
        <w:rPr>
          <w:lang w:val="en-AU"/>
        </w:rPr>
        <w:t>;</w:t>
      </w:r>
    </w:p>
    <w:p w14:paraId="54C9657E" w14:textId="77777777" w:rsidR="000F6E2E" w:rsidRPr="007C3843" w:rsidRDefault="005E7858" w:rsidP="00A57613">
      <w:pPr>
        <w:pStyle w:val="ListParagraph"/>
        <w:numPr>
          <w:ilvl w:val="1"/>
          <w:numId w:val="28"/>
        </w:numPr>
        <w:ind w:left="567" w:hanging="141"/>
        <w:rPr>
          <w:lang w:val="en-AU"/>
        </w:rPr>
      </w:pPr>
      <w:r w:rsidRPr="007C3843">
        <w:rPr>
          <w:lang w:val="en-AU"/>
        </w:rPr>
        <w:t>reference to contact officers (with contact details) for reporting purposes; and</w:t>
      </w:r>
    </w:p>
    <w:p w14:paraId="4D478291" w14:textId="77777777" w:rsidR="000F6E2E" w:rsidRPr="007C3843" w:rsidRDefault="005E7858" w:rsidP="00A57613">
      <w:pPr>
        <w:pStyle w:val="ListParagraph"/>
        <w:numPr>
          <w:ilvl w:val="1"/>
          <w:numId w:val="28"/>
        </w:numPr>
        <w:ind w:left="567" w:hanging="141"/>
        <w:rPr>
          <w:lang w:val="en-AU"/>
        </w:rPr>
      </w:pPr>
      <w:r w:rsidRPr="007C3843">
        <w:rPr>
          <w:lang w:val="en-AU"/>
        </w:rPr>
        <w:t xml:space="preserve">reference to related </w:t>
      </w:r>
      <w:r w:rsidR="00444C42">
        <w:rPr>
          <w:lang w:val="en-AU"/>
        </w:rPr>
        <w:t>annual r</w:t>
      </w:r>
      <w:r w:rsidR="00BD73C4" w:rsidRPr="007C3843">
        <w:rPr>
          <w:lang w:val="en-AU"/>
        </w:rPr>
        <w:t>eport</w:t>
      </w:r>
      <w:r w:rsidRPr="007C3843">
        <w:rPr>
          <w:lang w:val="en-AU"/>
        </w:rPr>
        <w:t>s.</w:t>
      </w:r>
    </w:p>
    <w:p w14:paraId="4B68CED0" w14:textId="77777777" w:rsidR="00C66EFC" w:rsidRPr="00C66EFC" w:rsidRDefault="00890362" w:rsidP="00C66EFC">
      <w:pPr>
        <w:autoSpaceDE w:val="0"/>
        <w:autoSpaceDN w:val="0"/>
        <w:spacing w:after="120" w:line="240" w:lineRule="auto"/>
        <w:rPr>
          <w:rFonts w:ascii="Calibri" w:hAnsi="Calibri" w:cs="Times New Roman"/>
          <w:sz w:val="24"/>
          <w:szCs w:val="24"/>
          <w:lang w:val="en-US" w:eastAsia="en-US"/>
        </w:rPr>
      </w:pPr>
      <w:r w:rsidRPr="00C66EFC">
        <w:rPr>
          <w:rFonts w:ascii="Calibri" w:hAnsi="Calibri" w:cs="Times New Roman"/>
          <w:sz w:val="24"/>
          <w:szCs w:val="24"/>
          <w:lang w:val="en-US" w:eastAsia="en-US"/>
        </w:rPr>
        <w:t>Where possible the report should also include:</w:t>
      </w:r>
    </w:p>
    <w:p w14:paraId="0ED2EF1C" w14:textId="77777777" w:rsidR="000F6E2E" w:rsidRPr="00C66EFC" w:rsidRDefault="00890362" w:rsidP="00196163">
      <w:pPr>
        <w:pStyle w:val="ListParagraph"/>
        <w:numPr>
          <w:ilvl w:val="0"/>
          <w:numId w:val="11"/>
        </w:numPr>
        <w:rPr>
          <w:color w:val="000000"/>
        </w:rPr>
      </w:pPr>
      <w:r w:rsidRPr="00C66EFC">
        <w:rPr>
          <w:color w:val="000000"/>
        </w:rPr>
        <w:t>internal cross referencing between the text and any related appendices, and the relevant part of the financial statements; and</w:t>
      </w:r>
    </w:p>
    <w:p w14:paraId="4D2BCE14" w14:textId="77777777" w:rsidR="000F6E2E" w:rsidRDefault="00890362" w:rsidP="00196163">
      <w:pPr>
        <w:pStyle w:val="ListParagraph"/>
        <w:numPr>
          <w:ilvl w:val="0"/>
          <w:numId w:val="11"/>
        </w:numPr>
        <w:rPr>
          <w:color w:val="000000"/>
        </w:rPr>
      </w:pPr>
      <w:r w:rsidRPr="00C66EFC">
        <w:rPr>
          <w:color w:val="000000"/>
        </w:rPr>
        <w:t xml:space="preserve">a website address for the </w:t>
      </w:r>
      <w:r w:rsidR="000077E2">
        <w:rPr>
          <w:color w:val="000000"/>
        </w:rPr>
        <w:t>reporting entity</w:t>
      </w:r>
      <w:r w:rsidRPr="00C66EFC">
        <w:rPr>
          <w:color w:val="000000"/>
        </w:rPr>
        <w:t xml:space="preserve"> and w</w:t>
      </w:r>
      <w:r w:rsidR="00BA7C70">
        <w:rPr>
          <w:color w:val="000000"/>
        </w:rPr>
        <w:t>here the report can be accessed</w:t>
      </w:r>
      <w:r w:rsidRPr="00C66EFC">
        <w:rPr>
          <w:color w:val="000000"/>
        </w:rPr>
        <w:t>.</w:t>
      </w:r>
    </w:p>
    <w:p w14:paraId="248DA4FE" w14:textId="77777777" w:rsidR="00581674" w:rsidRDefault="00581674" w:rsidP="00C87DAB">
      <w:pPr>
        <w:autoSpaceDE w:val="0"/>
        <w:autoSpaceDN w:val="0"/>
        <w:spacing w:line="240" w:lineRule="auto"/>
        <w:rPr>
          <w:rFonts w:ascii="Calibri" w:hAnsi="Calibri" w:cs="Times New Roman"/>
          <w:color w:val="auto"/>
          <w:sz w:val="24"/>
          <w:szCs w:val="24"/>
          <w:lang w:eastAsia="en-US"/>
        </w:rPr>
      </w:pPr>
      <w:r w:rsidRPr="00632CFC">
        <w:rPr>
          <w:rFonts w:ascii="Calibri" w:hAnsi="Calibri" w:cs="Times New Roman"/>
          <w:color w:val="auto"/>
          <w:sz w:val="24"/>
          <w:szCs w:val="24"/>
          <w:u w:val="single"/>
          <w:lang w:eastAsia="en-US"/>
        </w:rPr>
        <w:t>Note:</w:t>
      </w:r>
      <w:r>
        <w:rPr>
          <w:rFonts w:ascii="Calibri" w:hAnsi="Calibri" w:cs="Times New Roman"/>
          <w:color w:val="auto"/>
          <w:sz w:val="24"/>
          <w:szCs w:val="24"/>
          <w:lang w:eastAsia="en-US"/>
        </w:rPr>
        <w:t xml:space="preserve"> The contents page of the </w:t>
      </w:r>
      <w:r w:rsidR="000077E2">
        <w:rPr>
          <w:rFonts w:ascii="Calibri" w:hAnsi="Calibri" w:cs="Times New Roman"/>
          <w:color w:val="auto"/>
          <w:sz w:val="24"/>
          <w:szCs w:val="24"/>
          <w:lang w:eastAsia="en-US"/>
        </w:rPr>
        <w:t xml:space="preserve">reporting entity’s </w:t>
      </w:r>
      <w:r>
        <w:rPr>
          <w:rFonts w:ascii="Calibri" w:hAnsi="Calibri" w:cs="Times New Roman"/>
          <w:color w:val="auto"/>
          <w:sz w:val="24"/>
          <w:szCs w:val="24"/>
          <w:lang w:eastAsia="en-US"/>
        </w:rPr>
        <w:t xml:space="preserve">annual report should not try to follow the subsection numbering of the Compliance </w:t>
      </w:r>
      <w:r w:rsidR="007B79A7">
        <w:rPr>
          <w:rFonts w:ascii="Calibri" w:hAnsi="Calibri" w:cs="Times New Roman"/>
          <w:color w:val="auto"/>
          <w:sz w:val="24"/>
          <w:szCs w:val="24"/>
          <w:lang w:eastAsia="en-US"/>
        </w:rPr>
        <w:t>Statement</w:t>
      </w:r>
      <w:r>
        <w:rPr>
          <w:rFonts w:ascii="Calibri" w:hAnsi="Calibri" w:cs="Times New Roman"/>
          <w:color w:val="auto"/>
          <w:sz w:val="24"/>
          <w:szCs w:val="24"/>
          <w:lang w:eastAsia="en-US"/>
        </w:rPr>
        <w:t xml:space="preserve"> for Parts 3 to 5.</w:t>
      </w:r>
    </w:p>
    <w:p w14:paraId="68FF61F0" w14:textId="77777777" w:rsidR="00581674" w:rsidRPr="007C3843" w:rsidRDefault="00581674" w:rsidP="00196163">
      <w:pPr>
        <w:pStyle w:val="Heading2"/>
        <w:numPr>
          <w:ilvl w:val="0"/>
          <w:numId w:val="21"/>
        </w:numPr>
      </w:pPr>
      <w:bookmarkStart w:id="73" w:name="_Toc8312947"/>
      <w:r w:rsidRPr="007C3843">
        <w:t>Compliance</w:t>
      </w:r>
      <w:r>
        <w:t xml:space="preserve"> </w:t>
      </w:r>
      <w:r w:rsidR="00A90ECB">
        <w:t>Statement</w:t>
      </w:r>
      <w:bookmarkEnd w:id="73"/>
    </w:p>
    <w:p w14:paraId="285D20D6" w14:textId="77777777" w:rsidR="00865A8C" w:rsidRDefault="00581674" w:rsidP="00C63BE8">
      <w:pPr>
        <w:autoSpaceDE w:val="0"/>
        <w:autoSpaceDN w:val="0"/>
        <w:spacing w:after="120" w:line="240" w:lineRule="auto"/>
        <w:rPr>
          <w:rFonts w:ascii="Calibri" w:hAnsi="Calibri" w:cs="Times New Roman"/>
          <w:color w:val="auto"/>
          <w:sz w:val="24"/>
          <w:szCs w:val="24"/>
          <w:lang w:eastAsia="en-US"/>
        </w:rPr>
      </w:pPr>
      <w:r w:rsidRPr="00F060A8">
        <w:rPr>
          <w:rFonts w:ascii="Calibri" w:hAnsi="Calibri" w:cs="Times New Roman"/>
          <w:color w:val="auto"/>
          <w:sz w:val="24"/>
          <w:szCs w:val="24"/>
          <w:lang w:eastAsia="en-US"/>
        </w:rPr>
        <w:t xml:space="preserve">Compliance with </w:t>
      </w:r>
      <w:r w:rsidR="00C31315">
        <w:rPr>
          <w:rFonts w:ascii="Calibri" w:hAnsi="Calibri" w:cs="Times New Roman"/>
          <w:color w:val="auto"/>
          <w:sz w:val="24"/>
          <w:szCs w:val="24"/>
          <w:lang w:eastAsia="en-US"/>
        </w:rPr>
        <w:t xml:space="preserve">the </w:t>
      </w:r>
      <w:r w:rsidRPr="00F060A8">
        <w:rPr>
          <w:rFonts w:ascii="Calibri" w:hAnsi="Calibri" w:cs="Times New Roman"/>
          <w:color w:val="auto"/>
          <w:sz w:val="24"/>
          <w:szCs w:val="24"/>
          <w:lang w:eastAsia="en-US"/>
        </w:rPr>
        <w:t xml:space="preserve">Directions is compulsory for all </w:t>
      </w:r>
      <w:r w:rsidR="00970B55">
        <w:rPr>
          <w:rFonts w:ascii="Calibri" w:hAnsi="Calibri" w:cs="Times New Roman"/>
          <w:color w:val="auto"/>
          <w:sz w:val="24"/>
          <w:szCs w:val="24"/>
          <w:lang w:eastAsia="en-US"/>
        </w:rPr>
        <w:t xml:space="preserve">reporting </w:t>
      </w:r>
      <w:r w:rsidR="00D01854">
        <w:rPr>
          <w:rFonts w:ascii="Calibri" w:hAnsi="Calibri" w:cs="Times New Roman"/>
          <w:color w:val="auto"/>
          <w:sz w:val="24"/>
          <w:szCs w:val="24"/>
          <w:lang w:eastAsia="en-US"/>
        </w:rPr>
        <w:t>entities specified in relevant Acts or as declared by the Chief Minister</w:t>
      </w:r>
      <w:r w:rsidR="00D52901">
        <w:rPr>
          <w:rFonts w:ascii="Calibri" w:hAnsi="Calibri" w:cs="Times New Roman"/>
          <w:color w:val="auto"/>
          <w:sz w:val="24"/>
          <w:szCs w:val="24"/>
          <w:lang w:eastAsia="en-US"/>
        </w:rPr>
        <w:t>. A statement must be prepared by all reporting agencies</w:t>
      </w:r>
      <w:r w:rsidR="00970B55">
        <w:rPr>
          <w:rFonts w:ascii="Calibri" w:hAnsi="Calibri" w:cs="Times New Roman"/>
          <w:color w:val="auto"/>
          <w:sz w:val="24"/>
          <w:szCs w:val="24"/>
          <w:lang w:val="en-US" w:eastAsia="en-US"/>
        </w:rPr>
        <w:t>, except public sector bod</w:t>
      </w:r>
      <w:r w:rsidR="004F26F7">
        <w:rPr>
          <w:rFonts w:ascii="Calibri" w:hAnsi="Calibri" w:cs="Times New Roman"/>
          <w:color w:val="auto"/>
          <w:sz w:val="24"/>
          <w:szCs w:val="24"/>
          <w:lang w:val="en-US" w:eastAsia="en-US"/>
        </w:rPr>
        <w:t>ies who provide</w:t>
      </w:r>
      <w:r w:rsidR="00D52901">
        <w:rPr>
          <w:rFonts w:ascii="Calibri" w:hAnsi="Calibri" w:cs="Times New Roman"/>
          <w:color w:val="auto"/>
          <w:sz w:val="24"/>
          <w:szCs w:val="24"/>
          <w:lang w:val="en-US" w:eastAsia="en-US"/>
        </w:rPr>
        <w:t xml:space="preserve"> annual report information </w:t>
      </w:r>
      <w:r w:rsidR="004F26F7">
        <w:rPr>
          <w:rFonts w:ascii="Calibri" w:hAnsi="Calibri" w:cs="Times New Roman"/>
          <w:color w:val="auto"/>
          <w:sz w:val="24"/>
          <w:szCs w:val="24"/>
          <w:lang w:val="en-US" w:eastAsia="en-US"/>
        </w:rPr>
        <w:t xml:space="preserve">that </w:t>
      </w:r>
      <w:r w:rsidR="00D52901">
        <w:rPr>
          <w:rFonts w:ascii="Calibri" w:hAnsi="Calibri" w:cs="Times New Roman"/>
          <w:color w:val="auto"/>
          <w:sz w:val="24"/>
          <w:szCs w:val="24"/>
          <w:lang w:val="en-US" w:eastAsia="en-US"/>
        </w:rPr>
        <w:t xml:space="preserve">is subsumed into a </w:t>
      </w:r>
      <w:r w:rsidR="00624023">
        <w:rPr>
          <w:rFonts w:ascii="Calibri" w:hAnsi="Calibri" w:cs="Times New Roman"/>
          <w:color w:val="auto"/>
          <w:sz w:val="24"/>
          <w:szCs w:val="24"/>
          <w:lang w:val="en-US" w:eastAsia="en-US"/>
        </w:rPr>
        <w:t xml:space="preserve">directorate’s </w:t>
      </w:r>
      <w:r w:rsidR="00D52901">
        <w:rPr>
          <w:rFonts w:ascii="Calibri" w:hAnsi="Calibri" w:cs="Times New Roman"/>
          <w:color w:val="auto"/>
          <w:sz w:val="24"/>
          <w:szCs w:val="24"/>
          <w:lang w:val="en-US" w:eastAsia="en-US"/>
        </w:rPr>
        <w:t>report.</w:t>
      </w:r>
      <w:r w:rsidR="00865A8C">
        <w:rPr>
          <w:rFonts w:ascii="Calibri" w:hAnsi="Calibri" w:cs="Times New Roman"/>
          <w:color w:val="auto"/>
          <w:sz w:val="24"/>
          <w:szCs w:val="24"/>
          <w:lang w:val="en-US" w:eastAsia="en-US"/>
        </w:rPr>
        <w:t xml:space="preserve"> All directorates</w:t>
      </w:r>
      <w:r w:rsidR="00AC1790">
        <w:rPr>
          <w:rFonts w:ascii="Calibri" w:hAnsi="Calibri" w:cs="Times New Roman"/>
          <w:color w:val="auto"/>
          <w:sz w:val="24"/>
          <w:szCs w:val="24"/>
          <w:lang w:val="en-US" w:eastAsia="en-US"/>
        </w:rPr>
        <w:t xml:space="preserve">, </w:t>
      </w:r>
      <w:r w:rsidR="00865A8C">
        <w:rPr>
          <w:rFonts w:ascii="Calibri" w:hAnsi="Calibri" w:cs="Times New Roman"/>
          <w:color w:val="auto"/>
          <w:sz w:val="24"/>
          <w:szCs w:val="24"/>
          <w:lang w:val="en-US" w:eastAsia="en-US"/>
        </w:rPr>
        <w:t xml:space="preserve">public sector bodies listed in </w:t>
      </w:r>
      <w:r w:rsidR="00AC1790">
        <w:rPr>
          <w:rFonts w:ascii="Calibri" w:hAnsi="Calibri" w:cs="Times New Roman"/>
          <w:color w:val="auto"/>
          <w:sz w:val="24"/>
          <w:szCs w:val="24"/>
          <w:lang w:val="en-US" w:eastAsia="en-US"/>
        </w:rPr>
        <w:t xml:space="preserve">table A.1 and </w:t>
      </w:r>
      <w:r w:rsidR="00AC1790">
        <w:rPr>
          <w:rFonts w:ascii="Calibri" w:hAnsi="Calibri" w:cs="Times New Roman"/>
          <w:color w:val="auto"/>
          <w:sz w:val="24"/>
          <w:szCs w:val="24"/>
          <w:lang w:eastAsia="en-US"/>
        </w:rPr>
        <w:t xml:space="preserve">column 2 of table A.2 </w:t>
      </w:r>
      <w:r w:rsidR="00AC1790">
        <w:rPr>
          <w:rFonts w:ascii="Calibri" w:hAnsi="Calibri" w:cs="Times New Roman"/>
          <w:color w:val="auto"/>
          <w:sz w:val="24"/>
          <w:szCs w:val="24"/>
          <w:lang w:val="en-US" w:eastAsia="en-US"/>
        </w:rPr>
        <w:t xml:space="preserve">at </w:t>
      </w:r>
      <w:r w:rsidR="00AC1790" w:rsidRPr="00A57613">
        <w:rPr>
          <w:rFonts w:ascii="Calibri" w:hAnsi="Calibri"/>
          <w:color w:val="auto"/>
          <w:sz w:val="24"/>
          <w:u w:val="single"/>
          <w:lang w:val="en-US"/>
        </w:rPr>
        <w:t>Attach</w:t>
      </w:r>
      <w:r w:rsidR="005B4876" w:rsidRPr="00A57613">
        <w:rPr>
          <w:rFonts w:ascii="Calibri" w:hAnsi="Calibri"/>
          <w:color w:val="auto"/>
          <w:sz w:val="24"/>
          <w:u w:val="single"/>
          <w:lang w:val="en-US"/>
        </w:rPr>
        <w:t>ment B</w:t>
      </w:r>
      <w:r w:rsidR="00AC1790">
        <w:rPr>
          <w:rFonts w:ascii="Calibri" w:hAnsi="Calibri" w:cs="Times New Roman"/>
          <w:color w:val="auto"/>
          <w:sz w:val="24"/>
          <w:szCs w:val="24"/>
          <w:lang w:val="en-US" w:eastAsia="en-US"/>
        </w:rPr>
        <w:t>, and territory entities</w:t>
      </w:r>
      <w:r w:rsidR="00865A8C">
        <w:rPr>
          <w:rFonts w:ascii="Calibri" w:hAnsi="Calibri" w:cs="Times New Roman"/>
          <w:color w:val="auto"/>
          <w:sz w:val="24"/>
          <w:szCs w:val="24"/>
          <w:lang w:val="en-US" w:eastAsia="en-US"/>
        </w:rPr>
        <w:t xml:space="preserve"> are required to produce </w:t>
      </w:r>
      <w:r w:rsidR="00C63BE8">
        <w:rPr>
          <w:rFonts w:ascii="Calibri" w:hAnsi="Calibri" w:cs="Times New Roman"/>
          <w:color w:val="auto"/>
          <w:sz w:val="24"/>
          <w:szCs w:val="24"/>
          <w:lang w:eastAsia="en-US"/>
        </w:rPr>
        <w:t xml:space="preserve">a </w:t>
      </w:r>
      <w:r w:rsidR="00865A8C">
        <w:rPr>
          <w:rFonts w:ascii="Calibri" w:hAnsi="Calibri" w:cs="Times New Roman"/>
          <w:color w:val="auto"/>
          <w:sz w:val="24"/>
          <w:szCs w:val="24"/>
          <w:lang w:eastAsia="en-US"/>
        </w:rPr>
        <w:t xml:space="preserve">separate </w:t>
      </w:r>
      <w:r w:rsidR="00AC1790">
        <w:rPr>
          <w:rFonts w:ascii="Calibri" w:hAnsi="Calibri" w:cs="Times New Roman"/>
          <w:color w:val="auto"/>
          <w:sz w:val="24"/>
          <w:szCs w:val="24"/>
          <w:lang w:eastAsia="en-US"/>
        </w:rPr>
        <w:t>c</w:t>
      </w:r>
      <w:r w:rsidR="00C63BE8">
        <w:rPr>
          <w:rFonts w:ascii="Calibri" w:hAnsi="Calibri" w:cs="Times New Roman"/>
          <w:color w:val="auto"/>
          <w:sz w:val="24"/>
          <w:szCs w:val="24"/>
          <w:lang w:eastAsia="en-US"/>
        </w:rPr>
        <w:t xml:space="preserve">ompliance </w:t>
      </w:r>
      <w:r w:rsidR="00AC1790">
        <w:rPr>
          <w:rFonts w:ascii="Calibri" w:hAnsi="Calibri" w:cs="Times New Roman"/>
          <w:color w:val="auto"/>
          <w:sz w:val="24"/>
          <w:szCs w:val="24"/>
          <w:lang w:eastAsia="en-US"/>
        </w:rPr>
        <w:t>s</w:t>
      </w:r>
      <w:r w:rsidR="00A90ECB">
        <w:rPr>
          <w:rFonts w:ascii="Calibri" w:hAnsi="Calibri" w:cs="Times New Roman"/>
          <w:color w:val="auto"/>
          <w:sz w:val="24"/>
          <w:szCs w:val="24"/>
          <w:lang w:eastAsia="en-US"/>
        </w:rPr>
        <w:t>tatement</w:t>
      </w:r>
      <w:r w:rsidR="00834D8D">
        <w:rPr>
          <w:rFonts w:ascii="Calibri" w:hAnsi="Calibri" w:cs="Times New Roman"/>
          <w:color w:val="auto"/>
          <w:sz w:val="24"/>
          <w:szCs w:val="24"/>
          <w:lang w:eastAsia="en-US"/>
        </w:rPr>
        <w:t xml:space="preserve">. </w:t>
      </w:r>
      <w:r w:rsidR="00865A8C">
        <w:rPr>
          <w:rFonts w:ascii="Calibri" w:hAnsi="Calibri" w:cs="Times New Roman"/>
          <w:color w:val="auto"/>
          <w:sz w:val="24"/>
          <w:szCs w:val="24"/>
          <w:lang w:eastAsia="en-US"/>
        </w:rPr>
        <w:t xml:space="preserve">Public sector bodies listed in column </w:t>
      </w:r>
      <w:r w:rsidR="00AC1790">
        <w:rPr>
          <w:rFonts w:ascii="Calibri" w:hAnsi="Calibri" w:cs="Times New Roman"/>
          <w:color w:val="auto"/>
          <w:sz w:val="24"/>
          <w:szCs w:val="24"/>
          <w:lang w:eastAsia="en-US"/>
        </w:rPr>
        <w:t>3</w:t>
      </w:r>
      <w:r w:rsidR="00865A8C">
        <w:rPr>
          <w:rFonts w:ascii="Calibri" w:hAnsi="Calibri" w:cs="Times New Roman"/>
          <w:color w:val="auto"/>
          <w:sz w:val="24"/>
          <w:szCs w:val="24"/>
          <w:lang w:eastAsia="en-US"/>
        </w:rPr>
        <w:t xml:space="preserve"> of</w:t>
      </w:r>
      <w:r w:rsidR="00AC1790">
        <w:rPr>
          <w:rFonts w:ascii="Calibri" w:hAnsi="Calibri" w:cs="Times New Roman"/>
          <w:color w:val="auto"/>
          <w:sz w:val="24"/>
          <w:szCs w:val="24"/>
          <w:lang w:eastAsia="en-US"/>
        </w:rPr>
        <w:t xml:space="preserve"> </w:t>
      </w:r>
      <w:r w:rsidR="00865A8C">
        <w:rPr>
          <w:rFonts w:ascii="Calibri" w:hAnsi="Calibri" w:cs="Times New Roman"/>
          <w:color w:val="auto"/>
          <w:sz w:val="24"/>
          <w:szCs w:val="24"/>
          <w:lang w:eastAsia="en-US"/>
        </w:rPr>
        <w:t>table</w:t>
      </w:r>
      <w:r w:rsidR="00AC1790">
        <w:rPr>
          <w:rFonts w:ascii="Calibri" w:hAnsi="Calibri" w:cs="Times New Roman"/>
          <w:color w:val="auto"/>
          <w:sz w:val="24"/>
          <w:szCs w:val="24"/>
          <w:lang w:eastAsia="en-US"/>
        </w:rPr>
        <w:t> A.2</w:t>
      </w:r>
      <w:r w:rsidR="00865A8C">
        <w:rPr>
          <w:rFonts w:ascii="Calibri" w:hAnsi="Calibri" w:cs="Times New Roman"/>
          <w:color w:val="auto"/>
          <w:sz w:val="24"/>
          <w:szCs w:val="24"/>
          <w:lang w:eastAsia="en-US"/>
        </w:rPr>
        <w:t xml:space="preserve"> are not required to produce a separate </w:t>
      </w:r>
      <w:r w:rsidR="00AC1790">
        <w:rPr>
          <w:rFonts w:ascii="Calibri" w:hAnsi="Calibri" w:cs="Times New Roman"/>
          <w:color w:val="auto"/>
          <w:sz w:val="24"/>
          <w:szCs w:val="24"/>
          <w:lang w:eastAsia="en-US"/>
        </w:rPr>
        <w:t>c</w:t>
      </w:r>
      <w:r w:rsidR="00865A8C">
        <w:rPr>
          <w:rFonts w:ascii="Calibri" w:hAnsi="Calibri" w:cs="Times New Roman"/>
          <w:color w:val="auto"/>
          <w:sz w:val="24"/>
          <w:szCs w:val="24"/>
          <w:lang w:eastAsia="en-US"/>
        </w:rPr>
        <w:t xml:space="preserve">ompliance </w:t>
      </w:r>
      <w:r w:rsidR="00AC1790">
        <w:rPr>
          <w:rFonts w:ascii="Calibri" w:hAnsi="Calibri" w:cs="Times New Roman"/>
          <w:color w:val="auto"/>
          <w:sz w:val="24"/>
          <w:szCs w:val="24"/>
          <w:lang w:eastAsia="en-US"/>
        </w:rPr>
        <w:t>s</w:t>
      </w:r>
      <w:r w:rsidR="00865A8C">
        <w:rPr>
          <w:rFonts w:ascii="Calibri" w:hAnsi="Calibri" w:cs="Times New Roman"/>
          <w:color w:val="auto"/>
          <w:sz w:val="24"/>
          <w:szCs w:val="24"/>
          <w:lang w:eastAsia="en-US"/>
        </w:rPr>
        <w:t>tatement, but are required to be covered in the affiliated directorate’s statement.</w:t>
      </w:r>
    </w:p>
    <w:p w14:paraId="17C173C2" w14:textId="77777777" w:rsidR="00C63BE8" w:rsidRDefault="00865A8C" w:rsidP="00C63BE8">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The</w:t>
      </w:r>
      <w:r w:rsidR="00C63BE8">
        <w:rPr>
          <w:rFonts w:ascii="Calibri" w:hAnsi="Calibri" w:cs="Times New Roman"/>
          <w:color w:val="auto"/>
          <w:sz w:val="24"/>
          <w:szCs w:val="24"/>
          <w:lang w:eastAsia="en-US"/>
        </w:rPr>
        <w:t xml:space="preserve"> C</w:t>
      </w:r>
      <w:r w:rsidR="00C63BE8" w:rsidRPr="00F060A8">
        <w:rPr>
          <w:rFonts w:ascii="Calibri" w:hAnsi="Calibri" w:cs="Times New Roman"/>
          <w:color w:val="auto"/>
          <w:sz w:val="24"/>
          <w:szCs w:val="24"/>
          <w:lang w:eastAsia="en-US"/>
        </w:rPr>
        <w:t xml:space="preserve">ompliance </w:t>
      </w:r>
      <w:r w:rsidR="00A90ECB">
        <w:rPr>
          <w:rFonts w:ascii="Calibri" w:hAnsi="Calibri" w:cs="Times New Roman"/>
          <w:color w:val="auto"/>
          <w:sz w:val="24"/>
          <w:szCs w:val="24"/>
          <w:lang w:eastAsia="en-US"/>
        </w:rPr>
        <w:t xml:space="preserve">Statement </w:t>
      </w:r>
      <w:r>
        <w:rPr>
          <w:rFonts w:ascii="Calibri" w:hAnsi="Calibri" w:cs="Times New Roman"/>
          <w:color w:val="auto"/>
          <w:sz w:val="24"/>
          <w:szCs w:val="24"/>
          <w:lang w:eastAsia="en-US"/>
        </w:rPr>
        <w:t>must indicate how the requirements of the D</w:t>
      </w:r>
      <w:r w:rsidR="00C63BE8">
        <w:rPr>
          <w:rFonts w:ascii="Calibri" w:hAnsi="Calibri" w:cs="Times New Roman"/>
          <w:color w:val="auto"/>
          <w:sz w:val="24"/>
          <w:szCs w:val="24"/>
          <w:lang w:eastAsia="en-US"/>
        </w:rPr>
        <w:t>irections are satisfied, by subsection, including:</w:t>
      </w:r>
    </w:p>
    <w:p w14:paraId="73828DEC" w14:textId="77777777" w:rsidR="00C63BE8" w:rsidRDefault="00C63BE8" w:rsidP="00A57613">
      <w:pPr>
        <w:pStyle w:val="ListParagraph"/>
        <w:numPr>
          <w:ilvl w:val="0"/>
          <w:numId w:val="29"/>
        </w:numPr>
        <w:ind w:left="426" w:hanging="426"/>
        <w:rPr>
          <w:lang w:val="en-AU"/>
        </w:rPr>
      </w:pPr>
      <w:r>
        <w:rPr>
          <w:lang w:val="en-AU"/>
        </w:rPr>
        <w:t xml:space="preserve">sections that apply and have been reported against, with the location of the information </w:t>
      </w:r>
      <w:r w:rsidR="00C32B6C">
        <w:rPr>
          <w:lang w:val="en-AU"/>
        </w:rPr>
        <w:t>(</w:t>
      </w:r>
      <w:r>
        <w:rPr>
          <w:lang w:val="en-AU"/>
        </w:rPr>
        <w:t xml:space="preserve">e.g. </w:t>
      </w:r>
      <w:r w:rsidR="004F26F7">
        <w:rPr>
          <w:lang w:val="en-AU"/>
        </w:rPr>
        <w:t>section heading or section number</w:t>
      </w:r>
      <w:r w:rsidR="00C32B6C">
        <w:rPr>
          <w:lang w:val="en-AU"/>
        </w:rPr>
        <w:t>)</w:t>
      </w:r>
      <w:r>
        <w:rPr>
          <w:lang w:val="en-AU"/>
        </w:rPr>
        <w:t>; and</w:t>
      </w:r>
    </w:p>
    <w:p w14:paraId="728B9CA1" w14:textId="77777777" w:rsidR="00C63BE8" w:rsidRDefault="00C63BE8" w:rsidP="00A57613">
      <w:pPr>
        <w:pStyle w:val="ListParagraph"/>
        <w:numPr>
          <w:ilvl w:val="0"/>
          <w:numId w:val="29"/>
        </w:numPr>
        <w:ind w:left="426" w:hanging="426"/>
        <w:rPr>
          <w:lang w:val="en-AU"/>
        </w:rPr>
      </w:pPr>
      <w:r>
        <w:rPr>
          <w:lang w:val="en-AU"/>
        </w:rPr>
        <w:t>sections that apply, but where there is nil information to report.</w:t>
      </w:r>
    </w:p>
    <w:p w14:paraId="7104BD1A" w14:textId="77777777" w:rsidR="00421382" w:rsidRPr="00B26463" w:rsidRDefault="00194676" w:rsidP="00B26463">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The Compliance </w:t>
      </w:r>
      <w:r w:rsidR="00A90ECB">
        <w:rPr>
          <w:rFonts w:ascii="Calibri" w:hAnsi="Calibri" w:cs="Times New Roman"/>
          <w:color w:val="auto"/>
          <w:sz w:val="24"/>
          <w:szCs w:val="24"/>
          <w:lang w:eastAsia="en-US"/>
        </w:rPr>
        <w:t xml:space="preserve">Statement </w:t>
      </w:r>
      <w:r w:rsidR="002F774C">
        <w:rPr>
          <w:rFonts w:ascii="Calibri" w:hAnsi="Calibri" w:cs="Times New Roman"/>
          <w:color w:val="auto"/>
          <w:sz w:val="24"/>
          <w:szCs w:val="24"/>
          <w:lang w:eastAsia="en-US"/>
        </w:rPr>
        <w:t xml:space="preserve">should follow the format </w:t>
      </w:r>
      <w:r>
        <w:rPr>
          <w:rFonts w:ascii="Calibri" w:hAnsi="Calibri" w:cs="Times New Roman"/>
          <w:color w:val="auto"/>
          <w:sz w:val="24"/>
          <w:szCs w:val="24"/>
          <w:lang w:eastAsia="en-US"/>
        </w:rPr>
        <w:t xml:space="preserve">shown in the </w:t>
      </w:r>
      <w:r w:rsidR="002F774C">
        <w:rPr>
          <w:rFonts w:ascii="Calibri" w:hAnsi="Calibri" w:cs="Times New Roman"/>
          <w:color w:val="auto"/>
          <w:sz w:val="24"/>
          <w:szCs w:val="24"/>
          <w:lang w:eastAsia="en-US"/>
        </w:rPr>
        <w:t>example</w:t>
      </w:r>
      <w:r w:rsidR="004F26F7">
        <w:rPr>
          <w:rFonts w:ascii="Calibri" w:hAnsi="Calibri" w:cs="Times New Roman"/>
          <w:color w:val="auto"/>
          <w:sz w:val="24"/>
          <w:szCs w:val="24"/>
          <w:lang w:eastAsia="en-US"/>
        </w:rPr>
        <w:t xml:space="preserve"> at </w:t>
      </w:r>
      <w:r w:rsidR="004F26F7" w:rsidRPr="00E314B3">
        <w:rPr>
          <w:rFonts w:ascii="Calibri" w:hAnsi="Calibri" w:cs="Times New Roman"/>
          <w:color w:val="auto"/>
          <w:sz w:val="24"/>
          <w:szCs w:val="24"/>
          <w:u w:val="single"/>
          <w:lang w:eastAsia="en-US"/>
        </w:rPr>
        <w:t>Attachment</w:t>
      </w:r>
      <w:r w:rsidR="004F26F7" w:rsidRPr="00B94819">
        <w:rPr>
          <w:u w:val="single"/>
        </w:rPr>
        <w:t> </w:t>
      </w:r>
      <w:r w:rsidR="005B4876">
        <w:rPr>
          <w:rFonts w:ascii="Calibri" w:hAnsi="Calibri" w:cs="Times New Roman"/>
          <w:color w:val="auto"/>
          <w:sz w:val="24"/>
          <w:szCs w:val="24"/>
          <w:u w:val="single"/>
          <w:lang w:eastAsia="en-US"/>
        </w:rPr>
        <w:t>B</w:t>
      </w:r>
      <w:r w:rsidR="00BF0654">
        <w:rPr>
          <w:rFonts w:ascii="Calibri" w:hAnsi="Calibri" w:cs="Times New Roman"/>
          <w:color w:val="auto"/>
          <w:sz w:val="24"/>
          <w:szCs w:val="24"/>
          <w:lang w:eastAsia="en-US"/>
        </w:rPr>
        <w:t xml:space="preserve">, and </w:t>
      </w:r>
      <w:r w:rsidR="00BF0654" w:rsidRPr="00C63BE8">
        <w:rPr>
          <w:rFonts w:ascii="Calibri" w:hAnsi="Calibri" w:cs="Times New Roman"/>
          <w:color w:val="auto"/>
          <w:sz w:val="24"/>
          <w:szCs w:val="24"/>
          <w:lang w:eastAsia="en-US"/>
        </w:rPr>
        <w:t xml:space="preserve">refer online readers to the Directions on the ACT Legislation Register.  </w:t>
      </w:r>
    </w:p>
    <w:p w14:paraId="5DD78EF2" w14:textId="77777777" w:rsidR="0022330A" w:rsidRPr="002F5D4C" w:rsidRDefault="004442FF" w:rsidP="0022330A">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As required by Australian Auditing Standards, the ACT Audit Office checks </w:t>
      </w:r>
      <w:r w:rsidR="009E4EE5">
        <w:rPr>
          <w:rFonts w:ascii="Calibri" w:hAnsi="Calibri" w:cs="Times New Roman"/>
          <w:color w:val="auto"/>
          <w:sz w:val="24"/>
          <w:szCs w:val="24"/>
          <w:lang w:eastAsia="en-US"/>
        </w:rPr>
        <w:t>fi</w:t>
      </w:r>
      <w:r w:rsidR="00444C42">
        <w:rPr>
          <w:rFonts w:ascii="Calibri" w:hAnsi="Calibri" w:cs="Times New Roman"/>
          <w:color w:val="auto"/>
          <w:sz w:val="24"/>
          <w:szCs w:val="24"/>
          <w:lang w:eastAsia="en-US"/>
        </w:rPr>
        <w:t>nancial statements included in annual r</w:t>
      </w:r>
      <w:r w:rsidR="009E4EE5">
        <w:rPr>
          <w:rFonts w:ascii="Calibri" w:hAnsi="Calibri" w:cs="Times New Roman"/>
          <w:color w:val="auto"/>
          <w:sz w:val="24"/>
          <w:szCs w:val="24"/>
          <w:lang w:eastAsia="en-US"/>
        </w:rPr>
        <w:t xml:space="preserve">eports </w:t>
      </w:r>
      <w:r w:rsidR="002F5D4C">
        <w:rPr>
          <w:rFonts w:ascii="Calibri" w:hAnsi="Calibri" w:cs="Times New Roman"/>
          <w:color w:val="auto"/>
          <w:sz w:val="24"/>
          <w:szCs w:val="24"/>
          <w:lang w:eastAsia="en-US"/>
        </w:rPr>
        <w:t xml:space="preserve">(and information accompanying financial statements) </w:t>
      </w:r>
      <w:r w:rsidR="009E4EE5">
        <w:rPr>
          <w:rFonts w:ascii="Calibri" w:hAnsi="Calibri" w:cs="Times New Roman"/>
          <w:color w:val="auto"/>
          <w:sz w:val="24"/>
          <w:szCs w:val="24"/>
          <w:lang w:eastAsia="en-US"/>
        </w:rPr>
        <w:t>for consistency with previously audited financial stat</w:t>
      </w:r>
      <w:r>
        <w:rPr>
          <w:rFonts w:ascii="Calibri" w:hAnsi="Calibri" w:cs="Times New Roman"/>
          <w:color w:val="auto"/>
          <w:sz w:val="24"/>
          <w:szCs w:val="24"/>
          <w:lang w:eastAsia="en-US"/>
        </w:rPr>
        <w:t>ements. This includes</w:t>
      </w:r>
      <w:r w:rsidR="002F5D4C">
        <w:rPr>
          <w:rFonts w:ascii="Calibri" w:hAnsi="Calibri" w:cs="Times New Roman"/>
          <w:color w:val="auto"/>
          <w:sz w:val="24"/>
          <w:szCs w:val="24"/>
          <w:lang w:eastAsia="en-US"/>
        </w:rPr>
        <w:t xml:space="preserve"> checking the consistency of </w:t>
      </w:r>
      <w:r>
        <w:rPr>
          <w:rFonts w:ascii="Calibri" w:hAnsi="Calibri" w:cs="Times New Roman"/>
          <w:color w:val="auto"/>
          <w:sz w:val="24"/>
          <w:szCs w:val="24"/>
          <w:lang w:eastAsia="en-US"/>
        </w:rPr>
        <w:t>statements of performance</w:t>
      </w:r>
      <w:r w:rsidR="002F5D4C">
        <w:rPr>
          <w:rFonts w:ascii="Calibri" w:hAnsi="Calibri" w:cs="Times New Roman"/>
          <w:color w:val="auto"/>
          <w:sz w:val="24"/>
          <w:szCs w:val="24"/>
          <w:lang w:eastAsia="en-US"/>
        </w:rPr>
        <w:t xml:space="preserve"> with those statements previously reviewed (where a statement of performance is required by legislation). </w:t>
      </w:r>
    </w:p>
    <w:p w14:paraId="3193C789" w14:textId="77777777" w:rsidR="002F172D" w:rsidRPr="00E443E6" w:rsidRDefault="002F172D" w:rsidP="00196163">
      <w:pPr>
        <w:pStyle w:val="Heading2"/>
        <w:numPr>
          <w:ilvl w:val="0"/>
          <w:numId w:val="21"/>
        </w:numPr>
      </w:pPr>
      <w:bookmarkStart w:id="74" w:name="_Toc8312948"/>
      <w:r w:rsidRPr="007C3843">
        <w:t>Publication</w:t>
      </w:r>
      <w:bookmarkEnd w:id="74"/>
    </w:p>
    <w:p w14:paraId="0D5AA2A6" w14:textId="77777777" w:rsidR="002F172D" w:rsidRPr="007C3843" w:rsidRDefault="00444C42" w:rsidP="002F172D">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Annual r</w:t>
      </w:r>
      <w:r w:rsidR="002F172D">
        <w:rPr>
          <w:rFonts w:ascii="Calibri" w:hAnsi="Calibri" w:cs="Times New Roman"/>
          <w:color w:val="auto"/>
          <w:sz w:val="24"/>
          <w:szCs w:val="24"/>
          <w:lang w:eastAsia="en-US"/>
        </w:rPr>
        <w:t xml:space="preserve">eports </w:t>
      </w:r>
      <w:r w:rsidR="002F172D" w:rsidRPr="007C3843">
        <w:rPr>
          <w:rFonts w:ascii="Calibri" w:hAnsi="Calibri" w:cs="Times New Roman"/>
          <w:color w:val="auto"/>
          <w:sz w:val="24"/>
          <w:szCs w:val="24"/>
          <w:lang w:eastAsia="en-US"/>
        </w:rPr>
        <w:t xml:space="preserve">should be an </w:t>
      </w:r>
      <w:r w:rsidR="002F172D">
        <w:rPr>
          <w:rFonts w:ascii="Calibri" w:hAnsi="Calibri" w:cs="Times New Roman"/>
          <w:color w:val="auto"/>
          <w:sz w:val="24"/>
          <w:szCs w:val="24"/>
          <w:lang w:eastAsia="en-US"/>
        </w:rPr>
        <w:t xml:space="preserve">objective account </w:t>
      </w:r>
      <w:r w:rsidR="002F172D" w:rsidRPr="007C3843">
        <w:rPr>
          <w:rFonts w:ascii="Calibri" w:hAnsi="Calibri" w:cs="Times New Roman"/>
          <w:color w:val="auto"/>
          <w:sz w:val="24"/>
          <w:szCs w:val="24"/>
          <w:lang w:eastAsia="en-US"/>
        </w:rPr>
        <w:t xml:space="preserve">of how the </w:t>
      </w:r>
      <w:r w:rsidR="004F26F7">
        <w:rPr>
          <w:rFonts w:ascii="Calibri" w:hAnsi="Calibri" w:cs="Times New Roman"/>
          <w:color w:val="auto"/>
          <w:sz w:val="24"/>
          <w:szCs w:val="24"/>
          <w:lang w:eastAsia="en-US"/>
        </w:rPr>
        <w:t>reporting entity</w:t>
      </w:r>
      <w:r w:rsidR="002F172D" w:rsidRPr="007C3843">
        <w:rPr>
          <w:rFonts w:ascii="Calibri" w:hAnsi="Calibri" w:cs="Times New Roman"/>
          <w:color w:val="auto"/>
          <w:sz w:val="24"/>
          <w:szCs w:val="24"/>
          <w:lang w:eastAsia="en-US"/>
        </w:rPr>
        <w:t xml:space="preserve"> performed during the reporting </w:t>
      </w:r>
      <w:r w:rsidR="00FC0DCF">
        <w:rPr>
          <w:rFonts w:ascii="Calibri" w:hAnsi="Calibri" w:cs="Times New Roman"/>
          <w:color w:val="auto"/>
          <w:sz w:val="24"/>
          <w:szCs w:val="24"/>
          <w:lang w:eastAsia="en-US"/>
        </w:rPr>
        <w:t>year</w:t>
      </w:r>
      <w:r w:rsidR="002F172D" w:rsidRPr="007C3843">
        <w:rPr>
          <w:rFonts w:ascii="Calibri" w:hAnsi="Calibri" w:cs="Times New Roman"/>
          <w:color w:val="auto"/>
          <w:sz w:val="24"/>
          <w:szCs w:val="24"/>
          <w:lang w:eastAsia="en-US"/>
        </w:rPr>
        <w:t>.</w:t>
      </w:r>
      <w:r w:rsidR="002F172D">
        <w:rPr>
          <w:rFonts w:ascii="Calibri" w:hAnsi="Calibri" w:cs="Times New Roman"/>
          <w:color w:val="auto"/>
          <w:sz w:val="24"/>
          <w:szCs w:val="24"/>
          <w:lang w:eastAsia="en-US"/>
        </w:rPr>
        <w:t xml:space="preserve"> They should be </w:t>
      </w:r>
      <w:r w:rsidR="002F172D" w:rsidRPr="007C3843">
        <w:rPr>
          <w:rFonts w:ascii="Calibri" w:hAnsi="Calibri" w:cs="Times New Roman"/>
          <w:color w:val="auto"/>
          <w:sz w:val="24"/>
          <w:szCs w:val="24"/>
          <w:lang w:eastAsia="en-US"/>
        </w:rPr>
        <w:t>modest documents</w:t>
      </w:r>
      <w:r w:rsidR="002F172D">
        <w:rPr>
          <w:rFonts w:ascii="Calibri" w:hAnsi="Calibri" w:cs="Times New Roman"/>
          <w:color w:val="auto"/>
          <w:sz w:val="24"/>
          <w:szCs w:val="24"/>
          <w:lang w:eastAsia="en-US"/>
        </w:rPr>
        <w:t xml:space="preserve"> and </w:t>
      </w:r>
      <w:r w:rsidR="002F172D" w:rsidRPr="007C3843">
        <w:rPr>
          <w:rFonts w:ascii="Calibri" w:hAnsi="Calibri" w:cs="Times New Roman"/>
          <w:color w:val="auto"/>
          <w:sz w:val="24"/>
          <w:szCs w:val="24"/>
          <w:lang w:eastAsia="en-US"/>
        </w:rPr>
        <w:t xml:space="preserve">not be designed for promotional, marketing, commercial or morale-building purposes. </w:t>
      </w:r>
    </w:p>
    <w:p w14:paraId="691E5F8B" w14:textId="77777777" w:rsidR="002F172D" w:rsidRPr="007C3843" w:rsidRDefault="003437CB" w:rsidP="002F172D">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Reporting </w:t>
      </w:r>
      <w:r w:rsidR="00115821">
        <w:rPr>
          <w:rFonts w:ascii="Calibri" w:hAnsi="Calibri" w:cs="Times New Roman"/>
          <w:color w:val="auto"/>
          <w:sz w:val="24"/>
          <w:szCs w:val="24"/>
          <w:lang w:eastAsia="en-US"/>
        </w:rPr>
        <w:t>entities</w:t>
      </w:r>
      <w:r w:rsidR="002F172D">
        <w:rPr>
          <w:rFonts w:ascii="Calibri" w:hAnsi="Calibri" w:cs="Times New Roman"/>
          <w:color w:val="auto"/>
          <w:sz w:val="24"/>
          <w:szCs w:val="24"/>
          <w:lang w:eastAsia="en-US"/>
        </w:rPr>
        <w:t xml:space="preserve"> </w:t>
      </w:r>
      <w:r w:rsidR="002F172D" w:rsidRPr="007C3843">
        <w:rPr>
          <w:rFonts w:ascii="Calibri" w:hAnsi="Calibri" w:cs="Times New Roman"/>
          <w:color w:val="auto"/>
          <w:sz w:val="24"/>
          <w:szCs w:val="24"/>
          <w:lang w:eastAsia="en-US"/>
        </w:rPr>
        <w:t>should ensure that they consider the principles of good design and communication to produce a report that i</w:t>
      </w:r>
      <w:r w:rsidR="002F172D">
        <w:rPr>
          <w:rFonts w:ascii="Calibri" w:hAnsi="Calibri" w:cs="Times New Roman"/>
          <w:color w:val="auto"/>
          <w:sz w:val="24"/>
          <w:szCs w:val="24"/>
          <w:lang w:eastAsia="en-US"/>
        </w:rPr>
        <w:t>s informative and easy to read.</w:t>
      </w:r>
      <w:r w:rsidR="002F172D" w:rsidRPr="007C3843">
        <w:rPr>
          <w:rFonts w:ascii="Calibri" w:hAnsi="Calibri" w:cs="Times New Roman"/>
          <w:color w:val="auto"/>
          <w:sz w:val="24"/>
          <w:szCs w:val="24"/>
          <w:lang w:eastAsia="en-US"/>
        </w:rPr>
        <w:t xml:space="preserve"> The language of the report should be clear, concise, consistent a</w:t>
      </w:r>
      <w:r w:rsidR="002F172D">
        <w:rPr>
          <w:rFonts w:ascii="Calibri" w:hAnsi="Calibri" w:cs="Times New Roman"/>
          <w:color w:val="auto"/>
          <w:sz w:val="24"/>
          <w:szCs w:val="24"/>
          <w:lang w:eastAsia="en-US"/>
        </w:rPr>
        <w:t xml:space="preserve">nd free from technical jargon. </w:t>
      </w:r>
      <w:r w:rsidR="002F172D" w:rsidRPr="007C3843">
        <w:rPr>
          <w:rFonts w:ascii="Calibri" w:hAnsi="Calibri" w:cs="Times New Roman"/>
          <w:color w:val="auto"/>
          <w:sz w:val="24"/>
          <w:szCs w:val="24"/>
          <w:lang w:eastAsia="en-US"/>
        </w:rPr>
        <w:t xml:space="preserve">The format </w:t>
      </w:r>
      <w:r w:rsidR="002F172D" w:rsidRPr="007C3843">
        <w:rPr>
          <w:rFonts w:ascii="Calibri" w:hAnsi="Calibri" w:cs="Times New Roman"/>
          <w:color w:val="auto"/>
          <w:sz w:val="24"/>
          <w:szCs w:val="24"/>
          <w:lang w:eastAsia="en-US"/>
        </w:rPr>
        <w:lastRenderedPageBreak/>
        <w:t xml:space="preserve">and layout should be logical and easy to follow so that it guides the reader through the report.  </w:t>
      </w:r>
    </w:p>
    <w:p w14:paraId="4D443BE6" w14:textId="77777777" w:rsidR="002F172D" w:rsidRDefault="002F172D" w:rsidP="002F172D">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Where appropriate, </w:t>
      </w:r>
      <w:r w:rsidR="00115821">
        <w:rPr>
          <w:rFonts w:ascii="Calibri" w:hAnsi="Calibri" w:cs="Times New Roman"/>
          <w:color w:val="auto"/>
          <w:sz w:val="24"/>
          <w:szCs w:val="24"/>
          <w:lang w:eastAsia="en-US"/>
        </w:rPr>
        <w:t>reporting entities</w:t>
      </w:r>
      <w:r>
        <w:rPr>
          <w:rFonts w:ascii="Calibri" w:hAnsi="Calibri" w:cs="Times New Roman"/>
          <w:color w:val="auto"/>
          <w:sz w:val="24"/>
          <w:szCs w:val="24"/>
          <w:lang w:eastAsia="en-US"/>
        </w:rPr>
        <w:t xml:space="preserve"> </w:t>
      </w:r>
      <w:r w:rsidRPr="007C3843">
        <w:rPr>
          <w:rFonts w:ascii="Calibri" w:hAnsi="Calibri" w:cs="Times New Roman"/>
          <w:color w:val="auto"/>
          <w:sz w:val="24"/>
          <w:szCs w:val="24"/>
          <w:lang w:eastAsia="en-US"/>
        </w:rPr>
        <w:t>should summarise and simplify information using tables</w:t>
      </w:r>
      <w:r>
        <w:rPr>
          <w:rFonts w:ascii="Calibri" w:hAnsi="Calibri" w:cs="Times New Roman"/>
          <w:color w:val="auto"/>
          <w:sz w:val="24"/>
          <w:szCs w:val="24"/>
          <w:lang w:eastAsia="en-US"/>
        </w:rPr>
        <w:t>, graphs and comparative data. Colour</w:t>
      </w:r>
      <w:r w:rsidRPr="007C3843">
        <w:rPr>
          <w:rFonts w:ascii="Calibri" w:hAnsi="Calibri" w:cs="Times New Roman"/>
          <w:iCs/>
          <w:sz w:val="24"/>
          <w:szCs w:val="24"/>
          <w:lang w:val="en-US"/>
        </w:rPr>
        <w:t xml:space="preserve"> </w:t>
      </w:r>
      <w:r>
        <w:rPr>
          <w:rFonts w:ascii="Calibri" w:hAnsi="Calibri" w:cs="Times New Roman"/>
          <w:color w:val="auto"/>
          <w:sz w:val="24"/>
          <w:szCs w:val="24"/>
          <w:lang w:eastAsia="en-US"/>
        </w:rPr>
        <w:t>is</w:t>
      </w:r>
      <w:r w:rsidRPr="007C3843">
        <w:rPr>
          <w:rFonts w:ascii="Calibri" w:hAnsi="Calibri" w:cs="Times New Roman"/>
          <w:color w:val="auto"/>
          <w:sz w:val="24"/>
          <w:szCs w:val="24"/>
          <w:lang w:eastAsia="en-US"/>
        </w:rPr>
        <w:t xml:space="preserve"> permitted for the purpose of assisting presentation</w:t>
      </w:r>
      <w:r>
        <w:rPr>
          <w:rFonts w:ascii="Calibri" w:hAnsi="Calibri" w:cs="Times New Roman"/>
          <w:color w:val="auto"/>
          <w:sz w:val="24"/>
          <w:szCs w:val="24"/>
          <w:lang w:eastAsia="en-US"/>
        </w:rPr>
        <w:t xml:space="preserve"> only</w:t>
      </w:r>
      <w:r w:rsidRPr="007C3843">
        <w:rPr>
          <w:rFonts w:ascii="Calibri" w:hAnsi="Calibri" w:cs="Times New Roman"/>
          <w:color w:val="auto"/>
          <w:sz w:val="24"/>
          <w:szCs w:val="24"/>
          <w:lang w:eastAsia="en-US"/>
        </w:rPr>
        <w:t xml:space="preserve">, to engage the audience and clarify content. </w:t>
      </w:r>
    </w:p>
    <w:p w14:paraId="4DBACFAE" w14:textId="77777777" w:rsidR="002F172D" w:rsidRDefault="00467EAA" w:rsidP="002F172D">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To promote</w:t>
      </w:r>
      <w:r w:rsidR="002F172D">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‘one government’</w:t>
      </w:r>
      <w:r w:rsidR="002F172D">
        <w:rPr>
          <w:rFonts w:ascii="Calibri" w:hAnsi="Calibri" w:cs="Times New Roman"/>
          <w:color w:val="auto"/>
          <w:sz w:val="24"/>
          <w:szCs w:val="24"/>
          <w:lang w:eastAsia="en-US"/>
        </w:rPr>
        <w:t xml:space="preserve">, </w:t>
      </w:r>
      <w:r w:rsidR="00444C42">
        <w:rPr>
          <w:rFonts w:ascii="Calibri" w:hAnsi="Calibri" w:cs="Times New Roman"/>
          <w:color w:val="auto"/>
          <w:sz w:val="24"/>
          <w:szCs w:val="24"/>
          <w:lang w:eastAsia="en-US"/>
        </w:rPr>
        <w:t>whole of government annual r</w:t>
      </w:r>
      <w:r w:rsidR="002F172D">
        <w:rPr>
          <w:rFonts w:ascii="Calibri" w:hAnsi="Calibri" w:cs="Times New Roman"/>
          <w:color w:val="auto"/>
          <w:sz w:val="24"/>
          <w:szCs w:val="24"/>
          <w:lang w:eastAsia="en-US"/>
        </w:rPr>
        <w:t>eport design templates are mandatory for all directorates</w:t>
      </w:r>
      <w:r w:rsidR="00B45075">
        <w:rPr>
          <w:rFonts w:ascii="Calibri" w:hAnsi="Calibri" w:cs="Times New Roman"/>
          <w:color w:val="auto"/>
          <w:sz w:val="24"/>
          <w:szCs w:val="24"/>
          <w:lang w:eastAsia="en-US"/>
        </w:rPr>
        <w:t xml:space="preserve"> and recommended for all</w:t>
      </w:r>
      <w:r w:rsidR="00444C42">
        <w:rPr>
          <w:rFonts w:ascii="Calibri" w:hAnsi="Calibri" w:cs="Times New Roman"/>
          <w:color w:val="auto"/>
          <w:sz w:val="24"/>
          <w:szCs w:val="24"/>
          <w:lang w:eastAsia="en-US"/>
        </w:rPr>
        <w:t xml:space="preserve"> public sector bodies. Annual r</w:t>
      </w:r>
      <w:r w:rsidR="002F172D">
        <w:rPr>
          <w:rFonts w:ascii="Calibri" w:hAnsi="Calibri" w:cs="Times New Roman"/>
          <w:color w:val="auto"/>
          <w:sz w:val="24"/>
          <w:szCs w:val="24"/>
          <w:lang w:eastAsia="en-US"/>
        </w:rPr>
        <w:t xml:space="preserve">eport cover design and internal page templates will be </w:t>
      </w:r>
      <w:r w:rsidR="00444C42">
        <w:rPr>
          <w:rFonts w:ascii="Calibri" w:hAnsi="Calibri" w:cs="Times New Roman"/>
          <w:color w:val="auto"/>
          <w:sz w:val="24"/>
          <w:szCs w:val="24"/>
          <w:lang w:eastAsia="en-US"/>
        </w:rPr>
        <w:t>provi</w:t>
      </w:r>
      <w:r w:rsidR="00B45075">
        <w:rPr>
          <w:rFonts w:ascii="Calibri" w:hAnsi="Calibri" w:cs="Times New Roman"/>
          <w:color w:val="auto"/>
          <w:sz w:val="24"/>
          <w:szCs w:val="24"/>
          <w:lang w:eastAsia="en-US"/>
        </w:rPr>
        <w:t xml:space="preserve">ded by Communications </w:t>
      </w:r>
      <w:r w:rsidR="00115821">
        <w:rPr>
          <w:rFonts w:ascii="Calibri" w:hAnsi="Calibri" w:cs="Times New Roman"/>
          <w:color w:val="auto"/>
          <w:sz w:val="24"/>
          <w:szCs w:val="24"/>
          <w:lang w:eastAsia="en-US"/>
        </w:rPr>
        <w:t xml:space="preserve">and Engagement, CMTEDD </w:t>
      </w:r>
      <w:r w:rsidR="00444C42">
        <w:rPr>
          <w:rFonts w:ascii="Calibri" w:hAnsi="Calibri" w:cs="Times New Roman"/>
          <w:color w:val="auto"/>
          <w:sz w:val="24"/>
          <w:szCs w:val="24"/>
          <w:lang w:eastAsia="en-US"/>
        </w:rPr>
        <w:t>and will be updated annually</w:t>
      </w:r>
      <w:r w:rsidR="002F172D">
        <w:rPr>
          <w:rFonts w:ascii="Calibri" w:hAnsi="Calibri" w:cs="Times New Roman"/>
          <w:color w:val="auto"/>
          <w:sz w:val="24"/>
          <w:szCs w:val="24"/>
          <w:lang w:eastAsia="en-US"/>
        </w:rPr>
        <w:t xml:space="preserve">. </w:t>
      </w:r>
    </w:p>
    <w:p w14:paraId="12BE19FC" w14:textId="77777777" w:rsidR="00F10AFC" w:rsidRDefault="00444C42" w:rsidP="002F172D">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Annual r</w:t>
      </w:r>
      <w:r w:rsidR="002F172D">
        <w:rPr>
          <w:rFonts w:ascii="Calibri" w:hAnsi="Calibri" w:cs="Times New Roman"/>
          <w:color w:val="auto"/>
          <w:sz w:val="24"/>
          <w:szCs w:val="24"/>
          <w:lang w:val="en-US" w:eastAsia="en-US"/>
        </w:rPr>
        <w:t xml:space="preserve">eports must be published online, with </w:t>
      </w:r>
      <w:r w:rsidR="00115821">
        <w:rPr>
          <w:rFonts w:ascii="Calibri" w:hAnsi="Calibri" w:cs="Times New Roman"/>
          <w:color w:val="auto"/>
          <w:sz w:val="24"/>
          <w:szCs w:val="24"/>
          <w:lang w:val="en-US" w:eastAsia="en-US"/>
        </w:rPr>
        <w:t>reporting entities</w:t>
      </w:r>
      <w:r w:rsidR="002F172D">
        <w:rPr>
          <w:rFonts w:ascii="Calibri" w:hAnsi="Calibri" w:cs="Times New Roman"/>
          <w:color w:val="auto"/>
          <w:sz w:val="24"/>
          <w:szCs w:val="24"/>
          <w:lang w:val="en-US" w:eastAsia="en-US"/>
        </w:rPr>
        <w:t xml:space="preserve"> only to produce limited quantities of printed copies where essential.</w:t>
      </w:r>
    </w:p>
    <w:p w14:paraId="21F78EDF" w14:textId="77777777" w:rsidR="00F10AFC" w:rsidRDefault="00444C42" w:rsidP="002F172D">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Printed copies of annual r</w:t>
      </w:r>
      <w:r w:rsidR="00F10AFC">
        <w:rPr>
          <w:rFonts w:ascii="Calibri" w:hAnsi="Calibri" w:cs="Times New Roman"/>
          <w:color w:val="auto"/>
          <w:sz w:val="24"/>
          <w:szCs w:val="24"/>
          <w:lang w:val="en-US" w:eastAsia="en-US"/>
        </w:rPr>
        <w:t>eports should:</w:t>
      </w:r>
    </w:p>
    <w:p w14:paraId="3130CEF0" w14:textId="77777777" w:rsidR="002F172D" w:rsidRPr="00C66EFC" w:rsidRDefault="00F10AFC" w:rsidP="00A57613">
      <w:pPr>
        <w:pStyle w:val="ListParagraph"/>
        <w:numPr>
          <w:ilvl w:val="0"/>
          <w:numId w:val="18"/>
        </w:numPr>
        <w:ind w:left="426"/>
        <w:rPr>
          <w:color w:val="000000"/>
        </w:rPr>
      </w:pPr>
      <w:r>
        <w:rPr>
          <w:color w:val="000000"/>
        </w:rPr>
        <w:t>have quality</w:t>
      </w:r>
      <w:r w:rsidR="002F172D" w:rsidRPr="00C66EFC">
        <w:rPr>
          <w:color w:val="000000"/>
        </w:rPr>
        <w:t xml:space="preserve"> binding </w:t>
      </w:r>
      <w:r>
        <w:rPr>
          <w:color w:val="000000"/>
        </w:rPr>
        <w:t>to</w:t>
      </w:r>
      <w:r w:rsidR="002F172D" w:rsidRPr="00C66EFC">
        <w:rPr>
          <w:color w:val="000000"/>
        </w:rPr>
        <w:t xml:space="preserve"> ensure that documents are robust with frequent handling;</w:t>
      </w:r>
    </w:p>
    <w:p w14:paraId="387FA36E" w14:textId="77777777" w:rsidR="002F172D" w:rsidRPr="00C66EFC" w:rsidRDefault="00F10AFC" w:rsidP="00A57613">
      <w:pPr>
        <w:pStyle w:val="ListParagraph"/>
        <w:numPr>
          <w:ilvl w:val="0"/>
          <w:numId w:val="18"/>
        </w:numPr>
        <w:ind w:left="426"/>
        <w:rPr>
          <w:color w:val="000000"/>
        </w:rPr>
      </w:pPr>
      <w:r>
        <w:rPr>
          <w:color w:val="000000"/>
        </w:rPr>
        <w:t xml:space="preserve">use </w:t>
      </w:r>
      <w:r w:rsidR="002F172D" w:rsidRPr="00C66EFC">
        <w:rPr>
          <w:color w:val="000000"/>
        </w:rPr>
        <w:t>colour pages to differentiate between sections;</w:t>
      </w:r>
    </w:p>
    <w:p w14:paraId="13AD8F6D" w14:textId="77777777" w:rsidR="002F172D" w:rsidRPr="00C66EFC" w:rsidRDefault="002F172D" w:rsidP="00A57613">
      <w:pPr>
        <w:pStyle w:val="ListParagraph"/>
        <w:numPr>
          <w:ilvl w:val="0"/>
          <w:numId w:val="18"/>
        </w:numPr>
        <w:ind w:left="426"/>
        <w:rPr>
          <w:color w:val="000000"/>
        </w:rPr>
      </w:pPr>
      <w:r w:rsidRPr="00C66EFC">
        <w:rPr>
          <w:color w:val="000000"/>
        </w:rPr>
        <w:t>use colours to represent charts and graphics; and</w:t>
      </w:r>
    </w:p>
    <w:p w14:paraId="0464019F" w14:textId="77777777" w:rsidR="002F172D" w:rsidRPr="006A15BE" w:rsidRDefault="00F10AFC" w:rsidP="00A57613">
      <w:pPr>
        <w:pStyle w:val="ListParagraph"/>
        <w:numPr>
          <w:ilvl w:val="0"/>
          <w:numId w:val="18"/>
        </w:numPr>
        <w:ind w:left="426"/>
        <w:rPr>
          <w:lang w:val="en-AU"/>
        </w:rPr>
      </w:pPr>
      <w:r>
        <w:rPr>
          <w:color w:val="000000"/>
        </w:rPr>
        <w:t xml:space="preserve">include full colour photography only </w:t>
      </w:r>
      <w:r w:rsidR="002F172D" w:rsidRPr="00C66EFC">
        <w:rPr>
          <w:color w:val="000000"/>
        </w:rPr>
        <w:t>within reason</w:t>
      </w:r>
      <w:r w:rsidR="002F172D" w:rsidRPr="00C66EFC">
        <w:rPr>
          <w:lang w:val="en-AU"/>
        </w:rPr>
        <w:t>.</w:t>
      </w:r>
    </w:p>
    <w:p w14:paraId="0B9EED02" w14:textId="77777777" w:rsidR="00444C42" w:rsidRDefault="002F172D" w:rsidP="002F172D">
      <w:pPr>
        <w:autoSpaceDE w:val="0"/>
        <w:autoSpaceDN w:val="0"/>
        <w:spacing w:after="200" w:line="240" w:lineRule="auto"/>
        <w:rPr>
          <w:rFonts w:ascii="Calibri" w:hAnsi="Calibri" w:cs="Times New Roman"/>
          <w:color w:val="auto"/>
          <w:sz w:val="24"/>
          <w:szCs w:val="24"/>
          <w:lang w:eastAsia="en-US"/>
        </w:rPr>
      </w:pPr>
      <w:r w:rsidRPr="006A15BE">
        <w:rPr>
          <w:rFonts w:ascii="Calibri" w:hAnsi="Calibri" w:cs="Times New Roman"/>
          <w:bCs/>
          <w:color w:val="auto"/>
          <w:sz w:val="24"/>
          <w:szCs w:val="24"/>
          <w:u w:val="single"/>
          <w:lang w:eastAsia="en-US"/>
        </w:rPr>
        <w:t>Note</w:t>
      </w:r>
      <w:r w:rsidRPr="00A57613">
        <w:rPr>
          <w:rFonts w:ascii="Calibri" w:hAnsi="Calibri"/>
          <w:color w:val="auto"/>
          <w:sz w:val="24"/>
          <w:u w:val="single"/>
        </w:rPr>
        <w:t>:</w:t>
      </w:r>
      <w:r w:rsidRPr="007C3843">
        <w:rPr>
          <w:rFonts w:ascii="Calibri" w:hAnsi="Calibri" w:cs="Times New Roman"/>
          <w:color w:val="auto"/>
          <w:sz w:val="24"/>
          <w:szCs w:val="24"/>
          <w:lang w:eastAsia="en-US"/>
        </w:rPr>
        <w:t xml:space="preserve"> Under the ACT Government Branding Guidelines, all ACT Government directorates </w:t>
      </w:r>
      <w:r w:rsidRPr="00A71085">
        <w:rPr>
          <w:rFonts w:ascii="Calibri" w:hAnsi="Calibri" w:cs="Times New Roman"/>
          <w:color w:val="auto"/>
          <w:sz w:val="24"/>
          <w:szCs w:val="24"/>
          <w:lang w:eastAsia="en-US"/>
        </w:rPr>
        <w:t xml:space="preserve">must display the </w:t>
      </w:r>
      <w:r w:rsidR="00796013">
        <w:rPr>
          <w:rFonts w:ascii="Calibri" w:hAnsi="Calibri" w:cs="Times New Roman"/>
          <w:color w:val="auto"/>
          <w:sz w:val="24"/>
          <w:szCs w:val="24"/>
          <w:lang w:eastAsia="en-US"/>
        </w:rPr>
        <w:t>ACT Government</w:t>
      </w:r>
      <w:r w:rsidRPr="00A71085">
        <w:rPr>
          <w:rFonts w:ascii="Calibri" w:hAnsi="Calibri" w:cs="Times New Roman"/>
          <w:color w:val="auto"/>
          <w:sz w:val="24"/>
          <w:szCs w:val="24"/>
          <w:lang w:eastAsia="en-US"/>
        </w:rPr>
        <w:t xml:space="preserve"> logo as the only brand. </w:t>
      </w:r>
      <w:r w:rsidR="00D01854">
        <w:rPr>
          <w:rFonts w:ascii="Calibri" w:hAnsi="Calibri" w:cs="Times New Roman"/>
          <w:color w:val="auto"/>
          <w:sz w:val="24"/>
          <w:szCs w:val="24"/>
          <w:lang w:eastAsia="en-US"/>
        </w:rPr>
        <w:t>P</w:t>
      </w:r>
      <w:r w:rsidR="00796013">
        <w:rPr>
          <w:rFonts w:ascii="Calibri" w:hAnsi="Calibri" w:cs="Times New Roman"/>
          <w:color w:val="auto"/>
          <w:sz w:val="24"/>
          <w:szCs w:val="24"/>
          <w:lang w:eastAsia="en-US"/>
        </w:rPr>
        <w:t>ublic sector bodies</w:t>
      </w:r>
      <w:r w:rsidRPr="00A71085">
        <w:rPr>
          <w:rFonts w:ascii="Calibri" w:hAnsi="Calibri" w:cs="Times New Roman"/>
          <w:color w:val="auto"/>
          <w:sz w:val="24"/>
          <w:szCs w:val="24"/>
          <w:lang w:eastAsia="en-US"/>
        </w:rPr>
        <w:t xml:space="preserve"> may continue to use th</w:t>
      </w:r>
      <w:r>
        <w:rPr>
          <w:rFonts w:ascii="Calibri" w:hAnsi="Calibri" w:cs="Times New Roman"/>
          <w:color w:val="auto"/>
          <w:sz w:val="24"/>
          <w:szCs w:val="24"/>
          <w:lang w:eastAsia="en-US"/>
        </w:rPr>
        <w:t>eir current branding practices</w:t>
      </w:r>
      <w:r w:rsidR="00551E1E">
        <w:rPr>
          <w:rFonts w:ascii="Calibri" w:hAnsi="Calibri" w:cs="Times New Roman"/>
          <w:color w:val="auto"/>
          <w:sz w:val="24"/>
          <w:szCs w:val="24"/>
          <w:lang w:eastAsia="en-US"/>
        </w:rPr>
        <w:t xml:space="preserve"> consistent with any exemptions provided under the Branding Guidelines</w:t>
      </w:r>
      <w:r>
        <w:rPr>
          <w:rFonts w:ascii="Calibri" w:hAnsi="Calibri" w:cs="Times New Roman"/>
          <w:color w:val="auto"/>
          <w:sz w:val="24"/>
          <w:szCs w:val="24"/>
          <w:lang w:eastAsia="en-US"/>
        </w:rPr>
        <w:t>.</w:t>
      </w:r>
      <w:r w:rsidRPr="00A71085">
        <w:rPr>
          <w:rFonts w:ascii="Calibri" w:hAnsi="Calibri" w:cs="Times New Roman"/>
          <w:color w:val="auto"/>
          <w:sz w:val="24"/>
          <w:szCs w:val="24"/>
          <w:lang w:eastAsia="en-US"/>
        </w:rPr>
        <w:t xml:space="preserve"> </w:t>
      </w:r>
    </w:p>
    <w:p w14:paraId="6AF71AB3" w14:textId="77777777" w:rsidR="002F172D" w:rsidRPr="002F172D" w:rsidRDefault="002F172D" w:rsidP="002F172D">
      <w:pPr>
        <w:autoSpaceDE w:val="0"/>
        <w:autoSpaceDN w:val="0"/>
        <w:spacing w:after="200" w:line="240" w:lineRule="auto"/>
        <w:rPr>
          <w:rFonts w:asciiTheme="minorHAnsi" w:hAnsiTheme="minorHAnsi" w:cs="Times New Roman"/>
          <w:color w:val="auto"/>
          <w:sz w:val="24"/>
          <w:szCs w:val="24"/>
          <w:lang w:eastAsia="en-US"/>
        </w:rPr>
      </w:pPr>
      <w:r w:rsidRPr="00A71085">
        <w:rPr>
          <w:rFonts w:ascii="Calibri" w:hAnsi="Calibri" w:cs="Times New Roman"/>
          <w:color w:val="auto"/>
          <w:sz w:val="24"/>
          <w:szCs w:val="24"/>
          <w:lang w:eastAsia="en-US"/>
        </w:rPr>
        <w:t xml:space="preserve">Logo downloads and further information on the ACT </w:t>
      </w:r>
      <w:r w:rsidRPr="002F172D">
        <w:rPr>
          <w:rFonts w:asciiTheme="minorHAnsi" w:hAnsiTheme="minorHAnsi" w:cs="Times New Roman"/>
          <w:color w:val="auto"/>
          <w:sz w:val="24"/>
          <w:szCs w:val="24"/>
          <w:lang w:eastAsia="en-US"/>
        </w:rPr>
        <w:t xml:space="preserve">Government branding requirements can be found at: </w:t>
      </w:r>
      <w:hyperlink r:id="rId10" w:history="1">
        <w:r w:rsidRPr="002F172D">
          <w:rPr>
            <w:rStyle w:val="Hyperlink"/>
            <w:rFonts w:asciiTheme="minorHAnsi" w:hAnsiTheme="minorHAnsi"/>
            <w:szCs w:val="24"/>
            <w:lang w:eastAsia="en-US"/>
          </w:rPr>
          <w:t>http://sharedservices/ACTGovt/Branding/index.htm</w:t>
        </w:r>
      </w:hyperlink>
      <w:r w:rsidRPr="002F172D">
        <w:rPr>
          <w:rFonts w:asciiTheme="minorHAnsi" w:hAnsiTheme="minorHAnsi" w:cs="Times New Roman"/>
          <w:color w:val="auto"/>
          <w:sz w:val="24"/>
          <w:szCs w:val="24"/>
          <w:lang w:eastAsia="en-US"/>
        </w:rPr>
        <w:t xml:space="preserve">. </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2F172D" w:rsidRPr="00D90968" w14:paraId="70895D69" w14:textId="77777777" w:rsidTr="004A5766">
        <w:trPr>
          <w:trHeight w:val="20"/>
        </w:trPr>
        <w:tc>
          <w:tcPr>
            <w:tcW w:w="2660" w:type="dxa"/>
            <w:tcBorders>
              <w:bottom w:val="single" w:sz="24" w:space="0" w:color="403152" w:themeColor="accent4" w:themeShade="80"/>
            </w:tcBorders>
            <w:shd w:val="clear" w:color="auto" w:fill="E5DFEC" w:themeFill="accent4" w:themeFillTint="33"/>
          </w:tcPr>
          <w:p w14:paraId="24C82EFA" w14:textId="77777777" w:rsidR="002F172D" w:rsidRPr="00D90968" w:rsidRDefault="002F172D" w:rsidP="00403AA0">
            <w:pPr>
              <w:autoSpaceDE w:val="0"/>
              <w:autoSpaceDN w:val="0"/>
              <w:spacing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Contact for further information</w:t>
            </w:r>
            <w:r w:rsidRPr="007C3843">
              <w:rPr>
                <w:rFonts w:ascii="Calibri" w:hAnsi="Calibri" w:cs="Times New Roman"/>
                <w:b/>
                <w:color w:val="auto"/>
                <w:sz w:val="24"/>
                <w:szCs w:val="24"/>
                <w:lang w:eastAsia="en-US"/>
              </w:rPr>
              <w:t>:</w:t>
            </w:r>
          </w:p>
        </w:tc>
        <w:tc>
          <w:tcPr>
            <w:tcW w:w="6298" w:type="dxa"/>
            <w:tcBorders>
              <w:bottom w:val="single" w:sz="24" w:space="0" w:color="403152" w:themeColor="accent4" w:themeShade="80"/>
            </w:tcBorders>
            <w:shd w:val="clear" w:color="auto" w:fill="E5DFEC" w:themeFill="accent4" w:themeFillTint="33"/>
          </w:tcPr>
          <w:p w14:paraId="2EBF00AB" w14:textId="77777777" w:rsidR="002F172D" w:rsidRPr="00D90968" w:rsidRDefault="002F172D" w:rsidP="00403AA0">
            <w:pPr>
              <w:autoSpaceDE w:val="0"/>
              <w:autoSpaceDN w:val="0"/>
              <w:spacing w:line="240" w:lineRule="auto"/>
              <w:rPr>
                <w:rFonts w:ascii="Calibri" w:hAnsi="Calibri" w:cs="Times New Roman"/>
                <w:b/>
                <w:color w:val="auto"/>
                <w:sz w:val="24"/>
                <w:szCs w:val="24"/>
                <w:lang w:eastAsia="en-US"/>
              </w:rPr>
            </w:pPr>
            <w:r>
              <w:rPr>
                <w:rFonts w:ascii="Calibri" w:hAnsi="Calibri" w:cs="Times New Roman"/>
                <w:color w:val="auto"/>
                <w:sz w:val="24"/>
                <w:szCs w:val="24"/>
                <w:lang w:eastAsia="en-US"/>
              </w:rPr>
              <w:t>Whole of Government Communications</w:t>
            </w:r>
            <w:r w:rsidRPr="00D90A7A">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CMTEDD, Phone</w:t>
            </w:r>
            <w:r w:rsidR="00FC6092">
              <w:rPr>
                <w:rFonts w:ascii="Calibri" w:hAnsi="Calibri" w:cs="Times New Roman"/>
                <w:color w:val="auto"/>
                <w:sz w:val="24"/>
                <w:szCs w:val="24"/>
                <w:lang w:eastAsia="en-US"/>
              </w:rPr>
              <w:t> </w:t>
            </w:r>
            <w:r w:rsidR="00467EAA">
              <w:rPr>
                <w:rFonts w:ascii="Calibri" w:hAnsi="Calibri" w:cs="Times New Roman"/>
                <w:color w:val="auto"/>
                <w:sz w:val="24"/>
                <w:szCs w:val="24"/>
                <w:lang w:eastAsia="en-US"/>
              </w:rPr>
              <w:t>620 5</w:t>
            </w:r>
            <w:r>
              <w:rPr>
                <w:rFonts w:ascii="Calibri" w:hAnsi="Calibri" w:cs="Times New Roman"/>
                <w:color w:val="auto"/>
                <w:sz w:val="24"/>
                <w:szCs w:val="24"/>
                <w:lang w:eastAsia="en-US"/>
              </w:rPr>
              <w:t>9530.</w:t>
            </w:r>
          </w:p>
        </w:tc>
      </w:tr>
    </w:tbl>
    <w:p w14:paraId="60D1754F" w14:textId="77777777" w:rsidR="00FB44C9" w:rsidRPr="00FB44C9" w:rsidRDefault="002F172D" w:rsidP="00196163">
      <w:pPr>
        <w:pStyle w:val="Heading2"/>
        <w:numPr>
          <w:ilvl w:val="0"/>
          <w:numId w:val="21"/>
        </w:numPr>
      </w:pPr>
      <w:bookmarkStart w:id="75" w:name="_Toc8312949"/>
      <w:r w:rsidRPr="007C3843">
        <w:t>Access and Distribution</w:t>
      </w:r>
      <w:bookmarkEnd w:id="75"/>
    </w:p>
    <w:p w14:paraId="5E8E54C1" w14:textId="77777777" w:rsidR="002F172D" w:rsidRPr="007C3843" w:rsidRDefault="002F172D" w:rsidP="002F172D">
      <w:pPr>
        <w:autoSpaceDE w:val="0"/>
        <w:autoSpaceDN w:val="0"/>
        <w:spacing w:before="120" w:after="120" w:line="240" w:lineRule="auto"/>
        <w:rPr>
          <w:rFonts w:ascii="Calibri" w:hAnsi="Calibri" w:cs="Times New Roman"/>
          <w:b/>
          <w:color w:val="auto"/>
          <w:sz w:val="24"/>
          <w:szCs w:val="24"/>
          <w:lang w:eastAsia="en-US"/>
        </w:rPr>
      </w:pPr>
      <w:r w:rsidRPr="007C3843">
        <w:rPr>
          <w:rFonts w:ascii="Calibri" w:hAnsi="Calibri" w:cs="Times New Roman"/>
          <w:b/>
          <w:color w:val="auto"/>
          <w:sz w:val="24"/>
          <w:szCs w:val="24"/>
          <w:lang w:eastAsia="en-US"/>
        </w:rPr>
        <w:t>Electronic Copies</w:t>
      </w:r>
    </w:p>
    <w:p w14:paraId="15565006" w14:textId="77777777" w:rsidR="00385DAE" w:rsidRDefault="00385DAE" w:rsidP="00385DAE">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Annual r</w:t>
      </w:r>
      <w:r w:rsidRPr="007C3843">
        <w:rPr>
          <w:rFonts w:ascii="Calibri" w:hAnsi="Calibri" w:cs="Times New Roman"/>
          <w:color w:val="auto"/>
          <w:sz w:val="24"/>
          <w:szCs w:val="24"/>
          <w:lang w:eastAsia="en-US"/>
        </w:rPr>
        <w:t>eports should be generated as consolidated electronic documents with the number of volumes kept to a minimum</w:t>
      </w:r>
      <w:r>
        <w:rPr>
          <w:rFonts w:ascii="Calibri" w:hAnsi="Calibri" w:cs="Times New Roman"/>
          <w:color w:val="auto"/>
          <w:sz w:val="24"/>
          <w:szCs w:val="24"/>
          <w:lang w:eastAsia="en-US"/>
        </w:rPr>
        <w:t xml:space="preserve"> - t</w:t>
      </w:r>
      <w:r w:rsidRPr="007C3843">
        <w:rPr>
          <w:rFonts w:ascii="Calibri" w:hAnsi="Calibri" w:cs="Times New Roman"/>
          <w:color w:val="auto"/>
          <w:sz w:val="24"/>
          <w:szCs w:val="24"/>
          <w:lang w:eastAsia="en-US"/>
        </w:rPr>
        <w:t>his permits a separate document for fina</w:t>
      </w:r>
      <w:r>
        <w:rPr>
          <w:rFonts w:ascii="Calibri" w:hAnsi="Calibri" w:cs="Times New Roman"/>
          <w:color w:val="auto"/>
          <w:sz w:val="24"/>
          <w:szCs w:val="24"/>
          <w:lang w:eastAsia="en-US"/>
        </w:rPr>
        <w:t xml:space="preserve">ncial statements if necessary. </w:t>
      </w:r>
      <w:r w:rsidRPr="007C3843">
        <w:rPr>
          <w:rFonts w:ascii="Calibri" w:hAnsi="Calibri" w:cs="Times New Roman"/>
          <w:color w:val="auto"/>
          <w:sz w:val="24"/>
          <w:szCs w:val="24"/>
          <w:lang w:eastAsia="en-US"/>
        </w:rPr>
        <w:t>Electronically published reports must comply with the Directions and be subject to appropriate version control processes.</w:t>
      </w:r>
    </w:p>
    <w:p w14:paraId="2B48BCD7" w14:textId="77777777" w:rsidR="00385DAE" w:rsidRPr="008A1892" w:rsidRDefault="003252B3" w:rsidP="00385DAE">
      <w:pPr>
        <w:autoSpaceDE w:val="0"/>
        <w:autoSpaceDN w:val="0"/>
        <w:spacing w:after="120" w:line="240" w:lineRule="auto"/>
        <w:rPr>
          <w:rFonts w:asciiTheme="minorHAnsi" w:hAnsiTheme="minorHAnsi" w:cs="Times New Roman"/>
          <w:color w:val="auto"/>
          <w:sz w:val="24"/>
          <w:szCs w:val="24"/>
          <w:lang w:eastAsia="en-US"/>
        </w:rPr>
      </w:pPr>
      <w:r>
        <w:rPr>
          <w:rFonts w:asciiTheme="minorHAnsi" w:hAnsiTheme="minorHAnsi" w:cs="Times New Roman"/>
          <w:color w:val="auto"/>
          <w:sz w:val="24"/>
          <w:szCs w:val="24"/>
          <w:lang w:eastAsia="en-US"/>
        </w:rPr>
        <w:t>To meet mandatory accessibility requirements, a</w:t>
      </w:r>
      <w:r w:rsidRPr="008A1892">
        <w:rPr>
          <w:rFonts w:asciiTheme="minorHAnsi" w:hAnsiTheme="minorHAnsi" w:cs="Times New Roman"/>
          <w:color w:val="auto"/>
          <w:sz w:val="24"/>
          <w:szCs w:val="24"/>
          <w:lang w:eastAsia="en-US"/>
        </w:rPr>
        <w:t xml:space="preserve">ll </w:t>
      </w:r>
      <w:r w:rsidR="00385DAE">
        <w:rPr>
          <w:rFonts w:asciiTheme="minorHAnsi" w:hAnsiTheme="minorHAnsi" w:cs="Times New Roman"/>
          <w:color w:val="auto"/>
          <w:sz w:val="24"/>
          <w:szCs w:val="24"/>
          <w:lang w:eastAsia="en-US"/>
        </w:rPr>
        <w:t>directorates and public sector bodies</w:t>
      </w:r>
      <w:r w:rsidR="00385DAE" w:rsidRPr="008A1892">
        <w:rPr>
          <w:rFonts w:asciiTheme="minorHAnsi" w:hAnsiTheme="minorHAnsi" w:cs="Times New Roman"/>
          <w:color w:val="auto"/>
          <w:sz w:val="24"/>
          <w:szCs w:val="24"/>
          <w:lang w:eastAsia="en-US"/>
        </w:rPr>
        <w:t xml:space="preserve"> must provide reports either in an electronically published format that can be read by translation software used by people with disabilities</w:t>
      </w:r>
      <w:r>
        <w:rPr>
          <w:rFonts w:asciiTheme="minorHAnsi" w:hAnsiTheme="minorHAnsi" w:cs="Times New Roman"/>
          <w:color w:val="auto"/>
          <w:sz w:val="24"/>
          <w:szCs w:val="24"/>
          <w:lang w:eastAsia="en-US"/>
        </w:rPr>
        <w:t>. Ideally, reports should be published as HTML. Where this is not possible, two alternative formats should be provided</w:t>
      </w:r>
      <w:r w:rsidR="00385DAE" w:rsidRPr="008A1892">
        <w:rPr>
          <w:rFonts w:asciiTheme="minorHAnsi" w:hAnsiTheme="minorHAnsi" w:cs="Times New Roman"/>
          <w:color w:val="auto"/>
          <w:sz w:val="24"/>
          <w:szCs w:val="24"/>
          <w:lang w:eastAsia="en-US"/>
        </w:rPr>
        <w:t xml:space="preserve"> (Adobe</w:t>
      </w:r>
      <w:r>
        <w:rPr>
          <w:rFonts w:asciiTheme="minorHAnsi" w:hAnsiTheme="minorHAnsi" w:cs="Times New Roman"/>
          <w:color w:val="auto"/>
          <w:sz w:val="24"/>
          <w:szCs w:val="24"/>
          <w:lang w:eastAsia="en-US"/>
        </w:rPr>
        <w:t xml:space="preserve"> PDF</w:t>
      </w:r>
      <w:r w:rsidR="00385DAE" w:rsidRPr="008A1892">
        <w:rPr>
          <w:rFonts w:asciiTheme="minorHAnsi" w:hAnsiTheme="minorHAnsi" w:cs="Times New Roman"/>
          <w:color w:val="auto"/>
          <w:sz w:val="24"/>
          <w:szCs w:val="24"/>
          <w:lang w:eastAsia="en-US"/>
        </w:rPr>
        <w:t xml:space="preserve">) </w:t>
      </w:r>
      <w:r>
        <w:rPr>
          <w:rFonts w:asciiTheme="minorHAnsi" w:hAnsiTheme="minorHAnsi" w:cs="Times New Roman"/>
          <w:color w:val="auto"/>
          <w:sz w:val="24"/>
          <w:szCs w:val="24"/>
          <w:lang w:eastAsia="en-US"/>
        </w:rPr>
        <w:t>and</w:t>
      </w:r>
      <w:r w:rsidR="00385DAE" w:rsidRPr="008A1892">
        <w:rPr>
          <w:rFonts w:asciiTheme="minorHAnsi" w:hAnsiTheme="minorHAnsi" w:cs="Times New Roman"/>
          <w:color w:val="auto"/>
          <w:sz w:val="24"/>
          <w:szCs w:val="24"/>
          <w:lang w:eastAsia="en-US"/>
        </w:rPr>
        <w:t xml:space="preserve"> an MS Word document (marked as a non-official version). Web Content Accessibility Guidelines 2.0 </w:t>
      </w:r>
      <w:r>
        <w:rPr>
          <w:rFonts w:asciiTheme="minorHAnsi" w:hAnsiTheme="minorHAnsi" w:cs="Times New Roman"/>
          <w:color w:val="auto"/>
          <w:sz w:val="24"/>
          <w:szCs w:val="24"/>
          <w:lang w:eastAsia="en-US"/>
        </w:rPr>
        <w:t xml:space="preserve">AA </w:t>
      </w:r>
      <w:r w:rsidR="00385DAE" w:rsidRPr="008A1892">
        <w:rPr>
          <w:rFonts w:asciiTheme="minorHAnsi" w:hAnsiTheme="minorHAnsi" w:cs="Times New Roman"/>
          <w:color w:val="auto"/>
          <w:sz w:val="24"/>
          <w:szCs w:val="24"/>
          <w:lang w:eastAsia="en-US"/>
        </w:rPr>
        <w:t xml:space="preserve">(WCAG 2.0) can be found at </w:t>
      </w:r>
      <w:hyperlink r:id="rId11" w:history="1">
        <w:r w:rsidR="00385DAE" w:rsidRPr="008A1892">
          <w:rPr>
            <w:rStyle w:val="Hyperlink"/>
            <w:rFonts w:asciiTheme="minorHAnsi" w:hAnsiTheme="minorHAnsi"/>
            <w:szCs w:val="24"/>
            <w:lang w:eastAsia="en-US"/>
          </w:rPr>
          <w:t>http://www.w3.org/WAI/guid-tech.html</w:t>
        </w:r>
      </w:hyperlink>
      <w:r w:rsidR="00385DAE" w:rsidRPr="008A1892">
        <w:rPr>
          <w:rFonts w:asciiTheme="minorHAnsi" w:hAnsiTheme="minorHAnsi" w:cs="Times New Roman"/>
          <w:color w:val="auto"/>
          <w:sz w:val="24"/>
          <w:szCs w:val="24"/>
          <w:lang w:eastAsia="en-US"/>
        </w:rPr>
        <w:t xml:space="preserve">. </w:t>
      </w:r>
    </w:p>
    <w:p w14:paraId="20814299" w14:textId="77777777" w:rsidR="00385DAE" w:rsidRDefault="00385DAE" w:rsidP="00385DAE">
      <w:pPr>
        <w:autoSpaceDE w:val="0"/>
        <w:autoSpaceDN w:val="0"/>
        <w:spacing w:after="120" w:line="240" w:lineRule="auto"/>
        <w:rPr>
          <w:rFonts w:asciiTheme="minorHAnsi" w:hAnsiTheme="minorHAnsi" w:cs="Times New Roman"/>
          <w:iCs/>
          <w:color w:val="auto"/>
          <w:sz w:val="24"/>
          <w:szCs w:val="24"/>
          <w:lang w:val="en-US" w:eastAsia="en-US"/>
        </w:rPr>
      </w:pPr>
      <w:r>
        <w:rPr>
          <w:rFonts w:ascii="Calibri" w:hAnsi="Calibri" w:cs="Times New Roman"/>
          <w:color w:val="auto"/>
          <w:sz w:val="24"/>
          <w:szCs w:val="24"/>
          <w:lang w:eastAsia="en-US"/>
        </w:rPr>
        <w:t xml:space="preserve">Annual reports are to be published on </w:t>
      </w:r>
      <w:r w:rsidR="007B79A7">
        <w:rPr>
          <w:rFonts w:ascii="Calibri" w:hAnsi="Calibri" w:cs="Times New Roman"/>
          <w:color w:val="auto"/>
          <w:sz w:val="24"/>
          <w:szCs w:val="24"/>
          <w:lang w:eastAsia="en-US"/>
        </w:rPr>
        <w:t>reporting entities’</w:t>
      </w:r>
      <w:r>
        <w:rPr>
          <w:rFonts w:ascii="Calibri" w:hAnsi="Calibri" w:cs="Times New Roman"/>
          <w:color w:val="auto"/>
          <w:sz w:val="24"/>
          <w:szCs w:val="24"/>
          <w:lang w:eastAsia="en-US"/>
        </w:rPr>
        <w:t xml:space="preserve">, with reports </w:t>
      </w:r>
      <w:r w:rsidRPr="007C3843">
        <w:rPr>
          <w:rFonts w:ascii="Calibri" w:hAnsi="Calibri" w:cs="Times New Roman"/>
          <w:color w:val="auto"/>
          <w:sz w:val="24"/>
          <w:szCs w:val="24"/>
          <w:lang w:eastAsia="en-US"/>
        </w:rPr>
        <w:t>publicly available from the date</w:t>
      </w:r>
      <w:r>
        <w:rPr>
          <w:rFonts w:ascii="Calibri" w:hAnsi="Calibri" w:cs="Times New Roman"/>
          <w:color w:val="auto"/>
          <w:sz w:val="24"/>
          <w:szCs w:val="24"/>
          <w:lang w:eastAsia="en-US"/>
        </w:rPr>
        <w:t xml:space="preserve"> </w:t>
      </w:r>
      <w:r w:rsidR="00324920">
        <w:rPr>
          <w:rFonts w:ascii="Calibri" w:hAnsi="Calibri" w:cs="Times New Roman"/>
          <w:color w:val="auto"/>
          <w:sz w:val="24"/>
          <w:szCs w:val="24"/>
          <w:lang w:eastAsia="en-US"/>
        </w:rPr>
        <w:t xml:space="preserve">tabled in the Assembly </w:t>
      </w:r>
      <w:r w:rsidR="007B79A7">
        <w:rPr>
          <w:rFonts w:ascii="Calibri" w:hAnsi="Calibri" w:cs="Times New Roman"/>
          <w:color w:val="auto"/>
          <w:sz w:val="24"/>
          <w:szCs w:val="24"/>
          <w:lang w:eastAsia="en-US"/>
        </w:rPr>
        <w:t xml:space="preserve">or the date provided to the Speaker if section 13(4) of the Annual Reports Act applies (see </w:t>
      </w:r>
      <w:hyperlink w:anchor="_Timing_and_Presentation" w:history="1">
        <w:r w:rsidR="007B79A7" w:rsidRPr="003C2C4A">
          <w:rPr>
            <w:rStyle w:val="Hyperlink"/>
            <w:rFonts w:ascii="Calibri" w:hAnsi="Calibri"/>
            <w:szCs w:val="24"/>
            <w:lang w:eastAsia="en-US"/>
          </w:rPr>
          <w:t>section 6, Timing and Presentation of Annual Reports</w:t>
        </w:r>
      </w:hyperlink>
      <w:r w:rsidR="007B79A7">
        <w:rPr>
          <w:rFonts w:ascii="Calibri" w:hAnsi="Calibri" w:cs="Times New Roman"/>
          <w:color w:val="auto"/>
          <w:sz w:val="24"/>
          <w:szCs w:val="24"/>
          <w:lang w:eastAsia="en-US"/>
        </w:rPr>
        <w:t xml:space="preserve"> for further guidance).</w:t>
      </w:r>
      <w:r>
        <w:rPr>
          <w:rFonts w:ascii="Calibri" w:hAnsi="Calibri" w:cs="Times New Roman"/>
          <w:color w:val="auto"/>
          <w:sz w:val="24"/>
          <w:szCs w:val="24"/>
          <w:lang w:eastAsia="en-US"/>
        </w:rPr>
        <w:t xml:space="preserve"> </w:t>
      </w:r>
      <w:r w:rsidR="007B79A7">
        <w:rPr>
          <w:rFonts w:ascii="Calibri" w:hAnsi="Calibri" w:cs="Times New Roman"/>
          <w:color w:val="auto"/>
          <w:sz w:val="24"/>
          <w:szCs w:val="24"/>
          <w:lang w:eastAsia="en-US"/>
        </w:rPr>
        <w:t>Reporting entities</w:t>
      </w:r>
      <w:r>
        <w:rPr>
          <w:rFonts w:ascii="Calibri" w:hAnsi="Calibri" w:cs="Times New Roman"/>
          <w:iCs/>
          <w:color w:val="auto"/>
          <w:sz w:val="24"/>
          <w:szCs w:val="24"/>
          <w:lang w:val="en-US" w:eastAsia="en-US"/>
        </w:rPr>
        <w:t xml:space="preserve"> must provide the link </w:t>
      </w:r>
      <w:r>
        <w:rPr>
          <w:rFonts w:asciiTheme="minorHAnsi" w:hAnsiTheme="minorHAnsi" w:cs="Times New Roman"/>
          <w:iCs/>
          <w:color w:val="auto"/>
          <w:sz w:val="24"/>
          <w:szCs w:val="24"/>
          <w:lang w:val="en-US" w:eastAsia="en-US"/>
        </w:rPr>
        <w:t>address of their a</w:t>
      </w:r>
      <w:r w:rsidRPr="008A1892">
        <w:rPr>
          <w:rFonts w:asciiTheme="minorHAnsi" w:hAnsiTheme="minorHAnsi" w:cs="Times New Roman"/>
          <w:iCs/>
          <w:color w:val="auto"/>
          <w:sz w:val="24"/>
          <w:szCs w:val="24"/>
          <w:lang w:val="en-US" w:eastAsia="en-US"/>
        </w:rPr>
        <w:t xml:space="preserve">nnual </w:t>
      </w:r>
      <w:r>
        <w:rPr>
          <w:rFonts w:asciiTheme="minorHAnsi" w:hAnsiTheme="minorHAnsi" w:cs="Times New Roman"/>
          <w:iCs/>
          <w:color w:val="auto"/>
          <w:sz w:val="24"/>
          <w:szCs w:val="24"/>
          <w:lang w:val="en-US" w:eastAsia="en-US"/>
        </w:rPr>
        <w:t>r</w:t>
      </w:r>
      <w:r w:rsidRPr="008A1892">
        <w:rPr>
          <w:rFonts w:asciiTheme="minorHAnsi" w:hAnsiTheme="minorHAnsi" w:cs="Times New Roman"/>
          <w:iCs/>
          <w:color w:val="auto"/>
          <w:sz w:val="24"/>
          <w:szCs w:val="24"/>
          <w:lang w:val="en-US" w:eastAsia="en-US"/>
        </w:rPr>
        <w:t xml:space="preserve">eport </w:t>
      </w:r>
      <w:r w:rsidRPr="008A1892">
        <w:rPr>
          <w:rFonts w:asciiTheme="minorHAnsi" w:hAnsiTheme="minorHAnsi" w:cs="Times New Roman"/>
          <w:iCs/>
          <w:color w:val="auto"/>
          <w:sz w:val="24"/>
          <w:szCs w:val="24"/>
          <w:lang w:val="en-US" w:eastAsia="en-US"/>
        </w:rPr>
        <w:lastRenderedPageBreak/>
        <w:t xml:space="preserve">to the </w:t>
      </w:r>
      <w:r w:rsidR="003252B3">
        <w:rPr>
          <w:rFonts w:asciiTheme="minorHAnsi" w:hAnsiTheme="minorHAnsi" w:cs="Times New Roman"/>
          <w:iCs/>
          <w:color w:val="auto"/>
          <w:sz w:val="24"/>
          <w:szCs w:val="24"/>
          <w:lang w:val="en-US" w:eastAsia="en-US"/>
        </w:rPr>
        <w:t>Director, Digital and Design</w:t>
      </w:r>
      <w:r w:rsidRPr="008A1892">
        <w:rPr>
          <w:rFonts w:asciiTheme="minorHAnsi" w:hAnsiTheme="minorHAnsi" w:cs="Times New Roman"/>
          <w:iCs/>
          <w:color w:val="auto"/>
          <w:sz w:val="24"/>
          <w:szCs w:val="24"/>
          <w:lang w:val="en-US" w:eastAsia="en-US"/>
        </w:rPr>
        <w:t xml:space="preserve">, CMTEDD </w:t>
      </w:r>
      <w:r w:rsidR="003252B3" w:rsidRPr="008A1892">
        <w:rPr>
          <w:rFonts w:asciiTheme="minorHAnsi" w:hAnsiTheme="minorHAnsi" w:cs="Times New Roman"/>
          <w:iCs/>
          <w:color w:val="auto"/>
          <w:sz w:val="24"/>
          <w:szCs w:val="24"/>
          <w:lang w:val="en-US" w:eastAsia="en-US"/>
        </w:rPr>
        <w:t>Communications</w:t>
      </w:r>
      <w:r w:rsidR="003252B3">
        <w:rPr>
          <w:rFonts w:asciiTheme="minorHAnsi" w:hAnsiTheme="minorHAnsi" w:cs="Times New Roman"/>
          <w:iCs/>
          <w:color w:val="auto"/>
          <w:sz w:val="24"/>
          <w:szCs w:val="24"/>
          <w:lang w:val="en-US" w:eastAsia="en-US"/>
        </w:rPr>
        <w:t xml:space="preserve"> and Engagement </w:t>
      </w:r>
      <w:r w:rsidR="003252B3" w:rsidRPr="008A1892">
        <w:rPr>
          <w:rFonts w:asciiTheme="minorHAnsi" w:hAnsiTheme="minorHAnsi" w:cs="Times New Roman"/>
          <w:iCs/>
          <w:color w:val="auto"/>
          <w:sz w:val="24"/>
          <w:szCs w:val="24"/>
          <w:lang w:val="en-US" w:eastAsia="en-US"/>
        </w:rPr>
        <w:t xml:space="preserve">at </w:t>
      </w:r>
      <w:r w:rsidR="003252B3">
        <w:rPr>
          <w:rFonts w:asciiTheme="minorHAnsi" w:hAnsiTheme="minorHAnsi" w:cs="Times New Roman"/>
          <w:iCs/>
          <w:color w:val="auto"/>
          <w:sz w:val="24"/>
          <w:szCs w:val="24"/>
          <w:lang w:val="en-US" w:eastAsia="en-US"/>
        </w:rPr>
        <w:t>CMTEDD.Digital@act.gov.au</w:t>
      </w:r>
      <w:r w:rsidRPr="008A1892">
        <w:rPr>
          <w:rFonts w:asciiTheme="minorHAnsi" w:hAnsiTheme="minorHAnsi" w:cs="Times New Roman"/>
          <w:iCs/>
          <w:color w:val="auto"/>
          <w:sz w:val="24"/>
          <w:szCs w:val="24"/>
          <w:lang w:val="en-US" w:eastAsia="en-US"/>
        </w:rPr>
        <w:t xml:space="preserve"> by no later than one week prior to the date of publi</w:t>
      </w:r>
      <w:r>
        <w:rPr>
          <w:rFonts w:asciiTheme="minorHAnsi" w:hAnsiTheme="minorHAnsi" w:cs="Times New Roman"/>
          <w:iCs/>
          <w:color w:val="auto"/>
          <w:sz w:val="24"/>
          <w:szCs w:val="24"/>
          <w:lang w:val="en-US" w:eastAsia="en-US"/>
        </w:rPr>
        <w:t>cation. Outbound links to all annual r</w:t>
      </w:r>
      <w:r w:rsidRPr="008A1892">
        <w:rPr>
          <w:rFonts w:asciiTheme="minorHAnsi" w:hAnsiTheme="minorHAnsi" w:cs="Times New Roman"/>
          <w:iCs/>
          <w:color w:val="auto"/>
          <w:sz w:val="24"/>
          <w:szCs w:val="24"/>
          <w:lang w:val="en-US" w:eastAsia="en-US"/>
        </w:rPr>
        <w:t xml:space="preserve">eports will then be added by CMTEDD Communications </w:t>
      </w:r>
      <w:r w:rsidR="003C2C4A">
        <w:rPr>
          <w:rFonts w:asciiTheme="minorHAnsi" w:hAnsiTheme="minorHAnsi" w:cs="Times New Roman"/>
          <w:iCs/>
          <w:color w:val="auto"/>
          <w:sz w:val="24"/>
          <w:szCs w:val="24"/>
          <w:lang w:val="en-US" w:eastAsia="en-US"/>
        </w:rPr>
        <w:t xml:space="preserve">and Engagement </w:t>
      </w:r>
      <w:r w:rsidRPr="008A1892">
        <w:rPr>
          <w:rFonts w:asciiTheme="minorHAnsi" w:hAnsiTheme="minorHAnsi" w:cs="Times New Roman"/>
          <w:iCs/>
          <w:color w:val="auto"/>
          <w:sz w:val="24"/>
          <w:szCs w:val="24"/>
          <w:lang w:val="en-US" w:eastAsia="en-US"/>
        </w:rPr>
        <w:t xml:space="preserve">to the ACT Open Government website. </w:t>
      </w:r>
    </w:p>
    <w:p w14:paraId="19E4ADCB" w14:textId="610E720D" w:rsidR="00385DAE" w:rsidRPr="008A1892" w:rsidRDefault="00385DAE" w:rsidP="00385DAE">
      <w:pPr>
        <w:autoSpaceDE w:val="0"/>
        <w:autoSpaceDN w:val="0"/>
        <w:spacing w:after="120" w:line="240" w:lineRule="auto"/>
        <w:rPr>
          <w:rFonts w:asciiTheme="minorHAnsi" w:hAnsiTheme="minorHAnsi" w:cs="Times New Roman"/>
          <w:color w:val="auto"/>
          <w:sz w:val="24"/>
          <w:szCs w:val="24"/>
          <w:lang w:eastAsia="en-US"/>
        </w:rPr>
      </w:pPr>
      <w:r>
        <w:rPr>
          <w:rFonts w:asciiTheme="minorHAnsi" w:hAnsiTheme="minorHAnsi" w:cs="Times New Roman"/>
          <w:iCs/>
          <w:color w:val="auto"/>
          <w:sz w:val="24"/>
          <w:szCs w:val="24"/>
          <w:lang w:val="en-US" w:eastAsia="en-US"/>
        </w:rPr>
        <w:t xml:space="preserve">Once </w:t>
      </w:r>
      <w:r w:rsidR="003C2C4A">
        <w:rPr>
          <w:rFonts w:asciiTheme="minorHAnsi" w:hAnsiTheme="minorHAnsi" w:cs="Times New Roman"/>
          <w:iCs/>
          <w:color w:val="auto"/>
          <w:sz w:val="24"/>
          <w:szCs w:val="24"/>
          <w:lang w:val="en-US" w:eastAsia="en-US"/>
        </w:rPr>
        <w:t>a</w:t>
      </w:r>
      <w:r>
        <w:rPr>
          <w:rFonts w:asciiTheme="minorHAnsi" w:hAnsiTheme="minorHAnsi" w:cs="Times New Roman"/>
          <w:iCs/>
          <w:color w:val="auto"/>
          <w:sz w:val="24"/>
          <w:szCs w:val="24"/>
          <w:lang w:val="en-US" w:eastAsia="en-US"/>
        </w:rPr>
        <w:t xml:space="preserve">nnual </w:t>
      </w:r>
      <w:r w:rsidR="003C2C4A">
        <w:rPr>
          <w:rFonts w:asciiTheme="minorHAnsi" w:hAnsiTheme="minorHAnsi" w:cs="Times New Roman"/>
          <w:iCs/>
          <w:color w:val="auto"/>
          <w:sz w:val="24"/>
          <w:szCs w:val="24"/>
          <w:lang w:val="en-US" w:eastAsia="en-US"/>
        </w:rPr>
        <w:t xml:space="preserve">reports </w:t>
      </w:r>
      <w:r>
        <w:rPr>
          <w:rFonts w:asciiTheme="minorHAnsi" w:hAnsiTheme="minorHAnsi" w:cs="Times New Roman"/>
          <w:iCs/>
          <w:color w:val="auto"/>
          <w:sz w:val="24"/>
          <w:szCs w:val="24"/>
          <w:lang w:val="en-US" w:eastAsia="en-US"/>
        </w:rPr>
        <w:t xml:space="preserve">have been provided to the Speaker and the Speaker </w:t>
      </w:r>
      <w:r w:rsidR="00AE1378">
        <w:rPr>
          <w:rFonts w:asciiTheme="minorHAnsi" w:hAnsiTheme="minorHAnsi" w:cs="Times New Roman"/>
          <w:iCs/>
          <w:color w:val="auto"/>
          <w:sz w:val="24"/>
          <w:szCs w:val="24"/>
          <w:lang w:val="en-US" w:eastAsia="en-US"/>
        </w:rPr>
        <w:t>has distributed the reports to all members of the Legislative Assembly,</w:t>
      </w:r>
      <w:r>
        <w:rPr>
          <w:rFonts w:asciiTheme="minorHAnsi" w:hAnsiTheme="minorHAnsi" w:cs="Times New Roman"/>
          <w:iCs/>
          <w:color w:val="auto"/>
          <w:sz w:val="24"/>
          <w:szCs w:val="24"/>
          <w:lang w:val="en-US" w:eastAsia="en-US"/>
        </w:rPr>
        <w:t xml:space="preserve"> </w:t>
      </w:r>
      <w:r w:rsidR="00A63909">
        <w:rPr>
          <w:rFonts w:asciiTheme="minorHAnsi" w:hAnsiTheme="minorHAnsi" w:cs="Times New Roman"/>
          <w:iCs/>
          <w:color w:val="auto"/>
          <w:sz w:val="24"/>
          <w:szCs w:val="24"/>
          <w:lang w:val="en-US" w:eastAsia="en-US"/>
        </w:rPr>
        <w:t xml:space="preserve">the Assembly and Government Business Coordination </w:t>
      </w:r>
      <w:r w:rsidR="00AD0262">
        <w:rPr>
          <w:rFonts w:asciiTheme="minorHAnsi" w:hAnsiTheme="minorHAnsi" w:cs="Times New Roman"/>
          <w:iCs/>
          <w:color w:val="auto"/>
          <w:sz w:val="24"/>
          <w:szCs w:val="24"/>
          <w:lang w:val="en-US" w:eastAsia="en-US"/>
        </w:rPr>
        <w:t>team</w:t>
      </w:r>
      <w:r w:rsidR="00A63909">
        <w:rPr>
          <w:rFonts w:asciiTheme="minorHAnsi" w:hAnsiTheme="minorHAnsi" w:cs="Times New Roman"/>
          <w:iCs/>
          <w:color w:val="auto"/>
          <w:sz w:val="24"/>
          <w:szCs w:val="24"/>
          <w:lang w:val="en-US" w:eastAsia="en-US"/>
        </w:rPr>
        <w:t xml:space="preserve"> within </w:t>
      </w:r>
      <w:r>
        <w:rPr>
          <w:rFonts w:asciiTheme="minorHAnsi" w:hAnsiTheme="minorHAnsi" w:cs="Times New Roman"/>
          <w:iCs/>
          <w:color w:val="auto"/>
          <w:sz w:val="24"/>
          <w:szCs w:val="24"/>
          <w:lang w:val="en-US" w:eastAsia="en-US"/>
        </w:rPr>
        <w:t>Policy and Cabinet Division</w:t>
      </w:r>
      <w:r w:rsidR="00551E1E">
        <w:rPr>
          <w:rFonts w:asciiTheme="minorHAnsi" w:hAnsiTheme="minorHAnsi" w:cs="Times New Roman"/>
          <w:iCs/>
          <w:color w:val="auto"/>
          <w:sz w:val="24"/>
          <w:szCs w:val="24"/>
          <w:lang w:val="en-US" w:eastAsia="en-US"/>
        </w:rPr>
        <w:t>, CMTEDD</w:t>
      </w:r>
      <w:r>
        <w:rPr>
          <w:rFonts w:asciiTheme="minorHAnsi" w:hAnsiTheme="minorHAnsi" w:cs="Times New Roman"/>
          <w:iCs/>
          <w:color w:val="auto"/>
          <w:sz w:val="24"/>
          <w:szCs w:val="24"/>
          <w:lang w:val="en-US" w:eastAsia="en-US"/>
        </w:rPr>
        <w:t xml:space="preserve"> will provide email advice to </w:t>
      </w:r>
      <w:r w:rsidR="00551E1E">
        <w:rPr>
          <w:rFonts w:asciiTheme="minorHAnsi" w:hAnsiTheme="minorHAnsi" w:cs="Times New Roman"/>
          <w:iCs/>
          <w:color w:val="auto"/>
          <w:sz w:val="24"/>
          <w:szCs w:val="24"/>
          <w:lang w:val="en-US" w:eastAsia="en-US"/>
        </w:rPr>
        <w:t>annual report</w:t>
      </w:r>
      <w:r>
        <w:rPr>
          <w:rFonts w:asciiTheme="minorHAnsi" w:hAnsiTheme="minorHAnsi" w:cs="Times New Roman"/>
          <w:iCs/>
          <w:color w:val="auto"/>
          <w:sz w:val="24"/>
          <w:szCs w:val="24"/>
          <w:lang w:val="en-US" w:eastAsia="en-US"/>
        </w:rPr>
        <w:t xml:space="preserve"> contacts advising that </w:t>
      </w:r>
      <w:r w:rsidR="003C2C4A">
        <w:rPr>
          <w:rFonts w:asciiTheme="minorHAnsi" w:hAnsiTheme="minorHAnsi" w:cs="Times New Roman"/>
          <w:iCs/>
          <w:color w:val="auto"/>
          <w:sz w:val="24"/>
          <w:szCs w:val="24"/>
          <w:lang w:val="en-US" w:eastAsia="en-US"/>
        </w:rPr>
        <w:t xml:space="preserve">annual reports </w:t>
      </w:r>
      <w:r w:rsidR="00551E1E">
        <w:rPr>
          <w:rFonts w:asciiTheme="minorHAnsi" w:hAnsiTheme="minorHAnsi" w:cs="Times New Roman"/>
          <w:iCs/>
          <w:color w:val="auto"/>
          <w:sz w:val="24"/>
          <w:szCs w:val="24"/>
          <w:lang w:val="en-US" w:eastAsia="en-US"/>
        </w:rPr>
        <w:t xml:space="preserve">are available on the ACT Government Annual Report website and can also be made available </w:t>
      </w:r>
      <w:r>
        <w:rPr>
          <w:rFonts w:asciiTheme="minorHAnsi" w:hAnsiTheme="minorHAnsi" w:cs="Times New Roman"/>
          <w:iCs/>
          <w:color w:val="auto"/>
          <w:sz w:val="24"/>
          <w:szCs w:val="24"/>
          <w:lang w:val="en-US" w:eastAsia="en-US"/>
        </w:rPr>
        <w:t xml:space="preserve">on </w:t>
      </w:r>
      <w:r w:rsidR="00551E1E">
        <w:rPr>
          <w:rFonts w:asciiTheme="minorHAnsi" w:hAnsiTheme="minorHAnsi" w:cs="Times New Roman"/>
          <w:iCs/>
          <w:color w:val="auto"/>
          <w:sz w:val="24"/>
          <w:szCs w:val="24"/>
          <w:lang w:val="en-US" w:eastAsia="en-US"/>
        </w:rPr>
        <w:t>reporting entity</w:t>
      </w:r>
      <w:r>
        <w:rPr>
          <w:rFonts w:asciiTheme="minorHAnsi" w:hAnsiTheme="minorHAnsi" w:cs="Times New Roman"/>
          <w:iCs/>
          <w:color w:val="auto"/>
          <w:sz w:val="24"/>
          <w:szCs w:val="24"/>
          <w:lang w:val="en-US" w:eastAsia="en-US"/>
        </w:rPr>
        <w:t xml:space="preserve"> websites.  </w:t>
      </w:r>
    </w:p>
    <w:p w14:paraId="74EBFFC9" w14:textId="77777777" w:rsidR="002C1C6E" w:rsidRDefault="00FB44C9" w:rsidP="002F172D">
      <w:pPr>
        <w:autoSpaceDE w:val="0"/>
        <w:autoSpaceDN w:val="0"/>
        <w:spacing w:after="120" w:line="240" w:lineRule="auto"/>
        <w:rPr>
          <w:rFonts w:ascii="Calibri" w:hAnsi="Calibri" w:cs="Times New Roman"/>
          <w:color w:val="auto"/>
          <w:sz w:val="24"/>
          <w:szCs w:val="24"/>
          <w:lang w:eastAsia="en-US"/>
        </w:rPr>
      </w:pPr>
      <w:r w:rsidRPr="00FB44C9">
        <w:rPr>
          <w:rFonts w:ascii="Calibri" w:hAnsi="Calibri" w:cs="Times New Roman"/>
          <w:color w:val="auto"/>
          <w:sz w:val="24"/>
          <w:szCs w:val="24"/>
          <w:u w:val="single"/>
          <w:lang w:eastAsia="en-US"/>
        </w:rPr>
        <w:t>Note:</w:t>
      </w:r>
      <w:r w:rsidRPr="00FB44C9">
        <w:rPr>
          <w:rFonts w:ascii="Calibri" w:hAnsi="Calibri" w:cs="Times New Roman"/>
          <w:color w:val="auto"/>
          <w:sz w:val="24"/>
          <w:szCs w:val="24"/>
          <w:lang w:eastAsia="en-US"/>
        </w:rPr>
        <w:t xml:space="preserve"> </w:t>
      </w:r>
      <w:r w:rsidR="00D2774A">
        <w:rPr>
          <w:rFonts w:ascii="Calibri" w:hAnsi="Calibri" w:cs="Times New Roman"/>
          <w:color w:val="auto"/>
          <w:sz w:val="24"/>
          <w:szCs w:val="24"/>
          <w:lang w:eastAsia="en-US"/>
        </w:rPr>
        <w:t>a</w:t>
      </w:r>
      <w:r w:rsidR="002C1C6E">
        <w:rPr>
          <w:rFonts w:ascii="Calibri" w:hAnsi="Calibri" w:cs="Times New Roman"/>
          <w:color w:val="auto"/>
          <w:sz w:val="24"/>
          <w:szCs w:val="24"/>
          <w:lang w:eastAsia="en-US"/>
        </w:rPr>
        <w:t xml:space="preserve">dvice regarding embargo processes, including embargo </w:t>
      </w:r>
      <w:r w:rsidR="00444C42">
        <w:rPr>
          <w:rFonts w:ascii="Calibri" w:hAnsi="Calibri" w:cs="Times New Roman"/>
          <w:color w:val="auto"/>
          <w:sz w:val="24"/>
          <w:szCs w:val="24"/>
          <w:lang w:eastAsia="en-US"/>
        </w:rPr>
        <w:t>timing and number of copies of r</w:t>
      </w:r>
      <w:r w:rsidR="002C1C6E">
        <w:rPr>
          <w:rFonts w:ascii="Calibri" w:hAnsi="Calibri" w:cs="Times New Roman"/>
          <w:color w:val="auto"/>
          <w:sz w:val="24"/>
          <w:szCs w:val="24"/>
          <w:lang w:eastAsia="en-US"/>
        </w:rPr>
        <w:t xml:space="preserve">eports to be provided to the Speaker, will be provided each year by </w:t>
      </w:r>
      <w:r w:rsidR="003C2C4A">
        <w:rPr>
          <w:rFonts w:ascii="Calibri" w:hAnsi="Calibri" w:cs="Times New Roman"/>
          <w:color w:val="auto"/>
          <w:sz w:val="24"/>
          <w:szCs w:val="24"/>
          <w:lang w:eastAsia="en-US"/>
        </w:rPr>
        <w:t xml:space="preserve">the </w:t>
      </w:r>
      <w:r w:rsidR="00385DAE">
        <w:rPr>
          <w:rFonts w:ascii="Calibri" w:hAnsi="Calibri" w:cs="Times New Roman"/>
          <w:color w:val="auto"/>
          <w:sz w:val="24"/>
          <w:szCs w:val="24"/>
          <w:lang w:eastAsia="en-US"/>
        </w:rPr>
        <w:t>Policy and Cabinet Division</w:t>
      </w:r>
      <w:r w:rsidR="002C1C6E">
        <w:rPr>
          <w:rFonts w:ascii="Calibri" w:hAnsi="Calibri" w:cs="Times New Roman"/>
          <w:color w:val="auto"/>
          <w:sz w:val="24"/>
          <w:szCs w:val="24"/>
          <w:lang w:eastAsia="en-US"/>
        </w:rPr>
        <w:t>, CMTEDD.</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2F172D" w:rsidRPr="00D90968" w14:paraId="0D344665" w14:textId="77777777" w:rsidTr="004A5766">
        <w:trPr>
          <w:trHeight w:val="20"/>
        </w:trPr>
        <w:tc>
          <w:tcPr>
            <w:tcW w:w="2660" w:type="dxa"/>
            <w:tcBorders>
              <w:bottom w:val="single" w:sz="24" w:space="0" w:color="403152" w:themeColor="accent4" w:themeShade="80"/>
            </w:tcBorders>
            <w:shd w:val="clear" w:color="auto" w:fill="E5DFEC" w:themeFill="accent4" w:themeFillTint="33"/>
          </w:tcPr>
          <w:p w14:paraId="1CC0C752" w14:textId="77777777" w:rsidR="002F172D" w:rsidRPr="00D90968" w:rsidRDefault="002F172D" w:rsidP="00403AA0">
            <w:pPr>
              <w:autoSpaceDE w:val="0"/>
              <w:autoSpaceDN w:val="0"/>
              <w:spacing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Contact for further information</w:t>
            </w:r>
            <w:r w:rsidRPr="007C3843">
              <w:rPr>
                <w:rFonts w:ascii="Calibri" w:hAnsi="Calibri" w:cs="Times New Roman"/>
                <w:b/>
                <w:color w:val="auto"/>
                <w:sz w:val="24"/>
                <w:szCs w:val="24"/>
                <w:lang w:eastAsia="en-US"/>
              </w:rPr>
              <w:t>:</w:t>
            </w:r>
          </w:p>
        </w:tc>
        <w:tc>
          <w:tcPr>
            <w:tcW w:w="6298" w:type="dxa"/>
            <w:tcBorders>
              <w:bottom w:val="single" w:sz="24" w:space="0" w:color="403152" w:themeColor="accent4" w:themeShade="80"/>
            </w:tcBorders>
            <w:shd w:val="clear" w:color="auto" w:fill="E5DFEC" w:themeFill="accent4" w:themeFillTint="33"/>
          </w:tcPr>
          <w:p w14:paraId="2AAB4DA9" w14:textId="77777777" w:rsidR="002F172D" w:rsidRDefault="002F172D" w:rsidP="003437CB">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Workforce Capability and Governance Division</w:t>
            </w:r>
            <w:r w:rsidRPr="00D90A7A">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CMTEDD, P</w:t>
            </w:r>
            <w:r w:rsidRPr="00D90A7A">
              <w:rPr>
                <w:rFonts w:ascii="Calibri" w:hAnsi="Calibri" w:cs="Times New Roman"/>
                <w:color w:val="auto"/>
                <w:sz w:val="24"/>
                <w:szCs w:val="24"/>
                <w:lang w:eastAsia="en-US"/>
              </w:rPr>
              <w:t xml:space="preserve">hone 620 </w:t>
            </w:r>
            <w:r w:rsidR="00FB44C9">
              <w:rPr>
                <w:rFonts w:ascii="Calibri" w:hAnsi="Calibri" w:cs="Times New Roman"/>
                <w:bCs/>
                <w:sz w:val="24"/>
                <w:szCs w:val="24"/>
                <w:lang w:val="en-US" w:eastAsia="en-US"/>
              </w:rPr>
              <w:t xml:space="preserve">76502 or </w:t>
            </w:r>
            <w:hyperlink r:id="rId12" w:history="1">
              <w:r w:rsidR="00FB44C9" w:rsidRPr="008220E9">
                <w:rPr>
                  <w:rStyle w:val="Hyperlink"/>
                  <w:rFonts w:ascii="Calibri" w:hAnsi="Calibri"/>
                  <w:bCs/>
                  <w:szCs w:val="24"/>
                  <w:lang w:val="en-US" w:eastAsia="en-US"/>
                </w:rPr>
                <w:t>psm@act.gov.au</w:t>
              </w:r>
            </w:hyperlink>
            <w:r w:rsidRPr="00D90A7A">
              <w:rPr>
                <w:rFonts w:ascii="Calibri" w:hAnsi="Calibri" w:cs="Times New Roman"/>
                <w:color w:val="auto"/>
                <w:sz w:val="24"/>
                <w:szCs w:val="24"/>
                <w:lang w:eastAsia="en-US"/>
              </w:rPr>
              <w:t>.</w:t>
            </w:r>
          </w:p>
          <w:p w14:paraId="08CF2111" w14:textId="77777777" w:rsidR="003437CB" w:rsidRPr="00D90968" w:rsidRDefault="003437CB" w:rsidP="00403AA0">
            <w:pPr>
              <w:autoSpaceDE w:val="0"/>
              <w:autoSpaceDN w:val="0"/>
              <w:spacing w:line="240" w:lineRule="auto"/>
              <w:rPr>
                <w:rFonts w:ascii="Calibri" w:hAnsi="Calibri" w:cs="Times New Roman"/>
                <w:b/>
                <w:color w:val="auto"/>
                <w:sz w:val="24"/>
                <w:szCs w:val="24"/>
                <w:lang w:eastAsia="en-US"/>
              </w:rPr>
            </w:pPr>
            <w:r w:rsidRPr="00D90A7A">
              <w:rPr>
                <w:rFonts w:ascii="Calibri" w:hAnsi="Calibri" w:cs="Times New Roman"/>
                <w:bCs/>
                <w:sz w:val="24"/>
                <w:szCs w:val="24"/>
                <w:lang w:val="en-US" w:eastAsia="en-US"/>
              </w:rPr>
              <w:t xml:space="preserve">Policy and Cabinet Division, </w:t>
            </w:r>
            <w:r>
              <w:rPr>
                <w:rFonts w:ascii="Calibri" w:hAnsi="Calibri" w:cs="Times New Roman"/>
                <w:bCs/>
                <w:sz w:val="24"/>
                <w:szCs w:val="24"/>
                <w:lang w:val="en-US" w:eastAsia="en-US"/>
              </w:rPr>
              <w:t>CMTEDD, P</w:t>
            </w:r>
            <w:r w:rsidRPr="00D90A7A">
              <w:rPr>
                <w:rFonts w:ascii="Calibri" w:hAnsi="Calibri" w:cs="Times New Roman"/>
                <w:bCs/>
                <w:sz w:val="24"/>
                <w:szCs w:val="24"/>
                <w:lang w:val="en-US" w:eastAsia="en-US"/>
              </w:rPr>
              <w:t>hone 620</w:t>
            </w:r>
            <w:r>
              <w:rPr>
                <w:rFonts w:ascii="Calibri" w:hAnsi="Calibri" w:cs="Times New Roman"/>
                <w:bCs/>
                <w:sz w:val="24"/>
                <w:szCs w:val="24"/>
                <w:lang w:val="en-US" w:eastAsia="en-US"/>
              </w:rPr>
              <w:t> </w:t>
            </w:r>
            <w:r w:rsidRPr="00D90A7A">
              <w:rPr>
                <w:rFonts w:ascii="Calibri" w:hAnsi="Calibri" w:cs="Times New Roman"/>
                <w:bCs/>
                <w:sz w:val="24"/>
                <w:szCs w:val="24"/>
                <w:lang w:val="en-US" w:eastAsia="en-US"/>
              </w:rPr>
              <w:t>50543</w:t>
            </w:r>
            <w:r w:rsidR="00551E1E">
              <w:rPr>
                <w:rFonts w:ascii="Calibri" w:hAnsi="Calibri" w:cs="Times New Roman"/>
                <w:bCs/>
                <w:sz w:val="24"/>
                <w:szCs w:val="24"/>
                <w:lang w:val="en-US" w:eastAsia="en-US"/>
              </w:rPr>
              <w:t>.</w:t>
            </w:r>
          </w:p>
        </w:tc>
      </w:tr>
    </w:tbl>
    <w:p w14:paraId="297D5387" w14:textId="77777777" w:rsidR="00FB44C9" w:rsidRPr="00917419" w:rsidRDefault="00FB44C9" w:rsidP="00196163">
      <w:pPr>
        <w:pStyle w:val="Heading2"/>
        <w:numPr>
          <w:ilvl w:val="0"/>
          <w:numId w:val="21"/>
        </w:numPr>
      </w:pPr>
      <w:bookmarkStart w:id="76" w:name="_Toc8312950"/>
      <w:r w:rsidRPr="00917419">
        <w:t>Territory Records</w:t>
      </w:r>
      <w:bookmarkEnd w:id="76"/>
      <w:r w:rsidRPr="00917419">
        <w:t xml:space="preserve"> </w:t>
      </w:r>
    </w:p>
    <w:p w14:paraId="47FA3CC8" w14:textId="77777777" w:rsidR="002F172D" w:rsidRPr="002206D2" w:rsidRDefault="002F172D" w:rsidP="002F172D">
      <w:pPr>
        <w:autoSpaceDE w:val="0"/>
        <w:autoSpaceDN w:val="0"/>
        <w:spacing w:after="120" w:line="240" w:lineRule="auto"/>
        <w:rPr>
          <w:rFonts w:asciiTheme="minorHAnsi" w:hAnsiTheme="minorHAnsi" w:cs="Times New Roman"/>
          <w:color w:val="auto"/>
          <w:sz w:val="24"/>
          <w:szCs w:val="24"/>
          <w:lang w:eastAsia="en-US"/>
        </w:rPr>
      </w:pPr>
      <w:r>
        <w:rPr>
          <w:rFonts w:ascii="Calibri" w:hAnsi="Calibri" w:cs="Times New Roman"/>
          <w:color w:val="auto"/>
          <w:sz w:val="24"/>
          <w:szCs w:val="24"/>
          <w:lang w:eastAsia="en-US"/>
        </w:rPr>
        <w:t xml:space="preserve">All public documents and information online, including annual reports, must be managed in </w:t>
      </w:r>
      <w:r w:rsidRPr="002206D2">
        <w:rPr>
          <w:rFonts w:asciiTheme="minorHAnsi" w:hAnsiTheme="minorHAnsi" w:cs="Times New Roman"/>
          <w:color w:val="auto"/>
          <w:sz w:val="24"/>
          <w:szCs w:val="24"/>
          <w:lang w:eastAsia="en-US"/>
        </w:rPr>
        <w:t xml:space="preserve">accordance with </w:t>
      </w:r>
      <w:r w:rsidR="00551E1E">
        <w:rPr>
          <w:rFonts w:asciiTheme="minorHAnsi" w:hAnsiTheme="minorHAnsi" w:cs="Times New Roman"/>
          <w:color w:val="auto"/>
          <w:sz w:val="24"/>
          <w:szCs w:val="24"/>
          <w:lang w:eastAsia="en-US"/>
        </w:rPr>
        <w:t xml:space="preserve">any </w:t>
      </w:r>
      <w:r w:rsidRPr="002206D2">
        <w:rPr>
          <w:rFonts w:asciiTheme="minorHAnsi" w:hAnsiTheme="minorHAnsi" w:cs="Times New Roman"/>
          <w:color w:val="auto"/>
          <w:sz w:val="24"/>
          <w:szCs w:val="24"/>
          <w:lang w:eastAsia="en-US"/>
        </w:rPr>
        <w:t>record keeping policy issued by the Territory Records Office. In particular:</w:t>
      </w:r>
    </w:p>
    <w:p w14:paraId="65FA9D38" w14:textId="77777777" w:rsidR="002206D2" w:rsidRPr="007D2F93" w:rsidRDefault="002206D2" w:rsidP="00A57613">
      <w:pPr>
        <w:pStyle w:val="ListParagraph"/>
        <w:numPr>
          <w:ilvl w:val="0"/>
          <w:numId w:val="49"/>
        </w:numPr>
        <w:ind w:left="284" w:hanging="284"/>
        <w:contextualSpacing w:val="0"/>
        <w:rPr>
          <w:rFonts w:asciiTheme="minorHAnsi" w:hAnsiTheme="minorHAnsi"/>
        </w:rPr>
      </w:pPr>
      <w:r w:rsidRPr="002206D2">
        <w:rPr>
          <w:rFonts w:asciiTheme="minorHAnsi" w:hAnsiTheme="minorHAnsi"/>
        </w:rPr>
        <w:t>Territory Records (Records Disposal Schedule – Government &amp; Stakeholder Relations Records) Approval 2017 (No 1</w:t>
      </w:r>
      <w:r w:rsidRPr="007D2F93">
        <w:rPr>
          <w:rFonts w:asciiTheme="minorHAnsi" w:hAnsiTheme="minorHAnsi"/>
        </w:rPr>
        <w:t xml:space="preserve">) </w:t>
      </w:r>
      <w:hyperlink r:id="rId13" w:history="1">
        <w:r w:rsidR="007D2F93" w:rsidRPr="007D2F93">
          <w:rPr>
            <w:rStyle w:val="Hyperlink"/>
            <w:rFonts w:asciiTheme="minorHAnsi" w:hAnsiTheme="minorHAnsi"/>
          </w:rPr>
          <w:t>http://www.legislation.act.gov.au/ni/2017-84/default.asp</w:t>
        </w:r>
      </w:hyperlink>
      <w:r w:rsidR="00551E1E">
        <w:rPr>
          <w:rFonts w:asciiTheme="minorHAnsi" w:hAnsiTheme="minorHAnsi"/>
          <w:color w:val="1F497D"/>
        </w:rPr>
        <w:t>.</w:t>
      </w:r>
    </w:p>
    <w:p w14:paraId="5A6E6201" w14:textId="77777777" w:rsidR="002206D2" w:rsidRPr="002206D2" w:rsidRDefault="002206D2" w:rsidP="00A57613">
      <w:pPr>
        <w:pStyle w:val="ListParagraph"/>
        <w:numPr>
          <w:ilvl w:val="0"/>
          <w:numId w:val="49"/>
        </w:numPr>
        <w:ind w:left="284" w:hanging="284"/>
        <w:contextualSpacing w:val="0"/>
        <w:rPr>
          <w:rFonts w:asciiTheme="minorHAnsi" w:hAnsiTheme="minorHAnsi"/>
        </w:rPr>
      </w:pPr>
      <w:r w:rsidRPr="002206D2">
        <w:rPr>
          <w:rFonts w:asciiTheme="minorHAnsi" w:hAnsiTheme="minorHAnsi"/>
        </w:rPr>
        <w:t>Territory Records Advice: Websites and web content as records</w:t>
      </w:r>
      <w:r w:rsidR="00551E1E">
        <w:rPr>
          <w:rFonts w:asciiTheme="minorHAnsi" w:hAnsiTheme="minorHAnsi"/>
        </w:rPr>
        <w:t>:</w:t>
      </w:r>
      <w:r>
        <w:rPr>
          <w:rFonts w:asciiTheme="minorHAnsi" w:hAnsiTheme="minorHAnsi"/>
        </w:rPr>
        <w:t xml:space="preserve"> </w:t>
      </w:r>
      <w:hyperlink r:id="rId14" w:history="1">
        <w:r w:rsidRPr="002206D2">
          <w:rPr>
            <w:rStyle w:val="Hyperlink"/>
            <w:rFonts w:asciiTheme="minorHAnsi" w:hAnsiTheme="minorHAnsi"/>
          </w:rPr>
          <w:t>http://www.territoryrecords.act.gov.au/__data/assets/pdf_file/0019/1043254/Retain-Records-Advice-Disposal-Disposal-Managing-web-content-as-records.pdf</w:t>
        </w:r>
      </w:hyperlink>
      <w:r w:rsidR="00551E1E">
        <w:rPr>
          <w:rFonts w:asciiTheme="minorHAnsi" w:hAnsiTheme="minorHAnsi"/>
          <w:b/>
          <w:bCs/>
        </w:rPr>
        <w:t>.</w:t>
      </w:r>
    </w:p>
    <w:p w14:paraId="57B2B972" w14:textId="77777777" w:rsidR="002F172D" w:rsidRPr="002D25BD" w:rsidRDefault="002F172D" w:rsidP="002206D2">
      <w:pPr>
        <w:pStyle w:val="ListParagraph"/>
        <w:spacing w:before="200"/>
        <w:ind w:left="0"/>
        <w:contextualSpacing w:val="0"/>
        <w:rPr>
          <w:lang w:val="en-AU"/>
        </w:rPr>
      </w:pPr>
      <w:r w:rsidRPr="004209D2">
        <w:rPr>
          <w:rFonts w:asciiTheme="minorHAnsi" w:hAnsiTheme="minorHAnsi"/>
          <w:lang w:val="en-AU"/>
        </w:rPr>
        <w:t xml:space="preserve">It is the responsibility of each </w:t>
      </w:r>
      <w:r w:rsidR="00D52901">
        <w:rPr>
          <w:rFonts w:asciiTheme="minorHAnsi" w:hAnsiTheme="minorHAnsi"/>
          <w:lang w:val="en-AU"/>
        </w:rPr>
        <w:t xml:space="preserve">reporting </w:t>
      </w:r>
      <w:r w:rsidR="003437CB">
        <w:rPr>
          <w:rFonts w:asciiTheme="minorHAnsi" w:hAnsiTheme="minorHAnsi"/>
          <w:lang w:val="en-AU"/>
        </w:rPr>
        <w:t>entity</w:t>
      </w:r>
      <w:r w:rsidRPr="004209D2">
        <w:rPr>
          <w:rFonts w:asciiTheme="minorHAnsi" w:hAnsiTheme="minorHAnsi"/>
          <w:lang w:val="en-AU"/>
        </w:rPr>
        <w:t xml:space="preserve"> to en</w:t>
      </w:r>
      <w:r w:rsidR="00444C42">
        <w:rPr>
          <w:rFonts w:asciiTheme="minorHAnsi" w:hAnsiTheme="minorHAnsi"/>
          <w:lang w:val="en-AU"/>
        </w:rPr>
        <w:t>sure that a full copy of their annual r</w:t>
      </w:r>
      <w:r w:rsidRPr="004209D2">
        <w:rPr>
          <w:rFonts w:asciiTheme="minorHAnsi" w:hAnsiTheme="minorHAnsi"/>
          <w:lang w:val="en-AU"/>
        </w:rPr>
        <w:t>e</w:t>
      </w:r>
      <w:r>
        <w:rPr>
          <w:lang w:val="en-AU"/>
        </w:rPr>
        <w:t xml:space="preserve">port is captured in an official recordkeeping system. </w:t>
      </w:r>
      <w:r w:rsidR="00D52901">
        <w:rPr>
          <w:lang w:val="en-AU"/>
        </w:rPr>
        <w:t xml:space="preserve">Reporting </w:t>
      </w:r>
      <w:r w:rsidR="003437CB">
        <w:rPr>
          <w:lang w:val="en-AU"/>
        </w:rPr>
        <w:t>entities</w:t>
      </w:r>
      <w:r w:rsidR="00444C42">
        <w:rPr>
          <w:lang w:val="en-AU"/>
        </w:rPr>
        <w:t xml:space="preserve"> may choose to capture their annual r</w:t>
      </w:r>
      <w:r>
        <w:rPr>
          <w:lang w:val="en-AU"/>
        </w:rPr>
        <w:t>eport digitally (e.g. through an online recordkeeping system such as TRIM or Objective) or in hard copy.</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2F172D" w:rsidRPr="00D90968" w14:paraId="7D4D8351" w14:textId="77777777" w:rsidTr="004A5766">
        <w:trPr>
          <w:trHeight w:val="20"/>
        </w:trPr>
        <w:tc>
          <w:tcPr>
            <w:tcW w:w="2660" w:type="dxa"/>
            <w:tcBorders>
              <w:bottom w:val="single" w:sz="24" w:space="0" w:color="403152" w:themeColor="accent4" w:themeShade="80"/>
            </w:tcBorders>
            <w:shd w:val="clear" w:color="auto" w:fill="E5DFEC" w:themeFill="accent4" w:themeFillTint="33"/>
          </w:tcPr>
          <w:p w14:paraId="7E8138A1" w14:textId="77777777" w:rsidR="002F172D" w:rsidRPr="00D90968" w:rsidRDefault="002F172D" w:rsidP="00403AA0">
            <w:pPr>
              <w:autoSpaceDE w:val="0"/>
              <w:autoSpaceDN w:val="0"/>
              <w:spacing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Contact for further information</w:t>
            </w:r>
            <w:r w:rsidRPr="007C3843">
              <w:rPr>
                <w:rFonts w:ascii="Calibri" w:hAnsi="Calibri" w:cs="Times New Roman"/>
                <w:b/>
                <w:color w:val="auto"/>
                <w:sz w:val="24"/>
                <w:szCs w:val="24"/>
                <w:lang w:eastAsia="en-US"/>
              </w:rPr>
              <w:t>:</w:t>
            </w:r>
          </w:p>
        </w:tc>
        <w:tc>
          <w:tcPr>
            <w:tcW w:w="6298" w:type="dxa"/>
            <w:tcBorders>
              <w:bottom w:val="single" w:sz="24" w:space="0" w:color="403152" w:themeColor="accent4" w:themeShade="80"/>
            </w:tcBorders>
            <w:shd w:val="clear" w:color="auto" w:fill="E5DFEC" w:themeFill="accent4" w:themeFillTint="33"/>
          </w:tcPr>
          <w:p w14:paraId="3E66801C" w14:textId="77777777" w:rsidR="002F172D" w:rsidRPr="002D25BD" w:rsidRDefault="002F172D" w:rsidP="00403AA0">
            <w:pPr>
              <w:keepNext/>
              <w:keepLines/>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Director of Territory Records</w:t>
            </w:r>
            <w:r w:rsidRPr="00736B6B">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Territory Records Office,</w:t>
            </w:r>
            <w:r w:rsidRPr="00736B6B">
              <w:rPr>
                <w:rFonts w:ascii="Calibri" w:hAnsi="Calibri" w:cs="Times New Roman"/>
                <w:color w:val="auto"/>
                <w:sz w:val="24"/>
                <w:szCs w:val="24"/>
                <w:lang w:eastAsia="en-US"/>
              </w:rPr>
              <w:t xml:space="preserve"> CMTEDD, </w:t>
            </w:r>
            <w:r>
              <w:rPr>
                <w:rFonts w:ascii="Calibri" w:hAnsi="Calibri" w:cs="Times New Roman"/>
                <w:color w:val="auto"/>
                <w:sz w:val="24"/>
                <w:szCs w:val="24"/>
                <w:lang w:eastAsia="en-US"/>
              </w:rPr>
              <w:t xml:space="preserve">Phone </w:t>
            </w:r>
            <w:r w:rsidRPr="00736B6B">
              <w:rPr>
                <w:rFonts w:ascii="Calibri" w:hAnsi="Calibri" w:cs="Times New Roman"/>
                <w:color w:val="auto"/>
                <w:sz w:val="24"/>
                <w:szCs w:val="24"/>
                <w:lang w:eastAsia="en-US"/>
              </w:rPr>
              <w:t>620 70194</w:t>
            </w:r>
            <w:r>
              <w:rPr>
                <w:rFonts w:ascii="Calibri" w:hAnsi="Calibri" w:cs="Times New Roman"/>
                <w:color w:val="auto"/>
                <w:sz w:val="24"/>
                <w:szCs w:val="24"/>
                <w:lang w:eastAsia="en-US"/>
              </w:rPr>
              <w:t>.</w:t>
            </w:r>
          </w:p>
        </w:tc>
      </w:tr>
    </w:tbl>
    <w:p w14:paraId="21B3AFC4" w14:textId="77777777" w:rsidR="00FB44C9" w:rsidRPr="00917419" w:rsidRDefault="00FB44C9" w:rsidP="00196163">
      <w:pPr>
        <w:pStyle w:val="Heading2"/>
        <w:numPr>
          <w:ilvl w:val="0"/>
          <w:numId w:val="21"/>
        </w:numPr>
      </w:pPr>
      <w:bookmarkStart w:id="77" w:name="_Toc8312951"/>
      <w:r w:rsidRPr="00917419">
        <w:t>Corrections</w:t>
      </w:r>
      <w:bookmarkEnd w:id="77"/>
    </w:p>
    <w:p w14:paraId="056AB711" w14:textId="77777777" w:rsidR="000C5D45" w:rsidRDefault="00594443" w:rsidP="00594443">
      <w:pPr>
        <w:autoSpaceDE w:val="0"/>
        <w:autoSpaceDN w:val="0"/>
        <w:spacing w:after="120" w:line="240" w:lineRule="auto"/>
        <w:rPr>
          <w:rFonts w:ascii="Calibri" w:hAnsi="Calibri" w:cs="Times New Roman"/>
          <w:sz w:val="24"/>
          <w:szCs w:val="24"/>
          <w:lang w:val="en-US" w:eastAsia="en-US"/>
        </w:rPr>
      </w:pPr>
      <w:r w:rsidRPr="007C3843">
        <w:rPr>
          <w:rFonts w:ascii="Calibri" w:hAnsi="Calibri" w:cs="Times New Roman"/>
          <w:sz w:val="24"/>
          <w:szCs w:val="24"/>
          <w:lang w:val="en-US" w:eastAsia="en-US"/>
        </w:rPr>
        <w:t xml:space="preserve">Should </w:t>
      </w:r>
      <w:r w:rsidR="00444C42">
        <w:rPr>
          <w:rFonts w:ascii="Calibri" w:hAnsi="Calibri" w:cs="Times New Roman"/>
          <w:sz w:val="24"/>
          <w:szCs w:val="24"/>
          <w:lang w:val="en-US" w:eastAsia="en-US"/>
        </w:rPr>
        <w:t>a correction be required to an annual r</w:t>
      </w:r>
      <w:r w:rsidRPr="007C3843">
        <w:rPr>
          <w:rFonts w:ascii="Calibri" w:hAnsi="Calibri" w:cs="Times New Roman"/>
          <w:sz w:val="24"/>
          <w:szCs w:val="24"/>
          <w:lang w:val="en-US" w:eastAsia="en-US"/>
        </w:rPr>
        <w:t xml:space="preserve">eport (following its presentation to the Legislative Assembly), </w:t>
      </w:r>
      <w:r w:rsidR="0051721C">
        <w:rPr>
          <w:rFonts w:ascii="Calibri" w:hAnsi="Calibri" w:cs="Times New Roman"/>
          <w:sz w:val="24"/>
          <w:szCs w:val="24"/>
          <w:lang w:val="en-US" w:eastAsia="en-US"/>
        </w:rPr>
        <w:t>the</w:t>
      </w:r>
      <w:r w:rsidR="0051721C" w:rsidRPr="007C3843">
        <w:rPr>
          <w:rFonts w:ascii="Calibri" w:hAnsi="Calibri" w:cs="Times New Roman"/>
          <w:sz w:val="24"/>
          <w:szCs w:val="24"/>
          <w:lang w:val="en-US" w:eastAsia="en-US"/>
        </w:rPr>
        <w:t xml:space="preserve"> </w:t>
      </w:r>
      <w:r w:rsidR="00D52901">
        <w:rPr>
          <w:rFonts w:ascii="Calibri" w:hAnsi="Calibri" w:cs="Times New Roman"/>
          <w:sz w:val="24"/>
          <w:szCs w:val="24"/>
          <w:lang w:val="en-US" w:eastAsia="en-US"/>
        </w:rPr>
        <w:t xml:space="preserve">reporting </w:t>
      </w:r>
      <w:r w:rsidR="003437CB">
        <w:rPr>
          <w:rFonts w:ascii="Calibri" w:hAnsi="Calibri" w:cs="Times New Roman"/>
          <w:sz w:val="24"/>
          <w:szCs w:val="24"/>
          <w:lang w:val="en-US" w:eastAsia="en-US"/>
        </w:rPr>
        <w:t>entity</w:t>
      </w:r>
      <w:r w:rsidR="00444C42">
        <w:rPr>
          <w:rFonts w:ascii="Calibri" w:hAnsi="Calibri" w:cs="Times New Roman"/>
          <w:sz w:val="24"/>
          <w:szCs w:val="24"/>
          <w:lang w:val="en-US" w:eastAsia="en-US"/>
        </w:rPr>
        <w:t xml:space="preserve"> must table a revised annual r</w:t>
      </w:r>
      <w:r w:rsidRPr="007C3843">
        <w:rPr>
          <w:rFonts w:ascii="Calibri" w:hAnsi="Calibri" w:cs="Times New Roman"/>
          <w:sz w:val="24"/>
          <w:szCs w:val="24"/>
          <w:lang w:val="en-US" w:eastAsia="en-US"/>
        </w:rPr>
        <w:t>eport or, in the case of minimal changes, a corrigendum. </w:t>
      </w:r>
    </w:p>
    <w:p w14:paraId="69FDB7E0" w14:textId="77777777" w:rsidR="00594443" w:rsidRPr="007C3843" w:rsidRDefault="00D52901" w:rsidP="00594443">
      <w:pPr>
        <w:autoSpaceDE w:val="0"/>
        <w:autoSpaceDN w:val="0"/>
        <w:spacing w:after="120" w:line="240" w:lineRule="auto"/>
        <w:rPr>
          <w:rFonts w:ascii="Calibri" w:hAnsi="Calibri" w:cs="Times New Roman"/>
          <w:sz w:val="24"/>
          <w:szCs w:val="24"/>
          <w:lang w:val="en-US" w:eastAsia="en-US"/>
        </w:rPr>
      </w:pPr>
      <w:r>
        <w:rPr>
          <w:rFonts w:ascii="Calibri" w:hAnsi="Calibri" w:cs="Times New Roman"/>
          <w:sz w:val="24"/>
          <w:szCs w:val="24"/>
          <w:lang w:val="en-US" w:eastAsia="en-US"/>
        </w:rPr>
        <w:t xml:space="preserve">Reporting </w:t>
      </w:r>
      <w:r w:rsidR="003437CB">
        <w:rPr>
          <w:rFonts w:ascii="Calibri" w:hAnsi="Calibri" w:cs="Times New Roman"/>
          <w:sz w:val="24"/>
          <w:szCs w:val="24"/>
          <w:lang w:val="en-US" w:eastAsia="en-US"/>
        </w:rPr>
        <w:t>entities</w:t>
      </w:r>
      <w:r w:rsidR="000C5D45">
        <w:rPr>
          <w:rFonts w:ascii="Calibri" w:hAnsi="Calibri" w:cs="Times New Roman"/>
          <w:sz w:val="24"/>
          <w:szCs w:val="24"/>
          <w:lang w:val="en-US" w:eastAsia="en-US"/>
        </w:rPr>
        <w:t xml:space="preserve"> should make a case by case assessment of whet</w:t>
      </w:r>
      <w:r w:rsidR="00444C42">
        <w:rPr>
          <w:rFonts w:ascii="Calibri" w:hAnsi="Calibri" w:cs="Times New Roman"/>
          <w:sz w:val="24"/>
          <w:szCs w:val="24"/>
          <w:lang w:val="en-US" w:eastAsia="en-US"/>
        </w:rPr>
        <w:t>her corrections required to an annual r</w:t>
      </w:r>
      <w:r w:rsidR="000C5D45">
        <w:rPr>
          <w:rFonts w:ascii="Calibri" w:hAnsi="Calibri" w:cs="Times New Roman"/>
          <w:sz w:val="24"/>
          <w:szCs w:val="24"/>
          <w:lang w:val="en-US" w:eastAsia="en-US"/>
        </w:rPr>
        <w:t xml:space="preserve">eport constitute </w:t>
      </w:r>
      <w:r w:rsidR="001442D4">
        <w:rPr>
          <w:rFonts w:ascii="Calibri" w:hAnsi="Calibri" w:cs="Times New Roman"/>
          <w:sz w:val="24"/>
          <w:szCs w:val="24"/>
          <w:lang w:val="en-US" w:eastAsia="en-US"/>
        </w:rPr>
        <w:t>‘</w:t>
      </w:r>
      <w:r w:rsidR="000C5D45">
        <w:rPr>
          <w:rFonts w:ascii="Calibri" w:hAnsi="Calibri" w:cs="Times New Roman"/>
          <w:sz w:val="24"/>
          <w:szCs w:val="24"/>
          <w:lang w:val="en-US" w:eastAsia="en-US"/>
        </w:rPr>
        <w:t>minimal changes</w:t>
      </w:r>
      <w:r w:rsidR="001442D4">
        <w:rPr>
          <w:rFonts w:ascii="Calibri" w:hAnsi="Calibri" w:cs="Times New Roman"/>
          <w:sz w:val="24"/>
          <w:szCs w:val="24"/>
          <w:lang w:val="en-US" w:eastAsia="en-US"/>
        </w:rPr>
        <w:t>’</w:t>
      </w:r>
      <w:r w:rsidR="00FC6092">
        <w:rPr>
          <w:rFonts w:ascii="Calibri" w:hAnsi="Calibri" w:cs="Times New Roman"/>
          <w:sz w:val="24"/>
          <w:szCs w:val="24"/>
          <w:lang w:val="en-US" w:eastAsia="en-US"/>
        </w:rPr>
        <w:t xml:space="preserve"> (</w:t>
      </w:r>
      <w:r w:rsidR="000C5D45">
        <w:rPr>
          <w:rFonts w:ascii="Calibri" w:hAnsi="Calibri" w:cs="Times New Roman"/>
          <w:sz w:val="24"/>
          <w:szCs w:val="24"/>
          <w:lang w:val="en-US" w:eastAsia="en-US"/>
        </w:rPr>
        <w:t>a corrigendum</w:t>
      </w:r>
      <w:r w:rsidR="00FC6092">
        <w:rPr>
          <w:rFonts w:ascii="Calibri" w:hAnsi="Calibri" w:cs="Times New Roman"/>
          <w:sz w:val="24"/>
          <w:szCs w:val="24"/>
          <w:lang w:val="en-US" w:eastAsia="en-US"/>
        </w:rPr>
        <w:t>)</w:t>
      </w:r>
      <w:r w:rsidR="000C5D45">
        <w:rPr>
          <w:rFonts w:ascii="Calibri" w:hAnsi="Calibri" w:cs="Times New Roman"/>
          <w:sz w:val="24"/>
          <w:szCs w:val="24"/>
          <w:lang w:val="en-US" w:eastAsia="en-US"/>
        </w:rPr>
        <w:t xml:space="preserve">. </w:t>
      </w:r>
      <w:r w:rsidR="00594443" w:rsidRPr="007C3843">
        <w:rPr>
          <w:rFonts w:ascii="Calibri" w:hAnsi="Calibri" w:cs="Times New Roman"/>
          <w:sz w:val="24"/>
          <w:szCs w:val="24"/>
          <w:lang w:val="en-US" w:eastAsia="en-US"/>
        </w:rPr>
        <w:t xml:space="preserve"> </w:t>
      </w:r>
    </w:p>
    <w:p w14:paraId="45840F20" w14:textId="77777777" w:rsidR="00A336E1" w:rsidRDefault="001442D4" w:rsidP="00594443">
      <w:pPr>
        <w:autoSpaceDE w:val="0"/>
        <w:autoSpaceDN w:val="0"/>
        <w:spacing w:after="120" w:line="240" w:lineRule="auto"/>
        <w:rPr>
          <w:rFonts w:ascii="Calibri" w:hAnsi="Calibri" w:cs="Times New Roman"/>
          <w:sz w:val="24"/>
          <w:szCs w:val="24"/>
          <w:lang w:val="en-US" w:eastAsia="en-US"/>
        </w:rPr>
      </w:pPr>
      <w:r>
        <w:rPr>
          <w:rFonts w:ascii="Calibri" w:hAnsi="Calibri" w:cs="Times New Roman"/>
          <w:sz w:val="24"/>
          <w:szCs w:val="24"/>
          <w:lang w:val="en-US" w:eastAsia="en-US"/>
        </w:rPr>
        <w:t>When issuing a corrig</w:t>
      </w:r>
      <w:r w:rsidR="00444C42">
        <w:rPr>
          <w:rFonts w:ascii="Calibri" w:hAnsi="Calibri" w:cs="Times New Roman"/>
          <w:sz w:val="24"/>
          <w:szCs w:val="24"/>
          <w:lang w:val="en-US" w:eastAsia="en-US"/>
        </w:rPr>
        <w:t>endum or tabling a replacement annual r</w:t>
      </w:r>
      <w:r>
        <w:rPr>
          <w:rFonts w:ascii="Calibri" w:hAnsi="Calibri" w:cs="Times New Roman"/>
          <w:sz w:val="24"/>
          <w:szCs w:val="24"/>
          <w:lang w:val="en-US" w:eastAsia="en-US"/>
        </w:rPr>
        <w:t>eport, t</w:t>
      </w:r>
      <w:r w:rsidR="00594443" w:rsidRPr="007C3843">
        <w:rPr>
          <w:rFonts w:ascii="Calibri" w:hAnsi="Calibri" w:cs="Times New Roman"/>
          <w:sz w:val="24"/>
          <w:szCs w:val="24"/>
          <w:lang w:val="en-US" w:eastAsia="en-US"/>
        </w:rPr>
        <w:t xml:space="preserve">he </w:t>
      </w:r>
      <w:r w:rsidR="00D52901">
        <w:rPr>
          <w:rFonts w:ascii="Calibri" w:hAnsi="Calibri" w:cs="Times New Roman"/>
          <w:sz w:val="24"/>
          <w:szCs w:val="24"/>
          <w:lang w:val="en-US" w:eastAsia="en-US"/>
        </w:rPr>
        <w:t>reporting entity</w:t>
      </w:r>
      <w:r w:rsidR="00594443" w:rsidRPr="007C3843">
        <w:rPr>
          <w:rFonts w:ascii="Calibri" w:hAnsi="Calibri" w:cs="Times New Roman"/>
          <w:sz w:val="24"/>
          <w:szCs w:val="24"/>
          <w:lang w:val="en-US" w:eastAsia="en-US"/>
        </w:rPr>
        <w:t xml:space="preserve"> must advise the </w:t>
      </w:r>
      <w:r w:rsidR="00C0404A">
        <w:rPr>
          <w:rFonts w:ascii="Calibri" w:hAnsi="Calibri" w:cs="Times New Roman"/>
          <w:sz w:val="24"/>
          <w:szCs w:val="24"/>
          <w:lang w:val="en-US" w:eastAsia="en-US"/>
        </w:rPr>
        <w:t xml:space="preserve">Workforce </w:t>
      </w:r>
      <w:r w:rsidR="00F2486C">
        <w:rPr>
          <w:rFonts w:ascii="Calibri" w:hAnsi="Calibri" w:cs="Times New Roman"/>
          <w:sz w:val="24"/>
          <w:szCs w:val="24"/>
          <w:lang w:val="en-US" w:eastAsia="en-US"/>
        </w:rPr>
        <w:t>Capability</w:t>
      </w:r>
      <w:r w:rsidR="00C0404A">
        <w:rPr>
          <w:rFonts w:ascii="Calibri" w:hAnsi="Calibri" w:cs="Times New Roman"/>
          <w:sz w:val="24"/>
          <w:szCs w:val="24"/>
          <w:lang w:val="en-US" w:eastAsia="en-US"/>
        </w:rPr>
        <w:t xml:space="preserve"> and Governance</w:t>
      </w:r>
      <w:r w:rsidR="00A147EE">
        <w:rPr>
          <w:rFonts w:ascii="Calibri" w:hAnsi="Calibri" w:cs="Times New Roman"/>
          <w:sz w:val="24"/>
          <w:szCs w:val="24"/>
          <w:lang w:val="en-US" w:eastAsia="en-US"/>
        </w:rPr>
        <w:t xml:space="preserve"> Division</w:t>
      </w:r>
      <w:r w:rsidR="00551E1E">
        <w:rPr>
          <w:rFonts w:ascii="Calibri" w:hAnsi="Calibri" w:cs="Times New Roman"/>
          <w:sz w:val="24"/>
          <w:szCs w:val="24"/>
          <w:lang w:val="en-US" w:eastAsia="en-US"/>
        </w:rPr>
        <w:t>, CMTEDD</w:t>
      </w:r>
      <w:r w:rsidR="00594443" w:rsidRPr="007C3843">
        <w:rPr>
          <w:rFonts w:ascii="Calibri" w:hAnsi="Calibri" w:cs="Times New Roman"/>
          <w:sz w:val="24"/>
          <w:szCs w:val="24"/>
          <w:lang w:val="en-US" w:eastAsia="en-US"/>
        </w:rPr>
        <w:t xml:space="preserve"> in writing as soon </w:t>
      </w:r>
      <w:r w:rsidR="00594443" w:rsidRPr="007C3843">
        <w:rPr>
          <w:rFonts w:ascii="Calibri" w:hAnsi="Calibri" w:cs="Times New Roman"/>
          <w:sz w:val="24"/>
          <w:szCs w:val="24"/>
          <w:lang w:val="en-US" w:eastAsia="en-US"/>
        </w:rPr>
        <w:lastRenderedPageBreak/>
        <w:t>as possible.</w:t>
      </w:r>
      <w:r>
        <w:rPr>
          <w:rFonts w:ascii="Calibri" w:hAnsi="Calibri" w:cs="Times New Roman"/>
          <w:sz w:val="24"/>
          <w:szCs w:val="24"/>
          <w:lang w:val="en-US" w:eastAsia="en-US"/>
        </w:rPr>
        <w:t xml:space="preserve"> The </w:t>
      </w:r>
      <w:r w:rsidR="00D52901">
        <w:rPr>
          <w:rFonts w:ascii="Calibri" w:hAnsi="Calibri" w:cs="Times New Roman"/>
          <w:sz w:val="24"/>
          <w:szCs w:val="24"/>
          <w:lang w:val="en-US" w:eastAsia="en-US"/>
        </w:rPr>
        <w:t>reporting entity</w:t>
      </w:r>
      <w:r>
        <w:rPr>
          <w:rFonts w:ascii="Calibri" w:hAnsi="Calibri" w:cs="Times New Roman"/>
          <w:sz w:val="24"/>
          <w:szCs w:val="24"/>
          <w:lang w:val="en-US" w:eastAsia="en-US"/>
        </w:rPr>
        <w:t xml:space="preserve"> should provide a minute/brief on the subject to the Deputy Director</w:t>
      </w:r>
      <w:r>
        <w:rPr>
          <w:rFonts w:ascii="Calibri" w:hAnsi="Calibri" w:cs="Times New Roman"/>
          <w:sz w:val="24"/>
          <w:szCs w:val="24"/>
          <w:lang w:val="en-US" w:eastAsia="en-US"/>
        </w:rPr>
        <w:noBreakHyphen/>
        <w:t>General, Workforce Capability and Governance Division, CMTEDD (cc </w:t>
      </w:r>
      <w:r w:rsidR="00DA1DC3" w:rsidRPr="00DA1DC3">
        <w:rPr>
          <w:rFonts w:ascii="Calibri" w:hAnsi="Calibri" w:cs="Times New Roman"/>
          <w:sz w:val="24"/>
          <w:szCs w:val="24"/>
          <w:lang w:val="en-US" w:eastAsia="en-US"/>
        </w:rPr>
        <w:t>Executive Branch Manager</w:t>
      </w:r>
      <w:r>
        <w:rPr>
          <w:rFonts w:ascii="Calibri" w:hAnsi="Calibri" w:cs="Times New Roman"/>
          <w:sz w:val="24"/>
          <w:szCs w:val="24"/>
          <w:lang w:val="en-US" w:eastAsia="en-US"/>
        </w:rPr>
        <w:t xml:space="preserve">, Public Sector Management, CMTEDD) for information only. </w:t>
      </w:r>
    </w:p>
    <w:p w14:paraId="7645170A" w14:textId="77777777" w:rsidR="00594443" w:rsidRPr="007C3843" w:rsidRDefault="00594443" w:rsidP="00594443">
      <w:pPr>
        <w:autoSpaceDE w:val="0"/>
        <w:autoSpaceDN w:val="0"/>
        <w:spacing w:after="120" w:line="240" w:lineRule="auto"/>
        <w:rPr>
          <w:rFonts w:ascii="Calibri" w:hAnsi="Calibri" w:cs="Times New Roman"/>
          <w:sz w:val="24"/>
          <w:szCs w:val="24"/>
          <w:lang w:val="en-US" w:eastAsia="en-US"/>
        </w:rPr>
      </w:pPr>
      <w:r w:rsidRPr="007C3843">
        <w:rPr>
          <w:rFonts w:ascii="Calibri" w:hAnsi="Calibri" w:cs="Times New Roman"/>
          <w:sz w:val="24"/>
          <w:szCs w:val="24"/>
          <w:lang w:val="en-US" w:eastAsia="en-US"/>
        </w:rPr>
        <w:t xml:space="preserve">The corrigendum </w:t>
      </w:r>
      <w:r w:rsidRPr="005479FF">
        <w:rPr>
          <w:rFonts w:ascii="Calibri" w:hAnsi="Calibri" w:cs="Times New Roman"/>
          <w:sz w:val="24"/>
          <w:szCs w:val="24"/>
          <w:lang w:val="en-US" w:eastAsia="en-US"/>
        </w:rPr>
        <w:t>must</w:t>
      </w:r>
      <w:r w:rsidRPr="007C3843">
        <w:rPr>
          <w:rFonts w:ascii="Calibri" w:hAnsi="Calibri" w:cs="Times New Roman"/>
          <w:sz w:val="24"/>
          <w:szCs w:val="24"/>
          <w:lang w:val="en-US" w:eastAsia="en-US"/>
        </w:rPr>
        <w:t>:</w:t>
      </w:r>
    </w:p>
    <w:p w14:paraId="5391C15C" w14:textId="77777777" w:rsidR="00594443" w:rsidRPr="007C3843" w:rsidRDefault="00594443" w:rsidP="00196163">
      <w:pPr>
        <w:pStyle w:val="ListParagraph"/>
        <w:numPr>
          <w:ilvl w:val="0"/>
          <w:numId w:val="12"/>
        </w:numPr>
        <w:rPr>
          <w:lang w:val="en-AU"/>
        </w:rPr>
      </w:pPr>
      <w:r w:rsidRPr="007C3843">
        <w:rPr>
          <w:lang w:val="en-AU"/>
        </w:rPr>
        <w:t>show the actual material that has been corrected, with the corrections;</w:t>
      </w:r>
    </w:p>
    <w:p w14:paraId="19B3C176" w14:textId="77777777" w:rsidR="00594443" w:rsidRPr="007C3843" w:rsidRDefault="00594443" w:rsidP="00196163">
      <w:pPr>
        <w:pStyle w:val="ListParagraph"/>
        <w:numPr>
          <w:ilvl w:val="0"/>
          <w:numId w:val="12"/>
        </w:numPr>
        <w:rPr>
          <w:lang w:val="en-AU"/>
        </w:rPr>
      </w:pPr>
      <w:r w:rsidRPr="007C3843">
        <w:rPr>
          <w:lang w:val="en-AU"/>
        </w:rPr>
        <w:t>contain the new correct material; and</w:t>
      </w:r>
    </w:p>
    <w:p w14:paraId="201199F2" w14:textId="77777777" w:rsidR="00594443" w:rsidRPr="007C3843" w:rsidRDefault="00594443" w:rsidP="00196163">
      <w:pPr>
        <w:pStyle w:val="ListParagraph"/>
        <w:numPr>
          <w:ilvl w:val="0"/>
          <w:numId w:val="12"/>
        </w:numPr>
        <w:rPr>
          <w:color w:val="000000"/>
        </w:rPr>
      </w:pPr>
      <w:r w:rsidRPr="007C3843">
        <w:rPr>
          <w:lang w:val="en-AU"/>
        </w:rPr>
        <w:t>make reference</w:t>
      </w:r>
      <w:r w:rsidRPr="007C3843">
        <w:rPr>
          <w:color w:val="000000"/>
        </w:rPr>
        <w:t xml:space="preserve"> to the page number(s)/sections of the original report that it replaces.</w:t>
      </w:r>
    </w:p>
    <w:p w14:paraId="5E4B96BA" w14:textId="77777777" w:rsidR="00594443" w:rsidRPr="007C3843" w:rsidRDefault="00594443" w:rsidP="00594443">
      <w:pPr>
        <w:autoSpaceDE w:val="0"/>
        <w:autoSpaceDN w:val="0"/>
        <w:spacing w:after="120" w:line="240" w:lineRule="auto"/>
        <w:rPr>
          <w:rFonts w:ascii="Calibri" w:hAnsi="Calibri" w:cs="Times New Roman"/>
          <w:sz w:val="24"/>
          <w:szCs w:val="24"/>
          <w:lang w:val="en-US" w:eastAsia="en-US"/>
        </w:rPr>
      </w:pPr>
      <w:r w:rsidRPr="007C3843">
        <w:rPr>
          <w:rFonts w:ascii="Calibri" w:hAnsi="Calibri" w:cs="Times New Roman"/>
          <w:sz w:val="24"/>
          <w:szCs w:val="24"/>
          <w:lang w:val="en-US" w:eastAsia="en-US"/>
        </w:rPr>
        <w:t xml:space="preserve">Enquiries relating to </w:t>
      </w:r>
      <w:r w:rsidR="00551E1E">
        <w:rPr>
          <w:rFonts w:ascii="Calibri" w:hAnsi="Calibri" w:cs="Times New Roman"/>
          <w:sz w:val="24"/>
          <w:szCs w:val="24"/>
          <w:lang w:val="en-US" w:eastAsia="en-US"/>
        </w:rPr>
        <w:t xml:space="preserve">the </w:t>
      </w:r>
      <w:r w:rsidRPr="007C3843">
        <w:rPr>
          <w:rFonts w:ascii="Calibri" w:hAnsi="Calibri" w:cs="Times New Roman"/>
          <w:sz w:val="24"/>
          <w:szCs w:val="24"/>
          <w:lang w:val="en-US" w:eastAsia="en-US"/>
        </w:rPr>
        <w:t>tabling of corrections</w:t>
      </w:r>
      <w:r w:rsidR="00551E1E">
        <w:rPr>
          <w:rFonts w:ascii="Calibri" w:hAnsi="Calibri" w:cs="Times New Roman"/>
          <w:sz w:val="24"/>
          <w:szCs w:val="24"/>
          <w:lang w:val="en-US" w:eastAsia="en-US"/>
        </w:rPr>
        <w:t xml:space="preserve"> in the Legislative Assembly</w:t>
      </w:r>
      <w:r w:rsidRPr="007C3843">
        <w:rPr>
          <w:rFonts w:ascii="Calibri" w:hAnsi="Calibri" w:cs="Times New Roman"/>
          <w:sz w:val="24"/>
          <w:szCs w:val="24"/>
          <w:lang w:val="en-US" w:eastAsia="en-US"/>
        </w:rPr>
        <w:t xml:space="preserve"> should be directed to the </w:t>
      </w:r>
      <w:r w:rsidR="001844AE">
        <w:rPr>
          <w:rFonts w:ascii="Calibri" w:hAnsi="Calibri" w:cs="Times New Roman"/>
          <w:sz w:val="24"/>
          <w:szCs w:val="24"/>
          <w:lang w:val="en-US" w:eastAsia="en-US"/>
        </w:rPr>
        <w:t xml:space="preserve">Policy and </w:t>
      </w:r>
      <w:r w:rsidRPr="007C3843">
        <w:rPr>
          <w:rFonts w:ascii="Calibri" w:hAnsi="Calibri" w:cs="Times New Roman"/>
          <w:sz w:val="24"/>
          <w:szCs w:val="24"/>
          <w:lang w:val="en-US" w:eastAsia="en-US"/>
        </w:rPr>
        <w:t xml:space="preserve">Cabinet </w:t>
      </w:r>
      <w:r w:rsidR="001844AE">
        <w:rPr>
          <w:rFonts w:ascii="Calibri" w:hAnsi="Calibri" w:cs="Times New Roman"/>
          <w:sz w:val="24"/>
          <w:szCs w:val="24"/>
          <w:lang w:val="en-US" w:eastAsia="en-US"/>
        </w:rPr>
        <w:t>Division</w:t>
      </w:r>
      <w:r w:rsidR="00D52901">
        <w:rPr>
          <w:rFonts w:ascii="Calibri" w:hAnsi="Calibri" w:cs="Times New Roman"/>
          <w:sz w:val="24"/>
          <w:szCs w:val="24"/>
          <w:lang w:val="en-US" w:eastAsia="en-US"/>
        </w:rPr>
        <w:t>,</w:t>
      </w:r>
      <w:r w:rsidRPr="007C3843">
        <w:rPr>
          <w:rFonts w:ascii="Calibri" w:hAnsi="Calibri" w:cs="Times New Roman"/>
          <w:sz w:val="24"/>
          <w:szCs w:val="24"/>
          <w:lang w:val="en-US" w:eastAsia="en-US"/>
        </w:rPr>
        <w:t xml:space="preserve"> </w:t>
      </w:r>
      <w:r w:rsidR="007E7D42">
        <w:rPr>
          <w:rFonts w:ascii="Calibri" w:hAnsi="Calibri" w:cs="Times New Roman"/>
          <w:sz w:val="24"/>
          <w:szCs w:val="24"/>
          <w:lang w:val="en-US" w:eastAsia="en-US"/>
        </w:rPr>
        <w:t>CMTEDD</w:t>
      </w:r>
      <w:r w:rsidRPr="007C3843">
        <w:rPr>
          <w:rFonts w:ascii="Calibri" w:hAnsi="Calibri" w:cs="Times New Roman"/>
          <w:sz w:val="24"/>
          <w:szCs w:val="24"/>
          <w:lang w:val="en-US" w:eastAsia="en-US"/>
        </w:rPr>
        <w:t>.</w:t>
      </w:r>
    </w:p>
    <w:p w14:paraId="14E25828" w14:textId="77777777" w:rsidR="0055225F" w:rsidRPr="0055225F" w:rsidRDefault="00594443" w:rsidP="0055225F">
      <w:pPr>
        <w:keepNext/>
        <w:autoSpaceDE w:val="0"/>
        <w:autoSpaceDN w:val="0"/>
        <w:spacing w:after="120" w:line="240" w:lineRule="auto"/>
        <w:rPr>
          <w:rFonts w:ascii="Calibri" w:hAnsi="Calibri" w:cs="Times New Roman"/>
          <w:sz w:val="24"/>
          <w:szCs w:val="24"/>
          <w:lang w:val="en-US" w:eastAsia="en-US"/>
        </w:rPr>
      </w:pPr>
      <w:r w:rsidRPr="007C3843">
        <w:rPr>
          <w:rFonts w:ascii="Calibri" w:hAnsi="Calibri" w:cs="Times New Roman"/>
          <w:sz w:val="24"/>
          <w:szCs w:val="24"/>
          <w:lang w:val="en-US" w:eastAsia="en-US"/>
        </w:rPr>
        <w:t>The revised</w:t>
      </w:r>
      <w:r w:rsidR="00444C42">
        <w:rPr>
          <w:rFonts w:ascii="Calibri" w:hAnsi="Calibri" w:cs="Times New Roman"/>
          <w:sz w:val="24"/>
          <w:szCs w:val="24"/>
          <w:lang w:val="en-US" w:eastAsia="en-US"/>
        </w:rPr>
        <w:t xml:space="preserve"> annual r</w:t>
      </w:r>
      <w:r w:rsidRPr="007C3843">
        <w:rPr>
          <w:rFonts w:ascii="Calibri" w:hAnsi="Calibri" w:cs="Times New Roman"/>
          <w:sz w:val="24"/>
          <w:szCs w:val="24"/>
          <w:lang w:val="en-US" w:eastAsia="en-US"/>
        </w:rPr>
        <w:t>eport or corrigendum is to be circulated out of session as soon as possible and table</w:t>
      </w:r>
      <w:r w:rsidR="00CA7DC2">
        <w:rPr>
          <w:rFonts w:ascii="Calibri" w:hAnsi="Calibri" w:cs="Times New Roman"/>
          <w:sz w:val="24"/>
          <w:szCs w:val="24"/>
          <w:lang w:val="en-US" w:eastAsia="en-US"/>
        </w:rPr>
        <w:t xml:space="preserve">d </w:t>
      </w:r>
      <w:r w:rsidR="00385DAE">
        <w:rPr>
          <w:rFonts w:ascii="Calibri" w:hAnsi="Calibri" w:cs="Times New Roman"/>
          <w:sz w:val="24"/>
          <w:szCs w:val="24"/>
          <w:lang w:val="en-US" w:eastAsia="en-US"/>
        </w:rPr>
        <w:t xml:space="preserve">by the responsible Minister </w:t>
      </w:r>
      <w:r w:rsidR="00CA7DC2">
        <w:rPr>
          <w:rFonts w:ascii="Calibri" w:hAnsi="Calibri" w:cs="Times New Roman"/>
          <w:sz w:val="24"/>
          <w:szCs w:val="24"/>
          <w:lang w:val="en-US" w:eastAsia="en-US"/>
        </w:rPr>
        <w:t>at the next Assembly sitting.</w:t>
      </w:r>
      <w:r w:rsidRPr="007C3843">
        <w:rPr>
          <w:rFonts w:ascii="Calibri" w:hAnsi="Calibri" w:cs="Times New Roman"/>
          <w:sz w:val="24"/>
          <w:szCs w:val="24"/>
          <w:lang w:val="en-US" w:eastAsia="en-US"/>
        </w:rPr>
        <w:t xml:space="preserve"> At the same time, </w:t>
      </w:r>
      <w:r w:rsidR="00B34EFE">
        <w:rPr>
          <w:rFonts w:ascii="Calibri" w:hAnsi="Calibri" w:cs="Times New Roman"/>
          <w:sz w:val="24"/>
          <w:szCs w:val="24"/>
          <w:lang w:val="en-US" w:eastAsia="en-US"/>
        </w:rPr>
        <w:t xml:space="preserve">the </w:t>
      </w:r>
      <w:r w:rsidR="00B34EFE" w:rsidRPr="007C3843">
        <w:rPr>
          <w:rFonts w:ascii="Calibri" w:hAnsi="Calibri" w:cs="Times New Roman"/>
          <w:sz w:val="24"/>
          <w:szCs w:val="24"/>
          <w:lang w:val="en-US" w:eastAsia="en-US"/>
        </w:rPr>
        <w:t>revised</w:t>
      </w:r>
      <w:r w:rsidR="00B34EFE">
        <w:rPr>
          <w:rFonts w:ascii="Calibri" w:hAnsi="Calibri" w:cs="Times New Roman"/>
          <w:sz w:val="24"/>
          <w:szCs w:val="24"/>
          <w:lang w:val="en-US" w:eastAsia="en-US"/>
        </w:rPr>
        <w:t xml:space="preserve"> annual r</w:t>
      </w:r>
      <w:r w:rsidR="00B34EFE" w:rsidRPr="007C3843">
        <w:rPr>
          <w:rFonts w:ascii="Calibri" w:hAnsi="Calibri" w:cs="Times New Roman"/>
          <w:sz w:val="24"/>
          <w:szCs w:val="24"/>
          <w:lang w:val="en-US" w:eastAsia="en-US"/>
        </w:rPr>
        <w:t xml:space="preserve">eport or corrigendum </w:t>
      </w:r>
      <w:r w:rsidRPr="007C3843">
        <w:rPr>
          <w:rFonts w:ascii="Calibri" w:hAnsi="Calibri" w:cs="Times New Roman"/>
          <w:sz w:val="24"/>
          <w:szCs w:val="24"/>
          <w:lang w:val="en-US" w:eastAsia="en-US"/>
        </w:rPr>
        <w:t xml:space="preserve">is to be placed on the </w:t>
      </w:r>
      <w:r w:rsidR="00D52901">
        <w:rPr>
          <w:rFonts w:ascii="Calibri" w:hAnsi="Calibri" w:cs="Times New Roman"/>
          <w:sz w:val="24"/>
          <w:szCs w:val="24"/>
          <w:lang w:val="en-US" w:eastAsia="en-US"/>
        </w:rPr>
        <w:t xml:space="preserve">reporting entity’s </w:t>
      </w:r>
      <w:r w:rsidR="00CA7DC2">
        <w:rPr>
          <w:rFonts w:ascii="Calibri" w:hAnsi="Calibri" w:cs="Times New Roman"/>
          <w:sz w:val="24"/>
          <w:szCs w:val="24"/>
          <w:lang w:val="en-US" w:eastAsia="en-US"/>
        </w:rPr>
        <w:t xml:space="preserve">website. </w:t>
      </w:r>
      <w:r w:rsidRPr="00FB44C9">
        <w:rPr>
          <w:rFonts w:ascii="Calibri" w:hAnsi="Calibri" w:cs="Times New Roman"/>
          <w:sz w:val="24"/>
          <w:szCs w:val="24"/>
          <w:lang w:val="en-US" w:eastAsia="en-US"/>
        </w:rPr>
        <w:t xml:space="preserve">Replacement reports </w:t>
      </w:r>
      <w:r w:rsidR="00B34EFE">
        <w:rPr>
          <w:rFonts w:ascii="Calibri" w:hAnsi="Calibri" w:cs="Times New Roman"/>
          <w:sz w:val="24"/>
          <w:szCs w:val="24"/>
          <w:lang w:val="en-US" w:eastAsia="en-US"/>
        </w:rPr>
        <w:t xml:space="preserve">and corrigendum must </w:t>
      </w:r>
      <w:r w:rsidRPr="00FB44C9">
        <w:rPr>
          <w:rFonts w:ascii="Calibri" w:hAnsi="Calibri" w:cs="Times New Roman"/>
          <w:sz w:val="24"/>
          <w:szCs w:val="24"/>
          <w:lang w:val="en-US" w:eastAsia="en-US"/>
        </w:rPr>
        <w:t>be provided to the ACT Government Library and to the National Library of Australia.</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55225F" w:rsidRPr="00976108" w14:paraId="3C689354" w14:textId="77777777" w:rsidTr="004A5766">
        <w:trPr>
          <w:trHeight w:val="20"/>
        </w:trPr>
        <w:tc>
          <w:tcPr>
            <w:tcW w:w="2660" w:type="dxa"/>
            <w:tcBorders>
              <w:bottom w:val="single" w:sz="24" w:space="0" w:color="403152" w:themeColor="accent4" w:themeShade="80"/>
            </w:tcBorders>
            <w:shd w:val="clear" w:color="auto" w:fill="E5DFEC" w:themeFill="accent4" w:themeFillTint="33"/>
          </w:tcPr>
          <w:p w14:paraId="4A5CB04D" w14:textId="77777777" w:rsidR="0055225F" w:rsidRPr="00976108" w:rsidRDefault="0055225F" w:rsidP="0055225F">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60E45589" w14:textId="77777777" w:rsidR="00385DAE" w:rsidRDefault="0055225F" w:rsidP="00BC7957">
            <w:pPr>
              <w:autoSpaceDE w:val="0"/>
              <w:autoSpaceDN w:val="0"/>
              <w:spacing w:line="240" w:lineRule="auto"/>
              <w:rPr>
                <w:rFonts w:ascii="Calibri" w:hAnsi="Calibri" w:cs="Times New Roman"/>
                <w:bCs/>
                <w:sz w:val="24"/>
                <w:szCs w:val="24"/>
                <w:lang w:val="en-US" w:eastAsia="en-US"/>
              </w:rPr>
            </w:pPr>
            <w:r w:rsidRPr="00D90A7A">
              <w:rPr>
                <w:rFonts w:ascii="Calibri" w:hAnsi="Calibri" w:cs="Times New Roman"/>
                <w:bCs/>
                <w:sz w:val="24"/>
                <w:szCs w:val="24"/>
                <w:lang w:val="en-US" w:eastAsia="en-US"/>
              </w:rPr>
              <w:t xml:space="preserve">Workforce Capability and Governance Division, </w:t>
            </w:r>
            <w:r>
              <w:rPr>
                <w:rFonts w:ascii="Calibri" w:hAnsi="Calibri" w:cs="Times New Roman"/>
                <w:bCs/>
                <w:sz w:val="24"/>
                <w:szCs w:val="24"/>
                <w:lang w:val="en-US" w:eastAsia="en-US"/>
              </w:rPr>
              <w:t>CMTEDD, P</w:t>
            </w:r>
            <w:r w:rsidRPr="00D90A7A">
              <w:rPr>
                <w:rFonts w:ascii="Calibri" w:hAnsi="Calibri" w:cs="Times New Roman"/>
                <w:bCs/>
                <w:sz w:val="24"/>
                <w:szCs w:val="24"/>
                <w:lang w:val="en-US" w:eastAsia="en-US"/>
              </w:rPr>
              <w:t xml:space="preserve">hone 620 </w:t>
            </w:r>
            <w:r w:rsidR="00FB44C9">
              <w:rPr>
                <w:rFonts w:ascii="Calibri" w:hAnsi="Calibri" w:cs="Times New Roman"/>
                <w:bCs/>
                <w:sz w:val="24"/>
                <w:szCs w:val="24"/>
                <w:lang w:val="en-US" w:eastAsia="en-US"/>
              </w:rPr>
              <w:t xml:space="preserve">76502 or </w:t>
            </w:r>
            <w:hyperlink r:id="rId15" w:history="1">
              <w:r w:rsidR="00FB44C9" w:rsidRPr="008220E9">
                <w:rPr>
                  <w:rStyle w:val="Hyperlink"/>
                  <w:rFonts w:ascii="Calibri" w:hAnsi="Calibri"/>
                  <w:bCs/>
                  <w:szCs w:val="24"/>
                  <w:lang w:val="en-US" w:eastAsia="en-US"/>
                </w:rPr>
                <w:t>psm@act.gov.au</w:t>
              </w:r>
            </w:hyperlink>
            <w:r w:rsidR="00551E1E">
              <w:rPr>
                <w:rFonts w:ascii="Calibri" w:hAnsi="Calibri" w:cs="Times New Roman"/>
                <w:bCs/>
                <w:sz w:val="24"/>
                <w:szCs w:val="24"/>
                <w:lang w:val="en-US" w:eastAsia="en-US"/>
              </w:rPr>
              <w:t>.</w:t>
            </w:r>
            <w:r w:rsidR="00FB44C9">
              <w:rPr>
                <w:rFonts w:ascii="Calibri" w:hAnsi="Calibri" w:cs="Times New Roman"/>
                <w:bCs/>
                <w:sz w:val="24"/>
                <w:szCs w:val="24"/>
                <w:lang w:val="en-US" w:eastAsia="en-US"/>
              </w:rPr>
              <w:t xml:space="preserve"> </w:t>
            </w:r>
          </w:p>
          <w:p w14:paraId="32B24143" w14:textId="77777777" w:rsidR="00385DAE" w:rsidRDefault="00385DAE" w:rsidP="00BC7957">
            <w:pPr>
              <w:autoSpaceDE w:val="0"/>
              <w:autoSpaceDN w:val="0"/>
              <w:spacing w:line="240" w:lineRule="auto"/>
              <w:rPr>
                <w:rFonts w:ascii="Calibri" w:hAnsi="Calibri" w:cs="Times New Roman"/>
                <w:bCs/>
                <w:sz w:val="24"/>
                <w:szCs w:val="24"/>
                <w:lang w:val="en-US" w:eastAsia="en-US"/>
              </w:rPr>
            </w:pPr>
          </w:p>
          <w:p w14:paraId="7B7E6EAB" w14:textId="77777777" w:rsidR="0055225F" w:rsidRPr="00976108" w:rsidRDefault="0055225F" w:rsidP="00BC7957">
            <w:pPr>
              <w:autoSpaceDE w:val="0"/>
              <w:autoSpaceDN w:val="0"/>
              <w:spacing w:line="240" w:lineRule="auto"/>
              <w:rPr>
                <w:rFonts w:ascii="Calibri" w:hAnsi="Calibri" w:cs="Times New Roman"/>
                <w:b/>
                <w:color w:val="auto"/>
                <w:sz w:val="24"/>
                <w:szCs w:val="24"/>
                <w:highlight w:val="yellow"/>
                <w:lang w:eastAsia="en-US"/>
              </w:rPr>
            </w:pPr>
            <w:r w:rsidRPr="00D90A7A">
              <w:rPr>
                <w:rFonts w:ascii="Calibri" w:hAnsi="Calibri" w:cs="Times New Roman"/>
                <w:bCs/>
                <w:sz w:val="24"/>
                <w:szCs w:val="24"/>
                <w:lang w:val="en-US" w:eastAsia="en-US"/>
              </w:rPr>
              <w:t xml:space="preserve">Policy and Cabinet Division, </w:t>
            </w:r>
            <w:r>
              <w:rPr>
                <w:rFonts w:ascii="Calibri" w:hAnsi="Calibri" w:cs="Times New Roman"/>
                <w:bCs/>
                <w:sz w:val="24"/>
                <w:szCs w:val="24"/>
                <w:lang w:val="en-US" w:eastAsia="en-US"/>
              </w:rPr>
              <w:t>CMTEDD, P</w:t>
            </w:r>
            <w:r w:rsidRPr="00D90A7A">
              <w:rPr>
                <w:rFonts w:ascii="Calibri" w:hAnsi="Calibri" w:cs="Times New Roman"/>
                <w:bCs/>
                <w:sz w:val="24"/>
                <w:szCs w:val="24"/>
                <w:lang w:val="en-US" w:eastAsia="en-US"/>
              </w:rPr>
              <w:t>hone 620</w:t>
            </w:r>
            <w:r>
              <w:rPr>
                <w:rFonts w:ascii="Calibri" w:hAnsi="Calibri" w:cs="Times New Roman"/>
                <w:bCs/>
                <w:sz w:val="24"/>
                <w:szCs w:val="24"/>
                <w:lang w:val="en-US" w:eastAsia="en-US"/>
              </w:rPr>
              <w:t> </w:t>
            </w:r>
            <w:r w:rsidRPr="00D90A7A">
              <w:rPr>
                <w:rFonts w:ascii="Calibri" w:hAnsi="Calibri" w:cs="Times New Roman"/>
                <w:bCs/>
                <w:sz w:val="24"/>
                <w:szCs w:val="24"/>
                <w:lang w:val="en-US" w:eastAsia="en-US"/>
              </w:rPr>
              <w:t>50543</w:t>
            </w:r>
            <w:r w:rsidR="00551E1E">
              <w:rPr>
                <w:rFonts w:ascii="Calibri" w:hAnsi="Calibri" w:cs="Times New Roman"/>
                <w:bCs/>
                <w:sz w:val="24"/>
                <w:szCs w:val="24"/>
                <w:lang w:val="en-US" w:eastAsia="en-US"/>
              </w:rPr>
              <w:t>.</w:t>
            </w:r>
          </w:p>
        </w:tc>
      </w:tr>
    </w:tbl>
    <w:p w14:paraId="12E8C513" w14:textId="77777777" w:rsidR="00FB44C9" w:rsidRDefault="00FB44C9" w:rsidP="00196163">
      <w:pPr>
        <w:pStyle w:val="Heading2"/>
        <w:numPr>
          <w:ilvl w:val="0"/>
          <w:numId w:val="21"/>
        </w:numPr>
      </w:pPr>
      <w:bookmarkStart w:id="78" w:name="_Toc8312952"/>
      <w:bookmarkStart w:id="79" w:name="_Toc163968915"/>
      <w:bookmarkStart w:id="80" w:name="_Toc163980496"/>
      <w:bookmarkStart w:id="81" w:name="_Toc164057538"/>
      <w:bookmarkStart w:id="82" w:name="_Toc164075780"/>
      <w:bookmarkStart w:id="83" w:name="_Toc164842434"/>
      <w:bookmarkStart w:id="84" w:name="_Toc166486853"/>
      <w:bookmarkStart w:id="85" w:name="_Toc166924517"/>
      <w:r>
        <w:t>Feedback</w:t>
      </w:r>
      <w:bookmarkEnd w:id="78"/>
    </w:p>
    <w:bookmarkEnd w:id="79"/>
    <w:bookmarkEnd w:id="80"/>
    <w:bookmarkEnd w:id="81"/>
    <w:bookmarkEnd w:id="82"/>
    <w:bookmarkEnd w:id="83"/>
    <w:bookmarkEnd w:id="84"/>
    <w:bookmarkEnd w:id="85"/>
    <w:p w14:paraId="06DD2F4A" w14:textId="77777777" w:rsidR="00890362" w:rsidRPr="007C3843" w:rsidRDefault="00890362" w:rsidP="00C54BDD">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Details of a contact area and contact phone number should be clearly stated </w:t>
      </w:r>
      <w:r w:rsidR="003437CB">
        <w:rPr>
          <w:rFonts w:ascii="Calibri" w:hAnsi="Calibri" w:cs="Times New Roman"/>
          <w:color w:val="auto"/>
          <w:sz w:val="24"/>
          <w:szCs w:val="24"/>
          <w:lang w:eastAsia="en-US"/>
        </w:rPr>
        <w:t>with</w:t>
      </w:r>
      <w:r w:rsidR="00CD5461">
        <w:rPr>
          <w:rFonts w:ascii="Calibri" w:hAnsi="Calibri" w:cs="Times New Roman"/>
          <w:color w:val="auto"/>
          <w:sz w:val="24"/>
          <w:szCs w:val="24"/>
          <w:lang w:eastAsia="en-US"/>
        </w:rPr>
        <w:t>in</w:t>
      </w:r>
      <w:r w:rsidR="003437CB">
        <w:rPr>
          <w:rFonts w:ascii="Calibri" w:hAnsi="Calibri" w:cs="Times New Roman"/>
          <w:color w:val="auto"/>
          <w:sz w:val="24"/>
          <w:szCs w:val="24"/>
          <w:lang w:eastAsia="en-US"/>
        </w:rPr>
        <w:t xml:space="preserve"> the annual report </w:t>
      </w:r>
      <w:r w:rsidRPr="007C3843">
        <w:rPr>
          <w:rFonts w:ascii="Calibri" w:hAnsi="Calibri" w:cs="Times New Roman"/>
          <w:color w:val="auto"/>
          <w:sz w:val="24"/>
          <w:szCs w:val="24"/>
          <w:lang w:eastAsia="en-US"/>
        </w:rPr>
        <w:t xml:space="preserve">to enable readers the opportunity to provide feedback on the report. The collation of such information may assist in compiling future </w:t>
      </w:r>
      <w:r w:rsidR="00444C42">
        <w:rPr>
          <w:rFonts w:ascii="Calibri" w:hAnsi="Calibri" w:cs="Times New Roman"/>
          <w:color w:val="auto"/>
          <w:sz w:val="24"/>
          <w:szCs w:val="24"/>
          <w:lang w:eastAsia="en-US"/>
        </w:rPr>
        <w:t>a</w:t>
      </w:r>
      <w:r w:rsidRPr="007C3843">
        <w:rPr>
          <w:rFonts w:ascii="Calibri" w:hAnsi="Calibri" w:cs="Times New Roman"/>
          <w:color w:val="auto"/>
          <w:sz w:val="24"/>
          <w:szCs w:val="24"/>
          <w:lang w:eastAsia="en-US"/>
        </w:rPr>
        <w:t xml:space="preserve">nnual </w:t>
      </w:r>
      <w:r w:rsidR="00444C42">
        <w:rPr>
          <w:rFonts w:ascii="Calibri" w:hAnsi="Calibri" w:cs="Times New Roman"/>
          <w:color w:val="auto"/>
          <w:sz w:val="24"/>
          <w:szCs w:val="24"/>
          <w:lang w:eastAsia="en-US"/>
        </w:rPr>
        <w:t>r</w:t>
      </w:r>
      <w:r w:rsidRPr="007C3843">
        <w:rPr>
          <w:rFonts w:ascii="Calibri" w:hAnsi="Calibri" w:cs="Times New Roman"/>
          <w:color w:val="auto"/>
          <w:sz w:val="24"/>
          <w:szCs w:val="24"/>
          <w:lang w:eastAsia="en-US"/>
        </w:rPr>
        <w:t>eports.</w:t>
      </w:r>
    </w:p>
    <w:p w14:paraId="6E6BE500" w14:textId="77777777" w:rsidR="00270548" w:rsidRDefault="00270548">
      <w:pPr>
        <w:spacing w:line="240" w:lineRule="auto"/>
        <w:rPr>
          <w:rFonts w:ascii="Calibri" w:hAnsi="Calibri" w:cs="Times New Roman"/>
          <w:b/>
          <w:bCs/>
          <w:color w:val="auto"/>
          <w:sz w:val="32"/>
          <w:szCs w:val="28"/>
          <w:lang w:eastAsia="en-US"/>
        </w:rPr>
      </w:pPr>
      <w:bookmarkStart w:id="86" w:name="_Toc131825896"/>
      <w:bookmarkStart w:id="87" w:name="_Toc163968916"/>
      <w:bookmarkStart w:id="88" w:name="_Toc163980497"/>
      <w:bookmarkStart w:id="89" w:name="_Toc164057539"/>
      <w:bookmarkStart w:id="90" w:name="_Toc164075781"/>
      <w:bookmarkStart w:id="91" w:name="_Toc164842435"/>
      <w:bookmarkStart w:id="92" w:name="_Toc166486854"/>
      <w:bookmarkStart w:id="93" w:name="_Toc166924518"/>
      <w:bookmarkStart w:id="94" w:name="_Toc99262058"/>
      <w:bookmarkStart w:id="95" w:name="_Toc99942564"/>
      <w:bookmarkStart w:id="96" w:name="_Toc106591815"/>
      <w:bookmarkStart w:id="97" w:name="_Toc124215435"/>
      <w:r>
        <w:rPr>
          <w:i/>
        </w:rPr>
        <w:br w:type="page"/>
      </w:r>
    </w:p>
    <w:p w14:paraId="3C3D16E7" w14:textId="77777777" w:rsidR="00916D54" w:rsidRDefault="009646FA" w:rsidP="00C54BDD">
      <w:pPr>
        <w:pStyle w:val="Heading1"/>
        <w:rPr>
          <w:i w:val="0"/>
        </w:rPr>
      </w:pPr>
      <w:bookmarkStart w:id="98" w:name="_Toc8312953"/>
      <w:r w:rsidRPr="0043799A">
        <w:rPr>
          <w:i w:val="0"/>
        </w:rPr>
        <w:lastRenderedPageBreak/>
        <w:t xml:space="preserve">Part </w:t>
      </w:r>
      <w:r w:rsidR="00916D54" w:rsidRPr="0043799A">
        <w:rPr>
          <w:i w:val="0"/>
        </w:rPr>
        <w:t xml:space="preserve">2 </w:t>
      </w:r>
      <w:r w:rsidR="001538D7">
        <w:rPr>
          <w:i w:val="0"/>
        </w:rPr>
        <w:t>–</w:t>
      </w:r>
      <w:r w:rsidR="00A86E34">
        <w:rPr>
          <w:i w:val="0"/>
        </w:rPr>
        <w:t xml:space="preserve"> </w:t>
      </w:r>
      <w:r w:rsidR="00916D54" w:rsidRPr="0043799A">
        <w:rPr>
          <w:i w:val="0"/>
        </w:rPr>
        <w:t>Annual Report</w:t>
      </w:r>
      <w:bookmarkEnd w:id="86"/>
      <w:bookmarkEnd w:id="87"/>
      <w:bookmarkEnd w:id="88"/>
      <w:bookmarkEnd w:id="89"/>
      <w:bookmarkEnd w:id="90"/>
      <w:bookmarkEnd w:id="91"/>
      <w:bookmarkEnd w:id="92"/>
      <w:bookmarkEnd w:id="93"/>
      <w:r w:rsidR="006935C7">
        <w:rPr>
          <w:i w:val="0"/>
        </w:rPr>
        <w:t xml:space="preserve"> Requirements</w:t>
      </w:r>
      <w:bookmarkEnd w:id="98"/>
    </w:p>
    <w:p w14:paraId="0EA476F6" w14:textId="77777777" w:rsidR="00F57686" w:rsidRPr="00F57686" w:rsidRDefault="00EF424B" w:rsidP="00F57686">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Part 2 </w:t>
      </w:r>
      <w:r w:rsidR="00F426BF">
        <w:rPr>
          <w:rFonts w:ascii="Calibri" w:hAnsi="Calibri" w:cs="Times New Roman"/>
          <w:color w:val="auto"/>
          <w:sz w:val="24"/>
          <w:szCs w:val="24"/>
          <w:lang w:eastAsia="en-US"/>
        </w:rPr>
        <w:t>applies</w:t>
      </w:r>
      <w:r w:rsidR="00F57686">
        <w:rPr>
          <w:rFonts w:ascii="Calibri" w:hAnsi="Calibri" w:cs="Times New Roman"/>
          <w:color w:val="auto"/>
          <w:sz w:val="24"/>
          <w:szCs w:val="24"/>
          <w:lang w:eastAsia="en-US"/>
        </w:rPr>
        <w:t xml:space="preserve"> to </w:t>
      </w:r>
      <w:r w:rsidR="00140E88">
        <w:rPr>
          <w:rFonts w:ascii="Calibri" w:hAnsi="Calibri" w:cs="Times New Roman"/>
          <w:color w:val="auto"/>
          <w:sz w:val="24"/>
          <w:szCs w:val="24"/>
          <w:lang w:eastAsia="en-US"/>
        </w:rPr>
        <w:t>th</w:t>
      </w:r>
      <w:r w:rsidR="0099291F">
        <w:rPr>
          <w:rFonts w:ascii="Calibri" w:hAnsi="Calibri" w:cs="Times New Roman"/>
          <w:color w:val="auto"/>
          <w:sz w:val="24"/>
          <w:szCs w:val="24"/>
          <w:lang w:eastAsia="en-US"/>
        </w:rPr>
        <w:t xml:space="preserve">e annual reports of </w:t>
      </w:r>
      <w:r w:rsidR="00397B3F">
        <w:rPr>
          <w:rFonts w:ascii="Calibri" w:hAnsi="Calibri" w:cs="Times New Roman"/>
          <w:color w:val="auto"/>
          <w:sz w:val="24"/>
          <w:szCs w:val="24"/>
          <w:lang w:eastAsia="en-US"/>
        </w:rPr>
        <w:t>all reporting entities</w:t>
      </w:r>
      <w:r w:rsidR="00386522">
        <w:rPr>
          <w:rFonts w:ascii="Calibri" w:hAnsi="Calibri" w:cs="Times New Roman"/>
          <w:color w:val="auto"/>
          <w:sz w:val="24"/>
          <w:szCs w:val="24"/>
          <w:lang w:eastAsia="en-US"/>
        </w:rPr>
        <w:t xml:space="preserve"> (unless stated otherwise)</w:t>
      </w:r>
      <w:r w:rsidR="00397B3F">
        <w:rPr>
          <w:rFonts w:ascii="Calibri" w:hAnsi="Calibri" w:cs="Times New Roman"/>
          <w:color w:val="auto"/>
          <w:sz w:val="24"/>
          <w:szCs w:val="24"/>
          <w:lang w:eastAsia="en-US"/>
        </w:rPr>
        <w:t>.</w:t>
      </w:r>
    </w:p>
    <w:p w14:paraId="56746314" w14:textId="77777777" w:rsidR="00916D54" w:rsidRPr="007C3843" w:rsidRDefault="00916D54" w:rsidP="00196163">
      <w:pPr>
        <w:pStyle w:val="Heading2"/>
        <w:numPr>
          <w:ilvl w:val="0"/>
          <w:numId w:val="20"/>
        </w:numPr>
      </w:pPr>
      <w:bookmarkStart w:id="99" w:name="_Toc131825897"/>
      <w:bookmarkStart w:id="100" w:name="_Toc166924519"/>
      <w:bookmarkStart w:id="101" w:name="_Toc8312954"/>
      <w:r w:rsidRPr="007C3843">
        <w:t xml:space="preserve">Transmittal </w:t>
      </w:r>
      <w:r w:rsidR="00F731AA">
        <w:t>C</w:t>
      </w:r>
      <w:r w:rsidRPr="007C3843">
        <w:t>ertificate</w:t>
      </w:r>
      <w:bookmarkEnd w:id="94"/>
      <w:bookmarkEnd w:id="95"/>
      <w:bookmarkEnd w:id="96"/>
      <w:bookmarkEnd w:id="97"/>
      <w:bookmarkEnd w:id="99"/>
      <w:bookmarkEnd w:id="100"/>
      <w:bookmarkEnd w:id="101"/>
    </w:p>
    <w:p w14:paraId="4A09DA72" w14:textId="77777777" w:rsidR="00916D54" w:rsidRPr="007C3843" w:rsidRDefault="00FA6373" w:rsidP="00FA6373">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All </w:t>
      </w:r>
      <w:r w:rsidR="00444C42">
        <w:rPr>
          <w:rFonts w:ascii="Calibri" w:hAnsi="Calibri" w:cs="Times New Roman"/>
          <w:color w:val="auto"/>
          <w:sz w:val="24"/>
          <w:szCs w:val="24"/>
          <w:lang w:eastAsia="en-US"/>
        </w:rPr>
        <w:t>a</w:t>
      </w:r>
      <w:r w:rsidRPr="007C3843">
        <w:rPr>
          <w:rFonts w:ascii="Calibri" w:hAnsi="Calibri" w:cs="Times New Roman"/>
          <w:color w:val="auto"/>
          <w:sz w:val="24"/>
          <w:szCs w:val="24"/>
          <w:lang w:eastAsia="en-US"/>
        </w:rPr>
        <w:t xml:space="preserve">nnual </w:t>
      </w:r>
      <w:r w:rsidR="00444C42">
        <w:rPr>
          <w:rFonts w:ascii="Calibri" w:hAnsi="Calibri" w:cs="Times New Roman"/>
          <w:color w:val="auto"/>
          <w:sz w:val="24"/>
          <w:szCs w:val="24"/>
          <w:lang w:eastAsia="en-US"/>
        </w:rPr>
        <w:t>r</w:t>
      </w:r>
      <w:r w:rsidR="00916D54" w:rsidRPr="007C3843">
        <w:rPr>
          <w:rFonts w:ascii="Calibri" w:hAnsi="Calibri" w:cs="Times New Roman"/>
          <w:color w:val="auto"/>
          <w:sz w:val="24"/>
          <w:szCs w:val="24"/>
          <w:lang w:eastAsia="en-US"/>
        </w:rPr>
        <w:t xml:space="preserve">eports </w:t>
      </w:r>
      <w:r w:rsidR="00916D54" w:rsidRPr="002F0B2F">
        <w:rPr>
          <w:rFonts w:ascii="Calibri" w:hAnsi="Calibri" w:cs="Times New Roman"/>
          <w:color w:val="auto"/>
          <w:sz w:val="24"/>
          <w:szCs w:val="24"/>
          <w:lang w:eastAsia="en-US"/>
        </w:rPr>
        <w:t>must</w:t>
      </w:r>
      <w:r w:rsidR="00916D54" w:rsidRPr="007C3843">
        <w:rPr>
          <w:rFonts w:ascii="Calibri" w:hAnsi="Calibri" w:cs="Times New Roman"/>
          <w:color w:val="auto"/>
          <w:sz w:val="24"/>
          <w:szCs w:val="24"/>
          <w:lang w:eastAsia="en-US"/>
        </w:rPr>
        <w:t xml:space="preserve"> include a t</w:t>
      </w:r>
      <w:r w:rsidR="00C35197">
        <w:rPr>
          <w:rFonts w:ascii="Calibri" w:hAnsi="Calibri" w:cs="Times New Roman"/>
          <w:color w:val="auto"/>
          <w:sz w:val="24"/>
          <w:szCs w:val="24"/>
          <w:lang w:eastAsia="en-US"/>
        </w:rPr>
        <w:t xml:space="preserve">ransmittal certificate on the </w:t>
      </w:r>
      <w:r w:rsidR="003E7FE9">
        <w:rPr>
          <w:rFonts w:ascii="Calibri" w:hAnsi="Calibri" w:cs="Times New Roman"/>
          <w:color w:val="auto"/>
          <w:sz w:val="24"/>
          <w:szCs w:val="24"/>
          <w:lang w:eastAsia="en-US"/>
        </w:rPr>
        <w:t xml:space="preserve">reporting entity </w:t>
      </w:r>
      <w:r w:rsidR="00916D54" w:rsidRPr="007C3843">
        <w:rPr>
          <w:rFonts w:ascii="Calibri" w:hAnsi="Calibri" w:cs="Times New Roman"/>
          <w:color w:val="auto"/>
          <w:sz w:val="24"/>
          <w:szCs w:val="24"/>
          <w:lang w:eastAsia="en-US"/>
        </w:rPr>
        <w:t xml:space="preserve">letterhead signed by the </w:t>
      </w:r>
      <w:r w:rsidR="004C6DB3" w:rsidRPr="007C3843">
        <w:rPr>
          <w:rFonts w:ascii="Calibri" w:hAnsi="Calibri" w:cs="Times New Roman"/>
          <w:color w:val="auto"/>
          <w:sz w:val="24"/>
          <w:szCs w:val="24"/>
          <w:lang w:eastAsia="en-US"/>
        </w:rPr>
        <w:t>Director-General</w:t>
      </w:r>
      <w:r w:rsidR="00916D54" w:rsidRPr="007C3843">
        <w:rPr>
          <w:rFonts w:ascii="Calibri" w:hAnsi="Calibri" w:cs="Times New Roman"/>
          <w:color w:val="auto"/>
          <w:sz w:val="24"/>
          <w:szCs w:val="24"/>
          <w:lang w:eastAsia="en-US"/>
        </w:rPr>
        <w:t>, Chief Executive Officer</w:t>
      </w:r>
      <w:r w:rsidRPr="007C3843">
        <w:rPr>
          <w:rFonts w:ascii="Calibri" w:hAnsi="Calibri" w:cs="Times New Roman"/>
          <w:color w:val="auto"/>
          <w:sz w:val="24"/>
          <w:szCs w:val="24"/>
          <w:lang w:eastAsia="en-US"/>
        </w:rPr>
        <w:t>,</w:t>
      </w:r>
      <w:r w:rsidR="00916D54" w:rsidRPr="007C3843">
        <w:rPr>
          <w:rFonts w:ascii="Calibri" w:hAnsi="Calibri" w:cs="Times New Roman"/>
          <w:color w:val="auto"/>
          <w:sz w:val="24"/>
          <w:szCs w:val="24"/>
          <w:lang w:eastAsia="en-US"/>
        </w:rPr>
        <w:t xml:space="preserve"> </w:t>
      </w:r>
      <w:r w:rsidRPr="007C3843">
        <w:rPr>
          <w:rFonts w:ascii="Calibri" w:hAnsi="Calibri" w:cs="Times New Roman"/>
          <w:color w:val="auto"/>
          <w:sz w:val="24"/>
          <w:szCs w:val="24"/>
          <w:lang w:eastAsia="en-US"/>
        </w:rPr>
        <w:t>S</w:t>
      </w:r>
      <w:r w:rsidR="00916D54" w:rsidRPr="007C3843">
        <w:rPr>
          <w:rFonts w:ascii="Calibri" w:hAnsi="Calibri" w:cs="Times New Roman"/>
          <w:color w:val="auto"/>
          <w:sz w:val="24"/>
          <w:szCs w:val="24"/>
          <w:lang w:eastAsia="en-US"/>
        </w:rPr>
        <w:t xml:space="preserve">tatutory </w:t>
      </w:r>
      <w:r w:rsidRPr="007C3843">
        <w:rPr>
          <w:rFonts w:ascii="Calibri" w:hAnsi="Calibri" w:cs="Times New Roman"/>
          <w:color w:val="auto"/>
          <w:sz w:val="24"/>
          <w:szCs w:val="24"/>
          <w:lang w:eastAsia="en-US"/>
        </w:rPr>
        <w:t>Office H</w:t>
      </w:r>
      <w:r w:rsidR="00916D54" w:rsidRPr="007C3843">
        <w:rPr>
          <w:rFonts w:ascii="Calibri" w:hAnsi="Calibri" w:cs="Times New Roman"/>
          <w:color w:val="auto"/>
          <w:sz w:val="24"/>
          <w:szCs w:val="24"/>
          <w:lang w:eastAsia="en-US"/>
        </w:rPr>
        <w:t xml:space="preserve">older </w:t>
      </w:r>
      <w:r w:rsidRPr="007C3843">
        <w:rPr>
          <w:rFonts w:ascii="Calibri" w:hAnsi="Calibri" w:cs="Times New Roman"/>
          <w:color w:val="auto"/>
          <w:sz w:val="24"/>
          <w:szCs w:val="24"/>
          <w:lang w:eastAsia="en-US"/>
        </w:rPr>
        <w:t xml:space="preserve">or Agency Head </w:t>
      </w:r>
      <w:r w:rsidR="00C35197">
        <w:rPr>
          <w:rFonts w:ascii="Calibri" w:hAnsi="Calibri" w:cs="Times New Roman"/>
          <w:color w:val="auto"/>
          <w:sz w:val="24"/>
          <w:szCs w:val="24"/>
          <w:lang w:eastAsia="en-US"/>
        </w:rPr>
        <w:t>producing the report. Reports for public sector bodies</w:t>
      </w:r>
      <w:r w:rsidR="00916D54" w:rsidRPr="007C3843">
        <w:rPr>
          <w:rFonts w:ascii="Calibri" w:hAnsi="Calibri" w:cs="Times New Roman"/>
          <w:color w:val="auto"/>
          <w:sz w:val="24"/>
          <w:szCs w:val="24"/>
          <w:lang w:eastAsia="en-US"/>
        </w:rPr>
        <w:t xml:space="preserve"> with a governing board must have a transmittal certificate signed by both the Chair of the board and the Chief Executive Officer.  </w:t>
      </w:r>
    </w:p>
    <w:p w14:paraId="770E1BA1" w14:textId="77777777" w:rsidR="00916D54" w:rsidRPr="007C3843" w:rsidRDefault="00916D54" w:rsidP="00C35197">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The transmittal certificate </w:t>
      </w:r>
      <w:r w:rsidRPr="002F0B2F">
        <w:rPr>
          <w:rFonts w:ascii="Calibri" w:hAnsi="Calibri" w:cs="Times New Roman"/>
          <w:color w:val="auto"/>
          <w:sz w:val="24"/>
          <w:szCs w:val="24"/>
          <w:lang w:eastAsia="en-US"/>
        </w:rPr>
        <w:t>must</w:t>
      </w:r>
      <w:r w:rsidR="00444C42">
        <w:rPr>
          <w:rFonts w:ascii="Calibri" w:hAnsi="Calibri" w:cs="Times New Roman"/>
          <w:color w:val="auto"/>
          <w:sz w:val="24"/>
          <w:szCs w:val="24"/>
          <w:lang w:eastAsia="en-US"/>
        </w:rPr>
        <w:t xml:space="preserve"> state that the annual r</w:t>
      </w:r>
      <w:r w:rsidR="00DB5ABE" w:rsidRPr="007C3843">
        <w:rPr>
          <w:rFonts w:ascii="Calibri" w:hAnsi="Calibri" w:cs="Times New Roman"/>
          <w:color w:val="auto"/>
          <w:sz w:val="24"/>
          <w:szCs w:val="24"/>
          <w:lang w:eastAsia="en-US"/>
        </w:rPr>
        <w:t>eport</w:t>
      </w:r>
      <w:r w:rsidRPr="007C3843">
        <w:rPr>
          <w:rFonts w:ascii="Calibri" w:hAnsi="Calibri" w:cs="Times New Roman"/>
          <w:color w:val="auto"/>
          <w:sz w:val="24"/>
          <w:szCs w:val="24"/>
          <w:lang w:eastAsia="en-US"/>
        </w:rPr>
        <w:t xml:space="preserve">: </w:t>
      </w:r>
    </w:p>
    <w:p w14:paraId="7346F5FB" w14:textId="77777777" w:rsidR="000F6E2E" w:rsidRPr="007C3843" w:rsidRDefault="00916D54" w:rsidP="00196163">
      <w:pPr>
        <w:pStyle w:val="ListParagraph"/>
        <w:numPr>
          <w:ilvl w:val="0"/>
          <w:numId w:val="13"/>
        </w:numPr>
        <w:rPr>
          <w:lang w:val="en-AU"/>
        </w:rPr>
      </w:pPr>
      <w:r w:rsidRPr="007C3843">
        <w:rPr>
          <w:lang w:val="en-AU"/>
        </w:rPr>
        <w:t>has been prepared under</w:t>
      </w:r>
      <w:r w:rsidR="005739B4">
        <w:rPr>
          <w:lang w:val="en-AU"/>
        </w:rPr>
        <w:t xml:space="preserve"> </w:t>
      </w:r>
      <w:r w:rsidR="00FD58A8">
        <w:rPr>
          <w:lang w:val="en-AU"/>
        </w:rPr>
        <w:t xml:space="preserve">the </w:t>
      </w:r>
      <w:r w:rsidR="005739B4">
        <w:rPr>
          <w:lang w:val="en-AU"/>
        </w:rPr>
        <w:t>relevant section of the Annual Report Act that the report has been made (</w:t>
      </w:r>
      <w:r w:rsidR="00397B3F">
        <w:rPr>
          <w:lang w:val="en-AU"/>
        </w:rPr>
        <w:t xml:space="preserve">e.g. </w:t>
      </w:r>
      <w:r w:rsidR="00FD58A8">
        <w:rPr>
          <w:lang w:val="en-AU"/>
        </w:rPr>
        <w:t>s</w:t>
      </w:r>
      <w:r w:rsidR="005739B4">
        <w:rPr>
          <w:lang w:val="en-AU"/>
        </w:rPr>
        <w:t>ection 6(1) for Director-General annual report, section 7(1) for public sector body annual report, section 8(1) for territory entity annual report</w:t>
      </w:r>
      <w:r w:rsidR="00397B3F">
        <w:rPr>
          <w:lang w:val="en-AU"/>
        </w:rPr>
        <w:t>)</w:t>
      </w:r>
      <w:r w:rsidRPr="007C3843">
        <w:rPr>
          <w:lang w:val="en-AU"/>
        </w:rPr>
        <w:t>;</w:t>
      </w:r>
    </w:p>
    <w:p w14:paraId="0457A030" w14:textId="77777777" w:rsidR="000F6E2E" w:rsidRDefault="00916D54" w:rsidP="00196163">
      <w:pPr>
        <w:pStyle w:val="ListParagraph"/>
        <w:numPr>
          <w:ilvl w:val="0"/>
          <w:numId w:val="13"/>
        </w:numPr>
        <w:rPr>
          <w:lang w:val="en-AU"/>
        </w:rPr>
      </w:pPr>
      <w:r w:rsidRPr="007C3843">
        <w:rPr>
          <w:lang w:val="en-AU"/>
        </w:rPr>
        <w:t xml:space="preserve">is in accordance with requirements of the Annual Report Directions and the report is an honest and accurate account, containing all material information for the reporting </w:t>
      </w:r>
      <w:r w:rsidR="00FC0DCF">
        <w:rPr>
          <w:lang w:val="en-AU"/>
        </w:rPr>
        <w:t>year</w:t>
      </w:r>
      <w:r w:rsidR="00FC0DCF" w:rsidRPr="00DE0310">
        <w:rPr>
          <w:lang w:val="en-AU"/>
        </w:rPr>
        <w:t xml:space="preserve"> </w:t>
      </w:r>
      <w:r w:rsidR="00444C74" w:rsidRPr="00DE0310">
        <w:rPr>
          <w:lang w:val="en-AU"/>
        </w:rPr>
        <w:t>– including information provided f</w:t>
      </w:r>
      <w:r w:rsidR="00ED6081" w:rsidRPr="00DE0310">
        <w:rPr>
          <w:lang w:val="en-AU"/>
        </w:rPr>
        <w:t>or whole of government reporting</w:t>
      </w:r>
      <w:r w:rsidRPr="00DE0310">
        <w:rPr>
          <w:lang w:val="en-AU"/>
        </w:rPr>
        <w:t>;</w:t>
      </w:r>
    </w:p>
    <w:p w14:paraId="30A90A9C" w14:textId="77777777" w:rsidR="000F6E2E" w:rsidRPr="007C3843" w:rsidRDefault="00916D54" w:rsidP="00196163">
      <w:pPr>
        <w:pStyle w:val="ListParagraph"/>
        <w:numPr>
          <w:ilvl w:val="0"/>
          <w:numId w:val="13"/>
        </w:numPr>
        <w:rPr>
          <w:lang w:val="en-AU"/>
        </w:rPr>
      </w:pPr>
      <w:r w:rsidRPr="007C3843">
        <w:rPr>
          <w:lang w:val="en-AU"/>
        </w:rPr>
        <w:t>meets requirements of any other rele</w:t>
      </w:r>
      <w:r w:rsidR="00DB5ABE" w:rsidRPr="007C3843">
        <w:rPr>
          <w:lang w:val="en-AU"/>
        </w:rPr>
        <w:t xml:space="preserve">vant legislative requirements; </w:t>
      </w:r>
      <w:r w:rsidRPr="007C3843">
        <w:rPr>
          <w:lang w:val="en-AU"/>
        </w:rPr>
        <w:t>and</w:t>
      </w:r>
    </w:p>
    <w:p w14:paraId="6008CCD9" w14:textId="77777777" w:rsidR="000F6E2E" w:rsidRPr="007C3843" w:rsidRDefault="00916D54">
      <w:pPr>
        <w:pStyle w:val="ListParagraph"/>
        <w:numPr>
          <w:ilvl w:val="0"/>
          <w:numId w:val="13"/>
        </w:numPr>
        <w:rPr>
          <w:lang w:val="en-AU"/>
        </w:rPr>
      </w:pPr>
      <w:r w:rsidRPr="007C3843">
        <w:rPr>
          <w:lang w:val="en-AU"/>
        </w:rPr>
        <w:t>must be presented to the Legislative Assem</w:t>
      </w:r>
      <w:r w:rsidR="00C35197">
        <w:rPr>
          <w:lang w:val="en-AU"/>
        </w:rPr>
        <w:t>bly by the Minister within 15 weeks</w:t>
      </w:r>
      <w:r w:rsidRPr="007C3843">
        <w:rPr>
          <w:lang w:val="en-AU"/>
        </w:rPr>
        <w:t xml:space="preserve"> of the end of the financial year in accordance with section 13 of the Annual Reports Act.</w:t>
      </w:r>
    </w:p>
    <w:p w14:paraId="4CA79A4A" w14:textId="77777777" w:rsidR="00DB5ABE" w:rsidRPr="00444C74" w:rsidRDefault="00DB5ABE" w:rsidP="00444C74">
      <w:pPr>
        <w:autoSpaceDE w:val="0"/>
        <w:autoSpaceDN w:val="0"/>
        <w:spacing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The transmittal certificate must </w:t>
      </w:r>
      <w:r w:rsidR="00113649">
        <w:rPr>
          <w:rFonts w:ascii="Calibri" w:hAnsi="Calibri" w:cs="Times New Roman"/>
          <w:color w:val="auto"/>
          <w:sz w:val="24"/>
          <w:szCs w:val="24"/>
          <w:lang w:eastAsia="en-US"/>
        </w:rPr>
        <w:t xml:space="preserve">also </w:t>
      </w:r>
      <w:r w:rsidRPr="007C3843">
        <w:rPr>
          <w:rFonts w:ascii="Calibri" w:hAnsi="Calibri" w:cs="Times New Roman"/>
          <w:color w:val="auto"/>
          <w:sz w:val="24"/>
          <w:szCs w:val="24"/>
          <w:lang w:eastAsia="en-US"/>
        </w:rPr>
        <w:t xml:space="preserve">certify that </w:t>
      </w:r>
      <w:r w:rsidRPr="00444C74">
        <w:rPr>
          <w:rFonts w:ascii="Calibri" w:hAnsi="Calibri" w:cs="Times New Roman"/>
          <w:color w:val="auto"/>
          <w:sz w:val="24"/>
          <w:szCs w:val="24"/>
          <w:lang w:eastAsia="en-US"/>
        </w:rPr>
        <w:t xml:space="preserve">fraud prevention has been managed in accordance with the </w:t>
      </w:r>
      <w:r w:rsidRPr="0052736B">
        <w:rPr>
          <w:rFonts w:ascii="Calibri" w:hAnsi="Calibri" w:cs="Times New Roman"/>
          <w:i/>
          <w:color w:val="auto"/>
          <w:sz w:val="24"/>
          <w:szCs w:val="24"/>
          <w:lang w:eastAsia="en-US"/>
        </w:rPr>
        <w:t>Public Sector Management Standards</w:t>
      </w:r>
      <w:r w:rsidR="00E25508" w:rsidRPr="0052736B">
        <w:rPr>
          <w:rFonts w:ascii="Calibri" w:hAnsi="Calibri" w:cs="Times New Roman"/>
          <w:i/>
          <w:color w:val="auto"/>
          <w:sz w:val="24"/>
          <w:szCs w:val="24"/>
          <w:lang w:eastAsia="en-US"/>
        </w:rPr>
        <w:t xml:space="preserve"> 2006</w:t>
      </w:r>
      <w:r w:rsidR="00551E1E">
        <w:rPr>
          <w:rFonts w:ascii="Calibri" w:hAnsi="Calibri" w:cs="Times New Roman"/>
          <w:i/>
          <w:color w:val="auto"/>
          <w:sz w:val="24"/>
          <w:szCs w:val="24"/>
          <w:lang w:eastAsia="en-US"/>
        </w:rPr>
        <w:t xml:space="preserve"> (repealed)</w:t>
      </w:r>
      <w:r w:rsidRPr="00444C74">
        <w:rPr>
          <w:rFonts w:ascii="Calibri" w:hAnsi="Calibri" w:cs="Times New Roman"/>
          <w:color w:val="auto"/>
          <w:sz w:val="24"/>
          <w:szCs w:val="24"/>
          <w:lang w:eastAsia="en-US"/>
        </w:rPr>
        <w:t>, part 2</w:t>
      </w:r>
      <w:r w:rsidR="00551E1E">
        <w:rPr>
          <w:rFonts w:ascii="Calibri" w:hAnsi="Calibri" w:cs="Times New Roman"/>
          <w:color w:val="auto"/>
          <w:sz w:val="24"/>
          <w:szCs w:val="24"/>
          <w:lang w:eastAsia="en-US"/>
        </w:rPr>
        <w:t>.3 (see section 1</w:t>
      </w:r>
      <w:r w:rsidR="00157E12">
        <w:rPr>
          <w:rFonts w:ascii="Calibri" w:hAnsi="Calibri" w:cs="Times New Roman"/>
          <w:color w:val="auto"/>
          <w:sz w:val="24"/>
          <w:szCs w:val="24"/>
          <w:lang w:eastAsia="en-US"/>
        </w:rPr>
        <w:t>13</w:t>
      </w:r>
      <w:r w:rsidR="00551E1E">
        <w:rPr>
          <w:rFonts w:ascii="Calibri" w:hAnsi="Calibri" w:cs="Times New Roman"/>
          <w:color w:val="auto"/>
          <w:sz w:val="24"/>
          <w:szCs w:val="24"/>
          <w:lang w:eastAsia="en-US"/>
        </w:rPr>
        <w:t>, Public Sector Management Standards 2016)</w:t>
      </w:r>
      <w:r w:rsidRPr="00444C74">
        <w:rPr>
          <w:rFonts w:ascii="Calibri" w:hAnsi="Calibri" w:cs="Times New Roman"/>
          <w:color w:val="auto"/>
          <w:sz w:val="24"/>
          <w:szCs w:val="24"/>
          <w:lang w:eastAsia="en-US"/>
        </w:rPr>
        <w:t>.</w:t>
      </w:r>
    </w:p>
    <w:p w14:paraId="54D6F394" w14:textId="77777777" w:rsidR="00916D54" w:rsidRPr="007C3843" w:rsidRDefault="00916D54" w:rsidP="001D05F7">
      <w:pPr>
        <w:autoSpaceDE w:val="0"/>
        <w:autoSpaceDN w:val="0"/>
        <w:spacing w:before="120" w:after="120" w:line="240" w:lineRule="auto"/>
        <w:rPr>
          <w:rFonts w:ascii="Calibri" w:hAnsi="Calibri" w:cs="Times New Roman"/>
          <w:b/>
          <w:color w:val="auto"/>
          <w:sz w:val="24"/>
          <w:szCs w:val="24"/>
          <w:lang w:eastAsia="en-US"/>
        </w:rPr>
      </w:pPr>
      <w:r w:rsidRPr="007C3843">
        <w:rPr>
          <w:rFonts w:ascii="Calibri" w:hAnsi="Calibri" w:cs="Times New Roman"/>
          <w:b/>
          <w:color w:val="auto"/>
          <w:sz w:val="24"/>
          <w:szCs w:val="24"/>
          <w:lang w:eastAsia="en-US"/>
        </w:rPr>
        <w:t>Minimum Requirement</w:t>
      </w:r>
    </w:p>
    <w:p w14:paraId="554B67C8" w14:textId="77777777" w:rsidR="00055627" w:rsidRPr="007C3843" w:rsidRDefault="00916D54" w:rsidP="00C54BDD">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The following </w:t>
      </w:r>
      <w:r w:rsidR="00551E1E">
        <w:rPr>
          <w:rFonts w:ascii="Calibri" w:hAnsi="Calibri" w:cs="Times New Roman"/>
          <w:color w:val="auto"/>
          <w:sz w:val="24"/>
          <w:szCs w:val="24"/>
          <w:lang w:eastAsia="en-US"/>
        </w:rPr>
        <w:t xml:space="preserve">text </w:t>
      </w:r>
      <w:r w:rsidRPr="007C3843">
        <w:rPr>
          <w:rFonts w:ascii="Calibri" w:hAnsi="Calibri" w:cs="Times New Roman"/>
          <w:color w:val="auto"/>
          <w:sz w:val="24"/>
          <w:szCs w:val="24"/>
          <w:lang w:eastAsia="en-US"/>
        </w:rPr>
        <w:t>is a minimum requirement:</w:t>
      </w:r>
    </w:p>
    <w:p w14:paraId="48D93687" w14:textId="77777777" w:rsidR="00E84E4B" w:rsidRPr="003C2C4A" w:rsidRDefault="00916D54" w:rsidP="00CA7DC2">
      <w:pPr>
        <w:pBdr>
          <w:top w:val="single" w:sz="4" w:space="1" w:color="auto"/>
          <w:left w:val="single" w:sz="4" w:space="0" w:color="auto"/>
          <w:bottom w:val="single" w:sz="4" w:space="1" w:color="auto"/>
          <w:right w:val="single" w:sz="4" w:space="4" w:color="auto"/>
        </w:pBdr>
        <w:autoSpaceDE w:val="0"/>
        <w:autoSpaceDN w:val="0"/>
        <w:spacing w:after="120" w:line="240" w:lineRule="auto"/>
        <w:rPr>
          <w:rFonts w:ascii="Calibri" w:hAnsi="Calibri" w:cs="Times New Roman"/>
          <w:color w:val="auto"/>
          <w:sz w:val="24"/>
          <w:szCs w:val="24"/>
          <w:lang w:eastAsia="en-US"/>
        </w:rPr>
      </w:pPr>
      <w:r w:rsidRPr="003C2C4A">
        <w:rPr>
          <w:rFonts w:ascii="Calibri" w:hAnsi="Calibri" w:cs="Times New Roman"/>
          <w:color w:val="auto"/>
          <w:sz w:val="24"/>
          <w:szCs w:val="24"/>
          <w:lang w:eastAsia="en-US"/>
        </w:rPr>
        <w:t>Thi</w:t>
      </w:r>
      <w:r w:rsidR="00444C42" w:rsidRPr="003C2C4A">
        <w:rPr>
          <w:rFonts w:ascii="Calibri" w:hAnsi="Calibri" w:cs="Times New Roman"/>
          <w:color w:val="auto"/>
          <w:sz w:val="24"/>
          <w:szCs w:val="24"/>
          <w:lang w:eastAsia="en-US"/>
        </w:rPr>
        <w:t>s r</w:t>
      </w:r>
      <w:r w:rsidR="00C35197" w:rsidRPr="003C2C4A">
        <w:rPr>
          <w:rFonts w:ascii="Calibri" w:hAnsi="Calibri" w:cs="Times New Roman"/>
          <w:color w:val="auto"/>
          <w:sz w:val="24"/>
          <w:szCs w:val="24"/>
          <w:lang w:eastAsia="en-US"/>
        </w:rPr>
        <w:t xml:space="preserve">eport has been prepared in accordance with </w:t>
      </w:r>
      <w:r w:rsidR="003C2C4A" w:rsidRPr="003C2C4A">
        <w:rPr>
          <w:rFonts w:ascii="Calibri" w:hAnsi="Calibri" w:cs="Times New Roman"/>
          <w:color w:val="auto"/>
          <w:sz w:val="24"/>
          <w:szCs w:val="24"/>
          <w:lang w:eastAsia="en-US"/>
        </w:rPr>
        <w:t>&lt;</w:t>
      </w:r>
      <w:r w:rsidR="00C35197" w:rsidRPr="003C2C4A">
        <w:rPr>
          <w:rFonts w:ascii="Calibri" w:hAnsi="Calibri" w:cs="Times New Roman"/>
          <w:color w:val="auto"/>
          <w:sz w:val="24"/>
          <w:szCs w:val="24"/>
          <w:lang w:eastAsia="en-US"/>
        </w:rPr>
        <w:t>section 6</w:t>
      </w:r>
      <w:r w:rsidRPr="003C2C4A">
        <w:rPr>
          <w:rFonts w:ascii="Calibri" w:hAnsi="Calibri" w:cs="Times New Roman"/>
          <w:color w:val="auto"/>
          <w:sz w:val="24"/>
          <w:szCs w:val="24"/>
          <w:lang w:eastAsia="en-US"/>
        </w:rPr>
        <w:t>(1) [reference for</w:t>
      </w:r>
      <w:r w:rsidR="00C35197" w:rsidRPr="003C2C4A">
        <w:rPr>
          <w:rFonts w:ascii="Calibri" w:hAnsi="Calibri" w:cs="Times New Roman"/>
          <w:color w:val="auto"/>
          <w:sz w:val="24"/>
          <w:szCs w:val="24"/>
          <w:lang w:eastAsia="en-US"/>
        </w:rPr>
        <w:t xml:space="preserve"> administrative units]</w:t>
      </w:r>
      <w:r w:rsidR="00D7689B" w:rsidRPr="003C2C4A">
        <w:rPr>
          <w:rFonts w:ascii="Calibri" w:hAnsi="Calibri" w:cs="Times New Roman"/>
          <w:color w:val="auto"/>
          <w:sz w:val="24"/>
          <w:szCs w:val="24"/>
          <w:lang w:eastAsia="en-US"/>
        </w:rPr>
        <w:t>,</w:t>
      </w:r>
      <w:r w:rsidR="00C35197" w:rsidRPr="003C2C4A">
        <w:rPr>
          <w:rFonts w:ascii="Calibri" w:hAnsi="Calibri" w:cs="Times New Roman"/>
          <w:color w:val="auto"/>
          <w:sz w:val="24"/>
          <w:szCs w:val="24"/>
          <w:lang w:eastAsia="en-US"/>
        </w:rPr>
        <w:t xml:space="preserve"> section 7(2</w:t>
      </w:r>
      <w:r w:rsidRPr="003C2C4A">
        <w:rPr>
          <w:rFonts w:ascii="Calibri" w:hAnsi="Calibri" w:cs="Times New Roman"/>
          <w:color w:val="auto"/>
          <w:sz w:val="24"/>
          <w:szCs w:val="24"/>
          <w:lang w:eastAsia="en-US"/>
        </w:rPr>
        <w:t xml:space="preserve">) [reference for </w:t>
      </w:r>
      <w:r w:rsidR="000A728C" w:rsidRPr="003C2C4A">
        <w:rPr>
          <w:rFonts w:ascii="Calibri" w:hAnsi="Calibri" w:cs="Times New Roman"/>
          <w:color w:val="auto"/>
          <w:sz w:val="24"/>
          <w:szCs w:val="24"/>
          <w:lang w:eastAsia="en-US"/>
        </w:rPr>
        <w:t>public sector bodies</w:t>
      </w:r>
      <w:r w:rsidRPr="003C2C4A">
        <w:rPr>
          <w:rFonts w:ascii="Calibri" w:hAnsi="Calibri" w:cs="Times New Roman"/>
          <w:color w:val="auto"/>
          <w:sz w:val="24"/>
          <w:szCs w:val="24"/>
          <w:lang w:eastAsia="en-US"/>
        </w:rPr>
        <w:t>]</w:t>
      </w:r>
      <w:r w:rsidR="00D7689B" w:rsidRPr="003C2C4A">
        <w:rPr>
          <w:rFonts w:ascii="Calibri" w:hAnsi="Calibri" w:cs="Times New Roman"/>
          <w:color w:val="auto"/>
          <w:sz w:val="24"/>
          <w:szCs w:val="24"/>
          <w:lang w:eastAsia="en-US"/>
        </w:rPr>
        <w:t xml:space="preserve"> or section 8</w:t>
      </w:r>
      <w:r w:rsidRPr="003C2C4A">
        <w:rPr>
          <w:rFonts w:ascii="Calibri" w:hAnsi="Calibri" w:cs="Times New Roman"/>
          <w:color w:val="auto"/>
          <w:sz w:val="24"/>
          <w:szCs w:val="24"/>
          <w:lang w:eastAsia="en-US"/>
        </w:rPr>
        <w:t xml:space="preserve"> </w:t>
      </w:r>
      <w:r w:rsidR="00157E12" w:rsidRPr="003C2C4A">
        <w:rPr>
          <w:rFonts w:ascii="Calibri" w:hAnsi="Calibri" w:cs="Times New Roman"/>
          <w:color w:val="auto"/>
          <w:sz w:val="24"/>
          <w:szCs w:val="24"/>
          <w:lang w:eastAsia="en-US"/>
        </w:rPr>
        <w:t>[reference for territory entity</w:t>
      </w:r>
      <w:r w:rsidR="003C2C4A" w:rsidRPr="003C2C4A">
        <w:rPr>
          <w:rFonts w:ascii="Calibri" w:hAnsi="Calibri" w:cs="Times New Roman"/>
          <w:color w:val="auto"/>
          <w:sz w:val="24"/>
          <w:szCs w:val="24"/>
          <w:lang w:eastAsia="en-US"/>
        </w:rPr>
        <w:t>]&gt;</w:t>
      </w:r>
      <w:r w:rsidR="003C2C4A">
        <w:rPr>
          <w:rFonts w:ascii="Calibri" w:hAnsi="Calibri" w:cs="Times New Roman"/>
          <w:color w:val="auto"/>
          <w:sz w:val="24"/>
          <w:szCs w:val="24"/>
          <w:lang w:eastAsia="en-US"/>
        </w:rPr>
        <w:t xml:space="preserve"> </w:t>
      </w:r>
      <w:r w:rsidRPr="003C2C4A">
        <w:rPr>
          <w:rFonts w:ascii="Calibri" w:hAnsi="Calibri" w:cs="Times New Roman"/>
          <w:color w:val="auto"/>
          <w:sz w:val="24"/>
          <w:szCs w:val="24"/>
          <w:lang w:eastAsia="en-US"/>
        </w:rPr>
        <w:t xml:space="preserve">of the </w:t>
      </w:r>
      <w:r w:rsidRPr="003C2C4A">
        <w:rPr>
          <w:rFonts w:ascii="Calibri" w:hAnsi="Calibri" w:cs="Times New Roman"/>
          <w:i/>
          <w:iCs/>
          <w:color w:val="auto"/>
          <w:sz w:val="24"/>
          <w:szCs w:val="24"/>
          <w:lang w:eastAsia="en-US"/>
        </w:rPr>
        <w:t>Annual Reports (Government Agencies) Act 2004</w:t>
      </w:r>
      <w:r w:rsidRPr="003C2C4A">
        <w:rPr>
          <w:rFonts w:ascii="Calibri" w:hAnsi="Calibri" w:cs="Times New Roman"/>
          <w:color w:val="auto"/>
          <w:sz w:val="24"/>
          <w:szCs w:val="24"/>
          <w:lang w:eastAsia="en-US"/>
        </w:rPr>
        <w:t xml:space="preserve"> and in accordance with the requirements </w:t>
      </w:r>
      <w:r w:rsidR="004F6F6E" w:rsidRPr="003C2C4A">
        <w:rPr>
          <w:rFonts w:ascii="Calibri" w:hAnsi="Calibri" w:cs="Times New Roman"/>
          <w:color w:val="auto"/>
          <w:sz w:val="24"/>
          <w:szCs w:val="24"/>
          <w:lang w:eastAsia="en-US"/>
        </w:rPr>
        <w:t>under</w:t>
      </w:r>
      <w:r w:rsidRPr="003C2C4A">
        <w:rPr>
          <w:rFonts w:ascii="Calibri" w:hAnsi="Calibri" w:cs="Times New Roman"/>
          <w:color w:val="auto"/>
          <w:sz w:val="24"/>
          <w:szCs w:val="24"/>
          <w:lang w:eastAsia="en-US"/>
        </w:rPr>
        <w:t xml:space="preserve"> the Annual Report Directions.  </w:t>
      </w:r>
    </w:p>
    <w:p w14:paraId="500DAED6" w14:textId="77777777" w:rsidR="00916D54" w:rsidRPr="003C2C4A" w:rsidRDefault="00916D54" w:rsidP="00CA7DC2">
      <w:pPr>
        <w:pBdr>
          <w:top w:val="single" w:sz="4" w:space="1" w:color="auto"/>
          <w:left w:val="single" w:sz="4" w:space="0" w:color="auto"/>
          <w:bottom w:val="single" w:sz="4" w:space="1" w:color="auto"/>
          <w:right w:val="single" w:sz="4" w:space="4" w:color="auto"/>
        </w:pBdr>
        <w:autoSpaceDE w:val="0"/>
        <w:autoSpaceDN w:val="0"/>
        <w:spacing w:after="120" w:line="240" w:lineRule="auto"/>
        <w:rPr>
          <w:rFonts w:ascii="Calibri" w:hAnsi="Calibri" w:cs="Times New Roman"/>
          <w:color w:val="auto"/>
          <w:sz w:val="24"/>
          <w:szCs w:val="24"/>
          <w:lang w:eastAsia="en-US"/>
        </w:rPr>
      </w:pPr>
      <w:r w:rsidRPr="003C2C4A">
        <w:rPr>
          <w:rFonts w:ascii="Calibri" w:hAnsi="Calibri" w:cs="Times New Roman"/>
          <w:color w:val="auto"/>
          <w:sz w:val="24"/>
          <w:szCs w:val="24"/>
          <w:lang w:eastAsia="en-US"/>
        </w:rPr>
        <w:t xml:space="preserve">It has been prepared in conformity with other legislation applicable to the preparation of the Annual Report by the </w:t>
      </w:r>
      <w:r w:rsidR="000A728C" w:rsidRPr="003C2C4A">
        <w:rPr>
          <w:rFonts w:ascii="Calibri" w:hAnsi="Calibri" w:cs="Times New Roman"/>
          <w:color w:val="auto"/>
          <w:sz w:val="24"/>
          <w:szCs w:val="24"/>
          <w:lang w:eastAsia="en-US"/>
        </w:rPr>
        <w:t>[</w:t>
      </w:r>
      <w:r w:rsidR="003C2C4A" w:rsidRPr="003C2C4A">
        <w:rPr>
          <w:rFonts w:ascii="Calibri" w:hAnsi="Calibri" w:cs="Times New Roman"/>
          <w:color w:val="auto"/>
          <w:sz w:val="24"/>
          <w:szCs w:val="24"/>
          <w:lang w:eastAsia="en-US"/>
        </w:rPr>
        <w:t xml:space="preserve">insert </w:t>
      </w:r>
      <w:r w:rsidR="000A728C" w:rsidRPr="003C2C4A">
        <w:rPr>
          <w:rFonts w:ascii="Calibri" w:hAnsi="Calibri" w:cs="Times New Roman"/>
          <w:color w:val="auto"/>
          <w:sz w:val="24"/>
          <w:szCs w:val="24"/>
          <w:lang w:eastAsia="en-US"/>
        </w:rPr>
        <w:t xml:space="preserve">name of </w:t>
      </w:r>
      <w:r w:rsidR="00D7689B" w:rsidRPr="003C2C4A">
        <w:rPr>
          <w:rFonts w:ascii="Calibri" w:hAnsi="Calibri" w:cs="Times New Roman"/>
          <w:color w:val="auto"/>
          <w:sz w:val="24"/>
          <w:szCs w:val="24"/>
          <w:lang w:eastAsia="en-US"/>
        </w:rPr>
        <w:t>reporting entity</w:t>
      </w:r>
      <w:r w:rsidRPr="003C2C4A">
        <w:rPr>
          <w:rFonts w:ascii="Calibri" w:hAnsi="Calibri" w:cs="Times New Roman"/>
          <w:color w:val="auto"/>
          <w:sz w:val="24"/>
          <w:szCs w:val="24"/>
          <w:lang w:eastAsia="en-US"/>
        </w:rPr>
        <w:t>].</w:t>
      </w:r>
    </w:p>
    <w:p w14:paraId="37F920C2" w14:textId="77777777" w:rsidR="009C3910" w:rsidRPr="003C2C4A" w:rsidRDefault="00916D54" w:rsidP="00CA7DC2">
      <w:pPr>
        <w:pBdr>
          <w:top w:val="single" w:sz="4" w:space="1" w:color="auto"/>
          <w:left w:val="single" w:sz="4" w:space="0" w:color="auto"/>
          <w:bottom w:val="single" w:sz="4" w:space="1" w:color="auto"/>
          <w:right w:val="single" w:sz="4" w:space="4" w:color="auto"/>
        </w:pBdr>
        <w:autoSpaceDE w:val="0"/>
        <w:autoSpaceDN w:val="0"/>
        <w:spacing w:after="120" w:line="240" w:lineRule="auto"/>
        <w:rPr>
          <w:rFonts w:ascii="Calibri" w:hAnsi="Calibri" w:cs="Times New Roman"/>
          <w:color w:val="auto"/>
          <w:sz w:val="24"/>
          <w:szCs w:val="24"/>
          <w:lang w:eastAsia="en-US"/>
        </w:rPr>
      </w:pPr>
      <w:r w:rsidRPr="003C2C4A">
        <w:rPr>
          <w:rFonts w:ascii="Calibri" w:hAnsi="Calibri" w:cs="Times New Roman"/>
          <w:color w:val="auto"/>
          <w:sz w:val="24"/>
          <w:szCs w:val="24"/>
          <w:lang w:eastAsia="en-US"/>
        </w:rPr>
        <w:t xml:space="preserve">I certify that </w:t>
      </w:r>
      <w:r w:rsidR="00444C74" w:rsidRPr="003C2C4A">
        <w:rPr>
          <w:rFonts w:ascii="Calibri" w:hAnsi="Calibri" w:cs="Times New Roman"/>
          <w:color w:val="auto"/>
          <w:sz w:val="24"/>
          <w:szCs w:val="24"/>
          <w:lang w:eastAsia="en-US"/>
        </w:rPr>
        <w:t xml:space="preserve">information in the </w:t>
      </w:r>
      <w:r w:rsidR="001A3D6D" w:rsidRPr="003C2C4A">
        <w:rPr>
          <w:rFonts w:ascii="Calibri" w:hAnsi="Calibri" w:cs="Times New Roman"/>
          <w:color w:val="auto"/>
          <w:sz w:val="24"/>
          <w:szCs w:val="24"/>
          <w:lang w:eastAsia="en-US"/>
        </w:rPr>
        <w:t>attached annual r</w:t>
      </w:r>
      <w:r w:rsidRPr="003C2C4A">
        <w:rPr>
          <w:rFonts w:ascii="Calibri" w:hAnsi="Calibri" w:cs="Times New Roman"/>
          <w:color w:val="auto"/>
          <w:sz w:val="24"/>
          <w:szCs w:val="24"/>
          <w:lang w:eastAsia="en-US"/>
        </w:rPr>
        <w:t>eport</w:t>
      </w:r>
      <w:r w:rsidR="00444C74" w:rsidRPr="003C2C4A">
        <w:rPr>
          <w:rFonts w:ascii="Calibri" w:hAnsi="Calibri" w:cs="Times New Roman"/>
          <w:color w:val="auto"/>
          <w:sz w:val="24"/>
          <w:szCs w:val="24"/>
          <w:lang w:eastAsia="en-US"/>
        </w:rPr>
        <w:t>, and information provided for whole of government</w:t>
      </w:r>
      <w:r w:rsidRPr="003C2C4A">
        <w:rPr>
          <w:rFonts w:ascii="Calibri" w:hAnsi="Calibri" w:cs="Times New Roman"/>
          <w:color w:val="auto"/>
          <w:sz w:val="24"/>
          <w:szCs w:val="24"/>
          <w:lang w:eastAsia="en-US"/>
        </w:rPr>
        <w:t xml:space="preserve"> </w:t>
      </w:r>
      <w:r w:rsidR="00444C74" w:rsidRPr="003C2C4A">
        <w:rPr>
          <w:rFonts w:ascii="Calibri" w:hAnsi="Calibri" w:cs="Times New Roman"/>
          <w:color w:val="auto"/>
          <w:sz w:val="24"/>
          <w:szCs w:val="24"/>
          <w:lang w:eastAsia="en-US"/>
        </w:rPr>
        <w:t>report</w:t>
      </w:r>
      <w:r w:rsidR="00ED6081" w:rsidRPr="003C2C4A">
        <w:rPr>
          <w:rFonts w:ascii="Calibri" w:hAnsi="Calibri" w:cs="Times New Roman"/>
          <w:color w:val="auto"/>
          <w:sz w:val="24"/>
          <w:szCs w:val="24"/>
          <w:lang w:eastAsia="en-US"/>
        </w:rPr>
        <w:t>ing</w:t>
      </w:r>
      <w:r w:rsidR="00444C74" w:rsidRPr="003C2C4A">
        <w:rPr>
          <w:rFonts w:ascii="Calibri" w:hAnsi="Calibri" w:cs="Times New Roman"/>
          <w:color w:val="auto"/>
          <w:sz w:val="24"/>
          <w:szCs w:val="24"/>
          <w:lang w:eastAsia="en-US"/>
        </w:rPr>
        <w:t xml:space="preserve">, </w:t>
      </w:r>
      <w:r w:rsidRPr="003C2C4A">
        <w:rPr>
          <w:rFonts w:ascii="Calibri" w:hAnsi="Calibri" w:cs="Times New Roman"/>
          <w:color w:val="auto"/>
          <w:sz w:val="24"/>
          <w:szCs w:val="24"/>
          <w:lang w:eastAsia="en-US"/>
        </w:rPr>
        <w:t>is an honest and accurate account and that all material information on the operations of [</w:t>
      </w:r>
      <w:r w:rsidR="000A728C" w:rsidRPr="003C2C4A">
        <w:rPr>
          <w:rFonts w:ascii="Calibri" w:hAnsi="Calibri" w:cs="Times New Roman"/>
          <w:color w:val="auto"/>
          <w:sz w:val="24"/>
          <w:szCs w:val="24"/>
          <w:lang w:eastAsia="en-US"/>
        </w:rPr>
        <w:t xml:space="preserve">name of </w:t>
      </w:r>
      <w:r w:rsidR="00D7689B" w:rsidRPr="003C2C4A">
        <w:rPr>
          <w:rFonts w:ascii="Calibri" w:hAnsi="Calibri" w:cs="Times New Roman"/>
          <w:color w:val="auto"/>
          <w:sz w:val="24"/>
          <w:szCs w:val="24"/>
          <w:lang w:eastAsia="en-US"/>
        </w:rPr>
        <w:t>reporting entity</w:t>
      </w:r>
      <w:r w:rsidRPr="003C2C4A">
        <w:rPr>
          <w:rFonts w:ascii="Calibri" w:hAnsi="Calibri" w:cs="Times New Roman"/>
          <w:color w:val="auto"/>
          <w:sz w:val="24"/>
          <w:szCs w:val="24"/>
          <w:lang w:eastAsia="en-US"/>
        </w:rPr>
        <w:t xml:space="preserve">] </w:t>
      </w:r>
      <w:r w:rsidR="000C0491" w:rsidRPr="003C2C4A">
        <w:rPr>
          <w:rFonts w:ascii="Calibri" w:hAnsi="Calibri" w:cs="Times New Roman"/>
          <w:color w:val="auto"/>
          <w:sz w:val="24"/>
          <w:szCs w:val="24"/>
          <w:lang w:eastAsia="en-US"/>
        </w:rPr>
        <w:t xml:space="preserve">has been included for the </w:t>
      </w:r>
      <w:r w:rsidRPr="003C2C4A">
        <w:rPr>
          <w:rFonts w:ascii="Calibri" w:hAnsi="Calibri" w:cs="Times New Roman"/>
          <w:color w:val="auto"/>
          <w:sz w:val="24"/>
          <w:szCs w:val="24"/>
          <w:lang w:eastAsia="en-US"/>
        </w:rPr>
        <w:t xml:space="preserve">period </w:t>
      </w:r>
      <w:r w:rsidR="003C2C4A">
        <w:rPr>
          <w:rFonts w:ascii="Calibri" w:hAnsi="Calibri" w:cs="Times New Roman"/>
          <w:color w:val="auto"/>
          <w:sz w:val="24"/>
          <w:szCs w:val="24"/>
          <w:lang w:eastAsia="en-US"/>
        </w:rPr>
        <w:t>[</w:t>
      </w:r>
      <w:r w:rsidR="004F6F6E" w:rsidRPr="003C2C4A">
        <w:rPr>
          <w:rFonts w:ascii="Calibri" w:hAnsi="Calibri" w:cs="Times New Roman"/>
          <w:color w:val="auto"/>
          <w:sz w:val="24"/>
          <w:szCs w:val="24"/>
          <w:lang w:eastAsia="en-US"/>
        </w:rPr>
        <w:t>1 July </w:t>
      </w:r>
      <w:r w:rsidR="003C2C4A" w:rsidRPr="003C2C4A">
        <w:rPr>
          <w:rFonts w:ascii="Calibri" w:hAnsi="Calibri" w:cs="Times New Roman"/>
          <w:color w:val="auto"/>
          <w:sz w:val="24"/>
          <w:szCs w:val="24"/>
          <w:lang w:eastAsia="en-US"/>
        </w:rPr>
        <w:t xml:space="preserve">20xx </w:t>
      </w:r>
      <w:r w:rsidR="004F6F6E" w:rsidRPr="003C2C4A">
        <w:rPr>
          <w:rFonts w:ascii="Calibri" w:hAnsi="Calibri" w:cs="Times New Roman"/>
          <w:color w:val="auto"/>
          <w:sz w:val="24"/>
          <w:szCs w:val="24"/>
          <w:lang w:eastAsia="en-US"/>
        </w:rPr>
        <w:t xml:space="preserve">to 30 June </w:t>
      </w:r>
      <w:r w:rsidR="003C2C4A" w:rsidRPr="003C2C4A">
        <w:rPr>
          <w:rFonts w:ascii="Calibri" w:hAnsi="Calibri" w:cs="Times New Roman"/>
          <w:color w:val="auto"/>
          <w:sz w:val="24"/>
          <w:szCs w:val="24"/>
          <w:lang w:eastAsia="en-US"/>
        </w:rPr>
        <w:t>20xx</w:t>
      </w:r>
      <w:r w:rsidR="003C2C4A">
        <w:rPr>
          <w:rFonts w:ascii="Calibri" w:hAnsi="Calibri" w:cs="Times New Roman"/>
          <w:color w:val="auto"/>
          <w:sz w:val="24"/>
          <w:szCs w:val="24"/>
          <w:lang w:eastAsia="en-US"/>
        </w:rPr>
        <w:t>]</w:t>
      </w:r>
      <w:r w:rsidR="000C0491" w:rsidRPr="003C2C4A">
        <w:rPr>
          <w:rFonts w:ascii="Calibri" w:hAnsi="Calibri" w:cs="Times New Roman"/>
          <w:color w:val="auto"/>
          <w:sz w:val="24"/>
          <w:szCs w:val="24"/>
          <w:lang w:eastAsia="en-US"/>
        </w:rPr>
        <w:t xml:space="preserve">.  </w:t>
      </w:r>
    </w:p>
    <w:p w14:paraId="6B6A8439" w14:textId="77777777" w:rsidR="00916D54" w:rsidRPr="007C3843" w:rsidRDefault="00916D54" w:rsidP="00CA7DC2">
      <w:pPr>
        <w:pBdr>
          <w:top w:val="single" w:sz="4" w:space="1" w:color="auto"/>
          <w:left w:val="single" w:sz="4" w:space="0" w:color="auto"/>
          <w:bottom w:val="single" w:sz="4" w:space="1" w:color="auto"/>
          <w:right w:val="single" w:sz="4" w:space="4" w:color="auto"/>
        </w:pBd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I hereby certify that fraud prevention has been managed in accordance with</w:t>
      </w:r>
      <w:r w:rsidR="000A728C">
        <w:rPr>
          <w:rFonts w:ascii="Calibri" w:hAnsi="Calibri" w:cs="Times New Roman"/>
          <w:color w:val="auto"/>
          <w:sz w:val="24"/>
          <w:szCs w:val="24"/>
          <w:lang w:eastAsia="en-US"/>
        </w:rPr>
        <w:t xml:space="preserve"> the</w:t>
      </w:r>
      <w:r w:rsidRPr="007C3843">
        <w:rPr>
          <w:rFonts w:ascii="Calibri" w:hAnsi="Calibri" w:cs="Times New Roman"/>
          <w:color w:val="auto"/>
          <w:sz w:val="24"/>
          <w:szCs w:val="24"/>
          <w:lang w:eastAsia="en-US"/>
        </w:rPr>
        <w:t xml:space="preserve"> </w:t>
      </w:r>
      <w:r w:rsidRPr="000A728C">
        <w:rPr>
          <w:rFonts w:ascii="Calibri" w:hAnsi="Calibri" w:cs="Times New Roman"/>
          <w:i/>
          <w:color w:val="auto"/>
          <w:sz w:val="24"/>
          <w:szCs w:val="24"/>
          <w:lang w:eastAsia="en-US"/>
        </w:rPr>
        <w:t>Public Sector Management Standard</w:t>
      </w:r>
      <w:r w:rsidR="00041E7D" w:rsidRPr="000A728C">
        <w:rPr>
          <w:rFonts w:ascii="Calibri" w:hAnsi="Calibri" w:cs="Times New Roman"/>
          <w:i/>
          <w:color w:val="auto"/>
          <w:sz w:val="24"/>
          <w:szCs w:val="24"/>
          <w:lang w:eastAsia="en-US"/>
        </w:rPr>
        <w:t>s</w:t>
      </w:r>
      <w:r w:rsidR="000A728C" w:rsidRPr="000A728C">
        <w:rPr>
          <w:rFonts w:ascii="Calibri" w:hAnsi="Calibri" w:cs="Times New Roman"/>
          <w:i/>
          <w:color w:val="auto"/>
          <w:sz w:val="24"/>
          <w:szCs w:val="24"/>
          <w:lang w:eastAsia="en-US"/>
        </w:rPr>
        <w:t xml:space="preserve"> 2006</w:t>
      </w:r>
      <w:r w:rsidR="00551E1E">
        <w:rPr>
          <w:rFonts w:ascii="Calibri" w:hAnsi="Calibri" w:cs="Times New Roman"/>
          <w:i/>
          <w:color w:val="auto"/>
          <w:sz w:val="24"/>
          <w:szCs w:val="24"/>
          <w:lang w:eastAsia="en-US"/>
        </w:rPr>
        <w:t xml:space="preserve"> (repealed)</w:t>
      </w:r>
      <w:r w:rsidRPr="007C3843">
        <w:rPr>
          <w:rFonts w:ascii="Calibri" w:hAnsi="Calibri" w:cs="Times New Roman"/>
          <w:color w:val="auto"/>
          <w:sz w:val="24"/>
          <w:szCs w:val="24"/>
          <w:lang w:eastAsia="en-US"/>
        </w:rPr>
        <w:t>, Part 2</w:t>
      </w:r>
      <w:r w:rsidR="00551E1E">
        <w:rPr>
          <w:rFonts w:ascii="Calibri" w:hAnsi="Calibri" w:cs="Times New Roman"/>
          <w:color w:val="auto"/>
          <w:sz w:val="24"/>
          <w:szCs w:val="24"/>
          <w:lang w:eastAsia="en-US"/>
        </w:rPr>
        <w:t>.3 (see section 1</w:t>
      </w:r>
      <w:r w:rsidR="00157E12">
        <w:rPr>
          <w:rFonts w:ascii="Calibri" w:hAnsi="Calibri" w:cs="Times New Roman"/>
          <w:color w:val="auto"/>
          <w:sz w:val="24"/>
          <w:szCs w:val="24"/>
          <w:lang w:eastAsia="en-US"/>
        </w:rPr>
        <w:t>13</w:t>
      </w:r>
      <w:r w:rsidR="00551E1E">
        <w:rPr>
          <w:rFonts w:ascii="Calibri" w:hAnsi="Calibri" w:cs="Times New Roman"/>
          <w:color w:val="auto"/>
          <w:sz w:val="24"/>
          <w:szCs w:val="24"/>
          <w:lang w:eastAsia="en-US"/>
        </w:rPr>
        <w:t>, Public Sector Management Standards 2016)</w:t>
      </w:r>
      <w:r w:rsidRPr="007C3843">
        <w:rPr>
          <w:rFonts w:ascii="Calibri" w:hAnsi="Calibri" w:cs="Times New Roman"/>
          <w:color w:val="auto"/>
          <w:sz w:val="24"/>
          <w:szCs w:val="24"/>
          <w:lang w:eastAsia="en-US"/>
        </w:rPr>
        <w:t>.</w:t>
      </w:r>
    </w:p>
    <w:p w14:paraId="705F5F10" w14:textId="77777777" w:rsidR="00916D54" w:rsidRPr="007C3843" w:rsidRDefault="00916D54" w:rsidP="00CA7DC2">
      <w:pPr>
        <w:pBdr>
          <w:top w:val="single" w:sz="4" w:space="1" w:color="auto"/>
          <w:left w:val="single" w:sz="4" w:space="0" w:color="auto"/>
          <w:bottom w:val="single" w:sz="4" w:space="1" w:color="auto"/>
          <w:right w:val="single" w:sz="4" w:space="4" w:color="auto"/>
        </w:pBd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Section 13 of the </w:t>
      </w:r>
      <w:r w:rsidRPr="007C3843">
        <w:rPr>
          <w:rFonts w:ascii="Calibri" w:hAnsi="Calibri" w:cs="Times New Roman"/>
          <w:i/>
          <w:iCs/>
          <w:color w:val="auto"/>
          <w:sz w:val="24"/>
          <w:szCs w:val="24"/>
          <w:lang w:eastAsia="en-US"/>
        </w:rPr>
        <w:t>Annual Reports (Government Agencies) Act 2004</w:t>
      </w:r>
      <w:r w:rsidRPr="007C3843">
        <w:rPr>
          <w:rFonts w:ascii="Calibri" w:hAnsi="Calibri" w:cs="Times New Roman"/>
          <w:color w:val="auto"/>
          <w:sz w:val="24"/>
          <w:szCs w:val="24"/>
          <w:lang w:eastAsia="en-US"/>
        </w:rPr>
        <w:t xml:space="preserve"> requires that you </w:t>
      </w:r>
      <w:r w:rsidR="000A728C">
        <w:rPr>
          <w:rFonts w:ascii="Calibri" w:hAnsi="Calibri" w:cs="Times New Roman"/>
          <w:color w:val="auto"/>
          <w:sz w:val="24"/>
          <w:szCs w:val="24"/>
          <w:lang w:eastAsia="en-US"/>
        </w:rPr>
        <w:t>present the Report to</w:t>
      </w:r>
      <w:r w:rsidRPr="007C3843">
        <w:rPr>
          <w:rFonts w:ascii="Calibri" w:hAnsi="Calibri" w:cs="Times New Roman"/>
          <w:color w:val="auto"/>
          <w:sz w:val="24"/>
          <w:szCs w:val="24"/>
          <w:lang w:eastAsia="en-US"/>
        </w:rPr>
        <w:t xml:space="preserve"> t</w:t>
      </w:r>
      <w:r w:rsidR="000A728C">
        <w:rPr>
          <w:rFonts w:ascii="Calibri" w:hAnsi="Calibri" w:cs="Times New Roman"/>
          <w:color w:val="auto"/>
          <w:sz w:val="24"/>
          <w:szCs w:val="24"/>
          <w:lang w:eastAsia="en-US"/>
        </w:rPr>
        <w:t>he Legislative Ass</w:t>
      </w:r>
      <w:r w:rsidR="0052736B">
        <w:rPr>
          <w:rFonts w:ascii="Calibri" w:hAnsi="Calibri" w:cs="Times New Roman"/>
          <w:color w:val="auto"/>
          <w:sz w:val="24"/>
          <w:szCs w:val="24"/>
          <w:lang w:eastAsia="en-US"/>
        </w:rPr>
        <w:t>embly within 15 weeks after the</w:t>
      </w:r>
      <w:r w:rsidR="000A728C">
        <w:rPr>
          <w:rFonts w:ascii="Calibri" w:hAnsi="Calibri" w:cs="Times New Roman"/>
          <w:color w:val="auto"/>
          <w:sz w:val="24"/>
          <w:szCs w:val="24"/>
          <w:lang w:eastAsia="en-US"/>
        </w:rPr>
        <w:t xml:space="preserve"> end of the reporting </w:t>
      </w:r>
      <w:r w:rsidRPr="007C3843">
        <w:rPr>
          <w:rFonts w:ascii="Calibri" w:hAnsi="Calibri" w:cs="Times New Roman"/>
          <w:color w:val="auto"/>
          <w:sz w:val="24"/>
          <w:szCs w:val="24"/>
          <w:lang w:eastAsia="en-US"/>
        </w:rPr>
        <w:t>year.</w:t>
      </w:r>
    </w:p>
    <w:p w14:paraId="15CED96F" w14:textId="77777777" w:rsidR="00916D54" w:rsidRPr="007C3843" w:rsidRDefault="00916D54" w:rsidP="00CA7DC2">
      <w:pPr>
        <w:pBdr>
          <w:top w:val="single" w:sz="4" w:space="1" w:color="auto"/>
          <w:left w:val="single" w:sz="4" w:space="0" w:color="auto"/>
          <w:bottom w:val="single" w:sz="4" w:space="1" w:color="auto"/>
          <w:right w:val="single" w:sz="4" w:space="4" w:color="auto"/>
        </w:pBd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Signed and dated by ..........................[</w:t>
      </w:r>
      <w:r w:rsidR="004C6DB3" w:rsidRPr="007C3843">
        <w:rPr>
          <w:rFonts w:ascii="Calibri" w:hAnsi="Calibri" w:cs="Times New Roman"/>
          <w:color w:val="auto"/>
          <w:sz w:val="24"/>
          <w:szCs w:val="24"/>
          <w:lang w:eastAsia="en-US"/>
        </w:rPr>
        <w:t>Director-General</w:t>
      </w:r>
      <w:r w:rsidRPr="007C3843">
        <w:rPr>
          <w:rFonts w:ascii="Calibri" w:hAnsi="Calibri" w:cs="Times New Roman"/>
          <w:color w:val="auto"/>
          <w:sz w:val="24"/>
          <w:szCs w:val="24"/>
          <w:lang w:eastAsia="en-US"/>
        </w:rPr>
        <w:t>, Chief Executive Officer and/or Chair or Statutory Officer Holder]</w:t>
      </w:r>
    </w:p>
    <w:p w14:paraId="3B782B1A" w14:textId="77777777" w:rsidR="00916D54" w:rsidRPr="00140FE5" w:rsidRDefault="00347275" w:rsidP="00196163">
      <w:pPr>
        <w:pStyle w:val="Heading2"/>
        <w:numPr>
          <w:ilvl w:val="0"/>
          <w:numId w:val="20"/>
        </w:numPr>
      </w:pPr>
      <w:bookmarkStart w:id="102" w:name="_Toc8312955"/>
      <w:r>
        <w:lastRenderedPageBreak/>
        <w:t>Organisation</w:t>
      </w:r>
      <w:r w:rsidR="00890C05">
        <w:t>al</w:t>
      </w:r>
      <w:r w:rsidR="00D96568">
        <w:t xml:space="preserve"> Overview and </w:t>
      </w:r>
      <w:r w:rsidR="008702E2" w:rsidRPr="007C3843">
        <w:t>Performance</w:t>
      </w:r>
      <w:bookmarkEnd w:id="102"/>
    </w:p>
    <w:p w14:paraId="0C1A4BA1" w14:textId="77777777" w:rsidR="00D96568" w:rsidRDefault="00A904AA" w:rsidP="00C16547">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Section </w:t>
      </w:r>
      <w:r w:rsidR="00874AAB">
        <w:rPr>
          <w:rFonts w:ascii="Calibri" w:hAnsi="Calibri" w:cs="Times New Roman"/>
          <w:color w:val="auto"/>
          <w:sz w:val="24"/>
          <w:szCs w:val="24"/>
          <w:lang w:eastAsia="en-US"/>
        </w:rPr>
        <w:t>B</w:t>
      </w:r>
      <w:r w:rsidRPr="007C3843">
        <w:rPr>
          <w:rFonts w:ascii="Calibri" w:hAnsi="Calibri" w:cs="Times New Roman"/>
          <w:color w:val="auto"/>
          <w:sz w:val="24"/>
          <w:szCs w:val="24"/>
          <w:lang w:eastAsia="en-US"/>
        </w:rPr>
        <w:t xml:space="preserve"> </w:t>
      </w:r>
      <w:r w:rsidR="00310456">
        <w:rPr>
          <w:rFonts w:ascii="Calibri" w:hAnsi="Calibri" w:cs="Times New Roman"/>
          <w:color w:val="auto"/>
          <w:sz w:val="24"/>
          <w:szCs w:val="24"/>
          <w:lang w:eastAsia="en-US"/>
        </w:rPr>
        <w:t xml:space="preserve">requires reporting entities to </w:t>
      </w:r>
      <w:r w:rsidRPr="007C3843">
        <w:rPr>
          <w:rFonts w:ascii="Calibri" w:hAnsi="Calibri" w:cs="Times New Roman"/>
          <w:color w:val="auto"/>
          <w:sz w:val="24"/>
          <w:szCs w:val="24"/>
          <w:lang w:eastAsia="en-US"/>
        </w:rPr>
        <w:t xml:space="preserve">provide </w:t>
      </w:r>
      <w:r w:rsidR="00D96568">
        <w:rPr>
          <w:rFonts w:ascii="Calibri" w:hAnsi="Calibri" w:cs="Times New Roman"/>
          <w:color w:val="auto"/>
          <w:sz w:val="24"/>
          <w:szCs w:val="24"/>
          <w:lang w:eastAsia="en-US"/>
        </w:rPr>
        <w:t>an overview of</w:t>
      </w:r>
      <w:r w:rsidR="00310456">
        <w:rPr>
          <w:rFonts w:ascii="Calibri" w:hAnsi="Calibri" w:cs="Times New Roman"/>
          <w:color w:val="auto"/>
          <w:sz w:val="24"/>
          <w:szCs w:val="24"/>
          <w:lang w:eastAsia="en-US"/>
        </w:rPr>
        <w:t xml:space="preserve"> the</w:t>
      </w:r>
      <w:r w:rsidR="009C75BE">
        <w:rPr>
          <w:rFonts w:ascii="Calibri" w:hAnsi="Calibri" w:cs="Times New Roman"/>
          <w:color w:val="auto"/>
          <w:sz w:val="24"/>
          <w:szCs w:val="24"/>
          <w:lang w:eastAsia="en-US"/>
        </w:rPr>
        <w:t xml:space="preserve">ir organisation </w:t>
      </w:r>
      <w:r w:rsidR="00D96568">
        <w:rPr>
          <w:rFonts w:ascii="Calibri" w:hAnsi="Calibri" w:cs="Times New Roman"/>
          <w:color w:val="auto"/>
          <w:sz w:val="24"/>
          <w:szCs w:val="24"/>
          <w:lang w:eastAsia="en-US"/>
        </w:rPr>
        <w:t xml:space="preserve">and its </w:t>
      </w:r>
      <w:r w:rsidR="00902BB5" w:rsidRPr="007C3843">
        <w:rPr>
          <w:rFonts w:ascii="Calibri" w:hAnsi="Calibri" w:cs="Times New Roman"/>
          <w:color w:val="auto"/>
          <w:sz w:val="24"/>
          <w:szCs w:val="24"/>
          <w:lang w:eastAsia="en-US"/>
        </w:rPr>
        <w:t xml:space="preserve">performance </w:t>
      </w:r>
      <w:r w:rsidR="00D96568">
        <w:rPr>
          <w:rFonts w:ascii="Calibri" w:hAnsi="Calibri" w:cs="Times New Roman"/>
          <w:color w:val="auto"/>
          <w:sz w:val="24"/>
          <w:szCs w:val="24"/>
          <w:lang w:eastAsia="en-US"/>
        </w:rPr>
        <w:t xml:space="preserve">in </w:t>
      </w:r>
      <w:r w:rsidR="00310456">
        <w:rPr>
          <w:rFonts w:ascii="Calibri" w:hAnsi="Calibri" w:cs="Times New Roman"/>
          <w:color w:val="auto"/>
          <w:sz w:val="24"/>
          <w:szCs w:val="24"/>
          <w:lang w:eastAsia="en-US"/>
        </w:rPr>
        <w:t xml:space="preserve">relation to its </w:t>
      </w:r>
      <w:r w:rsidR="00D96568" w:rsidRPr="00C16547">
        <w:rPr>
          <w:rFonts w:ascii="Calibri" w:hAnsi="Calibri" w:cs="Times New Roman"/>
          <w:color w:val="auto"/>
          <w:sz w:val="24"/>
          <w:szCs w:val="24"/>
          <w:lang w:eastAsia="en-US"/>
        </w:rPr>
        <w:t xml:space="preserve">long term strategic direction </w:t>
      </w:r>
      <w:r w:rsidR="00C16547" w:rsidRPr="00C16547">
        <w:rPr>
          <w:rFonts w:ascii="Calibri" w:hAnsi="Calibri" w:cs="Times New Roman"/>
          <w:color w:val="auto"/>
          <w:sz w:val="24"/>
          <w:szCs w:val="24"/>
          <w:lang w:eastAsia="en-US"/>
        </w:rPr>
        <w:t>and context</w:t>
      </w:r>
      <w:r w:rsidR="00C16547">
        <w:rPr>
          <w:rFonts w:ascii="Calibri" w:hAnsi="Calibri" w:cs="Times New Roman"/>
          <w:color w:val="auto"/>
          <w:sz w:val="24"/>
          <w:szCs w:val="24"/>
          <w:lang w:eastAsia="en-US"/>
        </w:rPr>
        <w:t xml:space="preserve">, </w:t>
      </w:r>
      <w:r w:rsidR="00D96568" w:rsidRPr="00C16547">
        <w:rPr>
          <w:rFonts w:ascii="Calibri" w:hAnsi="Calibri" w:cs="Times New Roman"/>
          <w:color w:val="auto"/>
          <w:sz w:val="24"/>
          <w:szCs w:val="24"/>
          <w:lang w:eastAsia="en-US"/>
        </w:rPr>
        <w:t xml:space="preserve">performance analysis against </w:t>
      </w:r>
      <w:r w:rsidR="009C75BE">
        <w:rPr>
          <w:rFonts w:ascii="Calibri" w:hAnsi="Calibri" w:cs="Times New Roman"/>
          <w:color w:val="auto"/>
          <w:sz w:val="24"/>
          <w:szCs w:val="24"/>
          <w:lang w:eastAsia="en-US"/>
        </w:rPr>
        <w:t>its</w:t>
      </w:r>
      <w:r w:rsidR="00C16547" w:rsidRPr="00C16547">
        <w:rPr>
          <w:rFonts w:ascii="Calibri" w:hAnsi="Calibri" w:cs="Times New Roman"/>
          <w:color w:val="auto"/>
          <w:sz w:val="24"/>
          <w:szCs w:val="24"/>
          <w:lang w:eastAsia="en-US"/>
        </w:rPr>
        <w:t xml:space="preserve"> </w:t>
      </w:r>
      <w:r w:rsidR="00D96568" w:rsidRPr="00C16547">
        <w:rPr>
          <w:rFonts w:ascii="Calibri" w:hAnsi="Calibri" w:cs="Times New Roman"/>
          <w:color w:val="auto"/>
          <w:sz w:val="24"/>
          <w:szCs w:val="24"/>
          <w:lang w:eastAsia="en-US"/>
        </w:rPr>
        <w:t>sho</w:t>
      </w:r>
      <w:r w:rsidR="00FA7FC5" w:rsidRPr="00C16547">
        <w:rPr>
          <w:rFonts w:ascii="Calibri" w:hAnsi="Calibri" w:cs="Times New Roman"/>
          <w:color w:val="auto"/>
          <w:sz w:val="24"/>
          <w:szCs w:val="24"/>
          <w:lang w:eastAsia="en-US"/>
        </w:rPr>
        <w:t>r</w:t>
      </w:r>
      <w:r w:rsidR="00D96568" w:rsidRPr="00C16547">
        <w:rPr>
          <w:rFonts w:ascii="Calibri" w:hAnsi="Calibri" w:cs="Times New Roman"/>
          <w:color w:val="auto"/>
          <w:sz w:val="24"/>
          <w:szCs w:val="24"/>
          <w:lang w:eastAsia="en-US"/>
        </w:rPr>
        <w:t>t term budget outputs</w:t>
      </w:r>
      <w:r w:rsidR="00C16547">
        <w:rPr>
          <w:rFonts w:ascii="Calibri" w:hAnsi="Calibri" w:cs="Times New Roman"/>
          <w:color w:val="auto"/>
          <w:sz w:val="24"/>
          <w:szCs w:val="24"/>
          <w:lang w:eastAsia="en-US"/>
        </w:rPr>
        <w:t xml:space="preserve">, </w:t>
      </w:r>
      <w:r w:rsidR="00D96568" w:rsidRPr="00C16547">
        <w:rPr>
          <w:rFonts w:ascii="Calibri" w:hAnsi="Calibri" w:cs="Times New Roman"/>
          <w:color w:val="auto"/>
          <w:sz w:val="24"/>
          <w:szCs w:val="24"/>
          <w:lang w:eastAsia="en-US"/>
        </w:rPr>
        <w:t>and financial management.</w:t>
      </w:r>
      <w:r w:rsidR="005F6B4A">
        <w:rPr>
          <w:rFonts w:ascii="Calibri" w:hAnsi="Calibri" w:cs="Times New Roman"/>
          <w:color w:val="auto"/>
          <w:sz w:val="24"/>
          <w:szCs w:val="24"/>
          <w:lang w:eastAsia="en-US"/>
        </w:rPr>
        <w:t xml:space="preserve"> </w:t>
      </w:r>
      <w:r w:rsidR="00A66C40">
        <w:rPr>
          <w:rFonts w:ascii="Calibri" w:hAnsi="Calibri" w:cs="Times New Roman"/>
          <w:color w:val="auto"/>
          <w:sz w:val="24"/>
          <w:szCs w:val="24"/>
          <w:lang w:eastAsia="en-US"/>
        </w:rPr>
        <w:t>This section is mandatory for all reporting entities</w:t>
      </w:r>
      <w:r w:rsidR="00507D9A">
        <w:rPr>
          <w:rFonts w:ascii="Calibri" w:hAnsi="Calibri" w:cs="Times New Roman"/>
          <w:color w:val="auto"/>
          <w:sz w:val="24"/>
          <w:szCs w:val="24"/>
          <w:lang w:eastAsia="en-US"/>
        </w:rPr>
        <w:t xml:space="preserve"> and all annual reports must include the following subsections</w:t>
      </w:r>
      <w:r w:rsidR="00A66C40">
        <w:rPr>
          <w:rFonts w:ascii="Calibri" w:hAnsi="Calibri" w:cs="Times New Roman"/>
          <w:color w:val="auto"/>
          <w:sz w:val="24"/>
          <w:szCs w:val="24"/>
          <w:lang w:eastAsia="en-US"/>
        </w:rPr>
        <w:t xml:space="preserve">. </w:t>
      </w:r>
    </w:p>
    <w:p w14:paraId="67D42864" w14:textId="77777777" w:rsidR="00A66C40" w:rsidRPr="00507D9A" w:rsidRDefault="00CC5C98" w:rsidP="00A57613">
      <w:pPr>
        <w:pStyle w:val="ListParagraph"/>
        <w:numPr>
          <w:ilvl w:val="0"/>
          <w:numId w:val="61"/>
        </w:numPr>
        <w:ind w:left="426" w:hanging="426"/>
      </w:pPr>
      <w:hyperlink w:anchor="_Organisational_Overview" w:history="1">
        <w:r w:rsidR="00A66C40" w:rsidRPr="0063530B">
          <w:rPr>
            <w:rStyle w:val="Hyperlink"/>
            <w:rFonts w:ascii="Calibri" w:hAnsi="Calibri"/>
          </w:rPr>
          <w:t>Organisational Overview</w:t>
        </w:r>
      </w:hyperlink>
    </w:p>
    <w:p w14:paraId="511E7A6A" w14:textId="77777777" w:rsidR="00A66C40" w:rsidRPr="00507D9A" w:rsidRDefault="00CC5C98" w:rsidP="00A57613">
      <w:pPr>
        <w:pStyle w:val="ListParagraph"/>
        <w:numPr>
          <w:ilvl w:val="0"/>
          <w:numId w:val="61"/>
        </w:numPr>
        <w:ind w:left="426" w:hanging="426"/>
      </w:pPr>
      <w:hyperlink w:anchor="_Performance_Analysis" w:history="1">
        <w:r w:rsidR="00A66C40" w:rsidRPr="0063530B">
          <w:rPr>
            <w:rStyle w:val="Hyperlink"/>
            <w:rFonts w:ascii="Calibri" w:hAnsi="Calibri"/>
          </w:rPr>
          <w:t>Performance Analysis</w:t>
        </w:r>
      </w:hyperlink>
    </w:p>
    <w:p w14:paraId="194B188A" w14:textId="77777777" w:rsidR="00A66C40" w:rsidRPr="00507D9A" w:rsidRDefault="00CC5C98" w:rsidP="00A57613">
      <w:pPr>
        <w:pStyle w:val="ListParagraph"/>
        <w:numPr>
          <w:ilvl w:val="0"/>
          <w:numId w:val="61"/>
        </w:numPr>
        <w:ind w:left="426" w:hanging="426"/>
      </w:pPr>
      <w:hyperlink w:anchor="_Scrutiny" w:history="1">
        <w:r w:rsidR="00A66C40" w:rsidRPr="00C01950">
          <w:rPr>
            <w:rStyle w:val="Hyperlink"/>
            <w:rFonts w:ascii="Calibri" w:hAnsi="Calibri"/>
          </w:rPr>
          <w:t>Scrutiny</w:t>
        </w:r>
      </w:hyperlink>
    </w:p>
    <w:p w14:paraId="70F92C6A" w14:textId="77777777" w:rsidR="00A66C40" w:rsidRPr="00507D9A" w:rsidRDefault="00CC5C98" w:rsidP="00A57613">
      <w:pPr>
        <w:pStyle w:val="ListParagraph"/>
        <w:numPr>
          <w:ilvl w:val="0"/>
          <w:numId w:val="61"/>
        </w:numPr>
        <w:ind w:left="426" w:hanging="426"/>
      </w:pPr>
      <w:hyperlink w:anchor="_Risk_Management" w:history="1">
        <w:r w:rsidR="00A66C40" w:rsidRPr="00C01950">
          <w:rPr>
            <w:rStyle w:val="Hyperlink"/>
            <w:rFonts w:ascii="Calibri" w:hAnsi="Calibri"/>
          </w:rPr>
          <w:t>Risk Management</w:t>
        </w:r>
      </w:hyperlink>
    </w:p>
    <w:p w14:paraId="2229C6E3" w14:textId="77777777" w:rsidR="00A66C40" w:rsidRPr="00507D9A" w:rsidRDefault="00CC5C98" w:rsidP="00A57613">
      <w:pPr>
        <w:pStyle w:val="ListParagraph"/>
        <w:numPr>
          <w:ilvl w:val="0"/>
          <w:numId w:val="61"/>
        </w:numPr>
        <w:ind w:left="426" w:hanging="426"/>
      </w:pPr>
      <w:hyperlink w:anchor="_Internal_Audit" w:history="1">
        <w:r w:rsidR="00A66C40" w:rsidRPr="00C01950">
          <w:rPr>
            <w:rStyle w:val="Hyperlink"/>
            <w:rFonts w:ascii="Calibri" w:hAnsi="Calibri"/>
          </w:rPr>
          <w:t>Internal Audit</w:t>
        </w:r>
      </w:hyperlink>
    </w:p>
    <w:p w14:paraId="37BFA6FE" w14:textId="77777777" w:rsidR="00A66C40" w:rsidRDefault="00CC5C98" w:rsidP="00A57613">
      <w:pPr>
        <w:pStyle w:val="ListParagraph"/>
        <w:numPr>
          <w:ilvl w:val="0"/>
          <w:numId w:val="61"/>
        </w:numPr>
        <w:ind w:left="426" w:hanging="426"/>
      </w:pPr>
      <w:hyperlink w:anchor="_Fraud_Prevention" w:history="1">
        <w:r w:rsidR="00A66C40" w:rsidRPr="00C01950">
          <w:rPr>
            <w:rStyle w:val="Hyperlink"/>
            <w:rFonts w:ascii="Calibri" w:hAnsi="Calibri"/>
          </w:rPr>
          <w:t>Fraud Prevention</w:t>
        </w:r>
      </w:hyperlink>
    </w:p>
    <w:p w14:paraId="4E761E69" w14:textId="77777777" w:rsidR="006D1C30" w:rsidRPr="00507D9A" w:rsidRDefault="00CC5C98" w:rsidP="00A57613">
      <w:pPr>
        <w:pStyle w:val="ListParagraph"/>
        <w:numPr>
          <w:ilvl w:val="0"/>
          <w:numId w:val="61"/>
        </w:numPr>
        <w:ind w:left="426" w:hanging="426"/>
      </w:pPr>
      <w:hyperlink w:anchor="_Freedom_of_Information" w:history="1">
        <w:r w:rsidR="006D1C30" w:rsidRPr="006D1C30">
          <w:rPr>
            <w:rStyle w:val="Hyperlink"/>
            <w:rFonts w:ascii="Calibri" w:hAnsi="Calibri"/>
          </w:rPr>
          <w:t>Freedom of Information</w:t>
        </w:r>
      </w:hyperlink>
    </w:p>
    <w:p w14:paraId="24798E91" w14:textId="77777777" w:rsidR="00A66C40" w:rsidRPr="00215044" w:rsidRDefault="00215044" w:rsidP="00A57613">
      <w:pPr>
        <w:pStyle w:val="ListParagraph"/>
        <w:numPr>
          <w:ilvl w:val="0"/>
          <w:numId w:val="61"/>
        </w:numPr>
        <w:ind w:left="426" w:hanging="426"/>
        <w:rPr>
          <w:rStyle w:val="Hyperlink"/>
          <w:rFonts w:ascii="Calibri" w:hAnsi="Calibri"/>
        </w:rPr>
      </w:pPr>
      <w:r>
        <w:fldChar w:fldCharType="begin"/>
      </w:r>
      <w:r>
        <w:instrText xml:space="preserve"> HYPERLINK  \l "_Community_engagement_and_1" </w:instrText>
      </w:r>
      <w:r>
        <w:fldChar w:fldCharType="separate"/>
      </w:r>
      <w:r w:rsidR="00A66C40" w:rsidRPr="00215044">
        <w:rPr>
          <w:rStyle w:val="Hyperlink"/>
          <w:rFonts w:ascii="Calibri" w:hAnsi="Calibri"/>
        </w:rPr>
        <w:t xml:space="preserve">Community </w:t>
      </w:r>
      <w:r w:rsidR="00DD3B9F" w:rsidRPr="00215044">
        <w:rPr>
          <w:rStyle w:val="Hyperlink"/>
          <w:rFonts w:ascii="Calibri" w:hAnsi="Calibri"/>
        </w:rPr>
        <w:t>e</w:t>
      </w:r>
      <w:r w:rsidR="00A66C40" w:rsidRPr="00215044">
        <w:rPr>
          <w:rStyle w:val="Hyperlink"/>
          <w:rFonts w:ascii="Calibri" w:hAnsi="Calibri"/>
        </w:rPr>
        <w:t xml:space="preserve">ngagement </w:t>
      </w:r>
      <w:r w:rsidR="00DD3B9F" w:rsidRPr="00215044">
        <w:rPr>
          <w:rStyle w:val="Hyperlink"/>
          <w:rFonts w:ascii="Calibri" w:hAnsi="Calibri"/>
        </w:rPr>
        <w:t xml:space="preserve">and support </w:t>
      </w:r>
    </w:p>
    <w:p w14:paraId="665F2425" w14:textId="77777777" w:rsidR="00A66C40" w:rsidRPr="00507D9A" w:rsidRDefault="00215044" w:rsidP="00C75977">
      <w:pPr>
        <w:pStyle w:val="ListParagraph"/>
        <w:numPr>
          <w:ilvl w:val="0"/>
          <w:numId w:val="61"/>
        </w:numPr>
        <w:ind w:left="426" w:hanging="426"/>
      </w:pPr>
      <w:r>
        <w:fldChar w:fldCharType="end"/>
      </w:r>
      <w:hyperlink w:anchor="_Aboriginal_and_Torres" w:history="1">
        <w:r w:rsidR="00A66C40" w:rsidRPr="007B79A7">
          <w:rPr>
            <w:rStyle w:val="Hyperlink"/>
            <w:rFonts w:ascii="Calibri" w:hAnsi="Calibri"/>
          </w:rPr>
          <w:t>Aboriginal and Torres Strait Islander Reporting</w:t>
        </w:r>
      </w:hyperlink>
    </w:p>
    <w:p w14:paraId="6AFA869E" w14:textId="77777777" w:rsidR="00A66C40" w:rsidRPr="00507D9A" w:rsidRDefault="00CC5C98" w:rsidP="00A57613">
      <w:pPr>
        <w:pStyle w:val="ListParagraph"/>
        <w:numPr>
          <w:ilvl w:val="0"/>
          <w:numId w:val="61"/>
        </w:numPr>
        <w:ind w:left="426" w:hanging="426"/>
      </w:pPr>
      <w:hyperlink w:anchor="_Work_Health_and" w:history="1">
        <w:r w:rsidR="00A66C40" w:rsidRPr="007B79A7">
          <w:rPr>
            <w:rStyle w:val="Hyperlink"/>
            <w:rFonts w:ascii="Calibri" w:hAnsi="Calibri"/>
          </w:rPr>
          <w:t>Work Health and Safety</w:t>
        </w:r>
      </w:hyperlink>
    </w:p>
    <w:p w14:paraId="280B39CF" w14:textId="77777777" w:rsidR="00A66C40" w:rsidRPr="00507D9A" w:rsidRDefault="00CC5C98" w:rsidP="00A57613">
      <w:pPr>
        <w:pStyle w:val="ListParagraph"/>
        <w:numPr>
          <w:ilvl w:val="0"/>
          <w:numId w:val="61"/>
        </w:numPr>
        <w:ind w:left="426" w:hanging="426"/>
      </w:pPr>
      <w:hyperlink w:anchor="_Human_Resources_Management" w:history="1">
        <w:r w:rsidR="00A66C40" w:rsidRPr="007B79A7">
          <w:rPr>
            <w:rStyle w:val="Hyperlink"/>
            <w:rFonts w:ascii="Calibri" w:hAnsi="Calibri"/>
          </w:rPr>
          <w:t>Human Resources Management</w:t>
        </w:r>
      </w:hyperlink>
    </w:p>
    <w:p w14:paraId="51B58EF1" w14:textId="77777777" w:rsidR="00A66C40" w:rsidRDefault="00CC5C98" w:rsidP="00A57613">
      <w:pPr>
        <w:pStyle w:val="ListParagraph"/>
        <w:numPr>
          <w:ilvl w:val="0"/>
          <w:numId w:val="61"/>
        </w:numPr>
        <w:ind w:left="426" w:hanging="426"/>
      </w:pPr>
      <w:hyperlink w:anchor="_Ecologically_Sustainable_Developmen" w:history="1">
        <w:r w:rsidR="00A66C40" w:rsidRPr="007B79A7">
          <w:rPr>
            <w:rStyle w:val="Hyperlink"/>
            <w:rFonts w:ascii="Calibri" w:hAnsi="Calibri"/>
          </w:rPr>
          <w:t>Ecologically Sustainable Development</w:t>
        </w:r>
      </w:hyperlink>
    </w:p>
    <w:p w14:paraId="3D399E19" w14:textId="77777777" w:rsidR="00916D54" w:rsidRPr="00E314B3" w:rsidRDefault="00FF7FFA" w:rsidP="0084130B">
      <w:pPr>
        <w:pStyle w:val="Heading3"/>
        <w:rPr>
          <w:color w:val="5F497A" w:themeColor="accent4" w:themeShade="BF"/>
        </w:rPr>
      </w:pPr>
      <w:bookmarkStart w:id="103" w:name="_Organisational_Overview"/>
      <w:bookmarkStart w:id="104" w:name="_Toc8312956"/>
      <w:bookmarkStart w:id="105" w:name="_Toc124215437"/>
      <w:bookmarkStart w:id="106" w:name="_Toc131825899"/>
      <w:bookmarkStart w:id="107" w:name="_Toc166924521"/>
      <w:bookmarkStart w:id="108" w:name="_Toc99262060"/>
      <w:bookmarkStart w:id="109" w:name="_Toc99942566"/>
      <w:bookmarkStart w:id="110" w:name="_Toc106591817"/>
      <w:bookmarkEnd w:id="103"/>
      <w:r w:rsidRPr="00E314B3">
        <w:rPr>
          <w:color w:val="5F497A" w:themeColor="accent4" w:themeShade="BF"/>
        </w:rPr>
        <w:t xml:space="preserve">Organisational </w:t>
      </w:r>
      <w:r w:rsidR="00863E0A" w:rsidRPr="00E314B3">
        <w:rPr>
          <w:color w:val="5F497A" w:themeColor="accent4" w:themeShade="BF"/>
        </w:rPr>
        <w:t>Overview</w:t>
      </w:r>
      <w:bookmarkEnd w:id="104"/>
      <w:r w:rsidR="00863E0A" w:rsidRPr="00E314B3">
        <w:rPr>
          <w:color w:val="5F497A" w:themeColor="accent4" w:themeShade="BF"/>
        </w:rPr>
        <w:t xml:space="preserve"> </w:t>
      </w:r>
      <w:bookmarkEnd w:id="105"/>
      <w:bookmarkEnd w:id="106"/>
      <w:bookmarkEnd w:id="107"/>
      <w:bookmarkEnd w:id="108"/>
      <w:bookmarkEnd w:id="109"/>
      <w:bookmarkEnd w:id="110"/>
    </w:p>
    <w:p w14:paraId="66730A29" w14:textId="77777777" w:rsidR="00EA7A99" w:rsidRPr="007C3843" w:rsidRDefault="00180F9C" w:rsidP="008A7682">
      <w:pPr>
        <w:autoSpaceDE w:val="0"/>
        <w:autoSpaceDN w:val="0"/>
        <w:spacing w:line="240" w:lineRule="auto"/>
        <w:rPr>
          <w:rFonts w:ascii="Calibri" w:hAnsi="Calibri" w:cs="Times New Roman"/>
          <w:color w:val="auto"/>
          <w:sz w:val="24"/>
          <w:szCs w:val="24"/>
          <w:lang w:eastAsia="en-US"/>
        </w:rPr>
      </w:pPr>
      <w:r w:rsidRPr="007C3843">
        <w:rPr>
          <w:rFonts w:ascii="Calibri" w:hAnsi="Calibri" w:cs="Times New Roman"/>
          <w:b/>
          <w:color w:val="auto"/>
          <w:sz w:val="24"/>
          <w:szCs w:val="24"/>
          <w:lang w:eastAsia="en-US"/>
        </w:rPr>
        <w:t>Report descriptor</w:t>
      </w:r>
      <w:r>
        <w:rPr>
          <w:rFonts w:ascii="Calibri" w:hAnsi="Calibri" w:cs="Times New Roman"/>
          <w:b/>
          <w:color w:val="auto"/>
          <w:sz w:val="24"/>
          <w:szCs w:val="24"/>
          <w:lang w:eastAsia="en-US"/>
        </w:rPr>
        <w:t xml:space="preserve">: </w:t>
      </w:r>
      <w:r>
        <w:rPr>
          <w:rFonts w:ascii="Calibri" w:hAnsi="Calibri" w:cs="Times New Roman"/>
          <w:color w:val="auto"/>
          <w:sz w:val="24"/>
          <w:szCs w:val="24"/>
          <w:lang w:eastAsia="en-US"/>
        </w:rPr>
        <w:t xml:space="preserve">Reporting entities must provide </w:t>
      </w:r>
      <w:r w:rsidR="00EF7663">
        <w:rPr>
          <w:rFonts w:ascii="Calibri" w:hAnsi="Calibri" w:cs="Times New Roman"/>
          <w:color w:val="auto"/>
          <w:sz w:val="24"/>
          <w:szCs w:val="24"/>
          <w:lang w:eastAsia="en-US"/>
        </w:rPr>
        <w:t xml:space="preserve">an overview of </w:t>
      </w:r>
      <w:r w:rsidR="009C75BE">
        <w:rPr>
          <w:rFonts w:ascii="Calibri" w:hAnsi="Calibri" w:cs="Times New Roman"/>
          <w:color w:val="auto"/>
          <w:sz w:val="24"/>
          <w:szCs w:val="24"/>
          <w:lang w:eastAsia="en-US"/>
        </w:rPr>
        <w:t xml:space="preserve">their </w:t>
      </w:r>
      <w:r>
        <w:rPr>
          <w:rFonts w:ascii="Calibri" w:hAnsi="Calibri" w:cs="Times New Roman"/>
          <w:color w:val="auto"/>
          <w:sz w:val="24"/>
          <w:szCs w:val="24"/>
          <w:lang w:eastAsia="en-US"/>
        </w:rPr>
        <w:t>organisation</w:t>
      </w:r>
      <w:r w:rsidR="00EA7A99" w:rsidRPr="007C3843">
        <w:rPr>
          <w:rFonts w:ascii="Calibri" w:hAnsi="Calibri" w:cs="Times New Roman"/>
          <w:color w:val="auto"/>
          <w:sz w:val="24"/>
          <w:szCs w:val="24"/>
          <w:lang w:eastAsia="en-US"/>
        </w:rPr>
        <w:t xml:space="preserve">, </w:t>
      </w:r>
      <w:r w:rsidR="00EF7663">
        <w:rPr>
          <w:rFonts w:ascii="Calibri" w:hAnsi="Calibri" w:cs="Times New Roman"/>
          <w:color w:val="auto"/>
          <w:sz w:val="24"/>
          <w:szCs w:val="24"/>
          <w:lang w:eastAsia="en-US"/>
        </w:rPr>
        <w:t xml:space="preserve">including the </w:t>
      </w:r>
      <w:r w:rsidR="00EA7A99" w:rsidRPr="007C3843">
        <w:rPr>
          <w:rFonts w:ascii="Calibri" w:hAnsi="Calibri" w:cs="Times New Roman"/>
          <w:color w:val="auto"/>
          <w:sz w:val="24"/>
          <w:szCs w:val="24"/>
          <w:lang w:eastAsia="en-US"/>
        </w:rPr>
        <w:t xml:space="preserve">operating environment, a summary of </w:t>
      </w:r>
      <w:r w:rsidR="00DE7DDC" w:rsidRPr="007C3843">
        <w:rPr>
          <w:rFonts w:ascii="Calibri" w:hAnsi="Calibri" w:cs="Times New Roman"/>
          <w:color w:val="auto"/>
          <w:sz w:val="24"/>
          <w:szCs w:val="24"/>
          <w:lang w:eastAsia="en-US"/>
        </w:rPr>
        <w:t>performance</w:t>
      </w:r>
      <w:r w:rsidR="00EA7A99" w:rsidRPr="007C3843">
        <w:rPr>
          <w:rFonts w:ascii="Calibri" w:hAnsi="Calibri" w:cs="Times New Roman"/>
          <w:color w:val="auto"/>
          <w:sz w:val="24"/>
          <w:szCs w:val="24"/>
          <w:lang w:eastAsia="en-US"/>
        </w:rPr>
        <w:t xml:space="preserve"> </w:t>
      </w:r>
      <w:r w:rsidR="00DE7DDC" w:rsidRPr="007C3843">
        <w:rPr>
          <w:rFonts w:ascii="Calibri" w:hAnsi="Calibri" w:cs="Times New Roman"/>
          <w:color w:val="auto"/>
          <w:sz w:val="24"/>
          <w:szCs w:val="24"/>
          <w:lang w:eastAsia="en-US"/>
        </w:rPr>
        <w:t>in the outgoing year</w:t>
      </w:r>
      <w:r w:rsidR="0065031A" w:rsidRPr="007C3843">
        <w:rPr>
          <w:rFonts w:ascii="Calibri" w:hAnsi="Calibri" w:cs="Times New Roman"/>
          <w:color w:val="auto"/>
          <w:sz w:val="24"/>
          <w:szCs w:val="24"/>
          <w:lang w:eastAsia="en-US"/>
        </w:rPr>
        <w:t xml:space="preserve"> </w:t>
      </w:r>
      <w:r w:rsidR="00EA7A99" w:rsidRPr="007C3843">
        <w:rPr>
          <w:rFonts w:ascii="Calibri" w:hAnsi="Calibri" w:cs="Times New Roman"/>
          <w:color w:val="auto"/>
          <w:sz w:val="24"/>
          <w:szCs w:val="24"/>
          <w:lang w:eastAsia="en-US"/>
        </w:rPr>
        <w:t>and the outlook for the coming year.</w:t>
      </w:r>
      <w:r w:rsidR="00A904AA" w:rsidRPr="007C3843">
        <w:rPr>
          <w:rFonts w:ascii="Calibri" w:hAnsi="Calibri" w:cs="Times New Roman"/>
          <w:color w:val="auto"/>
          <w:sz w:val="24"/>
          <w:szCs w:val="24"/>
          <w:lang w:eastAsia="en-US"/>
        </w:rPr>
        <w:t xml:space="preserve"> T</w:t>
      </w:r>
      <w:r w:rsidR="00EA7A99" w:rsidRPr="007C3843">
        <w:rPr>
          <w:rFonts w:ascii="Calibri" w:hAnsi="Calibri" w:cs="Times New Roman"/>
          <w:color w:val="auto"/>
          <w:sz w:val="24"/>
          <w:szCs w:val="24"/>
          <w:lang w:eastAsia="en-US"/>
        </w:rPr>
        <w:t>he following are suggested headings</w:t>
      </w:r>
      <w:r w:rsidR="00C66172" w:rsidRPr="007C3843">
        <w:rPr>
          <w:rFonts w:ascii="Calibri" w:hAnsi="Calibri" w:cs="Times New Roman"/>
          <w:color w:val="auto"/>
          <w:sz w:val="24"/>
          <w:szCs w:val="24"/>
          <w:lang w:eastAsia="en-US"/>
        </w:rPr>
        <w:t xml:space="preserve"> with t</w:t>
      </w:r>
      <w:r w:rsidR="00A20D8E" w:rsidRPr="007C3843">
        <w:rPr>
          <w:rFonts w:ascii="Calibri" w:hAnsi="Calibri" w:cs="Times New Roman"/>
          <w:color w:val="auto"/>
          <w:sz w:val="24"/>
          <w:szCs w:val="24"/>
          <w:lang w:eastAsia="en-US"/>
        </w:rPr>
        <w:t>he des</w:t>
      </w:r>
      <w:r w:rsidR="00C66172" w:rsidRPr="007C3843">
        <w:rPr>
          <w:rFonts w:ascii="Calibri" w:hAnsi="Calibri" w:cs="Times New Roman"/>
          <w:color w:val="auto"/>
          <w:sz w:val="24"/>
          <w:szCs w:val="24"/>
          <w:lang w:eastAsia="en-US"/>
        </w:rPr>
        <w:t>cription indicating</w:t>
      </w:r>
      <w:r w:rsidR="00A20D8E" w:rsidRPr="007C3843">
        <w:rPr>
          <w:rFonts w:ascii="Calibri" w:hAnsi="Calibri" w:cs="Times New Roman"/>
          <w:color w:val="auto"/>
          <w:sz w:val="24"/>
          <w:szCs w:val="24"/>
          <w:lang w:eastAsia="en-US"/>
        </w:rPr>
        <w:t xml:space="preserve"> the proposed content</w:t>
      </w:r>
      <w:r w:rsidR="00777271" w:rsidRPr="007C3843">
        <w:rPr>
          <w:rFonts w:ascii="Calibri" w:hAnsi="Calibri" w:cs="Times New Roman"/>
          <w:color w:val="auto"/>
          <w:sz w:val="24"/>
          <w:szCs w:val="24"/>
          <w:lang w:eastAsia="en-US"/>
        </w:rPr>
        <w:t xml:space="preserve"> for clarity</w:t>
      </w:r>
      <w:r w:rsidR="00EF7663">
        <w:rPr>
          <w:rFonts w:ascii="Calibri" w:hAnsi="Calibri" w:cs="Times New Roman"/>
          <w:color w:val="auto"/>
          <w:sz w:val="24"/>
          <w:szCs w:val="24"/>
          <w:lang w:eastAsia="en-US"/>
        </w:rPr>
        <w:t>:</w:t>
      </w:r>
    </w:p>
    <w:p w14:paraId="6659A201" w14:textId="77777777" w:rsidR="000F6E2E" w:rsidRPr="007C3843" w:rsidRDefault="00F22577" w:rsidP="00196163">
      <w:pPr>
        <w:pStyle w:val="ListParagraph"/>
        <w:numPr>
          <w:ilvl w:val="0"/>
          <w:numId w:val="13"/>
        </w:numPr>
        <w:spacing w:before="120"/>
        <w:rPr>
          <w:lang w:val="en-AU"/>
        </w:rPr>
      </w:pPr>
      <w:r w:rsidRPr="007C3843">
        <w:rPr>
          <w:lang w:val="en-AU"/>
        </w:rPr>
        <w:t xml:space="preserve">the </w:t>
      </w:r>
      <w:r w:rsidR="00B74514" w:rsidRPr="007C3843">
        <w:rPr>
          <w:lang w:val="en-AU"/>
        </w:rPr>
        <w:t xml:space="preserve">vision, </w:t>
      </w:r>
      <w:r w:rsidRPr="007C3843">
        <w:rPr>
          <w:lang w:val="en-AU"/>
        </w:rPr>
        <w:t xml:space="preserve">mission and values of the </w:t>
      </w:r>
      <w:r w:rsidR="00180F9C">
        <w:rPr>
          <w:lang w:val="en-AU"/>
        </w:rPr>
        <w:t>reporting entity</w:t>
      </w:r>
      <w:r w:rsidRPr="007C3843">
        <w:rPr>
          <w:lang w:val="en-AU"/>
        </w:rPr>
        <w:t>;</w:t>
      </w:r>
    </w:p>
    <w:p w14:paraId="17A8FBC6" w14:textId="77777777" w:rsidR="00C278C5" w:rsidRDefault="00916D54" w:rsidP="00196163">
      <w:pPr>
        <w:pStyle w:val="ListParagraph"/>
        <w:numPr>
          <w:ilvl w:val="0"/>
          <w:numId w:val="13"/>
        </w:numPr>
        <w:rPr>
          <w:lang w:val="en-AU"/>
        </w:rPr>
      </w:pPr>
      <w:r w:rsidRPr="007C3843">
        <w:rPr>
          <w:lang w:val="en-AU"/>
        </w:rPr>
        <w:t>the role</w:t>
      </w:r>
      <w:r w:rsidR="00B74514" w:rsidRPr="007C3843">
        <w:rPr>
          <w:lang w:val="en-AU"/>
        </w:rPr>
        <w:t>, functions</w:t>
      </w:r>
      <w:r w:rsidR="003B416A" w:rsidRPr="007C3843">
        <w:rPr>
          <w:lang w:val="en-AU"/>
        </w:rPr>
        <w:t xml:space="preserve"> and services</w:t>
      </w:r>
      <w:r w:rsidRPr="007C3843">
        <w:rPr>
          <w:lang w:val="en-AU"/>
        </w:rPr>
        <w:t xml:space="preserve"> of the </w:t>
      </w:r>
      <w:r w:rsidR="00180F9C">
        <w:rPr>
          <w:lang w:val="en-AU"/>
        </w:rPr>
        <w:t>reporting entity</w:t>
      </w:r>
      <w:r w:rsidR="00BB3532">
        <w:rPr>
          <w:lang w:val="en-AU"/>
        </w:rPr>
        <w:t>,</w:t>
      </w:r>
      <w:r w:rsidR="00E602A6" w:rsidRPr="007C3843">
        <w:rPr>
          <w:lang w:val="en-AU"/>
        </w:rPr>
        <w:t xml:space="preserve"> </w:t>
      </w:r>
      <w:r w:rsidR="003B416A" w:rsidRPr="007C3843">
        <w:rPr>
          <w:lang w:val="en-AU"/>
        </w:rPr>
        <w:t>incorporating</w:t>
      </w:r>
      <w:r w:rsidRPr="007C3843">
        <w:rPr>
          <w:lang w:val="en-AU"/>
        </w:rPr>
        <w:t xml:space="preserve"> </w:t>
      </w:r>
      <w:r w:rsidR="00331CBC" w:rsidRPr="007C3843">
        <w:rPr>
          <w:lang w:val="en-AU"/>
        </w:rPr>
        <w:t>clients and stakeholders</w:t>
      </w:r>
      <w:r w:rsidRPr="007C3843">
        <w:rPr>
          <w:lang w:val="en-AU"/>
        </w:rPr>
        <w:t>;</w:t>
      </w:r>
    </w:p>
    <w:p w14:paraId="48CF94A0" w14:textId="77777777" w:rsidR="000F6E2E" w:rsidRPr="007C3843" w:rsidRDefault="00916D54" w:rsidP="00196163">
      <w:pPr>
        <w:pStyle w:val="ListParagraph"/>
        <w:numPr>
          <w:ilvl w:val="0"/>
          <w:numId w:val="13"/>
        </w:numPr>
        <w:rPr>
          <w:lang w:val="en-AU"/>
        </w:rPr>
      </w:pPr>
      <w:r w:rsidRPr="007C3843">
        <w:rPr>
          <w:lang w:val="en-AU"/>
        </w:rPr>
        <w:t xml:space="preserve">the </w:t>
      </w:r>
      <w:r w:rsidR="009B124A" w:rsidRPr="007C3843">
        <w:rPr>
          <w:lang w:val="en-AU"/>
        </w:rPr>
        <w:t xml:space="preserve">organisational </w:t>
      </w:r>
      <w:r w:rsidRPr="007C3843">
        <w:rPr>
          <w:lang w:val="en-AU"/>
        </w:rPr>
        <w:t>structure</w:t>
      </w:r>
      <w:r w:rsidR="00B74514" w:rsidRPr="007C3843">
        <w:rPr>
          <w:lang w:val="en-AU"/>
        </w:rPr>
        <w:t xml:space="preserve"> (chart)</w:t>
      </w:r>
      <w:r w:rsidR="003B416A" w:rsidRPr="007C3843">
        <w:rPr>
          <w:lang w:val="en-AU"/>
        </w:rPr>
        <w:t xml:space="preserve">, environment </w:t>
      </w:r>
      <w:r w:rsidRPr="007C3843">
        <w:rPr>
          <w:lang w:val="en-AU"/>
        </w:rPr>
        <w:t>and</w:t>
      </w:r>
      <w:r w:rsidR="00E602A6" w:rsidRPr="007C3843">
        <w:rPr>
          <w:lang w:val="en-AU"/>
        </w:rPr>
        <w:t xml:space="preserve"> the planning framework</w:t>
      </w:r>
      <w:r w:rsidR="00024F22" w:rsidRPr="007C3843">
        <w:rPr>
          <w:lang w:val="en-AU"/>
        </w:rPr>
        <w:t xml:space="preserve"> </w:t>
      </w:r>
      <w:r w:rsidR="0031566A">
        <w:rPr>
          <w:lang w:val="en-AU"/>
        </w:rPr>
        <w:t xml:space="preserve">(business/corporate/operational </w:t>
      </w:r>
      <w:r w:rsidR="00024F22" w:rsidRPr="007C3843">
        <w:rPr>
          <w:lang w:val="en-AU"/>
        </w:rPr>
        <w:t>plans)</w:t>
      </w:r>
      <w:r w:rsidR="00C66EFC">
        <w:rPr>
          <w:lang w:val="en-AU"/>
        </w:rPr>
        <w:t>;</w:t>
      </w:r>
    </w:p>
    <w:p w14:paraId="5E8592B8" w14:textId="77777777" w:rsidR="000F6E2E" w:rsidRPr="007C3843" w:rsidRDefault="006738B7">
      <w:pPr>
        <w:pStyle w:val="ListParagraph"/>
        <w:numPr>
          <w:ilvl w:val="0"/>
          <w:numId w:val="13"/>
        </w:numPr>
        <w:rPr>
          <w:lang w:val="en-AU"/>
        </w:rPr>
      </w:pPr>
      <w:r w:rsidRPr="007C3843">
        <w:rPr>
          <w:lang w:val="en-AU"/>
        </w:rPr>
        <w:t xml:space="preserve">a </w:t>
      </w:r>
      <w:r w:rsidR="00032596" w:rsidRPr="007C3843">
        <w:rPr>
          <w:lang w:val="en-AU"/>
        </w:rPr>
        <w:t>summary of</w:t>
      </w:r>
      <w:r w:rsidR="00916D54" w:rsidRPr="007C3843">
        <w:rPr>
          <w:lang w:val="en-AU"/>
        </w:rPr>
        <w:t xml:space="preserve"> </w:t>
      </w:r>
      <w:r w:rsidR="00C278C5">
        <w:rPr>
          <w:lang w:val="en-AU"/>
        </w:rPr>
        <w:t xml:space="preserve">the </w:t>
      </w:r>
      <w:r w:rsidR="00180F9C">
        <w:rPr>
          <w:lang w:val="en-AU"/>
        </w:rPr>
        <w:t>reporting entity</w:t>
      </w:r>
      <w:r w:rsidR="00916D54" w:rsidRPr="007C3843">
        <w:rPr>
          <w:lang w:val="en-AU"/>
        </w:rPr>
        <w:t>’s</w:t>
      </w:r>
      <w:r w:rsidR="00032596" w:rsidRPr="007C3843">
        <w:rPr>
          <w:lang w:val="en-AU"/>
        </w:rPr>
        <w:t xml:space="preserve"> performance in achieving its objectives and targets</w:t>
      </w:r>
      <w:r w:rsidR="00C66EFC">
        <w:rPr>
          <w:lang w:val="en-AU"/>
        </w:rPr>
        <w:t>; and</w:t>
      </w:r>
    </w:p>
    <w:p w14:paraId="455A7975" w14:textId="77777777" w:rsidR="000F6E2E" w:rsidRDefault="00ED3941">
      <w:pPr>
        <w:pStyle w:val="ListParagraph"/>
        <w:numPr>
          <w:ilvl w:val="0"/>
          <w:numId w:val="13"/>
        </w:numPr>
        <w:rPr>
          <w:lang w:val="en-AU"/>
        </w:rPr>
      </w:pPr>
      <w:r w:rsidRPr="007C3843">
        <w:rPr>
          <w:lang w:val="en-AU"/>
        </w:rPr>
        <w:t>a br</w:t>
      </w:r>
      <w:r w:rsidR="00C278C5">
        <w:rPr>
          <w:lang w:val="en-AU"/>
        </w:rPr>
        <w:t>ief description of the outlook, summarising</w:t>
      </w:r>
      <w:r w:rsidRPr="007C3843">
        <w:rPr>
          <w:lang w:val="en-AU"/>
        </w:rPr>
        <w:t xml:space="preserve"> current </w:t>
      </w:r>
      <w:r w:rsidR="00CA0ACF" w:rsidRPr="007C3843">
        <w:rPr>
          <w:lang w:val="en-AU"/>
        </w:rPr>
        <w:t>and future priorities and challen</w:t>
      </w:r>
      <w:r w:rsidR="00A20D8E" w:rsidRPr="007C3843">
        <w:rPr>
          <w:lang w:val="en-AU"/>
        </w:rPr>
        <w:t>ges</w:t>
      </w:r>
      <w:r w:rsidR="00D93BE4" w:rsidRPr="007C3843">
        <w:rPr>
          <w:lang w:val="en-AU"/>
        </w:rPr>
        <w:t>.</w:t>
      </w:r>
    </w:p>
    <w:p w14:paraId="3AF24476" w14:textId="77777777" w:rsidR="00363BB7" w:rsidRPr="00FA7FC5" w:rsidRDefault="00363BB7" w:rsidP="00887FE1">
      <w:pPr>
        <w:autoSpaceDE w:val="0"/>
        <w:autoSpaceDN w:val="0"/>
        <w:spacing w:before="120" w:after="120" w:line="240" w:lineRule="auto"/>
        <w:rPr>
          <w:rFonts w:ascii="Calibri" w:hAnsi="Calibri" w:cs="Times New Roman"/>
          <w:i/>
          <w:color w:val="auto"/>
          <w:sz w:val="24"/>
          <w:szCs w:val="24"/>
          <w:u w:val="single"/>
          <w:lang w:val="en-US" w:eastAsia="en-US"/>
        </w:rPr>
      </w:pPr>
      <w:r w:rsidRPr="00FA7FC5">
        <w:rPr>
          <w:rFonts w:ascii="Calibri" w:hAnsi="Calibri" w:cs="Times New Roman"/>
          <w:i/>
          <w:color w:val="auto"/>
          <w:sz w:val="24"/>
          <w:szCs w:val="24"/>
          <w:u w:val="single"/>
          <w:lang w:val="en-US" w:eastAsia="en-US"/>
        </w:rPr>
        <w:t>Internal Accountability</w:t>
      </w:r>
    </w:p>
    <w:p w14:paraId="7B393D3A" w14:textId="77777777" w:rsidR="00363BB7" w:rsidRPr="007C3843" w:rsidRDefault="00610D2A" w:rsidP="00887FE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The organisational overview </w:t>
      </w:r>
      <w:r w:rsidRPr="00150C8D">
        <w:rPr>
          <w:rFonts w:ascii="Calibri" w:hAnsi="Calibri" w:cs="Times New Roman"/>
          <w:color w:val="auto"/>
          <w:sz w:val="24"/>
          <w:szCs w:val="24"/>
          <w:lang w:eastAsia="en-US"/>
        </w:rPr>
        <w:t xml:space="preserve">must </w:t>
      </w:r>
      <w:r w:rsidR="00180F9C">
        <w:rPr>
          <w:rFonts w:ascii="Calibri" w:hAnsi="Calibri" w:cs="Times New Roman"/>
          <w:color w:val="auto"/>
          <w:sz w:val="24"/>
          <w:szCs w:val="24"/>
          <w:lang w:eastAsia="en-US"/>
        </w:rPr>
        <w:t xml:space="preserve">also </w:t>
      </w:r>
      <w:r>
        <w:rPr>
          <w:rFonts w:ascii="Calibri" w:hAnsi="Calibri" w:cs="Times New Roman"/>
          <w:color w:val="auto"/>
          <w:sz w:val="24"/>
          <w:szCs w:val="24"/>
          <w:lang w:eastAsia="en-US"/>
        </w:rPr>
        <w:t>include</w:t>
      </w:r>
      <w:r w:rsidR="00363BB7" w:rsidRPr="007C3843">
        <w:rPr>
          <w:rFonts w:ascii="Calibri" w:hAnsi="Calibri" w:cs="Times New Roman"/>
          <w:color w:val="auto"/>
          <w:sz w:val="24"/>
          <w:szCs w:val="24"/>
          <w:lang w:eastAsia="en-US"/>
        </w:rPr>
        <w:t>:</w:t>
      </w:r>
    </w:p>
    <w:p w14:paraId="5DEEDC85" w14:textId="77777777" w:rsidR="00363BB7" w:rsidRPr="007C3843" w:rsidRDefault="00363BB7" w:rsidP="00196163">
      <w:pPr>
        <w:pStyle w:val="ListParagraph"/>
        <w:numPr>
          <w:ilvl w:val="0"/>
          <w:numId w:val="13"/>
        </w:numPr>
        <w:rPr>
          <w:lang w:val="en-AU"/>
        </w:rPr>
      </w:pPr>
      <w:r w:rsidRPr="007C3843">
        <w:rPr>
          <w:lang w:val="en-AU"/>
        </w:rPr>
        <w:t>the names of the senior executive and their responsibilities</w:t>
      </w:r>
      <w:r w:rsidR="00FA7FC5">
        <w:rPr>
          <w:lang w:val="en-AU"/>
        </w:rPr>
        <w:t>;</w:t>
      </w:r>
      <w:r w:rsidRPr="007C3843">
        <w:rPr>
          <w:lang w:val="en-AU"/>
        </w:rPr>
        <w:t xml:space="preserve"> </w:t>
      </w:r>
    </w:p>
    <w:p w14:paraId="2F8EBD4C" w14:textId="77777777" w:rsidR="00363BB7" w:rsidRPr="007C3843" w:rsidRDefault="00363BB7" w:rsidP="00196163">
      <w:pPr>
        <w:pStyle w:val="ListParagraph"/>
        <w:numPr>
          <w:ilvl w:val="0"/>
          <w:numId w:val="13"/>
        </w:numPr>
        <w:rPr>
          <w:lang w:val="en-AU"/>
        </w:rPr>
      </w:pPr>
      <w:r w:rsidRPr="007C3843">
        <w:rPr>
          <w:lang w:val="en-AU"/>
        </w:rPr>
        <w:t xml:space="preserve">how remuneration for senior executives is determined; </w:t>
      </w:r>
      <w:r w:rsidR="00610D2A">
        <w:rPr>
          <w:lang w:val="en-AU"/>
        </w:rPr>
        <w:t>and</w:t>
      </w:r>
    </w:p>
    <w:p w14:paraId="1200E46E" w14:textId="77777777" w:rsidR="00363BB7" w:rsidRPr="007C3843" w:rsidRDefault="00363BB7" w:rsidP="00196163">
      <w:pPr>
        <w:pStyle w:val="ListParagraph"/>
        <w:numPr>
          <w:ilvl w:val="0"/>
          <w:numId w:val="13"/>
        </w:numPr>
        <w:rPr>
          <w:lang w:val="en-AU"/>
        </w:rPr>
      </w:pPr>
      <w:r w:rsidRPr="007C3843">
        <w:rPr>
          <w:lang w:val="en-AU"/>
        </w:rPr>
        <w:t xml:space="preserve">the names of significant committees of the </w:t>
      </w:r>
      <w:r w:rsidR="00180F9C">
        <w:rPr>
          <w:lang w:val="en-AU"/>
        </w:rPr>
        <w:t>reporting entity</w:t>
      </w:r>
      <w:r w:rsidRPr="007C3843">
        <w:rPr>
          <w:lang w:val="en-AU"/>
        </w:rPr>
        <w:t xml:space="preserve"> and their roles</w:t>
      </w:r>
      <w:r w:rsidR="00610D2A">
        <w:rPr>
          <w:lang w:val="en-AU"/>
        </w:rPr>
        <w:t>.</w:t>
      </w:r>
      <w:r w:rsidRPr="007C3843">
        <w:rPr>
          <w:lang w:val="en-AU"/>
        </w:rPr>
        <w:t xml:space="preserve"> </w:t>
      </w:r>
    </w:p>
    <w:p w14:paraId="4747FEF1" w14:textId="77777777" w:rsidR="00363BB7" w:rsidRPr="007C3843" w:rsidRDefault="00C75AD7" w:rsidP="00363BB7">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For public sector bodies</w:t>
      </w:r>
      <w:r w:rsidR="00363BB7" w:rsidRPr="007C3843">
        <w:rPr>
          <w:rFonts w:ascii="Calibri" w:hAnsi="Calibri" w:cs="Times New Roman"/>
          <w:color w:val="auto"/>
          <w:sz w:val="24"/>
          <w:szCs w:val="24"/>
          <w:lang w:eastAsia="en-US"/>
        </w:rPr>
        <w:t xml:space="preserve"> with a governing or advisory board that provides advice to the Minister, </w:t>
      </w:r>
      <w:r w:rsidR="009C75BE">
        <w:rPr>
          <w:rFonts w:ascii="Calibri" w:hAnsi="Calibri" w:cs="Times New Roman"/>
          <w:color w:val="auto"/>
          <w:sz w:val="24"/>
          <w:szCs w:val="24"/>
          <w:lang w:eastAsia="en-US"/>
        </w:rPr>
        <w:t>the overview</w:t>
      </w:r>
      <w:r w:rsidR="009C75BE" w:rsidRPr="007C3843">
        <w:rPr>
          <w:rFonts w:ascii="Calibri" w:hAnsi="Calibri" w:cs="Times New Roman"/>
          <w:color w:val="auto"/>
          <w:sz w:val="24"/>
          <w:szCs w:val="24"/>
          <w:lang w:eastAsia="en-US"/>
        </w:rPr>
        <w:t xml:space="preserve"> </w:t>
      </w:r>
      <w:r w:rsidR="00363BB7" w:rsidRPr="00150C8D">
        <w:rPr>
          <w:rFonts w:ascii="Calibri" w:hAnsi="Calibri" w:cs="Times New Roman"/>
          <w:color w:val="auto"/>
          <w:sz w:val="24"/>
          <w:szCs w:val="24"/>
          <w:lang w:eastAsia="en-US"/>
        </w:rPr>
        <w:t>must</w:t>
      </w:r>
      <w:r w:rsidR="00363BB7" w:rsidRPr="007C3843">
        <w:rPr>
          <w:rFonts w:ascii="Calibri" w:hAnsi="Calibri" w:cs="Times New Roman"/>
          <w:color w:val="auto"/>
          <w:sz w:val="24"/>
          <w:szCs w:val="24"/>
          <w:lang w:eastAsia="en-US"/>
        </w:rPr>
        <w:t xml:space="preserve"> include:</w:t>
      </w:r>
    </w:p>
    <w:p w14:paraId="300C391F" w14:textId="77777777" w:rsidR="00363BB7" w:rsidRPr="007C3843" w:rsidRDefault="00363BB7" w:rsidP="00196163">
      <w:pPr>
        <w:pStyle w:val="ListParagraph"/>
        <w:numPr>
          <w:ilvl w:val="0"/>
          <w:numId w:val="13"/>
        </w:numPr>
        <w:rPr>
          <w:lang w:val="en-AU"/>
        </w:rPr>
      </w:pPr>
      <w:r w:rsidRPr="007C3843">
        <w:rPr>
          <w:lang w:val="en-AU"/>
        </w:rPr>
        <w:t>board composition including the mix of executive and non-executive board members, the criteria for membership, procedures for appointing board members</w:t>
      </w:r>
      <w:r w:rsidR="00FA7FC5">
        <w:rPr>
          <w:lang w:val="en-AU"/>
        </w:rPr>
        <w:t>;</w:t>
      </w:r>
    </w:p>
    <w:p w14:paraId="5FF81E5F" w14:textId="77777777" w:rsidR="00363BB7" w:rsidRPr="007C3843" w:rsidRDefault="00363BB7" w:rsidP="00196163">
      <w:pPr>
        <w:pStyle w:val="ListParagraph"/>
        <w:numPr>
          <w:ilvl w:val="0"/>
          <w:numId w:val="13"/>
        </w:numPr>
        <w:rPr>
          <w:lang w:val="en-AU"/>
        </w:rPr>
      </w:pPr>
      <w:r w:rsidRPr="007C3843">
        <w:rPr>
          <w:lang w:val="en-AU"/>
        </w:rPr>
        <w:lastRenderedPageBreak/>
        <w:t>frequency of, and members’ attendance at, meetings;</w:t>
      </w:r>
    </w:p>
    <w:p w14:paraId="4CB2009F" w14:textId="77777777" w:rsidR="00363BB7" w:rsidRPr="007C3843" w:rsidRDefault="00363BB7" w:rsidP="00196163">
      <w:pPr>
        <w:pStyle w:val="ListParagraph"/>
        <w:numPr>
          <w:ilvl w:val="0"/>
          <w:numId w:val="13"/>
        </w:numPr>
        <w:rPr>
          <w:lang w:val="en-AU"/>
        </w:rPr>
      </w:pPr>
      <w:r w:rsidRPr="007C3843">
        <w:rPr>
          <w:lang w:val="en-AU"/>
        </w:rPr>
        <w:t>polic</w:t>
      </w:r>
      <w:r>
        <w:rPr>
          <w:lang w:val="en-AU"/>
        </w:rPr>
        <w:t>i</w:t>
      </w:r>
      <w:r w:rsidRPr="007C3843">
        <w:rPr>
          <w:lang w:val="en-AU"/>
        </w:rPr>
        <w:t>es relating to the appointment and retirement of board members;</w:t>
      </w:r>
    </w:p>
    <w:p w14:paraId="63CEB2FE" w14:textId="77777777" w:rsidR="00363BB7" w:rsidRPr="007C3843" w:rsidRDefault="00363BB7" w:rsidP="00196163">
      <w:pPr>
        <w:pStyle w:val="ListParagraph"/>
        <w:numPr>
          <w:ilvl w:val="0"/>
          <w:numId w:val="13"/>
        </w:numPr>
        <w:rPr>
          <w:lang w:val="en-AU"/>
        </w:rPr>
      </w:pPr>
      <w:r w:rsidRPr="007C3843">
        <w:rPr>
          <w:lang w:val="en-AU"/>
        </w:rPr>
        <w:t>the main procedures for establishing and reviewing remuneration arrangements for the Chief Executive Officer and non-executive board members;</w:t>
      </w:r>
    </w:p>
    <w:p w14:paraId="0BB5B54F" w14:textId="77777777" w:rsidR="00363BB7" w:rsidRPr="007C3843" w:rsidRDefault="00363BB7">
      <w:pPr>
        <w:pStyle w:val="ListParagraph"/>
        <w:numPr>
          <w:ilvl w:val="0"/>
          <w:numId w:val="13"/>
        </w:numPr>
        <w:rPr>
          <w:lang w:val="en-AU"/>
        </w:rPr>
      </w:pPr>
      <w:r w:rsidRPr="007C3843">
        <w:rPr>
          <w:lang w:val="en-AU"/>
        </w:rPr>
        <w:t>a description of major issues and/or legislation the advisory board was consulted on;</w:t>
      </w:r>
    </w:p>
    <w:p w14:paraId="54F954EA" w14:textId="77777777" w:rsidR="00363BB7" w:rsidRPr="007C3843" w:rsidRDefault="00363BB7">
      <w:pPr>
        <w:pStyle w:val="ListParagraph"/>
        <w:numPr>
          <w:ilvl w:val="0"/>
          <w:numId w:val="13"/>
        </w:numPr>
        <w:rPr>
          <w:lang w:val="en-AU"/>
        </w:rPr>
      </w:pPr>
      <w:r w:rsidRPr="007C3843">
        <w:rPr>
          <w:lang w:val="en-AU"/>
        </w:rPr>
        <w:t>the over</w:t>
      </w:r>
      <w:r w:rsidR="00887FE1">
        <w:rPr>
          <w:lang w:val="en-AU"/>
        </w:rPr>
        <w:t>sight of the preparation of the</w:t>
      </w:r>
      <w:r w:rsidRPr="007C3843">
        <w:rPr>
          <w:lang w:val="en-AU"/>
        </w:rPr>
        <w:t xml:space="preserve"> financial statements and internal controls, including the composition and responsibilities of audit committees;</w:t>
      </w:r>
    </w:p>
    <w:p w14:paraId="7C3B7E34" w14:textId="77777777" w:rsidR="00363BB7" w:rsidRPr="007C3843" w:rsidRDefault="00363BB7">
      <w:pPr>
        <w:pStyle w:val="ListParagraph"/>
        <w:numPr>
          <w:ilvl w:val="0"/>
          <w:numId w:val="13"/>
        </w:numPr>
        <w:rPr>
          <w:lang w:val="en-AU"/>
        </w:rPr>
      </w:pPr>
      <w:r w:rsidRPr="007C3843">
        <w:rPr>
          <w:lang w:val="en-AU"/>
        </w:rPr>
        <w:t>audit arrangements including the approach adopted to identify areas of significant risk and arrangements in place to manage and monitor them;</w:t>
      </w:r>
    </w:p>
    <w:p w14:paraId="116591FF" w14:textId="77777777" w:rsidR="00363BB7" w:rsidRPr="007C3843" w:rsidRDefault="00363BB7">
      <w:pPr>
        <w:pStyle w:val="ListParagraph"/>
        <w:numPr>
          <w:ilvl w:val="0"/>
          <w:numId w:val="13"/>
        </w:numPr>
        <w:rPr>
          <w:lang w:val="en-AU"/>
        </w:rPr>
      </w:pPr>
      <w:r w:rsidRPr="007C3843">
        <w:rPr>
          <w:lang w:val="en-AU"/>
        </w:rPr>
        <w:t>policies on the establishment and maintenance of appropriate ethical standards, including whether a code of ethics or code of conduct has been established;</w:t>
      </w:r>
    </w:p>
    <w:p w14:paraId="009E95EB" w14:textId="77777777" w:rsidR="00363BB7" w:rsidRPr="007C3843" w:rsidRDefault="00363BB7">
      <w:pPr>
        <w:pStyle w:val="ListParagraph"/>
        <w:numPr>
          <w:ilvl w:val="0"/>
          <w:numId w:val="13"/>
        </w:numPr>
        <w:rPr>
          <w:lang w:val="en-AU"/>
        </w:rPr>
      </w:pPr>
      <w:r w:rsidRPr="007C3843">
        <w:rPr>
          <w:lang w:val="en-AU"/>
        </w:rPr>
        <w:t>the resources that are made available to board members to assist them to carry out their duties, including access to independent professional or legal advice;</w:t>
      </w:r>
      <w:r w:rsidR="00FA7FC5">
        <w:rPr>
          <w:lang w:val="en-AU"/>
        </w:rPr>
        <w:t xml:space="preserve"> and </w:t>
      </w:r>
    </w:p>
    <w:p w14:paraId="5EEA0746" w14:textId="77777777" w:rsidR="00363BB7" w:rsidRDefault="00363BB7">
      <w:pPr>
        <w:pStyle w:val="ListParagraph"/>
        <w:numPr>
          <w:ilvl w:val="0"/>
          <w:numId w:val="13"/>
        </w:numPr>
        <w:rPr>
          <w:lang w:val="en-AU"/>
        </w:rPr>
      </w:pPr>
      <w:r w:rsidRPr="007C3843">
        <w:rPr>
          <w:lang w:val="en-AU"/>
        </w:rPr>
        <w:t xml:space="preserve">names </w:t>
      </w:r>
      <w:r w:rsidR="009C75BE">
        <w:rPr>
          <w:lang w:val="en-AU"/>
        </w:rPr>
        <w:t xml:space="preserve">and roles </w:t>
      </w:r>
      <w:r w:rsidRPr="007C3843">
        <w:rPr>
          <w:lang w:val="en-AU"/>
        </w:rPr>
        <w:t>of significant committees</w:t>
      </w:r>
      <w:r w:rsidR="009C75BE">
        <w:rPr>
          <w:lang w:val="en-AU"/>
        </w:rPr>
        <w:t>.</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BB2009" w:rsidRPr="00976108" w14:paraId="3264AEAF" w14:textId="77777777" w:rsidTr="004A5766">
        <w:trPr>
          <w:trHeight w:val="20"/>
        </w:trPr>
        <w:tc>
          <w:tcPr>
            <w:tcW w:w="2660" w:type="dxa"/>
            <w:tcBorders>
              <w:bottom w:val="single" w:sz="24" w:space="0" w:color="403152" w:themeColor="accent4" w:themeShade="80"/>
            </w:tcBorders>
            <w:shd w:val="clear" w:color="auto" w:fill="E5DFEC" w:themeFill="accent4" w:themeFillTint="33"/>
          </w:tcPr>
          <w:p w14:paraId="5325FD65" w14:textId="77777777" w:rsidR="00BB2009" w:rsidRPr="00976108" w:rsidRDefault="00BB2009" w:rsidP="00BB2009">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7376DF62" w14:textId="77777777" w:rsidR="00BB2009" w:rsidRPr="00976108" w:rsidRDefault="00BB2009" w:rsidP="00BB2009">
            <w:pPr>
              <w:autoSpaceDE w:val="0"/>
              <w:autoSpaceDN w:val="0"/>
              <w:spacing w:line="240" w:lineRule="auto"/>
              <w:rPr>
                <w:rFonts w:ascii="Calibri" w:hAnsi="Calibri" w:cs="Times New Roman"/>
                <w:b/>
                <w:color w:val="auto"/>
                <w:sz w:val="24"/>
                <w:szCs w:val="24"/>
                <w:highlight w:val="yellow"/>
                <w:lang w:eastAsia="en-US"/>
              </w:rPr>
            </w:pPr>
            <w:r w:rsidRPr="00D90A7A">
              <w:rPr>
                <w:rFonts w:ascii="Calibri" w:hAnsi="Calibri" w:cs="Times New Roman"/>
                <w:bCs/>
                <w:sz w:val="24"/>
                <w:szCs w:val="24"/>
                <w:lang w:val="en-US" w:eastAsia="en-US"/>
              </w:rPr>
              <w:t xml:space="preserve">Workforce Capability and Governance Division, </w:t>
            </w:r>
            <w:r>
              <w:rPr>
                <w:rFonts w:ascii="Calibri" w:hAnsi="Calibri" w:cs="Times New Roman"/>
                <w:bCs/>
                <w:sz w:val="24"/>
                <w:szCs w:val="24"/>
                <w:lang w:val="en-US" w:eastAsia="en-US"/>
              </w:rPr>
              <w:t>CMTEDD, P</w:t>
            </w:r>
            <w:r w:rsidRPr="00D90A7A">
              <w:rPr>
                <w:rFonts w:ascii="Calibri" w:hAnsi="Calibri" w:cs="Times New Roman"/>
                <w:bCs/>
                <w:sz w:val="24"/>
                <w:szCs w:val="24"/>
                <w:lang w:val="en-US" w:eastAsia="en-US"/>
              </w:rPr>
              <w:t xml:space="preserve">hone 620 </w:t>
            </w:r>
            <w:r w:rsidR="007E51EC">
              <w:rPr>
                <w:rFonts w:ascii="Calibri" w:hAnsi="Calibri" w:cs="Times New Roman"/>
                <w:bCs/>
                <w:sz w:val="24"/>
                <w:szCs w:val="24"/>
                <w:lang w:val="en-US" w:eastAsia="en-US"/>
              </w:rPr>
              <w:t xml:space="preserve">76502 or </w:t>
            </w:r>
            <w:hyperlink r:id="rId16" w:history="1">
              <w:r w:rsidR="007E51EC" w:rsidRPr="00837661">
                <w:rPr>
                  <w:rStyle w:val="Hyperlink"/>
                  <w:rFonts w:ascii="Calibri" w:hAnsi="Calibri"/>
                  <w:bCs/>
                  <w:szCs w:val="24"/>
                  <w:lang w:val="en-US" w:eastAsia="en-US"/>
                </w:rPr>
                <w:t>psm@act.gov.au</w:t>
              </w:r>
            </w:hyperlink>
            <w:r w:rsidR="007E51EC">
              <w:rPr>
                <w:rFonts w:ascii="Calibri" w:hAnsi="Calibri" w:cs="Times New Roman"/>
                <w:bCs/>
                <w:sz w:val="24"/>
                <w:szCs w:val="24"/>
                <w:lang w:val="en-US" w:eastAsia="en-US"/>
              </w:rPr>
              <w:t xml:space="preserve">. </w:t>
            </w:r>
          </w:p>
        </w:tc>
      </w:tr>
    </w:tbl>
    <w:p w14:paraId="5B8E419F" w14:textId="77777777" w:rsidR="00916D54" w:rsidRPr="00E314B3" w:rsidRDefault="00D93BE4" w:rsidP="0084130B">
      <w:pPr>
        <w:pStyle w:val="Heading3"/>
        <w:rPr>
          <w:color w:val="5F497A" w:themeColor="accent4" w:themeShade="BF"/>
        </w:rPr>
      </w:pPr>
      <w:bookmarkStart w:id="111" w:name="_Performance_Analysis"/>
      <w:bookmarkStart w:id="112" w:name="_Toc124215438"/>
      <w:bookmarkStart w:id="113" w:name="_Toc131825900"/>
      <w:bookmarkStart w:id="114" w:name="_Toc166924522"/>
      <w:bookmarkStart w:id="115" w:name="_Toc8312957"/>
      <w:bookmarkStart w:id="116" w:name="_Toc99262061"/>
      <w:bookmarkStart w:id="117" w:name="_Toc99942567"/>
      <w:bookmarkStart w:id="118" w:name="_Toc106591818"/>
      <w:bookmarkEnd w:id="111"/>
      <w:r w:rsidRPr="00E314B3">
        <w:rPr>
          <w:color w:val="5F497A" w:themeColor="accent4" w:themeShade="BF"/>
        </w:rPr>
        <w:t>Performance Analysis</w:t>
      </w:r>
      <w:bookmarkEnd w:id="112"/>
      <w:bookmarkEnd w:id="113"/>
      <w:bookmarkEnd w:id="114"/>
      <w:bookmarkEnd w:id="115"/>
    </w:p>
    <w:p w14:paraId="7B7846A0" w14:textId="77777777" w:rsidR="00874AAB" w:rsidRPr="00FF3973" w:rsidRDefault="003757FE" w:rsidP="00874AAB">
      <w:pPr>
        <w:autoSpaceDE w:val="0"/>
        <w:autoSpaceDN w:val="0"/>
        <w:spacing w:after="120" w:line="240" w:lineRule="auto"/>
        <w:rPr>
          <w:rFonts w:ascii="Calibri" w:hAnsi="Calibri" w:cs="Times New Roman"/>
          <w:color w:val="auto"/>
          <w:sz w:val="24"/>
          <w:szCs w:val="24"/>
          <w:lang w:val="en-US" w:eastAsia="en-US"/>
        </w:rPr>
      </w:pPr>
      <w:r w:rsidRPr="007C3843">
        <w:rPr>
          <w:rFonts w:ascii="Calibri" w:hAnsi="Calibri" w:cs="Times New Roman"/>
          <w:b/>
          <w:color w:val="auto"/>
          <w:sz w:val="24"/>
          <w:szCs w:val="24"/>
          <w:lang w:eastAsia="en-US"/>
        </w:rPr>
        <w:t>Report descriptor</w:t>
      </w:r>
      <w:r>
        <w:rPr>
          <w:rFonts w:ascii="Calibri" w:hAnsi="Calibri" w:cs="Times New Roman"/>
          <w:b/>
          <w:color w:val="auto"/>
          <w:sz w:val="24"/>
          <w:szCs w:val="24"/>
          <w:lang w:eastAsia="en-US"/>
        </w:rPr>
        <w:t xml:space="preserve">: </w:t>
      </w:r>
      <w:r>
        <w:rPr>
          <w:rFonts w:ascii="Calibri" w:hAnsi="Calibri" w:cs="Times New Roman"/>
          <w:color w:val="auto"/>
          <w:sz w:val="24"/>
          <w:szCs w:val="24"/>
          <w:lang w:val="en-US" w:eastAsia="en-US"/>
        </w:rPr>
        <w:t>R</w:t>
      </w:r>
      <w:r w:rsidR="0094551F">
        <w:rPr>
          <w:rFonts w:ascii="Calibri" w:hAnsi="Calibri" w:cs="Times New Roman"/>
          <w:color w:val="auto"/>
          <w:sz w:val="24"/>
          <w:szCs w:val="24"/>
          <w:lang w:val="en-US" w:eastAsia="en-US"/>
        </w:rPr>
        <w:t xml:space="preserve">eporting entities </w:t>
      </w:r>
      <w:r>
        <w:rPr>
          <w:rFonts w:ascii="Calibri" w:hAnsi="Calibri" w:cs="Times New Roman"/>
          <w:color w:val="auto"/>
          <w:sz w:val="24"/>
          <w:szCs w:val="24"/>
          <w:lang w:val="en-US" w:eastAsia="en-US"/>
        </w:rPr>
        <w:t xml:space="preserve">must </w:t>
      </w:r>
      <w:r w:rsidR="00874AAB" w:rsidRPr="00FF3973">
        <w:rPr>
          <w:rFonts w:ascii="Calibri" w:hAnsi="Calibri" w:cs="Times New Roman"/>
          <w:color w:val="auto"/>
          <w:sz w:val="24"/>
          <w:szCs w:val="24"/>
          <w:lang w:val="en-US" w:eastAsia="en-US"/>
        </w:rPr>
        <w:t>report on performance by addressing indicators (strategic objectives/indicators, output classes and accountability indicators) found in Budget Paper 4</w:t>
      </w:r>
      <w:r w:rsidR="00DE70D0">
        <w:rPr>
          <w:rFonts w:ascii="Calibri" w:hAnsi="Calibri" w:cs="Times New Roman"/>
          <w:color w:val="auto"/>
          <w:sz w:val="24"/>
          <w:szCs w:val="24"/>
          <w:lang w:val="en-US" w:eastAsia="en-US"/>
        </w:rPr>
        <w:t>, and may include comment on the progress of other major projects/initiatives</w:t>
      </w:r>
      <w:r w:rsidR="00874AAB" w:rsidRPr="00FF3973">
        <w:rPr>
          <w:rFonts w:ascii="Calibri" w:hAnsi="Calibri" w:cs="Times New Roman"/>
          <w:color w:val="auto"/>
          <w:sz w:val="24"/>
          <w:szCs w:val="24"/>
          <w:lang w:val="en-US" w:eastAsia="en-US"/>
        </w:rPr>
        <w:t xml:space="preserve">. </w:t>
      </w:r>
      <w:r w:rsidR="00551E1E">
        <w:rPr>
          <w:rFonts w:ascii="Calibri" w:hAnsi="Calibri" w:cs="Times New Roman"/>
          <w:color w:val="auto"/>
          <w:sz w:val="24"/>
          <w:szCs w:val="24"/>
          <w:lang w:val="en-US" w:eastAsia="en-US"/>
        </w:rPr>
        <w:t xml:space="preserve">This covers the highlights of the current reporting year and the future direction of the next reporting year. </w:t>
      </w:r>
      <w:r w:rsidR="00874AAB" w:rsidRPr="00FF3973">
        <w:rPr>
          <w:rFonts w:ascii="Calibri" w:hAnsi="Calibri" w:cs="Times New Roman"/>
          <w:color w:val="auto"/>
          <w:sz w:val="24"/>
          <w:szCs w:val="24"/>
          <w:lang w:val="en-US" w:eastAsia="en-US"/>
        </w:rPr>
        <w:t xml:space="preserve">This subsection is expected to provide </w:t>
      </w:r>
      <w:r w:rsidR="00F40AD9" w:rsidRPr="00FF3973">
        <w:rPr>
          <w:rFonts w:ascii="Calibri" w:hAnsi="Calibri" w:cs="Times New Roman"/>
          <w:color w:val="auto"/>
          <w:sz w:val="24"/>
          <w:szCs w:val="24"/>
          <w:lang w:val="en-US" w:eastAsia="en-US"/>
        </w:rPr>
        <w:t>a</w:t>
      </w:r>
      <w:r w:rsidR="00874AAB" w:rsidRPr="00FF3973">
        <w:rPr>
          <w:rFonts w:ascii="Calibri" w:hAnsi="Calibri" w:cs="Times New Roman"/>
          <w:color w:val="auto"/>
          <w:sz w:val="24"/>
          <w:szCs w:val="24"/>
          <w:lang w:val="en-US" w:eastAsia="en-US"/>
        </w:rPr>
        <w:t xml:space="preserve"> holistic analysis of performance in relation to </w:t>
      </w:r>
      <w:r w:rsidR="00DE70D0">
        <w:rPr>
          <w:rFonts w:ascii="Calibri" w:hAnsi="Calibri" w:cs="Times New Roman"/>
          <w:color w:val="auto"/>
          <w:sz w:val="24"/>
          <w:szCs w:val="24"/>
          <w:lang w:val="en-US" w:eastAsia="en-US"/>
        </w:rPr>
        <w:t xml:space="preserve">budget </w:t>
      </w:r>
      <w:r w:rsidR="00874AAB" w:rsidRPr="00FF3973">
        <w:rPr>
          <w:rFonts w:ascii="Calibri" w:hAnsi="Calibri" w:cs="Times New Roman"/>
          <w:color w:val="auto"/>
          <w:sz w:val="24"/>
          <w:szCs w:val="24"/>
          <w:lang w:val="en-US" w:eastAsia="en-US"/>
        </w:rPr>
        <w:t xml:space="preserve">indicators, showing variances </w:t>
      </w:r>
      <w:r w:rsidR="00551E1E">
        <w:rPr>
          <w:rFonts w:ascii="Calibri" w:hAnsi="Calibri" w:cs="Times New Roman"/>
          <w:color w:val="auto"/>
          <w:sz w:val="24"/>
          <w:szCs w:val="24"/>
          <w:lang w:val="en-US" w:eastAsia="en-US"/>
        </w:rPr>
        <w:t>(</w:t>
      </w:r>
      <w:r w:rsidR="00874AAB" w:rsidRPr="00FF3973">
        <w:rPr>
          <w:rFonts w:ascii="Calibri" w:hAnsi="Calibri" w:cs="Times New Roman"/>
          <w:color w:val="auto"/>
          <w:sz w:val="24"/>
          <w:szCs w:val="24"/>
          <w:lang w:val="en-US" w:eastAsia="en-US"/>
        </w:rPr>
        <w:t>including through statistics and graphs</w:t>
      </w:r>
      <w:r w:rsidR="00551E1E">
        <w:rPr>
          <w:rFonts w:ascii="Calibri" w:hAnsi="Calibri" w:cs="Times New Roman"/>
          <w:color w:val="auto"/>
          <w:sz w:val="24"/>
          <w:szCs w:val="24"/>
          <w:lang w:val="en-US" w:eastAsia="en-US"/>
        </w:rPr>
        <w:t>) and providing an explanation where accountability indicators under the Budget Papers have not been met</w:t>
      </w:r>
      <w:r w:rsidR="00874AAB" w:rsidRPr="00FF3973">
        <w:rPr>
          <w:rFonts w:ascii="Calibri" w:hAnsi="Calibri" w:cs="Times New Roman"/>
          <w:color w:val="auto"/>
          <w:sz w:val="24"/>
          <w:szCs w:val="24"/>
          <w:lang w:val="en-US" w:eastAsia="en-US"/>
        </w:rPr>
        <w:t xml:space="preserve">. </w:t>
      </w:r>
    </w:p>
    <w:p w14:paraId="503A6E79" w14:textId="77777777" w:rsidR="00874AAB" w:rsidRPr="00FF3973" w:rsidRDefault="00874AAB" w:rsidP="00874AAB">
      <w:pPr>
        <w:autoSpaceDE w:val="0"/>
        <w:autoSpaceDN w:val="0"/>
        <w:spacing w:after="120" w:line="240" w:lineRule="auto"/>
        <w:rPr>
          <w:rFonts w:ascii="Calibri" w:hAnsi="Calibri" w:cs="Times New Roman"/>
          <w:color w:val="auto"/>
          <w:sz w:val="24"/>
          <w:szCs w:val="24"/>
          <w:lang w:val="en-US" w:eastAsia="en-US"/>
        </w:rPr>
      </w:pPr>
      <w:r w:rsidRPr="00FF3973">
        <w:rPr>
          <w:rFonts w:ascii="Calibri" w:hAnsi="Calibri" w:cs="Times New Roman"/>
          <w:color w:val="auto"/>
          <w:sz w:val="24"/>
          <w:szCs w:val="24"/>
          <w:lang w:val="en-US" w:eastAsia="en-US"/>
        </w:rPr>
        <w:t xml:space="preserve">A narrative should be included </w:t>
      </w:r>
      <w:r w:rsidR="00C35102">
        <w:rPr>
          <w:rFonts w:ascii="Calibri" w:hAnsi="Calibri" w:cs="Times New Roman"/>
          <w:color w:val="auto"/>
          <w:sz w:val="24"/>
          <w:szCs w:val="24"/>
          <w:lang w:val="en-US" w:eastAsia="en-US"/>
        </w:rPr>
        <w:t>that provides a medium to long</w:t>
      </w:r>
      <w:r w:rsidRPr="00FF3973">
        <w:rPr>
          <w:rFonts w:ascii="Calibri" w:hAnsi="Calibri" w:cs="Times New Roman"/>
          <w:color w:val="auto"/>
          <w:sz w:val="24"/>
          <w:szCs w:val="24"/>
          <w:lang w:val="en-US" w:eastAsia="en-US"/>
        </w:rPr>
        <w:t xml:space="preserve"> term view of</w:t>
      </w:r>
      <w:r w:rsidR="0094551F">
        <w:rPr>
          <w:rFonts w:ascii="Calibri" w:hAnsi="Calibri" w:cs="Times New Roman"/>
          <w:color w:val="auto"/>
          <w:sz w:val="24"/>
          <w:szCs w:val="24"/>
          <w:lang w:val="en-US" w:eastAsia="en-US"/>
        </w:rPr>
        <w:t xml:space="preserve"> the</w:t>
      </w:r>
      <w:r w:rsidRPr="00FF3973">
        <w:rPr>
          <w:rFonts w:ascii="Calibri" w:hAnsi="Calibri" w:cs="Times New Roman"/>
          <w:color w:val="auto"/>
          <w:sz w:val="24"/>
          <w:szCs w:val="24"/>
          <w:lang w:val="en-US" w:eastAsia="en-US"/>
        </w:rPr>
        <w:t xml:space="preserve"> </w:t>
      </w:r>
      <w:r w:rsidR="0094551F">
        <w:rPr>
          <w:rFonts w:ascii="Calibri" w:hAnsi="Calibri" w:cs="Times New Roman"/>
          <w:color w:val="auto"/>
          <w:sz w:val="24"/>
          <w:szCs w:val="24"/>
          <w:lang w:val="en-US" w:eastAsia="en-US"/>
        </w:rPr>
        <w:t xml:space="preserve">reporting entity’s </w:t>
      </w:r>
      <w:r w:rsidRPr="00FF3973">
        <w:rPr>
          <w:rFonts w:ascii="Calibri" w:hAnsi="Calibri" w:cs="Times New Roman"/>
          <w:color w:val="auto"/>
          <w:sz w:val="24"/>
          <w:szCs w:val="24"/>
          <w:lang w:val="en-US" w:eastAsia="en-US"/>
        </w:rPr>
        <w:t>performance in the context of strategic outcomes for the community and economy, with trend analysis of historical information, where pos</w:t>
      </w:r>
      <w:r w:rsidR="004667D0">
        <w:rPr>
          <w:rFonts w:ascii="Calibri" w:hAnsi="Calibri" w:cs="Times New Roman"/>
          <w:color w:val="auto"/>
          <w:sz w:val="24"/>
          <w:szCs w:val="24"/>
          <w:lang w:val="en-US" w:eastAsia="en-US"/>
        </w:rPr>
        <w:t>sible, using graphs and tables.</w:t>
      </w:r>
    </w:p>
    <w:p w14:paraId="6CACE5A8" w14:textId="77777777" w:rsidR="004861D0" w:rsidRPr="00BB2009" w:rsidRDefault="00874AAB" w:rsidP="00BB2009">
      <w:pPr>
        <w:autoSpaceDE w:val="0"/>
        <w:autoSpaceDN w:val="0"/>
        <w:spacing w:after="120" w:line="240" w:lineRule="auto"/>
        <w:rPr>
          <w:rFonts w:ascii="Calibri" w:hAnsi="Calibri" w:cs="Times New Roman"/>
          <w:color w:val="auto"/>
          <w:sz w:val="24"/>
          <w:szCs w:val="24"/>
          <w:lang w:val="en-US" w:eastAsia="en-US"/>
        </w:rPr>
      </w:pPr>
      <w:r w:rsidRPr="00FF3973">
        <w:rPr>
          <w:rFonts w:ascii="Calibri" w:hAnsi="Calibri" w:cs="Times New Roman"/>
          <w:color w:val="auto"/>
          <w:sz w:val="24"/>
          <w:szCs w:val="24"/>
          <w:lang w:val="en-US" w:eastAsia="en-US"/>
        </w:rPr>
        <w:t xml:space="preserve">This subsection adds value to the performance information given in the Statement of Performance by linking it to the strategic objectives of the </w:t>
      </w:r>
      <w:r w:rsidR="0094551F">
        <w:rPr>
          <w:rFonts w:ascii="Calibri" w:hAnsi="Calibri" w:cs="Times New Roman"/>
          <w:color w:val="auto"/>
          <w:sz w:val="24"/>
          <w:szCs w:val="24"/>
          <w:lang w:val="en-US" w:eastAsia="en-US"/>
        </w:rPr>
        <w:t>reporting entity</w:t>
      </w:r>
      <w:r w:rsidRPr="00FF3973">
        <w:rPr>
          <w:rFonts w:ascii="Calibri" w:hAnsi="Calibri" w:cs="Times New Roman"/>
          <w:color w:val="auto"/>
          <w:sz w:val="24"/>
          <w:szCs w:val="24"/>
          <w:lang w:val="en-US" w:eastAsia="en-US"/>
        </w:rPr>
        <w:t>. The Statement of Performance is a requirement u</w:t>
      </w:r>
      <w:r w:rsidR="008F25CC">
        <w:rPr>
          <w:rFonts w:ascii="Calibri" w:hAnsi="Calibri" w:cs="Times New Roman"/>
          <w:color w:val="auto"/>
          <w:sz w:val="24"/>
          <w:szCs w:val="24"/>
          <w:lang w:val="en-US" w:eastAsia="en-US"/>
        </w:rPr>
        <w:t xml:space="preserve">nder the </w:t>
      </w:r>
      <w:r w:rsidR="001A3D6D" w:rsidRPr="008F25CC">
        <w:rPr>
          <w:rFonts w:ascii="Calibri" w:hAnsi="Calibri" w:cs="Times New Roman"/>
          <w:iCs/>
          <w:color w:val="auto"/>
          <w:sz w:val="24"/>
          <w:szCs w:val="24"/>
          <w:lang w:val="en-US" w:eastAsia="en-US"/>
        </w:rPr>
        <w:t>Financial </w:t>
      </w:r>
      <w:r w:rsidRPr="008F25CC">
        <w:rPr>
          <w:rFonts w:ascii="Calibri" w:hAnsi="Calibri" w:cs="Times New Roman"/>
          <w:iCs/>
          <w:color w:val="auto"/>
          <w:sz w:val="24"/>
          <w:szCs w:val="24"/>
          <w:lang w:val="en-US" w:eastAsia="en-US"/>
        </w:rPr>
        <w:t xml:space="preserve">Management Act </w:t>
      </w:r>
      <w:r w:rsidR="004667D0" w:rsidRPr="008F25CC">
        <w:rPr>
          <w:rFonts w:ascii="Calibri" w:hAnsi="Calibri" w:cs="Times New Roman"/>
          <w:color w:val="auto"/>
          <w:sz w:val="24"/>
          <w:szCs w:val="24"/>
          <w:lang w:val="en-US" w:eastAsia="en-US"/>
        </w:rPr>
        <w:t>and</w:t>
      </w:r>
      <w:r w:rsidR="004667D0">
        <w:rPr>
          <w:rFonts w:ascii="Calibri" w:hAnsi="Calibri" w:cs="Times New Roman"/>
          <w:color w:val="auto"/>
          <w:sz w:val="24"/>
          <w:szCs w:val="24"/>
          <w:lang w:val="en-US" w:eastAsia="en-US"/>
        </w:rPr>
        <w:t xml:space="preserve"> is found at </w:t>
      </w:r>
      <w:r w:rsidR="004667D0" w:rsidRPr="0094551F">
        <w:rPr>
          <w:rFonts w:ascii="Calibri" w:hAnsi="Calibri" w:cs="Times New Roman"/>
          <w:color w:val="auto"/>
          <w:sz w:val="24"/>
          <w:szCs w:val="24"/>
          <w:lang w:val="en-US" w:eastAsia="en-US"/>
        </w:rPr>
        <w:t>section C</w:t>
      </w:r>
      <w:r w:rsidR="0094551F" w:rsidRPr="0094551F">
        <w:rPr>
          <w:rFonts w:ascii="Calibri" w:hAnsi="Calibri" w:cs="Times New Roman"/>
          <w:color w:val="auto"/>
          <w:sz w:val="24"/>
          <w:szCs w:val="24"/>
          <w:lang w:val="en-US" w:eastAsia="en-US"/>
        </w:rPr>
        <w:t>,</w:t>
      </w:r>
      <w:r w:rsidR="003B750E" w:rsidRPr="0094551F">
        <w:rPr>
          <w:rFonts w:ascii="Calibri" w:hAnsi="Calibri" w:cs="Times New Roman"/>
          <w:color w:val="auto"/>
          <w:sz w:val="24"/>
          <w:szCs w:val="24"/>
          <w:lang w:val="en-US" w:eastAsia="en-US"/>
        </w:rPr>
        <w:t xml:space="preserve"> </w:t>
      </w:r>
      <w:r w:rsidRPr="0094551F">
        <w:rPr>
          <w:rFonts w:ascii="Calibri" w:hAnsi="Calibri" w:cs="Times New Roman"/>
          <w:color w:val="auto"/>
          <w:sz w:val="24"/>
          <w:szCs w:val="24"/>
          <w:lang w:val="en-US" w:eastAsia="en-US"/>
        </w:rPr>
        <w:t>Financial Management Reporting</w:t>
      </w:r>
      <w:r w:rsidRPr="00FF3973">
        <w:rPr>
          <w:rFonts w:ascii="Calibri" w:hAnsi="Calibri" w:cs="Times New Roman"/>
          <w:color w:val="auto"/>
          <w:sz w:val="24"/>
          <w:szCs w:val="24"/>
          <w:lang w:val="en-US" w:eastAsia="en-US"/>
        </w:rPr>
        <w:t>.</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BB2009" w:rsidRPr="00976108" w14:paraId="574E93BC" w14:textId="77777777" w:rsidTr="004A5766">
        <w:trPr>
          <w:trHeight w:val="20"/>
        </w:trPr>
        <w:tc>
          <w:tcPr>
            <w:tcW w:w="2660" w:type="dxa"/>
            <w:tcBorders>
              <w:bottom w:val="single" w:sz="24" w:space="0" w:color="403152" w:themeColor="accent4" w:themeShade="80"/>
            </w:tcBorders>
            <w:shd w:val="clear" w:color="auto" w:fill="E5DFEC" w:themeFill="accent4" w:themeFillTint="33"/>
          </w:tcPr>
          <w:p w14:paraId="3FF345BB" w14:textId="77777777" w:rsidR="00BB2009" w:rsidRPr="00976108" w:rsidRDefault="00BB2009" w:rsidP="00BB2009">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72C6FFC1" w14:textId="77777777" w:rsidR="00BB2009" w:rsidRPr="00976108" w:rsidRDefault="004667D0" w:rsidP="00BB2009">
            <w:pPr>
              <w:autoSpaceDE w:val="0"/>
              <w:autoSpaceDN w:val="0"/>
              <w:spacing w:line="240" w:lineRule="auto"/>
              <w:rPr>
                <w:rFonts w:ascii="Calibri" w:hAnsi="Calibri" w:cs="Times New Roman"/>
                <w:b/>
                <w:color w:val="auto"/>
                <w:sz w:val="24"/>
                <w:szCs w:val="24"/>
                <w:highlight w:val="yellow"/>
                <w:lang w:eastAsia="en-US"/>
              </w:rPr>
            </w:pPr>
            <w:r w:rsidRPr="00D90A7A">
              <w:rPr>
                <w:rFonts w:ascii="Calibri" w:hAnsi="Calibri" w:cs="Times New Roman"/>
                <w:bCs/>
                <w:sz w:val="24"/>
                <w:szCs w:val="24"/>
                <w:lang w:val="en-US" w:eastAsia="en-US"/>
              </w:rPr>
              <w:t xml:space="preserve">Workforce Capability and Governance Division, </w:t>
            </w:r>
            <w:r>
              <w:rPr>
                <w:rFonts w:ascii="Calibri" w:hAnsi="Calibri" w:cs="Times New Roman"/>
                <w:bCs/>
                <w:sz w:val="24"/>
                <w:szCs w:val="24"/>
                <w:lang w:val="en-US" w:eastAsia="en-US"/>
              </w:rPr>
              <w:t>CMTEDD, P</w:t>
            </w:r>
            <w:r w:rsidRPr="00D90A7A">
              <w:rPr>
                <w:rFonts w:ascii="Calibri" w:hAnsi="Calibri" w:cs="Times New Roman"/>
                <w:bCs/>
                <w:sz w:val="24"/>
                <w:szCs w:val="24"/>
                <w:lang w:val="en-US" w:eastAsia="en-US"/>
              </w:rPr>
              <w:t xml:space="preserve">hone 620 </w:t>
            </w:r>
            <w:r>
              <w:rPr>
                <w:rFonts w:ascii="Calibri" w:hAnsi="Calibri" w:cs="Times New Roman"/>
                <w:bCs/>
                <w:sz w:val="24"/>
                <w:szCs w:val="24"/>
                <w:lang w:val="en-US" w:eastAsia="en-US"/>
              </w:rPr>
              <w:t xml:space="preserve">76502 or </w:t>
            </w:r>
            <w:hyperlink r:id="rId17" w:history="1">
              <w:r w:rsidRPr="00837661">
                <w:rPr>
                  <w:rStyle w:val="Hyperlink"/>
                  <w:rFonts w:ascii="Calibri" w:hAnsi="Calibri"/>
                  <w:bCs/>
                  <w:szCs w:val="24"/>
                  <w:lang w:val="en-US" w:eastAsia="en-US"/>
                </w:rPr>
                <w:t>psm@act.gov.au</w:t>
              </w:r>
            </w:hyperlink>
            <w:r>
              <w:rPr>
                <w:rFonts w:ascii="Calibri" w:hAnsi="Calibri" w:cs="Times New Roman"/>
                <w:bCs/>
                <w:sz w:val="24"/>
                <w:szCs w:val="24"/>
                <w:lang w:val="en-US" w:eastAsia="en-US"/>
              </w:rPr>
              <w:t>.</w:t>
            </w:r>
          </w:p>
        </w:tc>
      </w:tr>
    </w:tbl>
    <w:p w14:paraId="7C86809D" w14:textId="77777777" w:rsidR="006A08E2" w:rsidRPr="00E314B3" w:rsidRDefault="00316DE7" w:rsidP="006A08E2">
      <w:pPr>
        <w:pStyle w:val="Heading3"/>
        <w:rPr>
          <w:color w:val="5F497A" w:themeColor="accent4" w:themeShade="BF"/>
        </w:rPr>
      </w:pPr>
      <w:bookmarkStart w:id="119" w:name="_Scrutiny"/>
      <w:bookmarkStart w:id="120" w:name="_Toc8312958"/>
      <w:bookmarkEnd w:id="119"/>
      <w:r w:rsidRPr="00E314B3">
        <w:rPr>
          <w:color w:val="5F497A" w:themeColor="accent4" w:themeShade="BF"/>
        </w:rPr>
        <w:t>Scrutiny</w:t>
      </w:r>
      <w:bookmarkEnd w:id="120"/>
    </w:p>
    <w:p w14:paraId="4F0107C3" w14:textId="77777777" w:rsidR="00BF1C09" w:rsidRDefault="003757FE" w:rsidP="00BC255C">
      <w:pPr>
        <w:autoSpaceDE w:val="0"/>
        <w:autoSpaceDN w:val="0"/>
        <w:spacing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Reporting entities</w:t>
      </w:r>
      <w:r w:rsidR="00E87278" w:rsidRPr="00BF39CD">
        <w:rPr>
          <w:rFonts w:ascii="Calibri" w:hAnsi="Calibri" w:cs="Times New Roman"/>
          <w:color w:val="auto"/>
          <w:sz w:val="24"/>
          <w:szCs w:val="24"/>
          <w:lang w:val="en-US" w:eastAsia="en-US"/>
        </w:rPr>
        <w:t xml:space="preserve"> must</w:t>
      </w:r>
      <w:r w:rsidR="003F5CAB">
        <w:rPr>
          <w:rFonts w:ascii="Calibri" w:hAnsi="Calibri" w:cs="Times New Roman"/>
          <w:color w:val="auto"/>
          <w:sz w:val="24"/>
          <w:szCs w:val="24"/>
          <w:lang w:val="en-US" w:eastAsia="en-US"/>
        </w:rPr>
        <w:t xml:space="preserve"> report on </w:t>
      </w:r>
      <w:r w:rsidR="00332B43">
        <w:rPr>
          <w:rFonts w:ascii="Calibri" w:hAnsi="Calibri" w:cs="Times New Roman"/>
          <w:color w:val="auto"/>
          <w:sz w:val="24"/>
          <w:szCs w:val="24"/>
          <w:lang w:val="en-US" w:eastAsia="en-US"/>
        </w:rPr>
        <w:t xml:space="preserve">progress </w:t>
      </w:r>
      <w:r w:rsidR="004410ED">
        <w:rPr>
          <w:rFonts w:ascii="Calibri" w:hAnsi="Calibri" w:cs="Times New Roman"/>
          <w:color w:val="auto"/>
          <w:sz w:val="24"/>
          <w:szCs w:val="24"/>
          <w:lang w:val="en-US" w:eastAsia="en-US"/>
        </w:rPr>
        <w:t xml:space="preserve">during the reporting </w:t>
      </w:r>
      <w:r w:rsidR="00FC0DCF">
        <w:rPr>
          <w:rFonts w:ascii="Calibri" w:hAnsi="Calibri" w:cs="Times New Roman"/>
          <w:color w:val="auto"/>
          <w:sz w:val="24"/>
          <w:szCs w:val="24"/>
          <w:lang w:val="en-US" w:eastAsia="en-US"/>
        </w:rPr>
        <w:t xml:space="preserve">year </w:t>
      </w:r>
      <w:r w:rsidR="004410ED">
        <w:rPr>
          <w:rFonts w:ascii="Calibri" w:hAnsi="Calibri" w:cs="Times New Roman"/>
          <w:color w:val="auto"/>
          <w:sz w:val="24"/>
          <w:szCs w:val="24"/>
          <w:lang w:val="en-US" w:eastAsia="en-US"/>
        </w:rPr>
        <w:t xml:space="preserve">in relation to </w:t>
      </w:r>
      <w:r w:rsidR="00332B43">
        <w:rPr>
          <w:rFonts w:ascii="Calibri" w:hAnsi="Calibri" w:cs="Times New Roman"/>
          <w:color w:val="auto"/>
          <w:sz w:val="24"/>
          <w:szCs w:val="24"/>
          <w:lang w:val="en-US" w:eastAsia="en-US"/>
        </w:rPr>
        <w:t xml:space="preserve">undertakings made in </w:t>
      </w:r>
      <w:r w:rsidR="004410ED">
        <w:rPr>
          <w:rFonts w:ascii="Calibri" w:hAnsi="Calibri" w:cs="Times New Roman"/>
          <w:color w:val="auto"/>
          <w:sz w:val="24"/>
          <w:szCs w:val="24"/>
          <w:lang w:val="en-US" w:eastAsia="en-US"/>
        </w:rPr>
        <w:t xml:space="preserve">reports </w:t>
      </w:r>
      <w:r w:rsidR="00332B43">
        <w:rPr>
          <w:rFonts w:ascii="Calibri" w:hAnsi="Calibri" w:cs="Times New Roman"/>
          <w:color w:val="auto"/>
          <w:sz w:val="24"/>
          <w:szCs w:val="24"/>
          <w:lang w:val="en-US" w:eastAsia="en-US"/>
        </w:rPr>
        <w:t xml:space="preserve">that are </w:t>
      </w:r>
      <w:r w:rsidR="004410ED">
        <w:rPr>
          <w:rFonts w:ascii="Calibri" w:hAnsi="Calibri" w:cs="Times New Roman"/>
          <w:color w:val="auto"/>
          <w:sz w:val="24"/>
          <w:szCs w:val="24"/>
          <w:lang w:val="en-US" w:eastAsia="en-US"/>
        </w:rPr>
        <w:t xml:space="preserve">produced by </w:t>
      </w:r>
      <w:r w:rsidR="00E107F7">
        <w:rPr>
          <w:rFonts w:ascii="Calibri" w:hAnsi="Calibri" w:cs="Times New Roman"/>
          <w:color w:val="auto"/>
          <w:sz w:val="24"/>
          <w:szCs w:val="24"/>
          <w:lang w:val="en-US" w:eastAsia="en-US"/>
        </w:rPr>
        <w:t xml:space="preserve">reporting entities </w:t>
      </w:r>
      <w:r w:rsidR="004410ED">
        <w:rPr>
          <w:rFonts w:ascii="Calibri" w:hAnsi="Calibri" w:cs="Times New Roman"/>
          <w:color w:val="auto"/>
          <w:sz w:val="24"/>
          <w:szCs w:val="24"/>
          <w:lang w:val="en-US" w:eastAsia="en-US"/>
        </w:rPr>
        <w:t>charged with responsibility for scrutiny, including t</w:t>
      </w:r>
      <w:r w:rsidR="00BF1C09">
        <w:rPr>
          <w:rFonts w:ascii="Calibri" w:hAnsi="Calibri" w:cs="Times New Roman"/>
          <w:color w:val="auto"/>
          <w:sz w:val="24"/>
          <w:szCs w:val="24"/>
          <w:lang w:val="en-US" w:eastAsia="en-US"/>
        </w:rPr>
        <w:t xml:space="preserve">he Auditor-General, </w:t>
      </w:r>
      <w:r w:rsidR="00BB183B">
        <w:rPr>
          <w:rFonts w:ascii="Calibri" w:hAnsi="Calibri" w:cs="Times New Roman"/>
          <w:color w:val="auto"/>
          <w:sz w:val="24"/>
          <w:szCs w:val="24"/>
          <w:lang w:val="en-US" w:eastAsia="en-US"/>
        </w:rPr>
        <w:t xml:space="preserve">ACT </w:t>
      </w:r>
      <w:r w:rsidR="00BF1C09">
        <w:rPr>
          <w:rFonts w:ascii="Calibri" w:hAnsi="Calibri" w:cs="Times New Roman"/>
          <w:color w:val="auto"/>
          <w:sz w:val="24"/>
          <w:szCs w:val="24"/>
          <w:lang w:val="en-US" w:eastAsia="en-US"/>
        </w:rPr>
        <w:t>Ombudsman and</w:t>
      </w:r>
      <w:r w:rsidR="004410ED">
        <w:rPr>
          <w:rFonts w:ascii="Calibri" w:hAnsi="Calibri" w:cs="Times New Roman"/>
          <w:color w:val="auto"/>
          <w:sz w:val="24"/>
          <w:szCs w:val="24"/>
          <w:lang w:val="en-US" w:eastAsia="en-US"/>
        </w:rPr>
        <w:t xml:space="preserve"> Legislative Assembly Committees.</w:t>
      </w:r>
      <w:r w:rsidR="00276A81">
        <w:rPr>
          <w:rFonts w:ascii="Calibri" w:hAnsi="Calibri" w:cs="Times New Roman"/>
          <w:color w:val="auto"/>
          <w:sz w:val="24"/>
          <w:szCs w:val="24"/>
          <w:lang w:val="en-US" w:eastAsia="en-US"/>
        </w:rPr>
        <w:t xml:space="preserve"> In the 2019-20 reporting year onwards, this will include responses to Integrity Commission reports.</w:t>
      </w:r>
    </w:p>
    <w:p w14:paraId="7593A013" w14:textId="77777777" w:rsidR="00A407DB" w:rsidRDefault="00BF1C09" w:rsidP="00A407DB">
      <w:pPr>
        <w:autoSpaceDE w:val="0"/>
        <w:autoSpaceDN w:val="0"/>
        <w:spacing w:before="120"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 xml:space="preserve">The focus is on </w:t>
      </w:r>
      <w:r w:rsidR="00A537EE">
        <w:rPr>
          <w:rFonts w:ascii="Calibri" w:hAnsi="Calibri" w:cs="Times New Roman"/>
          <w:color w:val="auto"/>
          <w:sz w:val="24"/>
          <w:szCs w:val="24"/>
          <w:lang w:val="en-US" w:eastAsia="en-US"/>
        </w:rPr>
        <w:t xml:space="preserve">tracking progress against commitments made </w:t>
      </w:r>
      <w:r w:rsidR="005F1BC7">
        <w:rPr>
          <w:rFonts w:ascii="Calibri" w:hAnsi="Calibri" w:cs="Times New Roman"/>
          <w:color w:val="auto"/>
          <w:sz w:val="24"/>
          <w:szCs w:val="24"/>
          <w:lang w:val="en-US" w:eastAsia="en-US"/>
        </w:rPr>
        <w:t xml:space="preserve">by the Government during the reporting </w:t>
      </w:r>
      <w:r w:rsidR="00FC0DCF">
        <w:rPr>
          <w:rFonts w:ascii="Calibri" w:hAnsi="Calibri" w:cs="Times New Roman"/>
          <w:color w:val="auto"/>
          <w:sz w:val="24"/>
          <w:szCs w:val="24"/>
          <w:lang w:val="en-US" w:eastAsia="en-US"/>
        </w:rPr>
        <w:t>year</w:t>
      </w:r>
      <w:r>
        <w:rPr>
          <w:rFonts w:ascii="Calibri" w:hAnsi="Calibri" w:cs="Times New Roman"/>
          <w:color w:val="auto"/>
          <w:sz w:val="24"/>
          <w:szCs w:val="24"/>
          <w:lang w:val="en-US" w:eastAsia="en-US"/>
        </w:rPr>
        <w:t>, including through</w:t>
      </w:r>
      <w:r w:rsidR="00BC255C">
        <w:rPr>
          <w:rFonts w:ascii="Calibri" w:hAnsi="Calibri" w:cs="Times New Roman"/>
          <w:color w:val="auto"/>
          <w:sz w:val="24"/>
          <w:szCs w:val="24"/>
          <w:lang w:val="en-US" w:eastAsia="en-US"/>
        </w:rPr>
        <w:t>:</w:t>
      </w:r>
    </w:p>
    <w:p w14:paraId="3B70E9BF" w14:textId="77777777" w:rsidR="003F5CAB" w:rsidRDefault="00DD0355" w:rsidP="00A57613">
      <w:pPr>
        <w:pStyle w:val="ListParagraph"/>
        <w:numPr>
          <w:ilvl w:val="0"/>
          <w:numId w:val="39"/>
        </w:numPr>
        <w:spacing w:after="0"/>
        <w:ind w:left="426" w:hanging="426"/>
      </w:pPr>
      <w:r>
        <w:lastRenderedPageBreak/>
        <w:t>d</w:t>
      </w:r>
      <w:r w:rsidR="00A47D3C">
        <w:t xml:space="preserve">irectorate comment on Auditor-General or </w:t>
      </w:r>
      <w:r w:rsidR="00BB183B">
        <w:t xml:space="preserve">ACT </w:t>
      </w:r>
      <w:r w:rsidR="00A47D3C">
        <w:t>Ombudsman reports; or</w:t>
      </w:r>
    </w:p>
    <w:p w14:paraId="75C40D24" w14:textId="77777777" w:rsidR="005F1BC7" w:rsidRDefault="00E87278" w:rsidP="00A57613">
      <w:pPr>
        <w:pStyle w:val="ListParagraph"/>
        <w:numPr>
          <w:ilvl w:val="0"/>
          <w:numId w:val="23"/>
        </w:numPr>
        <w:ind w:left="426" w:hanging="426"/>
      </w:pPr>
      <w:r w:rsidRPr="00BF39CD">
        <w:t>Government Response/Submission</w:t>
      </w:r>
      <w:r w:rsidR="00DA3801" w:rsidRPr="00BF39CD">
        <w:t xml:space="preserve"> </w:t>
      </w:r>
      <w:r w:rsidR="00A47D3C">
        <w:t>to a Legislative Assembly Committee report.</w:t>
      </w:r>
    </w:p>
    <w:p w14:paraId="7D39063A" w14:textId="77777777" w:rsidR="005F1BC7" w:rsidRDefault="00E107F7" w:rsidP="005F1BC7">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Reporting entities</w:t>
      </w:r>
      <w:r w:rsidR="0091249E">
        <w:rPr>
          <w:rFonts w:ascii="Calibri" w:hAnsi="Calibri" w:cs="Times New Roman"/>
          <w:color w:val="auto"/>
          <w:sz w:val="24"/>
          <w:szCs w:val="24"/>
          <w:lang w:val="en-US" w:eastAsia="en-US"/>
        </w:rPr>
        <w:t xml:space="preserve"> must</w:t>
      </w:r>
      <w:r w:rsidR="005F1BC7">
        <w:rPr>
          <w:rFonts w:ascii="Calibri" w:hAnsi="Calibri" w:cs="Times New Roman"/>
          <w:color w:val="auto"/>
          <w:sz w:val="24"/>
          <w:szCs w:val="24"/>
          <w:lang w:val="en-US" w:eastAsia="en-US"/>
        </w:rPr>
        <w:t xml:space="preserve"> provide a summary of action</w:t>
      </w:r>
      <w:r w:rsidR="00FC452A">
        <w:rPr>
          <w:rFonts w:ascii="Calibri" w:hAnsi="Calibri" w:cs="Times New Roman"/>
          <w:color w:val="auto"/>
          <w:sz w:val="24"/>
          <w:szCs w:val="24"/>
          <w:lang w:val="en-US" w:eastAsia="en-US"/>
        </w:rPr>
        <w:t>s</w:t>
      </w:r>
      <w:r w:rsidR="005F1BC7">
        <w:rPr>
          <w:rFonts w:ascii="Calibri" w:hAnsi="Calibri" w:cs="Times New Roman"/>
          <w:color w:val="auto"/>
          <w:sz w:val="24"/>
          <w:szCs w:val="24"/>
          <w:lang w:val="en-US" w:eastAsia="en-US"/>
        </w:rPr>
        <w:t xml:space="preserve"> taken </w:t>
      </w:r>
      <w:r w:rsidR="00FC452A">
        <w:rPr>
          <w:rFonts w:ascii="Calibri" w:hAnsi="Calibri" w:cs="Times New Roman"/>
          <w:color w:val="auto"/>
          <w:sz w:val="24"/>
          <w:szCs w:val="24"/>
          <w:lang w:val="en-US" w:eastAsia="en-US"/>
        </w:rPr>
        <w:t xml:space="preserve">in relation to those recommendations </w:t>
      </w:r>
      <w:r w:rsidR="0039769D">
        <w:rPr>
          <w:rFonts w:ascii="Calibri" w:hAnsi="Calibri" w:cs="Times New Roman"/>
          <w:color w:val="auto"/>
          <w:sz w:val="24"/>
          <w:szCs w:val="24"/>
          <w:lang w:val="en-US" w:eastAsia="en-US"/>
        </w:rPr>
        <w:t xml:space="preserve">relevant to the directorate/public sector body </w:t>
      </w:r>
      <w:r w:rsidR="00FC452A">
        <w:rPr>
          <w:rFonts w:ascii="Calibri" w:hAnsi="Calibri" w:cs="Times New Roman"/>
          <w:color w:val="auto"/>
          <w:sz w:val="24"/>
          <w:szCs w:val="24"/>
          <w:lang w:val="en-US" w:eastAsia="en-US"/>
        </w:rPr>
        <w:t>that the Government has agreed to (including agreement in principle and agreement in par</w:t>
      </w:r>
      <w:r w:rsidR="001A3D6D">
        <w:rPr>
          <w:rFonts w:ascii="Calibri" w:hAnsi="Calibri" w:cs="Times New Roman"/>
          <w:color w:val="auto"/>
          <w:sz w:val="24"/>
          <w:szCs w:val="24"/>
          <w:lang w:val="en-US" w:eastAsia="en-US"/>
        </w:rPr>
        <w:t xml:space="preserve">t) during the reporting </w:t>
      </w:r>
      <w:r w:rsidR="00FC0DCF">
        <w:rPr>
          <w:rFonts w:ascii="Calibri" w:hAnsi="Calibri" w:cs="Times New Roman"/>
          <w:color w:val="auto"/>
          <w:sz w:val="24"/>
          <w:szCs w:val="24"/>
          <w:lang w:val="en-US" w:eastAsia="en-US"/>
        </w:rPr>
        <w:t>year</w:t>
      </w:r>
      <w:r w:rsidR="001A3D6D">
        <w:rPr>
          <w:rFonts w:ascii="Calibri" w:hAnsi="Calibri" w:cs="Times New Roman"/>
          <w:color w:val="auto"/>
          <w:sz w:val="24"/>
          <w:szCs w:val="24"/>
          <w:lang w:val="en-US" w:eastAsia="en-US"/>
        </w:rPr>
        <w:t>.</w:t>
      </w:r>
    </w:p>
    <w:p w14:paraId="0FB0CB7F" w14:textId="77777777" w:rsidR="00BC255C" w:rsidRDefault="00A47D3C" w:rsidP="00C75AD7">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For each report, a table with headings should be used to indicate:</w:t>
      </w:r>
    </w:p>
    <w:p w14:paraId="0C7B7452" w14:textId="77777777" w:rsidR="00BC255C" w:rsidRDefault="00FA7FC5" w:rsidP="00A57613">
      <w:pPr>
        <w:pStyle w:val="ListParagraph"/>
        <w:numPr>
          <w:ilvl w:val="0"/>
          <w:numId w:val="24"/>
        </w:numPr>
        <w:spacing w:after="0"/>
        <w:ind w:left="426"/>
      </w:pPr>
      <w:r>
        <w:t xml:space="preserve">reporting </w:t>
      </w:r>
      <w:r w:rsidR="008F2ABA">
        <w:t>entity</w:t>
      </w:r>
      <w:r>
        <w:t>;</w:t>
      </w:r>
    </w:p>
    <w:p w14:paraId="772A3591" w14:textId="77777777" w:rsidR="00BC255C" w:rsidRDefault="00E87278" w:rsidP="00A57613">
      <w:pPr>
        <w:pStyle w:val="ListParagraph"/>
        <w:numPr>
          <w:ilvl w:val="0"/>
          <w:numId w:val="24"/>
        </w:numPr>
        <w:spacing w:after="0"/>
        <w:ind w:left="426"/>
      </w:pPr>
      <w:r w:rsidRPr="00BF39CD">
        <w:t>report number</w:t>
      </w:r>
      <w:r w:rsidR="00FA7FC5">
        <w:t>;</w:t>
      </w:r>
    </w:p>
    <w:p w14:paraId="2955FC54" w14:textId="77777777" w:rsidR="00BC255C" w:rsidRDefault="00E87278" w:rsidP="00A57613">
      <w:pPr>
        <w:pStyle w:val="ListParagraph"/>
        <w:numPr>
          <w:ilvl w:val="0"/>
          <w:numId w:val="24"/>
        </w:numPr>
        <w:spacing w:after="0"/>
        <w:ind w:left="426"/>
      </w:pPr>
      <w:r w:rsidRPr="00BF39CD">
        <w:t>title of the report</w:t>
      </w:r>
      <w:r w:rsidR="00FA7FC5">
        <w:t>; and</w:t>
      </w:r>
    </w:p>
    <w:p w14:paraId="62BDF7B5" w14:textId="77777777" w:rsidR="00BF1C09" w:rsidRDefault="00C75AD7" w:rsidP="00A57613">
      <w:pPr>
        <w:pStyle w:val="ListParagraph"/>
        <w:numPr>
          <w:ilvl w:val="0"/>
          <w:numId w:val="24"/>
        </w:numPr>
        <w:spacing w:before="120"/>
        <w:ind w:left="426"/>
      </w:pPr>
      <w:r>
        <w:t>reference to the d</w:t>
      </w:r>
      <w:r w:rsidR="00BF1C09">
        <w:t xml:space="preserve">irectorate comment or </w:t>
      </w:r>
      <w:r w:rsidR="00037765" w:rsidRPr="00BF39CD">
        <w:t>Government Response/Submission</w:t>
      </w:r>
      <w:r w:rsidR="00BF1C09" w:rsidRPr="00BF1C09">
        <w:t xml:space="preserve"> </w:t>
      </w:r>
      <w:r>
        <w:t>title</w:t>
      </w:r>
      <w:r w:rsidR="00FA7FC5">
        <w:t>.</w:t>
      </w:r>
      <w:r w:rsidR="00A47D3C">
        <w:t xml:space="preserve"> </w:t>
      </w:r>
    </w:p>
    <w:p w14:paraId="2CD4C8C0" w14:textId="77777777" w:rsidR="00BF1C09" w:rsidRDefault="00BF1C09" w:rsidP="00F66475">
      <w:pPr>
        <w:autoSpaceDE w:val="0"/>
        <w:autoSpaceDN w:val="0"/>
        <w:spacing w:before="120"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Under each report</w:t>
      </w:r>
      <w:r w:rsidR="00A537EE">
        <w:rPr>
          <w:rFonts w:ascii="Calibri" w:hAnsi="Calibri" w:cs="Times New Roman"/>
          <w:color w:val="auto"/>
          <w:sz w:val="24"/>
          <w:szCs w:val="24"/>
          <w:lang w:val="en-US" w:eastAsia="en-US"/>
        </w:rPr>
        <w:t xml:space="preserve"> heading</w:t>
      </w:r>
      <w:r>
        <w:rPr>
          <w:rFonts w:ascii="Calibri" w:hAnsi="Calibri" w:cs="Times New Roman"/>
          <w:color w:val="auto"/>
          <w:sz w:val="24"/>
          <w:szCs w:val="24"/>
          <w:lang w:val="en-US" w:eastAsia="en-US"/>
        </w:rPr>
        <w:t>, the table should show:</w:t>
      </w:r>
    </w:p>
    <w:p w14:paraId="7A263A19" w14:textId="77777777" w:rsidR="00BF1C09" w:rsidRDefault="00BF1C09" w:rsidP="00A57613">
      <w:pPr>
        <w:pStyle w:val="ListParagraph"/>
        <w:numPr>
          <w:ilvl w:val="0"/>
          <w:numId w:val="26"/>
        </w:numPr>
        <w:spacing w:after="0"/>
        <w:ind w:left="426" w:hanging="426"/>
      </w:pPr>
      <w:r>
        <w:t>the recommendation number and summary of the recommendation</w:t>
      </w:r>
      <w:r w:rsidR="00FA7FC5">
        <w:t>;</w:t>
      </w:r>
    </w:p>
    <w:p w14:paraId="278FD4CF" w14:textId="77777777" w:rsidR="00A537EE" w:rsidRDefault="00FA7FC5" w:rsidP="00A57613">
      <w:pPr>
        <w:pStyle w:val="ListParagraph"/>
        <w:numPr>
          <w:ilvl w:val="0"/>
          <w:numId w:val="26"/>
        </w:numPr>
        <w:spacing w:after="0"/>
        <w:ind w:left="426" w:hanging="426"/>
      </w:pPr>
      <w:r>
        <w:t>t</w:t>
      </w:r>
      <w:r w:rsidR="00A537EE">
        <w:t xml:space="preserve">he action taken during the reporting </w:t>
      </w:r>
      <w:r w:rsidR="00FC0DCF">
        <w:t>year</w:t>
      </w:r>
      <w:r>
        <w:t xml:space="preserve">; and </w:t>
      </w:r>
    </w:p>
    <w:p w14:paraId="53E3C943" w14:textId="77777777" w:rsidR="00A537EE" w:rsidRDefault="00FA7FC5" w:rsidP="00A57613">
      <w:pPr>
        <w:pStyle w:val="ListParagraph"/>
        <w:numPr>
          <w:ilvl w:val="0"/>
          <w:numId w:val="25"/>
        </w:numPr>
        <w:spacing w:after="0"/>
        <w:ind w:left="426" w:hanging="426"/>
      </w:pPr>
      <w:r>
        <w:t>t</w:t>
      </w:r>
      <w:r w:rsidR="00A537EE">
        <w:t xml:space="preserve">he status at the end of the reporting </w:t>
      </w:r>
      <w:r w:rsidR="00FC0DCF">
        <w:t xml:space="preserve">year </w:t>
      </w:r>
      <w:r w:rsidR="00A537EE">
        <w:t>– ‘</w:t>
      </w:r>
      <w:r w:rsidR="00DD0355">
        <w:rPr>
          <w:lang w:val="en-AU"/>
        </w:rPr>
        <w:t>complete’/ ‘</w:t>
      </w:r>
      <w:r w:rsidR="00A537EE">
        <w:rPr>
          <w:lang w:val="en-AU"/>
        </w:rPr>
        <w:t>no longer required’/</w:t>
      </w:r>
      <w:r w:rsidR="00DD0355">
        <w:rPr>
          <w:lang w:val="en-AU"/>
        </w:rPr>
        <w:t xml:space="preserve"> ‘</w:t>
      </w:r>
      <w:r w:rsidR="00A537EE">
        <w:rPr>
          <w:lang w:val="en-AU"/>
        </w:rPr>
        <w:t>in progress’</w:t>
      </w:r>
      <w:r w:rsidR="00A537EE">
        <w:t xml:space="preserve">. </w:t>
      </w:r>
    </w:p>
    <w:p w14:paraId="64ACF4CA" w14:textId="77777777" w:rsidR="00BC255C" w:rsidRDefault="00A537EE" w:rsidP="00F66475">
      <w:pPr>
        <w:autoSpaceDE w:val="0"/>
        <w:autoSpaceDN w:val="0"/>
        <w:spacing w:before="120"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F</w:t>
      </w:r>
      <w:r w:rsidR="00E87278" w:rsidRPr="00BF39CD">
        <w:rPr>
          <w:rFonts w:ascii="Calibri" w:hAnsi="Calibri" w:cs="Times New Roman"/>
          <w:color w:val="auto"/>
          <w:sz w:val="24"/>
          <w:szCs w:val="24"/>
          <w:lang w:val="en-US" w:eastAsia="en-US"/>
        </w:rPr>
        <w:t xml:space="preserve">or actions </w:t>
      </w:r>
      <w:r w:rsidR="00DD0355">
        <w:rPr>
          <w:rFonts w:ascii="Calibri" w:hAnsi="Calibri" w:cs="Times New Roman"/>
          <w:color w:val="auto"/>
          <w:sz w:val="24"/>
          <w:szCs w:val="24"/>
          <w:lang w:val="en-US" w:eastAsia="en-US"/>
        </w:rPr>
        <w:t>with a status ‘no longer required', a brief expla</w:t>
      </w:r>
      <w:r w:rsidR="001A3D6D">
        <w:rPr>
          <w:rFonts w:ascii="Calibri" w:hAnsi="Calibri" w:cs="Times New Roman"/>
          <w:color w:val="auto"/>
          <w:sz w:val="24"/>
          <w:szCs w:val="24"/>
          <w:lang w:val="en-US" w:eastAsia="en-US"/>
        </w:rPr>
        <w:t>nation should be provided (e.g. </w:t>
      </w:r>
      <w:r w:rsidR="00DD0355">
        <w:rPr>
          <w:rFonts w:ascii="Calibri" w:hAnsi="Calibri" w:cs="Times New Roman"/>
          <w:color w:val="auto"/>
          <w:sz w:val="24"/>
          <w:szCs w:val="24"/>
          <w:lang w:val="en-US" w:eastAsia="en-US"/>
        </w:rPr>
        <w:t xml:space="preserve">overtaken by events or change in policy). For actions with a status ‘in progress’, provide a brief summary of action </w:t>
      </w:r>
      <w:r w:rsidR="00B94819">
        <w:rPr>
          <w:rFonts w:ascii="Calibri" w:hAnsi="Calibri" w:cs="Times New Roman"/>
          <w:color w:val="auto"/>
          <w:sz w:val="24"/>
          <w:szCs w:val="24"/>
          <w:lang w:val="en-US" w:eastAsia="en-US"/>
        </w:rPr>
        <w:t xml:space="preserve">that are </w:t>
      </w:r>
      <w:r w:rsidR="00DD0355">
        <w:rPr>
          <w:rFonts w:ascii="Calibri" w:hAnsi="Calibri" w:cs="Times New Roman"/>
          <w:color w:val="auto"/>
          <w:sz w:val="24"/>
          <w:szCs w:val="24"/>
          <w:lang w:val="en-US" w:eastAsia="en-US"/>
        </w:rPr>
        <w:t xml:space="preserve">outstanding, agreed timeframe for completion (where applicable) and progress to date against the timeframe. </w:t>
      </w:r>
    </w:p>
    <w:p w14:paraId="5A37E756" w14:textId="77777777" w:rsidR="009F30C5" w:rsidRDefault="00BC255C" w:rsidP="00F66475">
      <w:pPr>
        <w:autoSpaceDE w:val="0"/>
        <w:autoSpaceDN w:val="0"/>
        <w:spacing w:before="120"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An example of how this information can be presented is shown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3854"/>
        <w:gridCol w:w="2140"/>
      </w:tblGrid>
      <w:tr w:rsidR="004410ED" w:rsidRPr="00D90968" w14:paraId="73729572" w14:textId="77777777" w:rsidTr="00D90968">
        <w:tc>
          <w:tcPr>
            <w:tcW w:w="9134" w:type="dxa"/>
            <w:gridSpan w:val="3"/>
          </w:tcPr>
          <w:p w14:paraId="2DB2B50C" w14:textId="77777777" w:rsidR="004410ED" w:rsidRPr="00D90968" w:rsidRDefault="004410ED" w:rsidP="004667D0">
            <w:pPr>
              <w:keepNext/>
              <w:keepLines/>
              <w:autoSpaceDE w:val="0"/>
              <w:autoSpaceDN w:val="0"/>
              <w:spacing w:line="240" w:lineRule="auto"/>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 xml:space="preserve">Auditor-General Report No. 1 – Report on subject </w:t>
            </w:r>
          </w:p>
          <w:p w14:paraId="3BD848EE" w14:textId="77777777" w:rsidR="004410ED" w:rsidRPr="00D90968" w:rsidRDefault="004410ED" w:rsidP="004667D0">
            <w:pPr>
              <w:autoSpaceDE w:val="0"/>
              <w:autoSpaceDN w:val="0"/>
              <w:spacing w:line="240" w:lineRule="auto"/>
              <w:rPr>
                <w:rFonts w:ascii="Calibri" w:hAnsi="Calibri" w:cs="Times New Roman"/>
                <w:color w:val="auto"/>
                <w:sz w:val="24"/>
                <w:szCs w:val="24"/>
                <w:lang w:val="en-US" w:eastAsia="en-US"/>
              </w:rPr>
            </w:pPr>
            <w:r w:rsidRPr="00D90968">
              <w:rPr>
                <w:rFonts w:ascii="Calibri" w:hAnsi="Calibri" w:cs="Times New Roman"/>
                <w:b/>
                <w:color w:val="auto"/>
                <w:sz w:val="24"/>
                <w:szCs w:val="24"/>
                <w:lang w:eastAsia="en-US"/>
              </w:rPr>
              <w:t xml:space="preserve">Government Response/Submission title </w:t>
            </w:r>
          </w:p>
        </w:tc>
      </w:tr>
      <w:tr w:rsidR="004410ED" w:rsidRPr="00D90968" w14:paraId="750BC6E8" w14:textId="77777777" w:rsidTr="004667D0">
        <w:tc>
          <w:tcPr>
            <w:tcW w:w="2972" w:type="dxa"/>
          </w:tcPr>
          <w:p w14:paraId="0DDC1F18" w14:textId="77777777" w:rsidR="004410ED" w:rsidRPr="00D90968" w:rsidRDefault="004410ED" w:rsidP="004667D0">
            <w:pPr>
              <w:autoSpaceDE w:val="0"/>
              <w:autoSpaceDN w:val="0"/>
              <w:spacing w:line="240" w:lineRule="auto"/>
              <w:rPr>
                <w:rFonts w:ascii="Calibri" w:hAnsi="Calibri" w:cs="Times New Roman"/>
                <w:color w:val="auto"/>
                <w:sz w:val="24"/>
                <w:szCs w:val="24"/>
                <w:lang w:val="en-US" w:eastAsia="en-US"/>
              </w:rPr>
            </w:pPr>
            <w:r w:rsidRPr="00D90968">
              <w:rPr>
                <w:rFonts w:ascii="Calibri" w:hAnsi="Calibri" w:cs="Times New Roman"/>
                <w:b/>
                <w:color w:val="auto"/>
                <w:sz w:val="24"/>
                <w:szCs w:val="24"/>
                <w:lang w:eastAsia="en-US"/>
              </w:rPr>
              <w:t>Recommendation No. and summary</w:t>
            </w:r>
          </w:p>
        </w:tc>
        <w:tc>
          <w:tcPr>
            <w:tcW w:w="3974" w:type="dxa"/>
          </w:tcPr>
          <w:p w14:paraId="50A185C1" w14:textId="77777777" w:rsidR="004410ED" w:rsidRPr="00D90968" w:rsidRDefault="004410ED" w:rsidP="004667D0">
            <w:pPr>
              <w:autoSpaceDE w:val="0"/>
              <w:autoSpaceDN w:val="0"/>
              <w:spacing w:line="240" w:lineRule="auto"/>
              <w:rPr>
                <w:rFonts w:ascii="Calibri" w:hAnsi="Calibri" w:cs="Times New Roman"/>
                <w:color w:val="auto"/>
                <w:sz w:val="24"/>
                <w:szCs w:val="24"/>
                <w:lang w:val="en-US" w:eastAsia="en-US"/>
              </w:rPr>
            </w:pPr>
            <w:r w:rsidRPr="00D90968">
              <w:rPr>
                <w:rFonts w:ascii="Calibri" w:hAnsi="Calibri" w:cs="Times New Roman"/>
                <w:b/>
                <w:color w:val="auto"/>
                <w:sz w:val="24"/>
                <w:szCs w:val="24"/>
                <w:lang w:eastAsia="en-US"/>
              </w:rPr>
              <w:t>Action</w:t>
            </w:r>
          </w:p>
        </w:tc>
        <w:tc>
          <w:tcPr>
            <w:tcW w:w="2188" w:type="dxa"/>
          </w:tcPr>
          <w:p w14:paraId="5F951321" w14:textId="77777777" w:rsidR="004410ED" w:rsidRPr="00D90968" w:rsidRDefault="004410ED" w:rsidP="004667D0">
            <w:pPr>
              <w:autoSpaceDE w:val="0"/>
              <w:autoSpaceDN w:val="0"/>
              <w:spacing w:line="240" w:lineRule="auto"/>
              <w:rPr>
                <w:rFonts w:ascii="Calibri" w:hAnsi="Calibri" w:cs="Times New Roman"/>
                <w:color w:val="auto"/>
                <w:sz w:val="24"/>
                <w:szCs w:val="24"/>
                <w:lang w:val="en-US" w:eastAsia="en-US"/>
              </w:rPr>
            </w:pPr>
            <w:r w:rsidRPr="00D90968">
              <w:rPr>
                <w:rFonts w:ascii="Calibri" w:hAnsi="Calibri" w:cs="Times New Roman"/>
                <w:b/>
                <w:color w:val="auto"/>
                <w:sz w:val="24"/>
                <w:szCs w:val="24"/>
                <w:lang w:eastAsia="en-US"/>
              </w:rPr>
              <w:t>Status</w:t>
            </w:r>
          </w:p>
        </w:tc>
      </w:tr>
      <w:tr w:rsidR="004410ED" w:rsidRPr="00D90968" w14:paraId="5542E472" w14:textId="77777777" w:rsidTr="004667D0">
        <w:tc>
          <w:tcPr>
            <w:tcW w:w="2972" w:type="dxa"/>
          </w:tcPr>
          <w:p w14:paraId="5FDA9E07" w14:textId="77777777" w:rsidR="004410ED" w:rsidRPr="004667D0" w:rsidRDefault="004410ED" w:rsidP="004667D0">
            <w:pPr>
              <w:autoSpaceDE w:val="0"/>
              <w:autoSpaceDN w:val="0"/>
              <w:spacing w:before="120" w:after="120" w:line="240" w:lineRule="auto"/>
              <w:rPr>
                <w:rFonts w:ascii="Calibri" w:hAnsi="Calibri" w:cs="Times New Roman"/>
                <w:b/>
                <w:color w:val="auto"/>
                <w:sz w:val="24"/>
                <w:szCs w:val="24"/>
                <w:lang w:eastAsia="en-US"/>
              </w:rPr>
            </w:pPr>
            <w:r w:rsidRPr="004667D0">
              <w:rPr>
                <w:rFonts w:ascii="Calibri" w:hAnsi="Calibri" w:cs="Times New Roman"/>
                <w:color w:val="auto"/>
                <w:sz w:val="24"/>
                <w:szCs w:val="24"/>
                <w:lang w:eastAsia="en-US"/>
              </w:rPr>
              <w:t>Summary of recommendation</w:t>
            </w:r>
          </w:p>
        </w:tc>
        <w:tc>
          <w:tcPr>
            <w:tcW w:w="3974" w:type="dxa"/>
          </w:tcPr>
          <w:p w14:paraId="60ED542C" w14:textId="77777777" w:rsidR="004410ED" w:rsidRPr="00D90968" w:rsidRDefault="004410ED" w:rsidP="00D90968">
            <w:pPr>
              <w:autoSpaceDE w:val="0"/>
              <w:autoSpaceDN w:val="0"/>
              <w:spacing w:before="120" w:after="120" w:line="240" w:lineRule="auto"/>
              <w:rPr>
                <w:rFonts w:ascii="Calibri" w:hAnsi="Calibri" w:cs="Times New Roman"/>
                <w:b/>
                <w:color w:val="auto"/>
                <w:sz w:val="24"/>
                <w:szCs w:val="24"/>
                <w:lang w:eastAsia="en-US"/>
              </w:rPr>
            </w:pPr>
            <w:r w:rsidRPr="00D90968">
              <w:rPr>
                <w:rFonts w:ascii="Calibri" w:hAnsi="Calibri" w:cs="Times New Roman"/>
                <w:color w:val="auto"/>
                <w:sz w:val="24"/>
                <w:szCs w:val="24"/>
                <w:lang w:eastAsia="en-US"/>
              </w:rPr>
              <w:t>Actions taken to address Recommendation No. 1 with expected completion dates where applicable, and/or events that have made Recommendation No.1/ no longer relevant.</w:t>
            </w:r>
          </w:p>
        </w:tc>
        <w:tc>
          <w:tcPr>
            <w:tcW w:w="2188" w:type="dxa"/>
          </w:tcPr>
          <w:p w14:paraId="0BC30FD4" w14:textId="77777777" w:rsidR="004410ED" w:rsidRPr="009C2C4E" w:rsidRDefault="00A537EE" w:rsidP="00D90968">
            <w:pPr>
              <w:autoSpaceDE w:val="0"/>
              <w:autoSpaceDN w:val="0"/>
              <w:spacing w:before="120" w:after="120"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w:t>
            </w:r>
            <w:r w:rsidR="004410ED" w:rsidRPr="00D90968">
              <w:rPr>
                <w:rFonts w:ascii="Calibri" w:hAnsi="Calibri" w:cs="Times New Roman"/>
                <w:color w:val="auto"/>
                <w:sz w:val="24"/>
                <w:szCs w:val="24"/>
                <w:lang w:eastAsia="en-US"/>
              </w:rPr>
              <w:t>Complete</w:t>
            </w:r>
            <w:r w:rsidRPr="00D90968">
              <w:rPr>
                <w:rFonts w:ascii="Calibri" w:hAnsi="Calibri" w:cs="Times New Roman"/>
                <w:color w:val="auto"/>
                <w:sz w:val="24"/>
                <w:szCs w:val="24"/>
                <w:lang w:eastAsia="en-US"/>
              </w:rPr>
              <w:t>’</w:t>
            </w:r>
            <w:r w:rsidR="004410ED" w:rsidRPr="00D90968">
              <w:rPr>
                <w:rFonts w:ascii="Calibri" w:hAnsi="Calibri" w:cs="Times New Roman"/>
                <w:color w:val="auto"/>
                <w:sz w:val="24"/>
                <w:szCs w:val="24"/>
                <w:lang w:eastAsia="en-US"/>
              </w:rPr>
              <w:t>/</w:t>
            </w:r>
            <w:r w:rsidR="009C2C4E">
              <w:rPr>
                <w:rFonts w:ascii="Calibri" w:hAnsi="Calibri" w:cs="Times New Roman"/>
                <w:color w:val="auto"/>
                <w:sz w:val="24"/>
                <w:szCs w:val="24"/>
                <w:lang w:eastAsia="en-US"/>
              </w:rPr>
              <w:t xml:space="preserve"> ‘</w:t>
            </w:r>
            <w:r w:rsidR="004410ED" w:rsidRPr="00D90968">
              <w:rPr>
                <w:rFonts w:ascii="Calibri" w:hAnsi="Calibri" w:cs="Times New Roman"/>
                <w:color w:val="auto"/>
                <w:sz w:val="24"/>
                <w:szCs w:val="24"/>
                <w:lang w:eastAsia="en-US"/>
              </w:rPr>
              <w:t>no longer required</w:t>
            </w:r>
            <w:r w:rsidRPr="00D90968">
              <w:rPr>
                <w:rFonts w:ascii="Calibri" w:hAnsi="Calibri" w:cs="Times New Roman"/>
                <w:color w:val="auto"/>
                <w:sz w:val="24"/>
                <w:szCs w:val="24"/>
                <w:lang w:eastAsia="en-US"/>
              </w:rPr>
              <w:t>’</w:t>
            </w:r>
            <w:r w:rsidR="004410ED" w:rsidRPr="00D90968">
              <w:rPr>
                <w:rFonts w:ascii="Calibri" w:hAnsi="Calibri" w:cs="Times New Roman"/>
                <w:color w:val="auto"/>
                <w:sz w:val="24"/>
                <w:szCs w:val="24"/>
                <w:lang w:eastAsia="en-US"/>
              </w:rPr>
              <w:t>/</w:t>
            </w:r>
            <w:r w:rsidR="009C2C4E">
              <w:rPr>
                <w:rFonts w:ascii="Calibri" w:hAnsi="Calibri" w:cs="Times New Roman"/>
                <w:color w:val="auto"/>
                <w:sz w:val="24"/>
                <w:szCs w:val="24"/>
                <w:lang w:eastAsia="en-US"/>
              </w:rPr>
              <w:t xml:space="preserve">   ‘</w:t>
            </w:r>
            <w:r w:rsidR="004410ED" w:rsidRPr="00D90968">
              <w:rPr>
                <w:rFonts w:ascii="Calibri" w:hAnsi="Calibri" w:cs="Times New Roman"/>
                <w:color w:val="auto"/>
                <w:sz w:val="24"/>
                <w:szCs w:val="24"/>
                <w:lang w:eastAsia="en-US"/>
              </w:rPr>
              <w:t>in progress</w:t>
            </w:r>
            <w:r w:rsidRPr="00D90968">
              <w:rPr>
                <w:rFonts w:ascii="Calibri" w:hAnsi="Calibri" w:cs="Times New Roman"/>
                <w:color w:val="auto"/>
                <w:sz w:val="24"/>
                <w:szCs w:val="24"/>
                <w:lang w:eastAsia="en-US"/>
              </w:rPr>
              <w:t>’</w:t>
            </w:r>
          </w:p>
        </w:tc>
      </w:tr>
    </w:tbl>
    <w:p w14:paraId="0242DE9B" w14:textId="77777777" w:rsidR="00D5632E" w:rsidRDefault="004410ED" w:rsidP="004667D0">
      <w:pPr>
        <w:autoSpaceDE w:val="0"/>
        <w:autoSpaceDN w:val="0"/>
        <w:spacing w:before="120" w:after="120" w:line="240" w:lineRule="auto"/>
        <w:rPr>
          <w:rFonts w:ascii="Calibri" w:hAnsi="Calibri" w:cs="Times New Roman"/>
          <w:color w:val="auto"/>
          <w:sz w:val="24"/>
          <w:szCs w:val="24"/>
          <w:lang w:val="en-US" w:eastAsia="en-US"/>
        </w:rPr>
      </w:pPr>
      <w:r w:rsidRPr="004667D0">
        <w:rPr>
          <w:rFonts w:ascii="Calibri" w:hAnsi="Calibri" w:cs="Times New Roman"/>
          <w:color w:val="auto"/>
          <w:sz w:val="24"/>
          <w:szCs w:val="24"/>
          <w:u w:val="single"/>
          <w:lang w:val="en-US" w:eastAsia="en-US"/>
        </w:rPr>
        <w:t>Note:</w:t>
      </w:r>
      <w:r w:rsidRPr="00BF39CD">
        <w:rPr>
          <w:rFonts w:ascii="Calibri" w:hAnsi="Calibri" w:cs="Times New Roman"/>
          <w:color w:val="auto"/>
          <w:sz w:val="24"/>
          <w:szCs w:val="24"/>
          <w:lang w:val="en-US" w:eastAsia="en-US"/>
        </w:rPr>
        <w:t xml:space="preserve"> </w:t>
      </w:r>
      <w:r w:rsidR="001A3D6D">
        <w:rPr>
          <w:rFonts w:ascii="Calibri" w:hAnsi="Calibri" w:cs="Times New Roman"/>
          <w:color w:val="auto"/>
          <w:sz w:val="24"/>
          <w:szCs w:val="24"/>
          <w:lang w:val="en-US" w:eastAsia="en-US"/>
        </w:rPr>
        <w:t>t</w:t>
      </w:r>
      <w:r w:rsidR="00393E35">
        <w:rPr>
          <w:rFonts w:ascii="Calibri" w:hAnsi="Calibri" w:cs="Times New Roman"/>
          <w:color w:val="auto"/>
          <w:sz w:val="24"/>
          <w:szCs w:val="24"/>
          <w:lang w:val="en-US" w:eastAsia="en-US"/>
        </w:rPr>
        <w:t xml:space="preserve">he </w:t>
      </w:r>
      <w:r w:rsidR="00BF1C09">
        <w:rPr>
          <w:rFonts w:ascii="Calibri" w:hAnsi="Calibri" w:cs="Times New Roman"/>
          <w:color w:val="auto"/>
          <w:sz w:val="24"/>
          <w:szCs w:val="24"/>
          <w:lang w:val="en-US" w:eastAsia="en-US"/>
        </w:rPr>
        <w:t xml:space="preserve">relevant reports </w:t>
      </w:r>
      <w:r w:rsidRPr="00BF39CD">
        <w:rPr>
          <w:rFonts w:ascii="Calibri" w:hAnsi="Calibri" w:cs="Times New Roman"/>
          <w:color w:val="auto"/>
          <w:sz w:val="24"/>
          <w:szCs w:val="24"/>
          <w:lang w:val="en-US" w:eastAsia="en-US"/>
        </w:rPr>
        <w:t xml:space="preserve">should be hyperlinked </w:t>
      </w:r>
      <w:r w:rsidR="00BF1C09">
        <w:rPr>
          <w:rFonts w:ascii="Calibri" w:hAnsi="Calibri" w:cs="Times New Roman"/>
          <w:color w:val="auto"/>
          <w:sz w:val="24"/>
          <w:szCs w:val="24"/>
          <w:lang w:val="en-US" w:eastAsia="en-US"/>
        </w:rPr>
        <w:t xml:space="preserve">for </w:t>
      </w:r>
      <w:r>
        <w:rPr>
          <w:rFonts w:ascii="Calibri" w:hAnsi="Calibri" w:cs="Times New Roman"/>
          <w:color w:val="auto"/>
          <w:sz w:val="24"/>
          <w:szCs w:val="24"/>
          <w:lang w:val="en-US" w:eastAsia="en-US"/>
        </w:rPr>
        <w:t xml:space="preserve">online </w:t>
      </w:r>
      <w:r w:rsidR="00BF1C09">
        <w:rPr>
          <w:rFonts w:ascii="Calibri" w:hAnsi="Calibri" w:cs="Times New Roman"/>
          <w:color w:val="auto"/>
          <w:sz w:val="24"/>
          <w:szCs w:val="24"/>
          <w:lang w:val="en-US" w:eastAsia="en-US"/>
        </w:rPr>
        <w:t>readers.</w:t>
      </w:r>
      <w:r w:rsidRPr="00BF39CD">
        <w:rPr>
          <w:rFonts w:ascii="Calibri" w:hAnsi="Calibri" w:cs="Times New Roman"/>
          <w:color w:val="auto"/>
          <w:sz w:val="24"/>
          <w:szCs w:val="24"/>
          <w:lang w:val="en-US" w:eastAsia="en-US"/>
        </w:rPr>
        <w:t xml:space="preserve"> If a Government response, in agreeing to a given recommendation, indicates that implementation is already complete, the recommendation does not need to appear in the annual report </w:t>
      </w:r>
      <w:r>
        <w:rPr>
          <w:rFonts w:ascii="Calibri" w:hAnsi="Calibri" w:cs="Times New Roman"/>
          <w:color w:val="auto"/>
          <w:sz w:val="24"/>
          <w:szCs w:val="24"/>
          <w:lang w:val="en-US" w:eastAsia="en-US"/>
        </w:rPr>
        <w:t xml:space="preserve">as </w:t>
      </w:r>
      <w:r w:rsidRPr="00BF39CD">
        <w:rPr>
          <w:rFonts w:ascii="Calibri" w:hAnsi="Calibri" w:cs="Times New Roman"/>
          <w:color w:val="auto"/>
          <w:sz w:val="24"/>
          <w:szCs w:val="24"/>
          <w:lang w:val="en-US" w:eastAsia="en-US"/>
        </w:rPr>
        <w:t xml:space="preserve">the Government has not </w:t>
      </w:r>
      <w:r w:rsidR="00276A81">
        <w:rPr>
          <w:rFonts w:ascii="Calibri" w:hAnsi="Calibri" w:cs="Times New Roman"/>
          <w:color w:val="auto"/>
          <w:sz w:val="24"/>
          <w:szCs w:val="24"/>
          <w:lang w:val="en-US" w:eastAsia="en-US"/>
        </w:rPr>
        <w:t>committed</w:t>
      </w:r>
      <w:r w:rsidR="00276A81" w:rsidRPr="00BF39CD">
        <w:rPr>
          <w:rFonts w:ascii="Calibri" w:hAnsi="Calibri" w:cs="Times New Roman"/>
          <w:color w:val="auto"/>
          <w:sz w:val="24"/>
          <w:szCs w:val="24"/>
          <w:lang w:val="en-US" w:eastAsia="en-US"/>
        </w:rPr>
        <w:t xml:space="preserve"> </w:t>
      </w:r>
      <w:r w:rsidRPr="00BF39CD">
        <w:rPr>
          <w:rFonts w:ascii="Calibri" w:hAnsi="Calibri" w:cs="Times New Roman"/>
          <w:color w:val="auto"/>
          <w:sz w:val="24"/>
          <w:szCs w:val="24"/>
          <w:lang w:val="en-US" w:eastAsia="en-US"/>
        </w:rPr>
        <w:t>to undertake further action.</w:t>
      </w:r>
      <w:r w:rsidR="00BF1C09">
        <w:rPr>
          <w:rFonts w:ascii="Calibri" w:hAnsi="Calibri" w:cs="Times New Roman"/>
          <w:color w:val="auto"/>
          <w:sz w:val="24"/>
          <w:szCs w:val="24"/>
          <w:lang w:val="en-US" w:eastAsia="en-US"/>
        </w:rPr>
        <w:t xml:space="preserve">  </w:t>
      </w:r>
    </w:p>
    <w:p w14:paraId="5A629714" w14:textId="77777777" w:rsidR="004410ED" w:rsidRDefault="004410ED" w:rsidP="0038478B">
      <w:pPr>
        <w:autoSpaceDE w:val="0"/>
        <w:autoSpaceDN w:val="0"/>
        <w:spacing w:after="120" w:line="240" w:lineRule="auto"/>
        <w:rPr>
          <w:rFonts w:ascii="Calibri" w:hAnsi="Calibri" w:cs="Times New Roman"/>
          <w:color w:val="auto"/>
          <w:sz w:val="24"/>
          <w:szCs w:val="24"/>
          <w:lang w:val="en-US" w:eastAsia="en-US"/>
        </w:rPr>
      </w:pPr>
      <w:r w:rsidRPr="00BF39CD">
        <w:rPr>
          <w:rFonts w:ascii="Calibri" w:hAnsi="Calibri" w:cs="Times New Roman"/>
          <w:color w:val="auto"/>
          <w:sz w:val="24"/>
          <w:szCs w:val="24"/>
          <w:lang w:val="en-US" w:eastAsia="en-US"/>
        </w:rPr>
        <w:t xml:space="preserve">If the annual report indicates that a given action is ‘complete’ or ‘no longer required’, that action </w:t>
      </w:r>
      <w:r w:rsidRPr="003A1166">
        <w:rPr>
          <w:rFonts w:ascii="Calibri" w:hAnsi="Calibri" w:cs="Times New Roman"/>
          <w:color w:val="auto"/>
          <w:sz w:val="24"/>
          <w:szCs w:val="24"/>
          <w:lang w:val="en-US" w:eastAsia="en-US"/>
        </w:rPr>
        <w:t xml:space="preserve">does </w:t>
      </w:r>
      <w:r w:rsidRPr="005F1BC7">
        <w:rPr>
          <w:rFonts w:ascii="Calibri" w:hAnsi="Calibri" w:cs="Times New Roman"/>
          <w:b/>
          <w:color w:val="auto"/>
          <w:sz w:val="24"/>
          <w:szCs w:val="24"/>
          <w:lang w:val="en-US" w:eastAsia="en-US"/>
        </w:rPr>
        <w:t>not</w:t>
      </w:r>
      <w:r w:rsidRPr="00BF39CD">
        <w:rPr>
          <w:rFonts w:ascii="Calibri" w:hAnsi="Calibri" w:cs="Times New Roman"/>
          <w:color w:val="auto"/>
          <w:sz w:val="24"/>
          <w:szCs w:val="24"/>
          <w:lang w:val="en-US" w:eastAsia="en-US"/>
        </w:rPr>
        <w:t xml:space="preserve"> need to appear in subsequent annual report</w:t>
      </w:r>
      <w:r>
        <w:rPr>
          <w:rFonts w:ascii="Calibri" w:hAnsi="Calibri" w:cs="Times New Roman"/>
          <w:color w:val="auto"/>
          <w:sz w:val="24"/>
          <w:szCs w:val="24"/>
          <w:lang w:val="en-US" w:eastAsia="en-US"/>
        </w:rPr>
        <w:t>s</w:t>
      </w:r>
      <w:r w:rsidRPr="00BF39CD">
        <w:rPr>
          <w:rFonts w:ascii="Calibri" w:hAnsi="Calibri" w:cs="Times New Roman"/>
          <w:color w:val="auto"/>
          <w:sz w:val="24"/>
          <w:szCs w:val="24"/>
          <w:lang w:val="en-US" w:eastAsia="en-US"/>
        </w:rPr>
        <w:t>.</w:t>
      </w:r>
      <w:r w:rsidR="005F1BC7">
        <w:rPr>
          <w:rFonts w:ascii="Calibri" w:hAnsi="Calibri" w:cs="Times New Roman"/>
          <w:color w:val="auto"/>
          <w:sz w:val="24"/>
          <w:szCs w:val="24"/>
          <w:lang w:val="en-US" w:eastAsia="en-US"/>
        </w:rPr>
        <w:t xml:space="preserve"> An action marked ‘in progress’ should appear in subsequent annual reports until the action is marked ‘complete’. </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38478B" w:rsidRPr="00976108" w14:paraId="6CCA67BE" w14:textId="77777777" w:rsidTr="00180FE6">
        <w:trPr>
          <w:trHeight w:val="20"/>
        </w:trPr>
        <w:tc>
          <w:tcPr>
            <w:tcW w:w="2660" w:type="dxa"/>
            <w:tcBorders>
              <w:bottom w:val="single" w:sz="24" w:space="0" w:color="403152" w:themeColor="accent4" w:themeShade="80"/>
            </w:tcBorders>
            <w:shd w:val="clear" w:color="auto" w:fill="E5DFEC" w:themeFill="accent4" w:themeFillTint="33"/>
          </w:tcPr>
          <w:p w14:paraId="134AD202" w14:textId="77777777" w:rsidR="0038478B" w:rsidRPr="00976108" w:rsidRDefault="0038478B" w:rsidP="006F1704">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386744E2" w14:textId="77777777" w:rsidR="0038478B" w:rsidRPr="0038478B" w:rsidRDefault="0038478B" w:rsidP="0038478B">
            <w:pPr>
              <w:autoSpaceDE w:val="0"/>
              <w:autoSpaceDN w:val="0"/>
              <w:spacing w:before="120"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Policy and Cabinet Division, CMTEDD,</w:t>
            </w:r>
            <w:r w:rsidRPr="006E047E">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 xml:space="preserve">Phone </w:t>
            </w:r>
            <w:r w:rsidRPr="00316DE7">
              <w:rPr>
                <w:rFonts w:ascii="Calibri" w:hAnsi="Calibri" w:cs="Times New Roman"/>
                <w:color w:val="auto"/>
                <w:sz w:val="24"/>
                <w:szCs w:val="24"/>
                <w:lang w:eastAsia="en-US"/>
              </w:rPr>
              <w:t>620</w:t>
            </w:r>
            <w:r>
              <w:rPr>
                <w:rFonts w:ascii="Calibri" w:hAnsi="Calibri" w:cs="Times New Roman"/>
                <w:color w:val="auto"/>
                <w:sz w:val="24"/>
                <w:szCs w:val="24"/>
                <w:lang w:eastAsia="en-US"/>
              </w:rPr>
              <w:t xml:space="preserve"> </w:t>
            </w:r>
            <w:r w:rsidRPr="00316DE7">
              <w:rPr>
                <w:rFonts w:ascii="Calibri" w:hAnsi="Calibri" w:cs="Times New Roman"/>
                <w:color w:val="auto"/>
                <w:sz w:val="24"/>
                <w:szCs w:val="24"/>
                <w:lang w:eastAsia="en-US"/>
              </w:rPr>
              <w:t>75989</w:t>
            </w:r>
            <w:r>
              <w:rPr>
                <w:rFonts w:ascii="Calibri" w:hAnsi="Calibri" w:cs="Times New Roman"/>
                <w:color w:val="auto"/>
                <w:sz w:val="24"/>
                <w:szCs w:val="24"/>
                <w:lang w:eastAsia="en-US"/>
              </w:rPr>
              <w:t>.</w:t>
            </w:r>
          </w:p>
        </w:tc>
      </w:tr>
    </w:tbl>
    <w:p w14:paraId="2BFAD577" w14:textId="77777777" w:rsidR="00610D2A" w:rsidRPr="00E314B3" w:rsidRDefault="00610D2A" w:rsidP="00610D2A">
      <w:pPr>
        <w:pStyle w:val="Heading3"/>
        <w:rPr>
          <w:color w:val="5F497A" w:themeColor="accent4" w:themeShade="BF"/>
        </w:rPr>
      </w:pPr>
      <w:bookmarkStart w:id="121" w:name="_Risk_Management"/>
      <w:bookmarkStart w:id="122" w:name="_Toc8312959"/>
      <w:bookmarkEnd w:id="121"/>
      <w:r w:rsidRPr="00E314B3">
        <w:rPr>
          <w:color w:val="5F497A" w:themeColor="accent4" w:themeShade="BF"/>
        </w:rPr>
        <w:lastRenderedPageBreak/>
        <w:t>Risk Management</w:t>
      </w:r>
      <w:bookmarkEnd w:id="122"/>
      <w:r w:rsidRPr="00E314B3">
        <w:rPr>
          <w:color w:val="5F497A" w:themeColor="accent4" w:themeShade="BF"/>
        </w:rPr>
        <w:t xml:space="preserve"> </w:t>
      </w:r>
    </w:p>
    <w:p w14:paraId="50DC105E" w14:textId="77777777" w:rsidR="00610D2A" w:rsidRPr="009113E2" w:rsidRDefault="0044193A" w:rsidP="00610D2A">
      <w:pPr>
        <w:autoSpaceDE w:val="0"/>
        <w:autoSpaceDN w:val="0"/>
        <w:spacing w:before="120" w:after="120"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Basis of requirement</w:t>
      </w:r>
      <w:r w:rsidR="00DD4D04">
        <w:rPr>
          <w:rFonts w:ascii="Calibri" w:hAnsi="Calibri" w:cs="Times New Roman"/>
          <w:b/>
          <w:color w:val="auto"/>
          <w:sz w:val="24"/>
          <w:szCs w:val="24"/>
          <w:lang w:eastAsia="en-US"/>
        </w:rPr>
        <w:t xml:space="preserve">: </w:t>
      </w:r>
      <w:r w:rsidR="00610D2A" w:rsidRPr="009113E2">
        <w:rPr>
          <w:rFonts w:ascii="Calibri" w:hAnsi="Calibri" w:cs="Times New Roman"/>
          <w:color w:val="auto"/>
          <w:sz w:val="24"/>
          <w:szCs w:val="24"/>
          <w:lang w:eastAsia="en-US"/>
        </w:rPr>
        <w:t xml:space="preserve">Australian Capital Territory Insurance Authority – Risk Management </w:t>
      </w:r>
    </w:p>
    <w:p w14:paraId="256CD3B2" w14:textId="77777777" w:rsidR="00610D2A" w:rsidRPr="007C3843" w:rsidRDefault="0044193A" w:rsidP="003107D4">
      <w:pPr>
        <w:autoSpaceDE w:val="0"/>
        <w:autoSpaceDN w:val="0"/>
        <w:spacing w:before="120" w:after="120" w:line="240" w:lineRule="auto"/>
        <w:rPr>
          <w:rFonts w:ascii="Calibri" w:hAnsi="Calibri" w:cs="Times New Roman"/>
          <w:color w:val="auto"/>
          <w:sz w:val="24"/>
          <w:szCs w:val="24"/>
          <w:lang w:eastAsia="en-US"/>
        </w:rPr>
      </w:pPr>
      <w:r>
        <w:rPr>
          <w:rFonts w:ascii="Calibri" w:hAnsi="Calibri" w:cs="Times New Roman"/>
          <w:b/>
          <w:color w:val="auto"/>
          <w:sz w:val="24"/>
          <w:szCs w:val="24"/>
          <w:lang w:eastAsia="en-US"/>
        </w:rPr>
        <w:t>Report descriptor</w:t>
      </w:r>
      <w:r w:rsidR="003107D4">
        <w:rPr>
          <w:rFonts w:ascii="Calibri" w:hAnsi="Calibri" w:cs="Times New Roman"/>
          <w:b/>
          <w:color w:val="auto"/>
          <w:sz w:val="24"/>
          <w:szCs w:val="24"/>
          <w:lang w:eastAsia="en-US"/>
        </w:rPr>
        <w:t xml:space="preserve">: </w:t>
      </w:r>
      <w:r w:rsidR="00610D2A" w:rsidRPr="007C3843">
        <w:rPr>
          <w:rFonts w:ascii="Calibri" w:hAnsi="Calibri" w:cs="Times New Roman"/>
          <w:color w:val="auto"/>
          <w:sz w:val="24"/>
          <w:szCs w:val="24"/>
          <w:lang w:eastAsia="en-US"/>
        </w:rPr>
        <w:t>The report on risk management should include:</w:t>
      </w:r>
    </w:p>
    <w:p w14:paraId="5B021C91" w14:textId="77777777" w:rsidR="00610D2A" w:rsidRPr="007C3843" w:rsidRDefault="009719FA" w:rsidP="00196163">
      <w:pPr>
        <w:pStyle w:val="ListParagraph"/>
        <w:numPr>
          <w:ilvl w:val="0"/>
          <w:numId w:val="13"/>
        </w:numPr>
        <w:rPr>
          <w:lang w:val="en-AU"/>
        </w:rPr>
      </w:pPr>
      <w:r>
        <w:rPr>
          <w:lang w:val="en-AU"/>
        </w:rPr>
        <w:t xml:space="preserve">the </w:t>
      </w:r>
      <w:r w:rsidR="00610D2A" w:rsidRPr="007C3843">
        <w:rPr>
          <w:lang w:val="en-AU"/>
        </w:rPr>
        <w:t xml:space="preserve">process of developing the </w:t>
      </w:r>
      <w:r w:rsidR="003757FE">
        <w:rPr>
          <w:lang w:val="en-AU"/>
        </w:rPr>
        <w:t>reporting entity</w:t>
      </w:r>
      <w:r w:rsidR="00A166FB">
        <w:rPr>
          <w:lang w:val="en-AU"/>
        </w:rPr>
        <w:t xml:space="preserve">’s </w:t>
      </w:r>
      <w:r w:rsidR="00610D2A" w:rsidRPr="007C3843">
        <w:rPr>
          <w:lang w:val="en-AU"/>
        </w:rPr>
        <w:t>risk management plan;</w:t>
      </w:r>
    </w:p>
    <w:p w14:paraId="7B0EDCC2" w14:textId="77777777" w:rsidR="00610D2A" w:rsidRPr="007C3843" w:rsidRDefault="009719FA" w:rsidP="00196163">
      <w:pPr>
        <w:pStyle w:val="ListParagraph"/>
        <w:numPr>
          <w:ilvl w:val="0"/>
          <w:numId w:val="13"/>
        </w:numPr>
        <w:rPr>
          <w:lang w:val="en-AU"/>
        </w:rPr>
      </w:pPr>
      <w:r>
        <w:rPr>
          <w:lang w:val="en-AU"/>
        </w:rPr>
        <w:t xml:space="preserve">the </w:t>
      </w:r>
      <w:r w:rsidR="00610D2A" w:rsidRPr="007C3843">
        <w:rPr>
          <w:lang w:val="en-AU"/>
        </w:rPr>
        <w:t xml:space="preserve">approach adopted to identifying areas of significant operational or financial risk at </w:t>
      </w:r>
      <w:r w:rsidR="003757FE">
        <w:rPr>
          <w:lang w:val="en-AU"/>
        </w:rPr>
        <w:t>reporting entities</w:t>
      </w:r>
      <w:r w:rsidR="00610D2A" w:rsidRPr="007C3843">
        <w:rPr>
          <w:lang w:val="en-AU"/>
        </w:rPr>
        <w:t xml:space="preserve"> and business unit level;</w:t>
      </w:r>
    </w:p>
    <w:p w14:paraId="043808E0" w14:textId="77777777" w:rsidR="00610D2A" w:rsidRPr="007C3843" w:rsidRDefault="00610D2A" w:rsidP="00196163">
      <w:pPr>
        <w:pStyle w:val="ListParagraph"/>
        <w:numPr>
          <w:ilvl w:val="0"/>
          <w:numId w:val="13"/>
        </w:numPr>
        <w:rPr>
          <w:lang w:val="en-AU"/>
        </w:rPr>
      </w:pPr>
      <w:r w:rsidRPr="007C3843">
        <w:rPr>
          <w:lang w:val="en-AU"/>
        </w:rPr>
        <w:t>arrangements in place to manage and monitor those risks; and</w:t>
      </w:r>
    </w:p>
    <w:p w14:paraId="74B9195E" w14:textId="77777777" w:rsidR="00610D2A" w:rsidRPr="00E376EC" w:rsidRDefault="009719FA" w:rsidP="00A57613">
      <w:pPr>
        <w:pStyle w:val="ListParagraph"/>
        <w:numPr>
          <w:ilvl w:val="0"/>
          <w:numId w:val="13"/>
        </w:numPr>
        <w:ind w:left="357" w:hanging="357"/>
        <w:contextualSpacing w:val="0"/>
        <w:rPr>
          <w:lang w:val="en-AU"/>
        </w:rPr>
      </w:pPr>
      <w:r w:rsidRPr="00E376EC">
        <w:rPr>
          <w:lang w:val="en-AU"/>
        </w:rPr>
        <w:t xml:space="preserve">the </w:t>
      </w:r>
      <w:r w:rsidR="00610D2A" w:rsidRPr="00E376EC">
        <w:rPr>
          <w:lang w:val="en-AU"/>
        </w:rPr>
        <w:t>process for identifying and responding to emerging risks.</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6F1704" w:rsidRPr="00976108" w14:paraId="1F07B6F5" w14:textId="77777777" w:rsidTr="004A5766">
        <w:trPr>
          <w:trHeight w:val="20"/>
        </w:trPr>
        <w:tc>
          <w:tcPr>
            <w:tcW w:w="2660" w:type="dxa"/>
            <w:tcBorders>
              <w:bottom w:val="single" w:sz="24" w:space="0" w:color="403152" w:themeColor="accent4" w:themeShade="80"/>
            </w:tcBorders>
            <w:shd w:val="clear" w:color="auto" w:fill="E5DFEC" w:themeFill="accent4" w:themeFillTint="33"/>
          </w:tcPr>
          <w:p w14:paraId="7C0F1A7D" w14:textId="77777777" w:rsidR="006F1704" w:rsidRPr="00976108" w:rsidRDefault="006F1704" w:rsidP="006F1704">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6A782A9D" w14:textId="77777777" w:rsidR="006F1704" w:rsidRPr="00976108" w:rsidRDefault="006F1704" w:rsidP="006F1704">
            <w:pPr>
              <w:autoSpaceDE w:val="0"/>
              <w:autoSpaceDN w:val="0"/>
              <w:spacing w:before="120" w:line="240" w:lineRule="auto"/>
              <w:rPr>
                <w:rFonts w:ascii="Calibri" w:hAnsi="Calibri" w:cs="Times New Roman"/>
                <w:b/>
                <w:color w:val="auto"/>
                <w:sz w:val="24"/>
                <w:szCs w:val="24"/>
                <w:highlight w:val="yellow"/>
                <w:lang w:eastAsia="en-US"/>
              </w:rPr>
            </w:pPr>
            <w:r w:rsidRPr="00E376EC">
              <w:rPr>
                <w:rFonts w:ascii="Calibri" w:hAnsi="Calibri" w:cs="Times New Roman"/>
                <w:color w:val="auto"/>
                <w:sz w:val="24"/>
                <w:szCs w:val="24"/>
                <w:lang w:eastAsia="en-US"/>
              </w:rPr>
              <w:t xml:space="preserve">ACT Insurance Authority, </w:t>
            </w:r>
            <w:r w:rsidRPr="00E376EC">
              <w:rPr>
                <w:rFonts w:ascii="Calibri" w:hAnsi="Calibri" w:cs="Times New Roman"/>
                <w:sz w:val="24"/>
                <w:szCs w:val="24"/>
                <w:lang w:val="en-US" w:eastAsia="en-US"/>
              </w:rPr>
              <w:t>CMTEDD, Phone 620 70302.</w:t>
            </w:r>
          </w:p>
        </w:tc>
      </w:tr>
    </w:tbl>
    <w:p w14:paraId="06029A64" w14:textId="77777777" w:rsidR="00782273" w:rsidRPr="00E314B3" w:rsidRDefault="00782273" w:rsidP="00782273">
      <w:pPr>
        <w:pStyle w:val="Heading3"/>
        <w:rPr>
          <w:color w:val="5F497A" w:themeColor="accent4" w:themeShade="BF"/>
        </w:rPr>
      </w:pPr>
      <w:bookmarkStart w:id="123" w:name="_Internal_Audit"/>
      <w:bookmarkStart w:id="124" w:name="_Toc8312960"/>
      <w:bookmarkEnd w:id="123"/>
      <w:r w:rsidRPr="00E314B3">
        <w:rPr>
          <w:color w:val="5F497A" w:themeColor="accent4" w:themeShade="BF"/>
        </w:rPr>
        <w:t>Internal Audit</w:t>
      </w:r>
      <w:bookmarkEnd w:id="124"/>
    </w:p>
    <w:p w14:paraId="2CE9A973" w14:textId="77777777" w:rsidR="00782273" w:rsidRPr="00DD4D04" w:rsidRDefault="00DD4D04" w:rsidP="00DD4D04">
      <w:pPr>
        <w:autoSpaceDE w:val="0"/>
        <w:autoSpaceDN w:val="0"/>
        <w:spacing w:before="120" w:after="120"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 xml:space="preserve">Basis of requirement: </w:t>
      </w:r>
      <w:r w:rsidR="00310456" w:rsidRPr="00310456">
        <w:rPr>
          <w:rFonts w:ascii="Calibri" w:hAnsi="Calibri" w:cs="Times New Roman"/>
          <w:color w:val="auto"/>
          <w:sz w:val="24"/>
          <w:szCs w:val="24"/>
          <w:lang w:eastAsia="en-US"/>
        </w:rPr>
        <w:t>Internal Audit: Committee and Function Framework</w:t>
      </w:r>
    </w:p>
    <w:p w14:paraId="1B166052" w14:textId="77777777" w:rsidR="00782273" w:rsidRPr="00E376EC" w:rsidRDefault="00782273" w:rsidP="00E314B3">
      <w:pPr>
        <w:autoSpaceDE w:val="0"/>
        <w:autoSpaceDN w:val="0"/>
        <w:spacing w:before="120" w:after="120" w:line="240" w:lineRule="auto"/>
        <w:rPr>
          <w:rFonts w:ascii="Calibri" w:hAnsi="Calibri" w:cs="Times New Roman"/>
          <w:color w:val="auto"/>
          <w:sz w:val="24"/>
          <w:szCs w:val="24"/>
          <w:lang w:eastAsia="en-US"/>
        </w:rPr>
      </w:pPr>
      <w:r w:rsidRPr="00E376EC">
        <w:rPr>
          <w:rFonts w:ascii="Calibri" w:hAnsi="Calibri" w:cs="Times New Roman"/>
          <w:b/>
          <w:color w:val="auto"/>
          <w:sz w:val="24"/>
          <w:szCs w:val="24"/>
          <w:lang w:eastAsia="en-US"/>
        </w:rPr>
        <w:t>Report descriptor</w:t>
      </w:r>
      <w:r w:rsidR="003107D4">
        <w:rPr>
          <w:rFonts w:ascii="Calibri" w:hAnsi="Calibri" w:cs="Times New Roman"/>
          <w:b/>
          <w:color w:val="auto"/>
          <w:sz w:val="24"/>
          <w:szCs w:val="24"/>
          <w:lang w:eastAsia="en-US"/>
        </w:rPr>
        <w:t xml:space="preserve">: </w:t>
      </w:r>
      <w:r w:rsidRPr="00E376EC">
        <w:rPr>
          <w:rFonts w:ascii="Calibri" w:hAnsi="Calibri" w:cs="Times New Roman"/>
          <w:color w:val="auto"/>
          <w:sz w:val="24"/>
          <w:szCs w:val="24"/>
          <w:lang w:eastAsia="en-US"/>
        </w:rPr>
        <w:t>The information on internal audit should include the following:</w:t>
      </w:r>
    </w:p>
    <w:p w14:paraId="4479DE77" w14:textId="77777777" w:rsidR="00782273" w:rsidRPr="00E376EC" w:rsidRDefault="00782273" w:rsidP="00196163">
      <w:pPr>
        <w:pStyle w:val="ListParagraph"/>
        <w:numPr>
          <w:ilvl w:val="0"/>
          <w:numId w:val="13"/>
        </w:numPr>
        <w:rPr>
          <w:lang w:val="en-AU"/>
        </w:rPr>
      </w:pPr>
      <w:r w:rsidRPr="00E376EC">
        <w:rPr>
          <w:lang w:val="en-AU"/>
        </w:rPr>
        <w:t>internal audit arrangements, including Audit Committee charter and operations, and links with risk review processes</w:t>
      </w:r>
      <w:r w:rsidR="00B94819">
        <w:rPr>
          <w:lang w:val="en-AU"/>
        </w:rPr>
        <w:t>, and how this fits within the broader governance arrangements of the organisation</w:t>
      </w:r>
      <w:r w:rsidRPr="00E376EC">
        <w:rPr>
          <w:lang w:val="en-AU"/>
        </w:rPr>
        <w:t>;</w:t>
      </w:r>
      <w:r w:rsidR="009C3BC8" w:rsidRPr="00E376EC">
        <w:rPr>
          <w:lang w:val="en-AU"/>
        </w:rPr>
        <w:t xml:space="preserve"> and </w:t>
      </w:r>
    </w:p>
    <w:p w14:paraId="1258494F" w14:textId="77777777" w:rsidR="00782273" w:rsidRDefault="00782273" w:rsidP="00196163">
      <w:pPr>
        <w:pStyle w:val="ListParagraph"/>
        <w:numPr>
          <w:ilvl w:val="0"/>
          <w:numId w:val="13"/>
        </w:numPr>
        <w:rPr>
          <w:lang w:val="en-AU"/>
        </w:rPr>
      </w:pPr>
      <w:r w:rsidRPr="00E376EC">
        <w:rPr>
          <w:lang w:val="en-AU"/>
        </w:rPr>
        <w:t>membership of the internal Audit Committee, with details of the number of meetings held by the committee and attended by committee members using the following table</w:t>
      </w:r>
      <w:r w:rsidR="009C3BC8" w:rsidRPr="00E376EC">
        <w:rPr>
          <w:lang w:val="en-AU"/>
        </w:rPr>
        <w:t>:</w:t>
      </w:r>
      <w:r w:rsidRPr="00E376EC">
        <w:rPr>
          <w:lang w:val="en-AU"/>
        </w:rPr>
        <w:t xml:space="preserve"> </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943"/>
        <w:gridCol w:w="2977"/>
        <w:gridCol w:w="3038"/>
      </w:tblGrid>
      <w:tr w:rsidR="00571DEB" w:rsidRPr="00976108" w14:paraId="6F47EB75" w14:textId="77777777" w:rsidTr="00571DEB">
        <w:trPr>
          <w:cantSplit/>
          <w:trHeight w:val="20"/>
          <w:tblHeader/>
          <w:jc w:val="center"/>
        </w:trPr>
        <w:tc>
          <w:tcPr>
            <w:tcW w:w="2943" w:type="dxa"/>
          </w:tcPr>
          <w:p w14:paraId="60011983" w14:textId="77777777" w:rsidR="00571DEB" w:rsidRPr="00976108" w:rsidRDefault="00571DEB" w:rsidP="008071B2">
            <w:pPr>
              <w:autoSpaceDE w:val="0"/>
              <w:autoSpaceDN w:val="0"/>
              <w:spacing w:line="240" w:lineRule="auto"/>
              <w:rPr>
                <w:rFonts w:ascii="Calibri" w:hAnsi="Calibri" w:cs="Times New Roman"/>
                <w:b/>
                <w:color w:val="auto"/>
                <w:sz w:val="24"/>
                <w:szCs w:val="24"/>
                <w:highlight w:val="yellow"/>
                <w:lang w:eastAsia="en-US"/>
              </w:rPr>
            </w:pPr>
            <w:r w:rsidRPr="00E376EC">
              <w:rPr>
                <w:rFonts w:ascii="Calibri" w:hAnsi="Calibri" w:cs="Times New Roman"/>
                <w:b/>
                <w:color w:val="auto"/>
                <w:sz w:val="24"/>
                <w:szCs w:val="24"/>
                <w:lang w:eastAsia="en-US"/>
              </w:rPr>
              <w:t>Name of Member</w:t>
            </w:r>
          </w:p>
        </w:tc>
        <w:tc>
          <w:tcPr>
            <w:tcW w:w="2977" w:type="dxa"/>
          </w:tcPr>
          <w:p w14:paraId="253CB12D" w14:textId="77777777" w:rsidR="00571DEB" w:rsidRPr="00976108" w:rsidRDefault="00571DEB" w:rsidP="008071B2">
            <w:pPr>
              <w:autoSpaceDE w:val="0"/>
              <w:autoSpaceDN w:val="0"/>
              <w:spacing w:line="240" w:lineRule="auto"/>
              <w:rPr>
                <w:rFonts w:ascii="Calibri" w:hAnsi="Calibri" w:cs="Times New Roman"/>
                <w:b/>
                <w:color w:val="auto"/>
                <w:sz w:val="24"/>
                <w:szCs w:val="24"/>
                <w:highlight w:val="yellow"/>
                <w:lang w:eastAsia="en-US"/>
              </w:rPr>
            </w:pPr>
            <w:r w:rsidRPr="00E376EC">
              <w:rPr>
                <w:rFonts w:ascii="Calibri" w:hAnsi="Calibri" w:cs="Times New Roman"/>
                <w:b/>
                <w:color w:val="auto"/>
                <w:sz w:val="24"/>
                <w:szCs w:val="24"/>
                <w:lang w:eastAsia="en-US"/>
              </w:rPr>
              <w:t>Position</w:t>
            </w:r>
          </w:p>
        </w:tc>
        <w:tc>
          <w:tcPr>
            <w:tcW w:w="3038" w:type="dxa"/>
          </w:tcPr>
          <w:p w14:paraId="2465C51F" w14:textId="77777777" w:rsidR="00571DEB" w:rsidRPr="00976108" w:rsidRDefault="00571DEB" w:rsidP="008071B2">
            <w:pPr>
              <w:autoSpaceDE w:val="0"/>
              <w:autoSpaceDN w:val="0"/>
              <w:spacing w:line="240" w:lineRule="auto"/>
              <w:rPr>
                <w:rFonts w:ascii="Calibri" w:hAnsi="Calibri" w:cs="Times New Roman"/>
                <w:b/>
                <w:color w:val="auto"/>
                <w:sz w:val="24"/>
                <w:szCs w:val="24"/>
                <w:highlight w:val="yellow"/>
                <w:lang w:eastAsia="en-US"/>
              </w:rPr>
            </w:pPr>
            <w:r w:rsidRPr="00E376EC">
              <w:rPr>
                <w:rFonts w:ascii="Calibri" w:hAnsi="Calibri" w:cs="Times New Roman"/>
                <w:b/>
                <w:color w:val="auto"/>
                <w:sz w:val="24"/>
                <w:szCs w:val="24"/>
                <w:lang w:eastAsia="en-US"/>
              </w:rPr>
              <w:t>Meetings attended</w:t>
            </w:r>
          </w:p>
        </w:tc>
      </w:tr>
      <w:tr w:rsidR="00571DEB" w:rsidRPr="00976108" w14:paraId="3DEEF060" w14:textId="77777777" w:rsidTr="00571DEB">
        <w:trPr>
          <w:cantSplit/>
          <w:trHeight w:val="20"/>
          <w:tblHeader/>
          <w:jc w:val="center"/>
        </w:trPr>
        <w:tc>
          <w:tcPr>
            <w:tcW w:w="2943" w:type="dxa"/>
          </w:tcPr>
          <w:p w14:paraId="3520E65C" w14:textId="77777777" w:rsidR="00571DEB" w:rsidRPr="00E376EC" w:rsidRDefault="00571DEB" w:rsidP="008071B2">
            <w:pPr>
              <w:autoSpaceDE w:val="0"/>
              <w:autoSpaceDN w:val="0"/>
              <w:spacing w:line="240" w:lineRule="auto"/>
              <w:rPr>
                <w:rFonts w:ascii="Calibri" w:hAnsi="Calibri" w:cs="Times New Roman"/>
                <w:b/>
                <w:color w:val="auto"/>
                <w:sz w:val="24"/>
                <w:szCs w:val="24"/>
                <w:lang w:eastAsia="en-US"/>
              </w:rPr>
            </w:pPr>
          </w:p>
        </w:tc>
        <w:tc>
          <w:tcPr>
            <w:tcW w:w="2977" w:type="dxa"/>
          </w:tcPr>
          <w:p w14:paraId="4A321ED4" w14:textId="77777777" w:rsidR="00571DEB" w:rsidRPr="00E376EC" w:rsidRDefault="00571DEB" w:rsidP="008071B2">
            <w:pPr>
              <w:autoSpaceDE w:val="0"/>
              <w:autoSpaceDN w:val="0"/>
              <w:spacing w:line="240" w:lineRule="auto"/>
              <w:rPr>
                <w:rFonts w:ascii="Calibri" w:hAnsi="Calibri" w:cs="Times New Roman"/>
                <w:b/>
                <w:color w:val="auto"/>
                <w:sz w:val="24"/>
                <w:szCs w:val="24"/>
                <w:lang w:eastAsia="en-US"/>
              </w:rPr>
            </w:pPr>
            <w:r w:rsidRPr="00E376EC">
              <w:rPr>
                <w:rFonts w:ascii="Calibri" w:hAnsi="Calibri" w:cs="Times New Roman"/>
                <w:color w:val="auto"/>
                <w:sz w:val="24"/>
                <w:szCs w:val="24"/>
                <w:lang w:eastAsia="en-US"/>
              </w:rPr>
              <w:t>Independent Chair</w:t>
            </w:r>
          </w:p>
        </w:tc>
        <w:tc>
          <w:tcPr>
            <w:tcW w:w="3038" w:type="dxa"/>
          </w:tcPr>
          <w:p w14:paraId="7FD588D3" w14:textId="77777777" w:rsidR="00571DEB" w:rsidRPr="00E376EC" w:rsidRDefault="00571DEB" w:rsidP="008071B2">
            <w:pPr>
              <w:autoSpaceDE w:val="0"/>
              <w:autoSpaceDN w:val="0"/>
              <w:spacing w:line="240" w:lineRule="auto"/>
              <w:rPr>
                <w:rFonts w:ascii="Calibri" w:hAnsi="Calibri" w:cs="Times New Roman"/>
                <w:b/>
                <w:color w:val="auto"/>
                <w:sz w:val="24"/>
                <w:szCs w:val="24"/>
                <w:lang w:eastAsia="en-US"/>
              </w:rPr>
            </w:pPr>
          </w:p>
        </w:tc>
      </w:tr>
      <w:tr w:rsidR="00571DEB" w:rsidRPr="00976108" w14:paraId="6BEAF1FE" w14:textId="77777777" w:rsidTr="00571DEB">
        <w:trPr>
          <w:cantSplit/>
          <w:trHeight w:val="20"/>
          <w:tblHeader/>
          <w:jc w:val="center"/>
        </w:trPr>
        <w:tc>
          <w:tcPr>
            <w:tcW w:w="2943" w:type="dxa"/>
          </w:tcPr>
          <w:p w14:paraId="1288781B" w14:textId="77777777" w:rsidR="00571DEB" w:rsidRPr="00E376EC" w:rsidRDefault="00571DEB" w:rsidP="008071B2">
            <w:pPr>
              <w:autoSpaceDE w:val="0"/>
              <w:autoSpaceDN w:val="0"/>
              <w:spacing w:line="240" w:lineRule="auto"/>
              <w:rPr>
                <w:rFonts w:ascii="Calibri" w:hAnsi="Calibri" w:cs="Times New Roman"/>
                <w:b/>
                <w:color w:val="auto"/>
                <w:sz w:val="24"/>
                <w:szCs w:val="24"/>
                <w:lang w:eastAsia="en-US"/>
              </w:rPr>
            </w:pPr>
          </w:p>
        </w:tc>
        <w:tc>
          <w:tcPr>
            <w:tcW w:w="2977" w:type="dxa"/>
          </w:tcPr>
          <w:p w14:paraId="1874667F" w14:textId="77777777" w:rsidR="00571DEB" w:rsidRPr="00E376EC" w:rsidRDefault="00571DEB" w:rsidP="008071B2">
            <w:pPr>
              <w:autoSpaceDE w:val="0"/>
              <w:autoSpaceDN w:val="0"/>
              <w:spacing w:line="240" w:lineRule="auto"/>
              <w:rPr>
                <w:rFonts w:ascii="Calibri" w:hAnsi="Calibri" w:cs="Times New Roman"/>
                <w:color w:val="auto"/>
                <w:sz w:val="24"/>
                <w:szCs w:val="24"/>
                <w:lang w:eastAsia="en-US"/>
              </w:rPr>
            </w:pPr>
            <w:r w:rsidRPr="00E376EC">
              <w:rPr>
                <w:rFonts w:ascii="Calibri" w:hAnsi="Calibri" w:cs="Times New Roman"/>
                <w:color w:val="auto"/>
                <w:sz w:val="24"/>
                <w:szCs w:val="24"/>
                <w:lang w:eastAsia="en-US"/>
              </w:rPr>
              <w:t>Deputy Chair</w:t>
            </w:r>
          </w:p>
        </w:tc>
        <w:tc>
          <w:tcPr>
            <w:tcW w:w="3038" w:type="dxa"/>
          </w:tcPr>
          <w:p w14:paraId="448CE2F0" w14:textId="77777777" w:rsidR="00571DEB" w:rsidRPr="00E376EC" w:rsidRDefault="00571DEB" w:rsidP="008071B2">
            <w:pPr>
              <w:autoSpaceDE w:val="0"/>
              <w:autoSpaceDN w:val="0"/>
              <w:spacing w:line="240" w:lineRule="auto"/>
              <w:rPr>
                <w:rFonts w:ascii="Calibri" w:hAnsi="Calibri" w:cs="Times New Roman"/>
                <w:b/>
                <w:color w:val="auto"/>
                <w:sz w:val="24"/>
                <w:szCs w:val="24"/>
                <w:lang w:eastAsia="en-US"/>
              </w:rPr>
            </w:pPr>
          </w:p>
        </w:tc>
      </w:tr>
      <w:tr w:rsidR="00571DEB" w:rsidRPr="00976108" w14:paraId="22C2A79F" w14:textId="77777777" w:rsidTr="00571DEB">
        <w:trPr>
          <w:cantSplit/>
          <w:trHeight w:val="20"/>
          <w:tblHeader/>
          <w:jc w:val="center"/>
        </w:trPr>
        <w:tc>
          <w:tcPr>
            <w:tcW w:w="2943" w:type="dxa"/>
          </w:tcPr>
          <w:p w14:paraId="2F529130" w14:textId="77777777" w:rsidR="00571DEB" w:rsidRPr="00E376EC" w:rsidRDefault="00571DEB" w:rsidP="008071B2">
            <w:pPr>
              <w:autoSpaceDE w:val="0"/>
              <w:autoSpaceDN w:val="0"/>
              <w:spacing w:line="240" w:lineRule="auto"/>
              <w:rPr>
                <w:rFonts w:ascii="Calibri" w:hAnsi="Calibri" w:cs="Times New Roman"/>
                <w:b/>
                <w:color w:val="auto"/>
                <w:sz w:val="24"/>
                <w:szCs w:val="24"/>
                <w:lang w:eastAsia="en-US"/>
              </w:rPr>
            </w:pPr>
          </w:p>
        </w:tc>
        <w:tc>
          <w:tcPr>
            <w:tcW w:w="2977" w:type="dxa"/>
          </w:tcPr>
          <w:p w14:paraId="0D98B848" w14:textId="77777777" w:rsidR="00571DEB" w:rsidRPr="00E376EC" w:rsidRDefault="00571DEB" w:rsidP="008071B2">
            <w:pPr>
              <w:autoSpaceDE w:val="0"/>
              <w:autoSpaceDN w:val="0"/>
              <w:spacing w:line="240" w:lineRule="auto"/>
              <w:rPr>
                <w:rFonts w:ascii="Calibri" w:hAnsi="Calibri" w:cs="Times New Roman"/>
                <w:color w:val="auto"/>
                <w:sz w:val="24"/>
                <w:szCs w:val="24"/>
                <w:lang w:eastAsia="en-US"/>
              </w:rPr>
            </w:pPr>
            <w:r w:rsidRPr="00E376EC">
              <w:rPr>
                <w:rFonts w:ascii="Calibri" w:hAnsi="Calibri" w:cs="Times New Roman"/>
                <w:color w:val="auto"/>
                <w:sz w:val="24"/>
                <w:szCs w:val="24"/>
                <w:lang w:eastAsia="en-US"/>
              </w:rPr>
              <w:t>Member</w:t>
            </w:r>
          </w:p>
        </w:tc>
        <w:tc>
          <w:tcPr>
            <w:tcW w:w="3038" w:type="dxa"/>
          </w:tcPr>
          <w:p w14:paraId="36E24D77" w14:textId="77777777" w:rsidR="00571DEB" w:rsidRPr="00E376EC" w:rsidRDefault="00571DEB" w:rsidP="008071B2">
            <w:pPr>
              <w:autoSpaceDE w:val="0"/>
              <w:autoSpaceDN w:val="0"/>
              <w:spacing w:line="240" w:lineRule="auto"/>
              <w:rPr>
                <w:rFonts w:ascii="Calibri" w:hAnsi="Calibri" w:cs="Times New Roman"/>
                <w:b/>
                <w:color w:val="auto"/>
                <w:sz w:val="24"/>
                <w:szCs w:val="24"/>
                <w:lang w:eastAsia="en-US"/>
              </w:rPr>
            </w:pPr>
          </w:p>
        </w:tc>
      </w:tr>
      <w:tr w:rsidR="00571DEB" w:rsidRPr="00976108" w14:paraId="6659B72E" w14:textId="77777777" w:rsidTr="00571DEB">
        <w:trPr>
          <w:cantSplit/>
          <w:trHeight w:val="20"/>
          <w:tblHeader/>
          <w:jc w:val="center"/>
        </w:trPr>
        <w:tc>
          <w:tcPr>
            <w:tcW w:w="2943" w:type="dxa"/>
          </w:tcPr>
          <w:p w14:paraId="20A54CFD" w14:textId="77777777" w:rsidR="00571DEB" w:rsidRPr="00E376EC" w:rsidRDefault="00571DEB" w:rsidP="008071B2">
            <w:pPr>
              <w:autoSpaceDE w:val="0"/>
              <w:autoSpaceDN w:val="0"/>
              <w:spacing w:line="240" w:lineRule="auto"/>
              <w:rPr>
                <w:rFonts w:ascii="Calibri" w:hAnsi="Calibri" w:cs="Times New Roman"/>
                <w:b/>
                <w:color w:val="auto"/>
                <w:sz w:val="24"/>
                <w:szCs w:val="24"/>
                <w:lang w:eastAsia="en-US"/>
              </w:rPr>
            </w:pPr>
          </w:p>
        </w:tc>
        <w:tc>
          <w:tcPr>
            <w:tcW w:w="2977" w:type="dxa"/>
          </w:tcPr>
          <w:p w14:paraId="008751AB" w14:textId="77777777" w:rsidR="00571DEB" w:rsidRPr="00E376EC" w:rsidRDefault="00571DEB" w:rsidP="008071B2">
            <w:pPr>
              <w:autoSpaceDE w:val="0"/>
              <w:autoSpaceDN w:val="0"/>
              <w:spacing w:line="240" w:lineRule="auto"/>
              <w:rPr>
                <w:rFonts w:ascii="Calibri" w:hAnsi="Calibri" w:cs="Times New Roman"/>
                <w:color w:val="auto"/>
                <w:sz w:val="24"/>
                <w:szCs w:val="24"/>
                <w:lang w:eastAsia="en-US"/>
              </w:rPr>
            </w:pPr>
            <w:r w:rsidRPr="00E376EC">
              <w:rPr>
                <w:rFonts w:ascii="Calibri" w:hAnsi="Calibri" w:cs="Times New Roman"/>
                <w:color w:val="auto"/>
                <w:sz w:val="24"/>
                <w:szCs w:val="24"/>
                <w:lang w:eastAsia="en-US"/>
              </w:rPr>
              <w:t>Observer</w:t>
            </w:r>
          </w:p>
        </w:tc>
        <w:tc>
          <w:tcPr>
            <w:tcW w:w="3038" w:type="dxa"/>
          </w:tcPr>
          <w:p w14:paraId="6254B2BC" w14:textId="77777777" w:rsidR="00571DEB" w:rsidRPr="00E376EC" w:rsidRDefault="00571DEB" w:rsidP="008071B2">
            <w:pPr>
              <w:autoSpaceDE w:val="0"/>
              <w:autoSpaceDN w:val="0"/>
              <w:spacing w:line="240" w:lineRule="auto"/>
              <w:rPr>
                <w:rFonts w:ascii="Calibri" w:hAnsi="Calibri" w:cs="Times New Roman"/>
                <w:b/>
                <w:color w:val="auto"/>
                <w:sz w:val="24"/>
                <w:szCs w:val="24"/>
                <w:lang w:eastAsia="en-US"/>
              </w:rPr>
            </w:pPr>
          </w:p>
        </w:tc>
      </w:tr>
    </w:tbl>
    <w:p w14:paraId="1AD53FB2" w14:textId="77777777" w:rsidR="006F1704" w:rsidRPr="00B94819" w:rsidRDefault="00B94819" w:rsidP="00196163">
      <w:pPr>
        <w:pStyle w:val="ListParagraph"/>
        <w:numPr>
          <w:ilvl w:val="0"/>
          <w:numId w:val="13"/>
        </w:numPr>
        <w:rPr>
          <w:lang w:val="en-AU"/>
        </w:rPr>
      </w:pPr>
      <w:r>
        <w:rPr>
          <w:lang w:val="en-AU"/>
        </w:rPr>
        <w:t>details of how members of the committee are remunerated or paid.</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6F1704" w:rsidRPr="00976108" w14:paraId="0AF633FD" w14:textId="77777777" w:rsidTr="004A5766">
        <w:trPr>
          <w:trHeight w:val="20"/>
        </w:trPr>
        <w:tc>
          <w:tcPr>
            <w:tcW w:w="2660" w:type="dxa"/>
            <w:tcBorders>
              <w:bottom w:val="single" w:sz="24" w:space="0" w:color="403152" w:themeColor="accent4" w:themeShade="80"/>
            </w:tcBorders>
            <w:shd w:val="clear" w:color="auto" w:fill="E5DFEC" w:themeFill="accent4" w:themeFillTint="33"/>
          </w:tcPr>
          <w:p w14:paraId="01F95D4B" w14:textId="77777777" w:rsidR="006F1704" w:rsidRPr="00976108" w:rsidRDefault="006F1704" w:rsidP="006F1704">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567CC09D" w14:textId="77777777" w:rsidR="006F1704" w:rsidRPr="00976108" w:rsidRDefault="006F1704" w:rsidP="006F1704">
            <w:pPr>
              <w:autoSpaceDE w:val="0"/>
              <w:autoSpaceDN w:val="0"/>
              <w:spacing w:line="240" w:lineRule="auto"/>
              <w:rPr>
                <w:rFonts w:ascii="Calibri" w:hAnsi="Calibri" w:cs="Times New Roman"/>
                <w:b/>
                <w:color w:val="auto"/>
                <w:sz w:val="24"/>
                <w:szCs w:val="24"/>
                <w:highlight w:val="yellow"/>
                <w:lang w:eastAsia="en-US"/>
              </w:rPr>
            </w:pPr>
            <w:r w:rsidRPr="00E376EC">
              <w:rPr>
                <w:rFonts w:ascii="Calibri" w:hAnsi="Calibri" w:cs="Times New Roman"/>
                <w:color w:val="auto"/>
                <w:sz w:val="24"/>
                <w:szCs w:val="24"/>
                <w:lang w:eastAsia="en-US"/>
              </w:rPr>
              <w:t xml:space="preserve">Financial </w:t>
            </w:r>
            <w:r w:rsidRPr="00E376EC">
              <w:rPr>
                <w:rFonts w:ascii="Calibri" w:hAnsi="Calibri" w:cs="Times New Roman"/>
                <w:sz w:val="24"/>
                <w:szCs w:val="24"/>
                <w:lang w:val="en-US" w:eastAsia="en-US"/>
              </w:rPr>
              <w:t>Framework Management and Insurance, Economic and Financial Group, CMTEDD, Phone 620 70259.</w:t>
            </w:r>
          </w:p>
        </w:tc>
      </w:tr>
    </w:tbl>
    <w:p w14:paraId="22351913" w14:textId="77777777" w:rsidR="00B47CE7" w:rsidRPr="00E314B3" w:rsidRDefault="00B47CE7" w:rsidP="00497AC7">
      <w:pPr>
        <w:pStyle w:val="Heading3"/>
        <w:rPr>
          <w:color w:val="5F497A" w:themeColor="accent4" w:themeShade="BF"/>
        </w:rPr>
      </w:pPr>
      <w:bookmarkStart w:id="125" w:name="_Fraud_Prevention"/>
      <w:bookmarkStart w:id="126" w:name="_Toc8312961"/>
      <w:bookmarkEnd w:id="125"/>
      <w:r w:rsidRPr="00E314B3">
        <w:rPr>
          <w:color w:val="5F497A" w:themeColor="accent4" w:themeShade="BF"/>
        </w:rPr>
        <w:t>Fraud Prevention</w:t>
      </w:r>
      <w:bookmarkEnd w:id="126"/>
    </w:p>
    <w:p w14:paraId="6A0FAF2A" w14:textId="77777777" w:rsidR="00B47CE7" w:rsidRPr="007C3843" w:rsidRDefault="00B47CE7" w:rsidP="003757FE">
      <w:pPr>
        <w:keepNext/>
        <w:keepLines/>
        <w:autoSpaceDE w:val="0"/>
        <w:autoSpaceDN w:val="0"/>
        <w:spacing w:before="120" w:after="120" w:line="240" w:lineRule="auto"/>
        <w:rPr>
          <w:rFonts w:ascii="Calibri" w:hAnsi="Calibri" w:cs="Times New Roman"/>
          <w:color w:val="auto"/>
          <w:sz w:val="24"/>
          <w:szCs w:val="24"/>
          <w:lang w:eastAsia="en-US"/>
        </w:rPr>
      </w:pPr>
      <w:r w:rsidRPr="007C3843">
        <w:rPr>
          <w:rFonts w:ascii="Calibri" w:hAnsi="Calibri" w:cs="Times New Roman"/>
          <w:b/>
          <w:color w:val="auto"/>
          <w:sz w:val="24"/>
          <w:szCs w:val="24"/>
          <w:lang w:eastAsia="en-US"/>
        </w:rPr>
        <w:t>Report descriptor</w:t>
      </w:r>
      <w:r w:rsidR="003107D4">
        <w:rPr>
          <w:rFonts w:ascii="Calibri" w:hAnsi="Calibri" w:cs="Times New Roman"/>
          <w:b/>
          <w:color w:val="auto"/>
          <w:sz w:val="24"/>
          <w:szCs w:val="24"/>
          <w:lang w:eastAsia="en-US"/>
        </w:rPr>
        <w:t xml:space="preserve">: </w:t>
      </w:r>
      <w:r w:rsidR="003757FE">
        <w:rPr>
          <w:rFonts w:ascii="Calibri" w:hAnsi="Calibri" w:cs="Times New Roman"/>
          <w:color w:val="auto"/>
          <w:sz w:val="24"/>
          <w:szCs w:val="24"/>
          <w:lang w:eastAsia="en-US"/>
        </w:rPr>
        <w:t>Reporting entities</w:t>
      </w:r>
      <w:r>
        <w:rPr>
          <w:rFonts w:ascii="Calibri" w:hAnsi="Calibri" w:cs="Times New Roman"/>
          <w:color w:val="auto"/>
          <w:sz w:val="24"/>
          <w:szCs w:val="24"/>
          <w:lang w:eastAsia="en-US"/>
        </w:rPr>
        <w:t xml:space="preserve"> </w:t>
      </w:r>
      <w:r w:rsidRPr="005479FF">
        <w:rPr>
          <w:rFonts w:ascii="Calibri" w:hAnsi="Calibri" w:cs="Times New Roman"/>
          <w:color w:val="auto"/>
          <w:sz w:val="24"/>
          <w:szCs w:val="24"/>
          <w:lang w:eastAsia="en-US"/>
        </w:rPr>
        <w:t xml:space="preserve">must </w:t>
      </w:r>
      <w:r>
        <w:rPr>
          <w:rFonts w:ascii="Calibri" w:hAnsi="Calibri" w:cs="Times New Roman"/>
          <w:color w:val="auto"/>
          <w:sz w:val="24"/>
          <w:szCs w:val="24"/>
          <w:lang w:eastAsia="en-US"/>
        </w:rPr>
        <w:t>provide information on their f</w:t>
      </w:r>
      <w:r w:rsidRPr="007C3843">
        <w:rPr>
          <w:rFonts w:ascii="Calibri" w:hAnsi="Calibri" w:cs="Times New Roman"/>
          <w:color w:val="auto"/>
          <w:sz w:val="24"/>
          <w:szCs w:val="24"/>
          <w:lang w:eastAsia="en-US"/>
        </w:rPr>
        <w:t>raud control and pr</w:t>
      </w:r>
      <w:r>
        <w:rPr>
          <w:rFonts w:ascii="Calibri" w:hAnsi="Calibri" w:cs="Times New Roman"/>
          <w:color w:val="auto"/>
          <w:sz w:val="24"/>
          <w:szCs w:val="24"/>
          <w:lang w:eastAsia="en-US"/>
        </w:rPr>
        <w:t>evention policies and practices, including</w:t>
      </w:r>
      <w:r w:rsidRPr="007C3843">
        <w:rPr>
          <w:rFonts w:ascii="Calibri" w:hAnsi="Calibri" w:cs="Times New Roman"/>
          <w:color w:val="auto"/>
          <w:sz w:val="24"/>
          <w:szCs w:val="24"/>
          <w:lang w:eastAsia="en-US"/>
        </w:rPr>
        <w:t xml:space="preserve"> prevention strategies:</w:t>
      </w:r>
    </w:p>
    <w:p w14:paraId="76BFC01C" w14:textId="77777777" w:rsidR="00B47CE7" w:rsidRPr="007C3843" w:rsidRDefault="00B47CE7" w:rsidP="00196163">
      <w:pPr>
        <w:pStyle w:val="ListParagraph"/>
        <w:keepNext/>
        <w:keepLines/>
        <w:numPr>
          <w:ilvl w:val="0"/>
          <w:numId w:val="13"/>
        </w:numPr>
        <w:rPr>
          <w:lang w:val="en-AU"/>
        </w:rPr>
      </w:pPr>
      <w:r w:rsidRPr="007C3843">
        <w:rPr>
          <w:lang w:val="en-AU"/>
        </w:rPr>
        <w:t>details of risk assessments conducted;</w:t>
      </w:r>
    </w:p>
    <w:p w14:paraId="3539FAEB" w14:textId="77777777" w:rsidR="00B47CE7" w:rsidRPr="007C3843" w:rsidRDefault="00B47CE7" w:rsidP="00196163">
      <w:pPr>
        <w:pStyle w:val="ListParagraph"/>
        <w:keepNext/>
        <w:keepLines/>
        <w:numPr>
          <w:ilvl w:val="0"/>
          <w:numId w:val="13"/>
        </w:numPr>
        <w:rPr>
          <w:lang w:val="en-AU"/>
        </w:rPr>
      </w:pPr>
      <w:r w:rsidRPr="007C3843">
        <w:rPr>
          <w:lang w:val="en-AU"/>
        </w:rPr>
        <w:t>fraud control plans prepared (or revised);</w:t>
      </w:r>
    </w:p>
    <w:p w14:paraId="0C5BCFE2" w14:textId="77777777" w:rsidR="00B47CE7" w:rsidRPr="007C3843" w:rsidRDefault="00B47CE7" w:rsidP="00196163">
      <w:pPr>
        <w:pStyle w:val="ListParagraph"/>
        <w:keepNext/>
        <w:keepLines/>
        <w:numPr>
          <w:ilvl w:val="0"/>
          <w:numId w:val="13"/>
        </w:numPr>
        <w:rPr>
          <w:lang w:val="en-AU"/>
        </w:rPr>
      </w:pPr>
      <w:r w:rsidRPr="007C3843">
        <w:rPr>
          <w:lang w:val="en-AU"/>
        </w:rPr>
        <w:t>other fraud prevention strategies adopted; and</w:t>
      </w:r>
    </w:p>
    <w:p w14:paraId="3942C1A8" w14:textId="77777777" w:rsidR="00B47CE7" w:rsidRPr="007C3843" w:rsidRDefault="00B47CE7">
      <w:pPr>
        <w:pStyle w:val="ListParagraph"/>
        <w:keepNext/>
        <w:keepLines/>
        <w:numPr>
          <w:ilvl w:val="0"/>
          <w:numId w:val="13"/>
        </w:numPr>
        <w:rPr>
          <w:lang w:val="en-AU"/>
        </w:rPr>
      </w:pPr>
      <w:r w:rsidRPr="007C3843">
        <w:rPr>
          <w:lang w:val="en-AU"/>
        </w:rPr>
        <w:t>fraud awareness training.</w:t>
      </w:r>
    </w:p>
    <w:p w14:paraId="510C187B" w14:textId="77777777" w:rsidR="00B47CE7" w:rsidRPr="003127D8" w:rsidRDefault="003757FE" w:rsidP="003127D8">
      <w:pPr>
        <w:autoSpaceDE w:val="0"/>
        <w:autoSpaceDN w:val="0"/>
        <w:spacing w:after="120" w:line="240" w:lineRule="auto"/>
        <w:rPr>
          <w:rFonts w:ascii="Calibri" w:hAnsi="Calibri"/>
          <w:sz w:val="24"/>
          <w:szCs w:val="24"/>
        </w:rPr>
      </w:pPr>
      <w:r w:rsidRPr="003127D8">
        <w:rPr>
          <w:rFonts w:ascii="Calibri" w:hAnsi="Calibri" w:cs="Times New Roman"/>
          <w:color w:val="auto"/>
          <w:sz w:val="24"/>
          <w:szCs w:val="24"/>
          <w:lang w:eastAsia="en-US"/>
        </w:rPr>
        <w:t>Reporting entities</w:t>
      </w:r>
      <w:r w:rsidR="00B47CE7" w:rsidRPr="003127D8">
        <w:rPr>
          <w:rFonts w:ascii="Calibri" w:hAnsi="Calibri" w:cs="Times New Roman"/>
          <w:color w:val="auto"/>
          <w:sz w:val="24"/>
          <w:szCs w:val="24"/>
          <w:lang w:eastAsia="en-US"/>
        </w:rPr>
        <w:t xml:space="preserve"> must provide information on fraud detection strategies including</w:t>
      </w:r>
      <w:r w:rsidR="003127D8" w:rsidRPr="003127D8">
        <w:rPr>
          <w:rFonts w:ascii="Calibri" w:hAnsi="Calibri" w:cs="Times New Roman"/>
          <w:color w:val="auto"/>
          <w:sz w:val="24"/>
          <w:szCs w:val="24"/>
          <w:lang w:eastAsia="en-US"/>
        </w:rPr>
        <w:t xml:space="preserve"> </w:t>
      </w:r>
      <w:r w:rsidR="00B47CE7" w:rsidRPr="003127D8">
        <w:rPr>
          <w:rFonts w:ascii="Calibri" w:hAnsi="Calibri"/>
          <w:sz w:val="24"/>
          <w:szCs w:val="24"/>
        </w:rPr>
        <w:t>the number of reports or allegations of fraud or corruption received and investigated during the year and</w:t>
      </w:r>
      <w:r w:rsidR="003127D8" w:rsidRPr="003127D8">
        <w:rPr>
          <w:rFonts w:ascii="Calibri" w:hAnsi="Calibri"/>
          <w:sz w:val="24"/>
          <w:szCs w:val="24"/>
        </w:rPr>
        <w:t xml:space="preserve"> </w:t>
      </w:r>
      <w:r w:rsidR="00B47CE7" w:rsidRPr="003127D8">
        <w:rPr>
          <w:rFonts w:ascii="Calibri" w:hAnsi="Calibri"/>
          <w:sz w:val="24"/>
          <w:szCs w:val="24"/>
        </w:rPr>
        <w:t>action taken and outcomes of any investigations.</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94573A" w:rsidRPr="00976108" w14:paraId="76ED8822" w14:textId="77777777" w:rsidTr="004A5766">
        <w:trPr>
          <w:trHeight w:val="20"/>
        </w:trPr>
        <w:tc>
          <w:tcPr>
            <w:tcW w:w="2660" w:type="dxa"/>
            <w:tcBorders>
              <w:bottom w:val="single" w:sz="24" w:space="0" w:color="403152" w:themeColor="accent4" w:themeShade="80"/>
            </w:tcBorders>
            <w:shd w:val="clear" w:color="auto" w:fill="E5DFEC" w:themeFill="accent4" w:themeFillTint="33"/>
          </w:tcPr>
          <w:p w14:paraId="58140757" w14:textId="77777777" w:rsidR="0094573A" w:rsidRPr="00976108" w:rsidRDefault="0094573A" w:rsidP="00560AC5">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136A7A96" w14:textId="77777777" w:rsidR="0094573A" w:rsidRPr="00976108" w:rsidRDefault="0094573A" w:rsidP="00560AC5">
            <w:pPr>
              <w:autoSpaceDE w:val="0"/>
              <w:autoSpaceDN w:val="0"/>
              <w:spacing w:line="240" w:lineRule="auto"/>
              <w:rPr>
                <w:rFonts w:ascii="Calibri" w:hAnsi="Calibri" w:cs="Times New Roman"/>
                <w:b/>
                <w:color w:val="auto"/>
                <w:sz w:val="24"/>
                <w:szCs w:val="24"/>
                <w:highlight w:val="yellow"/>
                <w:lang w:eastAsia="en-US"/>
              </w:rPr>
            </w:pPr>
            <w:r w:rsidRPr="00D90A7A">
              <w:rPr>
                <w:rFonts w:ascii="Calibri" w:hAnsi="Calibri" w:cs="Times New Roman"/>
                <w:bCs/>
                <w:sz w:val="24"/>
                <w:szCs w:val="24"/>
                <w:lang w:val="en-US" w:eastAsia="en-US"/>
              </w:rPr>
              <w:t xml:space="preserve">Workforce Capability and Governance Division, </w:t>
            </w:r>
            <w:r>
              <w:rPr>
                <w:rFonts w:ascii="Calibri" w:hAnsi="Calibri" w:cs="Times New Roman"/>
                <w:bCs/>
                <w:sz w:val="24"/>
                <w:szCs w:val="24"/>
                <w:lang w:val="en-US" w:eastAsia="en-US"/>
              </w:rPr>
              <w:t>CMTEDD, P</w:t>
            </w:r>
            <w:r w:rsidRPr="00D90A7A">
              <w:rPr>
                <w:rFonts w:ascii="Calibri" w:hAnsi="Calibri" w:cs="Times New Roman"/>
                <w:bCs/>
                <w:sz w:val="24"/>
                <w:szCs w:val="24"/>
                <w:lang w:val="en-US" w:eastAsia="en-US"/>
              </w:rPr>
              <w:t xml:space="preserve">hone 620 </w:t>
            </w:r>
            <w:r>
              <w:rPr>
                <w:rFonts w:ascii="Calibri" w:hAnsi="Calibri" w:cs="Times New Roman"/>
                <w:bCs/>
                <w:sz w:val="24"/>
                <w:szCs w:val="24"/>
                <w:lang w:val="en-US" w:eastAsia="en-US"/>
              </w:rPr>
              <w:t xml:space="preserve">76502 or </w:t>
            </w:r>
            <w:hyperlink r:id="rId18" w:history="1">
              <w:r w:rsidRPr="00837661">
                <w:rPr>
                  <w:rStyle w:val="Hyperlink"/>
                  <w:rFonts w:ascii="Calibri" w:hAnsi="Calibri"/>
                  <w:bCs/>
                  <w:szCs w:val="24"/>
                  <w:lang w:val="en-US" w:eastAsia="en-US"/>
                </w:rPr>
                <w:t>psm@act.gov.au</w:t>
              </w:r>
            </w:hyperlink>
            <w:r>
              <w:rPr>
                <w:rFonts w:ascii="Calibri" w:hAnsi="Calibri" w:cs="Times New Roman"/>
                <w:bCs/>
                <w:sz w:val="24"/>
                <w:szCs w:val="24"/>
                <w:lang w:val="en-US" w:eastAsia="en-US"/>
              </w:rPr>
              <w:t>.</w:t>
            </w:r>
          </w:p>
        </w:tc>
      </w:tr>
    </w:tbl>
    <w:p w14:paraId="118C70AC" w14:textId="77777777" w:rsidR="006D1C30" w:rsidRPr="006D1C30" w:rsidRDefault="006D1C30" w:rsidP="006D1C30">
      <w:pPr>
        <w:pStyle w:val="Heading3"/>
        <w:rPr>
          <w:color w:val="5F497A" w:themeColor="accent4" w:themeShade="BF"/>
        </w:rPr>
      </w:pPr>
      <w:bookmarkStart w:id="127" w:name="_Community_engagement_and"/>
      <w:bookmarkStart w:id="128" w:name="_Freedom_of_Information"/>
      <w:bookmarkStart w:id="129" w:name="_Toc8312962"/>
      <w:bookmarkEnd w:id="127"/>
      <w:bookmarkEnd w:id="128"/>
      <w:r w:rsidRPr="006D1C30">
        <w:rPr>
          <w:color w:val="5F497A" w:themeColor="accent4" w:themeShade="BF"/>
        </w:rPr>
        <w:lastRenderedPageBreak/>
        <w:t>Freedom of Information</w:t>
      </w:r>
      <w:bookmarkEnd w:id="129"/>
    </w:p>
    <w:p w14:paraId="53CB34C0" w14:textId="77777777" w:rsidR="006D1C30" w:rsidRPr="006D1C30" w:rsidRDefault="006D1C30" w:rsidP="006D1C30">
      <w:pPr>
        <w:autoSpaceDE w:val="0"/>
        <w:autoSpaceDN w:val="0"/>
        <w:spacing w:before="120" w:after="120" w:line="240" w:lineRule="auto"/>
        <w:rPr>
          <w:rFonts w:ascii="Calibri" w:hAnsi="Calibri" w:cs="Times New Roman"/>
          <w:color w:val="auto"/>
          <w:sz w:val="24"/>
          <w:szCs w:val="24"/>
          <w:lang w:eastAsia="en-US"/>
        </w:rPr>
      </w:pPr>
      <w:r w:rsidRPr="006D1C30">
        <w:rPr>
          <w:rFonts w:ascii="Calibri" w:hAnsi="Calibri" w:cs="Times New Roman"/>
          <w:b/>
          <w:color w:val="auto"/>
          <w:sz w:val="24"/>
          <w:szCs w:val="24"/>
          <w:lang w:eastAsia="en-US"/>
        </w:rPr>
        <w:t xml:space="preserve">Basis of requirement:  </w:t>
      </w:r>
      <w:r w:rsidRPr="006D1C30">
        <w:rPr>
          <w:rFonts w:ascii="Calibri" w:hAnsi="Calibri" w:cs="Times New Roman"/>
          <w:i/>
          <w:color w:val="auto"/>
          <w:sz w:val="24"/>
          <w:szCs w:val="24"/>
          <w:lang w:eastAsia="en-US"/>
        </w:rPr>
        <w:t>Freedom of Information Act 2016</w:t>
      </w:r>
      <w:r w:rsidRPr="006D1C30">
        <w:rPr>
          <w:rFonts w:ascii="Calibri" w:hAnsi="Calibri" w:cs="Times New Roman"/>
          <w:color w:val="auto"/>
          <w:sz w:val="24"/>
          <w:szCs w:val="24"/>
          <w:lang w:eastAsia="en-US"/>
        </w:rPr>
        <w:t xml:space="preserve"> (the FOI Act</w:t>
      </w:r>
      <w:r w:rsidRPr="006D1C30">
        <w:rPr>
          <w:rFonts w:ascii="Calibri" w:hAnsi="Calibri" w:cs="Times New Roman"/>
          <w:color w:val="000000" w:themeColor="text1"/>
          <w:sz w:val="24"/>
          <w:szCs w:val="24"/>
          <w:lang w:eastAsia="en-US"/>
        </w:rPr>
        <w:t>), section 96.</w:t>
      </w:r>
    </w:p>
    <w:p w14:paraId="35B3816B" w14:textId="77777777" w:rsidR="006D1C30" w:rsidRPr="006D1C30" w:rsidRDefault="006D1C30" w:rsidP="006D1C30">
      <w:pPr>
        <w:autoSpaceDE w:val="0"/>
        <w:autoSpaceDN w:val="0"/>
        <w:spacing w:before="120" w:after="120" w:line="240" w:lineRule="auto"/>
        <w:rPr>
          <w:rFonts w:ascii="Calibri" w:hAnsi="Calibri" w:cs="Times New Roman"/>
          <w:color w:val="auto"/>
          <w:sz w:val="24"/>
          <w:szCs w:val="24"/>
          <w:lang w:eastAsia="en-US"/>
        </w:rPr>
      </w:pPr>
      <w:r w:rsidRPr="006D1C30">
        <w:rPr>
          <w:rFonts w:ascii="Calibri" w:hAnsi="Calibri" w:cs="Times New Roman"/>
          <w:b/>
          <w:color w:val="auto"/>
          <w:sz w:val="24"/>
          <w:szCs w:val="24"/>
          <w:lang w:eastAsia="en-US"/>
        </w:rPr>
        <w:t xml:space="preserve">Report descriptor: </w:t>
      </w:r>
      <w:r w:rsidRPr="006D1C30">
        <w:rPr>
          <w:rFonts w:ascii="Calibri" w:hAnsi="Calibri" w:cs="Times New Roman"/>
          <w:color w:val="auto"/>
          <w:sz w:val="24"/>
          <w:szCs w:val="24"/>
          <w:lang w:eastAsia="en-US"/>
        </w:rPr>
        <w:t>Reporting entities must report on the operation of the FOI Act in relation to their organisation. The following data must be included:</w:t>
      </w:r>
    </w:p>
    <w:p w14:paraId="4278AD47" w14:textId="77777777" w:rsidR="006D1C30" w:rsidRPr="006D1C30" w:rsidRDefault="006D1C30" w:rsidP="006D1C30">
      <w:pPr>
        <w:autoSpaceDE w:val="0"/>
        <w:autoSpaceDN w:val="0"/>
        <w:spacing w:before="120" w:after="120" w:line="240" w:lineRule="auto"/>
        <w:rPr>
          <w:rFonts w:ascii="Calibri" w:hAnsi="Calibri" w:cs="Times New Roman"/>
          <w:b/>
          <w:color w:val="auto"/>
          <w:sz w:val="24"/>
          <w:szCs w:val="24"/>
          <w:lang w:eastAsia="en-US"/>
        </w:rPr>
      </w:pPr>
      <w:r w:rsidRPr="006D1C30">
        <w:rPr>
          <w:rFonts w:ascii="Calibri" w:hAnsi="Calibri" w:cs="Times New Roman"/>
          <w:b/>
          <w:color w:val="auto"/>
          <w:sz w:val="24"/>
          <w:szCs w:val="24"/>
          <w:lang w:eastAsia="en-US"/>
        </w:rPr>
        <w:t xml:space="preserve">Open Access Information - Section 96 (3) (a) (i), (ii) and (iii)   </w:t>
      </w:r>
    </w:p>
    <w:p w14:paraId="2A9C5A9B" w14:textId="77777777" w:rsidR="006D1C30" w:rsidRPr="006D1C30" w:rsidRDefault="006D1C30" w:rsidP="007813A5">
      <w:pPr>
        <w:pStyle w:val="ListParagraph"/>
        <w:numPr>
          <w:ilvl w:val="0"/>
          <w:numId w:val="63"/>
        </w:numPr>
        <w:ind w:left="426" w:hanging="426"/>
      </w:pPr>
      <w:r w:rsidRPr="006D1C30">
        <w:t xml:space="preserve">Number of decisions to publish Open Access information. </w:t>
      </w:r>
    </w:p>
    <w:p w14:paraId="4B4CAFAB" w14:textId="308C43FF" w:rsidR="006D1C30" w:rsidRPr="006D1C30" w:rsidRDefault="006D1C30" w:rsidP="007813A5">
      <w:pPr>
        <w:pStyle w:val="ListParagraph"/>
        <w:numPr>
          <w:ilvl w:val="0"/>
          <w:numId w:val="63"/>
        </w:numPr>
        <w:ind w:left="426" w:hanging="426"/>
      </w:pPr>
      <w:r w:rsidRPr="006D1C30">
        <w:t xml:space="preserve">Number of decisions </w:t>
      </w:r>
      <w:r w:rsidR="00E6020F">
        <w:t>not to publish</w:t>
      </w:r>
      <w:r w:rsidRPr="006D1C30">
        <w:t xml:space="preserve"> Open Access information.</w:t>
      </w:r>
    </w:p>
    <w:p w14:paraId="57FC1846" w14:textId="77777777" w:rsidR="006D1C30" w:rsidRPr="006D1C30" w:rsidRDefault="006D1C30" w:rsidP="007813A5">
      <w:pPr>
        <w:pStyle w:val="ListParagraph"/>
        <w:numPr>
          <w:ilvl w:val="0"/>
          <w:numId w:val="63"/>
        </w:numPr>
        <w:ind w:left="426" w:hanging="426"/>
      </w:pPr>
      <w:r w:rsidRPr="006D1C30">
        <w:t>Number of decisions not to publish a description of Open Access information withheld.</w:t>
      </w:r>
    </w:p>
    <w:p w14:paraId="7D3C1782" w14:textId="77777777" w:rsidR="006D1C30" w:rsidRPr="006D1C30" w:rsidRDefault="006D1C30" w:rsidP="006D1C30">
      <w:pPr>
        <w:autoSpaceDE w:val="0"/>
        <w:autoSpaceDN w:val="0"/>
        <w:spacing w:before="120" w:after="120" w:line="240" w:lineRule="auto"/>
        <w:rPr>
          <w:rFonts w:ascii="Calibri" w:hAnsi="Calibri" w:cs="Times New Roman"/>
          <w:b/>
          <w:color w:val="auto"/>
          <w:sz w:val="24"/>
          <w:szCs w:val="24"/>
          <w:lang w:eastAsia="en-US"/>
        </w:rPr>
      </w:pPr>
      <w:r w:rsidRPr="006D1C30">
        <w:rPr>
          <w:rFonts w:ascii="Calibri" w:hAnsi="Calibri" w:cs="Times New Roman"/>
          <w:b/>
          <w:color w:val="auto"/>
          <w:sz w:val="24"/>
          <w:szCs w:val="24"/>
          <w:lang w:eastAsia="en-US"/>
        </w:rPr>
        <w:t>FOI Applications received and decision type - Section 96 (3) (a) (iv), (vii), (viii) and (ix)</w:t>
      </w:r>
    </w:p>
    <w:p w14:paraId="055ECD84" w14:textId="77777777" w:rsidR="006D1C30" w:rsidRPr="006D1C30" w:rsidRDefault="006D1C30" w:rsidP="007813A5">
      <w:pPr>
        <w:pStyle w:val="ListParagraph"/>
        <w:numPr>
          <w:ilvl w:val="0"/>
          <w:numId w:val="64"/>
        </w:numPr>
        <w:spacing w:before="120"/>
        <w:ind w:left="426" w:hanging="426"/>
      </w:pPr>
      <w:r w:rsidRPr="006D1C30">
        <w:t>Number of access applications received.</w:t>
      </w:r>
    </w:p>
    <w:p w14:paraId="20FEFB06" w14:textId="77777777" w:rsidR="006D1C30" w:rsidRPr="006D1C30" w:rsidRDefault="006D1C30" w:rsidP="007813A5">
      <w:pPr>
        <w:pStyle w:val="ListParagraph"/>
        <w:numPr>
          <w:ilvl w:val="0"/>
          <w:numId w:val="64"/>
        </w:numPr>
        <w:spacing w:before="120"/>
        <w:ind w:left="426" w:hanging="426"/>
      </w:pPr>
      <w:r w:rsidRPr="006D1C30">
        <w:t>Number of applications where access to all information requested was given.</w:t>
      </w:r>
    </w:p>
    <w:p w14:paraId="70F0E640" w14:textId="77777777" w:rsidR="006D1C30" w:rsidRPr="006D1C30" w:rsidRDefault="006D1C30" w:rsidP="007813A5">
      <w:pPr>
        <w:pStyle w:val="ListParagraph"/>
        <w:numPr>
          <w:ilvl w:val="0"/>
          <w:numId w:val="64"/>
        </w:numPr>
        <w:spacing w:before="120"/>
        <w:ind w:left="426" w:hanging="426"/>
      </w:pPr>
      <w:r w:rsidRPr="006D1C30">
        <w:t>Number of applications where access to only some of the information requested was given (partial release).</w:t>
      </w:r>
    </w:p>
    <w:p w14:paraId="64BE139E" w14:textId="77777777" w:rsidR="006D1C30" w:rsidRPr="006D1C30" w:rsidRDefault="006D1C30" w:rsidP="007813A5">
      <w:pPr>
        <w:pStyle w:val="ListParagraph"/>
        <w:numPr>
          <w:ilvl w:val="0"/>
          <w:numId w:val="64"/>
        </w:numPr>
        <w:spacing w:before="120"/>
        <w:ind w:left="426" w:hanging="426"/>
      </w:pPr>
      <w:r w:rsidRPr="006D1C30">
        <w:t>Number of applications where access to the information was refused.</w:t>
      </w:r>
    </w:p>
    <w:p w14:paraId="6B0383AA" w14:textId="10196681" w:rsidR="006D1C30" w:rsidRPr="006D1C30" w:rsidRDefault="006D1C30" w:rsidP="006D1C30">
      <w:pPr>
        <w:autoSpaceDE w:val="0"/>
        <w:autoSpaceDN w:val="0"/>
        <w:spacing w:before="120" w:after="120" w:line="240" w:lineRule="auto"/>
        <w:rPr>
          <w:rFonts w:ascii="Calibri" w:hAnsi="Calibri" w:cs="Times New Roman"/>
          <w:b/>
          <w:color w:val="auto"/>
          <w:sz w:val="24"/>
          <w:szCs w:val="24"/>
          <w:lang w:eastAsia="en-US"/>
        </w:rPr>
      </w:pPr>
      <w:r w:rsidRPr="006D1C30">
        <w:rPr>
          <w:rFonts w:ascii="Calibri" w:hAnsi="Calibri" w:cs="Times New Roman"/>
          <w:b/>
          <w:color w:val="auto"/>
          <w:sz w:val="24"/>
          <w:szCs w:val="24"/>
          <w:lang w:eastAsia="en-US"/>
        </w:rPr>
        <w:t>FOI processing timeframe - Section 96 (3) (v) and (vi); Section 96 (3) (d)</w:t>
      </w:r>
    </w:p>
    <w:p w14:paraId="00DF06D9" w14:textId="397E26AD" w:rsidR="006D1C30" w:rsidRPr="006D1C30" w:rsidRDefault="006D1C30" w:rsidP="007813A5">
      <w:pPr>
        <w:pStyle w:val="ListParagraph"/>
        <w:numPr>
          <w:ilvl w:val="0"/>
          <w:numId w:val="62"/>
        </w:numPr>
        <w:spacing w:before="120"/>
        <w:ind w:left="426" w:hanging="426"/>
      </w:pPr>
      <w:r w:rsidRPr="006D1C30">
        <w:t>Total applications decided within the time to decide under section 40.</w:t>
      </w:r>
    </w:p>
    <w:p w14:paraId="07167080" w14:textId="77777777" w:rsidR="006D1C30" w:rsidRPr="006D1C30" w:rsidRDefault="006D1C30" w:rsidP="007813A5">
      <w:pPr>
        <w:pStyle w:val="ListParagraph"/>
        <w:numPr>
          <w:ilvl w:val="0"/>
          <w:numId w:val="62"/>
        </w:numPr>
        <w:spacing w:before="120"/>
        <w:ind w:left="426" w:hanging="426"/>
      </w:pPr>
      <w:r w:rsidRPr="006D1C30">
        <w:t>Applications not decided within the time to decide under section 40.</w:t>
      </w:r>
    </w:p>
    <w:p w14:paraId="02E6A4CA" w14:textId="55885C3F" w:rsidR="006D1C30" w:rsidRPr="006D1C30" w:rsidRDefault="006D1C30" w:rsidP="007813A5">
      <w:pPr>
        <w:pStyle w:val="ListParagraph"/>
        <w:numPr>
          <w:ilvl w:val="0"/>
          <w:numId w:val="62"/>
        </w:numPr>
        <w:spacing w:before="120"/>
        <w:ind w:left="426" w:hanging="426"/>
      </w:pPr>
      <w:r w:rsidRPr="006D1C30">
        <w:t xml:space="preserve">Number of days taken to decide over the time to decide </w:t>
      </w:r>
      <w:r w:rsidR="00E6020F">
        <w:t xml:space="preserve">in section 40 </w:t>
      </w:r>
      <w:r w:rsidRPr="006D1C30">
        <w:t>for each application.</w:t>
      </w:r>
    </w:p>
    <w:p w14:paraId="654C8088" w14:textId="77777777" w:rsidR="006D1C30" w:rsidRPr="006D1C30" w:rsidRDefault="006D1C30" w:rsidP="006D1C30">
      <w:pPr>
        <w:autoSpaceDE w:val="0"/>
        <w:autoSpaceDN w:val="0"/>
        <w:spacing w:before="120" w:after="120" w:line="240" w:lineRule="auto"/>
        <w:rPr>
          <w:rFonts w:ascii="Calibri" w:hAnsi="Calibri" w:cs="Times New Roman"/>
          <w:b/>
          <w:color w:val="auto"/>
          <w:sz w:val="24"/>
          <w:szCs w:val="24"/>
          <w:lang w:eastAsia="en-US"/>
        </w:rPr>
      </w:pPr>
      <w:r w:rsidRPr="006D1C30">
        <w:rPr>
          <w:rFonts w:ascii="Calibri" w:hAnsi="Calibri" w:cs="Times New Roman"/>
          <w:b/>
          <w:color w:val="auto"/>
          <w:sz w:val="24"/>
          <w:szCs w:val="24"/>
          <w:lang w:eastAsia="en-US"/>
        </w:rPr>
        <w:t>Amendment to personal information - Section 96 (a) (x) and Section 96 (3) (e)</w:t>
      </w:r>
    </w:p>
    <w:p w14:paraId="42EBCADF" w14:textId="665E94AB" w:rsidR="006D1C30" w:rsidRPr="006D1C30" w:rsidRDefault="006D1C30" w:rsidP="007813A5">
      <w:pPr>
        <w:pStyle w:val="ListParagraph"/>
        <w:numPr>
          <w:ilvl w:val="0"/>
          <w:numId w:val="67"/>
        </w:numPr>
        <w:spacing w:before="120"/>
        <w:ind w:left="426" w:hanging="426"/>
      </w:pPr>
      <w:r w:rsidRPr="006D1C30">
        <w:t>Number of requests made to amend personal information, and the decisions made (e.g. amended, refused, notation added to record</w:t>
      </w:r>
      <w:r w:rsidR="00E6020F">
        <w:t>, other</w:t>
      </w:r>
      <w:r w:rsidRPr="006D1C30">
        <w:t>).</w:t>
      </w:r>
    </w:p>
    <w:p w14:paraId="6AD29D8F" w14:textId="77777777" w:rsidR="006D1C30" w:rsidRPr="006D1C30" w:rsidRDefault="006D1C30" w:rsidP="006D1C30">
      <w:pPr>
        <w:autoSpaceDE w:val="0"/>
        <w:autoSpaceDN w:val="0"/>
        <w:spacing w:before="120" w:after="120" w:line="240" w:lineRule="auto"/>
        <w:rPr>
          <w:rFonts w:ascii="Calibri" w:hAnsi="Calibri" w:cs="Times New Roman"/>
          <w:b/>
          <w:color w:val="auto"/>
          <w:sz w:val="24"/>
          <w:szCs w:val="24"/>
          <w:lang w:eastAsia="en-US"/>
        </w:rPr>
      </w:pPr>
      <w:r w:rsidRPr="006D1C30">
        <w:rPr>
          <w:rFonts w:ascii="Calibri" w:hAnsi="Calibri" w:cs="Times New Roman"/>
          <w:b/>
          <w:color w:val="auto"/>
          <w:sz w:val="24"/>
          <w:szCs w:val="24"/>
          <w:lang w:eastAsia="en-US"/>
        </w:rPr>
        <w:t xml:space="preserve">Reviews – Section 96 (3) (b); Section 96 (3) (c) </w:t>
      </w:r>
    </w:p>
    <w:p w14:paraId="2CF35AE8" w14:textId="379E7D16" w:rsidR="006D1C30" w:rsidRPr="006D1C30" w:rsidRDefault="006D1C30" w:rsidP="007813A5">
      <w:pPr>
        <w:pStyle w:val="ListParagraph"/>
        <w:numPr>
          <w:ilvl w:val="0"/>
          <w:numId w:val="65"/>
        </w:numPr>
        <w:spacing w:before="120"/>
        <w:ind w:left="426" w:hanging="426"/>
      </w:pPr>
      <w:r w:rsidRPr="006D1C30">
        <w:t xml:space="preserve">Number of applications made to ombudsman under section 74 and the results of the application (e.g. affirmed, varied, </w:t>
      </w:r>
      <w:r w:rsidR="00E6020F">
        <w:t xml:space="preserve">set aside and substituted, </w:t>
      </w:r>
      <w:r w:rsidRPr="006D1C30">
        <w:t xml:space="preserve">withdrawn, </w:t>
      </w:r>
      <w:r w:rsidR="00E6020F">
        <w:t>other</w:t>
      </w:r>
      <w:r w:rsidRPr="006D1C30">
        <w:t>).</w:t>
      </w:r>
    </w:p>
    <w:p w14:paraId="0EF335C0" w14:textId="56317E59" w:rsidR="006D1C30" w:rsidRPr="006D1C30" w:rsidRDefault="006D1C30" w:rsidP="007813A5">
      <w:pPr>
        <w:pStyle w:val="ListParagraph"/>
        <w:numPr>
          <w:ilvl w:val="0"/>
          <w:numId w:val="65"/>
        </w:numPr>
        <w:spacing w:before="120"/>
        <w:ind w:left="426" w:hanging="426"/>
      </w:pPr>
      <w:r w:rsidRPr="006D1C30">
        <w:t xml:space="preserve">Number of applications made to ACAT under section 84 and the results of the application (e.g. affirmed, varied, </w:t>
      </w:r>
      <w:r w:rsidR="00E6020F">
        <w:t xml:space="preserve">set aside and substituted, </w:t>
      </w:r>
      <w:r w:rsidRPr="006D1C30">
        <w:t xml:space="preserve">withdrawn, </w:t>
      </w:r>
      <w:r w:rsidR="00E6020F">
        <w:t>other</w:t>
      </w:r>
      <w:r w:rsidRPr="006D1C30">
        <w:t>).</w:t>
      </w:r>
    </w:p>
    <w:p w14:paraId="2361B475" w14:textId="77777777" w:rsidR="006D1C30" w:rsidRPr="006D1C30" w:rsidRDefault="006D1C30" w:rsidP="006D1C30">
      <w:pPr>
        <w:autoSpaceDE w:val="0"/>
        <w:autoSpaceDN w:val="0"/>
        <w:spacing w:before="120" w:after="120" w:line="240" w:lineRule="auto"/>
        <w:rPr>
          <w:rFonts w:ascii="Calibri" w:hAnsi="Calibri" w:cs="Times New Roman"/>
          <w:b/>
          <w:color w:val="auto"/>
          <w:sz w:val="24"/>
          <w:szCs w:val="24"/>
          <w:lang w:eastAsia="en-US"/>
        </w:rPr>
      </w:pPr>
      <w:r w:rsidRPr="006D1C30">
        <w:rPr>
          <w:rFonts w:ascii="Calibri" w:hAnsi="Calibri" w:cs="Times New Roman"/>
          <w:b/>
          <w:color w:val="auto"/>
          <w:sz w:val="24"/>
          <w:szCs w:val="24"/>
          <w:lang w:eastAsia="en-US"/>
        </w:rPr>
        <w:t>Fees - Section 96 (3) (f)</w:t>
      </w:r>
    </w:p>
    <w:p w14:paraId="7654BEB2" w14:textId="77777777" w:rsidR="006D1C30" w:rsidRPr="006D1C30" w:rsidRDefault="006D1C30" w:rsidP="007813A5">
      <w:pPr>
        <w:pStyle w:val="ListParagraph"/>
        <w:numPr>
          <w:ilvl w:val="0"/>
          <w:numId w:val="66"/>
        </w:numPr>
        <w:spacing w:before="120"/>
        <w:ind w:left="426" w:hanging="426"/>
      </w:pPr>
      <w:r w:rsidRPr="006D1C30">
        <w:t>total charges and application fees collected from access applications</w:t>
      </w:r>
    </w:p>
    <w:p w14:paraId="2C24BCD5" w14:textId="77777777" w:rsidR="006D1C30" w:rsidRPr="006D1C30" w:rsidRDefault="006D1C30" w:rsidP="006D1C30">
      <w:pPr>
        <w:autoSpaceDE w:val="0"/>
        <w:autoSpaceDN w:val="0"/>
        <w:spacing w:after="120" w:line="240" w:lineRule="auto"/>
        <w:rPr>
          <w:rFonts w:ascii="Calibri" w:hAnsi="Calibri" w:cs="Times New Roman"/>
          <w:b/>
          <w:color w:val="auto"/>
          <w:sz w:val="24"/>
          <w:szCs w:val="24"/>
          <w:lang w:eastAsia="en-US"/>
        </w:rPr>
      </w:pPr>
      <w:r w:rsidRPr="006D1C30">
        <w:rPr>
          <w:rFonts w:ascii="Calibri" w:hAnsi="Calibri" w:cs="Times New Roman"/>
          <w:color w:val="auto"/>
          <w:sz w:val="24"/>
          <w:szCs w:val="24"/>
          <w:lang w:val="en-US" w:eastAsia="en-US"/>
        </w:rPr>
        <w:t>Reporting entities must include details in their report outlining the process on how to lodge FOI requests with the reporting entity. This should include a link to an online web page with more information, including a link to the FOI Disclosure Log for the reporting entity.</w:t>
      </w:r>
    </w:p>
    <w:p w14:paraId="186D0F1F" w14:textId="77777777" w:rsidR="006D1C30" w:rsidRPr="006D1C30" w:rsidRDefault="006D1C30" w:rsidP="006D1C30">
      <w:pPr>
        <w:autoSpaceDE w:val="0"/>
        <w:autoSpaceDN w:val="0"/>
        <w:spacing w:after="120" w:line="240" w:lineRule="auto"/>
        <w:rPr>
          <w:rFonts w:ascii="Calibri" w:hAnsi="Calibri" w:cs="Times New Roman"/>
          <w:sz w:val="24"/>
          <w:szCs w:val="24"/>
        </w:rPr>
      </w:pPr>
      <w:r w:rsidRPr="006D1C30">
        <w:rPr>
          <w:rFonts w:ascii="Calibri" w:hAnsi="Calibri" w:cs="Times New Roman"/>
          <w:color w:val="auto"/>
          <w:sz w:val="24"/>
          <w:szCs w:val="24"/>
          <w:lang w:eastAsia="en-US"/>
        </w:rPr>
        <w:t>The ACT Ombudsman is also required to report on the operation of the FOI Act (section 67)</w:t>
      </w:r>
      <w:r w:rsidRPr="006D1C30">
        <w:rPr>
          <w:rFonts w:ascii="Calibri" w:hAnsi="Calibri" w:cs="Times New Roman"/>
          <w:sz w:val="24"/>
          <w:szCs w:val="24"/>
        </w:rPr>
        <w:t xml:space="preserve">. Reporting entities must provide the Ombudsman the data referred to above plus any additional FOI data requested by the Ombudsman. </w:t>
      </w:r>
    </w:p>
    <w:p w14:paraId="2AE9E6A3" w14:textId="77777777" w:rsidR="006D1C30" w:rsidRDefault="006D1C30" w:rsidP="006D1C30">
      <w:pPr>
        <w:autoSpaceDE w:val="0"/>
        <w:autoSpaceDN w:val="0"/>
        <w:spacing w:after="120" w:line="240" w:lineRule="auto"/>
        <w:rPr>
          <w:rFonts w:ascii="Calibri" w:hAnsi="Calibri" w:cs="Times New Roman"/>
          <w:color w:val="auto"/>
          <w:sz w:val="24"/>
          <w:szCs w:val="24"/>
          <w:lang w:eastAsia="en-US"/>
        </w:rPr>
      </w:pPr>
      <w:r w:rsidRPr="006D1C30">
        <w:rPr>
          <w:rFonts w:ascii="Calibri" w:hAnsi="Calibri" w:cs="Times New Roman"/>
          <w:sz w:val="24"/>
          <w:szCs w:val="24"/>
        </w:rPr>
        <w:t>T</w:t>
      </w:r>
      <w:r w:rsidRPr="006D1C30">
        <w:rPr>
          <w:rFonts w:ascii="Calibri" w:hAnsi="Calibri" w:cs="Times New Roman"/>
          <w:color w:val="auto"/>
          <w:sz w:val="24"/>
          <w:szCs w:val="24"/>
          <w:lang w:eastAsia="en-US"/>
        </w:rPr>
        <w:t>he Ombudsman will provide reporting entities with an FOI annual reporting template to collect the required information from reporting entities.</w:t>
      </w:r>
      <w:r w:rsidRPr="006D1C30">
        <w:rPr>
          <w:rFonts w:ascii="Calibri" w:hAnsi="Calibri" w:cs="Times New Roman"/>
          <w:sz w:val="24"/>
          <w:szCs w:val="24"/>
        </w:rPr>
        <w:t xml:space="preserve"> This will be provided to reporting entities </w:t>
      </w:r>
      <w:r w:rsidRPr="00D149E3">
        <w:rPr>
          <w:rFonts w:ascii="Calibri" w:hAnsi="Calibri" w:cs="Times New Roman"/>
          <w:color w:val="auto"/>
          <w:sz w:val="24"/>
          <w:szCs w:val="24"/>
        </w:rPr>
        <w:t xml:space="preserve">as soon as practicable in </w:t>
      </w:r>
      <w:r w:rsidRPr="006D1C30">
        <w:rPr>
          <w:rFonts w:ascii="Calibri" w:hAnsi="Calibri" w:cs="Times New Roman"/>
          <w:sz w:val="24"/>
          <w:szCs w:val="24"/>
        </w:rPr>
        <w:t>the reporting year.</w:t>
      </w:r>
      <w:r w:rsidRPr="006D1C30">
        <w:rPr>
          <w:rFonts w:ascii="Calibri" w:hAnsi="Calibri" w:cs="Times New Roman"/>
          <w:color w:val="auto"/>
          <w:sz w:val="24"/>
          <w:szCs w:val="24"/>
          <w:lang w:eastAsia="en-US"/>
        </w:rPr>
        <w:t xml:space="preserve"> Th</w:t>
      </w:r>
      <w:r w:rsidRPr="006D1C30">
        <w:rPr>
          <w:rFonts w:ascii="Calibri" w:hAnsi="Calibri" w:cs="Times New Roman"/>
          <w:sz w:val="24"/>
          <w:szCs w:val="24"/>
        </w:rPr>
        <w:t xml:space="preserve">e completed template </w:t>
      </w:r>
      <w:r w:rsidRPr="006D1C30">
        <w:rPr>
          <w:rFonts w:ascii="Calibri" w:hAnsi="Calibri" w:cs="Times New Roman"/>
          <w:color w:val="auto"/>
          <w:sz w:val="24"/>
          <w:szCs w:val="24"/>
          <w:lang w:eastAsia="en-US"/>
        </w:rPr>
        <w:t xml:space="preserve">must be provided to the Ombudsman within </w:t>
      </w:r>
      <w:r>
        <w:rPr>
          <w:rFonts w:ascii="Calibri" w:hAnsi="Calibri" w:cs="Times New Roman"/>
          <w:color w:val="auto"/>
          <w:sz w:val="24"/>
          <w:szCs w:val="24"/>
          <w:lang w:eastAsia="en-US"/>
        </w:rPr>
        <w:t>3</w:t>
      </w:r>
      <w:r w:rsidRPr="006D1C30">
        <w:rPr>
          <w:rFonts w:ascii="Calibri" w:hAnsi="Calibri" w:cs="Times New Roman"/>
          <w:color w:val="auto"/>
          <w:sz w:val="24"/>
          <w:szCs w:val="24"/>
          <w:lang w:eastAsia="en-US"/>
        </w:rPr>
        <w:t xml:space="preserve"> weeks after the end the reporting year. </w:t>
      </w:r>
    </w:p>
    <w:p w14:paraId="7656A7CF" w14:textId="0658987D" w:rsidR="00E6020F" w:rsidRPr="009859B4" w:rsidRDefault="007213B6" w:rsidP="006D1C30">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lastRenderedPageBreak/>
        <w:t xml:space="preserve">If reporting entities have any FOI requests that were made under the previous Freedom of Information Act 1989 (repeal on 1 January 2018), they </w:t>
      </w:r>
      <w:r w:rsidR="00E6020F">
        <w:rPr>
          <w:rFonts w:ascii="Calibri" w:hAnsi="Calibri" w:cs="Times New Roman"/>
          <w:color w:val="auto"/>
          <w:sz w:val="24"/>
          <w:szCs w:val="24"/>
          <w:lang w:eastAsia="en-US"/>
        </w:rPr>
        <w:t>should report</w:t>
      </w:r>
      <w:r>
        <w:rPr>
          <w:rFonts w:ascii="Calibri" w:hAnsi="Calibri" w:cs="Times New Roman"/>
          <w:color w:val="auto"/>
          <w:sz w:val="24"/>
          <w:szCs w:val="24"/>
          <w:lang w:eastAsia="en-US"/>
        </w:rPr>
        <w:t xml:space="preserve"> in accordance with the requirement under the repealed Act. </w:t>
      </w:r>
    </w:p>
    <w:tbl>
      <w:tblPr>
        <w:tblW w:w="8958" w:type="dxa"/>
        <w:tblBorders>
          <w:bottom w:val="single" w:sz="18" w:space="0" w:color="403152" w:themeColor="accent4" w:themeShade="80"/>
        </w:tblBorders>
        <w:tblLayout w:type="fixed"/>
        <w:tblLook w:val="0000" w:firstRow="0" w:lastRow="0" w:firstColumn="0" w:lastColumn="0" w:noHBand="0" w:noVBand="0"/>
      </w:tblPr>
      <w:tblGrid>
        <w:gridCol w:w="2660"/>
        <w:gridCol w:w="6298"/>
      </w:tblGrid>
      <w:tr w:rsidR="006D1C30" w:rsidRPr="000852F4" w14:paraId="484D1243" w14:textId="77777777" w:rsidTr="00F83BFC">
        <w:trPr>
          <w:trHeight w:val="20"/>
        </w:trPr>
        <w:tc>
          <w:tcPr>
            <w:tcW w:w="2660" w:type="dxa"/>
            <w:tcBorders>
              <w:bottom w:val="single" w:sz="18" w:space="0" w:color="403152" w:themeColor="accent4" w:themeShade="80"/>
            </w:tcBorders>
            <w:shd w:val="clear" w:color="auto" w:fill="E5DFEC" w:themeFill="accent4" w:themeFillTint="33"/>
          </w:tcPr>
          <w:p w14:paraId="6A41D4E7" w14:textId="77777777" w:rsidR="006D1C30" w:rsidRPr="000852F4" w:rsidRDefault="006D1C30" w:rsidP="00F83BFC">
            <w:pPr>
              <w:autoSpaceDE w:val="0"/>
              <w:autoSpaceDN w:val="0"/>
              <w:spacing w:line="240" w:lineRule="auto"/>
              <w:rPr>
                <w:rFonts w:ascii="Calibri" w:hAnsi="Calibri" w:cs="Times New Roman"/>
                <w:b/>
                <w:color w:val="auto"/>
                <w:sz w:val="24"/>
                <w:szCs w:val="24"/>
                <w:highlight w:val="yellow"/>
                <w:lang w:eastAsia="en-US"/>
              </w:rPr>
            </w:pPr>
            <w:r w:rsidRPr="00CD0267">
              <w:rPr>
                <w:rFonts w:ascii="Calibri" w:hAnsi="Calibri" w:cs="Times New Roman"/>
                <w:b/>
                <w:color w:val="auto"/>
                <w:sz w:val="24"/>
                <w:szCs w:val="24"/>
                <w:lang w:eastAsia="en-US"/>
              </w:rPr>
              <w:t>Contact for further information:</w:t>
            </w:r>
          </w:p>
        </w:tc>
        <w:tc>
          <w:tcPr>
            <w:tcW w:w="6298" w:type="dxa"/>
            <w:tcBorders>
              <w:bottom w:val="single" w:sz="18" w:space="0" w:color="403152" w:themeColor="accent4" w:themeShade="80"/>
            </w:tcBorders>
            <w:shd w:val="clear" w:color="auto" w:fill="E5DFEC" w:themeFill="accent4" w:themeFillTint="33"/>
          </w:tcPr>
          <w:p w14:paraId="7A918C03" w14:textId="77777777" w:rsidR="006D1C30" w:rsidRDefault="006D1C30" w:rsidP="00F83BFC">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Civil Law, Legislation, </w:t>
            </w:r>
            <w:r w:rsidRPr="001D4F19">
              <w:rPr>
                <w:rFonts w:ascii="Calibri" w:hAnsi="Calibri" w:cs="Times New Roman"/>
                <w:color w:val="auto"/>
                <w:sz w:val="24"/>
                <w:szCs w:val="24"/>
                <w:lang w:eastAsia="en-US"/>
              </w:rPr>
              <w:t>Polic</w:t>
            </w:r>
            <w:r>
              <w:rPr>
                <w:rFonts w:ascii="Calibri" w:hAnsi="Calibri" w:cs="Times New Roman"/>
                <w:color w:val="auto"/>
                <w:sz w:val="24"/>
                <w:szCs w:val="24"/>
                <w:lang w:eastAsia="en-US"/>
              </w:rPr>
              <w:t>y and Programs, JACSD,            Phone 620 78303</w:t>
            </w:r>
            <w:r w:rsidRPr="001D4F19">
              <w:rPr>
                <w:rFonts w:ascii="Calibri" w:hAnsi="Calibri" w:cs="Times New Roman"/>
                <w:color w:val="auto"/>
                <w:sz w:val="24"/>
                <w:szCs w:val="24"/>
                <w:lang w:eastAsia="en-US"/>
              </w:rPr>
              <w:t>.</w:t>
            </w:r>
          </w:p>
          <w:p w14:paraId="3CB55716" w14:textId="77777777" w:rsidR="00AE56BD" w:rsidRDefault="006D1C30" w:rsidP="00464A7C">
            <w:pPr>
              <w:autoSpaceDE w:val="0"/>
              <w:autoSpaceDN w:val="0"/>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ACT Ombudsman</w:t>
            </w:r>
          </w:p>
          <w:p w14:paraId="13DAB48C" w14:textId="77777777" w:rsidR="006D1C30" w:rsidRPr="00536AA4" w:rsidRDefault="006D1C30" w:rsidP="00AE56BD">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eastAsia="en-US"/>
              </w:rPr>
              <w:t>Phone</w:t>
            </w:r>
            <w:r w:rsidR="00AE56BD">
              <w:rPr>
                <w:rFonts w:ascii="Calibri" w:hAnsi="Calibri" w:cs="Times New Roman"/>
                <w:color w:val="auto"/>
                <w:sz w:val="24"/>
                <w:szCs w:val="24"/>
                <w:lang w:eastAsia="en-US"/>
              </w:rPr>
              <w:t xml:space="preserve"> 13000 362 072 or email actfoi@ombudsman.gov.au</w:t>
            </w:r>
          </w:p>
        </w:tc>
      </w:tr>
    </w:tbl>
    <w:p w14:paraId="4FC25F0B" w14:textId="77777777" w:rsidR="00105A93" w:rsidRPr="00E314B3" w:rsidRDefault="00497AC7" w:rsidP="00E314B3">
      <w:pPr>
        <w:pStyle w:val="Heading3"/>
        <w:rPr>
          <w:color w:val="5F497A" w:themeColor="accent4" w:themeShade="BF"/>
        </w:rPr>
      </w:pPr>
      <w:bookmarkStart w:id="130" w:name="_Community_engagement_and_1"/>
      <w:bookmarkStart w:id="131" w:name="_Toc8312963"/>
      <w:bookmarkEnd w:id="130"/>
      <w:r w:rsidRPr="00497AC7">
        <w:rPr>
          <w:color w:val="5F497A" w:themeColor="accent4" w:themeShade="BF"/>
        </w:rPr>
        <w:t>Community e</w:t>
      </w:r>
      <w:r w:rsidR="00105A93" w:rsidRPr="00E314B3">
        <w:rPr>
          <w:color w:val="5F497A" w:themeColor="accent4" w:themeShade="BF"/>
        </w:rPr>
        <w:t>ngagement</w:t>
      </w:r>
      <w:r w:rsidR="00F94686">
        <w:rPr>
          <w:color w:val="5F497A" w:themeColor="accent4" w:themeShade="BF"/>
        </w:rPr>
        <w:t xml:space="preserve"> </w:t>
      </w:r>
      <w:r>
        <w:rPr>
          <w:color w:val="5F497A" w:themeColor="accent4" w:themeShade="BF"/>
        </w:rPr>
        <w:t>and support</w:t>
      </w:r>
      <w:bookmarkEnd w:id="131"/>
      <w:r w:rsidR="00105A93" w:rsidRPr="00E314B3">
        <w:rPr>
          <w:color w:val="5F497A" w:themeColor="accent4" w:themeShade="BF"/>
        </w:rPr>
        <w:t xml:space="preserve"> </w:t>
      </w:r>
    </w:p>
    <w:p w14:paraId="6EC50681" w14:textId="77777777" w:rsidR="00105A93" w:rsidRDefault="00105A93" w:rsidP="00105A93">
      <w:pPr>
        <w:pStyle w:val="Default"/>
        <w:spacing w:after="120"/>
      </w:pPr>
      <w:r>
        <w:rPr>
          <w:b/>
        </w:rPr>
        <w:t xml:space="preserve">Report descriptor: </w:t>
      </w:r>
      <w:r w:rsidRPr="00A83FCC">
        <w:t xml:space="preserve">The purpose of this </w:t>
      </w:r>
      <w:r w:rsidR="00E562A4">
        <w:t>sub</w:t>
      </w:r>
      <w:r w:rsidRPr="00A83FCC">
        <w:t xml:space="preserve">section is to demonstrate the ACT Government’s </w:t>
      </w:r>
      <w:r>
        <w:t>commitment</w:t>
      </w:r>
      <w:r w:rsidRPr="00A83FCC">
        <w:t xml:space="preserve"> to developing programs and policies </w:t>
      </w:r>
      <w:r w:rsidRPr="00A83FCC">
        <w:rPr>
          <w:rFonts w:cs="GCLBLK+Calibri"/>
        </w:rPr>
        <w:t xml:space="preserve">by actively engaging with, and supporting the broader ACT community. </w:t>
      </w:r>
      <w:r w:rsidR="00CF1976">
        <w:rPr>
          <w:rFonts w:cs="GCLBLK+Calibri"/>
        </w:rPr>
        <w:t>The reporting must p</w:t>
      </w:r>
      <w:r w:rsidRPr="00A83FCC">
        <w:rPr>
          <w:rFonts w:cs="GCLBLK+Calibri"/>
        </w:rPr>
        <w:t xml:space="preserve">rovide information on the activities of </w:t>
      </w:r>
      <w:r w:rsidR="004523E1">
        <w:t>reporting entities</w:t>
      </w:r>
      <w:r w:rsidRPr="00A83FCC">
        <w:t xml:space="preserve"> in supporting the community or community organisation through grants and financial assistance. </w:t>
      </w:r>
    </w:p>
    <w:p w14:paraId="17977714" w14:textId="77777777" w:rsidR="00497AC7" w:rsidRPr="00D40F68" w:rsidRDefault="00DD3B9F" w:rsidP="00497AC7">
      <w:pPr>
        <w:autoSpaceDE w:val="0"/>
        <w:autoSpaceDN w:val="0"/>
        <w:spacing w:after="120" w:line="240" w:lineRule="auto"/>
        <w:rPr>
          <w:rFonts w:ascii="Calibri" w:hAnsi="Calibri" w:cs="Times New Roman"/>
          <w:b/>
          <w:color w:val="auto"/>
          <w:sz w:val="24"/>
          <w:szCs w:val="24"/>
          <w:lang w:eastAsia="en-US"/>
        </w:rPr>
      </w:pPr>
      <w:r w:rsidRPr="00DD3B9F">
        <w:rPr>
          <w:rFonts w:ascii="Calibri" w:hAnsi="Calibri" w:cs="Times New Roman"/>
          <w:b/>
          <w:color w:val="auto"/>
          <w:sz w:val="24"/>
          <w:szCs w:val="24"/>
          <w:lang w:eastAsia="en-US"/>
        </w:rPr>
        <w:t>Community Engagement Activities</w:t>
      </w:r>
    </w:p>
    <w:p w14:paraId="28C0099E" w14:textId="77777777" w:rsidR="00105A93" w:rsidRPr="007C3843" w:rsidRDefault="00105A93" w:rsidP="00105A93">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There should be a</w:t>
      </w:r>
      <w:r w:rsidRPr="007C3843">
        <w:rPr>
          <w:rFonts w:ascii="Calibri" w:hAnsi="Calibri" w:cs="Times New Roman"/>
          <w:color w:val="auto"/>
          <w:sz w:val="24"/>
          <w:szCs w:val="24"/>
          <w:lang w:eastAsia="en-US"/>
        </w:rPr>
        <w:t xml:space="preserve"> narra</w:t>
      </w:r>
      <w:r>
        <w:rPr>
          <w:rFonts w:ascii="Calibri" w:hAnsi="Calibri" w:cs="Times New Roman"/>
          <w:color w:val="auto"/>
          <w:sz w:val="24"/>
          <w:szCs w:val="24"/>
          <w:lang w:eastAsia="en-US"/>
        </w:rPr>
        <w:t>tive assessment of</w:t>
      </w:r>
      <w:r w:rsidRPr="007C3843">
        <w:rPr>
          <w:rFonts w:ascii="Calibri" w:hAnsi="Calibri" w:cs="Times New Roman"/>
          <w:color w:val="auto"/>
          <w:sz w:val="24"/>
          <w:szCs w:val="24"/>
          <w:lang w:eastAsia="en-US"/>
        </w:rPr>
        <w:t xml:space="preserve"> major/significant community engagement activities undertaken </w:t>
      </w:r>
      <w:r>
        <w:rPr>
          <w:rFonts w:ascii="Calibri" w:hAnsi="Calibri" w:cs="Times New Roman"/>
          <w:color w:val="auto"/>
          <w:sz w:val="24"/>
          <w:szCs w:val="24"/>
          <w:lang w:eastAsia="en-US"/>
        </w:rPr>
        <w:t xml:space="preserve">by the </w:t>
      </w:r>
      <w:r w:rsidR="00F94686">
        <w:rPr>
          <w:rFonts w:ascii="Calibri" w:hAnsi="Calibri" w:cs="Times New Roman"/>
          <w:color w:val="auto"/>
          <w:sz w:val="24"/>
          <w:szCs w:val="24"/>
          <w:lang w:eastAsia="en-US"/>
        </w:rPr>
        <w:t>reporting entity</w:t>
      </w:r>
      <w:r>
        <w:rPr>
          <w:rFonts w:ascii="Calibri" w:hAnsi="Calibri" w:cs="Times New Roman"/>
          <w:color w:val="auto"/>
          <w:sz w:val="24"/>
          <w:szCs w:val="24"/>
          <w:lang w:eastAsia="en-US"/>
        </w:rPr>
        <w:t xml:space="preserve"> </w:t>
      </w:r>
      <w:r w:rsidRPr="007C3843">
        <w:rPr>
          <w:rFonts w:ascii="Calibri" w:hAnsi="Calibri" w:cs="Times New Roman"/>
          <w:color w:val="auto"/>
          <w:sz w:val="24"/>
          <w:szCs w:val="24"/>
          <w:lang w:eastAsia="en-US"/>
        </w:rPr>
        <w:t xml:space="preserve">during the </w:t>
      </w:r>
      <w:r>
        <w:rPr>
          <w:rFonts w:ascii="Calibri" w:hAnsi="Calibri" w:cs="Times New Roman"/>
          <w:color w:val="auto"/>
          <w:sz w:val="24"/>
          <w:szCs w:val="24"/>
          <w:lang w:eastAsia="en-US"/>
        </w:rPr>
        <w:t xml:space="preserve">reporting </w:t>
      </w:r>
      <w:r w:rsidRPr="007C3843">
        <w:rPr>
          <w:rFonts w:ascii="Calibri" w:hAnsi="Calibri" w:cs="Times New Roman"/>
          <w:color w:val="auto"/>
          <w:sz w:val="24"/>
          <w:szCs w:val="24"/>
          <w:lang w:eastAsia="en-US"/>
        </w:rPr>
        <w:t>year</w:t>
      </w:r>
      <w:r>
        <w:rPr>
          <w:rFonts w:ascii="Calibri" w:hAnsi="Calibri" w:cs="Times New Roman"/>
          <w:color w:val="auto"/>
          <w:sz w:val="24"/>
          <w:szCs w:val="24"/>
          <w:lang w:eastAsia="en-US"/>
        </w:rPr>
        <w:t>, where the community’s input will have genuine influence on a policy or program</w:t>
      </w:r>
      <w:r w:rsidRPr="007C3843">
        <w:rPr>
          <w:rFonts w:ascii="Calibri" w:hAnsi="Calibri" w:cs="Times New Roman"/>
          <w:color w:val="auto"/>
          <w:sz w:val="24"/>
          <w:szCs w:val="24"/>
          <w:lang w:eastAsia="en-US"/>
        </w:rPr>
        <w:t xml:space="preserve">. For each </w:t>
      </w:r>
      <w:r>
        <w:rPr>
          <w:rFonts w:ascii="Calibri" w:hAnsi="Calibri" w:cs="Times New Roman"/>
          <w:color w:val="auto"/>
          <w:sz w:val="24"/>
          <w:szCs w:val="24"/>
          <w:lang w:eastAsia="en-US"/>
        </w:rPr>
        <w:t>community engagement activity</w:t>
      </w:r>
      <w:r w:rsidRPr="007C3843">
        <w:rPr>
          <w:rFonts w:ascii="Calibri" w:hAnsi="Calibri" w:cs="Times New Roman"/>
          <w:color w:val="auto"/>
          <w:sz w:val="24"/>
          <w:szCs w:val="24"/>
          <w:lang w:eastAsia="en-US"/>
        </w:rPr>
        <w:t xml:space="preserve"> the narrative should include:</w:t>
      </w:r>
    </w:p>
    <w:p w14:paraId="6A3DB395" w14:textId="77777777" w:rsidR="00105A93" w:rsidRPr="007C3843" w:rsidRDefault="00105A93" w:rsidP="00196163">
      <w:pPr>
        <w:pStyle w:val="ListParagraph"/>
        <w:numPr>
          <w:ilvl w:val="0"/>
          <w:numId w:val="13"/>
        </w:numPr>
        <w:rPr>
          <w:lang w:val="en-AU"/>
        </w:rPr>
      </w:pPr>
      <w:r w:rsidRPr="007C3843">
        <w:rPr>
          <w:lang w:val="en-AU"/>
        </w:rPr>
        <w:t>the objective/purpose of the consultation</w:t>
      </w:r>
      <w:r>
        <w:rPr>
          <w:lang w:val="en-AU"/>
        </w:rPr>
        <w:t>;</w:t>
      </w:r>
    </w:p>
    <w:p w14:paraId="5C1F5C61" w14:textId="77777777" w:rsidR="00105A93" w:rsidRPr="007C3843" w:rsidRDefault="00105A93" w:rsidP="00196163">
      <w:pPr>
        <w:pStyle w:val="ListParagraph"/>
        <w:numPr>
          <w:ilvl w:val="0"/>
          <w:numId w:val="13"/>
        </w:numPr>
        <w:rPr>
          <w:lang w:val="en-AU"/>
        </w:rPr>
      </w:pPr>
      <w:r w:rsidRPr="007C3843">
        <w:rPr>
          <w:lang w:val="en-AU"/>
        </w:rPr>
        <w:t>tools us</w:t>
      </w:r>
      <w:r>
        <w:rPr>
          <w:lang w:val="en-AU"/>
        </w:rPr>
        <w:t>ed to engage with the community</w:t>
      </w:r>
      <w:r w:rsidRPr="007C3843">
        <w:rPr>
          <w:lang w:val="en-AU"/>
        </w:rPr>
        <w:t xml:space="preserve"> </w:t>
      </w:r>
      <w:r>
        <w:rPr>
          <w:lang w:val="en-AU"/>
        </w:rPr>
        <w:t>(</w:t>
      </w:r>
      <w:r w:rsidRPr="007C3843">
        <w:rPr>
          <w:lang w:val="en-AU"/>
        </w:rPr>
        <w:t>e.g. forums, workshops, focus groups, advertisements in the paper, Communication and Events link on the CMT</w:t>
      </w:r>
      <w:r>
        <w:rPr>
          <w:lang w:val="en-AU"/>
        </w:rPr>
        <w:t>ED</w:t>
      </w:r>
      <w:r w:rsidRPr="007C3843">
        <w:rPr>
          <w:lang w:val="en-AU"/>
        </w:rPr>
        <w:t>D website</w:t>
      </w:r>
      <w:r>
        <w:rPr>
          <w:lang w:val="en-AU"/>
        </w:rPr>
        <w:t>)</w:t>
      </w:r>
      <w:r w:rsidRPr="007C3843">
        <w:rPr>
          <w:lang w:val="en-AU"/>
        </w:rPr>
        <w:t>;</w:t>
      </w:r>
    </w:p>
    <w:p w14:paraId="3A27DBBE" w14:textId="77777777" w:rsidR="00105A93" w:rsidRPr="007C3843" w:rsidRDefault="00105A93" w:rsidP="00196163">
      <w:pPr>
        <w:pStyle w:val="ListParagraph"/>
        <w:numPr>
          <w:ilvl w:val="0"/>
          <w:numId w:val="13"/>
        </w:numPr>
        <w:rPr>
          <w:lang w:val="en-AU"/>
        </w:rPr>
      </w:pPr>
      <w:r w:rsidRPr="007C3843">
        <w:rPr>
          <w:lang w:val="en-AU"/>
        </w:rPr>
        <w:t xml:space="preserve">the approximate number of people/organisations who participated in the </w:t>
      </w:r>
      <w:r>
        <w:rPr>
          <w:lang w:val="en-AU"/>
        </w:rPr>
        <w:t>engagements</w:t>
      </w:r>
      <w:r w:rsidRPr="007C3843">
        <w:rPr>
          <w:lang w:val="en-AU"/>
        </w:rPr>
        <w:t>;</w:t>
      </w:r>
      <w:r>
        <w:rPr>
          <w:lang w:val="en-AU"/>
        </w:rPr>
        <w:t xml:space="preserve"> </w:t>
      </w:r>
    </w:p>
    <w:p w14:paraId="2625CE15" w14:textId="77777777" w:rsidR="00105A93" w:rsidRDefault="00105A93">
      <w:pPr>
        <w:pStyle w:val="ListParagraph"/>
        <w:numPr>
          <w:ilvl w:val="0"/>
          <w:numId w:val="13"/>
        </w:numPr>
        <w:rPr>
          <w:lang w:val="en-AU"/>
        </w:rPr>
      </w:pPr>
      <w:r w:rsidRPr="007C3843">
        <w:rPr>
          <w:lang w:val="en-AU"/>
        </w:rPr>
        <w:t xml:space="preserve">the outcome/results of the </w:t>
      </w:r>
      <w:r>
        <w:rPr>
          <w:lang w:val="en-AU"/>
        </w:rPr>
        <w:t>engagement</w:t>
      </w:r>
      <w:r w:rsidRPr="007C3843">
        <w:rPr>
          <w:lang w:val="en-AU"/>
        </w:rPr>
        <w:t>s</w:t>
      </w:r>
      <w:r>
        <w:rPr>
          <w:lang w:val="en-AU"/>
        </w:rPr>
        <w:t>; and</w:t>
      </w:r>
    </w:p>
    <w:p w14:paraId="135FCF1A" w14:textId="77777777" w:rsidR="00105A93" w:rsidRDefault="00105A93">
      <w:pPr>
        <w:pStyle w:val="ListParagraph"/>
        <w:numPr>
          <w:ilvl w:val="0"/>
          <w:numId w:val="13"/>
        </w:numPr>
        <w:rPr>
          <w:lang w:val="en-AU"/>
        </w:rPr>
      </w:pPr>
      <w:r>
        <w:rPr>
          <w:lang w:val="en-AU"/>
        </w:rPr>
        <w:t>how the results were or will be used to influence decisions.</w:t>
      </w:r>
      <w:r w:rsidRPr="007C3843" w:rsidDel="00FB6FDA">
        <w:rPr>
          <w:lang w:val="en-AU"/>
        </w:rPr>
        <w:t xml:space="preserve"> </w:t>
      </w:r>
    </w:p>
    <w:p w14:paraId="5D98D942" w14:textId="77777777" w:rsidR="00105A93" w:rsidRDefault="00105A93" w:rsidP="00105A93">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The </w:t>
      </w:r>
      <w:r w:rsidR="00F94686">
        <w:rPr>
          <w:rFonts w:ascii="Calibri" w:hAnsi="Calibri" w:cs="Times New Roman"/>
          <w:color w:val="auto"/>
          <w:sz w:val="24"/>
          <w:szCs w:val="24"/>
          <w:lang w:eastAsia="en-US"/>
        </w:rPr>
        <w:t>reporting entity</w:t>
      </w:r>
      <w:r>
        <w:rPr>
          <w:rFonts w:ascii="Calibri" w:hAnsi="Calibri" w:cs="Times New Roman"/>
          <w:color w:val="auto"/>
          <w:sz w:val="24"/>
          <w:szCs w:val="24"/>
          <w:lang w:eastAsia="en-US"/>
        </w:rPr>
        <w:t xml:space="preserve"> is best placed to determine whether a community engagement activity is major or significant for the purposes of the Annual Report, however the following points may assist:</w:t>
      </w:r>
    </w:p>
    <w:p w14:paraId="4BD39763" w14:textId="128D448B" w:rsidR="00DA2C7D" w:rsidRPr="00162DE6" w:rsidRDefault="00A77751" w:rsidP="007813A5">
      <w:pPr>
        <w:pStyle w:val="ListParagraph"/>
        <w:numPr>
          <w:ilvl w:val="0"/>
          <w:numId w:val="13"/>
        </w:numPr>
        <w:ind w:left="357" w:hanging="357"/>
        <w:contextualSpacing w:val="0"/>
        <w:rPr>
          <w:lang w:val="en-AU"/>
        </w:rPr>
      </w:pPr>
      <w:r w:rsidRPr="00B94819">
        <w:rPr>
          <w:iCs/>
          <w:u w:val="single"/>
        </w:rPr>
        <w:t>Considered m</w:t>
      </w:r>
      <w:r w:rsidR="00DA2C7D" w:rsidRPr="00B94819">
        <w:rPr>
          <w:iCs/>
          <w:u w:val="single"/>
        </w:rPr>
        <w:t>ajor</w:t>
      </w:r>
      <w:r w:rsidRPr="00B94819">
        <w:rPr>
          <w:iCs/>
          <w:u w:val="single"/>
        </w:rPr>
        <w:t>/</w:t>
      </w:r>
      <w:r w:rsidR="00DA2C7D" w:rsidRPr="00B94819">
        <w:rPr>
          <w:iCs/>
          <w:u w:val="single"/>
        </w:rPr>
        <w:t>significant activities</w:t>
      </w:r>
      <w:r w:rsidR="00DA2C7D" w:rsidRPr="00EE077D">
        <w:rPr>
          <w:iCs/>
        </w:rPr>
        <w:t xml:space="preserve"> </w:t>
      </w:r>
      <w:r w:rsidR="00162DE6">
        <w:rPr>
          <w:iCs/>
        </w:rPr>
        <w:t>will</w:t>
      </w:r>
      <w:r w:rsidR="00DA2C7D">
        <w:rPr>
          <w:iCs/>
        </w:rPr>
        <w:t xml:space="preserve"> usually have been categorised as per the Whole of Government Communications &amp; Engagement Framework, be contained in the Whole of Government Communications &amp; Engagement Plan, use</w:t>
      </w:r>
      <w:r w:rsidR="00DA2C7D" w:rsidRPr="009B494A">
        <w:rPr>
          <w:iCs/>
        </w:rPr>
        <w:t xml:space="preserve"> a variety of engagement tools (online, face-to-face, social media, forums </w:t>
      </w:r>
      <w:r w:rsidR="00B57A27" w:rsidRPr="009B494A">
        <w:rPr>
          <w:iCs/>
        </w:rPr>
        <w:t>etc.</w:t>
      </w:r>
      <w:r w:rsidR="00DA2C7D" w:rsidRPr="009B494A">
        <w:rPr>
          <w:iCs/>
        </w:rPr>
        <w:t xml:space="preserve">) </w:t>
      </w:r>
      <w:r w:rsidR="00DA2C7D">
        <w:rPr>
          <w:iCs/>
        </w:rPr>
        <w:t xml:space="preserve">and have </w:t>
      </w:r>
      <w:r w:rsidR="00DA2C7D" w:rsidRPr="009B494A">
        <w:rPr>
          <w:iCs/>
        </w:rPr>
        <w:t>an allocated budget or dedicated staff resource.</w:t>
      </w:r>
      <w:r w:rsidR="00162DE6">
        <w:rPr>
          <w:iCs/>
        </w:rPr>
        <w:t xml:space="preserve"> </w:t>
      </w:r>
    </w:p>
    <w:p w14:paraId="0F6385B6" w14:textId="77777777" w:rsidR="00DA2C7D" w:rsidRPr="00667954" w:rsidRDefault="00DA2C7D" w:rsidP="00196163">
      <w:pPr>
        <w:pStyle w:val="ListParagraph"/>
        <w:numPr>
          <w:ilvl w:val="0"/>
          <w:numId w:val="13"/>
        </w:numPr>
      </w:pPr>
      <w:r w:rsidRPr="00470BE6">
        <w:rPr>
          <w:iCs/>
          <w:u w:val="single"/>
        </w:rPr>
        <w:t>Not</w:t>
      </w:r>
      <w:r w:rsidRPr="00EE077D">
        <w:rPr>
          <w:iCs/>
          <w:u w:val="single"/>
        </w:rPr>
        <w:t xml:space="preserve"> </w:t>
      </w:r>
      <w:r>
        <w:rPr>
          <w:iCs/>
          <w:u w:val="single"/>
        </w:rPr>
        <w:t xml:space="preserve">considered </w:t>
      </w:r>
      <w:r w:rsidRPr="00EE077D">
        <w:rPr>
          <w:iCs/>
          <w:u w:val="single"/>
        </w:rPr>
        <w:t>major/significant activities</w:t>
      </w:r>
      <w:r w:rsidRPr="00EE077D">
        <w:rPr>
          <w:iCs/>
        </w:rPr>
        <w:t xml:space="preserve"> – </w:t>
      </w:r>
      <w:r>
        <w:rPr>
          <w:iCs/>
        </w:rPr>
        <w:t>Community relations and other community building activities where the primary purpose is to inform or facilitate interactions with the government, such as</w:t>
      </w:r>
      <w:r w:rsidRPr="00EE077D">
        <w:rPr>
          <w:iCs/>
        </w:rPr>
        <w:t xml:space="preserve"> information presentations to Community Councils or other interest groups, informal meetings with stakeholders, tou</w:t>
      </w:r>
      <w:r>
        <w:rPr>
          <w:iCs/>
        </w:rPr>
        <w:t>rs of ACT Government facilities, volunteer groups</w:t>
      </w:r>
      <w:r w:rsidRPr="00EE077D">
        <w:rPr>
          <w:iCs/>
        </w:rPr>
        <w:t xml:space="preserve"> and general advertising or communications a</w:t>
      </w:r>
      <w:r>
        <w:rPr>
          <w:iCs/>
        </w:rPr>
        <w:t xml:space="preserve">ctivities should be reported in the directorate-specific annual reports.  </w:t>
      </w:r>
      <w:r w:rsidDel="00470BE6">
        <w:rPr>
          <w:iCs/>
        </w:rPr>
        <w:t xml:space="preserve"> </w:t>
      </w:r>
    </w:p>
    <w:p w14:paraId="139F2089" w14:textId="77777777" w:rsidR="00232559" w:rsidRDefault="00232559" w:rsidP="00105A93">
      <w:pPr>
        <w:autoSpaceDE w:val="0"/>
        <w:autoSpaceDN w:val="0"/>
        <w:spacing w:after="120" w:line="240" w:lineRule="auto"/>
        <w:rPr>
          <w:rFonts w:ascii="Calibri" w:hAnsi="Calibri" w:cs="Times New Roman"/>
          <w:b/>
          <w:color w:val="auto"/>
          <w:sz w:val="24"/>
          <w:szCs w:val="24"/>
          <w:lang w:eastAsia="en-US"/>
        </w:rPr>
      </w:pPr>
    </w:p>
    <w:p w14:paraId="286F2691" w14:textId="77777777" w:rsidR="00232559" w:rsidRDefault="00232559">
      <w:pPr>
        <w:spacing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br w:type="page"/>
      </w:r>
    </w:p>
    <w:p w14:paraId="780D5B4D" w14:textId="0DE42880" w:rsidR="00105A93" w:rsidRPr="00D40F68" w:rsidRDefault="00105A93" w:rsidP="00105A93">
      <w:pPr>
        <w:autoSpaceDE w:val="0"/>
        <w:autoSpaceDN w:val="0"/>
        <w:spacing w:after="120" w:line="240" w:lineRule="auto"/>
        <w:rPr>
          <w:rFonts w:ascii="Calibri" w:hAnsi="Calibri" w:cs="Times New Roman"/>
          <w:b/>
          <w:color w:val="auto"/>
          <w:sz w:val="24"/>
          <w:szCs w:val="24"/>
          <w:lang w:eastAsia="en-US"/>
        </w:rPr>
      </w:pPr>
      <w:r w:rsidRPr="00D40F68">
        <w:rPr>
          <w:rFonts w:ascii="Calibri" w:hAnsi="Calibri" w:cs="Times New Roman"/>
          <w:b/>
          <w:color w:val="auto"/>
          <w:sz w:val="24"/>
          <w:szCs w:val="24"/>
          <w:lang w:eastAsia="en-US"/>
        </w:rPr>
        <w:lastRenderedPageBreak/>
        <w:t>Community Support</w:t>
      </w:r>
      <w:r>
        <w:rPr>
          <w:rFonts w:ascii="Calibri" w:hAnsi="Calibri" w:cs="Times New Roman"/>
          <w:b/>
          <w:color w:val="auto"/>
          <w:sz w:val="24"/>
          <w:szCs w:val="24"/>
          <w:lang w:eastAsia="en-US"/>
        </w:rPr>
        <w:t xml:space="preserve"> Initiatives</w:t>
      </w:r>
      <w:r w:rsidRPr="00D40F68">
        <w:rPr>
          <w:rFonts w:ascii="Calibri" w:hAnsi="Calibri" w:cs="Times New Roman"/>
          <w:b/>
          <w:color w:val="auto"/>
          <w:sz w:val="24"/>
          <w:szCs w:val="24"/>
          <w:lang w:eastAsia="en-US"/>
        </w:rPr>
        <w:t>: Grants and Sponsorship</w:t>
      </w:r>
    </w:p>
    <w:p w14:paraId="33747E0D" w14:textId="77777777" w:rsidR="00105A93" w:rsidRDefault="00105A93" w:rsidP="00105A93">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For the community support initiatives, </w:t>
      </w:r>
      <w:r w:rsidR="00F94686">
        <w:rPr>
          <w:rFonts w:ascii="Calibri" w:hAnsi="Calibri" w:cs="Times New Roman"/>
          <w:color w:val="auto"/>
          <w:sz w:val="24"/>
          <w:szCs w:val="24"/>
          <w:lang w:eastAsia="en-US"/>
        </w:rPr>
        <w:t>reporting entities</w:t>
      </w:r>
      <w:r w:rsidRPr="007C3843">
        <w:rPr>
          <w:rFonts w:ascii="Calibri" w:hAnsi="Calibri" w:cs="Times New Roman"/>
          <w:color w:val="auto"/>
          <w:sz w:val="24"/>
          <w:szCs w:val="24"/>
          <w:lang w:eastAsia="en-US"/>
        </w:rPr>
        <w:t xml:space="preserve"> must provide descriptive information on the grants/assistance/sponsorship programs provided during the financial year. For each grants program, </w:t>
      </w:r>
      <w:r w:rsidR="00F94686">
        <w:rPr>
          <w:rFonts w:ascii="Calibri" w:hAnsi="Calibri" w:cs="Times New Roman"/>
          <w:color w:val="auto"/>
          <w:sz w:val="24"/>
          <w:szCs w:val="24"/>
          <w:lang w:eastAsia="en-US"/>
        </w:rPr>
        <w:t>reporting entities</w:t>
      </w:r>
      <w:r w:rsidRPr="007C3843">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must</w:t>
      </w:r>
      <w:r w:rsidRPr="007C3843">
        <w:rPr>
          <w:rFonts w:ascii="Calibri" w:hAnsi="Calibri" w:cs="Times New Roman"/>
          <w:color w:val="auto"/>
          <w:sz w:val="24"/>
          <w:szCs w:val="24"/>
          <w:lang w:eastAsia="en-US"/>
        </w:rPr>
        <w:t xml:space="preserve"> provide information on the re</w:t>
      </w:r>
      <w:r>
        <w:rPr>
          <w:rFonts w:ascii="Calibri" w:hAnsi="Calibri" w:cs="Times New Roman"/>
          <w:color w:val="auto"/>
          <w:sz w:val="24"/>
          <w:szCs w:val="24"/>
          <w:lang w:eastAsia="en-US"/>
        </w:rPr>
        <w:t>cipient, project title, project purpose (summary) and</w:t>
      </w:r>
      <w:r w:rsidRPr="007C3843">
        <w:rPr>
          <w:rFonts w:ascii="Calibri" w:hAnsi="Calibri" w:cs="Times New Roman"/>
          <w:color w:val="auto"/>
          <w:sz w:val="24"/>
          <w:szCs w:val="24"/>
          <w:lang w:eastAsia="en-US"/>
        </w:rPr>
        <w:t xml:space="preserve"> amount of the grant. </w:t>
      </w:r>
    </w:p>
    <w:p w14:paraId="171493EA" w14:textId="77777777" w:rsidR="00105A93" w:rsidRDefault="00105A93" w:rsidP="00105A93">
      <w:pPr>
        <w:autoSpaceDE w:val="0"/>
        <w:autoSpaceDN w:val="0"/>
        <w:spacing w:after="120" w:line="240" w:lineRule="auto"/>
        <w:rPr>
          <w:rFonts w:ascii="Calibri" w:hAnsi="Calibri" w:cs="Times New Roman"/>
          <w:color w:val="auto"/>
          <w:sz w:val="24"/>
          <w:szCs w:val="24"/>
          <w:lang w:eastAsia="en-US"/>
        </w:rPr>
      </w:pPr>
      <w:r w:rsidRPr="00DC1B07">
        <w:rPr>
          <w:rFonts w:ascii="Calibri" w:hAnsi="Calibri" w:cs="Times New Roman"/>
          <w:color w:val="auto"/>
          <w:sz w:val="24"/>
          <w:szCs w:val="24"/>
          <w:u w:val="single"/>
          <w:lang w:eastAsia="en-US"/>
        </w:rPr>
        <w:t>Note:</w:t>
      </w:r>
      <w:r>
        <w:rPr>
          <w:rFonts w:ascii="Calibri" w:hAnsi="Calibri" w:cs="Times New Roman"/>
          <w:color w:val="auto"/>
          <w:sz w:val="24"/>
          <w:szCs w:val="24"/>
          <w:lang w:eastAsia="en-US"/>
        </w:rPr>
        <w:t xml:space="preserve"> details of Service Funding Agreements (SFAs) are not to be included. Details of SFAs with a value of $25,000 or more should be provided to Procurement and Capital Works, CMTEDD, for inclusion on the ACT Government Contracts Register. </w:t>
      </w:r>
    </w:p>
    <w:p w14:paraId="0B7B2DA9" w14:textId="77777777" w:rsidR="00105A93" w:rsidRPr="00DC1B07" w:rsidRDefault="00F94686" w:rsidP="00105A93">
      <w:pPr>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Reporting entities</w:t>
      </w:r>
      <w:r w:rsidR="00105A93" w:rsidRPr="007C3843">
        <w:rPr>
          <w:rFonts w:ascii="Calibri" w:hAnsi="Calibri" w:cs="Times New Roman"/>
          <w:color w:val="auto"/>
          <w:sz w:val="24"/>
          <w:szCs w:val="24"/>
          <w:lang w:eastAsia="en-US"/>
        </w:rPr>
        <w:t xml:space="preserve"> </w:t>
      </w:r>
      <w:r w:rsidR="00105A93">
        <w:rPr>
          <w:rFonts w:ascii="Calibri" w:hAnsi="Calibri" w:cs="Times New Roman"/>
          <w:color w:val="auto"/>
          <w:sz w:val="24"/>
          <w:szCs w:val="24"/>
          <w:lang w:eastAsia="en-US"/>
        </w:rPr>
        <w:t xml:space="preserve">should use the following template to provide information on </w:t>
      </w:r>
      <w:r w:rsidR="00105A93" w:rsidRPr="007C3843">
        <w:rPr>
          <w:rFonts w:ascii="Calibri" w:hAnsi="Calibri" w:cs="Times New Roman"/>
          <w:color w:val="auto"/>
          <w:sz w:val="24"/>
          <w:szCs w:val="24"/>
          <w:lang w:eastAsia="en-US"/>
        </w:rPr>
        <w:t>grants/assistance/sponsorship programs</w:t>
      </w:r>
      <w:r w:rsidR="00105A93">
        <w:rPr>
          <w:rFonts w:ascii="Calibri" w:hAnsi="Calibri" w:cs="Times New Roman"/>
          <w:color w:val="auto"/>
          <w:sz w:val="24"/>
          <w:szCs w:val="24"/>
          <w:lang w:eastAsia="en-US"/>
        </w:rPr>
        <w:t>:</w:t>
      </w:r>
    </w:p>
    <w:p w14:paraId="0F9361F9" w14:textId="77777777" w:rsidR="00105A93" w:rsidRPr="00F57092" w:rsidRDefault="00105A93" w:rsidP="00105A93">
      <w:pPr>
        <w:autoSpaceDE w:val="0"/>
        <w:autoSpaceDN w:val="0"/>
        <w:spacing w:line="240" w:lineRule="auto"/>
        <w:rPr>
          <w:rFonts w:ascii="Calibri" w:hAnsi="Calibri" w:cs="Times New Roman"/>
          <w:color w:val="auto"/>
          <w:sz w:val="24"/>
          <w:szCs w:val="24"/>
          <w:lang w:eastAsia="en-US"/>
        </w:rPr>
      </w:pPr>
      <w:r>
        <w:rPr>
          <w:rFonts w:ascii="Calibri" w:hAnsi="Calibri" w:cs="Times New Roman"/>
          <w:b/>
          <w:color w:val="auto"/>
          <w:sz w:val="24"/>
          <w:szCs w:val="24"/>
          <w:lang w:eastAsia="en-US"/>
        </w:rPr>
        <w:t xml:space="preserve">[Title of Program </w:t>
      </w:r>
      <w:r w:rsidRPr="0029739E">
        <w:rPr>
          <w:rFonts w:ascii="Calibri" w:hAnsi="Calibri" w:cs="Times New Roman"/>
          <w:b/>
          <w:i/>
          <w:color w:val="auto"/>
          <w:sz w:val="24"/>
          <w:szCs w:val="24"/>
          <w:lang w:eastAsia="en-US"/>
        </w:rPr>
        <w:t>e.g. ACT Arts Program</w:t>
      </w:r>
      <w:r>
        <w:rPr>
          <w:rFonts w:ascii="Calibri" w:hAnsi="Calibri" w:cs="Times New Roman"/>
          <w:b/>
          <w:color w:val="auto"/>
          <w:sz w:val="24"/>
          <w:szCs w:val="24"/>
          <w:lang w:eastAsia="en-US"/>
        </w:rPr>
        <w:t>]</w:t>
      </w:r>
      <w:r w:rsidRPr="00D90A7A">
        <w:rPr>
          <w:rFonts w:ascii="Calibri" w:hAnsi="Calibri" w:cs="Times New Roman"/>
          <w:color w:val="auto"/>
          <w:sz w:val="24"/>
          <w:szCs w:val="24"/>
          <w:lang w:eastAsia="en-US"/>
        </w:rPr>
        <w:t xml:space="preserve"> </w:t>
      </w:r>
    </w:p>
    <w:p w14:paraId="24223C11" w14:textId="77777777" w:rsidR="00105A93" w:rsidRPr="007C3843" w:rsidRDefault="00105A93" w:rsidP="00105A93">
      <w:pPr>
        <w:autoSpaceDE w:val="0"/>
        <w:autoSpaceDN w:val="0"/>
        <w:spacing w:after="120" w:line="240" w:lineRule="auto"/>
        <w:rPr>
          <w:rFonts w:ascii="Calibri" w:hAnsi="Calibri" w:cs="Times New Roman"/>
          <w:i/>
          <w:color w:val="auto"/>
          <w:sz w:val="24"/>
          <w:szCs w:val="24"/>
          <w:lang w:eastAsia="en-US"/>
        </w:rPr>
      </w:pPr>
      <w:r>
        <w:rPr>
          <w:rFonts w:ascii="Calibri" w:hAnsi="Calibri" w:cs="Times New Roman"/>
          <w:color w:val="auto"/>
          <w:sz w:val="24"/>
          <w:szCs w:val="24"/>
          <w:lang w:eastAsia="en-US"/>
        </w:rPr>
        <w:t xml:space="preserve">[Description of Program </w:t>
      </w:r>
      <w:r w:rsidRPr="0029739E">
        <w:rPr>
          <w:rFonts w:ascii="Calibri" w:hAnsi="Calibri" w:cs="Times New Roman"/>
          <w:i/>
          <w:color w:val="auto"/>
          <w:sz w:val="24"/>
          <w:szCs w:val="24"/>
          <w:lang w:eastAsia="en-US"/>
        </w:rPr>
        <w:t>e.g. The ACT Arts Program promotes the Arts in the ACT.</w:t>
      </w:r>
      <w:r>
        <w:rPr>
          <w:rFonts w:ascii="Calibri" w:hAnsi="Calibri" w:cs="Times New Roman"/>
          <w:color w:val="auto"/>
          <w:sz w:val="24"/>
          <w:szCs w:val="24"/>
          <w:lang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4457"/>
        <w:gridCol w:w="1843"/>
      </w:tblGrid>
      <w:tr w:rsidR="00105A93" w:rsidRPr="00D90968" w14:paraId="36F4CBD6" w14:textId="77777777" w:rsidTr="004C6685">
        <w:tc>
          <w:tcPr>
            <w:tcW w:w="2347" w:type="dxa"/>
          </w:tcPr>
          <w:p w14:paraId="50670AE7" w14:textId="77777777" w:rsidR="00105A93" w:rsidRPr="0029739E" w:rsidRDefault="00105A93" w:rsidP="004C6685">
            <w:pPr>
              <w:keepNext/>
              <w:keepLines/>
              <w:autoSpaceDE w:val="0"/>
              <w:autoSpaceDN w:val="0"/>
              <w:spacing w:line="240" w:lineRule="auto"/>
              <w:rPr>
                <w:rFonts w:ascii="Calibri" w:hAnsi="Calibri" w:cs="Times New Roman"/>
                <w:b/>
                <w:color w:val="auto"/>
                <w:sz w:val="24"/>
                <w:szCs w:val="24"/>
                <w:lang w:eastAsia="en-US"/>
              </w:rPr>
            </w:pPr>
            <w:r w:rsidRPr="0029739E">
              <w:rPr>
                <w:rFonts w:ascii="Calibri" w:hAnsi="Calibri" w:cs="Times New Roman"/>
                <w:b/>
                <w:color w:val="auto"/>
                <w:sz w:val="24"/>
                <w:szCs w:val="24"/>
                <w:lang w:eastAsia="en-US"/>
              </w:rPr>
              <w:t>Recipient</w:t>
            </w:r>
          </w:p>
        </w:tc>
        <w:tc>
          <w:tcPr>
            <w:tcW w:w="4457" w:type="dxa"/>
          </w:tcPr>
          <w:p w14:paraId="1C1A18A3" w14:textId="77777777" w:rsidR="00105A93" w:rsidRPr="0029739E" w:rsidRDefault="00105A93" w:rsidP="004C6685">
            <w:pPr>
              <w:keepNext/>
              <w:keepLines/>
              <w:autoSpaceDE w:val="0"/>
              <w:autoSpaceDN w:val="0"/>
              <w:spacing w:line="240" w:lineRule="auto"/>
              <w:rPr>
                <w:rFonts w:ascii="Calibri" w:hAnsi="Calibri" w:cs="Times New Roman"/>
                <w:b/>
                <w:color w:val="auto"/>
                <w:sz w:val="24"/>
                <w:szCs w:val="24"/>
                <w:lang w:eastAsia="en-US"/>
              </w:rPr>
            </w:pPr>
            <w:r w:rsidRPr="0029739E">
              <w:rPr>
                <w:rFonts w:ascii="Calibri" w:hAnsi="Calibri" w:cs="Times New Roman"/>
                <w:b/>
                <w:color w:val="auto"/>
                <w:sz w:val="24"/>
                <w:szCs w:val="24"/>
                <w:lang w:eastAsia="en-US"/>
              </w:rPr>
              <w:t>Project Purpose/Summary</w:t>
            </w:r>
          </w:p>
        </w:tc>
        <w:tc>
          <w:tcPr>
            <w:tcW w:w="1843" w:type="dxa"/>
          </w:tcPr>
          <w:p w14:paraId="302FDB17" w14:textId="77777777" w:rsidR="00105A93" w:rsidRPr="0029739E" w:rsidRDefault="00105A93" w:rsidP="004C6685">
            <w:pPr>
              <w:keepNext/>
              <w:keepLines/>
              <w:autoSpaceDE w:val="0"/>
              <w:autoSpaceDN w:val="0"/>
              <w:spacing w:line="240" w:lineRule="auto"/>
              <w:rPr>
                <w:rFonts w:ascii="Calibri" w:hAnsi="Calibri" w:cs="Times New Roman"/>
                <w:b/>
                <w:color w:val="auto"/>
                <w:sz w:val="24"/>
                <w:szCs w:val="24"/>
                <w:lang w:eastAsia="en-US"/>
              </w:rPr>
            </w:pPr>
            <w:r w:rsidRPr="0029739E">
              <w:rPr>
                <w:rFonts w:ascii="Calibri" w:hAnsi="Calibri" w:cs="Times New Roman"/>
                <w:b/>
                <w:color w:val="auto"/>
                <w:sz w:val="24"/>
                <w:szCs w:val="24"/>
                <w:lang w:eastAsia="en-US"/>
              </w:rPr>
              <w:t>Amount ($)</w:t>
            </w:r>
          </w:p>
        </w:tc>
      </w:tr>
      <w:tr w:rsidR="00105A93" w:rsidRPr="00D90968" w14:paraId="62DFE9F2" w14:textId="77777777" w:rsidTr="004C6685">
        <w:tc>
          <w:tcPr>
            <w:tcW w:w="2347" w:type="dxa"/>
          </w:tcPr>
          <w:p w14:paraId="683C9958" w14:textId="77777777" w:rsidR="00105A93" w:rsidRPr="00D90968" w:rsidRDefault="006F36F3" w:rsidP="004C6685">
            <w:pPr>
              <w:keepNext/>
              <w:keepLines/>
              <w:autoSpaceDE w:val="0"/>
              <w:autoSpaceDN w:val="0"/>
              <w:spacing w:line="240" w:lineRule="auto"/>
              <w:rPr>
                <w:rFonts w:ascii="Calibri" w:hAnsi="Calibri" w:cs="Times New Roman"/>
                <w:i/>
                <w:color w:val="auto"/>
                <w:sz w:val="24"/>
                <w:szCs w:val="24"/>
                <w:lang w:eastAsia="en-US"/>
              </w:rPr>
            </w:pPr>
            <w:r>
              <w:rPr>
                <w:rFonts w:ascii="Calibri" w:hAnsi="Calibri" w:cs="Times New Roman"/>
                <w:i/>
                <w:color w:val="auto"/>
                <w:sz w:val="24"/>
                <w:szCs w:val="24"/>
                <w:lang w:eastAsia="en-US"/>
              </w:rPr>
              <w:t>e.g.</w:t>
            </w:r>
            <w:r w:rsidR="00F94686">
              <w:rPr>
                <w:rFonts w:ascii="Calibri" w:hAnsi="Calibri" w:cs="Times New Roman"/>
                <w:i/>
                <w:color w:val="auto"/>
                <w:sz w:val="24"/>
                <w:szCs w:val="24"/>
                <w:lang w:eastAsia="en-US"/>
              </w:rPr>
              <w:t xml:space="preserve"> </w:t>
            </w:r>
            <w:r w:rsidR="00105A93" w:rsidRPr="00D90968">
              <w:rPr>
                <w:rFonts w:ascii="Calibri" w:hAnsi="Calibri" w:cs="Times New Roman"/>
                <w:i/>
                <w:color w:val="auto"/>
                <w:sz w:val="24"/>
                <w:szCs w:val="24"/>
                <w:lang w:eastAsia="en-US"/>
              </w:rPr>
              <w:t>ABC Writers Group</w:t>
            </w:r>
          </w:p>
        </w:tc>
        <w:tc>
          <w:tcPr>
            <w:tcW w:w="4457" w:type="dxa"/>
          </w:tcPr>
          <w:p w14:paraId="77D3C58B" w14:textId="77777777" w:rsidR="00105A93" w:rsidRPr="00D90968" w:rsidRDefault="006F36F3" w:rsidP="004C6685">
            <w:pPr>
              <w:keepNext/>
              <w:keepLines/>
              <w:autoSpaceDE w:val="0"/>
              <w:autoSpaceDN w:val="0"/>
              <w:spacing w:line="240" w:lineRule="auto"/>
              <w:rPr>
                <w:rFonts w:ascii="Calibri" w:hAnsi="Calibri" w:cs="Times New Roman"/>
                <w:i/>
                <w:color w:val="auto"/>
                <w:sz w:val="24"/>
                <w:szCs w:val="24"/>
                <w:lang w:eastAsia="en-US"/>
              </w:rPr>
            </w:pPr>
            <w:r>
              <w:rPr>
                <w:rFonts w:ascii="Calibri" w:hAnsi="Calibri" w:cs="Times New Roman"/>
                <w:i/>
                <w:color w:val="auto"/>
                <w:sz w:val="24"/>
                <w:szCs w:val="24"/>
                <w:lang w:eastAsia="en-US"/>
              </w:rPr>
              <w:t>e.g. Young</w:t>
            </w:r>
            <w:r w:rsidR="00105A93">
              <w:rPr>
                <w:rFonts w:ascii="Calibri" w:hAnsi="Calibri" w:cs="Times New Roman"/>
                <w:i/>
                <w:color w:val="auto"/>
                <w:sz w:val="24"/>
                <w:szCs w:val="24"/>
                <w:lang w:eastAsia="en-US"/>
              </w:rPr>
              <w:t xml:space="preserve"> Writers Program t</w:t>
            </w:r>
            <w:r w:rsidR="00105A93" w:rsidRPr="00D90968">
              <w:rPr>
                <w:rFonts w:ascii="Calibri" w:hAnsi="Calibri" w:cs="Times New Roman"/>
                <w:i/>
                <w:color w:val="auto"/>
                <w:sz w:val="24"/>
                <w:szCs w:val="24"/>
                <w:lang w:eastAsia="en-US"/>
              </w:rPr>
              <w:t>o provide development opportunities for young writers</w:t>
            </w:r>
            <w:r w:rsidR="00105A93">
              <w:rPr>
                <w:rFonts w:ascii="Calibri" w:hAnsi="Calibri" w:cs="Times New Roman"/>
                <w:i/>
                <w:color w:val="auto"/>
                <w:sz w:val="24"/>
                <w:szCs w:val="24"/>
                <w:lang w:eastAsia="en-US"/>
              </w:rPr>
              <w:t xml:space="preserve"> in the ACT.</w:t>
            </w:r>
          </w:p>
        </w:tc>
        <w:tc>
          <w:tcPr>
            <w:tcW w:w="1843" w:type="dxa"/>
          </w:tcPr>
          <w:p w14:paraId="124E5A03" w14:textId="77777777" w:rsidR="00105A93" w:rsidRPr="00D90968" w:rsidRDefault="006F36F3" w:rsidP="004C6685">
            <w:pPr>
              <w:keepNext/>
              <w:keepLines/>
              <w:autoSpaceDE w:val="0"/>
              <w:autoSpaceDN w:val="0"/>
              <w:spacing w:line="240" w:lineRule="auto"/>
              <w:rPr>
                <w:rFonts w:ascii="Calibri" w:hAnsi="Calibri" w:cs="Times New Roman"/>
                <w:i/>
                <w:color w:val="auto"/>
                <w:sz w:val="24"/>
                <w:szCs w:val="24"/>
                <w:lang w:eastAsia="en-US"/>
              </w:rPr>
            </w:pPr>
            <w:r>
              <w:rPr>
                <w:rFonts w:ascii="Calibri" w:hAnsi="Calibri" w:cs="Times New Roman"/>
                <w:i/>
                <w:color w:val="auto"/>
                <w:sz w:val="24"/>
                <w:szCs w:val="24"/>
                <w:lang w:eastAsia="en-US"/>
              </w:rPr>
              <w:t>e.g.</w:t>
            </w:r>
            <w:r w:rsidR="00F94686">
              <w:rPr>
                <w:rFonts w:ascii="Calibri" w:hAnsi="Calibri" w:cs="Times New Roman"/>
                <w:i/>
                <w:color w:val="auto"/>
                <w:sz w:val="24"/>
                <w:szCs w:val="24"/>
                <w:lang w:eastAsia="en-US"/>
              </w:rPr>
              <w:t xml:space="preserve"> </w:t>
            </w:r>
            <w:r w:rsidR="00105A93" w:rsidRPr="00D90968">
              <w:rPr>
                <w:rFonts w:ascii="Calibri" w:hAnsi="Calibri" w:cs="Times New Roman"/>
                <w:i/>
                <w:color w:val="auto"/>
                <w:sz w:val="24"/>
                <w:szCs w:val="24"/>
                <w:lang w:eastAsia="en-US"/>
              </w:rPr>
              <w:t>10,000</w:t>
            </w:r>
          </w:p>
        </w:tc>
      </w:tr>
    </w:tbl>
    <w:p w14:paraId="431EE658" w14:textId="77777777" w:rsidR="00105A93" w:rsidRDefault="00105A93" w:rsidP="00DD3B9F">
      <w:pPr>
        <w:spacing w:line="240" w:lineRule="auto"/>
        <w:rPr>
          <w:rFonts w:ascii="Calibri" w:hAnsi="Calibri" w:cs="Times New Roman"/>
          <w:color w:val="auto"/>
          <w:sz w:val="24"/>
          <w:szCs w:val="24"/>
          <w:lang w:val="en-US" w:eastAsia="en-US"/>
        </w:rPr>
      </w:pP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F94686" w:rsidRPr="00976108" w14:paraId="69DC919C" w14:textId="77777777" w:rsidTr="004C6685">
        <w:trPr>
          <w:trHeight w:val="20"/>
        </w:trPr>
        <w:tc>
          <w:tcPr>
            <w:tcW w:w="2660" w:type="dxa"/>
            <w:tcBorders>
              <w:bottom w:val="single" w:sz="24" w:space="0" w:color="403152" w:themeColor="accent4" w:themeShade="80"/>
            </w:tcBorders>
            <w:shd w:val="clear" w:color="auto" w:fill="E5DFEC" w:themeFill="accent4" w:themeFillTint="33"/>
          </w:tcPr>
          <w:p w14:paraId="13779A5C" w14:textId="77777777" w:rsidR="00F94686" w:rsidRPr="00976108" w:rsidRDefault="00F94686" w:rsidP="004C6685">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6E696D79" w14:textId="77777777" w:rsidR="00F94686" w:rsidRDefault="00F94686" w:rsidP="00F94686">
            <w:pPr>
              <w:autoSpaceDE w:val="0"/>
              <w:autoSpaceDN w:val="0"/>
              <w:spacing w:line="240" w:lineRule="auto"/>
              <w:rPr>
                <w:rFonts w:ascii="Calibri" w:hAnsi="Calibri" w:cs="Times New Roman"/>
                <w:bCs/>
                <w:sz w:val="24"/>
                <w:szCs w:val="24"/>
                <w:lang w:val="en-US" w:eastAsia="en-US"/>
              </w:rPr>
            </w:pPr>
            <w:r>
              <w:rPr>
                <w:rFonts w:ascii="Calibri" w:hAnsi="Calibri" w:cs="Times New Roman"/>
                <w:bCs/>
                <w:sz w:val="24"/>
                <w:szCs w:val="24"/>
                <w:lang w:val="en-US" w:eastAsia="en-US"/>
              </w:rPr>
              <w:t>Communications and Engagement</w:t>
            </w:r>
            <w:r w:rsidRPr="00D90A7A">
              <w:rPr>
                <w:rFonts w:ascii="Calibri" w:hAnsi="Calibri" w:cs="Times New Roman"/>
                <w:bCs/>
                <w:sz w:val="24"/>
                <w:szCs w:val="24"/>
                <w:lang w:val="en-US" w:eastAsia="en-US"/>
              </w:rPr>
              <w:t xml:space="preserve">, </w:t>
            </w:r>
            <w:r>
              <w:rPr>
                <w:rFonts w:ascii="Calibri" w:hAnsi="Calibri" w:cs="Times New Roman"/>
                <w:bCs/>
                <w:sz w:val="24"/>
                <w:szCs w:val="24"/>
                <w:lang w:val="en-US" w:eastAsia="en-US"/>
              </w:rPr>
              <w:t xml:space="preserve">CMTEDD, </w:t>
            </w:r>
          </w:p>
          <w:p w14:paraId="5D99A1AF" w14:textId="77777777" w:rsidR="00F94686" w:rsidRPr="00976108" w:rsidRDefault="00F94686" w:rsidP="00F94686">
            <w:pPr>
              <w:autoSpaceDE w:val="0"/>
              <w:autoSpaceDN w:val="0"/>
              <w:spacing w:line="240" w:lineRule="auto"/>
              <w:rPr>
                <w:rFonts w:ascii="Calibri" w:hAnsi="Calibri" w:cs="Times New Roman"/>
                <w:b/>
                <w:color w:val="auto"/>
                <w:sz w:val="24"/>
                <w:szCs w:val="24"/>
                <w:highlight w:val="yellow"/>
                <w:lang w:eastAsia="en-US"/>
              </w:rPr>
            </w:pPr>
            <w:r>
              <w:rPr>
                <w:rFonts w:ascii="Calibri" w:hAnsi="Calibri" w:cs="Times New Roman"/>
                <w:bCs/>
                <w:sz w:val="24"/>
                <w:szCs w:val="24"/>
                <w:lang w:val="en-US" w:eastAsia="en-US"/>
              </w:rPr>
              <w:t>P</w:t>
            </w:r>
            <w:r w:rsidRPr="00D90A7A">
              <w:rPr>
                <w:rFonts w:ascii="Calibri" w:hAnsi="Calibri" w:cs="Times New Roman"/>
                <w:bCs/>
                <w:sz w:val="24"/>
                <w:szCs w:val="24"/>
                <w:lang w:val="en-US" w:eastAsia="en-US"/>
              </w:rPr>
              <w:t>hone</w:t>
            </w:r>
            <w:r>
              <w:rPr>
                <w:rFonts w:ascii="Calibri" w:hAnsi="Calibri" w:cs="Times New Roman"/>
                <w:bCs/>
                <w:sz w:val="24"/>
                <w:szCs w:val="24"/>
                <w:lang w:val="en-US" w:eastAsia="en-US"/>
              </w:rPr>
              <w:t xml:space="preserve"> 6205 9530</w:t>
            </w:r>
            <w:r w:rsidRPr="00D90A7A">
              <w:rPr>
                <w:rFonts w:ascii="Calibri" w:hAnsi="Calibri" w:cs="Times New Roman"/>
                <w:bCs/>
                <w:sz w:val="24"/>
                <w:szCs w:val="24"/>
                <w:lang w:val="en-US" w:eastAsia="en-US"/>
              </w:rPr>
              <w:t xml:space="preserve"> </w:t>
            </w:r>
          </w:p>
        </w:tc>
      </w:tr>
    </w:tbl>
    <w:p w14:paraId="4DCB021C" w14:textId="77777777" w:rsidR="00180F9C" w:rsidRPr="00E314B3" w:rsidRDefault="00180F9C" w:rsidP="00180F9C">
      <w:pPr>
        <w:pStyle w:val="Heading3"/>
        <w:rPr>
          <w:color w:val="5F497A" w:themeColor="accent4" w:themeShade="BF"/>
        </w:rPr>
      </w:pPr>
      <w:bookmarkStart w:id="132" w:name="_Aboriginal_and_Torres"/>
      <w:bookmarkStart w:id="133" w:name="_Toc8312964"/>
      <w:bookmarkEnd w:id="132"/>
      <w:r w:rsidRPr="00E314B3">
        <w:rPr>
          <w:color w:val="5F497A" w:themeColor="accent4" w:themeShade="BF"/>
        </w:rPr>
        <w:t>Aboriginal and Torres Strait Islander Reporting</w:t>
      </w:r>
      <w:bookmarkEnd w:id="133"/>
    </w:p>
    <w:p w14:paraId="001CD05B" w14:textId="77777777" w:rsidR="00180F9C" w:rsidRPr="00BF74A2" w:rsidRDefault="00180F9C" w:rsidP="0063530B">
      <w:pPr>
        <w:autoSpaceDE w:val="0"/>
        <w:autoSpaceDN w:val="0"/>
        <w:spacing w:after="120" w:line="240" w:lineRule="auto"/>
        <w:rPr>
          <w:rFonts w:ascii="Calibri" w:hAnsi="Calibri" w:cs="Times New Roman"/>
          <w:color w:val="auto"/>
          <w:sz w:val="24"/>
          <w:szCs w:val="24"/>
          <w:lang w:val="en-US" w:eastAsia="en-US"/>
        </w:rPr>
      </w:pPr>
      <w:r w:rsidRPr="00BF74A2">
        <w:rPr>
          <w:rFonts w:ascii="Calibri" w:hAnsi="Calibri" w:cs="Times New Roman"/>
          <w:b/>
          <w:bCs/>
          <w:color w:val="auto"/>
          <w:sz w:val="24"/>
          <w:szCs w:val="24"/>
          <w:lang w:val="en-US" w:eastAsia="en-US"/>
        </w:rPr>
        <w:t xml:space="preserve">Report descriptor: </w:t>
      </w:r>
      <w:r w:rsidR="003757FE" w:rsidRPr="00BF74A2">
        <w:rPr>
          <w:rFonts w:ascii="Calibri" w:hAnsi="Calibri" w:cs="Times New Roman"/>
          <w:color w:val="auto"/>
          <w:sz w:val="24"/>
          <w:szCs w:val="24"/>
          <w:lang w:val="en-US" w:eastAsia="en-US"/>
        </w:rPr>
        <w:t>Reporting entities</w:t>
      </w:r>
      <w:r w:rsidRPr="00BF74A2">
        <w:rPr>
          <w:rFonts w:ascii="Calibri" w:hAnsi="Calibri" w:cs="Times New Roman"/>
          <w:color w:val="auto"/>
          <w:sz w:val="24"/>
          <w:szCs w:val="24"/>
          <w:lang w:val="en-US" w:eastAsia="en-US"/>
        </w:rPr>
        <w:t xml:space="preserve"> must report annual progress in relation to programs, projects and/or initiatives that benefit Aboriginal and Torres Strait Islander Peoples in the ACT. This information should highlight areas where government programs and policies are making a positive difference to the lives of Aboriginal and Torres Strait Islander Peoples in the ACT. </w:t>
      </w:r>
    </w:p>
    <w:p w14:paraId="6C71E0EA" w14:textId="77777777" w:rsidR="00180F9C" w:rsidRPr="00BF74A2" w:rsidRDefault="00BD571F" w:rsidP="00180F9C">
      <w:pPr>
        <w:autoSpaceDE w:val="0"/>
        <w:autoSpaceDN w:val="0"/>
        <w:spacing w:after="120" w:line="240" w:lineRule="auto"/>
        <w:rPr>
          <w:rFonts w:ascii="Calibri" w:hAnsi="Calibri" w:cs="Times New Roman"/>
          <w:color w:val="auto"/>
          <w:sz w:val="24"/>
          <w:szCs w:val="24"/>
          <w:lang w:val="en-US" w:eastAsia="en-US"/>
        </w:rPr>
      </w:pPr>
      <w:r w:rsidRPr="00BF74A2">
        <w:rPr>
          <w:rFonts w:ascii="Calibri" w:hAnsi="Calibri" w:cs="Times New Roman"/>
          <w:color w:val="auto"/>
          <w:sz w:val="24"/>
          <w:szCs w:val="24"/>
          <w:lang w:val="en-US" w:eastAsia="en-US"/>
        </w:rPr>
        <w:t xml:space="preserve">Reports must </w:t>
      </w:r>
      <w:r w:rsidR="00180F9C" w:rsidRPr="00BF74A2">
        <w:rPr>
          <w:rFonts w:ascii="Calibri" w:hAnsi="Calibri" w:cs="Times New Roman"/>
          <w:color w:val="auto"/>
          <w:sz w:val="24"/>
          <w:szCs w:val="24"/>
          <w:lang w:val="en-US" w:eastAsia="en-US"/>
        </w:rPr>
        <w:t>include:</w:t>
      </w:r>
    </w:p>
    <w:p w14:paraId="67CE5124" w14:textId="7902C10B" w:rsidR="00180F9C" w:rsidRPr="00BF74A2" w:rsidRDefault="00BD571F" w:rsidP="007813A5">
      <w:pPr>
        <w:pStyle w:val="ListParagraph"/>
        <w:numPr>
          <w:ilvl w:val="0"/>
          <w:numId w:val="51"/>
        </w:numPr>
        <w:autoSpaceDE/>
        <w:autoSpaceDN/>
        <w:spacing w:after="0"/>
        <w:ind w:left="426" w:hanging="426"/>
        <w:contextualSpacing w:val="0"/>
      </w:pPr>
      <w:r w:rsidRPr="00BF74A2">
        <w:t xml:space="preserve">information on </w:t>
      </w:r>
      <w:r w:rsidR="00180F9C" w:rsidRPr="00BF74A2">
        <w:t>new programs, projects and initiatives implemente</w:t>
      </w:r>
      <w:r w:rsidRPr="00BF74A2">
        <w:t xml:space="preserve">d during the reporting year; </w:t>
      </w:r>
      <w:r w:rsidR="00AD59F6">
        <w:t>and</w:t>
      </w:r>
    </w:p>
    <w:p w14:paraId="710BBC19" w14:textId="77777777" w:rsidR="00180F9C" w:rsidRPr="00BF74A2" w:rsidRDefault="00BD571F" w:rsidP="007813A5">
      <w:pPr>
        <w:pStyle w:val="ListParagraph"/>
        <w:numPr>
          <w:ilvl w:val="0"/>
          <w:numId w:val="51"/>
        </w:numPr>
        <w:autoSpaceDE/>
        <w:autoSpaceDN/>
        <w:ind w:left="426" w:hanging="426"/>
        <w:contextualSpacing w:val="0"/>
      </w:pPr>
      <w:r w:rsidRPr="00BF74A2">
        <w:t>progress, improvements and</w:t>
      </w:r>
      <w:r w:rsidR="00180F9C" w:rsidRPr="00BF74A2">
        <w:t xml:space="preserve"> developments to existing programs, projects and initiatives during the reporting year</w:t>
      </w:r>
      <w:r w:rsidR="00BF74A2">
        <w:t>.</w:t>
      </w:r>
      <w:r w:rsidRPr="00BF74A2">
        <w:t xml:space="preserve"> </w:t>
      </w:r>
    </w:p>
    <w:p w14:paraId="6A3C0C1B" w14:textId="77777777" w:rsidR="00180F9C" w:rsidRPr="004C31C0" w:rsidRDefault="00180F9C" w:rsidP="00180F9C">
      <w:pPr>
        <w:autoSpaceDE w:val="0"/>
        <w:autoSpaceDN w:val="0"/>
        <w:spacing w:after="120" w:line="240" w:lineRule="auto"/>
        <w:rPr>
          <w:rFonts w:ascii="Calibri" w:hAnsi="Calibri" w:cs="Times New Roman"/>
          <w:color w:val="auto"/>
          <w:sz w:val="24"/>
          <w:szCs w:val="24"/>
          <w:lang w:val="en-US" w:eastAsia="en-US"/>
        </w:rPr>
      </w:pPr>
      <w:r w:rsidRPr="00BF74A2">
        <w:rPr>
          <w:rFonts w:ascii="Calibri" w:hAnsi="Calibri" w:cs="Times New Roman"/>
          <w:color w:val="auto"/>
          <w:sz w:val="24"/>
          <w:szCs w:val="24"/>
          <w:u w:val="single"/>
          <w:lang w:val="en-US" w:eastAsia="en-US"/>
        </w:rPr>
        <w:t>Note:</w:t>
      </w:r>
      <w:r w:rsidRPr="00BF74A2">
        <w:rPr>
          <w:rFonts w:ascii="Calibri" w:hAnsi="Calibri" w:cs="Times New Roman"/>
          <w:color w:val="auto"/>
          <w:sz w:val="24"/>
          <w:szCs w:val="24"/>
          <w:lang w:val="en-US" w:eastAsia="en-US"/>
        </w:rPr>
        <w:t xml:space="preserve"> </w:t>
      </w:r>
      <w:r w:rsidR="003757FE" w:rsidRPr="00BF74A2">
        <w:rPr>
          <w:rFonts w:ascii="Calibri" w:hAnsi="Calibri" w:cs="Times New Roman"/>
          <w:color w:val="auto"/>
          <w:sz w:val="24"/>
          <w:szCs w:val="24"/>
          <w:lang w:val="en-US" w:eastAsia="en-US"/>
        </w:rPr>
        <w:t>Reporting entities</w:t>
      </w:r>
      <w:r w:rsidRPr="00BF74A2">
        <w:rPr>
          <w:rFonts w:ascii="Calibri" w:hAnsi="Calibri" w:cs="Times New Roman"/>
          <w:color w:val="auto"/>
          <w:sz w:val="24"/>
          <w:szCs w:val="24"/>
          <w:lang w:val="en-US" w:eastAsia="en-US"/>
        </w:rPr>
        <w:t xml:space="preserve"> may still include Aboriginal and Torres Strait Islander programs/projects/initiatives in other sections of the annual report where relevant, but should refer readers to </w:t>
      </w:r>
      <w:r w:rsidR="00BC710A" w:rsidRPr="00BF74A2">
        <w:rPr>
          <w:rFonts w:ascii="Calibri" w:hAnsi="Calibri" w:cs="Times New Roman"/>
          <w:color w:val="auto"/>
          <w:sz w:val="24"/>
          <w:szCs w:val="24"/>
          <w:lang w:val="en-US" w:eastAsia="en-US"/>
        </w:rPr>
        <w:t xml:space="preserve">this subsection </w:t>
      </w:r>
      <w:r w:rsidRPr="00BF74A2">
        <w:rPr>
          <w:rFonts w:ascii="Calibri" w:hAnsi="Calibri" w:cs="Times New Roman"/>
          <w:color w:val="auto"/>
          <w:sz w:val="24"/>
          <w:szCs w:val="24"/>
          <w:lang w:val="en-US" w:eastAsia="en-US"/>
        </w:rPr>
        <w:t>for a comprehensive overview of progress during the reporting year.</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180F9C" w:rsidRPr="00976108" w14:paraId="0C29C20B" w14:textId="77777777" w:rsidTr="004C6685">
        <w:trPr>
          <w:trHeight w:val="20"/>
        </w:trPr>
        <w:tc>
          <w:tcPr>
            <w:tcW w:w="2660" w:type="dxa"/>
            <w:tcBorders>
              <w:bottom w:val="single" w:sz="24" w:space="0" w:color="403152" w:themeColor="accent4" w:themeShade="80"/>
            </w:tcBorders>
            <w:shd w:val="clear" w:color="auto" w:fill="E5DFEC" w:themeFill="accent4" w:themeFillTint="33"/>
          </w:tcPr>
          <w:p w14:paraId="1CA95FEC" w14:textId="77777777" w:rsidR="00180F9C" w:rsidRPr="00976108" w:rsidRDefault="00180F9C" w:rsidP="004C6685">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28D19ABB" w14:textId="77777777" w:rsidR="00180F9C" w:rsidRPr="00976108" w:rsidRDefault="00180F9C" w:rsidP="004C6685">
            <w:pPr>
              <w:autoSpaceDE w:val="0"/>
              <w:autoSpaceDN w:val="0"/>
              <w:spacing w:line="240" w:lineRule="auto"/>
              <w:rPr>
                <w:rFonts w:ascii="Calibri" w:hAnsi="Calibri" w:cs="Times New Roman"/>
                <w:b/>
                <w:color w:val="auto"/>
                <w:sz w:val="24"/>
                <w:szCs w:val="24"/>
                <w:highlight w:val="yellow"/>
                <w:lang w:eastAsia="en-US"/>
              </w:rPr>
            </w:pPr>
            <w:r w:rsidRPr="00D90A7A">
              <w:rPr>
                <w:rFonts w:ascii="Calibri" w:hAnsi="Calibri" w:cs="Times New Roman"/>
                <w:bCs/>
                <w:sz w:val="24"/>
                <w:szCs w:val="24"/>
                <w:lang w:val="en-US" w:eastAsia="en-US"/>
              </w:rPr>
              <w:t xml:space="preserve">Workforce Capability and Governance Division, </w:t>
            </w:r>
            <w:r>
              <w:rPr>
                <w:rFonts w:ascii="Calibri" w:hAnsi="Calibri" w:cs="Times New Roman"/>
                <w:bCs/>
                <w:sz w:val="24"/>
                <w:szCs w:val="24"/>
                <w:lang w:val="en-US" w:eastAsia="en-US"/>
              </w:rPr>
              <w:t>CMTEDD, P</w:t>
            </w:r>
            <w:r w:rsidRPr="00D90A7A">
              <w:rPr>
                <w:rFonts w:ascii="Calibri" w:hAnsi="Calibri" w:cs="Times New Roman"/>
                <w:bCs/>
                <w:sz w:val="24"/>
                <w:szCs w:val="24"/>
                <w:lang w:val="en-US" w:eastAsia="en-US"/>
              </w:rPr>
              <w:t xml:space="preserve">hone 620 </w:t>
            </w:r>
            <w:r>
              <w:rPr>
                <w:rFonts w:ascii="Calibri" w:hAnsi="Calibri" w:cs="Times New Roman"/>
                <w:bCs/>
                <w:sz w:val="24"/>
                <w:szCs w:val="24"/>
                <w:lang w:val="en-US" w:eastAsia="en-US"/>
              </w:rPr>
              <w:t xml:space="preserve">76502 or </w:t>
            </w:r>
            <w:hyperlink r:id="rId19" w:history="1">
              <w:r w:rsidRPr="00837661">
                <w:rPr>
                  <w:rStyle w:val="Hyperlink"/>
                  <w:rFonts w:ascii="Calibri" w:hAnsi="Calibri"/>
                  <w:bCs/>
                  <w:szCs w:val="24"/>
                  <w:lang w:val="en-US" w:eastAsia="en-US"/>
                </w:rPr>
                <w:t>psm@act.gov.au</w:t>
              </w:r>
            </w:hyperlink>
            <w:r>
              <w:rPr>
                <w:rFonts w:ascii="Calibri" w:hAnsi="Calibri" w:cs="Times New Roman"/>
                <w:bCs/>
                <w:sz w:val="24"/>
                <w:szCs w:val="24"/>
                <w:lang w:val="en-US" w:eastAsia="en-US"/>
              </w:rPr>
              <w:t>.</w:t>
            </w:r>
          </w:p>
        </w:tc>
      </w:tr>
    </w:tbl>
    <w:p w14:paraId="48601BDC" w14:textId="77777777" w:rsidR="00232559" w:rsidRDefault="00232559" w:rsidP="00E314B3">
      <w:pPr>
        <w:pStyle w:val="Heading3"/>
        <w:rPr>
          <w:color w:val="5F497A" w:themeColor="accent4" w:themeShade="BF"/>
        </w:rPr>
      </w:pPr>
      <w:bookmarkStart w:id="134" w:name="_Work_Health_and"/>
      <w:bookmarkEnd w:id="134"/>
    </w:p>
    <w:p w14:paraId="36559233" w14:textId="77777777" w:rsidR="00232559" w:rsidRDefault="00232559">
      <w:pPr>
        <w:spacing w:line="240" w:lineRule="auto"/>
        <w:rPr>
          <w:rFonts w:ascii="Calibri" w:hAnsi="Calibri" w:cs="Times New Roman"/>
          <w:b/>
          <w:bCs/>
          <w:color w:val="5F497A" w:themeColor="accent4" w:themeShade="BF"/>
          <w:sz w:val="26"/>
          <w:szCs w:val="26"/>
          <w:lang w:eastAsia="en-US"/>
        </w:rPr>
      </w:pPr>
      <w:r>
        <w:rPr>
          <w:color w:val="5F497A" w:themeColor="accent4" w:themeShade="BF"/>
        </w:rPr>
        <w:br w:type="page"/>
      </w:r>
    </w:p>
    <w:p w14:paraId="3905C5C3" w14:textId="2A19AED9" w:rsidR="003749BE" w:rsidRPr="00E314B3" w:rsidRDefault="003749BE" w:rsidP="00E314B3">
      <w:pPr>
        <w:pStyle w:val="Heading3"/>
        <w:rPr>
          <w:color w:val="5F497A" w:themeColor="accent4" w:themeShade="BF"/>
        </w:rPr>
      </w:pPr>
      <w:bookmarkStart w:id="135" w:name="_Toc8312965"/>
      <w:r w:rsidRPr="00E314B3">
        <w:rPr>
          <w:color w:val="5F497A" w:themeColor="accent4" w:themeShade="BF"/>
        </w:rPr>
        <w:lastRenderedPageBreak/>
        <w:t>Work Health and Safety</w:t>
      </w:r>
      <w:bookmarkEnd w:id="135"/>
    </w:p>
    <w:p w14:paraId="2D80924C" w14:textId="77777777" w:rsidR="003749BE" w:rsidRPr="006B7F5C" w:rsidRDefault="003749BE" w:rsidP="003757FE">
      <w:pPr>
        <w:keepNext/>
        <w:keepLines/>
        <w:autoSpaceDE w:val="0"/>
        <w:autoSpaceDN w:val="0"/>
        <w:spacing w:before="120" w:after="120" w:line="240" w:lineRule="auto"/>
        <w:rPr>
          <w:rFonts w:ascii="Calibri" w:hAnsi="Calibri" w:cs="Times New Roman"/>
          <w:sz w:val="24"/>
          <w:szCs w:val="24"/>
          <w:lang w:val="en-US" w:eastAsia="en-US"/>
        </w:rPr>
      </w:pPr>
      <w:r w:rsidRPr="007C3843">
        <w:rPr>
          <w:rFonts w:ascii="Calibri" w:hAnsi="Calibri" w:cs="Times New Roman"/>
          <w:b/>
          <w:bCs/>
          <w:color w:val="auto"/>
          <w:sz w:val="24"/>
          <w:szCs w:val="24"/>
          <w:lang w:val="en-US" w:eastAsia="en-US"/>
        </w:rPr>
        <w:t>Report descriptor</w:t>
      </w:r>
      <w:r w:rsidR="003107D4">
        <w:rPr>
          <w:rFonts w:ascii="Calibri" w:hAnsi="Calibri" w:cs="Times New Roman"/>
          <w:b/>
          <w:bCs/>
          <w:color w:val="auto"/>
          <w:sz w:val="24"/>
          <w:szCs w:val="24"/>
          <w:lang w:val="en-US" w:eastAsia="en-US"/>
        </w:rPr>
        <w:t xml:space="preserve">: </w:t>
      </w:r>
      <w:r w:rsidR="003757FE">
        <w:rPr>
          <w:rFonts w:ascii="Calibri" w:hAnsi="Calibri" w:cs="Times New Roman"/>
          <w:sz w:val="24"/>
          <w:szCs w:val="24"/>
          <w:lang w:val="en-US" w:eastAsia="en-US"/>
        </w:rPr>
        <w:t>Reporting entities</w:t>
      </w:r>
      <w:r w:rsidRPr="006B7F5C">
        <w:rPr>
          <w:rFonts w:ascii="Calibri" w:hAnsi="Calibri" w:cs="Times New Roman"/>
          <w:sz w:val="24"/>
          <w:szCs w:val="24"/>
          <w:lang w:val="en-US" w:eastAsia="en-US"/>
        </w:rPr>
        <w:t xml:space="preserve"> </w:t>
      </w:r>
      <w:r w:rsidRPr="00E314B3">
        <w:rPr>
          <w:rFonts w:ascii="Calibri" w:hAnsi="Calibri" w:cs="Times New Roman"/>
          <w:sz w:val="24"/>
          <w:szCs w:val="24"/>
          <w:lang w:val="en-US" w:eastAsia="en-US"/>
        </w:rPr>
        <w:t>must</w:t>
      </w:r>
      <w:r w:rsidRPr="00180F9C">
        <w:rPr>
          <w:rFonts w:ascii="Calibri" w:hAnsi="Calibri" w:cs="Times New Roman"/>
          <w:sz w:val="24"/>
          <w:szCs w:val="24"/>
          <w:lang w:val="en-US" w:eastAsia="en-US"/>
        </w:rPr>
        <w:t xml:space="preserve"> </w:t>
      </w:r>
      <w:r w:rsidRPr="006B7F5C">
        <w:rPr>
          <w:rFonts w:ascii="Calibri" w:hAnsi="Calibri" w:cs="Times New Roman"/>
          <w:sz w:val="24"/>
          <w:szCs w:val="24"/>
          <w:lang w:val="en-US" w:eastAsia="en-US"/>
        </w:rPr>
        <w:t xml:space="preserve">report on the following in relation to the </w:t>
      </w:r>
      <w:r w:rsidRPr="006B7F5C">
        <w:rPr>
          <w:rFonts w:ascii="Calibri" w:hAnsi="Calibri" w:cs="Times New Roman"/>
          <w:i/>
          <w:iCs/>
          <w:sz w:val="24"/>
          <w:szCs w:val="24"/>
          <w:lang w:val="en-US" w:eastAsia="en-US"/>
        </w:rPr>
        <w:t>Work</w:t>
      </w:r>
      <w:r w:rsidR="006B7F5C">
        <w:rPr>
          <w:rFonts w:ascii="Calibri" w:hAnsi="Calibri" w:cs="Times New Roman"/>
          <w:i/>
          <w:iCs/>
          <w:sz w:val="24"/>
          <w:szCs w:val="24"/>
          <w:lang w:val="en-US" w:eastAsia="en-US"/>
        </w:rPr>
        <w:t> </w:t>
      </w:r>
      <w:r w:rsidRPr="006B7F5C">
        <w:rPr>
          <w:rFonts w:ascii="Calibri" w:hAnsi="Calibri" w:cs="Times New Roman"/>
          <w:i/>
          <w:iCs/>
          <w:sz w:val="24"/>
          <w:szCs w:val="24"/>
          <w:lang w:val="en-US" w:eastAsia="en-US"/>
        </w:rPr>
        <w:t>Health and Safety Act 2011</w:t>
      </w:r>
      <w:r w:rsidRPr="006B7F5C">
        <w:rPr>
          <w:rFonts w:ascii="Calibri" w:hAnsi="Calibri" w:cs="Times New Roman"/>
          <w:sz w:val="24"/>
          <w:szCs w:val="24"/>
          <w:lang w:val="en-US" w:eastAsia="en-US"/>
        </w:rPr>
        <w:t>:</w:t>
      </w:r>
    </w:p>
    <w:p w14:paraId="387939E3" w14:textId="77777777" w:rsidR="003749BE" w:rsidRPr="007C3843" w:rsidRDefault="003749BE" w:rsidP="00AD59F6">
      <w:pPr>
        <w:pStyle w:val="ListParagraph"/>
        <w:numPr>
          <w:ilvl w:val="0"/>
          <w:numId w:val="17"/>
        </w:numPr>
        <w:spacing w:before="120" w:after="0"/>
        <w:ind w:left="425" w:hanging="357"/>
        <w:contextualSpacing w:val="0"/>
        <w:rPr>
          <w:color w:val="000000"/>
          <w:lang w:val="en-AU"/>
        </w:rPr>
      </w:pPr>
      <w:r w:rsidRPr="007C3843">
        <w:t>th</w:t>
      </w:r>
      <w:r w:rsidRPr="007C3843">
        <w:rPr>
          <w:color w:val="000000"/>
        </w:rPr>
        <w:t>e nature and brief description of any improvement, prohibition, or non-disturbance notice issued under Part 10;</w:t>
      </w:r>
    </w:p>
    <w:p w14:paraId="1DAE8FDC" w14:textId="77777777" w:rsidR="003749BE" w:rsidRPr="007C3843" w:rsidRDefault="003749BE" w:rsidP="00AD59F6">
      <w:pPr>
        <w:pStyle w:val="ListParagraph"/>
        <w:numPr>
          <w:ilvl w:val="0"/>
          <w:numId w:val="17"/>
        </w:numPr>
        <w:spacing w:after="0"/>
        <w:ind w:left="425" w:hanging="357"/>
        <w:contextualSpacing w:val="0"/>
        <w:rPr>
          <w:color w:val="000000"/>
        </w:rPr>
      </w:pPr>
      <w:r w:rsidRPr="007C3843">
        <w:rPr>
          <w:color w:val="000000"/>
        </w:rPr>
        <w:t>any failure to comply with an improvement, prohibition or non-disturbance notice issued under Part 10;</w:t>
      </w:r>
    </w:p>
    <w:p w14:paraId="4CD1AEF5" w14:textId="77777777" w:rsidR="003749BE" w:rsidRPr="007C3843" w:rsidRDefault="003749BE" w:rsidP="00AD59F6">
      <w:pPr>
        <w:pStyle w:val="ListParagraph"/>
        <w:numPr>
          <w:ilvl w:val="0"/>
          <w:numId w:val="17"/>
        </w:numPr>
        <w:spacing w:after="0"/>
        <w:ind w:left="425" w:hanging="357"/>
        <w:contextualSpacing w:val="0"/>
        <w:rPr>
          <w:color w:val="000000"/>
        </w:rPr>
      </w:pPr>
      <w:r w:rsidRPr="007C3843">
        <w:rPr>
          <w:color w:val="000000"/>
        </w:rPr>
        <w:t>the nature and brief description of any enforceable undertaking under Part 11;</w:t>
      </w:r>
    </w:p>
    <w:p w14:paraId="2331C426" w14:textId="77777777" w:rsidR="003749BE" w:rsidRPr="007C3843" w:rsidRDefault="003749BE" w:rsidP="00AD59F6">
      <w:pPr>
        <w:pStyle w:val="ListParagraph"/>
        <w:numPr>
          <w:ilvl w:val="0"/>
          <w:numId w:val="17"/>
        </w:numPr>
        <w:spacing w:after="0"/>
        <w:ind w:left="425" w:hanging="357"/>
        <w:contextualSpacing w:val="0"/>
        <w:rPr>
          <w:color w:val="000000"/>
        </w:rPr>
      </w:pPr>
      <w:r w:rsidRPr="007C3843">
        <w:rPr>
          <w:color w:val="000000"/>
        </w:rPr>
        <w:t>any failure to comply with an enforceable undertaking under Part 11;</w:t>
      </w:r>
    </w:p>
    <w:p w14:paraId="473EA2CC" w14:textId="77777777" w:rsidR="003749BE" w:rsidRPr="007C3843" w:rsidRDefault="003749BE" w:rsidP="00AD59F6">
      <w:pPr>
        <w:pStyle w:val="ListParagraph"/>
        <w:numPr>
          <w:ilvl w:val="0"/>
          <w:numId w:val="17"/>
        </w:numPr>
        <w:spacing w:after="0"/>
        <w:ind w:left="425" w:hanging="357"/>
        <w:contextualSpacing w:val="0"/>
        <w:rPr>
          <w:color w:val="000000"/>
        </w:rPr>
      </w:pPr>
      <w:r w:rsidRPr="007C3843">
        <w:rPr>
          <w:color w:val="000000"/>
        </w:rPr>
        <w:t>any findings of a failure to comply with a safety duty under Part 2 Division 2.2, 2.3 or 2.4; and</w:t>
      </w:r>
    </w:p>
    <w:p w14:paraId="48F84067" w14:textId="77777777" w:rsidR="003749BE" w:rsidRPr="007C3843" w:rsidRDefault="003749BE" w:rsidP="00AD59F6">
      <w:pPr>
        <w:pStyle w:val="ListParagraph"/>
        <w:numPr>
          <w:ilvl w:val="0"/>
          <w:numId w:val="17"/>
        </w:numPr>
        <w:ind w:left="426"/>
        <w:contextualSpacing w:val="0"/>
      </w:pPr>
      <w:r w:rsidRPr="007C3843">
        <w:rPr>
          <w:color w:val="000000"/>
        </w:rPr>
        <w:t xml:space="preserve">any </w:t>
      </w:r>
      <w:r w:rsidRPr="007C3843">
        <w:t>instances of a failure to address any finding of failing to comply with a safety duty.</w:t>
      </w:r>
    </w:p>
    <w:p w14:paraId="76CB9684" w14:textId="77777777" w:rsidR="003749BE" w:rsidRPr="006B7F5C" w:rsidRDefault="003757FE" w:rsidP="006B7F5C">
      <w:pPr>
        <w:autoSpaceDE w:val="0"/>
        <w:autoSpaceDN w:val="0"/>
        <w:spacing w:before="120" w:line="240" w:lineRule="auto"/>
        <w:rPr>
          <w:rFonts w:ascii="Calibri" w:hAnsi="Calibri" w:cs="Times New Roman"/>
          <w:sz w:val="24"/>
          <w:szCs w:val="24"/>
          <w:lang w:val="en-US" w:eastAsia="en-US"/>
        </w:rPr>
      </w:pPr>
      <w:r>
        <w:rPr>
          <w:rFonts w:ascii="Calibri" w:hAnsi="Calibri" w:cs="Times New Roman"/>
          <w:sz w:val="24"/>
          <w:szCs w:val="24"/>
          <w:lang w:val="en-US" w:eastAsia="en-US"/>
        </w:rPr>
        <w:t>Reporting entities</w:t>
      </w:r>
      <w:r w:rsidR="003749BE" w:rsidRPr="006B7F5C">
        <w:rPr>
          <w:rFonts w:ascii="Calibri" w:hAnsi="Calibri" w:cs="Times New Roman"/>
          <w:sz w:val="24"/>
          <w:szCs w:val="24"/>
          <w:lang w:val="en-US" w:eastAsia="en-US"/>
        </w:rPr>
        <w:t xml:space="preserve"> </w:t>
      </w:r>
      <w:r w:rsidR="003749BE" w:rsidRPr="007C3843">
        <w:rPr>
          <w:rFonts w:ascii="Calibri" w:hAnsi="Calibri" w:cs="Times New Roman"/>
          <w:color w:val="auto"/>
          <w:sz w:val="24"/>
          <w:szCs w:val="24"/>
          <w:lang w:val="en-US" w:eastAsia="en-US"/>
        </w:rPr>
        <w:t>should</w:t>
      </w:r>
      <w:r w:rsidR="003749BE" w:rsidRPr="006B7F5C">
        <w:rPr>
          <w:rFonts w:ascii="Calibri" w:hAnsi="Calibri" w:cs="Times New Roman"/>
          <w:sz w:val="24"/>
          <w:szCs w:val="24"/>
          <w:lang w:val="en-US" w:eastAsia="en-US"/>
        </w:rPr>
        <w:t xml:space="preserve"> also report on the following:</w:t>
      </w:r>
    </w:p>
    <w:p w14:paraId="7B5A43C1" w14:textId="77777777" w:rsidR="003749BE" w:rsidRPr="007C3843" w:rsidRDefault="009C3BC8" w:rsidP="00AD59F6">
      <w:pPr>
        <w:pStyle w:val="ListParagraph"/>
        <w:numPr>
          <w:ilvl w:val="0"/>
          <w:numId w:val="17"/>
        </w:numPr>
        <w:spacing w:before="120" w:after="0"/>
        <w:ind w:left="426"/>
        <w:contextualSpacing w:val="0"/>
        <w:rPr>
          <w:color w:val="000000"/>
          <w:lang w:val="en-AU"/>
        </w:rPr>
      </w:pPr>
      <w:r>
        <w:t>w</w:t>
      </w:r>
      <w:r w:rsidR="003749BE" w:rsidRPr="007C3843">
        <w:t>o</w:t>
      </w:r>
      <w:r w:rsidR="003749BE" w:rsidRPr="007C3843">
        <w:rPr>
          <w:color w:val="000000"/>
        </w:rPr>
        <w:t>rker consultation arrangements;</w:t>
      </w:r>
    </w:p>
    <w:p w14:paraId="50E6426A" w14:textId="77777777" w:rsidR="003749BE" w:rsidRPr="007C3843" w:rsidRDefault="009C3BC8" w:rsidP="00AD59F6">
      <w:pPr>
        <w:pStyle w:val="ListParagraph"/>
        <w:numPr>
          <w:ilvl w:val="0"/>
          <w:numId w:val="17"/>
        </w:numPr>
        <w:spacing w:after="0"/>
        <w:ind w:left="426"/>
        <w:contextualSpacing w:val="0"/>
        <w:rPr>
          <w:color w:val="000000"/>
        </w:rPr>
      </w:pPr>
      <w:r>
        <w:rPr>
          <w:color w:val="000000"/>
        </w:rPr>
        <w:t>t</w:t>
      </w:r>
      <w:r w:rsidR="003749BE" w:rsidRPr="007C3843">
        <w:rPr>
          <w:color w:val="000000"/>
        </w:rPr>
        <w:t>he number of elected Health and Safety Representatives;</w:t>
      </w:r>
    </w:p>
    <w:p w14:paraId="2C8ECDBA" w14:textId="77777777" w:rsidR="0082175A" w:rsidRDefault="009C3BC8" w:rsidP="00AD59F6">
      <w:pPr>
        <w:pStyle w:val="ListParagraph"/>
        <w:numPr>
          <w:ilvl w:val="0"/>
          <w:numId w:val="17"/>
        </w:numPr>
        <w:spacing w:after="0"/>
        <w:ind w:left="426"/>
        <w:contextualSpacing w:val="0"/>
        <w:rPr>
          <w:color w:val="000000"/>
        </w:rPr>
      </w:pPr>
      <w:r>
        <w:rPr>
          <w:color w:val="000000"/>
        </w:rPr>
        <w:t>s</w:t>
      </w:r>
      <w:r w:rsidR="003749BE" w:rsidRPr="007C3843">
        <w:rPr>
          <w:color w:val="000000"/>
        </w:rPr>
        <w:t>tatistics about serious injury or illness and dangerous incidents that required notification to the regul</w:t>
      </w:r>
      <w:r w:rsidR="006F7644">
        <w:rPr>
          <w:color w:val="000000"/>
        </w:rPr>
        <w:t>ator in accordance with part 3 s</w:t>
      </w:r>
      <w:r w:rsidR="003749BE" w:rsidRPr="007C3843">
        <w:rPr>
          <w:color w:val="000000"/>
        </w:rPr>
        <w:t xml:space="preserve">ection 38 of the </w:t>
      </w:r>
      <w:r w:rsidR="003749BE" w:rsidRPr="007C3843">
        <w:rPr>
          <w:i/>
          <w:iCs/>
          <w:color w:val="000000"/>
        </w:rPr>
        <w:t xml:space="preserve">Work </w:t>
      </w:r>
      <w:r w:rsidR="00B94819">
        <w:rPr>
          <w:i/>
          <w:iCs/>
          <w:color w:val="000000"/>
        </w:rPr>
        <w:t xml:space="preserve">Health and </w:t>
      </w:r>
      <w:r w:rsidR="003749BE" w:rsidRPr="007C3843">
        <w:rPr>
          <w:i/>
          <w:iCs/>
          <w:color w:val="000000"/>
        </w:rPr>
        <w:t>Safety Act 2011</w:t>
      </w:r>
      <w:r w:rsidR="003749BE" w:rsidRPr="007C3843">
        <w:rPr>
          <w:color w:val="000000"/>
        </w:rPr>
        <w:t>; and</w:t>
      </w:r>
    </w:p>
    <w:p w14:paraId="7D771DA7" w14:textId="77777777" w:rsidR="003749BE" w:rsidRDefault="009C3BC8" w:rsidP="00AD59F6">
      <w:pPr>
        <w:pStyle w:val="ListParagraph"/>
        <w:numPr>
          <w:ilvl w:val="0"/>
          <w:numId w:val="17"/>
        </w:numPr>
        <w:ind w:left="426"/>
        <w:contextualSpacing w:val="0"/>
        <w:rPr>
          <w:color w:val="000000"/>
        </w:rPr>
      </w:pPr>
      <w:r>
        <w:rPr>
          <w:color w:val="000000"/>
        </w:rPr>
        <w:t>d</w:t>
      </w:r>
      <w:r w:rsidR="0082175A" w:rsidRPr="0082175A">
        <w:rPr>
          <w:color w:val="000000"/>
        </w:rPr>
        <w:t>e</w:t>
      </w:r>
      <w:r w:rsidR="0082175A" w:rsidRPr="007C3843">
        <w:t>tails</w:t>
      </w:r>
      <w:r w:rsidR="0082175A" w:rsidRPr="0082175A">
        <w:rPr>
          <w:color w:val="000000"/>
        </w:rPr>
        <w:t xml:space="preserve"> of injury prevention programs initiated or implemented during the year</w:t>
      </w:r>
      <w:r w:rsidR="0082175A">
        <w:rPr>
          <w:color w:val="000000"/>
        </w:rPr>
        <w:t xml:space="preserve"> to </w:t>
      </w:r>
      <w:r w:rsidR="0082175A" w:rsidRPr="0082175A">
        <w:rPr>
          <w:color w:val="000000"/>
        </w:rPr>
        <w:t xml:space="preserve">improve its </w:t>
      </w:r>
      <w:r w:rsidR="0082175A">
        <w:rPr>
          <w:color w:val="000000"/>
        </w:rPr>
        <w:t xml:space="preserve">return to work </w:t>
      </w:r>
      <w:r w:rsidR="0082175A" w:rsidRPr="0082175A">
        <w:rPr>
          <w:color w:val="000000"/>
        </w:rPr>
        <w:t>performance.</w:t>
      </w:r>
      <w:r w:rsidR="0082175A">
        <w:rPr>
          <w:color w:val="000000"/>
        </w:rPr>
        <w:t xml:space="preserve">  </w:t>
      </w:r>
    </w:p>
    <w:p w14:paraId="5DB97BA3" w14:textId="77777777" w:rsidR="003749BE" w:rsidRDefault="003757FE" w:rsidP="006B7F5C">
      <w:pPr>
        <w:autoSpaceDE w:val="0"/>
        <w:autoSpaceDN w:val="0"/>
        <w:spacing w:after="120" w:line="240" w:lineRule="auto"/>
        <w:rPr>
          <w:rFonts w:ascii="Calibri" w:hAnsi="Calibri" w:cs="Times New Roman"/>
          <w:sz w:val="24"/>
          <w:szCs w:val="24"/>
          <w:lang w:val="en-US" w:eastAsia="en-US"/>
        </w:rPr>
      </w:pPr>
      <w:r>
        <w:rPr>
          <w:rFonts w:ascii="Calibri" w:hAnsi="Calibri" w:cs="Times New Roman"/>
          <w:sz w:val="24"/>
          <w:szCs w:val="24"/>
          <w:lang w:val="en-US" w:eastAsia="en-US"/>
        </w:rPr>
        <w:t>Reporting entities</w:t>
      </w:r>
      <w:r w:rsidR="003749BE" w:rsidRPr="006B7F5C">
        <w:rPr>
          <w:rFonts w:ascii="Calibri" w:hAnsi="Calibri" w:cs="Times New Roman"/>
          <w:sz w:val="24"/>
          <w:szCs w:val="24"/>
          <w:lang w:val="en-US" w:eastAsia="en-US"/>
        </w:rPr>
        <w:t xml:space="preserve"> that pay a first-tier workers’ compensation premium and have 500 or more full time equivalent employees are also required to report on their performance against the following Australian Work Health and Safety Strategy 2012-2022 targets:</w:t>
      </w:r>
    </w:p>
    <w:p w14:paraId="2FC912AE" w14:textId="77777777" w:rsidR="00D004A9" w:rsidRDefault="00D004A9" w:rsidP="00196163">
      <w:pPr>
        <w:pStyle w:val="ListParagraph"/>
        <w:numPr>
          <w:ilvl w:val="0"/>
          <w:numId w:val="17"/>
        </w:numPr>
        <w:autoSpaceDE/>
        <w:autoSpaceDN/>
        <w:spacing w:before="120" w:after="0"/>
        <w:rPr>
          <w:color w:val="000000"/>
        </w:rPr>
      </w:pPr>
      <w:r w:rsidRPr="00D004A9">
        <w:rPr>
          <w:i/>
          <w:iCs/>
          <w:color w:val="000000"/>
        </w:rPr>
        <w:t xml:space="preserve">Target 1 </w:t>
      </w:r>
      <w:r w:rsidRPr="00D004A9">
        <w:rPr>
          <w:color w:val="000000"/>
        </w:rPr>
        <w:t>- a reduction of at least 30 per cent in the incidence rate of claims resulting in one or more weeks off work, and</w:t>
      </w:r>
    </w:p>
    <w:p w14:paraId="4FDE575B" w14:textId="77777777" w:rsidR="003749BE" w:rsidRPr="00D004A9" w:rsidRDefault="003749BE" w:rsidP="00196163">
      <w:pPr>
        <w:pStyle w:val="ListParagraph"/>
        <w:numPr>
          <w:ilvl w:val="0"/>
          <w:numId w:val="17"/>
        </w:numPr>
        <w:autoSpaceDE/>
        <w:autoSpaceDN/>
        <w:spacing w:before="120" w:after="0"/>
        <w:rPr>
          <w:color w:val="000000"/>
        </w:rPr>
      </w:pPr>
      <w:r w:rsidRPr="00D004A9">
        <w:rPr>
          <w:i/>
          <w:iCs/>
          <w:color w:val="000000"/>
        </w:rPr>
        <w:t xml:space="preserve">Target </w:t>
      </w:r>
      <w:r w:rsidR="00FD3BDC" w:rsidRPr="00D004A9">
        <w:rPr>
          <w:i/>
          <w:iCs/>
          <w:color w:val="000000"/>
        </w:rPr>
        <w:t>2</w:t>
      </w:r>
      <w:r w:rsidRPr="00D004A9">
        <w:rPr>
          <w:i/>
          <w:iCs/>
          <w:color w:val="000000"/>
        </w:rPr>
        <w:t xml:space="preserve"> </w:t>
      </w:r>
      <w:r w:rsidRPr="00D004A9">
        <w:rPr>
          <w:color w:val="000000"/>
        </w:rPr>
        <w:t>- a reduction of at least 30 per cent in the incidence rate of claims for musculoskeletal disorders resulting in one or more weeks off work.</w:t>
      </w:r>
    </w:p>
    <w:p w14:paraId="1FCA161A" w14:textId="77777777" w:rsidR="003749BE" w:rsidRDefault="001D72B4" w:rsidP="003749BE">
      <w:pPr>
        <w:autoSpaceDE w:val="0"/>
        <w:autoSpaceDN w:val="0"/>
        <w:spacing w:before="120" w:after="120" w:line="240" w:lineRule="auto"/>
        <w:rPr>
          <w:rFonts w:ascii="Calibri" w:hAnsi="Calibri" w:cs="Times New Roman"/>
          <w:sz w:val="24"/>
          <w:szCs w:val="24"/>
          <w:lang w:val="en-US" w:eastAsia="en-US"/>
        </w:rPr>
      </w:pPr>
      <w:r>
        <w:rPr>
          <w:rFonts w:ascii="Calibri" w:hAnsi="Calibri" w:cs="Times New Roman"/>
          <w:sz w:val="24"/>
          <w:szCs w:val="24"/>
          <w:lang w:val="en-US" w:eastAsia="en-US"/>
        </w:rPr>
        <w:t xml:space="preserve">Relevant report entities </w:t>
      </w:r>
      <w:r w:rsidR="003749BE" w:rsidRPr="00D004A9">
        <w:rPr>
          <w:rFonts w:ascii="Calibri" w:hAnsi="Calibri" w:cs="Times New Roman"/>
          <w:sz w:val="24"/>
          <w:szCs w:val="24"/>
          <w:lang w:val="en-US" w:eastAsia="en-US"/>
        </w:rPr>
        <w:t>should</w:t>
      </w:r>
      <w:r w:rsidR="003749BE" w:rsidRPr="00A11B34">
        <w:rPr>
          <w:rFonts w:ascii="Calibri" w:hAnsi="Calibri" w:cs="Times New Roman"/>
          <w:sz w:val="24"/>
          <w:szCs w:val="24"/>
          <w:lang w:val="en-US" w:eastAsia="en-US"/>
        </w:rPr>
        <w:t xml:space="preserve"> use the format </w:t>
      </w:r>
      <w:r w:rsidR="00CF1976">
        <w:rPr>
          <w:rFonts w:ascii="Calibri" w:hAnsi="Calibri" w:cs="Times New Roman"/>
          <w:sz w:val="24"/>
          <w:szCs w:val="24"/>
          <w:lang w:val="en-US" w:eastAsia="en-US"/>
        </w:rPr>
        <w:t xml:space="preserve">set out </w:t>
      </w:r>
      <w:r>
        <w:rPr>
          <w:rFonts w:ascii="Calibri" w:hAnsi="Calibri" w:cs="Times New Roman"/>
          <w:sz w:val="24"/>
          <w:szCs w:val="24"/>
          <w:lang w:val="en-US" w:eastAsia="en-US"/>
        </w:rPr>
        <w:t xml:space="preserve">in </w:t>
      </w:r>
      <w:r w:rsidRPr="00E314B3">
        <w:rPr>
          <w:rFonts w:ascii="Calibri" w:hAnsi="Calibri" w:cs="Times New Roman"/>
          <w:sz w:val="24"/>
          <w:szCs w:val="24"/>
          <w:u w:val="single"/>
          <w:lang w:val="en-US" w:eastAsia="en-US"/>
        </w:rPr>
        <w:t xml:space="preserve">Attachment </w:t>
      </w:r>
      <w:r w:rsidR="005B4876">
        <w:rPr>
          <w:rFonts w:ascii="Calibri" w:hAnsi="Calibri" w:cs="Times New Roman"/>
          <w:sz w:val="24"/>
          <w:szCs w:val="24"/>
          <w:u w:val="single"/>
          <w:lang w:val="en-US" w:eastAsia="en-US"/>
        </w:rPr>
        <w:t>C</w:t>
      </w:r>
      <w:r>
        <w:rPr>
          <w:rFonts w:ascii="Calibri" w:hAnsi="Calibri" w:cs="Times New Roman"/>
          <w:sz w:val="24"/>
          <w:szCs w:val="24"/>
          <w:lang w:val="en-US" w:eastAsia="en-US"/>
        </w:rPr>
        <w:t xml:space="preserve"> </w:t>
      </w:r>
      <w:r w:rsidR="003749BE" w:rsidRPr="00A11B34">
        <w:rPr>
          <w:rFonts w:ascii="Calibri" w:hAnsi="Calibri" w:cs="Times New Roman"/>
          <w:sz w:val="24"/>
          <w:szCs w:val="24"/>
          <w:lang w:val="en-US" w:eastAsia="en-US"/>
        </w:rPr>
        <w:t>for reporting against the targets, and should provide an explanation for any failure to meet a required target</w:t>
      </w:r>
      <w:r>
        <w:rPr>
          <w:rFonts w:ascii="Calibri" w:hAnsi="Calibri" w:cs="Times New Roman"/>
          <w:sz w:val="24"/>
          <w:szCs w:val="24"/>
          <w:lang w:val="en-US" w:eastAsia="en-US"/>
        </w:rPr>
        <w:t>.</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3127D8" w:rsidRPr="00976108" w14:paraId="0335DE3B" w14:textId="77777777" w:rsidTr="003B2AEC">
        <w:trPr>
          <w:trHeight w:val="20"/>
        </w:trPr>
        <w:tc>
          <w:tcPr>
            <w:tcW w:w="2660" w:type="dxa"/>
            <w:tcBorders>
              <w:bottom w:val="single" w:sz="24" w:space="0" w:color="403152" w:themeColor="accent4" w:themeShade="80"/>
            </w:tcBorders>
            <w:shd w:val="clear" w:color="auto" w:fill="E5DFEC" w:themeFill="accent4" w:themeFillTint="33"/>
          </w:tcPr>
          <w:p w14:paraId="26BEA755" w14:textId="77777777" w:rsidR="003127D8" w:rsidRPr="00976108" w:rsidRDefault="003127D8" w:rsidP="003B2AEC">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7B263115" w14:textId="77777777" w:rsidR="003127D8" w:rsidRPr="00976108" w:rsidRDefault="003127D8" w:rsidP="003B2AEC">
            <w:pPr>
              <w:autoSpaceDE w:val="0"/>
              <w:autoSpaceDN w:val="0"/>
              <w:spacing w:line="240" w:lineRule="auto"/>
              <w:rPr>
                <w:rFonts w:ascii="Calibri" w:hAnsi="Calibri" w:cs="Times New Roman"/>
                <w:b/>
                <w:color w:val="auto"/>
                <w:sz w:val="24"/>
                <w:szCs w:val="24"/>
                <w:highlight w:val="yellow"/>
                <w:lang w:eastAsia="en-US"/>
              </w:rPr>
            </w:pPr>
            <w:r w:rsidRPr="00755102">
              <w:rPr>
                <w:rFonts w:ascii="Calibri" w:hAnsi="Calibri" w:cs="Times New Roman"/>
                <w:color w:val="auto"/>
                <w:sz w:val="24"/>
                <w:szCs w:val="24"/>
                <w:lang w:eastAsia="en-US"/>
              </w:rPr>
              <w:t xml:space="preserve">Workplace Injury Performance, </w:t>
            </w:r>
            <w:r>
              <w:rPr>
                <w:rFonts w:ascii="Calibri" w:hAnsi="Calibri" w:cs="Times New Roman"/>
                <w:color w:val="auto"/>
                <w:sz w:val="24"/>
                <w:szCs w:val="24"/>
                <w:lang w:eastAsia="en-US"/>
              </w:rPr>
              <w:t>Workplace Safety and Industrial Relations</w:t>
            </w:r>
            <w:r w:rsidRPr="00755102">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 xml:space="preserve">CMTEDD, Phone </w:t>
            </w:r>
            <w:r w:rsidRPr="00755102">
              <w:rPr>
                <w:rFonts w:ascii="Calibri" w:hAnsi="Calibri" w:cs="Times New Roman"/>
                <w:color w:val="auto"/>
                <w:sz w:val="24"/>
                <w:szCs w:val="24"/>
                <w:lang w:eastAsia="en-US"/>
              </w:rPr>
              <w:t>620 7879</w:t>
            </w:r>
            <w:r>
              <w:rPr>
                <w:rFonts w:ascii="Calibri" w:hAnsi="Calibri" w:cs="Times New Roman"/>
                <w:color w:val="auto"/>
                <w:sz w:val="24"/>
                <w:szCs w:val="24"/>
                <w:lang w:eastAsia="en-US"/>
              </w:rPr>
              <w:t>4</w:t>
            </w:r>
            <w:r w:rsidRPr="00755102">
              <w:rPr>
                <w:rFonts w:ascii="Calibri" w:hAnsi="Calibri" w:cs="Times New Roman"/>
                <w:color w:val="auto"/>
                <w:sz w:val="24"/>
                <w:szCs w:val="24"/>
                <w:lang w:eastAsia="en-US"/>
              </w:rPr>
              <w:t>.</w:t>
            </w:r>
          </w:p>
        </w:tc>
      </w:tr>
    </w:tbl>
    <w:p w14:paraId="449B2A9E" w14:textId="77777777" w:rsidR="003127D8" w:rsidRPr="00E314B3" w:rsidRDefault="003127D8" w:rsidP="003127D8">
      <w:pPr>
        <w:pStyle w:val="Heading3"/>
        <w:keepNext/>
        <w:keepLines/>
        <w:rPr>
          <w:color w:val="5F497A" w:themeColor="accent4" w:themeShade="BF"/>
        </w:rPr>
      </w:pPr>
      <w:bookmarkStart w:id="136" w:name="_Toc8312966"/>
      <w:r w:rsidRPr="00E314B3">
        <w:rPr>
          <w:color w:val="5F497A" w:themeColor="accent4" w:themeShade="BF"/>
        </w:rPr>
        <w:lastRenderedPageBreak/>
        <w:t>Human Resources Management</w:t>
      </w:r>
      <w:bookmarkEnd w:id="136"/>
    </w:p>
    <w:p w14:paraId="0FBEB72F" w14:textId="1673AD8D" w:rsidR="003127D8" w:rsidRDefault="003127D8" w:rsidP="003127D8">
      <w:pPr>
        <w:keepNext/>
        <w:keepLines/>
        <w:autoSpaceDE w:val="0"/>
        <w:autoSpaceDN w:val="0"/>
        <w:spacing w:before="120" w:after="120" w:line="240" w:lineRule="auto"/>
        <w:rPr>
          <w:rFonts w:ascii="Calibri" w:hAnsi="Calibri" w:cs="Times New Roman"/>
          <w:color w:val="auto"/>
          <w:sz w:val="24"/>
          <w:szCs w:val="24"/>
          <w:lang w:eastAsia="en-US"/>
        </w:rPr>
      </w:pPr>
      <w:r w:rsidRPr="007C3843">
        <w:rPr>
          <w:rFonts w:ascii="Calibri" w:hAnsi="Calibri" w:cs="Times New Roman"/>
          <w:b/>
          <w:color w:val="auto"/>
          <w:sz w:val="24"/>
          <w:szCs w:val="24"/>
          <w:lang w:eastAsia="en-US"/>
        </w:rPr>
        <w:t>Report descriptor</w:t>
      </w:r>
      <w:r>
        <w:rPr>
          <w:rFonts w:ascii="Calibri" w:hAnsi="Calibri" w:cs="Times New Roman"/>
          <w:b/>
          <w:color w:val="auto"/>
          <w:sz w:val="24"/>
          <w:szCs w:val="24"/>
          <w:lang w:eastAsia="en-US"/>
        </w:rPr>
        <w:t xml:space="preserve">: </w:t>
      </w:r>
      <w:r>
        <w:rPr>
          <w:rFonts w:ascii="Calibri" w:hAnsi="Calibri" w:cs="Times New Roman"/>
          <w:color w:val="auto"/>
          <w:sz w:val="24"/>
          <w:szCs w:val="24"/>
          <w:lang w:eastAsia="en-US"/>
        </w:rPr>
        <w:t>Reporting entities</w:t>
      </w:r>
      <w:r w:rsidRPr="007C3843">
        <w:rPr>
          <w:rFonts w:ascii="Calibri" w:hAnsi="Calibri" w:cs="Times New Roman"/>
          <w:color w:val="auto"/>
          <w:sz w:val="24"/>
          <w:szCs w:val="24"/>
          <w:lang w:eastAsia="en-US"/>
        </w:rPr>
        <w:t xml:space="preserve"> </w:t>
      </w:r>
      <w:r w:rsidRPr="00E26A4D">
        <w:rPr>
          <w:rFonts w:ascii="Calibri" w:hAnsi="Calibri" w:cs="Times New Roman"/>
          <w:color w:val="auto"/>
          <w:sz w:val="24"/>
          <w:szCs w:val="24"/>
          <w:lang w:eastAsia="en-US"/>
        </w:rPr>
        <w:t>must</w:t>
      </w:r>
      <w:r>
        <w:rPr>
          <w:rFonts w:ascii="Calibri" w:hAnsi="Calibri" w:cs="Times New Roman"/>
          <w:color w:val="auto"/>
          <w:sz w:val="24"/>
          <w:szCs w:val="24"/>
          <w:lang w:eastAsia="en-US"/>
        </w:rPr>
        <w:t xml:space="preserve"> describe their approach to human resources</w:t>
      </w:r>
      <w:r w:rsidRPr="007C3843">
        <w:rPr>
          <w:rFonts w:ascii="Calibri" w:hAnsi="Calibri" w:cs="Times New Roman"/>
          <w:color w:val="auto"/>
          <w:sz w:val="24"/>
          <w:szCs w:val="24"/>
          <w:lang w:eastAsia="en-US"/>
        </w:rPr>
        <w:t xml:space="preserve"> management and workforce planning, including how the workforce profile is aligned and managed to meet </w:t>
      </w:r>
      <w:r>
        <w:rPr>
          <w:rFonts w:ascii="Calibri" w:hAnsi="Calibri" w:cs="Times New Roman"/>
          <w:color w:val="auto"/>
          <w:sz w:val="24"/>
          <w:szCs w:val="24"/>
          <w:lang w:eastAsia="en-US"/>
        </w:rPr>
        <w:t>the reporting entity’s objectives. Reporting entities</w:t>
      </w:r>
      <w:r w:rsidRPr="007C3843">
        <w:rPr>
          <w:rFonts w:ascii="Calibri" w:hAnsi="Calibri" w:cs="Times New Roman"/>
          <w:color w:val="auto"/>
          <w:sz w:val="24"/>
          <w:szCs w:val="24"/>
          <w:lang w:eastAsia="en-US"/>
        </w:rPr>
        <w:t xml:space="preserve"> should include in their analysis progress on attraction and retention strategies, workforce forecasting, identification of key capability areas and the implementation of specific employment str</w:t>
      </w:r>
      <w:r>
        <w:rPr>
          <w:rFonts w:ascii="Calibri" w:hAnsi="Calibri" w:cs="Times New Roman"/>
          <w:color w:val="auto"/>
          <w:sz w:val="24"/>
          <w:szCs w:val="24"/>
          <w:lang w:eastAsia="en-US"/>
        </w:rPr>
        <w:t>ategies (including People with</w:t>
      </w:r>
      <w:r w:rsidRPr="007C3843">
        <w:rPr>
          <w:rFonts w:ascii="Calibri" w:hAnsi="Calibri" w:cs="Times New Roman"/>
          <w:color w:val="auto"/>
          <w:sz w:val="24"/>
          <w:szCs w:val="24"/>
          <w:lang w:eastAsia="en-US"/>
        </w:rPr>
        <w:t xml:space="preserve"> Disability, Apprenticeships and Traineeships).</w:t>
      </w:r>
      <w:r w:rsidRPr="00DA2DD8">
        <w:rPr>
          <w:rFonts w:ascii="Calibri" w:hAnsi="Calibri" w:cs="Times New Roman"/>
          <w:color w:val="auto"/>
          <w:sz w:val="24"/>
          <w:szCs w:val="24"/>
          <w:lang w:eastAsia="en-US"/>
        </w:rPr>
        <w:t xml:space="preserve"> </w:t>
      </w:r>
    </w:p>
    <w:p w14:paraId="22865101" w14:textId="77777777" w:rsidR="003127D8" w:rsidRPr="00B10F68" w:rsidRDefault="003127D8" w:rsidP="003127D8">
      <w:pPr>
        <w:keepNext/>
        <w:keepLines/>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Reporting entities</w:t>
      </w:r>
      <w:r w:rsidRPr="00B10F68">
        <w:rPr>
          <w:rFonts w:ascii="Calibri" w:hAnsi="Calibri" w:cs="Times New Roman"/>
          <w:color w:val="auto"/>
          <w:sz w:val="24"/>
          <w:szCs w:val="24"/>
          <w:lang w:eastAsia="en-US"/>
        </w:rPr>
        <w:t xml:space="preserve"> must include the following information at a minimum:</w:t>
      </w:r>
    </w:p>
    <w:p w14:paraId="15DE5F6B" w14:textId="77777777" w:rsidR="003127D8" w:rsidRPr="00B10F68" w:rsidRDefault="003127D8" w:rsidP="00196163">
      <w:pPr>
        <w:pStyle w:val="ListParagraph"/>
        <w:keepNext/>
        <w:keepLines/>
        <w:numPr>
          <w:ilvl w:val="0"/>
          <w:numId w:val="34"/>
        </w:numPr>
        <w:rPr>
          <w:lang w:val="en-AU"/>
        </w:rPr>
      </w:pPr>
      <w:r w:rsidRPr="00B10F68">
        <w:rPr>
          <w:lang w:val="en-AU"/>
        </w:rPr>
        <w:t>FTE and headcount by branch;</w:t>
      </w:r>
    </w:p>
    <w:p w14:paraId="0EFF4D5D" w14:textId="77777777" w:rsidR="003127D8" w:rsidRPr="00B10F68" w:rsidRDefault="003127D8" w:rsidP="00196163">
      <w:pPr>
        <w:pStyle w:val="ListParagraph"/>
        <w:keepNext/>
        <w:keepLines/>
        <w:numPr>
          <w:ilvl w:val="0"/>
          <w:numId w:val="34"/>
        </w:numPr>
        <w:rPr>
          <w:lang w:val="en-AU"/>
        </w:rPr>
      </w:pPr>
      <w:r w:rsidRPr="00B10F68">
        <w:rPr>
          <w:lang w:val="en-AU"/>
        </w:rPr>
        <w:t>FTE and headcount by gender;</w:t>
      </w:r>
    </w:p>
    <w:p w14:paraId="734792D1" w14:textId="77777777" w:rsidR="003127D8" w:rsidRPr="00B10F68" w:rsidRDefault="003127D8" w:rsidP="00196163">
      <w:pPr>
        <w:pStyle w:val="ListParagraph"/>
        <w:keepNext/>
        <w:keepLines/>
        <w:numPr>
          <w:ilvl w:val="0"/>
          <w:numId w:val="34"/>
        </w:numPr>
        <w:rPr>
          <w:lang w:val="en-AU"/>
        </w:rPr>
      </w:pPr>
      <w:r w:rsidRPr="00B10F68">
        <w:rPr>
          <w:lang w:val="en-AU"/>
        </w:rPr>
        <w:t>headcount by classification and gender;</w:t>
      </w:r>
    </w:p>
    <w:p w14:paraId="1BD8584F" w14:textId="77777777" w:rsidR="003127D8" w:rsidRPr="00B10F68" w:rsidRDefault="003127D8">
      <w:pPr>
        <w:pStyle w:val="ListParagraph"/>
        <w:keepNext/>
        <w:keepLines/>
        <w:numPr>
          <w:ilvl w:val="0"/>
          <w:numId w:val="34"/>
        </w:numPr>
        <w:rPr>
          <w:lang w:val="en-AU"/>
        </w:rPr>
      </w:pPr>
      <w:r w:rsidRPr="00B10F68">
        <w:rPr>
          <w:lang w:val="en-AU"/>
        </w:rPr>
        <w:t>headcount by employment category and gender;</w:t>
      </w:r>
    </w:p>
    <w:p w14:paraId="55C09641" w14:textId="77777777" w:rsidR="003127D8" w:rsidRPr="00B10F68" w:rsidRDefault="003127D8">
      <w:pPr>
        <w:pStyle w:val="ListParagraph"/>
        <w:keepNext/>
        <w:keepLines/>
        <w:numPr>
          <w:ilvl w:val="0"/>
          <w:numId w:val="34"/>
        </w:numPr>
        <w:rPr>
          <w:lang w:val="en-AU"/>
        </w:rPr>
      </w:pPr>
      <w:r w:rsidRPr="00B10F68">
        <w:rPr>
          <w:lang w:val="en-AU"/>
        </w:rPr>
        <w:t>headcount by diversity group (Aboriginal and Torres Strait Islander Peoples, Culturally and Linguistically Diverse, People with Disability);</w:t>
      </w:r>
    </w:p>
    <w:p w14:paraId="5851275C" w14:textId="77777777" w:rsidR="003127D8" w:rsidRPr="00B10F68" w:rsidRDefault="003127D8">
      <w:pPr>
        <w:pStyle w:val="ListParagraph"/>
        <w:keepNext/>
        <w:keepLines/>
        <w:numPr>
          <w:ilvl w:val="0"/>
          <w:numId w:val="34"/>
        </w:numPr>
        <w:rPr>
          <w:lang w:val="en-AU"/>
        </w:rPr>
      </w:pPr>
      <w:r w:rsidRPr="00B10F68">
        <w:rPr>
          <w:lang w:val="en-AU"/>
        </w:rPr>
        <w:t>headcount by age group, gender and average length of service;</w:t>
      </w:r>
    </w:p>
    <w:p w14:paraId="3C5FD5E7" w14:textId="77777777" w:rsidR="003127D8" w:rsidRDefault="003127D8" w:rsidP="00AD59F6">
      <w:pPr>
        <w:pStyle w:val="ListParagraph"/>
        <w:keepNext/>
        <w:keepLines/>
        <w:numPr>
          <w:ilvl w:val="0"/>
          <w:numId w:val="34"/>
        </w:numPr>
        <w:spacing w:after="200"/>
        <w:ind w:left="357" w:hanging="357"/>
        <w:rPr>
          <w:lang w:val="en-AU"/>
        </w:rPr>
      </w:pPr>
      <w:r w:rsidRPr="00B10F68">
        <w:rPr>
          <w:lang w:val="en-AU"/>
        </w:rPr>
        <w:t xml:space="preserve">recruitment and separation rates </w:t>
      </w:r>
      <w:r>
        <w:rPr>
          <w:lang w:val="en-AU"/>
        </w:rPr>
        <w:t>for the</w:t>
      </w:r>
      <w:r w:rsidRPr="00B10F68">
        <w:rPr>
          <w:lang w:val="en-AU"/>
        </w:rPr>
        <w:t xml:space="preserve"> </w:t>
      </w:r>
      <w:r>
        <w:rPr>
          <w:lang w:val="en-AU"/>
        </w:rPr>
        <w:t>agency</w:t>
      </w:r>
      <w:r w:rsidRPr="00B10F68">
        <w:rPr>
          <w:lang w:val="en-AU"/>
        </w:rPr>
        <w:t>.</w:t>
      </w:r>
    </w:p>
    <w:p w14:paraId="439DE4D2" w14:textId="77777777" w:rsidR="003127D8" w:rsidRPr="003E3137" w:rsidRDefault="003127D8" w:rsidP="003E3137">
      <w:pPr>
        <w:autoSpaceDE w:val="0"/>
        <w:autoSpaceDN w:val="0"/>
        <w:spacing w:after="120" w:line="240" w:lineRule="auto"/>
        <w:rPr>
          <w:rFonts w:ascii="Calibri" w:hAnsi="Calibri" w:cs="Times New Roman"/>
          <w:sz w:val="24"/>
          <w:szCs w:val="24"/>
          <w:lang w:val="en-US" w:eastAsia="en-US"/>
        </w:rPr>
      </w:pPr>
      <w:r w:rsidRPr="003E3137">
        <w:rPr>
          <w:rFonts w:ascii="Calibri" w:hAnsi="Calibri" w:cs="Times New Roman"/>
          <w:sz w:val="24"/>
          <w:szCs w:val="24"/>
          <w:lang w:val="en-US" w:eastAsia="en-US"/>
        </w:rPr>
        <w:t>If a reporting entity does not contribute or provide input into the State of the Service Report, the entity must include in their report information on Attraction and Retention Incentives (ARins), Special Employment Arrangements (SEAs), a benefit under an Australian Workplace Agreement (AWA) and/or any other instrument that provides an employee with remuneration that is supplementary to their salary as defined in the relevant enterprise agreement.</w:t>
      </w:r>
    </w:p>
    <w:p w14:paraId="1B602754" w14:textId="77777777" w:rsidR="003127D8" w:rsidRPr="003E3137" w:rsidRDefault="003127D8" w:rsidP="003E3137">
      <w:pPr>
        <w:autoSpaceDE w:val="0"/>
        <w:autoSpaceDN w:val="0"/>
        <w:spacing w:after="120" w:line="240" w:lineRule="auto"/>
        <w:rPr>
          <w:rFonts w:ascii="Calibri" w:hAnsi="Calibri" w:cs="Times New Roman"/>
          <w:sz w:val="24"/>
          <w:szCs w:val="24"/>
          <w:lang w:val="en-US" w:eastAsia="en-US"/>
        </w:rPr>
      </w:pPr>
      <w:bookmarkStart w:id="137" w:name="_Human_Resources_Management"/>
      <w:bookmarkEnd w:id="137"/>
      <w:r w:rsidRPr="003E3137">
        <w:rPr>
          <w:rFonts w:ascii="Calibri" w:hAnsi="Calibri" w:cs="Times New Roman"/>
          <w:sz w:val="24"/>
          <w:szCs w:val="24"/>
          <w:lang w:val="en-US" w:eastAsia="en-US"/>
        </w:rPr>
        <w:t>Reporting entities must report on how their learning and development programs and activities during the reporting year have ensured skills and knowledge are retained and enhanced within the reporting entity. Reporting entities are requested to report on:</w:t>
      </w:r>
    </w:p>
    <w:p w14:paraId="52D18F97" w14:textId="77777777" w:rsidR="003127D8" w:rsidRPr="007C3843" w:rsidRDefault="003127D8" w:rsidP="00196163">
      <w:pPr>
        <w:pStyle w:val="ListParagraph"/>
        <w:numPr>
          <w:ilvl w:val="0"/>
          <w:numId w:val="13"/>
        </w:numPr>
        <w:rPr>
          <w:lang w:val="en-AU"/>
        </w:rPr>
      </w:pPr>
      <w:r w:rsidRPr="007C3843">
        <w:rPr>
          <w:lang w:val="en-AU"/>
        </w:rPr>
        <w:t xml:space="preserve">learning and development programs delivered in key output areas; </w:t>
      </w:r>
    </w:p>
    <w:p w14:paraId="4C7E7809" w14:textId="77777777" w:rsidR="003127D8" w:rsidRPr="007C3843" w:rsidRDefault="003127D8" w:rsidP="00196163">
      <w:pPr>
        <w:pStyle w:val="ListParagraph"/>
        <w:numPr>
          <w:ilvl w:val="0"/>
          <w:numId w:val="13"/>
        </w:numPr>
        <w:rPr>
          <w:lang w:val="en-AU"/>
        </w:rPr>
      </w:pPr>
      <w:r w:rsidRPr="007C3843">
        <w:rPr>
          <w:lang w:val="en-AU"/>
        </w:rPr>
        <w:t>future learning and development areas identified as priorities</w:t>
      </w:r>
      <w:r>
        <w:rPr>
          <w:lang w:val="en-AU"/>
        </w:rPr>
        <w:t>;</w:t>
      </w:r>
    </w:p>
    <w:p w14:paraId="2ACFC57E" w14:textId="77777777" w:rsidR="003127D8" w:rsidRDefault="003127D8" w:rsidP="00196163">
      <w:pPr>
        <w:pStyle w:val="ListParagraph"/>
        <w:numPr>
          <w:ilvl w:val="0"/>
          <w:numId w:val="13"/>
        </w:numPr>
        <w:rPr>
          <w:lang w:val="en-AU"/>
        </w:rPr>
      </w:pPr>
      <w:r w:rsidRPr="007C3843">
        <w:rPr>
          <w:lang w:val="en-AU"/>
        </w:rPr>
        <w:t>commitment to whole of government learning and development initiatives (</w:t>
      </w:r>
      <w:r>
        <w:rPr>
          <w:lang w:val="en-AU"/>
        </w:rPr>
        <w:t>such as the ACTPS Graduate Program</w:t>
      </w:r>
      <w:r w:rsidRPr="007C3843">
        <w:rPr>
          <w:lang w:val="en-AU"/>
        </w:rPr>
        <w:t xml:space="preserve">); </w:t>
      </w:r>
      <w:r>
        <w:rPr>
          <w:lang w:val="en-AU"/>
        </w:rPr>
        <w:t xml:space="preserve">and </w:t>
      </w:r>
    </w:p>
    <w:p w14:paraId="7FD82C8A" w14:textId="77777777" w:rsidR="003127D8" w:rsidRDefault="003127D8">
      <w:pPr>
        <w:pStyle w:val="ListParagraph"/>
        <w:numPr>
          <w:ilvl w:val="0"/>
          <w:numId w:val="13"/>
        </w:numPr>
        <w:rPr>
          <w:lang w:val="en-AU"/>
        </w:rPr>
      </w:pPr>
      <w:r w:rsidRPr="007C3843">
        <w:rPr>
          <w:lang w:val="en-AU"/>
        </w:rPr>
        <w:t xml:space="preserve">statistics </w:t>
      </w:r>
      <w:r>
        <w:rPr>
          <w:lang w:val="en-AU"/>
        </w:rPr>
        <w:t xml:space="preserve">on cost and </w:t>
      </w:r>
      <w:r w:rsidRPr="007C3843">
        <w:rPr>
          <w:lang w:val="en-AU"/>
        </w:rPr>
        <w:t>number of employees who participate</w:t>
      </w:r>
      <w:r>
        <w:rPr>
          <w:lang w:val="en-AU"/>
        </w:rPr>
        <w:t>d</w:t>
      </w:r>
      <w:r w:rsidRPr="007C3843">
        <w:rPr>
          <w:lang w:val="en-AU"/>
        </w:rPr>
        <w:t xml:space="preserve"> in the </w:t>
      </w:r>
      <w:r>
        <w:rPr>
          <w:lang w:val="en-AU"/>
        </w:rPr>
        <w:t>reporting entity’s</w:t>
      </w:r>
      <w:r w:rsidRPr="007C3843">
        <w:rPr>
          <w:lang w:val="en-AU"/>
        </w:rPr>
        <w:t xml:space="preserve"> study assistance program</w:t>
      </w:r>
      <w:r>
        <w:rPr>
          <w:lang w:val="en-AU"/>
        </w:rPr>
        <w:t xml:space="preserve"> and </w:t>
      </w:r>
      <w:r w:rsidRPr="0066400D">
        <w:rPr>
          <w:lang w:val="en-AU"/>
        </w:rPr>
        <w:t>the ACTPS Training Calendar.</w:t>
      </w:r>
    </w:p>
    <w:p w14:paraId="2331AC10" w14:textId="77777777" w:rsidR="003127D8" w:rsidRPr="003E3137" w:rsidRDefault="003127D8" w:rsidP="003E3137">
      <w:pPr>
        <w:autoSpaceDE w:val="0"/>
        <w:autoSpaceDN w:val="0"/>
        <w:spacing w:after="120" w:line="240" w:lineRule="auto"/>
        <w:rPr>
          <w:rFonts w:ascii="Calibri" w:hAnsi="Calibri" w:cs="Times New Roman"/>
          <w:sz w:val="24"/>
          <w:szCs w:val="24"/>
          <w:lang w:val="en-US" w:eastAsia="en-US"/>
        </w:rPr>
      </w:pPr>
      <w:r w:rsidRPr="003E3137">
        <w:rPr>
          <w:rFonts w:ascii="Calibri" w:hAnsi="Calibri" w:cs="Times New Roman"/>
          <w:sz w:val="24"/>
          <w:szCs w:val="24"/>
          <w:lang w:val="en-US" w:eastAsia="en-US"/>
        </w:rPr>
        <w:t xml:space="preserve">Personal information such as employee names, classifications or any other information which may identify an individual should not be reported in annual reports. If a reporting requirement cannot be met for privacy reasons, this should be clearly stated in the compliance statement of the annual report. </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286B12" w:rsidRPr="00976108" w14:paraId="6882C7B9" w14:textId="77777777" w:rsidTr="004A5766">
        <w:trPr>
          <w:trHeight w:val="20"/>
        </w:trPr>
        <w:tc>
          <w:tcPr>
            <w:tcW w:w="2660" w:type="dxa"/>
            <w:tcBorders>
              <w:bottom w:val="single" w:sz="24" w:space="0" w:color="403152" w:themeColor="accent4" w:themeShade="80"/>
            </w:tcBorders>
            <w:shd w:val="clear" w:color="auto" w:fill="E5DFEC" w:themeFill="accent4" w:themeFillTint="33"/>
          </w:tcPr>
          <w:p w14:paraId="43A29417" w14:textId="77777777" w:rsidR="00286B12" w:rsidRPr="00976108" w:rsidRDefault="00286B12" w:rsidP="00560AC5">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4F180BA0" w14:textId="77777777" w:rsidR="00286B12" w:rsidRPr="00976108" w:rsidRDefault="00286B12" w:rsidP="00560AC5">
            <w:pPr>
              <w:autoSpaceDE w:val="0"/>
              <w:autoSpaceDN w:val="0"/>
              <w:spacing w:line="240" w:lineRule="auto"/>
              <w:rPr>
                <w:rFonts w:ascii="Calibri" w:hAnsi="Calibri" w:cs="Times New Roman"/>
                <w:b/>
                <w:color w:val="auto"/>
                <w:sz w:val="24"/>
                <w:szCs w:val="24"/>
                <w:highlight w:val="yellow"/>
                <w:lang w:eastAsia="en-US"/>
              </w:rPr>
            </w:pPr>
            <w:r w:rsidRPr="00D90A7A">
              <w:rPr>
                <w:rFonts w:ascii="Calibri" w:hAnsi="Calibri" w:cs="Times New Roman"/>
                <w:bCs/>
                <w:sz w:val="24"/>
                <w:szCs w:val="24"/>
                <w:lang w:val="en-US" w:eastAsia="en-US"/>
              </w:rPr>
              <w:t xml:space="preserve">Workforce Capability and Governance Division, </w:t>
            </w:r>
            <w:r>
              <w:rPr>
                <w:rFonts w:ascii="Calibri" w:hAnsi="Calibri" w:cs="Times New Roman"/>
                <w:bCs/>
                <w:sz w:val="24"/>
                <w:szCs w:val="24"/>
                <w:lang w:val="en-US" w:eastAsia="en-US"/>
              </w:rPr>
              <w:t>CMTEDD, P</w:t>
            </w:r>
            <w:r w:rsidRPr="00D90A7A">
              <w:rPr>
                <w:rFonts w:ascii="Calibri" w:hAnsi="Calibri" w:cs="Times New Roman"/>
                <w:bCs/>
                <w:sz w:val="24"/>
                <w:szCs w:val="24"/>
                <w:lang w:val="en-US" w:eastAsia="en-US"/>
              </w:rPr>
              <w:t xml:space="preserve">hone 620 </w:t>
            </w:r>
            <w:r>
              <w:rPr>
                <w:rFonts w:ascii="Calibri" w:hAnsi="Calibri" w:cs="Times New Roman"/>
                <w:bCs/>
                <w:sz w:val="24"/>
                <w:szCs w:val="24"/>
                <w:lang w:val="en-US" w:eastAsia="en-US"/>
              </w:rPr>
              <w:t xml:space="preserve">76502 or </w:t>
            </w:r>
            <w:hyperlink r:id="rId20" w:history="1">
              <w:r w:rsidRPr="00837661">
                <w:rPr>
                  <w:rStyle w:val="Hyperlink"/>
                  <w:rFonts w:ascii="Calibri" w:hAnsi="Calibri"/>
                  <w:bCs/>
                  <w:szCs w:val="24"/>
                  <w:lang w:val="en-US" w:eastAsia="en-US"/>
                </w:rPr>
                <w:t>psm@act.gov.au</w:t>
              </w:r>
            </w:hyperlink>
            <w:r>
              <w:rPr>
                <w:rFonts w:ascii="Calibri" w:hAnsi="Calibri" w:cs="Times New Roman"/>
                <w:bCs/>
                <w:sz w:val="24"/>
                <w:szCs w:val="24"/>
                <w:lang w:val="en-US" w:eastAsia="en-US"/>
              </w:rPr>
              <w:t>.</w:t>
            </w:r>
          </w:p>
        </w:tc>
      </w:tr>
    </w:tbl>
    <w:p w14:paraId="3F099D87" w14:textId="77777777" w:rsidR="00232559" w:rsidRDefault="00232559" w:rsidP="00CA7DC2">
      <w:pPr>
        <w:pStyle w:val="Heading3"/>
        <w:rPr>
          <w:color w:val="5F497A" w:themeColor="accent4" w:themeShade="BF"/>
        </w:rPr>
      </w:pPr>
      <w:bookmarkStart w:id="138" w:name="_Ecologically_Sustainable_Developmen"/>
      <w:bookmarkEnd w:id="138"/>
    </w:p>
    <w:p w14:paraId="1BC81FF2" w14:textId="77777777" w:rsidR="00232559" w:rsidRDefault="00232559">
      <w:pPr>
        <w:spacing w:line="240" w:lineRule="auto"/>
        <w:rPr>
          <w:rFonts w:ascii="Calibri" w:hAnsi="Calibri" w:cs="Times New Roman"/>
          <w:b/>
          <w:bCs/>
          <w:color w:val="5F497A" w:themeColor="accent4" w:themeShade="BF"/>
          <w:sz w:val="26"/>
          <w:szCs w:val="26"/>
          <w:lang w:eastAsia="en-US"/>
        </w:rPr>
      </w:pPr>
      <w:r>
        <w:rPr>
          <w:color w:val="5F497A" w:themeColor="accent4" w:themeShade="BF"/>
        </w:rPr>
        <w:br w:type="page"/>
      </w:r>
    </w:p>
    <w:p w14:paraId="16538036" w14:textId="6EED2C44" w:rsidR="001C2DE1" w:rsidRPr="00E314B3" w:rsidRDefault="003749BE" w:rsidP="00CA7DC2">
      <w:pPr>
        <w:pStyle w:val="Heading3"/>
        <w:rPr>
          <w:color w:val="5F497A" w:themeColor="accent4" w:themeShade="BF"/>
        </w:rPr>
      </w:pPr>
      <w:bookmarkStart w:id="139" w:name="_Toc8312967"/>
      <w:r w:rsidRPr="00E314B3">
        <w:rPr>
          <w:color w:val="5F497A" w:themeColor="accent4" w:themeShade="BF"/>
        </w:rPr>
        <w:lastRenderedPageBreak/>
        <w:t>Ecologically Sustainable Development</w:t>
      </w:r>
      <w:bookmarkEnd w:id="139"/>
    </w:p>
    <w:p w14:paraId="1C6A5416" w14:textId="77777777" w:rsidR="00622AD4" w:rsidRPr="000A0797" w:rsidRDefault="001C2DE1" w:rsidP="00CF2B9C">
      <w:pPr>
        <w:keepNext/>
        <w:keepLines/>
        <w:autoSpaceDE w:val="0"/>
        <w:autoSpaceDN w:val="0"/>
        <w:spacing w:before="120" w:after="120" w:line="240" w:lineRule="auto"/>
        <w:rPr>
          <w:rFonts w:ascii="Calibri" w:hAnsi="Calibri" w:cs="Times New Roman"/>
          <w:i/>
          <w:color w:val="auto"/>
          <w:sz w:val="24"/>
          <w:szCs w:val="24"/>
          <w:lang w:val="en-US"/>
        </w:rPr>
      </w:pPr>
      <w:r w:rsidRPr="000A0797">
        <w:rPr>
          <w:rFonts w:ascii="Calibri" w:hAnsi="Calibri" w:cs="Times New Roman"/>
          <w:b/>
          <w:color w:val="auto"/>
          <w:sz w:val="24"/>
          <w:szCs w:val="24"/>
          <w:lang w:eastAsia="en-US"/>
        </w:rPr>
        <w:t>Basis of requirement</w:t>
      </w:r>
      <w:r w:rsidR="00DD4D04">
        <w:rPr>
          <w:rFonts w:ascii="Calibri" w:hAnsi="Calibri" w:cs="Times New Roman"/>
          <w:b/>
          <w:color w:val="auto"/>
          <w:sz w:val="24"/>
          <w:szCs w:val="24"/>
          <w:lang w:eastAsia="en-US"/>
        </w:rPr>
        <w:t>:</w:t>
      </w:r>
      <w:r w:rsidR="00CF2B9C">
        <w:rPr>
          <w:rFonts w:ascii="Calibri" w:hAnsi="Calibri" w:cs="Times New Roman"/>
          <w:b/>
          <w:color w:val="auto"/>
          <w:sz w:val="24"/>
          <w:szCs w:val="24"/>
          <w:lang w:eastAsia="en-US"/>
        </w:rPr>
        <w:t xml:space="preserve"> </w:t>
      </w:r>
      <w:r w:rsidRPr="000A0797">
        <w:rPr>
          <w:rFonts w:ascii="Calibri" w:hAnsi="Calibri" w:cs="Times New Roman"/>
          <w:i/>
          <w:color w:val="auto"/>
          <w:sz w:val="24"/>
          <w:szCs w:val="24"/>
          <w:lang w:eastAsia="en-US"/>
        </w:rPr>
        <w:t xml:space="preserve">Commissioner for Sustainability and the Environment (CSE) Act 1993, </w:t>
      </w:r>
      <w:r w:rsidR="006F7644">
        <w:rPr>
          <w:rFonts w:ascii="Calibri" w:hAnsi="Calibri" w:cs="Times New Roman"/>
          <w:color w:val="auto"/>
          <w:sz w:val="24"/>
          <w:szCs w:val="24"/>
          <w:lang w:eastAsia="en-US"/>
        </w:rPr>
        <w:t>s</w:t>
      </w:r>
      <w:r w:rsidRPr="000A0797">
        <w:rPr>
          <w:rFonts w:ascii="Calibri" w:hAnsi="Calibri" w:cs="Times New Roman"/>
          <w:color w:val="auto"/>
          <w:sz w:val="24"/>
          <w:szCs w:val="24"/>
          <w:lang w:eastAsia="en-US"/>
        </w:rPr>
        <w:t>ection 23</w:t>
      </w:r>
      <w:r w:rsidR="001E0A65">
        <w:rPr>
          <w:rFonts w:ascii="Calibri" w:hAnsi="Calibri" w:cs="Times New Roman"/>
          <w:color w:val="auto"/>
          <w:sz w:val="24"/>
          <w:szCs w:val="24"/>
          <w:lang w:eastAsia="en-US"/>
        </w:rPr>
        <w:t>;</w:t>
      </w:r>
      <w:r w:rsidR="00CF2B9C">
        <w:rPr>
          <w:rFonts w:ascii="Calibri" w:hAnsi="Calibri" w:cs="Times New Roman"/>
          <w:color w:val="auto"/>
          <w:sz w:val="24"/>
          <w:szCs w:val="24"/>
          <w:lang w:eastAsia="en-US"/>
        </w:rPr>
        <w:t xml:space="preserve"> </w:t>
      </w:r>
      <w:r w:rsidR="00622AD4" w:rsidRPr="000A0797">
        <w:rPr>
          <w:rFonts w:ascii="Calibri" w:hAnsi="Calibri" w:cs="Times New Roman"/>
          <w:i/>
          <w:color w:val="auto"/>
          <w:sz w:val="24"/>
          <w:szCs w:val="24"/>
          <w:lang w:val="en-US"/>
        </w:rPr>
        <w:t>Climate Change and Greenhouse Gas Reduction Act 2010</w:t>
      </w:r>
      <w:r w:rsidR="001E0A65">
        <w:rPr>
          <w:rFonts w:ascii="Calibri" w:hAnsi="Calibri" w:cs="Times New Roman"/>
          <w:i/>
          <w:color w:val="auto"/>
          <w:sz w:val="24"/>
          <w:szCs w:val="24"/>
          <w:lang w:val="en-US"/>
        </w:rPr>
        <w:t xml:space="preserve">; </w:t>
      </w:r>
      <w:r w:rsidR="001E0A65">
        <w:rPr>
          <w:rFonts w:ascii="Calibri" w:hAnsi="Calibri" w:cs="Times New Roman"/>
          <w:color w:val="auto"/>
          <w:sz w:val="24"/>
          <w:szCs w:val="24"/>
          <w:lang w:val="en-US"/>
        </w:rPr>
        <w:t>and</w:t>
      </w:r>
      <w:r w:rsidR="00CF2B9C">
        <w:rPr>
          <w:rFonts w:ascii="Calibri" w:hAnsi="Calibri" w:cs="Times New Roman"/>
          <w:color w:val="auto"/>
          <w:sz w:val="24"/>
          <w:szCs w:val="24"/>
          <w:lang w:val="en-US"/>
        </w:rPr>
        <w:t xml:space="preserve"> </w:t>
      </w:r>
      <w:r w:rsidR="00622AD4" w:rsidRPr="000A0797">
        <w:rPr>
          <w:rFonts w:ascii="Calibri" w:hAnsi="Calibri" w:cs="Times New Roman"/>
          <w:i/>
          <w:color w:val="auto"/>
          <w:sz w:val="24"/>
          <w:szCs w:val="24"/>
          <w:lang w:val="en-US"/>
        </w:rPr>
        <w:t>Environment Protection Act 1997</w:t>
      </w:r>
      <w:r w:rsidR="001E0A65">
        <w:rPr>
          <w:rFonts w:ascii="Calibri" w:hAnsi="Calibri" w:cs="Times New Roman"/>
          <w:i/>
          <w:color w:val="auto"/>
          <w:sz w:val="24"/>
          <w:szCs w:val="24"/>
          <w:lang w:val="en-US"/>
        </w:rPr>
        <w:t>.</w:t>
      </w:r>
    </w:p>
    <w:p w14:paraId="362899DF" w14:textId="77777777" w:rsidR="001C2DE1" w:rsidRPr="000A0797" w:rsidRDefault="001C2DE1" w:rsidP="00761850">
      <w:pPr>
        <w:keepNext/>
        <w:keepLines/>
        <w:autoSpaceDE w:val="0"/>
        <w:autoSpaceDN w:val="0"/>
        <w:spacing w:before="120" w:after="120" w:line="240" w:lineRule="auto"/>
        <w:rPr>
          <w:rFonts w:ascii="Calibri" w:hAnsi="Calibri" w:cs="Times New Roman"/>
          <w:b/>
          <w:color w:val="auto"/>
          <w:sz w:val="24"/>
          <w:szCs w:val="24"/>
          <w:lang w:eastAsia="en-US"/>
        </w:rPr>
      </w:pPr>
      <w:r w:rsidRPr="000A0797">
        <w:rPr>
          <w:rFonts w:ascii="Calibri" w:hAnsi="Calibri" w:cs="Times New Roman"/>
          <w:b/>
          <w:color w:val="auto"/>
          <w:sz w:val="24"/>
          <w:szCs w:val="24"/>
          <w:lang w:eastAsia="en-US"/>
        </w:rPr>
        <w:t>Report descriptor</w:t>
      </w:r>
      <w:r w:rsidR="00DD74D4">
        <w:rPr>
          <w:rFonts w:ascii="Calibri" w:hAnsi="Calibri" w:cs="Times New Roman"/>
          <w:color w:val="auto"/>
          <w:sz w:val="24"/>
          <w:szCs w:val="24"/>
          <w:lang w:eastAsia="en-US"/>
        </w:rPr>
        <w:t xml:space="preserve">: </w:t>
      </w:r>
      <w:r w:rsidR="00761850">
        <w:rPr>
          <w:rFonts w:ascii="Calibri" w:hAnsi="Calibri" w:cs="Times New Roman"/>
          <w:color w:val="auto"/>
          <w:sz w:val="24"/>
          <w:szCs w:val="24"/>
          <w:lang w:eastAsia="en-US"/>
        </w:rPr>
        <w:t>Reporting entities</w:t>
      </w:r>
      <w:r w:rsidRPr="000A0797">
        <w:rPr>
          <w:rFonts w:ascii="Calibri" w:hAnsi="Calibri" w:cs="Times New Roman"/>
          <w:color w:val="auto"/>
          <w:sz w:val="24"/>
          <w:szCs w:val="24"/>
          <w:lang w:eastAsia="en-US"/>
        </w:rPr>
        <w:t xml:space="preserve"> must report on the following: </w:t>
      </w:r>
    </w:p>
    <w:p w14:paraId="4EA3DD99" w14:textId="77777777" w:rsidR="001C2DE1" w:rsidRPr="000A0797" w:rsidRDefault="001C2DE1" w:rsidP="00196163">
      <w:pPr>
        <w:pStyle w:val="ListParagraph"/>
        <w:numPr>
          <w:ilvl w:val="0"/>
          <w:numId w:val="13"/>
        </w:numPr>
        <w:rPr>
          <w:lang w:val="en-AU"/>
        </w:rPr>
      </w:pPr>
      <w:r w:rsidRPr="000A0797">
        <w:rPr>
          <w:lang w:val="en-AU"/>
        </w:rPr>
        <w:t>requests for staff to assist in the preparation of the State of the Environment Report;</w:t>
      </w:r>
    </w:p>
    <w:p w14:paraId="7F790B66" w14:textId="77777777" w:rsidR="001C2DE1" w:rsidRPr="000A0797" w:rsidRDefault="001C2DE1" w:rsidP="00196163">
      <w:pPr>
        <w:pStyle w:val="ListParagraph"/>
        <w:numPr>
          <w:ilvl w:val="0"/>
          <w:numId w:val="13"/>
        </w:numPr>
        <w:rPr>
          <w:lang w:val="en-AU"/>
        </w:rPr>
      </w:pPr>
      <w:r w:rsidRPr="000A0797">
        <w:rPr>
          <w:lang w:val="en-AU"/>
        </w:rPr>
        <w:t xml:space="preserve">assistance provided in response to such a request; </w:t>
      </w:r>
    </w:p>
    <w:p w14:paraId="61B73992" w14:textId="77777777" w:rsidR="001C2DE1" w:rsidRPr="000A0797" w:rsidRDefault="001C2DE1" w:rsidP="00196163">
      <w:pPr>
        <w:pStyle w:val="ListParagraph"/>
        <w:numPr>
          <w:ilvl w:val="0"/>
          <w:numId w:val="13"/>
        </w:numPr>
        <w:rPr>
          <w:lang w:val="en-AU"/>
        </w:rPr>
      </w:pPr>
      <w:r w:rsidRPr="000A0797">
        <w:rPr>
          <w:lang w:val="en-AU"/>
        </w:rPr>
        <w:t xml:space="preserve">investigations carried out by the Commissioner of any activities carried out by the </w:t>
      </w:r>
      <w:r w:rsidR="00761850">
        <w:rPr>
          <w:lang w:val="en-AU"/>
        </w:rPr>
        <w:t>reporting entity</w:t>
      </w:r>
      <w:r w:rsidRPr="000A0797">
        <w:rPr>
          <w:lang w:val="en-AU"/>
        </w:rPr>
        <w:t xml:space="preserve">;  </w:t>
      </w:r>
    </w:p>
    <w:p w14:paraId="4D287712" w14:textId="77777777" w:rsidR="001C2DE1" w:rsidRPr="000A0797" w:rsidRDefault="001C2DE1">
      <w:pPr>
        <w:pStyle w:val="ListParagraph"/>
        <w:numPr>
          <w:ilvl w:val="0"/>
          <w:numId w:val="13"/>
        </w:numPr>
        <w:rPr>
          <w:lang w:val="en-AU"/>
        </w:rPr>
      </w:pPr>
      <w:r w:rsidRPr="000A0797">
        <w:rPr>
          <w:lang w:val="en-AU"/>
        </w:rPr>
        <w:t xml:space="preserve">recommendations made by the Commissioner following an investigation of the </w:t>
      </w:r>
      <w:r w:rsidR="00761850">
        <w:rPr>
          <w:lang w:val="en-AU"/>
        </w:rPr>
        <w:t>reporting entity</w:t>
      </w:r>
      <w:r w:rsidRPr="000A0797">
        <w:rPr>
          <w:lang w:val="en-AU"/>
        </w:rPr>
        <w:t xml:space="preserve">'s activities; and </w:t>
      </w:r>
    </w:p>
    <w:p w14:paraId="246CCFFF" w14:textId="77777777" w:rsidR="00286B12" w:rsidRPr="00286B12" w:rsidRDefault="001C2DE1">
      <w:pPr>
        <w:pStyle w:val="ListParagraph"/>
        <w:numPr>
          <w:ilvl w:val="0"/>
          <w:numId w:val="13"/>
        </w:numPr>
        <w:rPr>
          <w:lang w:val="en-AU"/>
        </w:rPr>
      </w:pPr>
      <w:r w:rsidRPr="000A0797">
        <w:rPr>
          <w:lang w:val="en-AU"/>
        </w:rPr>
        <w:t>any actions taken in response to those recommendations.</w:t>
      </w:r>
    </w:p>
    <w:p w14:paraId="7D743709" w14:textId="77777777" w:rsidR="00550E93" w:rsidRDefault="003749BE" w:rsidP="00286B12">
      <w:pPr>
        <w:autoSpaceDE w:val="0"/>
        <w:autoSpaceDN w:val="0"/>
        <w:spacing w:before="120" w:after="120" w:line="240" w:lineRule="auto"/>
        <w:rPr>
          <w:rFonts w:ascii="Calibri" w:hAnsi="Calibri" w:cs="Times New Roman"/>
          <w:color w:val="auto"/>
          <w:sz w:val="24"/>
          <w:szCs w:val="24"/>
          <w:lang w:val="en-US"/>
        </w:rPr>
      </w:pPr>
      <w:r w:rsidRPr="000A0797">
        <w:rPr>
          <w:rFonts w:ascii="Calibri" w:hAnsi="Calibri" w:cs="Times New Roman"/>
          <w:color w:val="auto"/>
          <w:sz w:val="24"/>
          <w:szCs w:val="24"/>
          <w:lang w:eastAsia="en-US"/>
        </w:rPr>
        <w:t xml:space="preserve">The ACT Government is committed to sustainable development of the ACT and encourages </w:t>
      </w:r>
      <w:r w:rsidR="0066763C" w:rsidRPr="002D2FE0">
        <w:rPr>
          <w:rFonts w:ascii="Calibri" w:hAnsi="Calibri" w:cs="Times New Roman"/>
          <w:color w:val="auto"/>
          <w:sz w:val="24"/>
          <w:szCs w:val="24"/>
          <w:lang w:eastAsia="en-US"/>
        </w:rPr>
        <w:t>directorates and public sector bodies</w:t>
      </w:r>
      <w:r w:rsidRPr="002D2FE0">
        <w:rPr>
          <w:rFonts w:ascii="Calibri" w:hAnsi="Calibri" w:cs="Times New Roman"/>
          <w:color w:val="auto"/>
          <w:sz w:val="24"/>
          <w:szCs w:val="24"/>
          <w:lang w:eastAsia="en-US"/>
        </w:rPr>
        <w:t xml:space="preserve"> to embed sustainability in their decision-making processes. The commitment was translated into a legislative responsibility for </w:t>
      </w:r>
      <w:r w:rsidR="0066763C" w:rsidRPr="002D2FE0">
        <w:rPr>
          <w:rFonts w:ascii="Calibri" w:hAnsi="Calibri" w:cs="Times New Roman"/>
          <w:color w:val="auto"/>
          <w:sz w:val="24"/>
          <w:szCs w:val="24"/>
          <w:lang w:eastAsia="en-US"/>
        </w:rPr>
        <w:t>directorates and public sector bodies</w:t>
      </w:r>
      <w:r w:rsidRPr="002D2FE0">
        <w:rPr>
          <w:rFonts w:ascii="Calibri" w:hAnsi="Calibri" w:cs="Times New Roman"/>
          <w:color w:val="auto"/>
          <w:sz w:val="24"/>
          <w:szCs w:val="24"/>
          <w:lang w:eastAsia="en-US"/>
        </w:rPr>
        <w:t xml:space="preserve"> to develop policies and programs to promote ecologically sustainable development through the </w:t>
      </w:r>
      <w:r w:rsidR="00D654EA" w:rsidRPr="000A0797">
        <w:rPr>
          <w:rFonts w:ascii="Calibri" w:hAnsi="Calibri" w:cs="Times New Roman"/>
          <w:i/>
          <w:color w:val="auto"/>
          <w:sz w:val="24"/>
          <w:szCs w:val="24"/>
          <w:lang w:eastAsia="en-US"/>
        </w:rPr>
        <w:t>Commissioner for Sustainability and the Environment (CSE) Act 1993</w:t>
      </w:r>
      <w:r w:rsidR="00D654EA">
        <w:rPr>
          <w:rFonts w:ascii="Calibri" w:hAnsi="Calibri" w:cs="Times New Roman"/>
          <w:i/>
          <w:color w:val="auto"/>
          <w:sz w:val="24"/>
          <w:szCs w:val="24"/>
          <w:lang w:eastAsia="en-US"/>
        </w:rPr>
        <w:t xml:space="preserve">, </w:t>
      </w:r>
      <w:r w:rsidRPr="002D2FE0">
        <w:rPr>
          <w:rFonts w:ascii="Calibri" w:hAnsi="Calibri" w:cs="Times New Roman"/>
          <w:i/>
          <w:color w:val="auto"/>
          <w:sz w:val="24"/>
          <w:szCs w:val="24"/>
          <w:lang w:val="en-US"/>
        </w:rPr>
        <w:t>Climate Change and Greenhouse Gas Reduction Act 2010</w:t>
      </w:r>
      <w:r w:rsidRPr="002D2FE0">
        <w:rPr>
          <w:rFonts w:ascii="Calibri" w:hAnsi="Calibri" w:cs="Times New Roman"/>
          <w:color w:val="auto"/>
          <w:sz w:val="24"/>
          <w:szCs w:val="24"/>
          <w:lang w:val="en-US"/>
        </w:rPr>
        <w:t xml:space="preserve"> and the </w:t>
      </w:r>
      <w:r w:rsidRPr="002D2FE0">
        <w:rPr>
          <w:rFonts w:ascii="Calibri" w:hAnsi="Calibri" w:cs="Times New Roman"/>
          <w:i/>
          <w:color w:val="auto"/>
          <w:sz w:val="24"/>
          <w:szCs w:val="24"/>
          <w:lang w:val="en-US"/>
        </w:rPr>
        <w:t xml:space="preserve">Environment Protection Act 1997 </w:t>
      </w:r>
      <w:r w:rsidRPr="002D2FE0">
        <w:rPr>
          <w:rFonts w:ascii="Calibri" w:hAnsi="Calibri" w:cs="Times New Roman"/>
          <w:color w:val="auto"/>
          <w:sz w:val="24"/>
          <w:szCs w:val="24"/>
          <w:lang w:val="en-US"/>
        </w:rPr>
        <w:t>(</w:t>
      </w:r>
      <w:r w:rsidR="003F6384" w:rsidRPr="002D2FE0">
        <w:rPr>
          <w:rFonts w:ascii="Calibri" w:hAnsi="Calibri" w:cs="Times New Roman"/>
          <w:color w:val="auto"/>
          <w:sz w:val="24"/>
          <w:szCs w:val="24"/>
          <w:lang w:val="en-US"/>
        </w:rPr>
        <w:t xml:space="preserve">the </w:t>
      </w:r>
      <w:r w:rsidRPr="002D2FE0">
        <w:rPr>
          <w:rFonts w:ascii="Calibri" w:hAnsi="Calibri" w:cs="Times New Roman"/>
          <w:color w:val="auto"/>
          <w:sz w:val="24"/>
          <w:szCs w:val="24"/>
          <w:lang w:val="en-US"/>
        </w:rPr>
        <w:t>E</w:t>
      </w:r>
      <w:r w:rsidR="003F6384" w:rsidRPr="002D2FE0">
        <w:rPr>
          <w:rFonts w:ascii="Calibri" w:hAnsi="Calibri" w:cs="Times New Roman"/>
          <w:color w:val="auto"/>
          <w:sz w:val="24"/>
          <w:szCs w:val="24"/>
          <w:lang w:val="en-US"/>
        </w:rPr>
        <w:t xml:space="preserve">nvironment </w:t>
      </w:r>
      <w:r w:rsidRPr="002D2FE0">
        <w:rPr>
          <w:rFonts w:ascii="Calibri" w:hAnsi="Calibri" w:cs="Times New Roman"/>
          <w:color w:val="auto"/>
          <w:sz w:val="24"/>
          <w:szCs w:val="24"/>
          <w:lang w:val="en-US"/>
        </w:rPr>
        <w:t>P</w:t>
      </w:r>
      <w:r w:rsidR="003F6384" w:rsidRPr="002D2FE0">
        <w:rPr>
          <w:rFonts w:ascii="Calibri" w:hAnsi="Calibri" w:cs="Times New Roman"/>
          <w:color w:val="auto"/>
          <w:sz w:val="24"/>
          <w:szCs w:val="24"/>
          <w:lang w:val="en-US"/>
        </w:rPr>
        <w:t xml:space="preserve">rotection </w:t>
      </w:r>
      <w:r w:rsidRPr="002D2FE0">
        <w:rPr>
          <w:rFonts w:ascii="Calibri" w:hAnsi="Calibri" w:cs="Times New Roman"/>
          <w:color w:val="auto"/>
          <w:sz w:val="24"/>
          <w:szCs w:val="24"/>
          <w:lang w:val="en-US"/>
        </w:rPr>
        <w:t>A</w:t>
      </w:r>
      <w:r w:rsidR="003F6384" w:rsidRPr="002D2FE0">
        <w:rPr>
          <w:rFonts w:ascii="Calibri" w:hAnsi="Calibri" w:cs="Times New Roman"/>
          <w:color w:val="auto"/>
          <w:sz w:val="24"/>
          <w:szCs w:val="24"/>
          <w:lang w:val="en-US"/>
        </w:rPr>
        <w:t>ct</w:t>
      </w:r>
      <w:r w:rsidRPr="002D2FE0">
        <w:rPr>
          <w:rFonts w:ascii="Calibri" w:hAnsi="Calibri" w:cs="Times New Roman"/>
          <w:color w:val="auto"/>
          <w:sz w:val="24"/>
          <w:szCs w:val="24"/>
          <w:lang w:val="en-US"/>
        </w:rPr>
        <w:t>).</w:t>
      </w:r>
    </w:p>
    <w:p w14:paraId="6E704675" w14:textId="77777777" w:rsidR="003749BE" w:rsidRPr="00550E93" w:rsidRDefault="00550E93" w:rsidP="003749BE">
      <w:pPr>
        <w:autoSpaceDE w:val="0"/>
        <w:autoSpaceDN w:val="0"/>
        <w:spacing w:after="120" w:line="240" w:lineRule="auto"/>
        <w:rPr>
          <w:rFonts w:ascii="Calibri" w:hAnsi="Calibri" w:cs="Times New Roman"/>
          <w:color w:val="auto"/>
          <w:sz w:val="24"/>
          <w:szCs w:val="24"/>
          <w:lang w:val="en-US"/>
        </w:rPr>
      </w:pPr>
      <w:r w:rsidRPr="00550E93">
        <w:rPr>
          <w:rFonts w:ascii="Calibri" w:hAnsi="Calibri" w:cs="Times New Roman"/>
          <w:color w:val="auto"/>
          <w:sz w:val="24"/>
          <w:szCs w:val="24"/>
          <w:lang w:val="en-US"/>
        </w:rPr>
        <w:t>E</w:t>
      </w:r>
      <w:r>
        <w:rPr>
          <w:rFonts w:ascii="Calibri" w:hAnsi="Calibri" w:cs="Times New Roman"/>
          <w:color w:val="auto"/>
          <w:sz w:val="24"/>
          <w:szCs w:val="24"/>
          <w:lang w:val="en-US"/>
        </w:rPr>
        <w:t>cologically</w:t>
      </w:r>
      <w:r w:rsidR="003F6384" w:rsidRPr="00550E93">
        <w:rPr>
          <w:rFonts w:ascii="Calibri" w:hAnsi="Calibri" w:cs="Times New Roman"/>
          <w:color w:val="auto"/>
          <w:sz w:val="24"/>
          <w:szCs w:val="24"/>
          <w:lang w:eastAsia="en-US"/>
        </w:rPr>
        <w:t xml:space="preserve"> sustainable development</w:t>
      </w:r>
      <w:r w:rsidRPr="00550E93">
        <w:rPr>
          <w:rFonts w:ascii="Calibri" w:hAnsi="Calibri" w:cs="Times New Roman"/>
          <w:color w:val="auto"/>
          <w:sz w:val="24"/>
          <w:szCs w:val="24"/>
          <w:lang w:eastAsia="en-US"/>
        </w:rPr>
        <w:t xml:space="preserve"> </w:t>
      </w:r>
      <w:r w:rsidR="00D654EA">
        <w:rPr>
          <w:rFonts w:ascii="Calibri" w:hAnsi="Calibri" w:cs="Times New Roman"/>
          <w:color w:val="auto"/>
          <w:sz w:val="24"/>
          <w:szCs w:val="24"/>
          <w:lang w:eastAsia="en-US"/>
        </w:rPr>
        <w:t>means</w:t>
      </w:r>
      <w:r w:rsidR="003749BE" w:rsidRPr="00550E93">
        <w:rPr>
          <w:rFonts w:ascii="Calibri" w:hAnsi="Calibri" w:cs="Times New Roman"/>
          <w:color w:val="auto"/>
          <w:sz w:val="24"/>
          <w:szCs w:val="24"/>
          <w:lang w:eastAsia="en-US"/>
        </w:rPr>
        <w:t xml:space="preserve"> the effective integration of economic, social and environmental considerations in decision-making processes.</w:t>
      </w:r>
    </w:p>
    <w:p w14:paraId="644BEFD0" w14:textId="72AF47AF" w:rsidR="003749BE" w:rsidRPr="00A001EE" w:rsidRDefault="003749BE" w:rsidP="008023C2">
      <w:pPr>
        <w:spacing w:line="240" w:lineRule="auto"/>
        <w:rPr>
          <w:rFonts w:ascii="Calibri" w:hAnsi="Calibri" w:cs="Times New Roman"/>
          <w:color w:val="auto"/>
          <w:sz w:val="24"/>
          <w:szCs w:val="24"/>
          <w:lang w:val="en-US"/>
        </w:rPr>
      </w:pPr>
      <w:r w:rsidRPr="00A001EE">
        <w:rPr>
          <w:rFonts w:ascii="Calibri" w:hAnsi="Calibri" w:cs="Times New Roman"/>
          <w:color w:val="auto"/>
          <w:sz w:val="24"/>
          <w:szCs w:val="24"/>
          <w:lang w:val="en-US"/>
        </w:rPr>
        <w:t xml:space="preserve">This section of the </w:t>
      </w:r>
      <w:r w:rsidR="00444C42">
        <w:rPr>
          <w:rFonts w:ascii="Calibri" w:hAnsi="Calibri" w:cs="Times New Roman"/>
          <w:color w:val="auto"/>
          <w:sz w:val="24"/>
          <w:szCs w:val="24"/>
          <w:lang w:val="en-US"/>
        </w:rPr>
        <w:t>annual r</w:t>
      </w:r>
      <w:r w:rsidRPr="00A001EE">
        <w:rPr>
          <w:rFonts w:ascii="Calibri" w:hAnsi="Calibri" w:cs="Times New Roman"/>
          <w:color w:val="auto"/>
          <w:sz w:val="24"/>
          <w:szCs w:val="24"/>
          <w:lang w:val="en-US"/>
        </w:rPr>
        <w:t>eport should outline:</w:t>
      </w:r>
    </w:p>
    <w:p w14:paraId="503BDB66" w14:textId="77777777" w:rsidR="003749BE" w:rsidRPr="00A001EE" w:rsidRDefault="003749BE" w:rsidP="00AD59F6">
      <w:pPr>
        <w:pStyle w:val="ListParagraph"/>
        <w:numPr>
          <w:ilvl w:val="0"/>
          <w:numId w:val="22"/>
        </w:numPr>
        <w:ind w:left="426"/>
        <w:rPr>
          <w:lang w:eastAsia="en-AU"/>
        </w:rPr>
      </w:pPr>
      <w:r w:rsidRPr="00A001EE">
        <w:rPr>
          <w:lang w:eastAsia="en-AU"/>
        </w:rPr>
        <w:t xml:space="preserve">how </w:t>
      </w:r>
      <w:r w:rsidR="00761850">
        <w:rPr>
          <w:lang w:val="en-AU"/>
        </w:rPr>
        <w:t>reporting entity’s</w:t>
      </w:r>
      <w:r w:rsidRPr="00A001EE">
        <w:rPr>
          <w:lang w:eastAsia="en-AU"/>
        </w:rPr>
        <w:t xml:space="preserve"> actions and operations accord with legislation and with </w:t>
      </w:r>
      <w:r w:rsidR="003F6384" w:rsidRPr="00A001EE">
        <w:rPr>
          <w:lang w:val="en-AU"/>
        </w:rPr>
        <w:t xml:space="preserve">ecologically sustainable development </w:t>
      </w:r>
      <w:r w:rsidRPr="00A001EE">
        <w:rPr>
          <w:lang w:eastAsia="en-AU"/>
        </w:rPr>
        <w:t>principles</w:t>
      </w:r>
      <w:r w:rsidR="00021257" w:rsidRPr="00A001EE">
        <w:rPr>
          <w:lang w:eastAsia="en-AU"/>
        </w:rPr>
        <w:t>;</w:t>
      </w:r>
    </w:p>
    <w:p w14:paraId="235CB3EB" w14:textId="77777777" w:rsidR="003749BE" w:rsidRPr="00A001EE" w:rsidRDefault="003749BE" w:rsidP="00AD59F6">
      <w:pPr>
        <w:pStyle w:val="ListParagraph"/>
        <w:numPr>
          <w:ilvl w:val="0"/>
          <w:numId w:val="22"/>
        </w:numPr>
        <w:ind w:left="426"/>
        <w:rPr>
          <w:lang w:eastAsia="en-AU"/>
        </w:rPr>
      </w:pPr>
      <w:r w:rsidRPr="00A001EE">
        <w:rPr>
          <w:lang w:eastAsia="en-AU"/>
        </w:rPr>
        <w:t xml:space="preserve">the contribution of </w:t>
      </w:r>
      <w:r w:rsidR="00761850">
        <w:rPr>
          <w:lang w:val="en-AU"/>
        </w:rPr>
        <w:t>reporting entity’s</w:t>
      </w:r>
      <w:r w:rsidRPr="00A001EE">
        <w:rPr>
          <w:lang w:eastAsia="en-AU"/>
        </w:rPr>
        <w:t xml:space="preserve"> outputs to meet </w:t>
      </w:r>
      <w:r w:rsidR="003F6384" w:rsidRPr="00A001EE">
        <w:rPr>
          <w:lang w:val="en-AU"/>
        </w:rPr>
        <w:t>ecologically sustainable development</w:t>
      </w:r>
      <w:r w:rsidR="00021257" w:rsidRPr="00A001EE">
        <w:rPr>
          <w:lang w:eastAsia="en-AU"/>
        </w:rPr>
        <w:t>;</w:t>
      </w:r>
    </w:p>
    <w:p w14:paraId="366F0C5F" w14:textId="77777777" w:rsidR="003749BE" w:rsidRPr="00A001EE" w:rsidRDefault="003749BE" w:rsidP="00AD59F6">
      <w:pPr>
        <w:pStyle w:val="ListParagraph"/>
        <w:numPr>
          <w:ilvl w:val="0"/>
          <w:numId w:val="22"/>
        </w:numPr>
        <w:ind w:left="426"/>
        <w:rPr>
          <w:lang w:eastAsia="en-AU"/>
        </w:rPr>
      </w:pPr>
      <w:r w:rsidRPr="00A001EE">
        <w:rPr>
          <w:lang w:eastAsia="en-AU"/>
        </w:rPr>
        <w:t xml:space="preserve">the effects of the </w:t>
      </w:r>
      <w:r w:rsidR="00761850">
        <w:rPr>
          <w:lang w:val="en-AU"/>
        </w:rPr>
        <w:t>reporting entity’s</w:t>
      </w:r>
      <w:r w:rsidRPr="00A001EE">
        <w:rPr>
          <w:lang w:eastAsia="en-AU"/>
        </w:rPr>
        <w:t xml:space="preserve"> outputs on </w:t>
      </w:r>
      <w:r w:rsidR="003F6384" w:rsidRPr="00A001EE">
        <w:rPr>
          <w:lang w:val="en-AU"/>
        </w:rPr>
        <w:t>ecologically sustainable development</w:t>
      </w:r>
      <w:r w:rsidR="00021257" w:rsidRPr="00A001EE">
        <w:rPr>
          <w:lang w:eastAsia="en-AU"/>
        </w:rPr>
        <w:t>;</w:t>
      </w:r>
    </w:p>
    <w:p w14:paraId="5D3A75B9" w14:textId="77777777" w:rsidR="003749BE" w:rsidRPr="00A001EE" w:rsidRDefault="003749BE" w:rsidP="00AD59F6">
      <w:pPr>
        <w:pStyle w:val="ListParagraph"/>
        <w:numPr>
          <w:ilvl w:val="0"/>
          <w:numId w:val="22"/>
        </w:numPr>
        <w:ind w:left="426"/>
        <w:rPr>
          <w:lang w:eastAsia="en-AU"/>
        </w:rPr>
      </w:pPr>
      <w:r w:rsidRPr="00A001EE">
        <w:rPr>
          <w:lang w:eastAsia="en-AU"/>
        </w:rPr>
        <w:t>identification of any measures taken to minimise the impacts of these effects</w:t>
      </w:r>
      <w:r w:rsidR="00021257" w:rsidRPr="00A001EE">
        <w:rPr>
          <w:lang w:eastAsia="en-AU"/>
        </w:rPr>
        <w:t xml:space="preserve">; </w:t>
      </w:r>
    </w:p>
    <w:p w14:paraId="26C3128D" w14:textId="77777777" w:rsidR="003749BE" w:rsidRPr="00A001EE" w:rsidRDefault="003749BE" w:rsidP="00AD59F6">
      <w:pPr>
        <w:pStyle w:val="ListParagraph"/>
        <w:numPr>
          <w:ilvl w:val="0"/>
          <w:numId w:val="22"/>
        </w:numPr>
        <w:ind w:left="426"/>
        <w:rPr>
          <w:lang w:eastAsia="en-AU"/>
        </w:rPr>
      </w:pPr>
      <w:r w:rsidRPr="00A001EE">
        <w:rPr>
          <w:lang w:eastAsia="en-AU"/>
        </w:rPr>
        <w:t xml:space="preserve">description of mechanisms used for reviewing and increasing the </w:t>
      </w:r>
      <w:r w:rsidR="00021257" w:rsidRPr="00A001EE">
        <w:rPr>
          <w:lang w:eastAsia="en-AU"/>
        </w:rPr>
        <w:t xml:space="preserve">effectiveness of these measures; and </w:t>
      </w:r>
    </w:p>
    <w:p w14:paraId="24AB649F" w14:textId="77777777" w:rsidR="003749BE" w:rsidRPr="00A001EE" w:rsidRDefault="003749BE" w:rsidP="00AD59F6">
      <w:pPr>
        <w:pStyle w:val="ListParagraph"/>
        <w:numPr>
          <w:ilvl w:val="0"/>
          <w:numId w:val="22"/>
        </w:numPr>
        <w:ind w:left="426"/>
      </w:pPr>
      <w:r w:rsidRPr="00A001EE">
        <w:t>a statement about the accuracy of data i.e. confidence level</w:t>
      </w:r>
      <w:r w:rsidR="0066763C" w:rsidRPr="00A001EE">
        <w:t>.</w:t>
      </w:r>
    </w:p>
    <w:p w14:paraId="5E3FE07B" w14:textId="77777777" w:rsidR="00004068" w:rsidRPr="00A001EE" w:rsidRDefault="003749BE" w:rsidP="00004068">
      <w:pPr>
        <w:autoSpaceDE w:val="0"/>
        <w:autoSpaceDN w:val="0"/>
        <w:spacing w:after="120" w:line="240" w:lineRule="auto"/>
        <w:rPr>
          <w:rFonts w:ascii="Calibri" w:hAnsi="Calibri" w:cs="Times New Roman"/>
          <w:color w:val="auto"/>
          <w:sz w:val="24"/>
          <w:szCs w:val="24"/>
          <w:lang w:eastAsia="en-US"/>
        </w:rPr>
      </w:pPr>
      <w:r w:rsidRPr="00A001EE">
        <w:rPr>
          <w:rFonts w:ascii="Calibri" w:hAnsi="Calibri" w:cs="Times New Roman"/>
          <w:color w:val="auto"/>
          <w:sz w:val="24"/>
          <w:szCs w:val="24"/>
          <w:lang w:eastAsia="en-US"/>
        </w:rPr>
        <w:t xml:space="preserve">Under the </w:t>
      </w:r>
      <w:r w:rsidR="003F6384" w:rsidRPr="00A001EE">
        <w:rPr>
          <w:rFonts w:ascii="Calibri" w:hAnsi="Calibri" w:cs="Times New Roman"/>
          <w:color w:val="auto"/>
          <w:sz w:val="24"/>
          <w:szCs w:val="24"/>
          <w:lang w:eastAsia="en-US"/>
        </w:rPr>
        <w:t xml:space="preserve">ACT Government </w:t>
      </w:r>
      <w:r w:rsidRPr="00A001EE">
        <w:rPr>
          <w:rFonts w:ascii="Calibri" w:hAnsi="Calibri" w:cs="Times New Roman"/>
          <w:color w:val="auto"/>
          <w:sz w:val="24"/>
          <w:szCs w:val="24"/>
          <w:lang w:eastAsia="en-US"/>
        </w:rPr>
        <w:t xml:space="preserve">Carbon Neutral </w:t>
      </w:r>
      <w:r w:rsidR="003F6384" w:rsidRPr="00A001EE">
        <w:rPr>
          <w:rFonts w:ascii="Calibri" w:hAnsi="Calibri" w:cs="Times New Roman"/>
          <w:color w:val="auto"/>
          <w:sz w:val="24"/>
          <w:szCs w:val="24"/>
          <w:lang w:eastAsia="en-US"/>
        </w:rPr>
        <w:t>Framework</w:t>
      </w:r>
      <w:r w:rsidRPr="00A001EE">
        <w:rPr>
          <w:rFonts w:ascii="Calibri" w:hAnsi="Calibri" w:cs="Times New Roman"/>
          <w:color w:val="auto"/>
          <w:sz w:val="24"/>
          <w:szCs w:val="24"/>
          <w:lang w:eastAsia="en-US"/>
        </w:rPr>
        <w:t>, the ACT Government is committed to achieving carbon neutrality in its own operations by 2020. This means demonstrating leadership in reducing greenhouse gas emissions and supporting the achievement of the Territory’s legislated greenhouse gas reduction targets.</w:t>
      </w:r>
      <w:r w:rsidR="00004068">
        <w:rPr>
          <w:rFonts w:ascii="Calibri" w:hAnsi="Calibri" w:cs="Times New Roman"/>
          <w:color w:val="auto"/>
          <w:sz w:val="24"/>
          <w:szCs w:val="24"/>
          <w:lang w:eastAsia="en-US"/>
        </w:rPr>
        <w:t xml:space="preserve"> </w:t>
      </w:r>
      <w:r w:rsidR="00004068" w:rsidRPr="00A001EE">
        <w:rPr>
          <w:rFonts w:ascii="Calibri" w:hAnsi="Calibri" w:cs="Times New Roman"/>
          <w:color w:val="auto"/>
          <w:sz w:val="24"/>
          <w:szCs w:val="24"/>
          <w:lang w:val="en-US"/>
        </w:rPr>
        <w:t xml:space="preserve">Data </w:t>
      </w:r>
      <w:r w:rsidR="00004068" w:rsidRPr="00A001EE">
        <w:rPr>
          <w:rFonts w:ascii="Calibri" w:hAnsi="Calibri" w:cs="Times New Roman"/>
          <w:color w:val="auto"/>
          <w:sz w:val="24"/>
          <w:szCs w:val="24"/>
          <w:lang w:eastAsia="en-US"/>
        </w:rPr>
        <w:t xml:space="preserve">must be provided in the format outlined in </w:t>
      </w:r>
      <w:r w:rsidR="00004068" w:rsidRPr="00E314B3">
        <w:rPr>
          <w:rFonts w:ascii="Calibri" w:hAnsi="Calibri" w:cs="Times New Roman"/>
          <w:color w:val="auto"/>
          <w:sz w:val="24"/>
          <w:szCs w:val="24"/>
          <w:u w:val="single"/>
          <w:lang w:eastAsia="en-US"/>
        </w:rPr>
        <w:t xml:space="preserve">Attachment </w:t>
      </w:r>
      <w:r w:rsidR="005B4876">
        <w:rPr>
          <w:rFonts w:ascii="Calibri" w:hAnsi="Calibri" w:cs="Times New Roman"/>
          <w:color w:val="auto"/>
          <w:sz w:val="24"/>
          <w:szCs w:val="24"/>
          <w:u w:val="single"/>
          <w:lang w:eastAsia="en-US"/>
        </w:rPr>
        <w:t>D</w:t>
      </w:r>
      <w:r w:rsidR="00004068">
        <w:rPr>
          <w:rFonts w:ascii="Calibri" w:hAnsi="Calibri" w:cs="Times New Roman"/>
          <w:color w:val="auto"/>
          <w:sz w:val="24"/>
          <w:szCs w:val="24"/>
          <w:lang w:eastAsia="en-US"/>
        </w:rPr>
        <w:t>.</w:t>
      </w:r>
      <w:r w:rsidR="00761850">
        <w:rPr>
          <w:rFonts w:ascii="Calibri" w:hAnsi="Calibri" w:cs="Times New Roman"/>
          <w:color w:val="auto"/>
          <w:sz w:val="24"/>
          <w:szCs w:val="24"/>
          <w:lang w:eastAsia="en-US"/>
        </w:rPr>
        <w:t xml:space="preserve"> Detailed guidance </w:t>
      </w:r>
      <w:r w:rsidR="00853628">
        <w:rPr>
          <w:rFonts w:ascii="Calibri" w:hAnsi="Calibri" w:cs="Times New Roman"/>
          <w:color w:val="auto"/>
          <w:sz w:val="24"/>
          <w:szCs w:val="24"/>
          <w:lang w:eastAsia="en-US"/>
        </w:rPr>
        <w:t xml:space="preserve">is also available at </w:t>
      </w:r>
      <w:r w:rsidR="00853628" w:rsidRPr="00E314B3">
        <w:rPr>
          <w:rFonts w:ascii="Calibri" w:hAnsi="Calibri" w:cs="Times New Roman"/>
          <w:color w:val="auto"/>
          <w:sz w:val="24"/>
          <w:szCs w:val="24"/>
          <w:u w:val="single"/>
          <w:lang w:eastAsia="en-US"/>
        </w:rPr>
        <w:t>A</w:t>
      </w:r>
      <w:r w:rsidR="00290F1B" w:rsidRPr="00E314B3">
        <w:rPr>
          <w:rFonts w:ascii="Calibri" w:hAnsi="Calibri" w:cs="Times New Roman"/>
          <w:color w:val="auto"/>
          <w:sz w:val="24"/>
          <w:szCs w:val="24"/>
          <w:u w:val="single"/>
          <w:lang w:eastAsia="en-US"/>
        </w:rPr>
        <w:t>ttachment</w:t>
      </w:r>
      <w:r w:rsidR="00853628" w:rsidRPr="00E314B3">
        <w:rPr>
          <w:rFonts w:ascii="Calibri" w:hAnsi="Calibri" w:cs="Times New Roman"/>
          <w:color w:val="auto"/>
          <w:sz w:val="24"/>
          <w:szCs w:val="24"/>
          <w:u w:val="single"/>
          <w:lang w:eastAsia="en-US"/>
        </w:rPr>
        <w:t xml:space="preserve"> </w:t>
      </w:r>
      <w:r w:rsidR="005B4876">
        <w:rPr>
          <w:rFonts w:ascii="Calibri" w:hAnsi="Calibri" w:cs="Times New Roman"/>
          <w:color w:val="auto"/>
          <w:sz w:val="24"/>
          <w:szCs w:val="24"/>
          <w:u w:val="single"/>
          <w:lang w:eastAsia="en-US"/>
        </w:rPr>
        <w:t>D</w:t>
      </w:r>
      <w:r w:rsidR="00761850">
        <w:rPr>
          <w:rFonts w:ascii="Calibri" w:hAnsi="Calibri" w:cs="Times New Roman"/>
          <w:color w:val="auto"/>
          <w:sz w:val="24"/>
          <w:szCs w:val="24"/>
          <w:lang w:eastAsia="en-US"/>
        </w:rPr>
        <w:t>.</w:t>
      </w:r>
    </w:p>
    <w:p w14:paraId="5393BBC7" w14:textId="77777777" w:rsidR="003749BE" w:rsidRPr="003C4D5C" w:rsidRDefault="003749BE" w:rsidP="003749BE">
      <w:pPr>
        <w:autoSpaceDE w:val="0"/>
        <w:autoSpaceDN w:val="0"/>
        <w:spacing w:after="120" w:line="240" w:lineRule="auto"/>
        <w:rPr>
          <w:rFonts w:ascii="Calibri" w:hAnsi="Calibri" w:cs="Times New Roman"/>
          <w:color w:val="auto"/>
          <w:sz w:val="24"/>
          <w:szCs w:val="24"/>
          <w:lang w:eastAsia="en-US"/>
        </w:rPr>
      </w:pPr>
      <w:r w:rsidRPr="003C4D5C">
        <w:rPr>
          <w:rFonts w:ascii="Calibri" w:hAnsi="Calibri" w:cs="Times New Roman"/>
          <w:color w:val="auto"/>
          <w:sz w:val="24"/>
          <w:szCs w:val="24"/>
          <w:lang w:eastAsia="en-US"/>
        </w:rPr>
        <w:t xml:space="preserve">If </w:t>
      </w:r>
      <w:r w:rsidR="00761850">
        <w:rPr>
          <w:rFonts w:ascii="Calibri" w:hAnsi="Calibri" w:cs="Times New Roman"/>
          <w:color w:val="auto"/>
          <w:sz w:val="24"/>
          <w:szCs w:val="24"/>
          <w:lang w:eastAsia="en-US"/>
        </w:rPr>
        <w:t xml:space="preserve">a </w:t>
      </w:r>
      <w:r w:rsidR="00761850">
        <w:rPr>
          <w:rFonts w:ascii="Calibri" w:hAnsi="Calibri" w:cs="Times New Roman"/>
          <w:color w:val="auto"/>
          <w:sz w:val="24"/>
          <w:szCs w:val="24"/>
          <w:lang w:val="en-US" w:eastAsia="en-US"/>
        </w:rPr>
        <w:t>reporting entity’s</w:t>
      </w:r>
      <w:r w:rsidRPr="003C4D5C">
        <w:rPr>
          <w:rFonts w:ascii="Calibri" w:hAnsi="Calibri" w:cs="Times New Roman"/>
          <w:color w:val="auto"/>
          <w:sz w:val="24"/>
          <w:szCs w:val="24"/>
          <w:lang w:eastAsia="en-US"/>
        </w:rPr>
        <w:t xml:space="preserve"> specific data is unable to be disaggregated, the data should represent the </w:t>
      </w:r>
      <w:r w:rsidR="00542CEC">
        <w:rPr>
          <w:rFonts w:ascii="Calibri" w:hAnsi="Calibri" w:cs="Times New Roman"/>
          <w:color w:val="auto"/>
          <w:sz w:val="24"/>
          <w:szCs w:val="24"/>
          <w:lang w:val="en-US" w:eastAsia="en-US"/>
        </w:rPr>
        <w:t>reporting entity</w:t>
      </w:r>
      <w:r w:rsidRPr="003C4D5C">
        <w:rPr>
          <w:rFonts w:ascii="Calibri" w:hAnsi="Calibri" w:cs="Times New Roman"/>
          <w:color w:val="auto"/>
          <w:sz w:val="24"/>
          <w:szCs w:val="24"/>
          <w:lang w:eastAsia="en-US"/>
        </w:rPr>
        <w:t>’s proportion of the average fr</w:t>
      </w:r>
      <w:r w:rsidR="00527A45" w:rsidRPr="003C4D5C">
        <w:rPr>
          <w:rFonts w:ascii="Calibri" w:hAnsi="Calibri" w:cs="Times New Roman"/>
          <w:color w:val="auto"/>
          <w:sz w:val="24"/>
          <w:szCs w:val="24"/>
          <w:lang w:eastAsia="en-US"/>
        </w:rPr>
        <w:t xml:space="preserve">om the whole of building data. </w:t>
      </w:r>
      <w:r w:rsidRPr="003C4D5C">
        <w:rPr>
          <w:rFonts w:ascii="Calibri" w:hAnsi="Calibri" w:cs="Times New Roman"/>
          <w:color w:val="auto"/>
          <w:sz w:val="24"/>
          <w:szCs w:val="24"/>
          <w:lang w:eastAsia="en-US"/>
        </w:rPr>
        <w:t xml:space="preserve">If the data is unable to be collected, at either building or </w:t>
      </w:r>
      <w:r w:rsidR="00853628">
        <w:rPr>
          <w:rFonts w:ascii="Calibri" w:hAnsi="Calibri" w:cs="Times New Roman"/>
          <w:color w:val="auto"/>
          <w:sz w:val="24"/>
          <w:szCs w:val="24"/>
          <w:lang w:val="en-US" w:eastAsia="en-US"/>
        </w:rPr>
        <w:t>reporting entity</w:t>
      </w:r>
      <w:r w:rsidRPr="003C4D5C">
        <w:rPr>
          <w:rFonts w:ascii="Calibri" w:hAnsi="Calibri" w:cs="Times New Roman"/>
          <w:color w:val="auto"/>
          <w:sz w:val="24"/>
          <w:szCs w:val="24"/>
          <w:lang w:eastAsia="en-US"/>
        </w:rPr>
        <w:t xml:space="preserve"> level, an explanation of data difficulties should be provided and the mechanisms being pursued to ensure data collection in future years. </w:t>
      </w:r>
    </w:p>
    <w:p w14:paraId="6597AD1D" w14:textId="77777777" w:rsidR="003C4D5C" w:rsidRDefault="003C4D5C" w:rsidP="003C4D5C">
      <w:pPr>
        <w:autoSpaceDE w:val="0"/>
        <w:autoSpaceDN w:val="0"/>
        <w:spacing w:after="120" w:line="240" w:lineRule="auto"/>
        <w:rPr>
          <w:rFonts w:ascii="Calibri" w:hAnsi="Calibri" w:cs="Times New Roman"/>
          <w:color w:val="auto"/>
          <w:sz w:val="24"/>
          <w:szCs w:val="24"/>
          <w:lang w:eastAsia="en-US"/>
        </w:rPr>
      </w:pPr>
      <w:r w:rsidRPr="00A25F85">
        <w:rPr>
          <w:rFonts w:ascii="Calibri" w:hAnsi="Calibri" w:cs="Times New Roman"/>
          <w:b/>
          <w:color w:val="auto"/>
          <w:sz w:val="24"/>
          <w:szCs w:val="24"/>
          <w:lang w:eastAsia="en-US"/>
        </w:rPr>
        <w:t>Support Services</w:t>
      </w:r>
      <w:r w:rsidR="001E11FD">
        <w:rPr>
          <w:rFonts w:ascii="Calibri" w:hAnsi="Calibri" w:cs="Times New Roman"/>
          <w:b/>
          <w:color w:val="auto"/>
          <w:sz w:val="24"/>
          <w:szCs w:val="24"/>
          <w:lang w:eastAsia="en-US"/>
        </w:rPr>
        <w:t xml:space="preserve">: </w:t>
      </w:r>
      <w:r>
        <w:rPr>
          <w:rFonts w:ascii="Calibri" w:hAnsi="Calibri" w:cs="Times New Roman"/>
          <w:color w:val="auto"/>
          <w:sz w:val="24"/>
          <w:szCs w:val="24"/>
          <w:lang w:eastAsia="en-US"/>
        </w:rPr>
        <w:t>The Carbon Neutral Government Program Team is available to provide support to agencies in the prepara</w:t>
      </w:r>
      <w:r w:rsidR="00444C42">
        <w:rPr>
          <w:rFonts w:ascii="Calibri" w:hAnsi="Calibri" w:cs="Times New Roman"/>
          <w:color w:val="auto"/>
          <w:sz w:val="24"/>
          <w:szCs w:val="24"/>
          <w:lang w:eastAsia="en-US"/>
        </w:rPr>
        <w:t>tion of data for annual r</w:t>
      </w:r>
      <w:r>
        <w:rPr>
          <w:rFonts w:ascii="Calibri" w:hAnsi="Calibri" w:cs="Times New Roman"/>
          <w:color w:val="auto"/>
          <w:sz w:val="24"/>
          <w:szCs w:val="24"/>
          <w:lang w:eastAsia="en-US"/>
        </w:rPr>
        <w:t xml:space="preserve">eports.  </w:t>
      </w:r>
    </w:p>
    <w:p w14:paraId="06D919FD" w14:textId="77777777" w:rsidR="003C4D5C" w:rsidRDefault="003C4D5C" w:rsidP="003C4D5C">
      <w:pPr>
        <w:autoSpaceDE w:val="0"/>
        <w:autoSpaceDN w:val="0"/>
        <w:spacing w:after="120" w:line="240" w:lineRule="auto"/>
        <w:rPr>
          <w:rFonts w:ascii="Calibri" w:hAnsi="Calibri" w:cs="Times New Roman"/>
          <w:color w:val="auto"/>
          <w:sz w:val="24"/>
          <w:szCs w:val="24"/>
          <w:lang w:eastAsia="en-US"/>
        </w:rPr>
      </w:pPr>
      <w:r w:rsidRPr="005E7E67">
        <w:rPr>
          <w:rFonts w:ascii="Calibri" w:hAnsi="Calibri" w:cs="Times New Roman"/>
          <w:color w:val="auto"/>
          <w:sz w:val="24"/>
          <w:szCs w:val="24"/>
          <w:lang w:eastAsia="en-US"/>
        </w:rPr>
        <w:lastRenderedPageBreak/>
        <w:t xml:space="preserve">A workshop focussed on how to collect and report data </w:t>
      </w:r>
      <w:r w:rsidR="004523E1">
        <w:rPr>
          <w:rFonts w:ascii="Calibri" w:hAnsi="Calibri" w:cs="Times New Roman"/>
          <w:color w:val="auto"/>
          <w:sz w:val="24"/>
          <w:szCs w:val="24"/>
          <w:lang w:eastAsia="en-US"/>
        </w:rPr>
        <w:t xml:space="preserve">under this </w:t>
      </w:r>
      <w:r w:rsidR="00E562A4">
        <w:rPr>
          <w:rFonts w:ascii="Calibri" w:hAnsi="Calibri" w:cs="Times New Roman"/>
          <w:color w:val="auto"/>
          <w:sz w:val="24"/>
          <w:szCs w:val="24"/>
          <w:lang w:eastAsia="en-US"/>
        </w:rPr>
        <w:t>sub</w:t>
      </w:r>
      <w:r w:rsidR="004523E1">
        <w:rPr>
          <w:rFonts w:ascii="Calibri" w:hAnsi="Calibri" w:cs="Times New Roman"/>
          <w:color w:val="auto"/>
          <w:sz w:val="24"/>
          <w:szCs w:val="24"/>
          <w:lang w:eastAsia="en-US"/>
        </w:rPr>
        <w:t xml:space="preserve">section </w:t>
      </w:r>
      <w:r w:rsidR="005E7E67" w:rsidRPr="005E7E67">
        <w:rPr>
          <w:rFonts w:ascii="Calibri" w:hAnsi="Calibri" w:cs="Times New Roman"/>
          <w:color w:val="auto"/>
          <w:sz w:val="24"/>
          <w:szCs w:val="24"/>
          <w:lang w:eastAsia="en-US"/>
        </w:rPr>
        <w:t>is offered in June each year</w:t>
      </w:r>
      <w:r w:rsidRPr="005E7E67">
        <w:rPr>
          <w:rFonts w:ascii="Calibri" w:hAnsi="Calibri" w:cs="Times New Roman"/>
          <w:color w:val="auto"/>
          <w:sz w:val="24"/>
          <w:szCs w:val="24"/>
          <w:lang w:eastAsia="en-US"/>
        </w:rPr>
        <w:t>. For further information, contact the Carbon Neutral Government team on the details below.</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D86736" w:rsidRPr="00976108" w14:paraId="339E4507" w14:textId="77777777" w:rsidTr="004A5766">
        <w:trPr>
          <w:trHeight w:val="20"/>
        </w:trPr>
        <w:tc>
          <w:tcPr>
            <w:tcW w:w="2660" w:type="dxa"/>
            <w:tcBorders>
              <w:bottom w:val="single" w:sz="24" w:space="0" w:color="403152" w:themeColor="accent4" w:themeShade="80"/>
            </w:tcBorders>
            <w:shd w:val="clear" w:color="auto" w:fill="E5DFEC" w:themeFill="accent4" w:themeFillTint="33"/>
          </w:tcPr>
          <w:p w14:paraId="51C6BA54" w14:textId="77777777" w:rsidR="00D86736" w:rsidRPr="00976108" w:rsidRDefault="00D86736" w:rsidP="00560AC5">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4FE703ED" w14:textId="77777777" w:rsidR="00B40A74" w:rsidRDefault="00B40A74" w:rsidP="00D86736">
            <w:pPr>
              <w:autoSpaceDE w:val="0"/>
              <w:autoSpaceDN w:val="0"/>
              <w:spacing w:after="120" w:line="240" w:lineRule="auto"/>
              <w:rPr>
                <w:rFonts w:ascii="Calibri" w:hAnsi="Calibri" w:cs="Times New Roman"/>
                <w:color w:val="auto"/>
                <w:sz w:val="24"/>
                <w:szCs w:val="24"/>
                <w:lang w:eastAsia="en-US"/>
              </w:rPr>
            </w:pPr>
            <w:r w:rsidRPr="000A0797">
              <w:rPr>
                <w:rFonts w:ascii="Calibri" w:hAnsi="Calibri" w:cs="Times New Roman"/>
                <w:color w:val="auto"/>
                <w:sz w:val="24"/>
                <w:szCs w:val="24"/>
                <w:lang w:eastAsia="en-US"/>
              </w:rPr>
              <w:t>Office of the Commissioner for Sustainability and the Environment, Phone 620 72626</w:t>
            </w:r>
          </w:p>
          <w:p w14:paraId="6C8E8C03" w14:textId="77777777" w:rsidR="00D86736" w:rsidRPr="00D86736" w:rsidRDefault="00D86736" w:rsidP="00D86736">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eastAsia="en-US"/>
              </w:rPr>
              <w:t xml:space="preserve">Carbon Neutral Government, EPSDD, Phone 620 57334 or </w:t>
            </w:r>
            <w:hyperlink r:id="rId21" w:history="1">
              <w:r w:rsidRPr="00922E72">
                <w:rPr>
                  <w:rStyle w:val="Hyperlink"/>
                  <w:rFonts w:ascii="Calibri" w:hAnsi="Calibri"/>
                  <w:szCs w:val="24"/>
                  <w:lang w:eastAsia="en-US"/>
                </w:rPr>
                <w:t>esp@act.gov.au</w:t>
              </w:r>
            </w:hyperlink>
            <w:r>
              <w:rPr>
                <w:rFonts w:ascii="Calibri" w:hAnsi="Calibri" w:cs="Times New Roman"/>
                <w:color w:val="auto"/>
                <w:sz w:val="24"/>
                <w:szCs w:val="24"/>
                <w:lang w:eastAsia="en-US"/>
              </w:rPr>
              <w:t>.</w:t>
            </w:r>
          </w:p>
        </w:tc>
      </w:tr>
    </w:tbl>
    <w:p w14:paraId="59CAF3C9" w14:textId="77777777" w:rsidR="001E11FD" w:rsidRDefault="001E11FD">
      <w:pPr>
        <w:spacing w:line="240" w:lineRule="auto"/>
        <w:rPr>
          <w:rFonts w:ascii="Calibri" w:hAnsi="Calibri" w:cs="Times New Roman"/>
          <w:b/>
          <w:bCs/>
          <w:color w:val="auto"/>
          <w:sz w:val="28"/>
          <w:szCs w:val="28"/>
          <w:lang w:eastAsia="en-US"/>
        </w:rPr>
      </w:pPr>
      <w:r>
        <w:br w:type="page"/>
      </w:r>
    </w:p>
    <w:p w14:paraId="59F7427B" w14:textId="77777777" w:rsidR="004861D0" w:rsidRDefault="004861D0" w:rsidP="00196163">
      <w:pPr>
        <w:pStyle w:val="Heading2"/>
        <w:keepNext/>
        <w:keepLines/>
        <w:numPr>
          <w:ilvl w:val="0"/>
          <w:numId w:val="20"/>
        </w:numPr>
      </w:pPr>
      <w:bookmarkStart w:id="140" w:name="_Toc8312968"/>
      <w:r w:rsidRPr="007C3843">
        <w:lastRenderedPageBreak/>
        <w:t>Financial Management Reporting</w:t>
      </w:r>
      <w:bookmarkEnd w:id="140"/>
    </w:p>
    <w:p w14:paraId="7DBE4810" w14:textId="77777777" w:rsidR="00AF573A" w:rsidRDefault="001E11FD" w:rsidP="00FF274C">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This Part applies to all reporting entities </w:t>
      </w:r>
      <w:r w:rsidR="00B762FD">
        <w:rPr>
          <w:rFonts w:ascii="Calibri" w:hAnsi="Calibri" w:cs="Times New Roman"/>
          <w:color w:val="auto"/>
          <w:sz w:val="24"/>
          <w:szCs w:val="24"/>
          <w:lang w:eastAsia="en-US"/>
        </w:rPr>
        <w:t xml:space="preserve">that have </w:t>
      </w:r>
      <w:r w:rsidR="00C751C6" w:rsidRPr="007C3843">
        <w:rPr>
          <w:rFonts w:ascii="Calibri" w:hAnsi="Calibri" w:cs="Times New Roman"/>
          <w:color w:val="auto"/>
          <w:sz w:val="24"/>
          <w:szCs w:val="24"/>
          <w:lang w:eastAsia="en-US"/>
        </w:rPr>
        <w:t xml:space="preserve">financial reporting obligations under the </w:t>
      </w:r>
      <w:r w:rsidR="00C751C6" w:rsidRPr="00E247EA">
        <w:rPr>
          <w:rFonts w:ascii="Calibri" w:hAnsi="Calibri" w:cs="Times New Roman"/>
          <w:i/>
          <w:color w:val="auto"/>
          <w:sz w:val="24"/>
          <w:szCs w:val="24"/>
          <w:lang w:eastAsia="en-US"/>
        </w:rPr>
        <w:t>Financial Management Act</w:t>
      </w:r>
      <w:r w:rsidR="00E247EA" w:rsidRPr="00E247EA">
        <w:rPr>
          <w:rFonts w:ascii="Calibri" w:hAnsi="Calibri" w:cs="Times New Roman"/>
          <w:i/>
          <w:color w:val="auto"/>
          <w:sz w:val="24"/>
          <w:szCs w:val="24"/>
          <w:lang w:eastAsia="en-US"/>
        </w:rPr>
        <w:t xml:space="preserve"> 1996</w:t>
      </w:r>
      <w:r>
        <w:rPr>
          <w:rFonts w:ascii="Calibri" w:hAnsi="Calibri" w:cs="Times New Roman"/>
          <w:color w:val="auto"/>
          <w:sz w:val="24"/>
          <w:szCs w:val="24"/>
          <w:lang w:eastAsia="en-US"/>
        </w:rPr>
        <w:t xml:space="preserve">. </w:t>
      </w:r>
      <w:r w:rsidR="00C751C6">
        <w:rPr>
          <w:rFonts w:ascii="Calibri" w:hAnsi="Calibri" w:cs="Times New Roman"/>
          <w:color w:val="auto"/>
          <w:sz w:val="24"/>
          <w:szCs w:val="24"/>
          <w:lang w:eastAsia="en-US"/>
        </w:rPr>
        <w:t xml:space="preserve">Territory-owned corporations have financial reporting obligations under the </w:t>
      </w:r>
      <w:r w:rsidR="00C751C6" w:rsidRPr="00E247EA">
        <w:rPr>
          <w:rFonts w:ascii="Calibri" w:hAnsi="Calibri" w:cs="Times New Roman"/>
          <w:i/>
          <w:color w:val="auto"/>
          <w:sz w:val="24"/>
          <w:szCs w:val="24"/>
          <w:lang w:eastAsia="en-US"/>
        </w:rPr>
        <w:t xml:space="preserve">Territory-owned </w:t>
      </w:r>
      <w:r w:rsidR="00E247EA" w:rsidRPr="00E247EA">
        <w:rPr>
          <w:rFonts w:ascii="Calibri" w:hAnsi="Calibri" w:cs="Times New Roman"/>
          <w:i/>
          <w:color w:val="auto"/>
          <w:sz w:val="24"/>
          <w:szCs w:val="24"/>
          <w:lang w:eastAsia="en-US"/>
        </w:rPr>
        <w:t>C</w:t>
      </w:r>
      <w:r w:rsidR="00C751C6" w:rsidRPr="00E247EA">
        <w:rPr>
          <w:rFonts w:ascii="Calibri" w:hAnsi="Calibri" w:cs="Times New Roman"/>
          <w:i/>
          <w:color w:val="auto"/>
          <w:sz w:val="24"/>
          <w:szCs w:val="24"/>
          <w:lang w:eastAsia="en-US"/>
        </w:rPr>
        <w:t xml:space="preserve">orporations Act </w:t>
      </w:r>
      <w:r w:rsidR="00E247EA" w:rsidRPr="00E247EA">
        <w:rPr>
          <w:rFonts w:ascii="Calibri" w:hAnsi="Calibri" w:cs="Times New Roman"/>
          <w:i/>
          <w:color w:val="auto"/>
          <w:sz w:val="24"/>
          <w:szCs w:val="24"/>
          <w:lang w:eastAsia="en-US"/>
        </w:rPr>
        <w:t>1999</w:t>
      </w:r>
      <w:r w:rsidR="00C751C6">
        <w:rPr>
          <w:rFonts w:ascii="Calibri" w:hAnsi="Calibri" w:cs="Times New Roman"/>
          <w:color w:val="auto"/>
          <w:sz w:val="24"/>
          <w:szCs w:val="24"/>
          <w:lang w:eastAsia="en-US"/>
        </w:rPr>
        <w:t xml:space="preserve">. </w:t>
      </w:r>
    </w:p>
    <w:p w14:paraId="07DF96C9" w14:textId="77777777" w:rsidR="00AF573A" w:rsidRPr="007C3843" w:rsidRDefault="001E11FD" w:rsidP="00AF573A">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The Financial Management Act</w:t>
      </w:r>
      <w:r w:rsidR="008E54E4">
        <w:rPr>
          <w:rFonts w:ascii="Calibri" w:hAnsi="Calibri" w:cs="Times New Roman"/>
          <w:color w:val="auto"/>
          <w:sz w:val="24"/>
          <w:szCs w:val="24"/>
          <w:lang w:eastAsia="en-US"/>
        </w:rPr>
        <w:t xml:space="preserve"> uses </w:t>
      </w:r>
      <w:r w:rsidR="00AF573A">
        <w:rPr>
          <w:rFonts w:ascii="Calibri" w:hAnsi="Calibri" w:cs="Times New Roman"/>
          <w:color w:val="auto"/>
          <w:sz w:val="24"/>
          <w:szCs w:val="24"/>
          <w:lang w:eastAsia="en-US"/>
        </w:rPr>
        <w:t xml:space="preserve">different terms to describe </w:t>
      </w:r>
      <w:r w:rsidR="00E04AB4">
        <w:rPr>
          <w:rFonts w:ascii="Calibri" w:hAnsi="Calibri" w:cs="Times New Roman"/>
          <w:color w:val="auto"/>
          <w:sz w:val="24"/>
          <w:szCs w:val="24"/>
          <w:lang w:eastAsia="en-US"/>
        </w:rPr>
        <w:t>public sector bodies and territory entities</w:t>
      </w:r>
      <w:r w:rsidR="00E562A4">
        <w:rPr>
          <w:rFonts w:ascii="Calibri" w:hAnsi="Calibri" w:cs="Times New Roman"/>
          <w:color w:val="auto"/>
          <w:sz w:val="24"/>
          <w:szCs w:val="24"/>
          <w:lang w:eastAsia="en-US"/>
        </w:rPr>
        <w:t>. It is the responsibility of</w:t>
      </w:r>
      <w:r w:rsidR="00E04AB4">
        <w:rPr>
          <w:rFonts w:ascii="Calibri" w:hAnsi="Calibri" w:cs="Times New Roman"/>
          <w:color w:val="auto"/>
          <w:sz w:val="24"/>
          <w:szCs w:val="24"/>
          <w:lang w:eastAsia="en-US"/>
        </w:rPr>
        <w:t xml:space="preserve"> </w:t>
      </w:r>
      <w:r w:rsidR="00AF573A">
        <w:rPr>
          <w:rFonts w:ascii="Calibri" w:hAnsi="Calibri" w:cs="Times New Roman"/>
          <w:color w:val="auto"/>
          <w:sz w:val="24"/>
          <w:szCs w:val="24"/>
          <w:lang w:eastAsia="en-US"/>
        </w:rPr>
        <w:t xml:space="preserve">reporting entities </w:t>
      </w:r>
      <w:r w:rsidR="00E04AB4">
        <w:rPr>
          <w:rFonts w:ascii="Calibri" w:hAnsi="Calibri" w:cs="Times New Roman"/>
          <w:color w:val="auto"/>
          <w:sz w:val="24"/>
          <w:szCs w:val="24"/>
          <w:lang w:eastAsia="en-US"/>
        </w:rPr>
        <w:t xml:space="preserve">to </w:t>
      </w:r>
      <w:r w:rsidR="00AF573A">
        <w:rPr>
          <w:rFonts w:ascii="Calibri" w:hAnsi="Calibri" w:cs="Times New Roman"/>
          <w:color w:val="auto"/>
          <w:sz w:val="24"/>
          <w:szCs w:val="24"/>
          <w:lang w:eastAsia="en-US"/>
        </w:rPr>
        <w:t xml:space="preserve">check </w:t>
      </w:r>
      <w:r w:rsidR="00E04AB4">
        <w:rPr>
          <w:rFonts w:ascii="Calibri" w:hAnsi="Calibri" w:cs="Times New Roman"/>
          <w:color w:val="auto"/>
          <w:sz w:val="24"/>
          <w:szCs w:val="24"/>
          <w:lang w:eastAsia="en-US"/>
        </w:rPr>
        <w:t xml:space="preserve">whether they are a ‘territory authority’ for the purpose of the Financial Management Act and the </w:t>
      </w:r>
      <w:r w:rsidR="00AF573A" w:rsidRPr="007C3843">
        <w:rPr>
          <w:rFonts w:ascii="Calibri" w:hAnsi="Calibri" w:cs="Times New Roman"/>
          <w:color w:val="auto"/>
          <w:sz w:val="24"/>
          <w:szCs w:val="24"/>
          <w:lang w:eastAsia="en-US"/>
        </w:rPr>
        <w:t xml:space="preserve">Financial Management (Territory Authorities) Guidelines </w:t>
      </w:r>
      <w:r w:rsidR="00AF573A">
        <w:rPr>
          <w:rFonts w:ascii="Calibri" w:hAnsi="Calibri" w:cs="Times New Roman"/>
          <w:color w:val="auto"/>
          <w:sz w:val="24"/>
          <w:szCs w:val="24"/>
          <w:lang w:eastAsia="en-US"/>
        </w:rPr>
        <w:t>2017</w:t>
      </w:r>
      <w:r w:rsidR="00E04AB4">
        <w:rPr>
          <w:rFonts w:ascii="Calibri" w:hAnsi="Calibri" w:cs="Times New Roman"/>
          <w:color w:val="auto"/>
          <w:sz w:val="24"/>
          <w:szCs w:val="24"/>
          <w:lang w:eastAsia="en-US"/>
        </w:rPr>
        <w:t>.</w:t>
      </w:r>
    </w:p>
    <w:p w14:paraId="27A851FF" w14:textId="77777777" w:rsidR="00C706F5" w:rsidRDefault="00C706F5" w:rsidP="00FF274C">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Financial Management Reporting details may be contained in a separate </w:t>
      </w:r>
      <w:r w:rsidRPr="00E04AB4">
        <w:rPr>
          <w:rFonts w:ascii="Calibri" w:hAnsi="Calibri" w:cs="Times New Roman"/>
          <w:color w:val="auto"/>
          <w:sz w:val="24"/>
          <w:szCs w:val="24"/>
          <w:lang w:eastAsia="en-US"/>
        </w:rPr>
        <w:t>volume</w:t>
      </w:r>
      <w:r>
        <w:rPr>
          <w:rFonts w:ascii="Calibri" w:hAnsi="Calibri" w:cs="Times New Roman"/>
          <w:color w:val="auto"/>
          <w:sz w:val="24"/>
          <w:szCs w:val="24"/>
          <w:lang w:eastAsia="en-US"/>
        </w:rPr>
        <w:t>.</w:t>
      </w:r>
      <w:r w:rsidR="00466A0C">
        <w:rPr>
          <w:rFonts w:ascii="Calibri" w:hAnsi="Calibri" w:cs="Times New Roman"/>
          <w:color w:val="auto"/>
          <w:sz w:val="24"/>
          <w:szCs w:val="24"/>
          <w:lang w:eastAsia="en-US"/>
        </w:rPr>
        <w:t xml:space="preserve"> </w:t>
      </w:r>
    </w:p>
    <w:p w14:paraId="7F5E6738" w14:textId="77777777" w:rsidR="004861D0" w:rsidRPr="00E314B3" w:rsidRDefault="004861D0" w:rsidP="004861D0">
      <w:pPr>
        <w:pStyle w:val="Heading3"/>
        <w:rPr>
          <w:color w:val="5F497A" w:themeColor="accent4" w:themeShade="BF"/>
        </w:rPr>
      </w:pPr>
      <w:bookmarkStart w:id="141" w:name="_Toc8312969"/>
      <w:r w:rsidRPr="00E314B3">
        <w:rPr>
          <w:color w:val="5F497A" w:themeColor="accent4" w:themeShade="BF"/>
        </w:rPr>
        <w:t>Financial Management Analysis</w:t>
      </w:r>
      <w:bookmarkEnd w:id="141"/>
    </w:p>
    <w:p w14:paraId="63AAC966" w14:textId="77777777" w:rsidR="00E8384B" w:rsidRPr="00DD4D04" w:rsidRDefault="004861D0" w:rsidP="00DD4D04">
      <w:pPr>
        <w:autoSpaceDE w:val="0"/>
        <w:autoSpaceDN w:val="0"/>
        <w:spacing w:before="120" w:after="120" w:line="240" w:lineRule="auto"/>
        <w:rPr>
          <w:rFonts w:ascii="Calibri" w:hAnsi="Calibri" w:cs="Times New Roman"/>
          <w:b/>
          <w:color w:val="auto"/>
          <w:sz w:val="24"/>
          <w:szCs w:val="24"/>
          <w:lang w:eastAsia="en-US"/>
        </w:rPr>
      </w:pPr>
      <w:r w:rsidRPr="00E8384B">
        <w:rPr>
          <w:rFonts w:ascii="Calibri" w:hAnsi="Calibri" w:cs="Times New Roman"/>
          <w:b/>
          <w:color w:val="auto"/>
          <w:sz w:val="24"/>
          <w:szCs w:val="24"/>
          <w:lang w:eastAsia="en-US"/>
        </w:rPr>
        <w:t>Basis of requirement</w:t>
      </w:r>
      <w:r w:rsidR="00DD4D04">
        <w:rPr>
          <w:rFonts w:ascii="Calibri" w:hAnsi="Calibri" w:cs="Times New Roman"/>
          <w:b/>
          <w:color w:val="auto"/>
          <w:sz w:val="24"/>
          <w:szCs w:val="24"/>
          <w:lang w:eastAsia="en-US"/>
        </w:rPr>
        <w:t xml:space="preserve">: </w:t>
      </w:r>
      <w:r w:rsidRPr="00E8384B">
        <w:rPr>
          <w:rFonts w:ascii="Calibri" w:hAnsi="Calibri" w:cs="Times New Roman"/>
          <w:color w:val="auto"/>
          <w:sz w:val="24"/>
          <w:szCs w:val="24"/>
          <w:lang w:eastAsia="en-US"/>
        </w:rPr>
        <w:t>Financial Management Analy</w:t>
      </w:r>
      <w:r w:rsidR="00C539ED" w:rsidRPr="00E8384B">
        <w:rPr>
          <w:rFonts w:ascii="Calibri" w:hAnsi="Calibri" w:cs="Times New Roman"/>
          <w:color w:val="auto"/>
          <w:sz w:val="24"/>
          <w:szCs w:val="24"/>
          <w:lang w:eastAsia="en-US"/>
        </w:rPr>
        <w:t xml:space="preserve">sis – Better </w:t>
      </w:r>
      <w:r w:rsidR="009970EF" w:rsidRPr="00E8384B">
        <w:rPr>
          <w:rFonts w:ascii="Calibri" w:hAnsi="Calibri" w:cs="Times New Roman"/>
          <w:color w:val="auto"/>
          <w:sz w:val="24"/>
          <w:szCs w:val="24"/>
          <w:lang w:eastAsia="en-US"/>
        </w:rPr>
        <w:t>P</w:t>
      </w:r>
      <w:r w:rsidR="00E8384B" w:rsidRPr="00E8384B">
        <w:rPr>
          <w:rFonts w:ascii="Calibri" w:hAnsi="Calibri" w:cs="Times New Roman"/>
          <w:color w:val="auto"/>
          <w:sz w:val="24"/>
          <w:szCs w:val="24"/>
          <w:lang w:eastAsia="en-US"/>
        </w:rPr>
        <w:t>ractice Guideline</w:t>
      </w:r>
      <w:r w:rsidR="00560AC5">
        <w:rPr>
          <w:rFonts w:ascii="Calibri" w:hAnsi="Calibri" w:cs="Times New Roman"/>
          <w:color w:val="auto"/>
          <w:sz w:val="24"/>
          <w:szCs w:val="24"/>
          <w:lang w:eastAsia="en-US"/>
        </w:rPr>
        <w:t xml:space="preserve">: </w:t>
      </w:r>
      <w:hyperlink r:id="rId22" w:history="1">
        <w:r w:rsidR="00E8384B" w:rsidRPr="001E11FD">
          <w:rPr>
            <w:rStyle w:val="Hyperlink"/>
            <w:rFonts w:ascii="Calibri" w:hAnsi="Calibri"/>
            <w:szCs w:val="24"/>
            <w:lang w:eastAsia="en-US"/>
          </w:rPr>
          <w:t>http://apps.treasury.act.gov.au/__data/assets/pdf_file/0010/617914/MDA-Management-Discussion-and-Analysis.pdf</w:t>
        </w:r>
        <w:r w:rsidR="002112D9" w:rsidRPr="001E11FD">
          <w:rPr>
            <w:rStyle w:val="Hyperlink"/>
            <w:rFonts w:ascii="Calibri" w:hAnsi="Calibri"/>
            <w:szCs w:val="24"/>
            <w:lang w:eastAsia="en-US"/>
          </w:rPr>
          <w:t>.</w:t>
        </w:r>
      </w:hyperlink>
    </w:p>
    <w:p w14:paraId="29FD4A36" w14:textId="77777777" w:rsidR="004861D0" w:rsidRPr="00E8384B" w:rsidRDefault="004861D0" w:rsidP="00DD74D4">
      <w:pPr>
        <w:autoSpaceDE w:val="0"/>
        <w:autoSpaceDN w:val="0"/>
        <w:spacing w:before="120" w:after="120" w:line="240" w:lineRule="auto"/>
        <w:rPr>
          <w:rFonts w:ascii="Calibri" w:hAnsi="Calibri" w:cs="Times New Roman"/>
          <w:color w:val="auto"/>
          <w:sz w:val="24"/>
          <w:szCs w:val="24"/>
          <w:lang w:eastAsia="en-US"/>
        </w:rPr>
      </w:pPr>
      <w:r w:rsidRPr="00E8384B">
        <w:rPr>
          <w:rFonts w:ascii="Calibri" w:hAnsi="Calibri" w:cs="Times New Roman"/>
          <w:b/>
          <w:color w:val="auto"/>
          <w:sz w:val="24"/>
          <w:szCs w:val="24"/>
          <w:lang w:eastAsia="en-US"/>
        </w:rPr>
        <w:t>Report descriptor</w:t>
      </w:r>
      <w:r w:rsidR="00DD74D4">
        <w:rPr>
          <w:rFonts w:ascii="Calibri" w:hAnsi="Calibri" w:cs="Times New Roman"/>
          <w:b/>
          <w:color w:val="auto"/>
          <w:sz w:val="24"/>
          <w:szCs w:val="24"/>
          <w:lang w:eastAsia="en-US"/>
        </w:rPr>
        <w:t xml:space="preserve">: </w:t>
      </w:r>
      <w:r w:rsidR="001E11FD" w:rsidRPr="00E314B3">
        <w:rPr>
          <w:rFonts w:ascii="Calibri" w:hAnsi="Calibri" w:cs="Times New Roman"/>
          <w:color w:val="auto"/>
          <w:sz w:val="24"/>
          <w:szCs w:val="24"/>
          <w:lang w:eastAsia="en-US"/>
        </w:rPr>
        <w:t>Reporting entities must prepare a</w:t>
      </w:r>
      <w:r w:rsidR="001E11FD">
        <w:rPr>
          <w:rFonts w:ascii="Calibri" w:hAnsi="Calibri" w:cs="Times New Roman"/>
          <w:color w:val="auto"/>
          <w:sz w:val="24"/>
          <w:szCs w:val="24"/>
          <w:lang w:eastAsia="en-US"/>
        </w:rPr>
        <w:t xml:space="preserve"> </w:t>
      </w:r>
      <w:r w:rsidR="001E11FD" w:rsidRPr="00E8384B">
        <w:rPr>
          <w:rFonts w:ascii="Calibri" w:hAnsi="Calibri" w:cs="Times New Roman"/>
          <w:color w:val="auto"/>
          <w:sz w:val="24"/>
          <w:szCs w:val="24"/>
          <w:lang w:eastAsia="en-US"/>
        </w:rPr>
        <w:t>Management Discussion and Analysis (MD&amp;A)</w:t>
      </w:r>
      <w:r w:rsidR="001E11FD">
        <w:rPr>
          <w:rFonts w:ascii="Calibri" w:hAnsi="Calibri" w:cs="Times New Roman"/>
          <w:color w:val="auto"/>
          <w:sz w:val="24"/>
          <w:szCs w:val="24"/>
          <w:lang w:eastAsia="en-US"/>
        </w:rPr>
        <w:t>.</w:t>
      </w:r>
      <w:r w:rsidR="001E11FD">
        <w:rPr>
          <w:rFonts w:ascii="Calibri" w:hAnsi="Calibri" w:cs="Times New Roman"/>
          <w:b/>
          <w:color w:val="auto"/>
          <w:sz w:val="24"/>
          <w:szCs w:val="24"/>
          <w:lang w:eastAsia="en-US"/>
        </w:rPr>
        <w:t xml:space="preserve"> </w:t>
      </w:r>
      <w:r w:rsidRPr="00E8384B">
        <w:rPr>
          <w:rFonts w:ascii="Calibri" w:hAnsi="Calibri" w:cs="Times New Roman"/>
          <w:color w:val="auto"/>
          <w:sz w:val="24"/>
          <w:szCs w:val="24"/>
          <w:lang w:eastAsia="en-US"/>
        </w:rPr>
        <w:t>The MD&amp;A provides a high level narrative of the financial res</w:t>
      </w:r>
      <w:r w:rsidR="00DC0316" w:rsidRPr="00E8384B">
        <w:rPr>
          <w:rFonts w:ascii="Calibri" w:hAnsi="Calibri" w:cs="Times New Roman"/>
          <w:color w:val="auto"/>
          <w:sz w:val="24"/>
          <w:szCs w:val="24"/>
          <w:lang w:eastAsia="en-US"/>
        </w:rPr>
        <w:t>ults and health of a directorate</w:t>
      </w:r>
      <w:r w:rsidR="00E562A4">
        <w:rPr>
          <w:rFonts w:ascii="Calibri" w:hAnsi="Calibri" w:cs="Times New Roman"/>
          <w:color w:val="auto"/>
          <w:sz w:val="24"/>
          <w:szCs w:val="24"/>
          <w:lang w:eastAsia="en-US"/>
        </w:rPr>
        <w:t xml:space="preserve"> or </w:t>
      </w:r>
      <w:r w:rsidR="00607658">
        <w:rPr>
          <w:rFonts w:ascii="Calibri" w:hAnsi="Calibri" w:cs="Times New Roman"/>
          <w:color w:val="auto"/>
          <w:sz w:val="24"/>
          <w:szCs w:val="24"/>
          <w:lang w:eastAsia="en-US"/>
        </w:rPr>
        <w:t>territory agency</w:t>
      </w:r>
      <w:r w:rsidR="00DC0316" w:rsidRPr="00E8384B">
        <w:rPr>
          <w:rFonts w:ascii="Calibri" w:hAnsi="Calibri" w:cs="Times New Roman"/>
          <w:color w:val="auto"/>
          <w:sz w:val="24"/>
          <w:szCs w:val="24"/>
          <w:lang w:eastAsia="en-US"/>
        </w:rPr>
        <w:t>.</w:t>
      </w:r>
      <w:r w:rsidRPr="00E8384B">
        <w:rPr>
          <w:rFonts w:ascii="Calibri" w:hAnsi="Calibri" w:cs="Times New Roman"/>
          <w:color w:val="auto"/>
          <w:sz w:val="24"/>
          <w:szCs w:val="24"/>
          <w:lang w:eastAsia="en-US"/>
        </w:rPr>
        <w:t xml:space="preserve"> The MD&amp;A should enhance annual financial reporting, be understandable and useful to a wide audience, including the Legislative Assembly, which predominantl</w:t>
      </w:r>
      <w:r w:rsidR="00DC0316" w:rsidRPr="00E8384B">
        <w:rPr>
          <w:rFonts w:ascii="Calibri" w:hAnsi="Calibri" w:cs="Times New Roman"/>
          <w:color w:val="auto"/>
          <w:sz w:val="24"/>
          <w:szCs w:val="24"/>
          <w:lang w:eastAsia="en-US"/>
        </w:rPr>
        <w:t>y consists of non</w:t>
      </w:r>
      <w:r w:rsidR="00DC0316" w:rsidRPr="00E8384B">
        <w:rPr>
          <w:rFonts w:ascii="Calibri" w:hAnsi="Calibri" w:cs="Times New Roman"/>
          <w:color w:val="auto"/>
          <w:sz w:val="24"/>
          <w:szCs w:val="24"/>
          <w:lang w:eastAsia="en-US"/>
        </w:rPr>
        <w:noBreakHyphen/>
        <w:t xml:space="preserve">accountants. </w:t>
      </w:r>
      <w:r w:rsidRPr="00E8384B">
        <w:rPr>
          <w:rFonts w:ascii="Calibri" w:hAnsi="Calibri" w:cs="Times New Roman"/>
          <w:color w:val="auto"/>
          <w:sz w:val="24"/>
          <w:szCs w:val="24"/>
          <w:lang w:eastAsia="en-US"/>
        </w:rPr>
        <w:t xml:space="preserve">The MD&amp;A also enables Directors-General of </w:t>
      </w:r>
      <w:r w:rsidR="00E07728">
        <w:rPr>
          <w:rFonts w:ascii="Calibri" w:hAnsi="Calibri" w:cs="Times New Roman"/>
          <w:color w:val="auto"/>
          <w:sz w:val="24"/>
          <w:szCs w:val="24"/>
          <w:lang w:eastAsia="en-US"/>
        </w:rPr>
        <w:t>d</w:t>
      </w:r>
      <w:r w:rsidRPr="00E8384B">
        <w:rPr>
          <w:rFonts w:ascii="Calibri" w:hAnsi="Calibri" w:cs="Times New Roman"/>
          <w:color w:val="auto"/>
          <w:sz w:val="24"/>
          <w:szCs w:val="24"/>
          <w:lang w:eastAsia="en-US"/>
        </w:rPr>
        <w:t>irectorates and either Chief Executive Officers or Governing Boards of Territory authorities to fulfil their respective</w:t>
      </w:r>
      <w:r w:rsidR="00E8384B">
        <w:rPr>
          <w:rFonts w:ascii="Calibri" w:hAnsi="Calibri" w:cs="Times New Roman"/>
          <w:color w:val="auto"/>
          <w:sz w:val="24"/>
          <w:szCs w:val="24"/>
          <w:lang w:eastAsia="en-US"/>
        </w:rPr>
        <w:t xml:space="preserve"> obligations under sections 31(4</w:t>
      </w:r>
      <w:r w:rsidRPr="00E8384B">
        <w:rPr>
          <w:rFonts w:ascii="Calibri" w:hAnsi="Calibri" w:cs="Times New Roman"/>
          <w:color w:val="auto"/>
          <w:sz w:val="24"/>
          <w:szCs w:val="24"/>
          <w:lang w:eastAsia="en-US"/>
        </w:rPr>
        <w:t>), 55(4) or 56(4) of the Financial Management Act.</w:t>
      </w:r>
    </w:p>
    <w:p w14:paraId="7514D2A1" w14:textId="77777777" w:rsidR="004861D0" w:rsidRPr="00E8384B" w:rsidRDefault="004861D0" w:rsidP="00A65755">
      <w:pPr>
        <w:autoSpaceDE w:val="0"/>
        <w:autoSpaceDN w:val="0"/>
        <w:spacing w:after="120" w:line="240" w:lineRule="auto"/>
        <w:rPr>
          <w:rFonts w:ascii="Calibri" w:hAnsi="Calibri" w:cs="Times New Roman"/>
          <w:color w:val="auto"/>
          <w:sz w:val="24"/>
          <w:szCs w:val="24"/>
          <w:lang w:eastAsia="en-US"/>
        </w:rPr>
      </w:pPr>
      <w:r w:rsidRPr="00E8384B">
        <w:rPr>
          <w:rFonts w:ascii="Calibri" w:hAnsi="Calibri" w:cs="Times New Roman"/>
          <w:color w:val="auto"/>
          <w:sz w:val="24"/>
          <w:szCs w:val="24"/>
          <w:lang w:eastAsia="en-US"/>
        </w:rPr>
        <w:t>The MD&amp;A should explain the:</w:t>
      </w:r>
    </w:p>
    <w:p w14:paraId="3AE16299" w14:textId="77777777" w:rsidR="004861D0" w:rsidRPr="00E8384B" w:rsidRDefault="004861D0" w:rsidP="00196163">
      <w:pPr>
        <w:pStyle w:val="ListParagraph"/>
        <w:numPr>
          <w:ilvl w:val="0"/>
          <w:numId w:val="13"/>
        </w:numPr>
        <w:rPr>
          <w:lang w:val="en-AU"/>
        </w:rPr>
      </w:pPr>
      <w:r w:rsidRPr="00E8384B">
        <w:rPr>
          <w:lang w:val="en-AU"/>
        </w:rPr>
        <w:t>significance of key financial information contained in the annual financial statements;</w:t>
      </w:r>
    </w:p>
    <w:p w14:paraId="73906803" w14:textId="77777777" w:rsidR="004861D0" w:rsidRPr="00E8384B" w:rsidRDefault="004861D0" w:rsidP="00196163">
      <w:pPr>
        <w:pStyle w:val="ListParagraph"/>
        <w:numPr>
          <w:ilvl w:val="0"/>
          <w:numId w:val="13"/>
        </w:numPr>
        <w:rPr>
          <w:lang w:val="en-AU"/>
        </w:rPr>
      </w:pPr>
      <w:r w:rsidRPr="00E8384B">
        <w:rPr>
          <w:lang w:val="en-AU"/>
        </w:rPr>
        <w:t>strategies that led to the results reported; and</w:t>
      </w:r>
    </w:p>
    <w:p w14:paraId="05F33288" w14:textId="77777777" w:rsidR="004861D0" w:rsidRDefault="004861D0" w:rsidP="00196163">
      <w:pPr>
        <w:pStyle w:val="ListParagraph"/>
        <w:numPr>
          <w:ilvl w:val="0"/>
          <w:numId w:val="13"/>
        </w:numPr>
        <w:rPr>
          <w:lang w:val="en-AU"/>
        </w:rPr>
      </w:pPr>
      <w:r w:rsidRPr="00E8384B">
        <w:rPr>
          <w:lang w:val="en-AU"/>
        </w:rPr>
        <w:t xml:space="preserve">implications of financial trends for future services/operations of the </w:t>
      </w:r>
      <w:r w:rsidR="00DC0316" w:rsidRPr="00E8384B">
        <w:rPr>
          <w:lang w:val="en-AU"/>
        </w:rPr>
        <w:t>directorate/public sector body</w:t>
      </w:r>
      <w:r w:rsidRPr="00E8384B">
        <w:rPr>
          <w:lang w:val="en-AU"/>
        </w:rPr>
        <w:t xml:space="preserve">.  </w:t>
      </w:r>
    </w:p>
    <w:p w14:paraId="5DE62D33" w14:textId="77777777" w:rsidR="004861D0" w:rsidRPr="00E8384B" w:rsidRDefault="00E8384B" w:rsidP="00E8384B">
      <w:pPr>
        <w:autoSpaceDE w:val="0"/>
        <w:autoSpaceDN w:val="0"/>
        <w:spacing w:after="120" w:line="240" w:lineRule="auto"/>
        <w:rPr>
          <w:rFonts w:ascii="Calibri" w:hAnsi="Calibri" w:cs="Times New Roman"/>
          <w:color w:val="auto"/>
          <w:sz w:val="24"/>
          <w:szCs w:val="24"/>
          <w:lang w:eastAsia="en-US"/>
        </w:rPr>
      </w:pPr>
      <w:r w:rsidRPr="00E8384B">
        <w:rPr>
          <w:rFonts w:ascii="Calibri" w:hAnsi="Calibri" w:cs="Times New Roman"/>
          <w:color w:val="auto"/>
          <w:sz w:val="24"/>
          <w:szCs w:val="24"/>
          <w:lang w:eastAsia="en-US"/>
        </w:rPr>
        <w:t>The MD&amp;A precedes the audited annual financial statements, but does not form part of the financial statements and hence is</w:t>
      </w:r>
      <w:r w:rsidR="00A65755">
        <w:rPr>
          <w:rFonts w:ascii="Calibri" w:hAnsi="Calibri" w:cs="Times New Roman"/>
          <w:color w:val="auto"/>
          <w:sz w:val="24"/>
          <w:szCs w:val="24"/>
          <w:lang w:eastAsia="en-US"/>
        </w:rPr>
        <w:t xml:space="preserve"> not directly subject to audit.</w:t>
      </w:r>
      <w:r w:rsidRPr="00E8384B">
        <w:rPr>
          <w:rFonts w:ascii="Calibri" w:hAnsi="Calibri" w:cs="Times New Roman"/>
          <w:color w:val="auto"/>
          <w:sz w:val="24"/>
          <w:szCs w:val="24"/>
          <w:lang w:eastAsia="en-US"/>
        </w:rPr>
        <w:t xml:space="preserve"> However, the Auditor</w:t>
      </w:r>
      <w:r w:rsidRPr="00E8384B">
        <w:rPr>
          <w:rFonts w:ascii="Calibri" w:hAnsi="Calibri" w:cs="Times New Roman"/>
          <w:color w:val="auto"/>
          <w:sz w:val="24"/>
          <w:szCs w:val="24"/>
          <w:lang w:eastAsia="en-US"/>
        </w:rPr>
        <w:noBreakHyphen/>
        <w:t>General will review the MD&amp;A for consistency with information contained in the financial statements, in line with Audit Standard ASA 720 (</w:t>
      </w:r>
      <w:r w:rsidRPr="00E8384B">
        <w:rPr>
          <w:rFonts w:ascii="Calibri" w:hAnsi="Calibri" w:cs="Times New Roman"/>
          <w:i/>
          <w:iCs/>
          <w:color w:val="auto"/>
          <w:sz w:val="24"/>
          <w:szCs w:val="24"/>
          <w:lang w:eastAsia="en-US"/>
        </w:rPr>
        <w:t>The Auditor’s Responsibilities Relating to Other Information</w:t>
      </w:r>
      <w:r w:rsidRPr="00E8384B">
        <w:rPr>
          <w:rFonts w:ascii="Calibri" w:hAnsi="Calibri" w:cs="Times New Roman"/>
          <w:color w:val="auto"/>
          <w:sz w:val="24"/>
          <w:szCs w:val="24"/>
          <w:lang w:eastAsia="en-US"/>
        </w:rPr>
        <w:t xml:space="preserve">) applying to </w:t>
      </w:r>
      <w:r w:rsidR="00A65755">
        <w:rPr>
          <w:rFonts w:ascii="Calibri" w:hAnsi="Calibri" w:cs="Times New Roman"/>
          <w:color w:val="auto"/>
          <w:sz w:val="24"/>
          <w:szCs w:val="24"/>
          <w:lang w:eastAsia="en-US"/>
        </w:rPr>
        <w:t>an audit of a financial report.</w:t>
      </w:r>
      <w:r w:rsidRPr="00E8384B">
        <w:rPr>
          <w:rFonts w:ascii="Calibri" w:hAnsi="Calibri" w:cs="Times New Roman"/>
          <w:color w:val="auto"/>
          <w:sz w:val="24"/>
          <w:szCs w:val="24"/>
          <w:lang w:eastAsia="en-US"/>
        </w:rPr>
        <w:t xml:space="preserve"> Consequently, the MD&amp;A should be provided with the certified financial report presented to the Audit Office in accordance with the Treasury timetable outlined for Annual Financial Statements.</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DC0316" w:rsidRPr="00E8384B" w14:paraId="6EB91629" w14:textId="77777777" w:rsidTr="004A5766">
        <w:trPr>
          <w:trHeight w:val="20"/>
        </w:trPr>
        <w:tc>
          <w:tcPr>
            <w:tcW w:w="2660" w:type="dxa"/>
            <w:tcBorders>
              <w:bottom w:val="single" w:sz="24" w:space="0" w:color="403152" w:themeColor="accent4" w:themeShade="80"/>
            </w:tcBorders>
            <w:shd w:val="clear" w:color="auto" w:fill="E5DFEC" w:themeFill="accent4" w:themeFillTint="33"/>
          </w:tcPr>
          <w:p w14:paraId="6260D44B" w14:textId="77777777" w:rsidR="00DC0316" w:rsidRPr="00E8384B" w:rsidRDefault="00DC0316" w:rsidP="00C539ED">
            <w:pPr>
              <w:autoSpaceDE w:val="0"/>
              <w:autoSpaceDN w:val="0"/>
              <w:spacing w:line="240" w:lineRule="auto"/>
              <w:rPr>
                <w:rFonts w:ascii="Calibri" w:hAnsi="Calibri" w:cs="Times New Roman"/>
                <w:b/>
                <w:color w:val="auto"/>
                <w:sz w:val="24"/>
                <w:szCs w:val="24"/>
                <w:lang w:eastAsia="en-US"/>
              </w:rPr>
            </w:pPr>
            <w:r w:rsidRPr="00E8384B">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37BD2820" w14:textId="77777777" w:rsidR="00DC0316" w:rsidRPr="00E8384B" w:rsidRDefault="00E8384B" w:rsidP="00C539ED">
            <w:pPr>
              <w:autoSpaceDE w:val="0"/>
              <w:autoSpaceDN w:val="0"/>
              <w:spacing w:line="240" w:lineRule="auto"/>
              <w:rPr>
                <w:rFonts w:ascii="Calibri" w:hAnsi="Calibri" w:cs="Times New Roman"/>
                <w:b/>
                <w:color w:val="auto"/>
                <w:sz w:val="24"/>
                <w:szCs w:val="24"/>
                <w:lang w:eastAsia="en-US"/>
              </w:rPr>
            </w:pPr>
            <w:r w:rsidRPr="00E8384B">
              <w:rPr>
                <w:rFonts w:ascii="Calibri" w:hAnsi="Calibri" w:cs="Times New Roman"/>
                <w:color w:val="auto"/>
                <w:sz w:val="24"/>
                <w:szCs w:val="24"/>
                <w:lang w:eastAsia="en-US"/>
              </w:rPr>
              <w:t xml:space="preserve">Financial </w:t>
            </w:r>
            <w:r w:rsidRPr="00E8384B">
              <w:rPr>
                <w:rFonts w:ascii="Calibri" w:hAnsi="Calibri" w:cs="Times New Roman"/>
                <w:sz w:val="24"/>
                <w:szCs w:val="24"/>
                <w:lang w:val="en-US" w:eastAsia="en-US"/>
              </w:rPr>
              <w:t xml:space="preserve">Framework Management and Insurance, Economic and Financial Group, CMTEDD, Phone </w:t>
            </w:r>
            <w:r w:rsidR="004F3F2A">
              <w:rPr>
                <w:rFonts w:ascii="Calibri" w:hAnsi="Calibri" w:cs="Times New Roman"/>
                <w:sz w:val="24"/>
                <w:szCs w:val="24"/>
                <w:lang w:val="en-US" w:eastAsia="en-US"/>
              </w:rPr>
              <w:t>620 7</w:t>
            </w:r>
            <w:r w:rsidRPr="00E8384B">
              <w:rPr>
                <w:rFonts w:ascii="Calibri" w:hAnsi="Calibri" w:cs="Times New Roman"/>
                <w:sz w:val="24"/>
                <w:szCs w:val="24"/>
                <w:lang w:val="en-US" w:eastAsia="en-US"/>
              </w:rPr>
              <w:t>0259.</w:t>
            </w:r>
          </w:p>
        </w:tc>
      </w:tr>
    </w:tbl>
    <w:p w14:paraId="4D94081F" w14:textId="77777777" w:rsidR="003127D8" w:rsidRDefault="003127D8" w:rsidP="000B684B">
      <w:pPr>
        <w:pStyle w:val="Heading3"/>
        <w:rPr>
          <w:color w:val="5F497A" w:themeColor="accent4" w:themeShade="BF"/>
        </w:rPr>
      </w:pPr>
    </w:p>
    <w:p w14:paraId="43087663" w14:textId="77777777" w:rsidR="003127D8" w:rsidRDefault="003127D8">
      <w:pPr>
        <w:spacing w:line="240" w:lineRule="auto"/>
        <w:rPr>
          <w:rFonts w:ascii="Calibri" w:hAnsi="Calibri" w:cs="Times New Roman"/>
          <w:b/>
          <w:bCs/>
          <w:color w:val="5F497A" w:themeColor="accent4" w:themeShade="BF"/>
          <w:sz w:val="26"/>
          <w:szCs w:val="26"/>
          <w:lang w:eastAsia="en-US"/>
        </w:rPr>
      </w:pPr>
      <w:r>
        <w:rPr>
          <w:color w:val="5F497A" w:themeColor="accent4" w:themeShade="BF"/>
        </w:rPr>
        <w:br w:type="page"/>
      </w:r>
    </w:p>
    <w:p w14:paraId="36B287BC" w14:textId="77777777" w:rsidR="000B684B" w:rsidRPr="00E314B3" w:rsidRDefault="000B684B" w:rsidP="000B684B">
      <w:pPr>
        <w:pStyle w:val="Heading3"/>
        <w:rPr>
          <w:color w:val="5F497A" w:themeColor="accent4" w:themeShade="BF"/>
        </w:rPr>
      </w:pPr>
      <w:bookmarkStart w:id="142" w:name="_Toc8312970"/>
      <w:r w:rsidRPr="00E314B3">
        <w:rPr>
          <w:color w:val="5F497A" w:themeColor="accent4" w:themeShade="BF"/>
        </w:rPr>
        <w:lastRenderedPageBreak/>
        <w:t>Financial Statements</w:t>
      </w:r>
      <w:bookmarkEnd w:id="142"/>
    </w:p>
    <w:p w14:paraId="7A0E13FB" w14:textId="77777777" w:rsidR="000B684B" w:rsidRPr="00DD4D04" w:rsidRDefault="000B684B" w:rsidP="000B684B">
      <w:pPr>
        <w:autoSpaceDE w:val="0"/>
        <w:autoSpaceDN w:val="0"/>
        <w:spacing w:after="120" w:line="240" w:lineRule="auto"/>
        <w:rPr>
          <w:rFonts w:ascii="Calibri" w:hAnsi="Calibri" w:cs="Times New Roman"/>
          <w:color w:val="auto"/>
          <w:sz w:val="24"/>
          <w:szCs w:val="24"/>
          <w:lang w:eastAsia="en-US"/>
        </w:rPr>
      </w:pPr>
      <w:r w:rsidRPr="009E2FD1">
        <w:rPr>
          <w:rFonts w:ascii="Calibri" w:hAnsi="Calibri" w:cs="Times New Roman"/>
          <w:b/>
          <w:color w:val="auto"/>
          <w:sz w:val="24"/>
          <w:szCs w:val="24"/>
          <w:lang w:val="en-US" w:eastAsia="en-US"/>
        </w:rPr>
        <w:t>Basis of requirement</w:t>
      </w:r>
      <w:r>
        <w:rPr>
          <w:rFonts w:ascii="Calibri" w:hAnsi="Calibri" w:cs="Times New Roman"/>
          <w:b/>
          <w:color w:val="auto"/>
          <w:sz w:val="24"/>
          <w:szCs w:val="24"/>
          <w:lang w:val="en-US" w:eastAsia="en-US"/>
        </w:rPr>
        <w:t>:</w:t>
      </w:r>
      <w:r w:rsidR="00984F1C">
        <w:rPr>
          <w:rFonts w:ascii="Calibri" w:hAnsi="Calibri" w:cs="Times New Roman"/>
          <w:b/>
          <w:color w:val="auto"/>
          <w:sz w:val="24"/>
          <w:szCs w:val="24"/>
          <w:lang w:val="en-US" w:eastAsia="en-US"/>
        </w:rPr>
        <w:t xml:space="preserve"> </w:t>
      </w:r>
      <w:r w:rsidRPr="00DD4D04">
        <w:rPr>
          <w:rFonts w:ascii="Calibri" w:hAnsi="Calibri" w:cs="Times New Roman"/>
          <w:i/>
          <w:color w:val="auto"/>
          <w:sz w:val="24"/>
          <w:szCs w:val="24"/>
          <w:lang w:eastAsia="en-US"/>
        </w:rPr>
        <w:t>Financial Management Act</w:t>
      </w:r>
      <w:r>
        <w:rPr>
          <w:rFonts w:ascii="Calibri" w:hAnsi="Calibri" w:cs="Times New Roman"/>
          <w:i/>
          <w:color w:val="auto"/>
          <w:sz w:val="24"/>
          <w:szCs w:val="24"/>
          <w:lang w:eastAsia="en-US"/>
        </w:rPr>
        <w:t xml:space="preserve"> 1996</w:t>
      </w:r>
      <w:r w:rsidRPr="00DD4D04">
        <w:rPr>
          <w:rFonts w:ascii="Calibri" w:hAnsi="Calibri" w:cs="Times New Roman"/>
          <w:color w:val="auto"/>
          <w:sz w:val="24"/>
          <w:szCs w:val="24"/>
          <w:lang w:eastAsia="en-US"/>
        </w:rPr>
        <w:t>;</w:t>
      </w:r>
      <w:r w:rsidR="00984F1C">
        <w:rPr>
          <w:rFonts w:ascii="Calibri" w:hAnsi="Calibri" w:cs="Times New Roman"/>
          <w:color w:val="auto"/>
          <w:sz w:val="24"/>
          <w:szCs w:val="24"/>
          <w:lang w:eastAsia="en-US"/>
        </w:rPr>
        <w:t xml:space="preserve"> </w:t>
      </w:r>
      <w:r w:rsidR="00156051">
        <w:rPr>
          <w:rFonts w:ascii="Calibri" w:hAnsi="Calibri" w:cs="Times New Roman"/>
          <w:i/>
          <w:color w:val="auto"/>
          <w:sz w:val="24"/>
          <w:szCs w:val="24"/>
          <w:lang w:eastAsia="en-US"/>
        </w:rPr>
        <w:t>Territory-o</w:t>
      </w:r>
      <w:r w:rsidRPr="00DD4D04">
        <w:rPr>
          <w:rFonts w:ascii="Calibri" w:hAnsi="Calibri" w:cs="Times New Roman"/>
          <w:i/>
          <w:color w:val="auto"/>
          <w:sz w:val="24"/>
          <w:szCs w:val="24"/>
          <w:lang w:eastAsia="en-US"/>
        </w:rPr>
        <w:t>wned Corporations Act 1990</w:t>
      </w:r>
      <w:r w:rsidRPr="00DD4D04">
        <w:rPr>
          <w:rFonts w:ascii="Calibri" w:hAnsi="Calibri" w:cs="Times New Roman"/>
          <w:color w:val="auto"/>
          <w:sz w:val="24"/>
          <w:szCs w:val="24"/>
          <w:lang w:eastAsia="en-US"/>
        </w:rPr>
        <w:t>;</w:t>
      </w:r>
      <w:r w:rsidR="00984F1C">
        <w:rPr>
          <w:rFonts w:ascii="Calibri" w:hAnsi="Calibri" w:cs="Times New Roman"/>
          <w:color w:val="auto"/>
          <w:sz w:val="24"/>
          <w:szCs w:val="24"/>
          <w:lang w:eastAsia="en-US"/>
        </w:rPr>
        <w:t xml:space="preserve"> </w:t>
      </w:r>
      <w:r w:rsidRPr="00DD4D04">
        <w:rPr>
          <w:rFonts w:ascii="Calibri" w:hAnsi="Calibri" w:cs="Times New Roman"/>
          <w:color w:val="auto"/>
          <w:sz w:val="24"/>
          <w:szCs w:val="24"/>
          <w:lang w:eastAsia="en-US"/>
        </w:rPr>
        <w:t>ACT Government Accounting Policies; and</w:t>
      </w:r>
      <w:r w:rsidR="00984F1C">
        <w:rPr>
          <w:rFonts w:ascii="Calibri" w:hAnsi="Calibri" w:cs="Times New Roman"/>
          <w:color w:val="auto"/>
          <w:sz w:val="24"/>
          <w:szCs w:val="24"/>
          <w:lang w:eastAsia="en-US"/>
        </w:rPr>
        <w:t xml:space="preserve"> </w:t>
      </w:r>
      <w:r w:rsidRPr="00DD4D04">
        <w:rPr>
          <w:rFonts w:ascii="Calibri" w:hAnsi="Calibri" w:cs="Times New Roman"/>
          <w:color w:val="auto"/>
          <w:sz w:val="24"/>
          <w:szCs w:val="24"/>
          <w:lang w:eastAsia="en-US"/>
        </w:rPr>
        <w:t xml:space="preserve">Model Financial </w:t>
      </w:r>
      <w:r w:rsidRPr="00DD4D04">
        <w:rPr>
          <w:rFonts w:asciiTheme="minorHAnsi" w:hAnsiTheme="minorHAnsi" w:cs="Times New Roman"/>
          <w:color w:val="auto"/>
          <w:sz w:val="24"/>
          <w:szCs w:val="24"/>
          <w:lang w:eastAsia="en-US"/>
        </w:rPr>
        <w:t xml:space="preserve">Statements </w:t>
      </w:r>
      <w:hyperlink r:id="rId23" w:history="1">
        <w:r w:rsidRPr="00DD4D04">
          <w:rPr>
            <w:rStyle w:val="Hyperlink"/>
            <w:rFonts w:asciiTheme="minorHAnsi" w:hAnsiTheme="minorHAnsi"/>
            <w:szCs w:val="24"/>
            <w:lang w:val="en-US" w:eastAsia="en-US"/>
          </w:rPr>
          <w:t>www.act.gov.au/accounting</w:t>
        </w:r>
      </w:hyperlink>
      <w:r w:rsidRPr="00DD4D04">
        <w:rPr>
          <w:rFonts w:asciiTheme="minorHAnsi" w:hAnsiTheme="minorHAnsi" w:cs="Times New Roman"/>
          <w:color w:val="auto"/>
          <w:sz w:val="24"/>
          <w:szCs w:val="24"/>
          <w:lang w:val="en-US" w:eastAsia="en-US"/>
        </w:rPr>
        <w:t>.</w:t>
      </w:r>
    </w:p>
    <w:p w14:paraId="0921787A" w14:textId="77777777" w:rsidR="000B684B" w:rsidRPr="009E2FD1" w:rsidRDefault="000B684B" w:rsidP="00B177B4">
      <w:pPr>
        <w:autoSpaceDE w:val="0"/>
        <w:autoSpaceDN w:val="0"/>
        <w:spacing w:before="120" w:after="120" w:line="240" w:lineRule="auto"/>
        <w:rPr>
          <w:rFonts w:ascii="Calibri" w:hAnsi="Calibri" w:cs="Times New Roman"/>
          <w:color w:val="auto"/>
          <w:sz w:val="24"/>
          <w:szCs w:val="24"/>
          <w:lang w:eastAsia="en-US"/>
        </w:rPr>
      </w:pPr>
      <w:r w:rsidRPr="009E2FD1">
        <w:rPr>
          <w:rFonts w:ascii="Calibri" w:hAnsi="Calibri" w:cs="Times New Roman"/>
          <w:b/>
          <w:color w:val="auto"/>
          <w:sz w:val="24"/>
          <w:szCs w:val="24"/>
          <w:lang w:eastAsia="en-US"/>
        </w:rPr>
        <w:t>Report descriptor</w:t>
      </w:r>
      <w:r w:rsidR="00B177B4">
        <w:rPr>
          <w:rFonts w:ascii="Calibri" w:hAnsi="Calibri" w:cs="Times New Roman"/>
          <w:b/>
          <w:color w:val="auto"/>
          <w:sz w:val="24"/>
          <w:szCs w:val="24"/>
          <w:lang w:eastAsia="en-US"/>
        </w:rPr>
        <w:t xml:space="preserve">: </w:t>
      </w:r>
      <w:r w:rsidRPr="009E2FD1">
        <w:rPr>
          <w:rFonts w:ascii="Calibri" w:hAnsi="Calibri" w:cs="Times New Roman"/>
          <w:color w:val="auto"/>
          <w:sz w:val="24"/>
          <w:szCs w:val="24"/>
          <w:lang w:eastAsia="en-US"/>
        </w:rPr>
        <w:t xml:space="preserve">Those </w:t>
      </w:r>
      <w:r>
        <w:rPr>
          <w:rFonts w:ascii="Calibri" w:hAnsi="Calibri" w:cs="Times New Roman"/>
          <w:color w:val="auto"/>
          <w:sz w:val="24"/>
          <w:szCs w:val="24"/>
          <w:lang w:eastAsia="en-US"/>
        </w:rPr>
        <w:t>directorates</w:t>
      </w:r>
      <w:r w:rsidR="006B4CCD">
        <w:rPr>
          <w:rFonts w:ascii="Calibri" w:hAnsi="Calibri" w:cs="Times New Roman"/>
          <w:color w:val="auto"/>
          <w:sz w:val="24"/>
          <w:szCs w:val="24"/>
          <w:lang w:eastAsia="en-US"/>
        </w:rPr>
        <w:t>,</w:t>
      </w:r>
      <w:r>
        <w:rPr>
          <w:rFonts w:ascii="Calibri" w:hAnsi="Calibri" w:cs="Times New Roman"/>
          <w:color w:val="auto"/>
          <w:sz w:val="24"/>
          <w:szCs w:val="24"/>
          <w:lang w:eastAsia="en-US"/>
        </w:rPr>
        <w:t xml:space="preserve"> territory authorities</w:t>
      </w:r>
      <w:r w:rsidR="006B4CCD">
        <w:rPr>
          <w:rFonts w:ascii="Calibri" w:hAnsi="Calibri" w:cs="Times New Roman"/>
          <w:color w:val="auto"/>
          <w:sz w:val="24"/>
          <w:szCs w:val="24"/>
          <w:lang w:eastAsia="en-US"/>
        </w:rPr>
        <w:t xml:space="preserve"> and territory-owned corporations</w:t>
      </w:r>
      <w:r>
        <w:rPr>
          <w:rFonts w:ascii="Calibri" w:hAnsi="Calibri" w:cs="Times New Roman"/>
          <w:color w:val="auto"/>
          <w:sz w:val="24"/>
          <w:szCs w:val="24"/>
          <w:lang w:eastAsia="en-US"/>
        </w:rPr>
        <w:t xml:space="preserve"> </w:t>
      </w:r>
      <w:r w:rsidRPr="009E2FD1">
        <w:rPr>
          <w:rFonts w:ascii="Calibri" w:hAnsi="Calibri" w:cs="Times New Roman"/>
          <w:color w:val="auto"/>
          <w:sz w:val="24"/>
          <w:szCs w:val="24"/>
          <w:lang w:eastAsia="en-US"/>
        </w:rPr>
        <w:t xml:space="preserve">that must prepare annual financial statements for the year must include it </w:t>
      </w:r>
      <w:r>
        <w:rPr>
          <w:rFonts w:ascii="Calibri" w:hAnsi="Calibri" w:cs="Times New Roman"/>
          <w:color w:val="auto"/>
          <w:sz w:val="24"/>
          <w:szCs w:val="24"/>
          <w:lang w:eastAsia="en-US"/>
        </w:rPr>
        <w:t>in the relevant annual r</w:t>
      </w:r>
      <w:r w:rsidRPr="009E2FD1">
        <w:rPr>
          <w:rFonts w:ascii="Calibri" w:hAnsi="Calibri" w:cs="Times New Roman"/>
          <w:color w:val="auto"/>
          <w:sz w:val="24"/>
          <w:szCs w:val="24"/>
          <w:lang w:eastAsia="en-US"/>
        </w:rPr>
        <w:t>eport. The annual financial statements must be accompanied by the respective Auditor</w:t>
      </w:r>
      <w:r w:rsidRPr="009E2FD1">
        <w:rPr>
          <w:rFonts w:ascii="Calibri" w:hAnsi="Calibri" w:cs="Times New Roman"/>
          <w:color w:val="auto"/>
          <w:sz w:val="24"/>
          <w:szCs w:val="24"/>
          <w:lang w:eastAsia="en-US"/>
        </w:rPr>
        <w:noBreakHyphen/>
        <w:t xml:space="preserve">General’s independent audit report for the year and together these should be </w:t>
      </w:r>
      <w:r>
        <w:rPr>
          <w:rFonts w:ascii="Calibri" w:hAnsi="Calibri" w:cs="Times New Roman"/>
          <w:color w:val="auto"/>
          <w:sz w:val="24"/>
          <w:szCs w:val="24"/>
          <w:lang w:eastAsia="en-US"/>
        </w:rPr>
        <w:t>provided in an appendix to the annual r</w:t>
      </w:r>
      <w:r w:rsidRPr="009E2FD1">
        <w:rPr>
          <w:rFonts w:ascii="Calibri" w:hAnsi="Calibri" w:cs="Times New Roman"/>
          <w:color w:val="auto"/>
          <w:sz w:val="24"/>
          <w:szCs w:val="24"/>
          <w:lang w:eastAsia="en-US"/>
        </w:rPr>
        <w:t>eport. To improve accessibility, it may also be useful to include an index with the financial statements.</w:t>
      </w:r>
    </w:p>
    <w:p w14:paraId="64179033" w14:textId="77777777" w:rsidR="000B684B" w:rsidRPr="007C3843" w:rsidRDefault="000B684B" w:rsidP="000B684B">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The annual financial statements must be prepared in accordance with:</w:t>
      </w:r>
    </w:p>
    <w:p w14:paraId="7703D0FC" w14:textId="77777777" w:rsidR="000B684B" w:rsidRPr="007C3843" w:rsidRDefault="000B684B" w:rsidP="00196163">
      <w:pPr>
        <w:pStyle w:val="ListParagraph"/>
        <w:numPr>
          <w:ilvl w:val="0"/>
          <w:numId w:val="13"/>
        </w:numPr>
        <w:rPr>
          <w:lang w:val="en-AU"/>
        </w:rPr>
      </w:pPr>
      <w:r w:rsidRPr="007C3843">
        <w:rPr>
          <w:lang w:val="en-AU"/>
        </w:rPr>
        <w:t>the relevant legislation;</w:t>
      </w:r>
    </w:p>
    <w:p w14:paraId="6875594B" w14:textId="77777777" w:rsidR="000B684B" w:rsidRPr="007C3843" w:rsidRDefault="000B684B" w:rsidP="00196163">
      <w:pPr>
        <w:pStyle w:val="ListParagraph"/>
        <w:numPr>
          <w:ilvl w:val="0"/>
          <w:numId w:val="13"/>
        </w:numPr>
        <w:rPr>
          <w:lang w:val="en-AU"/>
        </w:rPr>
      </w:pPr>
      <w:r>
        <w:rPr>
          <w:lang w:val="en-AU"/>
        </w:rPr>
        <w:t xml:space="preserve">Australian Accounting Standards </w:t>
      </w:r>
      <w:r w:rsidRPr="007C3843">
        <w:rPr>
          <w:lang w:val="en-AU"/>
        </w:rPr>
        <w:t xml:space="preserve">including, where relevant, ACT Government Accounting Policies; </w:t>
      </w:r>
    </w:p>
    <w:p w14:paraId="78EF74EC" w14:textId="77777777" w:rsidR="000B684B" w:rsidRPr="007C3843" w:rsidRDefault="000B684B" w:rsidP="00196163">
      <w:pPr>
        <w:pStyle w:val="ListParagraph"/>
        <w:numPr>
          <w:ilvl w:val="0"/>
          <w:numId w:val="13"/>
        </w:numPr>
        <w:rPr>
          <w:lang w:val="en-AU"/>
        </w:rPr>
      </w:pPr>
      <w:r w:rsidRPr="007C3843">
        <w:rPr>
          <w:lang w:val="en-AU"/>
        </w:rPr>
        <w:t>the Model Financial Statements; and</w:t>
      </w:r>
    </w:p>
    <w:p w14:paraId="15658A68" w14:textId="77777777" w:rsidR="000B684B" w:rsidRPr="007C3843" w:rsidRDefault="000B684B">
      <w:pPr>
        <w:pStyle w:val="ListParagraph"/>
        <w:numPr>
          <w:ilvl w:val="0"/>
          <w:numId w:val="13"/>
        </w:numPr>
        <w:rPr>
          <w:lang w:val="en-AU"/>
        </w:rPr>
      </w:pPr>
      <w:r w:rsidRPr="007C3843">
        <w:rPr>
          <w:lang w:val="en-AU"/>
        </w:rPr>
        <w:t xml:space="preserve">the timetable set by </w:t>
      </w:r>
      <w:r>
        <w:rPr>
          <w:lang w:val="en-AU"/>
        </w:rPr>
        <w:t>CMTEDD</w:t>
      </w:r>
      <w:r w:rsidRPr="007C3843">
        <w:rPr>
          <w:lang w:val="en-AU"/>
        </w:rPr>
        <w:t>.</w:t>
      </w:r>
    </w:p>
    <w:p w14:paraId="737B773E" w14:textId="77777777" w:rsidR="0077291C" w:rsidRPr="0077291C" w:rsidRDefault="0077291C" w:rsidP="0077291C">
      <w:pPr>
        <w:autoSpaceDE w:val="0"/>
        <w:autoSpaceDN w:val="0"/>
        <w:spacing w:after="120" w:line="240" w:lineRule="auto"/>
        <w:rPr>
          <w:rFonts w:ascii="Calibri" w:hAnsi="Calibri" w:cs="Times New Roman"/>
          <w:color w:val="auto"/>
          <w:sz w:val="24"/>
          <w:szCs w:val="24"/>
          <w:lang w:eastAsia="en-US"/>
        </w:rPr>
      </w:pPr>
      <w:r w:rsidRPr="0077291C">
        <w:t xml:space="preserve"> </w:t>
      </w:r>
      <w:r w:rsidRPr="0077291C">
        <w:rPr>
          <w:rFonts w:ascii="Calibri" w:hAnsi="Calibri" w:cs="Times New Roman"/>
          <w:color w:val="auto"/>
          <w:sz w:val="24"/>
          <w:szCs w:val="24"/>
          <w:lang w:eastAsia="en-US"/>
        </w:rPr>
        <w:t>Amounts may be rounded to the nearest $1,000 in the financial statements provided:</w:t>
      </w:r>
    </w:p>
    <w:p w14:paraId="629A7FF4" w14:textId="77777777" w:rsidR="0077291C" w:rsidRPr="0077291C" w:rsidRDefault="0077291C" w:rsidP="00E314B3">
      <w:pPr>
        <w:tabs>
          <w:tab w:val="left" w:pos="284"/>
        </w:tabs>
        <w:autoSpaceDE w:val="0"/>
        <w:autoSpaceDN w:val="0"/>
        <w:spacing w:line="240" w:lineRule="auto"/>
        <w:rPr>
          <w:rFonts w:ascii="Calibri" w:hAnsi="Calibri" w:cs="Times New Roman"/>
          <w:color w:val="auto"/>
          <w:sz w:val="24"/>
          <w:szCs w:val="24"/>
          <w:lang w:eastAsia="en-US"/>
        </w:rPr>
      </w:pPr>
      <w:r w:rsidRPr="0077291C">
        <w:rPr>
          <w:rFonts w:ascii="Calibri" w:hAnsi="Calibri" w:cs="Times New Roman"/>
          <w:color w:val="auto"/>
          <w:sz w:val="24"/>
          <w:szCs w:val="24"/>
          <w:lang w:eastAsia="en-US"/>
        </w:rPr>
        <w:t>•</w:t>
      </w:r>
      <w:r w:rsidRPr="0077291C">
        <w:rPr>
          <w:rFonts w:ascii="Calibri" w:hAnsi="Calibri" w:cs="Times New Roman"/>
          <w:color w:val="auto"/>
          <w:sz w:val="24"/>
          <w:szCs w:val="24"/>
          <w:lang w:eastAsia="en-US"/>
        </w:rPr>
        <w:tab/>
        <w:t>rounding is applied consistently; and</w:t>
      </w:r>
    </w:p>
    <w:p w14:paraId="5C2BAC59" w14:textId="77777777" w:rsidR="000B684B" w:rsidRPr="007C3843" w:rsidRDefault="0077291C" w:rsidP="0077291C">
      <w:pPr>
        <w:tabs>
          <w:tab w:val="left" w:pos="284"/>
        </w:tabs>
        <w:autoSpaceDE w:val="0"/>
        <w:autoSpaceDN w:val="0"/>
        <w:spacing w:after="120" w:line="240" w:lineRule="auto"/>
        <w:rPr>
          <w:rFonts w:ascii="Calibri" w:hAnsi="Calibri" w:cs="Times New Roman"/>
          <w:color w:val="auto"/>
          <w:sz w:val="24"/>
          <w:szCs w:val="24"/>
          <w:lang w:eastAsia="en-US"/>
        </w:rPr>
      </w:pPr>
      <w:r w:rsidRPr="0077291C">
        <w:rPr>
          <w:rFonts w:ascii="Calibri" w:hAnsi="Calibri" w:cs="Times New Roman"/>
          <w:color w:val="auto"/>
          <w:sz w:val="24"/>
          <w:szCs w:val="24"/>
          <w:lang w:eastAsia="en-US"/>
        </w:rPr>
        <w:t>•</w:t>
      </w:r>
      <w:r w:rsidRPr="0077291C">
        <w:rPr>
          <w:rFonts w:ascii="Calibri" w:hAnsi="Calibri" w:cs="Times New Roman"/>
          <w:color w:val="auto"/>
          <w:sz w:val="24"/>
          <w:szCs w:val="24"/>
          <w:lang w:eastAsia="en-US"/>
        </w:rPr>
        <w:tab/>
        <w:t>the level of rounding is clearly indicated</w:t>
      </w:r>
      <w:r w:rsidR="000B684B" w:rsidRPr="007C3843">
        <w:rPr>
          <w:rFonts w:ascii="Calibri" w:hAnsi="Calibri" w:cs="Times New Roman"/>
          <w:color w:val="auto"/>
          <w:sz w:val="24"/>
          <w:szCs w:val="24"/>
          <w:lang w:eastAsia="en-US"/>
        </w:rPr>
        <w:t>.</w:t>
      </w:r>
    </w:p>
    <w:p w14:paraId="127FC414" w14:textId="77777777" w:rsidR="000B684B" w:rsidRPr="007C3843" w:rsidRDefault="000B684B" w:rsidP="000B684B">
      <w:pPr>
        <w:autoSpaceDE w:val="0"/>
        <w:autoSpaceDN w:val="0"/>
        <w:spacing w:after="120" w:line="240" w:lineRule="auto"/>
        <w:rPr>
          <w:rFonts w:ascii="Calibri" w:hAnsi="Calibri" w:cs="Times New Roman"/>
          <w:color w:val="auto"/>
          <w:sz w:val="24"/>
          <w:szCs w:val="24"/>
          <w:lang w:eastAsia="en-US"/>
        </w:rPr>
      </w:pPr>
      <w:r w:rsidRPr="00E314B3">
        <w:rPr>
          <w:rFonts w:ascii="Calibri" w:hAnsi="Calibri" w:cs="Times New Roman"/>
          <w:b/>
          <w:color w:val="auto"/>
          <w:sz w:val="24"/>
          <w:szCs w:val="24"/>
          <w:lang w:eastAsia="en-US"/>
        </w:rPr>
        <w:t>Directorates and territory authorities</w:t>
      </w:r>
      <w:r w:rsidRPr="007C3843">
        <w:rPr>
          <w:rFonts w:ascii="Calibri" w:hAnsi="Calibri" w:cs="Times New Roman"/>
          <w:color w:val="auto"/>
          <w:sz w:val="24"/>
          <w:szCs w:val="24"/>
          <w:lang w:eastAsia="en-US"/>
        </w:rPr>
        <w:t xml:space="preserve"> must meet the disclosure requirements </w:t>
      </w:r>
      <w:r w:rsidR="00CF1AE3">
        <w:rPr>
          <w:rFonts w:ascii="Calibri" w:hAnsi="Calibri" w:cs="Times New Roman"/>
          <w:color w:val="auto"/>
          <w:sz w:val="24"/>
          <w:szCs w:val="24"/>
          <w:lang w:eastAsia="en-US"/>
        </w:rPr>
        <w:t xml:space="preserve">set out in the following section of </w:t>
      </w:r>
      <w:r w:rsidRPr="007C3843">
        <w:rPr>
          <w:rFonts w:ascii="Calibri" w:hAnsi="Calibri" w:cs="Times New Roman"/>
          <w:color w:val="auto"/>
          <w:sz w:val="24"/>
          <w:szCs w:val="24"/>
          <w:lang w:eastAsia="en-US"/>
        </w:rPr>
        <w:t xml:space="preserve">the Financial Management Act: </w:t>
      </w:r>
    </w:p>
    <w:p w14:paraId="4A91DC67" w14:textId="77777777" w:rsidR="000B684B" w:rsidRPr="007C3843" w:rsidRDefault="00CF1AE3" w:rsidP="00196163">
      <w:pPr>
        <w:pStyle w:val="ListParagraph"/>
        <w:numPr>
          <w:ilvl w:val="0"/>
          <w:numId w:val="13"/>
        </w:numPr>
        <w:rPr>
          <w:lang w:val="en-AU"/>
        </w:rPr>
      </w:pPr>
      <w:r>
        <w:rPr>
          <w:lang w:val="en-AU"/>
        </w:rPr>
        <w:t>For Directorates—</w:t>
      </w:r>
      <w:r w:rsidR="000B684B" w:rsidRPr="007C3843">
        <w:rPr>
          <w:lang w:val="en-AU"/>
        </w:rPr>
        <w:t>sections 27</w:t>
      </w:r>
      <w:r w:rsidR="000B684B" w:rsidRPr="007C3843">
        <w:rPr>
          <w:lang w:val="en-AU"/>
        </w:rPr>
        <w:noBreakHyphen/>
        <w:t>30</w:t>
      </w:r>
      <w:r>
        <w:rPr>
          <w:lang w:val="en-AU"/>
        </w:rPr>
        <w:t>.</w:t>
      </w:r>
    </w:p>
    <w:p w14:paraId="58C12A8B" w14:textId="77777777" w:rsidR="000B684B" w:rsidRPr="007C3843" w:rsidRDefault="00CF1AE3" w:rsidP="00196163">
      <w:pPr>
        <w:pStyle w:val="ListParagraph"/>
        <w:numPr>
          <w:ilvl w:val="0"/>
          <w:numId w:val="13"/>
        </w:numPr>
        <w:rPr>
          <w:lang w:val="en-AU"/>
        </w:rPr>
      </w:pPr>
      <w:r>
        <w:rPr>
          <w:lang w:val="en-AU"/>
        </w:rPr>
        <w:t>For territory authorities—</w:t>
      </w:r>
      <w:r w:rsidR="000B684B" w:rsidRPr="007C3843">
        <w:rPr>
          <w:lang w:val="en-AU"/>
        </w:rPr>
        <w:t>sections 63</w:t>
      </w:r>
      <w:r w:rsidR="000B684B" w:rsidRPr="007C3843">
        <w:rPr>
          <w:lang w:val="en-AU"/>
        </w:rPr>
        <w:noBreakHyphen/>
        <w:t>66.</w:t>
      </w:r>
    </w:p>
    <w:p w14:paraId="0589E925" w14:textId="77777777" w:rsidR="000B684B" w:rsidRPr="007C3843" w:rsidRDefault="00156051" w:rsidP="000B684B">
      <w:pPr>
        <w:autoSpaceDE w:val="0"/>
        <w:autoSpaceDN w:val="0"/>
        <w:spacing w:after="120" w:line="240" w:lineRule="auto"/>
        <w:rPr>
          <w:rFonts w:ascii="Calibri" w:hAnsi="Calibri" w:cs="Times New Roman"/>
          <w:color w:val="auto"/>
          <w:sz w:val="24"/>
          <w:szCs w:val="24"/>
          <w:lang w:eastAsia="en-US"/>
        </w:rPr>
      </w:pPr>
      <w:r w:rsidRPr="00E314B3">
        <w:rPr>
          <w:rFonts w:ascii="Calibri" w:hAnsi="Calibri" w:cs="Times New Roman"/>
          <w:b/>
          <w:color w:val="auto"/>
          <w:sz w:val="24"/>
          <w:szCs w:val="24"/>
          <w:lang w:eastAsia="en-US"/>
        </w:rPr>
        <w:t>Territory-o</w:t>
      </w:r>
      <w:r w:rsidR="000B684B" w:rsidRPr="00E314B3">
        <w:rPr>
          <w:rFonts w:ascii="Calibri" w:hAnsi="Calibri" w:cs="Times New Roman"/>
          <w:b/>
          <w:color w:val="auto"/>
          <w:sz w:val="24"/>
          <w:szCs w:val="24"/>
          <w:lang w:eastAsia="en-US"/>
        </w:rPr>
        <w:t>wned Corporations</w:t>
      </w:r>
      <w:r w:rsidR="000B684B" w:rsidRPr="007C3843">
        <w:rPr>
          <w:rFonts w:ascii="Calibri" w:hAnsi="Calibri" w:cs="Times New Roman"/>
          <w:color w:val="auto"/>
          <w:sz w:val="24"/>
          <w:szCs w:val="24"/>
          <w:lang w:eastAsia="en-US"/>
        </w:rPr>
        <w:t xml:space="preserve"> must meet the disclosure requirements under section 22 of the </w:t>
      </w:r>
      <w:r w:rsidR="000B684B" w:rsidRPr="007C3843">
        <w:rPr>
          <w:rFonts w:ascii="Calibri" w:hAnsi="Calibri" w:cs="Times New Roman"/>
          <w:i/>
          <w:iCs/>
          <w:color w:val="auto"/>
          <w:sz w:val="24"/>
          <w:szCs w:val="24"/>
          <w:lang w:eastAsia="en-US"/>
        </w:rPr>
        <w:t>Territory-owned Corporations Act 1990</w:t>
      </w:r>
      <w:r w:rsidR="000B684B" w:rsidRPr="007C3843">
        <w:rPr>
          <w:rFonts w:ascii="Calibri" w:hAnsi="Calibri" w:cs="Times New Roman"/>
          <w:color w:val="auto"/>
          <w:sz w:val="24"/>
          <w:szCs w:val="24"/>
          <w:lang w:eastAsia="en-US"/>
        </w:rPr>
        <w:t xml:space="preserve">, and the </w:t>
      </w:r>
      <w:r w:rsidR="000B684B" w:rsidRPr="007C3843">
        <w:rPr>
          <w:rFonts w:ascii="Calibri" w:hAnsi="Calibri" w:cs="Times New Roman"/>
          <w:i/>
          <w:iCs/>
          <w:color w:val="auto"/>
          <w:sz w:val="24"/>
          <w:szCs w:val="24"/>
          <w:lang w:eastAsia="en-US"/>
        </w:rPr>
        <w:t>Corporations Act 2001</w:t>
      </w:r>
      <w:r w:rsidR="000B684B" w:rsidRPr="007C3843">
        <w:rPr>
          <w:rFonts w:ascii="Calibri" w:hAnsi="Calibri" w:cs="Times New Roman"/>
          <w:color w:val="auto"/>
          <w:sz w:val="24"/>
          <w:szCs w:val="24"/>
          <w:lang w:eastAsia="en-US"/>
        </w:rPr>
        <w:t>, s</w:t>
      </w:r>
      <w:r w:rsidR="000B684B">
        <w:rPr>
          <w:rFonts w:ascii="Calibri" w:hAnsi="Calibri" w:cs="Times New Roman"/>
          <w:color w:val="auto"/>
          <w:sz w:val="24"/>
          <w:szCs w:val="24"/>
          <w:lang w:eastAsia="en-US"/>
        </w:rPr>
        <w:t>pecifically Chapter 2M</w:t>
      </w:r>
      <w:r w:rsidR="0060365D">
        <w:rPr>
          <w:rFonts w:ascii="Calibri" w:hAnsi="Calibri" w:cs="Times New Roman"/>
          <w:color w:val="auto"/>
          <w:sz w:val="24"/>
          <w:szCs w:val="24"/>
          <w:lang w:eastAsia="en-US"/>
        </w:rPr>
        <w:t xml:space="preserve">, </w:t>
      </w:r>
      <w:r w:rsidR="000B684B" w:rsidRPr="007C3843">
        <w:rPr>
          <w:rFonts w:ascii="Calibri" w:hAnsi="Calibri" w:cs="Times New Roman"/>
          <w:color w:val="auto"/>
          <w:sz w:val="24"/>
          <w:szCs w:val="24"/>
          <w:lang w:eastAsia="en-US"/>
        </w:rPr>
        <w:t>Financial reports and audit.</w:t>
      </w:r>
    </w:p>
    <w:p w14:paraId="16C1F155" w14:textId="77777777" w:rsidR="000B684B" w:rsidRPr="007C3843" w:rsidRDefault="000B684B" w:rsidP="000B684B">
      <w:pPr>
        <w:autoSpaceDE w:val="0"/>
        <w:autoSpaceDN w:val="0"/>
        <w:spacing w:before="120" w:after="120"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Australian Accounting Standards</w:t>
      </w:r>
    </w:p>
    <w:p w14:paraId="295408E5" w14:textId="77777777" w:rsidR="000B684B" w:rsidRPr="007C3843" w:rsidRDefault="000B684B" w:rsidP="000B684B">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All entities that are required to prepare annual financial statements for the year must follow the accounting pronouncements of the Australian Accounting Standards Board.</w:t>
      </w:r>
    </w:p>
    <w:p w14:paraId="17E609D1" w14:textId="77777777" w:rsidR="000B684B" w:rsidRPr="007C3843" w:rsidRDefault="000B684B" w:rsidP="000B684B">
      <w:pPr>
        <w:keepNext/>
        <w:keepLines/>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Directorates </w:t>
      </w:r>
      <w:r w:rsidRPr="007C3843">
        <w:rPr>
          <w:rFonts w:ascii="Calibri" w:hAnsi="Calibri" w:cs="Times New Roman"/>
          <w:color w:val="auto"/>
          <w:sz w:val="24"/>
          <w:szCs w:val="24"/>
          <w:lang w:eastAsia="en-US"/>
        </w:rPr>
        <w:t xml:space="preserve">and </w:t>
      </w:r>
      <w:r>
        <w:rPr>
          <w:rFonts w:ascii="Calibri" w:hAnsi="Calibri" w:cs="Times New Roman"/>
          <w:color w:val="auto"/>
          <w:sz w:val="24"/>
          <w:szCs w:val="24"/>
          <w:lang w:eastAsia="en-US"/>
        </w:rPr>
        <w:t>territory authorities</w:t>
      </w:r>
      <w:r w:rsidRPr="007C3843">
        <w:rPr>
          <w:rFonts w:ascii="Calibri" w:hAnsi="Calibri" w:cs="Times New Roman"/>
          <w:color w:val="auto"/>
          <w:sz w:val="24"/>
          <w:szCs w:val="24"/>
          <w:lang w:eastAsia="en-US"/>
        </w:rPr>
        <w:t xml:space="preserve"> subject to Financial Management Act reporting requirements must also prepare their annual financial statements in accordance with the:</w:t>
      </w:r>
    </w:p>
    <w:p w14:paraId="6F135B7C" w14:textId="77777777" w:rsidR="000B684B" w:rsidRPr="007C3843" w:rsidRDefault="000B684B" w:rsidP="00196163">
      <w:pPr>
        <w:pStyle w:val="ListParagraph"/>
        <w:keepNext/>
        <w:keepLines/>
        <w:numPr>
          <w:ilvl w:val="0"/>
          <w:numId w:val="13"/>
        </w:numPr>
        <w:rPr>
          <w:lang w:val="en-AU"/>
        </w:rPr>
      </w:pPr>
      <w:r w:rsidRPr="007C3843">
        <w:rPr>
          <w:lang w:val="en-AU"/>
        </w:rPr>
        <w:t>Model Financial Statements for the year;</w:t>
      </w:r>
    </w:p>
    <w:p w14:paraId="54A9859A" w14:textId="77777777" w:rsidR="000B684B" w:rsidRPr="007C3843" w:rsidRDefault="000B684B" w:rsidP="00196163">
      <w:pPr>
        <w:pStyle w:val="ListParagraph"/>
        <w:keepNext/>
        <w:keepLines/>
        <w:numPr>
          <w:ilvl w:val="0"/>
          <w:numId w:val="13"/>
        </w:numPr>
        <w:rPr>
          <w:lang w:val="en-AU"/>
        </w:rPr>
      </w:pPr>
      <w:r w:rsidRPr="007C3843">
        <w:rPr>
          <w:lang w:val="en-AU"/>
        </w:rPr>
        <w:t>ACT Government Accounting Policies; and</w:t>
      </w:r>
    </w:p>
    <w:p w14:paraId="067751F8" w14:textId="77777777" w:rsidR="000B684B" w:rsidRPr="007C3843" w:rsidRDefault="000B684B" w:rsidP="00196163">
      <w:pPr>
        <w:pStyle w:val="ListParagraph"/>
        <w:keepNext/>
        <w:keepLines/>
        <w:numPr>
          <w:ilvl w:val="0"/>
          <w:numId w:val="13"/>
        </w:numPr>
        <w:rPr>
          <w:lang w:val="en-AU"/>
        </w:rPr>
      </w:pPr>
      <w:r w:rsidRPr="007C3843">
        <w:rPr>
          <w:lang w:val="en-AU"/>
        </w:rPr>
        <w:t xml:space="preserve">relevant guidance released through </w:t>
      </w:r>
      <w:r w:rsidR="0077291C" w:rsidRPr="0077291C">
        <w:rPr>
          <w:lang w:val="en-AU"/>
        </w:rPr>
        <w:t>Treasury Financial Framework memoranda</w:t>
      </w:r>
      <w:r w:rsidRPr="007C3843">
        <w:rPr>
          <w:lang w:val="en-AU"/>
        </w:rPr>
        <w:t>.</w:t>
      </w:r>
    </w:p>
    <w:p w14:paraId="2A905596" w14:textId="2137CD2F" w:rsidR="000B684B" w:rsidRPr="009E2FD1" w:rsidRDefault="000B684B" w:rsidP="000B684B">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Directorates </w:t>
      </w:r>
      <w:r w:rsidRPr="007C3843">
        <w:rPr>
          <w:rFonts w:ascii="Calibri" w:hAnsi="Calibri" w:cs="Times New Roman"/>
          <w:color w:val="auto"/>
          <w:sz w:val="24"/>
          <w:szCs w:val="24"/>
          <w:lang w:eastAsia="en-US"/>
        </w:rPr>
        <w:t xml:space="preserve">and </w:t>
      </w:r>
      <w:r>
        <w:rPr>
          <w:rFonts w:ascii="Calibri" w:hAnsi="Calibri" w:cs="Times New Roman"/>
          <w:color w:val="auto"/>
          <w:sz w:val="24"/>
          <w:szCs w:val="24"/>
          <w:lang w:eastAsia="en-US"/>
        </w:rPr>
        <w:t>territory authorities</w:t>
      </w:r>
      <w:r w:rsidRPr="007C3843">
        <w:rPr>
          <w:rFonts w:ascii="Calibri" w:hAnsi="Calibri" w:cs="Times New Roman"/>
          <w:color w:val="auto"/>
          <w:sz w:val="24"/>
          <w:szCs w:val="24"/>
          <w:lang w:eastAsia="en-US"/>
        </w:rPr>
        <w:t xml:space="preserve"> should use the Accounting Policy Papers and Model Financial Statements as tools to understand and meet the ACT Government's a</w:t>
      </w:r>
      <w:r>
        <w:rPr>
          <w:rFonts w:ascii="Calibri" w:hAnsi="Calibri" w:cs="Times New Roman"/>
          <w:color w:val="auto"/>
          <w:sz w:val="24"/>
          <w:szCs w:val="24"/>
          <w:lang w:eastAsia="en-US"/>
        </w:rPr>
        <w:t xml:space="preserve">ccounting policy requirements. </w:t>
      </w:r>
      <w:r w:rsidRPr="007C3843">
        <w:rPr>
          <w:rFonts w:ascii="Calibri" w:hAnsi="Calibri" w:cs="Times New Roman"/>
          <w:color w:val="auto"/>
          <w:sz w:val="24"/>
          <w:szCs w:val="24"/>
          <w:lang w:eastAsia="en-US"/>
        </w:rPr>
        <w:t xml:space="preserve">In particular, the Model Financial Statement are designed to assist </w:t>
      </w:r>
      <w:r>
        <w:rPr>
          <w:rFonts w:ascii="Calibri" w:hAnsi="Calibri" w:cs="Times New Roman"/>
          <w:color w:val="auto"/>
          <w:sz w:val="24"/>
          <w:szCs w:val="24"/>
          <w:lang w:eastAsia="en-US"/>
        </w:rPr>
        <w:t>d</w:t>
      </w:r>
      <w:r w:rsidRPr="00983BB7">
        <w:rPr>
          <w:rFonts w:ascii="Calibri" w:hAnsi="Calibri" w:cs="Times New Roman"/>
          <w:color w:val="auto"/>
          <w:sz w:val="24"/>
          <w:szCs w:val="24"/>
          <w:lang w:eastAsia="en-US"/>
        </w:rPr>
        <w:t xml:space="preserve">irectorates and </w:t>
      </w:r>
      <w:r w:rsidR="006B4CCD">
        <w:rPr>
          <w:rFonts w:ascii="Calibri" w:hAnsi="Calibri" w:cs="Times New Roman"/>
          <w:color w:val="auto"/>
          <w:sz w:val="24"/>
          <w:szCs w:val="24"/>
          <w:lang w:eastAsia="en-US"/>
        </w:rPr>
        <w:t>t</w:t>
      </w:r>
      <w:r w:rsidR="006B4CCD" w:rsidRPr="00983BB7">
        <w:rPr>
          <w:rFonts w:ascii="Calibri" w:hAnsi="Calibri" w:cs="Times New Roman"/>
          <w:color w:val="auto"/>
          <w:sz w:val="24"/>
          <w:szCs w:val="24"/>
          <w:lang w:eastAsia="en-US"/>
        </w:rPr>
        <w:t xml:space="preserve">erritory </w:t>
      </w:r>
      <w:r w:rsidRPr="00983BB7">
        <w:rPr>
          <w:rFonts w:ascii="Calibri" w:hAnsi="Calibri" w:cs="Times New Roman"/>
          <w:color w:val="auto"/>
          <w:sz w:val="24"/>
          <w:szCs w:val="24"/>
          <w:lang w:eastAsia="en-US"/>
        </w:rPr>
        <w:t>authorities to meet their respective legislative</w:t>
      </w:r>
      <w:r w:rsidRPr="007C3843">
        <w:rPr>
          <w:rFonts w:ascii="Calibri" w:hAnsi="Calibri" w:cs="Times New Roman"/>
          <w:color w:val="auto"/>
          <w:sz w:val="24"/>
          <w:szCs w:val="24"/>
          <w:lang w:eastAsia="en-US"/>
        </w:rPr>
        <w:t xml:space="preserve"> requirements. </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0B684B" w:rsidRPr="00A166FB" w14:paraId="1868CE43" w14:textId="77777777" w:rsidTr="004A5766">
        <w:trPr>
          <w:trHeight w:val="20"/>
        </w:trPr>
        <w:tc>
          <w:tcPr>
            <w:tcW w:w="2660" w:type="dxa"/>
            <w:tcBorders>
              <w:bottom w:val="single" w:sz="24" w:space="0" w:color="403152" w:themeColor="accent4" w:themeShade="80"/>
            </w:tcBorders>
            <w:shd w:val="clear" w:color="auto" w:fill="E5DFEC" w:themeFill="accent4" w:themeFillTint="33"/>
          </w:tcPr>
          <w:p w14:paraId="7E3021B2" w14:textId="77777777" w:rsidR="000B684B" w:rsidRPr="00A166FB" w:rsidRDefault="000B684B" w:rsidP="00FA757B">
            <w:pPr>
              <w:autoSpaceDE w:val="0"/>
              <w:autoSpaceDN w:val="0"/>
              <w:spacing w:line="240" w:lineRule="auto"/>
              <w:rPr>
                <w:rFonts w:ascii="Calibri" w:hAnsi="Calibri" w:cs="Times New Roman"/>
                <w:b/>
                <w:color w:val="auto"/>
                <w:sz w:val="24"/>
                <w:szCs w:val="24"/>
                <w:highlight w:val="yellow"/>
                <w:lang w:eastAsia="en-US"/>
              </w:rPr>
            </w:pPr>
            <w:r w:rsidRPr="009E2FD1">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1789B170" w14:textId="77777777" w:rsidR="000B684B" w:rsidRPr="00A166FB" w:rsidRDefault="000B684B" w:rsidP="00FA757B">
            <w:pPr>
              <w:autoSpaceDE w:val="0"/>
              <w:autoSpaceDN w:val="0"/>
              <w:spacing w:line="240" w:lineRule="auto"/>
              <w:rPr>
                <w:rFonts w:ascii="Calibri" w:hAnsi="Calibri" w:cs="Times New Roman"/>
                <w:b/>
                <w:color w:val="auto"/>
                <w:sz w:val="24"/>
                <w:szCs w:val="24"/>
                <w:highlight w:val="yellow"/>
                <w:lang w:eastAsia="en-US"/>
              </w:rPr>
            </w:pPr>
            <w:r>
              <w:rPr>
                <w:rFonts w:ascii="Calibri" w:hAnsi="Calibri" w:cs="Times New Roman"/>
                <w:sz w:val="24"/>
                <w:szCs w:val="24"/>
                <w:lang w:val="en-US" w:eastAsia="en-US"/>
              </w:rPr>
              <w:t>Financial Framework Management and Insurance, Economic and Fina</w:t>
            </w:r>
            <w:r w:rsidR="004F3F2A">
              <w:rPr>
                <w:rFonts w:ascii="Calibri" w:hAnsi="Calibri" w:cs="Times New Roman"/>
                <w:sz w:val="24"/>
                <w:szCs w:val="24"/>
                <w:lang w:val="en-US" w:eastAsia="en-US"/>
              </w:rPr>
              <w:t>ncial Group, CMTEDD, Phone 620 7</w:t>
            </w:r>
            <w:r>
              <w:rPr>
                <w:rFonts w:ascii="Calibri" w:hAnsi="Calibri" w:cs="Times New Roman"/>
                <w:sz w:val="24"/>
                <w:szCs w:val="24"/>
                <w:lang w:val="en-US" w:eastAsia="en-US"/>
              </w:rPr>
              <w:t>0259.</w:t>
            </w:r>
          </w:p>
        </w:tc>
      </w:tr>
    </w:tbl>
    <w:p w14:paraId="07BD9924" w14:textId="77777777" w:rsidR="00B3071E" w:rsidRPr="00E314B3" w:rsidRDefault="00B3071E" w:rsidP="00B3071E">
      <w:pPr>
        <w:pStyle w:val="Heading3"/>
        <w:rPr>
          <w:color w:val="5F497A" w:themeColor="accent4" w:themeShade="BF"/>
        </w:rPr>
      </w:pPr>
      <w:bookmarkStart w:id="143" w:name="_Toc8312971"/>
      <w:r w:rsidRPr="00E314B3">
        <w:rPr>
          <w:color w:val="5F497A" w:themeColor="accent4" w:themeShade="BF"/>
        </w:rPr>
        <w:lastRenderedPageBreak/>
        <w:t>Capital Works</w:t>
      </w:r>
      <w:bookmarkEnd w:id="143"/>
    </w:p>
    <w:p w14:paraId="0FA8A16B" w14:textId="77777777" w:rsidR="00B3071E" w:rsidRDefault="00B3071E" w:rsidP="00282DF3">
      <w:pPr>
        <w:autoSpaceDE w:val="0"/>
        <w:autoSpaceDN w:val="0"/>
        <w:spacing w:before="120" w:after="120" w:line="240" w:lineRule="auto"/>
        <w:rPr>
          <w:rFonts w:ascii="Calibri" w:hAnsi="Calibri" w:cs="Times New Roman"/>
          <w:color w:val="auto"/>
          <w:sz w:val="24"/>
          <w:szCs w:val="24"/>
          <w:lang w:eastAsia="en-US"/>
        </w:rPr>
      </w:pPr>
      <w:r w:rsidRPr="007C3843">
        <w:rPr>
          <w:rFonts w:ascii="Calibri" w:hAnsi="Calibri" w:cs="Times New Roman"/>
          <w:b/>
          <w:color w:val="auto"/>
          <w:sz w:val="24"/>
          <w:szCs w:val="24"/>
          <w:lang w:eastAsia="en-US"/>
        </w:rPr>
        <w:t>Report descriptor</w:t>
      </w:r>
      <w:r w:rsidR="00282DF3">
        <w:rPr>
          <w:rFonts w:ascii="Calibri" w:hAnsi="Calibri" w:cs="Times New Roman"/>
          <w:b/>
          <w:color w:val="auto"/>
          <w:sz w:val="24"/>
          <w:szCs w:val="24"/>
          <w:lang w:eastAsia="en-US"/>
        </w:rPr>
        <w:t xml:space="preserve">: </w:t>
      </w:r>
      <w:r w:rsidR="00A86E34" w:rsidRPr="00E314B3">
        <w:rPr>
          <w:rFonts w:ascii="Calibri" w:hAnsi="Calibri" w:cs="Times New Roman"/>
          <w:color w:val="auto"/>
          <w:sz w:val="24"/>
          <w:szCs w:val="24"/>
          <w:lang w:eastAsia="en-US"/>
        </w:rPr>
        <w:t xml:space="preserve">Reporting entities </w:t>
      </w:r>
      <w:r w:rsidR="00A86E34" w:rsidRPr="00D75E26">
        <w:rPr>
          <w:rFonts w:ascii="Calibri" w:hAnsi="Calibri" w:cs="Times New Roman"/>
          <w:color w:val="auto"/>
          <w:sz w:val="24"/>
          <w:szCs w:val="24"/>
          <w:lang w:eastAsia="en-US"/>
        </w:rPr>
        <w:t xml:space="preserve">(other than </w:t>
      </w:r>
      <w:r w:rsidR="00607658" w:rsidRPr="00D75E26">
        <w:rPr>
          <w:rFonts w:ascii="Calibri" w:hAnsi="Calibri" w:cs="Times New Roman"/>
          <w:color w:val="auto"/>
          <w:sz w:val="24"/>
          <w:szCs w:val="24"/>
          <w:lang w:eastAsia="en-US"/>
        </w:rPr>
        <w:t>a territory-owned corporation</w:t>
      </w:r>
      <w:r w:rsidR="00A86E34" w:rsidRPr="00D75E26">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 xml:space="preserve">with capital works must </w:t>
      </w:r>
      <w:r w:rsidRPr="007C3843">
        <w:rPr>
          <w:rFonts w:ascii="Calibri" w:hAnsi="Calibri" w:cs="Times New Roman"/>
          <w:color w:val="auto"/>
          <w:sz w:val="24"/>
          <w:szCs w:val="24"/>
          <w:lang w:eastAsia="en-US"/>
        </w:rPr>
        <w:t xml:space="preserve">provide an informed review of their capital works program expenditure, and highlight achievements during the year, particularly from the view of key stakeholders and service delivery.  </w:t>
      </w:r>
    </w:p>
    <w:p w14:paraId="53454735" w14:textId="77777777" w:rsidR="00B3071E" w:rsidRPr="007C3843" w:rsidRDefault="00B3071E" w:rsidP="00B3071E">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Reports should be structured in the following format and include:</w:t>
      </w:r>
    </w:p>
    <w:p w14:paraId="23C9A515" w14:textId="77777777" w:rsidR="00B3071E" w:rsidRPr="007C3843" w:rsidRDefault="00B3071E" w:rsidP="00283DBD">
      <w:pPr>
        <w:pStyle w:val="ListParagraph"/>
        <w:numPr>
          <w:ilvl w:val="0"/>
          <w:numId w:val="16"/>
        </w:numPr>
        <w:ind w:left="357" w:hanging="357"/>
        <w:contextualSpacing w:val="0"/>
        <w:rPr>
          <w:lang w:val="en-AU"/>
        </w:rPr>
      </w:pPr>
      <w:r w:rsidRPr="007C3843">
        <w:rPr>
          <w:lang w:val="en-AU"/>
        </w:rPr>
        <w:t>Completed projects:</w:t>
      </w:r>
    </w:p>
    <w:p w14:paraId="09CECE87" w14:textId="77777777" w:rsidR="00B3071E" w:rsidRPr="007C3843" w:rsidRDefault="00B3071E" w:rsidP="00283DBD">
      <w:pPr>
        <w:pStyle w:val="ListParagraph"/>
        <w:numPr>
          <w:ilvl w:val="0"/>
          <w:numId w:val="13"/>
        </w:numPr>
        <w:ind w:left="709"/>
        <w:rPr>
          <w:lang w:val="en-AU"/>
        </w:rPr>
      </w:pPr>
      <w:r w:rsidRPr="007C3843">
        <w:rPr>
          <w:lang w:val="en-AU"/>
        </w:rPr>
        <w:t>show all projects completed during the year;</w:t>
      </w:r>
    </w:p>
    <w:p w14:paraId="5DD5D7D9" w14:textId="77777777" w:rsidR="00B3071E" w:rsidRPr="007C3843" w:rsidRDefault="00B3071E" w:rsidP="00283DBD">
      <w:pPr>
        <w:pStyle w:val="ListParagraph"/>
        <w:numPr>
          <w:ilvl w:val="0"/>
          <w:numId w:val="13"/>
        </w:numPr>
        <w:ind w:left="709"/>
        <w:rPr>
          <w:lang w:val="en-AU"/>
        </w:rPr>
      </w:pPr>
      <w:r w:rsidRPr="007C3843">
        <w:rPr>
          <w:lang w:val="en-AU"/>
        </w:rPr>
        <w:t>show final costs versus original estimates; and</w:t>
      </w:r>
    </w:p>
    <w:p w14:paraId="6FC6929F" w14:textId="77777777" w:rsidR="00B3071E" w:rsidRPr="007C3843" w:rsidRDefault="00B3071E" w:rsidP="00283DBD">
      <w:pPr>
        <w:pStyle w:val="ListParagraph"/>
        <w:numPr>
          <w:ilvl w:val="0"/>
          <w:numId w:val="13"/>
        </w:numPr>
        <w:spacing w:before="120"/>
        <w:ind w:left="709" w:hanging="357"/>
        <w:contextualSpacing w:val="0"/>
        <w:rPr>
          <w:lang w:val="en-AU"/>
        </w:rPr>
      </w:pPr>
      <w:r w:rsidRPr="007C3843">
        <w:rPr>
          <w:lang w:val="en-AU"/>
        </w:rPr>
        <w:t>show completion dates versus original estimates.</w:t>
      </w:r>
    </w:p>
    <w:p w14:paraId="2FF3C218" w14:textId="77777777" w:rsidR="00B3071E" w:rsidRPr="007C3843" w:rsidRDefault="00B3071E" w:rsidP="00283DBD">
      <w:pPr>
        <w:pStyle w:val="ListParagraph"/>
        <w:numPr>
          <w:ilvl w:val="0"/>
          <w:numId w:val="16"/>
        </w:numPr>
        <w:spacing w:before="120"/>
        <w:ind w:left="357" w:hanging="357"/>
        <w:contextualSpacing w:val="0"/>
        <w:rPr>
          <w:lang w:val="en-AU"/>
        </w:rPr>
      </w:pPr>
      <w:r w:rsidRPr="007C3843">
        <w:rPr>
          <w:lang w:val="en-AU"/>
        </w:rPr>
        <w:t>Works still in progress at year end:</w:t>
      </w:r>
    </w:p>
    <w:p w14:paraId="3569CE96" w14:textId="77777777" w:rsidR="00B3071E" w:rsidRPr="007C3843" w:rsidRDefault="00B3071E" w:rsidP="00283DBD">
      <w:pPr>
        <w:pStyle w:val="ListParagraph"/>
        <w:numPr>
          <w:ilvl w:val="0"/>
          <w:numId w:val="13"/>
        </w:numPr>
        <w:ind w:left="709"/>
        <w:rPr>
          <w:lang w:val="en-AU"/>
        </w:rPr>
      </w:pPr>
      <w:r w:rsidRPr="007C3843">
        <w:rPr>
          <w:lang w:val="en-AU"/>
        </w:rPr>
        <w:t>show year of approval;</w:t>
      </w:r>
    </w:p>
    <w:p w14:paraId="37272F5A" w14:textId="77777777" w:rsidR="00B3071E" w:rsidRPr="007C3843" w:rsidRDefault="00B3071E" w:rsidP="00283DBD">
      <w:pPr>
        <w:pStyle w:val="ListParagraph"/>
        <w:numPr>
          <w:ilvl w:val="0"/>
          <w:numId w:val="13"/>
        </w:numPr>
        <w:ind w:left="709"/>
        <w:rPr>
          <w:lang w:val="en-AU"/>
        </w:rPr>
      </w:pPr>
      <w:r w:rsidRPr="007C3843">
        <w:rPr>
          <w:lang w:val="en-AU"/>
        </w:rPr>
        <w:t>show revised completion dates; and</w:t>
      </w:r>
    </w:p>
    <w:p w14:paraId="755067E2" w14:textId="77777777" w:rsidR="00B3071E" w:rsidRPr="007C3843" w:rsidRDefault="00B3071E" w:rsidP="00283DBD">
      <w:pPr>
        <w:pStyle w:val="ListParagraph"/>
        <w:numPr>
          <w:ilvl w:val="0"/>
          <w:numId w:val="13"/>
        </w:numPr>
        <w:ind w:left="709" w:hanging="357"/>
        <w:contextualSpacing w:val="0"/>
        <w:rPr>
          <w:lang w:val="en-AU"/>
        </w:rPr>
      </w:pPr>
      <w:r w:rsidRPr="007C3843">
        <w:rPr>
          <w:lang w:val="en-AU"/>
        </w:rPr>
        <w:t>show revised total project value.</w:t>
      </w:r>
    </w:p>
    <w:p w14:paraId="28AE414A" w14:textId="77777777" w:rsidR="00B3071E" w:rsidRPr="007C3843" w:rsidRDefault="00B3071E" w:rsidP="00283DBD">
      <w:pPr>
        <w:pStyle w:val="ListParagraph"/>
        <w:numPr>
          <w:ilvl w:val="0"/>
          <w:numId w:val="16"/>
        </w:numPr>
        <w:ind w:left="357" w:hanging="357"/>
        <w:contextualSpacing w:val="0"/>
        <w:rPr>
          <w:lang w:val="en-AU"/>
        </w:rPr>
      </w:pPr>
      <w:r w:rsidRPr="007C3843">
        <w:rPr>
          <w:lang w:val="en-AU"/>
        </w:rPr>
        <w:t xml:space="preserve"> A reconciliation of approved financing, expenditure and the </w:t>
      </w:r>
      <w:r w:rsidR="001C1E95">
        <w:rPr>
          <w:lang w:val="en-AU"/>
        </w:rPr>
        <w:t>directorate/public sector body’s</w:t>
      </w:r>
      <w:r w:rsidRPr="007C3843">
        <w:rPr>
          <w:lang w:val="en-AU"/>
        </w:rPr>
        <w:t xml:space="preserve"> financial statements.</w:t>
      </w:r>
    </w:p>
    <w:p w14:paraId="400B74D9" w14:textId="77777777" w:rsidR="00B3071E" w:rsidRPr="007C3843" w:rsidRDefault="00B3071E" w:rsidP="00283DBD">
      <w:pPr>
        <w:pStyle w:val="ListParagraph"/>
        <w:numPr>
          <w:ilvl w:val="0"/>
          <w:numId w:val="16"/>
        </w:numPr>
        <w:spacing w:before="120"/>
        <w:ind w:left="357" w:hanging="357"/>
        <w:rPr>
          <w:lang w:val="en-AU"/>
        </w:rPr>
      </w:pPr>
      <w:r w:rsidRPr="007C3843">
        <w:rPr>
          <w:lang w:val="en-AU"/>
        </w:rPr>
        <w:t>The contact details of the relevant capital works officer.</w:t>
      </w:r>
    </w:p>
    <w:p w14:paraId="128E6ED1" w14:textId="77777777" w:rsidR="00B3071E" w:rsidRDefault="00B3071E" w:rsidP="00FB28B9">
      <w:pPr>
        <w:autoSpaceDE w:val="0"/>
        <w:autoSpaceDN w:val="0"/>
        <w:spacing w:after="120" w:line="240" w:lineRule="auto"/>
        <w:rPr>
          <w:rFonts w:ascii="Calibri" w:hAnsi="Calibri" w:cs="Times New Roman"/>
          <w:b/>
          <w:color w:val="auto"/>
          <w:sz w:val="24"/>
          <w:szCs w:val="24"/>
          <w:lang w:eastAsia="en-US"/>
        </w:rPr>
      </w:pPr>
      <w:r w:rsidRPr="007C3843">
        <w:rPr>
          <w:rFonts w:ascii="Calibri" w:hAnsi="Calibri" w:cs="Times New Roman"/>
          <w:color w:val="auto"/>
          <w:sz w:val="24"/>
          <w:szCs w:val="24"/>
          <w:lang w:eastAsia="en-US"/>
        </w:rPr>
        <w:t>These requirements can be presented in a capital wor</w:t>
      </w:r>
      <w:r w:rsidR="001C1E95">
        <w:rPr>
          <w:rFonts w:ascii="Calibri" w:hAnsi="Calibri" w:cs="Times New Roman"/>
          <w:color w:val="auto"/>
          <w:sz w:val="24"/>
          <w:szCs w:val="24"/>
          <w:lang w:eastAsia="en-US"/>
        </w:rPr>
        <w:t xml:space="preserve">ks table format, similar to the </w:t>
      </w:r>
      <w:r w:rsidRPr="007C3843">
        <w:rPr>
          <w:rFonts w:ascii="Calibri" w:hAnsi="Calibri" w:cs="Times New Roman"/>
          <w:color w:val="auto"/>
          <w:sz w:val="24"/>
          <w:szCs w:val="24"/>
          <w:lang w:eastAsia="en-US"/>
        </w:rPr>
        <w:t>quarterly reporting templates</w:t>
      </w:r>
      <w:r w:rsidR="00FB28B9">
        <w:rPr>
          <w:rFonts w:ascii="Calibri" w:hAnsi="Calibri" w:cs="Times New Roman"/>
          <w:color w:val="auto"/>
          <w:sz w:val="24"/>
          <w:szCs w:val="24"/>
          <w:lang w:eastAsia="en-US"/>
        </w:rPr>
        <w:t>.</w:t>
      </w:r>
      <w:r w:rsidR="00FB28B9">
        <w:rPr>
          <w:rFonts w:ascii="Calibri" w:hAnsi="Calibri" w:cs="Times New Roman"/>
          <w:b/>
          <w:color w:val="auto"/>
          <w:sz w:val="24"/>
          <w:szCs w:val="24"/>
          <w:lang w:eastAsia="en-US"/>
        </w:rPr>
        <w:t xml:space="preserve"> </w:t>
      </w:r>
    </w:p>
    <w:p w14:paraId="7D3E146D" w14:textId="77777777" w:rsidR="00FB28B9" w:rsidRPr="007C3843" w:rsidRDefault="00B3071E" w:rsidP="00B3071E">
      <w:pPr>
        <w:spacing w:after="120" w:line="240" w:lineRule="auto"/>
        <w:rPr>
          <w:rFonts w:ascii="Calibri" w:hAnsi="Calibri" w:cs="Times New Roman"/>
          <w:b/>
          <w:color w:val="auto"/>
          <w:sz w:val="24"/>
          <w:szCs w:val="24"/>
          <w:lang w:eastAsia="en-US"/>
        </w:rPr>
      </w:pPr>
      <w:r w:rsidRPr="007C3843">
        <w:rPr>
          <w:rFonts w:ascii="Calibri" w:hAnsi="Calibri" w:cs="Times New Roman"/>
          <w:b/>
          <w:color w:val="auto"/>
          <w:sz w:val="24"/>
          <w:szCs w:val="24"/>
          <w:lang w:eastAsia="en-US"/>
        </w:rPr>
        <w:t>The Capital Works Table</w:t>
      </w:r>
    </w:p>
    <w:p w14:paraId="51A284E5" w14:textId="77777777" w:rsidR="00B3071E" w:rsidRPr="007C3843" w:rsidRDefault="00B3071E" w:rsidP="00B3071E">
      <w:pPr>
        <w:autoSpaceDE w:val="0"/>
        <w:autoSpaceDN w:val="0"/>
        <w:spacing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Projects should be identified individually and split by:</w:t>
      </w:r>
    </w:p>
    <w:p w14:paraId="62D1233A" w14:textId="77777777" w:rsidR="00B3071E" w:rsidRPr="007C3843" w:rsidRDefault="00B3071E" w:rsidP="00196163">
      <w:pPr>
        <w:pStyle w:val="ListParagraph"/>
        <w:numPr>
          <w:ilvl w:val="0"/>
          <w:numId w:val="13"/>
        </w:numPr>
        <w:rPr>
          <w:lang w:val="en-AU"/>
        </w:rPr>
      </w:pPr>
      <w:r w:rsidRPr="007C3843">
        <w:rPr>
          <w:lang w:val="en-AU"/>
        </w:rPr>
        <w:t>new works;</w:t>
      </w:r>
    </w:p>
    <w:p w14:paraId="0C414057" w14:textId="77777777" w:rsidR="00B3071E" w:rsidRPr="007C3843" w:rsidRDefault="00B3071E" w:rsidP="00196163">
      <w:pPr>
        <w:pStyle w:val="ListParagraph"/>
        <w:numPr>
          <w:ilvl w:val="0"/>
          <w:numId w:val="13"/>
        </w:numPr>
        <w:rPr>
          <w:lang w:val="en-AU"/>
        </w:rPr>
      </w:pPr>
      <w:r w:rsidRPr="007C3843">
        <w:rPr>
          <w:lang w:val="en-AU"/>
        </w:rPr>
        <w:t>works in progress;</w:t>
      </w:r>
    </w:p>
    <w:p w14:paraId="3E4DFC08" w14:textId="77777777" w:rsidR="00B3071E" w:rsidRPr="007C3843" w:rsidRDefault="00B3071E">
      <w:pPr>
        <w:pStyle w:val="ListParagraph"/>
        <w:numPr>
          <w:ilvl w:val="0"/>
          <w:numId w:val="13"/>
        </w:numPr>
        <w:rPr>
          <w:lang w:val="en-AU"/>
        </w:rPr>
      </w:pPr>
      <w:r w:rsidRPr="007C3843">
        <w:rPr>
          <w:lang w:val="en-AU"/>
        </w:rPr>
        <w:t>completed projects; and</w:t>
      </w:r>
    </w:p>
    <w:p w14:paraId="50CAA21C" w14:textId="77777777" w:rsidR="00B3071E" w:rsidRPr="007C3843" w:rsidRDefault="00B3071E">
      <w:pPr>
        <w:pStyle w:val="ListParagraph"/>
        <w:numPr>
          <w:ilvl w:val="0"/>
          <w:numId w:val="13"/>
        </w:numPr>
        <w:spacing w:before="240"/>
        <w:rPr>
          <w:lang w:val="en-AU"/>
        </w:rPr>
      </w:pPr>
      <w:r w:rsidRPr="007C3843">
        <w:rPr>
          <w:lang w:val="en-AU"/>
        </w:rPr>
        <w:t>physically but not financially completed projects should be identified.</w:t>
      </w:r>
    </w:p>
    <w:p w14:paraId="08B9F8E6" w14:textId="77777777" w:rsidR="00B3071E" w:rsidRPr="007C3843" w:rsidRDefault="00B3071E" w:rsidP="0077649A">
      <w:pPr>
        <w:autoSpaceDE w:val="0"/>
        <w:autoSpaceDN w:val="0"/>
        <w:spacing w:before="120"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Projects should also be split by segment or business unit (e.g. roads, hospital, division).</w:t>
      </w:r>
    </w:p>
    <w:p w14:paraId="618E322B" w14:textId="77777777" w:rsidR="00B3071E" w:rsidRPr="007C3843" w:rsidRDefault="00B3071E" w:rsidP="00DA6167">
      <w:pPr>
        <w:keepNext/>
        <w:keepLines/>
        <w:autoSpaceDE w:val="0"/>
        <w:autoSpaceDN w:val="0"/>
        <w:spacing w:after="6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Examples of columns for the table that would meet the information requirements:</w:t>
      </w:r>
    </w:p>
    <w:p w14:paraId="272798AE" w14:textId="77777777" w:rsidR="00B3071E" w:rsidRPr="007C3843" w:rsidRDefault="002112D9" w:rsidP="00196163">
      <w:pPr>
        <w:pStyle w:val="ListParagraph"/>
        <w:keepNext/>
        <w:keepLines/>
        <w:numPr>
          <w:ilvl w:val="0"/>
          <w:numId w:val="13"/>
        </w:numPr>
        <w:rPr>
          <w:lang w:val="en-AU"/>
        </w:rPr>
      </w:pPr>
      <w:r>
        <w:rPr>
          <w:lang w:val="en-AU"/>
        </w:rPr>
        <w:t>p</w:t>
      </w:r>
      <w:r w:rsidR="00B3071E" w:rsidRPr="007C3843">
        <w:rPr>
          <w:lang w:val="en-AU"/>
        </w:rPr>
        <w:t>roject (purpose of capital works that were not immediately apparent);</w:t>
      </w:r>
    </w:p>
    <w:p w14:paraId="351904C2" w14:textId="77777777" w:rsidR="00B3071E" w:rsidRPr="007C3843" w:rsidRDefault="002112D9" w:rsidP="00196163">
      <w:pPr>
        <w:pStyle w:val="ListParagraph"/>
        <w:keepNext/>
        <w:keepLines/>
        <w:numPr>
          <w:ilvl w:val="0"/>
          <w:numId w:val="13"/>
        </w:numPr>
        <w:rPr>
          <w:lang w:val="en-AU"/>
        </w:rPr>
      </w:pPr>
      <w:r>
        <w:rPr>
          <w:lang w:val="en-AU"/>
        </w:rPr>
        <w:t>e</w:t>
      </w:r>
      <w:r w:rsidR="00B3071E" w:rsidRPr="007C3843">
        <w:rPr>
          <w:lang w:val="en-AU"/>
        </w:rPr>
        <w:t>stimated completion date;</w:t>
      </w:r>
    </w:p>
    <w:p w14:paraId="1BD84D23" w14:textId="77777777" w:rsidR="00B3071E" w:rsidRPr="007C3843" w:rsidRDefault="002112D9">
      <w:pPr>
        <w:pStyle w:val="ListParagraph"/>
        <w:keepNext/>
        <w:keepLines/>
        <w:numPr>
          <w:ilvl w:val="0"/>
          <w:numId w:val="13"/>
        </w:numPr>
        <w:rPr>
          <w:lang w:val="en-AU"/>
        </w:rPr>
      </w:pPr>
      <w:r>
        <w:rPr>
          <w:lang w:val="en-AU"/>
        </w:rPr>
        <w:t>a</w:t>
      </w:r>
      <w:r w:rsidR="00B3071E" w:rsidRPr="007C3843">
        <w:rPr>
          <w:lang w:val="en-AU"/>
        </w:rPr>
        <w:t>ctual completion date (for completed projects);</w:t>
      </w:r>
    </w:p>
    <w:p w14:paraId="5413F634" w14:textId="77777777" w:rsidR="00B3071E" w:rsidRPr="007C3843" w:rsidRDefault="002112D9">
      <w:pPr>
        <w:pStyle w:val="ListParagraph"/>
        <w:numPr>
          <w:ilvl w:val="0"/>
          <w:numId w:val="13"/>
        </w:numPr>
        <w:rPr>
          <w:lang w:val="en-AU"/>
        </w:rPr>
      </w:pPr>
      <w:r>
        <w:rPr>
          <w:lang w:val="en-AU"/>
        </w:rPr>
        <w:t>o</w:t>
      </w:r>
      <w:r w:rsidR="00B3071E" w:rsidRPr="007C3843">
        <w:rPr>
          <w:lang w:val="en-AU"/>
        </w:rPr>
        <w:t>riginal project value;</w:t>
      </w:r>
    </w:p>
    <w:p w14:paraId="1CD91577" w14:textId="77777777" w:rsidR="00B3071E" w:rsidRPr="007C3843" w:rsidRDefault="002112D9">
      <w:pPr>
        <w:pStyle w:val="ListParagraph"/>
        <w:numPr>
          <w:ilvl w:val="0"/>
          <w:numId w:val="13"/>
        </w:numPr>
        <w:rPr>
          <w:lang w:val="en-AU"/>
        </w:rPr>
      </w:pPr>
      <w:r>
        <w:rPr>
          <w:lang w:val="en-AU"/>
        </w:rPr>
        <w:t>r</w:t>
      </w:r>
      <w:r w:rsidR="00B3071E" w:rsidRPr="007C3843">
        <w:rPr>
          <w:lang w:val="en-AU"/>
        </w:rPr>
        <w:t>evised project value;</w:t>
      </w:r>
    </w:p>
    <w:p w14:paraId="4F193146" w14:textId="77777777" w:rsidR="00B3071E" w:rsidRPr="007C3843" w:rsidRDefault="002112D9">
      <w:pPr>
        <w:pStyle w:val="ListParagraph"/>
        <w:numPr>
          <w:ilvl w:val="0"/>
          <w:numId w:val="13"/>
        </w:numPr>
        <w:rPr>
          <w:lang w:val="en-AU"/>
        </w:rPr>
      </w:pPr>
      <w:r>
        <w:rPr>
          <w:lang w:val="en-AU"/>
        </w:rPr>
        <w:t>p</w:t>
      </w:r>
      <w:r w:rsidR="00B3071E" w:rsidRPr="007C3843">
        <w:rPr>
          <w:lang w:val="en-AU"/>
        </w:rPr>
        <w:t>rior year expenditure;</w:t>
      </w:r>
    </w:p>
    <w:p w14:paraId="1484295E" w14:textId="77777777" w:rsidR="00B3071E" w:rsidRPr="007C3843" w:rsidRDefault="002112D9">
      <w:pPr>
        <w:pStyle w:val="ListParagraph"/>
        <w:numPr>
          <w:ilvl w:val="0"/>
          <w:numId w:val="13"/>
        </w:numPr>
        <w:rPr>
          <w:lang w:val="en-AU"/>
        </w:rPr>
      </w:pPr>
      <w:r>
        <w:rPr>
          <w:lang w:val="en-AU"/>
        </w:rPr>
        <w:t>c</w:t>
      </w:r>
      <w:r w:rsidR="00B3071E" w:rsidRPr="007C3843">
        <w:rPr>
          <w:lang w:val="en-AU"/>
        </w:rPr>
        <w:t>urrent year expenditure; and</w:t>
      </w:r>
    </w:p>
    <w:p w14:paraId="2D33B3F2" w14:textId="77777777" w:rsidR="00B3071E" w:rsidRPr="007C3843" w:rsidRDefault="002112D9">
      <w:pPr>
        <w:pStyle w:val="ListParagraph"/>
        <w:numPr>
          <w:ilvl w:val="0"/>
          <w:numId w:val="13"/>
        </w:numPr>
        <w:rPr>
          <w:lang w:val="en-AU"/>
        </w:rPr>
      </w:pPr>
      <w:r>
        <w:rPr>
          <w:lang w:val="en-AU"/>
        </w:rPr>
        <w:t>t</w:t>
      </w:r>
      <w:r w:rsidR="00B3071E" w:rsidRPr="007C3843">
        <w:rPr>
          <w:lang w:val="en-AU"/>
        </w:rPr>
        <w:t>otal expenditure to date.</w:t>
      </w:r>
    </w:p>
    <w:p w14:paraId="338B189E" w14:textId="77777777" w:rsidR="00B3071E" w:rsidRPr="007C3843" w:rsidRDefault="00B3071E" w:rsidP="00DA6167">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Summarise by new works, works in progress and completed projects.</w:t>
      </w:r>
      <w:r w:rsidR="00051409">
        <w:rPr>
          <w:rFonts w:ascii="Calibri" w:hAnsi="Calibri" w:cs="Times New Roman"/>
          <w:color w:val="auto"/>
          <w:sz w:val="24"/>
          <w:szCs w:val="24"/>
          <w:lang w:eastAsia="en-US"/>
        </w:rPr>
        <w:t xml:space="preserve"> </w:t>
      </w:r>
    </w:p>
    <w:p w14:paraId="7A3C26BC" w14:textId="77777777" w:rsidR="00941969" w:rsidRDefault="00B3071E" w:rsidP="00941969">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An additional table of Territorial capital works projects may be relevant.</w:t>
      </w:r>
    </w:p>
    <w:p w14:paraId="70A6E31E" w14:textId="77777777" w:rsidR="00051409" w:rsidRDefault="00051409">
      <w:pPr>
        <w:spacing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br w:type="page"/>
      </w:r>
    </w:p>
    <w:p w14:paraId="4D63FA99" w14:textId="77777777" w:rsidR="00B3071E" w:rsidRPr="00941969" w:rsidRDefault="00B3071E" w:rsidP="00941969">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b/>
          <w:color w:val="auto"/>
          <w:sz w:val="24"/>
          <w:szCs w:val="24"/>
          <w:lang w:eastAsia="en-US"/>
        </w:rPr>
        <w:lastRenderedPageBreak/>
        <w:t>The Reconciliation Schedules</w:t>
      </w:r>
    </w:p>
    <w:p w14:paraId="0F918D70" w14:textId="77777777" w:rsidR="00B3071E" w:rsidRPr="007C3843" w:rsidRDefault="00051409" w:rsidP="00DA6167">
      <w:pPr>
        <w:keepNext/>
        <w:keepLines/>
        <w:autoSpaceDE w:val="0"/>
        <w:autoSpaceDN w:val="0"/>
        <w:spacing w:after="6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Reporting entities</w:t>
      </w:r>
      <w:r w:rsidR="00B3071E" w:rsidRPr="00E606C5">
        <w:rPr>
          <w:rFonts w:ascii="Calibri" w:hAnsi="Calibri" w:cs="Times New Roman"/>
          <w:color w:val="auto"/>
          <w:sz w:val="24"/>
          <w:szCs w:val="24"/>
          <w:lang w:eastAsia="en-US"/>
        </w:rPr>
        <w:t xml:space="preserve"> </w:t>
      </w:r>
      <w:r w:rsidR="00A65755">
        <w:rPr>
          <w:rFonts w:ascii="Calibri" w:hAnsi="Calibri" w:cs="Times New Roman"/>
          <w:color w:val="auto"/>
          <w:sz w:val="24"/>
          <w:szCs w:val="24"/>
          <w:lang w:eastAsia="en-US"/>
        </w:rPr>
        <w:t>are required to provide</w:t>
      </w:r>
      <w:r w:rsidR="00B3071E" w:rsidRPr="00E606C5">
        <w:rPr>
          <w:rFonts w:ascii="Calibri" w:hAnsi="Calibri" w:cs="Times New Roman"/>
          <w:color w:val="auto"/>
          <w:sz w:val="24"/>
          <w:szCs w:val="24"/>
          <w:lang w:eastAsia="en-US"/>
        </w:rPr>
        <w:t xml:space="preserve"> reconciliations</w:t>
      </w:r>
      <w:r w:rsidR="00B3071E" w:rsidRPr="007C3843">
        <w:rPr>
          <w:rFonts w:ascii="Calibri" w:hAnsi="Calibri" w:cs="Times New Roman"/>
          <w:color w:val="auto"/>
          <w:sz w:val="24"/>
          <w:szCs w:val="24"/>
          <w:lang w:eastAsia="en-US"/>
        </w:rPr>
        <w:t xml:space="preserve"> of:</w:t>
      </w:r>
    </w:p>
    <w:p w14:paraId="5DEBAA99" w14:textId="77777777" w:rsidR="00B3071E" w:rsidRPr="007C3843" w:rsidRDefault="00B3071E" w:rsidP="00196163">
      <w:pPr>
        <w:pStyle w:val="ListParagraph"/>
        <w:numPr>
          <w:ilvl w:val="0"/>
          <w:numId w:val="13"/>
        </w:numPr>
        <w:rPr>
          <w:lang w:val="en-AU"/>
        </w:rPr>
      </w:pPr>
      <w:r w:rsidRPr="007C3843">
        <w:rPr>
          <w:lang w:val="en-AU"/>
        </w:rPr>
        <w:t>approved current year capital works program financing to capital injection as per cash flow statement;</w:t>
      </w:r>
    </w:p>
    <w:p w14:paraId="34FC902A" w14:textId="77777777" w:rsidR="00B3071E" w:rsidRPr="007C3843" w:rsidRDefault="00B3071E" w:rsidP="00196163">
      <w:pPr>
        <w:pStyle w:val="ListParagraph"/>
        <w:keepNext/>
        <w:keepLines/>
        <w:numPr>
          <w:ilvl w:val="0"/>
          <w:numId w:val="13"/>
        </w:numPr>
        <w:rPr>
          <w:lang w:val="en-AU"/>
        </w:rPr>
      </w:pPr>
      <w:r w:rsidRPr="007C3843">
        <w:rPr>
          <w:lang w:val="en-AU"/>
        </w:rPr>
        <w:t>current year expenditure to capital injection as per cash flow statement; and</w:t>
      </w:r>
    </w:p>
    <w:p w14:paraId="58337A44" w14:textId="77777777" w:rsidR="00B3071E" w:rsidRPr="00350FCA" w:rsidRDefault="00B3071E" w:rsidP="00283DBD">
      <w:pPr>
        <w:pStyle w:val="ListParagraph"/>
        <w:keepNext/>
        <w:keepLines/>
        <w:numPr>
          <w:ilvl w:val="0"/>
          <w:numId w:val="13"/>
        </w:numPr>
        <w:ind w:left="357" w:hanging="357"/>
        <w:contextualSpacing w:val="0"/>
        <w:rPr>
          <w:lang w:val="en-AU"/>
        </w:rPr>
      </w:pPr>
      <w:r w:rsidRPr="007C3843">
        <w:rPr>
          <w:lang w:val="en-AU"/>
        </w:rPr>
        <w:t xml:space="preserve">current year expenditure to purchases of property, plant and equipment as per cash </w:t>
      </w:r>
      <w:r w:rsidRPr="00350FCA">
        <w:rPr>
          <w:lang w:val="en-AU"/>
        </w:rPr>
        <w:t>flow statement.</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983BB7" w:rsidRPr="00A166FB" w14:paraId="55D6AB14" w14:textId="77777777" w:rsidTr="004A5766">
        <w:trPr>
          <w:trHeight w:val="20"/>
        </w:trPr>
        <w:tc>
          <w:tcPr>
            <w:tcW w:w="2660" w:type="dxa"/>
            <w:tcBorders>
              <w:bottom w:val="single" w:sz="24" w:space="0" w:color="403152" w:themeColor="accent4" w:themeShade="80"/>
            </w:tcBorders>
            <w:shd w:val="clear" w:color="auto" w:fill="E5DFEC" w:themeFill="accent4" w:themeFillTint="33"/>
          </w:tcPr>
          <w:p w14:paraId="49E668D5" w14:textId="77777777" w:rsidR="00983BB7" w:rsidRPr="00A166FB" w:rsidRDefault="00983BB7" w:rsidP="0044193A">
            <w:pPr>
              <w:autoSpaceDE w:val="0"/>
              <w:autoSpaceDN w:val="0"/>
              <w:spacing w:line="240" w:lineRule="auto"/>
              <w:rPr>
                <w:rFonts w:ascii="Calibri" w:hAnsi="Calibri" w:cs="Times New Roman"/>
                <w:b/>
                <w:color w:val="auto"/>
                <w:sz w:val="24"/>
                <w:szCs w:val="24"/>
                <w:highlight w:val="yellow"/>
                <w:lang w:eastAsia="en-US"/>
              </w:rPr>
            </w:pPr>
            <w:r w:rsidRPr="009E2FD1">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27507CF6" w14:textId="77777777" w:rsidR="00983BB7" w:rsidRPr="00A166FB" w:rsidRDefault="00983BB7" w:rsidP="0044193A">
            <w:pPr>
              <w:autoSpaceDE w:val="0"/>
              <w:autoSpaceDN w:val="0"/>
              <w:spacing w:line="240" w:lineRule="auto"/>
              <w:rPr>
                <w:rFonts w:ascii="Calibri" w:hAnsi="Calibri" w:cs="Times New Roman"/>
                <w:b/>
                <w:color w:val="auto"/>
                <w:sz w:val="24"/>
                <w:szCs w:val="24"/>
                <w:highlight w:val="yellow"/>
                <w:lang w:eastAsia="en-US"/>
              </w:rPr>
            </w:pPr>
            <w:r w:rsidRPr="00350FCA">
              <w:rPr>
                <w:rFonts w:ascii="Calibri" w:hAnsi="Calibri" w:cs="Times New Roman"/>
                <w:color w:val="auto"/>
                <w:sz w:val="24"/>
                <w:szCs w:val="24"/>
                <w:lang w:eastAsia="en-US"/>
              </w:rPr>
              <w:t>Development and Infrastructure Policy Branch, Finance and Budget Division, CMTEDD, Phone 620 53176.</w:t>
            </w:r>
          </w:p>
        </w:tc>
      </w:tr>
    </w:tbl>
    <w:p w14:paraId="276E0392" w14:textId="77777777" w:rsidR="00B3071E" w:rsidRPr="00E314B3" w:rsidRDefault="00B3071E" w:rsidP="00191D34">
      <w:pPr>
        <w:pStyle w:val="Heading3"/>
        <w:rPr>
          <w:color w:val="5F497A" w:themeColor="accent4" w:themeShade="BF"/>
        </w:rPr>
      </w:pPr>
      <w:bookmarkStart w:id="144" w:name="_Toc8312972"/>
      <w:r w:rsidRPr="00E314B3">
        <w:rPr>
          <w:color w:val="5F497A" w:themeColor="accent4" w:themeShade="BF"/>
        </w:rPr>
        <w:t>Asset Management</w:t>
      </w:r>
      <w:bookmarkEnd w:id="144"/>
    </w:p>
    <w:p w14:paraId="428BC1B2" w14:textId="77777777" w:rsidR="00B3071E" w:rsidRPr="00DD4D04" w:rsidRDefault="00B3071E" w:rsidP="0077384C">
      <w:pPr>
        <w:autoSpaceDE w:val="0"/>
        <w:autoSpaceDN w:val="0"/>
        <w:spacing w:before="120" w:after="120" w:line="240" w:lineRule="auto"/>
        <w:rPr>
          <w:rFonts w:ascii="Calibri" w:hAnsi="Calibri" w:cs="Times New Roman"/>
          <w:i/>
          <w:color w:val="auto"/>
          <w:sz w:val="24"/>
          <w:szCs w:val="24"/>
          <w:lang w:eastAsia="en-US"/>
        </w:rPr>
      </w:pPr>
      <w:r w:rsidRPr="007C3843">
        <w:rPr>
          <w:rFonts w:ascii="Calibri" w:hAnsi="Calibri" w:cs="Times New Roman"/>
          <w:b/>
          <w:color w:val="auto"/>
          <w:sz w:val="24"/>
          <w:szCs w:val="24"/>
          <w:lang w:eastAsia="en-US"/>
        </w:rPr>
        <w:t>Basis of requirement</w:t>
      </w:r>
      <w:r w:rsidR="00DD4D04">
        <w:rPr>
          <w:rFonts w:ascii="Calibri" w:hAnsi="Calibri" w:cs="Times New Roman"/>
          <w:b/>
          <w:color w:val="auto"/>
          <w:sz w:val="24"/>
          <w:szCs w:val="24"/>
          <w:lang w:eastAsia="en-US"/>
        </w:rPr>
        <w:t>:</w:t>
      </w:r>
      <w:r w:rsidR="0077384C">
        <w:rPr>
          <w:rFonts w:ascii="Calibri" w:hAnsi="Calibri" w:cs="Times New Roman"/>
          <w:b/>
          <w:color w:val="auto"/>
          <w:sz w:val="24"/>
          <w:szCs w:val="24"/>
          <w:lang w:eastAsia="en-US"/>
        </w:rPr>
        <w:t xml:space="preserve"> </w:t>
      </w:r>
      <w:r w:rsidRPr="00DD4D04">
        <w:rPr>
          <w:rFonts w:ascii="Calibri" w:hAnsi="Calibri" w:cs="Times New Roman"/>
          <w:color w:val="auto"/>
          <w:sz w:val="24"/>
          <w:szCs w:val="24"/>
          <w:lang w:eastAsia="en-US"/>
        </w:rPr>
        <w:t>ACT Government Asset Management Strategy</w:t>
      </w:r>
      <w:r w:rsidR="00C539ED" w:rsidRPr="00DD4D04">
        <w:rPr>
          <w:rFonts w:ascii="Calibri" w:hAnsi="Calibri" w:cs="Times New Roman"/>
          <w:color w:val="auto"/>
          <w:sz w:val="24"/>
          <w:szCs w:val="24"/>
          <w:lang w:eastAsia="en-US"/>
        </w:rPr>
        <w:t xml:space="preserve"> and</w:t>
      </w:r>
      <w:r w:rsidR="0077384C">
        <w:rPr>
          <w:rFonts w:ascii="Calibri" w:hAnsi="Calibri" w:cs="Times New Roman"/>
          <w:color w:val="auto"/>
          <w:sz w:val="24"/>
          <w:szCs w:val="24"/>
          <w:lang w:eastAsia="en-US"/>
        </w:rPr>
        <w:t xml:space="preserve"> </w:t>
      </w:r>
      <w:r w:rsidRPr="00DD4D04">
        <w:rPr>
          <w:rFonts w:ascii="Calibri" w:hAnsi="Calibri" w:cs="Times New Roman"/>
          <w:i/>
          <w:color w:val="auto"/>
          <w:sz w:val="24"/>
          <w:szCs w:val="24"/>
          <w:lang w:eastAsia="en-US"/>
        </w:rPr>
        <w:t>Financial Management Act</w:t>
      </w:r>
      <w:r w:rsidR="00B47019" w:rsidRPr="00DD4D04">
        <w:rPr>
          <w:rFonts w:ascii="Calibri" w:hAnsi="Calibri" w:cs="Times New Roman"/>
          <w:i/>
          <w:color w:val="auto"/>
          <w:sz w:val="24"/>
          <w:szCs w:val="24"/>
          <w:lang w:eastAsia="en-US"/>
        </w:rPr>
        <w:t xml:space="preserve"> 1996</w:t>
      </w:r>
      <w:r w:rsidR="00C539ED" w:rsidRPr="00DD4D04">
        <w:rPr>
          <w:rFonts w:ascii="Calibri" w:hAnsi="Calibri" w:cs="Times New Roman"/>
          <w:color w:val="auto"/>
          <w:sz w:val="24"/>
          <w:szCs w:val="24"/>
          <w:lang w:eastAsia="en-US"/>
        </w:rPr>
        <w:t>.</w:t>
      </w:r>
    </w:p>
    <w:p w14:paraId="06929259" w14:textId="77777777" w:rsidR="006800A4" w:rsidRPr="006800A4" w:rsidRDefault="00B3071E" w:rsidP="00E314B3">
      <w:pPr>
        <w:autoSpaceDE w:val="0"/>
        <w:autoSpaceDN w:val="0"/>
        <w:spacing w:after="120" w:line="240" w:lineRule="auto"/>
        <w:rPr>
          <w:rFonts w:ascii="Calibri" w:hAnsi="Calibri" w:cs="Times New Roman"/>
          <w:i/>
          <w:color w:val="auto"/>
          <w:sz w:val="24"/>
          <w:szCs w:val="24"/>
          <w:lang w:eastAsia="en-US"/>
        </w:rPr>
      </w:pPr>
      <w:r w:rsidRPr="007C3843">
        <w:rPr>
          <w:rFonts w:ascii="Calibri" w:hAnsi="Calibri" w:cs="Times New Roman"/>
          <w:b/>
          <w:color w:val="auto"/>
          <w:sz w:val="24"/>
          <w:szCs w:val="24"/>
          <w:lang w:eastAsia="en-US"/>
        </w:rPr>
        <w:t>Report descriptor</w:t>
      </w:r>
      <w:r w:rsidR="00282DF3">
        <w:rPr>
          <w:rFonts w:ascii="Calibri" w:hAnsi="Calibri" w:cs="Times New Roman"/>
          <w:b/>
          <w:color w:val="auto"/>
          <w:sz w:val="24"/>
          <w:szCs w:val="24"/>
          <w:lang w:eastAsia="en-US"/>
        </w:rPr>
        <w:t xml:space="preserve">: </w:t>
      </w:r>
      <w:r w:rsidR="00466A0C" w:rsidRPr="00E314B3">
        <w:rPr>
          <w:rFonts w:ascii="Calibri" w:hAnsi="Calibri" w:cs="Times New Roman"/>
          <w:color w:val="auto"/>
          <w:sz w:val="24"/>
          <w:szCs w:val="24"/>
          <w:lang w:eastAsia="en-US"/>
        </w:rPr>
        <w:t>Reporting entities (</w:t>
      </w:r>
      <w:r w:rsidR="00607658" w:rsidRPr="005A4989">
        <w:rPr>
          <w:rFonts w:ascii="Calibri" w:hAnsi="Calibri" w:cs="Times New Roman"/>
          <w:color w:val="auto"/>
          <w:sz w:val="24"/>
          <w:szCs w:val="24"/>
          <w:lang w:eastAsia="en-US"/>
        </w:rPr>
        <w:t xml:space="preserve">other than </w:t>
      </w:r>
      <w:r w:rsidR="00607658">
        <w:rPr>
          <w:rFonts w:ascii="Calibri" w:hAnsi="Calibri" w:cs="Times New Roman"/>
          <w:color w:val="auto"/>
          <w:sz w:val="24"/>
          <w:szCs w:val="24"/>
          <w:lang w:eastAsia="en-US"/>
        </w:rPr>
        <w:t>a territory-owned corporation)</w:t>
      </w:r>
      <w:r w:rsidR="00466A0C">
        <w:rPr>
          <w:rFonts w:ascii="Calibri" w:hAnsi="Calibri" w:cs="Times New Roman"/>
          <w:color w:val="auto"/>
          <w:sz w:val="24"/>
          <w:szCs w:val="24"/>
          <w:lang w:eastAsia="en-US"/>
        </w:rPr>
        <w:t xml:space="preserve"> </w:t>
      </w:r>
      <w:r w:rsidR="00051409">
        <w:rPr>
          <w:rFonts w:ascii="Calibri" w:hAnsi="Calibri" w:cs="Times New Roman"/>
          <w:color w:val="auto"/>
          <w:sz w:val="24"/>
          <w:szCs w:val="24"/>
          <w:lang w:eastAsia="en-US"/>
        </w:rPr>
        <w:t>must</w:t>
      </w:r>
      <w:r w:rsidRPr="007C3843">
        <w:rPr>
          <w:rFonts w:ascii="Calibri" w:hAnsi="Calibri" w:cs="Times New Roman"/>
          <w:color w:val="auto"/>
          <w:sz w:val="24"/>
          <w:szCs w:val="24"/>
          <w:lang w:eastAsia="en-US"/>
        </w:rPr>
        <w:t xml:space="preserve"> report on their Asset Management Strategy and address any additional asset management reporting obligations inclu</w:t>
      </w:r>
      <w:r w:rsidR="00C539ED">
        <w:rPr>
          <w:rFonts w:ascii="Calibri" w:hAnsi="Calibri" w:cs="Times New Roman"/>
          <w:color w:val="auto"/>
          <w:sz w:val="24"/>
          <w:szCs w:val="24"/>
          <w:lang w:eastAsia="en-US"/>
        </w:rPr>
        <w:t xml:space="preserve">ded in other </w:t>
      </w:r>
      <w:r w:rsidR="00051409">
        <w:rPr>
          <w:rFonts w:ascii="Calibri" w:hAnsi="Calibri" w:cs="Times New Roman"/>
          <w:color w:val="auto"/>
          <w:sz w:val="24"/>
          <w:szCs w:val="24"/>
          <w:lang w:eastAsia="en-US"/>
        </w:rPr>
        <w:t>reporting entit</w:t>
      </w:r>
      <w:r w:rsidR="004B354D">
        <w:rPr>
          <w:rFonts w:ascii="Calibri" w:hAnsi="Calibri" w:cs="Times New Roman"/>
          <w:color w:val="auto"/>
          <w:sz w:val="24"/>
          <w:szCs w:val="24"/>
          <w:lang w:eastAsia="en-US"/>
        </w:rPr>
        <w:t>y</w:t>
      </w:r>
      <w:r w:rsidR="00C539ED">
        <w:rPr>
          <w:rFonts w:ascii="Calibri" w:hAnsi="Calibri" w:cs="Times New Roman"/>
          <w:color w:val="auto"/>
          <w:sz w:val="24"/>
          <w:szCs w:val="24"/>
          <w:lang w:eastAsia="en-US"/>
        </w:rPr>
        <w:t xml:space="preserve"> documents. </w:t>
      </w:r>
      <w:r w:rsidRPr="007C3843">
        <w:rPr>
          <w:rFonts w:ascii="Calibri" w:hAnsi="Calibri" w:cs="Times New Roman"/>
          <w:color w:val="auto"/>
          <w:sz w:val="24"/>
          <w:szCs w:val="24"/>
          <w:lang w:eastAsia="en-US"/>
        </w:rPr>
        <w:t xml:space="preserve">Reports should be structured in the format and include (but are not limited to) the provision </w:t>
      </w:r>
      <w:r w:rsidR="004B354D">
        <w:rPr>
          <w:rFonts w:ascii="Calibri" w:hAnsi="Calibri" w:cs="Times New Roman"/>
          <w:color w:val="auto"/>
          <w:sz w:val="24"/>
          <w:szCs w:val="24"/>
          <w:lang w:eastAsia="en-US"/>
        </w:rPr>
        <w:t xml:space="preserve">set out in </w:t>
      </w:r>
      <w:r w:rsidR="004B354D" w:rsidRPr="00E314B3">
        <w:rPr>
          <w:rFonts w:ascii="Calibri" w:hAnsi="Calibri" w:cs="Times New Roman"/>
          <w:color w:val="auto"/>
          <w:sz w:val="24"/>
          <w:szCs w:val="24"/>
          <w:u w:val="single"/>
          <w:lang w:eastAsia="en-US"/>
        </w:rPr>
        <w:t xml:space="preserve">Attachment </w:t>
      </w:r>
      <w:r w:rsidR="005B4876">
        <w:rPr>
          <w:rFonts w:ascii="Calibri" w:hAnsi="Calibri" w:cs="Times New Roman"/>
          <w:color w:val="auto"/>
          <w:sz w:val="24"/>
          <w:szCs w:val="24"/>
          <w:u w:val="single"/>
          <w:lang w:eastAsia="en-US"/>
        </w:rPr>
        <w:t>E</w:t>
      </w:r>
      <w:r w:rsidR="004B354D">
        <w:rPr>
          <w:rFonts w:ascii="Calibri" w:hAnsi="Calibri" w:cs="Times New Roman"/>
          <w:color w:val="auto"/>
          <w:sz w:val="24"/>
          <w:szCs w:val="24"/>
          <w:lang w:eastAsia="en-US"/>
        </w:rPr>
        <w:t>.</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6800A4" w:rsidRPr="00A166FB" w14:paraId="426435DB" w14:textId="77777777" w:rsidTr="004A5766">
        <w:trPr>
          <w:trHeight w:val="20"/>
        </w:trPr>
        <w:tc>
          <w:tcPr>
            <w:tcW w:w="2660" w:type="dxa"/>
            <w:tcBorders>
              <w:bottom w:val="single" w:sz="24" w:space="0" w:color="403152" w:themeColor="accent4" w:themeShade="80"/>
            </w:tcBorders>
            <w:shd w:val="clear" w:color="auto" w:fill="E5DFEC" w:themeFill="accent4" w:themeFillTint="33"/>
          </w:tcPr>
          <w:p w14:paraId="40051B27" w14:textId="77777777" w:rsidR="006800A4" w:rsidRPr="00A166FB" w:rsidRDefault="006800A4" w:rsidP="00ED4873">
            <w:pPr>
              <w:autoSpaceDE w:val="0"/>
              <w:autoSpaceDN w:val="0"/>
              <w:spacing w:line="240" w:lineRule="auto"/>
              <w:rPr>
                <w:rFonts w:ascii="Calibri" w:hAnsi="Calibri" w:cs="Times New Roman"/>
                <w:b/>
                <w:color w:val="auto"/>
                <w:sz w:val="24"/>
                <w:szCs w:val="24"/>
                <w:highlight w:val="yellow"/>
                <w:lang w:eastAsia="en-US"/>
              </w:rPr>
            </w:pPr>
            <w:r w:rsidRPr="009E2FD1">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1EEF7133" w14:textId="77777777" w:rsidR="004B354D" w:rsidRDefault="006800A4" w:rsidP="00FF5234">
            <w:pPr>
              <w:autoSpaceDE w:val="0"/>
              <w:autoSpaceDN w:val="0"/>
              <w:spacing w:line="240" w:lineRule="auto"/>
              <w:rPr>
                <w:rFonts w:ascii="Calibri" w:hAnsi="Calibri" w:cs="Times New Roman"/>
                <w:color w:val="auto"/>
                <w:sz w:val="24"/>
                <w:szCs w:val="24"/>
                <w:lang w:eastAsia="en-US"/>
              </w:rPr>
            </w:pPr>
            <w:r w:rsidRPr="00350FCA">
              <w:rPr>
                <w:rFonts w:ascii="Calibri" w:hAnsi="Calibri" w:cs="Times New Roman"/>
                <w:color w:val="auto"/>
                <w:sz w:val="24"/>
                <w:szCs w:val="24"/>
                <w:lang w:eastAsia="en-US"/>
              </w:rPr>
              <w:t xml:space="preserve">Development and Infrastructure Policy Branch, Finance and Budget </w:t>
            </w:r>
            <w:r w:rsidRPr="00FF5234">
              <w:rPr>
                <w:rFonts w:ascii="Calibri" w:hAnsi="Calibri" w:cs="Times New Roman"/>
                <w:color w:val="auto"/>
                <w:sz w:val="24"/>
                <w:szCs w:val="24"/>
                <w:lang w:eastAsia="en-US"/>
              </w:rPr>
              <w:t xml:space="preserve">Division, CMTEDD, Phone 620 53176. </w:t>
            </w:r>
          </w:p>
          <w:p w14:paraId="62D676AF" w14:textId="77777777" w:rsidR="004B354D" w:rsidRDefault="004B354D" w:rsidP="00FF5234">
            <w:pPr>
              <w:autoSpaceDE w:val="0"/>
              <w:autoSpaceDN w:val="0"/>
              <w:spacing w:line="240" w:lineRule="auto"/>
              <w:rPr>
                <w:rFonts w:ascii="Calibri" w:hAnsi="Calibri" w:cs="Times New Roman"/>
                <w:color w:val="auto"/>
                <w:sz w:val="24"/>
                <w:szCs w:val="24"/>
                <w:lang w:eastAsia="en-US"/>
              </w:rPr>
            </w:pPr>
          </w:p>
          <w:p w14:paraId="58940A83" w14:textId="77777777" w:rsidR="006800A4" w:rsidRPr="00A166FB" w:rsidRDefault="006800A4" w:rsidP="00FF5234">
            <w:pPr>
              <w:autoSpaceDE w:val="0"/>
              <w:autoSpaceDN w:val="0"/>
              <w:spacing w:line="240" w:lineRule="auto"/>
              <w:rPr>
                <w:rFonts w:ascii="Calibri" w:hAnsi="Calibri" w:cs="Times New Roman"/>
                <w:b/>
                <w:color w:val="auto"/>
                <w:sz w:val="24"/>
                <w:szCs w:val="24"/>
                <w:highlight w:val="yellow"/>
                <w:lang w:eastAsia="en-US"/>
              </w:rPr>
            </w:pPr>
            <w:r w:rsidRPr="00FF5234">
              <w:rPr>
                <w:rFonts w:ascii="Calibri" w:hAnsi="Calibri" w:cs="Times New Roman"/>
                <w:color w:val="auto"/>
                <w:sz w:val="24"/>
                <w:szCs w:val="24"/>
                <w:lang w:eastAsia="en-US"/>
              </w:rPr>
              <w:t>For information about office utilisation rates</w:t>
            </w:r>
            <w:r w:rsidR="004B354D">
              <w:rPr>
                <w:rFonts w:ascii="Calibri" w:hAnsi="Calibri" w:cs="Times New Roman"/>
                <w:color w:val="auto"/>
                <w:sz w:val="24"/>
                <w:szCs w:val="24"/>
                <w:lang w:eastAsia="en-US"/>
              </w:rPr>
              <w:t>,</w:t>
            </w:r>
            <w:r w:rsidRPr="00FF5234">
              <w:rPr>
                <w:rFonts w:ascii="Calibri" w:hAnsi="Calibri" w:cs="Times New Roman"/>
                <w:color w:val="auto"/>
                <w:sz w:val="24"/>
                <w:szCs w:val="24"/>
                <w:lang w:eastAsia="en-US"/>
              </w:rPr>
              <w:t xml:space="preserve"> contact </w:t>
            </w:r>
            <w:r w:rsidR="00FF5234" w:rsidRPr="00FF5234">
              <w:rPr>
                <w:rFonts w:ascii="Calibri" w:hAnsi="Calibri" w:cs="Times New Roman"/>
                <w:color w:val="auto"/>
                <w:sz w:val="24"/>
                <w:szCs w:val="24"/>
                <w:lang w:eastAsia="en-US"/>
              </w:rPr>
              <w:t xml:space="preserve">the Portfolio Management Team, ACT Property Group, </w:t>
            </w:r>
            <w:r w:rsidRPr="00FF5234">
              <w:rPr>
                <w:rFonts w:ascii="Calibri" w:hAnsi="Calibri" w:cs="Times New Roman"/>
                <w:color w:val="auto"/>
                <w:sz w:val="24"/>
                <w:szCs w:val="24"/>
                <w:lang w:eastAsia="en-US"/>
              </w:rPr>
              <w:t xml:space="preserve">CMTEDD, Phone 620 </w:t>
            </w:r>
            <w:r w:rsidR="00FF5234" w:rsidRPr="00FF5234">
              <w:rPr>
                <w:rFonts w:ascii="Calibri" w:hAnsi="Calibri" w:cs="Times New Roman"/>
                <w:color w:val="auto"/>
                <w:sz w:val="24"/>
                <w:szCs w:val="24"/>
                <w:lang w:eastAsia="en-US"/>
              </w:rPr>
              <w:t>77214</w:t>
            </w:r>
            <w:r w:rsidRPr="00FF5234">
              <w:rPr>
                <w:rFonts w:ascii="Calibri" w:hAnsi="Calibri" w:cs="Times New Roman"/>
                <w:color w:val="auto"/>
                <w:sz w:val="24"/>
                <w:szCs w:val="24"/>
                <w:lang w:eastAsia="en-US"/>
              </w:rPr>
              <w:t>.</w:t>
            </w:r>
          </w:p>
        </w:tc>
      </w:tr>
    </w:tbl>
    <w:p w14:paraId="1972EC7A" w14:textId="77777777" w:rsidR="00E62FC5" w:rsidRPr="00E314B3" w:rsidRDefault="00E62FC5" w:rsidP="001D17E8">
      <w:pPr>
        <w:pStyle w:val="Heading3"/>
        <w:rPr>
          <w:color w:val="5F497A" w:themeColor="accent4" w:themeShade="BF"/>
        </w:rPr>
      </w:pPr>
      <w:bookmarkStart w:id="145" w:name="_Toc8312973"/>
      <w:r w:rsidRPr="00E314B3">
        <w:rPr>
          <w:color w:val="5F497A" w:themeColor="accent4" w:themeShade="BF"/>
        </w:rPr>
        <w:t>Government Contracting</w:t>
      </w:r>
      <w:bookmarkEnd w:id="145"/>
    </w:p>
    <w:p w14:paraId="68E6B698" w14:textId="77777777" w:rsidR="00E62FC5" w:rsidRPr="0071202F" w:rsidRDefault="00E62FC5" w:rsidP="00E62FC5">
      <w:pPr>
        <w:autoSpaceDE w:val="0"/>
        <w:autoSpaceDN w:val="0"/>
        <w:spacing w:after="120" w:line="240" w:lineRule="auto"/>
        <w:rPr>
          <w:rFonts w:ascii="Calibri" w:hAnsi="Calibri" w:cs="Times New Roman"/>
          <w:color w:val="auto"/>
          <w:sz w:val="24"/>
          <w:szCs w:val="24"/>
          <w:lang w:eastAsia="en-US"/>
        </w:rPr>
      </w:pPr>
      <w:r w:rsidRPr="0071202F">
        <w:rPr>
          <w:rFonts w:ascii="Calibri" w:hAnsi="Calibri" w:cs="Times New Roman"/>
          <w:b/>
          <w:color w:val="auto"/>
          <w:sz w:val="24"/>
          <w:szCs w:val="24"/>
          <w:lang w:eastAsia="en-US"/>
        </w:rPr>
        <w:t>Basis of requirement</w:t>
      </w:r>
      <w:r w:rsidR="00DD4D04" w:rsidRPr="0071202F">
        <w:rPr>
          <w:rFonts w:ascii="Calibri" w:hAnsi="Calibri" w:cs="Times New Roman"/>
          <w:b/>
          <w:color w:val="auto"/>
          <w:sz w:val="24"/>
          <w:szCs w:val="24"/>
          <w:lang w:eastAsia="en-US"/>
        </w:rPr>
        <w:t>:</w:t>
      </w:r>
      <w:r w:rsidR="00574049">
        <w:rPr>
          <w:rFonts w:ascii="Calibri" w:hAnsi="Calibri" w:cs="Times New Roman"/>
          <w:b/>
          <w:color w:val="auto"/>
          <w:sz w:val="24"/>
          <w:szCs w:val="24"/>
          <w:lang w:eastAsia="en-US"/>
        </w:rPr>
        <w:t xml:space="preserve"> </w:t>
      </w:r>
      <w:r w:rsidRPr="0071202F">
        <w:rPr>
          <w:rFonts w:ascii="Calibri" w:hAnsi="Calibri" w:cs="Times New Roman"/>
          <w:i/>
          <w:color w:val="auto"/>
          <w:sz w:val="24"/>
          <w:szCs w:val="24"/>
          <w:lang w:eastAsia="en-US"/>
        </w:rPr>
        <w:t>Government Procurement Act 2001</w:t>
      </w:r>
      <w:r w:rsidR="0044193A" w:rsidRPr="0071202F">
        <w:rPr>
          <w:rFonts w:ascii="Calibri" w:hAnsi="Calibri" w:cs="Times New Roman"/>
          <w:i/>
          <w:color w:val="auto"/>
          <w:sz w:val="24"/>
          <w:szCs w:val="24"/>
          <w:lang w:eastAsia="en-US"/>
        </w:rPr>
        <w:t>;</w:t>
      </w:r>
      <w:r w:rsidR="0044193A" w:rsidRPr="0071202F">
        <w:rPr>
          <w:rFonts w:ascii="Calibri" w:hAnsi="Calibri" w:cs="Times New Roman"/>
          <w:color w:val="auto"/>
          <w:sz w:val="24"/>
          <w:szCs w:val="24"/>
          <w:lang w:eastAsia="en-US"/>
        </w:rPr>
        <w:t xml:space="preserve"> and</w:t>
      </w:r>
      <w:r w:rsidR="00574049">
        <w:rPr>
          <w:rFonts w:ascii="Calibri" w:hAnsi="Calibri" w:cs="Times New Roman"/>
          <w:color w:val="auto"/>
          <w:sz w:val="24"/>
          <w:szCs w:val="24"/>
          <w:lang w:eastAsia="en-US"/>
        </w:rPr>
        <w:t xml:space="preserve"> </w:t>
      </w:r>
      <w:r w:rsidRPr="0071202F">
        <w:rPr>
          <w:rFonts w:ascii="Calibri" w:hAnsi="Calibri" w:cs="Times New Roman"/>
          <w:color w:val="auto"/>
          <w:sz w:val="24"/>
          <w:szCs w:val="24"/>
          <w:lang w:eastAsia="en-US"/>
        </w:rPr>
        <w:t>Government Procurement Regulation 2007</w:t>
      </w:r>
      <w:r w:rsidR="0044193A" w:rsidRPr="0071202F">
        <w:rPr>
          <w:rFonts w:ascii="Calibri" w:hAnsi="Calibri" w:cs="Times New Roman"/>
          <w:color w:val="auto"/>
          <w:sz w:val="24"/>
          <w:szCs w:val="24"/>
          <w:lang w:eastAsia="en-US"/>
        </w:rPr>
        <w:t>.</w:t>
      </w:r>
    </w:p>
    <w:p w14:paraId="75F7E0D9" w14:textId="77777777" w:rsidR="00B078E3" w:rsidRPr="0071202F" w:rsidRDefault="00E62FC5" w:rsidP="00466A0C">
      <w:pPr>
        <w:autoSpaceDE w:val="0"/>
        <w:autoSpaceDN w:val="0"/>
        <w:spacing w:after="120" w:line="240" w:lineRule="auto"/>
        <w:rPr>
          <w:rFonts w:ascii="Calibri" w:hAnsi="Calibri" w:cs="Times New Roman"/>
          <w:color w:val="auto"/>
          <w:sz w:val="24"/>
          <w:szCs w:val="24"/>
          <w:lang w:eastAsia="en-US"/>
        </w:rPr>
      </w:pPr>
      <w:r w:rsidRPr="0071202F">
        <w:rPr>
          <w:rFonts w:ascii="Calibri" w:hAnsi="Calibri" w:cs="Times New Roman"/>
          <w:b/>
          <w:color w:val="auto"/>
          <w:sz w:val="24"/>
          <w:szCs w:val="24"/>
          <w:lang w:eastAsia="en-US"/>
        </w:rPr>
        <w:t>Report descriptor</w:t>
      </w:r>
      <w:r w:rsidR="00282DF3">
        <w:rPr>
          <w:rFonts w:ascii="Calibri" w:hAnsi="Calibri" w:cs="Times New Roman"/>
          <w:b/>
          <w:color w:val="auto"/>
          <w:sz w:val="24"/>
          <w:szCs w:val="24"/>
          <w:lang w:eastAsia="en-US"/>
        </w:rPr>
        <w:t xml:space="preserve">: </w:t>
      </w:r>
      <w:r w:rsidR="00466A0C">
        <w:rPr>
          <w:rFonts w:ascii="Calibri" w:hAnsi="Calibri" w:cs="Times New Roman"/>
          <w:color w:val="auto"/>
          <w:sz w:val="24"/>
          <w:szCs w:val="24"/>
          <w:lang w:eastAsia="en-US"/>
        </w:rPr>
        <w:t>Reporting entities (</w:t>
      </w:r>
      <w:r w:rsidR="00607658" w:rsidRPr="005A4989">
        <w:rPr>
          <w:rFonts w:ascii="Calibri" w:hAnsi="Calibri" w:cs="Times New Roman"/>
          <w:color w:val="auto"/>
          <w:sz w:val="24"/>
          <w:szCs w:val="24"/>
          <w:lang w:eastAsia="en-US"/>
        </w:rPr>
        <w:t xml:space="preserve">other than </w:t>
      </w:r>
      <w:r w:rsidR="00607658">
        <w:rPr>
          <w:rFonts w:ascii="Calibri" w:hAnsi="Calibri" w:cs="Times New Roman"/>
          <w:color w:val="auto"/>
          <w:sz w:val="24"/>
          <w:szCs w:val="24"/>
          <w:lang w:eastAsia="en-US"/>
        </w:rPr>
        <w:t>a territory-owned corporation</w:t>
      </w:r>
      <w:r w:rsidR="00466A0C">
        <w:rPr>
          <w:rFonts w:ascii="Calibri" w:hAnsi="Calibri" w:cs="Times New Roman"/>
          <w:color w:val="auto"/>
          <w:sz w:val="24"/>
          <w:szCs w:val="24"/>
          <w:lang w:eastAsia="en-US"/>
        </w:rPr>
        <w:t xml:space="preserve">) </w:t>
      </w:r>
      <w:r w:rsidR="00DF2E9E">
        <w:rPr>
          <w:rFonts w:ascii="Calibri" w:hAnsi="Calibri" w:cs="Times New Roman"/>
          <w:color w:val="auto"/>
          <w:sz w:val="24"/>
          <w:szCs w:val="24"/>
          <w:lang w:eastAsia="en-US"/>
        </w:rPr>
        <w:t>must</w:t>
      </w:r>
      <w:r w:rsidR="00DF2E9E" w:rsidRPr="0071202F">
        <w:rPr>
          <w:rFonts w:ascii="Calibri" w:hAnsi="Calibri" w:cs="Times New Roman"/>
          <w:color w:val="auto"/>
          <w:sz w:val="24"/>
          <w:szCs w:val="24"/>
          <w:lang w:eastAsia="en-US"/>
        </w:rPr>
        <w:t xml:space="preserve"> </w:t>
      </w:r>
      <w:r w:rsidRPr="0071202F">
        <w:rPr>
          <w:rFonts w:ascii="Calibri" w:hAnsi="Calibri" w:cs="Times New Roman"/>
          <w:color w:val="auto"/>
          <w:sz w:val="24"/>
          <w:szCs w:val="24"/>
          <w:lang w:eastAsia="en-US"/>
        </w:rPr>
        <w:t xml:space="preserve">report on their procurement and contracting activities. </w:t>
      </w:r>
      <w:r w:rsidR="003D1AAC">
        <w:rPr>
          <w:rFonts w:ascii="Calibri" w:hAnsi="Calibri" w:cs="Times New Roman"/>
          <w:color w:val="auto"/>
          <w:sz w:val="24"/>
          <w:szCs w:val="24"/>
          <w:lang w:eastAsia="en-US"/>
        </w:rPr>
        <w:t>P</w:t>
      </w:r>
      <w:r w:rsidRPr="0071202F">
        <w:rPr>
          <w:rFonts w:ascii="Calibri" w:hAnsi="Calibri" w:cs="Times New Roman"/>
          <w:color w:val="auto"/>
          <w:sz w:val="24"/>
          <w:szCs w:val="24"/>
          <w:lang w:eastAsia="en-US"/>
        </w:rPr>
        <w:t>rojects which are exclusively funded by the Commonwealth or other Territory</w:t>
      </w:r>
      <w:r w:rsidR="00B078E3" w:rsidRPr="0071202F">
        <w:rPr>
          <w:rFonts w:ascii="Calibri" w:hAnsi="Calibri" w:cs="Times New Roman"/>
          <w:color w:val="auto"/>
          <w:sz w:val="24"/>
          <w:szCs w:val="24"/>
          <w:lang w:eastAsia="en-US"/>
        </w:rPr>
        <w:t xml:space="preserve"> </w:t>
      </w:r>
      <w:r w:rsidRPr="0071202F">
        <w:rPr>
          <w:rFonts w:ascii="Calibri" w:hAnsi="Calibri" w:cs="Times New Roman"/>
          <w:color w:val="auto"/>
          <w:sz w:val="24"/>
          <w:szCs w:val="24"/>
          <w:lang w:eastAsia="en-US"/>
        </w:rPr>
        <w:t>entities</w:t>
      </w:r>
      <w:r w:rsidR="003D1AAC">
        <w:rPr>
          <w:rFonts w:ascii="Calibri" w:hAnsi="Calibri" w:cs="Times New Roman"/>
          <w:color w:val="auto"/>
          <w:sz w:val="24"/>
          <w:szCs w:val="24"/>
          <w:lang w:eastAsia="en-US"/>
        </w:rPr>
        <w:t xml:space="preserve"> should not be reported on</w:t>
      </w:r>
      <w:r w:rsidRPr="0071202F">
        <w:rPr>
          <w:rFonts w:ascii="Calibri" w:hAnsi="Calibri" w:cs="Times New Roman"/>
          <w:color w:val="auto"/>
          <w:sz w:val="24"/>
          <w:szCs w:val="24"/>
          <w:lang w:eastAsia="en-US"/>
        </w:rPr>
        <w:t xml:space="preserve">, nor services provided by another ACT Government </w:t>
      </w:r>
      <w:r w:rsidR="003D1AAC">
        <w:rPr>
          <w:rFonts w:ascii="Calibri" w:hAnsi="Calibri" w:cs="Times New Roman"/>
          <w:color w:val="auto"/>
          <w:sz w:val="24"/>
          <w:szCs w:val="24"/>
          <w:lang w:eastAsia="en-US"/>
        </w:rPr>
        <w:t>directorate/public sector body</w:t>
      </w:r>
      <w:r w:rsidRPr="0071202F">
        <w:rPr>
          <w:rFonts w:ascii="Calibri" w:hAnsi="Calibri" w:cs="Times New Roman"/>
          <w:color w:val="auto"/>
          <w:sz w:val="24"/>
          <w:szCs w:val="24"/>
          <w:lang w:eastAsia="en-US"/>
        </w:rPr>
        <w:t>.</w:t>
      </w:r>
    </w:p>
    <w:p w14:paraId="4179D9CC" w14:textId="77777777" w:rsidR="001E6C31" w:rsidRPr="001E6C31" w:rsidRDefault="004A2FB6" w:rsidP="003E3137">
      <w:pPr>
        <w:autoSpaceDE w:val="0"/>
        <w:autoSpaceDN w:val="0"/>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The ACT Government Contracts Register </w:t>
      </w:r>
      <w:r w:rsidR="005A090E" w:rsidRPr="0071202F">
        <w:rPr>
          <w:rFonts w:ascii="Calibri" w:hAnsi="Calibri" w:cs="Times New Roman"/>
          <w:color w:val="auto"/>
          <w:sz w:val="24"/>
          <w:szCs w:val="24"/>
          <w:lang w:eastAsia="en-US"/>
        </w:rPr>
        <w:t xml:space="preserve">records ACT Government Contracts with suppliers of goods, services and works with a value of $25,000 or more. </w:t>
      </w:r>
      <w:r w:rsidR="001E6C31" w:rsidRPr="001E6C31">
        <w:rPr>
          <w:rFonts w:ascii="Calibri" w:hAnsi="Calibri" w:cs="Times New Roman"/>
          <w:color w:val="auto"/>
          <w:sz w:val="24"/>
          <w:szCs w:val="24"/>
          <w:lang w:eastAsia="en-US"/>
        </w:rPr>
        <w:t>Reports should include the following contract information taken from the Contracts Register:</w:t>
      </w:r>
    </w:p>
    <w:p w14:paraId="30B56E69" w14:textId="0877E8F4" w:rsidR="001E6C31" w:rsidRPr="00464A7C" w:rsidRDefault="001E6C31" w:rsidP="00083EA5">
      <w:pPr>
        <w:pStyle w:val="ListParagraph"/>
        <w:spacing w:after="0"/>
        <w:ind w:left="357"/>
        <w:rPr>
          <w:lang w:val="en-A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92"/>
        <w:gridCol w:w="1276"/>
        <w:gridCol w:w="1275"/>
        <w:gridCol w:w="1276"/>
        <w:gridCol w:w="1134"/>
        <w:gridCol w:w="992"/>
        <w:gridCol w:w="993"/>
        <w:gridCol w:w="850"/>
      </w:tblGrid>
      <w:tr w:rsidR="00E70D6A" w:rsidRPr="00083EA5" w14:paraId="629AADCF" w14:textId="07AA6722" w:rsidTr="003E3137">
        <w:tc>
          <w:tcPr>
            <w:tcW w:w="993" w:type="dxa"/>
          </w:tcPr>
          <w:p w14:paraId="1DE17519" w14:textId="6D152815" w:rsidR="00E70D6A" w:rsidRPr="00083EA5" w:rsidRDefault="00E70D6A" w:rsidP="003E3137">
            <w:pPr>
              <w:keepNext/>
              <w:keepLines/>
              <w:autoSpaceDE w:val="0"/>
              <w:autoSpaceDN w:val="0"/>
              <w:spacing w:line="240" w:lineRule="auto"/>
              <w:jc w:val="center"/>
              <w:rPr>
                <w:rFonts w:ascii="Calibri" w:hAnsi="Calibri" w:cs="Times New Roman"/>
                <w:b/>
                <w:color w:val="auto"/>
                <w:sz w:val="18"/>
                <w:szCs w:val="18"/>
                <w:lang w:eastAsia="en-US"/>
              </w:rPr>
            </w:pPr>
            <w:r w:rsidRPr="00083EA5">
              <w:rPr>
                <w:rFonts w:ascii="Calibri" w:hAnsi="Calibri" w:cs="Times New Roman"/>
                <w:b/>
                <w:color w:val="auto"/>
                <w:sz w:val="18"/>
                <w:szCs w:val="18"/>
                <w:lang w:eastAsia="en-US"/>
              </w:rPr>
              <w:t>Contract Number</w:t>
            </w:r>
          </w:p>
        </w:tc>
        <w:tc>
          <w:tcPr>
            <w:tcW w:w="992" w:type="dxa"/>
          </w:tcPr>
          <w:p w14:paraId="1F5F7ED0" w14:textId="164D6F17" w:rsidR="00E70D6A" w:rsidRPr="00083EA5" w:rsidRDefault="00E70D6A" w:rsidP="003E3137">
            <w:pPr>
              <w:keepNext/>
              <w:keepLines/>
              <w:autoSpaceDE w:val="0"/>
              <w:autoSpaceDN w:val="0"/>
              <w:spacing w:line="240" w:lineRule="auto"/>
              <w:jc w:val="center"/>
              <w:rPr>
                <w:rFonts w:ascii="Calibri" w:hAnsi="Calibri" w:cs="Times New Roman"/>
                <w:b/>
                <w:color w:val="auto"/>
                <w:sz w:val="18"/>
                <w:szCs w:val="18"/>
                <w:lang w:eastAsia="en-US"/>
              </w:rPr>
            </w:pPr>
            <w:r w:rsidRPr="00083EA5">
              <w:rPr>
                <w:rFonts w:ascii="Calibri" w:hAnsi="Calibri" w:cs="Times New Roman"/>
                <w:b/>
                <w:color w:val="auto"/>
                <w:sz w:val="18"/>
                <w:szCs w:val="18"/>
                <w:lang w:eastAsia="en-US"/>
              </w:rPr>
              <w:t>Contract Title</w:t>
            </w:r>
          </w:p>
        </w:tc>
        <w:tc>
          <w:tcPr>
            <w:tcW w:w="1276" w:type="dxa"/>
          </w:tcPr>
          <w:p w14:paraId="0AA34C86" w14:textId="0AA5F1BF" w:rsidR="00E70D6A" w:rsidRPr="00083EA5" w:rsidRDefault="00E70D6A" w:rsidP="003E3137">
            <w:pPr>
              <w:keepNext/>
              <w:keepLines/>
              <w:autoSpaceDE w:val="0"/>
              <w:autoSpaceDN w:val="0"/>
              <w:spacing w:line="240" w:lineRule="auto"/>
              <w:jc w:val="center"/>
              <w:rPr>
                <w:rFonts w:ascii="Calibri" w:hAnsi="Calibri" w:cs="Times New Roman"/>
                <w:b/>
                <w:color w:val="auto"/>
                <w:sz w:val="18"/>
                <w:szCs w:val="18"/>
                <w:lang w:eastAsia="en-US"/>
              </w:rPr>
            </w:pPr>
            <w:r w:rsidRPr="00083EA5">
              <w:rPr>
                <w:rFonts w:ascii="Calibri" w:hAnsi="Calibri" w:cs="Times New Roman"/>
                <w:b/>
                <w:color w:val="auto"/>
                <w:sz w:val="18"/>
                <w:szCs w:val="18"/>
                <w:lang w:eastAsia="en-US"/>
              </w:rPr>
              <w:t>Procurement Methodology</w:t>
            </w:r>
          </w:p>
          <w:p w14:paraId="16DE1343" w14:textId="77777777" w:rsidR="00E70D6A" w:rsidRPr="00083EA5" w:rsidRDefault="00E70D6A" w:rsidP="003E3137">
            <w:pPr>
              <w:keepNext/>
              <w:keepLines/>
              <w:autoSpaceDE w:val="0"/>
              <w:autoSpaceDN w:val="0"/>
              <w:spacing w:line="240" w:lineRule="auto"/>
              <w:jc w:val="center"/>
              <w:rPr>
                <w:rFonts w:ascii="Calibri" w:hAnsi="Calibri" w:cs="Times New Roman"/>
                <w:b/>
                <w:color w:val="auto"/>
                <w:sz w:val="18"/>
                <w:szCs w:val="18"/>
                <w:lang w:eastAsia="en-US"/>
              </w:rPr>
            </w:pPr>
          </w:p>
        </w:tc>
        <w:tc>
          <w:tcPr>
            <w:tcW w:w="1275" w:type="dxa"/>
          </w:tcPr>
          <w:p w14:paraId="6D55FE1F" w14:textId="28FAD89D" w:rsidR="00E70D6A" w:rsidRPr="00083EA5" w:rsidRDefault="00E70D6A" w:rsidP="003E3137">
            <w:pPr>
              <w:keepNext/>
              <w:keepLines/>
              <w:autoSpaceDE w:val="0"/>
              <w:autoSpaceDN w:val="0"/>
              <w:spacing w:line="240" w:lineRule="auto"/>
              <w:jc w:val="center"/>
              <w:rPr>
                <w:rFonts w:ascii="Calibri" w:hAnsi="Calibri" w:cs="Times New Roman"/>
                <w:b/>
                <w:color w:val="auto"/>
                <w:sz w:val="18"/>
                <w:szCs w:val="18"/>
                <w:lang w:eastAsia="en-US"/>
              </w:rPr>
            </w:pPr>
            <w:r w:rsidRPr="00083EA5">
              <w:rPr>
                <w:rFonts w:ascii="Calibri" w:hAnsi="Calibri" w:cs="Times New Roman"/>
                <w:b/>
                <w:color w:val="auto"/>
                <w:sz w:val="18"/>
                <w:szCs w:val="18"/>
                <w:lang w:eastAsia="en-US"/>
              </w:rPr>
              <w:t>Procurement Type</w:t>
            </w:r>
          </w:p>
        </w:tc>
        <w:tc>
          <w:tcPr>
            <w:tcW w:w="1276" w:type="dxa"/>
          </w:tcPr>
          <w:p w14:paraId="41FBBAB2" w14:textId="1B37F4B2" w:rsidR="00E70D6A" w:rsidRPr="00083EA5" w:rsidRDefault="00E70D6A" w:rsidP="003E3137">
            <w:pPr>
              <w:keepNext/>
              <w:keepLines/>
              <w:autoSpaceDE w:val="0"/>
              <w:autoSpaceDN w:val="0"/>
              <w:spacing w:line="240" w:lineRule="auto"/>
              <w:jc w:val="center"/>
              <w:rPr>
                <w:rFonts w:ascii="Calibri" w:hAnsi="Calibri" w:cs="Times New Roman"/>
                <w:b/>
                <w:color w:val="auto"/>
                <w:sz w:val="18"/>
                <w:szCs w:val="18"/>
                <w:lang w:eastAsia="en-US"/>
              </w:rPr>
            </w:pPr>
            <w:r w:rsidRPr="00083EA5">
              <w:rPr>
                <w:rFonts w:ascii="Calibri" w:hAnsi="Calibri" w:cs="Times New Roman"/>
                <w:b/>
                <w:color w:val="auto"/>
                <w:sz w:val="18"/>
                <w:szCs w:val="18"/>
                <w:lang w:eastAsia="en-US"/>
              </w:rPr>
              <w:t>Exemption from Quotation and Tender Threshold requirements</w:t>
            </w:r>
          </w:p>
        </w:tc>
        <w:tc>
          <w:tcPr>
            <w:tcW w:w="1134" w:type="dxa"/>
          </w:tcPr>
          <w:p w14:paraId="3A56A5E1" w14:textId="1F1A07A4" w:rsidR="00E70D6A" w:rsidRPr="00083EA5" w:rsidRDefault="00E70D6A" w:rsidP="003E3137">
            <w:pPr>
              <w:keepNext/>
              <w:keepLines/>
              <w:autoSpaceDE w:val="0"/>
              <w:autoSpaceDN w:val="0"/>
              <w:spacing w:line="240" w:lineRule="auto"/>
              <w:jc w:val="center"/>
              <w:rPr>
                <w:rFonts w:ascii="Calibri" w:hAnsi="Calibri" w:cs="Times New Roman"/>
                <w:b/>
                <w:color w:val="auto"/>
                <w:sz w:val="18"/>
                <w:szCs w:val="18"/>
                <w:lang w:eastAsia="en-US"/>
              </w:rPr>
            </w:pPr>
            <w:r w:rsidRPr="00083EA5">
              <w:rPr>
                <w:rFonts w:ascii="Calibri" w:hAnsi="Calibri" w:cs="Times New Roman"/>
                <w:b/>
                <w:color w:val="auto"/>
                <w:sz w:val="18"/>
                <w:szCs w:val="18"/>
                <w:lang w:eastAsia="en-US"/>
              </w:rPr>
              <w:t>Contractor name</w:t>
            </w:r>
          </w:p>
        </w:tc>
        <w:tc>
          <w:tcPr>
            <w:tcW w:w="992" w:type="dxa"/>
          </w:tcPr>
          <w:p w14:paraId="2B118377" w14:textId="77C3D5E0" w:rsidR="00E70D6A" w:rsidRPr="00083EA5" w:rsidRDefault="00E70D6A" w:rsidP="003E3137">
            <w:pPr>
              <w:keepNext/>
              <w:keepLines/>
              <w:autoSpaceDE w:val="0"/>
              <w:autoSpaceDN w:val="0"/>
              <w:spacing w:line="240" w:lineRule="auto"/>
              <w:jc w:val="center"/>
              <w:rPr>
                <w:rFonts w:ascii="Calibri" w:hAnsi="Calibri" w:cs="Times New Roman"/>
                <w:b/>
                <w:color w:val="auto"/>
                <w:sz w:val="18"/>
                <w:szCs w:val="18"/>
                <w:lang w:eastAsia="en-US"/>
              </w:rPr>
            </w:pPr>
            <w:r w:rsidRPr="00083EA5">
              <w:rPr>
                <w:rFonts w:ascii="Calibri" w:hAnsi="Calibri" w:cs="Times New Roman"/>
                <w:b/>
                <w:color w:val="auto"/>
                <w:sz w:val="18"/>
                <w:szCs w:val="18"/>
                <w:lang w:eastAsia="en-US"/>
              </w:rPr>
              <w:t>Contract amount</w:t>
            </w:r>
          </w:p>
        </w:tc>
        <w:tc>
          <w:tcPr>
            <w:tcW w:w="993" w:type="dxa"/>
          </w:tcPr>
          <w:p w14:paraId="1E37F074" w14:textId="31B4698C" w:rsidR="00E70D6A" w:rsidRPr="00083EA5" w:rsidRDefault="00E70D6A" w:rsidP="003E3137">
            <w:pPr>
              <w:keepNext/>
              <w:keepLines/>
              <w:autoSpaceDE w:val="0"/>
              <w:autoSpaceDN w:val="0"/>
              <w:spacing w:line="240" w:lineRule="auto"/>
              <w:jc w:val="center"/>
              <w:rPr>
                <w:rFonts w:ascii="Calibri" w:hAnsi="Calibri" w:cs="Times New Roman"/>
                <w:b/>
                <w:color w:val="auto"/>
                <w:sz w:val="18"/>
                <w:szCs w:val="18"/>
                <w:lang w:eastAsia="en-US"/>
              </w:rPr>
            </w:pPr>
            <w:r w:rsidRPr="00083EA5">
              <w:rPr>
                <w:rFonts w:ascii="Calibri" w:hAnsi="Calibri" w:cs="Times New Roman"/>
                <w:b/>
                <w:color w:val="auto"/>
                <w:sz w:val="18"/>
                <w:szCs w:val="18"/>
                <w:lang w:eastAsia="en-US"/>
              </w:rPr>
              <w:t>E</w:t>
            </w:r>
            <w:r w:rsidR="00083EA5">
              <w:rPr>
                <w:rFonts w:ascii="Calibri" w:hAnsi="Calibri" w:cs="Times New Roman"/>
                <w:b/>
                <w:color w:val="auto"/>
                <w:sz w:val="18"/>
                <w:szCs w:val="18"/>
                <w:lang w:eastAsia="en-US"/>
              </w:rPr>
              <w:t>xecution D</w:t>
            </w:r>
            <w:r w:rsidRPr="00083EA5">
              <w:rPr>
                <w:rFonts w:ascii="Calibri" w:hAnsi="Calibri" w:cs="Times New Roman"/>
                <w:b/>
                <w:color w:val="auto"/>
                <w:sz w:val="18"/>
                <w:szCs w:val="18"/>
                <w:lang w:eastAsia="en-US"/>
              </w:rPr>
              <w:t>ate</w:t>
            </w:r>
          </w:p>
        </w:tc>
        <w:tc>
          <w:tcPr>
            <w:tcW w:w="850" w:type="dxa"/>
          </w:tcPr>
          <w:p w14:paraId="67A513F3" w14:textId="77777777" w:rsidR="00E70D6A" w:rsidRDefault="00E70D6A" w:rsidP="003E3137">
            <w:pPr>
              <w:keepNext/>
              <w:keepLines/>
              <w:autoSpaceDE w:val="0"/>
              <w:autoSpaceDN w:val="0"/>
              <w:spacing w:line="240" w:lineRule="auto"/>
              <w:jc w:val="center"/>
              <w:rPr>
                <w:rFonts w:ascii="Calibri" w:hAnsi="Calibri" w:cs="Times New Roman"/>
                <w:b/>
                <w:color w:val="auto"/>
                <w:sz w:val="18"/>
                <w:szCs w:val="18"/>
                <w:lang w:eastAsia="en-US"/>
              </w:rPr>
            </w:pPr>
            <w:r w:rsidRPr="00083EA5">
              <w:rPr>
                <w:rFonts w:ascii="Calibri" w:hAnsi="Calibri" w:cs="Times New Roman"/>
                <w:b/>
                <w:color w:val="auto"/>
                <w:sz w:val="18"/>
                <w:szCs w:val="18"/>
                <w:lang w:eastAsia="en-US"/>
              </w:rPr>
              <w:t>Expiry</w:t>
            </w:r>
          </w:p>
          <w:p w14:paraId="1702D464" w14:textId="55614C23" w:rsidR="00083EA5" w:rsidRPr="00083EA5" w:rsidRDefault="00083EA5" w:rsidP="003E3137">
            <w:pPr>
              <w:keepNext/>
              <w:keepLines/>
              <w:autoSpaceDE w:val="0"/>
              <w:autoSpaceDN w:val="0"/>
              <w:spacing w:line="240" w:lineRule="auto"/>
              <w:jc w:val="center"/>
              <w:rPr>
                <w:rFonts w:ascii="Calibri" w:hAnsi="Calibri" w:cs="Times New Roman"/>
                <w:b/>
                <w:color w:val="auto"/>
                <w:sz w:val="18"/>
                <w:szCs w:val="18"/>
                <w:lang w:eastAsia="en-US"/>
              </w:rPr>
            </w:pPr>
            <w:r>
              <w:rPr>
                <w:rFonts w:ascii="Calibri" w:hAnsi="Calibri" w:cs="Times New Roman"/>
                <w:b/>
                <w:color w:val="auto"/>
                <w:sz w:val="18"/>
                <w:szCs w:val="18"/>
                <w:lang w:eastAsia="en-US"/>
              </w:rPr>
              <w:t>Date</w:t>
            </w:r>
          </w:p>
        </w:tc>
      </w:tr>
      <w:tr w:rsidR="00E70D6A" w:rsidRPr="00D90968" w14:paraId="7D75AE5B" w14:textId="438F32AD" w:rsidTr="003E3137">
        <w:tc>
          <w:tcPr>
            <w:tcW w:w="993" w:type="dxa"/>
          </w:tcPr>
          <w:p w14:paraId="630AC1DA" w14:textId="3F0200EF" w:rsidR="00E70D6A" w:rsidRPr="00D90968" w:rsidRDefault="00E70D6A" w:rsidP="00E70D6A">
            <w:pPr>
              <w:keepNext/>
              <w:keepLines/>
              <w:autoSpaceDE w:val="0"/>
              <w:autoSpaceDN w:val="0"/>
              <w:spacing w:line="240" w:lineRule="auto"/>
              <w:rPr>
                <w:rFonts w:ascii="Calibri" w:hAnsi="Calibri" w:cs="Times New Roman"/>
                <w:i/>
                <w:color w:val="auto"/>
                <w:sz w:val="24"/>
                <w:szCs w:val="24"/>
                <w:lang w:eastAsia="en-US"/>
              </w:rPr>
            </w:pPr>
          </w:p>
        </w:tc>
        <w:tc>
          <w:tcPr>
            <w:tcW w:w="992" w:type="dxa"/>
          </w:tcPr>
          <w:p w14:paraId="21BC1AEF" w14:textId="77777777" w:rsidR="00E70D6A" w:rsidRDefault="00E70D6A" w:rsidP="00E70D6A">
            <w:pPr>
              <w:keepNext/>
              <w:keepLines/>
              <w:autoSpaceDE w:val="0"/>
              <w:autoSpaceDN w:val="0"/>
              <w:spacing w:line="240" w:lineRule="auto"/>
              <w:rPr>
                <w:rFonts w:ascii="Calibri" w:hAnsi="Calibri" w:cs="Times New Roman"/>
                <w:i/>
                <w:color w:val="auto"/>
                <w:sz w:val="24"/>
                <w:szCs w:val="24"/>
                <w:lang w:eastAsia="en-US"/>
              </w:rPr>
            </w:pPr>
          </w:p>
        </w:tc>
        <w:tc>
          <w:tcPr>
            <w:tcW w:w="1276" w:type="dxa"/>
          </w:tcPr>
          <w:p w14:paraId="6825B47E" w14:textId="77777777" w:rsidR="00E70D6A" w:rsidRDefault="00E70D6A" w:rsidP="00E70D6A">
            <w:pPr>
              <w:keepNext/>
              <w:keepLines/>
              <w:autoSpaceDE w:val="0"/>
              <w:autoSpaceDN w:val="0"/>
              <w:spacing w:line="240" w:lineRule="auto"/>
              <w:rPr>
                <w:rFonts w:ascii="Calibri" w:hAnsi="Calibri" w:cs="Times New Roman"/>
                <w:i/>
                <w:color w:val="auto"/>
                <w:sz w:val="24"/>
                <w:szCs w:val="24"/>
                <w:lang w:eastAsia="en-US"/>
              </w:rPr>
            </w:pPr>
          </w:p>
        </w:tc>
        <w:tc>
          <w:tcPr>
            <w:tcW w:w="1275" w:type="dxa"/>
          </w:tcPr>
          <w:p w14:paraId="2EBBB85D" w14:textId="2C366D0B" w:rsidR="00E70D6A" w:rsidRPr="00D90968" w:rsidRDefault="00E70D6A" w:rsidP="00E70D6A">
            <w:pPr>
              <w:keepNext/>
              <w:keepLines/>
              <w:autoSpaceDE w:val="0"/>
              <w:autoSpaceDN w:val="0"/>
              <w:spacing w:line="240" w:lineRule="auto"/>
              <w:rPr>
                <w:rFonts w:ascii="Calibri" w:hAnsi="Calibri" w:cs="Times New Roman"/>
                <w:i/>
                <w:color w:val="auto"/>
                <w:sz w:val="24"/>
                <w:szCs w:val="24"/>
                <w:lang w:eastAsia="en-US"/>
              </w:rPr>
            </w:pPr>
          </w:p>
        </w:tc>
        <w:tc>
          <w:tcPr>
            <w:tcW w:w="1276" w:type="dxa"/>
          </w:tcPr>
          <w:p w14:paraId="41209803" w14:textId="77777777" w:rsidR="00E70D6A" w:rsidRDefault="00E70D6A" w:rsidP="00E70D6A">
            <w:pPr>
              <w:keepNext/>
              <w:keepLines/>
              <w:autoSpaceDE w:val="0"/>
              <w:autoSpaceDN w:val="0"/>
              <w:spacing w:line="240" w:lineRule="auto"/>
              <w:rPr>
                <w:rFonts w:ascii="Calibri" w:hAnsi="Calibri" w:cs="Times New Roman"/>
                <w:i/>
                <w:color w:val="auto"/>
                <w:sz w:val="24"/>
                <w:szCs w:val="24"/>
                <w:lang w:eastAsia="en-US"/>
              </w:rPr>
            </w:pPr>
          </w:p>
        </w:tc>
        <w:tc>
          <w:tcPr>
            <w:tcW w:w="1134" w:type="dxa"/>
          </w:tcPr>
          <w:p w14:paraId="43838F6C" w14:textId="713609BD" w:rsidR="00E70D6A" w:rsidRDefault="00E70D6A" w:rsidP="00E70D6A">
            <w:pPr>
              <w:keepNext/>
              <w:keepLines/>
              <w:autoSpaceDE w:val="0"/>
              <w:autoSpaceDN w:val="0"/>
              <w:spacing w:line="240" w:lineRule="auto"/>
              <w:rPr>
                <w:rFonts w:ascii="Calibri" w:hAnsi="Calibri" w:cs="Times New Roman"/>
                <w:i/>
                <w:color w:val="auto"/>
                <w:sz w:val="24"/>
                <w:szCs w:val="24"/>
                <w:lang w:eastAsia="en-US"/>
              </w:rPr>
            </w:pPr>
          </w:p>
        </w:tc>
        <w:tc>
          <w:tcPr>
            <w:tcW w:w="992" w:type="dxa"/>
          </w:tcPr>
          <w:p w14:paraId="7A506421" w14:textId="292675D7" w:rsidR="00E70D6A" w:rsidRDefault="00E70D6A" w:rsidP="00E70D6A">
            <w:pPr>
              <w:keepNext/>
              <w:keepLines/>
              <w:autoSpaceDE w:val="0"/>
              <w:autoSpaceDN w:val="0"/>
              <w:spacing w:line="240" w:lineRule="auto"/>
              <w:rPr>
                <w:rFonts w:ascii="Calibri" w:hAnsi="Calibri" w:cs="Times New Roman"/>
                <w:i/>
                <w:color w:val="auto"/>
                <w:sz w:val="24"/>
                <w:szCs w:val="24"/>
                <w:lang w:eastAsia="en-US"/>
              </w:rPr>
            </w:pPr>
          </w:p>
        </w:tc>
        <w:tc>
          <w:tcPr>
            <w:tcW w:w="993" w:type="dxa"/>
          </w:tcPr>
          <w:p w14:paraId="0481D699" w14:textId="77777777" w:rsidR="00E70D6A" w:rsidRDefault="00E70D6A" w:rsidP="00E70D6A">
            <w:pPr>
              <w:keepNext/>
              <w:keepLines/>
              <w:autoSpaceDE w:val="0"/>
              <w:autoSpaceDN w:val="0"/>
              <w:spacing w:line="240" w:lineRule="auto"/>
              <w:rPr>
                <w:rFonts w:ascii="Calibri" w:hAnsi="Calibri" w:cs="Times New Roman"/>
                <w:i/>
                <w:color w:val="auto"/>
                <w:sz w:val="24"/>
                <w:szCs w:val="24"/>
                <w:lang w:eastAsia="en-US"/>
              </w:rPr>
            </w:pPr>
          </w:p>
        </w:tc>
        <w:tc>
          <w:tcPr>
            <w:tcW w:w="850" w:type="dxa"/>
          </w:tcPr>
          <w:p w14:paraId="729C9E66" w14:textId="352A20BB" w:rsidR="00E70D6A" w:rsidRPr="00D90968" w:rsidRDefault="00E70D6A" w:rsidP="00E70D6A">
            <w:pPr>
              <w:keepNext/>
              <w:keepLines/>
              <w:autoSpaceDE w:val="0"/>
              <w:autoSpaceDN w:val="0"/>
              <w:spacing w:line="240" w:lineRule="auto"/>
              <w:rPr>
                <w:rFonts w:ascii="Calibri" w:hAnsi="Calibri" w:cs="Times New Roman"/>
                <w:i/>
                <w:color w:val="auto"/>
                <w:sz w:val="24"/>
                <w:szCs w:val="24"/>
                <w:lang w:eastAsia="en-US"/>
              </w:rPr>
            </w:pPr>
          </w:p>
        </w:tc>
      </w:tr>
      <w:tr w:rsidR="00A97D57" w:rsidRPr="00D90968" w14:paraId="374F65BD" w14:textId="77777777" w:rsidTr="003E3137">
        <w:tc>
          <w:tcPr>
            <w:tcW w:w="993" w:type="dxa"/>
          </w:tcPr>
          <w:p w14:paraId="1226B3A7" w14:textId="77777777" w:rsidR="00A97D57" w:rsidRPr="00D90968" w:rsidRDefault="00A97D57" w:rsidP="00E70D6A">
            <w:pPr>
              <w:keepNext/>
              <w:keepLines/>
              <w:autoSpaceDE w:val="0"/>
              <w:autoSpaceDN w:val="0"/>
              <w:spacing w:line="240" w:lineRule="auto"/>
              <w:rPr>
                <w:rFonts w:ascii="Calibri" w:hAnsi="Calibri" w:cs="Times New Roman"/>
                <w:i/>
                <w:color w:val="auto"/>
                <w:sz w:val="24"/>
                <w:szCs w:val="24"/>
                <w:lang w:eastAsia="en-US"/>
              </w:rPr>
            </w:pPr>
          </w:p>
        </w:tc>
        <w:tc>
          <w:tcPr>
            <w:tcW w:w="992" w:type="dxa"/>
          </w:tcPr>
          <w:p w14:paraId="71C6D812" w14:textId="77777777" w:rsidR="00A97D57" w:rsidRDefault="00A97D57" w:rsidP="00E70D6A">
            <w:pPr>
              <w:keepNext/>
              <w:keepLines/>
              <w:autoSpaceDE w:val="0"/>
              <w:autoSpaceDN w:val="0"/>
              <w:spacing w:line="240" w:lineRule="auto"/>
              <w:rPr>
                <w:rFonts w:ascii="Calibri" w:hAnsi="Calibri" w:cs="Times New Roman"/>
                <w:i/>
                <w:color w:val="auto"/>
                <w:sz w:val="24"/>
                <w:szCs w:val="24"/>
                <w:lang w:eastAsia="en-US"/>
              </w:rPr>
            </w:pPr>
          </w:p>
        </w:tc>
        <w:tc>
          <w:tcPr>
            <w:tcW w:w="1276" w:type="dxa"/>
          </w:tcPr>
          <w:p w14:paraId="745C1289" w14:textId="77777777" w:rsidR="00A97D57" w:rsidRDefault="00A97D57" w:rsidP="00E70D6A">
            <w:pPr>
              <w:keepNext/>
              <w:keepLines/>
              <w:autoSpaceDE w:val="0"/>
              <w:autoSpaceDN w:val="0"/>
              <w:spacing w:line="240" w:lineRule="auto"/>
              <w:rPr>
                <w:rFonts w:ascii="Calibri" w:hAnsi="Calibri" w:cs="Times New Roman"/>
                <w:i/>
                <w:color w:val="auto"/>
                <w:sz w:val="24"/>
                <w:szCs w:val="24"/>
                <w:lang w:eastAsia="en-US"/>
              </w:rPr>
            </w:pPr>
          </w:p>
        </w:tc>
        <w:tc>
          <w:tcPr>
            <w:tcW w:w="1275" w:type="dxa"/>
          </w:tcPr>
          <w:p w14:paraId="0B401679" w14:textId="77777777" w:rsidR="00A97D57" w:rsidRPr="00D90968" w:rsidRDefault="00A97D57" w:rsidP="00E70D6A">
            <w:pPr>
              <w:keepNext/>
              <w:keepLines/>
              <w:autoSpaceDE w:val="0"/>
              <w:autoSpaceDN w:val="0"/>
              <w:spacing w:line="240" w:lineRule="auto"/>
              <w:rPr>
                <w:rFonts w:ascii="Calibri" w:hAnsi="Calibri" w:cs="Times New Roman"/>
                <w:i/>
                <w:color w:val="auto"/>
                <w:sz w:val="24"/>
                <w:szCs w:val="24"/>
                <w:lang w:eastAsia="en-US"/>
              </w:rPr>
            </w:pPr>
          </w:p>
        </w:tc>
        <w:tc>
          <w:tcPr>
            <w:tcW w:w="1276" w:type="dxa"/>
          </w:tcPr>
          <w:p w14:paraId="34AAC772" w14:textId="77777777" w:rsidR="00A97D57" w:rsidRDefault="00A97D57" w:rsidP="00E70D6A">
            <w:pPr>
              <w:keepNext/>
              <w:keepLines/>
              <w:autoSpaceDE w:val="0"/>
              <w:autoSpaceDN w:val="0"/>
              <w:spacing w:line="240" w:lineRule="auto"/>
              <w:rPr>
                <w:rFonts w:ascii="Calibri" w:hAnsi="Calibri" w:cs="Times New Roman"/>
                <w:i/>
                <w:color w:val="auto"/>
                <w:sz w:val="24"/>
                <w:szCs w:val="24"/>
                <w:lang w:eastAsia="en-US"/>
              </w:rPr>
            </w:pPr>
          </w:p>
        </w:tc>
        <w:tc>
          <w:tcPr>
            <w:tcW w:w="1134" w:type="dxa"/>
          </w:tcPr>
          <w:p w14:paraId="16B22FB1" w14:textId="77777777" w:rsidR="00A97D57" w:rsidRDefault="00A97D57" w:rsidP="00E70D6A">
            <w:pPr>
              <w:keepNext/>
              <w:keepLines/>
              <w:autoSpaceDE w:val="0"/>
              <w:autoSpaceDN w:val="0"/>
              <w:spacing w:line="240" w:lineRule="auto"/>
              <w:rPr>
                <w:rFonts w:ascii="Calibri" w:hAnsi="Calibri" w:cs="Times New Roman"/>
                <w:i/>
                <w:color w:val="auto"/>
                <w:sz w:val="24"/>
                <w:szCs w:val="24"/>
                <w:lang w:eastAsia="en-US"/>
              </w:rPr>
            </w:pPr>
          </w:p>
        </w:tc>
        <w:tc>
          <w:tcPr>
            <w:tcW w:w="992" w:type="dxa"/>
          </w:tcPr>
          <w:p w14:paraId="4CDC5385" w14:textId="77777777" w:rsidR="00A97D57" w:rsidRDefault="00A97D57" w:rsidP="00E70D6A">
            <w:pPr>
              <w:keepNext/>
              <w:keepLines/>
              <w:autoSpaceDE w:val="0"/>
              <w:autoSpaceDN w:val="0"/>
              <w:spacing w:line="240" w:lineRule="auto"/>
              <w:rPr>
                <w:rFonts w:ascii="Calibri" w:hAnsi="Calibri" w:cs="Times New Roman"/>
                <w:i/>
                <w:color w:val="auto"/>
                <w:sz w:val="24"/>
                <w:szCs w:val="24"/>
                <w:lang w:eastAsia="en-US"/>
              </w:rPr>
            </w:pPr>
          </w:p>
        </w:tc>
        <w:tc>
          <w:tcPr>
            <w:tcW w:w="993" w:type="dxa"/>
          </w:tcPr>
          <w:p w14:paraId="3B7CF453" w14:textId="77777777" w:rsidR="00A97D57" w:rsidRDefault="00A97D57" w:rsidP="00E70D6A">
            <w:pPr>
              <w:keepNext/>
              <w:keepLines/>
              <w:autoSpaceDE w:val="0"/>
              <w:autoSpaceDN w:val="0"/>
              <w:spacing w:line="240" w:lineRule="auto"/>
              <w:rPr>
                <w:rFonts w:ascii="Calibri" w:hAnsi="Calibri" w:cs="Times New Roman"/>
                <w:i/>
                <w:color w:val="auto"/>
                <w:sz w:val="24"/>
                <w:szCs w:val="24"/>
                <w:lang w:eastAsia="en-US"/>
              </w:rPr>
            </w:pPr>
          </w:p>
        </w:tc>
        <w:tc>
          <w:tcPr>
            <w:tcW w:w="850" w:type="dxa"/>
          </w:tcPr>
          <w:p w14:paraId="43B5FA48" w14:textId="77777777" w:rsidR="00A97D57" w:rsidRPr="00D90968" w:rsidRDefault="00A97D57" w:rsidP="00E70D6A">
            <w:pPr>
              <w:keepNext/>
              <w:keepLines/>
              <w:autoSpaceDE w:val="0"/>
              <w:autoSpaceDN w:val="0"/>
              <w:spacing w:line="240" w:lineRule="auto"/>
              <w:rPr>
                <w:rFonts w:ascii="Calibri" w:hAnsi="Calibri" w:cs="Times New Roman"/>
                <w:i/>
                <w:color w:val="auto"/>
                <w:sz w:val="24"/>
                <w:szCs w:val="24"/>
                <w:lang w:eastAsia="en-US"/>
              </w:rPr>
            </w:pPr>
          </w:p>
        </w:tc>
      </w:tr>
    </w:tbl>
    <w:p w14:paraId="59A80FEB" w14:textId="77777777" w:rsidR="00E70D6A" w:rsidRDefault="00E70D6A" w:rsidP="0044193A">
      <w:pPr>
        <w:autoSpaceDE w:val="0"/>
        <w:autoSpaceDN w:val="0"/>
        <w:spacing w:after="120" w:line="240" w:lineRule="auto"/>
        <w:rPr>
          <w:rFonts w:ascii="Calibri" w:hAnsi="Calibri" w:cs="Times New Roman"/>
          <w:color w:val="auto"/>
          <w:sz w:val="24"/>
          <w:szCs w:val="24"/>
          <w:lang w:eastAsia="en-US"/>
        </w:rPr>
      </w:pPr>
    </w:p>
    <w:p w14:paraId="0195438C" w14:textId="77777777" w:rsidR="009A74C4" w:rsidRDefault="009A74C4" w:rsidP="0044193A">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lastRenderedPageBreak/>
        <w:t>The contract execution data will be between 1 July and 30 June of the reporting year.</w:t>
      </w:r>
    </w:p>
    <w:p w14:paraId="3B59786E" w14:textId="77777777" w:rsidR="00081581" w:rsidRDefault="00887A44" w:rsidP="0044193A">
      <w:pPr>
        <w:autoSpaceDE w:val="0"/>
        <w:autoSpaceDN w:val="0"/>
        <w:spacing w:after="120" w:line="240" w:lineRule="auto"/>
        <w:rPr>
          <w:rFonts w:ascii="Calibri" w:hAnsi="Calibri" w:cs="Times New Roman"/>
          <w:color w:val="auto"/>
          <w:sz w:val="24"/>
          <w:szCs w:val="24"/>
          <w:lang w:eastAsia="en-US"/>
        </w:rPr>
      </w:pPr>
      <w:r w:rsidRPr="0071202F">
        <w:rPr>
          <w:rFonts w:ascii="Calibri" w:hAnsi="Calibri" w:cs="Times New Roman"/>
          <w:color w:val="auto"/>
          <w:sz w:val="24"/>
          <w:szCs w:val="24"/>
          <w:lang w:eastAsia="en-US"/>
        </w:rPr>
        <w:t xml:space="preserve">The information </w:t>
      </w:r>
      <w:r w:rsidR="0071202F" w:rsidRPr="0071202F">
        <w:rPr>
          <w:rFonts w:ascii="Calibri" w:hAnsi="Calibri" w:cs="Times New Roman"/>
          <w:color w:val="auto"/>
          <w:sz w:val="24"/>
          <w:szCs w:val="24"/>
          <w:lang w:eastAsia="en-US"/>
        </w:rPr>
        <w:t>may be reformatted for publishing purposes provided that all individual contracts and dollar values are provided</w:t>
      </w:r>
      <w:r w:rsidRPr="0071202F">
        <w:rPr>
          <w:rFonts w:ascii="Calibri" w:hAnsi="Calibri" w:cs="Times New Roman"/>
          <w:color w:val="auto"/>
          <w:sz w:val="24"/>
          <w:szCs w:val="24"/>
          <w:lang w:eastAsia="en-US"/>
        </w:rPr>
        <w:t>.</w:t>
      </w:r>
    </w:p>
    <w:p w14:paraId="726DD5F8" w14:textId="77777777" w:rsidR="001706E8" w:rsidRDefault="001706E8" w:rsidP="001706E8">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Reporting entities must report on any e</w:t>
      </w:r>
      <w:r w:rsidRPr="00DF2E9E">
        <w:rPr>
          <w:rFonts w:ascii="Calibri" w:hAnsi="Calibri" w:cs="Times New Roman"/>
          <w:color w:val="auto"/>
          <w:sz w:val="24"/>
          <w:szCs w:val="24"/>
          <w:lang w:eastAsia="en-US"/>
        </w:rPr>
        <w:t xml:space="preserve">xemptions </w:t>
      </w:r>
      <w:r>
        <w:rPr>
          <w:rFonts w:ascii="Calibri" w:hAnsi="Calibri" w:cs="Times New Roman"/>
          <w:color w:val="auto"/>
          <w:sz w:val="24"/>
          <w:szCs w:val="24"/>
          <w:lang w:eastAsia="en-US"/>
        </w:rPr>
        <w:t>from the secure local jobs c</w:t>
      </w:r>
      <w:r w:rsidRPr="00DF2E9E">
        <w:rPr>
          <w:rFonts w:ascii="Calibri" w:hAnsi="Calibri" w:cs="Times New Roman"/>
          <w:color w:val="auto"/>
          <w:sz w:val="24"/>
          <w:szCs w:val="24"/>
          <w:lang w:eastAsia="en-US"/>
        </w:rPr>
        <w:t>ode requirements</w:t>
      </w:r>
      <w:r>
        <w:rPr>
          <w:rFonts w:ascii="Calibri" w:hAnsi="Calibri" w:cs="Times New Roman"/>
          <w:color w:val="auto"/>
          <w:sz w:val="24"/>
          <w:szCs w:val="24"/>
          <w:lang w:eastAsia="en-US"/>
        </w:rPr>
        <w:t xml:space="preserve"> under section 22G of the </w:t>
      </w:r>
      <w:r w:rsidRPr="0071202F">
        <w:rPr>
          <w:rFonts w:ascii="Calibri" w:hAnsi="Calibri" w:cs="Times New Roman"/>
          <w:i/>
          <w:color w:val="auto"/>
          <w:sz w:val="24"/>
          <w:szCs w:val="24"/>
          <w:lang w:eastAsia="en-US"/>
        </w:rPr>
        <w:t>Government Procurement Act 2001</w:t>
      </w:r>
      <w:r>
        <w:rPr>
          <w:rFonts w:ascii="Calibri" w:hAnsi="Calibri" w:cs="Times New Roman"/>
          <w:color w:val="auto"/>
          <w:sz w:val="24"/>
          <w:szCs w:val="24"/>
          <w:lang w:eastAsia="en-US"/>
        </w:rPr>
        <w:t>. The report should list each exemption granted to the reporting entity under section 22H, the reason for the exemption and whether the reporting entity complied with the requirements to notify the s</w:t>
      </w:r>
      <w:r w:rsidRPr="00005E11">
        <w:rPr>
          <w:rFonts w:ascii="Calibri" w:hAnsi="Calibri" w:cs="Times New Roman"/>
          <w:color w:val="auto"/>
          <w:sz w:val="24"/>
          <w:szCs w:val="24"/>
          <w:lang w:eastAsia="en-US"/>
        </w:rPr>
        <w:t>ecure local jobs code registrar</w:t>
      </w:r>
      <w:r>
        <w:rPr>
          <w:rFonts w:ascii="Calibri" w:hAnsi="Calibri" w:cs="Times New Roman"/>
          <w:color w:val="auto"/>
          <w:sz w:val="24"/>
          <w:szCs w:val="24"/>
          <w:lang w:eastAsia="en-US"/>
        </w:rPr>
        <w:t xml:space="preserve"> and council. </w:t>
      </w:r>
    </w:p>
    <w:p w14:paraId="564D112C" w14:textId="77777777" w:rsidR="009A74C4" w:rsidRDefault="009A74C4" w:rsidP="001706E8">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If no exemptions have been provided, the annual report should specifically note this.</w:t>
      </w:r>
    </w:p>
    <w:p w14:paraId="7AB68C44" w14:textId="77777777" w:rsidR="001706E8" w:rsidRPr="00464A7C" w:rsidRDefault="001706E8" w:rsidP="0044193A">
      <w:pPr>
        <w:autoSpaceDE w:val="0"/>
        <w:autoSpaceDN w:val="0"/>
        <w:spacing w:after="120" w:line="240" w:lineRule="auto"/>
        <w:rPr>
          <w:rFonts w:ascii="Calibri" w:hAnsi="Calibri" w:cs="Times New Roman"/>
          <w:i/>
          <w:color w:val="auto"/>
          <w:sz w:val="24"/>
          <w:szCs w:val="24"/>
          <w:u w:val="single"/>
          <w:lang w:eastAsia="en-US"/>
        </w:rPr>
      </w:pPr>
      <w:r w:rsidRPr="00464A7C">
        <w:rPr>
          <w:rFonts w:ascii="Calibri" w:hAnsi="Calibri" w:cs="Times New Roman"/>
          <w:i/>
          <w:color w:val="auto"/>
          <w:sz w:val="24"/>
          <w:szCs w:val="24"/>
          <w:u w:val="single"/>
          <w:lang w:eastAsia="en-US"/>
        </w:rPr>
        <w:t>Additional requirements for the 2019-20 reporting year</w:t>
      </w:r>
    </w:p>
    <w:p w14:paraId="4830129A" w14:textId="77777777" w:rsidR="001E6C31" w:rsidRPr="001E6C31" w:rsidRDefault="0075147E" w:rsidP="001E6C3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For the </w:t>
      </w:r>
      <w:r w:rsidR="001E6C31" w:rsidRPr="001E6C31">
        <w:rPr>
          <w:rFonts w:ascii="Calibri" w:hAnsi="Calibri" w:cs="Times New Roman"/>
          <w:color w:val="auto"/>
          <w:sz w:val="24"/>
          <w:szCs w:val="24"/>
          <w:lang w:eastAsia="en-US"/>
        </w:rPr>
        <w:t>2019-20</w:t>
      </w:r>
      <w:r>
        <w:rPr>
          <w:rFonts w:ascii="Calibri" w:hAnsi="Calibri" w:cs="Times New Roman"/>
          <w:color w:val="auto"/>
          <w:sz w:val="24"/>
          <w:szCs w:val="24"/>
          <w:lang w:eastAsia="en-US"/>
        </w:rPr>
        <w:t xml:space="preserve"> reporting year</w:t>
      </w:r>
      <w:r w:rsidR="001E6C31" w:rsidRPr="001E6C31">
        <w:rPr>
          <w:rFonts w:ascii="Calibri" w:hAnsi="Calibri" w:cs="Times New Roman"/>
          <w:color w:val="auto"/>
          <w:sz w:val="24"/>
          <w:szCs w:val="24"/>
          <w:lang w:eastAsia="en-US"/>
        </w:rPr>
        <w:t xml:space="preserve">, reporting entities </w:t>
      </w:r>
      <w:r>
        <w:rPr>
          <w:rFonts w:ascii="Calibri" w:hAnsi="Calibri" w:cs="Times New Roman"/>
          <w:color w:val="auto"/>
          <w:sz w:val="24"/>
          <w:szCs w:val="24"/>
          <w:lang w:eastAsia="en-US"/>
        </w:rPr>
        <w:t>must</w:t>
      </w:r>
      <w:r w:rsidR="001E6C31" w:rsidRPr="001E6C31">
        <w:rPr>
          <w:rFonts w:ascii="Calibri" w:hAnsi="Calibri" w:cs="Times New Roman"/>
          <w:color w:val="auto"/>
          <w:sz w:val="24"/>
          <w:szCs w:val="24"/>
          <w:lang w:eastAsia="en-US"/>
        </w:rPr>
        <w:t xml:space="preserve"> report on the Aboriginal and Torres Strait Islander Procurement Policy (ATSIPP) three performance measures. The measures are:</w:t>
      </w:r>
    </w:p>
    <w:p w14:paraId="77466832" w14:textId="77777777" w:rsidR="001E6C31" w:rsidRPr="00215044" w:rsidRDefault="001E6C31" w:rsidP="00196163">
      <w:pPr>
        <w:pStyle w:val="ListParagraph"/>
        <w:numPr>
          <w:ilvl w:val="0"/>
          <w:numId w:val="13"/>
        </w:numPr>
        <w:rPr>
          <w:lang w:val="en-AU"/>
        </w:rPr>
      </w:pPr>
      <w:r w:rsidRPr="00215044">
        <w:rPr>
          <w:lang w:val="en-AU"/>
        </w:rPr>
        <w:t>The number of unique Aboriginal and Torres Strait Islander Enterprises that respond to the reporting entity</w:t>
      </w:r>
      <w:r w:rsidRPr="004E6934">
        <w:rPr>
          <w:lang w:val="en-AU"/>
        </w:rPr>
        <w:t>’s tender and quotation opportunities that were issued from the Approved Systems</w:t>
      </w:r>
      <w:r>
        <w:rPr>
          <w:lang w:val="en-AU"/>
        </w:rPr>
        <w:t xml:space="preserve">; </w:t>
      </w:r>
    </w:p>
    <w:p w14:paraId="63184697" w14:textId="77777777" w:rsidR="001E6C31" w:rsidRPr="00215044" w:rsidRDefault="001E6C31" w:rsidP="00196163">
      <w:pPr>
        <w:pStyle w:val="ListParagraph"/>
        <w:numPr>
          <w:ilvl w:val="0"/>
          <w:numId w:val="13"/>
        </w:numPr>
        <w:rPr>
          <w:lang w:val="en-AU"/>
        </w:rPr>
      </w:pPr>
      <w:r w:rsidRPr="004E6934">
        <w:rPr>
          <w:lang w:val="en-AU"/>
        </w:rPr>
        <w:t>The number of unique Aboriginal and Torres Strait Islander Enterprises attributed a value of addressable spend in the financial year</w:t>
      </w:r>
      <w:r>
        <w:rPr>
          <w:lang w:val="en-AU"/>
        </w:rPr>
        <w:t>; and</w:t>
      </w:r>
    </w:p>
    <w:p w14:paraId="3558F595" w14:textId="77777777" w:rsidR="001E6C31" w:rsidRPr="00215044" w:rsidRDefault="001E6C31" w:rsidP="00196163">
      <w:pPr>
        <w:pStyle w:val="ListParagraph"/>
        <w:numPr>
          <w:ilvl w:val="0"/>
          <w:numId w:val="13"/>
        </w:numPr>
        <w:rPr>
          <w:lang w:val="en-AU"/>
        </w:rPr>
      </w:pPr>
      <w:r w:rsidRPr="004E6934">
        <w:rPr>
          <w:lang w:val="en-AU"/>
        </w:rPr>
        <w:t>Percentage of the financial year’</w:t>
      </w:r>
      <w:r w:rsidRPr="00DE6F30">
        <w:rPr>
          <w:lang w:val="en-AU"/>
        </w:rPr>
        <w:t>s addressable spend which is spent with Aboriginal and Torres Strait Islander Enterprises</w:t>
      </w:r>
      <w:r>
        <w:rPr>
          <w:lang w:val="en-AU"/>
        </w:rPr>
        <w:t>.</w:t>
      </w:r>
    </w:p>
    <w:p w14:paraId="30D23018" w14:textId="77777777" w:rsidR="001E6C31" w:rsidRDefault="001E6C31" w:rsidP="001E6C31">
      <w:pPr>
        <w:autoSpaceDE w:val="0"/>
        <w:autoSpaceDN w:val="0"/>
        <w:spacing w:after="120" w:line="240" w:lineRule="auto"/>
        <w:rPr>
          <w:rFonts w:ascii="Calibri" w:hAnsi="Calibri" w:cs="Times New Roman"/>
          <w:color w:val="auto"/>
          <w:sz w:val="24"/>
          <w:szCs w:val="24"/>
          <w:lang w:eastAsia="en-US"/>
        </w:rPr>
      </w:pPr>
      <w:r w:rsidRPr="001E6C31">
        <w:rPr>
          <w:rFonts w:ascii="Calibri" w:hAnsi="Calibri" w:cs="Times New Roman"/>
          <w:color w:val="auto"/>
          <w:sz w:val="24"/>
          <w:szCs w:val="24"/>
          <w:lang w:eastAsia="en-US"/>
        </w:rPr>
        <w:t>The ATSIPP describes how each measure is to be calculated.</w:t>
      </w:r>
    </w:p>
    <w:p w14:paraId="30B0B9F4" w14:textId="77777777" w:rsidR="004A2FB6" w:rsidRDefault="004A2FB6" w:rsidP="0044193A">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In the case of changes to Administrative Arrangements during the reporting </w:t>
      </w:r>
      <w:r w:rsidR="00FC0DCF">
        <w:rPr>
          <w:rFonts w:ascii="Calibri" w:hAnsi="Calibri" w:cs="Times New Roman"/>
          <w:color w:val="auto"/>
          <w:sz w:val="24"/>
          <w:szCs w:val="24"/>
          <w:lang w:eastAsia="en-US"/>
        </w:rPr>
        <w:t>year</w:t>
      </w:r>
      <w:r>
        <w:rPr>
          <w:rFonts w:ascii="Calibri" w:hAnsi="Calibri" w:cs="Times New Roman"/>
          <w:color w:val="auto"/>
          <w:sz w:val="24"/>
          <w:szCs w:val="24"/>
          <w:lang w:eastAsia="en-US"/>
        </w:rPr>
        <w:t xml:space="preserve">, </w:t>
      </w:r>
      <w:r w:rsidR="004B354D">
        <w:rPr>
          <w:rFonts w:ascii="Calibri" w:hAnsi="Calibri" w:cs="Times New Roman"/>
          <w:color w:val="auto"/>
          <w:sz w:val="24"/>
          <w:szCs w:val="24"/>
          <w:lang w:eastAsia="en-US"/>
        </w:rPr>
        <w:t>reporting entities</w:t>
      </w:r>
      <w:r>
        <w:rPr>
          <w:rFonts w:ascii="Calibri" w:hAnsi="Calibri" w:cs="Times New Roman"/>
          <w:color w:val="auto"/>
          <w:sz w:val="24"/>
          <w:szCs w:val="24"/>
          <w:lang w:eastAsia="en-US"/>
        </w:rPr>
        <w:t xml:space="preserve"> should contact </w:t>
      </w:r>
      <w:r w:rsidR="00BF74A2">
        <w:rPr>
          <w:rFonts w:ascii="Calibri" w:hAnsi="Calibri" w:cs="Times New Roman"/>
          <w:color w:val="auto"/>
          <w:sz w:val="24"/>
          <w:szCs w:val="24"/>
          <w:lang w:eastAsia="en-US"/>
        </w:rPr>
        <w:t xml:space="preserve">the </w:t>
      </w:r>
      <w:r w:rsidR="008C2B6F" w:rsidRPr="00F45F3D">
        <w:rPr>
          <w:rFonts w:ascii="Calibri" w:hAnsi="Calibri" w:cs="Times New Roman"/>
          <w:color w:val="auto"/>
          <w:sz w:val="24"/>
          <w:szCs w:val="24"/>
          <w:lang w:eastAsia="en-US"/>
        </w:rPr>
        <w:t>Tend</w:t>
      </w:r>
      <w:r w:rsidR="008C2B6F">
        <w:rPr>
          <w:rFonts w:ascii="Calibri" w:hAnsi="Calibri" w:cs="Times New Roman"/>
          <w:color w:val="auto"/>
          <w:sz w:val="24"/>
          <w:szCs w:val="24"/>
          <w:lang w:eastAsia="en-US"/>
        </w:rPr>
        <w:t>ers ACT</w:t>
      </w:r>
      <w:r w:rsidR="00BF74A2">
        <w:rPr>
          <w:rFonts w:ascii="Calibri" w:hAnsi="Calibri" w:cs="Times New Roman"/>
          <w:color w:val="auto"/>
          <w:sz w:val="24"/>
          <w:szCs w:val="24"/>
          <w:lang w:eastAsia="en-US"/>
        </w:rPr>
        <w:t xml:space="preserve"> team </w:t>
      </w:r>
      <w:r>
        <w:rPr>
          <w:rFonts w:ascii="Calibri" w:hAnsi="Calibri" w:cs="Times New Roman"/>
          <w:color w:val="auto"/>
          <w:sz w:val="24"/>
          <w:szCs w:val="24"/>
          <w:lang w:eastAsia="en-US"/>
        </w:rPr>
        <w:t>prior to 1 July for advice on extracting the relevant data.</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941969" w:rsidRPr="00A166FB" w14:paraId="4385056F" w14:textId="77777777" w:rsidTr="004A5766">
        <w:trPr>
          <w:trHeight w:val="20"/>
        </w:trPr>
        <w:tc>
          <w:tcPr>
            <w:tcW w:w="2660" w:type="dxa"/>
            <w:tcBorders>
              <w:bottom w:val="single" w:sz="24" w:space="0" w:color="403152" w:themeColor="accent4" w:themeShade="80"/>
            </w:tcBorders>
            <w:shd w:val="clear" w:color="auto" w:fill="E5DFEC" w:themeFill="accent4" w:themeFillTint="33"/>
          </w:tcPr>
          <w:p w14:paraId="06DA997D" w14:textId="77777777" w:rsidR="00941969" w:rsidRPr="00A166FB" w:rsidRDefault="00941969" w:rsidP="001A3D6D">
            <w:pPr>
              <w:autoSpaceDE w:val="0"/>
              <w:autoSpaceDN w:val="0"/>
              <w:spacing w:line="240" w:lineRule="auto"/>
              <w:rPr>
                <w:rFonts w:ascii="Calibri" w:hAnsi="Calibri" w:cs="Times New Roman"/>
                <w:b/>
                <w:color w:val="auto"/>
                <w:sz w:val="24"/>
                <w:szCs w:val="24"/>
                <w:highlight w:val="yellow"/>
                <w:lang w:eastAsia="en-US"/>
              </w:rPr>
            </w:pPr>
            <w:r w:rsidRPr="009E2FD1">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0B3F0DB4" w14:textId="77777777" w:rsidR="00F45F3D" w:rsidRDefault="00F45F3D" w:rsidP="00F45F3D">
            <w:pPr>
              <w:autoSpaceDE w:val="0"/>
              <w:autoSpaceDN w:val="0"/>
              <w:spacing w:line="240" w:lineRule="auto"/>
              <w:rPr>
                <w:rFonts w:ascii="Calibri" w:hAnsi="Calibri" w:cs="Times New Roman"/>
                <w:color w:val="auto"/>
                <w:sz w:val="24"/>
                <w:szCs w:val="24"/>
                <w:lang w:eastAsia="en-US"/>
              </w:rPr>
            </w:pPr>
            <w:r w:rsidRPr="00F45F3D">
              <w:rPr>
                <w:rFonts w:ascii="Calibri" w:hAnsi="Calibri" w:cs="Times New Roman"/>
                <w:color w:val="auto"/>
                <w:sz w:val="24"/>
                <w:szCs w:val="24"/>
                <w:lang w:eastAsia="en-US"/>
              </w:rPr>
              <w:t>Tenders ACT</w:t>
            </w:r>
            <w:r w:rsidR="002131B3">
              <w:rPr>
                <w:rFonts w:ascii="Calibri" w:hAnsi="Calibri" w:cs="Times New Roman"/>
                <w:color w:val="auto"/>
                <w:sz w:val="24"/>
                <w:szCs w:val="24"/>
                <w:lang w:eastAsia="en-US"/>
              </w:rPr>
              <w:t xml:space="preserve"> Team</w:t>
            </w:r>
            <w:r w:rsidRPr="00F45F3D">
              <w:rPr>
                <w:rFonts w:ascii="Calibri" w:hAnsi="Calibri" w:cs="Times New Roman"/>
                <w:color w:val="auto"/>
                <w:sz w:val="24"/>
                <w:szCs w:val="24"/>
                <w:lang w:eastAsia="en-US"/>
              </w:rPr>
              <w:t xml:space="preserve">, Procurement ACT, CMTEDD </w:t>
            </w:r>
          </w:p>
          <w:p w14:paraId="0CFD7C33" w14:textId="77777777" w:rsidR="00F45F3D" w:rsidRDefault="00F45F3D" w:rsidP="00E0228E">
            <w:pPr>
              <w:autoSpaceDE w:val="0"/>
              <w:autoSpaceDN w:val="0"/>
              <w:spacing w:after="120" w:line="240" w:lineRule="auto"/>
              <w:rPr>
                <w:rFonts w:ascii="Calibri" w:hAnsi="Calibri" w:cs="Times New Roman"/>
                <w:color w:val="auto"/>
                <w:sz w:val="24"/>
                <w:szCs w:val="24"/>
                <w:lang w:eastAsia="en-US"/>
              </w:rPr>
            </w:pPr>
            <w:r w:rsidRPr="00F45F3D">
              <w:rPr>
                <w:rFonts w:ascii="Calibri" w:hAnsi="Calibri" w:cs="Times New Roman"/>
                <w:color w:val="auto"/>
                <w:sz w:val="24"/>
                <w:szCs w:val="24"/>
                <w:lang w:eastAsia="en-US"/>
              </w:rPr>
              <w:t>Phone</w:t>
            </w:r>
            <w:r w:rsidR="002131B3">
              <w:rPr>
                <w:rFonts w:ascii="Calibri" w:hAnsi="Calibri" w:cs="Times New Roman"/>
                <w:color w:val="auto"/>
                <w:sz w:val="24"/>
                <w:szCs w:val="24"/>
                <w:lang w:eastAsia="en-US"/>
              </w:rPr>
              <w:t xml:space="preserve"> </w:t>
            </w:r>
            <w:r w:rsidRPr="00F45F3D">
              <w:rPr>
                <w:rFonts w:ascii="Calibri" w:hAnsi="Calibri" w:cs="Times New Roman"/>
                <w:color w:val="auto"/>
                <w:sz w:val="24"/>
                <w:szCs w:val="24"/>
                <w:lang w:eastAsia="en-US"/>
              </w:rPr>
              <w:t>620 77377</w:t>
            </w:r>
            <w:r w:rsidR="002131B3">
              <w:rPr>
                <w:rFonts w:ascii="Calibri" w:hAnsi="Calibri" w:cs="Times New Roman"/>
                <w:color w:val="auto"/>
                <w:sz w:val="24"/>
                <w:szCs w:val="24"/>
                <w:lang w:eastAsia="en-US"/>
              </w:rPr>
              <w:t xml:space="preserve"> or </w:t>
            </w:r>
            <w:r w:rsidR="00BF74A2">
              <w:rPr>
                <w:rFonts w:ascii="Calibri" w:hAnsi="Calibri" w:cs="Times New Roman"/>
                <w:color w:val="auto"/>
                <w:sz w:val="24"/>
                <w:szCs w:val="24"/>
                <w:lang w:eastAsia="en-US"/>
              </w:rPr>
              <w:t xml:space="preserve">email </w:t>
            </w:r>
            <w:hyperlink r:id="rId24" w:history="1">
              <w:r w:rsidR="002131B3" w:rsidRPr="00E9153F">
                <w:rPr>
                  <w:rStyle w:val="Hyperlink"/>
                  <w:rFonts w:ascii="Calibri" w:hAnsi="Calibri"/>
                  <w:szCs w:val="24"/>
                  <w:lang w:eastAsia="en-US"/>
                </w:rPr>
                <w:t>tendersACT@act.gov.au</w:t>
              </w:r>
            </w:hyperlink>
          </w:p>
          <w:p w14:paraId="739260C7" w14:textId="77777777" w:rsidR="004317E8" w:rsidRDefault="004317E8" w:rsidP="001A3D6D">
            <w:pPr>
              <w:autoSpaceDE w:val="0"/>
              <w:autoSpaceDN w:val="0"/>
              <w:spacing w:line="240" w:lineRule="auto"/>
              <w:rPr>
                <w:rFonts w:ascii="Calibri" w:hAnsi="Calibri" w:cs="Times New Roman"/>
                <w:color w:val="auto"/>
                <w:sz w:val="24"/>
                <w:szCs w:val="24"/>
                <w:lang w:eastAsia="en-US"/>
              </w:rPr>
            </w:pPr>
            <w:r w:rsidRPr="004317E8">
              <w:rPr>
                <w:rFonts w:ascii="Calibri" w:hAnsi="Calibri" w:cs="Times New Roman"/>
                <w:color w:val="auto"/>
                <w:sz w:val="24"/>
                <w:szCs w:val="24"/>
                <w:lang w:eastAsia="en-US"/>
              </w:rPr>
              <w:t>Secure Local Jobs Code Registrar</w:t>
            </w:r>
            <w:r>
              <w:rPr>
                <w:rFonts w:ascii="Calibri" w:hAnsi="Calibri" w:cs="Times New Roman"/>
                <w:color w:val="auto"/>
                <w:sz w:val="24"/>
                <w:szCs w:val="24"/>
                <w:lang w:eastAsia="en-US"/>
              </w:rPr>
              <w:t>, CMTEDD</w:t>
            </w:r>
          </w:p>
          <w:p w14:paraId="5197B198" w14:textId="77777777" w:rsidR="004317E8" w:rsidRPr="00941969" w:rsidRDefault="004317E8" w:rsidP="00BF74A2">
            <w:pPr>
              <w:autoSpaceDE w:val="0"/>
              <w:autoSpaceDN w:val="0"/>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Phone </w:t>
            </w:r>
            <w:r w:rsidRPr="004317E8">
              <w:rPr>
                <w:rFonts w:ascii="Calibri" w:hAnsi="Calibri" w:cs="Times New Roman"/>
                <w:color w:val="auto"/>
                <w:sz w:val="24"/>
                <w:szCs w:val="24"/>
                <w:lang w:eastAsia="en-US"/>
              </w:rPr>
              <w:t xml:space="preserve"> 620</w:t>
            </w:r>
            <w:r>
              <w:rPr>
                <w:rFonts w:ascii="Calibri" w:hAnsi="Calibri" w:cs="Times New Roman"/>
                <w:color w:val="auto"/>
                <w:sz w:val="24"/>
                <w:szCs w:val="24"/>
                <w:lang w:eastAsia="en-US"/>
              </w:rPr>
              <w:t xml:space="preserve"> 5</w:t>
            </w:r>
            <w:r w:rsidRPr="004317E8">
              <w:rPr>
                <w:rFonts w:ascii="Calibri" w:hAnsi="Calibri" w:cs="Times New Roman"/>
                <w:color w:val="auto"/>
                <w:sz w:val="24"/>
                <w:szCs w:val="24"/>
                <w:lang w:eastAsia="en-US"/>
              </w:rPr>
              <w:t xml:space="preserve">4593  </w:t>
            </w:r>
          </w:p>
        </w:tc>
      </w:tr>
    </w:tbl>
    <w:p w14:paraId="612E5EC5" w14:textId="77777777" w:rsidR="004861D0" w:rsidRPr="00E314B3" w:rsidRDefault="004861D0" w:rsidP="004861D0">
      <w:pPr>
        <w:pStyle w:val="Heading3"/>
        <w:rPr>
          <w:color w:val="5F497A" w:themeColor="accent4" w:themeShade="BF"/>
        </w:rPr>
      </w:pPr>
      <w:bookmarkStart w:id="146" w:name="_Toc8312974"/>
      <w:r w:rsidRPr="00E314B3">
        <w:rPr>
          <w:color w:val="5F497A" w:themeColor="accent4" w:themeShade="BF"/>
        </w:rPr>
        <w:t>Statement of Performance</w:t>
      </w:r>
      <w:bookmarkEnd w:id="146"/>
    </w:p>
    <w:p w14:paraId="4AF6978A" w14:textId="77777777" w:rsidR="009E2FD1" w:rsidRPr="0077384C" w:rsidRDefault="00DD4D04" w:rsidP="007D4BEF">
      <w:pPr>
        <w:autoSpaceDE w:val="0"/>
        <w:autoSpaceDN w:val="0"/>
        <w:spacing w:before="120" w:after="120" w:line="240" w:lineRule="auto"/>
        <w:rPr>
          <w:rFonts w:ascii="Calibri" w:hAnsi="Calibri" w:cs="Times New Roman"/>
          <w:color w:val="auto"/>
          <w:sz w:val="24"/>
          <w:szCs w:val="24"/>
          <w:lang w:eastAsia="en-US"/>
        </w:rPr>
      </w:pPr>
      <w:r>
        <w:rPr>
          <w:rFonts w:ascii="Calibri" w:hAnsi="Calibri" w:cs="Times New Roman"/>
          <w:b/>
          <w:color w:val="auto"/>
          <w:sz w:val="24"/>
          <w:szCs w:val="24"/>
          <w:lang w:eastAsia="en-US"/>
        </w:rPr>
        <w:t>Basis of requirement:</w:t>
      </w:r>
      <w:r w:rsidR="00574049">
        <w:rPr>
          <w:rFonts w:ascii="Calibri" w:hAnsi="Calibri" w:cs="Times New Roman"/>
          <w:b/>
          <w:color w:val="auto"/>
          <w:sz w:val="24"/>
          <w:szCs w:val="24"/>
          <w:lang w:eastAsia="en-US"/>
        </w:rPr>
        <w:t xml:space="preserve"> </w:t>
      </w:r>
      <w:r w:rsidR="004861D0" w:rsidRPr="0077384C">
        <w:rPr>
          <w:rFonts w:ascii="Calibri" w:hAnsi="Calibri" w:cs="Times New Roman"/>
          <w:i/>
          <w:color w:val="auto"/>
          <w:sz w:val="24"/>
          <w:szCs w:val="24"/>
          <w:lang w:eastAsia="en-US"/>
        </w:rPr>
        <w:t>Financial Management Act</w:t>
      </w:r>
      <w:r w:rsidR="004861D0" w:rsidRPr="0077384C">
        <w:rPr>
          <w:rFonts w:ascii="Calibri" w:hAnsi="Calibri" w:cs="Times New Roman"/>
          <w:b/>
          <w:i/>
          <w:color w:val="auto"/>
          <w:sz w:val="24"/>
          <w:szCs w:val="24"/>
          <w:lang w:eastAsia="en-US"/>
        </w:rPr>
        <w:t xml:space="preserve"> </w:t>
      </w:r>
      <w:r w:rsidR="009E2FD1" w:rsidRPr="0077384C">
        <w:rPr>
          <w:rFonts w:ascii="Calibri" w:hAnsi="Calibri" w:cs="Times New Roman"/>
          <w:i/>
          <w:color w:val="auto"/>
          <w:sz w:val="24"/>
          <w:szCs w:val="24"/>
          <w:lang w:eastAsia="en-US"/>
        </w:rPr>
        <w:t>1996</w:t>
      </w:r>
      <w:r w:rsidR="009E2FD1" w:rsidRPr="0077384C">
        <w:rPr>
          <w:rFonts w:ascii="Calibri" w:hAnsi="Calibri" w:cs="Times New Roman"/>
          <w:color w:val="auto"/>
          <w:sz w:val="24"/>
          <w:szCs w:val="24"/>
          <w:lang w:eastAsia="en-US"/>
        </w:rPr>
        <w:t>; and</w:t>
      </w:r>
      <w:r w:rsidR="005002EB">
        <w:rPr>
          <w:rFonts w:ascii="Calibri" w:hAnsi="Calibri" w:cs="Times New Roman"/>
          <w:color w:val="auto"/>
          <w:sz w:val="24"/>
          <w:szCs w:val="24"/>
          <w:lang w:eastAsia="en-US"/>
        </w:rPr>
        <w:t xml:space="preserve"> </w:t>
      </w:r>
      <w:r w:rsidR="00873D33" w:rsidRPr="0077384C">
        <w:rPr>
          <w:rFonts w:ascii="Calibri" w:hAnsi="Calibri" w:cs="Times New Roman"/>
          <w:color w:val="auto"/>
          <w:sz w:val="24"/>
          <w:szCs w:val="24"/>
          <w:lang w:eastAsia="en-US"/>
        </w:rPr>
        <w:t xml:space="preserve">ACT Government </w:t>
      </w:r>
      <w:r w:rsidR="009E2FD1" w:rsidRPr="0077384C">
        <w:rPr>
          <w:rFonts w:ascii="Calibri" w:hAnsi="Calibri" w:cs="Times New Roman"/>
          <w:color w:val="auto"/>
          <w:sz w:val="24"/>
          <w:szCs w:val="24"/>
          <w:lang w:eastAsia="en-US"/>
        </w:rPr>
        <w:t>Performance Management Framework Guide</w:t>
      </w:r>
      <w:r w:rsidR="00B80776">
        <w:rPr>
          <w:rFonts w:ascii="Calibri" w:hAnsi="Calibri" w:cs="Times New Roman"/>
          <w:color w:val="auto"/>
          <w:sz w:val="24"/>
          <w:szCs w:val="24"/>
          <w:lang w:eastAsia="en-US"/>
        </w:rPr>
        <w:t>/</w:t>
      </w:r>
      <w:r w:rsidR="00B80776" w:rsidRPr="00B80776">
        <w:rPr>
          <w:rFonts w:ascii="Calibri" w:hAnsi="Calibri" w:cs="Times New Roman"/>
          <w:color w:val="auto"/>
          <w:sz w:val="24"/>
          <w:szCs w:val="24"/>
          <w:lang w:eastAsia="en-US"/>
        </w:rPr>
        <w:t>Strengthening Performance and Accountability: A Framework for the ACT Government</w:t>
      </w:r>
    </w:p>
    <w:p w14:paraId="71205927" w14:textId="77777777" w:rsidR="004861D0" w:rsidRPr="00E314B3" w:rsidRDefault="004861D0" w:rsidP="00E314B3">
      <w:pPr>
        <w:autoSpaceDE w:val="0"/>
        <w:autoSpaceDN w:val="0"/>
        <w:spacing w:before="120" w:after="120" w:line="240" w:lineRule="auto"/>
        <w:rPr>
          <w:rFonts w:asciiTheme="minorHAnsi" w:hAnsiTheme="minorHAnsi"/>
          <w:b/>
        </w:rPr>
      </w:pPr>
      <w:r w:rsidRPr="009E2FD1">
        <w:rPr>
          <w:rFonts w:ascii="Calibri" w:hAnsi="Calibri" w:cs="Times New Roman"/>
          <w:b/>
          <w:color w:val="auto"/>
          <w:sz w:val="24"/>
          <w:szCs w:val="24"/>
          <w:lang w:eastAsia="en-US"/>
        </w:rPr>
        <w:t>Report descriptor</w:t>
      </w:r>
      <w:r w:rsidR="005002EB">
        <w:rPr>
          <w:rFonts w:ascii="Calibri" w:hAnsi="Calibri" w:cs="Times New Roman"/>
          <w:b/>
          <w:color w:val="auto"/>
          <w:sz w:val="24"/>
          <w:szCs w:val="24"/>
          <w:lang w:eastAsia="en-US"/>
        </w:rPr>
        <w:t xml:space="preserve">: </w:t>
      </w:r>
      <w:r w:rsidRPr="009E2FD1">
        <w:rPr>
          <w:rFonts w:ascii="Calibri" w:hAnsi="Calibri" w:cs="Times New Roman"/>
          <w:color w:val="auto"/>
          <w:sz w:val="24"/>
          <w:szCs w:val="24"/>
          <w:lang w:eastAsia="en-US"/>
        </w:rPr>
        <w:t>The annual statement(s) of performance must be accompanied by the respective Auditor</w:t>
      </w:r>
      <w:r w:rsidRPr="009E2FD1">
        <w:rPr>
          <w:rFonts w:ascii="Calibri" w:hAnsi="Calibri" w:cs="Times New Roman"/>
          <w:color w:val="auto"/>
          <w:sz w:val="24"/>
          <w:szCs w:val="24"/>
          <w:lang w:eastAsia="en-US"/>
        </w:rPr>
        <w:noBreakHyphen/>
        <w:t xml:space="preserve">General’s report of factual findings and together these </w:t>
      </w:r>
      <w:r w:rsidR="001D1326" w:rsidRPr="009E2FD1">
        <w:rPr>
          <w:rFonts w:ascii="Calibri" w:hAnsi="Calibri" w:cs="Times New Roman"/>
          <w:color w:val="auto"/>
          <w:sz w:val="24"/>
          <w:szCs w:val="24"/>
          <w:lang w:eastAsia="en-US"/>
        </w:rPr>
        <w:t xml:space="preserve">must </w:t>
      </w:r>
      <w:r w:rsidR="00873D33">
        <w:rPr>
          <w:rFonts w:ascii="Calibri" w:hAnsi="Calibri" w:cs="Times New Roman"/>
          <w:color w:val="auto"/>
          <w:sz w:val="24"/>
          <w:szCs w:val="24"/>
          <w:lang w:eastAsia="en-US"/>
        </w:rPr>
        <w:t xml:space="preserve">be provided in an appendix. </w:t>
      </w:r>
      <w:r w:rsidRPr="009E2FD1">
        <w:rPr>
          <w:rFonts w:ascii="Calibri" w:hAnsi="Calibri" w:cs="Times New Roman"/>
          <w:color w:val="auto"/>
          <w:sz w:val="24"/>
          <w:szCs w:val="24"/>
          <w:lang w:eastAsia="en-US"/>
        </w:rPr>
        <w:t xml:space="preserve">The annual statement of performance must be prepared in accordance with </w:t>
      </w:r>
      <w:r w:rsidRPr="00E314B3">
        <w:rPr>
          <w:rFonts w:asciiTheme="minorHAnsi" w:hAnsiTheme="minorHAnsi" w:cs="Times New Roman"/>
          <w:color w:val="auto"/>
          <w:sz w:val="24"/>
          <w:szCs w:val="24"/>
          <w:lang w:eastAsia="en-US"/>
        </w:rPr>
        <w:t>the</w:t>
      </w:r>
      <w:r w:rsidR="004B354D" w:rsidRPr="00E314B3">
        <w:rPr>
          <w:rFonts w:asciiTheme="minorHAnsi" w:hAnsiTheme="minorHAnsi" w:cs="Times New Roman"/>
          <w:color w:val="auto"/>
          <w:sz w:val="24"/>
          <w:szCs w:val="24"/>
          <w:lang w:eastAsia="en-US"/>
        </w:rPr>
        <w:t xml:space="preserve"> </w:t>
      </w:r>
      <w:r w:rsidRPr="00E314B3">
        <w:rPr>
          <w:rFonts w:asciiTheme="minorHAnsi" w:hAnsiTheme="minorHAnsi"/>
          <w:sz w:val="24"/>
          <w:szCs w:val="24"/>
        </w:rPr>
        <w:t>Financial Management Act and</w:t>
      </w:r>
      <w:r w:rsidR="004B354D" w:rsidRPr="00E314B3">
        <w:rPr>
          <w:rFonts w:asciiTheme="minorHAnsi" w:hAnsiTheme="minorHAnsi"/>
          <w:sz w:val="24"/>
          <w:szCs w:val="24"/>
        </w:rPr>
        <w:t xml:space="preserve"> </w:t>
      </w:r>
      <w:r w:rsidR="00D25D26">
        <w:rPr>
          <w:rFonts w:asciiTheme="minorHAnsi" w:hAnsiTheme="minorHAnsi"/>
          <w:sz w:val="24"/>
          <w:szCs w:val="24"/>
        </w:rPr>
        <w:t xml:space="preserve">the </w:t>
      </w:r>
      <w:r w:rsidRPr="00E314B3">
        <w:rPr>
          <w:rFonts w:asciiTheme="minorHAnsi" w:hAnsiTheme="minorHAnsi"/>
          <w:sz w:val="24"/>
          <w:szCs w:val="24"/>
        </w:rPr>
        <w:t xml:space="preserve">timetable set by </w:t>
      </w:r>
      <w:r w:rsidR="00F22366" w:rsidRPr="00E314B3">
        <w:rPr>
          <w:rFonts w:asciiTheme="minorHAnsi" w:hAnsiTheme="minorHAnsi"/>
          <w:sz w:val="24"/>
          <w:szCs w:val="24"/>
        </w:rPr>
        <w:t>CMTEDD</w:t>
      </w:r>
      <w:r w:rsidRPr="00E314B3">
        <w:rPr>
          <w:rFonts w:asciiTheme="minorHAnsi" w:hAnsiTheme="minorHAnsi"/>
          <w:sz w:val="24"/>
          <w:szCs w:val="24"/>
        </w:rPr>
        <w:t>.</w:t>
      </w:r>
    </w:p>
    <w:p w14:paraId="01092D13" w14:textId="77777777" w:rsidR="004861D0" w:rsidRPr="00873D33" w:rsidRDefault="009E2FD1" w:rsidP="004861D0">
      <w:pPr>
        <w:autoSpaceDE w:val="0"/>
        <w:autoSpaceDN w:val="0"/>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Directorates and </w:t>
      </w:r>
      <w:r w:rsidR="000B684B">
        <w:rPr>
          <w:rFonts w:ascii="Calibri" w:hAnsi="Calibri" w:cs="Times New Roman"/>
          <w:color w:val="auto"/>
          <w:sz w:val="24"/>
          <w:szCs w:val="24"/>
          <w:lang w:eastAsia="en-US"/>
        </w:rPr>
        <w:t xml:space="preserve">territory authorities (as defined in the </w:t>
      </w:r>
      <w:r w:rsidR="000B684B" w:rsidRPr="00D676BD">
        <w:rPr>
          <w:rFonts w:ascii="Calibri" w:hAnsi="Calibri" w:cs="Times New Roman"/>
          <w:color w:val="auto"/>
          <w:sz w:val="24"/>
          <w:szCs w:val="24"/>
          <w:lang w:eastAsia="en-US"/>
        </w:rPr>
        <w:t>Financial Management Act</w:t>
      </w:r>
      <w:r w:rsidR="000B684B">
        <w:rPr>
          <w:rFonts w:ascii="Calibri" w:hAnsi="Calibri" w:cs="Times New Roman"/>
          <w:color w:val="auto"/>
          <w:sz w:val="24"/>
          <w:szCs w:val="24"/>
          <w:lang w:eastAsia="en-US"/>
        </w:rPr>
        <w:t xml:space="preserve">) </w:t>
      </w:r>
      <w:r w:rsidR="004861D0" w:rsidRPr="009E2FD1">
        <w:rPr>
          <w:rFonts w:ascii="Calibri" w:hAnsi="Calibri" w:cs="Times New Roman"/>
          <w:color w:val="auto"/>
          <w:sz w:val="24"/>
          <w:szCs w:val="24"/>
          <w:lang w:eastAsia="en-US"/>
        </w:rPr>
        <w:t xml:space="preserve">must meet the disclosure requirements </w:t>
      </w:r>
      <w:r w:rsidR="00CF1AE3">
        <w:rPr>
          <w:rFonts w:ascii="Calibri" w:hAnsi="Calibri" w:cs="Times New Roman"/>
          <w:color w:val="auto"/>
          <w:sz w:val="24"/>
          <w:szCs w:val="24"/>
          <w:lang w:eastAsia="en-US"/>
        </w:rPr>
        <w:t xml:space="preserve">set out in the following sections of </w:t>
      </w:r>
      <w:r w:rsidR="004861D0" w:rsidRPr="00873D33">
        <w:rPr>
          <w:rFonts w:ascii="Calibri" w:hAnsi="Calibri" w:cs="Times New Roman"/>
          <w:color w:val="auto"/>
          <w:sz w:val="24"/>
          <w:szCs w:val="24"/>
          <w:lang w:eastAsia="en-US"/>
        </w:rPr>
        <w:t xml:space="preserve">the Financial Management Act: </w:t>
      </w:r>
    </w:p>
    <w:p w14:paraId="5812E7C6" w14:textId="77777777" w:rsidR="004861D0" w:rsidRPr="00873D33" w:rsidRDefault="00CF1AE3" w:rsidP="00196163">
      <w:pPr>
        <w:pStyle w:val="ListParagraph"/>
        <w:numPr>
          <w:ilvl w:val="0"/>
          <w:numId w:val="13"/>
        </w:numPr>
        <w:spacing w:before="120"/>
        <w:rPr>
          <w:lang w:val="en-AU"/>
        </w:rPr>
      </w:pPr>
      <w:r>
        <w:rPr>
          <w:lang w:val="en-AU"/>
        </w:rPr>
        <w:t>For Directorates—</w:t>
      </w:r>
      <w:r w:rsidR="004861D0" w:rsidRPr="00873D33">
        <w:rPr>
          <w:lang w:val="en-AU"/>
        </w:rPr>
        <w:t>sections 30A</w:t>
      </w:r>
      <w:r w:rsidR="004861D0" w:rsidRPr="00873D33">
        <w:rPr>
          <w:lang w:val="en-AU"/>
        </w:rPr>
        <w:noBreakHyphen/>
        <w:t>30D</w:t>
      </w:r>
      <w:r>
        <w:rPr>
          <w:lang w:val="en-AU"/>
        </w:rPr>
        <w:t>.</w:t>
      </w:r>
    </w:p>
    <w:p w14:paraId="685287C5" w14:textId="77777777" w:rsidR="00873D33" w:rsidRDefault="00CF1AE3" w:rsidP="00196163">
      <w:pPr>
        <w:pStyle w:val="ListParagraph"/>
        <w:numPr>
          <w:ilvl w:val="0"/>
          <w:numId w:val="13"/>
        </w:numPr>
        <w:rPr>
          <w:lang w:val="en-AU"/>
        </w:rPr>
      </w:pPr>
      <w:r>
        <w:rPr>
          <w:lang w:val="en-AU"/>
        </w:rPr>
        <w:t>For territory authorities—</w:t>
      </w:r>
      <w:r w:rsidR="00090529">
        <w:rPr>
          <w:lang w:val="en-AU"/>
        </w:rPr>
        <w:t>section</w:t>
      </w:r>
      <w:r>
        <w:rPr>
          <w:lang w:val="en-AU"/>
        </w:rPr>
        <w:t>s</w:t>
      </w:r>
      <w:r w:rsidR="00090529">
        <w:rPr>
          <w:lang w:val="en-AU"/>
        </w:rPr>
        <w:t> 68</w:t>
      </w:r>
      <w:r w:rsidR="00090529">
        <w:rPr>
          <w:lang w:val="en-AU"/>
        </w:rPr>
        <w:noBreakHyphen/>
        <w:t>71</w:t>
      </w:r>
      <w:r w:rsidR="004861D0" w:rsidRPr="009E2FD1">
        <w:rPr>
          <w:lang w:val="en-AU"/>
        </w:rPr>
        <w:t>.</w:t>
      </w:r>
    </w:p>
    <w:p w14:paraId="412F8B00" w14:textId="77777777" w:rsidR="00873D33" w:rsidRDefault="009E2FD1" w:rsidP="00873D33">
      <w:pPr>
        <w:autoSpaceDE w:val="0"/>
        <w:autoSpaceDN w:val="0"/>
        <w:spacing w:after="120" w:line="240" w:lineRule="auto"/>
        <w:rPr>
          <w:rFonts w:ascii="Calibri" w:hAnsi="Calibri" w:cs="Times New Roman"/>
          <w:color w:val="auto"/>
          <w:sz w:val="24"/>
          <w:szCs w:val="24"/>
          <w:lang w:eastAsia="en-US"/>
        </w:rPr>
      </w:pPr>
      <w:r w:rsidRPr="00873D33">
        <w:rPr>
          <w:rFonts w:ascii="Calibri" w:hAnsi="Calibri" w:cs="Times New Roman"/>
          <w:b/>
          <w:color w:val="auto"/>
          <w:sz w:val="24"/>
          <w:szCs w:val="24"/>
          <w:lang w:eastAsia="en-US"/>
        </w:rPr>
        <w:lastRenderedPageBreak/>
        <w:t>Directorates</w:t>
      </w:r>
    </w:p>
    <w:p w14:paraId="57F45132" w14:textId="77777777" w:rsidR="00873D33" w:rsidRDefault="004861D0" w:rsidP="00873D33">
      <w:pPr>
        <w:autoSpaceDE w:val="0"/>
        <w:autoSpaceDN w:val="0"/>
        <w:spacing w:after="120" w:line="240" w:lineRule="auto"/>
        <w:rPr>
          <w:rFonts w:ascii="Calibri" w:hAnsi="Calibri" w:cs="Times New Roman"/>
          <w:color w:val="auto"/>
          <w:sz w:val="24"/>
          <w:szCs w:val="24"/>
          <w:lang w:eastAsia="en-US"/>
        </w:rPr>
      </w:pPr>
      <w:r w:rsidRPr="009E2FD1">
        <w:rPr>
          <w:rFonts w:ascii="Calibri" w:hAnsi="Calibri" w:cs="Times New Roman"/>
          <w:color w:val="auto"/>
          <w:sz w:val="24"/>
          <w:szCs w:val="24"/>
          <w:lang w:eastAsia="en-US"/>
        </w:rPr>
        <w:t xml:space="preserve">The statement of the performance for a directorate in providing each class of outputs provided during the year must: </w:t>
      </w:r>
    </w:p>
    <w:p w14:paraId="52DBCEF8" w14:textId="77777777" w:rsidR="00D676BD" w:rsidRDefault="004861D0" w:rsidP="00283DBD">
      <w:pPr>
        <w:pStyle w:val="ListParagraph"/>
        <w:numPr>
          <w:ilvl w:val="0"/>
          <w:numId w:val="46"/>
        </w:numPr>
        <w:ind w:left="426"/>
        <w:rPr>
          <w:lang w:val="en-AU"/>
        </w:rPr>
      </w:pPr>
      <w:r w:rsidRPr="00873D33">
        <w:rPr>
          <w:lang w:val="en-AU"/>
        </w:rPr>
        <w:t>compare the actual annual performance against the projected performance contained in the budget papers for the year; and</w:t>
      </w:r>
    </w:p>
    <w:p w14:paraId="559FD7D5" w14:textId="77777777" w:rsidR="004861D0" w:rsidRPr="00D676BD" w:rsidRDefault="004861D0" w:rsidP="00283DBD">
      <w:pPr>
        <w:pStyle w:val="ListParagraph"/>
        <w:numPr>
          <w:ilvl w:val="0"/>
          <w:numId w:val="46"/>
        </w:numPr>
        <w:ind w:left="426"/>
        <w:rPr>
          <w:lang w:val="en-AU"/>
        </w:rPr>
      </w:pPr>
      <w:r w:rsidRPr="00D676BD">
        <w:rPr>
          <w:lang w:val="en-AU"/>
        </w:rPr>
        <w:t>provide details of the extent to which the projected performance criteria contained in the budget in relation to the provision of outputs were satisfied.</w:t>
      </w:r>
    </w:p>
    <w:p w14:paraId="7027FB1D" w14:textId="77777777" w:rsidR="004861D0" w:rsidRDefault="004861D0" w:rsidP="004861D0">
      <w:pPr>
        <w:autoSpaceDE w:val="0"/>
        <w:autoSpaceDN w:val="0"/>
        <w:spacing w:after="120" w:line="240" w:lineRule="auto"/>
        <w:rPr>
          <w:rFonts w:ascii="Calibri" w:hAnsi="Calibri" w:cs="Times New Roman"/>
          <w:color w:val="auto"/>
          <w:sz w:val="24"/>
          <w:szCs w:val="24"/>
          <w:lang w:eastAsia="en-US"/>
        </w:rPr>
      </w:pPr>
      <w:r w:rsidRPr="009E2FD1">
        <w:rPr>
          <w:rFonts w:ascii="Calibri" w:hAnsi="Calibri" w:cs="Times New Roman"/>
          <w:color w:val="auto"/>
          <w:sz w:val="24"/>
          <w:szCs w:val="24"/>
          <w:lang w:eastAsia="en-US"/>
        </w:rPr>
        <w:t>The Financial Management (Sta</w:t>
      </w:r>
      <w:r w:rsidR="00393E35">
        <w:rPr>
          <w:rFonts w:ascii="Calibri" w:hAnsi="Calibri" w:cs="Times New Roman"/>
          <w:color w:val="auto"/>
          <w:sz w:val="24"/>
          <w:szCs w:val="24"/>
          <w:lang w:eastAsia="en-US"/>
        </w:rPr>
        <w:t>tement of Performance Scrutiny)</w:t>
      </w:r>
      <w:r w:rsidR="00393E35" w:rsidRPr="009E2FD1">
        <w:rPr>
          <w:rFonts w:ascii="Calibri" w:hAnsi="Calibri" w:cs="Times New Roman"/>
          <w:color w:val="auto"/>
          <w:sz w:val="24"/>
          <w:szCs w:val="24"/>
          <w:lang w:eastAsia="en-US"/>
        </w:rPr>
        <w:t xml:space="preserve"> Guidelines</w:t>
      </w:r>
      <w:r w:rsidR="00393E35">
        <w:rPr>
          <w:rFonts w:ascii="Calibri" w:hAnsi="Calibri" w:cs="Times New Roman"/>
          <w:color w:val="auto"/>
          <w:sz w:val="24"/>
          <w:szCs w:val="24"/>
          <w:lang w:eastAsia="en-US"/>
        </w:rPr>
        <w:t xml:space="preserve"> </w:t>
      </w:r>
      <w:r w:rsidR="0077291C">
        <w:rPr>
          <w:rFonts w:ascii="Calibri" w:hAnsi="Calibri" w:cs="Times New Roman"/>
          <w:color w:val="auto"/>
          <w:sz w:val="24"/>
          <w:szCs w:val="24"/>
          <w:lang w:eastAsia="en-US"/>
        </w:rPr>
        <w:t xml:space="preserve">2017 </w:t>
      </w:r>
      <w:r w:rsidR="001D1326" w:rsidRPr="009E2FD1">
        <w:rPr>
          <w:rFonts w:ascii="Calibri" w:hAnsi="Calibri" w:cs="Times New Roman"/>
          <w:color w:val="auto"/>
          <w:sz w:val="24"/>
          <w:szCs w:val="24"/>
          <w:lang w:eastAsia="en-US"/>
        </w:rPr>
        <w:t xml:space="preserve">specifies </w:t>
      </w:r>
      <w:r w:rsidRPr="009E2FD1">
        <w:rPr>
          <w:rFonts w:ascii="Calibri" w:hAnsi="Calibri" w:cs="Times New Roman"/>
          <w:color w:val="auto"/>
          <w:sz w:val="24"/>
          <w:szCs w:val="24"/>
          <w:lang w:eastAsia="en-US"/>
        </w:rPr>
        <w:t>that the stateme</w:t>
      </w:r>
      <w:r w:rsidR="00873D33">
        <w:rPr>
          <w:rFonts w:ascii="Calibri" w:hAnsi="Calibri" w:cs="Times New Roman"/>
          <w:color w:val="auto"/>
          <w:sz w:val="24"/>
          <w:szCs w:val="24"/>
          <w:lang w:eastAsia="en-US"/>
        </w:rPr>
        <w:t>nt of performance reports on a d</w:t>
      </w:r>
      <w:r w:rsidRPr="009E2FD1">
        <w:rPr>
          <w:rFonts w:ascii="Calibri" w:hAnsi="Calibri" w:cs="Times New Roman"/>
          <w:color w:val="auto"/>
          <w:sz w:val="24"/>
          <w:szCs w:val="24"/>
          <w:lang w:eastAsia="en-US"/>
        </w:rPr>
        <w:t>irectorate’s accountability indicators only and does not include strategic indicators.</w:t>
      </w:r>
    </w:p>
    <w:p w14:paraId="48D98796" w14:textId="77777777" w:rsidR="00873D33" w:rsidRPr="007C3843" w:rsidRDefault="000B684B" w:rsidP="00A07305">
      <w:pPr>
        <w:keepNext/>
        <w:keepLines/>
        <w:autoSpaceDE w:val="0"/>
        <w:autoSpaceDN w:val="0"/>
        <w:spacing w:before="120" w:after="120"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Territory authorities</w:t>
      </w:r>
    </w:p>
    <w:p w14:paraId="5C336FAA" w14:textId="77777777" w:rsidR="00873D33" w:rsidRPr="007C3843" w:rsidRDefault="00873D33" w:rsidP="00873D33">
      <w:pPr>
        <w:keepNext/>
        <w:keepLines/>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The statement of the performance for a Territory authority (subject to part 8 of the Financial Management Act) must assess its performance for the year by reporting against the performance criteria and other measures set out in the authority’s </w:t>
      </w:r>
      <w:r>
        <w:rPr>
          <w:rFonts w:ascii="Calibri" w:hAnsi="Calibri" w:cs="Times New Roman"/>
          <w:color w:val="auto"/>
          <w:sz w:val="24"/>
          <w:szCs w:val="24"/>
          <w:lang w:eastAsia="en-US"/>
        </w:rPr>
        <w:t xml:space="preserve">budget and/or </w:t>
      </w:r>
      <w:r w:rsidRPr="007C3843">
        <w:rPr>
          <w:rFonts w:ascii="Calibri" w:hAnsi="Calibri" w:cs="Times New Roman"/>
          <w:color w:val="auto"/>
          <w:sz w:val="24"/>
          <w:szCs w:val="24"/>
          <w:lang w:eastAsia="en-US"/>
        </w:rPr>
        <w:t xml:space="preserve">statement of intent for the year. </w:t>
      </w:r>
    </w:p>
    <w:p w14:paraId="3C4FB55C" w14:textId="77777777" w:rsidR="00873D33" w:rsidRPr="00090529" w:rsidRDefault="00873D33" w:rsidP="00873D33">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For a ‘prescribed’ Territory authority, as defined by the Financial Management Act, section 68 (3) requires that</w:t>
      </w:r>
      <w:r w:rsidRPr="00090529">
        <w:rPr>
          <w:rFonts w:ascii="Calibri" w:hAnsi="Calibri" w:cs="Times New Roman"/>
          <w:color w:val="auto"/>
          <w:sz w:val="24"/>
          <w:szCs w:val="24"/>
          <w:lang w:eastAsia="en-US"/>
        </w:rPr>
        <w:t>: ‘the statement must include a statement of the performance of the authority in providing each class of outputs set out in the authority’s statement of intent for the year and provided by it during the year and, in particular—</w:t>
      </w:r>
    </w:p>
    <w:p w14:paraId="58ED53C7" w14:textId="77777777" w:rsidR="00873D33" w:rsidRPr="00090529" w:rsidRDefault="00873D33" w:rsidP="00283DBD">
      <w:pPr>
        <w:pStyle w:val="ListParagraph"/>
        <w:numPr>
          <w:ilvl w:val="0"/>
          <w:numId w:val="14"/>
        </w:numPr>
        <w:ind w:left="567" w:hanging="567"/>
        <w:rPr>
          <w:lang w:val="en-AU"/>
        </w:rPr>
      </w:pPr>
      <w:r w:rsidRPr="00090529">
        <w:rPr>
          <w:lang w:val="en-AU"/>
        </w:rPr>
        <w:t xml:space="preserve">compare the performance of the territory authority in providing each class of the outputs with the forecast of the performance in the authority’s </w:t>
      </w:r>
      <w:r w:rsidR="00090529" w:rsidRPr="00090529">
        <w:rPr>
          <w:lang w:val="en-AU"/>
        </w:rPr>
        <w:t>statement of intent</w:t>
      </w:r>
      <w:r w:rsidRPr="00090529">
        <w:rPr>
          <w:lang w:val="en-AU"/>
        </w:rPr>
        <w:t xml:space="preserve"> for the year; and</w:t>
      </w:r>
    </w:p>
    <w:p w14:paraId="23B3CC77" w14:textId="77777777" w:rsidR="00873D33" w:rsidRPr="00090529" w:rsidRDefault="00873D33" w:rsidP="00283DBD">
      <w:pPr>
        <w:pStyle w:val="ListParagraph"/>
        <w:numPr>
          <w:ilvl w:val="0"/>
          <w:numId w:val="14"/>
        </w:numPr>
        <w:ind w:left="567" w:hanging="567"/>
        <w:rPr>
          <w:lang w:val="en-AU"/>
        </w:rPr>
      </w:pPr>
      <w:r w:rsidRPr="00090529">
        <w:rPr>
          <w:lang w:val="en-AU"/>
        </w:rPr>
        <w:t xml:space="preserve">give particulars of the extent to which the performance criteria set out in the </w:t>
      </w:r>
      <w:r w:rsidR="00090529" w:rsidRPr="00090529">
        <w:rPr>
          <w:lang w:val="en-AU"/>
        </w:rPr>
        <w:t>statement of intent</w:t>
      </w:r>
      <w:r w:rsidRPr="00090529">
        <w:rPr>
          <w:lang w:val="en-AU"/>
        </w:rPr>
        <w:t xml:space="preserve"> for the provision of the outputs were met.’</w:t>
      </w:r>
    </w:p>
    <w:p w14:paraId="43B7BC89" w14:textId="77777777" w:rsidR="00873D33" w:rsidRPr="007C3843" w:rsidRDefault="00873D33" w:rsidP="00873D33">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The Financial Management (Statement of Performance Scrutiny) Guidelines </w:t>
      </w:r>
      <w:r w:rsidR="0077291C">
        <w:rPr>
          <w:rFonts w:ascii="Calibri" w:hAnsi="Calibri" w:cs="Times New Roman"/>
          <w:color w:val="auto"/>
          <w:sz w:val="24"/>
          <w:szCs w:val="24"/>
          <w:lang w:eastAsia="en-US"/>
        </w:rPr>
        <w:t>2017</w:t>
      </w:r>
      <w:r w:rsidR="0077291C" w:rsidRPr="007C3843">
        <w:rPr>
          <w:rFonts w:ascii="Calibri" w:hAnsi="Calibri" w:cs="Times New Roman"/>
          <w:color w:val="auto"/>
          <w:sz w:val="24"/>
          <w:szCs w:val="24"/>
          <w:lang w:eastAsia="en-US"/>
        </w:rPr>
        <w:t xml:space="preserve"> </w:t>
      </w:r>
      <w:r w:rsidRPr="007C3843">
        <w:rPr>
          <w:rFonts w:ascii="Calibri" w:hAnsi="Calibri" w:cs="Times New Roman"/>
          <w:color w:val="auto"/>
          <w:sz w:val="24"/>
          <w:szCs w:val="24"/>
          <w:lang w:eastAsia="en-US"/>
        </w:rPr>
        <w:t xml:space="preserve">clarifies that the performance </w:t>
      </w:r>
      <w:r>
        <w:rPr>
          <w:rFonts w:ascii="Calibri" w:hAnsi="Calibri" w:cs="Times New Roman"/>
          <w:color w:val="auto"/>
          <w:sz w:val="24"/>
          <w:szCs w:val="24"/>
          <w:lang w:eastAsia="en-US"/>
        </w:rPr>
        <w:t xml:space="preserve">criteria </w:t>
      </w:r>
      <w:r w:rsidRPr="007C3843">
        <w:rPr>
          <w:rFonts w:ascii="Calibri" w:hAnsi="Calibri" w:cs="Times New Roman"/>
          <w:color w:val="auto"/>
          <w:sz w:val="24"/>
          <w:szCs w:val="24"/>
          <w:lang w:eastAsia="en-US"/>
        </w:rPr>
        <w:t xml:space="preserve">referred to in section 68(3) </w:t>
      </w:r>
      <w:r>
        <w:rPr>
          <w:rFonts w:ascii="Calibri" w:hAnsi="Calibri" w:cs="Times New Roman"/>
          <w:color w:val="auto"/>
          <w:sz w:val="24"/>
          <w:szCs w:val="24"/>
          <w:lang w:eastAsia="en-US"/>
        </w:rPr>
        <w:t>are accountability indicators.</w:t>
      </w:r>
      <w:r w:rsidRPr="007C3843">
        <w:rPr>
          <w:rFonts w:ascii="Calibri" w:hAnsi="Calibri" w:cs="Times New Roman"/>
          <w:color w:val="auto"/>
          <w:sz w:val="24"/>
          <w:szCs w:val="24"/>
          <w:lang w:eastAsia="en-US"/>
        </w:rPr>
        <w:t xml:space="preserve"> A prescribed Territory authority’s statement of performance is not required to include an authority’s strategic indicators </w:t>
      </w:r>
      <w:r>
        <w:rPr>
          <w:rFonts w:ascii="Calibri" w:hAnsi="Calibri" w:cs="Times New Roman"/>
          <w:color w:val="auto"/>
          <w:sz w:val="24"/>
          <w:szCs w:val="24"/>
          <w:lang w:eastAsia="en-US"/>
        </w:rPr>
        <w:t>listed</w:t>
      </w:r>
      <w:r w:rsidRPr="007C3843">
        <w:rPr>
          <w:rFonts w:ascii="Calibri" w:hAnsi="Calibri" w:cs="Times New Roman"/>
          <w:color w:val="auto"/>
          <w:sz w:val="24"/>
          <w:szCs w:val="24"/>
          <w:lang w:eastAsia="en-US"/>
        </w:rPr>
        <w:t xml:space="preserve"> in the statement of intent</w:t>
      </w:r>
      <w:r>
        <w:rPr>
          <w:rFonts w:ascii="Calibri" w:hAnsi="Calibri" w:cs="Times New Roman"/>
          <w:color w:val="auto"/>
          <w:sz w:val="24"/>
          <w:szCs w:val="24"/>
          <w:lang w:eastAsia="en-US"/>
        </w:rPr>
        <w:t xml:space="preserve"> for the authority for the year</w:t>
      </w:r>
      <w:r w:rsidRPr="007C3843">
        <w:rPr>
          <w:rFonts w:ascii="Calibri" w:hAnsi="Calibri" w:cs="Times New Roman"/>
          <w:color w:val="auto"/>
          <w:sz w:val="24"/>
          <w:szCs w:val="24"/>
          <w:lang w:eastAsia="en-US"/>
        </w:rPr>
        <w:t>.</w:t>
      </w:r>
    </w:p>
    <w:p w14:paraId="7AC89C4C" w14:textId="77777777" w:rsidR="00873D33" w:rsidRPr="007C3843" w:rsidRDefault="00873D33" w:rsidP="00873D33">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Prescribed Territory Authorities are (Financial Management (Territory Authorities prescribed for Outputs) Guidelines </w:t>
      </w:r>
      <w:r w:rsidR="0077291C">
        <w:rPr>
          <w:rFonts w:ascii="Calibri" w:hAnsi="Calibri" w:cs="Times New Roman"/>
          <w:color w:val="auto"/>
          <w:sz w:val="24"/>
          <w:szCs w:val="24"/>
          <w:lang w:eastAsia="en-US"/>
        </w:rPr>
        <w:t>2017</w:t>
      </w:r>
      <w:r w:rsidRPr="007C3843">
        <w:rPr>
          <w:rFonts w:ascii="Calibri" w:hAnsi="Calibri" w:cs="Times New Roman"/>
          <w:color w:val="auto"/>
          <w:sz w:val="24"/>
          <w:szCs w:val="24"/>
          <w:lang w:eastAsia="en-US"/>
        </w:rPr>
        <w:t>):</w:t>
      </w:r>
    </w:p>
    <w:p w14:paraId="7D210937" w14:textId="77777777" w:rsidR="00873D33" w:rsidRPr="007C3843" w:rsidRDefault="00873D33" w:rsidP="00196163">
      <w:pPr>
        <w:pStyle w:val="ListParagraph"/>
        <w:numPr>
          <w:ilvl w:val="0"/>
          <w:numId w:val="13"/>
        </w:numPr>
        <w:rPr>
          <w:lang w:val="en-AU"/>
        </w:rPr>
      </w:pPr>
      <w:r w:rsidRPr="007C3843">
        <w:rPr>
          <w:lang w:val="en-AU"/>
        </w:rPr>
        <w:t>ACT Gambling and Racing Commission;</w:t>
      </w:r>
    </w:p>
    <w:p w14:paraId="776B7BB0" w14:textId="77777777" w:rsidR="00873D33" w:rsidRPr="007C3843" w:rsidRDefault="00873D33" w:rsidP="00196163">
      <w:pPr>
        <w:pStyle w:val="ListParagraph"/>
        <w:numPr>
          <w:ilvl w:val="0"/>
          <w:numId w:val="13"/>
        </w:numPr>
        <w:rPr>
          <w:lang w:val="en-AU"/>
        </w:rPr>
      </w:pPr>
      <w:r w:rsidRPr="007C3843">
        <w:rPr>
          <w:lang w:val="en-AU"/>
        </w:rPr>
        <w:t>Canberra Institute of Technology;</w:t>
      </w:r>
    </w:p>
    <w:p w14:paraId="717500C0" w14:textId="77777777" w:rsidR="00873D33" w:rsidRPr="007C3843" w:rsidRDefault="00873D33" w:rsidP="00196163">
      <w:pPr>
        <w:pStyle w:val="ListParagraph"/>
        <w:numPr>
          <w:ilvl w:val="0"/>
          <w:numId w:val="13"/>
        </w:numPr>
        <w:rPr>
          <w:lang w:val="en-AU"/>
        </w:rPr>
      </w:pPr>
      <w:r w:rsidRPr="007C3843">
        <w:rPr>
          <w:lang w:val="en-AU"/>
        </w:rPr>
        <w:t>Cultural Facilities Corporation; and</w:t>
      </w:r>
    </w:p>
    <w:p w14:paraId="30AAC2A8" w14:textId="77777777" w:rsidR="00873D33" w:rsidRPr="007C3843" w:rsidRDefault="00873D33" w:rsidP="00196163">
      <w:pPr>
        <w:pStyle w:val="ListParagraph"/>
        <w:numPr>
          <w:ilvl w:val="0"/>
          <w:numId w:val="13"/>
        </w:numPr>
        <w:rPr>
          <w:lang w:val="en-AU"/>
        </w:rPr>
      </w:pPr>
      <w:r w:rsidRPr="007C3843">
        <w:rPr>
          <w:lang w:val="en-AU"/>
        </w:rPr>
        <w:t>Legal Aid Commission (A.C.T.).</w:t>
      </w:r>
    </w:p>
    <w:p w14:paraId="21FA7914" w14:textId="77777777" w:rsidR="00873D33" w:rsidRPr="00873D33" w:rsidRDefault="00CF1AE3" w:rsidP="00873D33">
      <w:pPr>
        <w:keepNext/>
        <w:autoSpaceDE w:val="0"/>
        <w:autoSpaceDN w:val="0"/>
        <w:spacing w:before="120"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D</w:t>
      </w:r>
      <w:r w:rsidR="00873D33">
        <w:rPr>
          <w:rFonts w:ascii="Calibri" w:hAnsi="Calibri" w:cs="Times New Roman"/>
          <w:color w:val="auto"/>
          <w:sz w:val="24"/>
          <w:szCs w:val="24"/>
          <w:lang w:eastAsia="en-US"/>
        </w:rPr>
        <w:t xml:space="preserve">irectorates and </w:t>
      </w:r>
      <w:r w:rsidR="000B684B">
        <w:rPr>
          <w:rFonts w:ascii="Calibri" w:hAnsi="Calibri" w:cs="Times New Roman"/>
          <w:color w:val="auto"/>
          <w:sz w:val="24"/>
          <w:szCs w:val="24"/>
          <w:lang w:eastAsia="en-US"/>
        </w:rPr>
        <w:t>territory authorities</w:t>
      </w:r>
      <w:r w:rsidR="00873D33" w:rsidRPr="009D105E">
        <w:rPr>
          <w:rFonts w:ascii="Calibri" w:hAnsi="Calibri" w:cs="Times New Roman"/>
          <w:color w:val="auto"/>
          <w:sz w:val="24"/>
          <w:szCs w:val="24"/>
          <w:lang w:eastAsia="en-US"/>
        </w:rPr>
        <w:t xml:space="preserve"> </w:t>
      </w:r>
      <w:r w:rsidR="00873D33" w:rsidRPr="00FB28B9">
        <w:rPr>
          <w:rFonts w:ascii="Calibri" w:hAnsi="Calibri" w:cs="Times New Roman"/>
          <w:b/>
          <w:color w:val="auto"/>
          <w:sz w:val="24"/>
          <w:szCs w:val="24"/>
          <w:lang w:eastAsia="en-US"/>
        </w:rPr>
        <w:t xml:space="preserve">must </w:t>
      </w:r>
      <w:r w:rsidR="00873D33" w:rsidRPr="009D105E">
        <w:rPr>
          <w:rFonts w:ascii="Calibri" w:hAnsi="Calibri" w:cs="Times New Roman"/>
          <w:color w:val="auto"/>
          <w:sz w:val="24"/>
          <w:szCs w:val="24"/>
          <w:lang w:eastAsia="en-US"/>
        </w:rPr>
        <w:t xml:space="preserve">submit the financial statement and statement of performance to the Auditor-General no later than the dates specified in </w:t>
      </w:r>
      <w:r w:rsidR="00873D33">
        <w:rPr>
          <w:rFonts w:ascii="Calibri" w:hAnsi="Calibri" w:cs="Times New Roman"/>
          <w:color w:val="auto"/>
          <w:sz w:val="24"/>
          <w:szCs w:val="24"/>
          <w:lang w:eastAsia="en-US"/>
        </w:rPr>
        <w:t>the timetable issued by CMTEDD.</w:t>
      </w:r>
      <w:r w:rsidR="00873D33" w:rsidRPr="009D105E">
        <w:rPr>
          <w:rFonts w:ascii="Calibri" w:hAnsi="Calibri" w:cs="Times New Roman"/>
          <w:color w:val="auto"/>
          <w:sz w:val="24"/>
          <w:szCs w:val="24"/>
          <w:lang w:eastAsia="en-US"/>
        </w:rPr>
        <w:t xml:space="preserve"> Early submission will help ensure that the audit of all financial statements is completed in time to meet the Territory’s financial reporting deadlines. </w:t>
      </w:r>
      <w:r w:rsidR="00873D33">
        <w:rPr>
          <w:rFonts w:ascii="Calibri" w:hAnsi="Calibri" w:cs="Times New Roman"/>
          <w:sz w:val="24"/>
          <w:szCs w:val="24"/>
          <w:lang w:val="en-US" w:eastAsia="en-US"/>
        </w:rPr>
        <w:t xml:space="preserve"> </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873D33" w:rsidRPr="00A166FB" w14:paraId="098C62DF" w14:textId="77777777" w:rsidTr="00270548">
        <w:trPr>
          <w:trHeight w:val="20"/>
        </w:trPr>
        <w:tc>
          <w:tcPr>
            <w:tcW w:w="2660" w:type="dxa"/>
            <w:tcBorders>
              <w:bottom w:val="single" w:sz="24" w:space="0" w:color="403152" w:themeColor="accent4" w:themeShade="80"/>
            </w:tcBorders>
            <w:shd w:val="clear" w:color="auto" w:fill="E5DFEC" w:themeFill="accent4" w:themeFillTint="33"/>
          </w:tcPr>
          <w:p w14:paraId="2103CA23" w14:textId="77777777" w:rsidR="00873D33" w:rsidRPr="00A166FB" w:rsidRDefault="00873D33" w:rsidP="000852F4">
            <w:pPr>
              <w:autoSpaceDE w:val="0"/>
              <w:autoSpaceDN w:val="0"/>
              <w:spacing w:line="240" w:lineRule="auto"/>
              <w:rPr>
                <w:rFonts w:ascii="Calibri" w:hAnsi="Calibri" w:cs="Times New Roman"/>
                <w:b/>
                <w:color w:val="auto"/>
                <w:sz w:val="24"/>
                <w:szCs w:val="24"/>
                <w:highlight w:val="yellow"/>
                <w:lang w:eastAsia="en-US"/>
              </w:rPr>
            </w:pPr>
            <w:r w:rsidRPr="009E2FD1">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296E5A56" w14:textId="77777777" w:rsidR="00873D33" w:rsidRPr="00A166FB" w:rsidRDefault="00873D33" w:rsidP="000852F4">
            <w:pPr>
              <w:autoSpaceDE w:val="0"/>
              <w:autoSpaceDN w:val="0"/>
              <w:spacing w:line="240" w:lineRule="auto"/>
              <w:rPr>
                <w:rFonts w:ascii="Calibri" w:hAnsi="Calibri" w:cs="Times New Roman"/>
                <w:b/>
                <w:color w:val="auto"/>
                <w:sz w:val="24"/>
                <w:szCs w:val="24"/>
                <w:highlight w:val="yellow"/>
                <w:lang w:eastAsia="en-US"/>
              </w:rPr>
            </w:pPr>
            <w:r w:rsidRPr="00873D33">
              <w:rPr>
                <w:rFonts w:ascii="Calibri" w:hAnsi="Calibri" w:cs="Times New Roman"/>
                <w:color w:val="auto"/>
                <w:sz w:val="24"/>
                <w:szCs w:val="24"/>
                <w:lang w:eastAsia="en-US"/>
              </w:rPr>
              <w:t xml:space="preserve">Financial </w:t>
            </w:r>
            <w:r w:rsidRPr="00873D33">
              <w:rPr>
                <w:rFonts w:ascii="Calibri" w:hAnsi="Calibri" w:cs="Times New Roman"/>
                <w:sz w:val="24"/>
                <w:szCs w:val="24"/>
                <w:lang w:val="en-US" w:eastAsia="en-US"/>
              </w:rPr>
              <w:t>Framework</w:t>
            </w:r>
            <w:r>
              <w:rPr>
                <w:rFonts w:ascii="Calibri" w:hAnsi="Calibri" w:cs="Times New Roman"/>
                <w:sz w:val="24"/>
                <w:szCs w:val="24"/>
                <w:lang w:val="en-US" w:eastAsia="en-US"/>
              </w:rPr>
              <w:t xml:space="preserve"> Management and Insurance, Economic and Financial Group, CMTEDD, Phone 620 70259.</w:t>
            </w:r>
          </w:p>
        </w:tc>
      </w:tr>
    </w:tbl>
    <w:p w14:paraId="2D6BBDF6" w14:textId="77777777" w:rsidR="008122AE" w:rsidRPr="005E7E41" w:rsidRDefault="008122AE" w:rsidP="008122AE">
      <w:pPr>
        <w:pStyle w:val="Heading1"/>
        <w:rPr>
          <w:i w:val="0"/>
        </w:rPr>
      </w:pPr>
      <w:bookmarkStart w:id="147" w:name="_Toc8312975"/>
      <w:r w:rsidRPr="005E7E41">
        <w:rPr>
          <w:i w:val="0"/>
        </w:rPr>
        <w:lastRenderedPageBreak/>
        <w:t>Part 3 –</w:t>
      </w:r>
      <w:r w:rsidR="00870C6A" w:rsidRPr="005E7E41">
        <w:rPr>
          <w:i w:val="0"/>
        </w:rPr>
        <w:t xml:space="preserve"> Reporting </w:t>
      </w:r>
      <w:r w:rsidRPr="005E7E41">
        <w:rPr>
          <w:i w:val="0"/>
        </w:rPr>
        <w:t>by Exception</w:t>
      </w:r>
      <w:bookmarkEnd w:id="147"/>
      <w:r w:rsidRPr="005E7E41">
        <w:rPr>
          <w:i w:val="0"/>
        </w:rPr>
        <w:t xml:space="preserve"> </w:t>
      </w:r>
    </w:p>
    <w:p w14:paraId="196350B3" w14:textId="77777777" w:rsidR="00B80776" w:rsidRDefault="00075F60" w:rsidP="00075F60">
      <w:pPr>
        <w:pStyle w:val="NoSpacing"/>
      </w:pPr>
      <w:r>
        <w:t>Reporting entities are not expected to include annual report content on the following requirements, except where notices of non</w:t>
      </w:r>
      <w:r>
        <w:rPr>
          <w:rFonts w:ascii="Cambria Math" w:hAnsi="Cambria Math" w:cs="Cambria Math"/>
        </w:rPr>
        <w:t>‐</w:t>
      </w:r>
      <w:r>
        <w:t>compliance have been issued.</w:t>
      </w:r>
    </w:p>
    <w:p w14:paraId="121B9DB3" w14:textId="77777777" w:rsidR="008122AE" w:rsidRPr="00E314B3" w:rsidRDefault="008122AE" w:rsidP="008122AE">
      <w:pPr>
        <w:pStyle w:val="Heading3"/>
        <w:rPr>
          <w:color w:val="5F497A" w:themeColor="accent4" w:themeShade="BF"/>
        </w:rPr>
      </w:pPr>
      <w:bookmarkStart w:id="148" w:name="_Toc8312976"/>
      <w:r w:rsidRPr="00E314B3">
        <w:rPr>
          <w:color w:val="5F497A" w:themeColor="accent4" w:themeShade="BF"/>
        </w:rPr>
        <w:t>Dangerous Substances</w:t>
      </w:r>
      <w:bookmarkEnd w:id="148"/>
    </w:p>
    <w:p w14:paraId="487D981F" w14:textId="77777777" w:rsidR="008122AE" w:rsidRPr="005D7EB7" w:rsidRDefault="008122AE" w:rsidP="004A63B6">
      <w:pPr>
        <w:autoSpaceDE w:val="0"/>
        <w:autoSpaceDN w:val="0"/>
        <w:spacing w:before="120" w:after="120" w:line="240" w:lineRule="auto"/>
        <w:rPr>
          <w:rFonts w:ascii="Calibri" w:hAnsi="Calibri" w:cs="Times New Roman"/>
          <w:b/>
          <w:color w:val="auto"/>
          <w:sz w:val="24"/>
          <w:szCs w:val="24"/>
          <w:lang w:eastAsia="en-US"/>
        </w:rPr>
      </w:pPr>
      <w:r w:rsidRPr="005D7EB7">
        <w:rPr>
          <w:rFonts w:ascii="Calibri" w:hAnsi="Calibri" w:cs="Times New Roman"/>
          <w:b/>
          <w:color w:val="auto"/>
          <w:sz w:val="24"/>
          <w:szCs w:val="24"/>
          <w:lang w:eastAsia="en-US"/>
        </w:rPr>
        <w:t>Basis of requirement</w:t>
      </w:r>
      <w:r w:rsidR="00DD4D04" w:rsidRPr="005D7EB7">
        <w:rPr>
          <w:rFonts w:ascii="Calibri" w:hAnsi="Calibri" w:cs="Times New Roman"/>
          <w:b/>
          <w:color w:val="auto"/>
          <w:sz w:val="24"/>
          <w:szCs w:val="24"/>
          <w:lang w:eastAsia="en-US"/>
        </w:rPr>
        <w:t xml:space="preserve">: </w:t>
      </w:r>
      <w:r w:rsidRPr="005D7EB7">
        <w:rPr>
          <w:rFonts w:ascii="Calibri" w:hAnsi="Calibri" w:cs="Times New Roman"/>
          <w:i/>
          <w:color w:val="auto"/>
          <w:sz w:val="24"/>
          <w:szCs w:val="24"/>
          <w:lang w:val="en-US"/>
        </w:rPr>
        <w:t>Dangerous Substances Act 2004</w:t>
      </w:r>
      <w:r w:rsidRPr="005D7EB7">
        <w:rPr>
          <w:rFonts w:ascii="Calibri" w:hAnsi="Calibri" w:cs="Times New Roman"/>
          <w:color w:val="auto"/>
          <w:sz w:val="24"/>
          <w:szCs w:val="24"/>
          <w:lang w:val="en-US"/>
        </w:rPr>
        <w:t>, section 200</w:t>
      </w:r>
      <w:r w:rsidR="004A63B6" w:rsidRPr="005D7EB7">
        <w:rPr>
          <w:rFonts w:ascii="Calibri" w:hAnsi="Calibri" w:cs="Times New Roman"/>
          <w:color w:val="auto"/>
          <w:sz w:val="24"/>
          <w:szCs w:val="24"/>
          <w:lang w:val="en-US"/>
        </w:rPr>
        <w:t>.</w:t>
      </w:r>
    </w:p>
    <w:p w14:paraId="1541AAAA" w14:textId="77777777" w:rsidR="00870C6A" w:rsidRPr="005D7EB7" w:rsidRDefault="00870C6A" w:rsidP="00870C6A">
      <w:pPr>
        <w:autoSpaceDE w:val="0"/>
        <w:autoSpaceDN w:val="0"/>
        <w:spacing w:after="120" w:line="240" w:lineRule="auto"/>
        <w:rPr>
          <w:rFonts w:ascii="Calibri" w:hAnsi="Calibri" w:cs="Times New Roman"/>
          <w:b/>
          <w:color w:val="auto"/>
          <w:sz w:val="24"/>
          <w:szCs w:val="24"/>
          <w:lang w:eastAsia="en-US"/>
        </w:rPr>
      </w:pPr>
      <w:r w:rsidRPr="005D7EB7">
        <w:rPr>
          <w:rFonts w:ascii="Calibri" w:hAnsi="Calibri" w:cs="Times New Roman"/>
          <w:b/>
          <w:color w:val="auto"/>
          <w:sz w:val="24"/>
          <w:szCs w:val="24"/>
          <w:lang w:eastAsia="en-US"/>
        </w:rPr>
        <w:t>Application</w:t>
      </w:r>
      <w:r w:rsidR="00DD4D04" w:rsidRPr="005D7EB7">
        <w:rPr>
          <w:rFonts w:ascii="Calibri" w:hAnsi="Calibri" w:cs="Times New Roman"/>
          <w:b/>
          <w:color w:val="auto"/>
          <w:sz w:val="24"/>
          <w:szCs w:val="24"/>
          <w:lang w:eastAsia="en-US"/>
        </w:rPr>
        <w:t xml:space="preserve">: </w:t>
      </w:r>
      <w:r w:rsidR="00901FEF" w:rsidRPr="00E247EA">
        <w:rPr>
          <w:rFonts w:ascii="Calibri" w:hAnsi="Calibri" w:cs="Times New Roman"/>
          <w:color w:val="auto"/>
          <w:sz w:val="24"/>
          <w:szCs w:val="24"/>
          <w:lang w:eastAsia="en-US"/>
        </w:rPr>
        <w:t>A r</w:t>
      </w:r>
      <w:r w:rsidR="005002EB" w:rsidRPr="00E247EA">
        <w:rPr>
          <w:rFonts w:ascii="Calibri" w:hAnsi="Calibri" w:cs="Times New Roman"/>
          <w:color w:val="auto"/>
          <w:sz w:val="24"/>
          <w:szCs w:val="24"/>
          <w:lang w:eastAsia="en-US"/>
        </w:rPr>
        <w:t>eporting entities</w:t>
      </w:r>
      <w:r w:rsidR="005002EB">
        <w:rPr>
          <w:rFonts w:ascii="Calibri" w:hAnsi="Calibri" w:cs="Times New Roman"/>
          <w:b/>
          <w:color w:val="auto"/>
          <w:sz w:val="24"/>
          <w:szCs w:val="24"/>
          <w:lang w:eastAsia="en-US"/>
        </w:rPr>
        <w:t xml:space="preserve"> </w:t>
      </w:r>
      <w:r w:rsidR="00451DB8" w:rsidRPr="005D7EB7">
        <w:rPr>
          <w:rFonts w:ascii="Calibri" w:hAnsi="Calibri" w:cs="Times New Roman"/>
          <w:color w:val="auto"/>
          <w:sz w:val="24"/>
          <w:szCs w:val="24"/>
          <w:lang w:val="en-US"/>
        </w:rPr>
        <w:t>(</w:t>
      </w:r>
      <w:r w:rsidR="00607658" w:rsidRPr="005A4989">
        <w:rPr>
          <w:rFonts w:ascii="Calibri" w:hAnsi="Calibri" w:cs="Times New Roman"/>
          <w:color w:val="auto"/>
          <w:sz w:val="24"/>
          <w:szCs w:val="24"/>
          <w:lang w:eastAsia="en-US"/>
        </w:rPr>
        <w:t xml:space="preserve">other than </w:t>
      </w:r>
      <w:r w:rsidR="00607658">
        <w:rPr>
          <w:rFonts w:ascii="Calibri" w:hAnsi="Calibri" w:cs="Times New Roman"/>
          <w:color w:val="auto"/>
          <w:sz w:val="24"/>
          <w:szCs w:val="24"/>
          <w:lang w:eastAsia="en-US"/>
        </w:rPr>
        <w:t>a territory-owned corporation</w:t>
      </w:r>
      <w:r w:rsidR="00451DB8" w:rsidRPr="005D7EB7">
        <w:rPr>
          <w:rFonts w:ascii="Calibri" w:hAnsi="Calibri" w:cs="Times New Roman"/>
          <w:color w:val="auto"/>
          <w:sz w:val="24"/>
          <w:szCs w:val="24"/>
          <w:lang w:val="en-US"/>
        </w:rPr>
        <w:t xml:space="preserve">) </w:t>
      </w:r>
      <w:r w:rsidR="001B14F6">
        <w:rPr>
          <w:rFonts w:ascii="Calibri" w:hAnsi="Calibri" w:cs="Times New Roman"/>
          <w:color w:val="auto"/>
          <w:sz w:val="24"/>
          <w:szCs w:val="24"/>
          <w:lang w:val="en-US" w:eastAsia="en-US"/>
        </w:rPr>
        <w:t>that has been issued with a notice of non-compliance</w:t>
      </w:r>
      <w:r w:rsidR="000852F4" w:rsidRPr="005D7EB7">
        <w:rPr>
          <w:rFonts w:ascii="Calibri" w:hAnsi="Calibri" w:cs="Times New Roman"/>
          <w:color w:val="auto"/>
          <w:sz w:val="24"/>
          <w:szCs w:val="24"/>
          <w:lang w:val="en-US"/>
        </w:rPr>
        <w:t>.</w:t>
      </w:r>
    </w:p>
    <w:p w14:paraId="133D0797" w14:textId="77777777" w:rsidR="008122AE" w:rsidRPr="005D7EB7" w:rsidRDefault="008122AE" w:rsidP="00823352">
      <w:pPr>
        <w:autoSpaceDE w:val="0"/>
        <w:autoSpaceDN w:val="0"/>
        <w:spacing w:before="120" w:after="120" w:line="240" w:lineRule="auto"/>
        <w:rPr>
          <w:rFonts w:ascii="Calibri" w:hAnsi="Calibri" w:cs="Times New Roman"/>
          <w:color w:val="auto"/>
          <w:sz w:val="24"/>
          <w:szCs w:val="24"/>
          <w:lang w:val="en-US"/>
        </w:rPr>
      </w:pPr>
      <w:r w:rsidRPr="005D7EB7">
        <w:rPr>
          <w:rFonts w:ascii="Calibri" w:hAnsi="Calibri" w:cs="Times New Roman"/>
          <w:b/>
          <w:color w:val="auto"/>
          <w:sz w:val="24"/>
          <w:szCs w:val="24"/>
          <w:lang w:eastAsia="en-US"/>
        </w:rPr>
        <w:t>Report descriptor</w:t>
      </w:r>
      <w:r w:rsidR="00823352">
        <w:rPr>
          <w:rFonts w:ascii="Calibri" w:hAnsi="Calibri" w:cs="Times New Roman"/>
          <w:b/>
          <w:color w:val="auto"/>
          <w:sz w:val="24"/>
          <w:szCs w:val="24"/>
          <w:lang w:eastAsia="en-US"/>
        </w:rPr>
        <w:t>:</w:t>
      </w:r>
      <w:r w:rsidR="00823352">
        <w:rPr>
          <w:rFonts w:ascii="Calibri" w:hAnsi="Calibri" w:cs="Times New Roman"/>
          <w:color w:val="auto"/>
          <w:sz w:val="24"/>
          <w:szCs w:val="24"/>
          <w:lang w:val="en-US"/>
        </w:rPr>
        <w:t xml:space="preserve"> </w:t>
      </w:r>
      <w:r w:rsidRPr="005D7EB7">
        <w:rPr>
          <w:rFonts w:ascii="Calibri" w:hAnsi="Calibri" w:cs="Times New Roman"/>
          <w:color w:val="auto"/>
          <w:sz w:val="24"/>
          <w:szCs w:val="24"/>
          <w:lang w:val="en-US"/>
        </w:rPr>
        <w:t>A</w:t>
      </w:r>
      <w:r w:rsidR="00451DB8">
        <w:rPr>
          <w:rFonts w:ascii="Calibri" w:hAnsi="Calibri" w:cs="Times New Roman"/>
          <w:color w:val="auto"/>
          <w:sz w:val="24"/>
          <w:szCs w:val="24"/>
          <w:lang w:val="en-US"/>
        </w:rPr>
        <w:t xml:space="preserve"> reporting entity</w:t>
      </w:r>
      <w:r w:rsidRPr="005D7EB7">
        <w:rPr>
          <w:rFonts w:ascii="Calibri" w:hAnsi="Calibri" w:cs="Times New Roman"/>
          <w:color w:val="auto"/>
          <w:sz w:val="24"/>
          <w:szCs w:val="24"/>
          <w:lang w:val="en-US"/>
        </w:rPr>
        <w:t xml:space="preserve"> that commits an infringement notice offence against the </w:t>
      </w:r>
      <w:r w:rsidRPr="005D7EB7">
        <w:rPr>
          <w:rFonts w:ascii="Calibri" w:hAnsi="Calibri" w:cs="Times New Roman"/>
          <w:i/>
          <w:color w:val="auto"/>
          <w:sz w:val="24"/>
          <w:szCs w:val="24"/>
          <w:lang w:val="en-US"/>
        </w:rPr>
        <w:t>Dangerous Substances Act 2004</w:t>
      </w:r>
      <w:r w:rsidRPr="005D7EB7">
        <w:rPr>
          <w:rFonts w:ascii="Calibri" w:hAnsi="Calibri" w:cs="Times New Roman"/>
          <w:color w:val="auto"/>
          <w:sz w:val="24"/>
          <w:szCs w:val="24"/>
          <w:lang w:val="en-US"/>
        </w:rPr>
        <w:t xml:space="preserve"> must provide a statement of the number of notices of noncompliance serviced and matter to which each notice related.</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0852F4" w:rsidRPr="005D7EB7" w14:paraId="7F9A99AB" w14:textId="77777777" w:rsidTr="004A5766">
        <w:trPr>
          <w:trHeight w:val="20"/>
        </w:trPr>
        <w:tc>
          <w:tcPr>
            <w:tcW w:w="2660" w:type="dxa"/>
            <w:tcBorders>
              <w:bottom w:val="single" w:sz="24" w:space="0" w:color="403152" w:themeColor="accent4" w:themeShade="80"/>
            </w:tcBorders>
            <w:shd w:val="clear" w:color="auto" w:fill="E5DFEC" w:themeFill="accent4" w:themeFillTint="33"/>
          </w:tcPr>
          <w:p w14:paraId="2758D871" w14:textId="77777777" w:rsidR="000852F4" w:rsidRPr="005D7EB7" w:rsidRDefault="000852F4" w:rsidP="000852F4">
            <w:pPr>
              <w:autoSpaceDE w:val="0"/>
              <w:autoSpaceDN w:val="0"/>
              <w:spacing w:line="240" w:lineRule="auto"/>
              <w:rPr>
                <w:rFonts w:ascii="Calibri" w:hAnsi="Calibri" w:cs="Times New Roman"/>
                <w:b/>
                <w:color w:val="auto"/>
                <w:sz w:val="24"/>
                <w:szCs w:val="24"/>
                <w:lang w:eastAsia="en-US"/>
              </w:rPr>
            </w:pPr>
            <w:r w:rsidRPr="005D7EB7">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16741D74" w14:textId="77777777" w:rsidR="000852F4" w:rsidRPr="005D7EB7" w:rsidRDefault="000852F4" w:rsidP="000852F4">
            <w:pPr>
              <w:autoSpaceDE w:val="0"/>
              <w:autoSpaceDN w:val="0"/>
              <w:spacing w:before="120" w:after="120" w:line="240" w:lineRule="auto"/>
              <w:rPr>
                <w:rFonts w:ascii="Calibri" w:hAnsi="Calibri" w:cs="Times New Roman"/>
                <w:b/>
                <w:color w:val="auto"/>
                <w:sz w:val="24"/>
                <w:szCs w:val="24"/>
                <w:lang w:eastAsia="en-US"/>
              </w:rPr>
            </w:pPr>
            <w:r w:rsidRPr="005D7EB7">
              <w:rPr>
                <w:rFonts w:ascii="Calibri" w:hAnsi="Calibri" w:cs="Times New Roman"/>
                <w:color w:val="auto"/>
                <w:sz w:val="24"/>
                <w:szCs w:val="24"/>
                <w:lang w:eastAsia="en-US"/>
              </w:rPr>
              <w:t>Works</w:t>
            </w:r>
            <w:r w:rsidR="005D7EB7" w:rsidRPr="005D7EB7">
              <w:rPr>
                <w:rFonts w:ascii="Calibri" w:hAnsi="Calibri" w:cs="Times New Roman"/>
                <w:color w:val="auto"/>
                <w:sz w:val="24"/>
                <w:szCs w:val="24"/>
                <w:lang w:eastAsia="en-US"/>
              </w:rPr>
              <w:t>afe ACT, CMTEDD, Phone 620 54261</w:t>
            </w:r>
            <w:r w:rsidRPr="005D7EB7">
              <w:rPr>
                <w:rFonts w:ascii="Calibri" w:hAnsi="Calibri" w:cs="Times New Roman"/>
                <w:color w:val="auto"/>
                <w:sz w:val="24"/>
                <w:szCs w:val="24"/>
                <w:lang w:eastAsia="en-US"/>
              </w:rPr>
              <w:t>.</w:t>
            </w:r>
          </w:p>
        </w:tc>
      </w:tr>
    </w:tbl>
    <w:p w14:paraId="69062D9B" w14:textId="77777777" w:rsidR="008122AE" w:rsidRPr="00E314B3" w:rsidRDefault="008122AE" w:rsidP="008122AE">
      <w:pPr>
        <w:pStyle w:val="Heading3"/>
        <w:rPr>
          <w:color w:val="5F497A" w:themeColor="accent4" w:themeShade="BF"/>
        </w:rPr>
      </w:pPr>
      <w:bookmarkStart w:id="149" w:name="_Toc8312977"/>
      <w:r w:rsidRPr="00E314B3">
        <w:rPr>
          <w:color w:val="5F497A" w:themeColor="accent4" w:themeShade="BF"/>
        </w:rPr>
        <w:t>Medicines, Poisons and Therapeutic Goods</w:t>
      </w:r>
      <w:bookmarkEnd w:id="149"/>
      <w:r w:rsidRPr="00E314B3">
        <w:rPr>
          <w:color w:val="5F497A" w:themeColor="accent4" w:themeShade="BF"/>
        </w:rPr>
        <w:t xml:space="preserve"> </w:t>
      </w:r>
    </w:p>
    <w:p w14:paraId="2D107025" w14:textId="77777777" w:rsidR="008122AE" w:rsidRPr="004A63B6" w:rsidRDefault="008122AE" w:rsidP="004A63B6">
      <w:pPr>
        <w:autoSpaceDE w:val="0"/>
        <w:autoSpaceDN w:val="0"/>
        <w:spacing w:before="120" w:after="120" w:line="240" w:lineRule="auto"/>
        <w:rPr>
          <w:rFonts w:ascii="Calibri" w:hAnsi="Calibri" w:cs="Times New Roman"/>
          <w:b/>
          <w:color w:val="auto"/>
          <w:sz w:val="24"/>
          <w:szCs w:val="24"/>
          <w:lang w:eastAsia="en-US"/>
        </w:rPr>
      </w:pPr>
      <w:r w:rsidRPr="007C3843">
        <w:rPr>
          <w:rFonts w:ascii="Calibri" w:hAnsi="Calibri" w:cs="Times New Roman"/>
          <w:b/>
          <w:color w:val="auto"/>
          <w:sz w:val="24"/>
          <w:szCs w:val="24"/>
          <w:lang w:eastAsia="en-US"/>
        </w:rPr>
        <w:t>Basis of requirement</w:t>
      </w:r>
      <w:r w:rsidR="00DD4D04">
        <w:rPr>
          <w:rFonts w:ascii="Calibri" w:hAnsi="Calibri" w:cs="Times New Roman"/>
          <w:b/>
          <w:color w:val="auto"/>
          <w:sz w:val="24"/>
          <w:szCs w:val="24"/>
          <w:lang w:eastAsia="en-US"/>
        </w:rPr>
        <w:t xml:space="preserve">: </w:t>
      </w:r>
      <w:r w:rsidRPr="00EA7425">
        <w:rPr>
          <w:rFonts w:ascii="Calibri" w:hAnsi="Calibri" w:cs="Times New Roman"/>
          <w:i/>
          <w:color w:val="auto"/>
          <w:sz w:val="24"/>
          <w:szCs w:val="24"/>
          <w:lang w:val="en-US"/>
        </w:rPr>
        <w:t>Medicines, Poisons and Therapeutic Goods Act 2008</w:t>
      </w:r>
      <w:r w:rsidRPr="005D1F72">
        <w:rPr>
          <w:rFonts w:ascii="Calibri" w:hAnsi="Calibri" w:cs="Times New Roman"/>
          <w:color w:val="auto"/>
          <w:sz w:val="24"/>
          <w:szCs w:val="24"/>
          <w:lang w:val="en-US"/>
        </w:rPr>
        <w:t>, section 177</w:t>
      </w:r>
      <w:r w:rsidR="005D1F72" w:rsidRPr="005D1F72">
        <w:rPr>
          <w:rFonts w:ascii="Calibri" w:hAnsi="Calibri" w:cs="Times New Roman"/>
          <w:color w:val="auto"/>
          <w:sz w:val="24"/>
          <w:szCs w:val="24"/>
          <w:lang w:val="en-US"/>
        </w:rPr>
        <w:t>.</w:t>
      </w:r>
    </w:p>
    <w:p w14:paraId="6AAB174D" w14:textId="77777777" w:rsidR="00870C6A" w:rsidRPr="00DD4D04" w:rsidRDefault="00870C6A" w:rsidP="00870C6A">
      <w:pPr>
        <w:autoSpaceDE w:val="0"/>
        <w:autoSpaceDN w:val="0"/>
        <w:spacing w:after="120"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Application</w:t>
      </w:r>
      <w:r w:rsidR="00DD4D04">
        <w:rPr>
          <w:rFonts w:ascii="Calibri" w:hAnsi="Calibri" w:cs="Times New Roman"/>
          <w:b/>
          <w:color w:val="auto"/>
          <w:sz w:val="24"/>
          <w:szCs w:val="24"/>
          <w:lang w:eastAsia="en-US"/>
        </w:rPr>
        <w:t xml:space="preserve">: </w:t>
      </w:r>
      <w:r w:rsidR="001B14F6">
        <w:rPr>
          <w:rFonts w:ascii="Calibri" w:hAnsi="Calibri" w:cs="Times New Roman"/>
          <w:color w:val="auto"/>
          <w:sz w:val="24"/>
          <w:szCs w:val="24"/>
          <w:lang w:val="en-US"/>
        </w:rPr>
        <w:t>A</w:t>
      </w:r>
      <w:r w:rsidR="00451DB8">
        <w:rPr>
          <w:rFonts w:ascii="Calibri" w:hAnsi="Calibri" w:cs="Times New Roman"/>
          <w:color w:val="auto"/>
          <w:sz w:val="24"/>
          <w:szCs w:val="24"/>
          <w:lang w:val="en-US"/>
        </w:rPr>
        <w:t xml:space="preserve"> reporting entity (</w:t>
      </w:r>
      <w:r w:rsidR="00607658" w:rsidRPr="005A4989">
        <w:rPr>
          <w:rFonts w:ascii="Calibri" w:hAnsi="Calibri" w:cs="Times New Roman"/>
          <w:color w:val="auto"/>
          <w:sz w:val="24"/>
          <w:szCs w:val="24"/>
          <w:lang w:eastAsia="en-US"/>
        </w:rPr>
        <w:t xml:space="preserve">other than </w:t>
      </w:r>
      <w:r w:rsidR="00607658">
        <w:rPr>
          <w:rFonts w:ascii="Calibri" w:hAnsi="Calibri" w:cs="Times New Roman"/>
          <w:color w:val="auto"/>
          <w:sz w:val="24"/>
          <w:szCs w:val="24"/>
          <w:lang w:eastAsia="en-US"/>
        </w:rPr>
        <w:t>a territory-owned corporation</w:t>
      </w:r>
      <w:r w:rsidR="00451DB8">
        <w:rPr>
          <w:rFonts w:ascii="Calibri" w:hAnsi="Calibri" w:cs="Times New Roman"/>
          <w:color w:val="auto"/>
          <w:sz w:val="24"/>
          <w:szCs w:val="24"/>
          <w:lang w:val="en-US"/>
        </w:rPr>
        <w:t>)</w:t>
      </w:r>
      <w:r w:rsidR="0030796A">
        <w:rPr>
          <w:rFonts w:ascii="Calibri" w:hAnsi="Calibri" w:cs="Times New Roman"/>
          <w:color w:val="auto"/>
          <w:sz w:val="24"/>
          <w:szCs w:val="24"/>
          <w:lang w:val="en-US" w:eastAsia="en-US"/>
        </w:rPr>
        <w:t xml:space="preserve"> </w:t>
      </w:r>
      <w:r w:rsidR="001B14F6">
        <w:rPr>
          <w:rFonts w:ascii="Calibri" w:hAnsi="Calibri" w:cs="Times New Roman"/>
          <w:color w:val="auto"/>
          <w:sz w:val="24"/>
          <w:szCs w:val="24"/>
          <w:lang w:val="en-US" w:eastAsia="en-US"/>
        </w:rPr>
        <w:t>that has been issued with a notice of non-compliance</w:t>
      </w:r>
      <w:r w:rsidR="00B93666">
        <w:rPr>
          <w:rFonts w:ascii="Calibri" w:hAnsi="Calibri" w:cs="Times New Roman"/>
          <w:color w:val="auto"/>
          <w:sz w:val="24"/>
          <w:szCs w:val="24"/>
          <w:lang w:val="en-US"/>
        </w:rPr>
        <w:t>.</w:t>
      </w:r>
    </w:p>
    <w:p w14:paraId="40A9D956" w14:textId="77777777" w:rsidR="008122AE" w:rsidRPr="007C3843" w:rsidRDefault="008122AE" w:rsidP="00823352">
      <w:pPr>
        <w:autoSpaceDE w:val="0"/>
        <w:autoSpaceDN w:val="0"/>
        <w:spacing w:before="120" w:after="120" w:line="240" w:lineRule="auto"/>
        <w:rPr>
          <w:rFonts w:ascii="Calibri" w:hAnsi="Calibri" w:cs="Times New Roman"/>
          <w:color w:val="auto"/>
          <w:sz w:val="24"/>
          <w:szCs w:val="24"/>
          <w:lang w:val="en-US"/>
        </w:rPr>
      </w:pPr>
      <w:r w:rsidRPr="007C3843">
        <w:rPr>
          <w:rFonts w:ascii="Calibri" w:hAnsi="Calibri" w:cs="Times New Roman"/>
          <w:b/>
          <w:color w:val="auto"/>
          <w:sz w:val="24"/>
          <w:szCs w:val="24"/>
          <w:lang w:eastAsia="en-US"/>
        </w:rPr>
        <w:t>Report descriptor</w:t>
      </w:r>
      <w:r w:rsidR="00823352">
        <w:rPr>
          <w:rFonts w:ascii="Calibri" w:hAnsi="Calibri" w:cs="Times New Roman"/>
          <w:b/>
          <w:color w:val="auto"/>
          <w:sz w:val="24"/>
          <w:szCs w:val="24"/>
          <w:lang w:eastAsia="en-US"/>
        </w:rPr>
        <w:t xml:space="preserve">: </w:t>
      </w:r>
      <w:r w:rsidR="00451DB8">
        <w:rPr>
          <w:rFonts w:ascii="Calibri" w:hAnsi="Calibri" w:cs="Times New Roman"/>
          <w:color w:val="auto"/>
          <w:sz w:val="24"/>
          <w:szCs w:val="24"/>
          <w:lang w:val="en-US"/>
        </w:rPr>
        <w:t>Reporting entities</w:t>
      </w:r>
      <w:r>
        <w:rPr>
          <w:rFonts w:ascii="Calibri" w:hAnsi="Calibri" w:cs="Times New Roman"/>
          <w:color w:val="auto"/>
          <w:sz w:val="24"/>
          <w:szCs w:val="24"/>
          <w:lang w:val="en-US"/>
        </w:rPr>
        <w:t xml:space="preserve"> </w:t>
      </w:r>
      <w:r w:rsidRPr="007C3843">
        <w:rPr>
          <w:rFonts w:ascii="Calibri" w:hAnsi="Calibri" w:cs="Times New Roman"/>
          <w:color w:val="auto"/>
          <w:sz w:val="24"/>
          <w:szCs w:val="24"/>
          <w:lang w:val="en-US"/>
        </w:rPr>
        <w:t xml:space="preserve">that commit an infringement notice offence against </w:t>
      </w:r>
      <w:r w:rsidR="00451DB8">
        <w:rPr>
          <w:rFonts w:ascii="Calibri" w:hAnsi="Calibri" w:cs="Times New Roman"/>
          <w:color w:val="auto"/>
          <w:sz w:val="24"/>
          <w:szCs w:val="24"/>
          <w:lang w:val="en-US"/>
        </w:rPr>
        <w:t xml:space="preserve">the </w:t>
      </w:r>
      <w:r w:rsidR="00451DB8" w:rsidRPr="00EA7425">
        <w:rPr>
          <w:rFonts w:ascii="Calibri" w:hAnsi="Calibri" w:cs="Times New Roman"/>
          <w:i/>
          <w:color w:val="auto"/>
          <w:sz w:val="24"/>
          <w:szCs w:val="24"/>
          <w:lang w:val="en-US"/>
        </w:rPr>
        <w:t>Medicines, Poisons and Therapeutic Goods Act 2008</w:t>
      </w:r>
      <w:r>
        <w:rPr>
          <w:rFonts w:ascii="Calibri" w:hAnsi="Calibri" w:cs="Times New Roman"/>
          <w:color w:val="auto"/>
          <w:sz w:val="24"/>
          <w:szCs w:val="24"/>
          <w:lang w:val="en-US"/>
        </w:rPr>
        <w:t xml:space="preserve"> </w:t>
      </w:r>
      <w:r w:rsidRPr="007C3843">
        <w:rPr>
          <w:rFonts w:ascii="Calibri" w:hAnsi="Calibri" w:cs="Times New Roman"/>
          <w:color w:val="auto"/>
          <w:sz w:val="24"/>
          <w:szCs w:val="24"/>
          <w:lang w:val="en-US"/>
        </w:rPr>
        <w:t xml:space="preserve">must provide a statement of the number of notices of noncompliance serviced and </w:t>
      </w:r>
      <w:r>
        <w:rPr>
          <w:rFonts w:ascii="Calibri" w:hAnsi="Calibri" w:cs="Times New Roman"/>
          <w:color w:val="auto"/>
          <w:sz w:val="24"/>
          <w:szCs w:val="24"/>
          <w:lang w:val="en-US"/>
        </w:rPr>
        <w:t xml:space="preserve">the </w:t>
      </w:r>
      <w:r w:rsidRPr="007C3843">
        <w:rPr>
          <w:rFonts w:ascii="Calibri" w:hAnsi="Calibri" w:cs="Times New Roman"/>
          <w:color w:val="auto"/>
          <w:sz w:val="24"/>
          <w:szCs w:val="24"/>
          <w:lang w:val="en-US"/>
        </w:rPr>
        <w:t>matter to which each notice related.</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CD0267" w:rsidRPr="000852F4" w14:paraId="4B875D71" w14:textId="77777777" w:rsidTr="004A5766">
        <w:trPr>
          <w:trHeight w:val="20"/>
        </w:trPr>
        <w:tc>
          <w:tcPr>
            <w:tcW w:w="2660" w:type="dxa"/>
            <w:tcBorders>
              <w:bottom w:val="single" w:sz="24" w:space="0" w:color="403152" w:themeColor="accent4" w:themeShade="80"/>
            </w:tcBorders>
            <w:shd w:val="clear" w:color="auto" w:fill="E5DFEC" w:themeFill="accent4" w:themeFillTint="33"/>
          </w:tcPr>
          <w:p w14:paraId="4F039574" w14:textId="77777777" w:rsidR="00CD0267" w:rsidRPr="000852F4" w:rsidRDefault="00CD0267" w:rsidP="00CD0267">
            <w:pPr>
              <w:autoSpaceDE w:val="0"/>
              <w:autoSpaceDN w:val="0"/>
              <w:spacing w:line="240" w:lineRule="auto"/>
              <w:rPr>
                <w:rFonts w:ascii="Calibri" w:hAnsi="Calibri" w:cs="Times New Roman"/>
                <w:b/>
                <w:color w:val="auto"/>
                <w:sz w:val="24"/>
                <w:szCs w:val="24"/>
                <w:highlight w:val="yellow"/>
                <w:lang w:eastAsia="en-US"/>
              </w:rPr>
            </w:pPr>
            <w:r w:rsidRPr="00CD0267">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57895B7B" w14:textId="77777777" w:rsidR="00CD0267" w:rsidRPr="000852F4" w:rsidRDefault="00CD0267" w:rsidP="00CD0267">
            <w:pPr>
              <w:autoSpaceDE w:val="0"/>
              <w:autoSpaceDN w:val="0"/>
              <w:spacing w:line="240" w:lineRule="auto"/>
              <w:rPr>
                <w:rFonts w:ascii="Calibri" w:hAnsi="Calibri" w:cs="Times New Roman"/>
                <w:b/>
                <w:color w:val="auto"/>
                <w:sz w:val="24"/>
                <w:szCs w:val="24"/>
                <w:highlight w:val="yellow"/>
                <w:lang w:eastAsia="en-US"/>
              </w:rPr>
            </w:pPr>
            <w:r>
              <w:rPr>
                <w:rFonts w:ascii="Calibri" w:hAnsi="Calibri" w:cs="Times New Roman"/>
                <w:color w:val="auto"/>
                <w:sz w:val="24"/>
                <w:szCs w:val="24"/>
                <w:lang w:val="en-US" w:eastAsia="en-US"/>
              </w:rPr>
              <w:t xml:space="preserve">Health Protection Service, </w:t>
            </w:r>
            <w:r w:rsidRPr="00CC2195">
              <w:rPr>
                <w:rFonts w:ascii="Calibri" w:hAnsi="Calibri" w:cs="Times New Roman"/>
                <w:color w:val="auto"/>
                <w:sz w:val="24"/>
                <w:szCs w:val="24"/>
                <w:lang w:val="en-US" w:eastAsia="en-US"/>
              </w:rPr>
              <w:t>Population Health</w:t>
            </w:r>
            <w:r>
              <w:rPr>
                <w:rFonts w:ascii="Calibri" w:hAnsi="Calibri" w:cs="Times New Roman"/>
                <w:color w:val="auto"/>
                <w:sz w:val="24"/>
                <w:szCs w:val="24"/>
                <w:lang w:val="en-US" w:eastAsia="en-US"/>
              </w:rPr>
              <w:t>, Protection and Prevention</w:t>
            </w:r>
            <w:r w:rsidRPr="00CC2195">
              <w:rPr>
                <w:rFonts w:ascii="Calibri" w:hAnsi="Calibri" w:cs="Times New Roman"/>
                <w:color w:val="auto"/>
                <w:sz w:val="24"/>
                <w:szCs w:val="24"/>
                <w:lang w:val="en-US" w:eastAsia="en-US"/>
              </w:rPr>
              <w:t>, Health Directorate</w:t>
            </w:r>
            <w:r>
              <w:rPr>
                <w:rFonts w:ascii="Calibri" w:hAnsi="Calibri" w:cs="Times New Roman"/>
                <w:color w:val="auto"/>
                <w:sz w:val="24"/>
                <w:szCs w:val="24"/>
                <w:lang w:val="en-US" w:eastAsia="en-US"/>
              </w:rPr>
              <w:t>, P</w:t>
            </w:r>
            <w:r w:rsidRPr="00CC2195">
              <w:rPr>
                <w:rFonts w:ascii="Calibri" w:hAnsi="Calibri" w:cs="Times New Roman"/>
                <w:color w:val="auto"/>
                <w:sz w:val="24"/>
                <w:szCs w:val="24"/>
                <w:lang w:val="en-US" w:eastAsia="en-US"/>
              </w:rPr>
              <w:t>h</w:t>
            </w:r>
            <w:r>
              <w:rPr>
                <w:rFonts w:ascii="Calibri" w:hAnsi="Calibri" w:cs="Times New Roman"/>
                <w:color w:val="auto"/>
                <w:sz w:val="24"/>
                <w:szCs w:val="24"/>
                <w:lang w:val="en-US" w:eastAsia="en-US"/>
              </w:rPr>
              <w:t>one</w:t>
            </w:r>
            <w:r w:rsidRPr="00CC2195">
              <w:rPr>
                <w:rFonts w:ascii="Calibri" w:hAnsi="Calibri" w:cs="Times New Roman"/>
                <w:color w:val="auto"/>
                <w:sz w:val="24"/>
                <w:szCs w:val="24"/>
                <w:lang w:val="en-US" w:eastAsia="en-US"/>
              </w:rPr>
              <w:t xml:space="preserve"> 620</w:t>
            </w:r>
            <w:r>
              <w:rPr>
                <w:rFonts w:ascii="Calibri" w:hAnsi="Calibri" w:cs="Times New Roman"/>
                <w:color w:val="auto"/>
                <w:sz w:val="24"/>
                <w:szCs w:val="24"/>
                <w:lang w:val="en-US" w:eastAsia="en-US"/>
              </w:rPr>
              <w:t xml:space="preserve"> 51700.</w:t>
            </w:r>
          </w:p>
        </w:tc>
      </w:tr>
    </w:tbl>
    <w:p w14:paraId="23189723" w14:textId="77777777" w:rsidR="00CD0267" w:rsidRDefault="00CD0267" w:rsidP="004A63B6">
      <w:pPr>
        <w:autoSpaceDE w:val="0"/>
        <w:autoSpaceDN w:val="0"/>
        <w:spacing w:before="120" w:after="120" w:line="240" w:lineRule="auto"/>
        <w:rPr>
          <w:rFonts w:ascii="Calibri" w:hAnsi="Calibri" w:cs="Times New Roman"/>
          <w:b/>
          <w:color w:val="auto"/>
          <w:sz w:val="24"/>
          <w:szCs w:val="24"/>
          <w:lang w:eastAsia="en-US"/>
        </w:rPr>
      </w:pPr>
    </w:p>
    <w:p w14:paraId="016AE074" w14:textId="77777777" w:rsidR="000A219E" w:rsidRDefault="000A219E">
      <w:pPr>
        <w:spacing w:line="240" w:lineRule="auto"/>
        <w:rPr>
          <w:rFonts w:ascii="Calibri" w:hAnsi="Calibri" w:cs="Times New Roman"/>
          <w:b/>
          <w:bCs/>
          <w:i/>
          <w:color w:val="auto"/>
          <w:sz w:val="32"/>
          <w:szCs w:val="28"/>
          <w:lang w:eastAsia="en-US"/>
        </w:rPr>
      </w:pPr>
      <w:r>
        <w:rPr>
          <w:rFonts w:ascii="Calibri" w:hAnsi="Calibri" w:cs="Times New Roman"/>
          <w:color w:val="auto"/>
          <w:sz w:val="24"/>
          <w:szCs w:val="24"/>
          <w:lang w:val="en-US" w:eastAsia="en-US"/>
        </w:rPr>
        <w:br w:type="page"/>
      </w:r>
    </w:p>
    <w:p w14:paraId="7C31613C" w14:textId="77777777" w:rsidR="0043799A" w:rsidRPr="00DB25E8" w:rsidRDefault="0043799A" w:rsidP="00DD641D">
      <w:pPr>
        <w:pStyle w:val="Heading1"/>
        <w:rPr>
          <w:i w:val="0"/>
        </w:rPr>
      </w:pPr>
      <w:bookmarkStart w:id="150" w:name="_Toc8312978"/>
      <w:r w:rsidRPr="00DB25E8">
        <w:rPr>
          <w:i w:val="0"/>
        </w:rPr>
        <w:lastRenderedPageBreak/>
        <w:t xml:space="preserve">Part </w:t>
      </w:r>
      <w:r w:rsidR="005527DE" w:rsidRPr="00DB25E8">
        <w:rPr>
          <w:i w:val="0"/>
        </w:rPr>
        <w:t>4</w:t>
      </w:r>
      <w:r w:rsidRPr="00DB25E8">
        <w:rPr>
          <w:i w:val="0"/>
        </w:rPr>
        <w:t xml:space="preserve"> –</w:t>
      </w:r>
      <w:r w:rsidR="008D3F0C">
        <w:rPr>
          <w:i w:val="0"/>
        </w:rPr>
        <w:t xml:space="preserve"> </w:t>
      </w:r>
      <w:r w:rsidR="00DD641D" w:rsidRPr="00DB25E8">
        <w:rPr>
          <w:i w:val="0"/>
        </w:rPr>
        <w:t>Annual Report Requirements</w:t>
      </w:r>
      <w:r w:rsidR="00FD5ABC">
        <w:rPr>
          <w:i w:val="0"/>
        </w:rPr>
        <w:t xml:space="preserve"> for specific reporting entities</w:t>
      </w:r>
      <w:bookmarkEnd w:id="150"/>
    </w:p>
    <w:p w14:paraId="0D6C2340" w14:textId="77777777" w:rsidR="005047F0" w:rsidRDefault="00140E88" w:rsidP="005047F0">
      <w:pPr>
        <w:autoSpaceDE w:val="0"/>
        <w:autoSpaceDN w:val="0"/>
        <w:spacing w:after="120" w:line="240" w:lineRule="auto"/>
        <w:rPr>
          <w:rFonts w:ascii="Calibri" w:hAnsi="Calibri" w:cs="Times New Roman"/>
          <w:color w:val="auto"/>
          <w:sz w:val="24"/>
          <w:szCs w:val="24"/>
          <w:lang w:val="en-US" w:eastAsia="en-US"/>
        </w:rPr>
      </w:pPr>
      <w:bookmarkStart w:id="151" w:name="_Toc323037329"/>
      <w:r>
        <w:rPr>
          <w:rFonts w:ascii="Calibri" w:hAnsi="Calibri" w:cs="Times New Roman"/>
          <w:color w:val="auto"/>
          <w:sz w:val="24"/>
          <w:szCs w:val="24"/>
          <w:lang w:val="en-US" w:eastAsia="en-US"/>
        </w:rPr>
        <w:t xml:space="preserve">Part 4 </w:t>
      </w:r>
      <w:r w:rsidR="00F74694">
        <w:rPr>
          <w:rFonts w:ascii="Calibri" w:hAnsi="Calibri" w:cs="Times New Roman"/>
          <w:color w:val="auto"/>
          <w:sz w:val="24"/>
          <w:szCs w:val="24"/>
          <w:lang w:val="en-US" w:eastAsia="en-US"/>
        </w:rPr>
        <w:t xml:space="preserve">sets out the reporting requirements on subjects that only apply to the annual reports of specific </w:t>
      </w:r>
      <w:r w:rsidR="00FD5ABC">
        <w:rPr>
          <w:rFonts w:ascii="Calibri" w:hAnsi="Calibri" w:cs="Times New Roman"/>
          <w:color w:val="auto"/>
          <w:sz w:val="24"/>
          <w:szCs w:val="24"/>
          <w:lang w:val="en-US" w:eastAsia="en-US"/>
        </w:rPr>
        <w:t>reporting entities</w:t>
      </w:r>
      <w:r w:rsidR="00F74694">
        <w:rPr>
          <w:rFonts w:ascii="Calibri" w:hAnsi="Calibri" w:cs="Times New Roman"/>
          <w:color w:val="auto"/>
          <w:sz w:val="24"/>
          <w:szCs w:val="24"/>
          <w:lang w:val="en-US" w:eastAsia="en-US"/>
        </w:rPr>
        <w:t xml:space="preserve">. </w:t>
      </w:r>
      <w:r w:rsidR="000C2E9B">
        <w:rPr>
          <w:rFonts w:ascii="Calibri" w:hAnsi="Calibri" w:cs="Times New Roman"/>
          <w:color w:val="auto"/>
          <w:sz w:val="24"/>
          <w:szCs w:val="24"/>
          <w:lang w:val="en-US" w:eastAsia="en-US"/>
        </w:rPr>
        <w:t xml:space="preserve"> </w:t>
      </w:r>
    </w:p>
    <w:p w14:paraId="08911536" w14:textId="77777777" w:rsidR="005047F0" w:rsidRDefault="005047F0" w:rsidP="005047F0">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The Compliance Statement of the annual report must show which sections of the Directions apply and th</w:t>
      </w:r>
      <w:r w:rsidR="00B61F00">
        <w:rPr>
          <w:rFonts w:ascii="Calibri" w:hAnsi="Calibri" w:cs="Times New Roman"/>
          <w:color w:val="auto"/>
          <w:sz w:val="24"/>
          <w:szCs w:val="24"/>
          <w:lang w:val="en-US" w:eastAsia="en-US"/>
        </w:rPr>
        <w:t>e location of the each section.</w:t>
      </w:r>
      <w:r w:rsidR="006F7644">
        <w:rPr>
          <w:rFonts w:ascii="Calibri" w:hAnsi="Calibri" w:cs="Times New Roman"/>
          <w:color w:val="auto"/>
          <w:sz w:val="24"/>
          <w:szCs w:val="24"/>
          <w:lang w:val="en-US" w:eastAsia="en-US"/>
        </w:rPr>
        <w:t xml:space="preserve"> For the s</w:t>
      </w:r>
      <w:r>
        <w:rPr>
          <w:rFonts w:ascii="Calibri" w:hAnsi="Calibri" w:cs="Times New Roman"/>
          <w:color w:val="auto"/>
          <w:sz w:val="24"/>
          <w:szCs w:val="24"/>
          <w:lang w:val="en-US" w:eastAsia="en-US"/>
        </w:rPr>
        <w:t xml:space="preserve">ections that do not apply to a reporting </w:t>
      </w:r>
      <w:r w:rsidR="00FD5ABC">
        <w:rPr>
          <w:rFonts w:ascii="Calibri" w:hAnsi="Calibri" w:cs="Times New Roman"/>
          <w:color w:val="auto"/>
          <w:sz w:val="24"/>
          <w:szCs w:val="24"/>
          <w:lang w:val="en-US" w:eastAsia="en-US"/>
        </w:rPr>
        <w:t>entity</w:t>
      </w:r>
      <w:r>
        <w:rPr>
          <w:rFonts w:ascii="Calibri" w:hAnsi="Calibri" w:cs="Times New Roman"/>
          <w:color w:val="auto"/>
          <w:sz w:val="24"/>
          <w:szCs w:val="24"/>
          <w:lang w:val="en-US" w:eastAsia="en-US"/>
        </w:rPr>
        <w:t>, the headings and content can be omitted provided that it is ind</w:t>
      </w:r>
      <w:r w:rsidR="00E37BA8">
        <w:rPr>
          <w:rFonts w:ascii="Calibri" w:hAnsi="Calibri" w:cs="Times New Roman"/>
          <w:color w:val="auto"/>
          <w:sz w:val="24"/>
          <w:szCs w:val="24"/>
          <w:lang w:val="en-US" w:eastAsia="en-US"/>
        </w:rPr>
        <w:t xml:space="preserve">icated </w:t>
      </w:r>
      <w:r w:rsidR="00FD5ABC">
        <w:rPr>
          <w:rFonts w:ascii="Calibri" w:hAnsi="Calibri" w:cs="Times New Roman"/>
          <w:color w:val="auto"/>
          <w:sz w:val="24"/>
          <w:szCs w:val="24"/>
          <w:lang w:val="en-US" w:eastAsia="en-US"/>
        </w:rPr>
        <w:t xml:space="preserve">within </w:t>
      </w:r>
      <w:r w:rsidR="00E37BA8">
        <w:rPr>
          <w:rFonts w:ascii="Calibri" w:hAnsi="Calibri" w:cs="Times New Roman"/>
          <w:color w:val="auto"/>
          <w:sz w:val="24"/>
          <w:szCs w:val="24"/>
          <w:lang w:val="en-US" w:eastAsia="en-US"/>
        </w:rPr>
        <w:t xml:space="preserve">the </w:t>
      </w:r>
      <w:r w:rsidR="00B80776">
        <w:rPr>
          <w:rFonts w:ascii="Calibri" w:hAnsi="Calibri" w:cs="Times New Roman"/>
          <w:color w:val="auto"/>
          <w:sz w:val="24"/>
          <w:szCs w:val="24"/>
          <w:lang w:val="en-US" w:eastAsia="en-US"/>
        </w:rPr>
        <w:t>c</w:t>
      </w:r>
      <w:r w:rsidR="00E37BA8">
        <w:rPr>
          <w:rFonts w:ascii="Calibri" w:hAnsi="Calibri" w:cs="Times New Roman"/>
          <w:color w:val="auto"/>
          <w:sz w:val="24"/>
          <w:szCs w:val="24"/>
          <w:lang w:val="en-US" w:eastAsia="en-US"/>
        </w:rPr>
        <w:t xml:space="preserve">ompliance </w:t>
      </w:r>
      <w:r w:rsidR="00B80776">
        <w:rPr>
          <w:rFonts w:ascii="Calibri" w:hAnsi="Calibri" w:cs="Times New Roman"/>
          <w:color w:val="auto"/>
          <w:sz w:val="24"/>
          <w:szCs w:val="24"/>
          <w:lang w:val="en-US" w:eastAsia="en-US"/>
        </w:rPr>
        <w:t>statement</w:t>
      </w:r>
      <w:r w:rsidR="00E37BA8">
        <w:rPr>
          <w:rFonts w:ascii="Calibri" w:hAnsi="Calibri" w:cs="Times New Roman"/>
          <w:color w:val="auto"/>
          <w:sz w:val="24"/>
          <w:szCs w:val="24"/>
          <w:lang w:val="en-US" w:eastAsia="en-US"/>
        </w:rPr>
        <w:t>.</w:t>
      </w:r>
      <w:r>
        <w:rPr>
          <w:rFonts w:ascii="Calibri" w:hAnsi="Calibri" w:cs="Times New Roman"/>
          <w:color w:val="auto"/>
          <w:sz w:val="24"/>
          <w:szCs w:val="24"/>
          <w:lang w:val="en-US" w:eastAsia="en-US"/>
        </w:rPr>
        <w:t xml:space="preserve"> For information on the Compliance Statement, including an example, see </w:t>
      </w:r>
      <w:r w:rsidR="007D1AD4">
        <w:rPr>
          <w:rFonts w:ascii="Calibri" w:hAnsi="Calibri" w:cs="Times New Roman"/>
          <w:color w:val="auto"/>
          <w:sz w:val="24"/>
          <w:szCs w:val="24"/>
          <w:lang w:val="en-US" w:eastAsia="en-US"/>
        </w:rPr>
        <w:t xml:space="preserve">section </w:t>
      </w:r>
      <w:r>
        <w:rPr>
          <w:rFonts w:ascii="Calibri" w:hAnsi="Calibri" w:cs="Times New Roman"/>
          <w:color w:val="auto"/>
          <w:sz w:val="24"/>
          <w:szCs w:val="24"/>
          <w:lang w:val="en-US" w:eastAsia="en-US"/>
        </w:rPr>
        <w:t xml:space="preserve">8 Compliance Statement under Part 1 of the Directions.  </w:t>
      </w:r>
    </w:p>
    <w:p w14:paraId="40E76C9E" w14:textId="58102760" w:rsidR="00DF6916" w:rsidRDefault="001A0120" w:rsidP="00300686">
      <w:pPr>
        <w:autoSpaceDE w:val="0"/>
        <w:autoSpaceDN w:val="0"/>
        <w:spacing w:after="200" w:line="240" w:lineRule="auto"/>
        <w:rPr>
          <w:rFonts w:ascii="Calibri" w:hAnsi="Calibri" w:cs="Times New Roman"/>
          <w:color w:val="auto"/>
          <w:sz w:val="24"/>
          <w:szCs w:val="24"/>
          <w:lang w:val="en-US" w:eastAsia="en-US"/>
        </w:rPr>
      </w:pPr>
      <w:r w:rsidRPr="00E02A5F">
        <w:rPr>
          <w:rFonts w:ascii="Calibri" w:hAnsi="Calibri" w:cs="Times New Roman"/>
          <w:color w:val="auto"/>
          <w:sz w:val="24"/>
          <w:szCs w:val="24"/>
          <w:u w:val="single"/>
          <w:lang w:val="en-US" w:eastAsia="en-US"/>
        </w:rPr>
        <w:t>Note:</w:t>
      </w:r>
      <w:r>
        <w:rPr>
          <w:rFonts w:ascii="Calibri" w:hAnsi="Calibri" w:cs="Times New Roman"/>
          <w:color w:val="auto"/>
          <w:sz w:val="24"/>
          <w:szCs w:val="24"/>
          <w:lang w:val="en-US" w:eastAsia="en-US"/>
        </w:rPr>
        <w:t xml:space="preserve"> </w:t>
      </w:r>
      <w:r w:rsidR="00B93666">
        <w:rPr>
          <w:rFonts w:ascii="Calibri" w:hAnsi="Calibri" w:cs="Times New Roman"/>
          <w:color w:val="auto"/>
          <w:sz w:val="24"/>
          <w:szCs w:val="24"/>
          <w:lang w:val="en-US" w:eastAsia="en-US"/>
        </w:rPr>
        <w:t>t</w:t>
      </w:r>
      <w:r w:rsidR="005047F0">
        <w:rPr>
          <w:rFonts w:ascii="Calibri" w:hAnsi="Calibri" w:cs="Times New Roman"/>
          <w:color w:val="auto"/>
          <w:sz w:val="24"/>
          <w:szCs w:val="24"/>
          <w:lang w:val="en-US" w:eastAsia="en-US"/>
        </w:rPr>
        <w:t xml:space="preserve">here are specific </w:t>
      </w:r>
      <w:r w:rsidR="00300686">
        <w:rPr>
          <w:rFonts w:ascii="Calibri" w:hAnsi="Calibri" w:cs="Times New Roman"/>
          <w:color w:val="auto"/>
          <w:sz w:val="24"/>
          <w:szCs w:val="24"/>
          <w:lang w:val="en-US" w:eastAsia="en-US"/>
        </w:rPr>
        <w:t xml:space="preserve">directorates and public sector bodies </w:t>
      </w:r>
      <w:r w:rsidR="005047F0">
        <w:rPr>
          <w:rFonts w:ascii="Calibri" w:hAnsi="Calibri" w:cs="Times New Roman"/>
          <w:color w:val="auto"/>
          <w:sz w:val="24"/>
          <w:szCs w:val="24"/>
          <w:lang w:val="en-US" w:eastAsia="en-US"/>
        </w:rPr>
        <w:t>with annual reporting requirements found in legislation other than the Directions</w:t>
      </w:r>
      <w:r w:rsidR="00BC166A">
        <w:rPr>
          <w:rFonts w:ascii="Calibri" w:hAnsi="Calibri" w:cs="Times New Roman"/>
          <w:color w:val="auto"/>
          <w:sz w:val="24"/>
          <w:szCs w:val="24"/>
          <w:lang w:val="en-US" w:eastAsia="en-US"/>
        </w:rPr>
        <w:t xml:space="preserve"> and</w:t>
      </w:r>
      <w:r w:rsidR="00C55491">
        <w:rPr>
          <w:rFonts w:ascii="Calibri" w:hAnsi="Calibri" w:cs="Times New Roman"/>
          <w:color w:val="auto"/>
          <w:sz w:val="24"/>
          <w:szCs w:val="24"/>
          <w:lang w:val="en-US" w:eastAsia="en-US"/>
        </w:rPr>
        <w:t xml:space="preserve"> </w:t>
      </w:r>
      <w:r w:rsidR="00E02A5F">
        <w:rPr>
          <w:rFonts w:ascii="Calibri" w:hAnsi="Calibri" w:cs="Times New Roman"/>
          <w:color w:val="auto"/>
          <w:sz w:val="24"/>
          <w:szCs w:val="24"/>
          <w:lang w:val="en-US" w:eastAsia="en-US"/>
        </w:rPr>
        <w:t>the Financial Management Act.</w:t>
      </w:r>
      <w:r w:rsidR="005047F0">
        <w:rPr>
          <w:rFonts w:ascii="Calibri" w:hAnsi="Calibri" w:cs="Times New Roman"/>
          <w:color w:val="auto"/>
          <w:sz w:val="24"/>
          <w:szCs w:val="24"/>
          <w:lang w:val="en-US" w:eastAsia="en-US"/>
        </w:rPr>
        <w:t xml:space="preserve"> </w:t>
      </w:r>
      <w:r w:rsidR="00BC166A">
        <w:rPr>
          <w:rFonts w:ascii="Calibri" w:hAnsi="Calibri" w:cs="Times New Roman"/>
          <w:color w:val="auto"/>
          <w:sz w:val="24"/>
          <w:szCs w:val="24"/>
          <w:lang w:val="en-US" w:eastAsia="en-US"/>
        </w:rPr>
        <w:t xml:space="preserve">A list of these </w:t>
      </w:r>
      <w:r w:rsidR="00AF5B54">
        <w:rPr>
          <w:rFonts w:ascii="Calibri" w:hAnsi="Calibri" w:cs="Times New Roman"/>
          <w:color w:val="auto"/>
          <w:sz w:val="24"/>
          <w:szCs w:val="24"/>
          <w:lang w:val="en-US" w:eastAsia="en-US"/>
        </w:rPr>
        <w:t>reporting entities</w:t>
      </w:r>
      <w:r w:rsidR="005047F0">
        <w:rPr>
          <w:rFonts w:ascii="Calibri" w:hAnsi="Calibri" w:cs="Times New Roman"/>
          <w:color w:val="auto"/>
          <w:sz w:val="24"/>
          <w:szCs w:val="24"/>
          <w:lang w:val="en-US" w:eastAsia="en-US"/>
        </w:rPr>
        <w:t xml:space="preserve"> and the relevant legislation are listed in the table below.</w:t>
      </w:r>
      <w:r w:rsidR="0009608E">
        <w:rPr>
          <w:rFonts w:ascii="Calibri" w:hAnsi="Calibri" w:cs="Times New Roman"/>
          <w:color w:val="auto"/>
          <w:sz w:val="24"/>
          <w:szCs w:val="24"/>
          <w:lang w:val="en-US" w:eastAsia="en-US"/>
        </w:rPr>
        <w:t xml:space="preserve"> </w:t>
      </w:r>
    </w:p>
    <w:tbl>
      <w:tblPr>
        <w:tblStyle w:val="TableGrid"/>
        <w:tblW w:w="0" w:type="auto"/>
        <w:tblInd w:w="108" w:type="dxa"/>
        <w:tblLayout w:type="fixed"/>
        <w:tblLook w:val="04A0" w:firstRow="1" w:lastRow="0" w:firstColumn="1" w:lastColumn="0" w:noHBand="0" w:noVBand="1"/>
      </w:tblPr>
      <w:tblGrid>
        <w:gridCol w:w="2970"/>
        <w:gridCol w:w="4147"/>
        <w:gridCol w:w="1791"/>
      </w:tblGrid>
      <w:tr w:rsidR="008A6614" w14:paraId="372719E0" w14:textId="77777777" w:rsidTr="00C81D03">
        <w:trPr>
          <w:trHeight w:val="57"/>
        </w:trPr>
        <w:tc>
          <w:tcPr>
            <w:tcW w:w="2970" w:type="dxa"/>
          </w:tcPr>
          <w:bookmarkEnd w:id="151"/>
          <w:p w14:paraId="093EC57D" w14:textId="77777777" w:rsidR="008A6614" w:rsidRPr="000A219E" w:rsidRDefault="00300686" w:rsidP="000A219E">
            <w:pPr>
              <w:autoSpaceDE w:val="0"/>
              <w:autoSpaceDN w:val="0"/>
              <w:spacing w:before="0" w:line="240" w:lineRule="auto"/>
              <w:rPr>
                <w:rFonts w:ascii="Calibri" w:hAnsi="Calibri" w:cs="Times New Roman"/>
                <w:b/>
                <w:color w:val="auto"/>
                <w:sz w:val="24"/>
                <w:szCs w:val="24"/>
                <w:lang w:val="en-US" w:eastAsia="en-US"/>
              </w:rPr>
            </w:pPr>
            <w:r>
              <w:rPr>
                <w:rFonts w:ascii="Calibri" w:hAnsi="Calibri" w:cs="Times New Roman"/>
                <w:b/>
                <w:color w:val="auto"/>
                <w:sz w:val="24"/>
                <w:szCs w:val="24"/>
                <w:lang w:val="en-US" w:eastAsia="en-US"/>
              </w:rPr>
              <w:t>Administrative U</w:t>
            </w:r>
            <w:r w:rsidR="002A47AD" w:rsidRPr="000A219E">
              <w:rPr>
                <w:rFonts w:ascii="Calibri" w:hAnsi="Calibri" w:cs="Times New Roman"/>
                <w:b/>
                <w:color w:val="auto"/>
                <w:sz w:val="24"/>
                <w:szCs w:val="24"/>
                <w:lang w:val="en-US" w:eastAsia="en-US"/>
              </w:rPr>
              <w:t xml:space="preserve">nit or </w:t>
            </w:r>
            <w:r>
              <w:rPr>
                <w:rFonts w:ascii="Calibri" w:hAnsi="Calibri" w:cs="Times New Roman"/>
                <w:b/>
                <w:color w:val="auto"/>
                <w:sz w:val="24"/>
                <w:szCs w:val="24"/>
                <w:lang w:val="en-US" w:eastAsia="en-US"/>
              </w:rPr>
              <w:t>Public Sector B</w:t>
            </w:r>
            <w:r w:rsidR="00907186">
              <w:rPr>
                <w:rFonts w:ascii="Calibri" w:hAnsi="Calibri" w:cs="Times New Roman"/>
                <w:b/>
                <w:color w:val="auto"/>
                <w:sz w:val="24"/>
                <w:szCs w:val="24"/>
                <w:lang w:val="en-US" w:eastAsia="en-US"/>
              </w:rPr>
              <w:t>ody</w:t>
            </w:r>
          </w:p>
        </w:tc>
        <w:tc>
          <w:tcPr>
            <w:tcW w:w="4147" w:type="dxa"/>
          </w:tcPr>
          <w:p w14:paraId="482B08F4" w14:textId="77777777" w:rsidR="008A6614" w:rsidRPr="000A219E" w:rsidRDefault="008A6614" w:rsidP="000A219E">
            <w:pPr>
              <w:autoSpaceDE w:val="0"/>
              <w:autoSpaceDN w:val="0"/>
              <w:spacing w:before="0" w:line="240" w:lineRule="auto"/>
              <w:rPr>
                <w:rFonts w:ascii="Calibri" w:hAnsi="Calibri" w:cs="Times New Roman"/>
                <w:b/>
                <w:color w:val="auto"/>
                <w:sz w:val="24"/>
                <w:szCs w:val="24"/>
                <w:lang w:val="en-US" w:eastAsia="en-US"/>
              </w:rPr>
            </w:pPr>
            <w:r w:rsidRPr="000A219E">
              <w:rPr>
                <w:rFonts w:ascii="Calibri" w:hAnsi="Calibri" w:cs="Times New Roman"/>
                <w:b/>
                <w:color w:val="auto"/>
                <w:sz w:val="24"/>
                <w:szCs w:val="24"/>
                <w:lang w:val="en-US" w:eastAsia="en-US"/>
              </w:rPr>
              <w:t>Legislation</w:t>
            </w:r>
          </w:p>
        </w:tc>
        <w:tc>
          <w:tcPr>
            <w:tcW w:w="1791" w:type="dxa"/>
          </w:tcPr>
          <w:p w14:paraId="3603497D" w14:textId="77777777" w:rsidR="008A6614" w:rsidRPr="000A219E" w:rsidRDefault="008A6614" w:rsidP="000A219E">
            <w:pPr>
              <w:autoSpaceDE w:val="0"/>
              <w:autoSpaceDN w:val="0"/>
              <w:spacing w:before="0" w:line="240" w:lineRule="auto"/>
              <w:rPr>
                <w:rFonts w:ascii="Calibri" w:hAnsi="Calibri" w:cs="Times New Roman"/>
                <w:b/>
                <w:color w:val="auto"/>
                <w:sz w:val="24"/>
                <w:szCs w:val="24"/>
                <w:lang w:val="en-US" w:eastAsia="en-US"/>
              </w:rPr>
            </w:pPr>
            <w:r w:rsidRPr="000A219E">
              <w:rPr>
                <w:rFonts w:ascii="Calibri" w:hAnsi="Calibri" w:cs="Times New Roman"/>
                <w:b/>
                <w:color w:val="auto"/>
                <w:sz w:val="24"/>
                <w:szCs w:val="24"/>
                <w:lang w:val="en-US" w:eastAsia="en-US"/>
              </w:rPr>
              <w:t>Section</w:t>
            </w:r>
          </w:p>
        </w:tc>
      </w:tr>
      <w:tr w:rsidR="003E6A7E" w14:paraId="29AC481B" w14:textId="77777777" w:rsidTr="00C81D03">
        <w:trPr>
          <w:trHeight w:val="752"/>
        </w:trPr>
        <w:tc>
          <w:tcPr>
            <w:tcW w:w="2970" w:type="dxa"/>
          </w:tcPr>
          <w:p w14:paraId="72187B91" w14:textId="77777777" w:rsidR="003E6A7E" w:rsidRDefault="003E6A7E" w:rsidP="00AF5B54">
            <w:pPr>
              <w:autoSpaceDE w:val="0"/>
              <w:autoSpaceDN w:val="0"/>
              <w:spacing w:before="60" w:after="60" w:line="240" w:lineRule="auto"/>
              <w:rPr>
                <w:rFonts w:ascii="Calibri" w:hAnsi="Calibri" w:cs="Times New Roman"/>
                <w:color w:val="auto"/>
                <w:sz w:val="24"/>
                <w:szCs w:val="24"/>
                <w:lang w:eastAsia="en-US"/>
              </w:rPr>
            </w:pPr>
            <w:r w:rsidRPr="003E6A7E">
              <w:rPr>
                <w:rFonts w:ascii="Calibri" w:hAnsi="Calibri" w:cs="Times New Roman"/>
                <w:color w:val="auto"/>
                <w:sz w:val="24"/>
                <w:szCs w:val="24"/>
                <w:lang w:eastAsia="en-US"/>
              </w:rPr>
              <w:t>Australian Capital Territory</w:t>
            </w:r>
            <w:r>
              <w:rPr>
                <w:rFonts w:ascii="Calibri" w:hAnsi="Calibri" w:cs="Times New Roman"/>
                <w:color w:val="auto"/>
                <w:sz w:val="24"/>
                <w:szCs w:val="24"/>
                <w:lang w:eastAsia="en-US"/>
              </w:rPr>
              <w:t xml:space="preserve"> </w:t>
            </w:r>
            <w:r w:rsidRPr="003E6A7E">
              <w:rPr>
                <w:rFonts w:ascii="Calibri" w:hAnsi="Calibri" w:cs="Times New Roman"/>
                <w:color w:val="auto"/>
                <w:sz w:val="24"/>
                <w:szCs w:val="24"/>
                <w:lang w:eastAsia="en-US"/>
              </w:rPr>
              <w:t>Architects Board</w:t>
            </w:r>
          </w:p>
        </w:tc>
        <w:tc>
          <w:tcPr>
            <w:tcW w:w="4147" w:type="dxa"/>
          </w:tcPr>
          <w:p w14:paraId="304957AC" w14:textId="77777777" w:rsidR="003E6A7E" w:rsidRPr="00FD1285" w:rsidRDefault="003E6A7E" w:rsidP="00AF5B54">
            <w:pPr>
              <w:autoSpaceDE w:val="0"/>
              <w:autoSpaceDN w:val="0"/>
              <w:spacing w:before="60" w:after="60" w:line="240" w:lineRule="auto"/>
              <w:rPr>
                <w:rFonts w:ascii="Calibri" w:hAnsi="Calibri" w:cs="Times New Roman"/>
                <w:i/>
                <w:color w:val="auto"/>
                <w:sz w:val="24"/>
                <w:szCs w:val="24"/>
                <w:lang w:eastAsia="en-US"/>
              </w:rPr>
            </w:pPr>
            <w:r w:rsidRPr="003E6A7E">
              <w:rPr>
                <w:rFonts w:ascii="Calibri" w:hAnsi="Calibri" w:cs="Times New Roman"/>
                <w:i/>
                <w:color w:val="auto"/>
                <w:sz w:val="24"/>
                <w:szCs w:val="24"/>
                <w:lang w:eastAsia="en-US"/>
              </w:rPr>
              <w:t xml:space="preserve">Architects </w:t>
            </w:r>
            <w:r>
              <w:rPr>
                <w:rFonts w:ascii="Calibri" w:hAnsi="Calibri" w:cs="Times New Roman"/>
                <w:i/>
                <w:color w:val="auto"/>
                <w:sz w:val="24"/>
                <w:szCs w:val="24"/>
                <w:lang w:eastAsia="en-US"/>
              </w:rPr>
              <w:t>Act</w:t>
            </w:r>
            <w:r w:rsidRPr="003E6A7E">
              <w:rPr>
                <w:rFonts w:ascii="Calibri" w:hAnsi="Calibri" w:cs="Times New Roman"/>
                <w:i/>
                <w:color w:val="auto"/>
                <w:sz w:val="24"/>
                <w:szCs w:val="24"/>
                <w:lang w:eastAsia="en-US"/>
              </w:rPr>
              <w:t xml:space="preserve"> 2004</w:t>
            </w:r>
            <w:r>
              <w:rPr>
                <w:rFonts w:ascii="Calibri" w:hAnsi="Calibri" w:cs="Times New Roman"/>
                <w:i/>
                <w:color w:val="auto"/>
                <w:sz w:val="24"/>
                <w:szCs w:val="24"/>
                <w:lang w:eastAsia="en-US"/>
              </w:rPr>
              <w:t xml:space="preserve"> </w:t>
            </w:r>
            <w:r w:rsidRPr="00E314B3">
              <w:rPr>
                <w:rFonts w:ascii="Calibri" w:hAnsi="Calibri" w:cs="Times New Roman"/>
                <w:color w:val="auto"/>
                <w:sz w:val="24"/>
                <w:szCs w:val="24"/>
                <w:lang w:eastAsia="en-US"/>
              </w:rPr>
              <w:t xml:space="preserve">and </w:t>
            </w:r>
            <w:r w:rsidRPr="003E6A7E">
              <w:rPr>
                <w:rFonts w:ascii="Calibri" w:hAnsi="Calibri" w:cs="Times New Roman"/>
                <w:i/>
                <w:color w:val="auto"/>
                <w:sz w:val="24"/>
                <w:szCs w:val="24"/>
                <w:lang w:eastAsia="en-US"/>
              </w:rPr>
              <w:t>Architects Regulation 2004</w:t>
            </w:r>
          </w:p>
        </w:tc>
        <w:tc>
          <w:tcPr>
            <w:tcW w:w="1791" w:type="dxa"/>
          </w:tcPr>
          <w:p w14:paraId="31588AD5" w14:textId="77777777" w:rsidR="00C81D03" w:rsidRDefault="003E6A7E" w:rsidP="00AF5B54">
            <w:pPr>
              <w:autoSpaceDE w:val="0"/>
              <w:autoSpaceDN w:val="0"/>
              <w:spacing w:before="60" w:after="6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 xml:space="preserve">64 and </w:t>
            </w:r>
          </w:p>
          <w:p w14:paraId="08B52DD7" w14:textId="11C16257" w:rsidR="003E6A7E" w:rsidRDefault="00C81D03" w:rsidP="00C81D03">
            <w:pPr>
              <w:autoSpaceDE w:val="0"/>
              <w:autoSpaceDN w:val="0"/>
              <w:spacing w:before="60" w:after="6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regulation</w:t>
            </w:r>
            <w:r w:rsidR="003E6A7E">
              <w:rPr>
                <w:rFonts w:ascii="Calibri" w:hAnsi="Calibri" w:cs="Times New Roman"/>
                <w:color w:val="auto"/>
                <w:sz w:val="24"/>
                <w:szCs w:val="24"/>
                <w:lang w:val="en-US" w:eastAsia="en-US"/>
              </w:rPr>
              <w:t> 12</w:t>
            </w:r>
          </w:p>
        </w:tc>
      </w:tr>
      <w:tr w:rsidR="008A6614" w:rsidRPr="00AF5B54" w14:paraId="0237C9B0" w14:textId="77777777" w:rsidTr="00C81D03">
        <w:trPr>
          <w:trHeight w:val="20"/>
        </w:trPr>
        <w:tc>
          <w:tcPr>
            <w:tcW w:w="2970" w:type="dxa"/>
          </w:tcPr>
          <w:p w14:paraId="5156F3B9" w14:textId="77777777" w:rsidR="009C56EF" w:rsidRPr="000A219E" w:rsidRDefault="00FD1285" w:rsidP="00AF5B54">
            <w:pPr>
              <w:autoSpaceDE w:val="0"/>
              <w:autoSpaceDN w:val="0"/>
              <w:spacing w:before="60" w:after="6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City Renewal Authority</w:t>
            </w:r>
          </w:p>
        </w:tc>
        <w:tc>
          <w:tcPr>
            <w:tcW w:w="4147" w:type="dxa"/>
          </w:tcPr>
          <w:p w14:paraId="0FD0D7BA" w14:textId="77777777" w:rsidR="008A6614" w:rsidRPr="00AF5B54" w:rsidRDefault="00FD1285"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City Renewal Authority and Suburban Land Agency Act 2017</w:t>
            </w:r>
          </w:p>
        </w:tc>
        <w:tc>
          <w:tcPr>
            <w:tcW w:w="1791" w:type="dxa"/>
          </w:tcPr>
          <w:p w14:paraId="59F0B40A" w14:textId="77777777" w:rsidR="008A6614" w:rsidRPr="00AF5B54" w:rsidRDefault="00FD1285"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14</w:t>
            </w:r>
          </w:p>
        </w:tc>
      </w:tr>
      <w:tr w:rsidR="00C55491" w:rsidRPr="00AF5B54" w14:paraId="5C8D46ED" w14:textId="77777777" w:rsidTr="00C81D03">
        <w:trPr>
          <w:trHeight w:val="20"/>
        </w:trPr>
        <w:tc>
          <w:tcPr>
            <w:tcW w:w="2970" w:type="dxa"/>
          </w:tcPr>
          <w:p w14:paraId="3141278D" w14:textId="77777777" w:rsidR="00C55491" w:rsidRPr="000A219E" w:rsidRDefault="00C55491" w:rsidP="00AF5B54">
            <w:pPr>
              <w:autoSpaceDE w:val="0"/>
              <w:autoSpaceDN w:val="0"/>
              <w:spacing w:before="60" w:after="6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Commissioner for Sustainability and the Environment</w:t>
            </w:r>
          </w:p>
        </w:tc>
        <w:tc>
          <w:tcPr>
            <w:tcW w:w="4147" w:type="dxa"/>
          </w:tcPr>
          <w:p w14:paraId="2B97120F" w14:textId="77777777" w:rsidR="00C55491" w:rsidRPr="00AF5B54" w:rsidRDefault="00C55491"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Commissioner for the Environment Act 1993</w:t>
            </w:r>
          </w:p>
        </w:tc>
        <w:tc>
          <w:tcPr>
            <w:tcW w:w="1791" w:type="dxa"/>
          </w:tcPr>
          <w:p w14:paraId="5D9C9F04" w14:textId="77777777" w:rsidR="00C55491" w:rsidRPr="00AF5B54" w:rsidRDefault="00FD1285"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 xml:space="preserve">20, </w:t>
            </w:r>
            <w:r w:rsidR="00BC166A" w:rsidRPr="00AF5B54">
              <w:rPr>
                <w:rFonts w:ascii="Calibri" w:hAnsi="Calibri" w:cs="Times New Roman"/>
                <w:color w:val="auto"/>
                <w:sz w:val="24"/>
                <w:szCs w:val="24"/>
                <w:lang w:eastAsia="en-US"/>
              </w:rPr>
              <w:t>23</w:t>
            </w:r>
          </w:p>
        </w:tc>
      </w:tr>
      <w:tr w:rsidR="00616262" w:rsidRPr="00AF5B54" w14:paraId="36D092D9" w14:textId="77777777" w:rsidTr="00C81D03">
        <w:trPr>
          <w:trHeight w:val="20"/>
        </w:trPr>
        <w:tc>
          <w:tcPr>
            <w:tcW w:w="2970" w:type="dxa"/>
          </w:tcPr>
          <w:p w14:paraId="32E6D035" w14:textId="77777777" w:rsidR="00616262" w:rsidRDefault="00616262" w:rsidP="00AF5B54">
            <w:pPr>
              <w:autoSpaceDE w:val="0"/>
              <w:autoSpaceDN w:val="0"/>
              <w:spacing w:before="60" w:after="6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Community Services Directorate</w:t>
            </w:r>
          </w:p>
        </w:tc>
        <w:tc>
          <w:tcPr>
            <w:tcW w:w="4147" w:type="dxa"/>
          </w:tcPr>
          <w:p w14:paraId="5BCE607D" w14:textId="77777777" w:rsidR="00616262" w:rsidRPr="00AF5B54" w:rsidRDefault="00616262"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Senior Practitioner Act 2018</w:t>
            </w:r>
          </w:p>
        </w:tc>
        <w:tc>
          <w:tcPr>
            <w:tcW w:w="1791" w:type="dxa"/>
          </w:tcPr>
          <w:p w14:paraId="17587015" w14:textId="77777777" w:rsidR="00616262" w:rsidRPr="00AF5B54" w:rsidRDefault="00616262"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50</w:t>
            </w:r>
          </w:p>
        </w:tc>
      </w:tr>
      <w:tr w:rsidR="00AF5B54" w:rsidRPr="00AF5B54" w14:paraId="2F3D3890" w14:textId="77777777" w:rsidTr="00C81D03">
        <w:trPr>
          <w:trHeight w:val="20"/>
        </w:trPr>
        <w:tc>
          <w:tcPr>
            <w:tcW w:w="2970" w:type="dxa"/>
            <w:vMerge w:val="restart"/>
          </w:tcPr>
          <w:p w14:paraId="29005A31" w14:textId="4EACC632" w:rsidR="00AF5B54" w:rsidRPr="00AF5B54" w:rsidRDefault="00AF5B54"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Gambling and Racing Commission</w:t>
            </w:r>
          </w:p>
        </w:tc>
        <w:tc>
          <w:tcPr>
            <w:tcW w:w="4147" w:type="dxa"/>
          </w:tcPr>
          <w:p w14:paraId="0D90E511" w14:textId="337D447F" w:rsidR="00AF5B54" w:rsidRPr="00AF5B54" w:rsidRDefault="00AF5B54"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Gambling and Racing Control Act 1999</w:t>
            </w:r>
          </w:p>
        </w:tc>
        <w:tc>
          <w:tcPr>
            <w:tcW w:w="1791" w:type="dxa"/>
          </w:tcPr>
          <w:p w14:paraId="0AB079CC" w14:textId="5AAFC1A8" w:rsidR="00AF5B54" w:rsidRPr="00AF5B54" w:rsidRDefault="00AF5B54"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46(2)</w:t>
            </w:r>
          </w:p>
        </w:tc>
      </w:tr>
      <w:tr w:rsidR="00AF5B54" w:rsidRPr="00AF5B54" w14:paraId="12CBF056" w14:textId="77777777" w:rsidTr="00C81D03">
        <w:trPr>
          <w:trHeight w:val="20"/>
        </w:trPr>
        <w:tc>
          <w:tcPr>
            <w:tcW w:w="2970" w:type="dxa"/>
            <w:vMerge/>
          </w:tcPr>
          <w:p w14:paraId="0590C9D9" w14:textId="77777777" w:rsidR="00AF5B54" w:rsidRPr="00AF5B54" w:rsidRDefault="00AF5B54" w:rsidP="00AF5B54">
            <w:pPr>
              <w:autoSpaceDE w:val="0"/>
              <w:autoSpaceDN w:val="0"/>
              <w:spacing w:before="60" w:after="60" w:line="240" w:lineRule="auto"/>
              <w:rPr>
                <w:rFonts w:ascii="Calibri" w:hAnsi="Calibri" w:cs="Times New Roman"/>
                <w:color w:val="auto"/>
                <w:sz w:val="24"/>
                <w:szCs w:val="24"/>
                <w:lang w:eastAsia="en-US"/>
              </w:rPr>
            </w:pPr>
          </w:p>
        </w:tc>
        <w:tc>
          <w:tcPr>
            <w:tcW w:w="4147" w:type="dxa"/>
          </w:tcPr>
          <w:p w14:paraId="1E9C2EA0" w14:textId="5529F3BF" w:rsidR="00AF5B54" w:rsidRPr="00AF5B54" w:rsidRDefault="00AF5B54"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Gaming Machine Act 2004</w:t>
            </w:r>
          </w:p>
        </w:tc>
        <w:tc>
          <w:tcPr>
            <w:tcW w:w="1791" w:type="dxa"/>
          </w:tcPr>
          <w:p w14:paraId="68B56AB7" w14:textId="5BCC886D" w:rsidR="00AF5B54" w:rsidRPr="00AF5B54" w:rsidRDefault="00AF5B54"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54</w:t>
            </w:r>
          </w:p>
        </w:tc>
      </w:tr>
      <w:tr w:rsidR="008A6614" w:rsidRPr="00AF5B54" w14:paraId="5E4E5894" w14:textId="77777777" w:rsidTr="00C81D03">
        <w:trPr>
          <w:trHeight w:val="20"/>
        </w:trPr>
        <w:tc>
          <w:tcPr>
            <w:tcW w:w="2970" w:type="dxa"/>
          </w:tcPr>
          <w:p w14:paraId="7A9E51AA" w14:textId="77777777" w:rsidR="008A6614" w:rsidRPr="000A219E" w:rsidRDefault="009C56EF" w:rsidP="00AF5B54">
            <w:pPr>
              <w:autoSpaceDE w:val="0"/>
              <w:autoSpaceDN w:val="0"/>
              <w:spacing w:before="60" w:after="60" w:line="240" w:lineRule="auto"/>
              <w:rPr>
                <w:rFonts w:ascii="Calibri" w:hAnsi="Calibri" w:cs="Times New Roman"/>
                <w:color w:val="auto"/>
                <w:sz w:val="24"/>
                <w:szCs w:val="24"/>
                <w:lang w:eastAsia="en-US"/>
              </w:rPr>
            </w:pPr>
            <w:r w:rsidRPr="000A219E">
              <w:rPr>
                <w:rFonts w:ascii="Calibri" w:hAnsi="Calibri" w:cs="Times New Roman"/>
                <w:color w:val="auto"/>
                <w:sz w:val="24"/>
                <w:szCs w:val="24"/>
                <w:lang w:eastAsia="en-US"/>
              </w:rPr>
              <w:t>Independent Competition and Regulatory Commission</w:t>
            </w:r>
          </w:p>
        </w:tc>
        <w:tc>
          <w:tcPr>
            <w:tcW w:w="4147" w:type="dxa"/>
          </w:tcPr>
          <w:p w14:paraId="26AFE7DC" w14:textId="77777777" w:rsidR="008A6614" w:rsidRPr="00AF5B54" w:rsidRDefault="009C56EF"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Independent Competition and Regulatory Commission Act 1997</w:t>
            </w:r>
          </w:p>
        </w:tc>
        <w:tc>
          <w:tcPr>
            <w:tcW w:w="1791" w:type="dxa"/>
          </w:tcPr>
          <w:p w14:paraId="455EBB90" w14:textId="77777777" w:rsidR="008A6614" w:rsidRPr="00AF5B54" w:rsidRDefault="009C56EF"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9</w:t>
            </w:r>
          </w:p>
        </w:tc>
      </w:tr>
      <w:tr w:rsidR="00CD08F7" w:rsidRPr="00AF5B54" w14:paraId="71D5BB07" w14:textId="77777777" w:rsidTr="00C81D03">
        <w:trPr>
          <w:trHeight w:val="20"/>
        </w:trPr>
        <w:tc>
          <w:tcPr>
            <w:tcW w:w="2970" w:type="dxa"/>
            <w:vMerge w:val="restart"/>
          </w:tcPr>
          <w:p w14:paraId="7EA91ABA" w14:textId="77777777" w:rsidR="00CD08F7" w:rsidRPr="000A219E" w:rsidRDefault="00CD08F7" w:rsidP="00AF5B54">
            <w:pPr>
              <w:autoSpaceDE w:val="0"/>
              <w:autoSpaceDN w:val="0"/>
              <w:spacing w:before="60" w:after="60" w:line="240" w:lineRule="auto"/>
              <w:rPr>
                <w:rFonts w:ascii="Calibri" w:hAnsi="Calibri" w:cs="Times New Roman"/>
                <w:color w:val="auto"/>
                <w:sz w:val="24"/>
                <w:szCs w:val="24"/>
                <w:lang w:eastAsia="en-US"/>
              </w:rPr>
            </w:pPr>
            <w:r w:rsidRPr="000A219E">
              <w:rPr>
                <w:rFonts w:ascii="Calibri" w:hAnsi="Calibri" w:cs="Times New Roman"/>
                <w:color w:val="auto"/>
                <w:sz w:val="24"/>
                <w:szCs w:val="24"/>
                <w:lang w:eastAsia="en-US"/>
              </w:rPr>
              <w:t>Justice and Community Safety Directorate</w:t>
            </w:r>
          </w:p>
        </w:tc>
        <w:tc>
          <w:tcPr>
            <w:tcW w:w="4147" w:type="dxa"/>
          </w:tcPr>
          <w:p w14:paraId="3873402A" w14:textId="77777777" w:rsidR="00CD08F7" w:rsidRPr="00AF5B54" w:rsidRDefault="00CD08F7"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Terrorism (Extra Temporary Powers) Act 2006</w:t>
            </w:r>
          </w:p>
        </w:tc>
        <w:tc>
          <w:tcPr>
            <w:tcW w:w="1791" w:type="dxa"/>
          </w:tcPr>
          <w:p w14:paraId="387168FE" w14:textId="77777777" w:rsidR="00CD08F7" w:rsidRPr="00AF5B54" w:rsidRDefault="00CD08F7"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98</w:t>
            </w:r>
          </w:p>
        </w:tc>
      </w:tr>
      <w:tr w:rsidR="00CD08F7" w:rsidRPr="00AF5B54" w14:paraId="179EEA2D" w14:textId="77777777" w:rsidTr="00C81D03">
        <w:trPr>
          <w:trHeight w:val="20"/>
        </w:trPr>
        <w:tc>
          <w:tcPr>
            <w:tcW w:w="2970" w:type="dxa"/>
            <w:vMerge/>
          </w:tcPr>
          <w:p w14:paraId="2F74E4D2" w14:textId="77777777" w:rsidR="00CD08F7" w:rsidRPr="000A219E" w:rsidRDefault="00CD08F7" w:rsidP="00AF5B54">
            <w:pPr>
              <w:autoSpaceDE w:val="0"/>
              <w:autoSpaceDN w:val="0"/>
              <w:spacing w:before="60" w:after="60" w:line="240" w:lineRule="auto"/>
              <w:rPr>
                <w:rFonts w:ascii="Calibri" w:hAnsi="Calibri" w:cs="Times New Roman"/>
                <w:color w:val="auto"/>
                <w:sz w:val="24"/>
                <w:szCs w:val="24"/>
                <w:lang w:eastAsia="en-US"/>
              </w:rPr>
            </w:pPr>
          </w:p>
        </w:tc>
        <w:tc>
          <w:tcPr>
            <w:tcW w:w="4147" w:type="dxa"/>
          </w:tcPr>
          <w:p w14:paraId="327B07B5" w14:textId="62718DFA" w:rsidR="00DC39E8" w:rsidRPr="00DC39E8" w:rsidRDefault="00CD08F7"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Victims of Crime Act 1994</w:t>
            </w:r>
            <w:r w:rsidR="00DC39E8">
              <w:rPr>
                <w:rFonts w:ascii="Calibri" w:hAnsi="Calibri" w:cs="Times New Roman"/>
                <w:color w:val="auto"/>
                <w:sz w:val="24"/>
                <w:szCs w:val="24"/>
                <w:lang w:eastAsia="en-US"/>
              </w:rPr>
              <w:t xml:space="preserve"> and </w:t>
            </w:r>
            <w:r w:rsidR="00DC39E8" w:rsidRPr="00AF5B54">
              <w:rPr>
                <w:rFonts w:ascii="Calibri" w:hAnsi="Calibri" w:cs="Times New Roman"/>
                <w:color w:val="auto"/>
                <w:sz w:val="24"/>
                <w:szCs w:val="24"/>
                <w:lang w:eastAsia="en-US"/>
              </w:rPr>
              <w:t>Victims of Crime Regulation 2000</w:t>
            </w:r>
          </w:p>
        </w:tc>
        <w:tc>
          <w:tcPr>
            <w:tcW w:w="1791" w:type="dxa"/>
          </w:tcPr>
          <w:p w14:paraId="79D3531C" w14:textId="77777777" w:rsidR="00C81D03" w:rsidRDefault="00CD08F7"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21</w:t>
            </w:r>
            <w:r w:rsidR="00DC39E8" w:rsidRPr="00AF5B54">
              <w:rPr>
                <w:rFonts w:ascii="Calibri" w:hAnsi="Calibri" w:cs="Times New Roman"/>
                <w:color w:val="auto"/>
                <w:sz w:val="24"/>
                <w:szCs w:val="24"/>
                <w:lang w:eastAsia="en-US"/>
              </w:rPr>
              <w:t xml:space="preserve"> and </w:t>
            </w:r>
          </w:p>
          <w:p w14:paraId="34E3862B" w14:textId="554E2118" w:rsidR="00CD08F7" w:rsidRPr="00AF5B54" w:rsidRDefault="00C81D03" w:rsidP="00C81D03">
            <w:pPr>
              <w:autoSpaceDE w:val="0"/>
              <w:autoSpaceDN w:val="0"/>
              <w:spacing w:before="60" w:after="6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regulation</w:t>
            </w:r>
            <w:r w:rsidR="00DC39E8" w:rsidRPr="00AF5B54">
              <w:rPr>
                <w:rFonts w:ascii="Calibri" w:hAnsi="Calibri" w:cs="Times New Roman"/>
                <w:color w:val="auto"/>
                <w:sz w:val="24"/>
                <w:szCs w:val="24"/>
                <w:lang w:eastAsia="en-US"/>
              </w:rPr>
              <w:t> 49</w:t>
            </w:r>
          </w:p>
        </w:tc>
      </w:tr>
      <w:tr w:rsidR="00FD1285" w:rsidRPr="00AF5B54" w14:paraId="1110D2C3" w14:textId="77777777" w:rsidTr="00C81D03">
        <w:trPr>
          <w:trHeight w:val="20"/>
        </w:trPr>
        <w:tc>
          <w:tcPr>
            <w:tcW w:w="2970" w:type="dxa"/>
          </w:tcPr>
          <w:p w14:paraId="468A8FEC" w14:textId="77777777" w:rsidR="00FD1285" w:rsidRPr="000A219E" w:rsidRDefault="00FD1285" w:rsidP="00AF5B54">
            <w:pPr>
              <w:autoSpaceDE w:val="0"/>
              <w:autoSpaceDN w:val="0"/>
              <w:spacing w:before="60" w:after="60" w:line="240" w:lineRule="auto"/>
              <w:rPr>
                <w:rFonts w:ascii="Calibri" w:hAnsi="Calibri" w:cs="Times New Roman"/>
                <w:color w:val="auto"/>
                <w:sz w:val="24"/>
                <w:szCs w:val="24"/>
                <w:lang w:eastAsia="en-US"/>
              </w:rPr>
            </w:pPr>
            <w:r w:rsidRPr="000A219E">
              <w:rPr>
                <w:rFonts w:ascii="Calibri" w:hAnsi="Calibri" w:cs="Times New Roman"/>
                <w:color w:val="auto"/>
                <w:sz w:val="24"/>
                <w:szCs w:val="24"/>
                <w:lang w:eastAsia="en-US"/>
              </w:rPr>
              <w:t>Public Trustee</w:t>
            </w:r>
          </w:p>
        </w:tc>
        <w:tc>
          <w:tcPr>
            <w:tcW w:w="4147" w:type="dxa"/>
          </w:tcPr>
          <w:p w14:paraId="4CC026D4" w14:textId="77777777" w:rsidR="00FD1285" w:rsidRPr="00AF5B54" w:rsidRDefault="00FD1285"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Confiscation of Criminal Assets Act 2003</w:t>
            </w:r>
          </w:p>
        </w:tc>
        <w:tc>
          <w:tcPr>
            <w:tcW w:w="1791" w:type="dxa"/>
          </w:tcPr>
          <w:p w14:paraId="029E618B" w14:textId="77777777" w:rsidR="00FD1285" w:rsidRPr="000A219E" w:rsidRDefault="00FD1285" w:rsidP="00AF5B54">
            <w:pPr>
              <w:autoSpaceDE w:val="0"/>
              <w:autoSpaceDN w:val="0"/>
              <w:spacing w:before="60" w:after="60" w:line="240" w:lineRule="auto"/>
              <w:rPr>
                <w:rFonts w:ascii="Calibri" w:hAnsi="Calibri" w:cs="Times New Roman"/>
                <w:color w:val="auto"/>
                <w:sz w:val="24"/>
                <w:szCs w:val="24"/>
                <w:lang w:eastAsia="en-US"/>
              </w:rPr>
            </w:pPr>
            <w:r w:rsidRPr="000A219E">
              <w:rPr>
                <w:rFonts w:ascii="Calibri" w:hAnsi="Calibri" w:cs="Times New Roman"/>
                <w:color w:val="auto"/>
                <w:sz w:val="24"/>
                <w:szCs w:val="24"/>
                <w:lang w:eastAsia="en-US"/>
              </w:rPr>
              <w:t>102, 103</w:t>
            </w:r>
            <w:r>
              <w:rPr>
                <w:rFonts w:ascii="Calibri" w:hAnsi="Calibri" w:cs="Times New Roman"/>
                <w:color w:val="auto"/>
                <w:sz w:val="24"/>
                <w:szCs w:val="24"/>
                <w:lang w:eastAsia="en-US"/>
              </w:rPr>
              <w:t>, 104</w:t>
            </w:r>
          </w:p>
        </w:tc>
      </w:tr>
      <w:tr w:rsidR="00FD1285" w:rsidRPr="00AF5B54" w14:paraId="43F11550" w14:textId="77777777" w:rsidTr="00C81D03">
        <w:trPr>
          <w:trHeight w:val="20"/>
        </w:trPr>
        <w:tc>
          <w:tcPr>
            <w:tcW w:w="2970" w:type="dxa"/>
          </w:tcPr>
          <w:p w14:paraId="4D723E56" w14:textId="77777777" w:rsidR="00FD1285" w:rsidRPr="000A219E" w:rsidRDefault="00FD1285" w:rsidP="00AF5B54">
            <w:pPr>
              <w:autoSpaceDE w:val="0"/>
              <w:autoSpaceDN w:val="0"/>
              <w:spacing w:before="60" w:after="60" w:line="240" w:lineRule="auto"/>
              <w:rPr>
                <w:rFonts w:ascii="Calibri" w:hAnsi="Calibri" w:cs="Times New Roman"/>
                <w:color w:val="auto"/>
                <w:sz w:val="24"/>
                <w:szCs w:val="24"/>
                <w:lang w:eastAsia="en-US"/>
              </w:rPr>
            </w:pPr>
            <w:r w:rsidRPr="00FD1285">
              <w:rPr>
                <w:rFonts w:ascii="Calibri" w:hAnsi="Calibri" w:cs="Times New Roman"/>
                <w:color w:val="auto"/>
                <w:sz w:val="24"/>
                <w:szCs w:val="24"/>
                <w:lang w:eastAsia="en-US"/>
              </w:rPr>
              <w:t xml:space="preserve">Suburban Land Agency </w:t>
            </w:r>
          </w:p>
        </w:tc>
        <w:tc>
          <w:tcPr>
            <w:tcW w:w="4147" w:type="dxa"/>
          </w:tcPr>
          <w:p w14:paraId="32CE3C44" w14:textId="77777777" w:rsidR="00FD1285" w:rsidRPr="00AF5B54" w:rsidRDefault="00FD1285"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City Renewal Authority and Suburban Land Agency Act 2017</w:t>
            </w:r>
          </w:p>
        </w:tc>
        <w:tc>
          <w:tcPr>
            <w:tcW w:w="1791" w:type="dxa"/>
          </w:tcPr>
          <w:p w14:paraId="2CEABA12" w14:textId="77777777" w:rsidR="00FD1285" w:rsidRPr="00AF5B54" w:rsidRDefault="00FD1285"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44</w:t>
            </w:r>
          </w:p>
        </w:tc>
      </w:tr>
    </w:tbl>
    <w:p w14:paraId="0691E2B9" w14:textId="77777777" w:rsidR="00C81D03" w:rsidRDefault="00C81D03" w:rsidP="00737307">
      <w:pPr>
        <w:pStyle w:val="Heading2"/>
        <w:rPr>
          <w:u w:val="single"/>
        </w:rPr>
      </w:pPr>
    </w:p>
    <w:p w14:paraId="70D01570" w14:textId="77777777" w:rsidR="00C81D03" w:rsidRDefault="00C81D03">
      <w:pPr>
        <w:spacing w:line="240" w:lineRule="auto"/>
        <w:rPr>
          <w:rFonts w:ascii="Calibri" w:hAnsi="Calibri" w:cs="Times New Roman"/>
          <w:b/>
          <w:bCs/>
          <w:color w:val="auto"/>
          <w:sz w:val="28"/>
          <w:szCs w:val="28"/>
          <w:u w:val="single"/>
          <w:lang w:eastAsia="en-US"/>
        </w:rPr>
      </w:pPr>
      <w:r>
        <w:rPr>
          <w:u w:val="single"/>
        </w:rPr>
        <w:br w:type="page"/>
      </w:r>
    </w:p>
    <w:p w14:paraId="107FB2F7" w14:textId="25B3765A" w:rsidR="00737307" w:rsidRPr="00E314B3" w:rsidRDefault="00737307" w:rsidP="00737307">
      <w:pPr>
        <w:pStyle w:val="Heading2"/>
        <w:rPr>
          <w:u w:val="single"/>
        </w:rPr>
      </w:pPr>
      <w:bookmarkStart w:id="152" w:name="_Toc8312979"/>
      <w:r w:rsidRPr="00E314B3">
        <w:rPr>
          <w:u w:val="single"/>
        </w:rPr>
        <w:lastRenderedPageBreak/>
        <w:t>Chief Minister, Tr</w:t>
      </w:r>
      <w:r w:rsidR="004623A7" w:rsidRPr="00E314B3">
        <w:rPr>
          <w:u w:val="single"/>
        </w:rPr>
        <w:t>easury and Economic Development</w:t>
      </w:r>
      <w:bookmarkEnd w:id="152"/>
    </w:p>
    <w:p w14:paraId="0E01573E" w14:textId="77777777" w:rsidR="00737307" w:rsidRPr="00E314B3" w:rsidRDefault="00E01721" w:rsidP="004623A7">
      <w:pPr>
        <w:pStyle w:val="Heading3"/>
        <w:spacing w:before="120"/>
        <w:rPr>
          <w:color w:val="5F497A" w:themeColor="accent4" w:themeShade="BF"/>
        </w:rPr>
      </w:pPr>
      <w:bookmarkStart w:id="153" w:name="_Toc8312980"/>
      <w:r w:rsidRPr="00E314B3">
        <w:rPr>
          <w:color w:val="5F497A" w:themeColor="accent4" w:themeShade="BF"/>
        </w:rPr>
        <w:t xml:space="preserve">Tobacco Compliance </w:t>
      </w:r>
      <w:r w:rsidR="00737307" w:rsidRPr="00E314B3">
        <w:rPr>
          <w:color w:val="5F497A" w:themeColor="accent4" w:themeShade="BF"/>
        </w:rPr>
        <w:t>Testing</w:t>
      </w:r>
      <w:bookmarkEnd w:id="153"/>
    </w:p>
    <w:p w14:paraId="647CB120" w14:textId="77777777" w:rsidR="00737307" w:rsidRPr="004623A7" w:rsidRDefault="00737307" w:rsidP="00737307">
      <w:pPr>
        <w:autoSpaceDE w:val="0"/>
        <w:autoSpaceDN w:val="0"/>
        <w:spacing w:after="120" w:line="240" w:lineRule="auto"/>
        <w:rPr>
          <w:rFonts w:ascii="Calibri" w:hAnsi="Calibri" w:cs="Times New Roman"/>
          <w:b/>
          <w:color w:val="auto"/>
          <w:sz w:val="24"/>
          <w:szCs w:val="24"/>
          <w:lang w:val="en-US" w:eastAsia="en-US"/>
        </w:rPr>
      </w:pPr>
      <w:r w:rsidRPr="004623A7">
        <w:rPr>
          <w:rFonts w:ascii="Calibri" w:hAnsi="Calibri" w:cs="Times New Roman"/>
          <w:b/>
          <w:color w:val="auto"/>
          <w:sz w:val="24"/>
          <w:szCs w:val="24"/>
          <w:lang w:val="en-US" w:eastAsia="en-US"/>
        </w:rPr>
        <w:t xml:space="preserve">Basis of Requirement: </w:t>
      </w:r>
      <w:r w:rsidRPr="004623A7">
        <w:rPr>
          <w:rFonts w:ascii="Calibri" w:hAnsi="Calibri" w:cs="Times New Roman"/>
          <w:i/>
          <w:color w:val="auto"/>
          <w:sz w:val="24"/>
          <w:szCs w:val="24"/>
          <w:lang w:val="en-US" w:eastAsia="en-US"/>
        </w:rPr>
        <w:t xml:space="preserve">Tobacco and Other Smoking Products Act 1927, </w:t>
      </w:r>
      <w:r w:rsidRPr="004623A7">
        <w:rPr>
          <w:rFonts w:ascii="Calibri" w:hAnsi="Calibri" w:cs="Times New Roman"/>
          <w:color w:val="auto"/>
          <w:sz w:val="24"/>
          <w:szCs w:val="24"/>
          <w:lang w:val="en-US" w:eastAsia="en-US"/>
        </w:rPr>
        <w:t>section 42H</w:t>
      </w:r>
      <w:r w:rsidR="005D1F72">
        <w:rPr>
          <w:rFonts w:ascii="Calibri" w:hAnsi="Calibri" w:cs="Times New Roman"/>
          <w:color w:val="auto"/>
          <w:sz w:val="24"/>
          <w:szCs w:val="24"/>
          <w:lang w:val="en-US" w:eastAsia="en-US"/>
        </w:rPr>
        <w:t>.</w:t>
      </w:r>
    </w:p>
    <w:p w14:paraId="1EA3FD08" w14:textId="77777777" w:rsidR="00737307" w:rsidRPr="004623A7" w:rsidRDefault="00737307" w:rsidP="00737307">
      <w:pPr>
        <w:autoSpaceDE w:val="0"/>
        <w:autoSpaceDN w:val="0"/>
        <w:spacing w:after="120" w:line="240" w:lineRule="auto"/>
        <w:rPr>
          <w:rFonts w:ascii="Calibri" w:hAnsi="Calibri" w:cs="Times New Roman"/>
          <w:color w:val="auto"/>
          <w:sz w:val="24"/>
          <w:szCs w:val="24"/>
          <w:lang w:val="en-US" w:eastAsia="en-US"/>
        </w:rPr>
      </w:pPr>
      <w:r w:rsidRPr="004623A7">
        <w:rPr>
          <w:rFonts w:ascii="Calibri" w:hAnsi="Calibri" w:cs="Times New Roman"/>
          <w:b/>
          <w:color w:val="auto"/>
          <w:sz w:val="24"/>
          <w:szCs w:val="24"/>
          <w:lang w:val="en-US" w:eastAsia="en-US"/>
        </w:rPr>
        <w:t xml:space="preserve">Application: </w:t>
      </w:r>
      <w:r w:rsidRPr="004623A7">
        <w:rPr>
          <w:rFonts w:ascii="Calibri" w:hAnsi="Calibri" w:cs="Times New Roman"/>
          <w:color w:val="auto"/>
          <w:sz w:val="24"/>
          <w:szCs w:val="24"/>
          <w:lang w:val="en-US" w:eastAsia="en-US"/>
        </w:rPr>
        <w:t>Chief Minister, Treasury and Economic Development Directorate</w:t>
      </w:r>
      <w:r w:rsidR="005D1F72">
        <w:rPr>
          <w:rFonts w:ascii="Calibri" w:hAnsi="Calibri" w:cs="Times New Roman"/>
          <w:color w:val="auto"/>
          <w:sz w:val="24"/>
          <w:szCs w:val="24"/>
          <w:lang w:val="en-US" w:eastAsia="en-US"/>
        </w:rPr>
        <w:t>.</w:t>
      </w:r>
    </w:p>
    <w:p w14:paraId="142EDEAC" w14:textId="77777777" w:rsidR="00737307" w:rsidRPr="004623A7" w:rsidRDefault="00737307" w:rsidP="00737307">
      <w:pPr>
        <w:autoSpaceDE w:val="0"/>
        <w:autoSpaceDN w:val="0"/>
        <w:spacing w:after="120" w:line="240" w:lineRule="auto"/>
        <w:rPr>
          <w:rFonts w:ascii="Calibri" w:hAnsi="Calibri" w:cs="Times New Roman"/>
          <w:b/>
          <w:color w:val="auto"/>
          <w:sz w:val="24"/>
          <w:szCs w:val="24"/>
          <w:lang w:eastAsia="en-US"/>
        </w:rPr>
      </w:pPr>
      <w:r w:rsidRPr="004623A7">
        <w:rPr>
          <w:rFonts w:ascii="Calibri" w:hAnsi="Calibri" w:cs="Times New Roman"/>
          <w:b/>
          <w:color w:val="auto"/>
          <w:sz w:val="24"/>
          <w:szCs w:val="24"/>
          <w:lang w:eastAsia="en-US"/>
        </w:rPr>
        <w:t>Report descriptor</w:t>
      </w:r>
      <w:r w:rsidR="00C60B2D">
        <w:rPr>
          <w:rFonts w:ascii="Calibri" w:hAnsi="Calibri" w:cs="Times New Roman"/>
          <w:b/>
          <w:color w:val="auto"/>
          <w:sz w:val="24"/>
          <w:szCs w:val="24"/>
          <w:lang w:eastAsia="en-US"/>
        </w:rPr>
        <w:t xml:space="preserve">: </w:t>
      </w:r>
      <w:r w:rsidRPr="004623A7">
        <w:rPr>
          <w:rFonts w:ascii="Calibri" w:hAnsi="Calibri" w:cs="Times New Roman"/>
          <w:color w:val="auto"/>
          <w:sz w:val="24"/>
          <w:szCs w:val="24"/>
          <w:lang w:val="en-US" w:eastAsia="en-US"/>
        </w:rPr>
        <w:t xml:space="preserve">An annual report prepared by the Director-General of the Chief Minister, Treasury and Economic Development Directorate must include: </w:t>
      </w:r>
    </w:p>
    <w:p w14:paraId="652119E4" w14:textId="77777777" w:rsidR="00737307" w:rsidRPr="004623A7" w:rsidRDefault="00737307" w:rsidP="00196163">
      <w:pPr>
        <w:pStyle w:val="ListParagraph"/>
        <w:numPr>
          <w:ilvl w:val="0"/>
          <w:numId w:val="41"/>
        </w:numPr>
      </w:pPr>
      <w:r w:rsidRPr="004623A7">
        <w:t xml:space="preserve">the number of compliance tests carried out during the financial year; </w:t>
      </w:r>
    </w:p>
    <w:p w14:paraId="41EB1C84" w14:textId="77777777" w:rsidR="00737307" w:rsidRPr="004623A7" w:rsidRDefault="00737307" w:rsidP="00196163">
      <w:pPr>
        <w:pStyle w:val="ListParagraph"/>
        <w:numPr>
          <w:ilvl w:val="0"/>
          <w:numId w:val="41"/>
        </w:numPr>
      </w:pPr>
      <w:r w:rsidRPr="004623A7">
        <w:t xml:space="preserve">the number of contraventions of section 14 of the </w:t>
      </w:r>
      <w:r w:rsidRPr="004623A7">
        <w:rPr>
          <w:i/>
        </w:rPr>
        <w:t>Tobacco and Other Smoking Products Act 1927</w:t>
      </w:r>
      <w:r w:rsidRPr="004623A7">
        <w:t>, (Supply of smoking product to under 18 year olds) detected by the tests; and</w:t>
      </w:r>
    </w:p>
    <w:p w14:paraId="73B1C1E0" w14:textId="77777777" w:rsidR="00737307" w:rsidRDefault="00737307" w:rsidP="00196163">
      <w:pPr>
        <w:pStyle w:val="ListParagraph"/>
        <w:numPr>
          <w:ilvl w:val="0"/>
          <w:numId w:val="41"/>
        </w:numPr>
      </w:pPr>
      <w:r w:rsidRPr="004623A7">
        <w:t>the action taken in relation to the contraventions.</w:t>
      </w:r>
    </w:p>
    <w:p w14:paraId="0567AAFC" w14:textId="77777777" w:rsidR="00706791" w:rsidRPr="00E314B3" w:rsidRDefault="00706791" w:rsidP="004623A7">
      <w:pPr>
        <w:pStyle w:val="Heading2"/>
        <w:rPr>
          <w:u w:val="single"/>
        </w:rPr>
      </w:pPr>
      <w:bookmarkStart w:id="154" w:name="_Toc8312981"/>
      <w:r w:rsidRPr="00E314B3">
        <w:rPr>
          <w:u w:val="single"/>
        </w:rPr>
        <w:t>Education and Training</w:t>
      </w:r>
      <w:bookmarkEnd w:id="154"/>
    </w:p>
    <w:p w14:paraId="75173BB8" w14:textId="77777777" w:rsidR="00706791" w:rsidRPr="00E314B3" w:rsidRDefault="00B317DA" w:rsidP="00130002">
      <w:pPr>
        <w:pStyle w:val="Heading3"/>
        <w:spacing w:before="120"/>
        <w:rPr>
          <w:color w:val="5F497A" w:themeColor="accent4" w:themeShade="BF"/>
        </w:rPr>
      </w:pPr>
      <w:bookmarkStart w:id="155" w:name="_Toc8312982"/>
      <w:r w:rsidRPr="00E314B3">
        <w:rPr>
          <w:color w:val="5F497A" w:themeColor="accent4" w:themeShade="BF"/>
        </w:rPr>
        <w:t xml:space="preserve">Investigation of </w:t>
      </w:r>
      <w:r w:rsidR="00706791" w:rsidRPr="00E314B3">
        <w:rPr>
          <w:color w:val="5F497A" w:themeColor="accent4" w:themeShade="BF"/>
        </w:rPr>
        <w:t>Complaint</w:t>
      </w:r>
      <w:r w:rsidRPr="00E314B3">
        <w:rPr>
          <w:color w:val="5F497A" w:themeColor="accent4" w:themeShade="BF"/>
        </w:rPr>
        <w:t>s</w:t>
      </w:r>
      <w:bookmarkEnd w:id="155"/>
    </w:p>
    <w:p w14:paraId="175AE833" w14:textId="77777777" w:rsidR="00706791" w:rsidRPr="008843F4" w:rsidRDefault="00706791" w:rsidP="00706791">
      <w:pPr>
        <w:autoSpaceDE w:val="0"/>
        <w:autoSpaceDN w:val="0"/>
        <w:spacing w:after="120" w:line="240" w:lineRule="auto"/>
        <w:rPr>
          <w:rFonts w:ascii="Calibri" w:hAnsi="Calibri" w:cs="Times New Roman"/>
          <w:b/>
          <w:color w:val="auto"/>
          <w:sz w:val="24"/>
          <w:szCs w:val="24"/>
          <w:lang w:val="en-US" w:eastAsia="en-US"/>
        </w:rPr>
      </w:pPr>
      <w:r>
        <w:rPr>
          <w:rFonts w:ascii="Calibri" w:hAnsi="Calibri" w:cs="Times New Roman"/>
          <w:b/>
          <w:color w:val="auto"/>
          <w:sz w:val="24"/>
          <w:szCs w:val="24"/>
          <w:lang w:val="en-US" w:eastAsia="en-US"/>
        </w:rPr>
        <w:t>Basis of Requirement:</w:t>
      </w:r>
      <w:r w:rsidR="004A63B6">
        <w:rPr>
          <w:rFonts w:ascii="Calibri" w:hAnsi="Calibri" w:cs="Times New Roman"/>
          <w:b/>
          <w:color w:val="auto"/>
          <w:sz w:val="24"/>
          <w:szCs w:val="24"/>
          <w:lang w:val="en-US" w:eastAsia="en-US"/>
        </w:rPr>
        <w:t xml:space="preserve"> </w:t>
      </w:r>
      <w:r>
        <w:rPr>
          <w:rFonts w:ascii="Calibri" w:hAnsi="Calibri" w:cs="Times New Roman"/>
          <w:i/>
          <w:color w:val="auto"/>
          <w:sz w:val="24"/>
          <w:szCs w:val="24"/>
          <w:lang w:val="en-US" w:eastAsia="en-US"/>
        </w:rPr>
        <w:t xml:space="preserve">Education Act 2004, </w:t>
      </w:r>
      <w:r>
        <w:rPr>
          <w:rFonts w:ascii="Calibri" w:hAnsi="Calibri" w:cs="Times New Roman"/>
          <w:color w:val="auto"/>
          <w:sz w:val="24"/>
          <w:szCs w:val="24"/>
          <w:lang w:val="en-US" w:eastAsia="en-US"/>
        </w:rPr>
        <w:t>section 22</w:t>
      </w:r>
      <w:r w:rsidR="005D1F72">
        <w:rPr>
          <w:rFonts w:ascii="Calibri" w:hAnsi="Calibri" w:cs="Times New Roman"/>
          <w:color w:val="auto"/>
          <w:sz w:val="24"/>
          <w:szCs w:val="24"/>
          <w:lang w:val="en-US" w:eastAsia="en-US"/>
        </w:rPr>
        <w:t>.</w:t>
      </w:r>
    </w:p>
    <w:p w14:paraId="158AA4CD" w14:textId="77777777" w:rsidR="00706791" w:rsidRDefault="00706791" w:rsidP="00706791">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b/>
          <w:color w:val="auto"/>
          <w:sz w:val="24"/>
          <w:szCs w:val="24"/>
          <w:lang w:val="en-US" w:eastAsia="en-US"/>
        </w:rPr>
        <w:t xml:space="preserve">Application: </w:t>
      </w:r>
      <w:r>
        <w:rPr>
          <w:rFonts w:ascii="Calibri" w:hAnsi="Calibri" w:cs="Times New Roman"/>
          <w:color w:val="auto"/>
          <w:sz w:val="24"/>
          <w:szCs w:val="24"/>
          <w:lang w:val="en-US" w:eastAsia="en-US"/>
        </w:rPr>
        <w:t>Education Directorate</w:t>
      </w:r>
      <w:r w:rsidR="005D1F72">
        <w:rPr>
          <w:rFonts w:ascii="Calibri" w:hAnsi="Calibri" w:cs="Times New Roman"/>
          <w:color w:val="auto"/>
          <w:sz w:val="24"/>
          <w:szCs w:val="24"/>
          <w:lang w:val="en-US" w:eastAsia="en-US"/>
        </w:rPr>
        <w:t>.</w:t>
      </w:r>
    </w:p>
    <w:p w14:paraId="02E10FC3" w14:textId="77777777" w:rsidR="00B24F83" w:rsidRDefault="00706791" w:rsidP="00706791">
      <w:pPr>
        <w:autoSpaceDE w:val="0"/>
        <w:autoSpaceDN w:val="0"/>
        <w:spacing w:after="120" w:line="240" w:lineRule="auto"/>
        <w:rPr>
          <w:rFonts w:ascii="Calibri" w:hAnsi="Calibri" w:cs="Times New Roman"/>
          <w:color w:val="auto"/>
          <w:sz w:val="24"/>
          <w:szCs w:val="24"/>
          <w:lang w:val="en-US" w:eastAsia="en-US"/>
        </w:rPr>
      </w:pPr>
      <w:r w:rsidRPr="00433172">
        <w:rPr>
          <w:rFonts w:ascii="Calibri" w:hAnsi="Calibri" w:cs="Times New Roman"/>
          <w:b/>
          <w:color w:val="auto"/>
          <w:sz w:val="24"/>
          <w:szCs w:val="24"/>
          <w:lang w:eastAsia="en-US"/>
        </w:rPr>
        <w:t>Report descriptor</w:t>
      </w:r>
      <w:r w:rsidR="00C60B2D">
        <w:rPr>
          <w:rFonts w:ascii="Calibri" w:hAnsi="Calibri" w:cs="Times New Roman"/>
          <w:b/>
          <w:color w:val="auto"/>
          <w:sz w:val="24"/>
          <w:szCs w:val="24"/>
          <w:lang w:eastAsia="en-US"/>
        </w:rPr>
        <w:t xml:space="preserve">: </w:t>
      </w:r>
      <w:r>
        <w:rPr>
          <w:rFonts w:ascii="Calibri" w:hAnsi="Calibri" w:cs="Times New Roman"/>
          <w:color w:val="auto"/>
          <w:sz w:val="24"/>
          <w:szCs w:val="24"/>
          <w:lang w:val="en-US" w:eastAsia="en-US"/>
        </w:rPr>
        <w:t xml:space="preserve">The report must include details about the number of </w:t>
      </w:r>
      <w:r w:rsidR="00E37BA8">
        <w:rPr>
          <w:rFonts w:ascii="Calibri" w:hAnsi="Calibri" w:cs="Times New Roman"/>
          <w:color w:val="auto"/>
          <w:sz w:val="24"/>
          <w:szCs w:val="24"/>
          <w:lang w:val="en-US" w:eastAsia="en-US"/>
        </w:rPr>
        <w:t>complaints investigated by the Director-G</w:t>
      </w:r>
      <w:r>
        <w:rPr>
          <w:rFonts w:ascii="Calibri" w:hAnsi="Calibri" w:cs="Times New Roman"/>
          <w:color w:val="auto"/>
          <w:sz w:val="24"/>
          <w:szCs w:val="24"/>
          <w:lang w:val="en-US" w:eastAsia="en-US"/>
        </w:rPr>
        <w:t>eneral during the financial year</w:t>
      </w:r>
      <w:r w:rsidR="004A63B6">
        <w:rPr>
          <w:rFonts w:ascii="Calibri" w:hAnsi="Calibri" w:cs="Times New Roman"/>
          <w:color w:val="auto"/>
          <w:sz w:val="24"/>
          <w:szCs w:val="24"/>
          <w:lang w:val="en-US" w:eastAsia="en-US"/>
        </w:rPr>
        <w:t>.</w:t>
      </w:r>
    </w:p>
    <w:p w14:paraId="0F2663AA" w14:textId="77777777" w:rsidR="00706791" w:rsidRPr="00E314B3" w:rsidRDefault="00706791" w:rsidP="00706791">
      <w:pPr>
        <w:pStyle w:val="Heading3"/>
        <w:rPr>
          <w:b w:val="0"/>
          <w:color w:val="5F497A" w:themeColor="accent4" w:themeShade="BF"/>
        </w:rPr>
      </w:pPr>
      <w:bookmarkStart w:id="156" w:name="_Toc8312983"/>
      <w:r w:rsidRPr="00E314B3">
        <w:rPr>
          <w:color w:val="5F497A" w:themeColor="accent4" w:themeShade="BF"/>
        </w:rPr>
        <w:t>Teacher Quality Institute</w:t>
      </w:r>
      <w:bookmarkEnd w:id="156"/>
      <w:r w:rsidRPr="00E314B3">
        <w:rPr>
          <w:color w:val="5F497A" w:themeColor="accent4" w:themeShade="BF"/>
        </w:rPr>
        <w:t xml:space="preserve"> </w:t>
      </w:r>
    </w:p>
    <w:p w14:paraId="4ECA3099" w14:textId="77777777" w:rsidR="00200FC4" w:rsidRDefault="00200FC4" w:rsidP="00706791">
      <w:pPr>
        <w:autoSpaceDE w:val="0"/>
        <w:autoSpaceDN w:val="0"/>
        <w:spacing w:after="120" w:line="240" w:lineRule="auto"/>
        <w:rPr>
          <w:rFonts w:ascii="Calibri" w:hAnsi="Calibri" w:cs="Times New Roman"/>
          <w:b/>
          <w:color w:val="auto"/>
          <w:sz w:val="24"/>
          <w:szCs w:val="24"/>
          <w:lang w:val="en-US" w:eastAsia="en-US"/>
        </w:rPr>
      </w:pPr>
      <w:r>
        <w:rPr>
          <w:rFonts w:ascii="Calibri" w:hAnsi="Calibri" w:cs="Times New Roman"/>
          <w:b/>
          <w:color w:val="auto"/>
          <w:sz w:val="24"/>
          <w:szCs w:val="24"/>
          <w:lang w:val="en-US" w:eastAsia="en-US"/>
        </w:rPr>
        <w:t xml:space="preserve">Basis of Requirement:  </w:t>
      </w:r>
      <w:r w:rsidR="00A67BCF" w:rsidRPr="008E03B5">
        <w:rPr>
          <w:rFonts w:ascii="Calibri" w:hAnsi="Calibri" w:cs="Times New Roman"/>
          <w:i/>
          <w:color w:val="auto"/>
          <w:sz w:val="24"/>
          <w:szCs w:val="24"/>
          <w:lang w:val="en-US" w:eastAsia="en-US"/>
        </w:rPr>
        <w:t>ACT</w:t>
      </w:r>
      <w:r w:rsidR="00B24F83">
        <w:rPr>
          <w:rFonts w:ascii="Calibri" w:hAnsi="Calibri" w:cs="Times New Roman"/>
          <w:b/>
          <w:color w:val="auto"/>
          <w:sz w:val="24"/>
          <w:szCs w:val="24"/>
          <w:lang w:val="en-US" w:eastAsia="en-US"/>
        </w:rPr>
        <w:t xml:space="preserve"> </w:t>
      </w:r>
      <w:r w:rsidRPr="00200FC4">
        <w:rPr>
          <w:rFonts w:ascii="Calibri" w:hAnsi="Calibri" w:cs="Times New Roman"/>
          <w:i/>
          <w:color w:val="auto"/>
          <w:sz w:val="24"/>
          <w:szCs w:val="24"/>
          <w:lang w:val="en-US" w:eastAsia="en-US"/>
        </w:rPr>
        <w:t>Teacher Quality Institute Act 2010</w:t>
      </w:r>
      <w:r w:rsidR="005D1F72">
        <w:rPr>
          <w:rFonts w:ascii="Calibri" w:hAnsi="Calibri" w:cs="Times New Roman"/>
          <w:i/>
          <w:color w:val="auto"/>
          <w:sz w:val="24"/>
          <w:szCs w:val="24"/>
          <w:lang w:val="en-US" w:eastAsia="en-US"/>
        </w:rPr>
        <w:t>.</w:t>
      </w:r>
    </w:p>
    <w:p w14:paraId="3DB74522" w14:textId="77777777" w:rsidR="00706791" w:rsidRDefault="00706791" w:rsidP="00706791">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b/>
          <w:color w:val="auto"/>
          <w:sz w:val="24"/>
          <w:szCs w:val="24"/>
          <w:lang w:val="en-US" w:eastAsia="en-US"/>
        </w:rPr>
        <w:t xml:space="preserve">Application: </w:t>
      </w:r>
      <w:r w:rsidRPr="00DF6575">
        <w:rPr>
          <w:rFonts w:ascii="Calibri" w:hAnsi="Calibri" w:cs="Times New Roman"/>
          <w:color w:val="auto"/>
          <w:sz w:val="24"/>
          <w:szCs w:val="24"/>
          <w:lang w:val="en-US" w:eastAsia="en-US"/>
        </w:rPr>
        <w:t>Teacher Quality Institute</w:t>
      </w:r>
      <w:r w:rsidR="005D1F72">
        <w:rPr>
          <w:rFonts w:ascii="Calibri" w:hAnsi="Calibri" w:cs="Times New Roman"/>
          <w:color w:val="auto"/>
          <w:sz w:val="24"/>
          <w:szCs w:val="24"/>
          <w:lang w:val="en-US" w:eastAsia="en-US"/>
        </w:rPr>
        <w:t>.</w:t>
      </w:r>
    </w:p>
    <w:p w14:paraId="3AE4043D" w14:textId="77777777" w:rsidR="00706791" w:rsidRPr="008843F4" w:rsidRDefault="0045066F" w:rsidP="00706791">
      <w:pPr>
        <w:autoSpaceDE w:val="0"/>
        <w:autoSpaceDN w:val="0"/>
        <w:spacing w:after="120" w:line="240" w:lineRule="auto"/>
        <w:rPr>
          <w:rFonts w:ascii="Calibri" w:hAnsi="Calibri" w:cs="Times New Roman"/>
          <w:color w:val="auto"/>
          <w:sz w:val="24"/>
          <w:szCs w:val="24"/>
          <w:lang w:val="en-US" w:eastAsia="en-US"/>
        </w:rPr>
      </w:pPr>
      <w:r w:rsidRPr="00433172">
        <w:rPr>
          <w:rFonts w:ascii="Calibri" w:hAnsi="Calibri" w:cs="Times New Roman"/>
          <w:b/>
          <w:color w:val="auto"/>
          <w:sz w:val="24"/>
          <w:szCs w:val="24"/>
          <w:lang w:eastAsia="en-US"/>
        </w:rPr>
        <w:t>Report descriptor</w:t>
      </w:r>
      <w:r w:rsidR="00C60B2D">
        <w:rPr>
          <w:rFonts w:ascii="Calibri" w:hAnsi="Calibri" w:cs="Times New Roman"/>
          <w:b/>
          <w:color w:val="auto"/>
          <w:sz w:val="24"/>
          <w:szCs w:val="24"/>
          <w:lang w:eastAsia="en-US"/>
        </w:rPr>
        <w:t xml:space="preserve">: </w:t>
      </w:r>
      <w:r w:rsidR="00706791" w:rsidRPr="008843F4">
        <w:rPr>
          <w:rFonts w:ascii="Calibri" w:hAnsi="Calibri" w:cs="Times New Roman"/>
          <w:color w:val="auto"/>
          <w:sz w:val="24"/>
          <w:szCs w:val="24"/>
          <w:lang w:val="en-US" w:eastAsia="en-US"/>
        </w:rPr>
        <w:t>A report prepared by the Institute must include:</w:t>
      </w:r>
    </w:p>
    <w:p w14:paraId="58837EA9" w14:textId="77777777" w:rsidR="004A63B6" w:rsidRDefault="00706791" w:rsidP="00196163">
      <w:pPr>
        <w:pStyle w:val="ListParagraph"/>
        <w:numPr>
          <w:ilvl w:val="0"/>
          <w:numId w:val="40"/>
        </w:numPr>
      </w:pPr>
      <w:r w:rsidRPr="008843F4">
        <w:t xml:space="preserve">the number of new approved teachers; </w:t>
      </w:r>
    </w:p>
    <w:p w14:paraId="479F05D1" w14:textId="77777777" w:rsidR="004A63B6" w:rsidRDefault="00706791" w:rsidP="00196163">
      <w:pPr>
        <w:pStyle w:val="ListParagraph"/>
        <w:numPr>
          <w:ilvl w:val="0"/>
          <w:numId w:val="40"/>
        </w:numPr>
      </w:pPr>
      <w:r w:rsidRPr="008843F4">
        <w:t>the education programs available for the professional learning and development of teachers; and</w:t>
      </w:r>
    </w:p>
    <w:p w14:paraId="3AAEF666" w14:textId="77777777" w:rsidR="00A217EB" w:rsidRDefault="00706791" w:rsidP="00196163">
      <w:pPr>
        <w:pStyle w:val="ListParagraph"/>
        <w:numPr>
          <w:ilvl w:val="0"/>
          <w:numId w:val="40"/>
        </w:numPr>
      </w:pPr>
      <w:r w:rsidRPr="008843F4">
        <w:t>the current assessment and certification standards that are required to be met by teachers.</w:t>
      </w:r>
    </w:p>
    <w:p w14:paraId="652F67DE" w14:textId="77777777" w:rsidR="00CC2C16" w:rsidRPr="00E314B3" w:rsidRDefault="007D16D0" w:rsidP="007D16D0">
      <w:pPr>
        <w:pStyle w:val="Heading2"/>
        <w:rPr>
          <w:u w:val="single"/>
        </w:rPr>
      </w:pPr>
      <w:bookmarkStart w:id="157" w:name="_Toc8312984"/>
      <w:r w:rsidRPr="00E314B3">
        <w:rPr>
          <w:u w:val="single"/>
        </w:rPr>
        <w:t>Health</w:t>
      </w:r>
      <w:bookmarkEnd w:id="157"/>
    </w:p>
    <w:p w14:paraId="66B08E0E" w14:textId="77777777" w:rsidR="00CC2C16" w:rsidRPr="00E314B3" w:rsidRDefault="00CC2C16" w:rsidP="00130002">
      <w:pPr>
        <w:pStyle w:val="Heading3"/>
        <w:spacing w:before="120"/>
        <w:rPr>
          <w:color w:val="5F497A" w:themeColor="accent4" w:themeShade="BF"/>
        </w:rPr>
      </w:pPr>
      <w:bookmarkStart w:id="158" w:name="_Toc8312985"/>
      <w:r w:rsidRPr="00E314B3">
        <w:rPr>
          <w:color w:val="5F497A" w:themeColor="accent4" w:themeShade="BF"/>
        </w:rPr>
        <w:t>Mental Health</w:t>
      </w:r>
      <w:bookmarkEnd w:id="158"/>
    </w:p>
    <w:p w14:paraId="1E46AA32" w14:textId="77777777" w:rsidR="00CC2C16" w:rsidRPr="00827A86" w:rsidRDefault="00CC2C16" w:rsidP="00CC2C16">
      <w:pPr>
        <w:autoSpaceDE w:val="0"/>
        <w:autoSpaceDN w:val="0"/>
        <w:spacing w:after="120" w:line="240" w:lineRule="auto"/>
        <w:rPr>
          <w:rFonts w:ascii="Calibri" w:hAnsi="Calibri" w:cs="Times New Roman"/>
          <w:b/>
          <w:color w:val="auto"/>
          <w:sz w:val="24"/>
          <w:szCs w:val="24"/>
          <w:lang w:val="en-US" w:eastAsia="en-US"/>
        </w:rPr>
      </w:pPr>
      <w:r w:rsidRPr="00827A86">
        <w:rPr>
          <w:rFonts w:ascii="Calibri" w:hAnsi="Calibri" w:cs="Times New Roman"/>
          <w:b/>
          <w:color w:val="auto"/>
          <w:sz w:val="24"/>
          <w:szCs w:val="24"/>
          <w:lang w:val="en-US" w:eastAsia="en-US"/>
        </w:rPr>
        <w:t>Application:</w:t>
      </w:r>
      <w:r w:rsidRPr="00827A86">
        <w:rPr>
          <w:rFonts w:ascii="Calibri" w:hAnsi="Calibri" w:cs="Times New Roman"/>
          <w:color w:val="auto"/>
          <w:sz w:val="24"/>
          <w:szCs w:val="24"/>
          <w:lang w:val="en-US" w:eastAsia="en-US"/>
        </w:rPr>
        <w:t xml:space="preserve"> Chief </w:t>
      </w:r>
      <w:r w:rsidR="00A217EB" w:rsidRPr="00827A86">
        <w:rPr>
          <w:rFonts w:ascii="Calibri" w:hAnsi="Calibri" w:cs="Times New Roman"/>
          <w:color w:val="auto"/>
          <w:sz w:val="24"/>
          <w:szCs w:val="24"/>
          <w:lang w:val="en-US" w:eastAsia="en-US"/>
        </w:rPr>
        <w:t>Psychiatrist</w:t>
      </w:r>
      <w:r w:rsidR="00EC2B47">
        <w:rPr>
          <w:rFonts w:ascii="Calibri" w:hAnsi="Calibri" w:cs="Times New Roman"/>
          <w:color w:val="auto"/>
          <w:sz w:val="24"/>
          <w:szCs w:val="24"/>
          <w:lang w:val="en-US" w:eastAsia="en-US"/>
        </w:rPr>
        <w:t xml:space="preserve"> and </w:t>
      </w:r>
      <w:r w:rsidRPr="00827A86">
        <w:rPr>
          <w:rFonts w:ascii="Calibri" w:hAnsi="Calibri" w:cs="Times New Roman"/>
          <w:color w:val="auto"/>
          <w:sz w:val="24"/>
          <w:szCs w:val="24"/>
          <w:lang w:val="en-US" w:eastAsia="en-US"/>
        </w:rPr>
        <w:t>Care Coordinator</w:t>
      </w:r>
      <w:r w:rsidR="005D1F72" w:rsidRPr="00827A86">
        <w:rPr>
          <w:rFonts w:ascii="Calibri" w:hAnsi="Calibri" w:cs="Times New Roman"/>
          <w:color w:val="auto"/>
          <w:sz w:val="24"/>
          <w:szCs w:val="24"/>
          <w:lang w:val="en-US" w:eastAsia="en-US"/>
        </w:rPr>
        <w:t>.</w:t>
      </w:r>
    </w:p>
    <w:p w14:paraId="17FC045A" w14:textId="77777777" w:rsidR="00CC2C16" w:rsidRPr="00827A86" w:rsidRDefault="00B47019" w:rsidP="00A217EB">
      <w:pPr>
        <w:autoSpaceDE w:val="0"/>
        <w:autoSpaceDN w:val="0"/>
        <w:spacing w:after="120" w:line="240" w:lineRule="auto"/>
        <w:rPr>
          <w:rFonts w:ascii="Calibri" w:hAnsi="Calibri" w:cs="Times New Roman"/>
          <w:color w:val="auto"/>
          <w:sz w:val="24"/>
          <w:szCs w:val="24"/>
          <w:lang w:val="en-US" w:eastAsia="en-US"/>
        </w:rPr>
      </w:pPr>
      <w:r w:rsidRPr="00827A86">
        <w:rPr>
          <w:rFonts w:ascii="Calibri" w:hAnsi="Calibri" w:cs="Times New Roman"/>
          <w:b/>
          <w:color w:val="auto"/>
          <w:sz w:val="24"/>
          <w:szCs w:val="24"/>
          <w:lang w:eastAsia="en-US"/>
        </w:rPr>
        <w:t>Report descriptor</w:t>
      </w:r>
      <w:r w:rsidR="00C60B2D" w:rsidRPr="00827A86">
        <w:rPr>
          <w:rFonts w:ascii="Calibri" w:hAnsi="Calibri" w:cs="Times New Roman"/>
          <w:b/>
          <w:color w:val="auto"/>
          <w:sz w:val="24"/>
          <w:szCs w:val="24"/>
          <w:lang w:eastAsia="en-US"/>
        </w:rPr>
        <w:t xml:space="preserve">: </w:t>
      </w:r>
      <w:r w:rsidR="00CC2C16" w:rsidRPr="00827A86">
        <w:rPr>
          <w:rFonts w:ascii="Calibri" w:hAnsi="Calibri" w:cs="Times New Roman"/>
          <w:color w:val="auto"/>
          <w:sz w:val="24"/>
          <w:szCs w:val="24"/>
          <w:lang w:val="en-US" w:eastAsia="en-US"/>
        </w:rPr>
        <w:t xml:space="preserve">The </w:t>
      </w:r>
      <w:r w:rsidR="00A217EB" w:rsidRPr="00827A86">
        <w:rPr>
          <w:rFonts w:ascii="Calibri" w:hAnsi="Calibri" w:cs="Times New Roman"/>
          <w:color w:val="auto"/>
          <w:sz w:val="24"/>
          <w:szCs w:val="24"/>
          <w:lang w:val="en-US" w:eastAsia="en-US"/>
        </w:rPr>
        <w:t>Chief Psychiatrist</w:t>
      </w:r>
      <w:r w:rsidR="00CC2C16" w:rsidRPr="00827A86">
        <w:rPr>
          <w:rFonts w:ascii="Calibri" w:hAnsi="Calibri" w:cs="Times New Roman"/>
          <w:color w:val="auto"/>
          <w:sz w:val="24"/>
          <w:szCs w:val="24"/>
          <w:lang w:val="en-US" w:eastAsia="en-US"/>
        </w:rPr>
        <w:t xml:space="preserve"> and </w:t>
      </w:r>
      <w:r w:rsidR="00A217EB" w:rsidRPr="00827A86">
        <w:rPr>
          <w:rFonts w:ascii="Calibri" w:hAnsi="Calibri" w:cs="Times New Roman"/>
          <w:color w:val="auto"/>
          <w:sz w:val="24"/>
          <w:szCs w:val="24"/>
          <w:lang w:val="en-US" w:eastAsia="en-US"/>
        </w:rPr>
        <w:t>Care Coordinator</w:t>
      </w:r>
      <w:r w:rsidR="00CC2C16" w:rsidRPr="00827A86">
        <w:rPr>
          <w:rFonts w:ascii="Calibri" w:hAnsi="Calibri" w:cs="Times New Roman"/>
          <w:color w:val="auto"/>
          <w:sz w:val="24"/>
          <w:szCs w:val="24"/>
          <w:lang w:val="en-US" w:eastAsia="en-US"/>
        </w:rPr>
        <w:t xml:space="preserve"> m</w:t>
      </w:r>
      <w:r w:rsidR="00E01721" w:rsidRPr="00827A86">
        <w:rPr>
          <w:rFonts w:ascii="Calibri" w:hAnsi="Calibri" w:cs="Times New Roman"/>
          <w:color w:val="auto"/>
          <w:sz w:val="24"/>
          <w:szCs w:val="24"/>
          <w:lang w:val="en-US" w:eastAsia="en-US"/>
        </w:rPr>
        <w:t>ust include</w:t>
      </w:r>
      <w:r w:rsidR="00827A86" w:rsidRPr="00E314B3">
        <w:rPr>
          <w:rFonts w:ascii="Calibri" w:hAnsi="Calibri" w:cs="Times New Roman"/>
          <w:color w:val="auto"/>
          <w:sz w:val="24"/>
          <w:szCs w:val="24"/>
          <w:lang w:val="en-US" w:eastAsia="en-US"/>
        </w:rPr>
        <w:t xml:space="preserve"> </w:t>
      </w:r>
      <w:r w:rsidR="00CC2C16" w:rsidRPr="00E314B3">
        <w:rPr>
          <w:rFonts w:ascii="Calibri" w:hAnsi="Calibri"/>
          <w:sz w:val="24"/>
          <w:szCs w:val="24"/>
        </w:rPr>
        <w:t>statistics in relation to people who have a mental illness/dysfunction during the year</w:t>
      </w:r>
      <w:r w:rsidR="007D16D0" w:rsidRPr="00E314B3">
        <w:rPr>
          <w:rFonts w:ascii="Calibri" w:hAnsi="Calibri"/>
          <w:sz w:val="24"/>
          <w:szCs w:val="24"/>
        </w:rPr>
        <w:t>.</w:t>
      </w:r>
      <w:r w:rsidR="00827A86" w:rsidRPr="00E314B3">
        <w:rPr>
          <w:rFonts w:ascii="Calibri" w:hAnsi="Calibri"/>
          <w:sz w:val="24"/>
          <w:szCs w:val="24"/>
        </w:rPr>
        <w:t xml:space="preserve"> </w:t>
      </w:r>
      <w:r w:rsidR="00CC2C16" w:rsidRPr="00827A86">
        <w:rPr>
          <w:rFonts w:ascii="Calibri" w:hAnsi="Calibri" w:cs="Times New Roman"/>
          <w:color w:val="auto"/>
          <w:sz w:val="24"/>
          <w:szCs w:val="24"/>
          <w:lang w:val="en-US" w:eastAsia="en-US"/>
        </w:rPr>
        <w:t xml:space="preserve">The Chief </w:t>
      </w:r>
      <w:r w:rsidR="00A217EB" w:rsidRPr="00827A86">
        <w:rPr>
          <w:rFonts w:ascii="Calibri" w:hAnsi="Calibri" w:cs="Times New Roman"/>
          <w:color w:val="auto"/>
          <w:sz w:val="24"/>
          <w:szCs w:val="24"/>
          <w:lang w:val="en-US" w:eastAsia="en-US"/>
        </w:rPr>
        <w:t>P</w:t>
      </w:r>
      <w:r w:rsidR="00CC2C16" w:rsidRPr="00827A86">
        <w:rPr>
          <w:rFonts w:ascii="Calibri" w:hAnsi="Calibri" w:cs="Times New Roman"/>
          <w:color w:val="auto"/>
          <w:sz w:val="24"/>
          <w:szCs w:val="24"/>
          <w:lang w:val="en-US" w:eastAsia="en-US"/>
        </w:rPr>
        <w:t xml:space="preserve">sychiatrist is also required to provide details of any arrangements with </w:t>
      </w:r>
      <w:r w:rsidR="00827A86">
        <w:rPr>
          <w:rFonts w:ascii="Calibri" w:hAnsi="Calibri" w:cs="Times New Roman"/>
          <w:color w:val="auto"/>
          <w:sz w:val="24"/>
          <w:szCs w:val="24"/>
          <w:lang w:val="en-US" w:eastAsia="en-US"/>
        </w:rPr>
        <w:t xml:space="preserve">other States or Territories </w:t>
      </w:r>
      <w:r w:rsidR="00CC2C16" w:rsidRPr="00827A86">
        <w:rPr>
          <w:rFonts w:ascii="Calibri" w:hAnsi="Calibri" w:cs="Times New Roman"/>
          <w:color w:val="auto"/>
          <w:sz w:val="24"/>
          <w:szCs w:val="24"/>
          <w:lang w:val="en-US" w:eastAsia="en-US"/>
        </w:rPr>
        <w:t>during the year in relation to people who have a mental illness.</w:t>
      </w:r>
    </w:p>
    <w:p w14:paraId="3A3FAF69" w14:textId="77777777" w:rsidR="00DD3B9F" w:rsidRDefault="00DD3B9F">
      <w:pPr>
        <w:spacing w:line="240" w:lineRule="auto"/>
        <w:rPr>
          <w:rFonts w:ascii="Calibri" w:hAnsi="Calibri" w:cs="Times New Roman"/>
          <w:b/>
          <w:bCs/>
          <w:color w:val="auto"/>
          <w:sz w:val="28"/>
          <w:szCs w:val="28"/>
          <w:lang w:eastAsia="en-US"/>
        </w:rPr>
      </w:pPr>
      <w:r>
        <w:br w:type="page"/>
      </w:r>
    </w:p>
    <w:p w14:paraId="38392A42" w14:textId="7775797A" w:rsidR="0095582F" w:rsidRPr="0095582F" w:rsidRDefault="0095582F" w:rsidP="0095582F">
      <w:pPr>
        <w:pStyle w:val="Heading2"/>
        <w:rPr>
          <w:u w:val="single"/>
        </w:rPr>
      </w:pPr>
      <w:bookmarkStart w:id="159" w:name="_Toc8312986"/>
      <w:r w:rsidRPr="0095582F">
        <w:rPr>
          <w:u w:val="single"/>
        </w:rPr>
        <w:lastRenderedPageBreak/>
        <w:t>City Centre Marketing and Improvements Levy</w:t>
      </w:r>
      <w:bookmarkEnd w:id="159"/>
    </w:p>
    <w:p w14:paraId="0416FB06" w14:textId="77777777" w:rsidR="0095582F" w:rsidRPr="00827A86" w:rsidRDefault="0095582F" w:rsidP="0095582F">
      <w:pPr>
        <w:autoSpaceDE w:val="0"/>
        <w:autoSpaceDN w:val="0"/>
        <w:spacing w:after="120" w:line="240" w:lineRule="auto"/>
        <w:rPr>
          <w:rFonts w:ascii="Calibri" w:hAnsi="Calibri" w:cs="Times New Roman"/>
          <w:b/>
          <w:color w:val="auto"/>
          <w:sz w:val="24"/>
          <w:szCs w:val="24"/>
          <w:lang w:val="en-US" w:eastAsia="en-US"/>
        </w:rPr>
      </w:pPr>
      <w:r w:rsidRPr="00827A86">
        <w:rPr>
          <w:rFonts w:ascii="Calibri" w:hAnsi="Calibri" w:cs="Times New Roman"/>
          <w:b/>
          <w:color w:val="auto"/>
          <w:sz w:val="24"/>
          <w:szCs w:val="24"/>
          <w:lang w:val="en-US" w:eastAsia="en-US"/>
        </w:rPr>
        <w:t>Application:</w:t>
      </w:r>
      <w:r>
        <w:rPr>
          <w:rFonts w:ascii="Calibri" w:hAnsi="Calibri" w:cs="Times New Roman"/>
          <w:color w:val="auto"/>
          <w:sz w:val="24"/>
          <w:szCs w:val="24"/>
          <w:lang w:val="en-US" w:eastAsia="en-US"/>
        </w:rPr>
        <w:t xml:space="preserve"> </w:t>
      </w:r>
      <w:r w:rsidRPr="00FD5577">
        <w:rPr>
          <w:rFonts w:ascii="Calibri" w:hAnsi="Calibri"/>
          <w:sz w:val="24"/>
          <w:szCs w:val="24"/>
        </w:rPr>
        <w:t>City Renewal Authority</w:t>
      </w:r>
      <w:r>
        <w:rPr>
          <w:rFonts w:ascii="Calibri" w:hAnsi="Calibri"/>
          <w:sz w:val="24"/>
          <w:szCs w:val="24"/>
        </w:rPr>
        <w:t xml:space="preserve"> for the 2019-20 reporting year</w:t>
      </w:r>
    </w:p>
    <w:p w14:paraId="00A8CEE1" w14:textId="77777777" w:rsidR="0095582F" w:rsidRDefault="0095582F" w:rsidP="0095582F">
      <w:pPr>
        <w:spacing w:line="240" w:lineRule="auto"/>
        <w:rPr>
          <w:rFonts w:ascii="Calibri" w:hAnsi="Calibri"/>
          <w:sz w:val="24"/>
          <w:szCs w:val="24"/>
        </w:rPr>
      </w:pPr>
      <w:r w:rsidRPr="00827A86">
        <w:rPr>
          <w:rFonts w:ascii="Calibri" w:hAnsi="Calibri" w:cs="Times New Roman"/>
          <w:b/>
          <w:color w:val="auto"/>
          <w:sz w:val="24"/>
          <w:szCs w:val="24"/>
          <w:lang w:eastAsia="en-US"/>
        </w:rPr>
        <w:t>Report descriptor:</w:t>
      </w:r>
      <w:r>
        <w:rPr>
          <w:rFonts w:ascii="Calibri" w:hAnsi="Calibri" w:cs="Times New Roman"/>
          <w:b/>
          <w:color w:val="auto"/>
          <w:sz w:val="24"/>
          <w:szCs w:val="24"/>
          <w:lang w:eastAsia="en-US"/>
        </w:rPr>
        <w:t xml:space="preserve"> </w:t>
      </w:r>
      <w:r w:rsidR="008932AE" w:rsidRPr="008932AE">
        <w:rPr>
          <w:rFonts w:ascii="Calibri" w:hAnsi="Calibri"/>
          <w:sz w:val="24"/>
          <w:szCs w:val="24"/>
        </w:rPr>
        <w:t>A report prepared by the City Renewal Authority and approved by the authority board must include a report on the City Centre Marketing and Improvements Levy.</w:t>
      </w:r>
    </w:p>
    <w:p w14:paraId="67153BF8" w14:textId="77777777" w:rsidR="00FD1A06" w:rsidRPr="00E314B3" w:rsidRDefault="00FD1A06" w:rsidP="00FD1A06">
      <w:pPr>
        <w:pStyle w:val="Heading2"/>
        <w:rPr>
          <w:u w:val="single"/>
        </w:rPr>
      </w:pPr>
      <w:bookmarkStart w:id="160" w:name="_Toc8312987"/>
      <w:r w:rsidRPr="00E314B3">
        <w:rPr>
          <w:u w:val="single"/>
        </w:rPr>
        <w:t>Gambling and Racing</w:t>
      </w:r>
      <w:bookmarkEnd w:id="160"/>
      <w:r w:rsidRPr="00E314B3">
        <w:rPr>
          <w:u w:val="single"/>
        </w:rPr>
        <w:t xml:space="preserve"> </w:t>
      </w:r>
    </w:p>
    <w:p w14:paraId="0A72732E" w14:textId="77777777" w:rsidR="004A63B6" w:rsidRDefault="004A63B6" w:rsidP="004A63B6">
      <w:pPr>
        <w:autoSpaceDE w:val="0"/>
        <w:autoSpaceDN w:val="0"/>
        <w:spacing w:after="120" w:line="240" w:lineRule="auto"/>
        <w:rPr>
          <w:rFonts w:ascii="Calibri" w:hAnsi="Calibri" w:cs="Times New Roman"/>
          <w:b/>
          <w:color w:val="auto"/>
          <w:sz w:val="24"/>
          <w:szCs w:val="24"/>
          <w:lang w:val="en-US" w:eastAsia="en-US"/>
        </w:rPr>
      </w:pPr>
      <w:r>
        <w:rPr>
          <w:rFonts w:ascii="Calibri" w:hAnsi="Calibri" w:cs="Times New Roman"/>
          <w:b/>
          <w:color w:val="auto"/>
          <w:sz w:val="24"/>
          <w:szCs w:val="24"/>
          <w:lang w:val="en-US" w:eastAsia="en-US"/>
        </w:rPr>
        <w:t xml:space="preserve">Application: </w:t>
      </w:r>
      <w:r w:rsidRPr="00042F13">
        <w:rPr>
          <w:rFonts w:ascii="Calibri" w:hAnsi="Calibri" w:cs="Times New Roman"/>
          <w:color w:val="auto"/>
          <w:sz w:val="24"/>
          <w:szCs w:val="24"/>
          <w:lang w:val="en-US" w:eastAsia="en-US"/>
        </w:rPr>
        <w:t>Gambling and Racing Commission</w:t>
      </w:r>
      <w:r>
        <w:rPr>
          <w:rFonts w:ascii="Calibri" w:hAnsi="Calibri" w:cs="Times New Roman"/>
          <w:color w:val="auto"/>
          <w:sz w:val="24"/>
          <w:szCs w:val="24"/>
          <w:lang w:val="en-US" w:eastAsia="en-US"/>
        </w:rPr>
        <w:t xml:space="preserve"> (the Commission)</w:t>
      </w:r>
      <w:r w:rsidR="005D1F72">
        <w:rPr>
          <w:rFonts w:ascii="Calibri" w:hAnsi="Calibri" w:cs="Times New Roman"/>
          <w:color w:val="auto"/>
          <w:sz w:val="24"/>
          <w:szCs w:val="24"/>
          <w:lang w:val="en-US" w:eastAsia="en-US"/>
        </w:rPr>
        <w:t>.</w:t>
      </w:r>
    </w:p>
    <w:p w14:paraId="63B957B1" w14:textId="77777777" w:rsidR="00B47019" w:rsidRDefault="00B47019" w:rsidP="00FD1A06">
      <w:pPr>
        <w:autoSpaceDE w:val="0"/>
        <w:autoSpaceDN w:val="0"/>
        <w:spacing w:after="120" w:line="240" w:lineRule="auto"/>
        <w:rPr>
          <w:rFonts w:ascii="Calibri" w:hAnsi="Calibri" w:cs="Times New Roman"/>
          <w:color w:val="auto"/>
          <w:sz w:val="24"/>
          <w:szCs w:val="24"/>
          <w:lang w:val="en-US" w:eastAsia="en-US"/>
        </w:rPr>
      </w:pPr>
      <w:r w:rsidRPr="00537A16">
        <w:rPr>
          <w:rFonts w:ascii="Calibri" w:hAnsi="Calibri" w:cs="Times New Roman"/>
          <w:b/>
          <w:color w:val="auto"/>
          <w:sz w:val="24"/>
          <w:szCs w:val="24"/>
          <w:lang w:eastAsia="en-US"/>
        </w:rPr>
        <w:t>Report descriptor</w:t>
      </w:r>
    </w:p>
    <w:p w14:paraId="5866130A" w14:textId="77777777" w:rsidR="004A63B6" w:rsidRDefault="00FD1A06" w:rsidP="00283DBD">
      <w:pPr>
        <w:pStyle w:val="ListParagraph"/>
        <w:numPr>
          <w:ilvl w:val="0"/>
          <w:numId w:val="42"/>
        </w:numPr>
        <w:ind w:left="425" w:hanging="425"/>
        <w:contextualSpacing w:val="0"/>
      </w:pPr>
      <w:r w:rsidRPr="00042F13">
        <w:t xml:space="preserve">The </w:t>
      </w:r>
      <w:r w:rsidR="00A217EB">
        <w:t>C</w:t>
      </w:r>
      <w:r w:rsidRPr="00042F13">
        <w:t xml:space="preserve">ommission must include in its annual report a statistical summary of complaints lodged </w:t>
      </w:r>
      <w:r w:rsidR="00981735">
        <w:t>in relation to compliance with a gaming law (</w:t>
      </w:r>
      <w:r w:rsidRPr="00042F13">
        <w:t>section</w:t>
      </w:r>
      <w:r w:rsidR="00981735">
        <w:t xml:space="preserve"> 31 of the </w:t>
      </w:r>
      <w:r w:rsidR="00981735" w:rsidRPr="004A63B6">
        <w:rPr>
          <w:i/>
        </w:rPr>
        <w:t>Gaming and Racing Control Act 1999</w:t>
      </w:r>
      <w:r w:rsidR="00981735">
        <w:t>)</w:t>
      </w:r>
      <w:r w:rsidRPr="00042F13">
        <w:t xml:space="preserve"> and the results of any investigations resulting from them.</w:t>
      </w:r>
    </w:p>
    <w:p w14:paraId="5EF55C7E" w14:textId="77777777" w:rsidR="00FD1A06" w:rsidRPr="004A63B6" w:rsidRDefault="00A217EB" w:rsidP="00283DBD">
      <w:pPr>
        <w:pStyle w:val="ListParagraph"/>
        <w:numPr>
          <w:ilvl w:val="0"/>
          <w:numId w:val="42"/>
        </w:numPr>
        <w:ind w:left="425" w:hanging="425"/>
        <w:contextualSpacing w:val="0"/>
      </w:pPr>
      <w:r>
        <w:t>The C</w:t>
      </w:r>
      <w:r w:rsidR="00FD1A06" w:rsidRPr="00042F13">
        <w:t xml:space="preserve">ommission must include the following information in </w:t>
      </w:r>
      <w:r w:rsidR="00FD1A06">
        <w:t xml:space="preserve">relation to the </w:t>
      </w:r>
      <w:r w:rsidR="00FD1A06" w:rsidRPr="00042F13">
        <w:t>problem gambling assistance fund</w:t>
      </w:r>
      <w:r w:rsidR="00FD1A06">
        <w:t>:</w:t>
      </w:r>
    </w:p>
    <w:p w14:paraId="05EA4344" w14:textId="77777777" w:rsidR="00FD1A06" w:rsidRPr="00042F13" w:rsidRDefault="00FD1A06" w:rsidP="00196163">
      <w:pPr>
        <w:pStyle w:val="ListParagraph"/>
        <w:numPr>
          <w:ilvl w:val="0"/>
          <w:numId w:val="35"/>
        </w:numPr>
      </w:pPr>
      <w:r w:rsidRPr="00042F13">
        <w:t>the amounts that were paid into the fund during the year;</w:t>
      </w:r>
    </w:p>
    <w:p w14:paraId="072333FD" w14:textId="77777777" w:rsidR="00FD1A06" w:rsidRDefault="00FD1A06" w:rsidP="00196163">
      <w:pPr>
        <w:pStyle w:val="ListParagraph"/>
        <w:numPr>
          <w:ilvl w:val="0"/>
          <w:numId w:val="35"/>
        </w:numPr>
      </w:pPr>
      <w:r w:rsidRPr="00042F13">
        <w:t>who paid the amounts;</w:t>
      </w:r>
    </w:p>
    <w:p w14:paraId="6C8E31CC" w14:textId="77777777" w:rsidR="00211BAB" w:rsidRPr="00211BAB" w:rsidRDefault="00211BAB" w:rsidP="00196163">
      <w:pPr>
        <w:pStyle w:val="ListParagraph"/>
        <w:numPr>
          <w:ilvl w:val="0"/>
          <w:numId w:val="35"/>
        </w:numPr>
      </w:pPr>
      <w:r w:rsidRPr="00211BAB">
        <w:t>who elected to pay an amount under section 163AA (Problem</w:t>
      </w:r>
      <w:r w:rsidR="00981735">
        <w:t xml:space="preserve"> </w:t>
      </w:r>
      <w:r w:rsidRPr="00211BAB">
        <w:t>gambling assistance fund—annual payment option);</w:t>
      </w:r>
    </w:p>
    <w:p w14:paraId="2619447D" w14:textId="77777777" w:rsidR="00FD1A06" w:rsidRPr="00042F13" w:rsidRDefault="00FD1A06" w:rsidP="00196163">
      <w:pPr>
        <w:pStyle w:val="ListParagraph"/>
        <w:numPr>
          <w:ilvl w:val="0"/>
          <w:numId w:val="35"/>
        </w:numPr>
      </w:pPr>
      <w:r w:rsidRPr="00042F13">
        <w:t>the amounts that were paid out of the fund during the year;</w:t>
      </w:r>
    </w:p>
    <w:p w14:paraId="3265401C" w14:textId="77777777" w:rsidR="00FD1A06" w:rsidRPr="00042F13" w:rsidRDefault="00FD1A06" w:rsidP="00196163">
      <w:pPr>
        <w:pStyle w:val="ListParagraph"/>
        <w:numPr>
          <w:ilvl w:val="0"/>
          <w:numId w:val="35"/>
        </w:numPr>
      </w:pPr>
      <w:r w:rsidRPr="00042F13">
        <w:t>who the amounts were paid to;</w:t>
      </w:r>
      <w:r w:rsidR="00A217EB">
        <w:t xml:space="preserve"> and</w:t>
      </w:r>
    </w:p>
    <w:p w14:paraId="71593DB2" w14:textId="77777777" w:rsidR="00FD1A06" w:rsidRDefault="00FD1A06" w:rsidP="00196163">
      <w:pPr>
        <w:pStyle w:val="ListParagraph"/>
        <w:numPr>
          <w:ilvl w:val="0"/>
          <w:numId w:val="35"/>
        </w:numPr>
      </w:pPr>
      <w:r w:rsidRPr="00042F13">
        <w:t>the purposes for which the amounts were paid.</w:t>
      </w:r>
    </w:p>
    <w:p w14:paraId="07A0D977" w14:textId="77777777" w:rsidR="00835E9C" w:rsidRPr="00E314B3" w:rsidRDefault="00835E9C" w:rsidP="00A35D1C">
      <w:pPr>
        <w:pStyle w:val="Heading2"/>
        <w:rPr>
          <w:u w:val="single"/>
        </w:rPr>
      </w:pPr>
      <w:bookmarkStart w:id="161" w:name="_Toc8312988"/>
      <w:r w:rsidRPr="00E314B3">
        <w:rPr>
          <w:u w:val="single"/>
        </w:rPr>
        <w:t>Ministerial and Director-General Directions</w:t>
      </w:r>
      <w:bookmarkEnd w:id="161"/>
    </w:p>
    <w:p w14:paraId="40C37130" w14:textId="77777777" w:rsidR="00835E9C" w:rsidRPr="0059659D" w:rsidRDefault="00835E9C" w:rsidP="001374C1">
      <w:pPr>
        <w:autoSpaceDE w:val="0"/>
        <w:autoSpaceDN w:val="0"/>
        <w:spacing w:after="120" w:line="240" w:lineRule="auto"/>
        <w:rPr>
          <w:rFonts w:ascii="Calibri" w:hAnsi="Calibri" w:cs="Times New Roman"/>
          <w:color w:val="auto"/>
          <w:sz w:val="24"/>
          <w:szCs w:val="24"/>
          <w:lang w:eastAsia="en-US"/>
        </w:rPr>
      </w:pPr>
      <w:r w:rsidRPr="0059659D">
        <w:rPr>
          <w:rFonts w:ascii="Calibri" w:hAnsi="Calibri" w:cs="Times New Roman"/>
          <w:b/>
          <w:color w:val="auto"/>
          <w:sz w:val="24"/>
          <w:szCs w:val="24"/>
          <w:lang w:eastAsia="en-US"/>
        </w:rPr>
        <w:t>Application:</w:t>
      </w:r>
      <w:r w:rsidRPr="0059659D">
        <w:rPr>
          <w:rFonts w:ascii="Calibri" w:hAnsi="Calibri" w:cs="Times New Roman"/>
          <w:color w:val="auto"/>
          <w:sz w:val="24"/>
          <w:szCs w:val="24"/>
          <w:lang w:eastAsia="en-US"/>
        </w:rPr>
        <w:t xml:space="preserve"> </w:t>
      </w:r>
      <w:r w:rsidR="0005656F">
        <w:rPr>
          <w:rFonts w:ascii="Calibri" w:hAnsi="Calibri" w:cs="Times New Roman"/>
          <w:color w:val="auto"/>
          <w:sz w:val="24"/>
          <w:szCs w:val="24"/>
          <w:lang w:eastAsia="en-US"/>
        </w:rPr>
        <w:t>Reporting entities (</w:t>
      </w:r>
      <w:r w:rsidR="0005656F" w:rsidRPr="005A4989">
        <w:rPr>
          <w:rFonts w:ascii="Calibri" w:hAnsi="Calibri" w:cs="Times New Roman"/>
          <w:color w:val="auto"/>
          <w:sz w:val="24"/>
          <w:szCs w:val="24"/>
          <w:lang w:eastAsia="en-US"/>
        </w:rPr>
        <w:t xml:space="preserve">other than </w:t>
      </w:r>
      <w:r w:rsidR="0005656F">
        <w:rPr>
          <w:rFonts w:ascii="Calibri" w:hAnsi="Calibri" w:cs="Times New Roman"/>
          <w:color w:val="auto"/>
          <w:sz w:val="24"/>
          <w:szCs w:val="24"/>
          <w:lang w:eastAsia="en-US"/>
        </w:rPr>
        <w:t>a territory-owned corporation)</w:t>
      </w:r>
      <w:r w:rsidRPr="0059659D">
        <w:rPr>
          <w:rFonts w:ascii="Calibri" w:hAnsi="Calibri" w:cs="Times New Roman"/>
          <w:color w:val="auto"/>
          <w:sz w:val="24"/>
          <w:szCs w:val="24"/>
          <w:lang w:eastAsia="en-US"/>
        </w:rPr>
        <w:t xml:space="preserve"> with responsibilities under the following Acts: </w:t>
      </w:r>
    </w:p>
    <w:p w14:paraId="24DA18CE" w14:textId="77777777" w:rsidR="004A63B6" w:rsidRDefault="00835E9C" w:rsidP="00283DBD">
      <w:pPr>
        <w:pStyle w:val="ListParagraph"/>
        <w:numPr>
          <w:ilvl w:val="0"/>
          <w:numId w:val="43"/>
        </w:numPr>
        <w:ind w:left="426" w:hanging="426"/>
        <w:rPr>
          <w:i/>
          <w:lang w:val="en-AU"/>
        </w:rPr>
      </w:pPr>
      <w:r w:rsidRPr="004A63B6">
        <w:rPr>
          <w:i/>
          <w:lang w:val="en-AU"/>
        </w:rPr>
        <w:t>ACT Tea</w:t>
      </w:r>
      <w:r w:rsidR="003F562E" w:rsidRPr="004A63B6">
        <w:rPr>
          <w:i/>
          <w:lang w:val="en-AU"/>
        </w:rPr>
        <w:t>cher Quality Institute Act 2010</w:t>
      </w:r>
      <w:r w:rsidR="005D1F72">
        <w:rPr>
          <w:i/>
          <w:lang w:val="en-AU"/>
        </w:rPr>
        <w:t>;</w:t>
      </w:r>
    </w:p>
    <w:p w14:paraId="5DF64C8F" w14:textId="77777777" w:rsidR="004A63B6" w:rsidRDefault="00835E9C" w:rsidP="00283DBD">
      <w:pPr>
        <w:pStyle w:val="ListParagraph"/>
        <w:numPr>
          <w:ilvl w:val="0"/>
          <w:numId w:val="43"/>
        </w:numPr>
        <w:ind w:left="426" w:hanging="426"/>
        <w:rPr>
          <w:i/>
          <w:lang w:val="en-AU"/>
        </w:rPr>
      </w:pPr>
      <w:r w:rsidRPr="004A63B6">
        <w:rPr>
          <w:i/>
          <w:lang w:val="en-AU"/>
        </w:rPr>
        <w:t>Board of Sen</w:t>
      </w:r>
      <w:r w:rsidR="003F562E" w:rsidRPr="004A63B6">
        <w:rPr>
          <w:i/>
          <w:lang w:val="en-AU"/>
        </w:rPr>
        <w:t>ior Secondary Studies Act 1997</w:t>
      </w:r>
      <w:r w:rsidR="005D1F72">
        <w:rPr>
          <w:i/>
          <w:lang w:val="en-AU"/>
        </w:rPr>
        <w:t>;</w:t>
      </w:r>
    </w:p>
    <w:p w14:paraId="4CE3ECDB" w14:textId="77777777" w:rsidR="004A63B6" w:rsidRDefault="00835E9C" w:rsidP="00283DBD">
      <w:pPr>
        <w:pStyle w:val="ListParagraph"/>
        <w:numPr>
          <w:ilvl w:val="0"/>
          <w:numId w:val="43"/>
        </w:numPr>
        <w:ind w:left="426" w:hanging="426"/>
        <w:rPr>
          <w:i/>
          <w:lang w:val="en-AU"/>
        </w:rPr>
      </w:pPr>
      <w:r w:rsidRPr="004A63B6">
        <w:rPr>
          <w:i/>
          <w:lang w:val="en-AU"/>
        </w:rPr>
        <w:t xml:space="preserve">Cultural </w:t>
      </w:r>
      <w:r w:rsidR="003F562E" w:rsidRPr="004A63B6">
        <w:rPr>
          <w:i/>
          <w:lang w:val="en-AU"/>
        </w:rPr>
        <w:t>Facilities Corporation Act 1997</w:t>
      </w:r>
      <w:r w:rsidR="005D1F72">
        <w:rPr>
          <w:i/>
          <w:lang w:val="en-AU"/>
        </w:rPr>
        <w:t>;</w:t>
      </w:r>
    </w:p>
    <w:p w14:paraId="5F025E68" w14:textId="77777777" w:rsidR="004A63B6" w:rsidRDefault="003F562E" w:rsidP="00283DBD">
      <w:pPr>
        <w:pStyle w:val="ListParagraph"/>
        <w:numPr>
          <w:ilvl w:val="0"/>
          <w:numId w:val="43"/>
        </w:numPr>
        <w:ind w:left="426" w:hanging="426"/>
        <w:rPr>
          <w:i/>
          <w:lang w:val="en-AU"/>
        </w:rPr>
      </w:pPr>
      <w:r w:rsidRPr="004A63B6">
        <w:rPr>
          <w:i/>
          <w:lang w:val="en-AU"/>
        </w:rPr>
        <w:t>Director of Public Prosecutions Act 1990</w:t>
      </w:r>
      <w:r w:rsidR="005D1F72">
        <w:rPr>
          <w:i/>
          <w:lang w:val="en-AU"/>
        </w:rPr>
        <w:t>;</w:t>
      </w:r>
    </w:p>
    <w:p w14:paraId="78EC953E" w14:textId="77777777" w:rsidR="004A63B6" w:rsidRDefault="00767164" w:rsidP="00283DBD">
      <w:pPr>
        <w:pStyle w:val="ListParagraph"/>
        <w:numPr>
          <w:ilvl w:val="0"/>
          <w:numId w:val="43"/>
        </w:numPr>
        <w:ind w:left="426" w:hanging="426"/>
        <w:rPr>
          <w:i/>
          <w:lang w:val="en-AU"/>
        </w:rPr>
      </w:pPr>
      <w:r w:rsidRPr="004A63B6">
        <w:rPr>
          <w:i/>
          <w:lang w:val="en-AU"/>
        </w:rPr>
        <w:t>Education Act 2004</w:t>
      </w:r>
      <w:r w:rsidR="005D1F72">
        <w:rPr>
          <w:i/>
          <w:lang w:val="en-AU"/>
        </w:rPr>
        <w:t>;</w:t>
      </w:r>
    </w:p>
    <w:p w14:paraId="27266715" w14:textId="77777777" w:rsidR="004A63B6" w:rsidRDefault="00835E9C" w:rsidP="00283DBD">
      <w:pPr>
        <w:pStyle w:val="ListParagraph"/>
        <w:numPr>
          <w:ilvl w:val="0"/>
          <w:numId w:val="43"/>
        </w:numPr>
        <w:ind w:left="426" w:hanging="426"/>
        <w:rPr>
          <w:i/>
          <w:lang w:val="en-AU"/>
        </w:rPr>
      </w:pPr>
      <w:r w:rsidRPr="004A63B6">
        <w:rPr>
          <w:i/>
          <w:lang w:val="en-AU"/>
        </w:rPr>
        <w:t>Gambl</w:t>
      </w:r>
      <w:r w:rsidR="003F562E" w:rsidRPr="004A63B6">
        <w:rPr>
          <w:i/>
          <w:lang w:val="en-AU"/>
        </w:rPr>
        <w:t>ing and Racing Control Act 1999</w:t>
      </w:r>
      <w:r w:rsidR="005D1F72">
        <w:rPr>
          <w:i/>
          <w:lang w:val="en-AU"/>
        </w:rPr>
        <w:t>;</w:t>
      </w:r>
    </w:p>
    <w:p w14:paraId="074D5857" w14:textId="77777777" w:rsidR="004A63B6" w:rsidRDefault="00835E9C" w:rsidP="00283DBD">
      <w:pPr>
        <w:pStyle w:val="ListParagraph"/>
        <w:numPr>
          <w:ilvl w:val="0"/>
          <w:numId w:val="43"/>
        </w:numPr>
        <w:ind w:left="426" w:hanging="426"/>
        <w:rPr>
          <w:i/>
          <w:lang w:val="en-AU"/>
        </w:rPr>
      </w:pPr>
      <w:r w:rsidRPr="004A63B6">
        <w:rPr>
          <w:i/>
          <w:lang w:val="en-AU"/>
        </w:rPr>
        <w:t xml:space="preserve">Nature Conservation </w:t>
      </w:r>
      <w:r w:rsidR="003F562E" w:rsidRPr="004A63B6">
        <w:rPr>
          <w:i/>
          <w:lang w:val="en-AU"/>
        </w:rPr>
        <w:t>Act 1980</w:t>
      </w:r>
      <w:r w:rsidR="005D1F72">
        <w:rPr>
          <w:i/>
          <w:lang w:val="en-AU"/>
        </w:rPr>
        <w:t xml:space="preserve">; </w:t>
      </w:r>
      <w:r w:rsidR="005D1F72" w:rsidRPr="005D1F72">
        <w:rPr>
          <w:lang w:val="en-AU"/>
        </w:rPr>
        <w:t>and/or</w:t>
      </w:r>
    </w:p>
    <w:p w14:paraId="3D42AE90" w14:textId="77777777" w:rsidR="00835E9C" w:rsidRPr="004A63B6" w:rsidRDefault="00835E9C" w:rsidP="00283DBD">
      <w:pPr>
        <w:pStyle w:val="ListParagraph"/>
        <w:numPr>
          <w:ilvl w:val="0"/>
          <w:numId w:val="43"/>
        </w:numPr>
        <w:ind w:left="426" w:hanging="426"/>
        <w:rPr>
          <w:i/>
          <w:lang w:val="en-AU"/>
        </w:rPr>
      </w:pPr>
      <w:r w:rsidRPr="004A63B6">
        <w:rPr>
          <w:i/>
          <w:lang w:val="en-AU"/>
        </w:rPr>
        <w:t>Planning and Development Act 2007</w:t>
      </w:r>
      <w:r w:rsidR="005D1F72">
        <w:rPr>
          <w:i/>
          <w:lang w:val="en-AU"/>
        </w:rPr>
        <w:t>.</w:t>
      </w:r>
    </w:p>
    <w:p w14:paraId="422FA38D" w14:textId="77777777" w:rsidR="00835E9C" w:rsidRPr="0059659D" w:rsidRDefault="00537A16" w:rsidP="0005656F">
      <w:pPr>
        <w:autoSpaceDE w:val="0"/>
        <w:autoSpaceDN w:val="0"/>
        <w:spacing w:after="120" w:line="240" w:lineRule="auto"/>
        <w:rPr>
          <w:rFonts w:ascii="Calibri" w:hAnsi="Calibri" w:cs="Times New Roman"/>
          <w:color w:val="auto"/>
          <w:sz w:val="24"/>
          <w:szCs w:val="24"/>
          <w:lang w:eastAsia="en-US"/>
        </w:rPr>
      </w:pPr>
      <w:r w:rsidRPr="00537A16">
        <w:rPr>
          <w:rFonts w:ascii="Calibri" w:hAnsi="Calibri" w:cs="Times New Roman"/>
          <w:b/>
          <w:color w:val="auto"/>
          <w:sz w:val="24"/>
          <w:szCs w:val="24"/>
          <w:lang w:eastAsia="en-US"/>
        </w:rPr>
        <w:t>Report descriptor</w:t>
      </w:r>
      <w:r w:rsidR="00E62F41">
        <w:rPr>
          <w:rFonts w:ascii="Calibri" w:hAnsi="Calibri" w:cs="Times New Roman"/>
          <w:b/>
          <w:color w:val="auto"/>
          <w:sz w:val="24"/>
          <w:szCs w:val="24"/>
          <w:lang w:eastAsia="en-US"/>
        </w:rPr>
        <w:t xml:space="preserve">: </w:t>
      </w:r>
      <w:r w:rsidR="0005656F">
        <w:rPr>
          <w:rFonts w:ascii="Calibri" w:hAnsi="Calibri" w:cs="Times New Roman"/>
          <w:color w:val="auto"/>
          <w:sz w:val="24"/>
          <w:szCs w:val="24"/>
          <w:lang w:eastAsia="en-US"/>
        </w:rPr>
        <w:t>Reporting entities</w:t>
      </w:r>
      <w:r w:rsidR="00B61F00" w:rsidRPr="00B61F00">
        <w:rPr>
          <w:rFonts w:ascii="Calibri" w:hAnsi="Calibri" w:cs="Times New Roman"/>
          <w:color w:val="auto"/>
          <w:sz w:val="24"/>
          <w:szCs w:val="24"/>
          <w:lang w:eastAsia="en-US"/>
        </w:rPr>
        <w:t xml:space="preserve"> </w:t>
      </w:r>
      <w:r w:rsidRPr="00B61F00">
        <w:rPr>
          <w:rFonts w:ascii="Calibri" w:hAnsi="Calibri" w:cs="Times New Roman"/>
          <w:color w:val="auto"/>
          <w:sz w:val="24"/>
          <w:szCs w:val="24"/>
          <w:lang w:eastAsia="en-US"/>
        </w:rPr>
        <w:t>with responsibilities under the above Acts</w:t>
      </w:r>
      <w:r w:rsidRPr="004A63B6">
        <w:rPr>
          <w:rFonts w:ascii="Calibri" w:hAnsi="Calibri" w:cs="Times New Roman"/>
          <w:color w:val="auto"/>
          <w:sz w:val="24"/>
          <w:szCs w:val="24"/>
          <w:lang w:eastAsia="en-US"/>
        </w:rPr>
        <w:t xml:space="preserve"> </w:t>
      </w:r>
      <w:r w:rsidR="00835E9C" w:rsidRPr="004A63B6">
        <w:rPr>
          <w:rFonts w:ascii="Calibri" w:hAnsi="Calibri" w:cs="Times New Roman"/>
          <w:color w:val="auto"/>
          <w:sz w:val="24"/>
          <w:szCs w:val="24"/>
          <w:lang w:eastAsia="en-US"/>
        </w:rPr>
        <w:t>must report</w:t>
      </w:r>
      <w:r w:rsidR="00835E9C" w:rsidRPr="0059659D">
        <w:rPr>
          <w:rFonts w:ascii="Calibri" w:hAnsi="Calibri" w:cs="Times New Roman"/>
          <w:color w:val="auto"/>
          <w:sz w:val="24"/>
          <w:szCs w:val="24"/>
          <w:lang w:eastAsia="en-US"/>
        </w:rPr>
        <w:t xml:space="preserve"> on Ministerial Directions and include: </w:t>
      </w:r>
    </w:p>
    <w:p w14:paraId="38A23EE0" w14:textId="77777777" w:rsidR="004A63B6" w:rsidRDefault="00835E9C" w:rsidP="00283DBD">
      <w:pPr>
        <w:pStyle w:val="ListParagraph"/>
        <w:numPr>
          <w:ilvl w:val="0"/>
          <w:numId w:val="44"/>
        </w:numPr>
        <w:ind w:left="567" w:hanging="567"/>
        <w:rPr>
          <w:lang w:val="en-AU"/>
        </w:rPr>
      </w:pPr>
      <w:r w:rsidRPr="004A63B6">
        <w:rPr>
          <w:lang w:val="en-AU"/>
        </w:rPr>
        <w:t>a copy of any direction</w:t>
      </w:r>
      <w:r w:rsidR="004A63B6">
        <w:rPr>
          <w:lang w:val="en-AU"/>
        </w:rPr>
        <w:t>; and</w:t>
      </w:r>
    </w:p>
    <w:p w14:paraId="4352EB5F" w14:textId="77777777" w:rsidR="00835E9C" w:rsidRPr="004A63B6" w:rsidRDefault="00835E9C" w:rsidP="00283DBD">
      <w:pPr>
        <w:pStyle w:val="ListParagraph"/>
        <w:numPr>
          <w:ilvl w:val="0"/>
          <w:numId w:val="44"/>
        </w:numPr>
        <w:ind w:left="567" w:hanging="567"/>
        <w:rPr>
          <w:lang w:val="en-AU"/>
        </w:rPr>
      </w:pPr>
      <w:r w:rsidRPr="004A63B6">
        <w:rPr>
          <w:lang w:val="en-AU"/>
        </w:rPr>
        <w:t>a statement about the action taken during the year to give effect to any direction given (whether before or during the year).</w:t>
      </w:r>
    </w:p>
    <w:p w14:paraId="5F1C66BD" w14:textId="77777777" w:rsidR="00835E9C" w:rsidRPr="00A25A8A" w:rsidRDefault="00537A16" w:rsidP="00E31D67">
      <w:pPr>
        <w:keepNext/>
        <w:keepLines/>
        <w:autoSpaceDE w:val="0"/>
        <w:autoSpaceDN w:val="0"/>
        <w:spacing w:after="120" w:line="240" w:lineRule="auto"/>
        <w:rPr>
          <w:rFonts w:ascii="Calibri" w:hAnsi="Calibri" w:cs="Times New Roman"/>
          <w:color w:val="auto"/>
          <w:sz w:val="24"/>
          <w:szCs w:val="24"/>
          <w:lang w:eastAsia="en-US"/>
        </w:rPr>
      </w:pPr>
      <w:r w:rsidRPr="004A63B6">
        <w:rPr>
          <w:rFonts w:ascii="Calibri" w:hAnsi="Calibri" w:cs="Times New Roman"/>
          <w:color w:val="auto"/>
          <w:sz w:val="24"/>
          <w:szCs w:val="24"/>
          <w:u w:val="single"/>
          <w:lang w:eastAsia="en-US"/>
        </w:rPr>
        <w:lastRenderedPageBreak/>
        <w:t>Note:</w:t>
      </w:r>
      <w:r>
        <w:rPr>
          <w:rFonts w:ascii="Calibri" w:hAnsi="Calibri" w:cs="Times New Roman"/>
          <w:color w:val="auto"/>
          <w:sz w:val="24"/>
          <w:szCs w:val="24"/>
          <w:lang w:eastAsia="en-US"/>
        </w:rPr>
        <w:t xml:space="preserve"> </w:t>
      </w:r>
      <w:r w:rsidR="001F14B1">
        <w:rPr>
          <w:rFonts w:ascii="Calibri" w:hAnsi="Calibri" w:cs="Times New Roman"/>
          <w:color w:val="auto"/>
          <w:sz w:val="24"/>
          <w:szCs w:val="24"/>
          <w:lang w:eastAsia="en-US"/>
        </w:rPr>
        <w:t>t</w:t>
      </w:r>
      <w:r w:rsidR="00835E9C" w:rsidRPr="00A25A8A">
        <w:rPr>
          <w:rFonts w:ascii="Calibri" w:hAnsi="Calibri" w:cs="Times New Roman"/>
          <w:color w:val="auto"/>
          <w:sz w:val="24"/>
          <w:szCs w:val="24"/>
          <w:lang w:eastAsia="en-US"/>
        </w:rPr>
        <w:t xml:space="preserve">he </w:t>
      </w:r>
      <w:r w:rsidR="00E31D67" w:rsidRPr="00A25A8A">
        <w:rPr>
          <w:rFonts w:ascii="Calibri" w:hAnsi="Calibri" w:cs="Times New Roman"/>
          <w:color w:val="auto"/>
          <w:sz w:val="24"/>
          <w:szCs w:val="24"/>
          <w:lang w:eastAsia="en-US"/>
        </w:rPr>
        <w:t>Director</w:t>
      </w:r>
      <w:r w:rsidR="00E31D67" w:rsidRPr="00A25A8A">
        <w:rPr>
          <w:rFonts w:ascii="Calibri" w:hAnsi="Calibri" w:cs="Times New Roman"/>
          <w:color w:val="auto"/>
          <w:sz w:val="24"/>
          <w:szCs w:val="24"/>
          <w:lang w:eastAsia="en-US"/>
        </w:rPr>
        <w:noBreakHyphen/>
        <w:t>General</w:t>
      </w:r>
      <w:r w:rsidR="00835E9C" w:rsidRPr="00A25A8A">
        <w:rPr>
          <w:rFonts w:ascii="Calibri" w:hAnsi="Calibri" w:cs="Times New Roman"/>
          <w:color w:val="auto"/>
          <w:sz w:val="24"/>
          <w:szCs w:val="24"/>
          <w:lang w:eastAsia="en-US"/>
        </w:rPr>
        <w:t xml:space="preserve"> of the Education Directorate must include particulars of any direction given by the </w:t>
      </w:r>
      <w:r w:rsidR="00E31D67" w:rsidRPr="00A25A8A">
        <w:rPr>
          <w:rFonts w:ascii="Calibri" w:hAnsi="Calibri" w:cs="Times New Roman"/>
          <w:color w:val="auto"/>
          <w:sz w:val="24"/>
          <w:szCs w:val="24"/>
          <w:lang w:eastAsia="en-US"/>
        </w:rPr>
        <w:t>Director</w:t>
      </w:r>
      <w:r w:rsidR="00E31D67" w:rsidRPr="00A25A8A">
        <w:rPr>
          <w:rFonts w:ascii="Calibri" w:hAnsi="Calibri" w:cs="Times New Roman"/>
          <w:color w:val="auto"/>
          <w:sz w:val="24"/>
          <w:szCs w:val="24"/>
          <w:lang w:eastAsia="en-US"/>
        </w:rPr>
        <w:noBreakHyphen/>
        <w:t xml:space="preserve">General </w:t>
      </w:r>
      <w:r w:rsidR="00835E9C" w:rsidRPr="00A25A8A">
        <w:rPr>
          <w:rFonts w:ascii="Calibri" w:hAnsi="Calibri" w:cs="Times New Roman"/>
          <w:color w:val="auto"/>
          <w:sz w:val="24"/>
          <w:szCs w:val="24"/>
          <w:lang w:eastAsia="en-US"/>
        </w:rPr>
        <w:t xml:space="preserve">under the </w:t>
      </w:r>
      <w:r w:rsidR="00835E9C" w:rsidRPr="00536AA4">
        <w:rPr>
          <w:rFonts w:ascii="Calibri" w:hAnsi="Calibri" w:cs="Times New Roman"/>
          <w:i/>
          <w:color w:val="auto"/>
          <w:sz w:val="24"/>
          <w:szCs w:val="24"/>
          <w:lang w:eastAsia="en-US"/>
        </w:rPr>
        <w:t>Education Act 2004</w:t>
      </w:r>
      <w:r w:rsidR="00835E9C" w:rsidRPr="00A25A8A">
        <w:rPr>
          <w:rFonts w:ascii="Calibri" w:hAnsi="Calibri" w:cs="Times New Roman"/>
          <w:color w:val="auto"/>
          <w:sz w:val="24"/>
          <w:szCs w:val="24"/>
          <w:lang w:eastAsia="en-US"/>
        </w:rPr>
        <w:t xml:space="preserve"> in that financial year to a particular </w:t>
      </w:r>
      <w:r w:rsidR="00E31D67" w:rsidRPr="00A25A8A">
        <w:rPr>
          <w:rFonts w:ascii="Calibri" w:hAnsi="Calibri" w:cs="Times New Roman"/>
          <w:color w:val="auto"/>
          <w:sz w:val="24"/>
          <w:szCs w:val="24"/>
          <w:lang w:eastAsia="en-US"/>
        </w:rPr>
        <w:t xml:space="preserve">School Board </w:t>
      </w:r>
      <w:r w:rsidR="00835E9C" w:rsidRPr="00A25A8A">
        <w:rPr>
          <w:rFonts w:ascii="Calibri" w:hAnsi="Calibri" w:cs="Times New Roman"/>
          <w:color w:val="auto"/>
          <w:sz w:val="24"/>
          <w:szCs w:val="24"/>
          <w:lang w:eastAsia="en-US"/>
        </w:rPr>
        <w:t xml:space="preserve">and not to </w:t>
      </w:r>
      <w:r w:rsidR="00E31D67" w:rsidRPr="00A25A8A">
        <w:rPr>
          <w:rFonts w:ascii="Calibri" w:hAnsi="Calibri" w:cs="Times New Roman"/>
          <w:color w:val="auto"/>
          <w:sz w:val="24"/>
          <w:szCs w:val="24"/>
          <w:lang w:eastAsia="en-US"/>
        </w:rPr>
        <w:t>School Boards</w:t>
      </w:r>
      <w:r w:rsidR="00835E9C" w:rsidRPr="00A25A8A">
        <w:rPr>
          <w:rFonts w:ascii="Calibri" w:hAnsi="Calibri" w:cs="Times New Roman"/>
          <w:color w:val="auto"/>
          <w:sz w:val="24"/>
          <w:szCs w:val="24"/>
          <w:lang w:eastAsia="en-US"/>
        </w:rPr>
        <w:t xml:space="preserve"> generally.</w:t>
      </w:r>
    </w:p>
    <w:p w14:paraId="565379DC" w14:textId="77777777" w:rsidR="00976E32" w:rsidRPr="00E314B3" w:rsidRDefault="00976E32" w:rsidP="00536AA4">
      <w:pPr>
        <w:pStyle w:val="Heading2"/>
        <w:rPr>
          <w:u w:val="single"/>
        </w:rPr>
      </w:pPr>
      <w:bookmarkStart w:id="162" w:name="_Toc8312989"/>
      <w:r w:rsidRPr="00E314B3">
        <w:rPr>
          <w:u w:val="single"/>
        </w:rPr>
        <w:t>Public Land Management Plans</w:t>
      </w:r>
      <w:bookmarkEnd w:id="162"/>
      <w:r w:rsidRPr="00E314B3">
        <w:rPr>
          <w:u w:val="single"/>
        </w:rPr>
        <w:t xml:space="preserve"> </w:t>
      </w:r>
    </w:p>
    <w:p w14:paraId="5B76BED1" w14:textId="77777777" w:rsidR="000A7CD5" w:rsidRDefault="000A7CD5" w:rsidP="002735CE">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b/>
          <w:bCs/>
          <w:color w:val="auto"/>
          <w:sz w:val="24"/>
          <w:szCs w:val="24"/>
          <w:lang w:val="en-US" w:eastAsia="en-US"/>
        </w:rPr>
        <w:t>Basis of requirement</w:t>
      </w:r>
      <w:r w:rsidR="00DD4D04">
        <w:rPr>
          <w:rFonts w:ascii="Calibri" w:hAnsi="Calibri" w:cs="Times New Roman"/>
          <w:b/>
          <w:bCs/>
          <w:color w:val="auto"/>
          <w:sz w:val="24"/>
          <w:szCs w:val="24"/>
          <w:lang w:val="en-US" w:eastAsia="en-US"/>
        </w:rPr>
        <w:t>:</w:t>
      </w:r>
      <w:r w:rsidR="00191DFF">
        <w:rPr>
          <w:rFonts w:ascii="Calibri" w:hAnsi="Calibri" w:cs="Times New Roman"/>
          <w:b/>
          <w:bCs/>
          <w:color w:val="auto"/>
          <w:sz w:val="24"/>
          <w:szCs w:val="24"/>
          <w:lang w:val="en-US" w:eastAsia="en-US"/>
        </w:rPr>
        <w:t xml:space="preserve"> </w:t>
      </w:r>
      <w:r>
        <w:rPr>
          <w:rFonts w:ascii="Calibri" w:hAnsi="Calibri" w:cs="Times New Roman"/>
          <w:i/>
          <w:iCs/>
          <w:color w:val="auto"/>
          <w:sz w:val="24"/>
          <w:szCs w:val="24"/>
          <w:lang w:val="en-US" w:eastAsia="en-US"/>
        </w:rPr>
        <w:t xml:space="preserve">Planning and Development Act 2007 </w:t>
      </w:r>
      <w:r>
        <w:rPr>
          <w:rFonts w:ascii="Calibri" w:hAnsi="Calibri" w:cs="Times New Roman"/>
          <w:color w:val="auto"/>
          <w:sz w:val="24"/>
          <w:szCs w:val="24"/>
          <w:lang w:val="en-US" w:eastAsia="en-US"/>
        </w:rPr>
        <w:t>(P</w:t>
      </w:r>
      <w:r w:rsidR="00767164">
        <w:rPr>
          <w:rFonts w:ascii="Calibri" w:hAnsi="Calibri" w:cs="Times New Roman"/>
          <w:color w:val="auto"/>
          <w:sz w:val="24"/>
          <w:szCs w:val="24"/>
          <w:lang w:val="en-US" w:eastAsia="en-US"/>
        </w:rPr>
        <w:t>lanning and Development</w:t>
      </w:r>
      <w:r>
        <w:rPr>
          <w:rFonts w:ascii="Calibri" w:hAnsi="Calibri" w:cs="Times New Roman"/>
          <w:color w:val="auto"/>
          <w:sz w:val="24"/>
          <w:szCs w:val="24"/>
          <w:lang w:val="en-US" w:eastAsia="en-US"/>
        </w:rPr>
        <w:t xml:space="preserve"> Act)</w:t>
      </w:r>
      <w:r w:rsidR="00CA3387">
        <w:rPr>
          <w:rFonts w:ascii="Calibri" w:hAnsi="Calibri" w:cs="Times New Roman"/>
          <w:color w:val="auto"/>
          <w:sz w:val="24"/>
          <w:szCs w:val="24"/>
          <w:lang w:val="en-US" w:eastAsia="en-US"/>
        </w:rPr>
        <w:t>, Chapter 10;</w:t>
      </w:r>
      <w:r>
        <w:rPr>
          <w:rFonts w:ascii="Calibri" w:hAnsi="Calibri" w:cs="Times New Roman"/>
          <w:i/>
          <w:iCs/>
          <w:color w:val="auto"/>
          <w:sz w:val="24"/>
          <w:szCs w:val="24"/>
          <w:lang w:val="en-US" w:eastAsia="en-US"/>
        </w:rPr>
        <w:t xml:space="preserve"> </w:t>
      </w:r>
      <w:r>
        <w:rPr>
          <w:rFonts w:ascii="Calibri" w:hAnsi="Calibri" w:cs="Times New Roman"/>
          <w:color w:val="auto"/>
          <w:sz w:val="24"/>
          <w:szCs w:val="24"/>
          <w:lang w:val="en-US" w:eastAsia="en-US"/>
        </w:rPr>
        <w:t>and</w:t>
      </w:r>
      <w:r w:rsidR="00C60B2D">
        <w:rPr>
          <w:rFonts w:ascii="Calibri" w:hAnsi="Calibri" w:cs="Times New Roman"/>
          <w:color w:val="auto"/>
          <w:sz w:val="24"/>
          <w:szCs w:val="24"/>
          <w:lang w:val="en-US" w:eastAsia="en-US"/>
        </w:rPr>
        <w:t xml:space="preserve"> </w:t>
      </w:r>
      <w:r>
        <w:rPr>
          <w:rFonts w:ascii="Calibri" w:hAnsi="Calibri" w:cs="Times New Roman"/>
          <w:i/>
          <w:iCs/>
          <w:color w:val="auto"/>
          <w:sz w:val="24"/>
          <w:szCs w:val="24"/>
          <w:lang w:val="en-US" w:eastAsia="en-US"/>
        </w:rPr>
        <w:t xml:space="preserve">Nature Conservation Act 2014 </w:t>
      </w:r>
      <w:r>
        <w:rPr>
          <w:rFonts w:ascii="Calibri" w:hAnsi="Calibri" w:cs="Times New Roman"/>
          <w:color w:val="auto"/>
          <w:sz w:val="24"/>
          <w:szCs w:val="24"/>
          <w:lang w:val="en-US" w:eastAsia="en-US"/>
        </w:rPr>
        <w:t>(N</w:t>
      </w:r>
      <w:r w:rsidR="00767164">
        <w:rPr>
          <w:rFonts w:ascii="Calibri" w:hAnsi="Calibri" w:cs="Times New Roman"/>
          <w:color w:val="auto"/>
          <w:sz w:val="24"/>
          <w:szCs w:val="24"/>
          <w:lang w:val="en-US" w:eastAsia="en-US"/>
        </w:rPr>
        <w:t xml:space="preserve">ature </w:t>
      </w:r>
      <w:r>
        <w:rPr>
          <w:rFonts w:ascii="Calibri" w:hAnsi="Calibri" w:cs="Times New Roman"/>
          <w:color w:val="auto"/>
          <w:sz w:val="24"/>
          <w:szCs w:val="24"/>
          <w:lang w:val="en-US" w:eastAsia="en-US"/>
        </w:rPr>
        <w:t>C</w:t>
      </w:r>
      <w:r w:rsidR="00767164">
        <w:rPr>
          <w:rFonts w:ascii="Calibri" w:hAnsi="Calibri" w:cs="Times New Roman"/>
          <w:color w:val="auto"/>
          <w:sz w:val="24"/>
          <w:szCs w:val="24"/>
          <w:lang w:val="en-US" w:eastAsia="en-US"/>
        </w:rPr>
        <w:t>onservation</w:t>
      </w:r>
      <w:r>
        <w:rPr>
          <w:rFonts w:ascii="Calibri" w:hAnsi="Calibri" w:cs="Times New Roman"/>
          <w:color w:val="auto"/>
          <w:sz w:val="24"/>
          <w:szCs w:val="24"/>
          <w:lang w:val="en-US" w:eastAsia="en-US"/>
        </w:rPr>
        <w:t xml:space="preserve"> Act)</w:t>
      </w:r>
      <w:r w:rsidR="00CA3387">
        <w:rPr>
          <w:rFonts w:ascii="Calibri" w:hAnsi="Calibri" w:cs="Times New Roman"/>
          <w:color w:val="auto"/>
          <w:sz w:val="24"/>
          <w:szCs w:val="24"/>
          <w:lang w:val="en-US" w:eastAsia="en-US"/>
        </w:rPr>
        <w:t>, Chapter 8</w:t>
      </w:r>
      <w:r w:rsidR="00767164">
        <w:rPr>
          <w:rFonts w:ascii="Calibri" w:hAnsi="Calibri" w:cs="Times New Roman"/>
          <w:color w:val="auto"/>
          <w:sz w:val="24"/>
          <w:szCs w:val="24"/>
          <w:lang w:val="en-US" w:eastAsia="en-US"/>
        </w:rPr>
        <w:t>.</w:t>
      </w:r>
    </w:p>
    <w:p w14:paraId="75834638" w14:textId="77777777" w:rsidR="000A7CD5" w:rsidRPr="002735CE" w:rsidRDefault="000A7CD5" w:rsidP="002735CE">
      <w:pPr>
        <w:autoSpaceDE w:val="0"/>
        <w:autoSpaceDN w:val="0"/>
        <w:spacing w:after="120" w:line="240" w:lineRule="auto"/>
        <w:rPr>
          <w:rFonts w:ascii="Calibri" w:hAnsi="Calibri" w:cs="Times New Roman"/>
          <w:color w:val="auto"/>
          <w:sz w:val="24"/>
          <w:szCs w:val="24"/>
          <w:lang w:val="en-US" w:eastAsia="en-US"/>
        </w:rPr>
      </w:pPr>
      <w:r w:rsidRPr="002735CE">
        <w:rPr>
          <w:rFonts w:ascii="Calibri" w:hAnsi="Calibri" w:cs="Times New Roman"/>
          <w:color w:val="auto"/>
          <w:sz w:val="24"/>
          <w:szCs w:val="24"/>
          <w:lang w:val="en-US" w:eastAsia="en-US"/>
        </w:rPr>
        <w:t>Under section 333 of the P</w:t>
      </w:r>
      <w:r w:rsidR="00767164">
        <w:rPr>
          <w:rFonts w:ascii="Calibri" w:hAnsi="Calibri" w:cs="Times New Roman"/>
          <w:color w:val="auto"/>
          <w:sz w:val="24"/>
          <w:szCs w:val="24"/>
          <w:lang w:val="en-US" w:eastAsia="en-US"/>
        </w:rPr>
        <w:t>lanning and Development</w:t>
      </w:r>
      <w:r w:rsidRPr="002735CE">
        <w:rPr>
          <w:rFonts w:ascii="Calibri" w:hAnsi="Calibri" w:cs="Times New Roman"/>
          <w:color w:val="auto"/>
          <w:sz w:val="24"/>
          <w:szCs w:val="24"/>
          <w:lang w:val="en-US" w:eastAsia="en-US"/>
        </w:rPr>
        <w:t xml:space="preserve"> Act, a custodian for an area of land is an administrative unit or other</w:t>
      </w:r>
      <w:r w:rsidR="00B61F00">
        <w:rPr>
          <w:rFonts w:ascii="Calibri" w:hAnsi="Calibri" w:cs="Times New Roman"/>
          <w:color w:val="auto"/>
          <w:sz w:val="24"/>
          <w:szCs w:val="24"/>
          <w:lang w:val="en-US" w:eastAsia="en-US"/>
        </w:rPr>
        <w:t xml:space="preserve"> public sector body</w:t>
      </w:r>
      <w:r w:rsidRPr="002735CE">
        <w:rPr>
          <w:rFonts w:ascii="Calibri" w:hAnsi="Calibri" w:cs="Times New Roman"/>
          <w:color w:val="auto"/>
          <w:sz w:val="24"/>
          <w:szCs w:val="24"/>
          <w:lang w:val="en-US" w:eastAsia="en-US"/>
        </w:rPr>
        <w:t xml:space="preserve"> with administrative responsibility for land in the ACT that is unleased land, public land or both. The custodian must prepare plans of management and reserve management plans, under the P</w:t>
      </w:r>
      <w:r w:rsidR="00767164">
        <w:rPr>
          <w:rFonts w:ascii="Calibri" w:hAnsi="Calibri" w:cs="Times New Roman"/>
          <w:color w:val="auto"/>
          <w:sz w:val="24"/>
          <w:szCs w:val="24"/>
          <w:lang w:val="en-US" w:eastAsia="en-US"/>
        </w:rPr>
        <w:t>lanning and Development</w:t>
      </w:r>
      <w:r w:rsidRPr="002735CE">
        <w:rPr>
          <w:rFonts w:ascii="Calibri" w:hAnsi="Calibri" w:cs="Times New Roman"/>
          <w:color w:val="auto"/>
          <w:sz w:val="24"/>
          <w:szCs w:val="24"/>
          <w:lang w:val="en-US" w:eastAsia="en-US"/>
        </w:rPr>
        <w:t xml:space="preserve"> Act (section 320) and the N</w:t>
      </w:r>
      <w:r w:rsidR="00767164">
        <w:rPr>
          <w:rFonts w:ascii="Calibri" w:hAnsi="Calibri" w:cs="Times New Roman"/>
          <w:color w:val="auto"/>
          <w:sz w:val="24"/>
          <w:szCs w:val="24"/>
          <w:lang w:val="en-US" w:eastAsia="en-US"/>
        </w:rPr>
        <w:t xml:space="preserve">ature </w:t>
      </w:r>
      <w:r w:rsidRPr="002735CE">
        <w:rPr>
          <w:rFonts w:ascii="Calibri" w:hAnsi="Calibri" w:cs="Times New Roman"/>
          <w:color w:val="auto"/>
          <w:sz w:val="24"/>
          <w:szCs w:val="24"/>
          <w:lang w:val="en-US" w:eastAsia="en-US"/>
        </w:rPr>
        <w:t>C</w:t>
      </w:r>
      <w:r w:rsidR="00767164">
        <w:rPr>
          <w:rFonts w:ascii="Calibri" w:hAnsi="Calibri" w:cs="Times New Roman"/>
          <w:color w:val="auto"/>
          <w:sz w:val="24"/>
          <w:szCs w:val="24"/>
          <w:lang w:val="en-US" w:eastAsia="en-US"/>
        </w:rPr>
        <w:t>onservation</w:t>
      </w:r>
      <w:r w:rsidRPr="002735CE">
        <w:rPr>
          <w:rFonts w:ascii="Calibri" w:hAnsi="Calibri" w:cs="Times New Roman"/>
          <w:color w:val="auto"/>
          <w:sz w:val="24"/>
          <w:szCs w:val="24"/>
          <w:lang w:val="en-US" w:eastAsia="en-US"/>
        </w:rPr>
        <w:t xml:space="preserve"> Act (section 177) respectively. Both the </w:t>
      </w:r>
      <w:r w:rsidR="00767164" w:rsidRPr="002735CE">
        <w:rPr>
          <w:rFonts w:ascii="Calibri" w:hAnsi="Calibri" w:cs="Times New Roman"/>
          <w:color w:val="auto"/>
          <w:sz w:val="24"/>
          <w:szCs w:val="24"/>
          <w:lang w:val="en-US" w:eastAsia="en-US"/>
        </w:rPr>
        <w:t>P</w:t>
      </w:r>
      <w:r w:rsidR="00767164">
        <w:rPr>
          <w:rFonts w:ascii="Calibri" w:hAnsi="Calibri" w:cs="Times New Roman"/>
          <w:color w:val="auto"/>
          <w:sz w:val="24"/>
          <w:szCs w:val="24"/>
          <w:lang w:val="en-US" w:eastAsia="en-US"/>
        </w:rPr>
        <w:t>lanning and Development</w:t>
      </w:r>
      <w:r w:rsidR="00767164" w:rsidRPr="002735CE">
        <w:rPr>
          <w:rFonts w:ascii="Calibri" w:hAnsi="Calibri" w:cs="Times New Roman"/>
          <w:color w:val="auto"/>
          <w:sz w:val="24"/>
          <w:szCs w:val="24"/>
          <w:lang w:val="en-US" w:eastAsia="en-US"/>
        </w:rPr>
        <w:t xml:space="preserve"> Act </w:t>
      </w:r>
      <w:r w:rsidRPr="002735CE">
        <w:rPr>
          <w:rFonts w:ascii="Calibri" w:hAnsi="Calibri" w:cs="Times New Roman"/>
          <w:color w:val="auto"/>
          <w:sz w:val="24"/>
          <w:szCs w:val="24"/>
          <w:lang w:val="en-US" w:eastAsia="en-US"/>
        </w:rPr>
        <w:t>and the N</w:t>
      </w:r>
      <w:r w:rsidR="00767164">
        <w:rPr>
          <w:rFonts w:ascii="Calibri" w:hAnsi="Calibri" w:cs="Times New Roman"/>
          <w:color w:val="auto"/>
          <w:sz w:val="24"/>
          <w:szCs w:val="24"/>
          <w:lang w:val="en-US" w:eastAsia="en-US"/>
        </w:rPr>
        <w:t xml:space="preserve">ature </w:t>
      </w:r>
      <w:r w:rsidRPr="002735CE">
        <w:rPr>
          <w:rFonts w:ascii="Calibri" w:hAnsi="Calibri" w:cs="Times New Roman"/>
          <w:color w:val="auto"/>
          <w:sz w:val="24"/>
          <w:szCs w:val="24"/>
          <w:lang w:val="en-US" w:eastAsia="en-US"/>
        </w:rPr>
        <w:t>C</w:t>
      </w:r>
      <w:r w:rsidR="00767164">
        <w:rPr>
          <w:rFonts w:ascii="Calibri" w:hAnsi="Calibri" w:cs="Times New Roman"/>
          <w:color w:val="auto"/>
          <w:sz w:val="24"/>
          <w:szCs w:val="24"/>
          <w:lang w:val="en-US" w:eastAsia="en-US"/>
        </w:rPr>
        <w:t>onservation</w:t>
      </w:r>
      <w:r w:rsidRPr="002735CE">
        <w:rPr>
          <w:rFonts w:ascii="Calibri" w:hAnsi="Calibri" w:cs="Times New Roman"/>
          <w:color w:val="auto"/>
          <w:sz w:val="24"/>
          <w:szCs w:val="24"/>
          <w:lang w:val="en-US" w:eastAsia="en-US"/>
        </w:rPr>
        <w:t xml:space="preserve"> Act detail what must be included in their respective management plans for public land.</w:t>
      </w:r>
    </w:p>
    <w:p w14:paraId="4829BA92" w14:textId="77777777" w:rsidR="00976E32" w:rsidRDefault="00976E32" w:rsidP="00976E32">
      <w:pPr>
        <w:autoSpaceDE w:val="0"/>
        <w:autoSpaceDN w:val="0"/>
        <w:spacing w:after="120" w:line="240" w:lineRule="auto"/>
        <w:rPr>
          <w:rFonts w:ascii="Calibri" w:hAnsi="Calibri" w:cs="Times New Roman"/>
          <w:b/>
          <w:color w:val="auto"/>
          <w:sz w:val="24"/>
          <w:szCs w:val="24"/>
          <w:lang w:val="en-US" w:eastAsia="en-US"/>
        </w:rPr>
      </w:pPr>
      <w:r>
        <w:rPr>
          <w:rFonts w:ascii="Calibri" w:hAnsi="Calibri" w:cs="Times New Roman"/>
          <w:b/>
          <w:color w:val="auto"/>
          <w:sz w:val="24"/>
          <w:szCs w:val="24"/>
          <w:lang w:val="en-US" w:eastAsia="en-US"/>
        </w:rPr>
        <w:t xml:space="preserve">Application: </w:t>
      </w:r>
      <w:r w:rsidR="0005656F">
        <w:rPr>
          <w:rFonts w:ascii="Calibri" w:hAnsi="Calibri" w:cs="Times New Roman"/>
          <w:color w:val="auto"/>
          <w:sz w:val="24"/>
          <w:szCs w:val="24"/>
          <w:lang w:val="en-US" w:eastAsia="en-US"/>
        </w:rPr>
        <w:t>Reporting entities</w:t>
      </w:r>
      <w:r w:rsidR="008E54E4">
        <w:rPr>
          <w:rFonts w:ascii="Calibri" w:hAnsi="Calibri" w:cs="Times New Roman"/>
          <w:color w:val="auto"/>
          <w:sz w:val="24"/>
          <w:szCs w:val="24"/>
          <w:lang w:val="en-US" w:eastAsia="en-US"/>
        </w:rPr>
        <w:t xml:space="preserve"> (</w:t>
      </w:r>
      <w:r w:rsidR="008E54E4" w:rsidRPr="005A4989">
        <w:rPr>
          <w:rFonts w:ascii="Calibri" w:hAnsi="Calibri" w:cs="Times New Roman"/>
          <w:color w:val="auto"/>
          <w:sz w:val="24"/>
          <w:szCs w:val="24"/>
          <w:lang w:eastAsia="en-US"/>
        </w:rPr>
        <w:t xml:space="preserve">other than </w:t>
      </w:r>
      <w:r w:rsidR="008E54E4">
        <w:rPr>
          <w:rFonts w:ascii="Calibri" w:hAnsi="Calibri" w:cs="Times New Roman"/>
          <w:color w:val="auto"/>
          <w:sz w:val="24"/>
          <w:szCs w:val="24"/>
          <w:lang w:eastAsia="en-US"/>
        </w:rPr>
        <w:t>a territory-owned corporation)</w:t>
      </w:r>
      <w:r w:rsidR="00CA3387" w:rsidRPr="00CA3387">
        <w:rPr>
          <w:rFonts w:ascii="Calibri" w:hAnsi="Calibri" w:cs="Times New Roman"/>
          <w:color w:val="auto"/>
          <w:sz w:val="24"/>
          <w:szCs w:val="24"/>
          <w:lang w:val="en-US" w:eastAsia="en-US"/>
        </w:rPr>
        <w:t xml:space="preserve"> </w:t>
      </w:r>
      <w:r w:rsidRPr="00CA3387">
        <w:rPr>
          <w:rFonts w:ascii="Calibri" w:hAnsi="Calibri" w:cs="Times New Roman"/>
          <w:color w:val="auto"/>
          <w:sz w:val="24"/>
          <w:szCs w:val="24"/>
          <w:lang w:val="en-US" w:eastAsia="en-US"/>
        </w:rPr>
        <w:t>required</w:t>
      </w:r>
      <w:r>
        <w:rPr>
          <w:rFonts w:ascii="Calibri" w:hAnsi="Calibri" w:cs="Times New Roman"/>
          <w:color w:val="auto"/>
          <w:sz w:val="24"/>
          <w:szCs w:val="24"/>
          <w:lang w:val="en-US" w:eastAsia="en-US"/>
        </w:rPr>
        <w:t xml:space="preserve"> to develop public land management plans under the </w:t>
      </w:r>
      <w:r w:rsidR="00767164" w:rsidRPr="002735CE">
        <w:rPr>
          <w:rFonts w:ascii="Calibri" w:hAnsi="Calibri" w:cs="Times New Roman"/>
          <w:color w:val="auto"/>
          <w:sz w:val="24"/>
          <w:szCs w:val="24"/>
          <w:lang w:val="en-US" w:eastAsia="en-US"/>
        </w:rPr>
        <w:t>P</w:t>
      </w:r>
      <w:r w:rsidR="00767164">
        <w:rPr>
          <w:rFonts w:ascii="Calibri" w:hAnsi="Calibri" w:cs="Times New Roman"/>
          <w:color w:val="auto"/>
          <w:sz w:val="24"/>
          <w:szCs w:val="24"/>
          <w:lang w:val="en-US" w:eastAsia="en-US"/>
        </w:rPr>
        <w:t>lanning and Development</w:t>
      </w:r>
      <w:r w:rsidR="00767164" w:rsidRPr="002735CE">
        <w:rPr>
          <w:rFonts w:ascii="Calibri" w:hAnsi="Calibri" w:cs="Times New Roman"/>
          <w:color w:val="auto"/>
          <w:sz w:val="24"/>
          <w:szCs w:val="24"/>
          <w:lang w:val="en-US" w:eastAsia="en-US"/>
        </w:rPr>
        <w:t xml:space="preserve"> Act </w:t>
      </w:r>
      <w:r>
        <w:rPr>
          <w:rFonts w:ascii="Calibri" w:hAnsi="Calibri" w:cs="Times New Roman"/>
          <w:color w:val="auto"/>
          <w:sz w:val="24"/>
          <w:szCs w:val="24"/>
          <w:lang w:val="en-US" w:eastAsia="en-US"/>
        </w:rPr>
        <w:t>and the N</w:t>
      </w:r>
      <w:r w:rsidR="00767164">
        <w:rPr>
          <w:rFonts w:ascii="Calibri" w:hAnsi="Calibri" w:cs="Times New Roman"/>
          <w:color w:val="auto"/>
          <w:sz w:val="24"/>
          <w:szCs w:val="24"/>
          <w:lang w:val="en-US" w:eastAsia="en-US"/>
        </w:rPr>
        <w:t xml:space="preserve">ature </w:t>
      </w:r>
      <w:r>
        <w:rPr>
          <w:rFonts w:ascii="Calibri" w:hAnsi="Calibri" w:cs="Times New Roman"/>
          <w:color w:val="auto"/>
          <w:sz w:val="24"/>
          <w:szCs w:val="24"/>
          <w:lang w:val="en-US" w:eastAsia="en-US"/>
        </w:rPr>
        <w:t>C</w:t>
      </w:r>
      <w:r w:rsidR="00767164">
        <w:rPr>
          <w:rFonts w:ascii="Calibri" w:hAnsi="Calibri" w:cs="Times New Roman"/>
          <w:color w:val="auto"/>
          <w:sz w:val="24"/>
          <w:szCs w:val="24"/>
          <w:lang w:val="en-US" w:eastAsia="en-US"/>
        </w:rPr>
        <w:t>onservation</w:t>
      </w:r>
      <w:r>
        <w:rPr>
          <w:rFonts w:ascii="Calibri" w:hAnsi="Calibri" w:cs="Times New Roman"/>
          <w:color w:val="auto"/>
          <w:sz w:val="24"/>
          <w:szCs w:val="24"/>
          <w:lang w:val="en-US" w:eastAsia="en-US"/>
        </w:rPr>
        <w:t xml:space="preserve"> Act.</w:t>
      </w:r>
    </w:p>
    <w:p w14:paraId="03E73FFF" w14:textId="77777777" w:rsidR="00976E32" w:rsidRDefault="00E01721" w:rsidP="00976E32">
      <w:pPr>
        <w:autoSpaceDE w:val="0"/>
        <w:autoSpaceDN w:val="0"/>
        <w:spacing w:after="120" w:line="240" w:lineRule="auto"/>
        <w:rPr>
          <w:rFonts w:ascii="Calibri" w:hAnsi="Calibri" w:cs="Times New Roman"/>
          <w:b/>
          <w:color w:val="auto"/>
          <w:sz w:val="24"/>
          <w:szCs w:val="24"/>
          <w:lang w:val="en-US" w:eastAsia="en-US"/>
        </w:rPr>
      </w:pPr>
      <w:r>
        <w:rPr>
          <w:rFonts w:ascii="Calibri" w:hAnsi="Calibri" w:cs="Times New Roman"/>
          <w:b/>
          <w:color w:val="auto"/>
          <w:sz w:val="24"/>
          <w:szCs w:val="24"/>
          <w:lang w:val="en-US" w:eastAsia="en-US"/>
        </w:rPr>
        <w:t>Report d</w:t>
      </w:r>
      <w:r w:rsidR="00976E32" w:rsidRPr="00976E32">
        <w:rPr>
          <w:rFonts w:ascii="Calibri" w:hAnsi="Calibri" w:cs="Times New Roman"/>
          <w:b/>
          <w:color w:val="auto"/>
          <w:sz w:val="24"/>
          <w:szCs w:val="24"/>
          <w:lang w:val="en-US" w:eastAsia="en-US"/>
        </w:rPr>
        <w:t>escriptor</w:t>
      </w:r>
      <w:r w:rsidR="00C60B2D">
        <w:rPr>
          <w:rFonts w:ascii="Calibri" w:hAnsi="Calibri" w:cs="Times New Roman"/>
          <w:b/>
          <w:color w:val="auto"/>
          <w:sz w:val="24"/>
          <w:szCs w:val="24"/>
          <w:lang w:val="en-US" w:eastAsia="en-US"/>
        </w:rPr>
        <w:t xml:space="preserve">: </w:t>
      </w:r>
      <w:r w:rsidR="00976E32">
        <w:rPr>
          <w:rFonts w:ascii="Calibri" w:hAnsi="Calibri" w:cs="Times New Roman"/>
          <w:color w:val="auto"/>
          <w:sz w:val="24"/>
          <w:szCs w:val="24"/>
          <w:lang w:val="en-US" w:eastAsia="en-US"/>
        </w:rPr>
        <w:t xml:space="preserve">The annual report must provide a summary of the status of each </w:t>
      </w:r>
      <w:r w:rsidR="00976E32" w:rsidRPr="00712B95">
        <w:rPr>
          <w:rFonts w:ascii="Calibri" w:hAnsi="Calibri" w:cs="Times New Roman"/>
          <w:color w:val="auto"/>
          <w:sz w:val="24"/>
          <w:szCs w:val="24"/>
          <w:lang w:val="en-US" w:eastAsia="en-US"/>
        </w:rPr>
        <w:t>public land management plan</w:t>
      </w:r>
      <w:r w:rsidR="00976E32">
        <w:rPr>
          <w:rFonts w:ascii="Calibri" w:hAnsi="Calibri" w:cs="Times New Roman"/>
          <w:color w:val="auto"/>
          <w:sz w:val="24"/>
          <w:szCs w:val="24"/>
          <w:lang w:val="en-US" w:eastAsia="en-US"/>
        </w:rPr>
        <w:t xml:space="preserve"> as at the end of the reporting year, including:</w:t>
      </w:r>
    </w:p>
    <w:p w14:paraId="598EBBA7" w14:textId="77777777" w:rsidR="00CA3387" w:rsidRDefault="00976E32" w:rsidP="00EC0112">
      <w:pPr>
        <w:pStyle w:val="ListParagraph"/>
        <w:numPr>
          <w:ilvl w:val="0"/>
          <w:numId w:val="45"/>
        </w:numPr>
        <w:ind w:left="426" w:hanging="426"/>
      </w:pPr>
      <w:r w:rsidRPr="00C94D01">
        <w:t xml:space="preserve">the title of the </w:t>
      </w:r>
      <w:r w:rsidRPr="00AF0EF7">
        <w:t>public land management plan</w:t>
      </w:r>
      <w:r>
        <w:t xml:space="preserve"> and the year of commencement;  </w:t>
      </w:r>
    </w:p>
    <w:p w14:paraId="53C1E157" w14:textId="77777777" w:rsidR="00CA3387" w:rsidRDefault="00976E32" w:rsidP="00EC0112">
      <w:pPr>
        <w:pStyle w:val="ListParagraph"/>
        <w:numPr>
          <w:ilvl w:val="0"/>
          <w:numId w:val="45"/>
        </w:numPr>
        <w:ind w:left="426" w:hanging="426"/>
      </w:pPr>
      <w:r w:rsidRPr="00DB74BB">
        <w:t xml:space="preserve">the online location of the </w:t>
      </w:r>
      <w:r>
        <w:t>approved</w:t>
      </w:r>
      <w:r w:rsidRPr="00DB74BB">
        <w:t xml:space="preserve"> </w:t>
      </w:r>
      <w:r w:rsidRPr="00AF0EF7">
        <w:t>public land management plan</w:t>
      </w:r>
      <w:r>
        <w:t>; and</w:t>
      </w:r>
    </w:p>
    <w:p w14:paraId="4FEEA11E" w14:textId="77777777" w:rsidR="00976E32" w:rsidRDefault="00976E32" w:rsidP="00EC0112">
      <w:pPr>
        <w:pStyle w:val="ListParagraph"/>
        <w:numPr>
          <w:ilvl w:val="0"/>
          <w:numId w:val="45"/>
        </w:numPr>
        <w:ind w:left="426" w:hanging="426"/>
      </w:pPr>
      <w:r>
        <w:t>the title of any draft</w:t>
      </w:r>
      <w:r w:rsidRPr="00CA3387">
        <w:rPr>
          <w:vertAlign w:val="superscript"/>
        </w:rPr>
        <w:t xml:space="preserve"> </w:t>
      </w:r>
      <w:r w:rsidRPr="00AF0EF7">
        <w:t>public land management plan</w:t>
      </w:r>
      <w:r w:rsidRPr="00C94D01">
        <w:t>.</w:t>
      </w:r>
    </w:p>
    <w:p w14:paraId="10A7E5ED" w14:textId="77777777" w:rsidR="00976E32" w:rsidRDefault="00976E32" w:rsidP="00DB3279">
      <w:pPr>
        <w:autoSpaceDE w:val="0"/>
        <w:autoSpaceDN w:val="0"/>
        <w:spacing w:after="120" w:line="240" w:lineRule="auto"/>
        <w:rPr>
          <w:rFonts w:ascii="Calibri" w:hAnsi="Calibri" w:cs="Times New Roman"/>
          <w:color w:val="auto"/>
          <w:sz w:val="24"/>
          <w:szCs w:val="24"/>
          <w:lang w:val="en-US" w:eastAsia="en-US"/>
        </w:rPr>
      </w:pPr>
      <w:r w:rsidRPr="00CA3387">
        <w:rPr>
          <w:rFonts w:ascii="Calibri" w:hAnsi="Calibri" w:cs="Times New Roman"/>
          <w:color w:val="auto"/>
          <w:sz w:val="24"/>
          <w:szCs w:val="24"/>
          <w:u w:val="single"/>
          <w:lang w:val="en-US" w:eastAsia="en-US"/>
        </w:rPr>
        <w:t>Note:</w:t>
      </w:r>
      <w:r w:rsidR="00CA3387">
        <w:rPr>
          <w:rFonts w:ascii="Calibri" w:hAnsi="Calibri" w:cs="Times New Roman"/>
          <w:color w:val="auto"/>
          <w:sz w:val="24"/>
          <w:szCs w:val="24"/>
          <w:lang w:val="en-US" w:eastAsia="en-US"/>
        </w:rPr>
        <w:t xml:space="preserve"> </w:t>
      </w:r>
      <w:r w:rsidR="00CA3387" w:rsidRPr="007806A4">
        <w:rPr>
          <w:rFonts w:ascii="Calibri" w:hAnsi="Calibri" w:cs="Times New Roman"/>
          <w:color w:val="auto"/>
          <w:sz w:val="24"/>
          <w:szCs w:val="24"/>
          <w:lang w:val="en-US" w:eastAsia="en-US"/>
        </w:rPr>
        <w:t>a</w:t>
      </w:r>
      <w:r w:rsidRPr="007806A4">
        <w:rPr>
          <w:rFonts w:ascii="Calibri" w:hAnsi="Calibri" w:cs="Times New Roman"/>
          <w:color w:val="auto"/>
          <w:sz w:val="24"/>
          <w:szCs w:val="24"/>
          <w:lang w:val="en-US" w:eastAsia="en-US"/>
        </w:rPr>
        <w:t xml:space="preserve"> draft plan in preparation is one for which consultation or assembly processes have commenced but the final plan is not yet approved.</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536AA4" w:rsidRPr="000852F4" w14:paraId="179ABC18" w14:textId="77777777" w:rsidTr="00C60B2D">
        <w:trPr>
          <w:trHeight w:val="20"/>
        </w:trPr>
        <w:tc>
          <w:tcPr>
            <w:tcW w:w="2660" w:type="dxa"/>
            <w:tcBorders>
              <w:bottom w:val="single" w:sz="24" w:space="0" w:color="403152" w:themeColor="accent4" w:themeShade="80"/>
            </w:tcBorders>
            <w:shd w:val="clear" w:color="auto" w:fill="E5DFEC" w:themeFill="accent4" w:themeFillTint="33"/>
          </w:tcPr>
          <w:p w14:paraId="142C6967" w14:textId="77777777" w:rsidR="00536AA4" w:rsidRPr="000852F4" w:rsidRDefault="00536AA4" w:rsidP="00ED4873">
            <w:pPr>
              <w:autoSpaceDE w:val="0"/>
              <w:autoSpaceDN w:val="0"/>
              <w:spacing w:line="240" w:lineRule="auto"/>
              <w:rPr>
                <w:rFonts w:ascii="Calibri" w:hAnsi="Calibri" w:cs="Times New Roman"/>
                <w:b/>
                <w:color w:val="auto"/>
                <w:sz w:val="24"/>
                <w:szCs w:val="24"/>
                <w:highlight w:val="yellow"/>
                <w:lang w:eastAsia="en-US"/>
              </w:rPr>
            </w:pPr>
            <w:r w:rsidRPr="00CD0267">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06D43FA8" w14:textId="77777777" w:rsidR="00536AA4" w:rsidRPr="00536AA4" w:rsidRDefault="00536AA4" w:rsidP="00536AA4">
            <w:pPr>
              <w:autoSpaceDE w:val="0"/>
              <w:autoSpaceDN w:val="0"/>
              <w:spacing w:before="120" w:after="120" w:line="240" w:lineRule="auto"/>
              <w:rPr>
                <w:rFonts w:ascii="Calibri" w:hAnsi="Calibri" w:cs="Times New Roman"/>
                <w:color w:val="auto"/>
                <w:sz w:val="24"/>
                <w:szCs w:val="24"/>
                <w:lang w:val="en-US" w:eastAsia="en-US"/>
              </w:rPr>
            </w:pPr>
            <w:r w:rsidRPr="00C53C2C">
              <w:rPr>
                <w:rFonts w:ascii="Calibri" w:hAnsi="Calibri" w:cs="Times New Roman"/>
                <w:color w:val="auto"/>
                <w:sz w:val="24"/>
                <w:szCs w:val="24"/>
                <w:lang w:val="en-US" w:eastAsia="en-US"/>
              </w:rPr>
              <w:t>Enviro</w:t>
            </w:r>
            <w:r>
              <w:rPr>
                <w:rFonts w:ascii="Calibri" w:hAnsi="Calibri" w:cs="Times New Roman"/>
                <w:color w:val="auto"/>
                <w:sz w:val="24"/>
                <w:szCs w:val="24"/>
                <w:lang w:val="en-US" w:eastAsia="en-US"/>
              </w:rPr>
              <w:t xml:space="preserve">nment Division, EPSD, Phone </w:t>
            </w:r>
            <w:r w:rsidRPr="009147E6">
              <w:rPr>
                <w:rFonts w:ascii="Calibri" w:hAnsi="Calibri" w:cs="Times New Roman"/>
                <w:color w:val="auto"/>
                <w:sz w:val="24"/>
                <w:szCs w:val="24"/>
                <w:lang w:val="en-US" w:eastAsia="en-US"/>
              </w:rPr>
              <w:t>620</w:t>
            </w:r>
            <w:r>
              <w:rPr>
                <w:rFonts w:ascii="Calibri" w:hAnsi="Calibri" w:cs="Times New Roman"/>
                <w:color w:val="auto"/>
                <w:sz w:val="24"/>
                <w:szCs w:val="24"/>
                <w:lang w:val="en-US" w:eastAsia="en-US"/>
              </w:rPr>
              <w:t xml:space="preserve"> </w:t>
            </w:r>
            <w:r w:rsidRPr="009147E6">
              <w:rPr>
                <w:rFonts w:ascii="Calibri" w:hAnsi="Calibri" w:cs="Times New Roman"/>
                <w:color w:val="auto"/>
                <w:sz w:val="24"/>
                <w:szCs w:val="24"/>
                <w:lang w:val="en-US" w:eastAsia="en-US"/>
              </w:rPr>
              <w:t>50805</w:t>
            </w:r>
            <w:r>
              <w:rPr>
                <w:rFonts w:ascii="Calibri" w:hAnsi="Calibri" w:cs="Times New Roman"/>
                <w:color w:val="auto"/>
                <w:sz w:val="24"/>
                <w:szCs w:val="24"/>
                <w:lang w:val="en-US" w:eastAsia="en-US"/>
              </w:rPr>
              <w:t>.</w:t>
            </w:r>
          </w:p>
        </w:tc>
      </w:tr>
    </w:tbl>
    <w:p w14:paraId="262E90B4" w14:textId="77777777" w:rsidR="009E7676" w:rsidRPr="00E314B3" w:rsidRDefault="009E7676" w:rsidP="008966F3">
      <w:pPr>
        <w:pStyle w:val="Heading2"/>
        <w:rPr>
          <w:u w:val="single"/>
        </w:rPr>
      </w:pPr>
      <w:bookmarkStart w:id="163" w:name="_Toc8312990"/>
      <w:r w:rsidRPr="00E314B3">
        <w:rPr>
          <w:u w:val="single"/>
        </w:rPr>
        <w:t>Third Party Insurance</w:t>
      </w:r>
      <w:bookmarkEnd w:id="163"/>
    </w:p>
    <w:p w14:paraId="637214C4" w14:textId="77777777" w:rsidR="001374C1" w:rsidRPr="001374C1" w:rsidRDefault="001374C1" w:rsidP="009E7676">
      <w:pPr>
        <w:autoSpaceDE w:val="0"/>
        <w:autoSpaceDN w:val="0"/>
        <w:spacing w:after="120" w:line="240" w:lineRule="auto"/>
        <w:rPr>
          <w:rFonts w:ascii="Calibri" w:hAnsi="Calibri" w:cs="Times New Roman"/>
          <w:i/>
          <w:color w:val="auto"/>
          <w:sz w:val="24"/>
          <w:szCs w:val="24"/>
          <w:lang w:val="en-US" w:eastAsia="en-US"/>
        </w:rPr>
      </w:pPr>
      <w:r>
        <w:rPr>
          <w:rFonts w:ascii="Calibri" w:hAnsi="Calibri" w:cs="Times New Roman"/>
          <w:b/>
          <w:color w:val="auto"/>
          <w:sz w:val="24"/>
          <w:szCs w:val="24"/>
          <w:lang w:val="en-US" w:eastAsia="en-US"/>
        </w:rPr>
        <w:t>Basis of requirement:</w:t>
      </w:r>
      <w:r>
        <w:rPr>
          <w:rFonts w:ascii="Calibri" w:hAnsi="Calibri" w:cs="Times New Roman"/>
          <w:color w:val="auto"/>
          <w:sz w:val="24"/>
          <w:szCs w:val="24"/>
          <w:lang w:val="en-US" w:eastAsia="en-US"/>
        </w:rPr>
        <w:t xml:space="preserve"> </w:t>
      </w:r>
      <w:r>
        <w:rPr>
          <w:rFonts w:ascii="Calibri" w:hAnsi="Calibri" w:cs="Times New Roman"/>
          <w:i/>
          <w:color w:val="auto"/>
          <w:sz w:val="24"/>
          <w:szCs w:val="24"/>
          <w:lang w:val="en-US" w:eastAsia="en-US"/>
        </w:rPr>
        <w:t>Road Transport (Third-Party Insurance) Act 2008</w:t>
      </w:r>
      <w:r w:rsidR="005D1F72">
        <w:rPr>
          <w:rFonts w:ascii="Calibri" w:hAnsi="Calibri" w:cs="Times New Roman"/>
          <w:i/>
          <w:color w:val="auto"/>
          <w:sz w:val="24"/>
          <w:szCs w:val="24"/>
          <w:lang w:val="en-US" w:eastAsia="en-US"/>
        </w:rPr>
        <w:t>.</w:t>
      </w:r>
    </w:p>
    <w:p w14:paraId="2A939911" w14:textId="77777777" w:rsidR="009E7676" w:rsidRDefault="009E7676" w:rsidP="009E7676">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b/>
          <w:color w:val="auto"/>
          <w:sz w:val="24"/>
          <w:szCs w:val="24"/>
          <w:lang w:val="en-US" w:eastAsia="en-US"/>
        </w:rPr>
        <w:t xml:space="preserve">Application: </w:t>
      </w:r>
      <w:r w:rsidRPr="0093521B">
        <w:rPr>
          <w:rFonts w:ascii="Calibri" w:hAnsi="Calibri" w:cs="Times New Roman"/>
          <w:color w:val="auto"/>
          <w:sz w:val="24"/>
          <w:szCs w:val="24"/>
          <w:lang w:val="en-US" w:eastAsia="en-US"/>
        </w:rPr>
        <w:t>C</w:t>
      </w:r>
      <w:r>
        <w:rPr>
          <w:rFonts w:ascii="Calibri" w:hAnsi="Calibri" w:cs="Times New Roman"/>
          <w:color w:val="auto"/>
          <w:sz w:val="24"/>
          <w:szCs w:val="24"/>
          <w:lang w:val="en-US" w:eastAsia="en-US"/>
        </w:rPr>
        <w:t xml:space="preserve">ompulsory </w:t>
      </w:r>
      <w:r w:rsidRPr="0093521B">
        <w:rPr>
          <w:rFonts w:ascii="Calibri" w:hAnsi="Calibri" w:cs="Times New Roman"/>
          <w:color w:val="auto"/>
          <w:sz w:val="24"/>
          <w:szCs w:val="24"/>
          <w:lang w:val="en-US" w:eastAsia="en-US"/>
        </w:rPr>
        <w:t>T</w:t>
      </w:r>
      <w:r>
        <w:rPr>
          <w:rFonts w:ascii="Calibri" w:hAnsi="Calibri" w:cs="Times New Roman"/>
          <w:color w:val="auto"/>
          <w:sz w:val="24"/>
          <w:szCs w:val="24"/>
          <w:lang w:val="en-US" w:eastAsia="en-US"/>
        </w:rPr>
        <w:t xml:space="preserve">hird </w:t>
      </w:r>
      <w:r w:rsidRPr="0093521B">
        <w:rPr>
          <w:rFonts w:ascii="Calibri" w:hAnsi="Calibri" w:cs="Times New Roman"/>
          <w:color w:val="auto"/>
          <w:sz w:val="24"/>
          <w:szCs w:val="24"/>
          <w:lang w:val="en-US" w:eastAsia="en-US"/>
        </w:rPr>
        <w:t>P</w:t>
      </w:r>
      <w:r>
        <w:rPr>
          <w:rFonts w:ascii="Calibri" w:hAnsi="Calibri" w:cs="Times New Roman"/>
          <w:color w:val="auto"/>
          <w:sz w:val="24"/>
          <w:szCs w:val="24"/>
          <w:lang w:val="en-US" w:eastAsia="en-US"/>
        </w:rPr>
        <w:t>arty (CTP)</w:t>
      </w:r>
      <w:r w:rsidRPr="0093521B">
        <w:rPr>
          <w:rFonts w:ascii="Calibri" w:hAnsi="Calibri" w:cs="Times New Roman"/>
          <w:color w:val="auto"/>
          <w:sz w:val="24"/>
          <w:szCs w:val="24"/>
          <w:lang w:val="en-US" w:eastAsia="en-US"/>
        </w:rPr>
        <w:t xml:space="preserve"> regulator</w:t>
      </w:r>
      <w:r w:rsidR="005D1F72">
        <w:rPr>
          <w:rFonts w:ascii="Calibri" w:hAnsi="Calibri" w:cs="Times New Roman"/>
          <w:color w:val="auto"/>
          <w:sz w:val="24"/>
          <w:szCs w:val="24"/>
          <w:lang w:val="en-US" w:eastAsia="en-US"/>
        </w:rPr>
        <w:t>.</w:t>
      </w:r>
    </w:p>
    <w:p w14:paraId="7B63F04C" w14:textId="77777777" w:rsidR="0093408D" w:rsidRDefault="009E7676" w:rsidP="0093408D">
      <w:pPr>
        <w:autoSpaceDE w:val="0"/>
        <w:autoSpaceDN w:val="0"/>
        <w:spacing w:after="120" w:line="240" w:lineRule="auto"/>
        <w:rPr>
          <w:rFonts w:ascii="Calibri" w:hAnsi="Calibri" w:cs="Times New Roman"/>
          <w:color w:val="auto"/>
          <w:sz w:val="24"/>
          <w:szCs w:val="24"/>
          <w:lang w:val="en-US" w:eastAsia="en-US"/>
        </w:rPr>
      </w:pPr>
      <w:r w:rsidRPr="00433172">
        <w:rPr>
          <w:rFonts w:ascii="Calibri" w:hAnsi="Calibri" w:cs="Times New Roman"/>
          <w:b/>
          <w:color w:val="auto"/>
          <w:sz w:val="24"/>
          <w:szCs w:val="24"/>
          <w:lang w:eastAsia="en-US"/>
        </w:rPr>
        <w:t>Report descriptor</w:t>
      </w:r>
      <w:r w:rsidR="00901FEF">
        <w:rPr>
          <w:rFonts w:ascii="Calibri" w:hAnsi="Calibri" w:cs="Times New Roman"/>
          <w:b/>
          <w:color w:val="auto"/>
          <w:sz w:val="24"/>
          <w:szCs w:val="24"/>
          <w:lang w:eastAsia="en-US"/>
        </w:rPr>
        <w:t xml:space="preserve">: </w:t>
      </w:r>
      <w:r>
        <w:rPr>
          <w:rFonts w:ascii="Calibri" w:hAnsi="Calibri" w:cs="Times New Roman"/>
          <w:color w:val="auto"/>
          <w:sz w:val="24"/>
          <w:szCs w:val="24"/>
          <w:lang w:val="en-US" w:eastAsia="en-US"/>
        </w:rPr>
        <w:t>For each financial year, the CTP regulator must publish in the CTP regulator’s annual report the average risk premium amount for passenger vehicles.</w:t>
      </w:r>
    </w:p>
    <w:bookmarkEnd w:id="116"/>
    <w:bookmarkEnd w:id="117"/>
    <w:bookmarkEnd w:id="118"/>
    <w:p w14:paraId="44068C9E" w14:textId="77777777" w:rsidR="006D3B7D" w:rsidRDefault="006D3B7D">
      <w:pPr>
        <w:spacing w:line="240" w:lineRule="auto"/>
        <w:rPr>
          <w:rFonts w:ascii="Calibri" w:hAnsi="Calibri" w:cs="Times New Roman"/>
          <w:b/>
          <w:bCs/>
          <w:color w:val="auto"/>
          <w:sz w:val="32"/>
          <w:szCs w:val="28"/>
          <w:lang w:eastAsia="en-US"/>
        </w:rPr>
      </w:pPr>
      <w:r>
        <w:rPr>
          <w:rFonts w:ascii="Calibri" w:hAnsi="Calibri" w:cs="Times New Roman"/>
          <w:i/>
          <w:color w:val="auto"/>
          <w:sz w:val="24"/>
          <w:szCs w:val="24"/>
          <w:lang w:val="en-US" w:eastAsia="en-US"/>
        </w:rPr>
        <w:br w:type="page"/>
      </w:r>
    </w:p>
    <w:p w14:paraId="4A4D70B9" w14:textId="77777777" w:rsidR="006B2D2E" w:rsidRPr="0043799A" w:rsidRDefault="006B2D2E" w:rsidP="006B2D2E">
      <w:pPr>
        <w:pStyle w:val="Heading1"/>
        <w:rPr>
          <w:i w:val="0"/>
        </w:rPr>
      </w:pPr>
      <w:bookmarkStart w:id="164" w:name="_Toc8312991"/>
      <w:r w:rsidRPr="0043799A">
        <w:rPr>
          <w:i w:val="0"/>
        </w:rPr>
        <w:lastRenderedPageBreak/>
        <w:t xml:space="preserve">Part </w:t>
      </w:r>
      <w:r w:rsidR="003003C0">
        <w:rPr>
          <w:i w:val="0"/>
        </w:rPr>
        <w:t>5</w:t>
      </w:r>
      <w:r w:rsidR="00FE3E87">
        <w:rPr>
          <w:i w:val="0"/>
        </w:rPr>
        <w:t xml:space="preserve"> – </w:t>
      </w:r>
      <w:r>
        <w:rPr>
          <w:i w:val="0"/>
        </w:rPr>
        <w:t>Whole of Government Annual Reporting</w:t>
      </w:r>
      <w:bookmarkEnd w:id="164"/>
      <w:r>
        <w:rPr>
          <w:i w:val="0"/>
        </w:rPr>
        <w:t xml:space="preserve"> </w:t>
      </w:r>
    </w:p>
    <w:p w14:paraId="17EA558E" w14:textId="77777777" w:rsidR="001E1868" w:rsidRDefault="00FE04A8" w:rsidP="006B2D2E">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Part 5</w:t>
      </w:r>
      <w:r w:rsidR="006B2D2E" w:rsidRPr="00E803B6">
        <w:rPr>
          <w:rFonts w:ascii="Calibri" w:hAnsi="Calibri" w:cs="Times New Roman"/>
          <w:color w:val="auto"/>
          <w:sz w:val="24"/>
          <w:szCs w:val="24"/>
          <w:lang w:eastAsia="en-US"/>
        </w:rPr>
        <w:t xml:space="preserve"> requires whole of government report</w:t>
      </w:r>
      <w:r w:rsidR="00ED4873">
        <w:rPr>
          <w:rFonts w:ascii="Calibri" w:hAnsi="Calibri" w:cs="Times New Roman"/>
          <w:color w:val="auto"/>
          <w:sz w:val="24"/>
          <w:szCs w:val="24"/>
          <w:lang w:eastAsia="en-US"/>
        </w:rPr>
        <w:t>ing</w:t>
      </w:r>
      <w:r w:rsidR="006B2D2E" w:rsidRPr="00E803B6">
        <w:rPr>
          <w:rFonts w:ascii="Calibri" w:hAnsi="Calibri" w:cs="Times New Roman"/>
          <w:color w:val="auto"/>
          <w:sz w:val="24"/>
          <w:szCs w:val="24"/>
          <w:lang w:eastAsia="en-US"/>
        </w:rPr>
        <w:t xml:space="preserve"> on specific subje</w:t>
      </w:r>
      <w:r w:rsidR="00F6517D">
        <w:rPr>
          <w:rFonts w:ascii="Calibri" w:hAnsi="Calibri" w:cs="Times New Roman"/>
          <w:color w:val="auto"/>
          <w:sz w:val="24"/>
          <w:szCs w:val="24"/>
          <w:lang w:eastAsia="en-US"/>
        </w:rPr>
        <w:t xml:space="preserve">ct matter by particular </w:t>
      </w:r>
      <w:r w:rsidR="00D849E6">
        <w:rPr>
          <w:rFonts w:ascii="Calibri" w:hAnsi="Calibri" w:cs="Times New Roman"/>
          <w:color w:val="auto"/>
          <w:sz w:val="24"/>
          <w:szCs w:val="24"/>
          <w:lang w:eastAsia="en-US"/>
        </w:rPr>
        <w:t>reporting entity</w:t>
      </w:r>
      <w:r w:rsidR="00AF0CB1">
        <w:rPr>
          <w:rFonts w:ascii="Calibri" w:hAnsi="Calibri" w:cs="Times New Roman"/>
          <w:color w:val="auto"/>
          <w:sz w:val="24"/>
          <w:szCs w:val="24"/>
          <w:lang w:eastAsia="en-US"/>
        </w:rPr>
        <w:t xml:space="preserve">. </w:t>
      </w:r>
      <w:r w:rsidR="001E1868">
        <w:rPr>
          <w:rFonts w:ascii="Calibri" w:hAnsi="Calibri" w:cs="Times New Roman"/>
          <w:color w:val="auto"/>
          <w:sz w:val="24"/>
          <w:szCs w:val="24"/>
          <w:lang w:eastAsia="en-US"/>
        </w:rPr>
        <w:t xml:space="preserve">Whole of government annual reporting is appropriate for </w:t>
      </w:r>
      <w:r w:rsidR="001E1868" w:rsidRPr="00E039D9">
        <w:rPr>
          <w:rFonts w:ascii="Calibri" w:hAnsi="Calibri" w:cs="Times New Roman"/>
          <w:color w:val="auto"/>
          <w:sz w:val="24"/>
          <w:szCs w:val="24"/>
          <w:lang w:eastAsia="en-US"/>
        </w:rPr>
        <w:t xml:space="preserve">information </w:t>
      </w:r>
      <w:r w:rsidR="001E1868">
        <w:rPr>
          <w:rFonts w:ascii="Calibri" w:hAnsi="Calibri" w:cs="Times New Roman"/>
          <w:color w:val="auto"/>
          <w:sz w:val="24"/>
          <w:szCs w:val="24"/>
          <w:lang w:eastAsia="en-US"/>
        </w:rPr>
        <w:t xml:space="preserve">on multi-directorate initiatives and </w:t>
      </w:r>
      <w:r w:rsidR="001E1868" w:rsidRPr="00E039D9">
        <w:rPr>
          <w:rFonts w:ascii="Calibri" w:hAnsi="Calibri" w:cs="Times New Roman"/>
          <w:color w:val="auto"/>
          <w:sz w:val="24"/>
          <w:szCs w:val="24"/>
          <w:lang w:eastAsia="en-US"/>
        </w:rPr>
        <w:t xml:space="preserve">allows for a coordinating </w:t>
      </w:r>
      <w:r w:rsidR="004B7C43">
        <w:rPr>
          <w:rFonts w:ascii="Calibri" w:hAnsi="Calibri" w:cs="Times New Roman"/>
          <w:color w:val="auto"/>
          <w:sz w:val="24"/>
          <w:szCs w:val="24"/>
          <w:lang w:eastAsia="en-US"/>
        </w:rPr>
        <w:t xml:space="preserve">directorate </w:t>
      </w:r>
      <w:r w:rsidR="001E1868" w:rsidRPr="00E039D9">
        <w:rPr>
          <w:rFonts w:ascii="Calibri" w:hAnsi="Calibri" w:cs="Times New Roman"/>
          <w:color w:val="auto"/>
          <w:sz w:val="24"/>
          <w:szCs w:val="24"/>
          <w:lang w:eastAsia="en-US"/>
        </w:rPr>
        <w:t xml:space="preserve">to present </w:t>
      </w:r>
      <w:r w:rsidR="001E1868">
        <w:rPr>
          <w:rFonts w:ascii="Calibri" w:hAnsi="Calibri" w:cs="Times New Roman"/>
          <w:color w:val="auto"/>
          <w:sz w:val="24"/>
          <w:szCs w:val="24"/>
          <w:lang w:eastAsia="en-US"/>
        </w:rPr>
        <w:t xml:space="preserve">particular information in the one place on behalf of the </w:t>
      </w:r>
      <w:r w:rsidR="00ED4873">
        <w:rPr>
          <w:rFonts w:ascii="Calibri" w:hAnsi="Calibri" w:cs="Times New Roman"/>
          <w:color w:val="auto"/>
          <w:sz w:val="24"/>
          <w:szCs w:val="24"/>
          <w:lang w:eastAsia="en-US"/>
        </w:rPr>
        <w:t>ACT Government’s ‘one government’</w:t>
      </w:r>
      <w:r w:rsidR="00FE6CE5">
        <w:rPr>
          <w:rFonts w:ascii="Calibri" w:hAnsi="Calibri" w:cs="Times New Roman"/>
          <w:color w:val="auto"/>
          <w:sz w:val="24"/>
          <w:szCs w:val="24"/>
          <w:lang w:eastAsia="en-US"/>
        </w:rPr>
        <w:t xml:space="preserve"> approach</w:t>
      </w:r>
      <w:r w:rsidR="001E1868" w:rsidRPr="00E039D9">
        <w:rPr>
          <w:rFonts w:ascii="Calibri" w:hAnsi="Calibri" w:cs="Times New Roman"/>
          <w:color w:val="auto"/>
          <w:sz w:val="24"/>
          <w:szCs w:val="24"/>
          <w:lang w:eastAsia="en-US"/>
        </w:rPr>
        <w:t xml:space="preserve">.  </w:t>
      </w:r>
    </w:p>
    <w:p w14:paraId="13E0F517" w14:textId="77777777" w:rsidR="00D849E6" w:rsidRDefault="006B2D2E" w:rsidP="00D93361">
      <w:pPr>
        <w:autoSpaceDE w:val="0"/>
        <w:autoSpaceDN w:val="0"/>
        <w:spacing w:after="120" w:line="240" w:lineRule="auto"/>
        <w:rPr>
          <w:rFonts w:ascii="Calibri" w:hAnsi="Calibri" w:cs="Times New Roman"/>
          <w:color w:val="auto"/>
          <w:sz w:val="24"/>
          <w:szCs w:val="24"/>
          <w:lang w:eastAsia="en-US"/>
        </w:rPr>
      </w:pPr>
      <w:r w:rsidRPr="00E803B6">
        <w:rPr>
          <w:rFonts w:ascii="Calibri" w:hAnsi="Calibri" w:cs="Times New Roman"/>
          <w:color w:val="auto"/>
          <w:sz w:val="24"/>
          <w:szCs w:val="24"/>
          <w:lang w:eastAsia="en-US"/>
        </w:rPr>
        <w:t xml:space="preserve">It is the responsibility of </w:t>
      </w:r>
      <w:r w:rsidR="00F6517D">
        <w:rPr>
          <w:rFonts w:ascii="Calibri" w:hAnsi="Calibri" w:cs="Times New Roman"/>
          <w:color w:val="auto"/>
          <w:sz w:val="24"/>
          <w:szCs w:val="24"/>
          <w:lang w:eastAsia="en-US"/>
        </w:rPr>
        <w:t xml:space="preserve">the </w:t>
      </w:r>
      <w:r w:rsidR="00F278F2">
        <w:rPr>
          <w:rFonts w:ascii="Calibri" w:hAnsi="Calibri" w:cs="Times New Roman"/>
          <w:color w:val="auto"/>
          <w:sz w:val="24"/>
          <w:szCs w:val="24"/>
          <w:lang w:eastAsia="en-US"/>
        </w:rPr>
        <w:t xml:space="preserve">coordinating </w:t>
      </w:r>
      <w:r w:rsidR="00F6517D">
        <w:rPr>
          <w:rFonts w:ascii="Calibri" w:hAnsi="Calibri" w:cs="Times New Roman"/>
          <w:color w:val="auto"/>
          <w:sz w:val="24"/>
          <w:szCs w:val="24"/>
          <w:lang w:eastAsia="en-US"/>
        </w:rPr>
        <w:t>directorate</w:t>
      </w:r>
      <w:r w:rsidR="008F2ABA">
        <w:rPr>
          <w:rFonts w:ascii="Calibri" w:hAnsi="Calibri" w:cs="Times New Roman"/>
          <w:color w:val="auto"/>
          <w:sz w:val="24"/>
          <w:szCs w:val="24"/>
          <w:lang w:eastAsia="en-US"/>
        </w:rPr>
        <w:t xml:space="preserve"> </w:t>
      </w:r>
      <w:r w:rsidRPr="00E803B6">
        <w:rPr>
          <w:rFonts w:ascii="Calibri" w:hAnsi="Calibri" w:cs="Times New Roman"/>
          <w:color w:val="auto"/>
          <w:sz w:val="24"/>
          <w:szCs w:val="24"/>
          <w:lang w:eastAsia="en-US"/>
        </w:rPr>
        <w:t>to organise the collection of whole of government information</w:t>
      </w:r>
      <w:r w:rsidR="00AF0CB1">
        <w:rPr>
          <w:rFonts w:ascii="Calibri" w:hAnsi="Calibri" w:cs="Times New Roman"/>
          <w:color w:val="auto"/>
          <w:sz w:val="24"/>
          <w:szCs w:val="24"/>
          <w:lang w:eastAsia="en-US"/>
        </w:rPr>
        <w:t xml:space="preserve"> and </w:t>
      </w:r>
      <w:r w:rsidRPr="00E803B6">
        <w:rPr>
          <w:rFonts w:ascii="Calibri" w:hAnsi="Calibri" w:cs="Times New Roman"/>
          <w:color w:val="auto"/>
          <w:sz w:val="24"/>
          <w:szCs w:val="24"/>
          <w:lang w:eastAsia="en-US"/>
        </w:rPr>
        <w:t>pr</w:t>
      </w:r>
      <w:r w:rsidR="00F6517D">
        <w:rPr>
          <w:rFonts w:ascii="Calibri" w:hAnsi="Calibri" w:cs="Times New Roman"/>
          <w:color w:val="auto"/>
          <w:sz w:val="24"/>
          <w:szCs w:val="24"/>
          <w:lang w:eastAsia="en-US"/>
        </w:rPr>
        <w:t xml:space="preserve">ovide guidance to </w:t>
      </w:r>
      <w:r w:rsidR="00D849E6">
        <w:rPr>
          <w:rFonts w:ascii="Calibri" w:hAnsi="Calibri" w:cs="Times New Roman"/>
          <w:color w:val="auto"/>
          <w:sz w:val="24"/>
          <w:szCs w:val="24"/>
          <w:lang w:eastAsia="en-US"/>
        </w:rPr>
        <w:t>reporting entities</w:t>
      </w:r>
      <w:r w:rsidRPr="00E803B6">
        <w:rPr>
          <w:rFonts w:ascii="Calibri" w:hAnsi="Calibri" w:cs="Times New Roman"/>
          <w:color w:val="auto"/>
          <w:sz w:val="24"/>
          <w:szCs w:val="24"/>
          <w:lang w:eastAsia="en-US"/>
        </w:rPr>
        <w:t xml:space="preserve"> on the information and mechanisms </w:t>
      </w:r>
      <w:r w:rsidR="00137543">
        <w:rPr>
          <w:rFonts w:ascii="Calibri" w:hAnsi="Calibri" w:cs="Times New Roman"/>
          <w:color w:val="auto"/>
          <w:sz w:val="24"/>
          <w:szCs w:val="24"/>
          <w:lang w:eastAsia="en-US"/>
        </w:rPr>
        <w:t xml:space="preserve">for collecting that information. </w:t>
      </w:r>
    </w:p>
    <w:p w14:paraId="3827384A" w14:textId="77777777" w:rsidR="00D849E6" w:rsidRDefault="004B7C43" w:rsidP="00D9336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The information </w:t>
      </w:r>
      <w:r w:rsidR="00897461">
        <w:rPr>
          <w:rFonts w:ascii="Calibri" w:hAnsi="Calibri" w:cs="Times New Roman"/>
          <w:color w:val="auto"/>
          <w:sz w:val="24"/>
          <w:szCs w:val="24"/>
          <w:lang w:eastAsia="en-US"/>
        </w:rPr>
        <w:t xml:space="preserve">prepared by the reporting entity </w:t>
      </w:r>
      <w:r>
        <w:rPr>
          <w:rFonts w:ascii="Calibri" w:hAnsi="Calibri" w:cs="Times New Roman"/>
          <w:color w:val="auto"/>
          <w:sz w:val="24"/>
          <w:szCs w:val="24"/>
          <w:lang w:eastAsia="en-US"/>
        </w:rPr>
        <w:t xml:space="preserve">must be approved by the </w:t>
      </w:r>
      <w:r w:rsidR="00897461">
        <w:rPr>
          <w:rFonts w:ascii="Calibri" w:hAnsi="Calibri" w:cs="Times New Roman"/>
          <w:color w:val="auto"/>
          <w:sz w:val="24"/>
          <w:szCs w:val="24"/>
          <w:lang w:eastAsia="en-US"/>
        </w:rPr>
        <w:t xml:space="preserve">reporting entity’s </w:t>
      </w:r>
      <w:r w:rsidR="00523B5D" w:rsidRPr="00523B5D">
        <w:rPr>
          <w:rFonts w:ascii="Calibri" w:hAnsi="Calibri" w:cs="Times New Roman"/>
          <w:color w:val="auto"/>
          <w:sz w:val="24"/>
          <w:szCs w:val="24"/>
          <w:lang w:eastAsia="en-US"/>
        </w:rPr>
        <w:t>Director-General, Chief Executive Officer, Statutory Office Holder or Agency Head</w:t>
      </w:r>
      <w:r w:rsidR="00897461">
        <w:rPr>
          <w:rFonts w:ascii="Calibri" w:hAnsi="Calibri" w:cs="Times New Roman"/>
          <w:color w:val="auto"/>
          <w:sz w:val="24"/>
          <w:szCs w:val="24"/>
          <w:lang w:eastAsia="en-US"/>
        </w:rPr>
        <w:t>,</w:t>
      </w:r>
      <w:r>
        <w:rPr>
          <w:rFonts w:ascii="Calibri" w:hAnsi="Calibri" w:cs="Times New Roman"/>
          <w:color w:val="auto"/>
          <w:sz w:val="24"/>
          <w:szCs w:val="24"/>
          <w:lang w:eastAsia="en-US"/>
        </w:rPr>
        <w:t xml:space="preserve"> and </w:t>
      </w:r>
      <w:r w:rsidR="00D849E6">
        <w:rPr>
          <w:rFonts w:ascii="Calibri" w:hAnsi="Calibri" w:cs="Times New Roman"/>
          <w:color w:val="auto"/>
          <w:sz w:val="24"/>
          <w:szCs w:val="24"/>
          <w:lang w:eastAsia="en-US"/>
        </w:rPr>
        <w:t>provide</w:t>
      </w:r>
      <w:r>
        <w:rPr>
          <w:rFonts w:ascii="Calibri" w:hAnsi="Calibri" w:cs="Times New Roman"/>
          <w:color w:val="auto"/>
          <w:sz w:val="24"/>
          <w:szCs w:val="24"/>
          <w:lang w:eastAsia="en-US"/>
        </w:rPr>
        <w:t xml:space="preserve">d </w:t>
      </w:r>
      <w:r w:rsidR="00D849E6">
        <w:rPr>
          <w:rFonts w:ascii="Calibri" w:hAnsi="Calibri" w:cs="Times New Roman"/>
          <w:color w:val="auto"/>
          <w:sz w:val="24"/>
          <w:szCs w:val="24"/>
          <w:lang w:eastAsia="en-US"/>
        </w:rPr>
        <w:t xml:space="preserve">to the coordinating </w:t>
      </w:r>
      <w:r>
        <w:rPr>
          <w:rFonts w:ascii="Calibri" w:hAnsi="Calibri" w:cs="Times New Roman"/>
          <w:color w:val="auto"/>
          <w:sz w:val="24"/>
          <w:szCs w:val="24"/>
          <w:lang w:eastAsia="en-US"/>
        </w:rPr>
        <w:t>directorate</w:t>
      </w:r>
      <w:r w:rsidR="00D849E6">
        <w:rPr>
          <w:rFonts w:ascii="Calibri" w:hAnsi="Calibri" w:cs="Times New Roman"/>
          <w:color w:val="auto"/>
          <w:sz w:val="24"/>
          <w:szCs w:val="24"/>
          <w:lang w:eastAsia="en-US"/>
        </w:rPr>
        <w:t xml:space="preserve"> in a timely manner.</w:t>
      </w:r>
      <w:r w:rsidRPr="004B7C43">
        <w:rPr>
          <w:rFonts w:ascii="Calibri" w:hAnsi="Calibri" w:cs="Times New Roman"/>
          <w:color w:val="auto"/>
          <w:sz w:val="24"/>
          <w:szCs w:val="24"/>
          <w:lang w:eastAsia="en-US"/>
        </w:rPr>
        <w:t xml:space="preserve"> </w:t>
      </w:r>
      <w:r w:rsidRPr="00F278F2">
        <w:rPr>
          <w:rFonts w:ascii="Calibri" w:hAnsi="Calibri" w:cs="Times New Roman"/>
          <w:color w:val="auto"/>
          <w:sz w:val="24"/>
          <w:szCs w:val="24"/>
          <w:lang w:eastAsia="en-US"/>
        </w:rPr>
        <w:t xml:space="preserve">Information provided </w:t>
      </w:r>
      <w:r>
        <w:rPr>
          <w:rFonts w:ascii="Calibri" w:hAnsi="Calibri" w:cs="Times New Roman"/>
          <w:color w:val="auto"/>
          <w:sz w:val="24"/>
          <w:szCs w:val="24"/>
          <w:lang w:eastAsia="en-US"/>
        </w:rPr>
        <w:t xml:space="preserve">by </w:t>
      </w:r>
      <w:r w:rsidR="00897461">
        <w:rPr>
          <w:rFonts w:ascii="Calibri" w:hAnsi="Calibri" w:cs="Times New Roman"/>
          <w:color w:val="auto"/>
          <w:sz w:val="24"/>
          <w:szCs w:val="24"/>
          <w:lang w:eastAsia="en-US"/>
        </w:rPr>
        <w:t xml:space="preserve">a </w:t>
      </w:r>
      <w:r>
        <w:rPr>
          <w:rFonts w:ascii="Calibri" w:hAnsi="Calibri" w:cs="Times New Roman"/>
          <w:color w:val="auto"/>
          <w:sz w:val="24"/>
          <w:szCs w:val="24"/>
          <w:lang w:eastAsia="en-US"/>
        </w:rPr>
        <w:t>reporting entit</w:t>
      </w:r>
      <w:r w:rsidR="00897461">
        <w:rPr>
          <w:rFonts w:ascii="Calibri" w:hAnsi="Calibri" w:cs="Times New Roman"/>
          <w:color w:val="auto"/>
          <w:sz w:val="24"/>
          <w:szCs w:val="24"/>
          <w:lang w:eastAsia="en-US"/>
        </w:rPr>
        <w:t>y</w:t>
      </w:r>
      <w:r>
        <w:rPr>
          <w:rFonts w:ascii="Calibri" w:hAnsi="Calibri" w:cs="Times New Roman"/>
          <w:color w:val="auto"/>
          <w:sz w:val="24"/>
          <w:szCs w:val="24"/>
          <w:lang w:eastAsia="en-US"/>
        </w:rPr>
        <w:t xml:space="preserve"> </w:t>
      </w:r>
      <w:r w:rsidRPr="00F278F2">
        <w:rPr>
          <w:rFonts w:ascii="Calibri" w:hAnsi="Calibri" w:cs="Times New Roman"/>
          <w:color w:val="auto"/>
          <w:sz w:val="24"/>
          <w:szCs w:val="24"/>
          <w:lang w:eastAsia="en-US"/>
        </w:rPr>
        <w:t xml:space="preserve">remains the responsibility of the </w:t>
      </w:r>
      <w:r w:rsidR="00897461">
        <w:rPr>
          <w:rFonts w:ascii="Calibri" w:hAnsi="Calibri" w:cs="Times New Roman"/>
          <w:color w:val="auto"/>
          <w:sz w:val="24"/>
          <w:szCs w:val="24"/>
          <w:lang w:eastAsia="en-US"/>
        </w:rPr>
        <w:t xml:space="preserve">reporting entity’s </w:t>
      </w:r>
      <w:r w:rsidR="00523B5D" w:rsidRPr="007C3843">
        <w:rPr>
          <w:rFonts w:ascii="Calibri" w:hAnsi="Calibri" w:cs="Times New Roman"/>
          <w:color w:val="auto"/>
          <w:sz w:val="24"/>
          <w:szCs w:val="24"/>
          <w:lang w:eastAsia="en-US"/>
        </w:rPr>
        <w:t>Director-General, Chief Executive Officer, Statutory Office Holder or Agency Head</w:t>
      </w:r>
      <w:r w:rsidR="00523B5D">
        <w:rPr>
          <w:rFonts w:ascii="Calibri" w:hAnsi="Calibri" w:cs="Times New Roman"/>
          <w:color w:val="auto"/>
          <w:sz w:val="24"/>
          <w:szCs w:val="24"/>
          <w:lang w:eastAsia="en-US"/>
        </w:rPr>
        <w:t>.</w:t>
      </w:r>
      <w:r w:rsidR="00897461">
        <w:rPr>
          <w:rFonts w:ascii="Calibri" w:hAnsi="Calibri" w:cs="Times New Roman"/>
          <w:color w:val="auto"/>
          <w:sz w:val="24"/>
          <w:szCs w:val="24"/>
          <w:lang w:eastAsia="en-US"/>
        </w:rPr>
        <w:t xml:space="preserve"> </w:t>
      </w:r>
    </w:p>
    <w:p w14:paraId="53A74CEB" w14:textId="77777777" w:rsidR="008336E9" w:rsidRDefault="00F6517D" w:rsidP="00D93361">
      <w:pPr>
        <w:autoSpaceDE w:val="0"/>
        <w:autoSpaceDN w:val="0"/>
        <w:spacing w:after="120" w:line="240" w:lineRule="auto"/>
        <w:rPr>
          <w:rFonts w:ascii="Calibri" w:hAnsi="Calibri" w:cs="Times New Roman"/>
          <w:b/>
          <w:color w:val="auto"/>
          <w:sz w:val="24"/>
          <w:szCs w:val="24"/>
          <w:lang w:eastAsia="en-US"/>
        </w:rPr>
      </w:pPr>
      <w:r>
        <w:rPr>
          <w:rFonts w:ascii="Calibri" w:hAnsi="Calibri" w:cs="Times New Roman"/>
          <w:color w:val="auto"/>
          <w:sz w:val="24"/>
          <w:szCs w:val="24"/>
          <w:lang w:eastAsia="en-US"/>
        </w:rPr>
        <w:t>The coordinating directorate</w:t>
      </w:r>
      <w:r w:rsidR="001E1868">
        <w:rPr>
          <w:rFonts w:ascii="Calibri" w:hAnsi="Calibri" w:cs="Times New Roman"/>
          <w:color w:val="auto"/>
          <w:sz w:val="24"/>
          <w:szCs w:val="24"/>
          <w:lang w:eastAsia="en-US"/>
        </w:rPr>
        <w:t xml:space="preserve"> will present t</w:t>
      </w:r>
      <w:r>
        <w:rPr>
          <w:rFonts w:ascii="Calibri" w:hAnsi="Calibri" w:cs="Times New Roman"/>
          <w:color w:val="auto"/>
          <w:sz w:val="24"/>
          <w:szCs w:val="24"/>
          <w:lang w:eastAsia="en-US"/>
        </w:rPr>
        <w:t xml:space="preserve">he information in their report. All other </w:t>
      </w:r>
      <w:r w:rsidR="004B7C43">
        <w:rPr>
          <w:rFonts w:ascii="Calibri" w:hAnsi="Calibri" w:cs="Times New Roman"/>
          <w:color w:val="auto"/>
          <w:sz w:val="24"/>
          <w:szCs w:val="24"/>
          <w:lang w:eastAsia="en-US"/>
        </w:rPr>
        <w:t>reporting entities</w:t>
      </w:r>
      <w:r w:rsidR="001E1868">
        <w:rPr>
          <w:rFonts w:ascii="Calibri" w:hAnsi="Calibri" w:cs="Times New Roman"/>
          <w:color w:val="auto"/>
          <w:sz w:val="24"/>
          <w:szCs w:val="24"/>
          <w:lang w:eastAsia="en-US"/>
        </w:rPr>
        <w:t xml:space="preserve"> are not required to </w:t>
      </w:r>
      <w:r w:rsidR="00616584">
        <w:rPr>
          <w:rFonts w:ascii="Calibri" w:hAnsi="Calibri" w:cs="Times New Roman"/>
          <w:color w:val="auto"/>
          <w:sz w:val="24"/>
          <w:szCs w:val="24"/>
          <w:lang w:eastAsia="en-US"/>
        </w:rPr>
        <w:t xml:space="preserve">repeat </w:t>
      </w:r>
      <w:r w:rsidR="00D03722">
        <w:rPr>
          <w:rFonts w:ascii="Calibri" w:hAnsi="Calibri" w:cs="Times New Roman"/>
          <w:color w:val="auto"/>
          <w:sz w:val="24"/>
          <w:szCs w:val="24"/>
          <w:lang w:eastAsia="en-US"/>
        </w:rPr>
        <w:t xml:space="preserve">this information in their own annual reports, provided that it is presented in a whole of government </w:t>
      </w:r>
      <w:r w:rsidR="00616584">
        <w:rPr>
          <w:rFonts w:ascii="Calibri" w:hAnsi="Calibri" w:cs="Times New Roman"/>
          <w:color w:val="auto"/>
          <w:sz w:val="24"/>
          <w:szCs w:val="24"/>
          <w:lang w:eastAsia="en-US"/>
        </w:rPr>
        <w:t xml:space="preserve">annual </w:t>
      </w:r>
      <w:r w:rsidR="00D03722">
        <w:rPr>
          <w:rFonts w:ascii="Calibri" w:hAnsi="Calibri" w:cs="Times New Roman"/>
          <w:color w:val="auto"/>
          <w:sz w:val="24"/>
          <w:szCs w:val="24"/>
          <w:lang w:eastAsia="en-US"/>
        </w:rPr>
        <w:t>report.</w:t>
      </w:r>
    </w:p>
    <w:p w14:paraId="543EABA3" w14:textId="77777777" w:rsidR="001F14B1" w:rsidRDefault="009265B2">
      <w:pPr>
        <w:spacing w:line="240" w:lineRule="auto"/>
        <w:rPr>
          <w:rFonts w:ascii="Calibri" w:hAnsi="Calibri" w:cs="Times New Roman"/>
          <w:b/>
          <w:bCs/>
          <w:color w:val="auto"/>
          <w:sz w:val="28"/>
          <w:szCs w:val="28"/>
          <w:lang w:eastAsia="en-US"/>
        </w:rPr>
      </w:pPr>
      <w:r>
        <w:rPr>
          <w:rFonts w:ascii="Calibri" w:hAnsi="Calibri" w:cs="Times New Roman"/>
          <w:color w:val="auto"/>
          <w:sz w:val="24"/>
          <w:szCs w:val="24"/>
          <w:lang w:eastAsia="en-US"/>
        </w:rPr>
        <w:t>T</w:t>
      </w:r>
      <w:r w:rsidR="00156051">
        <w:rPr>
          <w:rFonts w:ascii="Calibri" w:hAnsi="Calibri" w:cs="Times New Roman"/>
          <w:color w:val="auto"/>
          <w:sz w:val="24"/>
          <w:szCs w:val="24"/>
          <w:lang w:eastAsia="en-US"/>
        </w:rPr>
        <w:t>erritory-</w:t>
      </w:r>
      <w:r w:rsidR="006B2D2E" w:rsidRPr="00163918">
        <w:rPr>
          <w:rFonts w:ascii="Calibri" w:hAnsi="Calibri" w:cs="Times New Roman"/>
          <w:color w:val="auto"/>
          <w:sz w:val="24"/>
          <w:szCs w:val="24"/>
          <w:lang w:eastAsia="en-US"/>
        </w:rPr>
        <w:t>owned corporations</w:t>
      </w:r>
      <w:r w:rsidR="0062468C">
        <w:rPr>
          <w:rFonts w:ascii="Calibri" w:hAnsi="Calibri" w:cs="Times New Roman"/>
          <w:color w:val="auto"/>
          <w:sz w:val="24"/>
          <w:szCs w:val="24"/>
          <w:lang w:eastAsia="en-US"/>
        </w:rPr>
        <w:t xml:space="preserve"> and </w:t>
      </w:r>
      <w:r w:rsidR="00F6517D">
        <w:rPr>
          <w:rFonts w:ascii="Calibri" w:hAnsi="Calibri" w:cs="Times New Roman"/>
          <w:color w:val="auto"/>
          <w:sz w:val="24"/>
          <w:szCs w:val="24"/>
          <w:lang w:eastAsia="en-US"/>
        </w:rPr>
        <w:t>public sector bodies</w:t>
      </w:r>
      <w:r w:rsidR="006B2D2E" w:rsidRPr="00163918">
        <w:rPr>
          <w:rFonts w:ascii="Calibri" w:hAnsi="Calibri" w:cs="Times New Roman"/>
          <w:color w:val="auto"/>
          <w:sz w:val="24"/>
          <w:szCs w:val="24"/>
          <w:lang w:eastAsia="en-US"/>
        </w:rPr>
        <w:t xml:space="preserve"> that </w:t>
      </w:r>
      <w:r w:rsidR="006E4699" w:rsidRPr="00163918">
        <w:rPr>
          <w:rFonts w:ascii="Calibri" w:hAnsi="Calibri" w:cs="Times New Roman"/>
          <w:color w:val="auto"/>
          <w:sz w:val="24"/>
          <w:szCs w:val="24"/>
          <w:lang w:eastAsia="en-US"/>
        </w:rPr>
        <w:t xml:space="preserve">do </w:t>
      </w:r>
      <w:r w:rsidR="006B2D2E" w:rsidRPr="00163918">
        <w:rPr>
          <w:rFonts w:ascii="Calibri" w:hAnsi="Calibri" w:cs="Times New Roman"/>
          <w:color w:val="auto"/>
          <w:sz w:val="24"/>
          <w:szCs w:val="24"/>
          <w:lang w:eastAsia="en-US"/>
        </w:rPr>
        <w:t>not participate in whole of government annual reporting</w:t>
      </w:r>
      <w:r w:rsidR="00374C52">
        <w:rPr>
          <w:rFonts w:ascii="Calibri" w:hAnsi="Calibri" w:cs="Times New Roman"/>
          <w:color w:val="auto"/>
          <w:sz w:val="24"/>
          <w:szCs w:val="24"/>
          <w:lang w:eastAsia="en-US"/>
        </w:rPr>
        <w:t xml:space="preserve"> may still </w:t>
      </w:r>
      <w:r w:rsidR="00897461">
        <w:rPr>
          <w:rFonts w:ascii="Calibri" w:hAnsi="Calibri" w:cs="Times New Roman"/>
          <w:color w:val="auto"/>
          <w:sz w:val="24"/>
          <w:szCs w:val="24"/>
          <w:lang w:eastAsia="en-US"/>
        </w:rPr>
        <w:t>have</w:t>
      </w:r>
      <w:r w:rsidR="00897461" w:rsidRPr="00897461">
        <w:rPr>
          <w:rFonts w:ascii="Calibri" w:hAnsi="Calibri" w:cs="Times New Roman"/>
          <w:color w:val="auto"/>
          <w:sz w:val="24"/>
          <w:szCs w:val="24"/>
          <w:lang w:eastAsia="en-US"/>
        </w:rPr>
        <w:t xml:space="preserve"> legislative obligation</w:t>
      </w:r>
      <w:r w:rsidR="00897461">
        <w:rPr>
          <w:rFonts w:ascii="Calibri" w:hAnsi="Calibri" w:cs="Times New Roman"/>
          <w:color w:val="auto"/>
          <w:sz w:val="24"/>
          <w:szCs w:val="24"/>
          <w:lang w:eastAsia="en-US"/>
        </w:rPr>
        <w:t>s</w:t>
      </w:r>
      <w:r w:rsidR="00897461" w:rsidRPr="00897461">
        <w:rPr>
          <w:rFonts w:ascii="Calibri" w:hAnsi="Calibri" w:cs="Times New Roman"/>
          <w:color w:val="auto"/>
          <w:sz w:val="24"/>
          <w:szCs w:val="24"/>
          <w:lang w:eastAsia="en-US"/>
        </w:rPr>
        <w:t xml:space="preserve"> to report on the subject</w:t>
      </w:r>
      <w:r w:rsidR="0058535D">
        <w:rPr>
          <w:rFonts w:ascii="Calibri" w:hAnsi="Calibri" w:cs="Times New Roman"/>
          <w:color w:val="auto"/>
          <w:sz w:val="24"/>
          <w:szCs w:val="24"/>
          <w:lang w:eastAsia="en-US"/>
        </w:rPr>
        <w:t>s</w:t>
      </w:r>
      <w:r w:rsidR="00897461" w:rsidRPr="00897461">
        <w:rPr>
          <w:rFonts w:ascii="Calibri" w:hAnsi="Calibri" w:cs="Times New Roman"/>
          <w:color w:val="auto"/>
          <w:sz w:val="24"/>
          <w:szCs w:val="24"/>
          <w:lang w:eastAsia="en-US"/>
        </w:rPr>
        <w:t xml:space="preserve"> below</w:t>
      </w:r>
      <w:r w:rsidR="00E63223">
        <w:rPr>
          <w:rFonts w:ascii="Calibri" w:hAnsi="Calibri" w:cs="Times New Roman"/>
          <w:color w:val="auto"/>
          <w:sz w:val="24"/>
          <w:szCs w:val="24"/>
          <w:lang w:eastAsia="en-US"/>
        </w:rPr>
        <w:t xml:space="preserve">. These </w:t>
      </w:r>
      <w:r w:rsidR="00B4267B">
        <w:rPr>
          <w:rFonts w:ascii="Calibri" w:hAnsi="Calibri" w:cs="Times New Roman"/>
          <w:color w:val="auto"/>
          <w:sz w:val="24"/>
          <w:szCs w:val="24"/>
          <w:lang w:eastAsia="en-US"/>
        </w:rPr>
        <w:t xml:space="preserve">reporting </w:t>
      </w:r>
      <w:r w:rsidR="00E63223">
        <w:rPr>
          <w:rFonts w:ascii="Calibri" w:hAnsi="Calibri" w:cs="Times New Roman"/>
          <w:color w:val="auto"/>
          <w:sz w:val="24"/>
          <w:szCs w:val="24"/>
          <w:lang w:eastAsia="en-US"/>
        </w:rPr>
        <w:t xml:space="preserve">requirements must be contained within their </w:t>
      </w:r>
      <w:r w:rsidR="00F6517D">
        <w:rPr>
          <w:rFonts w:ascii="Calibri" w:hAnsi="Calibri" w:cs="Times New Roman"/>
          <w:color w:val="auto"/>
          <w:sz w:val="24"/>
          <w:szCs w:val="24"/>
          <w:lang w:eastAsia="en-US"/>
        </w:rPr>
        <w:t>own</w:t>
      </w:r>
      <w:r w:rsidR="006B2D2E" w:rsidRPr="00163918">
        <w:rPr>
          <w:rFonts w:ascii="Calibri" w:hAnsi="Calibri" w:cs="Times New Roman"/>
          <w:color w:val="auto"/>
          <w:sz w:val="24"/>
          <w:szCs w:val="24"/>
          <w:lang w:eastAsia="en-US"/>
        </w:rPr>
        <w:t xml:space="preserve"> annual report.  </w:t>
      </w:r>
    </w:p>
    <w:p w14:paraId="034B6502" w14:textId="77777777" w:rsidR="006B2D2E" w:rsidRPr="00E314B3" w:rsidRDefault="006B2D2E" w:rsidP="006B2D2E">
      <w:pPr>
        <w:pStyle w:val="Heading3"/>
        <w:rPr>
          <w:color w:val="5F497A" w:themeColor="accent4" w:themeShade="BF"/>
        </w:rPr>
      </w:pPr>
      <w:bookmarkStart w:id="165" w:name="_Toc8312992"/>
      <w:r w:rsidRPr="00E314B3">
        <w:rPr>
          <w:color w:val="5F497A" w:themeColor="accent4" w:themeShade="BF"/>
        </w:rPr>
        <w:t>Bushfire Risk Management</w:t>
      </w:r>
      <w:bookmarkEnd w:id="165"/>
    </w:p>
    <w:p w14:paraId="7E6EBA91" w14:textId="77777777" w:rsidR="006B2D2E" w:rsidRDefault="006B2D2E" w:rsidP="00F2182B">
      <w:pPr>
        <w:keepNext/>
        <w:keepLines/>
        <w:autoSpaceDE w:val="0"/>
        <w:autoSpaceDN w:val="0"/>
        <w:spacing w:before="120" w:after="120" w:line="240" w:lineRule="auto"/>
        <w:rPr>
          <w:rFonts w:ascii="Calibri" w:hAnsi="Calibri" w:cs="Times New Roman"/>
          <w:i/>
          <w:iCs/>
          <w:color w:val="auto"/>
          <w:sz w:val="24"/>
          <w:szCs w:val="24"/>
          <w:lang w:eastAsia="en-US"/>
        </w:rPr>
      </w:pPr>
      <w:r w:rsidRPr="007C3843">
        <w:rPr>
          <w:rFonts w:ascii="Calibri" w:hAnsi="Calibri" w:cs="Times New Roman"/>
          <w:b/>
          <w:color w:val="auto"/>
          <w:sz w:val="24"/>
          <w:szCs w:val="24"/>
          <w:lang w:eastAsia="en-US"/>
        </w:rPr>
        <w:t>Basis of requirement:</w:t>
      </w:r>
      <w:r w:rsidR="00F2182B">
        <w:rPr>
          <w:rFonts w:ascii="Calibri" w:hAnsi="Calibri" w:cs="Times New Roman"/>
          <w:b/>
          <w:color w:val="auto"/>
          <w:sz w:val="24"/>
          <w:szCs w:val="24"/>
          <w:lang w:eastAsia="en-US"/>
        </w:rPr>
        <w:t xml:space="preserve">  </w:t>
      </w:r>
      <w:r w:rsidRPr="007C3843">
        <w:rPr>
          <w:rFonts w:ascii="Calibri" w:hAnsi="Calibri" w:cs="Times New Roman"/>
          <w:i/>
          <w:iCs/>
          <w:color w:val="auto"/>
          <w:sz w:val="24"/>
          <w:szCs w:val="24"/>
          <w:lang w:eastAsia="en-US"/>
        </w:rPr>
        <w:t>Emergencies Act 2004</w:t>
      </w:r>
      <w:r w:rsidR="00BC2C7F">
        <w:rPr>
          <w:rFonts w:ascii="Calibri" w:hAnsi="Calibri" w:cs="Times New Roman"/>
          <w:i/>
          <w:iCs/>
          <w:color w:val="auto"/>
          <w:sz w:val="24"/>
          <w:szCs w:val="24"/>
          <w:lang w:eastAsia="en-US"/>
        </w:rPr>
        <w:t>.</w:t>
      </w:r>
    </w:p>
    <w:p w14:paraId="78F83965" w14:textId="77777777" w:rsidR="006B2D2E" w:rsidRDefault="006B2D2E" w:rsidP="006B2D2E">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b/>
          <w:color w:val="auto"/>
          <w:sz w:val="24"/>
          <w:szCs w:val="24"/>
          <w:lang w:val="en-US" w:eastAsia="en-US"/>
        </w:rPr>
        <w:t xml:space="preserve">Application: </w:t>
      </w:r>
      <w:r w:rsidR="00E63223">
        <w:rPr>
          <w:rFonts w:ascii="Calibri" w:hAnsi="Calibri" w:cs="Times New Roman"/>
          <w:color w:val="auto"/>
          <w:sz w:val="24"/>
          <w:szCs w:val="24"/>
          <w:lang w:val="en-US" w:eastAsia="en-US"/>
        </w:rPr>
        <w:t>Reporting entities</w:t>
      </w:r>
      <w:r w:rsidR="00EC46CB" w:rsidRPr="00EC46CB">
        <w:rPr>
          <w:rFonts w:ascii="Calibri" w:hAnsi="Calibri" w:cs="Times New Roman"/>
          <w:color w:val="auto"/>
          <w:sz w:val="24"/>
          <w:szCs w:val="24"/>
          <w:lang w:eastAsia="en-US"/>
        </w:rPr>
        <w:t xml:space="preserve"> are</w:t>
      </w:r>
      <w:r w:rsidRPr="00EC46CB">
        <w:rPr>
          <w:rFonts w:ascii="Calibri" w:hAnsi="Calibri" w:cs="Times New Roman"/>
          <w:color w:val="auto"/>
          <w:sz w:val="24"/>
          <w:szCs w:val="24"/>
          <w:lang w:val="en-US" w:eastAsia="en-US"/>
        </w:rPr>
        <w:t xml:space="preserve"> </w:t>
      </w:r>
      <w:r w:rsidRPr="00EC46CB">
        <w:rPr>
          <w:rFonts w:ascii="Calibri" w:hAnsi="Calibri" w:cs="Times New Roman"/>
          <w:color w:val="auto"/>
          <w:sz w:val="24"/>
          <w:szCs w:val="24"/>
          <w:lang w:eastAsia="en-US"/>
        </w:rPr>
        <w:t>required</w:t>
      </w:r>
      <w:r w:rsidRPr="007C3843">
        <w:rPr>
          <w:rFonts w:ascii="Calibri" w:hAnsi="Calibri" w:cs="Times New Roman"/>
          <w:color w:val="auto"/>
          <w:sz w:val="24"/>
          <w:szCs w:val="24"/>
          <w:lang w:eastAsia="en-US"/>
        </w:rPr>
        <w:t xml:space="preserve"> to prepare a Bushfire Operational Plan under the S</w:t>
      </w:r>
      <w:r>
        <w:rPr>
          <w:rFonts w:ascii="Calibri" w:hAnsi="Calibri" w:cs="Times New Roman"/>
          <w:color w:val="auto"/>
          <w:sz w:val="24"/>
          <w:szCs w:val="24"/>
          <w:lang w:eastAsia="en-US"/>
        </w:rPr>
        <w:t xml:space="preserve">trategic </w:t>
      </w:r>
      <w:r w:rsidRPr="007C3843">
        <w:rPr>
          <w:rFonts w:ascii="Calibri" w:hAnsi="Calibri" w:cs="Times New Roman"/>
          <w:color w:val="auto"/>
          <w:sz w:val="24"/>
          <w:szCs w:val="24"/>
          <w:lang w:eastAsia="en-US"/>
        </w:rPr>
        <w:t>B</w:t>
      </w:r>
      <w:r>
        <w:rPr>
          <w:rFonts w:ascii="Calibri" w:hAnsi="Calibri" w:cs="Times New Roman"/>
          <w:color w:val="auto"/>
          <w:sz w:val="24"/>
          <w:szCs w:val="24"/>
          <w:lang w:eastAsia="en-US"/>
        </w:rPr>
        <w:t xml:space="preserve">ushfire </w:t>
      </w:r>
      <w:r w:rsidRPr="007C3843">
        <w:rPr>
          <w:rFonts w:ascii="Calibri" w:hAnsi="Calibri" w:cs="Times New Roman"/>
          <w:color w:val="auto"/>
          <w:sz w:val="24"/>
          <w:szCs w:val="24"/>
          <w:lang w:eastAsia="en-US"/>
        </w:rPr>
        <w:t>M</w:t>
      </w:r>
      <w:r>
        <w:rPr>
          <w:rFonts w:ascii="Calibri" w:hAnsi="Calibri" w:cs="Times New Roman"/>
          <w:color w:val="auto"/>
          <w:sz w:val="24"/>
          <w:szCs w:val="24"/>
          <w:lang w:eastAsia="en-US"/>
        </w:rPr>
        <w:t xml:space="preserve">anagement </w:t>
      </w:r>
      <w:r w:rsidR="00EC46CB">
        <w:rPr>
          <w:rFonts w:ascii="Calibri" w:hAnsi="Calibri" w:cs="Times New Roman"/>
          <w:color w:val="auto"/>
          <w:sz w:val="24"/>
          <w:szCs w:val="24"/>
          <w:lang w:eastAsia="en-US"/>
        </w:rPr>
        <w:t>Plan</w:t>
      </w:r>
      <w:r>
        <w:rPr>
          <w:rFonts w:ascii="Calibri" w:hAnsi="Calibri" w:cs="Times New Roman"/>
          <w:color w:val="auto"/>
          <w:sz w:val="24"/>
          <w:szCs w:val="24"/>
          <w:lang w:val="en-US" w:eastAsia="en-US"/>
        </w:rPr>
        <w:t xml:space="preserve"> (SBM</w:t>
      </w:r>
      <w:r w:rsidR="00767164">
        <w:rPr>
          <w:rFonts w:ascii="Calibri" w:hAnsi="Calibri" w:cs="Times New Roman"/>
          <w:color w:val="auto"/>
          <w:sz w:val="24"/>
          <w:szCs w:val="24"/>
          <w:lang w:val="en-US" w:eastAsia="en-US"/>
        </w:rPr>
        <w:t xml:space="preserve"> </w:t>
      </w:r>
      <w:r>
        <w:rPr>
          <w:rFonts w:ascii="Calibri" w:hAnsi="Calibri" w:cs="Times New Roman"/>
          <w:color w:val="auto"/>
          <w:sz w:val="24"/>
          <w:szCs w:val="24"/>
          <w:lang w:val="en-US" w:eastAsia="en-US"/>
        </w:rPr>
        <w:t>P</w:t>
      </w:r>
      <w:r w:rsidR="00767164">
        <w:rPr>
          <w:rFonts w:ascii="Calibri" w:hAnsi="Calibri" w:cs="Times New Roman"/>
          <w:color w:val="auto"/>
          <w:sz w:val="24"/>
          <w:szCs w:val="24"/>
          <w:lang w:val="en-US" w:eastAsia="en-US"/>
        </w:rPr>
        <w:t>lan</w:t>
      </w:r>
      <w:r w:rsidR="00EC46CB">
        <w:rPr>
          <w:rFonts w:ascii="Calibri" w:hAnsi="Calibri" w:cs="Times New Roman"/>
          <w:color w:val="auto"/>
          <w:sz w:val="24"/>
          <w:szCs w:val="24"/>
          <w:lang w:val="en-US" w:eastAsia="en-US"/>
        </w:rPr>
        <w:t>), including a</w:t>
      </w:r>
      <w:r w:rsidRPr="007C3843">
        <w:rPr>
          <w:rFonts w:ascii="Calibri" w:hAnsi="Calibri" w:cs="Times New Roman"/>
          <w:color w:val="auto"/>
          <w:sz w:val="24"/>
          <w:szCs w:val="24"/>
          <w:lang w:eastAsia="en-US"/>
        </w:rPr>
        <w:t xml:space="preserve"> </w:t>
      </w:r>
      <w:r w:rsidR="00EC46CB">
        <w:rPr>
          <w:rFonts w:ascii="Calibri" w:hAnsi="Calibri" w:cs="Times New Roman"/>
          <w:color w:val="auto"/>
          <w:sz w:val="24"/>
          <w:szCs w:val="24"/>
          <w:lang w:eastAsia="en-US"/>
        </w:rPr>
        <w:t>directorate or public sector body</w:t>
      </w:r>
      <w:r w:rsidRPr="007C3843">
        <w:rPr>
          <w:rFonts w:ascii="Calibri" w:hAnsi="Calibri" w:cs="Times New Roman"/>
          <w:color w:val="auto"/>
          <w:sz w:val="24"/>
          <w:szCs w:val="24"/>
          <w:lang w:eastAsia="en-US"/>
        </w:rPr>
        <w:t xml:space="preserve"> which is either a manager of unleased Territory Land or the owner (i.e. lessee or occupier) of Territory Land has reporting requirements under the</w:t>
      </w:r>
      <w:r>
        <w:rPr>
          <w:rFonts w:ascii="Calibri" w:hAnsi="Calibri" w:cs="Times New Roman"/>
          <w:color w:val="auto"/>
          <w:sz w:val="24"/>
          <w:szCs w:val="24"/>
          <w:lang w:eastAsia="en-US"/>
        </w:rPr>
        <w:t xml:space="preserve"> </w:t>
      </w:r>
      <w:r w:rsidRPr="003D7CD3">
        <w:rPr>
          <w:rFonts w:ascii="Calibri" w:hAnsi="Calibri" w:cs="Times New Roman"/>
          <w:i/>
          <w:color w:val="auto"/>
          <w:sz w:val="24"/>
          <w:szCs w:val="24"/>
          <w:lang w:eastAsia="en-US"/>
        </w:rPr>
        <w:t>Emergencies Act 2004</w:t>
      </w:r>
      <w:r>
        <w:rPr>
          <w:rFonts w:ascii="Calibri" w:hAnsi="Calibri" w:cs="Times New Roman"/>
          <w:color w:val="auto"/>
          <w:sz w:val="24"/>
          <w:szCs w:val="24"/>
          <w:lang w:eastAsia="en-US"/>
        </w:rPr>
        <w:t>.</w:t>
      </w:r>
    </w:p>
    <w:p w14:paraId="65BEDE09" w14:textId="77777777" w:rsidR="00C201D1" w:rsidRDefault="00C201D1" w:rsidP="00C201D1">
      <w:pPr>
        <w:autoSpaceDE w:val="0"/>
        <w:autoSpaceDN w:val="0"/>
        <w:spacing w:after="120" w:line="240" w:lineRule="auto"/>
        <w:rPr>
          <w:rFonts w:ascii="Calibri" w:hAnsi="Calibri" w:cs="Times New Roman"/>
          <w:color w:val="auto"/>
          <w:sz w:val="24"/>
          <w:szCs w:val="24"/>
          <w:lang w:val="en-US" w:eastAsia="en-US"/>
        </w:rPr>
      </w:pPr>
      <w:r w:rsidRPr="00666A9D">
        <w:rPr>
          <w:rFonts w:ascii="Calibri" w:hAnsi="Calibri" w:cs="Times New Roman"/>
          <w:b/>
          <w:color w:val="auto"/>
          <w:sz w:val="24"/>
          <w:szCs w:val="24"/>
          <w:lang w:eastAsia="en-US"/>
        </w:rPr>
        <w:t xml:space="preserve">Coordinating </w:t>
      </w:r>
      <w:r>
        <w:rPr>
          <w:rFonts w:ascii="Calibri" w:hAnsi="Calibri" w:cs="Times New Roman"/>
          <w:b/>
          <w:color w:val="auto"/>
          <w:sz w:val="24"/>
          <w:szCs w:val="24"/>
          <w:lang w:eastAsia="en-US"/>
        </w:rPr>
        <w:t>entity</w:t>
      </w:r>
      <w:r w:rsidRPr="00D03722">
        <w:rPr>
          <w:rFonts w:ascii="Calibri" w:hAnsi="Calibri" w:cs="Times New Roman"/>
          <w:b/>
          <w:color w:val="auto"/>
          <w:sz w:val="24"/>
          <w:szCs w:val="24"/>
          <w:lang w:eastAsia="en-US"/>
        </w:rPr>
        <w:t xml:space="preserve"> </w:t>
      </w:r>
      <w:r>
        <w:rPr>
          <w:rFonts w:ascii="Calibri" w:hAnsi="Calibri" w:cs="Times New Roman"/>
          <w:b/>
          <w:color w:val="auto"/>
          <w:sz w:val="24"/>
          <w:szCs w:val="24"/>
          <w:lang w:eastAsia="en-US"/>
        </w:rPr>
        <w:t>and whole of government annual report</w:t>
      </w:r>
      <w:r w:rsidRPr="00666A9D">
        <w:rPr>
          <w:rFonts w:ascii="Calibri" w:hAnsi="Calibri" w:cs="Times New Roman"/>
          <w:b/>
          <w:color w:val="auto"/>
          <w:sz w:val="24"/>
          <w:szCs w:val="24"/>
          <w:lang w:eastAsia="en-US"/>
        </w:rPr>
        <w:t>:</w:t>
      </w:r>
      <w:r w:rsidRPr="00666A9D">
        <w:rPr>
          <w:rFonts w:ascii="Calibri" w:hAnsi="Calibri" w:cs="Times New Roman"/>
          <w:b/>
          <w:i/>
          <w:color w:val="auto"/>
          <w:sz w:val="24"/>
          <w:szCs w:val="24"/>
          <w:lang w:eastAsia="en-US"/>
        </w:rPr>
        <w:t xml:space="preserve"> </w:t>
      </w:r>
      <w:r>
        <w:rPr>
          <w:rFonts w:ascii="Calibri" w:hAnsi="Calibri" w:cs="Times New Roman"/>
          <w:color w:val="auto"/>
          <w:sz w:val="24"/>
          <w:szCs w:val="24"/>
          <w:lang w:val="en-US" w:eastAsia="en-US"/>
        </w:rPr>
        <w:t xml:space="preserve">Justice and Community Safety Directorate (JACSD) Media and Communications, Phone </w:t>
      </w:r>
      <w:r w:rsidRPr="005479FF">
        <w:rPr>
          <w:rFonts w:ascii="Calibri" w:hAnsi="Calibri" w:cs="Times New Roman"/>
          <w:color w:val="auto"/>
          <w:sz w:val="24"/>
          <w:szCs w:val="24"/>
          <w:lang w:val="en-US" w:eastAsia="en-US"/>
        </w:rPr>
        <w:t>620</w:t>
      </w:r>
      <w:r>
        <w:rPr>
          <w:rFonts w:ascii="Calibri" w:hAnsi="Calibri" w:cs="Times New Roman"/>
          <w:color w:val="auto"/>
          <w:sz w:val="24"/>
          <w:szCs w:val="24"/>
          <w:lang w:val="en-US" w:eastAsia="en-US"/>
        </w:rPr>
        <w:t xml:space="preserve"> 77173 or </w:t>
      </w:r>
      <w:hyperlink r:id="rId25" w:history="1">
        <w:r w:rsidRPr="00E946CF">
          <w:rPr>
            <w:rStyle w:val="Hyperlink"/>
            <w:rFonts w:asciiTheme="minorHAnsi" w:hAnsiTheme="minorHAnsi"/>
            <w:szCs w:val="24"/>
            <w:lang w:val="en-US" w:eastAsia="en-US"/>
          </w:rPr>
          <w:t>Jacsmedia@act.gov.au</w:t>
        </w:r>
      </w:hyperlink>
      <w:r>
        <w:rPr>
          <w:rFonts w:ascii="Calibri" w:hAnsi="Calibri" w:cs="Times New Roman"/>
          <w:color w:val="auto"/>
          <w:sz w:val="24"/>
          <w:szCs w:val="24"/>
          <w:lang w:val="en-US" w:eastAsia="en-US"/>
        </w:rPr>
        <w:t>.</w:t>
      </w:r>
    </w:p>
    <w:p w14:paraId="6658F355" w14:textId="77777777" w:rsidR="006B2D2E" w:rsidRPr="00EC46CB" w:rsidRDefault="006B2D2E" w:rsidP="00EC46CB">
      <w:pPr>
        <w:keepNext/>
        <w:keepLines/>
        <w:autoSpaceDE w:val="0"/>
        <w:autoSpaceDN w:val="0"/>
        <w:spacing w:before="120" w:after="120" w:line="240" w:lineRule="auto"/>
        <w:rPr>
          <w:rFonts w:ascii="Calibri" w:hAnsi="Calibri" w:cs="Times New Roman"/>
          <w:b/>
          <w:color w:val="auto"/>
          <w:sz w:val="24"/>
          <w:szCs w:val="24"/>
          <w:lang w:eastAsia="en-US"/>
        </w:rPr>
      </w:pPr>
      <w:r w:rsidRPr="007C3843">
        <w:rPr>
          <w:rFonts w:ascii="Calibri" w:hAnsi="Calibri" w:cs="Times New Roman"/>
          <w:b/>
          <w:color w:val="auto"/>
          <w:sz w:val="24"/>
          <w:szCs w:val="24"/>
          <w:lang w:eastAsia="en-US"/>
        </w:rPr>
        <w:t>Report descriptor</w:t>
      </w:r>
      <w:r w:rsidR="00B177B4">
        <w:rPr>
          <w:rFonts w:ascii="Calibri" w:hAnsi="Calibri" w:cs="Times New Roman"/>
          <w:b/>
          <w:color w:val="auto"/>
          <w:sz w:val="24"/>
          <w:szCs w:val="24"/>
          <w:lang w:eastAsia="en-US"/>
        </w:rPr>
        <w:t xml:space="preserve">: </w:t>
      </w:r>
      <w:r w:rsidR="00EC46CB">
        <w:rPr>
          <w:rFonts w:ascii="Calibri" w:hAnsi="Calibri" w:cs="Times New Roman"/>
          <w:color w:val="auto"/>
          <w:sz w:val="24"/>
          <w:szCs w:val="24"/>
          <w:lang w:eastAsia="en-US"/>
        </w:rPr>
        <w:t xml:space="preserve">Directorates and public </w:t>
      </w:r>
      <w:r w:rsidR="00EC46CB" w:rsidRPr="00EC46CB">
        <w:rPr>
          <w:rFonts w:ascii="Calibri" w:hAnsi="Calibri" w:cs="Times New Roman"/>
          <w:color w:val="auto"/>
          <w:sz w:val="24"/>
          <w:szCs w:val="24"/>
          <w:lang w:eastAsia="en-US"/>
        </w:rPr>
        <w:t>sector bodies</w:t>
      </w:r>
      <w:r>
        <w:rPr>
          <w:rFonts w:ascii="Calibri" w:hAnsi="Calibri" w:cs="Times New Roman"/>
          <w:color w:val="auto"/>
          <w:sz w:val="24"/>
          <w:szCs w:val="24"/>
          <w:lang w:eastAsia="en-US"/>
        </w:rPr>
        <w:t xml:space="preserve"> </w:t>
      </w:r>
      <w:r w:rsidRPr="007C3843">
        <w:rPr>
          <w:rFonts w:ascii="Calibri" w:hAnsi="Calibri" w:cs="Times New Roman"/>
          <w:color w:val="auto"/>
          <w:sz w:val="24"/>
          <w:szCs w:val="24"/>
          <w:lang w:eastAsia="en-US"/>
        </w:rPr>
        <w:t>must give an account of the</w:t>
      </w:r>
      <w:r>
        <w:rPr>
          <w:rFonts w:ascii="Calibri" w:hAnsi="Calibri" w:cs="Times New Roman"/>
          <w:color w:val="auto"/>
          <w:sz w:val="24"/>
          <w:szCs w:val="24"/>
          <w:lang w:eastAsia="en-US"/>
        </w:rPr>
        <w:t>ir</w:t>
      </w:r>
      <w:r w:rsidRPr="007C3843">
        <w:rPr>
          <w:rFonts w:ascii="Calibri" w:hAnsi="Calibri" w:cs="Times New Roman"/>
          <w:color w:val="auto"/>
          <w:sz w:val="24"/>
          <w:szCs w:val="24"/>
          <w:lang w:eastAsia="en-US"/>
        </w:rPr>
        <w:t xml:space="preserve"> operations in relation to the </w:t>
      </w:r>
      <w:r>
        <w:rPr>
          <w:rFonts w:ascii="Calibri" w:hAnsi="Calibri" w:cs="Times New Roman"/>
          <w:color w:val="auto"/>
          <w:sz w:val="24"/>
          <w:szCs w:val="24"/>
          <w:lang w:eastAsia="en-US"/>
        </w:rPr>
        <w:t>SBM</w:t>
      </w:r>
      <w:r w:rsidR="00767164">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P</w:t>
      </w:r>
      <w:r w:rsidR="00767164">
        <w:rPr>
          <w:rFonts w:ascii="Calibri" w:hAnsi="Calibri" w:cs="Times New Roman"/>
          <w:color w:val="auto"/>
          <w:sz w:val="24"/>
          <w:szCs w:val="24"/>
          <w:lang w:eastAsia="en-US"/>
        </w:rPr>
        <w:t>lan</w:t>
      </w:r>
      <w:r>
        <w:rPr>
          <w:rFonts w:ascii="Calibri" w:hAnsi="Calibri" w:cs="Times New Roman"/>
          <w:color w:val="auto"/>
          <w:sz w:val="24"/>
          <w:szCs w:val="24"/>
          <w:lang w:eastAsia="en-US"/>
        </w:rPr>
        <w:t xml:space="preserve">, </w:t>
      </w:r>
      <w:r w:rsidRPr="007C3843">
        <w:rPr>
          <w:rFonts w:ascii="Calibri" w:hAnsi="Calibri" w:cs="Times New Roman"/>
          <w:color w:val="auto"/>
          <w:sz w:val="24"/>
          <w:szCs w:val="24"/>
          <w:lang w:eastAsia="en-US"/>
        </w:rPr>
        <w:t>including any approved operational plan</w:t>
      </w:r>
      <w:r>
        <w:rPr>
          <w:rFonts w:ascii="Calibri" w:hAnsi="Calibri" w:cs="Times New Roman"/>
          <w:color w:val="auto"/>
          <w:sz w:val="24"/>
          <w:szCs w:val="24"/>
          <w:lang w:eastAsia="en-US"/>
        </w:rPr>
        <w:t>,</w:t>
      </w:r>
      <w:r w:rsidRPr="007C3843">
        <w:rPr>
          <w:rFonts w:ascii="Calibri" w:hAnsi="Calibri" w:cs="Times New Roman"/>
          <w:color w:val="auto"/>
          <w:sz w:val="24"/>
          <w:szCs w:val="24"/>
          <w:lang w:eastAsia="en-US"/>
        </w:rPr>
        <w:t xml:space="preserve"> for each area of unleased Territory land, or land occupied by the Territory, used by the </w:t>
      </w:r>
      <w:r w:rsidR="00E63223">
        <w:rPr>
          <w:rFonts w:ascii="Calibri" w:hAnsi="Calibri" w:cs="Times New Roman"/>
          <w:color w:val="auto"/>
          <w:sz w:val="24"/>
          <w:szCs w:val="24"/>
          <w:lang w:eastAsia="en-US"/>
        </w:rPr>
        <w:t>reporting entity</w:t>
      </w:r>
      <w:r w:rsidRPr="007C3843">
        <w:rPr>
          <w:rFonts w:ascii="Calibri" w:hAnsi="Calibri" w:cs="Times New Roman"/>
          <w:color w:val="auto"/>
          <w:sz w:val="24"/>
          <w:szCs w:val="24"/>
          <w:lang w:eastAsia="en-US"/>
        </w:rPr>
        <w:t xml:space="preserve"> or someone on behalf of the </w:t>
      </w:r>
      <w:r w:rsidR="00E63223">
        <w:rPr>
          <w:rFonts w:ascii="Calibri" w:hAnsi="Calibri" w:cs="Times New Roman"/>
          <w:color w:val="auto"/>
          <w:sz w:val="24"/>
          <w:szCs w:val="24"/>
          <w:lang w:eastAsia="en-US"/>
        </w:rPr>
        <w:t>reporting entity</w:t>
      </w:r>
      <w:r w:rsidRPr="007C3843">
        <w:rPr>
          <w:rFonts w:ascii="Calibri" w:hAnsi="Calibri" w:cs="Times New Roman"/>
          <w:color w:val="auto"/>
          <w:sz w:val="24"/>
          <w:szCs w:val="24"/>
          <w:lang w:eastAsia="en-US"/>
        </w:rPr>
        <w:t xml:space="preserve">.  </w:t>
      </w:r>
    </w:p>
    <w:p w14:paraId="7D7BEB94" w14:textId="77777777" w:rsidR="006B2D2E" w:rsidRDefault="006B2D2E" w:rsidP="00D86FCF">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The account must include the information the Minister directs in writing, and must include particulars of the direction and the measures taken to give effect to it during that year.</w:t>
      </w:r>
      <w:r>
        <w:rPr>
          <w:rFonts w:ascii="Calibri" w:hAnsi="Calibri" w:cs="Times New Roman"/>
          <w:b/>
          <w:color w:val="auto"/>
          <w:sz w:val="24"/>
          <w:szCs w:val="24"/>
          <w:lang w:eastAsia="en-US"/>
        </w:rPr>
        <w:t xml:space="preserve"> </w:t>
      </w:r>
    </w:p>
    <w:tbl>
      <w:tblPr>
        <w:tblW w:w="8958" w:type="dxa"/>
        <w:tblBorders>
          <w:bottom w:val="single" w:sz="18" w:space="0" w:color="403152" w:themeColor="accent4" w:themeShade="80"/>
        </w:tblBorders>
        <w:tblLayout w:type="fixed"/>
        <w:tblLook w:val="0000" w:firstRow="0" w:lastRow="0" w:firstColumn="0" w:lastColumn="0" w:noHBand="0" w:noVBand="0"/>
      </w:tblPr>
      <w:tblGrid>
        <w:gridCol w:w="2660"/>
        <w:gridCol w:w="6298"/>
      </w:tblGrid>
      <w:tr w:rsidR="00D86FCF" w:rsidRPr="000852F4" w14:paraId="4FA12593" w14:textId="77777777" w:rsidTr="00614440">
        <w:trPr>
          <w:trHeight w:val="20"/>
        </w:trPr>
        <w:tc>
          <w:tcPr>
            <w:tcW w:w="2660" w:type="dxa"/>
            <w:tcBorders>
              <w:bottom w:val="single" w:sz="18" w:space="0" w:color="403152" w:themeColor="accent4" w:themeShade="80"/>
            </w:tcBorders>
            <w:shd w:val="clear" w:color="auto" w:fill="E5DFEC" w:themeFill="accent4" w:themeFillTint="33"/>
          </w:tcPr>
          <w:p w14:paraId="16097598" w14:textId="77777777" w:rsidR="00D86FCF" w:rsidRPr="000852F4" w:rsidRDefault="00D86FCF" w:rsidP="001A3D6D">
            <w:pPr>
              <w:autoSpaceDE w:val="0"/>
              <w:autoSpaceDN w:val="0"/>
              <w:spacing w:line="240" w:lineRule="auto"/>
              <w:rPr>
                <w:rFonts w:ascii="Calibri" w:hAnsi="Calibri" w:cs="Times New Roman"/>
                <w:b/>
                <w:color w:val="auto"/>
                <w:sz w:val="24"/>
                <w:szCs w:val="24"/>
                <w:highlight w:val="yellow"/>
                <w:lang w:eastAsia="en-US"/>
              </w:rPr>
            </w:pPr>
            <w:r w:rsidRPr="00CD0267">
              <w:rPr>
                <w:rFonts w:ascii="Calibri" w:hAnsi="Calibri" w:cs="Times New Roman"/>
                <w:b/>
                <w:color w:val="auto"/>
                <w:sz w:val="24"/>
                <w:szCs w:val="24"/>
                <w:lang w:eastAsia="en-US"/>
              </w:rPr>
              <w:t>Contact for further information:</w:t>
            </w:r>
          </w:p>
        </w:tc>
        <w:tc>
          <w:tcPr>
            <w:tcW w:w="6298" w:type="dxa"/>
            <w:tcBorders>
              <w:bottom w:val="single" w:sz="18" w:space="0" w:color="403152" w:themeColor="accent4" w:themeShade="80"/>
            </w:tcBorders>
            <w:shd w:val="clear" w:color="auto" w:fill="E5DFEC" w:themeFill="accent4" w:themeFillTint="33"/>
          </w:tcPr>
          <w:p w14:paraId="03F10032" w14:textId="77777777" w:rsidR="00D86FCF" w:rsidRPr="00536AA4" w:rsidRDefault="00D86FCF" w:rsidP="001A3D6D">
            <w:pPr>
              <w:autoSpaceDE w:val="0"/>
              <w:autoSpaceDN w:val="0"/>
              <w:spacing w:after="120" w:line="240" w:lineRule="auto"/>
              <w:rPr>
                <w:rFonts w:ascii="Calibri" w:hAnsi="Calibri" w:cs="Times New Roman"/>
                <w:color w:val="auto"/>
                <w:sz w:val="24"/>
                <w:szCs w:val="24"/>
                <w:lang w:val="en-US" w:eastAsia="en-US"/>
              </w:rPr>
            </w:pPr>
            <w:r w:rsidRPr="00755102">
              <w:rPr>
                <w:rFonts w:ascii="Calibri" w:hAnsi="Calibri" w:cs="Times New Roman"/>
                <w:color w:val="auto"/>
                <w:sz w:val="24"/>
                <w:szCs w:val="24"/>
                <w:lang w:eastAsia="en-US"/>
              </w:rPr>
              <w:t>ACT Rural Fire Service, ACT Emergency Services Agency, J</w:t>
            </w:r>
            <w:r>
              <w:rPr>
                <w:rFonts w:ascii="Calibri" w:hAnsi="Calibri" w:cs="Times New Roman"/>
                <w:color w:val="auto"/>
                <w:sz w:val="24"/>
                <w:szCs w:val="24"/>
                <w:lang w:eastAsia="en-US"/>
              </w:rPr>
              <w:t xml:space="preserve">ACSD, Phone </w:t>
            </w:r>
            <w:r w:rsidRPr="00755102">
              <w:rPr>
                <w:rFonts w:ascii="Calibri" w:hAnsi="Calibri" w:cs="Times New Roman"/>
                <w:color w:val="auto"/>
                <w:sz w:val="24"/>
                <w:szCs w:val="24"/>
                <w:lang w:eastAsia="en-US"/>
              </w:rPr>
              <w:t>620 78609.</w:t>
            </w:r>
          </w:p>
        </w:tc>
      </w:tr>
    </w:tbl>
    <w:p w14:paraId="742B6712" w14:textId="77777777" w:rsidR="00A12B79" w:rsidRDefault="00A12B79" w:rsidP="007806A4">
      <w:pPr>
        <w:pStyle w:val="NoSpacing"/>
      </w:pPr>
    </w:p>
    <w:p w14:paraId="401E023E" w14:textId="77777777" w:rsidR="007806A4" w:rsidRDefault="007806A4">
      <w:pPr>
        <w:spacing w:line="240" w:lineRule="auto"/>
        <w:rPr>
          <w:rFonts w:ascii="Calibri" w:hAnsi="Calibri" w:cs="Times New Roman"/>
          <w:b/>
          <w:bCs/>
          <w:color w:val="5F497A" w:themeColor="accent4" w:themeShade="BF"/>
          <w:sz w:val="26"/>
          <w:szCs w:val="26"/>
          <w:lang w:eastAsia="en-US"/>
        </w:rPr>
      </w:pPr>
      <w:r>
        <w:rPr>
          <w:color w:val="5F497A" w:themeColor="accent4" w:themeShade="BF"/>
        </w:rPr>
        <w:br w:type="page"/>
      </w:r>
    </w:p>
    <w:p w14:paraId="5A48E328" w14:textId="77777777" w:rsidR="006B2D2E" w:rsidRPr="00E314B3" w:rsidRDefault="006B2D2E" w:rsidP="006B2D2E">
      <w:pPr>
        <w:pStyle w:val="Heading3"/>
        <w:rPr>
          <w:color w:val="5F497A" w:themeColor="accent4" w:themeShade="BF"/>
        </w:rPr>
      </w:pPr>
      <w:bookmarkStart w:id="166" w:name="_Toc8312993"/>
      <w:r w:rsidRPr="00E314B3">
        <w:rPr>
          <w:color w:val="5F497A" w:themeColor="accent4" w:themeShade="BF"/>
        </w:rPr>
        <w:lastRenderedPageBreak/>
        <w:t>Human Rights</w:t>
      </w:r>
      <w:bookmarkEnd w:id="166"/>
    </w:p>
    <w:p w14:paraId="393F5F2E" w14:textId="77777777" w:rsidR="006B2D2E" w:rsidRPr="007C3843" w:rsidRDefault="006B2D2E" w:rsidP="006B2D2E">
      <w:pPr>
        <w:keepNext/>
        <w:keepLines/>
        <w:autoSpaceDE w:val="0"/>
        <w:autoSpaceDN w:val="0"/>
        <w:spacing w:after="120" w:line="240" w:lineRule="auto"/>
        <w:rPr>
          <w:rFonts w:ascii="Calibri" w:hAnsi="Calibri" w:cs="Times New Roman"/>
          <w:color w:val="auto"/>
          <w:sz w:val="24"/>
          <w:szCs w:val="24"/>
          <w:lang w:eastAsia="en-US"/>
        </w:rPr>
      </w:pPr>
      <w:r w:rsidRPr="00A469F3">
        <w:rPr>
          <w:rFonts w:ascii="Calibri" w:hAnsi="Calibri" w:cs="Times New Roman"/>
          <w:b/>
          <w:iCs/>
          <w:color w:val="auto"/>
          <w:sz w:val="24"/>
          <w:szCs w:val="24"/>
          <w:lang w:eastAsia="en-US"/>
        </w:rPr>
        <w:t>Basis of requirement</w:t>
      </w:r>
      <w:r w:rsidR="00F2182B">
        <w:rPr>
          <w:rFonts w:ascii="Calibri" w:hAnsi="Calibri" w:cs="Times New Roman"/>
          <w:b/>
          <w:iCs/>
          <w:color w:val="auto"/>
          <w:sz w:val="24"/>
          <w:szCs w:val="24"/>
          <w:lang w:eastAsia="en-US"/>
        </w:rPr>
        <w:t xml:space="preserve">: </w:t>
      </w:r>
      <w:r w:rsidRPr="007C3843">
        <w:rPr>
          <w:rFonts w:ascii="Calibri" w:hAnsi="Calibri" w:cs="Times New Roman"/>
          <w:i/>
          <w:iCs/>
          <w:color w:val="auto"/>
          <w:sz w:val="24"/>
          <w:szCs w:val="24"/>
          <w:lang w:eastAsia="en-US"/>
        </w:rPr>
        <w:t>Human Rights Act 2004</w:t>
      </w:r>
      <w:r w:rsidRPr="007C3843">
        <w:rPr>
          <w:rFonts w:ascii="Calibri" w:hAnsi="Calibri" w:cs="Times New Roman"/>
          <w:color w:val="auto"/>
          <w:sz w:val="24"/>
          <w:szCs w:val="24"/>
          <w:lang w:eastAsia="en-US"/>
        </w:rPr>
        <w:t> </w:t>
      </w:r>
      <w:r w:rsidR="00767164">
        <w:rPr>
          <w:rFonts w:ascii="Calibri" w:hAnsi="Calibri" w:cs="Times New Roman"/>
          <w:color w:val="auto"/>
          <w:sz w:val="24"/>
          <w:szCs w:val="24"/>
          <w:lang w:eastAsia="en-US"/>
        </w:rPr>
        <w:t>(the Human Rights Act)</w:t>
      </w:r>
    </w:p>
    <w:p w14:paraId="4F3345E5" w14:textId="77777777" w:rsidR="002F1FAE" w:rsidRDefault="002F1FAE" w:rsidP="00E63223">
      <w:pPr>
        <w:keepNext/>
        <w:keepLines/>
        <w:autoSpaceDE w:val="0"/>
        <w:autoSpaceDN w:val="0"/>
        <w:spacing w:before="120" w:after="120" w:line="240" w:lineRule="auto"/>
        <w:rPr>
          <w:rFonts w:ascii="Calibri" w:hAnsi="Calibri" w:cs="Times New Roman"/>
          <w:b/>
          <w:color w:val="auto"/>
          <w:sz w:val="24"/>
          <w:szCs w:val="24"/>
          <w:lang w:eastAsia="en-US"/>
        </w:rPr>
      </w:pPr>
      <w:r w:rsidRPr="00666A9D">
        <w:rPr>
          <w:rFonts w:ascii="Calibri" w:hAnsi="Calibri" w:cs="Times New Roman"/>
          <w:b/>
          <w:color w:val="auto"/>
          <w:sz w:val="24"/>
          <w:szCs w:val="24"/>
          <w:lang w:eastAsia="en-US"/>
        </w:rPr>
        <w:t xml:space="preserve">Coordinating </w:t>
      </w:r>
      <w:r>
        <w:rPr>
          <w:rFonts w:ascii="Calibri" w:hAnsi="Calibri" w:cs="Times New Roman"/>
          <w:b/>
          <w:color w:val="auto"/>
          <w:sz w:val="24"/>
          <w:szCs w:val="24"/>
          <w:lang w:eastAsia="en-US"/>
        </w:rPr>
        <w:t>entity</w:t>
      </w:r>
      <w:r w:rsidRPr="00D03722">
        <w:rPr>
          <w:rFonts w:ascii="Calibri" w:hAnsi="Calibri" w:cs="Times New Roman"/>
          <w:b/>
          <w:color w:val="auto"/>
          <w:sz w:val="24"/>
          <w:szCs w:val="24"/>
          <w:lang w:eastAsia="en-US"/>
        </w:rPr>
        <w:t xml:space="preserve"> </w:t>
      </w:r>
      <w:r>
        <w:rPr>
          <w:rFonts w:ascii="Calibri" w:hAnsi="Calibri" w:cs="Times New Roman"/>
          <w:b/>
          <w:color w:val="auto"/>
          <w:sz w:val="24"/>
          <w:szCs w:val="24"/>
          <w:lang w:eastAsia="en-US"/>
        </w:rPr>
        <w:t>and whole of government annual report</w:t>
      </w:r>
      <w:r w:rsidRPr="00666A9D">
        <w:rPr>
          <w:rFonts w:ascii="Calibri" w:hAnsi="Calibri" w:cs="Times New Roman"/>
          <w:b/>
          <w:color w:val="auto"/>
          <w:sz w:val="24"/>
          <w:szCs w:val="24"/>
          <w:lang w:eastAsia="en-US"/>
        </w:rPr>
        <w:t>:</w:t>
      </w:r>
      <w:r w:rsidRPr="00666A9D">
        <w:rPr>
          <w:rFonts w:ascii="Calibri" w:hAnsi="Calibri" w:cs="Times New Roman"/>
          <w:b/>
          <w:i/>
          <w:color w:val="auto"/>
          <w:sz w:val="24"/>
          <w:szCs w:val="24"/>
          <w:lang w:eastAsia="en-US"/>
        </w:rPr>
        <w:t xml:space="preserve"> </w:t>
      </w:r>
      <w:r>
        <w:rPr>
          <w:rFonts w:ascii="Calibri" w:hAnsi="Calibri" w:cs="Times New Roman"/>
          <w:color w:val="auto"/>
          <w:sz w:val="24"/>
          <w:szCs w:val="24"/>
          <w:lang w:val="en-US" w:eastAsia="en-US"/>
        </w:rPr>
        <w:t xml:space="preserve">Justice and Community Safety Directorate (JACSD) Media and Communications, Phone </w:t>
      </w:r>
      <w:r w:rsidRPr="005479FF">
        <w:rPr>
          <w:rFonts w:ascii="Calibri" w:hAnsi="Calibri" w:cs="Times New Roman"/>
          <w:color w:val="auto"/>
          <w:sz w:val="24"/>
          <w:szCs w:val="24"/>
          <w:lang w:val="en-US" w:eastAsia="en-US"/>
        </w:rPr>
        <w:t>620</w:t>
      </w:r>
      <w:r>
        <w:rPr>
          <w:rFonts w:ascii="Calibri" w:hAnsi="Calibri" w:cs="Times New Roman"/>
          <w:color w:val="auto"/>
          <w:sz w:val="24"/>
          <w:szCs w:val="24"/>
          <w:lang w:val="en-US" w:eastAsia="en-US"/>
        </w:rPr>
        <w:t xml:space="preserve"> 77173 or </w:t>
      </w:r>
      <w:hyperlink r:id="rId26" w:history="1">
        <w:r w:rsidRPr="00E946CF">
          <w:rPr>
            <w:rStyle w:val="Hyperlink"/>
            <w:rFonts w:asciiTheme="minorHAnsi" w:hAnsiTheme="minorHAnsi"/>
            <w:szCs w:val="24"/>
            <w:lang w:val="en-US" w:eastAsia="en-US"/>
          </w:rPr>
          <w:t>Jacsmedia@act.gov.au</w:t>
        </w:r>
      </w:hyperlink>
      <w:r>
        <w:rPr>
          <w:rFonts w:ascii="Calibri" w:hAnsi="Calibri" w:cs="Times New Roman"/>
          <w:color w:val="auto"/>
          <w:sz w:val="24"/>
          <w:szCs w:val="24"/>
          <w:lang w:val="en-US" w:eastAsia="en-US"/>
        </w:rPr>
        <w:t>.</w:t>
      </w:r>
    </w:p>
    <w:p w14:paraId="7D0D4864" w14:textId="77777777" w:rsidR="006B2D2E" w:rsidRPr="0095582F" w:rsidRDefault="00E01721" w:rsidP="00E63223">
      <w:pPr>
        <w:keepNext/>
        <w:keepLines/>
        <w:autoSpaceDE w:val="0"/>
        <w:autoSpaceDN w:val="0"/>
        <w:spacing w:before="120" w:after="120" w:line="240" w:lineRule="auto"/>
        <w:rPr>
          <w:rFonts w:ascii="Calibri" w:hAnsi="Calibri" w:cs="Times New Roman"/>
          <w:b/>
          <w:color w:val="auto"/>
          <w:sz w:val="24"/>
          <w:szCs w:val="24"/>
          <w:lang w:eastAsia="en-US"/>
        </w:rPr>
      </w:pPr>
      <w:r w:rsidRPr="0095582F">
        <w:rPr>
          <w:rFonts w:ascii="Calibri" w:hAnsi="Calibri" w:cs="Times New Roman"/>
          <w:b/>
          <w:color w:val="auto"/>
          <w:sz w:val="24"/>
          <w:szCs w:val="24"/>
          <w:lang w:eastAsia="en-US"/>
        </w:rPr>
        <w:t>Report d</w:t>
      </w:r>
      <w:r w:rsidR="006B2D2E" w:rsidRPr="0095582F">
        <w:rPr>
          <w:rFonts w:ascii="Calibri" w:hAnsi="Calibri" w:cs="Times New Roman"/>
          <w:b/>
          <w:color w:val="auto"/>
          <w:sz w:val="24"/>
          <w:szCs w:val="24"/>
          <w:lang w:eastAsia="en-US"/>
        </w:rPr>
        <w:t>escriptor</w:t>
      </w:r>
      <w:r w:rsidR="00197A3F" w:rsidRPr="0095582F">
        <w:rPr>
          <w:rFonts w:ascii="Calibri" w:hAnsi="Calibri" w:cs="Times New Roman"/>
          <w:b/>
          <w:color w:val="auto"/>
          <w:sz w:val="24"/>
          <w:szCs w:val="24"/>
          <w:lang w:eastAsia="en-US"/>
        </w:rPr>
        <w:t xml:space="preserve">: </w:t>
      </w:r>
      <w:r w:rsidR="00E63223" w:rsidRPr="0095582F">
        <w:rPr>
          <w:rFonts w:ascii="Calibri" w:hAnsi="Calibri" w:cs="Times New Roman"/>
          <w:color w:val="auto"/>
          <w:sz w:val="24"/>
          <w:szCs w:val="24"/>
          <w:lang w:eastAsia="en-US"/>
        </w:rPr>
        <w:t>Reporting entities</w:t>
      </w:r>
      <w:r w:rsidR="00272B0D" w:rsidRPr="0095582F">
        <w:rPr>
          <w:rFonts w:ascii="Calibri" w:hAnsi="Calibri" w:cs="Times New Roman"/>
          <w:color w:val="auto"/>
          <w:sz w:val="24"/>
          <w:szCs w:val="24"/>
          <w:lang w:eastAsia="en-US"/>
        </w:rPr>
        <w:t xml:space="preserve"> </w:t>
      </w:r>
      <w:r w:rsidR="006B2D2E" w:rsidRPr="0095582F">
        <w:rPr>
          <w:rFonts w:ascii="Calibri" w:hAnsi="Calibri" w:cs="Times New Roman"/>
          <w:color w:val="auto"/>
          <w:sz w:val="24"/>
          <w:szCs w:val="24"/>
          <w:lang w:eastAsia="en-US"/>
        </w:rPr>
        <w:t xml:space="preserve">must report on implementation strategies and progress in incorporating human rights standards </w:t>
      </w:r>
      <w:r w:rsidR="00EB1EFF" w:rsidRPr="0095582F">
        <w:rPr>
          <w:rFonts w:ascii="Calibri" w:hAnsi="Calibri"/>
          <w:sz w:val="24"/>
          <w:szCs w:val="24"/>
        </w:rPr>
        <w:t xml:space="preserve">under the </w:t>
      </w:r>
      <w:r w:rsidR="00EB1EFF" w:rsidRPr="0095582F">
        <w:rPr>
          <w:rFonts w:ascii="Calibri" w:hAnsi="Calibri"/>
          <w:i/>
          <w:iCs/>
          <w:sz w:val="24"/>
          <w:szCs w:val="24"/>
        </w:rPr>
        <w:t>Human Rights Act 2004</w:t>
      </w:r>
      <w:r w:rsidR="00EB1EFF" w:rsidRPr="0095582F">
        <w:rPr>
          <w:rFonts w:asciiTheme="minorHAnsi" w:hAnsiTheme="minorHAnsi"/>
          <w:sz w:val="24"/>
          <w:szCs w:val="24"/>
        </w:rPr>
        <w:t xml:space="preserve"> </w:t>
      </w:r>
      <w:r w:rsidR="006B2D2E" w:rsidRPr="0095582F">
        <w:rPr>
          <w:rFonts w:asciiTheme="minorHAnsi" w:hAnsiTheme="minorHAnsi" w:cs="Times New Roman"/>
          <w:color w:val="auto"/>
          <w:sz w:val="24"/>
          <w:szCs w:val="24"/>
          <w:lang w:eastAsia="en-US"/>
        </w:rPr>
        <w:t>i</w:t>
      </w:r>
      <w:r w:rsidR="006B2D2E" w:rsidRPr="0095582F">
        <w:rPr>
          <w:rFonts w:ascii="Calibri" w:hAnsi="Calibri" w:cs="Times New Roman"/>
          <w:color w:val="auto"/>
          <w:sz w:val="24"/>
          <w:szCs w:val="24"/>
          <w:lang w:eastAsia="en-US"/>
        </w:rPr>
        <w:t xml:space="preserve">nto </w:t>
      </w:r>
      <w:r w:rsidR="00EB1EFF" w:rsidRPr="0095582F">
        <w:rPr>
          <w:rFonts w:ascii="Calibri" w:hAnsi="Calibri"/>
          <w:sz w:val="24"/>
          <w:szCs w:val="24"/>
        </w:rPr>
        <w:t xml:space="preserve">all aspects of </w:t>
      </w:r>
      <w:r w:rsidR="006B2D2E" w:rsidRPr="0095582F">
        <w:rPr>
          <w:rFonts w:ascii="Calibri" w:hAnsi="Calibri" w:cs="Times New Roman"/>
          <w:color w:val="auto"/>
          <w:sz w:val="24"/>
          <w:szCs w:val="24"/>
          <w:lang w:eastAsia="en-US"/>
        </w:rPr>
        <w:t>their operations, with reference to the following:</w:t>
      </w:r>
    </w:p>
    <w:p w14:paraId="019F1B3E" w14:textId="77777777" w:rsidR="006B2D2E" w:rsidRPr="0095582F" w:rsidRDefault="00BC2C7F" w:rsidP="00196163">
      <w:pPr>
        <w:pStyle w:val="ListParagraph"/>
        <w:numPr>
          <w:ilvl w:val="0"/>
          <w:numId w:val="19"/>
        </w:numPr>
        <w:rPr>
          <w:lang w:val="en-AU"/>
        </w:rPr>
      </w:pPr>
      <w:r w:rsidRPr="0095582F">
        <w:rPr>
          <w:b/>
          <w:lang w:val="en-AU"/>
        </w:rPr>
        <w:t>e</w:t>
      </w:r>
      <w:r w:rsidR="006B2D2E" w:rsidRPr="0095582F">
        <w:rPr>
          <w:b/>
          <w:lang w:val="en-AU"/>
        </w:rPr>
        <w:t xml:space="preserve">ducation and training of staff on human rights principles: </w:t>
      </w:r>
      <w:r w:rsidR="00272B0D" w:rsidRPr="0095582F">
        <w:rPr>
          <w:lang w:val="en-AU"/>
        </w:rPr>
        <w:t>n</w:t>
      </w:r>
      <w:r w:rsidR="006B2D2E" w:rsidRPr="0095582F">
        <w:rPr>
          <w:lang w:val="en-AU"/>
        </w:rPr>
        <w:t>umber of training sessions; training provider, number and policy cohorts that attended (</w:t>
      </w:r>
      <w:r w:rsidR="00272B0D" w:rsidRPr="0095582F">
        <w:rPr>
          <w:lang w:val="en-AU"/>
        </w:rPr>
        <w:t>e.g.</w:t>
      </w:r>
      <w:r w:rsidR="006B2D2E" w:rsidRPr="0095582F">
        <w:rPr>
          <w:lang w:val="en-AU"/>
        </w:rPr>
        <w:t xml:space="preserve"> legal staff, policy staff); </w:t>
      </w:r>
    </w:p>
    <w:p w14:paraId="4FE4D730" w14:textId="77777777" w:rsidR="0063530B" w:rsidRPr="0095582F" w:rsidRDefault="0063530B" w:rsidP="00196163">
      <w:pPr>
        <w:pStyle w:val="ListParagraph"/>
        <w:numPr>
          <w:ilvl w:val="0"/>
          <w:numId w:val="19"/>
        </w:numPr>
      </w:pPr>
      <w:r w:rsidRPr="0095582F">
        <w:rPr>
          <w:b/>
          <w:bCs/>
        </w:rPr>
        <w:t>reviews undertaken of internal policies and procedures for compatibility with human rights:</w:t>
      </w:r>
      <w:r w:rsidRPr="0095582F">
        <w:t xml:space="preserve"> any processes undertaken to identify human rights issues raised in policies and procedures and, if no reviews have been undertaken, the reasons for not reviewing and a timetable for future review; </w:t>
      </w:r>
    </w:p>
    <w:p w14:paraId="19203916" w14:textId="77777777" w:rsidR="0063530B" w:rsidRPr="0095582F" w:rsidRDefault="0063530B" w:rsidP="00196163">
      <w:pPr>
        <w:pStyle w:val="ListParagraph"/>
        <w:numPr>
          <w:ilvl w:val="0"/>
          <w:numId w:val="19"/>
        </w:numPr>
      </w:pPr>
      <w:r w:rsidRPr="0095582F">
        <w:rPr>
          <w:b/>
          <w:bCs/>
        </w:rPr>
        <w:t xml:space="preserve">any guidelines or checklists developed to incorporate consideration of public authority obligations under s40B of the Human Rights Act in decision making: </w:t>
      </w:r>
      <w:r w:rsidRPr="0095582F">
        <w:t>identify</w:t>
      </w:r>
      <w:r w:rsidRPr="0095582F">
        <w:rPr>
          <w:b/>
          <w:bCs/>
        </w:rPr>
        <w:t xml:space="preserve"> </w:t>
      </w:r>
      <w:r w:rsidRPr="0095582F">
        <w:t>specific forms, policies or guidance material used by the agency that incorporate consideration of relevant human rights in decision making.</w:t>
      </w:r>
    </w:p>
    <w:p w14:paraId="043ACE79" w14:textId="77777777" w:rsidR="0063530B" w:rsidRPr="0095582F" w:rsidRDefault="0063530B" w:rsidP="00196163">
      <w:pPr>
        <w:pStyle w:val="ListParagraph"/>
        <w:numPr>
          <w:ilvl w:val="0"/>
          <w:numId w:val="19"/>
        </w:numPr>
      </w:pPr>
      <w:r w:rsidRPr="0095582F">
        <w:rPr>
          <w:b/>
          <w:bCs/>
        </w:rPr>
        <w:t>any dissemination of information about agency obligations under the Human Rights Act to clients</w:t>
      </w:r>
      <w:r w:rsidRPr="0095582F">
        <w:t>: identify any information given to clients that explains the human rights of clients and the obligations of the agency to consider these rights in decision making.</w:t>
      </w:r>
    </w:p>
    <w:p w14:paraId="5F0FA463" w14:textId="77777777" w:rsidR="0063530B" w:rsidRPr="0095582F" w:rsidRDefault="0063530B" w:rsidP="00196163">
      <w:pPr>
        <w:pStyle w:val="ListParagraph"/>
        <w:numPr>
          <w:ilvl w:val="0"/>
          <w:numId w:val="19"/>
        </w:numPr>
      </w:pPr>
      <w:r w:rsidRPr="0095582F">
        <w:rPr>
          <w:b/>
          <w:bCs/>
        </w:rPr>
        <w:t xml:space="preserve">Human Rights Act considerations included in the complaints handling framework: </w:t>
      </w:r>
      <w:r w:rsidRPr="0095582F">
        <w:t>provide evidence of human rights considerations being specifically incorporated into the complaints handling processes of the agency.</w:t>
      </w:r>
    </w:p>
    <w:p w14:paraId="76225F26" w14:textId="77777777" w:rsidR="0063530B" w:rsidRPr="0095582F" w:rsidRDefault="0063530B" w:rsidP="00196163">
      <w:pPr>
        <w:pStyle w:val="ListParagraph"/>
        <w:numPr>
          <w:ilvl w:val="0"/>
          <w:numId w:val="19"/>
        </w:numPr>
        <w:autoSpaceDE/>
        <w:rPr>
          <w:rStyle w:val="Calibri12"/>
        </w:rPr>
      </w:pPr>
      <w:r w:rsidRPr="0095582F">
        <w:rPr>
          <w:rStyle w:val="Calibri12"/>
          <w:b/>
          <w:bCs/>
        </w:rPr>
        <w:t>Inclusion of Human Rights Act obligations in contracts and tenders</w:t>
      </w:r>
      <w:r w:rsidRPr="0095582F">
        <w:rPr>
          <w:rStyle w:val="Calibri12"/>
        </w:rPr>
        <w:t xml:space="preserve">: provide information about how Human Rights Act obligations are incorporated when outsourcing services, for example, whether contracts and tenders include a requirement for HRA compliance; </w:t>
      </w:r>
    </w:p>
    <w:p w14:paraId="1FA9384E" w14:textId="77777777" w:rsidR="006B2D2E" w:rsidRDefault="00BC2C7F" w:rsidP="00196163">
      <w:pPr>
        <w:pStyle w:val="ListParagraph"/>
        <w:numPr>
          <w:ilvl w:val="0"/>
          <w:numId w:val="19"/>
        </w:numPr>
        <w:rPr>
          <w:lang w:val="en-AU"/>
        </w:rPr>
      </w:pPr>
      <w:r>
        <w:rPr>
          <w:b/>
          <w:lang w:val="en-AU"/>
        </w:rPr>
        <w:t>i</w:t>
      </w:r>
      <w:r w:rsidR="006B2D2E" w:rsidRPr="00266E56">
        <w:rPr>
          <w:b/>
          <w:lang w:val="en-AU"/>
        </w:rPr>
        <w:t>nternal dissemination of information to staff on the legislative scrutiny process</w:t>
      </w:r>
      <w:r w:rsidR="006B2D2E">
        <w:rPr>
          <w:b/>
          <w:lang w:val="en-AU"/>
        </w:rPr>
        <w:t>:</w:t>
      </w:r>
      <w:r w:rsidR="00272B0D">
        <w:rPr>
          <w:lang w:val="en-AU"/>
        </w:rPr>
        <w:t xml:space="preserve"> d</w:t>
      </w:r>
      <w:r w:rsidR="006B2D2E">
        <w:rPr>
          <w:lang w:val="en-AU"/>
        </w:rPr>
        <w:t xml:space="preserve">istribution of </w:t>
      </w:r>
      <w:r w:rsidR="006B2D2E" w:rsidRPr="00266E56">
        <w:rPr>
          <w:lang w:val="en-AU"/>
        </w:rPr>
        <w:t>Hu</w:t>
      </w:r>
      <w:r w:rsidR="006B2D2E">
        <w:rPr>
          <w:lang w:val="en-AU"/>
        </w:rPr>
        <w:t xml:space="preserve">man Rights Commission brochures, JACSD </w:t>
      </w:r>
      <w:r w:rsidR="006B2D2E" w:rsidRPr="00266E56">
        <w:rPr>
          <w:lang w:val="en-AU"/>
        </w:rPr>
        <w:t>publications</w:t>
      </w:r>
      <w:r w:rsidR="006B2D2E">
        <w:rPr>
          <w:lang w:val="en-AU"/>
        </w:rPr>
        <w:t xml:space="preserve"> and </w:t>
      </w:r>
      <w:r w:rsidR="006B2D2E" w:rsidRPr="00266E56">
        <w:rPr>
          <w:lang w:val="en-AU"/>
        </w:rPr>
        <w:t xml:space="preserve">documentation developed by the </w:t>
      </w:r>
      <w:r w:rsidR="00272B0D">
        <w:rPr>
          <w:lang w:val="en-AU"/>
        </w:rPr>
        <w:t>directorate/public sector body</w:t>
      </w:r>
      <w:r w:rsidR="006B2D2E">
        <w:rPr>
          <w:lang w:val="en-AU"/>
        </w:rPr>
        <w:t>;</w:t>
      </w:r>
    </w:p>
    <w:p w14:paraId="39E1D9C9" w14:textId="77777777" w:rsidR="006B2D2E" w:rsidRDefault="00BC2C7F" w:rsidP="00196163">
      <w:pPr>
        <w:pStyle w:val="ListParagraph"/>
        <w:numPr>
          <w:ilvl w:val="0"/>
          <w:numId w:val="19"/>
        </w:numPr>
        <w:rPr>
          <w:lang w:val="en-AU"/>
        </w:rPr>
      </w:pPr>
      <w:r>
        <w:rPr>
          <w:b/>
          <w:lang w:val="en-AU"/>
        </w:rPr>
        <w:t>l</w:t>
      </w:r>
      <w:r w:rsidR="006B2D2E" w:rsidRPr="00266E56">
        <w:rPr>
          <w:b/>
          <w:lang w:val="en-AU"/>
        </w:rPr>
        <w:t>iaison with the Human Rights Advisor</w:t>
      </w:r>
      <w:r w:rsidR="006B2D2E">
        <w:rPr>
          <w:b/>
          <w:lang w:val="en-AU"/>
        </w:rPr>
        <w:t>s</w:t>
      </w:r>
      <w:r w:rsidR="006B2D2E" w:rsidRPr="00266E56">
        <w:rPr>
          <w:b/>
          <w:lang w:val="en-AU"/>
        </w:rPr>
        <w:t xml:space="preserve"> on human rights principles or the legislative scrutiny process</w:t>
      </w:r>
      <w:r w:rsidR="006B2D2E">
        <w:rPr>
          <w:b/>
          <w:lang w:val="en-AU"/>
        </w:rPr>
        <w:t xml:space="preserve">: </w:t>
      </w:r>
      <w:r w:rsidR="007F7E4D">
        <w:rPr>
          <w:lang w:val="en-AU"/>
        </w:rPr>
        <w:t>t</w:t>
      </w:r>
      <w:r w:rsidR="006B2D2E" w:rsidRPr="004E5A17">
        <w:rPr>
          <w:lang w:val="en-AU"/>
        </w:rPr>
        <w:t>he</w:t>
      </w:r>
      <w:r w:rsidR="006B2D2E">
        <w:rPr>
          <w:b/>
          <w:lang w:val="en-AU"/>
        </w:rPr>
        <w:t xml:space="preserve"> </w:t>
      </w:r>
      <w:r w:rsidR="006B2D2E" w:rsidRPr="004E5A17">
        <w:rPr>
          <w:lang w:val="en-AU"/>
        </w:rPr>
        <w:t>n</w:t>
      </w:r>
      <w:r w:rsidR="006B2D2E" w:rsidRPr="00266E56">
        <w:rPr>
          <w:lang w:val="en-AU"/>
        </w:rPr>
        <w:t>umber of cabinet submissions prepared</w:t>
      </w:r>
      <w:r w:rsidR="006B2D2E">
        <w:rPr>
          <w:lang w:val="en-AU"/>
        </w:rPr>
        <w:t xml:space="preserve"> and the </w:t>
      </w:r>
      <w:r w:rsidR="006B2D2E" w:rsidRPr="00266E56">
        <w:rPr>
          <w:lang w:val="en-AU"/>
        </w:rPr>
        <w:t xml:space="preserve">human rights issues identified as part of </w:t>
      </w:r>
      <w:r w:rsidR="006B2D2E">
        <w:rPr>
          <w:lang w:val="en-AU"/>
        </w:rPr>
        <w:t xml:space="preserve">these </w:t>
      </w:r>
      <w:r w:rsidR="006B2D2E" w:rsidRPr="00266E56">
        <w:rPr>
          <w:lang w:val="en-AU"/>
        </w:rPr>
        <w:t>process</w:t>
      </w:r>
      <w:r w:rsidR="006B2D2E">
        <w:rPr>
          <w:lang w:val="en-AU"/>
        </w:rPr>
        <w:t>es</w:t>
      </w:r>
      <w:r w:rsidR="006B2D2E" w:rsidRPr="00266E56">
        <w:rPr>
          <w:lang w:val="en-AU"/>
        </w:rPr>
        <w:t xml:space="preserve"> (without breaching confidentiality); the number of compatibility statements issued in relation to new legislative proposals developed; and a description of any issues that had to be resolved after consultatio</w:t>
      </w:r>
      <w:r w:rsidR="007F7E4D">
        <w:rPr>
          <w:lang w:val="en-AU"/>
        </w:rPr>
        <w:t>n with the Human Rights Advisor;</w:t>
      </w:r>
    </w:p>
    <w:p w14:paraId="286CB881" w14:textId="77777777" w:rsidR="006B2D2E" w:rsidRDefault="00BC2C7F">
      <w:pPr>
        <w:pStyle w:val="ListParagraph"/>
        <w:numPr>
          <w:ilvl w:val="0"/>
          <w:numId w:val="19"/>
        </w:numPr>
        <w:rPr>
          <w:lang w:val="en-AU"/>
        </w:rPr>
      </w:pPr>
      <w:r>
        <w:rPr>
          <w:b/>
          <w:lang w:val="en-AU"/>
        </w:rPr>
        <w:t>r</w:t>
      </w:r>
      <w:r w:rsidR="006B2D2E" w:rsidRPr="00266E56">
        <w:rPr>
          <w:b/>
          <w:lang w:val="en-AU"/>
        </w:rPr>
        <w:t>eviews or preparations for reviews of existing legislation for compatibility with the H</w:t>
      </w:r>
      <w:r w:rsidR="00767164">
        <w:rPr>
          <w:b/>
          <w:lang w:val="en-AU"/>
        </w:rPr>
        <w:t xml:space="preserve">uman </w:t>
      </w:r>
      <w:r w:rsidR="006B2D2E" w:rsidRPr="00266E56">
        <w:rPr>
          <w:b/>
          <w:lang w:val="en-AU"/>
        </w:rPr>
        <w:t>R</w:t>
      </w:r>
      <w:r w:rsidR="00767164">
        <w:rPr>
          <w:b/>
          <w:lang w:val="en-AU"/>
        </w:rPr>
        <w:t xml:space="preserve">ights </w:t>
      </w:r>
      <w:r w:rsidR="006B2D2E" w:rsidRPr="00266E56">
        <w:rPr>
          <w:b/>
          <w:lang w:val="en-AU"/>
        </w:rPr>
        <w:t>A</w:t>
      </w:r>
      <w:r w:rsidR="00767164">
        <w:rPr>
          <w:b/>
          <w:lang w:val="en-AU"/>
        </w:rPr>
        <w:t>ct</w:t>
      </w:r>
      <w:r w:rsidR="006B2D2E">
        <w:rPr>
          <w:b/>
          <w:lang w:val="en-AU"/>
        </w:rPr>
        <w:t>:</w:t>
      </w:r>
      <w:r w:rsidR="006B2D2E">
        <w:rPr>
          <w:lang w:val="en-AU"/>
        </w:rPr>
        <w:t xml:space="preserve"> h</w:t>
      </w:r>
      <w:r w:rsidR="006B2D2E" w:rsidRPr="00266E56">
        <w:rPr>
          <w:lang w:val="en-AU"/>
        </w:rPr>
        <w:t>uman rights issues raised by the existing legislative framework in which they operate; the process for identifying any necessary legislative amendments; and, if no reviews have been undertaken, the reasons for not reviewing legislation an</w:t>
      </w:r>
      <w:r w:rsidR="007F7E4D">
        <w:rPr>
          <w:lang w:val="en-AU"/>
        </w:rPr>
        <w:t>d a timetable for future review; and</w:t>
      </w:r>
    </w:p>
    <w:p w14:paraId="6DEF0773" w14:textId="77777777" w:rsidR="006B2D2E" w:rsidRPr="002131B3" w:rsidRDefault="00BC2C7F">
      <w:pPr>
        <w:pStyle w:val="ListParagraph"/>
        <w:numPr>
          <w:ilvl w:val="0"/>
          <w:numId w:val="19"/>
        </w:numPr>
        <w:rPr>
          <w:lang w:val="en-AU"/>
        </w:rPr>
      </w:pPr>
      <w:r>
        <w:rPr>
          <w:b/>
          <w:lang w:val="en-AU"/>
        </w:rPr>
        <w:t>l</w:t>
      </w:r>
      <w:r w:rsidR="006B2D2E" w:rsidRPr="00266E56">
        <w:rPr>
          <w:b/>
          <w:lang w:val="en-AU"/>
        </w:rPr>
        <w:t>itigation</w:t>
      </w:r>
      <w:r w:rsidR="006B2D2E">
        <w:rPr>
          <w:b/>
          <w:lang w:val="en-AU"/>
        </w:rPr>
        <w:t xml:space="preserve">: </w:t>
      </w:r>
      <w:r w:rsidR="006B2D2E" w:rsidRPr="004E5A17">
        <w:rPr>
          <w:lang w:val="en-AU"/>
        </w:rPr>
        <w:t>a summary of</w:t>
      </w:r>
      <w:r w:rsidR="006B2D2E">
        <w:rPr>
          <w:b/>
          <w:lang w:val="en-AU"/>
        </w:rPr>
        <w:t xml:space="preserve"> </w:t>
      </w:r>
      <w:r w:rsidR="006B2D2E" w:rsidRPr="00266E56">
        <w:rPr>
          <w:lang w:val="en-AU"/>
        </w:rPr>
        <w:t>cases before courts or tribunals which have involved arguments concerning the H</w:t>
      </w:r>
      <w:r w:rsidR="00767164">
        <w:rPr>
          <w:lang w:val="en-AU"/>
        </w:rPr>
        <w:t xml:space="preserve">uman </w:t>
      </w:r>
      <w:r w:rsidR="006B2D2E" w:rsidRPr="00266E56">
        <w:rPr>
          <w:lang w:val="en-AU"/>
        </w:rPr>
        <w:t>R</w:t>
      </w:r>
      <w:r w:rsidR="00767164">
        <w:rPr>
          <w:lang w:val="en-AU"/>
        </w:rPr>
        <w:t xml:space="preserve">ights </w:t>
      </w:r>
      <w:r w:rsidR="006B2D2E" w:rsidRPr="00266E56">
        <w:rPr>
          <w:lang w:val="en-AU"/>
        </w:rPr>
        <w:t>A</w:t>
      </w:r>
      <w:r w:rsidR="00767164">
        <w:rPr>
          <w:lang w:val="en-AU"/>
        </w:rPr>
        <w:t>ct</w:t>
      </w:r>
      <w:r w:rsidR="006B2D2E" w:rsidRPr="00266E56">
        <w:rPr>
          <w:lang w:val="en-AU"/>
        </w:rPr>
        <w:t>, along with responses to relevant decisions.</w:t>
      </w:r>
      <w:r w:rsidR="00F2182B" w:rsidRPr="00196EBB">
        <w:rPr>
          <w:b/>
          <w:lang w:val="en-AU"/>
        </w:rPr>
        <w:t xml:space="preserve">  </w:t>
      </w:r>
    </w:p>
    <w:p w14:paraId="05FDB7C6" w14:textId="77777777" w:rsidR="0095582F" w:rsidRPr="0095582F" w:rsidRDefault="0095582F" w:rsidP="0095582F">
      <w:pPr>
        <w:spacing w:after="120"/>
        <w:rPr>
          <w:rFonts w:ascii="Calibri" w:hAnsi="Calibri"/>
          <w:sz w:val="24"/>
          <w:szCs w:val="24"/>
        </w:rPr>
      </w:pPr>
      <w:r w:rsidRPr="0095582F">
        <w:rPr>
          <w:rFonts w:ascii="Calibri" w:hAnsi="Calibri"/>
          <w:sz w:val="24"/>
          <w:szCs w:val="24"/>
        </w:rPr>
        <w:lastRenderedPageBreak/>
        <w:t>JACSD will issue further advice to reporting entities on the format of this requirement for inclusion in the JACSD Annual Report.</w:t>
      </w:r>
    </w:p>
    <w:tbl>
      <w:tblPr>
        <w:tblW w:w="8958" w:type="dxa"/>
        <w:tblBorders>
          <w:bottom w:val="single" w:sz="18" w:space="0" w:color="403152" w:themeColor="accent4" w:themeShade="80"/>
        </w:tblBorders>
        <w:tblLayout w:type="fixed"/>
        <w:tblLook w:val="0000" w:firstRow="0" w:lastRow="0" w:firstColumn="0" w:lastColumn="0" w:noHBand="0" w:noVBand="0"/>
      </w:tblPr>
      <w:tblGrid>
        <w:gridCol w:w="2660"/>
        <w:gridCol w:w="6298"/>
      </w:tblGrid>
      <w:tr w:rsidR="00196EBB" w:rsidRPr="000852F4" w14:paraId="5EF39D7D" w14:textId="77777777" w:rsidTr="00614440">
        <w:trPr>
          <w:trHeight w:val="20"/>
        </w:trPr>
        <w:tc>
          <w:tcPr>
            <w:tcW w:w="2660" w:type="dxa"/>
            <w:tcBorders>
              <w:bottom w:val="single" w:sz="18" w:space="0" w:color="403152" w:themeColor="accent4" w:themeShade="80"/>
            </w:tcBorders>
            <w:shd w:val="clear" w:color="auto" w:fill="E5DFEC" w:themeFill="accent4" w:themeFillTint="33"/>
          </w:tcPr>
          <w:p w14:paraId="717FD71B" w14:textId="77777777" w:rsidR="00196EBB" w:rsidRPr="000852F4" w:rsidRDefault="00196EBB" w:rsidP="00D62E85">
            <w:pPr>
              <w:autoSpaceDE w:val="0"/>
              <w:autoSpaceDN w:val="0"/>
              <w:spacing w:line="240" w:lineRule="auto"/>
              <w:rPr>
                <w:rFonts w:ascii="Calibri" w:hAnsi="Calibri" w:cs="Times New Roman"/>
                <w:b/>
                <w:color w:val="auto"/>
                <w:sz w:val="24"/>
                <w:szCs w:val="24"/>
                <w:highlight w:val="yellow"/>
                <w:lang w:eastAsia="en-US"/>
              </w:rPr>
            </w:pPr>
            <w:r w:rsidRPr="00CD0267">
              <w:rPr>
                <w:rFonts w:ascii="Calibri" w:hAnsi="Calibri" w:cs="Times New Roman"/>
                <w:b/>
                <w:color w:val="auto"/>
                <w:sz w:val="24"/>
                <w:szCs w:val="24"/>
                <w:lang w:eastAsia="en-US"/>
              </w:rPr>
              <w:t>Contact for further information:</w:t>
            </w:r>
          </w:p>
        </w:tc>
        <w:tc>
          <w:tcPr>
            <w:tcW w:w="6298" w:type="dxa"/>
            <w:tcBorders>
              <w:bottom w:val="single" w:sz="18" w:space="0" w:color="403152" w:themeColor="accent4" w:themeShade="80"/>
            </w:tcBorders>
            <w:shd w:val="clear" w:color="auto" w:fill="E5DFEC" w:themeFill="accent4" w:themeFillTint="33"/>
          </w:tcPr>
          <w:p w14:paraId="506C1F25" w14:textId="77777777" w:rsidR="00196EBB" w:rsidRPr="00536AA4" w:rsidRDefault="00196EBB" w:rsidP="00196EBB">
            <w:pPr>
              <w:autoSpaceDE w:val="0"/>
              <w:autoSpaceDN w:val="0"/>
              <w:spacing w:after="120" w:line="240" w:lineRule="auto"/>
              <w:rPr>
                <w:rFonts w:ascii="Calibri" w:hAnsi="Calibri" w:cs="Times New Roman"/>
                <w:color w:val="auto"/>
                <w:sz w:val="24"/>
                <w:szCs w:val="24"/>
                <w:lang w:val="en-US" w:eastAsia="en-US"/>
              </w:rPr>
            </w:pPr>
            <w:r w:rsidRPr="00D90A7A">
              <w:rPr>
                <w:rFonts w:ascii="Calibri" w:hAnsi="Calibri" w:cs="Times New Roman"/>
                <w:color w:val="auto"/>
                <w:sz w:val="24"/>
                <w:szCs w:val="24"/>
                <w:lang w:eastAsia="en-US"/>
              </w:rPr>
              <w:t xml:space="preserve">Human Rights Advisor, Legislation, Policy and Programs Branch, </w:t>
            </w:r>
            <w:r>
              <w:rPr>
                <w:rFonts w:ascii="Calibri" w:hAnsi="Calibri" w:cs="Times New Roman"/>
                <w:color w:val="auto"/>
                <w:sz w:val="24"/>
                <w:szCs w:val="24"/>
                <w:lang w:eastAsia="en-US"/>
              </w:rPr>
              <w:t xml:space="preserve">JACSD, </w:t>
            </w:r>
            <w:r w:rsidRPr="007E5879">
              <w:rPr>
                <w:rFonts w:ascii="Calibri" w:hAnsi="Calibri" w:cs="Times New Roman"/>
                <w:color w:val="auto"/>
                <w:sz w:val="24"/>
                <w:szCs w:val="24"/>
                <w:lang w:eastAsia="en-US"/>
              </w:rPr>
              <w:t>Phone 620 70595.</w:t>
            </w:r>
          </w:p>
        </w:tc>
      </w:tr>
    </w:tbl>
    <w:p w14:paraId="42EDB673" w14:textId="77777777" w:rsidR="006B2D2E" w:rsidRPr="00E314B3" w:rsidRDefault="006B2D2E" w:rsidP="006B2D2E">
      <w:pPr>
        <w:pStyle w:val="Heading3"/>
        <w:rPr>
          <w:color w:val="5F497A" w:themeColor="accent4" w:themeShade="BF"/>
        </w:rPr>
      </w:pPr>
      <w:bookmarkStart w:id="167" w:name="_Toc8312994"/>
      <w:r w:rsidRPr="00E314B3">
        <w:rPr>
          <w:color w:val="5F497A" w:themeColor="accent4" w:themeShade="BF"/>
        </w:rPr>
        <w:t>Legal Services Directions</w:t>
      </w:r>
      <w:bookmarkEnd w:id="167"/>
    </w:p>
    <w:p w14:paraId="347D4527" w14:textId="77777777" w:rsidR="00F96964" w:rsidRPr="007E5879" w:rsidRDefault="00F96964" w:rsidP="00F96964">
      <w:pPr>
        <w:autoSpaceDE w:val="0"/>
        <w:autoSpaceDN w:val="0"/>
        <w:spacing w:before="120" w:after="120" w:line="240" w:lineRule="auto"/>
        <w:rPr>
          <w:rFonts w:ascii="Calibri" w:hAnsi="Calibri" w:cs="Times New Roman"/>
          <w:b/>
          <w:bCs/>
          <w:color w:val="auto"/>
          <w:sz w:val="24"/>
          <w:szCs w:val="24"/>
          <w:lang w:val="en-US" w:eastAsia="en-US"/>
        </w:rPr>
      </w:pPr>
      <w:r w:rsidRPr="00666A9D">
        <w:rPr>
          <w:rFonts w:ascii="Calibri" w:hAnsi="Calibri" w:cs="Times New Roman"/>
          <w:b/>
          <w:color w:val="auto"/>
          <w:sz w:val="24"/>
          <w:szCs w:val="24"/>
          <w:lang w:eastAsia="en-US"/>
        </w:rPr>
        <w:t xml:space="preserve">Coordinating </w:t>
      </w:r>
      <w:r>
        <w:rPr>
          <w:rFonts w:ascii="Calibri" w:hAnsi="Calibri" w:cs="Times New Roman"/>
          <w:b/>
          <w:color w:val="auto"/>
          <w:sz w:val="24"/>
          <w:szCs w:val="24"/>
          <w:lang w:eastAsia="en-US"/>
        </w:rPr>
        <w:t>entity</w:t>
      </w:r>
      <w:r w:rsidRPr="00D03722">
        <w:rPr>
          <w:rFonts w:ascii="Calibri" w:hAnsi="Calibri" w:cs="Times New Roman"/>
          <w:b/>
          <w:color w:val="auto"/>
          <w:sz w:val="24"/>
          <w:szCs w:val="24"/>
          <w:lang w:eastAsia="en-US"/>
        </w:rPr>
        <w:t xml:space="preserve"> </w:t>
      </w:r>
      <w:r>
        <w:rPr>
          <w:rFonts w:ascii="Calibri" w:hAnsi="Calibri" w:cs="Times New Roman"/>
          <w:b/>
          <w:color w:val="auto"/>
          <w:sz w:val="24"/>
          <w:szCs w:val="24"/>
          <w:lang w:eastAsia="en-US"/>
        </w:rPr>
        <w:t>and whole of government annual report</w:t>
      </w:r>
      <w:r w:rsidRPr="00666A9D">
        <w:rPr>
          <w:rFonts w:ascii="Calibri" w:hAnsi="Calibri" w:cs="Times New Roman"/>
          <w:b/>
          <w:color w:val="auto"/>
          <w:sz w:val="24"/>
          <w:szCs w:val="24"/>
          <w:lang w:eastAsia="en-US"/>
        </w:rPr>
        <w:t>:</w:t>
      </w:r>
      <w:r w:rsidRPr="00666A9D">
        <w:rPr>
          <w:rFonts w:ascii="Calibri" w:hAnsi="Calibri" w:cs="Times New Roman"/>
          <w:b/>
          <w:i/>
          <w:color w:val="auto"/>
          <w:sz w:val="24"/>
          <w:szCs w:val="24"/>
          <w:lang w:eastAsia="en-US"/>
        </w:rPr>
        <w:t xml:space="preserve"> </w:t>
      </w:r>
      <w:r>
        <w:rPr>
          <w:rFonts w:ascii="Calibri" w:hAnsi="Calibri" w:cs="Times New Roman"/>
          <w:color w:val="auto"/>
          <w:sz w:val="24"/>
          <w:szCs w:val="24"/>
          <w:lang w:val="en-US" w:eastAsia="en-US"/>
        </w:rPr>
        <w:t xml:space="preserve">Justice and Community Safety Directorate (JACSD) Media and Communications, Phone </w:t>
      </w:r>
      <w:r w:rsidRPr="005479FF">
        <w:rPr>
          <w:rFonts w:ascii="Calibri" w:hAnsi="Calibri" w:cs="Times New Roman"/>
          <w:color w:val="auto"/>
          <w:sz w:val="24"/>
          <w:szCs w:val="24"/>
          <w:lang w:val="en-US" w:eastAsia="en-US"/>
        </w:rPr>
        <w:t>620</w:t>
      </w:r>
      <w:r>
        <w:rPr>
          <w:rFonts w:ascii="Calibri" w:hAnsi="Calibri" w:cs="Times New Roman"/>
          <w:color w:val="auto"/>
          <w:sz w:val="24"/>
          <w:szCs w:val="24"/>
          <w:lang w:val="en-US" w:eastAsia="en-US"/>
        </w:rPr>
        <w:t xml:space="preserve"> 77173 or </w:t>
      </w:r>
      <w:hyperlink r:id="rId27" w:history="1">
        <w:r w:rsidRPr="00E946CF">
          <w:rPr>
            <w:rStyle w:val="Hyperlink"/>
            <w:rFonts w:asciiTheme="minorHAnsi" w:hAnsiTheme="minorHAnsi"/>
            <w:szCs w:val="24"/>
            <w:lang w:val="en-US" w:eastAsia="en-US"/>
          </w:rPr>
          <w:t>Jacsmedia@act.gov.au</w:t>
        </w:r>
      </w:hyperlink>
      <w:r>
        <w:rPr>
          <w:rFonts w:ascii="Calibri" w:hAnsi="Calibri" w:cs="Times New Roman"/>
          <w:color w:val="auto"/>
          <w:sz w:val="24"/>
          <w:szCs w:val="24"/>
          <w:lang w:val="en-US" w:eastAsia="en-US"/>
        </w:rPr>
        <w:t>.</w:t>
      </w:r>
    </w:p>
    <w:p w14:paraId="44D2A7CF" w14:textId="77777777" w:rsidR="006B2D2E" w:rsidRDefault="006B2D2E" w:rsidP="007E5879">
      <w:pPr>
        <w:autoSpaceDE w:val="0"/>
        <w:autoSpaceDN w:val="0"/>
        <w:spacing w:before="120" w:after="120" w:line="240" w:lineRule="auto"/>
        <w:rPr>
          <w:rFonts w:ascii="Calibri" w:hAnsi="Calibri" w:cs="Times New Roman"/>
          <w:color w:val="auto"/>
          <w:sz w:val="24"/>
          <w:szCs w:val="24"/>
          <w:lang w:val="en-US" w:eastAsia="en-US"/>
        </w:rPr>
      </w:pPr>
      <w:r w:rsidRPr="002E065C">
        <w:rPr>
          <w:rFonts w:ascii="Calibri" w:hAnsi="Calibri" w:cs="Times New Roman"/>
          <w:b/>
          <w:bCs/>
          <w:color w:val="auto"/>
          <w:sz w:val="24"/>
          <w:szCs w:val="24"/>
          <w:lang w:val="en-US" w:eastAsia="en-US"/>
        </w:rPr>
        <w:t>Basis of requirement</w:t>
      </w:r>
      <w:r w:rsidR="007E5879">
        <w:rPr>
          <w:rFonts w:ascii="Calibri" w:hAnsi="Calibri" w:cs="Times New Roman"/>
          <w:b/>
          <w:bCs/>
          <w:color w:val="auto"/>
          <w:sz w:val="24"/>
          <w:szCs w:val="24"/>
          <w:lang w:val="en-US" w:eastAsia="en-US"/>
        </w:rPr>
        <w:t xml:space="preserve">: </w:t>
      </w:r>
      <w:r w:rsidR="00E63223">
        <w:rPr>
          <w:rFonts w:ascii="Calibri" w:hAnsi="Calibri" w:cs="Times New Roman"/>
          <w:bCs/>
          <w:color w:val="auto"/>
          <w:sz w:val="24"/>
          <w:szCs w:val="24"/>
          <w:lang w:val="en-US" w:eastAsia="en-US"/>
        </w:rPr>
        <w:t>U</w:t>
      </w:r>
      <w:r w:rsidR="00E63223" w:rsidRPr="002E065C">
        <w:rPr>
          <w:rFonts w:ascii="Calibri" w:hAnsi="Calibri" w:cs="Times New Roman"/>
          <w:color w:val="auto"/>
          <w:sz w:val="24"/>
          <w:szCs w:val="24"/>
          <w:lang w:val="en-US" w:eastAsia="en-US"/>
        </w:rPr>
        <w:t xml:space="preserve">nder </w:t>
      </w:r>
      <w:r w:rsidRPr="002E065C">
        <w:rPr>
          <w:rFonts w:ascii="Calibri" w:hAnsi="Calibri" w:cs="Times New Roman"/>
          <w:color w:val="auto"/>
          <w:sz w:val="24"/>
          <w:szCs w:val="24"/>
          <w:lang w:val="en-US" w:eastAsia="en-US"/>
        </w:rPr>
        <w:t xml:space="preserve">section 15 of the </w:t>
      </w:r>
      <w:r w:rsidRPr="002E065C">
        <w:rPr>
          <w:rFonts w:ascii="Calibri" w:hAnsi="Calibri" w:cs="Times New Roman"/>
          <w:i/>
          <w:iCs/>
          <w:color w:val="auto"/>
          <w:sz w:val="24"/>
          <w:szCs w:val="24"/>
          <w:lang w:val="en-US" w:eastAsia="en-US"/>
        </w:rPr>
        <w:t>Law Officers Act 2011</w:t>
      </w:r>
      <w:r w:rsidRPr="002E065C">
        <w:rPr>
          <w:rFonts w:ascii="Calibri" w:hAnsi="Calibri" w:cs="Times New Roman"/>
          <w:color w:val="auto"/>
          <w:sz w:val="24"/>
          <w:szCs w:val="24"/>
          <w:lang w:val="en-US" w:eastAsia="en-US"/>
        </w:rPr>
        <w:t>,</w:t>
      </w:r>
      <w:r w:rsidRPr="002E065C">
        <w:rPr>
          <w:rFonts w:ascii="Calibri" w:hAnsi="Calibri" w:cs="Times New Roman"/>
          <w:i/>
          <w:iCs/>
          <w:color w:val="auto"/>
          <w:sz w:val="24"/>
          <w:szCs w:val="24"/>
          <w:lang w:val="en-US" w:eastAsia="en-US"/>
        </w:rPr>
        <w:t xml:space="preserve"> </w:t>
      </w:r>
      <w:r w:rsidR="00374C52">
        <w:rPr>
          <w:rFonts w:ascii="Calibri" w:hAnsi="Calibri" w:cs="Times New Roman"/>
          <w:color w:val="auto"/>
          <w:sz w:val="24"/>
          <w:szCs w:val="24"/>
          <w:lang w:val="en-US" w:eastAsia="en-US"/>
        </w:rPr>
        <w:t>reporting entities</w:t>
      </w:r>
      <w:r w:rsidRPr="002E065C">
        <w:rPr>
          <w:rFonts w:ascii="Calibri" w:hAnsi="Calibri" w:cs="Times New Roman"/>
          <w:color w:val="auto"/>
          <w:sz w:val="24"/>
          <w:szCs w:val="24"/>
          <w:lang w:val="en-US" w:eastAsia="en-US"/>
        </w:rPr>
        <w:t xml:space="preserve"> must report the measures taken by them during the </w:t>
      </w:r>
      <w:r>
        <w:rPr>
          <w:rFonts w:ascii="Calibri" w:hAnsi="Calibri" w:cs="Times New Roman"/>
          <w:color w:val="auto"/>
          <w:sz w:val="24"/>
          <w:szCs w:val="24"/>
          <w:lang w:val="en-US" w:eastAsia="en-US"/>
        </w:rPr>
        <w:t>reporting</w:t>
      </w:r>
      <w:r w:rsidRPr="002E065C">
        <w:rPr>
          <w:rFonts w:ascii="Calibri" w:hAnsi="Calibri" w:cs="Times New Roman"/>
          <w:color w:val="auto"/>
          <w:sz w:val="24"/>
          <w:szCs w:val="24"/>
          <w:lang w:val="en-US" w:eastAsia="en-US"/>
        </w:rPr>
        <w:t xml:space="preserve"> year to ensure compliance with the legal services dir</w:t>
      </w:r>
      <w:r>
        <w:rPr>
          <w:rFonts w:ascii="Calibri" w:hAnsi="Calibri" w:cs="Times New Roman"/>
          <w:color w:val="auto"/>
          <w:sz w:val="24"/>
          <w:szCs w:val="24"/>
          <w:lang w:val="en-US" w:eastAsia="en-US"/>
        </w:rPr>
        <w:t xml:space="preserve">ections issued under section 11, </w:t>
      </w:r>
      <w:r w:rsidRPr="002E065C">
        <w:rPr>
          <w:rFonts w:ascii="Calibri" w:hAnsi="Calibri" w:cs="Times New Roman"/>
          <w:color w:val="auto"/>
          <w:sz w:val="24"/>
          <w:szCs w:val="24"/>
          <w:lang w:val="en-US" w:eastAsia="en-US"/>
        </w:rPr>
        <w:t xml:space="preserve">such as the </w:t>
      </w:r>
      <w:r w:rsidRPr="002E065C">
        <w:rPr>
          <w:rFonts w:ascii="Calibri" w:hAnsi="Calibri" w:cs="Times New Roman"/>
          <w:i/>
          <w:iCs/>
          <w:color w:val="auto"/>
          <w:sz w:val="24"/>
          <w:szCs w:val="24"/>
          <w:lang w:val="en-US" w:eastAsia="en-US"/>
        </w:rPr>
        <w:t>Law Officers (General) Legal Services Directions 2012</w:t>
      </w:r>
      <w:r w:rsidRPr="002E065C">
        <w:rPr>
          <w:rFonts w:ascii="Calibri" w:hAnsi="Calibri" w:cs="Times New Roman"/>
          <w:color w:val="auto"/>
          <w:sz w:val="24"/>
          <w:szCs w:val="24"/>
          <w:lang w:val="en-US" w:eastAsia="en-US"/>
        </w:rPr>
        <w:t xml:space="preserve"> and </w:t>
      </w:r>
      <w:r>
        <w:rPr>
          <w:rFonts w:ascii="Calibri" w:hAnsi="Calibri" w:cs="Times New Roman"/>
          <w:color w:val="auto"/>
          <w:sz w:val="24"/>
          <w:szCs w:val="24"/>
          <w:lang w:val="en-US" w:eastAsia="en-US"/>
        </w:rPr>
        <w:t>M</w:t>
      </w:r>
      <w:r w:rsidRPr="002E065C">
        <w:rPr>
          <w:rFonts w:ascii="Calibri" w:hAnsi="Calibri" w:cs="Times New Roman"/>
          <w:color w:val="auto"/>
          <w:sz w:val="24"/>
          <w:szCs w:val="24"/>
          <w:lang w:val="en-US" w:eastAsia="en-US"/>
        </w:rPr>
        <w:t xml:space="preserve">odel </w:t>
      </w:r>
      <w:r>
        <w:rPr>
          <w:rFonts w:ascii="Calibri" w:hAnsi="Calibri" w:cs="Times New Roman"/>
          <w:color w:val="auto"/>
          <w:sz w:val="24"/>
          <w:szCs w:val="24"/>
          <w:lang w:val="en-US" w:eastAsia="en-US"/>
        </w:rPr>
        <w:t>L</w:t>
      </w:r>
      <w:r w:rsidRPr="002E065C">
        <w:rPr>
          <w:rFonts w:ascii="Calibri" w:hAnsi="Calibri" w:cs="Times New Roman"/>
          <w:color w:val="auto"/>
          <w:sz w:val="24"/>
          <w:szCs w:val="24"/>
          <w:lang w:val="en-US" w:eastAsia="en-US"/>
        </w:rPr>
        <w:t xml:space="preserve">itigant </w:t>
      </w:r>
      <w:r>
        <w:rPr>
          <w:rFonts w:ascii="Calibri" w:hAnsi="Calibri" w:cs="Times New Roman"/>
          <w:color w:val="auto"/>
          <w:sz w:val="24"/>
          <w:szCs w:val="24"/>
          <w:lang w:val="en-US" w:eastAsia="en-US"/>
        </w:rPr>
        <w:t>G</w:t>
      </w:r>
      <w:r w:rsidRPr="002E065C">
        <w:rPr>
          <w:rFonts w:ascii="Calibri" w:hAnsi="Calibri" w:cs="Times New Roman"/>
          <w:color w:val="auto"/>
          <w:sz w:val="24"/>
          <w:szCs w:val="24"/>
          <w:lang w:val="en-US" w:eastAsia="en-US"/>
        </w:rPr>
        <w:t xml:space="preserve">uidelines </w:t>
      </w:r>
      <w:r>
        <w:rPr>
          <w:rFonts w:ascii="Calibri" w:hAnsi="Calibri" w:cs="Times New Roman"/>
          <w:color w:val="auto"/>
          <w:sz w:val="24"/>
          <w:szCs w:val="24"/>
          <w:lang w:val="en-US" w:eastAsia="en-US"/>
        </w:rPr>
        <w:t>2010.</w:t>
      </w:r>
      <w:r w:rsidRPr="007E5879">
        <w:rPr>
          <w:rFonts w:ascii="Calibri" w:hAnsi="Calibri" w:cs="Times New Roman"/>
          <w:color w:val="auto"/>
          <w:sz w:val="24"/>
          <w:szCs w:val="24"/>
          <w:lang w:val="en-US" w:eastAsia="en-US"/>
        </w:rPr>
        <w:t xml:space="preserve"> </w:t>
      </w:r>
      <w:r w:rsidR="007E5879" w:rsidRPr="00244C56">
        <w:rPr>
          <w:rFonts w:ascii="Calibri" w:hAnsi="Calibri" w:cs="Times New Roman"/>
          <w:color w:val="auto"/>
          <w:sz w:val="24"/>
          <w:szCs w:val="24"/>
          <w:lang w:val="en-US" w:eastAsia="en-US"/>
        </w:rPr>
        <w:t>Directorates</w:t>
      </w:r>
      <w:r w:rsidRPr="00244C56">
        <w:rPr>
          <w:rFonts w:ascii="Calibri" w:hAnsi="Calibri" w:cs="Times New Roman"/>
          <w:color w:val="auto"/>
          <w:sz w:val="24"/>
          <w:szCs w:val="24"/>
          <w:lang w:val="en-US" w:eastAsia="en-US"/>
        </w:rPr>
        <w:t xml:space="preserve"> are also</w:t>
      </w:r>
      <w:r>
        <w:rPr>
          <w:rFonts w:ascii="Calibri" w:hAnsi="Calibri" w:cs="Times New Roman"/>
          <w:color w:val="auto"/>
          <w:sz w:val="24"/>
          <w:szCs w:val="24"/>
          <w:lang w:val="en-US" w:eastAsia="en-US"/>
        </w:rPr>
        <w:t xml:space="preserve"> required to </w:t>
      </w:r>
      <w:r w:rsidRPr="002E065C">
        <w:rPr>
          <w:rFonts w:ascii="Calibri" w:hAnsi="Calibri" w:cs="Times New Roman"/>
          <w:color w:val="auto"/>
          <w:sz w:val="24"/>
          <w:szCs w:val="24"/>
          <w:lang w:val="en-US" w:eastAsia="en-US"/>
        </w:rPr>
        <w:t xml:space="preserve">provide information </w:t>
      </w:r>
      <w:r>
        <w:rPr>
          <w:rFonts w:ascii="Calibri" w:hAnsi="Calibri" w:cs="Times New Roman"/>
          <w:color w:val="auto"/>
          <w:sz w:val="24"/>
          <w:szCs w:val="24"/>
          <w:lang w:val="en-US" w:eastAsia="en-US"/>
        </w:rPr>
        <w:t xml:space="preserve">concerning </w:t>
      </w:r>
      <w:r w:rsidRPr="002E065C">
        <w:rPr>
          <w:rFonts w:ascii="Calibri" w:hAnsi="Calibri" w:cs="Times New Roman"/>
          <w:color w:val="auto"/>
          <w:sz w:val="24"/>
          <w:szCs w:val="24"/>
          <w:lang w:val="en-US" w:eastAsia="en-US"/>
        </w:rPr>
        <w:t xml:space="preserve">any breaches of the legal services directions during the </w:t>
      </w:r>
      <w:r>
        <w:rPr>
          <w:rFonts w:ascii="Calibri" w:hAnsi="Calibri" w:cs="Times New Roman"/>
          <w:color w:val="auto"/>
          <w:sz w:val="24"/>
          <w:szCs w:val="24"/>
          <w:lang w:val="en-US" w:eastAsia="en-US"/>
        </w:rPr>
        <w:t xml:space="preserve">reporting </w:t>
      </w:r>
      <w:r w:rsidRPr="002E065C">
        <w:rPr>
          <w:rFonts w:ascii="Calibri" w:hAnsi="Calibri" w:cs="Times New Roman"/>
          <w:color w:val="auto"/>
          <w:sz w:val="24"/>
          <w:szCs w:val="24"/>
          <w:lang w:val="en-US" w:eastAsia="en-US"/>
        </w:rPr>
        <w:t>year.</w:t>
      </w:r>
    </w:p>
    <w:p w14:paraId="607C8458" w14:textId="77777777" w:rsidR="006B2D2E" w:rsidRDefault="006B2D2E" w:rsidP="006B2D2E">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JACS</w:t>
      </w:r>
      <w:r w:rsidR="008E03B5">
        <w:rPr>
          <w:rFonts w:ascii="Calibri" w:hAnsi="Calibri" w:cs="Times New Roman"/>
          <w:color w:val="auto"/>
          <w:sz w:val="24"/>
          <w:szCs w:val="24"/>
          <w:lang w:eastAsia="en-US"/>
        </w:rPr>
        <w:t>D</w:t>
      </w:r>
      <w:r w:rsidRPr="007C3843">
        <w:rPr>
          <w:rFonts w:ascii="Calibri" w:hAnsi="Calibri" w:cs="Times New Roman"/>
          <w:color w:val="auto"/>
          <w:sz w:val="24"/>
          <w:szCs w:val="24"/>
          <w:lang w:eastAsia="en-US"/>
        </w:rPr>
        <w:t xml:space="preserve"> will issue further advice to </w:t>
      </w:r>
      <w:r w:rsidR="0095582F">
        <w:rPr>
          <w:rFonts w:ascii="Calibri" w:hAnsi="Calibri" w:cs="Times New Roman"/>
          <w:color w:val="auto"/>
          <w:sz w:val="24"/>
          <w:szCs w:val="24"/>
          <w:lang w:val="en-US" w:eastAsia="en-US"/>
        </w:rPr>
        <w:t>reporting entities</w:t>
      </w:r>
      <w:r w:rsidR="0095582F" w:rsidRPr="00244C56">
        <w:rPr>
          <w:rFonts w:ascii="Calibri" w:hAnsi="Calibri" w:cs="Times New Roman"/>
          <w:color w:val="auto"/>
          <w:sz w:val="24"/>
          <w:szCs w:val="24"/>
          <w:lang w:eastAsia="en-US"/>
        </w:rPr>
        <w:t xml:space="preserve"> </w:t>
      </w:r>
      <w:r w:rsidRPr="00244C56">
        <w:rPr>
          <w:rFonts w:ascii="Calibri" w:hAnsi="Calibri" w:cs="Times New Roman"/>
          <w:color w:val="auto"/>
          <w:sz w:val="24"/>
          <w:szCs w:val="24"/>
          <w:lang w:eastAsia="en-US"/>
        </w:rPr>
        <w:t>on the</w:t>
      </w:r>
      <w:r w:rsidRPr="007C3843">
        <w:rPr>
          <w:rFonts w:ascii="Calibri" w:hAnsi="Calibri" w:cs="Times New Roman"/>
          <w:color w:val="auto"/>
          <w:sz w:val="24"/>
          <w:szCs w:val="24"/>
          <w:lang w:eastAsia="en-US"/>
        </w:rPr>
        <w:t xml:space="preserve"> format of this requirement for inclusion in the JACS</w:t>
      </w:r>
      <w:r w:rsidR="008E03B5">
        <w:rPr>
          <w:rFonts w:ascii="Calibri" w:hAnsi="Calibri" w:cs="Times New Roman"/>
          <w:color w:val="auto"/>
          <w:sz w:val="24"/>
          <w:szCs w:val="24"/>
          <w:lang w:eastAsia="en-US"/>
        </w:rPr>
        <w:t>D</w:t>
      </w:r>
      <w:r w:rsidRPr="007C3843">
        <w:rPr>
          <w:rFonts w:ascii="Calibri" w:hAnsi="Calibri" w:cs="Times New Roman"/>
          <w:color w:val="auto"/>
          <w:sz w:val="24"/>
          <w:szCs w:val="24"/>
          <w:lang w:eastAsia="en-US"/>
        </w:rPr>
        <w:t xml:space="preserve"> Annual Report.</w:t>
      </w:r>
    </w:p>
    <w:tbl>
      <w:tblPr>
        <w:tblW w:w="8958" w:type="dxa"/>
        <w:tblBorders>
          <w:bottom w:val="single" w:sz="18" w:space="0" w:color="403152" w:themeColor="accent4" w:themeShade="80"/>
        </w:tblBorders>
        <w:tblLayout w:type="fixed"/>
        <w:tblLook w:val="0000" w:firstRow="0" w:lastRow="0" w:firstColumn="0" w:lastColumn="0" w:noHBand="0" w:noVBand="0"/>
      </w:tblPr>
      <w:tblGrid>
        <w:gridCol w:w="2660"/>
        <w:gridCol w:w="6298"/>
      </w:tblGrid>
      <w:tr w:rsidR="00C5016C" w:rsidRPr="000852F4" w14:paraId="4809EE63" w14:textId="77777777" w:rsidTr="00614440">
        <w:trPr>
          <w:trHeight w:val="20"/>
        </w:trPr>
        <w:tc>
          <w:tcPr>
            <w:tcW w:w="2660" w:type="dxa"/>
            <w:tcBorders>
              <w:bottom w:val="single" w:sz="18" w:space="0" w:color="403152" w:themeColor="accent4" w:themeShade="80"/>
            </w:tcBorders>
            <w:shd w:val="clear" w:color="auto" w:fill="E5DFEC" w:themeFill="accent4" w:themeFillTint="33"/>
          </w:tcPr>
          <w:p w14:paraId="23EDFD23" w14:textId="77777777" w:rsidR="00C5016C" w:rsidRPr="000852F4" w:rsidRDefault="00C5016C" w:rsidP="001A3D6D">
            <w:pPr>
              <w:autoSpaceDE w:val="0"/>
              <w:autoSpaceDN w:val="0"/>
              <w:spacing w:line="240" w:lineRule="auto"/>
              <w:rPr>
                <w:rFonts w:ascii="Calibri" w:hAnsi="Calibri" w:cs="Times New Roman"/>
                <w:b/>
                <w:color w:val="auto"/>
                <w:sz w:val="24"/>
                <w:szCs w:val="24"/>
                <w:highlight w:val="yellow"/>
                <w:lang w:eastAsia="en-US"/>
              </w:rPr>
            </w:pPr>
            <w:r w:rsidRPr="00CD0267">
              <w:rPr>
                <w:rFonts w:ascii="Calibri" w:hAnsi="Calibri" w:cs="Times New Roman"/>
                <w:b/>
                <w:color w:val="auto"/>
                <w:sz w:val="24"/>
                <w:szCs w:val="24"/>
                <w:lang w:eastAsia="en-US"/>
              </w:rPr>
              <w:t>Contact for further information:</w:t>
            </w:r>
          </w:p>
        </w:tc>
        <w:tc>
          <w:tcPr>
            <w:tcW w:w="6298" w:type="dxa"/>
            <w:tcBorders>
              <w:bottom w:val="single" w:sz="18" w:space="0" w:color="403152" w:themeColor="accent4" w:themeShade="80"/>
            </w:tcBorders>
            <w:shd w:val="clear" w:color="auto" w:fill="E5DFEC" w:themeFill="accent4" w:themeFillTint="33"/>
          </w:tcPr>
          <w:p w14:paraId="7C14E108" w14:textId="77777777" w:rsidR="00C5016C" w:rsidRPr="00536AA4" w:rsidRDefault="00C5016C" w:rsidP="001A3D6D">
            <w:pPr>
              <w:autoSpaceDE w:val="0"/>
              <w:autoSpaceDN w:val="0"/>
              <w:spacing w:after="120" w:line="240" w:lineRule="auto"/>
              <w:rPr>
                <w:rFonts w:ascii="Calibri" w:hAnsi="Calibri" w:cs="Times New Roman"/>
                <w:color w:val="auto"/>
                <w:sz w:val="24"/>
                <w:szCs w:val="24"/>
                <w:lang w:val="en-US" w:eastAsia="en-US"/>
              </w:rPr>
            </w:pPr>
            <w:r w:rsidRPr="00E946CF">
              <w:rPr>
                <w:rFonts w:ascii="Calibri" w:hAnsi="Calibri" w:cs="Times New Roman"/>
                <w:color w:val="auto"/>
                <w:sz w:val="24"/>
                <w:szCs w:val="24"/>
                <w:lang w:eastAsia="en-US"/>
              </w:rPr>
              <w:t>Media and Communications, Governance, JAC</w:t>
            </w:r>
            <w:r>
              <w:rPr>
                <w:rFonts w:ascii="Calibri" w:hAnsi="Calibri" w:cs="Times New Roman"/>
                <w:color w:val="auto"/>
                <w:sz w:val="24"/>
                <w:szCs w:val="24"/>
                <w:lang w:eastAsia="en-US"/>
              </w:rPr>
              <w:t>SD, Phone </w:t>
            </w:r>
            <w:r w:rsidR="00C93BC4">
              <w:rPr>
                <w:rFonts w:ascii="Calibri" w:hAnsi="Calibri" w:cs="Times New Roman"/>
                <w:color w:val="auto"/>
                <w:sz w:val="24"/>
                <w:szCs w:val="24"/>
                <w:lang w:eastAsia="en-US"/>
              </w:rPr>
              <w:t>620 </w:t>
            </w:r>
            <w:r>
              <w:rPr>
                <w:rFonts w:asciiTheme="minorHAnsi" w:hAnsiTheme="minorHAnsi" w:cs="Times New Roman"/>
                <w:color w:val="auto"/>
                <w:sz w:val="24"/>
                <w:szCs w:val="24"/>
                <w:lang w:eastAsia="en-US"/>
              </w:rPr>
              <w:t>77173</w:t>
            </w:r>
            <w:r w:rsidRPr="00E946CF">
              <w:rPr>
                <w:rFonts w:asciiTheme="minorHAnsi" w:hAnsiTheme="minorHAnsi" w:cs="Times New Roman"/>
                <w:color w:val="auto"/>
                <w:sz w:val="24"/>
                <w:szCs w:val="24"/>
                <w:lang w:eastAsia="en-US"/>
              </w:rPr>
              <w:t xml:space="preserve"> or </w:t>
            </w:r>
            <w:hyperlink r:id="rId28" w:history="1">
              <w:r w:rsidRPr="00E946CF">
                <w:rPr>
                  <w:rStyle w:val="Hyperlink"/>
                  <w:rFonts w:asciiTheme="minorHAnsi" w:hAnsiTheme="minorHAnsi"/>
                  <w:szCs w:val="24"/>
                  <w:lang w:val="en-US" w:eastAsia="en-US"/>
                </w:rPr>
                <w:t>Jacsmedia@act.gov.au</w:t>
              </w:r>
            </w:hyperlink>
            <w:r w:rsidRPr="00E946CF">
              <w:rPr>
                <w:rFonts w:asciiTheme="minorHAnsi" w:hAnsiTheme="minorHAnsi" w:cs="Times New Roman"/>
                <w:color w:val="1F497D"/>
                <w:sz w:val="24"/>
                <w:szCs w:val="24"/>
                <w:lang w:val="en-US" w:eastAsia="en-US"/>
              </w:rPr>
              <w:t>.</w:t>
            </w:r>
            <w:r w:rsidRPr="00E946CF">
              <w:rPr>
                <w:rFonts w:asciiTheme="minorHAnsi" w:hAnsiTheme="minorHAnsi" w:cs="Times New Roman"/>
                <w:color w:val="auto"/>
                <w:sz w:val="24"/>
                <w:szCs w:val="24"/>
                <w:lang w:eastAsia="en-US"/>
              </w:rPr>
              <w:t> </w:t>
            </w:r>
          </w:p>
        </w:tc>
      </w:tr>
    </w:tbl>
    <w:p w14:paraId="400B16D2" w14:textId="77777777" w:rsidR="006B2D2E" w:rsidRPr="00614440" w:rsidRDefault="006B2D2E" w:rsidP="00E314B3">
      <w:pPr>
        <w:pStyle w:val="Heading3"/>
        <w:rPr>
          <w:color w:val="5F497A" w:themeColor="accent4" w:themeShade="BF"/>
        </w:rPr>
      </w:pPr>
      <w:bookmarkStart w:id="168" w:name="_Toc8312995"/>
      <w:r w:rsidRPr="00614440">
        <w:rPr>
          <w:color w:val="5F497A" w:themeColor="accent4" w:themeShade="BF"/>
        </w:rPr>
        <w:t>Territory Records</w:t>
      </w:r>
      <w:bookmarkEnd w:id="168"/>
    </w:p>
    <w:p w14:paraId="04773B60" w14:textId="77777777" w:rsidR="00DD4D04" w:rsidRDefault="00DD4D04" w:rsidP="00DD4D04">
      <w:pPr>
        <w:keepNext/>
        <w:keepLines/>
        <w:autoSpaceDE w:val="0"/>
        <w:autoSpaceDN w:val="0"/>
        <w:spacing w:before="120" w:after="120" w:line="240" w:lineRule="auto"/>
        <w:rPr>
          <w:rFonts w:ascii="Calibri" w:hAnsi="Calibri" w:cs="Times New Roman"/>
          <w:color w:val="auto"/>
          <w:sz w:val="24"/>
          <w:szCs w:val="24"/>
          <w:lang w:eastAsia="en-US"/>
        </w:rPr>
      </w:pPr>
      <w:r w:rsidRPr="007C3843">
        <w:rPr>
          <w:rFonts w:ascii="Calibri" w:hAnsi="Calibri" w:cs="Times New Roman"/>
          <w:b/>
          <w:color w:val="auto"/>
          <w:sz w:val="24"/>
          <w:szCs w:val="24"/>
          <w:lang w:eastAsia="en-US"/>
        </w:rPr>
        <w:t>Basis of requirement</w:t>
      </w:r>
      <w:r>
        <w:rPr>
          <w:rFonts w:ascii="Calibri" w:hAnsi="Calibri" w:cs="Times New Roman"/>
          <w:b/>
          <w:color w:val="auto"/>
          <w:sz w:val="24"/>
          <w:szCs w:val="24"/>
          <w:lang w:eastAsia="en-US"/>
        </w:rPr>
        <w:t xml:space="preserve">: </w:t>
      </w:r>
      <w:r w:rsidRPr="007C3843">
        <w:rPr>
          <w:rFonts w:ascii="Calibri" w:hAnsi="Calibri" w:cs="Times New Roman"/>
          <w:i/>
          <w:color w:val="auto"/>
          <w:sz w:val="24"/>
          <w:szCs w:val="24"/>
          <w:lang w:eastAsia="en-US"/>
        </w:rPr>
        <w:t>Territory Records Act 2002</w:t>
      </w:r>
    </w:p>
    <w:p w14:paraId="6D2D977B" w14:textId="77777777" w:rsidR="006B2D2E" w:rsidRDefault="006B2D2E" w:rsidP="006B2D2E">
      <w:pPr>
        <w:keepNext/>
        <w:keepLines/>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b/>
          <w:color w:val="auto"/>
          <w:sz w:val="24"/>
          <w:szCs w:val="24"/>
          <w:lang w:val="en-US" w:eastAsia="en-US"/>
        </w:rPr>
        <w:t xml:space="preserve">Application: </w:t>
      </w:r>
      <w:r w:rsidR="00043499">
        <w:rPr>
          <w:rFonts w:ascii="Calibri" w:hAnsi="Calibri" w:cs="Times New Roman"/>
          <w:color w:val="auto"/>
          <w:sz w:val="24"/>
          <w:szCs w:val="24"/>
          <w:lang w:val="en-US" w:eastAsia="en-US"/>
        </w:rPr>
        <w:t>All reporting entities</w:t>
      </w:r>
      <w:r w:rsidR="00E63223">
        <w:rPr>
          <w:rFonts w:ascii="Calibri" w:hAnsi="Calibri" w:cs="Times New Roman"/>
          <w:color w:val="auto"/>
          <w:sz w:val="24"/>
          <w:szCs w:val="24"/>
          <w:lang w:val="en-US" w:eastAsia="en-US"/>
        </w:rPr>
        <w:t>.</w:t>
      </w:r>
    </w:p>
    <w:p w14:paraId="09194013" w14:textId="77777777" w:rsidR="006B2D2E" w:rsidRPr="004E2052" w:rsidRDefault="009378F8" w:rsidP="006B2D2E">
      <w:pPr>
        <w:keepNext/>
        <w:keepLines/>
        <w:autoSpaceDE w:val="0"/>
        <w:autoSpaceDN w:val="0"/>
        <w:spacing w:after="120" w:line="240" w:lineRule="auto"/>
        <w:rPr>
          <w:rFonts w:ascii="Calibri" w:hAnsi="Calibri" w:cs="Times New Roman"/>
          <w:b/>
          <w:color w:val="auto"/>
          <w:sz w:val="24"/>
          <w:szCs w:val="24"/>
          <w:lang w:eastAsia="en-US"/>
        </w:rPr>
      </w:pPr>
      <w:r w:rsidRPr="00666A9D">
        <w:rPr>
          <w:rFonts w:ascii="Calibri" w:hAnsi="Calibri" w:cs="Times New Roman"/>
          <w:b/>
          <w:color w:val="auto"/>
          <w:sz w:val="24"/>
          <w:szCs w:val="24"/>
          <w:lang w:eastAsia="en-US"/>
        </w:rPr>
        <w:t xml:space="preserve">Coordinating </w:t>
      </w:r>
      <w:r w:rsidR="00061FD0">
        <w:rPr>
          <w:rFonts w:ascii="Calibri" w:hAnsi="Calibri" w:cs="Times New Roman"/>
          <w:b/>
          <w:color w:val="auto"/>
          <w:sz w:val="24"/>
          <w:szCs w:val="24"/>
          <w:lang w:eastAsia="en-US"/>
        </w:rPr>
        <w:t>entity</w:t>
      </w:r>
      <w:r w:rsidRPr="00666A9D">
        <w:rPr>
          <w:rFonts w:ascii="Calibri" w:hAnsi="Calibri" w:cs="Times New Roman"/>
          <w:b/>
          <w:color w:val="auto"/>
          <w:sz w:val="24"/>
          <w:szCs w:val="24"/>
          <w:lang w:eastAsia="en-US"/>
        </w:rPr>
        <w:t>:</w:t>
      </w:r>
      <w:r>
        <w:rPr>
          <w:rFonts w:ascii="Calibri" w:hAnsi="Calibri" w:cs="Times New Roman"/>
          <w:b/>
          <w:color w:val="auto"/>
          <w:sz w:val="24"/>
          <w:szCs w:val="24"/>
          <w:lang w:eastAsia="en-US"/>
        </w:rPr>
        <w:t xml:space="preserve"> </w:t>
      </w:r>
      <w:r w:rsidR="00450F00" w:rsidRPr="00E314B3">
        <w:rPr>
          <w:rFonts w:ascii="Calibri" w:hAnsi="Calibri" w:cs="Times New Roman"/>
          <w:color w:val="auto"/>
          <w:sz w:val="24"/>
          <w:szCs w:val="24"/>
          <w:lang w:eastAsia="en-US"/>
        </w:rPr>
        <w:t xml:space="preserve">Director of </w:t>
      </w:r>
      <w:r w:rsidRPr="009378F8">
        <w:rPr>
          <w:rFonts w:ascii="Calibri" w:hAnsi="Calibri" w:cs="Times New Roman"/>
          <w:color w:val="auto"/>
          <w:sz w:val="24"/>
          <w:szCs w:val="24"/>
          <w:lang w:eastAsia="en-US"/>
        </w:rPr>
        <w:t>Territory Records</w:t>
      </w:r>
      <w:r w:rsidR="006B2D2E">
        <w:rPr>
          <w:rFonts w:ascii="Calibri" w:hAnsi="Calibri" w:cs="Times New Roman"/>
          <w:color w:val="auto"/>
          <w:sz w:val="24"/>
          <w:szCs w:val="24"/>
          <w:lang w:eastAsia="en-US"/>
        </w:rPr>
        <w:t>,</w:t>
      </w:r>
      <w:r w:rsidR="006B2D2E" w:rsidRPr="00736B6B">
        <w:rPr>
          <w:rFonts w:ascii="Calibri" w:hAnsi="Calibri" w:cs="Times New Roman"/>
          <w:color w:val="auto"/>
          <w:sz w:val="24"/>
          <w:szCs w:val="24"/>
          <w:lang w:eastAsia="en-US"/>
        </w:rPr>
        <w:t xml:space="preserve"> CMTEDD </w:t>
      </w:r>
    </w:p>
    <w:p w14:paraId="28BBCC15" w14:textId="77777777" w:rsidR="003A25A0" w:rsidRPr="00614440" w:rsidRDefault="006B2D2E" w:rsidP="003A25A0">
      <w:pPr>
        <w:rPr>
          <w:rFonts w:asciiTheme="minorHAnsi" w:hAnsiTheme="minorHAnsi"/>
        </w:rPr>
      </w:pPr>
      <w:r w:rsidRPr="007C3843">
        <w:rPr>
          <w:rFonts w:ascii="Calibri" w:hAnsi="Calibri" w:cs="Times New Roman"/>
          <w:b/>
          <w:color w:val="auto"/>
          <w:sz w:val="24"/>
          <w:szCs w:val="24"/>
          <w:lang w:eastAsia="en-US"/>
        </w:rPr>
        <w:t>Report descriptor</w:t>
      </w:r>
      <w:r w:rsidR="00197A3F">
        <w:rPr>
          <w:rFonts w:ascii="Calibri" w:hAnsi="Calibri" w:cs="Times New Roman"/>
          <w:b/>
          <w:color w:val="auto"/>
          <w:sz w:val="24"/>
          <w:szCs w:val="24"/>
          <w:lang w:eastAsia="en-US"/>
        </w:rPr>
        <w:t xml:space="preserve">: </w:t>
      </w:r>
      <w:r w:rsidR="00043499" w:rsidRPr="00E314B3">
        <w:rPr>
          <w:rFonts w:asciiTheme="minorHAnsi" w:hAnsiTheme="minorHAnsi"/>
          <w:sz w:val="24"/>
          <w:szCs w:val="24"/>
        </w:rPr>
        <w:t>Reporting entities</w:t>
      </w:r>
      <w:r w:rsidR="003A25A0" w:rsidRPr="00E314B3">
        <w:rPr>
          <w:rFonts w:asciiTheme="minorHAnsi" w:hAnsiTheme="minorHAnsi"/>
          <w:sz w:val="24"/>
          <w:szCs w:val="24"/>
        </w:rPr>
        <w:t xml:space="preserve"> must provide a statement that:</w:t>
      </w:r>
    </w:p>
    <w:p w14:paraId="4790F76D" w14:textId="77777777" w:rsidR="003A25A0" w:rsidRDefault="003A25A0" w:rsidP="00EC0112">
      <w:pPr>
        <w:pStyle w:val="ListParagraph"/>
        <w:numPr>
          <w:ilvl w:val="0"/>
          <w:numId w:val="57"/>
        </w:numPr>
        <w:autoSpaceDE/>
        <w:autoSpaceDN/>
        <w:spacing w:after="160" w:line="259" w:lineRule="auto"/>
        <w:ind w:left="284" w:hanging="284"/>
      </w:pPr>
      <w:r>
        <w:t xml:space="preserve">provides the date at which the most recent Records Management Program was approved by the </w:t>
      </w:r>
      <w:r w:rsidR="00043499">
        <w:t>reporting entity</w:t>
      </w:r>
      <w:r>
        <w:t>’s Principal Officer and submitted to the Director of Territory Records;</w:t>
      </w:r>
    </w:p>
    <w:p w14:paraId="1F70FA79" w14:textId="77777777" w:rsidR="003A25A0" w:rsidRDefault="003A25A0" w:rsidP="00EC0112">
      <w:pPr>
        <w:pStyle w:val="ListParagraph"/>
        <w:numPr>
          <w:ilvl w:val="0"/>
          <w:numId w:val="57"/>
        </w:numPr>
        <w:autoSpaceDE/>
        <w:autoSpaceDN/>
        <w:spacing w:after="160" w:line="259" w:lineRule="auto"/>
        <w:ind w:left="284" w:hanging="284"/>
      </w:pPr>
      <w:r w:rsidRPr="006A63C9">
        <w:t>provide</w:t>
      </w:r>
      <w:r>
        <w:t xml:space="preserve">s </w:t>
      </w:r>
      <w:r w:rsidRPr="006A63C9">
        <w:t>details</w:t>
      </w:r>
      <w:r>
        <w:t xml:space="preserve"> </w:t>
      </w:r>
      <w:r w:rsidRPr="006A63C9">
        <w:t>of</w:t>
      </w:r>
      <w:r>
        <w:t xml:space="preserve"> </w:t>
      </w:r>
      <w:r w:rsidRPr="006A63C9">
        <w:t>how</w:t>
      </w:r>
      <w:r>
        <w:t xml:space="preserve"> </w:t>
      </w:r>
      <w:r w:rsidRPr="006A63C9">
        <w:t>the</w:t>
      </w:r>
      <w:r>
        <w:t xml:space="preserve"> </w:t>
      </w:r>
      <w:r w:rsidRPr="006A63C9">
        <w:t>public</w:t>
      </w:r>
      <w:r>
        <w:t xml:space="preserve"> </w:t>
      </w:r>
      <w:r w:rsidRPr="006A63C9">
        <w:t>can</w:t>
      </w:r>
      <w:r>
        <w:t xml:space="preserve"> </w:t>
      </w:r>
      <w:r w:rsidRPr="006A63C9">
        <w:t>inspect</w:t>
      </w:r>
      <w:r>
        <w:t xml:space="preserve"> </w:t>
      </w:r>
      <w:r w:rsidRPr="006A63C9">
        <w:t>the</w:t>
      </w:r>
      <w:r>
        <w:t xml:space="preserve"> </w:t>
      </w:r>
      <w:r w:rsidRPr="006A63C9">
        <w:t>Records</w:t>
      </w:r>
      <w:r>
        <w:t xml:space="preserve"> </w:t>
      </w:r>
      <w:r w:rsidRPr="006A63C9">
        <w:t>Management</w:t>
      </w:r>
      <w:r>
        <w:t xml:space="preserve"> </w:t>
      </w:r>
      <w:r w:rsidRPr="006A63C9">
        <w:t>Program</w:t>
      </w:r>
      <w:r>
        <w:t xml:space="preserve"> </w:t>
      </w:r>
      <w:r w:rsidRPr="006A63C9">
        <w:t>as</w:t>
      </w:r>
      <w:r>
        <w:t xml:space="preserve"> </w:t>
      </w:r>
      <w:r w:rsidRPr="006A63C9">
        <w:t>required</w:t>
      </w:r>
      <w:r>
        <w:t xml:space="preserve"> </w:t>
      </w:r>
      <w:r w:rsidRPr="006A63C9">
        <w:t>by</w:t>
      </w:r>
      <w:r>
        <w:t xml:space="preserve"> </w:t>
      </w:r>
      <w:r w:rsidRPr="006A63C9">
        <w:t>section</w:t>
      </w:r>
      <w:r>
        <w:t xml:space="preserve"> </w:t>
      </w:r>
      <w:r w:rsidRPr="006A63C9">
        <w:t>21(1)</w:t>
      </w:r>
      <w:r>
        <w:t xml:space="preserve"> </w:t>
      </w:r>
      <w:r w:rsidRPr="006A63C9">
        <w:t>of</w:t>
      </w:r>
      <w:r>
        <w:t xml:space="preserve"> </w:t>
      </w:r>
      <w:r w:rsidRPr="006A63C9">
        <w:t>the</w:t>
      </w:r>
      <w:r>
        <w:t xml:space="preserve"> Territory Records </w:t>
      </w:r>
      <w:r w:rsidRPr="006A63C9">
        <w:t>Act</w:t>
      </w:r>
      <w:r>
        <w:t>;</w:t>
      </w:r>
    </w:p>
    <w:p w14:paraId="4C45C0AF" w14:textId="77777777" w:rsidR="003A25A0" w:rsidRDefault="003A25A0" w:rsidP="00EC0112">
      <w:pPr>
        <w:pStyle w:val="ListParagraph"/>
        <w:numPr>
          <w:ilvl w:val="0"/>
          <w:numId w:val="57"/>
        </w:numPr>
        <w:autoSpaceDE/>
        <w:autoSpaceDN/>
        <w:spacing w:after="160" w:line="259" w:lineRule="auto"/>
        <w:ind w:left="284" w:hanging="284"/>
      </w:pPr>
      <w:r w:rsidRPr="008B0B7A">
        <w:t>outline</w:t>
      </w:r>
      <w:r>
        <w:t xml:space="preserve">s </w:t>
      </w:r>
      <w:r w:rsidRPr="008B0B7A">
        <w:t>the</w:t>
      </w:r>
      <w:r>
        <w:t xml:space="preserve"> </w:t>
      </w:r>
      <w:r w:rsidRPr="008B0B7A">
        <w:t>arrangements</w:t>
      </w:r>
      <w:r>
        <w:t xml:space="preserve"> </w:t>
      </w:r>
      <w:r w:rsidRPr="008B0B7A">
        <w:t>for</w:t>
      </w:r>
      <w:r>
        <w:t xml:space="preserve"> </w:t>
      </w:r>
      <w:r w:rsidRPr="008B0B7A">
        <w:t>preserving</w:t>
      </w:r>
      <w:r>
        <w:t xml:space="preserve"> </w:t>
      </w:r>
      <w:r w:rsidRPr="008B0B7A">
        <w:t>records</w:t>
      </w:r>
      <w:r>
        <w:t xml:space="preserve"> </w:t>
      </w:r>
      <w:r w:rsidRPr="008B0B7A">
        <w:t>containing</w:t>
      </w:r>
      <w:r>
        <w:t xml:space="preserve"> </w:t>
      </w:r>
      <w:r w:rsidRPr="008B0B7A">
        <w:t>information</w:t>
      </w:r>
      <w:r>
        <w:t xml:space="preserve"> </w:t>
      </w:r>
      <w:r w:rsidRPr="008B0B7A">
        <w:t>that</w:t>
      </w:r>
      <w:r>
        <w:t xml:space="preserve"> </w:t>
      </w:r>
      <w:r w:rsidRPr="008B0B7A">
        <w:t>may</w:t>
      </w:r>
      <w:r>
        <w:t xml:space="preserve"> </w:t>
      </w:r>
      <w:r w:rsidRPr="008B0B7A">
        <w:t>allow</w:t>
      </w:r>
      <w:r>
        <w:t xml:space="preserve"> </w:t>
      </w:r>
      <w:r w:rsidRPr="008B0B7A">
        <w:t>people</w:t>
      </w:r>
      <w:r>
        <w:t xml:space="preserve"> </w:t>
      </w:r>
      <w:r w:rsidRPr="008B0B7A">
        <w:t>to</w:t>
      </w:r>
      <w:r>
        <w:t xml:space="preserve"> </w:t>
      </w:r>
      <w:r w:rsidRPr="008B0B7A">
        <w:t>establish</w:t>
      </w:r>
      <w:r>
        <w:t xml:space="preserve"> </w:t>
      </w:r>
      <w:r w:rsidRPr="008B0B7A">
        <w:t>links</w:t>
      </w:r>
      <w:r>
        <w:t xml:space="preserve"> </w:t>
      </w:r>
      <w:r w:rsidRPr="008B0B7A">
        <w:t>with</w:t>
      </w:r>
      <w:r>
        <w:t xml:space="preserve"> </w:t>
      </w:r>
      <w:r w:rsidRPr="008B0B7A">
        <w:t>their</w:t>
      </w:r>
      <w:r>
        <w:t xml:space="preserve"> </w:t>
      </w:r>
      <w:r w:rsidRPr="008B0B7A">
        <w:t>Aboriginal</w:t>
      </w:r>
      <w:r>
        <w:t xml:space="preserve"> </w:t>
      </w:r>
      <w:r w:rsidRPr="008B0B7A">
        <w:t>or</w:t>
      </w:r>
      <w:r>
        <w:t xml:space="preserve"> </w:t>
      </w:r>
      <w:r w:rsidRPr="008B0B7A">
        <w:t>Torres</w:t>
      </w:r>
      <w:r>
        <w:t xml:space="preserve"> </w:t>
      </w:r>
      <w:r w:rsidRPr="008B0B7A">
        <w:t>Strait</w:t>
      </w:r>
      <w:r>
        <w:t xml:space="preserve"> </w:t>
      </w:r>
      <w:r w:rsidRPr="008B0B7A">
        <w:t>Islander</w:t>
      </w:r>
      <w:r>
        <w:t xml:space="preserve"> </w:t>
      </w:r>
      <w:r w:rsidRPr="008B0B7A">
        <w:t>heritage;</w:t>
      </w:r>
      <w:r>
        <w:t xml:space="preserve"> </w:t>
      </w:r>
    </w:p>
    <w:p w14:paraId="2AFDD36A" w14:textId="77777777" w:rsidR="003A25A0" w:rsidRDefault="003A25A0" w:rsidP="00EC0112">
      <w:pPr>
        <w:pStyle w:val="ListParagraph"/>
        <w:numPr>
          <w:ilvl w:val="0"/>
          <w:numId w:val="57"/>
        </w:numPr>
        <w:autoSpaceDE/>
        <w:autoSpaceDN/>
        <w:spacing w:after="160" w:line="259" w:lineRule="auto"/>
        <w:ind w:left="284" w:hanging="284"/>
      </w:pPr>
      <w:r>
        <w:t xml:space="preserve">outlines the areas on which the </w:t>
      </w:r>
      <w:r w:rsidR="00043499">
        <w:t>reporting entity</w:t>
      </w:r>
      <w:r>
        <w:t xml:space="preserve"> intends to focus in the coming reporting period to improve its records management capabilities; </w:t>
      </w:r>
      <w:r w:rsidRPr="008B0B7A">
        <w:t>and</w:t>
      </w:r>
    </w:p>
    <w:p w14:paraId="66A45B2D" w14:textId="77777777" w:rsidR="003A25A0" w:rsidRDefault="003A25A0" w:rsidP="00EC0112">
      <w:pPr>
        <w:pStyle w:val="ListParagraph"/>
        <w:numPr>
          <w:ilvl w:val="0"/>
          <w:numId w:val="57"/>
        </w:numPr>
        <w:autoSpaceDE/>
        <w:autoSpaceDN/>
        <w:spacing w:after="160" w:line="259" w:lineRule="auto"/>
        <w:ind w:left="284" w:hanging="284"/>
      </w:pPr>
      <w:r>
        <w:t>for Directorates—indicates whether a recordkeeping maturity assessment has been completed in conjunction with the Territory Records Office during the reporting period.</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A2169F" w:rsidRPr="00D90968" w14:paraId="6BDD8E3C" w14:textId="77777777" w:rsidTr="004C6685">
        <w:trPr>
          <w:trHeight w:val="20"/>
        </w:trPr>
        <w:tc>
          <w:tcPr>
            <w:tcW w:w="2660" w:type="dxa"/>
            <w:tcBorders>
              <w:bottom w:val="single" w:sz="24" w:space="0" w:color="403152" w:themeColor="accent4" w:themeShade="80"/>
            </w:tcBorders>
            <w:shd w:val="clear" w:color="auto" w:fill="E5DFEC" w:themeFill="accent4" w:themeFillTint="33"/>
          </w:tcPr>
          <w:p w14:paraId="4A4ACD1A" w14:textId="77777777" w:rsidR="00A2169F" w:rsidRPr="00D90968" w:rsidRDefault="00A2169F" w:rsidP="004C6685">
            <w:pPr>
              <w:autoSpaceDE w:val="0"/>
              <w:autoSpaceDN w:val="0"/>
              <w:spacing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Contact for further information</w:t>
            </w:r>
            <w:r w:rsidRPr="007C3843">
              <w:rPr>
                <w:rFonts w:ascii="Calibri" w:hAnsi="Calibri" w:cs="Times New Roman"/>
                <w:b/>
                <w:color w:val="auto"/>
                <w:sz w:val="24"/>
                <w:szCs w:val="24"/>
                <w:lang w:eastAsia="en-US"/>
              </w:rPr>
              <w:t>:</w:t>
            </w:r>
          </w:p>
        </w:tc>
        <w:tc>
          <w:tcPr>
            <w:tcW w:w="6298" w:type="dxa"/>
            <w:tcBorders>
              <w:bottom w:val="single" w:sz="24" w:space="0" w:color="403152" w:themeColor="accent4" w:themeShade="80"/>
            </w:tcBorders>
            <w:shd w:val="clear" w:color="auto" w:fill="E5DFEC" w:themeFill="accent4" w:themeFillTint="33"/>
          </w:tcPr>
          <w:p w14:paraId="32AB2CAC" w14:textId="77777777" w:rsidR="00A2169F" w:rsidRPr="002D25BD" w:rsidRDefault="00A2169F" w:rsidP="004C6685">
            <w:pPr>
              <w:keepNext/>
              <w:keepLines/>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Director of Territory Records</w:t>
            </w:r>
            <w:r w:rsidRPr="00736B6B">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Territory Records Office,</w:t>
            </w:r>
            <w:r w:rsidRPr="00736B6B">
              <w:rPr>
                <w:rFonts w:ascii="Calibri" w:hAnsi="Calibri" w:cs="Times New Roman"/>
                <w:color w:val="auto"/>
                <w:sz w:val="24"/>
                <w:szCs w:val="24"/>
                <w:lang w:eastAsia="en-US"/>
              </w:rPr>
              <w:t xml:space="preserve"> CMTEDD, </w:t>
            </w:r>
            <w:r>
              <w:rPr>
                <w:rFonts w:ascii="Calibri" w:hAnsi="Calibri" w:cs="Times New Roman"/>
                <w:color w:val="auto"/>
                <w:sz w:val="24"/>
                <w:szCs w:val="24"/>
                <w:lang w:eastAsia="en-US"/>
              </w:rPr>
              <w:t xml:space="preserve">Phone </w:t>
            </w:r>
            <w:r w:rsidRPr="00736B6B">
              <w:rPr>
                <w:rFonts w:ascii="Calibri" w:hAnsi="Calibri" w:cs="Times New Roman"/>
                <w:color w:val="auto"/>
                <w:sz w:val="24"/>
                <w:szCs w:val="24"/>
                <w:lang w:eastAsia="en-US"/>
              </w:rPr>
              <w:t>620 70194</w:t>
            </w:r>
            <w:r>
              <w:rPr>
                <w:rFonts w:ascii="Calibri" w:hAnsi="Calibri" w:cs="Times New Roman"/>
                <w:color w:val="auto"/>
                <w:sz w:val="24"/>
                <w:szCs w:val="24"/>
                <w:lang w:eastAsia="en-US"/>
              </w:rPr>
              <w:t>.</w:t>
            </w:r>
          </w:p>
        </w:tc>
      </w:tr>
    </w:tbl>
    <w:p w14:paraId="2DA68624" w14:textId="77777777" w:rsidR="00A95185" w:rsidRDefault="00A95185">
      <w:pPr>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br w:type="page"/>
      </w:r>
    </w:p>
    <w:p w14:paraId="6874CDBF" w14:textId="77777777" w:rsidR="00A95185" w:rsidRPr="005E7E41" w:rsidRDefault="00A95185" w:rsidP="00A95185">
      <w:pPr>
        <w:pStyle w:val="Heading1"/>
        <w:rPr>
          <w:i w:val="0"/>
        </w:rPr>
      </w:pPr>
      <w:bookmarkStart w:id="169" w:name="_Toc8312996"/>
      <w:r w:rsidRPr="005E7E41">
        <w:rPr>
          <w:i w:val="0"/>
        </w:rPr>
        <w:lastRenderedPageBreak/>
        <w:t xml:space="preserve">Part </w:t>
      </w:r>
      <w:r>
        <w:rPr>
          <w:i w:val="0"/>
        </w:rPr>
        <w:t>6</w:t>
      </w:r>
      <w:r w:rsidRPr="005E7E41">
        <w:rPr>
          <w:i w:val="0"/>
        </w:rPr>
        <w:t xml:space="preserve"> – </w:t>
      </w:r>
      <w:r>
        <w:rPr>
          <w:i w:val="0"/>
        </w:rPr>
        <w:t>State of the Service</w:t>
      </w:r>
      <w:r w:rsidRPr="005E7E41">
        <w:rPr>
          <w:i w:val="0"/>
        </w:rPr>
        <w:t xml:space="preserve"> </w:t>
      </w:r>
      <w:r w:rsidR="001F5878">
        <w:rPr>
          <w:i w:val="0"/>
        </w:rPr>
        <w:t>report</w:t>
      </w:r>
      <w:bookmarkEnd w:id="169"/>
    </w:p>
    <w:p w14:paraId="6405FAD7" w14:textId="77777777" w:rsidR="00A95185" w:rsidRDefault="00B86C79" w:rsidP="00B86C79">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val="en-US" w:eastAsia="en-US"/>
        </w:rPr>
        <w:t xml:space="preserve">The </w:t>
      </w:r>
      <w:r w:rsidR="00A95185">
        <w:rPr>
          <w:rFonts w:ascii="Calibri" w:hAnsi="Calibri" w:cs="Times New Roman"/>
          <w:color w:val="auto"/>
          <w:sz w:val="24"/>
          <w:szCs w:val="24"/>
          <w:lang w:val="en-US" w:eastAsia="en-US"/>
        </w:rPr>
        <w:t xml:space="preserve">Head of the Service must prepare </w:t>
      </w:r>
      <w:r w:rsidRPr="00B86C79">
        <w:rPr>
          <w:rFonts w:ascii="Calibri" w:hAnsi="Calibri" w:cs="Times New Roman"/>
          <w:color w:val="auto"/>
          <w:sz w:val="24"/>
          <w:szCs w:val="24"/>
          <w:lang w:eastAsia="en-US"/>
        </w:rPr>
        <w:t>a state of the service report about the operation of the public service</w:t>
      </w:r>
      <w:r>
        <w:rPr>
          <w:rFonts w:ascii="Calibri" w:hAnsi="Calibri" w:cs="Times New Roman"/>
          <w:color w:val="auto"/>
          <w:sz w:val="24"/>
          <w:szCs w:val="24"/>
          <w:lang w:eastAsia="en-US"/>
        </w:rPr>
        <w:t xml:space="preserve">. The report must </w:t>
      </w:r>
      <w:r w:rsidR="000A7DE9">
        <w:rPr>
          <w:rFonts w:ascii="Calibri" w:hAnsi="Calibri" w:cs="Times New Roman"/>
          <w:color w:val="auto"/>
          <w:sz w:val="24"/>
          <w:szCs w:val="24"/>
          <w:lang w:eastAsia="en-US"/>
        </w:rPr>
        <w:t xml:space="preserve">also </w:t>
      </w:r>
      <w:r>
        <w:rPr>
          <w:rFonts w:ascii="Calibri" w:hAnsi="Calibri" w:cs="Times New Roman"/>
          <w:color w:val="auto"/>
          <w:sz w:val="24"/>
          <w:szCs w:val="24"/>
          <w:lang w:eastAsia="en-US"/>
        </w:rPr>
        <w:t xml:space="preserve">include </w:t>
      </w:r>
      <w:r w:rsidRPr="00B86C79">
        <w:rPr>
          <w:rFonts w:ascii="Calibri" w:hAnsi="Calibri" w:cs="Times New Roman"/>
          <w:color w:val="auto"/>
          <w:sz w:val="24"/>
          <w:szCs w:val="24"/>
          <w:lang w:eastAsia="en-US"/>
        </w:rPr>
        <w:t>an account of the management of the public sector</w:t>
      </w:r>
      <w:r w:rsidR="000A7DE9">
        <w:rPr>
          <w:rFonts w:ascii="Calibri" w:hAnsi="Calibri" w:cs="Times New Roman"/>
          <w:color w:val="auto"/>
          <w:sz w:val="24"/>
          <w:szCs w:val="24"/>
          <w:lang w:eastAsia="en-US"/>
        </w:rPr>
        <w:t xml:space="preserve"> and information in relation to the</w:t>
      </w:r>
      <w:r>
        <w:rPr>
          <w:rFonts w:ascii="Calibri" w:hAnsi="Calibri" w:cs="Times New Roman"/>
          <w:color w:val="auto"/>
          <w:sz w:val="24"/>
          <w:szCs w:val="24"/>
          <w:lang w:eastAsia="en-US"/>
        </w:rPr>
        <w:t xml:space="preserve"> Public Sector Standards Commissioner</w:t>
      </w:r>
      <w:r w:rsidR="004B7896">
        <w:rPr>
          <w:rFonts w:ascii="Calibri" w:hAnsi="Calibri" w:cs="Times New Roman"/>
          <w:color w:val="auto"/>
          <w:sz w:val="24"/>
          <w:szCs w:val="24"/>
          <w:lang w:eastAsia="en-US"/>
        </w:rPr>
        <w:t>.</w:t>
      </w:r>
    </w:p>
    <w:p w14:paraId="5474FDDE" w14:textId="77777777" w:rsidR="00450F00" w:rsidRDefault="00450F00" w:rsidP="00B86C79">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The State of the Service Report does not need to comply with any other part of the Directions outside of Part 6.</w:t>
      </w:r>
    </w:p>
    <w:p w14:paraId="273C1FD7" w14:textId="77777777" w:rsidR="00450F00" w:rsidRDefault="00450F00" w:rsidP="00B86C79">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The Head of Service will determine the format and content of the State of the Service Report, subject to the requirements of the Annual Reports Act.</w:t>
      </w:r>
    </w:p>
    <w:p w14:paraId="489E4E0D" w14:textId="77777777" w:rsidR="007F70CB" w:rsidRDefault="007F70CB" w:rsidP="007F70CB">
      <w:pPr>
        <w:autoSpaceDE w:val="0"/>
        <w:autoSpaceDN w:val="0"/>
        <w:spacing w:after="120" w:line="240" w:lineRule="auto"/>
        <w:rPr>
          <w:rFonts w:ascii="Calibri" w:hAnsi="Calibri" w:cs="Times New Roman"/>
          <w:color w:val="auto"/>
          <w:sz w:val="24"/>
          <w:szCs w:val="24"/>
          <w:lang w:eastAsia="en-US"/>
        </w:rPr>
      </w:pPr>
      <w:r w:rsidRPr="00154158">
        <w:rPr>
          <w:rFonts w:ascii="Calibri" w:hAnsi="Calibri" w:cs="Times New Roman"/>
          <w:b/>
          <w:color w:val="auto"/>
          <w:sz w:val="24"/>
          <w:szCs w:val="24"/>
          <w:lang w:eastAsia="en-US"/>
        </w:rPr>
        <w:t>Coordinating entity</w:t>
      </w:r>
      <w:r>
        <w:rPr>
          <w:rFonts w:ascii="Calibri" w:hAnsi="Calibri" w:cs="Times New Roman"/>
          <w:b/>
          <w:color w:val="auto"/>
          <w:sz w:val="24"/>
          <w:szCs w:val="24"/>
          <w:lang w:eastAsia="en-US"/>
        </w:rPr>
        <w:t xml:space="preserve">: </w:t>
      </w:r>
      <w:r w:rsidRPr="00154158">
        <w:rPr>
          <w:rFonts w:ascii="Calibri" w:hAnsi="Calibri" w:cs="Times New Roman"/>
          <w:color w:val="auto"/>
          <w:sz w:val="24"/>
          <w:szCs w:val="24"/>
          <w:lang w:eastAsia="en-US"/>
        </w:rPr>
        <w:t>Workforce Capability and Governance Division, CMTEDD</w:t>
      </w:r>
      <w:r>
        <w:rPr>
          <w:rFonts w:ascii="Calibri" w:hAnsi="Calibri" w:cs="Times New Roman"/>
          <w:color w:val="auto"/>
          <w:sz w:val="24"/>
          <w:szCs w:val="24"/>
          <w:lang w:eastAsia="en-US"/>
        </w:rPr>
        <w:t xml:space="preserve"> </w:t>
      </w:r>
    </w:p>
    <w:p w14:paraId="7C25257B" w14:textId="52663FC4" w:rsidR="007F70CB" w:rsidRPr="00075F60" w:rsidRDefault="007F70CB" w:rsidP="007F70CB">
      <w:pPr>
        <w:keepNext/>
        <w:keepLines/>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b/>
          <w:color w:val="auto"/>
          <w:sz w:val="24"/>
          <w:szCs w:val="24"/>
          <w:lang w:val="en-US" w:eastAsia="en-US"/>
        </w:rPr>
        <w:t xml:space="preserve">Application: </w:t>
      </w:r>
      <w:r w:rsidR="00DE0EE1" w:rsidRPr="00BD1218">
        <w:rPr>
          <w:rFonts w:ascii="Calibri" w:hAnsi="Calibri" w:cs="Times New Roman"/>
          <w:color w:val="auto"/>
          <w:sz w:val="24"/>
          <w:szCs w:val="24"/>
          <w:lang w:val="en-US" w:eastAsia="en-US"/>
        </w:rPr>
        <w:t xml:space="preserve">Directorates and public </w:t>
      </w:r>
      <w:r w:rsidR="00DE0EE1">
        <w:rPr>
          <w:rFonts w:ascii="Calibri" w:hAnsi="Calibri" w:cs="Times New Roman"/>
          <w:color w:val="auto"/>
          <w:sz w:val="24"/>
          <w:szCs w:val="24"/>
          <w:lang w:val="en-US" w:eastAsia="en-US"/>
        </w:rPr>
        <w:t>s</w:t>
      </w:r>
      <w:r w:rsidR="00DE0EE1" w:rsidRPr="00BD1218">
        <w:rPr>
          <w:rFonts w:ascii="Calibri" w:hAnsi="Calibri" w:cs="Times New Roman"/>
          <w:color w:val="auto"/>
          <w:sz w:val="24"/>
          <w:szCs w:val="24"/>
          <w:lang w:val="en-US" w:eastAsia="en-US"/>
        </w:rPr>
        <w:t>ector bodies</w:t>
      </w:r>
      <w:r w:rsidR="008023C2">
        <w:rPr>
          <w:rFonts w:ascii="Calibri" w:hAnsi="Calibri" w:cs="Times New Roman"/>
          <w:color w:val="auto"/>
          <w:sz w:val="24"/>
          <w:szCs w:val="24"/>
          <w:lang w:val="en-US" w:eastAsia="en-US"/>
        </w:rPr>
        <w:t xml:space="preserve"> must comply with this part</w:t>
      </w:r>
      <w:r w:rsidR="00DE0EE1">
        <w:rPr>
          <w:rFonts w:ascii="Calibri" w:hAnsi="Calibri" w:cs="Times New Roman"/>
          <w:color w:val="auto"/>
          <w:sz w:val="24"/>
          <w:szCs w:val="24"/>
          <w:lang w:val="en-US" w:eastAsia="en-US"/>
        </w:rPr>
        <w:t xml:space="preserve">. The Head of Service </w:t>
      </w:r>
      <w:r w:rsidR="00BD1218">
        <w:rPr>
          <w:rFonts w:ascii="Calibri" w:hAnsi="Calibri" w:cs="Times New Roman"/>
          <w:color w:val="auto"/>
          <w:sz w:val="24"/>
          <w:szCs w:val="24"/>
          <w:lang w:val="en-US" w:eastAsia="en-US"/>
        </w:rPr>
        <w:t>may</w:t>
      </w:r>
      <w:r w:rsidR="00DE0EE1">
        <w:rPr>
          <w:rFonts w:ascii="Calibri" w:hAnsi="Calibri" w:cs="Times New Roman"/>
          <w:color w:val="auto"/>
          <w:sz w:val="24"/>
          <w:szCs w:val="24"/>
          <w:lang w:val="en-US" w:eastAsia="en-US"/>
        </w:rPr>
        <w:t xml:space="preserve"> request territory entities</w:t>
      </w:r>
      <w:r w:rsidR="00EC0112">
        <w:rPr>
          <w:rFonts w:ascii="Calibri" w:hAnsi="Calibri" w:cs="Times New Roman"/>
          <w:color w:val="auto"/>
          <w:sz w:val="24"/>
          <w:szCs w:val="24"/>
          <w:lang w:val="en-US" w:eastAsia="en-US"/>
        </w:rPr>
        <w:t>,</w:t>
      </w:r>
      <w:r w:rsidR="00DE0EE1">
        <w:rPr>
          <w:rFonts w:ascii="Calibri" w:hAnsi="Calibri" w:cs="Times New Roman"/>
          <w:color w:val="auto"/>
          <w:sz w:val="24"/>
          <w:szCs w:val="24"/>
          <w:lang w:val="en-US" w:eastAsia="en-US"/>
        </w:rPr>
        <w:t xml:space="preserve"> officers of the Assembly</w:t>
      </w:r>
      <w:r w:rsidR="00EC0112">
        <w:rPr>
          <w:rFonts w:ascii="Calibri" w:hAnsi="Calibri" w:cs="Times New Roman"/>
          <w:color w:val="auto"/>
          <w:sz w:val="24"/>
          <w:szCs w:val="24"/>
          <w:lang w:val="en-US" w:eastAsia="en-US"/>
        </w:rPr>
        <w:t xml:space="preserve"> and the office of the Legislative Assembly</w:t>
      </w:r>
      <w:r w:rsidR="00DE0EE1">
        <w:rPr>
          <w:rFonts w:ascii="Calibri" w:hAnsi="Calibri" w:cs="Times New Roman"/>
          <w:color w:val="auto"/>
          <w:sz w:val="24"/>
          <w:szCs w:val="24"/>
          <w:lang w:val="en-US" w:eastAsia="en-US"/>
        </w:rPr>
        <w:t xml:space="preserve"> to </w:t>
      </w:r>
      <w:r w:rsidR="009A74C4">
        <w:rPr>
          <w:rFonts w:ascii="Calibri" w:hAnsi="Calibri" w:cs="Times New Roman"/>
          <w:color w:val="auto"/>
          <w:sz w:val="24"/>
          <w:szCs w:val="24"/>
          <w:lang w:val="en-US" w:eastAsia="en-US"/>
        </w:rPr>
        <w:t>provide information for inclusion into the State of the Service Report</w:t>
      </w:r>
      <w:r w:rsidR="008023C2">
        <w:rPr>
          <w:rFonts w:ascii="Calibri" w:hAnsi="Calibri" w:cs="Times New Roman"/>
          <w:color w:val="auto"/>
          <w:sz w:val="24"/>
          <w:szCs w:val="24"/>
          <w:lang w:val="en-US" w:eastAsia="en-US"/>
        </w:rPr>
        <w:t xml:space="preserve"> in order to support the </w:t>
      </w:r>
      <w:r w:rsidR="008023C2" w:rsidRPr="00BD1218">
        <w:rPr>
          <w:rFonts w:ascii="Calibri" w:hAnsi="Calibri" w:cs="Times New Roman"/>
          <w:color w:val="auto"/>
          <w:sz w:val="24"/>
          <w:szCs w:val="24"/>
          <w:lang w:val="en-US" w:eastAsia="en-US"/>
        </w:rPr>
        <w:t xml:space="preserve">collective culture in the ACT </w:t>
      </w:r>
      <w:r w:rsidR="009A74C4">
        <w:rPr>
          <w:rFonts w:ascii="Calibri" w:hAnsi="Calibri" w:cs="Times New Roman"/>
          <w:color w:val="auto"/>
          <w:sz w:val="24"/>
          <w:szCs w:val="24"/>
          <w:lang w:val="en-US" w:eastAsia="en-US"/>
        </w:rPr>
        <w:t xml:space="preserve">public </w:t>
      </w:r>
      <w:r w:rsidR="008023C2" w:rsidRPr="00BD1218">
        <w:rPr>
          <w:rFonts w:ascii="Calibri" w:hAnsi="Calibri" w:cs="Times New Roman"/>
          <w:color w:val="auto"/>
          <w:sz w:val="24"/>
          <w:szCs w:val="24"/>
          <w:lang w:val="en-US" w:eastAsia="en-US"/>
        </w:rPr>
        <w:t>sector that supports the ACT</w:t>
      </w:r>
      <w:r w:rsidR="008023C2">
        <w:rPr>
          <w:rFonts w:ascii="Calibri" w:hAnsi="Calibri" w:cs="Times New Roman"/>
          <w:color w:val="auto"/>
          <w:sz w:val="24"/>
          <w:szCs w:val="24"/>
          <w:lang w:val="en-US" w:eastAsia="en-US"/>
        </w:rPr>
        <w:t xml:space="preserve"> </w:t>
      </w:r>
      <w:r w:rsidR="009A74C4">
        <w:rPr>
          <w:rFonts w:ascii="Calibri" w:hAnsi="Calibri" w:cs="Times New Roman"/>
          <w:color w:val="auto"/>
          <w:sz w:val="24"/>
          <w:szCs w:val="24"/>
          <w:lang w:val="en-US" w:eastAsia="en-US"/>
        </w:rPr>
        <w:t>community</w:t>
      </w:r>
      <w:r w:rsidR="008023C2">
        <w:rPr>
          <w:rFonts w:ascii="Calibri" w:hAnsi="Calibri" w:cs="Times New Roman"/>
          <w:color w:val="auto"/>
          <w:sz w:val="24"/>
          <w:szCs w:val="24"/>
          <w:lang w:val="en-US" w:eastAsia="en-US"/>
        </w:rPr>
        <w:t xml:space="preserve"> and to allow the Head of Service to </w:t>
      </w:r>
      <w:r w:rsidR="00BD1218">
        <w:rPr>
          <w:rFonts w:ascii="Calibri" w:hAnsi="Calibri" w:cs="Times New Roman"/>
          <w:color w:val="auto"/>
          <w:sz w:val="24"/>
          <w:szCs w:val="24"/>
          <w:lang w:val="en-US" w:eastAsia="en-US"/>
        </w:rPr>
        <w:t xml:space="preserve">fulfil </w:t>
      </w:r>
      <w:r w:rsidR="008023C2">
        <w:rPr>
          <w:rFonts w:ascii="Calibri" w:hAnsi="Calibri" w:cs="Times New Roman"/>
          <w:color w:val="auto"/>
          <w:sz w:val="24"/>
          <w:szCs w:val="24"/>
          <w:lang w:val="en-US" w:eastAsia="en-US"/>
        </w:rPr>
        <w:t xml:space="preserve">the legislative </w:t>
      </w:r>
      <w:r w:rsidR="00BD1218">
        <w:rPr>
          <w:rFonts w:ascii="Calibri" w:hAnsi="Calibri" w:cs="Times New Roman"/>
          <w:color w:val="auto"/>
          <w:sz w:val="24"/>
          <w:szCs w:val="24"/>
          <w:lang w:val="en-US" w:eastAsia="en-US"/>
        </w:rPr>
        <w:t xml:space="preserve">obligation to include an account of the management of the public sector.  </w:t>
      </w:r>
    </w:p>
    <w:p w14:paraId="381BDAF1" w14:textId="77777777" w:rsidR="00C67EB7" w:rsidRDefault="00C67EB7" w:rsidP="00C67EB7">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To meet the </w:t>
      </w:r>
      <w:r w:rsidR="007F70CB">
        <w:rPr>
          <w:rFonts w:ascii="Calibri" w:hAnsi="Calibri" w:cs="Times New Roman"/>
          <w:color w:val="auto"/>
          <w:sz w:val="24"/>
          <w:szCs w:val="24"/>
          <w:lang w:eastAsia="en-US"/>
        </w:rPr>
        <w:t xml:space="preserve">reporting </w:t>
      </w:r>
      <w:r>
        <w:rPr>
          <w:rFonts w:ascii="Calibri" w:hAnsi="Calibri" w:cs="Times New Roman"/>
          <w:color w:val="auto"/>
          <w:sz w:val="24"/>
          <w:szCs w:val="24"/>
          <w:lang w:eastAsia="en-US"/>
        </w:rPr>
        <w:t>requirement</w:t>
      </w:r>
      <w:r w:rsidR="007F70CB">
        <w:rPr>
          <w:rFonts w:ascii="Calibri" w:hAnsi="Calibri" w:cs="Times New Roman"/>
          <w:color w:val="auto"/>
          <w:sz w:val="24"/>
          <w:szCs w:val="24"/>
          <w:lang w:eastAsia="en-US"/>
        </w:rPr>
        <w:t>s</w:t>
      </w:r>
      <w:r>
        <w:rPr>
          <w:rFonts w:ascii="Calibri" w:hAnsi="Calibri" w:cs="Times New Roman"/>
          <w:color w:val="auto"/>
          <w:sz w:val="24"/>
          <w:szCs w:val="24"/>
          <w:lang w:eastAsia="en-US"/>
        </w:rPr>
        <w:t xml:space="preserve">, the Head of the Service </w:t>
      </w:r>
      <w:r w:rsidRPr="007775BB">
        <w:rPr>
          <w:rFonts w:ascii="Calibri" w:hAnsi="Calibri" w:cs="Times New Roman"/>
          <w:color w:val="auto"/>
          <w:sz w:val="24"/>
          <w:szCs w:val="24"/>
          <w:lang w:eastAsia="en-US"/>
        </w:rPr>
        <w:t xml:space="preserve">(through </w:t>
      </w:r>
      <w:r>
        <w:rPr>
          <w:rFonts w:ascii="Calibri" w:hAnsi="Calibri" w:cs="Times New Roman"/>
          <w:color w:val="auto"/>
          <w:sz w:val="24"/>
          <w:szCs w:val="24"/>
          <w:lang w:eastAsia="en-US"/>
        </w:rPr>
        <w:t xml:space="preserve">Deputy </w:t>
      </w:r>
      <w:r w:rsidRPr="007775BB">
        <w:rPr>
          <w:rFonts w:ascii="Calibri" w:hAnsi="Calibri" w:cs="Times New Roman"/>
          <w:color w:val="auto"/>
          <w:sz w:val="24"/>
          <w:szCs w:val="24"/>
          <w:lang w:eastAsia="en-US"/>
        </w:rPr>
        <w:t xml:space="preserve">Director-General </w:t>
      </w:r>
      <w:r w:rsidRPr="0087202A">
        <w:rPr>
          <w:rFonts w:ascii="Calibri" w:hAnsi="Calibri" w:cs="Times New Roman"/>
          <w:color w:val="auto"/>
          <w:sz w:val="24"/>
          <w:szCs w:val="24"/>
          <w:lang w:eastAsia="en-US"/>
        </w:rPr>
        <w:t>Workforce Capability and Governance Division, CMTEDD</w:t>
      </w:r>
      <w:r>
        <w:rPr>
          <w:rFonts w:ascii="Calibri" w:hAnsi="Calibri" w:cs="Times New Roman"/>
          <w:color w:val="auto"/>
          <w:sz w:val="24"/>
          <w:szCs w:val="24"/>
          <w:lang w:eastAsia="en-US"/>
        </w:rPr>
        <w:t xml:space="preserve">) will request </w:t>
      </w:r>
      <w:r w:rsidR="001A3AEC">
        <w:rPr>
          <w:rFonts w:ascii="Calibri" w:hAnsi="Calibri" w:cs="Times New Roman"/>
          <w:color w:val="auto"/>
          <w:sz w:val="24"/>
          <w:szCs w:val="24"/>
          <w:lang w:eastAsia="en-US"/>
        </w:rPr>
        <w:t xml:space="preserve">reporting entities </w:t>
      </w:r>
      <w:r>
        <w:rPr>
          <w:rFonts w:ascii="Calibri" w:hAnsi="Calibri" w:cs="Times New Roman"/>
          <w:color w:val="auto"/>
          <w:sz w:val="24"/>
          <w:szCs w:val="24"/>
          <w:lang w:eastAsia="en-US"/>
        </w:rPr>
        <w:t>to complete an agency survey.</w:t>
      </w:r>
    </w:p>
    <w:p w14:paraId="1FAB21C0" w14:textId="77777777" w:rsidR="007F70CB" w:rsidRPr="0087202A" w:rsidRDefault="007F70CB" w:rsidP="007F70CB">
      <w:pPr>
        <w:autoSpaceDE w:val="0"/>
        <w:autoSpaceDN w:val="0"/>
        <w:spacing w:after="120" w:line="240" w:lineRule="auto"/>
        <w:rPr>
          <w:rFonts w:ascii="Calibri" w:hAnsi="Calibri" w:cs="Times New Roman"/>
          <w:color w:val="auto"/>
          <w:sz w:val="24"/>
          <w:szCs w:val="24"/>
          <w:lang w:eastAsia="en-US"/>
        </w:rPr>
      </w:pPr>
      <w:r w:rsidRPr="0087202A">
        <w:rPr>
          <w:rFonts w:ascii="Calibri" w:hAnsi="Calibri" w:cs="Times New Roman"/>
          <w:color w:val="auto"/>
          <w:sz w:val="24"/>
          <w:szCs w:val="24"/>
          <w:lang w:eastAsia="en-US"/>
        </w:rPr>
        <w:t xml:space="preserve">The aim of the </w:t>
      </w:r>
      <w:r>
        <w:rPr>
          <w:rFonts w:ascii="Calibri" w:hAnsi="Calibri" w:cs="Times New Roman"/>
          <w:color w:val="auto"/>
          <w:sz w:val="24"/>
          <w:szCs w:val="24"/>
          <w:lang w:eastAsia="en-US"/>
        </w:rPr>
        <w:t>a</w:t>
      </w:r>
      <w:r w:rsidRPr="0087202A">
        <w:rPr>
          <w:rFonts w:ascii="Calibri" w:hAnsi="Calibri" w:cs="Times New Roman"/>
          <w:color w:val="auto"/>
          <w:sz w:val="24"/>
          <w:szCs w:val="24"/>
          <w:lang w:eastAsia="en-US"/>
        </w:rPr>
        <w:t xml:space="preserve">gency </w:t>
      </w:r>
      <w:r>
        <w:rPr>
          <w:rFonts w:ascii="Calibri" w:hAnsi="Calibri" w:cs="Times New Roman"/>
          <w:color w:val="auto"/>
          <w:sz w:val="24"/>
          <w:szCs w:val="24"/>
          <w:lang w:eastAsia="en-US"/>
        </w:rPr>
        <w:t>s</w:t>
      </w:r>
      <w:r w:rsidRPr="0087202A">
        <w:rPr>
          <w:rFonts w:ascii="Calibri" w:hAnsi="Calibri" w:cs="Times New Roman"/>
          <w:color w:val="auto"/>
          <w:sz w:val="24"/>
          <w:szCs w:val="24"/>
          <w:lang w:eastAsia="en-US"/>
        </w:rPr>
        <w:t>urvey is to collect data on the outcomes delivered under the Respect, Equity and Diversity (RED) Framework and identify how the values under the ACTPS Code of Conduct are being embedded into workplace culture. These objectives are met through collecting and analysing information via the Agency Survey on the following topics:</w:t>
      </w:r>
    </w:p>
    <w:p w14:paraId="033A8032" w14:textId="37A92BA1" w:rsidR="007F70CB" w:rsidRPr="007775BB" w:rsidRDefault="007F70CB" w:rsidP="00287CA1">
      <w:pPr>
        <w:pStyle w:val="ListParagraph"/>
        <w:numPr>
          <w:ilvl w:val="0"/>
          <w:numId w:val="60"/>
        </w:numPr>
        <w:ind w:left="426" w:hanging="426"/>
      </w:pPr>
      <w:r w:rsidRPr="0087202A">
        <w:t>the significant achievements, awards and recognition received throughout the reporting period;</w:t>
      </w:r>
    </w:p>
    <w:p w14:paraId="7654AF8A" w14:textId="77777777" w:rsidR="007F70CB" w:rsidRPr="007775BB" w:rsidRDefault="007F70CB" w:rsidP="00287CA1">
      <w:pPr>
        <w:pStyle w:val="ListParagraph"/>
        <w:numPr>
          <w:ilvl w:val="0"/>
          <w:numId w:val="60"/>
        </w:numPr>
        <w:ind w:left="426" w:hanging="426"/>
      </w:pPr>
      <w:r w:rsidRPr="007775BB">
        <w:t>learning and development activities provided by directorates and public sector bodies;</w:t>
      </w:r>
    </w:p>
    <w:p w14:paraId="29DF35E0" w14:textId="77777777" w:rsidR="007F70CB" w:rsidRPr="007775BB" w:rsidRDefault="007F70CB" w:rsidP="00287CA1">
      <w:pPr>
        <w:pStyle w:val="ListParagraph"/>
        <w:numPr>
          <w:ilvl w:val="0"/>
          <w:numId w:val="60"/>
        </w:numPr>
        <w:ind w:left="426" w:hanging="426"/>
      </w:pPr>
      <w:r w:rsidRPr="007775BB">
        <w:t>human resource strategies employed by directorates and public sector bodies (i.e. attraction and retention, Attraction and Retention Incentives (ARIns), workforce planning, managing performance);</w:t>
      </w:r>
    </w:p>
    <w:p w14:paraId="73229CC7" w14:textId="77777777" w:rsidR="007F70CB" w:rsidRPr="007775BB" w:rsidRDefault="007F70CB" w:rsidP="00287CA1">
      <w:pPr>
        <w:pStyle w:val="ListParagraph"/>
        <w:numPr>
          <w:ilvl w:val="0"/>
          <w:numId w:val="60"/>
        </w:numPr>
        <w:ind w:left="426" w:hanging="426"/>
      </w:pPr>
      <w:r w:rsidRPr="007775BB">
        <w:t>disciplinary action and preventing bullying and harassment; and</w:t>
      </w:r>
    </w:p>
    <w:p w14:paraId="11E5664C" w14:textId="77777777" w:rsidR="007F70CB" w:rsidRPr="007775BB" w:rsidRDefault="007F70CB" w:rsidP="00287CA1">
      <w:pPr>
        <w:pStyle w:val="ListParagraph"/>
        <w:numPr>
          <w:ilvl w:val="0"/>
          <w:numId w:val="60"/>
        </w:numPr>
        <w:ind w:left="426" w:hanging="426"/>
      </w:pPr>
      <w:r w:rsidRPr="007775BB">
        <w:t xml:space="preserve">the tools and measures used by directorates and public sector bodies to implement the RED Framework and </w:t>
      </w:r>
      <w:r>
        <w:t>e</w:t>
      </w:r>
      <w:r w:rsidRPr="0087202A">
        <w:t>mployment Strategies for Aboriginal and Torres Strait Islander Peoples and People with Disability.</w:t>
      </w:r>
    </w:p>
    <w:p w14:paraId="28922995" w14:textId="77777777" w:rsidR="007F70CB" w:rsidRDefault="007F70CB" w:rsidP="007F70CB">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Reporting entities must return completed survey to </w:t>
      </w:r>
      <w:r w:rsidR="00B9294C">
        <w:rPr>
          <w:rFonts w:ascii="Calibri" w:hAnsi="Calibri" w:cs="Times New Roman"/>
          <w:color w:val="auto"/>
          <w:sz w:val="24"/>
          <w:szCs w:val="24"/>
          <w:lang w:eastAsia="en-US"/>
        </w:rPr>
        <w:t xml:space="preserve">the </w:t>
      </w:r>
      <w:r>
        <w:rPr>
          <w:rFonts w:ascii="Calibri" w:hAnsi="Calibri" w:cs="Times New Roman"/>
          <w:color w:val="auto"/>
          <w:sz w:val="24"/>
          <w:szCs w:val="24"/>
          <w:lang w:eastAsia="en-US"/>
        </w:rPr>
        <w:t xml:space="preserve">Deputy Director-General </w:t>
      </w:r>
      <w:r w:rsidRPr="00154158">
        <w:rPr>
          <w:rFonts w:ascii="Calibri" w:hAnsi="Calibri" w:cs="Times New Roman"/>
          <w:color w:val="auto"/>
          <w:sz w:val="24"/>
          <w:szCs w:val="24"/>
          <w:lang w:eastAsia="en-US"/>
        </w:rPr>
        <w:t xml:space="preserve">Workforce Capability and Governance </w:t>
      </w:r>
      <w:r w:rsidR="00075F60">
        <w:rPr>
          <w:rFonts w:ascii="Calibri" w:hAnsi="Calibri" w:cs="Times New Roman"/>
          <w:color w:val="auto"/>
          <w:sz w:val="24"/>
          <w:szCs w:val="24"/>
          <w:lang w:eastAsia="en-US"/>
        </w:rPr>
        <w:t>in a timeline manner</w:t>
      </w:r>
      <w:r>
        <w:rPr>
          <w:rFonts w:ascii="Calibri" w:hAnsi="Calibri" w:cs="Times New Roman"/>
          <w:color w:val="auto"/>
          <w:sz w:val="24"/>
          <w:szCs w:val="24"/>
          <w:lang w:eastAsia="en-US"/>
        </w:rPr>
        <w:t xml:space="preserve">. </w:t>
      </w:r>
      <w:r w:rsidR="00290F1B">
        <w:rPr>
          <w:rFonts w:ascii="Calibri" w:hAnsi="Calibri" w:cs="Times New Roman"/>
          <w:color w:val="auto"/>
          <w:sz w:val="24"/>
          <w:szCs w:val="24"/>
          <w:lang w:eastAsia="en-US"/>
        </w:rPr>
        <w:t>The agency survey must be approved by the Director-General or the head of the public sector body.</w:t>
      </w:r>
      <w:r>
        <w:rPr>
          <w:rFonts w:ascii="Calibri" w:hAnsi="Calibri" w:cs="Times New Roman"/>
          <w:color w:val="auto"/>
          <w:sz w:val="24"/>
          <w:szCs w:val="24"/>
          <w:lang w:eastAsia="en-US"/>
        </w:rPr>
        <w:t xml:space="preserve"> </w:t>
      </w:r>
    </w:p>
    <w:p w14:paraId="1FBAB9C5" w14:textId="77777777" w:rsidR="00287CA1" w:rsidRDefault="00287CA1">
      <w:pPr>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br w:type="page"/>
      </w:r>
    </w:p>
    <w:p w14:paraId="0A5206E8" w14:textId="6FFB88C4" w:rsidR="00F96964" w:rsidRDefault="00F96964" w:rsidP="007F70CB">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lastRenderedPageBreak/>
        <w:t xml:space="preserve">At a minimum, the state of the service report should include </w:t>
      </w:r>
      <w:r w:rsidR="00450F00">
        <w:rPr>
          <w:rFonts w:ascii="Calibri" w:hAnsi="Calibri" w:cs="Times New Roman"/>
          <w:color w:val="auto"/>
          <w:sz w:val="24"/>
          <w:szCs w:val="24"/>
          <w:lang w:eastAsia="en-US"/>
        </w:rPr>
        <w:t>the following topics or provide links to an ACT Government website where this information is already publicly available:</w:t>
      </w:r>
    </w:p>
    <w:p w14:paraId="07DFBA97" w14:textId="77777777" w:rsidR="000A7DE9" w:rsidRPr="00D23699" w:rsidRDefault="000A7DE9" w:rsidP="000A7DE9">
      <w:pPr>
        <w:pStyle w:val="Heading3"/>
        <w:rPr>
          <w:color w:val="5F497A" w:themeColor="accent4" w:themeShade="BF"/>
        </w:rPr>
      </w:pPr>
      <w:bookmarkStart w:id="170" w:name="_Toc8312997"/>
      <w:r w:rsidRPr="00D23699">
        <w:rPr>
          <w:color w:val="5F497A" w:themeColor="accent4" w:themeShade="BF"/>
        </w:rPr>
        <w:t>Workforce Profile</w:t>
      </w:r>
      <w:bookmarkEnd w:id="170"/>
      <w:r w:rsidRPr="00D23699">
        <w:rPr>
          <w:color w:val="5F497A" w:themeColor="accent4" w:themeShade="BF"/>
        </w:rPr>
        <w:t xml:space="preserve"> </w:t>
      </w:r>
    </w:p>
    <w:p w14:paraId="2D05F133" w14:textId="77777777" w:rsidR="000A7DE9" w:rsidRDefault="000A7DE9" w:rsidP="00A90C77">
      <w:pPr>
        <w:autoSpaceDE w:val="0"/>
        <w:autoSpaceDN w:val="0"/>
        <w:spacing w:before="120" w:after="120" w:line="240" w:lineRule="auto"/>
        <w:rPr>
          <w:rFonts w:ascii="Calibri" w:hAnsi="Calibri" w:cs="Times New Roman"/>
          <w:color w:val="auto"/>
          <w:sz w:val="24"/>
          <w:szCs w:val="24"/>
          <w:lang w:eastAsia="en-US"/>
        </w:rPr>
      </w:pPr>
      <w:r w:rsidRPr="007C3843">
        <w:rPr>
          <w:rFonts w:ascii="Calibri" w:hAnsi="Calibri" w:cs="Times New Roman"/>
          <w:b/>
          <w:color w:val="auto"/>
          <w:sz w:val="24"/>
          <w:szCs w:val="24"/>
          <w:lang w:eastAsia="en-US"/>
        </w:rPr>
        <w:t>Report descriptor</w:t>
      </w:r>
      <w:r>
        <w:rPr>
          <w:rFonts w:ascii="Calibri" w:hAnsi="Calibri" w:cs="Times New Roman"/>
          <w:b/>
          <w:color w:val="auto"/>
          <w:sz w:val="24"/>
          <w:szCs w:val="24"/>
          <w:lang w:eastAsia="en-US"/>
        </w:rPr>
        <w:t xml:space="preserve">: </w:t>
      </w:r>
      <w:r w:rsidRPr="00BA554B">
        <w:rPr>
          <w:rFonts w:ascii="Calibri" w:hAnsi="Calibri" w:cs="Times New Roman"/>
          <w:color w:val="auto"/>
          <w:sz w:val="24"/>
          <w:szCs w:val="24"/>
          <w:lang w:eastAsia="en-US"/>
        </w:rPr>
        <w:t xml:space="preserve">The </w:t>
      </w:r>
      <w:r w:rsidRPr="005B6F91">
        <w:rPr>
          <w:rFonts w:ascii="Calibri" w:hAnsi="Calibri" w:cs="Times New Roman"/>
          <w:color w:val="auto"/>
          <w:sz w:val="24"/>
          <w:szCs w:val="24"/>
          <w:lang w:eastAsia="en-US"/>
        </w:rPr>
        <w:t>workforce profile includ</w:t>
      </w:r>
      <w:r w:rsidR="00450F00">
        <w:rPr>
          <w:rFonts w:ascii="Calibri" w:hAnsi="Calibri" w:cs="Times New Roman"/>
          <w:color w:val="auto"/>
          <w:sz w:val="24"/>
          <w:szCs w:val="24"/>
          <w:lang w:eastAsia="en-US"/>
        </w:rPr>
        <w:t>ing</w:t>
      </w:r>
      <w:r w:rsidRPr="005B6F91">
        <w:rPr>
          <w:rFonts w:ascii="Calibri" w:hAnsi="Calibri" w:cs="Times New Roman"/>
          <w:color w:val="auto"/>
          <w:sz w:val="24"/>
          <w:szCs w:val="24"/>
          <w:lang w:eastAsia="en-US"/>
        </w:rPr>
        <w:t xml:space="preserve"> the</w:t>
      </w:r>
      <w:r>
        <w:rPr>
          <w:rFonts w:ascii="Calibri" w:hAnsi="Calibri" w:cs="Times New Roman"/>
          <w:color w:val="auto"/>
          <w:sz w:val="24"/>
          <w:szCs w:val="24"/>
          <w:lang w:eastAsia="en-US"/>
        </w:rPr>
        <w:t xml:space="preserve"> following information at a minimum, at whole of government level and by directorate/classification where indicated:</w:t>
      </w:r>
    </w:p>
    <w:p w14:paraId="5802E9CC" w14:textId="77777777" w:rsidR="000A7DE9" w:rsidRDefault="000A7DE9" w:rsidP="00196163">
      <w:pPr>
        <w:pStyle w:val="ListParagraph"/>
        <w:numPr>
          <w:ilvl w:val="0"/>
          <w:numId w:val="34"/>
        </w:numPr>
        <w:rPr>
          <w:lang w:val="en-AU"/>
        </w:rPr>
      </w:pPr>
      <w:r>
        <w:rPr>
          <w:lang w:val="en-AU"/>
        </w:rPr>
        <w:t>FTE and headcount by agency;</w:t>
      </w:r>
    </w:p>
    <w:p w14:paraId="02D020C3" w14:textId="77777777" w:rsidR="000A7DE9" w:rsidRDefault="000A7DE9" w:rsidP="00196163">
      <w:pPr>
        <w:pStyle w:val="ListParagraph"/>
        <w:numPr>
          <w:ilvl w:val="0"/>
          <w:numId w:val="34"/>
        </w:numPr>
        <w:rPr>
          <w:lang w:val="en-AU"/>
        </w:rPr>
      </w:pPr>
      <w:r>
        <w:rPr>
          <w:lang w:val="en-AU"/>
        </w:rPr>
        <w:t>FTE and headcount by gender;</w:t>
      </w:r>
    </w:p>
    <w:p w14:paraId="058590AA" w14:textId="77777777" w:rsidR="000A7DE9" w:rsidRDefault="000A7DE9" w:rsidP="00196163">
      <w:pPr>
        <w:pStyle w:val="ListParagraph"/>
        <w:numPr>
          <w:ilvl w:val="0"/>
          <w:numId w:val="34"/>
        </w:numPr>
        <w:rPr>
          <w:lang w:val="en-AU"/>
        </w:rPr>
      </w:pPr>
      <w:r>
        <w:rPr>
          <w:lang w:val="en-AU"/>
        </w:rPr>
        <w:t>headcount by classification and gender;</w:t>
      </w:r>
    </w:p>
    <w:p w14:paraId="700B8999" w14:textId="77777777" w:rsidR="000A7DE9" w:rsidRDefault="000A7DE9" w:rsidP="00196163">
      <w:pPr>
        <w:pStyle w:val="ListParagraph"/>
        <w:numPr>
          <w:ilvl w:val="0"/>
          <w:numId w:val="34"/>
        </w:numPr>
        <w:rPr>
          <w:lang w:val="en-AU"/>
        </w:rPr>
      </w:pPr>
      <w:r>
        <w:rPr>
          <w:lang w:val="en-AU"/>
        </w:rPr>
        <w:t>headcount by employment category and gender by agency;</w:t>
      </w:r>
    </w:p>
    <w:p w14:paraId="05AA9A21" w14:textId="77777777" w:rsidR="000A7DE9" w:rsidRDefault="000A7DE9" w:rsidP="00196163">
      <w:pPr>
        <w:pStyle w:val="ListParagraph"/>
        <w:numPr>
          <w:ilvl w:val="0"/>
          <w:numId w:val="34"/>
        </w:numPr>
        <w:rPr>
          <w:lang w:val="en-AU"/>
        </w:rPr>
      </w:pPr>
      <w:r>
        <w:rPr>
          <w:lang w:val="en-AU"/>
        </w:rPr>
        <w:t>headcount by diversity group (Aboriginal and Torres Strait Islander Peoples, culturally and linguistically diverse, people with disability) by agency;</w:t>
      </w:r>
    </w:p>
    <w:p w14:paraId="7CE78960" w14:textId="77777777" w:rsidR="000A7DE9" w:rsidRDefault="000A7DE9" w:rsidP="00196163">
      <w:pPr>
        <w:pStyle w:val="ListParagraph"/>
        <w:numPr>
          <w:ilvl w:val="0"/>
          <w:numId w:val="34"/>
        </w:numPr>
        <w:rPr>
          <w:lang w:val="en-AU"/>
        </w:rPr>
      </w:pPr>
      <w:r>
        <w:rPr>
          <w:lang w:val="en-AU"/>
        </w:rPr>
        <w:t>headcount by age group, gender and average length of service; and</w:t>
      </w:r>
    </w:p>
    <w:p w14:paraId="598E1A37" w14:textId="77777777" w:rsidR="000A7DE9" w:rsidRPr="009F4088" w:rsidRDefault="000A7DE9" w:rsidP="00196163">
      <w:pPr>
        <w:pStyle w:val="ListParagraph"/>
        <w:numPr>
          <w:ilvl w:val="0"/>
          <w:numId w:val="34"/>
        </w:numPr>
        <w:rPr>
          <w:lang w:val="en-AU"/>
        </w:rPr>
      </w:pPr>
      <w:r>
        <w:rPr>
          <w:lang w:val="en-AU"/>
        </w:rPr>
        <w:t>r</w:t>
      </w:r>
      <w:r w:rsidRPr="009F4088">
        <w:rPr>
          <w:lang w:val="en-AU"/>
        </w:rPr>
        <w:t xml:space="preserve">ecruitment and separation rates by classification </w:t>
      </w:r>
      <w:r w:rsidRPr="00E314B3">
        <w:rPr>
          <w:lang w:val="en-AU"/>
        </w:rPr>
        <w:t>group</w:t>
      </w:r>
      <w:r w:rsidRPr="009F4088">
        <w:rPr>
          <w:lang w:val="en-AU"/>
        </w:rPr>
        <w:t xml:space="preserve"> and agency</w:t>
      </w:r>
      <w:r>
        <w:rPr>
          <w:lang w:val="en-AU"/>
        </w:rPr>
        <w:t>.</w:t>
      </w:r>
    </w:p>
    <w:p w14:paraId="3B909103" w14:textId="77777777" w:rsidR="00FF274C" w:rsidRDefault="000A7DE9" w:rsidP="00FF274C">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The report must also include information on </w:t>
      </w:r>
      <w:r w:rsidRPr="000A7DE9">
        <w:rPr>
          <w:rFonts w:ascii="Calibri" w:hAnsi="Calibri" w:cs="Times New Roman"/>
          <w:color w:val="auto"/>
          <w:sz w:val="24"/>
          <w:szCs w:val="24"/>
          <w:lang w:eastAsia="en-US"/>
        </w:rPr>
        <w:t xml:space="preserve">Attraction and Retention Incentives (ARins), Special Employment Arrangements (SEAs), a benefit under an Australian Workplace Agreement (AWA) and/or any </w:t>
      </w:r>
      <w:r>
        <w:rPr>
          <w:rFonts w:ascii="Calibri" w:hAnsi="Calibri" w:cs="Times New Roman"/>
          <w:color w:val="auto"/>
          <w:sz w:val="24"/>
          <w:szCs w:val="24"/>
          <w:lang w:eastAsia="en-US"/>
        </w:rPr>
        <w:t xml:space="preserve">other instrument that provides an employee with remuneration that is supplementary to their salary as defined in the relevant enterprise agreement. </w:t>
      </w:r>
      <w:r w:rsidR="00FF274C">
        <w:rPr>
          <w:rFonts w:ascii="Calibri" w:hAnsi="Calibri" w:cs="Times New Roman"/>
          <w:color w:val="auto"/>
          <w:sz w:val="24"/>
          <w:szCs w:val="24"/>
          <w:lang w:eastAsia="en-US"/>
        </w:rPr>
        <w:t>This information should include:</w:t>
      </w:r>
    </w:p>
    <w:p w14:paraId="3418028C" w14:textId="77777777" w:rsidR="00FF274C" w:rsidRDefault="00FF274C" w:rsidP="00196163">
      <w:pPr>
        <w:pStyle w:val="ListParagraph"/>
        <w:keepNext/>
        <w:keepLines/>
        <w:numPr>
          <w:ilvl w:val="0"/>
          <w:numId w:val="33"/>
        </w:numPr>
        <w:rPr>
          <w:lang w:val="en-AU"/>
        </w:rPr>
      </w:pPr>
      <w:r w:rsidRPr="00A1722B">
        <w:rPr>
          <w:lang w:val="en-AU"/>
        </w:rPr>
        <w:t xml:space="preserve">the number of </w:t>
      </w:r>
      <w:r w:rsidRPr="00A858E0">
        <w:rPr>
          <w:rFonts w:asciiTheme="minorHAnsi" w:hAnsiTheme="minorHAnsi"/>
        </w:rPr>
        <w:t>ARins</w:t>
      </w:r>
      <w:r w:rsidRPr="00A858E0">
        <w:rPr>
          <w:lang w:val="en-AU"/>
        </w:rPr>
        <w:t xml:space="preserve">, SEAs and AWAs at the end of the reporting </w:t>
      </w:r>
      <w:r>
        <w:rPr>
          <w:lang w:val="en-AU"/>
        </w:rPr>
        <w:t>year</w:t>
      </w:r>
      <w:r w:rsidRPr="00A858E0">
        <w:rPr>
          <w:lang w:val="en-AU"/>
        </w:rPr>
        <w:t>;</w:t>
      </w:r>
    </w:p>
    <w:p w14:paraId="18268243" w14:textId="77777777" w:rsidR="00FF274C" w:rsidRPr="00603D38" w:rsidRDefault="00FF274C" w:rsidP="00196163">
      <w:pPr>
        <w:pStyle w:val="ListParagraph"/>
        <w:keepNext/>
        <w:keepLines/>
        <w:numPr>
          <w:ilvl w:val="0"/>
          <w:numId w:val="33"/>
        </w:numPr>
        <w:rPr>
          <w:lang w:val="en-AU"/>
        </w:rPr>
      </w:pPr>
      <w:r>
        <w:rPr>
          <w:lang w:val="en-AU"/>
        </w:rPr>
        <w:t xml:space="preserve">the number of new </w:t>
      </w:r>
      <w:r w:rsidRPr="00A858E0">
        <w:rPr>
          <w:rFonts w:asciiTheme="minorHAnsi" w:hAnsiTheme="minorHAnsi"/>
        </w:rPr>
        <w:t>ARins</w:t>
      </w:r>
      <w:r>
        <w:rPr>
          <w:rFonts w:asciiTheme="minorHAnsi" w:hAnsiTheme="minorHAnsi"/>
        </w:rPr>
        <w:t xml:space="preserve"> commenced during the reporting year;</w:t>
      </w:r>
    </w:p>
    <w:p w14:paraId="1860102C" w14:textId="77777777" w:rsidR="00FF274C" w:rsidRDefault="00FF274C" w:rsidP="00196163">
      <w:pPr>
        <w:pStyle w:val="ListParagraph"/>
        <w:keepNext/>
        <w:keepLines/>
        <w:numPr>
          <w:ilvl w:val="0"/>
          <w:numId w:val="33"/>
        </w:numPr>
        <w:rPr>
          <w:lang w:val="en-AU"/>
        </w:rPr>
      </w:pPr>
      <w:r>
        <w:rPr>
          <w:lang w:val="en-AU"/>
        </w:rPr>
        <w:t>the number of ARins for employees who have transferred from SEAs during the reporting year;</w:t>
      </w:r>
    </w:p>
    <w:p w14:paraId="38591491" w14:textId="77777777" w:rsidR="00FF274C" w:rsidRPr="00603D38" w:rsidRDefault="00FF274C" w:rsidP="00196163">
      <w:pPr>
        <w:pStyle w:val="ListParagraph"/>
        <w:keepNext/>
        <w:keepLines/>
        <w:numPr>
          <w:ilvl w:val="0"/>
          <w:numId w:val="33"/>
        </w:numPr>
        <w:rPr>
          <w:lang w:val="en-AU"/>
        </w:rPr>
      </w:pPr>
      <w:r>
        <w:rPr>
          <w:lang w:val="en-AU"/>
        </w:rPr>
        <w:t xml:space="preserve">the number </w:t>
      </w:r>
      <w:r w:rsidRPr="00603D38">
        <w:rPr>
          <w:lang w:val="en-AU"/>
        </w:rPr>
        <w:t xml:space="preserve">of </w:t>
      </w:r>
      <w:r w:rsidRPr="00603D38">
        <w:rPr>
          <w:rFonts w:asciiTheme="minorHAnsi" w:hAnsiTheme="minorHAnsi"/>
        </w:rPr>
        <w:t>ARins</w:t>
      </w:r>
      <w:r w:rsidRPr="00603D38">
        <w:rPr>
          <w:lang w:val="en-AU"/>
        </w:rPr>
        <w:t xml:space="preserve">, SEAs and AWAs terminated during the reporting </w:t>
      </w:r>
      <w:r>
        <w:rPr>
          <w:lang w:val="en-AU"/>
        </w:rPr>
        <w:t>year</w:t>
      </w:r>
      <w:r w:rsidRPr="00603D38">
        <w:rPr>
          <w:lang w:val="en-AU"/>
        </w:rPr>
        <w:t>;</w:t>
      </w:r>
      <w:r>
        <w:rPr>
          <w:lang w:val="en-AU"/>
        </w:rPr>
        <w:t xml:space="preserve"> and</w:t>
      </w:r>
    </w:p>
    <w:p w14:paraId="4C76DB70" w14:textId="77777777" w:rsidR="00FF274C" w:rsidRPr="00603D38" w:rsidRDefault="00FF274C" w:rsidP="00196163">
      <w:pPr>
        <w:pStyle w:val="ListParagraph"/>
        <w:keepNext/>
        <w:keepLines/>
        <w:numPr>
          <w:ilvl w:val="0"/>
          <w:numId w:val="33"/>
        </w:numPr>
        <w:rPr>
          <w:lang w:val="en-AU"/>
        </w:rPr>
      </w:pPr>
      <w:r w:rsidRPr="00603D38">
        <w:rPr>
          <w:lang w:val="en-AU"/>
        </w:rPr>
        <w:t xml:space="preserve">the number of </w:t>
      </w:r>
      <w:r w:rsidRPr="00603D38">
        <w:rPr>
          <w:rFonts w:asciiTheme="minorHAnsi" w:hAnsiTheme="minorHAnsi"/>
        </w:rPr>
        <w:t xml:space="preserve">ARins and/or SEAs providing for privately plated vehicles at the end of the reporting </w:t>
      </w:r>
      <w:r>
        <w:rPr>
          <w:rFonts w:asciiTheme="minorHAnsi" w:hAnsiTheme="minorHAnsi"/>
        </w:rPr>
        <w:t>year.</w:t>
      </w:r>
    </w:p>
    <w:p w14:paraId="06CD2C96" w14:textId="77777777" w:rsidR="00FF274C" w:rsidRDefault="00FF274C" w:rsidP="00FF274C">
      <w:pPr>
        <w:autoSpaceDE w:val="0"/>
        <w:autoSpaceDN w:val="0"/>
        <w:spacing w:after="120" w:line="240" w:lineRule="auto"/>
        <w:rPr>
          <w:rFonts w:ascii="Calibri" w:hAnsi="Calibri" w:cs="Times New Roman"/>
          <w:color w:val="auto"/>
          <w:sz w:val="24"/>
          <w:szCs w:val="24"/>
          <w:lang w:eastAsia="en-US"/>
        </w:rPr>
      </w:pPr>
      <w:r w:rsidRPr="00A1722B">
        <w:rPr>
          <w:rFonts w:ascii="Calibri" w:hAnsi="Calibri" w:cs="Times New Roman"/>
          <w:color w:val="auto"/>
          <w:sz w:val="24"/>
          <w:szCs w:val="24"/>
          <w:lang w:eastAsia="en-US"/>
        </w:rPr>
        <w:t xml:space="preserve">The report must also indicate the range of classifications that ARins and/or SEAs covered (e.g. SOGB to SOGA), including the remuneration of those classifications as at the end of the reporting </w:t>
      </w:r>
      <w:r>
        <w:rPr>
          <w:rFonts w:ascii="Calibri" w:hAnsi="Calibri" w:cs="Times New Roman"/>
          <w:color w:val="auto"/>
          <w:sz w:val="24"/>
          <w:szCs w:val="24"/>
          <w:lang w:eastAsia="en-US"/>
        </w:rPr>
        <w:t>year</w:t>
      </w:r>
      <w:r w:rsidRPr="00A1722B">
        <w:rPr>
          <w:rFonts w:ascii="Calibri" w:hAnsi="Calibri" w:cs="Times New Roman"/>
          <w:color w:val="auto"/>
          <w:sz w:val="24"/>
          <w:szCs w:val="24"/>
          <w:lang w:eastAsia="en-US"/>
        </w:rPr>
        <w:t>.</w:t>
      </w:r>
    </w:p>
    <w:p w14:paraId="08342241" w14:textId="77777777" w:rsidR="00FF274C" w:rsidRDefault="00FF274C" w:rsidP="00FF274C">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Reporting entities must provide this information to the Head of Service</w:t>
      </w:r>
      <w:r w:rsidR="00450F00">
        <w:rPr>
          <w:rFonts w:ascii="Calibri" w:hAnsi="Calibri" w:cs="Times New Roman"/>
          <w:color w:val="auto"/>
          <w:sz w:val="24"/>
          <w:szCs w:val="24"/>
          <w:lang w:eastAsia="en-US"/>
        </w:rPr>
        <w:t>.</w:t>
      </w:r>
    </w:p>
    <w:p w14:paraId="5312CE16" w14:textId="77777777" w:rsidR="00FF274C" w:rsidRDefault="00FF274C" w:rsidP="00FF274C">
      <w:pPr>
        <w:autoSpaceDE w:val="0"/>
        <w:autoSpaceDN w:val="0"/>
        <w:spacing w:after="120" w:line="240" w:lineRule="auto"/>
        <w:rPr>
          <w:rFonts w:asciiTheme="minorHAnsi" w:hAnsiTheme="minorHAnsi" w:cs="Times New Roman"/>
          <w:color w:val="auto"/>
          <w:sz w:val="24"/>
          <w:szCs w:val="24"/>
          <w:lang w:val="en-US" w:eastAsia="en-US"/>
        </w:rPr>
      </w:pPr>
      <w:r w:rsidRPr="00A858E0">
        <w:rPr>
          <w:rFonts w:ascii="Calibri" w:hAnsi="Calibri" w:cs="Times New Roman"/>
          <w:color w:val="auto"/>
          <w:sz w:val="24"/>
          <w:szCs w:val="24"/>
          <w:u w:val="single"/>
          <w:lang w:eastAsia="en-US"/>
        </w:rPr>
        <w:t>Note:</w:t>
      </w:r>
      <w:r>
        <w:rPr>
          <w:rFonts w:ascii="Calibri" w:hAnsi="Calibri" w:cs="Times New Roman"/>
          <w:color w:val="auto"/>
          <w:sz w:val="24"/>
          <w:szCs w:val="24"/>
          <w:lang w:eastAsia="en-US"/>
        </w:rPr>
        <w:t xml:space="preserve"> </w:t>
      </w:r>
      <w:r w:rsidRPr="00A858E0">
        <w:rPr>
          <w:rFonts w:asciiTheme="minorHAnsi" w:hAnsiTheme="minorHAnsi" w:cs="Times New Roman"/>
          <w:color w:val="auto"/>
          <w:sz w:val="24"/>
          <w:szCs w:val="24"/>
          <w:lang w:val="en-US" w:eastAsia="en-US"/>
        </w:rPr>
        <w:t>ARins and SEAs that terminate on 30 June and recommence on 1 July are not considered to be terminated or to be “new” for reporting purposes.</w:t>
      </w:r>
    </w:p>
    <w:p w14:paraId="1378FDDB" w14:textId="77777777" w:rsidR="00450F00" w:rsidRDefault="00450F00" w:rsidP="00FF274C">
      <w:pPr>
        <w:autoSpaceDE w:val="0"/>
        <w:autoSpaceDN w:val="0"/>
        <w:spacing w:after="120" w:line="240" w:lineRule="auto"/>
        <w:rPr>
          <w:rFonts w:asciiTheme="minorHAnsi" w:hAnsiTheme="minorHAnsi" w:cs="Times New Roman"/>
          <w:color w:val="auto"/>
          <w:sz w:val="24"/>
          <w:szCs w:val="24"/>
          <w:lang w:val="en-US" w:eastAsia="en-US"/>
        </w:rPr>
      </w:pPr>
      <w:r>
        <w:rPr>
          <w:rFonts w:asciiTheme="minorHAnsi" w:hAnsiTheme="minorHAnsi" w:cs="Times New Roman"/>
          <w:color w:val="auto"/>
          <w:sz w:val="24"/>
          <w:szCs w:val="24"/>
          <w:lang w:val="en-US" w:eastAsia="en-US"/>
        </w:rPr>
        <w:t>Reporting entities that provide this information for inclusion into the State of the Service are not to include this information in their annual report.</w:t>
      </w:r>
    </w:p>
    <w:p w14:paraId="23AF8890" w14:textId="77777777" w:rsidR="00450F00" w:rsidRDefault="001B51A9" w:rsidP="00FF274C">
      <w:pPr>
        <w:autoSpaceDE w:val="0"/>
        <w:autoSpaceDN w:val="0"/>
        <w:spacing w:after="120" w:line="240" w:lineRule="auto"/>
        <w:rPr>
          <w:rFonts w:ascii="Calibri" w:hAnsi="Calibri" w:cs="Times New Roman"/>
          <w:color w:val="auto"/>
          <w:sz w:val="24"/>
          <w:szCs w:val="24"/>
          <w:lang w:eastAsia="en-US"/>
        </w:rPr>
      </w:pPr>
      <w:r>
        <w:rPr>
          <w:rFonts w:asciiTheme="minorHAnsi" w:hAnsiTheme="minorHAnsi" w:cs="Times New Roman"/>
          <w:color w:val="auto"/>
          <w:sz w:val="24"/>
          <w:szCs w:val="24"/>
          <w:lang w:val="en-US" w:eastAsia="en-US"/>
        </w:rPr>
        <w:t>D</w:t>
      </w:r>
      <w:r w:rsidR="00450F00">
        <w:rPr>
          <w:rFonts w:asciiTheme="minorHAnsi" w:hAnsiTheme="minorHAnsi" w:cs="Times New Roman"/>
          <w:color w:val="auto"/>
          <w:sz w:val="24"/>
          <w:szCs w:val="24"/>
          <w:lang w:val="en-US" w:eastAsia="en-US"/>
        </w:rPr>
        <w:t xml:space="preserve">ata </w:t>
      </w:r>
      <w:r>
        <w:rPr>
          <w:rFonts w:asciiTheme="minorHAnsi" w:hAnsiTheme="minorHAnsi" w:cs="Times New Roman"/>
          <w:color w:val="auto"/>
          <w:sz w:val="24"/>
          <w:szCs w:val="24"/>
          <w:lang w:val="en-US" w:eastAsia="en-US"/>
        </w:rPr>
        <w:t>from Shared Services for this reporting category will be used where applicable.</w:t>
      </w:r>
    </w:p>
    <w:p w14:paraId="2016B32A" w14:textId="77777777" w:rsidR="00B92623" w:rsidRPr="00197A3F" w:rsidRDefault="00B92623" w:rsidP="00B92623">
      <w:pPr>
        <w:pStyle w:val="Heading3"/>
        <w:rPr>
          <w:color w:val="5F497A" w:themeColor="accent4" w:themeShade="BF"/>
        </w:rPr>
      </w:pPr>
      <w:bookmarkStart w:id="171" w:name="_Toc8312998"/>
      <w:r w:rsidRPr="00197A3F">
        <w:rPr>
          <w:color w:val="5F497A" w:themeColor="accent4" w:themeShade="BF"/>
        </w:rPr>
        <w:t>Culture and Behaviour</w:t>
      </w:r>
      <w:bookmarkEnd w:id="171"/>
      <w:r w:rsidRPr="00197A3F">
        <w:rPr>
          <w:color w:val="5F497A" w:themeColor="accent4" w:themeShade="BF"/>
        </w:rPr>
        <w:t xml:space="preserve"> </w:t>
      </w:r>
    </w:p>
    <w:p w14:paraId="21E4043D" w14:textId="77777777" w:rsidR="00B92623" w:rsidRDefault="00B92623" w:rsidP="00B92623">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b/>
          <w:color w:val="auto"/>
          <w:sz w:val="24"/>
          <w:szCs w:val="24"/>
          <w:lang w:eastAsia="en-US"/>
        </w:rPr>
        <w:t>Report descriptor</w:t>
      </w:r>
      <w:r>
        <w:rPr>
          <w:rFonts w:ascii="Calibri" w:hAnsi="Calibri" w:cs="Times New Roman"/>
          <w:b/>
          <w:color w:val="auto"/>
          <w:sz w:val="24"/>
          <w:szCs w:val="24"/>
          <w:lang w:eastAsia="en-US"/>
        </w:rPr>
        <w:t>:</w:t>
      </w:r>
      <w:r w:rsidRPr="00197A3F">
        <w:rPr>
          <w:rFonts w:ascii="Calibri" w:hAnsi="Calibri" w:cs="Times New Roman"/>
          <w:color w:val="auto"/>
          <w:sz w:val="24"/>
          <w:szCs w:val="24"/>
          <w:lang w:eastAsia="en-US"/>
        </w:rPr>
        <w:t xml:space="preserve"> </w:t>
      </w:r>
      <w:r w:rsidR="00450F00">
        <w:rPr>
          <w:rFonts w:ascii="Calibri" w:hAnsi="Calibri" w:cs="Times New Roman"/>
          <w:color w:val="auto"/>
          <w:sz w:val="24"/>
          <w:szCs w:val="24"/>
          <w:lang w:eastAsia="en-US"/>
        </w:rPr>
        <w:t>an analysis of the</w:t>
      </w:r>
      <w:r w:rsidRPr="00D571D7">
        <w:rPr>
          <w:rFonts w:ascii="Calibri" w:hAnsi="Calibri" w:cs="Times New Roman"/>
          <w:color w:val="auto"/>
          <w:sz w:val="24"/>
          <w:szCs w:val="24"/>
          <w:lang w:eastAsia="en-US"/>
        </w:rPr>
        <w:t xml:space="preserve"> </w:t>
      </w:r>
      <w:r w:rsidR="00BA554B">
        <w:rPr>
          <w:rFonts w:ascii="Calibri" w:hAnsi="Calibri" w:cs="Times New Roman"/>
          <w:color w:val="auto"/>
          <w:sz w:val="24"/>
          <w:szCs w:val="24"/>
          <w:lang w:eastAsia="en-US"/>
        </w:rPr>
        <w:t>c</w:t>
      </w:r>
      <w:r w:rsidR="00BA554B" w:rsidRPr="00BA554B">
        <w:rPr>
          <w:rFonts w:ascii="Calibri" w:hAnsi="Calibri" w:cs="Times New Roman"/>
          <w:color w:val="auto"/>
          <w:sz w:val="24"/>
          <w:szCs w:val="24"/>
          <w:lang w:eastAsia="en-US"/>
        </w:rPr>
        <w:t xml:space="preserve">ulture and </w:t>
      </w:r>
      <w:r w:rsidR="00BA554B">
        <w:rPr>
          <w:rFonts w:ascii="Calibri" w:hAnsi="Calibri" w:cs="Times New Roman"/>
          <w:color w:val="auto"/>
          <w:sz w:val="24"/>
          <w:szCs w:val="24"/>
          <w:lang w:eastAsia="en-US"/>
        </w:rPr>
        <w:t>b</w:t>
      </w:r>
      <w:r w:rsidR="00BA554B" w:rsidRPr="00BA554B">
        <w:rPr>
          <w:rFonts w:ascii="Calibri" w:hAnsi="Calibri" w:cs="Times New Roman"/>
          <w:color w:val="auto"/>
          <w:sz w:val="24"/>
          <w:szCs w:val="24"/>
          <w:lang w:eastAsia="en-US"/>
        </w:rPr>
        <w:t>ehaviour</w:t>
      </w:r>
      <w:r w:rsidR="00BA554B">
        <w:rPr>
          <w:rFonts w:ascii="Calibri" w:hAnsi="Calibri" w:cs="Times New Roman"/>
          <w:color w:val="auto"/>
          <w:sz w:val="24"/>
          <w:szCs w:val="24"/>
          <w:lang w:eastAsia="en-US"/>
        </w:rPr>
        <w:t xml:space="preserve"> across the ACT public sector. </w:t>
      </w:r>
      <w:r w:rsidR="000A7DE9">
        <w:rPr>
          <w:rFonts w:ascii="Calibri" w:hAnsi="Calibri" w:cs="Times New Roman"/>
          <w:color w:val="auto"/>
          <w:sz w:val="24"/>
          <w:szCs w:val="24"/>
          <w:lang w:eastAsia="en-US"/>
        </w:rPr>
        <w:t xml:space="preserve">Reporting entities will be requested via the agency survey to provide </w:t>
      </w:r>
      <w:r w:rsidRPr="00D571D7">
        <w:rPr>
          <w:rFonts w:ascii="Calibri" w:hAnsi="Calibri" w:cs="Times New Roman"/>
          <w:color w:val="auto"/>
          <w:sz w:val="24"/>
          <w:szCs w:val="24"/>
          <w:lang w:eastAsia="en-US"/>
        </w:rPr>
        <w:t>the outcomes delivered by strategies under the ACTPS Respect, Equity and Diversity (RED) Framework</w:t>
      </w:r>
      <w:r w:rsidR="00FD67FD">
        <w:rPr>
          <w:rFonts w:ascii="Calibri" w:hAnsi="Calibri" w:cs="Times New Roman"/>
          <w:color w:val="auto"/>
          <w:sz w:val="24"/>
          <w:szCs w:val="24"/>
          <w:lang w:eastAsia="en-US"/>
        </w:rPr>
        <w:t xml:space="preserve"> (or equivalent)</w:t>
      </w:r>
      <w:r w:rsidRPr="00D571D7">
        <w:rPr>
          <w:rFonts w:ascii="Calibri" w:hAnsi="Calibri" w:cs="Times New Roman"/>
          <w:color w:val="auto"/>
          <w:sz w:val="24"/>
          <w:szCs w:val="24"/>
          <w:lang w:eastAsia="en-US"/>
        </w:rPr>
        <w:t>, and identify how the values under the Code of Conduct - Respect, Integrity</w:t>
      </w:r>
      <w:r w:rsidR="00451DB8">
        <w:rPr>
          <w:rFonts w:ascii="Calibri" w:hAnsi="Calibri" w:cs="Times New Roman"/>
          <w:color w:val="auto"/>
          <w:sz w:val="24"/>
          <w:szCs w:val="24"/>
          <w:lang w:eastAsia="en-US"/>
        </w:rPr>
        <w:t>,</w:t>
      </w:r>
      <w:r w:rsidRPr="00D571D7">
        <w:rPr>
          <w:rFonts w:ascii="Calibri" w:hAnsi="Calibri" w:cs="Times New Roman"/>
          <w:color w:val="auto"/>
          <w:sz w:val="24"/>
          <w:szCs w:val="24"/>
          <w:lang w:eastAsia="en-US"/>
        </w:rPr>
        <w:t xml:space="preserve"> Innovation and Collaboration – are being embedded into the </w:t>
      </w:r>
      <w:r>
        <w:rPr>
          <w:rFonts w:ascii="Calibri" w:hAnsi="Calibri" w:cs="Times New Roman"/>
          <w:color w:val="auto"/>
          <w:sz w:val="24"/>
          <w:szCs w:val="24"/>
          <w:lang w:eastAsia="en-US"/>
        </w:rPr>
        <w:t>ACT p</w:t>
      </w:r>
      <w:r w:rsidRPr="00D571D7">
        <w:rPr>
          <w:rFonts w:ascii="Calibri" w:hAnsi="Calibri" w:cs="Times New Roman"/>
          <w:color w:val="auto"/>
          <w:sz w:val="24"/>
          <w:szCs w:val="24"/>
          <w:lang w:eastAsia="en-US"/>
        </w:rPr>
        <w:t xml:space="preserve">ublic service culture. </w:t>
      </w:r>
    </w:p>
    <w:p w14:paraId="4383518E" w14:textId="77777777" w:rsidR="00B92623" w:rsidRPr="00D23699" w:rsidRDefault="00B92623" w:rsidP="00B92623">
      <w:pPr>
        <w:pStyle w:val="Heading3"/>
        <w:keepNext/>
        <w:keepLines/>
        <w:rPr>
          <w:color w:val="5F497A" w:themeColor="accent4" w:themeShade="BF"/>
        </w:rPr>
      </w:pPr>
      <w:bookmarkStart w:id="172" w:name="_Toc8312999"/>
      <w:r w:rsidRPr="00D23699">
        <w:rPr>
          <w:color w:val="5F497A" w:themeColor="accent4" w:themeShade="BF"/>
        </w:rPr>
        <w:lastRenderedPageBreak/>
        <w:t>Public Interest Disclosure</w:t>
      </w:r>
      <w:bookmarkEnd w:id="172"/>
    </w:p>
    <w:p w14:paraId="1FDC93AC" w14:textId="77777777" w:rsidR="00B92623" w:rsidRPr="00F43DDE" w:rsidRDefault="00B92623" w:rsidP="001B51A9">
      <w:pPr>
        <w:keepNext/>
        <w:keepLines/>
        <w:autoSpaceDE w:val="0"/>
        <w:autoSpaceDN w:val="0"/>
        <w:spacing w:before="120" w:after="120" w:line="240" w:lineRule="auto"/>
        <w:rPr>
          <w:rFonts w:ascii="Calibri" w:hAnsi="Calibri" w:cs="Times New Roman"/>
          <w:color w:val="auto"/>
          <w:sz w:val="24"/>
          <w:szCs w:val="24"/>
          <w:lang w:eastAsia="en-US"/>
        </w:rPr>
      </w:pPr>
      <w:r w:rsidRPr="007C3843">
        <w:rPr>
          <w:rFonts w:ascii="Calibri" w:hAnsi="Calibri" w:cs="Times New Roman"/>
          <w:b/>
          <w:color w:val="auto"/>
          <w:sz w:val="24"/>
          <w:szCs w:val="24"/>
          <w:lang w:eastAsia="en-US"/>
        </w:rPr>
        <w:t>Report descriptor</w:t>
      </w:r>
      <w:r>
        <w:rPr>
          <w:rFonts w:ascii="Calibri" w:hAnsi="Calibri" w:cs="Times New Roman"/>
          <w:b/>
          <w:color w:val="auto"/>
          <w:sz w:val="24"/>
          <w:szCs w:val="24"/>
          <w:lang w:eastAsia="en-US"/>
        </w:rPr>
        <w:t xml:space="preserve">: </w:t>
      </w:r>
      <w:r w:rsidR="00BA554B" w:rsidRPr="00BA554B">
        <w:rPr>
          <w:rFonts w:ascii="Calibri" w:hAnsi="Calibri" w:cs="Times New Roman"/>
          <w:color w:val="auto"/>
          <w:sz w:val="24"/>
          <w:szCs w:val="24"/>
          <w:lang w:eastAsia="en-US"/>
        </w:rPr>
        <w:t>The s</w:t>
      </w:r>
      <w:r w:rsidR="0087202A" w:rsidRPr="00BA554B">
        <w:rPr>
          <w:rFonts w:ascii="Calibri" w:hAnsi="Calibri" w:cs="Times New Roman"/>
          <w:color w:val="auto"/>
          <w:sz w:val="24"/>
          <w:szCs w:val="24"/>
          <w:lang w:eastAsia="en-US"/>
        </w:rPr>
        <w:t>tate</w:t>
      </w:r>
      <w:r w:rsidR="0087202A" w:rsidRPr="0087202A">
        <w:rPr>
          <w:rFonts w:ascii="Calibri" w:hAnsi="Calibri" w:cs="Times New Roman"/>
          <w:color w:val="auto"/>
          <w:sz w:val="24"/>
          <w:szCs w:val="24"/>
          <w:lang w:eastAsia="en-US"/>
        </w:rPr>
        <w:t xml:space="preserve"> of </w:t>
      </w:r>
      <w:r w:rsidR="0087202A">
        <w:rPr>
          <w:rFonts w:ascii="Calibri" w:hAnsi="Calibri" w:cs="Times New Roman"/>
          <w:color w:val="auto"/>
          <w:sz w:val="24"/>
          <w:szCs w:val="24"/>
          <w:lang w:eastAsia="en-US"/>
        </w:rPr>
        <w:t>the s</w:t>
      </w:r>
      <w:r w:rsidR="0087202A" w:rsidRPr="0087202A">
        <w:rPr>
          <w:rFonts w:ascii="Calibri" w:hAnsi="Calibri" w:cs="Times New Roman"/>
          <w:color w:val="auto"/>
          <w:sz w:val="24"/>
          <w:szCs w:val="24"/>
          <w:lang w:eastAsia="en-US"/>
        </w:rPr>
        <w:t xml:space="preserve">ervice report must </w:t>
      </w:r>
      <w:r w:rsidRPr="007C3843">
        <w:rPr>
          <w:rFonts w:ascii="Calibri" w:hAnsi="Calibri" w:cs="Times New Roman"/>
          <w:color w:val="auto"/>
          <w:sz w:val="24"/>
          <w:szCs w:val="24"/>
          <w:lang w:eastAsia="en-US"/>
        </w:rPr>
        <w:t>include</w:t>
      </w:r>
      <w:r>
        <w:rPr>
          <w:rFonts w:ascii="Calibri" w:hAnsi="Calibri" w:cs="Times New Roman"/>
          <w:color w:val="auto"/>
          <w:sz w:val="24"/>
          <w:szCs w:val="24"/>
          <w:lang w:eastAsia="en-US"/>
        </w:rPr>
        <w:t xml:space="preserve"> information on all d</w:t>
      </w:r>
      <w:r w:rsidRPr="00D571D7">
        <w:rPr>
          <w:rFonts w:ascii="Calibri" w:hAnsi="Calibri" w:cs="Times New Roman"/>
          <w:color w:val="auto"/>
          <w:sz w:val="24"/>
          <w:szCs w:val="24"/>
          <w:lang w:eastAsia="en-US"/>
        </w:rPr>
        <w:t>irectorates and public sector bodies</w:t>
      </w:r>
      <w:r>
        <w:rPr>
          <w:rFonts w:ascii="Calibri" w:hAnsi="Calibri" w:cs="Times New Roman"/>
          <w:color w:val="auto"/>
          <w:sz w:val="24"/>
          <w:szCs w:val="24"/>
          <w:lang w:eastAsia="en-US"/>
        </w:rPr>
        <w:t xml:space="preserve"> in the public sector and include d</w:t>
      </w:r>
      <w:r w:rsidRPr="00F43DDE">
        <w:rPr>
          <w:rFonts w:ascii="Calibri" w:hAnsi="Calibri" w:cs="Times New Roman"/>
          <w:color w:val="auto"/>
          <w:sz w:val="24"/>
          <w:szCs w:val="24"/>
          <w:lang w:eastAsia="en-US"/>
        </w:rPr>
        <w:t xml:space="preserve">etails </w:t>
      </w:r>
      <w:r w:rsidRPr="00F43DDE">
        <w:rPr>
          <w:rFonts w:asciiTheme="minorHAnsi" w:hAnsiTheme="minorHAnsi" w:cs="Times New Roman"/>
          <w:color w:val="auto"/>
          <w:sz w:val="24"/>
          <w:szCs w:val="24"/>
          <w:lang w:eastAsia="en-US"/>
        </w:rPr>
        <w:t>relating to the reporting year:</w:t>
      </w:r>
    </w:p>
    <w:p w14:paraId="6C19F437" w14:textId="77777777" w:rsidR="003274AB" w:rsidRPr="003A1A60" w:rsidRDefault="003274AB" w:rsidP="00196163">
      <w:pPr>
        <w:pStyle w:val="ListParagraph"/>
        <w:numPr>
          <w:ilvl w:val="0"/>
          <w:numId w:val="69"/>
        </w:numPr>
        <w:autoSpaceDE/>
        <w:autoSpaceDN/>
        <w:spacing w:after="160" w:line="259" w:lineRule="auto"/>
      </w:pPr>
      <w:r w:rsidRPr="00673EDA">
        <w:t>Number of claimed</w:t>
      </w:r>
      <w:r w:rsidRPr="003A1A60">
        <w:t xml:space="preserve"> Public Interest Disclosures received;</w:t>
      </w:r>
    </w:p>
    <w:p w14:paraId="3ABACDCE" w14:textId="77777777" w:rsidR="003274AB" w:rsidRPr="003A1A60" w:rsidRDefault="003274AB" w:rsidP="00196163">
      <w:pPr>
        <w:pStyle w:val="ListParagraph"/>
        <w:numPr>
          <w:ilvl w:val="0"/>
          <w:numId w:val="69"/>
        </w:numPr>
        <w:autoSpaceDE/>
        <w:autoSpaceDN/>
        <w:spacing w:after="160" w:line="259" w:lineRule="auto"/>
      </w:pPr>
      <w:r w:rsidRPr="003A1A60">
        <w:t xml:space="preserve">Number of claims assessed by relevant entity as meeting definition of disclosable conduct under the </w:t>
      </w:r>
      <w:r w:rsidRPr="003A1A60">
        <w:rPr>
          <w:i/>
        </w:rPr>
        <w:t xml:space="preserve">Public Interest Disclosure Act 2012 </w:t>
      </w:r>
      <w:r w:rsidRPr="003A1A60">
        <w:t>(the PID Act);</w:t>
      </w:r>
    </w:p>
    <w:p w14:paraId="2B761A00" w14:textId="77777777" w:rsidR="003274AB" w:rsidRPr="003A1A60" w:rsidRDefault="003274AB" w:rsidP="00196163">
      <w:pPr>
        <w:pStyle w:val="ListParagraph"/>
        <w:numPr>
          <w:ilvl w:val="0"/>
          <w:numId w:val="69"/>
        </w:numPr>
        <w:autoSpaceDE/>
        <w:autoSpaceDN/>
        <w:spacing w:after="160" w:line="259" w:lineRule="auto"/>
      </w:pPr>
      <w:r w:rsidRPr="003A1A60">
        <w:t>Number of claims investigated;</w:t>
      </w:r>
    </w:p>
    <w:p w14:paraId="6CD03462" w14:textId="77777777" w:rsidR="003274AB" w:rsidRPr="00753A7C" w:rsidRDefault="003274AB" w:rsidP="00196163">
      <w:pPr>
        <w:pStyle w:val="ListParagraph"/>
        <w:numPr>
          <w:ilvl w:val="0"/>
          <w:numId w:val="69"/>
        </w:numPr>
        <w:autoSpaceDE/>
        <w:autoSpaceDN/>
        <w:spacing w:after="160" w:line="259" w:lineRule="auto"/>
      </w:pPr>
      <w:r w:rsidRPr="003A1A60">
        <w:t>Number of claims not investig</w:t>
      </w:r>
      <w:r w:rsidRPr="00B72D11">
        <w:t xml:space="preserve">ated by virtue of Section 20 of the </w:t>
      </w:r>
      <w:r w:rsidRPr="00753A7C">
        <w:t>PID Act.</w:t>
      </w:r>
    </w:p>
    <w:p w14:paraId="0A769143" w14:textId="77777777" w:rsidR="003274AB" w:rsidRPr="00464A7C" w:rsidRDefault="003274AB" w:rsidP="003274AB">
      <w:pPr>
        <w:autoSpaceDE w:val="0"/>
        <w:autoSpaceDN w:val="0"/>
        <w:spacing w:after="120" w:line="240" w:lineRule="auto"/>
        <w:rPr>
          <w:rFonts w:ascii="Calibri" w:hAnsi="Calibri" w:cs="Times New Roman"/>
          <w:sz w:val="24"/>
          <w:szCs w:val="24"/>
        </w:rPr>
      </w:pPr>
      <w:r w:rsidRPr="00753A7C">
        <w:rPr>
          <w:rFonts w:ascii="Calibri" w:hAnsi="Calibri" w:cs="Times New Roman"/>
          <w:sz w:val="24"/>
          <w:szCs w:val="24"/>
        </w:rPr>
        <w:t xml:space="preserve">Under Section 25 of the </w:t>
      </w:r>
      <w:r w:rsidRPr="00464A7C">
        <w:rPr>
          <w:rFonts w:ascii="Calibri" w:hAnsi="Calibri" w:cs="Times New Roman"/>
          <w:sz w:val="24"/>
          <w:szCs w:val="24"/>
        </w:rPr>
        <w:t xml:space="preserve">PID Act, reporting entities are required to keep the Public Sector Standards Commissioner updated on the management of Public Interest Disclosures. </w:t>
      </w:r>
    </w:p>
    <w:p w14:paraId="01AF5BFC" w14:textId="77777777" w:rsidR="00B92623" w:rsidRPr="00287CA1" w:rsidRDefault="003274AB" w:rsidP="00A12B79">
      <w:pPr>
        <w:autoSpaceDE w:val="0"/>
        <w:autoSpaceDN w:val="0"/>
        <w:spacing w:after="120" w:line="240" w:lineRule="auto"/>
        <w:rPr>
          <w:rFonts w:ascii="Calibri" w:hAnsi="Calibri"/>
          <w:color w:val="auto"/>
          <w:sz w:val="24"/>
        </w:rPr>
      </w:pPr>
      <w:r w:rsidRPr="00287CA1">
        <w:rPr>
          <w:rFonts w:asciiTheme="minorHAnsi" w:hAnsiTheme="minorHAnsi"/>
          <w:sz w:val="24"/>
        </w:rPr>
        <w:t xml:space="preserve">The state of service report </w:t>
      </w:r>
      <w:r w:rsidRPr="00287CA1">
        <w:rPr>
          <w:rFonts w:asciiTheme="minorHAnsi" w:hAnsiTheme="minorHAnsi"/>
          <w:b/>
          <w:sz w:val="24"/>
        </w:rPr>
        <w:t>must</w:t>
      </w:r>
      <w:r w:rsidRPr="00287CA1">
        <w:rPr>
          <w:rFonts w:asciiTheme="minorHAnsi" w:hAnsiTheme="minorHAnsi"/>
          <w:sz w:val="24"/>
        </w:rPr>
        <w:t xml:space="preserve"> </w:t>
      </w:r>
      <w:r w:rsidRPr="00287CA1">
        <w:rPr>
          <w:rFonts w:asciiTheme="minorHAnsi" w:hAnsiTheme="minorHAnsi"/>
          <w:b/>
          <w:sz w:val="24"/>
        </w:rPr>
        <w:t>not</w:t>
      </w:r>
      <w:r w:rsidRPr="00287CA1">
        <w:rPr>
          <w:rFonts w:asciiTheme="minorHAnsi" w:hAnsiTheme="minorHAnsi"/>
          <w:sz w:val="24"/>
        </w:rPr>
        <w:t xml:space="preserve"> include protected information that may inadvertently identify individuals</w:t>
      </w:r>
      <w:r w:rsidR="00B92623" w:rsidRPr="00287CA1">
        <w:rPr>
          <w:rFonts w:asciiTheme="minorHAnsi" w:hAnsiTheme="minorHAnsi"/>
          <w:color w:val="auto"/>
          <w:sz w:val="24"/>
        </w:rPr>
        <w:t>.</w:t>
      </w:r>
    </w:p>
    <w:p w14:paraId="679F79CA" w14:textId="77777777" w:rsidR="009A74C4" w:rsidRDefault="009A74C4" w:rsidP="009A74C4">
      <w:pPr>
        <w:autoSpaceDE w:val="0"/>
        <w:autoSpaceDN w:val="0"/>
        <w:spacing w:after="120" w:line="240" w:lineRule="auto"/>
        <w:rPr>
          <w:rFonts w:ascii="Calibri" w:hAnsi="Calibri" w:cs="Times New Roman"/>
          <w:color w:val="auto"/>
          <w:sz w:val="24"/>
          <w:szCs w:val="24"/>
          <w:lang w:eastAsia="en-US"/>
        </w:rPr>
      </w:pPr>
      <w:r>
        <w:rPr>
          <w:rFonts w:asciiTheme="minorHAnsi" w:hAnsiTheme="minorHAnsi"/>
          <w:sz w:val="24"/>
          <w:szCs w:val="24"/>
        </w:rPr>
        <w:t xml:space="preserve">If a reporting entity does not contribute or provide input into the State of the Service Report, the </w:t>
      </w:r>
      <w:r>
        <w:rPr>
          <w:rFonts w:ascii="Calibri" w:hAnsi="Calibri" w:cs="Times New Roman"/>
          <w:color w:val="auto"/>
          <w:sz w:val="24"/>
          <w:szCs w:val="24"/>
          <w:lang w:eastAsia="en-US"/>
        </w:rPr>
        <w:t>entity must include these reporting requirements for Public Interest Disclosure in their annual report.</w:t>
      </w:r>
    </w:p>
    <w:p w14:paraId="6C1037BC" w14:textId="77777777" w:rsidR="009A74C4" w:rsidRDefault="009A74C4" w:rsidP="009A74C4">
      <w:pPr>
        <w:autoSpaceDE w:val="0"/>
        <w:autoSpaceDN w:val="0"/>
        <w:spacing w:after="120" w:line="240" w:lineRule="auto"/>
        <w:rPr>
          <w:rFonts w:asciiTheme="minorHAnsi" w:hAnsiTheme="minorHAnsi" w:cs="Times New Roman"/>
          <w:color w:val="auto"/>
          <w:sz w:val="24"/>
          <w:szCs w:val="24"/>
          <w:lang w:val="en-US" w:eastAsia="en-US"/>
        </w:rPr>
      </w:pPr>
      <w:r>
        <w:rPr>
          <w:rFonts w:asciiTheme="minorHAnsi" w:hAnsiTheme="minorHAnsi" w:cs="Times New Roman"/>
          <w:color w:val="auto"/>
          <w:sz w:val="24"/>
          <w:szCs w:val="24"/>
          <w:lang w:val="en-US" w:eastAsia="en-US"/>
        </w:rPr>
        <w:t>Reporting entities that provide this Public Interest Disclosure information for inclusion into the State of the Service are not to include this information in their annual report.</w:t>
      </w:r>
    </w:p>
    <w:p w14:paraId="3F687F34" w14:textId="77777777" w:rsidR="000A7DE9" w:rsidRPr="00D23699" w:rsidRDefault="00C67EB7" w:rsidP="000A7DE9">
      <w:pPr>
        <w:pStyle w:val="Heading3"/>
        <w:rPr>
          <w:color w:val="5F497A" w:themeColor="accent4" w:themeShade="BF"/>
        </w:rPr>
      </w:pPr>
      <w:bookmarkStart w:id="173" w:name="_Toc8313000"/>
      <w:r>
        <w:rPr>
          <w:color w:val="5F497A" w:themeColor="accent4" w:themeShade="BF"/>
        </w:rPr>
        <w:t>Public Sector Standards Commissioner</w:t>
      </w:r>
      <w:bookmarkEnd w:id="173"/>
      <w:r w:rsidR="000A7DE9" w:rsidRPr="00D23699">
        <w:rPr>
          <w:color w:val="5F497A" w:themeColor="accent4" w:themeShade="BF"/>
        </w:rPr>
        <w:t xml:space="preserve"> </w:t>
      </w:r>
    </w:p>
    <w:p w14:paraId="26E4D1A0" w14:textId="77777777" w:rsidR="000A7DE9" w:rsidRDefault="000A7DE9" w:rsidP="00B9294C">
      <w:pPr>
        <w:keepNext/>
        <w:keepLines/>
        <w:autoSpaceDE w:val="0"/>
        <w:autoSpaceDN w:val="0"/>
        <w:spacing w:before="120" w:after="120" w:line="240" w:lineRule="auto"/>
        <w:rPr>
          <w:rFonts w:ascii="Calibri" w:hAnsi="Calibri" w:cs="Times New Roman"/>
          <w:color w:val="auto"/>
          <w:sz w:val="24"/>
          <w:szCs w:val="24"/>
          <w:lang w:eastAsia="en-US"/>
        </w:rPr>
      </w:pPr>
      <w:r w:rsidRPr="007C3843">
        <w:rPr>
          <w:rFonts w:ascii="Calibri" w:hAnsi="Calibri" w:cs="Times New Roman"/>
          <w:b/>
          <w:color w:val="auto"/>
          <w:sz w:val="24"/>
          <w:szCs w:val="24"/>
          <w:lang w:eastAsia="en-US"/>
        </w:rPr>
        <w:t>Report descriptor</w:t>
      </w:r>
      <w:r>
        <w:rPr>
          <w:rFonts w:ascii="Calibri" w:hAnsi="Calibri" w:cs="Times New Roman"/>
          <w:b/>
          <w:color w:val="auto"/>
          <w:sz w:val="24"/>
          <w:szCs w:val="24"/>
          <w:lang w:eastAsia="en-US"/>
        </w:rPr>
        <w:t xml:space="preserve">: </w:t>
      </w:r>
      <w:r w:rsidRPr="00BA554B">
        <w:rPr>
          <w:rFonts w:ascii="Calibri" w:hAnsi="Calibri" w:cs="Times New Roman"/>
          <w:color w:val="auto"/>
          <w:sz w:val="24"/>
          <w:szCs w:val="24"/>
          <w:lang w:eastAsia="en-US"/>
        </w:rPr>
        <w:t>The state</w:t>
      </w:r>
      <w:r w:rsidRPr="0087202A">
        <w:rPr>
          <w:rFonts w:ascii="Calibri" w:hAnsi="Calibri" w:cs="Times New Roman"/>
          <w:color w:val="auto"/>
          <w:sz w:val="24"/>
          <w:szCs w:val="24"/>
          <w:lang w:eastAsia="en-US"/>
        </w:rPr>
        <w:t xml:space="preserve"> of </w:t>
      </w:r>
      <w:r>
        <w:rPr>
          <w:rFonts w:ascii="Calibri" w:hAnsi="Calibri" w:cs="Times New Roman"/>
          <w:color w:val="auto"/>
          <w:sz w:val="24"/>
          <w:szCs w:val="24"/>
          <w:lang w:eastAsia="en-US"/>
        </w:rPr>
        <w:t>the s</w:t>
      </w:r>
      <w:r w:rsidRPr="0087202A">
        <w:rPr>
          <w:rFonts w:ascii="Calibri" w:hAnsi="Calibri" w:cs="Times New Roman"/>
          <w:color w:val="auto"/>
          <w:sz w:val="24"/>
          <w:szCs w:val="24"/>
          <w:lang w:eastAsia="en-US"/>
        </w:rPr>
        <w:t xml:space="preserve">ervice report must </w:t>
      </w:r>
      <w:r>
        <w:rPr>
          <w:rFonts w:ascii="Calibri" w:hAnsi="Calibri" w:cs="Times New Roman"/>
          <w:color w:val="auto"/>
          <w:sz w:val="24"/>
          <w:szCs w:val="24"/>
          <w:lang w:eastAsia="en-US"/>
        </w:rPr>
        <w:t xml:space="preserve">include </w:t>
      </w:r>
      <w:r w:rsidRPr="00B86C79">
        <w:rPr>
          <w:rFonts w:ascii="Calibri" w:hAnsi="Calibri" w:cs="Times New Roman"/>
          <w:color w:val="auto"/>
          <w:sz w:val="24"/>
          <w:szCs w:val="24"/>
          <w:lang w:eastAsia="en-US"/>
        </w:rPr>
        <w:t>information about</w:t>
      </w:r>
      <w:r>
        <w:rPr>
          <w:rFonts w:ascii="Calibri" w:hAnsi="Calibri" w:cs="Times New Roman"/>
          <w:color w:val="auto"/>
          <w:sz w:val="24"/>
          <w:szCs w:val="24"/>
          <w:lang w:eastAsia="en-US"/>
        </w:rPr>
        <w:t xml:space="preserve"> </w:t>
      </w:r>
      <w:r w:rsidRPr="00B86C79">
        <w:rPr>
          <w:rFonts w:ascii="Calibri" w:hAnsi="Calibri" w:cs="Times New Roman"/>
          <w:color w:val="auto"/>
          <w:sz w:val="24"/>
          <w:szCs w:val="24"/>
          <w:lang w:eastAsia="en-US"/>
        </w:rPr>
        <w:t>investigation</w:t>
      </w:r>
      <w:r>
        <w:rPr>
          <w:rFonts w:ascii="Calibri" w:hAnsi="Calibri" w:cs="Times New Roman"/>
          <w:color w:val="auto"/>
          <w:sz w:val="24"/>
          <w:szCs w:val="24"/>
          <w:lang w:eastAsia="en-US"/>
        </w:rPr>
        <w:t>s</w:t>
      </w:r>
      <w:r w:rsidRPr="00B86C79">
        <w:rPr>
          <w:rFonts w:ascii="Calibri" w:hAnsi="Calibri" w:cs="Times New Roman"/>
          <w:color w:val="auto"/>
          <w:sz w:val="24"/>
          <w:szCs w:val="24"/>
          <w:lang w:eastAsia="en-US"/>
        </w:rPr>
        <w:t xml:space="preserve"> conducted by the </w:t>
      </w:r>
      <w:r>
        <w:rPr>
          <w:rFonts w:ascii="Calibri" w:hAnsi="Calibri" w:cs="Times New Roman"/>
          <w:color w:val="auto"/>
          <w:sz w:val="24"/>
          <w:szCs w:val="24"/>
          <w:lang w:eastAsia="en-US"/>
        </w:rPr>
        <w:t>Public Sector Standards Commissioner and any</w:t>
      </w:r>
      <w:r w:rsidRPr="00B86C79">
        <w:rPr>
          <w:rFonts w:ascii="Calibri" w:hAnsi="Calibri" w:cs="Times New Roman"/>
          <w:color w:val="auto"/>
          <w:sz w:val="24"/>
          <w:szCs w:val="24"/>
          <w:lang w:eastAsia="en-US"/>
        </w:rPr>
        <w:t xml:space="preserve"> exercise of a function given to the commissioner</w:t>
      </w:r>
      <w:r>
        <w:rPr>
          <w:rFonts w:ascii="Calibri" w:hAnsi="Calibri" w:cs="Times New Roman"/>
          <w:color w:val="auto"/>
          <w:sz w:val="24"/>
          <w:szCs w:val="24"/>
          <w:lang w:eastAsia="en-US"/>
        </w:rPr>
        <w:t xml:space="preserve"> </w:t>
      </w:r>
      <w:r w:rsidRPr="00B86C79">
        <w:rPr>
          <w:rFonts w:ascii="Calibri" w:hAnsi="Calibri" w:cs="Times New Roman"/>
          <w:color w:val="auto"/>
          <w:sz w:val="24"/>
          <w:szCs w:val="24"/>
          <w:lang w:eastAsia="en-US"/>
        </w:rPr>
        <w:t>under an Act</w:t>
      </w:r>
      <w:r>
        <w:rPr>
          <w:rFonts w:ascii="Calibri" w:hAnsi="Calibri" w:cs="Times New Roman"/>
          <w:color w:val="auto"/>
          <w:sz w:val="24"/>
          <w:szCs w:val="24"/>
          <w:lang w:eastAsia="en-US"/>
        </w:rPr>
        <w:t>.</w:t>
      </w:r>
    </w:p>
    <w:tbl>
      <w:tblPr>
        <w:tblW w:w="8958" w:type="dxa"/>
        <w:tblBorders>
          <w:bottom w:val="single" w:sz="18" w:space="0" w:color="403152" w:themeColor="accent4" w:themeShade="80"/>
        </w:tblBorders>
        <w:tblLayout w:type="fixed"/>
        <w:tblLook w:val="0000" w:firstRow="0" w:lastRow="0" w:firstColumn="0" w:lastColumn="0" w:noHBand="0" w:noVBand="0"/>
      </w:tblPr>
      <w:tblGrid>
        <w:gridCol w:w="2660"/>
        <w:gridCol w:w="6298"/>
      </w:tblGrid>
      <w:tr w:rsidR="00A90C77" w:rsidRPr="000852F4" w14:paraId="299A9174" w14:textId="77777777" w:rsidTr="00A90C77">
        <w:trPr>
          <w:trHeight w:val="20"/>
        </w:trPr>
        <w:tc>
          <w:tcPr>
            <w:tcW w:w="2660" w:type="dxa"/>
            <w:tcBorders>
              <w:bottom w:val="single" w:sz="18" w:space="0" w:color="403152" w:themeColor="accent4" w:themeShade="80"/>
            </w:tcBorders>
            <w:shd w:val="clear" w:color="auto" w:fill="E5DFEC" w:themeFill="accent4" w:themeFillTint="33"/>
          </w:tcPr>
          <w:p w14:paraId="334AA88A" w14:textId="77777777" w:rsidR="00A90C77" w:rsidRPr="000852F4" w:rsidRDefault="00A90C77" w:rsidP="00B9294C">
            <w:pPr>
              <w:autoSpaceDE w:val="0"/>
              <w:autoSpaceDN w:val="0"/>
              <w:spacing w:line="240" w:lineRule="auto"/>
              <w:rPr>
                <w:rFonts w:ascii="Calibri" w:hAnsi="Calibri" w:cs="Times New Roman"/>
                <w:b/>
                <w:color w:val="auto"/>
                <w:sz w:val="24"/>
                <w:szCs w:val="24"/>
                <w:highlight w:val="yellow"/>
                <w:lang w:eastAsia="en-US"/>
              </w:rPr>
            </w:pPr>
            <w:r w:rsidRPr="00CD0267">
              <w:rPr>
                <w:rFonts w:ascii="Calibri" w:hAnsi="Calibri" w:cs="Times New Roman"/>
                <w:b/>
                <w:color w:val="auto"/>
                <w:sz w:val="24"/>
                <w:szCs w:val="24"/>
                <w:lang w:eastAsia="en-US"/>
              </w:rPr>
              <w:t>Contact for further information:</w:t>
            </w:r>
          </w:p>
        </w:tc>
        <w:tc>
          <w:tcPr>
            <w:tcW w:w="6298" w:type="dxa"/>
            <w:tcBorders>
              <w:bottom w:val="single" w:sz="18" w:space="0" w:color="403152" w:themeColor="accent4" w:themeShade="80"/>
            </w:tcBorders>
            <w:shd w:val="clear" w:color="auto" w:fill="E5DFEC" w:themeFill="accent4" w:themeFillTint="33"/>
          </w:tcPr>
          <w:p w14:paraId="52307F90" w14:textId="77777777" w:rsidR="00A90C77" w:rsidRPr="00536AA4" w:rsidRDefault="00A90C77" w:rsidP="00B9294C">
            <w:pPr>
              <w:autoSpaceDE w:val="0"/>
              <w:autoSpaceDN w:val="0"/>
              <w:spacing w:after="120" w:line="240" w:lineRule="auto"/>
              <w:rPr>
                <w:rFonts w:ascii="Calibri" w:hAnsi="Calibri" w:cs="Times New Roman"/>
                <w:color w:val="auto"/>
                <w:sz w:val="24"/>
                <w:szCs w:val="24"/>
                <w:lang w:val="en-US" w:eastAsia="en-US"/>
              </w:rPr>
            </w:pPr>
            <w:r w:rsidRPr="00154158">
              <w:rPr>
                <w:rFonts w:ascii="Calibri" w:hAnsi="Calibri" w:cs="Times New Roman"/>
                <w:color w:val="auto"/>
                <w:sz w:val="24"/>
                <w:szCs w:val="24"/>
                <w:lang w:eastAsia="en-US"/>
              </w:rPr>
              <w:t xml:space="preserve">Workforce Capability and Governance Division, CMTEDD, Phone 620 </w:t>
            </w:r>
            <w:r>
              <w:rPr>
                <w:rFonts w:ascii="Calibri" w:hAnsi="Calibri" w:cs="Times New Roman"/>
                <w:color w:val="auto"/>
                <w:sz w:val="24"/>
                <w:szCs w:val="24"/>
                <w:lang w:eastAsia="en-US"/>
              </w:rPr>
              <w:t xml:space="preserve">76502 or </w:t>
            </w:r>
            <w:hyperlink r:id="rId29" w:history="1">
              <w:r w:rsidRPr="00BF0C1F">
                <w:rPr>
                  <w:rStyle w:val="Hyperlink"/>
                  <w:rFonts w:ascii="Calibri" w:hAnsi="Calibri"/>
                  <w:szCs w:val="24"/>
                  <w:lang w:eastAsia="en-US"/>
                </w:rPr>
                <w:t>psm@act.gov.au</w:t>
              </w:r>
            </w:hyperlink>
            <w:r>
              <w:rPr>
                <w:rFonts w:ascii="Calibri" w:hAnsi="Calibri" w:cs="Times New Roman"/>
                <w:color w:val="auto"/>
                <w:sz w:val="24"/>
                <w:szCs w:val="24"/>
                <w:lang w:eastAsia="en-US"/>
              </w:rPr>
              <w:t>.</w:t>
            </w:r>
          </w:p>
        </w:tc>
      </w:tr>
    </w:tbl>
    <w:p w14:paraId="29CAD653" w14:textId="77777777" w:rsidR="00270548" w:rsidRDefault="00270548">
      <w:pPr>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br w:type="page"/>
      </w:r>
    </w:p>
    <w:p w14:paraId="658CF70E" w14:textId="77777777" w:rsidR="005B4876" w:rsidRPr="00975857" w:rsidRDefault="005B4876" w:rsidP="005B4876">
      <w:pPr>
        <w:pStyle w:val="Heading2"/>
        <w:rPr>
          <w:color w:val="5F497A" w:themeColor="accent4" w:themeShade="BF"/>
        </w:rPr>
      </w:pPr>
      <w:bookmarkStart w:id="174" w:name="_Toc8313001"/>
      <w:r>
        <w:rPr>
          <w:color w:val="5F497A" w:themeColor="accent4" w:themeShade="BF"/>
        </w:rPr>
        <w:lastRenderedPageBreak/>
        <w:t xml:space="preserve">Attachment A: </w:t>
      </w:r>
      <w:r w:rsidR="00374C52">
        <w:rPr>
          <w:color w:val="5F497A" w:themeColor="accent4" w:themeShade="BF"/>
        </w:rPr>
        <w:t>Public sector bodies’ reporting requirements</w:t>
      </w:r>
      <w:bookmarkEnd w:id="174"/>
      <w:r>
        <w:rPr>
          <w:color w:val="5F497A" w:themeColor="accent4" w:themeShade="BF"/>
        </w:rPr>
        <w:t xml:space="preserve"> </w:t>
      </w:r>
    </w:p>
    <w:p w14:paraId="6BEECA2C" w14:textId="77777777" w:rsidR="00157E12" w:rsidRPr="00597D46" w:rsidRDefault="00157E12" w:rsidP="00157E12">
      <w:pPr>
        <w:rPr>
          <w:b/>
        </w:rPr>
      </w:pPr>
      <w:r w:rsidRPr="00597D46">
        <w:rPr>
          <w:b/>
        </w:rPr>
        <w:t>Table A.1</w:t>
      </w:r>
      <w:r>
        <w:rPr>
          <w:b/>
        </w:rPr>
        <w:t xml:space="preserve"> - </w:t>
      </w:r>
      <w:r w:rsidRPr="00597D46">
        <w:rPr>
          <w:b/>
        </w:rPr>
        <w:t>Public sector bodies that are required to provide a standalone report</w:t>
      </w:r>
    </w:p>
    <w:tbl>
      <w:tblPr>
        <w:tblStyle w:val="TableGrid"/>
        <w:tblW w:w="0" w:type="auto"/>
        <w:tblLook w:val="04A0" w:firstRow="1" w:lastRow="0" w:firstColumn="1" w:lastColumn="0" w:noHBand="0" w:noVBand="1"/>
      </w:tblPr>
      <w:tblGrid>
        <w:gridCol w:w="4508"/>
        <w:gridCol w:w="4508"/>
      </w:tblGrid>
      <w:tr w:rsidR="00157E12" w:rsidRPr="002C1F9F" w14:paraId="3B73C58B" w14:textId="77777777" w:rsidTr="006C6EE2">
        <w:tc>
          <w:tcPr>
            <w:tcW w:w="4508" w:type="dxa"/>
          </w:tcPr>
          <w:p w14:paraId="42CEDE04" w14:textId="77777777" w:rsidR="00157E12" w:rsidRPr="002C1F9F" w:rsidRDefault="00157E12" w:rsidP="006C6EE2">
            <w:pPr>
              <w:rPr>
                <w:rFonts w:ascii="Calibri" w:hAnsi="Calibri"/>
                <w:b/>
                <w:sz w:val="20"/>
                <w:szCs w:val="20"/>
              </w:rPr>
            </w:pPr>
            <w:r w:rsidRPr="002C1F9F">
              <w:rPr>
                <w:rFonts w:ascii="Calibri" w:hAnsi="Calibri"/>
                <w:b/>
                <w:sz w:val="20"/>
                <w:szCs w:val="20"/>
              </w:rPr>
              <w:t>Public sector body</w:t>
            </w:r>
          </w:p>
        </w:tc>
        <w:tc>
          <w:tcPr>
            <w:tcW w:w="4508" w:type="dxa"/>
          </w:tcPr>
          <w:p w14:paraId="152805D0" w14:textId="77777777" w:rsidR="00157E12" w:rsidRPr="002C1F9F" w:rsidRDefault="00157E12" w:rsidP="006C6EE2">
            <w:pPr>
              <w:rPr>
                <w:rFonts w:ascii="Calibri" w:hAnsi="Calibri"/>
                <w:b/>
                <w:sz w:val="20"/>
                <w:szCs w:val="20"/>
              </w:rPr>
            </w:pPr>
            <w:r w:rsidRPr="002C1F9F">
              <w:rPr>
                <w:rFonts w:ascii="Calibri" w:hAnsi="Calibri"/>
                <w:b/>
                <w:sz w:val="20"/>
                <w:szCs w:val="20"/>
              </w:rPr>
              <w:t>Responsible Minister</w:t>
            </w:r>
          </w:p>
        </w:tc>
      </w:tr>
      <w:tr w:rsidR="002C1F9F" w:rsidRPr="002C1F9F" w14:paraId="23C365FE" w14:textId="77777777" w:rsidTr="006C6EE2">
        <w:tc>
          <w:tcPr>
            <w:tcW w:w="4508" w:type="dxa"/>
          </w:tcPr>
          <w:p w14:paraId="636E3C30" w14:textId="77777777" w:rsidR="002C1F9F" w:rsidRPr="002C1F9F" w:rsidRDefault="002C1F9F" w:rsidP="002C1F9F">
            <w:pPr>
              <w:ind w:left="24"/>
              <w:rPr>
                <w:rFonts w:ascii="Calibri" w:hAnsi="Calibri"/>
                <w:sz w:val="20"/>
                <w:szCs w:val="20"/>
              </w:rPr>
            </w:pPr>
            <w:r w:rsidRPr="002C1F9F">
              <w:rPr>
                <w:rFonts w:ascii="Calibri" w:hAnsi="Calibri"/>
                <w:sz w:val="20"/>
                <w:szCs w:val="20"/>
              </w:rPr>
              <w:t>ACT Insurance Authority</w:t>
            </w:r>
          </w:p>
        </w:tc>
        <w:tc>
          <w:tcPr>
            <w:tcW w:w="4508" w:type="dxa"/>
          </w:tcPr>
          <w:p w14:paraId="1707DD59" w14:textId="77777777" w:rsidR="002C1F9F" w:rsidRPr="002C1F9F" w:rsidRDefault="002C1F9F" w:rsidP="002C1F9F">
            <w:pPr>
              <w:rPr>
                <w:rFonts w:ascii="Calibri" w:hAnsi="Calibri"/>
                <w:sz w:val="20"/>
                <w:szCs w:val="20"/>
              </w:rPr>
            </w:pPr>
            <w:r w:rsidRPr="002C1F9F">
              <w:rPr>
                <w:rFonts w:ascii="Calibri" w:hAnsi="Calibri"/>
                <w:sz w:val="20"/>
                <w:szCs w:val="20"/>
              </w:rPr>
              <w:t>Minister for Government Services and Procurement</w:t>
            </w:r>
          </w:p>
        </w:tc>
      </w:tr>
      <w:tr w:rsidR="002C1F9F" w:rsidRPr="002C1F9F" w14:paraId="629CC58D" w14:textId="77777777" w:rsidTr="006C6EE2">
        <w:tc>
          <w:tcPr>
            <w:tcW w:w="4508" w:type="dxa"/>
          </w:tcPr>
          <w:p w14:paraId="1A2C7FC4" w14:textId="77777777" w:rsidR="002C1F9F" w:rsidRPr="002C1F9F" w:rsidRDefault="002C1F9F" w:rsidP="002C1F9F">
            <w:pPr>
              <w:ind w:left="24"/>
              <w:rPr>
                <w:rFonts w:ascii="Calibri" w:hAnsi="Calibri"/>
                <w:sz w:val="20"/>
                <w:szCs w:val="20"/>
              </w:rPr>
            </w:pPr>
            <w:r w:rsidRPr="002C1F9F">
              <w:rPr>
                <w:rFonts w:ascii="Calibri" w:hAnsi="Calibri"/>
                <w:sz w:val="20"/>
                <w:szCs w:val="20"/>
              </w:rPr>
              <w:t>Building and Construction Industry Training Fund Authority</w:t>
            </w:r>
          </w:p>
        </w:tc>
        <w:tc>
          <w:tcPr>
            <w:tcW w:w="4508" w:type="dxa"/>
          </w:tcPr>
          <w:p w14:paraId="382E4869" w14:textId="77777777" w:rsidR="002C1F9F" w:rsidRPr="002C1F9F" w:rsidRDefault="002C1F9F" w:rsidP="002C1F9F">
            <w:pPr>
              <w:rPr>
                <w:rFonts w:ascii="Calibri" w:hAnsi="Calibri"/>
                <w:sz w:val="20"/>
                <w:szCs w:val="20"/>
              </w:rPr>
            </w:pPr>
            <w:r w:rsidRPr="002C1F9F">
              <w:rPr>
                <w:rFonts w:ascii="Calibri" w:hAnsi="Calibri"/>
                <w:sz w:val="20"/>
                <w:szCs w:val="20"/>
              </w:rPr>
              <w:t>Minister for Vocational Education and Skills</w:t>
            </w:r>
          </w:p>
        </w:tc>
      </w:tr>
      <w:tr w:rsidR="002C1F9F" w:rsidRPr="002C1F9F" w14:paraId="6B797600" w14:textId="77777777" w:rsidTr="006C6EE2">
        <w:tc>
          <w:tcPr>
            <w:tcW w:w="4508" w:type="dxa"/>
          </w:tcPr>
          <w:p w14:paraId="33539128" w14:textId="77777777" w:rsidR="002C1F9F" w:rsidRPr="002C1F9F" w:rsidRDefault="002C1F9F" w:rsidP="002C1F9F">
            <w:pPr>
              <w:ind w:left="24"/>
              <w:rPr>
                <w:rFonts w:ascii="Calibri" w:hAnsi="Calibri"/>
                <w:sz w:val="20"/>
                <w:szCs w:val="20"/>
              </w:rPr>
            </w:pPr>
            <w:r w:rsidRPr="002C1F9F">
              <w:rPr>
                <w:rFonts w:ascii="Calibri" w:hAnsi="Calibri"/>
                <w:sz w:val="20"/>
                <w:szCs w:val="20"/>
              </w:rPr>
              <w:t>Commissioner for Sustainability and the Environment</w:t>
            </w:r>
          </w:p>
        </w:tc>
        <w:tc>
          <w:tcPr>
            <w:tcW w:w="4508" w:type="dxa"/>
          </w:tcPr>
          <w:p w14:paraId="27F48AB1" w14:textId="77777777" w:rsidR="002C1F9F" w:rsidRPr="002C1F9F" w:rsidRDefault="002C1F9F" w:rsidP="002C1F9F">
            <w:pPr>
              <w:rPr>
                <w:rFonts w:ascii="Calibri" w:hAnsi="Calibri"/>
                <w:sz w:val="20"/>
                <w:szCs w:val="20"/>
              </w:rPr>
            </w:pPr>
            <w:r w:rsidRPr="002C1F9F">
              <w:rPr>
                <w:rFonts w:ascii="Calibri" w:hAnsi="Calibri"/>
                <w:sz w:val="20"/>
                <w:szCs w:val="20"/>
              </w:rPr>
              <w:t>Minister for the Environment and Heritage</w:t>
            </w:r>
          </w:p>
        </w:tc>
      </w:tr>
      <w:tr w:rsidR="002C1F9F" w:rsidRPr="002C1F9F" w14:paraId="3A9A2575" w14:textId="77777777" w:rsidTr="006C6EE2">
        <w:tc>
          <w:tcPr>
            <w:tcW w:w="4508" w:type="dxa"/>
          </w:tcPr>
          <w:p w14:paraId="2DB0C5B4" w14:textId="77777777" w:rsidR="002C1F9F" w:rsidRPr="002C1F9F" w:rsidRDefault="002C1F9F" w:rsidP="002C1F9F">
            <w:pPr>
              <w:ind w:left="24"/>
              <w:rPr>
                <w:rFonts w:ascii="Calibri" w:hAnsi="Calibri"/>
                <w:sz w:val="20"/>
                <w:szCs w:val="20"/>
              </w:rPr>
            </w:pPr>
            <w:r w:rsidRPr="002C1F9F">
              <w:rPr>
                <w:rFonts w:ascii="Calibri" w:hAnsi="Calibri"/>
                <w:sz w:val="20"/>
                <w:szCs w:val="20"/>
              </w:rPr>
              <w:t>Cultural Facilities Corporation</w:t>
            </w:r>
          </w:p>
        </w:tc>
        <w:tc>
          <w:tcPr>
            <w:tcW w:w="4508" w:type="dxa"/>
          </w:tcPr>
          <w:p w14:paraId="719D4CD9" w14:textId="77777777" w:rsidR="002C1F9F" w:rsidRPr="002C1F9F" w:rsidRDefault="002C1F9F" w:rsidP="002C1F9F">
            <w:pPr>
              <w:rPr>
                <w:rFonts w:ascii="Calibri" w:hAnsi="Calibri"/>
                <w:sz w:val="20"/>
                <w:szCs w:val="20"/>
              </w:rPr>
            </w:pPr>
            <w:r w:rsidRPr="002C1F9F">
              <w:rPr>
                <w:rFonts w:ascii="Calibri" w:hAnsi="Calibri"/>
                <w:sz w:val="20"/>
                <w:szCs w:val="20"/>
              </w:rPr>
              <w:t>Minister for the Arts and Cultural Events</w:t>
            </w:r>
          </w:p>
        </w:tc>
      </w:tr>
      <w:tr w:rsidR="002C1F9F" w:rsidRPr="002C1F9F" w14:paraId="2A8D3886" w14:textId="77777777" w:rsidTr="006C6EE2">
        <w:tc>
          <w:tcPr>
            <w:tcW w:w="4508" w:type="dxa"/>
          </w:tcPr>
          <w:p w14:paraId="469BC076" w14:textId="77777777" w:rsidR="002C1F9F" w:rsidRPr="002C1F9F" w:rsidRDefault="002C1F9F" w:rsidP="002C1F9F">
            <w:pPr>
              <w:ind w:left="24"/>
              <w:rPr>
                <w:rFonts w:ascii="Calibri" w:hAnsi="Calibri"/>
                <w:sz w:val="20"/>
                <w:szCs w:val="20"/>
              </w:rPr>
            </w:pPr>
            <w:r w:rsidRPr="002C1F9F">
              <w:rPr>
                <w:rFonts w:ascii="Calibri" w:hAnsi="Calibri"/>
                <w:sz w:val="20"/>
                <w:szCs w:val="20"/>
              </w:rPr>
              <w:t>Director of Public Prosecutions</w:t>
            </w:r>
          </w:p>
        </w:tc>
        <w:tc>
          <w:tcPr>
            <w:tcW w:w="4508" w:type="dxa"/>
          </w:tcPr>
          <w:p w14:paraId="6033493B" w14:textId="77777777" w:rsidR="002C1F9F" w:rsidRPr="002C1F9F" w:rsidRDefault="002C1F9F" w:rsidP="002C1F9F">
            <w:pPr>
              <w:rPr>
                <w:rFonts w:ascii="Calibri" w:hAnsi="Calibri"/>
                <w:sz w:val="20"/>
                <w:szCs w:val="20"/>
              </w:rPr>
            </w:pPr>
            <w:r w:rsidRPr="002C1F9F">
              <w:rPr>
                <w:rFonts w:ascii="Calibri" w:hAnsi="Calibri"/>
                <w:sz w:val="20"/>
                <w:szCs w:val="20"/>
              </w:rPr>
              <w:t>Attorney-General</w:t>
            </w:r>
          </w:p>
        </w:tc>
      </w:tr>
      <w:tr w:rsidR="002C1F9F" w:rsidRPr="002C1F9F" w14:paraId="63F9610C" w14:textId="77777777" w:rsidTr="006C6EE2">
        <w:tc>
          <w:tcPr>
            <w:tcW w:w="4508" w:type="dxa"/>
          </w:tcPr>
          <w:p w14:paraId="06BE293A" w14:textId="77777777" w:rsidR="002C1F9F" w:rsidRPr="002C1F9F" w:rsidRDefault="002C1F9F" w:rsidP="002C1F9F">
            <w:pPr>
              <w:ind w:left="24"/>
              <w:rPr>
                <w:rFonts w:ascii="Calibri" w:hAnsi="Calibri"/>
                <w:sz w:val="20"/>
                <w:szCs w:val="20"/>
              </w:rPr>
            </w:pPr>
            <w:r w:rsidRPr="002C1F9F">
              <w:rPr>
                <w:rFonts w:ascii="Calibri" w:hAnsi="Calibri"/>
                <w:sz w:val="20"/>
                <w:szCs w:val="20"/>
              </w:rPr>
              <w:t>Gambling and Racing Commission</w:t>
            </w:r>
          </w:p>
        </w:tc>
        <w:tc>
          <w:tcPr>
            <w:tcW w:w="4508" w:type="dxa"/>
          </w:tcPr>
          <w:p w14:paraId="4840408E" w14:textId="59758A10" w:rsidR="002C1F9F" w:rsidRPr="002C1F9F" w:rsidRDefault="00A4752B" w:rsidP="002C1F9F">
            <w:pPr>
              <w:rPr>
                <w:rFonts w:ascii="Calibri" w:hAnsi="Calibri"/>
                <w:sz w:val="20"/>
                <w:szCs w:val="20"/>
              </w:rPr>
            </w:pPr>
            <w:r>
              <w:rPr>
                <w:rFonts w:ascii="Calibri" w:hAnsi="Calibri"/>
                <w:sz w:val="20"/>
                <w:szCs w:val="20"/>
              </w:rPr>
              <w:t>Minister for Business and Regulatory Services</w:t>
            </w:r>
          </w:p>
        </w:tc>
      </w:tr>
      <w:tr w:rsidR="002C1F9F" w:rsidRPr="002C1F9F" w14:paraId="7682B9B6" w14:textId="77777777" w:rsidTr="006C6EE2">
        <w:tc>
          <w:tcPr>
            <w:tcW w:w="4508" w:type="dxa"/>
          </w:tcPr>
          <w:p w14:paraId="710D04EA" w14:textId="77777777" w:rsidR="002C1F9F" w:rsidRPr="002C1F9F" w:rsidRDefault="002C1F9F" w:rsidP="002C1F9F">
            <w:pPr>
              <w:ind w:left="24"/>
              <w:rPr>
                <w:rFonts w:ascii="Calibri" w:hAnsi="Calibri"/>
                <w:sz w:val="20"/>
                <w:szCs w:val="20"/>
              </w:rPr>
            </w:pPr>
            <w:r w:rsidRPr="002C1F9F">
              <w:rPr>
                <w:rFonts w:ascii="Calibri" w:hAnsi="Calibri"/>
                <w:sz w:val="20"/>
                <w:szCs w:val="20"/>
              </w:rPr>
              <w:t>Human Rights Commission (incorporating Public Advocate of the ACT and Victims of Crime Commissioner)</w:t>
            </w:r>
          </w:p>
        </w:tc>
        <w:tc>
          <w:tcPr>
            <w:tcW w:w="4508" w:type="dxa"/>
          </w:tcPr>
          <w:p w14:paraId="1B827301" w14:textId="77777777" w:rsidR="002C1F9F" w:rsidRPr="002C1F9F" w:rsidRDefault="002C1F9F" w:rsidP="002C1F9F">
            <w:pPr>
              <w:rPr>
                <w:rFonts w:ascii="Calibri" w:hAnsi="Calibri"/>
                <w:sz w:val="20"/>
                <w:szCs w:val="20"/>
              </w:rPr>
            </w:pPr>
            <w:r w:rsidRPr="002C1F9F">
              <w:rPr>
                <w:rFonts w:ascii="Calibri" w:hAnsi="Calibri"/>
                <w:sz w:val="20"/>
                <w:szCs w:val="20"/>
              </w:rPr>
              <w:t>Minister for Justice, Consumer Affairs and Road Safety</w:t>
            </w:r>
          </w:p>
        </w:tc>
      </w:tr>
      <w:tr w:rsidR="002C1F9F" w:rsidRPr="002C1F9F" w14:paraId="20951ADD" w14:textId="77777777" w:rsidTr="006C6EE2">
        <w:tc>
          <w:tcPr>
            <w:tcW w:w="4508" w:type="dxa"/>
          </w:tcPr>
          <w:p w14:paraId="101B7ED8" w14:textId="77777777" w:rsidR="002C1F9F" w:rsidRPr="002C1F9F" w:rsidRDefault="002C1F9F" w:rsidP="002C1F9F">
            <w:pPr>
              <w:ind w:left="24"/>
              <w:rPr>
                <w:rFonts w:ascii="Calibri" w:hAnsi="Calibri"/>
                <w:sz w:val="20"/>
                <w:szCs w:val="20"/>
              </w:rPr>
            </w:pPr>
            <w:r w:rsidRPr="002C1F9F">
              <w:rPr>
                <w:rFonts w:ascii="Calibri" w:hAnsi="Calibri"/>
                <w:sz w:val="20"/>
                <w:szCs w:val="20"/>
              </w:rPr>
              <w:t>Independent Competition and Regulatory Commission</w:t>
            </w:r>
          </w:p>
        </w:tc>
        <w:tc>
          <w:tcPr>
            <w:tcW w:w="4508" w:type="dxa"/>
          </w:tcPr>
          <w:p w14:paraId="09DDE489" w14:textId="77777777" w:rsidR="002C1F9F" w:rsidRPr="002C1F9F" w:rsidRDefault="002C1F9F" w:rsidP="002C1F9F">
            <w:pPr>
              <w:rPr>
                <w:rFonts w:ascii="Calibri" w:hAnsi="Calibri"/>
                <w:sz w:val="20"/>
                <w:szCs w:val="20"/>
              </w:rPr>
            </w:pPr>
            <w:r w:rsidRPr="002C1F9F">
              <w:rPr>
                <w:rFonts w:ascii="Calibri" w:hAnsi="Calibri"/>
                <w:sz w:val="20"/>
                <w:szCs w:val="20"/>
              </w:rPr>
              <w:t>Treasurer</w:t>
            </w:r>
          </w:p>
        </w:tc>
      </w:tr>
      <w:tr w:rsidR="00E6020F" w:rsidRPr="002C1F9F" w14:paraId="2FFF024A" w14:textId="77777777" w:rsidTr="006C6EE2">
        <w:tc>
          <w:tcPr>
            <w:tcW w:w="4508" w:type="dxa"/>
          </w:tcPr>
          <w:p w14:paraId="1FB04031" w14:textId="76C0C9A4" w:rsidR="00E6020F" w:rsidRPr="002C1F9F" w:rsidRDefault="00E6020F" w:rsidP="002C1F9F">
            <w:pPr>
              <w:ind w:left="24"/>
              <w:rPr>
                <w:rFonts w:ascii="Calibri" w:hAnsi="Calibri"/>
                <w:sz w:val="20"/>
                <w:szCs w:val="20"/>
              </w:rPr>
            </w:pPr>
            <w:r w:rsidRPr="00E6020F">
              <w:rPr>
                <w:rFonts w:ascii="Calibri" w:hAnsi="Calibri"/>
                <w:sz w:val="20"/>
                <w:szCs w:val="20"/>
              </w:rPr>
              <w:t>Inspector of Correctional Services</w:t>
            </w:r>
          </w:p>
        </w:tc>
        <w:tc>
          <w:tcPr>
            <w:tcW w:w="4508" w:type="dxa"/>
          </w:tcPr>
          <w:p w14:paraId="479B6859" w14:textId="45C94A44" w:rsidR="00E6020F" w:rsidRPr="002C1F9F" w:rsidRDefault="00E6020F" w:rsidP="002C1F9F">
            <w:pPr>
              <w:rPr>
                <w:rFonts w:ascii="Calibri" w:hAnsi="Calibri"/>
                <w:sz w:val="20"/>
                <w:szCs w:val="20"/>
              </w:rPr>
            </w:pPr>
            <w:r w:rsidRPr="00E6020F">
              <w:rPr>
                <w:rFonts w:ascii="Calibri" w:hAnsi="Calibri"/>
                <w:sz w:val="20"/>
                <w:szCs w:val="20"/>
              </w:rPr>
              <w:t>Minister for Corrections and Justice Health</w:t>
            </w:r>
          </w:p>
        </w:tc>
      </w:tr>
      <w:tr w:rsidR="002C1F9F" w:rsidRPr="002C1F9F" w14:paraId="71214F42" w14:textId="77777777" w:rsidTr="006C6EE2">
        <w:tc>
          <w:tcPr>
            <w:tcW w:w="4508" w:type="dxa"/>
          </w:tcPr>
          <w:p w14:paraId="13344184" w14:textId="77777777" w:rsidR="002C1F9F" w:rsidRPr="002C1F9F" w:rsidRDefault="002C1F9F" w:rsidP="002C1F9F">
            <w:pPr>
              <w:ind w:left="24"/>
              <w:rPr>
                <w:rFonts w:ascii="Calibri" w:hAnsi="Calibri"/>
                <w:sz w:val="20"/>
                <w:szCs w:val="20"/>
              </w:rPr>
            </w:pPr>
            <w:r w:rsidRPr="002C1F9F">
              <w:rPr>
                <w:rFonts w:ascii="Calibri" w:hAnsi="Calibri"/>
                <w:sz w:val="20"/>
                <w:szCs w:val="20"/>
              </w:rPr>
              <w:t>Legal Aid Commission</w:t>
            </w:r>
          </w:p>
        </w:tc>
        <w:tc>
          <w:tcPr>
            <w:tcW w:w="4508" w:type="dxa"/>
          </w:tcPr>
          <w:p w14:paraId="56C22564" w14:textId="77777777" w:rsidR="002C1F9F" w:rsidRPr="002C1F9F" w:rsidRDefault="002C1F9F" w:rsidP="002C1F9F">
            <w:pPr>
              <w:ind w:left="24"/>
              <w:rPr>
                <w:rFonts w:ascii="Calibri" w:hAnsi="Calibri"/>
                <w:sz w:val="20"/>
                <w:szCs w:val="20"/>
              </w:rPr>
            </w:pPr>
            <w:r w:rsidRPr="002C1F9F">
              <w:rPr>
                <w:rFonts w:ascii="Calibri" w:hAnsi="Calibri"/>
                <w:sz w:val="20"/>
                <w:szCs w:val="20"/>
              </w:rPr>
              <w:t>Attorney-General</w:t>
            </w:r>
          </w:p>
        </w:tc>
      </w:tr>
      <w:tr w:rsidR="002C1F9F" w:rsidRPr="002C1F9F" w14:paraId="1C15CD15" w14:textId="77777777" w:rsidTr="006C6EE2">
        <w:tc>
          <w:tcPr>
            <w:tcW w:w="4508" w:type="dxa"/>
          </w:tcPr>
          <w:p w14:paraId="25EA8054" w14:textId="77777777" w:rsidR="002C1F9F" w:rsidRPr="002C1F9F" w:rsidRDefault="002C1F9F" w:rsidP="002C1F9F">
            <w:pPr>
              <w:rPr>
                <w:rFonts w:ascii="Calibri" w:hAnsi="Calibri"/>
                <w:sz w:val="20"/>
                <w:szCs w:val="20"/>
              </w:rPr>
            </w:pPr>
            <w:r w:rsidRPr="002C1F9F">
              <w:rPr>
                <w:rFonts w:ascii="Calibri" w:hAnsi="Calibri"/>
                <w:sz w:val="20"/>
                <w:szCs w:val="20"/>
              </w:rPr>
              <w:t>Long Service Leave Authority</w:t>
            </w:r>
          </w:p>
        </w:tc>
        <w:tc>
          <w:tcPr>
            <w:tcW w:w="4508" w:type="dxa"/>
          </w:tcPr>
          <w:p w14:paraId="3049D8FA" w14:textId="77777777" w:rsidR="002C1F9F" w:rsidRPr="002C1F9F" w:rsidRDefault="002C1F9F" w:rsidP="002C1F9F">
            <w:pPr>
              <w:rPr>
                <w:rFonts w:ascii="Calibri" w:hAnsi="Calibri"/>
                <w:sz w:val="20"/>
                <w:szCs w:val="20"/>
              </w:rPr>
            </w:pPr>
            <w:r w:rsidRPr="002C1F9F">
              <w:rPr>
                <w:rFonts w:ascii="Calibri" w:hAnsi="Calibri"/>
                <w:sz w:val="20"/>
                <w:szCs w:val="20"/>
              </w:rPr>
              <w:t>Minister for Employment and Workplace Safety</w:t>
            </w:r>
          </w:p>
        </w:tc>
      </w:tr>
      <w:tr w:rsidR="002C1F9F" w:rsidRPr="002C1F9F" w14:paraId="793FAADC" w14:textId="77777777" w:rsidTr="006C6EE2">
        <w:tc>
          <w:tcPr>
            <w:tcW w:w="4508" w:type="dxa"/>
          </w:tcPr>
          <w:p w14:paraId="0B696571" w14:textId="77777777" w:rsidR="002C1F9F" w:rsidRPr="002C1F9F" w:rsidRDefault="002C1F9F" w:rsidP="002C1F9F">
            <w:pPr>
              <w:rPr>
                <w:rFonts w:ascii="Calibri" w:hAnsi="Calibri"/>
                <w:sz w:val="20"/>
                <w:szCs w:val="20"/>
              </w:rPr>
            </w:pPr>
            <w:r w:rsidRPr="002C1F9F">
              <w:rPr>
                <w:rFonts w:ascii="Calibri" w:hAnsi="Calibri"/>
                <w:sz w:val="20"/>
                <w:szCs w:val="20"/>
              </w:rPr>
              <w:t>Public Trustee and Guardian</w:t>
            </w:r>
          </w:p>
        </w:tc>
        <w:tc>
          <w:tcPr>
            <w:tcW w:w="4508" w:type="dxa"/>
          </w:tcPr>
          <w:p w14:paraId="6565461D" w14:textId="77777777" w:rsidR="002C1F9F" w:rsidRPr="002C1F9F" w:rsidRDefault="002C1F9F" w:rsidP="002C1F9F">
            <w:pPr>
              <w:rPr>
                <w:rFonts w:ascii="Calibri" w:hAnsi="Calibri"/>
                <w:sz w:val="20"/>
                <w:szCs w:val="20"/>
              </w:rPr>
            </w:pPr>
            <w:r w:rsidRPr="002C1F9F">
              <w:rPr>
                <w:rFonts w:ascii="Calibri" w:hAnsi="Calibri"/>
                <w:sz w:val="20"/>
                <w:szCs w:val="20"/>
              </w:rPr>
              <w:t>Attorney-General</w:t>
            </w:r>
          </w:p>
        </w:tc>
      </w:tr>
    </w:tbl>
    <w:p w14:paraId="1A8AC272" w14:textId="77777777" w:rsidR="00157E12" w:rsidRDefault="00157E12" w:rsidP="00157E12"/>
    <w:p w14:paraId="58524117" w14:textId="77777777" w:rsidR="00157E12" w:rsidRDefault="00157E12" w:rsidP="00157E12"/>
    <w:p w14:paraId="6697F99A" w14:textId="3D21C48A" w:rsidR="00157E12" w:rsidRDefault="00157E12" w:rsidP="00157E12">
      <w:pPr>
        <w:rPr>
          <w:b/>
        </w:rPr>
      </w:pPr>
      <w:r w:rsidRPr="00597D46">
        <w:rPr>
          <w:b/>
        </w:rPr>
        <w:t>Table A.</w:t>
      </w:r>
      <w:r>
        <w:rPr>
          <w:b/>
        </w:rPr>
        <w:t xml:space="preserve">2 - </w:t>
      </w:r>
      <w:r w:rsidRPr="00597D46">
        <w:rPr>
          <w:b/>
        </w:rPr>
        <w:t xml:space="preserve">Public sector bodies that are required to </w:t>
      </w:r>
      <w:r>
        <w:rPr>
          <w:b/>
        </w:rPr>
        <w:t xml:space="preserve">have their report </w:t>
      </w:r>
      <w:r w:rsidR="00B57A27">
        <w:rPr>
          <w:b/>
        </w:rPr>
        <w:t>a</w:t>
      </w:r>
      <w:r>
        <w:rPr>
          <w:b/>
        </w:rPr>
        <w:t>nnexed or subsumed into a director-general annual report</w:t>
      </w:r>
    </w:p>
    <w:tbl>
      <w:tblPr>
        <w:tblStyle w:val="TableGrid"/>
        <w:tblW w:w="9101" w:type="dxa"/>
        <w:tblInd w:w="-34" w:type="dxa"/>
        <w:tblLook w:val="04A0" w:firstRow="1" w:lastRow="0" w:firstColumn="1" w:lastColumn="0" w:noHBand="0" w:noVBand="1"/>
      </w:tblPr>
      <w:tblGrid>
        <w:gridCol w:w="2014"/>
        <w:gridCol w:w="3543"/>
        <w:gridCol w:w="3544"/>
      </w:tblGrid>
      <w:tr w:rsidR="00157E12" w14:paraId="1C050C55" w14:textId="77777777" w:rsidTr="00157E12">
        <w:tc>
          <w:tcPr>
            <w:tcW w:w="2014" w:type="dxa"/>
          </w:tcPr>
          <w:p w14:paraId="6F4F7883" w14:textId="77777777" w:rsidR="00157E12" w:rsidRPr="00D90968" w:rsidRDefault="00157E12" w:rsidP="006C6EE2">
            <w:pPr>
              <w:autoSpaceDE w:val="0"/>
              <w:autoSpaceDN w:val="0"/>
              <w:spacing w:before="100" w:beforeAutospacing="1" w:line="240" w:lineRule="auto"/>
              <w:rPr>
                <w:rFonts w:ascii="Calibri" w:hAnsi="Calibri" w:cs="Times New Roman"/>
                <w:b/>
                <w:color w:val="auto"/>
                <w:sz w:val="20"/>
                <w:szCs w:val="20"/>
              </w:rPr>
            </w:pPr>
            <w:r w:rsidRPr="00D90968">
              <w:rPr>
                <w:rFonts w:ascii="Calibri" w:hAnsi="Calibri" w:cs="Times New Roman"/>
                <w:b/>
                <w:color w:val="auto"/>
                <w:sz w:val="20"/>
                <w:szCs w:val="20"/>
              </w:rPr>
              <w:t>Column 1</w:t>
            </w:r>
            <w:r>
              <w:rPr>
                <w:rFonts w:ascii="Calibri" w:hAnsi="Calibri" w:cs="Times New Roman"/>
                <w:b/>
                <w:color w:val="auto"/>
                <w:sz w:val="20"/>
                <w:szCs w:val="20"/>
              </w:rPr>
              <w:br/>
            </w:r>
            <w:r w:rsidRPr="00D90968">
              <w:rPr>
                <w:rFonts w:ascii="Calibri" w:hAnsi="Calibri" w:cs="Times New Roman"/>
                <w:b/>
                <w:color w:val="auto"/>
                <w:sz w:val="20"/>
                <w:szCs w:val="20"/>
              </w:rPr>
              <w:t>Directorate</w:t>
            </w:r>
          </w:p>
        </w:tc>
        <w:tc>
          <w:tcPr>
            <w:tcW w:w="3543" w:type="dxa"/>
          </w:tcPr>
          <w:p w14:paraId="56CF2530" w14:textId="77777777" w:rsidR="00157E12" w:rsidRPr="00D90968" w:rsidRDefault="00157E12" w:rsidP="006C6EE2">
            <w:pPr>
              <w:autoSpaceDE w:val="0"/>
              <w:autoSpaceDN w:val="0"/>
              <w:spacing w:before="100" w:beforeAutospacing="1" w:after="100" w:afterAutospacing="1" w:line="240" w:lineRule="auto"/>
              <w:rPr>
                <w:rFonts w:ascii="Calibri" w:hAnsi="Calibri" w:cs="Times New Roman"/>
                <w:b/>
                <w:color w:val="auto"/>
                <w:sz w:val="20"/>
                <w:szCs w:val="20"/>
              </w:rPr>
            </w:pPr>
            <w:r>
              <w:rPr>
                <w:rFonts w:ascii="Calibri" w:hAnsi="Calibri" w:cs="Times New Roman"/>
                <w:b/>
                <w:color w:val="auto"/>
              </w:rPr>
              <w:t>Column 2</w:t>
            </w:r>
            <w:r>
              <w:rPr>
                <w:rFonts w:ascii="Calibri" w:hAnsi="Calibri" w:cs="Times New Roman"/>
                <w:b/>
                <w:color w:val="auto"/>
                <w:sz w:val="20"/>
                <w:szCs w:val="20"/>
              </w:rPr>
              <w:br/>
            </w:r>
            <w:r w:rsidRPr="00C50483">
              <w:rPr>
                <w:rFonts w:ascii="Calibri" w:hAnsi="Calibri" w:cs="Times New Roman"/>
                <w:b/>
                <w:color w:val="auto"/>
                <w:sz w:val="20"/>
                <w:szCs w:val="20"/>
              </w:rPr>
              <w:t xml:space="preserve">Public </w:t>
            </w:r>
            <w:r w:rsidRPr="00C50483">
              <w:rPr>
                <w:rFonts w:ascii="Calibri" w:hAnsi="Calibri" w:cs="Times New Roman"/>
                <w:b/>
                <w:color w:val="auto"/>
                <w:sz w:val="20"/>
                <w:szCs w:val="20"/>
                <w:lang w:val="en-US" w:eastAsia="en-US"/>
              </w:rPr>
              <w:t>sector bodies</w:t>
            </w:r>
            <w:r>
              <w:rPr>
                <w:rFonts w:ascii="Calibri" w:hAnsi="Calibri" w:cs="Times New Roman"/>
                <w:b/>
                <w:color w:val="auto"/>
                <w:sz w:val="20"/>
                <w:szCs w:val="20"/>
              </w:rPr>
              <w:t xml:space="preserve"> with annual reports annexed to the affiliated Directorate’s annual report</w:t>
            </w:r>
          </w:p>
        </w:tc>
        <w:tc>
          <w:tcPr>
            <w:tcW w:w="3544" w:type="dxa"/>
          </w:tcPr>
          <w:p w14:paraId="63D275FB" w14:textId="77777777" w:rsidR="00157E12" w:rsidRPr="00D90968" w:rsidRDefault="00157E12" w:rsidP="006C6EE2">
            <w:pPr>
              <w:autoSpaceDE w:val="0"/>
              <w:autoSpaceDN w:val="0"/>
              <w:spacing w:before="100" w:beforeAutospacing="1" w:after="100" w:afterAutospacing="1" w:line="240" w:lineRule="auto"/>
              <w:rPr>
                <w:rFonts w:ascii="Calibri" w:hAnsi="Calibri" w:cs="Times New Roman"/>
                <w:b/>
                <w:color w:val="auto"/>
                <w:sz w:val="20"/>
                <w:szCs w:val="20"/>
              </w:rPr>
            </w:pPr>
            <w:r w:rsidRPr="00D90968">
              <w:rPr>
                <w:rFonts w:ascii="Calibri" w:hAnsi="Calibri" w:cs="Times New Roman"/>
                <w:b/>
                <w:color w:val="auto"/>
                <w:sz w:val="20"/>
                <w:szCs w:val="20"/>
              </w:rPr>
              <w:t xml:space="preserve">Column </w:t>
            </w:r>
            <w:r>
              <w:rPr>
                <w:rFonts w:ascii="Calibri" w:hAnsi="Calibri" w:cs="Times New Roman"/>
                <w:b/>
                <w:color w:val="auto"/>
              </w:rPr>
              <w:t>3</w:t>
            </w:r>
            <w:r>
              <w:rPr>
                <w:rFonts w:ascii="Calibri" w:hAnsi="Calibri" w:cs="Times New Roman"/>
                <w:b/>
                <w:color w:val="auto"/>
                <w:sz w:val="20"/>
                <w:szCs w:val="20"/>
              </w:rPr>
              <w:br/>
            </w:r>
            <w:r w:rsidRPr="00C50483">
              <w:rPr>
                <w:rFonts w:ascii="Calibri" w:hAnsi="Calibri" w:cs="Times New Roman"/>
                <w:b/>
                <w:color w:val="auto"/>
                <w:sz w:val="20"/>
                <w:szCs w:val="20"/>
              </w:rPr>
              <w:t xml:space="preserve">Public </w:t>
            </w:r>
            <w:r w:rsidRPr="00C50483">
              <w:rPr>
                <w:rFonts w:ascii="Calibri" w:hAnsi="Calibri" w:cs="Times New Roman"/>
                <w:b/>
                <w:color w:val="auto"/>
                <w:sz w:val="20"/>
                <w:szCs w:val="20"/>
                <w:lang w:val="en-US" w:eastAsia="en-US"/>
              </w:rPr>
              <w:t>sector bodies</w:t>
            </w:r>
            <w:r>
              <w:rPr>
                <w:rFonts w:ascii="Calibri" w:hAnsi="Calibri" w:cs="Times New Roman"/>
                <w:b/>
                <w:color w:val="auto"/>
                <w:sz w:val="20"/>
                <w:szCs w:val="20"/>
              </w:rPr>
              <w:t xml:space="preserve"> with annual report information subsumed within the affiliated Directorate’s annual report</w:t>
            </w:r>
          </w:p>
        </w:tc>
      </w:tr>
      <w:tr w:rsidR="00456AC0" w14:paraId="18313299" w14:textId="77777777" w:rsidTr="00157E12">
        <w:tc>
          <w:tcPr>
            <w:tcW w:w="2014" w:type="dxa"/>
          </w:tcPr>
          <w:p w14:paraId="08B6CCCF" w14:textId="7EFB13C8" w:rsidR="00456AC0" w:rsidRPr="00C50483" w:rsidRDefault="00456AC0" w:rsidP="006C6EE2">
            <w:pPr>
              <w:spacing w:before="60" w:after="60" w:line="240" w:lineRule="auto"/>
              <w:rPr>
                <w:rFonts w:ascii="Calibri" w:hAnsi="Calibri" w:cs="Times New Roman"/>
                <w:b/>
                <w:color w:val="auto"/>
                <w:sz w:val="20"/>
                <w:szCs w:val="20"/>
                <w:lang w:val="en-US" w:eastAsia="en-US"/>
              </w:rPr>
            </w:pPr>
            <w:r>
              <w:rPr>
                <w:rFonts w:ascii="Calibri" w:hAnsi="Calibri" w:cs="Times New Roman"/>
                <w:b/>
                <w:color w:val="auto"/>
                <w:sz w:val="20"/>
                <w:szCs w:val="20"/>
                <w:lang w:val="en-US" w:eastAsia="en-US"/>
              </w:rPr>
              <w:t>Canberra Health Services</w:t>
            </w:r>
            <w:r w:rsidR="00EF7797">
              <w:rPr>
                <w:rFonts w:ascii="Calibri" w:hAnsi="Calibri" w:cs="Times New Roman"/>
                <w:b/>
                <w:color w:val="auto"/>
                <w:sz w:val="20"/>
                <w:szCs w:val="20"/>
                <w:lang w:val="en-US" w:eastAsia="en-US"/>
              </w:rPr>
              <w:t xml:space="preserve"> Directorate</w:t>
            </w:r>
          </w:p>
        </w:tc>
        <w:tc>
          <w:tcPr>
            <w:tcW w:w="3543" w:type="dxa"/>
          </w:tcPr>
          <w:p w14:paraId="67DBCFF4" w14:textId="77777777" w:rsidR="00456AC0" w:rsidRPr="00456AC0" w:rsidRDefault="00456AC0" w:rsidP="00456AC0">
            <w:pPr>
              <w:spacing w:before="0" w:after="100" w:afterAutospacing="1"/>
              <w:rPr>
                <w:rFonts w:ascii="Calibri" w:hAnsi="Calibri"/>
                <w:sz w:val="20"/>
                <w:szCs w:val="20"/>
              </w:rPr>
            </w:pPr>
            <w:r w:rsidRPr="00456AC0">
              <w:rPr>
                <w:rFonts w:ascii="Calibri" w:hAnsi="Calibri"/>
                <w:sz w:val="20"/>
                <w:szCs w:val="20"/>
              </w:rPr>
              <w:t>Nil</w:t>
            </w:r>
          </w:p>
        </w:tc>
        <w:tc>
          <w:tcPr>
            <w:tcW w:w="3544" w:type="dxa"/>
          </w:tcPr>
          <w:p w14:paraId="76C5AAAA" w14:textId="77777777" w:rsidR="00456AC0" w:rsidRPr="00456AC0" w:rsidRDefault="00456AC0" w:rsidP="00456AC0">
            <w:pPr>
              <w:spacing w:before="0"/>
              <w:rPr>
                <w:rFonts w:ascii="Calibri" w:hAnsi="Calibri"/>
                <w:sz w:val="20"/>
                <w:szCs w:val="20"/>
              </w:rPr>
            </w:pPr>
            <w:r w:rsidRPr="00456AC0">
              <w:rPr>
                <w:rFonts w:ascii="Calibri" w:hAnsi="Calibri"/>
                <w:sz w:val="20"/>
                <w:szCs w:val="20"/>
              </w:rPr>
              <w:t>Nil</w:t>
            </w:r>
          </w:p>
        </w:tc>
      </w:tr>
      <w:tr w:rsidR="00157E12" w14:paraId="433589BE" w14:textId="77777777" w:rsidTr="00157E12">
        <w:tc>
          <w:tcPr>
            <w:tcW w:w="2014" w:type="dxa"/>
          </w:tcPr>
          <w:p w14:paraId="326ECE5B" w14:textId="04B6AF28" w:rsidR="00157E12" w:rsidRPr="00C50483" w:rsidRDefault="00157E12" w:rsidP="006C6EE2">
            <w:pPr>
              <w:spacing w:before="60" w:after="60" w:line="240" w:lineRule="auto"/>
              <w:rPr>
                <w:rFonts w:ascii="Calibri" w:hAnsi="Calibri" w:cs="Times New Roman"/>
                <w:b/>
                <w:color w:val="auto"/>
                <w:sz w:val="20"/>
                <w:szCs w:val="20"/>
                <w:lang w:val="en-US" w:eastAsia="en-US"/>
              </w:rPr>
            </w:pPr>
            <w:r w:rsidRPr="00C50483">
              <w:rPr>
                <w:rFonts w:ascii="Calibri" w:hAnsi="Calibri" w:cs="Times New Roman"/>
                <w:b/>
                <w:color w:val="auto"/>
                <w:sz w:val="20"/>
                <w:szCs w:val="20"/>
                <w:lang w:val="en-US" w:eastAsia="en-US"/>
              </w:rPr>
              <w:t>Chief Minister, Treasury and Economic Development</w:t>
            </w:r>
            <w:r w:rsidR="00EF7797">
              <w:rPr>
                <w:rFonts w:ascii="Calibri" w:hAnsi="Calibri" w:cs="Times New Roman"/>
                <w:b/>
                <w:color w:val="auto"/>
                <w:sz w:val="20"/>
                <w:szCs w:val="20"/>
                <w:lang w:val="en-US" w:eastAsia="en-US"/>
              </w:rPr>
              <w:t xml:space="preserve"> Directorate</w:t>
            </w:r>
          </w:p>
        </w:tc>
        <w:tc>
          <w:tcPr>
            <w:tcW w:w="3543" w:type="dxa"/>
          </w:tcPr>
          <w:p w14:paraId="5FEF4A6E" w14:textId="77777777" w:rsidR="00157E12" w:rsidRPr="00440F07" w:rsidRDefault="00157E12" w:rsidP="00287CA1">
            <w:pPr>
              <w:pStyle w:val="ListParagraph"/>
              <w:numPr>
                <w:ilvl w:val="0"/>
                <w:numId w:val="53"/>
              </w:numPr>
              <w:spacing w:before="0" w:after="100" w:afterAutospacing="1"/>
              <w:ind w:left="365"/>
              <w:rPr>
                <w:sz w:val="20"/>
                <w:szCs w:val="20"/>
              </w:rPr>
            </w:pPr>
            <w:r w:rsidRPr="00440F07">
              <w:rPr>
                <w:sz w:val="20"/>
                <w:szCs w:val="20"/>
              </w:rPr>
              <w:t>ACT Architects Board</w:t>
            </w:r>
          </w:p>
          <w:p w14:paraId="7A0741D6" w14:textId="77777777" w:rsidR="00157E12" w:rsidRPr="00440F07" w:rsidRDefault="00157E12" w:rsidP="00287CA1">
            <w:pPr>
              <w:numPr>
                <w:ilvl w:val="0"/>
                <w:numId w:val="53"/>
              </w:numPr>
              <w:autoSpaceDN w:val="0"/>
              <w:spacing w:before="0" w:after="100" w:afterAutospacing="1" w:line="240" w:lineRule="auto"/>
              <w:ind w:left="365"/>
              <w:rPr>
                <w:rFonts w:ascii="Calibri" w:hAnsi="Calibri" w:cs="Times New Roman"/>
                <w:color w:val="auto"/>
                <w:sz w:val="20"/>
                <w:szCs w:val="20"/>
                <w:lang w:val="en-US" w:eastAsia="en-US"/>
              </w:rPr>
            </w:pPr>
            <w:r w:rsidRPr="00440F07">
              <w:rPr>
                <w:rFonts w:ascii="Calibri" w:hAnsi="Calibri" w:cs="Times New Roman"/>
                <w:color w:val="auto"/>
                <w:sz w:val="20"/>
                <w:szCs w:val="20"/>
                <w:lang w:val="en-US" w:eastAsia="en-US"/>
              </w:rPr>
              <w:t>ACT Compulsory Third-Party Insurance Regulator</w:t>
            </w:r>
          </w:p>
          <w:p w14:paraId="0375B3D2" w14:textId="77777777" w:rsidR="00157E12" w:rsidRPr="00440F07" w:rsidRDefault="00157E12" w:rsidP="00287CA1">
            <w:pPr>
              <w:numPr>
                <w:ilvl w:val="0"/>
                <w:numId w:val="53"/>
              </w:numPr>
              <w:autoSpaceDN w:val="0"/>
              <w:spacing w:before="0" w:after="100" w:afterAutospacing="1" w:line="240" w:lineRule="auto"/>
              <w:ind w:left="365"/>
              <w:rPr>
                <w:rFonts w:ascii="Calibri" w:hAnsi="Calibri" w:cs="Times New Roman"/>
                <w:color w:val="auto"/>
                <w:sz w:val="20"/>
                <w:szCs w:val="20"/>
                <w:lang w:val="en-US" w:eastAsia="en-US"/>
              </w:rPr>
            </w:pPr>
            <w:r w:rsidRPr="00440F07">
              <w:rPr>
                <w:rFonts w:ascii="Calibri" w:hAnsi="Calibri" w:cs="Times New Roman"/>
                <w:color w:val="auto"/>
                <w:sz w:val="20"/>
                <w:szCs w:val="20"/>
                <w:lang w:val="en-US" w:eastAsia="en-US"/>
              </w:rPr>
              <w:t xml:space="preserve">ACT Construction Occupations </w:t>
            </w:r>
          </w:p>
          <w:p w14:paraId="5580232E" w14:textId="77777777" w:rsidR="00157E12" w:rsidRPr="00440F07" w:rsidRDefault="00157E12" w:rsidP="00287CA1">
            <w:pPr>
              <w:numPr>
                <w:ilvl w:val="0"/>
                <w:numId w:val="53"/>
              </w:numPr>
              <w:autoSpaceDN w:val="0"/>
              <w:spacing w:before="0" w:after="100" w:afterAutospacing="1" w:line="240" w:lineRule="auto"/>
              <w:ind w:left="365"/>
              <w:rPr>
                <w:rFonts w:ascii="Calibri" w:hAnsi="Calibri" w:cs="Times New Roman"/>
                <w:color w:val="auto"/>
                <w:sz w:val="20"/>
                <w:szCs w:val="20"/>
                <w:lang w:val="en-US" w:eastAsia="en-US"/>
              </w:rPr>
            </w:pPr>
            <w:r w:rsidRPr="00440F07">
              <w:rPr>
                <w:rFonts w:ascii="Calibri" w:hAnsi="Calibri" w:cs="Times New Roman"/>
                <w:color w:val="auto"/>
                <w:sz w:val="20"/>
                <w:szCs w:val="20"/>
                <w:lang w:val="en-US" w:eastAsia="en-US"/>
              </w:rPr>
              <w:t>ACT Executive</w:t>
            </w:r>
          </w:p>
          <w:p w14:paraId="2FD275C7" w14:textId="77777777" w:rsidR="00157E12" w:rsidRPr="00440F07" w:rsidRDefault="00157E12" w:rsidP="00287CA1">
            <w:pPr>
              <w:numPr>
                <w:ilvl w:val="0"/>
                <w:numId w:val="53"/>
              </w:numPr>
              <w:autoSpaceDN w:val="0"/>
              <w:spacing w:before="0" w:after="100" w:afterAutospacing="1" w:line="240" w:lineRule="auto"/>
              <w:ind w:left="365"/>
              <w:rPr>
                <w:rFonts w:ascii="Calibri" w:hAnsi="Calibri" w:cs="Times New Roman"/>
                <w:color w:val="auto"/>
                <w:sz w:val="20"/>
                <w:szCs w:val="20"/>
                <w:lang w:val="en-US" w:eastAsia="en-US"/>
              </w:rPr>
            </w:pPr>
            <w:r w:rsidRPr="00440F07">
              <w:rPr>
                <w:rFonts w:ascii="Calibri" w:hAnsi="Calibri" w:cs="Times New Roman"/>
                <w:color w:val="auto"/>
                <w:sz w:val="20"/>
                <w:szCs w:val="20"/>
                <w:lang w:val="en-US" w:eastAsia="en-US"/>
              </w:rPr>
              <w:t>ACT Government Procurement Board</w:t>
            </w:r>
          </w:p>
          <w:p w14:paraId="37FD1382" w14:textId="77777777" w:rsidR="00157E12" w:rsidRPr="00440F07" w:rsidRDefault="00157E12" w:rsidP="00287CA1">
            <w:pPr>
              <w:numPr>
                <w:ilvl w:val="0"/>
                <w:numId w:val="53"/>
              </w:numPr>
              <w:autoSpaceDN w:val="0"/>
              <w:spacing w:before="0" w:after="100" w:afterAutospacing="1" w:line="240" w:lineRule="auto"/>
              <w:ind w:left="365"/>
              <w:rPr>
                <w:rFonts w:ascii="Calibri" w:hAnsi="Calibri" w:cs="Times New Roman"/>
                <w:color w:val="auto"/>
                <w:sz w:val="20"/>
                <w:szCs w:val="20"/>
                <w:lang w:val="en-US" w:eastAsia="en-US"/>
              </w:rPr>
            </w:pPr>
            <w:r w:rsidRPr="00440F07">
              <w:rPr>
                <w:rFonts w:ascii="Calibri" w:hAnsi="Calibri" w:cs="Times New Roman"/>
                <w:color w:val="auto"/>
                <w:sz w:val="20"/>
                <w:szCs w:val="20"/>
                <w:lang w:val="en-US" w:eastAsia="en-US"/>
              </w:rPr>
              <w:t>Default Insurance Fund Manager</w:t>
            </w:r>
          </w:p>
          <w:p w14:paraId="02E22F42" w14:textId="77777777" w:rsidR="00157E12" w:rsidRPr="00440F07" w:rsidRDefault="00157E12" w:rsidP="00287CA1">
            <w:pPr>
              <w:numPr>
                <w:ilvl w:val="0"/>
                <w:numId w:val="53"/>
              </w:numPr>
              <w:autoSpaceDN w:val="0"/>
              <w:spacing w:before="0" w:after="100" w:afterAutospacing="1" w:line="240" w:lineRule="auto"/>
              <w:ind w:left="365"/>
              <w:rPr>
                <w:rFonts w:ascii="Calibri" w:hAnsi="Calibri" w:cs="Times New Roman"/>
                <w:color w:val="auto"/>
                <w:sz w:val="20"/>
                <w:szCs w:val="20"/>
                <w:lang w:val="en-US" w:eastAsia="en-US"/>
              </w:rPr>
            </w:pPr>
            <w:r w:rsidRPr="00440F07">
              <w:rPr>
                <w:rFonts w:ascii="Calibri" w:hAnsi="Calibri" w:cs="Times New Roman"/>
                <w:color w:val="auto"/>
                <w:sz w:val="20"/>
                <w:szCs w:val="20"/>
                <w:lang w:val="en-US" w:eastAsia="en-US"/>
              </w:rPr>
              <w:t>Director of Territory Records</w:t>
            </w:r>
          </w:p>
          <w:p w14:paraId="3A3B9FF7" w14:textId="77777777" w:rsidR="00157E12" w:rsidRPr="00440F07" w:rsidRDefault="00157E12" w:rsidP="00287CA1">
            <w:pPr>
              <w:numPr>
                <w:ilvl w:val="0"/>
                <w:numId w:val="53"/>
              </w:numPr>
              <w:autoSpaceDN w:val="0"/>
              <w:spacing w:before="0" w:after="100" w:afterAutospacing="1" w:line="240" w:lineRule="auto"/>
              <w:ind w:left="365"/>
              <w:rPr>
                <w:rFonts w:ascii="Calibri" w:hAnsi="Calibri" w:cs="Times New Roman"/>
                <w:color w:val="auto"/>
                <w:sz w:val="20"/>
                <w:szCs w:val="20"/>
                <w:lang w:val="en-US" w:eastAsia="en-US"/>
              </w:rPr>
            </w:pPr>
            <w:r w:rsidRPr="00440F07">
              <w:rPr>
                <w:rFonts w:ascii="Calibri" w:hAnsi="Calibri" w:cs="Times New Roman"/>
                <w:color w:val="auto"/>
                <w:sz w:val="20"/>
                <w:szCs w:val="20"/>
                <w:lang w:val="en-US" w:eastAsia="en-US"/>
              </w:rPr>
              <w:t>Environment Protection Authority</w:t>
            </w:r>
          </w:p>
          <w:p w14:paraId="1C7487EC" w14:textId="77777777" w:rsidR="00157E12" w:rsidRDefault="00157E12" w:rsidP="00287CA1">
            <w:pPr>
              <w:numPr>
                <w:ilvl w:val="0"/>
                <w:numId w:val="53"/>
              </w:numPr>
              <w:autoSpaceDN w:val="0"/>
              <w:spacing w:before="0" w:after="100" w:afterAutospacing="1" w:line="240" w:lineRule="auto"/>
              <w:ind w:left="365"/>
              <w:rPr>
                <w:rFonts w:ascii="Calibri" w:hAnsi="Calibri" w:cs="Times New Roman"/>
                <w:color w:val="auto"/>
                <w:sz w:val="20"/>
                <w:szCs w:val="20"/>
                <w:lang w:val="en-US" w:eastAsia="en-US"/>
              </w:rPr>
            </w:pPr>
            <w:r w:rsidRPr="00440F07">
              <w:rPr>
                <w:rFonts w:ascii="Calibri" w:hAnsi="Calibri" w:cs="Times New Roman"/>
                <w:color w:val="auto"/>
                <w:sz w:val="20"/>
                <w:szCs w:val="20"/>
                <w:lang w:val="en-US" w:eastAsia="en-US"/>
              </w:rPr>
              <w:t xml:space="preserve">Lifetime Care and Support Fund </w:t>
            </w:r>
          </w:p>
          <w:p w14:paraId="3D8F3443" w14:textId="77777777" w:rsidR="00157E12" w:rsidRDefault="00157E12" w:rsidP="00287CA1">
            <w:pPr>
              <w:numPr>
                <w:ilvl w:val="0"/>
                <w:numId w:val="53"/>
              </w:numPr>
              <w:autoSpaceDN w:val="0"/>
              <w:spacing w:before="0" w:after="100" w:afterAutospacing="1" w:line="240" w:lineRule="auto"/>
              <w:ind w:left="365"/>
              <w:rPr>
                <w:rFonts w:ascii="Calibri" w:hAnsi="Calibri" w:cs="Times New Roman"/>
                <w:color w:val="auto"/>
                <w:lang w:val="en-US" w:eastAsia="en-US"/>
              </w:rPr>
            </w:pPr>
            <w:r w:rsidRPr="00440F07">
              <w:rPr>
                <w:rFonts w:ascii="Calibri" w:hAnsi="Calibri" w:cs="Times New Roman"/>
                <w:color w:val="auto"/>
                <w:sz w:val="20"/>
                <w:szCs w:val="20"/>
                <w:lang w:val="en-US" w:eastAsia="en-US"/>
              </w:rPr>
              <w:t>Office of the Nominal Defendant for the ACT</w:t>
            </w:r>
          </w:p>
          <w:p w14:paraId="39D4CBC7" w14:textId="1122B6B1" w:rsidR="00157E12" w:rsidRPr="007806A4" w:rsidRDefault="00157E12" w:rsidP="00EF7797">
            <w:pPr>
              <w:numPr>
                <w:ilvl w:val="0"/>
                <w:numId w:val="53"/>
              </w:numPr>
              <w:autoSpaceDN w:val="0"/>
              <w:spacing w:before="0" w:line="240" w:lineRule="auto"/>
              <w:ind w:left="363" w:hanging="357"/>
              <w:rPr>
                <w:rFonts w:ascii="Calibri" w:hAnsi="Calibri" w:cs="Times New Roman"/>
                <w:color w:val="auto"/>
                <w:sz w:val="20"/>
                <w:szCs w:val="20"/>
                <w:lang w:val="en-US" w:eastAsia="en-US"/>
              </w:rPr>
            </w:pPr>
            <w:r w:rsidRPr="00456AC0">
              <w:rPr>
                <w:rFonts w:ascii="Calibri" w:hAnsi="Calibri" w:cs="Times New Roman"/>
                <w:color w:val="auto"/>
                <w:sz w:val="20"/>
                <w:szCs w:val="20"/>
                <w:lang w:val="en-US" w:eastAsia="en-US"/>
              </w:rPr>
              <w:lastRenderedPageBreak/>
              <w:t>Public Sector Workers</w:t>
            </w:r>
            <w:r w:rsidRPr="00917419">
              <w:rPr>
                <w:rFonts w:ascii="Calibri" w:hAnsi="Calibri" w:cs="Times New Roman"/>
                <w:color w:val="auto"/>
                <w:sz w:val="20"/>
                <w:szCs w:val="20"/>
                <w:lang w:val="en-US" w:eastAsia="en-US"/>
              </w:rPr>
              <w:t>’</w:t>
            </w:r>
            <w:r w:rsidRPr="00456AC0">
              <w:rPr>
                <w:rFonts w:ascii="Calibri" w:hAnsi="Calibri" w:cs="Times New Roman"/>
                <w:color w:val="auto"/>
                <w:sz w:val="20"/>
                <w:szCs w:val="20"/>
                <w:lang w:val="en-US" w:eastAsia="en-US"/>
              </w:rPr>
              <w:t xml:space="preserve"> Compensation Fund</w:t>
            </w:r>
          </w:p>
        </w:tc>
        <w:tc>
          <w:tcPr>
            <w:tcW w:w="3544" w:type="dxa"/>
          </w:tcPr>
          <w:p w14:paraId="339A582D" w14:textId="77777777" w:rsidR="00157E12" w:rsidRPr="00440F07" w:rsidRDefault="00157E12" w:rsidP="00287CA1">
            <w:pPr>
              <w:pStyle w:val="ListParagraph"/>
              <w:numPr>
                <w:ilvl w:val="0"/>
                <w:numId w:val="68"/>
              </w:numPr>
              <w:autoSpaceDE/>
              <w:autoSpaceDN/>
              <w:spacing w:before="0" w:after="0"/>
              <w:ind w:left="321" w:hanging="321"/>
              <w:rPr>
                <w:sz w:val="20"/>
                <w:szCs w:val="20"/>
              </w:rPr>
            </w:pPr>
            <w:r>
              <w:rPr>
                <w:sz w:val="20"/>
                <w:szCs w:val="20"/>
              </w:rPr>
              <w:lastRenderedPageBreak/>
              <w:t>Work Safety Commissioner</w:t>
            </w:r>
          </w:p>
        </w:tc>
      </w:tr>
      <w:tr w:rsidR="00157E12" w14:paraId="700CDC05" w14:textId="77777777" w:rsidTr="00157E12">
        <w:tc>
          <w:tcPr>
            <w:tcW w:w="2014" w:type="dxa"/>
          </w:tcPr>
          <w:p w14:paraId="77F21E3A" w14:textId="4EEF9FAE" w:rsidR="00157E12" w:rsidRPr="00C50483" w:rsidRDefault="00157E12" w:rsidP="006C6EE2">
            <w:pPr>
              <w:spacing w:before="60" w:after="60" w:line="240" w:lineRule="auto"/>
              <w:rPr>
                <w:rFonts w:ascii="Calibri" w:hAnsi="Calibri" w:cs="Times New Roman"/>
                <w:b/>
                <w:color w:val="auto"/>
                <w:sz w:val="20"/>
                <w:szCs w:val="20"/>
                <w:lang w:val="en-US" w:eastAsia="en-US"/>
              </w:rPr>
            </w:pPr>
            <w:r w:rsidRPr="00C50483">
              <w:rPr>
                <w:rFonts w:ascii="Calibri" w:hAnsi="Calibri" w:cs="Times New Roman"/>
                <w:b/>
                <w:color w:val="auto"/>
                <w:sz w:val="20"/>
                <w:szCs w:val="20"/>
                <w:lang w:val="en-US" w:eastAsia="en-US"/>
              </w:rPr>
              <w:t xml:space="preserve">Community Services </w:t>
            </w:r>
            <w:r w:rsidR="00EF7797">
              <w:rPr>
                <w:rFonts w:ascii="Calibri" w:hAnsi="Calibri" w:cs="Times New Roman"/>
                <w:b/>
                <w:color w:val="auto"/>
                <w:sz w:val="20"/>
                <w:szCs w:val="20"/>
                <w:lang w:val="en-US" w:eastAsia="en-US"/>
              </w:rPr>
              <w:t>Directorate</w:t>
            </w:r>
          </w:p>
        </w:tc>
        <w:tc>
          <w:tcPr>
            <w:tcW w:w="3543" w:type="dxa"/>
          </w:tcPr>
          <w:p w14:paraId="1E7E9FF7" w14:textId="77777777" w:rsidR="00157E12" w:rsidRPr="00D650C6" w:rsidRDefault="00157E12" w:rsidP="006C6EE2">
            <w:pPr>
              <w:spacing w:before="0" w:line="240" w:lineRule="auto"/>
              <w:rPr>
                <w:rFonts w:ascii="Calibri" w:hAnsi="Calibri" w:cs="Times New Roman"/>
                <w:color w:val="auto"/>
                <w:sz w:val="20"/>
                <w:szCs w:val="20"/>
                <w:lang w:val="en-US" w:eastAsia="en-US"/>
              </w:rPr>
            </w:pPr>
            <w:r>
              <w:rPr>
                <w:rFonts w:ascii="Calibri" w:hAnsi="Calibri" w:cs="Times New Roman"/>
                <w:color w:val="auto"/>
                <w:sz w:val="20"/>
                <w:szCs w:val="20"/>
                <w:lang w:val="en-US" w:eastAsia="en-US"/>
              </w:rPr>
              <w:t>Nil</w:t>
            </w:r>
          </w:p>
        </w:tc>
        <w:tc>
          <w:tcPr>
            <w:tcW w:w="3544" w:type="dxa"/>
          </w:tcPr>
          <w:p w14:paraId="7ACB9B2C" w14:textId="77777777" w:rsidR="00157E12" w:rsidRPr="00130002" w:rsidRDefault="00157E12" w:rsidP="00EF7797">
            <w:pPr>
              <w:pStyle w:val="ListParagraph"/>
              <w:numPr>
                <w:ilvl w:val="0"/>
                <w:numId w:val="50"/>
              </w:numPr>
              <w:autoSpaceDE/>
              <w:autoSpaceDN/>
              <w:spacing w:before="0" w:after="0"/>
              <w:ind w:left="289" w:hanging="289"/>
              <w:rPr>
                <w:sz w:val="20"/>
                <w:szCs w:val="20"/>
              </w:rPr>
            </w:pPr>
            <w:r>
              <w:rPr>
                <w:sz w:val="20"/>
                <w:szCs w:val="20"/>
              </w:rPr>
              <w:t>Housing ACT</w:t>
            </w:r>
          </w:p>
        </w:tc>
      </w:tr>
      <w:tr w:rsidR="00157E12" w14:paraId="52BE4A53" w14:textId="77777777" w:rsidTr="00157E12">
        <w:tc>
          <w:tcPr>
            <w:tcW w:w="2014" w:type="dxa"/>
          </w:tcPr>
          <w:p w14:paraId="3861A188" w14:textId="3AFE6F42" w:rsidR="00157E12" w:rsidRPr="00C50483" w:rsidRDefault="00157E12" w:rsidP="006C6EE2">
            <w:pPr>
              <w:spacing w:before="60" w:after="60" w:line="240" w:lineRule="auto"/>
              <w:rPr>
                <w:rFonts w:ascii="Calibri" w:hAnsi="Calibri" w:cs="Times New Roman"/>
                <w:b/>
                <w:color w:val="auto"/>
                <w:sz w:val="20"/>
                <w:szCs w:val="20"/>
                <w:lang w:val="en-US" w:eastAsia="en-US"/>
              </w:rPr>
            </w:pPr>
            <w:r w:rsidRPr="00C50483">
              <w:rPr>
                <w:rFonts w:ascii="Calibri" w:hAnsi="Calibri" w:cs="Times New Roman"/>
                <w:b/>
                <w:color w:val="auto"/>
                <w:sz w:val="20"/>
                <w:szCs w:val="20"/>
                <w:lang w:val="en-US" w:eastAsia="en-US"/>
              </w:rPr>
              <w:t>Education</w:t>
            </w:r>
            <w:r w:rsidR="00EF7797">
              <w:rPr>
                <w:rFonts w:ascii="Calibri" w:hAnsi="Calibri" w:cs="Times New Roman"/>
                <w:b/>
                <w:color w:val="auto"/>
                <w:sz w:val="20"/>
                <w:szCs w:val="20"/>
                <w:lang w:val="en-US" w:eastAsia="en-US"/>
              </w:rPr>
              <w:t xml:space="preserve"> Directorate</w:t>
            </w:r>
          </w:p>
        </w:tc>
        <w:tc>
          <w:tcPr>
            <w:tcW w:w="3543" w:type="dxa"/>
          </w:tcPr>
          <w:p w14:paraId="147E9FAC" w14:textId="77777777" w:rsidR="00157E12" w:rsidRPr="00140B58" w:rsidRDefault="00157E12" w:rsidP="00EF7797">
            <w:pPr>
              <w:pStyle w:val="ListParagraph"/>
              <w:numPr>
                <w:ilvl w:val="0"/>
                <w:numId w:val="48"/>
              </w:numPr>
              <w:autoSpaceDE/>
              <w:spacing w:before="0" w:after="0"/>
              <w:ind w:left="342"/>
              <w:rPr>
                <w:sz w:val="20"/>
                <w:szCs w:val="20"/>
              </w:rPr>
            </w:pPr>
            <w:r w:rsidRPr="00140B58">
              <w:rPr>
                <w:sz w:val="20"/>
                <w:szCs w:val="20"/>
              </w:rPr>
              <w:t>ACT Teacher Quality Institute</w:t>
            </w:r>
          </w:p>
          <w:p w14:paraId="58C044FA" w14:textId="77777777" w:rsidR="00157E12" w:rsidRPr="00140B58" w:rsidRDefault="00157E12" w:rsidP="00EF7797">
            <w:pPr>
              <w:pStyle w:val="ListParagraph"/>
              <w:numPr>
                <w:ilvl w:val="0"/>
                <w:numId w:val="48"/>
              </w:numPr>
              <w:autoSpaceDE/>
              <w:spacing w:before="0" w:after="0"/>
              <w:ind w:left="342"/>
              <w:rPr>
                <w:sz w:val="20"/>
                <w:szCs w:val="20"/>
              </w:rPr>
            </w:pPr>
            <w:r w:rsidRPr="00140B58">
              <w:rPr>
                <w:sz w:val="20"/>
                <w:szCs w:val="20"/>
              </w:rPr>
              <w:t xml:space="preserve">Board of Senior Secondary Studies </w:t>
            </w:r>
          </w:p>
        </w:tc>
        <w:tc>
          <w:tcPr>
            <w:tcW w:w="3544" w:type="dxa"/>
          </w:tcPr>
          <w:p w14:paraId="63230D33" w14:textId="77777777" w:rsidR="00157E12" w:rsidRPr="00D650C6" w:rsidRDefault="00157E12" w:rsidP="006C6EE2">
            <w:pPr>
              <w:spacing w:before="0" w:line="240" w:lineRule="auto"/>
              <w:rPr>
                <w:rFonts w:ascii="Calibri" w:hAnsi="Calibri" w:cs="Times New Roman"/>
                <w:color w:val="auto"/>
                <w:sz w:val="20"/>
                <w:szCs w:val="20"/>
                <w:lang w:val="en-US" w:eastAsia="en-US"/>
              </w:rPr>
            </w:pPr>
            <w:r>
              <w:rPr>
                <w:rFonts w:ascii="Calibri" w:hAnsi="Calibri" w:cs="Times New Roman"/>
                <w:color w:val="auto"/>
                <w:sz w:val="20"/>
                <w:szCs w:val="20"/>
                <w:lang w:val="en-US" w:eastAsia="en-US"/>
              </w:rPr>
              <w:t>Nil</w:t>
            </w:r>
          </w:p>
        </w:tc>
      </w:tr>
      <w:tr w:rsidR="00157E12" w14:paraId="421E9FAA" w14:textId="77777777" w:rsidTr="00157E12">
        <w:tc>
          <w:tcPr>
            <w:tcW w:w="2014" w:type="dxa"/>
          </w:tcPr>
          <w:p w14:paraId="69362219" w14:textId="4CE801E9" w:rsidR="00157E12" w:rsidRPr="00C50483" w:rsidRDefault="00157E12" w:rsidP="006C6EE2">
            <w:pPr>
              <w:spacing w:before="60" w:after="60" w:line="240" w:lineRule="auto"/>
              <w:rPr>
                <w:rFonts w:ascii="Calibri" w:hAnsi="Calibri" w:cs="Times New Roman"/>
                <w:b/>
                <w:color w:val="auto"/>
                <w:sz w:val="20"/>
                <w:szCs w:val="20"/>
                <w:lang w:val="en-US" w:eastAsia="en-US"/>
              </w:rPr>
            </w:pPr>
            <w:r w:rsidRPr="00C50483">
              <w:rPr>
                <w:rFonts w:ascii="Calibri" w:hAnsi="Calibri" w:cs="Times New Roman"/>
                <w:b/>
                <w:color w:val="auto"/>
                <w:sz w:val="20"/>
                <w:szCs w:val="20"/>
                <w:lang w:val="en-US" w:eastAsia="en-US"/>
              </w:rPr>
              <w:t xml:space="preserve">Environment, Planning and Sustainable Development </w:t>
            </w:r>
            <w:r w:rsidR="00EF7797">
              <w:rPr>
                <w:rFonts w:ascii="Calibri" w:hAnsi="Calibri" w:cs="Times New Roman"/>
                <w:b/>
                <w:color w:val="auto"/>
                <w:sz w:val="20"/>
                <w:szCs w:val="20"/>
                <w:lang w:val="en-US" w:eastAsia="en-US"/>
              </w:rPr>
              <w:t>Directorate</w:t>
            </w:r>
          </w:p>
        </w:tc>
        <w:tc>
          <w:tcPr>
            <w:tcW w:w="3543" w:type="dxa"/>
          </w:tcPr>
          <w:p w14:paraId="5CC71204" w14:textId="77777777" w:rsidR="00157E12" w:rsidRPr="006017E2" w:rsidRDefault="00157E12" w:rsidP="00196163">
            <w:pPr>
              <w:pStyle w:val="ListParagraph"/>
              <w:numPr>
                <w:ilvl w:val="0"/>
                <w:numId w:val="54"/>
              </w:numPr>
              <w:autoSpaceDE/>
              <w:spacing w:before="100" w:beforeAutospacing="1" w:after="100" w:afterAutospacing="1"/>
              <w:contextualSpacing w:val="0"/>
              <w:rPr>
                <w:sz w:val="20"/>
                <w:szCs w:val="20"/>
              </w:rPr>
            </w:pPr>
            <w:r w:rsidRPr="006017E2">
              <w:rPr>
                <w:sz w:val="20"/>
                <w:szCs w:val="20"/>
              </w:rPr>
              <w:t>ACT Heritage Council</w:t>
            </w:r>
          </w:p>
          <w:p w14:paraId="5C0B03BC" w14:textId="77777777" w:rsidR="00157E12" w:rsidRPr="006017E2" w:rsidRDefault="00157E12" w:rsidP="00196163">
            <w:pPr>
              <w:numPr>
                <w:ilvl w:val="0"/>
                <w:numId w:val="54"/>
              </w:numPr>
              <w:autoSpaceDN w:val="0"/>
              <w:spacing w:before="100" w:beforeAutospacing="1" w:after="100" w:afterAutospacing="1" w:line="240" w:lineRule="auto"/>
              <w:rPr>
                <w:rFonts w:ascii="Calibri" w:hAnsi="Calibri" w:cs="Times New Roman"/>
                <w:color w:val="auto"/>
                <w:sz w:val="20"/>
                <w:szCs w:val="20"/>
                <w:lang w:val="en-US" w:eastAsia="en-US"/>
              </w:rPr>
            </w:pPr>
            <w:r w:rsidRPr="006017E2">
              <w:rPr>
                <w:rFonts w:ascii="Calibri" w:hAnsi="Calibri" w:cs="Times New Roman"/>
                <w:color w:val="auto"/>
                <w:sz w:val="20"/>
                <w:szCs w:val="20"/>
                <w:lang w:val="en-US" w:eastAsia="en-US"/>
              </w:rPr>
              <w:t>Conservator of Flora and Fauna</w:t>
            </w:r>
          </w:p>
          <w:p w14:paraId="2D9B2CCC" w14:textId="77777777" w:rsidR="00157E12" w:rsidRPr="006017E2" w:rsidRDefault="00157E12" w:rsidP="00196163">
            <w:pPr>
              <w:numPr>
                <w:ilvl w:val="0"/>
                <w:numId w:val="54"/>
              </w:numPr>
              <w:autoSpaceDN w:val="0"/>
              <w:spacing w:before="100" w:beforeAutospacing="1" w:after="100" w:afterAutospacing="1" w:line="240" w:lineRule="auto"/>
              <w:rPr>
                <w:rFonts w:ascii="Calibri" w:hAnsi="Calibri" w:cs="Times New Roman"/>
                <w:color w:val="auto"/>
                <w:sz w:val="20"/>
                <w:szCs w:val="20"/>
                <w:lang w:val="en-US" w:eastAsia="en-US"/>
              </w:rPr>
            </w:pPr>
            <w:r w:rsidRPr="006017E2">
              <w:rPr>
                <w:rFonts w:ascii="Calibri" w:hAnsi="Calibri" w:cs="Times New Roman"/>
                <w:color w:val="auto"/>
                <w:sz w:val="20"/>
                <w:szCs w:val="20"/>
                <w:lang w:val="en-US" w:eastAsia="en-US"/>
              </w:rPr>
              <w:t xml:space="preserve">Energy Efficiency (Cost of Living) </w:t>
            </w:r>
            <w:r w:rsidRPr="00456AC0">
              <w:rPr>
                <w:rFonts w:ascii="Calibri" w:hAnsi="Calibri" w:cs="Times New Roman"/>
                <w:color w:val="auto"/>
                <w:sz w:val="20"/>
                <w:szCs w:val="20"/>
                <w:lang w:val="en-US" w:eastAsia="en-US"/>
              </w:rPr>
              <w:t xml:space="preserve">Improvement </w:t>
            </w:r>
            <w:r w:rsidRPr="00456AC0">
              <w:rPr>
                <w:rFonts w:ascii="Calibri" w:hAnsi="Calibri" w:cs="Times New Roman"/>
                <w:color w:val="auto"/>
                <w:lang w:val="en-US" w:eastAsia="en-US"/>
              </w:rPr>
              <w:t>Administrator</w:t>
            </w:r>
          </w:p>
        </w:tc>
        <w:tc>
          <w:tcPr>
            <w:tcW w:w="3544" w:type="dxa"/>
          </w:tcPr>
          <w:p w14:paraId="35125E5C" w14:textId="77777777" w:rsidR="00157E12" w:rsidRPr="006017E2" w:rsidRDefault="00157E12" w:rsidP="00196163">
            <w:pPr>
              <w:numPr>
                <w:ilvl w:val="0"/>
                <w:numId w:val="54"/>
              </w:numPr>
              <w:autoSpaceDN w:val="0"/>
              <w:spacing w:before="100" w:beforeAutospacing="1" w:after="100" w:afterAutospacing="1" w:line="240" w:lineRule="auto"/>
              <w:rPr>
                <w:rFonts w:ascii="Calibri" w:hAnsi="Calibri" w:cs="Times New Roman"/>
                <w:color w:val="auto"/>
                <w:sz w:val="20"/>
                <w:szCs w:val="20"/>
                <w:lang w:val="en-US" w:eastAsia="en-US"/>
              </w:rPr>
            </w:pPr>
            <w:r w:rsidRPr="006017E2">
              <w:rPr>
                <w:rFonts w:ascii="Calibri" w:hAnsi="Calibri" w:cs="Times New Roman"/>
                <w:color w:val="auto"/>
                <w:sz w:val="20"/>
                <w:szCs w:val="20"/>
                <w:lang w:val="en-US" w:eastAsia="en-US"/>
              </w:rPr>
              <w:t>Chief Planning Executive</w:t>
            </w:r>
          </w:p>
          <w:p w14:paraId="1CBAB781" w14:textId="77777777" w:rsidR="00157E12" w:rsidRPr="006017E2" w:rsidRDefault="00157E12" w:rsidP="00196163">
            <w:pPr>
              <w:numPr>
                <w:ilvl w:val="0"/>
                <w:numId w:val="54"/>
              </w:numPr>
              <w:autoSpaceDN w:val="0"/>
              <w:spacing w:before="100" w:beforeAutospacing="1" w:after="100" w:afterAutospacing="1" w:line="240" w:lineRule="auto"/>
              <w:rPr>
                <w:rFonts w:ascii="Calibri" w:hAnsi="Calibri" w:cs="Times New Roman"/>
                <w:color w:val="auto"/>
                <w:sz w:val="20"/>
                <w:szCs w:val="20"/>
                <w:lang w:val="en-US" w:eastAsia="en-US"/>
              </w:rPr>
            </w:pPr>
            <w:r w:rsidRPr="006017E2">
              <w:rPr>
                <w:rFonts w:ascii="Calibri" w:hAnsi="Calibri" w:cs="Times New Roman"/>
                <w:color w:val="auto"/>
                <w:sz w:val="20"/>
                <w:szCs w:val="20"/>
                <w:lang w:val="en-US" w:eastAsia="en-US"/>
              </w:rPr>
              <w:t>Climate Change Council</w:t>
            </w:r>
          </w:p>
        </w:tc>
      </w:tr>
      <w:tr w:rsidR="00157E12" w14:paraId="0C8909DD" w14:textId="77777777" w:rsidTr="00157E12">
        <w:tc>
          <w:tcPr>
            <w:tcW w:w="2014" w:type="dxa"/>
          </w:tcPr>
          <w:p w14:paraId="2BE00165" w14:textId="491060D5" w:rsidR="00157E12" w:rsidRPr="00C50483" w:rsidRDefault="00456AC0" w:rsidP="006C6EE2">
            <w:pPr>
              <w:spacing w:before="60" w:after="60" w:line="240" w:lineRule="auto"/>
              <w:rPr>
                <w:rFonts w:ascii="Calibri" w:hAnsi="Calibri" w:cs="Times New Roman"/>
                <w:b/>
                <w:color w:val="auto"/>
                <w:sz w:val="20"/>
                <w:szCs w:val="20"/>
                <w:lang w:val="en-US" w:eastAsia="en-US"/>
              </w:rPr>
            </w:pPr>
            <w:r>
              <w:rPr>
                <w:rFonts w:ascii="Calibri" w:hAnsi="Calibri" w:cs="Times New Roman"/>
                <w:b/>
                <w:color w:val="auto"/>
                <w:sz w:val="20"/>
                <w:szCs w:val="20"/>
                <w:lang w:val="en-US" w:eastAsia="en-US"/>
              </w:rPr>
              <w:t xml:space="preserve">ACT </w:t>
            </w:r>
            <w:r w:rsidR="00157E12" w:rsidRPr="00C50483">
              <w:rPr>
                <w:rFonts w:ascii="Calibri" w:hAnsi="Calibri" w:cs="Times New Roman"/>
                <w:b/>
                <w:color w:val="auto"/>
                <w:sz w:val="20"/>
                <w:szCs w:val="20"/>
                <w:lang w:val="en-US" w:eastAsia="en-US"/>
              </w:rPr>
              <w:t>Health</w:t>
            </w:r>
            <w:r>
              <w:rPr>
                <w:rFonts w:ascii="Calibri" w:hAnsi="Calibri" w:cs="Times New Roman"/>
                <w:b/>
                <w:color w:val="auto"/>
                <w:sz w:val="20"/>
                <w:szCs w:val="20"/>
                <w:lang w:val="en-US" w:eastAsia="en-US"/>
              </w:rPr>
              <w:t xml:space="preserve"> </w:t>
            </w:r>
            <w:r w:rsidR="00A4752B">
              <w:rPr>
                <w:rFonts w:ascii="Calibri" w:hAnsi="Calibri" w:cs="Times New Roman"/>
                <w:b/>
                <w:color w:val="auto"/>
                <w:sz w:val="20"/>
                <w:szCs w:val="20"/>
                <w:lang w:val="en-US" w:eastAsia="en-US"/>
              </w:rPr>
              <w:t>Directorate</w:t>
            </w:r>
          </w:p>
        </w:tc>
        <w:tc>
          <w:tcPr>
            <w:tcW w:w="3543" w:type="dxa"/>
          </w:tcPr>
          <w:p w14:paraId="4BA241DA" w14:textId="77777777" w:rsidR="00157E12" w:rsidRPr="004442FF" w:rsidRDefault="00157E12" w:rsidP="00196163">
            <w:pPr>
              <w:numPr>
                <w:ilvl w:val="0"/>
                <w:numId w:val="47"/>
              </w:numPr>
              <w:autoSpaceDN w:val="0"/>
              <w:spacing w:before="0" w:line="240" w:lineRule="auto"/>
              <w:rPr>
                <w:rFonts w:ascii="Calibri" w:hAnsi="Calibri" w:cs="Times New Roman"/>
                <w:color w:val="auto"/>
                <w:sz w:val="20"/>
                <w:szCs w:val="20"/>
                <w:lang w:val="en-US" w:eastAsia="en-US"/>
              </w:rPr>
            </w:pPr>
            <w:r w:rsidRPr="004442FF">
              <w:rPr>
                <w:rFonts w:ascii="Calibri" w:hAnsi="Calibri" w:cs="Times New Roman"/>
                <w:color w:val="auto"/>
                <w:sz w:val="20"/>
                <w:szCs w:val="20"/>
                <w:lang w:val="en-US" w:eastAsia="en-US"/>
              </w:rPr>
              <w:t>ACT Care Coordinator</w:t>
            </w:r>
          </w:p>
          <w:p w14:paraId="2AC530F2" w14:textId="77777777" w:rsidR="00157E12" w:rsidRPr="004442FF" w:rsidRDefault="00157E12" w:rsidP="00196163">
            <w:pPr>
              <w:numPr>
                <w:ilvl w:val="0"/>
                <w:numId w:val="47"/>
              </w:numPr>
              <w:autoSpaceDN w:val="0"/>
              <w:spacing w:before="0" w:line="240" w:lineRule="auto"/>
              <w:rPr>
                <w:rFonts w:ascii="Calibri" w:hAnsi="Calibri" w:cs="Times New Roman"/>
                <w:color w:val="auto"/>
                <w:sz w:val="20"/>
                <w:szCs w:val="20"/>
                <w:lang w:val="en-US" w:eastAsia="en-US"/>
              </w:rPr>
            </w:pPr>
            <w:r w:rsidRPr="004442FF">
              <w:rPr>
                <w:rFonts w:ascii="Calibri" w:hAnsi="Calibri" w:cs="Times New Roman"/>
                <w:color w:val="auto"/>
                <w:sz w:val="20"/>
                <w:szCs w:val="20"/>
                <w:lang w:val="en-US" w:eastAsia="en-US"/>
              </w:rPr>
              <w:t>Calvary Health Care Ltd</w:t>
            </w:r>
          </w:p>
          <w:p w14:paraId="69F38B34" w14:textId="77777777" w:rsidR="00157E12" w:rsidRPr="004442FF" w:rsidRDefault="00157E12" w:rsidP="00196163">
            <w:pPr>
              <w:numPr>
                <w:ilvl w:val="0"/>
                <w:numId w:val="47"/>
              </w:numPr>
              <w:autoSpaceDN w:val="0"/>
              <w:spacing w:before="0" w:line="240" w:lineRule="auto"/>
              <w:rPr>
                <w:rFonts w:ascii="Calibri" w:hAnsi="Calibri" w:cs="Times New Roman"/>
                <w:color w:val="auto"/>
                <w:sz w:val="20"/>
                <w:szCs w:val="20"/>
                <w:lang w:val="en-US" w:eastAsia="en-US"/>
              </w:rPr>
            </w:pPr>
            <w:r w:rsidRPr="004442FF">
              <w:rPr>
                <w:rFonts w:ascii="Calibri" w:hAnsi="Calibri" w:cs="Times New Roman"/>
                <w:color w:val="auto"/>
                <w:sz w:val="20"/>
                <w:szCs w:val="20"/>
                <w:lang w:val="en-US" w:eastAsia="en-US"/>
              </w:rPr>
              <w:t>Chief Psychiatrist</w:t>
            </w:r>
          </w:p>
          <w:p w14:paraId="3F303B2F" w14:textId="77777777" w:rsidR="00157E12" w:rsidRPr="004442FF" w:rsidRDefault="00157E12" w:rsidP="00196163">
            <w:pPr>
              <w:numPr>
                <w:ilvl w:val="0"/>
                <w:numId w:val="47"/>
              </w:numPr>
              <w:autoSpaceDN w:val="0"/>
              <w:spacing w:before="0" w:line="240" w:lineRule="auto"/>
              <w:rPr>
                <w:rFonts w:ascii="Calibri" w:hAnsi="Calibri" w:cs="Times New Roman"/>
                <w:color w:val="auto"/>
                <w:sz w:val="20"/>
                <w:szCs w:val="20"/>
                <w:lang w:val="en-US" w:eastAsia="en-US"/>
              </w:rPr>
            </w:pPr>
            <w:r w:rsidRPr="004442FF">
              <w:rPr>
                <w:rFonts w:ascii="Calibri" w:hAnsi="Calibri" w:cs="Times New Roman"/>
                <w:color w:val="auto"/>
                <w:sz w:val="20"/>
                <w:szCs w:val="20"/>
                <w:lang w:val="en-US" w:eastAsia="en-US"/>
              </w:rPr>
              <w:t>Human Research Ethics Committee</w:t>
            </w:r>
          </w:p>
          <w:p w14:paraId="385B4621" w14:textId="77777777" w:rsidR="00157E12" w:rsidRPr="004442FF" w:rsidRDefault="00157E12" w:rsidP="00196163">
            <w:pPr>
              <w:numPr>
                <w:ilvl w:val="0"/>
                <w:numId w:val="47"/>
              </w:numPr>
              <w:autoSpaceDN w:val="0"/>
              <w:spacing w:before="0" w:line="240" w:lineRule="auto"/>
              <w:rPr>
                <w:rFonts w:ascii="Calibri" w:hAnsi="Calibri" w:cs="Times New Roman"/>
                <w:color w:val="auto"/>
                <w:sz w:val="20"/>
                <w:szCs w:val="20"/>
                <w:lang w:val="en-US" w:eastAsia="en-US"/>
              </w:rPr>
            </w:pPr>
            <w:r w:rsidRPr="004442FF">
              <w:rPr>
                <w:rFonts w:ascii="Calibri" w:hAnsi="Calibri" w:cs="Times New Roman"/>
                <w:color w:val="auto"/>
                <w:sz w:val="20"/>
                <w:szCs w:val="20"/>
                <w:lang w:val="en-US" w:eastAsia="en-US"/>
              </w:rPr>
              <w:t>ACT Local Hospital Network Directorate</w:t>
            </w:r>
          </w:p>
          <w:p w14:paraId="209E217A" w14:textId="77777777" w:rsidR="00157E12" w:rsidRPr="004442FF" w:rsidRDefault="00157E12" w:rsidP="00196163">
            <w:pPr>
              <w:numPr>
                <w:ilvl w:val="0"/>
                <w:numId w:val="47"/>
              </w:numPr>
              <w:autoSpaceDN w:val="0"/>
              <w:spacing w:before="0" w:line="240" w:lineRule="auto"/>
              <w:rPr>
                <w:rFonts w:ascii="Calibri" w:hAnsi="Calibri" w:cs="Times New Roman"/>
                <w:color w:val="auto"/>
                <w:sz w:val="20"/>
                <w:szCs w:val="20"/>
                <w:lang w:val="en-US" w:eastAsia="en-US"/>
              </w:rPr>
            </w:pPr>
            <w:r w:rsidRPr="004442FF">
              <w:rPr>
                <w:rFonts w:ascii="Calibri" w:hAnsi="Calibri" w:cs="Times New Roman"/>
                <w:color w:val="auto"/>
                <w:sz w:val="20"/>
                <w:szCs w:val="20"/>
                <w:lang w:val="en-US" w:eastAsia="en-US"/>
              </w:rPr>
              <w:t>Radiation Council</w:t>
            </w:r>
          </w:p>
        </w:tc>
        <w:tc>
          <w:tcPr>
            <w:tcW w:w="3544" w:type="dxa"/>
          </w:tcPr>
          <w:p w14:paraId="6D7715B7" w14:textId="77777777" w:rsidR="00157E12" w:rsidRPr="00D650C6" w:rsidRDefault="00157E12" w:rsidP="006C6EE2">
            <w:pPr>
              <w:spacing w:before="0" w:line="240" w:lineRule="auto"/>
              <w:rPr>
                <w:rFonts w:ascii="Calibri" w:hAnsi="Calibri" w:cs="Times New Roman"/>
                <w:color w:val="auto"/>
                <w:sz w:val="20"/>
                <w:szCs w:val="20"/>
                <w:lang w:val="en-US" w:eastAsia="en-US"/>
              </w:rPr>
            </w:pPr>
            <w:r>
              <w:rPr>
                <w:rFonts w:ascii="Calibri" w:hAnsi="Calibri" w:cs="Times New Roman"/>
                <w:color w:val="auto"/>
                <w:sz w:val="20"/>
                <w:szCs w:val="20"/>
                <w:lang w:val="en-US" w:eastAsia="en-US"/>
              </w:rPr>
              <w:t>Nil</w:t>
            </w:r>
          </w:p>
        </w:tc>
      </w:tr>
      <w:tr w:rsidR="00157E12" w14:paraId="75EAEAF1" w14:textId="77777777" w:rsidTr="00157E12">
        <w:tc>
          <w:tcPr>
            <w:tcW w:w="2014" w:type="dxa"/>
          </w:tcPr>
          <w:p w14:paraId="004C2AD9" w14:textId="20DAEBFD" w:rsidR="00157E12" w:rsidRPr="00C50483" w:rsidRDefault="00157E12" w:rsidP="006C6EE2">
            <w:pPr>
              <w:spacing w:before="60" w:after="60" w:line="240" w:lineRule="auto"/>
              <w:rPr>
                <w:rFonts w:ascii="Calibri" w:hAnsi="Calibri" w:cs="Times New Roman"/>
                <w:b/>
                <w:color w:val="auto"/>
                <w:sz w:val="20"/>
                <w:szCs w:val="20"/>
                <w:lang w:val="en-US" w:eastAsia="en-US"/>
              </w:rPr>
            </w:pPr>
            <w:r w:rsidRPr="00C50483">
              <w:rPr>
                <w:rFonts w:ascii="Calibri" w:hAnsi="Calibri" w:cs="Times New Roman"/>
                <w:b/>
                <w:color w:val="auto"/>
                <w:sz w:val="20"/>
                <w:szCs w:val="20"/>
                <w:lang w:val="en-US" w:eastAsia="en-US"/>
              </w:rPr>
              <w:t>Justice and Community Safety</w:t>
            </w:r>
            <w:r w:rsidR="00EF7797">
              <w:rPr>
                <w:rFonts w:ascii="Calibri" w:hAnsi="Calibri" w:cs="Times New Roman"/>
                <w:b/>
                <w:color w:val="auto"/>
                <w:sz w:val="20"/>
                <w:szCs w:val="20"/>
                <w:lang w:val="en-US" w:eastAsia="en-US"/>
              </w:rPr>
              <w:t xml:space="preserve"> Directorate</w:t>
            </w:r>
          </w:p>
        </w:tc>
        <w:tc>
          <w:tcPr>
            <w:tcW w:w="3543" w:type="dxa"/>
          </w:tcPr>
          <w:p w14:paraId="7A943DAD" w14:textId="77777777" w:rsidR="00157E12" w:rsidRPr="006042D4" w:rsidRDefault="00157E12" w:rsidP="00EF7797">
            <w:pPr>
              <w:pStyle w:val="ListParagraph"/>
              <w:numPr>
                <w:ilvl w:val="0"/>
                <w:numId w:val="55"/>
              </w:numPr>
              <w:autoSpaceDE/>
              <w:autoSpaceDN/>
              <w:spacing w:before="0" w:after="0"/>
              <w:ind w:left="342"/>
              <w:rPr>
                <w:sz w:val="20"/>
                <w:szCs w:val="20"/>
              </w:rPr>
            </w:pPr>
            <w:r w:rsidRPr="006042D4">
              <w:rPr>
                <w:sz w:val="20"/>
                <w:szCs w:val="20"/>
              </w:rPr>
              <w:t>Sentence Administration Board</w:t>
            </w:r>
          </w:p>
        </w:tc>
        <w:tc>
          <w:tcPr>
            <w:tcW w:w="3544" w:type="dxa"/>
          </w:tcPr>
          <w:p w14:paraId="240F0A20" w14:textId="77777777" w:rsidR="00157E12" w:rsidRDefault="00157E12" w:rsidP="00EF7797">
            <w:pPr>
              <w:pStyle w:val="ListParagraph"/>
              <w:numPr>
                <w:ilvl w:val="0"/>
                <w:numId w:val="70"/>
              </w:numPr>
              <w:autoSpaceDE/>
              <w:autoSpaceDN/>
              <w:spacing w:before="0" w:after="0"/>
              <w:rPr>
                <w:sz w:val="20"/>
                <w:szCs w:val="20"/>
              </w:rPr>
            </w:pPr>
            <w:r w:rsidRPr="006042D4">
              <w:rPr>
                <w:sz w:val="20"/>
                <w:szCs w:val="20"/>
              </w:rPr>
              <w:t>Emergency Services Commissioner</w:t>
            </w:r>
          </w:p>
          <w:p w14:paraId="70042D16" w14:textId="77777777" w:rsidR="00157E12" w:rsidRDefault="00157E12" w:rsidP="00EF7797">
            <w:pPr>
              <w:pStyle w:val="ListParagraph"/>
              <w:numPr>
                <w:ilvl w:val="0"/>
                <w:numId w:val="70"/>
              </w:numPr>
              <w:autoSpaceDE/>
              <w:autoSpaceDN/>
              <w:spacing w:before="0" w:after="0"/>
              <w:rPr>
                <w:sz w:val="20"/>
                <w:szCs w:val="20"/>
              </w:rPr>
            </w:pPr>
            <w:r w:rsidRPr="006042D4">
              <w:rPr>
                <w:sz w:val="20"/>
                <w:szCs w:val="20"/>
              </w:rPr>
              <w:t>Parliamentary Counsel</w:t>
            </w:r>
          </w:p>
          <w:p w14:paraId="6B429F6C" w14:textId="34FBBF63" w:rsidR="00157E12" w:rsidRPr="006042D4" w:rsidRDefault="00157E12" w:rsidP="00EF7797">
            <w:pPr>
              <w:pStyle w:val="ListParagraph"/>
              <w:numPr>
                <w:ilvl w:val="0"/>
                <w:numId w:val="70"/>
              </w:numPr>
              <w:autoSpaceDE/>
              <w:autoSpaceDN/>
              <w:spacing w:before="0" w:after="0"/>
              <w:rPr>
                <w:sz w:val="20"/>
                <w:szCs w:val="20"/>
              </w:rPr>
            </w:pPr>
            <w:r w:rsidRPr="006042D4">
              <w:rPr>
                <w:sz w:val="20"/>
                <w:szCs w:val="20"/>
              </w:rPr>
              <w:t>Solicitor-General for the Territory</w:t>
            </w:r>
          </w:p>
        </w:tc>
      </w:tr>
      <w:tr w:rsidR="00157E12" w14:paraId="0C03ABA0" w14:textId="77777777" w:rsidTr="00157E12">
        <w:tc>
          <w:tcPr>
            <w:tcW w:w="2014" w:type="dxa"/>
          </w:tcPr>
          <w:p w14:paraId="5044115E" w14:textId="4820D313" w:rsidR="00157E12" w:rsidRPr="00D650C6" w:rsidRDefault="00157E12" w:rsidP="006C6EE2">
            <w:pPr>
              <w:spacing w:before="0" w:line="240" w:lineRule="auto"/>
              <w:rPr>
                <w:rFonts w:ascii="Calibri" w:hAnsi="Calibri" w:cs="Times New Roman"/>
                <w:b/>
                <w:color w:val="auto"/>
                <w:sz w:val="20"/>
                <w:szCs w:val="20"/>
                <w:lang w:val="en-US" w:eastAsia="en-US"/>
              </w:rPr>
            </w:pPr>
            <w:r w:rsidRPr="00D650C6">
              <w:rPr>
                <w:rFonts w:ascii="Calibri" w:hAnsi="Calibri" w:cs="Times New Roman"/>
                <w:b/>
                <w:color w:val="auto"/>
                <w:sz w:val="20"/>
                <w:szCs w:val="20"/>
                <w:lang w:val="en-US" w:eastAsia="en-US"/>
              </w:rPr>
              <w:t>Transport Canberra and City Services</w:t>
            </w:r>
            <w:r w:rsidR="00EF7797">
              <w:rPr>
                <w:rFonts w:ascii="Calibri" w:hAnsi="Calibri" w:cs="Times New Roman"/>
                <w:b/>
                <w:color w:val="auto"/>
                <w:sz w:val="20"/>
                <w:szCs w:val="20"/>
                <w:lang w:val="en-US" w:eastAsia="en-US"/>
              </w:rPr>
              <w:t xml:space="preserve"> Directorate</w:t>
            </w:r>
          </w:p>
        </w:tc>
        <w:tc>
          <w:tcPr>
            <w:tcW w:w="3543" w:type="dxa"/>
          </w:tcPr>
          <w:p w14:paraId="5E5B19B0" w14:textId="77777777" w:rsidR="00157E12" w:rsidRPr="006042D4" w:rsidRDefault="00157E12" w:rsidP="00EF7797">
            <w:pPr>
              <w:pStyle w:val="ListParagraph"/>
              <w:numPr>
                <w:ilvl w:val="0"/>
                <w:numId w:val="56"/>
              </w:numPr>
              <w:autoSpaceDE/>
              <w:autoSpaceDN/>
              <w:spacing w:before="0" w:after="0"/>
              <w:ind w:left="342"/>
              <w:rPr>
                <w:sz w:val="20"/>
                <w:szCs w:val="20"/>
              </w:rPr>
            </w:pPr>
            <w:r w:rsidRPr="006042D4">
              <w:rPr>
                <w:sz w:val="20"/>
                <w:szCs w:val="20"/>
              </w:rPr>
              <w:t>ACT Public Cemeteries Authority</w:t>
            </w:r>
          </w:p>
        </w:tc>
        <w:tc>
          <w:tcPr>
            <w:tcW w:w="3544" w:type="dxa"/>
          </w:tcPr>
          <w:p w14:paraId="67F56D45" w14:textId="77777777" w:rsidR="00157E12" w:rsidRPr="00456AC0" w:rsidRDefault="00157E12" w:rsidP="00EF7797">
            <w:pPr>
              <w:pStyle w:val="ListParagraph"/>
              <w:numPr>
                <w:ilvl w:val="0"/>
                <w:numId w:val="71"/>
              </w:numPr>
              <w:autoSpaceDE/>
              <w:autoSpaceDN/>
              <w:spacing w:after="0"/>
              <w:rPr>
                <w:sz w:val="20"/>
                <w:szCs w:val="20"/>
              </w:rPr>
            </w:pPr>
            <w:r w:rsidRPr="00456AC0">
              <w:rPr>
                <w:sz w:val="20"/>
                <w:szCs w:val="20"/>
              </w:rPr>
              <w:t>ACT Veterinary Practitioners Board</w:t>
            </w:r>
          </w:p>
          <w:p w14:paraId="4D6DE554" w14:textId="77777777" w:rsidR="00157E12" w:rsidRPr="006042D4" w:rsidRDefault="00157E12" w:rsidP="00EF7797">
            <w:pPr>
              <w:pStyle w:val="ListParagraph"/>
              <w:numPr>
                <w:ilvl w:val="0"/>
                <w:numId w:val="71"/>
              </w:numPr>
              <w:autoSpaceDE/>
              <w:autoSpaceDN/>
              <w:spacing w:after="0"/>
              <w:rPr>
                <w:sz w:val="20"/>
                <w:szCs w:val="20"/>
              </w:rPr>
            </w:pPr>
            <w:r w:rsidRPr="006042D4">
              <w:rPr>
                <w:sz w:val="20"/>
                <w:szCs w:val="20"/>
              </w:rPr>
              <w:t xml:space="preserve">Animal Welfare Authority </w:t>
            </w:r>
          </w:p>
        </w:tc>
      </w:tr>
    </w:tbl>
    <w:p w14:paraId="03DBC004" w14:textId="77777777" w:rsidR="00157E12" w:rsidRPr="00597D46" w:rsidRDefault="00157E12" w:rsidP="00157E12">
      <w:pPr>
        <w:rPr>
          <w:b/>
        </w:rPr>
      </w:pPr>
    </w:p>
    <w:p w14:paraId="6A23C34D" w14:textId="43FDA9D4" w:rsidR="008D3439" w:rsidRPr="0019667A" w:rsidRDefault="008D3439" w:rsidP="008D3439">
      <w:pPr>
        <w:spacing w:line="240" w:lineRule="auto"/>
        <w:ind w:left="709"/>
        <w:rPr>
          <w:rFonts w:ascii="Calibri" w:hAnsi="Calibri" w:cs="Times New Roman"/>
          <w:iCs/>
          <w:color w:val="auto"/>
          <w:sz w:val="24"/>
          <w:szCs w:val="24"/>
          <w:lang w:val="en-US" w:eastAsia="en-US"/>
        </w:rPr>
      </w:pPr>
      <w:r w:rsidRPr="00D23699">
        <w:rPr>
          <w:rFonts w:ascii="Calibri" w:hAnsi="Calibri" w:cs="Times New Roman"/>
          <w:i/>
          <w:iCs/>
          <w:color w:val="auto"/>
          <w:sz w:val="24"/>
          <w:szCs w:val="24"/>
          <w:lang w:val="en-US" w:eastAsia="en-US"/>
        </w:rPr>
        <w:t>Note</w:t>
      </w:r>
      <w:r>
        <w:rPr>
          <w:rFonts w:ascii="Calibri" w:hAnsi="Calibri" w:cs="Times New Roman"/>
          <w:i/>
          <w:iCs/>
          <w:color w:val="auto"/>
          <w:sz w:val="24"/>
          <w:szCs w:val="24"/>
          <w:lang w:val="en-US" w:eastAsia="en-US"/>
        </w:rPr>
        <w:t xml:space="preserve"> 1</w:t>
      </w:r>
      <w:r w:rsidRPr="00D23699">
        <w:rPr>
          <w:rFonts w:ascii="Calibri" w:hAnsi="Calibri" w:cs="Times New Roman"/>
          <w:i/>
          <w:iCs/>
          <w:color w:val="auto"/>
          <w:sz w:val="24"/>
          <w:szCs w:val="24"/>
          <w:lang w:val="en-US" w:eastAsia="en-US"/>
        </w:rPr>
        <w:t xml:space="preserve"> </w:t>
      </w:r>
      <w:r w:rsidRPr="0099541E">
        <w:rPr>
          <w:rFonts w:ascii="Calibri" w:hAnsi="Calibri" w:cs="Times New Roman"/>
          <w:i/>
          <w:iCs/>
          <w:color w:val="auto"/>
          <w:sz w:val="24"/>
          <w:szCs w:val="24"/>
          <w:lang w:val="en-US" w:eastAsia="en-US"/>
        </w:rPr>
        <w:tab/>
      </w:r>
      <w:r w:rsidRPr="008842B5">
        <w:rPr>
          <w:rFonts w:ascii="Calibri" w:hAnsi="Calibri" w:cs="Times New Roman"/>
          <w:iCs/>
          <w:color w:val="auto"/>
          <w:sz w:val="24"/>
          <w:szCs w:val="24"/>
          <w:lang w:val="en-US" w:eastAsia="en-US"/>
        </w:rPr>
        <w:t>Under section</w:t>
      </w:r>
      <w:r w:rsidRPr="0099541E">
        <w:rPr>
          <w:rFonts w:ascii="Calibri" w:hAnsi="Calibri" w:cs="Times New Roman"/>
          <w:i/>
          <w:iCs/>
          <w:color w:val="auto"/>
          <w:sz w:val="24"/>
          <w:szCs w:val="24"/>
          <w:lang w:val="en-US" w:eastAsia="en-US"/>
        </w:rPr>
        <w:t xml:space="preserve"> </w:t>
      </w:r>
      <w:r w:rsidRPr="00BC1F6C">
        <w:rPr>
          <w:rFonts w:ascii="Calibri" w:hAnsi="Calibri" w:cs="Times New Roman"/>
          <w:iCs/>
          <w:color w:val="auto"/>
          <w:sz w:val="24"/>
          <w:szCs w:val="24"/>
          <w:lang w:val="en-US" w:eastAsia="en-US"/>
        </w:rPr>
        <w:t>7(2)(b) of the Act, the following public sector bodies must</w:t>
      </w:r>
      <w:r w:rsidRPr="0019667A">
        <w:rPr>
          <w:rFonts w:ascii="Calibri" w:hAnsi="Calibri" w:cs="Times New Roman"/>
          <w:iCs/>
          <w:color w:val="auto"/>
          <w:sz w:val="24"/>
          <w:szCs w:val="24"/>
          <w:lang w:val="en-US" w:eastAsia="en-US"/>
        </w:rPr>
        <w:t xml:space="preserve"> prepare a</w:t>
      </w:r>
      <w:r>
        <w:rPr>
          <w:rFonts w:ascii="Calibri" w:hAnsi="Calibri" w:cs="Times New Roman"/>
          <w:iCs/>
          <w:color w:val="auto"/>
          <w:sz w:val="24"/>
          <w:szCs w:val="24"/>
          <w:lang w:val="en-US" w:eastAsia="en-US"/>
        </w:rPr>
        <w:t xml:space="preserve"> public sector</w:t>
      </w:r>
      <w:r w:rsidRPr="0019667A">
        <w:rPr>
          <w:rFonts w:ascii="Calibri" w:hAnsi="Calibri" w:cs="Times New Roman"/>
          <w:iCs/>
          <w:color w:val="auto"/>
          <w:sz w:val="24"/>
          <w:szCs w:val="24"/>
          <w:lang w:val="en-US" w:eastAsia="en-US"/>
        </w:rPr>
        <w:t xml:space="preserve"> annual report:</w:t>
      </w:r>
    </w:p>
    <w:p w14:paraId="79085C00" w14:textId="77777777" w:rsidR="008D3439" w:rsidRPr="0019667A" w:rsidRDefault="008D3439" w:rsidP="008D3439">
      <w:pPr>
        <w:pStyle w:val="ListParagraph"/>
        <w:numPr>
          <w:ilvl w:val="0"/>
          <w:numId w:val="52"/>
        </w:numPr>
        <w:tabs>
          <w:tab w:val="left" w:pos="1843"/>
        </w:tabs>
        <w:ind w:left="1134" w:hanging="425"/>
        <w:rPr>
          <w:iCs/>
        </w:rPr>
      </w:pPr>
      <w:r w:rsidRPr="0019667A">
        <w:rPr>
          <w:iCs/>
        </w:rPr>
        <w:t xml:space="preserve">the architects board (see </w:t>
      </w:r>
      <w:r w:rsidRPr="00D23699">
        <w:rPr>
          <w:i/>
          <w:iCs/>
        </w:rPr>
        <w:t>Architects Act 2004</w:t>
      </w:r>
      <w:r w:rsidRPr="0019667A">
        <w:rPr>
          <w:iCs/>
        </w:rPr>
        <w:t>, s 67)</w:t>
      </w:r>
    </w:p>
    <w:p w14:paraId="50BE75F1" w14:textId="77777777" w:rsidR="008D3439" w:rsidRPr="0019667A" w:rsidRDefault="008D3439" w:rsidP="008D3439">
      <w:pPr>
        <w:pStyle w:val="ListParagraph"/>
        <w:numPr>
          <w:ilvl w:val="0"/>
          <w:numId w:val="52"/>
        </w:numPr>
        <w:tabs>
          <w:tab w:val="left" w:pos="1843"/>
        </w:tabs>
        <w:ind w:left="1134" w:hanging="425"/>
        <w:rPr>
          <w:iCs/>
        </w:rPr>
      </w:pPr>
      <w:r w:rsidRPr="0019667A">
        <w:rPr>
          <w:iCs/>
        </w:rPr>
        <w:t xml:space="preserve">the city renewal authority (see </w:t>
      </w:r>
      <w:r w:rsidRPr="00D23699">
        <w:rPr>
          <w:i/>
          <w:iCs/>
        </w:rPr>
        <w:t>City Renewal Authority and Suburban Land Agency Act 2017</w:t>
      </w:r>
      <w:r w:rsidRPr="0019667A">
        <w:rPr>
          <w:iCs/>
        </w:rPr>
        <w:t>, s 14)</w:t>
      </w:r>
    </w:p>
    <w:p w14:paraId="35BF87D3" w14:textId="77777777" w:rsidR="008D3439" w:rsidRDefault="008D3439" w:rsidP="008D3439">
      <w:pPr>
        <w:pStyle w:val="ListParagraph"/>
        <w:numPr>
          <w:ilvl w:val="0"/>
          <w:numId w:val="52"/>
        </w:numPr>
        <w:tabs>
          <w:tab w:val="left" w:pos="1843"/>
        </w:tabs>
        <w:ind w:left="1134" w:hanging="425"/>
        <w:rPr>
          <w:iCs/>
        </w:rPr>
      </w:pPr>
      <w:r w:rsidRPr="0019667A">
        <w:rPr>
          <w:iCs/>
        </w:rPr>
        <w:t xml:space="preserve">the </w:t>
      </w:r>
      <w:r w:rsidRPr="00D23699">
        <w:rPr>
          <w:i/>
          <w:iCs/>
        </w:rPr>
        <w:t>construction occupations registrar (</w:t>
      </w:r>
      <w:r w:rsidRPr="001063CE">
        <w:rPr>
          <w:iCs/>
        </w:rPr>
        <w:t xml:space="preserve">see </w:t>
      </w:r>
      <w:r w:rsidRPr="00D23699">
        <w:rPr>
          <w:i/>
          <w:iCs/>
        </w:rPr>
        <w:t>Construction Occupations (Licensing) Act 2004</w:t>
      </w:r>
      <w:r w:rsidRPr="0019667A">
        <w:rPr>
          <w:iCs/>
        </w:rPr>
        <w:t>, s 112)</w:t>
      </w:r>
    </w:p>
    <w:p w14:paraId="0FCA8B5D" w14:textId="77777777" w:rsidR="008D3439" w:rsidRPr="0019667A" w:rsidRDefault="008D3439" w:rsidP="008D3439">
      <w:pPr>
        <w:pStyle w:val="ListParagraph"/>
        <w:numPr>
          <w:ilvl w:val="0"/>
          <w:numId w:val="52"/>
        </w:numPr>
        <w:tabs>
          <w:tab w:val="left" w:pos="1843"/>
        </w:tabs>
        <w:ind w:left="1134" w:hanging="425"/>
        <w:rPr>
          <w:iCs/>
        </w:rPr>
      </w:pPr>
      <w:r w:rsidRPr="0019667A">
        <w:rPr>
          <w:iCs/>
        </w:rPr>
        <w:t xml:space="preserve">the suburban land agency (see </w:t>
      </w:r>
      <w:r w:rsidRPr="00D23699">
        <w:rPr>
          <w:i/>
          <w:iCs/>
        </w:rPr>
        <w:t>City Renewal Authority and Suburban Land Agency Act 2017</w:t>
      </w:r>
      <w:r w:rsidRPr="0019667A">
        <w:rPr>
          <w:iCs/>
        </w:rPr>
        <w:t>, s 44)</w:t>
      </w:r>
    </w:p>
    <w:p w14:paraId="68511CDD" w14:textId="77777777" w:rsidR="008D3439" w:rsidRDefault="008D3439" w:rsidP="008D3439">
      <w:pPr>
        <w:pStyle w:val="ListParagraph"/>
        <w:numPr>
          <w:ilvl w:val="0"/>
          <w:numId w:val="52"/>
        </w:numPr>
        <w:tabs>
          <w:tab w:val="left" w:pos="1843"/>
        </w:tabs>
        <w:ind w:left="1134" w:hanging="425"/>
        <w:rPr>
          <w:iCs/>
        </w:rPr>
      </w:pPr>
      <w:r w:rsidRPr="0019667A">
        <w:rPr>
          <w:iCs/>
        </w:rPr>
        <w:t xml:space="preserve">the victims services scheme (see </w:t>
      </w:r>
      <w:r w:rsidRPr="00D23699">
        <w:rPr>
          <w:i/>
          <w:iCs/>
        </w:rPr>
        <w:t>Victims of Crime Act 1994</w:t>
      </w:r>
      <w:r w:rsidRPr="0019667A">
        <w:rPr>
          <w:iCs/>
        </w:rPr>
        <w:t>, s 21).</w:t>
      </w:r>
    </w:p>
    <w:p w14:paraId="0ACD3F54" w14:textId="77777777" w:rsidR="008D3439" w:rsidRDefault="008D3439" w:rsidP="008D3439">
      <w:pPr>
        <w:spacing w:line="240" w:lineRule="auto"/>
        <w:ind w:left="709"/>
        <w:rPr>
          <w:i/>
          <w:iCs/>
        </w:rPr>
      </w:pPr>
    </w:p>
    <w:p w14:paraId="7F032259" w14:textId="18C752E9" w:rsidR="008D3439" w:rsidRPr="00437502" w:rsidRDefault="008D3439" w:rsidP="008D3439">
      <w:pPr>
        <w:spacing w:line="240" w:lineRule="auto"/>
        <w:ind w:left="709"/>
        <w:rPr>
          <w:rFonts w:ascii="Calibri" w:hAnsi="Calibri" w:cs="Times New Roman"/>
          <w:iCs/>
          <w:color w:val="auto"/>
          <w:sz w:val="24"/>
          <w:szCs w:val="24"/>
          <w:lang w:val="en-US" w:eastAsia="en-US"/>
        </w:rPr>
      </w:pPr>
      <w:r w:rsidRPr="00E314B3">
        <w:rPr>
          <w:rFonts w:ascii="Calibri" w:hAnsi="Calibri" w:cs="Times New Roman"/>
          <w:i/>
          <w:iCs/>
          <w:color w:val="auto"/>
          <w:sz w:val="24"/>
          <w:szCs w:val="24"/>
          <w:lang w:val="en-US" w:eastAsia="en-US"/>
        </w:rPr>
        <w:t>Note</w:t>
      </w:r>
      <w:r>
        <w:rPr>
          <w:rFonts w:ascii="Calibri" w:hAnsi="Calibri" w:cs="Times New Roman"/>
          <w:i/>
          <w:iCs/>
          <w:color w:val="auto"/>
          <w:sz w:val="24"/>
          <w:szCs w:val="24"/>
          <w:lang w:val="en-US" w:eastAsia="en-US"/>
        </w:rPr>
        <w:t xml:space="preserve"> </w:t>
      </w:r>
      <w:r w:rsidR="00B57A27">
        <w:rPr>
          <w:rFonts w:ascii="Calibri" w:hAnsi="Calibri" w:cs="Times New Roman"/>
          <w:i/>
          <w:iCs/>
          <w:color w:val="auto"/>
          <w:sz w:val="24"/>
          <w:szCs w:val="24"/>
          <w:lang w:val="en-US" w:eastAsia="en-US"/>
        </w:rPr>
        <w:t>2</w:t>
      </w:r>
      <w:r w:rsidRPr="00E314B3">
        <w:rPr>
          <w:rFonts w:ascii="Calibri" w:hAnsi="Calibri" w:cs="Times New Roman"/>
          <w:i/>
          <w:iCs/>
          <w:color w:val="auto"/>
          <w:sz w:val="24"/>
          <w:szCs w:val="24"/>
          <w:lang w:val="en-US" w:eastAsia="en-US"/>
        </w:rPr>
        <w:t xml:space="preserve"> </w:t>
      </w:r>
      <w:r w:rsidRPr="00C417ED">
        <w:rPr>
          <w:rFonts w:ascii="Calibri" w:hAnsi="Calibri" w:cs="Times New Roman"/>
          <w:iCs/>
          <w:color w:val="auto"/>
          <w:sz w:val="24"/>
          <w:szCs w:val="24"/>
          <w:lang w:val="en-US" w:eastAsia="en-US"/>
        </w:rPr>
        <w:t>ICON Water</w:t>
      </w:r>
      <w:r>
        <w:rPr>
          <w:rFonts w:ascii="Calibri" w:hAnsi="Calibri" w:cs="Times New Roman"/>
          <w:iCs/>
          <w:color w:val="auto"/>
          <w:sz w:val="24"/>
          <w:szCs w:val="24"/>
          <w:lang w:val="en-US" w:eastAsia="en-US"/>
        </w:rPr>
        <w:t xml:space="preserve"> and</w:t>
      </w:r>
      <w:r w:rsidRPr="00C417ED">
        <w:rPr>
          <w:rFonts w:ascii="Calibri" w:hAnsi="Calibri" w:cs="Times New Roman"/>
          <w:iCs/>
          <w:color w:val="auto"/>
          <w:sz w:val="24"/>
          <w:szCs w:val="24"/>
          <w:lang w:val="en-US" w:eastAsia="en-US"/>
        </w:rPr>
        <w:t xml:space="preserve"> Canberra Institute of Technology have not been declared to prepare a public sector body annual report as they are territory entities for the purpose of section 7D, Territory entity annual report</w:t>
      </w:r>
      <w:bookmarkStart w:id="175" w:name="_Creative_Services_Panel"/>
      <w:bookmarkEnd w:id="175"/>
      <w:r>
        <w:rPr>
          <w:rFonts w:ascii="Calibri" w:hAnsi="Calibri" w:cs="Times New Roman"/>
          <w:iCs/>
          <w:color w:val="auto"/>
          <w:sz w:val="24"/>
          <w:szCs w:val="24"/>
          <w:lang w:val="en-US" w:eastAsia="en-US"/>
        </w:rPr>
        <w:t>, which means that these entities already have an annual reporting obligation under the Annual Reports Act.</w:t>
      </w:r>
    </w:p>
    <w:p w14:paraId="20621759" w14:textId="77777777" w:rsidR="00157E12" w:rsidRDefault="00157E12" w:rsidP="00157E12"/>
    <w:p w14:paraId="6E266627" w14:textId="77777777" w:rsidR="005B4876" w:rsidRDefault="005B4876" w:rsidP="005B4876">
      <w:pPr>
        <w:autoSpaceDE w:val="0"/>
        <w:autoSpaceDN w:val="0"/>
        <w:spacing w:after="120" w:line="240" w:lineRule="auto"/>
        <w:ind w:left="720"/>
        <w:rPr>
          <w:rFonts w:ascii="Calibri" w:hAnsi="Calibri" w:cs="Times New Roman"/>
          <w:color w:val="auto"/>
          <w:sz w:val="24"/>
          <w:szCs w:val="24"/>
          <w:lang w:eastAsia="en-US"/>
        </w:rPr>
      </w:pPr>
    </w:p>
    <w:p w14:paraId="5229E88B" w14:textId="77777777" w:rsidR="005B4876" w:rsidRDefault="005B4876">
      <w:pPr>
        <w:spacing w:line="240" w:lineRule="auto"/>
        <w:rPr>
          <w:rFonts w:ascii="Calibri" w:hAnsi="Calibri" w:cs="Times New Roman"/>
          <w:b/>
          <w:bCs/>
          <w:color w:val="5F497A" w:themeColor="accent4" w:themeShade="BF"/>
          <w:sz w:val="28"/>
          <w:szCs w:val="28"/>
          <w:lang w:eastAsia="en-US"/>
        </w:rPr>
      </w:pPr>
    </w:p>
    <w:p w14:paraId="2CCAF86F" w14:textId="77777777" w:rsidR="005B4876" w:rsidRDefault="005B4876">
      <w:pPr>
        <w:spacing w:line="240" w:lineRule="auto"/>
        <w:rPr>
          <w:rFonts w:ascii="Calibri" w:hAnsi="Calibri" w:cs="Times New Roman"/>
          <w:b/>
          <w:bCs/>
          <w:color w:val="5F497A" w:themeColor="accent4" w:themeShade="BF"/>
          <w:sz w:val="28"/>
          <w:szCs w:val="28"/>
          <w:lang w:eastAsia="en-US"/>
        </w:rPr>
      </w:pPr>
      <w:r>
        <w:rPr>
          <w:color w:val="5F497A" w:themeColor="accent4" w:themeShade="BF"/>
        </w:rPr>
        <w:br w:type="page"/>
      </w:r>
    </w:p>
    <w:p w14:paraId="01A98F4C" w14:textId="77777777" w:rsidR="00270548" w:rsidRPr="00975857" w:rsidRDefault="00270548" w:rsidP="00270548">
      <w:pPr>
        <w:pStyle w:val="Heading2"/>
        <w:rPr>
          <w:color w:val="5F497A" w:themeColor="accent4" w:themeShade="BF"/>
        </w:rPr>
      </w:pPr>
      <w:bookmarkStart w:id="176" w:name="_Toc8313002"/>
      <w:r>
        <w:rPr>
          <w:color w:val="5F497A" w:themeColor="accent4" w:themeShade="BF"/>
        </w:rPr>
        <w:lastRenderedPageBreak/>
        <w:t xml:space="preserve">Attachment </w:t>
      </w:r>
      <w:r w:rsidR="005B4876">
        <w:rPr>
          <w:color w:val="5F497A" w:themeColor="accent4" w:themeShade="BF"/>
        </w:rPr>
        <w:t>B</w:t>
      </w:r>
      <w:r>
        <w:rPr>
          <w:color w:val="5F497A" w:themeColor="accent4" w:themeShade="BF"/>
        </w:rPr>
        <w:t>: Example of Compliance Statement</w:t>
      </w:r>
      <w:bookmarkEnd w:id="176"/>
      <w:r>
        <w:rPr>
          <w:color w:val="5F497A" w:themeColor="accent4" w:themeShade="BF"/>
        </w:rPr>
        <w:t xml:space="preserve"> </w:t>
      </w:r>
    </w:p>
    <w:p w14:paraId="60EB0956" w14:textId="77777777" w:rsidR="00270548" w:rsidRDefault="00270548" w:rsidP="00270548">
      <w:pPr>
        <w:autoSpaceDE w:val="0"/>
        <w:autoSpaceDN w:val="0"/>
        <w:spacing w:after="120" w:line="240" w:lineRule="auto"/>
        <w:ind w:left="720"/>
        <w:rPr>
          <w:rFonts w:ascii="Calibri" w:hAnsi="Calibri" w:cs="Times New Roman"/>
          <w:color w:val="auto"/>
          <w:sz w:val="24"/>
          <w:szCs w:val="24"/>
          <w:lang w:eastAsia="en-US"/>
        </w:rPr>
      </w:pPr>
      <w:r>
        <w:rPr>
          <w:rFonts w:ascii="Calibri" w:hAnsi="Calibri" w:cs="Times New Roman"/>
          <w:color w:val="auto"/>
          <w:sz w:val="24"/>
          <w:szCs w:val="24"/>
          <w:lang w:eastAsia="en-US"/>
        </w:rPr>
        <w:t xml:space="preserve">The &lt;insert annual report name&gt; must comply with the Annual Report Directions (the Directions) made under section 8 of the Annual Reports Act. The Directions are found at the ACT Legislation Register: </w:t>
      </w:r>
      <w:hyperlink r:id="rId30" w:history="1">
        <w:r w:rsidRPr="00BF0C1F">
          <w:rPr>
            <w:rStyle w:val="Hyperlink"/>
            <w:rFonts w:ascii="Calibri" w:hAnsi="Calibri"/>
            <w:szCs w:val="24"/>
            <w:lang w:eastAsia="en-US"/>
          </w:rPr>
          <w:t>www.legislation.act.gov.au</w:t>
        </w:r>
      </w:hyperlink>
      <w:r>
        <w:rPr>
          <w:rFonts w:ascii="Calibri" w:hAnsi="Calibri" w:cs="Times New Roman"/>
          <w:color w:val="auto"/>
          <w:sz w:val="24"/>
          <w:szCs w:val="24"/>
          <w:lang w:eastAsia="en-US"/>
        </w:rPr>
        <w:t>.</w:t>
      </w:r>
    </w:p>
    <w:p w14:paraId="33D200F6" w14:textId="77777777" w:rsidR="00270548" w:rsidRDefault="00270548" w:rsidP="00270548">
      <w:pPr>
        <w:autoSpaceDE w:val="0"/>
        <w:autoSpaceDN w:val="0"/>
        <w:spacing w:after="120" w:line="240" w:lineRule="auto"/>
        <w:ind w:left="720"/>
        <w:rPr>
          <w:rFonts w:ascii="Calibri" w:hAnsi="Calibri" w:cs="Times New Roman"/>
          <w:i/>
          <w:color w:val="auto"/>
          <w:sz w:val="24"/>
          <w:szCs w:val="24"/>
          <w:lang w:eastAsia="en-US"/>
        </w:rPr>
      </w:pPr>
      <w:r>
        <w:rPr>
          <w:rFonts w:ascii="Calibri" w:hAnsi="Calibri" w:cs="Times New Roman"/>
          <w:color w:val="auto"/>
          <w:sz w:val="24"/>
          <w:szCs w:val="24"/>
          <w:lang w:eastAsia="en-US"/>
        </w:rPr>
        <w:t xml:space="preserve">The Compliance Statement indicates the subsections, under </w:t>
      </w:r>
      <w:r w:rsidR="00852D92">
        <w:rPr>
          <w:rFonts w:ascii="Calibri" w:hAnsi="Calibri" w:cs="Times New Roman"/>
          <w:color w:val="auto"/>
          <w:sz w:val="24"/>
          <w:szCs w:val="24"/>
          <w:lang w:eastAsia="en-US"/>
        </w:rPr>
        <w:t xml:space="preserve">Parts 1 to 5 </w:t>
      </w:r>
      <w:r>
        <w:rPr>
          <w:rFonts w:ascii="Calibri" w:hAnsi="Calibri" w:cs="Times New Roman"/>
          <w:color w:val="auto"/>
          <w:sz w:val="24"/>
          <w:szCs w:val="24"/>
          <w:lang w:eastAsia="en-US"/>
        </w:rPr>
        <w:t xml:space="preserve">of the Directions, that are applicable to &lt;insert </w:t>
      </w:r>
      <w:r w:rsidR="00852D92">
        <w:rPr>
          <w:rFonts w:ascii="Calibri" w:hAnsi="Calibri" w:cs="Times New Roman"/>
          <w:color w:val="auto"/>
          <w:sz w:val="24"/>
          <w:szCs w:val="24"/>
          <w:lang w:eastAsia="en-US"/>
        </w:rPr>
        <w:t>reporting entity’s</w:t>
      </w:r>
      <w:r>
        <w:rPr>
          <w:rFonts w:ascii="Calibri" w:hAnsi="Calibri" w:cs="Times New Roman"/>
          <w:color w:val="auto"/>
          <w:sz w:val="24"/>
          <w:szCs w:val="24"/>
          <w:lang w:eastAsia="en-US"/>
        </w:rPr>
        <w:t xml:space="preserve"> name&gt; and the location of information that satisfies these requirements:</w:t>
      </w:r>
    </w:p>
    <w:p w14:paraId="1A7B9EB5" w14:textId="77777777" w:rsidR="00270548" w:rsidRPr="00C87DAB" w:rsidRDefault="00270548" w:rsidP="00270548">
      <w:pPr>
        <w:pStyle w:val="ListParagraph"/>
        <w:rPr>
          <w:b/>
          <w:i/>
          <w:lang w:val="en-AU"/>
        </w:rPr>
      </w:pPr>
      <w:r w:rsidRPr="00C87DAB">
        <w:rPr>
          <w:b/>
          <w:i/>
          <w:lang w:val="en-AU"/>
        </w:rPr>
        <w:t>Part 1 Directions Overview</w:t>
      </w:r>
    </w:p>
    <w:p w14:paraId="13844838" w14:textId="77777777" w:rsidR="00270548" w:rsidRDefault="00270548" w:rsidP="00270548">
      <w:pPr>
        <w:autoSpaceDE w:val="0"/>
        <w:autoSpaceDN w:val="0"/>
        <w:spacing w:after="120" w:line="240" w:lineRule="auto"/>
        <w:ind w:left="720"/>
        <w:rPr>
          <w:rFonts w:ascii="Calibri" w:hAnsi="Calibri" w:cs="Times New Roman"/>
          <w:color w:val="auto"/>
          <w:sz w:val="24"/>
          <w:szCs w:val="24"/>
          <w:lang w:eastAsia="en-US"/>
        </w:rPr>
      </w:pPr>
      <w:r>
        <w:rPr>
          <w:rFonts w:ascii="Calibri" w:hAnsi="Calibri" w:cs="Times New Roman"/>
          <w:color w:val="auto"/>
          <w:sz w:val="24"/>
          <w:szCs w:val="24"/>
          <w:lang w:eastAsia="en-US"/>
        </w:rPr>
        <w:t xml:space="preserve">The requirements under Part 1 of the Directions relate to the purpose, timing and distribution, and records keeping of annual reports. The &lt;insert annual report name&gt; complies with all subsections of Part 1 under the Directions.   </w:t>
      </w:r>
    </w:p>
    <w:p w14:paraId="54D3443D" w14:textId="16DE5A0C" w:rsidR="00270548" w:rsidRDefault="004E48FE" w:rsidP="00270548">
      <w:pPr>
        <w:autoSpaceDE w:val="0"/>
        <w:autoSpaceDN w:val="0"/>
        <w:spacing w:after="120" w:line="240" w:lineRule="auto"/>
        <w:ind w:left="720"/>
        <w:rPr>
          <w:rFonts w:ascii="Calibri" w:hAnsi="Calibri" w:cs="Times New Roman"/>
          <w:color w:val="auto"/>
          <w:sz w:val="24"/>
          <w:szCs w:val="24"/>
          <w:lang w:eastAsia="en-US"/>
        </w:rPr>
      </w:pPr>
      <w:r>
        <w:rPr>
          <w:rFonts w:ascii="Calibri" w:hAnsi="Calibri" w:cs="Times New Roman"/>
          <w:color w:val="auto"/>
          <w:sz w:val="24"/>
          <w:szCs w:val="24"/>
          <w:lang w:eastAsia="en-US"/>
        </w:rPr>
        <w:t>To meet</w:t>
      </w:r>
      <w:r w:rsidR="00270548">
        <w:rPr>
          <w:rFonts w:ascii="Calibri" w:hAnsi="Calibri" w:cs="Times New Roman"/>
          <w:color w:val="auto"/>
          <w:sz w:val="24"/>
          <w:szCs w:val="24"/>
          <w:lang w:eastAsia="en-US"/>
        </w:rPr>
        <w:t xml:space="preserve"> Section 1</w:t>
      </w:r>
      <w:r>
        <w:rPr>
          <w:rFonts w:ascii="Calibri" w:hAnsi="Calibri" w:cs="Times New Roman"/>
          <w:color w:val="auto"/>
          <w:sz w:val="24"/>
          <w:szCs w:val="24"/>
          <w:lang w:eastAsia="en-US"/>
        </w:rPr>
        <w:t>5</w:t>
      </w:r>
      <w:r w:rsidR="00270548">
        <w:rPr>
          <w:rFonts w:ascii="Calibri" w:hAnsi="Calibri" w:cs="Times New Roman"/>
          <w:color w:val="auto"/>
          <w:sz w:val="24"/>
          <w:szCs w:val="24"/>
          <w:lang w:eastAsia="en-US"/>
        </w:rPr>
        <w:t xml:space="preserve"> Feedback, Part 1 of the Directions, c</w:t>
      </w:r>
      <w:r w:rsidR="00270548" w:rsidRPr="007C3843">
        <w:rPr>
          <w:rFonts w:ascii="Calibri" w:hAnsi="Calibri" w:cs="Times New Roman"/>
          <w:color w:val="auto"/>
          <w:sz w:val="24"/>
          <w:szCs w:val="24"/>
          <w:lang w:eastAsia="en-US"/>
        </w:rPr>
        <w:t xml:space="preserve">ontact </w:t>
      </w:r>
      <w:r w:rsidR="00270548">
        <w:rPr>
          <w:rFonts w:ascii="Calibri" w:hAnsi="Calibri" w:cs="Times New Roman"/>
          <w:color w:val="auto"/>
          <w:sz w:val="24"/>
          <w:szCs w:val="24"/>
          <w:lang w:eastAsia="en-US"/>
        </w:rPr>
        <w:t xml:space="preserve">details for &lt;insert </w:t>
      </w:r>
      <w:r w:rsidR="001A4F65">
        <w:rPr>
          <w:rFonts w:ascii="Calibri" w:hAnsi="Calibri" w:cs="Times New Roman"/>
          <w:color w:val="auto"/>
          <w:sz w:val="24"/>
          <w:szCs w:val="24"/>
          <w:lang w:eastAsia="en-US"/>
        </w:rPr>
        <w:t xml:space="preserve">reporting </w:t>
      </w:r>
      <w:r w:rsidR="006956EB">
        <w:rPr>
          <w:rFonts w:ascii="Calibri" w:hAnsi="Calibri" w:cs="Times New Roman"/>
          <w:color w:val="auto"/>
          <w:sz w:val="24"/>
          <w:szCs w:val="24"/>
          <w:lang w:eastAsia="en-US"/>
        </w:rPr>
        <w:t>entity’s</w:t>
      </w:r>
      <w:r w:rsidR="00270548">
        <w:rPr>
          <w:rFonts w:ascii="Calibri" w:hAnsi="Calibri" w:cs="Times New Roman"/>
          <w:color w:val="auto"/>
          <w:sz w:val="24"/>
          <w:szCs w:val="24"/>
          <w:lang w:eastAsia="en-US"/>
        </w:rPr>
        <w:t xml:space="preserve"> name&gt; are provided within the &lt;insert annual report name&gt; to provide readers with the opportunity to provide feedback. </w:t>
      </w:r>
    </w:p>
    <w:p w14:paraId="47EDC555" w14:textId="77777777" w:rsidR="00270548" w:rsidRPr="00834D8D" w:rsidRDefault="00270548" w:rsidP="00270548">
      <w:pPr>
        <w:pStyle w:val="ListParagraph"/>
        <w:contextualSpacing w:val="0"/>
        <w:rPr>
          <w:b/>
          <w:i/>
          <w:lang w:val="en-AU"/>
        </w:rPr>
      </w:pPr>
      <w:r w:rsidRPr="00C87DAB">
        <w:rPr>
          <w:b/>
          <w:i/>
          <w:lang w:val="en-AU"/>
        </w:rPr>
        <w:t xml:space="preserve">Part 2 </w:t>
      </w:r>
      <w:r w:rsidR="006956EB">
        <w:rPr>
          <w:b/>
          <w:i/>
          <w:lang w:val="en-AU"/>
        </w:rPr>
        <w:t>Reporting entity</w:t>
      </w:r>
      <w:r>
        <w:rPr>
          <w:b/>
          <w:i/>
          <w:lang w:val="en-AU"/>
        </w:rPr>
        <w:t xml:space="preserve"> </w:t>
      </w:r>
      <w:r w:rsidRPr="00C87DAB">
        <w:rPr>
          <w:b/>
          <w:i/>
          <w:lang w:val="en-AU"/>
        </w:rPr>
        <w:t>Annual Report Requirements</w:t>
      </w:r>
    </w:p>
    <w:p w14:paraId="07B81A4F" w14:textId="77777777" w:rsidR="00270548" w:rsidRDefault="00270548" w:rsidP="00270548">
      <w:pPr>
        <w:pStyle w:val="ListParagraph"/>
        <w:spacing w:before="240"/>
        <w:rPr>
          <w:lang w:val="en-AU"/>
        </w:rPr>
      </w:pPr>
      <w:r w:rsidRPr="00264218">
        <w:rPr>
          <w:lang w:val="en-AU"/>
        </w:rPr>
        <w:t xml:space="preserve">The requirements within Part 2 of the Directions are mandatory for all </w:t>
      </w:r>
      <w:r w:rsidR="006956EB">
        <w:rPr>
          <w:lang w:val="en-AU"/>
        </w:rPr>
        <w:t>reporting entities</w:t>
      </w:r>
      <w:r w:rsidRPr="00264218">
        <w:rPr>
          <w:lang w:val="en-AU"/>
        </w:rPr>
        <w:t xml:space="preserve"> and &lt;insert </w:t>
      </w:r>
      <w:r>
        <w:rPr>
          <w:lang w:val="en-AU"/>
        </w:rPr>
        <w:t xml:space="preserve">directorate/public sector body name&gt; </w:t>
      </w:r>
      <w:r w:rsidRPr="00264218">
        <w:rPr>
          <w:lang w:val="en-AU"/>
        </w:rPr>
        <w:t xml:space="preserve">complies with all subsections. The information that satisfies the requirements of Part 2 is found in the </w:t>
      </w:r>
      <w:r>
        <w:rPr>
          <w:lang w:val="en-AU"/>
        </w:rPr>
        <w:t>&lt;insert a</w:t>
      </w:r>
      <w:r w:rsidRPr="00264218">
        <w:rPr>
          <w:lang w:val="en-AU"/>
        </w:rPr>
        <w:t xml:space="preserve">nnual </w:t>
      </w:r>
      <w:r>
        <w:rPr>
          <w:lang w:val="en-AU"/>
        </w:rPr>
        <w:t>r</w:t>
      </w:r>
      <w:r w:rsidRPr="00264218">
        <w:rPr>
          <w:lang w:val="en-AU"/>
        </w:rPr>
        <w:t xml:space="preserve">eport name&gt; as follows: </w:t>
      </w:r>
    </w:p>
    <w:p w14:paraId="3CD606AA" w14:textId="77777777" w:rsidR="00270548" w:rsidRDefault="00270548" w:rsidP="00AD59F6">
      <w:pPr>
        <w:pStyle w:val="ListParagraph"/>
        <w:numPr>
          <w:ilvl w:val="0"/>
          <w:numId w:val="32"/>
        </w:numPr>
        <w:ind w:left="993" w:firstLine="0"/>
        <w:rPr>
          <w:lang w:val="en-AU"/>
        </w:rPr>
      </w:pPr>
      <w:r>
        <w:rPr>
          <w:lang w:val="en-AU"/>
        </w:rPr>
        <w:t>A. Transmittal Certificate, see &lt;insert page no. e.g. page 2&gt;</w:t>
      </w:r>
    </w:p>
    <w:p w14:paraId="79CA89E9" w14:textId="77777777" w:rsidR="00270548" w:rsidRDefault="00270548" w:rsidP="00AD59F6">
      <w:pPr>
        <w:pStyle w:val="ListParagraph"/>
        <w:numPr>
          <w:ilvl w:val="0"/>
          <w:numId w:val="32"/>
        </w:numPr>
        <w:ind w:left="993" w:firstLine="0"/>
        <w:rPr>
          <w:lang w:val="en-AU"/>
        </w:rPr>
      </w:pPr>
      <w:r w:rsidRPr="00834D8D">
        <w:rPr>
          <w:lang w:val="en-AU"/>
        </w:rPr>
        <w:t>B. Organisational Overview and Performance, inclusive of all subsections</w:t>
      </w:r>
      <w:r>
        <w:rPr>
          <w:lang w:val="en-AU"/>
        </w:rPr>
        <w:t>, see</w:t>
      </w:r>
    </w:p>
    <w:p w14:paraId="6A19ADE5" w14:textId="77777777" w:rsidR="00270548" w:rsidRPr="00834D8D" w:rsidRDefault="00270548" w:rsidP="00270548">
      <w:pPr>
        <w:pStyle w:val="ListParagraph"/>
        <w:ind w:left="993" w:firstLine="447"/>
        <w:rPr>
          <w:lang w:val="en-AU"/>
        </w:rPr>
      </w:pPr>
      <w:r w:rsidRPr="00834D8D">
        <w:rPr>
          <w:lang w:val="en-AU"/>
        </w:rPr>
        <w:t>&lt;insert page no. range e.g. pages 3 – 29&gt;</w:t>
      </w:r>
    </w:p>
    <w:p w14:paraId="76312CF0" w14:textId="77777777" w:rsidR="00270548" w:rsidRDefault="00270548" w:rsidP="00AD59F6">
      <w:pPr>
        <w:pStyle w:val="ListParagraph"/>
        <w:numPr>
          <w:ilvl w:val="0"/>
          <w:numId w:val="32"/>
        </w:numPr>
        <w:ind w:left="993" w:firstLine="0"/>
        <w:rPr>
          <w:lang w:val="en-AU"/>
        </w:rPr>
      </w:pPr>
      <w:r>
        <w:rPr>
          <w:lang w:val="en-AU"/>
        </w:rPr>
        <w:t>C. Financial Management Reporting, inclusive of all subsections, see &lt;insert</w:t>
      </w:r>
    </w:p>
    <w:p w14:paraId="5795F1F7" w14:textId="77777777" w:rsidR="00270548" w:rsidRPr="00834D8D" w:rsidRDefault="00270548" w:rsidP="00270548">
      <w:pPr>
        <w:pStyle w:val="ListParagraph"/>
        <w:ind w:left="993" w:firstLine="447"/>
        <w:rPr>
          <w:lang w:val="en-AU"/>
        </w:rPr>
      </w:pPr>
      <w:r>
        <w:rPr>
          <w:lang w:val="en-AU"/>
        </w:rPr>
        <w:t>page no. r</w:t>
      </w:r>
      <w:r w:rsidRPr="00834D8D">
        <w:rPr>
          <w:lang w:val="en-AU"/>
        </w:rPr>
        <w:t>ange e.g. pages 30</w:t>
      </w:r>
      <w:r>
        <w:rPr>
          <w:lang w:val="en-AU"/>
        </w:rPr>
        <w:t xml:space="preserve"> </w:t>
      </w:r>
      <w:r w:rsidRPr="00834D8D">
        <w:rPr>
          <w:lang w:val="en-AU"/>
        </w:rPr>
        <w:t>–</w:t>
      </w:r>
      <w:r>
        <w:rPr>
          <w:lang w:val="en-AU"/>
        </w:rPr>
        <w:t xml:space="preserve"> </w:t>
      </w:r>
      <w:r w:rsidRPr="00834D8D">
        <w:rPr>
          <w:lang w:val="en-AU"/>
        </w:rPr>
        <w:t>40&gt;</w:t>
      </w:r>
    </w:p>
    <w:p w14:paraId="2E707775" w14:textId="77777777" w:rsidR="00270548" w:rsidRPr="00834D8D" w:rsidRDefault="00270548" w:rsidP="00270548">
      <w:pPr>
        <w:pStyle w:val="ListParagraph"/>
        <w:spacing w:before="240"/>
        <w:contextualSpacing w:val="0"/>
        <w:rPr>
          <w:b/>
          <w:i/>
          <w:lang w:val="en-AU"/>
        </w:rPr>
      </w:pPr>
      <w:r w:rsidRPr="00C87DAB">
        <w:rPr>
          <w:b/>
          <w:i/>
          <w:lang w:val="en-AU"/>
        </w:rPr>
        <w:t xml:space="preserve">Part 3 Reporting by Exception </w:t>
      </w:r>
    </w:p>
    <w:p w14:paraId="2BA39E78" w14:textId="77777777" w:rsidR="00270548" w:rsidRPr="00834D8D" w:rsidRDefault="00270548" w:rsidP="00270548">
      <w:pPr>
        <w:pStyle w:val="ListParagraph"/>
        <w:contextualSpacing w:val="0"/>
        <w:rPr>
          <w:lang w:val="en-AU"/>
        </w:rPr>
      </w:pPr>
      <w:r w:rsidRPr="00264218">
        <w:rPr>
          <w:lang w:val="en-AU"/>
        </w:rPr>
        <w:t xml:space="preserve">&lt;insert </w:t>
      </w:r>
      <w:r w:rsidR="006956EB">
        <w:rPr>
          <w:lang w:val="en-AU"/>
        </w:rPr>
        <w:t>reporting entity</w:t>
      </w:r>
      <w:r>
        <w:rPr>
          <w:lang w:val="en-AU"/>
        </w:rPr>
        <w:t xml:space="preserve"> name&gt; </w:t>
      </w:r>
      <w:r w:rsidRPr="00264218">
        <w:rPr>
          <w:lang w:val="en-AU"/>
        </w:rPr>
        <w:t xml:space="preserve">has nil information to report by exception under </w:t>
      </w:r>
      <w:r w:rsidR="006956EB" w:rsidRPr="00264218">
        <w:rPr>
          <w:lang w:val="en-AU"/>
        </w:rPr>
        <w:t>Part</w:t>
      </w:r>
      <w:r w:rsidR="006956EB">
        <w:rPr>
          <w:lang w:val="en-AU"/>
        </w:rPr>
        <w:t> </w:t>
      </w:r>
      <w:r w:rsidRPr="00264218">
        <w:rPr>
          <w:lang w:val="en-AU"/>
        </w:rPr>
        <w:t xml:space="preserve">3 of the Directions for the </w:t>
      </w:r>
      <w:r>
        <w:rPr>
          <w:lang w:val="en-AU"/>
        </w:rPr>
        <w:t>201X-</w:t>
      </w:r>
      <w:r w:rsidR="001A4F65">
        <w:rPr>
          <w:lang w:val="en-AU"/>
        </w:rPr>
        <w:t>X</w:t>
      </w:r>
      <w:r>
        <w:rPr>
          <w:lang w:val="en-AU"/>
        </w:rPr>
        <w:t>X</w:t>
      </w:r>
      <w:r w:rsidRPr="00264218">
        <w:rPr>
          <w:lang w:val="en-AU"/>
        </w:rPr>
        <w:t xml:space="preserve"> reporting </w:t>
      </w:r>
      <w:r>
        <w:rPr>
          <w:lang w:val="en-AU"/>
        </w:rPr>
        <w:t>year</w:t>
      </w:r>
      <w:r w:rsidRPr="00264218">
        <w:rPr>
          <w:lang w:val="en-AU"/>
        </w:rPr>
        <w:t>.</w:t>
      </w:r>
    </w:p>
    <w:p w14:paraId="3F0328B3" w14:textId="77777777" w:rsidR="00270548" w:rsidRPr="00834D8D" w:rsidRDefault="00270548" w:rsidP="00270548">
      <w:pPr>
        <w:pStyle w:val="ListParagraph"/>
        <w:spacing w:before="120"/>
        <w:contextualSpacing w:val="0"/>
        <w:rPr>
          <w:b/>
          <w:i/>
          <w:lang w:val="en-AU"/>
        </w:rPr>
      </w:pPr>
      <w:r>
        <w:rPr>
          <w:b/>
          <w:i/>
          <w:lang w:val="en-AU"/>
        </w:rPr>
        <w:t>Part 4 Directorate and Public Sector Body</w:t>
      </w:r>
      <w:r w:rsidRPr="00A336E1">
        <w:rPr>
          <w:b/>
          <w:i/>
          <w:lang w:val="en-AU"/>
        </w:rPr>
        <w:t xml:space="preserve"> Specific Annual Report Requirements</w:t>
      </w:r>
    </w:p>
    <w:p w14:paraId="773D4353" w14:textId="77777777" w:rsidR="00270548" w:rsidRDefault="00270548" w:rsidP="00270548">
      <w:pPr>
        <w:pStyle w:val="ListParagraph"/>
        <w:rPr>
          <w:lang w:val="en-AU"/>
        </w:rPr>
      </w:pPr>
      <w:r w:rsidRPr="00264218">
        <w:rPr>
          <w:lang w:val="en-AU"/>
        </w:rPr>
        <w:t>The</w:t>
      </w:r>
      <w:r>
        <w:rPr>
          <w:lang w:val="en-AU"/>
        </w:rPr>
        <w:t xml:space="preserve"> following </w:t>
      </w:r>
      <w:r w:rsidRPr="00264218">
        <w:rPr>
          <w:lang w:val="en-AU"/>
        </w:rPr>
        <w:t>subsection</w:t>
      </w:r>
      <w:r>
        <w:rPr>
          <w:lang w:val="en-AU"/>
        </w:rPr>
        <w:t>s</w:t>
      </w:r>
      <w:r w:rsidRPr="00264218">
        <w:rPr>
          <w:lang w:val="en-AU"/>
        </w:rPr>
        <w:t xml:space="preserve"> of Part 4 </w:t>
      </w:r>
      <w:r>
        <w:rPr>
          <w:lang w:val="en-AU"/>
        </w:rPr>
        <w:t xml:space="preserve">of the </w:t>
      </w:r>
      <w:r w:rsidR="006956EB">
        <w:rPr>
          <w:lang w:val="en-AU"/>
        </w:rPr>
        <w:t xml:space="preserve">2019 </w:t>
      </w:r>
      <w:r>
        <w:rPr>
          <w:lang w:val="en-AU"/>
        </w:rPr>
        <w:t xml:space="preserve">Directions are </w:t>
      </w:r>
      <w:r w:rsidRPr="00264218">
        <w:rPr>
          <w:lang w:val="en-AU"/>
        </w:rPr>
        <w:t xml:space="preserve">applicable to &lt;insert </w:t>
      </w:r>
      <w:r w:rsidR="006956EB">
        <w:rPr>
          <w:lang w:val="en-AU"/>
        </w:rPr>
        <w:t>reporting entity</w:t>
      </w:r>
      <w:r w:rsidRPr="00264218">
        <w:rPr>
          <w:lang w:val="en-AU"/>
        </w:rPr>
        <w:t xml:space="preserve"> name&gt;</w:t>
      </w:r>
      <w:r>
        <w:rPr>
          <w:lang w:val="en-AU"/>
        </w:rPr>
        <w:t xml:space="preserve"> and can be found within the &lt;insert annual report name&gt;:</w:t>
      </w:r>
      <w:r w:rsidRPr="00264218">
        <w:rPr>
          <w:lang w:val="en-AU"/>
        </w:rPr>
        <w:t xml:space="preserve"> </w:t>
      </w:r>
    </w:p>
    <w:p w14:paraId="044CC15D" w14:textId="77777777" w:rsidR="00270548" w:rsidRPr="00834D8D" w:rsidRDefault="00270548" w:rsidP="00AD59F6">
      <w:pPr>
        <w:pStyle w:val="ListParagraph"/>
        <w:numPr>
          <w:ilvl w:val="0"/>
          <w:numId w:val="31"/>
        </w:numPr>
        <w:spacing w:before="120"/>
        <w:ind w:left="1417" w:hanging="425"/>
        <w:contextualSpacing w:val="0"/>
        <w:rPr>
          <w:lang w:val="en-AU"/>
        </w:rPr>
      </w:pPr>
      <w:r>
        <w:rPr>
          <w:lang w:val="en-AU"/>
        </w:rPr>
        <w:t>Ministerial and Director-General Directions, see &lt;insert page no. e.g. page 10&gt;</w:t>
      </w:r>
    </w:p>
    <w:p w14:paraId="0FA2CA28" w14:textId="77777777" w:rsidR="00270548" w:rsidRDefault="00270548" w:rsidP="00270548">
      <w:pPr>
        <w:pStyle w:val="ListParagraph"/>
        <w:spacing w:before="120"/>
        <w:contextualSpacing w:val="0"/>
        <w:rPr>
          <w:b/>
          <w:i/>
          <w:lang w:val="en-AU"/>
        </w:rPr>
      </w:pPr>
      <w:r w:rsidRPr="00A336E1">
        <w:rPr>
          <w:b/>
          <w:i/>
          <w:lang w:val="en-AU"/>
        </w:rPr>
        <w:t>Part 5 Whole of Government Annual Reporting</w:t>
      </w:r>
    </w:p>
    <w:p w14:paraId="73320AF0" w14:textId="2ADE7554" w:rsidR="00270548" w:rsidRDefault="00270548" w:rsidP="00270548">
      <w:pPr>
        <w:autoSpaceDE w:val="0"/>
        <w:autoSpaceDN w:val="0"/>
        <w:spacing w:after="120" w:line="240" w:lineRule="auto"/>
        <w:ind w:left="720"/>
        <w:rPr>
          <w:rFonts w:ascii="Calibri" w:hAnsi="Calibri" w:cs="Times New Roman"/>
          <w:color w:val="auto"/>
          <w:sz w:val="24"/>
          <w:szCs w:val="24"/>
          <w:lang w:eastAsia="en-US"/>
        </w:rPr>
      </w:pPr>
      <w:r>
        <w:rPr>
          <w:rFonts w:ascii="Calibri" w:hAnsi="Calibri" w:cs="Times New Roman"/>
          <w:color w:val="auto"/>
          <w:sz w:val="24"/>
          <w:szCs w:val="24"/>
          <w:lang w:eastAsia="en-US"/>
        </w:rPr>
        <w:t xml:space="preserve">All subsections of Part 5 of the Directions apply to &lt;insert directorate/public sector name&gt;. Consistent with the Directions, the information satisfying these requirements is reported in the one place for all ACT Public Service directorates, as follows: </w:t>
      </w:r>
    </w:p>
    <w:p w14:paraId="4359DC38" w14:textId="7D4EB30B" w:rsidR="00AD59F6" w:rsidRPr="00AD59F6" w:rsidRDefault="00AD59F6" w:rsidP="00AD59F6">
      <w:pPr>
        <w:pStyle w:val="ListParagraph"/>
        <w:numPr>
          <w:ilvl w:val="0"/>
          <w:numId w:val="30"/>
        </w:numPr>
        <w:ind w:left="1418" w:hanging="425"/>
        <w:rPr>
          <w:lang w:val="en-AU"/>
        </w:rPr>
      </w:pPr>
      <w:r w:rsidRPr="00AD59F6">
        <w:rPr>
          <w:lang w:val="en-AU"/>
        </w:rPr>
        <w:t>Bushfire Risk Management</w:t>
      </w:r>
      <w:r>
        <w:rPr>
          <w:lang w:val="en-AU"/>
        </w:rPr>
        <w:t xml:space="preserve">, </w:t>
      </w:r>
      <w:r>
        <w:t xml:space="preserve">see the </w:t>
      </w:r>
      <w:r w:rsidRPr="0043263F">
        <w:rPr>
          <w:lang w:val="en-AU"/>
        </w:rPr>
        <w:t>annual report of</w:t>
      </w:r>
      <w:r w:rsidRPr="0043263F">
        <w:t xml:space="preserve"> the Justice and Community Safety Directorate</w:t>
      </w:r>
      <w:r>
        <w:t>;</w:t>
      </w:r>
    </w:p>
    <w:p w14:paraId="1921AFC0" w14:textId="78955728" w:rsidR="001B51A9" w:rsidRDefault="001B51A9" w:rsidP="00AD59F6">
      <w:pPr>
        <w:pStyle w:val="ListParagraph"/>
        <w:numPr>
          <w:ilvl w:val="0"/>
          <w:numId w:val="30"/>
        </w:numPr>
        <w:ind w:left="1418" w:hanging="425"/>
      </w:pPr>
      <w:r>
        <w:rPr>
          <w:lang w:val="en-AU"/>
        </w:rPr>
        <w:t>Human Rights</w:t>
      </w:r>
      <w:r>
        <w:t xml:space="preserve">, see the </w:t>
      </w:r>
      <w:r w:rsidRPr="0043263F">
        <w:rPr>
          <w:lang w:val="en-AU"/>
        </w:rPr>
        <w:t>annual report of</w:t>
      </w:r>
      <w:r w:rsidRPr="0043263F">
        <w:t xml:space="preserve"> the Justice and Community Safety Directorate;</w:t>
      </w:r>
    </w:p>
    <w:p w14:paraId="4F37ABA0" w14:textId="346D3997" w:rsidR="00AD59F6" w:rsidRPr="0043263F" w:rsidRDefault="00AD59F6" w:rsidP="00AD59F6">
      <w:pPr>
        <w:pStyle w:val="ListParagraph"/>
        <w:numPr>
          <w:ilvl w:val="0"/>
          <w:numId w:val="30"/>
        </w:numPr>
        <w:ind w:left="1418" w:hanging="425"/>
      </w:pPr>
      <w:r>
        <w:lastRenderedPageBreak/>
        <w:t xml:space="preserve">Legal Services Directions, see the </w:t>
      </w:r>
      <w:r w:rsidRPr="0043263F">
        <w:rPr>
          <w:lang w:val="en-AU"/>
        </w:rPr>
        <w:t>annual report of</w:t>
      </w:r>
      <w:r w:rsidRPr="0043263F">
        <w:t xml:space="preserve"> the Justice and Community Safety Directorate</w:t>
      </w:r>
    </w:p>
    <w:p w14:paraId="3C6026FA" w14:textId="77777777" w:rsidR="00270548" w:rsidRPr="0043263F" w:rsidRDefault="00270548" w:rsidP="00AD59F6">
      <w:pPr>
        <w:pStyle w:val="ListParagraph"/>
        <w:numPr>
          <w:ilvl w:val="0"/>
          <w:numId w:val="30"/>
        </w:numPr>
        <w:ind w:left="1418" w:hanging="425"/>
      </w:pPr>
      <w:r w:rsidRPr="0043263F">
        <w:t>Public Sector Standards and Workforce Prof</w:t>
      </w:r>
      <w:r>
        <w:t>ile</w:t>
      </w:r>
      <w:r w:rsidRPr="0043263F">
        <w:t>, see the annual State of the Service Report;</w:t>
      </w:r>
      <w:r>
        <w:t xml:space="preserve"> and</w:t>
      </w:r>
    </w:p>
    <w:p w14:paraId="4FC41092" w14:textId="77777777" w:rsidR="00270548" w:rsidRPr="0043263F" w:rsidRDefault="00270548" w:rsidP="00AD59F6">
      <w:pPr>
        <w:pStyle w:val="ListParagraph"/>
        <w:numPr>
          <w:ilvl w:val="0"/>
          <w:numId w:val="30"/>
        </w:numPr>
        <w:ind w:left="1418" w:hanging="425"/>
      </w:pPr>
      <w:r w:rsidRPr="0043263F">
        <w:rPr>
          <w:lang w:val="en-AU"/>
        </w:rPr>
        <w:t>Territory Records, see the annual report of Chief Minister, Treasury and Economic, Development Directorate</w:t>
      </w:r>
      <w:r>
        <w:rPr>
          <w:lang w:val="en-AU"/>
        </w:rPr>
        <w:t>.</w:t>
      </w:r>
    </w:p>
    <w:p w14:paraId="2FBCA362" w14:textId="77777777" w:rsidR="00270548" w:rsidRDefault="00270548" w:rsidP="00270548">
      <w:pPr>
        <w:autoSpaceDE w:val="0"/>
        <w:autoSpaceDN w:val="0"/>
        <w:spacing w:after="120" w:line="240" w:lineRule="auto"/>
        <w:ind w:left="720"/>
        <w:rPr>
          <w:rFonts w:ascii="Calibri" w:hAnsi="Calibri" w:cs="Times New Roman"/>
          <w:color w:val="auto"/>
          <w:sz w:val="24"/>
          <w:szCs w:val="24"/>
          <w:lang w:val="en-US" w:eastAsia="en-US"/>
        </w:rPr>
      </w:pPr>
      <w:r>
        <w:rPr>
          <w:rFonts w:ascii="Calibri" w:hAnsi="Calibri" w:cs="Times New Roman"/>
          <w:color w:val="auto"/>
          <w:sz w:val="24"/>
          <w:szCs w:val="24"/>
          <w:lang w:eastAsia="en-US"/>
        </w:rPr>
        <w:t xml:space="preserve">ACT Public Service Directorate annual reports are found at the following web address: </w:t>
      </w:r>
      <w:hyperlink r:id="rId31" w:history="1">
        <w:r w:rsidRPr="00E65D98">
          <w:rPr>
            <w:rStyle w:val="Hyperlink"/>
            <w:rFonts w:ascii="Calibri" w:hAnsi="Calibri"/>
            <w:szCs w:val="24"/>
            <w:lang w:eastAsia="en-US"/>
          </w:rPr>
          <w:t>http://www.cmd.act.gov.au/open_government/report/annual_reports</w:t>
        </w:r>
      </w:hyperlink>
    </w:p>
    <w:p w14:paraId="72D4A11E" w14:textId="77777777" w:rsidR="00270548" w:rsidRDefault="00270548" w:rsidP="002B47C2">
      <w:pPr>
        <w:autoSpaceDE w:val="0"/>
        <w:autoSpaceDN w:val="0"/>
        <w:spacing w:line="240" w:lineRule="auto"/>
        <w:rPr>
          <w:rFonts w:ascii="Calibri" w:hAnsi="Calibri" w:cs="Times New Roman"/>
          <w:color w:val="auto"/>
          <w:sz w:val="24"/>
          <w:szCs w:val="24"/>
          <w:lang w:eastAsia="en-US"/>
        </w:rPr>
      </w:pPr>
    </w:p>
    <w:p w14:paraId="6235F6C7" w14:textId="77777777" w:rsidR="00270548" w:rsidRDefault="00270548">
      <w:pPr>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br w:type="page"/>
      </w:r>
    </w:p>
    <w:p w14:paraId="4B492C4D" w14:textId="77777777" w:rsidR="00270548" w:rsidRPr="00975857" w:rsidRDefault="00270548" w:rsidP="00270548">
      <w:pPr>
        <w:pStyle w:val="Heading2"/>
        <w:rPr>
          <w:color w:val="5F497A" w:themeColor="accent4" w:themeShade="BF"/>
        </w:rPr>
      </w:pPr>
      <w:bookmarkStart w:id="177" w:name="_Toc8313003"/>
      <w:r>
        <w:rPr>
          <w:color w:val="5F497A" w:themeColor="accent4" w:themeShade="BF"/>
        </w:rPr>
        <w:lastRenderedPageBreak/>
        <w:t xml:space="preserve">Attachment </w:t>
      </w:r>
      <w:r w:rsidR="005B4876">
        <w:rPr>
          <w:color w:val="5F497A" w:themeColor="accent4" w:themeShade="BF"/>
        </w:rPr>
        <w:t>C</w:t>
      </w:r>
      <w:r>
        <w:rPr>
          <w:color w:val="5F497A" w:themeColor="accent4" w:themeShade="BF"/>
        </w:rPr>
        <w:t xml:space="preserve">: </w:t>
      </w:r>
      <w:r w:rsidR="00614440">
        <w:rPr>
          <w:color w:val="5F497A" w:themeColor="accent4" w:themeShade="BF"/>
        </w:rPr>
        <w:t>Work Health Safety reporting</w:t>
      </w:r>
      <w:bookmarkEnd w:id="177"/>
      <w:r>
        <w:rPr>
          <w:color w:val="5F497A" w:themeColor="accent4" w:themeShade="BF"/>
        </w:rPr>
        <w:t xml:space="preserve"> </w:t>
      </w:r>
    </w:p>
    <w:p w14:paraId="5135510D" w14:textId="77777777" w:rsidR="00270548" w:rsidRDefault="00472A20" w:rsidP="002B47C2">
      <w:pPr>
        <w:autoSpaceDE w:val="0"/>
        <w:autoSpaceDN w:val="0"/>
        <w:spacing w:line="240" w:lineRule="auto"/>
        <w:rPr>
          <w:rFonts w:ascii="Calibri" w:hAnsi="Calibri" w:cs="Times New Roman"/>
          <w:color w:val="auto"/>
          <w:sz w:val="24"/>
          <w:szCs w:val="24"/>
          <w:lang w:eastAsia="en-US"/>
        </w:rPr>
      </w:pPr>
      <w:r>
        <w:rPr>
          <w:rFonts w:ascii="Calibri" w:hAnsi="Calibri" w:cs="Times New Roman"/>
          <w:color w:val="auto"/>
          <w:sz w:val="24"/>
          <w:szCs w:val="24"/>
          <w:lang w:val="en-US"/>
        </w:rPr>
        <w:t>Reporting entities’ must provide their data in the format set out in the tables below.</w:t>
      </w:r>
    </w:p>
    <w:p w14:paraId="057339B7" w14:textId="77777777" w:rsidR="003757FE" w:rsidRPr="009C3BC8" w:rsidRDefault="003757FE" w:rsidP="003757FE">
      <w:pPr>
        <w:keepNext/>
        <w:keepLines/>
        <w:autoSpaceDE w:val="0"/>
        <w:autoSpaceDN w:val="0"/>
        <w:spacing w:before="120" w:after="120" w:line="240" w:lineRule="auto"/>
        <w:rPr>
          <w:rFonts w:ascii="Calibri" w:hAnsi="Calibri" w:cs="Times New Roman"/>
          <w:u w:val="single"/>
          <w:lang w:val="en-US" w:eastAsia="en-US"/>
        </w:rPr>
      </w:pPr>
      <w:r w:rsidRPr="009C3BC8">
        <w:rPr>
          <w:rFonts w:ascii="Calibri" w:hAnsi="Calibri" w:cs="Times New Roman"/>
          <w:sz w:val="24"/>
          <w:szCs w:val="24"/>
          <w:u w:val="single"/>
          <w:lang w:val="en-US" w:eastAsia="en-US"/>
        </w:rPr>
        <w:t>Target 1 – reduce the incidence rate of claims resulting in one or more weeks off work by at least 30</w:t>
      </w:r>
      <w:r>
        <w:rPr>
          <w:rFonts w:ascii="Calibri" w:hAnsi="Calibri" w:cs="Times New Roman"/>
          <w:sz w:val="24"/>
          <w:szCs w:val="24"/>
          <w:u w:val="single"/>
          <w:lang w:val="en-US" w:eastAsia="en-US"/>
        </w:rPr>
        <w:t xml:space="preserve"> per cent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1159"/>
        <w:gridCol w:w="1418"/>
        <w:gridCol w:w="1701"/>
        <w:gridCol w:w="1275"/>
        <w:gridCol w:w="1418"/>
        <w:gridCol w:w="1276"/>
      </w:tblGrid>
      <w:tr w:rsidR="003757FE" w:rsidRPr="00D90968" w14:paraId="37DD43BC" w14:textId="77777777" w:rsidTr="004C6685">
        <w:trPr>
          <w:trHeight w:val="690"/>
        </w:trPr>
        <w:tc>
          <w:tcPr>
            <w:tcW w:w="1251" w:type="dxa"/>
            <w:hideMark/>
          </w:tcPr>
          <w:p w14:paraId="3079DABA" w14:textId="77777777" w:rsidR="003757FE" w:rsidRPr="006B7F5C" w:rsidRDefault="003757FE" w:rsidP="004C6685">
            <w:pPr>
              <w:keepNext/>
              <w:keepLines/>
              <w:spacing w:line="240" w:lineRule="auto"/>
              <w:rPr>
                <w:rFonts w:ascii="Calibri" w:hAnsi="Calibri" w:cs="Times New Roman"/>
                <w:sz w:val="24"/>
                <w:szCs w:val="24"/>
              </w:rPr>
            </w:pPr>
            <w:r w:rsidRPr="006B7F5C">
              <w:rPr>
                <w:rFonts w:ascii="Calibri" w:hAnsi="Calibri" w:cs="Times New Roman"/>
                <w:sz w:val="24"/>
                <w:szCs w:val="24"/>
                <w:lang w:val="en-US"/>
              </w:rPr>
              <w:t xml:space="preserve">Financial year </w:t>
            </w:r>
          </w:p>
        </w:tc>
        <w:tc>
          <w:tcPr>
            <w:tcW w:w="1159" w:type="dxa"/>
            <w:hideMark/>
          </w:tcPr>
          <w:p w14:paraId="4DC8E2B8" w14:textId="77777777" w:rsidR="003757FE" w:rsidRPr="006B7F5C" w:rsidRDefault="003757FE" w:rsidP="004C6685">
            <w:pPr>
              <w:keepNext/>
              <w:keepLines/>
              <w:spacing w:line="240" w:lineRule="auto"/>
              <w:rPr>
                <w:rFonts w:ascii="Calibri" w:hAnsi="Calibri" w:cs="Times New Roman"/>
                <w:sz w:val="24"/>
                <w:szCs w:val="24"/>
              </w:rPr>
            </w:pPr>
            <w:r w:rsidRPr="006B7F5C">
              <w:rPr>
                <w:rFonts w:ascii="Calibri" w:hAnsi="Calibri" w:cs="Times New Roman"/>
                <w:sz w:val="24"/>
                <w:szCs w:val="24"/>
                <w:lang w:val="en-US" w:eastAsia="en-US"/>
              </w:rPr>
              <w:t># new 5 day claims</w:t>
            </w:r>
          </w:p>
        </w:tc>
        <w:tc>
          <w:tcPr>
            <w:tcW w:w="1418" w:type="dxa"/>
            <w:hideMark/>
          </w:tcPr>
          <w:p w14:paraId="2EAE7BD2" w14:textId="77777777" w:rsidR="003757FE" w:rsidRPr="006B7F5C" w:rsidRDefault="003757FE" w:rsidP="004C6685">
            <w:pPr>
              <w:keepNext/>
              <w:keepLines/>
              <w:spacing w:line="240" w:lineRule="auto"/>
              <w:rPr>
                <w:rFonts w:ascii="Calibri" w:hAnsi="Calibri" w:cs="Times New Roman"/>
                <w:sz w:val="24"/>
                <w:szCs w:val="24"/>
              </w:rPr>
            </w:pPr>
            <w:r w:rsidRPr="006B7F5C">
              <w:rPr>
                <w:rFonts w:ascii="Calibri" w:hAnsi="Calibri" w:cs="Times New Roman"/>
                <w:sz w:val="24"/>
                <w:szCs w:val="24"/>
                <w:lang w:val="en-US" w:eastAsia="en-US"/>
              </w:rPr>
              <w:t>Rate per 1000 employees</w:t>
            </w:r>
          </w:p>
        </w:tc>
        <w:tc>
          <w:tcPr>
            <w:tcW w:w="1701" w:type="dxa"/>
            <w:hideMark/>
          </w:tcPr>
          <w:p w14:paraId="76D0EBFF" w14:textId="77777777" w:rsidR="003757FE" w:rsidRPr="006B7F5C" w:rsidRDefault="003757FE" w:rsidP="004C6685">
            <w:pPr>
              <w:keepNext/>
              <w:keepLines/>
              <w:spacing w:line="240" w:lineRule="auto"/>
              <w:rPr>
                <w:rFonts w:ascii="Calibri" w:hAnsi="Calibri" w:cs="Times New Roman"/>
                <w:sz w:val="24"/>
                <w:szCs w:val="24"/>
              </w:rPr>
            </w:pPr>
            <w:r>
              <w:rPr>
                <w:rFonts w:ascii="Calibri" w:hAnsi="Calibri" w:cs="Times New Roman"/>
                <w:sz w:val="24"/>
                <w:szCs w:val="24"/>
                <w:lang w:val="en-US" w:eastAsia="en-US"/>
              </w:rPr>
              <w:t>Directorate or public sector body</w:t>
            </w:r>
            <w:r w:rsidRPr="006B7F5C">
              <w:rPr>
                <w:rFonts w:ascii="Calibri" w:hAnsi="Calibri" w:cs="Times New Roman"/>
                <w:sz w:val="24"/>
                <w:szCs w:val="24"/>
                <w:lang w:val="en-US" w:eastAsia="en-US"/>
              </w:rPr>
              <w:t xml:space="preserve"> Target</w:t>
            </w:r>
          </w:p>
        </w:tc>
        <w:tc>
          <w:tcPr>
            <w:tcW w:w="1275" w:type="dxa"/>
            <w:hideMark/>
          </w:tcPr>
          <w:p w14:paraId="47FA8521" w14:textId="77777777" w:rsidR="003757FE" w:rsidRPr="006B7F5C" w:rsidRDefault="003757FE" w:rsidP="004C6685">
            <w:pPr>
              <w:keepNext/>
              <w:keepLines/>
              <w:spacing w:line="240" w:lineRule="auto"/>
              <w:rPr>
                <w:rFonts w:ascii="Calibri" w:hAnsi="Calibri" w:cs="Times New Roman"/>
                <w:sz w:val="24"/>
                <w:szCs w:val="24"/>
              </w:rPr>
            </w:pPr>
            <w:r w:rsidRPr="006B7F5C">
              <w:rPr>
                <w:rFonts w:ascii="Calibri" w:hAnsi="Calibri" w:cs="Times New Roman"/>
                <w:sz w:val="24"/>
                <w:szCs w:val="24"/>
                <w:lang w:val="en-US" w:eastAsia="en-US"/>
              </w:rPr>
              <w:t>ACTPS # new 5 day claims</w:t>
            </w:r>
          </w:p>
        </w:tc>
        <w:tc>
          <w:tcPr>
            <w:tcW w:w="1418" w:type="dxa"/>
          </w:tcPr>
          <w:p w14:paraId="70D2279D" w14:textId="77777777" w:rsidR="003757FE" w:rsidRPr="006B7F5C" w:rsidRDefault="003757FE" w:rsidP="004C6685">
            <w:pPr>
              <w:keepNext/>
              <w:keepLines/>
              <w:spacing w:line="240" w:lineRule="auto"/>
              <w:rPr>
                <w:rFonts w:ascii="Calibri" w:hAnsi="Calibri" w:cs="Times New Roman"/>
                <w:sz w:val="24"/>
                <w:szCs w:val="24"/>
                <w:lang w:val="en-US"/>
              </w:rPr>
            </w:pPr>
            <w:r w:rsidRPr="006B7F5C">
              <w:rPr>
                <w:rFonts w:ascii="Calibri" w:hAnsi="Calibri" w:cs="Times New Roman"/>
                <w:sz w:val="24"/>
                <w:szCs w:val="24"/>
                <w:lang w:val="en-US" w:eastAsia="en-US"/>
              </w:rPr>
              <w:t>Rate per 1000 employees</w:t>
            </w:r>
          </w:p>
        </w:tc>
        <w:tc>
          <w:tcPr>
            <w:tcW w:w="1276" w:type="dxa"/>
          </w:tcPr>
          <w:p w14:paraId="4946B010" w14:textId="77777777" w:rsidR="003757FE" w:rsidRPr="006B7F5C" w:rsidRDefault="003757FE" w:rsidP="004C6685">
            <w:pPr>
              <w:keepNext/>
              <w:keepLines/>
              <w:spacing w:line="240" w:lineRule="auto"/>
              <w:rPr>
                <w:rFonts w:ascii="Calibri" w:hAnsi="Calibri" w:cs="Times New Roman"/>
                <w:sz w:val="24"/>
                <w:szCs w:val="24"/>
                <w:lang w:val="en-US"/>
              </w:rPr>
            </w:pPr>
            <w:r w:rsidRPr="006B7F5C">
              <w:rPr>
                <w:rFonts w:ascii="Calibri" w:hAnsi="Calibri" w:cs="Times New Roman"/>
                <w:sz w:val="24"/>
                <w:szCs w:val="24"/>
                <w:lang w:val="en-US" w:eastAsia="en-US"/>
              </w:rPr>
              <w:t>ACTPS Target</w:t>
            </w:r>
          </w:p>
        </w:tc>
      </w:tr>
      <w:tr w:rsidR="003757FE" w:rsidRPr="00D90968" w14:paraId="7BAA3644" w14:textId="77777777" w:rsidTr="004C6685">
        <w:trPr>
          <w:trHeight w:val="330"/>
        </w:trPr>
        <w:tc>
          <w:tcPr>
            <w:tcW w:w="1251" w:type="dxa"/>
            <w:hideMark/>
          </w:tcPr>
          <w:p w14:paraId="3E7C48AE" w14:textId="77777777" w:rsidR="003757FE" w:rsidRPr="00D90968" w:rsidRDefault="003757FE" w:rsidP="004C6685">
            <w:pPr>
              <w:keepNext/>
              <w:keepLines/>
              <w:spacing w:line="240" w:lineRule="auto"/>
              <w:jc w:val="center"/>
              <w:rPr>
                <w:rFonts w:ascii="Calibri" w:hAnsi="Calibri" w:cs="Times New Roman"/>
                <w:sz w:val="24"/>
                <w:szCs w:val="24"/>
              </w:rPr>
            </w:pPr>
            <w:r w:rsidRPr="00D90968">
              <w:rPr>
                <w:rFonts w:ascii="Calibri" w:hAnsi="Calibri" w:cs="Times New Roman"/>
                <w:sz w:val="24"/>
                <w:szCs w:val="24"/>
                <w:lang w:val="en-US"/>
              </w:rPr>
              <w:t>2012 - 13</w:t>
            </w:r>
          </w:p>
        </w:tc>
        <w:tc>
          <w:tcPr>
            <w:tcW w:w="1159" w:type="dxa"/>
            <w:hideMark/>
          </w:tcPr>
          <w:p w14:paraId="40FD1CB1" w14:textId="77777777" w:rsidR="003757FE" w:rsidRPr="00D90968" w:rsidRDefault="003757FE" w:rsidP="004C6685">
            <w:pPr>
              <w:keepNext/>
              <w:keepLines/>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49429834" w14:textId="77777777" w:rsidR="003757FE" w:rsidRPr="00D90968" w:rsidRDefault="003757FE" w:rsidP="004C6685">
            <w:pPr>
              <w:keepNext/>
              <w:keepLines/>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1AD5DDEE" w14:textId="77777777" w:rsidR="003757FE" w:rsidRPr="00D90968" w:rsidRDefault="003757FE" w:rsidP="004C6685">
            <w:pPr>
              <w:keepNext/>
              <w:keepLines/>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275" w:type="dxa"/>
            <w:hideMark/>
          </w:tcPr>
          <w:p w14:paraId="19AFC18A" w14:textId="77777777" w:rsidR="003757FE" w:rsidRPr="00D90968" w:rsidRDefault="003757FE" w:rsidP="004C6685">
            <w:pPr>
              <w:keepNext/>
              <w:keepLines/>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06A088F4" w14:textId="77777777" w:rsidR="003757FE" w:rsidRPr="00D90968" w:rsidRDefault="003757FE" w:rsidP="004C6685">
            <w:pPr>
              <w:keepNext/>
              <w:keepLines/>
              <w:spacing w:line="240" w:lineRule="auto"/>
              <w:rPr>
                <w:rFonts w:ascii="Calibri" w:hAnsi="Calibri" w:cs="Times New Roman"/>
                <w:sz w:val="24"/>
                <w:szCs w:val="24"/>
                <w:lang w:val="en-US"/>
              </w:rPr>
            </w:pPr>
          </w:p>
        </w:tc>
        <w:tc>
          <w:tcPr>
            <w:tcW w:w="1276" w:type="dxa"/>
          </w:tcPr>
          <w:p w14:paraId="57B2A67F" w14:textId="77777777" w:rsidR="003757FE" w:rsidRPr="00D90968" w:rsidRDefault="003757FE" w:rsidP="004C6685">
            <w:pPr>
              <w:keepNext/>
              <w:keepLines/>
              <w:spacing w:line="240" w:lineRule="auto"/>
              <w:rPr>
                <w:rFonts w:ascii="Calibri" w:hAnsi="Calibri" w:cs="Times New Roman"/>
                <w:sz w:val="24"/>
                <w:szCs w:val="24"/>
                <w:lang w:val="en-US"/>
              </w:rPr>
            </w:pPr>
          </w:p>
        </w:tc>
      </w:tr>
      <w:tr w:rsidR="003757FE" w:rsidRPr="00D90968" w14:paraId="425E76B7" w14:textId="77777777" w:rsidTr="004C6685">
        <w:trPr>
          <w:trHeight w:val="330"/>
        </w:trPr>
        <w:tc>
          <w:tcPr>
            <w:tcW w:w="1251" w:type="dxa"/>
            <w:hideMark/>
          </w:tcPr>
          <w:p w14:paraId="4BF0D0A1" w14:textId="77777777" w:rsidR="003757FE" w:rsidRPr="00D90968" w:rsidRDefault="003757FE" w:rsidP="004C6685">
            <w:pPr>
              <w:keepNext/>
              <w:keepLines/>
              <w:spacing w:line="240" w:lineRule="auto"/>
              <w:jc w:val="center"/>
              <w:rPr>
                <w:rFonts w:ascii="Calibri" w:hAnsi="Calibri" w:cs="Times New Roman"/>
                <w:sz w:val="24"/>
                <w:szCs w:val="24"/>
              </w:rPr>
            </w:pPr>
            <w:r w:rsidRPr="00D90968">
              <w:rPr>
                <w:rFonts w:ascii="Calibri" w:hAnsi="Calibri" w:cs="Times New Roman"/>
                <w:sz w:val="24"/>
                <w:szCs w:val="24"/>
                <w:lang w:val="en-US"/>
              </w:rPr>
              <w:t>2013 - 14</w:t>
            </w:r>
          </w:p>
        </w:tc>
        <w:tc>
          <w:tcPr>
            <w:tcW w:w="1159" w:type="dxa"/>
            <w:hideMark/>
          </w:tcPr>
          <w:p w14:paraId="70808920" w14:textId="77777777" w:rsidR="003757FE" w:rsidRPr="00D90968" w:rsidRDefault="003757FE" w:rsidP="004C6685">
            <w:pPr>
              <w:keepNext/>
              <w:keepLines/>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0E198C43" w14:textId="77777777" w:rsidR="003757FE" w:rsidRPr="00D90968" w:rsidRDefault="003757FE" w:rsidP="004C6685">
            <w:pPr>
              <w:keepNext/>
              <w:keepLines/>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05268EBB" w14:textId="77777777" w:rsidR="003757FE" w:rsidRPr="00D90968" w:rsidRDefault="003757FE" w:rsidP="004C6685">
            <w:pPr>
              <w:keepNext/>
              <w:keepLines/>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275" w:type="dxa"/>
            <w:hideMark/>
          </w:tcPr>
          <w:p w14:paraId="333E4BBD" w14:textId="77777777" w:rsidR="003757FE" w:rsidRPr="00D90968" w:rsidRDefault="003757FE" w:rsidP="004C6685">
            <w:pPr>
              <w:keepNext/>
              <w:keepLines/>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77EC6726" w14:textId="77777777" w:rsidR="003757FE" w:rsidRPr="00D90968" w:rsidRDefault="003757FE" w:rsidP="004C6685">
            <w:pPr>
              <w:keepNext/>
              <w:keepLines/>
              <w:spacing w:line="240" w:lineRule="auto"/>
              <w:rPr>
                <w:rFonts w:ascii="Calibri" w:hAnsi="Calibri" w:cs="Times New Roman"/>
                <w:sz w:val="24"/>
                <w:szCs w:val="24"/>
                <w:lang w:val="en-US"/>
              </w:rPr>
            </w:pPr>
          </w:p>
        </w:tc>
        <w:tc>
          <w:tcPr>
            <w:tcW w:w="1276" w:type="dxa"/>
          </w:tcPr>
          <w:p w14:paraId="433E26AC" w14:textId="77777777" w:rsidR="003757FE" w:rsidRPr="00D90968" w:rsidRDefault="003757FE" w:rsidP="004C6685">
            <w:pPr>
              <w:keepNext/>
              <w:keepLines/>
              <w:spacing w:line="240" w:lineRule="auto"/>
              <w:rPr>
                <w:rFonts w:ascii="Calibri" w:hAnsi="Calibri" w:cs="Times New Roman"/>
                <w:sz w:val="24"/>
                <w:szCs w:val="24"/>
                <w:lang w:val="en-US"/>
              </w:rPr>
            </w:pPr>
          </w:p>
        </w:tc>
      </w:tr>
      <w:tr w:rsidR="003757FE" w:rsidRPr="00D90968" w14:paraId="45908BC3" w14:textId="77777777" w:rsidTr="004C6685">
        <w:trPr>
          <w:trHeight w:val="330"/>
        </w:trPr>
        <w:tc>
          <w:tcPr>
            <w:tcW w:w="1251" w:type="dxa"/>
            <w:hideMark/>
          </w:tcPr>
          <w:p w14:paraId="3CFD2957"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2014 – 15</w:t>
            </w:r>
          </w:p>
        </w:tc>
        <w:tc>
          <w:tcPr>
            <w:tcW w:w="1159" w:type="dxa"/>
            <w:hideMark/>
          </w:tcPr>
          <w:p w14:paraId="5727C6CC"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2C0251EF"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700DFEC9"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275" w:type="dxa"/>
            <w:hideMark/>
          </w:tcPr>
          <w:p w14:paraId="63F4515D"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2EE24FCD" w14:textId="77777777" w:rsidR="003757FE" w:rsidRPr="00D90968" w:rsidRDefault="003757FE" w:rsidP="004C6685">
            <w:pPr>
              <w:spacing w:line="240" w:lineRule="auto"/>
              <w:rPr>
                <w:rFonts w:ascii="Calibri" w:hAnsi="Calibri" w:cs="Times New Roman"/>
                <w:sz w:val="24"/>
                <w:szCs w:val="24"/>
                <w:lang w:val="en-US"/>
              </w:rPr>
            </w:pPr>
          </w:p>
        </w:tc>
        <w:tc>
          <w:tcPr>
            <w:tcW w:w="1276" w:type="dxa"/>
          </w:tcPr>
          <w:p w14:paraId="3B1C3E58"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13AD4466" w14:textId="77777777" w:rsidTr="004C6685">
        <w:trPr>
          <w:trHeight w:val="330"/>
        </w:trPr>
        <w:tc>
          <w:tcPr>
            <w:tcW w:w="1251" w:type="dxa"/>
            <w:hideMark/>
          </w:tcPr>
          <w:p w14:paraId="554E90DB"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2015 – 16</w:t>
            </w:r>
          </w:p>
        </w:tc>
        <w:tc>
          <w:tcPr>
            <w:tcW w:w="1159" w:type="dxa"/>
            <w:hideMark/>
          </w:tcPr>
          <w:p w14:paraId="4217F34E"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2BDDD7B2"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78A891C4"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275" w:type="dxa"/>
            <w:hideMark/>
          </w:tcPr>
          <w:p w14:paraId="75ECFEB1"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1FF3BB1F" w14:textId="77777777" w:rsidR="003757FE" w:rsidRPr="00D90968" w:rsidRDefault="003757FE" w:rsidP="004C6685">
            <w:pPr>
              <w:spacing w:line="240" w:lineRule="auto"/>
              <w:rPr>
                <w:rFonts w:ascii="Calibri" w:hAnsi="Calibri" w:cs="Times New Roman"/>
                <w:sz w:val="24"/>
                <w:szCs w:val="24"/>
                <w:lang w:val="en-US"/>
              </w:rPr>
            </w:pPr>
          </w:p>
        </w:tc>
        <w:tc>
          <w:tcPr>
            <w:tcW w:w="1276" w:type="dxa"/>
          </w:tcPr>
          <w:p w14:paraId="645E609D"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23ABC1CD" w14:textId="77777777" w:rsidTr="004C6685">
        <w:trPr>
          <w:trHeight w:val="330"/>
        </w:trPr>
        <w:tc>
          <w:tcPr>
            <w:tcW w:w="1251" w:type="dxa"/>
            <w:hideMark/>
          </w:tcPr>
          <w:p w14:paraId="7925BCF7"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2016 – 17</w:t>
            </w:r>
          </w:p>
        </w:tc>
        <w:tc>
          <w:tcPr>
            <w:tcW w:w="1159" w:type="dxa"/>
            <w:hideMark/>
          </w:tcPr>
          <w:p w14:paraId="37CF4D9C"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26E13982"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2967EFEB"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275" w:type="dxa"/>
            <w:hideMark/>
          </w:tcPr>
          <w:p w14:paraId="136BCCFC"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29A3A562" w14:textId="77777777" w:rsidR="003757FE" w:rsidRPr="00D90968" w:rsidRDefault="003757FE" w:rsidP="004C6685">
            <w:pPr>
              <w:spacing w:line="240" w:lineRule="auto"/>
              <w:rPr>
                <w:rFonts w:ascii="Calibri" w:hAnsi="Calibri" w:cs="Times New Roman"/>
                <w:sz w:val="24"/>
                <w:szCs w:val="24"/>
                <w:lang w:val="en-US"/>
              </w:rPr>
            </w:pPr>
          </w:p>
        </w:tc>
        <w:tc>
          <w:tcPr>
            <w:tcW w:w="1276" w:type="dxa"/>
          </w:tcPr>
          <w:p w14:paraId="060C5F2C"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4EFD78CD" w14:textId="77777777" w:rsidTr="004C6685">
        <w:trPr>
          <w:trHeight w:val="330"/>
        </w:trPr>
        <w:tc>
          <w:tcPr>
            <w:tcW w:w="1251" w:type="dxa"/>
            <w:hideMark/>
          </w:tcPr>
          <w:p w14:paraId="0F368C66"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2017 – 18</w:t>
            </w:r>
          </w:p>
        </w:tc>
        <w:tc>
          <w:tcPr>
            <w:tcW w:w="1159" w:type="dxa"/>
            <w:hideMark/>
          </w:tcPr>
          <w:p w14:paraId="3AB4DE00"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47B581A3"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193B29AD"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275" w:type="dxa"/>
            <w:hideMark/>
          </w:tcPr>
          <w:p w14:paraId="0DBA9510"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49F537AA" w14:textId="77777777" w:rsidR="003757FE" w:rsidRPr="00D90968" w:rsidRDefault="003757FE" w:rsidP="004C6685">
            <w:pPr>
              <w:spacing w:line="240" w:lineRule="auto"/>
              <w:rPr>
                <w:rFonts w:ascii="Calibri" w:hAnsi="Calibri" w:cs="Times New Roman"/>
                <w:sz w:val="24"/>
                <w:szCs w:val="24"/>
                <w:lang w:val="en-US"/>
              </w:rPr>
            </w:pPr>
          </w:p>
        </w:tc>
        <w:tc>
          <w:tcPr>
            <w:tcW w:w="1276" w:type="dxa"/>
          </w:tcPr>
          <w:p w14:paraId="5F655F14"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250FE661" w14:textId="77777777" w:rsidTr="004C6685">
        <w:trPr>
          <w:trHeight w:val="330"/>
        </w:trPr>
        <w:tc>
          <w:tcPr>
            <w:tcW w:w="1251" w:type="dxa"/>
            <w:hideMark/>
          </w:tcPr>
          <w:p w14:paraId="6D1037F2"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2018 – 19</w:t>
            </w:r>
          </w:p>
        </w:tc>
        <w:tc>
          <w:tcPr>
            <w:tcW w:w="1159" w:type="dxa"/>
            <w:hideMark/>
          </w:tcPr>
          <w:p w14:paraId="223F3933"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6E821DC9"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10BD9412"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275" w:type="dxa"/>
            <w:hideMark/>
          </w:tcPr>
          <w:p w14:paraId="53E62751"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3F7F31C8" w14:textId="77777777" w:rsidR="003757FE" w:rsidRPr="00D90968" w:rsidRDefault="003757FE" w:rsidP="004C6685">
            <w:pPr>
              <w:spacing w:line="240" w:lineRule="auto"/>
              <w:rPr>
                <w:rFonts w:ascii="Calibri" w:hAnsi="Calibri" w:cs="Times New Roman"/>
                <w:sz w:val="24"/>
                <w:szCs w:val="24"/>
                <w:lang w:val="en-US"/>
              </w:rPr>
            </w:pPr>
          </w:p>
        </w:tc>
        <w:tc>
          <w:tcPr>
            <w:tcW w:w="1276" w:type="dxa"/>
          </w:tcPr>
          <w:p w14:paraId="0DA599F4"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294CBFA3" w14:textId="77777777" w:rsidTr="004C6685">
        <w:trPr>
          <w:trHeight w:val="330"/>
        </w:trPr>
        <w:tc>
          <w:tcPr>
            <w:tcW w:w="1251" w:type="dxa"/>
            <w:hideMark/>
          </w:tcPr>
          <w:p w14:paraId="6E05EEAD"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2019 – 20</w:t>
            </w:r>
          </w:p>
        </w:tc>
        <w:tc>
          <w:tcPr>
            <w:tcW w:w="1159" w:type="dxa"/>
            <w:hideMark/>
          </w:tcPr>
          <w:p w14:paraId="74A26213"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14995D3B"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5A9A4A51"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275" w:type="dxa"/>
            <w:hideMark/>
          </w:tcPr>
          <w:p w14:paraId="6C21F3DE"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6D9581CF" w14:textId="77777777" w:rsidR="003757FE" w:rsidRPr="00D90968" w:rsidRDefault="003757FE" w:rsidP="004C6685">
            <w:pPr>
              <w:spacing w:line="240" w:lineRule="auto"/>
              <w:rPr>
                <w:rFonts w:ascii="Calibri" w:hAnsi="Calibri" w:cs="Times New Roman"/>
                <w:sz w:val="24"/>
                <w:szCs w:val="24"/>
                <w:lang w:val="en-US"/>
              </w:rPr>
            </w:pPr>
          </w:p>
        </w:tc>
        <w:tc>
          <w:tcPr>
            <w:tcW w:w="1276" w:type="dxa"/>
          </w:tcPr>
          <w:p w14:paraId="1BA1CD46"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314E15C2" w14:textId="77777777" w:rsidTr="004C6685">
        <w:trPr>
          <w:trHeight w:val="330"/>
        </w:trPr>
        <w:tc>
          <w:tcPr>
            <w:tcW w:w="1251" w:type="dxa"/>
            <w:hideMark/>
          </w:tcPr>
          <w:p w14:paraId="00609574"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2020 – 21</w:t>
            </w:r>
          </w:p>
        </w:tc>
        <w:tc>
          <w:tcPr>
            <w:tcW w:w="1159" w:type="dxa"/>
            <w:hideMark/>
          </w:tcPr>
          <w:p w14:paraId="14523053"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3014A7F0"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237B647B"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275" w:type="dxa"/>
            <w:hideMark/>
          </w:tcPr>
          <w:p w14:paraId="4FCA9AE0"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2AA45533" w14:textId="77777777" w:rsidR="003757FE" w:rsidRPr="00D90968" w:rsidRDefault="003757FE" w:rsidP="004C6685">
            <w:pPr>
              <w:spacing w:line="240" w:lineRule="auto"/>
              <w:rPr>
                <w:rFonts w:ascii="Calibri" w:hAnsi="Calibri" w:cs="Times New Roman"/>
                <w:sz w:val="24"/>
                <w:szCs w:val="24"/>
                <w:lang w:val="en-US"/>
              </w:rPr>
            </w:pPr>
          </w:p>
        </w:tc>
        <w:tc>
          <w:tcPr>
            <w:tcW w:w="1276" w:type="dxa"/>
          </w:tcPr>
          <w:p w14:paraId="7D65467D"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3BD9E196" w14:textId="77777777" w:rsidTr="004C6685">
        <w:trPr>
          <w:trHeight w:val="330"/>
        </w:trPr>
        <w:tc>
          <w:tcPr>
            <w:tcW w:w="1251" w:type="dxa"/>
            <w:hideMark/>
          </w:tcPr>
          <w:p w14:paraId="1BA58021"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2021 - 22</w:t>
            </w:r>
          </w:p>
        </w:tc>
        <w:tc>
          <w:tcPr>
            <w:tcW w:w="1159" w:type="dxa"/>
            <w:hideMark/>
          </w:tcPr>
          <w:p w14:paraId="373144DC"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782B81B6"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381C227F"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275" w:type="dxa"/>
            <w:hideMark/>
          </w:tcPr>
          <w:p w14:paraId="2A6433E3"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61274575" w14:textId="77777777" w:rsidR="003757FE" w:rsidRPr="00D90968" w:rsidRDefault="003757FE" w:rsidP="004C6685">
            <w:pPr>
              <w:spacing w:line="240" w:lineRule="auto"/>
              <w:rPr>
                <w:rFonts w:ascii="Calibri" w:hAnsi="Calibri" w:cs="Times New Roman"/>
                <w:sz w:val="24"/>
                <w:szCs w:val="24"/>
                <w:lang w:val="en-US"/>
              </w:rPr>
            </w:pPr>
          </w:p>
        </w:tc>
        <w:tc>
          <w:tcPr>
            <w:tcW w:w="1276" w:type="dxa"/>
          </w:tcPr>
          <w:p w14:paraId="3AA089F9" w14:textId="77777777" w:rsidR="003757FE" w:rsidRPr="00D90968" w:rsidRDefault="003757FE" w:rsidP="004C6685">
            <w:pPr>
              <w:spacing w:line="240" w:lineRule="auto"/>
              <w:rPr>
                <w:rFonts w:ascii="Calibri" w:hAnsi="Calibri" w:cs="Times New Roman"/>
                <w:sz w:val="24"/>
                <w:szCs w:val="24"/>
                <w:lang w:val="en-US"/>
              </w:rPr>
            </w:pPr>
          </w:p>
        </w:tc>
      </w:tr>
    </w:tbl>
    <w:p w14:paraId="30AFFFF3" w14:textId="77777777" w:rsidR="003757FE" w:rsidRPr="009C3BC8" w:rsidRDefault="003757FE" w:rsidP="003757FE">
      <w:pPr>
        <w:autoSpaceDE w:val="0"/>
        <w:autoSpaceDN w:val="0"/>
        <w:spacing w:before="120" w:after="120" w:line="240" w:lineRule="auto"/>
        <w:rPr>
          <w:rFonts w:ascii="Calibri" w:hAnsi="Calibri" w:cs="Times New Roman"/>
          <w:sz w:val="24"/>
          <w:szCs w:val="24"/>
          <w:u w:val="single"/>
          <w:lang w:val="en-US" w:eastAsia="en-US"/>
        </w:rPr>
      </w:pPr>
      <w:r w:rsidRPr="009C3BC8">
        <w:rPr>
          <w:rFonts w:ascii="Calibri" w:hAnsi="Calibri" w:cs="Times New Roman"/>
          <w:sz w:val="24"/>
          <w:szCs w:val="24"/>
          <w:u w:val="single"/>
          <w:lang w:val="en-US" w:eastAsia="en-US"/>
        </w:rPr>
        <w:t>Target 2: reduce the incidence rate of claims for musculoskeletal disorders (MSD) resulting in one or more weeks off work by at least 30 per cent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1159"/>
        <w:gridCol w:w="1418"/>
        <w:gridCol w:w="1701"/>
        <w:gridCol w:w="1417"/>
        <w:gridCol w:w="1418"/>
        <w:gridCol w:w="1134"/>
      </w:tblGrid>
      <w:tr w:rsidR="003757FE" w:rsidRPr="00D90968" w14:paraId="249DBCDC" w14:textId="77777777" w:rsidTr="004C6685">
        <w:trPr>
          <w:trHeight w:val="690"/>
        </w:trPr>
        <w:tc>
          <w:tcPr>
            <w:tcW w:w="1251" w:type="dxa"/>
            <w:hideMark/>
          </w:tcPr>
          <w:p w14:paraId="6AFAD98D" w14:textId="77777777" w:rsidR="003757FE" w:rsidRPr="00157B7A" w:rsidRDefault="003757FE" w:rsidP="004C6685">
            <w:pPr>
              <w:spacing w:line="240" w:lineRule="auto"/>
              <w:rPr>
                <w:rFonts w:ascii="Calibri" w:hAnsi="Calibri" w:cs="Times New Roman"/>
                <w:sz w:val="24"/>
                <w:szCs w:val="24"/>
              </w:rPr>
            </w:pPr>
            <w:r w:rsidRPr="00157B7A">
              <w:rPr>
                <w:rFonts w:ascii="Calibri" w:hAnsi="Calibri" w:cs="Times New Roman"/>
                <w:sz w:val="24"/>
                <w:szCs w:val="24"/>
                <w:lang w:val="en-US"/>
              </w:rPr>
              <w:t xml:space="preserve">Financial year </w:t>
            </w:r>
          </w:p>
        </w:tc>
        <w:tc>
          <w:tcPr>
            <w:tcW w:w="1159" w:type="dxa"/>
            <w:hideMark/>
          </w:tcPr>
          <w:p w14:paraId="3478F2FB" w14:textId="77777777" w:rsidR="003757FE" w:rsidRPr="00157B7A" w:rsidRDefault="003757FE" w:rsidP="004C6685">
            <w:pPr>
              <w:spacing w:line="240" w:lineRule="auto"/>
              <w:rPr>
                <w:rFonts w:ascii="Calibri" w:hAnsi="Calibri" w:cs="Times New Roman"/>
                <w:sz w:val="24"/>
                <w:szCs w:val="24"/>
              </w:rPr>
            </w:pPr>
            <w:r w:rsidRPr="00157B7A">
              <w:rPr>
                <w:rFonts w:ascii="Calibri" w:hAnsi="Calibri" w:cs="Times New Roman"/>
                <w:sz w:val="24"/>
                <w:szCs w:val="24"/>
                <w:lang w:val="en-US" w:eastAsia="en-US"/>
              </w:rPr>
              <w:t># new 5 day MSD claims</w:t>
            </w:r>
          </w:p>
        </w:tc>
        <w:tc>
          <w:tcPr>
            <w:tcW w:w="1418" w:type="dxa"/>
            <w:hideMark/>
          </w:tcPr>
          <w:p w14:paraId="1F0E4B4C" w14:textId="77777777" w:rsidR="003757FE" w:rsidRPr="00157B7A" w:rsidRDefault="003757FE" w:rsidP="004C6685">
            <w:pPr>
              <w:spacing w:line="240" w:lineRule="auto"/>
              <w:rPr>
                <w:rFonts w:ascii="Calibri" w:hAnsi="Calibri" w:cs="Times New Roman"/>
                <w:sz w:val="24"/>
                <w:szCs w:val="24"/>
              </w:rPr>
            </w:pPr>
            <w:r w:rsidRPr="00157B7A">
              <w:rPr>
                <w:rFonts w:ascii="Calibri" w:hAnsi="Calibri" w:cs="Times New Roman"/>
                <w:sz w:val="24"/>
                <w:szCs w:val="24"/>
                <w:lang w:val="en-US" w:eastAsia="en-US"/>
              </w:rPr>
              <w:t>Rate per 1000 employees</w:t>
            </w:r>
          </w:p>
        </w:tc>
        <w:tc>
          <w:tcPr>
            <w:tcW w:w="1701" w:type="dxa"/>
            <w:hideMark/>
          </w:tcPr>
          <w:p w14:paraId="026B5A5C" w14:textId="77777777" w:rsidR="003757FE" w:rsidRPr="00157B7A" w:rsidRDefault="003757FE" w:rsidP="004C6685">
            <w:pPr>
              <w:spacing w:line="240" w:lineRule="auto"/>
              <w:rPr>
                <w:rFonts w:ascii="Calibri" w:hAnsi="Calibri" w:cs="Times New Roman"/>
                <w:sz w:val="24"/>
                <w:szCs w:val="24"/>
              </w:rPr>
            </w:pPr>
            <w:r>
              <w:rPr>
                <w:rFonts w:ascii="Calibri" w:hAnsi="Calibri" w:cs="Times New Roman"/>
                <w:sz w:val="24"/>
                <w:szCs w:val="24"/>
                <w:lang w:val="en-US" w:eastAsia="en-US"/>
              </w:rPr>
              <w:t>Directorate or public sector body</w:t>
            </w:r>
            <w:r w:rsidRPr="006B7F5C">
              <w:rPr>
                <w:rFonts w:ascii="Calibri" w:hAnsi="Calibri" w:cs="Times New Roman"/>
                <w:sz w:val="24"/>
                <w:szCs w:val="24"/>
                <w:lang w:val="en-US" w:eastAsia="en-US"/>
              </w:rPr>
              <w:t xml:space="preserve"> Target</w:t>
            </w:r>
          </w:p>
        </w:tc>
        <w:tc>
          <w:tcPr>
            <w:tcW w:w="1417" w:type="dxa"/>
            <w:hideMark/>
          </w:tcPr>
          <w:p w14:paraId="6B76344A" w14:textId="77777777" w:rsidR="003757FE" w:rsidRPr="00157B7A" w:rsidRDefault="003757FE" w:rsidP="004C6685">
            <w:pPr>
              <w:spacing w:line="240" w:lineRule="auto"/>
              <w:rPr>
                <w:rFonts w:ascii="Calibri" w:hAnsi="Calibri" w:cs="Times New Roman"/>
                <w:sz w:val="24"/>
                <w:szCs w:val="24"/>
              </w:rPr>
            </w:pPr>
            <w:r w:rsidRPr="00157B7A">
              <w:rPr>
                <w:rFonts w:ascii="Calibri" w:hAnsi="Calibri" w:cs="Times New Roman"/>
                <w:sz w:val="24"/>
                <w:szCs w:val="24"/>
                <w:lang w:val="en-US" w:eastAsia="en-US"/>
              </w:rPr>
              <w:t>ACTPS # new 5 day MSD claims</w:t>
            </w:r>
          </w:p>
        </w:tc>
        <w:tc>
          <w:tcPr>
            <w:tcW w:w="1418" w:type="dxa"/>
          </w:tcPr>
          <w:p w14:paraId="30C0F5EB" w14:textId="77777777" w:rsidR="003757FE" w:rsidRPr="00157B7A" w:rsidRDefault="003757FE" w:rsidP="004C6685">
            <w:pPr>
              <w:spacing w:line="240" w:lineRule="auto"/>
              <w:rPr>
                <w:rFonts w:ascii="Calibri" w:hAnsi="Calibri" w:cs="Times New Roman"/>
                <w:sz w:val="24"/>
                <w:szCs w:val="24"/>
                <w:lang w:val="en-US"/>
              </w:rPr>
            </w:pPr>
            <w:r w:rsidRPr="00157B7A">
              <w:rPr>
                <w:rFonts w:ascii="Calibri" w:hAnsi="Calibri" w:cs="Times New Roman"/>
                <w:sz w:val="24"/>
                <w:szCs w:val="24"/>
                <w:lang w:val="en-US" w:eastAsia="en-US"/>
              </w:rPr>
              <w:t>Rate per 1000 employees</w:t>
            </w:r>
          </w:p>
        </w:tc>
        <w:tc>
          <w:tcPr>
            <w:tcW w:w="1134" w:type="dxa"/>
          </w:tcPr>
          <w:p w14:paraId="75A70CAA" w14:textId="77777777" w:rsidR="003757FE" w:rsidRPr="00157B7A" w:rsidRDefault="003757FE" w:rsidP="004C6685">
            <w:pPr>
              <w:spacing w:line="240" w:lineRule="auto"/>
              <w:rPr>
                <w:rFonts w:ascii="Calibri" w:hAnsi="Calibri" w:cs="Times New Roman"/>
                <w:sz w:val="24"/>
                <w:szCs w:val="24"/>
                <w:lang w:val="en-US"/>
              </w:rPr>
            </w:pPr>
            <w:r w:rsidRPr="00157B7A">
              <w:rPr>
                <w:rFonts w:ascii="Calibri" w:hAnsi="Calibri" w:cs="Times New Roman"/>
                <w:sz w:val="24"/>
                <w:szCs w:val="24"/>
                <w:lang w:val="en-US" w:eastAsia="en-US"/>
              </w:rPr>
              <w:t>ACTPS Target</w:t>
            </w:r>
          </w:p>
        </w:tc>
      </w:tr>
      <w:tr w:rsidR="003757FE" w:rsidRPr="00D90968" w14:paraId="6CCB2DDC" w14:textId="77777777" w:rsidTr="004C6685">
        <w:trPr>
          <w:trHeight w:val="330"/>
        </w:trPr>
        <w:tc>
          <w:tcPr>
            <w:tcW w:w="1251" w:type="dxa"/>
            <w:hideMark/>
          </w:tcPr>
          <w:p w14:paraId="52631B5D"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2012 - 13</w:t>
            </w:r>
          </w:p>
        </w:tc>
        <w:tc>
          <w:tcPr>
            <w:tcW w:w="1159" w:type="dxa"/>
            <w:hideMark/>
          </w:tcPr>
          <w:p w14:paraId="3F1D97A7"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6D4FA57A"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238C21EC"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7" w:type="dxa"/>
            <w:hideMark/>
          </w:tcPr>
          <w:p w14:paraId="51FE2417"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1DBB5987" w14:textId="77777777" w:rsidR="003757FE" w:rsidRPr="00D90968" w:rsidRDefault="003757FE" w:rsidP="004C6685">
            <w:pPr>
              <w:spacing w:line="240" w:lineRule="auto"/>
              <w:rPr>
                <w:rFonts w:ascii="Calibri" w:hAnsi="Calibri" w:cs="Times New Roman"/>
                <w:sz w:val="24"/>
                <w:szCs w:val="24"/>
                <w:lang w:val="en-US"/>
              </w:rPr>
            </w:pPr>
          </w:p>
        </w:tc>
        <w:tc>
          <w:tcPr>
            <w:tcW w:w="1134" w:type="dxa"/>
          </w:tcPr>
          <w:p w14:paraId="37665B59"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20B803F4" w14:textId="77777777" w:rsidTr="004C6685">
        <w:trPr>
          <w:trHeight w:val="330"/>
        </w:trPr>
        <w:tc>
          <w:tcPr>
            <w:tcW w:w="1251" w:type="dxa"/>
            <w:hideMark/>
          </w:tcPr>
          <w:p w14:paraId="49AB4A88"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2013 - 14</w:t>
            </w:r>
          </w:p>
        </w:tc>
        <w:tc>
          <w:tcPr>
            <w:tcW w:w="1159" w:type="dxa"/>
            <w:hideMark/>
          </w:tcPr>
          <w:p w14:paraId="4B5715C1"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66EA587D"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4751A946"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7" w:type="dxa"/>
            <w:hideMark/>
          </w:tcPr>
          <w:p w14:paraId="22D7B18E"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47C3673B" w14:textId="77777777" w:rsidR="003757FE" w:rsidRPr="00D90968" w:rsidRDefault="003757FE" w:rsidP="004C6685">
            <w:pPr>
              <w:spacing w:line="240" w:lineRule="auto"/>
              <w:rPr>
                <w:rFonts w:ascii="Calibri" w:hAnsi="Calibri" w:cs="Times New Roman"/>
                <w:sz w:val="24"/>
                <w:szCs w:val="24"/>
                <w:lang w:val="en-US"/>
              </w:rPr>
            </w:pPr>
          </w:p>
        </w:tc>
        <w:tc>
          <w:tcPr>
            <w:tcW w:w="1134" w:type="dxa"/>
          </w:tcPr>
          <w:p w14:paraId="2E5C29B0"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1613ABF5" w14:textId="77777777" w:rsidTr="004C6685">
        <w:trPr>
          <w:trHeight w:val="330"/>
        </w:trPr>
        <w:tc>
          <w:tcPr>
            <w:tcW w:w="1251" w:type="dxa"/>
            <w:hideMark/>
          </w:tcPr>
          <w:p w14:paraId="4E7C7843"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2014 – 15</w:t>
            </w:r>
          </w:p>
        </w:tc>
        <w:tc>
          <w:tcPr>
            <w:tcW w:w="1159" w:type="dxa"/>
            <w:hideMark/>
          </w:tcPr>
          <w:p w14:paraId="181E8D44"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671E24E5"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0A7A5211"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7" w:type="dxa"/>
            <w:hideMark/>
          </w:tcPr>
          <w:p w14:paraId="11AB06BC"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692E0262" w14:textId="77777777" w:rsidR="003757FE" w:rsidRPr="00D90968" w:rsidRDefault="003757FE" w:rsidP="004C6685">
            <w:pPr>
              <w:spacing w:line="240" w:lineRule="auto"/>
              <w:rPr>
                <w:rFonts w:ascii="Calibri" w:hAnsi="Calibri" w:cs="Times New Roman"/>
                <w:sz w:val="24"/>
                <w:szCs w:val="24"/>
                <w:lang w:val="en-US"/>
              </w:rPr>
            </w:pPr>
          </w:p>
        </w:tc>
        <w:tc>
          <w:tcPr>
            <w:tcW w:w="1134" w:type="dxa"/>
          </w:tcPr>
          <w:p w14:paraId="251E4A43"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28AD0A1E" w14:textId="77777777" w:rsidTr="004C6685">
        <w:trPr>
          <w:trHeight w:val="330"/>
        </w:trPr>
        <w:tc>
          <w:tcPr>
            <w:tcW w:w="1251" w:type="dxa"/>
            <w:hideMark/>
          </w:tcPr>
          <w:p w14:paraId="0BB891A6"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2015 – 16</w:t>
            </w:r>
          </w:p>
        </w:tc>
        <w:tc>
          <w:tcPr>
            <w:tcW w:w="1159" w:type="dxa"/>
            <w:hideMark/>
          </w:tcPr>
          <w:p w14:paraId="42B85742"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34F86388"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380F291B"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7" w:type="dxa"/>
            <w:hideMark/>
          </w:tcPr>
          <w:p w14:paraId="38A8BC56"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3C4E0CAE" w14:textId="77777777" w:rsidR="003757FE" w:rsidRPr="00D90968" w:rsidRDefault="003757FE" w:rsidP="004C6685">
            <w:pPr>
              <w:spacing w:line="240" w:lineRule="auto"/>
              <w:rPr>
                <w:rFonts w:ascii="Calibri" w:hAnsi="Calibri" w:cs="Times New Roman"/>
                <w:sz w:val="24"/>
                <w:szCs w:val="24"/>
                <w:lang w:val="en-US"/>
              </w:rPr>
            </w:pPr>
          </w:p>
        </w:tc>
        <w:tc>
          <w:tcPr>
            <w:tcW w:w="1134" w:type="dxa"/>
          </w:tcPr>
          <w:p w14:paraId="19493619"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6C5CA3E4" w14:textId="77777777" w:rsidTr="004C6685">
        <w:trPr>
          <w:trHeight w:val="330"/>
        </w:trPr>
        <w:tc>
          <w:tcPr>
            <w:tcW w:w="1251" w:type="dxa"/>
            <w:hideMark/>
          </w:tcPr>
          <w:p w14:paraId="1169DABF"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2016 – 17</w:t>
            </w:r>
          </w:p>
        </w:tc>
        <w:tc>
          <w:tcPr>
            <w:tcW w:w="1159" w:type="dxa"/>
            <w:hideMark/>
          </w:tcPr>
          <w:p w14:paraId="24F98D8E"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14B854F5"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7EA002B5"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7" w:type="dxa"/>
            <w:hideMark/>
          </w:tcPr>
          <w:p w14:paraId="5B94D370"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778048ED" w14:textId="77777777" w:rsidR="003757FE" w:rsidRPr="00D90968" w:rsidRDefault="003757FE" w:rsidP="004C6685">
            <w:pPr>
              <w:spacing w:line="240" w:lineRule="auto"/>
              <w:rPr>
                <w:rFonts w:ascii="Calibri" w:hAnsi="Calibri" w:cs="Times New Roman"/>
                <w:sz w:val="24"/>
                <w:szCs w:val="24"/>
                <w:lang w:val="en-US"/>
              </w:rPr>
            </w:pPr>
          </w:p>
        </w:tc>
        <w:tc>
          <w:tcPr>
            <w:tcW w:w="1134" w:type="dxa"/>
          </w:tcPr>
          <w:p w14:paraId="0F7A92C1"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3C7D1C37" w14:textId="77777777" w:rsidTr="004C6685">
        <w:trPr>
          <w:trHeight w:val="330"/>
        </w:trPr>
        <w:tc>
          <w:tcPr>
            <w:tcW w:w="1251" w:type="dxa"/>
            <w:hideMark/>
          </w:tcPr>
          <w:p w14:paraId="3908615B"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2017 – 18</w:t>
            </w:r>
          </w:p>
        </w:tc>
        <w:tc>
          <w:tcPr>
            <w:tcW w:w="1159" w:type="dxa"/>
            <w:hideMark/>
          </w:tcPr>
          <w:p w14:paraId="118BBFE5"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394D73E2"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6B6367B6"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7" w:type="dxa"/>
            <w:hideMark/>
          </w:tcPr>
          <w:p w14:paraId="5F8E9D50"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7D35EAFD" w14:textId="77777777" w:rsidR="003757FE" w:rsidRPr="00D90968" w:rsidRDefault="003757FE" w:rsidP="004C6685">
            <w:pPr>
              <w:spacing w:line="240" w:lineRule="auto"/>
              <w:rPr>
                <w:rFonts w:ascii="Calibri" w:hAnsi="Calibri" w:cs="Times New Roman"/>
                <w:sz w:val="24"/>
                <w:szCs w:val="24"/>
                <w:lang w:val="en-US"/>
              </w:rPr>
            </w:pPr>
          </w:p>
        </w:tc>
        <w:tc>
          <w:tcPr>
            <w:tcW w:w="1134" w:type="dxa"/>
          </w:tcPr>
          <w:p w14:paraId="1884DF74"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47D5A616" w14:textId="77777777" w:rsidTr="004C6685">
        <w:trPr>
          <w:trHeight w:val="330"/>
        </w:trPr>
        <w:tc>
          <w:tcPr>
            <w:tcW w:w="1251" w:type="dxa"/>
            <w:hideMark/>
          </w:tcPr>
          <w:p w14:paraId="26B030DD"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2018 – 19</w:t>
            </w:r>
          </w:p>
        </w:tc>
        <w:tc>
          <w:tcPr>
            <w:tcW w:w="1159" w:type="dxa"/>
            <w:hideMark/>
          </w:tcPr>
          <w:p w14:paraId="504F61AE"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1063306C"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48455B67"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7" w:type="dxa"/>
            <w:hideMark/>
          </w:tcPr>
          <w:p w14:paraId="27D052CA"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7E04D716" w14:textId="77777777" w:rsidR="003757FE" w:rsidRPr="00D90968" w:rsidRDefault="003757FE" w:rsidP="004C6685">
            <w:pPr>
              <w:spacing w:line="240" w:lineRule="auto"/>
              <w:rPr>
                <w:rFonts w:ascii="Calibri" w:hAnsi="Calibri" w:cs="Times New Roman"/>
                <w:sz w:val="24"/>
                <w:szCs w:val="24"/>
                <w:lang w:val="en-US"/>
              </w:rPr>
            </w:pPr>
          </w:p>
        </w:tc>
        <w:tc>
          <w:tcPr>
            <w:tcW w:w="1134" w:type="dxa"/>
          </w:tcPr>
          <w:p w14:paraId="1ABC60AE"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6058CA99" w14:textId="77777777" w:rsidTr="004C6685">
        <w:trPr>
          <w:trHeight w:val="330"/>
        </w:trPr>
        <w:tc>
          <w:tcPr>
            <w:tcW w:w="1251" w:type="dxa"/>
            <w:hideMark/>
          </w:tcPr>
          <w:p w14:paraId="6A5180A4"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2019 – 20</w:t>
            </w:r>
          </w:p>
        </w:tc>
        <w:tc>
          <w:tcPr>
            <w:tcW w:w="1159" w:type="dxa"/>
            <w:hideMark/>
          </w:tcPr>
          <w:p w14:paraId="53C10DEF"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30407B6B"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34CB796F"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7" w:type="dxa"/>
            <w:hideMark/>
          </w:tcPr>
          <w:p w14:paraId="7CFE6EB0"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47E94E32" w14:textId="77777777" w:rsidR="003757FE" w:rsidRPr="00D90968" w:rsidRDefault="003757FE" w:rsidP="004C6685">
            <w:pPr>
              <w:spacing w:line="240" w:lineRule="auto"/>
              <w:rPr>
                <w:rFonts w:ascii="Calibri" w:hAnsi="Calibri" w:cs="Times New Roman"/>
                <w:sz w:val="24"/>
                <w:szCs w:val="24"/>
                <w:lang w:val="en-US"/>
              </w:rPr>
            </w:pPr>
          </w:p>
        </w:tc>
        <w:tc>
          <w:tcPr>
            <w:tcW w:w="1134" w:type="dxa"/>
          </w:tcPr>
          <w:p w14:paraId="5C69C288"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221A7D2C" w14:textId="77777777" w:rsidTr="004C6685">
        <w:trPr>
          <w:trHeight w:val="330"/>
        </w:trPr>
        <w:tc>
          <w:tcPr>
            <w:tcW w:w="1251" w:type="dxa"/>
            <w:hideMark/>
          </w:tcPr>
          <w:p w14:paraId="49613EB3"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2020 – 21</w:t>
            </w:r>
          </w:p>
        </w:tc>
        <w:tc>
          <w:tcPr>
            <w:tcW w:w="1159" w:type="dxa"/>
            <w:hideMark/>
          </w:tcPr>
          <w:p w14:paraId="32AF412E"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0864479F"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0A1C644C"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7" w:type="dxa"/>
            <w:hideMark/>
          </w:tcPr>
          <w:p w14:paraId="7E4080A9"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0B94D76C" w14:textId="77777777" w:rsidR="003757FE" w:rsidRPr="00D90968" w:rsidRDefault="003757FE" w:rsidP="004C6685">
            <w:pPr>
              <w:spacing w:line="240" w:lineRule="auto"/>
              <w:rPr>
                <w:rFonts w:ascii="Calibri" w:hAnsi="Calibri" w:cs="Times New Roman"/>
                <w:sz w:val="24"/>
                <w:szCs w:val="24"/>
                <w:lang w:val="en-US"/>
              </w:rPr>
            </w:pPr>
          </w:p>
        </w:tc>
        <w:tc>
          <w:tcPr>
            <w:tcW w:w="1134" w:type="dxa"/>
          </w:tcPr>
          <w:p w14:paraId="6818FFCE"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7A52A3DA" w14:textId="77777777" w:rsidTr="004C6685">
        <w:trPr>
          <w:trHeight w:val="330"/>
        </w:trPr>
        <w:tc>
          <w:tcPr>
            <w:tcW w:w="1251" w:type="dxa"/>
            <w:hideMark/>
          </w:tcPr>
          <w:p w14:paraId="6D40B3B5"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2021 - 22</w:t>
            </w:r>
          </w:p>
        </w:tc>
        <w:tc>
          <w:tcPr>
            <w:tcW w:w="1159" w:type="dxa"/>
            <w:hideMark/>
          </w:tcPr>
          <w:p w14:paraId="663B25D5"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0627389F"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29B3CFE1"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7" w:type="dxa"/>
            <w:hideMark/>
          </w:tcPr>
          <w:p w14:paraId="723AB357"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50FF112F" w14:textId="77777777" w:rsidR="003757FE" w:rsidRPr="00D90968" w:rsidRDefault="003757FE" w:rsidP="004C6685">
            <w:pPr>
              <w:spacing w:line="240" w:lineRule="auto"/>
              <w:rPr>
                <w:rFonts w:ascii="Calibri" w:hAnsi="Calibri" w:cs="Times New Roman"/>
                <w:sz w:val="24"/>
                <w:szCs w:val="24"/>
                <w:lang w:val="en-US"/>
              </w:rPr>
            </w:pPr>
          </w:p>
        </w:tc>
        <w:tc>
          <w:tcPr>
            <w:tcW w:w="1134" w:type="dxa"/>
          </w:tcPr>
          <w:p w14:paraId="64430639" w14:textId="77777777" w:rsidR="003757FE" w:rsidRPr="00D90968" w:rsidRDefault="003757FE" w:rsidP="004C6685">
            <w:pPr>
              <w:spacing w:line="240" w:lineRule="auto"/>
              <w:rPr>
                <w:rFonts w:ascii="Calibri" w:hAnsi="Calibri" w:cs="Times New Roman"/>
                <w:sz w:val="24"/>
                <w:szCs w:val="24"/>
                <w:lang w:val="en-US"/>
              </w:rPr>
            </w:pPr>
          </w:p>
        </w:tc>
      </w:tr>
    </w:tbl>
    <w:p w14:paraId="4F64D8A8" w14:textId="77777777" w:rsidR="003757FE" w:rsidRDefault="003757FE" w:rsidP="003757FE">
      <w:pPr>
        <w:autoSpaceDE w:val="0"/>
        <w:autoSpaceDN w:val="0"/>
        <w:spacing w:line="240" w:lineRule="auto"/>
        <w:rPr>
          <w:rFonts w:ascii="Calibri" w:hAnsi="Calibri" w:cs="Times New Roman"/>
          <w:color w:val="auto"/>
          <w:sz w:val="24"/>
          <w:szCs w:val="24"/>
          <w:lang w:val="en-US" w:eastAsia="en-US"/>
        </w:rPr>
      </w:pPr>
    </w:p>
    <w:p w14:paraId="6AD8859D" w14:textId="77777777" w:rsidR="003757FE" w:rsidRDefault="003757FE" w:rsidP="002B47C2">
      <w:pPr>
        <w:autoSpaceDE w:val="0"/>
        <w:autoSpaceDN w:val="0"/>
        <w:spacing w:line="240" w:lineRule="auto"/>
        <w:rPr>
          <w:rFonts w:ascii="Calibri" w:hAnsi="Calibri" w:cs="Times New Roman"/>
          <w:color w:val="auto"/>
          <w:sz w:val="24"/>
          <w:szCs w:val="24"/>
          <w:lang w:eastAsia="en-US"/>
        </w:rPr>
      </w:pPr>
    </w:p>
    <w:p w14:paraId="0F8AB70C" w14:textId="77777777" w:rsidR="003757FE" w:rsidRDefault="003757FE">
      <w:pPr>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br w:type="page"/>
      </w:r>
    </w:p>
    <w:p w14:paraId="579D071F" w14:textId="77777777" w:rsidR="003757FE" w:rsidRPr="00975857" w:rsidRDefault="003757FE" w:rsidP="003757FE">
      <w:pPr>
        <w:pStyle w:val="Heading2"/>
        <w:rPr>
          <w:color w:val="5F497A" w:themeColor="accent4" w:themeShade="BF"/>
        </w:rPr>
      </w:pPr>
      <w:bookmarkStart w:id="178" w:name="_Toc8313004"/>
      <w:r>
        <w:rPr>
          <w:color w:val="5F497A" w:themeColor="accent4" w:themeShade="BF"/>
        </w:rPr>
        <w:lastRenderedPageBreak/>
        <w:t xml:space="preserve">Attachment </w:t>
      </w:r>
      <w:r w:rsidR="005B4876">
        <w:rPr>
          <w:color w:val="5F497A" w:themeColor="accent4" w:themeShade="BF"/>
        </w:rPr>
        <w:t>D</w:t>
      </w:r>
      <w:r>
        <w:rPr>
          <w:color w:val="5F497A" w:themeColor="accent4" w:themeShade="BF"/>
        </w:rPr>
        <w:t>:</w:t>
      </w:r>
      <w:r w:rsidR="00614440">
        <w:rPr>
          <w:color w:val="5F497A" w:themeColor="accent4" w:themeShade="BF"/>
        </w:rPr>
        <w:t xml:space="preserve"> Ecologically Sustainable Development</w:t>
      </w:r>
      <w:bookmarkEnd w:id="178"/>
      <w:r>
        <w:rPr>
          <w:color w:val="5F497A" w:themeColor="accent4" w:themeShade="BF"/>
        </w:rPr>
        <w:t xml:space="preserve">  </w:t>
      </w:r>
    </w:p>
    <w:p w14:paraId="3E272034" w14:textId="77777777" w:rsidR="00D654EA" w:rsidRDefault="00472A20" w:rsidP="00B40A74">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val="en-US"/>
        </w:rPr>
        <w:t xml:space="preserve">Reporting entities’ must provide their data </w:t>
      </w:r>
      <w:r w:rsidR="00043499">
        <w:rPr>
          <w:rFonts w:ascii="Calibri" w:hAnsi="Calibri" w:cs="Times New Roman"/>
          <w:color w:val="auto"/>
          <w:sz w:val="24"/>
          <w:szCs w:val="24"/>
          <w:lang w:val="en-US"/>
        </w:rPr>
        <w:t>in the format set out in the table below. Detailed guidance on how to complete the table is also provided below.</w:t>
      </w:r>
    </w:p>
    <w:p w14:paraId="7E0B52F6" w14:textId="77777777" w:rsidR="00D654EA" w:rsidRDefault="00D654EA" w:rsidP="00D654EA">
      <w:pPr>
        <w:spacing w:after="120"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Sustainable Development Performance: Current and Previous Financial Y</w:t>
      </w:r>
      <w:r w:rsidRPr="00E72C38">
        <w:rPr>
          <w:rFonts w:ascii="Calibri" w:hAnsi="Calibri" w:cs="Times New Roman"/>
          <w:b/>
          <w:color w:val="auto"/>
          <w:sz w:val="24"/>
          <w:szCs w:val="24"/>
          <w:lang w:eastAsia="en-US"/>
        </w:rPr>
        <w:t xml:space="preserve">ear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701"/>
        <w:gridCol w:w="993"/>
        <w:gridCol w:w="1134"/>
        <w:gridCol w:w="1417"/>
      </w:tblGrid>
      <w:tr w:rsidR="00D654EA" w:rsidRPr="00D90968" w14:paraId="35552BCD" w14:textId="77777777" w:rsidTr="004C6685">
        <w:tc>
          <w:tcPr>
            <w:tcW w:w="3969" w:type="dxa"/>
            <w:shd w:val="clear" w:color="auto" w:fill="D9D9D9" w:themeFill="background1" w:themeFillShade="D9"/>
          </w:tcPr>
          <w:p w14:paraId="137AB309" w14:textId="77777777" w:rsidR="00D654EA" w:rsidRPr="00D90968" w:rsidRDefault="00D654EA" w:rsidP="004C6685">
            <w:pPr>
              <w:autoSpaceDE w:val="0"/>
              <w:autoSpaceDN w:val="0"/>
              <w:spacing w:line="240" w:lineRule="auto"/>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Indicator as at 30 June</w:t>
            </w:r>
          </w:p>
        </w:tc>
        <w:tc>
          <w:tcPr>
            <w:tcW w:w="1701" w:type="dxa"/>
            <w:shd w:val="clear" w:color="auto" w:fill="D9D9D9" w:themeFill="background1" w:themeFillShade="D9"/>
          </w:tcPr>
          <w:p w14:paraId="653329EC" w14:textId="77777777" w:rsidR="00D654EA" w:rsidRPr="00D90968" w:rsidRDefault="00D654EA" w:rsidP="004C6685">
            <w:pPr>
              <w:autoSpaceDE w:val="0"/>
              <w:autoSpaceDN w:val="0"/>
              <w:spacing w:line="240" w:lineRule="auto"/>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Unit</w:t>
            </w:r>
          </w:p>
        </w:tc>
        <w:tc>
          <w:tcPr>
            <w:tcW w:w="993" w:type="dxa"/>
            <w:shd w:val="clear" w:color="auto" w:fill="D9D9D9" w:themeFill="background1" w:themeFillShade="D9"/>
          </w:tcPr>
          <w:p w14:paraId="76DC31C6" w14:textId="77777777" w:rsidR="00D654EA" w:rsidRPr="00D90968" w:rsidRDefault="00D654EA" w:rsidP="004C6685">
            <w:pPr>
              <w:autoSpaceDE w:val="0"/>
              <w:autoSpaceDN w:val="0"/>
              <w:spacing w:line="240" w:lineRule="auto"/>
              <w:jc w:val="right"/>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Current FY</w:t>
            </w:r>
          </w:p>
        </w:tc>
        <w:tc>
          <w:tcPr>
            <w:tcW w:w="1134" w:type="dxa"/>
            <w:shd w:val="clear" w:color="auto" w:fill="D9D9D9" w:themeFill="background1" w:themeFillShade="D9"/>
          </w:tcPr>
          <w:p w14:paraId="786E8079" w14:textId="77777777" w:rsidR="00D654EA" w:rsidRPr="00D90968" w:rsidRDefault="00D654EA" w:rsidP="004C6685">
            <w:pPr>
              <w:autoSpaceDE w:val="0"/>
              <w:autoSpaceDN w:val="0"/>
              <w:spacing w:line="240" w:lineRule="auto"/>
              <w:jc w:val="right"/>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Previous FY</w:t>
            </w:r>
          </w:p>
        </w:tc>
        <w:tc>
          <w:tcPr>
            <w:tcW w:w="1417" w:type="dxa"/>
            <w:shd w:val="clear" w:color="auto" w:fill="D9D9D9" w:themeFill="background1" w:themeFillShade="D9"/>
          </w:tcPr>
          <w:p w14:paraId="4243926D" w14:textId="77777777" w:rsidR="00D654EA" w:rsidRPr="00D90968" w:rsidRDefault="00D654EA" w:rsidP="004C6685">
            <w:pPr>
              <w:autoSpaceDE w:val="0"/>
              <w:autoSpaceDN w:val="0"/>
              <w:spacing w:line="240" w:lineRule="auto"/>
              <w:jc w:val="right"/>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Percentage change</w:t>
            </w:r>
          </w:p>
        </w:tc>
      </w:tr>
      <w:tr w:rsidR="00D654EA" w:rsidRPr="00D90968" w14:paraId="45A70DB6" w14:textId="77777777" w:rsidTr="004C6685">
        <w:tc>
          <w:tcPr>
            <w:tcW w:w="9214" w:type="dxa"/>
            <w:gridSpan w:val="5"/>
            <w:shd w:val="clear" w:color="auto" w:fill="D9D9D9" w:themeFill="background1" w:themeFillShade="D9"/>
          </w:tcPr>
          <w:p w14:paraId="1F7E26E6" w14:textId="77777777" w:rsidR="00D654EA" w:rsidRPr="00D90968" w:rsidRDefault="00D654EA" w:rsidP="004C6685">
            <w:pPr>
              <w:tabs>
                <w:tab w:val="left" w:pos="3765"/>
              </w:tabs>
              <w:autoSpaceDE w:val="0"/>
              <w:autoSpaceDN w:val="0"/>
              <w:spacing w:line="240" w:lineRule="auto"/>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Stationary energy usage</w:t>
            </w:r>
            <w:r>
              <w:rPr>
                <w:rFonts w:ascii="Calibri" w:hAnsi="Calibri" w:cs="Times New Roman"/>
                <w:b/>
                <w:color w:val="auto"/>
                <w:sz w:val="24"/>
                <w:szCs w:val="24"/>
                <w:lang w:eastAsia="en-US"/>
              </w:rPr>
              <w:tab/>
            </w:r>
          </w:p>
        </w:tc>
      </w:tr>
      <w:tr w:rsidR="00D654EA" w:rsidRPr="00D654EA" w14:paraId="16FF04A9" w14:textId="77777777" w:rsidTr="004C6685">
        <w:tc>
          <w:tcPr>
            <w:tcW w:w="3969" w:type="dxa"/>
          </w:tcPr>
          <w:p w14:paraId="34C5D5E3"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Electricity use</w:t>
            </w:r>
          </w:p>
        </w:tc>
        <w:tc>
          <w:tcPr>
            <w:tcW w:w="1701" w:type="dxa"/>
          </w:tcPr>
          <w:p w14:paraId="24AB25FB"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Kilowatt hours</w:t>
            </w:r>
          </w:p>
        </w:tc>
        <w:tc>
          <w:tcPr>
            <w:tcW w:w="993" w:type="dxa"/>
          </w:tcPr>
          <w:p w14:paraId="54DCD0B8"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36400813"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51828396"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654EA" w14:paraId="67089B88" w14:textId="77777777" w:rsidTr="004C6685">
        <w:tc>
          <w:tcPr>
            <w:tcW w:w="3969" w:type="dxa"/>
          </w:tcPr>
          <w:p w14:paraId="506281D7"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Natural gas use (non-transport)</w:t>
            </w:r>
          </w:p>
        </w:tc>
        <w:tc>
          <w:tcPr>
            <w:tcW w:w="1701" w:type="dxa"/>
          </w:tcPr>
          <w:p w14:paraId="6E1BE2A7"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Megajoules</w:t>
            </w:r>
          </w:p>
        </w:tc>
        <w:tc>
          <w:tcPr>
            <w:tcW w:w="993" w:type="dxa"/>
          </w:tcPr>
          <w:p w14:paraId="3ED320CC"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449DFCF6"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7BFE54D0"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654EA" w14:paraId="43D30BAA" w14:textId="77777777" w:rsidTr="004C6685">
        <w:trPr>
          <w:trHeight w:val="281"/>
        </w:trPr>
        <w:tc>
          <w:tcPr>
            <w:tcW w:w="3969" w:type="dxa"/>
          </w:tcPr>
          <w:p w14:paraId="5043A6DE"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 xml:space="preserve">Diesel use (non-transport) </w:t>
            </w:r>
          </w:p>
        </w:tc>
        <w:tc>
          <w:tcPr>
            <w:tcW w:w="1701" w:type="dxa"/>
          </w:tcPr>
          <w:p w14:paraId="4E657328"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Kilolitres</w:t>
            </w:r>
          </w:p>
        </w:tc>
        <w:tc>
          <w:tcPr>
            <w:tcW w:w="993" w:type="dxa"/>
          </w:tcPr>
          <w:p w14:paraId="24FF9D93"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7D4CD449"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0778E417"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654EA" w14:paraId="6D4E6816" w14:textId="77777777" w:rsidTr="004C6685">
        <w:tc>
          <w:tcPr>
            <w:tcW w:w="9214" w:type="dxa"/>
            <w:gridSpan w:val="5"/>
            <w:shd w:val="clear" w:color="auto" w:fill="D9D9D9" w:themeFill="background1" w:themeFillShade="D9"/>
          </w:tcPr>
          <w:p w14:paraId="12735346" w14:textId="77777777" w:rsidR="00D654EA" w:rsidRPr="00D654EA" w:rsidRDefault="00D654EA" w:rsidP="004C6685">
            <w:pPr>
              <w:autoSpaceDE w:val="0"/>
              <w:autoSpaceDN w:val="0"/>
              <w:spacing w:after="120" w:line="240" w:lineRule="auto"/>
              <w:rPr>
                <w:rFonts w:ascii="Calibri" w:hAnsi="Calibri" w:cs="Times New Roman"/>
                <w:b/>
                <w:color w:val="auto"/>
                <w:sz w:val="24"/>
                <w:szCs w:val="24"/>
                <w:lang w:eastAsia="en-US"/>
              </w:rPr>
            </w:pPr>
            <w:r w:rsidRPr="00D654EA">
              <w:rPr>
                <w:rFonts w:ascii="Calibri" w:hAnsi="Calibri" w:cs="Times New Roman"/>
                <w:b/>
                <w:color w:val="auto"/>
                <w:sz w:val="24"/>
                <w:szCs w:val="24"/>
                <w:lang w:eastAsia="en-US"/>
              </w:rPr>
              <w:t>Transport fuel usage</w:t>
            </w:r>
          </w:p>
        </w:tc>
      </w:tr>
      <w:tr w:rsidR="00D654EA" w:rsidRPr="00D654EA" w14:paraId="757E3E34" w14:textId="77777777" w:rsidTr="004C6685">
        <w:tc>
          <w:tcPr>
            <w:tcW w:w="3969" w:type="dxa"/>
          </w:tcPr>
          <w:p w14:paraId="73FC1504"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Electric vehicles</w:t>
            </w:r>
          </w:p>
        </w:tc>
        <w:tc>
          <w:tcPr>
            <w:tcW w:w="1701" w:type="dxa"/>
          </w:tcPr>
          <w:p w14:paraId="28BF3291"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Number</w:t>
            </w:r>
          </w:p>
        </w:tc>
        <w:tc>
          <w:tcPr>
            <w:tcW w:w="993" w:type="dxa"/>
          </w:tcPr>
          <w:p w14:paraId="4A039EBF"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07EDD676"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4A4934DF"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654EA" w14:paraId="2452E8ED" w14:textId="77777777" w:rsidTr="004C6685">
        <w:tc>
          <w:tcPr>
            <w:tcW w:w="3969" w:type="dxa"/>
          </w:tcPr>
          <w:p w14:paraId="07254003"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Hybrid vehicles</w:t>
            </w:r>
          </w:p>
        </w:tc>
        <w:tc>
          <w:tcPr>
            <w:tcW w:w="1701" w:type="dxa"/>
          </w:tcPr>
          <w:p w14:paraId="3B1574F4" w14:textId="77777777" w:rsidR="00D654EA" w:rsidRPr="00D654EA" w:rsidRDefault="00D654EA" w:rsidP="004C6685">
            <w:pPr>
              <w:autoSpaceDE w:val="0"/>
              <w:autoSpaceDN w:val="0"/>
              <w:spacing w:line="240" w:lineRule="auto"/>
              <w:rPr>
                <w:rFonts w:ascii="Calibri" w:hAnsi="Calibri" w:cs="Times New Roman"/>
                <w:color w:val="auto"/>
                <w:sz w:val="24"/>
                <w:szCs w:val="24"/>
                <w:lang w:val="en-US" w:eastAsia="en-US"/>
              </w:rPr>
            </w:pPr>
            <w:r w:rsidRPr="00D654EA">
              <w:rPr>
                <w:rFonts w:ascii="Calibri" w:hAnsi="Calibri" w:cs="Times New Roman"/>
                <w:color w:val="auto"/>
                <w:sz w:val="24"/>
                <w:szCs w:val="24"/>
                <w:lang w:eastAsia="en-US"/>
              </w:rPr>
              <w:t>Number</w:t>
            </w:r>
          </w:p>
        </w:tc>
        <w:tc>
          <w:tcPr>
            <w:tcW w:w="993" w:type="dxa"/>
          </w:tcPr>
          <w:p w14:paraId="41348184"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16598CBB"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0478AB5E"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5C60C07D" w14:textId="77777777" w:rsidTr="004C6685">
        <w:tc>
          <w:tcPr>
            <w:tcW w:w="3969" w:type="dxa"/>
          </w:tcPr>
          <w:p w14:paraId="1BBE9348"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Hydrogen vehicles</w:t>
            </w:r>
          </w:p>
        </w:tc>
        <w:tc>
          <w:tcPr>
            <w:tcW w:w="1701" w:type="dxa"/>
          </w:tcPr>
          <w:p w14:paraId="7924FA0F"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Number</w:t>
            </w:r>
          </w:p>
        </w:tc>
        <w:tc>
          <w:tcPr>
            <w:tcW w:w="993" w:type="dxa"/>
          </w:tcPr>
          <w:p w14:paraId="1A9A078A"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221FF6CD"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3F4BDCC1"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6B584709" w14:textId="77777777" w:rsidTr="004C6685">
        <w:tc>
          <w:tcPr>
            <w:tcW w:w="3969" w:type="dxa"/>
          </w:tcPr>
          <w:p w14:paraId="06C5563A"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Total number of vehicles</w:t>
            </w:r>
          </w:p>
        </w:tc>
        <w:tc>
          <w:tcPr>
            <w:tcW w:w="1701" w:type="dxa"/>
          </w:tcPr>
          <w:p w14:paraId="5B89A83D"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Number</w:t>
            </w:r>
          </w:p>
        </w:tc>
        <w:tc>
          <w:tcPr>
            <w:tcW w:w="993" w:type="dxa"/>
          </w:tcPr>
          <w:p w14:paraId="4B081CB4"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1141F87D"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2AE697BF"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318EC93F" w14:textId="77777777" w:rsidTr="004C6685">
        <w:tc>
          <w:tcPr>
            <w:tcW w:w="3969" w:type="dxa"/>
          </w:tcPr>
          <w:p w14:paraId="34AA1D81"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Fuel use – Petrol</w:t>
            </w:r>
          </w:p>
        </w:tc>
        <w:tc>
          <w:tcPr>
            <w:tcW w:w="1701" w:type="dxa"/>
          </w:tcPr>
          <w:p w14:paraId="7D3AB3CD"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Kilolitres</w:t>
            </w:r>
          </w:p>
        </w:tc>
        <w:tc>
          <w:tcPr>
            <w:tcW w:w="993" w:type="dxa"/>
          </w:tcPr>
          <w:p w14:paraId="5010CCC9"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2F8D2B0A"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55B8E750"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6F4436F0" w14:textId="77777777" w:rsidTr="004C6685">
        <w:tc>
          <w:tcPr>
            <w:tcW w:w="3969" w:type="dxa"/>
          </w:tcPr>
          <w:p w14:paraId="4DCB3FEA"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Fuel use – Diesel</w:t>
            </w:r>
          </w:p>
        </w:tc>
        <w:tc>
          <w:tcPr>
            <w:tcW w:w="1701" w:type="dxa"/>
          </w:tcPr>
          <w:p w14:paraId="095FDF89"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Kilolitres</w:t>
            </w:r>
          </w:p>
        </w:tc>
        <w:tc>
          <w:tcPr>
            <w:tcW w:w="993" w:type="dxa"/>
          </w:tcPr>
          <w:p w14:paraId="3E0F30FC"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67D6FF72"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3E12B8B1"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2DC37008" w14:textId="77777777" w:rsidTr="004C6685">
        <w:tc>
          <w:tcPr>
            <w:tcW w:w="3969" w:type="dxa"/>
          </w:tcPr>
          <w:p w14:paraId="26FC90D2"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Fuel use – Liquid Petroleum Gas (LPG)</w:t>
            </w:r>
          </w:p>
        </w:tc>
        <w:tc>
          <w:tcPr>
            <w:tcW w:w="1701" w:type="dxa"/>
          </w:tcPr>
          <w:p w14:paraId="424C970A"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Kilolitres</w:t>
            </w:r>
          </w:p>
        </w:tc>
        <w:tc>
          <w:tcPr>
            <w:tcW w:w="993" w:type="dxa"/>
          </w:tcPr>
          <w:p w14:paraId="0F4B30CE"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529BFDF7"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456AD03C"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7CDFA876" w14:textId="77777777" w:rsidTr="004C6685">
        <w:tc>
          <w:tcPr>
            <w:tcW w:w="3969" w:type="dxa"/>
          </w:tcPr>
          <w:p w14:paraId="3DAD9B67"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Fuel use – Compressed Natural Gas (CNG)</w:t>
            </w:r>
          </w:p>
        </w:tc>
        <w:tc>
          <w:tcPr>
            <w:tcW w:w="1701" w:type="dxa"/>
          </w:tcPr>
          <w:p w14:paraId="482F969C"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Gigajoules</w:t>
            </w:r>
          </w:p>
        </w:tc>
        <w:tc>
          <w:tcPr>
            <w:tcW w:w="993" w:type="dxa"/>
          </w:tcPr>
          <w:p w14:paraId="64B1B07E"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0FCCB91A"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3BE5E06E"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02B0034C" w14:textId="77777777" w:rsidTr="004C6685">
        <w:tc>
          <w:tcPr>
            <w:tcW w:w="9214" w:type="dxa"/>
            <w:gridSpan w:val="5"/>
            <w:shd w:val="clear" w:color="auto" w:fill="D9D9D9" w:themeFill="background1" w:themeFillShade="D9"/>
          </w:tcPr>
          <w:p w14:paraId="2B4EA22B" w14:textId="77777777" w:rsidR="00D654EA" w:rsidRPr="00D90968" w:rsidRDefault="00D654EA" w:rsidP="004C6685">
            <w:pPr>
              <w:autoSpaceDE w:val="0"/>
              <w:autoSpaceDN w:val="0"/>
              <w:spacing w:line="240" w:lineRule="auto"/>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Water usage</w:t>
            </w:r>
          </w:p>
        </w:tc>
      </w:tr>
      <w:tr w:rsidR="00D654EA" w:rsidRPr="00D90968" w14:paraId="43527896" w14:textId="77777777" w:rsidTr="004C6685">
        <w:tc>
          <w:tcPr>
            <w:tcW w:w="3969" w:type="dxa"/>
          </w:tcPr>
          <w:p w14:paraId="357B2C83"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Water use</w:t>
            </w:r>
          </w:p>
        </w:tc>
        <w:tc>
          <w:tcPr>
            <w:tcW w:w="1701" w:type="dxa"/>
          </w:tcPr>
          <w:p w14:paraId="51677662"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Kilolitres</w:t>
            </w:r>
          </w:p>
        </w:tc>
        <w:tc>
          <w:tcPr>
            <w:tcW w:w="993" w:type="dxa"/>
          </w:tcPr>
          <w:p w14:paraId="09356173"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5FE83611"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6A6F1A57"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7B9CCC19" w14:textId="77777777" w:rsidTr="004C6685">
        <w:tc>
          <w:tcPr>
            <w:tcW w:w="9214" w:type="dxa"/>
            <w:gridSpan w:val="5"/>
            <w:shd w:val="clear" w:color="auto" w:fill="D9D9D9" w:themeFill="background1" w:themeFillShade="D9"/>
          </w:tcPr>
          <w:p w14:paraId="4DE8EB6E" w14:textId="77777777" w:rsidR="00D654EA" w:rsidRPr="00D90968" w:rsidRDefault="00D654EA" w:rsidP="004C6685">
            <w:pPr>
              <w:autoSpaceDE w:val="0"/>
              <w:autoSpaceDN w:val="0"/>
              <w:spacing w:line="240" w:lineRule="auto"/>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Resource efficiency and waste</w:t>
            </w:r>
          </w:p>
        </w:tc>
      </w:tr>
      <w:tr w:rsidR="00D654EA" w:rsidRPr="00D90968" w14:paraId="685E87AB" w14:textId="77777777" w:rsidTr="004C6685">
        <w:tc>
          <w:tcPr>
            <w:tcW w:w="3969" w:type="dxa"/>
          </w:tcPr>
          <w:p w14:paraId="494EE5ED"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Reams of paper purchased</w:t>
            </w:r>
          </w:p>
        </w:tc>
        <w:tc>
          <w:tcPr>
            <w:tcW w:w="1701" w:type="dxa"/>
          </w:tcPr>
          <w:p w14:paraId="72D77EE6"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Reams</w:t>
            </w:r>
          </w:p>
        </w:tc>
        <w:tc>
          <w:tcPr>
            <w:tcW w:w="993" w:type="dxa"/>
          </w:tcPr>
          <w:p w14:paraId="502C3A89"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4BCE72B6"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4A137AE5"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3D5133E8" w14:textId="77777777" w:rsidTr="004C6685">
        <w:tc>
          <w:tcPr>
            <w:tcW w:w="3969" w:type="dxa"/>
          </w:tcPr>
          <w:p w14:paraId="0D879B38"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Recycled content of paper purchased</w:t>
            </w:r>
          </w:p>
        </w:tc>
        <w:tc>
          <w:tcPr>
            <w:tcW w:w="1701" w:type="dxa"/>
          </w:tcPr>
          <w:p w14:paraId="265A5CA2"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Percentage</w:t>
            </w:r>
          </w:p>
        </w:tc>
        <w:tc>
          <w:tcPr>
            <w:tcW w:w="993" w:type="dxa"/>
          </w:tcPr>
          <w:p w14:paraId="73A0698C"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6BFE10A0"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0CD0B234"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082A416B" w14:textId="77777777" w:rsidTr="004C6685">
        <w:tc>
          <w:tcPr>
            <w:tcW w:w="3969" w:type="dxa"/>
          </w:tcPr>
          <w:p w14:paraId="6F411BE7"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Waste to landfill</w:t>
            </w:r>
          </w:p>
        </w:tc>
        <w:tc>
          <w:tcPr>
            <w:tcW w:w="1701" w:type="dxa"/>
          </w:tcPr>
          <w:p w14:paraId="2FD857D8" w14:textId="77777777" w:rsidR="00D654EA" w:rsidRPr="00D90968" w:rsidRDefault="00D654EA" w:rsidP="004C6685">
            <w:pPr>
              <w:autoSpaceDE w:val="0"/>
              <w:autoSpaceDN w:val="0"/>
              <w:spacing w:line="240" w:lineRule="auto"/>
              <w:rPr>
                <w:rFonts w:ascii="Calibri" w:hAnsi="Calibri" w:cs="Times New Roman"/>
                <w:color w:val="auto"/>
                <w:sz w:val="24"/>
                <w:szCs w:val="24"/>
                <w:lang w:val="en-US" w:eastAsia="en-US"/>
              </w:rPr>
            </w:pPr>
            <w:r w:rsidRPr="00D90968">
              <w:rPr>
                <w:rFonts w:ascii="Calibri" w:hAnsi="Calibri" w:cs="Times New Roman"/>
                <w:color w:val="auto"/>
                <w:sz w:val="24"/>
                <w:szCs w:val="24"/>
                <w:lang w:eastAsia="en-US"/>
              </w:rPr>
              <w:t>Litres</w:t>
            </w:r>
          </w:p>
        </w:tc>
        <w:tc>
          <w:tcPr>
            <w:tcW w:w="993" w:type="dxa"/>
          </w:tcPr>
          <w:p w14:paraId="19AEB4BD"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5E588422"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04D20584"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06498849" w14:textId="77777777" w:rsidTr="004C6685">
        <w:tc>
          <w:tcPr>
            <w:tcW w:w="3969" w:type="dxa"/>
          </w:tcPr>
          <w:p w14:paraId="581C5CA4"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 xml:space="preserve">Co-mingled material recycled </w:t>
            </w:r>
          </w:p>
        </w:tc>
        <w:tc>
          <w:tcPr>
            <w:tcW w:w="1701" w:type="dxa"/>
          </w:tcPr>
          <w:p w14:paraId="531AF750" w14:textId="77777777" w:rsidR="00D654EA" w:rsidRPr="00D90968" w:rsidRDefault="00D654EA" w:rsidP="004C6685">
            <w:pPr>
              <w:autoSpaceDE w:val="0"/>
              <w:autoSpaceDN w:val="0"/>
              <w:spacing w:line="240" w:lineRule="auto"/>
              <w:rPr>
                <w:rFonts w:ascii="Calibri" w:hAnsi="Calibri" w:cs="Times New Roman"/>
                <w:color w:val="auto"/>
                <w:sz w:val="24"/>
                <w:szCs w:val="24"/>
                <w:lang w:val="en-US" w:eastAsia="en-US"/>
              </w:rPr>
            </w:pPr>
            <w:r w:rsidRPr="00D90968">
              <w:rPr>
                <w:rFonts w:ascii="Calibri" w:hAnsi="Calibri" w:cs="Times New Roman"/>
                <w:color w:val="auto"/>
                <w:sz w:val="24"/>
                <w:szCs w:val="24"/>
                <w:lang w:eastAsia="en-US"/>
              </w:rPr>
              <w:t>Litres</w:t>
            </w:r>
          </w:p>
        </w:tc>
        <w:tc>
          <w:tcPr>
            <w:tcW w:w="993" w:type="dxa"/>
          </w:tcPr>
          <w:p w14:paraId="4C8E9BF1"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16014B43"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4AB11398"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1C96C22D" w14:textId="77777777" w:rsidTr="004C6685">
        <w:tc>
          <w:tcPr>
            <w:tcW w:w="3969" w:type="dxa"/>
          </w:tcPr>
          <w:p w14:paraId="4DFE18BC"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Paper &amp; Cardboard recycled (incl. secure paper)</w:t>
            </w:r>
          </w:p>
        </w:tc>
        <w:tc>
          <w:tcPr>
            <w:tcW w:w="1701" w:type="dxa"/>
          </w:tcPr>
          <w:p w14:paraId="2807B153" w14:textId="77777777" w:rsidR="00D654EA" w:rsidRPr="00D90968" w:rsidRDefault="00D654EA" w:rsidP="004C6685">
            <w:pPr>
              <w:autoSpaceDE w:val="0"/>
              <w:autoSpaceDN w:val="0"/>
              <w:spacing w:line="240" w:lineRule="auto"/>
              <w:rPr>
                <w:rFonts w:ascii="Calibri" w:hAnsi="Calibri" w:cs="Times New Roman"/>
                <w:color w:val="auto"/>
                <w:sz w:val="24"/>
                <w:szCs w:val="24"/>
                <w:lang w:val="en-US" w:eastAsia="en-US"/>
              </w:rPr>
            </w:pPr>
            <w:r w:rsidRPr="00D90968">
              <w:rPr>
                <w:rFonts w:ascii="Calibri" w:hAnsi="Calibri" w:cs="Times New Roman"/>
                <w:color w:val="auto"/>
                <w:sz w:val="24"/>
                <w:szCs w:val="24"/>
                <w:lang w:eastAsia="en-US"/>
              </w:rPr>
              <w:t>Litres</w:t>
            </w:r>
          </w:p>
        </w:tc>
        <w:tc>
          <w:tcPr>
            <w:tcW w:w="993" w:type="dxa"/>
          </w:tcPr>
          <w:p w14:paraId="4A2A8C80"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5D5CF20D"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51BEB79C"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5BC70C24" w14:textId="77777777" w:rsidTr="004C6685">
        <w:tc>
          <w:tcPr>
            <w:tcW w:w="3969" w:type="dxa"/>
          </w:tcPr>
          <w:p w14:paraId="5EA3FE67"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Organic material recycled</w:t>
            </w:r>
          </w:p>
        </w:tc>
        <w:tc>
          <w:tcPr>
            <w:tcW w:w="1701" w:type="dxa"/>
          </w:tcPr>
          <w:p w14:paraId="5463AF40" w14:textId="77777777" w:rsidR="00D654EA" w:rsidRPr="00D90968" w:rsidRDefault="00D654EA" w:rsidP="004C6685">
            <w:pPr>
              <w:autoSpaceDE w:val="0"/>
              <w:autoSpaceDN w:val="0"/>
              <w:spacing w:line="240" w:lineRule="auto"/>
              <w:rPr>
                <w:rFonts w:ascii="Calibri" w:hAnsi="Calibri" w:cs="Times New Roman"/>
                <w:color w:val="auto"/>
                <w:sz w:val="24"/>
                <w:szCs w:val="24"/>
                <w:lang w:val="en-US" w:eastAsia="en-US"/>
              </w:rPr>
            </w:pPr>
            <w:r w:rsidRPr="00D90968">
              <w:rPr>
                <w:rFonts w:ascii="Calibri" w:hAnsi="Calibri" w:cs="Times New Roman"/>
                <w:color w:val="auto"/>
                <w:sz w:val="24"/>
                <w:szCs w:val="24"/>
                <w:lang w:eastAsia="en-US"/>
              </w:rPr>
              <w:t>Litres</w:t>
            </w:r>
          </w:p>
        </w:tc>
        <w:tc>
          <w:tcPr>
            <w:tcW w:w="993" w:type="dxa"/>
          </w:tcPr>
          <w:p w14:paraId="0F47116E"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34746102"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6FBA5E78"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1EDDE763" w14:textId="77777777" w:rsidTr="004C6685">
        <w:tc>
          <w:tcPr>
            <w:tcW w:w="9214" w:type="dxa"/>
            <w:gridSpan w:val="5"/>
            <w:shd w:val="clear" w:color="auto" w:fill="D9D9D9" w:themeFill="background1" w:themeFillShade="D9"/>
          </w:tcPr>
          <w:p w14:paraId="7E29A64E" w14:textId="77777777" w:rsidR="00D654EA" w:rsidRPr="00D90968" w:rsidRDefault="00D654EA" w:rsidP="004C6685">
            <w:pPr>
              <w:autoSpaceDE w:val="0"/>
              <w:autoSpaceDN w:val="0"/>
              <w:spacing w:line="240" w:lineRule="auto"/>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Greenhouse gas emissions</w:t>
            </w:r>
          </w:p>
        </w:tc>
      </w:tr>
      <w:tr w:rsidR="00D654EA" w:rsidRPr="00D654EA" w14:paraId="330A03B3" w14:textId="77777777" w:rsidTr="004C6685">
        <w:tc>
          <w:tcPr>
            <w:tcW w:w="3969" w:type="dxa"/>
          </w:tcPr>
          <w:p w14:paraId="42028DEB"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Emissions from electricity use</w:t>
            </w:r>
          </w:p>
        </w:tc>
        <w:tc>
          <w:tcPr>
            <w:tcW w:w="1701" w:type="dxa"/>
          </w:tcPr>
          <w:p w14:paraId="770B38C0"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Tonnes CO</w:t>
            </w:r>
            <w:r w:rsidRPr="00D654EA">
              <w:rPr>
                <w:rFonts w:ascii="Calibri" w:hAnsi="Calibri" w:cs="Times New Roman"/>
                <w:color w:val="auto"/>
                <w:sz w:val="24"/>
                <w:szCs w:val="24"/>
                <w:vertAlign w:val="subscript"/>
                <w:lang w:eastAsia="en-US"/>
              </w:rPr>
              <w:t>2</w:t>
            </w:r>
            <w:r w:rsidRPr="00D654EA">
              <w:rPr>
                <w:rFonts w:ascii="Calibri" w:hAnsi="Calibri" w:cs="Times New Roman"/>
                <w:color w:val="auto"/>
                <w:sz w:val="24"/>
                <w:szCs w:val="24"/>
                <w:lang w:eastAsia="en-US"/>
              </w:rPr>
              <w:t>-e</w:t>
            </w:r>
          </w:p>
        </w:tc>
        <w:tc>
          <w:tcPr>
            <w:tcW w:w="993" w:type="dxa"/>
          </w:tcPr>
          <w:p w14:paraId="048D096D"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31AF4ED3"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2D6FBF48"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654EA" w14:paraId="7C66E080" w14:textId="77777777" w:rsidTr="004C6685">
        <w:tc>
          <w:tcPr>
            <w:tcW w:w="3969" w:type="dxa"/>
          </w:tcPr>
          <w:p w14:paraId="223CBC00"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Emissions from natural gas use (non-transport)</w:t>
            </w:r>
          </w:p>
        </w:tc>
        <w:tc>
          <w:tcPr>
            <w:tcW w:w="1701" w:type="dxa"/>
          </w:tcPr>
          <w:p w14:paraId="0F051AE7"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Tonnes CO</w:t>
            </w:r>
            <w:r w:rsidRPr="00D654EA">
              <w:rPr>
                <w:rFonts w:ascii="Calibri" w:hAnsi="Calibri" w:cs="Times New Roman"/>
                <w:color w:val="auto"/>
                <w:sz w:val="24"/>
                <w:szCs w:val="24"/>
                <w:vertAlign w:val="subscript"/>
                <w:lang w:eastAsia="en-US"/>
              </w:rPr>
              <w:t>2</w:t>
            </w:r>
            <w:r w:rsidRPr="00D654EA">
              <w:rPr>
                <w:rFonts w:ascii="Calibri" w:hAnsi="Calibri" w:cs="Times New Roman"/>
                <w:color w:val="auto"/>
                <w:sz w:val="24"/>
                <w:szCs w:val="24"/>
                <w:lang w:eastAsia="en-US"/>
              </w:rPr>
              <w:t>-e</w:t>
            </w:r>
          </w:p>
        </w:tc>
        <w:tc>
          <w:tcPr>
            <w:tcW w:w="993" w:type="dxa"/>
          </w:tcPr>
          <w:p w14:paraId="51E5CDA8"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780F99A4"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09863333"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1602251B" w14:textId="77777777" w:rsidTr="004C6685">
        <w:tc>
          <w:tcPr>
            <w:tcW w:w="3969" w:type="dxa"/>
          </w:tcPr>
          <w:p w14:paraId="11BF7874"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Emissions diesel use (non-transport)</w:t>
            </w:r>
          </w:p>
        </w:tc>
        <w:tc>
          <w:tcPr>
            <w:tcW w:w="1701" w:type="dxa"/>
          </w:tcPr>
          <w:p w14:paraId="797CA79E"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Tonnes CO</w:t>
            </w:r>
            <w:r w:rsidRPr="00D654EA">
              <w:rPr>
                <w:rFonts w:ascii="Calibri" w:hAnsi="Calibri" w:cs="Times New Roman"/>
                <w:color w:val="auto"/>
                <w:sz w:val="24"/>
                <w:szCs w:val="24"/>
                <w:vertAlign w:val="subscript"/>
                <w:lang w:eastAsia="en-US"/>
              </w:rPr>
              <w:t>2</w:t>
            </w:r>
            <w:r w:rsidRPr="00D654EA">
              <w:rPr>
                <w:rFonts w:ascii="Calibri" w:hAnsi="Calibri" w:cs="Times New Roman"/>
                <w:color w:val="auto"/>
                <w:sz w:val="24"/>
                <w:szCs w:val="24"/>
                <w:lang w:eastAsia="en-US"/>
              </w:rPr>
              <w:t>-e</w:t>
            </w:r>
          </w:p>
        </w:tc>
        <w:tc>
          <w:tcPr>
            <w:tcW w:w="993" w:type="dxa"/>
          </w:tcPr>
          <w:p w14:paraId="3E37626B"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6DC76CD3"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16A6BF35"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7B874654" w14:textId="77777777" w:rsidTr="004C6685">
        <w:tc>
          <w:tcPr>
            <w:tcW w:w="3969" w:type="dxa"/>
          </w:tcPr>
          <w:p w14:paraId="6B562FE8"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 xml:space="preserve">Emissions from transport </w:t>
            </w:r>
            <w:r>
              <w:rPr>
                <w:rFonts w:ascii="Calibri" w:hAnsi="Calibri" w:cs="Times New Roman"/>
                <w:color w:val="auto"/>
                <w:sz w:val="24"/>
                <w:szCs w:val="24"/>
                <w:lang w:eastAsia="en-US"/>
              </w:rPr>
              <w:t xml:space="preserve">fuel use </w:t>
            </w:r>
          </w:p>
        </w:tc>
        <w:tc>
          <w:tcPr>
            <w:tcW w:w="1701" w:type="dxa"/>
          </w:tcPr>
          <w:p w14:paraId="6478D2D6"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Tonnes CO</w:t>
            </w:r>
            <w:r w:rsidRPr="00D90968">
              <w:rPr>
                <w:rFonts w:ascii="Calibri" w:hAnsi="Calibri" w:cs="Times New Roman"/>
                <w:color w:val="auto"/>
                <w:sz w:val="24"/>
                <w:szCs w:val="24"/>
                <w:vertAlign w:val="subscript"/>
                <w:lang w:eastAsia="en-US"/>
              </w:rPr>
              <w:t>2</w:t>
            </w:r>
            <w:r w:rsidRPr="00D90968">
              <w:rPr>
                <w:rFonts w:ascii="Calibri" w:hAnsi="Calibri" w:cs="Times New Roman"/>
                <w:color w:val="auto"/>
                <w:sz w:val="24"/>
                <w:szCs w:val="24"/>
                <w:lang w:eastAsia="en-US"/>
              </w:rPr>
              <w:t>-e</w:t>
            </w:r>
          </w:p>
        </w:tc>
        <w:tc>
          <w:tcPr>
            <w:tcW w:w="993" w:type="dxa"/>
          </w:tcPr>
          <w:p w14:paraId="0A3D49D1"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6C4583E1"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41E14E57"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0A210DB0" w14:textId="77777777" w:rsidTr="004C6685">
        <w:trPr>
          <w:cantSplit/>
        </w:trPr>
        <w:tc>
          <w:tcPr>
            <w:tcW w:w="3969" w:type="dxa"/>
          </w:tcPr>
          <w:p w14:paraId="0FA205D8"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 xml:space="preserve">Total emissions </w:t>
            </w:r>
          </w:p>
        </w:tc>
        <w:tc>
          <w:tcPr>
            <w:tcW w:w="1701" w:type="dxa"/>
          </w:tcPr>
          <w:p w14:paraId="55C6F6B9"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Tonnes CO</w:t>
            </w:r>
            <w:r w:rsidRPr="00D90968">
              <w:rPr>
                <w:rFonts w:ascii="Calibri" w:hAnsi="Calibri" w:cs="Times New Roman"/>
                <w:color w:val="auto"/>
                <w:sz w:val="24"/>
                <w:szCs w:val="24"/>
                <w:vertAlign w:val="subscript"/>
                <w:lang w:eastAsia="en-US"/>
              </w:rPr>
              <w:t>2</w:t>
            </w:r>
            <w:r w:rsidRPr="00D90968">
              <w:rPr>
                <w:rFonts w:ascii="Calibri" w:hAnsi="Calibri" w:cs="Times New Roman"/>
                <w:color w:val="auto"/>
                <w:sz w:val="24"/>
                <w:szCs w:val="24"/>
                <w:lang w:eastAsia="en-US"/>
              </w:rPr>
              <w:t>-e</w:t>
            </w:r>
          </w:p>
        </w:tc>
        <w:tc>
          <w:tcPr>
            <w:tcW w:w="993" w:type="dxa"/>
          </w:tcPr>
          <w:p w14:paraId="4CF40D72"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49B49A04"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30856FDC"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r>
    </w:tbl>
    <w:p w14:paraId="3116C658" w14:textId="77777777" w:rsidR="00D654EA" w:rsidRDefault="00D654EA" w:rsidP="00B40A74">
      <w:pPr>
        <w:autoSpaceDE w:val="0"/>
        <w:autoSpaceDN w:val="0"/>
        <w:spacing w:after="120" w:line="240" w:lineRule="auto"/>
        <w:rPr>
          <w:rFonts w:ascii="Calibri" w:hAnsi="Calibri" w:cs="Times New Roman"/>
          <w:color w:val="auto"/>
          <w:sz w:val="24"/>
          <w:szCs w:val="24"/>
          <w:lang w:eastAsia="en-US"/>
        </w:rPr>
      </w:pPr>
    </w:p>
    <w:p w14:paraId="51C3FAA7" w14:textId="77777777" w:rsidR="00D654EA" w:rsidRDefault="00D654EA" w:rsidP="00B40A74">
      <w:pPr>
        <w:autoSpaceDE w:val="0"/>
        <w:autoSpaceDN w:val="0"/>
        <w:spacing w:after="120" w:line="240" w:lineRule="auto"/>
        <w:rPr>
          <w:rFonts w:ascii="Calibri" w:hAnsi="Calibri" w:cs="Times New Roman"/>
          <w:color w:val="auto"/>
          <w:sz w:val="24"/>
          <w:szCs w:val="24"/>
          <w:lang w:eastAsia="en-US"/>
        </w:rPr>
      </w:pPr>
    </w:p>
    <w:p w14:paraId="6673CCF4" w14:textId="77777777" w:rsidR="00B40A74" w:rsidRPr="00E72C38" w:rsidRDefault="00B40A74" w:rsidP="00B40A74">
      <w:pPr>
        <w:keepNext/>
        <w:keepLines/>
        <w:autoSpaceDE w:val="0"/>
        <w:autoSpaceDN w:val="0"/>
        <w:spacing w:before="120" w:after="120" w:line="240" w:lineRule="auto"/>
        <w:rPr>
          <w:rFonts w:ascii="Calibri" w:hAnsi="Calibri" w:cs="Times New Roman"/>
          <w:b/>
          <w:color w:val="auto"/>
          <w:sz w:val="24"/>
          <w:szCs w:val="24"/>
          <w:lang w:eastAsia="en-US"/>
        </w:rPr>
      </w:pPr>
      <w:r w:rsidRPr="00E72C38">
        <w:rPr>
          <w:rFonts w:ascii="Calibri" w:hAnsi="Calibri" w:cs="Times New Roman"/>
          <w:b/>
          <w:color w:val="auto"/>
          <w:sz w:val="24"/>
          <w:szCs w:val="24"/>
          <w:lang w:eastAsia="en-US"/>
        </w:rPr>
        <w:lastRenderedPageBreak/>
        <w:t>Completing the table</w:t>
      </w:r>
    </w:p>
    <w:p w14:paraId="038AA940" w14:textId="77777777" w:rsidR="00B40A74" w:rsidRPr="00E72C38" w:rsidRDefault="00B40A74" w:rsidP="00B40A74">
      <w:pPr>
        <w:keepNext/>
        <w:keepLines/>
        <w:autoSpaceDE w:val="0"/>
        <w:autoSpaceDN w:val="0"/>
        <w:spacing w:before="120" w:after="120" w:line="240" w:lineRule="auto"/>
        <w:rPr>
          <w:rFonts w:ascii="Calibri" w:hAnsi="Calibri" w:cs="Times New Roman"/>
          <w:b/>
          <w:color w:val="auto"/>
          <w:sz w:val="24"/>
          <w:szCs w:val="24"/>
          <w:lang w:eastAsia="en-US"/>
        </w:rPr>
      </w:pPr>
      <w:r w:rsidRPr="00E72C38">
        <w:rPr>
          <w:rFonts w:ascii="Calibri" w:hAnsi="Calibri" w:cs="Times New Roman"/>
          <w:color w:val="auto"/>
          <w:sz w:val="24"/>
          <w:szCs w:val="24"/>
          <w:lang w:val="en-US" w:eastAsia="en-US"/>
        </w:rPr>
        <w:t>Under the ACT Government Carbon Neutral</w:t>
      </w:r>
      <w:r>
        <w:rPr>
          <w:rFonts w:ascii="Calibri" w:hAnsi="Calibri" w:cs="Times New Roman"/>
          <w:color w:val="auto"/>
          <w:sz w:val="24"/>
          <w:szCs w:val="24"/>
          <w:lang w:val="en-US" w:eastAsia="en-US"/>
        </w:rPr>
        <w:t xml:space="preserve"> Framework, all ACT Government d</w:t>
      </w:r>
      <w:r w:rsidRPr="00E72C38">
        <w:rPr>
          <w:rFonts w:ascii="Calibri" w:hAnsi="Calibri" w:cs="Times New Roman"/>
          <w:color w:val="auto"/>
          <w:sz w:val="24"/>
          <w:szCs w:val="24"/>
          <w:lang w:val="en-US" w:eastAsia="en-US"/>
        </w:rPr>
        <w:t>irectorates are required to work towards becoming operationally carbon neutral (to generate no net emissions from their activities) by 2020.</w:t>
      </w:r>
    </w:p>
    <w:p w14:paraId="798BB258" w14:textId="77777777" w:rsidR="00B40A74" w:rsidRPr="00E72C38" w:rsidRDefault="00B40A74" w:rsidP="00B40A74">
      <w:pPr>
        <w:autoSpaceDE w:val="0"/>
        <w:autoSpaceDN w:val="0"/>
        <w:spacing w:after="120" w:line="240" w:lineRule="auto"/>
        <w:rPr>
          <w:rFonts w:ascii="Calibri" w:hAnsi="Calibri" w:cs="Times New Roman"/>
          <w:color w:val="auto"/>
          <w:sz w:val="24"/>
          <w:szCs w:val="24"/>
          <w:lang w:eastAsia="en-US"/>
        </w:rPr>
      </w:pPr>
      <w:r w:rsidRPr="00E72C38">
        <w:rPr>
          <w:rFonts w:ascii="Calibri" w:hAnsi="Calibri" w:cs="Times New Roman"/>
          <w:color w:val="auto"/>
          <w:sz w:val="24"/>
          <w:szCs w:val="24"/>
          <w:lang w:eastAsia="en-US"/>
        </w:rPr>
        <w:t xml:space="preserve">The Framework also requires that all ACT Government directorates develop Resource Management Plans. Key aspects to be identified in agency Resource Management Plans are; environmental goals and objectives, targets for reductions in resource consumption and greenhouse gas emissions, strategies and actions to achieve reductions and staff engagement mechanisms. </w:t>
      </w:r>
    </w:p>
    <w:p w14:paraId="7F45DFB6" w14:textId="77777777" w:rsidR="00B40A74" w:rsidRPr="003E4472" w:rsidRDefault="00B40A74" w:rsidP="00B40A74">
      <w:pPr>
        <w:autoSpaceDE w:val="0"/>
        <w:autoSpaceDN w:val="0"/>
        <w:spacing w:after="120" w:line="240" w:lineRule="auto"/>
        <w:rPr>
          <w:rFonts w:ascii="Calibri" w:hAnsi="Calibri" w:cs="Times New Roman"/>
          <w:color w:val="auto"/>
          <w:sz w:val="24"/>
          <w:szCs w:val="24"/>
          <w:lang w:eastAsia="en-US"/>
        </w:rPr>
      </w:pPr>
      <w:r w:rsidRPr="003E4472">
        <w:rPr>
          <w:rFonts w:ascii="Calibri" w:hAnsi="Calibri" w:cs="Times New Roman"/>
          <w:color w:val="auto"/>
          <w:sz w:val="24"/>
          <w:szCs w:val="24"/>
          <w:lang w:eastAsia="en-US"/>
        </w:rPr>
        <w:t xml:space="preserve">As the ACT Government moves towards carbon neutrality in 2020, it is critical </w:t>
      </w:r>
      <w:r>
        <w:rPr>
          <w:rFonts w:ascii="Calibri" w:hAnsi="Calibri" w:cs="Times New Roman"/>
          <w:color w:val="auto"/>
          <w:sz w:val="24"/>
          <w:szCs w:val="24"/>
          <w:lang w:eastAsia="en-US"/>
        </w:rPr>
        <w:t xml:space="preserve">that directorates </w:t>
      </w:r>
      <w:r w:rsidRPr="003E4472">
        <w:rPr>
          <w:rFonts w:ascii="Calibri" w:hAnsi="Calibri" w:cs="Times New Roman"/>
          <w:color w:val="auto"/>
          <w:sz w:val="24"/>
          <w:szCs w:val="24"/>
          <w:lang w:eastAsia="en-US"/>
        </w:rPr>
        <w:t>identify resource reduction targets in Resource Management Plans and actively monitor progress through the year against set targets.</w:t>
      </w:r>
    </w:p>
    <w:p w14:paraId="36A45229" w14:textId="77777777" w:rsidR="00B40A74" w:rsidRPr="003E4472" w:rsidRDefault="00B40A74" w:rsidP="00B40A74">
      <w:pPr>
        <w:autoSpaceDE w:val="0"/>
        <w:autoSpaceDN w:val="0"/>
        <w:spacing w:after="120" w:line="240" w:lineRule="auto"/>
        <w:rPr>
          <w:rFonts w:ascii="Calibri" w:hAnsi="Calibri" w:cs="Times New Roman"/>
          <w:color w:val="auto"/>
          <w:sz w:val="24"/>
          <w:szCs w:val="24"/>
          <w:lang w:eastAsia="en-US"/>
        </w:rPr>
      </w:pPr>
      <w:r w:rsidRPr="003E4472">
        <w:rPr>
          <w:rFonts w:ascii="Calibri" w:hAnsi="Calibri" w:cs="Times New Roman"/>
          <w:color w:val="auto"/>
          <w:sz w:val="24"/>
          <w:szCs w:val="24"/>
          <w:lang w:eastAsia="en-US"/>
        </w:rPr>
        <w:t xml:space="preserve">As part of their direct </w:t>
      </w:r>
      <w:r w:rsidRPr="003E4472">
        <w:rPr>
          <w:rFonts w:ascii="Calibri" w:hAnsi="Calibri" w:cs="Times New Roman"/>
          <w:b/>
          <w:bCs/>
          <w:color w:val="auto"/>
          <w:sz w:val="24"/>
          <w:szCs w:val="24"/>
          <w:lang w:eastAsia="en-US"/>
        </w:rPr>
        <w:t>operations</w:t>
      </w:r>
      <w:r w:rsidRPr="003E4472">
        <w:rPr>
          <w:rFonts w:ascii="Calibri" w:hAnsi="Calibri" w:cs="Times New Roman"/>
          <w:color w:val="auto"/>
          <w:sz w:val="24"/>
          <w:szCs w:val="24"/>
          <w:lang w:eastAsia="en-US"/>
        </w:rPr>
        <w:t>, directorates are required to report annually on their resource usage.</w:t>
      </w:r>
    </w:p>
    <w:p w14:paraId="58F0D146" w14:textId="77777777" w:rsidR="00F82840" w:rsidRDefault="00F82840" w:rsidP="00F82840">
      <w:pPr>
        <w:autoSpaceDE w:val="0"/>
        <w:autoSpaceDN w:val="0"/>
        <w:spacing w:before="120" w:line="240" w:lineRule="auto"/>
        <w:rPr>
          <w:rFonts w:ascii="Calibri" w:hAnsi="Calibri" w:cs="Times New Roman"/>
          <w:b/>
          <w:i/>
          <w:color w:val="auto"/>
          <w:sz w:val="24"/>
          <w:szCs w:val="24"/>
          <w:lang w:eastAsia="en-US"/>
        </w:rPr>
      </w:pPr>
      <w:r>
        <w:rPr>
          <w:rFonts w:ascii="Calibri" w:hAnsi="Calibri" w:cs="Times New Roman"/>
          <w:b/>
          <w:i/>
          <w:color w:val="auto"/>
          <w:sz w:val="24"/>
          <w:szCs w:val="24"/>
          <w:lang w:eastAsia="en-US"/>
        </w:rPr>
        <w:t>Data Sources</w:t>
      </w:r>
    </w:p>
    <w:p w14:paraId="2999573A" w14:textId="77777777" w:rsidR="00F82840" w:rsidRPr="00E21193" w:rsidRDefault="00F82840" w:rsidP="00F82840">
      <w:pPr>
        <w:autoSpaceDE w:val="0"/>
        <w:autoSpaceDN w:val="0"/>
        <w:spacing w:after="120"/>
        <w:rPr>
          <w:rFonts w:ascii="Calibri" w:hAnsi="Calibri" w:cs="Times New Roman"/>
          <w:color w:val="auto"/>
          <w:sz w:val="24"/>
          <w:szCs w:val="24"/>
          <w:lang w:eastAsia="en-US"/>
        </w:rPr>
      </w:pPr>
      <w:r>
        <w:rPr>
          <w:rFonts w:ascii="Calibri" w:hAnsi="Calibri" w:cs="Times New Roman"/>
          <w:color w:val="auto"/>
          <w:sz w:val="24"/>
          <w:szCs w:val="24"/>
          <w:lang w:eastAsia="en-US"/>
        </w:rPr>
        <w:t>M</w:t>
      </w:r>
      <w:r w:rsidRPr="00E21193">
        <w:rPr>
          <w:rFonts w:ascii="Calibri" w:hAnsi="Calibri" w:cs="Times New Roman"/>
          <w:color w:val="auto"/>
          <w:sz w:val="24"/>
          <w:szCs w:val="24"/>
          <w:lang w:eastAsia="en-US"/>
        </w:rPr>
        <w:t>uch of the data for this table is available from the Enterprise Sustainability Platform (ESP).</w:t>
      </w:r>
    </w:p>
    <w:p w14:paraId="7AB41C04" w14:textId="77777777" w:rsidR="00F82840" w:rsidRPr="00E21193" w:rsidRDefault="00F82840" w:rsidP="00F82840">
      <w:pPr>
        <w:spacing w:before="120" w:after="120" w:line="240" w:lineRule="auto"/>
        <w:rPr>
          <w:rFonts w:ascii="Calibri" w:hAnsi="Calibri" w:cs="Times New Roman"/>
          <w:color w:val="auto"/>
          <w:sz w:val="24"/>
          <w:szCs w:val="24"/>
          <w:lang w:eastAsia="en-US"/>
        </w:rPr>
      </w:pPr>
      <w:r w:rsidRPr="00E21193">
        <w:rPr>
          <w:rFonts w:ascii="Calibri" w:hAnsi="Calibri" w:cs="Times New Roman"/>
          <w:color w:val="auto"/>
          <w:sz w:val="24"/>
          <w:szCs w:val="24"/>
          <w:lang w:eastAsia="en-US"/>
        </w:rPr>
        <w:t>It is the responsibility of directorates and public sector bodies to ensure all energy, fleet, water and emission sources are accounted for in reporting data.</w:t>
      </w:r>
    </w:p>
    <w:p w14:paraId="6AA3BE63" w14:textId="77777777" w:rsidR="00F82840" w:rsidRDefault="00F82840" w:rsidP="00F82840">
      <w:pPr>
        <w:spacing w:before="120" w:after="120" w:line="240" w:lineRule="auto"/>
        <w:rPr>
          <w:rFonts w:ascii="Calibri" w:hAnsi="Calibri" w:cs="Times New Roman"/>
          <w:color w:val="auto"/>
          <w:sz w:val="24"/>
          <w:szCs w:val="24"/>
          <w:lang w:eastAsia="en-US"/>
        </w:rPr>
      </w:pPr>
      <w:r w:rsidRPr="00F82840">
        <w:rPr>
          <w:rFonts w:asciiTheme="minorHAnsi" w:hAnsiTheme="minorHAnsi" w:cs="Times New Roman"/>
          <w:color w:val="auto"/>
          <w:lang w:eastAsia="en-US"/>
        </w:rPr>
        <w:t xml:space="preserve">For access to or further information about the ESP contact </w:t>
      </w:r>
      <w:hyperlink r:id="rId32" w:history="1">
        <w:r w:rsidRPr="00F82840">
          <w:rPr>
            <w:rFonts w:asciiTheme="minorHAnsi" w:hAnsiTheme="minorHAnsi"/>
            <w:color w:val="auto"/>
          </w:rPr>
          <w:t>esp@act.gov.au</w:t>
        </w:r>
      </w:hyperlink>
      <w:r w:rsidR="00043499">
        <w:rPr>
          <w:rFonts w:asciiTheme="minorHAnsi" w:hAnsiTheme="minorHAnsi" w:cs="Times New Roman"/>
          <w:color w:val="auto"/>
          <w:lang w:eastAsia="en-US"/>
        </w:rPr>
        <w:t>.</w:t>
      </w:r>
      <w:r>
        <w:rPr>
          <w:rFonts w:ascii="Calibri" w:hAnsi="Calibri" w:cs="Times New Roman"/>
          <w:color w:val="auto"/>
          <w:sz w:val="24"/>
          <w:szCs w:val="24"/>
          <w:lang w:eastAsia="en-US"/>
        </w:rPr>
        <w:t xml:space="preserve"> </w:t>
      </w:r>
    </w:p>
    <w:p w14:paraId="26CBBC66" w14:textId="77777777" w:rsidR="00B40A74" w:rsidRPr="00F82840" w:rsidRDefault="00B40A74" w:rsidP="00F82840">
      <w:pPr>
        <w:spacing w:before="120" w:line="240" w:lineRule="auto"/>
        <w:rPr>
          <w:rFonts w:ascii="Calibri" w:hAnsi="Calibri" w:cs="Times New Roman"/>
          <w:b/>
          <w:i/>
          <w:color w:val="auto"/>
          <w:sz w:val="24"/>
          <w:szCs w:val="24"/>
          <w:lang w:eastAsia="en-US"/>
        </w:rPr>
      </w:pPr>
      <w:r w:rsidRPr="00F82840">
        <w:rPr>
          <w:rFonts w:ascii="Calibri" w:hAnsi="Calibri" w:cs="Times New Roman"/>
          <w:b/>
          <w:i/>
          <w:color w:val="auto"/>
          <w:sz w:val="24"/>
          <w:szCs w:val="24"/>
          <w:lang w:eastAsia="en-US"/>
        </w:rPr>
        <w:t>Year on year Comparisons</w:t>
      </w:r>
    </w:p>
    <w:p w14:paraId="71076620" w14:textId="77777777" w:rsidR="00B40A74" w:rsidRPr="00F86A88" w:rsidRDefault="00B40A74" w:rsidP="00B40A74">
      <w:pPr>
        <w:autoSpaceDE w:val="0"/>
        <w:autoSpaceDN w:val="0"/>
        <w:spacing w:after="120" w:line="240" w:lineRule="auto"/>
        <w:rPr>
          <w:rFonts w:ascii="Calibri" w:hAnsi="Calibri" w:cs="Times New Roman"/>
          <w:color w:val="auto"/>
          <w:sz w:val="24"/>
          <w:szCs w:val="24"/>
          <w:lang w:val="en-US" w:eastAsia="en-US"/>
        </w:rPr>
      </w:pPr>
      <w:r w:rsidRPr="00F86A88">
        <w:rPr>
          <w:rFonts w:ascii="Calibri" w:hAnsi="Calibri" w:cs="Times New Roman"/>
          <w:color w:val="auto"/>
          <w:sz w:val="24"/>
          <w:szCs w:val="24"/>
          <w:lang w:val="en-US" w:eastAsia="en-US"/>
        </w:rPr>
        <w:t>Data for the previous financial year is required to allow year on year comparisons. It is important to highlight major chan</w:t>
      </w:r>
      <w:r>
        <w:rPr>
          <w:rFonts w:ascii="Calibri" w:hAnsi="Calibri" w:cs="Times New Roman"/>
          <w:color w:val="auto"/>
          <w:sz w:val="24"/>
          <w:szCs w:val="24"/>
          <w:lang w:val="en-US" w:eastAsia="en-US"/>
        </w:rPr>
        <w:t>ges to staff and facilities in annual r</w:t>
      </w:r>
      <w:r w:rsidRPr="00F86A88">
        <w:rPr>
          <w:rFonts w:ascii="Calibri" w:hAnsi="Calibri" w:cs="Times New Roman"/>
          <w:color w:val="auto"/>
          <w:sz w:val="24"/>
          <w:szCs w:val="24"/>
          <w:lang w:val="en-US" w:eastAsia="en-US"/>
        </w:rPr>
        <w:t>eports if these are responsible for significant increases or decreases in resource use.</w:t>
      </w:r>
    </w:p>
    <w:p w14:paraId="43E5C7FF" w14:textId="77777777" w:rsidR="00B40A74" w:rsidRPr="00F82840" w:rsidRDefault="00B40A74" w:rsidP="00F82840">
      <w:pPr>
        <w:spacing w:before="120" w:line="240" w:lineRule="auto"/>
        <w:rPr>
          <w:rFonts w:ascii="Calibri" w:hAnsi="Calibri" w:cs="Times New Roman"/>
          <w:b/>
          <w:i/>
          <w:color w:val="auto"/>
          <w:sz w:val="24"/>
          <w:szCs w:val="24"/>
          <w:lang w:eastAsia="en-US"/>
        </w:rPr>
      </w:pPr>
      <w:r w:rsidRPr="00F82840">
        <w:rPr>
          <w:rFonts w:ascii="Calibri" w:hAnsi="Calibri" w:cs="Times New Roman"/>
          <w:b/>
          <w:i/>
          <w:color w:val="auto"/>
          <w:sz w:val="24"/>
          <w:szCs w:val="24"/>
          <w:lang w:eastAsia="en-US"/>
        </w:rPr>
        <w:t xml:space="preserve">Percentage change </w:t>
      </w:r>
    </w:p>
    <w:p w14:paraId="61364A8A" w14:textId="77777777" w:rsidR="00B40A74" w:rsidRPr="00F86A88" w:rsidRDefault="00B40A74" w:rsidP="00B40A74">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S</w:t>
      </w:r>
      <w:r w:rsidRPr="00F86A88">
        <w:rPr>
          <w:rFonts w:ascii="Calibri" w:hAnsi="Calibri" w:cs="Times New Roman"/>
          <w:color w:val="auto"/>
          <w:sz w:val="24"/>
          <w:szCs w:val="24"/>
          <w:lang w:val="en-US" w:eastAsia="en-US"/>
        </w:rPr>
        <w:t>hould be calculated using the following formula:</w:t>
      </w:r>
    </w:p>
    <w:p w14:paraId="7AD68637" w14:textId="77777777" w:rsidR="00B40A74" w:rsidRPr="00F86A88" w:rsidRDefault="00B40A74" w:rsidP="00F82840">
      <w:pPr>
        <w:autoSpaceDE w:val="0"/>
        <w:autoSpaceDN w:val="0"/>
        <w:spacing w:after="120" w:line="240" w:lineRule="auto"/>
        <w:ind w:firstLine="720"/>
        <w:rPr>
          <w:rFonts w:ascii="Calibri" w:hAnsi="Calibri" w:cs="Times New Roman"/>
          <w:b/>
          <w:color w:val="auto"/>
          <w:sz w:val="24"/>
          <w:szCs w:val="24"/>
          <w:lang w:val="en-US" w:eastAsia="en-US"/>
        </w:rPr>
      </w:pPr>
      <w:r w:rsidRPr="00F86A88">
        <w:rPr>
          <w:rFonts w:ascii="Calibri" w:hAnsi="Calibri" w:cs="Times New Roman"/>
          <w:b/>
          <w:color w:val="auto"/>
          <w:sz w:val="24"/>
          <w:szCs w:val="24"/>
          <w:lang w:val="en-US" w:eastAsia="en-US"/>
        </w:rPr>
        <w:t>Percentage change = [(current FY / previous FY) - 1] x 100</w:t>
      </w:r>
    </w:p>
    <w:p w14:paraId="12E7F660" w14:textId="77777777" w:rsidR="00B40A74" w:rsidRDefault="00B40A74" w:rsidP="00F82840">
      <w:pPr>
        <w:autoSpaceDE w:val="0"/>
        <w:autoSpaceDN w:val="0"/>
        <w:spacing w:after="120" w:line="240" w:lineRule="auto"/>
        <w:ind w:firstLine="720"/>
        <w:rPr>
          <w:rFonts w:ascii="Calibri" w:hAnsi="Calibri" w:cs="Times New Roman"/>
          <w:color w:val="auto"/>
          <w:sz w:val="24"/>
          <w:szCs w:val="24"/>
          <w:lang w:val="en-US" w:eastAsia="en-US"/>
        </w:rPr>
      </w:pPr>
      <w:r w:rsidRPr="00F86A88">
        <w:rPr>
          <w:rFonts w:ascii="Calibri" w:hAnsi="Calibri" w:cs="Times New Roman"/>
          <w:color w:val="auto"/>
          <w:sz w:val="24"/>
          <w:szCs w:val="24"/>
          <w:lang w:val="en-US" w:eastAsia="en-US"/>
        </w:rPr>
        <w:t>A negative figure represents a decrease in resource use.</w:t>
      </w:r>
    </w:p>
    <w:p w14:paraId="67E3873B" w14:textId="77777777" w:rsidR="00B40A74" w:rsidRPr="00F82840" w:rsidRDefault="00B40A74" w:rsidP="00F82840">
      <w:pPr>
        <w:spacing w:before="120" w:line="240" w:lineRule="auto"/>
        <w:rPr>
          <w:rFonts w:ascii="Calibri" w:hAnsi="Calibri" w:cs="Times New Roman"/>
          <w:b/>
          <w:i/>
          <w:color w:val="auto"/>
          <w:sz w:val="24"/>
          <w:szCs w:val="24"/>
          <w:lang w:eastAsia="en-US"/>
        </w:rPr>
      </w:pPr>
      <w:r w:rsidRPr="00F82840">
        <w:rPr>
          <w:rFonts w:ascii="Calibri" w:hAnsi="Calibri" w:cs="Times New Roman"/>
          <w:b/>
          <w:i/>
          <w:color w:val="auto"/>
          <w:sz w:val="24"/>
          <w:szCs w:val="24"/>
          <w:lang w:eastAsia="en-US"/>
        </w:rPr>
        <w:t>Energy</w:t>
      </w:r>
    </w:p>
    <w:p w14:paraId="1EC7D1C8" w14:textId="77777777" w:rsidR="00F82840" w:rsidRPr="00F82840" w:rsidRDefault="00F82840" w:rsidP="00F82840">
      <w:pPr>
        <w:spacing w:line="240" w:lineRule="auto"/>
        <w:rPr>
          <w:rFonts w:ascii="Calibri" w:hAnsi="Calibri" w:cs="Times New Roman"/>
          <w:color w:val="auto"/>
          <w:sz w:val="24"/>
          <w:szCs w:val="24"/>
          <w:lang w:eastAsia="en-US"/>
        </w:rPr>
      </w:pPr>
      <w:r w:rsidRPr="00F82840">
        <w:rPr>
          <w:rFonts w:ascii="Calibri" w:hAnsi="Calibri" w:cs="Times New Roman"/>
          <w:color w:val="auto"/>
          <w:sz w:val="24"/>
          <w:szCs w:val="24"/>
          <w:lang w:eastAsia="en-US"/>
        </w:rPr>
        <w:t>Stationary energy use is for non-transport uses only. For example natural gas used for heating and bulk diesel purchased for backup generators.</w:t>
      </w:r>
    </w:p>
    <w:p w14:paraId="72C795FB" w14:textId="77777777" w:rsidR="00B40A74" w:rsidRPr="00F82840" w:rsidRDefault="00B40A74" w:rsidP="00F82840">
      <w:pPr>
        <w:spacing w:before="120" w:line="240" w:lineRule="auto"/>
        <w:rPr>
          <w:rFonts w:ascii="Calibri" w:hAnsi="Calibri" w:cs="Times New Roman"/>
          <w:b/>
          <w:i/>
          <w:color w:val="auto"/>
          <w:sz w:val="24"/>
          <w:szCs w:val="24"/>
          <w:lang w:eastAsia="en-US"/>
        </w:rPr>
      </w:pPr>
      <w:r w:rsidRPr="00F82840">
        <w:rPr>
          <w:rFonts w:ascii="Calibri" w:hAnsi="Calibri" w:cs="Times New Roman"/>
          <w:b/>
          <w:i/>
          <w:color w:val="auto"/>
          <w:sz w:val="24"/>
          <w:szCs w:val="24"/>
          <w:lang w:eastAsia="en-US"/>
        </w:rPr>
        <w:t xml:space="preserve">Transport </w:t>
      </w:r>
    </w:p>
    <w:p w14:paraId="6DD1C474" w14:textId="77777777" w:rsidR="00B40A74" w:rsidRDefault="00F82840" w:rsidP="00B40A74">
      <w:pPr>
        <w:spacing w:line="240" w:lineRule="auto"/>
        <w:rPr>
          <w:rFonts w:ascii="Calibri" w:hAnsi="Calibri" w:cs="Times New Roman"/>
          <w:b/>
          <w:color w:val="auto"/>
          <w:sz w:val="24"/>
          <w:szCs w:val="24"/>
          <w:lang w:val="en-US" w:eastAsia="en-US"/>
        </w:rPr>
      </w:pPr>
      <w:r w:rsidRPr="00E21193">
        <w:rPr>
          <w:rFonts w:ascii="Calibri" w:hAnsi="Calibri" w:cs="Times New Roman"/>
          <w:color w:val="auto"/>
          <w:sz w:val="24"/>
          <w:szCs w:val="24"/>
          <w:lang w:val="en-US" w:eastAsia="en-US"/>
        </w:rPr>
        <w:t xml:space="preserve">Electricity used to charge electric vehicles </w:t>
      </w:r>
      <w:r w:rsidRPr="003C0C75">
        <w:rPr>
          <w:rFonts w:ascii="Calibri" w:hAnsi="Calibri" w:cs="Times New Roman"/>
          <w:color w:val="auto"/>
          <w:sz w:val="24"/>
          <w:szCs w:val="24"/>
          <w:lang w:val="en-US" w:eastAsia="en-US"/>
        </w:rPr>
        <w:t>from</w:t>
      </w:r>
      <w:r w:rsidRPr="00E21193">
        <w:rPr>
          <w:rFonts w:ascii="Calibri" w:hAnsi="Calibri" w:cs="Times New Roman"/>
          <w:color w:val="auto"/>
          <w:sz w:val="24"/>
          <w:szCs w:val="24"/>
          <w:lang w:val="en-US" w:eastAsia="en-US"/>
        </w:rPr>
        <w:t xml:space="preserve"> ACT Government charging points will be included in</w:t>
      </w:r>
      <w:r>
        <w:rPr>
          <w:rFonts w:ascii="Calibri" w:hAnsi="Calibri" w:cs="Times New Roman"/>
          <w:color w:val="auto"/>
          <w:sz w:val="24"/>
          <w:szCs w:val="24"/>
          <w:lang w:val="en-US" w:eastAsia="en-US"/>
        </w:rPr>
        <w:t xml:space="preserve"> the</w:t>
      </w:r>
      <w:r w:rsidRPr="00E21193">
        <w:rPr>
          <w:rFonts w:ascii="Calibri" w:hAnsi="Calibri" w:cs="Times New Roman"/>
          <w:color w:val="auto"/>
          <w:sz w:val="24"/>
          <w:szCs w:val="24"/>
          <w:lang w:val="en-US" w:eastAsia="en-US"/>
        </w:rPr>
        <w:t xml:space="preserve"> ‘stationary energy</w:t>
      </w:r>
      <w:r w:rsidRPr="003C0C75">
        <w:rPr>
          <w:rFonts w:ascii="Calibri" w:hAnsi="Calibri" w:cs="Times New Roman"/>
          <w:color w:val="auto"/>
          <w:sz w:val="24"/>
          <w:szCs w:val="24"/>
          <w:lang w:val="en-US" w:eastAsia="en-US"/>
        </w:rPr>
        <w:t xml:space="preserve"> </w:t>
      </w:r>
      <w:r w:rsidRPr="00E21193">
        <w:rPr>
          <w:rFonts w:ascii="Calibri" w:hAnsi="Calibri" w:cs="Times New Roman"/>
          <w:color w:val="auto"/>
          <w:sz w:val="24"/>
          <w:szCs w:val="24"/>
          <w:lang w:val="en-US" w:eastAsia="en-US"/>
        </w:rPr>
        <w:t xml:space="preserve">- </w:t>
      </w:r>
      <w:r w:rsidRPr="003C0C75">
        <w:rPr>
          <w:rFonts w:ascii="Calibri" w:hAnsi="Calibri" w:cs="Times New Roman"/>
          <w:color w:val="auto"/>
          <w:sz w:val="24"/>
          <w:szCs w:val="24"/>
          <w:lang w:val="en-US" w:eastAsia="en-US"/>
        </w:rPr>
        <w:t>electricity use</w:t>
      </w:r>
      <w:r w:rsidRPr="00E21193">
        <w:rPr>
          <w:rFonts w:ascii="Calibri" w:hAnsi="Calibri" w:cs="Times New Roman"/>
          <w:color w:val="auto"/>
          <w:sz w:val="24"/>
          <w:szCs w:val="24"/>
          <w:lang w:val="en-US" w:eastAsia="en-US"/>
        </w:rPr>
        <w:t>’</w:t>
      </w:r>
      <w:r w:rsidRPr="003C0C75">
        <w:rPr>
          <w:rFonts w:ascii="Calibri" w:hAnsi="Calibri" w:cs="Times New Roman"/>
          <w:color w:val="auto"/>
          <w:sz w:val="24"/>
          <w:szCs w:val="24"/>
          <w:lang w:val="en-US" w:eastAsia="en-US"/>
        </w:rPr>
        <w:t xml:space="preserve"> measure</w:t>
      </w:r>
      <w:r w:rsidRPr="00E21193">
        <w:rPr>
          <w:rFonts w:ascii="Calibri" w:hAnsi="Calibri" w:cs="Times New Roman"/>
          <w:color w:val="auto"/>
          <w:sz w:val="24"/>
          <w:szCs w:val="24"/>
          <w:lang w:val="en-US" w:eastAsia="en-US"/>
        </w:rPr>
        <w:t xml:space="preserve"> and does not need to be reported separately at this time.</w:t>
      </w:r>
      <w:r w:rsidR="00B40A74">
        <w:rPr>
          <w:rFonts w:ascii="Calibri" w:hAnsi="Calibri" w:cs="Times New Roman"/>
          <w:b/>
          <w:color w:val="auto"/>
          <w:sz w:val="24"/>
          <w:szCs w:val="24"/>
          <w:lang w:val="en-US" w:eastAsia="en-US"/>
        </w:rPr>
        <w:br w:type="page"/>
      </w:r>
    </w:p>
    <w:p w14:paraId="236A832A" w14:textId="77777777" w:rsidR="00B40A74" w:rsidRPr="00F82840" w:rsidRDefault="00B40A74" w:rsidP="00F82840">
      <w:pPr>
        <w:spacing w:before="120" w:line="240" w:lineRule="auto"/>
        <w:rPr>
          <w:rFonts w:ascii="Calibri" w:hAnsi="Calibri" w:cs="Times New Roman"/>
          <w:b/>
          <w:i/>
          <w:color w:val="auto"/>
          <w:sz w:val="24"/>
          <w:szCs w:val="24"/>
          <w:lang w:eastAsia="en-US"/>
        </w:rPr>
      </w:pPr>
      <w:r w:rsidRPr="00F82840">
        <w:rPr>
          <w:rFonts w:ascii="Calibri" w:hAnsi="Calibri" w:cs="Times New Roman"/>
          <w:b/>
          <w:i/>
          <w:color w:val="auto"/>
          <w:sz w:val="24"/>
          <w:szCs w:val="24"/>
          <w:lang w:eastAsia="en-US"/>
        </w:rPr>
        <w:lastRenderedPageBreak/>
        <w:t>Waste</w:t>
      </w:r>
    </w:p>
    <w:p w14:paraId="4836A0D3" w14:textId="77777777" w:rsidR="00F82840" w:rsidRPr="00E21193" w:rsidRDefault="00F82840" w:rsidP="00F82840">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P</w:t>
      </w:r>
      <w:r w:rsidRPr="00E21193">
        <w:rPr>
          <w:rFonts w:ascii="Calibri" w:hAnsi="Calibri" w:cs="Times New Roman"/>
          <w:color w:val="auto"/>
          <w:sz w:val="24"/>
          <w:szCs w:val="24"/>
          <w:lang w:val="en-US" w:eastAsia="en-US"/>
        </w:rPr>
        <w:t>aper purchases</w:t>
      </w:r>
      <w:r>
        <w:rPr>
          <w:rFonts w:ascii="Calibri" w:hAnsi="Calibri" w:cs="Times New Roman"/>
          <w:color w:val="auto"/>
          <w:sz w:val="24"/>
          <w:szCs w:val="24"/>
          <w:lang w:val="en-US" w:eastAsia="en-US"/>
        </w:rPr>
        <w:t>:</w:t>
      </w:r>
    </w:p>
    <w:p w14:paraId="72C48BD3" w14:textId="77777777" w:rsidR="00F82840" w:rsidRDefault="00F82840" w:rsidP="00AD59F6">
      <w:pPr>
        <w:pStyle w:val="ListParagraph"/>
        <w:numPr>
          <w:ilvl w:val="0"/>
          <w:numId w:val="37"/>
        </w:numPr>
        <w:spacing w:before="120" w:after="0"/>
        <w:ind w:left="425" w:hanging="357"/>
        <w:contextualSpacing w:val="0"/>
      </w:pPr>
      <w:r>
        <w:t>N</w:t>
      </w:r>
      <w:r w:rsidRPr="003C4D5C">
        <w:t>umber of reams of paper purchased can be collected from the corporate area of your directorate/public sector body.</w:t>
      </w:r>
    </w:p>
    <w:p w14:paraId="7935214C" w14:textId="77777777" w:rsidR="00B40A74" w:rsidRDefault="00F82840" w:rsidP="00AD59F6">
      <w:pPr>
        <w:pStyle w:val="ListParagraph"/>
        <w:numPr>
          <w:ilvl w:val="0"/>
          <w:numId w:val="37"/>
        </w:numPr>
        <w:spacing w:after="0"/>
        <w:ind w:left="425" w:hanging="357"/>
        <w:contextualSpacing w:val="0"/>
      </w:pPr>
      <w:r w:rsidRPr="003C4D5C">
        <w:t>Percentage of recycled paper purchased is a record of the percentage of recycled paper used by a directorate/public sector body. Below is an example of how to calculate the total recycled content of your paper:</w:t>
      </w:r>
    </w:p>
    <w:p w14:paraId="064B665C" w14:textId="77777777" w:rsidR="00F82840" w:rsidRPr="003C4D5C" w:rsidRDefault="00F82840" w:rsidP="00F82840"/>
    <w:tbl>
      <w:tblPr>
        <w:tblStyle w:val="TableGrid"/>
        <w:tblW w:w="8931" w:type="dxa"/>
        <w:tblInd w:w="108" w:type="dxa"/>
        <w:tblBorders>
          <w:insideH w:val="none" w:sz="0" w:space="0" w:color="auto"/>
          <w:insideV w:val="none" w:sz="0" w:space="0" w:color="auto"/>
        </w:tblBorders>
        <w:tblLook w:val="04A0" w:firstRow="1" w:lastRow="0" w:firstColumn="1" w:lastColumn="0" w:noHBand="0" w:noVBand="1"/>
      </w:tblPr>
      <w:tblGrid>
        <w:gridCol w:w="5670"/>
        <w:gridCol w:w="1134"/>
        <w:gridCol w:w="426"/>
        <w:gridCol w:w="1701"/>
      </w:tblGrid>
      <w:tr w:rsidR="00B40A74" w:rsidRPr="003C4D5C" w14:paraId="1DCD8404" w14:textId="77777777" w:rsidTr="00B40A74">
        <w:trPr>
          <w:trHeight w:val="455"/>
        </w:trPr>
        <w:tc>
          <w:tcPr>
            <w:tcW w:w="5670" w:type="dxa"/>
            <w:tcBorders>
              <w:top w:val="single" w:sz="4" w:space="0" w:color="auto"/>
            </w:tcBorders>
          </w:tcPr>
          <w:p w14:paraId="15A293BE"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b/>
                <w:color w:val="7030A0"/>
                <w:sz w:val="24"/>
                <w:szCs w:val="24"/>
                <w:lang w:val="en-US" w:eastAsia="en-US"/>
              </w:rPr>
              <w:t>20</w:t>
            </w:r>
            <w:r w:rsidRPr="003C4D5C">
              <w:rPr>
                <w:rFonts w:ascii="Calibri" w:hAnsi="Calibri" w:cs="Times New Roman"/>
                <w:color w:val="auto"/>
                <w:sz w:val="24"/>
                <w:szCs w:val="24"/>
                <w:lang w:val="en-US" w:eastAsia="en-US"/>
              </w:rPr>
              <w:t xml:space="preserve"> reams of </w:t>
            </w:r>
            <w:r w:rsidRPr="003C4D5C">
              <w:rPr>
                <w:rFonts w:ascii="Calibri" w:hAnsi="Calibri" w:cs="Times New Roman"/>
                <w:b/>
                <w:color w:val="FF0000"/>
                <w:sz w:val="24"/>
                <w:szCs w:val="24"/>
                <w:lang w:val="en-US" w:eastAsia="en-US"/>
              </w:rPr>
              <w:t>50%</w:t>
            </w:r>
            <w:r w:rsidRPr="003C4D5C">
              <w:rPr>
                <w:rFonts w:ascii="Calibri" w:hAnsi="Calibri" w:cs="Times New Roman"/>
                <w:color w:val="auto"/>
                <w:sz w:val="24"/>
                <w:szCs w:val="24"/>
                <w:lang w:val="en-US" w:eastAsia="en-US"/>
              </w:rPr>
              <w:t xml:space="preserve"> recycled content printing paper</w:t>
            </w:r>
          </w:p>
        </w:tc>
        <w:tc>
          <w:tcPr>
            <w:tcW w:w="1134" w:type="dxa"/>
            <w:tcBorders>
              <w:top w:val="single" w:sz="4" w:space="0" w:color="auto"/>
            </w:tcBorders>
          </w:tcPr>
          <w:p w14:paraId="190A9BF8"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color w:val="auto"/>
                <w:sz w:val="24"/>
                <w:szCs w:val="24"/>
                <w:lang w:val="en-US" w:eastAsia="en-US"/>
              </w:rPr>
              <w:t>(</w:t>
            </w:r>
            <w:r w:rsidRPr="003C4D5C">
              <w:rPr>
                <w:rFonts w:ascii="Calibri" w:hAnsi="Calibri" w:cs="Times New Roman"/>
                <w:b/>
                <w:color w:val="7030A0"/>
                <w:sz w:val="24"/>
                <w:szCs w:val="24"/>
                <w:lang w:val="en-US" w:eastAsia="en-US"/>
              </w:rPr>
              <w:t>20</w:t>
            </w:r>
            <w:r w:rsidRPr="003C4D5C">
              <w:rPr>
                <w:rFonts w:ascii="Calibri" w:hAnsi="Calibri" w:cs="Times New Roman"/>
                <w:color w:val="auto"/>
                <w:sz w:val="24"/>
                <w:szCs w:val="24"/>
                <w:lang w:val="en-US" w:eastAsia="en-US"/>
              </w:rPr>
              <w:t xml:space="preserve"> x </w:t>
            </w:r>
            <w:r w:rsidRPr="003C4D5C">
              <w:rPr>
                <w:rFonts w:ascii="Calibri" w:hAnsi="Calibri" w:cs="Times New Roman"/>
                <w:b/>
                <w:color w:val="FF0000"/>
                <w:sz w:val="24"/>
                <w:szCs w:val="24"/>
                <w:lang w:val="en-US" w:eastAsia="en-US"/>
              </w:rPr>
              <w:t>0.5</w:t>
            </w:r>
            <w:r w:rsidRPr="003C4D5C">
              <w:rPr>
                <w:rFonts w:ascii="Calibri" w:hAnsi="Calibri" w:cs="Times New Roman"/>
                <w:color w:val="auto"/>
                <w:sz w:val="24"/>
                <w:szCs w:val="24"/>
                <w:lang w:val="en-US" w:eastAsia="en-US"/>
              </w:rPr>
              <w:t>)</w:t>
            </w:r>
          </w:p>
        </w:tc>
        <w:tc>
          <w:tcPr>
            <w:tcW w:w="426" w:type="dxa"/>
            <w:tcBorders>
              <w:top w:val="single" w:sz="4" w:space="0" w:color="auto"/>
            </w:tcBorders>
          </w:tcPr>
          <w:p w14:paraId="470E388F"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color w:val="auto"/>
                <w:sz w:val="24"/>
                <w:szCs w:val="24"/>
                <w:lang w:val="en-US" w:eastAsia="en-US"/>
              </w:rPr>
              <w:t>=</w:t>
            </w:r>
          </w:p>
        </w:tc>
        <w:tc>
          <w:tcPr>
            <w:tcW w:w="1701" w:type="dxa"/>
            <w:tcBorders>
              <w:top w:val="single" w:sz="4" w:space="0" w:color="auto"/>
            </w:tcBorders>
          </w:tcPr>
          <w:p w14:paraId="079C9A06"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b/>
                <w:color w:val="00B050"/>
                <w:sz w:val="24"/>
                <w:szCs w:val="24"/>
                <w:lang w:val="en-US" w:eastAsia="en-US"/>
              </w:rPr>
              <w:t>10</w:t>
            </w:r>
          </w:p>
        </w:tc>
      </w:tr>
      <w:tr w:rsidR="00B40A74" w:rsidRPr="003C4D5C" w14:paraId="10ED60F9" w14:textId="77777777" w:rsidTr="00B40A74">
        <w:tc>
          <w:tcPr>
            <w:tcW w:w="5670" w:type="dxa"/>
          </w:tcPr>
          <w:p w14:paraId="704E4AE4"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b/>
                <w:color w:val="7030A0"/>
                <w:sz w:val="24"/>
                <w:szCs w:val="24"/>
                <w:lang w:val="en-US" w:eastAsia="en-US"/>
              </w:rPr>
              <w:t>5</w:t>
            </w:r>
            <w:r w:rsidRPr="003C4D5C">
              <w:rPr>
                <w:rFonts w:ascii="Calibri" w:hAnsi="Calibri" w:cs="Times New Roman"/>
                <w:color w:val="auto"/>
                <w:sz w:val="24"/>
                <w:szCs w:val="24"/>
                <w:lang w:val="en-US" w:eastAsia="en-US"/>
              </w:rPr>
              <w:t xml:space="preserve"> reams of </w:t>
            </w:r>
            <w:r w:rsidRPr="003C4D5C">
              <w:rPr>
                <w:rFonts w:ascii="Calibri" w:hAnsi="Calibri" w:cs="Times New Roman"/>
                <w:b/>
                <w:color w:val="FF0000"/>
                <w:sz w:val="24"/>
                <w:szCs w:val="24"/>
                <w:lang w:val="en-US" w:eastAsia="en-US"/>
              </w:rPr>
              <w:t>80%</w:t>
            </w:r>
            <w:r w:rsidRPr="003C4D5C">
              <w:rPr>
                <w:rFonts w:ascii="Calibri" w:hAnsi="Calibri" w:cs="Times New Roman"/>
                <w:color w:val="auto"/>
                <w:sz w:val="24"/>
                <w:szCs w:val="24"/>
                <w:lang w:val="en-US" w:eastAsia="en-US"/>
              </w:rPr>
              <w:t xml:space="preserve"> recycled content printing paper</w:t>
            </w:r>
          </w:p>
        </w:tc>
        <w:tc>
          <w:tcPr>
            <w:tcW w:w="1134" w:type="dxa"/>
          </w:tcPr>
          <w:p w14:paraId="069C0AF0"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color w:val="auto"/>
                <w:sz w:val="24"/>
                <w:szCs w:val="24"/>
                <w:lang w:val="en-US" w:eastAsia="en-US"/>
              </w:rPr>
              <w:t>(</w:t>
            </w:r>
            <w:r w:rsidRPr="003C4D5C">
              <w:rPr>
                <w:rFonts w:ascii="Calibri" w:hAnsi="Calibri" w:cs="Times New Roman"/>
                <w:b/>
                <w:color w:val="7030A0"/>
                <w:sz w:val="24"/>
                <w:szCs w:val="24"/>
                <w:lang w:val="en-US" w:eastAsia="en-US"/>
              </w:rPr>
              <w:t>5</w:t>
            </w:r>
            <w:r w:rsidRPr="003C4D5C">
              <w:rPr>
                <w:rFonts w:ascii="Calibri" w:hAnsi="Calibri" w:cs="Times New Roman"/>
                <w:color w:val="auto"/>
                <w:sz w:val="24"/>
                <w:szCs w:val="24"/>
                <w:lang w:val="en-US" w:eastAsia="en-US"/>
              </w:rPr>
              <w:t xml:space="preserve"> x </w:t>
            </w:r>
            <w:r w:rsidRPr="003C4D5C">
              <w:rPr>
                <w:rFonts w:ascii="Calibri" w:hAnsi="Calibri" w:cs="Times New Roman"/>
                <w:b/>
                <w:color w:val="FF0000"/>
                <w:sz w:val="24"/>
                <w:szCs w:val="24"/>
                <w:lang w:val="en-US" w:eastAsia="en-US"/>
              </w:rPr>
              <w:t>0.8</w:t>
            </w:r>
            <w:r w:rsidRPr="003C4D5C">
              <w:rPr>
                <w:rFonts w:ascii="Calibri" w:hAnsi="Calibri" w:cs="Times New Roman"/>
                <w:color w:val="auto"/>
                <w:sz w:val="24"/>
                <w:szCs w:val="24"/>
                <w:lang w:val="en-US" w:eastAsia="en-US"/>
              </w:rPr>
              <w:t>)</w:t>
            </w:r>
          </w:p>
        </w:tc>
        <w:tc>
          <w:tcPr>
            <w:tcW w:w="426" w:type="dxa"/>
          </w:tcPr>
          <w:p w14:paraId="2B5C4147"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color w:val="auto"/>
                <w:sz w:val="24"/>
                <w:szCs w:val="24"/>
                <w:lang w:val="en-US" w:eastAsia="en-US"/>
              </w:rPr>
              <w:t>=</w:t>
            </w:r>
          </w:p>
        </w:tc>
        <w:tc>
          <w:tcPr>
            <w:tcW w:w="1701" w:type="dxa"/>
          </w:tcPr>
          <w:p w14:paraId="0D40FB17"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b/>
                <w:color w:val="00B050"/>
                <w:sz w:val="24"/>
                <w:szCs w:val="24"/>
                <w:lang w:val="en-US" w:eastAsia="en-US"/>
              </w:rPr>
              <w:t>4</w:t>
            </w:r>
          </w:p>
        </w:tc>
      </w:tr>
      <w:tr w:rsidR="00B40A74" w:rsidRPr="003C4D5C" w14:paraId="5022AAEE" w14:textId="77777777" w:rsidTr="00B40A74">
        <w:tc>
          <w:tcPr>
            <w:tcW w:w="5670" w:type="dxa"/>
          </w:tcPr>
          <w:p w14:paraId="7DADEC19"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b/>
                <w:color w:val="7030A0"/>
                <w:sz w:val="24"/>
                <w:szCs w:val="24"/>
                <w:lang w:val="en-US" w:eastAsia="en-US"/>
              </w:rPr>
              <w:t>5</w:t>
            </w:r>
            <w:r w:rsidRPr="003C4D5C">
              <w:rPr>
                <w:rFonts w:ascii="Calibri" w:hAnsi="Calibri" w:cs="Times New Roman"/>
                <w:color w:val="auto"/>
                <w:sz w:val="24"/>
                <w:szCs w:val="24"/>
                <w:lang w:val="en-US" w:eastAsia="en-US"/>
              </w:rPr>
              <w:t xml:space="preserve"> reams of </w:t>
            </w:r>
            <w:r w:rsidRPr="003C4D5C">
              <w:rPr>
                <w:rFonts w:ascii="Calibri" w:hAnsi="Calibri" w:cs="Times New Roman"/>
                <w:b/>
                <w:color w:val="FF0000"/>
                <w:sz w:val="24"/>
                <w:szCs w:val="24"/>
                <w:lang w:val="en-US" w:eastAsia="en-US"/>
              </w:rPr>
              <w:t>100%</w:t>
            </w:r>
            <w:r w:rsidRPr="003C4D5C">
              <w:rPr>
                <w:rFonts w:ascii="Calibri" w:hAnsi="Calibri" w:cs="Times New Roman"/>
                <w:color w:val="auto"/>
                <w:sz w:val="24"/>
                <w:szCs w:val="24"/>
                <w:lang w:val="en-US" w:eastAsia="en-US"/>
              </w:rPr>
              <w:t xml:space="preserve"> recycled content printing</w:t>
            </w:r>
          </w:p>
        </w:tc>
        <w:tc>
          <w:tcPr>
            <w:tcW w:w="1134" w:type="dxa"/>
          </w:tcPr>
          <w:p w14:paraId="14476B67"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color w:val="auto"/>
                <w:sz w:val="24"/>
                <w:szCs w:val="24"/>
                <w:lang w:val="en-US" w:eastAsia="en-US"/>
              </w:rPr>
              <w:t>(</w:t>
            </w:r>
            <w:r w:rsidRPr="003C4D5C">
              <w:rPr>
                <w:rFonts w:ascii="Calibri" w:hAnsi="Calibri" w:cs="Times New Roman"/>
                <w:b/>
                <w:color w:val="7030A0"/>
                <w:sz w:val="24"/>
                <w:szCs w:val="24"/>
                <w:lang w:val="en-US" w:eastAsia="en-US"/>
              </w:rPr>
              <w:t>5</w:t>
            </w:r>
            <w:r w:rsidRPr="003C4D5C">
              <w:rPr>
                <w:rFonts w:ascii="Calibri" w:hAnsi="Calibri" w:cs="Times New Roman"/>
                <w:color w:val="auto"/>
                <w:sz w:val="24"/>
                <w:szCs w:val="24"/>
                <w:lang w:val="en-US" w:eastAsia="en-US"/>
              </w:rPr>
              <w:t xml:space="preserve"> x </w:t>
            </w:r>
            <w:r w:rsidRPr="003C4D5C">
              <w:rPr>
                <w:rFonts w:ascii="Calibri" w:hAnsi="Calibri" w:cs="Times New Roman"/>
                <w:b/>
                <w:color w:val="FF0000"/>
                <w:sz w:val="24"/>
                <w:szCs w:val="24"/>
                <w:lang w:val="en-US" w:eastAsia="en-US"/>
              </w:rPr>
              <w:t>1.0</w:t>
            </w:r>
            <w:r w:rsidRPr="003C4D5C">
              <w:rPr>
                <w:rFonts w:ascii="Calibri" w:hAnsi="Calibri" w:cs="Times New Roman"/>
                <w:color w:val="auto"/>
                <w:sz w:val="24"/>
                <w:szCs w:val="24"/>
                <w:lang w:val="en-US" w:eastAsia="en-US"/>
              </w:rPr>
              <w:t>)</w:t>
            </w:r>
          </w:p>
        </w:tc>
        <w:tc>
          <w:tcPr>
            <w:tcW w:w="426" w:type="dxa"/>
          </w:tcPr>
          <w:p w14:paraId="12F00CB0"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color w:val="auto"/>
                <w:sz w:val="24"/>
                <w:szCs w:val="24"/>
                <w:lang w:val="en-US" w:eastAsia="en-US"/>
              </w:rPr>
              <w:t>=</w:t>
            </w:r>
          </w:p>
        </w:tc>
        <w:tc>
          <w:tcPr>
            <w:tcW w:w="1701" w:type="dxa"/>
          </w:tcPr>
          <w:p w14:paraId="1E236D3E"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b/>
                <w:color w:val="00B050"/>
                <w:sz w:val="24"/>
                <w:szCs w:val="24"/>
                <w:lang w:val="en-US" w:eastAsia="en-US"/>
              </w:rPr>
              <w:t>5</w:t>
            </w:r>
          </w:p>
        </w:tc>
      </w:tr>
      <w:tr w:rsidR="00B40A74" w:rsidRPr="003C4D5C" w14:paraId="5087451E" w14:textId="77777777" w:rsidTr="00B40A74">
        <w:tc>
          <w:tcPr>
            <w:tcW w:w="5670" w:type="dxa"/>
          </w:tcPr>
          <w:p w14:paraId="5D044A45"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b/>
                <w:color w:val="7030A0"/>
                <w:sz w:val="24"/>
                <w:szCs w:val="24"/>
                <w:lang w:val="en-US" w:eastAsia="en-US"/>
              </w:rPr>
              <w:t>5</w:t>
            </w:r>
            <w:r w:rsidRPr="003C4D5C">
              <w:rPr>
                <w:rFonts w:ascii="Calibri" w:hAnsi="Calibri" w:cs="Times New Roman"/>
                <w:color w:val="auto"/>
                <w:sz w:val="24"/>
                <w:szCs w:val="24"/>
                <w:lang w:val="en-US" w:eastAsia="en-US"/>
              </w:rPr>
              <w:t xml:space="preserve"> reams of </w:t>
            </w:r>
            <w:r w:rsidRPr="003C4D5C">
              <w:rPr>
                <w:rFonts w:ascii="Calibri" w:hAnsi="Calibri" w:cs="Times New Roman"/>
                <w:color w:val="auto"/>
                <w:sz w:val="24"/>
                <w:szCs w:val="24"/>
                <w:lang w:eastAsia="en-US"/>
              </w:rPr>
              <w:t>coloured</w:t>
            </w:r>
            <w:r w:rsidRPr="003C4D5C">
              <w:rPr>
                <w:rFonts w:ascii="Calibri" w:hAnsi="Calibri" w:cs="Times New Roman"/>
                <w:color w:val="auto"/>
                <w:sz w:val="24"/>
                <w:szCs w:val="24"/>
                <w:lang w:val="en-US" w:eastAsia="en-US"/>
              </w:rPr>
              <w:t xml:space="preserve"> paper with </w:t>
            </w:r>
            <w:r w:rsidRPr="003C4D5C">
              <w:rPr>
                <w:rFonts w:ascii="Calibri" w:hAnsi="Calibri" w:cs="Times New Roman"/>
                <w:b/>
                <w:color w:val="FF0000"/>
                <w:sz w:val="24"/>
                <w:szCs w:val="24"/>
                <w:lang w:val="en-US" w:eastAsia="en-US"/>
              </w:rPr>
              <w:t>no recycled content</w:t>
            </w:r>
          </w:p>
        </w:tc>
        <w:tc>
          <w:tcPr>
            <w:tcW w:w="1134" w:type="dxa"/>
          </w:tcPr>
          <w:p w14:paraId="08A222CB"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color w:val="auto"/>
                <w:sz w:val="24"/>
                <w:szCs w:val="24"/>
                <w:lang w:val="en-US" w:eastAsia="en-US"/>
              </w:rPr>
              <w:t>(</w:t>
            </w:r>
            <w:r w:rsidRPr="003C4D5C">
              <w:rPr>
                <w:rFonts w:ascii="Calibri" w:hAnsi="Calibri" w:cs="Times New Roman"/>
                <w:b/>
                <w:color w:val="7030A0"/>
                <w:sz w:val="24"/>
                <w:szCs w:val="24"/>
                <w:lang w:val="en-US" w:eastAsia="en-US"/>
              </w:rPr>
              <w:t>5</w:t>
            </w:r>
            <w:r w:rsidRPr="003C4D5C">
              <w:rPr>
                <w:rFonts w:ascii="Calibri" w:hAnsi="Calibri" w:cs="Times New Roman"/>
                <w:color w:val="auto"/>
                <w:sz w:val="24"/>
                <w:szCs w:val="24"/>
                <w:lang w:val="en-US" w:eastAsia="en-US"/>
              </w:rPr>
              <w:t xml:space="preserve"> x   </w:t>
            </w:r>
            <w:r w:rsidRPr="003C4D5C">
              <w:rPr>
                <w:rFonts w:ascii="Calibri" w:hAnsi="Calibri" w:cs="Times New Roman"/>
                <w:b/>
                <w:color w:val="FF0000"/>
                <w:sz w:val="24"/>
                <w:szCs w:val="24"/>
                <w:lang w:val="en-US" w:eastAsia="en-US"/>
              </w:rPr>
              <w:t>0</w:t>
            </w:r>
            <w:r w:rsidRPr="003C4D5C">
              <w:rPr>
                <w:rFonts w:ascii="Calibri" w:hAnsi="Calibri" w:cs="Times New Roman"/>
                <w:color w:val="auto"/>
                <w:sz w:val="24"/>
                <w:szCs w:val="24"/>
                <w:lang w:val="en-US" w:eastAsia="en-US"/>
              </w:rPr>
              <w:t>)</w:t>
            </w:r>
          </w:p>
        </w:tc>
        <w:tc>
          <w:tcPr>
            <w:tcW w:w="426" w:type="dxa"/>
          </w:tcPr>
          <w:p w14:paraId="4F1D8489"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color w:val="auto"/>
                <w:sz w:val="24"/>
                <w:szCs w:val="24"/>
                <w:lang w:val="en-US" w:eastAsia="en-US"/>
              </w:rPr>
              <w:t>=</w:t>
            </w:r>
          </w:p>
        </w:tc>
        <w:tc>
          <w:tcPr>
            <w:tcW w:w="1701" w:type="dxa"/>
          </w:tcPr>
          <w:p w14:paraId="3A725DDA"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b/>
                <w:color w:val="00B050"/>
                <w:sz w:val="24"/>
                <w:szCs w:val="24"/>
                <w:lang w:val="en-US" w:eastAsia="en-US"/>
              </w:rPr>
              <w:t>0</w:t>
            </w:r>
          </w:p>
        </w:tc>
      </w:tr>
      <w:tr w:rsidR="00B40A74" w:rsidRPr="003C4D5C" w14:paraId="17A93DF4" w14:textId="77777777" w:rsidTr="00B40A74">
        <w:tc>
          <w:tcPr>
            <w:tcW w:w="8931" w:type="dxa"/>
            <w:gridSpan w:val="4"/>
            <w:tcBorders>
              <w:bottom w:val="single" w:sz="4" w:space="0" w:color="auto"/>
            </w:tcBorders>
          </w:tcPr>
          <w:p w14:paraId="70737054" w14:textId="77777777" w:rsidR="00B40A74" w:rsidRPr="003C4D5C" w:rsidRDefault="00B40A74" w:rsidP="00B40A74">
            <w:pPr>
              <w:autoSpaceDE w:val="0"/>
              <w:autoSpaceDN w:val="0"/>
              <w:spacing w:before="60" w:after="60" w:line="240" w:lineRule="auto"/>
              <w:rPr>
                <w:rFonts w:ascii="Calibri" w:hAnsi="Calibri" w:cs="Times New Roman"/>
                <w:b/>
                <w:color w:val="00B050"/>
                <w:sz w:val="24"/>
                <w:szCs w:val="24"/>
                <w:lang w:val="en-US" w:eastAsia="en-US"/>
              </w:rPr>
            </w:pPr>
            <w:r w:rsidRPr="003C4D5C">
              <w:rPr>
                <w:rFonts w:ascii="Calibri" w:hAnsi="Calibri" w:cs="Times New Roman"/>
                <w:b/>
                <w:color w:val="00B050"/>
                <w:sz w:val="24"/>
                <w:szCs w:val="24"/>
                <w:lang w:val="en-US" w:eastAsia="en-US"/>
              </w:rPr>
              <w:t>10</w:t>
            </w:r>
            <w:r w:rsidRPr="003C4D5C">
              <w:rPr>
                <w:rFonts w:ascii="Calibri" w:hAnsi="Calibri" w:cs="Times New Roman"/>
                <w:color w:val="auto"/>
                <w:sz w:val="24"/>
                <w:szCs w:val="24"/>
                <w:lang w:val="en-US" w:eastAsia="en-US"/>
              </w:rPr>
              <w:t xml:space="preserve"> + </w:t>
            </w:r>
            <w:r w:rsidRPr="003C4D5C">
              <w:rPr>
                <w:rFonts w:ascii="Calibri" w:hAnsi="Calibri" w:cs="Times New Roman"/>
                <w:b/>
                <w:color w:val="00B050"/>
                <w:sz w:val="24"/>
                <w:szCs w:val="24"/>
                <w:lang w:val="en-US" w:eastAsia="en-US"/>
              </w:rPr>
              <w:t>4</w:t>
            </w:r>
            <w:r w:rsidRPr="003C4D5C">
              <w:rPr>
                <w:rFonts w:ascii="Calibri" w:hAnsi="Calibri" w:cs="Times New Roman"/>
                <w:color w:val="auto"/>
                <w:sz w:val="24"/>
                <w:szCs w:val="24"/>
                <w:lang w:val="en-US" w:eastAsia="en-US"/>
              </w:rPr>
              <w:t xml:space="preserve"> +</w:t>
            </w:r>
            <w:r w:rsidRPr="003C4D5C">
              <w:rPr>
                <w:rFonts w:ascii="Calibri" w:hAnsi="Calibri" w:cs="Times New Roman"/>
                <w:b/>
                <w:color w:val="auto"/>
                <w:sz w:val="24"/>
                <w:szCs w:val="24"/>
                <w:lang w:val="en-US" w:eastAsia="en-US"/>
              </w:rPr>
              <w:t xml:space="preserve"> </w:t>
            </w:r>
            <w:r w:rsidRPr="003C4D5C">
              <w:rPr>
                <w:rFonts w:ascii="Calibri" w:hAnsi="Calibri" w:cs="Times New Roman"/>
                <w:b/>
                <w:color w:val="00B050"/>
                <w:sz w:val="24"/>
                <w:szCs w:val="24"/>
                <w:lang w:val="en-US" w:eastAsia="en-US"/>
              </w:rPr>
              <w:t>5</w:t>
            </w:r>
            <w:r w:rsidRPr="003C4D5C">
              <w:rPr>
                <w:rFonts w:ascii="Calibri" w:hAnsi="Calibri" w:cs="Times New Roman"/>
                <w:color w:val="auto"/>
                <w:sz w:val="24"/>
                <w:szCs w:val="24"/>
                <w:lang w:val="en-US" w:eastAsia="en-US"/>
              </w:rPr>
              <w:t xml:space="preserve"> + </w:t>
            </w:r>
            <w:r w:rsidRPr="003C4D5C">
              <w:rPr>
                <w:rFonts w:ascii="Calibri" w:hAnsi="Calibri" w:cs="Times New Roman"/>
                <w:b/>
                <w:color w:val="00B050"/>
                <w:sz w:val="24"/>
                <w:szCs w:val="24"/>
                <w:lang w:val="en-US" w:eastAsia="en-US"/>
              </w:rPr>
              <w:t>0</w:t>
            </w:r>
            <w:r w:rsidRPr="003C4D5C">
              <w:rPr>
                <w:rFonts w:ascii="Calibri" w:hAnsi="Calibri" w:cs="Times New Roman"/>
                <w:color w:val="auto"/>
                <w:sz w:val="24"/>
                <w:szCs w:val="24"/>
                <w:lang w:val="en-US" w:eastAsia="en-US"/>
              </w:rPr>
              <w:t xml:space="preserve"> = </w:t>
            </w:r>
            <w:r w:rsidRPr="003C4D5C">
              <w:rPr>
                <w:rFonts w:ascii="Calibri" w:hAnsi="Calibri" w:cs="Times New Roman"/>
                <w:b/>
                <w:color w:val="00B050"/>
                <w:sz w:val="24"/>
                <w:szCs w:val="24"/>
                <w:lang w:val="en-US" w:eastAsia="en-US"/>
              </w:rPr>
              <w:t>19</w:t>
            </w:r>
            <w:r w:rsidRPr="003C4D5C">
              <w:rPr>
                <w:rFonts w:ascii="Calibri" w:hAnsi="Calibri" w:cs="Times New Roman"/>
                <w:color w:val="auto"/>
                <w:sz w:val="24"/>
                <w:szCs w:val="24"/>
                <w:lang w:val="en-US" w:eastAsia="en-US"/>
              </w:rPr>
              <w:t xml:space="preserve"> (total recycled content). This figure divided by total reams is your result. In this example </w:t>
            </w:r>
            <w:r w:rsidRPr="003C4D5C">
              <w:rPr>
                <w:rFonts w:ascii="Calibri" w:hAnsi="Calibri" w:cs="Times New Roman"/>
                <w:b/>
                <w:color w:val="00B050"/>
                <w:sz w:val="24"/>
                <w:szCs w:val="24"/>
                <w:lang w:val="en-US" w:eastAsia="en-US"/>
              </w:rPr>
              <w:t>19</w:t>
            </w:r>
            <w:r w:rsidRPr="003C4D5C">
              <w:rPr>
                <w:rFonts w:ascii="Calibri" w:hAnsi="Calibri" w:cs="Times New Roman"/>
                <w:color w:val="auto"/>
                <w:sz w:val="24"/>
                <w:szCs w:val="24"/>
                <w:lang w:val="en-US" w:eastAsia="en-US"/>
              </w:rPr>
              <w:t xml:space="preserve"> / </w:t>
            </w:r>
            <w:r w:rsidRPr="003C4D5C">
              <w:rPr>
                <w:rFonts w:ascii="Calibri" w:hAnsi="Calibri" w:cs="Times New Roman"/>
                <w:b/>
                <w:color w:val="7030A0"/>
                <w:sz w:val="24"/>
                <w:szCs w:val="24"/>
                <w:lang w:val="en-US" w:eastAsia="en-US"/>
              </w:rPr>
              <w:t>35</w:t>
            </w:r>
            <w:r w:rsidRPr="003C4D5C">
              <w:rPr>
                <w:rFonts w:ascii="Calibri" w:hAnsi="Calibri" w:cs="Times New Roman"/>
                <w:color w:val="auto"/>
                <w:sz w:val="24"/>
                <w:szCs w:val="24"/>
                <w:lang w:val="en-US" w:eastAsia="en-US"/>
              </w:rPr>
              <w:t xml:space="preserve"> = </w:t>
            </w:r>
            <w:r w:rsidRPr="003C4D5C">
              <w:rPr>
                <w:rFonts w:ascii="Calibri" w:hAnsi="Calibri" w:cs="Times New Roman"/>
                <w:b/>
                <w:color w:val="auto"/>
                <w:sz w:val="24"/>
                <w:szCs w:val="24"/>
                <w:lang w:val="en-US" w:eastAsia="en-US"/>
              </w:rPr>
              <w:t>0.543</w:t>
            </w:r>
            <w:r w:rsidRPr="003C4D5C">
              <w:rPr>
                <w:rFonts w:ascii="Calibri" w:hAnsi="Calibri" w:cs="Times New Roman"/>
                <w:color w:val="auto"/>
                <w:sz w:val="24"/>
                <w:szCs w:val="24"/>
                <w:lang w:val="en-US" w:eastAsia="en-US"/>
              </w:rPr>
              <w:t xml:space="preserve">. Therefore the recycled content of paper is </w:t>
            </w:r>
            <w:r w:rsidRPr="003C4D5C">
              <w:rPr>
                <w:rFonts w:ascii="Calibri" w:hAnsi="Calibri" w:cs="Times New Roman"/>
                <w:b/>
                <w:color w:val="auto"/>
                <w:sz w:val="24"/>
                <w:szCs w:val="24"/>
                <w:lang w:val="en-US" w:eastAsia="en-US"/>
              </w:rPr>
              <w:t>54%</w:t>
            </w:r>
            <w:r w:rsidRPr="003C4D5C">
              <w:rPr>
                <w:rFonts w:ascii="Calibri" w:hAnsi="Calibri" w:cs="Times New Roman"/>
                <w:color w:val="auto"/>
                <w:sz w:val="24"/>
                <w:szCs w:val="24"/>
                <w:lang w:val="en-US" w:eastAsia="en-US"/>
              </w:rPr>
              <w:t>.</w:t>
            </w:r>
          </w:p>
        </w:tc>
      </w:tr>
    </w:tbl>
    <w:p w14:paraId="52BA81CC" w14:textId="77777777" w:rsidR="00F82840" w:rsidRDefault="00F82840" w:rsidP="00F82840"/>
    <w:p w14:paraId="581245E0" w14:textId="77777777" w:rsidR="00F82840" w:rsidRPr="00DF3412" w:rsidRDefault="00F82840" w:rsidP="00F82840">
      <w:pPr>
        <w:spacing w:before="120"/>
      </w:pPr>
      <w:r>
        <w:rPr>
          <w:rFonts w:ascii="Calibri" w:hAnsi="Calibri" w:cs="Times New Roman"/>
          <w:color w:val="auto"/>
          <w:sz w:val="24"/>
          <w:szCs w:val="24"/>
          <w:lang w:val="en-US" w:eastAsia="en-US"/>
        </w:rPr>
        <w:t xml:space="preserve">Waste </w:t>
      </w:r>
      <w:r w:rsidRPr="00DF3412">
        <w:rPr>
          <w:rFonts w:ascii="Calibri" w:hAnsi="Calibri" w:cs="Times New Roman"/>
          <w:color w:val="auto"/>
          <w:sz w:val="24"/>
          <w:szCs w:val="24"/>
          <w:lang w:val="en-US" w:eastAsia="en-US"/>
        </w:rPr>
        <w:t xml:space="preserve">and </w:t>
      </w:r>
      <w:r>
        <w:rPr>
          <w:rFonts w:ascii="Calibri" w:hAnsi="Calibri" w:cs="Times New Roman"/>
          <w:color w:val="auto"/>
          <w:sz w:val="24"/>
          <w:szCs w:val="24"/>
          <w:lang w:val="en-US" w:eastAsia="en-US"/>
        </w:rPr>
        <w:t>recycled materials:</w:t>
      </w:r>
    </w:p>
    <w:p w14:paraId="500F8940" w14:textId="77777777" w:rsidR="00B40A74" w:rsidRDefault="00B40A74" w:rsidP="00AD59F6">
      <w:pPr>
        <w:pStyle w:val="ListParagraph"/>
        <w:numPr>
          <w:ilvl w:val="0"/>
          <w:numId w:val="38"/>
        </w:numPr>
        <w:spacing w:before="120" w:after="0"/>
        <w:ind w:left="425" w:hanging="357"/>
        <w:contextualSpacing w:val="0"/>
      </w:pPr>
      <w:r w:rsidRPr="003C4D5C">
        <w:t xml:space="preserve">Waste to landfill, co-mingled material, paper, cardboard and organic recycling information can be provided either by directorate/public sector body waste service provider or can be estimated in the following way: </w:t>
      </w:r>
    </w:p>
    <w:p w14:paraId="7F114525" w14:textId="77777777" w:rsidR="00B40A74" w:rsidRPr="003F620A" w:rsidRDefault="00B40A74" w:rsidP="00AD59F6">
      <w:pPr>
        <w:pStyle w:val="ListParagraph"/>
        <w:numPr>
          <w:ilvl w:val="0"/>
          <w:numId w:val="38"/>
        </w:numPr>
        <w:spacing w:after="0"/>
        <w:ind w:left="425" w:hanging="357"/>
        <w:contextualSpacing w:val="0"/>
      </w:pPr>
      <w:r w:rsidRPr="003F620A">
        <w:rPr>
          <w:b/>
        </w:rPr>
        <w:t>Total (L) = capacity of bins (L)  x  No. of bins  x  No. of times emptied over a year</w:t>
      </w:r>
    </w:p>
    <w:p w14:paraId="5496A808" w14:textId="77777777" w:rsidR="00B40A74" w:rsidRDefault="00B40A74" w:rsidP="00AD59F6">
      <w:pPr>
        <w:pStyle w:val="ListParagraph"/>
        <w:numPr>
          <w:ilvl w:val="0"/>
          <w:numId w:val="38"/>
        </w:numPr>
        <w:spacing w:after="0"/>
        <w:ind w:left="425" w:hanging="357"/>
        <w:contextualSpacing w:val="0"/>
      </w:pPr>
      <w:r w:rsidRPr="003C4D5C">
        <w:t>1m</w:t>
      </w:r>
      <w:r w:rsidRPr="003F620A">
        <w:rPr>
          <w:vertAlign w:val="superscript"/>
        </w:rPr>
        <w:t>3</w:t>
      </w:r>
      <w:r w:rsidRPr="003C4D5C">
        <w:t xml:space="preserve"> = 1000L</w:t>
      </w:r>
    </w:p>
    <w:p w14:paraId="32B92408" w14:textId="77777777" w:rsidR="00B40A74" w:rsidRDefault="00B40A74" w:rsidP="00AD59F6">
      <w:pPr>
        <w:pStyle w:val="ListParagraph"/>
        <w:numPr>
          <w:ilvl w:val="0"/>
          <w:numId w:val="38"/>
        </w:numPr>
        <w:spacing w:after="0"/>
        <w:ind w:left="425" w:hanging="357"/>
        <w:contextualSpacing w:val="0"/>
      </w:pPr>
      <w:r w:rsidRPr="003C4D5C">
        <w:t>Co-mingled material relates to mixed plastics, glass/cartons and metals (like your yellow bins at home).</w:t>
      </w:r>
    </w:p>
    <w:p w14:paraId="03A81AAE" w14:textId="77777777" w:rsidR="00B40A74" w:rsidRDefault="00B40A74" w:rsidP="00AD59F6">
      <w:pPr>
        <w:pStyle w:val="ListParagraph"/>
        <w:numPr>
          <w:ilvl w:val="0"/>
          <w:numId w:val="38"/>
        </w:numPr>
        <w:spacing w:after="0"/>
        <w:ind w:left="425" w:hanging="357"/>
        <w:contextualSpacing w:val="0"/>
      </w:pPr>
      <w:r w:rsidRPr="003C4D5C">
        <w:t>Paper and cardboard recycled refers to the combined total of secure and non-secure paper and cardboard recycled.</w:t>
      </w:r>
    </w:p>
    <w:p w14:paraId="63143B88" w14:textId="77777777" w:rsidR="00B40A74" w:rsidRDefault="00B40A74" w:rsidP="00AD59F6">
      <w:pPr>
        <w:pStyle w:val="ListParagraph"/>
        <w:numPr>
          <w:ilvl w:val="0"/>
          <w:numId w:val="38"/>
        </w:numPr>
        <w:spacing w:after="0"/>
        <w:ind w:left="425" w:hanging="357"/>
        <w:contextualSpacing w:val="0"/>
      </w:pPr>
      <w:r w:rsidRPr="003C4D5C">
        <w:t>Organic material refers to food scraps and other organic materials.</w:t>
      </w:r>
    </w:p>
    <w:p w14:paraId="1A3CC4B3" w14:textId="77777777" w:rsidR="00B40A74" w:rsidRPr="003C4D5C" w:rsidRDefault="00B40A74" w:rsidP="00AD59F6">
      <w:pPr>
        <w:pStyle w:val="ListParagraph"/>
        <w:numPr>
          <w:ilvl w:val="0"/>
          <w:numId w:val="38"/>
        </w:numPr>
        <w:ind w:left="425" w:hanging="357"/>
        <w:contextualSpacing w:val="0"/>
      </w:pPr>
      <w:r w:rsidRPr="003C4D5C">
        <w:t xml:space="preserve">If you are an Actsmart </w:t>
      </w:r>
      <w:r w:rsidRPr="003F620A">
        <w:rPr>
          <w:rFonts w:asciiTheme="minorHAnsi" w:hAnsiTheme="minorHAnsi"/>
        </w:rPr>
        <w:t xml:space="preserve">accredited site, contact </w:t>
      </w:r>
      <w:hyperlink r:id="rId33" w:history="1">
        <w:r w:rsidRPr="003F620A">
          <w:rPr>
            <w:rStyle w:val="Hyperlink"/>
            <w:rFonts w:asciiTheme="minorHAnsi" w:hAnsiTheme="minorHAnsi"/>
          </w:rPr>
          <w:t>actsmartbusiness@act.gov.au</w:t>
        </w:r>
      </w:hyperlink>
      <w:r w:rsidRPr="003F620A">
        <w:rPr>
          <w:rFonts w:asciiTheme="minorHAnsi" w:hAnsiTheme="minorHAnsi"/>
        </w:rPr>
        <w:t xml:space="preserve"> for a copy</w:t>
      </w:r>
      <w:r w:rsidRPr="003C4D5C">
        <w:t xml:space="preserve"> of your scorecard which provides you with this information.</w:t>
      </w:r>
    </w:p>
    <w:p w14:paraId="2852B6E9" w14:textId="77777777" w:rsidR="00B40A74" w:rsidRPr="00614440" w:rsidRDefault="00B40A74" w:rsidP="00614440">
      <w:pPr>
        <w:spacing w:before="120" w:line="240" w:lineRule="auto"/>
        <w:rPr>
          <w:rFonts w:ascii="Calibri" w:hAnsi="Calibri" w:cs="Times New Roman"/>
          <w:b/>
          <w:i/>
          <w:color w:val="auto"/>
          <w:sz w:val="24"/>
          <w:szCs w:val="24"/>
          <w:lang w:eastAsia="en-US"/>
        </w:rPr>
      </w:pPr>
      <w:r w:rsidRPr="00614440">
        <w:rPr>
          <w:rFonts w:ascii="Calibri" w:hAnsi="Calibri" w:cs="Times New Roman"/>
          <w:b/>
          <w:i/>
          <w:color w:val="auto"/>
          <w:sz w:val="24"/>
          <w:szCs w:val="24"/>
          <w:lang w:eastAsia="en-US"/>
        </w:rPr>
        <w:t xml:space="preserve">Greenhouse gas emissions </w:t>
      </w:r>
    </w:p>
    <w:p w14:paraId="083FBEBF" w14:textId="77777777" w:rsidR="00614440" w:rsidRPr="00614440" w:rsidRDefault="00614440" w:rsidP="00614440">
      <w:pPr>
        <w:rPr>
          <w:rFonts w:asciiTheme="minorHAnsi" w:hAnsiTheme="minorHAnsi"/>
        </w:rPr>
      </w:pPr>
      <w:r w:rsidRPr="00614440">
        <w:rPr>
          <w:rFonts w:asciiTheme="minorHAnsi" w:hAnsiTheme="minorHAnsi"/>
        </w:rPr>
        <w:t>Emissions from all emission sources can be extracted from the Enterprise Sustainability Platform.</w:t>
      </w:r>
    </w:p>
    <w:p w14:paraId="10855E69" w14:textId="77777777" w:rsidR="00614440" w:rsidRPr="00614440" w:rsidRDefault="00614440" w:rsidP="00614440">
      <w:pPr>
        <w:spacing w:before="120"/>
        <w:rPr>
          <w:rFonts w:asciiTheme="minorHAnsi" w:hAnsiTheme="minorHAnsi"/>
        </w:rPr>
      </w:pPr>
      <w:r w:rsidRPr="00614440">
        <w:rPr>
          <w:rFonts w:asciiTheme="minorHAnsi" w:hAnsiTheme="minorHAnsi"/>
        </w:rPr>
        <w:t>The Enterprise Sustainability Platform is maintained with the latest emissions factors.  Emission factors for electricity are revised annually and updated in the Enterprise Sustainability Platform on 1 July.</w:t>
      </w:r>
    </w:p>
    <w:p w14:paraId="67839E63" w14:textId="77777777" w:rsidR="00C60B2D" w:rsidRDefault="00C60B2D" w:rsidP="002B47C2">
      <w:pPr>
        <w:autoSpaceDE w:val="0"/>
        <w:autoSpaceDN w:val="0"/>
        <w:spacing w:line="240" w:lineRule="auto"/>
        <w:rPr>
          <w:rFonts w:ascii="Calibri" w:hAnsi="Calibri" w:cs="Times New Roman"/>
          <w:color w:val="auto"/>
          <w:sz w:val="24"/>
          <w:szCs w:val="24"/>
          <w:lang w:eastAsia="en-US"/>
        </w:rPr>
      </w:pPr>
    </w:p>
    <w:p w14:paraId="3F60174E" w14:textId="77777777" w:rsidR="00C60B2D" w:rsidRDefault="00C60B2D">
      <w:pPr>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br w:type="page"/>
      </w:r>
    </w:p>
    <w:p w14:paraId="646ACEEB" w14:textId="77777777" w:rsidR="00C60B2D" w:rsidRPr="00975857" w:rsidRDefault="00C60B2D" w:rsidP="00C60B2D">
      <w:pPr>
        <w:pStyle w:val="Heading2"/>
        <w:rPr>
          <w:color w:val="5F497A" w:themeColor="accent4" w:themeShade="BF"/>
        </w:rPr>
      </w:pPr>
      <w:bookmarkStart w:id="179" w:name="_Toc8313005"/>
      <w:r>
        <w:rPr>
          <w:color w:val="5F497A" w:themeColor="accent4" w:themeShade="BF"/>
        </w:rPr>
        <w:lastRenderedPageBreak/>
        <w:t xml:space="preserve">Attachment </w:t>
      </w:r>
      <w:r w:rsidR="005B4876">
        <w:rPr>
          <w:color w:val="5F497A" w:themeColor="accent4" w:themeShade="BF"/>
        </w:rPr>
        <w:t>E</w:t>
      </w:r>
      <w:r>
        <w:rPr>
          <w:color w:val="5F497A" w:themeColor="accent4" w:themeShade="BF"/>
        </w:rPr>
        <w:t xml:space="preserve">: </w:t>
      </w:r>
      <w:r w:rsidR="004B354D">
        <w:rPr>
          <w:color w:val="5F497A" w:themeColor="accent4" w:themeShade="BF"/>
        </w:rPr>
        <w:t>Assets management</w:t>
      </w:r>
      <w:bookmarkEnd w:id="179"/>
      <w:r>
        <w:rPr>
          <w:color w:val="5F497A" w:themeColor="accent4" w:themeShade="BF"/>
        </w:rPr>
        <w:t xml:space="preserve"> </w:t>
      </w:r>
    </w:p>
    <w:p w14:paraId="7091076D" w14:textId="77777777" w:rsidR="00C60B2D" w:rsidRDefault="00472A20" w:rsidP="00C60B2D">
      <w:pPr>
        <w:autoSpaceDE w:val="0"/>
        <w:autoSpaceDN w:val="0"/>
        <w:spacing w:line="240" w:lineRule="auto"/>
        <w:rPr>
          <w:rFonts w:ascii="Calibri" w:hAnsi="Calibri" w:cs="Times New Roman"/>
          <w:color w:val="auto"/>
          <w:sz w:val="24"/>
          <w:szCs w:val="24"/>
          <w:lang w:eastAsia="en-US"/>
        </w:rPr>
      </w:pPr>
      <w:r>
        <w:rPr>
          <w:rFonts w:ascii="Calibri" w:hAnsi="Calibri" w:cs="Times New Roman"/>
          <w:color w:val="auto"/>
          <w:sz w:val="24"/>
          <w:szCs w:val="24"/>
          <w:lang w:val="en-US"/>
        </w:rPr>
        <w:t>Data from reporting entities must be provided in the format set out below.</w:t>
      </w:r>
    </w:p>
    <w:p w14:paraId="06D6DCAF" w14:textId="77777777" w:rsidR="004B354D" w:rsidRDefault="004B354D" w:rsidP="00C60B2D">
      <w:pPr>
        <w:autoSpaceDE w:val="0"/>
        <w:autoSpaceDN w:val="0"/>
        <w:spacing w:line="240" w:lineRule="auto"/>
        <w:rPr>
          <w:rFonts w:ascii="Calibri" w:hAnsi="Calibri" w:cs="Times New Roman"/>
          <w:color w:val="auto"/>
          <w:sz w:val="24"/>
          <w:szCs w:val="24"/>
          <w:lang w:eastAsia="en-US"/>
        </w:rPr>
      </w:pPr>
    </w:p>
    <w:p w14:paraId="7BDCD141" w14:textId="77777777" w:rsidR="004B354D" w:rsidRPr="007C3843" w:rsidRDefault="004B354D" w:rsidP="00196163">
      <w:pPr>
        <w:pStyle w:val="ListParagraph"/>
        <w:numPr>
          <w:ilvl w:val="0"/>
          <w:numId w:val="15"/>
        </w:numPr>
        <w:contextualSpacing w:val="0"/>
        <w:rPr>
          <w:lang w:val="en-AU"/>
        </w:rPr>
      </w:pPr>
      <w:r w:rsidRPr="007C3843">
        <w:rPr>
          <w:lang w:val="en-AU"/>
        </w:rPr>
        <w:t>Assets Managed – Asset managed including information on their value and quantity, new assets, asset disposals and the identification of surplus property, for example:</w:t>
      </w:r>
    </w:p>
    <w:p w14:paraId="6154A6D8" w14:textId="77777777" w:rsidR="004B354D" w:rsidRPr="007C3843" w:rsidRDefault="004B354D" w:rsidP="00AD59F6">
      <w:pPr>
        <w:pStyle w:val="ListParagraph"/>
        <w:numPr>
          <w:ilvl w:val="0"/>
          <w:numId w:val="13"/>
        </w:numPr>
        <w:spacing w:before="120"/>
        <w:ind w:left="709" w:hanging="357"/>
        <w:contextualSpacing w:val="0"/>
        <w:rPr>
          <w:lang w:val="en-AU"/>
        </w:rPr>
      </w:pPr>
      <w:r w:rsidRPr="007C3843">
        <w:rPr>
          <w:lang w:val="en-AU"/>
        </w:rPr>
        <w:t xml:space="preserve">The </w:t>
      </w:r>
      <w:r>
        <w:rPr>
          <w:lang w:val="en-AU"/>
        </w:rPr>
        <w:t>directorate/public sector body</w:t>
      </w:r>
      <w:r w:rsidRPr="007C3843">
        <w:rPr>
          <w:lang w:val="en-AU"/>
        </w:rPr>
        <w:t xml:space="preserve"> managed assets with a total value of $xxx,xxx m as at 30 June 201</w:t>
      </w:r>
      <w:r>
        <w:rPr>
          <w:lang w:val="en-AU"/>
        </w:rPr>
        <w:t>7:</w:t>
      </w:r>
    </w:p>
    <w:p w14:paraId="07918C9B" w14:textId="77777777" w:rsidR="004B354D" w:rsidRDefault="004B354D" w:rsidP="00AD59F6">
      <w:pPr>
        <w:pStyle w:val="ListParagraph"/>
        <w:numPr>
          <w:ilvl w:val="0"/>
          <w:numId w:val="13"/>
        </w:numPr>
        <w:ind w:left="709"/>
        <w:rPr>
          <w:lang w:val="en-AU"/>
        </w:rPr>
      </w:pPr>
      <w:r w:rsidRPr="007C3843">
        <w:rPr>
          <w:lang w:val="en-AU"/>
        </w:rPr>
        <w:t>Assets managed include ... show asset grouping and an appropriate measure, for example: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gridCol w:w="2458"/>
      </w:tblGrid>
      <w:tr w:rsidR="004B354D" w:rsidRPr="00D90968" w14:paraId="2919E441" w14:textId="77777777" w:rsidTr="00897461">
        <w:trPr>
          <w:trHeight w:val="20"/>
          <w:tblHeader/>
        </w:trPr>
        <w:tc>
          <w:tcPr>
            <w:tcW w:w="5670" w:type="dxa"/>
            <w:shd w:val="clear" w:color="auto" w:fill="D9D9D9"/>
          </w:tcPr>
          <w:p w14:paraId="75CBCB81" w14:textId="77777777" w:rsidR="004B354D" w:rsidRPr="00D90968" w:rsidRDefault="004B354D" w:rsidP="00897461">
            <w:pPr>
              <w:autoSpaceDE w:val="0"/>
              <w:autoSpaceDN w:val="0"/>
              <w:spacing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A</w:t>
            </w:r>
            <w:r w:rsidRPr="00D90968">
              <w:rPr>
                <w:rFonts w:ascii="Calibri" w:hAnsi="Calibri" w:cs="Times New Roman"/>
                <w:b/>
                <w:color w:val="auto"/>
                <w:sz w:val="24"/>
                <w:szCs w:val="24"/>
                <w:lang w:eastAsia="en-US"/>
              </w:rPr>
              <w:t>sset</w:t>
            </w:r>
          </w:p>
        </w:tc>
        <w:tc>
          <w:tcPr>
            <w:tcW w:w="2458" w:type="dxa"/>
            <w:shd w:val="clear" w:color="auto" w:fill="D9D9D9"/>
          </w:tcPr>
          <w:p w14:paraId="264B12B8" w14:textId="77777777" w:rsidR="004B354D" w:rsidRPr="00D90968" w:rsidRDefault="004B354D" w:rsidP="00897461">
            <w:pPr>
              <w:autoSpaceDE w:val="0"/>
              <w:autoSpaceDN w:val="0"/>
              <w:spacing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A</w:t>
            </w:r>
            <w:r w:rsidRPr="00D90968">
              <w:rPr>
                <w:rFonts w:ascii="Calibri" w:hAnsi="Calibri" w:cs="Times New Roman"/>
                <w:b/>
                <w:color w:val="auto"/>
                <w:sz w:val="24"/>
                <w:szCs w:val="24"/>
                <w:lang w:eastAsia="en-US"/>
              </w:rPr>
              <w:t>ppropriate measure</w:t>
            </w:r>
          </w:p>
        </w:tc>
      </w:tr>
      <w:tr w:rsidR="004B354D" w:rsidRPr="00D90968" w14:paraId="474FB323" w14:textId="77777777" w:rsidTr="00897461">
        <w:trPr>
          <w:trHeight w:val="20"/>
        </w:trPr>
        <w:tc>
          <w:tcPr>
            <w:tcW w:w="5670" w:type="dxa"/>
          </w:tcPr>
          <w:p w14:paraId="6156490F" w14:textId="77777777" w:rsidR="004B354D" w:rsidRPr="00D90968" w:rsidRDefault="004B354D" w:rsidP="00897461">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 xml:space="preserve">Built property assets (by type i.e. school, health, community, etc.) </w:t>
            </w:r>
          </w:p>
        </w:tc>
        <w:tc>
          <w:tcPr>
            <w:tcW w:w="2458" w:type="dxa"/>
          </w:tcPr>
          <w:p w14:paraId="463DAE2C" w14:textId="77777777" w:rsidR="004B354D" w:rsidRPr="00D90968" w:rsidRDefault="004B354D" w:rsidP="00897461">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no. of properties</w:t>
            </w:r>
          </w:p>
        </w:tc>
      </w:tr>
      <w:tr w:rsidR="004B354D" w:rsidRPr="00D90968" w14:paraId="1EC4A957" w14:textId="77777777" w:rsidTr="00897461">
        <w:trPr>
          <w:trHeight w:val="20"/>
        </w:trPr>
        <w:tc>
          <w:tcPr>
            <w:tcW w:w="5670" w:type="dxa"/>
          </w:tcPr>
          <w:p w14:paraId="579827CB" w14:textId="77777777" w:rsidR="004B354D" w:rsidRPr="00D90968" w:rsidRDefault="004B354D" w:rsidP="00897461">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Land</w:t>
            </w:r>
          </w:p>
        </w:tc>
        <w:tc>
          <w:tcPr>
            <w:tcW w:w="2458" w:type="dxa"/>
          </w:tcPr>
          <w:p w14:paraId="033B8E09" w14:textId="77777777" w:rsidR="004B354D" w:rsidRPr="00D90968" w:rsidRDefault="004B354D" w:rsidP="00897461">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area</w:t>
            </w:r>
          </w:p>
        </w:tc>
      </w:tr>
      <w:tr w:rsidR="004B354D" w:rsidRPr="00D90968" w14:paraId="4C44AB78" w14:textId="77777777" w:rsidTr="00897461">
        <w:trPr>
          <w:trHeight w:val="20"/>
        </w:trPr>
        <w:tc>
          <w:tcPr>
            <w:tcW w:w="5670" w:type="dxa"/>
          </w:tcPr>
          <w:p w14:paraId="79A13FAD" w14:textId="77777777" w:rsidR="004B354D" w:rsidRPr="00D90968" w:rsidRDefault="004B354D" w:rsidP="00897461">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Infrastructure (e.g. roads, bridges, traffic signals)</w:t>
            </w:r>
          </w:p>
        </w:tc>
        <w:tc>
          <w:tcPr>
            <w:tcW w:w="2458" w:type="dxa"/>
          </w:tcPr>
          <w:p w14:paraId="3A14D538" w14:textId="77777777" w:rsidR="004B354D" w:rsidRPr="00D90968" w:rsidRDefault="004B354D" w:rsidP="00897461">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number/km</w:t>
            </w:r>
          </w:p>
        </w:tc>
      </w:tr>
      <w:tr w:rsidR="004B354D" w:rsidRPr="00D90968" w14:paraId="748170C5" w14:textId="77777777" w:rsidTr="00897461">
        <w:trPr>
          <w:trHeight w:val="20"/>
        </w:trPr>
        <w:tc>
          <w:tcPr>
            <w:tcW w:w="5670" w:type="dxa"/>
          </w:tcPr>
          <w:p w14:paraId="01730A8A" w14:textId="77777777" w:rsidR="004B354D" w:rsidRPr="00D90968" w:rsidRDefault="004B354D" w:rsidP="00897461">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Urban parks</w:t>
            </w:r>
          </w:p>
        </w:tc>
        <w:tc>
          <w:tcPr>
            <w:tcW w:w="2458" w:type="dxa"/>
          </w:tcPr>
          <w:p w14:paraId="356811D9" w14:textId="77777777" w:rsidR="004B354D" w:rsidRPr="00D90968" w:rsidRDefault="004B354D" w:rsidP="00897461">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area</w:t>
            </w:r>
          </w:p>
        </w:tc>
      </w:tr>
      <w:tr w:rsidR="004B354D" w:rsidRPr="00D90968" w14:paraId="48A82670" w14:textId="77777777" w:rsidTr="00897461">
        <w:trPr>
          <w:trHeight w:val="20"/>
        </w:trPr>
        <w:tc>
          <w:tcPr>
            <w:tcW w:w="5670" w:type="dxa"/>
          </w:tcPr>
          <w:p w14:paraId="24D0310D" w14:textId="77777777" w:rsidR="004B354D" w:rsidRPr="00D90968" w:rsidRDefault="004B354D" w:rsidP="00897461">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 xml:space="preserve">Other </w:t>
            </w:r>
          </w:p>
        </w:tc>
        <w:tc>
          <w:tcPr>
            <w:tcW w:w="2458" w:type="dxa"/>
          </w:tcPr>
          <w:p w14:paraId="61F68062" w14:textId="77777777" w:rsidR="004B354D" w:rsidRPr="00D90968" w:rsidRDefault="004B354D" w:rsidP="00897461">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(xxxxx)</w:t>
            </w:r>
          </w:p>
        </w:tc>
      </w:tr>
    </w:tbl>
    <w:p w14:paraId="75D773AC" w14:textId="77777777" w:rsidR="004B354D" w:rsidRDefault="004B354D" w:rsidP="00AD59F6">
      <w:pPr>
        <w:pStyle w:val="ListParagraph"/>
        <w:numPr>
          <w:ilvl w:val="0"/>
          <w:numId w:val="13"/>
        </w:numPr>
        <w:spacing w:before="120" w:after="0"/>
        <w:ind w:left="709" w:hanging="357"/>
        <w:contextualSpacing w:val="0"/>
        <w:rPr>
          <w:lang w:val="en-AU"/>
        </w:rPr>
      </w:pPr>
      <w:r>
        <w:rPr>
          <w:lang w:val="en-AU"/>
        </w:rPr>
        <w:t>During 2016-2017 the following assets were added to the directorate/public sector body’s asset register.</w:t>
      </w:r>
    </w:p>
    <w:p w14:paraId="657D7748" w14:textId="77777777" w:rsidR="004B354D" w:rsidRPr="004E1A4F" w:rsidRDefault="004B354D" w:rsidP="004B354D">
      <w:pPr>
        <w:pStyle w:val="ListParagraph"/>
        <w:spacing w:after="0"/>
        <w:ind w:left="709"/>
        <w:contextualSpacing w:val="0"/>
        <w:rPr>
          <w:i/>
          <w:lang w:val="en-AU"/>
        </w:rPr>
      </w:pPr>
      <w:r w:rsidRPr="004E1A4F">
        <w:rPr>
          <w:i/>
          <w:lang w:val="en-AU"/>
        </w:rPr>
        <w:t>Insert asset details</w:t>
      </w:r>
    </w:p>
    <w:p w14:paraId="1955F148" w14:textId="77777777" w:rsidR="004B354D" w:rsidRDefault="004B354D" w:rsidP="00AD59F6">
      <w:pPr>
        <w:pStyle w:val="ListParagraph"/>
        <w:numPr>
          <w:ilvl w:val="0"/>
          <w:numId w:val="13"/>
        </w:numPr>
        <w:spacing w:before="120" w:after="0"/>
        <w:ind w:left="709" w:hanging="357"/>
        <w:contextualSpacing w:val="0"/>
        <w:rPr>
          <w:lang w:val="en-AU"/>
        </w:rPr>
      </w:pPr>
      <w:r>
        <w:rPr>
          <w:lang w:val="en-AU"/>
        </w:rPr>
        <w:t>During 2016-2017 the following assets were removed from the directorate/public sector body’s asset register.</w:t>
      </w:r>
    </w:p>
    <w:p w14:paraId="11160EC2" w14:textId="77777777" w:rsidR="004B354D" w:rsidRPr="004E1A4F" w:rsidRDefault="004B354D" w:rsidP="004B354D">
      <w:pPr>
        <w:pStyle w:val="ListParagraph"/>
        <w:spacing w:after="0"/>
        <w:ind w:left="709"/>
        <w:contextualSpacing w:val="0"/>
        <w:rPr>
          <w:lang w:val="en-AU"/>
        </w:rPr>
      </w:pPr>
      <w:r w:rsidRPr="004E1A4F">
        <w:rPr>
          <w:i/>
          <w:lang w:val="en-AU"/>
        </w:rPr>
        <w:t>Insert asset and reason for disposal</w:t>
      </w:r>
    </w:p>
    <w:p w14:paraId="1640D36A" w14:textId="77777777" w:rsidR="004B354D" w:rsidRPr="007C3843" w:rsidRDefault="004B354D" w:rsidP="00AD59F6">
      <w:pPr>
        <w:pStyle w:val="ListParagraph"/>
        <w:numPr>
          <w:ilvl w:val="0"/>
          <w:numId w:val="13"/>
        </w:numPr>
        <w:spacing w:before="120" w:after="0"/>
        <w:ind w:left="709" w:hanging="357"/>
        <w:contextualSpacing w:val="0"/>
        <w:rPr>
          <w:lang w:val="en-AU"/>
        </w:rPr>
      </w:pPr>
      <w:r w:rsidRPr="007C3843">
        <w:rPr>
          <w:lang w:val="en-AU"/>
        </w:rPr>
        <w:t>On 30 June 201</w:t>
      </w:r>
      <w:r>
        <w:rPr>
          <w:lang w:val="en-AU"/>
        </w:rPr>
        <w:t>7</w:t>
      </w:r>
      <w:r w:rsidRPr="007C3843">
        <w:rPr>
          <w:i/>
          <w:lang w:val="en-AU"/>
        </w:rPr>
        <w:t xml:space="preserve"> </w:t>
      </w:r>
      <w:r w:rsidRPr="007C3843">
        <w:rPr>
          <w:lang w:val="en-AU"/>
        </w:rPr>
        <w:t xml:space="preserve">the </w:t>
      </w:r>
      <w:r>
        <w:rPr>
          <w:lang w:val="en-AU"/>
        </w:rPr>
        <w:t>directorate/public sector body</w:t>
      </w:r>
      <w:r w:rsidRPr="007C3843">
        <w:rPr>
          <w:lang w:val="en-AU"/>
        </w:rPr>
        <w:t xml:space="preserve"> had ‘xx’ properties which were not being utilised by the </w:t>
      </w:r>
      <w:r>
        <w:rPr>
          <w:lang w:val="en-AU"/>
        </w:rPr>
        <w:t>directorate/public sector body</w:t>
      </w:r>
      <w:r w:rsidRPr="007C3843">
        <w:rPr>
          <w:lang w:val="en-AU"/>
        </w:rPr>
        <w:t xml:space="preserve"> or have been iden</w:t>
      </w:r>
      <w:r>
        <w:rPr>
          <w:lang w:val="en-AU"/>
        </w:rPr>
        <w:t xml:space="preserve">tified as potentially surplus. </w:t>
      </w:r>
      <w:r w:rsidRPr="007C3843">
        <w:rPr>
          <w:lang w:val="en-AU"/>
        </w:rPr>
        <w:t>These are:</w:t>
      </w:r>
    </w:p>
    <w:p w14:paraId="4FFB400E" w14:textId="77777777" w:rsidR="004B354D" w:rsidRPr="007C3843" w:rsidRDefault="004B354D" w:rsidP="004B354D">
      <w:pPr>
        <w:autoSpaceDE w:val="0"/>
        <w:autoSpaceDN w:val="0"/>
        <w:spacing w:after="120" w:line="240" w:lineRule="auto"/>
        <w:ind w:left="709"/>
        <w:rPr>
          <w:rFonts w:ascii="Calibri" w:hAnsi="Calibri" w:cs="Times New Roman"/>
          <w:i/>
          <w:color w:val="auto"/>
          <w:sz w:val="24"/>
          <w:szCs w:val="24"/>
          <w:lang w:eastAsia="en-US"/>
        </w:rPr>
      </w:pPr>
      <w:r w:rsidRPr="007C3843">
        <w:rPr>
          <w:rFonts w:ascii="Calibri" w:hAnsi="Calibri" w:cs="Times New Roman"/>
          <w:i/>
          <w:color w:val="auto"/>
          <w:sz w:val="24"/>
          <w:szCs w:val="24"/>
          <w:lang w:eastAsia="en-US"/>
        </w:rPr>
        <w:t>Insert asset and action i.e. leased to non-government organisations, vacant, under evaluation, to be transf</w:t>
      </w:r>
      <w:r>
        <w:rPr>
          <w:rFonts w:ascii="Calibri" w:hAnsi="Calibri" w:cs="Times New Roman"/>
          <w:i/>
          <w:color w:val="auto"/>
          <w:sz w:val="24"/>
          <w:szCs w:val="24"/>
          <w:lang w:eastAsia="en-US"/>
        </w:rPr>
        <w:t xml:space="preserve">erred to Property Group – TCCS, or </w:t>
      </w:r>
      <w:r w:rsidRPr="007C3843">
        <w:rPr>
          <w:rFonts w:ascii="Calibri" w:hAnsi="Calibri" w:cs="Times New Roman"/>
          <w:i/>
          <w:color w:val="auto"/>
          <w:sz w:val="24"/>
          <w:szCs w:val="24"/>
          <w:lang w:eastAsia="en-US"/>
        </w:rPr>
        <w:t>being used by other government agencies.</w:t>
      </w:r>
    </w:p>
    <w:p w14:paraId="74D53BEA" w14:textId="77777777" w:rsidR="004B354D" w:rsidRPr="007C3843" w:rsidRDefault="004B354D" w:rsidP="00AD59F6">
      <w:pPr>
        <w:pStyle w:val="ListParagraph"/>
        <w:numPr>
          <w:ilvl w:val="0"/>
          <w:numId w:val="15"/>
        </w:numPr>
        <w:ind w:hanging="357"/>
        <w:contextualSpacing w:val="0"/>
        <w:rPr>
          <w:lang w:val="en-AU"/>
        </w:rPr>
      </w:pPr>
      <w:r w:rsidRPr="007C3843">
        <w:rPr>
          <w:lang w:val="en-AU"/>
        </w:rPr>
        <w:t>Assets Maintenance and Upgrade – including information on asset upgrades and condition of assets.</w:t>
      </w:r>
    </w:p>
    <w:p w14:paraId="33687040" w14:textId="77777777" w:rsidR="004B354D" w:rsidRPr="007C3843" w:rsidRDefault="004B354D" w:rsidP="00AD59F6">
      <w:pPr>
        <w:pStyle w:val="ListParagraph"/>
        <w:numPr>
          <w:ilvl w:val="0"/>
          <w:numId w:val="13"/>
        </w:numPr>
        <w:spacing w:after="0"/>
        <w:ind w:left="709" w:hanging="357"/>
        <w:contextualSpacing w:val="0"/>
        <w:rPr>
          <w:lang w:val="en-AU"/>
        </w:rPr>
      </w:pPr>
      <w:r w:rsidRPr="007C3843">
        <w:rPr>
          <w:lang w:val="en-AU"/>
        </w:rPr>
        <w:t xml:space="preserve">Asset upgrades (not including works funded and reported through the capital works program) completed during </w:t>
      </w:r>
      <w:r w:rsidRPr="007C3843">
        <w:rPr>
          <w:i/>
          <w:lang w:val="en-AU"/>
        </w:rPr>
        <w:t>(the relevant financial year)</w:t>
      </w:r>
      <w:r w:rsidRPr="007C3843">
        <w:rPr>
          <w:lang w:val="en-AU"/>
        </w:rPr>
        <w:t xml:space="preserve"> were:</w:t>
      </w:r>
    </w:p>
    <w:p w14:paraId="48A724FC" w14:textId="77777777" w:rsidR="004B354D" w:rsidRPr="007C3843" w:rsidRDefault="004B354D" w:rsidP="004B354D">
      <w:pPr>
        <w:autoSpaceDE w:val="0"/>
        <w:autoSpaceDN w:val="0"/>
        <w:spacing w:after="120" w:line="240" w:lineRule="auto"/>
        <w:ind w:left="709"/>
        <w:rPr>
          <w:rFonts w:ascii="Calibri" w:hAnsi="Calibri" w:cs="Times New Roman"/>
          <w:i/>
          <w:color w:val="auto"/>
          <w:sz w:val="24"/>
          <w:szCs w:val="24"/>
          <w:lang w:eastAsia="en-US"/>
        </w:rPr>
      </w:pPr>
      <w:r w:rsidRPr="007C3843">
        <w:rPr>
          <w:rFonts w:ascii="Calibri" w:hAnsi="Calibri" w:cs="Times New Roman"/>
          <w:i/>
          <w:color w:val="auto"/>
          <w:sz w:val="24"/>
          <w:szCs w:val="24"/>
          <w:lang w:eastAsia="en-US"/>
        </w:rPr>
        <w:t>Insert asset and summary of upgrade</w:t>
      </w:r>
    </w:p>
    <w:p w14:paraId="4F42BA4D" w14:textId="77777777" w:rsidR="004B354D" w:rsidRPr="007C3843" w:rsidRDefault="004B354D" w:rsidP="00AD59F6">
      <w:pPr>
        <w:pStyle w:val="ListParagraph"/>
        <w:numPr>
          <w:ilvl w:val="0"/>
          <w:numId w:val="13"/>
        </w:numPr>
        <w:ind w:left="709" w:hanging="357"/>
        <w:contextualSpacing w:val="0"/>
        <w:rPr>
          <w:lang w:val="en-AU"/>
        </w:rPr>
      </w:pPr>
      <w:r w:rsidRPr="007C3843">
        <w:rPr>
          <w:lang w:val="en-AU"/>
        </w:rPr>
        <w:t>For (asset type) the expenditure on repairs and maintenance was ‘$xxx,xxx’ which represented ‘xx’ percent of the asset replacement value (or other appropriate performance measure)</w:t>
      </w:r>
    </w:p>
    <w:p w14:paraId="4DF2053F" w14:textId="77777777" w:rsidR="004B354D" w:rsidRPr="007C3843" w:rsidRDefault="004B354D" w:rsidP="00AD59F6">
      <w:pPr>
        <w:pStyle w:val="ListParagraph"/>
        <w:numPr>
          <w:ilvl w:val="0"/>
          <w:numId w:val="13"/>
        </w:numPr>
        <w:ind w:left="709" w:hanging="357"/>
        <w:contextualSpacing w:val="0"/>
        <w:rPr>
          <w:lang w:val="en-AU"/>
        </w:rPr>
      </w:pPr>
      <w:r w:rsidRPr="007C3843">
        <w:rPr>
          <w:lang w:val="en-AU"/>
        </w:rPr>
        <w:t xml:space="preserve">The </w:t>
      </w:r>
      <w:r>
        <w:rPr>
          <w:lang w:val="en-AU"/>
        </w:rPr>
        <w:t>directorate/public sector body</w:t>
      </w:r>
      <w:r w:rsidRPr="007C3843">
        <w:rPr>
          <w:lang w:val="en-AU"/>
        </w:rPr>
        <w:t xml:space="preserve"> conducted ‘xx’ audits (condition, hazardous materials, building etc.) of its assets in 201</w:t>
      </w:r>
      <w:r>
        <w:rPr>
          <w:lang w:val="en-AU"/>
        </w:rPr>
        <w:t>4</w:t>
      </w:r>
      <w:r w:rsidRPr="007C3843">
        <w:rPr>
          <w:lang w:val="en-AU"/>
        </w:rPr>
        <w:t>-201</w:t>
      </w:r>
      <w:r>
        <w:rPr>
          <w:lang w:val="en-AU"/>
        </w:rPr>
        <w:t>5</w:t>
      </w:r>
      <w:r w:rsidRPr="007C3843">
        <w:rPr>
          <w:lang w:val="en-AU"/>
        </w:rPr>
        <w:t xml:space="preserve">. </w:t>
      </w:r>
      <w:r w:rsidRPr="007C3843">
        <w:rPr>
          <w:i/>
          <w:lang w:val="en-AU"/>
        </w:rPr>
        <w:t>Insert asset type, percentage of assets audited, condition of asset</w:t>
      </w:r>
    </w:p>
    <w:p w14:paraId="58C02398" w14:textId="77777777" w:rsidR="004B354D" w:rsidRPr="007C3843" w:rsidRDefault="004B354D" w:rsidP="00AD59F6">
      <w:pPr>
        <w:pStyle w:val="ListParagraph"/>
        <w:numPr>
          <w:ilvl w:val="0"/>
          <w:numId w:val="15"/>
        </w:numPr>
        <w:ind w:hanging="357"/>
        <w:contextualSpacing w:val="0"/>
        <w:rPr>
          <w:lang w:val="en-AU"/>
        </w:rPr>
      </w:pPr>
      <w:r w:rsidRPr="007C3843">
        <w:rPr>
          <w:lang w:val="en-AU"/>
        </w:rPr>
        <w:lastRenderedPageBreak/>
        <w:t xml:space="preserve">Office Accommodation – Office accommodation including details of office utilisation rates at 30 June </w:t>
      </w:r>
      <w:r w:rsidRPr="007C3843">
        <w:rPr>
          <w:i/>
          <w:lang w:val="en-AU"/>
        </w:rPr>
        <w:t>(in the relevant financial year)</w:t>
      </w:r>
      <w:r w:rsidRPr="007C3843">
        <w:rPr>
          <w:lang w:val="en-AU"/>
        </w:rPr>
        <w:t>, buildings occupied; area occupied in each building; and number of occupants in each building.</w:t>
      </w:r>
    </w:p>
    <w:p w14:paraId="5E2252A9" w14:textId="77777777" w:rsidR="004B354D" w:rsidRPr="007C3843" w:rsidRDefault="004B354D" w:rsidP="00AD59F6">
      <w:pPr>
        <w:pStyle w:val="ListParagraph"/>
        <w:numPr>
          <w:ilvl w:val="0"/>
          <w:numId w:val="13"/>
        </w:numPr>
        <w:spacing w:after="0"/>
        <w:ind w:left="709"/>
        <w:rPr>
          <w:lang w:val="en-AU"/>
        </w:rPr>
      </w:pPr>
      <w:r w:rsidRPr="007C3843">
        <w:rPr>
          <w:lang w:val="en-AU"/>
        </w:rPr>
        <w:t xml:space="preserve">The </w:t>
      </w:r>
      <w:r>
        <w:rPr>
          <w:lang w:val="en-AU"/>
        </w:rPr>
        <w:t>directorate/public sector body</w:t>
      </w:r>
      <w:r w:rsidRPr="007C3843">
        <w:rPr>
          <w:lang w:val="en-AU"/>
        </w:rPr>
        <w:t xml:space="preserve"> employs ‘x,xxx’ employees occupying ‘xx,xxx’ m</w:t>
      </w:r>
      <w:r w:rsidRPr="007C3843">
        <w:rPr>
          <w:vertAlign w:val="superscript"/>
          <w:lang w:val="en-AU"/>
        </w:rPr>
        <w:t>2</w:t>
      </w:r>
      <w:r w:rsidRPr="007C3843">
        <w:rPr>
          <w:lang w:val="en-AU"/>
        </w:rPr>
        <w:t xml:space="preserve"> at the following sites:</w:t>
      </w:r>
    </w:p>
    <w:p w14:paraId="65CA126E" w14:textId="77777777" w:rsidR="004B354D" w:rsidRPr="007C3843" w:rsidRDefault="004B354D" w:rsidP="004B354D">
      <w:pPr>
        <w:autoSpaceDE w:val="0"/>
        <w:autoSpaceDN w:val="0"/>
        <w:spacing w:after="120" w:line="240" w:lineRule="auto"/>
        <w:ind w:left="709"/>
        <w:rPr>
          <w:rFonts w:ascii="Calibri" w:hAnsi="Calibri" w:cs="Times New Roman"/>
          <w:i/>
          <w:color w:val="auto"/>
          <w:sz w:val="24"/>
          <w:szCs w:val="24"/>
          <w:lang w:eastAsia="en-US"/>
        </w:rPr>
      </w:pPr>
      <w:r w:rsidRPr="007C3843">
        <w:rPr>
          <w:rFonts w:ascii="Calibri" w:hAnsi="Calibri" w:cs="Times New Roman"/>
          <w:i/>
          <w:color w:val="auto"/>
          <w:sz w:val="24"/>
          <w:szCs w:val="24"/>
          <w:lang w:eastAsia="en-US"/>
        </w:rPr>
        <w:t>Location 1 (insert building name, number of staff and area occupied)</w:t>
      </w:r>
      <w:r w:rsidRPr="007C3843">
        <w:rPr>
          <w:rFonts w:ascii="Calibri" w:hAnsi="Calibri" w:cs="Times New Roman"/>
          <w:i/>
          <w:color w:val="auto"/>
          <w:sz w:val="24"/>
          <w:szCs w:val="24"/>
          <w:lang w:eastAsia="en-US"/>
        </w:rPr>
        <w:br/>
        <w:t>Location 2; etc…</w:t>
      </w:r>
      <w:r w:rsidRPr="007C3843">
        <w:rPr>
          <w:rFonts w:ascii="Calibri" w:hAnsi="Calibri" w:cs="Times New Roman"/>
          <w:i/>
          <w:color w:val="auto"/>
          <w:sz w:val="24"/>
          <w:szCs w:val="24"/>
          <w:lang w:eastAsia="en-US"/>
        </w:rPr>
        <w:br/>
        <w:t>The average area occupie</w:t>
      </w:r>
      <w:r>
        <w:rPr>
          <w:rFonts w:ascii="Calibri" w:hAnsi="Calibri" w:cs="Times New Roman"/>
          <w:i/>
          <w:color w:val="auto"/>
          <w:sz w:val="24"/>
          <w:szCs w:val="24"/>
          <w:lang w:eastAsia="en-US"/>
        </w:rPr>
        <w:t>d by each employee is ‘xx.x’ m2.</w:t>
      </w:r>
    </w:p>
    <w:p w14:paraId="1431FB87" w14:textId="77777777" w:rsidR="004B354D" w:rsidRPr="007C3843" w:rsidRDefault="004B354D" w:rsidP="00AD59F6">
      <w:pPr>
        <w:pStyle w:val="ListParagraph"/>
        <w:numPr>
          <w:ilvl w:val="0"/>
          <w:numId w:val="13"/>
        </w:numPr>
        <w:spacing w:after="0"/>
        <w:ind w:left="709"/>
        <w:rPr>
          <w:lang w:val="en-AU"/>
        </w:rPr>
      </w:pPr>
      <w:r w:rsidRPr="007C3843">
        <w:rPr>
          <w:lang w:val="en-AU"/>
        </w:rPr>
        <w:t>A further ‘x,xxx’ staff (FTE) are emplo</w:t>
      </w:r>
      <w:r>
        <w:rPr>
          <w:lang w:val="en-AU"/>
        </w:rPr>
        <w:t xml:space="preserve">yed in non-office environments. </w:t>
      </w:r>
      <w:r w:rsidRPr="007C3843">
        <w:rPr>
          <w:lang w:val="en-AU"/>
        </w:rPr>
        <w:t>These include:</w:t>
      </w:r>
    </w:p>
    <w:p w14:paraId="5C8B1D4B" w14:textId="77777777" w:rsidR="00C60B2D" w:rsidRDefault="004B354D" w:rsidP="001B51A9">
      <w:pPr>
        <w:autoSpaceDE w:val="0"/>
        <w:autoSpaceDN w:val="0"/>
        <w:spacing w:line="240" w:lineRule="auto"/>
        <w:ind w:left="709"/>
        <w:rPr>
          <w:rFonts w:ascii="Calibri" w:hAnsi="Calibri" w:cs="Times New Roman"/>
          <w:color w:val="auto"/>
          <w:sz w:val="24"/>
          <w:szCs w:val="24"/>
          <w:lang w:eastAsia="en-US"/>
        </w:rPr>
      </w:pPr>
      <w:r w:rsidRPr="007C3843">
        <w:rPr>
          <w:rFonts w:ascii="Calibri" w:hAnsi="Calibri" w:cs="Times New Roman"/>
          <w:i/>
          <w:color w:val="auto"/>
          <w:sz w:val="24"/>
          <w:szCs w:val="24"/>
          <w:lang w:eastAsia="en-US"/>
        </w:rPr>
        <w:t>‘xxx’ staff in (insert building type and function i.e. schools/teachers, depots/rangers, hospital/medical).</w:t>
      </w:r>
    </w:p>
    <w:sectPr w:rsidR="00C60B2D" w:rsidSect="00EF2C35">
      <w:headerReference w:type="even" r:id="rId34"/>
      <w:headerReference w:type="default" r:id="rId35"/>
      <w:footerReference w:type="even" r:id="rId36"/>
      <w:footerReference w:type="default" r:id="rId37"/>
      <w:headerReference w:type="first" r:id="rId38"/>
      <w:footerReference w:type="first" r:id="rId39"/>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D4D05" w14:textId="77777777" w:rsidR="00B57A27" w:rsidRDefault="00B57A27" w:rsidP="00C54BDD">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separator/>
      </w:r>
    </w:p>
  </w:endnote>
  <w:endnote w:type="continuationSeparator" w:id="0">
    <w:p w14:paraId="3944C652" w14:textId="77777777" w:rsidR="00B57A27" w:rsidRDefault="00B57A27" w:rsidP="00C54BDD">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continuationSeparator/>
      </w:r>
    </w:p>
  </w:endnote>
  <w:endnote w:type="continuationNotice" w:id="1">
    <w:p w14:paraId="67E74F3A" w14:textId="77777777" w:rsidR="00B57A27" w:rsidRDefault="00B57A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CLBLK+Calibri">
    <w:altName w:val="GCLBLK+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BC05A" w14:textId="77777777" w:rsidR="00B57A27" w:rsidRDefault="00B57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569C" w14:textId="77777777" w:rsidR="00B57A27" w:rsidRDefault="00B57A27">
    <w:pPr>
      <w:pStyle w:val="Footer"/>
      <w:jc w:val="center"/>
    </w:pPr>
    <w:r>
      <w:fldChar w:fldCharType="begin"/>
    </w:r>
    <w:r>
      <w:instrText xml:space="preserve"> PAGE   \* MERGEFORMAT </w:instrText>
    </w:r>
    <w:r>
      <w:fldChar w:fldCharType="separate"/>
    </w:r>
    <w:r>
      <w:rPr>
        <w:noProof/>
      </w:rPr>
      <w:t>20</w:t>
    </w:r>
    <w:r>
      <w:fldChar w:fldCharType="end"/>
    </w:r>
  </w:p>
  <w:p w14:paraId="03109D4E" w14:textId="4D9E05C5" w:rsidR="00B57A27" w:rsidRPr="00CC5C98" w:rsidRDefault="00CC5C98" w:rsidP="00CC5C98">
    <w:pPr>
      <w:pStyle w:val="Footer"/>
      <w:jc w:val="center"/>
      <w:rPr>
        <w:rFonts w:ascii="Arial" w:hAnsi="Arial" w:cs="Arial"/>
        <w:sz w:val="14"/>
      </w:rPr>
    </w:pPr>
    <w:r w:rsidRPr="00CC5C98">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2F120" w14:textId="7DDACAAB" w:rsidR="00B57A27" w:rsidRPr="00CC5C98" w:rsidRDefault="00CC5C98" w:rsidP="00CC5C98">
    <w:pPr>
      <w:pStyle w:val="Footer"/>
      <w:jc w:val="center"/>
      <w:rPr>
        <w:rFonts w:ascii="Arial" w:hAnsi="Arial" w:cs="Arial"/>
        <w:sz w:val="14"/>
      </w:rPr>
    </w:pPr>
    <w:r w:rsidRPr="00CC5C98">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056B7" w14:textId="77777777" w:rsidR="00B57A27" w:rsidRDefault="00B57A27" w:rsidP="00C54BDD">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separator/>
      </w:r>
    </w:p>
  </w:footnote>
  <w:footnote w:type="continuationSeparator" w:id="0">
    <w:p w14:paraId="5CB0094F" w14:textId="77777777" w:rsidR="00B57A27" w:rsidRDefault="00B57A27" w:rsidP="00C54BDD">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continuationSeparator/>
      </w:r>
    </w:p>
  </w:footnote>
  <w:footnote w:type="continuationNotice" w:id="1">
    <w:p w14:paraId="4779E2B7" w14:textId="77777777" w:rsidR="00B57A27" w:rsidRDefault="00B57A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671BE" w14:textId="77777777" w:rsidR="00B57A27" w:rsidRDefault="00B57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5C07" w14:textId="4C5BD0F6" w:rsidR="00B57A27" w:rsidRDefault="00B57A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5FB0C" w14:textId="77777777" w:rsidR="00B57A27" w:rsidRDefault="00B57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C43228A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36E7B8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86D8961A"/>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425411E6"/>
    <w:lvl w:ilvl="0">
      <w:start w:val="1"/>
      <w:numFmt w:val="bullet"/>
      <w:pStyle w:val="ListNumber"/>
      <w:lvlText w:val=""/>
      <w:lvlJc w:val="left"/>
      <w:pPr>
        <w:tabs>
          <w:tab w:val="num" w:pos="360"/>
        </w:tabs>
        <w:ind w:left="360" w:hanging="360"/>
      </w:pPr>
      <w:rPr>
        <w:rFonts w:ascii="Symbol" w:hAnsi="Symbol" w:hint="default"/>
      </w:rPr>
    </w:lvl>
  </w:abstractNum>
  <w:abstractNum w:abstractNumId="4" w15:restartNumberingAfterBreak="0">
    <w:nsid w:val="0162475A"/>
    <w:multiLevelType w:val="multilevel"/>
    <w:tmpl w:val="E91C86DA"/>
    <w:name w:val="Main"/>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2.%3"/>
      <w:lvlJc w:val="left"/>
      <w:rPr>
        <w:rFonts w:cs="Times New Roman"/>
      </w:rPr>
    </w:lvl>
    <w:lvl w:ilvl="3">
      <w:start w:val="1"/>
      <w:numFmt w:val="decimal"/>
      <w:suff w:val="nothing"/>
      <w:lvlText w:val="%2.%3.%4"/>
      <w:lvlJc w:val="left"/>
      <w:rPr>
        <w:rFonts w:cs="Times New Roman"/>
      </w:rPr>
    </w:lvl>
    <w:lvl w:ilvl="4">
      <w:start w:val="1"/>
      <w:numFmt w:val="decimal"/>
      <w:lvlRestart w:val="0"/>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lowerRoman"/>
      <w:suff w:val="nothing"/>
      <w:lvlText w:val="(%8)"/>
      <w:lvlJc w:val="left"/>
      <w:rPr>
        <w:rFonts w:cs="Times New Roman"/>
      </w:rPr>
    </w:lvl>
    <w:lvl w:ilvl="8">
      <w:start w:val="1"/>
      <w:numFmt w:val="upperLetter"/>
      <w:suff w:val="nothing"/>
      <w:lvlText w:val="(%9)"/>
      <w:lvlJc w:val="left"/>
      <w:rPr>
        <w:rFonts w:cs="Times New Roman"/>
      </w:rPr>
    </w:lvl>
  </w:abstractNum>
  <w:abstractNum w:abstractNumId="5" w15:restartNumberingAfterBreak="0">
    <w:nsid w:val="02DE352A"/>
    <w:multiLevelType w:val="hybridMultilevel"/>
    <w:tmpl w:val="3BA8F15A"/>
    <w:lvl w:ilvl="0" w:tplc="0EC87364">
      <w:start w:val="1"/>
      <w:numFmt w:val="decimal"/>
      <w:lvlText w:val="%1"/>
      <w:lvlJc w:val="left"/>
      <w:pPr>
        <w:ind w:left="360" w:hanging="360"/>
      </w:pPr>
      <w:rPr>
        <w:rFonts w:cs="Times New Roman" w:hint="default"/>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 w15:restartNumberingAfterBreak="0">
    <w:nsid w:val="035920D9"/>
    <w:multiLevelType w:val="hybridMultilevel"/>
    <w:tmpl w:val="825EEB3A"/>
    <w:lvl w:ilvl="0" w:tplc="0A12D86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04DA5115"/>
    <w:multiLevelType w:val="hybridMultilevel"/>
    <w:tmpl w:val="9DE4C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C65BE9"/>
    <w:multiLevelType w:val="hybridMultilevel"/>
    <w:tmpl w:val="295408D2"/>
    <w:lvl w:ilvl="0" w:tplc="0C090017">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0BF31C88"/>
    <w:multiLevelType w:val="hybridMultilevel"/>
    <w:tmpl w:val="8D3A4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D2D1882"/>
    <w:multiLevelType w:val="hybridMultilevel"/>
    <w:tmpl w:val="3B04886A"/>
    <w:lvl w:ilvl="0" w:tplc="E4485F2E">
      <w:start w:val="1"/>
      <w:numFmt w:val="lowerLetter"/>
      <w:lvlText w:val="%1)"/>
      <w:lvlJc w:val="left"/>
      <w:pPr>
        <w:ind w:left="720" w:hanging="360"/>
      </w:pPr>
      <w:rPr>
        <w:rFonts w:ascii="Calibri" w:eastAsia="Times New Roman" w:hAnsi="Calibri"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0D400CDD"/>
    <w:multiLevelType w:val="hybridMultilevel"/>
    <w:tmpl w:val="5F0000C0"/>
    <w:lvl w:ilvl="0" w:tplc="0A12D86C">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3" w15:restartNumberingAfterBreak="0">
    <w:nsid w:val="11477145"/>
    <w:multiLevelType w:val="hybridMultilevel"/>
    <w:tmpl w:val="6A72F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8837A7"/>
    <w:multiLevelType w:val="hybridMultilevel"/>
    <w:tmpl w:val="9102A2F6"/>
    <w:lvl w:ilvl="0" w:tplc="38E6625C">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FB6F35"/>
    <w:multiLevelType w:val="hybridMultilevel"/>
    <w:tmpl w:val="066CD0B6"/>
    <w:lvl w:ilvl="0" w:tplc="699299A0">
      <w:start w:val="1"/>
      <w:numFmt w:val="lowerLetter"/>
      <w:lvlText w:val="%1)"/>
      <w:lvlJc w:val="left"/>
      <w:pPr>
        <w:ind w:left="720" w:hanging="360"/>
      </w:pPr>
      <w:rPr>
        <w:rFonts w:ascii="Calibri" w:eastAsia="Times New Roman" w:hAnsi="Calibri"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14E424EF"/>
    <w:multiLevelType w:val="hybridMultilevel"/>
    <w:tmpl w:val="2480A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5A62F0A"/>
    <w:multiLevelType w:val="hybridMultilevel"/>
    <w:tmpl w:val="B9C08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5B150BB"/>
    <w:multiLevelType w:val="hybridMultilevel"/>
    <w:tmpl w:val="3E1E7908"/>
    <w:lvl w:ilvl="0" w:tplc="0C090015">
      <w:start w:val="1"/>
      <w:numFmt w:val="upperLetter"/>
      <w:lvlText w:val="%1."/>
      <w:lvlJc w:val="left"/>
      <w:pPr>
        <w:ind w:left="360" w:hanging="360"/>
      </w:pPr>
      <w:rPr>
        <w:rFonts w:cs="Times New Roman" w:hint="default"/>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9" w15:restartNumberingAfterBreak="0">
    <w:nsid w:val="184D665B"/>
    <w:multiLevelType w:val="hybridMultilevel"/>
    <w:tmpl w:val="06F65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9CB3493"/>
    <w:multiLevelType w:val="hybridMultilevel"/>
    <w:tmpl w:val="58424F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B3450B7"/>
    <w:multiLevelType w:val="hybridMultilevel"/>
    <w:tmpl w:val="A1E8AD4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1D5F7DBB"/>
    <w:multiLevelType w:val="hybridMultilevel"/>
    <w:tmpl w:val="9C0CF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5" w15:restartNumberingAfterBreak="0">
    <w:nsid w:val="1E6545C9"/>
    <w:multiLevelType w:val="hybridMultilevel"/>
    <w:tmpl w:val="D7986368"/>
    <w:lvl w:ilvl="0" w:tplc="101A186E">
      <w:start w:val="1"/>
      <w:numFmt w:val="lowerLetter"/>
      <w:lvlText w:val="%1)"/>
      <w:lvlJc w:val="left"/>
      <w:pPr>
        <w:ind w:left="720" w:hanging="360"/>
      </w:pPr>
      <w:rPr>
        <w:rFonts w:ascii="Calibri" w:eastAsia="Times New Roman" w:hAnsi="Calibri"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23291471"/>
    <w:multiLevelType w:val="hybridMultilevel"/>
    <w:tmpl w:val="BDCCE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6A06EEF"/>
    <w:multiLevelType w:val="hybridMultilevel"/>
    <w:tmpl w:val="261418D8"/>
    <w:lvl w:ilvl="0" w:tplc="0A12D86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 w15:restartNumberingAfterBreak="0">
    <w:nsid w:val="28DD6FBA"/>
    <w:multiLevelType w:val="hybridMultilevel"/>
    <w:tmpl w:val="24A08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A524DE5"/>
    <w:multiLevelType w:val="hybridMultilevel"/>
    <w:tmpl w:val="161A4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AEC47D8"/>
    <w:multiLevelType w:val="hybridMultilevel"/>
    <w:tmpl w:val="988A58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BE76DE1"/>
    <w:multiLevelType w:val="hybridMultilevel"/>
    <w:tmpl w:val="6074BF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1123436"/>
    <w:multiLevelType w:val="hybridMultilevel"/>
    <w:tmpl w:val="59D6F7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1392542"/>
    <w:multiLevelType w:val="hybridMultilevel"/>
    <w:tmpl w:val="3BD60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47793A"/>
    <w:multiLevelType w:val="hybridMultilevel"/>
    <w:tmpl w:val="E44CB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5BA684E"/>
    <w:multiLevelType w:val="hybridMultilevel"/>
    <w:tmpl w:val="9ADA2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371A2470"/>
    <w:multiLevelType w:val="hybridMultilevel"/>
    <w:tmpl w:val="1F4ADD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566AA158">
      <w:start w:val="4"/>
      <w:numFmt w:val="bullet"/>
      <w:lvlText w:val="-"/>
      <w:lvlJc w:val="left"/>
      <w:pPr>
        <w:ind w:left="1800" w:hanging="360"/>
      </w:pPr>
      <w:rPr>
        <w:rFonts w:ascii="Calibri" w:eastAsia="Times New Roman" w:hAnsi="Calibri"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37697B41"/>
    <w:multiLevelType w:val="hybridMultilevel"/>
    <w:tmpl w:val="83082BFC"/>
    <w:lvl w:ilvl="0" w:tplc="0C090017">
      <w:start w:val="1"/>
      <w:numFmt w:val="lowerLetter"/>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9" w15:restartNumberingAfterBreak="0">
    <w:nsid w:val="3DC314CB"/>
    <w:multiLevelType w:val="hybridMultilevel"/>
    <w:tmpl w:val="E396A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DE52A85"/>
    <w:multiLevelType w:val="hybridMultilevel"/>
    <w:tmpl w:val="E7565EBA"/>
    <w:lvl w:ilvl="0" w:tplc="0A12D86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1" w15:restartNumberingAfterBreak="0">
    <w:nsid w:val="3DE5415B"/>
    <w:multiLevelType w:val="hybridMultilevel"/>
    <w:tmpl w:val="ED5C91E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42" w15:restartNumberingAfterBreak="0">
    <w:nsid w:val="41F9205A"/>
    <w:multiLevelType w:val="hybridMultilevel"/>
    <w:tmpl w:val="B5B0A83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3" w15:restartNumberingAfterBreak="0">
    <w:nsid w:val="422677A7"/>
    <w:multiLevelType w:val="hybridMultilevel"/>
    <w:tmpl w:val="2F0062C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4" w15:restartNumberingAfterBreak="0">
    <w:nsid w:val="42EF10DD"/>
    <w:multiLevelType w:val="hybridMultilevel"/>
    <w:tmpl w:val="55227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64925EA"/>
    <w:multiLevelType w:val="hybridMultilevel"/>
    <w:tmpl w:val="88CA244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6" w15:restartNumberingAfterBreak="0">
    <w:nsid w:val="47990EE4"/>
    <w:multiLevelType w:val="hybridMultilevel"/>
    <w:tmpl w:val="C3FEA2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48407326"/>
    <w:multiLevelType w:val="hybridMultilevel"/>
    <w:tmpl w:val="A8DE0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87862A4"/>
    <w:multiLevelType w:val="hybridMultilevel"/>
    <w:tmpl w:val="AF8CFDBA"/>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9" w15:restartNumberingAfterBreak="0">
    <w:nsid w:val="49190BAE"/>
    <w:multiLevelType w:val="hybridMultilevel"/>
    <w:tmpl w:val="8228D5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9A04D4B"/>
    <w:multiLevelType w:val="hybridMultilevel"/>
    <w:tmpl w:val="EFBC9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ABA0E8C"/>
    <w:multiLevelType w:val="hybridMultilevel"/>
    <w:tmpl w:val="A06E2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AEF04B9"/>
    <w:multiLevelType w:val="hybridMultilevel"/>
    <w:tmpl w:val="CE842224"/>
    <w:lvl w:ilvl="0" w:tplc="0C090011">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3" w15:restartNumberingAfterBreak="0">
    <w:nsid w:val="4BF963DD"/>
    <w:multiLevelType w:val="hybridMultilevel"/>
    <w:tmpl w:val="A61E5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4EA5752"/>
    <w:multiLevelType w:val="hybridMultilevel"/>
    <w:tmpl w:val="011CDC64"/>
    <w:lvl w:ilvl="0" w:tplc="BD2E03A0">
      <w:start w:val="1"/>
      <w:numFmt w:val="bullet"/>
      <w:pStyle w:val="ListBullettable"/>
      <w:lvlText w:val=""/>
      <w:lvlJc w:val="left"/>
      <w:pPr>
        <w:tabs>
          <w:tab w:val="num" w:pos="530"/>
        </w:tabs>
        <w:ind w:left="510" w:hanging="340"/>
      </w:pPr>
      <w:rPr>
        <w:rFonts w:ascii="Wingdings" w:hAnsi="Wingdings" w:hint="default"/>
        <w:sz w:val="22"/>
      </w:rPr>
    </w:lvl>
    <w:lvl w:ilvl="1" w:tplc="FFFFFFFF">
      <w:start w:val="1"/>
      <w:numFmt w:val="bullet"/>
      <w:lvlText w:val=""/>
      <w:legacy w:legacy="1" w:legacySpace="360" w:legacyIndent="360"/>
      <w:lvlJc w:val="left"/>
      <w:pPr>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74F31FE"/>
    <w:multiLevelType w:val="hybridMultilevel"/>
    <w:tmpl w:val="5A4CB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7603AC7"/>
    <w:multiLevelType w:val="hybridMultilevel"/>
    <w:tmpl w:val="066CD0B6"/>
    <w:lvl w:ilvl="0" w:tplc="699299A0">
      <w:start w:val="1"/>
      <w:numFmt w:val="lowerLetter"/>
      <w:lvlText w:val="%1)"/>
      <w:lvlJc w:val="left"/>
      <w:pPr>
        <w:ind w:left="440" w:hanging="360"/>
      </w:pPr>
      <w:rPr>
        <w:rFonts w:ascii="Calibri" w:eastAsia="Times New Roman" w:hAnsi="Calibri" w:cs="Times New Roman"/>
      </w:rPr>
    </w:lvl>
    <w:lvl w:ilvl="1" w:tplc="0C090019" w:tentative="1">
      <w:start w:val="1"/>
      <w:numFmt w:val="lowerLetter"/>
      <w:lvlText w:val="%2."/>
      <w:lvlJc w:val="left"/>
      <w:pPr>
        <w:ind w:left="1160" w:hanging="360"/>
      </w:pPr>
      <w:rPr>
        <w:rFonts w:cs="Times New Roman"/>
      </w:rPr>
    </w:lvl>
    <w:lvl w:ilvl="2" w:tplc="0C09001B" w:tentative="1">
      <w:start w:val="1"/>
      <w:numFmt w:val="lowerRoman"/>
      <w:lvlText w:val="%3."/>
      <w:lvlJc w:val="right"/>
      <w:pPr>
        <w:ind w:left="1880" w:hanging="180"/>
      </w:pPr>
      <w:rPr>
        <w:rFonts w:cs="Times New Roman"/>
      </w:rPr>
    </w:lvl>
    <w:lvl w:ilvl="3" w:tplc="0C09000F" w:tentative="1">
      <w:start w:val="1"/>
      <w:numFmt w:val="decimal"/>
      <w:lvlText w:val="%4."/>
      <w:lvlJc w:val="left"/>
      <w:pPr>
        <w:ind w:left="2600" w:hanging="360"/>
      </w:pPr>
      <w:rPr>
        <w:rFonts w:cs="Times New Roman"/>
      </w:rPr>
    </w:lvl>
    <w:lvl w:ilvl="4" w:tplc="0C090019" w:tentative="1">
      <w:start w:val="1"/>
      <w:numFmt w:val="lowerLetter"/>
      <w:lvlText w:val="%5."/>
      <w:lvlJc w:val="left"/>
      <w:pPr>
        <w:ind w:left="3320" w:hanging="360"/>
      </w:pPr>
      <w:rPr>
        <w:rFonts w:cs="Times New Roman"/>
      </w:rPr>
    </w:lvl>
    <w:lvl w:ilvl="5" w:tplc="0C09001B" w:tentative="1">
      <w:start w:val="1"/>
      <w:numFmt w:val="lowerRoman"/>
      <w:lvlText w:val="%6."/>
      <w:lvlJc w:val="right"/>
      <w:pPr>
        <w:ind w:left="4040" w:hanging="180"/>
      </w:pPr>
      <w:rPr>
        <w:rFonts w:cs="Times New Roman"/>
      </w:rPr>
    </w:lvl>
    <w:lvl w:ilvl="6" w:tplc="0C09000F" w:tentative="1">
      <w:start w:val="1"/>
      <w:numFmt w:val="decimal"/>
      <w:lvlText w:val="%7."/>
      <w:lvlJc w:val="left"/>
      <w:pPr>
        <w:ind w:left="4760" w:hanging="360"/>
      </w:pPr>
      <w:rPr>
        <w:rFonts w:cs="Times New Roman"/>
      </w:rPr>
    </w:lvl>
    <w:lvl w:ilvl="7" w:tplc="0C090019" w:tentative="1">
      <w:start w:val="1"/>
      <w:numFmt w:val="lowerLetter"/>
      <w:lvlText w:val="%8."/>
      <w:lvlJc w:val="left"/>
      <w:pPr>
        <w:ind w:left="5480" w:hanging="360"/>
      </w:pPr>
      <w:rPr>
        <w:rFonts w:cs="Times New Roman"/>
      </w:rPr>
    </w:lvl>
    <w:lvl w:ilvl="8" w:tplc="0C09001B" w:tentative="1">
      <w:start w:val="1"/>
      <w:numFmt w:val="lowerRoman"/>
      <w:lvlText w:val="%9."/>
      <w:lvlJc w:val="right"/>
      <w:pPr>
        <w:ind w:left="6200" w:hanging="180"/>
      </w:pPr>
      <w:rPr>
        <w:rFonts w:cs="Times New Roman"/>
      </w:rPr>
    </w:lvl>
  </w:abstractNum>
  <w:abstractNum w:abstractNumId="57" w15:restartNumberingAfterBreak="0">
    <w:nsid w:val="59862597"/>
    <w:multiLevelType w:val="hybridMultilevel"/>
    <w:tmpl w:val="9DB48F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5ACB78BC"/>
    <w:multiLevelType w:val="hybridMultilevel"/>
    <w:tmpl w:val="EEE44FE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9" w15:restartNumberingAfterBreak="0">
    <w:nsid w:val="5B9A79B7"/>
    <w:multiLevelType w:val="hybridMultilevel"/>
    <w:tmpl w:val="AF8CFDBA"/>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0" w15:restartNumberingAfterBreak="0">
    <w:nsid w:val="5D1E1948"/>
    <w:multiLevelType w:val="hybridMultilevel"/>
    <w:tmpl w:val="194CBB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5F685424"/>
    <w:multiLevelType w:val="hybridMultilevel"/>
    <w:tmpl w:val="C150BCAC"/>
    <w:lvl w:ilvl="0" w:tplc="0C090011">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2" w15:restartNumberingAfterBreak="0">
    <w:nsid w:val="646C493C"/>
    <w:multiLevelType w:val="hybridMultilevel"/>
    <w:tmpl w:val="679C41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68401B9B"/>
    <w:multiLevelType w:val="hybridMultilevel"/>
    <w:tmpl w:val="5E9C0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A366BC2"/>
    <w:multiLevelType w:val="hybridMultilevel"/>
    <w:tmpl w:val="3E300306"/>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5" w15:restartNumberingAfterBreak="0">
    <w:nsid w:val="6A6A3FA6"/>
    <w:multiLevelType w:val="hybridMultilevel"/>
    <w:tmpl w:val="D8327FB4"/>
    <w:lvl w:ilvl="0" w:tplc="92AA1338">
      <w:start w:val="1"/>
      <w:numFmt w:val="lowerLetter"/>
      <w:lvlText w:val="%1)"/>
      <w:lvlJc w:val="left"/>
      <w:pPr>
        <w:ind w:left="360" w:hanging="360"/>
      </w:pPr>
      <w:rPr>
        <w:rFonts w:ascii="Calibri" w:eastAsia="Times New Roman" w:hAnsi="Calibri" w:cs="Times New Roman"/>
      </w:rPr>
    </w:lvl>
    <w:lvl w:ilvl="1" w:tplc="0C090019">
      <w:start w:val="1"/>
      <w:numFmt w:val="lowerLetter"/>
      <w:lvlText w:val="%2."/>
      <w:lvlJc w:val="left"/>
      <w:pPr>
        <w:ind w:left="108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66" w15:restartNumberingAfterBreak="0">
    <w:nsid w:val="6D145FF6"/>
    <w:multiLevelType w:val="hybridMultilevel"/>
    <w:tmpl w:val="3B04886A"/>
    <w:lvl w:ilvl="0" w:tplc="E4485F2E">
      <w:start w:val="1"/>
      <w:numFmt w:val="lowerLetter"/>
      <w:lvlText w:val="%1)"/>
      <w:lvlJc w:val="left"/>
      <w:pPr>
        <w:ind w:left="440" w:hanging="360"/>
      </w:pPr>
      <w:rPr>
        <w:rFonts w:ascii="Calibri" w:eastAsia="Times New Roman" w:hAnsi="Calibri" w:cs="Times New Roman"/>
      </w:rPr>
    </w:lvl>
    <w:lvl w:ilvl="1" w:tplc="0C090019" w:tentative="1">
      <w:start w:val="1"/>
      <w:numFmt w:val="lowerLetter"/>
      <w:lvlText w:val="%2."/>
      <w:lvlJc w:val="left"/>
      <w:pPr>
        <w:ind w:left="1160" w:hanging="360"/>
      </w:pPr>
      <w:rPr>
        <w:rFonts w:cs="Times New Roman"/>
      </w:rPr>
    </w:lvl>
    <w:lvl w:ilvl="2" w:tplc="0C09001B" w:tentative="1">
      <w:start w:val="1"/>
      <w:numFmt w:val="lowerRoman"/>
      <w:lvlText w:val="%3."/>
      <w:lvlJc w:val="right"/>
      <w:pPr>
        <w:ind w:left="1880" w:hanging="180"/>
      </w:pPr>
      <w:rPr>
        <w:rFonts w:cs="Times New Roman"/>
      </w:rPr>
    </w:lvl>
    <w:lvl w:ilvl="3" w:tplc="0C09000F" w:tentative="1">
      <w:start w:val="1"/>
      <w:numFmt w:val="decimal"/>
      <w:lvlText w:val="%4."/>
      <w:lvlJc w:val="left"/>
      <w:pPr>
        <w:ind w:left="2600" w:hanging="360"/>
      </w:pPr>
      <w:rPr>
        <w:rFonts w:cs="Times New Roman"/>
      </w:rPr>
    </w:lvl>
    <w:lvl w:ilvl="4" w:tplc="0C090019" w:tentative="1">
      <w:start w:val="1"/>
      <w:numFmt w:val="lowerLetter"/>
      <w:lvlText w:val="%5."/>
      <w:lvlJc w:val="left"/>
      <w:pPr>
        <w:ind w:left="3320" w:hanging="360"/>
      </w:pPr>
      <w:rPr>
        <w:rFonts w:cs="Times New Roman"/>
      </w:rPr>
    </w:lvl>
    <w:lvl w:ilvl="5" w:tplc="0C09001B" w:tentative="1">
      <w:start w:val="1"/>
      <w:numFmt w:val="lowerRoman"/>
      <w:lvlText w:val="%6."/>
      <w:lvlJc w:val="right"/>
      <w:pPr>
        <w:ind w:left="4040" w:hanging="180"/>
      </w:pPr>
      <w:rPr>
        <w:rFonts w:cs="Times New Roman"/>
      </w:rPr>
    </w:lvl>
    <w:lvl w:ilvl="6" w:tplc="0C09000F" w:tentative="1">
      <w:start w:val="1"/>
      <w:numFmt w:val="decimal"/>
      <w:lvlText w:val="%7."/>
      <w:lvlJc w:val="left"/>
      <w:pPr>
        <w:ind w:left="4760" w:hanging="360"/>
      </w:pPr>
      <w:rPr>
        <w:rFonts w:cs="Times New Roman"/>
      </w:rPr>
    </w:lvl>
    <w:lvl w:ilvl="7" w:tplc="0C090019" w:tentative="1">
      <w:start w:val="1"/>
      <w:numFmt w:val="lowerLetter"/>
      <w:lvlText w:val="%8."/>
      <w:lvlJc w:val="left"/>
      <w:pPr>
        <w:ind w:left="5480" w:hanging="360"/>
      </w:pPr>
      <w:rPr>
        <w:rFonts w:cs="Times New Roman"/>
      </w:rPr>
    </w:lvl>
    <w:lvl w:ilvl="8" w:tplc="0C09001B" w:tentative="1">
      <w:start w:val="1"/>
      <w:numFmt w:val="lowerRoman"/>
      <w:lvlText w:val="%9."/>
      <w:lvlJc w:val="right"/>
      <w:pPr>
        <w:ind w:left="6200" w:hanging="180"/>
      </w:pPr>
      <w:rPr>
        <w:rFonts w:cs="Times New Roman"/>
      </w:rPr>
    </w:lvl>
  </w:abstractNum>
  <w:abstractNum w:abstractNumId="67" w15:restartNumberingAfterBreak="0">
    <w:nsid w:val="71EF3AF9"/>
    <w:multiLevelType w:val="hybridMultilevel"/>
    <w:tmpl w:val="C596C252"/>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8" w15:restartNumberingAfterBreak="0">
    <w:nsid w:val="72476FE9"/>
    <w:multiLevelType w:val="hybridMultilevel"/>
    <w:tmpl w:val="F8603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8510581"/>
    <w:multiLevelType w:val="hybridMultilevel"/>
    <w:tmpl w:val="8CC27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9D70B31"/>
    <w:multiLevelType w:val="hybridMultilevel"/>
    <w:tmpl w:val="34086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AFC650C"/>
    <w:multiLevelType w:val="hybridMultilevel"/>
    <w:tmpl w:val="6DBAE3EC"/>
    <w:lvl w:ilvl="0" w:tplc="03D6911C">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72" w15:restartNumberingAfterBreak="0">
    <w:nsid w:val="7B0831D6"/>
    <w:multiLevelType w:val="hybridMultilevel"/>
    <w:tmpl w:val="11DA18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3"/>
  </w:num>
  <w:num w:numId="6">
    <w:abstractNumId w:val="54"/>
  </w:num>
  <w:num w:numId="7">
    <w:abstractNumId w:val="34"/>
  </w:num>
  <w:num w:numId="8">
    <w:abstractNumId w:val="47"/>
  </w:num>
  <w:num w:numId="9">
    <w:abstractNumId w:val="39"/>
  </w:num>
  <w:num w:numId="10">
    <w:abstractNumId w:val="31"/>
  </w:num>
  <w:num w:numId="11">
    <w:abstractNumId w:val="30"/>
  </w:num>
  <w:num w:numId="12">
    <w:abstractNumId w:val="36"/>
  </w:num>
  <w:num w:numId="13">
    <w:abstractNumId w:val="20"/>
  </w:num>
  <w:num w:numId="14">
    <w:abstractNumId w:val="12"/>
  </w:num>
  <w:num w:numId="15">
    <w:abstractNumId w:val="64"/>
  </w:num>
  <w:num w:numId="16">
    <w:abstractNumId w:val="67"/>
  </w:num>
  <w:num w:numId="1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0"/>
  </w:num>
  <w:num w:numId="19">
    <w:abstractNumId w:val="60"/>
  </w:num>
  <w:num w:numId="20">
    <w:abstractNumId w:val="18"/>
  </w:num>
  <w:num w:numId="21">
    <w:abstractNumId w:val="5"/>
  </w:num>
  <w:num w:numId="22">
    <w:abstractNumId w:val="72"/>
  </w:num>
  <w:num w:numId="23">
    <w:abstractNumId w:val="19"/>
  </w:num>
  <w:num w:numId="24">
    <w:abstractNumId w:val="32"/>
  </w:num>
  <w:num w:numId="25">
    <w:abstractNumId w:val="55"/>
  </w:num>
  <w:num w:numId="26">
    <w:abstractNumId w:val="53"/>
  </w:num>
  <w:num w:numId="27">
    <w:abstractNumId w:val="57"/>
  </w:num>
  <w:num w:numId="28">
    <w:abstractNumId w:val="37"/>
  </w:num>
  <w:num w:numId="29">
    <w:abstractNumId w:val="43"/>
  </w:num>
  <w:num w:numId="30">
    <w:abstractNumId w:val="58"/>
  </w:num>
  <w:num w:numId="31">
    <w:abstractNumId w:val="17"/>
  </w:num>
  <w:num w:numId="32">
    <w:abstractNumId w:val="45"/>
  </w:num>
  <w:num w:numId="33">
    <w:abstractNumId w:val="62"/>
  </w:num>
  <w:num w:numId="34">
    <w:abstractNumId w:val="49"/>
  </w:num>
  <w:num w:numId="35">
    <w:abstractNumId w:val="46"/>
  </w:num>
  <w:num w:numId="36">
    <w:abstractNumId w:val="61"/>
  </w:num>
  <w:num w:numId="37">
    <w:abstractNumId w:val="23"/>
  </w:num>
  <w:num w:numId="38">
    <w:abstractNumId w:val="51"/>
  </w:num>
  <w:num w:numId="39">
    <w:abstractNumId w:val="63"/>
  </w:num>
  <w:num w:numId="40">
    <w:abstractNumId w:val="40"/>
  </w:num>
  <w:num w:numId="41">
    <w:abstractNumId w:val="6"/>
  </w:num>
  <w:num w:numId="42">
    <w:abstractNumId w:val="52"/>
  </w:num>
  <w:num w:numId="43">
    <w:abstractNumId w:val="26"/>
  </w:num>
  <w:num w:numId="44">
    <w:abstractNumId w:val="27"/>
  </w:num>
  <w:num w:numId="45">
    <w:abstractNumId w:val="35"/>
  </w:num>
  <w:num w:numId="46">
    <w:abstractNumId w:val="68"/>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num>
  <w:num w:numId="49">
    <w:abstractNumId w:val="42"/>
  </w:num>
  <w:num w:numId="50">
    <w:abstractNumId w:val="8"/>
  </w:num>
  <w:num w:numId="5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
  </w:num>
  <w:num w:numId="53">
    <w:abstractNumId w:val="48"/>
  </w:num>
  <w:num w:numId="54">
    <w:abstractNumId w:val="65"/>
  </w:num>
  <w:num w:numId="55">
    <w:abstractNumId w:val="15"/>
  </w:num>
  <w:num w:numId="56">
    <w:abstractNumId w:val="11"/>
  </w:num>
  <w:num w:numId="57">
    <w:abstractNumId w:val="9"/>
  </w:num>
  <w:num w:numId="58">
    <w:abstractNumId w:val="71"/>
  </w:num>
  <w:num w:numId="59">
    <w:abstractNumId w:val="14"/>
  </w:num>
  <w:num w:numId="60">
    <w:abstractNumId w:val="33"/>
  </w:num>
  <w:num w:numId="61">
    <w:abstractNumId w:val="13"/>
  </w:num>
  <w:num w:numId="62">
    <w:abstractNumId w:val="70"/>
  </w:num>
  <w:num w:numId="63">
    <w:abstractNumId w:val="44"/>
  </w:num>
  <w:num w:numId="64">
    <w:abstractNumId w:val="28"/>
  </w:num>
  <w:num w:numId="65">
    <w:abstractNumId w:val="69"/>
  </w:num>
  <w:num w:numId="66">
    <w:abstractNumId w:val="29"/>
  </w:num>
  <w:num w:numId="67">
    <w:abstractNumId w:val="7"/>
  </w:num>
  <w:num w:numId="68">
    <w:abstractNumId w:val="59"/>
  </w:num>
  <w:num w:numId="69">
    <w:abstractNumId w:val="16"/>
  </w:num>
  <w:num w:numId="70">
    <w:abstractNumId w:val="56"/>
  </w:num>
  <w:num w:numId="71">
    <w:abstractNumId w:val="6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17F"/>
    <w:rsid w:val="0000096F"/>
    <w:rsid w:val="00000E67"/>
    <w:rsid w:val="00001B96"/>
    <w:rsid w:val="00001F23"/>
    <w:rsid w:val="000022AE"/>
    <w:rsid w:val="00002660"/>
    <w:rsid w:val="00002A7A"/>
    <w:rsid w:val="00002CBD"/>
    <w:rsid w:val="00003B61"/>
    <w:rsid w:val="00004068"/>
    <w:rsid w:val="000043B1"/>
    <w:rsid w:val="00004613"/>
    <w:rsid w:val="00004B17"/>
    <w:rsid w:val="000059D3"/>
    <w:rsid w:val="00005DBC"/>
    <w:rsid w:val="00005E11"/>
    <w:rsid w:val="000061BC"/>
    <w:rsid w:val="000063C0"/>
    <w:rsid w:val="00006A02"/>
    <w:rsid w:val="0000765F"/>
    <w:rsid w:val="000077E2"/>
    <w:rsid w:val="00010389"/>
    <w:rsid w:val="00010509"/>
    <w:rsid w:val="00010568"/>
    <w:rsid w:val="00011A02"/>
    <w:rsid w:val="00013635"/>
    <w:rsid w:val="000137FB"/>
    <w:rsid w:val="00013D49"/>
    <w:rsid w:val="00014000"/>
    <w:rsid w:val="000142CD"/>
    <w:rsid w:val="0001537F"/>
    <w:rsid w:val="00016D2E"/>
    <w:rsid w:val="000172E3"/>
    <w:rsid w:val="00017CE0"/>
    <w:rsid w:val="00020629"/>
    <w:rsid w:val="00020BA4"/>
    <w:rsid w:val="00021257"/>
    <w:rsid w:val="00021B22"/>
    <w:rsid w:val="000230F1"/>
    <w:rsid w:val="00024022"/>
    <w:rsid w:val="00024F22"/>
    <w:rsid w:val="00025BCF"/>
    <w:rsid w:val="000260C2"/>
    <w:rsid w:val="00026765"/>
    <w:rsid w:val="00030B51"/>
    <w:rsid w:val="00030E3F"/>
    <w:rsid w:val="000318CD"/>
    <w:rsid w:val="00031A16"/>
    <w:rsid w:val="000323FB"/>
    <w:rsid w:val="00032596"/>
    <w:rsid w:val="00033419"/>
    <w:rsid w:val="00034529"/>
    <w:rsid w:val="00034BCA"/>
    <w:rsid w:val="00035541"/>
    <w:rsid w:val="00035DC2"/>
    <w:rsid w:val="00036461"/>
    <w:rsid w:val="00036620"/>
    <w:rsid w:val="00036BB4"/>
    <w:rsid w:val="00036D6A"/>
    <w:rsid w:val="00037765"/>
    <w:rsid w:val="00037D2D"/>
    <w:rsid w:val="00041E7D"/>
    <w:rsid w:val="00042F13"/>
    <w:rsid w:val="00043499"/>
    <w:rsid w:val="00043888"/>
    <w:rsid w:val="00044F88"/>
    <w:rsid w:val="00045875"/>
    <w:rsid w:val="00045BA9"/>
    <w:rsid w:val="00047846"/>
    <w:rsid w:val="0005068C"/>
    <w:rsid w:val="00050777"/>
    <w:rsid w:val="00051409"/>
    <w:rsid w:val="0005170C"/>
    <w:rsid w:val="00051A25"/>
    <w:rsid w:val="00051BFA"/>
    <w:rsid w:val="000534DF"/>
    <w:rsid w:val="000535BE"/>
    <w:rsid w:val="000535F8"/>
    <w:rsid w:val="00053C9B"/>
    <w:rsid w:val="000541D9"/>
    <w:rsid w:val="00054636"/>
    <w:rsid w:val="0005473E"/>
    <w:rsid w:val="00054817"/>
    <w:rsid w:val="00054B18"/>
    <w:rsid w:val="000553AC"/>
    <w:rsid w:val="00055627"/>
    <w:rsid w:val="00055F18"/>
    <w:rsid w:val="0005656F"/>
    <w:rsid w:val="00056E60"/>
    <w:rsid w:val="00057B26"/>
    <w:rsid w:val="0006113E"/>
    <w:rsid w:val="0006122E"/>
    <w:rsid w:val="000613B6"/>
    <w:rsid w:val="00061A3E"/>
    <w:rsid w:val="00061EF3"/>
    <w:rsid w:val="00061FD0"/>
    <w:rsid w:val="0006269F"/>
    <w:rsid w:val="00064123"/>
    <w:rsid w:val="00065681"/>
    <w:rsid w:val="00065DCF"/>
    <w:rsid w:val="000662EA"/>
    <w:rsid w:val="00067543"/>
    <w:rsid w:val="00070233"/>
    <w:rsid w:val="00070CDA"/>
    <w:rsid w:val="00070DB1"/>
    <w:rsid w:val="00071DA7"/>
    <w:rsid w:val="000727F7"/>
    <w:rsid w:val="00073A6F"/>
    <w:rsid w:val="00073A9F"/>
    <w:rsid w:val="000743D4"/>
    <w:rsid w:val="000747C7"/>
    <w:rsid w:val="00074D80"/>
    <w:rsid w:val="00075C11"/>
    <w:rsid w:val="00075F60"/>
    <w:rsid w:val="00076C77"/>
    <w:rsid w:val="00076E6F"/>
    <w:rsid w:val="00076F31"/>
    <w:rsid w:val="00076F88"/>
    <w:rsid w:val="00077C4A"/>
    <w:rsid w:val="00077D34"/>
    <w:rsid w:val="00077E36"/>
    <w:rsid w:val="00081581"/>
    <w:rsid w:val="000815EC"/>
    <w:rsid w:val="00081B68"/>
    <w:rsid w:val="00082AF4"/>
    <w:rsid w:val="00083AD2"/>
    <w:rsid w:val="00083EA5"/>
    <w:rsid w:val="000852F4"/>
    <w:rsid w:val="00085764"/>
    <w:rsid w:val="00085BCE"/>
    <w:rsid w:val="00085C8B"/>
    <w:rsid w:val="000869EB"/>
    <w:rsid w:val="00087997"/>
    <w:rsid w:val="00090529"/>
    <w:rsid w:val="0009116D"/>
    <w:rsid w:val="00091B65"/>
    <w:rsid w:val="00092D6D"/>
    <w:rsid w:val="00092E02"/>
    <w:rsid w:val="00092F52"/>
    <w:rsid w:val="000930EE"/>
    <w:rsid w:val="00093815"/>
    <w:rsid w:val="00093C45"/>
    <w:rsid w:val="000943C6"/>
    <w:rsid w:val="00094B1C"/>
    <w:rsid w:val="00094F8B"/>
    <w:rsid w:val="00094FAA"/>
    <w:rsid w:val="00095A8D"/>
    <w:rsid w:val="00095A9A"/>
    <w:rsid w:val="0009608E"/>
    <w:rsid w:val="00096344"/>
    <w:rsid w:val="000968BD"/>
    <w:rsid w:val="00096CD9"/>
    <w:rsid w:val="000971C4"/>
    <w:rsid w:val="00097955"/>
    <w:rsid w:val="000A0389"/>
    <w:rsid w:val="000A0797"/>
    <w:rsid w:val="000A0A86"/>
    <w:rsid w:val="000A219E"/>
    <w:rsid w:val="000A244A"/>
    <w:rsid w:val="000A28DB"/>
    <w:rsid w:val="000A2B1F"/>
    <w:rsid w:val="000A40FC"/>
    <w:rsid w:val="000A4888"/>
    <w:rsid w:val="000A48AD"/>
    <w:rsid w:val="000A4D2B"/>
    <w:rsid w:val="000A5B0C"/>
    <w:rsid w:val="000A5D28"/>
    <w:rsid w:val="000A728C"/>
    <w:rsid w:val="000A76EC"/>
    <w:rsid w:val="000A7B20"/>
    <w:rsid w:val="000A7CD5"/>
    <w:rsid w:val="000A7DE9"/>
    <w:rsid w:val="000B0525"/>
    <w:rsid w:val="000B1F26"/>
    <w:rsid w:val="000B358C"/>
    <w:rsid w:val="000B3CD9"/>
    <w:rsid w:val="000B3FEC"/>
    <w:rsid w:val="000B46BF"/>
    <w:rsid w:val="000B566C"/>
    <w:rsid w:val="000B684B"/>
    <w:rsid w:val="000B6893"/>
    <w:rsid w:val="000C0491"/>
    <w:rsid w:val="000C175E"/>
    <w:rsid w:val="000C1F91"/>
    <w:rsid w:val="000C245C"/>
    <w:rsid w:val="000C2786"/>
    <w:rsid w:val="000C2E9B"/>
    <w:rsid w:val="000C31CC"/>
    <w:rsid w:val="000C320D"/>
    <w:rsid w:val="000C4867"/>
    <w:rsid w:val="000C4D38"/>
    <w:rsid w:val="000C4E0D"/>
    <w:rsid w:val="000C5D45"/>
    <w:rsid w:val="000C5EB1"/>
    <w:rsid w:val="000C78E7"/>
    <w:rsid w:val="000D0BED"/>
    <w:rsid w:val="000D0D52"/>
    <w:rsid w:val="000D1516"/>
    <w:rsid w:val="000D1C6F"/>
    <w:rsid w:val="000D2258"/>
    <w:rsid w:val="000D321A"/>
    <w:rsid w:val="000D33D4"/>
    <w:rsid w:val="000D3823"/>
    <w:rsid w:val="000D4CBE"/>
    <w:rsid w:val="000D4EAE"/>
    <w:rsid w:val="000D5BD2"/>
    <w:rsid w:val="000D5CEB"/>
    <w:rsid w:val="000D65C8"/>
    <w:rsid w:val="000D730A"/>
    <w:rsid w:val="000D7916"/>
    <w:rsid w:val="000E0481"/>
    <w:rsid w:val="000E0B97"/>
    <w:rsid w:val="000E11EE"/>
    <w:rsid w:val="000E1438"/>
    <w:rsid w:val="000E1BFD"/>
    <w:rsid w:val="000E1F9B"/>
    <w:rsid w:val="000E2086"/>
    <w:rsid w:val="000E2673"/>
    <w:rsid w:val="000E33B9"/>
    <w:rsid w:val="000E435A"/>
    <w:rsid w:val="000E4445"/>
    <w:rsid w:val="000E4F57"/>
    <w:rsid w:val="000E5605"/>
    <w:rsid w:val="000E708A"/>
    <w:rsid w:val="000E7DF8"/>
    <w:rsid w:val="000E7E9F"/>
    <w:rsid w:val="000F07A8"/>
    <w:rsid w:val="000F0FAC"/>
    <w:rsid w:val="000F1A0D"/>
    <w:rsid w:val="000F3392"/>
    <w:rsid w:val="000F3734"/>
    <w:rsid w:val="000F3764"/>
    <w:rsid w:val="000F38E2"/>
    <w:rsid w:val="000F5357"/>
    <w:rsid w:val="000F54F0"/>
    <w:rsid w:val="000F6772"/>
    <w:rsid w:val="000F6E2E"/>
    <w:rsid w:val="001007D9"/>
    <w:rsid w:val="00101611"/>
    <w:rsid w:val="00102BFB"/>
    <w:rsid w:val="0010318B"/>
    <w:rsid w:val="001032CA"/>
    <w:rsid w:val="0010332C"/>
    <w:rsid w:val="00104547"/>
    <w:rsid w:val="00104D59"/>
    <w:rsid w:val="00104F3A"/>
    <w:rsid w:val="00105A93"/>
    <w:rsid w:val="00105AD0"/>
    <w:rsid w:val="001063CE"/>
    <w:rsid w:val="001065BC"/>
    <w:rsid w:val="001079E6"/>
    <w:rsid w:val="00107BD5"/>
    <w:rsid w:val="00107E9F"/>
    <w:rsid w:val="0011142E"/>
    <w:rsid w:val="00111AB8"/>
    <w:rsid w:val="0011211D"/>
    <w:rsid w:val="001125F5"/>
    <w:rsid w:val="00112C5A"/>
    <w:rsid w:val="00113649"/>
    <w:rsid w:val="00115821"/>
    <w:rsid w:val="001158DD"/>
    <w:rsid w:val="00116502"/>
    <w:rsid w:val="00116921"/>
    <w:rsid w:val="0011716B"/>
    <w:rsid w:val="00117607"/>
    <w:rsid w:val="001178F4"/>
    <w:rsid w:val="00120150"/>
    <w:rsid w:val="00120164"/>
    <w:rsid w:val="001204C2"/>
    <w:rsid w:val="0012080A"/>
    <w:rsid w:val="00120961"/>
    <w:rsid w:val="00122069"/>
    <w:rsid w:val="00122310"/>
    <w:rsid w:val="00122CED"/>
    <w:rsid w:val="00122E3D"/>
    <w:rsid w:val="00123B38"/>
    <w:rsid w:val="00123F17"/>
    <w:rsid w:val="001246EA"/>
    <w:rsid w:val="00124727"/>
    <w:rsid w:val="00124E06"/>
    <w:rsid w:val="0012568C"/>
    <w:rsid w:val="001256DA"/>
    <w:rsid w:val="00125E72"/>
    <w:rsid w:val="00126E14"/>
    <w:rsid w:val="0012729C"/>
    <w:rsid w:val="0012763A"/>
    <w:rsid w:val="00130002"/>
    <w:rsid w:val="001315AE"/>
    <w:rsid w:val="00132E21"/>
    <w:rsid w:val="00133674"/>
    <w:rsid w:val="0013439D"/>
    <w:rsid w:val="00135626"/>
    <w:rsid w:val="00135D3A"/>
    <w:rsid w:val="001362BB"/>
    <w:rsid w:val="00136805"/>
    <w:rsid w:val="00136B9C"/>
    <w:rsid w:val="00136BE2"/>
    <w:rsid w:val="001374C1"/>
    <w:rsid w:val="00137543"/>
    <w:rsid w:val="00137A5F"/>
    <w:rsid w:val="00140580"/>
    <w:rsid w:val="00140B58"/>
    <w:rsid w:val="00140E88"/>
    <w:rsid w:val="00140FE5"/>
    <w:rsid w:val="00142B38"/>
    <w:rsid w:val="00143517"/>
    <w:rsid w:val="001442D4"/>
    <w:rsid w:val="00144780"/>
    <w:rsid w:val="00144AB8"/>
    <w:rsid w:val="00145E55"/>
    <w:rsid w:val="001461E0"/>
    <w:rsid w:val="0014686E"/>
    <w:rsid w:val="00146E26"/>
    <w:rsid w:val="00146E71"/>
    <w:rsid w:val="0014737F"/>
    <w:rsid w:val="00147F8C"/>
    <w:rsid w:val="00150578"/>
    <w:rsid w:val="00150C8D"/>
    <w:rsid w:val="00150DA2"/>
    <w:rsid w:val="00151E05"/>
    <w:rsid w:val="00152117"/>
    <w:rsid w:val="0015248A"/>
    <w:rsid w:val="00152CEA"/>
    <w:rsid w:val="0015355A"/>
    <w:rsid w:val="001538D7"/>
    <w:rsid w:val="001539A3"/>
    <w:rsid w:val="00153BE6"/>
    <w:rsid w:val="00154158"/>
    <w:rsid w:val="0015442B"/>
    <w:rsid w:val="00154C2E"/>
    <w:rsid w:val="00155F12"/>
    <w:rsid w:val="00156051"/>
    <w:rsid w:val="001560D0"/>
    <w:rsid w:val="00156E08"/>
    <w:rsid w:val="00156EE1"/>
    <w:rsid w:val="00157826"/>
    <w:rsid w:val="00157B7A"/>
    <w:rsid w:val="00157BC6"/>
    <w:rsid w:val="00157E12"/>
    <w:rsid w:val="001604E1"/>
    <w:rsid w:val="001610BF"/>
    <w:rsid w:val="00161824"/>
    <w:rsid w:val="00161987"/>
    <w:rsid w:val="00162402"/>
    <w:rsid w:val="00162576"/>
    <w:rsid w:val="001626B3"/>
    <w:rsid w:val="001628C7"/>
    <w:rsid w:val="00162DE6"/>
    <w:rsid w:val="00163500"/>
    <w:rsid w:val="00163918"/>
    <w:rsid w:val="001641AA"/>
    <w:rsid w:val="00164513"/>
    <w:rsid w:val="00164B06"/>
    <w:rsid w:val="00165003"/>
    <w:rsid w:val="00165463"/>
    <w:rsid w:val="0016675C"/>
    <w:rsid w:val="0016701F"/>
    <w:rsid w:val="00167024"/>
    <w:rsid w:val="0016725E"/>
    <w:rsid w:val="00167731"/>
    <w:rsid w:val="00167BE2"/>
    <w:rsid w:val="0017049D"/>
    <w:rsid w:val="001706E8"/>
    <w:rsid w:val="00170DB4"/>
    <w:rsid w:val="0017130E"/>
    <w:rsid w:val="00172181"/>
    <w:rsid w:val="00173604"/>
    <w:rsid w:val="0017392B"/>
    <w:rsid w:val="00173F5A"/>
    <w:rsid w:val="0017509B"/>
    <w:rsid w:val="0017521B"/>
    <w:rsid w:val="00176F79"/>
    <w:rsid w:val="001771AD"/>
    <w:rsid w:val="0017725A"/>
    <w:rsid w:val="001774F1"/>
    <w:rsid w:val="00177CC9"/>
    <w:rsid w:val="00177D16"/>
    <w:rsid w:val="0018009F"/>
    <w:rsid w:val="00180F9C"/>
    <w:rsid w:val="00180FE6"/>
    <w:rsid w:val="0018136B"/>
    <w:rsid w:val="001814BD"/>
    <w:rsid w:val="00181867"/>
    <w:rsid w:val="001819DD"/>
    <w:rsid w:val="00181BBF"/>
    <w:rsid w:val="0018334C"/>
    <w:rsid w:val="00183ABA"/>
    <w:rsid w:val="00183B81"/>
    <w:rsid w:val="00184361"/>
    <w:rsid w:val="001844AE"/>
    <w:rsid w:val="0018481E"/>
    <w:rsid w:val="00184AE3"/>
    <w:rsid w:val="00184D0B"/>
    <w:rsid w:val="00184F7B"/>
    <w:rsid w:val="00185659"/>
    <w:rsid w:val="001874BB"/>
    <w:rsid w:val="00187E5F"/>
    <w:rsid w:val="00187EF7"/>
    <w:rsid w:val="0019095E"/>
    <w:rsid w:val="00190B60"/>
    <w:rsid w:val="00190E13"/>
    <w:rsid w:val="00191010"/>
    <w:rsid w:val="00191092"/>
    <w:rsid w:val="00191CF7"/>
    <w:rsid w:val="00191D34"/>
    <w:rsid w:val="00191D85"/>
    <w:rsid w:val="00191DFF"/>
    <w:rsid w:val="00193293"/>
    <w:rsid w:val="00193F22"/>
    <w:rsid w:val="00194676"/>
    <w:rsid w:val="001952C5"/>
    <w:rsid w:val="00195533"/>
    <w:rsid w:val="00196163"/>
    <w:rsid w:val="0019667A"/>
    <w:rsid w:val="00196BD7"/>
    <w:rsid w:val="00196EBB"/>
    <w:rsid w:val="0019793D"/>
    <w:rsid w:val="00197A3F"/>
    <w:rsid w:val="001A0120"/>
    <w:rsid w:val="001A04D4"/>
    <w:rsid w:val="001A06AD"/>
    <w:rsid w:val="001A0AE0"/>
    <w:rsid w:val="001A36F1"/>
    <w:rsid w:val="001A385C"/>
    <w:rsid w:val="001A3AEC"/>
    <w:rsid w:val="001A3D6D"/>
    <w:rsid w:val="001A4CF2"/>
    <w:rsid w:val="001A4F65"/>
    <w:rsid w:val="001A5FBC"/>
    <w:rsid w:val="001A6AD3"/>
    <w:rsid w:val="001A71C4"/>
    <w:rsid w:val="001A774A"/>
    <w:rsid w:val="001A7CEF"/>
    <w:rsid w:val="001B0229"/>
    <w:rsid w:val="001B14F6"/>
    <w:rsid w:val="001B15DC"/>
    <w:rsid w:val="001B1AB1"/>
    <w:rsid w:val="001B2B25"/>
    <w:rsid w:val="001B3361"/>
    <w:rsid w:val="001B3977"/>
    <w:rsid w:val="001B3B04"/>
    <w:rsid w:val="001B3EDD"/>
    <w:rsid w:val="001B50F8"/>
    <w:rsid w:val="001B51A9"/>
    <w:rsid w:val="001B5C74"/>
    <w:rsid w:val="001B5F64"/>
    <w:rsid w:val="001B69AA"/>
    <w:rsid w:val="001B758E"/>
    <w:rsid w:val="001C051C"/>
    <w:rsid w:val="001C13AA"/>
    <w:rsid w:val="001C187B"/>
    <w:rsid w:val="001C1921"/>
    <w:rsid w:val="001C199F"/>
    <w:rsid w:val="001C1E33"/>
    <w:rsid w:val="001C1E95"/>
    <w:rsid w:val="001C20B1"/>
    <w:rsid w:val="001C23FF"/>
    <w:rsid w:val="001C273E"/>
    <w:rsid w:val="001C2DE1"/>
    <w:rsid w:val="001C31A3"/>
    <w:rsid w:val="001C323B"/>
    <w:rsid w:val="001C365B"/>
    <w:rsid w:val="001C3719"/>
    <w:rsid w:val="001C4C3A"/>
    <w:rsid w:val="001C5B33"/>
    <w:rsid w:val="001C5B41"/>
    <w:rsid w:val="001C5C7C"/>
    <w:rsid w:val="001C5D9E"/>
    <w:rsid w:val="001C612A"/>
    <w:rsid w:val="001C6513"/>
    <w:rsid w:val="001C675D"/>
    <w:rsid w:val="001C7625"/>
    <w:rsid w:val="001C7824"/>
    <w:rsid w:val="001C786D"/>
    <w:rsid w:val="001C78DD"/>
    <w:rsid w:val="001D031E"/>
    <w:rsid w:val="001D05F7"/>
    <w:rsid w:val="001D0AFE"/>
    <w:rsid w:val="001D0E67"/>
    <w:rsid w:val="001D10BB"/>
    <w:rsid w:val="001D1326"/>
    <w:rsid w:val="001D174A"/>
    <w:rsid w:val="001D1786"/>
    <w:rsid w:val="001D17E8"/>
    <w:rsid w:val="001D1D91"/>
    <w:rsid w:val="001D1DCC"/>
    <w:rsid w:val="001D2AC6"/>
    <w:rsid w:val="001D30CC"/>
    <w:rsid w:val="001D3A9B"/>
    <w:rsid w:val="001D4607"/>
    <w:rsid w:val="001D4F19"/>
    <w:rsid w:val="001D53CF"/>
    <w:rsid w:val="001D61FD"/>
    <w:rsid w:val="001D6E1C"/>
    <w:rsid w:val="001D7156"/>
    <w:rsid w:val="001D72B4"/>
    <w:rsid w:val="001E0A65"/>
    <w:rsid w:val="001E0E1F"/>
    <w:rsid w:val="001E11FD"/>
    <w:rsid w:val="001E12B5"/>
    <w:rsid w:val="001E180E"/>
    <w:rsid w:val="001E1868"/>
    <w:rsid w:val="001E2230"/>
    <w:rsid w:val="001E2A1A"/>
    <w:rsid w:val="001E3102"/>
    <w:rsid w:val="001E4FA5"/>
    <w:rsid w:val="001E5A69"/>
    <w:rsid w:val="001E6347"/>
    <w:rsid w:val="001E64FB"/>
    <w:rsid w:val="001E6614"/>
    <w:rsid w:val="001E6C0D"/>
    <w:rsid w:val="001E6C31"/>
    <w:rsid w:val="001E6C41"/>
    <w:rsid w:val="001E6D11"/>
    <w:rsid w:val="001E73EF"/>
    <w:rsid w:val="001E7AB5"/>
    <w:rsid w:val="001E7DD9"/>
    <w:rsid w:val="001E7FF0"/>
    <w:rsid w:val="001F10D9"/>
    <w:rsid w:val="001F11FB"/>
    <w:rsid w:val="001F14B1"/>
    <w:rsid w:val="001F2576"/>
    <w:rsid w:val="001F354A"/>
    <w:rsid w:val="001F3663"/>
    <w:rsid w:val="001F4334"/>
    <w:rsid w:val="001F4422"/>
    <w:rsid w:val="001F4981"/>
    <w:rsid w:val="001F4DFA"/>
    <w:rsid w:val="001F53FF"/>
    <w:rsid w:val="001F584B"/>
    <w:rsid w:val="001F5878"/>
    <w:rsid w:val="001F5B34"/>
    <w:rsid w:val="001F7728"/>
    <w:rsid w:val="001F7AA6"/>
    <w:rsid w:val="00200121"/>
    <w:rsid w:val="002003E1"/>
    <w:rsid w:val="00200411"/>
    <w:rsid w:val="002006A0"/>
    <w:rsid w:val="00200E89"/>
    <w:rsid w:val="00200FC4"/>
    <w:rsid w:val="002014C1"/>
    <w:rsid w:val="002023A8"/>
    <w:rsid w:val="00203153"/>
    <w:rsid w:val="0020330B"/>
    <w:rsid w:val="0020403C"/>
    <w:rsid w:val="002050F9"/>
    <w:rsid w:val="0020554E"/>
    <w:rsid w:val="0020560A"/>
    <w:rsid w:val="00207169"/>
    <w:rsid w:val="002078ED"/>
    <w:rsid w:val="00207E78"/>
    <w:rsid w:val="00207F50"/>
    <w:rsid w:val="00210185"/>
    <w:rsid w:val="00210293"/>
    <w:rsid w:val="002112D9"/>
    <w:rsid w:val="002115D2"/>
    <w:rsid w:val="00211AAA"/>
    <w:rsid w:val="00211BAB"/>
    <w:rsid w:val="00212BF7"/>
    <w:rsid w:val="002131B3"/>
    <w:rsid w:val="00213AA3"/>
    <w:rsid w:val="00214A9C"/>
    <w:rsid w:val="00214BB8"/>
    <w:rsid w:val="00214E73"/>
    <w:rsid w:val="00215044"/>
    <w:rsid w:val="00216A50"/>
    <w:rsid w:val="00216B21"/>
    <w:rsid w:val="00216B59"/>
    <w:rsid w:val="002173D2"/>
    <w:rsid w:val="00217B6E"/>
    <w:rsid w:val="00217DE5"/>
    <w:rsid w:val="002206D2"/>
    <w:rsid w:val="00220B47"/>
    <w:rsid w:val="0022175F"/>
    <w:rsid w:val="00221C16"/>
    <w:rsid w:val="00221F8A"/>
    <w:rsid w:val="00222192"/>
    <w:rsid w:val="00222210"/>
    <w:rsid w:val="0022330A"/>
    <w:rsid w:val="00224513"/>
    <w:rsid w:val="00224F9A"/>
    <w:rsid w:val="0022593F"/>
    <w:rsid w:val="00225C26"/>
    <w:rsid w:val="00226D34"/>
    <w:rsid w:val="00226EFC"/>
    <w:rsid w:val="00227C31"/>
    <w:rsid w:val="00227D65"/>
    <w:rsid w:val="00227F1D"/>
    <w:rsid w:val="002305F7"/>
    <w:rsid w:val="002307C3"/>
    <w:rsid w:val="00231884"/>
    <w:rsid w:val="00232559"/>
    <w:rsid w:val="00232B1C"/>
    <w:rsid w:val="00233848"/>
    <w:rsid w:val="00233895"/>
    <w:rsid w:val="00234048"/>
    <w:rsid w:val="0023506F"/>
    <w:rsid w:val="002353D6"/>
    <w:rsid w:val="00235949"/>
    <w:rsid w:val="00235F55"/>
    <w:rsid w:val="002363FF"/>
    <w:rsid w:val="00236A34"/>
    <w:rsid w:val="002378E9"/>
    <w:rsid w:val="00237CD3"/>
    <w:rsid w:val="00237D16"/>
    <w:rsid w:val="00237E99"/>
    <w:rsid w:val="00240513"/>
    <w:rsid w:val="0024058A"/>
    <w:rsid w:val="002409CA"/>
    <w:rsid w:val="00240A26"/>
    <w:rsid w:val="002412CC"/>
    <w:rsid w:val="00242D49"/>
    <w:rsid w:val="00243949"/>
    <w:rsid w:val="0024395F"/>
    <w:rsid w:val="00243A84"/>
    <w:rsid w:val="00244C56"/>
    <w:rsid w:val="00245654"/>
    <w:rsid w:val="00245A35"/>
    <w:rsid w:val="00245E95"/>
    <w:rsid w:val="002461F6"/>
    <w:rsid w:val="0024669A"/>
    <w:rsid w:val="00247073"/>
    <w:rsid w:val="00247620"/>
    <w:rsid w:val="002501F5"/>
    <w:rsid w:val="00250221"/>
    <w:rsid w:val="002507F5"/>
    <w:rsid w:val="00250CD0"/>
    <w:rsid w:val="00251B30"/>
    <w:rsid w:val="0025269B"/>
    <w:rsid w:val="00252874"/>
    <w:rsid w:val="002533F2"/>
    <w:rsid w:val="0025347E"/>
    <w:rsid w:val="00254B84"/>
    <w:rsid w:val="00254CEE"/>
    <w:rsid w:val="00255D65"/>
    <w:rsid w:val="00255E4A"/>
    <w:rsid w:val="0025616C"/>
    <w:rsid w:val="002565B2"/>
    <w:rsid w:val="00256C38"/>
    <w:rsid w:val="00257E64"/>
    <w:rsid w:val="0026122D"/>
    <w:rsid w:val="00261A74"/>
    <w:rsid w:val="00262773"/>
    <w:rsid w:val="002632B3"/>
    <w:rsid w:val="00263BF7"/>
    <w:rsid w:val="00263CA9"/>
    <w:rsid w:val="00264218"/>
    <w:rsid w:val="002644E4"/>
    <w:rsid w:val="00264807"/>
    <w:rsid w:val="00265658"/>
    <w:rsid w:val="00265E4A"/>
    <w:rsid w:val="00266008"/>
    <w:rsid w:val="00266E56"/>
    <w:rsid w:val="002672AE"/>
    <w:rsid w:val="00270035"/>
    <w:rsid w:val="0027049E"/>
    <w:rsid w:val="00270548"/>
    <w:rsid w:val="002718A7"/>
    <w:rsid w:val="00271A71"/>
    <w:rsid w:val="00272250"/>
    <w:rsid w:val="00272B0D"/>
    <w:rsid w:val="00272B0E"/>
    <w:rsid w:val="002735CE"/>
    <w:rsid w:val="00273654"/>
    <w:rsid w:val="00273722"/>
    <w:rsid w:val="00273CA4"/>
    <w:rsid w:val="002742BB"/>
    <w:rsid w:val="00274AEE"/>
    <w:rsid w:val="0027694D"/>
    <w:rsid w:val="00276A81"/>
    <w:rsid w:val="00276D5A"/>
    <w:rsid w:val="00276FAA"/>
    <w:rsid w:val="002779DB"/>
    <w:rsid w:val="00277D69"/>
    <w:rsid w:val="00277DBA"/>
    <w:rsid w:val="00277DBB"/>
    <w:rsid w:val="00277ED2"/>
    <w:rsid w:val="0028147C"/>
    <w:rsid w:val="0028152F"/>
    <w:rsid w:val="00281898"/>
    <w:rsid w:val="00282D62"/>
    <w:rsid w:val="00282DF3"/>
    <w:rsid w:val="00283696"/>
    <w:rsid w:val="00283DBD"/>
    <w:rsid w:val="002843C8"/>
    <w:rsid w:val="002845A2"/>
    <w:rsid w:val="00284724"/>
    <w:rsid w:val="002857BC"/>
    <w:rsid w:val="00285F38"/>
    <w:rsid w:val="0028638D"/>
    <w:rsid w:val="00286B12"/>
    <w:rsid w:val="00286E73"/>
    <w:rsid w:val="002875DA"/>
    <w:rsid w:val="00287B08"/>
    <w:rsid w:val="00287B3D"/>
    <w:rsid w:val="00287CA1"/>
    <w:rsid w:val="00290238"/>
    <w:rsid w:val="00290F1B"/>
    <w:rsid w:val="0029104F"/>
    <w:rsid w:val="002914F0"/>
    <w:rsid w:val="00291609"/>
    <w:rsid w:val="00291E85"/>
    <w:rsid w:val="00292B7A"/>
    <w:rsid w:val="00292C1F"/>
    <w:rsid w:val="002932C7"/>
    <w:rsid w:val="0029366B"/>
    <w:rsid w:val="0029395E"/>
    <w:rsid w:val="00293D3A"/>
    <w:rsid w:val="00293F8D"/>
    <w:rsid w:val="00294BCB"/>
    <w:rsid w:val="0029575F"/>
    <w:rsid w:val="00295980"/>
    <w:rsid w:val="00295B8C"/>
    <w:rsid w:val="00295CBD"/>
    <w:rsid w:val="0029739E"/>
    <w:rsid w:val="002975C6"/>
    <w:rsid w:val="00297863"/>
    <w:rsid w:val="00297DE0"/>
    <w:rsid w:val="00297FDC"/>
    <w:rsid w:val="002A0011"/>
    <w:rsid w:val="002A13BF"/>
    <w:rsid w:val="002A151B"/>
    <w:rsid w:val="002A2DC0"/>
    <w:rsid w:val="002A3C86"/>
    <w:rsid w:val="002A4092"/>
    <w:rsid w:val="002A4326"/>
    <w:rsid w:val="002A47AD"/>
    <w:rsid w:val="002A4EDB"/>
    <w:rsid w:val="002A5613"/>
    <w:rsid w:val="002A5A34"/>
    <w:rsid w:val="002A5A36"/>
    <w:rsid w:val="002A5F89"/>
    <w:rsid w:val="002B0A19"/>
    <w:rsid w:val="002B0C6C"/>
    <w:rsid w:val="002B0E5F"/>
    <w:rsid w:val="002B106A"/>
    <w:rsid w:val="002B12A7"/>
    <w:rsid w:val="002B1993"/>
    <w:rsid w:val="002B230A"/>
    <w:rsid w:val="002B324B"/>
    <w:rsid w:val="002B3890"/>
    <w:rsid w:val="002B3ABC"/>
    <w:rsid w:val="002B4212"/>
    <w:rsid w:val="002B47C2"/>
    <w:rsid w:val="002B4C2A"/>
    <w:rsid w:val="002B5157"/>
    <w:rsid w:val="002B5536"/>
    <w:rsid w:val="002B675F"/>
    <w:rsid w:val="002B6A6E"/>
    <w:rsid w:val="002B6C9C"/>
    <w:rsid w:val="002C05B2"/>
    <w:rsid w:val="002C0B06"/>
    <w:rsid w:val="002C12F6"/>
    <w:rsid w:val="002C1795"/>
    <w:rsid w:val="002C1AA2"/>
    <w:rsid w:val="002C1C6E"/>
    <w:rsid w:val="002C1EA1"/>
    <w:rsid w:val="002C1F9F"/>
    <w:rsid w:val="002C2162"/>
    <w:rsid w:val="002C21EF"/>
    <w:rsid w:val="002C2342"/>
    <w:rsid w:val="002C28DC"/>
    <w:rsid w:val="002C37D3"/>
    <w:rsid w:val="002C4454"/>
    <w:rsid w:val="002C44A5"/>
    <w:rsid w:val="002C475C"/>
    <w:rsid w:val="002C4C6B"/>
    <w:rsid w:val="002C5007"/>
    <w:rsid w:val="002C5141"/>
    <w:rsid w:val="002C553D"/>
    <w:rsid w:val="002C5D6B"/>
    <w:rsid w:val="002C7A85"/>
    <w:rsid w:val="002D0292"/>
    <w:rsid w:val="002D03DB"/>
    <w:rsid w:val="002D04CA"/>
    <w:rsid w:val="002D0CA9"/>
    <w:rsid w:val="002D2304"/>
    <w:rsid w:val="002D25BD"/>
    <w:rsid w:val="002D2FE0"/>
    <w:rsid w:val="002D44D6"/>
    <w:rsid w:val="002D4BB3"/>
    <w:rsid w:val="002D4E39"/>
    <w:rsid w:val="002D555D"/>
    <w:rsid w:val="002D6921"/>
    <w:rsid w:val="002D781B"/>
    <w:rsid w:val="002E00F2"/>
    <w:rsid w:val="002E065C"/>
    <w:rsid w:val="002E0A88"/>
    <w:rsid w:val="002E1633"/>
    <w:rsid w:val="002E2807"/>
    <w:rsid w:val="002E3F37"/>
    <w:rsid w:val="002E47E0"/>
    <w:rsid w:val="002E4E74"/>
    <w:rsid w:val="002E531D"/>
    <w:rsid w:val="002E5F60"/>
    <w:rsid w:val="002E6141"/>
    <w:rsid w:val="002E6B46"/>
    <w:rsid w:val="002E6B69"/>
    <w:rsid w:val="002E7D97"/>
    <w:rsid w:val="002F0B2F"/>
    <w:rsid w:val="002F172D"/>
    <w:rsid w:val="002F1F5F"/>
    <w:rsid w:val="002F1FAE"/>
    <w:rsid w:val="002F28A2"/>
    <w:rsid w:val="002F291C"/>
    <w:rsid w:val="002F2B3F"/>
    <w:rsid w:val="002F2CB4"/>
    <w:rsid w:val="002F2E2B"/>
    <w:rsid w:val="002F36F0"/>
    <w:rsid w:val="002F3ACA"/>
    <w:rsid w:val="002F3B3F"/>
    <w:rsid w:val="002F433D"/>
    <w:rsid w:val="002F4A37"/>
    <w:rsid w:val="002F4AE9"/>
    <w:rsid w:val="002F541A"/>
    <w:rsid w:val="002F5D4C"/>
    <w:rsid w:val="002F6FE1"/>
    <w:rsid w:val="002F72B0"/>
    <w:rsid w:val="002F75B7"/>
    <w:rsid w:val="002F7632"/>
    <w:rsid w:val="002F774C"/>
    <w:rsid w:val="002F7D55"/>
    <w:rsid w:val="002F7F6E"/>
    <w:rsid w:val="003003C0"/>
    <w:rsid w:val="00300686"/>
    <w:rsid w:val="00300BD0"/>
    <w:rsid w:val="0030182B"/>
    <w:rsid w:val="0030219B"/>
    <w:rsid w:val="00302886"/>
    <w:rsid w:val="003028FF"/>
    <w:rsid w:val="00302EC9"/>
    <w:rsid w:val="00303EA8"/>
    <w:rsid w:val="00304452"/>
    <w:rsid w:val="00304AEE"/>
    <w:rsid w:val="003053C5"/>
    <w:rsid w:val="003058C2"/>
    <w:rsid w:val="0030598F"/>
    <w:rsid w:val="00306E3F"/>
    <w:rsid w:val="00307681"/>
    <w:rsid w:val="00307759"/>
    <w:rsid w:val="0030796A"/>
    <w:rsid w:val="00307E46"/>
    <w:rsid w:val="0031038B"/>
    <w:rsid w:val="00310456"/>
    <w:rsid w:val="003107D4"/>
    <w:rsid w:val="003108C2"/>
    <w:rsid w:val="0031102B"/>
    <w:rsid w:val="00312274"/>
    <w:rsid w:val="003127D8"/>
    <w:rsid w:val="003145C4"/>
    <w:rsid w:val="0031566A"/>
    <w:rsid w:val="00315C86"/>
    <w:rsid w:val="00316808"/>
    <w:rsid w:val="0031689B"/>
    <w:rsid w:val="00316CC9"/>
    <w:rsid w:val="00316DE7"/>
    <w:rsid w:val="003178E6"/>
    <w:rsid w:val="003206E4"/>
    <w:rsid w:val="00320A8A"/>
    <w:rsid w:val="00320D94"/>
    <w:rsid w:val="0032134D"/>
    <w:rsid w:val="0032159F"/>
    <w:rsid w:val="003217A6"/>
    <w:rsid w:val="00321934"/>
    <w:rsid w:val="00321DFA"/>
    <w:rsid w:val="00321F70"/>
    <w:rsid w:val="0032255A"/>
    <w:rsid w:val="00324920"/>
    <w:rsid w:val="00324C01"/>
    <w:rsid w:val="003252B3"/>
    <w:rsid w:val="00326577"/>
    <w:rsid w:val="00326C3F"/>
    <w:rsid w:val="00326DEC"/>
    <w:rsid w:val="003272EF"/>
    <w:rsid w:val="003274AB"/>
    <w:rsid w:val="00327A50"/>
    <w:rsid w:val="00330813"/>
    <w:rsid w:val="00331AAD"/>
    <w:rsid w:val="00331CBC"/>
    <w:rsid w:val="00331D2E"/>
    <w:rsid w:val="00332285"/>
    <w:rsid w:val="0033249E"/>
    <w:rsid w:val="003325A8"/>
    <w:rsid w:val="0033265C"/>
    <w:rsid w:val="003329B3"/>
    <w:rsid w:val="00332B43"/>
    <w:rsid w:val="00332ED6"/>
    <w:rsid w:val="00332EF0"/>
    <w:rsid w:val="00333B50"/>
    <w:rsid w:val="003349A7"/>
    <w:rsid w:val="00335FB1"/>
    <w:rsid w:val="00336332"/>
    <w:rsid w:val="003369F8"/>
    <w:rsid w:val="00336D3B"/>
    <w:rsid w:val="00336E04"/>
    <w:rsid w:val="0033728A"/>
    <w:rsid w:val="0033753F"/>
    <w:rsid w:val="00337D05"/>
    <w:rsid w:val="00340451"/>
    <w:rsid w:val="00341228"/>
    <w:rsid w:val="003414E7"/>
    <w:rsid w:val="003428F3"/>
    <w:rsid w:val="00342FAF"/>
    <w:rsid w:val="003437CB"/>
    <w:rsid w:val="0034461B"/>
    <w:rsid w:val="00344FD1"/>
    <w:rsid w:val="00346061"/>
    <w:rsid w:val="00346873"/>
    <w:rsid w:val="00347275"/>
    <w:rsid w:val="00347F1F"/>
    <w:rsid w:val="0035031E"/>
    <w:rsid w:val="003505B9"/>
    <w:rsid w:val="003505C9"/>
    <w:rsid w:val="00350982"/>
    <w:rsid w:val="00350FCA"/>
    <w:rsid w:val="00352C6E"/>
    <w:rsid w:val="00353312"/>
    <w:rsid w:val="00353713"/>
    <w:rsid w:val="00353D50"/>
    <w:rsid w:val="00355835"/>
    <w:rsid w:val="00355D91"/>
    <w:rsid w:val="00355F56"/>
    <w:rsid w:val="0035638A"/>
    <w:rsid w:val="0035691D"/>
    <w:rsid w:val="00356AAC"/>
    <w:rsid w:val="00356F24"/>
    <w:rsid w:val="00357B23"/>
    <w:rsid w:val="00357F62"/>
    <w:rsid w:val="00360528"/>
    <w:rsid w:val="00360B9D"/>
    <w:rsid w:val="003610B7"/>
    <w:rsid w:val="00362D10"/>
    <w:rsid w:val="00363031"/>
    <w:rsid w:val="0036319C"/>
    <w:rsid w:val="00363282"/>
    <w:rsid w:val="0036347F"/>
    <w:rsid w:val="00363BB7"/>
    <w:rsid w:val="003645AC"/>
    <w:rsid w:val="00365012"/>
    <w:rsid w:val="00366106"/>
    <w:rsid w:val="003666DD"/>
    <w:rsid w:val="00366A4A"/>
    <w:rsid w:val="00366BEB"/>
    <w:rsid w:val="00367227"/>
    <w:rsid w:val="00367370"/>
    <w:rsid w:val="00370980"/>
    <w:rsid w:val="00370A80"/>
    <w:rsid w:val="0037108E"/>
    <w:rsid w:val="003719C7"/>
    <w:rsid w:val="00371AE5"/>
    <w:rsid w:val="00371B6F"/>
    <w:rsid w:val="0037332B"/>
    <w:rsid w:val="00374353"/>
    <w:rsid w:val="003749BE"/>
    <w:rsid w:val="00374C52"/>
    <w:rsid w:val="00374F63"/>
    <w:rsid w:val="00374FCF"/>
    <w:rsid w:val="003757FE"/>
    <w:rsid w:val="00375AE3"/>
    <w:rsid w:val="00375CB2"/>
    <w:rsid w:val="00376CA5"/>
    <w:rsid w:val="003774A2"/>
    <w:rsid w:val="00377885"/>
    <w:rsid w:val="003805C1"/>
    <w:rsid w:val="00380C8D"/>
    <w:rsid w:val="0038199A"/>
    <w:rsid w:val="003827D5"/>
    <w:rsid w:val="003830D3"/>
    <w:rsid w:val="003834E8"/>
    <w:rsid w:val="00383687"/>
    <w:rsid w:val="00383838"/>
    <w:rsid w:val="00383C5C"/>
    <w:rsid w:val="00383CB4"/>
    <w:rsid w:val="00384612"/>
    <w:rsid w:val="0038478B"/>
    <w:rsid w:val="00385DAE"/>
    <w:rsid w:val="0038618C"/>
    <w:rsid w:val="00386522"/>
    <w:rsid w:val="00387C76"/>
    <w:rsid w:val="00387E9D"/>
    <w:rsid w:val="003905C4"/>
    <w:rsid w:val="00390990"/>
    <w:rsid w:val="00390FCB"/>
    <w:rsid w:val="00391736"/>
    <w:rsid w:val="0039215C"/>
    <w:rsid w:val="00393E35"/>
    <w:rsid w:val="00393E60"/>
    <w:rsid w:val="00394F3E"/>
    <w:rsid w:val="00395DEC"/>
    <w:rsid w:val="00396538"/>
    <w:rsid w:val="0039769D"/>
    <w:rsid w:val="00397B3F"/>
    <w:rsid w:val="00397F1D"/>
    <w:rsid w:val="003A0024"/>
    <w:rsid w:val="003A0394"/>
    <w:rsid w:val="003A0880"/>
    <w:rsid w:val="003A0A34"/>
    <w:rsid w:val="003A1166"/>
    <w:rsid w:val="003A176B"/>
    <w:rsid w:val="003A1A60"/>
    <w:rsid w:val="003A1CD7"/>
    <w:rsid w:val="003A22EA"/>
    <w:rsid w:val="003A25A0"/>
    <w:rsid w:val="003A2C49"/>
    <w:rsid w:val="003A331F"/>
    <w:rsid w:val="003A33E8"/>
    <w:rsid w:val="003A3839"/>
    <w:rsid w:val="003A4B5C"/>
    <w:rsid w:val="003A5049"/>
    <w:rsid w:val="003A577D"/>
    <w:rsid w:val="003A5911"/>
    <w:rsid w:val="003A59BF"/>
    <w:rsid w:val="003A5C88"/>
    <w:rsid w:val="003A6906"/>
    <w:rsid w:val="003B16A6"/>
    <w:rsid w:val="003B1D13"/>
    <w:rsid w:val="003B1DAA"/>
    <w:rsid w:val="003B2188"/>
    <w:rsid w:val="003B29A1"/>
    <w:rsid w:val="003B2AE9"/>
    <w:rsid w:val="003B2AEC"/>
    <w:rsid w:val="003B2B02"/>
    <w:rsid w:val="003B4076"/>
    <w:rsid w:val="003B416A"/>
    <w:rsid w:val="003B4498"/>
    <w:rsid w:val="003B4682"/>
    <w:rsid w:val="003B50FA"/>
    <w:rsid w:val="003B5A4D"/>
    <w:rsid w:val="003B5D8F"/>
    <w:rsid w:val="003B5EF6"/>
    <w:rsid w:val="003B61D7"/>
    <w:rsid w:val="003B6C23"/>
    <w:rsid w:val="003B6F8A"/>
    <w:rsid w:val="003B6F99"/>
    <w:rsid w:val="003B71C9"/>
    <w:rsid w:val="003B7291"/>
    <w:rsid w:val="003B7455"/>
    <w:rsid w:val="003B74D4"/>
    <w:rsid w:val="003B750E"/>
    <w:rsid w:val="003C0273"/>
    <w:rsid w:val="003C0C75"/>
    <w:rsid w:val="003C0F8C"/>
    <w:rsid w:val="003C1549"/>
    <w:rsid w:val="003C19CE"/>
    <w:rsid w:val="003C1B50"/>
    <w:rsid w:val="003C2A8C"/>
    <w:rsid w:val="003C2C4A"/>
    <w:rsid w:val="003C3851"/>
    <w:rsid w:val="003C4372"/>
    <w:rsid w:val="003C4D5C"/>
    <w:rsid w:val="003C4DC6"/>
    <w:rsid w:val="003C5666"/>
    <w:rsid w:val="003C77AE"/>
    <w:rsid w:val="003D06B4"/>
    <w:rsid w:val="003D1317"/>
    <w:rsid w:val="003D13D9"/>
    <w:rsid w:val="003D1422"/>
    <w:rsid w:val="003D15F2"/>
    <w:rsid w:val="003D1AAC"/>
    <w:rsid w:val="003D272B"/>
    <w:rsid w:val="003D3F01"/>
    <w:rsid w:val="003D4C02"/>
    <w:rsid w:val="003D4F27"/>
    <w:rsid w:val="003D6499"/>
    <w:rsid w:val="003D6F83"/>
    <w:rsid w:val="003D7CD3"/>
    <w:rsid w:val="003D7F71"/>
    <w:rsid w:val="003E14A7"/>
    <w:rsid w:val="003E3137"/>
    <w:rsid w:val="003E3599"/>
    <w:rsid w:val="003E4472"/>
    <w:rsid w:val="003E455A"/>
    <w:rsid w:val="003E4637"/>
    <w:rsid w:val="003E614E"/>
    <w:rsid w:val="003E6A2D"/>
    <w:rsid w:val="003E6A7E"/>
    <w:rsid w:val="003E6F55"/>
    <w:rsid w:val="003E7495"/>
    <w:rsid w:val="003E7FE9"/>
    <w:rsid w:val="003F0C8B"/>
    <w:rsid w:val="003F1F2C"/>
    <w:rsid w:val="003F20A9"/>
    <w:rsid w:val="003F2223"/>
    <w:rsid w:val="003F2E3F"/>
    <w:rsid w:val="003F30E4"/>
    <w:rsid w:val="003F3387"/>
    <w:rsid w:val="003F3CEC"/>
    <w:rsid w:val="003F4236"/>
    <w:rsid w:val="003F472B"/>
    <w:rsid w:val="003F4C7B"/>
    <w:rsid w:val="003F4E70"/>
    <w:rsid w:val="003F562E"/>
    <w:rsid w:val="003F5CAB"/>
    <w:rsid w:val="003F5E47"/>
    <w:rsid w:val="003F6060"/>
    <w:rsid w:val="003F620A"/>
    <w:rsid w:val="003F6384"/>
    <w:rsid w:val="003F6B13"/>
    <w:rsid w:val="003F723E"/>
    <w:rsid w:val="003F74DB"/>
    <w:rsid w:val="003F7B1B"/>
    <w:rsid w:val="00400219"/>
    <w:rsid w:val="00400E93"/>
    <w:rsid w:val="00402554"/>
    <w:rsid w:val="00402A03"/>
    <w:rsid w:val="00402E87"/>
    <w:rsid w:val="004031CE"/>
    <w:rsid w:val="00403AA0"/>
    <w:rsid w:val="00403C39"/>
    <w:rsid w:val="00403D9D"/>
    <w:rsid w:val="00403F18"/>
    <w:rsid w:val="0040507D"/>
    <w:rsid w:val="004051CA"/>
    <w:rsid w:val="004054A2"/>
    <w:rsid w:val="00406938"/>
    <w:rsid w:val="0040737A"/>
    <w:rsid w:val="00407B5B"/>
    <w:rsid w:val="0041069D"/>
    <w:rsid w:val="00410DA2"/>
    <w:rsid w:val="00410F03"/>
    <w:rsid w:val="004117A6"/>
    <w:rsid w:val="00411B90"/>
    <w:rsid w:val="00413253"/>
    <w:rsid w:val="00413D75"/>
    <w:rsid w:val="00414331"/>
    <w:rsid w:val="004146BC"/>
    <w:rsid w:val="00414D1F"/>
    <w:rsid w:val="004154C1"/>
    <w:rsid w:val="0041704E"/>
    <w:rsid w:val="004173FF"/>
    <w:rsid w:val="004209D2"/>
    <w:rsid w:val="00421382"/>
    <w:rsid w:val="00423364"/>
    <w:rsid w:val="0042344D"/>
    <w:rsid w:val="00423D9D"/>
    <w:rsid w:val="00424074"/>
    <w:rsid w:val="00424787"/>
    <w:rsid w:val="00424A48"/>
    <w:rsid w:val="00424C75"/>
    <w:rsid w:val="00426360"/>
    <w:rsid w:val="00427150"/>
    <w:rsid w:val="004305D6"/>
    <w:rsid w:val="00430A9A"/>
    <w:rsid w:val="00431750"/>
    <w:rsid w:val="004317E8"/>
    <w:rsid w:val="00431D3C"/>
    <w:rsid w:val="004323ED"/>
    <w:rsid w:val="0043263F"/>
    <w:rsid w:val="00432937"/>
    <w:rsid w:val="00432A57"/>
    <w:rsid w:val="00433172"/>
    <w:rsid w:val="004331F6"/>
    <w:rsid w:val="0043399B"/>
    <w:rsid w:val="00433E4C"/>
    <w:rsid w:val="00436011"/>
    <w:rsid w:val="0043617F"/>
    <w:rsid w:val="004364BD"/>
    <w:rsid w:val="00436E00"/>
    <w:rsid w:val="00436EA6"/>
    <w:rsid w:val="0043758A"/>
    <w:rsid w:val="0043799A"/>
    <w:rsid w:val="0044026D"/>
    <w:rsid w:val="00440F07"/>
    <w:rsid w:val="004410ED"/>
    <w:rsid w:val="004415DF"/>
    <w:rsid w:val="00441697"/>
    <w:rsid w:val="0044193A"/>
    <w:rsid w:val="00441E81"/>
    <w:rsid w:val="00441EE5"/>
    <w:rsid w:val="004421DB"/>
    <w:rsid w:val="004425EA"/>
    <w:rsid w:val="00442B3E"/>
    <w:rsid w:val="00442B58"/>
    <w:rsid w:val="00442D5E"/>
    <w:rsid w:val="00442D63"/>
    <w:rsid w:val="004441CC"/>
    <w:rsid w:val="004442F3"/>
    <w:rsid w:val="004442FF"/>
    <w:rsid w:val="00444C42"/>
    <w:rsid w:val="00444C74"/>
    <w:rsid w:val="004456E5"/>
    <w:rsid w:val="0044639D"/>
    <w:rsid w:val="00447262"/>
    <w:rsid w:val="00447497"/>
    <w:rsid w:val="0044788B"/>
    <w:rsid w:val="004479DC"/>
    <w:rsid w:val="00447C14"/>
    <w:rsid w:val="00447D3F"/>
    <w:rsid w:val="0045006A"/>
    <w:rsid w:val="00450070"/>
    <w:rsid w:val="00450118"/>
    <w:rsid w:val="004505BB"/>
    <w:rsid w:val="0045066F"/>
    <w:rsid w:val="00450BFB"/>
    <w:rsid w:val="00450F00"/>
    <w:rsid w:val="00451DB8"/>
    <w:rsid w:val="00451DD7"/>
    <w:rsid w:val="00452182"/>
    <w:rsid w:val="004523E1"/>
    <w:rsid w:val="00452ED6"/>
    <w:rsid w:val="00453652"/>
    <w:rsid w:val="004538CF"/>
    <w:rsid w:val="00453E57"/>
    <w:rsid w:val="004557EF"/>
    <w:rsid w:val="00455FD7"/>
    <w:rsid w:val="00456795"/>
    <w:rsid w:val="00456AC0"/>
    <w:rsid w:val="00456D38"/>
    <w:rsid w:val="0045709C"/>
    <w:rsid w:val="004577C3"/>
    <w:rsid w:val="004578A4"/>
    <w:rsid w:val="004603B3"/>
    <w:rsid w:val="00460495"/>
    <w:rsid w:val="004605D1"/>
    <w:rsid w:val="00460CD7"/>
    <w:rsid w:val="00461A7B"/>
    <w:rsid w:val="00461E12"/>
    <w:rsid w:val="00461F7C"/>
    <w:rsid w:val="004623A7"/>
    <w:rsid w:val="00462420"/>
    <w:rsid w:val="00462D9F"/>
    <w:rsid w:val="00463477"/>
    <w:rsid w:val="00463619"/>
    <w:rsid w:val="00463FF2"/>
    <w:rsid w:val="00464631"/>
    <w:rsid w:val="00464A7C"/>
    <w:rsid w:val="0046542D"/>
    <w:rsid w:val="004667D0"/>
    <w:rsid w:val="00466A0C"/>
    <w:rsid w:val="00466A75"/>
    <w:rsid w:val="004674A4"/>
    <w:rsid w:val="0046753C"/>
    <w:rsid w:val="00467DA5"/>
    <w:rsid w:val="00467EAA"/>
    <w:rsid w:val="004708ED"/>
    <w:rsid w:val="00470BE6"/>
    <w:rsid w:val="00470F52"/>
    <w:rsid w:val="00471452"/>
    <w:rsid w:val="00471643"/>
    <w:rsid w:val="00471E41"/>
    <w:rsid w:val="0047212E"/>
    <w:rsid w:val="00472A20"/>
    <w:rsid w:val="00473266"/>
    <w:rsid w:val="004734A2"/>
    <w:rsid w:val="0047383C"/>
    <w:rsid w:val="00473998"/>
    <w:rsid w:val="00473B76"/>
    <w:rsid w:val="004741AC"/>
    <w:rsid w:val="004742FE"/>
    <w:rsid w:val="0047465B"/>
    <w:rsid w:val="0047529F"/>
    <w:rsid w:val="00475B15"/>
    <w:rsid w:val="004769EF"/>
    <w:rsid w:val="00476C89"/>
    <w:rsid w:val="00477AF3"/>
    <w:rsid w:val="0048017A"/>
    <w:rsid w:val="00480718"/>
    <w:rsid w:val="00480740"/>
    <w:rsid w:val="00482DA4"/>
    <w:rsid w:val="00484D69"/>
    <w:rsid w:val="00484FAD"/>
    <w:rsid w:val="00484FD6"/>
    <w:rsid w:val="004861D0"/>
    <w:rsid w:val="00486B79"/>
    <w:rsid w:val="00486D27"/>
    <w:rsid w:val="004876CA"/>
    <w:rsid w:val="00487D7D"/>
    <w:rsid w:val="004925B8"/>
    <w:rsid w:val="00492692"/>
    <w:rsid w:val="004930B4"/>
    <w:rsid w:val="00493524"/>
    <w:rsid w:val="00493D41"/>
    <w:rsid w:val="00494B2C"/>
    <w:rsid w:val="00495464"/>
    <w:rsid w:val="00495AF9"/>
    <w:rsid w:val="00495F34"/>
    <w:rsid w:val="00495FDF"/>
    <w:rsid w:val="0049639F"/>
    <w:rsid w:val="004964E1"/>
    <w:rsid w:val="004967A0"/>
    <w:rsid w:val="00496D82"/>
    <w:rsid w:val="004975AC"/>
    <w:rsid w:val="0049797D"/>
    <w:rsid w:val="00497AC7"/>
    <w:rsid w:val="00497EA5"/>
    <w:rsid w:val="004A0467"/>
    <w:rsid w:val="004A1106"/>
    <w:rsid w:val="004A22FE"/>
    <w:rsid w:val="004A241E"/>
    <w:rsid w:val="004A25DF"/>
    <w:rsid w:val="004A2A67"/>
    <w:rsid w:val="004A2FB6"/>
    <w:rsid w:val="004A3774"/>
    <w:rsid w:val="004A3B4A"/>
    <w:rsid w:val="004A4E54"/>
    <w:rsid w:val="004A556D"/>
    <w:rsid w:val="004A5766"/>
    <w:rsid w:val="004A58A4"/>
    <w:rsid w:val="004A5912"/>
    <w:rsid w:val="004A5C2A"/>
    <w:rsid w:val="004A63B6"/>
    <w:rsid w:val="004A6B84"/>
    <w:rsid w:val="004A7166"/>
    <w:rsid w:val="004A78B3"/>
    <w:rsid w:val="004B09AD"/>
    <w:rsid w:val="004B0DBB"/>
    <w:rsid w:val="004B0F4E"/>
    <w:rsid w:val="004B1132"/>
    <w:rsid w:val="004B19A6"/>
    <w:rsid w:val="004B20F4"/>
    <w:rsid w:val="004B262E"/>
    <w:rsid w:val="004B354D"/>
    <w:rsid w:val="004B3CBF"/>
    <w:rsid w:val="004B4D94"/>
    <w:rsid w:val="004B5BE6"/>
    <w:rsid w:val="004B64C9"/>
    <w:rsid w:val="004B6939"/>
    <w:rsid w:val="004B6F03"/>
    <w:rsid w:val="004B7896"/>
    <w:rsid w:val="004B78C2"/>
    <w:rsid w:val="004B7C43"/>
    <w:rsid w:val="004C0348"/>
    <w:rsid w:val="004C08FD"/>
    <w:rsid w:val="004C1038"/>
    <w:rsid w:val="004C17A6"/>
    <w:rsid w:val="004C1A9C"/>
    <w:rsid w:val="004C1C44"/>
    <w:rsid w:val="004C1FE9"/>
    <w:rsid w:val="004C285C"/>
    <w:rsid w:val="004C31C0"/>
    <w:rsid w:val="004C3918"/>
    <w:rsid w:val="004C3C0D"/>
    <w:rsid w:val="004C4840"/>
    <w:rsid w:val="004C4964"/>
    <w:rsid w:val="004C4CFE"/>
    <w:rsid w:val="004C4E6C"/>
    <w:rsid w:val="004C54B0"/>
    <w:rsid w:val="004C57F4"/>
    <w:rsid w:val="004C58DD"/>
    <w:rsid w:val="004C6685"/>
    <w:rsid w:val="004C6B21"/>
    <w:rsid w:val="004C6DB3"/>
    <w:rsid w:val="004C710A"/>
    <w:rsid w:val="004C7AA9"/>
    <w:rsid w:val="004D025E"/>
    <w:rsid w:val="004D06B7"/>
    <w:rsid w:val="004D08F7"/>
    <w:rsid w:val="004D1314"/>
    <w:rsid w:val="004D1414"/>
    <w:rsid w:val="004D1CA6"/>
    <w:rsid w:val="004D1DD0"/>
    <w:rsid w:val="004D20DF"/>
    <w:rsid w:val="004D2D4D"/>
    <w:rsid w:val="004D33F6"/>
    <w:rsid w:val="004D40E3"/>
    <w:rsid w:val="004D5116"/>
    <w:rsid w:val="004D6A29"/>
    <w:rsid w:val="004D727A"/>
    <w:rsid w:val="004D79CB"/>
    <w:rsid w:val="004D7F5E"/>
    <w:rsid w:val="004E05E6"/>
    <w:rsid w:val="004E0D17"/>
    <w:rsid w:val="004E1A4F"/>
    <w:rsid w:val="004E1D78"/>
    <w:rsid w:val="004E1EBA"/>
    <w:rsid w:val="004E2052"/>
    <w:rsid w:val="004E2539"/>
    <w:rsid w:val="004E294A"/>
    <w:rsid w:val="004E294F"/>
    <w:rsid w:val="004E29A7"/>
    <w:rsid w:val="004E2E47"/>
    <w:rsid w:val="004E347C"/>
    <w:rsid w:val="004E3A94"/>
    <w:rsid w:val="004E3FCA"/>
    <w:rsid w:val="004E4484"/>
    <w:rsid w:val="004E48BB"/>
    <w:rsid w:val="004E48FE"/>
    <w:rsid w:val="004E4E1A"/>
    <w:rsid w:val="004E510F"/>
    <w:rsid w:val="004E53BE"/>
    <w:rsid w:val="004E599F"/>
    <w:rsid w:val="004E5A17"/>
    <w:rsid w:val="004E64B3"/>
    <w:rsid w:val="004E6631"/>
    <w:rsid w:val="004E6934"/>
    <w:rsid w:val="004E6BC2"/>
    <w:rsid w:val="004E75E5"/>
    <w:rsid w:val="004E7F55"/>
    <w:rsid w:val="004F04A6"/>
    <w:rsid w:val="004F0958"/>
    <w:rsid w:val="004F0FB6"/>
    <w:rsid w:val="004F26F7"/>
    <w:rsid w:val="004F2C46"/>
    <w:rsid w:val="004F39E6"/>
    <w:rsid w:val="004F3F2A"/>
    <w:rsid w:val="004F45EA"/>
    <w:rsid w:val="004F590F"/>
    <w:rsid w:val="004F6F6E"/>
    <w:rsid w:val="004F72D0"/>
    <w:rsid w:val="005002EB"/>
    <w:rsid w:val="00500BA5"/>
    <w:rsid w:val="005025B0"/>
    <w:rsid w:val="00502BE0"/>
    <w:rsid w:val="00502BFD"/>
    <w:rsid w:val="0050367B"/>
    <w:rsid w:val="00503A7D"/>
    <w:rsid w:val="00504444"/>
    <w:rsid w:val="005047F0"/>
    <w:rsid w:val="00504987"/>
    <w:rsid w:val="00505329"/>
    <w:rsid w:val="005059CC"/>
    <w:rsid w:val="00506AE2"/>
    <w:rsid w:val="00506BAF"/>
    <w:rsid w:val="00507D43"/>
    <w:rsid w:val="00507D9A"/>
    <w:rsid w:val="0051007C"/>
    <w:rsid w:val="005100F8"/>
    <w:rsid w:val="0051018E"/>
    <w:rsid w:val="005104E8"/>
    <w:rsid w:val="00510A08"/>
    <w:rsid w:val="00510A6D"/>
    <w:rsid w:val="00510E06"/>
    <w:rsid w:val="00510FF8"/>
    <w:rsid w:val="005113AD"/>
    <w:rsid w:val="00511A8A"/>
    <w:rsid w:val="00512627"/>
    <w:rsid w:val="00512DB4"/>
    <w:rsid w:val="005131E0"/>
    <w:rsid w:val="0051341A"/>
    <w:rsid w:val="00513609"/>
    <w:rsid w:val="005139AD"/>
    <w:rsid w:val="00513CAC"/>
    <w:rsid w:val="00513FD5"/>
    <w:rsid w:val="00514432"/>
    <w:rsid w:val="00515D66"/>
    <w:rsid w:val="0051691E"/>
    <w:rsid w:val="00516B42"/>
    <w:rsid w:val="0051721C"/>
    <w:rsid w:val="005175D7"/>
    <w:rsid w:val="00521DFA"/>
    <w:rsid w:val="00523B5D"/>
    <w:rsid w:val="00523C75"/>
    <w:rsid w:val="00524613"/>
    <w:rsid w:val="0052644F"/>
    <w:rsid w:val="0052693E"/>
    <w:rsid w:val="00526DF1"/>
    <w:rsid w:val="0052736B"/>
    <w:rsid w:val="0052786F"/>
    <w:rsid w:val="0052799B"/>
    <w:rsid w:val="00527A45"/>
    <w:rsid w:val="00530C4C"/>
    <w:rsid w:val="00530C8C"/>
    <w:rsid w:val="00532631"/>
    <w:rsid w:val="00532D3B"/>
    <w:rsid w:val="00533540"/>
    <w:rsid w:val="00534047"/>
    <w:rsid w:val="0053591D"/>
    <w:rsid w:val="00535E4F"/>
    <w:rsid w:val="0053610E"/>
    <w:rsid w:val="00536AA4"/>
    <w:rsid w:val="00537A16"/>
    <w:rsid w:val="00542CEC"/>
    <w:rsid w:val="00542FDA"/>
    <w:rsid w:val="0054327C"/>
    <w:rsid w:val="00543447"/>
    <w:rsid w:val="00543B84"/>
    <w:rsid w:val="0054437E"/>
    <w:rsid w:val="00544384"/>
    <w:rsid w:val="005447F9"/>
    <w:rsid w:val="0054493C"/>
    <w:rsid w:val="00544F24"/>
    <w:rsid w:val="00545774"/>
    <w:rsid w:val="00545F77"/>
    <w:rsid w:val="005463B0"/>
    <w:rsid w:val="0054657E"/>
    <w:rsid w:val="00546762"/>
    <w:rsid w:val="00546940"/>
    <w:rsid w:val="005479FF"/>
    <w:rsid w:val="00547D1C"/>
    <w:rsid w:val="00550439"/>
    <w:rsid w:val="005505D4"/>
    <w:rsid w:val="005509B6"/>
    <w:rsid w:val="00550E93"/>
    <w:rsid w:val="00551C13"/>
    <w:rsid w:val="00551E1E"/>
    <w:rsid w:val="0055225F"/>
    <w:rsid w:val="005527DE"/>
    <w:rsid w:val="00552ED5"/>
    <w:rsid w:val="00554B31"/>
    <w:rsid w:val="00554F58"/>
    <w:rsid w:val="00555522"/>
    <w:rsid w:val="005564FB"/>
    <w:rsid w:val="00557185"/>
    <w:rsid w:val="0055782F"/>
    <w:rsid w:val="00557D78"/>
    <w:rsid w:val="00560431"/>
    <w:rsid w:val="00560AC5"/>
    <w:rsid w:val="00561C0E"/>
    <w:rsid w:val="005623D6"/>
    <w:rsid w:val="0056423F"/>
    <w:rsid w:val="00564383"/>
    <w:rsid w:val="00565813"/>
    <w:rsid w:val="00566A1C"/>
    <w:rsid w:val="00567062"/>
    <w:rsid w:val="005673D7"/>
    <w:rsid w:val="00567B93"/>
    <w:rsid w:val="0057060A"/>
    <w:rsid w:val="00570BE8"/>
    <w:rsid w:val="00571DEB"/>
    <w:rsid w:val="0057283B"/>
    <w:rsid w:val="00572B0E"/>
    <w:rsid w:val="00572D1A"/>
    <w:rsid w:val="0057318C"/>
    <w:rsid w:val="005739B4"/>
    <w:rsid w:val="00573B01"/>
    <w:rsid w:val="00574049"/>
    <w:rsid w:val="00575525"/>
    <w:rsid w:val="00575B5B"/>
    <w:rsid w:val="00576930"/>
    <w:rsid w:val="00577346"/>
    <w:rsid w:val="005800C9"/>
    <w:rsid w:val="005805FA"/>
    <w:rsid w:val="0058099F"/>
    <w:rsid w:val="00581674"/>
    <w:rsid w:val="0058215B"/>
    <w:rsid w:val="00583418"/>
    <w:rsid w:val="005849FF"/>
    <w:rsid w:val="005852DC"/>
    <w:rsid w:val="0058535D"/>
    <w:rsid w:val="005857A7"/>
    <w:rsid w:val="00585DEE"/>
    <w:rsid w:val="00587005"/>
    <w:rsid w:val="0058713C"/>
    <w:rsid w:val="00587AB3"/>
    <w:rsid w:val="00587D80"/>
    <w:rsid w:val="00590224"/>
    <w:rsid w:val="00590BB9"/>
    <w:rsid w:val="00591272"/>
    <w:rsid w:val="00591FFC"/>
    <w:rsid w:val="0059231A"/>
    <w:rsid w:val="005928D0"/>
    <w:rsid w:val="00592A12"/>
    <w:rsid w:val="00592A33"/>
    <w:rsid w:val="00592F4C"/>
    <w:rsid w:val="0059366C"/>
    <w:rsid w:val="00594123"/>
    <w:rsid w:val="00594211"/>
    <w:rsid w:val="00594443"/>
    <w:rsid w:val="005944E7"/>
    <w:rsid w:val="0059531C"/>
    <w:rsid w:val="0059659D"/>
    <w:rsid w:val="00597588"/>
    <w:rsid w:val="00597D46"/>
    <w:rsid w:val="005A0896"/>
    <w:rsid w:val="005A090E"/>
    <w:rsid w:val="005A201D"/>
    <w:rsid w:val="005A2C4B"/>
    <w:rsid w:val="005A3195"/>
    <w:rsid w:val="005A4031"/>
    <w:rsid w:val="005A4989"/>
    <w:rsid w:val="005A4DDF"/>
    <w:rsid w:val="005A528A"/>
    <w:rsid w:val="005A545D"/>
    <w:rsid w:val="005A6801"/>
    <w:rsid w:val="005A6EA2"/>
    <w:rsid w:val="005A6FE1"/>
    <w:rsid w:val="005A7041"/>
    <w:rsid w:val="005A7751"/>
    <w:rsid w:val="005B0AA3"/>
    <w:rsid w:val="005B1B59"/>
    <w:rsid w:val="005B1DDD"/>
    <w:rsid w:val="005B1EAA"/>
    <w:rsid w:val="005B4876"/>
    <w:rsid w:val="005B561A"/>
    <w:rsid w:val="005B63F7"/>
    <w:rsid w:val="005B67EB"/>
    <w:rsid w:val="005B6F7C"/>
    <w:rsid w:val="005B6F91"/>
    <w:rsid w:val="005B7725"/>
    <w:rsid w:val="005B7E61"/>
    <w:rsid w:val="005C02B1"/>
    <w:rsid w:val="005C056D"/>
    <w:rsid w:val="005C0B1E"/>
    <w:rsid w:val="005C2EC8"/>
    <w:rsid w:val="005C35A2"/>
    <w:rsid w:val="005C3E82"/>
    <w:rsid w:val="005C4B01"/>
    <w:rsid w:val="005C6DDD"/>
    <w:rsid w:val="005D014F"/>
    <w:rsid w:val="005D077A"/>
    <w:rsid w:val="005D124C"/>
    <w:rsid w:val="005D12AD"/>
    <w:rsid w:val="005D1F72"/>
    <w:rsid w:val="005D20B6"/>
    <w:rsid w:val="005D36EF"/>
    <w:rsid w:val="005D58A5"/>
    <w:rsid w:val="005D5B8E"/>
    <w:rsid w:val="005D6023"/>
    <w:rsid w:val="005D60E3"/>
    <w:rsid w:val="005D7515"/>
    <w:rsid w:val="005D7EB7"/>
    <w:rsid w:val="005E099A"/>
    <w:rsid w:val="005E0C77"/>
    <w:rsid w:val="005E1883"/>
    <w:rsid w:val="005E1925"/>
    <w:rsid w:val="005E2A7C"/>
    <w:rsid w:val="005E2B22"/>
    <w:rsid w:val="005E3EDF"/>
    <w:rsid w:val="005E414F"/>
    <w:rsid w:val="005E45B1"/>
    <w:rsid w:val="005E4EA7"/>
    <w:rsid w:val="005E5690"/>
    <w:rsid w:val="005E6A75"/>
    <w:rsid w:val="005E6BBC"/>
    <w:rsid w:val="005E7430"/>
    <w:rsid w:val="005E7858"/>
    <w:rsid w:val="005E7E41"/>
    <w:rsid w:val="005E7E67"/>
    <w:rsid w:val="005F0505"/>
    <w:rsid w:val="005F066E"/>
    <w:rsid w:val="005F1BC7"/>
    <w:rsid w:val="005F1C13"/>
    <w:rsid w:val="005F20D9"/>
    <w:rsid w:val="005F2285"/>
    <w:rsid w:val="005F24EF"/>
    <w:rsid w:val="005F27EF"/>
    <w:rsid w:val="005F2E5B"/>
    <w:rsid w:val="005F2FB3"/>
    <w:rsid w:val="005F3B84"/>
    <w:rsid w:val="005F3C08"/>
    <w:rsid w:val="005F3C60"/>
    <w:rsid w:val="005F4644"/>
    <w:rsid w:val="005F5417"/>
    <w:rsid w:val="005F5CBF"/>
    <w:rsid w:val="005F5CD7"/>
    <w:rsid w:val="005F67B1"/>
    <w:rsid w:val="005F67D6"/>
    <w:rsid w:val="005F6B4A"/>
    <w:rsid w:val="005F7570"/>
    <w:rsid w:val="005F7D05"/>
    <w:rsid w:val="0060043D"/>
    <w:rsid w:val="006007E7"/>
    <w:rsid w:val="00600803"/>
    <w:rsid w:val="0060142C"/>
    <w:rsid w:val="006017E2"/>
    <w:rsid w:val="006023C4"/>
    <w:rsid w:val="006034F1"/>
    <w:rsid w:val="0060365D"/>
    <w:rsid w:val="00603D21"/>
    <w:rsid w:val="00603D38"/>
    <w:rsid w:val="00603DD3"/>
    <w:rsid w:val="006042D4"/>
    <w:rsid w:val="00604B98"/>
    <w:rsid w:val="006063DA"/>
    <w:rsid w:val="00607264"/>
    <w:rsid w:val="00607658"/>
    <w:rsid w:val="00610BD9"/>
    <w:rsid w:val="00610D2A"/>
    <w:rsid w:val="00610FA6"/>
    <w:rsid w:val="00611587"/>
    <w:rsid w:val="006119C5"/>
    <w:rsid w:val="00611CFD"/>
    <w:rsid w:val="00612C8C"/>
    <w:rsid w:val="00613314"/>
    <w:rsid w:val="00613FC7"/>
    <w:rsid w:val="00614440"/>
    <w:rsid w:val="00614D52"/>
    <w:rsid w:val="0061587B"/>
    <w:rsid w:val="00616262"/>
    <w:rsid w:val="00616584"/>
    <w:rsid w:val="00616925"/>
    <w:rsid w:val="0062056B"/>
    <w:rsid w:val="00621DAD"/>
    <w:rsid w:val="00621E65"/>
    <w:rsid w:val="00622934"/>
    <w:rsid w:val="00622AD4"/>
    <w:rsid w:val="00623AE1"/>
    <w:rsid w:val="00623B3F"/>
    <w:rsid w:val="00623F64"/>
    <w:rsid w:val="00624023"/>
    <w:rsid w:val="0062468C"/>
    <w:rsid w:val="006248E2"/>
    <w:rsid w:val="00624B18"/>
    <w:rsid w:val="00624B61"/>
    <w:rsid w:val="00625F99"/>
    <w:rsid w:val="006268F1"/>
    <w:rsid w:val="00627108"/>
    <w:rsid w:val="0062756D"/>
    <w:rsid w:val="00627785"/>
    <w:rsid w:val="006305EE"/>
    <w:rsid w:val="0063062F"/>
    <w:rsid w:val="006324C9"/>
    <w:rsid w:val="006324DC"/>
    <w:rsid w:val="0063276C"/>
    <w:rsid w:val="00632CFC"/>
    <w:rsid w:val="0063309E"/>
    <w:rsid w:val="0063328B"/>
    <w:rsid w:val="00635033"/>
    <w:rsid w:val="0063513C"/>
    <w:rsid w:val="0063530B"/>
    <w:rsid w:val="00635619"/>
    <w:rsid w:val="00636106"/>
    <w:rsid w:val="006362B9"/>
    <w:rsid w:val="00636722"/>
    <w:rsid w:val="006369E3"/>
    <w:rsid w:val="00637033"/>
    <w:rsid w:val="00637FD1"/>
    <w:rsid w:val="006400C4"/>
    <w:rsid w:val="00640532"/>
    <w:rsid w:val="006407D9"/>
    <w:rsid w:val="0064113D"/>
    <w:rsid w:val="0064276D"/>
    <w:rsid w:val="006430D8"/>
    <w:rsid w:val="006438C9"/>
    <w:rsid w:val="00643DEF"/>
    <w:rsid w:val="0064436B"/>
    <w:rsid w:val="006455C3"/>
    <w:rsid w:val="00645C1D"/>
    <w:rsid w:val="00645C4C"/>
    <w:rsid w:val="00646CC1"/>
    <w:rsid w:val="00647A47"/>
    <w:rsid w:val="006501C0"/>
    <w:rsid w:val="0065031A"/>
    <w:rsid w:val="0065034A"/>
    <w:rsid w:val="00653471"/>
    <w:rsid w:val="00654676"/>
    <w:rsid w:val="00654CE3"/>
    <w:rsid w:val="00655363"/>
    <w:rsid w:val="00655428"/>
    <w:rsid w:val="0065546F"/>
    <w:rsid w:val="00655B6A"/>
    <w:rsid w:val="00655F2C"/>
    <w:rsid w:val="00660A80"/>
    <w:rsid w:val="00661389"/>
    <w:rsid w:val="00661E3A"/>
    <w:rsid w:val="00662071"/>
    <w:rsid w:val="0066364D"/>
    <w:rsid w:val="0066368F"/>
    <w:rsid w:val="00663EF2"/>
    <w:rsid w:val="0066400D"/>
    <w:rsid w:val="00664ACE"/>
    <w:rsid w:val="00665A38"/>
    <w:rsid w:val="00665C74"/>
    <w:rsid w:val="006661ED"/>
    <w:rsid w:val="006665DC"/>
    <w:rsid w:val="00666A9D"/>
    <w:rsid w:val="00666E95"/>
    <w:rsid w:val="0066758B"/>
    <w:rsid w:val="0066763C"/>
    <w:rsid w:val="00667954"/>
    <w:rsid w:val="00670847"/>
    <w:rsid w:val="00670B6F"/>
    <w:rsid w:val="00670BDA"/>
    <w:rsid w:val="00670D29"/>
    <w:rsid w:val="00670FBD"/>
    <w:rsid w:val="006712D5"/>
    <w:rsid w:val="00671BBA"/>
    <w:rsid w:val="0067206E"/>
    <w:rsid w:val="00672768"/>
    <w:rsid w:val="006738B7"/>
    <w:rsid w:val="00673EDA"/>
    <w:rsid w:val="00674F94"/>
    <w:rsid w:val="0067750C"/>
    <w:rsid w:val="00677EC8"/>
    <w:rsid w:val="00677F7B"/>
    <w:rsid w:val="00677F88"/>
    <w:rsid w:val="006800A4"/>
    <w:rsid w:val="0068011B"/>
    <w:rsid w:val="006803AC"/>
    <w:rsid w:val="00680C1F"/>
    <w:rsid w:val="006814CD"/>
    <w:rsid w:val="006826E3"/>
    <w:rsid w:val="00683B3F"/>
    <w:rsid w:val="006845E2"/>
    <w:rsid w:val="006849C4"/>
    <w:rsid w:val="00685369"/>
    <w:rsid w:val="006862F2"/>
    <w:rsid w:val="00686427"/>
    <w:rsid w:val="00686D38"/>
    <w:rsid w:val="00686EC5"/>
    <w:rsid w:val="00687D25"/>
    <w:rsid w:val="00690469"/>
    <w:rsid w:val="006904BD"/>
    <w:rsid w:val="00690DCC"/>
    <w:rsid w:val="00691A11"/>
    <w:rsid w:val="00691D99"/>
    <w:rsid w:val="006921DD"/>
    <w:rsid w:val="006935C7"/>
    <w:rsid w:val="00693DDB"/>
    <w:rsid w:val="0069481B"/>
    <w:rsid w:val="006956EB"/>
    <w:rsid w:val="00696D69"/>
    <w:rsid w:val="0069740B"/>
    <w:rsid w:val="00697492"/>
    <w:rsid w:val="006A0086"/>
    <w:rsid w:val="006A01DB"/>
    <w:rsid w:val="006A0680"/>
    <w:rsid w:val="006A07A7"/>
    <w:rsid w:val="006A0837"/>
    <w:rsid w:val="006A08E2"/>
    <w:rsid w:val="006A15BE"/>
    <w:rsid w:val="006A288E"/>
    <w:rsid w:val="006A2F67"/>
    <w:rsid w:val="006A35BE"/>
    <w:rsid w:val="006A3D64"/>
    <w:rsid w:val="006A43F1"/>
    <w:rsid w:val="006A5208"/>
    <w:rsid w:val="006A5252"/>
    <w:rsid w:val="006A586D"/>
    <w:rsid w:val="006A63C9"/>
    <w:rsid w:val="006A6C10"/>
    <w:rsid w:val="006A7146"/>
    <w:rsid w:val="006B01EE"/>
    <w:rsid w:val="006B091C"/>
    <w:rsid w:val="006B10F3"/>
    <w:rsid w:val="006B1648"/>
    <w:rsid w:val="006B2C5F"/>
    <w:rsid w:val="006B2D04"/>
    <w:rsid w:val="006B2D2E"/>
    <w:rsid w:val="006B3987"/>
    <w:rsid w:val="006B4CCD"/>
    <w:rsid w:val="006B4DF1"/>
    <w:rsid w:val="006B51A8"/>
    <w:rsid w:val="006B51C9"/>
    <w:rsid w:val="006B526A"/>
    <w:rsid w:val="006B574E"/>
    <w:rsid w:val="006B6611"/>
    <w:rsid w:val="006B677D"/>
    <w:rsid w:val="006B6AF8"/>
    <w:rsid w:val="006B6F4A"/>
    <w:rsid w:val="006B7E86"/>
    <w:rsid w:val="006B7F5C"/>
    <w:rsid w:val="006C0AC7"/>
    <w:rsid w:val="006C0BC7"/>
    <w:rsid w:val="006C1ACF"/>
    <w:rsid w:val="006C1B1E"/>
    <w:rsid w:val="006C1DDA"/>
    <w:rsid w:val="006C2D98"/>
    <w:rsid w:val="006C37C6"/>
    <w:rsid w:val="006C3DCC"/>
    <w:rsid w:val="006C4C4B"/>
    <w:rsid w:val="006C5068"/>
    <w:rsid w:val="006C61A7"/>
    <w:rsid w:val="006C6419"/>
    <w:rsid w:val="006C649C"/>
    <w:rsid w:val="006C65BB"/>
    <w:rsid w:val="006C6E3C"/>
    <w:rsid w:val="006C6EE2"/>
    <w:rsid w:val="006C7C9F"/>
    <w:rsid w:val="006C7EE6"/>
    <w:rsid w:val="006D050B"/>
    <w:rsid w:val="006D0515"/>
    <w:rsid w:val="006D0FE5"/>
    <w:rsid w:val="006D13C6"/>
    <w:rsid w:val="006D17A9"/>
    <w:rsid w:val="006D1C30"/>
    <w:rsid w:val="006D3870"/>
    <w:rsid w:val="006D3B7D"/>
    <w:rsid w:val="006D3FE3"/>
    <w:rsid w:val="006D572B"/>
    <w:rsid w:val="006D577F"/>
    <w:rsid w:val="006D7B4B"/>
    <w:rsid w:val="006D7E02"/>
    <w:rsid w:val="006E0067"/>
    <w:rsid w:val="006E047E"/>
    <w:rsid w:val="006E2155"/>
    <w:rsid w:val="006E2179"/>
    <w:rsid w:val="006E3026"/>
    <w:rsid w:val="006E36A5"/>
    <w:rsid w:val="006E3FCE"/>
    <w:rsid w:val="006E4699"/>
    <w:rsid w:val="006E472D"/>
    <w:rsid w:val="006E492A"/>
    <w:rsid w:val="006E4AEC"/>
    <w:rsid w:val="006E4EB1"/>
    <w:rsid w:val="006E54CE"/>
    <w:rsid w:val="006E5900"/>
    <w:rsid w:val="006E5EA0"/>
    <w:rsid w:val="006E6BD8"/>
    <w:rsid w:val="006E7B2D"/>
    <w:rsid w:val="006F0235"/>
    <w:rsid w:val="006F05D2"/>
    <w:rsid w:val="006F0735"/>
    <w:rsid w:val="006F0CF5"/>
    <w:rsid w:val="006F1704"/>
    <w:rsid w:val="006F1990"/>
    <w:rsid w:val="006F1E07"/>
    <w:rsid w:val="006F2580"/>
    <w:rsid w:val="006F25F9"/>
    <w:rsid w:val="006F30ED"/>
    <w:rsid w:val="006F36F3"/>
    <w:rsid w:val="006F3788"/>
    <w:rsid w:val="006F42CF"/>
    <w:rsid w:val="006F4BA1"/>
    <w:rsid w:val="006F4C76"/>
    <w:rsid w:val="006F4EF0"/>
    <w:rsid w:val="006F53FB"/>
    <w:rsid w:val="006F5C2C"/>
    <w:rsid w:val="006F6389"/>
    <w:rsid w:val="006F69A2"/>
    <w:rsid w:val="006F7490"/>
    <w:rsid w:val="006F7644"/>
    <w:rsid w:val="006F7ACE"/>
    <w:rsid w:val="00700EC4"/>
    <w:rsid w:val="0070130C"/>
    <w:rsid w:val="007032E2"/>
    <w:rsid w:val="007033B1"/>
    <w:rsid w:val="00703A41"/>
    <w:rsid w:val="00703B4F"/>
    <w:rsid w:val="00703EED"/>
    <w:rsid w:val="00705197"/>
    <w:rsid w:val="00705293"/>
    <w:rsid w:val="007064FA"/>
    <w:rsid w:val="00706791"/>
    <w:rsid w:val="00706F44"/>
    <w:rsid w:val="00707FA9"/>
    <w:rsid w:val="0071062D"/>
    <w:rsid w:val="00710AD7"/>
    <w:rsid w:val="00711B3A"/>
    <w:rsid w:val="00711FDF"/>
    <w:rsid w:val="0071202F"/>
    <w:rsid w:val="007121F8"/>
    <w:rsid w:val="00712AC7"/>
    <w:rsid w:val="00712B95"/>
    <w:rsid w:val="0071316A"/>
    <w:rsid w:val="0071360E"/>
    <w:rsid w:val="007152DE"/>
    <w:rsid w:val="007159C2"/>
    <w:rsid w:val="00715F0A"/>
    <w:rsid w:val="0071654E"/>
    <w:rsid w:val="00717236"/>
    <w:rsid w:val="00717505"/>
    <w:rsid w:val="00717B1D"/>
    <w:rsid w:val="00717C5E"/>
    <w:rsid w:val="00717CB0"/>
    <w:rsid w:val="007213B6"/>
    <w:rsid w:val="00721977"/>
    <w:rsid w:val="0072274E"/>
    <w:rsid w:val="00722829"/>
    <w:rsid w:val="00722F09"/>
    <w:rsid w:val="007239FE"/>
    <w:rsid w:val="00724956"/>
    <w:rsid w:val="00725522"/>
    <w:rsid w:val="00725D66"/>
    <w:rsid w:val="00726C8E"/>
    <w:rsid w:val="00726CD0"/>
    <w:rsid w:val="00727815"/>
    <w:rsid w:val="00730AB1"/>
    <w:rsid w:val="00730AC0"/>
    <w:rsid w:val="00730E86"/>
    <w:rsid w:val="007311F0"/>
    <w:rsid w:val="007317EE"/>
    <w:rsid w:val="00731BED"/>
    <w:rsid w:val="00731C41"/>
    <w:rsid w:val="00731D96"/>
    <w:rsid w:val="007323E4"/>
    <w:rsid w:val="0073261D"/>
    <w:rsid w:val="00733E27"/>
    <w:rsid w:val="00735734"/>
    <w:rsid w:val="00736530"/>
    <w:rsid w:val="007367BD"/>
    <w:rsid w:val="00736B6B"/>
    <w:rsid w:val="00736B96"/>
    <w:rsid w:val="00737307"/>
    <w:rsid w:val="0073746E"/>
    <w:rsid w:val="00740E55"/>
    <w:rsid w:val="007421C5"/>
    <w:rsid w:val="00743037"/>
    <w:rsid w:val="007447EB"/>
    <w:rsid w:val="00744AC4"/>
    <w:rsid w:val="00744FD5"/>
    <w:rsid w:val="0074631C"/>
    <w:rsid w:val="007469D5"/>
    <w:rsid w:val="00746C09"/>
    <w:rsid w:val="007501A4"/>
    <w:rsid w:val="00750410"/>
    <w:rsid w:val="00750904"/>
    <w:rsid w:val="00750D7D"/>
    <w:rsid w:val="007510AE"/>
    <w:rsid w:val="0075147E"/>
    <w:rsid w:val="00751A63"/>
    <w:rsid w:val="00751CCB"/>
    <w:rsid w:val="00752578"/>
    <w:rsid w:val="007526B6"/>
    <w:rsid w:val="00752D88"/>
    <w:rsid w:val="007530C0"/>
    <w:rsid w:val="00753697"/>
    <w:rsid w:val="00753A7C"/>
    <w:rsid w:val="00753A8D"/>
    <w:rsid w:val="00754138"/>
    <w:rsid w:val="0075421E"/>
    <w:rsid w:val="007545F9"/>
    <w:rsid w:val="00754ECD"/>
    <w:rsid w:val="0075501A"/>
    <w:rsid w:val="00755102"/>
    <w:rsid w:val="00756241"/>
    <w:rsid w:val="00756DC4"/>
    <w:rsid w:val="00756E67"/>
    <w:rsid w:val="00757CA5"/>
    <w:rsid w:val="00757E13"/>
    <w:rsid w:val="00761850"/>
    <w:rsid w:val="0076195D"/>
    <w:rsid w:val="00763C94"/>
    <w:rsid w:val="00763EB7"/>
    <w:rsid w:val="00764AF0"/>
    <w:rsid w:val="0076552B"/>
    <w:rsid w:val="007665F2"/>
    <w:rsid w:val="00766AE7"/>
    <w:rsid w:val="00767077"/>
    <w:rsid w:val="00767164"/>
    <w:rsid w:val="007717FD"/>
    <w:rsid w:val="0077201D"/>
    <w:rsid w:val="00772201"/>
    <w:rsid w:val="00772574"/>
    <w:rsid w:val="0077291C"/>
    <w:rsid w:val="00772A74"/>
    <w:rsid w:val="0077384C"/>
    <w:rsid w:val="0077446B"/>
    <w:rsid w:val="007747E1"/>
    <w:rsid w:val="00775D50"/>
    <w:rsid w:val="0077649A"/>
    <w:rsid w:val="0077661D"/>
    <w:rsid w:val="00776950"/>
    <w:rsid w:val="00777271"/>
    <w:rsid w:val="007774BB"/>
    <w:rsid w:val="007775BB"/>
    <w:rsid w:val="0077794D"/>
    <w:rsid w:val="007800DF"/>
    <w:rsid w:val="00780354"/>
    <w:rsid w:val="007806A4"/>
    <w:rsid w:val="0078081D"/>
    <w:rsid w:val="00780CDE"/>
    <w:rsid w:val="007810F0"/>
    <w:rsid w:val="007813A5"/>
    <w:rsid w:val="0078166C"/>
    <w:rsid w:val="00781E07"/>
    <w:rsid w:val="0078206A"/>
    <w:rsid w:val="00782273"/>
    <w:rsid w:val="00782418"/>
    <w:rsid w:val="00783204"/>
    <w:rsid w:val="007834A1"/>
    <w:rsid w:val="00783B5C"/>
    <w:rsid w:val="00783F24"/>
    <w:rsid w:val="00784E4C"/>
    <w:rsid w:val="0078501D"/>
    <w:rsid w:val="00785493"/>
    <w:rsid w:val="007874C4"/>
    <w:rsid w:val="007879CD"/>
    <w:rsid w:val="007912E7"/>
    <w:rsid w:val="007915A8"/>
    <w:rsid w:val="007921EC"/>
    <w:rsid w:val="007922D8"/>
    <w:rsid w:val="00792839"/>
    <w:rsid w:val="00792A02"/>
    <w:rsid w:val="007932FE"/>
    <w:rsid w:val="007942D5"/>
    <w:rsid w:val="00794A62"/>
    <w:rsid w:val="00795189"/>
    <w:rsid w:val="00796013"/>
    <w:rsid w:val="00796C77"/>
    <w:rsid w:val="00796D2F"/>
    <w:rsid w:val="007972AE"/>
    <w:rsid w:val="00797BC2"/>
    <w:rsid w:val="007A033D"/>
    <w:rsid w:val="007A06C0"/>
    <w:rsid w:val="007A0868"/>
    <w:rsid w:val="007A0934"/>
    <w:rsid w:val="007A0B82"/>
    <w:rsid w:val="007A1B55"/>
    <w:rsid w:val="007A250F"/>
    <w:rsid w:val="007A2765"/>
    <w:rsid w:val="007A28EC"/>
    <w:rsid w:val="007A2A65"/>
    <w:rsid w:val="007A2BBD"/>
    <w:rsid w:val="007A34B8"/>
    <w:rsid w:val="007A354A"/>
    <w:rsid w:val="007A417E"/>
    <w:rsid w:val="007A4973"/>
    <w:rsid w:val="007A4A8F"/>
    <w:rsid w:val="007A5E3F"/>
    <w:rsid w:val="007A64B1"/>
    <w:rsid w:val="007A6533"/>
    <w:rsid w:val="007A68B7"/>
    <w:rsid w:val="007A700D"/>
    <w:rsid w:val="007B16B7"/>
    <w:rsid w:val="007B2070"/>
    <w:rsid w:val="007B259F"/>
    <w:rsid w:val="007B2D0E"/>
    <w:rsid w:val="007B2D48"/>
    <w:rsid w:val="007B42B4"/>
    <w:rsid w:val="007B43FD"/>
    <w:rsid w:val="007B4528"/>
    <w:rsid w:val="007B48EF"/>
    <w:rsid w:val="007B510E"/>
    <w:rsid w:val="007B610E"/>
    <w:rsid w:val="007B6667"/>
    <w:rsid w:val="007B6A6D"/>
    <w:rsid w:val="007B79A7"/>
    <w:rsid w:val="007C0281"/>
    <w:rsid w:val="007C05B7"/>
    <w:rsid w:val="007C0DCE"/>
    <w:rsid w:val="007C1977"/>
    <w:rsid w:val="007C236F"/>
    <w:rsid w:val="007C2834"/>
    <w:rsid w:val="007C3843"/>
    <w:rsid w:val="007C39B5"/>
    <w:rsid w:val="007C418D"/>
    <w:rsid w:val="007C52D4"/>
    <w:rsid w:val="007C57CC"/>
    <w:rsid w:val="007C5A2B"/>
    <w:rsid w:val="007C5B53"/>
    <w:rsid w:val="007C63D1"/>
    <w:rsid w:val="007C6FC4"/>
    <w:rsid w:val="007C7ED2"/>
    <w:rsid w:val="007D024C"/>
    <w:rsid w:val="007D02ED"/>
    <w:rsid w:val="007D0984"/>
    <w:rsid w:val="007D16D0"/>
    <w:rsid w:val="007D17D5"/>
    <w:rsid w:val="007D1AD4"/>
    <w:rsid w:val="007D2CF7"/>
    <w:rsid w:val="007D2F93"/>
    <w:rsid w:val="007D3B61"/>
    <w:rsid w:val="007D4482"/>
    <w:rsid w:val="007D4BEF"/>
    <w:rsid w:val="007D5242"/>
    <w:rsid w:val="007D5619"/>
    <w:rsid w:val="007D5721"/>
    <w:rsid w:val="007D5773"/>
    <w:rsid w:val="007D58BB"/>
    <w:rsid w:val="007D67DA"/>
    <w:rsid w:val="007D7084"/>
    <w:rsid w:val="007D7248"/>
    <w:rsid w:val="007D7F0B"/>
    <w:rsid w:val="007E0F49"/>
    <w:rsid w:val="007E132C"/>
    <w:rsid w:val="007E2743"/>
    <w:rsid w:val="007E2B29"/>
    <w:rsid w:val="007E330D"/>
    <w:rsid w:val="007E3625"/>
    <w:rsid w:val="007E3665"/>
    <w:rsid w:val="007E3C83"/>
    <w:rsid w:val="007E448F"/>
    <w:rsid w:val="007E51EC"/>
    <w:rsid w:val="007E5879"/>
    <w:rsid w:val="007E5A3B"/>
    <w:rsid w:val="007E7D42"/>
    <w:rsid w:val="007F0848"/>
    <w:rsid w:val="007F1802"/>
    <w:rsid w:val="007F1EC6"/>
    <w:rsid w:val="007F1F69"/>
    <w:rsid w:val="007F2342"/>
    <w:rsid w:val="007F2380"/>
    <w:rsid w:val="007F39D2"/>
    <w:rsid w:val="007F4622"/>
    <w:rsid w:val="007F5807"/>
    <w:rsid w:val="007F6CDA"/>
    <w:rsid w:val="007F6EB1"/>
    <w:rsid w:val="007F70CB"/>
    <w:rsid w:val="007F7891"/>
    <w:rsid w:val="007F7E4D"/>
    <w:rsid w:val="00800A61"/>
    <w:rsid w:val="00801154"/>
    <w:rsid w:val="008023C2"/>
    <w:rsid w:val="00802F91"/>
    <w:rsid w:val="008034C9"/>
    <w:rsid w:val="00803900"/>
    <w:rsid w:val="0080432E"/>
    <w:rsid w:val="00805017"/>
    <w:rsid w:val="0080528F"/>
    <w:rsid w:val="008064FA"/>
    <w:rsid w:val="00807127"/>
    <w:rsid w:val="008071B2"/>
    <w:rsid w:val="008116E8"/>
    <w:rsid w:val="008122AE"/>
    <w:rsid w:val="0081287C"/>
    <w:rsid w:val="00812A0A"/>
    <w:rsid w:val="0081308E"/>
    <w:rsid w:val="0081359C"/>
    <w:rsid w:val="0081399E"/>
    <w:rsid w:val="008143AD"/>
    <w:rsid w:val="00814634"/>
    <w:rsid w:val="0081542D"/>
    <w:rsid w:val="00815C1C"/>
    <w:rsid w:val="008171CC"/>
    <w:rsid w:val="0082023C"/>
    <w:rsid w:val="00820407"/>
    <w:rsid w:val="00820675"/>
    <w:rsid w:val="00820ED2"/>
    <w:rsid w:val="008214F0"/>
    <w:rsid w:val="0082175A"/>
    <w:rsid w:val="008220E9"/>
    <w:rsid w:val="00822E25"/>
    <w:rsid w:val="00822FA5"/>
    <w:rsid w:val="00823352"/>
    <w:rsid w:val="00823856"/>
    <w:rsid w:val="00823ED9"/>
    <w:rsid w:val="00825855"/>
    <w:rsid w:val="00825E28"/>
    <w:rsid w:val="00825E4E"/>
    <w:rsid w:val="008264FB"/>
    <w:rsid w:val="00826986"/>
    <w:rsid w:val="00826C05"/>
    <w:rsid w:val="00827A86"/>
    <w:rsid w:val="008306FD"/>
    <w:rsid w:val="00830AD5"/>
    <w:rsid w:val="00830CB0"/>
    <w:rsid w:val="0083145E"/>
    <w:rsid w:val="00832222"/>
    <w:rsid w:val="008336E9"/>
    <w:rsid w:val="00833D47"/>
    <w:rsid w:val="0083441C"/>
    <w:rsid w:val="008347E7"/>
    <w:rsid w:val="00834D8D"/>
    <w:rsid w:val="00834ECD"/>
    <w:rsid w:val="00835E9C"/>
    <w:rsid w:val="008372D6"/>
    <w:rsid w:val="008373D9"/>
    <w:rsid w:val="00837661"/>
    <w:rsid w:val="00840158"/>
    <w:rsid w:val="00840379"/>
    <w:rsid w:val="00840EBB"/>
    <w:rsid w:val="0084123F"/>
    <w:rsid w:val="0084130B"/>
    <w:rsid w:val="00841650"/>
    <w:rsid w:val="00841D46"/>
    <w:rsid w:val="00842FE9"/>
    <w:rsid w:val="00843981"/>
    <w:rsid w:val="00843B41"/>
    <w:rsid w:val="00844ABF"/>
    <w:rsid w:val="00846823"/>
    <w:rsid w:val="008473D9"/>
    <w:rsid w:val="0084761B"/>
    <w:rsid w:val="0085029F"/>
    <w:rsid w:val="00850788"/>
    <w:rsid w:val="00850D71"/>
    <w:rsid w:val="0085189A"/>
    <w:rsid w:val="008518CE"/>
    <w:rsid w:val="0085198B"/>
    <w:rsid w:val="00851FE1"/>
    <w:rsid w:val="00852722"/>
    <w:rsid w:val="00852D92"/>
    <w:rsid w:val="00852F54"/>
    <w:rsid w:val="00853628"/>
    <w:rsid w:val="008537BC"/>
    <w:rsid w:val="008549A8"/>
    <w:rsid w:val="00854C62"/>
    <w:rsid w:val="0085595A"/>
    <w:rsid w:val="0085653A"/>
    <w:rsid w:val="008566B2"/>
    <w:rsid w:val="008568C1"/>
    <w:rsid w:val="00857420"/>
    <w:rsid w:val="0085787A"/>
    <w:rsid w:val="008578A9"/>
    <w:rsid w:val="0085792A"/>
    <w:rsid w:val="00857DFC"/>
    <w:rsid w:val="00861391"/>
    <w:rsid w:val="00861F0D"/>
    <w:rsid w:val="0086249C"/>
    <w:rsid w:val="00862CB8"/>
    <w:rsid w:val="00862DAE"/>
    <w:rsid w:val="00863C71"/>
    <w:rsid w:val="00863E0A"/>
    <w:rsid w:val="0086431C"/>
    <w:rsid w:val="00864E25"/>
    <w:rsid w:val="00864F2B"/>
    <w:rsid w:val="0086541D"/>
    <w:rsid w:val="008656B3"/>
    <w:rsid w:val="00865A7D"/>
    <w:rsid w:val="00865A8C"/>
    <w:rsid w:val="008670F0"/>
    <w:rsid w:val="00867D58"/>
    <w:rsid w:val="008702E2"/>
    <w:rsid w:val="00870C6A"/>
    <w:rsid w:val="008713C0"/>
    <w:rsid w:val="00871636"/>
    <w:rsid w:val="00871D82"/>
    <w:rsid w:val="0087202A"/>
    <w:rsid w:val="008727BA"/>
    <w:rsid w:val="00873454"/>
    <w:rsid w:val="00873791"/>
    <w:rsid w:val="00873D33"/>
    <w:rsid w:val="008741B0"/>
    <w:rsid w:val="00874628"/>
    <w:rsid w:val="00874780"/>
    <w:rsid w:val="008747B8"/>
    <w:rsid w:val="00874AAB"/>
    <w:rsid w:val="00875697"/>
    <w:rsid w:val="00875AA6"/>
    <w:rsid w:val="00875BA4"/>
    <w:rsid w:val="008764E6"/>
    <w:rsid w:val="008767C7"/>
    <w:rsid w:val="00876BEA"/>
    <w:rsid w:val="008770A3"/>
    <w:rsid w:val="0087738D"/>
    <w:rsid w:val="0087744E"/>
    <w:rsid w:val="00880267"/>
    <w:rsid w:val="00880637"/>
    <w:rsid w:val="00880724"/>
    <w:rsid w:val="0088097B"/>
    <w:rsid w:val="00881120"/>
    <w:rsid w:val="0088401D"/>
    <w:rsid w:val="008842B5"/>
    <w:rsid w:val="008843F4"/>
    <w:rsid w:val="008848BC"/>
    <w:rsid w:val="00884E14"/>
    <w:rsid w:val="00884E1A"/>
    <w:rsid w:val="00885648"/>
    <w:rsid w:val="00886D78"/>
    <w:rsid w:val="008870F8"/>
    <w:rsid w:val="008877A3"/>
    <w:rsid w:val="00887A44"/>
    <w:rsid w:val="00887DEF"/>
    <w:rsid w:val="00887EEF"/>
    <w:rsid w:val="00887FE1"/>
    <w:rsid w:val="00890043"/>
    <w:rsid w:val="00890362"/>
    <w:rsid w:val="00890442"/>
    <w:rsid w:val="00890466"/>
    <w:rsid w:val="00890C05"/>
    <w:rsid w:val="0089123C"/>
    <w:rsid w:val="00891685"/>
    <w:rsid w:val="008919B0"/>
    <w:rsid w:val="008919C1"/>
    <w:rsid w:val="00891A5E"/>
    <w:rsid w:val="008924B9"/>
    <w:rsid w:val="0089318F"/>
    <w:rsid w:val="008932AE"/>
    <w:rsid w:val="0089330D"/>
    <w:rsid w:val="0089498E"/>
    <w:rsid w:val="00894E10"/>
    <w:rsid w:val="0089557A"/>
    <w:rsid w:val="008955D0"/>
    <w:rsid w:val="00896268"/>
    <w:rsid w:val="0089667D"/>
    <w:rsid w:val="008966F3"/>
    <w:rsid w:val="00896B0C"/>
    <w:rsid w:val="008972D7"/>
    <w:rsid w:val="00897461"/>
    <w:rsid w:val="008A0284"/>
    <w:rsid w:val="008A063C"/>
    <w:rsid w:val="008A0C35"/>
    <w:rsid w:val="008A1892"/>
    <w:rsid w:val="008A3029"/>
    <w:rsid w:val="008A320A"/>
    <w:rsid w:val="008A636F"/>
    <w:rsid w:val="008A6614"/>
    <w:rsid w:val="008A7041"/>
    <w:rsid w:val="008A7682"/>
    <w:rsid w:val="008A7E66"/>
    <w:rsid w:val="008B0A70"/>
    <w:rsid w:val="008B0B7A"/>
    <w:rsid w:val="008B0E70"/>
    <w:rsid w:val="008B1753"/>
    <w:rsid w:val="008B1B58"/>
    <w:rsid w:val="008B1DE8"/>
    <w:rsid w:val="008B2779"/>
    <w:rsid w:val="008B2E12"/>
    <w:rsid w:val="008B3056"/>
    <w:rsid w:val="008B37AC"/>
    <w:rsid w:val="008B3E5A"/>
    <w:rsid w:val="008B4447"/>
    <w:rsid w:val="008B4579"/>
    <w:rsid w:val="008B59F7"/>
    <w:rsid w:val="008B6C28"/>
    <w:rsid w:val="008B7072"/>
    <w:rsid w:val="008B70D3"/>
    <w:rsid w:val="008B7937"/>
    <w:rsid w:val="008C095A"/>
    <w:rsid w:val="008C0D0F"/>
    <w:rsid w:val="008C1349"/>
    <w:rsid w:val="008C13FC"/>
    <w:rsid w:val="008C15F0"/>
    <w:rsid w:val="008C1A54"/>
    <w:rsid w:val="008C2166"/>
    <w:rsid w:val="008C252B"/>
    <w:rsid w:val="008C28B7"/>
    <w:rsid w:val="008C2B6F"/>
    <w:rsid w:val="008C2B8F"/>
    <w:rsid w:val="008C385E"/>
    <w:rsid w:val="008C3EB2"/>
    <w:rsid w:val="008C4303"/>
    <w:rsid w:val="008C4E8D"/>
    <w:rsid w:val="008C50DE"/>
    <w:rsid w:val="008C5420"/>
    <w:rsid w:val="008C57B9"/>
    <w:rsid w:val="008C66D4"/>
    <w:rsid w:val="008C6944"/>
    <w:rsid w:val="008C767C"/>
    <w:rsid w:val="008D03DE"/>
    <w:rsid w:val="008D1711"/>
    <w:rsid w:val="008D19B3"/>
    <w:rsid w:val="008D246E"/>
    <w:rsid w:val="008D292E"/>
    <w:rsid w:val="008D305C"/>
    <w:rsid w:val="008D3439"/>
    <w:rsid w:val="008D3F0C"/>
    <w:rsid w:val="008D5416"/>
    <w:rsid w:val="008D576F"/>
    <w:rsid w:val="008E035F"/>
    <w:rsid w:val="008E03B5"/>
    <w:rsid w:val="008E05D7"/>
    <w:rsid w:val="008E074C"/>
    <w:rsid w:val="008E0FF9"/>
    <w:rsid w:val="008E1684"/>
    <w:rsid w:val="008E1AA0"/>
    <w:rsid w:val="008E2787"/>
    <w:rsid w:val="008E3359"/>
    <w:rsid w:val="008E3393"/>
    <w:rsid w:val="008E534A"/>
    <w:rsid w:val="008E5431"/>
    <w:rsid w:val="008E54E4"/>
    <w:rsid w:val="008E689C"/>
    <w:rsid w:val="008E6E2C"/>
    <w:rsid w:val="008E7C00"/>
    <w:rsid w:val="008E7D91"/>
    <w:rsid w:val="008F1D21"/>
    <w:rsid w:val="008F25CC"/>
    <w:rsid w:val="008F2ABA"/>
    <w:rsid w:val="008F2F2D"/>
    <w:rsid w:val="008F2FB7"/>
    <w:rsid w:val="008F41FC"/>
    <w:rsid w:val="008F46CA"/>
    <w:rsid w:val="008F4EBB"/>
    <w:rsid w:val="008F4FA6"/>
    <w:rsid w:val="008F5098"/>
    <w:rsid w:val="008F5721"/>
    <w:rsid w:val="008F5F80"/>
    <w:rsid w:val="008F5FB2"/>
    <w:rsid w:val="008F6731"/>
    <w:rsid w:val="008F756C"/>
    <w:rsid w:val="008F764B"/>
    <w:rsid w:val="008F790F"/>
    <w:rsid w:val="00900282"/>
    <w:rsid w:val="00900DB2"/>
    <w:rsid w:val="00901849"/>
    <w:rsid w:val="00901FEF"/>
    <w:rsid w:val="009026EB"/>
    <w:rsid w:val="00902B6D"/>
    <w:rsid w:val="00902BB5"/>
    <w:rsid w:val="00903401"/>
    <w:rsid w:val="00903504"/>
    <w:rsid w:val="00903B12"/>
    <w:rsid w:val="00903E18"/>
    <w:rsid w:val="009043F2"/>
    <w:rsid w:val="00904494"/>
    <w:rsid w:val="009049F1"/>
    <w:rsid w:val="00904F37"/>
    <w:rsid w:val="009051D5"/>
    <w:rsid w:val="009056EC"/>
    <w:rsid w:val="00905A84"/>
    <w:rsid w:val="00906BBC"/>
    <w:rsid w:val="00906CA5"/>
    <w:rsid w:val="00907186"/>
    <w:rsid w:val="0090783E"/>
    <w:rsid w:val="00907A47"/>
    <w:rsid w:val="00907A75"/>
    <w:rsid w:val="0091022E"/>
    <w:rsid w:val="00910409"/>
    <w:rsid w:val="0091081C"/>
    <w:rsid w:val="00910FE0"/>
    <w:rsid w:val="009113E2"/>
    <w:rsid w:val="009119F5"/>
    <w:rsid w:val="0091206F"/>
    <w:rsid w:val="0091249E"/>
    <w:rsid w:val="009131E0"/>
    <w:rsid w:val="00913791"/>
    <w:rsid w:val="00914188"/>
    <w:rsid w:val="009147E6"/>
    <w:rsid w:val="00914B52"/>
    <w:rsid w:val="00916445"/>
    <w:rsid w:val="00916D54"/>
    <w:rsid w:val="00916EEA"/>
    <w:rsid w:val="00917419"/>
    <w:rsid w:val="0091794E"/>
    <w:rsid w:val="009201D0"/>
    <w:rsid w:val="00920436"/>
    <w:rsid w:val="009210DE"/>
    <w:rsid w:val="0092139B"/>
    <w:rsid w:val="009213B4"/>
    <w:rsid w:val="009229EB"/>
    <w:rsid w:val="00922C2A"/>
    <w:rsid w:val="00922E72"/>
    <w:rsid w:val="00922F6A"/>
    <w:rsid w:val="0092328F"/>
    <w:rsid w:val="0092374E"/>
    <w:rsid w:val="00924844"/>
    <w:rsid w:val="00924965"/>
    <w:rsid w:val="00924A90"/>
    <w:rsid w:val="00925485"/>
    <w:rsid w:val="009257B7"/>
    <w:rsid w:val="009258B0"/>
    <w:rsid w:val="0092618F"/>
    <w:rsid w:val="009265B2"/>
    <w:rsid w:val="00926B13"/>
    <w:rsid w:val="009271CB"/>
    <w:rsid w:val="009276E4"/>
    <w:rsid w:val="00927D3E"/>
    <w:rsid w:val="00930407"/>
    <w:rsid w:val="0093056C"/>
    <w:rsid w:val="00930759"/>
    <w:rsid w:val="009308F6"/>
    <w:rsid w:val="00930925"/>
    <w:rsid w:val="00930D1B"/>
    <w:rsid w:val="009314EE"/>
    <w:rsid w:val="009320B9"/>
    <w:rsid w:val="00932758"/>
    <w:rsid w:val="00932A92"/>
    <w:rsid w:val="00932CFE"/>
    <w:rsid w:val="009332F3"/>
    <w:rsid w:val="009339F5"/>
    <w:rsid w:val="00933F83"/>
    <w:rsid w:val="00934000"/>
    <w:rsid w:val="0093408D"/>
    <w:rsid w:val="00934141"/>
    <w:rsid w:val="009344D8"/>
    <w:rsid w:val="009344F6"/>
    <w:rsid w:val="009345F0"/>
    <w:rsid w:val="0093521B"/>
    <w:rsid w:val="00935CB4"/>
    <w:rsid w:val="00935DA5"/>
    <w:rsid w:val="00936029"/>
    <w:rsid w:val="0093640E"/>
    <w:rsid w:val="00936A1A"/>
    <w:rsid w:val="00936CD5"/>
    <w:rsid w:val="009371C1"/>
    <w:rsid w:val="00937331"/>
    <w:rsid w:val="009378F8"/>
    <w:rsid w:val="009379D1"/>
    <w:rsid w:val="0094034F"/>
    <w:rsid w:val="00941969"/>
    <w:rsid w:val="009423D0"/>
    <w:rsid w:val="0094262B"/>
    <w:rsid w:val="0094285B"/>
    <w:rsid w:val="0094301E"/>
    <w:rsid w:val="0094341F"/>
    <w:rsid w:val="00943642"/>
    <w:rsid w:val="00944238"/>
    <w:rsid w:val="009447B8"/>
    <w:rsid w:val="00944A29"/>
    <w:rsid w:val="00944CC6"/>
    <w:rsid w:val="0094551F"/>
    <w:rsid w:val="0094573A"/>
    <w:rsid w:val="00945B39"/>
    <w:rsid w:val="00946E86"/>
    <w:rsid w:val="0094753D"/>
    <w:rsid w:val="00947C7C"/>
    <w:rsid w:val="00950912"/>
    <w:rsid w:val="0095093C"/>
    <w:rsid w:val="00952F50"/>
    <w:rsid w:val="00953381"/>
    <w:rsid w:val="00953D7A"/>
    <w:rsid w:val="0095434E"/>
    <w:rsid w:val="00955347"/>
    <w:rsid w:val="00955656"/>
    <w:rsid w:val="0095582F"/>
    <w:rsid w:val="00956199"/>
    <w:rsid w:val="00956251"/>
    <w:rsid w:val="00956998"/>
    <w:rsid w:val="00956C44"/>
    <w:rsid w:val="00956F04"/>
    <w:rsid w:val="00956FC7"/>
    <w:rsid w:val="0095752B"/>
    <w:rsid w:val="00957F39"/>
    <w:rsid w:val="009601D2"/>
    <w:rsid w:val="00960708"/>
    <w:rsid w:val="00960ACC"/>
    <w:rsid w:val="009620DF"/>
    <w:rsid w:val="009627BF"/>
    <w:rsid w:val="0096312E"/>
    <w:rsid w:val="0096326A"/>
    <w:rsid w:val="00963C02"/>
    <w:rsid w:val="009646FA"/>
    <w:rsid w:val="009653C3"/>
    <w:rsid w:val="009667D5"/>
    <w:rsid w:val="009678EE"/>
    <w:rsid w:val="00970329"/>
    <w:rsid w:val="00970B55"/>
    <w:rsid w:val="00970F6F"/>
    <w:rsid w:val="009715FB"/>
    <w:rsid w:val="009719FA"/>
    <w:rsid w:val="00971A2D"/>
    <w:rsid w:val="009726E5"/>
    <w:rsid w:val="00973CC0"/>
    <w:rsid w:val="00974B0D"/>
    <w:rsid w:val="00975227"/>
    <w:rsid w:val="00975857"/>
    <w:rsid w:val="00976108"/>
    <w:rsid w:val="00976777"/>
    <w:rsid w:val="00976DD9"/>
    <w:rsid w:val="00976E03"/>
    <w:rsid w:val="00976E32"/>
    <w:rsid w:val="009773E2"/>
    <w:rsid w:val="009801A4"/>
    <w:rsid w:val="00980A01"/>
    <w:rsid w:val="00981735"/>
    <w:rsid w:val="009820F1"/>
    <w:rsid w:val="009822DF"/>
    <w:rsid w:val="00982958"/>
    <w:rsid w:val="00983488"/>
    <w:rsid w:val="00983B4A"/>
    <w:rsid w:val="00983BB7"/>
    <w:rsid w:val="00983CB1"/>
    <w:rsid w:val="00984F1C"/>
    <w:rsid w:val="00984FE1"/>
    <w:rsid w:val="0098568F"/>
    <w:rsid w:val="009859B4"/>
    <w:rsid w:val="00985DB2"/>
    <w:rsid w:val="00986E62"/>
    <w:rsid w:val="00986E65"/>
    <w:rsid w:val="00987108"/>
    <w:rsid w:val="00987238"/>
    <w:rsid w:val="00990009"/>
    <w:rsid w:val="0099291F"/>
    <w:rsid w:val="009933EE"/>
    <w:rsid w:val="009934E8"/>
    <w:rsid w:val="00994600"/>
    <w:rsid w:val="00994FD5"/>
    <w:rsid w:val="0099541E"/>
    <w:rsid w:val="00996895"/>
    <w:rsid w:val="00996FD9"/>
    <w:rsid w:val="009970EF"/>
    <w:rsid w:val="00997FCC"/>
    <w:rsid w:val="009A0444"/>
    <w:rsid w:val="009A050C"/>
    <w:rsid w:val="009A0692"/>
    <w:rsid w:val="009A09BB"/>
    <w:rsid w:val="009A144D"/>
    <w:rsid w:val="009A14C6"/>
    <w:rsid w:val="009A1664"/>
    <w:rsid w:val="009A18A6"/>
    <w:rsid w:val="009A1D00"/>
    <w:rsid w:val="009A1D1A"/>
    <w:rsid w:val="009A1D39"/>
    <w:rsid w:val="009A2654"/>
    <w:rsid w:val="009A28D1"/>
    <w:rsid w:val="009A2DC5"/>
    <w:rsid w:val="009A2DD4"/>
    <w:rsid w:val="009A314E"/>
    <w:rsid w:val="009A50AB"/>
    <w:rsid w:val="009A581C"/>
    <w:rsid w:val="009A592D"/>
    <w:rsid w:val="009A5A05"/>
    <w:rsid w:val="009A5FA9"/>
    <w:rsid w:val="009A5FDE"/>
    <w:rsid w:val="009A6D94"/>
    <w:rsid w:val="009A6DCB"/>
    <w:rsid w:val="009A74C4"/>
    <w:rsid w:val="009B0322"/>
    <w:rsid w:val="009B07E7"/>
    <w:rsid w:val="009B124A"/>
    <w:rsid w:val="009B14C1"/>
    <w:rsid w:val="009B14F3"/>
    <w:rsid w:val="009B1767"/>
    <w:rsid w:val="009B1D5C"/>
    <w:rsid w:val="009B33A1"/>
    <w:rsid w:val="009B405E"/>
    <w:rsid w:val="009B4407"/>
    <w:rsid w:val="009B44D0"/>
    <w:rsid w:val="009B44F6"/>
    <w:rsid w:val="009B494A"/>
    <w:rsid w:val="009B4B88"/>
    <w:rsid w:val="009B4F10"/>
    <w:rsid w:val="009B5AF4"/>
    <w:rsid w:val="009B5B6E"/>
    <w:rsid w:val="009B5BB3"/>
    <w:rsid w:val="009B5E5B"/>
    <w:rsid w:val="009B6838"/>
    <w:rsid w:val="009B6986"/>
    <w:rsid w:val="009B6B78"/>
    <w:rsid w:val="009B6F91"/>
    <w:rsid w:val="009B7DCE"/>
    <w:rsid w:val="009C06AA"/>
    <w:rsid w:val="009C119B"/>
    <w:rsid w:val="009C14BD"/>
    <w:rsid w:val="009C1985"/>
    <w:rsid w:val="009C1AE8"/>
    <w:rsid w:val="009C1E48"/>
    <w:rsid w:val="009C2032"/>
    <w:rsid w:val="009C23C8"/>
    <w:rsid w:val="009C2720"/>
    <w:rsid w:val="009C274D"/>
    <w:rsid w:val="009C27AD"/>
    <w:rsid w:val="009C29CB"/>
    <w:rsid w:val="009C2C4E"/>
    <w:rsid w:val="009C3150"/>
    <w:rsid w:val="009C37EE"/>
    <w:rsid w:val="009C3910"/>
    <w:rsid w:val="009C3BC8"/>
    <w:rsid w:val="009C3CEF"/>
    <w:rsid w:val="009C5007"/>
    <w:rsid w:val="009C5014"/>
    <w:rsid w:val="009C56EF"/>
    <w:rsid w:val="009C739F"/>
    <w:rsid w:val="009C75BE"/>
    <w:rsid w:val="009C7645"/>
    <w:rsid w:val="009C768F"/>
    <w:rsid w:val="009C7CEB"/>
    <w:rsid w:val="009C7EE9"/>
    <w:rsid w:val="009D0A28"/>
    <w:rsid w:val="009D0A63"/>
    <w:rsid w:val="009D0AE4"/>
    <w:rsid w:val="009D105E"/>
    <w:rsid w:val="009D21E2"/>
    <w:rsid w:val="009D232E"/>
    <w:rsid w:val="009D2378"/>
    <w:rsid w:val="009D2651"/>
    <w:rsid w:val="009D2ECA"/>
    <w:rsid w:val="009D3075"/>
    <w:rsid w:val="009D453F"/>
    <w:rsid w:val="009D46FE"/>
    <w:rsid w:val="009D5115"/>
    <w:rsid w:val="009D5256"/>
    <w:rsid w:val="009D5CF9"/>
    <w:rsid w:val="009D733F"/>
    <w:rsid w:val="009D7C6B"/>
    <w:rsid w:val="009E047D"/>
    <w:rsid w:val="009E057C"/>
    <w:rsid w:val="009E10CC"/>
    <w:rsid w:val="009E1673"/>
    <w:rsid w:val="009E16DA"/>
    <w:rsid w:val="009E1761"/>
    <w:rsid w:val="009E1798"/>
    <w:rsid w:val="009E19CF"/>
    <w:rsid w:val="009E2DC3"/>
    <w:rsid w:val="009E2DDC"/>
    <w:rsid w:val="009E2FD1"/>
    <w:rsid w:val="009E3670"/>
    <w:rsid w:val="009E40A1"/>
    <w:rsid w:val="009E446A"/>
    <w:rsid w:val="009E4EE5"/>
    <w:rsid w:val="009E5250"/>
    <w:rsid w:val="009E5729"/>
    <w:rsid w:val="009E6032"/>
    <w:rsid w:val="009E62C3"/>
    <w:rsid w:val="009E6C03"/>
    <w:rsid w:val="009E7183"/>
    <w:rsid w:val="009E752A"/>
    <w:rsid w:val="009E7676"/>
    <w:rsid w:val="009E77D7"/>
    <w:rsid w:val="009E7D00"/>
    <w:rsid w:val="009E7E93"/>
    <w:rsid w:val="009F01A9"/>
    <w:rsid w:val="009F12E2"/>
    <w:rsid w:val="009F14E2"/>
    <w:rsid w:val="009F273D"/>
    <w:rsid w:val="009F30C5"/>
    <w:rsid w:val="009F3172"/>
    <w:rsid w:val="009F31FA"/>
    <w:rsid w:val="009F37F6"/>
    <w:rsid w:val="009F3CCE"/>
    <w:rsid w:val="009F3DC1"/>
    <w:rsid w:val="009F4088"/>
    <w:rsid w:val="009F4B9B"/>
    <w:rsid w:val="009F4D76"/>
    <w:rsid w:val="009F4F7E"/>
    <w:rsid w:val="009F52E4"/>
    <w:rsid w:val="009F5353"/>
    <w:rsid w:val="009F6023"/>
    <w:rsid w:val="009F6602"/>
    <w:rsid w:val="009F6BF3"/>
    <w:rsid w:val="009F7333"/>
    <w:rsid w:val="00A001EE"/>
    <w:rsid w:val="00A01029"/>
    <w:rsid w:val="00A02A8D"/>
    <w:rsid w:val="00A0306A"/>
    <w:rsid w:val="00A0327D"/>
    <w:rsid w:val="00A03DB9"/>
    <w:rsid w:val="00A03FC5"/>
    <w:rsid w:val="00A044B2"/>
    <w:rsid w:val="00A04718"/>
    <w:rsid w:val="00A049AF"/>
    <w:rsid w:val="00A04C99"/>
    <w:rsid w:val="00A04E3C"/>
    <w:rsid w:val="00A059FE"/>
    <w:rsid w:val="00A05D1E"/>
    <w:rsid w:val="00A05E67"/>
    <w:rsid w:val="00A0611C"/>
    <w:rsid w:val="00A0636B"/>
    <w:rsid w:val="00A066C5"/>
    <w:rsid w:val="00A06B5D"/>
    <w:rsid w:val="00A07231"/>
    <w:rsid w:val="00A07305"/>
    <w:rsid w:val="00A07778"/>
    <w:rsid w:val="00A07F32"/>
    <w:rsid w:val="00A105D0"/>
    <w:rsid w:val="00A10B10"/>
    <w:rsid w:val="00A10EF1"/>
    <w:rsid w:val="00A1154C"/>
    <w:rsid w:val="00A11B34"/>
    <w:rsid w:val="00A11C7F"/>
    <w:rsid w:val="00A125C6"/>
    <w:rsid w:val="00A12844"/>
    <w:rsid w:val="00A12B79"/>
    <w:rsid w:val="00A13387"/>
    <w:rsid w:val="00A1418B"/>
    <w:rsid w:val="00A14214"/>
    <w:rsid w:val="00A1443F"/>
    <w:rsid w:val="00A147C8"/>
    <w:rsid w:val="00A147EE"/>
    <w:rsid w:val="00A156DF"/>
    <w:rsid w:val="00A1598F"/>
    <w:rsid w:val="00A15B15"/>
    <w:rsid w:val="00A15B25"/>
    <w:rsid w:val="00A15C6F"/>
    <w:rsid w:val="00A166FB"/>
    <w:rsid w:val="00A167BE"/>
    <w:rsid w:val="00A16B81"/>
    <w:rsid w:val="00A1722B"/>
    <w:rsid w:val="00A17341"/>
    <w:rsid w:val="00A2076A"/>
    <w:rsid w:val="00A20C37"/>
    <w:rsid w:val="00A20CA4"/>
    <w:rsid w:val="00A20D8E"/>
    <w:rsid w:val="00A21046"/>
    <w:rsid w:val="00A21649"/>
    <w:rsid w:val="00A2169F"/>
    <w:rsid w:val="00A217C8"/>
    <w:rsid w:val="00A217EB"/>
    <w:rsid w:val="00A219B4"/>
    <w:rsid w:val="00A222D4"/>
    <w:rsid w:val="00A22AA9"/>
    <w:rsid w:val="00A22C6F"/>
    <w:rsid w:val="00A22DB0"/>
    <w:rsid w:val="00A230D9"/>
    <w:rsid w:val="00A2310D"/>
    <w:rsid w:val="00A23FAA"/>
    <w:rsid w:val="00A241F4"/>
    <w:rsid w:val="00A2426A"/>
    <w:rsid w:val="00A2454E"/>
    <w:rsid w:val="00A24E9B"/>
    <w:rsid w:val="00A25086"/>
    <w:rsid w:val="00A25183"/>
    <w:rsid w:val="00A25649"/>
    <w:rsid w:val="00A25A23"/>
    <w:rsid w:val="00A25A8A"/>
    <w:rsid w:val="00A25F85"/>
    <w:rsid w:val="00A26517"/>
    <w:rsid w:val="00A269D6"/>
    <w:rsid w:val="00A26D44"/>
    <w:rsid w:val="00A27053"/>
    <w:rsid w:val="00A27E4F"/>
    <w:rsid w:val="00A312B8"/>
    <w:rsid w:val="00A32748"/>
    <w:rsid w:val="00A33485"/>
    <w:rsid w:val="00A336E1"/>
    <w:rsid w:val="00A33730"/>
    <w:rsid w:val="00A34583"/>
    <w:rsid w:val="00A349A2"/>
    <w:rsid w:val="00A34F37"/>
    <w:rsid w:val="00A35B23"/>
    <w:rsid w:val="00A35D1C"/>
    <w:rsid w:val="00A361E7"/>
    <w:rsid w:val="00A362BF"/>
    <w:rsid w:val="00A365AC"/>
    <w:rsid w:val="00A36663"/>
    <w:rsid w:val="00A36827"/>
    <w:rsid w:val="00A36B12"/>
    <w:rsid w:val="00A3725C"/>
    <w:rsid w:val="00A37449"/>
    <w:rsid w:val="00A3793B"/>
    <w:rsid w:val="00A37C22"/>
    <w:rsid w:val="00A401F4"/>
    <w:rsid w:val="00A407DB"/>
    <w:rsid w:val="00A40C66"/>
    <w:rsid w:val="00A41263"/>
    <w:rsid w:val="00A41700"/>
    <w:rsid w:val="00A42BE6"/>
    <w:rsid w:val="00A436AE"/>
    <w:rsid w:val="00A43D76"/>
    <w:rsid w:val="00A44A10"/>
    <w:rsid w:val="00A44F9E"/>
    <w:rsid w:val="00A451DF"/>
    <w:rsid w:val="00A45700"/>
    <w:rsid w:val="00A45854"/>
    <w:rsid w:val="00A458AF"/>
    <w:rsid w:val="00A45DCA"/>
    <w:rsid w:val="00A4649A"/>
    <w:rsid w:val="00A469F3"/>
    <w:rsid w:val="00A4752B"/>
    <w:rsid w:val="00A47D3C"/>
    <w:rsid w:val="00A522B6"/>
    <w:rsid w:val="00A537EE"/>
    <w:rsid w:val="00A547F6"/>
    <w:rsid w:val="00A54935"/>
    <w:rsid w:val="00A553F4"/>
    <w:rsid w:val="00A55DD8"/>
    <w:rsid w:val="00A56031"/>
    <w:rsid w:val="00A56255"/>
    <w:rsid w:val="00A56F0D"/>
    <w:rsid w:val="00A56F77"/>
    <w:rsid w:val="00A57271"/>
    <w:rsid w:val="00A57613"/>
    <w:rsid w:val="00A60D5E"/>
    <w:rsid w:val="00A614BD"/>
    <w:rsid w:val="00A61831"/>
    <w:rsid w:val="00A61B04"/>
    <w:rsid w:val="00A61D66"/>
    <w:rsid w:val="00A61F89"/>
    <w:rsid w:val="00A6203E"/>
    <w:rsid w:val="00A626DC"/>
    <w:rsid w:val="00A63909"/>
    <w:rsid w:val="00A639E8"/>
    <w:rsid w:val="00A653EB"/>
    <w:rsid w:val="00A654DB"/>
    <w:rsid w:val="00A65755"/>
    <w:rsid w:val="00A65E26"/>
    <w:rsid w:val="00A65FF9"/>
    <w:rsid w:val="00A66471"/>
    <w:rsid w:val="00A66C40"/>
    <w:rsid w:val="00A679F9"/>
    <w:rsid w:val="00A67BCF"/>
    <w:rsid w:val="00A707AC"/>
    <w:rsid w:val="00A71085"/>
    <w:rsid w:val="00A7118F"/>
    <w:rsid w:val="00A713FC"/>
    <w:rsid w:val="00A71513"/>
    <w:rsid w:val="00A724EE"/>
    <w:rsid w:val="00A728C4"/>
    <w:rsid w:val="00A72C19"/>
    <w:rsid w:val="00A7370B"/>
    <w:rsid w:val="00A73CE8"/>
    <w:rsid w:val="00A73E04"/>
    <w:rsid w:val="00A755E5"/>
    <w:rsid w:val="00A7586D"/>
    <w:rsid w:val="00A759F4"/>
    <w:rsid w:val="00A75A5D"/>
    <w:rsid w:val="00A75D2D"/>
    <w:rsid w:val="00A75E6F"/>
    <w:rsid w:val="00A771EE"/>
    <w:rsid w:val="00A77699"/>
    <w:rsid w:val="00A77751"/>
    <w:rsid w:val="00A77909"/>
    <w:rsid w:val="00A779B6"/>
    <w:rsid w:val="00A77A5A"/>
    <w:rsid w:val="00A816E9"/>
    <w:rsid w:val="00A82002"/>
    <w:rsid w:val="00A82BCE"/>
    <w:rsid w:val="00A83172"/>
    <w:rsid w:val="00A8356B"/>
    <w:rsid w:val="00A83FCC"/>
    <w:rsid w:val="00A84D51"/>
    <w:rsid w:val="00A84E34"/>
    <w:rsid w:val="00A85304"/>
    <w:rsid w:val="00A85640"/>
    <w:rsid w:val="00A858E0"/>
    <w:rsid w:val="00A85AA3"/>
    <w:rsid w:val="00A86175"/>
    <w:rsid w:val="00A861CA"/>
    <w:rsid w:val="00A86450"/>
    <w:rsid w:val="00A86E34"/>
    <w:rsid w:val="00A87216"/>
    <w:rsid w:val="00A878F5"/>
    <w:rsid w:val="00A904AA"/>
    <w:rsid w:val="00A90C77"/>
    <w:rsid w:val="00A90CA6"/>
    <w:rsid w:val="00A90ECB"/>
    <w:rsid w:val="00A9296D"/>
    <w:rsid w:val="00A930EB"/>
    <w:rsid w:val="00A945CD"/>
    <w:rsid w:val="00A948EF"/>
    <w:rsid w:val="00A95185"/>
    <w:rsid w:val="00A95449"/>
    <w:rsid w:val="00A96092"/>
    <w:rsid w:val="00A9626C"/>
    <w:rsid w:val="00A96297"/>
    <w:rsid w:val="00A96472"/>
    <w:rsid w:val="00A96D0D"/>
    <w:rsid w:val="00A9752D"/>
    <w:rsid w:val="00A97B60"/>
    <w:rsid w:val="00A97D57"/>
    <w:rsid w:val="00AA0946"/>
    <w:rsid w:val="00AA1587"/>
    <w:rsid w:val="00AA1EF9"/>
    <w:rsid w:val="00AA1F87"/>
    <w:rsid w:val="00AA3042"/>
    <w:rsid w:val="00AA364F"/>
    <w:rsid w:val="00AA40D8"/>
    <w:rsid w:val="00AA4672"/>
    <w:rsid w:val="00AA516F"/>
    <w:rsid w:val="00AA53BA"/>
    <w:rsid w:val="00AA54B9"/>
    <w:rsid w:val="00AA6F43"/>
    <w:rsid w:val="00AA7195"/>
    <w:rsid w:val="00AA7465"/>
    <w:rsid w:val="00AA7884"/>
    <w:rsid w:val="00AB0919"/>
    <w:rsid w:val="00AB0A52"/>
    <w:rsid w:val="00AB0CBC"/>
    <w:rsid w:val="00AB1D11"/>
    <w:rsid w:val="00AB31F3"/>
    <w:rsid w:val="00AB36CE"/>
    <w:rsid w:val="00AB3D82"/>
    <w:rsid w:val="00AB4390"/>
    <w:rsid w:val="00AB4AB4"/>
    <w:rsid w:val="00AB4E7E"/>
    <w:rsid w:val="00AB56E4"/>
    <w:rsid w:val="00AB6CDF"/>
    <w:rsid w:val="00AB7509"/>
    <w:rsid w:val="00AB75F3"/>
    <w:rsid w:val="00AB7BAB"/>
    <w:rsid w:val="00AC05E9"/>
    <w:rsid w:val="00AC09A5"/>
    <w:rsid w:val="00AC0B45"/>
    <w:rsid w:val="00AC1790"/>
    <w:rsid w:val="00AC1963"/>
    <w:rsid w:val="00AC1990"/>
    <w:rsid w:val="00AC1B81"/>
    <w:rsid w:val="00AC409B"/>
    <w:rsid w:val="00AC439A"/>
    <w:rsid w:val="00AC58AF"/>
    <w:rsid w:val="00AC5FE7"/>
    <w:rsid w:val="00AC61F2"/>
    <w:rsid w:val="00AC6BF3"/>
    <w:rsid w:val="00AC6CA5"/>
    <w:rsid w:val="00AC7226"/>
    <w:rsid w:val="00AC73BF"/>
    <w:rsid w:val="00AC7D83"/>
    <w:rsid w:val="00AD0262"/>
    <w:rsid w:val="00AD0346"/>
    <w:rsid w:val="00AD07B4"/>
    <w:rsid w:val="00AD0922"/>
    <w:rsid w:val="00AD0C8B"/>
    <w:rsid w:val="00AD0E61"/>
    <w:rsid w:val="00AD2991"/>
    <w:rsid w:val="00AD355E"/>
    <w:rsid w:val="00AD3932"/>
    <w:rsid w:val="00AD3BC1"/>
    <w:rsid w:val="00AD40B2"/>
    <w:rsid w:val="00AD4979"/>
    <w:rsid w:val="00AD4D7F"/>
    <w:rsid w:val="00AD57ED"/>
    <w:rsid w:val="00AD59F6"/>
    <w:rsid w:val="00AD5D61"/>
    <w:rsid w:val="00AD5F6A"/>
    <w:rsid w:val="00AD6730"/>
    <w:rsid w:val="00AD7C46"/>
    <w:rsid w:val="00AE00C9"/>
    <w:rsid w:val="00AE1096"/>
    <w:rsid w:val="00AE1378"/>
    <w:rsid w:val="00AE14BD"/>
    <w:rsid w:val="00AE1867"/>
    <w:rsid w:val="00AE1A00"/>
    <w:rsid w:val="00AE231A"/>
    <w:rsid w:val="00AE4405"/>
    <w:rsid w:val="00AE450A"/>
    <w:rsid w:val="00AE5351"/>
    <w:rsid w:val="00AE56BD"/>
    <w:rsid w:val="00AE5D8F"/>
    <w:rsid w:val="00AE5D98"/>
    <w:rsid w:val="00AE5E45"/>
    <w:rsid w:val="00AE6370"/>
    <w:rsid w:val="00AF0CB1"/>
    <w:rsid w:val="00AF0EF7"/>
    <w:rsid w:val="00AF1BE5"/>
    <w:rsid w:val="00AF2BC9"/>
    <w:rsid w:val="00AF372C"/>
    <w:rsid w:val="00AF37D7"/>
    <w:rsid w:val="00AF37DA"/>
    <w:rsid w:val="00AF3DF5"/>
    <w:rsid w:val="00AF503C"/>
    <w:rsid w:val="00AF50F9"/>
    <w:rsid w:val="00AF573A"/>
    <w:rsid w:val="00AF59F2"/>
    <w:rsid w:val="00AF5B54"/>
    <w:rsid w:val="00AF5B95"/>
    <w:rsid w:val="00AF6D36"/>
    <w:rsid w:val="00AF6D44"/>
    <w:rsid w:val="00AF7EC0"/>
    <w:rsid w:val="00AF7EDE"/>
    <w:rsid w:val="00B004F2"/>
    <w:rsid w:val="00B006D4"/>
    <w:rsid w:val="00B024CE"/>
    <w:rsid w:val="00B02D9B"/>
    <w:rsid w:val="00B02FEB"/>
    <w:rsid w:val="00B0303B"/>
    <w:rsid w:val="00B03487"/>
    <w:rsid w:val="00B03489"/>
    <w:rsid w:val="00B03B76"/>
    <w:rsid w:val="00B04B71"/>
    <w:rsid w:val="00B0545F"/>
    <w:rsid w:val="00B0570D"/>
    <w:rsid w:val="00B061D2"/>
    <w:rsid w:val="00B06BF7"/>
    <w:rsid w:val="00B078E3"/>
    <w:rsid w:val="00B104EC"/>
    <w:rsid w:val="00B10F68"/>
    <w:rsid w:val="00B12221"/>
    <w:rsid w:val="00B12730"/>
    <w:rsid w:val="00B127C2"/>
    <w:rsid w:val="00B12929"/>
    <w:rsid w:val="00B12B16"/>
    <w:rsid w:val="00B13B90"/>
    <w:rsid w:val="00B14977"/>
    <w:rsid w:val="00B1579F"/>
    <w:rsid w:val="00B15A73"/>
    <w:rsid w:val="00B16A15"/>
    <w:rsid w:val="00B177B4"/>
    <w:rsid w:val="00B177C3"/>
    <w:rsid w:val="00B17C08"/>
    <w:rsid w:val="00B20575"/>
    <w:rsid w:val="00B20623"/>
    <w:rsid w:val="00B20CC6"/>
    <w:rsid w:val="00B20CE9"/>
    <w:rsid w:val="00B214F5"/>
    <w:rsid w:val="00B214FC"/>
    <w:rsid w:val="00B2310D"/>
    <w:rsid w:val="00B237A3"/>
    <w:rsid w:val="00B23ADC"/>
    <w:rsid w:val="00B24650"/>
    <w:rsid w:val="00B246C0"/>
    <w:rsid w:val="00B24753"/>
    <w:rsid w:val="00B24F83"/>
    <w:rsid w:val="00B2556A"/>
    <w:rsid w:val="00B255B6"/>
    <w:rsid w:val="00B2562E"/>
    <w:rsid w:val="00B25A39"/>
    <w:rsid w:val="00B260FA"/>
    <w:rsid w:val="00B26463"/>
    <w:rsid w:val="00B26BEA"/>
    <w:rsid w:val="00B276EF"/>
    <w:rsid w:val="00B27DCD"/>
    <w:rsid w:val="00B3071E"/>
    <w:rsid w:val="00B30737"/>
    <w:rsid w:val="00B30D39"/>
    <w:rsid w:val="00B310A3"/>
    <w:rsid w:val="00B313E8"/>
    <w:rsid w:val="00B317DA"/>
    <w:rsid w:val="00B320FC"/>
    <w:rsid w:val="00B334D2"/>
    <w:rsid w:val="00B34277"/>
    <w:rsid w:val="00B34BB2"/>
    <w:rsid w:val="00B34EFE"/>
    <w:rsid w:val="00B35D34"/>
    <w:rsid w:val="00B365DF"/>
    <w:rsid w:val="00B36A88"/>
    <w:rsid w:val="00B36BDA"/>
    <w:rsid w:val="00B37375"/>
    <w:rsid w:val="00B37F5E"/>
    <w:rsid w:val="00B40A74"/>
    <w:rsid w:val="00B40F48"/>
    <w:rsid w:val="00B4158D"/>
    <w:rsid w:val="00B42094"/>
    <w:rsid w:val="00B4267B"/>
    <w:rsid w:val="00B43132"/>
    <w:rsid w:val="00B432C6"/>
    <w:rsid w:val="00B43369"/>
    <w:rsid w:val="00B43405"/>
    <w:rsid w:val="00B447C7"/>
    <w:rsid w:val="00B44B16"/>
    <w:rsid w:val="00B45075"/>
    <w:rsid w:val="00B454B9"/>
    <w:rsid w:val="00B45B90"/>
    <w:rsid w:val="00B45C45"/>
    <w:rsid w:val="00B45EA4"/>
    <w:rsid w:val="00B4657C"/>
    <w:rsid w:val="00B46831"/>
    <w:rsid w:val="00B46CC9"/>
    <w:rsid w:val="00B47019"/>
    <w:rsid w:val="00B479BA"/>
    <w:rsid w:val="00B47CE7"/>
    <w:rsid w:val="00B47E77"/>
    <w:rsid w:val="00B50B8F"/>
    <w:rsid w:val="00B50D70"/>
    <w:rsid w:val="00B51ED0"/>
    <w:rsid w:val="00B52C06"/>
    <w:rsid w:val="00B5361C"/>
    <w:rsid w:val="00B53E7E"/>
    <w:rsid w:val="00B54065"/>
    <w:rsid w:val="00B54555"/>
    <w:rsid w:val="00B54FAE"/>
    <w:rsid w:val="00B5533B"/>
    <w:rsid w:val="00B55804"/>
    <w:rsid w:val="00B55F5C"/>
    <w:rsid w:val="00B55F8F"/>
    <w:rsid w:val="00B57A27"/>
    <w:rsid w:val="00B57E1F"/>
    <w:rsid w:val="00B605C9"/>
    <w:rsid w:val="00B6070D"/>
    <w:rsid w:val="00B6104D"/>
    <w:rsid w:val="00B61F00"/>
    <w:rsid w:val="00B61F4E"/>
    <w:rsid w:val="00B628D7"/>
    <w:rsid w:val="00B62F1D"/>
    <w:rsid w:val="00B63024"/>
    <w:rsid w:val="00B6460B"/>
    <w:rsid w:val="00B6494F"/>
    <w:rsid w:val="00B6564E"/>
    <w:rsid w:val="00B6596D"/>
    <w:rsid w:val="00B66628"/>
    <w:rsid w:val="00B70069"/>
    <w:rsid w:val="00B703E6"/>
    <w:rsid w:val="00B70A7F"/>
    <w:rsid w:val="00B71E8F"/>
    <w:rsid w:val="00B722BF"/>
    <w:rsid w:val="00B7243D"/>
    <w:rsid w:val="00B72BDB"/>
    <w:rsid w:val="00B72D11"/>
    <w:rsid w:val="00B73A58"/>
    <w:rsid w:val="00B73AC9"/>
    <w:rsid w:val="00B73DD4"/>
    <w:rsid w:val="00B74514"/>
    <w:rsid w:val="00B748A3"/>
    <w:rsid w:val="00B75D4C"/>
    <w:rsid w:val="00B75F01"/>
    <w:rsid w:val="00B762FD"/>
    <w:rsid w:val="00B76494"/>
    <w:rsid w:val="00B76CB6"/>
    <w:rsid w:val="00B77CB0"/>
    <w:rsid w:val="00B80776"/>
    <w:rsid w:val="00B80D64"/>
    <w:rsid w:val="00B80F2D"/>
    <w:rsid w:val="00B82C9D"/>
    <w:rsid w:val="00B84363"/>
    <w:rsid w:val="00B845C1"/>
    <w:rsid w:val="00B846A1"/>
    <w:rsid w:val="00B850E3"/>
    <w:rsid w:val="00B8568C"/>
    <w:rsid w:val="00B85F02"/>
    <w:rsid w:val="00B8631B"/>
    <w:rsid w:val="00B865C7"/>
    <w:rsid w:val="00B86C79"/>
    <w:rsid w:val="00B86D7F"/>
    <w:rsid w:val="00B877A9"/>
    <w:rsid w:val="00B911B7"/>
    <w:rsid w:val="00B91AAF"/>
    <w:rsid w:val="00B922CD"/>
    <w:rsid w:val="00B92572"/>
    <w:rsid w:val="00B92623"/>
    <w:rsid w:val="00B926FB"/>
    <w:rsid w:val="00B9294C"/>
    <w:rsid w:val="00B92FC9"/>
    <w:rsid w:val="00B93313"/>
    <w:rsid w:val="00B93561"/>
    <w:rsid w:val="00B93666"/>
    <w:rsid w:val="00B93E20"/>
    <w:rsid w:val="00B94619"/>
    <w:rsid w:val="00B94819"/>
    <w:rsid w:val="00B948A4"/>
    <w:rsid w:val="00B948C6"/>
    <w:rsid w:val="00B948D9"/>
    <w:rsid w:val="00B948DE"/>
    <w:rsid w:val="00B9564E"/>
    <w:rsid w:val="00B96270"/>
    <w:rsid w:val="00B966D1"/>
    <w:rsid w:val="00B967C0"/>
    <w:rsid w:val="00B97249"/>
    <w:rsid w:val="00B97E0A"/>
    <w:rsid w:val="00BA0413"/>
    <w:rsid w:val="00BA1083"/>
    <w:rsid w:val="00BA157A"/>
    <w:rsid w:val="00BA2FAE"/>
    <w:rsid w:val="00BA3115"/>
    <w:rsid w:val="00BA37FB"/>
    <w:rsid w:val="00BA4AC7"/>
    <w:rsid w:val="00BA554B"/>
    <w:rsid w:val="00BA5B09"/>
    <w:rsid w:val="00BA644F"/>
    <w:rsid w:val="00BA6951"/>
    <w:rsid w:val="00BA7234"/>
    <w:rsid w:val="00BA7C70"/>
    <w:rsid w:val="00BB002F"/>
    <w:rsid w:val="00BB11FE"/>
    <w:rsid w:val="00BB183B"/>
    <w:rsid w:val="00BB1A69"/>
    <w:rsid w:val="00BB1CE2"/>
    <w:rsid w:val="00BB2009"/>
    <w:rsid w:val="00BB211A"/>
    <w:rsid w:val="00BB28B4"/>
    <w:rsid w:val="00BB2E56"/>
    <w:rsid w:val="00BB3532"/>
    <w:rsid w:val="00BB37FF"/>
    <w:rsid w:val="00BB3E36"/>
    <w:rsid w:val="00BB4FB8"/>
    <w:rsid w:val="00BB5AAF"/>
    <w:rsid w:val="00BB606E"/>
    <w:rsid w:val="00BB669B"/>
    <w:rsid w:val="00BB71CE"/>
    <w:rsid w:val="00BB784A"/>
    <w:rsid w:val="00BB7A4D"/>
    <w:rsid w:val="00BB7F18"/>
    <w:rsid w:val="00BC0BE3"/>
    <w:rsid w:val="00BC121C"/>
    <w:rsid w:val="00BC166A"/>
    <w:rsid w:val="00BC255C"/>
    <w:rsid w:val="00BC28B7"/>
    <w:rsid w:val="00BC2C7F"/>
    <w:rsid w:val="00BC3EF8"/>
    <w:rsid w:val="00BC4555"/>
    <w:rsid w:val="00BC468B"/>
    <w:rsid w:val="00BC57AF"/>
    <w:rsid w:val="00BC6D4D"/>
    <w:rsid w:val="00BC710A"/>
    <w:rsid w:val="00BC7927"/>
    <w:rsid w:val="00BC7957"/>
    <w:rsid w:val="00BC7F62"/>
    <w:rsid w:val="00BD1218"/>
    <w:rsid w:val="00BD1412"/>
    <w:rsid w:val="00BD225C"/>
    <w:rsid w:val="00BD2521"/>
    <w:rsid w:val="00BD32BD"/>
    <w:rsid w:val="00BD373A"/>
    <w:rsid w:val="00BD3A07"/>
    <w:rsid w:val="00BD3D51"/>
    <w:rsid w:val="00BD3E0B"/>
    <w:rsid w:val="00BD402F"/>
    <w:rsid w:val="00BD404A"/>
    <w:rsid w:val="00BD41A5"/>
    <w:rsid w:val="00BD50D4"/>
    <w:rsid w:val="00BD571F"/>
    <w:rsid w:val="00BD5E5D"/>
    <w:rsid w:val="00BD6140"/>
    <w:rsid w:val="00BD693E"/>
    <w:rsid w:val="00BD6B9C"/>
    <w:rsid w:val="00BD6C73"/>
    <w:rsid w:val="00BD73C4"/>
    <w:rsid w:val="00BE0ED6"/>
    <w:rsid w:val="00BE171D"/>
    <w:rsid w:val="00BE25B7"/>
    <w:rsid w:val="00BE2F1A"/>
    <w:rsid w:val="00BE3E2E"/>
    <w:rsid w:val="00BE4244"/>
    <w:rsid w:val="00BE4252"/>
    <w:rsid w:val="00BE43A1"/>
    <w:rsid w:val="00BE68DB"/>
    <w:rsid w:val="00BF03BA"/>
    <w:rsid w:val="00BF0654"/>
    <w:rsid w:val="00BF0C1F"/>
    <w:rsid w:val="00BF17F6"/>
    <w:rsid w:val="00BF1C09"/>
    <w:rsid w:val="00BF1C59"/>
    <w:rsid w:val="00BF2ED4"/>
    <w:rsid w:val="00BF39CD"/>
    <w:rsid w:val="00BF3DA1"/>
    <w:rsid w:val="00BF406F"/>
    <w:rsid w:val="00BF6E5C"/>
    <w:rsid w:val="00BF74A2"/>
    <w:rsid w:val="00BF7854"/>
    <w:rsid w:val="00C00125"/>
    <w:rsid w:val="00C006F3"/>
    <w:rsid w:val="00C017B7"/>
    <w:rsid w:val="00C01950"/>
    <w:rsid w:val="00C02B64"/>
    <w:rsid w:val="00C03AAD"/>
    <w:rsid w:val="00C0404A"/>
    <w:rsid w:val="00C04189"/>
    <w:rsid w:val="00C046CA"/>
    <w:rsid w:val="00C048E7"/>
    <w:rsid w:val="00C05384"/>
    <w:rsid w:val="00C05392"/>
    <w:rsid w:val="00C057ED"/>
    <w:rsid w:val="00C0622B"/>
    <w:rsid w:val="00C06451"/>
    <w:rsid w:val="00C0772D"/>
    <w:rsid w:val="00C07C88"/>
    <w:rsid w:val="00C1005B"/>
    <w:rsid w:val="00C10416"/>
    <w:rsid w:val="00C10CDC"/>
    <w:rsid w:val="00C10D48"/>
    <w:rsid w:val="00C10FE2"/>
    <w:rsid w:val="00C111FE"/>
    <w:rsid w:val="00C113C2"/>
    <w:rsid w:val="00C11585"/>
    <w:rsid w:val="00C123BF"/>
    <w:rsid w:val="00C127DC"/>
    <w:rsid w:val="00C12825"/>
    <w:rsid w:val="00C12F38"/>
    <w:rsid w:val="00C13480"/>
    <w:rsid w:val="00C14E6F"/>
    <w:rsid w:val="00C16547"/>
    <w:rsid w:val="00C169DE"/>
    <w:rsid w:val="00C201D1"/>
    <w:rsid w:val="00C208E8"/>
    <w:rsid w:val="00C2100D"/>
    <w:rsid w:val="00C21058"/>
    <w:rsid w:val="00C21A45"/>
    <w:rsid w:val="00C2259D"/>
    <w:rsid w:val="00C22815"/>
    <w:rsid w:val="00C246BE"/>
    <w:rsid w:val="00C25131"/>
    <w:rsid w:val="00C25759"/>
    <w:rsid w:val="00C25CA9"/>
    <w:rsid w:val="00C26578"/>
    <w:rsid w:val="00C26787"/>
    <w:rsid w:val="00C278C5"/>
    <w:rsid w:val="00C303F2"/>
    <w:rsid w:val="00C31315"/>
    <w:rsid w:val="00C31924"/>
    <w:rsid w:val="00C31A51"/>
    <w:rsid w:val="00C32220"/>
    <w:rsid w:val="00C325B4"/>
    <w:rsid w:val="00C327AD"/>
    <w:rsid w:val="00C3293A"/>
    <w:rsid w:val="00C3294E"/>
    <w:rsid w:val="00C32B6C"/>
    <w:rsid w:val="00C34B8E"/>
    <w:rsid w:val="00C35102"/>
    <w:rsid w:val="00C35197"/>
    <w:rsid w:val="00C36989"/>
    <w:rsid w:val="00C36CEC"/>
    <w:rsid w:val="00C3754D"/>
    <w:rsid w:val="00C379A5"/>
    <w:rsid w:val="00C402BC"/>
    <w:rsid w:val="00C406CD"/>
    <w:rsid w:val="00C417ED"/>
    <w:rsid w:val="00C4229C"/>
    <w:rsid w:val="00C4298B"/>
    <w:rsid w:val="00C439BD"/>
    <w:rsid w:val="00C460C8"/>
    <w:rsid w:val="00C46AF5"/>
    <w:rsid w:val="00C474CF"/>
    <w:rsid w:val="00C4790D"/>
    <w:rsid w:val="00C5016C"/>
    <w:rsid w:val="00C50483"/>
    <w:rsid w:val="00C506D4"/>
    <w:rsid w:val="00C50DC0"/>
    <w:rsid w:val="00C50F31"/>
    <w:rsid w:val="00C5139C"/>
    <w:rsid w:val="00C514E7"/>
    <w:rsid w:val="00C52536"/>
    <w:rsid w:val="00C527E7"/>
    <w:rsid w:val="00C52AF5"/>
    <w:rsid w:val="00C539ED"/>
    <w:rsid w:val="00C53C2C"/>
    <w:rsid w:val="00C53F6B"/>
    <w:rsid w:val="00C544BD"/>
    <w:rsid w:val="00C5450D"/>
    <w:rsid w:val="00C54918"/>
    <w:rsid w:val="00C54A4A"/>
    <w:rsid w:val="00C54BDD"/>
    <w:rsid w:val="00C55385"/>
    <w:rsid w:val="00C55491"/>
    <w:rsid w:val="00C55BF4"/>
    <w:rsid w:val="00C56030"/>
    <w:rsid w:val="00C564CA"/>
    <w:rsid w:val="00C566D0"/>
    <w:rsid w:val="00C56CC2"/>
    <w:rsid w:val="00C57805"/>
    <w:rsid w:val="00C579C1"/>
    <w:rsid w:val="00C6063D"/>
    <w:rsid w:val="00C60B2D"/>
    <w:rsid w:val="00C60FAB"/>
    <w:rsid w:val="00C626AE"/>
    <w:rsid w:val="00C638D6"/>
    <w:rsid w:val="00C63A9A"/>
    <w:rsid w:val="00C63BE8"/>
    <w:rsid w:val="00C64D91"/>
    <w:rsid w:val="00C66172"/>
    <w:rsid w:val="00C66486"/>
    <w:rsid w:val="00C668F6"/>
    <w:rsid w:val="00C66EFC"/>
    <w:rsid w:val="00C67094"/>
    <w:rsid w:val="00C67144"/>
    <w:rsid w:val="00C672D7"/>
    <w:rsid w:val="00C67434"/>
    <w:rsid w:val="00C67A55"/>
    <w:rsid w:val="00C67D5F"/>
    <w:rsid w:val="00C67EB7"/>
    <w:rsid w:val="00C67F11"/>
    <w:rsid w:val="00C706F5"/>
    <w:rsid w:val="00C70CD5"/>
    <w:rsid w:val="00C71935"/>
    <w:rsid w:val="00C71FD0"/>
    <w:rsid w:val="00C72079"/>
    <w:rsid w:val="00C723FF"/>
    <w:rsid w:val="00C73B43"/>
    <w:rsid w:val="00C73BE6"/>
    <w:rsid w:val="00C749D2"/>
    <w:rsid w:val="00C751C6"/>
    <w:rsid w:val="00C75332"/>
    <w:rsid w:val="00C75977"/>
    <w:rsid w:val="00C75AD7"/>
    <w:rsid w:val="00C76284"/>
    <w:rsid w:val="00C771C4"/>
    <w:rsid w:val="00C7747B"/>
    <w:rsid w:val="00C81059"/>
    <w:rsid w:val="00C811B9"/>
    <w:rsid w:val="00C81361"/>
    <w:rsid w:val="00C81A12"/>
    <w:rsid w:val="00C81D03"/>
    <w:rsid w:val="00C8233C"/>
    <w:rsid w:val="00C82F16"/>
    <w:rsid w:val="00C839C7"/>
    <w:rsid w:val="00C83F1E"/>
    <w:rsid w:val="00C84BED"/>
    <w:rsid w:val="00C84BF8"/>
    <w:rsid w:val="00C863D5"/>
    <w:rsid w:val="00C86FE8"/>
    <w:rsid w:val="00C87277"/>
    <w:rsid w:val="00C87B3D"/>
    <w:rsid w:val="00C87DAB"/>
    <w:rsid w:val="00C916E4"/>
    <w:rsid w:val="00C91B82"/>
    <w:rsid w:val="00C9262F"/>
    <w:rsid w:val="00C92C16"/>
    <w:rsid w:val="00C92DB1"/>
    <w:rsid w:val="00C93973"/>
    <w:rsid w:val="00C93BC4"/>
    <w:rsid w:val="00C93D74"/>
    <w:rsid w:val="00C94039"/>
    <w:rsid w:val="00C9422D"/>
    <w:rsid w:val="00C94D01"/>
    <w:rsid w:val="00C94EFC"/>
    <w:rsid w:val="00C95A30"/>
    <w:rsid w:val="00C95F6D"/>
    <w:rsid w:val="00C961D7"/>
    <w:rsid w:val="00C9658F"/>
    <w:rsid w:val="00C974B0"/>
    <w:rsid w:val="00C97B0F"/>
    <w:rsid w:val="00C97FFD"/>
    <w:rsid w:val="00CA045E"/>
    <w:rsid w:val="00CA0ACF"/>
    <w:rsid w:val="00CA0E19"/>
    <w:rsid w:val="00CA0E8C"/>
    <w:rsid w:val="00CA138E"/>
    <w:rsid w:val="00CA3387"/>
    <w:rsid w:val="00CA5121"/>
    <w:rsid w:val="00CA5220"/>
    <w:rsid w:val="00CA5835"/>
    <w:rsid w:val="00CA6178"/>
    <w:rsid w:val="00CA65DF"/>
    <w:rsid w:val="00CA773F"/>
    <w:rsid w:val="00CA7DC2"/>
    <w:rsid w:val="00CB01E6"/>
    <w:rsid w:val="00CB0244"/>
    <w:rsid w:val="00CB0415"/>
    <w:rsid w:val="00CB13FF"/>
    <w:rsid w:val="00CB1E24"/>
    <w:rsid w:val="00CB2168"/>
    <w:rsid w:val="00CB25BF"/>
    <w:rsid w:val="00CB2A3E"/>
    <w:rsid w:val="00CB2DAB"/>
    <w:rsid w:val="00CB318F"/>
    <w:rsid w:val="00CB3421"/>
    <w:rsid w:val="00CB34E1"/>
    <w:rsid w:val="00CB4968"/>
    <w:rsid w:val="00CB60D2"/>
    <w:rsid w:val="00CC0FA4"/>
    <w:rsid w:val="00CC2195"/>
    <w:rsid w:val="00CC2362"/>
    <w:rsid w:val="00CC2C16"/>
    <w:rsid w:val="00CC3628"/>
    <w:rsid w:val="00CC3E3B"/>
    <w:rsid w:val="00CC3E50"/>
    <w:rsid w:val="00CC4466"/>
    <w:rsid w:val="00CC4E9B"/>
    <w:rsid w:val="00CC50DC"/>
    <w:rsid w:val="00CC5149"/>
    <w:rsid w:val="00CC5250"/>
    <w:rsid w:val="00CC55DB"/>
    <w:rsid w:val="00CC5956"/>
    <w:rsid w:val="00CC5C98"/>
    <w:rsid w:val="00CD0267"/>
    <w:rsid w:val="00CD08F7"/>
    <w:rsid w:val="00CD1DFE"/>
    <w:rsid w:val="00CD257D"/>
    <w:rsid w:val="00CD4333"/>
    <w:rsid w:val="00CD4CBF"/>
    <w:rsid w:val="00CD5232"/>
    <w:rsid w:val="00CD5461"/>
    <w:rsid w:val="00CD5702"/>
    <w:rsid w:val="00CD63C3"/>
    <w:rsid w:val="00CD676C"/>
    <w:rsid w:val="00CE0011"/>
    <w:rsid w:val="00CE17E3"/>
    <w:rsid w:val="00CE1AF5"/>
    <w:rsid w:val="00CE1B64"/>
    <w:rsid w:val="00CE1CF0"/>
    <w:rsid w:val="00CE3198"/>
    <w:rsid w:val="00CE4254"/>
    <w:rsid w:val="00CE4548"/>
    <w:rsid w:val="00CE4E32"/>
    <w:rsid w:val="00CE51CA"/>
    <w:rsid w:val="00CE6009"/>
    <w:rsid w:val="00CE6AE9"/>
    <w:rsid w:val="00CE6B75"/>
    <w:rsid w:val="00CE6E5C"/>
    <w:rsid w:val="00CE6E91"/>
    <w:rsid w:val="00CE7387"/>
    <w:rsid w:val="00CE7813"/>
    <w:rsid w:val="00CE7D08"/>
    <w:rsid w:val="00CF0B18"/>
    <w:rsid w:val="00CF0BE6"/>
    <w:rsid w:val="00CF137A"/>
    <w:rsid w:val="00CF18B3"/>
    <w:rsid w:val="00CF18CD"/>
    <w:rsid w:val="00CF1976"/>
    <w:rsid w:val="00CF1AE3"/>
    <w:rsid w:val="00CF1B19"/>
    <w:rsid w:val="00CF273D"/>
    <w:rsid w:val="00CF2B9C"/>
    <w:rsid w:val="00CF3439"/>
    <w:rsid w:val="00CF3AB0"/>
    <w:rsid w:val="00CF5553"/>
    <w:rsid w:val="00CF5E98"/>
    <w:rsid w:val="00CF60FD"/>
    <w:rsid w:val="00CF6C3B"/>
    <w:rsid w:val="00CF72BF"/>
    <w:rsid w:val="00CF734B"/>
    <w:rsid w:val="00CF7F78"/>
    <w:rsid w:val="00D004A9"/>
    <w:rsid w:val="00D008A2"/>
    <w:rsid w:val="00D01285"/>
    <w:rsid w:val="00D01854"/>
    <w:rsid w:val="00D02110"/>
    <w:rsid w:val="00D03722"/>
    <w:rsid w:val="00D039BC"/>
    <w:rsid w:val="00D04015"/>
    <w:rsid w:val="00D04C9B"/>
    <w:rsid w:val="00D05392"/>
    <w:rsid w:val="00D05680"/>
    <w:rsid w:val="00D05C18"/>
    <w:rsid w:val="00D05C49"/>
    <w:rsid w:val="00D068C6"/>
    <w:rsid w:val="00D06981"/>
    <w:rsid w:val="00D06D8B"/>
    <w:rsid w:val="00D0748E"/>
    <w:rsid w:val="00D07C1A"/>
    <w:rsid w:val="00D104B0"/>
    <w:rsid w:val="00D108F6"/>
    <w:rsid w:val="00D1140B"/>
    <w:rsid w:val="00D116D1"/>
    <w:rsid w:val="00D12551"/>
    <w:rsid w:val="00D13317"/>
    <w:rsid w:val="00D135D8"/>
    <w:rsid w:val="00D13887"/>
    <w:rsid w:val="00D13A26"/>
    <w:rsid w:val="00D14513"/>
    <w:rsid w:val="00D149E3"/>
    <w:rsid w:val="00D14A34"/>
    <w:rsid w:val="00D14B96"/>
    <w:rsid w:val="00D14C64"/>
    <w:rsid w:val="00D14F0C"/>
    <w:rsid w:val="00D1505C"/>
    <w:rsid w:val="00D163D3"/>
    <w:rsid w:val="00D2023C"/>
    <w:rsid w:val="00D203D8"/>
    <w:rsid w:val="00D20706"/>
    <w:rsid w:val="00D211E5"/>
    <w:rsid w:val="00D21AC9"/>
    <w:rsid w:val="00D21B96"/>
    <w:rsid w:val="00D22085"/>
    <w:rsid w:val="00D229FC"/>
    <w:rsid w:val="00D22B26"/>
    <w:rsid w:val="00D23480"/>
    <w:rsid w:val="00D23699"/>
    <w:rsid w:val="00D23771"/>
    <w:rsid w:val="00D24243"/>
    <w:rsid w:val="00D245CF"/>
    <w:rsid w:val="00D24E2C"/>
    <w:rsid w:val="00D2571F"/>
    <w:rsid w:val="00D2595F"/>
    <w:rsid w:val="00D25D26"/>
    <w:rsid w:val="00D269AE"/>
    <w:rsid w:val="00D27065"/>
    <w:rsid w:val="00D2774A"/>
    <w:rsid w:val="00D27B4F"/>
    <w:rsid w:val="00D30D9E"/>
    <w:rsid w:val="00D3234B"/>
    <w:rsid w:val="00D32552"/>
    <w:rsid w:val="00D32661"/>
    <w:rsid w:val="00D328CD"/>
    <w:rsid w:val="00D33E17"/>
    <w:rsid w:val="00D33FAD"/>
    <w:rsid w:val="00D341AF"/>
    <w:rsid w:val="00D34216"/>
    <w:rsid w:val="00D34FDA"/>
    <w:rsid w:val="00D35087"/>
    <w:rsid w:val="00D35921"/>
    <w:rsid w:val="00D35A4E"/>
    <w:rsid w:val="00D36130"/>
    <w:rsid w:val="00D374BB"/>
    <w:rsid w:val="00D40D7E"/>
    <w:rsid w:val="00D40F68"/>
    <w:rsid w:val="00D421F6"/>
    <w:rsid w:val="00D4272A"/>
    <w:rsid w:val="00D44B8F"/>
    <w:rsid w:val="00D44BA4"/>
    <w:rsid w:val="00D450CC"/>
    <w:rsid w:val="00D450D8"/>
    <w:rsid w:val="00D45A7B"/>
    <w:rsid w:val="00D4623C"/>
    <w:rsid w:val="00D4694C"/>
    <w:rsid w:val="00D501C9"/>
    <w:rsid w:val="00D50B71"/>
    <w:rsid w:val="00D522F9"/>
    <w:rsid w:val="00D52901"/>
    <w:rsid w:val="00D54391"/>
    <w:rsid w:val="00D54410"/>
    <w:rsid w:val="00D55093"/>
    <w:rsid w:val="00D558AF"/>
    <w:rsid w:val="00D5593F"/>
    <w:rsid w:val="00D5632E"/>
    <w:rsid w:val="00D568F9"/>
    <w:rsid w:val="00D571D7"/>
    <w:rsid w:val="00D57E34"/>
    <w:rsid w:val="00D6080E"/>
    <w:rsid w:val="00D61F7E"/>
    <w:rsid w:val="00D62E85"/>
    <w:rsid w:val="00D6373F"/>
    <w:rsid w:val="00D646FD"/>
    <w:rsid w:val="00D650C6"/>
    <w:rsid w:val="00D6523D"/>
    <w:rsid w:val="00D654EA"/>
    <w:rsid w:val="00D660A4"/>
    <w:rsid w:val="00D66BF2"/>
    <w:rsid w:val="00D67016"/>
    <w:rsid w:val="00D676BD"/>
    <w:rsid w:val="00D70348"/>
    <w:rsid w:val="00D70E2B"/>
    <w:rsid w:val="00D70F72"/>
    <w:rsid w:val="00D71049"/>
    <w:rsid w:val="00D715B9"/>
    <w:rsid w:val="00D72453"/>
    <w:rsid w:val="00D72632"/>
    <w:rsid w:val="00D72862"/>
    <w:rsid w:val="00D72CBC"/>
    <w:rsid w:val="00D73046"/>
    <w:rsid w:val="00D730BD"/>
    <w:rsid w:val="00D732F9"/>
    <w:rsid w:val="00D733A2"/>
    <w:rsid w:val="00D73ADE"/>
    <w:rsid w:val="00D74AB9"/>
    <w:rsid w:val="00D75760"/>
    <w:rsid w:val="00D75E26"/>
    <w:rsid w:val="00D7689B"/>
    <w:rsid w:val="00D772CC"/>
    <w:rsid w:val="00D775D8"/>
    <w:rsid w:val="00D779EE"/>
    <w:rsid w:val="00D802F1"/>
    <w:rsid w:val="00D8063F"/>
    <w:rsid w:val="00D81236"/>
    <w:rsid w:val="00D81758"/>
    <w:rsid w:val="00D83EDF"/>
    <w:rsid w:val="00D84164"/>
    <w:rsid w:val="00D84347"/>
    <w:rsid w:val="00D849E6"/>
    <w:rsid w:val="00D84B54"/>
    <w:rsid w:val="00D84C79"/>
    <w:rsid w:val="00D857D8"/>
    <w:rsid w:val="00D85864"/>
    <w:rsid w:val="00D85D90"/>
    <w:rsid w:val="00D86371"/>
    <w:rsid w:val="00D86736"/>
    <w:rsid w:val="00D86FCF"/>
    <w:rsid w:val="00D873AF"/>
    <w:rsid w:val="00D873B8"/>
    <w:rsid w:val="00D900D8"/>
    <w:rsid w:val="00D90968"/>
    <w:rsid w:val="00D90A7A"/>
    <w:rsid w:val="00D9237E"/>
    <w:rsid w:val="00D92679"/>
    <w:rsid w:val="00D93361"/>
    <w:rsid w:val="00D93625"/>
    <w:rsid w:val="00D936F6"/>
    <w:rsid w:val="00D93BE4"/>
    <w:rsid w:val="00D952CF"/>
    <w:rsid w:val="00D95422"/>
    <w:rsid w:val="00D95B06"/>
    <w:rsid w:val="00D96360"/>
    <w:rsid w:val="00D96568"/>
    <w:rsid w:val="00D97EDB"/>
    <w:rsid w:val="00DA1DC3"/>
    <w:rsid w:val="00DA210B"/>
    <w:rsid w:val="00DA2C7D"/>
    <w:rsid w:val="00DA2DD8"/>
    <w:rsid w:val="00DA3603"/>
    <w:rsid w:val="00DA3630"/>
    <w:rsid w:val="00DA3801"/>
    <w:rsid w:val="00DA39EE"/>
    <w:rsid w:val="00DA4138"/>
    <w:rsid w:val="00DA4265"/>
    <w:rsid w:val="00DA6167"/>
    <w:rsid w:val="00DA63E7"/>
    <w:rsid w:val="00DA6A8A"/>
    <w:rsid w:val="00DA6B08"/>
    <w:rsid w:val="00DA6E33"/>
    <w:rsid w:val="00DA7901"/>
    <w:rsid w:val="00DA79C5"/>
    <w:rsid w:val="00DB0925"/>
    <w:rsid w:val="00DB13F3"/>
    <w:rsid w:val="00DB1CE8"/>
    <w:rsid w:val="00DB25E8"/>
    <w:rsid w:val="00DB30F6"/>
    <w:rsid w:val="00DB3279"/>
    <w:rsid w:val="00DB5417"/>
    <w:rsid w:val="00DB5ABE"/>
    <w:rsid w:val="00DB5B40"/>
    <w:rsid w:val="00DB642F"/>
    <w:rsid w:val="00DB6653"/>
    <w:rsid w:val="00DB6E5B"/>
    <w:rsid w:val="00DB74BB"/>
    <w:rsid w:val="00DB792B"/>
    <w:rsid w:val="00DB7DD5"/>
    <w:rsid w:val="00DB7ED9"/>
    <w:rsid w:val="00DC0238"/>
    <w:rsid w:val="00DC0316"/>
    <w:rsid w:val="00DC1742"/>
    <w:rsid w:val="00DC1B07"/>
    <w:rsid w:val="00DC2570"/>
    <w:rsid w:val="00DC29A0"/>
    <w:rsid w:val="00DC38C3"/>
    <w:rsid w:val="00DC39E8"/>
    <w:rsid w:val="00DC3D3F"/>
    <w:rsid w:val="00DC4457"/>
    <w:rsid w:val="00DC48F7"/>
    <w:rsid w:val="00DC5A52"/>
    <w:rsid w:val="00DC5CD4"/>
    <w:rsid w:val="00DC61BD"/>
    <w:rsid w:val="00DC7A4A"/>
    <w:rsid w:val="00DD0355"/>
    <w:rsid w:val="00DD0656"/>
    <w:rsid w:val="00DD0807"/>
    <w:rsid w:val="00DD1581"/>
    <w:rsid w:val="00DD185D"/>
    <w:rsid w:val="00DD1B15"/>
    <w:rsid w:val="00DD1CF2"/>
    <w:rsid w:val="00DD2099"/>
    <w:rsid w:val="00DD2403"/>
    <w:rsid w:val="00DD28B0"/>
    <w:rsid w:val="00DD3066"/>
    <w:rsid w:val="00DD3B9F"/>
    <w:rsid w:val="00DD3E8F"/>
    <w:rsid w:val="00DD3FB9"/>
    <w:rsid w:val="00DD48BA"/>
    <w:rsid w:val="00DD4D04"/>
    <w:rsid w:val="00DD5685"/>
    <w:rsid w:val="00DD59CA"/>
    <w:rsid w:val="00DD5B63"/>
    <w:rsid w:val="00DD5CB6"/>
    <w:rsid w:val="00DD641D"/>
    <w:rsid w:val="00DD74D4"/>
    <w:rsid w:val="00DD7A8D"/>
    <w:rsid w:val="00DE0310"/>
    <w:rsid w:val="00DE0363"/>
    <w:rsid w:val="00DE0EE1"/>
    <w:rsid w:val="00DE1306"/>
    <w:rsid w:val="00DE2DB9"/>
    <w:rsid w:val="00DE50E2"/>
    <w:rsid w:val="00DE53AB"/>
    <w:rsid w:val="00DE65B8"/>
    <w:rsid w:val="00DE6F30"/>
    <w:rsid w:val="00DE70D0"/>
    <w:rsid w:val="00DE7DDC"/>
    <w:rsid w:val="00DF18B9"/>
    <w:rsid w:val="00DF20B3"/>
    <w:rsid w:val="00DF28A5"/>
    <w:rsid w:val="00DF2E9E"/>
    <w:rsid w:val="00DF2FA1"/>
    <w:rsid w:val="00DF3150"/>
    <w:rsid w:val="00DF3412"/>
    <w:rsid w:val="00DF3C4F"/>
    <w:rsid w:val="00DF5631"/>
    <w:rsid w:val="00DF57DE"/>
    <w:rsid w:val="00DF5876"/>
    <w:rsid w:val="00DF5A17"/>
    <w:rsid w:val="00DF6575"/>
    <w:rsid w:val="00DF6916"/>
    <w:rsid w:val="00DF6B13"/>
    <w:rsid w:val="00DF6D85"/>
    <w:rsid w:val="00DF7192"/>
    <w:rsid w:val="00E00AA6"/>
    <w:rsid w:val="00E00DFB"/>
    <w:rsid w:val="00E0116D"/>
    <w:rsid w:val="00E01721"/>
    <w:rsid w:val="00E01C49"/>
    <w:rsid w:val="00E01E43"/>
    <w:rsid w:val="00E0228E"/>
    <w:rsid w:val="00E02A5F"/>
    <w:rsid w:val="00E031EF"/>
    <w:rsid w:val="00E03464"/>
    <w:rsid w:val="00E037FF"/>
    <w:rsid w:val="00E039D9"/>
    <w:rsid w:val="00E03B3A"/>
    <w:rsid w:val="00E042F8"/>
    <w:rsid w:val="00E04A51"/>
    <w:rsid w:val="00E04AB4"/>
    <w:rsid w:val="00E04F2C"/>
    <w:rsid w:val="00E05681"/>
    <w:rsid w:val="00E05C94"/>
    <w:rsid w:val="00E05E17"/>
    <w:rsid w:val="00E06270"/>
    <w:rsid w:val="00E065F7"/>
    <w:rsid w:val="00E06935"/>
    <w:rsid w:val="00E0762A"/>
    <w:rsid w:val="00E076D2"/>
    <w:rsid w:val="00E07728"/>
    <w:rsid w:val="00E07843"/>
    <w:rsid w:val="00E0791D"/>
    <w:rsid w:val="00E107F7"/>
    <w:rsid w:val="00E1111E"/>
    <w:rsid w:val="00E11DB1"/>
    <w:rsid w:val="00E12055"/>
    <w:rsid w:val="00E1221B"/>
    <w:rsid w:val="00E12253"/>
    <w:rsid w:val="00E13290"/>
    <w:rsid w:val="00E139AC"/>
    <w:rsid w:val="00E13CF2"/>
    <w:rsid w:val="00E14D33"/>
    <w:rsid w:val="00E150B7"/>
    <w:rsid w:val="00E157DB"/>
    <w:rsid w:val="00E15F26"/>
    <w:rsid w:val="00E1647C"/>
    <w:rsid w:val="00E16E51"/>
    <w:rsid w:val="00E16F9D"/>
    <w:rsid w:val="00E20AD0"/>
    <w:rsid w:val="00E21193"/>
    <w:rsid w:val="00E214A9"/>
    <w:rsid w:val="00E2196D"/>
    <w:rsid w:val="00E21AA1"/>
    <w:rsid w:val="00E21DB7"/>
    <w:rsid w:val="00E222D1"/>
    <w:rsid w:val="00E225FC"/>
    <w:rsid w:val="00E22A24"/>
    <w:rsid w:val="00E22CAB"/>
    <w:rsid w:val="00E22DCB"/>
    <w:rsid w:val="00E22F88"/>
    <w:rsid w:val="00E232E2"/>
    <w:rsid w:val="00E23DE9"/>
    <w:rsid w:val="00E23F57"/>
    <w:rsid w:val="00E247EA"/>
    <w:rsid w:val="00E25508"/>
    <w:rsid w:val="00E256F5"/>
    <w:rsid w:val="00E25ECB"/>
    <w:rsid w:val="00E262BA"/>
    <w:rsid w:val="00E26A4D"/>
    <w:rsid w:val="00E26BE5"/>
    <w:rsid w:val="00E26CA5"/>
    <w:rsid w:val="00E2798A"/>
    <w:rsid w:val="00E27A3F"/>
    <w:rsid w:val="00E27AF4"/>
    <w:rsid w:val="00E27BFC"/>
    <w:rsid w:val="00E27CFC"/>
    <w:rsid w:val="00E3037B"/>
    <w:rsid w:val="00E30624"/>
    <w:rsid w:val="00E30664"/>
    <w:rsid w:val="00E30A9C"/>
    <w:rsid w:val="00E30EB4"/>
    <w:rsid w:val="00E314B3"/>
    <w:rsid w:val="00E31CA5"/>
    <w:rsid w:val="00E31D67"/>
    <w:rsid w:val="00E3213E"/>
    <w:rsid w:val="00E32191"/>
    <w:rsid w:val="00E3265F"/>
    <w:rsid w:val="00E33355"/>
    <w:rsid w:val="00E33525"/>
    <w:rsid w:val="00E33CB3"/>
    <w:rsid w:val="00E33DCB"/>
    <w:rsid w:val="00E35286"/>
    <w:rsid w:val="00E3566E"/>
    <w:rsid w:val="00E359C0"/>
    <w:rsid w:val="00E36736"/>
    <w:rsid w:val="00E37661"/>
    <w:rsid w:val="00E376EC"/>
    <w:rsid w:val="00E3777A"/>
    <w:rsid w:val="00E37A45"/>
    <w:rsid w:val="00E37A70"/>
    <w:rsid w:val="00E37BA8"/>
    <w:rsid w:val="00E37F6B"/>
    <w:rsid w:val="00E412FB"/>
    <w:rsid w:val="00E4265E"/>
    <w:rsid w:val="00E426BC"/>
    <w:rsid w:val="00E435ED"/>
    <w:rsid w:val="00E436F4"/>
    <w:rsid w:val="00E443E6"/>
    <w:rsid w:val="00E44473"/>
    <w:rsid w:val="00E447FA"/>
    <w:rsid w:val="00E45E61"/>
    <w:rsid w:val="00E460B6"/>
    <w:rsid w:val="00E46C7A"/>
    <w:rsid w:val="00E4763E"/>
    <w:rsid w:val="00E47BB2"/>
    <w:rsid w:val="00E51208"/>
    <w:rsid w:val="00E512B0"/>
    <w:rsid w:val="00E515C0"/>
    <w:rsid w:val="00E54141"/>
    <w:rsid w:val="00E559AD"/>
    <w:rsid w:val="00E55F4C"/>
    <w:rsid w:val="00E561E6"/>
    <w:rsid w:val="00E562A4"/>
    <w:rsid w:val="00E565A8"/>
    <w:rsid w:val="00E56D6D"/>
    <w:rsid w:val="00E56F8C"/>
    <w:rsid w:val="00E57011"/>
    <w:rsid w:val="00E5772A"/>
    <w:rsid w:val="00E579A0"/>
    <w:rsid w:val="00E57D63"/>
    <w:rsid w:val="00E6006A"/>
    <w:rsid w:val="00E6020F"/>
    <w:rsid w:val="00E602A6"/>
    <w:rsid w:val="00E606C5"/>
    <w:rsid w:val="00E60AA5"/>
    <w:rsid w:val="00E60DE8"/>
    <w:rsid w:val="00E61B9D"/>
    <w:rsid w:val="00E61C50"/>
    <w:rsid w:val="00E62A7C"/>
    <w:rsid w:val="00E62C3B"/>
    <w:rsid w:val="00E62F41"/>
    <w:rsid w:val="00E62FC5"/>
    <w:rsid w:val="00E63003"/>
    <w:rsid w:val="00E63223"/>
    <w:rsid w:val="00E63248"/>
    <w:rsid w:val="00E63AA0"/>
    <w:rsid w:val="00E64434"/>
    <w:rsid w:val="00E64AA0"/>
    <w:rsid w:val="00E64E75"/>
    <w:rsid w:val="00E6528D"/>
    <w:rsid w:val="00E65469"/>
    <w:rsid w:val="00E657CC"/>
    <w:rsid w:val="00E65D98"/>
    <w:rsid w:val="00E70D6A"/>
    <w:rsid w:val="00E71860"/>
    <w:rsid w:val="00E71CB1"/>
    <w:rsid w:val="00E72776"/>
    <w:rsid w:val="00E72C38"/>
    <w:rsid w:val="00E72E24"/>
    <w:rsid w:val="00E73BFA"/>
    <w:rsid w:val="00E73E26"/>
    <w:rsid w:val="00E7418F"/>
    <w:rsid w:val="00E756A9"/>
    <w:rsid w:val="00E75C7D"/>
    <w:rsid w:val="00E778DF"/>
    <w:rsid w:val="00E77BF4"/>
    <w:rsid w:val="00E803B6"/>
    <w:rsid w:val="00E83327"/>
    <w:rsid w:val="00E83514"/>
    <w:rsid w:val="00E836B9"/>
    <w:rsid w:val="00E8384B"/>
    <w:rsid w:val="00E84389"/>
    <w:rsid w:val="00E84D9A"/>
    <w:rsid w:val="00E84E4B"/>
    <w:rsid w:val="00E853E9"/>
    <w:rsid w:val="00E85505"/>
    <w:rsid w:val="00E85875"/>
    <w:rsid w:val="00E85D56"/>
    <w:rsid w:val="00E86007"/>
    <w:rsid w:val="00E864A1"/>
    <w:rsid w:val="00E86873"/>
    <w:rsid w:val="00E86E8C"/>
    <w:rsid w:val="00E87180"/>
    <w:rsid w:val="00E8726B"/>
    <w:rsid w:val="00E87278"/>
    <w:rsid w:val="00E9153F"/>
    <w:rsid w:val="00E91943"/>
    <w:rsid w:val="00E92A6F"/>
    <w:rsid w:val="00E92DA1"/>
    <w:rsid w:val="00E932E8"/>
    <w:rsid w:val="00E93629"/>
    <w:rsid w:val="00E939D2"/>
    <w:rsid w:val="00E946CF"/>
    <w:rsid w:val="00E949E1"/>
    <w:rsid w:val="00E94D72"/>
    <w:rsid w:val="00E95E97"/>
    <w:rsid w:val="00E9612F"/>
    <w:rsid w:val="00E96CFB"/>
    <w:rsid w:val="00E970DB"/>
    <w:rsid w:val="00E972DA"/>
    <w:rsid w:val="00E97978"/>
    <w:rsid w:val="00E97B63"/>
    <w:rsid w:val="00E97EC0"/>
    <w:rsid w:val="00E97F26"/>
    <w:rsid w:val="00EA058F"/>
    <w:rsid w:val="00EA1C52"/>
    <w:rsid w:val="00EA2E91"/>
    <w:rsid w:val="00EA3C7F"/>
    <w:rsid w:val="00EA4164"/>
    <w:rsid w:val="00EA5AB0"/>
    <w:rsid w:val="00EA6650"/>
    <w:rsid w:val="00EA6671"/>
    <w:rsid w:val="00EA7425"/>
    <w:rsid w:val="00EA7A99"/>
    <w:rsid w:val="00EA7D52"/>
    <w:rsid w:val="00EB0501"/>
    <w:rsid w:val="00EB0B4B"/>
    <w:rsid w:val="00EB0D22"/>
    <w:rsid w:val="00EB1031"/>
    <w:rsid w:val="00EB1749"/>
    <w:rsid w:val="00EB1A51"/>
    <w:rsid w:val="00EB1DA0"/>
    <w:rsid w:val="00EB1EFF"/>
    <w:rsid w:val="00EB2438"/>
    <w:rsid w:val="00EB2C04"/>
    <w:rsid w:val="00EB3782"/>
    <w:rsid w:val="00EB4687"/>
    <w:rsid w:val="00EB4F2D"/>
    <w:rsid w:val="00EB54D3"/>
    <w:rsid w:val="00EB57DC"/>
    <w:rsid w:val="00EB734B"/>
    <w:rsid w:val="00EC0112"/>
    <w:rsid w:val="00EC0368"/>
    <w:rsid w:val="00EC0905"/>
    <w:rsid w:val="00EC10DA"/>
    <w:rsid w:val="00EC1418"/>
    <w:rsid w:val="00EC1663"/>
    <w:rsid w:val="00EC1A32"/>
    <w:rsid w:val="00EC216D"/>
    <w:rsid w:val="00EC24DB"/>
    <w:rsid w:val="00EC2B47"/>
    <w:rsid w:val="00EC2F12"/>
    <w:rsid w:val="00EC328C"/>
    <w:rsid w:val="00EC46CB"/>
    <w:rsid w:val="00EC47E4"/>
    <w:rsid w:val="00EC5390"/>
    <w:rsid w:val="00EC618F"/>
    <w:rsid w:val="00EC72E1"/>
    <w:rsid w:val="00EC738D"/>
    <w:rsid w:val="00EC7878"/>
    <w:rsid w:val="00ED092D"/>
    <w:rsid w:val="00ED0A6F"/>
    <w:rsid w:val="00ED0C58"/>
    <w:rsid w:val="00ED1039"/>
    <w:rsid w:val="00ED31D6"/>
    <w:rsid w:val="00ED3941"/>
    <w:rsid w:val="00ED4873"/>
    <w:rsid w:val="00ED4A8E"/>
    <w:rsid w:val="00ED58C1"/>
    <w:rsid w:val="00ED6081"/>
    <w:rsid w:val="00ED726E"/>
    <w:rsid w:val="00ED78F6"/>
    <w:rsid w:val="00ED7DA0"/>
    <w:rsid w:val="00EE077D"/>
    <w:rsid w:val="00EE19C6"/>
    <w:rsid w:val="00EE4344"/>
    <w:rsid w:val="00EE4AE8"/>
    <w:rsid w:val="00EE6163"/>
    <w:rsid w:val="00EE6690"/>
    <w:rsid w:val="00EE6B01"/>
    <w:rsid w:val="00EE7D50"/>
    <w:rsid w:val="00EF00C2"/>
    <w:rsid w:val="00EF0275"/>
    <w:rsid w:val="00EF19D5"/>
    <w:rsid w:val="00EF1C38"/>
    <w:rsid w:val="00EF2C35"/>
    <w:rsid w:val="00EF424B"/>
    <w:rsid w:val="00EF4CA1"/>
    <w:rsid w:val="00EF5357"/>
    <w:rsid w:val="00EF5FD1"/>
    <w:rsid w:val="00EF6186"/>
    <w:rsid w:val="00EF67B9"/>
    <w:rsid w:val="00EF6ADC"/>
    <w:rsid w:val="00EF75C6"/>
    <w:rsid w:val="00EF762E"/>
    <w:rsid w:val="00EF7663"/>
    <w:rsid w:val="00EF7797"/>
    <w:rsid w:val="00EF7E71"/>
    <w:rsid w:val="00F01134"/>
    <w:rsid w:val="00F011FC"/>
    <w:rsid w:val="00F01690"/>
    <w:rsid w:val="00F02C21"/>
    <w:rsid w:val="00F02FE9"/>
    <w:rsid w:val="00F03107"/>
    <w:rsid w:val="00F03A51"/>
    <w:rsid w:val="00F04258"/>
    <w:rsid w:val="00F047B1"/>
    <w:rsid w:val="00F05DF6"/>
    <w:rsid w:val="00F060A8"/>
    <w:rsid w:val="00F068C6"/>
    <w:rsid w:val="00F07416"/>
    <w:rsid w:val="00F07CEB"/>
    <w:rsid w:val="00F10AFC"/>
    <w:rsid w:val="00F10F1C"/>
    <w:rsid w:val="00F1184C"/>
    <w:rsid w:val="00F12651"/>
    <w:rsid w:val="00F14035"/>
    <w:rsid w:val="00F14090"/>
    <w:rsid w:val="00F1575E"/>
    <w:rsid w:val="00F1595D"/>
    <w:rsid w:val="00F15BD9"/>
    <w:rsid w:val="00F15C3C"/>
    <w:rsid w:val="00F17033"/>
    <w:rsid w:val="00F174A8"/>
    <w:rsid w:val="00F175D8"/>
    <w:rsid w:val="00F17FDC"/>
    <w:rsid w:val="00F2182B"/>
    <w:rsid w:val="00F218D4"/>
    <w:rsid w:val="00F21C7A"/>
    <w:rsid w:val="00F22335"/>
    <w:rsid w:val="00F22366"/>
    <w:rsid w:val="00F22577"/>
    <w:rsid w:val="00F22C89"/>
    <w:rsid w:val="00F2486C"/>
    <w:rsid w:val="00F24B1D"/>
    <w:rsid w:val="00F24F1B"/>
    <w:rsid w:val="00F24FFE"/>
    <w:rsid w:val="00F251A7"/>
    <w:rsid w:val="00F258EA"/>
    <w:rsid w:val="00F26543"/>
    <w:rsid w:val="00F26612"/>
    <w:rsid w:val="00F2698D"/>
    <w:rsid w:val="00F26D45"/>
    <w:rsid w:val="00F273F6"/>
    <w:rsid w:val="00F278F2"/>
    <w:rsid w:val="00F27955"/>
    <w:rsid w:val="00F27BFA"/>
    <w:rsid w:val="00F30E87"/>
    <w:rsid w:val="00F310D2"/>
    <w:rsid w:val="00F313E1"/>
    <w:rsid w:val="00F32D18"/>
    <w:rsid w:val="00F33B16"/>
    <w:rsid w:val="00F33B67"/>
    <w:rsid w:val="00F33D8D"/>
    <w:rsid w:val="00F33EAC"/>
    <w:rsid w:val="00F34643"/>
    <w:rsid w:val="00F34A34"/>
    <w:rsid w:val="00F34D7F"/>
    <w:rsid w:val="00F34E35"/>
    <w:rsid w:val="00F35145"/>
    <w:rsid w:val="00F35614"/>
    <w:rsid w:val="00F35627"/>
    <w:rsid w:val="00F3578D"/>
    <w:rsid w:val="00F35DB3"/>
    <w:rsid w:val="00F36B04"/>
    <w:rsid w:val="00F37F49"/>
    <w:rsid w:val="00F405B6"/>
    <w:rsid w:val="00F40AD9"/>
    <w:rsid w:val="00F41C40"/>
    <w:rsid w:val="00F426BF"/>
    <w:rsid w:val="00F426FD"/>
    <w:rsid w:val="00F42738"/>
    <w:rsid w:val="00F428D9"/>
    <w:rsid w:val="00F429BB"/>
    <w:rsid w:val="00F42A4F"/>
    <w:rsid w:val="00F43DDE"/>
    <w:rsid w:val="00F44117"/>
    <w:rsid w:val="00F4491E"/>
    <w:rsid w:val="00F449E3"/>
    <w:rsid w:val="00F44D7A"/>
    <w:rsid w:val="00F45F3D"/>
    <w:rsid w:val="00F468D0"/>
    <w:rsid w:val="00F47B27"/>
    <w:rsid w:val="00F47B56"/>
    <w:rsid w:val="00F51C2B"/>
    <w:rsid w:val="00F520B8"/>
    <w:rsid w:val="00F52D29"/>
    <w:rsid w:val="00F531A4"/>
    <w:rsid w:val="00F536DB"/>
    <w:rsid w:val="00F53EC5"/>
    <w:rsid w:val="00F54778"/>
    <w:rsid w:val="00F55175"/>
    <w:rsid w:val="00F56CFF"/>
    <w:rsid w:val="00F56F6D"/>
    <w:rsid w:val="00F57092"/>
    <w:rsid w:val="00F57277"/>
    <w:rsid w:val="00F57686"/>
    <w:rsid w:val="00F5772D"/>
    <w:rsid w:val="00F60337"/>
    <w:rsid w:val="00F608B0"/>
    <w:rsid w:val="00F60E33"/>
    <w:rsid w:val="00F61381"/>
    <w:rsid w:val="00F61E13"/>
    <w:rsid w:val="00F63184"/>
    <w:rsid w:val="00F63623"/>
    <w:rsid w:val="00F64668"/>
    <w:rsid w:val="00F6490C"/>
    <w:rsid w:val="00F64A91"/>
    <w:rsid w:val="00F6517D"/>
    <w:rsid w:val="00F656E3"/>
    <w:rsid w:val="00F66419"/>
    <w:rsid w:val="00F66475"/>
    <w:rsid w:val="00F6667F"/>
    <w:rsid w:val="00F66862"/>
    <w:rsid w:val="00F67606"/>
    <w:rsid w:val="00F708DC"/>
    <w:rsid w:val="00F70DC7"/>
    <w:rsid w:val="00F71138"/>
    <w:rsid w:val="00F72BAC"/>
    <w:rsid w:val="00F730D8"/>
    <w:rsid w:val="00F731AA"/>
    <w:rsid w:val="00F74694"/>
    <w:rsid w:val="00F75BE3"/>
    <w:rsid w:val="00F75FDC"/>
    <w:rsid w:val="00F765CC"/>
    <w:rsid w:val="00F76BCC"/>
    <w:rsid w:val="00F76D46"/>
    <w:rsid w:val="00F77A5B"/>
    <w:rsid w:val="00F77AC3"/>
    <w:rsid w:val="00F803B1"/>
    <w:rsid w:val="00F80F2D"/>
    <w:rsid w:val="00F81265"/>
    <w:rsid w:val="00F81B1B"/>
    <w:rsid w:val="00F81DE3"/>
    <w:rsid w:val="00F81F9B"/>
    <w:rsid w:val="00F8212D"/>
    <w:rsid w:val="00F82840"/>
    <w:rsid w:val="00F8305E"/>
    <w:rsid w:val="00F83571"/>
    <w:rsid w:val="00F83BFC"/>
    <w:rsid w:val="00F84BDA"/>
    <w:rsid w:val="00F853BB"/>
    <w:rsid w:val="00F86A88"/>
    <w:rsid w:val="00F87548"/>
    <w:rsid w:val="00F875E0"/>
    <w:rsid w:val="00F8793C"/>
    <w:rsid w:val="00F87AB4"/>
    <w:rsid w:val="00F91462"/>
    <w:rsid w:val="00F916F9"/>
    <w:rsid w:val="00F91AE8"/>
    <w:rsid w:val="00F92581"/>
    <w:rsid w:val="00F92894"/>
    <w:rsid w:val="00F92FE6"/>
    <w:rsid w:val="00F93307"/>
    <w:rsid w:val="00F9333E"/>
    <w:rsid w:val="00F93A44"/>
    <w:rsid w:val="00F94194"/>
    <w:rsid w:val="00F94686"/>
    <w:rsid w:val="00F96964"/>
    <w:rsid w:val="00F96E79"/>
    <w:rsid w:val="00F97866"/>
    <w:rsid w:val="00FA060C"/>
    <w:rsid w:val="00FA06B0"/>
    <w:rsid w:val="00FA1B56"/>
    <w:rsid w:val="00FA267E"/>
    <w:rsid w:val="00FA3775"/>
    <w:rsid w:val="00FA4062"/>
    <w:rsid w:val="00FA4CFD"/>
    <w:rsid w:val="00FA54CA"/>
    <w:rsid w:val="00FA5C26"/>
    <w:rsid w:val="00FA6095"/>
    <w:rsid w:val="00FA6373"/>
    <w:rsid w:val="00FA6AD9"/>
    <w:rsid w:val="00FA74A0"/>
    <w:rsid w:val="00FA757B"/>
    <w:rsid w:val="00FA782C"/>
    <w:rsid w:val="00FA7FC5"/>
    <w:rsid w:val="00FB07EC"/>
    <w:rsid w:val="00FB0ED1"/>
    <w:rsid w:val="00FB1352"/>
    <w:rsid w:val="00FB155D"/>
    <w:rsid w:val="00FB16A8"/>
    <w:rsid w:val="00FB1B9D"/>
    <w:rsid w:val="00FB1CA0"/>
    <w:rsid w:val="00FB28B9"/>
    <w:rsid w:val="00FB3789"/>
    <w:rsid w:val="00FB3DC1"/>
    <w:rsid w:val="00FB41A8"/>
    <w:rsid w:val="00FB44C9"/>
    <w:rsid w:val="00FB5A31"/>
    <w:rsid w:val="00FB5EF9"/>
    <w:rsid w:val="00FB6B3B"/>
    <w:rsid w:val="00FB6FDA"/>
    <w:rsid w:val="00FB6FF2"/>
    <w:rsid w:val="00FB7369"/>
    <w:rsid w:val="00FB7624"/>
    <w:rsid w:val="00FB7E7A"/>
    <w:rsid w:val="00FC00C5"/>
    <w:rsid w:val="00FC05CB"/>
    <w:rsid w:val="00FC0622"/>
    <w:rsid w:val="00FC0DCF"/>
    <w:rsid w:val="00FC359B"/>
    <w:rsid w:val="00FC3A60"/>
    <w:rsid w:val="00FC452A"/>
    <w:rsid w:val="00FC4E7B"/>
    <w:rsid w:val="00FC5024"/>
    <w:rsid w:val="00FC50FB"/>
    <w:rsid w:val="00FC6092"/>
    <w:rsid w:val="00FC6247"/>
    <w:rsid w:val="00FC7045"/>
    <w:rsid w:val="00FC736D"/>
    <w:rsid w:val="00FC7B1F"/>
    <w:rsid w:val="00FC7CC2"/>
    <w:rsid w:val="00FD04E7"/>
    <w:rsid w:val="00FD1285"/>
    <w:rsid w:val="00FD1446"/>
    <w:rsid w:val="00FD1A06"/>
    <w:rsid w:val="00FD1B7D"/>
    <w:rsid w:val="00FD2B04"/>
    <w:rsid w:val="00FD2B93"/>
    <w:rsid w:val="00FD3423"/>
    <w:rsid w:val="00FD3483"/>
    <w:rsid w:val="00FD38AC"/>
    <w:rsid w:val="00FD3BDC"/>
    <w:rsid w:val="00FD481A"/>
    <w:rsid w:val="00FD4CD3"/>
    <w:rsid w:val="00FD53CE"/>
    <w:rsid w:val="00FD5577"/>
    <w:rsid w:val="00FD5821"/>
    <w:rsid w:val="00FD58A8"/>
    <w:rsid w:val="00FD5ABC"/>
    <w:rsid w:val="00FD67FD"/>
    <w:rsid w:val="00FD6BFB"/>
    <w:rsid w:val="00FD70CB"/>
    <w:rsid w:val="00FE04A8"/>
    <w:rsid w:val="00FE0BBF"/>
    <w:rsid w:val="00FE1254"/>
    <w:rsid w:val="00FE200E"/>
    <w:rsid w:val="00FE3E87"/>
    <w:rsid w:val="00FE4966"/>
    <w:rsid w:val="00FE4BF9"/>
    <w:rsid w:val="00FE589D"/>
    <w:rsid w:val="00FE5986"/>
    <w:rsid w:val="00FE62EB"/>
    <w:rsid w:val="00FE6938"/>
    <w:rsid w:val="00FE6CE5"/>
    <w:rsid w:val="00FF009B"/>
    <w:rsid w:val="00FF0761"/>
    <w:rsid w:val="00FF0886"/>
    <w:rsid w:val="00FF1D29"/>
    <w:rsid w:val="00FF1FE5"/>
    <w:rsid w:val="00FF223A"/>
    <w:rsid w:val="00FF274C"/>
    <w:rsid w:val="00FF2B29"/>
    <w:rsid w:val="00FF2BC3"/>
    <w:rsid w:val="00FF2C76"/>
    <w:rsid w:val="00FF3973"/>
    <w:rsid w:val="00FF4135"/>
    <w:rsid w:val="00FF435D"/>
    <w:rsid w:val="00FF4CF9"/>
    <w:rsid w:val="00FF5234"/>
    <w:rsid w:val="00FF5478"/>
    <w:rsid w:val="00FF56E6"/>
    <w:rsid w:val="00FF6632"/>
    <w:rsid w:val="00FF6B4E"/>
    <w:rsid w:val="00FF759C"/>
    <w:rsid w:val="00FF7747"/>
    <w:rsid w:val="00FF7F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8DBA054"/>
  <w14:defaultImageDpi w14:val="0"/>
  <w15:docId w15:val="{AA9391F1-BCD2-42F1-93F3-29DEB8E4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9" w:qFormat="1"/>
    <w:lsdException w:name="heading 5" w:uiPriority="9" w:qFormat="1"/>
    <w:lsdException w:name="heading 6" w:uiPriority="9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index heading" w:uiPriority="99"/>
    <w:lsdException w:name="caption" w:uiPriority="35" w:qFormat="1"/>
    <w:lsdException w:name="footnote reference" w:uiPriority="99"/>
    <w:lsdException w:name="annotation reference" w:uiPriority="99"/>
    <w:lsdException w:name="page number" w:uiPriority="99"/>
    <w:lsdException w:name="List Bullet" w:uiPriority="99"/>
    <w:lsdException w:name="List Number" w:uiPriority="99"/>
    <w:lsdException w:name="List Bullet 2" w:uiPriority="99"/>
    <w:lsdException w:name="List Bullet 3" w:uiPriority="99"/>
    <w:lsdException w:name="Title" w:uiPriority="10" w:qFormat="1"/>
    <w:lsdException w:name="Default Paragraph Font" w:uiPriority="1"/>
    <w:lsdException w:name="Body Text" w:uiPriority="99"/>
    <w:lsdException w:name="Body Text Indent" w:uiPriority="99"/>
    <w:lsdException w:name="Subtitle" w:uiPriority="11"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Preformatted" w:semiHidden="1" w:uiPriority="99"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70D6A"/>
    <w:pPr>
      <w:spacing w:line="276" w:lineRule="auto"/>
    </w:pPr>
    <w:rPr>
      <w:rFonts w:ascii="Arial" w:hAnsi="Arial" w:cs="Arial"/>
      <w:color w:val="000000"/>
      <w:sz w:val="22"/>
      <w:szCs w:val="22"/>
    </w:rPr>
  </w:style>
  <w:style w:type="paragraph" w:styleId="Heading1">
    <w:name w:val="heading 1"/>
    <w:basedOn w:val="Normal"/>
    <w:next w:val="Normal"/>
    <w:link w:val="Heading1Char"/>
    <w:uiPriority w:val="9"/>
    <w:qFormat/>
    <w:rsid w:val="00857DFC"/>
    <w:pPr>
      <w:autoSpaceDE w:val="0"/>
      <w:autoSpaceDN w:val="0"/>
      <w:spacing w:before="240" w:after="120" w:line="240" w:lineRule="auto"/>
      <w:outlineLvl w:val="0"/>
    </w:pPr>
    <w:rPr>
      <w:rFonts w:ascii="Calibri" w:hAnsi="Calibri" w:cs="Times New Roman"/>
      <w:b/>
      <w:bCs/>
      <w:i/>
      <w:color w:val="auto"/>
      <w:sz w:val="32"/>
      <w:szCs w:val="28"/>
      <w:lang w:eastAsia="en-US"/>
    </w:rPr>
  </w:style>
  <w:style w:type="paragraph" w:styleId="Heading2">
    <w:name w:val="heading 2"/>
    <w:basedOn w:val="Heading1"/>
    <w:next w:val="Normal"/>
    <w:link w:val="Heading2Char"/>
    <w:uiPriority w:val="9"/>
    <w:unhideWhenUsed/>
    <w:qFormat/>
    <w:rsid w:val="00857DFC"/>
    <w:pPr>
      <w:outlineLvl w:val="1"/>
    </w:pPr>
    <w:rPr>
      <w:i w:val="0"/>
      <w:sz w:val="28"/>
    </w:rPr>
  </w:style>
  <w:style w:type="paragraph" w:styleId="Heading3">
    <w:name w:val="heading 3"/>
    <w:basedOn w:val="Heading2"/>
    <w:next w:val="Normal"/>
    <w:link w:val="Heading3Char"/>
    <w:uiPriority w:val="9"/>
    <w:unhideWhenUsed/>
    <w:qFormat/>
    <w:rsid w:val="0084130B"/>
    <w:pPr>
      <w:outlineLvl w:val="2"/>
    </w:pPr>
    <w:rPr>
      <w:sz w:val="26"/>
      <w:szCs w:val="26"/>
    </w:rPr>
  </w:style>
  <w:style w:type="paragraph" w:styleId="Heading4">
    <w:name w:val="heading 4"/>
    <w:basedOn w:val="Normal"/>
    <w:next w:val="Normal"/>
    <w:link w:val="Heading4Char"/>
    <w:uiPriority w:val="99"/>
    <w:unhideWhenUsed/>
    <w:qFormat/>
    <w:rsid w:val="00F52D29"/>
    <w:pPr>
      <w:keepNext/>
      <w:keepLines/>
      <w:autoSpaceDE w:val="0"/>
      <w:autoSpaceDN w:val="0"/>
      <w:spacing w:before="200" w:line="240" w:lineRule="auto"/>
      <w:outlineLvl w:val="3"/>
    </w:pPr>
    <w:rPr>
      <w:rFonts w:ascii="Cambria" w:hAnsi="Cambria" w:cs="Times New Roman"/>
      <w:b/>
      <w:bCs/>
      <w:i/>
      <w:iCs/>
      <w:color w:val="4F81BD"/>
      <w:sz w:val="24"/>
      <w:szCs w:val="24"/>
      <w:lang w:val="en-US" w:eastAsia="en-US"/>
    </w:rPr>
  </w:style>
  <w:style w:type="paragraph" w:styleId="Heading5">
    <w:name w:val="heading 5"/>
    <w:basedOn w:val="Normal"/>
    <w:next w:val="Normal"/>
    <w:link w:val="Heading5Char"/>
    <w:uiPriority w:val="9"/>
    <w:unhideWhenUsed/>
    <w:qFormat/>
    <w:rsid w:val="00F52D29"/>
    <w:pPr>
      <w:keepNext/>
      <w:keepLines/>
      <w:autoSpaceDE w:val="0"/>
      <w:autoSpaceDN w:val="0"/>
      <w:spacing w:before="200" w:line="240" w:lineRule="auto"/>
      <w:outlineLvl w:val="4"/>
    </w:pPr>
    <w:rPr>
      <w:rFonts w:ascii="Cambria" w:hAnsi="Cambria" w:cs="Times New Roman"/>
      <w:color w:val="243F60"/>
      <w:sz w:val="24"/>
      <w:szCs w:val="24"/>
      <w:lang w:val="en-US" w:eastAsia="en-US"/>
    </w:rPr>
  </w:style>
  <w:style w:type="paragraph" w:styleId="Heading6">
    <w:name w:val="heading 6"/>
    <w:basedOn w:val="Normal"/>
    <w:next w:val="Normal"/>
    <w:link w:val="Heading6Char"/>
    <w:uiPriority w:val="99"/>
    <w:unhideWhenUsed/>
    <w:qFormat/>
    <w:rsid w:val="00F52D29"/>
    <w:pPr>
      <w:keepNext/>
      <w:keepLines/>
      <w:autoSpaceDE w:val="0"/>
      <w:autoSpaceDN w:val="0"/>
      <w:spacing w:before="200" w:line="240" w:lineRule="auto"/>
      <w:outlineLvl w:val="5"/>
    </w:pPr>
    <w:rPr>
      <w:rFonts w:ascii="Cambria" w:hAnsi="Cambria" w:cs="Times New Roman"/>
      <w:i/>
      <w:iCs/>
      <w:color w:val="243F60"/>
      <w:sz w:val="24"/>
      <w:szCs w:val="24"/>
      <w:lang w:val="en-US" w:eastAsia="en-US"/>
    </w:rPr>
  </w:style>
  <w:style w:type="paragraph" w:styleId="Heading7">
    <w:name w:val="heading 7"/>
    <w:basedOn w:val="Normal"/>
    <w:next w:val="Normal"/>
    <w:link w:val="Heading7Char"/>
    <w:uiPriority w:val="9"/>
    <w:unhideWhenUsed/>
    <w:qFormat/>
    <w:rsid w:val="00F52D29"/>
    <w:pPr>
      <w:keepNext/>
      <w:keepLines/>
      <w:autoSpaceDE w:val="0"/>
      <w:autoSpaceDN w:val="0"/>
      <w:spacing w:before="200" w:line="240" w:lineRule="auto"/>
      <w:outlineLvl w:val="6"/>
    </w:pPr>
    <w:rPr>
      <w:rFonts w:ascii="Cambria" w:hAnsi="Cambria" w:cs="Times New Roman"/>
      <w:i/>
      <w:iCs/>
      <w:color w:val="404040"/>
      <w:sz w:val="24"/>
      <w:szCs w:val="24"/>
      <w:lang w:val="en-US" w:eastAsia="en-US"/>
    </w:rPr>
  </w:style>
  <w:style w:type="paragraph" w:styleId="Heading8">
    <w:name w:val="heading 8"/>
    <w:basedOn w:val="Normal"/>
    <w:next w:val="Normal"/>
    <w:link w:val="Heading8Char"/>
    <w:uiPriority w:val="9"/>
    <w:unhideWhenUsed/>
    <w:qFormat/>
    <w:rsid w:val="00F52D29"/>
    <w:pPr>
      <w:keepNext/>
      <w:keepLines/>
      <w:autoSpaceDE w:val="0"/>
      <w:autoSpaceDN w:val="0"/>
      <w:spacing w:before="200" w:line="240" w:lineRule="auto"/>
      <w:outlineLvl w:val="7"/>
    </w:pPr>
    <w:rPr>
      <w:rFonts w:ascii="Cambria" w:hAnsi="Cambria" w:cs="Times New Roman"/>
      <w:color w:val="4F81BD"/>
      <w:sz w:val="20"/>
      <w:szCs w:val="20"/>
      <w:lang w:val="en-US" w:eastAsia="en-US"/>
    </w:rPr>
  </w:style>
  <w:style w:type="paragraph" w:styleId="Heading9">
    <w:name w:val="heading 9"/>
    <w:basedOn w:val="Normal"/>
    <w:next w:val="Normal"/>
    <w:link w:val="Heading9Char"/>
    <w:uiPriority w:val="9"/>
    <w:unhideWhenUsed/>
    <w:qFormat/>
    <w:rsid w:val="00F52D29"/>
    <w:pPr>
      <w:keepNext/>
      <w:keepLines/>
      <w:autoSpaceDE w:val="0"/>
      <w:autoSpaceDN w:val="0"/>
      <w:spacing w:before="200" w:line="240" w:lineRule="auto"/>
      <w:outlineLvl w:val="8"/>
    </w:pPr>
    <w:rPr>
      <w:rFonts w:ascii="Cambria" w:hAnsi="Cambria" w:cs="Times New Roman"/>
      <w:i/>
      <w:iCs/>
      <w:color w:val="40404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57DFC"/>
    <w:rPr>
      <w:rFonts w:ascii="Calibri" w:hAnsi="Calibri" w:cs="Times New Roman"/>
      <w:b/>
      <w:bCs/>
      <w:i/>
      <w:sz w:val="28"/>
      <w:szCs w:val="28"/>
      <w:lang w:val="x-none" w:eastAsia="en-US"/>
    </w:rPr>
  </w:style>
  <w:style w:type="character" w:customStyle="1" w:styleId="Heading2Char">
    <w:name w:val="Heading 2 Char"/>
    <w:basedOn w:val="DefaultParagraphFont"/>
    <w:link w:val="Heading2"/>
    <w:uiPriority w:val="9"/>
    <w:locked/>
    <w:rsid w:val="00857DFC"/>
    <w:rPr>
      <w:rFonts w:ascii="Calibri" w:hAnsi="Calibri" w:cs="Times New Roman"/>
      <w:b/>
      <w:bCs/>
      <w:sz w:val="28"/>
      <w:szCs w:val="28"/>
      <w:lang w:val="x-none" w:eastAsia="en-US"/>
    </w:rPr>
  </w:style>
  <w:style w:type="character" w:customStyle="1" w:styleId="Heading3Char">
    <w:name w:val="Heading 3 Char"/>
    <w:basedOn w:val="DefaultParagraphFont"/>
    <w:link w:val="Heading3"/>
    <w:uiPriority w:val="9"/>
    <w:locked/>
    <w:rsid w:val="0084130B"/>
    <w:rPr>
      <w:rFonts w:ascii="Calibri" w:hAnsi="Calibri" w:cs="Times New Roman"/>
      <w:b/>
      <w:bCs/>
      <w:sz w:val="26"/>
      <w:szCs w:val="26"/>
      <w:lang w:val="x-none" w:eastAsia="en-US"/>
    </w:rPr>
  </w:style>
  <w:style w:type="character" w:customStyle="1" w:styleId="Heading4Char">
    <w:name w:val="Heading 4 Char"/>
    <w:basedOn w:val="DefaultParagraphFont"/>
    <w:link w:val="Heading4"/>
    <w:uiPriority w:val="99"/>
    <w:locked/>
    <w:rsid w:val="00F52D29"/>
    <w:rPr>
      <w:rFonts w:ascii="Cambria" w:hAnsi="Cambria" w:cs="Times New Roman"/>
      <w:b/>
      <w:bCs/>
      <w:i/>
      <w:iCs/>
      <w:color w:val="4F81BD"/>
    </w:rPr>
  </w:style>
  <w:style w:type="character" w:customStyle="1" w:styleId="Heading5Char">
    <w:name w:val="Heading 5 Char"/>
    <w:basedOn w:val="DefaultParagraphFont"/>
    <w:link w:val="Heading5"/>
    <w:uiPriority w:val="9"/>
    <w:locked/>
    <w:rsid w:val="00F52D29"/>
    <w:rPr>
      <w:rFonts w:ascii="Cambria" w:hAnsi="Cambria" w:cs="Times New Roman"/>
      <w:color w:val="243F60"/>
    </w:rPr>
  </w:style>
  <w:style w:type="character" w:customStyle="1" w:styleId="Heading6Char">
    <w:name w:val="Heading 6 Char"/>
    <w:basedOn w:val="DefaultParagraphFont"/>
    <w:link w:val="Heading6"/>
    <w:uiPriority w:val="99"/>
    <w:locked/>
    <w:rsid w:val="00F52D29"/>
    <w:rPr>
      <w:rFonts w:ascii="Cambria" w:hAnsi="Cambria" w:cs="Times New Roman"/>
      <w:i/>
      <w:iCs/>
      <w:color w:val="243F60"/>
    </w:rPr>
  </w:style>
  <w:style w:type="character" w:customStyle="1" w:styleId="Heading7Char">
    <w:name w:val="Heading 7 Char"/>
    <w:basedOn w:val="DefaultParagraphFont"/>
    <w:link w:val="Heading7"/>
    <w:uiPriority w:val="9"/>
    <w:locked/>
    <w:rsid w:val="00F52D29"/>
    <w:rPr>
      <w:rFonts w:ascii="Cambria" w:hAnsi="Cambria" w:cs="Times New Roman"/>
      <w:i/>
      <w:iCs/>
      <w:color w:val="404040"/>
    </w:rPr>
  </w:style>
  <w:style w:type="character" w:customStyle="1" w:styleId="Heading8Char">
    <w:name w:val="Heading 8 Char"/>
    <w:basedOn w:val="DefaultParagraphFont"/>
    <w:link w:val="Heading8"/>
    <w:uiPriority w:val="9"/>
    <w:locked/>
    <w:rsid w:val="00F52D29"/>
    <w:rPr>
      <w:rFonts w:ascii="Cambria" w:hAnsi="Cambria" w:cs="Times New Roman"/>
      <w:color w:val="4F81BD"/>
      <w:sz w:val="20"/>
      <w:szCs w:val="20"/>
    </w:rPr>
  </w:style>
  <w:style w:type="character" w:customStyle="1" w:styleId="Heading9Char">
    <w:name w:val="Heading 9 Char"/>
    <w:basedOn w:val="DefaultParagraphFont"/>
    <w:link w:val="Heading9"/>
    <w:uiPriority w:val="9"/>
    <w:locked/>
    <w:rsid w:val="00F52D29"/>
    <w:rPr>
      <w:rFonts w:ascii="Cambria" w:hAnsi="Cambria" w:cs="Times New Roman"/>
      <w:i/>
      <w:iCs/>
      <w:color w:val="404040"/>
      <w:sz w:val="20"/>
      <w:szCs w:val="20"/>
    </w:rPr>
  </w:style>
  <w:style w:type="paragraph" w:styleId="PlainText">
    <w:name w:val="Plain Text"/>
    <w:basedOn w:val="Normal"/>
    <w:link w:val="PlainTextChar"/>
    <w:uiPriority w:val="99"/>
    <w:rsid w:val="0052799B"/>
    <w:pPr>
      <w:autoSpaceDE w:val="0"/>
      <w:autoSpaceDN w:val="0"/>
      <w:spacing w:after="120" w:line="240" w:lineRule="auto"/>
    </w:pPr>
    <w:rPr>
      <w:rFonts w:ascii="Courier New" w:hAnsi="Courier New" w:cs="Times New Roman"/>
      <w:color w:val="auto"/>
      <w:sz w:val="20"/>
      <w:szCs w:val="24"/>
      <w:lang w:val="en-US" w:eastAsia="en-US"/>
    </w:rPr>
  </w:style>
  <w:style w:type="character" w:customStyle="1" w:styleId="PlainTextChar">
    <w:name w:val="Plain Text Char"/>
    <w:basedOn w:val="DefaultParagraphFont"/>
    <w:link w:val="PlainText"/>
    <w:uiPriority w:val="99"/>
    <w:semiHidden/>
    <w:locked/>
    <w:rsid w:val="00D4623C"/>
    <w:rPr>
      <w:rFonts w:ascii="Courier New" w:hAnsi="Courier New" w:cs="Courier New"/>
      <w:lang w:val="en-US" w:eastAsia="en-US"/>
    </w:rPr>
  </w:style>
  <w:style w:type="paragraph" w:styleId="TOC1">
    <w:name w:val="toc 1"/>
    <w:basedOn w:val="Normal"/>
    <w:next w:val="Normal"/>
    <w:autoRedefine/>
    <w:uiPriority w:val="39"/>
    <w:qFormat/>
    <w:rsid w:val="00EE19C6"/>
    <w:pPr>
      <w:widowControl w:val="0"/>
      <w:autoSpaceDE w:val="0"/>
      <w:autoSpaceDN w:val="0"/>
      <w:spacing w:after="120" w:line="240" w:lineRule="auto"/>
      <w:ind w:right="-472"/>
    </w:pPr>
    <w:rPr>
      <w:rFonts w:asciiTheme="minorHAnsi" w:hAnsiTheme="minorHAnsi" w:cs="Tahoma"/>
      <w:b/>
      <w:noProof/>
      <w:color w:val="auto"/>
      <w:sz w:val="28"/>
      <w:szCs w:val="28"/>
      <w:lang w:val="en-US" w:eastAsia="en-US"/>
    </w:rPr>
  </w:style>
  <w:style w:type="paragraph" w:styleId="TOC2">
    <w:name w:val="toc 2"/>
    <w:basedOn w:val="Normal"/>
    <w:next w:val="Normal"/>
    <w:autoRedefine/>
    <w:uiPriority w:val="39"/>
    <w:qFormat/>
    <w:rsid w:val="00EE19C6"/>
    <w:pPr>
      <w:tabs>
        <w:tab w:val="left" w:pos="567"/>
        <w:tab w:val="right" w:leader="dot" w:pos="9781"/>
      </w:tabs>
      <w:autoSpaceDE w:val="0"/>
      <w:autoSpaceDN w:val="0"/>
      <w:spacing w:after="120" w:line="240" w:lineRule="auto"/>
      <w:ind w:right="-472"/>
    </w:pPr>
    <w:rPr>
      <w:rFonts w:ascii="Calibri" w:hAnsi="Calibri" w:cs="Tahoma"/>
      <w:b/>
      <w:color w:val="auto"/>
      <w:sz w:val="28"/>
      <w:szCs w:val="28"/>
      <w:lang w:val="en-US" w:eastAsia="en-US"/>
    </w:rPr>
  </w:style>
  <w:style w:type="paragraph" w:styleId="TOC3">
    <w:name w:val="toc 3"/>
    <w:basedOn w:val="Normal"/>
    <w:next w:val="Normal"/>
    <w:autoRedefine/>
    <w:uiPriority w:val="39"/>
    <w:qFormat/>
    <w:rsid w:val="00A57613"/>
    <w:pPr>
      <w:tabs>
        <w:tab w:val="right" w:leader="dot" w:pos="9720"/>
      </w:tabs>
      <w:autoSpaceDE w:val="0"/>
      <w:autoSpaceDN w:val="0"/>
      <w:spacing w:after="120" w:line="240" w:lineRule="auto"/>
      <w:ind w:left="567" w:right="-472"/>
    </w:pPr>
    <w:rPr>
      <w:rFonts w:cs="Tahoma"/>
      <w:color w:val="auto"/>
      <w:sz w:val="20"/>
      <w:szCs w:val="24"/>
      <w:lang w:val="en-US" w:eastAsia="en-US"/>
    </w:rPr>
  </w:style>
  <w:style w:type="paragraph" w:styleId="TOC4">
    <w:name w:val="toc 4"/>
    <w:basedOn w:val="Normal"/>
    <w:next w:val="Normal"/>
    <w:autoRedefine/>
    <w:uiPriority w:val="39"/>
    <w:rsid w:val="00282D62"/>
    <w:pPr>
      <w:tabs>
        <w:tab w:val="left" w:pos="-3240"/>
        <w:tab w:val="right" w:leader="dot" w:pos="9720"/>
      </w:tabs>
      <w:autoSpaceDE w:val="0"/>
      <w:autoSpaceDN w:val="0"/>
      <w:spacing w:line="240" w:lineRule="auto"/>
      <w:ind w:left="720"/>
    </w:pPr>
    <w:rPr>
      <w:rFonts w:ascii="Cambria" w:hAnsi="Cambria" w:cs="Times New Roman"/>
      <w:noProof/>
      <w:color w:val="auto"/>
      <w:sz w:val="18"/>
      <w:szCs w:val="18"/>
      <w:lang w:val="en-US" w:eastAsia="en-US"/>
    </w:rPr>
  </w:style>
  <w:style w:type="paragraph" w:styleId="TOC5">
    <w:name w:val="toc 5"/>
    <w:basedOn w:val="Normal"/>
    <w:next w:val="Normal"/>
    <w:autoRedefine/>
    <w:uiPriority w:val="39"/>
    <w:rsid w:val="0052799B"/>
    <w:pPr>
      <w:autoSpaceDE w:val="0"/>
      <w:autoSpaceDN w:val="0"/>
      <w:spacing w:after="120" w:line="240" w:lineRule="auto"/>
      <w:ind w:left="960"/>
    </w:pPr>
    <w:rPr>
      <w:rFonts w:ascii="Calibri" w:hAnsi="Calibri" w:cs="Times New Roman"/>
      <w:color w:val="auto"/>
      <w:sz w:val="24"/>
      <w:szCs w:val="24"/>
      <w:lang w:val="en-US" w:eastAsia="en-US"/>
    </w:rPr>
  </w:style>
  <w:style w:type="paragraph" w:styleId="TOC6">
    <w:name w:val="toc 6"/>
    <w:basedOn w:val="Normal"/>
    <w:next w:val="Normal"/>
    <w:autoRedefine/>
    <w:uiPriority w:val="39"/>
    <w:rsid w:val="0052799B"/>
    <w:pPr>
      <w:autoSpaceDE w:val="0"/>
      <w:autoSpaceDN w:val="0"/>
      <w:spacing w:after="120" w:line="240" w:lineRule="auto"/>
      <w:ind w:left="1200"/>
    </w:pPr>
    <w:rPr>
      <w:rFonts w:ascii="Calibri" w:hAnsi="Calibri" w:cs="Times New Roman"/>
      <w:color w:val="auto"/>
      <w:sz w:val="24"/>
      <w:szCs w:val="24"/>
      <w:lang w:val="en-US" w:eastAsia="en-US"/>
    </w:rPr>
  </w:style>
  <w:style w:type="paragraph" w:styleId="TOC7">
    <w:name w:val="toc 7"/>
    <w:basedOn w:val="Normal"/>
    <w:next w:val="Normal"/>
    <w:autoRedefine/>
    <w:uiPriority w:val="39"/>
    <w:rsid w:val="0052799B"/>
    <w:pPr>
      <w:autoSpaceDE w:val="0"/>
      <w:autoSpaceDN w:val="0"/>
      <w:spacing w:after="120" w:line="240" w:lineRule="auto"/>
      <w:ind w:left="1440"/>
    </w:pPr>
    <w:rPr>
      <w:rFonts w:ascii="Calibri" w:hAnsi="Calibri" w:cs="Times New Roman"/>
      <w:color w:val="auto"/>
      <w:sz w:val="24"/>
      <w:szCs w:val="24"/>
      <w:lang w:val="en-US" w:eastAsia="en-US"/>
    </w:rPr>
  </w:style>
  <w:style w:type="paragraph" w:styleId="TOC8">
    <w:name w:val="toc 8"/>
    <w:basedOn w:val="Normal"/>
    <w:next w:val="Normal"/>
    <w:autoRedefine/>
    <w:uiPriority w:val="39"/>
    <w:rsid w:val="0052799B"/>
    <w:pPr>
      <w:autoSpaceDE w:val="0"/>
      <w:autoSpaceDN w:val="0"/>
      <w:spacing w:after="120" w:line="240" w:lineRule="auto"/>
      <w:ind w:left="1680"/>
    </w:pPr>
    <w:rPr>
      <w:rFonts w:ascii="Calibri" w:hAnsi="Calibri" w:cs="Times New Roman"/>
      <w:color w:val="auto"/>
      <w:sz w:val="24"/>
      <w:szCs w:val="24"/>
      <w:lang w:val="en-US" w:eastAsia="en-US"/>
    </w:rPr>
  </w:style>
  <w:style w:type="paragraph" w:styleId="TOC9">
    <w:name w:val="toc 9"/>
    <w:basedOn w:val="Normal"/>
    <w:next w:val="Normal"/>
    <w:autoRedefine/>
    <w:uiPriority w:val="39"/>
    <w:rsid w:val="0052799B"/>
    <w:pPr>
      <w:autoSpaceDE w:val="0"/>
      <w:autoSpaceDN w:val="0"/>
      <w:spacing w:after="120" w:line="240" w:lineRule="auto"/>
      <w:ind w:left="1920"/>
    </w:pPr>
    <w:rPr>
      <w:rFonts w:ascii="Calibri" w:hAnsi="Calibri" w:cs="Times New Roman"/>
      <w:color w:val="auto"/>
      <w:sz w:val="24"/>
      <w:szCs w:val="24"/>
      <w:lang w:val="en-US" w:eastAsia="en-US"/>
    </w:rPr>
  </w:style>
  <w:style w:type="paragraph" w:styleId="Header">
    <w:name w:val="header"/>
    <w:basedOn w:val="Normal"/>
    <w:link w:val="HeaderChar"/>
    <w:uiPriority w:val="99"/>
    <w:rsid w:val="0052799B"/>
    <w:pPr>
      <w:tabs>
        <w:tab w:val="center" w:pos="4153"/>
        <w:tab w:val="right" w:pos="8306"/>
      </w:tabs>
      <w:autoSpaceDE w:val="0"/>
      <w:autoSpaceDN w:val="0"/>
      <w:spacing w:after="120" w:line="240" w:lineRule="auto"/>
    </w:pPr>
    <w:rPr>
      <w:rFonts w:ascii="Calibri" w:hAnsi="Calibri" w:cs="Times New Roman"/>
      <w:color w:val="auto"/>
      <w:sz w:val="24"/>
      <w:szCs w:val="24"/>
      <w:lang w:val="en-US" w:eastAsia="en-US"/>
    </w:rPr>
  </w:style>
  <w:style w:type="character" w:customStyle="1" w:styleId="HeaderChar">
    <w:name w:val="Header Char"/>
    <w:basedOn w:val="DefaultParagraphFont"/>
    <w:link w:val="Header"/>
    <w:uiPriority w:val="99"/>
    <w:locked/>
    <w:rsid w:val="00A945CD"/>
    <w:rPr>
      <w:rFonts w:ascii="Arial Narrow" w:hAnsi="Arial Narrow" w:cs="Times New Roman"/>
      <w:noProof/>
      <w:sz w:val="24"/>
      <w:szCs w:val="24"/>
      <w:lang w:eastAsia="en-US"/>
    </w:rPr>
  </w:style>
  <w:style w:type="paragraph" w:styleId="Footer">
    <w:name w:val="footer"/>
    <w:basedOn w:val="Normal"/>
    <w:link w:val="FooterChar"/>
    <w:uiPriority w:val="99"/>
    <w:rsid w:val="0052799B"/>
    <w:pPr>
      <w:tabs>
        <w:tab w:val="center" w:pos="4153"/>
        <w:tab w:val="right" w:pos="8306"/>
      </w:tabs>
      <w:autoSpaceDE w:val="0"/>
      <w:autoSpaceDN w:val="0"/>
      <w:spacing w:after="120" w:line="240" w:lineRule="auto"/>
    </w:pPr>
    <w:rPr>
      <w:rFonts w:ascii="Calibri" w:hAnsi="Calibri" w:cs="Times New Roman"/>
      <w:color w:val="auto"/>
      <w:sz w:val="24"/>
      <w:szCs w:val="24"/>
      <w:lang w:val="en-US" w:eastAsia="en-US"/>
    </w:rPr>
  </w:style>
  <w:style w:type="character" w:customStyle="1" w:styleId="FooterChar">
    <w:name w:val="Footer Char"/>
    <w:basedOn w:val="DefaultParagraphFont"/>
    <w:link w:val="Footer"/>
    <w:uiPriority w:val="99"/>
    <w:locked/>
    <w:rsid w:val="00EB0B4B"/>
    <w:rPr>
      <w:rFonts w:cs="Times New Roman"/>
      <w:sz w:val="22"/>
      <w:szCs w:val="22"/>
      <w:lang w:val="en-US" w:eastAsia="en-US"/>
    </w:rPr>
  </w:style>
  <w:style w:type="character" w:styleId="PageNumber">
    <w:name w:val="page number"/>
    <w:basedOn w:val="DefaultParagraphFont"/>
    <w:uiPriority w:val="99"/>
    <w:rsid w:val="0052799B"/>
    <w:rPr>
      <w:rFonts w:cs="Times New Roman"/>
    </w:rPr>
  </w:style>
  <w:style w:type="character" w:styleId="Hyperlink">
    <w:name w:val="Hyperlink"/>
    <w:basedOn w:val="DefaultParagraphFont"/>
    <w:uiPriority w:val="99"/>
    <w:rsid w:val="0052799B"/>
    <w:rPr>
      <w:rFonts w:ascii="Arial Narrow" w:hAnsi="Arial Narrow" w:cs="Times New Roman"/>
      <w:color w:val="0000FF"/>
      <w:sz w:val="24"/>
      <w:u w:val="single"/>
    </w:rPr>
  </w:style>
  <w:style w:type="paragraph" w:styleId="NormalWeb">
    <w:name w:val="Normal (Web)"/>
    <w:basedOn w:val="Normal"/>
    <w:uiPriority w:val="99"/>
    <w:rsid w:val="0052799B"/>
    <w:pPr>
      <w:autoSpaceDE w:val="0"/>
      <w:autoSpaceDN w:val="0"/>
      <w:spacing w:before="100" w:beforeAutospacing="1" w:after="100" w:afterAutospacing="1" w:line="240" w:lineRule="auto"/>
    </w:pPr>
    <w:rPr>
      <w:rFonts w:ascii="Calibri" w:hAnsi="Calibri" w:cs="Times New Roman"/>
      <w:color w:val="auto"/>
      <w:sz w:val="24"/>
      <w:szCs w:val="24"/>
      <w:lang w:val="en-US" w:eastAsia="en-US"/>
    </w:rPr>
  </w:style>
  <w:style w:type="character" w:styleId="FollowedHyperlink">
    <w:name w:val="FollowedHyperlink"/>
    <w:basedOn w:val="DefaultParagraphFont"/>
    <w:uiPriority w:val="99"/>
    <w:rsid w:val="0052799B"/>
    <w:rPr>
      <w:rFonts w:cs="Times New Roman"/>
      <w:color w:val="800080"/>
      <w:u w:val="single"/>
    </w:rPr>
  </w:style>
  <w:style w:type="paragraph" w:styleId="HTMLPreformatted">
    <w:name w:val="HTML Preformatted"/>
    <w:basedOn w:val="Normal"/>
    <w:link w:val="HTMLPreformattedChar"/>
    <w:uiPriority w:val="99"/>
    <w:rsid w:val="00527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20" w:line="240" w:lineRule="auto"/>
    </w:pPr>
    <w:rPr>
      <w:rFonts w:ascii="Courier New" w:hAnsi="Courier New" w:cs="Courier New"/>
      <w:color w:val="auto"/>
      <w:sz w:val="20"/>
      <w:szCs w:val="20"/>
      <w:lang w:val="en-US" w:eastAsia="en-US"/>
    </w:rPr>
  </w:style>
  <w:style w:type="character" w:customStyle="1" w:styleId="HTMLPreformattedChar">
    <w:name w:val="HTML Preformatted Char"/>
    <w:basedOn w:val="DefaultParagraphFont"/>
    <w:link w:val="HTMLPreformatted"/>
    <w:uiPriority w:val="99"/>
    <w:semiHidden/>
    <w:locked/>
    <w:rsid w:val="00D4623C"/>
    <w:rPr>
      <w:rFonts w:ascii="Courier New" w:hAnsi="Courier New" w:cs="Courier New"/>
      <w:lang w:val="en-US" w:eastAsia="en-US"/>
    </w:rPr>
  </w:style>
  <w:style w:type="character" w:styleId="Strong">
    <w:name w:val="Strong"/>
    <w:basedOn w:val="DefaultParagraphFont"/>
    <w:uiPriority w:val="22"/>
    <w:qFormat/>
    <w:rsid w:val="00F52D29"/>
    <w:rPr>
      <w:rFonts w:cs="Times New Roman"/>
      <w:b/>
      <w:bCs/>
    </w:rPr>
  </w:style>
  <w:style w:type="paragraph" w:styleId="FootnoteText">
    <w:name w:val="footnote text"/>
    <w:basedOn w:val="Normal"/>
    <w:link w:val="FootnoteTextChar"/>
    <w:uiPriority w:val="99"/>
    <w:semiHidden/>
    <w:rsid w:val="0052799B"/>
    <w:pPr>
      <w:autoSpaceDE w:val="0"/>
      <w:autoSpaceDN w:val="0"/>
      <w:spacing w:after="120" w:line="240" w:lineRule="auto"/>
    </w:pPr>
    <w:rPr>
      <w:rFonts w:ascii="Calibri" w:hAnsi="Calibri"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locked/>
    <w:rsid w:val="00D07C1A"/>
    <w:rPr>
      <w:rFonts w:ascii="Arial Narrow" w:hAnsi="Arial Narrow" w:cs="Times New Roman"/>
      <w:noProof/>
      <w:lang w:eastAsia="en-US"/>
    </w:rPr>
  </w:style>
  <w:style w:type="character" w:styleId="FootnoteReference">
    <w:name w:val="footnote reference"/>
    <w:basedOn w:val="DefaultParagraphFont"/>
    <w:uiPriority w:val="99"/>
    <w:semiHidden/>
    <w:rsid w:val="0052799B"/>
    <w:rPr>
      <w:rFonts w:cs="Times New Roman"/>
      <w:vertAlign w:val="superscript"/>
    </w:rPr>
  </w:style>
  <w:style w:type="paragraph" w:styleId="ListBullet">
    <w:name w:val="List Bullet"/>
    <w:basedOn w:val="Normal"/>
    <w:autoRedefine/>
    <w:uiPriority w:val="99"/>
    <w:rsid w:val="0052799B"/>
    <w:pPr>
      <w:autoSpaceDE w:val="0"/>
      <w:autoSpaceDN w:val="0"/>
      <w:spacing w:after="120" w:line="240" w:lineRule="auto"/>
      <w:ind w:left="1440"/>
    </w:pPr>
    <w:rPr>
      <w:rFonts w:ascii="Calibri" w:hAnsi="Calibri" w:cs="Tahoma"/>
      <w:color w:val="auto"/>
      <w:sz w:val="24"/>
      <w:szCs w:val="24"/>
      <w:lang w:val="en-US" w:eastAsia="en-US"/>
    </w:rPr>
  </w:style>
  <w:style w:type="paragraph" w:styleId="ListBullet2">
    <w:name w:val="List Bullet 2"/>
    <w:basedOn w:val="Normal"/>
    <w:autoRedefine/>
    <w:uiPriority w:val="99"/>
    <w:rsid w:val="0052799B"/>
    <w:pPr>
      <w:autoSpaceDE w:val="0"/>
      <w:autoSpaceDN w:val="0"/>
      <w:spacing w:before="60" w:after="60" w:line="240" w:lineRule="auto"/>
    </w:pPr>
    <w:rPr>
      <w:rFonts w:ascii="Times New Roman" w:hAnsi="Times New Roman" w:cs="Times New Roman"/>
      <w:color w:val="auto"/>
      <w:sz w:val="24"/>
      <w:szCs w:val="24"/>
      <w:lang w:val="en-US" w:eastAsia="en-US"/>
    </w:rPr>
  </w:style>
  <w:style w:type="paragraph" w:styleId="ListBullet3">
    <w:name w:val="List Bullet 3"/>
    <w:basedOn w:val="Normal"/>
    <w:autoRedefine/>
    <w:uiPriority w:val="99"/>
    <w:rsid w:val="0052799B"/>
    <w:pPr>
      <w:tabs>
        <w:tab w:val="left" w:pos="1620"/>
      </w:tabs>
      <w:autoSpaceDE w:val="0"/>
      <w:autoSpaceDN w:val="0"/>
      <w:spacing w:before="60" w:after="120" w:line="240" w:lineRule="auto"/>
      <w:ind w:left="1080"/>
    </w:pPr>
    <w:rPr>
      <w:rFonts w:ascii="Calibri" w:hAnsi="Calibri" w:cs="Times New Roman"/>
      <w:color w:val="auto"/>
      <w:sz w:val="24"/>
      <w:szCs w:val="24"/>
      <w:lang w:val="en-US" w:eastAsia="en-US"/>
    </w:rPr>
  </w:style>
  <w:style w:type="paragraph" w:styleId="BodyText">
    <w:name w:val="Body Text"/>
    <w:basedOn w:val="Normal"/>
    <w:link w:val="BodyTextChar"/>
    <w:uiPriority w:val="99"/>
    <w:rsid w:val="0052799B"/>
    <w:pPr>
      <w:autoSpaceDE w:val="0"/>
      <w:autoSpaceDN w:val="0"/>
      <w:spacing w:after="120" w:line="240" w:lineRule="auto"/>
    </w:pPr>
    <w:rPr>
      <w:rFonts w:ascii="Calibri" w:hAnsi="Calibri" w:cs="Times New Roman"/>
      <w:b/>
      <w:bCs/>
      <w:color w:val="auto"/>
      <w:sz w:val="24"/>
      <w:szCs w:val="24"/>
      <w:lang w:val="en-US" w:eastAsia="en-US"/>
    </w:rPr>
  </w:style>
  <w:style w:type="character" w:customStyle="1" w:styleId="BodyTextChar">
    <w:name w:val="Body Text Char"/>
    <w:basedOn w:val="DefaultParagraphFont"/>
    <w:link w:val="BodyText"/>
    <w:uiPriority w:val="99"/>
    <w:locked/>
    <w:rsid w:val="009F6023"/>
    <w:rPr>
      <w:rFonts w:cs="Times New Roman"/>
      <w:b/>
      <w:bCs/>
      <w:sz w:val="22"/>
      <w:szCs w:val="22"/>
      <w:lang w:val="en-US" w:eastAsia="en-US"/>
    </w:rPr>
  </w:style>
  <w:style w:type="paragraph" w:styleId="BodyTextIndent">
    <w:name w:val="Body Text Indent"/>
    <w:basedOn w:val="Normal"/>
    <w:link w:val="BodyTextIndentChar"/>
    <w:uiPriority w:val="99"/>
    <w:rsid w:val="0052799B"/>
    <w:pPr>
      <w:autoSpaceDE w:val="0"/>
      <w:autoSpaceDN w:val="0"/>
      <w:spacing w:after="120" w:line="240" w:lineRule="auto"/>
    </w:pPr>
    <w:rPr>
      <w:rFonts w:ascii="Calibri" w:hAnsi="Calibri" w:cs="Times New Roman"/>
      <w:i/>
      <w:iCs/>
      <w:color w:val="auto"/>
      <w:sz w:val="24"/>
      <w:szCs w:val="24"/>
      <w:lang w:val="en-US" w:eastAsia="en-US"/>
    </w:rPr>
  </w:style>
  <w:style w:type="character" w:customStyle="1" w:styleId="BodyTextIndentChar">
    <w:name w:val="Body Text Indent Char"/>
    <w:basedOn w:val="DefaultParagraphFont"/>
    <w:link w:val="BodyTextIndent"/>
    <w:uiPriority w:val="99"/>
    <w:semiHidden/>
    <w:locked/>
    <w:rsid w:val="00D4623C"/>
    <w:rPr>
      <w:rFonts w:ascii="Calibri" w:hAnsi="Calibri" w:cs="Times New Roman"/>
      <w:sz w:val="24"/>
      <w:szCs w:val="24"/>
      <w:lang w:val="en-US" w:eastAsia="en-US"/>
    </w:rPr>
  </w:style>
  <w:style w:type="paragraph" w:styleId="BodyText2">
    <w:name w:val="Body Text 2"/>
    <w:basedOn w:val="Normal"/>
    <w:link w:val="BodyText2Char"/>
    <w:uiPriority w:val="99"/>
    <w:rsid w:val="0052799B"/>
    <w:pPr>
      <w:autoSpaceDE w:val="0"/>
      <w:autoSpaceDN w:val="0"/>
      <w:spacing w:after="120" w:line="240" w:lineRule="auto"/>
    </w:pPr>
    <w:rPr>
      <w:rFonts w:ascii="Tahoma" w:hAnsi="Tahoma" w:cs="Tahoma"/>
      <w:b/>
      <w:color w:val="auto"/>
      <w:sz w:val="20"/>
      <w:szCs w:val="24"/>
      <w:lang w:val="en-US" w:eastAsia="en-US"/>
    </w:rPr>
  </w:style>
  <w:style w:type="character" w:customStyle="1" w:styleId="BodyText2Char">
    <w:name w:val="Body Text 2 Char"/>
    <w:basedOn w:val="DefaultParagraphFont"/>
    <w:link w:val="BodyText2"/>
    <w:uiPriority w:val="99"/>
    <w:semiHidden/>
    <w:locked/>
    <w:rsid w:val="00D4623C"/>
    <w:rPr>
      <w:rFonts w:ascii="Calibri" w:hAnsi="Calibri" w:cs="Times New Roman"/>
      <w:sz w:val="24"/>
      <w:szCs w:val="24"/>
      <w:lang w:val="en-US" w:eastAsia="en-US"/>
    </w:rPr>
  </w:style>
  <w:style w:type="paragraph" w:styleId="BodyTextIndent2">
    <w:name w:val="Body Text Indent 2"/>
    <w:basedOn w:val="Normal"/>
    <w:link w:val="BodyTextIndent2Char"/>
    <w:uiPriority w:val="99"/>
    <w:rsid w:val="0052799B"/>
    <w:pPr>
      <w:autoSpaceDE w:val="0"/>
      <w:autoSpaceDN w:val="0"/>
      <w:spacing w:after="120" w:line="240" w:lineRule="auto"/>
    </w:pPr>
    <w:rPr>
      <w:rFonts w:ascii="Calibri" w:hAnsi="Calibri" w:cs="Times New Roman"/>
      <w:b/>
      <w:bCs/>
      <w:color w:val="auto"/>
      <w:sz w:val="24"/>
      <w:szCs w:val="24"/>
      <w:lang w:val="en-US" w:eastAsia="en-US"/>
    </w:rPr>
  </w:style>
  <w:style w:type="character" w:customStyle="1" w:styleId="BodyTextIndent2Char">
    <w:name w:val="Body Text Indent 2 Char"/>
    <w:basedOn w:val="DefaultParagraphFont"/>
    <w:link w:val="BodyTextIndent2"/>
    <w:uiPriority w:val="99"/>
    <w:semiHidden/>
    <w:locked/>
    <w:rsid w:val="00D4623C"/>
    <w:rPr>
      <w:rFonts w:ascii="Calibri" w:hAnsi="Calibri" w:cs="Times New Roman"/>
      <w:sz w:val="24"/>
      <w:szCs w:val="24"/>
      <w:lang w:val="en-US" w:eastAsia="en-US"/>
    </w:rPr>
  </w:style>
  <w:style w:type="paragraph" w:customStyle="1" w:styleId="BoxStyle">
    <w:name w:val="Box Style"/>
    <w:basedOn w:val="Normal"/>
    <w:rsid w:val="0052799B"/>
    <w:pPr>
      <w:autoSpaceDE w:val="0"/>
      <w:autoSpaceDN w:val="0"/>
      <w:spacing w:after="120" w:line="240" w:lineRule="auto"/>
    </w:pPr>
    <w:rPr>
      <w:rFonts w:ascii="Calibri" w:hAnsi="Calibri" w:cs="Tahoma"/>
      <w:b/>
      <w:color w:val="auto"/>
      <w:sz w:val="20"/>
      <w:szCs w:val="24"/>
      <w:lang w:val="en-US" w:eastAsia="en-US"/>
    </w:rPr>
  </w:style>
  <w:style w:type="paragraph" w:styleId="BodyText3">
    <w:name w:val="Body Text 3"/>
    <w:basedOn w:val="Normal"/>
    <w:link w:val="BodyText3Char"/>
    <w:uiPriority w:val="99"/>
    <w:rsid w:val="0052799B"/>
    <w:pPr>
      <w:autoSpaceDE w:val="0"/>
      <w:autoSpaceDN w:val="0"/>
      <w:spacing w:after="120" w:line="240" w:lineRule="auto"/>
      <w:jc w:val="center"/>
    </w:pPr>
    <w:rPr>
      <w:rFonts w:ascii="Calibri" w:hAnsi="Calibri" w:cs="Times New Roman"/>
      <w:color w:val="auto"/>
      <w:sz w:val="24"/>
      <w:szCs w:val="24"/>
      <w:lang w:val="en-US" w:eastAsia="en-US"/>
    </w:rPr>
  </w:style>
  <w:style w:type="character" w:customStyle="1" w:styleId="BodyText3Char">
    <w:name w:val="Body Text 3 Char"/>
    <w:basedOn w:val="DefaultParagraphFont"/>
    <w:link w:val="BodyText3"/>
    <w:uiPriority w:val="99"/>
    <w:semiHidden/>
    <w:locked/>
    <w:rsid w:val="00D4623C"/>
    <w:rPr>
      <w:rFonts w:ascii="Calibri" w:hAnsi="Calibri" w:cs="Times New Roman"/>
      <w:sz w:val="16"/>
      <w:szCs w:val="16"/>
      <w:lang w:val="en-US" w:eastAsia="en-US"/>
    </w:rPr>
  </w:style>
  <w:style w:type="paragraph" w:styleId="BodyTextIndent3">
    <w:name w:val="Body Text Indent 3"/>
    <w:basedOn w:val="Normal"/>
    <w:link w:val="BodyTextIndent3Char"/>
    <w:uiPriority w:val="99"/>
    <w:rsid w:val="0052799B"/>
    <w:pPr>
      <w:autoSpaceDE w:val="0"/>
      <w:autoSpaceDN w:val="0"/>
      <w:spacing w:after="120" w:line="240" w:lineRule="auto"/>
      <w:jc w:val="center"/>
    </w:pPr>
    <w:rPr>
      <w:rFonts w:ascii="Times New Roman" w:hAnsi="Times New Roman" w:cs="Times New Roman"/>
      <w:color w:val="auto"/>
      <w:sz w:val="20"/>
      <w:szCs w:val="24"/>
      <w:lang w:val="en-US" w:eastAsia="en-US"/>
    </w:rPr>
  </w:style>
  <w:style w:type="character" w:customStyle="1" w:styleId="BodyTextIndent3Char">
    <w:name w:val="Body Text Indent 3 Char"/>
    <w:basedOn w:val="DefaultParagraphFont"/>
    <w:link w:val="BodyTextIndent3"/>
    <w:uiPriority w:val="99"/>
    <w:semiHidden/>
    <w:locked/>
    <w:rsid w:val="00D4623C"/>
    <w:rPr>
      <w:rFonts w:ascii="Calibri" w:hAnsi="Calibri" w:cs="Times New Roman"/>
      <w:sz w:val="16"/>
      <w:szCs w:val="16"/>
      <w:lang w:val="en-US" w:eastAsia="en-US"/>
    </w:rPr>
  </w:style>
  <w:style w:type="character" w:styleId="Emphasis">
    <w:name w:val="Emphasis"/>
    <w:basedOn w:val="DefaultParagraphFont"/>
    <w:uiPriority w:val="20"/>
    <w:qFormat/>
    <w:rsid w:val="00F52D29"/>
    <w:rPr>
      <w:rFonts w:cs="Times New Roman"/>
      <w:i/>
      <w:iCs/>
    </w:rPr>
  </w:style>
  <w:style w:type="paragraph" w:styleId="Title">
    <w:name w:val="Title"/>
    <w:basedOn w:val="Normal"/>
    <w:next w:val="Normal"/>
    <w:link w:val="TitleChar"/>
    <w:uiPriority w:val="10"/>
    <w:qFormat/>
    <w:rsid w:val="00F52D29"/>
    <w:pPr>
      <w:pBdr>
        <w:bottom w:val="single" w:sz="8" w:space="4" w:color="4F81BD"/>
      </w:pBdr>
      <w:autoSpaceDE w:val="0"/>
      <w:autoSpaceDN w:val="0"/>
      <w:spacing w:after="300" w:line="240" w:lineRule="auto"/>
      <w:contextualSpacing/>
    </w:pPr>
    <w:rPr>
      <w:rFonts w:ascii="Cambria" w:hAnsi="Cambria" w:cs="Times New Roman"/>
      <w:color w:val="17365D"/>
      <w:spacing w:val="5"/>
      <w:kern w:val="28"/>
      <w:sz w:val="52"/>
      <w:szCs w:val="52"/>
      <w:lang w:val="en-US" w:eastAsia="en-US"/>
    </w:rPr>
  </w:style>
  <w:style w:type="character" w:customStyle="1" w:styleId="TitleChar">
    <w:name w:val="Title Char"/>
    <w:basedOn w:val="DefaultParagraphFont"/>
    <w:link w:val="Title"/>
    <w:uiPriority w:val="10"/>
    <w:locked/>
    <w:rsid w:val="00F52D29"/>
    <w:rPr>
      <w:rFonts w:ascii="Cambria" w:hAnsi="Cambria" w:cs="Times New Roman"/>
      <w:color w:val="17365D"/>
      <w:spacing w:val="5"/>
      <w:kern w:val="28"/>
      <w:sz w:val="52"/>
      <w:szCs w:val="52"/>
    </w:rPr>
  </w:style>
  <w:style w:type="paragraph" w:styleId="Subtitle">
    <w:name w:val="Subtitle"/>
    <w:basedOn w:val="Normal"/>
    <w:next w:val="Normal"/>
    <w:link w:val="SubtitleChar"/>
    <w:uiPriority w:val="11"/>
    <w:qFormat/>
    <w:rsid w:val="00F52D29"/>
    <w:pPr>
      <w:numPr>
        <w:ilvl w:val="1"/>
      </w:numPr>
      <w:autoSpaceDE w:val="0"/>
      <w:autoSpaceDN w:val="0"/>
      <w:spacing w:after="120" w:line="240" w:lineRule="auto"/>
    </w:pPr>
    <w:rPr>
      <w:rFonts w:ascii="Cambria" w:hAnsi="Cambria" w:cs="Times New Roman"/>
      <w:i/>
      <w:iCs/>
      <w:color w:val="4F81BD"/>
      <w:spacing w:val="15"/>
      <w:sz w:val="24"/>
      <w:szCs w:val="24"/>
      <w:lang w:val="en-US" w:eastAsia="en-US"/>
    </w:rPr>
  </w:style>
  <w:style w:type="character" w:customStyle="1" w:styleId="SubtitleChar">
    <w:name w:val="Subtitle Char"/>
    <w:basedOn w:val="DefaultParagraphFont"/>
    <w:link w:val="Subtitle"/>
    <w:uiPriority w:val="11"/>
    <w:locked/>
    <w:rsid w:val="00F52D29"/>
    <w:rPr>
      <w:rFonts w:ascii="Cambria" w:hAnsi="Cambria" w:cs="Times New Roman"/>
      <w:i/>
      <w:iCs/>
      <w:color w:val="4F81BD"/>
      <w:spacing w:val="15"/>
      <w:sz w:val="24"/>
      <w:szCs w:val="24"/>
    </w:rPr>
  </w:style>
  <w:style w:type="paragraph" w:customStyle="1" w:styleId="SectionHeading">
    <w:name w:val="Section Heading"/>
    <w:basedOn w:val="Heading1"/>
    <w:rsid w:val="0052799B"/>
    <w:pPr>
      <w:spacing w:before="0" w:line="360" w:lineRule="auto"/>
    </w:pPr>
    <w:rPr>
      <w:rFonts w:ascii="Century Gothic" w:hAnsi="Century Gothic"/>
      <w:b w:val="0"/>
      <w:caps/>
      <w:color w:val="5F5F5F"/>
      <w:sz w:val="44"/>
    </w:rPr>
  </w:style>
  <w:style w:type="paragraph" w:customStyle="1" w:styleId="Contents">
    <w:name w:val="Contents"/>
    <w:basedOn w:val="Normal"/>
    <w:rsid w:val="0052799B"/>
    <w:pPr>
      <w:autoSpaceDE w:val="0"/>
      <w:autoSpaceDN w:val="0"/>
      <w:spacing w:after="120" w:line="240" w:lineRule="auto"/>
    </w:pPr>
    <w:rPr>
      <w:rFonts w:ascii="Calibri" w:hAnsi="Calibri" w:cs="Times New Roman"/>
      <w:b/>
      <w:color w:val="333333"/>
      <w:sz w:val="32"/>
      <w:szCs w:val="24"/>
      <w:lang w:val="en-US" w:eastAsia="en-US"/>
    </w:rPr>
  </w:style>
  <w:style w:type="paragraph" w:customStyle="1" w:styleId="Heading1S1">
    <w:name w:val="Heading 1 S1"/>
    <w:basedOn w:val="Heading1"/>
    <w:rsid w:val="0052799B"/>
    <w:pPr>
      <w:ind w:left="357"/>
    </w:pPr>
  </w:style>
  <w:style w:type="paragraph" w:customStyle="1" w:styleId="Heading2S1">
    <w:name w:val="Heading 2 S1"/>
    <w:basedOn w:val="Heading2"/>
    <w:rsid w:val="0052799B"/>
    <w:rPr>
      <w:rFonts w:ascii="Arial" w:hAnsi="Arial"/>
    </w:rPr>
  </w:style>
  <w:style w:type="paragraph" w:customStyle="1" w:styleId="Heading3S1">
    <w:name w:val="Heading 3 S1"/>
    <w:basedOn w:val="Heading3"/>
    <w:rsid w:val="0052799B"/>
    <w:rPr>
      <w:rFonts w:ascii="Arial" w:hAnsi="Arial"/>
    </w:rPr>
  </w:style>
  <w:style w:type="paragraph" w:customStyle="1" w:styleId="Heading4S4">
    <w:name w:val="Heading 4 S4"/>
    <w:basedOn w:val="Heading4"/>
    <w:rsid w:val="0052799B"/>
  </w:style>
  <w:style w:type="paragraph" w:customStyle="1" w:styleId="1body">
    <w:name w:val="1 body"/>
    <w:basedOn w:val="Normal"/>
    <w:rsid w:val="0052799B"/>
    <w:pPr>
      <w:autoSpaceDE w:val="0"/>
      <w:autoSpaceDN w:val="0"/>
      <w:spacing w:before="160" w:after="120" w:line="300" w:lineRule="atLeast"/>
      <w:ind w:left="1134"/>
      <w:jc w:val="both"/>
    </w:pPr>
    <w:rPr>
      <w:rFonts w:ascii="Verdana" w:hAnsi="Verdana"/>
      <w:color w:val="auto"/>
      <w:sz w:val="20"/>
      <w:szCs w:val="20"/>
      <w:lang w:val="en-GB" w:eastAsia="en-US"/>
    </w:rPr>
  </w:style>
  <w:style w:type="paragraph" w:customStyle="1" w:styleId="ComplianceIndex">
    <w:name w:val="Compliance Index"/>
    <w:basedOn w:val="Normal"/>
    <w:rsid w:val="0052799B"/>
    <w:pPr>
      <w:pBdr>
        <w:top w:val="single" w:sz="24" w:space="1" w:color="800000"/>
        <w:left w:val="single" w:sz="24" w:space="4" w:color="800000"/>
        <w:bottom w:val="single" w:sz="24" w:space="1" w:color="800000"/>
        <w:right w:val="single" w:sz="24" w:space="4" w:color="800000"/>
      </w:pBdr>
      <w:tabs>
        <w:tab w:val="right" w:leader="dot" w:pos="8820"/>
      </w:tabs>
      <w:autoSpaceDE w:val="0"/>
      <w:autoSpaceDN w:val="0"/>
      <w:spacing w:after="120" w:line="240" w:lineRule="auto"/>
    </w:pPr>
    <w:rPr>
      <w:rFonts w:ascii="Calibri" w:hAnsi="Calibri" w:cs="Times New Roman"/>
      <w:color w:val="auto"/>
      <w:sz w:val="18"/>
      <w:szCs w:val="24"/>
      <w:lang w:val="en-US" w:eastAsia="en-US"/>
    </w:rPr>
  </w:style>
  <w:style w:type="paragraph" w:customStyle="1" w:styleId="1bodybullet">
    <w:name w:val="1 body bullet"/>
    <w:basedOn w:val="1body"/>
    <w:rsid w:val="0052799B"/>
    <w:pPr>
      <w:tabs>
        <w:tab w:val="left" w:pos="1843"/>
      </w:tabs>
    </w:pPr>
  </w:style>
  <w:style w:type="paragraph" w:customStyle="1" w:styleId="Apara">
    <w:name w:val="A para"/>
    <w:basedOn w:val="Normal"/>
    <w:link w:val="AparaChar"/>
    <w:rsid w:val="0052799B"/>
    <w:pPr>
      <w:tabs>
        <w:tab w:val="right" w:pos="1400"/>
        <w:tab w:val="left" w:pos="1600"/>
      </w:tabs>
      <w:autoSpaceDE w:val="0"/>
      <w:autoSpaceDN w:val="0"/>
      <w:spacing w:before="80" w:after="60" w:line="240" w:lineRule="auto"/>
      <w:ind w:left="1600" w:hanging="1600"/>
      <w:jc w:val="both"/>
      <w:outlineLvl w:val="6"/>
    </w:pPr>
    <w:rPr>
      <w:rFonts w:ascii="Times New Roman" w:hAnsi="Times New Roman" w:cs="Times New Roman"/>
      <w:color w:val="auto"/>
      <w:sz w:val="24"/>
      <w:szCs w:val="24"/>
      <w:lang w:val="en-US" w:eastAsia="en-US"/>
    </w:rPr>
  </w:style>
  <w:style w:type="paragraph" w:styleId="ListNumber">
    <w:name w:val="List Number"/>
    <w:basedOn w:val="Normal"/>
    <w:uiPriority w:val="99"/>
    <w:rsid w:val="0052799B"/>
    <w:pPr>
      <w:numPr>
        <w:numId w:val="1"/>
      </w:numPr>
      <w:autoSpaceDE w:val="0"/>
      <w:autoSpaceDN w:val="0"/>
      <w:spacing w:after="120" w:line="240" w:lineRule="auto"/>
    </w:pPr>
    <w:rPr>
      <w:rFonts w:ascii="Calibri" w:hAnsi="Calibri" w:cs="Times New Roman"/>
      <w:color w:val="auto"/>
      <w:sz w:val="24"/>
      <w:szCs w:val="24"/>
      <w:lang w:val="en-US" w:eastAsia="en-US"/>
    </w:rPr>
  </w:style>
  <w:style w:type="paragraph" w:customStyle="1" w:styleId="ListBullettable">
    <w:name w:val="List Bullet table"/>
    <w:basedOn w:val="ListBullet"/>
    <w:uiPriority w:val="99"/>
    <w:rsid w:val="0052799B"/>
    <w:pPr>
      <w:numPr>
        <w:numId w:val="6"/>
      </w:numPr>
    </w:pPr>
  </w:style>
  <w:style w:type="paragraph" w:styleId="Caption">
    <w:name w:val="caption"/>
    <w:basedOn w:val="Normal"/>
    <w:next w:val="Normal"/>
    <w:uiPriority w:val="35"/>
    <w:unhideWhenUsed/>
    <w:qFormat/>
    <w:rsid w:val="00F52D29"/>
    <w:pPr>
      <w:autoSpaceDE w:val="0"/>
      <w:autoSpaceDN w:val="0"/>
      <w:spacing w:after="120" w:line="240" w:lineRule="auto"/>
    </w:pPr>
    <w:rPr>
      <w:rFonts w:ascii="Calibri" w:hAnsi="Calibri" w:cs="Times New Roman"/>
      <w:b/>
      <w:bCs/>
      <w:color w:val="4F81BD"/>
      <w:sz w:val="18"/>
      <w:szCs w:val="18"/>
      <w:lang w:val="en-US" w:eastAsia="en-US"/>
    </w:rPr>
  </w:style>
  <w:style w:type="paragraph" w:customStyle="1" w:styleId="01Contents">
    <w:name w:val="01Contents"/>
    <w:basedOn w:val="Normal"/>
    <w:rsid w:val="0052799B"/>
    <w:pPr>
      <w:autoSpaceDE w:val="0"/>
      <w:autoSpaceDN w:val="0"/>
      <w:spacing w:after="120" w:line="240" w:lineRule="auto"/>
    </w:pPr>
    <w:rPr>
      <w:rFonts w:ascii="Times New Roman" w:hAnsi="Times New Roman" w:cs="Times New Roman"/>
      <w:color w:val="auto"/>
      <w:sz w:val="24"/>
      <w:szCs w:val="24"/>
      <w:lang w:val="en-US" w:eastAsia="en-US"/>
    </w:rPr>
  </w:style>
  <w:style w:type="paragraph" w:customStyle="1" w:styleId="BillBasic">
    <w:name w:val="BillBasic"/>
    <w:rsid w:val="0052799B"/>
    <w:pPr>
      <w:spacing w:before="80" w:after="60" w:line="276" w:lineRule="auto"/>
      <w:jc w:val="both"/>
    </w:pPr>
    <w:rPr>
      <w:rFonts w:cs="Times New Roman"/>
      <w:sz w:val="24"/>
      <w:szCs w:val="24"/>
      <w:lang w:eastAsia="en-US"/>
    </w:rPr>
  </w:style>
  <w:style w:type="paragraph" w:customStyle="1" w:styleId="Billname">
    <w:name w:val="Billname"/>
    <w:basedOn w:val="Normal"/>
    <w:rsid w:val="0052799B"/>
    <w:pPr>
      <w:autoSpaceDE w:val="0"/>
      <w:autoSpaceDN w:val="0"/>
      <w:spacing w:before="1220" w:after="100" w:line="240" w:lineRule="auto"/>
    </w:pPr>
    <w:rPr>
      <w:b/>
      <w:bCs/>
      <w:color w:val="auto"/>
      <w:sz w:val="40"/>
      <w:szCs w:val="40"/>
      <w:lang w:val="en-US" w:eastAsia="en-US"/>
    </w:rPr>
  </w:style>
  <w:style w:type="paragraph" w:customStyle="1" w:styleId="N-line3">
    <w:name w:val="N-line3"/>
    <w:basedOn w:val="BillBasic"/>
    <w:next w:val="BillBasic"/>
    <w:rsid w:val="0052799B"/>
    <w:pPr>
      <w:pBdr>
        <w:bottom w:val="single" w:sz="12" w:space="1" w:color="auto"/>
      </w:pBdr>
      <w:spacing w:before="0" w:after="0"/>
    </w:pPr>
  </w:style>
  <w:style w:type="paragraph" w:customStyle="1" w:styleId="EnactingWords">
    <w:name w:val="EnactingWords"/>
    <w:basedOn w:val="BillBasic"/>
    <w:rsid w:val="0052799B"/>
    <w:pPr>
      <w:spacing w:before="60"/>
    </w:pPr>
  </w:style>
  <w:style w:type="paragraph" w:customStyle="1" w:styleId="ActNo">
    <w:name w:val="ActNo"/>
    <w:basedOn w:val="Normal"/>
    <w:rsid w:val="0052799B"/>
    <w:pPr>
      <w:autoSpaceDE w:val="0"/>
      <w:autoSpaceDN w:val="0"/>
      <w:spacing w:after="60" w:line="240" w:lineRule="auto"/>
    </w:pPr>
    <w:rPr>
      <w:b/>
      <w:bCs/>
      <w:color w:val="auto"/>
      <w:sz w:val="24"/>
      <w:szCs w:val="24"/>
      <w:lang w:val="en-US" w:eastAsia="en-US"/>
    </w:rPr>
  </w:style>
  <w:style w:type="paragraph" w:customStyle="1" w:styleId="MinisterWord">
    <w:name w:val="MinisterWord"/>
    <w:basedOn w:val="Normal"/>
    <w:rsid w:val="0052799B"/>
    <w:pPr>
      <w:autoSpaceDE w:val="0"/>
      <w:autoSpaceDN w:val="0"/>
      <w:spacing w:after="120" w:line="240" w:lineRule="auto"/>
      <w:jc w:val="right"/>
    </w:pPr>
    <w:rPr>
      <w:rFonts w:ascii="Times New Roman" w:hAnsi="Times New Roman" w:cs="Times New Roman"/>
      <w:color w:val="auto"/>
      <w:sz w:val="24"/>
      <w:szCs w:val="24"/>
      <w:lang w:val="en-US" w:eastAsia="en-US"/>
    </w:rPr>
  </w:style>
  <w:style w:type="paragraph" w:customStyle="1" w:styleId="aNoteBulletsubpar">
    <w:name w:val="aNoteBulletsubpar"/>
    <w:basedOn w:val="aNotesubpar"/>
    <w:rsid w:val="0052799B"/>
    <w:pPr>
      <w:numPr>
        <w:numId w:val="7"/>
      </w:numPr>
      <w:tabs>
        <w:tab w:val="left" w:pos="3240"/>
      </w:tabs>
      <w:spacing w:before="0"/>
    </w:pPr>
  </w:style>
  <w:style w:type="paragraph" w:customStyle="1" w:styleId="aNotesubpar">
    <w:name w:val="aNotesubpar"/>
    <w:basedOn w:val="BillBasic"/>
    <w:next w:val="Normal"/>
    <w:rsid w:val="0052799B"/>
    <w:pPr>
      <w:ind w:left="2940" w:hanging="800"/>
    </w:pPr>
    <w:rPr>
      <w:sz w:val="20"/>
      <w:szCs w:val="20"/>
    </w:rPr>
  </w:style>
  <w:style w:type="paragraph" w:customStyle="1" w:styleId="BillBasicHeading">
    <w:name w:val="BillBasicHeading"/>
    <w:basedOn w:val="BillBasic"/>
    <w:rsid w:val="0052799B"/>
    <w:pPr>
      <w:keepNext/>
      <w:tabs>
        <w:tab w:val="left" w:pos="2600"/>
      </w:tabs>
      <w:jc w:val="left"/>
    </w:pPr>
    <w:rPr>
      <w:rFonts w:ascii="Arial" w:hAnsi="Arial" w:cs="Arial"/>
      <w:b/>
      <w:bCs/>
    </w:rPr>
  </w:style>
  <w:style w:type="paragraph" w:styleId="Index1">
    <w:name w:val="index 1"/>
    <w:basedOn w:val="Normal"/>
    <w:next w:val="Normal"/>
    <w:autoRedefine/>
    <w:uiPriority w:val="99"/>
    <w:semiHidden/>
    <w:rsid w:val="0052799B"/>
    <w:pPr>
      <w:autoSpaceDE w:val="0"/>
      <w:autoSpaceDN w:val="0"/>
      <w:spacing w:after="120" w:line="240" w:lineRule="auto"/>
      <w:ind w:left="240" w:hanging="240"/>
    </w:pPr>
    <w:rPr>
      <w:rFonts w:ascii="Calibri" w:hAnsi="Calibri" w:cs="Times New Roman"/>
      <w:color w:val="auto"/>
      <w:sz w:val="24"/>
      <w:szCs w:val="24"/>
      <w:lang w:val="en-US" w:eastAsia="en-US"/>
    </w:rPr>
  </w:style>
  <w:style w:type="paragraph" w:styleId="Index2">
    <w:name w:val="index 2"/>
    <w:basedOn w:val="Normal"/>
    <w:next w:val="Normal"/>
    <w:autoRedefine/>
    <w:uiPriority w:val="99"/>
    <w:semiHidden/>
    <w:rsid w:val="0052799B"/>
    <w:pPr>
      <w:autoSpaceDE w:val="0"/>
      <w:autoSpaceDN w:val="0"/>
      <w:spacing w:after="120" w:line="240" w:lineRule="auto"/>
      <w:ind w:left="480" w:hanging="240"/>
    </w:pPr>
    <w:rPr>
      <w:rFonts w:ascii="Calibri" w:hAnsi="Calibri" w:cs="Times New Roman"/>
      <w:color w:val="auto"/>
      <w:sz w:val="24"/>
      <w:szCs w:val="24"/>
      <w:lang w:val="en-US" w:eastAsia="en-US"/>
    </w:rPr>
  </w:style>
  <w:style w:type="paragraph" w:styleId="Index3">
    <w:name w:val="index 3"/>
    <w:basedOn w:val="Normal"/>
    <w:next w:val="Normal"/>
    <w:autoRedefine/>
    <w:uiPriority w:val="99"/>
    <w:semiHidden/>
    <w:rsid w:val="0052799B"/>
    <w:pPr>
      <w:autoSpaceDE w:val="0"/>
      <w:autoSpaceDN w:val="0"/>
      <w:spacing w:after="120" w:line="240" w:lineRule="auto"/>
      <w:ind w:left="720" w:hanging="240"/>
    </w:pPr>
    <w:rPr>
      <w:rFonts w:ascii="Calibri" w:hAnsi="Calibri" w:cs="Times New Roman"/>
      <w:color w:val="auto"/>
      <w:sz w:val="24"/>
      <w:szCs w:val="24"/>
      <w:lang w:val="en-US" w:eastAsia="en-US"/>
    </w:rPr>
  </w:style>
  <w:style w:type="paragraph" w:styleId="Index4">
    <w:name w:val="index 4"/>
    <w:basedOn w:val="Normal"/>
    <w:next w:val="Normal"/>
    <w:autoRedefine/>
    <w:uiPriority w:val="99"/>
    <w:semiHidden/>
    <w:rsid w:val="0052799B"/>
    <w:pPr>
      <w:autoSpaceDE w:val="0"/>
      <w:autoSpaceDN w:val="0"/>
      <w:spacing w:after="120" w:line="240" w:lineRule="auto"/>
      <w:ind w:left="960" w:hanging="240"/>
    </w:pPr>
    <w:rPr>
      <w:rFonts w:ascii="Calibri" w:hAnsi="Calibri" w:cs="Times New Roman"/>
      <w:color w:val="auto"/>
      <w:sz w:val="24"/>
      <w:szCs w:val="24"/>
      <w:lang w:val="en-US" w:eastAsia="en-US"/>
    </w:rPr>
  </w:style>
  <w:style w:type="paragraph" w:styleId="Index5">
    <w:name w:val="index 5"/>
    <w:basedOn w:val="Normal"/>
    <w:next w:val="Normal"/>
    <w:autoRedefine/>
    <w:uiPriority w:val="99"/>
    <w:semiHidden/>
    <w:rsid w:val="0052799B"/>
    <w:pPr>
      <w:autoSpaceDE w:val="0"/>
      <w:autoSpaceDN w:val="0"/>
      <w:spacing w:after="120" w:line="240" w:lineRule="auto"/>
      <w:ind w:left="1200" w:hanging="240"/>
    </w:pPr>
    <w:rPr>
      <w:rFonts w:ascii="Calibri" w:hAnsi="Calibri" w:cs="Times New Roman"/>
      <w:color w:val="auto"/>
      <w:sz w:val="24"/>
      <w:szCs w:val="24"/>
      <w:lang w:val="en-US" w:eastAsia="en-US"/>
    </w:rPr>
  </w:style>
  <w:style w:type="paragraph" w:styleId="Index6">
    <w:name w:val="index 6"/>
    <w:basedOn w:val="Normal"/>
    <w:next w:val="Normal"/>
    <w:autoRedefine/>
    <w:uiPriority w:val="99"/>
    <w:semiHidden/>
    <w:rsid w:val="0052799B"/>
    <w:pPr>
      <w:autoSpaceDE w:val="0"/>
      <w:autoSpaceDN w:val="0"/>
      <w:spacing w:after="120" w:line="240" w:lineRule="auto"/>
      <w:ind w:left="1440" w:hanging="240"/>
    </w:pPr>
    <w:rPr>
      <w:rFonts w:ascii="Calibri" w:hAnsi="Calibri" w:cs="Times New Roman"/>
      <w:color w:val="auto"/>
      <w:sz w:val="24"/>
      <w:szCs w:val="24"/>
      <w:lang w:val="en-US" w:eastAsia="en-US"/>
    </w:rPr>
  </w:style>
  <w:style w:type="paragraph" w:styleId="Index7">
    <w:name w:val="index 7"/>
    <w:basedOn w:val="Normal"/>
    <w:next w:val="Normal"/>
    <w:autoRedefine/>
    <w:uiPriority w:val="99"/>
    <w:semiHidden/>
    <w:rsid w:val="0052799B"/>
    <w:pPr>
      <w:autoSpaceDE w:val="0"/>
      <w:autoSpaceDN w:val="0"/>
      <w:spacing w:after="120" w:line="240" w:lineRule="auto"/>
      <w:ind w:left="1680" w:hanging="240"/>
    </w:pPr>
    <w:rPr>
      <w:rFonts w:ascii="Calibri" w:hAnsi="Calibri" w:cs="Times New Roman"/>
      <w:color w:val="auto"/>
      <w:sz w:val="24"/>
      <w:szCs w:val="24"/>
      <w:lang w:val="en-US" w:eastAsia="en-US"/>
    </w:rPr>
  </w:style>
  <w:style w:type="paragraph" w:styleId="Index8">
    <w:name w:val="index 8"/>
    <w:basedOn w:val="Normal"/>
    <w:next w:val="Normal"/>
    <w:autoRedefine/>
    <w:uiPriority w:val="99"/>
    <w:semiHidden/>
    <w:rsid w:val="0052799B"/>
    <w:pPr>
      <w:autoSpaceDE w:val="0"/>
      <w:autoSpaceDN w:val="0"/>
      <w:spacing w:after="120" w:line="240" w:lineRule="auto"/>
      <w:ind w:left="1920" w:hanging="240"/>
    </w:pPr>
    <w:rPr>
      <w:rFonts w:ascii="Calibri" w:hAnsi="Calibri" w:cs="Times New Roman"/>
      <w:color w:val="auto"/>
      <w:sz w:val="24"/>
      <w:szCs w:val="24"/>
      <w:lang w:val="en-US" w:eastAsia="en-US"/>
    </w:rPr>
  </w:style>
  <w:style w:type="paragraph" w:styleId="Index9">
    <w:name w:val="index 9"/>
    <w:basedOn w:val="Normal"/>
    <w:next w:val="Normal"/>
    <w:autoRedefine/>
    <w:uiPriority w:val="99"/>
    <w:semiHidden/>
    <w:rsid w:val="0052799B"/>
    <w:pPr>
      <w:autoSpaceDE w:val="0"/>
      <w:autoSpaceDN w:val="0"/>
      <w:spacing w:after="120" w:line="240" w:lineRule="auto"/>
      <w:ind w:left="2160" w:hanging="240"/>
    </w:pPr>
    <w:rPr>
      <w:rFonts w:ascii="Calibri" w:hAnsi="Calibri" w:cs="Times New Roman"/>
      <w:color w:val="auto"/>
      <w:sz w:val="24"/>
      <w:szCs w:val="24"/>
      <w:lang w:val="en-US" w:eastAsia="en-US"/>
    </w:rPr>
  </w:style>
  <w:style w:type="paragraph" w:styleId="IndexHeading">
    <w:name w:val="index heading"/>
    <w:basedOn w:val="Normal"/>
    <w:next w:val="Index1"/>
    <w:uiPriority w:val="99"/>
    <w:semiHidden/>
    <w:rsid w:val="0052799B"/>
    <w:pPr>
      <w:autoSpaceDE w:val="0"/>
      <w:autoSpaceDN w:val="0"/>
      <w:spacing w:after="120" w:line="240" w:lineRule="auto"/>
    </w:pPr>
    <w:rPr>
      <w:rFonts w:ascii="Calibri" w:hAnsi="Calibri" w:cs="Times New Roman"/>
      <w:color w:val="auto"/>
      <w:sz w:val="24"/>
      <w:szCs w:val="24"/>
      <w:lang w:val="en-US" w:eastAsia="en-US"/>
    </w:rPr>
  </w:style>
  <w:style w:type="paragraph" w:styleId="BalloonText">
    <w:name w:val="Balloon Text"/>
    <w:basedOn w:val="Normal"/>
    <w:link w:val="BalloonTextChar"/>
    <w:uiPriority w:val="99"/>
    <w:semiHidden/>
    <w:rsid w:val="00DD2099"/>
    <w:pPr>
      <w:autoSpaceDE w:val="0"/>
      <w:autoSpaceDN w:val="0"/>
      <w:spacing w:after="120" w:line="240" w:lineRule="auto"/>
    </w:pPr>
    <w:rPr>
      <w:rFonts w:ascii="Tahoma" w:hAnsi="Tahoma" w:cs="Tahoma"/>
      <w:color w:val="auto"/>
      <w:sz w:val="16"/>
      <w:szCs w:val="16"/>
      <w:lang w:val="en-US" w:eastAsia="en-US"/>
    </w:rPr>
  </w:style>
  <w:style w:type="character" w:customStyle="1" w:styleId="BalloonTextChar">
    <w:name w:val="Balloon Text Char"/>
    <w:basedOn w:val="DefaultParagraphFont"/>
    <w:link w:val="BalloonText"/>
    <w:uiPriority w:val="99"/>
    <w:semiHidden/>
    <w:locked/>
    <w:rsid w:val="00D4623C"/>
    <w:rPr>
      <w:rFonts w:ascii="Tahoma" w:hAnsi="Tahoma" w:cs="Tahoma"/>
      <w:sz w:val="16"/>
      <w:szCs w:val="16"/>
      <w:lang w:val="en-US" w:eastAsia="en-US"/>
    </w:rPr>
  </w:style>
  <w:style w:type="table" w:styleId="TableGrid">
    <w:name w:val="Table Grid"/>
    <w:basedOn w:val="TableNormal"/>
    <w:uiPriority w:val="59"/>
    <w:rsid w:val="0017521B"/>
    <w:pPr>
      <w:spacing w:before="12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52D29"/>
    <w:pPr>
      <w:autoSpaceDE w:val="0"/>
      <w:autoSpaceDN w:val="0"/>
      <w:spacing w:after="120" w:line="240" w:lineRule="auto"/>
      <w:ind w:left="720"/>
      <w:contextualSpacing/>
    </w:pPr>
    <w:rPr>
      <w:rFonts w:ascii="Calibri" w:hAnsi="Calibri" w:cs="Times New Roman"/>
      <w:color w:val="auto"/>
      <w:sz w:val="24"/>
      <w:szCs w:val="24"/>
      <w:lang w:val="en-US" w:eastAsia="en-US"/>
    </w:rPr>
  </w:style>
  <w:style w:type="paragraph" w:styleId="NoSpacing">
    <w:name w:val="No Spacing"/>
    <w:link w:val="NoSpacingChar"/>
    <w:uiPriority w:val="1"/>
    <w:qFormat/>
    <w:rsid w:val="00F52D29"/>
    <w:rPr>
      <w:rFonts w:cs="Times New Roman"/>
      <w:sz w:val="22"/>
      <w:szCs w:val="22"/>
      <w:lang w:val="en-US" w:eastAsia="en-US"/>
    </w:rPr>
  </w:style>
  <w:style w:type="paragraph" w:styleId="Quote">
    <w:name w:val="Quote"/>
    <w:basedOn w:val="Normal"/>
    <w:next w:val="Normal"/>
    <w:link w:val="QuoteChar"/>
    <w:uiPriority w:val="29"/>
    <w:qFormat/>
    <w:rsid w:val="00F52D29"/>
    <w:pPr>
      <w:autoSpaceDE w:val="0"/>
      <w:autoSpaceDN w:val="0"/>
      <w:spacing w:after="120" w:line="240" w:lineRule="auto"/>
    </w:pPr>
    <w:rPr>
      <w:rFonts w:ascii="Calibri" w:hAnsi="Calibri" w:cs="Times New Roman"/>
      <w:i/>
      <w:iCs/>
      <w:sz w:val="24"/>
      <w:szCs w:val="24"/>
      <w:lang w:val="en-US" w:eastAsia="en-US"/>
    </w:rPr>
  </w:style>
  <w:style w:type="character" w:customStyle="1" w:styleId="QuoteChar">
    <w:name w:val="Quote Char"/>
    <w:basedOn w:val="DefaultParagraphFont"/>
    <w:link w:val="Quote"/>
    <w:uiPriority w:val="29"/>
    <w:locked/>
    <w:rsid w:val="00F52D29"/>
    <w:rPr>
      <w:rFonts w:cs="Times New Roman"/>
      <w:i/>
      <w:iCs/>
      <w:color w:val="000000"/>
    </w:rPr>
  </w:style>
  <w:style w:type="paragraph" w:styleId="IntenseQuote">
    <w:name w:val="Intense Quote"/>
    <w:basedOn w:val="Normal"/>
    <w:next w:val="Normal"/>
    <w:link w:val="IntenseQuoteChar"/>
    <w:uiPriority w:val="30"/>
    <w:qFormat/>
    <w:rsid w:val="00F52D29"/>
    <w:pPr>
      <w:pBdr>
        <w:bottom w:val="single" w:sz="4" w:space="4" w:color="4F81BD"/>
      </w:pBdr>
      <w:autoSpaceDE w:val="0"/>
      <w:autoSpaceDN w:val="0"/>
      <w:spacing w:before="200" w:after="280" w:line="240" w:lineRule="auto"/>
      <w:ind w:left="936" w:right="936"/>
    </w:pPr>
    <w:rPr>
      <w:rFonts w:ascii="Calibri" w:hAnsi="Calibri" w:cs="Times New Roman"/>
      <w:b/>
      <w:bCs/>
      <w:i/>
      <w:iCs/>
      <w:color w:val="4F81BD"/>
      <w:sz w:val="24"/>
      <w:szCs w:val="24"/>
      <w:lang w:val="en-US" w:eastAsia="en-US"/>
    </w:rPr>
  </w:style>
  <w:style w:type="character" w:customStyle="1" w:styleId="IntenseQuoteChar">
    <w:name w:val="Intense Quote Char"/>
    <w:basedOn w:val="DefaultParagraphFont"/>
    <w:link w:val="IntenseQuote"/>
    <w:uiPriority w:val="30"/>
    <w:locked/>
    <w:rsid w:val="00F52D29"/>
    <w:rPr>
      <w:rFonts w:cs="Times New Roman"/>
      <w:b/>
      <w:bCs/>
      <w:i/>
      <w:iCs/>
      <w:color w:val="4F81BD"/>
    </w:rPr>
  </w:style>
  <w:style w:type="character" w:styleId="SubtleEmphasis">
    <w:name w:val="Subtle Emphasis"/>
    <w:basedOn w:val="DefaultParagraphFont"/>
    <w:uiPriority w:val="19"/>
    <w:qFormat/>
    <w:rsid w:val="00F52D29"/>
    <w:rPr>
      <w:rFonts w:cs="Times New Roman"/>
      <w:i/>
      <w:iCs/>
      <w:color w:val="808080"/>
    </w:rPr>
  </w:style>
  <w:style w:type="character" w:styleId="IntenseEmphasis">
    <w:name w:val="Intense Emphasis"/>
    <w:basedOn w:val="DefaultParagraphFont"/>
    <w:uiPriority w:val="21"/>
    <w:qFormat/>
    <w:rsid w:val="00F52D29"/>
    <w:rPr>
      <w:rFonts w:cs="Times New Roman"/>
      <w:b/>
      <w:bCs/>
      <w:i/>
      <w:iCs/>
      <w:color w:val="4F81BD"/>
    </w:rPr>
  </w:style>
  <w:style w:type="character" w:styleId="SubtleReference">
    <w:name w:val="Subtle Reference"/>
    <w:basedOn w:val="DefaultParagraphFont"/>
    <w:uiPriority w:val="31"/>
    <w:qFormat/>
    <w:rsid w:val="00F52D29"/>
    <w:rPr>
      <w:rFonts w:cs="Times New Roman"/>
      <w:smallCaps/>
      <w:color w:val="C0504D"/>
      <w:u w:val="single"/>
    </w:rPr>
  </w:style>
  <w:style w:type="character" w:styleId="IntenseReference">
    <w:name w:val="Intense Reference"/>
    <w:basedOn w:val="DefaultParagraphFont"/>
    <w:uiPriority w:val="32"/>
    <w:qFormat/>
    <w:rsid w:val="00F52D29"/>
    <w:rPr>
      <w:rFonts w:cs="Times New Roman"/>
      <w:b/>
      <w:bCs/>
      <w:smallCaps/>
      <w:color w:val="C0504D"/>
      <w:spacing w:val="5"/>
      <w:u w:val="single"/>
    </w:rPr>
  </w:style>
  <w:style w:type="character" w:styleId="BookTitle">
    <w:name w:val="Book Title"/>
    <w:basedOn w:val="DefaultParagraphFont"/>
    <w:uiPriority w:val="33"/>
    <w:qFormat/>
    <w:rsid w:val="00F52D29"/>
    <w:rPr>
      <w:rFonts w:cs="Times New Roman"/>
      <w:b/>
      <w:bCs/>
      <w:smallCaps/>
      <w:spacing w:val="5"/>
    </w:rPr>
  </w:style>
  <w:style w:type="paragraph" w:styleId="TOCHeading">
    <w:name w:val="TOC Heading"/>
    <w:basedOn w:val="Heading1"/>
    <w:next w:val="Normal"/>
    <w:uiPriority w:val="39"/>
    <w:semiHidden/>
    <w:unhideWhenUsed/>
    <w:qFormat/>
    <w:rsid w:val="00F52D29"/>
    <w:pPr>
      <w:outlineLvl w:val="9"/>
    </w:pPr>
  </w:style>
  <w:style w:type="character" w:customStyle="1" w:styleId="NoSpacingChar">
    <w:name w:val="No Spacing Char"/>
    <w:basedOn w:val="DefaultParagraphFont"/>
    <w:link w:val="NoSpacing"/>
    <w:uiPriority w:val="1"/>
    <w:locked/>
    <w:rsid w:val="00F52D29"/>
    <w:rPr>
      <w:rFonts w:cs="Times New Roman"/>
      <w:sz w:val="22"/>
      <w:szCs w:val="22"/>
      <w:lang w:val="en-US" w:eastAsia="en-US" w:bidi="ar-SA"/>
    </w:rPr>
  </w:style>
  <w:style w:type="table" w:customStyle="1" w:styleId="TableGrid1">
    <w:name w:val="Table Grid1"/>
    <w:basedOn w:val="TableNormal"/>
    <w:next w:val="TableGrid"/>
    <w:rsid w:val="00994FD5"/>
    <w:pPr>
      <w:spacing w:before="12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in">
    <w:name w:val="A main"/>
    <w:basedOn w:val="Normal"/>
    <w:rsid w:val="002875DA"/>
    <w:pPr>
      <w:tabs>
        <w:tab w:val="right" w:pos="900"/>
        <w:tab w:val="left" w:pos="1100"/>
      </w:tabs>
      <w:spacing w:before="80" w:after="60" w:line="240" w:lineRule="auto"/>
      <w:ind w:left="1100" w:hanging="1100"/>
      <w:jc w:val="both"/>
      <w:outlineLvl w:val="5"/>
    </w:pPr>
    <w:rPr>
      <w:rFonts w:ascii="Times New Roman" w:hAnsi="Times New Roman" w:cs="Times New Roman"/>
      <w:color w:val="auto"/>
      <w:sz w:val="24"/>
      <w:szCs w:val="20"/>
      <w:lang w:eastAsia="en-US"/>
    </w:rPr>
  </w:style>
  <w:style w:type="paragraph" w:customStyle="1" w:styleId="aDef">
    <w:name w:val="aDef"/>
    <w:basedOn w:val="Normal"/>
    <w:rsid w:val="002875DA"/>
    <w:pPr>
      <w:spacing w:before="80" w:after="60" w:line="240" w:lineRule="auto"/>
      <w:ind w:left="1100"/>
      <w:jc w:val="both"/>
    </w:pPr>
    <w:rPr>
      <w:rFonts w:ascii="Times New Roman" w:hAnsi="Times New Roman" w:cs="Times New Roman"/>
      <w:color w:val="auto"/>
      <w:sz w:val="24"/>
      <w:szCs w:val="20"/>
      <w:lang w:eastAsia="en-US"/>
    </w:rPr>
  </w:style>
  <w:style w:type="paragraph" w:customStyle="1" w:styleId="aDefpara">
    <w:name w:val="aDef para"/>
    <w:basedOn w:val="Apara"/>
    <w:rsid w:val="002875DA"/>
    <w:pPr>
      <w:autoSpaceDE/>
      <w:autoSpaceDN/>
    </w:pPr>
    <w:rPr>
      <w:szCs w:val="20"/>
      <w:lang w:val="en-AU"/>
    </w:rPr>
  </w:style>
  <w:style w:type="character" w:customStyle="1" w:styleId="charBoldItals">
    <w:name w:val="charBoldItals"/>
    <w:basedOn w:val="DefaultParagraphFont"/>
    <w:rsid w:val="002875DA"/>
    <w:rPr>
      <w:rFonts w:cs="Times New Roman"/>
      <w:b/>
      <w:i/>
    </w:rPr>
  </w:style>
  <w:style w:type="character" w:customStyle="1" w:styleId="CharSectNo">
    <w:name w:val="CharSectNo"/>
    <w:basedOn w:val="DefaultParagraphFont"/>
    <w:rsid w:val="00AB0919"/>
    <w:rPr>
      <w:rFonts w:ascii="Times New Roman" w:hAnsi="Times New Roman" w:cs="Times New Roman"/>
    </w:rPr>
  </w:style>
  <w:style w:type="table" w:customStyle="1" w:styleId="LightShading1">
    <w:name w:val="Light Shading1"/>
    <w:basedOn w:val="TableNormal"/>
    <w:uiPriority w:val="60"/>
    <w:rsid w:val="009339F5"/>
    <w:rPr>
      <w:rFonts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madeunder">
    <w:name w:val="made under"/>
    <w:basedOn w:val="Normal"/>
    <w:rsid w:val="009049F1"/>
    <w:pPr>
      <w:spacing w:before="180" w:after="60" w:line="240" w:lineRule="auto"/>
      <w:jc w:val="both"/>
    </w:pPr>
    <w:rPr>
      <w:rFonts w:ascii="Times New Roman" w:hAnsi="Times New Roman" w:cs="Times New Roman"/>
      <w:color w:val="auto"/>
      <w:sz w:val="24"/>
      <w:szCs w:val="20"/>
      <w:lang w:eastAsia="en-US"/>
    </w:rPr>
  </w:style>
  <w:style w:type="paragraph" w:customStyle="1" w:styleId="CoverActName">
    <w:name w:val="CoverActName"/>
    <w:basedOn w:val="Normal"/>
    <w:rsid w:val="009049F1"/>
    <w:pPr>
      <w:tabs>
        <w:tab w:val="left" w:pos="2600"/>
      </w:tabs>
      <w:spacing w:before="200" w:after="60" w:line="240" w:lineRule="auto"/>
      <w:jc w:val="both"/>
    </w:pPr>
    <w:rPr>
      <w:rFonts w:cs="Times New Roman"/>
      <w:b/>
      <w:color w:val="auto"/>
      <w:sz w:val="24"/>
      <w:szCs w:val="20"/>
      <w:lang w:eastAsia="en-US"/>
    </w:rPr>
  </w:style>
  <w:style w:type="paragraph" w:customStyle="1" w:styleId="aNote">
    <w:name w:val="aNote"/>
    <w:basedOn w:val="Normal"/>
    <w:rsid w:val="00B8631B"/>
    <w:pPr>
      <w:spacing w:before="80" w:after="60" w:line="240" w:lineRule="auto"/>
      <w:ind w:left="1900" w:hanging="800"/>
      <w:jc w:val="both"/>
    </w:pPr>
    <w:rPr>
      <w:rFonts w:ascii="Times New Roman" w:hAnsi="Times New Roman" w:cs="Times New Roman"/>
      <w:color w:val="auto"/>
      <w:sz w:val="20"/>
      <w:szCs w:val="20"/>
      <w:lang w:eastAsia="en-US"/>
    </w:rPr>
  </w:style>
  <w:style w:type="character" w:styleId="CommentReference">
    <w:name w:val="annotation reference"/>
    <w:basedOn w:val="DefaultParagraphFont"/>
    <w:uiPriority w:val="99"/>
    <w:rsid w:val="008C5420"/>
    <w:rPr>
      <w:rFonts w:cs="Times New Roman"/>
      <w:sz w:val="16"/>
      <w:szCs w:val="16"/>
    </w:rPr>
  </w:style>
  <w:style w:type="paragraph" w:styleId="CommentText">
    <w:name w:val="annotation text"/>
    <w:basedOn w:val="Normal"/>
    <w:link w:val="CommentTextChar"/>
    <w:uiPriority w:val="99"/>
    <w:rsid w:val="00297FDC"/>
    <w:pPr>
      <w:autoSpaceDE w:val="0"/>
      <w:autoSpaceDN w:val="0"/>
      <w:spacing w:after="120" w:line="240" w:lineRule="auto"/>
    </w:pPr>
    <w:rPr>
      <w:rFonts w:ascii="Calibri" w:hAnsi="Calibri" w:cs="Times New Roman"/>
      <w:color w:val="auto"/>
      <w:sz w:val="20"/>
      <w:szCs w:val="20"/>
      <w:lang w:val="en-US" w:eastAsia="en-US"/>
    </w:rPr>
  </w:style>
  <w:style w:type="character" w:customStyle="1" w:styleId="CommentTextChar">
    <w:name w:val="Comment Text Char"/>
    <w:basedOn w:val="DefaultParagraphFont"/>
    <w:link w:val="CommentText"/>
    <w:uiPriority w:val="99"/>
    <w:locked/>
    <w:rsid w:val="00297FDC"/>
    <w:rPr>
      <w:rFonts w:ascii="Calibri" w:hAnsi="Calibri" w:cs="Times New Roman"/>
      <w:lang w:val="en-US" w:eastAsia="en-US"/>
    </w:rPr>
  </w:style>
  <w:style w:type="paragraph" w:styleId="CommentSubject">
    <w:name w:val="annotation subject"/>
    <w:basedOn w:val="CommentText"/>
    <w:next w:val="CommentText"/>
    <w:link w:val="CommentSubjectChar"/>
    <w:uiPriority w:val="99"/>
    <w:rsid w:val="008C5420"/>
    <w:rPr>
      <w:b/>
      <w:bCs/>
    </w:rPr>
  </w:style>
  <w:style w:type="character" w:customStyle="1" w:styleId="CommentSubjectChar">
    <w:name w:val="Comment Subject Char"/>
    <w:basedOn w:val="CommentTextChar"/>
    <w:link w:val="CommentSubject"/>
    <w:uiPriority w:val="99"/>
    <w:locked/>
    <w:rsid w:val="008C5420"/>
    <w:rPr>
      <w:rFonts w:ascii="Calibri" w:hAnsi="Calibri" w:cs="Times New Roman"/>
      <w:b/>
      <w:bCs/>
      <w:lang w:val="en-US" w:eastAsia="en-US"/>
    </w:rPr>
  </w:style>
  <w:style w:type="paragraph" w:styleId="Revision">
    <w:name w:val="Revision"/>
    <w:hidden/>
    <w:uiPriority w:val="99"/>
    <w:semiHidden/>
    <w:rsid w:val="00F6490C"/>
    <w:rPr>
      <w:rFonts w:cs="Times New Roman"/>
      <w:sz w:val="24"/>
      <w:szCs w:val="24"/>
      <w:lang w:val="en-US" w:eastAsia="en-US"/>
    </w:rPr>
  </w:style>
  <w:style w:type="paragraph" w:styleId="DocumentMap">
    <w:name w:val="Document Map"/>
    <w:basedOn w:val="Normal"/>
    <w:link w:val="DocumentMapChar"/>
    <w:uiPriority w:val="99"/>
    <w:rsid w:val="00EC7878"/>
    <w:pPr>
      <w:autoSpaceDE w:val="0"/>
      <w:autoSpaceDN w:val="0"/>
      <w:spacing w:line="240" w:lineRule="auto"/>
    </w:pPr>
    <w:rPr>
      <w:rFonts w:ascii="Tahoma" w:hAnsi="Tahoma" w:cs="Tahoma"/>
      <w:color w:val="auto"/>
      <w:sz w:val="16"/>
      <w:szCs w:val="16"/>
      <w:lang w:val="en-US" w:eastAsia="en-US"/>
    </w:rPr>
  </w:style>
  <w:style w:type="character" w:customStyle="1" w:styleId="DocumentMapChar">
    <w:name w:val="Document Map Char"/>
    <w:basedOn w:val="DefaultParagraphFont"/>
    <w:link w:val="DocumentMap"/>
    <w:uiPriority w:val="99"/>
    <w:locked/>
    <w:rsid w:val="00EC7878"/>
    <w:rPr>
      <w:rFonts w:ascii="Tahoma" w:hAnsi="Tahoma" w:cs="Tahoma"/>
      <w:sz w:val="16"/>
      <w:szCs w:val="16"/>
      <w:lang w:val="en-US" w:eastAsia="en-US"/>
    </w:rPr>
  </w:style>
  <w:style w:type="character" w:customStyle="1" w:styleId="charCitHyperlinkItal">
    <w:name w:val="charCitHyperlinkItal"/>
    <w:basedOn w:val="Hyperlink"/>
    <w:uiPriority w:val="1"/>
    <w:rsid w:val="00B23ADC"/>
    <w:rPr>
      <w:rFonts w:ascii="Arial Narrow" w:hAnsi="Arial Narrow" w:cs="Times New Roman"/>
      <w:i/>
      <w:color w:val="0000FF"/>
      <w:sz w:val="24"/>
      <w:u w:val="none"/>
    </w:rPr>
  </w:style>
  <w:style w:type="paragraph" w:customStyle="1" w:styleId="Amainreturn">
    <w:name w:val="A main return"/>
    <w:basedOn w:val="BillBasic"/>
    <w:link w:val="AmainreturnChar"/>
    <w:rsid w:val="00E8726B"/>
    <w:pPr>
      <w:spacing w:before="140" w:after="0" w:line="240" w:lineRule="auto"/>
      <w:ind w:left="1100"/>
    </w:pPr>
    <w:rPr>
      <w:rFonts w:ascii="Times New Roman" w:hAnsi="Times New Roman"/>
      <w:szCs w:val="20"/>
    </w:rPr>
  </w:style>
  <w:style w:type="paragraph" w:customStyle="1" w:styleId="AH5Sec">
    <w:name w:val="A H5 Sec"/>
    <w:basedOn w:val="BillBasicHeading"/>
    <w:next w:val="Amain"/>
    <w:rsid w:val="00E8726B"/>
    <w:pPr>
      <w:tabs>
        <w:tab w:val="clear" w:pos="2600"/>
        <w:tab w:val="left" w:pos="1100"/>
      </w:tabs>
      <w:spacing w:before="240" w:after="0" w:line="240" w:lineRule="auto"/>
      <w:ind w:left="1100" w:hanging="1100"/>
      <w:outlineLvl w:val="4"/>
    </w:pPr>
    <w:rPr>
      <w:rFonts w:cs="Times New Roman"/>
      <w:bCs w:val="0"/>
      <w:szCs w:val="20"/>
    </w:rPr>
  </w:style>
  <w:style w:type="character" w:customStyle="1" w:styleId="AmainreturnChar">
    <w:name w:val="A main return Char"/>
    <w:basedOn w:val="DefaultParagraphFont"/>
    <w:link w:val="Amainreturn"/>
    <w:locked/>
    <w:rsid w:val="00E8726B"/>
    <w:rPr>
      <w:rFonts w:ascii="Times New Roman" w:hAnsi="Times New Roman" w:cs="Times New Roman"/>
      <w:sz w:val="24"/>
      <w:lang w:val="x-none" w:eastAsia="en-US"/>
    </w:rPr>
  </w:style>
  <w:style w:type="character" w:customStyle="1" w:styleId="charItals">
    <w:name w:val="charItals"/>
    <w:basedOn w:val="DefaultParagraphFont"/>
    <w:rsid w:val="00545774"/>
    <w:rPr>
      <w:rFonts w:cs="Times New Roman"/>
      <w:i/>
    </w:rPr>
  </w:style>
  <w:style w:type="character" w:customStyle="1" w:styleId="ListParagraphChar">
    <w:name w:val="List Paragraph Char"/>
    <w:basedOn w:val="DefaultParagraphFont"/>
    <w:link w:val="ListParagraph"/>
    <w:uiPriority w:val="34"/>
    <w:locked/>
    <w:rsid w:val="00170DB4"/>
    <w:rPr>
      <w:rFonts w:ascii="Calibri" w:hAnsi="Calibri" w:cs="Times New Roman"/>
      <w:sz w:val="24"/>
      <w:szCs w:val="24"/>
      <w:lang w:val="en-US" w:eastAsia="en-US"/>
    </w:rPr>
  </w:style>
  <w:style w:type="paragraph" w:customStyle="1" w:styleId="resource-title">
    <w:name w:val="resource-title"/>
    <w:basedOn w:val="Normal"/>
    <w:rsid w:val="0045006A"/>
    <w:pPr>
      <w:shd w:val="clear" w:color="auto" w:fill="EEEEEE"/>
      <w:spacing w:before="168" w:line="240" w:lineRule="auto"/>
    </w:pPr>
    <w:rPr>
      <w:rFonts w:ascii="Times New Roman" w:hAnsi="Times New Roman" w:cs="Times New Roman"/>
      <w:b/>
      <w:bCs/>
      <w:color w:val="auto"/>
      <w:sz w:val="24"/>
      <w:szCs w:val="24"/>
    </w:rPr>
  </w:style>
  <w:style w:type="paragraph" w:customStyle="1" w:styleId="resource-owner">
    <w:name w:val="resource-owner"/>
    <w:basedOn w:val="Normal"/>
    <w:rsid w:val="0045006A"/>
    <w:pPr>
      <w:spacing w:before="115" w:after="168" w:line="240" w:lineRule="auto"/>
    </w:pPr>
    <w:rPr>
      <w:rFonts w:ascii="Times New Roman" w:hAnsi="Times New Roman" w:cs="Times New Roman"/>
      <w:b/>
      <w:bCs/>
      <w:color w:val="444444"/>
      <w:sz w:val="24"/>
      <w:szCs w:val="24"/>
    </w:rPr>
  </w:style>
  <w:style w:type="paragraph" w:customStyle="1" w:styleId="resource-description">
    <w:name w:val="resource-description"/>
    <w:basedOn w:val="Normal"/>
    <w:rsid w:val="0045006A"/>
    <w:pPr>
      <w:spacing w:before="115" w:after="168" w:line="240" w:lineRule="auto"/>
    </w:pPr>
    <w:rPr>
      <w:rFonts w:ascii="Times New Roman" w:hAnsi="Times New Roman" w:cs="Times New Roman"/>
      <w:color w:val="auto"/>
      <w:sz w:val="24"/>
      <w:szCs w:val="24"/>
    </w:rPr>
  </w:style>
  <w:style w:type="paragraph" w:customStyle="1" w:styleId="resource-link">
    <w:name w:val="resource-link"/>
    <w:basedOn w:val="Normal"/>
    <w:rsid w:val="0045006A"/>
    <w:pPr>
      <w:spacing w:before="168" w:after="168" w:line="240" w:lineRule="auto"/>
    </w:pPr>
    <w:rPr>
      <w:rFonts w:ascii="Times New Roman" w:hAnsi="Times New Roman" w:cs="Times New Roman"/>
      <w:color w:val="auto"/>
      <w:sz w:val="24"/>
      <w:szCs w:val="24"/>
    </w:rPr>
  </w:style>
  <w:style w:type="paragraph" w:customStyle="1" w:styleId="Amainbullet">
    <w:name w:val="A main bullet"/>
    <w:basedOn w:val="BillBasic"/>
    <w:rsid w:val="003D15F2"/>
    <w:pPr>
      <w:spacing w:before="60" w:after="0" w:line="240" w:lineRule="auto"/>
      <w:ind w:left="1500" w:hanging="400"/>
    </w:pPr>
    <w:rPr>
      <w:rFonts w:ascii="Times New Roman" w:hAnsi="Times New Roman"/>
      <w:szCs w:val="20"/>
    </w:rPr>
  </w:style>
  <w:style w:type="paragraph" w:customStyle="1" w:styleId="Default">
    <w:name w:val="Default"/>
    <w:rsid w:val="00A9626C"/>
    <w:pPr>
      <w:autoSpaceDE w:val="0"/>
      <w:autoSpaceDN w:val="0"/>
      <w:adjustRightInd w:val="0"/>
    </w:pPr>
    <w:rPr>
      <w:color w:val="000000"/>
      <w:sz w:val="24"/>
      <w:szCs w:val="24"/>
    </w:rPr>
  </w:style>
  <w:style w:type="character" w:customStyle="1" w:styleId="AparaChar">
    <w:name w:val="A para Char"/>
    <w:basedOn w:val="DefaultParagraphFont"/>
    <w:link w:val="Apara"/>
    <w:locked/>
    <w:rsid w:val="004577C3"/>
    <w:rPr>
      <w:rFonts w:ascii="Times New Roman" w:hAnsi="Times New Roman" w:cs="Times New Roman"/>
      <w:sz w:val="24"/>
      <w:szCs w:val="24"/>
      <w:lang w:val="en-US" w:eastAsia="en-US"/>
    </w:rPr>
  </w:style>
  <w:style w:type="character" w:customStyle="1" w:styleId="ilfuvd">
    <w:name w:val="ilfuvd"/>
    <w:basedOn w:val="DefaultParagraphFont"/>
    <w:rsid w:val="00E07843"/>
    <w:rPr>
      <w:rFonts w:cs="Times New Roman"/>
    </w:rPr>
  </w:style>
  <w:style w:type="character" w:customStyle="1" w:styleId="Calibri12">
    <w:name w:val="Calibri 12"/>
    <w:basedOn w:val="DefaultParagraphFont"/>
    <w:uiPriority w:val="1"/>
    <w:rsid w:val="0063530B"/>
    <w:rPr>
      <w:rFonts w:ascii="Calibri" w:hAnsi="Calibri" w:cs="Times New Roman"/>
    </w:rPr>
  </w:style>
  <w:style w:type="character" w:styleId="UnresolvedMention">
    <w:name w:val="Unresolved Mention"/>
    <w:basedOn w:val="DefaultParagraphFont"/>
    <w:uiPriority w:val="99"/>
    <w:semiHidden/>
    <w:unhideWhenUsed/>
    <w:rsid w:val="00AD4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093346">
      <w:marLeft w:val="0"/>
      <w:marRight w:val="0"/>
      <w:marTop w:val="0"/>
      <w:marBottom w:val="0"/>
      <w:divBdr>
        <w:top w:val="none" w:sz="0" w:space="0" w:color="auto"/>
        <w:left w:val="none" w:sz="0" w:space="0" w:color="auto"/>
        <w:bottom w:val="none" w:sz="0" w:space="0" w:color="auto"/>
        <w:right w:val="none" w:sz="0" w:space="0" w:color="auto"/>
      </w:divBdr>
    </w:div>
    <w:div w:id="1920093347">
      <w:marLeft w:val="0"/>
      <w:marRight w:val="0"/>
      <w:marTop w:val="0"/>
      <w:marBottom w:val="0"/>
      <w:divBdr>
        <w:top w:val="none" w:sz="0" w:space="0" w:color="auto"/>
        <w:left w:val="none" w:sz="0" w:space="0" w:color="auto"/>
        <w:bottom w:val="none" w:sz="0" w:space="0" w:color="auto"/>
        <w:right w:val="none" w:sz="0" w:space="0" w:color="auto"/>
      </w:divBdr>
    </w:div>
    <w:div w:id="1920093353">
      <w:marLeft w:val="0"/>
      <w:marRight w:val="0"/>
      <w:marTop w:val="0"/>
      <w:marBottom w:val="0"/>
      <w:divBdr>
        <w:top w:val="none" w:sz="0" w:space="0" w:color="auto"/>
        <w:left w:val="none" w:sz="0" w:space="0" w:color="auto"/>
        <w:bottom w:val="none" w:sz="0" w:space="0" w:color="auto"/>
        <w:right w:val="none" w:sz="0" w:space="0" w:color="auto"/>
      </w:divBdr>
      <w:divsChild>
        <w:div w:id="1920093352">
          <w:marLeft w:val="0"/>
          <w:marRight w:val="0"/>
          <w:marTop w:val="0"/>
          <w:marBottom w:val="0"/>
          <w:divBdr>
            <w:top w:val="none" w:sz="0" w:space="0" w:color="auto"/>
            <w:left w:val="none" w:sz="0" w:space="0" w:color="auto"/>
            <w:bottom w:val="none" w:sz="0" w:space="0" w:color="auto"/>
            <w:right w:val="none" w:sz="0" w:space="0" w:color="auto"/>
          </w:divBdr>
        </w:div>
      </w:divsChild>
    </w:div>
    <w:div w:id="1920093354">
      <w:marLeft w:val="0"/>
      <w:marRight w:val="0"/>
      <w:marTop w:val="0"/>
      <w:marBottom w:val="0"/>
      <w:divBdr>
        <w:top w:val="none" w:sz="0" w:space="0" w:color="auto"/>
        <w:left w:val="none" w:sz="0" w:space="0" w:color="auto"/>
        <w:bottom w:val="none" w:sz="0" w:space="0" w:color="auto"/>
        <w:right w:val="none" w:sz="0" w:space="0" w:color="auto"/>
      </w:divBdr>
    </w:div>
    <w:div w:id="1920093355">
      <w:marLeft w:val="0"/>
      <w:marRight w:val="0"/>
      <w:marTop w:val="0"/>
      <w:marBottom w:val="0"/>
      <w:divBdr>
        <w:top w:val="none" w:sz="0" w:space="0" w:color="auto"/>
        <w:left w:val="none" w:sz="0" w:space="0" w:color="auto"/>
        <w:bottom w:val="none" w:sz="0" w:space="0" w:color="auto"/>
        <w:right w:val="none" w:sz="0" w:space="0" w:color="auto"/>
      </w:divBdr>
      <w:divsChild>
        <w:div w:id="1920093408">
          <w:marLeft w:val="0"/>
          <w:marRight w:val="0"/>
          <w:marTop w:val="0"/>
          <w:marBottom w:val="0"/>
          <w:divBdr>
            <w:top w:val="none" w:sz="0" w:space="0" w:color="auto"/>
            <w:left w:val="none" w:sz="0" w:space="0" w:color="auto"/>
            <w:bottom w:val="none" w:sz="0" w:space="0" w:color="auto"/>
            <w:right w:val="none" w:sz="0" w:space="0" w:color="auto"/>
          </w:divBdr>
        </w:div>
        <w:div w:id="1920093409">
          <w:marLeft w:val="0"/>
          <w:marRight w:val="0"/>
          <w:marTop w:val="0"/>
          <w:marBottom w:val="0"/>
          <w:divBdr>
            <w:top w:val="none" w:sz="0" w:space="0" w:color="auto"/>
            <w:left w:val="none" w:sz="0" w:space="0" w:color="auto"/>
            <w:bottom w:val="none" w:sz="0" w:space="0" w:color="auto"/>
            <w:right w:val="none" w:sz="0" w:space="0" w:color="auto"/>
          </w:divBdr>
        </w:div>
      </w:divsChild>
    </w:div>
    <w:div w:id="1920093356">
      <w:marLeft w:val="0"/>
      <w:marRight w:val="0"/>
      <w:marTop w:val="0"/>
      <w:marBottom w:val="0"/>
      <w:divBdr>
        <w:top w:val="none" w:sz="0" w:space="0" w:color="auto"/>
        <w:left w:val="none" w:sz="0" w:space="0" w:color="auto"/>
        <w:bottom w:val="none" w:sz="0" w:space="0" w:color="auto"/>
        <w:right w:val="none" w:sz="0" w:space="0" w:color="auto"/>
      </w:divBdr>
    </w:div>
    <w:div w:id="1920093357">
      <w:marLeft w:val="0"/>
      <w:marRight w:val="0"/>
      <w:marTop w:val="0"/>
      <w:marBottom w:val="0"/>
      <w:divBdr>
        <w:top w:val="none" w:sz="0" w:space="0" w:color="auto"/>
        <w:left w:val="none" w:sz="0" w:space="0" w:color="auto"/>
        <w:bottom w:val="none" w:sz="0" w:space="0" w:color="auto"/>
        <w:right w:val="none" w:sz="0" w:space="0" w:color="auto"/>
      </w:divBdr>
    </w:div>
    <w:div w:id="1920093358">
      <w:marLeft w:val="0"/>
      <w:marRight w:val="0"/>
      <w:marTop w:val="0"/>
      <w:marBottom w:val="0"/>
      <w:divBdr>
        <w:top w:val="none" w:sz="0" w:space="0" w:color="auto"/>
        <w:left w:val="none" w:sz="0" w:space="0" w:color="auto"/>
        <w:bottom w:val="none" w:sz="0" w:space="0" w:color="auto"/>
        <w:right w:val="none" w:sz="0" w:space="0" w:color="auto"/>
      </w:divBdr>
    </w:div>
    <w:div w:id="1920093359">
      <w:marLeft w:val="0"/>
      <w:marRight w:val="0"/>
      <w:marTop w:val="0"/>
      <w:marBottom w:val="0"/>
      <w:divBdr>
        <w:top w:val="none" w:sz="0" w:space="0" w:color="auto"/>
        <w:left w:val="none" w:sz="0" w:space="0" w:color="auto"/>
        <w:bottom w:val="none" w:sz="0" w:space="0" w:color="auto"/>
        <w:right w:val="none" w:sz="0" w:space="0" w:color="auto"/>
      </w:divBdr>
    </w:div>
    <w:div w:id="1920093360">
      <w:marLeft w:val="0"/>
      <w:marRight w:val="0"/>
      <w:marTop w:val="0"/>
      <w:marBottom w:val="0"/>
      <w:divBdr>
        <w:top w:val="none" w:sz="0" w:space="0" w:color="auto"/>
        <w:left w:val="none" w:sz="0" w:space="0" w:color="auto"/>
        <w:bottom w:val="none" w:sz="0" w:space="0" w:color="auto"/>
        <w:right w:val="none" w:sz="0" w:space="0" w:color="auto"/>
      </w:divBdr>
    </w:div>
    <w:div w:id="1920093362">
      <w:marLeft w:val="0"/>
      <w:marRight w:val="0"/>
      <w:marTop w:val="0"/>
      <w:marBottom w:val="0"/>
      <w:divBdr>
        <w:top w:val="none" w:sz="0" w:space="0" w:color="auto"/>
        <w:left w:val="none" w:sz="0" w:space="0" w:color="auto"/>
        <w:bottom w:val="none" w:sz="0" w:space="0" w:color="auto"/>
        <w:right w:val="none" w:sz="0" w:space="0" w:color="auto"/>
      </w:divBdr>
    </w:div>
    <w:div w:id="1920093366">
      <w:marLeft w:val="0"/>
      <w:marRight w:val="0"/>
      <w:marTop w:val="0"/>
      <w:marBottom w:val="0"/>
      <w:divBdr>
        <w:top w:val="none" w:sz="0" w:space="0" w:color="auto"/>
        <w:left w:val="none" w:sz="0" w:space="0" w:color="auto"/>
        <w:bottom w:val="none" w:sz="0" w:space="0" w:color="auto"/>
        <w:right w:val="none" w:sz="0" w:space="0" w:color="auto"/>
      </w:divBdr>
    </w:div>
    <w:div w:id="1920093367">
      <w:marLeft w:val="0"/>
      <w:marRight w:val="0"/>
      <w:marTop w:val="0"/>
      <w:marBottom w:val="0"/>
      <w:divBdr>
        <w:top w:val="none" w:sz="0" w:space="0" w:color="auto"/>
        <w:left w:val="none" w:sz="0" w:space="0" w:color="auto"/>
        <w:bottom w:val="none" w:sz="0" w:space="0" w:color="auto"/>
        <w:right w:val="none" w:sz="0" w:space="0" w:color="auto"/>
      </w:divBdr>
    </w:div>
    <w:div w:id="1920093368">
      <w:marLeft w:val="0"/>
      <w:marRight w:val="0"/>
      <w:marTop w:val="0"/>
      <w:marBottom w:val="0"/>
      <w:divBdr>
        <w:top w:val="none" w:sz="0" w:space="0" w:color="auto"/>
        <w:left w:val="none" w:sz="0" w:space="0" w:color="auto"/>
        <w:bottom w:val="none" w:sz="0" w:space="0" w:color="auto"/>
        <w:right w:val="none" w:sz="0" w:space="0" w:color="auto"/>
      </w:divBdr>
    </w:div>
    <w:div w:id="1920093371">
      <w:marLeft w:val="0"/>
      <w:marRight w:val="0"/>
      <w:marTop w:val="0"/>
      <w:marBottom w:val="0"/>
      <w:divBdr>
        <w:top w:val="none" w:sz="0" w:space="0" w:color="auto"/>
        <w:left w:val="none" w:sz="0" w:space="0" w:color="auto"/>
        <w:bottom w:val="none" w:sz="0" w:space="0" w:color="auto"/>
        <w:right w:val="none" w:sz="0" w:space="0" w:color="auto"/>
      </w:divBdr>
    </w:div>
    <w:div w:id="1920093372">
      <w:marLeft w:val="0"/>
      <w:marRight w:val="0"/>
      <w:marTop w:val="0"/>
      <w:marBottom w:val="0"/>
      <w:divBdr>
        <w:top w:val="none" w:sz="0" w:space="0" w:color="auto"/>
        <w:left w:val="none" w:sz="0" w:space="0" w:color="auto"/>
        <w:bottom w:val="none" w:sz="0" w:space="0" w:color="auto"/>
        <w:right w:val="none" w:sz="0" w:space="0" w:color="auto"/>
      </w:divBdr>
    </w:div>
    <w:div w:id="1920093373">
      <w:marLeft w:val="0"/>
      <w:marRight w:val="0"/>
      <w:marTop w:val="0"/>
      <w:marBottom w:val="0"/>
      <w:divBdr>
        <w:top w:val="none" w:sz="0" w:space="0" w:color="auto"/>
        <w:left w:val="none" w:sz="0" w:space="0" w:color="auto"/>
        <w:bottom w:val="none" w:sz="0" w:space="0" w:color="auto"/>
        <w:right w:val="none" w:sz="0" w:space="0" w:color="auto"/>
      </w:divBdr>
    </w:div>
    <w:div w:id="1920093374">
      <w:marLeft w:val="0"/>
      <w:marRight w:val="0"/>
      <w:marTop w:val="0"/>
      <w:marBottom w:val="0"/>
      <w:divBdr>
        <w:top w:val="none" w:sz="0" w:space="0" w:color="auto"/>
        <w:left w:val="none" w:sz="0" w:space="0" w:color="auto"/>
        <w:bottom w:val="none" w:sz="0" w:space="0" w:color="auto"/>
        <w:right w:val="none" w:sz="0" w:space="0" w:color="auto"/>
      </w:divBdr>
    </w:div>
    <w:div w:id="1920093375">
      <w:marLeft w:val="0"/>
      <w:marRight w:val="0"/>
      <w:marTop w:val="0"/>
      <w:marBottom w:val="0"/>
      <w:divBdr>
        <w:top w:val="none" w:sz="0" w:space="0" w:color="auto"/>
        <w:left w:val="none" w:sz="0" w:space="0" w:color="auto"/>
        <w:bottom w:val="none" w:sz="0" w:space="0" w:color="auto"/>
        <w:right w:val="none" w:sz="0" w:space="0" w:color="auto"/>
      </w:divBdr>
    </w:div>
    <w:div w:id="1920093376">
      <w:marLeft w:val="0"/>
      <w:marRight w:val="0"/>
      <w:marTop w:val="0"/>
      <w:marBottom w:val="0"/>
      <w:divBdr>
        <w:top w:val="none" w:sz="0" w:space="0" w:color="auto"/>
        <w:left w:val="none" w:sz="0" w:space="0" w:color="auto"/>
        <w:bottom w:val="none" w:sz="0" w:space="0" w:color="auto"/>
        <w:right w:val="none" w:sz="0" w:space="0" w:color="auto"/>
      </w:divBdr>
    </w:div>
    <w:div w:id="1920093377">
      <w:marLeft w:val="0"/>
      <w:marRight w:val="0"/>
      <w:marTop w:val="0"/>
      <w:marBottom w:val="0"/>
      <w:divBdr>
        <w:top w:val="none" w:sz="0" w:space="0" w:color="auto"/>
        <w:left w:val="none" w:sz="0" w:space="0" w:color="auto"/>
        <w:bottom w:val="none" w:sz="0" w:space="0" w:color="auto"/>
        <w:right w:val="none" w:sz="0" w:space="0" w:color="auto"/>
      </w:divBdr>
    </w:div>
    <w:div w:id="1920093378">
      <w:marLeft w:val="0"/>
      <w:marRight w:val="0"/>
      <w:marTop w:val="0"/>
      <w:marBottom w:val="0"/>
      <w:divBdr>
        <w:top w:val="none" w:sz="0" w:space="0" w:color="auto"/>
        <w:left w:val="none" w:sz="0" w:space="0" w:color="auto"/>
        <w:bottom w:val="none" w:sz="0" w:space="0" w:color="auto"/>
        <w:right w:val="none" w:sz="0" w:space="0" w:color="auto"/>
      </w:divBdr>
    </w:div>
    <w:div w:id="1920093379">
      <w:marLeft w:val="0"/>
      <w:marRight w:val="0"/>
      <w:marTop w:val="0"/>
      <w:marBottom w:val="0"/>
      <w:divBdr>
        <w:top w:val="none" w:sz="0" w:space="0" w:color="auto"/>
        <w:left w:val="none" w:sz="0" w:space="0" w:color="auto"/>
        <w:bottom w:val="none" w:sz="0" w:space="0" w:color="auto"/>
        <w:right w:val="none" w:sz="0" w:space="0" w:color="auto"/>
      </w:divBdr>
    </w:div>
    <w:div w:id="1920093380">
      <w:marLeft w:val="0"/>
      <w:marRight w:val="0"/>
      <w:marTop w:val="0"/>
      <w:marBottom w:val="0"/>
      <w:divBdr>
        <w:top w:val="none" w:sz="0" w:space="0" w:color="auto"/>
        <w:left w:val="none" w:sz="0" w:space="0" w:color="auto"/>
        <w:bottom w:val="none" w:sz="0" w:space="0" w:color="auto"/>
        <w:right w:val="none" w:sz="0" w:space="0" w:color="auto"/>
      </w:divBdr>
    </w:div>
    <w:div w:id="1920093381">
      <w:marLeft w:val="0"/>
      <w:marRight w:val="0"/>
      <w:marTop w:val="0"/>
      <w:marBottom w:val="0"/>
      <w:divBdr>
        <w:top w:val="none" w:sz="0" w:space="0" w:color="auto"/>
        <w:left w:val="none" w:sz="0" w:space="0" w:color="auto"/>
        <w:bottom w:val="none" w:sz="0" w:space="0" w:color="auto"/>
        <w:right w:val="none" w:sz="0" w:space="0" w:color="auto"/>
      </w:divBdr>
    </w:div>
    <w:div w:id="1920093382">
      <w:marLeft w:val="0"/>
      <w:marRight w:val="0"/>
      <w:marTop w:val="0"/>
      <w:marBottom w:val="0"/>
      <w:divBdr>
        <w:top w:val="none" w:sz="0" w:space="0" w:color="auto"/>
        <w:left w:val="none" w:sz="0" w:space="0" w:color="auto"/>
        <w:bottom w:val="none" w:sz="0" w:space="0" w:color="auto"/>
        <w:right w:val="none" w:sz="0" w:space="0" w:color="auto"/>
      </w:divBdr>
    </w:div>
    <w:div w:id="1920093383">
      <w:marLeft w:val="0"/>
      <w:marRight w:val="0"/>
      <w:marTop w:val="0"/>
      <w:marBottom w:val="0"/>
      <w:divBdr>
        <w:top w:val="none" w:sz="0" w:space="0" w:color="auto"/>
        <w:left w:val="none" w:sz="0" w:space="0" w:color="auto"/>
        <w:bottom w:val="none" w:sz="0" w:space="0" w:color="auto"/>
        <w:right w:val="none" w:sz="0" w:space="0" w:color="auto"/>
      </w:divBdr>
    </w:div>
    <w:div w:id="1920093384">
      <w:marLeft w:val="0"/>
      <w:marRight w:val="0"/>
      <w:marTop w:val="0"/>
      <w:marBottom w:val="0"/>
      <w:divBdr>
        <w:top w:val="none" w:sz="0" w:space="0" w:color="auto"/>
        <w:left w:val="none" w:sz="0" w:space="0" w:color="auto"/>
        <w:bottom w:val="none" w:sz="0" w:space="0" w:color="auto"/>
        <w:right w:val="none" w:sz="0" w:space="0" w:color="auto"/>
      </w:divBdr>
    </w:div>
    <w:div w:id="1920093385">
      <w:marLeft w:val="0"/>
      <w:marRight w:val="0"/>
      <w:marTop w:val="0"/>
      <w:marBottom w:val="0"/>
      <w:divBdr>
        <w:top w:val="none" w:sz="0" w:space="0" w:color="auto"/>
        <w:left w:val="none" w:sz="0" w:space="0" w:color="auto"/>
        <w:bottom w:val="none" w:sz="0" w:space="0" w:color="auto"/>
        <w:right w:val="none" w:sz="0" w:space="0" w:color="auto"/>
      </w:divBdr>
    </w:div>
    <w:div w:id="1920093386">
      <w:marLeft w:val="0"/>
      <w:marRight w:val="0"/>
      <w:marTop w:val="0"/>
      <w:marBottom w:val="0"/>
      <w:divBdr>
        <w:top w:val="none" w:sz="0" w:space="0" w:color="auto"/>
        <w:left w:val="none" w:sz="0" w:space="0" w:color="auto"/>
        <w:bottom w:val="none" w:sz="0" w:space="0" w:color="auto"/>
        <w:right w:val="none" w:sz="0" w:space="0" w:color="auto"/>
      </w:divBdr>
    </w:div>
    <w:div w:id="1920093390">
      <w:marLeft w:val="0"/>
      <w:marRight w:val="0"/>
      <w:marTop w:val="0"/>
      <w:marBottom w:val="0"/>
      <w:divBdr>
        <w:top w:val="none" w:sz="0" w:space="0" w:color="auto"/>
        <w:left w:val="none" w:sz="0" w:space="0" w:color="auto"/>
        <w:bottom w:val="none" w:sz="0" w:space="0" w:color="auto"/>
        <w:right w:val="none" w:sz="0" w:space="0" w:color="auto"/>
      </w:divBdr>
    </w:div>
    <w:div w:id="1920093391">
      <w:marLeft w:val="0"/>
      <w:marRight w:val="0"/>
      <w:marTop w:val="0"/>
      <w:marBottom w:val="0"/>
      <w:divBdr>
        <w:top w:val="none" w:sz="0" w:space="0" w:color="auto"/>
        <w:left w:val="none" w:sz="0" w:space="0" w:color="auto"/>
        <w:bottom w:val="none" w:sz="0" w:space="0" w:color="auto"/>
        <w:right w:val="none" w:sz="0" w:space="0" w:color="auto"/>
      </w:divBdr>
    </w:div>
    <w:div w:id="1920093392">
      <w:marLeft w:val="0"/>
      <w:marRight w:val="0"/>
      <w:marTop w:val="0"/>
      <w:marBottom w:val="0"/>
      <w:divBdr>
        <w:top w:val="none" w:sz="0" w:space="0" w:color="auto"/>
        <w:left w:val="none" w:sz="0" w:space="0" w:color="auto"/>
        <w:bottom w:val="none" w:sz="0" w:space="0" w:color="auto"/>
        <w:right w:val="none" w:sz="0" w:space="0" w:color="auto"/>
      </w:divBdr>
    </w:div>
    <w:div w:id="1920093393">
      <w:marLeft w:val="0"/>
      <w:marRight w:val="0"/>
      <w:marTop w:val="0"/>
      <w:marBottom w:val="0"/>
      <w:divBdr>
        <w:top w:val="none" w:sz="0" w:space="0" w:color="auto"/>
        <w:left w:val="none" w:sz="0" w:space="0" w:color="auto"/>
        <w:bottom w:val="none" w:sz="0" w:space="0" w:color="auto"/>
        <w:right w:val="none" w:sz="0" w:space="0" w:color="auto"/>
      </w:divBdr>
    </w:div>
    <w:div w:id="1920093394">
      <w:marLeft w:val="0"/>
      <w:marRight w:val="0"/>
      <w:marTop w:val="0"/>
      <w:marBottom w:val="0"/>
      <w:divBdr>
        <w:top w:val="none" w:sz="0" w:space="0" w:color="auto"/>
        <w:left w:val="none" w:sz="0" w:space="0" w:color="auto"/>
        <w:bottom w:val="none" w:sz="0" w:space="0" w:color="auto"/>
        <w:right w:val="none" w:sz="0" w:space="0" w:color="auto"/>
      </w:divBdr>
    </w:div>
    <w:div w:id="1920093395">
      <w:marLeft w:val="0"/>
      <w:marRight w:val="0"/>
      <w:marTop w:val="0"/>
      <w:marBottom w:val="0"/>
      <w:divBdr>
        <w:top w:val="none" w:sz="0" w:space="0" w:color="auto"/>
        <w:left w:val="none" w:sz="0" w:space="0" w:color="auto"/>
        <w:bottom w:val="none" w:sz="0" w:space="0" w:color="auto"/>
        <w:right w:val="none" w:sz="0" w:space="0" w:color="auto"/>
      </w:divBdr>
    </w:div>
    <w:div w:id="1920093396">
      <w:marLeft w:val="0"/>
      <w:marRight w:val="0"/>
      <w:marTop w:val="0"/>
      <w:marBottom w:val="0"/>
      <w:divBdr>
        <w:top w:val="none" w:sz="0" w:space="0" w:color="auto"/>
        <w:left w:val="none" w:sz="0" w:space="0" w:color="auto"/>
        <w:bottom w:val="none" w:sz="0" w:space="0" w:color="auto"/>
        <w:right w:val="none" w:sz="0" w:space="0" w:color="auto"/>
      </w:divBdr>
    </w:div>
    <w:div w:id="1920093397">
      <w:marLeft w:val="0"/>
      <w:marRight w:val="0"/>
      <w:marTop w:val="0"/>
      <w:marBottom w:val="0"/>
      <w:divBdr>
        <w:top w:val="none" w:sz="0" w:space="0" w:color="auto"/>
        <w:left w:val="none" w:sz="0" w:space="0" w:color="auto"/>
        <w:bottom w:val="none" w:sz="0" w:space="0" w:color="auto"/>
        <w:right w:val="none" w:sz="0" w:space="0" w:color="auto"/>
      </w:divBdr>
      <w:divsChild>
        <w:div w:id="1920093363">
          <w:marLeft w:val="0"/>
          <w:marRight w:val="0"/>
          <w:marTop w:val="0"/>
          <w:marBottom w:val="0"/>
          <w:divBdr>
            <w:top w:val="none" w:sz="0" w:space="0" w:color="auto"/>
            <w:left w:val="none" w:sz="0" w:space="0" w:color="auto"/>
            <w:bottom w:val="none" w:sz="0" w:space="0" w:color="auto"/>
            <w:right w:val="none" w:sz="0" w:space="0" w:color="auto"/>
          </w:divBdr>
          <w:divsChild>
            <w:div w:id="1920093369">
              <w:marLeft w:val="0"/>
              <w:marRight w:val="0"/>
              <w:marTop w:val="0"/>
              <w:marBottom w:val="0"/>
              <w:divBdr>
                <w:top w:val="none" w:sz="0" w:space="0" w:color="auto"/>
                <w:left w:val="none" w:sz="0" w:space="0" w:color="auto"/>
                <w:bottom w:val="none" w:sz="0" w:space="0" w:color="auto"/>
                <w:right w:val="none" w:sz="0" w:space="0" w:color="auto"/>
              </w:divBdr>
              <w:divsChild>
                <w:div w:id="1920093364">
                  <w:marLeft w:val="0"/>
                  <w:marRight w:val="0"/>
                  <w:marTop w:val="0"/>
                  <w:marBottom w:val="115"/>
                  <w:divBdr>
                    <w:top w:val="single" w:sz="4" w:space="4" w:color="143351"/>
                    <w:left w:val="single" w:sz="4" w:space="9" w:color="143351"/>
                    <w:bottom w:val="single" w:sz="4" w:space="4" w:color="143351"/>
                    <w:right w:val="single" w:sz="4" w:space="9" w:color="143351"/>
                  </w:divBdr>
                  <w:divsChild>
                    <w:div w:id="1920093361">
                      <w:marLeft w:val="0"/>
                      <w:marRight w:val="0"/>
                      <w:marTop w:val="0"/>
                      <w:marBottom w:val="288"/>
                      <w:divBdr>
                        <w:top w:val="none" w:sz="0" w:space="0" w:color="auto"/>
                        <w:left w:val="none" w:sz="0" w:space="0" w:color="auto"/>
                        <w:bottom w:val="none" w:sz="0" w:space="0" w:color="auto"/>
                        <w:right w:val="none" w:sz="0" w:space="0" w:color="auto"/>
                      </w:divBdr>
                    </w:div>
                    <w:div w:id="1920093365">
                      <w:marLeft w:val="0"/>
                      <w:marRight w:val="0"/>
                      <w:marTop w:val="0"/>
                      <w:marBottom w:val="288"/>
                      <w:divBdr>
                        <w:top w:val="none" w:sz="0" w:space="0" w:color="auto"/>
                        <w:left w:val="none" w:sz="0" w:space="0" w:color="auto"/>
                        <w:bottom w:val="none" w:sz="0" w:space="0" w:color="auto"/>
                        <w:right w:val="none" w:sz="0" w:space="0" w:color="auto"/>
                      </w:divBdr>
                    </w:div>
                    <w:div w:id="1920093370">
                      <w:marLeft w:val="0"/>
                      <w:marRight w:val="0"/>
                      <w:marTop w:val="0"/>
                      <w:marBottom w:val="288"/>
                      <w:divBdr>
                        <w:top w:val="none" w:sz="0" w:space="0" w:color="auto"/>
                        <w:left w:val="none" w:sz="0" w:space="0" w:color="auto"/>
                        <w:bottom w:val="none" w:sz="0" w:space="0" w:color="auto"/>
                        <w:right w:val="none" w:sz="0" w:space="0" w:color="auto"/>
                      </w:divBdr>
                    </w:div>
                    <w:div w:id="1920093387">
                      <w:marLeft w:val="0"/>
                      <w:marRight w:val="0"/>
                      <w:marTop w:val="0"/>
                      <w:marBottom w:val="288"/>
                      <w:divBdr>
                        <w:top w:val="none" w:sz="0" w:space="0" w:color="auto"/>
                        <w:left w:val="none" w:sz="0" w:space="0" w:color="auto"/>
                        <w:bottom w:val="none" w:sz="0" w:space="0" w:color="auto"/>
                        <w:right w:val="none" w:sz="0" w:space="0" w:color="auto"/>
                      </w:divBdr>
                    </w:div>
                    <w:div w:id="1920093388">
                      <w:marLeft w:val="0"/>
                      <w:marRight w:val="0"/>
                      <w:marTop w:val="0"/>
                      <w:marBottom w:val="288"/>
                      <w:divBdr>
                        <w:top w:val="none" w:sz="0" w:space="0" w:color="auto"/>
                        <w:left w:val="none" w:sz="0" w:space="0" w:color="auto"/>
                        <w:bottom w:val="none" w:sz="0" w:space="0" w:color="auto"/>
                        <w:right w:val="none" w:sz="0" w:space="0" w:color="auto"/>
                      </w:divBdr>
                    </w:div>
                    <w:div w:id="1920093389">
                      <w:marLeft w:val="0"/>
                      <w:marRight w:val="0"/>
                      <w:marTop w:val="0"/>
                      <w:marBottom w:val="288"/>
                      <w:divBdr>
                        <w:top w:val="none" w:sz="0" w:space="0" w:color="auto"/>
                        <w:left w:val="none" w:sz="0" w:space="0" w:color="auto"/>
                        <w:bottom w:val="none" w:sz="0" w:space="0" w:color="auto"/>
                        <w:right w:val="none" w:sz="0" w:space="0" w:color="auto"/>
                      </w:divBdr>
                    </w:div>
                    <w:div w:id="1920093400">
                      <w:marLeft w:val="0"/>
                      <w:marRight w:val="0"/>
                      <w:marTop w:val="0"/>
                      <w:marBottom w:val="288"/>
                      <w:divBdr>
                        <w:top w:val="none" w:sz="0" w:space="0" w:color="auto"/>
                        <w:left w:val="none" w:sz="0" w:space="0" w:color="auto"/>
                        <w:bottom w:val="none" w:sz="0" w:space="0" w:color="auto"/>
                        <w:right w:val="none" w:sz="0" w:space="0" w:color="auto"/>
                      </w:divBdr>
                    </w:div>
                    <w:div w:id="1920093401">
                      <w:marLeft w:val="0"/>
                      <w:marRight w:val="0"/>
                      <w:marTop w:val="0"/>
                      <w:marBottom w:val="288"/>
                      <w:divBdr>
                        <w:top w:val="none" w:sz="0" w:space="0" w:color="auto"/>
                        <w:left w:val="none" w:sz="0" w:space="0" w:color="auto"/>
                        <w:bottom w:val="none" w:sz="0" w:space="0" w:color="auto"/>
                        <w:right w:val="none" w:sz="0" w:space="0" w:color="auto"/>
                      </w:divBdr>
                    </w:div>
                    <w:div w:id="1920093402">
                      <w:marLeft w:val="0"/>
                      <w:marRight w:val="0"/>
                      <w:marTop w:val="0"/>
                      <w:marBottom w:val="288"/>
                      <w:divBdr>
                        <w:top w:val="none" w:sz="0" w:space="0" w:color="auto"/>
                        <w:left w:val="none" w:sz="0" w:space="0" w:color="auto"/>
                        <w:bottom w:val="none" w:sz="0" w:space="0" w:color="auto"/>
                        <w:right w:val="none" w:sz="0" w:space="0" w:color="auto"/>
                      </w:divBdr>
                    </w:div>
                    <w:div w:id="1920093404">
                      <w:marLeft w:val="0"/>
                      <w:marRight w:val="0"/>
                      <w:marTop w:val="0"/>
                      <w:marBottom w:val="288"/>
                      <w:divBdr>
                        <w:top w:val="none" w:sz="0" w:space="0" w:color="auto"/>
                        <w:left w:val="none" w:sz="0" w:space="0" w:color="auto"/>
                        <w:bottom w:val="none" w:sz="0" w:space="0" w:color="auto"/>
                        <w:right w:val="none" w:sz="0" w:space="0" w:color="auto"/>
                      </w:divBdr>
                    </w:div>
                    <w:div w:id="1920093405">
                      <w:marLeft w:val="0"/>
                      <w:marRight w:val="0"/>
                      <w:marTop w:val="0"/>
                      <w:marBottom w:val="288"/>
                      <w:divBdr>
                        <w:top w:val="none" w:sz="0" w:space="0" w:color="auto"/>
                        <w:left w:val="none" w:sz="0" w:space="0" w:color="auto"/>
                        <w:bottom w:val="none" w:sz="0" w:space="0" w:color="auto"/>
                        <w:right w:val="none" w:sz="0" w:space="0" w:color="auto"/>
                      </w:divBdr>
                    </w:div>
                    <w:div w:id="1920093406">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sChild>
    </w:div>
    <w:div w:id="1920093398">
      <w:marLeft w:val="0"/>
      <w:marRight w:val="0"/>
      <w:marTop w:val="0"/>
      <w:marBottom w:val="0"/>
      <w:divBdr>
        <w:top w:val="none" w:sz="0" w:space="0" w:color="auto"/>
        <w:left w:val="none" w:sz="0" w:space="0" w:color="auto"/>
        <w:bottom w:val="none" w:sz="0" w:space="0" w:color="auto"/>
        <w:right w:val="none" w:sz="0" w:space="0" w:color="auto"/>
      </w:divBdr>
    </w:div>
    <w:div w:id="1920093399">
      <w:marLeft w:val="0"/>
      <w:marRight w:val="0"/>
      <w:marTop w:val="0"/>
      <w:marBottom w:val="0"/>
      <w:divBdr>
        <w:top w:val="none" w:sz="0" w:space="0" w:color="auto"/>
        <w:left w:val="none" w:sz="0" w:space="0" w:color="auto"/>
        <w:bottom w:val="none" w:sz="0" w:space="0" w:color="auto"/>
        <w:right w:val="none" w:sz="0" w:space="0" w:color="auto"/>
      </w:divBdr>
    </w:div>
    <w:div w:id="1920093403">
      <w:marLeft w:val="0"/>
      <w:marRight w:val="0"/>
      <w:marTop w:val="0"/>
      <w:marBottom w:val="0"/>
      <w:divBdr>
        <w:top w:val="none" w:sz="0" w:space="0" w:color="auto"/>
        <w:left w:val="none" w:sz="0" w:space="0" w:color="auto"/>
        <w:bottom w:val="none" w:sz="0" w:space="0" w:color="auto"/>
        <w:right w:val="none" w:sz="0" w:space="0" w:color="auto"/>
      </w:divBdr>
    </w:div>
    <w:div w:id="1920093407">
      <w:marLeft w:val="0"/>
      <w:marRight w:val="0"/>
      <w:marTop w:val="0"/>
      <w:marBottom w:val="0"/>
      <w:divBdr>
        <w:top w:val="none" w:sz="0" w:space="0" w:color="auto"/>
        <w:left w:val="none" w:sz="0" w:space="0" w:color="auto"/>
        <w:bottom w:val="none" w:sz="0" w:space="0" w:color="auto"/>
        <w:right w:val="none" w:sz="0" w:space="0" w:color="auto"/>
      </w:divBdr>
    </w:div>
    <w:div w:id="1920093410">
      <w:marLeft w:val="0"/>
      <w:marRight w:val="0"/>
      <w:marTop w:val="0"/>
      <w:marBottom w:val="0"/>
      <w:divBdr>
        <w:top w:val="none" w:sz="0" w:space="0" w:color="auto"/>
        <w:left w:val="none" w:sz="0" w:space="0" w:color="auto"/>
        <w:bottom w:val="none" w:sz="0" w:space="0" w:color="auto"/>
        <w:right w:val="none" w:sz="0" w:space="0" w:color="auto"/>
      </w:divBdr>
      <w:divsChild>
        <w:div w:id="1920093348">
          <w:marLeft w:val="0"/>
          <w:marRight w:val="0"/>
          <w:marTop w:val="0"/>
          <w:marBottom w:val="0"/>
          <w:divBdr>
            <w:top w:val="none" w:sz="0" w:space="0" w:color="auto"/>
            <w:left w:val="none" w:sz="0" w:space="0" w:color="auto"/>
            <w:bottom w:val="none" w:sz="0" w:space="0" w:color="auto"/>
            <w:right w:val="none" w:sz="0" w:space="0" w:color="auto"/>
          </w:divBdr>
          <w:divsChild>
            <w:div w:id="1920093412">
              <w:marLeft w:val="0"/>
              <w:marRight w:val="0"/>
              <w:marTop w:val="0"/>
              <w:marBottom w:val="0"/>
              <w:divBdr>
                <w:top w:val="none" w:sz="0" w:space="0" w:color="auto"/>
                <w:left w:val="none" w:sz="0" w:space="0" w:color="auto"/>
                <w:bottom w:val="none" w:sz="0" w:space="0" w:color="auto"/>
                <w:right w:val="none" w:sz="0" w:space="0" w:color="auto"/>
              </w:divBdr>
              <w:divsChild>
                <w:div w:id="1920093351">
                  <w:marLeft w:val="0"/>
                  <w:marRight w:val="0"/>
                  <w:marTop w:val="0"/>
                  <w:marBottom w:val="0"/>
                  <w:divBdr>
                    <w:top w:val="none" w:sz="0" w:space="0" w:color="auto"/>
                    <w:left w:val="none" w:sz="0" w:space="0" w:color="auto"/>
                    <w:bottom w:val="none" w:sz="0" w:space="0" w:color="auto"/>
                    <w:right w:val="none" w:sz="0" w:space="0" w:color="auto"/>
                  </w:divBdr>
                  <w:divsChild>
                    <w:div w:id="1920093350">
                      <w:marLeft w:val="0"/>
                      <w:marRight w:val="0"/>
                      <w:marTop w:val="0"/>
                      <w:marBottom w:val="0"/>
                      <w:divBdr>
                        <w:top w:val="none" w:sz="0" w:space="0" w:color="auto"/>
                        <w:left w:val="none" w:sz="0" w:space="0" w:color="auto"/>
                        <w:bottom w:val="none" w:sz="0" w:space="0" w:color="auto"/>
                        <w:right w:val="none" w:sz="0" w:space="0" w:color="auto"/>
                      </w:divBdr>
                      <w:divsChild>
                        <w:div w:id="1920093411">
                          <w:marLeft w:val="0"/>
                          <w:marRight w:val="3"/>
                          <w:marTop w:val="0"/>
                          <w:marBottom w:val="0"/>
                          <w:divBdr>
                            <w:top w:val="none" w:sz="0" w:space="0" w:color="auto"/>
                            <w:left w:val="none" w:sz="0" w:space="0" w:color="auto"/>
                            <w:bottom w:val="none" w:sz="0" w:space="0" w:color="auto"/>
                            <w:right w:val="none" w:sz="0" w:space="0" w:color="auto"/>
                          </w:divBdr>
                          <w:divsChild>
                            <w:div w:id="1920093413">
                              <w:marLeft w:val="0"/>
                              <w:marRight w:val="0"/>
                              <w:marTop w:val="0"/>
                              <w:marBottom w:val="0"/>
                              <w:divBdr>
                                <w:top w:val="none" w:sz="0" w:space="0" w:color="auto"/>
                                <w:left w:val="none" w:sz="0" w:space="0" w:color="auto"/>
                                <w:bottom w:val="none" w:sz="0" w:space="0" w:color="auto"/>
                                <w:right w:val="none" w:sz="0" w:space="0" w:color="auto"/>
                              </w:divBdr>
                              <w:divsChild>
                                <w:div w:id="1920093349">
                                  <w:marLeft w:val="0"/>
                                  <w:marRight w:val="0"/>
                                  <w:marTop w:val="0"/>
                                  <w:marBottom w:val="270"/>
                                  <w:divBdr>
                                    <w:top w:val="single" w:sz="6" w:space="0" w:color="869FA7"/>
                                    <w:left w:val="single" w:sz="6" w:space="10" w:color="D0ECED"/>
                                    <w:bottom w:val="single" w:sz="6" w:space="0" w:color="D0ECED"/>
                                    <w:right w:val="single" w:sz="6" w:space="10" w:color="D0ECED"/>
                                  </w:divBdr>
                                </w:div>
                              </w:divsChild>
                            </w:div>
                          </w:divsChild>
                        </w:div>
                      </w:divsChild>
                    </w:div>
                  </w:divsChild>
                </w:div>
              </w:divsChild>
            </w:div>
          </w:divsChild>
        </w:div>
      </w:divsChild>
    </w:div>
    <w:div w:id="1920093414">
      <w:marLeft w:val="0"/>
      <w:marRight w:val="0"/>
      <w:marTop w:val="0"/>
      <w:marBottom w:val="0"/>
      <w:divBdr>
        <w:top w:val="none" w:sz="0" w:space="0" w:color="auto"/>
        <w:left w:val="none" w:sz="0" w:space="0" w:color="auto"/>
        <w:bottom w:val="none" w:sz="0" w:space="0" w:color="auto"/>
        <w:right w:val="none" w:sz="0" w:space="0" w:color="auto"/>
      </w:divBdr>
    </w:div>
    <w:div w:id="2080664690">
      <w:marLeft w:val="0"/>
      <w:marRight w:val="0"/>
      <w:marTop w:val="0"/>
      <w:marBottom w:val="0"/>
      <w:divBdr>
        <w:top w:val="none" w:sz="0" w:space="0" w:color="auto"/>
        <w:left w:val="none" w:sz="0" w:space="0" w:color="auto"/>
        <w:bottom w:val="none" w:sz="0" w:space="0" w:color="auto"/>
        <w:right w:val="none" w:sz="0" w:space="0" w:color="auto"/>
      </w:divBdr>
    </w:div>
    <w:div w:id="2080664691">
      <w:marLeft w:val="0"/>
      <w:marRight w:val="0"/>
      <w:marTop w:val="0"/>
      <w:marBottom w:val="0"/>
      <w:divBdr>
        <w:top w:val="none" w:sz="0" w:space="0" w:color="auto"/>
        <w:left w:val="none" w:sz="0" w:space="0" w:color="auto"/>
        <w:bottom w:val="none" w:sz="0" w:space="0" w:color="auto"/>
        <w:right w:val="none" w:sz="0" w:space="0" w:color="auto"/>
      </w:divBdr>
    </w:div>
    <w:div w:id="2080664697">
      <w:marLeft w:val="0"/>
      <w:marRight w:val="0"/>
      <w:marTop w:val="0"/>
      <w:marBottom w:val="0"/>
      <w:divBdr>
        <w:top w:val="none" w:sz="0" w:space="0" w:color="auto"/>
        <w:left w:val="none" w:sz="0" w:space="0" w:color="auto"/>
        <w:bottom w:val="none" w:sz="0" w:space="0" w:color="auto"/>
        <w:right w:val="none" w:sz="0" w:space="0" w:color="auto"/>
      </w:divBdr>
      <w:divsChild>
        <w:div w:id="2080664696">
          <w:marLeft w:val="0"/>
          <w:marRight w:val="0"/>
          <w:marTop w:val="0"/>
          <w:marBottom w:val="0"/>
          <w:divBdr>
            <w:top w:val="none" w:sz="0" w:space="0" w:color="auto"/>
            <w:left w:val="none" w:sz="0" w:space="0" w:color="auto"/>
            <w:bottom w:val="none" w:sz="0" w:space="0" w:color="auto"/>
            <w:right w:val="none" w:sz="0" w:space="0" w:color="auto"/>
          </w:divBdr>
        </w:div>
      </w:divsChild>
    </w:div>
    <w:div w:id="2080664698">
      <w:marLeft w:val="0"/>
      <w:marRight w:val="0"/>
      <w:marTop w:val="0"/>
      <w:marBottom w:val="0"/>
      <w:divBdr>
        <w:top w:val="none" w:sz="0" w:space="0" w:color="auto"/>
        <w:left w:val="none" w:sz="0" w:space="0" w:color="auto"/>
        <w:bottom w:val="none" w:sz="0" w:space="0" w:color="auto"/>
        <w:right w:val="none" w:sz="0" w:space="0" w:color="auto"/>
      </w:divBdr>
    </w:div>
    <w:div w:id="2080664699">
      <w:marLeft w:val="0"/>
      <w:marRight w:val="0"/>
      <w:marTop w:val="0"/>
      <w:marBottom w:val="0"/>
      <w:divBdr>
        <w:top w:val="none" w:sz="0" w:space="0" w:color="auto"/>
        <w:left w:val="none" w:sz="0" w:space="0" w:color="auto"/>
        <w:bottom w:val="none" w:sz="0" w:space="0" w:color="auto"/>
        <w:right w:val="none" w:sz="0" w:space="0" w:color="auto"/>
      </w:divBdr>
      <w:divsChild>
        <w:div w:id="2080664752">
          <w:marLeft w:val="0"/>
          <w:marRight w:val="0"/>
          <w:marTop w:val="0"/>
          <w:marBottom w:val="0"/>
          <w:divBdr>
            <w:top w:val="none" w:sz="0" w:space="0" w:color="auto"/>
            <w:left w:val="none" w:sz="0" w:space="0" w:color="auto"/>
            <w:bottom w:val="none" w:sz="0" w:space="0" w:color="auto"/>
            <w:right w:val="none" w:sz="0" w:space="0" w:color="auto"/>
          </w:divBdr>
        </w:div>
        <w:div w:id="2080664753">
          <w:marLeft w:val="0"/>
          <w:marRight w:val="0"/>
          <w:marTop w:val="0"/>
          <w:marBottom w:val="0"/>
          <w:divBdr>
            <w:top w:val="none" w:sz="0" w:space="0" w:color="auto"/>
            <w:left w:val="none" w:sz="0" w:space="0" w:color="auto"/>
            <w:bottom w:val="none" w:sz="0" w:space="0" w:color="auto"/>
            <w:right w:val="none" w:sz="0" w:space="0" w:color="auto"/>
          </w:divBdr>
        </w:div>
      </w:divsChild>
    </w:div>
    <w:div w:id="2080664700">
      <w:marLeft w:val="0"/>
      <w:marRight w:val="0"/>
      <w:marTop w:val="0"/>
      <w:marBottom w:val="0"/>
      <w:divBdr>
        <w:top w:val="none" w:sz="0" w:space="0" w:color="auto"/>
        <w:left w:val="none" w:sz="0" w:space="0" w:color="auto"/>
        <w:bottom w:val="none" w:sz="0" w:space="0" w:color="auto"/>
        <w:right w:val="none" w:sz="0" w:space="0" w:color="auto"/>
      </w:divBdr>
    </w:div>
    <w:div w:id="2080664701">
      <w:marLeft w:val="0"/>
      <w:marRight w:val="0"/>
      <w:marTop w:val="0"/>
      <w:marBottom w:val="0"/>
      <w:divBdr>
        <w:top w:val="none" w:sz="0" w:space="0" w:color="auto"/>
        <w:left w:val="none" w:sz="0" w:space="0" w:color="auto"/>
        <w:bottom w:val="none" w:sz="0" w:space="0" w:color="auto"/>
        <w:right w:val="none" w:sz="0" w:space="0" w:color="auto"/>
      </w:divBdr>
    </w:div>
    <w:div w:id="2080664702">
      <w:marLeft w:val="0"/>
      <w:marRight w:val="0"/>
      <w:marTop w:val="0"/>
      <w:marBottom w:val="0"/>
      <w:divBdr>
        <w:top w:val="none" w:sz="0" w:space="0" w:color="auto"/>
        <w:left w:val="none" w:sz="0" w:space="0" w:color="auto"/>
        <w:bottom w:val="none" w:sz="0" w:space="0" w:color="auto"/>
        <w:right w:val="none" w:sz="0" w:space="0" w:color="auto"/>
      </w:divBdr>
    </w:div>
    <w:div w:id="2080664703">
      <w:marLeft w:val="0"/>
      <w:marRight w:val="0"/>
      <w:marTop w:val="0"/>
      <w:marBottom w:val="0"/>
      <w:divBdr>
        <w:top w:val="none" w:sz="0" w:space="0" w:color="auto"/>
        <w:left w:val="none" w:sz="0" w:space="0" w:color="auto"/>
        <w:bottom w:val="none" w:sz="0" w:space="0" w:color="auto"/>
        <w:right w:val="none" w:sz="0" w:space="0" w:color="auto"/>
      </w:divBdr>
    </w:div>
    <w:div w:id="2080664704">
      <w:marLeft w:val="0"/>
      <w:marRight w:val="0"/>
      <w:marTop w:val="0"/>
      <w:marBottom w:val="0"/>
      <w:divBdr>
        <w:top w:val="none" w:sz="0" w:space="0" w:color="auto"/>
        <w:left w:val="none" w:sz="0" w:space="0" w:color="auto"/>
        <w:bottom w:val="none" w:sz="0" w:space="0" w:color="auto"/>
        <w:right w:val="none" w:sz="0" w:space="0" w:color="auto"/>
      </w:divBdr>
    </w:div>
    <w:div w:id="2080664706">
      <w:marLeft w:val="0"/>
      <w:marRight w:val="0"/>
      <w:marTop w:val="0"/>
      <w:marBottom w:val="0"/>
      <w:divBdr>
        <w:top w:val="none" w:sz="0" w:space="0" w:color="auto"/>
        <w:left w:val="none" w:sz="0" w:space="0" w:color="auto"/>
        <w:bottom w:val="none" w:sz="0" w:space="0" w:color="auto"/>
        <w:right w:val="none" w:sz="0" w:space="0" w:color="auto"/>
      </w:divBdr>
    </w:div>
    <w:div w:id="2080664710">
      <w:marLeft w:val="0"/>
      <w:marRight w:val="0"/>
      <w:marTop w:val="0"/>
      <w:marBottom w:val="0"/>
      <w:divBdr>
        <w:top w:val="none" w:sz="0" w:space="0" w:color="auto"/>
        <w:left w:val="none" w:sz="0" w:space="0" w:color="auto"/>
        <w:bottom w:val="none" w:sz="0" w:space="0" w:color="auto"/>
        <w:right w:val="none" w:sz="0" w:space="0" w:color="auto"/>
      </w:divBdr>
    </w:div>
    <w:div w:id="2080664711">
      <w:marLeft w:val="0"/>
      <w:marRight w:val="0"/>
      <w:marTop w:val="0"/>
      <w:marBottom w:val="0"/>
      <w:divBdr>
        <w:top w:val="none" w:sz="0" w:space="0" w:color="auto"/>
        <w:left w:val="none" w:sz="0" w:space="0" w:color="auto"/>
        <w:bottom w:val="none" w:sz="0" w:space="0" w:color="auto"/>
        <w:right w:val="none" w:sz="0" w:space="0" w:color="auto"/>
      </w:divBdr>
    </w:div>
    <w:div w:id="2080664712">
      <w:marLeft w:val="0"/>
      <w:marRight w:val="0"/>
      <w:marTop w:val="0"/>
      <w:marBottom w:val="0"/>
      <w:divBdr>
        <w:top w:val="none" w:sz="0" w:space="0" w:color="auto"/>
        <w:left w:val="none" w:sz="0" w:space="0" w:color="auto"/>
        <w:bottom w:val="none" w:sz="0" w:space="0" w:color="auto"/>
        <w:right w:val="none" w:sz="0" w:space="0" w:color="auto"/>
      </w:divBdr>
    </w:div>
    <w:div w:id="2080664715">
      <w:marLeft w:val="0"/>
      <w:marRight w:val="0"/>
      <w:marTop w:val="0"/>
      <w:marBottom w:val="0"/>
      <w:divBdr>
        <w:top w:val="none" w:sz="0" w:space="0" w:color="auto"/>
        <w:left w:val="none" w:sz="0" w:space="0" w:color="auto"/>
        <w:bottom w:val="none" w:sz="0" w:space="0" w:color="auto"/>
        <w:right w:val="none" w:sz="0" w:space="0" w:color="auto"/>
      </w:divBdr>
    </w:div>
    <w:div w:id="2080664716">
      <w:marLeft w:val="0"/>
      <w:marRight w:val="0"/>
      <w:marTop w:val="0"/>
      <w:marBottom w:val="0"/>
      <w:divBdr>
        <w:top w:val="none" w:sz="0" w:space="0" w:color="auto"/>
        <w:left w:val="none" w:sz="0" w:space="0" w:color="auto"/>
        <w:bottom w:val="none" w:sz="0" w:space="0" w:color="auto"/>
        <w:right w:val="none" w:sz="0" w:space="0" w:color="auto"/>
      </w:divBdr>
    </w:div>
    <w:div w:id="2080664717">
      <w:marLeft w:val="0"/>
      <w:marRight w:val="0"/>
      <w:marTop w:val="0"/>
      <w:marBottom w:val="0"/>
      <w:divBdr>
        <w:top w:val="none" w:sz="0" w:space="0" w:color="auto"/>
        <w:left w:val="none" w:sz="0" w:space="0" w:color="auto"/>
        <w:bottom w:val="none" w:sz="0" w:space="0" w:color="auto"/>
        <w:right w:val="none" w:sz="0" w:space="0" w:color="auto"/>
      </w:divBdr>
    </w:div>
    <w:div w:id="2080664718">
      <w:marLeft w:val="0"/>
      <w:marRight w:val="0"/>
      <w:marTop w:val="0"/>
      <w:marBottom w:val="0"/>
      <w:divBdr>
        <w:top w:val="none" w:sz="0" w:space="0" w:color="auto"/>
        <w:left w:val="none" w:sz="0" w:space="0" w:color="auto"/>
        <w:bottom w:val="none" w:sz="0" w:space="0" w:color="auto"/>
        <w:right w:val="none" w:sz="0" w:space="0" w:color="auto"/>
      </w:divBdr>
    </w:div>
    <w:div w:id="2080664719">
      <w:marLeft w:val="0"/>
      <w:marRight w:val="0"/>
      <w:marTop w:val="0"/>
      <w:marBottom w:val="0"/>
      <w:divBdr>
        <w:top w:val="none" w:sz="0" w:space="0" w:color="auto"/>
        <w:left w:val="none" w:sz="0" w:space="0" w:color="auto"/>
        <w:bottom w:val="none" w:sz="0" w:space="0" w:color="auto"/>
        <w:right w:val="none" w:sz="0" w:space="0" w:color="auto"/>
      </w:divBdr>
    </w:div>
    <w:div w:id="2080664720">
      <w:marLeft w:val="0"/>
      <w:marRight w:val="0"/>
      <w:marTop w:val="0"/>
      <w:marBottom w:val="0"/>
      <w:divBdr>
        <w:top w:val="none" w:sz="0" w:space="0" w:color="auto"/>
        <w:left w:val="none" w:sz="0" w:space="0" w:color="auto"/>
        <w:bottom w:val="none" w:sz="0" w:space="0" w:color="auto"/>
        <w:right w:val="none" w:sz="0" w:space="0" w:color="auto"/>
      </w:divBdr>
    </w:div>
    <w:div w:id="2080664721">
      <w:marLeft w:val="0"/>
      <w:marRight w:val="0"/>
      <w:marTop w:val="0"/>
      <w:marBottom w:val="0"/>
      <w:divBdr>
        <w:top w:val="none" w:sz="0" w:space="0" w:color="auto"/>
        <w:left w:val="none" w:sz="0" w:space="0" w:color="auto"/>
        <w:bottom w:val="none" w:sz="0" w:space="0" w:color="auto"/>
        <w:right w:val="none" w:sz="0" w:space="0" w:color="auto"/>
      </w:divBdr>
    </w:div>
    <w:div w:id="2080664722">
      <w:marLeft w:val="0"/>
      <w:marRight w:val="0"/>
      <w:marTop w:val="0"/>
      <w:marBottom w:val="0"/>
      <w:divBdr>
        <w:top w:val="none" w:sz="0" w:space="0" w:color="auto"/>
        <w:left w:val="none" w:sz="0" w:space="0" w:color="auto"/>
        <w:bottom w:val="none" w:sz="0" w:space="0" w:color="auto"/>
        <w:right w:val="none" w:sz="0" w:space="0" w:color="auto"/>
      </w:divBdr>
    </w:div>
    <w:div w:id="2080664723">
      <w:marLeft w:val="0"/>
      <w:marRight w:val="0"/>
      <w:marTop w:val="0"/>
      <w:marBottom w:val="0"/>
      <w:divBdr>
        <w:top w:val="none" w:sz="0" w:space="0" w:color="auto"/>
        <w:left w:val="none" w:sz="0" w:space="0" w:color="auto"/>
        <w:bottom w:val="none" w:sz="0" w:space="0" w:color="auto"/>
        <w:right w:val="none" w:sz="0" w:space="0" w:color="auto"/>
      </w:divBdr>
    </w:div>
    <w:div w:id="2080664724">
      <w:marLeft w:val="0"/>
      <w:marRight w:val="0"/>
      <w:marTop w:val="0"/>
      <w:marBottom w:val="0"/>
      <w:divBdr>
        <w:top w:val="none" w:sz="0" w:space="0" w:color="auto"/>
        <w:left w:val="none" w:sz="0" w:space="0" w:color="auto"/>
        <w:bottom w:val="none" w:sz="0" w:space="0" w:color="auto"/>
        <w:right w:val="none" w:sz="0" w:space="0" w:color="auto"/>
      </w:divBdr>
    </w:div>
    <w:div w:id="2080664725">
      <w:marLeft w:val="0"/>
      <w:marRight w:val="0"/>
      <w:marTop w:val="0"/>
      <w:marBottom w:val="0"/>
      <w:divBdr>
        <w:top w:val="none" w:sz="0" w:space="0" w:color="auto"/>
        <w:left w:val="none" w:sz="0" w:space="0" w:color="auto"/>
        <w:bottom w:val="none" w:sz="0" w:space="0" w:color="auto"/>
        <w:right w:val="none" w:sz="0" w:space="0" w:color="auto"/>
      </w:divBdr>
    </w:div>
    <w:div w:id="2080664726">
      <w:marLeft w:val="0"/>
      <w:marRight w:val="0"/>
      <w:marTop w:val="0"/>
      <w:marBottom w:val="0"/>
      <w:divBdr>
        <w:top w:val="none" w:sz="0" w:space="0" w:color="auto"/>
        <w:left w:val="none" w:sz="0" w:space="0" w:color="auto"/>
        <w:bottom w:val="none" w:sz="0" w:space="0" w:color="auto"/>
        <w:right w:val="none" w:sz="0" w:space="0" w:color="auto"/>
      </w:divBdr>
    </w:div>
    <w:div w:id="2080664727">
      <w:marLeft w:val="0"/>
      <w:marRight w:val="0"/>
      <w:marTop w:val="0"/>
      <w:marBottom w:val="0"/>
      <w:divBdr>
        <w:top w:val="none" w:sz="0" w:space="0" w:color="auto"/>
        <w:left w:val="none" w:sz="0" w:space="0" w:color="auto"/>
        <w:bottom w:val="none" w:sz="0" w:space="0" w:color="auto"/>
        <w:right w:val="none" w:sz="0" w:space="0" w:color="auto"/>
      </w:divBdr>
    </w:div>
    <w:div w:id="2080664728">
      <w:marLeft w:val="0"/>
      <w:marRight w:val="0"/>
      <w:marTop w:val="0"/>
      <w:marBottom w:val="0"/>
      <w:divBdr>
        <w:top w:val="none" w:sz="0" w:space="0" w:color="auto"/>
        <w:left w:val="none" w:sz="0" w:space="0" w:color="auto"/>
        <w:bottom w:val="none" w:sz="0" w:space="0" w:color="auto"/>
        <w:right w:val="none" w:sz="0" w:space="0" w:color="auto"/>
      </w:divBdr>
    </w:div>
    <w:div w:id="2080664729">
      <w:marLeft w:val="0"/>
      <w:marRight w:val="0"/>
      <w:marTop w:val="0"/>
      <w:marBottom w:val="0"/>
      <w:divBdr>
        <w:top w:val="none" w:sz="0" w:space="0" w:color="auto"/>
        <w:left w:val="none" w:sz="0" w:space="0" w:color="auto"/>
        <w:bottom w:val="none" w:sz="0" w:space="0" w:color="auto"/>
        <w:right w:val="none" w:sz="0" w:space="0" w:color="auto"/>
      </w:divBdr>
    </w:div>
    <w:div w:id="2080664730">
      <w:marLeft w:val="0"/>
      <w:marRight w:val="0"/>
      <w:marTop w:val="0"/>
      <w:marBottom w:val="0"/>
      <w:divBdr>
        <w:top w:val="none" w:sz="0" w:space="0" w:color="auto"/>
        <w:left w:val="none" w:sz="0" w:space="0" w:color="auto"/>
        <w:bottom w:val="none" w:sz="0" w:space="0" w:color="auto"/>
        <w:right w:val="none" w:sz="0" w:space="0" w:color="auto"/>
      </w:divBdr>
    </w:div>
    <w:div w:id="2080664734">
      <w:marLeft w:val="0"/>
      <w:marRight w:val="0"/>
      <w:marTop w:val="0"/>
      <w:marBottom w:val="0"/>
      <w:divBdr>
        <w:top w:val="none" w:sz="0" w:space="0" w:color="auto"/>
        <w:left w:val="none" w:sz="0" w:space="0" w:color="auto"/>
        <w:bottom w:val="none" w:sz="0" w:space="0" w:color="auto"/>
        <w:right w:val="none" w:sz="0" w:space="0" w:color="auto"/>
      </w:divBdr>
    </w:div>
    <w:div w:id="2080664735">
      <w:marLeft w:val="0"/>
      <w:marRight w:val="0"/>
      <w:marTop w:val="0"/>
      <w:marBottom w:val="0"/>
      <w:divBdr>
        <w:top w:val="none" w:sz="0" w:space="0" w:color="auto"/>
        <w:left w:val="none" w:sz="0" w:space="0" w:color="auto"/>
        <w:bottom w:val="none" w:sz="0" w:space="0" w:color="auto"/>
        <w:right w:val="none" w:sz="0" w:space="0" w:color="auto"/>
      </w:divBdr>
    </w:div>
    <w:div w:id="2080664736">
      <w:marLeft w:val="0"/>
      <w:marRight w:val="0"/>
      <w:marTop w:val="0"/>
      <w:marBottom w:val="0"/>
      <w:divBdr>
        <w:top w:val="none" w:sz="0" w:space="0" w:color="auto"/>
        <w:left w:val="none" w:sz="0" w:space="0" w:color="auto"/>
        <w:bottom w:val="none" w:sz="0" w:space="0" w:color="auto"/>
        <w:right w:val="none" w:sz="0" w:space="0" w:color="auto"/>
      </w:divBdr>
    </w:div>
    <w:div w:id="2080664737">
      <w:marLeft w:val="0"/>
      <w:marRight w:val="0"/>
      <w:marTop w:val="0"/>
      <w:marBottom w:val="0"/>
      <w:divBdr>
        <w:top w:val="none" w:sz="0" w:space="0" w:color="auto"/>
        <w:left w:val="none" w:sz="0" w:space="0" w:color="auto"/>
        <w:bottom w:val="none" w:sz="0" w:space="0" w:color="auto"/>
        <w:right w:val="none" w:sz="0" w:space="0" w:color="auto"/>
      </w:divBdr>
    </w:div>
    <w:div w:id="2080664738">
      <w:marLeft w:val="0"/>
      <w:marRight w:val="0"/>
      <w:marTop w:val="0"/>
      <w:marBottom w:val="0"/>
      <w:divBdr>
        <w:top w:val="none" w:sz="0" w:space="0" w:color="auto"/>
        <w:left w:val="none" w:sz="0" w:space="0" w:color="auto"/>
        <w:bottom w:val="none" w:sz="0" w:space="0" w:color="auto"/>
        <w:right w:val="none" w:sz="0" w:space="0" w:color="auto"/>
      </w:divBdr>
    </w:div>
    <w:div w:id="2080664739">
      <w:marLeft w:val="0"/>
      <w:marRight w:val="0"/>
      <w:marTop w:val="0"/>
      <w:marBottom w:val="0"/>
      <w:divBdr>
        <w:top w:val="none" w:sz="0" w:space="0" w:color="auto"/>
        <w:left w:val="none" w:sz="0" w:space="0" w:color="auto"/>
        <w:bottom w:val="none" w:sz="0" w:space="0" w:color="auto"/>
        <w:right w:val="none" w:sz="0" w:space="0" w:color="auto"/>
      </w:divBdr>
    </w:div>
    <w:div w:id="2080664740">
      <w:marLeft w:val="0"/>
      <w:marRight w:val="0"/>
      <w:marTop w:val="0"/>
      <w:marBottom w:val="0"/>
      <w:divBdr>
        <w:top w:val="none" w:sz="0" w:space="0" w:color="auto"/>
        <w:left w:val="none" w:sz="0" w:space="0" w:color="auto"/>
        <w:bottom w:val="none" w:sz="0" w:space="0" w:color="auto"/>
        <w:right w:val="none" w:sz="0" w:space="0" w:color="auto"/>
      </w:divBdr>
    </w:div>
    <w:div w:id="2080664741">
      <w:marLeft w:val="0"/>
      <w:marRight w:val="0"/>
      <w:marTop w:val="0"/>
      <w:marBottom w:val="0"/>
      <w:divBdr>
        <w:top w:val="none" w:sz="0" w:space="0" w:color="auto"/>
        <w:left w:val="none" w:sz="0" w:space="0" w:color="auto"/>
        <w:bottom w:val="none" w:sz="0" w:space="0" w:color="auto"/>
        <w:right w:val="none" w:sz="0" w:space="0" w:color="auto"/>
      </w:divBdr>
      <w:divsChild>
        <w:div w:id="2080664707">
          <w:marLeft w:val="0"/>
          <w:marRight w:val="0"/>
          <w:marTop w:val="0"/>
          <w:marBottom w:val="0"/>
          <w:divBdr>
            <w:top w:val="none" w:sz="0" w:space="0" w:color="auto"/>
            <w:left w:val="none" w:sz="0" w:space="0" w:color="auto"/>
            <w:bottom w:val="none" w:sz="0" w:space="0" w:color="auto"/>
            <w:right w:val="none" w:sz="0" w:space="0" w:color="auto"/>
          </w:divBdr>
          <w:divsChild>
            <w:div w:id="2080664713">
              <w:marLeft w:val="0"/>
              <w:marRight w:val="0"/>
              <w:marTop w:val="0"/>
              <w:marBottom w:val="0"/>
              <w:divBdr>
                <w:top w:val="none" w:sz="0" w:space="0" w:color="auto"/>
                <w:left w:val="none" w:sz="0" w:space="0" w:color="auto"/>
                <w:bottom w:val="none" w:sz="0" w:space="0" w:color="auto"/>
                <w:right w:val="none" w:sz="0" w:space="0" w:color="auto"/>
              </w:divBdr>
              <w:divsChild>
                <w:div w:id="2080664708">
                  <w:marLeft w:val="0"/>
                  <w:marRight w:val="0"/>
                  <w:marTop w:val="0"/>
                  <w:marBottom w:val="115"/>
                  <w:divBdr>
                    <w:top w:val="single" w:sz="4" w:space="4" w:color="143351"/>
                    <w:left w:val="single" w:sz="4" w:space="9" w:color="143351"/>
                    <w:bottom w:val="single" w:sz="4" w:space="4" w:color="143351"/>
                    <w:right w:val="single" w:sz="4" w:space="9" w:color="143351"/>
                  </w:divBdr>
                  <w:divsChild>
                    <w:div w:id="2080664705">
                      <w:marLeft w:val="0"/>
                      <w:marRight w:val="0"/>
                      <w:marTop w:val="0"/>
                      <w:marBottom w:val="288"/>
                      <w:divBdr>
                        <w:top w:val="none" w:sz="0" w:space="0" w:color="auto"/>
                        <w:left w:val="none" w:sz="0" w:space="0" w:color="auto"/>
                        <w:bottom w:val="none" w:sz="0" w:space="0" w:color="auto"/>
                        <w:right w:val="none" w:sz="0" w:space="0" w:color="auto"/>
                      </w:divBdr>
                    </w:div>
                    <w:div w:id="2080664709">
                      <w:marLeft w:val="0"/>
                      <w:marRight w:val="0"/>
                      <w:marTop w:val="0"/>
                      <w:marBottom w:val="288"/>
                      <w:divBdr>
                        <w:top w:val="none" w:sz="0" w:space="0" w:color="auto"/>
                        <w:left w:val="none" w:sz="0" w:space="0" w:color="auto"/>
                        <w:bottom w:val="none" w:sz="0" w:space="0" w:color="auto"/>
                        <w:right w:val="none" w:sz="0" w:space="0" w:color="auto"/>
                      </w:divBdr>
                    </w:div>
                    <w:div w:id="2080664714">
                      <w:marLeft w:val="0"/>
                      <w:marRight w:val="0"/>
                      <w:marTop w:val="0"/>
                      <w:marBottom w:val="288"/>
                      <w:divBdr>
                        <w:top w:val="none" w:sz="0" w:space="0" w:color="auto"/>
                        <w:left w:val="none" w:sz="0" w:space="0" w:color="auto"/>
                        <w:bottom w:val="none" w:sz="0" w:space="0" w:color="auto"/>
                        <w:right w:val="none" w:sz="0" w:space="0" w:color="auto"/>
                      </w:divBdr>
                    </w:div>
                    <w:div w:id="2080664731">
                      <w:marLeft w:val="0"/>
                      <w:marRight w:val="0"/>
                      <w:marTop w:val="0"/>
                      <w:marBottom w:val="288"/>
                      <w:divBdr>
                        <w:top w:val="none" w:sz="0" w:space="0" w:color="auto"/>
                        <w:left w:val="none" w:sz="0" w:space="0" w:color="auto"/>
                        <w:bottom w:val="none" w:sz="0" w:space="0" w:color="auto"/>
                        <w:right w:val="none" w:sz="0" w:space="0" w:color="auto"/>
                      </w:divBdr>
                    </w:div>
                    <w:div w:id="2080664732">
                      <w:marLeft w:val="0"/>
                      <w:marRight w:val="0"/>
                      <w:marTop w:val="0"/>
                      <w:marBottom w:val="288"/>
                      <w:divBdr>
                        <w:top w:val="none" w:sz="0" w:space="0" w:color="auto"/>
                        <w:left w:val="none" w:sz="0" w:space="0" w:color="auto"/>
                        <w:bottom w:val="none" w:sz="0" w:space="0" w:color="auto"/>
                        <w:right w:val="none" w:sz="0" w:space="0" w:color="auto"/>
                      </w:divBdr>
                    </w:div>
                    <w:div w:id="2080664733">
                      <w:marLeft w:val="0"/>
                      <w:marRight w:val="0"/>
                      <w:marTop w:val="0"/>
                      <w:marBottom w:val="288"/>
                      <w:divBdr>
                        <w:top w:val="none" w:sz="0" w:space="0" w:color="auto"/>
                        <w:left w:val="none" w:sz="0" w:space="0" w:color="auto"/>
                        <w:bottom w:val="none" w:sz="0" w:space="0" w:color="auto"/>
                        <w:right w:val="none" w:sz="0" w:space="0" w:color="auto"/>
                      </w:divBdr>
                    </w:div>
                    <w:div w:id="2080664744">
                      <w:marLeft w:val="0"/>
                      <w:marRight w:val="0"/>
                      <w:marTop w:val="0"/>
                      <w:marBottom w:val="288"/>
                      <w:divBdr>
                        <w:top w:val="none" w:sz="0" w:space="0" w:color="auto"/>
                        <w:left w:val="none" w:sz="0" w:space="0" w:color="auto"/>
                        <w:bottom w:val="none" w:sz="0" w:space="0" w:color="auto"/>
                        <w:right w:val="none" w:sz="0" w:space="0" w:color="auto"/>
                      </w:divBdr>
                    </w:div>
                    <w:div w:id="2080664745">
                      <w:marLeft w:val="0"/>
                      <w:marRight w:val="0"/>
                      <w:marTop w:val="0"/>
                      <w:marBottom w:val="288"/>
                      <w:divBdr>
                        <w:top w:val="none" w:sz="0" w:space="0" w:color="auto"/>
                        <w:left w:val="none" w:sz="0" w:space="0" w:color="auto"/>
                        <w:bottom w:val="none" w:sz="0" w:space="0" w:color="auto"/>
                        <w:right w:val="none" w:sz="0" w:space="0" w:color="auto"/>
                      </w:divBdr>
                    </w:div>
                    <w:div w:id="2080664746">
                      <w:marLeft w:val="0"/>
                      <w:marRight w:val="0"/>
                      <w:marTop w:val="0"/>
                      <w:marBottom w:val="288"/>
                      <w:divBdr>
                        <w:top w:val="none" w:sz="0" w:space="0" w:color="auto"/>
                        <w:left w:val="none" w:sz="0" w:space="0" w:color="auto"/>
                        <w:bottom w:val="none" w:sz="0" w:space="0" w:color="auto"/>
                        <w:right w:val="none" w:sz="0" w:space="0" w:color="auto"/>
                      </w:divBdr>
                    </w:div>
                    <w:div w:id="2080664748">
                      <w:marLeft w:val="0"/>
                      <w:marRight w:val="0"/>
                      <w:marTop w:val="0"/>
                      <w:marBottom w:val="288"/>
                      <w:divBdr>
                        <w:top w:val="none" w:sz="0" w:space="0" w:color="auto"/>
                        <w:left w:val="none" w:sz="0" w:space="0" w:color="auto"/>
                        <w:bottom w:val="none" w:sz="0" w:space="0" w:color="auto"/>
                        <w:right w:val="none" w:sz="0" w:space="0" w:color="auto"/>
                      </w:divBdr>
                    </w:div>
                    <w:div w:id="2080664749">
                      <w:marLeft w:val="0"/>
                      <w:marRight w:val="0"/>
                      <w:marTop w:val="0"/>
                      <w:marBottom w:val="288"/>
                      <w:divBdr>
                        <w:top w:val="none" w:sz="0" w:space="0" w:color="auto"/>
                        <w:left w:val="none" w:sz="0" w:space="0" w:color="auto"/>
                        <w:bottom w:val="none" w:sz="0" w:space="0" w:color="auto"/>
                        <w:right w:val="none" w:sz="0" w:space="0" w:color="auto"/>
                      </w:divBdr>
                    </w:div>
                    <w:div w:id="2080664750">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sChild>
    </w:div>
    <w:div w:id="2080664742">
      <w:marLeft w:val="0"/>
      <w:marRight w:val="0"/>
      <w:marTop w:val="0"/>
      <w:marBottom w:val="0"/>
      <w:divBdr>
        <w:top w:val="none" w:sz="0" w:space="0" w:color="auto"/>
        <w:left w:val="none" w:sz="0" w:space="0" w:color="auto"/>
        <w:bottom w:val="none" w:sz="0" w:space="0" w:color="auto"/>
        <w:right w:val="none" w:sz="0" w:space="0" w:color="auto"/>
      </w:divBdr>
    </w:div>
    <w:div w:id="2080664743">
      <w:marLeft w:val="0"/>
      <w:marRight w:val="0"/>
      <w:marTop w:val="0"/>
      <w:marBottom w:val="0"/>
      <w:divBdr>
        <w:top w:val="none" w:sz="0" w:space="0" w:color="auto"/>
        <w:left w:val="none" w:sz="0" w:space="0" w:color="auto"/>
        <w:bottom w:val="none" w:sz="0" w:space="0" w:color="auto"/>
        <w:right w:val="none" w:sz="0" w:space="0" w:color="auto"/>
      </w:divBdr>
    </w:div>
    <w:div w:id="2080664747">
      <w:marLeft w:val="0"/>
      <w:marRight w:val="0"/>
      <w:marTop w:val="0"/>
      <w:marBottom w:val="0"/>
      <w:divBdr>
        <w:top w:val="none" w:sz="0" w:space="0" w:color="auto"/>
        <w:left w:val="none" w:sz="0" w:space="0" w:color="auto"/>
        <w:bottom w:val="none" w:sz="0" w:space="0" w:color="auto"/>
        <w:right w:val="none" w:sz="0" w:space="0" w:color="auto"/>
      </w:divBdr>
    </w:div>
    <w:div w:id="2080664751">
      <w:marLeft w:val="0"/>
      <w:marRight w:val="0"/>
      <w:marTop w:val="0"/>
      <w:marBottom w:val="0"/>
      <w:divBdr>
        <w:top w:val="none" w:sz="0" w:space="0" w:color="auto"/>
        <w:left w:val="none" w:sz="0" w:space="0" w:color="auto"/>
        <w:bottom w:val="none" w:sz="0" w:space="0" w:color="auto"/>
        <w:right w:val="none" w:sz="0" w:space="0" w:color="auto"/>
      </w:divBdr>
    </w:div>
    <w:div w:id="2080664754">
      <w:marLeft w:val="0"/>
      <w:marRight w:val="0"/>
      <w:marTop w:val="0"/>
      <w:marBottom w:val="0"/>
      <w:divBdr>
        <w:top w:val="none" w:sz="0" w:space="0" w:color="auto"/>
        <w:left w:val="none" w:sz="0" w:space="0" w:color="auto"/>
        <w:bottom w:val="none" w:sz="0" w:space="0" w:color="auto"/>
        <w:right w:val="none" w:sz="0" w:space="0" w:color="auto"/>
      </w:divBdr>
      <w:divsChild>
        <w:div w:id="2080664692">
          <w:marLeft w:val="0"/>
          <w:marRight w:val="0"/>
          <w:marTop w:val="0"/>
          <w:marBottom w:val="0"/>
          <w:divBdr>
            <w:top w:val="none" w:sz="0" w:space="0" w:color="auto"/>
            <w:left w:val="none" w:sz="0" w:space="0" w:color="auto"/>
            <w:bottom w:val="none" w:sz="0" w:space="0" w:color="auto"/>
            <w:right w:val="none" w:sz="0" w:space="0" w:color="auto"/>
          </w:divBdr>
          <w:divsChild>
            <w:div w:id="2080664756">
              <w:marLeft w:val="0"/>
              <w:marRight w:val="0"/>
              <w:marTop w:val="0"/>
              <w:marBottom w:val="0"/>
              <w:divBdr>
                <w:top w:val="none" w:sz="0" w:space="0" w:color="auto"/>
                <w:left w:val="none" w:sz="0" w:space="0" w:color="auto"/>
                <w:bottom w:val="none" w:sz="0" w:space="0" w:color="auto"/>
                <w:right w:val="none" w:sz="0" w:space="0" w:color="auto"/>
              </w:divBdr>
              <w:divsChild>
                <w:div w:id="2080664695">
                  <w:marLeft w:val="0"/>
                  <w:marRight w:val="0"/>
                  <w:marTop w:val="0"/>
                  <w:marBottom w:val="0"/>
                  <w:divBdr>
                    <w:top w:val="none" w:sz="0" w:space="0" w:color="auto"/>
                    <w:left w:val="none" w:sz="0" w:space="0" w:color="auto"/>
                    <w:bottom w:val="none" w:sz="0" w:space="0" w:color="auto"/>
                    <w:right w:val="none" w:sz="0" w:space="0" w:color="auto"/>
                  </w:divBdr>
                  <w:divsChild>
                    <w:div w:id="2080664694">
                      <w:marLeft w:val="0"/>
                      <w:marRight w:val="0"/>
                      <w:marTop w:val="0"/>
                      <w:marBottom w:val="0"/>
                      <w:divBdr>
                        <w:top w:val="none" w:sz="0" w:space="0" w:color="auto"/>
                        <w:left w:val="none" w:sz="0" w:space="0" w:color="auto"/>
                        <w:bottom w:val="none" w:sz="0" w:space="0" w:color="auto"/>
                        <w:right w:val="none" w:sz="0" w:space="0" w:color="auto"/>
                      </w:divBdr>
                      <w:divsChild>
                        <w:div w:id="2080664755">
                          <w:marLeft w:val="0"/>
                          <w:marRight w:val="3"/>
                          <w:marTop w:val="0"/>
                          <w:marBottom w:val="0"/>
                          <w:divBdr>
                            <w:top w:val="none" w:sz="0" w:space="0" w:color="auto"/>
                            <w:left w:val="none" w:sz="0" w:space="0" w:color="auto"/>
                            <w:bottom w:val="none" w:sz="0" w:space="0" w:color="auto"/>
                            <w:right w:val="none" w:sz="0" w:space="0" w:color="auto"/>
                          </w:divBdr>
                          <w:divsChild>
                            <w:div w:id="2080664757">
                              <w:marLeft w:val="0"/>
                              <w:marRight w:val="0"/>
                              <w:marTop w:val="0"/>
                              <w:marBottom w:val="0"/>
                              <w:divBdr>
                                <w:top w:val="none" w:sz="0" w:space="0" w:color="auto"/>
                                <w:left w:val="none" w:sz="0" w:space="0" w:color="auto"/>
                                <w:bottom w:val="none" w:sz="0" w:space="0" w:color="auto"/>
                                <w:right w:val="none" w:sz="0" w:space="0" w:color="auto"/>
                              </w:divBdr>
                              <w:divsChild>
                                <w:div w:id="2080664693">
                                  <w:marLeft w:val="0"/>
                                  <w:marRight w:val="0"/>
                                  <w:marTop w:val="0"/>
                                  <w:marBottom w:val="270"/>
                                  <w:divBdr>
                                    <w:top w:val="single" w:sz="6" w:space="0" w:color="869FA7"/>
                                    <w:left w:val="single" w:sz="6" w:space="10" w:color="D0ECED"/>
                                    <w:bottom w:val="single" w:sz="6" w:space="0" w:color="D0ECED"/>
                                    <w:right w:val="single" w:sz="6" w:space="10" w:color="D0ECED"/>
                                  </w:divBdr>
                                </w:div>
                              </w:divsChild>
                            </w:div>
                          </w:divsChild>
                        </w:div>
                      </w:divsChild>
                    </w:div>
                  </w:divsChild>
                </w:div>
              </w:divsChild>
            </w:div>
          </w:divsChild>
        </w:div>
      </w:divsChild>
    </w:div>
    <w:div w:id="20806647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act.gov.au/a/2004-8/" TargetMode="External"/><Relationship Id="rId13" Type="http://schemas.openxmlformats.org/officeDocument/2006/relationships/hyperlink" Target="http://www.legislation.act.gov.au/ni/2017-84/default.asp" TargetMode="External"/><Relationship Id="rId18" Type="http://schemas.openxmlformats.org/officeDocument/2006/relationships/hyperlink" Target="mailto:psm@act.gov.au" TargetMode="External"/><Relationship Id="rId26" Type="http://schemas.openxmlformats.org/officeDocument/2006/relationships/hyperlink" Target="mailto:Jacsmedia@act.gov.au"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esp@act.gov.a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psm@act.gov.au" TargetMode="External"/><Relationship Id="rId17" Type="http://schemas.openxmlformats.org/officeDocument/2006/relationships/hyperlink" Target="mailto:psm@act.gov.au" TargetMode="External"/><Relationship Id="rId25" Type="http://schemas.openxmlformats.org/officeDocument/2006/relationships/hyperlink" Target="mailto:Jacsmedia@act.gov.au" TargetMode="External"/><Relationship Id="rId33" Type="http://schemas.openxmlformats.org/officeDocument/2006/relationships/hyperlink" Target="mailto:actsmartbusiness@act.gov.au"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psm@act.gov.au" TargetMode="External"/><Relationship Id="rId20" Type="http://schemas.openxmlformats.org/officeDocument/2006/relationships/hyperlink" Target="mailto:psm@act.gov.au" TargetMode="External"/><Relationship Id="rId29" Type="http://schemas.openxmlformats.org/officeDocument/2006/relationships/hyperlink" Target="mailto:psm@act.gov.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3.org/WAI/guid-tech.html" TargetMode="External"/><Relationship Id="rId24" Type="http://schemas.openxmlformats.org/officeDocument/2006/relationships/hyperlink" Target="mailto:tendersACT@act.gov.au" TargetMode="External"/><Relationship Id="rId32" Type="http://schemas.openxmlformats.org/officeDocument/2006/relationships/hyperlink" Target="mailto:esp@act.gov.au"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sm@act.gov.au" TargetMode="External"/><Relationship Id="rId23" Type="http://schemas.openxmlformats.org/officeDocument/2006/relationships/hyperlink" Target="http://www.act.gov.au/accounting" TargetMode="External"/><Relationship Id="rId28" Type="http://schemas.openxmlformats.org/officeDocument/2006/relationships/hyperlink" Target="mailto:Jacsmedia@act.gov.au" TargetMode="External"/><Relationship Id="rId36" Type="http://schemas.openxmlformats.org/officeDocument/2006/relationships/footer" Target="footer1.xml"/><Relationship Id="rId10" Type="http://schemas.openxmlformats.org/officeDocument/2006/relationships/hyperlink" Target="http://sharedservices/ACTGovt/Branding/index.htm" TargetMode="External"/><Relationship Id="rId19" Type="http://schemas.openxmlformats.org/officeDocument/2006/relationships/hyperlink" Target="mailto:psm@act.gov.au" TargetMode="External"/><Relationship Id="rId31" Type="http://schemas.openxmlformats.org/officeDocument/2006/relationships/hyperlink" Target="http://www.cmd.act.gov.au/open_government/report/annual_reports" TargetMode="External"/><Relationship Id="rId4" Type="http://schemas.openxmlformats.org/officeDocument/2006/relationships/settings" Target="settings.xml"/><Relationship Id="rId9" Type="http://schemas.openxmlformats.org/officeDocument/2006/relationships/hyperlink" Target="mailto:psm@act.gov.au" TargetMode="External"/><Relationship Id="rId14" Type="http://schemas.openxmlformats.org/officeDocument/2006/relationships/hyperlink" Target="http://www.territoryrecords.act.gov.au/__data/assets/pdf_file/0019/1043254/Retain-Records-Advice-Disposal-Disposal-Managing-web-content-as-records.pdf" TargetMode="External"/><Relationship Id="rId22" Type="http://schemas.openxmlformats.org/officeDocument/2006/relationships/hyperlink" Target="http://apps.treasury.act.gov.au/__data/assets/pdf_file/0010/617914/MDA-Management-Discussion-and-Analysis.pdf" TargetMode="External"/><Relationship Id="rId27" Type="http://schemas.openxmlformats.org/officeDocument/2006/relationships/hyperlink" Target="mailto:Jacsmedia@act.gov.au" TargetMode="External"/><Relationship Id="rId30" Type="http://schemas.openxmlformats.org/officeDocument/2006/relationships/hyperlink" Target="http://www.legislation.act.gov.au"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AF93C-690F-4897-9634-5A231AB9D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16214</Words>
  <Characters>95075</Characters>
  <Application>Microsoft Office Word</Application>
  <DocSecurity>0</DocSecurity>
  <Lines>2336</Lines>
  <Paragraphs>1161</Paragraphs>
  <ScaleCrop>false</ScaleCrop>
  <HeadingPairs>
    <vt:vector size="2" baseType="variant">
      <vt:variant>
        <vt:lpstr>Title</vt:lpstr>
      </vt:variant>
      <vt:variant>
        <vt:i4>1</vt:i4>
      </vt:variant>
    </vt:vector>
  </HeadingPairs>
  <TitlesOfParts>
    <vt:vector size="1" baseType="lpstr">
      <vt:lpstr>Chief Minister's 2007-2010 Annual Report Directions</vt:lpstr>
    </vt:vector>
  </TitlesOfParts>
  <Manager>Strategic HR Manager, Governance Division</Manager>
  <Company>Governance Division - CMD</Company>
  <LinksUpToDate>false</LinksUpToDate>
  <CharactersWithSpaces>110818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Minister's 2007-2010 Annual Report Directions</dc:title>
  <dc:subject>Annual Reporting</dc:subject>
  <dc:creator>ACT Government</dc:creator>
  <cp:keywords>Annual Report, Directions, Chief Minister's</cp:keywords>
  <dc:description/>
  <cp:lastModifiedBy>PCODCS</cp:lastModifiedBy>
  <cp:revision>4</cp:revision>
  <cp:lastPrinted>2019-02-28T05:54:00Z</cp:lastPrinted>
  <dcterms:created xsi:type="dcterms:W3CDTF">2019-05-14T06:38:00Z</dcterms:created>
  <dcterms:modified xsi:type="dcterms:W3CDTF">2019-05-14T06:38:00Z</dcterms:modified>
  <cp:category>Reporting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lephone number">
    <vt:lpwstr>30 June 2007</vt:lpwstr>
  </property>
  <property fmtid="{D5CDD505-2E9C-101B-9397-08002B2CF9AE}" pid="3" name="General">
    <vt:lpwstr>Annual Report Directions 2007-2010 </vt:lpwstr>
  </property>
  <property fmtid="{D5CDD505-2E9C-101B-9397-08002B2CF9AE}" pid="4" name="Publisher">
    <vt:lpwstr>Chief Minister's Department</vt:lpwstr>
  </property>
  <property fmtid="{D5CDD505-2E9C-101B-9397-08002B2CF9AE}" pid="5" name="Function">
    <vt:lpwstr>Annual Reporting</vt:lpwstr>
  </property>
  <property fmtid="{D5CDD505-2E9C-101B-9397-08002B2CF9AE}" pid="6" name="Description">
    <vt:lpwstr>The Annual Report Directions (the Directions) apply consistent public accountability and statutory reporting requirements across the public sector.  The Directions apply to all administrative units and those government agencies identified as public author</vt:lpwstr>
  </property>
</Properties>
</file>