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9C" w:rsidRPr="00B90A9C" w:rsidRDefault="00B90A9C" w:rsidP="00B90A9C">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B90A9C">
            <w:rPr>
              <w:rFonts w:ascii="Arial" w:eastAsia="Times New Roman" w:hAnsi="Arial" w:cs="Arial"/>
              <w:sz w:val="24"/>
              <w:szCs w:val="20"/>
            </w:rPr>
            <w:t>Australian Capital Territory</w:t>
          </w:r>
        </w:smartTag>
      </w:smartTag>
    </w:p>
    <w:p w:rsidR="00B90A9C" w:rsidRPr="00B90A9C" w:rsidRDefault="00B90A9C" w:rsidP="00B90A9C">
      <w:pPr>
        <w:tabs>
          <w:tab w:val="left" w:pos="2400"/>
          <w:tab w:val="left" w:pos="2880"/>
        </w:tabs>
        <w:spacing w:before="500" w:after="100" w:line="240" w:lineRule="auto"/>
        <w:ind w:left="0"/>
        <w:rPr>
          <w:rFonts w:ascii="Arial" w:eastAsia="Times New Roman" w:hAnsi="Arial" w:cs="Arial"/>
          <w:b/>
          <w:bCs/>
          <w:sz w:val="40"/>
          <w:szCs w:val="40"/>
        </w:rPr>
      </w:pPr>
      <w:r w:rsidRPr="00B90A9C">
        <w:rPr>
          <w:rFonts w:ascii="Arial" w:eastAsia="Times New Roman" w:hAnsi="Arial" w:cs="Arial"/>
          <w:b/>
          <w:bCs/>
          <w:sz w:val="40"/>
          <w:szCs w:val="40"/>
        </w:rPr>
        <w:t>Corrections Management (Ethical Conduct and Dress Standards) Policy 2019</w:t>
      </w:r>
    </w:p>
    <w:p w:rsidR="00B90A9C" w:rsidRPr="00B90A9C" w:rsidRDefault="00B90A9C" w:rsidP="00B90A9C">
      <w:pPr>
        <w:spacing w:before="240" w:after="60" w:line="240" w:lineRule="auto"/>
        <w:ind w:left="0"/>
        <w:rPr>
          <w:rFonts w:ascii="Arial" w:eastAsia="Times New Roman" w:hAnsi="Arial" w:cs="Arial"/>
          <w:b/>
          <w:bCs/>
          <w:sz w:val="24"/>
          <w:szCs w:val="20"/>
          <w:vertAlign w:val="superscript"/>
        </w:rPr>
      </w:pPr>
      <w:r w:rsidRPr="00B90A9C">
        <w:rPr>
          <w:rFonts w:ascii="Arial" w:eastAsia="Times New Roman" w:hAnsi="Arial" w:cs="Arial"/>
          <w:b/>
          <w:bCs/>
          <w:sz w:val="24"/>
          <w:szCs w:val="20"/>
        </w:rPr>
        <w:t>Notifiable instrument NI2019-297</w:t>
      </w:r>
    </w:p>
    <w:p w:rsidR="00B90A9C" w:rsidRPr="00B90A9C" w:rsidRDefault="00B90A9C" w:rsidP="00B90A9C">
      <w:pPr>
        <w:spacing w:before="240" w:after="120" w:line="240" w:lineRule="auto"/>
        <w:ind w:left="0"/>
        <w:jc w:val="both"/>
        <w:rPr>
          <w:rFonts w:ascii="Times New Roman" w:eastAsia="Times New Roman" w:hAnsi="Times New Roman"/>
          <w:sz w:val="24"/>
          <w:szCs w:val="24"/>
        </w:rPr>
      </w:pPr>
      <w:r w:rsidRPr="00B90A9C">
        <w:rPr>
          <w:rFonts w:ascii="Times New Roman" w:eastAsia="Times New Roman" w:hAnsi="Times New Roman"/>
          <w:sz w:val="24"/>
          <w:szCs w:val="24"/>
        </w:rPr>
        <w:t xml:space="preserve">made under the  </w:t>
      </w:r>
    </w:p>
    <w:p w:rsidR="00B90A9C" w:rsidRPr="00B90A9C" w:rsidRDefault="00B90A9C" w:rsidP="00B90A9C">
      <w:pPr>
        <w:tabs>
          <w:tab w:val="left" w:pos="2600"/>
        </w:tabs>
        <w:spacing w:before="200" w:line="240" w:lineRule="auto"/>
        <w:ind w:left="0"/>
        <w:jc w:val="both"/>
        <w:rPr>
          <w:rFonts w:ascii="Arial" w:eastAsia="Times New Roman" w:hAnsi="Arial" w:cs="Arial"/>
          <w:b/>
          <w:bCs/>
          <w:sz w:val="20"/>
          <w:szCs w:val="20"/>
        </w:rPr>
      </w:pPr>
      <w:r w:rsidRPr="00B90A9C">
        <w:rPr>
          <w:rFonts w:ascii="Arial" w:eastAsia="Times New Roman" w:hAnsi="Arial" w:cs="Arial"/>
          <w:b/>
          <w:bCs/>
          <w:iCs/>
          <w:sz w:val="20"/>
          <w:szCs w:val="20"/>
        </w:rPr>
        <w:t>Corrections Management Act 2007</w:t>
      </w:r>
      <w:r w:rsidRPr="00B90A9C">
        <w:rPr>
          <w:rFonts w:ascii="Arial" w:eastAsia="Times New Roman" w:hAnsi="Arial" w:cs="Arial"/>
          <w:b/>
          <w:bCs/>
          <w:sz w:val="20"/>
          <w:szCs w:val="20"/>
        </w:rPr>
        <w:t>, s14 (Corrections policies and operating procedures)</w:t>
      </w:r>
    </w:p>
    <w:p w:rsidR="00B90A9C" w:rsidRPr="00B90A9C" w:rsidRDefault="00B90A9C" w:rsidP="00B90A9C">
      <w:pPr>
        <w:tabs>
          <w:tab w:val="left" w:pos="2600"/>
        </w:tabs>
        <w:spacing w:line="240" w:lineRule="auto"/>
        <w:ind w:left="0"/>
        <w:jc w:val="both"/>
        <w:rPr>
          <w:rFonts w:ascii="Arial" w:eastAsia="Times New Roman" w:hAnsi="Arial" w:cs="Arial"/>
          <w:b/>
          <w:bCs/>
          <w:sz w:val="20"/>
          <w:szCs w:val="20"/>
        </w:rPr>
      </w:pPr>
    </w:p>
    <w:p w:rsidR="00B90A9C" w:rsidRPr="00B90A9C" w:rsidRDefault="00B90A9C" w:rsidP="00B90A9C">
      <w:pPr>
        <w:pBdr>
          <w:top w:val="single" w:sz="12" w:space="1" w:color="auto"/>
        </w:pBdr>
        <w:spacing w:line="240" w:lineRule="auto"/>
        <w:ind w:left="0"/>
        <w:jc w:val="both"/>
        <w:rPr>
          <w:rFonts w:ascii="Times New Roman" w:eastAsia="Times New Roman" w:hAnsi="Times New Roman"/>
          <w:sz w:val="24"/>
          <w:szCs w:val="24"/>
        </w:rPr>
      </w:pPr>
    </w:p>
    <w:p w:rsidR="00B90A9C" w:rsidRPr="00B90A9C" w:rsidRDefault="00B90A9C" w:rsidP="00B90A9C">
      <w:pPr>
        <w:spacing w:after="60" w:line="240" w:lineRule="auto"/>
        <w:ind w:hanging="720"/>
        <w:rPr>
          <w:rFonts w:ascii="Arial" w:eastAsia="Times New Roman" w:hAnsi="Arial" w:cs="Arial"/>
          <w:b/>
          <w:bCs/>
          <w:sz w:val="24"/>
          <w:szCs w:val="20"/>
        </w:rPr>
      </w:pPr>
      <w:r w:rsidRPr="00B90A9C">
        <w:rPr>
          <w:rFonts w:ascii="Arial" w:eastAsia="Times New Roman" w:hAnsi="Arial" w:cs="Arial"/>
          <w:b/>
          <w:bCs/>
          <w:sz w:val="24"/>
          <w:szCs w:val="20"/>
        </w:rPr>
        <w:t>1</w:t>
      </w:r>
      <w:r w:rsidRPr="00B90A9C">
        <w:rPr>
          <w:rFonts w:ascii="Arial" w:eastAsia="Times New Roman" w:hAnsi="Arial" w:cs="Arial"/>
          <w:b/>
          <w:bCs/>
          <w:sz w:val="24"/>
          <w:szCs w:val="20"/>
        </w:rPr>
        <w:tab/>
        <w:t>Name of instrument</w:t>
      </w:r>
    </w:p>
    <w:p w:rsidR="00B90A9C" w:rsidRPr="00B90A9C" w:rsidRDefault="00B90A9C" w:rsidP="00B90A9C">
      <w:pPr>
        <w:spacing w:before="80" w:after="60" w:line="240" w:lineRule="auto"/>
        <w:rPr>
          <w:rFonts w:ascii="Times New Roman" w:eastAsia="Times New Roman" w:hAnsi="Times New Roman"/>
          <w:sz w:val="24"/>
          <w:szCs w:val="20"/>
        </w:rPr>
      </w:pPr>
      <w:r w:rsidRPr="00B90A9C">
        <w:rPr>
          <w:rFonts w:ascii="Times New Roman" w:eastAsia="Times New Roman" w:hAnsi="Times New Roman"/>
          <w:sz w:val="24"/>
          <w:szCs w:val="20"/>
        </w:rPr>
        <w:t xml:space="preserve">This instrument is the </w:t>
      </w:r>
      <w:r w:rsidRPr="00B90A9C">
        <w:rPr>
          <w:rFonts w:ascii="Times New Roman" w:eastAsia="Times New Roman" w:hAnsi="Times New Roman"/>
          <w:i/>
          <w:sz w:val="24"/>
          <w:szCs w:val="20"/>
        </w:rPr>
        <w:t>Corrections Management</w:t>
      </w:r>
      <w:r w:rsidRPr="00B90A9C">
        <w:rPr>
          <w:rFonts w:ascii="Times New Roman" w:eastAsia="Times New Roman" w:hAnsi="Times New Roman"/>
          <w:sz w:val="24"/>
          <w:szCs w:val="20"/>
        </w:rPr>
        <w:t xml:space="preserve"> (</w:t>
      </w:r>
      <w:r w:rsidRPr="00B90A9C">
        <w:rPr>
          <w:rFonts w:ascii="Times New Roman" w:eastAsia="Times New Roman" w:hAnsi="Times New Roman"/>
          <w:i/>
          <w:sz w:val="24"/>
          <w:szCs w:val="20"/>
        </w:rPr>
        <w:t>Ethical Conduct and Dress Standards) Policy 2019.</w:t>
      </w:r>
    </w:p>
    <w:p w:rsidR="00B90A9C" w:rsidRPr="00B90A9C" w:rsidRDefault="00B90A9C" w:rsidP="00B90A9C">
      <w:pPr>
        <w:spacing w:before="240" w:after="60" w:line="240" w:lineRule="auto"/>
        <w:ind w:left="0"/>
        <w:outlineLvl w:val="6"/>
        <w:rPr>
          <w:rFonts w:ascii="Times New Roman" w:eastAsia="Times New Roman" w:hAnsi="Times New Roman"/>
          <w:sz w:val="24"/>
          <w:szCs w:val="24"/>
          <w:lang w:val="x-none" w:eastAsia="x-none"/>
        </w:rPr>
      </w:pPr>
      <w:r w:rsidRPr="00B90A9C">
        <w:rPr>
          <w:rFonts w:ascii="Arial" w:eastAsia="Times New Roman" w:hAnsi="Arial" w:cs="Arial"/>
          <w:b/>
          <w:sz w:val="24"/>
          <w:szCs w:val="24"/>
          <w:lang w:val="x-none" w:eastAsia="x-none"/>
        </w:rPr>
        <w:t>2</w:t>
      </w:r>
      <w:r w:rsidRPr="00B90A9C">
        <w:rPr>
          <w:rFonts w:ascii="Times New Roman" w:eastAsia="Times New Roman" w:hAnsi="Times New Roman"/>
          <w:sz w:val="24"/>
          <w:szCs w:val="24"/>
          <w:lang w:val="x-none" w:eastAsia="x-none"/>
        </w:rPr>
        <w:tab/>
      </w:r>
      <w:r w:rsidRPr="00B90A9C">
        <w:rPr>
          <w:rFonts w:ascii="Arial" w:eastAsia="Times New Roman" w:hAnsi="Arial" w:cs="Arial"/>
          <w:b/>
          <w:sz w:val="24"/>
          <w:szCs w:val="24"/>
          <w:lang w:val="x-none" w:eastAsia="x-none"/>
        </w:rPr>
        <w:t>Commencement</w:t>
      </w:r>
    </w:p>
    <w:p w:rsidR="00B90A9C" w:rsidRPr="00B90A9C" w:rsidRDefault="00B90A9C" w:rsidP="00B90A9C">
      <w:pPr>
        <w:spacing w:before="80" w:after="60" w:line="240" w:lineRule="auto"/>
        <w:rPr>
          <w:rFonts w:ascii="Times New Roman" w:eastAsia="Times New Roman" w:hAnsi="Times New Roman"/>
          <w:sz w:val="24"/>
          <w:szCs w:val="20"/>
        </w:rPr>
      </w:pPr>
      <w:r w:rsidRPr="00B90A9C">
        <w:rPr>
          <w:rFonts w:ascii="Times New Roman" w:eastAsia="Times New Roman" w:hAnsi="Times New Roman"/>
          <w:sz w:val="24"/>
          <w:szCs w:val="20"/>
        </w:rPr>
        <w:t>This instrument commences on the day after its notification day.</w:t>
      </w:r>
    </w:p>
    <w:p w:rsidR="00B90A9C" w:rsidRPr="00B90A9C" w:rsidRDefault="00B90A9C" w:rsidP="00B90A9C">
      <w:pPr>
        <w:spacing w:before="240" w:after="60" w:line="240" w:lineRule="auto"/>
        <w:ind w:hanging="720"/>
        <w:rPr>
          <w:rFonts w:ascii="Arial" w:eastAsia="Times New Roman" w:hAnsi="Arial" w:cs="Arial"/>
          <w:b/>
          <w:bCs/>
          <w:sz w:val="24"/>
          <w:szCs w:val="20"/>
        </w:rPr>
      </w:pPr>
      <w:r w:rsidRPr="00B90A9C">
        <w:rPr>
          <w:rFonts w:ascii="Arial" w:eastAsia="Times New Roman" w:hAnsi="Arial" w:cs="Arial"/>
          <w:b/>
          <w:bCs/>
          <w:sz w:val="24"/>
          <w:szCs w:val="20"/>
        </w:rPr>
        <w:t>3</w:t>
      </w:r>
      <w:r w:rsidRPr="00B90A9C">
        <w:rPr>
          <w:rFonts w:ascii="Arial" w:eastAsia="Times New Roman" w:hAnsi="Arial" w:cs="Arial"/>
          <w:b/>
          <w:bCs/>
          <w:sz w:val="24"/>
          <w:szCs w:val="20"/>
        </w:rPr>
        <w:tab/>
        <w:t>Policy</w:t>
      </w:r>
    </w:p>
    <w:p w:rsidR="00B90A9C" w:rsidRPr="00B90A9C" w:rsidRDefault="00B90A9C" w:rsidP="00B90A9C">
      <w:pPr>
        <w:spacing w:before="80" w:after="60" w:line="240" w:lineRule="auto"/>
        <w:rPr>
          <w:rFonts w:ascii="Times New Roman" w:eastAsia="Times New Roman" w:hAnsi="Times New Roman"/>
          <w:sz w:val="24"/>
          <w:szCs w:val="20"/>
        </w:rPr>
      </w:pPr>
      <w:r w:rsidRPr="00B90A9C">
        <w:rPr>
          <w:rFonts w:ascii="Times New Roman" w:eastAsia="Times New Roman" w:hAnsi="Times New Roman"/>
          <w:sz w:val="24"/>
          <w:szCs w:val="20"/>
        </w:rPr>
        <w:t>I make this policy to facilitate the effective and efficient management of correctional services.</w:t>
      </w:r>
    </w:p>
    <w:p w:rsidR="00B90A9C" w:rsidRPr="00B90A9C" w:rsidRDefault="00B90A9C" w:rsidP="00B90A9C">
      <w:pPr>
        <w:spacing w:before="240" w:after="60" w:line="240" w:lineRule="auto"/>
        <w:ind w:hanging="720"/>
        <w:rPr>
          <w:rFonts w:ascii="Arial" w:eastAsia="Times New Roman" w:hAnsi="Arial" w:cs="Arial"/>
          <w:b/>
          <w:bCs/>
          <w:sz w:val="24"/>
          <w:szCs w:val="20"/>
        </w:rPr>
      </w:pPr>
      <w:r w:rsidRPr="00B90A9C">
        <w:rPr>
          <w:rFonts w:ascii="Arial" w:eastAsia="Times New Roman" w:hAnsi="Arial" w:cs="Arial"/>
          <w:b/>
          <w:bCs/>
          <w:sz w:val="24"/>
          <w:szCs w:val="20"/>
        </w:rPr>
        <w:t>4</w:t>
      </w:r>
      <w:r w:rsidRPr="00B90A9C">
        <w:rPr>
          <w:rFonts w:ascii="Arial" w:eastAsia="Times New Roman" w:hAnsi="Arial" w:cs="Arial"/>
          <w:b/>
          <w:bCs/>
          <w:sz w:val="24"/>
          <w:szCs w:val="20"/>
        </w:rPr>
        <w:tab/>
        <w:t>Revocation</w:t>
      </w:r>
    </w:p>
    <w:p w:rsidR="00B90A9C" w:rsidRPr="00B90A9C" w:rsidRDefault="00B90A9C" w:rsidP="00B90A9C">
      <w:pPr>
        <w:spacing w:before="80" w:after="60" w:line="240" w:lineRule="auto"/>
        <w:rPr>
          <w:rFonts w:ascii="Times New Roman" w:eastAsia="Times New Roman" w:hAnsi="Times New Roman"/>
          <w:sz w:val="24"/>
          <w:szCs w:val="20"/>
        </w:rPr>
      </w:pPr>
      <w:r w:rsidRPr="00B90A9C">
        <w:rPr>
          <w:rFonts w:ascii="Times New Roman" w:eastAsia="Times New Roman" w:hAnsi="Times New Roman"/>
          <w:sz w:val="24"/>
          <w:szCs w:val="20"/>
        </w:rPr>
        <w:t xml:space="preserve">This policy revokes the </w:t>
      </w:r>
      <w:r w:rsidRPr="00B90A9C">
        <w:rPr>
          <w:rFonts w:ascii="Times New Roman" w:eastAsia="Times New Roman" w:hAnsi="Times New Roman"/>
          <w:i/>
          <w:sz w:val="24"/>
          <w:szCs w:val="20"/>
        </w:rPr>
        <w:t>Corrections Management (Dress Standards and Code of Conduct for Corrections Staff) Policy 2011</w:t>
      </w:r>
      <w:r w:rsidRPr="00B90A9C">
        <w:rPr>
          <w:rFonts w:ascii="Times New Roman" w:eastAsia="Times New Roman" w:hAnsi="Times New Roman"/>
          <w:sz w:val="24"/>
          <w:szCs w:val="20"/>
        </w:rPr>
        <w:t xml:space="preserve"> [NI2011-300].</w:t>
      </w:r>
    </w:p>
    <w:p w:rsidR="00B90A9C" w:rsidRPr="00B90A9C" w:rsidRDefault="00B90A9C" w:rsidP="00B90A9C">
      <w:pPr>
        <w:spacing w:before="80" w:after="60" w:line="240" w:lineRule="auto"/>
        <w:rPr>
          <w:rFonts w:ascii="Arial" w:eastAsia="Times New Roman" w:hAnsi="Arial" w:cs="Arial"/>
          <w:b/>
          <w:bCs/>
          <w:sz w:val="24"/>
          <w:szCs w:val="20"/>
        </w:rPr>
      </w:pPr>
    </w:p>
    <w:p w:rsidR="00B90A9C" w:rsidRPr="00B90A9C" w:rsidRDefault="00B90A9C" w:rsidP="00B90A9C">
      <w:pPr>
        <w:spacing w:before="80" w:after="60" w:line="240" w:lineRule="auto"/>
        <w:rPr>
          <w:rFonts w:ascii="Arial" w:eastAsia="Times New Roman" w:hAnsi="Arial" w:cs="Arial"/>
          <w:b/>
          <w:bCs/>
          <w:sz w:val="24"/>
          <w:szCs w:val="20"/>
        </w:rPr>
      </w:pPr>
    </w:p>
    <w:p w:rsidR="00B90A9C" w:rsidRPr="00B90A9C" w:rsidRDefault="00B90A9C" w:rsidP="00B90A9C">
      <w:pPr>
        <w:spacing w:before="80" w:after="60" w:line="240" w:lineRule="auto"/>
        <w:rPr>
          <w:rFonts w:ascii="Arial" w:eastAsia="Times New Roman" w:hAnsi="Arial" w:cs="Arial"/>
          <w:b/>
          <w:bCs/>
          <w:sz w:val="24"/>
          <w:szCs w:val="20"/>
        </w:rPr>
      </w:pPr>
    </w:p>
    <w:p w:rsidR="00B90A9C" w:rsidRPr="00B90A9C" w:rsidRDefault="00B90A9C" w:rsidP="00B90A9C">
      <w:pPr>
        <w:spacing w:before="80" w:after="60" w:line="240" w:lineRule="auto"/>
        <w:rPr>
          <w:rFonts w:ascii="Times New Roman" w:eastAsia="Times New Roman" w:hAnsi="Times New Roman"/>
          <w:sz w:val="24"/>
          <w:szCs w:val="20"/>
        </w:rPr>
      </w:pPr>
    </w:p>
    <w:p w:rsidR="00B90A9C" w:rsidRPr="00B90A9C" w:rsidRDefault="00B90A9C" w:rsidP="00B90A9C">
      <w:pPr>
        <w:spacing w:line="240" w:lineRule="auto"/>
        <w:ind w:left="0"/>
        <w:rPr>
          <w:rFonts w:ascii="Times New Roman" w:eastAsia="Times New Roman" w:hAnsi="Times New Roman"/>
          <w:sz w:val="24"/>
          <w:szCs w:val="20"/>
        </w:rPr>
      </w:pPr>
    </w:p>
    <w:p w:rsidR="00B90A9C" w:rsidRPr="00B90A9C" w:rsidRDefault="00B90A9C" w:rsidP="00B90A9C">
      <w:pPr>
        <w:spacing w:line="240" w:lineRule="auto"/>
        <w:ind w:left="0"/>
        <w:rPr>
          <w:rFonts w:ascii="Times New Roman" w:eastAsia="Times New Roman" w:hAnsi="Times New Roman"/>
          <w:sz w:val="24"/>
          <w:szCs w:val="20"/>
        </w:rPr>
      </w:pPr>
    </w:p>
    <w:p w:rsidR="00B90A9C" w:rsidRPr="00B90A9C" w:rsidRDefault="00B90A9C" w:rsidP="00B90A9C">
      <w:pPr>
        <w:spacing w:line="240" w:lineRule="auto"/>
        <w:ind w:left="0"/>
        <w:rPr>
          <w:rFonts w:ascii="Times New Roman" w:eastAsia="Times New Roman" w:hAnsi="Times New Roman"/>
          <w:sz w:val="24"/>
          <w:szCs w:val="20"/>
        </w:rPr>
      </w:pPr>
    </w:p>
    <w:p w:rsidR="00B90A9C" w:rsidRPr="00B90A9C" w:rsidRDefault="00B90A9C" w:rsidP="00B90A9C">
      <w:pPr>
        <w:spacing w:line="240" w:lineRule="auto"/>
        <w:ind w:left="0"/>
        <w:rPr>
          <w:rFonts w:ascii="Times New Roman" w:eastAsia="Times New Roman" w:hAnsi="Times New Roman"/>
          <w:sz w:val="24"/>
          <w:szCs w:val="20"/>
        </w:rPr>
      </w:pPr>
    </w:p>
    <w:p w:rsidR="00B90A9C" w:rsidRPr="00B90A9C" w:rsidRDefault="00B90A9C" w:rsidP="00B90A9C">
      <w:pPr>
        <w:spacing w:line="240" w:lineRule="auto"/>
        <w:ind w:left="0"/>
        <w:rPr>
          <w:rFonts w:ascii="Times New Roman" w:eastAsia="Times New Roman" w:hAnsi="Times New Roman"/>
          <w:sz w:val="24"/>
          <w:szCs w:val="20"/>
        </w:rPr>
      </w:pPr>
    </w:p>
    <w:p w:rsidR="00B90A9C" w:rsidRPr="00B90A9C" w:rsidRDefault="00B90A9C" w:rsidP="00B90A9C">
      <w:pPr>
        <w:spacing w:line="240" w:lineRule="auto"/>
        <w:ind w:left="0"/>
        <w:rPr>
          <w:rFonts w:ascii="Times New Roman" w:eastAsia="Times New Roman" w:hAnsi="Times New Roman"/>
          <w:sz w:val="24"/>
          <w:szCs w:val="20"/>
        </w:rPr>
      </w:pPr>
      <w:r w:rsidRPr="00B90A9C">
        <w:rPr>
          <w:rFonts w:ascii="Times New Roman" w:eastAsia="Times New Roman" w:hAnsi="Times New Roman"/>
          <w:noProof/>
          <w:sz w:val="24"/>
          <w:szCs w:val="20"/>
          <w:lang w:eastAsia="en-AU"/>
        </w:rPr>
        <w:drawing>
          <wp:inline distT="0" distB="0" distL="0" distR="0">
            <wp:extent cx="1990725" cy="704850"/>
            <wp:effectExtent l="0" t="0" r="9525" b="0"/>
            <wp:docPr id="9" name="Picture 9" descr="Jon's Signa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s Signa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B90A9C" w:rsidRPr="00B90A9C" w:rsidRDefault="00B90A9C" w:rsidP="00B90A9C">
      <w:pPr>
        <w:spacing w:line="240" w:lineRule="auto"/>
        <w:ind w:left="0"/>
        <w:rPr>
          <w:rFonts w:ascii="Times New Roman" w:eastAsia="Times New Roman" w:hAnsi="Times New Roman"/>
          <w:sz w:val="24"/>
          <w:szCs w:val="20"/>
        </w:rPr>
      </w:pPr>
    </w:p>
    <w:bookmarkEnd w:id="0"/>
    <w:p w:rsidR="00B90A9C" w:rsidRPr="00B90A9C" w:rsidRDefault="00B90A9C" w:rsidP="00B90A9C">
      <w:pPr>
        <w:tabs>
          <w:tab w:val="left" w:pos="4320"/>
        </w:tabs>
        <w:spacing w:line="240" w:lineRule="auto"/>
        <w:ind w:left="0"/>
        <w:rPr>
          <w:rFonts w:ascii="Times New Roman" w:eastAsia="Times New Roman" w:hAnsi="Times New Roman"/>
          <w:sz w:val="24"/>
          <w:szCs w:val="20"/>
        </w:rPr>
      </w:pPr>
      <w:r w:rsidRPr="00B90A9C">
        <w:rPr>
          <w:rFonts w:ascii="Times New Roman" w:eastAsia="Times New Roman" w:hAnsi="Times New Roman"/>
          <w:sz w:val="24"/>
          <w:szCs w:val="20"/>
        </w:rPr>
        <w:t>Jon Peach</w:t>
      </w:r>
    </w:p>
    <w:p w:rsidR="00B90A9C" w:rsidRPr="00B90A9C" w:rsidRDefault="00B90A9C" w:rsidP="00B90A9C">
      <w:pPr>
        <w:tabs>
          <w:tab w:val="left" w:pos="4320"/>
        </w:tabs>
        <w:spacing w:line="240" w:lineRule="auto"/>
        <w:ind w:left="0"/>
        <w:rPr>
          <w:rFonts w:ascii="Times New Roman" w:eastAsia="Times New Roman" w:hAnsi="Times New Roman"/>
          <w:sz w:val="24"/>
          <w:szCs w:val="24"/>
          <w:lang w:val="x-none" w:eastAsia="x-none"/>
        </w:rPr>
      </w:pPr>
      <w:r w:rsidRPr="00B90A9C">
        <w:rPr>
          <w:rFonts w:ascii="Times New Roman" w:eastAsia="Times New Roman" w:hAnsi="Times New Roman"/>
          <w:sz w:val="24"/>
          <w:szCs w:val="24"/>
          <w:lang w:val="x-none" w:eastAsia="x-none"/>
        </w:rPr>
        <w:t xml:space="preserve">Executive Director </w:t>
      </w:r>
    </w:p>
    <w:p w:rsidR="00B90A9C" w:rsidRPr="00B90A9C" w:rsidRDefault="00B90A9C" w:rsidP="00B90A9C">
      <w:pPr>
        <w:tabs>
          <w:tab w:val="left" w:pos="4320"/>
        </w:tabs>
        <w:spacing w:line="240" w:lineRule="auto"/>
        <w:ind w:left="0"/>
        <w:rPr>
          <w:rFonts w:ascii="Times New Roman" w:eastAsia="Times New Roman" w:hAnsi="Times New Roman"/>
          <w:sz w:val="24"/>
          <w:szCs w:val="20"/>
        </w:rPr>
      </w:pPr>
      <w:r w:rsidRPr="00B90A9C">
        <w:rPr>
          <w:rFonts w:ascii="Times New Roman" w:eastAsia="Times New Roman" w:hAnsi="Times New Roman"/>
          <w:sz w:val="24"/>
          <w:szCs w:val="20"/>
        </w:rPr>
        <w:t>ACT Corrective Services</w:t>
      </w:r>
    </w:p>
    <w:p w:rsidR="00B90A9C" w:rsidRPr="00B90A9C" w:rsidRDefault="00B90A9C" w:rsidP="00B90A9C">
      <w:pPr>
        <w:tabs>
          <w:tab w:val="left" w:pos="4320"/>
        </w:tabs>
        <w:spacing w:line="240" w:lineRule="auto"/>
        <w:ind w:left="0"/>
        <w:rPr>
          <w:rFonts w:ascii="Times New Roman" w:eastAsia="Times New Roman" w:hAnsi="Times New Roman"/>
          <w:sz w:val="24"/>
          <w:szCs w:val="20"/>
        </w:rPr>
      </w:pPr>
      <w:r w:rsidRPr="00B90A9C">
        <w:rPr>
          <w:rFonts w:ascii="Times New Roman" w:eastAsia="Times New Roman" w:hAnsi="Times New Roman"/>
          <w:sz w:val="24"/>
          <w:szCs w:val="20"/>
        </w:rPr>
        <w:t>14 May 2019</w:t>
      </w:r>
    </w:p>
    <w:p w:rsidR="00B90A9C" w:rsidRPr="00B90A9C" w:rsidRDefault="00B90A9C" w:rsidP="00B90A9C">
      <w:pPr>
        <w:spacing w:line="240" w:lineRule="auto"/>
        <w:ind w:left="0"/>
        <w:rPr>
          <w:rFonts w:ascii="Times New Roman" w:eastAsia="Times New Roman" w:hAnsi="Times New Roman"/>
          <w:sz w:val="24"/>
          <w:szCs w:val="20"/>
        </w:rPr>
      </w:pPr>
    </w:p>
    <w:p w:rsidR="00B90A9C" w:rsidRDefault="00B90A9C" w:rsidP="005F128D">
      <w:pPr>
        <w:sectPr w:rsidR="00B90A9C" w:rsidSect="00B90A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4" w:footer="760" w:gutter="0"/>
          <w:cols w:space="708"/>
          <w:titlePg/>
          <w:docGrid w:linePitch="360"/>
        </w:sectPr>
      </w:pPr>
    </w:p>
    <w:p w:rsidR="005F128D" w:rsidRDefault="005F128D" w:rsidP="005F128D"/>
    <w:p w:rsidR="005F128D" w:rsidRDefault="005F128D" w:rsidP="005F128D">
      <w:r>
        <w:rPr>
          <w:noProof/>
          <w:lang w:eastAsia="en-AU"/>
        </w:rPr>
        <mc:AlternateContent>
          <mc:Choice Requires="wps">
            <w:drawing>
              <wp:anchor distT="45720" distB="45720" distL="114300" distR="114300" simplePos="0" relativeHeight="251656192" behindDoc="0" locked="0" layoutInCell="1" allowOverlap="1">
                <wp:simplePos x="0" y="0"/>
                <wp:positionH relativeFrom="margin">
                  <wp:align>left</wp:align>
                </wp:positionH>
                <wp:positionV relativeFrom="paragraph">
                  <wp:posOffset>227965</wp:posOffset>
                </wp:positionV>
                <wp:extent cx="4974590" cy="2279015"/>
                <wp:effectExtent l="0" t="0" r="0" b="69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8D" w:rsidRDefault="005F128D" w:rsidP="005F128D">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ETHICAL CONDUCT &amp; DRESS STANDARDS</w:t>
                            </w:r>
                          </w:p>
                          <w:p w:rsidR="005F128D" w:rsidRDefault="005F128D" w:rsidP="005F128D">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A6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7.95pt;width:391.7pt;height:179.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J7swIAALo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" filled="f" stroked="f">
                <v:textbox>
                  <w:txbxContent>
                    <w:p w:rsidR="005F128D" w:rsidRDefault="005F128D" w:rsidP="005F128D">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ETHICAL CONDUCT &amp; DRESS STANDARDS</w:t>
                      </w:r>
                    </w:p>
                    <w:p w:rsidR="005F128D" w:rsidRDefault="005F128D" w:rsidP="005F128D">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A6</w:t>
                      </w:r>
                    </w:p>
                  </w:txbxContent>
                </v:textbox>
                <w10:wrap type="square" anchorx="margin"/>
              </v:shape>
            </w:pict>
          </mc:Fallback>
        </mc:AlternateContent>
      </w:r>
    </w:p>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5F128D" w:rsidRDefault="005F128D" w:rsidP="005F128D"/>
    <w:p w:rsidR="008A3D18" w:rsidRDefault="008A3D18" w:rsidP="008A3D18">
      <w:r>
        <w:rPr>
          <w:rFonts w:asciiTheme="minorHAnsi" w:hAnsiTheme="minorHAnsi"/>
          <w:b/>
          <w:noProof/>
          <w:sz w:val="48"/>
          <w:szCs w:val="48"/>
          <w:lang w:eastAsia="en-AU"/>
        </w:rPr>
        <mc:AlternateContent>
          <mc:Choice Requires="wps">
            <w:drawing>
              <wp:anchor distT="0" distB="0" distL="114300" distR="114300" simplePos="0" relativeHeight="251663360" behindDoc="0" locked="0" layoutInCell="1" allowOverlap="1" wp14:anchorId="0A12F35C" wp14:editId="140EBB82">
                <wp:simplePos x="0" y="0"/>
                <wp:positionH relativeFrom="column">
                  <wp:posOffset>19050</wp:posOffset>
                </wp:positionH>
                <wp:positionV relativeFrom="paragraph">
                  <wp:posOffset>227330</wp:posOffset>
                </wp:positionV>
                <wp:extent cx="3830955" cy="5143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EEA699" id="AutoShape 4" o:spid="_x0000_s1026" style="position:absolute;margin-left:1.5pt;margin-top:17.9pt;width:301.6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" stroked="f" strokecolor="white">
                <v:fill opacity="32896f"/>
              </v:roundrect>
            </w:pict>
          </mc:Fallback>
        </mc:AlternateContent>
      </w:r>
      <w:r>
        <w:rPr>
          <w:noProof/>
          <w:lang w:eastAsia="en-AU"/>
        </w:rPr>
        <mc:AlternateContent>
          <mc:Choice Requires="wps">
            <w:drawing>
              <wp:anchor distT="0" distB="0" distL="114300" distR="114300" simplePos="0" relativeHeight="251661312" behindDoc="0" locked="0" layoutInCell="1" allowOverlap="1" wp14:anchorId="143C2EB7" wp14:editId="63D8D6B4">
                <wp:simplePos x="0" y="0"/>
                <wp:positionH relativeFrom="column">
                  <wp:posOffset>19050</wp:posOffset>
                </wp:positionH>
                <wp:positionV relativeFrom="paragraph">
                  <wp:posOffset>226695</wp:posOffset>
                </wp:positionV>
                <wp:extent cx="5697855" cy="3962400"/>
                <wp:effectExtent l="0" t="0" r="1714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solidFill>
                          <a:srgbClr val="548DD4"/>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F38AE" id="AutoShape 2" o:spid="_x0000_s1026" style="position:absolute;margin-left:1.5pt;margin-top:17.85pt;width:448.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" fillcolor="#548dd4" strokecolor="white"/>
            </w:pict>
          </mc:Fallback>
        </mc:AlternateContent>
      </w:r>
    </w:p>
    <w:p w:rsidR="008A3D18" w:rsidRDefault="008A3D18" w:rsidP="008A3D18"/>
    <w:p w:rsidR="008A3D18" w:rsidRDefault="008A3D18" w:rsidP="008A3D18"/>
    <w:p w:rsidR="008A3D18" w:rsidRDefault="008A3D18" w:rsidP="008A3D18"/>
    <w:p w:rsidR="008A3D18" w:rsidRDefault="008A3D18" w:rsidP="008A3D18"/>
    <w:p w:rsidR="008A3D18" w:rsidRDefault="008A3D18" w:rsidP="008A3D18"/>
    <w:p w:rsidR="008A3D18" w:rsidRDefault="008A3D18" w:rsidP="008A3D18"/>
    <w:p w:rsidR="008A3D18" w:rsidRDefault="008A3D18" w:rsidP="008A3D18"/>
    <w:tbl>
      <w:tblPr>
        <w:tblpPr w:vertAnchor="page" w:horzAnchor="margin" w:tblpY="1135"/>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71"/>
      </w:tblGrid>
      <w:tr w:rsidR="008A3D18" w:rsidTr="008D6311">
        <w:trPr>
          <w:trHeight w:hRule="exact" w:val="1138"/>
        </w:trPr>
        <w:tc>
          <w:tcPr>
            <w:tcW w:w="5000" w:type="pct"/>
            <w:tcBorders>
              <w:top w:val="nil"/>
              <w:left w:val="nil"/>
              <w:bottom w:val="nil"/>
              <w:right w:val="nil"/>
            </w:tcBorders>
            <w:shd w:val="clear" w:color="auto" w:fill="auto"/>
            <w:vAlign w:val="bottom"/>
          </w:tcPr>
          <w:p w:rsidR="008A3D18" w:rsidRPr="00685F53" w:rsidRDefault="008A3D18" w:rsidP="008D6311"/>
          <w:p w:rsidR="008A3D18" w:rsidRDefault="008A3D18" w:rsidP="008D6311">
            <w:pPr>
              <w:pStyle w:val="Subtitle2"/>
            </w:pPr>
            <w:r>
              <mc:AlternateContent>
                <mc:Choice Requires="wps">
                  <w:drawing>
                    <wp:anchor distT="0" distB="0" distL="114300" distR="114300" simplePos="0" relativeHeight="251662336" behindDoc="0" locked="0" layoutInCell="1" allowOverlap="1" wp14:anchorId="10B1A863" wp14:editId="0A958E26">
                      <wp:simplePos x="0" y="0"/>
                      <wp:positionH relativeFrom="column">
                        <wp:posOffset>163830</wp:posOffset>
                      </wp:positionH>
                      <wp:positionV relativeFrom="paragraph">
                        <wp:posOffset>116840</wp:posOffset>
                      </wp:positionV>
                      <wp:extent cx="3607435" cy="463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D18" w:rsidRPr="007E678D" w:rsidRDefault="008A3D18" w:rsidP="008A3D18">
                                  <w:pPr>
                                    <w:ind w:left="0"/>
                                    <w:rPr>
                                      <w:rFonts w:ascii="Calibri Light" w:hAnsi="Calibri Light"/>
                                      <w:b/>
                                      <w:caps/>
                                      <w:color w:val="FFFFFF"/>
                                      <w:sz w:val="32"/>
                                      <w:szCs w:val="72"/>
                                      <w:lang w:eastAsia="en-AU"/>
                                    </w:rPr>
                                  </w:pPr>
                                  <w:r w:rsidRPr="007E678D">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0B1A863" id="Text Box 7" o:spid="_x0000_s1027" type="#_x0000_t202" style="position:absolute;margin-left:12.9pt;margin-top:9.2pt;width:284.0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" filled="f" stroked="f">
                      <v:textbox style="mso-fit-shape-to-text:t">
                        <w:txbxContent>
                          <w:p w:rsidR="008A3D18" w:rsidRPr="007E678D" w:rsidRDefault="008A3D18" w:rsidP="008A3D18">
                            <w:pPr>
                              <w:ind w:left="0"/>
                              <w:rPr>
                                <w:rFonts w:ascii="Calibri Light" w:hAnsi="Calibri Light"/>
                                <w:b/>
                                <w:caps/>
                                <w:color w:val="FFFFFF"/>
                                <w:sz w:val="32"/>
                                <w:szCs w:val="72"/>
                                <w:lang w:eastAsia="en-AU"/>
                              </w:rPr>
                            </w:pPr>
                            <w:r w:rsidRPr="007E678D">
                              <w:rPr>
                                <w:rFonts w:ascii="Calibri Light" w:hAnsi="Calibri Light"/>
                                <w:b/>
                                <w:caps/>
                                <w:color w:val="FFFFFF"/>
                                <w:sz w:val="32"/>
                                <w:szCs w:val="72"/>
                                <w:lang w:eastAsia="en-AU"/>
                              </w:rPr>
                              <w:t>ACT Corrective Services</w:t>
                            </w:r>
                          </w:p>
                        </w:txbxContent>
                      </v:textbox>
                    </v:shape>
                  </w:pict>
                </mc:Fallback>
              </mc:AlternateContent>
            </w:r>
          </w:p>
        </w:tc>
      </w:tr>
    </w:tbl>
    <w:p w:rsidR="00F67CF8" w:rsidRDefault="008A3D18" w:rsidP="008A3D18">
      <w:pPr>
        <w:pStyle w:val="Heading2"/>
        <w:ind w:left="0" w:firstLine="720"/>
        <w:rPr>
          <w:noProof/>
        </w:rPr>
      </w:pPr>
      <w:r w:rsidRPr="0042666E">
        <w:br w:type="page"/>
      </w:r>
      <w:bookmarkStart w:id="2" w:name="TOCPage"/>
      <w:r w:rsidR="005F128D">
        <w:rPr>
          <w:sz w:val="28"/>
          <w:szCs w:val="28"/>
        </w:rPr>
        <w:lastRenderedPageBreak/>
        <w:t>Contents</w:t>
      </w:r>
      <w:r w:rsidR="005F128D">
        <w:fldChar w:fldCharType="begin"/>
      </w:r>
      <w:r w:rsidR="005F128D">
        <w:rPr>
          <w:sz w:val="28"/>
          <w:szCs w:val="28"/>
        </w:rPr>
        <w:instrText xml:space="preserve"> TOC \o "1-1" \h \z \u </w:instrText>
      </w:r>
      <w:r w:rsidR="005F128D">
        <w:fldChar w:fldCharType="separate"/>
      </w:r>
    </w:p>
    <w:p w:rsidR="00F67CF8" w:rsidRDefault="00FF4356">
      <w:pPr>
        <w:pStyle w:val="TOC1"/>
        <w:rPr>
          <w:rFonts w:asciiTheme="minorHAnsi" w:eastAsiaTheme="minorEastAsia" w:hAnsiTheme="minorHAnsi" w:cstheme="minorBidi"/>
          <w:b w:val="0"/>
          <w:szCs w:val="22"/>
        </w:rPr>
      </w:pPr>
      <w:hyperlink w:anchor="_Toc6300778" w:history="1">
        <w:r w:rsidR="00F67CF8" w:rsidRPr="00B04D2F">
          <w:rPr>
            <w:rStyle w:val="Hyperlink"/>
          </w:rPr>
          <w:t>1</w:t>
        </w:r>
        <w:r w:rsidR="00F67CF8">
          <w:rPr>
            <w:rFonts w:asciiTheme="minorHAnsi" w:eastAsiaTheme="minorEastAsia" w:hAnsiTheme="minorHAnsi" w:cstheme="minorBidi"/>
            <w:b w:val="0"/>
            <w:szCs w:val="22"/>
          </w:rPr>
          <w:tab/>
        </w:r>
        <w:r w:rsidR="00F67CF8" w:rsidRPr="00B04D2F">
          <w:rPr>
            <w:rStyle w:val="Hyperlink"/>
          </w:rPr>
          <w:t>PURPOSE</w:t>
        </w:r>
        <w:r w:rsidR="00F67CF8">
          <w:rPr>
            <w:webHidden/>
          </w:rPr>
          <w:tab/>
        </w:r>
        <w:r w:rsidR="00F67CF8">
          <w:rPr>
            <w:webHidden/>
          </w:rPr>
          <w:fldChar w:fldCharType="begin"/>
        </w:r>
        <w:r w:rsidR="00F67CF8">
          <w:rPr>
            <w:webHidden/>
          </w:rPr>
          <w:instrText xml:space="preserve"> PAGEREF _Toc6300778 \h </w:instrText>
        </w:r>
        <w:r w:rsidR="00F67CF8">
          <w:rPr>
            <w:webHidden/>
          </w:rPr>
        </w:r>
        <w:r w:rsidR="00F67CF8">
          <w:rPr>
            <w:webHidden/>
          </w:rPr>
          <w:fldChar w:fldCharType="separate"/>
        </w:r>
        <w:r w:rsidR="00F67CF8">
          <w:rPr>
            <w:webHidden/>
          </w:rPr>
          <w:t>3</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79" w:history="1">
        <w:r w:rsidR="00F67CF8" w:rsidRPr="00B04D2F">
          <w:rPr>
            <w:rStyle w:val="Hyperlink"/>
          </w:rPr>
          <w:t>2</w:t>
        </w:r>
        <w:r w:rsidR="00F67CF8">
          <w:rPr>
            <w:rFonts w:asciiTheme="minorHAnsi" w:eastAsiaTheme="minorEastAsia" w:hAnsiTheme="minorHAnsi" w:cstheme="minorBidi"/>
            <w:b w:val="0"/>
            <w:szCs w:val="22"/>
          </w:rPr>
          <w:tab/>
        </w:r>
        <w:r w:rsidR="00F67CF8" w:rsidRPr="00B04D2F">
          <w:rPr>
            <w:rStyle w:val="Hyperlink"/>
          </w:rPr>
          <w:t>SCOPE</w:t>
        </w:r>
        <w:r w:rsidR="00F67CF8">
          <w:rPr>
            <w:webHidden/>
          </w:rPr>
          <w:tab/>
        </w:r>
        <w:r w:rsidR="00F67CF8">
          <w:rPr>
            <w:webHidden/>
          </w:rPr>
          <w:fldChar w:fldCharType="begin"/>
        </w:r>
        <w:r w:rsidR="00F67CF8">
          <w:rPr>
            <w:webHidden/>
          </w:rPr>
          <w:instrText xml:space="preserve"> PAGEREF _Toc6300779 \h </w:instrText>
        </w:r>
        <w:r w:rsidR="00F67CF8">
          <w:rPr>
            <w:webHidden/>
          </w:rPr>
        </w:r>
        <w:r w:rsidR="00F67CF8">
          <w:rPr>
            <w:webHidden/>
          </w:rPr>
          <w:fldChar w:fldCharType="separate"/>
        </w:r>
        <w:r w:rsidR="00F67CF8">
          <w:rPr>
            <w:webHidden/>
          </w:rPr>
          <w:t>3</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80" w:history="1">
        <w:r w:rsidR="00F67CF8" w:rsidRPr="00B04D2F">
          <w:rPr>
            <w:rStyle w:val="Hyperlink"/>
          </w:rPr>
          <w:t>3</w:t>
        </w:r>
        <w:r w:rsidR="00F67CF8">
          <w:rPr>
            <w:rFonts w:asciiTheme="minorHAnsi" w:eastAsiaTheme="minorEastAsia" w:hAnsiTheme="minorHAnsi" w:cstheme="minorBidi"/>
            <w:b w:val="0"/>
            <w:szCs w:val="22"/>
          </w:rPr>
          <w:tab/>
        </w:r>
        <w:r w:rsidR="00F67CF8" w:rsidRPr="00B04D2F">
          <w:rPr>
            <w:rStyle w:val="Hyperlink"/>
          </w:rPr>
          <w:t>PRINCIPLES</w:t>
        </w:r>
        <w:r w:rsidR="00F67CF8">
          <w:rPr>
            <w:webHidden/>
          </w:rPr>
          <w:tab/>
        </w:r>
        <w:r w:rsidR="00F67CF8">
          <w:rPr>
            <w:webHidden/>
          </w:rPr>
          <w:fldChar w:fldCharType="begin"/>
        </w:r>
        <w:r w:rsidR="00F67CF8">
          <w:rPr>
            <w:webHidden/>
          </w:rPr>
          <w:instrText xml:space="preserve"> PAGEREF _Toc6300780 \h </w:instrText>
        </w:r>
        <w:r w:rsidR="00F67CF8">
          <w:rPr>
            <w:webHidden/>
          </w:rPr>
        </w:r>
        <w:r w:rsidR="00F67CF8">
          <w:rPr>
            <w:webHidden/>
          </w:rPr>
          <w:fldChar w:fldCharType="separate"/>
        </w:r>
        <w:r w:rsidR="00F67CF8">
          <w:rPr>
            <w:webHidden/>
          </w:rPr>
          <w:t>3</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81" w:history="1">
        <w:r w:rsidR="00F67CF8" w:rsidRPr="00B04D2F">
          <w:rPr>
            <w:rStyle w:val="Hyperlink"/>
          </w:rPr>
          <w:t>4</w:t>
        </w:r>
        <w:r w:rsidR="00F67CF8">
          <w:rPr>
            <w:rFonts w:asciiTheme="minorHAnsi" w:eastAsiaTheme="minorEastAsia" w:hAnsiTheme="minorHAnsi" w:cstheme="minorBidi"/>
            <w:b w:val="0"/>
            <w:szCs w:val="22"/>
          </w:rPr>
          <w:tab/>
        </w:r>
        <w:r w:rsidR="00F67CF8" w:rsidRPr="00B04D2F">
          <w:rPr>
            <w:rStyle w:val="Hyperlink"/>
          </w:rPr>
          <w:t>ETHICAL CONDUCT REQUIREMENTS</w:t>
        </w:r>
        <w:r w:rsidR="00F67CF8">
          <w:rPr>
            <w:webHidden/>
          </w:rPr>
          <w:tab/>
        </w:r>
        <w:r w:rsidR="00F67CF8">
          <w:rPr>
            <w:webHidden/>
          </w:rPr>
          <w:fldChar w:fldCharType="begin"/>
        </w:r>
        <w:r w:rsidR="00F67CF8">
          <w:rPr>
            <w:webHidden/>
          </w:rPr>
          <w:instrText xml:space="preserve"> PAGEREF _Toc6300781 \h </w:instrText>
        </w:r>
        <w:r w:rsidR="00F67CF8">
          <w:rPr>
            <w:webHidden/>
          </w:rPr>
        </w:r>
        <w:r w:rsidR="00F67CF8">
          <w:rPr>
            <w:webHidden/>
          </w:rPr>
          <w:fldChar w:fldCharType="separate"/>
        </w:r>
        <w:r w:rsidR="00F67CF8">
          <w:rPr>
            <w:webHidden/>
          </w:rPr>
          <w:t>4</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82" w:history="1">
        <w:r w:rsidR="00F67CF8" w:rsidRPr="00B04D2F">
          <w:rPr>
            <w:rStyle w:val="Hyperlink"/>
          </w:rPr>
          <w:t>5</w:t>
        </w:r>
        <w:r w:rsidR="00F67CF8">
          <w:rPr>
            <w:rFonts w:asciiTheme="minorHAnsi" w:eastAsiaTheme="minorEastAsia" w:hAnsiTheme="minorHAnsi" w:cstheme="minorBidi"/>
            <w:b w:val="0"/>
            <w:szCs w:val="22"/>
          </w:rPr>
          <w:tab/>
        </w:r>
        <w:r w:rsidR="00F67CF8" w:rsidRPr="00B04D2F">
          <w:rPr>
            <w:rStyle w:val="Hyperlink"/>
          </w:rPr>
          <w:t>PROFESSIONAL BEHAVIOUR</w:t>
        </w:r>
        <w:r w:rsidR="00F67CF8">
          <w:rPr>
            <w:webHidden/>
          </w:rPr>
          <w:tab/>
        </w:r>
        <w:r w:rsidR="00F67CF8">
          <w:rPr>
            <w:webHidden/>
          </w:rPr>
          <w:fldChar w:fldCharType="begin"/>
        </w:r>
        <w:r w:rsidR="00F67CF8">
          <w:rPr>
            <w:webHidden/>
          </w:rPr>
          <w:instrText xml:space="preserve"> PAGEREF _Toc6300782 \h </w:instrText>
        </w:r>
        <w:r w:rsidR="00F67CF8">
          <w:rPr>
            <w:webHidden/>
          </w:rPr>
        </w:r>
        <w:r w:rsidR="00F67CF8">
          <w:rPr>
            <w:webHidden/>
          </w:rPr>
          <w:fldChar w:fldCharType="separate"/>
        </w:r>
        <w:r w:rsidR="00F67CF8">
          <w:rPr>
            <w:webHidden/>
          </w:rPr>
          <w:t>5</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83" w:history="1">
        <w:r w:rsidR="00F67CF8" w:rsidRPr="00B04D2F">
          <w:rPr>
            <w:rStyle w:val="Hyperlink"/>
          </w:rPr>
          <w:t>6</w:t>
        </w:r>
        <w:r w:rsidR="00F67CF8">
          <w:rPr>
            <w:rFonts w:asciiTheme="minorHAnsi" w:eastAsiaTheme="minorEastAsia" w:hAnsiTheme="minorHAnsi" w:cstheme="minorBidi"/>
            <w:b w:val="0"/>
            <w:szCs w:val="22"/>
          </w:rPr>
          <w:tab/>
        </w:r>
        <w:r w:rsidR="00F67CF8" w:rsidRPr="00B04D2F">
          <w:rPr>
            <w:rStyle w:val="Hyperlink"/>
          </w:rPr>
          <w:t>RELATIONSHIPS BETWEEN STAFF AND OFFENDERS</w:t>
        </w:r>
        <w:r w:rsidR="00F67CF8">
          <w:rPr>
            <w:webHidden/>
          </w:rPr>
          <w:tab/>
        </w:r>
        <w:r w:rsidR="00F67CF8">
          <w:rPr>
            <w:webHidden/>
          </w:rPr>
          <w:fldChar w:fldCharType="begin"/>
        </w:r>
        <w:r w:rsidR="00F67CF8">
          <w:rPr>
            <w:webHidden/>
          </w:rPr>
          <w:instrText xml:space="preserve"> PAGEREF _Toc6300783 \h </w:instrText>
        </w:r>
        <w:r w:rsidR="00F67CF8">
          <w:rPr>
            <w:webHidden/>
          </w:rPr>
        </w:r>
        <w:r w:rsidR="00F67CF8">
          <w:rPr>
            <w:webHidden/>
          </w:rPr>
          <w:fldChar w:fldCharType="separate"/>
        </w:r>
        <w:r w:rsidR="00F67CF8">
          <w:rPr>
            <w:webHidden/>
          </w:rPr>
          <w:t>6</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84" w:history="1">
        <w:r w:rsidR="00F67CF8" w:rsidRPr="00B04D2F">
          <w:rPr>
            <w:rStyle w:val="Hyperlink"/>
          </w:rPr>
          <w:t>7</w:t>
        </w:r>
        <w:r w:rsidR="00F67CF8">
          <w:rPr>
            <w:rFonts w:asciiTheme="minorHAnsi" w:eastAsiaTheme="minorEastAsia" w:hAnsiTheme="minorHAnsi" w:cstheme="minorBidi"/>
            <w:b w:val="0"/>
            <w:szCs w:val="22"/>
          </w:rPr>
          <w:tab/>
        </w:r>
        <w:r w:rsidR="00F67CF8" w:rsidRPr="00B04D2F">
          <w:rPr>
            <w:rStyle w:val="Hyperlink"/>
          </w:rPr>
          <w:t>CRIMINAL ACTIVITY</w:t>
        </w:r>
        <w:r w:rsidR="00F67CF8">
          <w:rPr>
            <w:webHidden/>
          </w:rPr>
          <w:tab/>
        </w:r>
        <w:r w:rsidR="00F67CF8">
          <w:rPr>
            <w:webHidden/>
          </w:rPr>
          <w:fldChar w:fldCharType="begin"/>
        </w:r>
        <w:r w:rsidR="00F67CF8">
          <w:rPr>
            <w:webHidden/>
          </w:rPr>
          <w:instrText xml:space="preserve"> PAGEREF _Toc6300784 \h </w:instrText>
        </w:r>
        <w:r w:rsidR="00F67CF8">
          <w:rPr>
            <w:webHidden/>
          </w:rPr>
        </w:r>
        <w:r w:rsidR="00F67CF8">
          <w:rPr>
            <w:webHidden/>
          </w:rPr>
          <w:fldChar w:fldCharType="separate"/>
        </w:r>
        <w:r w:rsidR="00F67CF8">
          <w:rPr>
            <w:webHidden/>
          </w:rPr>
          <w:t>7</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85" w:history="1">
        <w:r w:rsidR="00F67CF8" w:rsidRPr="00B04D2F">
          <w:rPr>
            <w:rStyle w:val="Hyperlink"/>
          </w:rPr>
          <w:t>8</w:t>
        </w:r>
        <w:r w:rsidR="00F67CF8">
          <w:rPr>
            <w:rFonts w:asciiTheme="minorHAnsi" w:eastAsiaTheme="minorEastAsia" w:hAnsiTheme="minorHAnsi" w:cstheme="minorBidi"/>
            <w:b w:val="0"/>
            <w:szCs w:val="22"/>
          </w:rPr>
          <w:tab/>
        </w:r>
        <w:r w:rsidR="00F67CF8" w:rsidRPr="00B04D2F">
          <w:rPr>
            <w:rStyle w:val="Hyperlink"/>
          </w:rPr>
          <w:t>GIFTS AND BENEFITS</w:t>
        </w:r>
        <w:r w:rsidR="00F67CF8">
          <w:rPr>
            <w:webHidden/>
          </w:rPr>
          <w:tab/>
        </w:r>
        <w:r w:rsidR="00F67CF8">
          <w:rPr>
            <w:webHidden/>
          </w:rPr>
          <w:fldChar w:fldCharType="begin"/>
        </w:r>
        <w:r w:rsidR="00F67CF8">
          <w:rPr>
            <w:webHidden/>
          </w:rPr>
          <w:instrText xml:space="preserve"> PAGEREF _Toc6300785 \h </w:instrText>
        </w:r>
        <w:r w:rsidR="00F67CF8">
          <w:rPr>
            <w:webHidden/>
          </w:rPr>
        </w:r>
        <w:r w:rsidR="00F67CF8">
          <w:rPr>
            <w:webHidden/>
          </w:rPr>
          <w:fldChar w:fldCharType="separate"/>
        </w:r>
        <w:r w:rsidR="00F67CF8">
          <w:rPr>
            <w:webHidden/>
          </w:rPr>
          <w:t>7</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86" w:history="1">
        <w:r w:rsidR="00F67CF8" w:rsidRPr="00B04D2F">
          <w:rPr>
            <w:rStyle w:val="Hyperlink"/>
          </w:rPr>
          <w:t>9</w:t>
        </w:r>
        <w:r w:rsidR="00F67CF8">
          <w:rPr>
            <w:rFonts w:asciiTheme="minorHAnsi" w:eastAsiaTheme="minorEastAsia" w:hAnsiTheme="minorHAnsi" w:cstheme="minorBidi"/>
            <w:b w:val="0"/>
            <w:szCs w:val="22"/>
          </w:rPr>
          <w:tab/>
        </w:r>
        <w:r w:rsidR="00F67CF8" w:rsidRPr="00B04D2F">
          <w:rPr>
            <w:rStyle w:val="Hyperlink"/>
          </w:rPr>
          <w:t>SOCIAL FUNCTIONS</w:t>
        </w:r>
        <w:r w:rsidR="00F67CF8">
          <w:rPr>
            <w:webHidden/>
          </w:rPr>
          <w:tab/>
        </w:r>
        <w:r w:rsidR="00F67CF8">
          <w:rPr>
            <w:webHidden/>
          </w:rPr>
          <w:fldChar w:fldCharType="begin"/>
        </w:r>
        <w:r w:rsidR="00F67CF8">
          <w:rPr>
            <w:webHidden/>
          </w:rPr>
          <w:instrText xml:space="preserve"> PAGEREF _Toc6300786 \h </w:instrText>
        </w:r>
        <w:r w:rsidR="00F67CF8">
          <w:rPr>
            <w:webHidden/>
          </w:rPr>
        </w:r>
        <w:r w:rsidR="00F67CF8">
          <w:rPr>
            <w:webHidden/>
          </w:rPr>
          <w:fldChar w:fldCharType="separate"/>
        </w:r>
        <w:r w:rsidR="00F67CF8">
          <w:rPr>
            <w:webHidden/>
          </w:rPr>
          <w:t>7</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87" w:history="1">
        <w:r w:rsidR="00F67CF8" w:rsidRPr="00B04D2F">
          <w:rPr>
            <w:rStyle w:val="Hyperlink"/>
          </w:rPr>
          <w:t>10</w:t>
        </w:r>
        <w:r w:rsidR="00F67CF8">
          <w:rPr>
            <w:rFonts w:asciiTheme="minorHAnsi" w:eastAsiaTheme="minorEastAsia" w:hAnsiTheme="minorHAnsi" w:cstheme="minorBidi"/>
            <w:b w:val="0"/>
            <w:szCs w:val="22"/>
          </w:rPr>
          <w:tab/>
        </w:r>
        <w:r w:rsidR="00F67CF8" w:rsidRPr="00B04D2F">
          <w:rPr>
            <w:rStyle w:val="Hyperlink"/>
          </w:rPr>
          <w:t>DRESS STANDARDS</w:t>
        </w:r>
        <w:r w:rsidR="00F67CF8">
          <w:rPr>
            <w:webHidden/>
          </w:rPr>
          <w:tab/>
        </w:r>
        <w:r w:rsidR="00F67CF8">
          <w:rPr>
            <w:webHidden/>
          </w:rPr>
          <w:fldChar w:fldCharType="begin"/>
        </w:r>
        <w:r w:rsidR="00F67CF8">
          <w:rPr>
            <w:webHidden/>
          </w:rPr>
          <w:instrText xml:space="preserve"> PAGEREF _Toc6300787 \h </w:instrText>
        </w:r>
        <w:r w:rsidR="00F67CF8">
          <w:rPr>
            <w:webHidden/>
          </w:rPr>
        </w:r>
        <w:r w:rsidR="00F67CF8">
          <w:rPr>
            <w:webHidden/>
          </w:rPr>
          <w:fldChar w:fldCharType="separate"/>
        </w:r>
        <w:r w:rsidR="00F67CF8">
          <w:rPr>
            <w:webHidden/>
          </w:rPr>
          <w:t>7</w:t>
        </w:r>
        <w:r w:rsidR="00F67CF8">
          <w:rPr>
            <w:webHidden/>
          </w:rPr>
          <w:fldChar w:fldCharType="end"/>
        </w:r>
      </w:hyperlink>
    </w:p>
    <w:p w:rsidR="00F67CF8" w:rsidRDefault="00FF4356">
      <w:pPr>
        <w:pStyle w:val="TOC1"/>
        <w:rPr>
          <w:rFonts w:asciiTheme="minorHAnsi" w:eastAsiaTheme="minorEastAsia" w:hAnsiTheme="minorHAnsi" w:cstheme="minorBidi"/>
          <w:b w:val="0"/>
          <w:szCs w:val="22"/>
        </w:rPr>
      </w:pPr>
      <w:hyperlink w:anchor="_Toc6300788" w:history="1">
        <w:r w:rsidR="00F67CF8" w:rsidRPr="00B04D2F">
          <w:rPr>
            <w:rStyle w:val="Hyperlink"/>
          </w:rPr>
          <w:t>11</w:t>
        </w:r>
        <w:r w:rsidR="00F67CF8">
          <w:rPr>
            <w:rFonts w:asciiTheme="minorHAnsi" w:eastAsiaTheme="minorEastAsia" w:hAnsiTheme="minorHAnsi" w:cstheme="minorBidi"/>
            <w:b w:val="0"/>
            <w:szCs w:val="22"/>
          </w:rPr>
          <w:tab/>
        </w:r>
        <w:r w:rsidR="00F67CF8" w:rsidRPr="00B04D2F">
          <w:rPr>
            <w:rStyle w:val="Hyperlink"/>
          </w:rPr>
          <w:t>RELATED DOCUMENTS</w:t>
        </w:r>
        <w:r w:rsidR="00F67CF8">
          <w:rPr>
            <w:webHidden/>
          </w:rPr>
          <w:tab/>
        </w:r>
        <w:r w:rsidR="00F67CF8">
          <w:rPr>
            <w:webHidden/>
          </w:rPr>
          <w:fldChar w:fldCharType="begin"/>
        </w:r>
        <w:r w:rsidR="00F67CF8">
          <w:rPr>
            <w:webHidden/>
          </w:rPr>
          <w:instrText xml:space="preserve"> PAGEREF _Toc6300788 \h </w:instrText>
        </w:r>
        <w:r w:rsidR="00F67CF8">
          <w:rPr>
            <w:webHidden/>
          </w:rPr>
        </w:r>
        <w:r w:rsidR="00F67CF8">
          <w:rPr>
            <w:webHidden/>
          </w:rPr>
          <w:fldChar w:fldCharType="separate"/>
        </w:r>
        <w:r w:rsidR="00F67CF8">
          <w:rPr>
            <w:webHidden/>
          </w:rPr>
          <w:t>9</w:t>
        </w:r>
        <w:r w:rsidR="00F67CF8">
          <w:rPr>
            <w:webHidden/>
          </w:rPr>
          <w:fldChar w:fldCharType="end"/>
        </w:r>
      </w:hyperlink>
    </w:p>
    <w:p w:rsidR="005F128D" w:rsidRDefault="005F128D" w:rsidP="005F128D">
      <w:pPr>
        <w:pStyle w:val="Heading2"/>
        <w:ind w:left="1721"/>
      </w:pPr>
      <w:r>
        <w:fldChar w:fldCharType="end"/>
      </w:r>
      <w:r>
        <w:t xml:space="preserve"> </w:t>
      </w:r>
    </w:p>
    <w:p w:rsidR="005F128D" w:rsidRDefault="005F128D" w:rsidP="005A6CF9">
      <w:pPr>
        <w:pStyle w:val="Heading1"/>
      </w:pPr>
      <w:r>
        <w:rPr>
          <w:b w:val="0"/>
        </w:rPr>
        <w:br w:type="page"/>
      </w:r>
      <w:bookmarkStart w:id="3" w:name="_Toc486250522"/>
      <w:bookmarkStart w:id="4" w:name="_Toc6300778"/>
      <w:bookmarkStart w:id="5" w:name="_Toc373914674"/>
      <w:bookmarkEnd w:id="2"/>
      <w:r>
        <w:lastRenderedPageBreak/>
        <w:t>PURPOSE</w:t>
      </w:r>
      <w:bookmarkEnd w:id="3"/>
      <w:bookmarkEnd w:id="4"/>
    </w:p>
    <w:p w:rsidR="005F128D" w:rsidRDefault="005F128D" w:rsidP="005F128D">
      <w:pPr>
        <w:ind w:left="794"/>
        <w:rPr>
          <w:rFonts w:asciiTheme="minorHAnsi" w:hAnsiTheme="minorHAnsi"/>
        </w:rPr>
      </w:pPr>
      <w:bookmarkStart w:id="6" w:name="_Toc486250523"/>
      <w:r>
        <w:rPr>
          <w:rFonts w:asciiTheme="minorHAnsi" w:hAnsiTheme="minorHAnsi"/>
        </w:rPr>
        <w:t xml:space="preserve">ACT Corrective Services (ACTCS) is committed to ensuring that </w:t>
      </w:r>
      <w:r w:rsidR="00133C87">
        <w:rPr>
          <w:rFonts w:asciiTheme="minorHAnsi" w:hAnsiTheme="minorHAnsi"/>
        </w:rPr>
        <w:t xml:space="preserve">all employees uphold the highest </w:t>
      </w:r>
      <w:r w:rsidR="00B32978">
        <w:rPr>
          <w:rFonts w:asciiTheme="minorHAnsi" w:hAnsiTheme="minorHAnsi"/>
        </w:rPr>
        <w:t xml:space="preserve">standards of ethics and integrity at all times. </w:t>
      </w:r>
      <w:r w:rsidR="00121CFB">
        <w:rPr>
          <w:rFonts w:asciiTheme="minorHAnsi" w:hAnsiTheme="minorHAnsi"/>
        </w:rPr>
        <w:t>Integrity, dignity and professionalism are critical to maintaining safety, security and public confidence in the operations of ACTCS.</w:t>
      </w:r>
      <w:r w:rsidR="00133C87">
        <w:rPr>
          <w:rFonts w:asciiTheme="minorHAnsi" w:hAnsiTheme="minorHAnsi"/>
        </w:rPr>
        <w:t xml:space="preserve"> </w:t>
      </w:r>
    </w:p>
    <w:p w:rsidR="00C72E95" w:rsidRDefault="00C72E95" w:rsidP="00C72E95"/>
    <w:p w:rsidR="00C72E95" w:rsidRPr="00C72E95" w:rsidRDefault="00C72E95" w:rsidP="00C72E95">
      <w:pPr>
        <w:ind w:left="798"/>
      </w:pPr>
      <w:r>
        <w:t>ACTCS employees uphold an appropriate standard of dress at all times for work in a correctional centre, corporate environment and in the community.</w:t>
      </w:r>
    </w:p>
    <w:p w:rsidR="005F128D" w:rsidRDefault="005F128D" w:rsidP="00C72E95"/>
    <w:p w:rsidR="005F128D" w:rsidRDefault="005F128D" w:rsidP="005F128D">
      <w:pPr>
        <w:ind w:left="794"/>
        <w:rPr>
          <w:i/>
        </w:rPr>
      </w:pPr>
      <w:r>
        <w:t xml:space="preserve">This policy </w:t>
      </w:r>
      <w:r w:rsidR="00D76CB5">
        <w:t>provides instructions on</w:t>
      </w:r>
      <w:r>
        <w:t xml:space="preserve"> the ethical conduct requirements</w:t>
      </w:r>
      <w:r w:rsidR="007C6C81">
        <w:t xml:space="preserve"> and dress standards</w:t>
      </w:r>
      <w:r>
        <w:t xml:space="preserve"> for all ACTCS employees</w:t>
      </w:r>
      <w:r w:rsidR="007C6C81">
        <w:t>.</w:t>
      </w:r>
    </w:p>
    <w:p w:rsidR="005F128D" w:rsidRDefault="005F128D" w:rsidP="005A6CF9">
      <w:pPr>
        <w:pStyle w:val="Heading1"/>
      </w:pPr>
      <w:bookmarkStart w:id="7" w:name="_Toc6300779"/>
      <w:r>
        <w:t>SCOPE</w:t>
      </w:r>
      <w:bookmarkEnd w:id="6"/>
      <w:bookmarkEnd w:id="7"/>
      <w:r>
        <w:t xml:space="preserve"> </w:t>
      </w:r>
    </w:p>
    <w:p w:rsidR="005F128D" w:rsidRDefault="005F128D" w:rsidP="005F128D">
      <w:pPr>
        <w:ind w:firstLine="74"/>
        <w:rPr>
          <w:rFonts w:asciiTheme="minorHAnsi" w:hAnsiTheme="minorHAnsi"/>
          <w:color w:val="000000" w:themeColor="text1"/>
        </w:rPr>
      </w:pPr>
      <w:r>
        <w:rPr>
          <w:rFonts w:asciiTheme="minorHAnsi" w:hAnsiTheme="minorHAnsi"/>
          <w:color w:val="000000" w:themeColor="text1"/>
        </w:rPr>
        <w:t>This policy applies to all ACTCS employees and contracted service providers.</w:t>
      </w:r>
    </w:p>
    <w:p w:rsidR="00C47B22" w:rsidRDefault="00C47B22" w:rsidP="00C47B22"/>
    <w:p w:rsidR="00C47B22" w:rsidRPr="00C47B22" w:rsidRDefault="00C47B22" w:rsidP="00C47B22">
      <w:pPr>
        <w:ind w:left="1134" w:hanging="357"/>
      </w:pPr>
      <w:r>
        <w:t xml:space="preserve">This policy must be read in conjunction with the </w:t>
      </w:r>
      <w:r>
        <w:rPr>
          <w:i/>
          <w:u w:val="single"/>
        </w:rPr>
        <w:t>ACT Public Service Code of Ethics</w:t>
      </w:r>
      <w:r>
        <w:t>.</w:t>
      </w:r>
    </w:p>
    <w:p w:rsidR="005F128D" w:rsidRDefault="005F128D" w:rsidP="005A6CF9">
      <w:pPr>
        <w:pStyle w:val="Heading1"/>
      </w:pPr>
      <w:bookmarkStart w:id="8" w:name="_Toc6300780"/>
      <w:r>
        <w:t>PRINCIPLES</w:t>
      </w:r>
      <w:bookmarkEnd w:id="8"/>
    </w:p>
    <w:p w:rsidR="005F128D" w:rsidRDefault="005F128D" w:rsidP="005A6CF9">
      <w:pPr>
        <w:pStyle w:val="ListParagraph"/>
        <w:numPr>
          <w:ilvl w:val="1"/>
          <w:numId w:val="32"/>
        </w:numPr>
      </w:pPr>
      <w:r>
        <w:t xml:space="preserve">All ACTCS staff members will: </w:t>
      </w:r>
    </w:p>
    <w:p w:rsidR="005F128D" w:rsidRDefault="005F128D" w:rsidP="005A6CF9">
      <w:pPr>
        <w:pStyle w:val="ListParagraph"/>
        <w:numPr>
          <w:ilvl w:val="0"/>
          <w:numId w:val="33"/>
        </w:numPr>
      </w:pPr>
      <w:r>
        <w:t xml:space="preserve">uphold and demonstrate the </w:t>
      </w:r>
      <w:r>
        <w:rPr>
          <w:i/>
          <w:u w:val="single"/>
        </w:rPr>
        <w:t>ACT Public Service Code of Ethics</w:t>
      </w:r>
      <w:r>
        <w:t xml:space="preserve"> and the highest standard of ethical conduct all times during their employment;</w:t>
      </w:r>
    </w:p>
    <w:p w:rsidR="00CB1F35" w:rsidRDefault="005F128D" w:rsidP="005A6CF9">
      <w:pPr>
        <w:pStyle w:val="ListParagraph"/>
        <w:numPr>
          <w:ilvl w:val="0"/>
          <w:numId w:val="33"/>
        </w:numPr>
      </w:pPr>
      <w:r>
        <w:t>maintain and promote a high standard of integrity</w:t>
      </w:r>
      <w:r w:rsidR="00CB1F35">
        <w:t xml:space="preserve"> and treat all people with respect and dignity in accordance with the</w:t>
      </w:r>
      <w:r w:rsidR="000A2344">
        <w:t xml:space="preserve"> </w:t>
      </w:r>
      <w:r w:rsidR="000A2344">
        <w:rPr>
          <w:i/>
          <w:u w:val="single"/>
        </w:rPr>
        <w:t xml:space="preserve">Human Rights </w:t>
      </w:r>
      <w:r w:rsidR="00741BFD">
        <w:rPr>
          <w:i/>
          <w:u w:val="single"/>
        </w:rPr>
        <w:t>Principles for ACT Correctional Centres</w:t>
      </w:r>
      <w:r>
        <w:t>;</w:t>
      </w:r>
    </w:p>
    <w:p w:rsidR="005F128D" w:rsidRDefault="005F128D" w:rsidP="005A6CF9">
      <w:pPr>
        <w:pStyle w:val="ListParagraph"/>
        <w:numPr>
          <w:ilvl w:val="0"/>
          <w:numId w:val="33"/>
        </w:numPr>
      </w:pPr>
      <w:r>
        <w:t>maintain and promote positive professional relationships with</w:t>
      </w:r>
      <w:r w:rsidR="00F803E5">
        <w:t xml:space="preserve"> offenders</w:t>
      </w:r>
      <w:r>
        <w:t>, and model appropriate behaviours;</w:t>
      </w:r>
    </w:p>
    <w:p w:rsidR="005F128D" w:rsidRDefault="002B1312" w:rsidP="005A6CF9">
      <w:pPr>
        <w:pStyle w:val="ListParagraph"/>
        <w:numPr>
          <w:ilvl w:val="0"/>
          <w:numId w:val="33"/>
        </w:numPr>
      </w:pPr>
      <w:r>
        <w:t xml:space="preserve">exercise duty of care by humanely and securely managing offenders and </w:t>
      </w:r>
      <w:r w:rsidR="005F128D">
        <w:t>maintain</w:t>
      </w:r>
      <w:r>
        <w:t>ing</w:t>
      </w:r>
      <w:r w:rsidR="005F128D">
        <w:t xml:space="preserve"> professional boundaries;</w:t>
      </w:r>
    </w:p>
    <w:p w:rsidR="0094487A" w:rsidRDefault="0026312B" w:rsidP="005A6CF9">
      <w:pPr>
        <w:pStyle w:val="ListParagraph"/>
        <w:numPr>
          <w:ilvl w:val="0"/>
          <w:numId w:val="33"/>
        </w:numPr>
      </w:pPr>
      <w:r>
        <w:t>actively seek to provide role modelling and opportunities for each offender to rehabilitate and reintegrate into the community</w:t>
      </w:r>
      <w:r w:rsidR="0094487A">
        <w:t>;</w:t>
      </w:r>
    </w:p>
    <w:p w:rsidR="005F128D" w:rsidRDefault="0026312B" w:rsidP="005A6CF9">
      <w:pPr>
        <w:pStyle w:val="ListParagraph"/>
        <w:numPr>
          <w:ilvl w:val="0"/>
          <w:numId w:val="33"/>
        </w:numPr>
      </w:pPr>
      <w:r>
        <w:t>declare a conflict of interest</w:t>
      </w:r>
      <w:r w:rsidR="005F128D">
        <w:t xml:space="preserve"> </w:t>
      </w:r>
      <w:r>
        <w:t>for any</w:t>
      </w:r>
      <w:r w:rsidR="005F128D">
        <w:t xml:space="preserve"> association or relationship </w:t>
      </w:r>
      <w:r>
        <w:t>with a current or former offender</w:t>
      </w:r>
      <w:r w:rsidR="00F803E5">
        <w:t>, including where the offender is a family member</w:t>
      </w:r>
      <w:r w:rsidR="005F128D">
        <w:t>;</w:t>
      </w:r>
    </w:p>
    <w:p w:rsidR="005F128D" w:rsidRDefault="005F128D" w:rsidP="005A6CF9">
      <w:pPr>
        <w:pStyle w:val="ListParagraph"/>
        <w:numPr>
          <w:ilvl w:val="0"/>
          <w:numId w:val="33"/>
        </w:numPr>
      </w:pPr>
      <w:r>
        <w:t>assume responsibility for their own actions</w:t>
      </w:r>
      <w:r w:rsidR="00C638A8">
        <w:t>;</w:t>
      </w:r>
    </w:p>
    <w:p w:rsidR="005F128D" w:rsidRDefault="005F128D" w:rsidP="005A6CF9">
      <w:pPr>
        <w:pStyle w:val="ListParagraph"/>
        <w:numPr>
          <w:ilvl w:val="0"/>
          <w:numId w:val="33"/>
        </w:numPr>
      </w:pPr>
      <w:r>
        <w:lastRenderedPageBreak/>
        <w:t>present in a manner that reflects a high standard of prof</w:t>
      </w:r>
      <w:r w:rsidR="00B4718B">
        <w:t xml:space="preserve">essionalism when engaging with </w:t>
      </w:r>
      <w:r>
        <w:t>stakeholders, including offenders, ACT Public Service (ACTPS) peers, government officials, external professionals and members of the public;</w:t>
      </w:r>
      <w:r w:rsidR="00871B28">
        <w:t xml:space="preserve"> and</w:t>
      </w:r>
    </w:p>
    <w:p w:rsidR="005F128D" w:rsidRDefault="005F128D" w:rsidP="005A6CF9">
      <w:pPr>
        <w:pStyle w:val="ListParagraph"/>
        <w:numPr>
          <w:ilvl w:val="0"/>
          <w:numId w:val="33"/>
        </w:numPr>
      </w:pPr>
      <w:r>
        <w:t>contribute to a safe working environment</w:t>
      </w:r>
      <w:r w:rsidR="00871B28">
        <w:t>.</w:t>
      </w:r>
    </w:p>
    <w:p w:rsidR="005F128D" w:rsidRDefault="005F128D" w:rsidP="005A6CF9">
      <w:pPr>
        <w:pStyle w:val="ListParagraph"/>
        <w:numPr>
          <w:ilvl w:val="1"/>
          <w:numId w:val="32"/>
        </w:numPr>
      </w:pPr>
      <w:r>
        <w:t>All ACTCS staff members wearing visible ACTCS identification outside of work avoid conduct that could adversely affect the image or reputation of ACTCS and the ACT Government.</w:t>
      </w:r>
    </w:p>
    <w:p w:rsidR="005F128D" w:rsidRDefault="005F128D" w:rsidP="005A6CF9">
      <w:pPr>
        <w:pStyle w:val="ListParagraph"/>
        <w:numPr>
          <w:ilvl w:val="1"/>
          <w:numId w:val="32"/>
        </w:numPr>
      </w:pPr>
      <w:r>
        <w:t>ACTCS custodial officers take pride in their uniform and maintaining the dress standard required for their role.</w:t>
      </w:r>
    </w:p>
    <w:p w:rsidR="00B4718B" w:rsidRDefault="002F3FED" w:rsidP="005A6CF9">
      <w:pPr>
        <w:pStyle w:val="ListParagraph"/>
        <w:numPr>
          <w:ilvl w:val="1"/>
          <w:numId w:val="32"/>
        </w:numPr>
      </w:pPr>
      <w:r>
        <w:t xml:space="preserve">All </w:t>
      </w:r>
      <w:r w:rsidR="00B4718B">
        <w:t xml:space="preserve">ACTCS staff </w:t>
      </w:r>
      <w:r>
        <w:t>not provided with a uniform will ensure they dress in a professional manner appropriate to the workplace.</w:t>
      </w:r>
    </w:p>
    <w:p w:rsidR="005F128D" w:rsidRDefault="005F128D" w:rsidP="005A6CF9">
      <w:pPr>
        <w:pStyle w:val="Heading1"/>
      </w:pPr>
      <w:bookmarkStart w:id="9" w:name="_Toc6300781"/>
      <w:r>
        <w:t>ETHICAL CONDUCT REQUIREMENTS</w:t>
      </w:r>
      <w:bookmarkEnd w:id="9"/>
    </w:p>
    <w:p w:rsidR="005F128D" w:rsidRDefault="005F128D" w:rsidP="005A6CF9">
      <w:pPr>
        <w:pStyle w:val="ListParagraph"/>
        <w:numPr>
          <w:ilvl w:val="1"/>
          <w:numId w:val="32"/>
        </w:numPr>
      </w:pPr>
      <w:r>
        <w:t xml:space="preserve">The conduct of </w:t>
      </w:r>
      <w:r w:rsidR="000E2450">
        <w:t>staff members</w:t>
      </w:r>
      <w:r>
        <w:t xml:space="preserve"> must always be consistent with the </w:t>
      </w:r>
      <w:r>
        <w:rPr>
          <w:i/>
          <w:u w:val="single"/>
        </w:rPr>
        <w:t>ACT Public Service Code of Ethics</w:t>
      </w:r>
      <w:r w:rsidR="006C1BCB">
        <w:t xml:space="preserve"> and this policy.</w:t>
      </w:r>
    </w:p>
    <w:p w:rsidR="005210E6" w:rsidRDefault="005210E6" w:rsidP="005A6CF9">
      <w:pPr>
        <w:pStyle w:val="ListParagraph"/>
        <w:numPr>
          <w:ilvl w:val="1"/>
          <w:numId w:val="32"/>
        </w:numPr>
      </w:pPr>
      <w:r>
        <w:t>Staff will ensure they are aware of the delegations for their position and act within those delegations at all times.</w:t>
      </w:r>
    </w:p>
    <w:p w:rsidR="005F128D" w:rsidRDefault="006C1BCB" w:rsidP="005A6CF9">
      <w:pPr>
        <w:pStyle w:val="ListParagraph"/>
        <w:numPr>
          <w:ilvl w:val="1"/>
          <w:numId w:val="32"/>
        </w:numPr>
      </w:pPr>
      <w:r>
        <w:t xml:space="preserve">Staff must perform their duties within the scope of their responsibilities </w:t>
      </w:r>
      <w:r w:rsidR="005210E6">
        <w:t xml:space="preserve">and </w:t>
      </w:r>
      <w:r>
        <w:t>adhere to policies, operating procedures and legal obligations.</w:t>
      </w:r>
    </w:p>
    <w:p w:rsidR="005F128D" w:rsidRDefault="005F128D" w:rsidP="005A6CF9">
      <w:pPr>
        <w:pStyle w:val="ListParagraph"/>
        <w:numPr>
          <w:ilvl w:val="1"/>
          <w:numId w:val="32"/>
        </w:numPr>
      </w:pPr>
      <w:r>
        <w:t xml:space="preserve">Staff must report any breach or suspected breach of the </w:t>
      </w:r>
      <w:r>
        <w:rPr>
          <w:i/>
          <w:u w:val="single"/>
        </w:rPr>
        <w:t>ACT Public Service Code of Ethics</w:t>
      </w:r>
      <w:r w:rsidR="00C012D6">
        <w:rPr>
          <w:i/>
          <w:u w:val="single"/>
        </w:rPr>
        <w:t>,</w:t>
      </w:r>
      <w:r>
        <w:t xml:space="preserve"> or this policy</w:t>
      </w:r>
      <w:r w:rsidR="00C012D6">
        <w:t>,</w:t>
      </w:r>
      <w:r w:rsidR="00596D14">
        <w:t xml:space="preserve"> by their own conduct or that of others,</w:t>
      </w:r>
      <w:r>
        <w:t xml:space="preserve"> to the Intelligence and Integrity Unit or Executive Director by completing an </w:t>
      </w:r>
      <w:r>
        <w:rPr>
          <w:i/>
          <w:u w:val="single"/>
        </w:rPr>
        <w:t>Integrity Report</w:t>
      </w:r>
      <w:r>
        <w:t xml:space="preserve"> or by email to </w:t>
      </w:r>
      <w:hyperlink r:id="rId15" w:history="1">
        <w:r>
          <w:rPr>
            <w:rStyle w:val="Hyperlink"/>
          </w:rPr>
          <w:t>ACTCS-Integrity@act.gov.au</w:t>
        </w:r>
      </w:hyperlink>
      <w:r>
        <w:t>, including but not limited to:</w:t>
      </w:r>
    </w:p>
    <w:p w:rsidR="005F128D" w:rsidRDefault="005F128D" w:rsidP="005A6CF9">
      <w:pPr>
        <w:pStyle w:val="ListParagraph"/>
        <w:numPr>
          <w:ilvl w:val="0"/>
          <w:numId w:val="34"/>
        </w:numPr>
      </w:pPr>
      <w:r>
        <w:t>criminal offences or drug use;</w:t>
      </w:r>
    </w:p>
    <w:p w:rsidR="005F128D" w:rsidRDefault="005F128D" w:rsidP="005A6CF9">
      <w:pPr>
        <w:pStyle w:val="ListParagraph"/>
        <w:numPr>
          <w:ilvl w:val="0"/>
          <w:numId w:val="34"/>
        </w:numPr>
      </w:pPr>
      <w:r>
        <w:t>associations with current or former offenders;</w:t>
      </w:r>
    </w:p>
    <w:p w:rsidR="005F128D" w:rsidRDefault="005F128D" w:rsidP="005A6CF9">
      <w:pPr>
        <w:pStyle w:val="ListParagraph"/>
        <w:numPr>
          <w:ilvl w:val="0"/>
          <w:numId w:val="34"/>
        </w:numPr>
      </w:pPr>
      <w:r>
        <w:t>any failure to uphold professional boundaries between a staff member and a</w:t>
      </w:r>
      <w:r w:rsidR="00F803E5">
        <w:t xml:space="preserve">n </w:t>
      </w:r>
      <w:r>
        <w:t>offender or visitor;</w:t>
      </w:r>
    </w:p>
    <w:p w:rsidR="005F128D" w:rsidRDefault="005F128D" w:rsidP="005A6CF9">
      <w:pPr>
        <w:pStyle w:val="ListParagraph"/>
        <w:numPr>
          <w:ilvl w:val="0"/>
          <w:numId w:val="34"/>
        </w:numPr>
      </w:pPr>
      <w:r>
        <w:t>any relationship, including intimate</w:t>
      </w:r>
      <w:r w:rsidR="00CC7ED3">
        <w:t>, familial,</w:t>
      </w:r>
      <w:r>
        <w:t xml:space="preserve"> or commercial, between a staff member and a current or former offender;</w:t>
      </w:r>
    </w:p>
    <w:p w:rsidR="005F128D" w:rsidRDefault="005F128D" w:rsidP="005A6CF9">
      <w:pPr>
        <w:pStyle w:val="ListParagraph"/>
        <w:numPr>
          <w:ilvl w:val="0"/>
          <w:numId w:val="34"/>
        </w:numPr>
      </w:pPr>
      <w:r>
        <w:t>social media or public comments reflecting on ACTCS or revealing any information gained as a result of a staff member’s employment;</w:t>
      </w:r>
    </w:p>
    <w:p w:rsidR="005F128D" w:rsidRDefault="005F128D" w:rsidP="005A6CF9">
      <w:pPr>
        <w:pStyle w:val="ListParagraph"/>
        <w:numPr>
          <w:ilvl w:val="0"/>
          <w:numId w:val="34"/>
        </w:numPr>
      </w:pPr>
      <w:r>
        <w:t>the receipt of any gift or reciprocity between a staff member and a third party.</w:t>
      </w:r>
    </w:p>
    <w:p w:rsidR="000D552F" w:rsidRDefault="000D552F" w:rsidP="005A6CF9">
      <w:pPr>
        <w:pStyle w:val="ListParagraph"/>
        <w:numPr>
          <w:ilvl w:val="1"/>
          <w:numId w:val="32"/>
        </w:numPr>
      </w:pPr>
      <w:r>
        <w:lastRenderedPageBreak/>
        <w:t>Failure to report under section 4.4 can constitute an act of misconduct and will be investigated.</w:t>
      </w:r>
    </w:p>
    <w:p w:rsidR="005F128D" w:rsidRDefault="005F128D" w:rsidP="005A6CF9">
      <w:pPr>
        <w:pStyle w:val="ListParagraph"/>
        <w:numPr>
          <w:ilvl w:val="1"/>
          <w:numId w:val="32"/>
        </w:numPr>
      </w:pPr>
      <w:r>
        <w:t xml:space="preserve">Failure to uphold the requirements of this policy can </w:t>
      </w:r>
      <w:r w:rsidR="007107E0">
        <w:t>constitute misconduct.</w:t>
      </w:r>
    </w:p>
    <w:p w:rsidR="005F128D" w:rsidRDefault="005F128D" w:rsidP="005A6CF9">
      <w:pPr>
        <w:pStyle w:val="Heading1"/>
      </w:pPr>
      <w:bookmarkStart w:id="10" w:name="_Toc6300782"/>
      <w:r>
        <w:t>PROFESSIONAL BEHAVIOUR</w:t>
      </w:r>
      <w:bookmarkEnd w:id="10"/>
    </w:p>
    <w:p w:rsidR="005F128D" w:rsidRDefault="005F128D" w:rsidP="005A6CF9">
      <w:pPr>
        <w:pStyle w:val="ListParagraph"/>
        <w:numPr>
          <w:ilvl w:val="1"/>
          <w:numId w:val="32"/>
        </w:numPr>
      </w:pPr>
      <w:r>
        <w:t>Staff must uphold the highest standards of professional ethical behaviour at all times, including but not limited to:</w:t>
      </w:r>
    </w:p>
    <w:p w:rsidR="005F128D" w:rsidRDefault="005F128D" w:rsidP="005A6CF9">
      <w:pPr>
        <w:pStyle w:val="ListParagraph"/>
        <w:numPr>
          <w:ilvl w:val="0"/>
          <w:numId w:val="35"/>
        </w:numPr>
      </w:pPr>
      <w:r>
        <w:t>respecting, maintaining and upholding the dignity of all persons</w:t>
      </w:r>
      <w:r w:rsidR="00F61223">
        <w:t xml:space="preserve"> in accordance with the </w:t>
      </w:r>
      <w:r w:rsidR="00F61223">
        <w:rPr>
          <w:i/>
          <w:u w:val="single"/>
        </w:rPr>
        <w:t xml:space="preserve">Human Rights Act 2004 </w:t>
      </w:r>
      <w:r w:rsidR="00F61223">
        <w:rPr>
          <w:u w:val="single"/>
        </w:rPr>
        <w:t>(ACT)</w:t>
      </w:r>
      <w:r w:rsidR="000670B9">
        <w:t xml:space="preserve"> and the </w:t>
      </w:r>
      <w:r w:rsidR="000670B9">
        <w:rPr>
          <w:i/>
          <w:u w:val="single"/>
        </w:rPr>
        <w:t>Human Rights Principles for ACT Correctional Centres</w:t>
      </w:r>
      <w:r>
        <w:t>;</w:t>
      </w:r>
    </w:p>
    <w:p w:rsidR="005F128D" w:rsidRDefault="005F128D" w:rsidP="005A6CF9">
      <w:pPr>
        <w:pStyle w:val="ListParagraph"/>
        <w:numPr>
          <w:ilvl w:val="0"/>
          <w:numId w:val="35"/>
        </w:numPr>
      </w:pPr>
      <w:r>
        <w:t>treating all persons with politeness and respect;</w:t>
      </w:r>
    </w:p>
    <w:p w:rsidR="005F128D" w:rsidRDefault="005F128D" w:rsidP="005A6CF9">
      <w:pPr>
        <w:pStyle w:val="ListParagraph"/>
        <w:numPr>
          <w:ilvl w:val="0"/>
          <w:numId w:val="35"/>
        </w:numPr>
      </w:pPr>
      <w:r>
        <w:t>demonstrating care and respect for workplace property and facilities, including the property of</w:t>
      </w:r>
      <w:r w:rsidR="00F803E5">
        <w:t xml:space="preserve"> offenders</w:t>
      </w:r>
      <w:r>
        <w:t>;</w:t>
      </w:r>
    </w:p>
    <w:p w:rsidR="005F128D" w:rsidRDefault="005F128D" w:rsidP="005A6CF9">
      <w:pPr>
        <w:pStyle w:val="ListParagraph"/>
        <w:numPr>
          <w:ilvl w:val="0"/>
          <w:numId w:val="35"/>
        </w:numPr>
      </w:pPr>
      <w:r>
        <w:t>maintaining the security, confidentiality and privacy of all information accessed as a part of the staff member’s employment;</w:t>
      </w:r>
    </w:p>
    <w:p w:rsidR="005F128D" w:rsidRDefault="005F128D" w:rsidP="005A6CF9">
      <w:pPr>
        <w:pStyle w:val="ListParagraph"/>
        <w:numPr>
          <w:ilvl w:val="0"/>
          <w:numId w:val="35"/>
        </w:numPr>
      </w:pPr>
      <w:r>
        <w:t>demonstrating fairness, impartiality and non-discrimination at all times;</w:t>
      </w:r>
    </w:p>
    <w:p w:rsidR="005F128D" w:rsidRDefault="005F128D" w:rsidP="005A6CF9">
      <w:pPr>
        <w:pStyle w:val="ListParagraph"/>
        <w:numPr>
          <w:ilvl w:val="0"/>
          <w:numId w:val="35"/>
        </w:numPr>
      </w:pPr>
      <w:r>
        <w:t>respecting the presumption of innocence for all un</w:t>
      </w:r>
      <w:r w:rsidR="00947E79">
        <w:t>-</w:t>
      </w:r>
      <w:r>
        <w:t>sentenced offenders;</w:t>
      </w:r>
    </w:p>
    <w:p w:rsidR="00BF3520" w:rsidRDefault="00BF3520" w:rsidP="005A6CF9">
      <w:pPr>
        <w:pStyle w:val="ListParagraph"/>
        <w:numPr>
          <w:ilvl w:val="0"/>
          <w:numId w:val="35"/>
        </w:numPr>
      </w:pPr>
      <w:r>
        <w:t>taking into consideration</w:t>
      </w:r>
      <w:r w:rsidR="005F128D">
        <w:t xml:space="preserve"> the specific needs of Aboriginal and Torres Strait Islander, female, Culturally and Linguistically Diverse, LGBTIQ+, elderly and disabled, or any other vulnerable offender;</w:t>
      </w:r>
    </w:p>
    <w:p w:rsidR="005F128D" w:rsidRDefault="00A304E9" w:rsidP="005A6CF9">
      <w:pPr>
        <w:pStyle w:val="ListParagraph"/>
        <w:numPr>
          <w:ilvl w:val="1"/>
          <w:numId w:val="32"/>
        </w:numPr>
      </w:pPr>
      <w:r>
        <w:t xml:space="preserve">Staff must uphold professional boundaries by ensuring that their communication and behaviour is appropriate and acceptable at all times. </w:t>
      </w:r>
    </w:p>
    <w:p w:rsidR="005F128D" w:rsidRDefault="00535859" w:rsidP="005A6CF9">
      <w:pPr>
        <w:pStyle w:val="ListParagraph"/>
        <w:numPr>
          <w:ilvl w:val="1"/>
          <w:numId w:val="32"/>
        </w:numPr>
      </w:pPr>
      <w:r>
        <w:t>Communications and behaviours that are considered inappropriate include, but are not limited to:</w:t>
      </w:r>
    </w:p>
    <w:p w:rsidR="00E114A6" w:rsidRDefault="00CC094E" w:rsidP="005A6CF9">
      <w:pPr>
        <w:pStyle w:val="ListParagraph"/>
        <w:numPr>
          <w:ilvl w:val="0"/>
          <w:numId w:val="39"/>
        </w:numPr>
      </w:pPr>
      <w:r>
        <w:t>d</w:t>
      </w:r>
      <w:r w:rsidR="00535859">
        <w:t xml:space="preserve">iscriminatory, sexually inappropriate, racially or religiously insensitive, </w:t>
      </w:r>
      <w:r w:rsidR="00A7074A">
        <w:t>trivialising or promoting violence, comments or jokes</w:t>
      </w:r>
      <w:r w:rsidR="00E114A6">
        <w:t>;</w:t>
      </w:r>
    </w:p>
    <w:p w:rsidR="00535859" w:rsidRDefault="00A7074A" w:rsidP="005A6CF9">
      <w:pPr>
        <w:pStyle w:val="ListParagraph"/>
        <w:numPr>
          <w:ilvl w:val="0"/>
          <w:numId w:val="39"/>
        </w:numPr>
      </w:pPr>
      <w:r>
        <w:t>innuendo and gossip;</w:t>
      </w:r>
      <w:r w:rsidR="00DF039D">
        <w:t xml:space="preserve"> or</w:t>
      </w:r>
    </w:p>
    <w:p w:rsidR="00B03057" w:rsidRDefault="00A7074A" w:rsidP="005A6CF9">
      <w:pPr>
        <w:pStyle w:val="ListParagraph"/>
        <w:numPr>
          <w:ilvl w:val="0"/>
          <w:numId w:val="39"/>
        </w:numPr>
      </w:pPr>
      <w:r>
        <w:t>physical contact</w:t>
      </w:r>
      <w:r w:rsidR="00B03057">
        <w:t xml:space="preserve"> outside of proced</w:t>
      </w:r>
      <w:r w:rsidR="00DF039D">
        <w:t>ural requirements or handshakes</w:t>
      </w:r>
      <w:r w:rsidR="009C0EE4">
        <w:t>, including any gesture of intimacy towards a detainee, offender or member of the community</w:t>
      </w:r>
      <w:r w:rsidR="00DF039D">
        <w:t>.</w:t>
      </w:r>
    </w:p>
    <w:p w:rsidR="008C4340" w:rsidRDefault="008C4340" w:rsidP="005A6CF9">
      <w:pPr>
        <w:pStyle w:val="ListParagraph"/>
        <w:numPr>
          <w:ilvl w:val="1"/>
          <w:numId w:val="32"/>
        </w:numPr>
      </w:pPr>
      <w:r>
        <w:t>Staff must continue to maintain professional behaviours with a former offender once their sentence or order has been finalised.</w:t>
      </w:r>
    </w:p>
    <w:p w:rsidR="00A47BAD" w:rsidRPr="00A47BAD" w:rsidRDefault="004E43C8" w:rsidP="005A6CF9">
      <w:pPr>
        <w:pStyle w:val="ListParagraph"/>
        <w:numPr>
          <w:ilvl w:val="1"/>
          <w:numId w:val="32"/>
        </w:numPr>
      </w:pPr>
      <w:r>
        <w:t xml:space="preserve">Custodial officers will, as a matter of professional courtesy, stand </w:t>
      </w:r>
      <w:r w:rsidR="000C35AA">
        <w:t>when</w:t>
      </w:r>
      <w:r>
        <w:t xml:space="preserve"> </w:t>
      </w:r>
      <w:r w:rsidR="008A3F0C">
        <w:t>a</w:t>
      </w:r>
      <w:r w:rsidR="005508A3">
        <w:t>n</w:t>
      </w:r>
      <w:r w:rsidR="008A3F0C">
        <w:t xml:space="preserve"> </w:t>
      </w:r>
      <w:r>
        <w:t>officer at the rank of C</w:t>
      </w:r>
      <w:r w:rsidR="00031FEF">
        <w:t xml:space="preserve">orrectional </w:t>
      </w:r>
      <w:r>
        <w:t>O</w:t>
      </w:r>
      <w:r w:rsidR="00031FEF">
        <w:t xml:space="preserve">fficer Grade </w:t>
      </w:r>
      <w:r>
        <w:t>3</w:t>
      </w:r>
      <w:r w:rsidR="00031FEF">
        <w:t xml:space="preserve"> (CO3)</w:t>
      </w:r>
      <w:r>
        <w:t xml:space="preserve"> o</w:t>
      </w:r>
      <w:r w:rsidR="00F55825">
        <w:t>r</w:t>
      </w:r>
      <w:r>
        <w:t xml:space="preserve"> higher enters their </w:t>
      </w:r>
      <w:r>
        <w:lastRenderedPageBreak/>
        <w:t>area of responsibility. Custodial officers will greet senior ranking staff and report the status of the area</w:t>
      </w:r>
      <w:r w:rsidR="00BB3F2B">
        <w:t>.</w:t>
      </w:r>
    </w:p>
    <w:p w:rsidR="005F128D" w:rsidRDefault="00437635" w:rsidP="005A6CF9">
      <w:pPr>
        <w:pStyle w:val="Heading1"/>
      </w:pPr>
      <w:bookmarkStart w:id="11" w:name="_Toc6300783"/>
      <w:r>
        <w:t>RELATIONSHIPS BETWEEN STAFF AND OFFENDERS</w:t>
      </w:r>
      <w:bookmarkEnd w:id="11"/>
    </w:p>
    <w:p w:rsidR="00AA3243" w:rsidRDefault="00C4583C" w:rsidP="005A6CF9">
      <w:pPr>
        <w:pStyle w:val="ListParagraph"/>
        <w:numPr>
          <w:ilvl w:val="1"/>
          <w:numId w:val="32"/>
        </w:numPr>
      </w:pPr>
      <w:r>
        <w:t>Staff must report any relationship that exists</w:t>
      </w:r>
      <w:r w:rsidR="007B6673">
        <w:t>,</w:t>
      </w:r>
      <w:r>
        <w:t xml:space="preserve"> or develops, between themselves and any current or former offender, or that is identified between any other staff member, by completing a </w:t>
      </w:r>
      <w:r>
        <w:rPr>
          <w:i/>
          <w:u w:val="single"/>
        </w:rPr>
        <w:t>Conflict of Interest Declaration</w:t>
      </w:r>
      <w:r>
        <w:t xml:space="preserve"> for their own protection and to maintain the integrity and public confidence in ACTCS.</w:t>
      </w:r>
    </w:p>
    <w:p w:rsidR="005F128D" w:rsidRDefault="00C01BD6" w:rsidP="005A6CF9">
      <w:pPr>
        <w:pStyle w:val="ListParagraph"/>
        <w:numPr>
          <w:ilvl w:val="1"/>
          <w:numId w:val="32"/>
        </w:numPr>
      </w:pPr>
      <w:r>
        <w:t xml:space="preserve">Staff </w:t>
      </w:r>
      <w:r w:rsidR="00611043">
        <w:t xml:space="preserve">are </w:t>
      </w:r>
      <w:r w:rsidR="004A0AF9">
        <w:t>discouraged from</w:t>
      </w:r>
      <w:r w:rsidR="00611043">
        <w:t xml:space="preserve"> commenc</w:t>
      </w:r>
      <w:r w:rsidR="004A0AF9">
        <w:t>ing</w:t>
      </w:r>
      <w:r w:rsidR="00611043">
        <w:t xml:space="preserve"> an </w:t>
      </w:r>
      <w:r>
        <w:t>intimate, social,</w:t>
      </w:r>
      <w:r w:rsidR="007D3074">
        <w:t xml:space="preserve"> or </w:t>
      </w:r>
      <w:r>
        <w:t xml:space="preserve">commercial </w:t>
      </w:r>
      <w:r w:rsidR="00EF568D">
        <w:t xml:space="preserve">association or </w:t>
      </w:r>
      <w:r w:rsidR="007D3074">
        <w:t xml:space="preserve">relationship with </w:t>
      </w:r>
      <w:r w:rsidR="00E96353">
        <w:t>a</w:t>
      </w:r>
      <w:r w:rsidR="00D637BC">
        <w:t>n</w:t>
      </w:r>
      <w:r w:rsidR="00E96353">
        <w:t xml:space="preserve"> </w:t>
      </w:r>
      <w:r w:rsidR="007D3074">
        <w:t>offender</w:t>
      </w:r>
      <w:r w:rsidR="000B48F7">
        <w:t xml:space="preserve">, </w:t>
      </w:r>
      <w:r w:rsidR="00AF322B">
        <w:t>even</w:t>
      </w:r>
      <w:r w:rsidR="000B48F7">
        <w:t xml:space="preserve"> when the staff member is not in direct professional contact with the offender.</w:t>
      </w:r>
    </w:p>
    <w:p w:rsidR="003D128C" w:rsidRDefault="00E73AD6" w:rsidP="005A6CF9">
      <w:pPr>
        <w:pStyle w:val="ListParagraph"/>
        <w:numPr>
          <w:ilvl w:val="1"/>
          <w:numId w:val="32"/>
        </w:numPr>
      </w:pPr>
      <w:r>
        <w:t>Where an association or relationship has been</w:t>
      </w:r>
      <w:r w:rsidR="00F42026">
        <w:t xml:space="preserve"> initiated by </w:t>
      </w:r>
      <w:r>
        <w:t>a current or former</w:t>
      </w:r>
      <w:r w:rsidR="00F42026">
        <w:t xml:space="preserve"> offender and not reciprocated by the staff member</w:t>
      </w:r>
      <w:r>
        <w:t xml:space="preserve">, a </w:t>
      </w:r>
      <w:r>
        <w:rPr>
          <w:i/>
          <w:u w:val="single"/>
        </w:rPr>
        <w:t>Conflict of Interest Declaration</w:t>
      </w:r>
      <w:r>
        <w:t xml:space="preserve"> must also be completed</w:t>
      </w:r>
      <w:r w:rsidR="00BD0E33">
        <w:t>.</w:t>
      </w:r>
    </w:p>
    <w:p w:rsidR="009A1FAA" w:rsidRDefault="009A1FAA" w:rsidP="005A6CF9">
      <w:pPr>
        <w:pStyle w:val="ListParagraph"/>
        <w:numPr>
          <w:ilvl w:val="1"/>
          <w:numId w:val="32"/>
        </w:numPr>
      </w:pPr>
      <w:r>
        <w:t>Staff must declare any intimate, social or commercial association or relationship with a visitor to a correctional centre, or immediate family member of a</w:t>
      </w:r>
      <w:r w:rsidR="00F803E5">
        <w:t>n</w:t>
      </w:r>
      <w:r>
        <w:t xml:space="preserve"> offender, by completing a </w:t>
      </w:r>
      <w:r>
        <w:rPr>
          <w:i/>
          <w:u w:val="single"/>
        </w:rPr>
        <w:t>Conflict of Interest Declaration</w:t>
      </w:r>
      <w:r>
        <w:t>.</w:t>
      </w:r>
    </w:p>
    <w:p w:rsidR="00AD6F4C" w:rsidRDefault="00AD6F4C" w:rsidP="005A6CF9">
      <w:pPr>
        <w:pStyle w:val="ListParagraph"/>
        <w:numPr>
          <w:ilvl w:val="1"/>
          <w:numId w:val="32"/>
        </w:numPr>
      </w:pPr>
      <w:r>
        <w:t xml:space="preserve">Staff members will submit </w:t>
      </w:r>
      <w:r w:rsidR="00192AAC">
        <w:t>a</w:t>
      </w:r>
      <w:r>
        <w:t xml:space="preserve"> </w:t>
      </w:r>
      <w:r>
        <w:rPr>
          <w:i/>
          <w:u w:val="single"/>
        </w:rPr>
        <w:t>Conflict of Interest Declaration</w:t>
      </w:r>
      <w:r>
        <w:t xml:space="preserve"> to their line manager, who will provide comment regarding any control measures or risks created, or perceived, by the association.</w:t>
      </w:r>
    </w:p>
    <w:p w:rsidR="009A1FAA" w:rsidRDefault="00B31C26" w:rsidP="003537F3">
      <w:pPr>
        <w:pStyle w:val="ListParagraph"/>
        <w:numPr>
          <w:ilvl w:val="1"/>
          <w:numId w:val="32"/>
        </w:numPr>
      </w:pPr>
      <w:r>
        <w:t xml:space="preserve">All </w:t>
      </w:r>
      <w:r>
        <w:rPr>
          <w:i/>
          <w:u w:val="single"/>
        </w:rPr>
        <w:t>Conflict of Interest Declarations</w:t>
      </w:r>
      <w:r>
        <w:t xml:space="preserve"> will be provided to the Executive Director.</w:t>
      </w:r>
      <w:r w:rsidR="003537F3">
        <w:t xml:space="preserve"> </w:t>
      </w:r>
      <w:r w:rsidR="00550FDB">
        <w:t xml:space="preserve">When </w:t>
      </w:r>
      <w:r w:rsidR="00C76CFD">
        <w:t>reviewing</w:t>
      </w:r>
      <w:r w:rsidR="00550FDB">
        <w:t xml:space="preserve"> a </w:t>
      </w:r>
      <w:r w:rsidR="00550FDB" w:rsidRPr="003537F3">
        <w:rPr>
          <w:i/>
          <w:u w:val="single"/>
        </w:rPr>
        <w:t>Conflict of Interest Declaration</w:t>
      </w:r>
      <w:r w:rsidR="00550FDB">
        <w:t xml:space="preserve">, the </w:t>
      </w:r>
      <w:r w:rsidR="002F0CFC">
        <w:t>Executive Director</w:t>
      </w:r>
      <w:r w:rsidR="00550FDB">
        <w:t xml:space="preserve"> will consider:</w:t>
      </w:r>
    </w:p>
    <w:p w:rsidR="00550FDB" w:rsidRDefault="00750C56" w:rsidP="005A6CF9">
      <w:pPr>
        <w:pStyle w:val="ListParagraph"/>
        <w:numPr>
          <w:ilvl w:val="0"/>
          <w:numId w:val="40"/>
        </w:numPr>
      </w:pPr>
      <w:r>
        <w:t>any actual or perceived risks created by the conflict of interest;</w:t>
      </w:r>
      <w:r w:rsidR="00C76CFD">
        <w:t xml:space="preserve"> and</w:t>
      </w:r>
    </w:p>
    <w:p w:rsidR="003E278C" w:rsidRDefault="00750C56" w:rsidP="005A6CF9">
      <w:pPr>
        <w:pStyle w:val="ListParagraph"/>
        <w:numPr>
          <w:ilvl w:val="0"/>
          <w:numId w:val="40"/>
        </w:numPr>
      </w:pPr>
      <w:r>
        <w:t>the appropriateness of con</w:t>
      </w:r>
      <w:r w:rsidR="003E278C">
        <w:t>trol measures to be implemented</w:t>
      </w:r>
      <w:r w:rsidR="00C76CFD">
        <w:t>.</w:t>
      </w:r>
    </w:p>
    <w:p w:rsidR="00CD7A8A" w:rsidRDefault="00CD7A8A" w:rsidP="00CD7A8A">
      <w:pPr>
        <w:pStyle w:val="ListParagraph"/>
        <w:numPr>
          <w:ilvl w:val="1"/>
          <w:numId w:val="32"/>
        </w:numPr>
      </w:pPr>
      <w:r>
        <w:t xml:space="preserve">The Manager, Intelligence and Integrity Unit, will ensure that: </w:t>
      </w:r>
    </w:p>
    <w:p w:rsidR="00CD7A8A" w:rsidRDefault="00CD7A8A" w:rsidP="00CD7A8A">
      <w:pPr>
        <w:pStyle w:val="ListParagraph"/>
        <w:numPr>
          <w:ilvl w:val="0"/>
          <w:numId w:val="41"/>
        </w:numPr>
      </w:pPr>
      <w:r>
        <w:t xml:space="preserve">conflicts of interest are recorded on the </w:t>
      </w:r>
      <w:r>
        <w:rPr>
          <w:i/>
          <w:u w:val="single"/>
        </w:rPr>
        <w:t>Integrity Database</w:t>
      </w:r>
      <w:r>
        <w:t>; and</w:t>
      </w:r>
    </w:p>
    <w:p w:rsidR="00CD7A8A" w:rsidRDefault="00CD7A8A" w:rsidP="00CD7A8A">
      <w:pPr>
        <w:pStyle w:val="ListParagraph"/>
        <w:numPr>
          <w:ilvl w:val="0"/>
          <w:numId w:val="41"/>
        </w:numPr>
      </w:pPr>
      <w:r>
        <w:t>staff members are provided with a reference number and a formal response confirming that the conflict of interest is recorded and any control measures.</w:t>
      </w:r>
    </w:p>
    <w:p w:rsidR="00CD7A8A" w:rsidRDefault="0049095D" w:rsidP="005A6CF9">
      <w:pPr>
        <w:pStyle w:val="ListParagraph"/>
        <w:numPr>
          <w:ilvl w:val="1"/>
          <w:numId w:val="32"/>
        </w:numPr>
      </w:pPr>
      <w:r>
        <w:t>Where an offender is a family member, the following restrictions will apply to a staff member:</w:t>
      </w:r>
    </w:p>
    <w:p w:rsidR="0049095D" w:rsidRDefault="0049095D" w:rsidP="0049095D">
      <w:pPr>
        <w:pStyle w:val="ListParagraph"/>
        <w:numPr>
          <w:ilvl w:val="0"/>
          <w:numId w:val="44"/>
        </w:numPr>
      </w:pPr>
      <w:r>
        <w:t xml:space="preserve">visits </w:t>
      </w:r>
      <w:r w:rsidR="00584B62">
        <w:t>can</w:t>
      </w:r>
      <w:r>
        <w:t xml:space="preserve"> be permitted under the </w:t>
      </w:r>
      <w:r>
        <w:rPr>
          <w:i/>
          <w:u w:val="single"/>
        </w:rPr>
        <w:t>Visits Policy</w:t>
      </w:r>
      <w:r>
        <w:t>;</w:t>
      </w:r>
    </w:p>
    <w:p w:rsidR="0049095D" w:rsidRDefault="0049095D" w:rsidP="0049095D">
      <w:pPr>
        <w:pStyle w:val="ListParagraph"/>
        <w:numPr>
          <w:ilvl w:val="0"/>
          <w:numId w:val="44"/>
        </w:numPr>
      </w:pPr>
      <w:r>
        <w:t xml:space="preserve">special </w:t>
      </w:r>
      <w:r w:rsidR="00584B62">
        <w:t xml:space="preserve">visiting </w:t>
      </w:r>
      <w:r>
        <w:t xml:space="preserve">arrangements </w:t>
      </w:r>
      <w:r w:rsidR="00584B62">
        <w:t>can</w:t>
      </w:r>
      <w:r>
        <w:t xml:space="preserve"> be implemented; and</w:t>
      </w:r>
    </w:p>
    <w:p w:rsidR="0049095D" w:rsidRDefault="0049095D" w:rsidP="0049095D">
      <w:pPr>
        <w:pStyle w:val="ListParagraph"/>
        <w:numPr>
          <w:ilvl w:val="0"/>
          <w:numId w:val="44"/>
        </w:numPr>
      </w:pPr>
      <w:r>
        <w:lastRenderedPageBreak/>
        <w:t xml:space="preserve">contact arrangements between the staff member and the offender </w:t>
      </w:r>
      <w:r w:rsidR="00584B62">
        <w:t>may be implemented</w:t>
      </w:r>
      <w:r w:rsidR="000657A2">
        <w:t xml:space="preserve"> by the General Manager Custodial Operations.</w:t>
      </w:r>
    </w:p>
    <w:p w:rsidR="005F128D" w:rsidRDefault="005F128D" w:rsidP="005A6CF9">
      <w:pPr>
        <w:pStyle w:val="Heading1"/>
      </w:pPr>
      <w:bookmarkStart w:id="12" w:name="_Toc6300784"/>
      <w:r>
        <w:t xml:space="preserve">CRIMINAL </w:t>
      </w:r>
      <w:r w:rsidR="00842F82">
        <w:t>ACTIVITY</w:t>
      </w:r>
      <w:bookmarkEnd w:id="12"/>
    </w:p>
    <w:p w:rsidR="005F128D" w:rsidRDefault="005F5523" w:rsidP="005A6CF9">
      <w:pPr>
        <w:pStyle w:val="ListParagraph"/>
        <w:numPr>
          <w:ilvl w:val="1"/>
          <w:numId w:val="32"/>
        </w:numPr>
      </w:pPr>
      <w:r>
        <w:t xml:space="preserve">Staff must notify their respective Business Unit Executive as soon as possible where they are charged with any criminal offence. </w:t>
      </w:r>
    </w:p>
    <w:p w:rsidR="005F5523" w:rsidRDefault="00BA772A" w:rsidP="00AC3DC9">
      <w:pPr>
        <w:pStyle w:val="ListParagraph"/>
        <w:numPr>
          <w:ilvl w:val="1"/>
          <w:numId w:val="32"/>
        </w:numPr>
      </w:pPr>
      <w:r>
        <w:t>Where information alleges</w:t>
      </w:r>
      <w:r w:rsidR="00EE5976">
        <w:t xml:space="preserve"> that a staff member is engaged or suspected to be engaged in criminal activity this will be referred to ACT Policing </w:t>
      </w:r>
      <w:r w:rsidR="00AC3DC9">
        <w:t>for investigation.</w:t>
      </w:r>
    </w:p>
    <w:p w:rsidR="005F128D" w:rsidRDefault="005F128D" w:rsidP="005A6CF9">
      <w:pPr>
        <w:pStyle w:val="Heading1"/>
      </w:pPr>
      <w:bookmarkStart w:id="13" w:name="_Toc6300785"/>
      <w:r>
        <w:t>GIFTS AND BENEFITS</w:t>
      </w:r>
      <w:bookmarkEnd w:id="13"/>
    </w:p>
    <w:p w:rsidR="00D8519F" w:rsidRDefault="00D8519F" w:rsidP="005A6CF9">
      <w:pPr>
        <w:pStyle w:val="ListParagraph"/>
        <w:numPr>
          <w:ilvl w:val="1"/>
          <w:numId w:val="32"/>
        </w:numPr>
      </w:pPr>
      <w:r>
        <w:t>Staff must ensure their compliance with the</w:t>
      </w:r>
      <w:r w:rsidR="004D61E1">
        <w:t xml:space="preserve"> Justice an</w:t>
      </w:r>
      <w:r w:rsidR="00E446E2">
        <w:t>d Community Safety Directorate</w:t>
      </w:r>
      <w:r>
        <w:t xml:space="preserve"> </w:t>
      </w:r>
      <w:r>
        <w:rPr>
          <w:i/>
          <w:u w:val="single"/>
        </w:rPr>
        <w:t>Gifts, Benefits and Bribes Policy</w:t>
      </w:r>
      <w:r>
        <w:rPr>
          <w:i/>
        </w:rPr>
        <w:t>.</w:t>
      </w:r>
    </w:p>
    <w:p w:rsidR="004E2444" w:rsidRDefault="004E2444" w:rsidP="005A6CF9">
      <w:pPr>
        <w:pStyle w:val="ListParagraph"/>
        <w:numPr>
          <w:ilvl w:val="1"/>
          <w:numId w:val="32"/>
        </w:numPr>
      </w:pPr>
      <w:r>
        <w:t>Staff must not use their employment with ACTCS to request or attempt to gain any financial</w:t>
      </w:r>
      <w:r w:rsidR="004E24DC">
        <w:t>,</w:t>
      </w:r>
      <w:r>
        <w:t xml:space="preserve"> social</w:t>
      </w:r>
      <w:r w:rsidR="004E24DC">
        <w:t xml:space="preserve"> or preferential</w:t>
      </w:r>
      <w:r>
        <w:t xml:space="preserve"> benefit, including but not limited to</w:t>
      </w:r>
      <w:r w:rsidR="00CA3EB2">
        <w:t xml:space="preserve"> hospitality or discounts.</w:t>
      </w:r>
    </w:p>
    <w:p w:rsidR="005F128D" w:rsidRDefault="009E5B03" w:rsidP="005A6CF9">
      <w:pPr>
        <w:pStyle w:val="ListParagraph"/>
        <w:numPr>
          <w:ilvl w:val="1"/>
          <w:numId w:val="32"/>
        </w:numPr>
      </w:pPr>
      <w:r>
        <w:t xml:space="preserve">Staff must not </w:t>
      </w:r>
      <w:r w:rsidR="00AB366A">
        <w:t xml:space="preserve">seek out or </w:t>
      </w:r>
      <w:r>
        <w:t>accept any actual or promised gift or benefit from a current or former offender, their visitors, family or friends, either directly or indirectly.</w:t>
      </w:r>
    </w:p>
    <w:p w:rsidR="003B33FF" w:rsidRDefault="00813B55" w:rsidP="005A6CF9">
      <w:pPr>
        <w:pStyle w:val="ListParagraph"/>
        <w:numPr>
          <w:ilvl w:val="1"/>
          <w:numId w:val="32"/>
        </w:numPr>
      </w:pPr>
      <w:r>
        <w:t xml:space="preserve">Where a current or former offender, their visitors, family or friends, makes any </w:t>
      </w:r>
      <w:r w:rsidR="003B33FF">
        <w:t>offer or promise of a gift or benefit</w:t>
      </w:r>
      <w:r>
        <w:t xml:space="preserve"> to a staff member, or attempts to compromise a staff member in return for assistance, this must be reported</w:t>
      </w:r>
      <w:r w:rsidR="007E5F38">
        <w:t xml:space="preserve"> as soon as possible</w:t>
      </w:r>
      <w:r w:rsidR="003B33FF">
        <w:t xml:space="preserve"> in writing to </w:t>
      </w:r>
      <w:r w:rsidR="003A3368">
        <w:t>the Divisional Executive</w:t>
      </w:r>
      <w:r w:rsidR="004002C9">
        <w:t>,</w:t>
      </w:r>
      <w:r w:rsidR="003B33FF">
        <w:t xml:space="preserve"> or to the Intelligence and Integrity Unit via email to </w:t>
      </w:r>
      <w:hyperlink r:id="rId16" w:history="1">
        <w:r w:rsidR="003B33FF" w:rsidRPr="000C6A35">
          <w:rPr>
            <w:rStyle w:val="Hyperlink"/>
            <w:rFonts w:cs="Times New Roman"/>
          </w:rPr>
          <w:t>ACTCS-Integrity@act.gov.au</w:t>
        </w:r>
      </w:hyperlink>
      <w:r w:rsidR="003B33FF">
        <w:t>.</w:t>
      </w:r>
    </w:p>
    <w:p w:rsidR="00324F78" w:rsidRDefault="00324F78" w:rsidP="005A6CF9">
      <w:pPr>
        <w:pStyle w:val="ListParagraph"/>
        <w:numPr>
          <w:ilvl w:val="1"/>
          <w:numId w:val="32"/>
        </w:numPr>
      </w:pPr>
      <w:r>
        <w:t xml:space="preserve">Staff must not give gifts or benefits, or promise to do so, to any offender. This includes gifts of food or tobacco items, or privileges inconsistent with an offender’s entitlements. </w:t>
      </w:r>
    </w:p>
    <w:p w:rsidR="00D44D62" w:rsidRDefault="00D44D62" w:rsidP="005F128D">
      <w:pPr>
        <w:pStyle w:val="Heading1"/>
      </w:pPr>
      <w:bookmarkStart w:id="14" w:name="_Toc6300786"/>
      <w:r>
        <w:t>SOCIAL FUNCTIONS</w:t>
      </w:r>
      <w:bookmarkEnd w:id="14"/>
    </w:p>
    <w:p w:rsidR="00D44D62" w:rsidRDefault="007A1A10" w:rsidP="005A6CF9">
      <w:pPr>
        <w:pStyle w:val="ListParagraph"/>
        <w:numPr>
          <w:ilvl w:val="1"/>
          <w:numId w:val="32"/>
        </w:numPr>
      </w:pPr>
      <w:r>
        <w:t xml:space="preserve">Staff attending social events and functions either during or outside of their duty period </w:t>
      </w:r>
      <w:r w:rsidR="00D35B5D">
        <w:t xml:space="preserve">are encouraged to </w:t>
      </w:r>
      <w:r w:rsidR="0068723C">
        <w:t xml:space="preserve">consider that their conduct can be perceived </w:t>
      </w:r>
      <w:r w:rsidR="00506BEE">
        <w:t>as</w:t>
      </w:r>
      <w:r w:rsidR="0068723C">
        <w:t xml:space="preserve"> represent</w:t>
      </w:r>
      <w:r w:rsidR="00506BEE">
        <w:t>ati</w:t>
      </w:r>
      <w:r w:rsidR="0000781D">
        <w:t>ve of</w:t>
      </w:r>
      <w:r w:rsidR="0068723C">
        <w:t xml:space="preserve"> ACTCS and the ACT Public Service</w:t>
      </w:r>
      <w:r w:rsidR="00865E86">
        <w:t>, and act accordingly</w:t>
      </w:r>
      <w:r w:rsidR="0068723C">
        <w:t>.</w:t>
      </w:r>
    </w:p>
    <w:p w:rsidR="005F128D" w:rsidRDefault="00A10C36" w:rsidP="005A6CF9">
      <w:pPr>
        <w:pStyle w:val="ListParagraph"/>
        <w:numPr>
          <w:ilvl w:val="1"/>
          <w:numId w:val="32"/>
        </w:numPr>
      </w:pPr>
      <w:r>
        <w:t xml:space="preserve">The consumption of alcohol during a staff member’s duty period is not permitted and </w:t>
      </w:r>
      <w:r w:rsidR="007F08FB">
        <w:t>can</w:t>
      </w:r>
      <w:r>
        <w:t xml:space="preserve"> </w:t>
      </w:r>
      <w:r w:rsidR="007F08FB">
        <w:t>constitute misconduct</w:t>
      </w:r>
      <w:r>
        <w:t xml:space="preserve">. </w:t>
      </w:r>
    </w:p>
    <w:p w:rsidR="005F128D" w:rsidRDefault="005F128D" w:rsidP="005A6CF9">
      <w:pPr>
        <w:pStyle w:val="Heading1"/>
      </w:pPr>
      <w:bookmarkStart w:id="15" w:name="_Toc6300787"/>
      <w:r>
        <w:lastRenderedPageBreak/>
        <w:t>DRESS STANDARDS</w:t>
      </w:r>
      <w:bookmarkEnd w:id="15"/>
    </w:p>
    <w:p w:rsidR="005F128D" w:rsidRDefault="005F128D" w:rsidP="005A6CF9">
      <w:pPr>
        <w:pStyle w:val="ListParagraph"/>
        <w:numPr>
          <w:ilvl w:val="1"/>
          <w:numId w:val="32"/>
        </w:numPr>
      </w:pPr>
      <w:r>
        <w:t>ACTCS staff members must ensure their dress and presentation is clean, tidy and appropriate for their work role and environment.</w:t>
      </w:r>
    </w:p>
    <w:p w:rsidR="005F128D" w:rsidRDefault="005F128D" w:rsidP="005A6CF9">
      <w:pPr>
        <w:pStyle w:val="ListParagraph"/>
        <w:numPr>
          <w:ilvl w:val="1"/>
          <w:numId w:val="32"/>
        </w:numPr>
      </w:pPr>
      <w:r>
        <w:t xml:space="preserve">The following ACTCS issued items must not be worn in licensed premises </w:t>
      </w:r>
      <w:r w:rsidR="005B213F">
        <w:t>without prior approval from the Executive Director</w:t>
      </w:r>
      <w:r>
        <w:t>, including ACTCS approved social events</w:t>
      </w:r>
      <w:r w:rsidR="00F223BB">
        <w:t xml:space="preserve"> or functions</w:t>
      </w:r>
      <w:r>
        <w:t>:</w:t>
      </w:r>
    </w:p>
    <w:p w:rsidR="005F128D" w:rsidRDefault="005F128D" w:rsidP="005A6CF9">
      <w:pPr>
        <w:pStyle w:val="ListParagraph"/>
        <w:numPr>
          <w:ilvl w:val="0"/>
          <w:numId w:val="36"/>
        </w:numPr>
      </w:pPr>
      <w:r>
        <w:t>identification pass or lanyard; or</w:t>
      </w:r>
    </w:p>
    <w:p w:rsidR="005F128D" w:rsidRDefault="005F128D" w:rsidP="005A6CF9">
      <w:pPr>
        <w:pStyle w:val="ListParagraph"/>
        <w:numPr>
          <w:ilvl w:val="0"/>
          <w:numId w:val="36"/>
        </w:numPr>
      </w:pPr>
      <w:r>
        <w:t>custodial officer uniform; or</w:t>
      </w:r>
    </w:p>
    <w:p w:rsidR="00432452" w:rsidRDefault="005F128D" w:rsidP="005A6CF9">
      <w:pPr>
        <w:pStyle w:val="ListParagraph"/>
        <w:numPr>
          <w:ilvl w:val="0"/>
          <w:numId w:val="36"/>
        </w:numPr>
      </w:pPr>
      <w:r>
        <w:t>clothing with the ACTCS or ACT Government logo.</w:t>
      </w:r>
    </w:p>
    <w:p w:rsidR="005F128D" w:rsidRDefault="005F128D" w:rsidP="005A6CF9">
      <w:pPr>
        <w:pStyle w:val="ListParagraph"/>
        <w:numPr>
          <w:ilvl w:val="1"/>
          <w:numId w:val="32"/>
        </w:numPr>
      </w:pPr>
      <w:r>
        <w:t>Any absence from the workplace to rectify a staff member’s dress standard under this policy is deemed to be un</w:t>
      </w:r>
      <w:r w:rsidR="00FF7F1F">
        <w:t>paid</w:t>
      </w:r>
      <w:r>
        <w:t xml:space="preserve"> leave and must be recorded as such, until the staff member has returned to duty.</w:t>
      </w:r>
    </w:p>
    <w:p w:rsidR="00BE1CDF" w:rsidRDefault="00BE1CDF" w:rsidP="00BE1CDF">
      <w:pPr>
        <w:ind w:left="993"/>
      </w:pPr>
      <w:r>
        <w:rPr>
          <w:b/>
        </w:rPr>
        <w:t>Uniformed custodial officers</w:t>
      </w:r>
      <w:r>
        <w:t xml:space="preserve"> </w:t>
      </w:r>
    </w:p>
    <w:p w:rsidR="008B0410" w:rsidRDefault="008B0410" w:rsidP="005A6CF9">
      <w:pPr>
        <w:pStyle w:val="ListParagraph"/>
        <w:numPr>
          <w:ilvl w:val="1"/>
          <w:numId w:val="32"/>
        </w:numPr>
      </w:pPr>
      <w:r>
        <w:t xml:space="preserve">All uniformed officers must abide by the </w:t>
      </w:r>
      <w:r>
        <w:rPr>
          <w:i/>
          <w:u w:val="single"/>
        </w:rPr>
        <w:t>ACT Corrective Services Uniform Guidelines</w:t>
      </w:r>
      <w:r>
        <w:t xml:space="preserve">. </w:t>
      </w:r>
      <w:r w:rsidR="00FF7F1F">
        <w:t xml:space="preserve">Line </w:t>
      </w:r>
      <w:r w:rsidR="002D6918">
        <w:t>M</w:t>
      </w:r>
      <w:r w:rsidR="00FF7F1F">
        <w:t>anagers</w:t>
      </w:r>
      <w:r>
        <w:t xml:space="preserve"> </w:t>
      </w:r>
      <w:r w:rsidR="00251F40">
        <w:t>are required to ensure that officers are dressed smartly and correctly</w:t>
      </w:r>
      <w:r>
        <w:t xml:space="preserve">. </w:t>
      </w:r>
    </w:p>
    <w:p w:rsidR="00B61263" w:rsidRDefault="00B61263" w:rsidP="005A6CF9">
      <w:pPr>
        <w:pStyle w:val="ListParagraph"/>
        <w:numPr>
          <w:ilvl w:val="1"/>
          <w:numId w:val="32"/>
        </w:numPr>
      </w:pPr>
      <w:r>
        <w:t>Uniformed clothing will be fitted and worn appropriately, taking into consideration the environment that officers work in, officer comfort and any occupational safety and health requirements.</w:t>
      </w:r>
    </w:p>
    <w:p w:rsidR="00B61263" w:rsidRDefault="00B61263" w:rsidP="005A6CF9">
      <w:pPr>
        <w:pStyle w:val="ListParagraph"/>
        <w:numPr>
          <w:ilvl w:val="1"/>
          <w:numId w:val="32"/>
        </w:numPr>
      </w:pPr>
      <w:r>
        <w:t>The General Manager Custodial Operations will approve custodial officers and correctional centre staff members to wear specific clothing for religious or cultural reasons where there are no security or safety implications, and staff comply with general principals and appearance requirements.</w:t>
      </w:r>
    </w:p>
    <w:p w:rsidR="00E20BC8" w:rsidRDefault="00E20BC8" w:rsidP="005A6CF9">
      <w:pPr>
        <w:pStyle w:val="ListParagraph"/>
        <w:numPr>
          <w:ilvl w:val="1"/>
          <w:numId w:val="32"/>
        </w:numPr>
      </w:pPr>
      <w:r>
        <w:t xml:space="preserve">Custodial officers must report for duty clean shaven, </w:t>
      </w:r>
      <w:r w:rsidR="008B3A7F">
        <w:t>or facial hair must be groomed</w:t>
      </w:r>
      <w:r>
        <w:t>. Beards will be kept trimmed and neat and tidy at all times.</w:t>
      </w:r>
    </w:p>
    <w:p w:rsidR="00E20BC8" w:rsidRDefault="00E20BC8" w:rsidP="005A6CF9">
      <w:pPr>
        <w:pStyle w:val="ListParagraph"/>
        <w:numPr>
          <w:ilvl w:val="1"/>
          <w:numId w:val="32"/>
        </w:numPr>
      </w:pPr>
      <w:r>
        <w:t xml:space="preserve">All uniformed custodial officers should satisfy themselves that any facial hair does not </w:t>
      </w:r>
      <w:r w:rsidR="00E23858">
        <w:t xml:space="preserve">create a risk to the seal of breathing apparatus under the </w:t>
      </w:r>
      <w:r w:rsidR="00E23858">
        <w:rPr>
          <w:i/>
          <w:u w:val="single"/>
        </w:rPr>
        <w:t>Compressed Air Breathing Apparatus Policy</w:t>
      </w:r>
      <w:r w:rsidR="00E23858">
        <w:t xml:space="preserve">. </w:t>
      </w:r>
    </w:p>
    <w:p w:rsidR="00E20BC8" w:rsidRDefault="00E20BC8" w:rsidP="005A6CF9">
      <w:pPr>
        <w:pStyle w:val="ListParagraph"/>
        <w:numPr>
          <w:ilvl w:val="1"/>
          <w:numId w:val="32"/>
        </w:numPr>
      </w:pPr>
      <w:r>
        <w:t xml:space="preserve">A custodial officer who reports for duty in an unshaven or untidy condition will be instructed by a </w:t>
      </w:r>
      <w:r w:rsidR="002D6918">
        <w:t>Line Manager</w:t>
      </w:r>
      <w:r>
        <w:t xml:space="preserve"> to rectify their dress and appearance in accordance with section 1</w:t>
      </w:r>
      <w:r w:rsidR="002D6918">
        <w:t>0.3</w:t>
      </w:r>
      <w:r>
        <w:t xml:space="preserve">.  </w:t>
      </w:r>
    </w:p>
    <w:p w:rsidR="00BE1CDF" w:rsidRDefault="00D20D6E" w:rsidP="005A6CF9">
      <w:pPr>
        <w:pStyle w:val="ListParagraph"/>
        <w:numPr>
          <w:ilvl w:val="1"/>
          <w:numId w:val="32"/>
        </w:numPr>
      </w:pPr>
      <w:r>
        <w:t>An exemption from shaving will be made in circumstances where a custodial officer provides a medical certificate endorsing his non-shaving</w:t>
      </w:r>
      <w:r w:rsidR="000F1CC2">
        <w:t>, or for religious reasons</w:t>
      </w:r>
      <w:r>
        <w:t>.</w:t>
      </w:r>
    </w:p>
    <w:p w:rsidR="0007670A" w:rsidRDefault="0007670A" w:rsidP="0007670A">
      <w:pPr>
        <w:ind w:left="993"/>
      </w:pPr>
      <w:r>
        <w:rPr>
          <w:b/>
        </w:rPr>
        <w:lastRenderedPageBreak/>
        <w:t>Non-uniformed staff</w:t>
      </w:r>
      <w:r>
        <w:t xml:space="preserve"> </w:t>
      </w:r>
    </w:p>
    <w:p w:rsidR="00805A5B" w:rsidRDefault="00805A5B" w:rsidP="005A6CF9">
      <w:pPr>
        <w:pStyle w:val="ListParagraph"/>
        <w:numPr>
          <w:ilvl w:val="1"/>
          <w:numId w:val="32"/>
        </w:numPr>
      </w:pPr>
      <w:r>
        <w:t>Non-uniformed staff members must use a common sense approach to maintaining a reasonable standard of dress that reflects the professionalism of ACTCS.</w:t>
      </w:r>
    </w:p>
    <w:p w:rsidR="00781CF2" w:rsidRDefault="00781CF2" w:rsidP="005A6CF9">
      <w:pPr>
        <w:pStyle w:val="ListParagraph"/>
        <w:numPr>
          <w:ilvl w:val="1"/>
          <w:numId w:val="32"/>
        </w:numPr>
      </w:pPr>
      <w:r>
        <w:t>Any staff member may be required to attend court and should be dressed accordingly, including on Fridays.</w:t>
      </w:r>
    </w:p>
    <w:p w:rsidR="00B71746" w:rsidRDefault="00B71746" w:rsidP="005A6CF9">
      <w:pPr>
        <w:pStyle w:val="ListParagraph"/>
        <w:numPr>
          <w:ilvl w:val="1"/>
          <w:numId w:val="32"/>
        </w:numPr>
      </w:pPr>
      <w:r>
        <w:t>Inappropriate dress includes but is not limited to:</w:t>
      </w:r>
    </w:p>
    <w:p w:rsidR="00B71746" w:rsidRDefault="00B71746" w:rsidP="005A6CF9">
      <w:pPr>
        <w:pStyle w:val="ListParagraph"/>
        <w:numPr>
          <w:ilvl w:val="0"/>
          <w:numId w:val="37"/>
        </w:numPr>
      </w:pPr>
      <w:r>
        <w:t>thongs;</w:t>
      </w:r>
    </w:p>
    <w:p w:rsidR="00B71746" w:rsidRDefault="00B71746" w:rsidP="005A6CF9">
      <w:pPr>
        <w:pStyle w:val="ListParagraph"/>
        <w:numPr>
          <w:ilvl w:val="0"/>
          <w:numId w:val="37"/>
        </w:numPr>
      </w:pPr>
      <w:r>
        <w:t>track pants or sportswear</w:t>
      </w:r>
      <w:r w:rsidR="00AB55AA">
        <w:t xml:space="preserve">, including </w:t>
      </w:r>
      <w:r w:rsidR="00710477">
        <w:t xml:space="preserve">sporting </w:t>
      </w:r>
      <w:r w:rsidR="00AB55AA">
        <w:t>team uniform apparel</w:t>
      </w:r>
      <w:r>
        <w:t>;</w:t>
      </w:r>
    </w:p>
    <w:p w:rsidR="00B71746" w:rsidRDefault="00B71746" w:rsidP="005A6CF9">
      <w:pPr>
        <w:pStyle w:val="ListParagraph"/>
        <w:numPr>
          <w:ilvl w:val="0"/>
          <w:numId w:val="37"/>
        </w:numPr>
      </w:pPr>
      <w:r>
        <w:t>ripped, damaged or untidy clothing;</w:t>
      </w:r>
    </w:p>
    <w:p w:rsidR="007C519D" w:rsidRDefault="007C519D" w:rsidP="005A6CF9">
      <w:pPr>
        <w:pStyle w:val="ListParagraph"/>
        <w:numPr>
          <w:ilvl w:val="0"/>
          <w:numId w:val="37"/>
        </w:numPr>
      </w:pPr>
      <w:r>
        <w:t>jeans; or</w:t>
      </w:r>
    </w:p>
    <w:p w:rsidR="00B71746" w:rsidRDefault="00B71746" w:rsidP="005A6CF9">
      <w:pPr>
        <w:pStyle w:val="ListParagraph"/>
        <w:numPr>
          <w:ilvl w:val="0"/>
          <w:numId w:val="37"/>
        </w:numPr>
      </w:pPr>
      <w:r>
        <w:t>t-shirts with inappropriate images or text.</w:t>
      </w:r>
    </w:p>
    <w:p w:rsidR="006B5F97" w:rsidRDefault="007124FB" w:rsidP="005A6CF9">
      <w:pPr>
        <w:pStyle w:val="ListParagraph"/>
        <w:numPr>
          <w:ilvl w:val="1"/>
          <w:numId w:val="32"/>
        </w:numPr>
      </w:pPr>
      <w:r>
        <w:t>Non-uniformed staff members</w:t>
      </w:r>
      <w:r w:rsidR="006B5F97">
        <w:t>:</w:t>
      </w:r>
      <w:r w:rsidR="00805A5B">
        <w:t xml:space="preserve"> </w:t>
      </w:r>
    </w:p>
    <w:p w:rsidR="00805A5B" w:rsidRDefault="00805A5B" w:rsidP="005A6CF9">
      <w:pPr>
        <w:pStyle w:val="ListParagraph"/>
        <w:numPr>
          <w:ilvl w:val="0"/>
          <w:numId w:val="43"/>
        </w:numPr>
      </w:pPr>
      <w:r>
        <w:t xml:space="preserve">must </w:t>
      </w:r>
      <w:r w:rsidR="00CC4CF2">
        <w:t xml:space="preserve">ensure that their dress choice does not </w:t>
      </w:r>
      <w:r w:rsidR="00941E29">
        <w:t xml:space="preserve">create an increased risk </w:t>
      </w:r>
      <w:r w:rsidR="001D0BB6">
        <w:t>their occupational health and safety</w:t>
      </w:r>
      <w:r w:rsidR="00273DC6">
        <w:t>,</w:t>
      </w:r>
      <w:r w:rsidR="00941E29">
        <w:t xml:space="preserve"> or restrict their ability to respond to occupational violence </w:t>
      </w:r>
      <w:r w:rsidR="006B5F97">
        <w:t xml:space="preserve">or an emergency situation; </w:t>
      </w:r>
    </w:p>
    <w:p w:rsidR="002B32A3" w:rsidRDefault="005C67A9" w:rsidP="005A6CF9">
      <w:pPr>
        <w:pStyle w:val="ListParagraph"/>
        <w:numPr>
          <w:ilvl w:val="0"/>
          <w:numId w:val="43"/>
        </w:numPr>
      </w:pPr>
      <w:r>
        <w:t>must</w:t>
      </w:r>
      <w:r w:rsidR="006B5F97">
        <w:t xml:space="preserve"> dress with conservative coverage</w:t>
      </w:r>
      <w:r w:rsidR="002B32A3">
        <w:t>; and</w:t>
      </w:r>
    </w:p>
    <w:p w:rsidR="006B5F97" w:rsidRDefault="002B32A3" w:rsidP="005A6CF9">
      <w:pPr>
        <w:pStyle w:val="ListParagraph"/>
        <w:numPr>
          <w:ilvl w:val="0"/>
          <w:numId w:val="43"/>
        </w:numPr>
      </w:pPr>
      <w:r>
        <w:t>must wear</w:t>
      </w:r>
      <w:r w:rsidR="006B5F97">
        <w:t xml:space="preserve"> </w:t>
      </w:r>
      <w:r w:rsidR="00CC4D9B">
        <w:t>closed toe shoes</w:t>
      </w:r>
      <w:r>
        <w:t xml:space="preserve"> when attending a correctional centre</w:t>
      </w:r>
      <w:r w:rsidR="00CC4D9B">
        <w:t>.</w:t>
      </w:r>
    </w:p>
    <w:p w:rsidR="00090D1D" w:rsidRDefault="00090D1D" w:rsidP="00090D1D">
      <w:pPr>
        <w:ind w:left="993"/>
      </w:pPr>
      <w:r>
        <w:rPr>
          <w:b/>
        </w:rPr>
        <w:t>Identity Cards</w:t>
      </w:r>
    </w:p>
    <w:p w:rsidR="00090D1D" w:rsidRDefault="00090D1D" w:rsidP="005A6CF9">
      <w:pPr>
        <w:pStyle w:val="ListParagraph"/>
        <w:numPr>
          <w:ilvl w:val="1"/>
          <w:numId w:val="32"/>
        </w:numPr>
      </w:pPr>
      <w:r>
        <w:t xml:space="preserve">Identity (ID) Cards are provided to all ACTCS staff. ID Cards should be worn at all times while on duty and should be presented to any </w:t>
      </w:r>
      <w:r w:rsidR="00D56C9F">
        <w:t>person</w:t>
      </w:r>
      <w:r>
        <w:t xml:space="preserve"> when requested to confirm identity.</w:t>
      </w:r>
    </w:p>
    <w:p w:rsidR="00090D1D" w:rsidRDefault="00090D1D" w:rsidP="005A6CF9">
      <w:pPr>
        <w:pStyle w:val="ListParagraph"/>
        <w:numPr>
          <w:ilvl w:val="1"/>
          <w:numId w:val="32"/>
        </w:numPr>
      </w:pPr>
      <w:r>
        <w:t>ID Cards must not be used for any other purpose external to the Justice and Community Safety Directorate.</w:t>
      </w:r>
    </w:p>
    <w:p w:rsidR="005F128D" w:rsidRDefault="005F128D" w:rsidP="005A6CF9">
      <w:pPr>
        <w:pStyle w:val="Heading1"/>
      </w:pPr>
      <w:bookmarkStart w:id="16" w:name="_Toc6300788"/>
      <w:r>
        <w:t>RELATED DOCUMENTS</w:t>
      </w:r>
      <w:bookmarkEnd w:id="16"/>
    </w:p>
    <w:bookmarkEnd w:id="5"/>
    <w:p w:rsidR="005F128D" w:rsidRDefault="005F128D" w:rsidP="005A6CF9">
      <w:pPr>
        <w:pStyle w:val="ListParagraph"/>
        <w:numPr>
          <w:ilvl w:val="0"/>
          <w:numId w:val="38"/>
        </w:numPr>
        <w:ind w:left="1134" w:hanging="357"/>
      </w:pPr>
      <w:r>
        <w:t>A – ACTCS Uniform Guidelines</w:t>
      </w:r>
    </w:p>
    <w:p w:rsidR="005F128D" w:rsidRDefault="005F128D" w:rsidP="005A6CF9">
      <w:pPr>
        <w:pStyle w:val="ListParagraph"/>
        <w:numPr>
          <w:ilvl w:val="0"/>
          <w:numId w:val="38"/>
        </w:numPr>
        <w:ind w:left="1134" w:hanging="357"/>
      </w:pPr>
      <w:r>
        <w:t>B – ACT Public Service Code of Ethics</w:t>
      </w:r>
    </w:p>
    <w:p w:rsidR="004A7782" w:rsidRDefault="004A7782" w:rsidP="005A6CF9">
      <w:pPr>
        <w:pStyle w:val="ListParagraph"/>
        <w:numPr>
          <w:ilvl w:val="0"/>
          <w:numId w:val="38"/>
        </w:numPr>
        <w:ind w:left="1134" w:hanging="357"/>
      </w:pPr>
      <w:r>
        <w:t>C – A6.F1: Uniform Application Form</w:t>
      </w:r>
    </w:p>
    <w:p w:rsidR="005F128D" w:rsidRDefault="005F128D" w:rsidP="005F128D">
      <w:pPr>
        <w:ind w:left="0"/>
      </w:pPr>
    </w:p>
    <w:p w:rsidR="005F128D" w:rsidRDefault="005F128D" w:rsidP="005F128D"/>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NoSpacing"/>
        <w:spacing w:line="276" w:lineRule="auto"/>
      </w:pPr>
    </w:p>
    <w:p w:rsidR="007D6F73" w:rsidRDefault="007D6F73" w:rsidP="005F128D">
      <w:pPr>
        <w:pStyle w:val="NoSpacing"/>
        <w:spacing w:line="276" w:lineRule="auto"/>
      </w:pPr>
    </w:p>
    <w:p w:rsidR="007D6F73" w:rsidRDefault="007D6F73" w:rsidP="005F128D">
      <w:pPr>
        <w:pStyle w:val="NoSpacing"/>
        <w:spacing w:line="276" w:lineRule="auto"/>
      </w:pPr>
    </w:p>
    <w:p w:rsidR="007D6F73" w:rsidRDefault="007D6F73" w:rsidP="005F128D">
      <w:pPr>
        <w:pStyle w:val="NoSpacing"/>
        <w:spacing w:line="276" w:lineRule="auto"/>
      </w:pPr>
    </w:p>
    <w:p w:rsidR="007D6F73" w:rsidRDefault="007D6F73" w:rsidP="005F128D">
      <w:pPr>
        <w:pStyle w:val="NoSpacing"/>
        <w:spacing w:line="276" w:lineRule="auto"/>
      </w:pPr>
    </w:p>
    <w:p w:rsidR="007D6F73" w:rsidRDefault="0022510C" w:rsidP="005F128D">
      <w:pPr>
        <w:pStyle w:val="NoSpacing"/>
        <w:spacing w:line="276" w:lineRule="auto"/>
      </w:pPr>
      <w:r w:rsidRPr="00017CC7">
        <w:rPr>
          <w:noProof/>
          <w:lang w:eastAsia="en-AU"/>
        </w:rPr>
        <w:drawing>
          <wp:inline distT="0" distB="0" distL="0" distR="0">
            <wp:extent cx="1989455" cy="702310"/>
            <wp:effectExtent l="0" t="0" r="0" b="2540"/>
            <wp:docPr id="2" name="Picture 2"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rsidR="007D6F73" w:rsidRDefault="007D6F73" w:rsidP="005F128D">
      <w:pPr>
        <w:pStyle w:val="NoSpacing"/>
        <w:spacing w:line="276" w:lineRule="auto"/>
      </w:pPr>
    </w:p>
    <w:p w:rsidR="005F128D" w:rsidRDefault="005F128D" w:rsidP="005F128D">
      <w:pPr>
        <w:pStyle w:val="NoSpacing"/>
        <w:spacing w:line="276" w:lineRule="auto"/>
      </w:pPr>
      <w:r>
        <w:t xml:space="preserve">Jon Peach </w:t>
      </w:r>
      <w:r>
        <w:br/>
        <w:t xml:space="preserve">Executive Director </w:t>
      </w:r>
      <w:r>
        <w:br/>
        <w:t xml:space="preserve">ACT Corrective Services </w:t>
      </w:r>
      <w:r>
        <w:br/>
      </w:r>
      <w:r w:rsidR="0022510C">
        <w:t>14</w:t>
      </w:r>
      <w:r>
        <w:t xml:space="preserve">  </w:t>
      </w:r>
      <w:r w:rsidR="00687DBF">
        <w:t>May</w:t>
      </w:r>
      <w:r w:rsidR="007D6F73">
        <w:t xml:space="preserve"> </w:t>
      </w:r>
      <w:r>
        <w:t>2019</w:t>
      </w:r>
    </w:p>
    <w:p w:rsidR="005F128D" w:rsidRDefault="005F128D" w:rsidP="005F128D">
      <w:pPr>
        <w:pStyle w:val="NoSpacing"/>
        <w:spacing w:line="276" w:lineRule="auto"/>
      </w:pPr>
    </w:p>
    <w:p w:rsidR="005F128D" w:rsidRDefault="005F128D" w:rsidP="005F128D">
      <w:pPr>
        <w:pStyle w:val="NoSpacing"/>
        <w:spacing w:line="276" w:lineRule="auto"/>
      </w:pPr>
    </w:p>
    <w:p w:rsidR="005F128D" w:rsidRDefault="005F128D" w:rsidP="005F128D">
      <w:pPr>
        <w:pStyle w:val="Heading2"/>
      </w:pPr>
      <w: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5F128D" w:rsidTr="005F128D">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rsidR="005F128D" w:rsidRDefault="005F128D">
            <w:pPr>
              <w:pStyle w:val="TableHeader"/>
              <w:rPr>
                <w:rFonts w:ascii="Calibri"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rsidR="005F128D" w:rsidRDefault="005F128D">
            <w:pPr>
              <w:pStyle w:val="TableHeader"/>
              <w:rPr>
                <w:rFonts w:ascii="Calibri" w:hAnsi="Calibri"/>
                <w:szCs w:val="22"/>
              </w:rPr>
            </w:pPr>
            <w:r>
              <w:rPr>
                <w:rFonts w:ascii="Calibri" w:hAnsi="Calibri"/>
                <w:szCs w:val="22"/>
              </w:rPr>
              <w:t>Details</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Corrections Management (Ethical Conduct and Dress Standards) Policy 2019</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Executive Director, ACT Corrective Services</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 xml:space="preserve">The day after the notification date </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 xml:space="preserve">Three years after the notification date </w:t>
            </w:r>
          </w:p>
        </w:tc>
      </w:tr>
      <w:tr w:rsidR="005F128D" w:rsidTr="005F128D">
        <w:trPr>
          <w:cantSplit/>
        </w:trPr>
        <w:tc>
          <w:tcPr>
            <w:tcW w:w="1577" w:type="pct"/>
            <w:tcBorders>
              <w:top w:val="single" w:sz="2" w:space="0" w:color="C0C0C0"/>
              <w:left w:val="nil"/>
              <w:bottom w:val="single" w:sz="2" w:space="0" w:color="C0C0C0"/>
              <w:right w:val="nil"/>
            </w:tcBorders>
            <w:hideMark/>
          </w:tcPr>
          <w:p w:rsidR="005F128D" w:rsidRDefault="005F128D">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rsidR="005F128D" w:rsidRDefault="005F128D">
            <w:pPr>
              <w:spacing w:line="240" w:lineRule="auto"/>
              <w:ind w:left="0"/>
              <w:rPr>
                <w:sz w:val="20"/>
              </w:rPr>
            </w:pPr>
            <w:r>
              <w:rPr>
                <w:sz w:val="20"/>
              </w:rPr>
              <w:t xml:space="preserve">This policy reflects the requirements of the </w:t>
            </w:r>
            <w:r>
              <w:rPr>
                <w:i/>
                <w:sz w:val="20"/>
              </w:rPr>
              <w:t>Corrections Management</w:t>
            </w:r>
            <w:r>
              <w:rPr>
                <w:sz w:val="20"/>
              </w:rPr>
              <w:t xml:space="preserve"> </w:t>
            </w:r>
            <w:r>
              <w:rPr>
                <w:i/>
                <w:sz w:val="20"/>
              </w:rPr>
              <w:t>(Policy Framework) Policy 2019</w:t>
            </w:r>
          </w:p>
        </w:tc>
      </w:tr>
      <w:tr w:rsidR="005F128D" w:rsidTr="005F128D">
        <w:trPr>
          <w:cantSplit/>
        </w:trPr>
        <w:tc>
          <w:tcPr>
            <w:tcW w:w="1577" w:type="pct"/>
            <w:tcBorders>
              <w:top w:val="single" w:sz="2" w:space="0" w:color="C0C0C0"/>
              <w:left w:val="nil"/>
              <w:bottom w:val="single" w:sz="4" w:space="0" w:color="666366"/>
              <w:right w:val="nil"/>
            </w:tcBorders>
            <w:hideMark/>
          </w:tcPr>
          <w:p w:rsidR="005F128D" w:rsidRDefault="005F128D">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rsidR="005F128D" w:rsidRDefault="005F128D">
            <w:pPr>
              <w:spacing w:line="240" w:lineRule="auto"/>
              <w:ind w:left="0"/>
              <w:rPr>
                <w:sz w:val="20"/>
              </w:rPr>
            </w:pPr>
            <w:r>
              <w:rPr>
                <w:sz w:val="20"/>
              </w:rPr>
              <w:t>Executive Director</w:t>
            </w:r>
          </w:p>
        </w:tc>
      </w:tr>
    </w:tbl>
    <w:p w:rsidR="005F128D" w:rsidRDefault="005F128D" w:rsidP="005F128D">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4"/>
        <w:gridCol w:w="2227"/>
        <w:gridCol w:w="2352"/>
        <w:gridCol w:w="1633"/>
      </w:tblGrid>
      <w:tr w:rsidR="005F128D" w:rsidTr="005F128D">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5F128D" w:rsidRDefault="005F128D">
            <w:pPr>
              <w:pStyle w:val="Heading2"/>
              <w:ind w:left="0"/>
              <w:outlineLvl w:val="1"/>
              <w:rPr>
                <w:rFonts w:asciiTheme="minorHAnsi" w:hAnsiTheme="minorHAnsi"/>
                <w:sz w:val="20"/>
              </w:rPr>
            </w:pPr>
            <w:r>
              <w:rPr>
                <w:rFonts w:asciiTheme="minorHAnsi" w:hAnsiTheme="minorHAnsi"/>
                <w:sz w:val="20"/>
              </w:rPr>
              <w:t xml:space="preserve">Version Control </w:t>
            </w:r>
          </w:p>
        </w:tc>
      </w:tr>
      <w:tr w:rsidR="005F128D" w:rsidTr="005F128D">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sz w:val="20"/>
              </w:rPr>
            </w:pPr>
            <w:r>
              <w:rPr>
                <w:rFonts w:asciiTheme="minorHAnsi" w:hAnsiTheme="minorHAnsi"/>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sz w:val="20"/>
              </w:rPr>
            </w:pPr>
            <w:r>
              <w:rPr>
                <w:rFonts w:asciiTheme="minorHAnsi" w:hAnsiTheme="minorHAnsi"/>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sz w:val="20"/>
              </w:rPr>
            </w:pPr>
            <w:r>
              <w:rPr>
                <w:rFonts w:asciiTheme="minorHAnsi" w:hAnsiTheme="minorHAnsi"/>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sz w:val="20"/>
              </w:rPr>
            </w:pPr>
            <w:r>
              <w:rPr>
                <w:rFonts w:asciiTheme="minorHAnsi" w:hAnsiTheme="minorHAnsi"/>
                <w:sz w:val="20"/>
              </w:rPr>
              <w:t>Author</w:t>
            </w:r>
          </w:p>
        </w:tc>
      </w:tr>
      <w:tr w:rsidR="005F128D" w:rsidTr="005F128D">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b w:val="0"/>
                <w:sz w:val="20"/>
              </w:rPr>
            </w:pPr>
            <w:r>
              <w:rPr>
                <w:rFonts w:asciiTheme="minorHAnsi" w:hAnsiTheme="minorHAnsi"/>
                <w:b w:val="0"/>
                <w:sz w:val="20"/>
              </w:rPr>
              <w:t>V1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b w:val="0"/>
                <w:sz w:val="20"/>
              </w:rPr>
            </w:pPr>
            <w:r>
              <w:rPr>
                <w:rFonts w:asciiTheme="minorHAnsi" w:hAnsiTheme="minorHAnsi"/>
                <w:b w:val="0"/>
                <w:sz w:val="20"/>
              </w:rPr>
              <w:t>January-19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128D" w:rsidRDefault="005F128D">
            <w:pPr>
              <w:pStyle w:val="Heading2"/>
              <w:ind w:left="0"/>
              <w:outlineLvl w:val="1"/>
              <w:rPr>
                <w:rFonts w:asciiTheme="minorHAnsi" w:hAnsiTheme="minorHAnsi"/>
                <w:b w:val="0"/>
                <w:sz w:val="20"/>
              </w:rPr>
            </w:pPr>
            <w:r>
              <w:rPr>
                <w:rFonts w:asciiTheme="minorHAnsi" w:hAnsiTheme="minorHAnsi"/>
                <w:b w:val="0"/>
                <w:sz w:val="20"/>
              </w:rPr>
              <w:t>L Kazak</w:t>
            </w:r>
          </w:p>
        </w:tc>
      </w:tr>
    </w:tbl>
    <w:p w:rsidR="005F128D" w:rsidRDefault="005F128D" w:rsidP="005F128D"/>
    <w:p w:rsidR="00C6621D" w:rsidRPr="005F128D" w:rsidRDefault="00C6621D" w:rsidP="005F128D"/>
    <w:sectPr w:rsidR="00C6621D" w:rsidRPr="005F128D" w:rsidSect="00FA3876">
      <w:headerReference w:type="default" r:id="rId17"/>
      <w:footerReference w:type="default" r:id="rId18"/>
      <w:headerReference w:type="first" r:id="rId19"/>
      <w:footerReference w:type="first" r:id="rId20"/>
      <w:pgSz w:w="11906" w:h="16838"/>
      <w:pgMar w:top="1440" w:right="1440" w:bottom="1440" w:left="1440" w:header="283"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A99" w:rsidRDefault="00FA5A99" w:rsidP="00D312E7">
      <w:r>
        <w:separator/>
      </w:r>
    </w:p>
    <w:p w:rsidR="00FA5A99" w:rsidRDefault="00FA5A99" w:rsidP="00D312E7"/>
  </w:endnote>
  <w:endnote w:type="continuationSeparator" w:id="0">
    <w:p w:rsidR="00FA5A99" w:rsidRDefault="00FA5A99" w:rsidP="00D312E7">
      <w:r>
        <w:continuationSeparator/>
      </w:r>
    </w:p>
    <w:p w:rsidR="00FA5A99" w:rsidRDefault="00FA5A99" w:rsidP="00D312E7"/>
    <w:tbl>
      <w:tblPr>
        <w:tblW w:w="5025" w:type="pct"/>
        <w:tblCellMar>
          <w:left w:w="0" w:type="dxa"/>
          <w:right w:w="0" w:type="dxa"/>
        </w:tblCellMar>
        <w:tblLook w:val="01E0" w:firstRow="1" w:lastRow="1" w:firstColumn="1" w:lastColumn="1" w:noHBand="0" w:noVBand="0"/>
      </w:tblPr>
      <w:tblGrid>
        <w:gridCol w:w="5145"/>
        <w:gridCol w:w="3926"/>
      </w:tblGrid>
      <w:tr w:rsidR="00FA5A99" w:rsidRPr="00FF297B" w:rsidTr="00972184">
        <w:tc>
          <w:tcPr>
            <w:tcW w:w="2836" w:type="pct"/>
            <w:vAlign w:val="bottom"/>
          </w:tcPr>
          <w:p w:rsidR="00FA5A99" w:rsidRPr="0042666E" w:rsidRDefault="00FA5A99"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rsidR="00FA5A99" w:rsidRPr="00FF297B" w:rsidRDefault="00FA5A99" w:rsidP="0070559D">
            <w:pPr>
              <w:pStyle w:val="Header-Right"/>
              <w:pBdr>
                <w:right w:val="single" w:sz="2" w:space="4" w:color="FFFFFF"/>
              </w:pBdr>
              <w:rPr>
                <w:rFonts w:ascii="Calibri" w:hAnsi="Calibri"/>
                <w:color w:val="548DD4"/>
              </w:rPr>
            </w:pPr>
          </w:p>
        </w:tc>
      </w:tr>
    </w:tbl>
    <w:p w:rsidR="00FA5A99" w:rsidRDefault="00FA5A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ECE" w:rsidRDefault="00160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941CB1" w:rsidRPr="00951B9C" w:rsidTr="00823FCB">
      <w:tc>
        <w:tcPr>
          <w:tcW w:w="2069" w:type="pct"/>
        </w:tcPr>
        <w:p w:rsidR="00941CB1" w:rsidRPr="00951B9C" w:rsidRDefault="00941CB1" w:rsidP="00144D61">
          <w:pPr>
            <w:pStyle w:val="Footer"/>
            <w:rPr>
              <w:rFonts w:ascii="Calibri" w:hAnsi="Calibri"/>
              <w:color w:val="548DD4"/>
              <w:sz w:val="18"/>
              <w:szCs w:val="18"/>
            </w:rPr>
          </w:pPr>
        </w:p>
      </w:tc>
      <w:tc>
        <w:tcPr>
          <w:tcW w:w="2931" w:type="pct"/>
        </w:tcPr>
        <w:p w:rsidR="00941CB1" w:rsidRPr="00951B9C" w:rsidRDefault="00941CB1" w:rsidP="00144D61">
          <w:pPr>
            <w:pStyle w:val="Footer"/>
            <w:jc w:val="center"/>
            <w:rPr>
              <w:rFonts w:ascii="Calibri" w:hAnsi="Calibri"/>
              <w:color w:val="548DD4"/>
              <w:sz w:val="18"/>
              <w:szCs w:val="18"/>
            </w:rPr>
          </w:pPr>
        </w:p>
      </w:tc>
    </w:tr>
  </w:tbl>
  <w:p w:rsidR="00941CB1" w:rsidRPr="00951B9C" w:rsidRDefault="00941CB1"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CB1" w:rsidRPr="00951B9C" w:rsidTr="00972184">
      <w:tc>
        <w:tcPr>
          <w:tcW w:w="1441" w:type="pct"/>
        </w:tcPr>
        <w:p w:rsidR="00941CB1" w:rsidRPr="00B90A9C" w:rsidRDefault="00941CB1" w:rsidP="00144D61">
          <w:pPr>
            <w:pStyle w:val="Footer"/>
            <w:rPr>
              <w:rFonts w:ascii="Calibri" w:hAnsi="Calibri"/>
              <w:color w:val="000000"/>
              <w:sz w:val="18"/>
              <w:szCs w:val="18"/>
            </w:rPr>
          </w:pPr>
        </w:p>
      </w:tc>
      <w:tc>
        <w:tcPr>
          <w:tcW w:w="2040" w:type="pct"/>
        </w:tcPr>
        <w:p w:rsidR="00941CB1" w:rsidRPr="00951B9C" w:rsidRDefault="00941CB1" w:rsidP="004228A6">
          <w:pPr>
            <w:pStyle w:val="Footer"/>
            <w:jc w:val="center"/>
            <w:rPr>
              <w:rFonts w:ascii="Calibri" w:hAnsi="Calibri"/>
              <w:color w:val="548DD4"/>
              <w:sz w:val="18"/>
              <w:szCs w:val="18"/>
            </w:rPr>
          </w:pPr>
        </w:p>
      </w:tc>
      <w:tc>
        <w:tcPr>
          <w:tcW w:w="1519" w:type="pct"/>
        </w:tcPr>
        <w:p w:rsidR="00941CB1" w:rsidRPr="00B90A9C" w:rsidRDefault="00941CB1" w:rsidP="00144D61">
          <w:pPr>
            <w:pStyle w:val="Footer"/>
            <w:jc w:val="right"/>
            <w:rPr>
              <w:rFonts w:ascii="Calibri" w:hAnsi="Calibri"/>
              <w:color w:val="000000"/>
              <w:sz w:val="18"/>
              <w:szCs w:val="18"/>
            </w:rPr>
          </w:pPr>
          <w:r w:rsidRPr="00B90A9C">
            <w:rPr>
              <w:rFonts w:ascii="Calibri" w:hAnsi="Calibri"/>
              <w:color w:val="000000"/>
              <w:sz w:val="18"/>
              <w:szCs w:val="18"/>
            </w:rPr>
            <w:t xml:space="preserve">Page </w:t>
          </w:r>
          <w:r w:rsidR="007171F6" w:rsidRPr="00B90A9C">
            <w:rPr>
              <w:rFonts w:ascii="Calibri" w:hAnsi="Calibri"/>
              <w:color w:val="000000"/>
              <w:sz w:val="18"/>
              <w:szCs w:val="18"/>
            </w:rPr>
            <w:fldChar w:fldCharType="begin"/>
          </w:r>
          <w:r w:rsidRPr="00B90A9C">
            <w:rPr>
              <w:rFonts w:ascii="Calibri" w:hAnsi="Calibri"/>
              <w:color w:val="000000"/>
              <w:sz w:val="18"/>
              <w:szCs w:val="18"/>
            </w:rPr>
            <w:instrText xml:space="preserve"> PAGE </w:instrText>
          </w:r>
          <w:r w:rsidR="007171F6" w:rsidRPr="00B90A9C">
            <w:rPr>
              <w:rFonts w:ascii="Calibri" w:hAnsi="Calibri"/>
              <w:color w:val="000000"/>
              <w:sz w:val="18"/>
              <w:szCs w:val="18"/>
            </w:rPr>
            <w:fldChar w:fldCharType="separate"/>
          </w:r>
          <w:r w:rsidR="004A7782" w:rsidRPr="00B90A9C">
            <w:rPr>
              <w:rFonts w:ascii="Calibri" w:hAnsi="Calibri"/>
              <w:noProof/>
              <w:color w:val="000000"/>
              <w:sz w:val="18"/>
              <w:szCs w:val="18"/>
            </w:rPr>
            <w:t>10</w:t>
          </w:r>
          <w:r w:rsidR="007171F6" w:rsidRPr="00B90A9C">
            <w:rPr>
              <w:rFonts w:ascii="Calibri" w:hAnsi="Calibri"/>
              <w:color w:val="000000"/>
              <w:sz w:val="18"/>
              <w:szCs w:val="18"/>
            </w:rPr>
            <w:fldChar w:fldCharType="end"/>
          </w:r>
          <w:r w:rsidRPr="00B90A9C">
            <w:rPr>
              <w:rFonts w:ascii="Calibri" w:hAnsi="Calibri"/>
              <w:color w:val="000000"/>
              <w:sz w:val="18"/>
              <w:szCs w:val="18"/>
            </w:rPr>
            <w:t xml:space="preserve"> of </w:t>
          </w:r>
          <w:r w:rsidR="007171F6" w:rsidRPr="00B90A9C">
            <w:rPr>
              <w:rFonts w:ascii="Calibri" w:hAnsi="Calibri"/>
              <w:color w:val="000000"/>
              <w:sz w:val="18"/>
              <w:szCs w:val="18"/>
            </w:rPr>
            <w:fldChar w:fldCharType="begin"/>
          </w:r>
          <w:r w:rsidRPr="00B90A9C">
            <w:rPr>
              <w:rFonts w:ascii="Calibri" w:hAnsi="Calibri"/>
              <w:color w:val="000000"/>
              <w:sz w:val="18"/>
              <w:szCs w:val="18"/>
            </w:rPr>
            <w:instrText xml:space="preserve"> NUMPAGES </w:instrText>
          </w:r>
          <w:r w:rsidR="007171F6" w:rsidRPr="00B90A9C">
            <w:rPr>
              <w:rFonts w:ascii="Calibri" w:hAnsi="Calibri"/>
              <w:color w:val="000000"/>
              <w:sz w:val="18"/>
              <w:szCs w:val="18"/>
            </w:rPr>
            <w:fldChar w:fldCharType="separate"/>
          </w:r>
          <w:r w:rsidR="004A7782" w:rsidRPr="00B90A9C">
            <w:rPr>
              <w:rFonts w:ascii="Calibri" w:hAnsi="Calibri"/>
              <w:noProof/>
              <w:color w:val="000000"/>
              <w:sz w:val="18"/>
              <w:szCs w:val="18"/>
            </w:rPr>
            <w:t>10</w:t>
          </w:r>
          <w:r w:rsidR="007171F6" w:rsidRPr="00B90A9C">
            <w:rPr>
              <w:rFonts w:ascii="Calibri" w:hAnsi="Calibri"/>
              <w:color w:val="000000"/>
              <w:sz w:val="18"/>
              <w:szCs w:val="18"/>
            </w:rPr>
            <w:fldChar w:fldCharType="end"/>
          </w:r>
        </w:p>
      </w:tc>
    </w:tr>
  </w:tbl>
  <w:p w:rsidR="00941CB1" w:rsidRDefault="00941CB1">
    <w:pPr>
      <w:pStyle w:val="Footer"/>
    </w:pPr>
  </w:p>
  <w:p w:rsidR="00941CB1" w:rsidRPr="00160ECE" w:rsidRDefault="00160ECE" w:rsidP="00160ECE">
    <w:pPr>
      <w:jc w:val="center"/>
      <w:rPr>
        <w:rFonts w:ascii="Arial" w:hAnsi="Arial" w:cs="Arial"/>
        <w:sz w:val="14"/>
      </w:rPr>
    </w:pPr>
    <w:r w:rsidRPr="00160EC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A9C" w:rsidRPr="00160ECE" w:rsidRDefault="00160ECE" w:rsidP="00160ECE">
    <w:pPr>
      <w:tabs>
        <w:tab w:val="center" w:pos="4153"/>
        <w:tab w:val="right" w:pos="8306"/>
      </w:tabs>
      <w:spacing w:line="240" w:lineRule="auto"/>
      <w:ind w:left="0"/>
      <w:jc w:val="center"/>
      <w:rPr>
        <w:rFonts w:ascii="Arial" w:eastAsia="Times New Roman" w:hAnsi="Arial" w:cs="Arial"/>
        <w:sz w:val="14"/>
        <w:szCs w:val="20"/>
        <w:lang w:val="x-none" w:eastAsia="x-none"/>
      </w:rPr>
    </w:pPr>
    <w:r w:rsidRPr="00160ECE">
      <w:rPr>
        <w:rFonts w:ascii="Arial" w:eastAsia="Times New Roman" w:hAnsi="Arial" w:cs="Arial"/>
        <w:sz w:val="14"/>
        <w:szCs w:val="20"/>
        <w:lang w:val="x-none" w:eastAsia="x-none"/>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B90A9C" w:rsidRPr="00951B9C" w:rsidTr="00823FCB">
      <w:tc>
        <w:tcPr>
          <w:tcW w:w="2069" w:type="pct"/>
        </w:tcPr>
        <w:p w:rsidR="00B90A9C" w:rsidRPr="00951B9C" w:rsidRDefault="00B90A9C" w:rsidP="00144D61">
          <w:pPr>
            <w:pStyle w:val="Footer"/>
            <w:rPr>
              <w:rFonts w:ascii="Calibri" w:hAnsi="Calibri"/>
              <w:color w:val="548DD4"/>
              <w:sz w:val="18"/>
              <w:szCs w:val="18"/>
            </w:rPr>
          </w:pPr>
        </w:p>
      </w:tc>
      <w:tc>
        <w:tcPr>
          <w:tcW w:w="2931" w:type="pct"/>
        </w:tcPr>
        <w:p w:rsidR="00B90A9C" w:rsidRPr="00951B9C" w:rsidRDefault="00B90A9C" w:rsidP="00144D61">
          <w:pPr>
            <w:pStyle w:val="Footer"/>
            <w:jc w:val="center"/>
            <w:rPr>
              <w:rFonts w:ascii="Calibri" w:hAnsi="Calibri"/>
              <w:color w:val="548DD4"/>
              <w:sz w:val="18"/>
              <w:szCs w:val="18"/>
            </w:rPr>
          </w:pPr>
        </w:p>
      </w:tc>
    </w:tr>
  </w:tbl>
  <w:p w:rsidR="00B90A9C" w:rsidRPr="00951B9C" w:rsidRDefault="00B90A9C"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B90A9C" w:rsidRPr="00951B9C" w:rsidTr="00972184">
      <w:tc>
        <w:tcPr>
          <w:tcW w:w="1441" w:type="pct"/>
        </w:tcPr>
        <w:p w:rsidR="00B90A9C" w:rsidRPr="0042666E" w:rsidRDefault="00B90A9C" w:rsidP="00144D61">
          <w:pPr>
            <w:pStyle w:val="Footer"/>
            <w:rPr>
              <w:rFonts w:ascii="Calibri" w:hAnsi="Calibri"/>
              <w:color w:val="000000" w:themeColor="text1"/>
              <w:sz w:val="18"/>
              <w:szCs w:val="18"/>
            </w:rPr>
          </w:pPr>
        </w:p>
      </w:tc>
      <w:tc>
        <w:tcPr>
          <w:tcW w:w="2040" w:type="pct"/>
        </w:tcPr>
        <w:p w:rsidR="00B90A9C" w:rsidRPr="00951B9C" w:rsidRDefault="00B90A9C" w:rsidP="004228A6">
          <w:pPr>
            <w:pStyle w:val="Footer"/>
            <w:jc w:val="center"/>
            <w:rPr>
              <w:rFonts w:ascii="Calibri" w:hAnsi="Calibri"/>
              <w:color w:val="548DD4"/>
              <w:sz w:val="18"/>
              <w:szCs w:val="18"/>
            </w:rPr>
          </w:pPr>
        </w:p>
      </w:tc>
      <w:tc>
        <w:tcPr>
          <w:tcW w:w="1519" w:type="pct"/>
        </w:tcPr>
        <w:p w:rsidR="00B90A9C" w:rsidRPr="0042666E" w:rsidRDefault="00B90A9C"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10</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10</w:t>
          </w:r>
          <w:r w:rsidRPr="0042666E">
            <w:rPr>
              <w:rFonts w:ascii="Calibri" w:hAnsi="Calibri"/>
              <w:color w:val="000000" w:themeColor="text1"/>
              <w:sz w:val="18"/>
              <w:szCs w:val="18"/>
            </w:rPr>
            <w:fldChar w:fldCharType="end"/>
          </w:r>
        </w:p>
      </w:tc>
    </w:tr>
  </w:tbl>
  <w:p w:rsidR="00B90A9C" w:rsidRDefault="00B90A9C">
    <w:pPr>
      <w:pStyle w:val="Footer"/>
    </w:pPr>
  </w:p>
  <w:p w:rsidR="00B90A9C" w:rsidRPr="00160ECE" w:rsidRDefault="00160ECE" w:rsidP="00160ECE">
    <w:pPr>
      <w:ind w:left="0"/>
      <w:jc w:val="center"/>
      <w:rPr>
        <w:rFonts w:ascii="Arial" w:hAnsi="Arial" w:cs="Arial"/>
        <w:sz w:val="14"/>
      </w:rPr>
    </w:pPr>
    <w:r w:rsidRPr="00160EC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A9C" w:rsidRDefault="00B90A9C"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B90A9C" w:rsidRPr="0065591D" w:rsidTr="00972184">
      <w:tc>
        <w:tcPr>
          <w:tcW w:w="1407" w:type="pct"/>
          <w:vAlign w:val="center"/>
        </w:tcPr>
        <w:p w:rsidR="00B90A9C" w:rsidRPr="00951B9C" w:rsidRDefault="00B90A9C" w:rsidP="004228A6">
          <w:pPr>
            <w:pStyle w:val="Footer"/>
            <w:rPr>
              <w:color w:val="548DD4"/>
              <w:sz w:val="20"/>
              <w:szCs w:val="20"/>
            </w:rPr>
          </w:pPr>
        </w:p>
      </w:tc>
      <w:tc>
        <w:tcPr>
          <w:tcW w:w="1641" w:type="pct"/>
          <w:vAlign w:val="center"/>
        </w:tcPr>
        <w:p w:rsidR="00B90A9C" w:rsidRPr="00951B9C" w:rsidRDefault="00B90A9C" w:rsidP="00925494">
          <w:pPr>
            <w:pStyle w:val="Footer"/>
            <w:jc w:val="center"/>
            <w:rPr>
              <w:rFonts w:ascii="Calibri" w:hAnsi="Calibri"/>
              <w:b/>
              <w:color w:val="808080"/>
              <w:sz w:val="24"/>
              <w:szCs w:val="24"/>
            </w:rPr>
          </w:pPr>
        </w:p>
        <w:p w:rsidR="00B90A9C" w:rsidRPr="00951B9C" w:rsidRDefault="00B90A9C" w:rsidP="00951B9C">
          <w:pPr>
            <w:pStyle w:val="Footer"/>
            <w:jc w:val="center"/>
            <w:rPr>
              <w:color w:val="548DD4"/>
              <w:sz w:val="20"/>
              <w:szCs w:val="20"/>
            </w:rPr>
          </w:pPr>
        </w:p>
      </w:tc>
      <w:tc>
        <w:tcPr>
          <w:tcW w:w="1952" w:type="pct"/>
        </w:tcPr>
        <w:p w:rsidR="00B90A9C" w:rsidRPr="009F7848" w:rsidRDefault="00B90A9C" w:rsidP="0057079E">
          <w:pPr>
            <w:pStyle w:val="Footer"/>
            <w:jc w:val="right"/>
            <w:rPr>
              <w:color w:val="548DD4"/>
            </w:rPr>
          </w:pPr>
          <w:r>
            <w:rPr>
              <w:rFonts w:ascii="Calibri" w:hAnsi="Calibri"/>
              <w:b/>
              <w:noProof/>
              <w:snapToGrid/>
              <w:sz w:val="20"/>
              <w:lang w:eastAsia="en-AU"/>
            </w:rPr>
            <w:drawing>
              <wp:inline distT="0" distB="0" distL="0" distR="0" wp14:anchorId="7C4414DF" wp14:editId="5AE1B5A8">
                <wp:extent cx="2190750" cy="676275"/>
                <wp:effectExtent l="19050" t="0" r="0" b="0"/>
                <wp:docPr id="13" name="Picture 1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B90A9C" w:rsidRPr="0065591D" w:rsidTr="00FA3876">
      <w:tc>
        <w:tcPr>
          <w:tcW w:w="1407" w:type="pct"/>
          <w:vAlign w:val="center"/>
        </w:tcPr>
        <w:p w:rsidR="00B90A9C" w:rsidRPr="00925494" w:rsidRDefault="00B90A9C" w:rsidP="00925494">
          <w:pPr>
            <w:pStyle w:val="Footer"/>
            <w:rPr>
              <w:rFonts w:ascii="Calibri" w:hAnsi="Calibri"/>
              <w:color w:val="808080"/>
              <w:sz w:val="18"/>
              <w:szCs w:val="18"/>
            </w:rPr>
          </w:pPr>
        </w:p>
      </w:tc>
      <w:tc>
        <w:tcPr>
          <w:tcW w:w="1641" w:type="pct"/>
          <w:vAlign w:val="center"/>
        </w:tcPr>
        <w:p w:rsidR="00B90A9C" w:rsidRDefault="00B90A9C" w:rsidP="00925494">
          <w:pPr>
            <w:pStyle w:val="Footer"/>
            <w:jc w:val="center"/>
            <w:rPr>
              <w:rFonts w:ascii="Calibri" w:hAnsi="Calibri"/>
              <w:b/>
              <w:color w:val="808080"/>
              <w:sz w:val="18"/>
              <w:szCs w:val="18"/>
            </w:rPr>
          </w:pPr>
        </w:p>
        <w:p w:rsidR="00B90A9C" w:rsidRPr="006D622F" w:rsidRDefault="00B90A9C" w:rsidP="00925494">
          <w:pPr>
            <w:pStyle w:val="Footer"/>
            <w:jc w:val="center"/>
            <w:rPr>
              <w:rFonts w:ascii="Calibri" w:hAnsi="Calibri"/>
              <w:b/>
              <w:color w:val="808080"/>
              <w:sz w:val="18"/>
              <w:szCs w:val="18"/>
            </w:rPr>
          </w:pPr>
        </w:p>
      </w:tc>
      <w:tc>
        <w:tcPr>
          <w:tcW w:w="1952" w:type="pct"/>
        </w:tcPr>
        <w:p w:rsidR="00B90A9C" w:rsidRPr="002502E5" w:rsidRDefault="00B90A9C" w:rsidP="0057079E">
          <w:pPr>
            <w:pStyle w:val="Footer"/>
            <w:jc w:val="right"/>
            <w:rPr>
              <w:rFonts w:ascii="Calibri" w:hAnsi="Calibri"/>
              <w:b/>
              <w:noProof/>
              <w:sz w:val="20"/>
            </w:rPr>
          </w:pPr>
        </w:p>
      </w:tc>
    </w:tr>
  </w:tbl>
  <w:p w:rsidR="00FA3876" w:rsidRPr="00160ECE" w:rsidRDefault="00160ECE" w:rsidP="00160ECE">
    <w:pPr>
      <w:tabs>
        <w:tab w:val="center" w:pos="4153"/>
        <w:tab w:val="right" w:pos="8306"/>
      </w:tabs>
      <w:spacing w:line="240" w:lineRule="auto"/>
      <w:ind w:left="0"/>
      <w:jc w:val="center"/>
      <w:rPr>
        <w:rFonts w:ascii="Arial" w:eastAsia="Times New Roman" w:hAnsi="Arial" w:cs="Arial"/>
        <w:sz w:val="14"/>
        <w:szCs w:val="20"/>
        <w:lang w:val="x-none" w:eastAsia="x-none"/>
      </w:rPr>
    </w:pPr>
    <w:r w:rsidRPr="00160ECE">
      <w:rPr>
        <w:rFonts w:ascii="Arial" w:eastAsia="Times New Roman" w:hAnsi="Arial" w:cs="Arial"/>
        <w:sz w:val="14"/>
        <w:szCs w:val="20"/>
        <w:lang w:val="x-none" w:eastAsia="x-none"/>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A99" w:rsidRDefault="00FA5A99" w:rsidP="00D312E7">
      <w:r>
        <w:separator/>
      </w:r>
    </w:p>
    <w:p w:rsidR="00FA5A99" w:rsidRDefault="00FA5A99" w:rsidP="00D312E7"/>
  </w:footnote>
  <w:footnote w:type="continuationSeparator" w:id="0">
    <w:p w:rsidR="00FA5A99" w:rsidRDefault="00FA5A99" w:rsidP="00D312E7">
      <w:r>
        <w:continuationSeparator/>
      </w:r>
    </w:p>
    <w:p w:rsidR="00FA5A99" w:rsidRDefault="00FA5A99"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ECE" w:rsidRDefault="00160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1" w:rsidRDefault="00941CB1" w:rsidP="001B7BF8">
    <w:pPr>
      <w:pStyle w:val="Header"/>
      <w:pBdr>
        <w:bottom w:val="none" w:sz="0" w:space="0" w:color="auto"/>
      </w:pBdr>
    </w:pPr>
  </w:p>
  <w:p w:rsidR="00941CB1" w:rsidRDefault="00941CB1" w:rsidP="00D312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09B" w:rsidRPr="00FA3876" w:rsidRDefault="0015109B" w:rsidP="0015109B">
    <w:pPr>
      <w:tabs>
        <w:tab w:val="right" w:pos="8306"/>
      </w:tabs>
      <w:spacing w:line="240" w:lineRule="auto"/>
      <w:ind w:left="0"/>
      <w:rPr>
        <w:rFonts w:ascii="Arial" w:eastAsia="Times New Roman" w:hAnsi="Arial" w:cs="Arial"/>
        <w:sz w:val="14"/>
        <w:szCs w:val="20"/>
        <w:lang w:val="x-none" w:eastAsia="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A9C" w:rsidRDefault="00B90A9C" w:rsidP="001B7BF8">
    <w:pPr>
      <w:pStyle w:val="Header"/>
      <w:pBdr>
        <w:bottom w:val="none" w:sz="0" w:space="0" w:color="auto"/>
      </w:pBdr>
    </w:pPr>
  </w:p>
  <w:p w:rsidR="00B90A9C" w:rsidRDefault="00B90A9C" w:rsidP="00D312E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A9C" w:rsidRDefault="00B90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E65EC"/>
    <w:multiLevelType w:val="hybridMultilevel"/>
    <w:tmpl w:val="D49AAF9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1" w15:restartNumberingAfterBreak="0">
    <w:nsid w:val="0CB063DF"/>
    <w:multiLevelType w:val="hybridMultilevel"/>
    <w:tmpl w:val="4B5C913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D1F15FE"/>
    <w:multiLevelType w:val="hybridMultilevel"/>
    <w:tmpl w:val="D6423F3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3"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0"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0E41FD"/>
    <w:multiLevelType w:val="hybridMultilevel"/>
    <w:tmpl w:val="AB8A39BC"/>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22"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3"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7" w15:restartNumberingAfterBreak="0">
    <w:nsid w:val="55A32661"/>
    <w:multiLevelType w:val="hybridMultilevel"/>
    <w:tmpl w:val="2C98532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5A3EB8"/>
    <w:multiLevelType w:val="hybridMultilevel"/>
    <w:tmpl w:val="D644A63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93371E"/>
    <w:multiLevelType w:val="hybridMultilevel"/>
    <w:tmpl w:val="6E169ACC"/>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33"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F6B2254"/>
    <w:multiLevelType w:val="hybridMultilevel"/>
    <w:tmpl w:val="6D20F46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702162D9"/>
    <w:multiLevelType w:val="hybridMultilevel"/>
    <w:tmpl w:val="C11E38BA"/>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38"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1371D13"/>
    <w:multiLevelType w:val="hybridMultilevel"/>
    <w:tmpl w:val="21FE66C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0"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1" w15:restartNumberingAfterBreak="0">
    <w:nsid w:val="7DC07079"/>
    <w:multiLevelType w:val="hybridMultilevel"/>
    <w:tmpl w:val="29A628E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2"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38"/>
  </w:num>
  <w:num w:numId="2">
    <w:abstractNumId w:val="24"/>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2"/>
  </w:num>
  <w:num w:numId="15">
    <w:abstractNumId w:val="22"/>
  </w:num>
  <w:num w:numId="16">
    <w:abstractNumId w:val="14"/>
  </w:num>
  <w:num w:numId="17">
    <w:abstractNumId w:val="23"/>
  </w:num>
  <w:num w:numId="18">
    <w:abstractNumId w:val="25"/>
  </w:num>
  <w:num w:numId="19">
    <w:abstractNumId w:val="18"/>
  </w:num>
  <w:num w:numId="20">
    <w:abstractNumId w:val="20"/>
  </w:num>
  <w:num w:numId="21">
    <w:abstractNumId w:val="34"/>
  </w:num>
  <w:num w:numId="22">
    <w:abstractNumId w:val="28"/>
  </w:num>
  <w:num w:numId="23">
    <w:abstractNumId w:val="35"/>
  </w:num>
  <w:num w:numId="24">
    <w:abstractNumId w:val="26"/>
  </w:num>
  <w:num w:numId="25">
    <w:abstractNumId w:val="19"/>
  </w:num>
  <w:num w:numId="26">
    <w:abstractNumId w:val="33"/>
  </w:num>
  <w:num w:numId="27">
    <w:abstractNumId w:val="17"/>
  </w:num>
  <w:num w:numId="28">
    <w:abstractNumId w:val="13"/>
  </w:num>
  <w:num w:numId="29">
    <w:abstractNumId w:val="40"/>
  </w:num>
  <w:num w:numId="30">
    <w:abstractNumId w:val="15"/>
  </w:num>
  <w:num w:numId="31">
    <w:abstractNumId w:val="31"/>
  </w:num>
  <w:num w:numId="32">
    <w:abstractNumId w:val="1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0"/>
  </w:num>
  <w:num w:numId="40">
    <w:abstractNumId w:val="41"/>
  </w:num>
  <w:num w:numId="41">
    <w:abstractNumId w:val="39"/>
  </w:num>
  <w:num w:numId="42">
    <w:abstractNumId w:val="27"/>
  </w:num>
  <w:num w:numId="43">
    <w:abstractNumId w:val="12"/>
  </w:num>
  <w:num w:numId="44">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38"/>
    <w:rsid w:val="00003025"/>
    <w:rsid w:val="00004774"/>
    <w:rsid w:val="00004B65"/>
    <w:rsid w:val="00005087"/>
    <w:rsid w:val="00006060"/>
    <w:rsid w:val="0000676D"/>
    <w:rsid w:val="0000781D"/>
    <w:rsid w:val="00010327"/>
    <w:rsid w:val="000130D1"/>
    <w:rsid w:val="00013694"/>
    <w:rsid w:val="00020A70"/>
    <w:rsid w:val="00020DDD"/>
    <w:rsid w:val="00022F92"/>
    <w:rsid w:val="000304B1"/>
    <w:rsid w:val="0003195A"/>
    <w:rsid w:val="00031FEF"/>
    <w:rsid w:val="000329BA"/>
    <w:rsid w:val="0003618C"/>
    <w:rsid w:val="00037D75"/>
    <w:rsid w:val="00040C4B"/>
    <w:rsid w:val="00041091"/>
    <w:rsid w:val="00041DA2"/>
    <w:rsid w:val="000468FB"/>
    <w:rsid w:val="000507A4"/>
    <w:rsid w:val="00052310"/>
    <w:rsid w:val="00052337"/>
    <w:rsid w:val="00052E6D"/>
    <w:rsid w:val="000606A8"/>
    <w:rsid w:val="00062656"/>
    <w:rsid w:val="000629D8"/>
    <w:rsid w:val="000657A2"/>
    <w:rsid w:val="000670B9"/>
    <w:rsid w:val="0007670A"/>
    <w:rsid w:val="00086620"/>
    <w:rsid w:val="00090D1D"/>
    <w:rsid w:val="00095B2B"/>
    <w:rsid w:val="000A2344"/>
    <w:rsid w:val="000A60AD"/>
    <w:rsid w:val="000A74CE"/>
    <w:rsid w:val="000B34A1"/>
    <w:rsid w:val="000B48F7"/>
    <w:rsid w:val="000B77F8"/>
    <w:rsid w:val="000B7E77"/>
    <w:rsid w:val="000C0831"/>
    <w:rsid w:val="000C35AA"/>
    <w:rsid w:val="000C45BE"/>
    <w:rsid w:val="000C5609"/>
    <w:rsid w:val="000C6309"/>
    <w:rsid w:val="000D2510"/>
    <w:rsid w:val="000D2B3F"/>
    <w:rsid w:val="000D552F"/>
    <w:rsid w:val="000D57C9"/>
    <w:rsid w:val="000D5E0C"/>
    <w:rsid w:val="000E0638"/>
    <w:rsid w:val="000E1F90"/>
    <w:rsid w:val="000E2450"/>
    <w:rsid w:val="000E5E86"/>
    <w:rsid w:val="000F0A84"/>
    <w:rsid w:val="000F1CC2"/>
    <w:rsid w:val="000F44B6"/>
    <w:rsid w:val="00100D21"/>
    <w:rsid w:val="001071AA"/>
    <w:rsid w:val="00110125"/>
    <w:rsid w:val="00115531"/>
    <w:rsid w:val="00115C43"/>
    <w:rsid w:val="00117134"/>
    <w:rsid w:val="00121117"/>
    <w:rsid w:val="00121BAD"/>
    <w:rsid w:val="00121CFB"/>
    <w:rsid w:val="00126438"/>
    <w:rsid w:val="001264F2"/>
    <w:rsid w:val="001313EE"/>
    <w:rsid w:val="001334B8"/>
    <w:rsid w:val="00133978"/>
    <w:rsid w:val="00133C87"/>
    <w:rsid w:val="00144D61"/>
    <w:rsid w:val="00146535"/>
    <w:rsid w:val="0015109B"/>
    <w:rsid w:val="00153E47"/>
    <w:rsid w:val="00160ECE"/>
    <w:rsid w:val="0016141C"/>
    <w:rsid w:val="001614BB"/>
    <w:rsid w:val="001629F5"/>
    <w:rsid w:val="00163E5C"/>
    <w:rsid w:val="00171E56"/>
    <w:rsid w:val="00171ECC"/>
    <w:rsid w:val="0017363F"/>
    <w:rsid w:val="00175883"/>
    <w:rsid w:val="0018289D"/>
    <w:rsid w:val="00184FB4"/>
    <w:rsid w:val="00192AAC"/>
    <w:rsid w:val="0019363A"/>
    <w:rsid w:val="00196C15"/>
    <w:rsid w:val="00197F1A"/>
    <w:rsid w:val="001A4A45"/>
    <w:rsid w:val="001A4FDC"/>
    <w:rsid w:val="001A6CE5"/>
    <w:rsid w:val="001A7578"/>
    <w:rsid w:val="001B0729"/>
    <w:rsid w:val="001B0A91"/>
    <w:rsid w:val="001B0BF0"/>
    <w:rsid w:val="001B7BF8"/>
    <w:rsid w:val="001C30EF"/>
    <w:rsid w:val="001C46DF"/>
    <w:rsid w:val="001C7D54"/>
    <w:rsid w:val="001D0BB6"/>
    <w:rsid w:val="001D58CE"/>
    <w:rsid w:val="001D5CCE"/>
    <w:rsid w:val="001D62E6"/>
    <w:rsid w:val="001E04BA"/>
    <w:rsid w:val="001E0AB4"/>
    <w:rsid w:val="001E1840"/>
    <w:rsid w:val="001E2C67"/>
    <w:rsid w:val="001E38D9"/>
    <w:rsid w:val="001F5F35"/>
    <w:rsid w:val="001F63E8"/>
    <w:rsid w:val="002057B0"/>
    <w:rsid w:val="00210343"/>
    <w:rsid w:val="00212614"/>
    <w:rsid w:val="00215A55"/>
    <w:rsid w:val="0021706D"/>
    <w:rsid w:val="00217825"/>
    <w:rsid w:val="0022002A"/>
    <w:rsid w:val="00222D2B"/>
    <w:rsid w:val="00223031"/>
    <w:rsid w:val="002246CE"/>
    <w:rsid w:val="00224BFE"/>
    <w:rsid w:val="0022510C"/>
    <w:rsid w:val="00226A12"/>
    <w:rsid w:val="00230DB8"/>
    <w:rsid w:val="00231F49"/>
    <w:rsid w:val="00233D91"/>
    <w:rsid w:val="00234598"/>
    <w:rsid w:val="002354C7"/>
    <w:rsid w:val="002418B8"/>
    <w:rsid w:val="00246D3F"/>
    <w:rsid w:val="00251F40"/>
    <w:rsid w:val="00252622"/>
    <w:rsid w:val="002540CF"/>
    <w:rsid w:val="00257CB0"/>
    <w:rsid w:val="00262D7E"/>
    <w:rsid w:val="0026312B"/>
    <w:rsid w:val="00271348"/>
    <w:rsid w:val="0027206D"/>
    <w:rsid w:val="0027393C"/>
    <w:rsid w:val="00273DC6"/>
    <w:rsid w:val="002768EE"/>
    <w:rsid w:val="00281A02"/>
    <w:rsid w:val="0029092F"/>
    <w:rsid w:val="00290D1C"/>
    <w:rsid w:val="00291F0D"/>
    <w:rsid w:val="00292C8D"/>
    <w:rsid w:val="002973A0"/>
    <w:rsid w:val="002A16C5"/>
    <w:rsid w:val="002A209D"/>
    <w:rsid w:val="002A50C2"/>
    <w:rsid w:val="002B1312"/>
    <w:rsid w:val="002B32A3"/>
    <w:rsid w:val="002C1E97"/>
    <w:rsid w:val="002C2BA5"/>
    <w:rsid w:val="002C4E96"/>
    <w:rsid w:val="002C5252"/>
    <w:rsid w:val="002D0251"/>
    <w:rsid w:val="002D6918"/>
    <w:rsid w:val="002E109E"/>
    <w:rsid w:val="002E7ABC"/>
    <w:rsid w:val="002F0C20"/>
    <w:rsid w:val="002F0CFC"/>
    <w:rsid w:val="002F3FED"/>
    <w:rsid w:val="002F4A5E"/>
    <w:rsid w:val="0030491C"/>
    <w:rsid w:val="00304ADC"/>
    <w:rsid w:val="0030740E"/>
    <w:rsid w:val="00313A91"/>
    <w:rsid w:val="00314AD2"/>
    <w:rsid w:val="003243E7"/>
    <w:rsid w:val="00324F78"/>
    <w:rsid w:val="003255D9"/>
    <w:rsid w:val="00327B0F"/>
    <w:rsid w:val="003339B3"/>
    <w:rsid w:val="0033648B"/>
    <w:rsid w:val="00337813"/>
    <w:rsid w:val="00342CF9"/>
    <w:rsid w:val="0034660E"/>
    <w:rsid w:val="0035094E"/>
    <w:rsid w:val="003537F3"/>
    <w:rsid w:val="0036147A"/>
    <w:rsid w:val="0036396B"/>
    <w:rsid w:val="00364F1A"/>
    <w:rsid w:val="00374958"/>
    <w:rsid w:val="0037593D"/>
    <w:rsid w:val="003806DE"/>
    <w:rsid w:val="0038353A"/>
    <w:rsid w:val="00394BBA"/>
    <w:rsid w:val="00395FE0"/>
    <w:rsid w:val="003A14C4"/>
    <w:rsid w:val="003A3296"/>
    <w:rsid w:val="003A3368"/>
    <w:rsid w:val="003A554C"/>
    <w:rsid w:val="003B33FF"/>
    <w:rsid w:val="003B429B"/>
    <w:rsid w:val="003B5AEE"/>
    <w:rsid w:val="003C1C41"/>
    <w:rsid w:val="003C3E48"/>
    <w:rsid w:val="003C56ED"/>
    <w:rsid w:val="003C58B4"/>
    <w:rsid w:val="003D128C"/>
    <w:rsid w:val="003D4C38"/>
    <w:rsid w:val="003E02D7"/>
    <w:rsid w:val="003E0D64"/>
    <w:rsid w:val="003E0F31"/>
    <w:rsid w:val="003E1C73"/>
    <w:rsid w:val="003E1D6D"/>
    <w:rsid w:val="003E278C"/>
    <w:rsid w:val="003E498E"/>
    <w:rsid w:val="003E4A0C"/>
    <w:rsid w:val="003E6E5B"/>
    <w:rsid w:val="003E70E6"/>
    <w:rsid w:val="003F03C4"/>
    <w:rsid w:val="003F46CF"/>
    <w:rsid w:val="003F6252"/>
    <w:rsid w:val="004002C9"/>
    <w:rsid w:val="00402BA6"/>
    <w:rsid w:val="004032A4"/>
    <w:rsid w:val="004045D3"/>
    <w:rsid w:val="00406395"/>
    <w:rsid w:val="00411751"/>
    <w:rsid w:val="004130A5"/>
    <w:rsid w:val="00416D03"/>
    <w:rsid w:val="004228A6"/>
    <w:rsid w:val="00424281"/>
    <w:rsid w:val="0042666E"/>
    <w:rsid w:val="004267D9"/>
    <w:rsid w:val="00431AB7"/>
    <w:rsid w:val="0043216F"/>
    <w:rsid w:val="00432452"/>
    <w:rsid w:val="004358CA"/>
    <w:rsid w:val="00436A36"/>
    <w:rsid w:val="004373DD"/>
    <w:rsid w:val="00437635"/>
    <w:rsid w:val="0044476D"/>
    <w:rsid w:val="004505ED"/>
    <w:rsid w:val="00457115"/>
    <w:rsid w:val="00460465"/>
    <w:rsid w:val="004645EE"/>
    <w:rsid w:val="0047259F"/>
    <w:rsid w:val="00473F36"/>
    <w:rsid w:val="00475FA0"/>
    <w:rsid w:val="00487FDC"/>
    <w:rsid w:val="0049095D"/>
    <w:rsid w:val="004A0921"/>
    <w:rsid w:val="004A0AF9"/>
    <w:rsid w:val="004A7782"/>
    <w:rsid w:val="004B0482"/>
    <w:rsid w:val="004D587D"/>
    <w:rsid w:val="004D61E1"/>
    <w:rsid w:val="004D6CB0"/>
    <w:rsid w:val="004E004E"/>
    <w:rsid w:val="004E0E04"/>
    <w:rsid w:val="004E2444"/>
    <w:rsid w:val="004E24DC"/>
    <w:rsid w:val="004E43C8"/>
    <w:rsid w:val="004F5B7F"/>
    <w:rsid w:val="00506BEE"/>
    <w:rsid w:val="005115A1"/>
    <w:rsid w:val="0051190C"/>
    <w:rsid w:val="005210E6"/>
    <w:rsid w:val="00527021"/>
    <w:rsid w:val="00527F3F"/>
    <w:rsid w:val="005309E9"/>
    <w:rsid w:val="0053575C"/>
    <w:rsid w:val="00535859"/>
    <w:rsid w:val="005446F4"/>
    <w:rsid w:val="00550791"/>
    <w:rsid w:val="005508A3"/>
    <w:rsid w:val="00550FDB"/>
    <w:rsid w:val="0055250F"/>
    <w:rsid w:val="00560FF0"/>
    <w:rsid w:val="00562132"/>
    <w:rsid w:val="00564C92"/>
    <w:rsid w:val="005702B4"/>
    <w:rsid w:val="0057079E"/>
    <w:rsid w:val="00571362"/>
    <w:rsid w:val="00572581"/>
    <w:rsid w:val="005766C2"/>
    <w:rsid w:val="005841F9"/>
    <w:rsid w:val="00584B62"/>
    <w:rsid w:val="00585797"/>
    <w:rsid w:val="0058607E"/>
    <w:rsid w:val="005908A0"/>
    <w:rsid w:val="00596D14"/>
    <w:rsid w:val="005A4844"/>
    <w:rsid w:val="005A6CF9"/>
    <w:rsid w:val="005B0AFB"/>
    <w:rsid w:val="005B1834"/>
    <w:rsid w:val="005B213F"/>
    <w:rsid w:val="005B4AB5"/>
    <w:rsid w:val="005B5D1B"/>
    <w:rsid w:val="005C0F40"/>
    <w:rsid w:val="005C67A9"/>
    <w:rsid w:val="005C7530"/>
    <w:rsid w:val="005D14EC"/>
    <w:rsid w:val="005E0C98"/>
    <w:rsid w:val="005E0E22"/>
    <w:rsid w:val="005E4A7D"/>
    <w:rsid w:val="005F0374"/>
    <w:rsid w:val="005F0B67"/>
    <w:rsid w:val="005F128D"/>
    <w:rsid w:val="005F19A3"/>
    <w:rsid w:val="005F19CA"/>
    <w:rsid w:val="005F1B00"/>
    <w:rsid w:val="005F23B2"/>
    <w:rsid w:val="005F5523"/>
    <w:rsid w:val="005F6BFC"/>
    <w:rsid w:val="006001A5"/>
    <w:rsid w:val="0060032F"/>
    <w:rsid w:val="00602E1F"/>
    <w:rsid w:val="006032CF"/>
    <w:rsid w:val="00603571"/>
    <w:rsid w:val="00611043"/>
    <w:rsid w:val="00611594"/>
    <w:rsid w:val="006141C9"/>
    <w:rsid w:val="00617A0B"/>
    <w:rsid w:val="006209E4"/>
    <w:rsid w:val="00622808"/>
    <w:rsid w:val="00624C0E"/>
    <w:rsid w:val="006461DD"/>
    <w:rsid w:val="0065591D"/>
    <w:rsid w:val="00663043"/>
    <w:rsid w:val="00665E73"/>
    <w:rsid w:val="00671790"/>
    <w:rsid w:val="00672B03"/>
    <w:rsid w:val="006737F5"/>
    <w:rsid w:val="0067541A"/>
    <w:rsid w:val="00676665"/>
    <w:rsid w:val="006810E8"/>
    <w:rsid w:val="00685F53"/>
    <w:rsid w:val="00686EFE"/>
    <w:rsid w:val="0068723C"/>
    <w:rsid w:val="00687860"/>
    <w:rsid w:val="00687DBF"/>
    <w:rsid w:val="006A26DF"/>
    <w:rsid w:val="006A501C"/>
    <w:rsid w:val="006B0CF5"/>
    <w:rsid w:val="006B490B"/>
    <w:rsid w:val="006B5271"/>
    <w:rsid w:val="006B5F97"/>
    <w:rsid w:val="006C0545"/>
    <w:rsid w:val="006C1BCB"/>
    <w:rsid w:val="006C3473"/>
    <w:rsid w:val="006D3F05"/>
    <w:rsid w:val="006D622F"/>
    <w:rsid w:val="006E734B"/>
    <w:rsid w:val="006F0EF9"/>
    <w:rsid w:val="006F32C5"/>
    <w:rsid w:val="006F5B45"/>
    <w:rsid w:val="006F6F5C"/>
    <w:rsid w:val="006F79BC"/>
    <w:rsid w:val="00703EA2"/>
    <w:rsid w:val="0070559D"/>
    <w:rsid w:val="00710477"/>
    <w:rsid w:val="007107E0"/>
    <w:rsid w:val="0071193C"/>
    <w:rsid w:val="007124FB"/>
    <w:rsid w:val="0071376B"/>
    <w:rsid w:val="00714496"/>
    <w:rsid w:val="0071533E"/>
    <w:rsid w:val="00715FC7"/>
    <w:rsid w:val="007171F6"/>
    <w:rsid w:val="007206B1"/>
    <w:rsid w:val="00724011"/>
    <w:rsid w:val="007324D2"/>
    <w:rsid w:val="00741BFD"/>
    <w:rsid w:val="00744618"/>
    <w:rsid w:val="0074562E"/>
    <w:rsid w:val="00750C56"/>
    <w:rsid w:val="00753E59"/>
    <w:rsid w:val="00761E50"/>
    <w:rsid w:val="00765B60"/>
    <w:rsid w:val="0076730E"/>
    <w:rsid w:val="00767D00"/>
    <w:rsid w:val="00771A65"/>
    <w:rsid w:val="007776B7"/>
    <w:rsid w:val="00781CF2"/>
    <w:rsid w:val="00786AE7"/>
    <w:rsid w:val="00790BFB"/>
    <w:rsid w:val="00795AD5"/>
    <w:rsid w:val="007A1A10"/>
    <w:rsid w:val="007A285D"/>
    <w:rsid w:val="007A2B52"/>
    <w:rsid w:val="007B1047"/>
    <w:rsid w:val="007B1AD5"/>
    <w:rsid w:val="007B6673"/>
    <w:rsid w:val="007B729A"/>
    <w:rsid w:val="007C344B"/>
    <w:rsid w:val="007C519D"/>
    <w:rsid w:val="007C6C81"/>
    <w:rsid w:val="007C6EB5"/>
    <w:rsid w:val="007C7074"/>
    <w:rsid w:val="007D1380"/>
    <w:rsid w:val="007D20A0"/>
    <w:rsid w:val="007D3074"/>
    <w:rsid w:val="007D6F73"/>
    <w:rsid w:val="007E31FE"/>
    <w:rsid w:val="007E47B3"/>
    <w:rsid w:val="007E5F38"/>
    <w:rsid w:val="007E67C4"/>
    <w:rsid w:val="007F08FB"/>
    <w:rsid w:val="00800020"/>
    <w:rsid w:val="00800067"/>
    <w:rsid w:val="00802CE6"/>
    <w:rsid w:val="00804870"/>
    <w:rsid w:val="00804C8B"/>
    <w:rsid w:val="00805899"/>
    <w:rsid w:val="00805A5B"/>
    <w:rsid w:val="00805D3F"/>
    <w:rsid w:val="0080657A"/>
    <w:rsid w:val="00813B55"/>
    <w:rsid w:val="00814F8C"/>
    <w:rsid w:val="00823FCB"/>
    <w:rsid w:val="0082562F"/>
    <w:rsid w:val="00826060"/>
    <w:rsid w:val="008310D4"/>
    <w:rsid w:val="00831CC5"/>
    <w:rsid w:val="00831EED"/>
    <w:rsid w:val="0083210C"/>
    <w:rsid w:val="00841ADE"/>
    <w:rsid w:val="00842F82"/>
    <w:rsid w:val="008431A2"/>
    <w:rsid w:val="00844B76"/>
    <w:rsid w:val="00853809"/>
    <w:rsid w:val="0085425A"/>
    <w:rsid w:val="0085485E"/>
    <w:rsid w:val="008604F2"/>
    <w:rsid w:val="00860851"/>
    <w:rsid w:val="008631C9"/>
    <w:rsid w:val="00865E86"/>
    <w:rsid w:val="00871B28"/>
    <w:rsid w:val="00877549"/>
    <w:rsid w:val="00880B06"/>
    <w:rsid w:val="00882ED1"/>
    <w:rsid w:val="0088472D"/>
    <w:rsid w:val="0088792B"/>
    <w:rsid w:val="008915F7"/>
    <w:rsid w:val="008A279D"/>
    <w:rsid w:val="008A3D18"/>
    <w:rsid w:val="008A3F0C"/>
    <w:rsid w:val="008A43A8"/>
    <w:rsid w:val="008A693F"/>
    <w:rsid w:val="008B0410"/>
    <w:rsid w:val="008B0FB1"/>
    <w:rsid w:val="008B16F0"/>
    <w:rsid w:val="008B25B8"/>
    <w:rsid w:val="008B3A7F"/>
    <w:rsid w:val="008B48F5"/>
    <w:rsid w:val="008B49E1"/>
    <w:rsid w:val="008B538A"/>
    <w:rsid w:val="008C0A40"/>
    <w:rsid w:val="008C4340"/>
    <w:rsid w:val="008C50CE"/>
    <w:rsid w:val="008C5B23"/>
    <w:rsid w:val="008D0E1C"/>
    <w:rsid w:val="008D39AF"/>
    <w:rsid w:val="008D4205"/>
    <w:rsid w:val="008D6DC6"/>
    <w:rsid w:val="008D71D1"/>
    <w:rsid w:val="008E5D7E"/>
    <w:rsid w:val="008E7E22"/>
    <w:rsid w:val="008F3CFA"/>
    <w:rsid w:val="008F56A6"/>
    <w:rsid w:val="00901022"/>
    <w:rsid w:val="009026DF"/>
    <w:rsid w:val="009049CD"/>
    <w:rsid w:val="00912622"/>
    <w:rsid w:val="00916A3E"/>
    <w:rsid w:val="00921888"/>
    <w:rsid w:val="00925494"/>
    <w:rsid w:val="00935A20"/>
    <w:rsid w:val="009415F2"/>
    <w:rsid w:val="00941CB1"/>
    <w:rsid w:val="00941E29"/>
    <w:rsid w:val="009425FB"/>
    <w:rsid w:val="0094487A"/>
    <w:rsid w:val="00947E04"/>
    <w:rsid w:val="00947E79"/>
    <w:rsid w:val="00951B9C"/>
    <w:rsid w:val="00953BD3"/>
    <w:rsid w:val="009561E3"/>
    <w:rsid w:val="009568CC"/>
    <w:rsid w:val="00957F87"/>
    <w:rsid w:val="00964C13"/>
    <w:rsid w:val="0096525A"/>
    <w:rsid w:val="00972184"/>
    <w:rsid w:val="00973BD2"/>
    <w:rsid w:val="00981D6D"/>
    <w:rsid w:val="00985893"/>
    <w:rsid w:val="00987F71"/>
    <w:rsid w:val="00993686"/>
    <w:rsid w:val="00993DC6"/>
    <w:rsid w:val="009956A4"/>
    <w:rsid w:val="009A1FAA"/>
    <w:rsid w:val="009A2A1E"/>
    <w:rsid w:val="009B4810"/>
    <w:rsid w:val="009B51BA"/>
    <w:rsid w:val="009C0EE4"/>
    <w:rsid w:val="009C2B4D"/>
    <w:rsid w:val="009C7C79"/>
    <w:rsid w:val="009D01D5"/>
    <w:rsid w:val="009D10B6"/>
    <w:rsid w:val="009D20F1"/>
    <w:rsid w:val="009E17BC"/>
    <w:rsid w:val="009E4EE1"/>
    <w:rsid w:val="009E5B03"/>
    <w:rsid w:val="009F06B0"/>
    <w:rsid w:val="009F1717"/>
    <w:rsid w:val="009F5B38"/>
    <w:rsid w:val="009F6BA9"/>
    <w:rsid w:val="00A019E6"/>
    <w:rsid w:val="00A02D9F"/>
    <w:rsid w:val="00A049E3"/>
    <w:rsid w:val="00A05E11"/>
    <w:rsid w:val="00A10C36"/>
    <w:rsid w:val="00A10DE4"/>
    <w:rsid w:val="00A207E5"/>
    <w:rsid w:val="00A20BEA"/>
    <w:rsid w:val="00A21117"/>
    <w:rsid w:val="00A23B2E"/>
    <w:rsid w:val="00A304E9"/>
    <w:rsid w:val="00A30615"/>
    <w:rsid w:val="00A33066"/>
    <w:rsid w:val="00A35A90"/>
    <w:rsid w:val="00A458CA"/>
    <w:rsid w:val="00A4608D"/>
    <w:rsid w:val="00A46757"/>
    <w:rsid w:val="00A47BAD"/>
    <w:rsid w:val="00A55690"/>
    <w:rsid w:val="00A57E9D"/>
    <w:rsid w:val="00A60873"/>
    <w:rsid w:val="00A61F80"/>
    <w:rsid w:val="00A624EB"/>
    <w:rsid w:val="00A62938"/>
    <w:rsid w:val="00A64053"/>
    <w:rsid w:val="00A7074A"/>
    <w:rsid w:val="00A738B4"/>
    <w:rsid w:val="00A73BB2"/>
    <w:rsid w:val="00A757A1"/>
    <w:rsid w:val="00A77ED0"/>
    <w:rsid w:val="00A812AA"/>
    <w:rsid w:val="00A855D1"/>
    <w:rsid w:val="00A85B1D"/>
    <w:rsid w:val="00A85D9F"/>
    <w:rsid w:val="00A86141"/>
    <w:rsid w:val="00A904C5"/>
    <w:rsid w:val="00A906CB"/>
    <w:rsid w:val="00A92ACA"/>
    <w:rsid w:val="00AA3243"/>
    <w:rsid w:val="00AA69CD"/>
    <w:rsid w:val="00AA6A85"/>
    <w:rsid w:val="00AA71FF"/>
    <w:rsid w:val="00AB2CB5"/>
    <w:rsid w:val="00AB2FFC"/>
    <w:rsid w:val="00AB366A"/>
    <w:rsid w:val="00AB47CD"/>
    <w:rsid w:val="00AB55AA"/>
    <w:rsid w:val="00AB5C03"/>
    <w:rsid w:val="00AB6EA9"/>
    <w:rsid w:val="00AC11A7"/>
    <w:rsid w:val="00AC3DC9"/>
    <w:rsid w:val="00AD16EA"/>
    <w:rsid w:val="00AD6F4C"/>
    <w:rsid w:val="00AD7091"/>
    <w:rsid w:val="00AD70EE"/>
    <w:rsid w:val="00AE26B8"/>
    <w:rsid w:val="00AE586B"/>
    <w:rsid w:val="00AF20D7"/>
    <w:rsid w:val="00AF22B9"/>
    <w:rsid w:val="00AF322B"/>
    <w:rsid w:val="00AF5CC6"/>
    <w:rsid w:val="00B03057"/>
    <w:rsid w:val="00B07376"/>
    <w:rsid w:val="00B15FD3"/>
    <w:rsid w:val="00B26085"/>
    <w:rsid w:val="00B31C26"/>
    <w:rsid w:val="00B32890"/>
    <w:rsid w:val="00B32978"/>
    <w:rsid w:val="00B32A59"/>
    <w:rsid w:val="00B3338B"/>
    <w:rsid w:val="00B33833"/>
    <w:rsid w:val="00B37562"/>
    <w:rsid w:val="00B418AE"/>
    <w:rsid w:val="00B43D47"/>
    <w:rsid w:val="00B4718B"/>
    <w:rsid w:val="00B509A9"/>
    <w:rsid w:val="00B53BE1"/>
    <w:rsid w:val="00B54A79"/>
    <w:rsid w:val="00B54B70"/>
    <w:rsid w:val="00B55D7C"/>
    <w:rsid w:val="00B56DBD"/>
    <w:rsid w:val="00B60A28"/>
    <w:rsid w:val="00B60EB2"/>
    <w:rsid w:val="00B61263"/>
    <w:rsid w:val="00B6329C"/>
    <w:rsid w:val="00B66644"/>
    <w:rsid w:val="00B71746"/>
    <w:rsid w:val="00B73F2A"/>
    <w:rsid w:val="00B741C3"/>
    <w:rsid w:val="00B7517B"/>
    <w:rsid w:val="00B7564C"/>
    <w:rsid w:val="00B834FB"/>
    <w:rsid w:val="00B90A9C"/>
    <w:rsid w:val="00B92885"/>
    <w:rsid w:val="00B928AC"/>
    <w:rsid w:val="00B960B3"/>
    <w:rsid w:val="00BA7228"/>
    <w:rsid w:val="00BA772A"/>
    <w:rsid w:val="00BB3F2B"/>
    <w:rsid w:val="00BB518D"/>
    <w:rsid w:val="00BB6E8E"/>
    <w:rsid w:val="00BB74ED"/>
    <w:rsid w:val="00BB7CC5"/>
    <w:rsid w:val="00BC1817"/>
    <w:rsid w:val="00BC3B6B"/>
    <w:rsid w:val="00BC47CE"/>
    <w:rsid w:val="00BD0E33"/>
    <w:rsid w:val="00BD22FA"/>
    <w:rsid w:val="00BD284F"/>
    <w:rsid w:val="00BE1CDF"/>
    <w:rsid w:val="00BE24E9"/>
    <w:rsid w:val="00BE65A1"/>
    <w:rsid w:val="00BF3520"/>
    <w:rsid w:val="00C012D6"/>
    <w:rsid w:val="00C01BD6"/>
    <w:rsid w:val="00C01D16"/>
    <w:rsid w:val="00C03ACE"/>
    <w:rsid w:val="00C11F9F"/>
    <w:rsid w:val="00C120BF"/>
    <w:rsid w:val="00C125EE"/>
    <w:rsid w:val="00C15B2F"/>
    <w:rsid w:val="00C23ADF"/>
    <w:rsid w:val="00C35B82"/>
    <w:rsid w:val="00C36AA2"/>
    <w:rsid w:val="00C37997"/>
    <w:rsid w:val="00C455C1"/>
    <w:rsid w:val="00C4583C"/>
    <w:rsid w:val="00C47B22"/>
    <w:rsid w:val="00C51D40"/>
    <w:rsid w:val="00C524F2"/>
    <w:rsid w:val="00C57125"/>
    <w:rsid w:val="00C638A8"/>
    <w:rsid w:val="00C6621D"/>
    <w:rsid w:val="00C6752A"/>
    <w:rsid w:val="00C72E95"/>
    <w:rsid w:val="00C76CFD"/>
    <w:rsid w:val="00C90831"/>
    <w:rsid w:val="00CA10EE"/>
    <w:rsid w:val="00CA1933"/>
    <w:rsid w:val="00CA3EB2"/>
    <w:rsid w:val="00CB1F35"/>
    <w:rsid w:val="00CB57CF"/>
    <w:rsid w:val="00CC094E"/>
    <w:rsid w:val="00CC0B41"/>
    <w:rsid w:val="00CC36FB"/>
    <w:rsid w:val="00CC3B44"/>
    <w:rsid w:val="00CC3DBD"/>
    <w:rsid w:val="00CC4CF2"/>
    <w:rsid w:val="00CC4D9B"/>
    <w:rsid w:val="00CC5D8C"/>
    <w:rsid w:val="00CC7ED3"/>
    <w:rsid w:val="00CD5F76"/>
    <w:rsid w:val="00CD64DA"/>
    <w:rsid w:val="00CD7A8A"/>
    <w:rsid w:val="00CD7C17"/>
    <w:rsid w:val="00CE1F96"/>
    <w:rsid w:val="00CE2236"/>
    <w:rsid w:val="00CE261F"/>
    <w:rsid w:val="00CE6CC2"/>
    <w:rsid w:val="00CF4949"/>
    <w:rsid w:val="00CF49E4"/>
    <w:rsid w:val="00D00DB0"/>
    <w:rsid w:val="00D01C55"/>
    <w:rsid w:val="00D20D6E"/>
    <w:rsid w:val="00D215A7"/>
    <w:rsid w:val="00D21EF7"/>
    <w:rsid w:val="00D23216"/>
    <w:rsid w:val="00D312E7"/>
    <w:rsid w:val="00D32E54"/>
    <w:rsid w:val="00D35B5D"/>
    <w:rsid w:val="00D3638A"/>
    <w:rsid w:val="00D365EA"/>
    <w:rsid w:val="00D44D62"/>
    <w:rsid w:val="00D46CCE"/>
    <w:rsid w:val="00D53FBC"/>
    <w:rsid w:val="00D56C9F"/>
    <w:rsid w:val="00D577F2"/>
    <w:rsid w:val="00D57C50"/>
    <w:rsid w:val="00D637BC"/>
    <w:rsid w:val="00D65C88"/>
    <w:rsid w:val="00D65FC4"/>
    <w:rsid w:val="00D66224"/>
    <w:rsid w:val="00D664C0"/>
    <w:rsid w:val="00D667D6"/>
    <w:rsid w:val="00D70A6F"/>
    <w:rsid w:val="00D76CB5"/>
    <w:rsid w:val="00D806AC"/>
    <w:rsid w:val="00D82B84"/>
    <w:rsid w:val="00D8519F"/>
    <w:rsid w:val="00D872AA"/>
    <w:rsid w:val="00D91073"/>
    <w:rsid w:val="00D9244A"/>
    <w:rsid w:val="00D92A01"/>
    <w:rsid w:val="00D93B72"/>
    <w:rsid w:val="00DA1A23"/>
    <w:rsid w:val="00DA6D0F"/>
    <w:rsid w:val="00DA7617"/>
    <w:rsid w:val="00DA7B1A"/>
    <w:rsid w:val="00DB127D"/>
    <w:rsid w:val="00DB658A"/>
    <w:rsid w:val="00DC2EFA"/>
    <w:rsid w:val="00DC4D3E"/>
    <w:rsid w:val="00DC5837"/>
    <w:rsid w:val="00DC5D25"/>
    <w:rsid w:val="00DF039D"/>
    <w:rsid w:val="00DF1E10"/>
    <w:rsid w:val="00DF5E0F"/>
    <w:rsid w:val="00E0330D"/>
    <w:rsid w:val="00E03430"/>
    <w:rsid w:val="00E114A6"/>
    <w:rsid w:val="00E12DE8"/>
    <w:rsid w:val="00E167D3"/>
    <w:rsid w:val="00E17FB8"/>
    <w:rsid w:val="00E200FC"/>
    <w:rsid w:val="00E20BC8"/>
    <w:rsid w:val="00E20C08"/>
    <w:rsid w:val="00E225A4"/>
    <w:rsid w:val="00E23574"/>
    <w:rsid w:val="00E23858"/>
    <w:rsid w:val="00E24413"/>
    <w:rsid w:val="00E314F2"/>
    <w:rsid w:val="00E446E2"/>
    <w:rsid w:val="00E45783"/>
    <w:rsid w:val="00E46101"/>
    <w:rsid w:val="00E5172F"/>
    <w:rsid w:val="00E57B66"/>
    <w:rsid w:val="00E60B02"/>
    <w:rsid w:val="00E63F6A"/>
    <w:rsid w:val="00E64F3C"/>
    <w:rsid w:val="00E6771B"/>
    <w:rsid w:val="00E679B6"/>
    <w:rsid w:val="00E70396"/>
    <w:rsid w:val="00E71976"/>
    <w:rsid w:val="00E73A22"/>
    <w:rsid w:val="00E73AD6"/>
    <w:rsid w:val="00E74BDA"/>
    <w:rsid w:val="00E820E5"/>
    <w:rsid w:val="00E83742"/>
    <w:rsid w:val="00E8471F"/>
    <w:rsid w:val="00E85146"/>
    <w:rsid w:val="00E951AE"/>
    <w:rsid w:val="00E96353"/>
    <w:rsid w:val="00EB335E"/>
    <w:rsid w:val="00EB6CC0"/>
    <w:rsid w:val="00EC38DC"/>
    <w:rsid w:val="00EC5B91"/>
    <w:rsid w:val="00ED0E3D"/>
    <w:rsid w:val="00EE5976"/>
    <w:rsid w:val="00EE731B"/>
    <w:rsid w:val="00EF123D"/>
    <w:rsid w:val="00EF30AA"/>
    <w:rsid w:val="00EF568D"/>
    <w:rsid w:val="00F039C4"/>
    <w:rsid w:val="00F10D74"/>
    <w:rsid w:val="00F13490"/>
    <w:rsid w:val="00F2026B"/>
    <w:rsid w:val="00F207CF"/>
    <w:rsid w:val="00F213E7"/>
    <w:rsid w:val="00F223BB"/>
    <w:rsid w:val="00F27F9C"/>
    <w:rsid w:val="00F3073E"/>
    <w:rsid w:val="00F33FFB"/>
    <w:rsid w:val="00F35ABD"/>
    <w:rsid w:val="00F41353"/>
    <w:rsid w:val="00F4197A"/>
    <w:rsid w:val="00F42026"/>
    <w:rsid w:val="00F42FAD"/>
    <w:rsid w:val="00F47A21"/>
    <w:rsid w:val="00F529B9"/>
    <w:rsid w:val="00F54BE8"/>
    <w:rsid w:val="00F55825"/>
    <w:rsid w:val="00F608C7"/>
    <w:rsid w:val="00F61223"/>
    <w:rsid w:val="00F616A2"/>
    <w:rsid w:val="00F6240F"/>
    <w:rsid w:val="00F65395"/>
    <w:rsid w:val="00F65AB4"/>
    <w:rsid w:val="00F663C0"/>
    <w:rsid w:val="00F67CF8"/>
    <w:rsid w:val="00F71C71"/>
    <w:rsid w:val="00F7310D"/>
    <w:rsid w:val="00F74E6E"/>
    <w:rsid w:val="00F803E5"/>
    <w:rsid w:val="00F813F6"/>
    <w:rsid w:val="00F9055D"/>
    <w:rsid w:val="00F946DD"/>
    <w:rsid w:val="00F9629E"/>
    <w:rsid w:val="00F975FE"/>
    <w:rsid w:val="00FA3876"/>
    <w:rsid w:val="00FA3EBB"/>
    <w:rsid w:val="00FA5A99"/>
    <w:rsid w:val="00FA690E"/>
    <w:rsid w:val="00FA6A51"/>
    <w:rsid w:val="00FA71E5"/>
    <w:rsid w:val="00FB75A2"/>
    <w:rsid w:val="00FB79B1"/>
    <w:rsid w:val="00FC14AC"/>
    <w:rsid w:val="00FC1DDC"/>
    <w:rsid w:val="00FD5C56"/>
    <w:rsid w:val="00FD642C"/>
    <w:rsid w:val="00FE6528"/>
    <w:rsid w:val="00FF297B"/>
    <w:rsid w:val="00FF2DE7"/>
    <w:rsid w:val="00FF2E34"/>
    <w:rsid w:val="00FF418F"/>
    <w:rsid w:val="00FF4356"/>
    <w:rsid w:val="00FF7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fillcolor="none [1951]" strokecolor="none [3212]">
      <v:fill color="none [1951]"/>
      <v:stroke color="none [3212]"/>
    </o:shapedefaults>
    <o:shapelayout v:ext="edit">
      <o:idmap v:ext="edit" data="1"/>
    </o:shapelayout>
  </w:shapeDefaults>
  <w:decimalSymbol w:val="."/>
  <w:listSeparator w:val=","/>
  <w15:docId w15:val="{488EEA10-BE8F-42E6-80A1-EDBD8559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istParagraph"/>
    <w:qFormat/>
    <w:rsid w:val="005F128D"/>
    <w:pPr>
      <w:spacing w:line="360" w:lineRule="auto"/>
      <w:ind w:left="720"/>
    </w:pPr>
    <w:rPr>
      <w:sz w:val="22"/>
      <w:szCs w:val="22"/>
      <w:lang w:eastAsia="en-US"/>
    </w:rPr>
  </w:style>
  <w:style w:type="paragraph" w:styleId="Heading1">
    <w:name w:val="heading 1"/>
    <w:next w:val="Normal"/>
    <w:link w:val="Heading1Char"/>
    <w:qFormat/>
    <w:rsid w:val="009C7C79"/>
    <w:pPr>
      <w:keepNext/>
      <w:numPr>
        <w:numId w:val="32"/>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2"/>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2"/>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0"/>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1"/>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5690">
      <w:bodyDiv w:val="1"/>
      <w:marLeft w:val="0"/>
      <w:marRight w:val="0"/>
      <w:marTop w:val="0"/>
      <w:marBottom w:val="0"/>
      <w:divBdr>
        <w:top w:val="none" w:sz="0" w:space="0" w:color="auto"/>
        <w:left w:val="none" w:sz="0" w:space="0" w:color="auto"/>
        <w:bottom w:val="none" w:sz="0" w:space="0" w:color="auto"/>
        <w:right w:val="none" w:sz="0" w:space="0" w:color="auto"/>
      </w:divBdr>
    </w:div>
    <w:div w:id="97605341">
      <w:bodyDiv w:val="1"/>
      <w:marLeft w:val="0"/>
      <w:marRight w:val="0"/>
      <w:marTop w:val="0"/>
      <w:marBottom w:val="0"/>
      <w:divBdr>
        <w:top w:val="none" w:sz="0" w:space="0" w:color="auto"/>
        <w:left w:val="none" w:sz="0" w:space="0" w:color="auto"/>
        <w:bottom w:val="none" w:sz="0" w:space="0" w:color="auto"/>
        <w:right w:val="none" w:sz="0" w:space="0" w:color="auto"/>
      </w:divBdr>
    </w:div>
    <w:div w:id="247927089">
      <w:bodyDiv w:val="1"/>
      <w:marLeft w:val="0"/>
      <w:marRight w:val="0"/>
      <w:marTop w:val="0"/>
      <w:marBottom w:val="0"/>
      <w:divBdr>
        <w:top w:val="none" w:sz="0" w:space="0" w:color="auto"/>
        <w:left w:val="none" w:sz="0" w:space="0" w:color="auto"/>
        <w:bottom w:val="none" w:sz="0" w:space="0" w:color="auto"/>
        <w:right w:val="none" w:sz="0" w:space="0" w:color="auto"/>
      </w:divBdr>
    </w:div>
    <w:div w:id="267784287">
      <w:bodyDiv w:val="1"/>
      <w:marLeft w:val="0"/>
      <w:marRight w:val="0"/>
      <w:marTop w:val="0"/>
      <w:marBottom w:val="0"/>
      <w:divBdr>
        <w:top w:val="none" w:sz="0" w:space="0" w:color="auto"/>
        <w:left w:val="none" w:sz="0" w:space="0" w:color="auto"/>
        <w:bottom w:val="none" w:sz="0" w:space="0" w:color="auto"/>
        <w:right w:val="none" w:sz="0" w:space="0" w:color="auto"/>
      </w:divBdr>
    </w:div>
    <w:div w:id="339047844">
      <w:bodyDiv w:val="1"/>
      <w:marLeft w:val="0"/>
      <w:marRight w:val="0"/>
      <w:marTop w:val="0"/>
      <w:marBottom w:val="0"/>
      <w:divBdr>
        <w:top w:val="none" w:sz="0" w:space="0" w:color="auto"/>
        <w:left w:val="none" w:sz="0" w:space="0" w:color="auto"/>
        <w:bottom w:val="none" w:sz="0" w:space="0" w:color="auto"/>
        <w:right w:val="none" w:sz="0" w:space="0" w:color="auto"/>
      </w:divBdr>
    </w:div>
    <w:div w:id="343746613">
      <w:bodyDiv w:val="1"/>
      <w:marLeft w:val="0"/>
      <w:marRight w:val="0"/>
      <w:marTop w:val="0"/>
      <w:marBottom w:val="0"/>
      <w:divBdr>
        <w:top w:val="none" w:sz="0" w:space="0" w:color="auto"/>
        <w:left w:val="none" w:sz="0" w:space="0" w:color="auto"/>
        <w:bottom w:val="none" w:sz="0" w:space="0" w:color="auto"/>
        <w:right w:val="none" w:sz="0" w:space="0" w:color="auto"/>
      </w:divBdr>
    </w:div>
    <w:div w:id="352339687">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451947889">
      <w:bodyDiv w:val="1"/>
      <w:marLeft w:val="0"/>
      <w:marRight w:val="0"/>
      <w:marTop w:val="0"/>
      <w:marBottom w:val="0"/>
      <w:divBdr>
        <w:top w:val="none" w:sz="0" w:space="0" w:color="auto"/>
        <w:left w:val="none" w:sz="0" w:space="0" w:color="auto"/>
        <w:bottom w:val="none" w:sz="0" w:space="0" w:color="auto"/>
        <w:right w:val="none" w:sz="0" w:space="0" w:color="auto"/>
      </w:divBdr>
    </w:div>
    <w:div w:id="510604053">
      <w:bodyDiv w:val="1"/>
      <w:marLeft w:val="0"/>
      <w:marRight w:val="0"/>
      <w:marTop w:val="0"/>
      <w:marBottom w:val="0"/>
      <w:divBdr>
        <w:top w:val="none" w:sz="0" w:space="0" w:color="auto"/>
        <w:left w:val="none" w:sz="0" w:space="0" w:color="auto"/>
        <w:bottom w:val="none" w:sz="0" w:space="0" w:color="auto"/>
        <w:right w:val="none" w:sz="0" w:space="0" w:color="auto"/>
      </w:divBdr>
    </w:div>
    <w:div w:id="513572720">
      <w:bodyDiv w:val="1"/>
      <w:marLeft w:val="0"/>
      <w:marRight w:val="0"/>
      <w:marTop w:val="0"/>
      <w:marBottom w:val="0"/>
      <w:divBdr>
        <w:top w:val="none" w:sz="0" w:space="0" w:color="auto"/>
        <w:left w:val="none" w:sz="0" w:space="0" w:color="auto"/>
        <w:bottom w:val="none" w:sz="0" w:space="0" w:color="auto"/>
        <w:right w:val="none" w:sz="0" w:space="0" w:color="auto"/>
      </w:divBdr>
    </w:div>
    <w:div w:id="650865209">
      <w:bodyDiv w:val="1"/>
      <w:marLeft w:val="0"/>
      <w:marRight w:val="0"/>
      <w:marTop w:val="0"/>
      <w:marBottom w:val="0"/>
      <w:divBdr>
        <w:top w:val="none" w:sz="0" w:space="0" w:color="auto"/>
        <w:left w:val="none" w:sz="0" w:space="0" w:color="auto"/>
        <w:bottom w:val="none" w:sz="0" w:space="0" w:color="auto"/>
        <w:right w:val="none" w:sz="0" w:space="0" w:color="auto"/>
      </w:divBdr>
    </w:div>
    <w:div w:id="768354830">
      <w:bodyDiv w:val="1"/>
      <w:marLeft w:val="0"/>
      <w:marRight w:val="0"/>
      <w:marTop w:val="0"/>
      <w:marBottom w:val="0"/>
      <w:divBdr>
        <w:top w:val="none" w:sz="0" w:space="0" w:color="auto"/>
        <w:left w:val="none" w:sz="0" w:space="0" w:color="auto"/>
        <w:bottom w:val="none" w:sz="0" w:space="0" w:color="auto"/>
        <w:right w:val="none" w:sz="0" w:space="0" w:color="auto"/>
      </w:divBdr>
    </w:div>
    <w:div w:id="778526004">
      <w:bodyDiv w:val="1"/>
      <w:marLeft w:val="0"/>
      <w:marRight w:val="0"/>
      <w:marTop w:val="0"/>
      <w:marBottom w:val="0"/>
      <w:divBdr>
        <w:top w:val="none" w:sz="0" w:space="0" w:color="auto"/>
        <w:left w:val="none" w:sz="0" w:space="0" w:color="auto"/>
        <w:bottom w:val="none" w:sz="0" w:space="0" w:color="auto"/>
        <w:right w:val="none" w:sz="0" w:space="0" w:color="auto"/>
      </w:divBdr>
    </w:div>
    <w:div w:id="842864957">
      <w:bodyDiv w:val="1"/>
      <w:marLeft w:val="0"/>
      <w:marRight w:val="0"/>
      <w:marTop w:val="0"/>
      <w:marBottom w:val="0"/>
      <w:divBdr>
        <w:top w:val="none" w:sz="0" w:space="0" w:color="auto"/>
        <w:left w:val="none" w:sz="0" w:space="0" w:color="auto"/>
        <w:bottom w:val="none" w:sz="0" w:space="0" w:color="auto"/>
        <w:right w:val="none" w:sz="0" w:space="0" w:color="auto"/>
      </w:divBdr>
    </w:div>
    <w:div w:id="875772552">
      <w:bodyDiv w:val="1"/>
      <w:marLeft w:val="0"/>
      <w:marRight w:val="0"/>
      <w:marTop w:val="0"/>
      <w:marBottom w:val="0"/>
      <w:divBdr>
        <w:top w:val="none" w:sz="0" w:space="0" w:color="auto"/>
        <w:left w:val="none" w:sz="0" w:space="0" w:color="auto"/>
        <w:bottom w:val="none" w:sz="0" w:space="0" w:color="auto"/>
        <w:right w:val="none" w:sz="0" w:space="0" w:color="auto"/>
      </w:divBdr>
    </w:div>
    <w:div w:id="930547952">
      <w:bodyDiv w:val="1"/>
      <w:marLeft w:val="0"/>
      <w:marRight w:val="0"/>
      <w:marTop w:val="0"/>
      <w:marBottom w:val="0"/>
      <w:divBdr>
        <w:top w:val="none" w:sz="0" w:space="0" w:color="auto"/>
        <w:left w:val="none" w:sz="0" w:space="0" w:color="auto"/>
        <w:bottom w:val="none" w:sz="0" w:space="0" w:color="auto"/>
        <w:right w:val="none" w:sz="0" w:space="0" w:color="auto"/>
      </w:divBdr>
    </w:div>
    <w:div w:id="953711622">
      <w:bodyDiv w:val="1"/>
      <w:marLeft w:val="0"/>
      <w:marRight w:val="0"/>
      <w:marTop w:val="0"/>
      <w:marBottom w:val="0"/>
      <w:divBdr>
        <w:top w:val="none" w:sz="0" w:space="0" w:color="auto"/>
        <w:left w:val="none" w:sz="0" w:space="0" w:color="auto"/>
        <w:bottom w:val="none" w:sz="0" w:space="0" w:color="auto"/>
        <w:right w:val="none" w:sz="0" w:space="0" w:color="auto"/>
      </w:divBdr>
    </w:div>
    <w:div w:id="955722842">
      <w:bodyDiv w:val="1"/>
      <w:marLeft w:val="0"/>
      <w:marRight w:val="0"/>
      <w:marTop w:val="0"/>
      <w:marBottom w:val="0"/>
      <w:divBdr>
        <w:top w:val="none" w:sz="0" w:space="0" w:color="auto"/>
        <w:left w:val="none" w:sz="0" w:space="0" w:color="auto"/>
        <w:bottom w:val="none" w:sz="0" w:space="0" w:color="auto"/>
        <w:right w:val="none" w:sz="0" w:space="0" w:color="auto"/>
      </w:divBdr>
    </w:div>
    <w:div w:id="1018890008">
      <w:bodyDiv w:val="1"/>
      <w:marLeft w:val="0"/>
      <w:marRight w:val="0"/>
      <w:marTop w:val="0"/>
      <w:marBottom w:val="0"/>
      <w:divBdr>
        <w:top w:val="none" w:sz="0" w:space="0" w:color="auto"/>
        <w:left w:val="none" w:sz="0" w:space="0" w:color="auto"/>
        <w:bottom w:val="none" w:sz="0" w:space="0" w:color="auto"/>
        <w:right w:val="none" w:sz="0" w:space="0" w:color="auto"/>
      </w:divBdr>
    </w:div>
    <w:div w:id="1033505087">
      <w:bodyDiv w:val="1"/>
      <w:marLeft w:val="0"/>
      <w:marRight w:val="0"/>
      <w:marTop w:val="0"/>
      <w:marBottom w:val="0"/>
      <w:divBdr>
        <w:top w:val="none" w:sz="0" w:space="0" w:color="auto"/>
        <w:left w:val="none" w:sz="0" w:space="0" w:color="auto"/>
        <w:bottom w:val="none" w:sz="0" w:space="0" w:color="auto"/>
        <w:right w:val="none" w:sz="0" w:space="0" w:color="auto"/>
      </w:divBdr>
    </w:div>
    <w:div w:id="1060713717">
      <w:bodyDiv w:val="1"/>
      <w:marLeft w:val="0"/>
      <w:marRight w:val="0"/>
      <w:marTop w:val="0"/>
      <w:marBottom w:val="0"/>
      <w:divBdr>
        <w:top w:val="none" w:sz="0" w:space="0" w:color="auto"/>
        <w:left w:val="none" w:sz="0" w:space="0" w:color="auto"/>
        <w:bottom w:val="none" w:sz="0" w:space="0" w:color="auto"/>
        <w:right w:val="none" w:sz="0" w:space="0" w:color="auto"/>
      </w:divBdr>
    </w:div>
    <w:div w:id="1084954482">
      <w:bodyDiv w:val="1"/>
      <w:marLeft w:val="0"/>
      <w:marRight w:val="0"/>
      <w:marTop w:val="0"/>
      <w:marBottom w:val="0"/>
      <w:divBdr>
        <w:top w:val="none" w:sz="0" w:space="0" w:color="auto"/>
        <w:left w:val="none" w:sz="0" w:space="0" w:color="auto"/>
        <w:bottom w:val="none" w:sz="0" w:space="0" w:color="auto"/>
        <w:right w:val="none" w:sz="0" w:space="0" w:color="auto"/>
      </w:divBdr>
    </w:div>
    <w:div w:id="1191143427">
      <w:bodyDiv w:val="1"/>
      <w:marLeft w:val="0"/>
      <w:marRight w:val="0"/>
      <w:marTop w:val="0"/>
      <w:marBottom w:val="0"/>
      <w:divBdr>
        <w:top w:val="none" w:sz="0" w:space="0" w:color="auto"/>
        <w:left w:val="none" w:sz="0" w:space="0" w:color="auto"/>
        <w:bottom w:val="none" w:sz="0" w:space="0" w:color="auto"/>
        <w:right w:val="none" w:sz="0" w:space="0" w:color="auto"/>
      </w:divBdr>
    </w:div>
    <w:div w:id="1201481427">
      <w:bodyDiv w:val="1"/>
      <w:marLeft w:val="0"/>
      <w:marRight w:val="0"/>
      <w:marTop w:val="0"/>
      <w:marBottom w:val="0"/>
      <w:divBdr>
        <w:top w:val="none" w:sz="0" w:space="0" w:color="auto"/>
        <w:left w:val="none" w:sz="0" w:space="0" w:color="auto"/>
        <w:bottom w:val="none" w:sz="0" w:space="0" w:color="auto"/>
        <w:right w:val="none" w:sz="0" w:space="0" w:color="auto"/>
      </w:divBdr>
    </w:div>
    <w:div w:id="1244953341">
      <w:bodyDiv w:val="1"/>
      <w:marLeft w:val="0"/>
      <w:marRight w:val="0"/>
      <w:marTop w:val="0"/>
      <w:marBottom w:val="0"/>
      <w:divBdr>
        <w:top w:val="none" w:sz="0" w:space="0" w:color="auto"/>
        <w:left w:val="none" w:sz="0" w:space="0" w:color="auto"/>
        <w:bottom w:val="none" w:sz="0" w:space="0" w:color="auto"/>
        <w:right w:val="none" w:sz="0" w:space="0" w:color="auto"/>
      </w:divBdr>
    </w:div>
    <w:div w:id="1307130204">
      <w:bodyDiv w:val="1"/>
      <w:marLeft w:val="0"/>
      <w:marRight w:val="0"/>
      <w:marTop w:val="0"/>
      <w:marBottom w:val="0"/>
      <w:divBdr>
        <w:top w:val="none" w:sz="0" w:space="0" w:color="auto"/>
        <w:left w:val="none" w:sz="0" w:space="0" w:color="auto"/>
        <w:bottom w:val="none" w:sz="0" w:space="0" w:color="auto"/>
        <w:right w:val="none" w:sz="0" w:space="0" w:color="auto"/>
      </w:divBdr>
    </w:div>
    <w:div w:id="1382365086">
      <w:bodyDiv w:val="1"/>
      <w:marLeft w:val="0"/>
      <w:marRight w:val="0"/>
      <w:marTop w:val="0"/>
      <w:marBottom w:val="0"/>
      <w:divBdr>
        <w:top w:val="none" w:sz="0" w:space="0" w:color="auto"/>
        <w:left w:val="none" w:sz="0" w:space="0" w:color="auto"/>
        <w:bottom w:val="none" w:sz="0" w:space="0" w:color="auto"/>
        <w:right w:val="none" w:sz="0" w:space="0" w:color="auto"/>
      </w:divBdr>
    </w:div>
    <w:div w:id="1430538497">
      <w:bodyDiv w:val="1"/>
      <w:marLeft w:val="0"/>
      <w:marRight w:val="0"/>
      <w:marTop w:val="0"/>
      <w:marBottom w:val="0"/>
      <w:divBdr>
        <w:top w:val="none" w:sz="0" w:space="0" w:color="auto"/>
        <w:left w:val="none" w:sz="0" w:space="0" w:color="auto"/>
        <w:bottom w:val="none" w:sz="0" w:space="0" w:color="auto"/>
        <w:right w:val="none" w:sz="0" w:space="0" w:color="auto"/>
      </w:divBdr>
    </w:div>
    <w:div w:id="1444806941">
      <w:bodyDiv w:val="1"/>
      <w:marLeft w:val="0"/>
      <w:marRight w:val="0"/>
      <w:marTop w:val="0"/>
      <w:marBottom w:val="0"/>
      <w:divBdr>
        <w:top w:val="none" w:sz="0" w:space="0" w:color="auto"/>
        <w:left w:val="none" w:sz="0" w:space="0" w:color="auto"/>
        <w:bottom w:val="none" w:sz="0" w:space="0" w:color="auto"/>
        <w:right w:val="none" w:sz="0" w:space="0" w:color="auto"/>
      </w:divBdr>
    </w:div>
    <w:div w:id="1467695942">
      <w:bodyDiv w:val="1"/>
      <w:marLeft w:val="0"/>
      <w:marRight w:val="0"/>
      <w:marTop w:val="0"/>
      <w:marBottom w:val="0"/>
      <w:divBdr>
        <w:top w:val="none" w:sz="0" w:space="0" w:color="auto"/>
        <w:left w:val="none" w:sz="0" w:space="0" w:color="auto"/>
        <w:bottom w:val="none" w:sz="0" w:space="0" w:color="auto"/>
        <w:right w:val="none" w:sz="0" w:space="0" w:color="auto"/>
      </w:divBdr>
    </w:div>
    <w:div w:id="1467818255">
      <w:bodyDiv w:val="1"/>
      <w:marLeft w:val="0"/>
      <w:marRight w:val="0"/>
      <w:marTop w:val="0"/>
      <w:marBottom w:val="0"/>
      <w:divBdr>
        <w:top w:val="none" w:sz="0" w:space="0" w:color="auto"/>
        <w:left w:val="none" w:sz="0" w:space="0" w:color="auto"/>
        <w:bottom w:val="none" w:sz="0" w:space="0" w:color="auto"/>
        <w:right w:val="none" w:sz="0" w:space="0" w:color="auto"/>
      </w:divBdr>
    </w:div>
    <w:div w:id="1522665018">
      <w:bodyDiv w:val="1"/>
      <w:marLeft w:val="0"/>
      <w:marRight w:val="0"/>
      <w:marTop w:val="0"/>
      <w:marBottom w:val="0"/>
      <w:divBdr>
        <w:top w:val="none" w:sz="0" w:space="0" w:color="auto"/>
        <w:left w:val="none" w:sz="0" w:space="0" w:color="auto"/>
        <w:bottom w:val="none" w:sz="0" w:space="0" w:color="auto"/>
        <w:right w:val="none" w:sz="0" w:space="0" w:color="auto"/>
      </w:divBdr>
    </w:div>
    <w:div w:id="1563295984">
      <w:bodyDiv w:val="1"/>
      <w:marLeft w:val="0"/>
      <w:marRight w:val="0"/>
      <w:marTop w:val="0"/>
      <w:marBottom w:val="0"/>
      <w:divBdr>
        <w:top w:val="none" w:sz="0" w:space="0" w:color="auto"/>
        <w:left w:val="none" w:sz="0" w:space="0" w:color="auto"/>
        <w:bottom w:val="none" w:sz="0" w:space="0" w:color="auto"/>
        <w:right w:val="none" w:sz="0" w:space="0" w:color="auto"/>
      </w:divBdr>
    </w:div>
    <w:div w:id="1582058449">
      <w:bodyDiv w:val="1"/>
      <w:marLeft w:val="0"/>
      <w:marRight w:val="0"/>
      <w:marTop w:val="0"/>
      <w:marBottom w:val="0"/>
      <w:divBdr>
        <w:top w:val="none" w:sz="0" w:space="0" w:color="auto"/>
        <w:left w:val="none" w:sz="0" w:space="0" w:color="auto"/>
        <w:bottom w:val="none" w:sz="0" w:space="0" w:color="auto"/>
        <w:right w:val="none" w:sz="0" w:space="0" w:color="auto"/>
      </w:divBdr>
    </w:div>
    <w:div w:id="1631981127">
      <w:bodyDiv w:val="1"/>
      <w:marLeft w:val="0"/>
      <w:marRight w:val="0"/>
      <w:marTop w:val="0"/>
      <w:marBottom w:val="0"/>
      <w:divBdr>
        <w:top w:val="none" w:sz="0" w:space="0" w:color="auto"/>
        <w:left w:val="none" w:sz="0" w:space="0" w:color="auto"/>
        <w:bottom w:val="none" w:sz="0" w:space="0" w:color="auto"/>
        <w:right w:val="none" w:sz="0" w:space="0" w:color="auto"/>
      </w:divBdr>
    </w:div>
    <w:div w:id="1701707885">
      <w:bodyDiv w:val="1"/>
      <w:marLeft w:val="0"/>
      <w:marRight w:val="0"/>
      <w:marTop w:val="0"/>
      <w:marBottom w:val="0"/>
      <w:divBdr>
        <w:top w:val="none" w:sz="0" w:space="0" w:color="auto"/>
        <w:left w:val="none" w:sz="0" w:space="0" w:color="auto"/>
        <w:bottom w:val="none" w:sz="0" w:space="0" w:color="auto"/>
        <w:right w:val="none" w:sz="0" w:space="0" w:color="auto"/>
      </w:divBdr>
    </w:div>
    <w:div w:id="1752191934">
      <w:bodyDiv w:val="1"/>
      <w:marLeft w:val="0"/>
      <w:marRight w:val="0"/>
      <w:marTop w:val="0"/>
      <w:marBottom w:val="0"/>
      <w:divBdr>
        <w:top w:val="none" w:sz="0" w:space="0" w:color="auto"/>
        <w:left w:val="none" w:sz="0" w:space="0" w:color="auto"/>
        <w:bottom w:val="none" w:sz="0" w:space="0" w:color="auto"/>
        <w:right w:val="none" w:sz="0" w:space="0" w:color="auto"/>
      </w:divBdr>
    </w:div>
    <w:div w:id="1925407006">
      <w:bodyDiv w:val="1"/>
      <w:marLeft w:val="0"/>
      <w:marRight w:val="0"/>
      <w:marTop w:val="0"/>
      <w:marBottom w:val="0"/>
      <w:divBdr>
        <w:top w:val="none" w:sz="0" w:space="0" w:color="auto"/>
        <w:left w:val="none" w:sz="0" w:space="0" w:color="auto"/>
        <w:bottom w:val="none" w:sz="0" w:space="0" w:color="auto"/>
        <w:right w:val="none" w:sz="0" w:space="0" w:color="auto"/>
      </w:divBdr>
    </w:div>
    <w:div w:id="2030176651">
      <w:bodyDiv w:val="1"/>
      <w:marLeft w:val="0"/>
      <w:marRight w:val="0"/>
      <w:marTop w:val="0"/>
      <w:marBottom w:val="0"/>
      <w:divBdr>
        <w:top w:val="none" w:sz="0" w:space="0" w:color="auto"/>
        <w:left w:val="none" w:sz="0" w:space="0" w:color="auto"/>
        <w:bottom w:val="none" w:sz="0" w:space="0" w:color="auto"/>
        <w:right w:val="none" w:sz="0" w:space="0" w:color="auto"/>
      </w:divBdr>
    </w:div>
    <w:div w:id="206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CTCS-Integrity@act.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TCS-Integrity@act.gov.au"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63AD1-7F18-4EA7-9F71-294E780E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2229</Words>
  <Characters>12366</Characters>
  <Application>Microsoft Office Word</Application>
  <DocSecurity>0</DocSecurity>
  <Lines>342</Lines>
  <Paragraphs>167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14463</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2019-02-19T05:07:00Z</cp:lastPrinted>
  <dcterms:created xsi:type="dcterms:W3CDTF">2019-05-15T02:52:00Z</dcterms:created>
  <dcterms:modified xsi:type="dcterms:W3CDTF">2019-05-15T02:52:00Z</dcterms:modified>
</cp:coreProperties>
</file>