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40592" w14:textId="77777777" w:rsidR="0040060E" w:rsidRPr="0040060E" w:rsidRDefault="0040060E" w:rsidP="0040060E">
      <w:pPr>
        <w:spacing w:after="0" w:line="240" w:lineRule="auto"/>
        <w:rPr>
          <w:rFonts w:ascii="Arial" w:eastAsia="Times New Roman" w:hAnsi="Arial" w:cs="Arial"/>
          <w:sz w:val="24"/>
          <w:szCs w:val="20"/>
        </w:rPr>
      </w:pPr>
      <w:bookmarkStart w:id="0" w:name="_Toc44738651"/>
      <w:bookmarkStart w:id="1" w:name="_GoBack"/>
      <w:bookmarkEnd w:id="1"/>
      <w:smartTag w:uri="urn:schemas-microsoft-com:office:smarttags" w:element="place">
        <w:smartTag w:uri="urn:schemas-microsoft-com:office:smarttags" w:element="State">
          <w:r w:rsidRPr="0040060E">
            <w:rPr>
              <w:rFonts w:ascii="Arial" w:eastAsia="Times New Roman" w:hAnsi="Arial" w:cs="Arial"/>
              <w:sz w:val="24"/>
              <w:szCs w:val="20"/>
            </w:rPr>
            <w:t>Australian Capital Territory</w:t>
          </w:r>
        </w:smartTag>
      </w:smartTag>
    </w:p>
    <w:p w14:paraId="5F46977E" w14:textId="77777777" w:rsidR="0040060E" w:rsidRPr="0040060E" w:rsidRDefault="0040060E" w:rsidP="0040060E">
      <w:pPr>
        <w:tabs>
          <w:tab w:val="left" w:pos="2400"/>
          <w:tab w:val="left" w:pos="2880"/>
        </w:tabs>
        <w:spacing w:before="500" w:after="100" w:line="240" w:lineRule="auto"/>
        <w:rPr>
          <w:rFonts w:ascii="Arial" w:eastAsia="Times New Roman" w:hAnsi="Arial" w:cs="Arial"/>
          <w:b/>
          <w:bCs/>
          <w:sz w:val="40"/>
          <w:szCs w:val="40"/>
        </w:rPr>
      </w:pPr>
      <w:r w:rsidRPr="0040060E">
        <w:rPr>
          <w:rFonts w:ascii="Arial" w:eastAsia="Times New Roman" w:hAnsi="Arial" w:cs="Arial"/>
          <w:b/>
          <w:bCs/>
          <w:sz w:val="40"/>
          <w:szCs w:val="40"/>
        </w:rPr>
        <w:t>Corrections Management (Incident Reporting) Operating Procedure 2019</w:t>
      </w:r>
    </w:p>
    <w:p w14:paraId="322E945E" w14:textId="77777777" w:rsidR="0040060E" w:rsidRPr="0040060E" w:rsidRDefault="0040060E" w:rsidP="0040060E">
      <w:pPr>
        <w:spacing w:before="240" w:after="60" w:line="240" w:lineRule="auto"/>
        <w:rPr>
          <w:rFonts w:ascii="Arial" w:eastAsia="Times New Roman" w:hAnsi="Arial" w:cs="Arial"/>
          <w:b/>
          <w:bCs/>
          <w:sz w:val="24"/>
          <w:szCs w:val="20"/>
          <w:vertAlign w:val="superscript"/>
        </w:rPr>
      </w:pPr>
      <w:r w:rsidRPr="0040060E">
        <w:rPr>
          <w:rFonts w:ascii="Arial" w:eastAsia="Times New Roman" w:hAnsi="Arial" w:cs="Arial"/>
          <w:b/>
          <w:bCs/>
          <w:sz w:val="24"/>
          <w:szCs w:val="20"/>
        </w:rPr>
        <w:t>Notifiable instrument NI2019-4</w:t>
      </w:r>
    </w:p>
    <w:p w14:paraId="3FFE9A96" w14:textId="77777777" w:rsidR="0040060E" w:rsidRPr="0040060E" w:rsidRDefault="0040060E" w:rsidP="0040060E">
      <w:pPr>
        <w:spacing w:before="240" w:after="120" w:line="240" w:lineRule="auto"/>
        <w:jc w:val="both"/>
        <w:rPr>
          <w:rFonts w:ascii="Times New Roman" w:eastAsia="Times New Roman" w:hAnsi="Times New Roman" w:cs="Times New Roman"/>
          <w:sz w:val="24"/>
          <w:szCs w:val="24"/>
        </w:rPr>
      </w:pPr>
      <w:r w:rsidRPr="0040060E">
        <w:rPr>
          <w:rFonts w:ascii="Times New Roman" w:eastAsia="Times New Roman" w:hAnsi="Times New Roman" w:cs="Times New Roman"/>
          <w:sz w:val="24"/>
          <w:szCs w:val="24"/>
        </w:rPr>
        <w:t xml:space="preserve">made under the  </w:t>
      </w:r>
    </w:p>
    <w:p w14:paraId="257D4E6D" w14:textId="77777777" w:rsidR="0040060E" w:rsidRPr="0040060E" w:rsidRDefault="0040060E" w:rsidP="0040060E">
      <w:pPr>
        <w:tabs>
          <w:tab w:val="left" w:pos="2600"/>
        </w:tabs>
        <w:spacing w:before="200" w:after="0" w:line="240" w:lineRule="auto"/>
        <w:jc w:val="both"/>
        <w:rPr>
          <w:rFonts w:ascii="Arial" w:eastAsia="Times New Roman" w:hAnsi="Arial" w:cs="Arial"/>
          <w:b/>
          <w:bCs/>
          <w:sz w:val="20"/>
          <w:szCs w:val="20"/>
        </w:rPr>
      </w:pPr>
      <w:r w:rsidRPr="0040060E">
        <w:rPr>
          <w:rFonts w:ascii="Arial" w:eastAsia="Times New Roman" w:hAnsi="Arial" w:cs="Arial"/>
          <w:b/>
          <w:bCs/>
          <w:iCs/>
          <w:sz w:val="20"/>
          <w:szCs w:val="20"/>
        </w:rPr>
        <w:t>Corrections Management Act 2007</w:t>
      </w:r>
      <w:r w:rsidRPr="0040060E">
        <w:rPr>
          <w:rFonts w:ascii="Arial" w:eastAsia="Times New Roman" w:hAnsi="Arial" w:cs="Arial"/>
          <w:b/>
          <w:bCs/>
          <w:sz w:val="20"/>
          <w:szCs w:val="20"/>
        </w:rPr>
        <w:t>, s14 (Corrections policies and operating procedures)</w:t>
      </w:r>
    </w:p>
    <w:p w14:paraId="53366E95" w14:textId="77777777" w:rsidR="0040060E" w:rsidRPr="0040060E" w:rsidRDefault="0040060E" w:rsidP="0040060E">
      <w:pPr>
        <w:tabs>
          <w:tab w:val="left" w:pos="2600"/>
        </w:tabs>
        <w:spacing w:after="0" w:line="240" w:lineRule="auto"/>
        <w:jc w:val="both"/>
        <w:rPr>
          <w:rFonts w:ascii="Arial" w:eastAsia="Times New Roman" w:hAnsi="Arial" w:cs="Arial"/>
          <w:b/>
          <w:bCs/>
          <w:sz w:val="20"/>
          <w:szCs w:val="20"/>
        </w:rPr>
      </w:pPr>
    </w:p>
    <w:p w14:paraId="6A3D32CD" w14:textId="77777777" w:rsidR="0040060E" w:rsidRPr="0040060E" w:rsidRDefault="0040060E" w:rsidP="0040060E">
      <w:pPr>
        <w:pBdr>
          <w:top w:val="single" w:sz="12" w:space="1" w:color="auto"/>
        </w:pBdr>
        <w:spacing w:after="0" w:line="240" w:lineRule="auto"/>
        <w:jc w:val="both"/>
        <w:rPr>
          <w:rFonts w:ascii="Times New Roman" w:eastAsia="Times New Roman" w:hAnsi="Times New Roman" w:cs="Times New Roman"/>
          <w:sz w:val="24"/>
          <w:szCs w:val="24"/>
        </w:rPr>
      </w:pPr>
    </w:p>
    <w:p w14:paraId="48D2D929" w14:textId="77777777" w:rsidR="0040060E" w:rsidRPr="0040060E" w:rsidRDefault="0040060E" w:rsidP="0040060E">
      <w:pPr>
        <w:spacing w:after="60" w:line="240" w:lineRule="auto"/>
        <w:ind w:left="720" w:hanging="720"/>
        <w:rPr>
          <w:rFonts w:ascii="Arial" w:eastAsia="Times New Roman" w:hAnsi="Arial" w:cs="Arial"/>
          <w:b/>
          <w:bCs/>
          <w:sz w:val="24"/>
          <w:szCs w:val="20"/>
        </w:rPr>
      </w:pPr>
      <w:r w:rsidRPr="0040060E">
        <w:rPr>
          <w:rFonts w:ascii="Arial" w:eastAsia="Times New Roman" w:hAnsi="Arial" w:cs="Arial"/>
          <w:b/>
          <w:bCs/>
          <w:sz w:val="24"/>
          <w:szCs w:val="20"/>
        </w:rPr>
        <w:t>1</w:t>
      </w:r>
      <w:r w:rsidRPr="0040060E">
        <w:rPr>
          <w:rFonts w:ascii="Arial" w:eastAsia="Times New Roman" w:hAnsi="Arial" w:cs="Arial"/>
          <w:b/>
          <w:bCs/>
          <w:sz w:val="24"/>
          <w:szCs w:val="20"/>
        </w:rPr>
        <w:tab/>
        <w:t>Name of instrument</w:t>
      </w:r>
    </w:p>
    <w:p w14:paraId="5BE1C8F1" w14:textId="77777777" w:rsidR="0040060E" w:rsidRPr="0040060E" w:rsidRDefault="0040060E" w:rsidP="0040060E">
      <w:pPr>
        <w:spacing w:before="80" w:after="60" w:line="240" w:lineRule="auto"/>
        <w:ind w:left="720"/>
        <w:rPr>
          <w:rFonts w:ascii="Times New Roman" w:eastAsia="Times New Roman" w:hAnsi="Times New Roman" w:cs="Times New Roman"/>
          <w:sz w:val="24"/>
          <w:szCs w:val="20"/>
        </w:rPr>
      </w:pPr>
      <w:r w:rsidRPr="0040060E">
        <w:rPr>
          <w:rFonts w:ascii="Times New Roman" w:eastAsia="Times New Roman" w:hAnsi="Times New Roman" w:cs="Times New Roman"/>
          <w:sz w:val="24"/>
          <w:szCs w:val="20"/>
        </w:rPr>
        <w:t xml:space="preserve">This instrument is the </w:t>
      </w:r>
      <w:r w:rsidRPr="0040060E">
        <w:rPr>
          <w:rFonts w:ascii="Times New Roman" w:eastAsia="Times New Roman" w:hAnsi="Times New Roman" w:cs="Times New Roman"/>
          <w:i/>
          <w:sz w:val="24"/>
          <w:szCs w:val="20"/>
        </w:rPr>
        <w:t>Corrections Management</w:t>
      </w:r>
      <w:r w:rsidRPr="0040060E">
        <w:rPr>
          <w:rFonts w:ascii="Times New Roman" w:eastAsia="Times New Roman" w:hAnsi="Times New Roman" w:cs="Times New Roman"/>
          <w:sz w:val="24"/>
          <w:szCs w:val="20"/>
        </w:rPr>
        <w:t xml:space="preserve"> (</w:t>
      </w:r>
      <w:r w:rsidRPr="0040060E">
        <w:rPr>
          <w:rFonts w:ascii="Times New Roman" w:eastAsia="Times New Roman" w:hAnsi="Times New Roman" w:cs="Times New Roman"/>
          <w:i/>
          <w:sz w:val="24"/>
          <w:szCs w:val="20"/>
        </w:rPr>
        <w:t>Incident Reporting) Operating Procedure 2019.</w:t>
      </w:r>
    </w:p>
    <w:p w14:paraId="7FE6B797" w14:textId="77777777" w:rsidR="0040060E" w:rsidRPr="0040060E" w:rsidRDefault="0040060E" w:rsidP="0040060E">
      <w:pPr>
        <w:spacing w:before="240" w:after="60" w:line="240" w:lineRule="auto"/>
        <w:outlineLvl w:val="6"/>
        <w:rPr>
          <w:rFonts w:ascii="Times New Roman" w:eastAsia="Times New Roman" w:hAnsi="Times New Roman" w:cs="Times New Roman"/>
          <w:sz w:val="24"/>
          <w:szCs w:val="24"/>
          <w:lang w:val="x-none" w:eastAsia="x-none"/>
        </w:rPr>
      </w:pPr>
      <w:r w:rsidRPr="0040060E">
        <w:rPr>
          <w:rFonts w:ascii="Arial" w:eastAsia="Times New Roman" w:hAnsi="Arial" w:cs="Arial"/>
          <w:b/>
          <w:sz w:val="24"/>
          <w:szCs w:val="24"/>
          <w:lang w:val="x-none" w:eastAsia="x-none"/>
        </w:rPr>
        <w:t>2</w:t>
      </w:r>
      <w:r w:rsidRPr="0040060E">
        <w:rPr>
          <w:rFonts w:ascii="Times New Roman" w:eastAsia="Times New Roman" w:hAnsi="Times New Roman" w:cs="Times New Roman"/>
          <w:sz w:val="24"/>
          <w:szCs w:val="24"/>
          <w:lang w:val="x-none" w:eastAsia="x-none"/>
        </w:rPr>
        <w:tab/>
      </w:r>
      <w:r w:rsidRPr="0040060E">
        <w:rPr>
          <w:rFonts w:ascii="Arial" w:eastAsia="Times New Roman" w:hAnsi="Arial" w:cs="Arial"/>
          <w:b/>
          <w:sz w:val="24"/>
          <w:szCs w:val="24"/>
          <w:lang w:val="x-none" w:eastAsia="x-none"/>
        </w:rPr>
        <w:t>Commencement</w:t>
      </w:r>
    </w:p>
    <w:p w14:paraId="511E073A" w14:textId="77777777" w:rsidR="0040060E" w:rsidRPr="0040060E" w:rsidRDefault="0040060E" w:rsidP="0040060E">
      <w:pPr>
        <w:spacing w:before="80" w:after="60" w:line="240" w:lineRule="auto"/>
        <w:ind w:left="720"/>
        <w:rPr>
          <w:rFonts w:ascii="Times New Roman" w:eastAsia="Times New Roman" w:hAnsi="Times New Roman" w:cs="Times New Roman"/>
          <w:sz w:val="24"/>
          <w:szCs w:val="20"/>
        </w:rPr>
      </w:pPr>
      <w:r w:rsidRPr="0040060E">
        <w:rPr>
          <w:rFonts w:ascii="Times New Roman" w:eastAsia="Times New Roman" w:hAnsi="Times New Roman" w:cs="Times New Roman"/>
          <w:sz w:val="24"/>
          <w:szCs w:val="20"/>
        </w:rPr>
        <w:t>This instrument commences on the day after its notification day.</w:t>
      </w:r>
    </w:p>
    <w:p w14:paraId="08082127" w14:textId="77777777" w:rsidR="0040060E" w:rsidRPr="0040060E" w:rsidRDefault="0040060E" w:rsidP="0040060E">
      <w:pPr>
        <w:spacing w:before="240" w:after="60" w:line="240" w:lineRule="auto"/>
        <w:ind w:left="720" w:hanging="720"/>
        <w:rPr>
          <w:rFonts w:ascii="Arial" w:eastAsia="Times New Roman" w:hAnsi="Arial" w:cs="Arial"/>
          <w:b/>
          <w:bCs/>
          <w:sz w:val="24"/>
          <w:szCs w:val="20"/>
        </w:rPr>
      </w:pPr>
      <w:r w:rsidRPr="0040060E">
        <w:rPr>
          <w:rFonts w:ascii="Arial" w:eastAsia="Times New Roman" w:hAnsi="Arial" w:cs="Arial"/>
          <w:b/>
          <w:bCs/>
          <w:sz w:val="24"/>
          <w:szCs w:val="20"/>
        </w:rPr>
        <w:t>3</w:t>
      </w:r>
      <w:r w:rsidRPr="0040060E">
        <w:rPr>
          <w:rFonts w:ascii="Arial" w:eastAsia="Times New Roman" w:hAnsi="Arial" w:cs="Arial"/>
          <w:b/>
          <w:bCs/>
          <w:sz w:val="24"/>
          <w:szCs w:val="20"/>
        </w:rPr>
        <w:tab/>
        <w:t>Policy</w:t>
      </w:r>
    </w:p>
    <w:p w14:paraId="3AEC89EB" w14:textId="77777777" w:rsidR="0040060E" w:rsidRPr="0040060E" w:rsidRDefault="0040060E" w:rsidP="0040060E">
      <w:pPr>
        <w:spacing w:before="80" w:after="60" w:line="240" w:lineRule="auto"/>
        <w:ind w:left="720"/>
        <w:rPr>
          <w:rFonts w:ascii="Times New Roman" w:eastAsia="Times New Roman" w:hAnsi="Times New Roman" w:cs="Times New Roman"/>
          <w:sz w:val="24"/>
          <w:szCs w:val="20"/>
        </w:rPr>
      </w:pPr>
      <w:r w:rsidRPr="0040060E">
        <w:rPr>
          <w:rFonts w:ascii="Times New Roman" w:eastAsia="Times New Roman" w:hAnsi="Times New Roman" w:cs="Times New Roman"/>
          <w:sz w:val="24"/>
          <w:szCs w:val="20"/>
        </w:rPr>
        <w:t>I make this operating procedure to facilitate the effective and efficient management of correctional services.</w:t>
      </w:r>
    </w:p>
    <w:p w14:paraId="1F73D16B" w14:textId="77777777" w:rsidR="0040060E" w:rsidRPr="0040060E" w:rsidRDefault="0040060E" w:rsidP="0040060E">
      <w:pPr>
        <w:spacing w:before="240" w:after="60" w:line="240" w:lineRule="auto"/>
        <w:ind w:left="720" w:hanging="720"/>
        <w:rPr>
          <w:rFonts w:ascii="Arial" w:eastAsia="Times New Roman" w:hAnsi="Arial" w:cs="Arial"/>
          <w:b/>
          <w:bCs/>
          <w:sz w:val="24"/>
          <w:szCs w:val="20"/>
        </w:rPr>
      </w:pPr>
      <w:r w:rsidRPr="0040060E">
        <w:rPr>
          <w:rFonts w:ascii="Arial" w:eastAsia="Times New Roman" w:hAnsi="Arial" w:cs="Arial"/>
          <w:b/>
          <w:bCs/>
          <w:sz w:val="24"/>
          <w:szCs w:val="20"/>
        </w:rPr>
        <w:t>4</w:t>
      </w:r>
      <w:r w:rsidRPr="0040060E">
        <w:rPr>
          <w:rFonts w:ascii="Arial" w:eastAsia="Times New Roman" w:hAnsi="Arial" w:cs="Arial"/>
          <w:b/>
          <w:bCs/>
          <w:sz w:val="24"/>
          <w:szCs w:val="20"/>
        </w:rPr>
        <w:tab/>
        <w:t>Revocation</w:t>
      </w:r>
    </w:p>
    <w:p w14:paraId="3935AF91" w14:textId="77777777" w:rsidR="0040060E" w:rsidRPr="0040060E" w:rsidRDefault="0040060E" w:rsidP="0040060E">
      <w:pPr>
        <w:spacing w:after="0" w:line="240" w:lineRule="auto"/>
        <w:ind w:left="720"/>
        <w:rPr>
          <w:rFonts w:ascii="Times New Roman" w:eastAsia="Times New Roman" w:hAnsi="Times New Roman" w:cs="Times New Roman"/>
          <w:sz w:val="24"/>
          <w:szCs w:val="20"/>
        </w:rPr>
      </w:pPr>
      <w:r w:rsidRPr="0040060E">
        <w:rPr>
          <w:rFonts w:ascii="Times New Roman" w:eastAsia="Times New Roman" w:hAnsi="Times New Roman" w:cs="Times New Roman"/>
          <w:sz w:val="24"/>
          <w:szCs w:val="20"/>
        </w:rPr>
        <w:t xml:space="preserve">This instrument revokes the </w:t>
      </w:r>
      <w:r w:rsidRPr="0040060E">
        <w:rPr>
          <w:rFonts w:ascii="Times New Roman" w:eastAsia="Times New Roman" w:hAnsi="Times New Roman" w:cs="Times New Roman"/>
          <w:i/>
          <w:sz w:val="24"/>
          <w:szCs w:val="20"/>
        </w:rPr>
        <w:t xml:space="preserve">Corrections Management (Incident Reporting) Operating Procedure 2018 (No 2) </w:t>
      </w:r>
      <w:r w:rsidRPr="0040060E">
        <w:rPr>
          <w:rFonts w:ascii="Times New Roman" w:eastAsia="Times New Roman" w:hAnsi="Times New Roman" w:cs="Times New Roman"/>
          <w:sz w:val="24"/>
          <w:szCs w:val="20"/>
        </w:rPr>
        <w:t>[NI 2018-457].</w:t>
      </w:r>
    </w:p>
    <w:p w14:paraId="5B9D2245" w14:textId="77777777" w:rsidR="0040060E" w:rsidRPr="0040060E" w:rsidRDefault="0040060E" w:rsidP="0040060E">
      <w:pPr>
        <w:spacing w:after="0" w:line="240" w:lineRule="auto"/>
        <w:rPr>
          <w:rFonts w:ascii="Times New Roman" w:eastAsia="Times New Roman" w:hAnsi="Times New Roman" w:cs="Times New Roman"/>
          <w:sz w:val="24"/>
          <w:szCs w:val="20"/>
        </w:rPr>
      </w:pPr>
    </w:p>
    <w:p w14:paraId="36388DAE" w14:textId="77777777" w:rsidR="0040060E" w:rsidRPr="0040060E" w:rsidRDefault="0040060E" w:rsidP="0040060E">
      <w:pPr>
        <w:spacing w:after="0" w:line="240" w:lineRule="auto"/>
        <w:rPr>
          <w:rFonts w:ascii="Times New Roman" w:eastAsia="Times New Roman" w:hAnsi="Times New Roman" w:cs="Times New Roman"/>
          <w:sz w:val="24"/>
          <w:szCs w:val="20"/>
        </w:rPr>
      </w:pPr>
    </w:p>
    <w:p w14:paraId="32A0132B" w14:textId="77777777" w:rsidR="0040060E" w:rsidRPr="0040060E" w:rsidRDefault="0040060E" w:rsidP="0040060E">
      <w:pPr>
        <w:spacing w:after="0" w:line="240" w:lineRule="auto"/>
        <w:rPr>
          <w:rFonts w:ascii="Times New Roman" w:eastAsia="Times New Roman" w:hAnsi="Times New Roman" w:cs="Times New Roman"/>
          <w:sz w:val="24"/>
          <w:szCs w:val="20"/>
        </w:rPr>
      </w:pPr>
    </w:p>
    <w:p w14:paraId="420C32FC" w14:textId="77777777" w:rsidR="0040060E" w:rsidRPr="0040060E" w:rsidRDefault="0040060E" w:rsidP="0040060E">
      <w:pPr>
        <w:spacing w:after="0" w:line="240" w:lineRule="auto"/>
        <w:rPr>
          <w:rFonts w:ascii="Times New Roman" w:eastAsia="Times New Roman" w:hAnsi="Times New Roman" w:cs="Times New Roman"/>
          <w:sz w:val="24"/>
          <w:szCs w:val="20"/>
        </w:rPr>
      </w:pPr>
    </w:p>
    <w:p w14:paraId="690CC9A2" w14:textId="77777777" w:rsidR="0040060E" w:rsidRPr="0040060E" w:rsidRDefault="0040060E" w:rsidP="0040060E">
      <w:pPr>
        <w:spacing w:after="0" w:line="240" w:lineRule="auto"/>
        <w:rPr>
          <w:rFonts w:ascii="Times New Roman" w:eastAsia="Times New Roman" w:hAnsi="Times New Roman" w:cs="Times New Roman"/>
          <w:sz w:val="24"/>
          <w:szCs w:val="20"/>
        </w:rPr>
      </w:pPr>
    </w:p>
    <w:p w14:paraId="2AA02EC2" w14:textId="77777777" w:rsidR="0040060E" w:rsidRPr="0040060E" w:rsidRDefault="0040060E" w:rsidP="0040060E">
      <w:pPr>
        <w:spacing w:after="0" w:line="240" w:lineRule="auto"/>
        <w:rPr>
          <w:rFonts w:ascii="Times New Roman" w:eastAsia="Times New Roman" w:hAnsi="Times New Roman" w:cs="Times New Roman"/>
          <w:sz w:val="24"/>
          <w:szCs w:val="20"/>
        </w:rPr>
      </w:pPr>
    </w:p>
    <w:p w14:paraId="5E2E9953" w14:textId="77777777" w:rsidR="0040060E" w:rsidRPr="0040060E" w:rsidRDefault="0040060E" w:rsidP="0040060E">
      <w:pPr>
        <w:spacing w:after="0" w:line="240" w:lineRule="auto"/>
        <w:rPr>
          <w:rFonts w:ascii="Times New Roman" w:eastAsia="Times New Roman" w:hAnsi="Times New Roman" w:cs="Times New Roman"/>
          <w:sz w:val="24"/>
          <w:szCs w:val="20"/>
        </w:rPr>
      </w:pPr>
    </w:p>
    <w:bookmarkEnd w:id="0"/>
    <w:p w14:paraId="3CBCDE9E" w14:textId="77777777" w:rsidR="0040060E" w:rsidRPr="0040060E" w:rsidRDefault="0040060E" w:rsidP="0040060E">
      <w:pPr>
        <w:tabs>
          <w:tab w:val="left" w:pos="4320"/>
        </w:tabs>
        <w:spacing w:after="0" w:line="240" w:lineRule="auto"/>
        <w:rPr>
          <w:rFonts w:ascii="Times New Roman" w:eastAsia="Times New Roman" w:hAnsi="Times New Roman" w:cs="Times New Roman"/>
          <w:sz w:val="24"/>
          <w:szCs w:val="20"/>
        </w:rPr>
      </w:pPr>
      <w:r w:rsidRPr="0040060E">
        <w:rPr>
          <w:rFonts w:ascii="Times New Roman" w:eastAsia="Times New Roman" w:hAnsi="Times New Roman" w:cs="Times New Roman"/>
          <w:sz w:val="24"/>
          <w:szCs w:val="20"/>
        </w:rPr>
        <w:t>Jon Peach</w:t>
      </w:r>
    </w:p>
    <w:p w14:paraId="34B52898" w14:textId="77777777" w:rsidR="0040060E" w:rsidRPr="0040060E" w:rsidRDefault="0040060E" w:rsidP="0040060E">
      <w:pPr>
        <w:tabs>
          <w:tab w:val="left" w:pos="4320"/>
        </w:tabs>
        <w:spacing w:after="0" w:line="240" w:lineRule="auto"/>
        <w:rPr>
          <w:rFonts w:ascii="Times New Roman" w:eastAsia="Times New Roman" w:hAnsi="Times New Roman" w:cs="Times New Roman"/>
          <w:sz w:val="24"/>
          <w:szCs w:val="24"/>
          <w:lang w:val="x-none" w:eastAsia="x-none"/>
        </w:rPr>
      </w:pPr>
      <w:r w:rsidRPr="0040060E">
        <w:rPr>
          <w:rFonts w:ascii="Times New Roman" w:eastAsia="Times New Roman" w:hAnsi="Times New Roman" w:cs="Times New Roman"/>
          <w:sz w:val="24"/>
          <w:szCs w:val="24"/>
          <w:lang w:val="x-none" w:eastAsia="x-none"/>
        </w:rPr>
        <w:t xml:space="preserve">Executive Director </w:t>
      </w:r>
    </w:p>
    <w:p w14:paraId="24E316DA" w14:textId="77777777" w:rsidR="0040060E" w:rsidRPr="0040060E" w:rsidRDefault="0040060E" w:rsidP="0040060E">
      <w:pPr>
        <w:tabs>
          <w:tab w:val="left" w:pos="4320"/>
        </w:tabs>
        <w:spacing w:after="0" w:line="240" w:lineRule="auto"/>
        <w:rPr>
          <w:rFonts w:ascii="Times New Roman" w:eastAsia="Times New Roman" w:hAnsi="Times New Roman" w:cs="Times New Roman"/>
          <w:sz w:val="24"/>
          <w:szCs w:val="20"/>
        </w:rPr>
      </w:pPr>
      <w:r w:rsidRPr="0040060E">
        <w:rPr>
          <w:rFonts w:ascii="Times New Roman" w:eastAsia="Times New Roman" w:hAnsi="Times New Roman" w:cs="Times New Roman"/>
          <w:sz w:val="24"/>
          <w:szCs w:val="20"/>
        </w:rPr>
        <w:t>ACT Corrective Services</w:t>
      </w:r>
    </w:p>
    <w:p w14:paraId="36F0758C" w14:textId="77777777" w:rsidR="0040060E" w:rsidRPr="0040060E" w:rsidRDefault="0040060E" w:rsidP="0040060E">
      <w:pPr>
        <w:tabs>
          <w:tab w:val="left" w:pos="4320"/>
        </w:tabs>
        <w:spacing w:after="0" w:line="240" w:lineRule="auto"/>
        <w:rPr>
          <w:rFonts w:ascii="Times New Roman" w:eastAsia="Times New Roman" w:hAnsi="Times New Roman" w:cs="Times New Roman"/>
          <w:sz w:val="24"/>
          <w:szCs w:val="20"/>
        </w:rPr>
      </w:pPr>
      <w:r w:rsidRPr="0040060E">
        <w:rPr>
          <w:rFonts w:ascii="Times New Roman" w:eastAsia="Times New Roman" w:hAnsi="Times New Roman" w:cs="Times New Roman"/>
          <w:sz w:val="24"/>
          <w:szCs w:val="20"/>
        </w:rPr>
        <w:t>7 January 2019</w:t>
      </w:r>
    </w:p>
    <w:p w14:paraId="41DA5938" w14:textId="77777777" w:rsidR="0040060E" w:rsidRPr="0040060E" w:rsidRDefault="0040060E" w:rsidP="0040060E">
      <w:pPr>
        <w:spacing w:after="0" w:line="240" w:lineRule="auto"/>
        <w:rPr>
          <w:rFonts w:ascii="Times New Roman" w:eastAsia="Times New Roman" w:hAnsi="Times New Roman" w:cs="Times New Roman"/>
          <w:sz w:val="24"/>
          <w:szCs w:val="20"/>
        </w:rPr>
      </w:pPr>
    </w:p>
    <w:p w14:paraId="0AD08C18" w14:textId="77777777" w:rsidR="0040060E" w:rsidRDefault="0040060E" w:rsidP="004D1932">
      <w:pPr>
        <w:spacing w:before="120" w:after="120"/>
        <w:rPr>
          <w:rFonts w:cs="Arial"/>
          <w:b/>
        </w:rPr>
        <w:sectPr w:rsidR="0040060E" w:rsidSect="00D9411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1274" w:gutter="0"/>
          <w:cols w:space="708"/>
          <w:titlePg/>
          <w:docGrid w:linePitch="360"/>
        </w:sectPr>
      </w:pPr>
    </w:p>
    <w:tbl>
      <w:tblPr>
        <w:tblStyle w:val="TableGrid"/>
        <w:tblW w:w="0" w:type="auto"/>
        <w:tblLook w:val="04A0" w:firstRow="1" w:lastRow="0" w:firstColumn="1" w:lastColumn="0" w:noHBand="0" w:noVBand="1"/>
      </w:tblPr>
      <w:tblGrid>
        <w:gridCol w:w="3025"/>
        <w:gridCol w:w="5991"/>
      </w:tblGrid>
      <w:tr w:rsidR="007B3718" w:rsidRPr="00586F66" w14:paraId="458A7F80" w14:textId="77777777" w:rsidTr="00E4484A">
        <w:tc>
          <w:tcPr>
            <w:tcW w:w="3085" w:type="dxa"/>
            <w:shd w:val="clear" w:color="auto" w:fill="95B3D7" w:themeFill="accent1" w:themeFillTint="99"/>
          </w:tcPr>
          <w:p w14:paraId="51073983" w14:textId="21B07DA3" w:rsidR="007B3718" w:rsidRPr="00202B3A" w:rsidRDefault="00B84A5B" w:rsidP="004D1932">
            <w:pPr>
              <w:spacing w:before="120" w:after="120"/>
              <w:rPr>
                <w:rFonts w:cs="Arial"/>
                <w:b/>
              </w:rPr>
            </w:pPr>
            <w:r w:rsidRPr="00202B3A">
              <w:rPr>
                <w:rFonts w:cs="Arial"/>
                <w:b/>
              </w:rPr>
              <w:lastRenderedPageBreak/>
              <w:t xml:space="preserve">OPERATING </w:t>
            </w:r>
            <w:r w:rsidR="004D1932" w:rsidRPr="00202B3A">
              <w:rPr>
                <w:rFonts w:cs="Arial"/>
                <w:b/>
              </w:rPr>
              <w:t>PROCEDURE</w:t>
            </w:r>
          </w:p>
        </w:tc>
        <w:tc>
          <w:tcPr>
            <w:tcW w:w="6157" w:type="dxa"/>
            <w:shd w:val="clear" w:color="auto" w:fill="95B3D7" w:themeFill="accent1" w:themeFillTint="99"/>
          </w:tcPr>
          <w:p w14:paraId="1D3641E4" w14:textId="77777777" w:rsidR="007B3718" w:rsidRPr="00202B3A" w:rsidRDefault="00B06E1C" w:rsidP="00A07081">
            <w:pPr>
              <w:spacing w:before="120" w:after="120"/>
              <w:rPr>
                <w:rFonts w:cs="Arial"/>
                <w:b/>
              </w:rPr>
            </w:pPr>
            <w:r>
              <w:rPr>
                <w:rFonts w:cs="Arial"/>
                <w:b/>
              </w:rPr>
              <w:t xml:space="preserve">Incident Reporting </w:t>
            </w:r>
          </w:p>
        </w:tc>
      </w:tr>
      <w:tr w:rsidR="003A3CF7" w:rsidRPr="00586F66" w14:paraId="64321F8D" w14:textId="77777777" w:rsidTr="00586F66">
        <w:tc>
          <w:tcPr>
            <w:tcW w:w="3085" w:type="dxa"/>
          </w:tcPr>
          <w:p w14:paraId="6D4A29C3" w14:textId="77777777"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6157" w:type="dxa"/>
          </w:tcPr>
          <w:p w14:paraId="51311CFE" w14:textId="77777777" w:rsidR="003A3CF7" w:rsidRPr="00586F66" w:rsidRDefault="00133E00" w:rsidP="00CF03FA">
            <w:pPr>
              <w:spacing w:before="120" w:after="120"/>
              <w:rPr>
                <w:rFonts w:cs="Arial"/>
                <w:b/>
              </w:rPr>
            </w:pPr>
            <w:r>
              <w:rPr>
                <w:rFonts w:cs="Arial"/>
                <w:b/>
              </w:rPr>
              <w:t>A2.1</w:t>
            </w:r>
          </w:p>
        </w:tc>
      </w:tr>
      <w:tr w:rsidR="00510017" w:rsidRPr="00586F66" w14:paraId="21E4CBCB" w14:textId="77777777" w:rsidTr="008C1D7D">
        <w:tc>
          <w:tcPr>
            <w:tcW w:w="3085" w:type="dxa"/>
          </w:tcPr>
          <w:p w14:paraId="71F157E9" w14:textId="77777777" w:rsidR="00510017" w:rsidRPr="00586F66" w:rsidRDefault="00586F66" w:rsidP="00510017">
            <w:pPr>
              <w:spacing w:before="120" w:after="120"/>
              <w:rPr>
                <w:rFonts w:cs="Arial"/>
                <w:b/>
              </w:rPr>
            </w:pPr>
            <w:r>
              <w:rPr>
                <w:rFonts w:cs="Arial"/>
                <w:b/>
              </w:rPr>
              <w:t>SCOPE</w:t>
            </w:r>
          </w:p>
        </w:tc>
        <w:tc>
          <w:tcPr>
            <w:tcW w:w="6157" w:type="dxa"/>
            <w:shd w:val="clear" w:color="auto" w:fill="auto"/>
          </w:tcPr>
          <w:p w14:paraId="52C670DE" w14:textId="77777777" w:rsidR="00510017" w:rsidRPr="00202B3A" w:rsidRDefault="00B06E1C" w:rsidP="00A07081">
            <w:pPr>
              <w:spacing w:before="120" w:after="120"/>
              <w:rPr>
                <w:rFonts w:cs="Arial"/>
                <w:b/>
                <w:color w:val="FF0000"/>
                <w:highlight w:val="lightGray"/>
              </w:rPr>
            </w:pPr>
            <w:r>
              <w:rPr>
                <w:rFonts w:cs="Arial"/>
                <w:b/>
              </w:rPr>
              <w:t xml:space="preserve">Alexander Maconochie Centre </w:t>
            </w:r>
            <w:r w:rsidR="00202B3A" w:rsidRPr="00A07081">
              <w:rPr>
                <w:rFonts w:cs="Arial"/>
                <w:b/>
              </w:rPr>
              <w:t xml:space="preserve"> </w:t>
            </w:r>
          </w:p>
        </w:tc>
      </w:tr>
    </w:tbl>
    <w:p w14:paraId="616AE7BC" w14:textId="77777777" w:rsidR="008C1D7D" w:rsidRPr="00CA006B" w:rsidRDefault="00E62FBC" w:rsidP="00CA006B">
      <w:pPr>
        <w:spacing w:before="240" w:after="240" w:line="240" w:lineRule="auto"/>
        <w:rPr>
          <w:rFonts w:cs="Arial"/>
          <w:b/>
        </w:rPr>
      </w:pPr>
      <w:r w:rsidRPr="00CA006B">
        <w:rPr>
          <w:rFonts w:cs="Arial"/>
          <w:b/>
        </w:rPr>
        <w:t>STATEMENT OF PURPOSE</w:t>
      </w:r>
    </w:p>
    <w:p w14:paraId="5D4911F4" w14:textId="77777777" w:rsidR="00197805" w:rsidRDefault="00CA5293">
      <w:pPr>
        <w:spacing w:after="0" w:line="240" w:lineRule="auto"/>
        <w:rPr>
          <w:rFonts w:ascii="Times New Roman" w:hAnsi="Times New Roman" w:cs="Times New Roman"/>
          <w:sz w:val="24"/>
          <w:szCs w:val="24"/>
          <w:lang w:eastAsia="en-AU"/>
        </w:rPr>
      </w:pPr>
      <w:r>
        <w:rPr>
          <w:rFonts w:cs="Arial"/>
        </w:rPr>
        <w:t xml:space="preserve">To provide instructions to </w:t>
      </w:r>
      <w:r w:rsidR="00202B3A">
        <w:rPr>
          <w:rFonts w:cs="Arial"/>
        </w:rPr>
        <w:t>staff</w:t>
      </w:r>
      <w:r w:rsidR="00197805">
        <w:rPr>
          <w:rFonts w:cs="Arial"/>
        </w:rPr>
        <w:t xml:space="preserve"> to ensure accurate, timely and detailed incident reporting and enable effective monitoring and management of incidents</w:t>
      </w:r>
      <w:r w:rsidR="009337E2">
        <w:rPr>
          <w:rFonts w:cs="Arial"/>
        </w:rPr>
        <w:t>.</w:t>
      </w:r>
      <w:r w:rsidR="00197805">
        <w:rPr>
          <w:rFonts w:ascii="Times New Roman" w:hAnsi="Times New Roman" w:cs="Times New Roman"/>
          <w:sz w:val="24"/>
          <w:szCs w:val="24"/>
          <w:lang w:eastAsia="en-AU"/>
        </w:rPr>
        <w:t xml:space="preserve"> </w:t>
      </w:r>
    </w:p>
    <w:p w14:paraId="5742A4BE" w14:textId="77777777" w:rsidR="004E02B0" w:rsidRPr="00586F66" w:rsidRDefault="004E02B0" w:rsidP="004E02B0">
      <w:pPr>
        <w:spacing w:before="240"/>
        <w:rPr>
          <w:rFonts w:cs="Arial"/>
          <w:b/>
        </w:rPr>
      </w:pPr>
      <w:r>
        <w:rPr>
          <w:rFonts w:cs="Arial"/>
          <w:b/>
        </w:rPr>
        <w:t>PROCEDURE</w:t>
      </w:r>
      <w:r w:rsidRPr="00586F66">
        <w:rPr>
          <w:rFonts w:cs="Arial"/>
          <w:b/>
        </w:rPr>
        <w:t>S</w:t>
      </w:r>
    </w:p>
    <w:p w14:paraId="32B6E477" w14:textId="77777777" w:rsidR="00B06E1C" w:rsidRPr="00D435E5" w:rsidRDefault="00B06E1C" w:rsidP="00654C99">
      <w:pPr>
        <w:pStyle w:val="ListParagraph"/>
        <w:numPr>
          <w:ilvl w:val="0"/>
          <w:numId w:val="35"/>
        </w:numPr>
        <w:spacing w:after="0"/>
        <w:ind w:left="567" w:hanging="567"/>
        <w:contextualSpacing w:val="0"/>
        <w:rPr>
          <w:rFonts w:cs="Arial"/>
          <w:b/>
        </w:rPr>
      </w:pPr>
      <w:r w:rsidRPr="00D435E5">
        <w:rPr>
          <w:rFonts w:cs="Arial"/>
          <w:b/>
        </w:rPr>
        <w:t>D</w:t>
      </w:r>
      <w:r w:rsidR="004E02B0">
        <w:rPr>
          <w:rFonts w:cs="Arial"/>
          <w:b/>
        </w:rPr>
        <w:t>efinitions</w:t>
      </w:r>
    </w:p>
    <w:p w14:paraId="2D678219" w14:textId="77777777" w:rsidR="00B06E1C" w:rsidRDefault="00B06E1C" w:rsidP="00E329E3">
      <w:pPr>
        <w:pStyle w:val="Main2"/>
        <w:spacing w:line="276" w:lineRule="auto"/>
        <w:ind w:firstLine="567"/>
        <w:rPr>
          <w:rFonts w:asciiTheme="minorHAnsi" w:hAnsiTheme="minorHAnsi"/>
          <w:b w:val="0"/>
          <w:sz w:val="22"/>
          <w:u w:val="single"/>
        </w:rPr>
      </w:pPr>
      <w:r w:rsidRPr="00B06E1C">
        <w:rPr>
          <w:rFonts w:asciiTheme="minorHAnsi" w:hAnsiTheme="minorHAnsi"/>
          <w:b w:val="0"/>
          <w:sz w:val="22"/>
          <w:u w:val="single"/>
        </w:rPr>
        <w:t xml:space="preserve">Notifiable </w:t>
      </w:r>
      <w:r w:rsidRPr="00606A6A">
        <w:rPr>
          <w:rFonts w:asciiTheme="minorHAnsi" w:hAnsiTheme="minorHAnsi" w:cs="Arial"/>
          <w:b w:val="0"/>
          <w:sz w:val="22"/>
          <w:u w:val="single"/>
        </w:rPr>
        <w:t>Incidents</w:t>
      </w:r>
    </w:p>
    <w:p w14:paraId="76F6BCE4" w14:textId="77777777" w:rsidR="00B06E1C" w:rsidRPr="00D435E5" w:rsidRDefault="00B06E1C" w:rsidP="00654C99">
      <w:pPr>
        <w:pStyle w:val="ListParagraph"/>
        <w:numPr>
          <w:ilvl w:val="1"/>
          <w:numId w:val="35"/>
        </w:numPr>
        <w:spacing w:after="0"/>
        <w:ind w:left="567" w:hanging="567"/>
        <w:contextualSpacing w:val="0"/>
        <w:rPr>
          <w:rFonts w:cs="Arial"/>
        </w:rPr>
      </w:pPr>
      <w:r w:rsidRPr="00D435E5">
        <w:rPr>
          <w:rFonts w:cs="Arial"/>
        </w:rPr>
        <w:t>A notifiable incident is an actual or alleged event where:</w:t>
      </w:r>
    </w:p>
    <w:p w14:paraId="72B95F6D" w14:textId="77777777" w:rsidR="00B06E1C" w:rsidRDefault="00B06E1C" w:rsidP="00CA006B">
      <w:pPr>
        <w:pStyle w:val="ListParagraph"/>
        <w:numPr>
          <w:ilvl w:val="0"/>
          <w:numId w:val="32"/>
        </w:numPr>
        <w:spacing w:after="160"/>
        <w:ind w:left="1276" w:hanging="567"/>
      </w:pPr>
      <w:r>
        <w:t>The safety of the community is jeopardised</w:t>
      </w:r>
    </w:p>
    <w:p w14:paraId="4C8EC851" w14:textId="77777777" w:rsidR="00B06E1C" w:rsidRDefault="00B06E1C" w:rsidP="00CA006B">
      <w:pPr>
        <w:pStyle w:val="ListParagraph"/>
        <w:numPr>
          <w:ilvl w:val="0"/>
          <w:numId w:val="32"/>
        </w:numPr>
        <w:spacing w:after="160"/>
        <w:ind w:left="1276" w:hanging="567"/>
      </w:pPr>
      <w:r>
        <w:t xml:space="preserve">Staff or </w:t>
      </w:r>
      <w:r w:rsidR="00535A7F">
        <w:t>detainees</w:t>
      </w:r>
      <w:r>
        <w:t xml:space="preserve"> are at or under significant risk</w:t>
      </w:r>
    </w:p>
    <w:p w14:paraId="1CA79EAC" w14:textId="77777777" w:rsidR="00B06E1C" w:rsidRDefault="00B06E1C" w:rsidP="00CA006B">
      <w:pPr>
        <w:pStyle w:val="ListParagraph"/>
        <w:numPr>
          <w:ilvl w:val="0"/>
          <w:numId w:val="32"/>
        </w:numPr>
        <w:spacing w:after="160"/>
        <w:ind w:left="1276" w:hanging="567"/>
      </w:pPr>
      <w:r>
        <w:t xml:space="preserve">Serious injury or a death of any person has occurred </w:t>
      </w:r>
      <w:r w:rsidR="00535A7F">
        <w:t>at an ACT correctional centre</w:t>
      </w:r>
    </w:p>
    <w:p w14:paraId="657EFEC1" w14:textId="77777777" w:rsidR="00B06E1C" w:rsidRDefault="00B06E1C" w:rsidP="00CA006B">
      <w:pPr>
        <w:pStyle w:val="ListParagraph"/>
        <w:numPr>
          <w:ilvl w:val="0"/>
          <w:numId w:val="32"/>
        </w:numPr>
        <w:spacing w:after="160"/>
        <w:ind w:left="1276" w:hanging="567"/>
      </w:pPr>
      <w:r>
        <w:t>A serious security breach occurs</w:t>
      </w:r>
    </w:p>
    <w:p w14:paraId="54001CE3" w14:textId="77777777" w:rsidR="00B06E1C" w:rsidRDefault="00B06E1C" w:rsidP="00CA006B">
      <w:pPr>
        <w:pStyle w:val="ListParagraph"/>
        <w:numPr>
          <w:ilvl w:val="0"/>
          <w:numId w:val="32"/>
        </w:numPr>
        <w:spacing w:after="160"/>
        <w:ind w:left="1276" w:hanging="567"/>
      </w:pPr>
      <w:r>
        <w:t>Any incident that may generate significant public or media scrutiny.</w:t>
      </w:r>
      <w:r w:rsidRPr="002F16A2">
        <w:t xml:space="preserve"> </w:t>
      </w:r>
    </w:p>
    <w:p w14:paraId="23610416" w14:textId="7ED69F1B" w:rsidR="00D435E5" w:rsidRPr="00395BEB" w:rsidRDefault="00240E1B" w:rsidP="00395BEB">
      <w:pPr>
        <w:pStyle w:val="ListParagraph"/>
        <w:numPr>
          <w:ilvl w:val="1"/>
          <w:numId w:val="35"/>
        </w:numPr>
        <w:spacing w:before="240"/>
        <w:ind w:left="567" w:hanging="567"/>
        <w:rPr>
          <w:b/>
          <w:u w:val="single"/>
        </w:rPr>
      </w:pPr>
      <w:r w:rsidRPr="00D435E5">
        <w:rPr>
          <w:rFonts w:cs="Arial"/>
        </w:rPr>
        <w:t xml:space="preserve">Notifiable Incidents must always result in the Executive Director being notified within 60 minutes of the </w:t>
      </w:r>
      <w:r w:rsidR="003A1604">
        <w:rPr>
          <w:rFonts w:cs="Arial"/>
        </w:rPr>
        <w:t>conclusion</w:t>
      </w:r>
      <w:r w:rsidRPr="00982CD7">
        <w:rPr>
          <w:rFonts w:cs="Arial"/>
        </w:rPr>
        <w:t xml:space="preserve"> of </w:t>
      </w:r>
      <w:r w:rsidR="003A1604">
        <w:rPr>
          <w:rFonts w:cs="Arial"/>
        </w:rPr>
        <w:t>an</w:t>
      </w:r>
      <w:r w:rsidRPr="00982CD7">
        <w:rPr>
          <w:rFonts w:cs="Arial"/>
        </w:rPr>
        <w:t xml:space="preserve"> incident</w:t>
      </w:r>
      <w:r w:rsidRPr="00D435E5">
        <w:rPr>
          <w:rFonts w:cs="Arial"/>
        </w:rPr>
        <w:t>.</w:t>
      </w:r>
    </w:p>
    <w:p w14:paraId="5BE68EBE" w14:textId="77777777" w:rsidR="00B06E1C" w:rsidRPr="00DE6A3E" w:rsidRDefault="00B06E1C" w:rsidP="00E329E3">
      <w:pPr>
        <w:pStyle w:val="Main2"/>
        <w:spacing w:line="276" w:lineRule="auto"/>
        <w:ind w:firstLine="567"/>
        <w:rPr>
          <w:rFonts w:asciiTheme="minorHAnsi" w:hAnsiTheme="minorHAnsi"/>
          <w:b w:val="0"/>
          <w:sz w:val="22"/>
          <w:u w:val="single"/>
        </w:rPr>
      </w:pPr>
      <w:r w:rsidRPr="00B06E1C">
        <w:rPr>
          <w:rFonts w:asciiTheme="minorHAnsi" w:hAnsiTheme="minorHAnsi"/>
          <w:b w:val="0"/>
          <w:sz w:val="22"/>
          <w:u w:val="single"/>
        </w:rPr>
        <w:t>Incident</w:t>
      </w:r>
      <w:r w:rsidR="00FE4770" w:rsidRPr="00CA006B">
        <w:rPr>
          <w:rFonts w:asciiTheme="minorHAnsi" w:hAnsiTheme="minorHAnsi"/>
          <w:b w:val="0"/>
          <w:sz w:val="22"/>
          <w:u w:val="single"/>
        </w:rPr>
        <w:t>s</w:t>
      </w:r>
    </w:p>
    <w:p w14:paraId="36FEE531" w14:textId="77777777" w:rsidR="00717619" w:rsidRDefault="00B06E1C" w:rsidP="00395BEB">
      <w:pPr>
        <w:pStyle w:val="ListParagraph"/>
        <w:numPr>
          <w:ilvl w:val="1"/>
          <w:numId w:val="35"/>
        </w:numPr>
        <w:spacing w:after="0"/>
        <w:ind w:left="567" w:hanging="567"/>
        <w:contextualSpacing w:val="0"/>
        <w:rPr>
          <w:rFonts w:cs="Arial"/>
        </w:rPr>
      </w:pPr>
      <w:r w:rsidRPr="00D435E5">
        <w:rPr>
          <w:rFonts w:cs="Arial"/>
        </w:rPr>
        <w:t xml:space="preserve">An incident is an event that may cause a threat to the personal safety of staff, </w:t>
      </w:r>
      <w:r w:rsidR="00D12158">
        <w:rPr>
          <w:rFonts w:cs="Arial"/>
        </w:rPr>
        <w:t>detainees</w:t>
      </w:r>
      <w:r w:rsidR="00D12158" w:rsidRPr="00D435E5">
        <w:rPr>
          <w:rFonts w:cs="Arial"/>
        </w:rPr>
        <w:t xml:space="preserve"> </w:t>
      </w:r>
      <w:r w:rsidRPr="00D435E5">
        <w:rPr>
          <w:rFonts w:cs="Arial"/>
        </w:rPr>
        <w:t xml:space="preserve">or others and/or presents a threat to the security of a correctional centre </w:t>
      </w:r>
      <w:r w:rsidR="0090617D">
        <w:rPr>
          <w:rFonts w:cs="Arial"/>
        </w:rPr>
        <w:t>and is not defined as notifiable.</w:t>
      </w:r>
      <w:r w:rsidR="00FE4770">
        <w:rPr>
          <w:rFonts w:cs="Arial"/>
        </w:rPr>
        <w:t xml:space="preserve"> </w:t>
      </w:r>
    </w:p>
    <w:p w14:paraId="6BAB5E4B" w14:textId="77777777" w:rsidR="00FE4770" w:rsidRPr="00D435E5" w:rsidRDefault="00FE4770" w:rsidP="00CA006B">
      <w:pPr>
        <w:pStyle w:val="ListParagraph"/>
        <w:spacing w:before="240" w:line="240" w:lineRule="auto"/>
        <w:ind w:left="709"/>
        <w:rPr>
          <w:rFonts w:cs="Arial"/>
        </w:rPr>
      </w:pPr>
    </w:p>
    <w:p w14:paraId="284D46C1" w14:textId="77777777" w:rsidR="001327C8" w:rsidRDefault="004E02B0" w:rsidP="00240E1B">
      <w:pPr>
        <w:pStyle w:val="ListParagraph"/>
        <w:numPr>
          <w:ilvl w:val="0"/>
          <w:numId w:val="35"/>
        </w:numPr>
        <w:spacing w:after="0"/>
        <w:ind w:left="567" w:hanging="567"/>
        <w:contextualSpacing w:val="0"/>
        <w:rPr>
          <w:rFonts w:cs="Arial"/>
          <w:b/>
        </w:rPr>
      </w:pPr>
      <w:r w:rsidRPr="002E3F91">
        <w:rPr>
          <w:rFonts w:cs="Arial"/>
          <w:b/>
        </w:rPr>
        <w:t>M</w:t>
      </w:r>
      <w:r>
        <w:rPr>
          <w:rFonts w:cs="Arial"/>
          <w:b/>
        </w:rPr>
        <w:t>inimum Incident Reporting Requirements</w:t>
      </w:r>
    </w:p>
    <w:p w14:paraId="37A015FB" w14:textId="77777777" w:rsidR="00A44308" w:rsidRDefault="00A44308" w:rsidP="00395BEB">
      <w:pPr>
        <w:pStyle w:val="ListParagraph"/>
        <w:numPr>
          <w:ilvl w:val="1"/>
          <w:numId w:val="35"/>
        </w:numPr>
        <w:spacing w:after="0"/>
        <w:ind w:left="567" w:hanging="567"/>
        <w:contextualSpacing w:val="0"/>
        <w:rPr>
          <w:rFonts w:cs="Arial"/>
        </w:rPr>
      </w:pPr>
      <w:r>
        <w:rPr>
          <w:rFonts w:cs="Arial"/>
        </w:rPr>
        <w:t xml:space="preserve">Following an incident, an Incident Report must be completed by all officers involved, or who witnessed the incident. </w:t>
      </w:r>
    </w:p>
    <w:p w14:paraId="13781D0C" w14:textId="77777777" w:rsidR="00A44308" w:rsidRDefault="00A44308" w:rsidP="00395BEB">
      <w:pPr>
        <w:pStyle w:val="ListParagraph"/>
        <w:numPr>
          <w:ilvl w:val="1"/>
          <w:numId w:val="35"/>
        </w:numPr>
        <w:spacing w:after="0"/>
        <w:ind w:left="567" w:hanging="567"/>
        <w:contextualSpacing w:val="0"/>
        <w:rPr>
          <w:rFonts w:cs="Arial"/>
        </w:rPr>
      </w:pPr>
      <w:r>
        <w:rPr>
          <w:rFonts w:cs="Arial"/>
        </w:rPr>
        <w:t xml:space="preserve">Incident Reports must be clear, concise, factual and must be completed as soon as practicable once the incident is concluded, other than where a staff member is required to leave the premises urgently, prior to the end of the duty period. </w:t>
      </w:r>
    </w:p>
    <w:p w14:paraId="01FF0731" w14:textId="77777777" w:rsidR="000B50DA" w:rsidRDefault="000B50DA" w:rsidP="00395BEB">
      <w:pPr>
        <w:pStyle w:val="ListParagraph"/>
        <w:numPr>
          <w:ilvl w:val="1"/>
          <w:numId w:val="35"/>
        </w:numPr>
        <w:spacing w:after="0"/>
        <w:ind w:left="567" w:hanging="567"/>
        <w:contextualSpacing w:val="0"/>
        <w:rPr>
          <w:rFonts w:cs="Arial"/>
        </w:rPr>
      </w:pPr>
      <w:r>
        <w:rPr>
          <w:rFonts w:cs="Arial"/>
        </w:rPr>
        <w:t>The Incident Report should be completed in full, and use the 5WH approach:</w:t>
      </w:r>
    </w:p>
    <w:p w14:paraId="2FC38E43" w14:textId="77777777" w:rsidR="000B50DA" w:rsidRDefault="000B50DA" w:rsidP="00CA006B">
      <w:pPr>
        <w:pStyle w:val="ListParagraph"/>
        <w:numPr>
          <w:ilvl w:val="0"/>
          <w:numId w:val="32"/>
        </w:numPr>
        <w:spacing w:after="0"/>
        <w:ind w:left="1276" w:hanging="567"/>
      </w:pPr>
      <w:r>
        <w:t>When – the date and time of the incident</w:t>
      </w:r>
    </w:p>
    <w:p w14:paraId="7C35614D" w14:textId="77777777" w:rsidR="000B50DA" w:rsidRDefault="000B50DA" w:rsidP="00CA006B">
      <w:pPr>
        <w:pStyle w:val="ListParagraph"/>
        <w:numPr>
          <w:ilvl w:val="0"/>
          <w:numId w:val="32"/>
        </w:numPr>
        <w:spacing w:after="0"/>
        <w:ind w:left="1276" w:hanging="567"/>
      </w:pPr>
      <w:r>
        <w:t>Where – the location of the incident</w:t>
      </w:r>
    </w:p>
    <w:p w14:paraId="26E2CA53" w14:textId="77777777" w:rsidR="000B50DA" w:rsidRDefault="000B50DA" w:rsidP="00CA006B">
      <w:pPr>
        <w:pStyle w:val="ListParagraph"/>
        <w:numPr>
          <w:ilvl w:val="0"/>
          <w:numId w:val="32"/>
        </w:numPr>
        <w:spacing w:after="0"/>
        <w:ind w:left="1276" w:hanging="567"/>
      </w:pPr>
      <w:r>
        <w:t>Who – who was involved and who was present, including the author’s name, role and involvement in the incident. This should include all known witnesses.</w:t>
      </w:r>
    </w:p>
    <w:p w14:paraId="657895A9" w14:textId="77777777" w:rsidR="000B50DA" w:rsidRDefault="000B50DA" w:rsidP="00CA006B">
      <w:pPr>
        <w:pStyle w:val="ListParagraph"/>
        <w:numPr>
          <w:ilvl w:val="0"/>
          <w:numId w:val="32"/>
        </w:numPr>
        <w:spacing w:after="0"/>
        <w:ind w:left="1276" w:hanging="567"/>
      </w:pPr>
      <w:r>
        <w:t>What – what occurred in sequence</w:t>
      </w:r>
    </w:p>
    <w:p w14:paraId="5E12677C" w14:textId="77777777" w:rsidR="000B50DA" w:rsidRDefault="000B50DA" w:rsidP="00CA006B">
      <w:pPr>
        <w:pStyle w:val="ListParagraph"/>
        <w:numPr>
          <w:ilvl w:val="0"/>
          <w:numId w:val="32"/>
        </w:numPr>
        <w:spacing w:after="0"/>
        <w:ind w:left="1276" w:hanging="567"/>
      </w:pPr>
      <w:r>
        <w:t>Why – If known, the trigger for the event</w:t>
      </w:r>
    </w:p>
    <w:p w14:paraId="0318D9E4" w14:textId="77777777" w:rsidR="000B50DA" w:rsidRPr="000B50DA" w:rsidRDefault="000B50DA" w:rsidP="00CA006B">
      <w:pPr>
        <w:pStyle w:val="ListParagraph"/>
        <w:numPr>
          <w:ilvl w:val="0"/>
          <w:numId w:val="32"/>
        </w:numPr>
        <w:spacing w:after="0"/>
        <w:ind w:left="1276" w:hanging="567"/>
      </w:pPr>
      <w:r>
        <w:t>How – how was the incident resolved or controlled.</w:t>
      </w:r>
    </w:p>
    <w:p w14:paraId="6B6BAB22" w14:textId="77777777" w:rsidR="002E3F91" w:rsidRPr="00CA006B" w:rsidRDefault="000B50DA" w:rsidP="00395BEB">
      <w:pPr>
        <w:pStyle w:val="ListParagraph"/>
        <w:numPr>
          <w:ilvl w:val="1"/>
          <w:numId w:val="35"/>
        </w:numPr>
        <w:spacing w:after="0"/>
        <w:ind w:left="567" w:hanging="567"/>
        <w:contextualSpacing w:val="0"/>
        <w:rPr>
          <w:rFonts w:cs="Arial"/>
        </w:rPr>
      </w:pPr>
      <w:r>
        <w:rPr>
          <w:rFonts w:cs="Arial"/>
        </w:rPr>
        <w:lastRenderedPageBreak/>
        <w:t xml:space="preserve">Incident Reports must be reviewed by the </w:t>
      </w:r>
      <w:r w:rsidR="007A4774">
        <w:rPr>
          <w:rFonts w:cs="Arial"/>
        </w:rPr>
        <w:t>Officer in Charge (OIC)</w:t>
      </w:r>
      <w:r>
        <w:rPr>
          <w:rFonts w:cs="Arial"/>
        </w:rPr>
        <w:t xml:space="preserve"> by no later than the end of the next duty period, ensuring all reports have been complete and that any immediate concerns have been addressed.</w:t>
      </w:r>
      <w:r w:rsidR="008020E8">
        <w:rPr>
          <w:rFonts w:cs="Arial"/>
        </w:rPr>
        <w:t xml:space="preserve"> </w:t>
      </w:r>
    </w:p>
    <w:p w14:paraId="1C91371C" w14:textId="77777777" w:rsidR="002E3F91" w:rsidRPr="00CA006B" w:rsidRDefault="002E3F91" w:rsidP="00CA006B">
      <w:pPr>
        <w:pStyle w:val="ListParagraph"/>
        <w:spacing w:after="0"/>
        <w:ind w:left="709"/>
        <w:rPr>
          <w:rFonts w:cs="Arial"/>
        </w:rPr>
      </w:pPr>
    </w:p>
    <w:p w14:paraId="09FBEC0A" w14:textId="77777777" w:rsidR="00D435E5" w:rsidRPr="00CA006B" w:rsidRDefault="004E02B0" w:rsidP="004D1861">
      <w:pPr>
        <w:pStyle w:val="ListParagraph"/>
        <w:numPr>
          <w:ilvl w:val="0"/>
          <w:numId w:val="35"/>
        </w:numPr>
        <w:spacing w:after="0"/>
        <w:ind w:left="567" w:hanging="567"/>
        <w:contextualSpacing w:val="0"/>
        <w:rPr>
          <w:rFonts w:cs="Arial"/>
          <w:b/>
        </w:rPr>
      </w:pPr>
      <w:r w:rsidRPr="00DE6A3E">
        <w:rPr>
          <w:rFonts w:cs="Arial"/>
          <w:b/>
        </w:rPr>
        <w:t>Notifiable Incidents</w:t>
      </w:r>
    </w:p>
    <w:p w14:paraId="209AFE52" w14:textId="77777777" w:rsidR="00761B11" w:rsidRPr="00CA006B" w:rsidRDefault="00761B11" w:rsidP="004D1861">
      <w:pPr>
        <w:spacing w:after="0"/>
        <w:ind w:firstLine="567"/>
        <w:rPr>
          <w:rFonts w:cs="Arial"/>
          <w:u w:val="single"/>
        </w:rPr>
      </w:pPr>
      <w:r w:rsidRPr="00CA006B">
        <w:rPr>
          <w:rFonts w:cs="Arial"/>
          <w:u w:val="single"/>
        </w:rPr>
        <w:t xml:space="preserve">Verbal Notifications </w:t>
      </w:r>
    </w:p>
    <w:p w14:paraId="751B5C96" w14:textId="77777777" w:rsidR="00761B11" w:rsidRPr="00761B11" w:rsidRDefault="00761B11">
      <w:pPr>
        <w:pStyle w:val="Main2"/>
        <w:spacing w:line="276" w:lineRule="auto"/>
        <w:ind w:left="709"/>
        <w:rPr>
          <w:rFonts w:asciiTheme="minorHAnsi" w:hAnsiTheme="minorHAnsi" w:cs="Arial"/>
          <w:b w:val="0"/>
          <w:sz w:val="22"/>
          <w:szCs w:val="22"/>
          <w:u w:val="single"/>
        </w:rPr>
      </w:pPr>
      <w:r>
        <w:rPr>
          <w:noProof/>
          <w:lang w:val="en-AU" w:eastAsia="en-AU"/>
        </w:rPr>
        <w:drawing>
          <wp:inline distT="0" distB="0" distL="0" distR="0" wp14:anchorId="374FEBAA" wp14:editId="1010A81C">
            <wp:extent cx="4619625" cy="800100"/>
            <wp:effectExtent l="0" t="19050" r="9525"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5BBEDAA" w14:textId="77777777" w:rsidR="00761B11" w:rsidRDefault="00761B11" w:rsidP="00395BEB">
      <w:pPr>
        <w:pStyle w:val="ListParagraph"/>
        <w:numPr>
          <w:ilvl w:val="1"/>
          <w:numId w:val="35"/>
        </w:numPr>
        <w:spacing w:after="0"/>
        <w:ind w:left="567" w:hanging="567"/>
        <w:contextualSpacing w:val="0"/>
        <w:rPr>
          <w:rFonts w:cs="Arial"/>
        </w:rPr>
      </w:pPr>
      <w:r w:rsidRPr="002E3F91">
        <w:rPr>
          <w:rFonts w:cs="Arial"/>
        </w:rPr>
        <w:t xml:space="preserve">The OIC must notify the Duty Manager of the incident immediately. </w:t>
      </w:r>
    </w:p>
    <w:p w14:paraId="05996050" w14:textId="77777777" w:rsidR="00761B11" w:rsidRPr="00240E1B" w:rsidRDefault="00240E1B" w:rsidP="00395BEB">
      <w:pPr>
        <w:pStyle w:val="ListParagraph"/>
        <w:numPr>
          <w:ilvl w:val="1"/>
          <w:numId w:val="35"/>
        </w:numPr>
        <w:spacing w:after="0"/>
        <w:ind w:left="567" w:hanging="567"/>
        <w:contextualSpacing w:val="0"/>
      </w:pPr>
      <w:r w:rsidRPr="00DE6A3E">
        <w:rPr>
          <w:rFonts w:cs="Arial"/>
        </w:rPr>
        <w:t>The Duty Manager must notify the General Manager of the incident immediately.</w:t>
      </w:r>
      <w:r w:rsidR="00761B11" w:rsidRPr="00240E1B">
        <w:t xml:space="preserve"> </w:t>
      </w:r>
    </w:p>
    <w:p w14:paraId="68109076" w14:textId="77777777" w:rsidR="00761B11" w:rsidRPr="002E3F91" w:rsidRDefault="00761B11" w:rsidP="00395BEB">
      <w:pPr>
        <w:pStyle w:val="ListParagraph"/>
        <w:numPr>
          <w:ilvl w:val="1"/>
          <w:numId w:val="35"/>
        </w:numPr>
        <w:spacing w:after="0"/>
        <w:ind w:left="567" w:hanging="567"/>
        <w:contextualSpacing w:val="0"/>
        <w:rPr>
          <w:rFonts w:cs="Arial"/>
        </w:rPr>
      </w:pPr>
      <w:r w:rsidRPr="002E3F91">
        <w:rPr>
          <w:rFonts w:cs="Arial"/>
        </w:rPr>
        <w:t xml:space="preserve">The General Manager must notify the Executive Director </w:t>
      </w:r>
      <w:r w:rsidR="004D1861">
        <w:rPr>
          <w:rFonts w:cs="Arial"/>
        </w:rPr>
        <w:t xml:space="preserve">of the incident </w:t>
      </w:r>
      <w:r w:rsidRPr="002E3F91">
        <w:rPr>
          <w:rFonts w:cs="Arial"/>
        </w:rPr>
        <w:t xml:space="preserve">immediately. </w:t>
      </w:r>
    </w:p>
    <w:p w14:paraId="5E82EFEF" w14:textId="77777777" w:rsidR="00066FF7" w:rsidRPr="002E3F91" w:rsidRDefault="00066FF7" w:rsidP="00395BEB">
      <w:pPr>
        <w:pStyle w:val="ListParagraph"/>
        <w:numPr>
          <w:ilvl w:val="1"/>
          <w:numId w:val="35"/>
        </w:numPr>
        <w:spacing w:after="0"/>
        <w:ind w:left="567" w:hanging="567"/>
        <w:contextualSpacing w:val="0"/>
        <w:rPr>
          <w:rFonts w:cs="Arial"/>
        </w:rPr>
      </w:pPr>
      <w:r w:rsidRPr="002E3F91">
        <w:rPr>
          <w:rFonts w:cs="Arial"/>
        </w:rPr>
        <w:t xml:space="preserve">Where contact cannot be made immediately on the first attempt the notification should be escalated to the next level without delay. </w:t>
      </w:r>
    </w:p>
    <w:p w14:paraId="603B8155" w14:textId="77777777" w:rsidR="00205396" w:rsidRDefault="00066FF7" w:rsidP="004D1861">
      <w:pPr>
        <w:pStyle w:val="ListParagraph"/>
        <w:numPr>
          <w:ilvl w:val="1"/>
          <w:numId w:val="35"/>
        </w:numPr>
        <w:spacing w:after="0"/>
        <w:ind w:left="567" w:hanging="567"/>
        <w:contextualSpacing w:val="0"/>
        <w:rPr>
          <w:rFonts w:cs="Arial"/>
        </w:rPr>
      </w:pPr>
      <w:r w:rsidRPr="002E3F91">
        <w:rPr>
          <w:rFonts w:cs="Arial"/>
        </w:rPr>
        <w:t>All attempted notifications and actual notifications must be recorded in the Incident Report.</w:t>
      </w:r>
    </w:p>
    <w:p w14:paraId="65DD8E17" w14:textId="77777777" w:rsidR="00205396" w:rsidRDefault="00205396" w:rsidP="004D1861">
      <w:pPr>
        <w:pStyle w:val="ListParagraph"/>
        <w:spacing w:after="0"/>
        <w:ind w:left="567"/>
        <w:contextualSpacing w:val="0"/>
        <w:rPr>
          <w:rFonts w:cs="Arial"/>
        </w:rPr>
      </w:pPr>
    </w:p>
    <w:p w14:paraId="7FA0FDFD" w14:textId="77777777" w:rsidR="00066FF7" w:rsidRPr="004D1861" w:rsidRDefault="00066FF7" w:rsidP="004D1861">
      <w:pPr>
        <w:pStyle w:val="ListParagraph"/>
        <w:spacing w:after="0"/>
        <w:ind w:left="567"/>
        <w:contextualSpacing w:val="0"/>
        <w:rPr>
          <w:rFonts w:cs="Arial"/>
          <w:b/>
          <w:u w:val="single"/>
        </w:rPr>
      </w:pPr>
      <w:r w:rsidRPr="004D1861">
        <w:rPr>
          <w:u w:val="single"/>
        </w:rPr>
        <w:t>Written</w:t>
      </w:r>
      <w:r w:rsidRPr="004D1861">
        <w:rPr>
          <w:rFonts w:cs="Arial"/>
          <w:u w:val="single"/>
        </w:rPr>
        <w:t xml:space="preserve"> Notifications </w:t>
      </w:r>
    </w:p>
    <w:p w14:paraId="5E3CD9DB" w14:textId="0EAFAF42" w:rsidR="00066FF7" w:rsidRPr="008020E8" w:rsidRDefault="00066FF7" w:rsidP="00CA006B">
      <w:pPr>
        <w:pStyle w:val="ListParagraph"/>
        <w:numPr>
          <w:ilvl w:val="1"/>
          <w:numId w:val="35"/>
        </w:numPr>
        <w:spacing w:after="0"/>
        <w:ind w:left="567" w:hanging="567"/>
        <w:contextualSpacing w:val="0"/>
        <w:rPr>
          <w:rFonts w:cs="Arial"/>
        </w:rPr>
      </w:pPr>
      <w:r w:rsidRPr="00DE6A3E">
        <w:rPr>
          <w:rFonts w:cs="Arial"/>
        </w:rPr>
        <w:t>The initiating officer must email a brief fact</w:t>
      </w:r>
      <w:r w:rsidRPr="008020E8">
        <w:rPr>
          <w:rFonts w:cs="Arial"/>
        </w:rPr>
        <w:t xml:space="preserve">ual outline of the incident to </w:t>
      </w:r>
      <w:hyperlink r:id="rId18" w:anchor="ACTCSincident@act.gov.au" w:history="1">
        <w:r w:rsidR="006072B8" w:rsidRPr="00D26E77">
          <w:rPr>
            <w:rStyle w:val="Hyperlink"/>
            <w:rFonts w:cs="Arial"/>
          </w:rPr>
          <w:t>#</w:t>
        </w:r>
        <w:r w:rsidR="006072B8" w:rsidRPr="00D26E77">
          <w:rPr>
            <w:rStyle w:val="Hyperlink"/>
            <w:rFonts w:ascii="Calibri" w:hAnsi="Calibri"/>
          </w:rPr>
          <w:t>ACTCSincident@act.gov.a</w:t>
        </w:r>
        <w:r w:rsidR="006072B8" w:rsidRPr="00D26E77">
          <w:rPr>
            <w:rStyle w:val="Hyperlink"/>
            <w:rFonts w:cs="Arial"/>
          </w:rPr>
          <w:t>u</w:t>
        </w:r>
      </w:hyperlink>
      <w:r w:rsidR="006072B8">
        <w:rPr>
          <w:rFonts w:cs="Arial"/>
        </w:rPr>
        <w:t xml:space="preserve"> </w:t>
      </w:r>
      <w:r w:rsidRPr="00DE6A3E">
        <w:rPr>
          <w:rFonts w:cs="Arial"/>
        </w:rPr>
        <w:t xml:space="preserve">within </w:t>
      </w:r>
      <w:r w:rsidR="007A4774">
        <w:rPr>
          <w:rFonts w:cs="Arial"/>
        </w:rPr>
        <w:t>60</w:t>
      </w:r>
      <w:r w:rsidRPr="00DE6A3E">
        <w:rPr>
          <w:rFonts w:cs="Arial"/>
        </w:rPr>
        <w:t xml:space="preserve"> minutes of the conclusion of the incident, or in the event of an ongoing situation as soon as practicable.</w:t>
      </w:r>
      <w:r w:rsidRPr="008020E8">
        <w:rPr>
          <w:rFonts w:cs="Arial"/>
        </w:rPr>
        <w:t xml:space="preserve"> </w:t>
      </w:r>
    </w:p>
    <w:p w14:paraId="5F7E85A4" w14:textId="77777777" w:rsidR="00066FF7" w:rsidRPr="00CA006B" w:rsidRDefault="00066FF7" w:rsidP="00CA006B">
      <w:pPr>
        <w:pStyle w:val="ListParagraph"/>
        <w:numPr>
          <w:ilvl w:val="1"/>
          <w:numId w:val="35"/>
        </w:numPr>
        <w:spacing w:after="0"/>
        <w:ind w:left="567" w:hanging="567"/>
        <w:contextualSpacing w:val="0"/>
        <w:rPr>
          <w:rFonts w:cs="Arial"/>
          <w:b/>
        </w:rPr>
      </w:pPr>
      <w:r w:rsidRPr="004B772C">
        <w:rPr>
          <w:rFonts w:cs="Arial"/>
        </w:rPr>
        <w:t xml:space="preserve">The email must be marked as urgent and the words ‘Early Incident Notification’ in the subject </w:t>
      </w:r>
      <w:r w:rsidR="004E02B0">
        <w:rPr>
          <w:rFonts w:cs="Arial"/>
        </w:rPr>
        <w:t>line</w:t>
      </w:r>
      <w:r w:rsidRPr="004B772C">
        <w:rPr>
          <w:rFonts w:cs="Arial"/>
        </w:rPr>
        <w:t xml:space="preserve">. </w:t>
      </w:r>
    </w:p>
    <w:p w14:paraId="13D9D1AD" w14:textId="77777777" w:rsidR="00066FF7" w:rsidRPr="00717619" w:rsidRDefault="00066FF7" w:rsidP="00CA006B">
      <w:pPr>
        <w:pStyle w:val="ListParagraph"/>
        <w:numPr>
          <w:ilvl w:val="1"/>
          <w:numId w:val="35"/>
        </w:numPr>
        <w:spacing w:after="0"/>
        <w:ind w:left="567" w:hanging="567"/>
        <w:contextualSpacing w:val="0"/>
        <w:rPr>
          <w:rFonts w:cs="Arial"/>
        </w:rPr>
      </w:pPr>
      <w:r>
        <w:rPr>
          <w:rFonts w:cs="Arial"/>
        </w:rPr>
        <w:t xml:space="preserve">All officers and staff involved in, or who witnessed the incident must complete and submit an Incident Report as soon as practicable, or prior to the end of the duty period. </w:t>
      </w:r>
    </w:p>
    <w:p w14:paraId="264D9F4F" w14:textId="77777777" w:rsidR="00066FF7" w:rsidRPr="00717619" w:rsidRDefault="00066FF7" w:rsidP="00CA006B">
      <w:pPr>
        <w:pStyle w:val="ListParagraph"/>
        <w:numPr>
          <w:ilvl w:val="1"/>
          <w:numId w:val="35"/>
        </w:numPr>
        <w:spacing w:after="0"/>
        <w:ind w:left="567" w:hanging="567"/>
        <w:contextualSpacing w:val="0"/>
        <w:rPr>
          <w:rFonts w:cs="Arial"/>
        </w:rPr>
      </w:pPr>
      <w:r>
        <w:rPr>
          <w:rFonts w:cs="Arial"/>
        </w:rPr>
        <w:t xml:space="preserve">Incident Reports must be submitted to the </w:t>
      </w:r>
      <w:r w:rsidR="007A4774">
        <w:rPr>
          <w:rFonts w:cs="Arial"/>
        </w:rPr>
        <w:t>OIC</w:t>
      </w:r>
      <w:r>
        <w:rPr>
          <w:rFonts w:cs="Arial"/>
        </w:rPr>
        <w:t xml:space="preserve"> for review. </w:t>
      </w:r>
    </w:p>
    <w:p w14:paraId="0AE55BCA" w14:textId="77777777" w:rsidR="00066FF7" w:rsidRDefault="00066FF7" w:rsidP="00CA006B">
      <w:pPr>
        <w:pStyle w:val="ListParagraph"/>
        <w:numPr>
          <w:ilvl w:val="1"/>
          <w:numId w:val="35"/>
        </w:numPr>
        <w:spacing w:after="0"/>
        <w:ind w:left="567" w:hanging="567"/>
        <w:contextualSpacing w:val="0"/>
        <w:rPr>
          <w:rFonts w:cs="Arial"/>
        </w:rPr>
      </w:pPr>
      <w:r>
        <w:rPr>
          <w:rFonts w:cs="Arial"/>
        </w:rPr>
        <w:t xml:space="preserve">The </w:t>
      </w:r>
      <w:r w:rsidR="007A4774">
        <w:rPr>
          <w:rFonts w:cs="Arial"/>
        </w:rPr>
        <w:t>OIC</w:t>
      </w:r>
      <w:r>
        <w:rPr>
          <w:rFonts w:cs="Arial"/>
        </w:rPr>
        <w:t xml:space="preserve"> must review and ensure all Incident Reports are completed and that any immediate issues of concern have been addressed. </w:t>
      </w:r>
    </w:p>
    <w:p w14:paraId="1BFF0FCE" w14:textId="6289E0AD" w:rsidR="003A0363" w:rsidRDefault="00066FF7" w:rsidP="00CA006B">
      <w:pPr>
        <w:pStyle w:val="ListParagraph"/>
        <w:numPr>
          <w:ilvl w:val="1"/>
          <w:numId w:val="35"/>
        </w:numPr>
        <w:spacing w:after="0"/>
        <w:ind w:left="567" w:hanging="567"/>
        <w:contextualSpacing w:val="0"/>
        <w:rPr>
          <w:rFonts w:cs="Arial"/>
        </w:rPr>
      </w:pPr>
      <w:r w:rsidRPr="00DE6A3E">
        <w:rPr>
          <w:rFonts w:cs="Arial"/>
        </w:rPr>
        <w:t xml:space="preserve">The </w:t>
      </w:r>
      <w:r w:rsidR="007A4774">
        <w:rPr>
          <w:rFonts w:cs="Arial"/>
        </w:rPr>
        <w:t>OIC</w:t>
      </w:r>
      <w:r w:rsidRPr="00DE6A3E">
        <w:rPr>
          <w:rFonts w:cs="Arial"/>
        </w:rPr>
        <w:t xml:space="preserve"> </w:t>
      </w:r>
      <w:r w:rsidR="000B035A">
        <w:rPr>
          <w:rFonts w:cs="Arial"/>
        </w:rPr>
        <w:t xml:space="preserve">and where required, other appropriate managers </w:t>
      </w:r>
      <w:r w:rsidRPr="00DE6A3E">
        <w:rPr>
          <w:rFonts w:cs="Arial"/>
        </w:rPr>
        <w:t xml:space="preserve">must complete </w:t>
      </w:r>
      <w:r w:rsidR="000B035A">
        <w:rPr>
          <w:rFonts w:cs="Arial"/>
        </w:rPr>
        <w:t>the relevant sections of the</w:t>
      </w:r>
      <w:r w:rsidRPr="00DE6A3E">
        <w:rPr>
          <w:rFonts w:cs="Arial"/>
        </w:rPr>
        <w:t xml:space="preserve"> Incident Summary </w:t>
      </w:r>
      <w:r w:rsidR="000B035A">
        <w:rPr>
          <w:rFonts w:cs="Arial"/>
        </w:rPr>
        <w:t>and when the matter is finalised,</w:t>
      </w:r>
      <w:r w:rsidR="003A0363">
        <w:rPr>
          <w:rFonts w:cs="Arial"/>
        </w:rPr>
        <w:t xml:space="preserve"> provide</w:t>
      </w:r>
      <w:r w:rsidR="003A0363" w:rsidRPr="00DE6A3E">
        <w:rPr>
          <w:rFonts w:cs="Arial"/>
        </w:rPr>
        <w:t xml:space="preserve"> </w:t>
      </w:r>
      <w:r w:rsidR="000B035A">
        <w:rPr>
          <w:rFonts w:cs="Arial"/>
        </w:rPr>
        <w:t xml:space="preserve">the Incident Summary and associated Incident Reports </w:t>
      </w:r>
      <w:r w:rsidR="003A0363">
        <w:rPr>
          <w:rFonts w:cs="Arial"/>
        </w:rPr>
        <w:t>to AMC Executive Support.</w:t>
      </w:r>
    </w:p>
    <w:p w14:paraId="230E06E3" w14:textId="2D9305FB" w:rsidR="00066FF7" w:rsidRPr="00DE6A3E" w:rsidRDefault="003A0363" w:rsidP="00CA006B">
      <w:pPr>
        <w:pStyle w:val="ListParagraph"/>
        <w:numPr>
          <w:ilvl w:val="1"/>
          <w:numId w:val="35"/>
        </w:numPr>
        <w:spacing w:after="0"/>
        <w:ind w:left="567" w:hanging="567"/>
        <w:contextualSpacing w:val="0"/>
        <w:rPr>
          <w:rFonts w:cs="Arial"/>
        </w:rPr>
      </w:pPr>
      <w:r>
        <w:rPr>
          <w:rFonts w:cs="Arial"/>
        </w:rPr>
        <w:t xml:space="preserve">AMC Executive Support </w:t>
      </w:r>
      <w:r w:rsidR="00D10998">
        <w:rPr>
          <w:rFonts w:cs="Arial"/>
        </w:rPr>
        <w:t>must</w:t>
      </w:r>
      <w:r>
        <w:rPr>
          <w:rFonts w:cs="Arial"/>
        </w:rPr>
        <w:t xml:space="preserve"> submit the Incident Summary and associated Incident Reports to </w:t>
      </w:r>
      <w:r w:rsidR="00066FF7" w:rsidRPr="00DE6A3E">
        <w:rPr>
          <w:rFonts w:cs="Arial"/>
        </w:rPr>
        <w:t xml:space="preserve">  </w:t>
      </w:r>
      <w:hyperlink r:id="rId19" w:anchor="ACTCSoperationalcompliance@act.gov.au" w:history="1">
        <w:r w:rsidR="006072B8" w:rsidRPr="00D26E77">
          <w:rPr>
            <w:rStyle w:val="Hyperlink"/>
            <w:rFonts w:cs="Arial"/>
          </w:rPr>
          <w:t>#</w:t>
        </w:r>
        <w:r w:rsidR="006072B8" w:rsidRPr="00D26E77">
          <w:rPr>
            <w:rStyle w:val="Hyperlink"/>
            <w:rFonts w:ascii="Calibri" w:hAnsi="Calibri"/>
          </w:rPr>
          <w:t>ACTCSoperationalcompliance@act.gov.a</w:t>
        </w:r>
        <w:r w:rsidR="006072B8" w:rsidRPr="00D26E77">
          <w:rPr>
            <w:rStyle w:val="Hyperlink"/>
          </w:rPr>
          <w:t>u</w:t>
        </w:r>
      </w:hyperlink>
      <w:r w:rsidR="006072B8">
        <w:t xml:space="preserve"> </w:t>
      </w:r>
      <w:r w:rsidR="00665A0F">
        <w:t xml:space="preserve">within 2 days of the incident occurring. </w:t>
      </w:r>
      <w:r w:rsidR="00066FF7" w:rsidRPr="00DE6A3E">
        <w:rPr>
          <w:rFonts w:cs="Arial"/>
        </w:rPr>
        <w:t xml:space="preserve"> </w:t>
      </w:r>
    </w:p>
    <w:p w14:paraId="6C2AFD04" w14:textId="77777777" w:rsidR="00452EB8" w:rsidRPr="00DE6A3E" w:rsidRDefault="00066FF7" w:rsidP="00CA006B">
      <w:pPr>
        <w:pStyle w:val="ListParagraph"/>
        <w:numPr>
          <w:ilvl w:val="1"/>
          <w:numId w:val="35"/>
        </w:numPr>
        <w:spacing w:after="0"/>
        <w:ind w:left="567" w:hanging="567"/>
        <w:contextualSpacing w:val="0"/>
        <w:rPr>
          <w:rFonts w:cs="Arial"/>
        </w:rPr>
      </w:pPr>
      <w:r>
        <w:rPr>
          <w:rFonts w:cs="Arial"/>
        </w:rPr>
        <w:t xml:space="preserve">Any use of force reporting must be completed as per the </w:t>
      </w:r>
      <w:r w:rsidRPr="00190D1C">
        <w:rPr>
          <w:rFonts w:cs="Arial"/>
        </w:rPr>
        <w:t>Use of Force Operating Procedure</w:t>
      </w:r>
      <w:r>
        <w:rPr>
          <w:rFonts w:cs="Arial"/>
        </w:rPr>
        <w:t xml:space="preserve">. </w:t>
      </w:r>
      <w:r w:rsidR="000B50DA">
        <w:rPr>
          <w:rFonts w:cs="Arial"/>
        </w:rPr>
        <w:br/>
      </w:r>
    </w:p>
    <w:p w14:paraId="48397864" w14:textId="77777777" w:rsidR="008020E8" w:rsidRPr="004B772C" w:rsidRDefault="00CA006B" w:rsidP="00606A6A">
      <w:pPr>
        <w:pStyle w:val="ListParagraph"/>
        <w:numPr>
          <w:ilvl w:val="0"/>
          <w:numId w:val="35"/>
        </w:numPr>
        <w:spacing w:after="0"/>
        <w:ind w:left="567" w:hanging="567"/>
        <w:contextualSpacing w:val="0"/>
        <w:rPr>
          <w:rFonts w:cs="Arial"/>
        </w:rPr>
      </w:pPr>
      <w:r>
        <w:rPr>
          <w:rFonts w:cs="Arial"/>
          <w:b/>
        </w:rPr>
        <w:t>ACT Policing</w:t>
      </w:r>
      <w:r w:rsidR="008020E8" w:rsidRPr="00190D1C">
        <w:rPr>
          <w:rFonts w:cs="Arial"/>
          <w:b/>
        </w:rPr>
        <w:t xml:space="preserve"> Notifications</w:t>
      </w:r>
      <w:r w:rsidR="008020E8" w:rsidRPr="008020E8">
        <w:rPr>
          <w:rFonts w:cs="Arial"/>
        </w:rPr>
        <w:t xml:space="preserve"> </w:t>
      </w:r>
    </w:p>
    <w:p w14:paraId="5FCC6A92" w14:textId="77777777" w:rsidR="00786694" w:rsidRDefault="00B35497" w:rsidP="00606A6A">
      <w:pPr>
        <w:pStyle w:val="ListParagraph"/>
        <w:numPr>
          <w:ilvl w:val="1"/>
          <w:numId w:val="35"/>
        </w:numPr>
        <w:spacing w:after="0"/>
        <w:ind w:left="567" w:hanging="567"/>
      </w:pPr>
      <w:r>
        <w:t>In the event ACT Policing attendance is required, t</w:t>
      </w:r>
      <w:r w:rsidR="00786694">
        <w:t>he OIC must ensure ACT Policing have been notified</w:t>
      </w:r>
      <w:r w:rsidR="00CA006B">
        <w:t xml:space="preserve"> to attend</w:t>
      </w:r>
      <w:r>
        <w:t>.</w:t>
      </w:r>
      <w:r w:rsidR="00786694">
        <w:t xml:space="preserve"> </w:t>
      </w:r>
    </w:p>
    <w:p w14:paraId="40213F80" w14:textId="77777777" w:rsidR="008020E8" w:rsidRPr="00CA006B" w:rsidRDefault="00786694" w:rsidP="00606A6A">
      <w:pPr>
        <w:pStyle w:val="ListParagraph"/>
        <w:numPr>
          <w:ilvl w:val="1"/>
          <w:numId w:val="35"/>
        </w:numPr>
        <w:spacing w:after="0"/>
        <w:ind w:left="567" w:hanging="567"/>
      </w:pPr>
      <w:r>
        <w:t xml:space="preserve">The OIC must notify </w:t>
      </w:r>
      <w:r w:rsidR="00995C03">
        <w:t>the Intelligence and Integrity Unit</w:t>
      </w:r>
      <w:r>
        <w:t xml:space="preserve"> that ACT Policing attendance was required</w:t>
      </w:r>
      <w:r w:rsidR="00995C03">
        <w:t xml:space="preserve">. </w:t>
      </w:r>
      <w:r w:rsidR="004B772C">
        <w:br/>
      </w:r>
    </w:p>
    <w:p w14:paraId="568DF0E2" w14:textId="77777777" w:rsidR="00452EB8" w:rsidRPr="00452EB8" w:rsidRDefault="004E02B0" w:rsidP="00606A6A">
      <w:pPr>
        <w:pStyle w:val="ListParagraph"/>
        <w:numPr>
          <w:ilvl w:val="0"/>
          <w:numId w:val="35"/>
        </w:numPr>
        <w:spacing w:after="0"/>
        <w:ind w:left="567" w:hanging="567"/>
        <w:contextualSpacing w:val="0"/>
        <w:rPr>
          <w:rFonts w:cs="Arial"/>
        </w:rPr>
      </w:pPr>
      <w:r w:rsidRPr="00190D1C">
        <w:rPr>
          <w:rFonts w:cs="Arial"/>
          <w:b/>
        </w:rPr>
        <w:t>N</w:t>
      </w:r>
      <w:r>
        <w:rPr>
          <w:rFonts w:cs="Arial"/>
          <w:b/>
        </w:rPr>
        <w:t>ext of Kin</w:t>
      </w:r>
      <w:r w:rsidRPr="00190D1C">
        <w:rPr>
          <w:rFonts w:cs="Arial"/>
          <w:b/>
        </w:rPr>
        <w:t xml:space="preserve"> </w:t>
      </w:r>
    </w:p>
    <w:p w14:paraId="1E5EF0B6" w14:textId="77777777" w:rsidR="00452EB8" w:rsidRPr="00DE6A3E" w:rsidRDefault="00452EB8" w:rsidP="00606A6A">
      <w:pPr>
        <w:pStyle w:val="ListParagraph"/>
        <w:numPr>
          <w:ilvl w:val="1"/>
          <w:numId w:val="35"/>
        </w:numPr>
        <w:spacing w:after="0"/>
        <w:ind w:left="567" w:hanging="567"/>
        <w:contextualSpacing w:val="0"/>
        <w:rPr>
          <w:rFonts w:cs="Arial"/>
        </w:rPr>
      </w:pPr>
      <w:r>
        <w:rPr>
          <w:rFonts w:cs="Arial"/>
        </w:rPr>
        <w:t xml:space="preserve">In the event a detainee is seriously injured, ill or another circumstance requiring the next of kin to be notified, the OIC must notify the detainees next of kin, as soon as practicable. </w:t>
      </w:r>
    </w:p>
    <w:p w14:paraId="3B452B18" w14:textId="77777777" w:rsidR="00452EB8" w:rsidRPr="00DE6A3E" w:rsidRDefault="00452EB8" w:rsidP="00606A6A">
      <w:pPr>
        <w:pStyle w:val="ListParagraph"/>
        <w:numPr>
          <w:ilvl w:val="1"/>
          <w:numId w:val="35"/>
        </w:numPr>
        <w:spacing w:after="0"/>
        <w:ind w:left="567" w:hanging="567"/>
        <w:contextualSpacing w:val="0"/>
        <w:rPr>
          <w:rFonts w:cs="Arial"/>
        </w:rPr>
      </w:pPr>
      <w:r>
        <w:rPr>
          <w:rFonts w:cs="Arial"/>
        </w:rPr>
        <w:lastRenderedPageBreak/>
        <w:t xml:space="preserve">If the detainee is a foreign national, the General Manager must notify the relevant embassy or consulate of the detainee’s circumstance, as soon as practicable. </w:t>
      </w:r>
    </w:p>
    <w:p w14:paraId="6792FB4D" w14:textId="77777777" w:rsidR="00452EB8" w:rsidRPr="00DE6A3E" w:rsidRDefault="00452EB8" w:rsidP="00606A6A">
      <w:pPr>
        <w:pStyle w:val="ListParagraph"/>
        <w:numPr>
          <w:ilvl w:val="1"/>
          <w:numId w:val="35"/>
        </w:numPr>
        <w:spacing w:after="0"/>
        <w:ind w:left="567" w:hanging="567"/>
        <w:contextualSpacing w:val="0"/>
        <w:rPr>
          <w:rFonts w:cs="Arial"/>
        </w:rPr>
      </w:pPr>
      <w:r w:rsidRPr="00452EB8">
        <w:rPr>
          <w:rFonts w:cs="Arial"/>
        </w:rPr>
        <w:t>If the detainee has a disability and is managed by the Public Advocate, the General Manager must notify the Public Advocate of the detainee’s circumstances</w:t>
      </w:r>
      <w:r>
        <w:rPr>
          <w:rFonts w:cs="Arial"/>
        </w:rPr>
        <w:t>, as soon as practicable</w:t>
      </w:r>
      <w:r w:rsidRPr="00452EB8">
        <w:rPr>
          <w:rFonts w:cs="Arial"/>
        </w:rPr>
        <w:t xml:space="preserve">. </w:t>
      </w:r>
    </w:p>
    <w:p w14:paraId="0CBFB309" w14:textId="77777777" w:rsidR="00B35497" w:rsidRDefault="00452EB8" w:rsidP="00606A6A">
      <w:pPr>
        <w:pStyle w:val="ListParagraph"/>
        <w:numPr>
          <w:ilvl w:val="1"/>
          <w:numId w:val="35"/>
        </w:numPr>
        <w:spacing w:after="0"/>
        <w:ind w:left="567" w:hanging="567"/>
        <w:contextualSpacing w:val="0"/>
        <w:rPr>
          <w:rFonts w:cs="Arial"/>
        </w:rPr>
      </w:pPr>
      <w:r w:rsidRPr="00DE6A3E">
        <w:rPr>
          <w:rFonts w:cs="Arial"/>
        </w:rPr>
        <w:t xml:space="preserve">All attempted and actual notifications to a detainee’s next of kin must be recorded on the detainee’s electronic file. </w:t>
      </w:r>
    </w:p>
    <w:p w14:paraId="31440FA0" w14:textId="77777777" w:rsidR="00452EB8" w:rsidRPr="00CA006B" w:rsidRDefault="00452EB8" w:rsidP="00190D1C">
      <w:pPr>
        <w:spacing w:after="0"/>
        <w:rPr>
          <w:rFonts w:cs="Arial"/>
        </w:rPr>
      </w:pPr>
    </w:p>
    <w:p w14:paraId="1B183F2D" w14:textId="77777777" w:rsidR="00452EB8" w:rsidRPr="00190D1C" w:rsidRDefault="004E02B0" w:rsidP="00606A6A">
      <w:pPr>
        <w:pStyle w:val="ListParagraph"/>
        <w:numPr>
          <w:ilvl w:val="0"/>
          <w:numId w:val="35"/>
        </w:numPr>
        <w:spacing w:after="0"/>
        <w:ind w:left="567" w:hanging="567"/>
        <w:contextualSpacing w:val="0"/>
        <w:rPr>
          <w:rFonts w:cs="Arial"/>
          <w:b/>
        </w:rPr>
      </w:pPr>
      <w:r>
        <w:rPr>
          <w:rFonts w:cs="Arial"/>
          <w:b/>
        </w:rPr>
        <w:t>Post Incident Management</w:t>
      </w:r>
    </w:p>
    <w:p w14:paraId="0C3C50DB" w14:textId="77777777" w:rsidR="00491C9F" w:rsidRPr="00DE6A3E" w:rsidRDefault="00491C9F" w:rsidP="00606A6A">
      <w:pPr>
        <w:pStyle w:val="ListParagraph"/>
        <w:numPr>
          <w:ilvl w:val="1"/>
          <w:numId w:val="35"/>
        </w:numPr>
        <w:spacing w:after="0"/>
        <w:ind w:left="567" w:hanging="567"/>
        <w:contextualSpacing w:val="0"/>
        <w:rPr>
          <w:rFonts w:cs="Arial"/>
        </w:rPr>
      </w:pPr>
      <w:r>
        <w:rPr>
          <w:rFonts w:cs="Arial"/>
        </w:rPr>
        <w:t xml:space="preserve">Officers should where appropriate, be </w:t>
      </w:r>
      <w:r w:rsidR="007A4774">
        <w:rPr>
          <w:rFonts w:cs="Arial"/>
        </w:rPr>
        <w:t>offered the opportunity</w:t>
      </w:r>
      <w:r>
        <w:rPr>
          <w:rFonts w:cs="Arial"/>
        </w:rPr>
        <w:t xml:space="preserve"> to complete the remainder of their shift in a different location as to where the incident occurred. </w:t>
      </w:r>
    </w:p>
    <w:p w14:paraId="00F69B2F" w14:textId="77777777" w:rsidR="00491C9F" w:rsidRPr="00DE6A3E" w:rsidRDefault="00491C9F" w:rsidP="00606A6A">
      <w:pPr>
        <w:pStyle w:val="ListParagraph"/>
        <w:numPr>
          <w:ilvl w:val="1"/>
          <w:numId w:val="35"/>
        </w:numPr>
        <w:spacing w:after="0"/>
        <w:ind w:left="567" w:hanging="567"/>
        <w:contextualSpacing w:val="0"/>
        <w:rPr>
          <w:rFonts w:cs="Arial"/>
        </w:rPr>
      </w:pPr>
      <w:r>
        <w:rPr>
          <w:rFonts w:cs="Arial"/>
        </w:rPr>
        <w:t>The Staff Peer Support Team should be informed and be made available to provide support to involved officers, where appropriate.</w:t>
      </w:r>
    </w:p>
    <w:p w14:paraId="0FAC0157" w14:textId="77777777" w:rsidR="00491C9F" w:rsidRPr="00DE6A3E" w:rsidRDefault="00491C9F" w:rsidP="00606A6A">
      <w:pPr>
        <w:pStyle w:val="ListParagraph"/>
        <w:numPr>
          <w:ilvl w:val="1"/>
          <w:numId w:val="35"/>
        </w:numPr>
        <w:spacing w:after="0"/>
        <w:ind w:left="567" w:hanging="567"/>
        <w:contextualSpacing w:val="0"/>
        <w:rPr>
          <w:rFonts w:cs="Arial"/>
        </w:rPr>
      </w:pPr>
      <w:r>
        <w:rPr>
          <w:rFonts w:cs="Arial"/>
        </w:rPr>
        <w:t xml:space="preserve">The OIC must </w:t>
      </w:r>
      <w:r w:rsidR="007A4774">
        <w:rPr>
          <w:rFonts w:cs="Arial"/>
        </w:rPr>
        <w:t xml:space="preserve">ensure that all Incident Reports </w:t>
      </w:r>
      <w:r>
        <w:rPr>
          <w:rFonts w:cs="Arial"/>
        </w:rPr>
        <w:t xml:space="preserve">are completed prior to the end of the duty period. </w:t>
      </w:r>
    </w:p>
    <w:p w14:paraId="54BC20FA" w14:textId="77777777" w:rsidR="00B35497" w:rsidRDefault="00491C9F" w:rsidP="00606A6A">
      <w:pPr>
        <w:pStyle w:val="ListParagraph"/>
        <w:numPr>
          <w:ilvl w:val="1"/>
          <w:numId w:val="35"/>
        </w:numPr>
        <w:spacing w:after="0"/>
        <w:ind w:left="567" w:hanging="567"/>
        <w:contextualSpacing w:val="0"/>
        <w:rPr>
          <w:rFonts w:cs="Arial"/>
        </w:rPr>
      </w:pPr>
      <w:r>
        <w:rPr>
          <w:rFonts w:cs="Arial"/>
        </w:rPr>
        <w:t xml:space="preserve">The OIC must ensure that any RiskMan notification have been completed prior to the end of the duty period. </w:t>
      </w:r>
    </w:p>
    <w:p w14:paraId="5049E8E7" w14:textId="77777777" w:rsidR="00491C9F" w:rsidRPr="004B772C" w:rsidRDefault="00491C9F" w:rsidP="00190D1C">
      <w:pPr>
        <w:spacing w:after="0"/>
        <w:rPr>
          <w:rFonts w:cs="Arial"/>
        </w:rPr>
      </w:pPr>
    </w:p>
    <w:p w14:paraId="3E78D26A" w14:textId="77777777" w:rsidR="00491C9F" w:rsidRDefault="00491C9F" w:rsidP="00606A6A">
      <w:pPr>
        <w:pStyle w:val="ListParagraph"/>
        <w:numPr>
          <w:ilvl w:val="0"/>
          <w:numId w:val="35"/>
        </w:numPr>
        <w:spacing w:after="0"/>
        <w:ind w:left="567" w:hanging="567"/>
        <w:contextualSpacing w:val="0"/>
        <w:rPr>
          <w:rFonts w:cs="Arial"/>
          <w:b/>
        </w:rPr>
      </w:pPr>
      <w:r w:rsidRPr="00190D1C">
        <w:rPr>
          <w:rFonts w:cs="Arial"/>
          <w:b/>
        </w:rPr>
        <w:t xml:space="preserve">Post Incident Debrief </w:t>
      </w:r>
    </w:p>
    <w:p w14:paraId="3C2D06F2" w14:textId="77777777" w:rsidR="00D12429" w:rsidRDefault="007A4774" w:rsidP="00D12429">
      <w:pPr>
        <w:pStyle w:val="ListParagraph"/>
        <w:numPr>
          <w:ilvl w:val="1"/>
          <w:numId w:val="35"/>
        </w:numPr>
        <w:spacing w:after="0"/>
        <w:ind w:left="567" w:hanging="567"/>
        <w:contextualSpacing w:val="0"/>
        <w:rPr>
          <w:rFonts w:cs="Arial"/>
        </w:rPr>
      </w:pPr>
      <w:r>
        <w:rPr>
          <w:rFonts w:cs="Arial"/>
        </w:rPr>
        <w:t>The OIC wil</w:t>
      </w:r>
      <w:r w:rsidR="00D12429">
        <w:rPr>
          <w:rFonts w:cs="Arial"/>
        </w:rPr>
        <w:t xml:space="preserve">l determine whether an informal or </w:t>
      </w:r>
      <w:r>
        <w:rPr>
          <w:rFonts w:cs="Arial"/>
        </w:rPr>
        <w:t>hot debrief i</w:t>
      </w:r>
      <w:r w:rsidR="00D12429">
        <w:rPr>
          <w:rFonts w:cs="Arial"/>
        </w:rPr>
        <w:t>s</w:t>
      </w:r>
      <w:r>
        <w:rPr>
          <w:rFonts w:cs="Arial"/>
        </w:rPr>
        <w:t xml:space="preserve"> required and make the necessary arrangements for these to occur</w:t>
      </w:r>
      <w:r w:rsidR="00D12429">
        <w:rPr>
          <w:rFonts w:cs="Arial"/>
        </w:rPr>
        <w:t xml:space="preserve">. </w:t>
      </w:r>
    </w:p>
    <w:p w14:paraId="267054F9" w14:textId="77777777" w:rsidR="00D12429" w:rsidRPr="00190D1C" w:rsidRDefault="00D12429" w:rsidP="00D12429">
      <w:pPr>
        <w:pStyle w:val="ListParagraph"/>
        <w:numPr>
          <w:ilvl w:val="1"/>
          <w:numId w:val="35"/>
        </w:numPr>
        <w:spacing w:after="0"/>
        <w:ind w:left="567" w:hanging="567"/>
        <w:contextualSpacing w:val="0"/>
        <w:rPr>
          <w:rFonts w:cs="Arial"/>
        </w:rPr>
      </w:pPr>
      <w:r>
        <w:rPr>
          <w:rFonts w:cs="Arial"/>
        </w:rPr>
        <w:t>A hot debrief should be undertaken where there are clear and immediate learnings, or where staff have been subject to an incident which may cause a high level of stress.</w:t>
      </w:r>
    </w:p>
    <w:p w14:paraId="3E788CE1" w14:textId="77777777" w:rsidR="00D12429" w:rsidRPr="00190D1C" w:rsidRDefault="00D12429" w:rsidP="004D1861">
      <w:pPr>
        <w:pStyle w:val="ListParagraph"/>
        <w:spacing w:after="0"/>
        <w:ind w:left="567"/>
        <w:contextualSpacing w:val="0"/>
        <w:rPr>
          <w:rFonts w:cs="Arial"/>
          <w:b/>
        </w:rPr>
      </w:pPr>
    </w:p>
    <w:p w14:paraId="31C164F6" w14:textId="77777777" w:rsidR="00491C9F" w:rsidRPr="00190D1C" w:rsidRDefault="00491C9F" w:rsidP="00395BEB">
      <w:pPr>
        <w:spacing w:after="0"/>
        <w:ind w:left="426" w:firstLine="141"/>
        <w:rPr>
          <w:rFonts w:cs="Arial"/>
          <w:u w:val="single"/>
        </w:rPr>
      </w:pPr>
      <w:r w:rsidRPr="00190D1C">
        <w:rPr>
          <w:rFonts w:cs="Arial"/>
          <w:u w:val="single"/>
        </w:rPr>
        <w:t xml:space="preserve">Informal Debriefs </w:t>
      </w:r>
    </w:p>
    <w:p w14:paraId="634B074F" w14:textId="77777777" w:rsidR="00491C9F" w:rsidRPr="00190D1C" w:rsidRDefault="00665A0F" w:rsidP="00606A6A">
      <w:pPr>
        <w:pStyle w:val="ListParagraph"/>
        <w:numPr>
          <w:ilvl w:val="1"/>
          <w:numId w:val="35"/>
        </w:numPr>
        <w:spacing w:after="0"/>
        <w:ind w:left="567" w:hanging="567"/>
        <w:contextualSpacing w:val="0"/>
        <w:rPr>
          <w:rFonts w:cs="Arial"/>
        </w:rPr>
      </w:pPr>
      <w:r>
        <w:rPr>
          <w:rFonts w:cs="Arial"/>
        </w:rPr>
        <w:t>Where an informal debrief is required, it</w:t>
      </w:r>
      <w:r w:rsidR="00491C9F">
        <w:rPr>
          <w:rFonts w:cs="Arial"/>
        </w:rPr>
        <w:t xml:space="preserve"> </w:t>
      </w:r>
      <w:r w:rsidR="00D12429">
        <w:rPr>
          <w:rFonts w:cs="Arial"/>
        </w:rPr>
        <w:t xml:space="preserve">should </w:t>
      </w:r>
      <w:r w:rsidR="00491C9F">
        <w:rPr>
          <w:rFonts w:cs="Arial"/>
        </w:rPr>
        <w:t xml:space="preserve">be </w:t>
      </w:r>
      <w:r>
        <w:rPr>
          <w:rFonts w:cs="Arial"/>
        </w:rPr>
        <w:t>conducted</w:t>
      </w:r>
      <w:r w:rsidR="00491C9F">
        <w:rPr>
          <w:rFonts w:cs="Arial"/>
        </w:rPr>
        <w:t xml:space="preserve"> immediately after an incident and should be chaired b</w:t>
      </w:r>
      <w:r w:rsidR="007A4774">
        <w:rPr>
          <w:rFonts w:cs="Arial"/>
        </w:rPr>
        <w:t>y</w:t>
      </w:r>
      <w:r w:rsidR="00491C9F">
        <w:rPr>
          <w:rFonts w:cs="Arial"/>
        </w:rPr>
        <w:t xml:space="preserve"> the OIC. </w:t>
      </w:r>
    </w:p>
    <w:p w14:paraId="506448A6" w14:textId="77777777" w:rsidR="00B35497" w:rsidRPr="00190D1C" w:rsidRDefault="00491C9F" w:rsidP="00606A6A">
      <w:pPr>
        <w:pStyle w:val="ListParagraph"/>
        <w:numPr>
          <w:ilvl w:val="1"/>
          <w:numId w:val="35"/>
        </w:numPr>
        <w:spacing w:after="0"/>
        <w:ind w:left="567" w:hanging="567"/>
        <w:contextualSpacing w:val="0"/>
        <w:rPr>
          <w:b/>
        </w:rPr>
      </w:pPr>
      <w:r w:rsidRPr="00DE6A3E">
        <w:rPr>
          <w:rFonts w:cs="Arial"/>
        </w:rPr>
        <w:t xml:space="preserve">The informal debrief </w:t>
      </w:r>
      <w:r w:rsidR="00D12429">
        <w:rPr>
          <w:rFonts w:cs="Arial"/>
        </w:rPr>
        <w:t xml:space="preserve">should focus on identifying </w:t>
      </w:r>
      <w:r w:rsidR="009249B6" w:rsidRPr="00DE6A3E">
        <w:rPr>
          <w:rFonts w:cs="Arial"/>
        </w:rPr>
        <w:t xml:space="preserve">immediate concerns and learnings related to the incident, and ensure that any immediate health and wellbeing issues are addressed. </w:t>
      </w:r>
      <w:r w:rsidRPr="00B41262">
        <w:rPr>
          <w:rFonts w:cs="Arial"/>
        </w:rPr>
        <w:t xml:space="preserve"> </w:t>
      </w:r>
    </w:p>
    <w:p w14:paraId="3243F82C" w14:textId="77777777" w:rsidR="00B41262" w:rsidRDefault="00B41262" w:rsidP="00190D1C">
      <w:pPr>
        <w:pStyle w:val="ListParagraph"/>
        <w:spacing w:after="0"/>
        <w:ind w:left="426"/>
        <w:contextualSpacing w:val="0"/>
        <w:rPr>
          <w:rFonts w:cs="Arial"/>
          <w:b/>
        </w:rPr>
      </w:pPr>
    </w:p>
    <w:p w14:paraId="74949117" w14:textId="77777777" w:rsidR="009249B6" w:rsidRPr="00190D1C" w:rsidRDefault="009249B6" w:rsidP="00395BEB">
      <w:pPr>
        <w:spacing w:after="0"/>
        <w:ind w:firstLine="567"/>
        <w:rPr>
          <w:rFonts w:cs="Arial"/>
          <w:u w:val="single"/>
        </w:rPr>
      </w:pPr>
      <w:r w:rsidRPr="00190D1C">
        <w:rPr>
          <w:rFonts w:cs="Arial"/>
          <w:u w:val="single"/>
        </w:rPr>
        <w:t xml:space="preserve">Hot Debriefs </w:t>
      </w:r>
    </w:p>
    <w:p w14:paraId="028F08C9" w14:textId="77777777" w:rsidR="009249B6" w:rsidRDefault="00665A0F" w:rsidP="00606A6A">
      <w:pPr>
        <w:pStyle w:val="ListParagraph"/>
        <w:numPr>
          <w:ilvl w:val="1"/>
          <w:numId w:val="35"/>
        </w:numPr>
        <w:spacing w:after="0"/>
        <w:ind w:left="567" w:hanging="567"/>
        <w:contextualSpacing w:val="0"/>
        <w:rPr>
          <w:rFonts w:cs="Arial"/>
        </w:rPr>
      </w:pPr>
      <w:r>
        <w:rPr>
          <w:rFonts w:cs="Arial"/>
        </w:rPr>
        <w:t>Where a</w:t>
      </w:r>
      <w:r w:rsidR="009249B6">
        <w:rPr>
          <w:rFonts w:cs="Arial"/>
        </w:rPr>
        <w:t xml:space="preserve"> hot debrief </w:t>
      </w:r>
      <w:r>
        <w:rPr>
          <w:rFonts w:cs="Arial"/>
        </w:rPr>
        <w:t xml:space="preserve">is required, it </w:t>
      </w:r>
      <w:r w:rsidR="00D12429">
        <w:rPr>
          <w:rFonts w:cs="Arial"/>
        </w:rPr>
        <w:t xml:space="preserve">should </w:t>
      </w:r>
      <w:r w:rsidR="009249B6">
        <w:rPr>
          <w:rFonts w:cs="Arial"/>
        </w:rPr>
        <w:t>be conducted in the immediate aftermath of the incident and should be chair</w:t>
      </w:r>
      <w:r w:rsidR="007A4774">
        <w:rPr>
          <w:rFonts w:cs="Arial"/>
        </w:rPr>
        <w:t>ed by</w:t>
      </w:r>
      <w:r w:rsidR="009249B6">
        <w:rPr>
          <w:rFonts w:cs="Arial"/>
        </w:rPr>
        <w:t xml:space="preserve"> the OIC or higher. </w:t>
      </w:r>
    </w:p>
    <w:p w14:paraId="4450AA03" w14:textId="77777777" w:rsidR="009249B6" w:rsidRPr="00190D1C" w:rsidRDefault="009249B6" w:rsidP="00606A6A">
      <w:pPr>
        <w:pStyle w:val="ListParagraph"/>
        <w:numPr>
          <w:ilvl w:val="1"/>
          <w:numId w:val="35"/>
        </w:numPr>
        <w:spacing w:after="0"/>
        <w:ind w:left="567" w:hanging="567"/>
        <w:contextualSpacing w:val="0"/>
        <w:rPr>
          <w:rFonts w:cs="Arial"/>
        </w:rPr>
      </w:pPr>
      <w:r>
        <w:rPr>
          <w:rFonts w:cs="Arial"/>
        </w:rPr>
        <w:t xml:space="preserve">All staff involved in the incident should be in attendance of the hot debrief. </w:t>
      </w:r>
    </w:p>
    <w:p w14:paraId="65970843" w14:textId="77777777" w:rsidR="009249B6" w:rsidRDefault="009249B6" w:rsidP="00606A6A">
      <w:pPr>
        <w:pStyle w:val="ListParagraph"/>
        <w:numPr>
          <w:ilvl w:val="1"/>
          <w:numId w:val="35"/>
        </w:numPr>
        <w:spacing w:after="0"/>
        <w:ind w:left="567" w:hanging="567"/>
        <w:contextualSpacing w:val="0"/>
        <w:rPr>
          <w:rFonts w:cs="Arial"/>
        </w:rPr>
      </w:pPr>
      <w:r>
        <w:rPr>
          <w:rFonts w:cs="Arial"/>
        </w:rPr>
        <w:t>The Hot Debrief must focus on reassurance, information sharing, normalisation and staff support.</w:t>
      </w:r>
    </w:p>
    <w:p w14:paraId="6E24D4A5" w14:textId="04642B70" w:rsidR="00B41262" w:rsidRPr="00190D1C" w:rsidRDefault="009249B6" w:rsidP="00606A6A">
      <w:pPr>
        <w:pStyle w:val="ListParagraph"/>
        <w:numPr>
          <w:ilvl w:val="1"/>
          <w:numId w:val="35"/>
        </w:numPr>
        <w:spacing w:after="0"/>
        <w:ind w:left="567" w:hanging="567"/>
        <w:contextualSpacing w:val="0"/>
        <w:rPr>
          <w:b/>
        </w:rPr>
      </w:pPr>
      <w:r w:rsidRPr="00DE6A3E">
        <w:rPr>
          <w:rFonts w:cs="Arial"/>
        </w:rPr>
        <w:t xml:space="preserve">The Hot Debrief Report must be completed by the chair and the completed report </w:t>
      </w:r>
      <w:r w:rsidR="002D02BA">
        <w:rPr>
          <w:rFonts w:cs="Arial"/>
        </w:rPr>
        <w:t xml:space="preserve">sent </w:t>
      </w:r>
      <w:r w:rsidRPr="00DE6A3E">
        <w:rPr>
          <w:rFonts w:cs="Arial"/>
        </w:rPr>
        <w:t xml:space="preserve">to </w:t>
      </w:r>
      <w:hyperlink r:id="rId20" w:anchor="ACTCSoperationalcompliance@act.gov.au" w:history="1">
        <w:r w:rsidR="006072B8" w:rsidRPr="00D26E77">
          <w:rPr>
            <w:rStyle w:val="Hyperlink"/>
            <w:rFonts w:cs="Arial"/>
          </w:rPr>
          <w:t>#ACTCSoperationalcompliance@act.gov.au</w:t>
        </w:r>
      </w:hyperlink>
      <w:r w:rsidR="006072B8">
        <w:rPr>
          <w:rFonts w:cs="Arial"/>
        </w:rPr>
        <w:t xml:space="preserve"> </w:t>
      </w:r>
      <w:r w:rsidRPr="00DE6A3E">
        <w:rPr>
          <w:rFonts w:cs="Arial"/>
        </w:rPr>
        <w:t xml:space="preserve">immediately after the hot debrief concludes. </w:t>
      </w:r>
    </w:p>
    <w:p w14:paraId="15FEA3C6" w14:textId="77777777" w:rsidR="00B35497" w:rsidRPr="00190D1C" w:rsidRDefault="00B35497" w:rsidP="00190D1C">
      <w:pPr>
        <w:pStyle w:val="ListParagraph"/>
        <w:spacing w:after="0"/>
        <w:ind w:left="426"/>
        <w:contextualSpacing w:val="0"/>
        <w:rPr>
          <w:b/>
        </w:rPr>
      </w:pPr>
    </w:p>
    <w:p w14:paraId="64DD90B5" w14:textId="77777777" w:rsidR="00ED198E" w:rsidRPr="00190D1C" w:rsidRDefault="00ED198E" w:rsidP="00395BEB">
      <w:pPr>
        <w:spacing w:after="0"/>
        <w:ind w:left="567"/>
        <w:rPr>
          <w:u w:val="single"/>
        </w:rPr>
      </w:pPr>
      <w:r w:rsidRPr="00190D1C">
        <w:rPr>
          <w:u w:val="single"/>
        </w:rPr>
        <w:t xml:space="preserve">Formal </w:t>
      </w:r>
      <w:r w:rsidRPr="00190D1C">
        <w:rPr>
          <w:rFonts w:cs="Arial"/>
          <w:u w:val="single"/>
        </w:rPr>
        <w:t>Debrief</w:t>
      </w:r>
    </w:p>
    <w:p w14:paraId="23056F49" w14:textId="77777777" w:rsidR="00ED198E" w:rsidRDefault="00ED198E" w:rsidP="00606A6A">
      <w:pPr>
        <w:pStyle w:val="ListParagraph"/>
        <w:numPr>
          <w:ilvl w:val="1"/>
          <w:numId w:val="35"/>
        </w:numPr>
        <w:spacing w:after="0"/>
        <w:ind w:left="567" w:hanging="567"/>
        <w:contextualSpacing w:val="0"/>
        <w:rPr>
          <w:rFonts w:cs="Arial"/>
        </w:rPr>
      </w:pPr>
      <w:r>
        <w:rPr>
          <w:rFonts w:cs="Arial"/>
        </w:rPr>
        <w:t xml:space="preserve">A formal debrief will be conducted upon direction of the General Manager or Executive Director and must be conducted within 14 days of the incident occurring. </w:t>
      </w:r>
    </w:p>
    <w:p w14:paraId="228AFCD8" w14:textId="77777777" w:rsidR="00ED198E" w:rsidRPr="00DE6A3E" w:rsidRDefault="00ED198E" w:rsidP="00606A6A">
      <w:pPr>
        <w:pStyle w:val="ListParagraph"/>
        <w:numPr>
          <w:ilvl w:val="1"/>
          <w:numId w:val="35"/>
        </w:numPr>
        <w:spacing w:after="0"/>
        <w:ind w:left="567" w:hanging="567"/>
        <w:contextualSpacing w:val="0"/>
        <w:rPr>
          <w:b/>
        </w:rPr>
      </w:pPr>
      <w:r w:rsidRPr="00DE6A3E">
        <w:rPr>
          <w:rFonts w:cs="Arial"/>
        </w:rPr>
        <w:t>The formal debrief must:</w:t>
      </w:r>
    </w:p>
    <w:p w14:paraId="49129C39" w14:textId="77777777" w:rsidR="00ED198E" w:rsidRDefault="00ED198E" w:rsidP="00190D1C">
      <w:pPr>
        <w:pStyle w:val="ListParagraph"/>
        <w:numPr>
          <w:ilvl w:val="0"/>
          <w:numId w:val="32"/>
        </w:numPr>
        <w:spacing w:after="0"/>
        <w:ind w:left="1276" w:hanging="567"/>
      </w:pPr>
      <w:r>
        <w:t>Examine an incident in its entirety</w:t>
      </w:r>
    </w:p>
    <w:p w14:paraId="6A00018F" w14:textId="77777777" w:rsidR="00ED198E" w:rsidRDefault="00ED198E" w:rsidP="00190D1C">
      <w:pPr>
        <w:pStyle w:val="ListParagraph"/>
        <w:numPr>
          <w:ilvl w:val="0"/>
          <w:numId w:val="32"/>
        </w:numPr>
        <w:spacing w:after="0"/>
        <w:ind w:left="1276" w:hanging="567"/>
      </w:pPr>
      <w:r>
        <w:t>Look at how the incident occurred</w:t>
      </w:r>
    </w:p>
    <w:p w14:paraId="1D48B666" w14:textId="77777777" w:rsidR="00ED198E" w:rsidRDefault="00ED198E" w:rsidP="00844602">
      <w:pPr>
        <w:pStyle w:val="ListParagraph"/>
        <w:keepNext/>
        <w:numPr>
          <w:ilvl w:val="0"/>
          <w:numId w:val="32"/>
        </w:numPr>
        <w:spacing w:after="0"/>
        <w:ind w:left="1276" w:hanging="567"/>
      </w:pPr>
      <w:r>
        <w:lastRenderedPageBreak/>
        <w:t>Consider how the incident was managed</w:t>
      </w:r>
    </w:p>
    <w:p w14:paraId="098A2CAB" w14:textId="77777777" w:rsidR="00ED198E" w:rsidRDefault="00ED198E" w:rsidP="00190D1C">
      <w:pPr>
        <w:pStyle w:val="ListParagraph"/>
        <w:numPr>
          <w:ilvl w:val="0"/>
          <w:numId w:val="32"/>
        </w:numPr>
        <w:spacing w:after="0"/>
        <w:ind w:left="1276" w:hanging="567"/>
      </w:pPr>
      <w:r>
        <w:t>Identify any opportunities to improve responses to incident management</w:t>
      </w:r>
    </w:p>
    <w:p w14:paraId="14E045C9" w14:textId="77777777" w:rsidR="00ED198E" w:rsidRDefault="00ED198E" w:rsidP="00190D1C">
      <w:pPr>
        <w:pStyle w:val="ListParagraph"/>
        <w:numPr>
          <w:ilvl w:val="0"/>
          <w:numId w:val="32"/>
        </w:numPr>
        <w:spacing w:after="0"/>
        <w:ind w:left="1276" w:hanging="567"/>
      </w:pPr>
      <w:r>
        <w:t>Identify and address any concerns from the incident.</w:t>
      </w:r>
    </w:p>
    <w:p w14:paraId="7AE1E331" w14:textId="77777777" w:rsidR="00ED198E" w:rsidRPr="00190D1C" w:rsidRDefault="00ED198E" w:rsidP="00190D1C">
      <w:pPr>
        <w:pStyle w:val="ListParagraph"/>
        <w:numPr>
          <w:ilvl w:val="0"/>
          <w:numId w:val="32"/>
        </w:numPr>
        <w:spacing w:after="0"/>
        <w:ind w:left="1276" w:hanging="567"/>
      </w:pPr>
      <w:r>
        <w:t>A formal debrief is intended to identify opportunities for continuous improvement through all of the above.</w:t>
      </w:r>
    </w:p>
    <w:p w14:paraId="46D5D153" w14:textId="51AF9F41" w:rsidR="00ED198E" w:rsidRPr="00190D1C" w:rsidRDefault="00ED198E" w:rsidP="00395BEB">
      <w:pPr>
        <w:pStyle w:val="ListParagraph"/>
        <w:numPr>
          <w:ilvl w:val="1"/>
          <w:numId w:val="35"/>
        </w:numPr>
        <w:spacing w:after="0"/>
        <w:ind w:left="567" w:hanging="567"/>
        <w:contextualSpacing w:val="0"/>
        <w:rPr>
          <w:rFonts w:cs="Arial"/>
        </w:rPr>
      </w:pPr>
      <w:r>
        <w:rPr>
          <w:rFonts w:cs="Arial"/>
        </w:rPr>
        <w:t xml:space="preserve">The Formal Debrief Report must be completed and sent to </w:t>
      </w:r>
      <w:hyperlink r:id="rId21" w:anchor="ACTCSoperationalcompliance@act.gov.au" w:history="1">
        <w:r w:rsidR="006072B8" w:rsidRPr="00D26E77">
          <w:rPr>
            <w:rStyle w:val="Hyperlink"/>
            <w:rFonts w:cs="Arial"/>
          </w:rPr>
          <w:t>#ACTCSoperationalcompliance@act.gov.au</w:t>
        </w:r>
      </w:hyperlink>
      <w:r w:rsidR="006072B8">
        <w:rPr>
          <w:rFonts w:cs="Arial"/>
        </w:rPr>
        <w:t xml:space="preserve"> </w:t>
      </w:r>
      <w:r>
        <w:rPr>
          <w:rFonts w:cs="Arial"/>
        </w:rPr>
        <w:t xml:space="preserve">within 2 working days of the debrief occurring. </w:t>
      </w:r>
      <w:r>
        <w:rPr>
          <w:rFonts w:cs="Arial"/>
        </w:rPr>
        <w:br/>
      </w:r>
    </w:p>
    <w:p w14:paraId="13CC472E" w14:textId="77777777" w:rsidR="00ED198E" w:rsidRPr="00DE6A3E" w:rsidRDefault="00ED198E" w:rsidP="00606A6A">
      <w:pPr>
        <w:pStyle w:val="ListParagraph"/>
        <w:numPr>
          <w:ilvl w:val="0"/>
          <w:numId w:val="35"/>
        </w:numPr>
        <w:spacing w:after="0"/>
        <w:ind w:left="567" w:hanging="567"/>
        <w:contextualSpacing w:val="0"/>
        <w:rPr>
          <w:rFonts w:cs="Arial"/>
          <w:b/>
        </w:rPr>
      </w:pPr>
      <w:r>
        <w:rPr>
          <w:rFonts w:cs="Arial"/>
          <w:b/>
        </w:rPr>
        <w:t>R</w:t>
      </w:r>
      <w:r w:rsidR="004E02B0">
        <w:rPr>
          <w:rFonts w:cs="Arial"/>
          <w:b/>
        </w:rPr>
        <w:t>eporting of Suspected Misconduct and/or Potential Criminal Activity by Staff</w:t>
      </w:r>
    </w:p>
    <w:p w14:paraId="1ED36403" w14:textId="77777777" w:rsidR="00ED198E" w:rsidRPr="004B772C" w:rsidRDefault="00ED198E" w:rsidP="00606A6A">
      <w:pPr>
        <w:pStyle w:val="ListParagraph"/>
        <w:numPr>
          <w:ilvl w:val="1"/>
          <w:numId w:val="35"/>
        </w:numPr>
        <w:spacing w:after="0"/>
        <w:ind w:left="567" w:hanging="567"/>
        <w:contextualSpacing w:val="0"/>
        <w:rPr>
          <w:rFonts w:cs="Arial"/>
        </w:rPr>
      </w:pPr>
      <w:r w:rsidRPr="008020E8">
        <w:rPr>
          <w:rFonts w:cs="Arial"/>
        </w:rPr>
        <w:t>Any incident relating to suspected or actual staff misconduct, whether on duty or off duty, must be referred directly to the Intelligence and Integrity Unit as soon as practical after a staff member becomes aw</w:t>
      </w:r>
      <w:r w:rsidRPr="004B772C">
        <w:rPr>
          <w:rFonts w:cs="Arial"/>
        </w:rPr>
        <w:t xml:space="preserve">are of the suspected misconduct or potential criminal activity.  </w:t>
      </w:r>
    </w:p>
    <w:p w14:paraId="2EB098B0" w14:textId="77777777" w:rsidR="006D5082" w:rsidRPr="00DE6A3E" w:rsidRDefault="00ED198E" w:rsidP="00606A6A">
      <w:pPr>
        <w:pStyle w:val="ListParagraph"/>
        <w:numPr>
          <w:ilvl w:val="1"/>
          <w:numId w:val="35"/>
        </w:numPr>
        <w:spacing w:after="0"/>
        <w:ind w:left="567" w:hanging="567"/>
        <w:contextualSpacing w:val="0"/>
        <w:rPr>
          <w:rFonts w:cs="Arial"/>
        </w:rPr>
      </w:pPr>
      <w:r w:rsidRPr="00CA006B">
        <w:rPr>
          <w:rFonts w:cs="Arial"/>
        </w:rPr>
        <w:t xml:space="preserve">The report must be submitted to the Intelligence and Integrity </w:t>
      </w:r>
      <w:r w:rsidR="006D5082" w:rsidRPr="00CA006B">
        <w:rPr>
          <w:rFonts w:cs="Arial"/>
        </w:rPr>
        <w:t xml:space="preserve">Unit via the Integrity Reporting Tool on SharePoint or </w:t>
      </w:r>
      <w:r w:rsidR="006A6798" w:rsidRPr="00CA006B">
        <w:rPr>
          <w:rFonts w:cs="Arial"/>
        </w:rPr>
        <w:t xml:space="preserve">via </w:t>
      </w:r>
      <w:hyperlink r:id="rId22" w:history="1">
        <w:r w:rsidR="006A6798" w:rsidRPr="00A22D21">
          <w:rPr>
            <w:rStyle w:val="Hyperlink"/>
          </w:rPr>
          <w:t>ACTCS-integrity@act.gov.au</w:t>
        </w:r>
      </w:hyperlink>
      <w:r w:rsidR="006A6798" w:rsidRPr="00DE6A3E">
        <w:rPr>
          <w:rFonts w:cs="Arial"/>
        </w:rPr>
        <w:t xml:space="preserve">, or to </w:t>
      </w:r>
      <w:r w:rsidR="006D5082" w:rsidRPr="00DE6A3E">
        <w:rPr>
          <w:rFonts w:cs="Arial"/>
        </w:rPr>
        <w:t xml:space="preserve">the Executive Director.  </w:t>
      </w:r>
      <w:r w:rsidR="006D5082" w:rsidRPr="00190D1C">
        <w:rPr>
          <w:rFonts w:cs="Arial"/>
        </w:rPr>
        <w:br/>
      </w:r>
    </w:p>
    <w:p w14:paraId="47DE6A5C" w14:textId="77777777" w:rsidR="006D5082" w:rsidRPr="00DE6A3E" w:rsidRDefault="004E02B0" w:rsidP="00606A6A">
      <w:pPr>
        <w:pStyle w:val="ListParagraph"/>
        <w:numPr>
          <w:ilvl w:val="0"/>
          <w:numId w:val="35"/>
        </w:numPr>
        <w:spacing w:after="0"/>
        <w:ind w:left="567" w:hanging="567"/>
        <w:contextualSpacing w:val="0"/>
        <w:rPr>
          <w:rFonts w:cs="Arial"/>
          <w:b/>
        </w:rPr>
      </w:pPr>
      <w:r>
        <w:rPr>
          <w:rFonts w:cs="Arial"/>
          <w:b/>
        </w:rPr>
        <w:t>Security Information Reports</w:t>
      </w:r>
    </w:p>
    <w:p w14:paraId="3AA31DC5" w14:textId="77777777" w:rsidR="006D5082" w:rsidRPr="004B772C" w:rsidRDefault="006D5082" w:rsidP="00606A6A">
      <w:pPr>
        <w:pStyle w:val="ListParagraph"/>
        <w:numPr>
          <w:ilvl w:val="1"/>
          <w:numId w:val="35"/>
        </w:numPr>
        <w:spacing w:after="0"/>
        <w:ind w:left="567" w:hanging="567"/>
        <w:contextualSpacing w:val="0"/>
        <w:rPr>
          <w:rFonts w:cs="Arial"/>
        </w:rPr>
      </w:pPr>
      <w:r w:rsidRPr="008020E8">
        <w:rPr>
          <w:rFonts w:cs="Arial"/>
        </w:rPr>
        <w:t xml:space="preserve">Officers and other staff must submit a Security Information Report where they identify any activity that appears abnormal or out of place within their working environment. </w:t>
      </w:r>
    </w:p>
    <w:p w14:paraId="1EB9D9F2" w14:textId="77777777" w:rsidR="00B35497" w:rsidRDefault="006D5082" w:rsidP="00606A6A">
      <w:pPr>
        <w:pStyle w:val="ListParagraph"/>
        <w:numPr>
          <w:ilvl w:val="1"/>
          <w:numId w:val="35"/>
        </w:numPr>
        <w:spacing w:after="0"/>
        <w:ind w:left="567" w:hanging="567"/>
        <w:contextualSpacing w:val="0"/>
        <w:rPr>
          <w:rFonts w:cs="Arial"/>
        </w:rPr>
      </w:pPr>
      <w:r w:rsidRPr="00CA006B">
        <w:rPr>
          <w:rFonts w:cs="Arial"/>
        </w:rPr>
        <w:t>Reports should be timely, factual, transparent and as detailed as possible to permit further investigation as may be necessary.</w:t>
      </w:r>
    </w:p>
    <w:p w14:paraId="5AEAE869" w14:textId="77777777" w:rsidR="00066FF7" w:rsidRPr="004B772C" w:rsidRDefault="00066FF7" w:rsidP="00190D1C">
      <w:pPr>
        <w:spacing w:after="0"/>
        <w:rPr>
          <w:rFonts w:cs="Arial"/>
        </w:rPr>
      </w:pPr>
    </w:p>
    <w:p w14:paraId="00E2F9A3" w14:textId="77777777" w:rsidR="00CF03FA" w:rsidRDefault="007B3718" w:rsidP="005E011D">
      <w:pPr>
        <w:rPr>
          <w:rFonts w:cs="Arial"/>
          <w:b/>
        </w:rPr>
      </w:pPr>
      <w:r w:rsidRPr="00F81FF3">
        <w:rPr>
          <w:rFonts w:cs="Arial"/>
          <w:b/>
        </w:rPr>
        <w:t xml:space="preserve">RELATED DOCUMENTS </w:t>
      </w:r>
    </w:p>
    <w:p w14:paraId="1E8F8E80" w14:textId="77777777" w:rsidR="00E4484A" w:rsidRPr="006D5082" w:rsidRDefault="006D5082" w:rsidP="00E4484A">
      <w:pPr>
        <w:pStyle w:val="ListParagraph"/>
        <w:numPr>
          <w:ilvl w:val="0"/>
          <w:numId w:val="27"/>
        </w:numPr>
        <w:rPr>
          <w:rFonts w:cs="Arial"/>
        </w:rPr>
      </w:pPr>
      <w:r w:rsidRPr="006D5082">
        <w:rPr>
          <w:rFonts w:cs="Arial"/>
        </w:rPr>
        <w:t>Incident Reporting, Notification</w:t>
      </w:r>
      <w:r w:rsidR="007A4774">
        <w:rPr>
          <w:rFonts w:cs="Arial"/>
        </w:rPr>
        <w:t>s</w:t>
      </w:r>
      <w:r w:rsidRPr="006D5082">
        <w:rPr>
          <w:rFonts w:cs="Arial"/>
        </w:rPr>
        <w:t xml:space="preserve"> and Debrief</w:t>
      </w:r>
      <w:r w:rsidR="007A4774">
        <w:rPr>
          <w:rFonts w:cs="Arial"/>
        </w:rPr>
        <w:t>s</w:t>
      </w:r>
      <w:r w:rsidRPr="006D5082">
        <w:rPr>
          <w:rFonts w:cs="Arial"/>
        </w:rPr>
        <w:t xml:space="preserve"> Policy </w:t>
      </w:r>
    </w:p>
    <w:p w14:paraId="045A8565" w14:textId="77777777" w:rsidR="006D5082" w:rsidRPr="006D5082" w:rsidRDefault="006D5082" w:rsidP="00E4484A">
      <w:pPr>
        <w:pStyle w:val="ListParagraph"/>
        <w:numPr>
          <w:ilvl w:val="0"/>
          <w:numId w:val="27"/>
        </w:numPr>
        <w:rPr>
          <w:rFonts w:cs="Arial"/>
        </w:rPr>
      </w:pPr>
      <w:r w:rsidRPr="006D5082">
        <w:rPr>
          <w:rFonts w:cs="Arial"/>
        </w:rPr>
        <w:t>Incident Response Operating Procedure</w:t>
      </w:r>
    </w:p>
    <w:p w14:paraId="1FBC17D9" w14:textId="77777777" w:rsidR="006D5082" w:rsidRPr="006D5082" w:rsidRDefault="006D5082" w:rsidP="00E4484A">
      <w:pPr>
        <w:pStyle w:val="ListParagraph"/>
        <w:numPr>
          <w:ilvl w:val="0"/>
          <w:numId w:val="27"/>
        </w:numPr>
        <w:rPr>
          <w:rFonts w:cs="Arial"/>
        </w:rPr>
      </w:pPr>
      <w:r w:rsidRPr="006D5082">
        <w:rPr>
          <w:rFonts w:cs="Arial"/>
        </w:rPr>
        <w:t>Duty Manager Operating Procedure</w:t>
      </w:r>
    </w:p>
    <w:p w14:paraId="0DEB98BE" w14:textId="77777777" w:rsidR="006D5082" w:rsidRPr="00156895" w:rsidRDefault="00156895" w:rsidP="00E4484A">
      <w:pPr>
        <w:pStyle w:val="ListParagraph"/>
        <w:numPr>
          <w:ilvl w:val="0"/>
          <w:numId w:val="27"/>
        </w:numPr>
        <w:rPr>
          <w:rFonts w:cs="Arial"/>
          <w:b/>
        </w:rPr>
      </w:pPr>
      <w:r>
        <w:rPr>
          <w:rFonts w:cs="Arial"/>
        </w:rPr>
        <w:t xml:space="preserve">Emergency Management Policy </w:t>
      </w:r>
    </w:p>
    <w:p w14:paraId="224F75FF" w14:textId="77777777" w:rsidR="008020E8" w:rsidRPr="00190D1C" w:rsidRDefault="00156895" w:rsidP="00E4484A">
      <w:pPr>
        <w:pStyle w:val="ListParagraph"/>
        <w:numPr>
          <w:ilvl w:val="0"/>
          <w:numId w:val="27"/>
        </w:numPr>
        <w:rPr>
          <w:rFonts w:cs="Arial"/>
          <w:b/>
        </w:rPr>
      </w:pPr>
      <w:r>
        <w:rPr>
          <w:rFonts w:cs="Arial"/>
        </w:rPr>
        <w:t>Emergency Management Operating Procedure</w:t>
      </w:r>
    </w:p>
    <w:p w14:paraId="5D6E85F9" w14:textId="77777777" w:rsidR="008020E8" w:rsidRPr="00190D1C" w:rsidRDefault="008020E8" w:rsidP="00E4484A">
      <w:pPr>
        <w:pStyle w:val="ListParagraph"/>
        <w:numPr>
          <w:ilvl w:val="0"/>
          <w:numId w:val="27"/>
        </w:numPr>
        <w:rPr>
          <w:rFonts w:cs="Arial"/>
          <w:b/>
        </w:rPr>
      </w:pPr>
      <w:r>
        <w:rPr>
          <w:rFonts w:cs="Arial"/>
        </w:rPr>
        <w:t xml:space="preserve">Death in Custody Policy </w:t>
      </w:r>
    </w:p>
    <w:p w14:paraId="74168AD7" w14:textId="77777777" w:rsidR="00156895" w:rsidRPr="00E4484A" w:rsidRDefault="008020E8" w:rsidP="00E4484A">
      <w:pPr>
        <w:pStyle w:val="ListParagraph"/>
        <w:numPr>
          <w:ilvl w:val="0"/>
          <w:numId w:val="27"/>
        </w:numPr>
        <w:rPr>
          <w:rFonts w:cs="Arial"/>
          <w:b/>
        </w:rPr>
      </w:pPr>
      <w:r>
        <w:rPr>
          <w:rFonts w:cs="Arial"/>
        </w:rPr>
        <w:t xml:space="preserve">Death in Custody Operating Procedure </w:t>
      </w:r>
      <w:r w:rsidR="00156895">
        <w:rPr>
          <w:rFonts w:cs="Arial"/>
        </w:rPr>
        <w:t xml:space="preserve"> </w:t>
      </w:r>
    </w:p>
    <w:p w14:paraId="1FD9597C" w14:textId="77777777" w:rsidR="00B84A5B" w:rsidRDefault="00FF406E" w:rsidP="00B84A5B">
      <w:pPr>
        <w:rPr>
          <w:rFonts w:cs="Arial"/>
          <w:b/>
        </w:rPr>
      </w:pPr>
      <w:r>
        <w:rPr>
          <w:rFonts w:cs="Arial"/>
          <w:b/>
        </w:rPr>
        <w:t xml:space="preserve">RELATED </w:t>
      </w:r>
      <w:r w:rsidR="00925989" w:rsidRPr="00F81FF3">
        <w:rPr>
          <w:rFonts w:cs="Arial"/>
          <w:b/>
        </w:rPr>
        <w:t>FORMS</w:t>
      </w:r>
    </w:p>
    <w:p w14:paraId="704ABBCB" w14:textId="77777777" w:rsidR="008048F1" w:rsidRDefault="008048F1" w:rsidP="008048F1">
      <w:pPr>
        <w:pStyle w:val="ListParagraph"/>
        <w:numPr>
          <w:ilvl w:val="0"/>
          <w:numId w:val="27"/>
        </w:numPr>
        <w:rPr>
          <w:rFonts w:cs="Arial"/>
        </w:rPr>
      </w:pPr>
      <w:r>
        <w:rPr>
          <w:rFonts w:cs="Arial"/>
        </w:rPr>
        <w:t>Incident Report</w:t>
      </w:r>
    </w:p>
    <w:p w14:paraId="7E133B1A" w14:textId="67FD0CB6" w:rsidR="008048F1" w:rsidRDefault="008048F1" w:rsidP="008048F1">
      <w:pPr>
        <w:pStyle w:val="ListParagraph"/>
        <w:numPr>
          <w:ilvl w:val="0"/>
          <w:numId w:val="27"/>
        </w:numPr>
        <w:rPr>
          <w:rFonts w:cs="Arial"/>
        </w:rPr>
      </w:pPr>
      <w:r>
        <w:rPr>
          <w:rFonts w:cs="Arial"/>
        </w:rPr>
        <w:t xml:space="preserve">Incident Summary </w:t>
      </w:r>
    </w:p>
    <w:p w14:paraId="42CF4510" w14:textId="7551CD0C" w:rsidR="00B84A5B" w:rsidRDefault="00B84A5B" w:rsidP="00B84A5B">
      <w:pPr>
        <w:rPr>
          <w:rFonts w:cs="Arial"/>
        </w:rPr>
      </w:pPr>
    </w:p>
    <w:p w14:paraId="249950F4" w14:textId="160C790D" w:rsidR="00B84A5B" w:rsidRDefault="00B84A5B" w:rsidP="00B84A5B">
      <w:pPr>
        <w:rPr>
          <w:rFonts w:cs="Arial"/>
        </w:rPr>
      </w:pPr>
    </w:p>
    <w:p w14:paraId="3C49151D" w14:textId="77777777" w:rsidR="00B31CCC" w:rsidRDefault="00B31CCC" w:rsidP="00E4484A">
      <w:pPr>
        <w:pStyle w:val="NoSpacing"/>
        <w:spacing w:line="276" w:lineRule="auto"/>
      </w:pPr>
    </w:p>
    <w:p w14:paraId="5ABBC0B7" w14:textId="77777777" w:rsidR="00B31CCC" w:rsidRDefault="00B31CCC" w:rsidP="00E4484A">
      <w:pPr>
        <w:pStyle w:val="NoSpacing"/>
        <w:spacing w:line="276" w:lineRule="auto"/>
      </w:pPr>
    </w:p>
    <w:p w14:paraId="28C367D3" w14:textId="77777777" w:rsidR="00B84A5B" w:rsidRDefault="00925989" w:rsidP="00E4484A">
      <w:pPr>
        <w:pStyle w:val="NoSpacing"/>
        <w:spacing w:line="276" w:lineRule="auto"/>
      </w:pPr>
      <w:r>
        <w:t>Jon Peach</w:t>
      </w:r>
    </w:p>
    <w:p w14:paraId="6B72D28E" w14:textId="7FB64884" w:rsidR="00925989" w:rsidRDefault="00925989" w:rsidP="00E4484A">
      <w:pPr>
        <w:pStyle w:val="NoSpacing"/>
        <w:spacing w:line="276" w:lineRule="auto"/>
      </w:pPr>
      <w:r>
        <w:t>Executive Director</w:t>
      </w:r>
      <w:r w:rsidR="00202B3A">
        <w:br/>
        <w:t xml:space="preserve">ACT Corrective Services </w:t>
      </w:r>
      <w:r w:rsidR="005A0A08">
        <w:br/>
      </w:r>
      <w:r w:rsidR="00C37A6D">
        <w:t xml:space="preserve">     January</w:t>
      </w:r>
      <w:r w:rsidR="000B035A">
        <w:t xml:space="preserve"> </w:t>
      </w:r>
      <w:r w:rsidR="006A5E20">
        <w:t>201</w:t>
      </w:r>
      <w:r w:rsidR="00C37A6D">
        <w:t>9</w:t>
      </w:r>
    </w:p>
    <w:p w14:paraId="3769992C" w14:textId="77777777" w:rsidR="005E011D" w:rsidRPr="00586F66" w:rsidRDefault="005E011D" w:rsidP="00844602">
      <w:pPr>
        <w:keepNext/>
        <w:rPr>
          <w:b/>
          <w:bCs/>
          <w:sz w:val="20"/>
          <w:szCs w:val="20"/>
        </w:rPr>
      </w:pPr>
      <w:r w:rsidRPr="00586F66">
        <w:rPr>
          <w:b/>
          <w:bCs/>
          <w:sz w:val="20"/>
          <w:szCs w:val="20"/>
        </w:rPr>
        <w:lastRenderedPageBreak/>
        <w:t>Document details</w:t>
      </w:r>
    </w:p>
    <w:tbl>
      <w:tblPr>
        <w:tblW w:w="4750" w:type="pct"/>
        <w:tblInd w:w="250" w:type="dxa"/>
        <w:tblCellMar>
          <w:left w:w="0" w:type="dxa"/>
          <w:right w:w="0" w:type="dxa"/>
        </w:tblCellMar>
        <w:tblLook w:val="04A0" w:firstRow="1" w:lastRow="0" w:firstColumn="1" w:lastColumn="0" w:noHBand="0" w:noVBand="1"/>
      </w:tblPr>
      <w:tblGrid>
        <w:gridCol w:w="2705"/>
        <w:gridCol w:w="5870"/>
      </w:tblGrid>
      <w:tr w:rsidR="005E011D" w:rsidRPr="00586F66" w14:paraId="47BA101F" w14:textId="77777777" w:rsidTr="004135BE">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692607CC" w14:textId="77777777" w:rsidR="005E011D" w:rsidRPr="00586F66" w:rsidRDefault="005E011D" w:rsidP="004135BE">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7305FCA4" w14:textId="77777777" w:rsidR="005E011D" w:rsidRPr="00586F66" w:rsidRDefault="005E011D" w:rsidP="004135BE">
            <w:pPr>
              <w:pStyle w:val="TableHeader"/>
              <w:rPr>
                <w:rFonts w:ascii="Calibri" w:hAnsi="Calibri"/>
              </w:rPr>
            </w:pPr>
            <w:r w:rsidRPr="00586F66">
              <w:rPr>
                <w:rFonts w:ascii="Calibri" w:hAnsi="Calibri"/>
              </w:rPr>
              <w:t>Details</w:t>
            </w:r>
          </w:p>
        </w:tc>
      </w:tr>
      <w:tr w:rsidR="005E011D" w:rsidRPr="00586F66" w14:paraId="62BB73E8"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8094882"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272F7580" w14:textId="6564FB1A" w:rsidR="005E011D" w:rsidRPr="00586F66" w:rsidRDefault="000C15FB" w:rsidP="00C37A6D">
            <w:pPr>
              <w:pStyle w:val="TableText"/>
              <w:rPr>
                <w:rFonts w:ascii="Calibri" w:hAnsi="Calibri"/>
                <w:sz w:val="20"/>
                <w:szCs w:val="20"/>
              </w:rPr>
            </w:pPr>
            <w:r>
              <w:rPr>
                <w:rFonts w:ascii="Calibri" w:hAnsi="Calibri"/>
                <w:sz w:val="20"/>
                <w:szCs w:val="20"/>
              </w:rPr>
              <w:t>Corrections Management (</w:t>
            </w:r>
            <w:r w:rsidR="00B06E1C">
              <w:rPr>
                <w:rFonts w:ascii="Calibri" w:hAnsi="Calibri"/>
                <w:sz w:val="20"/>
                <w:szCs w:val="20"/>
              </w:rPr>
              <w:t>Incident Reporting</w:t>
            </w:r>
            <w:r>
              <w:rPr>
                <w:rFonts w:ascii="Calibri" w:hAnsi="Calibri"/>
                <w:sz w:val="20"/>
                <w:szCs w:val="20"/>
              </w:rPr>
              <w:t>)</w:t>
            </w:r>
            <w:r w:rsidR="004D1932">
              <w:rPr>
                <w:rFonts w:ascii="Calibri" w:hAnsi="Calibri"/>
                <w:sz w:val="20"/>
                <w:szCs w:val="20"/>
              </w:rPr>
              <w:t xml:space="preserve"> </w:t>
            </w:r>
            <w:r w:rsidR="00641860">
              <w:rPr>
                <w:rFonts w:ascii="Calibri" w:hAnsi="Calibri"/>
                <w:sz w:val="20"/>
                <w:szCs w:val="20"/>
              </w:rPr>
              <w:t xml:space="preserve">Operating </w:t>
            </w:r>
            <w:r w:rsidR="004D1932">
              <w:rPr>
                <w:rFonts w:ascii="Calibri" w:hAnsi="Calibri"/>
                <w:sz w:val="20"/>
                <w:szCs w:val="20"/>
              </w:rPr>
              <w:t>Procedure</w:t>
            </w:r>
            <w:r w:rsidR="00895F9F">
              <w:rPr>
                <w:rFonts w:ascii="Calibri" w:hAnsi="Calibri"/>
                <w:sz w:val="20"/>
                <w:szCs w:val="20"/>
              </w:rPr>
              <w:t xml:space="preserve"> </w:t>
            </w:r>
            <w:r w:rsidR="00A07081">
              <w:rPr>
                <w:rFonts w:ascii="Calibri" w:hAnsi="Calibri"/>
                <w:sz w:val="20"/>
                <w:szCs w:val="20"/>
              </w:rPr>
              <w:t>201</w:t>
            </w:r>
            <w:r w:rsidR="00C37A6D">
              <w:rPr>
                <w:rFonts w:ascii="Calibri" w:hAnsi="Calibri"/>
                <w:sz w:val="20"/>
                <w:szCs w:val="20"/>
              </w:rPr>
              <w:t>9</w:t>
            </w:r>
          </w:p>
        </w:tc>
      </w:tr>
      <w:tr w:rsidR="005E011D" w:rsidRPr="00586F66" w14:paraId="5E96484E"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C5A8544"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47B75074"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Executive Director, ACT Corrective Services</w:t>
            </w:r>
          </w:p>
        </w:tc>
      </w:tr>
      <w:tr w:rsidR="005E011D" w:rsidRPr="00586F66" w14:paraId="5CBE7591"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660D431"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0BB93F4F" w14:textId="77777777" w:rsidR="005E011D" w:rsidRPr="00586F66" w:rsidRDefault="00F85168" w:rsidP="000C15FB">
            <w:pPr>
              <w:pStyle w:val="TableText"/>
              <w:rPr>
                <w:rFonts w:ascii="Calibri" w:hAnsi="Calibri"/>
                <w:sz w:val="20"/>
                <w:szCs w:val="20"/>
              </w:rPr>
            </w:pPr>
            <w:r>
              <w:rPr>
                <w:rFonts w:ascii="Calibri" w:hAnsi="Calibri"/>
                <w:sz w:val="20"/>
                <w:szCs w:val="20"/>
              </w:rPr>
              <w:t xml:space="preserve">The day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5E011D" w:rsidRPr="00586F66" w14:paraId="74AA9C30"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11B11A8A"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5253D1F6" w14:textId="77777777" w:rsidR="005E011D" w:rsidRPr="00586F66" w:rsidRDefault="00F85168" w:rsidP="000C15FB">
            <w:pPr>
              <w:pStyle w:val="TableText"/>
              <w:rPr>
                <w:rFonts w:ascii="Calibri" w:hAnsi="Calibri"/>
                <w:sz w:val="20"/>
                <w:szCs w:val="20"/>
              </w:rPr>
            </w:pPr>
            <w:r>
              <w:rPr>
                <w:rFonts w:ascii="Calibri" w:hAnsi="Calibri"/>
                <w:sz w:val="20"/>
                <w:szCs w:val="20"/>
              </w:rPr>
              <w:t>3</w:t>
            </w:r>
            <w:r w:rsidR="005E011D" w:rsidRPr="00586F66">
              <w:rPr>
                <w:rFonts w:ascii="Calibri" w:hAnsi="Calibri"/>
                <w:sz w:val="20"/>
                <w:szCs w:val="20"/>
              </w:rPr>
              <w:t xml:space="preserve"> years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CF03FA" w:rsidRPr="00586F66" w14:paraId="609832CF"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5036C4C3" w14:textId="77777777" w:rsidR="00CF03FA" w:rsidRPr="00586F66" w:rsidRDefault="00CF03FA" w:rsidP="004135BE">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0275942" w14:textId="77777777" w:rsidR="00CF03FA" w:rsidRPr="00586F66" w:rsidRDefault="00B06E1C" w:rsidP="00A07081">
            <w:pPr>
              <w:pStyle w:val="TableText"/>
              <w:rPr>
                <w:rFonts w:ascii="Calibri" w:hAnsi="Calibri"/>
                <w:sz w:val="20"/>
                <w:szCs w:val="20"/>
              </w:rPr>
            </w:pPr>
            <w:r>
              <w:rPr>
                <w:rFonts w:ascii="Calibri" w:hAnsi="Calibri"/>
                <w:sz w:val="20"/>
                <w:szCs w:val="20"/>
              </w:rPr>
              <w:t xml:space="preserve">General Manager, Alexander Maconochie Centre </w:t>
            </w:r>
          </w:p>
        </w:tc>
      </w:tr>
      <w:tr w:rsidR="007B3718" w:rsidRPr="00586F66" w14:paraId="5665A843"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9E21660" w14:textId="77777777" w:rsidR="007B3718" w:rsidRPr="00586F66" w:rsidRDefault="00E4484A" w:rsidP="00E4484A">
            <w:pPr>
              <w:pStyle w:val="TableText"/>
              <w:rPr>
                <w:rFonts w:ascii="Calibri" w:hAnsi="Calibri"/>
                <w:sz w:val="20"/>
                <w:szCs w:val="20"/>
              </w:rPr>
            </w:pPr>
            <w:r>
              <w:rPr>
                <w:rFonts w:ascii="Calibri" w:hAnsi="Calibri"/>
                <w:sz w:val="20"/>
                <w:szCs w:val="20"/>
              </w:rPr>
              <w:t>Compliance</w:t>
            </w:r>
            <w:r w:rsidR="007B3718"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01813F4A" w14:textId="64AE6E64" w:rsidR="007B3718" w:rsidRPr="00586F66" w:rsidRDefault="007B3718" w:rsidP="00C37A6D">
            <w:pPr>
              <w:pStyle w:val="TableText"/>
              <w:rPr>
                <w:rFonts w:asciiTheme="minorHAnsi" w:hAnsiTheme="minorHAnsi"/>
                <w:sz w:val="20"/>
                <w:szCs w:val="20"/>
              </w:rPr>
            </w:pPr>
            <w:r w:rsidRPr="00586F66">
              <w:rPr>
                <w:rFonts w:asciiTheme="minorHAnsi" w:hAnsiTheme="minorHAnsi"/>
                <w:sz w:val="20"/>
                <w:szCs w:val="20"/>
              </w:rPr>
              <w:t>This</w:t>
            </w:r>
            <w:r w:rsidR="00F85168" w:rsidRPr="00586F66">
              <w:rPr>
                <w:rFonts w:asciiTheme="minorHAnsi" w:hAnsiTheme="minorHAnsi"/>
                <w:sz w:val="20"/>
                <w:szCs w:val="20"/>
              </w:rPr>
              <w:t xml:space="preserve"> </w:t>
            </w:r>
            <w:r w:rsidR="00F85168">
              <w:rPr>
                <w:rFonts w:asciiTheme="minorHAnsi" w:hAnsiTheme="minorHAnsi"/>
                <w:sz w:val="20"/>
                <w:szCs w:val="20"/>
              </w:rPr>
              <w:t xml:space="preserve">operating </w:t>
            </w:r>
            <w:r w:rsidR="00E4484A">
              <w:rPr>
                <w:rFonts w:asciiTheme="minorHAnsi" w:hAnsiTheme="minorHAnsi"/>
                <w:sz w:val="20"/>
                <w:szCs w:val="20"/>
              </w:rPr>
              <w:t>procedure</w:t>
            </w:r>
            <w:r w:rsidR="00F85168" w:rsidRPr="00586F66">
              <w:rPr>
                <w:rFonts w:asciiTheme="minorHAnsi" w:hAnsiTheme="minorHAnsi"/>
                <w:sz w:val="20"/>
                <w:szCs w:val="20"/>
              </w:rPr>
              <w:t xml:space="preserve"> </w:t>
            </w:r>
            <w:r w:rsidRPr="00586F66">
              <w:rPr>
                <w:rFonts w:asciiTheme="minorHAnsi" w:hAnsiTheme="minorHAnsi"/>
                <w:sz w:val="20"/>
                <w:szCs w:val="20"/>
              </w:rPr>
              <w:t xml:space="preserve">reflects the requirements of the </w:t>
            </w:r>
            <w:r w:rsidR="00780A2D" w:rsidRPr="00780A2D">
              <w:rPr>
                <w:rFonts w:asciiTheme="minorHAnsi" w:hAnsiTheme="minorHAnsi"/>
                <w:i/>
                <w:iCs/>
                <w:sz w:val="20"/>
                <w:szCs w:val="20"/>
              </w:rPr>
              <w:t xml:space="preserve">Corrections Management (Policy </w:t>
            </w:r>
            <w:r w:rsidR="00202B3A">
              <w:rPr>
                <w:rFonts w:asciiTheme="minorHAnsi" w:hAnsiTheme="minorHAnsi"/>
                <w:i/>
                <w:iCs/>
                <w:sz w:val="20"/>
                <w:szCs w:val="20"/>
              </w:rPr>
              <w:t>Framework</w:t>
            </w:r>
            <w:r w:rsidR="00C20E72">
              <w:rPr>
                <w:rFonts w:asciiTheme="minorHAnsi" w:hAnsiTheme="minorHAnsi"/>
                <w:i/>
                <w:iCs/>
                <w:sz w:val="20"/>
                <w:szCs w:val="20"/>
              </w:rPr>
              <w:t>) Policy</w:t>
            </w:r>
            <w:r w:rsidR="00C37A6D">
              <w:rPr>
                <w:rFonts w:asciiTheme="minorHAnsi" w:hAnsiTheme="minorHAnsi"/>
                <w:i/>
                <w:iCs/>
                <w:sz w:val="20"/>
                <w:szCs w:val="20"/>
              </w:rPr>
              <w:t xml:space="preserve"> 2018</w:t>
            </w:r>
          </w:p>
        </w:tc>
      </w:tr>
      <w:tr w:rsidR="005E011D" w:rsidRPr="00586F66" w14:paraId="72C72C8F" w14:textId="77777777" w:rsidTr="00840B46">
        <w:trPr>
          <w:cantSplit/>
        </w:trPr>
        <w:tc>
          <w:tcPr>
            <w:tcW w:w="5000" w:type="pct"/>
            <w:gridSpan w:val="2"/>
            <w:tcBorders>
              <w:top w:val="nil"/>
              <w:left w:val="nil"/>
              <w:bottom w:val="nil"/>
              <w:right w:val="nil"/>
            </w:tcBorders>
            <w:tcMar>
              <w:top w:w="57" w:type="dxa"/>
              <w:left w:w="108" w:type="dxa"/>
              <w:bottom w:w="57" w:type="dxa"/>
              <w:right w:w="108" w:type="dxa"/>
            </w:tcMar>
            <w:hideMark/>
          </w:tcPr>
          <w:p w14:paraId="30F2EEFD" w14:textId="77777777" w:rsidR="005E011D" w:rsidRPr="00586F66" w:rsidRDefault="005E011D" w:rsidP="0041603D">
            <w:pPr>
              <w:pStyle w:val="BodyText"/>
              <w:spacing w:after="0"/>
              <w:rPr>
                <w:sz w:val="20"/>
                <w:szCs w:val="20"/>
              </w:rPr>
            </w:pPr>
          </w:p>
        </w:tc>
      </w:tr>
    </w:tbl>
    <w:p w14:paraId="5E05632F" w14:textId="77777777" w:rsidR="005E011D" w:rsidRPr="00586F66" w:rsidRDefault="005E011D" w:rsidP="005E011D">
      <w:pPr>
        <w:rPr>
          <w:rFonts w:ascii="Calibri" w:hAnsi="Calibri"/>
          <w:sz w:val="20"/>
          <w:szCs w:val="20"/>
        </w:rPr>
      </w:pPr>
    </w:p>
    <w:tbl>
      <w:tblPr>
        <w:tblStyle w:val="TableGrid1"/>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75"/>
        <w:gridCol w:w="2067"/>
        <w:gridCol w:w="2182"/>
        <w:gridCol w:w="2132"/>
      </w:tblGrid>
      <w:tr w:rsidR="006072B8" w:rsidRPr="006072B8" w14:paraId="080E504B" w14:textId="77777777" w:rsidTr="008637BE">
        <w:trPr>
          <w:trHeight w:val="395"/>
        </w:trPr>
        <w:tc>
          <w:tcPr>
            <w:tcW w:w="0" w:type="auto"/>
            <w:gridSpan w:val="4"/>
            <w:shd w:val="clear" w:color="auto" w:fill="F2F2F2" w:themeFill="background1" w:themeFillShade="F2"/>
          </w:tcPr>
          <w:p w14:paraId="7534DCFA" w14:textId="77777777" w:rsidR="006072B8" w:rsidRPr="009256CE" w:rsidRDefault="006072B8" w:rsidP="006072B8">
            <w:pPr>
              <w:spacing w:line="360" w:lineRule="auto"/>
              <w:outlineLvl w:val="1"/>
              <w:rPr>
                <w:rFonts w:asciiTheme="minorHAnsi" w:hAnsiTheme="minorHAnsi"/>
                <w:b/>
                <w:szCs w:val="24"/>
              </w:rPr>
            </w:pPr>
            <w:r w:rsidRPr="009256CE">
              <w:rPr>
                <w:rFonts w:asciiTheme="minorHAnsi" w:hAnsiTheme="minorHAnsi"/>
                <w:b/>
                <w:szCs w:val="24"/>
              </w:rPr>
              <w:t xml:space="preserve">Version Control </w:t>
            </w:r>
          </w:p>
        </w:tc>
      </w:tr>
      <w:tr w:rsidR="006072B8" w:rsidRPr="006072B8" w14:paraId="0A3D8A52" w14:textId="77777777" w:rsidTr="008637BE">
        <w:trPr>
          <w:trHeight w:val="395"/>
        </w:trPr>
        <w:tc>
          <w:tcPr>
            <w:tcW w:w="0" w:type="auto"/>
          </w:tcPr>
          <w:p w14:paraId="282B0F42" w14:textId="401E7BC9" w:rsidR="006072B8" w:rsidRPr="009256CE" w:rsidRDefault="006072B8">
            <w:pPr>
              <w:spacing w:line="360" w:lineRule="auto"/>
              <w:outlineLvl w:val="1"/>
              <w:rPr>
                <w:rFonts w:asciiTheme="minorHAnsi" w:hAnsiTheme="minorHAnsi"/>
                <w:b/>
                <w:szCs w:val="24"/>
              </w:rPr>
            </w:pPr>
            <w:r w:rsidRPr="009256CE">
              <w:rPr>
                <w:rFonts w:asciiTheme="minorHAnsi" w:hAnsiTheme="minorHAnsi"/>
                <w:b/>
                <w:szCs w:val="24"/>
              </w:rPr>
              <w:t>Version no.</w:t>
            </w:r>
          </w:p>
        </w:tc>
        <w:tc>
          <w:tcPr>
            <w:tcW w:w="0" w:type="auto"/>
          </w:tcPr>
          <w:p w14:paraId="16F531CB" w14:textId="6C7FB50B" w:rsidR="006072B8" w:rsidRPr="009256CE" w:rsidRDefault="006072B8">
            <w:pPr>
              <w:spacing w:line="360" w:lineRule="auto"/>
              <w:outlineLvl w:val="1"/>
              <w:rPr>
                <w:rFonts w:asciiTheme="minorHAnsi" w:hAnsiTheme="minorHAnsi"/>
                <w:b/>
                <w:szCs w:val="24"/>
              </w:rPr>
            </w:pPr>
            <w:r w:rsidRPr="009256CE">
              <w:rPr>
                <w:rFonts w:asciiTheme="minorHAnsi" w:hAnsiTheme="minorHAnsi"/>
                <w:b/>
                <w:szCs w:val="24"/>
              </w:rPr>
              <w:t>Date</w:t>
            </w:r>
          </w:p>
        </w:tc>
        <w:tc>
          <w:tcPr>
            <w:tcW w:w="0" w:type="auto"/>
          </w:tcPr>
          <w:p w14:paraId="5783F1EA" w14:textId="77777777" w:rsidR="006072B8" w:rsidRPr="009256CE" w:rsidRDefault="006072B8">
            <w:pPr>
              <w:spacing w:line="360" w:lineRule="auto"/>
              <w:outlineLvl w:val="1"/>
              <w:rPr>
                <w:rFonts w:asciiTheme="minorHAnsi" w:hAnsiTheme="minorHAnsi"/>
                <w:b/>
                <w:szCs w:val="24"/>
              </w:rPr>
            </w:pPr>
            <w:r w:rsidRPr="009256CE">
              <w:rPr>
                <w:rFonts w:asciiTheme="minorHAnsi" w:hAnsiTheme="minorHAnsi"/>
                <w:b/>
                <w:szCs w:val="24"/>
              </w:rPr>
              <w:t>Description</w:t>
            </w:r>
          </w:p>
        </w:tc>
        <w:tc>
          <w:tcPr>
            <w:tcW w:w="0" w:type="auto"/>
          </w:tcPr>
          <w:p w14:paraId="7BE48E8C" w14:textId="77777777" w:rsidR="006072B8" w:rsidRPr="009256CE" w:rsidRDefault="006072B8">
            <w:pPr>
              <w:spacing w:line="360" w:lineRule="auto"/>
              <w:outlineLvl w:val="1"/>
              <w:rPr>
                <w:rFonts w:asciiTheme="minorHAnsi" w:hAnsiTheme="minorHAnsi"/>
                <w:b/>
                <w:szCs w:val="24"/>
              </w:rPr>
            </w:pPr>
            <w:r w:rsidRPr="009256CE">
              <w:rPr>
                <w:rFonts w:asciiTheme="minorHAnsi" w:hAnsiTheme="minorHAnsi"/>
                <w:b/>
                <w:szCs w:val="24"/>
              </w:rPr>
              <w:t>Author</w:t>
            </w:r>
          </w:p>
        </w:tc>
      </w:tr>
      <w:tr w:rsidR="00C37A6D" w:rsidRPr="006072B8" w14:paraId="1C92A917" w14:textId="77777777" w:rsidTr="00522688">
        <w:trPr>
          <w:trHeight w:val="395"/>
        </w:trPr>
        <w:tc>
          <w:tcPr>
            <w:tcW w:w="0" w:type="auto"/>
          </w:tcPr>
          <w:p w14:paraId="2DE05C29" w14:textId="243FCA5C" w:rsidR="00C37A6D" w:rsidRPr="009256CE" w:rsidRDefault="00C37A6D" w:rsidP="00522688">
            <w:pPr>
              <w:spacing w:line="360" w:lineRule="auto"/>
              <w:outlineLvl w:val="1"/>
              <w:rPr>
                <w:rFonts w:asciiTheme="minorHAnsi" w:hAnsiTheme="minorHAnsi"/>
                <w:szCs w:val="24"/>
              </w:rPr>
            </w:pPr>
            <w:r>
              <w:rPr>
                <w:rFonts w:asciiTheme="minorHAnsi" w:hAnsiTheme="minorHAnsi"/>
                <w:szCs w:val="24"/>
              </w:rPr>
              <w:t>V3</w:t>
            </w:r>
          </w:p>
        </w:tc>
        <w:tc>
          <w:tcPr>
            <w:tcW w:w="0" w:type="auto"/>
          </w:tcPr>
          <w:p w14:paraId="133C5010" w14:textId="7F44F4A1" w:rsidR="00C37A6D" w:rsidRPr="009256CE" w:rsidRDefault="00C37A6D" w:rsidP="00522688">
            <w:pPr>
              <w:spacing w:line="360" w:lineRule="auto"/>
              <w:outlineLvl w:val="1"/>
              <w:rPr>
                <w:rFonts w:asciiTheme="minorHAnsi" w:hAnsiTheme="minorHAnsi"/>
                <w:szCs w:val="24"/>
              </w:rPr>
            </w:pPr>
            <w:r>
              <w:rPr>
                <w:rFonts w:asciiTheme="minorHAnsi" w:hAnsiTheme="minorHAnsi"/>
                <w:szCs w:val="24"/>
              </w:rPr>
              <w:t>January-19</w:t>
            </w:r>
          </w:p>
        </w:tc>
        <w:tc>
          <w:tcPr>
            <w:tcW w:w="0" w:type="auto"/>
          </w:tcPr>
          <w:p w14:paraId="0BD82E03" w14:textId="77777777" w:rsidR="00C37A6D" w:rsidRPr="009256CE" w:rsidRDefault="00C37A6D" w:rsidP="00522688">
            <w:pPr>
              <w:spacing w:line="360" w:lineRule="auto"/>
              <w:outlineLvl w:val="1"/>
              <w:rPr>
                <w:rFonts w:asciiTheme="minorHAnsi" w:hAnsiTheme="minorHAnsi"/>
                <w:szCs w:val="24"/>
              </w:rPr>
            </w:pPr>
            <w:r w:rsidRPr="009256CE">
              <w:rPr>
                <w:rFonts w:asciiTheme="minorHAnsi" w:hAnsiTheme="minorHAnsi"/>
                <w:szCs w:val="24"/>
              </w:rPr>
              <w:t>Update</w:t>
            </w:r>
          </w:p>
        </w:tc>
        <w:tc>
          <w:tcPr>
            <w:tcW w:w="0" w:type="auto"/>
          </w:tcPr>
          <w:p w14:paraId="7F69E567" w14:textId="26BC3FD1" w:rsidR="00C37A6D" w:rsidRPr="009256CE" w:rsidRDefault="00C37A6D" w:rsidP="00522688">
            <w:pPr>
              <w:spacing w:line="360" w:lineRule="auto"/>
              <w:outlineLvl w:val="1"/>
              <w:rPr>
                <w:rFonts w:asciiTheme="minorHAnsi" w:hAnsiTheme="minorHAnsi"/>
                <w:szCs w:val="24"/>
              </w:rPr>
            </w:pPr>
            <w:r>
              <w:rPr>
                <w:rFonts w:asciiTheme="minorHAnsi" w:hAnsiTheme="minorHAnsi"/>
                <w:szCs w:val="24"/>
              </w:rPr>
              <w:t>L Kazak</w:t>
            </w:r>
            <w:r w:rsidRPr="009256CE">
              <w:rPr>
                <w:rFonts w:asciiTheme="minorHAnsi" w:hAnsiTheme="minorHAnsi"/>
                <w:szCs w:val="24"/>
              </w:rPr>
              <w:t xml:space="preserve"> </w:t>
            </w:r>
          </w:p>
        </w:tc>
      </w:tr>
      <w:tr w:rsidR="006072B8" w:rsidRPr="006072B8" w14:paraId="4A70529B" w14:textId="77777777" w:rsidTr="008637BE">
        <w:trPr>
          <w:trHeight w:val="395"/>
        </w:trPr>
        <w:tc>
          <w:tcPr>
            <w:tcW w:w="0" w:type="auto"/>
          </w:tcPr>
          <w:p w14:paraId="75F03032" w14:textId="77777777" w:rsidR="006072B8" w:rsidRPr="009256CE" w:rsidRDefault="006072B8" w:rsidP="006072B8">
            <w:pPr>
              <w:spacing w:line="360" w:lineRule="auto"/>
              <w:outlineLvl w:val="1"/>
              <w:rPr>
                <w:rFonts w:asciiTheme="minorHAnsi" w:hAnsiTheme="minorHAnsi"/>
                <w:szCs w:val="24"/>
              </w:rPr>
            </w:pPr>
            <w:r w:rsidRPr="009256CE">
              <w:rPr>
                <w:rFonts w:asciiTheme="minorHAnsi" w:hAnsiTheme="minorHAnsi"/>
                <w:szCs w:val="24"/>
              </w:rPr>
              <w:t>V2</w:t>
            </w:r>
          </w:p>
        </w:tc>
        <w:tc>
          <w:tcPr>
            <w:tcW w:w="0" w:type="auto"/>
          </w:tcPr>
          <w:p w14:paraId="1A75E826" w14:textId="77777777" w:rsidR="006072B8" w:rsidRPr="009256CE" w:rsidRDefault="006072B8" w:rsidP="006072B8">
            <w:pPr>
              <w:spacing w:line="360" w:lineRule="auto"/>
              <w:outlineLvl w:val="1"/>
              <w:rPr>
                <w:rFonts w:asciiTheme="minorHAnsi" w:hAnsiTheme="minorHAnsi"/>
                <w:szCs w:val="24"/>
              </w:rPr>
            </w:pPr>
            <w:r w:rsidRPr="009256CE">
              <w:rPr>
                <w:rFonts w:asciiTheme="minorHAnsi" w:hAnsiTheme="minorHAnsi"/>
                <w:szCs w:val="24"/>
              </w:rPr>
              <w:t>August-18</w:t>
            </w:r>
          </w:p>
        </w:tc>
        <w:tc>
          <w:tcPr>
            <w:tcW w:w="0" w:type="auto"/>
          </w:tcPr>
          <w:p w14:paraId="3857C88E" w14:textId="77777777" w:rsidR="006072B8" w:rsidRPr="009256CE" w:rsidRDefault="006072B8" w:rsidP="006072B8">
            <w:pPr>
              <w:spacing w:line="360" w:lineRule="auto"/>
              <w:outlineLvl w:val="1"/>
              <w:rPr>
                <w:rFonts w:asciiTheme="minorHAnsi" w:hAnsiTheme="minorHAnsi"/>
                <w:szCs w:val="24"/>
              </w:rPr>
            </w:pPr>
            <w:r w:rsidRPr="009256CE">
              <w:rPr>
                <w:rFonts w:asciiTheme="minorHAnsi" w:hAnsiTheme="minorHAnsi"/>
                <w:szCs w:val="24"/>
              </w:rPr>
              <w:t>Update</w:t>
            </w:r>
          </w:p>
        </w:tc>
        <w:tc>
          <w:tcPr>
            <w:tcW w:w="0" w:type="auto"/>
          </w:tcPr>
          <w:p w14:paraId="1AB5C5C2" w14:textId="77777777" w:rsidR="006072B8" w:rsidRPr="009256CE" w:rsidRDefault="006072B8" w:rsidP="006072B8">
            <w:pPr>
              <w:spacing w:line="360" w:lineRule="auto"/>
              <w:outlineLvl w:val="1"/>
              <w:rPr>
                <w:rFonts w:asciiTheme="minorHAnsi" w:hAnsiTheme="minorHAnsi"/>
                <w:szCs w:val="24"/>
              </w:rPr>
            </w:pPr>
            <w:r w:rsidRPr="009256CE">
              <w:rPr>
                <w:rFonts w:asciiTheme="minorHAnsi" w:hAnsiTheme="minorHAnsi"/>
                <w:szCs w:val="24"/>
              </w:rPr>
              <w:t xml:space="preserve">A Campbell </w:t>
            </w:r>
          </w:p>
        </w:tc>
      </w:tr>
      <w:tr w:rsidR="006072B8" w:rsidRPr="006072B8" w14:paraId="6DE47C52" w14:textId="77777777" w:rsidTr="008637BE">
        <w:trPr>
          <w:trHeight w:val="395"/>
        </w:trPr>
        <w:tc>
          <w:tcPr>
            <w:tcW w:w="0" w:type="auto"/>
          </w:tcPr>
          <w:p w14:paraId="521DE7D0" w14:textId="77777777" w:rsidR="006072B8" w:rsidRPr="009256CE" w:rsidRDefault="006072B8" w:rsidP="006072B8">
            <w:pPr>
              <w:spacing w:line="360" w:lineRule="auto"/>
              <w:outlineLvl w:val="1"/>
              <w:rPr>
                <w:rFonts w:asciiTheme="minorHAnsi" w:hAnsiTheme="minorHAnsi"/>
                <w:szCs w:val="24"/>
              </w:rPr>
            </w:pPr>
            <w:r w:rsidRPr="009256CE">
              <w:rPr>
                <w:rFonts w:asciiTheme="minorHAnsi" w:hAnsiTheme="minorHAnsi"/>
                <w:szCs w:val="24"/>
              </w:rPr>
              <w:t>V1</w:t>
            </w:r>
          </w:p>
        </w:tc>
        <w:tc>
          <w:tcPr>
            <w:tcW w:w="0" w:type="auto"/>
          </w:tcPr>
          <w:p w14:paraId="6052F8CB" w14:textId="515E1563" w:rsidR="006072B8" w:rsidRPr="009256CE" w:rsidRDefault="006072B8" w:rsidP="006072B8">
            <w:pPr>
              <w:spacing w:line="360" w:lineRule="auto"/>
              <w:outlineLvl w:val="1"/>
              <w:rPr>
                <w:rFonts w:asciiTheme="minorHAnsi" w:hAnsiTheme="minorHAnsi"/>
                <w:szCs w:val="24"/>
              </w:rPr>
            </w:pPr>
            <w:r w:rsidRPr="009256CE">
              <w:rPr>
                <w:rFonts w:asciiTheme="minorHAnsi" w:hAnsiTheme="minorHAnsi"/>
                <w:szCs w:val="24"/>
              </w:rPr>
              <w:t>Jun</w:t>
            </w:r>
            <w:r w:rsidR="009256CE">
              <w:rPr>
                <w:rFonts w:asciiTheme="minorHAnsi" w:hAnsiTheme="minorHAnsi"/>
                <w:szCs w:val="24"/>
              </w:rPr>
              <w:t>e</w:t>
            </w:r>
            <w:r w:rsidRPr="009256CE">
              <w:rPr>
                <w:rFonts w:asciiTheme="minorHAnsi" w:hAnsiTheme="minorHAnsi"/>
                <w:szCs w:val="24"/>
              </w:rPr>
              <w:t>-18</w:t>
            </w:r>
          </w:p>
        </w:tc>
        <w:tc>
          <w:tcPr>
            <w:tcW w:w="0" w:type="auto"/>
          </w:tcPr>
          <w:p w14:paraId="6A1F629A" w14:textId="71B9D793" w:rsidR="006072B8" w:rsidRPr="009256CE" w:rsidRDefault="00BD0348" w:rsidP="006072B8">
            <w:pPr>
              <w:spacing w:line="360" w:lineRule="auto"/>
              <w:outlineLvl w:val="1"/>
              <w:rPr>
                <w:rFonts w:asciiTheme="minorHAnsi" w:hAnsiTheme="minorHAnsi"/>
                <w:szCs w:val="24"/>
              </w:rPr>
            </w:pPr>
            <w:r>
              <w:rPr>
                <w:rFonts w:asciiTheme="minorHAnsi" w:hAnsiTheme="minorHAnsi"/>
                <w:szCs w:val="24"/>
              </w:rPr>
              <w:t>First Issued</w:t>
            </w:r>
          </w:p>
        </w:tc>
        <w:tc>
          <w:tcPr>
            <w:tcW w:w="0" w:type="auto"/>
          </w:tcPr>
          <w:p w14:paraId="5116AC80" w14:textId="77777777" w:rsidR="006072B8" w:rsidRPr="009256CE" w:rsidRDefault="006072B8" w:rsidP="006072B8">
            <w:pPr>
              <w:spacing w:line="360" w:lineRule="auto"/>
              <w:outlineLvl w:val="1"/>
              <w:rPr>
                <w:rFonts w:asciiTheme="minorHAnsi" w:hAnsiTheme="minorHAnsi"/>
                <w:szCs w:val="24"/>
              </w:rPr>
            </w:pPr>
            <w:r w:rsidRPr="009256CE">
              <w:rPr>
                <w:rFonts w:asciiTheme="minorHAnsi" w:hAnsiTheme="minorHAnsi"/>
                <w:szCs w:val="24"/>
              </w:rPr>
              <w:t>A Campbell</w:t>
            </w:r>
          </w:p>
        </w:tc>
      </w:tr>
    </w:tbl>
    <w:p w14:paraId="43F208FF" w14:textId="77777777" w:rsidR="005E011D" w:rsidRDefault="005E011D" w:rsidP="005E011D">
      <w:pPr>
        <w:rPr>
          <w:rFonts w:ascii="Arial" w:hAnsi="Arial" w:cs="Arial"/>
          <w:sz w:val="24"/>
          <w:szCs w:val="24"/>
        </w:rPr>
      </w:pPr>
    </w:p>
    <w:sectPr w:rsidR="005E011D" w:rsidSect="0040060E">
      <w:headerReference w:type="first" r:id="rId23"/>
      <w:footerReference w:type="first" r:id="rId24"/>
      <w:pgSz w:w="11906" w:h="16838"/>
      <w:pgMar w:top="1440" w:right="1440" w:bottom="1440" w:left="1440" w:header="708" w:footer="9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046F2" w14:textId="77777777" w:rsidR="004B4FF0" w:rsidRDefault="004B4FF0" w:rsidP="00152D5E">
      <w:pPr>
        <w:spacing w:after="0" w:line="240" w:lineRule="auto"/>
      </w:pPr>
      <w:r>
        <w:separator/>
      </w:r>
    </w:p>
  </w:endnote>
  <w:endnote w:type="continuationSeparator" w:id="0">
    <w:p w14:paraId="4CA8ED10" w14:textId="77777777" w:rsidR="004B4FF0" w:rsidRDefault="004B4FF0"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9184D" w14:textId="77777777" w:rsidR="009E588C" w:rsidRDefault="009E58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rPr>
      <w:id w:val="44609626"/>
      <w:docPartObj>
        <w:docPartGallery w:val="Page Numbers (Bottom of Page)"/>
        <w:docPartUnique/>
      </w:docPartObj>
    </w:sdtPr>
    <w:sdtEndPr/>
    <w:sdtContent>
      <w:sdt>
        <w:sdtPr>
          <w:rPr>
            <w:rFonts w:ascii="Calibri" w:hAnsi="Calibri"/>
          </w:rPr>
          <w:id w:val="565050523"/>
          <w:docPartObj>
            <w:docPartGallery w:val="Page Numbers (Top of Page)"/>
            <w:docPartUnique/>
          </w:docPartObj>
        </w:sdtPr>
        <w:sdtEndPr/>
        <w:sdtContent>
          <w:p w14:paraId="568B3092" w14:textId="77777777" w:rsidR="0040060E" w:rsidRDefault="00FB2C79" w:rsidP="006A5E20">
            <w:pPr>
              <w:pStyle w:val="Footer"/>
              <w:jc w:val="right"/>
              <w:rPr>
                <w:rFonts w:ascii="Calibri" w:hAnsi="Calibri"/>
                <w:szCs w:val="18"/>
              </w:rPr>
            </w:pPr>
            <w:r w:rsidRPr="005E011D">
              <w:rPr>
                <w:rFonts w:ascii="Calibri" w:hAnsi="Calibri"/>
                <w:szCs w:val="18"/>
              </w:rPr>
              <w:t xml:space="preserve">Page </w:t>
            </w:r>
            <w:r w:rsidR="003C6EB2" w:rsidRPr="005E011D">
              <w:rPr>
                <w:rFonts w:ascii="Calibri" w:hAnsi="Calibri"/>
                <w:szCs w:val="18"/>
              </w:rPr>
              <w:fldChar w:fldCharType="begin"/>
            </w:r>
            <w:r w:rsidRPr="005E011D">
              <w:rPr>
                <w:rFonts w:ascii="Calibri" w:hAnsi="Calibri"/>
                <w:szCs w:val="18"/>
              </w:rPr>
              <w:instrText xml:space="preserve"> PAGE </w:instrText>
            </w:r>
            <w:r w:rsidR="003C6EB2" w:rsidRPr="005E011D">
              <w:rPr>
                <w:rFonts w:ascii="Calibri" w:hAnsi="Calibri"/>
                <w:szCs w:val="18"/>
              </w:rPr>
              <w:fldChar w:fldCharType="separate"/>
            </w:r>
            <w:r w:rsidR="009E588C">
              <w:rPr>
                <w:rFonts w:ascii="Calibri" w:hAnsi="Calibri"/>
                <w:noProof/>
                <w:szCs w:val="18"/>
              </w:rPr>
              <w:t>6</w:t>
            </w:r>
            <w:r w:rsidR="003C6EB2" w:rsidRPr="005E011D">
              <w:rPr>
                <w:rFonts w:ascii="Calibri" w:hAnsi="Calibri"/>
                <w:szCs w:val="18"/>
              </w:rPr>
              <w:fldChar w:fldCharType="end"/>
            </w:r>
            <w:r w:rsidRPr="005E011D">
              <w:rPr>
                <w:rFonts w:ascii="Calibri" w:hAnsi="Calibri"/>
                <w:szCs w:val="18"/>
              </w:rPr>
              <w:t xml:space="preserve"> of </w:t>
            </w:r>
            <w:r w:rsidR="003C6EB2" w:rsidRPr="005E011D">
              <w:rPr>
                <w:rFonts w:ascii="Calibri" w:hAnsi="Calibri"/>
                <w:szCs w:val="18"/>
              </w:rPr>
              <w:fldChar w:fldCharType="begin"/>
            </w:r>
            <w:r w:rsidRPr="005E011D">
              <w:rPr>
                <w:rFonts w:ascii="Calibri" w:hAnsi="Calibri"/>
                <w:szCs w:val="18"/>
              </w:rPr>
              <w:instrText xml:space="preserve"> NUMPAGES  </w:instrText>
            </w:r>
            <w:r w:rsidR="003C6EB2" w:rsidRPr="005E011D">
              <w:rPr>
                <w:rFonts w:ascii="Calibri" w:hAnsi="Calibri"/>
                <w:szCs w:val="18"/>
              </w:rPr>
              <w:fldChar w:fldCharType="separate"/>
            </w:r>
            <w:r w:rsidR="009E588C">
              <w:rPr>
                <w:rFonts w:ascii="Calibri" w:hAnsi="Calibri"/>
                <w:noProof/>
                <w:szCs w:val="18"/>
              </w:rPr>
              <w:t>6</w:t>
            </w:r>
            <w:r w:rsidR="003C6EB2" w:rsidRPr="005E011D">
              <w:rPr>
                <w:rFonts w:ascii="Calibri" w:hAnsi="Calibri"/>
                <w:szCs w:val="18"/>
              </w:rPr>
              <w:fldChar w:fldCharType="end"/>
            </w:r>
            <w:r>
              <w:rPr>
                <w:rFonts w:ascii="Calibri" w:hAnsi="Calibri"/>
                <w:szCs w:val="18"/>
              </w:rPr>
              <w:t xml:space="preserve">    </w:t>
            </w:r>
          </w:p>
          <w:p w14:paraId="30453C8B" w14:textId="77777777" w:rsidR="009E588C" w:rsidRDefault="009E588C" w:rsidP="0040060E">
            <w:pPr>
              <w:pStyle w:val="Footer"/>
              <w:jc w:val="center"/>
              <w:rPr>
                <w:rFonts w:ascii="Calibri" w:hAnsi="Calibri"/>
              </w:rPr>
            </w:pPr>
          </w:p>
        </w:sdtContent>
      </w:sdt>
    </w:sdtContent>
  </w:sdt>
  <w:p w14:paraId="53AA0FE7" w14:textId="6B3060B5" w:rsidR="00FB2C79" w:rsidRPr="009E588C" w:rsidRDefault="009E588C" w:rsidP="009E588C">
    <w:pPr>
      <w:pStyle w:val="Footer"/>
      <w:jc w:val="center"/>
      <w:rPr>
        <w:rFonts w:ascii="Arial" w:hAnsi="Arial" w:cs="Arial"/>
        <w:sz w:val="14"/>
      </w:rPr>
    </w:pPr>
    <w:r w:rsidRPr="009E588C">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27CCC" w14:textId="14DA5675" w:rsidR="009E588C" w:rsidRPr="009E588C" w:rsidRDefault="009E588C" w:rsidP="009E588C">
    <w:pPr>
      <w:pStyle w:val="Footer"/>
      <w:jc w:val="center"/>
      <w:rPr>
        <w:rFonts w:ascii="Arial" w:hAnsi="Arial" w:cs="Arial"/>
        <w:sz w:val="14"/>
      </w:rPr>
    </w:pPr>
    <w:r w:rsidRPr="009E588C">
      <w:rPr>
        <w:rFonts w:ascii="Arial" w:hAnsi="Arial"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7A3B9" w14:textId="233A445D" w:rsidR="0040060E" w:rsidRPr="009E588C" w:rsidRDefault="009E588C" w:rsidP="009E588C">
    <w:pPr>
      <w:pStyle w:val="Footer"/>
      <w:jc w:val="center"/>
      <w:rPr>
        <w:rFonts w:ascii="Arial" w:hAnsi="Arial" w:cs="Arial"/>
        <w:sz w:val="14"/>
      </w:rPr>
    </w:pPr>
    <w:r w:rsidRPr="009E588C">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971CD" w14:textId="77777777" w:rsidR="004B4FF0" w:rsidRDefault="004B4FF0" w:rsidP="00152D5E">
      <w:pPr>
        <w:spacing w:after="0" w:line="240" w:lineRule="auto"/>
      </w:pPr>
      <w:r>
        <w:separator/>
      </w:r>
    </w:p>
  </w:footnote>
  <w:footnote w:type="continuationSeparator" w:id="0">
    <w:p w14:paraId="01BA73BC" w14:textId="77777777" w:rsidR="004B4FF0" w:rsidRDefault="004B4FF0" w:rsidP="00152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D6FA0" w14:textId="77777777" w:rsidR="009E588C" w:rsidRDefault="009E58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7B3D9" w14:textId="77777777" w:rsidR="009E588C" w:rsidRDefault="009E58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E9BAE" w14:textId="77777777" w:rsidR="009E588C" w:rsidRDefault="009E58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49B95" w14:textId="77777777" w:rsidR="0040060E" w:rsidRDefault="0040060E">
    <w:pPr>
      <w:pStyle w:val="Header"/>
      <w:rPr>
        <w:b/>
        <w:bCs/>
        <w:color w:val="808080"/>
        <w:spacing w:val="24"/>
        <w:sz w:val="20"/>
        <w:szCs w:val="20"/>
      </w:rPr>
    </w:pPr>
    <w:r w:rsidRPr="00D94114">
      <w:rPr>
        <w:noProof/>
        <w:lang w:eastAsia="en-AU"/>
      </w:rPr>
      <w:drawing>
        <wp:inline distT="0" distB="0" distL="0" distR="0" wp14:anchorId="24F18952" wp14:editId="612DCCE7">
          <wp:extent cx="2190750" cy="676275"/>
          <wp:effectExtent l="19050" t="0" r="0" b="0"/>
          <wp:docPr id="5"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25B17C12" w14:textId="77777777" w:rsidR="0040060E" w:rsidRDefault="004006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0C3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277BF0"/>
    <w:multiLevelType w:val="hybridMultilevel"/>
    <w:tmpl w:val="EF703058"/>
    <w:lvl w:ilvl="0" w:tplc="08090001">
      <w:start w:val="1"/>
      <w:numFmt w:val="bullet"/>
      <w:lvlText w:val=""/>
      <w:lvlJc w:val="left"/>
      <w:pPr>
        <w:tabs>
          <w:tab w:val="num" w:pos="1778"/>
        </w:tabs>
        <w:ind w:left="1778" w:hanging="360"/>
      </w:pPr>
      <w:rPr>
        <w:rFonts w:ascii="Symbol" w:hAnsi="Symbol"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2" w15:restartNumberingAfterBreak="0">
    <w:nsid w:val="0D13452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0D07C5"/>
    <w:multiLevelType w:val="multilevel"/>
    <w:tmpl w:val="611CD692"/>
    <w:lvl w:ilvl="0">
      <w:start w:val="1"/>
      <w:numFmt w:val="decimal"/>
      <w:lvlText w:val="%1."/>
      <w:lvlJc w:val="left"/>
      <w:pPr>
        <w:ind w:left="786" w:hanging="360"/>
      </w:pPr>
      <w:rPr>
        <w:b/>
      </w:rPr>
    </w:lvl>
    <w:lvl w:ilvl="1">
      <w:start w:val="1"/>
      <w:numFmt w:val="decimal"/>
      <w:lvlText w:val="%1.%2."/>
      <w:lvlJc w:val="left"/>
      <w:pPr>
        <w:ind w:left="1218" w:hanging="432"/>
      </w:pPr>
      <w:rPr>
        <w:rFonts w:ascii="Calibri" w:hAnsi="Calibri" w:hint="default"/>
        <w:b w:val="0"/>
        <w:sz w:val="22"/>
      </w:rPr>
    </w:lvl>
    <w:lvl w:ilvl="2">
      <w:start w:val="1"/>
      <w:numFmt w:val="bullet"/>
      <w:lvlText w:val=""/>
      <w:lvlJc w:val="left"/>
      <w:pPr>
        <w:ind w:left="1650" w:hanging="504"/>
      </w:pPr>
      <w:rPr>
        <w:rFonts w:ascii="Symbol" w:hAnsi="Symbol" w:hint="default"/>
      </w:r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 w15:restartNumberingAfterBreak="0">
    <w:nsid w:val="125B7283"/>
    <w:multiLevelType w:val="hybridMultilevel"/>
    <w:tmpl w:val="DCF2E892"/>
    <w:lvl w:ilvl="0" w:tplc="D2A8FE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836D70"/>
    <w:multiLevelType w:val="multilevel"/>
    <w:tmpl w:val="4202AE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CA1834"/>
    <w:multiLevelType w:val="hybridMultilevel"/>
    <w:tmpl w:val="3ABA7D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917A27"/>
    <w:multiLevelType w:val="hybridMultilevel"/>
    <w:tmpl w:val="1A28EA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9569C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2200AD"/>
    <w:multiLevelType w:val="multilevel"/>
    <w:tmpl w:val="BCA238A8"/>
    <w:lvl w:ilvl="0">
      <w:start w:val="1"/>
      <w:numFmt w:val="decimal"/>
      <w:pStyle w:val="Heading1"/>
      <w:lvlText w:val="%1"/>
      <w:lvlJc w:val="left"/>
      <w:pPr>
        <w:tabs>
          <w:tab w:val="num" w:pos="794"/>
        </w:tabs>
        <w:ind w:left="794" w:hanging="794"/>
      </w:pPr>
      <w:rPr>
        <w:rFonts w:hint="default"/>
        <w:b/>
      </w:rPr>
    </w:lvl>
    <w:lvl w:ilvl="1">
      <w:start w:val="1"/>
      <w:numFmt w:val="decimal"/>
      <w:lvlText w:val="%1.%2"/>
      <w:lvlJc w:val="left"/>
      <w:pPr>
        <w:tabs>
          <w:tab w:val="num" w:pos="1787"/>
        </w:tabs>
        <w:ind w:left="1787" w:hanging="794"/>
      </w:pPr>
      <w:rPr>
        <w:rFonts w:hint="default"/>
        <w:b w:val="0"/>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15:restartNumberingAfterBreak="0">
    <w:nsid w:val="183C7333"/>
    <w:multiLevelType w:val="multilevel"/>
    <w:tmpl w:val="9A16B646"/>
    <w:lvl w:ilvl="0">
      <w:start w:val="1"/>
      <w:numFmt w:val="lowerRoman"/>
      <w:lvlText w:val="%1."/>
      <w:lvlJc w:val="left"/>
      <w:pPr>
        <w:tabs>
          <w:tab w:val="num" w:pos="2138"/>
        </w:tabs>
        <w:ind w:left="2138" w:hanging="720"/>
      </w:pPr>
      <w:rPr>
        <w:rFonts w:hint="default"/>
      </w:rPr>
    </w:lvl>
    <w:lvl w:ilvl="1">
      <w:start w:val="1"/>
      <w:numFmt w:val="bullet"/>
      <w:lvlText w:val=""/>
      <w:lvlJc w:val="left"/>
      <w:pPr>
        <w:tabs>
          <w:tab w:val="num" w:pos="2498"/>
        </w:tabs>
        <w:ind w:left="2498" w:hanging="360"/>
      </w:pPr>
      <w:rPr>
        <w:rFonts w:ascii="Symbol" w:hAnsi="Symbol" w:hint="default"/>
      </w:r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11" w15:restartNumberingAfterBreak="0">
    <w:nsid w:val="1A2A7FD9"/>
    <w:multiLevelType w:val="hybridMultilevel"/>
    <w:tmpl w:val="D8B651FC"/>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1E7D51AB"/>
    <w:multiLevelType w:val="hybridMultilevel"/>
    <w:tmpl w:val="33B0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9218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9C1E90"/>
    <w:multiLevelType w:val="hybridMultilevel"/>
    <w:tmpl w:val="3F2CE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C70365"/>
    <w:multiLevelType w:val="multilevel"/>
    <w:tmpl w:val="99E6B5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2B04E30"/>
    <w:multiLevelType w:val="hybridMultilevel"/>
    <w:tmpl w:val="BBEAAF48"/>
    <w:lvl w:ilvl="0" w:tplc="0B5C2C74">
      <w:start w:val="1"/>
      <w:numFmt w:val="bullet"/>
      <w:pStyle w:val="TableText-ListIndent"/>
      <w:lvlText w:val=""/>
      <w:lvlJc w:val="left"/>
      <w:pPr>
        <w:tabs>
          <w:tab w:val="num" w:pos="284"/>
        </w:tabs>
        <w:ind w:left="284" w:hanging="142"/>
      </w:pPr>
      <w:rPr>
        <w:rFonts w:ascii="Symbol" w:hAnsi="Symbol" w:hint="default"/>
        <w:color w:val="auto"/>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CC2A9E"/>
    <w:multiLevelType w:val="hybridMultilevel"/>
    <w:tmpl w:val="4D960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941366"/>
    <w:multiLevelType w:val="hybridMultilevel"/>
    <w:tmpl w:val="A59E35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13C5091"/>
    <w:multiLevelType w:val="hybridMultilevel"/>
    <w:tmpl w:val="17CEC3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39731C3"/>
    <w:multiLevelType w:val="hybridMultilevel"/>
    <w:tmpl w:val="86CCB3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0772ED"/>
    <w:multiLevelType w:val="multilevel"/>
    <w:tmpl w:val="887205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776A9F"/>
    <w:multiLevelType w:val="multilevel"/>
    <w:tmpl w:val="6C72ED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A7479C5"/>
    <w:multiLevelType w:val="multilevel"/>
    <w:tmpl w:val="610808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D7D098C"/>
    <w:multiLevelType w:val="multilevel"/>
    <w:tmpl w:val="1FA0BBC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bullet"/>
      <w:lvlText w:val=""/>
      <w:lvlJc w:val="left"/>
      <w:pPr>
        <w:ind w:left="1080" w:hanging="1080"/>
      </w:pPr>
      <w:rPr>
        <w:rFonts w:ascii="Symbol" w:hAnsi="Symbol"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603E6B35"/>
    <w:multiLevelType w:val="hybridMultilevel"/>
    <w:tmpl w:val="B2C0F80A"/>
    <w:lvl w:ilvl="0" w:tplc="0C090001">
      <w:start w:val="1"/>
      <w:numFmt w:val="bullet"/>
      <w:lvlText w:val=""/>
      <w:lvlJc w:val="left"/>
      <w:pPr>
        <w:ind w:left="1495" w:hanging="360"/>
      </w:pPr>
      <w:rPr>
        <w:rFonts w:ascii="Symbol" w:hAnsi="Symbol"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26" w15:restartNumberingAfterBreak="0">
    <w:nsid w:val="62785599"/>
    <w:multiLevelType w:val="hybridMultilevel"/>
    <w:tmpl w:val="9C3E96D4"/>
    <w:lvl w:ilvl="0" w:tplc="0C090001">
      <w:start w:val="1"/>
      <w:numFmt w:val="bullet"/>
      <w:lvlText w:val=""/>
      <w:lvlJc w:val="left"/>
      <w:pPr>
        <w:ind w:left="1284" w:hanging="360"/>
      </w:pPr>
      <w:rPr>
        <w:rFonts w:ascii="Symbol" w:hAnsi="Symbol" w:hint="default"/>
      </w:rPr>
    </w:lvl>
    <w:lvl w:ilvl="1" w:tplc="0C090003" w:tentative="1">
      <w:start w:val="1"/>
      <w:numFmt w:val="bullet"/>
      <w:lvlText w:val="o"/>
      <w:lvlJc w:val="left"/>
      <w:pPr>
        <w:ind w:left="2004" w:hanging="360"/>
      </w:pPr>
      <w:rPr>
        <w:rFonts w:ascii="Courier New" w:hAnsi="Courier New" w:cs="Courier New" w:hint="default"/>
      </w:rPr>
    </w:lvl>
    <w:lvl w:ilvl="2" w:tplc="0C090005" w:tentative="1">
      <w:start w:val="1"/>
      <w:numFmt w:val="bullet"/>
      <w:lvlText w:val=""/>
      <w:lvlJc w:val="left"/>
      <w:pPr>
        <w:ind w:left="2724" w:hanging="360"/>
      </w:pPr>
      <w:rPr>
        <w:rFonts w:ascii="Wingdings" w:hAnsi="Wingdings" w:hint="default"/>
      </w:rPr>
    </w:lvl>
    <w:lvl w:ilvl="3" w:tplc="0C090001" w:tentative="1">
      <w:start w:val="1"/>
      <w:numFmt w:val="bullet"/>
      <w:lvlText w:val=""/>
      <w:lvlJc w:val="left"/>
      <w:pPr>
        <w:ind w:left="3444" w:hanging="360"/>
      </w:pPr>
      <w:rPr>
        <w:rFonts w:ascii="Symbol" w:hAnsi="Symbol" w:hint="default"/>
      </w:rPr>
    </w:lvl>
    <w:lvl w:ilvl="4" w:tplc="0C090003" w:tentative="1">
      <w:start w:val="1"/>
      <w:numFmt w:val="bullet"/>
      <w:lvlText w:val="o"/>
      <w:lvlJc w:val="left"/>
      <w:pPr>
        <w:ind w:left="4164" w:hanging="360"/>
      </w:pPr>
      <w:rPr>
        <w:rFonts w:ascii="Courier New" w:hAnsi="Courier New" w:cs="Courier New" w:hint="default"/>
      </w:rPr>
    </w:lvl>
    <w:lvl w:ilvl="5" w:tplc="0C090005" w:tentative="1">
      <w:start w:val="1"/>
      <w:numFmt w:val="bullet"/>
      <w:lvlText w:val=""/>
      <w:lvlJc w:val="left"/>
      <w:pPr>
        <w:ind w:left="4884" w:hanging="360"/>
      </w:pPr>
      <w:rPr>
        <w:rFonts w:ascii="Wingdings" w:hAnsi="Wingdings" w:hint="default"/>
      </w:rPr>
    </w:lvl>
    <w:lvl w:ilvl="6" w:tplc="0C090001" w:tentative="1">
      <w:start w:val="1"/>
      <w:numFmt w:val="bullet"/>
      <w:lvlText w:val=""/>
      <w:lvlJc w:val="left"/>
      <w:pPr>
        <w:ind w:left="5604" w:hanging="360"/>
      </w:pPr>
      <w:rPr>
        <w:rFonts w:ascii="Symbol" w:hAnsi="Symbol" w:hint="default"/>
      </w:rPr>
    </w:lvl>
    <w:lvl w:ilvl="7" w:tplc="0C090003" w:tentative="1">
      <w:start w:val="1"/>
      <w:numFmt w:val="bullet"/>
      <w:lvlText w:val="o"/>
      <w:lvlJc w:val="left"/>
      <w:pPr>
        <w:ind w:left="6324" w:hanging="360"/>
      </w:pPr>
      <w:rPr>
        <w:rFonts w:ascii="Courier New" w:hAnsi="Courier New" w:cs="Courier New" w:hint="default"/>
      </w:rPr>
    </w:lvl>
    <w:lvl w:ilvl="8" w:tplc="0C090005" w:tentative="1">
      <w:start w:val="1"/>
      <w:numFmt w:val="bullet"/>
      <w:lvlText w:val=""/>
      <w:lvlJc w:val="left"/>
      <w:pPr>
        <w:ind w:left="7044" w:hanging="360"/>
      </w:pPr>
      <w:rPr>
        <w:rFonts w:ascii="Wingdings" w:hAnsi="Wingdings" w:hint="default"/>
      </w:rPr>
    </w:lvl>
  </w:abstractNum>
  <w:abstractNum w:abstractNumId="27" w15:restartNumberingAfterBreak="0">
    <w:nsid w:val="65401D8D"/>
    <w:multiLevelType w:val="hybridMultilevel"/>
    <w:tmpl w:val="BA108DF0"/>
    <w:lvl w:ilvl="0" w:tplc="90D019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945369"/>
    <w:multiLevelType w:val="multilevel"/>
    <w:tmpl w:val="5058CB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CC479E9"/>
    <w:multiLevelType w:val="hybridMultilevel"/>
    <w:tmpl w:val="498CE47A"/>
    <w:lvl w:ilvl="0" w:tplc="F250A77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FAC66D4"/>
    <w:multiLevelType w:val="hybridMultilevel"/>
    <w:tmpl w:val="366E9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F91F15"/>
    <w:multiLevelType w:val="multilevel"/>
    <w:tmpl w:val="CB481F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2A7521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A7F2400"/>
    <w:multiLevelType w:val="multilevel"/>
    <w:tmpl w:val="74125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E931DBA"/>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EE84FFD"/>
    <w:multiLevelType w:val="multilevel"/>
    <w:tmpl w:val="CB481F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20"/>
  </w:num>
  <w:num w:numId="3">
    <w:abstractNumId w:val="30"/>
  </w:num>
  <w:num w:numId="4">
    <w:abstractNumId w:val="14"/>
  </w:num>
  <w:num w:numId="5">
    <w:abstractNumId w:val="17"/>
  </w:num>
  <w:num w:numId="6">
    <w:abstractNumId w:val="22"/>
  </w:num>
  <w:num w:numId="7">
    <w:abstractNumId w:val="33"/>
  </w:num>
  <w:num w:numId="8">
    <w:abstractNumId w:val="18"/>
  </w:num>
  <w:num w:numId="9">
    <w:abstractNumId w:val="27"/>
  </w:num>
  <w:num w:numId="10">
    <w:abstractNumId w:val="4"/>
  </w:num>
  <w:num w:numId="11">
    <w:abstractNumId w:val="31"/>
  </w:num>
  <w:num w:numId="12">
    <w:abstractNumId w:val="35"/>
  </w:num>
  <w:num w:numId="13">
    <w:abstractNumId w:val="29"/>
  </w:num>
  <w:num w:numId="14">
    <w:abstractNumId w:val="34"/>
  </w:num>
  <w:num w:numId="15">
    <w:abstractNumId w:val="2"/>
  </w:num>
  <w:num w:numId="16">
    <w:abstractNumId w:val="15"/>
  </w:num>
  <w:num w:numId="17">
    <w:abstractNumId w:val="13"/>
  </w:num>
  <w:num w:numId="18">
    <w:abstractNumId w:val="0"/>
  </w:num>
  <w:num w:numId="19">
    <w:abstractNumId w:val="6"/>
  </w:num>
  <w:num w:numId="20">
    <w:abstractNumId w:val="3"/>
  </w:num>
  <w:num w:numId="21">
    <w:abstractNumId w:val="21"/>
  </w:num>
  <w:num w:numId="22">
    <w:abstractNumId w:val="8"/>
  </w:num>
  <w:num w:numId="23">
    <w:abstractNumId w:val="5"/>
  </w:num>
  <w:num w:numId="24">
    <w:abstractNumId w:val="28"/>
  </w:num>
  <w:num w:numId="25">
    <w:abstractNumId w:val="23"/>
  </w:num>
  <w:num w:numId="26">
    <w:abstractNumId w:val="19"/>
  </w:num>
  <w:num w:numId="27">
    <w:abstractNumId w:val="12"/>
  </w:num>
  <w:num w:numId="28">
    <w:abstractNumId w:val="11"/>
  </w:num>
  <w:num w:numId="29">
    <w:abstractNumId w:val="1"/>
  </w:num>
  <w:num w:numId="30">
    <w:abstractNumId w:val="10"/>
  </w:num>
  <w:num w:numId="31">
    <w:abstractNumId w:val="25"/>
  </w:num>
  <w:num w:numId="32">
    <w:abstractNumId w:val="26"/>
  </w:num>
  <w:num w:numId="33">
    <w:abstractNumId w:val="9"/>
  </w:num>
  <w:num w:numId="34">
    <w:abstractNumId w:val="16"/>
  </w:num>
  <w:num w:numId="35">
    <w:abstractNumId w:val="24"/>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1C"/>
    <w:rsid w:val="000100D2"/>
    <w:rsid w:val="00012A69"/>
    <w:rsid w:val="000458C7"/>
    <w:rsid w:val="00066FF7"/>
    <w:rsid w:val="000B035A"/>
    <w:rsid w:val="000B50DA"/>
    <w:rsid w:val="000B7E7B"/>
    <w:rsid w:val="000C15FB"/>
    <w:rsid w:val="001127C2"/>
    <w:rsid w:val="001327C8"/>
    <w:rsid w:val="00133E00"/>
    <w:rsid w:val="00141E42"/>
    <w:rsid w:val="00143EB1"/>
    <w:rsid w:val="001504B0"/>
    <w:rsid w:val="00152066"/>
    <w:rsid w:val="00152D5E"/>
    <w:rsid w:val="00156895"/>
    <w:rsid w:val="00162B50"/>
    <w:rsid w:val="00172926"/>
    <w:rsid w:val="00190D1C"/>
    <w:rsid w:val="00197805"/>
    <w:rsid w:val="001A677B"/>
    <w:rsid w:val="001B06F8"/>
    <w:rsid w:val="001E2012"/>
    <w:rsid w:val="00202B3A"/>
    <w:rsid w:val="00205396"/>
    <w:rsid w:val="0021108E"/>
    <w:rsid w:val="00215BD6"/>
    <w:rsid w:val="00221FA3"/>
    <w:rsid w:val="00240E1B"/>
    <w:rsid w:val="00252E13"/>
    <w:rsid w:val="00272CE7"/>
    <w:rsid w:val="002741BE"/>
    <w:rsid w:val="00283EE0"/>
    <w:rsid w:val="00287266"/>
    <w:rsid w:val="002A2DE1"/>
    <w:rsid w:val="002C19E5"/>
    <w:rsid w:val="002C7846"/>
    <w:rsid w:val="002D02BA"/>
    <w:rsid w:val="002E3F91"/>
    <w:rsid w:val="00302B09"/>
    <w:rsid w:val="00304E04"/>
    <w:rsid w:val="00314A6D"/>
    <w:rsid w:val="00314A74"/>
    <w:rsid w:val="00340868"/>
    <w:rsid w:val="003449F8"/>
    <w:rsid w:val="00353582"/>
    <w:rsid w:val="00353E50"/>
    <w:rsid w:val="00395BEB"/>
    <w:rsid w:val="00397232"/>
    <w:rsid w:val="003A0363"/>
    <w:rsid w:val="003A1509"/>
    <w:rsid w:val="003A1604"/>
    <w:rsid w:val="003A2E5D"/>
    <w:rsid w:val="003A3CF7"/>
    <w:rsid w:val="003A7DC3"/>
    <w:rsid w:val="003B0384"/>
    <w:rsid w:val="003C5E5F"/>
    <w:rsid w:val="003C6EB2"/>
    <w:rsid w:val="003F5C7D"/>
    <w:rsid w:val="0040060E"/>
    <w:rsid w:val="00402430"/>
    <w:rsid w:val="00405E0B"/>
    <w:rsid w:val="0041317F"/>
    <w:rsid w:val="004135BE"/>
    <w:rsid w:val="0041603D"/>
    <w:rsid w:val="004175E0"/>
    <w:rsid w:val="00452EB8"/>
    <w:rsid w:val="00461C8B"/>
    <w:rsid w:val="00491C9F"/>
    <w:rsid w:val="004B121B"/>
    <w:rsid w:val="004B4FF0"/>
    <w:rsid w:val="004B772C"/>
    <w:rsid w:val="004D10A4"/>
    <w:rsid w:val="004D1861"/>
    <w:rsid w:val="004D1932"/>
    <w:rsid w:val="004E02B0"/>
    <w:rsid w:val="004E2B2A"/>
    <w:rsid w:val="00500EAE"/>
    <w:rsid w:val="00510017"/>
    <w:rsid w:val="005167F7"/>
    <w:rsid w:val="00516FDD"/>
    <w:rsid w:val="00532730"/>
    <w:rsid w:val="005359F3"/>
    <w:rsid w:val="00535A7F"/>
    <w:rsid w:val="00563752"/>
    <w:rsid w:val="00582DD2"/>
    <w:rsid w:val="00586F66"/>
    <w:rsid w:val="005A0A08"/>
    <w:rsid w:val="005A4376"/>
    <w:rsid w:val="005A794E"/>
    <w:rsid w:val="005B71CB"/>
    <w:rsid w:val="005D2BB7"/>
    <w:rsid w:val="005D2F68"/>
    <w:rsid w:val="005E011D"/>
    <w:rsid w:val="005E6F10"/>
    <w:rsid w:val="005F70A8"/>
    <w:rsid w:val="00606A6A"/>
    <w:rsid w:val="006072B8"/>
    <w:rsid w:val="00610DF9"/>
    <w:rsid w:val="00622D3C"/>
    <w:rsid w:val="00634849"/>
    <w:rsid w:val="00641860"/>
    <w:rsid w:val="00654C99"/>
    <w:rsid w:val="00665A0F"/>
    <w:rsid w:val="00685F05"/>
    <w:rsid w:val="006A5E20"/>
    <w:rsid w:val="006A6798"/>
    <w:rsid w:val="006B4FDE"/>
    <w:rsid w:val="006D5082"/>
    <w:rsid w:val="006F301F"/>
    <w:rsid w:val="00707A71"/>
    <w:rsid w:val="007104EA"/>
    <w:rsid w:val="007122C1"/>
    <w:rsid w:val="00717619"/>
    <w:rsid w:val="00741C56"/>
    <w:rsid w:val="00747712"/>
    <w:rsid w:val="00761B11"/>
    <w:rsid w:val="00780A2D"/>
    <w:rsid w:val="00782A7B"/>
    <w:rsid w:val="00786694"/>
    <w:rsid w:val="00791154"/>
    <w:rsid w:val="007A4774"/>
    <w:rsid w:val="007B3718"/>
    <w:rsid w:val="007C4FCB"/>
    <w:rsid w:val="007D1D59"/>
    <w:rsid w:val="007D6F72"/>
    <w:rsid w:val="007E4CDC"/>
    <w:rsid w:val="008020E8"/>
    <w:rsid w:val="008048F1"/>
    <w:rsid w:val="0081658C"/>
    <w:rsid w:val="00820C1B"/>
    <w:rsid w:val="0082109B"/>
    <w:rsid w:val="00822096"/>
    <w:rsid w:val="00840B46"/>
    <w:rsid w:val="00844602"/>
    <w:rsid w:val="00853BE2"/>
    <w:rsid w:val="00865278"/>
    <w:rsid w:val="00881556"/>
    <w:rsid w:val="00886FD3"/>
    <w:rsid w:val="008870FB"/>
    <w:rsid w:val="00887315"/>
    <w:rsid w:val="00892168"/>
    <w:rsid w:val="00895F9F"/>
    <w:rsid w:val="008A4D3D"/>
    <w:rsid w:val="008B3ABC"/>
    <w:rsid w:val="008C07D5"/>
    <w:rsid w:val="008C1D7D"/>
    <w:rsid w:val="008E2F14"/>
    <w:rsid w:val="0090617D"/>
    <w:rsid w:val="00914AEF"/>
    <w:rsid w:val="009227D3"/>
    <w:rsid w:val="009249B6"/>
    <w:rsid w:val="009256CE"/>
    <w:rsid w:val="00925989"/>
    <w:rsid w:val="009337E2"/>
    <w:rsid w:val="00947E61"/>
    <w:rsid w:val="00951D8F"/>
    <w:rsid w:val="0095393D"/>
    <w:rsid w:val="009545D4"/>
    <w:rsid w:val="00970387"/>
    <w:rsid w:val="00974E7D"/>
    <w:rsid w:val="009839B3"/>
    <w:rsid w:val="00995C03"/>
    <w:rsid w:val="009A1FBC"/>
    <w:rsid w:val="009B314E"/>
    <w:rsid w:val="009B5A29"/>
    <w:rsid w:val="009E588C"/>
    <w:rsid w:val="00A07081"/>
    <w:rsid w:val="00A22D21"/>
    <w:rsid w:val="00A44308"/>
    <w:rsid w:val="00A93ED3"/>
    <w:rsid w:val="00A95B39"/>
    <w:rsid w:val="00AB0381"/>
    <w:rsid w:val="00AC0BF3"/>
    <w:rsid w:val="00AE3F7F"/>
    <w:rsid w:val="00B0261A"/>
    <w:rsid w:val="00B0453C"/>
    <w:rsid w:val="00B06E1C"/>
    <w:rsid w:val="00B13060"/>
    <w:rsid w:val="00B31CCC"/>
    <w:rsid w:val="00B35497"/>
    <w:rsid w:val="00B41262"/>
    <w:rsid w:val="00B73389"/>
    <w:rsid w:val="00B84A5B"/>
    <w:rsid w:val="00BD0348"/>
    <w:rsid w:val="00BF5695"/>
    <w:rsid w:val="00C20E72"/>
    <w:rsid w:val="00C37A6D"/>
    <w:rsid w:val="00C402F7"/>
    <w:rsid w:val="00C446AD"/>
    <w:rsid w:val="00C46EA3"/>
    <w:rsid w:val="00C5178F"/>
    <w:rsid w:val="00C54C56"/>
    <w:rsid w:val="00C618E2"/>
    <w:rsid w:val="00C64BD0"/>
    <w:rsid w:val="00C95B2E"/>
    <w:rsid w:val="00CA006B"/>
    <w:rsid w:val="00CA5293"/>
    <w:rsid w:val="00CD0D17"/>
    <w:rsid w:val="00CD581E"/>
    <w:rsid w:val="00CE129E"/>
    <w:rsid w:val="00CE4707"/>
    <w:rsid w:val="00CF03FA"/>
    <w:rsid w:val="00CF3FF5"/>
    <w:rsid w:val="00CF60D1"/>
    <w:rsid w:val="00D10998"/>
    <w:rsid w:val="00D12158"/>
    <w:rsid w:val="00D12429"/>
    <w:rsid w:val="00D124A1"/>
    <w:rsid w:val="00D204F0"/>
    <w:rsid w:val="00D40DCC"/>
    <w:rsid w:val="00D435E5"/>
    <w:rsid w:val="00D473A8"/>
    <w:rsid w:val="00D52CF7"/>
    <w:rsid w:val="00D672AB"/>
    <w:rsid w:val="00D94114"/>
    <w:rsid w:val="00D95E71"/>
    <w:rsid w:val="00DE6A3E"/>
    <w:rsid w:val="00E152FC"/>
    <w:rsid w:val="00E17BC8"/>
    <w:rsid w:val="00E329E3"/>
    <w:rsid w:val="00E3576D"/>
    <w:rsid w:val="00E4484A"/>
    <w:rsid w:val="00E51219"/>
    <w:rsid w:val="00E62FBC"/>
    <w:rsid w:val="00E76F61"/>
    <w:rsid w:val="00ED198E"/>
    <w:rsid w:val="00EE48D0"/>
    <w:rsid w:val="00F35DEF"/>
    <w:rsid w:val="00F43D42"/>
    <w:rsid w:val="00F55296"/>
    <w:rsid w:val="00F622EA"/>
    <w:rsid w:val="00F724A5"/>
    <w:rsid w:val="00F81FF3"/>
    <w:rsid w:val="00F85168"/>
    <w:rsid w:val="00FB2C79"/>
    <w:rsid w:val="00FD22D4"/>
    <w:rsid w:val="00FE4770"/>
    <w:rsid w:val="00FF0408"/>
    <w:rsid w:val="00FF3BC0"/>
    <w:rsid w:val="00FF4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2BC6DBF7"/>
  <w15:docId w15:val="{BB491F99-8FEB-4C89-947D-D442BB63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0D2"/>
  </w:style>
  <w:style w:type="paragraph" w:styleId="Heading1">
    <w:name w:val="heading 1"/>
    <w:next w:val="Normal"/>
    <w:link w:val="Heading1Char"/>
    <w:qFormat/>
    <w:rsid w:val="00452EB8"/>
    <w:pPr>
      <w:keepNext/>
      <w:numPr>
        <w:numId w:val="33"/>
      </w:numPr>
      <w:spacing w:before="240" w:after="60" w:line="360" w:lineRule="auto"/>
      <w:outlineLvl w:val="0"/>
    </w:pPr>
    <w:rPr>
      <w:rFonts w:ascii="Calibri" w:eastAsia="Times New Roman" w:hAnsi="Calibri" w:cs="Arial"/>
      <w:b/>
      <w:color w:val="000000" w:themeColor="text1"/>
      <w:sz w:val="28"/>
      <w:szCs w:val="28"/>
    </w:rPr>
  </w:style>
  <w:style w:type="paragraph" w:styleId="Heading2">
    <w:name w:val="heading 2"/>
    <w:basedOn w:val="Normal"/>
    <w:next w:val="Normal"/>
    <w:link w:val="Heading2Char"/>
    <w:uiPriority w:val="9"/>
    <w:semiHidden/>
    <w:unhideWhenUsed/>
    <w:qFormat/>
    <w:rsid w:val="006072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next w:val="BodyText"/>
    <w:link w:val="Heading3Char"/>
    <w:qFormat/>
    <w:rsid w:val="00452EB8"/>
    <w:pPr>
      <w:keepNext/>
      <w:numPr>
        <w:ilvl w:val="2"/>
        <w:numId w:val="33"/>
      </w:numPr>
      <w:tabs>
        <w:tab w:val="left" w:pos="907"/>
      </w:tabs>
      <w:spacing w:before="200" w:after="120" w:line="240" w:lineRule="auto"/>
      <w:outlineLvl w:val="2"/>
    </w:pPr>
    <w:rPr>
      <w:rFonts w:ascii="Calibri" w:eastAsia="Times New Roman" w:hAnsi="Calibri" w:cs="Arial"/>
      <w:b/>
      <w:color w:val="548DD4"/>
      <w:sz w:val="24"/>
      <w:szCs w:val="26"/>
    </w:rPr>
  </w:style>
  <w:style w:type="paragraph" w:styleId="Heading4">
    <w:name w:val="heading 4"/>
    <w:next w:val="BodyText"/>
    <w:link w:val="Heading4Char"/>
    <w:qFormat/>
    <w:rsid w:val="00452EB8"/>
    <w:pPr>
      <w:keepNext/>
      <w:numPr>
        <w:ilvl w:val="3"/>
        <w:numId w:val="33"/>
      </w:numPr>
      <w:spacing w:before="120" w:after="100" w:line="240" w:lineRule="auto"/>
      <w:outlineLvl w:val="3"/>
    </w:pPr>
    <w:rPr>
      <w:rFonts w:ascii="Calibri" w:eastAsia="Times New Roman" w:hAnsi="Calibri" w:cs="Arial"/>
      <w:b/>
      <w:color w:val="548DD4"/>
      <w:sz w:val="20"/>
      <w:szCs w:val="20"/>
    </w:rPr>
  </w:style>
  <w:style w:type="paragraph" w:styleId="Heading8">
    <w:name w:val="heading 8"/>
    <w:basedOn w:val="Normal"/>
    <w:next w:val="Normal"/>
    <w:link w:val="Heading8Char"/>
    <w:uiPriority w:val="9"/>
    <w:semiHidden/>
    <w:unhideWhenUsed/>
    <w:qFormat/>
    <w:rsid w:val="00ED198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5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qFormat/>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paragraph" w:customStyle="1" w:styleId="Paragraph">
    <w:name w:val="Paragraph"/>
    <w:basedOn w:val="Normal"/>
    <w:rsid w:val="00A07081"/>
    <w:pPr>
      <w:overflowPunct w:val="0"/>
      <w:adjustRightInd w:val="0"/>
      <w:spacing w:before="120" w:after="120" w:line="240" w:lineRule="auto"/>
      <w:ind w:left="709" w:hanging="709"/>
      <w:jc w:val="both"/>
    </w:pPr>
    <w:rPr>
      <w:rFonts w:ascii="Arial" w:eastAsia="Times New Roman" w:hAnsi="Arial" w:cs="Times New Roman"/>
      <w:sz w:val="20"/>
      <w:szCs w:val="20"/>
      <w:lang w:val="en-US"/>
    </w:rPr>
  </w:style>
  <w:style w:type="paragraph" w:customStyle="1" w:styleId="Main2">
    <w:name w:val="Main2"/>
    <w:basedOn w:val="Normal"/>
    <w:rsid w:val="00A07081"/>
    <w:pPr>
      <w:spacing w:after="0" w:line="480" w:lineRule="auto"/>
    </w:pPr>
    <w:rPr>
      <w:rFonts w:ascii="Arial" w:eastAsia="Times New Roman" w:hAnsi="Arial" w:cs="Times New Roman"/>
      <w:b/>
      <w:sz w:val="24"/>
      <w:szCs w:val="20"/>
      <w:lang w:val="en-GB"/>
    </w:rPr>
  </w:style>
  <w:style w:type="paragraph" w:customStyle="1" w:styleId="bullet">
    <w:name w:val="bullet"/>
    <w:basedOn w:val="Normal"/>
    <w:rsid w:val="00A07081"/>
    <w:pPr>
      <w:tabs>
        <w:tab w:val="left" w:pos="1134"/>
      </w:tabs>
      <w:overflowPunct w:val="0"/>
      <w:adjustRightInd w:val="0"/>
      <w:spacing w:after="120" w:line="240" w:lineRule="auto"/>
      <w:ind w:left="1134" w:hanging="425"/>
      <w:jc w:val="both"/>
    </w:pPr>
    <w:rPr>
      <w:rFonts w:ascii="Arial" w:eastAsia="Times New Roman" w:hAnsi="Arial" w:cs="Times New Roman"/>
      <w:sz w:val="20"/>
      <w:szCs w:val="20"/>
      <w:lang w:val="en-US"/>
    </w:rPr>
  </w:style>
  <w:style w:type="paragraph" w:styleId="BodyText2">
    <w:name w:val="Body Text 2"/>
    <w:basedOn w:val="Normal"/>
    <w:link w:val="BodyText2Char"/>
    <w:uiPriority w:val="99"/>
    <w:semiHidden/>
    <w:unhideWhenUsed/>
    <w:rsid w:val="00A07081"/>
    <w:pPr>
      <w:spacing w:after="120" w:line="480" w:lineRule="auto"/>
    </w:pPr>
  </w:style>
  <w:style w:type="character" w:customStyle="1" w:styleId="BodyText2Char">
    <w:name w:val="Body Text 2 Char"/>
    <w:basedOn w:val="DefaultParagraphFont"/>
    <w:link w:val="BodyText2"/>
    <w:uiPriority w:val="99"/>
    <w:semiHidden/>
    <w:rsid w:val="00A07081"/>
  </w:style>
  <w:style w:type="character" w:styleId="Hyperlink">
    <w:name w:val="Hyperlink"/>
    <w:basedOn w:val="DefaultParagraphFont"/>
    <w:uiPriority w:val="99"/>
    <w:rsid w:val="00A07081"/>
    <w:rPr>
      <w:color w:val="0000FF"/>
      <w:u w:val="single"/>
    </w:rPr>
  </w:style>
  <w:style w:type="paragraph" w:styleId="CommentSubject">
    <w:name w:val="annotation subject"/>
    <w:basedOn w:val="CommentText"/>
    <w:next w:val="CommentText"/>
    <w:link w:val="CommentSubjectChar"/>
    <w:uiPriority w:val="99"/>
    <w:semiHidden/>
    <w:unhideWhenUsed/>
    <w:rsid w:val="00452EB8"/>
    <w:rPr>
      <w:b/>
      <w:bCs/>
    </w:rPr>
  </w:style>
  <w:style w:type="character" w:customStyle="1" w:styleId="CommentSubjectChar">
    <w:name w:val="Comment Subject Char"/>
    <w:basedOn w:val="CommentTextChar"/>
    <w:link w:val="CommentSubject"/>
    <w:uiPriority w:val="99"/>
    <w:semiHidden/>
    <w:rsid w:val="00452EB8"/>
    <w:rPr>
      <w:b/>
      <w:bCs/>
      <w:sz w:val="20"/>
      <w:szCs w:val="20"/>
    </w:rPr>
  </w:style>
  <w:style w:type="character" w:customStyle="1" w:styleId="Heading1Char">
    <w:name w:val="Heading 1 Char"/>
    <w:basedOn w:val="DefaultParagraphFont"/>
    <w:link w:val="Heading1"/>
    <w:rsid w:val="00452EB8"/>
    <w:rPr>
      <w:rFonts w:ascii="Calibri" w:eastAsia="Times New Roman" w:hAnsi="Calibri" w:cs="Arial"/>
      <w:b/>
      <w:color w:val="000000" w:themeColor="text1"/>
      <w:sz w:val="28"/>
      <w:szCs w:val="28"/>
    </w:rPr>
  </w:style>
  <w:style w:type="character" w:customStyle="1" w:styleId="Heading3Char">
    <w:name w:val="Heading 3 Char"/>
    <w:basedOn w:val="DefaultParagraphFont"/>
    <w:link w:val="Heading3"/>
    <w:rsid w:val="00452EB8"/>
    <w:rPr>
      <w:rFonts w:ascii="Calibri" w:eastAsia="Times New Roman" w:hAnsi="Calibri" w:cs="Arial"/>
      <w:b/>
      <w:color w:val="548DD4"/>
      <w:sz w:val="24"/>
      <w:szCs w:val="26"/>
    </w:rPr>
  </w:style>
  <w:style w:type="character" w:customStyle="1" w:styleId="Heading4Char">
    <w:name w:val="Heading 4 Char"/>
    <w:basedOn w:val="DefaultParagraphFont"/>
    <w:link w:val="Heading4"/>
    <w:rsid w:val="00452EB8"/>
    <w:rPr>
      <w:rFonts w:ascii="Calibri" w:eastAsia="Times New Roman" w:hAnsi="Calibri" w:cs="Arial"/>
      <w:b/>
      <w:color w:val="548DD4"/>
      <w:sz w:val="20"/>
      <w:szCs w:val="20"/>
    </w:rPr>
  </w:style>
  <w:style w:type="character" w:customStyle="1" w:styleId="Heading8Char">
    <w:name w:val="Heading 8 Char"/>
    <w:basedOn w:val="DefaultParagraphFont"/>
    <w:link w:val="Heading8"/>
    <w:rsid w:val="00ED198E"/>
    <w:rPr>
      <w:rFonts w:asciiTheme="majorHAnsi" w:eastAsiaTheme="majorEastAsia" w:hAnsiTheme="majorHAnsi" w:cstheme="majorBidi"/>
      <w:color w:val="272727" w:themeColor="text1" w:themeTint="D8"/>
      <w:sz w:val="21"/>
      <w:szCs w:val="21"/>
    </w:rPr>
  </w:style>
  <w:style w:type="paragraph" w:customStyle="1" w:styleId="TableText-ListIndent">
    <w:name w:val="Table Text - List Indent"/>
    <w:rsid w:val="00ED198E"/>
    <w:pPr>
      <w:numPr>
        <w:numId w:val="34"/>
      </w:numPr>
      <w:spacing w:before="60" w:after="60" w:line="240" w:lineRule="auto"/>
    </w:pPr>
    <w:rPr>
      <w:rFonts w:ascii="Arial" w:eastAsia="Times" w:hAnsi="Arial" w:cs="Arial"/>
      <w:sz w:val="18"/>
      <w:szCs w:val="18"/>
    </w:rPr>
  </w:style>
  <w:style w:type="paragraph" w:styleId="Revision">
    <w:name w:val="Revision"/>
    <w:hidden/>
    <w:uiPriority w:val="99"/>
    <w:semiHidden/>
    <w:rsid w:val="00CA006B"/>
    <w:pPr>
      <w:spacing w:after="0" w:line="240" w:lineRule="auto"/>
    </w:pPr>
  </w:style>
  <w:style w:type="character" w:styleId="FollowedHyperlink">
    <w:name w:val="FollowedHyperlink"/>
    <w:basedOn w:val="DefaultParagraphFont"/>
    <w:uiPriority w:val="99"/>
    <w:semiHidden/>
    <w:unhideWhenUsed/>
    <w:rsid w:val="000B035A"/>
    <w:rPr>
      <w:color w:val="800080" w:themeColor="followedHyperlink"/>
      <w:u w:val="single"/>
    </w:rPr>
  </w:style>
  <w:style w:type="character" w:customStyle="1" w:styleId="Heading2Char">
    <w:name w:val="Heading 2 Char"/>
    <w:basedOn w:val="DefaultParagraphFont"/>
    <w:link w:val="Heading2"/>
    <w:uiPriority w:val="9"/>
    <w:semiHidden/>
    <w:rsid w:val="006072B8"/>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59"/>
    <w:rsid w:val="006072B8"/>
    <w:pPr>
      <w:spacing w:after="0" w:line="240" w:lineRule="auto"/>
    </w:pPr>
    <w:rPr>
      <w:rFonts w:ascii="Arial" w:eastAsia="Times New Roman"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 w:id="150184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diagramData" Target="diagrams/data1.xml"/><Relationship Id="rId18" Type="http://schemas.openxmlformats.org/officeDocument/2006/relationships/hyperlink" Target="mailt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 TargetMode="Externa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hyperlink" Target="mailt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Layout" Target="diagrams/layout1.xml"/><Relationship Id="rId22" Type="http://schemas.openxmlformats.org/officeDocument/2006/relationships/hyperlink" Target="mailto:ACTCS-integrity@act.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F01359-C383-4DE5-A9BC-E7C3C89A34B6}" type="doc">
      <dgm:prSet loTypeId="urn:microsoft.com/office/officeart/2005/8/layout/process1" loCatId="process" qsTypeId="urn:microsoft.com/office/officeart/2005/8/quickstyle/simple1" qsCatId="simple" csTypeId="urn:microsoft.com/office/officeart/2005/8/colors/accent1_2" csCatId="accent1" phldr="1"/>
      <dgm:spPr/>
    </dgm:pt>
    <dgm:pt modelId="{8B47FD86-6230-4CEB-904F-D5251FBA3564}">
      <dgm:prSet phldrT="[Text]" custT="1"/>
      <dgm:spPr/>
      <dgm:t>
        <a:bodyPr/>
        <a:lstStyle/>
        <a:p>
          <a:r>
            <a:rPr lang="en-AU" sz="1200"/>
            <a:t>Officer in Charge</a:t>
          </a:r>
        </a:p>
      </dgm:t>
    </dgm:pt>
    <dgm:pt modelId="{7A85E438-2867-43FE-B0B9-79957DFA9EDD}" type="parTrans" cxnId="{DD21FFC9-5FCE-4E93-BA57-B4D3ED06B873}">
      <dgm:prSet/>
      <dgm:spPr/>
      <dgm:t>
        <a:bodyPr/>
        <a:lstStyle/>
        <a:p>
          <a:endParaRPr lang="en-AU"/>
        </a:p>
      </dgm:t>
    </dgm:pt>
    <dgm:pt modelId="{36998E62-50AF-461E-BB6D-19CA0F35EBDE}" type="sibTrans" cxnId="{DD21FFC9-5FCE-4E93-BA57-B4D3ED06B873}">
      <dgm:prSet/>
      <dgm:spPr/>
      <dgm:t>
        <a:bodyPr/>
        <a:lstStyle/>
        <a:p>
          <a:endParaRPr lang="en-AU"/>
        </a:p>
      </dgm:t>
    </dgm:pt>
    <dgm:pt modelId="{64977BDB-BF4F-45FB-86AD-A590B8E309A0}">
      <dgm:prSet phldrT="[Text]" custT="1"/>
      <dgm:spPr/>
      <dgm:t>
        <a:bodyPr/>
        <a:lstStyle/>
        <a:p>
          <a:r>
            <a:rPr lang="en-AU" sz="1200"/>
            <a:t>Duty Manager</a:t>
          </a:r>
        </a:p>
      </dgm:t>
    </dgm:pt>
    <dgm:pt modelId="{ECD168D1-AE63-494A-A8CB-3F1216616F1E}" type="parTrans" cxnId="{EA42C985-72DC-4116-B9D5-448F930678CB}">
      <dgm:prSet/>
      <dgm:spPr/>
      <dgm:t>
        <a:bodyPr/>
        <a:lstStyle/>
        <a:p>
          <a:endParaRPr lang="en-AU"/>
        </a:p>
      </dgm:t>
    </dgm:pt>
    <dgm:pt modelId="{71130D83-25EC-4B79-8830-4AE9F4B02E0B}" type="sibTrans" cxnId="{EA42C985-72DC-4116-B9D5-448F930678CB}">
      <dgm:prSet/>
      <dgm:spPr/>
      <dgm:t>
        <a:bodyPr/>
        <a:lstStyle/>
        <a:p>
          <a:endParaRPr lang="en-AU"/>
        </a:p>
      </dgm:t>
    </dgm:pt>
    <dgm:pt modelId="{949A0F81-AEB2-4FC6-84A7-558338B8E939}">
      <dgm:prSet phldrT="[Text]" custT="1"/>
      <dgm:spPr/>
      <dgm:t>
        <a:bodyPr/>
        <a:lstStyle/>
        <a:p>
          <a:r>
            <a:rPr lang="en-AU" sz="1200"/>
            <a:t>General Manager, Custodial Operations</a:t>
          </a:r>
        </a:p>
      </dgm:t>
    </dgm:pt>
    <dgm:pt modelId="{2B590790-0785-46B5-AEA2-1867F79B9634}" type="parTrans" cxnId="{F77E476B-FAB0-4F19-BFC3-DF79F3099C6C}">
      <dgm:prSet/>
      <dgm:spPr/>
      <dgm:t>
        <a:bodyPr/>
        <a:lstStyle/>
        <a:p>
          <a:endParaRPr lang="en-AU"/>
        </a:p>
      </dgm:t>
    </dgm:pt>
    <dgm:pt modelId="{0EB5C2A7-14C2-47E6-9F89-F45FF98066CE}" type="sibTrans" cxnId="{F77E476B-FAB0-4F19-BFC3-DF79F3099C6C}">
      <dgm:prSet/>
      <dgm:spPr/>
      <dgm:t>
        <a:bodyPr/>
        <a:lstStyle/>
        <a:p>
          <a:endParaRPr lang="en-AU"/>
        </a:p>
      </dgm:t>
    </dgm:pt>
    <dgm:pt modelId="{C9E5FF2F-C130-410F-BD92-782D51251EBF}">
      <dgm:prSet custT="1"/>
      <dgm:spPr/>
      <dgm:t>
        <a:bodyPr/>
        <a:lstStyle/>
        <a:p>
          <a:r>
            <a:rPr lang="en-AU" sz="1200"/>
            <a:t>Executive Director</a:t>
          </a:r>
        </a:p>
      </dgm:t>
    </dgm:pt>
    <dgm:pt modelId="{037A8A2F-6A9E-4BCE-979F-1B54841FEDFC}" type="parTrans" cxnId="{3282A05B-A3E5-4744-88B5-277E5FAC3883}">
      <dgm:prSet/>
      <dgm:spPr/>
      <dgm:t>
        <a:bodyPr/>
        <a:lstStyle/>
        <a:p>
          <a:endParaRPr lang="en-AU"/>
        </a:p>
      </dgm:t>
    </dgm:pt>
    <dgm:pt modelId="{A060E258-3EC0-4E13-9113-434A089DBB72}" type="sibTrans" cxnId="{3282A05B-A3E5-4744-88B5-277E5FAC3883}">
      <dgm:prSet/>
      <dgm:spPr/>
      <dgm:t>
        <a:bodyPr/>
        <a:lstStyle/>
        <a:p>
          <a:endParaRPr lang="en-AU"/>
        </a:p>
      </dgm:t>
    </dgm:pt>
    <dgm:pt modelId="{809D5588-72D5-4BAA-9E0D-411146C1D730}" type="pres">
      <dgm:prSet presAssocID="{A6F01359-C383-4DE5-A9BC-E7C3C89A34B6}" presName="Name0" presStyleCnt="0">
        <dgm:presLayoutVars>
          <dgm:dir/>
          <dgm:resizeHandles val="exact"/>
        </dgm:presLayoutVars>
      </dgm:prSet>
      <dgm:spPr/>
    </dgm:pt>
    <dgm:pt modelId="{B79CDF4E-2EF4-48B8-806B-3928F201D622}" type="pres">
      <dgm:prSet presAssocID="{8B47FD86-6230-4CEB-904F-D5251FBA3564}" presName="node" presStyleLbl="node1" presStyleIdx="0" presStyleCnt="4">
        <dgm:presLayoutVars>
          <dgm:bulletEnabled val="1"/>
        </dgm:presLayoutVars>
      </dgm:prSet>
      <dgm:spPr/>
      <dgm:t>
        <a:bodyPr/>
        <a:lstStyle/>
        <a:p>
          <a:endParaRPr lang="en-AU"/>
        </a:p>
      </dgm:t>
    </dgm:pt>
    <dgm:pt modelId="{F9696751-6BBB-499E-8D22-FF67FF25D44A}" type="pres">
      <dgm:prSet presAssocID="{36998E62-50AF-461E-BB6D-19CA0F35EBDE}" presName="sibTrans" presStyleLbl="sibTrans2D1" presStyleIdx="0" presStyleCnt="3"/>
      <dgm:spPr/>
      <dgm:t>
        <a:bodyPr/>
        <a:lstStyle/>
        <a:p>
          <a:endParaRPr lang="en-GB"/>
        </a:p>
      </dgm:t>
    </dgm:pt>
    <dgm:pt modelId="{704DF671-7EB0-4CFF-8559-C88E9AFE3F44}" type="pres">
      <dgm:prSet presAssocID="{36998E62-50AF-461E-BB6D-19CA0F35EBDE}" presName="connectorText" presStyleLbl="sibTrans2D1" presStyleIdx="0" presStyleCnt="3"/>
      <dgm:spPr/>
      <dgm:t>
        <a:bodyPr/>
        <a:lstStyle/>
        <a:p>
          <a:endParaRPr lang="en-GB"/>
        </a:p>
      </dgm:t>
    </dgm:pt>
    <dgm:pt modelId="{48338730-C0BB-4DAF-871E-9A3248482FD7}" type="pres">
      <dgm:prSet presAssocID="{64977BDB-BF4F-45FB-86AD-A590B8E309A0}" presName="node" presStyleLbl="node1" presStyleIdx="1" presStyleCnt="4">
        <dgm:presLayoutVars>
          <dgm:bulletEnabled val="1"/>
        </dgm:presLayoutVars>
      </dgm:prSet>
      <dgm:spPr/>
      <dgm:t>
        <a:bodyPr/>
        <a:lstStyle/>
        <a:p>
          <a:endParaRPr lang="en-GB"/>
        </a:p>
      </dgm:t>
    </dgm:pt>
    <dgm:pt modelId="{B52962D4-DF7C-4C3E-9E5E-B90C081DEBD3}" type="pres">
      <dgm:prSet presAssocID="{71130D83-25EC-4B79-8830-4AE9F4B02E0B}" presName="sibTrans" presStyleLbl="sibTrans2D1" presStyleIdx="1" presStyleCnt="3"/>
      <dgm:spPr/>
      <dgm:t>
        <a:bodyPr/>
        <a:lstStyle/>
        <a:p>
          <a:endParaRPr lang="en-GB"/>
        </a:p>
      </dgm:t>
    </dgm:pt>
    <dgm:pt modelId="{D8674233-BA70-4215-B47D-DE941987DDDD}" type="pres">
      <dgm:prSet presAssocID="{71130D83-25EC-4B79-8830-4AE9F4B02E0B}" presName="connectorText" presStyleLbl="sibTrans2D1" presStyleIdx="1" presStyleCnt="3"/>
      <dgm:spPr/>
      <dgm:t>
        <a:bodyPr/>
        <a:lstStyle/>
        <a:p>
          <a:endParaRPr lang="en-GB"/>
        </a:p>
      </dgm:t>
    </dgm:pt>
    <dgm:pt modelId="{E5952988-F6CE-45C1-9C8F-C60246F6725E}" type="pres">
      <dgm:prSet presAssocID="{949A0F81-AEB2-4FC6-84A7-558338B8E939}" presName="node" presStyleLbl="node1" presStyleIdx="2" presStyleCnt="4">
        <dgm:presLayoutVars>
          <dgm:bulletEnabled val="1"/>
        </dgm:presLayoutVars>
      </dgm:prSet>
      <dgm:spPr/>
      <dgm:t>
        <a:bodyPr/>
        <a:lstStyle/>
        <a:p>
          <a:endParaRPr lang="en-GB"/>
        </a:p>
      </dgm:t>
    </dgm:pt>
    <dgm:pt modelId="{27091BB2-28FB-4B2F-9E90-FACBFD5B6DD2}" type="pres">
      <dgm:prSet presAssocID="{0EB5C2A7-14C2-47E6-9F89-F45FF98066CE}" presName="sibTrans" presStyleLbl="sibTrans2D1" presStyleIdx="2" presStyleCnt="3"/>
      <dgm:spPr/>
      <dgm:t>
        <a:bodyPr/>
        <a:lstStyle/>
        <a:p>
          <a:endParaRPr lang="en-GB"/>
        </a:p>
      </dgm:t>
    </dgm:pt>
    <dgm:pt modelId="{4C2036FB-B0E2-4EC2-A364-8E26510BF31D}" type="pres">
      <dgm:prSet presAssocID="{0EB5C2A7-14C2-47E6-9F89-F45FF98066CE}" presName="connectorText" presStyleLbl="sibTrans2D1" presStyleIdx="2" presStyleCnt="3"/>
      <dgm:spPr/>
      <dgm:t>
        <a:bodyPr/>
        <a:lstStyle/>
        <a:p>
          <a:endParaRPr lang="en-GB"/>
        </a:p>
      </dgm:t>
    </dgm:pt>
    <dgm:pt modelId="{FFE49B00-2C96-4509-84E3-222D32366F20}" type="pres">
      <dgm:prSet presAssocID="{C9E5FF2F-C130-410F-BD92-782D51251EBF}" presName="node" presStyleLbl="node1" presStyleIdx="3" presStyleCnt="4">
        <dgm:presLayoutVars>
          <dgm:bulletEnabled val="1"/>
        </dgm:presLayoutVars>
      </dgm:prSet>
      <dgm:spPr/>
      <dgm:t>
        <a:bodyPr/>
        <a:lstStyle/>
        <a:p>
          <a:endParaRPr lang="en-AU"/>
        </a:p>
      </dgm:t>
    </dgm:pt>
  </dgm:ptLst>
  <dgm:cxnLst>
    <dgm:cxn modelId="{F77E476B-FAB0-4F19-BFC3-DF79F3099C6C}" srcId="{A6F01359-C383-4DE5-A9BC-E7C3C89A34B6}" destId="{949A0F81-AEB2-4FC6-84A7-558338B8E939}" srcOrd="2" destOrd="0" parTransId="{2B590790-0785-46B5-AEA2-1867F79B9634}" sibTransId="{0EB5C2A7-14C2-47E6-9F89-F45FF98066CE}"/>
    <dgm:cxn modelId="{DD21FFC9-5FCE-4E93-BA57-B4D3ED06B873}" srcId="{A6F01359-C383-4DE5-A9BC-E7C3C89A34B6}" destId="{8B47FD86-6230-4CEB-904F-D5251FBA3564}" srcOrd="0" destOrd="0" parTransId="{7A85E438-2867-43FE-B0B9-79957DFA9EDD}" sibTransId="{36998E62-50AF-461E-BB6D-19CA0F35EBDE}"/>
    <dgm:cxn modelId="{CC43E705-279C-4843-9D62-B39CA126976D}" type="presOf" srcId="{36998E62-50AF-461E-BB6D-19CA0F35EBDE}" destId="{F9696751-6BBB-499E-8D22-FF67FF25D44A}" srcOrd="0" destOrd="0" presId="urn:microsoft.com/office/officeart/2005/8/layout/process1"/>
    <dgm:cxn modelId="{712BEEE3-F6D5-43BE-8B0F-8BE3C4B7BA6A}" type="presOf" srcId="{0EB5C2A7-14C2-47E6-9F89-F45FF98066CE}" destId="{4C2036FB-B0E2-4EC2-A364-8E26510BF31D}" srcOrd="1" destOrd="0" presId="urn:microsoft.com/office/officeart/2005/8/layout/process1"/>
    <dgm:cxn modelId="{2F5A70E2-2918-4AB5-9E48-C7387595EF03}" type="presOf" srcId="{A6F01359-C383-4DE5-A9BC-E7C3C89A34B6}" destId="{809D5588-72D5-4BAA-9E0D-411146C1D730}" srcOrd="0" destOrd="0" presId="urn:microsoft.com/office/officeart/2005/8/layout/process1"/>
    <dgm:cxn modelId="{928AE4B5-F9FE-447D-AA0D-8EDE3BA58D74}" type="presOf" srcId="{8B47FD86-6230-4CEB-904F-D5251FBA3564}" destId="{B79CDF4E-2EF4-48B8-806B-3928F201D622}" srcOrd="0" destOrd="0" presId="urn:microsoft.com/office/officeart/2005/8/layout/process1"/>
    <dgm:cxn modelId="{0A62AC4C-5DFE-41CB-82F5-0BA8F16EA9DD}" type="presOf" srcId="{71130D83-25EC-4B79-8830-4AE9F4B02E0B}" destId="{B52962D4-DF7C-4C3E-9E5E-B90C081DEBD3}" srcOrd="0" destOrd="0" presId="urn:microsoft.com/office/officeart/2005/8/layout/process1"/>
    <dgm:cxn modelId="{03AACE65-09AA-4347-985D-53B9C93C86BA}" type="presOf" srcId="{949A0F81-AEB2-4FC6-84A7-558338B8E939}" destId="{E5952988-F6CE-45C1-9C8F-C60246F6725E}" srcOrd="0" destOrd="0" presId="urn:microsoft.com/office/officeart/2005/8/layout/process1"/>
    <dgm:cxn modelId="{3282A05B-A3E5-4744-88B5-277E5FAC3883}" srcId="{A6F01359-C383-4DE5-A9BC-E7C3C89A34B6}" destId="{C9E5FF2F-C130-410F-BD92-782D51251EBF}" srcOrd="3" destOrd="0" parTransId="{037A8A2F-6A9E-4BCE-979F-1B54841FEDFC}" sibTransId="{A060E258-3EC0-4E13-9113-434A089DBB72}"/>
    <dgm:cxn modelId="{4FE89B2E-366B-4EF7-8CCE-33407BFFEFCC}" type="presOf" srcId="{0EB5C2A7-14C2-47E6-9F89-F45FF98066CE}" destId="{27091BB2-28FB-4B2F-9E90-FACBFD5B6DD2}" srcOrd="0" destOrd="0" presId="urn:microsoft.com/office/officeart/2005/8/layout/process1"/>
    <dgm:cxn modelId="{421018A2-62D0-4755-9D8D-9027E7FFB50F}" type="presOf" srcId="{64977BDB-BF4F-45FB-86AD-A590B8E309A0}" destId="{48338730-C0BB-4DAF-871E-9A3248482FD7}" srcOrd="0" destOrd="0" presId="urn:microsoft.com/office/officeart/2005/8/layout/process1"/>
    <dgm:cxn modelId="{245B9D14-38F8-4ECF-A536-4611B3EC6C10}" type="presOf" srcId="{71130D83-25EC-4B79-8830-4AE9F4B02E0B}" destId="{D8674233-BA70-4215-B47D-DE941987DDDD}" srcOrd="1" destOrd="0" presId="urn:microsoft.com/office/officeart/2005/8/layout/process1"/>
    <dgm:cxn modelId="{EA42C985-72DC-4116-B9D5-448F930678CB}" srcId="{A6F01359-C383-4DE5-A9BC-E7C3C89A34B6}" destId="{64977BDB-BF4F-45FB-86AD-A590B8E309A0}" srcOrd="1" destOrd="0" parTransId="{ECD168D1-AE63-494A-A8CB-3F1216616F1E}" sibTransId="{71130D83-25EC-4B79-8830-4AE9F4B02E0B}"/>
    <dgm:cxn modelId="{4F5AF623-EDB5-4CFD-870A-FA5534AC3227}" type="presOf" srcId="{C9E5FF2F-C130-410F-BD92-782D51251EBF}" destId="{FFE49B00-2C96-4509-84E3-222D32366F20}" srcOrd="0" destOrd="0" presId="urn:microsoft.com/office/officeart/2005/8/layout/process1"/>
    <dgm:cxn modelId="{28F24038-D2B0-4C6E-A228-2D2ED2F99A69}" type="presOf" srcId="{36998E62-50AF-461E-BB6D-19CA0F35EBDE}" destId="{704DF671-7EB0-4CFF-8559-C88E9AFE3F44}" srcOrd="1" destOrd="0" presId="urn:microsoft.com/office/officeart/2005/8/layout/process1"/>
    <dgm:cxn modelId="{F3157A83-C54E-4F97-81E9-56208EC118B7}" type="presParOf" srcId="{809D5588-72D5-4BAA-9E0D-411146C1D730}" destId="{B79CDF4E-2EF4-48B8-806B-3928F201D622}" srcOrd="0" destOrd="0" presId="urn:microsoft.com/office/officeart/2005/8/layout/process1"/>
    <dgm:cxn modelId="{3C0DAB52-B853-477E-BE9C-39347CBD20CD}" type="presParOf" srcId="{809D5588-72D5-4BAA-9E0D-411146C1D730}" destId="{F9696751-6BBB-499E-8D22-FF67FF25D44A}" srcOrd="1" destOrd="0" presId="urn:microsoft.com/office/officeart/2005/8/layout/process1"/>
    <dgm:cxn modelId="{BA3013D7-A053-49A9-AB1E-F263850CFAF9}" type="presParOf" srcId="{F9696751-6BBB-499E-8D22-FF67FF25D44A}" destId="{704DF671-7EB0-4CFF-8559-C88E9AFE3F44}" srcOrd="0" destOrd="0" presId="urn:microsoft.com/office/officeart/2005/8/layout/process1"/>
    <dgm:cxn modelId="{5EA5A687-249E-479D-B64A-4FE8A469BE7D}" type="presParOf" srcId="{809D5588-72D5-4BAA-9E0D-411146C1D730}" destId="{48338730-C0BB-4DAF-871E-9A3248482FD7}" srcOrd="2" destOrd="0" presId="urn:microsoft.com/office/officeart/2005/8/layout/process1"/>
    <dgm:cxn modelId="{82536CC3-96D6-46E3-9B66-75DACB318886}" type="presParOf" srcId="{809D5588-72D5-4BAA-9E0D-411146C1D730}" destId="{B52962D4-DF7C-4C3E-9E5E-B90C081DEBD3}" srcOrd="3" destOrd="0" presId="urn:microsoft.com/office/officeart/2005/8/layout/process1"/>
    <dgm:cxn modelId="{85B368F2-FE38-48CC-A0D6-C7DF4CAE0168}" type="presParOf" srcId="{B52962D4-DF7C-4C3E-9E5E-B90C081DEBD3}" destId="{D8674233-BA70-4215-B47D-DE941987DDDD}" srcOrd="0" destOrd="0" presId="urn:microsoft.com/office/officeart/2005/8/layout/process1"/>
    <dgm:cxn modelId="{E3FD3C2E-D0B3-497E-B075-83B9F80D9BAC}" type="presParOf" srcId="{809D5588-72D5-4BAA-9E0D-411146C1D730}" destId="{E5952988-F6CE-45C1-9C8F-C60246F6725E}" srcOrd="4" destOrd="0" presId="urn:microsoft.com/office/officeart/2005/8/layout/process1"/>
    <dgm:cxn modelId="{52378AED-D88F-4DA7-AE62-4C887BB31E0E}" type="presParOf" srcId="{809D5588-72D5-4BAA-9E0D-411146C1D730}" destId="{27091BB2-28FB-4B2F-9E90-FACBFD5B6DD2}" srcOrd="5" destOrd="0" presId="urn:microsoft.com/office/officeart/2005/8/layout/process1"/>
    <dgm:cxn modelId="{ADAA52F5-A029-4071-B742-4CEC1066C6C3}" type="presParOf" srcId="{27091BB2-28FB-4B2F-9E90-FACBFD5B6DD2}" destId="{4C2036FB-B0E2-4EC2-A364-8E26510BF31D}" srcOrd="0" destOrd="0" presId="urn:microsoft.com/office/officeart/2005/8/layout/process1"/>
    <dgm:cxn modelId="{3027A02C-03B2-4728-BDE9-7F5BAA59FFDC}" type="presParOf" srcId="{809D5588-72D5-4BAA-9E0D-411146C1D730}" destId="{FFE49B00-2C96-4509-84E3-222D32366F20}" srcOrd="6"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9CDF4E-2EF4-48B8-806B-3928F201D622}">
      <dsp:nvSpPr>
        <dsp:cNvPr id="0" name=""/>
        <dsp:cNvSpPr/>
      </dsp:nvSpPr>
      <dsp:spPr>
        <a:xfrm>
          <a:off x="4283" y="0"/>
          <a:ext cx="886741" cy="8001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kern="1200"/>
            <a:t>Officer in Charge</a:t>
          </a:r>
        </a:p>
      </dsp:txBody>
      <dsp:txXfrm>
        <a:off x="27717" y="23434"/>
        <a:ext cx="839873" cy="753232"/>
      </dsp:txXfrm>
    </dsp:sp>
    <dsp:sp modelId="{F9696751-6BBB-499E-8D22-FF67FF25D44A}">
      <dsp:nvSpPr>
        <dsp:cNvPr id="0" name=""/>
        <dsp:cNvSpPr/>
      </dsp:nvSpPr>
      <dsp:spPr>
        <a:xfrm>
          <a:off x="979699" y="290094"/>
          <a:ext cx="187989" cy="21991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AU" sz="900" kern="1200"/>
        </a:p>
      </dsp:txBody>
      <dsp:txXfrm>
        <a:off x="979699" y="334076"/>
        <a:ext cx="131592" cy="131947"/>
      </dsp:txXfrm>
    </dsp:sp>
    <dsp:sp modelId="{48338730-C0BB-4DAF-871E-9A3248482FD7}">
      <dsp:nvSpPr>
        <dsp:cNvPr id="0" name=""/>
        <dsp:cNvSpPr/>
      </dsp:nvSpPr>
      <dsp:spPr>
        <a:xfrm>
          <a:off x="1245722" y="0"/>
          <a:ext cx="886741" cy="8001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kern="1200"/>
            <a:t>Duty Manager</a:t>
          </a:r>
        </a:p>
      </dsp:txBody>
      <dsp:txXfrm>
        <a:off x="1269156" y="23434"/>
        <a:ext cx="839873" cy="753232"/>
      </dsp:txXfrm>
    </dsp:sp>
    <dsp:sp modelId="{B52962D4-DF7C-4C3E-9E5E-B90C081DEBD3}">
      <dsp:nvSpPr>
        <dsp:cNvPr id="0" name=""/>
        <dsp:cNvSpPr/>
      </dsp:nvSpPr>
      <dsp:spPr>
        <a:xfrm>
          <a:off x="2221138" y="290094"/>
          <a:ext cx="187989" cy="21991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AU" sz="900" kern="1200"/>
        </a:p>
      </dsp:txBody>
      <dsp:txXfrm>
        <a:off x="2221138" y="334076"/>
        <a:ext cx="131592" cy="131947"/>
      </dsp:txXfrm>
    </dsp:sp>
    <dsp:sp modelId="{E5952988-F6CE-45C1-9C8F-C60246F6725E}">
      <dsp:nvSpPr>
        <dsp:cNvPr id="0" name=""/>
        <dsp:cNvSpPr/>
      </dsp:nvSpPr>
      <dsp:spPr>
        <a:xfrm>
          <a:off x="2487160" y="0"/>
          <a:ext cx="886741" cy="8001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kern="1200"/>
            <a:t>General Manager, Custodial Operations</a:t>
          </a:r>
        </a:p>
      </dsp:txBody>
      <dsp:txXfrm>
        <a:off x="2510594" y="23434"/>
        <a:ext cx="839873" cy="753232"/>
      </dsp:txXfrm>
    </dsp:sp>
    <dsp:sp modelId="{27091BB2-28FB-4B2F-9E90-FACBFD5B6DD2}">
      <dsp:nvSpPr>
        <dsp:cNvPr id="0" name=""/>
        <dsp:cNvSpPr/>
      </dsp:nvSpPr>
      <dsp:spPr>
        <a:xfrm>
          <a:off x="3462576" y="290094"/>
          <a:ext cx="187989" cy="21991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AU" sz="900" kern="1200"/>
        </a:p>
      </dsp:txBody>
      <dsp:txXfrm>
        <a:off x="3462576" y="334076"/>
        <a:ext cx="131592" cy="131947"/>
      </dsp:txXfrm>
    </dsp:sp>
    <dsp:sp modelId="{FFE49B00-2C96-4509-84E3-222D32366F20}">
      <dsp:nvSpPr>
        <dsp:cNvPr id="0" name=""/>
        <dsp:cNvSpPr/>
      </dsp:nvSpPr>
      <dsp:spPr>
        <a:xfrm>
          <a:off x="3728599" y="0"/>
          <a:ext cx="886741" cy="8001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kern="1200"/>
            <a:t>Executive Director</a:t>
          </a:r>
        </a:p>
      </dsp:txBody>
      <dsp:txXfrm>
        <a:off x="3752033" y="23434"/>
        <a:ext cx="839873" cy="75323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1505</Words>
  <Characters>8321</Characters>
  <Application>Microsoft Office Word</Application>
  <DocSecurity>0</DocSecurity>
  <Lines>232</Lines>
  <Paragraphs>149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Campbell, AliceC</dc:creator>
  <cp:lastModifiedBy>PCODCS</cp:lastModifiedBy>
  <cp:revision>4</cp:revision>
  <cp:lastPrinted>2018-08-10T06:01:00Z</cp:lastPrinted>
  <dcterms:created xsi:type="dcterms:W3CDTF">2019-01-07T22:40:00Z</dcterms:created>
  <dcterms:modified xsi:type="dcterms:W3CDTF">2019-01-07T22:40:00Z</dcterms:modified>
</cp:coreProperties>
</file>