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374018">
        <w:rPr>
          <w:rFonts w:cs="Arial"/>
        </w:rPr>
        <w:t>Gungahlin</w:t>
      </w:r>
      <w:r w:rsidR="00E02DDB">
        <w:rPr>
          <w:rFonts w:cs="Arial"/>
        </w:rPr>
        <w:t xml:space="preserve">) Plan Variation </w:t>
      </w:r>
      <w:r w:rsidRPr="00534148">
        <w:rPr>
          <w:rFonts w:cs="Arial"/>
        </w:rPr>
        <w:t>201</w:t>
      </w:r>
      <w:r w:rsidR="004731BD">
        <w:rPr>
          <w:rFonts w:cs="Arial"/>
        </w:rPr>
        <w:t>9</w:t>
      </w:r>
      <w:r>
        <w:rPr>
          <w:rFonts w:cs="Arial"/>
        </w:rPr>
        <w:t xml:space="preserve"> </w:t>
      </w:r>
      <w:r w:rsidRPr="00534148">
        <w:rPr>
          <w:rFonts w:cs="Arial"/>
        </w:rPr>
        <w:t xml:space="preserve">(No </w:t>
      </w:r>
      <w:r w:rsidR="00374018">
        <w:rPr>
          <w:rFonts w:cs="Arial"/>
        </w:rPr>
        <w:t>2</w:t>
      </w:r>
      <w:r w:rsidRPr="00534148">
        <w:rPr>
          <w:rFonts w:cs="Arial"/>
        </w:rPr>
        <w:t>)</w:t>
      </w:r>
    </w:p>
    <w:p w:rsidR="009C1E2F" w:rsidRPr="006260E7" w:rsidRDefault="006869AC"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5747E3">
        <w:rPr>
          <w:rFonts w:ascii="Arial" w:hAnsi="Arial" w:cs="Arial"/>
          <w:b/>
          <w:caps/>
          <w:color w:val="auto"/>
        </w:rPr>
        <w:t>9</w:t>
      </w:r>
      <w:r w:rsidR="009C1E2F" w:rsidRPr="006260E7">
        <w:rPr>
          <w:rFonts w:ascii="Arial" w:hAnsi="Arial" w:cs="Arial"/>
          <w:b/>
          <w:caps/>
          <w:color w:val="auto"/>
        </w:rPr>
        <w:t>—</w:t>
      </w:r>
      <w:r w:rsidR="00F47CDD">
        <w:rPr>
          <w:rFonts w:ascii="Arial" w:hAnsi="Arial" w:cs="Arial"/>
          <w:b/>
          <w:caps/>
          <w:color w:val="auto"/>
        </w:rPr>
        <w:t>441</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B0294">
        <w:rPr>
          <w:rFonts w:cs="Arial"/>
          <w:b/>
          <w:bCs/>
        </w:rPr>
        <w:t>201</w:t>
      </w:r>
      <w:r w:rsidR="005747E3">
        <w:rPr>
          <w:rFonts w:cs="Arial"/>
          <w:b/>
          <w:bCs/>
        </w:rPr>
        <w:t>9</w:t>
      </w:r>
      <w:r w:rsidR="009B0294">
        <w:rPr>
          <w:rFonts w:cs="Arial"/>
          <w:b/>
          <w:bCs/>
        </w:rPr>
        <w:t>-</w:t>
      </w:r>
      <w:r w:rsidR="005747E3">
        <w:rPr>
          <w:rFonts w:cs="Arial"/>
          <w:b/>
          <w:bCs/>
        </w:rPr>
        <w:t>0</w:t>
      </w:r>
      <w:r w:rsidR="00374018">
        <w:rPr>
          <w:rFonts w:cs="Arial"/>
          <w:b/>
          <w:bCs/>
        </w:rPr>
        <w:t>8</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217206">
      <w:pPr>
        <w:pStyle w:val="BodyText"/>
        <w:numPr>
          <w:ilvl w:val="0"/>
          <w:numId w:val="16"/>
        </w:numPr>
        <w:spacing w:before="60" w:after="60"/>
        <w:ind w:hanging="720"/>
        <w:rPr>
          <w:rFonts w:eastAsia="Calibri" w:cs="Arial"/>
          <w:b/>
          <w:bCs/>
        </w:rPr>
      </w:pPr>
      <w:r w:rsidRPr="002B3938">
        <w:rPr>
          <w:rFonts w:eastAsia="Calibri"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374018">
        <w:rPr>
          <w:rFonts w:ascii="Times New Roman" w:hAnsi="Times New Roman"/>
          <w:b w:val="0"/>
          <w:i/>
          <w:sz w:val="24"/>
          <w:szCs w:val="24"/>
        </w:rPr>
        <w:t>Gungahlin</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912E48">
        <w:rPr>
          <w:rFonts w:ascii="Times New Roman" w:hAnsi="Times New Roman"/>
          <w:b w:val="0"/>
          <w:i/>
          <w:sz w:val="24"/>
          <w:szCs w:val="24"/>
        </w:rPr>
        <w:t>9</w:t>
      </w:r>
      <w:r w:rsidR="004A3260">
        <w:rPr>
          <w:rFonts w:ascii="Times New Roman" w:hAnsi="Times New Roman"/>
          <w:b w:val="0"/>
          <w:i/>
          <w:sz w:val="24"/>
          <w:szCs w:val="24"/>
        </w:rPr>
        <w:t xml:space="preserve"> (No </w:t>
      </w:r>
      <w:r w:rsidR="00374018">
        <w:rPr>
          <w:rFonts w:ascii="Times New Roman" w:hAnsi="Times New Roman"/>
          <w:b w:val="0"/>
          <w:i/>
          <w:sz w:val="24"/>
          <w:szCs w:val="24"/>
        </w:rPr>
        <w:t>2</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BE307E" w:rsidRPr="00DF7C32">
        <w:rPr>
          <w:rFonts w:ascii="Times New Roman" w:hAnsi="Times New Roman"/>
          <w:b w:val="0"/>
          <w:i/>
          <w:sz w:val="24"/>
          <w:szCs w:val="24"/>
        </w:rPr>
        <w:t xml:space="preserve">Planning and Development </w:t>
      </w:r>
      <w:r w:rsidR="00681F52">
        <w:rPr>
          <w:rFonts w:ascii="Times New Roman" w:hAnsi="Times New Roman"/>
          <w:b w:val="0"/>
          <w:i/>
          <w:sz w:val="24"/>
          <w:szCs w:val="24"/>
        </w:rPr>
        <w:t xml:space="preserve">       </w:t>
      </w:r>
      <w:r w:rsidR="00BE307E" w:rsidRPr="00DF7C32">
        <w:rPr>
          <w:rFonts w:ascii="Times New Roman" w:hAnsi="Times New Roman"/>
          <w:b w:val="0"/>
          <w:i/>
          <w:sz w:val="24"/>
          <w:szCs w:val="24"/>
        </w:rPr>
        <w:t>Act 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w:t>
      </w:r>
      <w:r w:rsidR="00BE307E" w:rsidRPr="00D61875">
        <w:rPr>
          <w:rFonts w:ascii="Times New Roman" w:hAnsi="Times New Roman"/>
          <w:sz w:val="24"/>
          <w:szCs w:val="24"/>
        </w:rPr>
        <w:t>Act</w:t>
      </w:r>
      <w:r w:rsidR="00BE307E">
        <w:rPr>
          <w:rFonts w:ascii="Times New Roman" w:hAnsi="Times New Roman"/>
          <w:b w:val="0"/>
          <w:sz w:val="24"/>
          <w:szCs w:val="24"/>
        </w:rPr>
        <w:t xml:space="preserve">) </w:t>
      </w:r>
      <w:r w:rsidR="006869AC" w:rsidRPr="00DF7C32">
        <w:rPr>
          <w:rFonts w:ascii="Times New Roman" w:hAnsi="Times New Roman"/>
          <w:b w:val="0"/>
          <w:sz w:val="24"/>
          <w:szCs w:val="24"/>
        </w:rPr>
        <w:t xml:space="preserve">that the </w:t>
      </w:r>
      <w:r w:rsidR="00374018">
        <w:rPr>
          <w:rFonts w:ascii="Times New Roman" w:hAnsi="Times New Roman"/>
          <w:b w:val="0"/>
          <w:sz w:val="24"/>
          <w:szCs w:val="24"/>
        </w:rPr>
        <w:t>Gungahlin</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374018">
        <w:rPr>
          <w:rFonts w:eastAsia="Calibri" w:cs="Arial"/>
          <w:b/>
          <w:bCs/>
          <w:i/>
        </w:rPr>
        <w:t>Gungahlin</w:t>
      </w:r>
      <w:r w:rsidR="009C1E2F" w:rsidRPr="00D25316">
        <w:rPr>
          <w:rFonts w:eastAsia="Calibri" w:cs="Arial"/>
          <w:b/>
          <w:bCs/>
          <w:i/>
        </w:rPr>
        <w:t xml:space="preserve"> plan variation</w:t>
      </w:r>
    </w:p>
    <w:p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rsidR="009C1E2F" w:rsidRPr="003B53B5" w:rsidRDefault="00374018" w:rsidP="00196185">
      <w:pPr>
        <w:pStyle w:val="BodyText"/>
        <w:spacing w:before="140" w:after="0"/>
        <w:ind w:left="720"/>
        <w:rPr>
          <w:rFonts w:ascii="Times New Roman" w:eastAsia="Calibri" w:hAnsi="Times New Roman"/>
          <w:bCs/>
        </w:rPr>
      </w:pPr>
      <w:r>
        <w:rPr>
          <w:rFonts w:ascii="Times New Roman" w:eastAsia="Calibri" w:hAnsi="Times New Roman"/>
          <w:b/>
          <w:bCs/>
          <w:i/>
        </w:rPr>
        <w:t>Gungahlin</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9B0294">
        <w:rPr>
          <w:rFonts w:ascii="Times New Roman" w:eastAsia="Calibri" w:hAnsi="Times New Roman"/>
          <w:bCs/>
        </w:rPr>
        <w:t>201</w:t>
      </w:r>
      <w:r w:rsidR="005747E3">
        <w:rPr>
          <w:rFonts w:ascii="Times New Roman" w:eastAsia="Calibri" w:hAnsi="Times New Roman"/>
          <w:bCs/>
        </w:rPr>
        <w:t>9</w:t>
      </w:r>
      <w:r w:rsidR="009B0294">
        <w:rPr>
          <w:rFonts w:ascii="Times New Roman" w:eastAsia="Calibri" w:hAnsi="Times New Roman"/>
          <w:bCs/>
        </w:rPr>
        <w:t>-</w:t>
      </w:r>
      <w:r w:rsidR="005747E3">
        <w:rPr>
          <w:rFonts w:ascii="Times New Roman" w:eastAsia="Calibri" w:hAnsi="Times New Roman"/>
          <w:bCs/>
        </w:rPr>
        <w:t>0</w:t>
      </w:r>
      <w:r>
        <w:rPr>
          <w:rFonts w:ascii="Times New Roman" w:eastAsia="Calibri" w:hAnsi="Times New Roman"/>
          <w:bCs/>
        </w:rPr>
        <w:t>8</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374018">
        <w:rPr>
          <w:rFonts w:ascii="Times New Roman" w:hAnsi="Times New Roman"/>
          <w:sz w:val="20"/>
          <w:szCs w:val="20"/>
        </w:rPr>
        <w:t>Gungahlin</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E84DBC" w:rsidP="00196185">
      <w:pPr>
        <w:spacing w:before="720"/>
        <w:rPr>
          <w:rFonts w:ascii="Times New Roman" w:hAnsi="Times New Roman"/>
        </w:rPr>
      </w:pPr>
      <w:r>
        <w:rPr>
          <w:rFonts w:ascii="Times New Roman" w:hAnsi="Times New Roman"/>
        </w:rPr>
        <w:t>Kathy Cusack</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F47CDD" w:rsidP="009C1E2F">
      <w:r>
        <w:rPr>
          <w:rFonts w:ascii="Times New Roman" w:hAnsi="Times New Roman"/>
        </w:rPr>
        <w:t xml:space="preserve">2 </w:t>
      </w:r>
      <w:r w:rsidR="00C55B93">
        <w:rPr>
          <w:rFonts w:ascii="Times New Roman" w:hAnsi="Times New Roman"/>
        </w:rPr>
        <w:t>Ju</w:t>
      </w:r>
      <w:r w:rsidR="00A46E8C">
        <w:rPr>
          <w:rFonts w:ascii="Times New Roman" w:hAnsi="Times New Roman"/>
        </w:rPr>
        <w:t>ly</w:t>
      </w:r>
      <w:r w:rsidR="000F5F04">
        <w:rPr>
          <w:rFonts w:ascii="Times New Roman" w:hAnsi="Times New Roman"/>
        </w:rPr>
        <w:t xml:space="preserve"> </w:t>
      </w:r>
      <w:r w:rsidR="009C1E2F" w:rsidRPr="0086439D">
        <w:rPr>
          <w:rFonts w:ascii="Times New Roman" w:hAnsi="Times New Roman"/>
        </w:rPr>
        <w:t>201</w:t>
      </w:r>
      <w:r w:rsidR="005747E3">
        <w:rPr>
          <w:rFonts w:ascii="Times New Roman" w:hAnsi="Times New Roman"/>
        </w:rPr>
        <w:t>9</w:t>
      </w:r>
    </w:p>
    <w:p w:rsidR="003425C9" w:rsidRDefault="003425C9">
      <w:pPr>
        <w:rPr>
          <w:rFonts w:cs="Arial"/>
          <w:sz w:val="32"/>
        </w:rPr>
      </w:pPr>
      <w:r>
        <w:br w:type="page"/>
      </w:r>
    </w:p>
    <w:p w:rsidR="009C1E2F" w:rsidRDefault="009C1E2F" w:rsidP="00262415">
      <w:pPr>
        <w:pStyle w:val="TAtitlepageplanninganddevelopmentact"/>
      </w:pPr>
    </w:p>
    <w:p w:rsidR="00262415" w:rsidRPr="00C31C20" w:rsidRDefault="00262415" w:rsidP="00262415">
      <w:pPr>
        <w:pStyle w:val="TAtitlepageplanninganddevelopmentact"/>
      </w:pPr>
    </w:p>
    <w:p w:rsidR="00262415" w:rsidRDefault="00DF3E55" w:rsidP="00266930">
      <w:pPr>
        <w:pStyle w:val="TAtitlepageplanninganddevelopmentact"/>
        <w:ind w:left="0"/>
        <w:jc w:val="left"/>
      </w:pPr>
      <w:r w:rsidRPr="00E62ED2">
        <w:rPr>
          <w:noProof/>
        </w:rPr>
        <w:drawing>
          <wp:inline distT="0" distB="0" distL="0" distR="0">
            <wp:extent cx="2009775" cy="742950"/>
            <wp:effectExtent l="0" t="0" r="0" b="0"/>
            <wp:docPr id="1" name="Picture 3" descr="H:\Desktop\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ACTGov_EPSDD_inline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inline>
        </w:drawing>
      </w:r>
    </w:p>
    <w:p w:rsidR="00266930" w:rsidRDefault="00266930" w:rsidP="00262415">
      <w:pPr>
        <w:pStyle w:val="TAtitlepageplanninganddevelopmentact"/>
      </w:pPr>
    </w:p>
    <w:p w:rsidR="00A80435" w:rsidRDefault="00A8043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9B0294">
        <w:t>201</w:t>
      </w:r>
      <w:r w:rsidR="005747E3">
        <w:t>9</w:t>
      </w:r>
      <w:r w:rsidR="009B0294">
        <w:t>-</w:t>
      </w:r>
      <w:r w:rsidR="005747E3">
        <w:t>0</w:t>
      </w:r>
      <w:r w:rsidR="00374018">
        <w:t>8</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r w:rsidR="009E5547">
        <w:t xml:space="preserve"> and </w:t>
      </w:r>
      <w:r w:rsidR="007E0EBF">
        <w:t xml:space="preserve">changes </w:t>
      </w:r>
      <w:r w:rsidR="00952EC8">
        <w:t xml:space="preserve">to the </w:t>
      </w:r>
      <w:r w:rsidR="00374018">
        <w:t>Gungahlin</w:t>
      </w:r>
      <w:r w:rsidR="009B0294">
        <w:t xml:space="preserve"> </w:t>
      </w:r>
      <w:r w:rsidR="009E5547">
        <w:t>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C55B93" w:rsidP="00262415">
      <w:pPr>
        <w:pStyle w:val="TATitlepagemonthandyear"/>
      </w:pPr>
      <w:r>
        <w:t>Ju</w:t>
      </w:r>
      <w:r w:rsidR="00A46E8C">
        <w:t>ly</w:t>
      </w:r>
      <w:r w:rsidR="000F5F04">
        <w:t xml:space="preserve"> </w:t>
      </w:r>
      <w:r w:rsidR="003C5B5A">
        <w:t>201</w:t>
      </w:r>
      <w:r w:rsidR="005747E3">
        <w:t>9</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DF3E55" w:rsidRDefault="00A53701">
      <w:pPr>
        <w:pStyle w:val="TOC1"/>
        <w:tabs>
          <w:tab w:val="left" w:pos="660"/>
          <w:tab w:val="right" w:leader="dot" w:pos="9060"/>
        </w:tabs>
        <w:rPr>
          <w:rFonts w:asciiTheme="minorHAnsi" w:eastAsiaTheme="minorEastAsia" w:hAnsiTheme="minorHAnsi" w:cstheme="minorBid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13062964" w:history="1">
        <w:r w:rsidR="00DF3E55" w:rsidRPr="001E609C">
          <w:rPr>
            <w:rStyle w:val="Hyperlink"/>
          </w:rPr>
          <w:t>1.</w:t>
        </w:r>
        <w:r w:rsidR="00DF3E55">
          <w:rPr>
            <w:rFonts w:asciiTheme="minorHAnsi" w:eastAsiaTheme="minorEastAsia" w:hAnsiTheme="minorHAnsi" w:cstheme="minorBidi"/>
            <w:caps w:val="0"/>
            <w:sz w:val="22"/>
            <w:szCs w:val="22"/>
          </w:rPr>
          <w:tab/>
        </w:r>
        <w:r w:rsidR="00DF3E55" w:rsidRPr="001E609C">
          <w:rPr>
            <w:rStyle w:val="Hyperlink"/>
          </w:rPr>
          <w:t>INTRODUCTION</w:t>
        </w:r>
        <w:r w:rsidR="00DF3E55">
          <w:rPr>
            <w:webHidden/>
          </w:rPr>
          <w:tab/>
        </w:r>
        <w:r w:rsidR="00DF3E55">
          <w:rPr>
            <w:webHidden/>
          </w:rPr>
          <w:fldChar w:fldCharType="begin"/>
        </w:r>
        <w:r w:rsidR="00DF3E55">
          <w:rPr>
            <w:webHidden/>
          </w:rPr>
          <w:instrText xml:space="preserve"> PAGEREF _Toc13062964 \h </w:instrText>
        </w:r>
        <w:r w:rsidR="00DF3E55">
          <w:rPr>
            <w:webHidden/>
          </w:rPr>
        </w:r>
        <w:r w:rsidR="00DF3E55">
          <w:rPr>
            <w:webHidden/>
          </w:rPr>
          <w:fldChar w:fldCharType="separate"/>
        </w:r>
        <w:r w:rsidR="00DF3E55">
          <w:rPr>
            <w:webHidden/>
          </w:rPr>
          <w:t>3</w:t>
        </w:r>
        <w:r w:rsidR="00DF3E55">
          <w:rPr>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65" w:history="1">
        <w:r w:rsidR="00DF3E55" w:rsidRPr="001E609C">
          <w:rPr>
            <w:rStyle w:val="Hyperlink"/>
            <w:noProof/>
          </w:rPr>
          <w:t>1.1</w:t>
        </w:r>
        <w:r w:rsidR="00DF3E55">
          <w:rPr>
            <w:rFonts w:asciiTheme="minorHAnsi" w:eastAsiaTheme="minorEastAsia" w:hAnsiTheme="minorHAnsi" w:cstheme="minorBidi"/>
            <w:noProof/>
            <w:sz w:val="22"/>
            <w:szCs w:val="22"/>
          </w:rPr>
          <w:tab/>
        </w:r>
        <w:r w:rsidR="00DF3E55" w:rsidRPr="001E609C">
          <w:rPr>
            <w:rStyle w:val="Hyperlink"/>
            <w:noProof/>
          </w:rPr>
          <w:t>Purpose</w:t>
        </w:r>
        <w:r w:rsidR="00DF3E55">
          <w:rPr>
            <w:noProof/>
            <w:webHidden/>
          </w:rPr>
          <w:tab/>
        </w:r>
        <w:r w:rsidR="00DF3E55">
          <w:rPr>
            <w:noProof/>
            <w:webHidden/>
          </w:rPr>
          <w:fldChar w:fldCharType="begin"/>
        </w:r>
        <w:r w:rsidR="00DF3E55">
          <w:rPr>
            <w:noProof/>
            <w:webHidden/>
          </w:rPr>
          <w:instrText xml:space="preserve"> PAGEREF _Toc13062965 \h </w:instrText>
        </w:r>
        <w:r w:rsidR="00DF3E55">
          <w:rPr>
            <w:noProof/>
            <w:webHidden/>
          </w:rPr>
        </w:r>
        <w:r w:rsidR="00DF3E55">
          <w:rPr>
            <w:noProof/>
            <w:webHidden/>
          </w:rPr>
          <w:fldChar w:fldCharType="separate"/>
        </w:r>
        <w:r w:rsidR="00DF3E55">
          <w:rPr>
            <w:noProof/>
            <w:webHidden/>
          </w:rPr>
          <w:t>3</w:t>
        </w:r>
        <w:r w:rsidR="00DF3E55">
          <w:rPr>
            <w:noProof/>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66" w:history="1">
        <w:r w:rsidR="00DF3E55" w:rsidRPr="001E609C">
          <w:rPr>
            <w:rStyle w:val="Hyperlink"/>
            <w:noProof/>
          </w:rPr>
          <w:t>1.2</w:t>
        </w:r>
        <w:r w:rsidR="00DF3E55">
          <w:rPr>
            <w:rFonts w:asciiTheme="minorHAnsi" w:eastAsiaTheme="minorEastAsia" w:hAnsiTheme="minorHAnsi" w:cstheme="minorBidi"/>
            <w:noProof/>
            <w:sz w:val="22"/>
            <w:szCs w:val="22"/>
          </w:rPr>
          <w:tab/>
        </w:r>
        <w:r w:rsidR="00DF3E55" w:rsidRPr="001E609C">
          <w:rPr>
            <w:rStyle w:val="Hyperlink"/>
            <w:noProof/>
          </w:rPr>
          <w:t>Public consultation</w:t>
        </w:r>
        <w:r w:rsidR="00DF3E55">
          <w:rPr>
            <w:noProof/>
            <w:webHidden/>
          </w:rPr>
          <w:tab/>
        </w:r>
        <w:r w:rsidR="00DF3E55">
          <w:rPr>
            <w:noProof/>
            <w:webHidden/>
          </w:rPr>
          <w:fldChar w:fldCharType="begin"/>
        </w:r>
        <w:r w:rsidR="00DF3E55">
          <w:rPr>
            <w:noProof/>
            <w:webHidden/>
          </w:rPr>
          <w:instrText xml:space="preserve"> PAGEREF _Toc13062966 \h </w:instrText>
        </w:r>
        <w:r w:rsidR="00DF3E55">
          <w:rPr>
            <w:noProof/>
            <w:webHidden/>
          </w:rPr>
        </w:r>
        <w:r w:rsidR="00DF3E55">
          <w:rPr>
            <w:noProof/>
            <w:webHidden/>
          </w:rPr>
          <w:fldChar w:fldCharType="separate"/>
        </w:r>
        <w:r w:rsidR="00DF3E55">
          <w:rPr>
            <w:noProof/>
            <w:webHidden/>
          </w:rPr>
          <w:t>3</w:t>
        </w:r>
        <w:r w:rsidR="00DF3E55">
          <w:rPr>
            <w:noProof/>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67" w:history="1">
        <w:r w:rsidR="00DF3E55" w:rsidRPr="001E609C">
          <w:rPr>
            <w:rStyle w:val="Hyperlink"/>
            <w:noProof/>
          </w:rPr>
          <w:t>1.3</w:t>
        </w:r>
        <w:r w:rsidR="00DF3E55">
          <w:rPr>
            <w:rFonts w:asciiTheme="minorHAnsi" w:eastAsiaTheme="minorEastAsia" w:hAnsiTheme="minorHAnsi" w:cstheme="minorBidi"/>
            <w:noProof/>
            <w:sz w:val="22"/>
            <w:szCs w:val="22"/>
          </w:rPr>
          <w:tab/>
        </w:r>
        <w:r w:rsidR="00DF3E55" w:rsidRPr="001E609C">
          <w:rPr>
            <w:rStyle w:val="Hyperlink"/>
            <w:noProof/>
          </w:rPr>
          <w:t>National Capital Authority</w:t>
        </w:r>
        <w:r w:rsidR="00DF3E55">
          <w:rPr>
            <w:noProof/>
            <w:webHidden/>
          </w:rPr>
          <w:tab/>
        </w:r>
        <w:r w:rsidR="00DF3E55">
          <w:rPr>
            <w:noProof/>
            <w:webHidden/>
          </w:rPr>
          <w:fldChar w:fldCharType="begin"/>
        </w:r>
        <w:r w:rsidR="00DF3E55">
          <w:rPr>
            <w:noProof/>
            <w:webHidden/>
          </w:rPr>
          <w:instrText xml:space="preserve"> PAGEREF _Toc13062967 \h </w:instrText>
        </w:r>
        <w:r w:rsidR="00DF3E55">
          <w:rPr>
            <w:noProof/>
            <w:webHidden/>
          </w:rPr>
        </w:r>
        <w:r w:rsidR="00DF3E55">
          <w:rPr>
            <w:noProof/>
            <w:webHidden/>
          </w:rPr>
          <w:fldChar w:fldCharType="separate"/>
        </w:r>
        <w:r w:rsidR="00DF3E55">
          <w:rPr>
            <w:noProof/>
            <w:webHidden/>
          </w:rPr>
          <w:t>3</w:t>
        </w:r>
        <w:r w:rsidR="00DF3E55">
          <w:rPr>
            <w:noProof/>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68" w:history="1">
        <w:r w:rsidR="00DF3E55" w:rsidRPr="001E609C">
          <w:rPr>
            <w:rStyle w:val="Hyperlink"/>
            <w:noProof/>
          </w:rPr>
          <w:t>1.4</w:t>
        </w:r>
        <w:r w:rsidR="00DF3E55">
          <w:rPr>
            <w:rFonts w:asciiTheme="minorHAnsi" w:eastAsiaTheme="minorEastAsia" w:hAnsiTheme="minorHAnsi" w:cstheme="minorBidi"/>
            <w:noProof/>
            <w:sz w:val="22"/>
            <w:szCs w:val="22"/>
          </w:rPr>
          <w:tab/>
        </w:r>
        <w:r w:rsidR="00DF3E55" w:rsidRPr="001E609C">
          <w:rPr>
            <w:rStyle w:val="Hyperlink"/>
            <w:noProof/>
          </w:rPr>
          <w:t>Process</w:t>
        </w:r>
        <w:r w:rsidR="00DF3E55">
          <w:rPr>
            <w:noProof/>
            <w:webHidden/>
          </w:rPr>
          <w:tab/>
        </w:r>
        <w:r w:rsidR="00DF3E55">
          <w:rPr>
            <w:noProof/>
            <w:webHidden/>
          </w:rPr>
          <w:fldChar w:fldCharType="begin"/>
        </w:r>
        <w:r w:rsidR="00DF3E55">
          <w:rPr>
            <w:noProof/>
            <w:webHidden/>
          </w:rPr>
          <w:instrText xml:space="preserve"> PAGEREF _Toc13062968 \h </w:instrText>
        </w:r>
        <w:r w:rsidR="00DF3E55">
          <w:rPr>
            <w:noProof/>
            <w:webHidden/>
          </w:rPr>
        </w:r>
        <w:r w:rsidR="00DF3E55">
          <w:rPr>
            <w:noProof/>
            <w:webHidden/>
          </w:rPr>
          <w:fldChar w:fldCharType="separate"/>
        </w:r>
        <w:r w:rsidR="00DF3E55">
          <w:rPr>
            <w:noProof/>
            <w:webHidden/>
          </w:rPr>
          <w:t>3</w:t>
        </w:r>
        <w:r w:rsidR="00DF3E55">
          <w:rPr>
            <w:noProof/>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69" w:history="1">
        <w:r w:rsidR="00DF3E55" w:rsidRPr="001E609C">
          <w:rPr>
            <w:rStyle w:val="Hyperlink"/>
            <w:noProof/>
          </w:rPr>
          <w:t>1.5</w:t>
        </w:r>
        <w:r w:rsidR="00DF3E55">
          <w:rPr>
            <w:rFonts w:asciiTheme="minorHAnsi" w:eastAsiaTheme="minorEastAsia" w:hAnsiTheme="minorHAnsi" w:cstheme="minorBidi"/>
            <w:noProof/>
            <w:sz w:val="22"/>
            <w:szCs w:val="22"/>
          </w:rPr>
          <w:tab/>
        </w:r>
        <w:r w:rsidR="00DF3E55" w:rsidRPr="001E609C">
          <w:rPr>
            <w:rStyle w:val="Hyperlink"/>
            <w:noProof/>
          </w:rPr>
          <w:t>Types of technical amendments under the Act</w:t>
        </w:r>
        <w:r w:rsidR="00DF3E55">
          <w:rPr>
            <w:noProof/>
            <w:webHidden/>
          </w:rPr>
          <w:tab/>
        </w:r>
        <w:r w:rsidR="00DF3E55">
          <w:rPr>
            <w:noProof/>
            <w:webHidden/>
          </w:rPr>
          <w:fldChar w:fldCharType="begin"/>
        </w:r>
        <w:r w:rsidR="00DF3E55">
          <w:rPr>
            <w:noProof/>
            <w:webHidden/>
          </w:rPr>
          <w:instrText xml:space="preserve"> PAGEREF _Toc13062969 \h </w:instrText>
        </w:r>
        <w:r w:rsidR="00DF3E55">
          <w:rPr>
            <w:noProof/>
            <w:webHidden/>
          </w:rPr>
        </w:r>
        <w:r w:rsidR="00DF3E55">
          <w:rPr>
            <w:noProof/>
            <w:webHidden/>
          </w:rPr>
          <w:fldChar w:fldCharType="separate"/>
        </w:r>
        <w:r w:rsidR="00DF3E55">
          <w:rPr>
            <w:noProof/>
            <w:webHidden/>
          </w:rPr>
          <w:t>4</w:t>
        </w:r>
        <w:r w:rsidR="00DF3E55">
          <w:rPr>
            <w:noProof/>
            <w:webHidden/>
          </w:rPr>
          <w:fldChar w:fldCharType="end"/>
        </w:r>
      </w:hyperlink>
    </w:p>
    <w:p w:rsidR="00DF3E55" w:rsidRDefault="003C78B2">
      <w:pPr>
        <w:pStyle w:val="TOC1"/>
        <w:tabs>
          <w:tab w:val="left" w:pos="660"/>
          <w:tab w:val="right" w:leader="dot" w:pos="9060"/>
        </w:tabs>
        <w:rPr>
          <w:rFonts w:asciiTheme="minorHAnsi" w:eastAsiaTheme="minorEastAsia" w:hAnsiTheme="minorHAnsi" w:cstheme="minorBidi"/>
          <w:caps w:val="0"/>
          <w:sz w:val="22"/>
          <w:szCs w:val="22"/>
        </w:rPr>
      </w:pPr>
      <w:hyperlink w:anchor="_Toc13062970" w:history="1">
        <w:r w:rsidR="00DF3E55" w:rsidRPr="001E609C">
          <w:rPr>
            <w:rStyle w:val="Hyperlink"/>
          </w:rPr>
          <w:t>2.</w:t>
        </w:r>
        <w:r w:rsidR="00DF3E55">
          <w:rPr>
            <w:rFonts w:asciiTheme="minorHAnsi" w:eastAsiaTheme="minorEastAsia" w:hAnsiTheme="minorHAnsi" w:cstheme="minorBidi"/>
            <w:caps w:val="0"/>
            <w:sz w:val="22"/>
            <w:szCs w:val="22"/>
          </w:rPr>
          <w:tab/>
        </w:r>
        <w:r w:rsidR="00DF3E55" w:rsidRPr="001E609C">
          <w:rPr>
            <w:rStyle w:val="Hyperlink"/>
          </w:rPr>
          <w:t>EXPLANATION</w:t>
        </w:r>
        <w:r w:rsidR="00DF3E55">
          <w:rPr>
            <w:webHidden/>
          </w:rPr>
          <w:tab/>
        </w:r>
        <w:r w:rsidR="00DF3E55">
          <w:rPr>
            <w:webHidden/>
          </w:rPr>
          <w:fldChar w:fldCharType="begin"/>
        </w:r>
        <w:r w:rsidR="00DF3E55">
          <w:rPr>
            <w:webHidden/>
          </w:rPr>
          <w:instrText xml:space="preserve"> PAGEREF _Toc13062970 \h </w:instrText>
        </w:r>
        <w:r w:rsidR="00DF3E55">
          <w:rPr>
            <w:webHidden/>
          </w:rPr>
        </w:r>
        <w:r w:rsidR="00DF3E55">
          <w:rPr>
            <w:webHidden/>
          </w:rPr>
          <w:fldChar w:fldCharType="separate"/>
        </w:r>
        <w:r w:rsidR="00DF3E55">
          <w:rPr>
            <w:webHidden/>
          </w:rPr>
          <w:t>5</w:t>
        </w:r>
        <w:r w:rsidR="00DF3E55">
          <w:rPr>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71" w:history="1">
        <w:r w:rsidR="00DF3E55" w:rsidRPr="001E609C">
          <w:rPr>
            <w:rStyle w:val="Hyperlink"/>
            <w:noProof/>
          </w:rPr>
          <w:t>2.1</w:t>
        </w:r>
        <w:r w:rsidR="00DF3E55">
          <w:rPr>
            <w:rFonts w:asciiTheme="minorHAnsi" w:eastAsiaTheme="minorEastAsia" w:hAnsiTheme="minorHAnsi" w:cstheme="minorBidi"/>
            <w:noProof/>
            <w:sz w:val="22"/>
            <w:szCs w:val="22"/>
          </w:rPr>
          <w:tab/>
        </w:r>
        <w:r w:rsidR="00DF3E55" w:rsidRPr="001E609C">
          <w:rPr>
            <w:rStyle w:val="Hyperlink"/>
            <w:noProof/>
          </w:rPr>
          <w:t>Territory Plan Map</w:t>
        </w:r>
        <w:r w:rsidR="00DF3E55">
          <w:rPr>
            <w:noProof/>
            <w:webHidden/>
          </w:rPr>
          <w:tab/>
        </w:r>
        <w:r w:rsidR="00DF3E55">
          <w:rPr>
            <w:noProof/>
            <w:webHidden/>
          </w:rPr>
          <w:fldChar w:fldCharType="begin"/>
        </w:r>
        <w:r w:rsidR="00DF3E55">
          <w:rPr>
            <w:noProof/>
            <w:webHidden/>
          </w:rPr>
          <w:instrText xml:space="preserve"> PAGEREF _Toc13062971 \h </w:instrText>
        </w:r>
        <w:r w:rsidR="00DF3E55">
          <w:rPr>
            <w:noProof/>
            <w:webHidden/>
          </w:rPr>
        </w:r>
        <w:r w:rsidR="00DF3E55">
          <w:rPr>
            <w:noProof/>
            <w:webHidden/>
          </w:rPr>
          <w:fldChar w:fldCharType="separate"/>
        </w:r>
        <w:r w:rsidR="00DF3E55">
          <w:rPr>
            <w:noProof/>
            <w:webHidden/>
          </w:rPr>
          <w:t>5</w:t>
        </w:r>
        <w:r w:rsidR="00DF3E55">
          <w:rPr>
            <w:noProof/>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72" w:history="1">
        <w:r w:rsidR="00DF3E55" w:rsidRPr="001E609C">
          <w:rPr>
            <w:rStyle w:val="Hyperlink"/>
            <w:noProof/>
          </w:rPr>
          <w:t>2.2</w:t>
        </w:r>
        <w:r w:rsidR="00DF3E55">
          <w:rPr>
            <w:rFonts w:asciiTheme="minorHAnsi" w:eastAsiaTheme="minorEastAsia" w:hAnsiTheme="minorHAnsi" w:cstheme="minorBidi"/>
            <w:noProof/>
            <w:sz w:val="22"/>
            <w:szCs w:val="22"/>
          </w:rPr>
          <w:tab/>
        </w:r>
        <w:r w:rsidR="00DF3E55" w:rsidRPr="001E609C">
          <w:rPr>
            <w:rStyle w:val="Hyperlink"/>
            <w:noProof/>
          </w:rPr>
          <w:t>Gungahlin Precinct Map and Code</w:t>
        </w:r>
        <w:r w:rsidR="00DF3E55">
          <w:rPr>
            <w:noProof/>
            <w:webHidden/>
          </w:rPr>
          <w:tab/>
        </w:r>
        <w:r w:rsidR="00DF3E55">
          <w:rPr>
            <w:noProof/>
            <w:webHidden/>
          </w:rPr>
          <w:fldChar w:fldCharType="begin"/>
        </w:r>
        <w:r w:rsidR="00DF3E55">
          <w:rPr>
            <w:noProof/>
            <w:webHidden/>
          </w:rPr>
          <w:instrText xml:space="preserve"> PAGEREF _Toc13062972 \h </w:instrText>
        </w:r>
        <w:r w:rsidR="00DF3E55">
          <w:rPr>
            <w:noProof/>
            <w:webHidden/>
          </w:rPr>
        </w:r>
        <w:r w:rsidR="00DF3E55">
          <w:rPr>
            <w:noProof/>
            <w:webHidden/>
          </w:rPr>
          <w:fldChar w:fldCharType="separate"/>
        </w:r>
        <w:r w:rsidR="00DF3E55">
          <w:rPr>
            <w:noProof/>
            <w:webHidden/>
          </w:rPr>
          <w:t>7</w:t>
        </w:r>
        <w:r w:rsidR="00DF3E55">
          <w:rPr>
            <w:noProof/>
            <w:webHidden/>
          </w:rPr>
          <w:fldChar w:fldCharType="end"/>
        </w:r>
      </w:hyperlink>
    </w:p>
    <w:p w:rsidR="00DF3E55" w:rsidRDefault="003C78B2">
      <w:pPr>
        <w:pStyle w:val="TOC3"/>
        <w:rPr>
          <w:rFonts w:asciiTheme="minorHAnsi" w:eastAsiaTheme="minorEastAsia" w:hAnsiTheme="minorHAnsi" w:cstheme="minorBidi"/>
          <w:noProof/>
          <w:sz w:val="22"/>
          <w:szCs w:val="22"/>
        </w:rPr>
      </w:pPr>
      <w:hyperlink w:anchor="_Toc13062973" w:history="1">
        <w:r w:rsidR="00DF3E55" w:rsidRPr="001E609C">
          <w:rPr>
            <w:rStyle w:val="Hyperlink"/>
            <w:noProof/>
          </w:rPr>
          <w:t>2.2.1</w:t>
        </w:r>
        <w:r w:rsidR="00DF3E55">
          <w:rPr>
            <w:rFonts w:asciiTheme="minorHAnsi" w:eastAsiaTheme="minorEastAsia" w:hAnsiTheme="minorHAnsi" w:cstheme="minorBidi"/>
            <w:noProof/>
            <w:sz w:val="22"/>
            <w:szCs w:val="22"/>
          </w:rPr>
          <w:tab/>
        </w:r>
        <w:r w:rsidR="00DF3E55" w:rsidRPr="001E609C">
          <w:rPr>
            <w:rStyle w:val="Hyperlink"/>
            <w:noProof/>
          </w:rPr>
          <w:t>Gungahlin Precinct Map</w:t>
        </w:r>
        <w:r w:rsidR="00DF3E55">
          <w:rPr>
            <w:noProof/>
            <w:webHidden/>
          </w:rPr>
          <w:tab/>
        </w:r>
        <w:r w:rsidR="00DF3E55">
          <w:rPr>
            <w:noProof/>
            <w:webHidden/>
          </w:rPr>
          <w:fldChar w:fldCharType="begin"/>
        </w:r>
        <w:r w:rsidR="00DF3E55">
          <w:rPr>
            <w:noProof/>
            <w:webHidden/>
          </w:rPr>
          <w:instrText xml:space="preserve"> PAGEREF _Toc13062973 \h </w:instrText>
        </w:r>
        <w:r w:rsidR="00DF3E55">
          <w:rPr>
            <w:noProof/>
            <w:webHidden/>
          </w:rPr>
        </w:r>
        <w:r w:rsidR="00DF3E55">
          <w:rPr>
            <w:noProof/>
            <w:webHidden/>
          </w:rPr>
          <w:fldChar w:fldCharType="separate"/>
        </w:r>
        <w:r w:rsidR="00DF3E55">
          <w:rPr>
            <w:noProof/>
            <w:webHidden/>
          </w:rPr>
          <w:t>7</w:t>
        </w:r>
        <w:r w:rsidR="00DF3E55">
          <w:rPr>
            <w:noProof/>
            <w:webHidden/>
          </w:rPr>
          <w:fldChar w:fldCharType="end"/>
        </w:r>
      </w:hyperlink>
    </w:p>
    <w:p w:rsidR="00DF3E55" w:rsidRDefault="003C78B2">
      <w:pPr>
        <w:pStyle w:val="TOC3"/>
        <w:rPr>
          <w:rFonts w:asciiTheme="minorHAnsi" w:eastAsiaTheme="minorEastAsia" w:hAnsiTheme="minorHAnsi" w:cstheme="minorBidi"/>
          <w:noProof/>
          <w:sz w:val="22"/>
          <w:szCs w:val="22"/>
        </w:rPr>
      </w:pPr>
      <w:hyperlink w:anchor="_Toc13062974" w:history="1">
        <w:r w:rsidR="00DF3E55" w:rsidRPr="001E609C">
          <w:rPr>
            <w:rStyle w:val="Hyperlink"/>
            <w:noProof/>
          </w:rPr>
          <w:t>2.2.2</w:t>
        </w:r>
        <w:r w:rsidR="00DF3E55">
          <w:rPr>
            <w:rFonts w:asciiTheme="minorHAnsi" w:eastAsiaTheme="minorEastAsia" w:hAnsiTheme="minorHAnsi" w:cstheme="minorBidi"/>
            <w:noProof/>
            <w:sz w:val="22"/>
            <w:szCs w:val="22"/>
          </w:rPr>
          <w:tab/>
        </w:r>
        <w:r w:rsidR="00DF3E55" w:rsidRPr="001E609C">
          <w:rPr>
            <w:rStyle w:val="Hyperlink"/>
            <w:noProof/>
          </w:rPr>
          <w:t>Gungahlin Precinct Code</w:t>
        </w:r>
        <w:r w:rsidR="00DF3E55">
          <w:rPr>
            <w:noProof/>
            <w:webHidden/>
          </w:rPr>
          <w:tab/>
        </w:r>
        <w:r w:rsidR="00DF3E55">
          <w:rPr>
            <w:noProof/>
            <w:webHidden/>
          </w:rPr>
          <w:fldChar w:fldCharType="begin"/>
        </w:r>
        <w:r w:rsidR="00DF3E55">
          <w:rPr>
            <w:noProof/>
            <w:webHidden/>
          </w:rPr>
          <w:instrText xml:space="preserve"> PAGEREF _Toc13062974 \h </w:instrText>
        </w:r>
        <w:r w:rsidR="00DF3E55">
          <w:rPr>
            <w:noProof/>
            <w:webHidden/>
          </w:rPr>
        </w:r>
        <w:r w:rsidR="00DF3E55">
          <w:rPr>
            <w:noProof/>
            <w:webHidden/>
          </w:rPr>
          <w:fldChar w:fldCharType="separate"/>
        </w:r>
        <w:r w:rsidR="00DF3E55">
          <w:rPr>
            <w:noProof/>
            <w:webHidden/>
          </w:rPr>
          <w:t>8</w:t>
        </w:r>
        <w:r w:rsidR="00DF3E55">
          <w:rPr>
            <w:noProof/>
            <w:webHidden/>
          </w:rPr>
          <w:fldChar w:fldCharType="end"/>
        </w:r>
      </w:hyperlink>
    </w:p>
    <w:p w:rsidR="00DF3E55" w:rsidRDefault="003C78B2">
      <w:pPr>
        <w:pStyle w:val="TOC1"/>
        <w:tabs>
          <w:tab w:val="left" w:pos="660"/>
          <w:tab w:val="right" w:leader="dot" w:pos="9060"/>
        </w:tabs>
        <w:rPr>
          <w:rFonts w:asciiTheme="minorHAnsi" w:eastAsiaTheme="minorEastAsia" w:hAnsiTheme="minorHAnsi" w:cstheme="minorBidi"/>
          <w:caps w:val="0"/>
          <w:sz w:val="22"/>
          <w:szCs w:val="22"/>
        </w:rPr>
      </w:pPr>
      <w:hyperlink w:anchor="_Toc13062975" w:history="1">
        <w:r w:rsidR="00DF3E55" w:rsidRPr="001E609C">
          <w:rPr>
            <w:rStyle w:val="Hyperlink"/>
          </w:rPr>
          <w:t>3.</w:t>
        </w:r>
        <w:r w:rsidR="00DF3E55">
          <w:rPr>
            <w:rFonts w:asciiTheme="minorHAnsi" w:eastAsiaTheme="minorEastAsia" w:hAnsiTheme="minorHAnsi" w:cstheme="minorBidi"/>
            <w:caps w:val="0"/>
            <w:sz w:val="22"/>
            <w:szCs w:val="22"/>
          </w:rPr>
          <w:tab/>
        </w:r>
        <w:r w:rsidR="00DF3E55" w:rsidRPr="001E609C">
          <w:rPr>
            <w:rStyle w:val="Hyperlink"/>
          </w:rPr>
          <w:t>TECHNICAL AMENDMENT</w:t>
        </w:r>
        <w:r w:rsidR="00DF3E55">
          <w:rPr>
            <w:webHidden/>
          </w:rPr>
          <w:tab/>
        </w:r>
        <w:r w:rsidR="00DF3E55">
          <w:rPr>
            <w:webHidden/>
          </w:rPr>
          <w:fldChar w:fldCharType="begin"/>
        </w:r>
        <w:r w:rsidR="00DF3E55">
          <w:rPr>
            <w:webHidden/>
          </w:rPr>
          <w:instrText xml:space="preserve"> PAGEREF _Toc13062975 \h </w:instrText>
        </w:r>
        <w:r w:rsidR="00DF3E55">
          <w:rPr>
            <w:webHidden/>
          </w:rPr>
        </w:r>
        <w:r w:rsidR="00DF3E55">
          <w:rPr>
            <w:webHidden/>
          </w:rPr>
          <w:fldChar w:fldCharType="separate"/>
        </w:r>
        <w:r w:rsidR="00DF3E55">
          <w:rPr>
            <w:webHidden/>
          </w:rPr>
          <w:t>9</w:t>
        </w:r>
        <w:r w:rsidR="00DF3E55">
          <w:rPr>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76" w:history="1">
        <w:r w:rsidR="00DF3E55" w:rsidRPr="001E609C">
          <w:rPr>
            <w:rStyle w:val="Hyperlink"/>
            <w:noProof/>
          </w:rPr>
          <w:t>3.1</w:t>
        </w:r>
        <w:r w:rsidR="00DF3E55">
          <w:rPr>
            <w:rFonts w:asciiTheme="minorHAnsi" w:eastAsiaTheme="minorEastAsia" w:hAnsiTheme="minorHAnsi" w:cstheme="minorBidi"/>
            <w:noProof/>
            <w:sz w:val="22"/>
            <w:szCs w:val="22"/>
          </w:rPr>
          <w:tab/>
        </w:r>
        <w:r w:rsidR="00DF3E55" w:rsidRPr="001E609C">
          <w:rPr>
            <w:rStyle w:val="Hyperlink"/>
            <w:noProof/>
          </w:rPr>
          <w:t>Territory Plan Map</w:t>
        </w:r>
        <w:r w:rsidR="00DF3E55">
          <w:rPr>
            <w:noProof/>
            <w:webHidden/>
          </w:rPr>
          <w:tab/>
        </w:r>
        <w:r w:rsidR="00DF3E55">
          <w:rPr>
            <w:noProof/>
            <w:webHidden/>
          </w:rPr>
          <w:fldChar w:fldCharType="begin"/>
        </w:r>
        <w:r w:rsidR="00DF3E55">
          <w:rPr>
            <w:noProof/>
            <w:webHidden/>
          </w:rPr>
          <w:instrText xml:space="preserve"> PAGEREF _Toc13062976 \h </w:instrText>
        </w:r>
        <w:r w:rsidR="00DF3E55">
          <w:rPr>
            <w:noProof/>
            <w:webHidden/>
          </w:rPr>
        </w:r>
        <w:r w:rsidR="00DF3E55">
          <w:rPr>
            <w:noProof/>
            <w:webHidden/>
          </w:rPr>
          <w:fldChar w:fldCharType="separate"/>
        </w:r>
        <w:r w:rsidR="00DF3E55">
          <w:rPr>
            <w:noProof/>
            <w:webHidden/>
          </w:rPr>
          <w:t>9</w:t>
        </w:r>
        <w:r w:rsidR="00DF3E55">
          <w:rPr>
            <w:noProof/>
            <w:webHidden/>
          </w:rPr>
          <w:fldChar w:fldCharType="end"/>
        </w:r>
      </w:hyperlink>
    </w:p>
    <w:p w:rsidR="00DF3E55" w:rsidRDefault="003C78B2">
      <w:pPr>
        <w:pStyle w:val="TOC2"/>
        <w:tabs>
          <w:tab w:val="left" w:pos="660"/>
          <w:tab w:val="right" w:leader="dot" w:pos="9060"/>
        </w:tabs>
        <w:rPr>
          <w:rFonts w:asciiTheme="minorHAnsi" w:eastAsiaTheme="minorEastAsia" w:hAnsiTheme="minorHAnsi" w:cstheme="minorBidi"/>
          <w:noProof/>
          <w:sz w:val="22"/>
          <w:szCs w:val="22"/>
        </w:rPr>
      </w:pPr>
      <w:hyperlink w:anchor="_Toc13062977" w:history="1">
        <w:r w:rsidR="00DF3E55" w:rsidRPr="001E609C">
          <w:rPr>
            <w:rStyle w:val="Hyperlink"/>
            <w:noProof/>
          </w:rPr>
          <w:t>3.2</w:t>
        </w:r>
        <w:r w:rsidR="00DF3E55">
          <w:rPr>
            <w:rFonts w:asciiTheme="minorHAnsi" w:eastAsiaTheme="minorEastAsia" w:hAnsiTheme="minorHAnsi" w:cstheme="minorBidi"/>
            <w:noProof/>
            <w:sz w:val="22"/>
            <w:szCs w:val="22"/>
          </w:rPr>
          <w:tab/>
        </w:r>
        <w:r w:rsidR="00DF3E55" w:rsidRPr="001E609C">
          <w:rPr>
            <w:rStyle w:val="Hyperlink"/>
            <w:noProof/>
          </w:rPr>
          <w:t>Gungahlin Precinct Map and Code</w:t>
        </w:r>
        <w:r w:rsidR="00DF3E55">
          <w:rPr>
            <w:noProof/>
            <w:webHidden/>
          </w:rPr>
          <w:tab/>
        </w:r>
        <w:r w:rsidR="00DF3E55">
          <w:rPr>
            <w:noProof/>
            <w:webHidden/>
          </w:rPr>
          <w:fldChar w:fldCharType="begin"/>
        </w:r>
        <w:r w:rsidR="00DF3E55">
          <w:rPr>
            <w:noProof/>
            <w:webHidden/>
          </w:rPr>
          <w:instrText xml:space="preserve"> PAGEREF _Toc13062977 \h </w:instrText>
        </w:r>
        <w:r w:rsidR="00DF3E55">
          <w:rPr>
            <w:noProof/>
            <w:webHidden/>
          </w:rPr>
        </w:r>
        <w:r w:rsidR="00DF3E55">
          <w:rPr>
            <w:noProof/>
            <w:webHidden/>
          </w:rPr>
          <w:fldChar w:fldCharType="separate"/>
        </w:r>
        <w:r w:rsidR="00DF3E55">
          <w:rPr>
            <w:noProof/>
            <w:webHidden/>
          </w:rPr>
          <w:t>10</w:t>
        </w:r>
        <w:r w:rsidR="00DF3E55">
          <w:rPr>
            <w:noProof/>
            <w:webHidden/>
          </w:rPr>
          <w:fldChar w:fldCharType="end"/>
        </w:r>
      </w:hyperlink>
    </w:p>
    <w:p w:rsidR="00262415" w:rsidRPr="004C2C3E" w:rsidRDefault="00A53701"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13062964"/>
      <w:r w:rsidRPr="00BE441E">
        <w:lastRenderedPageBreak/>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13062965"/>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3C5B5A" w:rsidP="005B669D">
      <w:pPr>
        <w:pStyle w:val="TAbodytext"/>
        <w:spacing w:before="240" w:after="60"/>
        <w:rPr>
          <w:rFonts w:cs="Arial"/>
          <w:i/>
        </w:rPr>
      </w:pPr>
      <w:r w:rsidRPr="000F4806">
        <w:rPr>
          <w:rFonts w:cs="Arial"/>
          <w:i/>
        </w:rPr>
        <w:t>Territory Plan Map</w:t>
      </w:r>
    </w:p>
    <w:p w:rsidR="00CB10DB" w:rsidRPr="00753159" w:rsidRDefault="003C5B5A" w:rsidP="00217206">
      <w:pPr>
        <w:pStyle w:val="TAbodytext"/>
        <w:numPr>
          <w:ilvl w:val="0"/>
          <w:numId w:val="17"/>
        </w:numPr>
        <w:spacing w:after="60"/>
        <w:rPr>
          <w:rFonts w:cs="Arial"/>
        </w:rPr>
      </w:pPr>
      <w:r w:rsidRPr="000F4806">
        <w:rPr>
          <w:rFonts w:cs="Arial"/>
        </w:rPr>
        <w:t>The Territory Plan map is varied to remove the Future Urban</w:t>
      </w:r>
      <w:r w:rsidR="00FA3DE8">
        <w:rPr>
          <w:rFonts w:cs="Arial"/>
        </w:rPr>
        <w:t xml:space="preserve"> Area</w:t>
      </w:r>
      <w:r w:rsidRPr="000F4806">
        <w:rPr>
          <w:rFonts w:cs="Arial"/>
        </w:rPr>
        <w:t xml:space="preserve"> Overlay from</w:t>
      </w:r>
      <w:r w:rsidR="00753159">
        <w:rPr>
          <w:rFonts w:cs="Arial"/>
        </w:rPr>
        <w:t xml:space="preserve"> </w:t>
      </w:r>
      <w:r w:rsidR="000F4806" w:rsidRPr="00753159">
        <w:rPr>
          <w:rFonts w:cs="Arial"/>
        </w:rPr>
        <w:t xml:space="preserve">land in the </w:t>
      </w:r>
      <w:r w:rsidR="00C56E39" w:rsidRPr="00753159">
        <w:rPr>
          <w:rFonts w:cs="Arial"/>
        </w:rPr>
        <w:t xml:space="preserve">Division of </w:t>
      </w:r>
      <w:r w:rsidR="00374018">
        <w:rPr>
          <w:rFonts w:cs="Arial"/>
        </w:rPr>
        <w:t>Gungahlin</w:t>
      </w:r>
      <w:r w:rsidR="0013162A">
        <w:rPr>
          <w:rFonts w:cs="Arial"/>
        </w:rPr>
        <w:t>, as identified in Part 2 of this document.</w:t>
      </w:r>
    </w:p>
    <w:p w:rsidR="00D958C3" w:rsidRPr="000F4806" w:rsidRDefault="00374018" w:rsidP="005B669D">
      <w:pPr>
        <w:pStyle w:val="TAbodytext"/>
        <w:spacing w:before="240" w:after="60"/>
        <w:rPr>
          <w:rFonts w:cs="Arial"/>
          <w:i/>
        </w:rPr>
      </w:pPr>
      <w:r>
        <w:rPr>
          <w:rFonts w:cs="Arial"/>
          <w:i/>
        </w:rPr>
        <w:t>Gungahlin</w:t>
      </w:r>
      <w:r w:rsidR="00A238FB" w:rsidRPr="000F4806">
        <w:rPr>
          <w:rFonts w:cs="Arial"/>
          <w:i/>
        </w:rPr>
        <w:t xml:space="preserve"> Precinct Map and Code</w:t>
      </w:r>
    </w:p>
    <w:p w:rsidR="00FA2EEA" w:rsidRPr="000F4806" w:rsidRDefault="005F4FCA" w:rsidP="00217206">
      <w:pPr>
        <w:pStyle w:val="TAbodytext"/>
        <w:numPr>
          <w:ilvl w:val="0"/>
          <w:numId w:val="17"/>
        </w:numPr>
        <w:rPr>
          <w:rFonts w:cs="Arial"/>
        </w:rPr>
      </w:pPr>
      <w:r w:rsidRPr="000F4806">
        <w:rPr>
          <w:rFonts w:cs="Arial"/>
        </w:rPr>
        <w:t xml:space="preserve">The </w:t>
      </w:r>
      <w:r w:rsidR="00374018">
        <w:rPr>
          <w:rFonts w:cs="Arial"/>
        </w:rPr>
        <w:t>Gungahlin</w:t>
      </w:r>
      <w:r w:rsidRPr="000F4806">
        <w:rPr>
          <w:rFonts w:cs="Arial"/>
        </w:rPr>
        <w:t xml:space="preserve"> Precinct Map</w:t>
      </w:r>
      <w:r w:rsidR="009E5547" w:rsidRPr="000F4806">
        <w:rPr>
          <w:rFonts w:cs="Arial"/>
        </w:rPr>
        <w:t xml:space="preserve"> and Code is </w:t>
      </w:r>
      <w:r w:rsidR="00952EC8" w:rsidRPr="000F4806">
        <w:rPr>
          <w:rFonts w:cs="Arial"/>
        </w:rPr>
        <w:t>amended</w:t>
      </w:r>
      <w:r w:rsidR="005424E3" w:rsidRPr="000F4806">
        <w:rPr>
          <w:rFonts w:cs="Arial"/>
        </w:rPr>
        <w:t xml:space="preserve"> to include </w:t>
      </w:r>
      <w:r w:rsidR="000F4806" w:rsidRPr="000F4806">
        <w:rPr>
          <w:rFonts w:cs="Arial"/>
        </w:rPr>
        <w:t>ongoing provisions</w:t>
      </w:r>
      <w:r w:rsidR="0013162A">
        <w:rPr>
          <w:rFonts w:cs="Arial"/>
        </w:rPr>
        <w:t xml:space="preserve">, as described in Part 2 of this document. </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13062966"/>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13062967"/>
      <w:r w:rsidRPr="006A3135">
        <w:t>National</w:t>
      </w:r>
      <w:r>
        <w:t xml:space="preserve"> Capital Authority</w:t>
      </w:r>
      <w:bookmarkEnd w:id="16"/>
      <w:bookmarkEnd w:id="17"/>
      <w:bookmarkEnd w:id="18"/>
      <w:bookmarkEnd w:id="19"/>
      <w:bookmarkEnd w:id="20"/>
      <w:bookmarkEnd w:id="21"/>
    </w:p>
    <w:p w:rsidR="001E6716" w:rsidRDefault="001E6716" w:rsidP="000F5F04">
      <w:pPr>
        <w:pStyle w:val="TAbodytext"/>
        <w:spacing w:after="0"/>
      </w:pPr>
      <w:r>
        <w:t xml:space="preserve">The National Capital Authority </w:t>
      </w:r>
      <w:r w:rsidR="00E70C20">
        <w:t>does not need to be</w:t>
      </w:r>
      <w:r>
        <w:t xml:space="preserve"> advised of this technical amendment</w:t>
      </w:r>
      <w:r w:rsidR="0021456C">
        <w:t xml:space="preserve"> as per 1.2.</w:t>
      </w:r>
    </w:p>
    <w:p w:rsidR="000F5F04" w:rsidRDefault="000F5F04" w:rsidP="000F5F04">
      <w:pPr>
        <w:pStyle w:val="TAbodytext"/>
        <w:spacing w:after="0"/>
      </w:pPr>
    </w:p>
    <w:p w:rsidR="001E6716" w:rsidRDefault="001E6716" w:rsidP="001E6716">
      <w:pPr>
        <w:pStyle w:val="TAsectionheading2"/>
      </w:pPr>
      <w:bookmarkStart w:id="22" w:name="_Toc327263735"/>
      <w:bookmarkStart w:id="23" w:name="_Toc364933263"/>
      <w:bookmarkStart w:id="24" w:name="_Toc390767273"/>
      <w:bookmarkStart w:id="25" w:name="_Toc421097003"/>
      <w:bookmarkStart w:id="26" w:name="_Toc426449497"/>
      <w:bookmarkStart w:id="27" w:name="_Toc13062968"/>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A80435" w:rsidRDefault="00A80435"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pPr>
      <w:bookmarkStart w:id="28" w:name="_Toc390767274"/>
      <w:bookmarkStart w:id="29" w:name="_Toc13062969"/>
      <w:r>
        <w:lastRenderedPageBreak/>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217206">
      <w:pPr>
        <w:pStyle w:val="NoSpacing"/>
        <w:numPr>
          <w:ilvl w:val="0"/>
          <w:numId w:val="13"/>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217206">
      <w:pPr>
        <w:pStyle w:val="NoSpacing"/>
        <w:numPr>
          <w:ilvl w:val="0"/>
          <w:numId w:val="9"/>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217206">
      <w:pPr>
        <w:pStyle w:val="NoSpacing"/>
        <w:numPr>
          <w:ilvl w:val="0"/>
          <w:numId w:val="9"/>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217206">
      <w:pPr>
        <w:pStyle w:val="NoSpacing"/>
        <w:numPr>
          <w:ilvl w:val="0"/>
          <w:numId w:val="13"/>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217206">
      <w:pPr>
        <w:pStyle w:val="TAbodytext"/>
        <w:numPr>
          <w:ilvl w:val="0"/>
          <w:numId w:val="14"/>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217206">
      <w:pPr>
        <w:pStyle w:val="NoSpacing"/>
        <w:numPr>
          <w:ilvl w:val="0"/>
          <w:numId w:val="15"/>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217206">
      <w:pPr>
        <w:pStyle w:val="NoSpacing"/>
        <w:numPr>
          <w:ilvl w:val="0"/>
          <w:numId w:val="15"/>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217206">
      <w:pPr>
        <w:pStyle w:val="NoSpacing"/>
        <w:numPr>
          <w:ilvl w:val="0"/>
          <w:numId w:val="15"/>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w:t>
      </w:r>
      <w:r w:rsidR="009B0294">
        <w:rPr>
          <w:rFonts w:cs="Arial"/>
        </w:rPr>
        <w:t>201</w:t>
      </w:r>
      <w:r w:rsidR="0064139D">
        <w:rPr>
          <w:rFonts w:cs="Arial"/>
        </w:rPr>
        <w:t>9</w:t>
      </w:r>
      <w:r w:rsidR="009B0294">
        <w:rPr>
          <w:rFonts w:cs="Arial"/>
        </w:rPr>
        <w:t>-</w:t>
      </w:r>
      <w:r w:rsidR="000F5F04">
        <w:rPr>
          <w:rFonts w:cs="Arial"/>
        </w:rPr>
        <w:t>0</w:t>
      </w:r>
      <w:r w:rsidR="00380AEF">
        <w:rPr>
          <w:rFonts w:cs="Arial"/>
        </w:rPr>
        <w:t>8</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86439D" w:rsidRDefault="00A33974" w:rsidP="00E70C20">
      <w:pPr>
        <w:pStyle w:val="TAbodytext"/>
        <w:rPr>
          <w:rFonts w:cs="Arial"/>
        </w:rPr>
      </w:pPr>
    </w:p>
    <w:p w:rsidR="002752D6" w:rsidRPr="0086439D" w:rsidRDefault="002752D6" w:rsidP="00E70C20">
      <w:pPr>
        <w:pStyle w:val="TAbodytext"/>
        <w:rPr>
          <w:rFonts w:cs="Arial"/>
        </w:rPr>
      </w:pPr>
    </w:p>
    <w:p w:rsidR="000D28B6" w:rsidRPr="0086439D" w:rsidRDefault="000D28B6" w:rsidP="00E70C20">
      <w:pPr>
        <w:pStyle w:val="TAbodytext"/>
        <w:rPr>
          <w:rFonts w:cs="Arial"/>
        </w:rPr>
      </w:pPr>
    </w:p>
    <w:p w:rsidR="00262415" w:rsidRDefault="00567EAA" w:rsidP="008055EE">
      <w:pPr>
        <w:pStyle w:val="TAsectionheading"/>
      </w:pPr>
      <w:bookmarkStart w:id="31" w:name="_Toc13062970"/>
      <w:r w:rsidRPr="00BE441E">
        <w:lastRenderedPageBreak/>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pPr>
      <w:bookmarkStart w:id="32" w:name="_Toc13062971"/>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660F7C">
        <w:t>s and overlays</w:t>
      </w:r>
      <w:r>
        <w:t xml:space="preserve"> that appl</w:t>
      </w:r>
      <w:r w:rsidR="00660F7C">
        <w:t>y</w:t>
      </w:r>
      <w:r w:rsidR="00FE6F4F">
        <w:t xml:space="preserve">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234094" w:rsidRDefault="00DF3E55" w:rsidP="00CB10DB">
      <w:pPr>
        <w:pStyle w:val="TAbody"/>
        <w:rPr>
          <w:bCs/>
          <w:i/>
          <w:lang w:val="en-AU"/>
        </w:rPr>
      </w:pPr>
      <w:r w:rsidRPr="004531AB">
        <w:rPr>
          <w:bCs/>
          <w:i/>
          <w:noProof/>
          <w:lang w:val="en-AU"/>
        </w:rPr>
        <w:drawing>
          <wp:inline distT="0" distB="0" distL="0" distR="0">
            <wp:extent cx="5391150" cy="6219825"/>
            <wp:effectExtent l="0" t="0" r="0" b="0"/>
            <wp:docPr id="2" name="Picture 2" descr="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is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6219825"/>
                    </a:xfrm>
                    <a:prstGeom prst="rect">
                      <a:avLst/>
                    </a:prstGeom>
                    <a:noFill/>
                    <a:ln>
                      <a:noFill/>
                    </a:ln>
                  </pic:spPr>
                </pic:pic>
              </a:graphicData>
            </a:graphic>
          </wp:inline>
        </w:drawing>
      </w:r>
    </w:p>
    <w:p w:rsidR="00EB10AB" w:rsidRDefault="00EB10AB" w:rsidP="00CB10DB">
      <w:pPr>
        <w:pStyle w:val="TAbody"/>
        <w:rPr>
          <w:bCs/>
          <w:i/>
          <w:lang w:val="en-AU"/>
        </w:rPr>
      </w:pPr>
    </w:p>
    <w:p w:rsidR="00CB10DB" w:rsidRDefault="00CB10DB" w:rsidP="00CB10DB">
      <w:pPr>
        <w:pStyle w:val="TAbody"/>
        <w:rPr>
          <w:bCs/>
          <w:i/>
          <w:lang w:val="en-AU"/>
        </w:rPr>
      </w:pPr>
      <w:r>
        <w:rPr>
          <w:bCs/>
          <w:i/>
          <w:lang w:val="en-AU"/>
        </w:rPr>
        <w:lastRenderedPageBreak/>
        <w:t xml:space="preserve">Proposed </w:t>
      </w:r>
      <w:r w:rsidR="009E63C3">
        <w:rPr>
          <w:bCs/>
          <w:i/>
          <w:lang w:val="en-AU"/>
        </w:rPr>
        <w:t>Territory Plan Map</w:t>
      </w:r>
    </w:p>
    <w:p w:rsidR="00BF148F" w:rsidRDefault="00BF148F" w:rsidP="0021050F">
      <w:pPr>
        <w:pStyle w:val="TAbody"/>
      </w:pPr>
    </w:p>
    <w:p w:rsidR="00061054" w:rsidRDefault="00DF3E55" w:rsidP="0021050F">
      <w:pPr>
        <w:pStyle w:val="TAbody"/>
      </w:pPr>
      <w:r w:rsidRPr="00390B55">
        <w:rPr>
          <w:noProof/>
        </w:rPr>
        <w:drawing>
          <wp:inline distT="0" distB="0" distL="0" distR="0">
            <wp:extent cx="5781675" cy="6734175"/>
            <wp:effectExtent l="0" t="0" r="0" b="0"/>
            <wp:docPr id="3" name="Picture 3" descr="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os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675" cy="6734175"/>
                    </a:xfrm>
                    <a:prstGeom prst="rect">
                      <a:avLst/>
                    </a:prstGeom>
                    <a:noFill/>
                    <a:ln>
                      <a:noFill/>
                    </a:ln>
                  </pic:spPr>
                </pic:pic>
              </a:graphicData>
            </a:graphic>
          </wp:inline>
        </w:drawing>
      </w:r>
    </w:p>
    <w:p w:rsidR="00061054" w:rsidRDefault="00061054" w:rsidP="0021050F">
      <w:pPr>
        <w:pStyle w:val="TAbody"/>
      </w:pPr>
    </w:p>
    <w:p w:rsidR="00BF148F" w:rsidRDefault="00BF148F" w:rsidP="0021050F">
      <w:pPr>
        <w:pStyle w:val="TAbody"/>
      </w:pPr>
    </w:p>
    <w:p w:rsidR="0064139D" w:rsidRDefault="0064139D" w:rsidP="0021050F">
      <w:pPr>
        <w:pStyle w:val="TAbody"/>
      </w:pPr>
    </w:p>
    <w:p w:rsidR="00390B55" w:rsidRDefault="00390B55" w:rsidP="0021050F">
      <w:pPr>
        <w:pStyle w:val="TAbody"/>
      </w:pPr>
    </w:p>
    <w:p w:rsidR="00390B55" w:rsidRDefault="00390B55" w:rsidP="0021050F">
      <w:pPr>
        <w:pStyle w:val="TAbody"/>
      </w:pPr>
    </w:p>
    <w:p w:rsidR="00EC4648" w:rsidRDefault="00EC4648" w:rsidP="0021050F">
      <w:pPr>
        <w:pStyle w:val="TAbody"/>
      </w:pPr>
    </w:p>
    <w:p w:rsidR="0064139D" w:rsidRDefault="0064139D" w:rsidP="0021050F">
      <w:pPr>
        <w:pStyle w:val="TAbody"/>
      </w:pPr>
    </w:p>
    <w:p w:rsidR="006B49F7" w:rsidRDefault="006B49F7" w:rsidP="0021050F">
      <w:pPr>
        <w:pStyle w:val="TAbody"/>
      </w:pPr>
    </w:p>
    <w:p w:rsidR="0064139D" w:rsidRDefault="0064139D" w:rsidP="0021050F">
      <w:pPr>
        <w:pStyle w:val="TAbody"/>
      </w:pPr>
    </w:p>
    <w:p w:rsidR="0064139D" w:rsidRDefault="0064139D" w:rsidP="0021050F">
      <w:pPr>
        <w:pStyle w:val="TAbody"/>
      </w:pPr>
    </w:p>
    <w:p w:rsidR="00C12699" w:rsidRDefault="00374018" w:rsidP="00C12699">
      <w:pPr>
        <w:pStyle w:val="TAsectionheading2"/>
        <w:spacing w:after="120"/>
      </w:pPr>
      <w:bookmarkStart w:id="33" w:name="_Toc13062972"/>
      <w:r>
        <w:lastRenderedPageBreak/>
        <w:t>Gungahlin</w:t>
      </w:r>
      <w:r w:rsidR="00AA6462">
        <w:t xml:space="preserve"> Precinct Map and Code</w:t>
      </w:r>
      <w:bookmarkEnd w:id="33"/>
    </w:p>
    <w:p w:rsidR="00AD5BD7" w:rsidRPr="00507055" w:rsidRDefault="00AD5BD7" w:rsidP="00AD5BD7">
      <w:pPr>
        <w:spacing w:before="240"/>
        <w:rPr>
          <w:b/>
        </w:rPr>
      </w:pPr>
      <w:r>
        <w:rPr>
          <w:b/>
        </w:rPr>
        <w:t xml:space="preserve">Variation to the </w:t>
      </w:r>
      <w:r w:rsidR="00374018">
        <w:rPr>
          <w:b/>
        </w:rPr>
        <w:t>Gungahlin</w:t>
      </w:r>
      <w:r>
        <w:rPr>
          <w:b/>
        </w:rPr>
        <w:t xml:space="preserve"> Precinct Map and Code</w:t>
      </w:r>
    </w:p>
    <w:p w:rsidR="00AD5BD7" w:rsidRDefault="00AD5BD7" w:rsidP="00AD5BD7"/>
    <w:p w:rsidR="00AD5BD7" w:rsidRDefault="005424E3" w:rsidP="00AD5BD7">
      <w:r>
        <w:t xml:space="preserve">The </w:t>
      </w:r>
      <w:r w:rsidR="00374018">
        <w:t>Gungahlin</w:t>
      </w:r>
      <w:r>
        <w:t xml:space="preserve"> P</w:t>
      </w:r>
      <w:r w:rsidR="00AD5BD7">
        <w:t xml:space="preserve">recinct </w:t>
      </w:r>
      <w:r>
        <w:t>Map and C</w:t>
      </w:r>
      <w:r w:rsidR="00AD5BD7">
        <w:t xml:space="preserve">ode is varied to incorporate rules and criteria and ongoing block specific provisions that are consistent with the approved estate development plan.  </w:t>
      </w:r>
    </w:p>
    <w:p w:rsidR="00AD5BD7" w:rsidRDefault="00AD5BD7" w:rsidP="00AD5BD7">
      <w:pPr>
        <w:rPr>
          <w:b/>
        </w:rPr>
      </w:pPr>
    </w:p>
    <w:p w:rsidR="0013162A" w:rsidRPr="00AD5BD7" w:rsidRDefault="00374018" w:rsidP="0013162A">
      <w:pPr>
        <w:pStyle w:val="TAsectionheading3"/>
        <w:rPr>
          <w:sz w:val="24"/>
          <w:szCs w:val="24"/>
        </w:rPr>
      </w:pPr>
      <w:bookmarkStart w:id="34" w:name="_Toc513472912"/>
      <w:bookmarkStart w:id="35" w:name="_Toc518306163"/>
      <w:bookmarkStart w:id="36" w:name="_Toc522720629"/>
      <w:bookmarkStart w:id="37" w:name="_Toc532549603"/>
      <w:bookmarkStart w:id="38" w:name="_Toc13062973"/>
      <w:bookmarkStart w:id="39" w:name="_Toc254851539"/>
      <w:r>
        <w:rPr>
          <w:sz w:val="24"/>
          <w:szCs w:val="24"/>
        </w:rPr>
        <w:t>Gungahlin</w:t>
      </w:r>
      <w:r w:rsidR="0013162A" w:rsidRPr="00AD5BD7">
        <w:rPr>
          <w:sz w:val="24"/>
          <w:szCs w:val="24"/>
        </w:rPr>
        <w:t xml:space="preserve"> Precinct </w:t>
      </w:r>
      <w:r w:rsidR="006A7426">
        <w:rPr>
          <w:sz w:val="24"/>
          <w:szCs w:val="24"/>
        </w:rPr>
        <w:t>Map</w:t>
      </w:r>
      <w:bookmarkEnd w:id="34"/>
      <w:bookmarkEnd w:id="35"/>
      <w:bookmarkEnd w:id="36"/>
      <w:bookmarkEnd w:id="37"/>
      <w:bookmarkEnd w:id="38"/>
    </w:p>
    <w:p w:rsidR="00912C1A" w:rsidRDefault="00772593" w:rsidP="0011746B">
      <w:pPr>
        <w:rPr>
          <w:rFonts w:cs="Arial"/>
        </w:rPr>
      </w:pPr>
      <w:r>
        <w:rPr>
          <w:rFonts w:cs="Arial"/>
        </w:rPr>
        <w:t>Existing</w:t>
      </w:r>
    </w:p>
    <w:p w:rsidR="004531AB" w:rsidRDefault="004531AB" w:rsidP="0011746B">
      <w:pPr>
        <w:rPr>
          <w:rFonts w:cs="Arial"/>
        </w:rPr>
      </w:pPr>
    </w:p>
    <w:p w:rsidR="00772593" w:rsidRDefault="00DF3E55" w:rsidP="0011746B">
      <w:pPr>
        <w:rPr>
          <w:rFonts w:cs="Arial"/>
        </w:rPr>
      </w:pPr>
      <w:r w:rsidRPr="00EB10AB">
        <w:rPr>
          <w:rFonts w:cs="Arial"/>
          <w:noProof/>
        </w:rPr>
        <w:drawing>
          <wp:inline distT="0" distB="0" distL="0" distR="0">
            <wp:extent cx="4762500" cy="6800850"/>
            <wp:effectExtent l="0" t="0" r="0" b="0"/>
            <wp:docPr id="4" name="Picture 4" descr="Gungahlin P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ngahlin PC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0" cy="6800850"/>
                    </a:xfrm>
                    <a:prstGeom prst="rect">
                      <a:avLst/>
                    </a:prstGeom>
                    <a:noFill/>
                    <a:ln>
                      <a:noFill/>
                    </a:ln>
                  </pic:spPr>
                </pic:pic>
              </a:graphicData>
            </a:graphic>
          </wp:inline>
        </w:drawing>
      </w:r>
    </w:p>
    <w:p w:rsidR="00772593" w:rsidRDefault="00772593" w:rsidP="0011746B">
      <w:pPr>
        <w:rPr>
          <w:rFonts w:cs="Arial"/>
        </w:rPr>
      </w:pPr>
      <w:r>
        <w:rPr>
          <w:rFonts w:cs="Arial"/>
        </w:rPr>
        <w:lastRenderedPageBreak/>
        <w:t>Proposed</w:t>
      </w:r>
    </w:p>
    <w:p w:rsidR="00746224" w:rsidRDefault="00746224" w:rsidP="0011746B">
      <w:pPr>
        <w:rPr>
          <w:rFonts w:cs="Arial"/>
        </w:rPr>
      </w:pPr>
    </w:p>
    <w:p w:rsidR="00772593" w:rsidRDefault="00DF3E55" w:rsidP="0011746B">
      <w:pPr>
        <w:rPr>
          <w:rFonts w:cs="Arial"/>
        </w:rPr>
      </w:pPr>
      <w:r w:rsidRPr="00746224">
        <w:rPr>
          <w:rFonts w:cs="Arial"/>
          <w:noProof/>
        </w:rPr>
        <w:drawing>
          <wp:inline distT="0" distB="0" distL="0" distR="0">
            <wp:extent cx="5448300" cy="7715250"/>
            <wp:effectExtent l="0" t="0" r="0" b="0"/>
            <wp:docPr id="5" name="Picture 5" descr="Gungahlin Precinct Map TA2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gahlin Precinct Map TA2019-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8300" cy="7715250"/>
                    </a:xfrm>
                    <a:prstGeom prst="rect">
                      <a:avLst/>
                    </a:prstGeom>
                    <a:noFill/>
                    <a:ln>
                      <a:noFill/>
                    </a:ln>
                  </pic:spPr>
                </pic:pic>
              </a:graphicData>
            </a:graphic>
          </wp:inline>
        </w:drawing>
      </w:r>
    </w:p>
    <w:p w:rsidR="00912C1A" w:rsidRDefault="00912C1A" w:rsidP="0011746B">
      <w:pPr>
        <w:rPr>
          <w:rFonts w:cs="Arial"/>
        </w:rPr>
      </w:pPr>
    </w:p>
    <w:p w:rsidR="006A7426" w:rsidRPr="00AD5BD7" w:rsidRDefault="00374018" w:rsidP="006A7426">
      <w:pPr>
        <w:pStyle w:val="TAsectionheading3"/>
        <w:rPr>
          <w:sz w:val="24"/>
          <w:szCs w:val="24"/>
        </w:rPr>
      </w:pPr>
      <w:bookmarkStart w:id="40" w:name="_Toc13062974"/>
      <w:r>
        <w:rPr>
          <w:sz w:val="24"/>
          <w:szCs w:val="24"/>
        </w:rPr>
        <w:t>Gungahlin</w:t>
      </w:r>
      <w:r w:rsidR="006A7426" w:rsidRPr="00AD5BD7">
        <w:rPr>
          <w:sz w:val="24"/>
          <w:szCs w:val="24"/>
        </w:rPr>
        <w:t xml:space="preserve"> Precinct </w:t>
      </w:r>
      <w:r w:rsidR="006A7426">
        <w:rPr>
          <w:sz w:val="24"/>
          <w:szCs w:val="24"/>
        </w:rPr>
        <w:t>Code</w:t>
      </w:r>
      <w:bookmarkEnd w:id="40"/>
    </w:p>
    <w:p w:rsidR="006A7426" w:rsidRDefault="006A7426" w:rsidP="006A7426">
      <w:pPr>
        <w:rPr>
          <w:rFonts w:cs="Arial"/>
        </w:rPr>
      </w:pPr>
      <w:r>
        <w:rPr>
          <w:rFonts w:cs="Arial"/>
        </w:rPr>
        <w:t xml:space="preserve">The provisions to be included are detailed in Part 3 of this document. </w:t>
      </w:r>
    </w:p>
    <w:p w:rsidR="00912C1A" w:rsidRDefault="00912C1A" w:rsidP="0011746B">
      <w:pPr>
        <w:rPr>
          <w:rFonts w:cs="Arial"/>
        </w:rPr>
      </w:pPr>
    </w:p>
    <w:p w:rsidR="00262415" w:rsidRPr="00C127D9" w:rsidRDefault="00567EAA" w:rsidP="00262415">
      <w:pPr>
        <w:pStyle w:val="TAsectionheading"/>
      </w:pPr>
      <w:bookmarkStart w:id="41" w:name="_Toc13062975"/>
      <w:r w:rsidRPr="00C127D9">
        <w:lastRenderedPageBreak/>
        <w:t>TECHNICAL AMENDMENT</w:t>
      </w:r>
      <w:bookmarkEnd w:id="39"/>
      <w:bookmarkEnd w:id="41"/>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pPr>
      <w:bookmarkStart w:id="42" w:name="_Toc13062976"/>
      <w:r>
        <w:t>Territory Plan Map</w:t>
      </w:r>
      <w:bookmarkEnd w:id="42"/>
    </w:p>
    <w:p w:rsidR="00451E28" w:rsidRPr="00C127D9" w:rsidRDefault="00451E28" w:rsidP="00F8442E">
      <w:pPr>
        <w:pStyle w:val="TAeditorialitemgeneralheading"/>
      </w:pPr>
      <w:r>
        <w:t>Territory Plan Map</w:t>
      </w:r>
    </w:p>
    <w:p w:rsidR="00451E28" w:rsidRPr="00C127D9" w:rsidRDefault="00451E28" w:rsidP="00242B96"/>
    <w:p w:rsidR="00A65DFB" w:rsidRDefault="00A65DFB" w:rsidP="00451E28">
      <w:pPr>
        <w:rPr>
          <w:i/>
        </w:rPr>
      </w:pPr>
      <w:r>
        <w:rPr>
          <w:i/>
        </w:rPr>
        <w:t>The Territory Plan</w:t>
      </w:r>
      <w:r w:rsidR="00F52928">
        <w:rPr>
          <w:i/>
        </w:rPr>
        <w:t xml:space="preserve"> map is varied as indicated</w:t>
      </w:r>
      <w:r>
        <w:rPr>
          <w:i/>
        </w:rPr>
        <w:t xml:space="preserve"> below to identify the zone</w:t>
      </w:r>
      <w:r w:rsidR="00A90F35">
        <w:rPr>
          <w:i/>
        </w:rPr>
        <w:t xml:space="preserve"> </w:t>
      </w:r>
      <w:r>
        <w:rPr>
          <w:i/>
        </w:rPr>
        <w:t>that appl</w:t>
      </w:r>
      <w:r w:rsidR="006B49F7">
        <w:rPr>
          <w:i/>
        </w:rPr>
        <w:t xml:space="preserve">ies </w:t>
      </w:r>
      <w:r>
        <w:rPr>
          <w:i/>
        </w:rPr>
        <w:t>to the land ceasing to be in a future urban area.</w:t>
      </w:r>
    </w:p>
    <w:p w:rsidR="00390B55" w:rsidRDefault="00390B55" w:rsidP="00451E28">
      <w:pPr>
        <w:rPr>
          <w:i/>
        </w:rPr>
      </w:pPr>
    </w:p>
    <w:p w:rsidR="00EC4648" w:rsidRDefault="00DF3E55">
      <w:r w:rsidRPr="00390B55">
        <w:rPr>
          <w:noProof/>
        </w:rPr>
        <w:drawing>
          <wp:inline distT="0" distB="0" distL="0" distR="0">
            <wp:extent cx="5800725" cy="6743700"/>
            <wp:effectExtent l="0" t="0" r="0" b="0"/>
            <wp:docPr id="6" name="Picture 6" descr="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os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725" cy="6743700"/>
                    </a:xfrm>
                    <a:prstGeom prst="rect">
                      <a:avLst/>
                    </a:prstGeom>
                    <a:noFill/>
                    <a:ln>
                      <a:noFill/>
                    </a:ln>
                  </pic:spPr>
                </pic:pic>
              </a:graphicData>
            </a:graphic>
          </wp:inline>
        </w:drawing>
      </w:r>
    </w:p>
    <w:p w:rsidR="00DD3FC9" w:rsidRPr="00C127D9" w:rsidRDefault="00374018" w:rsidP="00DD3FC9">
      <w:pPr>
        <w:pStyle w:val="TAsectionheading2"/>
        <w:spacing w:after="120"/>
      </w:pPr>
      <w:bookmarkStart w:id="43" w:name="_Toc13062977"/>
      <w:r>
        <w:lastRenderedPageBreak/>
        <w:t>Gungahlin</w:t>
      </w:r>
      <w:r w:rsidR="00DC4124">
        <w:t xml:space="preserve"> Precinct Map and Code</w:t>
      </w:r>
      <w:bookmarkEnd w:id="43"/>
    </w:p>
    <w:p w:rsidR="00A52CF5" w:rsidRDefault="00A52CF5" w:rsidP="00DD3FC9">
      <w:pPr>
        <w:rPr>
          <w:i/>
        </w:rPr>
      </w:pPr>
    </w:p>
    <w:p w:rsidR="00DE50BD" w:rsidRPr="00C127D9" w:rsidRDefault="00681F52" w:rsidP="00DE50BD">
      <w:pPr>
        <w:pStyle w:val="TAeditorialitemgeneralheading"/>
      </w:pPr>
      <w:r>
        <w:t>Gungahlin Precinct Map</w:t>
      </w:r>
      <w:r w:rsidR="003C25E6">
        <w:t xml:space="preserve"> </w:t>
      </w:r>
    </w:p>
    <w:p w:rsidR="00DE50BD" w:rsidRPr="00C127D9" w:rsidRDefault="00DE50BD" w:rsidP="00DE50BD"/>
    <w:p w:rsidR="00E77435" w:rsidRDefault="00681F52" w:rsidP="00DE50BD">
      <w:pPr>
        <w:rPr>
          <w:i/>
        </w:rPr>
      </w:pPr>
      <w:r>
        <w:rPr>
          <w:i/>
        </w:rPr>
        <w:t>Substitute</w:t>
      </w:r>
    </w:p>
    <w:p w:rsidR="00681F52" w:rsidRDefault="00DF3E55" w:rsidP="007626B5">
      <w:pPr>
        <w:rPr>
          <w:rFonts w:cs="Arial"/>
          <w:b/>
          <w:sz w:val="20"/>
        </w:rPr>
      </w:pPr>
      <w:r w:rsidRPr="00746224">
        <w:rPr>
          <w:rFonts w:cs="Arial"/>
          <w:noProof/>
        </w:rPr>
        <w:drawing>
          <wp:inline distT="0" distB="0" distL="0" distR="0">
            <wp:extent cx="5591175" cy="7924800"/>
            <wp:effectExtent l="0" t="0" r="0" b="0"/>
            <wp:docPr id="7" name="Picture 7" descr="Gungahlin Precinct Map TA2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ngahlin Precinct Map TA2019-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1175" cy="7924800"/>
                    </a:xfrm>
                    <a:prstGeom prst="rect">
                      <a:avLst/>
                    </a:prstGeom>
                    <a:noFill/>
                    <a:ln>
                      <a:noFill/>
                    </a:ln>
                  </pic:spPr>
                </pic:pic>
              </a:graphicData>
            </a:graphic>
          </wp:inline>
        </w:drawing>
      </w:r>
    </w:p>
    <w:p w:rsidR="00866BF1" w:rsidRPr="00C127D9" w:rsidRDefault="0057129D" w:rsidP="00217206">
      <w:pPr>
        <w:pStyle w:val="TAeditorialitemgeneralheading"/>
      </w:pPr>
      <w:r>
        <w:lastRenderedPageBreak/>
        <w:t xml:space="preserve">Other ongoing provisions, OP1 – Gungahlin residential area </w:t>
      </w:r>
    </w:p>
    <w:p w:rsidR="00A52CF5" w:rsidRDefault="00A52CF5" w:rsidP="00DE50BD">
      <w:pPr>
        <w:rPr>
          <w:i/>
        </w:rPr>
      </w:pPr>
    </w:p>
    <w:p w:rsidR="00A52CF5" w:rsidRPr="00866BF1" w:rsidRDefault="0057129D" w:rsidP="00DE50BD">
      <w:pPr>
        <w:rPr>
          <w:i/>
        </w:rPr>
      </w:pPr>
      <w:r>
        <w:rPr>
          <w:i/>
        </w:rPr>
        <w:t>Substitute</w:t>
      </w:r>
    </w:p>
    <w:p w:rsidR="00266350" w:rsidRDefault="00266350" w:rsidP="00895559">
      <w:pPr>
        <w:rPr>
          <w:rFonts w:cs="Arial"/>
          <w:i/>
          <w:sz w:val="20"/>
        </w:rPr>
      </w:pPr>
    </w:p>
    <w:p w:rsidR="00266350" w:rsidRDefault="00DF3E55" w:rsidP="00895559">
      <w:pPr>
        <w:rPr>
          <w:rFonts w:cs="Arial"/>
          <w:i/>
          <w:sz w:val="20"/>
        </w:rPr>
      </w:pPr>
      <w:r w:rsidRPr="004531AB">
        <w:rPr>
          <w:rFonts w:cs="Arial"/>
          <w:i/>
          <w:noProof/>
          <w:sz w:val="20"/>
        </w:rPr>
        <w:drawing>
          <wp:inline distT="0" distB="0" distL="0" distR="0">
            <wp:extent cx="5857875" cy="8010525"/>
            <wp:effectExtent l="0" t="0" r="0" b="0"/>
            <wp:docPr id="8" name="Picture 8" descr="TA2019-08 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2019-08 OP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7875" cy="8010525"/>
                    </a:xfrm>
                    <a:prstGeom prst="rect">
                      <a:avLst/>
                    </a:prstGeom>
                    <a:noFill/>
                    <a:ln>
                      <a:noFill/>
                    </a:ln>
                  </pic:spPr>
                </pic:pic>
              </a:graphicData>
            </a:graphic>
          </wp:inline>
        </w:drawing>
      </w:r>
    </w:p>
    <w:p w:rsidR="00266350" w:rsidRDefault="00266350" w:rsidP="00895559">
      <w:pPr>
        <w:rPr>
          <w:rFonts w:cs="Arial"/>
          <w:i/>
          <w:sz w:val="20"/>
        </w:rPr>
      </w:pPr>
    </w:p>
    <w:p w:rsidR="00266350" w:rsidRDefault="00266350" w:rsidP="00895559">
      <w:pPr>
        <w:rPr>
          <w:rFonts w:cs="Arial"/>
          <w:i/>
          <w:sz w:val="20"/>
        </w:rPr>
      </w:pPr>
    </w:p>
    <w:p w:rsidR="00266350" w:rsidRDefault="00266350" w:rsidP="00895559">
      <w:pPr>
        <w:rPr>
          <w:rFonts w:cs="Arial"/>
          <w:i/>
          <w:sz w:val="20"/>
        </w:rPr>
      </w:pPr>
    </w:p>
    <w:p w:rsidR="00266350" w:rsidRDefault="00266350" w:rsidP="00895559">
      <w:pPr>
        <w:rPr>
          <w:rFonts w:cs="Arial"/>
          <w:i/>
          <w:sz w:val="20"/>
        </w:rPr>
      </w:pPr>
    </w:p>
    <w:p w:rsidR="00266350" w:rsidRDefault="00266350" w:rsidP="00895559">
      <w:pPr>
        <w:rPr>
          <w:rFonts w:cs="Arial"/>
          <w:i/>
          <w:sz w:val="20"/>
        </w:rPr>
      </w:pPr>
    </w:p>
    <w:p w:rsidR="00266350" w:rsidRDefault="00266350" w:rsidP="00895559">
      <w:pPr>
        <w:rPr>
          <w:rFonts w:cs="Arial"/>
          <w:i/>
          <w:sz w:val="20"/>
        </w:rPr>
      </w:pPr>
    </w:p>
    <w:p w:rsidR="00375EE9" w:rsidRDefault="00375EE9" w:rsidP="00F925DD">
      <w:pPr>
        <w:rPr>
          <w:b/>
        </w:rPr>
      </w:pPr>
    </w:p>
    <w:p w:rsidR="00375EE9" w:rsidRDefault="00375EE9" w:rsidP="00F925DD">
      <w:pPr>
        <w:rPr>
          <w:b/>
        </w:rPr>
      </w:pPr>
    </w:p>
    <w:p w:rsidR="00262415" w:rsidRPr="00C127D9" w:rsidRDefault="00567EAA" w:rsidP="00052800">
      <w:pPr>
        <w:pStyle w:val="TAinterpretationservicetitle"/>
        <w:ind w:left="0" w:firstLine="0"/>
      </w:pPr>
      <w:r w:rsidRPr="00C127D9">
        <w:t>Interpretation service</w:t>
      </w:r>
    </w:p>
    <w:p w:rsidR="00CE5315" w:rsidRDefault="00DF3E55" w:rsidP="00262415">
      <w:pPr>
        <w:pStyle w:val="BodyText"/>
      </w:pPr>
      <w:r w:rsidRPr="00E62ED2">
        <w:rPr>
          <w:noProof/>
        </w:rPr>
        <w:drawing>
          <wp:inline distT="0" distB="0" distL="0" distR="0">
            <wp:extent cx="5381625" cy="3543300"/>
            <wp:effectExtent l="0" t="0" r="0" b="0"/>
            <wp:docPr id="9"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3543300"/>
                    </a:xfrm>
                    <a:prstGeom prst="rect">
                      <a:avLst/>
                    </a:prstGeom>
                    <a:noFill/>
                    <a:ln>
                      <a:noFill/>
                    </a:ln>
                  </pic:spPr>
                </pic:pic>
              </a:graphicData>
            </a:graphic>
          </wp:inline>
        </w:drawing>
      </w:r>
    </w:p>
    <w:p w:rsidR="00846C18" w:rsidRDefault="00846C18" w:rsidP="0086439D">
      <w:pPr>
        <w:pStyle w:val="Figuretitle"/>
      </w:pPr>
    </w:p>
    <w:sectPr w:rsidR="00846C18" w:rsidSect="009F3927">
      <w:headerReference w:type="default" r:id="rId25"/>
      <w:footerReference w:type="default" r:id="rId26"/>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A07" w:rsidRDefault="00D53A07">
      <w:r>
        <w:separator/>
      </w:r>
    </w:p>
  </w:endnote>
  <w:endnote w:type="continuationSeparator" w:id="0">
    <w:p w:rsidR="00D53A07" w:rsidRDefault="00D5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A1A" w:rsidRDefault="001C2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A1A" w:rsidRPr="001C2A1A" w:rsidRDefault="001C2A1A" w:rsidP="001C2A1A">
    <w:pPr>
      <w:pStyle w:val="Footer"/>
      <w:jc w:val="center"/>
      <w:rPr>
        <w:rFonts w:cs="Arial"/>
        <w:sz w:val="14"/>
      </w:rPr>
    </w:pPr>
    <w:r w:rsidRPr="001C2A1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A1A" w:rsidRPr="001C2A1A" w:rsidRDefault="001C2A1A" w:rsidP="001C2A1A">
    <w:pPr>
      <w:pStyle w:val="Footer"/>
      <w:jc w:val="center"/>
      <w:rPr>
        <w:rFonts w:cs="Arial"/>
        <w:sz w:val="14"/>
      </w:rPr>
    </w:pPr>
    <w:r w:rsidRPr="001C2A1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9D" w:rsidRDefault="0086439D" w:rsidP="003A3583">
    <w:pPr>
      <w:pStyle w:val="Footer"/>
      <w:tabs>
        <w:tab w:val="clear" w:pos="4153"/>
        <w:tab w:val="clear" w:pos="8306"/>
        <w:tab w:val="center" w:pos="4535"/>
        <w:tab w:val="right" w:pos="9070"/>
      </w:tabs>
      <w:jc w:val="both"/>
      <w:rPr>
        <w:sz w:val="22"/>
        <w:szCs w:val="22"/>
      </w:rPr>
    </w:pPr>
    <w:r>
      <w:rPr>
        <w:sz w:val="22"/>
        <w:szCs w:val="22"/>
      </w:rPr>
      <w:t>TA</w:t>
    </w:r>
    <w:r w:rsidR="009B0294">
      <w:rPr>
        <w:sz w:val="22"/>
        <w:szCs w:val="22"/>
      </w:rPr>
      <w:t>201</w:t>
    </w:r>
    <w:r w:rsidR="004731BD">
      <w:rPr>
        <w:sz w:val="22"/>
        <w:szCs w:val="22"/>
      </w:rPr>
      <w:t>9</w:t>
    </w:r>
    <w:r w:rsidR="009B0294">
      <w:rPr>
        <w:sz w:val="22"/>
        <w:szCs w:val="22"/>
      </w:rPr>
      <w:t>-</w:t>
    </w:r>
    <w:r w:rsidR="000F5F04">
      <w:rPr>
        <w:sz w:val="22"/>
        <w:szCs w:val="22"/>
      </w:rPr>
      <w:t>0</w:t>
    </w:r>
    <w:r w:rsidR="00380AEF">
      <w:rPr>
        <w:sz w:val="22"/>
        <w:szCs w:val="22"/>
      </w:rPr>
      <w:t>8</w:t>
    </w:r>
    <w:r w:rsidR="003A3583">
      <w:rPr>
        <w:sz w:val="22"/>
        <w:szCs w:val="22"/>
      </w:rPr>
      <w:tab/>
    </w:r>
    <w:r w:rsidR="00C55B93">
      <w:rPr>
        <w:sz w:val="22"/>
        <w:szCs w:val="22"/>
      </w:rPr>
      <w:t>Ju</w:t>
    </w:r>
    <w:r w:rsidR="00A46E8C">
      <w:rPr>
        <w:sz w:val="22"/>
        <w:szCs w:val="22"/>
      </w:rPr>
      <w:t>ly</w:t>
    </w:r>
    <w:r w:rsidR="000F5F04">
      <w:rPr>
        <w:sz w:val="22"/>
        <w:szCs w:val="22"/>
      </w:rPr>
      <w:t xml:space="preserve"> </w:t>
    </w:r>
    <w:r w:rsidR="004731BD">
      <w:rPr>
        <w:sz w:val="22"/>
        <w:szCs w:val="22"/>
      </w:rPr>
      <w:t>2019</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390B55">
      <w:rPr>
        <w:noProof/>
        <w:sz w:val="22"/>
        <w:szCs w:val="22"/>
      </w:rPr>
      <w:t>3</w:t>
    </w:r>
    <w:r w:rsidRPr="00941A1F">
      <w:rPr>
        <w:sz w:val="22"/>
        <w:szCs w:val="22"/>
      </w:rPr>
      <w:fldChar w:fldCharType="end"/>
    </w:r>
  </w:p>
  <w:p w:rsidR="001C2A1A" w:rsidRPr="001C2A1A" w:rsidRDefault="001C2A1A" w:rsidP="001C2A1A">
    <w:pPr>
      <w:pStyle w:val="Footer"/>
      <w:tabs>
        <w:tab w:val="clear" w:pos="4153"/>
        <w:tab w:val="clear" w:pos="8306"/>
        <w:tab w:val="center" w:pos="4535"/>
        <w:tab w:val="right" w:pos="9070"/>
      </w:tabs>
      <w:jc w:val="center"/>
      <w:rPr>
        <w:rFonts w:cs="Arial"/>
        <w:sz w:val="14"/>
        <w:szCs w:val="20"/>
      </w:rPr>
    </w:pPr>
    <w:r w:rsidRPr="001C2A1A">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A07" w:rsidRDefault="00D53A07">
      <w:r>
        <w:separator/>
      </w:r>
    </w:p>
  </w:footnote>
  <w:footnote w:type="continuationSeparator" w:id="0">
    <w:p w:rsidR="00D53A07" w:rsidRDefault="00D53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A1A" w:rsidRDefault="001C2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Default="00CB0CE6" w:rsidP="009C1E2F">
    <w:pPr>
      <w:pStyle w:val="Header"/>
    </w:pPr>
    <w:r>
      <w:t>Schedule</w:t>
    </w:r>
  </w:p>
  <w:p w:rsidR="00CB0CE6" w:rsidRDefault="00CB0CE6" w:rsidP="009C1E2F">
    <w:pPr>
      <w:pStyle w:val="Header"/>
    </w:pPr>
    <w:r>
      <w:t>(see section 4)</w:t>
    </w:r>
  </w:p>
  <w:p w:rsidR="00CB0CE6" w:rsidRDefault="003C78B2"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A1A" w:rsidRDefault="001C2A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FF54CDE6"/>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3"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4"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5"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7"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0"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6"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6"/>
  </w:num>
  <w:num w:numId="5">
    <w:abstractNumId w:val="4"/>
  </w:num>
  <w:num w:numId="6">
    <w:abstractNumId w:val="15"/>
  </w:num>
  <w:num w:numId="7">
    <w:abstractNumId w:val="8"/>
  </w:num>
  <w:num w:numId="8">
    <w:abstractNumId w:val="11"/>
  </w:num>
  <w:num w:numId="9">
    <w:abstractNumId w:val="12"/>
  </w:num>
  <w:num w:numId="10">
    <w:abstractNumId w:val="13"/>
  </w:num>
  <w:num w:numId="11">
    <w:abstractNumId w:val="7"/>
  </w:num>
  <w:num w:numId="12">
    <w:abstractNumId w:val="9"/>
  </w:num>
  <w:num w:numId="13">
    <w:abstractNumId w:val="17"/>
  </w:num>
  <w:num w:numId="14">
    <w:abstractNumId w:val="0"/>
  </w:num>
  <w:num w:numId="15">
    <w:abstractNumId w:val="3"/>
  </w:num>
  <w:num w:numId="16">
    <w:abstractNumId w:val="14"/>
  </w:num>
  <w:num w:numId="17">
    <w:abstractNumId w:val="1"/>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96E"/>
    <w:rsid w:val="00000068"/>
    <w:rsid w:val="00000F37"/>
    <w:rsid w:val="00001C3E"/>
    <w:rsid w:val="00002562"/>
    <w:rsid w:val="00002E1A"/>
    <w:rsid w:val="00004E0A"/>
    <w:rsid w:val="00005E8D"/>
    <w:rsid w:val="00006285"/>
    <w:rsid w:val="00010650"/>
    <w:rsid w:val="00012AF4"/>
    <w:rsid w:val="0001329D"/>
    <w:rsid w:val="00013389"/>
    <w:rsid w:val="00013E47"/>
    <w:rsid w:val="00014738"/>
    <w:rsid w:val="000159DC"/>
    <w:rsid w:val="00017A16"/>
    <w:rsid w:val="00023952"/>
    <w:rsid w:val="0002511A"/>
    <w:rsid w:val="00026DCF"/>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054"/>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28B6"/>
    <w:rsid w:val="000D743E"/>
    <w:rsid w:val="000E1BE3"/>
    <w:rsid w:val="000E57D4"/>
    <w:rsid w:val="000E654A"/>
    <w:rsid w:val="000E7FB4"/>
    <w:rsid w:val="000F080F"/>
    <w:rsid w:val="000F29E4"/>
    <w:rsid w:val="000F4806"/>
    <w:rsid w:val="000F5F04"/>
    <w:rsid w:val="000F66D5"/>
    <w:rsid w:val="000F6D62"/>
    <w:rsid w:val="000F712E"/>
    <w:rsid w:val="000F72A5"/>
    <w:rsid w:val="00103014"/>
    <w:rsid w:val="00104B90"/>
    <w:rsid w:val="001111BB"/>
    <w:rsid w:val="0011627B"/>
    <w:rsid w:val="001162A7"/>
    <w:rsid w:val="00116C91"/>
    <w:rsid w:val="00117162"/>
    <w:rsid w:val="0011746B"/>
    <w:rsid w:val="00124346"/>
    <w:rsid w:val="00126062"/>
    <w:rsid w:val="001314EA"/>
    <w:rsid w:val="0013162A"/>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BCF"/>
    <w:rsid w:val="0017470B"/>
    <w:rsid w:val="00174CDC"/>
    <w:rsid w:val="00174E13"/>
    <w:rsid w:val="00180FB2"/>
    <w:rsid w:val="001813B2"/>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950"/>
    <w:rsid w:val="001A1925"/>
    <w:rsid w:val="001A295A"/>
    <w:rsid w:val="001A4063"/>
    <w:rsid w:val="001A7BD9"/>
    <w:rsid w:val="001A7F65"/>
    <w:rsid w:val="001B0B7B"/>
    <w:rsid w:val="001B3DB0"/>
    <w:rsid w:val="001B4913"/>
    <w:rsid w:val="001B51EA"/>
    <w:rsid w:val="001B6326"/>
    <w:rsid w:val="001B6C81"/>
    <w:rsid w:val="001B6D7C"/>
    <w:rsid w:val="001B7CD3"/>
    <w:rsid w:val="001C00EC"/>
    <w:rsid w:val="001C1282"/>
    <w:rsid w:val="001C1927"/>
    <w:rsid w:val="001C2A1A"/>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17206"/>
    <w:rsid w:val="00220A5B"/>
    <w:rsid w:val="00222D45"/>
    <w:rsid w:val="00223491"/>
    <w:rsid w:val="00224AE1"/>
    <w:rsid w:val="00227156"/>
    <w:rsid w:val="002278D8"/>
    <w:rsid w:val="00227C92"/>
    <w:rsid w:val="00230631"/>
    <w:rsid w:val="00234094"/>
    <w:rsid w:val="002354AF"/>
    <w:rsid w:val="00236184"/>
    <w:rsid w:val="00240489"/>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350"/>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45F0"/>
    <w:rsid w:val="002B49A6"/>
    <w:rsid w:val="002B614D"/>
    <w:rsid w:val="002B6B8C"/>
    <w:rsid w:val="002C20E4"/>
    <w:rsid w:val="002C39F4"/>
    <w:rsid w:val="002C4D0F"/>
    <w:rsid w:val="002C61B6"/>
    <w:rsid w:val="002C6559"/>
    <w:rsid w:val="002D202A"/>
    <w:rsid w:val="002D20BD"/>
    <w:rsid w:val="002D4D2D"/>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7018"/>
    <w:rsid w:val="00367E9E"/>
    <w:rsid w:val="003725B2"/>
    <w:rsid w:val="00372A3E"/>
    <w:rsid w:val="00373832"/>
    <w:rsid w:val="00374018"/>
    <w:rsid w:val="00375474"/>
    <w:rsid w:val="00375EE9"/>
    <w:rsid w:val="00377D5B"/>
    <w:rsid w:val="0038075D"/>
    <w:rsid w:val="00380822"/>
    <w:rsid w:val="00380AEF"/>
    <w:rsid w:val="00380BC5"/>
    <w:rsid w:val="003814E9"/>
    <w:rsid w:val="00383D91"/>
    <w:rsid w:val="003859C9"/>
    <w:rsid w:val="003867E9"/>
    <w:rsid w:val="00386BD8"/>
    <w:rsid w:val="00387989"/>
    <w:rsid w:val="0039065D"/>
    <w:rsid w:val="00390A67"/>
    <w:rsid w:val="00390B55"/>
    <w:rsid w:val="00390B5C"/>
    <w:rsid w:val="00390F32"/>
    <w:rsid w:val="003912CA"/>
    <w:rsid w:val="003939CF"/>
    <w:rsid w:val="00394A06"/>
    <w:rsid w:val="00394AB0"/>
    <w:rsid w:val="00395D9F"/>
    <w:rsid w:val="00396130"/>
    <w:rsid w:val="00396EE7"/>
    <w:rsid w:val="00397B0A"/>
    <w:rsid w:val="003A0941"/>
    <w:rsid w:val="003A3583"/>
    <w:rsid w:val="003A40C4"/>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8B2"/>
    <w:rsid w:val="003C794E"/>
    <w:rsid w:val="003D039A"/>
    <w:rsid w:val="003D05D6"/>
    <w:rsid w:val="003D3037"/>
    <w:rsid w:val="003D318D"/>
    <w:rsid w:val="003D485D"/>
    <w:rsid w:val="003D5892"/>
    <w:rsid w:val="003D6184"/>
    <w:rsid w:val="003E1BEA"/>
    <w:rsid w:val="003E53F4"/>
    <w:rsid w:val="003F1067"/>
    <w:rsid w:val="003F4568"/>
    <w:rsid w:val="003F45EA"/>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222D1"/>
    <w:rsid w:val="00422643"/>
    <w:rsid w:val="00422AEF"/>
    <w:rsid w:val="00425E70"/>
    <w:rsid w:val="004267CF"/>
    <w:rsid w:val="00430D01"/>
    <w:rsid w:val="00432E60"/>
    <w:rsid w:val="00433DAE"/>
    <w:rsid w:val="00435B04"/>
    <w:rsid w:val="004405F6"/>
    <w:rsid w:val="00441F31"/>
    <w:rsid w:val="00442018"/>
    <w:rsid w:val="00442F45"/>
    <w:rsid w:val="00446D41"/>
    <w:rsid w:val="00451E28"/>
    <w:rsid w:val="00453128"/>
    <w:rsid w:val="004531AB"/>
    <w:rsid w:val="00453812"/>
    <w:rsid w:val="004547C6"/>
    <w:rsid w:val="004603E8"/>
    <w:rsid w:val="004608BF"/>
    <w:rsid w:val="00467E1F"/>
    <w:rsid w:val="00467F46"/>
    <w:rsid w:val="00470755"/>
    <w:rsid w:val="004731BD"/>
    <w:rsid w:val="00476D16"/>
    <w:rsid w:val="00476D7F"/>
    <w:rsid w:val="0048066F"/>
    <w:rsid w:val="00481A16"/>
    <w:rsid w:val="0048215D"/>
    <w:rsid w:val="00482CAC"/>
    <w:rsid w:val="00484ACD"/>
    <w:rsid w:val="00484CBB"/>
    <w:rsid w:val="00485320"/>
    <w:rsid w:val="00487D88"/>
    <w:rsid w:val="004918B0"/>
    <w:rsid w:val="004942FA"/>
    <w:rsid w:val="004946E7"/>
    <w:rsid w:val="004951C2"/>
    <w:rsid w:val="004A1BEC"/>
    <w:rsid w:val="004A211D"/>
    <w:rsid w:val="004A2142"/>
    <w:rsid w:val="004A3260"/>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D7DF7"/>
    <w:rsid w:val="004E0326"/>
    <w:rsid w:val="004E1D30"/>
    <w:rsid w:val="004E23B9"/>
    <w:rsid w:val="004E287D"/>
    <w:rsid w:val="004E2D59"/>
    <w:rsid w:val="004E3007"/>
    <w:rsid w:val="004E3A62"/>
    <w:rsid w:val="004E559F"/>
    <w:rsid w:val="004E7998"/>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129D"/>
    <w:rsid w:val="005722E5"/>
    <w:rsid w:val="00572304"/>
    <w:rsid w:val="0057335C"/>
    <w:rsid w:val="005747E3"/>
    <w:rsid w:val="0057508C"/>
    <w:rsid w:val="005752FF"/>
    <w:rsid w:val="0058128E"/>
    <w:rsid w:val="0058297D"/>
    <w:rsid w:val="005834A5"/>
    <w:rsid w:val="005910D4"/>
    <w:rsid w:val="00592F79"/>
    <w:rsid w:val="0059374F"/>
    <w:rsid w:val="00595B62"/>
    <w:rsid w:val="00596356"/>
    <w:rsid w:val="005979A6"/>
    <w:rsid w:val="00597B4F"/>
    <w:rsid w:val="005A0290"/>
    <w:rsid w:val="005A4667"/>
    <w:rsid w:val="005A63BF"/>
    <w:rsid w:val="005A67B0"/>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D1B31"/>
    <w:rsid w:val="005D247F"/>
    <w:rsid w:val="005D3A15"/>
    <w:rsid w:val="005D411B"/>
    <w:rsid w:val="005D613C"/>
    <w:rsid w:val="005D61C5"/>
    <w:rsid w:val="005D6568"/>
    <w:rsid w:val="005D6B6A"/>
    <w:rsid w:val="005D6FD1"/>
    <w:rsid w:val="005D6FD5"/>
    <w:rsid w:val="005D7D03"/>
    <w:rsid w:val="005E06EC"/>
    <w:rsid w:val="005E1412"/>
    <w:rsid w:val="005E26BF"/>
    <w:rsid w:val="005E54F7"/>
    <w:rsid w:val="005E7062"/>
    <w:rsid w:val="005F25D8"/>
    <w:rsid w:val="005F4803"/>
    <w:rsid w:val="005F4FCA"/>
    <w:rsid w:val="005F7C93"/>
    <w:rsid w:val="00600816"/>
    <w:rsid w:val="006009CD"/>
    <w:rsid w:val="00601BCA"/>
    <w:rsid w:val="006055A7"/>
    <w:rsid w:val="00606772"/>
    <w:rsid w:val="00614CD0"/>
    <w:rsid w:val="00615172"/>
    <w:rsid w:val="0062058D"/>
    <w:rsid w:val="00620FA0"/>
    <w:rsid w:val="00621056"/>
    <w:rsid w:val="006260E7"/>
    <w:rsid w:val="00631636"/>
    <w:rsid w:val="00632588"/>
    <w:rsid w:val="00632841"/>
    <w:rsid w:val="00632CC3"/>
    <w:rsid w:val="00633DF6"/>
    <w:rsid w:val="006342EF"/>
    <w:rsid w:val="00634FF4"/>
    <w:rsid w:val="00636A4C"/>
    <w:rsid w:val="00637E08"/>
    <w:rsid w:val="006409FA"/>
    <w:rsid w:val="0064139D"/>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14A"/>
    <w:rsid w:val="0067233F"/>
    <w:rsid w:val="006730B6"/>
    <w:rsid w:val="00674CCD"/>
    <w:rsid w:val="00676FBB"/>
    <w:rsid w:val="00677C36"/>
    <w:rsid w:val="00681996"/>
    <w:rsid w:val="00681DE8"/>
    <w:rsid w:val="00681DFB"/>
    <w:rsid w:val="00681F52"/>
    <w:rsid w:val="00682875"/>
    <w:rsid w:val="006831EF"/>
    <w:rsid w:val="00685C26"/>
    <w:rsid w:val="00685CB7"/>
    <w:rsid w:val="00685DCC"/>
    <w:rsid w:val="006869AC"/>
    <w:rsid w:val="00691A1E"/>
    <w:rsid w:val="00694903"/>
    <w:rsid w:val="006969DE"/>
    <w:rsid w:val="006A2DEE"/>
    <w:rsid w:val="006A73FA"/>
    <w:rsid w:val="006A7426"/>
    <w:rsid w:val="006B095F"/>
    <w:rsid w:val="006B2A3E"/>
    <w:rsid w:val="006B2DAA"/>
    <w:rsid w:val="006B3849"/>
    <w:rsid w:val="006B409C"/>
    <w:rsid w:val="006B49F7"/>
    <w:rsid w:val="006B73D7"/>
    <w:rsid w:val="006C11ED"/>
    <w:rsid w:val="006C15C2"/>
    <w:rsid w:val="006C34B6"/>
    <w:rsid w:val="006C3A98"/>
    <w:rsid w:val="006C4DC0"/>
    <w:rsid w:val="006D1486"/>
    <w:rsid w:val="006D309F"/>
    <w:rsid w:val="006D33F3"/>
    <w:rsid w:val="006D35B4"/>
    <w:rsid w:val="006D3C7C"/>
    <w:rsid w:val="006D4485"/>
    <w:rsid w:val="006D5CFF"/>
    <w:rsid w:val="006D6D8D"/>
    <w:rsid w:val="006E124A"/>
    <w:rsid w:val="006E13E6"/>
    <w:rsid w:val="006E142F"/>
    <w:rsid w:val="006E32F0"/>
    <w:rsid w:val="006E6091"/>
    <w:rsid w:val="006E614A"/>
    <w:rsid w:val="006E7E26"/>
    <w:rsid w:val="006F009A"/>
    <w:rsid w:val="006F1D87"/>
    <w:rsid w:val="006F380E"/>
    <w:rsid w:val="006F614A"/>
    <w:rsid w:val="007012D0"/>
    <w:rsid w:val="007022F8"/>
    <w:rsid w:val="00703278"/>
    <w:rsid w:val="00703901"/>
    <w:rsid w:val="0071084B"/>
    <w:rsid w:val="0071109B"/>
    <w:rsid w:val="00711BBB"/>
    <w:rsid w:val="00713F2A"/>
    <w:rsid w:val="007142FF"/>
    <w:rsid w:val="0071458D"/>
    <w:rsid w:val="007151B4"/>
    <w:rsid w:val="007156E2"/>
    <w:rsid w:val="00716D7D"/>
    <w:rsid w:val="007208E0"/>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224"/>
    <w:rsid w:val="00746779"/>
    <w:rsid w:val="00747332"/>
    <w:rsid w:val="00750BCF"/>
    <w:rsid w:val="007519F5"/>
    <w:rsid w:val="00751A1D"/>
    <w:rsid w:val="00753159"/>
    <w:rsid w:val="00753D52"/>
    <w:rsid w:val="00753E8E"/>
    <w:rsid w:val="0075481F"/>
    <w:rsid w:val="00754C03"/>
    <w:rsid w:val="007550FF"/>
    <w:rsid w:val="00757656"/>
    <w:rsid w:val="00757762"/>
    <w:rsid w:val="007611BD"/>
    <w:rsid w:val="007626B5"/>
    <w:rsid w:val="0076423D"/>
    <w:rsid w:val="00765658"/>
    <w:rsid w:val="00767D2C"/>
    <w:rsid w:val="00770861"/>
    <w:rsid w:val="00770EA0"/>
    <w:rsid w:val="00772593"/>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97D97"/>
    <w:rsid w:val="007A189B"/>
    <w:rsid w:val="007A1FC1"/>
    <w:rsid w:val="007A25C4"/>
    <w:rsid w:val="007A2D6F"/>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E6BA1"/>
    <w:rsid w:val="007F06A0"/>
    <w:rsid w:val="007F0EC3"/>
    <w:rsid w:val="007F18FF"/>
    <w:rsid w:val="007F1DA8"/>
    <w:rsid w:val="007F2C52"/>
    <w:rsid w:val="007F39A9"/>
    <w:rsid w:val="007F4365"/>
    <w:rsid w:val="007F52E6"/>
    <w:rsid w:val="007F5EBA"/>
    <w:rsid w:val="008005FA"/>
    <w:rsid w:val="00801D34"/>
    <w:rsid w:val="00802047"/>
    <w:rsid w:val="008033B9"/>
    <w:rsid w:val="00804779"/>
    <w:rsid w:val="008055EE"/>
    <w:rsid w:val="008071C7"/>
    <w:rsid w:val="00807568"/>
    <w:rsid w:val="0081058D"/>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BF1"/>
    <w:rsid w:val="008722F6"/>
    <w:rsid w:val="00872886"/>
    <w:rsid w:val="00872A74"/>
    <w:rsid w:val="00876213"/>
    <w:rsid w:val="008776BE"/>
    <w:rsid w:val="00884AF5"/>
    <w:rsid w:val="00885A07"/>
    <w:rsid w:val="00885A88"/>
    <w:rsid w:val="00887754"/>
    <w:rsid w:val="00887CA1"/>
    <w:rsid w:val="00891A9A"/>
    <w:rsid w:val="00891B24"/>
    <w:rsid w:val="00891D42"/>
    <w:rsid w:val="008924E3"/>
    <w:rsid w:val="00895559"/>
    <w:rsid w:val="008A01BC"/>
    <w:rsid w:val="008A0BD2"/>
    <w:rsid w:val="008A1868"/>
    <w:rsid w:val="008A1C43"/>
    <w:rsid w:val="008A2524"/>
    <w:rsid w:val="008A5E27"/>
    <w:rsid w:val="008A6B9E"/>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29"/>
    <w:rsid w:val="008D4C7F"/>
    <w:rsid w:val="008D555B"/>
    <w:rsid w:val="008D6684"/>
    <w:rsid w:val="008D69A6"/>
    <w:rsid w:val="008D75A4"/>
    <w:rsid w:val="008E2DAB"/>
    <w:rsid w:val="008E4218"/>
    <w:rsid w:val="008E4D2D"/>
    <w:rsid w:val="008E4F1A"/>
    <w:rsid w:val="008E5464"/>
    <w:rsid w:val="008F0811"/>
    <w:rsid w:val="008F1569"/>
    <w:rsid w:val="008F1D34"/>
    <w:rsid w:val="008F238A"/>
    <w:rsid w:val="008F27A1"/>
    <w:rsid w:val="008F4828"/>
    <w:rsid w:val="008F64FA"/>
    <w:rsid w:val="00900FC0"/>
    <w:rsid w:val="00902118"/>
    <w:rsid w:val="00902B51"/>
    <w:rsid w:val="00903490"/>
    <w:rsid w:val="00903FA7"/>
    <w:rsid w:val="00905B99"/>
    <w:rsid w:val="00910122"/>
    <w:rsid w:val="00911208"/>
    <w:rsid w:val="009118F1"/>
    <w:rsid w:val="00912220"/>
    <w:rsid w:val="00912C1A"/>
    <w:rsid w:val="00912E48"/>
    <w:rsid w:val="00912F2E"/>
    <w:rsid w:val="00914227"/>
    <w:rsid w:val="00915195"/>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4D62"/>
    <w:rsid w:val="00967703"/>
    <w:rsid w:val="009678B3"/>
    <w:rsid w:val="00967CB2"/>
    <w:rsid w:val="0097317C"/>
    <w:rsid w:val="009734A9"/>
    <w:rsid w:val="00973C4F"/>
    <w:rsid w:val="00974B5B"/>
    <w:rsid w:val="00976B2B"/>
    <w:rsid w:val="00976F37"/>
    <w:rsid w:val="00980B21"/>
    <w:rsid w:val="00980E73"/>
    <w:rsid w:val="00982569"/>
    <w:rsid w:val="00982F8E"/>
    <w:rsid w:val="009831EA"/>
    <w:rsid w:val="00985592"/>
    <w:rsid w:val="009861CE"/>
    <w:rsid w:val="0099012A"/>
    <w:rsid w:val="00990DB9"/>
    <w:rsid w:val="009910BE"/>
    <w:rsid w:val="00991F84"/>
    <w:rsid w:val="0099256C"/>
    <w:rsid w:val="00992A2D"/>
    <w:rsid w:val="00992D9F"/>
    <w:rsid w:val="00996521"/>
    <w:rsid w:val="009A24C2"/>
    <w:rsid w:val="009A3256"/>
    <w:rsid w:val="009A43F5"/>
    <w:rsid w:val="009A444E"/>
    <w:rsid w:val="009A50B6"/>
    <w:rsid w:val="009A6192"/>
    <w:rsid w:val="009B0072"/>
    <w:rsid w:val="009B0294"/>
    <w:rsid w:val="009B29CF"/>
    <w:rsid w:val="009B4707"/>
    <w:rsid w:val="009B7A73"/>
    <w:rsid w:val="009C1E2F"/>
    <w:rsid w:val="009C490C"/>
    <w:rsid w:val="009C4E90"/>
    <w:rsid w:val="009C4E95"/>
    <w:rsid w:val="009C66A7"/>
    <w:rsid w:val="009D02E1"/>
    <w:rsid w:val="009D2DF7"/>
    <w:rsid w:val="009D310A"/>
    <w:rsid w:val="009D4C9B"/>
    <w:rsid w:val="009D4FC8"/>
    <w:rsid w:val="009D5F0E"/>
    <w:rsid w:val="009E06E3"/>
    <w:rsid w:val="009E1628"/>
    <w:rsid w:val="009E5547"/>
    <w:rsid w:val="009E5E4D"/>
    <w:rsid w:val="009E63C3"/>
    <w:rsid w:val="009E73EA"/>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46E8C"/>
    <w:rsid w:val="00A51CE4"/>
    <w:rsid w:val="00A52CF5"/>
    <w:rsid w:val="00A53701"/>
    <w:rsid w:val="00A54264"/>
    <w:rsid w:val="00A54D32"/>
    <w:rsid w:val="00A55B23"/>
    <w:rsid w:val="00A55D59"/>
    <w:rsid w:val="00A57B0A"/>
    <w:rsid w:val="00A64A4C"/>
    <w:rsid w:val="00A65DFB"/>
    <w:rsid w:val="00A66EAB"/>
    <w:rsid w:val="00A67437"/>
    <w:rsid w:val="00A71119"/>
    <w:rsid w:val="00A71BD3"/>
    <w:rsid w:val="00A745A9"/>
    <w:rsid w:val="00A74B59"/>
    <w:rsid w:val="00A7567D"/>
    <w:rsid w:val="00A76110"/>
    <w:rsid w:val="00A76646"/>
    <w:rsid w:val="00A80190"/>
    <w:rsid w:val="00A80435"/>
    <w:rsid w:val="00A82047"/>
    <w:rsid w:val="00A827C6"/>
    <w:rsid w:val="00A82E80"/>
    <w:rsid w:val="00A833DD"/>
    <w:rsid w:val="00A90F35"/>
    <w:rsid w:val="00A93923"/>
    <w:rsid w:val="00A94604"/>
    <w:rsid w:val="00A95ED4"/>
    <w:rsid w:val="00A961DF"/>
    <w:rsid w:val="00A96647"/>
    <w:rsid w:val="00A97949"/>
    <w:rsid w:val="00AA0652"/>
    <w:rsid w:val="00AA2628"/>
    <w:rsid w:val="00AA6462"/>
    <w:rsid w:val="00AB3B2E"/>
    <w:rsid w:val="00AB3F11"/>
    <w:rsid w:val="00AB551D"/>
    <w:rsid w:val="00AB5F53"/>
    <w:rsid w:val="00AB6E9B"/>
    <w:rsid w:val="00AC2A2F"/>
    <w:rsid w:val="00AC5CB3"/>
    <w:rsid w:val="00AC667A"/>
    <w:rsid w:val="00AC6A97"/>
    <w:rsid w:val="00AD1D1D"/>
    <w:rsid w:val="00AD1F8E"/>
    <w:rsid w:val="00AD3EFC"/>
    <w:rsid w:val="00AD40B1"/>
    <w:rsid w:val="00AD5BD7"/>
    <w:rsid w:val="00AD5E04"/>
    <w:rsid w:val="00AE08B9"/>
    <w:rsid w:val="00AE31A3"/>
    <w:rsid w:val="00AE417C"/>
    <w:rsid w:val="00AE5EA7"/>
    <w:rsid w:val="00AE7E43"/>
    <w:rsid w:val="00AF09B7"/>
    <w:rsid w:val="00AF2A1F"/>
    <w:rsid w:val="00AF3B16"/>
    <w:rsid w:val="00AF3FC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33C7"/>
    <w:rsid w:val="00B13C97"/>
    <w:rsid w:val="00B15668"/>
    <w:rsid w:val="00B1597B"/>
    <w:rsid w:val="00B1647D"/>
    <w:rsid w:val="00B2113B"/>
    <w:rsid w:val="00B21856"/>
    <w:rsid w:val="00B234E9"/>
    <w:rsid w:val="00B23B41"/>
    <w:rsid w:val="00B23CD0"/>
    <w:rsid w:val="00B27249"/>
    <w:rsid w:val="00B27F70"/>
    <w:rsid w:val="00B308F8"/>
    <w:rsid w:val="00B31A4D"/>
    <w:rsid w:val="00B33CB9"/>
    <w:rsid w:val="00B35BF2"/>
    <w:rsid w:val="00B35F44"/>
    <w:rsid w:val="00B3641B"/>
    <w:rsid w:val="00B404DD"/>
    <w:rsid w:val="00B40E7F"/>
    <w:rsid w:val="00B42DC1"/>
    <w:rsid w:val="00B42FA9"/>
    <w:rsid w:val="00B43188"/>
    <w:rsid w:val="00B45305"/>
    <w:rsid w:val="00B5090F"/>
    <w:rsid w:val="00B51289"/>
    <w:rsid w:val="00B55938"/>
    <w:rsid w:val="00B60FC4"/>
    <w:rsid w:val="00B617B6"/>
    <w:rsid w:val="00B622EB"/>
    <w:rsid w:val="00B63004"/>
    <w:rsid w:val="00B6371D"/>
    <w:rsid w:val="00B6383F"/>
    <w:rsid w:val="00B6626F"/>
    <w:rsid w:val="00B66409"/>
    <w:rsid w:val="00B67E66"/>
    <w:rsid w:val="00B70C21"/>
    <w:rsid w:val="00B71F4C"/>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F007E"/>
    <w:rsid w:val="00BF0A93"/>
    <w:rsid w:val="00BF148F"/>
    <w:rsid w:val="00BF2628"/>
    <w:rsid w:val="00BF331C"/>
    <w:rsid w:val="00BF349B"/>
    <w:rsid w:val="00BF5897"/>
    <w:rsid w:val="00BF648A"/>
    <w:rsid w:val="00BF6D2D"/>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93"/>
    <w:rsid w:val="00C55BE3"/>
    <w:rsid w:val="00C56262"/>
    <w:rsid w:val="00C56A4D"/>
    <w:rsid w:val="00C56E39"/>
    <w:rsid w:val="00C607EB"/>
    <w:rsid w:val="00C62155"/>
    <w:rsid w:val="00C640BC"/>
    <w:rsid w:val="00C703DD"/>
    <w:rsid w:val="00C7118F"/>
    <w:rsid w:val="00C7121B"/>
    <w:rsid w:val="00C71A37"/>
    <w:rsid w:val="00C73B44"/>
    <w:rsid w:val="00C75E69"/>
    <w:rsid w:val="00C77783"/>
    <w:rsid w:val="00C80E43"/>
    <w:rsid w:val="00C8312F"/>
    <w:rsid w:val="00C843CC"/>
    <w:rsid w:val="00C85429"/>
    <w:rsid w:val="00C85845"/>
    <w:rsid w:val="00C86649"/>
    <w:rsid w:val="00C93577"/>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FF6"/>
    <w:rsid w:val="00CE17E4"/>
    <w:rsid w:val="00CE39BB"/>
    <w:rsid w:val="00CE5281"/>
    <w:rsid w:val="00CE5315"/>
    <w:rsid w:val="00CE6C98"/>
    <w:rsid w:val="00CF3B3A"/>
    <w:rsid w:val="00CF60AB"/>
    <w:rsid w:val="00D020BF"/>
    <w:rsid w:val="00D02D2F"/>
    <w:rsid w:val="00D03172"/>
    <w:rsid w:val="00D05145"/>
    <w:rsid w:val="00D058A0"/>
    <w:rsid w:val="00D070CD"/>
    <w:rsid w:val="00D10E54"/>
    <w:rsid w:val="00D14474"/>
    <w:rsid w:val="00D14580"/>
    <w:rsid w:val="00D15AE3"/>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A07"/>
    <w:rsid w:val="00D53C89"/>
    <w:rsid w:val="00D53D66"/>
    <w:rsid w:val="00D54E0F"/>
    <w:rsid w:val="00D55D29"/>
    <w:rsid w:val="00D6001F"/>
    <w:rsid w:val="00D60B57"/>
    <w:rsid w:val="00D61875"/>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4928"/>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2B01"/>
    <w:rsid w:val="00DE32EF"/>
    <w:rsid w:val="00DE50BD"/>
    <w:rsid w:val="00DE544B"/>
    <w:rsid w:val="00DE5FE0"/>
    <w:rsid w:val="00DF0D96"/>
    <w:rsid w:val="00DF3E55"/>
    <w:rsid w:val="00DF7D53"/>
    <w:rsid w:val="00E01864"/>
    <w:rsid w:val="00E01D0B"/>
    <w:rsid w:val="00E0217F"/>
    <w:rsid w:val="00E0266B"/>
    <w:rsid w:val="00E026AD"/>
    <w:rsid w:val="00E02DDB"/>
    <w:rsid w:val="00E033CE"/>
    <w:rsid w:val="00E07B09"/>
    <w:rsid w:val="00E10339"/>
    <w:rsid w:val="00E10949"/>
    <w:rsid w:val="00E11C2D"/>
    <w:rsid w:val="00E13E61"/>
    <w:rsid w:val="00E17076"/>
    <w:rsid w:val="00E178FE"/>
    <w:rsid w:val="00E17DD6"/>
    <w:rsid w:val="00E225C8"/>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400"/>
    <w:rsid w:val="00E51AE8"/>
    <w:rsid w:val="00E52CAF"/>
    <w:rsid w:val="00E56037"/>
    <w:rsid w:val="00E56B83"/>
    <w:rsid w:val="00E57DBD"/>
    <w:rsid w:val="00E60CBA"/>
    <w:rsid w:val="00E615C1"/>
    <w:rsid w:val="00E62DB1"/>
    <w:rsid w:val="00E635C9"/>
    <w:rsid w:val="00E66341"/>
    <w:rsid w:val="00E67231"/>
    <w:rsid w:val="00E67F42"/>
    <w:rsid w:val="00E7013D"/>
    <w:rsid w:val="00E70C20"/>
    <w:rsid w:val="00E72C03"/>
    <w:rsid w:val="00E7543F"/>
    <w:rsid w:val="00E75AB2"/>
    <w:rsid w:val="00E76D69"/>
    <w:rsid w:val="00E77411"/>
    <w:rsid w:val="00E77435"/>
    <w:rsid w:val="00E77D25"/>
    <w:rsid w:val="00E80488"/>
    <w:rsid w:val="00E806FE"/>
    <w:rsid w:val="00E81AFC"/>
    <w:rsid w:val="00E825B5"/>
    <w:rsid w:val="00E83465"/>
    <w:rsid w:val="00E83BA4"/>
    <w:rsid w:val="00E84DBC"/>
    <w:rsid w:val="00E8505A"/>
    <w:rsid w:val="00E85C8C"/>
    <w:rsid w:val="00E860A6"/>
    <w:rsid w:val="00E87C6A"/>
    <w:rsid w:val="00E90343"/>
    <w:rsid w:val="00E9060A"/>
    <w:rsid w:val="00E9111F"/>
    <w:rsid w:val="00E92681"/>
    <w:rsid w:val="00E9309A"/>
    <w:rsid w:val="00E93F95"/>
    <w:rsid w:val="00E94CE1"/>
    <w:rsid w:val="00E95A82"/>
    <w:rsid w:val="00EA0C6D"/>
    <w:rsid w:val="00EA0EFA"/>
    <w:rsid w:val="00EA2552"/>
    <w:rsid w:val="00EA2A47"/>
    <w:rsid w:val="00EA304D"/>
    <w:rsid w:val="00EA4E81"/>
    <w:rsid w:val="00EA58B6"/>
    <w:rsid w:val="00EA6227"/>
    <w:rsid w:val="00EA6F42"/>
    <w:rsid w:val="00EA722C"/>
    <w:rsid w:val="00EA7D8E"/>
    <w:rsid w:val="00EB01F2"/>
    <w:rsid w:val="00EB10AB"/>
    <w:rsid w:val="00EB12BB"/>
    <w:rsid w:val="00EB167E"/>
    <w:rsid w:val="00EB1748"/>
    <w:rsid w:val="00EB1E46"/>
    <w:rsid w:val="00EB2973"/>
    <w:rsid w:val="00EB6757"/>
    <w:rsid w:val="00EB6CD3"/>
    <w:rsid w:val="00EB769E"/>
    <w:rsid w:val="00EB7A30"/>
    <w:rsid w:val="00EC0D44"/>
    <w:rsid w:val="00EC3BD3"/>
    <w:rsid w:val="00EC4648"/>
    <w:rsid w:val="00EC700B"/>
    <w:rsid w:val="00EC7A7E"/>
    <w:rsid w:val="00EC7DE1"/>
    <w:rsid w:val="00ED295C"/>
    <w:rsid w:val="00ED31AA"/>
    <w:rsid w:val="00ED3BE9"/>
    <w:rsid w:val="00ED4766"/>
    <w:rsid w:val="00ED546C"/>
    <w:rsid w:val="00ED7CFD"/>
    <w:rsid w:val="00EE00C5"/>
    <w:rsid w:val="00EE4529"/>
    <w:rsid w:val="00EE5DE5"/>
    <w:rsid w:val="00EE60CC"/>
    <w:rsid w:val="00EE60CF"/>
    <w:rsid w:val="00EE6761"/>
    <w:rsid w:val="00EE68E1"/>
    <w:rsid w:val="00EF110B"/>
    <w:rsid w:val="00EF1F52"/>
    <w:rsid w:val="00EF271F"/>
    <w:rsid w:val="00EF4710"/>
    <w:rsid w:val="00EF5DDD"/>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47CDD"/>
    <w:rsid w:val="00F513FE"/>
    <w:rsid w:val="00F51DD8"/>
    <w:rsid w:val="00F52928"/>
    <w:rsid w:val="00F54188"/>
    <w:rsid w:val="00F54249"/>
    <w:rsid w:val="00F54C4F"/>
    <w:rsid w:val="00F62E65"/>
    <w:rsid w:val="00F653E3"/>
    <w:rsid w:val="00F65B97"/>
    <w:rsid w:val="00F6675E"/>
    <w:rsid w:val="00F670E0"/>
    <w:rsid w:val="00F67C40"/>
    <w:rsid w:val="00F67D37"/>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25DD"/>
    <w:rsid w:val="00F936BE"/>
    <w:rsid w:val="00F951BA"/>
    <w:rsid w:val="00F958C5"/>
    <w:rsid w:val="00F96439"/>
    <w:rsid w:val="00FA1EA3"/>
    <w:rsid w:val="00FA24B9"/>
    <w:rsid w:val="00FA2AEC"/>
    <w:rsid w:val="00FA2EEA"/>
    <w:rsid w:val="00FA3DE8"/>
    <w:rsid w:val="00FA4053"/>
    <w:rsid w:val="00FA6829"/>
    <w:rsid w:val="00FB0D4C"/>
    <w:rsid w:val="00FB3BA4"/>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3660"/>
    <w:rsid w:val="00FD3F85"/>
    <w:rsid w:val="00FD6BA3"/>
    <w:rsid w:val="00FE0CDB"/>
    <w:rsid w:val="00FE1161"/>
    <w:rsid w:val="00FE1227"/>
    <w:rsid w:val="00FE340A"/>
    <w:rsid w:val="00FE3A0E"/>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5:docId w15:val="{40A6C333-E658-4E22-8027-9456D324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8"/>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8"/>
      </w:numPr>
      <w:tabs>
        <w:tab w:val="left" w:pos="1440"/>
      </w:tabs>
      <w:spacing w:before="0" w:after="240"/>
    </w:pPr>
    <w:rPr>
      <w:bCs w:val="0"/>
      <w:i w:val="0"/>
      <w:iCs w:val="0"/>
    </w:rPr>
  </w:style>
  <w:style w:type="paragraph" w:styleId="TOC3">
    <w:name w:val="toc 3"/>
    <w:basedOn w:val="Normal"/>
    <w:next w:val="BodyText"/>
    <w:autoRedefine/>
    <w:uiPriority w:val="39"/>
    <w:rsid w:val="001C443A"/>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18"/>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8"/>
      </w:numPr>
    </w:pPr>
  </w:style>
  <w:style w:type="paragraph" w:customStyle="1" w:styleId="TAsectionheading3">
    <w:name w:val="TA section heading 3"/>
    <w:basedOn w:val="Heading3"/>
    <w:link w:val="TAsectionheading3Char"/>
    <w:rsid w:val="008A2AE9"/>
    <w:pPr>
      <w:keepNext w:val="0"/>
      <w:numPr>
        <w:ilvl w:val="2"/>
        <w:numId w:val="8"/>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5"/>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0"/>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6"/>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7"/>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1"/>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2"/>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D6D561F-CE4D-4E0E-B814-CF7C86E6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950</Words>
  <Characters>4904</Characters>
  <Application>Microsoft Office Word</Application>
  <DocSecurity>0</DocSecurity>
  <Lines>249</Lines>
  <Paragraphs>102</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5782</CharactersWithSpaces>
  <SharedDoc>false</SharedDoc>
  <HLinks>
    <vt:vector size="84" baseType="variant">
      <vt:variant>
        <vt:i4>1376304</vt:i4>
      </vt:variant>
      <vt:variant>
        <vt:i4>80</vt:i4>
      </vt:variant>
      <vt:variant>
        <vt:i4>0</vt:i4>
      </vt:variant>
      <vt:variant>
        <vt:i4>5</vt:i4>
      </vt:variant>
      <vt:variant>
        <vt:lpwstr/>
      </vt:variant>
      <vt:variant>
        <vt:lpwstr>_Toc12604535</vt:lpwstr>
      </vt:variant>
      <vt:variant>
        <vt:i4>1310768</vt:i4>
      </vt:variant>
      <vt:variant>
        <vt:i4>74</vt:i4>
      </vt:variant>
      <vt:variant>
        <vt:i4>0</vt:i4>
      </vt:variant>
      <vt:variant>
        <vt:i4>5</vt:i4>
      </vt:variant>
      <vt:variant>
        <vt:lpwstr/>
      </vt:variant>
      <vt:variant>
        <vt:lpwstr>_Toc12604534</vt:lpwstr>
      </vt:variant>
      <vt:variant>
        <vt:i4>1245232</vt:i4>
      </vt:variant>
      <vt:variant>
        <vt:i4>68</vt:i4>
      </vt:variant>
      <vt:variant>
        <vt:i4>0</vt:i4>
      </vt:variant>
      <vt:variant>
        <vt:i4>5</vt:i4>
      </vt:variant>
      <vt:variant>
        <vt:lpwstr/>
      </vt:variant>
      <vt:variant>
        <vt:lpwstr>_Toc12604533</vt:lpwstr>
      </vt:variant>
      <vt:variant>
        <vt:i4>1179696</vt:i4>
      </vt:variant>
      <vt:variant>
        <vt:i4>62</vt:i4>
      </vt:variant>
      <vt:variant>
        <vt:i4>0</vt:i4>
      </vt:variant>
      <vt:variant>
        <vt:i4>5</vt:i4>
      </vt:variant>
      <vt:variant>
        <vt:lpwstr/>
      </vt:variant>
      <vt:variant>
        <vt:lpwstr>_Toc12604532</vt:lpwstr>
      </vt:variant>
      <vt:variant>
        <vt:i4>1114160</vt:i4>
      </vt:variant>
      <vt:variant>
        <vt:i4>56</vt:i4>
      </vt:variant>
      <vt:variant>
        <vt:i4>0</vt:i4>
      </vt:variant>
      <vt:variant>
        <vt:i4>5</vt:i4>
      </vt:variant>
      <vt:variant>
        <vt:lpwstr/>
      </vt:variant>
      <vt:variant>
        <vt:lpwstr>_Toc12604531</vt:lpwstr>
      </vt:variant>
      <vt:variant>
        <vt:i4>1048624</vt:i4>
      </vt:variant>
      <vt:variant>
        <vt:i4>50</vt:i4>
      </vt:variant>
      <vt:variant>
        <vt:i4>0</vt:i4>
      </vt:variant>
      <vt:variant>
        <vt:i4>5</vt:i4>
      </vt:variant>
      <vt:variant>
        <vt:lpwstr/>
      </vt:variant>
      <vt:variant>
        <vt:lpwstr>_Toc12604530</vt:lpwstr>
      </vt:variant>
      <vt:variant>
        <vt:i4>1638449</vt:i4>
      </vt:variant>
      <vt:variant>
        <vt:i4>44</vt:i4>
      </vt:variant>
      <vt:variant>
        <vt:i4>0</vt:i4>
      </vt:variant>
      <vt:variant>
        <vt:i4>5</vt:i4>
      </vt:variant>
      <vt:variant>
        <vt:lpwstr/>
      </vt:variant>
      <vt:variant>
        <vt:lpwstr>_Toc12604529</vt:lpwstr>
      </vt:variant>
      <vt:variant>
        <vt:i4>1572913</vt:i4>
      </vt:variant>
      <vt:variant>
        <vt:i4>38</vt:i4>
      </vt:variant>
      <vt:variant>
        <vt:i4>0</vt:i4>
      </vt:variant>
      <vt:variant>
        <vt:i4>5</vt:i4>
      </vt:variant>
      <vt:variant>
        <vt:lpwstr/>
      </vt:variant>
      <vt:variant>
        <vt:lpwstr>_Toc12604528</vt:lpwstr>
      </vt:variant>
      <vt:variant>
        <vt:i4>1507377</vt:i4>
      </vt:variant>
      <vt:variant>
        <vt:i4>32</vt:i4>
      </vt:variant>
      <vt:variant>
        <vt:i4>0</vt:i4>
      </vt:variant>
      <vt:variant>
        <vt:i4>5</vt:i4>
      </vt:variant>
      <vt:variant>
        <vt:lpwstr/>
      </vt:variant>
      <vt:variant>
        <vt:lpwstr>_Toc12604527</vt:lpwstr>
      </vt:variant>
      <vt:variant>
        <vt:i4>1441841</vt:i4>
      </vt:variant>
      <vt:variant>
        <vt:i4>26</vt:i4>
      </vt:variant>
      <vt:variant>
        <vt:i4>0</vt:i4>
      </vt:variant>
      <vt:variant>
        <vt:i4>5</vt:i4>
      </vt:variant>
      <vt:variant>
        <vt:lpwstr/>
      </vt:variant>
      <vt:variant>
        <vt:lpwstr>_Toc12604526</vt:lpwstr>
      </vt:variant>
      <vt:variant>
        <vt:i4>1376305</vt:i4>
      </vt:variant>
      <vt:variant>
        <vt:i4>20</vt:i4>
      </vt:variant>
      <vt:variant>
        <vt:i4>0</vt:i4>
      </vt:variant>
      <vt:variant>
        <vt:i4>5</vt:i4>
      </vt:variant>
      <vt:variant>
        <vt:lpwstr/>
      </vt:variant>
      <vt:variant>
        <vt:lpwstr>_Toc12604525</vt:lpwstr>
      </vt:variant>
      <vt:variant>
        <vt:i4>1310769</vt:i4>
      </vt:variant>
      <vt:variant>
        <vt:i4>14</vt:i4>
      </vt:variant>
      <vt:variant>
        <vt:i4>0</vt:i4>
      </vt:variant>
      <vt:variant>
        <vt:i4>5</vt:i4>
      </vt:variant>
      <vt:variant>
        <vt:lpwstr/>
      </vt:variant>
      <vt:variant>
        <vt:lpwstr>_Toc12604524</vt:lpwstr>
      </vt:variant>
      <vt:variant>
        <vt:i4>1245233</vt:i4>
      </vt:variant>
      <vt:variant>
        <vt:i4>8</vt:i4>
      </vt:variant>
      <vt:variant>
        <vt:i4>0</vt:i4>
      </vt:variant>
      <vt:variant>
        <vt:i4>5</vt:i4>
      </vt:variant>
      <vt:variant>
        <vt:lpwstr/>
      </vt:variant>
      <vt:variant>
        <vt:lpwstr>_Toc12604523</vt:lpwstr>
      </vt:variant>
      <vt:variant>
        <vt:i4>1179697</vt:i4>
      </vt:variant>
      <vt:variant>
        <vt:i4>2</vt:i4>
      </vt:variant>
      <vt:variant>
        <vt:i4>0</vt:i4>
      </vt:variant>
      <vt:variant>
        <vt:i4>5</vt:i4>
      </vt:variant>
      <vt:variant>
        <vt:lpwstr/>
      </vt:variant>
      <vt:variant>
        <vt:lpwstr>_Toc12604522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2019-04-08T03:22:00Z</cp:lastPrinted>
  <dcterms:created xsi:type="dcterms:W3CDTF">2019-07-03T06:19:00Z</dcterms:created>
  <dcterms:modified xsi:type="dcterms:W3CDTF">2019-07-03T06:19:00Z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A19457847</vt:lpwstr>
  </property>
  <property fmtid="{D5CDD505-2E9C-101B-9397-08002B2CF9AE}" pid="4" name="Objective-Title">
    <vt:lpwstr>1. Schedule TA2019-08 NI + Technical Amendment</vt:lpwstr>
  </property>
  <property fmtid="{D5CDD505-2E9C-101B-9397-08002B2CF9AE}" pid="5" name="Objective-Comment">
    <vt:lpwstr/>
  </property>
  <property fmtid="{D5CDD505-2E9C-101B-9397-08002B2CF9AE}" pid="6" name="Objective-CreationStamp">
    <vt:filetime>2019-05-06T23:53:44Z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2019-07-02T03:53:56Z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TA:2019 Technical Amendments:TA2019-08 Gungahlin (2):3. Notifiable instrument</vt:lpwstr>
  </property>
  <property fmtid="{D5CDD505-2E9C-101B-9397-08002B2CF9AE}" pid="13" name="Objective-Parent">
    <vt:lpwstr>3. Notifiable instrument</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1-2019/10249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