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900D" w14:textId="77777777" w:rsidR="005C458B" w:rsidRDefault="008E1C6A">
      <w:pPr>
        <w:pStyle w:val="BodyText"/>
        <w:spacing w:before="78"/>
        <w:ind w:left="139"/>
        <w:rPr>
          <w:rFonts w:ascii="Arial"/>
        </w:rPr>
      </w:pPr>
      <w:r>
        <w:rPr>
          <w:rFonts w:ascii="Arial"/>
        </w:rPr>
        <w:t>Australian Capital Territory</w:t>
      </w:r>
    </w:p>
    <w:p w14:paraId="56671E95" w14:textId="77777777" w:rsidR="005C458B" w:rsidRDefault="005C458B">
      <w:pPr>
        <w:pStyle w:val="BodyText"/>
        <w:rPr>
          <w:rFonts w:ascii="Arial"/>
          <w:sz w:val="26"/>
        </w:rPr>
      </w:pPr>
    </w:p>
    <w:p w14:paraId="4D0D2E7E" w14:textId="77777777" w:rsidR="005C458B" w:rsidRDefault="005C458B">
      <w:pPr>
        <w:pStyle w:val="BodyText"/>
        <w:spacing w:before="1"/>
        <w:rPr>
          <w:rFonts w:ascii="Arial"/>
          <w:sz w:val="35"/>
        </w:rPr>
      </w:pPr>
    </w:p>
    <w:p w14:paraId="0DBD74FD" w14:textId="7AEFBBAC" w:rsidR="005C458B" w:rsidRDefault="008E1C6A">
      <w:pPr>
        <w:ind w:left="139" w:right="100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Public Interest Disclosure (Designated Disclosure Officer – Canberra Health Se</w:t>
      </w:r>
      <w:r w:rsidR="00636DE2">
        <w:rPr>
          <w:rFonts w:ascii="Arial" w:hAnsi="Arial"/>
          <w:b/>
          <w:sz w:val="40"/>
        </w:rPr>
        <w:t>rvices) Declaration 2019 (No 2)</w:t>
      </w:r>
    </w:p>
    <w:p w14:paraId="383DBFE3" w14:textId="23C98621" w:rsidR="005C458B" w:rsidRDefault="008E1C6A">
      <w:pPr>
        <w:pStyle w:val="Heading1"/>
        <w:spacing w:before="240"/>
        <w:ind w:left="140" w:firstLine="0"/>
      </w:pPr>
      <w:r>
        <w:t>Notifiable Instrument NI2019-</w:t>
      </w:r>
      <w:r w:rsidR="007D23AB">
        <w:t>530</w:t>
      </w:r>
    </w:p>
    <w:p w14:paraId="33F74739" w14:textId="77777777" w:rsidR="005C458B" w:rsidRDefault="005C458B">
      <w:pPr>
        <w:pStyle w:val="BodyText"/>
        <w:spacing w:before="8"/>
        <w:rPr>
          <w:rFonts w:ascii="Arial"/>
          <w:b/>
          <w:sz w:val="20"/>
        </w:rPr>
      </w:pPr>
    </w:p>
    <w:p w14:paraId="307434CB" w14:textId="77777777" w:rsidR="005C458B" w:rsidRDefault="008E1C6A">
      <w:pPr>
        <w:pStyle w:val="BodyText"/>
        <w:ind w:left="140"/>
      </w:pPr>
      <w:r>
        <w:t>made under the</w:t>
      </w:r>
    </w:p>
    <w:p w14:paraId="751A167A" w14:textId="77777777" w:rsidR="005C458B" w:rsidRDefault="008E1C6A">
      <w:pPr>
        <w:spacing w:before="202"/>
        <w:ind w:left="140"/>
        <w:rPr>
          <w:rFonts w:ascii="Arial"/>
          <w:b/>
          <w:sz w:val="20"/>
        </w:rPr>
      </w:pPr>
      <w:r>
        <w:rPr>
          <w:rFonts w:ascii="Arial"/>
          <w:b/>
          <w:i/>
          <w:sz w:val="20"/>
        </w:rPr>
        <w:t xml:space="preserve">Public Interest Disclosure Act 2012, </w:t>
      </w:r>
      <w:r>
        <w:rPr>
          <w:rFonts w:ascii="Arial"/>
          <w:b/>
          <w:sz w:val="20"/>
        </w:rPr>
        <w:t xml:space="preserve">section 11 (Meaning of </w:t>
      </w:r>
      <w:r>
        <w:rPr>
          <w:rFonts w:ascii="Arial"/>
          <w:b/>
          <w:i/>
          <w:sz w:val="20"/>
        </w:rPr>
        <w:t>disclosure officer</w:t>
      </w:r>
      <w:r>
        <w:rPr>
          <w:rFonts w:ascii="Arial"/>
          <w:b/>
          <w:sz w:val="20"/>
        </w:rPr>
        <w:t>)</w:t>
      </w:r>
    </w:p>
    <w:p w14:paraId="04DD3225" w14:textId="77777777" w:rsidR="005C458B" w:rsidRDefault="005C458B">
      <w:pPr>
        <w:pStyle w:val="BodyText"/>
        <w:rPr>
          <w:rFonts w:ascii="Arial"/>
          <w:b/>
          <w:sz w:val="20"/>
        </w:rPr>
      </w:pPr>
    </w:p>
    <w:p w14:paraId="34D9779B" w14:textId="77777777" w:rsidR="005C458B" w:rsidRDefault="005C458B">
      <w:pPr>
        <w:pStyle w:val="BodyText"/>
        <w:spacing w:before="7"/>
        <w:rPr>
          <w:rFonts w:ascii="Arial"/>
          <w:b/>
          <w:sz w:val="29"/>
        </w:rPr>
      </w:pPr>
    </w:p>
    <w:p w14:paraId="15CE37B3" w14:textId="7C4D6B8A" w:rsidR="005C458B" w:rsidRPr="00636DE2" w:rsidRDefault="00F65755">
      <w:pPr>
        <w:pStyle w:val="Heading1"/>
        <w:numPr>
          <w:ilvl w:val="0"/>
          <w:numId w:val="1"/>
        </w:numPr>
        <w:tabs>
          <w:tab w:val="left" w:pos="860"/>
        </w:tabs>
        <w:spacing w:before="9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626973DD" wp14:editId="46E5E34A">
                <wp:simplePos x="0" y="0"/>
                <wp:positionH relativeFrom="page">
                  <wp:posOffset>895350</wp:posOffset>
                </wp:positionH>
                <wp:positionV relativeFrom="paragraph">
                  <wp:posOffset>-125730</wp:posOffset>
                </wp:positionV>
                <wp:extent cx="5770880" cy="0"/>
                <wp:effectExtent l="9525" t="10160" r="1079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61FE7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pt,-9.9pt" to="524.9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96L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" strokeweight="1.5pt">
                <w10:wrap anchorx="page"/>
              </v:line>
            </w:pict>
          </mc:Fallback>
        </mc:AlternateContent>
      </w:r>
      <w:r w:rsidR="008E1C6A" w:rsidRPr="00636DE2">
        <w:t>Name of instrument</w:t>
      </w:r>
    </w:p>
    <w:p w14:paraId="233B7EF5" w14:textId="4093E200" w:rsidR="005C458B" w:rsidRPr="00636DE2" w:rsidRDefault="008E1C6A">
      <w:pPr>
        <w:spacing w:before="50" w:line="283" w:lineRule="auto"/>
        <w:ind w:left="849" w:right="342"/>
        <w:rPr>
          <w:rFonts w:ascii="Arial" w:hAnsi="Arial" w:cs="Arial"/>
          <w:i/>
          <w:sz w:val="24"/>
        </w:rPr>
      </w:pPr>
      <w:r w:rsidRPr="00636DE2">
        <w:rPr>
          <w:rFonts w:ascii="Arial" w:hAnsi="Arial" w:cs="Arial"/>
          <w:sz w:val="24"/>
        </w:rPr>
        <w:t xml:space="preserve">This instrument is the </w:t>
      </w:r>
      <w:r w:rsidRPr="00636DE2">
        <w:rPr>
          <w:rFonts w:ascii="Arial" w:hAnsi="Arial" w:cs="Arial"/>
          <w:i/>
          <w:sz w:val="24"/>
        </w:rPr>
        <w:t xml:space="preserve">Public Interest Disclosure (Designated Disclosure Officer – Canberra Health </w:t>
      </w:r>
      <w:r w:rsidR="00636DE2" w:rsidRPr="00636DE2">
        <w:rPr>
          <w:rFonts w:ascii="Arial" w:hAnsi="Arial" w:cs="Arial"/>
          <w:i/>
          <w:sz w:val="24"/>
        </w:rPr>
        <w:t>Services) Declaration 2019 (No 2</w:t>
      </w:r>
      <w:r w:rsidRPr="00636DE2">
        <w:rPr>
          <w:rFonts w:ascii="Arial" w:hAnsi="Arial" w:cs="Arial"/>
          <w:i/>
          <w:sz w:val="24"/>
        </w:rPr>
        <w:t>).</w:t>
      </w:r>
    </w:p>
    <w:p w14:paraId="3C8247EF" w14:textId="77777777" w:rsidR="005C458B" w:rsidRPr="00636DE2" w:rsidRDefault="005C458B">
      <w:pPr>
        <w:pStyle w:val="BodyText"/>
        <w:spacing w:before="1"/>
        <w:rPr>
          <w:rFonts w:ascii="Arial" w:hAnsi="Arial" w:cs="Arial"/>
          <w:i/>
          <w:sz w:val="37"/>
        </w:rPr>
      </w:pPr>
    </w:p>
    <w:p w14:paraId="6D0E67E0" w14:textId="77777777" w:rsidR="005C458B" w:rsidRPr="00636DE2" w:rsidRDefault="008E1C6A">
      <w:pPr>
        <w:pStyle w:val="Heading1"/>
        <w:numPr>
          <w:ilvl w:val="0"/>
          <w:numId w:val="1"/>
        </w:numPr>
        <w:tabs>
          <w:tab w:val="left" w:pos="860"/>
        </w:tabs>
      </w:pPr>
      <w:r w:rsidRPr="00636DE2">
        <w:t>Commencement</w:t>
      </w:r>
    </w:p>
    <w:p w14:paraId="5CB3E439" w14:textId="77777777" w:rsidR="005C458B" w:rsidRPr="00636DE2" w:rsidRDefault="008E1C6A">
      <w:pPr>
        <w:pStyle w:val="BodyText"/>
        <w:spacing w:before="98"/>
        <w:ind w:left="849"/>
        <w:rPr>
          <w:rFonts w:ascii="Arial" w:hAnsi="Arial" w:cs="Arial"/>
        </w:rPr>
      </w:pPr>
      <w:r w:rsidRPr="00636DE2">
        <w:rPr>
          <w:rFonts w:ascii="Arial" w:hAnsi="Arial" w:cs="Arial"/>
        </w:rPr>
        <w:t>This instrument commences the day after it is notified.</w:t>
      </w:r>
    </w:p>
    <w:p w14:paraId="7C47559D" w14:textId="77777777" w:rsidR="005C458B" w:rsidRPr="00636DE2" w:rsidRDefault="005C458B">
      <w:pPr>
        <w:pStyle w:val="BodyText"/>
        <w:rPr>
          <w:rFonts w:ascii="Arial" w:hAnsi="Arial" w:cs="Arial"/>
          <w:sz w:val="26"/>
        </w:rPr>
      </w:pPr>
    </w:p>
    <w:p w14:paraId="57AC725A" w14:textId="77777777" w:rsidR="005C458B" w:rsidRPr="00636DE2" w:rsidRDefault="008E1C6A">
      <w:pPr>
        <w:pStyle w:val="Heading1"/>
        <w:numPr>
          <w:ilvl w:val="0"/>
          <w:numId w:val="1"/>
        </w:numPr>
        <w:tabs>
          <w:tab w:val="left" w:pos="860"/>
        </w:tabs>
        <w:spacing w:before="180"/>
      </w:pPr>
      <w:r w:rsidRPr="00636DE2">
        <w:t>Declaration of disclosure officer for public sector</w:t>
      </w:r>
      <w:r w:rsidRPr="00636DE2">
        <w:rPr>
          <w:spacing w:val="-3"/>
        </w:rPr>
        <w:t xml:space="preserve"> </w:t>
      </w:r>
      <w:r w:rsidRPr="00636DE2">
        <w:t>entity</w:t>
      </w:r>
    </w:p>
    <w:p w14:paraId="0DABCC87" w14:textId="77777777" w:rsidR="005C458B" w:rsidRPr="00636DE2" w:rsidRDefault="008E1C6A">
      <w:pPr>
        <w:pStyle w:val="BodyText"/>
        <w:spacing w:before="49" w:line="283" w:lineRule="auto"/>
        <w:ind w:left="849" w:right="1483"/>
        <w:rPr>
          <w:rFonts w:ascii="Arial" w:hAnsi="Arial" w:cs="Arial"/>
        </w:rPr>
      </w:pPr>
      <w:r w:rsidRPr="00636DE2">
        <w:rPr>
          <w:rFonts w:ascii="Arial" w:hAnsi="Arial" w:cs="Arial"/>
        </w:rPr>
        <w:t>The following are disclosure officers for public interest disclosures for Canberra Health Services:</w:t>
      </w:r>
    </w:p>
    <w:p w14:paraId="12D204C1" w14:textId="77777777" w:rsidR="005C458B" w:rsidRPr="00636DE2" w:rsidRDefault="005C458B">
      <w:pPr>
        <w:pStyle w:val="BodyText"/>
        <w:rPr>
          <w:rFonts w:ascii="Arial" w:hAnsi="Arial" w:cs="Arial"/>
          <w:sz w:val="37"/>
        </w:rPr>
      </w:pPr>
    </w:p>
    <w:p w14:paraId="1E0D0BF3" w14:textId="4378859F" w:rsidR="005C458B" w:rsidRPr="00636DE2" w:rsidRDefault="008E1C6A" w:rsidP="00636DE2">
      <w:pPr>
        <w:pStyle w:val="ListParagraph"/>
        <w:numPr>
          <w:ilvl w:val="1"/>
          <w:numId w:val="1"/>
        </w:numPr>
        <w:tabs>
          <w:tab w:val="left" w:pos="1276"/>
        </w:tabs>
        <w:spacing w:before="1" w:line="249" w:lineRule="auto"/>
        <w:ind w:left="1276" w:right="1277" w:hanging="425"/>
        <w:rPr>
          <w:rFonts w:ascii="Arial" w:hAnsi="Arial" w:cs="Arial"/>
          <w:sz w:val="24"/>
        </w:rPr>
      </w:pPr>
      <w:r w:rsidRPr="00636DE2">
        <w:rPr>
          <w:rFonts w:ascii="Arial" w:hAnsi="Arial" w:cs="Arial"/>
          <w:sz w:val="24"/>
        </w:rPr>
        <w:t xml:space="preserve">PNE00871 - Executive </w:t>
      </w:r>
      <w:r w:rsidR="00963D15" w:rsidRPr="00636DE2">
        <w:rPr>
          <w:rFonts w:ascii="Arial" w:hAnsi="Arial" w:cs="Arial"/>
          <w:sz w:val="24"/>
        </w:rPr>
        <w:t>Group Manager</w:t>
      </w:r>
      <w:r w:rsidRPr="00636DE2">
        <w:rPr>
          <w:rFonts w:ascii="Arial" w:hAnsi="Arial" w:cs="Arial"/>
          <w:sz w:val="24"/>
        </w:rPr>
        <w:t>, Quality, Safety, Innovation and Improvement, and</w:t>
      </w:r>
    </w:p>
    <w:p w14:paraId="759026B7" w14:textId="6150A70E" w:rsidR="005C458B" w:rsidRPr="00636DE2" w:rsidRDefault="008E1C6A" w:rsidP="00636DE2">
      <w:pPr>
        <w:pStyle w:val="ListParagraph"/>
        <w:numPr>
          <w:ilvl w:val="1"/>
          <w:numId w:val="1"/>
        </w:numPr>
        <w:tabs>
          <w:tab w:val="left" w:pos="1276"/>
        </w:tabs>
        <w:spacing w:before="89"/>
        <w:ind w:left="1276" w:hanging="425"/>
        <w:rPr>
          <w:rFonts w:ascii="Arial" w:hAnsi="Arial" w:cs="Arial"/>
          <w:sz w:val="24"/>
        </w:rPr>
      </w:pPr>
      <w:r w:rsidRPr="00636DE2">
        <w:rPr>
          <w:rFonts w:ascii="Arial" w:hAnsi="Arial" w:cs="Arial"/>
          <w:sz w:val="24"/>
        </w:rPr>
        <w:t xml:space="preserve">PNE00858 - Executive </w:t>
      </w:r>
      <w:r w:rsidR="00104B89" w:rsidRPr="00636DE2">
        <w:rPr>
          <w:rFonts w:ascii="Arial" w:hAnsi="Arial" w:cs="Arial"/>
          <w:sz w:val="24"/>
        </w:rPr>
        <w:t>Group Manager</w:t>
      </w:r>
      <w:r w:rsidRPr="00636DE2">
        <w:rPr>
          <w:rFonts w:ascii="Arial" w:hAnsi="Arial" w:cs="Arial"/>
          <w:sz w:val="24"/>
        </w:rPr>
        <w:t>, People and</w:t>
      </w:r>
      <w:r w:rsidRPr="00636DE2">
        <w:rPr>
          <w:rFonts w:ascii="Arial" w:hAnsi="Arial" w:cs="Arial"/>
          <w:spacing w:val="-2"/>
          <w:sz w:val="24"/>
        </w:rPr>
        <w:t xml:space="preserve"> </w:t>
      </w:r>
      <w:r w:rsidRPr="00636DE2">
        <w:rPr>
          <w:rFonts w:ascii="Arial" w:hAnsi="Arial" w:cs="Arial"/>
          <w:sz w:val="24"/>
        </w:rPr>
        <w:t>Culture.</w:t>
      </w:r>
    </w:p>
    <w:p w14:paraId="362A3896" w14:textId="77777777" w:rsidR="005C458B" w:rsidRPr="00636DE2" w:rsidRDefault="005C458B">
      <w:pPr>
        <w:pStyle w:val="BodyText"/>
        <w:rPr>
          <w:rFonts w:ascii="Arial" w:hAnsi="Arial" w:cs="Arial"/>
          <w:sz w:val="26"/>
        </w:rPr>
      </w:pPr>
    </w:p>
    <w:p w14:paraId="71AF9EE4" w14:textId="0C00E491" w:rsidR="00636DE2" w:rsidRPr="00636DE2" w:rsidRDefault="00636DE2" w:rsidP="00636DE2">
      <w:pPr>
        <w:spacing w:before="300"/>
        <w:ind w:left="851" w:hanging="284"/>
        <w:rPr>
          <w:rFonts w:ascii="Arial" w:hAnsi="Arial" w:cs="Arial"/>
          <w:b/>
          <w:bCs/>
          <w:sz w:val="24"/>
          <w:szCs w:val="24"/>
        </w:rPr>
      </w:pPr>
      <w:r w:rsidRPr="00636DE2">
        <w:rPr>
          <w:rFonts w:ascii="Arial" w:hAnsi="Arial" w:cs="Arial"/>
          <w:b/>
          <w:bCs/>
          <w:sz w:val="24"/>
          <w:szCs w:val="24"/>
        </w:rPr>
        <w:t>4.</w:t>
      </w:r>
      <w:r w:rsidRPr="00636DE2">
        <w:rPr>
          <w:rFonts w:ascii="Arial" w:hAnsi="Arial" w:cs="Arial"/>
          <w:b/>
          <w:bCs/>
          <w:sz w:val="24"/>
          <w:szCs w:val="24"/>
        </w:rPr>
        <w:tab/>
        <w:t>Revocation</w:t>
      </w:r>
    </w:p>
    <w:p w14:paraId="796F8F3B" w14:textId="4BD0010C" w:rsidR="00636DE2" w:rsidRPr="00636DE2" w:rsidRDefault="00636DE2" w:rsidP="00636DE2">
      <w:pPr>
        <w:spacing w:before="140"/>
        <w:ind w:left="851"/>
        <w:rPr>
          <w:rFonts w:ascii="Arial" w:hAnsi="Arial" w:cs="Arial"/>
          <w:sz w:val="24"/>
          <w:szCs w:val="24"/>
        </w:rPr>
      </w:pPr>
      <w:r w:rsidRPr="00636DE2">
        <w:rPr>
          <w:rFonts w:ascii="Arial" w:hAnsi="Arial" w:cs="Arial"/>
          <w:sz w:val="24"/>
          <w:szCs w:val="24"/>
        </w:rPr>
        <w:t xml:space="preserve">This instrument revokes the </w:t>
      </w:r>
      <w:r w:rsidRPr="00636DE2">
        <w:rPr>
          <w:rFonts w:ascii="Arial" w:hAnsi="Arial" w:cs="Arial"/>
          <w:i/>
          <w:sz w:val="24"/>
        </w:rPr>
        <w:t xml:space="preserve">Public Interest Disclosure (Designated Disclosure Officer – Canberra Health Services) Declaration 2019 (No 1) </w:t>
      </w:r>
      <w:r w:rsidRPr="00636DE2">
        <w:rPr>
          <w:rFonts w:ascii="Arial" w:hAnsi="Arial" w:cs="Arial"/>
          <w:sz w:val="24"/>
          <w:szCs w:val="24"/>
        </w:rPr>
        <w:t>NI201</w:t>
      </w:r>
      <w:r>
        <w:rPr>
          <w:rFonts w:ascii="Arial" w:hAnsi="Arial" w:cs="Arial"/>
          <w:sz w:val="24"/>
          <w:szCs w:val="24"/>
        </w:rPr>
        <w:t>9-15</w:t>
      </w:r>
      <w:r w:rsidRPr="00636DE2">
        <w:rPr>
          <w:rFonts w:ascii="Arial" w:hAnsi="Arial" w:cs="Arial"/>
          <w:sz w:val="24"/>
          <w:szCs w:val="24"/>
        </w:rPr>
        <w:t>.</w:t>
      </w:r>
    </w:p>
    <w:p w14:paraId="0CC9A0F2" w14:textId="77777777" w:rsidR="005C458B" w:rsidRPr="00636DE2" w:rsidRDefault="005C458B" w:rsidP="00636DE2">
      <w:pPr>
        <w:pStyle w:val="BodyText"/>
        <w:ind w:left="567"/>
        <w:rPr>
          <w:rFonts w:ascii="Arial" w:hAnsi="Arial" w:cs="Arial"/>
          <w:sz w:val="26"/>
        </w:rPr>
      </w:pPr>
    </w:p>
    <w:p w14:paraId="7C88602E" w14:textId="77777777" w:rsidR="0080766F" w:rsidRDefault="0080766F">
      <w:pPr>
        <w:pStyle w:val="BodyText"/>
        <w:rPr>
          <w:sz w:val="26"/>
        </w:rPr>
      </w:pPr>
    </w:p>
    <w:p w14:paraId="2E301E36" w14:textId="77777777" w:rsidR="005C458B" w:rsidRDefault="005C458B">
      <w:pPr>
        <w:pStyle w:val="BodyText"/>
        <w:spacing w:before="6"/>
        <w:rPr>
          <w:sz w:val="27"/>
        </w:rPr>
      </w:pPr>
    </w:p>
    <w:p w14:paraId="11CB68BC" w14:textId="77777777" w:rsidR="00636DE2" w:rsidRDefault="00636DE2">
      <w:pPr>
        <w:pStyle w:val="BodyText"/>
        <w:spacing w:before="6"/>
        <w:rPr>
          <w:sz w:val="27"/>
        </w:rPr>
      </w:pPr>
    </w:p>
    <w:p w14:paraId="0703BD3C" w14:textId="77777777" w:rsidR="005C458B" w:rsidRDefault="008E1C6A">
      <w:pPr>
        <w:pStyle w:val="BodyText"/>
        <w:ind w:left="140" w:right="6517"/>
      </w:pPr>
      <w:r>
        <w:t>Bernadette McDonald Chief Executive Officer Canberra Health Services</w:t>
      </w:r>
    </w:p>
    <w:p w14:paraId="72F05301" w14:textId="052B5D49" w:rsidR="005C458B" w:rsidRDefault="00636DE2" w:rsidP="00FB4C9C">
      <w:pPr>
        <w:pStyle w:val="BodyText"/>
        <w:tabs>
          <w:tab w:val="left" w:pos="426"/>
        </w:tabs>
        <w:spacing w:before="217"/>
        <w:ind w:left="426" w:hanging="426"/>
      </w:pPr>
      <w:r>
        <w:tab/>
      </w:r>
      <w:r w:rsidR="007D23AB">
        <w:t>20</w:t>
      </w:r>
      <w:r w:rsidR="00FB4C9C">
        <w:t xml:space="preserve"> </w:t>
      </w:r>
      <w:r w:rsidR="008E1C6A">
        <w:t>August 2019</w:t>
      </w:r>
      <w:bookmarkStart w:id="0" w:name="_GoBack"/>
      <w:bookmarkEnd w:id="0"/>
    </w:p>
    <w:sectPr w:rsidR="005C4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60" w:right="14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76EA" w14:textId="77777777" w:rsidR="007B5C93" w:rsidRDefault="007B5C93" w:rsidP="007B5C93">
      <w:r>
        <w:separator/>
      </w:r>
    </w:p>
  </w:endnote>
  <w:endnote w:type="continuationSeparator" w:id="0">
    <w:p w14:paraId="096C7D3A" w14:textId="77777777" w:rsidR="007B5C93" w:rsidRDefault="007B5C93" w:rsidP="007B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F2AB" w14:textId="77777777" w:rsidR="007B5C93" w:rsidRDefault="007B5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C40A" w14:textId="06975889" w:rsidR="007B5C93" w:rsidRPr="007B5C93" w:rsidRDefault="007B5C93" w:rsidP="007B5C93">
    <w:pPr>
      <w:pStyle w:val="Footer"/>
      <w:jc w:val="center"/>
      <w:rPr>
        <w:rFonts w:ascii="Arial" w:hAnsi="Arial" w:cs="Arial"/>
        <w:sz w:val="14"/>
      </w:rPr>
    </w:pPr>
    <w:r w:rsidRPr="007B5C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1CF38" w14:textId="77777777" w:rsidR="007B5C93" w:rsidRDefault="007B5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B74C5" w14:textId="77777777" w:rsidR="007B5C93" w:rsidRDefault="007B5C93" w:rsidP="007B5C93">
      <w:r>
        <w:separator/>
      </w:r>
    </w:p>
  </w:footnote>
  <w:footnote w:type="continuationSeparator" w:id="0">
    <w:p w14:paraId="1A3442EA" w14:textId="77777777" w:rsidR="007B5C93" w:rsidRDefault="007B5C93" w:rsidP="007B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B0C83" w14:textId="77777777" w:rsidR="007B5C93" w:rsidRDefault="007B5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B463" w14:textId="77777777" w:rsidR="007B5C93" w:rsidRDefault="007B5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B071" w14:textId="77777777" w:rsidR="007B5C93" w:rsidRDefault="007B5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887"/>
    <w:multiLevelType w:val="hybridMultilevel"/>
    <w:tmpl w:val="EC0C47DE"/>
    <w:lvl w:ilvl="0" w:tplc="8BE43E42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AU" w:eastAsia="en-AU" w:bidi="en-AU"/>
      </w:rPr>
    </w:lvl>
    <w:lvl w:ilvl="1" w:tplc="ED2A00E0">
      <w:start w:val="1"/>
      <w:numFmt w:val="lowerLetter"/>
      <w:lvlText w:val="(%2)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AU" w:eastAsia="en-AU" w:bidi="en-AU"/>
      </w:rPr>
    </w:lvl>
    <w:lvl w:ilvl="2" w:tplc="D3D08B0E">
      <w:numFmt w:val="bullet"/>
      <w:lvlText w:val="•"/>
      <w:lvlJc w:val="left"/>
      <w:pPr>
        <w:ind w:left="2471" w:hanging="360"/>
      </w:pPr>
      <w:rPr>
        <w:rFonts w:hint="default"/>
        <w:lang w:val="en-AU" w:eastAsia="en-AU" w:bidi="en-AU"/>
      </w:rPr>
    </w:lvl>
    <w:lvl w:ilvl="3" w:tplc="34728578">
      <w:numFmt w:val="bullet"/>
      <w:lvlText w:val="•"/>
      <w:lvlJc w:val="left"/>
      <w:pPr>
        <w:ind w:left="3303" w:hanging="360"/>
      </w:pPr>
      <w:rPr>
        <w:rFonts w:hint="default"/>
        <w:lang w:val="en-AU" w:eastAsia="en-AU" w:bidi="en-AU"/>
      </w:rPr>
    </w:lvl>
    <w:lvl w:ilvl="4" w:tplc="BC5831D6">
      <w:numFmt w:val="bullet"/>
      <w:lvlText w:val="•"/>
      <w:lvlJc w:val="left"/>
      <w:pPr>
        <w:ind w:left="4135" w:hanging="360"/>
      </w:pPr>
      <w:rPr>
        <w:rFonts w:hint="default"/>
        <w:lang w:val="en-AU" w:eastAsia="en-AU" w:bidi="en-AU"/>
      </w:rPr>
    </w:lvl>
    <w:lvl w:ilvl="5" w:tplc="611E1606">
      <w:numFmt w:val="bullet"/>
      <w:lvlText w:val="•"/>
      <w:lvlJc w:val="left"/>
      <w:pPr>
        <w:ind w:left="4967" w:hanging="360"/>
      </w:pPr>
      <w:rPr>
        <w:rFonts w:hint="default"/>
        <w:lang w:val="en-AU" w:eastAsia="en-AU" w:bidi="en-AU"/>
      </w:rPr>
    </w:lvl>
    <w:lvl w:ilvl="6" w:tplc="69B22F0A">
      <w:numFmt w:val="bullet"/>
      <w:lvlText w:val="•"/>
      <w:lvlJc w:val="left"/>
      <w:pPr>
        <w:ind w:left="5799" w:hanging="360"/>
      </w:pPr>
      <w:rPr>
        <w:rFonts w:hint="default"/>
        <w:lang w:val="en-AU" w:eastAsia="en-AU" w:bidi="en-AU"/>
      </w:rPr>
    </w:lvl>
    <w:lvl w:ilvl="7" w:tplc="0ADCF9F8">
      <w:numFmt w:val="bullet"/>
      <w:lvlText w:val="•"/>
      <w:lvlJc w:val="left"/>
      <w:pPr>
        <w:ind w:left="6631" w:hanging="360"/>
      </w:pPr>
      <w:rPr>
        <w:rFonts w:hint="default"/>
        <w:lang w:val="en-AU" w:eastAsia="en-AU" w:bidi="en-AU"/>
      </w:rPr>
    </w:lvl>
    <w:lvl w:ilvl="8" w:tplc="45F42130">
      <w:numFmt w:val="bullet"/>
      <w:lvlText w:val="•"/>
      <w:lvlJc w:val="left"/>
      <w:pPr>
        <w:ind w:left="7463" w:hanging="360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8B"/>
    <w:rsid w:val="00104B89"/>
    <w:rsid w:val="00353796"/>
    <w:rsid w:val="003A4C29"/>
    <w:rsid w:val="003C6EE0"/>
    <w:rsid w:val="005C458B"/>
    <w:rsid w:val="00636DE2"/>
    <w:rsid w:val="007B5C93"/>
    <w:rsid w:val="007D23AB"/>
    <w:rsid w:val="0080766F"/>
    <w:rsid w:val="008E1C6A"/>
    <w:rsid w:val="00963D15"/>
    <w:rsid w:val="00EB7702"/>
    <w:rsid w:val="00F65755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AB842"/>
  <w15:docId w15:val="{038C6835-BD46-4654-83F1-2F145F96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9"/>
    <w:qFormat/>
    <w:pPr>
      <w:ind w:left="860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3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15"/>
    <w:rPr>
      <w:rFonts w:ascii="Segoe UI" w:eastAsia="Times New Roman" w:hAnsi="Segoe UI" w:cs="Segoe UI"/>
      <w:sz w:val="18"/>
      <w:szCs w:val="18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7B5C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C93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7B5C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C93"/>
    <w:rPr>
      <w:rFonts w:ascii="Times New Roman" w:eastAsia="Times New Roman" w:hAnsi="Times New Roman" w:cs="Times New Roman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912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Karen (Health)</dc:creator>
  <cp:lastModifiedBy>Moxon, KarenL</cp:lastModifiedBy>
  <cp:revision>5</cp:revision>
  <cp:lastPrinted>2019-08-20T06:43:00Z</cp:lastPrinted>
  <dcterms:created xsi:type="dcterms:W3CDTF">2019-08-21T01:46:00Z</dcterms:created>
  <dcterms:modified xsi:type="dcterms:W3CDTF">2019-08-22T04:12:00Z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2019-07-29T00:00:00Z</vt:filetime>
  </property>
</Properties>
</file>