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93A5D" w14:textId="77777777" w:rsidR="00192DAC" w:rsidRDefault="00192DAC" w:rsidP="00192DAC">
      <w:pPr>
        <w:pStyle w:val="BodyText"/>
      </w:pPr>
      <w:bookmarkStart w:id="0" w:name="_GoBack"/>
      <w:bookmarkEnd w:id="0"/>
    </w:p>
    <w:p w14:paraId="7C0C629F" w14:textId="77777777" w:rsidR="00492965" w:rsidRDefault="00492965" w:rsidP="00492965">
      <w:pPr>
        <w:pStyle w:val="Header"/>
        <w:spacing w:before="120"/>
        <w:rPr>
          <w:rFonts w:cs="Arial"/>
        </w:rPr>
      </w:pPr>
      <w:r>
        <w:rPr>
          <w:rFonts w:cs="Arial"/>
        </w:rPr>
        <w:t>Australian Capital Territory</w:t>
      </w:r>
    </w:p>
    <w:p w14:paraId="02306161" w14:textId="77777777" w:rsidR="00492965" w:rsidRPr="00DF4E6D" w:rsidRDefault="00492965" w:rsidP="00492965">
      <w:pPr>
        <w:pStyle w:val="Billname"/>
        <w:spacing w:before="700"/>
        <w:rPr>
          <w:rFonts w:cs="Arial"/>
          <w:szCs w:val="36"/>
        </w:rPr>
      </w:pPr>
      <w:r w:rsidRPr="00DF4E6D">
        <w:rPr>
          <w:rFonts w:cs="Arial"/>
          <w:szCs w:val="36"/>
        </w:rPr>
        <w:t>Planning and Development (Draft Variation No </w:t>
      </w:r>
      <w:r>
        <w:rPr>
          <w:rFonts w:cs="Arial"/>
          <w:szCs w:val="36"/>
        </w:rPr>
        <w:t>367</w:t>
      </w:r>
      <w:r w:rsidRPr="00DF4E6D">
        <w:rPr>
          <w:rFonts w:cs="Arial"/>
          <w:szCs w:val="36"/>
        </w:rPr>
        <w:t>) Consultation Notice 20</w:t>
      </w:r>
      <w:r>
        <w:rPr>
          <w:rFonts w:cs="Arial"/>
          <w:szCs w:val="36"/>
        </w:rPr>
        <w:t>19</w:t>
      </w:r>
    </w:p>
    <w:p w14:paraId="15148435" w14:textId="4048A0AA" w:rsidR="00492965" w:rsidRDefault="00492965" w:rsidP="00492965">
      <w:pPr>
        <w:spacing w:before="340"/>
        <w:rPr>
          <w:rFonts w:cs="Arial"/>
          <w:b/>
          <w:vertAlign w:val="superscript"/>
        </w:rPr>
      </w:pPr>
      <w:bookmarkStart w:id="1" w:name="Citation"/>
      <w:r>
        <w:rPr>
          <w:rFonts w:cs="Arial"/>
          <w:b/>
        </w:rPr>
        <w:t>Notifiable instrument NI2019—</w:t>
      </w:r>
      <w:r w:rsidR="00C00788">
        <w:rPr>
          <w:rFonts w:cs="Arial"/>
          <w:b/>
        </w:rPr>
        <w:t>593</w:t>
      </w:r>
    </w:p>
    <w:p w14:paraId="4F20A10C" w14:textId="77777777" w:rsidR="00492965" w:rsidRPr="00DF508B" w:rsidRDefault="00492965" w:rsidP="00492965">
      <w:pPr>
        <w:pStyle w:val="madeunder"/>
        <w:spacing w:before="300" w:after="0"/>
        <w:jc w:val="left"/>
        <w:rPr>
          <w:rFonts w:ascii="Times New Roman" w:hAnsi="Times New Roman"/>
          <w:szCs w:val="24"/>
        </w:rPr>
      </w:pPr>
      <w:r w:rsidRPr="00DF508B">
        <w:rPr>
          <w:rFonts w:ascii="Times New Roman" w:hAnsi="Times New Roman"/>
          <w:szCs w:val="24"/>
        </w:rPr>
        <w:t>made under the</w:t>
      </w:r>
    </w:p>
    <w:bookmarkEnd w:id="1"/>
    <w:p w14:paraId="31CF3841" w14:textId="77777777" w:rsidR="00492965" w:rsidRDefault="00492965" w:rsidP="00492965">
      <w:pPr>
        <w:pStyle w:val="CoverActName"/>
        <w:spacing w:before="320" w:after="0"/>
        <w:jc w:val="left"/>
        <w:rPr>
          <w:rFonts w:cs="Arial"/>
          <w:sz w:val="20"/>
          <w:vertAlign w:val="superscript"/>
        </w:rPr>
      </w:pPr>
      <w:r>
        <w:rPr>
          <w:rFonts w:cs="Arial"/>
          <w:sz w:val="20"/>
        </w:rPr>
        <w:t>Planning and Development Act 2007, s 63 (Public consultation—notification)</w:t>
      </w:r>
    </w:p>
    <w:p w14:paraId="75ADE8DB" w14:textId="77777777" w:rsidR="00492965" w:rsidRPr="004600DC" w:rsidRDefault="00492965" w:rsidP="00492965">
      <w:pPr>
        <w:pBdr>
          <w:bottom w:val="single" w:sz="12" w:space="1" w:color="auto"/>
        </w:pBdr>
        <w:spacing w:before="60"/>
      </w:pPr>
    </w:p>
    <w:p w14:paraId="2BCB1232" w14:textId="77777777" w:rsidR="00492965" w:rsidRPr="00766F81" w:rsidRDefault="00492965" w:rsidP="00492965">
      <w:pPr>
        <w:autoSpaceDE w:val="0"/>
        <w:autoSpaceDN w:val="0"/>
        <w:adjustRightInd w:val="0"/>
        <w:rPr>
          <w:rFonts w:cs="Arial"/>
          <w:szCs w:val="24"/>
          <w:lang w:eastAsia="en-AU"/>
        </w:rPr>
      </w:pPr>
    </w:p>
    <w:p w14:paraId="2885CCBA" w14:textId="77777777" w:rsidR="00492965" w:rsidRPr="00DF508B" w:rsidRDefault="00492965" w:rsidP="00492965">
      <w:pPr>
        <w:pStyle w:val="ListParagraph"/>
        <w:numPr>
          <w:ilvl w:val="0"/>
          <w:numId w:val="43"/>
        </w:numPr>
        <w:autoSpaceDE w:val="0"/>
        <w:autoSpaceDN w:val="0"/>
        <w:adjustRightInd w:val="0"/>
        <w:spacing w:before="60"/>
        <w:ind w:left="720" w:hanging="720"/>
        <w:rPr>
          <w:rFonts w:cs="Arial"/>
          <w:b/>
          <w:szCs w:val="24"/>
          <w:lang w:eastAsia="en-AU"/>
        </w:rPr>
      </w:pPr>
      <w:r w:rsidRPr="00DF508B">
        <w:rPr>
          <w:rFonts w:cs="Arial"/>
          <w:b/>
          <w:szCs w:val="24"/>
          <w:lang w:eastAsia="en-AU"/>
        </w:rPr>
        <w:t xml:space="preserve">Name of instrument </w:t>
      </w:r>
    </w:p>
    <w:p w14:paraId="300BB6C4" w14:textId="6E54B5D0" w:rsidR="00492965" w:rsidRDefault="00492965" w:rsidP="00492965">
      <w:pPr>
        <w:autoSpaceDE w:val="0"/>
        <w:autoSpaceDN w:val="0"/>
        <w:adjustRightInd w:val="0"/>
        <w:spacing w:before="140"/>
        <w:ind w:left="720"/>
        <w:rPr>
          <w:rFonts w:ascii="Times New Roman" w:hAnsi="Times New Roman"/>
          <w:szCs w:val="24"/>
          <w:lang w:eastAsia="en-AU"/>
        </w:rPr>
      </w:pPr>
      <w:r w:rsidRPr="00DF508B">
        <w:rPr>
          <w:rFonts w:ascii="Times New Roman" w:hAnsi="Times New Roman"/>
          <w:szCs w:val="24"/>
          <w:lang w:eastAsia="en-AU"/>
        </w:rPr>
        <w:t>This instrument</w:t>
      </w:r>
      <w:r w:rsidRPr="00DF508B">
        <w:rPr>
          <w:rFonts w:ascii="Times New Roman" w:hAnsi="Times New Roman"/>
          <w:b/>
          <w:szCs w:val="24"/>
          <w:lang w:eastAsia="en-AU"/>
        </w:rPr>
        <w:t xml:space="preserve"> </w:t>
      </w:r>
      <w:r w:rsidRPr="00DF508B">
        <w:rPr>
          <w:rFonts w:ascii="Times New Roman" w:hAnsi="Times New Roman"/>
          <w:szCs w:val="24"/>
          <w:lang w:eastAsia="en-AU"/>
        </w:rPr>
        <w:t xml:space="preserve">is the </w:t>
      </w:r>
      <w:r w:rsidRPr="00DF508B">
        <w:rPr>
          <w:rFonts w:ascii="Times New Roman" w:hAnsi="Times New Roman"/>
          <w:i/>
          <w:szCs w:val="24"/>
          <w:lang w:eastAsia="en-AU"/>
        </w:rPr>
        <w:t>Planning and Development (Draft Variation No </w:t>
      </w:r>
      <w:r>
        <w:rPr>
          <w:rFonts w:ascii="Times New Roman" w:hAnsi="Times New Roman"/>
          <w:i/>
          <w:szCs w:val="24"/>
          <w:lang w:eastAsia="en-AU"/>
        </w:rPr>
        <w:t>367</w:t>
      </w:r>
      <w:r w:rsidRPr="00DF508B">
        <w:rPr>
          <w:rFonts w:ascii="Times New Roman" w:hAnsi="Times New Roman"/>
          <w:i/>
          <w:szCs w:val="24"/>
          <w:lang w:eastAsia="en-AU"/>
        </w:rPr>
        <w:t xml:space="preserve">) Consultation </w:t>
      </w:r>
      <w:r w:rsidRPr="00955997">
        <w:rPr>
          <w:rFonts w:ascii="Times New Roman" w:hAnsi="Times New Roman"/>
          <w:i/>
          <w:szCs w:val="24"/>
          <w:lang w:eastAsia="en-AU"/>
        </w:rPr>
        <w:t>Notice 2019</w:t>
      </w:r>
      <w:r w:rsidRPr="00955997">
        <w:rPr>
          <w:rFonts w:ascii="Times New Roman" w:hAnsi="Times New Roman"/>
          <w:szCs w:val="24"/>
          <w:lang w:eastAsia="en-AU"/>
        </w:rPr>
        <w:t>.</w:t>
      </w:r>
      <w:r w:rsidRPr="00DF508B">
        <w:rPr>
          <w:rFonts w:ascii="Times New Roman" w:hAnsi="Times New Roman"/>
          <w:szCs w:val="24"/>
          <w:lang w:eastAsia="en-AU"/>
        </w:rPr>
        <w:t xml:space="preserve"> </w:t>
      </w:r>
    </w:p>
    <w:p w14:paraId="4D13ED0A" w14:textId="48616A15" w:rsidR="00931186" w:rsidRDefault="00931186" w:rsidP="00931186">
      <w:pPr>
        <w:pStyle w:val="ListParagraph"/>
        <w:numPr>
          <w:ilvl w:val="0"/>
          <w:numId w:val="43"/>
        </w:numPr>
        <w:autoSpaceDE w:val="0"/>
        <w:autoSpaceDN w:val="0"/>
        <w:adjustRightInd w:val="0"/>
        <w:spacing w:before="300"/>
        <w:ind w:left="720" w:hanging="720"/>
        <w:rPr>
          <w:rFonts w:cs="Arial"/>
          <w:b/>
          <w:szCs w:val="24"/>
          <w:lang w:eastAsia="en-AU"/>
        </w:rPr>
      </w:pPr>
      <w:r>
        <w:rPr>
          <w:rFonts w:cs="Arial"/>
          <w:b/>
          <w:szCs w:val="24"/>
          <w:lang w:eastAsia="en-AU"/>
        </w:rPr>
        <w:t>Commencement</w:t>
      </w:r>
    </w:p>
    <w:p w14:paraId="42CFEB1E" w14:textId="789E0D41" w:rsidR="00931186" w:rsidRPr="003E556C" w:rsidRDefault="00931186" w:rsidP="00492965">
      <w:pPr>
        <w:autoSpaceDE w:val="0"/>
        <w:autoSpaceDN w:val="0"/>
        <w:adjustRightInd w:val="0"/>
        <w:spacing w:before="140"/>
        <w:ind w:left="720"/>
        <w:rPr>
          <w:rFonts w:ascii="Times New Roman" w:hAnsi="Times New Roman"/>
          <w:szCs w:val="24"/>
          <w:lang w:eastAsia="en-AU"/>
        </w:rPr>
      </w:pPr>
      <w:r w:rsidRPr="003E556C">
        <w:rPr>
          <w:rFonts w:ascii="Times New Roman" w:hAnsi="Times New Roman"/>
          <w:szCs w:val="24"/>
          <w:lang w:eastAsia="en-AU"/>
        </w:rPr>
        <w:t>This instrument commences on the day after its notification day.</w:t>
      </w:r>
    </w:p>
    <w:p w14:paraId="4C6F43B6" w14:textId="77777777" w:rsidR="00492965" w:rsidRDefault="00492965" w:rsidP="00492965">
      <w:pPr>
        <w:pStyle w:val="ListParagraph"/>
        <w:numPr>
          <w:ilvl w:val="0"/>
          <w:numId w:val="43"/>
        </w:numPr>
        <w:autoSpaceDE w:val="0"/>
        <w:autoSpaceDN w:val="0"/>
        <w:adjustRightInd w:val="0"/>
        <w:spacing w:before="300"/>
        <w:ind w:left="720" w:hanging="720"/>
        <w:rPr>
          <w:rFonts w:cs="Arial"/>
          <w:b/>
          <w:szCs w:val="24"/>
          <w:lang w:eastAsia="en-AU"/>
        </w:rPr>
      </w:pPr>
      <w:r>
        <w:rPr>
          <w:rFonts w:cs="Arial"/>
          <w:b/>
          <w:szCs w:val="24"/>
          <w:lang w:eastAsia="en-AU"/>
        </w:rPr>
        <w:t>Draft variation to the Territory Plan</w:t>
      </w:r>
    </w:p>
    <w:p w14:paraId="63857408" w14:textId="210B179C" w:rsidR="00492965" w:rsidRPr="00DF508B" w:rsidRDefault="00492965" w:rsidP="004550F0">
      <w:pPr>
        <w:autoSpaceDE w:val="0"/>
        <w:autoSpaceDN w:val="0"/>
        <w:adjustRightInd w:val="0"/>
        <w:spacing w:before="140"/>
        <w:ind w:left="720"/>
        <w:rPr>
          <w:rFonts w:ascii="Times New Roman" w:hAnsi="Times New Roman"/>
        </w:rPr>
      </w:pPr>
      <w:r w:rsidRPr="00DF508B">
        <w:rPr>
          <w:rFonts w:ascii="Times New Roman" w:hAnsi="Times New Roman"/>
        </w:rPr>
        <w:t xml:space="preserve">The </w:t>
      </w:r>
      <w:r w:rsidRPr="00DF508B">
        <w:rPr>
          <w:rFonts w:ascii="Times New Roman" w:hAnsi="Times New Roman"/>
          <w:szCs w:val="24"/>
          <w:lang w:eastAsia="en-AU"/>
        </w:rPr>
        <w:t>planning</w:t>
      </w:r>
      <w:r w:rsidRPr="00DF508B">
        <w:rPr>
          <w:rFonts w:ascii="Times New Roman" w:hAnsi="Times New Roman"/>
        </w:rPr>
        <w:t xml:space="preserve"> and land authority (the </w:t>
      </w:r>
      <w:r w:rsidRPr="00AB2BCD">
        <w:rPr>
          <w:rFonts w:ascii="Times New Roman" w:hAnsi="Times New Roman"/>
          <w:b/>
          <w:i/>
        </w:rPr>
        <w:t>Authority</w:t>
      </w:r>
      <w:r w:rsidRPr="00DF508B">
        <w:rPr>
          <w:rFonts w:ascii="Times New Roman" w:hAnsi="Times New Roman"/>
        </w:rPr>
        <w:t>) has prepared a draft plan variation No </w:t>
      </w:r>
      <w:r>
        <w:rPr>
          <w:rFonts w:ascii="Times New Roman" w:hAnsi="Times New Roman"/>
        </w:rPr>
        <w:t>367</w:t>
      </w:r>
      <w:r w:rsidRPr="00DF508B">
        <w:rPr>
          <w:rFonts w:ascii="Times New Roman" w:hAnsi="Times New Roman"/>
        </w:rPr>
        <w:t xml:space="preserve"> – </w:t>
      </w:r>
      <w:r w:rsidRPr="00955997">
        <w:rPr>
          <w:rFonts w:ascii="Times New Roman" w:hAnsi="Times New Roman"/>
        </w:rPr>
        <w:t xml:space="preserve">Common Ground Dickson </w:t>
      </w:r>
      <w:r w:rsidR="004550F0" w:rsidRPr="004550F0">
        <w:rPr>
          <w:rFonts w:ascii="Times New Roman" w:hAnsi="Times New Roman"/>
        </w:rPr>
        <w:t>section 72 block 25</w:t>
      </w:r>
      <w:r w:rsidR="004550F0">
        <w:rPr>
          <w:rFonts w:ascii="Times New Roman" w:hAnsi="Times New Roman"/>
        </w:rPr>
        <w:t xml:space="preserve">: </w:t>
      </w:r>
      <w:r w:rsidR="004550F0" w:rsidRPr="004550F0">
        <w:rPr>
          <w:rFonts w:ascii="Times New Roman" w:hAnsi="Times New Roman"/>
        </w:rPr>
        <w:t xml:space="preserve">Zone change and amendments to the Dickson precinct map and code </w:t>
      </w:r>
      <w:r w:rsidRPr="00955997">
        <w:rPr>
          <w:rFonts w:ascii="Times New Roman" w:hAnsi="Times New Roman"/>
        </w:rPr>
        <w:t xml:space="preserve">(the </w:t>
      </w:r>
      <w:r w:rsidRPr="003E556C">
        <w:rPr>
          <w:rFonts w:ascii="Times New Roman" w:hAnsi="Times New Roman"/>
          <w:b/>
          <w:i/>
        </w:rPr>
        <w:t>draft variation</w:t>
      </w:r>
      <w:r w:rsidRPr="00955997">
        <w:rPr>
          <w:rFonts w:ascii="Times New Roman" w:hAnsi="Times New Roman"/>
        </w:rPr>
        <w:t>) to vary the Territory Plan. The draft variation will rezone block 25 section</w:t>
      </w:r>
      <w:r w:rsidR="004550F0">
        <w:rPr>
          <w:rFonts w:ascii="Times New Roman" w:hAnsi="Times New Roman"/>
        </w:rPr>
        <w:t> </w:t>
      </w:r>
      <w:r w:rsidRPr="00955997">
        <w:rPr>
          <w:rFonts w:ascii="Times New Roman" w:hAnsi="Times New Roman"/>
        </w:rPr>
        <w:t xml:space="preserve">72 Dickson from commercial CZ6 leisure and accommodation zone to community facility zone, and </w:t>
      </w:r>
      <w:r>
        <w:rPr>
          <w:rFonts w:ascii="Times New Roman" w:hAnsi="Times New Roman"/>
        </w:rPr>
        <w:t xml:space="preserve">make </w:t>
      </w:r>
      <w:r w:rsidRPr="00955997">
        <w:rPr>
          <w:rFonts w:ascii="Times New Roman" w:hAnsi="Times New Roman"/>
        </w:rPr>
        <w:t xml:space="preserve">amendments to the Dickson precinct map and code.   </w:t>
      </w:r>
    </w:p>
    <w:p w14:paraId="11C14BB9" w14:textId="77777777" w:rsidR="00492965" w:rsidRDefault="00492965" w:rsidP="00492965">
      <w:pPr>
        <w:pStyle w:val="ListParagraph"/>
        <w:numPr>
          <w:ilvl w:val="0"/>
          <w:numId w:val="43"/>
        </w:numPr>
        <w:autoSpaceDE w:val="0"/>
        <w:autoSpaceDN w:val="0"/>
        <w:adjustRightInd w:val="0"/>
        <w:spacing w:before="140"/>
        <w:ind w:left="720" w:hanging="720"/>
        <w:rPr>
          <w:rFonts w:cs="Arial"/>
          <w:b/>
          <w:szCs w:val="24"/>
          <w:lang w:eastAsia="en-AU"/>
        </w:rPr>
      </w:pPr>
      <w:r w:rsidRPr="006F766E">
        <w:rPr>
          <w:rFonts w:cs="Arial"/>
          <w:b/>
          <w:szCs w:val="24"/>
          <w:lang w:eastAsia="en-AU"/>
        </w:rPr>
        <w:t>Documents available for public inspection</w:t>
      </w:r>
    </w:p>
    <w:p w14:paraId="3F82B280" w14:textId="77777777" w:rsidR="00492965" w:rsidRPr="00DF508B" w:rsidRDefault="00492965" w:rsidP="00492965">
      <w:pPr>
        <w:tabs>
          <w:tab w:val="left" w:pos="1134"/>
        </w:tabs>
        <w:spacing w:before="140"/>
        <w:ind w:left="714" w:hanging="357"/>
        <w:rPr>
          <w:rFonts w:ascii="Times New Roman" w:hAnsi="Times New Roman"/>
          <w:szCs w:val="24"/>
          <w:lang w:eastAsia="en-AU"/>
        </w:rPr>
      </w:pPr>
      <w:r w:rsidRPr="00DF508B">
        <w:rPr>
          <w:rFonts w:ascii="Times New Roman" w:hAnsi="Times New Roman"/>
          <w:szCs w:val="24"/>
          <w:lang w:eastAsia="en-AU"/>
        </w:rPr>
        <w:t>(1)</w:t>
      </w:r>
      <w:r w:rsidRPr="00DF508B">
        <w:rPr>
          <w:rFonts w:ascii="Times New Roman" w:hAnsi="Times New Roman"/>
          <w:szCs w:val="24"/>
          <w:lang w:eastAsia="en-AU"/>
        </w:rPr>
        <w:tab/>
        <w:t xml:space="preserve">The </w:t>
      </w:r>
      <w:r w:rsidRPr="004A32D8">
        <w:rPr>
          <w:rFonts w:ascii="Times New Roman" w:hAnsi="Times New Roman"/>
        </w:rPr>
        <w:t>Authority</w:t>
      </w:r>
      <w:r w:rsidRPr="00DF508B">
        <w:rPr>
          <w:rFonts w:ascii="Times New Roman" w:hAnsi="Times New Roman"/>
          <w:szCs w:val="24"/>
          <w:lang w:eastAsia="en-AU"/>
        </w:rPr>
        <w:t xml:space="preserve"> gives notice that the following documents are available for public inspection and purchase:</w:t>
      </w:r>
    </w:p>
    <w:p w14:paraId="1406BE7B" w14:textId="77777777" w:rsidR="00492965" w:rsidRPr="00DF508B" w:rsidRDefault="00492965" w:rsidP="00492965">
      <w:pPr>
        <w:tabs>
          <w:tab w:val="left" w:pos="1843"/>
        </w:tabs>
        <w:autoSpaceDE w:val="0"/>
        <w:autoSpaceDN w:val="0"/>
        <w:adjustRightInd w:val="0"/>
        <w:spacing w:before="140"/>
        <w:ind w:left="1077" w:hanging="357"/>
        <w:contextualSpacing/>
        <w:rPr>
          <w:rFonts w:ascii="Times New Roman" w:hAnsi="Times New Roman"/>
          <w:szCs w:val="24"/>
          <w:lang w:eastAsia="en-AU"/>
        </w:rPr>
      </w:pPr>
      <w:r w:rsidRPr="00DF508B">
        <w:rPr>
          <w:rFonts w:ascii="Times New Roman" w:hAnsi="Times New Roman"/>
          <w:szCs w:val="24"/>
          <w:lang w:eastAsia="en-AU"/>
        </w:rPr>
        <w:t xml:space="preserve">(a) </w:t>
      </w:r>
      <w:r w:rsidRPr="00DF508B">
        <w:rPr>
          <w:rFonts w:ascii="Times New Roman" w:hAnsi="Times New Roman"/>
          <w:szCs w:val="24"/>
          <w:lang w:eastAsia="en-AU"/>
        </w:rPr>
        <w:tab/>
        <w:t xml:space="preserve">the </w:t>
      </w:r>
      <w:r>
        <w:rPr>
          <w:rFonts w:ascii="Times New Roman" w:hAnsi="Times New Roman"/>
          <w:szCs w:val="24"/>
          <w:lang w:eastAsia="en-AU"/>
        </w:rPr>
        <w:t>d</w:t>
      </w:r>
      <w:r w:rsidRPr="00DF508B">
        <w:rPr>
          <w:rFonts w:ascii="Times New Roman" w:hAnsi="Times New Roman"/>
          <w:szCs w:val="24"/>
          <w:lang w:eastAsia="en-AU"/>
        </w:rPr>
        <w:t xml:space="preserve">raft </w:t>
      </w:r>
      <w:r>
        <w:rPr>
          <w:rFonts w:ascii="Times New Roman" w:hAnsi="Times New Roman"/>
          <w:szCs w:val="24"/>
          <w:lang w:eastAsia="en-AU"/>
        </w:rPr>
        <w:t>v</w:t>
      </w:r>
      <w:r w:rsidRPr="00DF508B">
        <w:rPr>
          <w:rFonts w:ascii="Times New Roman" w:hAnsi="Times New Roman"/>
          <w:szCs w:val="24"/>
          <w:lang w:eastAsia="en-AU"/>
        </w:rPr>
        <w:t>ariation; and</w:t>
      </w:r>
    </w:p>
    <w:p w14:paraId="61C63053" w14:textId="77777777" w:rsidR="00492965" w:rsidRPr="00DF508B" w:rsidRDefault="00492965" w:rsidP="00492965">
      <w:pPr>
        <w:tabs>
          <w:tab w:val="left" w:pos="1843"/>
        </w:tabs>
        <w:autoSpaceDE w:val="0"/>
        <w:autoSpaceDN w:val="0"/>
        <w:adjustRightInd w:val="0"/>
        <w:spacing w:before="140"/>
        <w:ind w:left="1077" w:hanging="357"/>
        <w:contextualSpacing/>
        <w:rPr>
          <w:rFonts w:ascii="Times New Roman" w:hAnsi="Times New Roman"/>
          <w:szCs w:val="24"/>
          <w:lang w:eastAsia="en-AU"/>
        </w:rPr>
      </w:pPr>
      <w:r w:rsidRPr="00DF508B">
        <w:rPr>
          <w:rFonts w:ascii="Times New Roman" w:hAnsi="Times New Roman"/>
          <w:szCs w:val="24"/>
          <w:lang w:eastAsia="en-AU"/>
        </w:rPr>
        <w:t xml:space="preserve">(b) </w:t>
      </w:r>
      <w:r w:rsidRPr="00DF508B">
        <w:rPr>
          <w:rFonts w:ascii="Times New Roman" w:hAnsi="Times New Roman"/>
          <w:szCs w:val="24"/>
          <w:lang w:eastAsia="en-AU"/>
        </w:rPr>
        <w:tab/>
        <w:t xml:space="preserve">the background papers relating to the </w:t>
      </w:r>
      <w:r>
        <w:rPr>
          <w:rFonts w:ascii="Times New Roman" w:hAnsi="Times New Roman"/>
          <w:szCs w:val="24"/>
          <w:lang w:eastAsia="en-AU"/>
        </w:rPr>
        <w:t>d</w:t>
      </w:r>
      <w:r w:rsidRPr="00DF508B">
        <w:rPr>
          <w:rFonts w:ascii="Times New Roman" w:hAnsi="Times New Roman"/>
          <w:szCs w:val="24"/>
          <w:lang w:eastAsia="en-AU"/>
        </w:rPr>
        <w:t xml:space="preserve">raft </w:t>
      </w:r>
      <w:r>
        <w:rPr>
          <w:rFonts w:ascii="Times New Roman" w:hAnsi="Times New Roman"/>
          <w:szCs w:val="24"/>
          <w:lang w:eastAsia="en-AU"/>
        </w:rPr>
        <w:t>v</w:t>
      </w:r>
      <w:r w:rsidRPr="00DF508B">
        <w:rPr>
          <w:rFonts w:ascii="Times New Roman" w:hAnsi="Times New Roman"/>
          <w:szCs w:val="24"/>
          <w:lang w:eastAsia="en-AU"/>
        </w:rPr>
        <w:t>ariation.</w:t>
      </w:r>
    </w:p>
    <w:p w14:paraId="0B38D079" w14:textId="3B254AE3" w:rsidR="00492965" w:rsidRPr="00DF508B" w:rsidRDefault="00492965" w:rsidP="00492965">
      <w:pPr>
        <w:tabs>
          <w:tab w:val="left" w:pos="1134"/>
        </w:tabs>
        <w:spacing w:before="140"/>
        <w:ind w:left="714" w:hanging="357"/>
        <w:rPr>
          <w:rFonts w:ascii="Times New Roman" w:hAnsi="Times New Roman"/>
          <w:szCs w:val="24"/>
          <w:lang w:eastAsia="en-AU"/>
        </w:rPr>
      </w:pPr>
      <w:r w:rsidRPr="00DF508B">
        <w:rPr>
          <w:rFonts w:ascii="Times New Roman" w:hAnsi="Times New Roman"/>
          <w:szCs w:val="24"/>
          <w:lang w:eastAsia="en-AU"/>
        </w:rPr>
        <w:t>(2)</w:t>
      </w:r>
      <w:r w:rsidRPr="00DF508B">
        <w:rPr>
          <w:rFonts w:ascii="Times New Roman" w:hAnsi="Times New Roman"/>
          <w:szCs w:val="24"/>
          <w:lang w:eastAsia="en-AU"/>
        </w:rPr>
        <w:tab/>
        <w:t xml:space="preserve">Copies of </w:t>
      </w:r>
      <w:r w:rsidRPr="004A32D8">
        <w:rPr>
          <w:rFonts w:ascii="Times New Roman" w:hAnsi="Times New Roman"/>
        </w:rPr>
        <w:t>the</w:t>
      </w:r>
      <w:r w:rsidRPr="00DF508B">
        <w:rPr>
          <w:rFonts w:ascii="Times New Roman" w:hAnsi="Times New Roman"/>
          <w:szCs w:val="24"/>
          <w:lang w:eastAsia="en-AU"/>
        </w:rPr>
        <w:t xml:space="preserve"> documents mentioned in section 3</w:t>
      </w:r>
      <w:r>
        <w:rPr>
          <w:rFonts w:ascii="Times New Roman" w:hAnsi="Times New Roman"/>
          <w:szCs w:val="24"/>
          <w:lang w:eastAsia="en-AU"/>
        </w:rPr>
        <w:t xml:space="preserve"> </w:t>
      </w:r>
      <w:r w:rsidRPr="00DF508B">
        <w:rPr>
          <w:rFonts w:ascii="Times New Roman" w:hAnsi="Times New Roman"/>
          <w:szCs w:val="24"/>
          <w:lang w:eastAsia="en-AU"/>
        </w:rPr>
        <w:t>(1) are available for inspection and purchase at Access Canberra</w:t>
      </w:r>
      <w:r>
        <w:rPr>
          <w:rFonts w:ascii="Times New Roman" w:hAnsi="Times New Roman"/>
          <w:szCs w:val="24"/>
          <w:lang w:eastAsia="en-AU"/>
        </w:rPr>
        <w:t xml:space="preserve"> </w:t>
      </w:r>
      <w:r w:rsidRPr="00DF508B">
        <w:rPr>
          <w:rFonts w:ascii="Times New Roman" w:hAnsi="Times New Roman"/>
          <w:szCs w:val="24"/>
          <w:lang w:eastAsia="en-AU"/>
        </w:rPr>
        <w:t>Shopfront, Ground Floor South, Dame Pattie Menzies House, 16 Challis Street, Dickson, Monday to Friday (except public holidays) between 8:30am and 4:30pm for the period commencing on the day this notice commences and ending on</w:t>
      </w:r>
      <w:r w:rsidR="00100B02">
        <w:rPr>
          <w:rFonts w:ascii="Times New Roman" w:hAnsi="Times New Roman"/>
          <w:szCs w:val="24"/>
          <w:lang w:eastAsia="en-AU"/>
        </w:rPr>
        <w:t xml:space="preserve"> 1 November 2019 </w:t>
      </w:r>
      <w:r w:rsidRPr="00DF508B">
        <w:rPr>
          <w:rFonts w:ascii="Times New Roman" w:hAnsi="Times New Roman"/>
          <w:szCs w:val="24"/>
          <w:lang w:eastAsia="en-AU"/>
        </w:rPr>
        <w:t xml:space="preserve">(the </w:t>
      </w:r>
      <w:r>
        <w:rPr>
          <w:rFonts w:ascii="Times New Roman" w:hAnsi="Times New Roman"/>
          <w:b/>
          <w:i/>
          <w:szCs w:val="24"/>
          <w:lang w:eastAsia="en-AU"/>
        </w:rPr>
        <w:t>c</w:t>
      </w:r>
      <w:r w:rsidRPr="00AB2BCD">
        <w:rPr>
          <w:rFonts w:ascii="Times New Roman" w:hAnsi="Times New Roman"/>
          <w:b/>
          <w:i/>
          <w:szCs w:val="24"/>
          <w:lang w:eastAsia="en-AU"/>
        </w:rPr>
        <w:t xml:space="preserve">onsultation </w:t>
      </w:r>
      <w:r>
        <w:rPr>
          <w:rFonts w:ascii="Times New Roman" w:hAnsi="Times New Roman"/>
          <w:b/>
          <w:i/>
          <w:szCs w:val="24"/>
          <w:lang w:eastAsia="en-AU"/>
        </w:rPr>
        <w:t>p</w:t>
      </w:r>
      <w:r w:rsidRPr="00AB2BCD">
        <w:rPr>
          <w:rFonts w:ascii="Times New Roman" w:hAnsi="Times New Roman"/>
          <w:b/>
          <w:i/>
          <w:szCs w:val="24"/>
          <w:lang w:eastAsia="en-AU"/>
        </w:rPr>
        <w:t>eriod</w:t>
      </w:r>
      <w:r w:rsidRPr="00DF508B">
        <w:rPr>
          <w:rFonts w:ascii="Times New Roman" w:hAnsi="Times New Roman"/>
          <w:szCs w:val="24"/>
          <w:lang w:eastAsia="en-AU"/>
        </w:rPr>
        <w:t>).</w:t>
      </w:r>
    </w:p>
    <w:p w14:paraId="1DA27026" w14:textId="77777777" w:rsidR="00492965" w:rsidRDefault="00492965" w:rsidP="00492965">
      <w:pPr>
        <w:tabs>
          <w:tab w:val="left" w:pos="1134"/>
        </w:tabs>
        <w:spacing w:before="140"/>
        <w:ind w:left="714" w:hanging="357"/>
        <w:rPr>
          <w:rStyle w:val="Hyperlink"/>
          <w:rFonts w:ascii="Times New Roman" w:hAnsi="Times New Roman"/>
        </w:rPr>
      </w:pPr>
      <w:r w:rsidRPr="00DF508B">
        <w:rPr>
          <w:rFonts w:ascii="Times New Roman" w:hAnsi="Times New Roman"/>
          <w:szCs w:val="24"/>
          <w:lang w:eastAsia="en-AU"/>
        </w:rPr>
        <w:t>(3)</w:t>
      </w:r>
      <w:r w:rsidRPr="00DF508B">
        <w:rPr>
          <w:rFonts w:ascii="Times New Roman" w:hAnsi="Times New Roman"/>
          <w:szCs w:val="24"/>
          <w:lang w:eastAsia="en-AU"/>
        </w:rPr>
        <w:tab/>
        <w:t>Copies of the documents mentioned in section 3</w:t>
      </w:r>
      <w:r>
        <w:rPr>
          <w:rFonts w:ascii="Times New Roman" w:hAnsi="Times New Roman"/>
          <w:szCs w:val="24"/>
          <w:lang w:eastAsia="en-AU"/>
        </w:rPr>
        <w:t xml:space="preserve"> </w:t>
      </w:r>
      <w:r w:rsidRPr="00DF508B">
        <w:rPr>
          <w:rFonts w:ascii="Times New Roman" w:hAnsi="Times New Roman"/>
          <w:szCs w:val="24"/>
          <w:lang w:eastAsia="en-AU"/>
        </w:rPr>
        <w:t xml:space="preserve">(1) are also available for inspection during the </w:t>
      </w:r>
      <w:r>
        <w:rPr>
          <w:rFonts w:ascii="Times New Roman" w:hAnsi="Times New Roman"/>
          <w:szCs w:val="24"/>
          <w:lang w:eastAsia="en-AU"/>
        </w:rPr>
        <w:t>c</w:t>
      </w:r>
      <w:r w:rsidRPr="00DF508B">
        <w:rPr>
          <w:rFonts w:ascii="Times New Roman" w:hAnsi="Times New Roman"/>
          <w:szCs w:val="24"/>
          <w:lang w:eastAsia="en-AU"/>
        </w:rPr>
        <w:t xml:space="preserve">onsultation </w:t>
      </w:r>
      <w:r>
        <w:rPr>
          <w:rFonts w:ascii="Times New Roman" w:hAnsi="Times New Roman"/>
          <w:szCs w:val="24"/>
          <w:lang w:eastAsia="en-AU"/>
        </w:rPr>
        <w:t>p</w:t>
      </w:r>
      <w:r w:rsidRPr="00DF508B">
        <w:rPr>
          <w:rFonts w:ascii="Times New Roman" w:hAnsi="Times New Roman"/>
          <w:szCs w:val="24"/>
          <w:lang w:eastAsia="en-AU"/>
        </w:rPr>
        <w:t xml:space="preserve">eriod online at </w:t>
      </w:r>
    </w:p>
    <w:p w14:paraId="7BB53280" w14:textId="227EC2FF" w:rsidR="00100B02" w:rsidRDefault="00232692" w:rsidP="00492965">
      <w:pPr>
        <w:autoSpaceDE w:val="0"/>
        <w:autoSpaceDN w:val="0"/>
        <w:adjustRightInd w:val="0"/>
        <w:ind w:left="720"/>
        <w:rPr>
          <w:rStyle w:val="Hyperlink"/>
          <w:rFonts w:ascii="Times New Roman" w:hAnsi="Times New Roman"/>
        </w:rPr>
      </w:pPr>
      <w:hyperlink r:id="rId8" w:history="1">
        <w:r w:rsidR="00492965" w:rsidRPr="00C60C4B">
          <w:rPr>
            <w:rStyle w:val="Hyperlink"/>
            <w:rFonts w:ascii="Times New Roman" w:hAnsi="Times New Roman"/>
          </w:rPr>
          <w:t>https://www.</w:t>
        </w:r>
        <w:r w:rsidR="00492965">
          <w:rPr>
            <w:rStyle w:val="Hyperlink"/>
            <w:rFonts w:ascii="Times New Roman" w:hAnsi="Times New Roman"/>
          </w:rPr>
          <w:t>act.gov.au/draftvariations</w:t>
        </w:r>
      </w:hyperlink>
    </w:p>
    <w:p w14:paraId="740B8574" w14:textId="77777777" w:rsidR="00100B02" w:rsidRDefault="00100B02">
      <w:pPr>
        <w:rPr>
          <w:rStyle w:val="Hyperlink"/>
          <w:rFonts w:ascii="Times New Roman" w:hAnsi="Times New Roman"/>
        </w:rPr>
      </w:pPr>
      <w:r>
        <w:rPr>
          <w:rStyle w:val="Hyperlink"/>
          <w:rFonts w:ascii="Times New Roman" w:hAnsi="Times New Roman"/>
        </w:rPr>
        <w:br w:type="page"/>
      </w:r>
    </w:p>
    <w:p w14:paraId="715F4A63" w14:textId="77777777" w:rsidR="00492965" w:rsidRPr="00BB3725" w:rsidRDefault="00492965" w:rsidP="00492965">
      <w:pPr>
        <w:pStyle w:val="ListParagraph"/>
        <w:numPr>
          <w:ilvl w:val="0"/>
          <w:numId w:val="43"/>
        </w:numPr>
        <w:autoSpaceDE w:val="0"/>
        <w:autoSpaceDN w:val="0"/>
        <w:adjustRightInd w:val="0"/>
        <w:spacing w:before="300"/>
        <w:ind w:left="720" w:hanging="720"/>
        <w:rPr>
          <w:rFonts w:cs="Arial"/>
          <w:b/>
          <w:szCs w:val="24"/>
          <w:lang w:eastAsia="en-AU"/>
        </w:rPr>
      </w:pPr>
      <w:r w:rsidRPr="00BB3725">
        <w:rPr>
          <w:rFonts w:cs="Arial"/>
          <w:b/>
          <w:szCs w:val="24"/>
          <w:lang w:eastAsia="en-AU"/>
        </w:rPr>
        <w:lastRenderedPageBreak/>
        <w:t>Invitation to give written comments</w:t>
      </w:r>
    </w:p>
    <w:p w14:paraId="6FB5BBC3" w14:textId="77777777" w:rsidR="00492965" w:rsidRPr="00DF508B" w:rsidRDefault="00492965" w:rsidP="00492965">
      <w:pPr>
        <w:spacing w:before="140"/>
        <w:ind w:left="714" w:hanging="357"/>
        <w:rPr>
          <w:rFonts w:ascii="Times New Roman" w:hAnsi="Times New Roman"/>
        </w:rPr>
      </w:pPr>
      <w:r w:rsidRPr="00DF508B">
        <w:rPr>
          <w:rFonts w:ascii="Times New Roman" w:hAnsi="Times New Roman"/>
        </w:rPr>
        <w:t>(1)</w:t>
      </w:r>
      <w:r w:rsidRPr="00DF508B">
        <w:rPr>
          <w:rFonts w:ascii="Times New Roman" w:hAnsi="Times New Roman"/>
        </w:rPr>
        <w:tab/>
        <w:t xml:space="preserve">The Authority invites written comments about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 xml:space="preserve">ariation during the </w:t>
      </w:r>
      <w:r>
        <w:rPr>
          <w:rFonts w:ascii="Times New Roman" w:hAnsi="Times New Roman"/>
        </w:rPr>
        <w:t>c</w:t>
      </w:r>
      <w:r w:rsidRPr="00DF508B">
        <w:rPr>
          <w:rFonts w:ascii="Times New Roman" w:hAnsi="Times New Roman"/>
        </w:rPr>
        <w:t xml:space="preserve">onsultation </w:t>
      </w:r>
      <w:r>
        <w:rPr>
          <w:rFonts w:ascii="Times New Roman" w:hAnsi="Times New Roman"/>
        </w:rPr>
        <w:t>p</w:t>
      </w:r>
      <w:r w:rsidRPr="00DF508B">
        <w:rPr>
          <w:rFonts w:ascii="Times New Roman" w:hAnsi="Times New Roman"/>
        </w:rPr>
        <w:t xml:space="preserve">eriod. Comments should include reference to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 xml:space="preserve">ariation and be addressed to the Territory Plan Section of the </w:t>
      </w:r>
      <w:r w:rsidRPr="00DF508B">
        <w:rPr>
          <w:rFonts w:ascii="Times New Roman" w:hAnsi="Times New Roman"/>
          <w:szCs w:val="24"/>
          <w:lang w:eastAsia="en-AU"/>
        </w:rPr>
        <w:t>Environment, Planning and Sustainable Development Directorate (</w:t>
      </w:r>
      <w:r w:rsidRPr="00AB2BCD">
        <w:rPr>
          <w:rFonts w:ascii="Times New Roman" w:hAnsi="Times New Roman"/>
          <w:b/>
          <w:i/>
          <w:szCs w:val="24"/>
          <w:lang w:eastAsia="en-AU"/>
        </w:rPr>
        <w:t>EPSDD</w:t>
      </w:r>
      <w:r w:rsidRPr="00DF508B">
        <w:rPr>
          <w:rFonts w:ascii="Times New Roman" w:hAnsi="Times New Roman"/>
          <w:szCs w:val="24"/>
          <w:lang w:eastAsia="en-AU"/>
        </w:rPr>
        <w:t>)</w:t>
      </w:r>
      <w:r w:rsidRPr="00DF508B">
        <w:rPr>
          <w:rFonts w:ascii="Times New Roman" w:hAnsi="Times New Roman"/>
        </w:rPr>
        <w:t xml:space="preserve">. Please also provide your name and contact details to assist in the assessment of the comments provided and to enable the Authority to contact you in relation to your comments, if required. </w:t>
      </w:r>
    </w:p>
    <w:p w14:paraId="29F11529" w14:textId="77777777" w:rsidR="00492965" w:rsidRPr="00DF508B" w:rsidRDefault="00492965" w:rsidP="00492965">
      <w:pPr>
        <w:tabs>
          <w:tab w:val="left" w:pos="1134"/>
        </w:tabs>
        <w:spacing w:before="140"/>
        <w:ind w:left="714" w:hanging="357"/>
        <w:rPr>
          <w:rFonts w:ascii="Times New Roman" w:hAnsi="Times New Roman"/>
        </w:rPr>
      </w:pPr>
      <w:r w:rsidRPr="00DF508B">
        <w:rPr>
          <w:rFonts w:ascii="Times New Roman" w:hAnsi="Times New Roman"/>
        </w:rPr>
        <w:t>(2)</w:t>
      </w:r>
      <w:r w:rsidRPr="00DF508B">
        <w:rPr>
          <w:rFonts w:ascii="Times New Roman" w:hAnsi="Times New Roman"/>
        </w:rPr>
        <w:tab/>
        <w:t>Written comments should be provided to the Authority by:</w:t>
      </w:r>
    </w:p>
    <w:p w14:paraId="20C5A056" w14:textId="77777777" w:rsidR="00492965" w:rsidRPr="00DF508B" w:rsidRDefault="00492965" w:rsidP="00492965">
      <w:pPr>
        <w:spacing w:before="140"/>
        <w:ind w:left="1077" w:hanging="357"/>
        <w:contextualSpacing/>
        <w:rPr>
          <w:rFonts w:ascii="Times New Roman" w:hAnsi="Times New Roman"/>
          <w:szCs w:val="24"/>
        </w:rPr>
      </w:pPr>
      <w:r w:rsidRPr="00DF508B">
        <w:rPr>
          <w:rFonts w:ascii="Times New Roman" w:hAnsi="Times New Roman"/>
          <w:szCs w:val="24"/>
        </w:rPr>
        <w:t xml:space="preserve">(a) </w:t>
      </w:r>
      <w:r w:rsidRPr="00DF508B">
        <w:rPr>
          <w:rFonts w:ascii="Times New Roman" w:hAnsi="Times New Roman"/>
          <w:szCs w:val="24"/>
        </w:rPr>
        <w:tab/>
        <w:t xml:space="preserve">email to </w:t>
      </w:r>
      <w:hyperlink r:id="rId9" w:history="1">
        <w:r w:rsidRPr="00DF508B">
          <w:rPr>
            <w:rStyle w:val="Hyperlink"/>
            <w:rFonts w:ascii="Times New Roman" w:hAnsi="Times New Roman"/>
            <w:szCs w:val="24"/>
          </w:rPr>
          <w:t>terrplan@act.gov.au</w:t>
        </w:r>
      </w:hyperlink>
      <w:r w:rsidRPr="00DF508B">
        <w:rPr>
          <w:rFonts w:ascii="Times New Roman" w:hAnsi="Times New Roman"/>
          <w:szCs w:val="24"/>
        </w:rPr>
        <w:t>; or</w:t>
      </w:r>
    </w:p>
    <w:p w14:paraId="58A4BFEF" w14:textId="77777777" w:rsidR="00492965" w:rsidRPr="00DF508B" w:rsidRDefault="00492965" w:rsidP="00492965">
      <w:pPr>
        <w:spacing w:before="140"/>
        <w:ind w:left="1077" w:hanging="357"/>
        <w:contextualSpacing/>
        <w:rPr>
          <w:rFonts w:ascii="Times New Roman" w:hAnsi="Times New Roman"/>
          <w:bCs/>
          <w:szCs w:val="24"/>
        </w:rPr>
      </w:pPr>
      <w:r w:rsidRPr="00DF508B">
        <w:rPr>
          <w:rFonts w:ascii="Times New Roman" w:hAnsi="Times New Roman"/>
          <w:szCs w:val="24"/>
        </w:rPr>
        <w:t xml:space="preserve">(b) </w:t>
      </w:r>
      <w:r w:rsidRPr="00DF508B">
        <w:rPr>
          <w:rFonts w:ascii="Times New Roman" w:hAnsi="Times New Roman"/>
          <w:szCs w:val="24"/>
        </w:rPr>
        <w:tab/>
        <w:t xml:space="preserve">mail to Territory Plan Section, </w:t>
      </w:r>
      <w:r w:rsidRPr="00DF508B">
        <w:rPr>
          <w:rFonts w:ascii="Times New Roman" w:hAnsi="Times New Roman"/>
          <w:szCs w:val="24"/>
          <w:lang w:eastAsia="en-AU"/>
        </w:rPr>
        <w:t>EPSDD</w:t>
      </w:r>
      <w:r w:rsidRPr="00DF508B">
        <w:rPr>
          <w:rFonts w:ascii="Times New Roman" w:hAnsi="Times New Roman"/>
          <w:szCs w:val="24"/>
        </w:rPr>
        <w:t>, GPO B</w:t>
      </w:r>
      <w:r w:rsidRPr="00DF508B">
        <w:rPr>
          <w:rFonts w:ascii="Times New Roman" w:hAnsi="Times New Roman"/>
          <w:bCs/>
          <w:szCs w:val="24"/>
        </w:rPr>
        <w:t>ox 158, Canberra, ACT 2601; or</w:t>
      </w:r>
    </w:p>
    <w:p w14:paraId="4364129C" w14:textId="77777777" w:rsidR="00492965" w:rsidRDefault="00492965" w:rsidP="00492965">
      <w:pPr>
        <w:spacing w:before="140"/>
        <w:ind w:left="1077" w:hanging="357"/>
        <w:contextualSpacing/>
        <w:rPr>
          <w:rFonts w:ascii="Times New Roman" w:hAnsi="Times New Roman"/>
          <w:szCs w:val="24"/>
          <w:lang w:eastAsia="en-AU"/>
        </w:rPr>
      </w:pPr>
      <w:r w:rsidRPr="00DF508B">
        <w:rPr>
          <w:rFonts w:ascii="Times New Roman" w:hAnsi="Times New Roman"/>
          <w:bCs/>
          <w:szCs w:val="24"/>
        </w:rPr>
        <w:t xml:space="preserve">(c) </w:t>
      </w:r>
      <w:r w:rsidRPr="00DF508B">
        <w:rPr>
          <w:rFonts w:ascii="Times New Roman" w:hAnsi="Times New Roman"/>
          <w:bCs/>
          <w:szCs w:val="24"/>
        </w:rPr>
        <w:tab/>
        <w:t xml:space="preserve">hand delivery </w:t>
      </w:r>
      <w:r w:rsidRPr="00DF508B">
        <w:rPr>
          <w:rFonts w:ascii="Times New Roman" w:hAnsi="Times New Roman"/>
          <w:szCs w:val="24"/>
        </w:rPr>
        <w:t xml:space="preserve">to </w:t>
      </w:r>
      <w:r w:rsidRPr="00DF508B">
        <w:rPr>
          <w:rFonts w:ascii="Times New Roman" w:hAnsi="Times New Roman"/>
          <w:szCs w:val="24"/>
          <w:lang w:eastAsia="en-AU"/>
        </w:rPr>
        <w:t>Access Canberra Shopfront, Ground Floor South, Dame Pattie Menzies House, 16 Challis Street, Dickson.</w:t>
      </w:r>
    </w:p>
    <w:p w14:paraId="712ABBE4" w14:textId="77777777" w:rsidR="00492965" w:rsidRPr="00AB2BCD" w:rsidRDefault="00492965" w:rsidP="00492965">
      <w:pPr>
        <w:spacing w:before="140"/>
        <w:ind w:left="1440" w:hanging="720"/>
        <w:rPr>
          <w:rFonts w:ascii="Times New Roman" w:hAnsi="Times New Roman"/>
          <w:sz w:val="20"/>
          <w:lang w:eastAsia="en-AU"/>
        </w:rPr>
      </w:pPr>
      <w:r w:rsidRPr="00AB2BCD">
        <w:rPr>
          <w:rFonts w:ascii="Times New Roman" w:hAnsi="Times New Roman"/>
          <w:i/>
          <w:sz w:val="20"/>
          <w:lang w:eastAsia="en-AU"/>
        </w:rPr>
        <w:t>Note</w:t>
      </w:r>
      <w:r w:rsidRPr="00AB2BCD">
        <w:rPr>
          <w:rFonts w:ascii="Times New Roman" w:hAnsi="Times New Roman"/>
          <w:i/>
          <w:sz w:val="20"/>
          <w:lang w:eastAsia="en-AU"/>
        </w:rPr>
        <w:tab/>
      </w:r>
      <w:r>
        <w:rPr>
          <w:rFonts w:ascii="Times New Roman" w:hAnsi="Times New Roman"/>
          <w:sz w:val="20"/>
          <w:lang w:eastAsia="en-AU"/>
        </w:rPr>
        <w:t>All</w:t>
      </w:r>
      <w:r w:rsidRPr="00AB2BCD">
        <w:rPr>
          <w:rFonts w:ascii="Times New Roman" w:hAnsi="Times New Roman"/>
          <w:sz w:val="20"/>
          <w:lang w:eastAsia="en-AU"/>
        </w:rPr>
        <w:t xml:space="preserve"> personal information will be managed in accordance with the </w:t>
      </w:r>
      <w:r w:rsidRPr="00AB2BCD">
        <w:rPr>
          <w:rFonts w:ascii="Times New Roman" w:hAnsi="Times New Roman"/>
          <w:i/>
          <w:sz w:val="20"/>
          <w:lang w:eastAsia="en-AU"/>
        </w:rPr>
        <w:t>Information Privacy Act 2014</w:t>
      </w:r>
      <w:r w:rsidRPr="00AB2BCD">
        <w:rPr>
          <w:rFonts w:ascii="Times New Roman" w:hAnsi="Times New Roman"/>
          <w:sz w:val="20"/>
          <w:lang w:eastAsia="en-AU"/>
        </w:rPr>
        <w:t xml:space="preserve"> and the EPSDD </w:t>
      </w:r>
      <w:r w:rsidRPr="00AB2BCD">
        <w:rPr>
          <w:rFonts w:ascii="Times New Roman" w:hAnsi="Times New Roman"/>
          <w:i/>
          <w:sz w:val="20"/>
          <w:lang w:eastAsia="en-AU"/>
        </w:rPr>
        <w:t>Information Privacy Policy</w:t>
      </w:r>
      <w:r w:rsidRPr="00AB2BCD">
        <w:rPr>
          <w:rFonts w:ascii="Times New Roman" w:hAnsi="Times New Roman"/>
          <w:sz w:val="20"/>
          <w:lang w:eastAsia="en-AU"/>
        </w:rPr>
        <w:t xml:space="preserve"> which are available through the EPSDD website.</w:t>
      </w:r>
    </w:p>
    <w:p w14:paraId="0F771623" w14:textId="77777777" w:rsidR="00492965" w:rsidRPr="00D34B90" w:rsidRDefault="00492965" w:rsidP="00492965">
      <w:pPr>
        <w:pStyle w:val="ListParagraph"/>
        <w:numPr>
          <w:ilvl w:val="0"/>
          <w:numId w:val="43"/>
        </w:numPr>
        <w:autoSpaceDE w:val="0"/>
        <w:autoSpaceDN w:val="0"/>
        <w:adjustRightInd w:val="0"/>
        <w:spacing w:before="300"/>
        <w:ind w:left="720" w:hanging="720"/>
        <w:rPr>
          <w:rFonts w:cs="Arial"/>
          <w:b/>
          <w:szCs w:val="24"/>
          <w:lang w:eastAsia="en-AU"/>
        </w:rPr>
      </w:pPr>
      <w:r>
        <w:rPr>
          <w:rFonts w:cs="Arial"/>
          <w:b/>
          <w:szCs w:val="24"/>
          <w:lang w:eastAsia="en-AU"/>
        </w:rPr>
        <w:t>P</w:t>
      </w:r>
      <w:r w:rsidRPr="00D34B90">
        <w:rPr>
          <w:rFonts w:cs="Arial"/>
          <w:b/>
          <w:szCs w:val="24"/>
          <w:lang w:eastAsia="en-AU"/>
        </w:rPr>
        <w:t>ublic inspection of written comments</w:t>
      </w:r>
    </w:p>
    <w:p w14:paraId="6698FD60" w14:textId="0FB3F6DB" w:rsidR="00492965" w:rsidRPr="00DF508B" w:rsidRDefault="00492965" w:rsidP="00492965">
      <w:pPr>
        <w:tabs>
          <w:tab w:val="left" w:pos="1134"/>
        </w:tabs>
        <w:spacing w:before="140"/>
        <w:ind w:left="714" w:hanging="357"/>
        <w:rPr>
          <w:rFonts w:ascii="Times New Roman" w:hAnsi="Times New Roman"/>
          <w:szCs w:val="24"/>
          <w:lang w:eastAsia="en-AU"/>
        </w:rPr>
      </w:pPr>
      <w:r w:rsidRPr="00DF508B">
        <w:rPr>
          <w:rFonts w:ascii="Times New Roman" w:hAnsi="Times New Roman"/>
        </w:rPr>
        <w:t>(1)</w:t>
      </w:r>
      <w:r w:rsidRPr="00DF508B">
        <w:rPr>
          <w:rFonts w:ascii="Times New Roman" w:hAnsi="Times New Roman"/>
        </w:rPr>
        <w:tab/>
        <w:t xml:space="preserve">Copies of written comments about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 xml:space="preserve">ariation given in response to the invitation in section </w:t>
      </w:r>
      <w:r w:rsidR="003F5354">
        <w:rPr>
          <w:rFonts w:ascii="Times New Roman" w:hAnsi="Times New Roman"/>
        </w:rPr>
        <w:t>5</w:t>
      </w:r>
      <w:r w:rsidRPr="00DF508B">
        <w:rPr>
          <w:rFonts w:ascii="Times New Roman" w:hAnsi="Times New Roman"/>
        </w:rPr>
        <w:t>, or otherwise, or received from the National Capital Authority will be available (unless exempted) for public inspection for a period of at least 15 working days starting 10 working days after the day the consultation period ends, at</w:t>
      </w:r>
      <w:r w:rsidRPr="00DF508B">
        <w:rPr>
          <w:rFonts w:ascii="Times New Roman" w:hAnsi="Times New Roman"/>
          <w:szCs w:val="24"/>
          <w:lang w:eastAsia="en-AU"/>
        </w:rPr>
        <w:t xml:space="preserve"> Access Canberra Shopfront, Ground Floor South, Dame Pattie Menzies House, 16 Challis Street, Dickson, Monday to Friday (except public holidays) between 8:30am and 4:30pm and may be published on the EPSDD website at </w:t>
      </w:r>
      <w:hyperlink r:id="rId10" w:history="1">
        <w:r w:rsidRPr="00DF508B">
          <w:rPr>
            <w:rStyle w:val="Hyperlink"/>
            <w:rFonts w:ascii="Times New Roman" w:hAnsi="Times New Roman"/>
            <w:szCs w:val="24"/>
            <w:lang w:eastAsia="en-AU"/>
          </w:rPr>
          <w:t>www.planning.act.gov.au</w:t>
        </w:r>
      </w:hyperlink>
      <w:r w:rsidRPr="00DF508B">
        <w:rPr>
          <w:rFonts w:ascii="Times New Roman" w:hAnsi="Times New Roman"/>
          <w:szCs w:val="24"/>
          <w:lang w:eastAsia="en-AU"/>
        </w:rPr>
        <w:t xml:space="preserve">. </w:t>
      </w:r>
    </w:p>
    <w:p w14:paraId="163D42B7" w14:textId="77777777" w:rsidR="00492965" w:rsidRPr="00DF508B" w:rsidRDefault="00492965" w:rsidP="00492965">
      <w:pPr>
        <w:tabs>
          <w:tab w:val="left" w:pos="1134"/>
        </w:tabs>
        <w:spacing w:before="140"/>
        <w:ind w:left="714" w:hanging="357"/>
        <w:rPr>
          <w:rFonts w:ascii="Times New Roman" w:hAnsi="Times New Roman"/>
        </w:rPr>
      </w:pPr>
      <w:r w:rsidRPr="00DF508B">
        <w:rPr>
          <w:rFonts w:ascii="Times New Roman" w:hAnsi="Times New Roman"/>
        </w:rPr>
        <w:t>(2)</w:t>
      </w:r>
      <w:r w:rsidRPr="00DF508B">
        <w:rPr>
          <w:rFonts w:ascii="Times New Roman" w:hAnsi="Times New Roman"/>
        </w:rPr>
        <w:tab/>
        <w:t xml:space="preserve">You may apply under section 411 of the </w:t>
      </w:r>
      <w:r w:rsidRPr="00DF508B">
        <w:rPr>
          <w:rFonts w:ascii="Times New Roman" w:hAnsi="Times New Roman"/>
          <w:i/>
        </w:rPr>
        <w:t>Planning and Development Act 2007</w:t>
      </w:r>
      <w:r w:rsidRPr="00DF508B">
        <w:rPr>
          <w:rFonts w:ascii="Times New Roman" w:hAnsi="Times New Roman"/>
        </w:rPr>
        <w:t xml:space="preserve"> (the</w:t>
      </w:r>
      <w:r w:rsidRPr="00DF508B">
        <w:rPr>
          <w:rFonts w:ascii="Times New Roman" w:hAnsi="Times New Roman"/>
          <w:b/>
        </w:rPr>
        <w:t xml:space="preserve"> </w:t>
      </w:r>
      <w:r w:rsidRPr="00AB2BCD">
        <w:rPr>
          <w:rFonts w:ascii="Times New Roman" w:hAnsi="Times New Roman"/>
          <w:b/>
          <w:i/>
        </w:rPr>
        <w:t>Act</w:t>
      </w:r>
      <w:r w:rsidRPr="00DF508B">
        <w:rPr>
          <w:rFonts w:ascii="Times New Roman" w:hAnsi="Times New Roman"/>
        </w:rPr>
        <w:t xml:space="preserve">) for part of your consultation comments to be excluded from being made available to the public. A request for exclusion under this section must be in writing, clearly identifying what you are seeking to exclude and how the request satisfies the exclusion criteria. Please note that your name and contact details and other personal information will </w:t>
      </w:r>
      <w:r w:rsidRPr="00AB2BCD">
        <w:rPr>
          <w:rFonts w:ascii="Times New Roman" w:hAnsi="Times New Roman"/>
        </w:rPr>
        <w:t>not</w:t>
      </w:r>
      <w:r w:rsidRPr="00DF508B">
        <w:rPr>
          <w:rFonts w:ascii="Times New Roman" w:hAnsi="Times New Roman"/>
        </w:rPr>
        <w:t xml:space="preserve"> be made public unless you request otherwise.</w:t>
      </w:r>
    </w:p>
    <w:p w14:paraId="47351D1A" w14:textId="77777777" w:rsidR="00492965" w:rsidRPr="00CC5F91" w:rsidRDefault="00492965" w:rsidP="00492965">
      <w:pPr>
        <w:pStyle w:val="ListParagraph"/>
        <w:numPr>
          <w:ilvl w:val="0"/>
          <w:numId w:val="43"/>
        </w:numPr>
        <w:autoSpaceDE w:val="0"/>
        <w:autoSpaceDN w:val="0"/>
        <w:adjustRightInd w:val="0"/>
        <w:spacing w:before="300"/>
        <w:ind w:left="720" w:hanging="720"/>
        <w:rPr>
          <w:rFonts w:cs="Arial"/>
          <w:b/>
          <w:szCs w:val="24"/>
          <w:lang w:eastAsia="en-AU"/>
        </w:rPr>
      </w:pPr>
      <w:r w:rsidRPr="00CC5F91">
        <w:rPr>
          <w:rFonts w:cs="Arial"/>
          <w:b/>
          <w:szCs w:val="24"/>
          <w:lang w:eastAsia="en-AU"/>
        </w:rPr>
        <w:t xml:space="preserve">Effect of the </w:t>
      </w:r>
      <w:r>
        <w:rPr>
          <w:rFonts w:cs="Arial"/>
          <w:b/>
          <w:szCs w:val="24"/>
          <w:lang w:eastAsia="en-AU"/>
        </w:rPr>
        <w:t>d</w:t>
      </w:r>
      <w:r w:rsidRPr="00CC5F91">
        <w:rPr>
          <w:rFonts w:cs="Arial"/>
          <w:b/>
          <w:szCs w:val="24"/>
          <w:lang w:eastAsia="en-AU"/>
        </w:rPr>
        <w:t xml:space="preserve">raft </w:t>
      </w:r>
      <w:r>
        <w:rPr>
          <w:rFonts w:cs="Arial"/>
          <w:b/>
          <w:szCs w:val="24"/>
          <w:lang w:eastAsia="en-AU"/>
        </w:rPr>
        <w:t>v</w:t>
      </w:r>
      <w:r w:rsidRPr="00CC5F91">
        <w:rPr>
          <w:rFonts w:cs="Arial"/>
          <w:b/>
          <w:szCs w:val="24"/>
          <w:lang w:eastAsia="en-AU"/>
        </w:rPr>
        <w:t>ariation</w:t>
      </w:r>
    </w:p>
    <w:p w14:paraId="5BAA583E" w14:textId="68EA4533" w:rsidR="00492965" w:rsidRPr="00CC5F91" w:rsidRDefault="00492965" w:rsidP="00492965">
      <w:pPr>
        <w:spacing w:before="140"/>
        <w:ind w:left="720"/>
        <w:rPr>
          <w:rFonts w:ascii="Times New Roman" w:hAnsi="Times New Roman"/>
          <w:szCs w:val="24"/>
        </w:rPr>
      </w:pPr>
      <w:r w:rsidRPr="00CC5F91">
        <w:rPr>
          <w:rFonts w:ascii="Times New Roman" w:hAnsi="Times New Roman"/>
          <w:szCs w:val="24"/>
        </w:rPr>
        <w:t>Section 65 of the Act does not apply</w:t>
      </w:r>
      <w:r w:rsidR="00AE041E">
        <w:rPr>
          <w:rFonts w:ascii="Times New Roman" w:hAnsi="Times New Roman"/>
          <w:szCs w:val="24"/>
        </w:rPr>
        <w:t xml:space="preserve"> in relation to t</w:t>
      </w:r>
      <w:r w:rsidRPr="00CC5F91">
        <w:rPr>
          <w:rFonts w:ascii="Times New Roman" w:hAnsi="Times New Roman"/>
          <w:szCs w:val="24"/>
        </w:rPr>
        <w:t xml:space="preserve">he </w:t>
      </w:r>
      <w:r>
        <w:rPr>
          <w:rFonts w:ascii="Times New Roman" w:hAnsi="Times New Roman"/>
          <w:szCs w:val="24"/>
        </w:rPr>
        <w:t>d</w:t>
      </w:r>
      <w:r w:rsidRPr="00CC5F91">
        <w:rPr>
          <w:rFonts w:ascii="Times New Roman" w:hAnsi="Times New Roman"/>
          <w:szCs w:val="24"/>
        </w:rPr>
        <w:t xml:space="preserve">raft </w:t>
      </w:r>
      <w:r>
        <w:rPr>
          <w:rFonts w:ascii="Times New Roman" w:hAnsi="Times New Roman"/>
          <w:szCs w:val="24"/>
        </w:rPr>
        <w:t>v</w:t>
      </w:r>
      <w:r w:rsidRPr="00CC5F91">
        <w:rPr>
          <w:rFonts w:ascii="Times New Roman" w:hAnsi="Times New Roman"/>
          <w:szCs w:val="24"/>
        </w:rPr>
        <w:t>ariation and therefore it does not have interim effect</w:t>
      </w:r>
      <w:r w:rsidR="00AE041E">
        <w:rPr>
          <w:rFonts w:ascii="Times New Roman" w:hAnsi="Times New Roman"/>
          <w:szCs w:val="24"/>
        </w:rPr>
        <w:t xml:space="preserve"> as a result of notification of this instrument</w:t>
      </w:r>
      <w:r w:rsidRPr="00CC5F91">
        <w:rPr>
          <w:rFonts w:ascii="Times New Roman" w:hAnsi="Times New Roman"/>
          <w:szCs w:val="24"/>
        </w:rPr>
        <w:t xml:space="preserve">. </w:t>
      </w:r>
      <w:r w:rsidR="00911EC7">
        <w:rPr>
          <w:rFonts w:ascii="Times New Roman" w:hAnsi="Times New Roman"/>
          <w:szCs w:val="24"/>
        </w:rPr>
        <w:t xml:space="preserve">Where a draft variation does not have interim effect, the </w:t>
      </w:r>
      <w:r w:rsidRPr="00CC5F91">
        <w:rPr>
          <w:rFonts w:ascii="Times New Roman" w:hAnsi="Times New Roman"/>
          <w:szCs w:val="24"/>
        </w:rPr>
        <w:t xml:space="preserve">current Territory </w:t>
      </w:r>
      <w:r w:rsidR="00931186">
        <w:rPr>
          <w:rFonts w:ascii="Times New Roman" w:hAnsi="Times New Roman"/>
          <w:szCs w:val="24"/>
        </w:rPr>
        <w:t>P</w:t>
      </w:r>
      <w:r w:rsidRPr="00CC5F91">
        <w:rPr>
          <w:rFonts w:ascii="Times New Roman" w:hAnsi="Times New Roman"/>
          <w:szCs w:val="24"/>
        </w:rPr>
        <w:t>lan will continue to apply</w:t>
      </w:r>
      <w:r w:rsidR="00911EC7">
        <w:rPr>
          <w:rFonts w:ascii="Times New Roman" w:hAnsi="Times New Roman"/>
          <w:szCs w:val="24"/>
        </w:rPr>
        <w:t xml:space="preserve">. </w:t>
      </w:r>
    </w:p>
    <w:p w14:paraId="31082EA5" w14:textId="77777777" w:rsidR="00492965" w:rsidRPr="006F766E" w:rsidRDefault="00492965" w:rsidP="00492965">
      <w:pPr>
        <w:pStyle w:val="ListParagraph"/>
        <w:numPr>
          <w:ilvl w:val="0"/>
          <w:numId w:val="43"/>
        </w:numPr>
        <w:autoSpaceDE w:val="0"/>
        <w:autoSpaceDN w:val="0"/>
        <w:adjustRightInd w:val="0"/>
        <w:spacing w:before="300"/>
        <w:ind w:left="720" w:hanging="720"/>
        <w:contextualSpacing w:val="0"/>
        <w:rPr>
          <w:rFonts w:cs="Arial"/>
          <w:b/>
          <w:szCs w:val="24"/>
          <w:lang w:eastAsia="en-AU"/>
        </w:rPr>
      </w:pPr>
      <w:r w:rsidRPr="006F766E">
        <w:rPr>
          <w:rFonts w:cs="Arial"/>
          <w:b/>
          <w:szCs w:val="24"/>
          <w:lang w:eastAsia="en-AU"/>
        </w:rPr>
        <w:t>Obtaining further information</w:t>
      </w:r>
    </w:p>
    <w:p w14:paraId="21F24DE7" w14:textId="1C2E2259" w:rsidR="00100B02" w:rsidRDefault="00492965" w:rsidP="00492965">
      <w:pPr>
        <w:spacing w:before="140"/>
        <w:ind w:left="720"/>
        <w:rPr>
          <w:rFonts w:ascii="Times New Roman" w:hAnsi="Times New Roman"/>
          <w:szCs w:val="24"/>
        </w:rPr>
      </w:pPr>
      <w:r w:rsidRPr="00CC5F91">
        <w:rPr>
          <w:rFonts w:ascii="Times New Roman" w:hAnsi="Times New Roman"/>
          <w:szCs w:val="24"/>
        </w:rPr>
        <w:t xml:space="preserve">Further information about the </w:t>
      </w:r>
      <w:r>
        <w:rPr>
          <w:rFonts w:ascii="Times New Roman" w:hAnsi="Times New Roman"/>
          <w:szCs w:val="24"/>
        </w:rPr>
        <w:t>d</w:t>
      </w:r>
      <w:r w:rsidRPr="00CC5F91">
        <w:rPr>
          <w:rFonts w:ascii="Times New Roman" w:hAnsi="Times New Roman"/>
          <w:szCs w:val="24"/>
        </w:rPr>
        <w:t xml:space="preserve">raft </w:t>
      </w:r>
      <w:r>
        <w:rPr>
          <w:rFonts w:ascii="Times New Roman" w:hAnsi="Times New Roman"/>
          <w:szCs w:val="24"/>
        </w:rPr>
        <w:t>v</w:t>
      </w:r>
      <w:r w:rsidRPr="00CC5F91">
        <w:rPr>
          <w:rFonts w:ascii="Times New Roman" w:hAnsi="Times New Roman"/>
          <w:szCs w:val="24"/>
        </w:rPr>
        <w:t>ariation can be obtained through email correspondence with the Territory Plan Section, EP</w:t>
      </w:r>
      <w:r>
        <w:rPr>
          <w:rFonts w:ascii="Times New Roman" w:hAnsi="Times New Roman"/>
          <w:szCs w:val="24"/>
        </w:rPr>
        <w:t>SD</w:t>
      </w:r>
      <w:r w:rsidRPr="00CC5F91">
        <w:rPr>
          <w:rFonts w:ascii="Times New Roman" w:hAnsi="Times New Roman"/>
          <w:szCs w:val="24"/>
        </w:rPr>
        <w:t>D, at</w:t>
      </w:r>
      <w:r>
        <w:rPr>
          <w:rFonts w:ascii="Times New Roman" w:hAnsi="Times New Roman"/>
          <w:szCs w:val="24"/>
        </w:rPr>
        <w:t xml:space="preserve"> </w:t>
      </w:r>
      <w:hyperlink r:id="rId11" w:history="1"/>
      <w:r>
        <w:rPr>
          <w:rStyle w:val="Hyperlink"/>
          <w:rFonts w:ascii="Times New Roman" w:hAnsi="Times New Roman"/>
          <w:szCs w:val="24"/>
        </w:rPr>
        <w:t>terrplan@act.gov.au</w:t>
      </w:r>
      <w:r>
        <w:rPr>
          <w:rFonts w:ascii="Times New Roman" w:hAnsi="Times New Roman"/>
          <w:szCs w:val="24"/>
        </w:rPr>
        <w:t>.</w:t>
      </w:r>
      <w:r w:rsidRPr="00CC5F91">
        <w:rPr>
          <w:rFonts w:ascii="Times New Roman" w:hAnsi="Times New Roman"/>
          <w:szCs w:val="24"/>
        </w:rPr>
        <w:t xml:space="preserve"> </w:t>
      </w:r>
      <w:r>
        <w:rPr>
          <w:rFonts w:ascii="Times New Roman" w:hAnsi="Times New Roman"/>
          <w:szCs w:val="24"/>
        </w:rPr>
        <w:t>A</w:t>
      </w:r>
      <w:r w:rsidRPr="00CC5F91">
        <w:rPr>
          <w:rFonts w:ascii="Times New Roman" w:hAnsi="Times New Roman"/>
          <w:szCs w:val="24"/>
        </w:rPr>
        <w:t xml:space="preserve"> reference to the </w:t>
      </w:r>
      <w:r>
        <w:rPr>
          <w:rFonts w:ascii="Times New Roman" w:hAnsi="Times New Roman"/>
          <w:szCs w:val="24"/>
        </w:rPr>
        <w:t>d</w:t>
      </w:r>
      <w:r w:rsidRPr="00CC5F91">
        <w:rPr>
          <w:rFonts w:ascii="Times New Roman" w:hAnsi="Times New Roman"/>
          <w:szCs w:val="24"/>
        </w:rPr>
        <w:t xml:space="preserve">raft </w:t>
      </w:r>
      <w:r>
        <w:rPr>
          <w:rFonts w:ascii="Times New Roman" w:hAnsi="Times New Roman"/>
          <w:szCs w:val="24"/>
        </w:rPr>
        <w:t>v</w:t>
      </w:r>
      <w:r w:rsidRPr="00CC5F91">
        <w:rPr>
          <w:rFonts w:ascii="Times New Roman" w:hAnsi="Times New Roman"/>
          <w:szCs w:val="24"/>
        </w:rPr>
        <w:t>ariation should be included in any email.</w:t>
      </w:r>
    </w:p>
    <w:p w14:paraId="30E85E57" w14:textId="77777777" w:rsidR="00100B02" w:rsidRDefault="00100B02">
      <w:pPr>
        <w:rPr>
          <w:rFonts w:ascii="Times New Roman" w:hAnsi="Times New Roman"/>
          <w:szCs w:val="24"/>
        </w:rPr>
      </w:pPr>
      <w:r>
        <w:rPr>
          <w:rFonts w:ascii="Times New Roman" w:hAnsi="Times New Roman"/>
          <w:szCs w:val="24"/>
        </w:rPr>
        <w:br w:type="page"/>
      </w:r>
    </w:p>
    <w:p w14:paraId="67A36837" w14:textId="3C2AFE62" w:rsidR="00492965" w:rsidRPr="004550F0" w:rsidRDefault="00931186" w:rsidP="00492965">
      <w:pPr>
        <w:pStyle w:val="ListParagraph"/>
        <w:numPr>
          <w:ilvl w:val="0"/>
          <w:numId w:val="43"/>
        </w:numPr>
        <w:autoSpaceDE w:val="0"/>
        <w:autoSpaceDN w:val="0"/>
        <w:adjustRightInd w:val="0"/>
        <w:spacing w:before="300"/>
        <w:ind w:left="720" w:hanging="720"/>
        <w:contextualSpacing w:val="0"/>
        <w:rPr>
          <w:rFonts w:cs="Arial"/>
          <w:b/>
          <w:i/>
        </w:rPr>
      </w:pPr>
      <w:r>
        <w:rPr>
          <w:rFonts w:cs="Arial"/>
          <w:b/>
        </w:rPr>
        <w:lastRenderedPageBreak/>
        <w:t>Dictionary</w:t>
      </w:r>
    </w:p>
    <w:p w14:paraId="02E1E2E5" w14:textId="77777777" w:rsidR="00492965" w:rsidRPr="00CC5F91" w:rsidRDefault="00492965" w:rsidP="00492965">
      <w:pPr>
        <w:spacing w:before="140"/>
        <w:ind w:left="720"/>
        <w:rPr>
          <w:rFonts w:ascii="Times New Roman" w:hAnsi="Times New Roman"/>
        </w:rPr>
      </w:pPr>
      <w:r w:rsidRPr="00CC5F91">
        <w:rPr>
          <w:rFonts w:ascii="Times New Roman" w:hAnsi="Times New Roman"/>
        </w:rPr>
        <w:t>In this instrument:</w:t>
      </w:r>
    </w:p>
    <w:p w14:paraId="2ECA27A9" w14:textId="102E31BA" w:rsidR="00492965" w:rsidRPr="00CC5F91" w:rsidRDefault="00492965" w:rsidP="00492965">
      <w:pPr>
        <w:spacing w:before="140"/>
        <w:ind w:left="720"/>
        <w:rPr>
          <w:rFonts w:ascii="Times New Roman" w:hAnsi="Times New Roman"/>
          <w:b/>
          <w:i/>
        </w:rPr>
      </w:pPr>
      <w:r>
        <w:rPr>
          <w:rFonts w:ascii="Times New Roman" w:hAnsi="Times New Roman"/>
          <w:b/>
          <w:i/>
        </w:rPr>
        <w:t>d</w:t>
      </w:r>
      <w:r w:rsidRPr="00CC5F91">
        <w:rPr>
          <w:rFonts w:ascii="Times New Roman" w:hAnsi="Times New Roman"/>
          <w:b/>
          <w:i/>
        </w:rPr>
        <w:t xml:space="preserve">raft plan </w:t>
      </w:r>
      <w:r w:rsidRPr="00C67567">
        <w:rPr>
          <w:rFonts w:ascii="Times New Roman" w:hAnsi="Times New Roman"/>
          <w:b/>
          <w:i/>
        </w:rPr>
        <w:t>variation No 367 – Common Ground Dickson</w:t>
      </w:r>
      <w:r w:rsidR="004550F0" w:rsidRPr="00C67567">
        <w:rPr>
          <w:rFonts w:ascii="Times New Roman" w:hAnsi="Times New Roman"/>
          <w:b/>
          <w:i/>
        </w:rPr>
        <w:t xml:space="preserve"> section 72 block 25: Zone change and amendments to the Dickson precinct map and</w:t>
      </w:r>
      <w:r w:rsidR="004550F0" w:rsidRPr="004550F0">
        <w:rPr>
          <w:rFonts w:ascii="Times New Roman" w:hAnsi="Times New Roman"/>
          <w:b/>
          <w:i/>
        </w:rPr>
        <w:t xml:space="preserve"> code</w:t>
      </w:r>
      <w:r w:rsidRPr="00CC5F91">
        <w:rPr>
          <w:rFonts w:ascii="Times New Roman" w:hAnsi="Times New Roman"/>
          <w:b/>
          <w:i/>
        </w:rPr>
        <w:t xml:space="preserve"> </w:t>
      </w:r>
      <w:r w:rsidRPr="00CC5F91">
        <w:rPr>
          <w:rFonts w:ascii="Times New Roman" w:hAnsi="Times New Roman"/>
        </w:rPr>
        <w:t xml:space="preserve">means the draft plan variation in the schedule.  </w:t>
      </w:r>
    </w:p>
    <w:p w14:paraId="1C604847" w14:textId="77777777" w:rsidR="00492965" w:rsidRDefault="00492965" w:rsidP="00492965">
      <w:pPr>
        <w:autoSpaceDE w:val="0"/>
        <w:autoSpaceDN w:val="0"/>
        <w:adjustRightInd w:val="0"/>
        <w:ind w:left="851" w:hanging="873"/>
        <w:rPr>
          <w:rFonts w:cs="Arial"/>
          <w:i/>
          <w:szCs w:val="24"/>
          <w:lang w:eastAsia="en-AU"/>
        </w:rPr>
      </w:pPr>
    </w:p>
    <w:p w14:paraId="34C19A05" w14:textId="77777777" w:rsidR="00492965" w:rsidRDefault="00492965" w:rsidP="00492965">
      <w:pPr>
        <w:ind w:left="-24"/>
        <w:rPr>
          <w:rFonts w:cs="Arial"/>
          <w:szCs w:val="24"/>
        </w:rPr>
      </w:pPr>
    </w:p>
    <w:p w14:paraId="023E7D93" w14:textId="77777777" w:rsidR="00492965" w:rsidRDefault="00492965" w:rsidP="00492965">
      <w:pPr>
        <w:ind w:left="-24"/>
        <w:rPr>
          <w:rFonts w:cs="Arial"/>
          <w:szCs w:val="24"/>
        </w:rPr>
      </w:pPr>
    </w:p>
    <w:p w14:paraId="32641604" w14:textId="77777777" w:rsidR="00492965" w:rsidRDefault="00492965" w:rsidP="00492965">
      <w:pPr>
        <w:ind w:left="-24"/>
        <w:rPr>
          <w:rFonts w:cs="Arial"/>
          <w:szCs w:val="24"/>
        </w:rPr>
      </w:pPr>
    </w:p>
    <w:p w14:paraId="44AD7856" w14:textId="77777777" w:rsidR="00492965" w:rsidRDefault="00492965" w:rsidP="00492965">
      <w:pPr>
        <w:ind w:left="-24"/>
        <w:rPr>
          <w:rFonts w:cs="Arial"/>
          <w:szCs w:val="24"/>
        </w:rPr>
      </w:pPr>
    </w:p>
    <w:p w14:paraId="4DEE66C4" w14:textId="77777777" w:rsidR="00492965" w:rsidRPr="00B40C76" w:rsidRDefault="00492965" w:rsidP="00492965">
      <w:pPr>
        <w:ind w:left="-24"/>
        <w:rPr>
          <w:rFonts w:cs="Arial"/>
          <w:szCs w:val="24"/>
        </w:rPr>
      </w:pPr>
    </w:p>
    <w:p w14:paraId="4DE939C8" w14:textId="53693215" w:rsidR="00492965" w:rsidRPr="00100B02" w:rsidRDefault="00100B02" w:rsidP="00492965">
      <w:pPr>
        <w:rPr>
          <w:rFonts w:ascii="Times New Roman" w:hAnsi="Times New Roman"/>
          <w:szCs w:val="24"/>
        </w:rPr>
      </w:pPr>
      <w:r w:rsidRPr="00100B02">
        <w:rPr>
          <w:rFonts w:ascii="Times New Roman" w:hAnsi="Times New Roman"/>
          <w:szCs w:val="24"/>
        </w:rPr>
        <w:t>Erin Brady</w:t>
      </w:r>
      <w:r w:rsidR="00492965" w:rsidRPr="00100B02">
        <w:rPr>
          <w:rFonts w:ascii="Times New Roman" w:hAnsi="Times New Roman"/>
          <w:szCs w:val="24"/>
        </w:rPr>
        <w:t xml:space="preserve"> </w:t>
      </w:r>
    </w:p>
    <w:p w14:paraId="075A7990" w14:textId="77777777" w:rsidR="00492965" w:rsidRPr="00100B02" w:rsidRDefault="00492965" w:rsidP="00492965">
      <w:pPr>
        <w:rPr>
          <w:rFonts w:ascii="Times New Roman" w:hAnsi="Times New Roman"/>
          <w:szCs w:val="24"/>
        </w:rPr>
      </w:pPr>
      <w:r w:rsidRPr="00100B02">
        <w:rPr>
          <w:rFonts w:ascii="Times New Roman" w:hAnsi="Times New Roman"/>
          <w:szCs w:val="24"/>
        </w:rPr>
        <w:t>Delegate of the planning and land authority</w:t>
      </w:r>
    </w:p>
    <w:p w14:paraId="34F63CDD" w14:textId="58A15FCF" w:rsidR="00492965" w:rsidRPr="004A32D8" w:rsidRDefault="00C00788" w:rsidP="00492965">
      <w:pPr>
        <w:rPr>
          <w:rFonts w:ascii="Times New Roman" w:hAnsi="Times New Roman"/>
          <w:szCs w:val="24"/>
        </w:rPr>
      </w:pPr>
      <w:r>
        <w:rPr>
          <w:rFonts w:ascii="Times New Roman" w:hAnsi="Times New Roman"/>
          <w:szCs w:val="24"/>
        </w:rPr>
        <w:t>11</w:t>
      </w:r>
      <w:r w:rsidR="00100B02">
        <w:rPr>
          <w:rFonts w:ascii="Times New Roman" w:hAnsi="Times New Roman"/>
          <w:szCs w:val="24"/>
        </w:rPr>
        <w:t xml:space="preserve"> </w:t>
      </w:r>
      <w:r w:rsidR="00100B02" w:rsidRPr="00100B02">
        <w:rPr>
          <w:rFonts w:ascii="Times New Roman" w:hAnsi="Times New Roman"/>
          <w:szCs w:val="24"/>
        </w:rPr>
        <w:t xml:space="preserve">September </w:t>
      </w:r>
      <w:r w:rsidR="00492965" w:rsidRPr="00100B02">
        <w:rPr>
          <w:rFonts w:ascii="Times New Roman" w:hAnsi="Times New Roman"/>
          <w:szCs w:val="24"/>
        </w:rPr>
        <w:t>20</w:t>
      </w:r>
      <w:r w:rsidR="00100B02">
        <w:rPr>
          <w:rFonts w:ascii="Times New Roman" w:hAnsi="Times New Roman"/>
          <w:szCs w:val="24"/>
        </w:rPr>
        <w:t>19</w:t>
      </w:r>
    </w:p>
    <w:p w14:paraId="6F82714C" w14:textId="77777777" w:rsidR="00492965" w:rsidRDefault="00492965" w:rsidP="00192DAC">
      <w:pPr>
        <w:pStyle w:val="BodyText"/>
        <w:sectPr w:rsidR="00492965" w:rsidSect="00492965">
          <w:headerReference w:type="even" r:id="rId12"/>
          <w:headerReference w:type="default" r:id="rId13"/>
          <w:footerReference w:type="even" r:id="rId14"/>
          <w:footerReference w:type="default" r:id="rId15"/>
          <w:headerReference w:type="first" r:id="rId16"/>
          <w:footerReference w:type="first" r:id="rId17"/>
          <w:pgSz w:w="11906" w:h="16838" w:code="9"/>
          <w:pgMar w:top="1418" w:right="1440" w:bottom="1440" w:left="1440" w:header="709" w:footer="579" w:gutter="0"/>
          <w:pgNumType w:fmt="lowerRoman" w:start="1"/>
          <w:cols w:space="708"/>
          <w:docGrid w:linePitch="360"/>
        </w:sectPr>
      </w:pPr>
    </w:p>
    <w:p w14:paraId="0359355F" w14:textId="4D51A54D" w:rsidR="00492965" w:rsidRDefault="00492965" w:rsidP="00492965">
      <w:pPr>
        <w:pStyle w:val="Header"/>
        <w:jc w:val="right"/>
        <w:rPr>
          <w:b/>
        </w:rPr>
      </w:pPr>
      <w:r>
        <w:lastRenderedPageBreak/>
        <w:tab/>
      </w:r>
      <w:r>
        <w:tab/>
      </w:r>
      <w:r>
        <w:tab/>
      </w:r>
      <w:r>
        <w:tab/>
      </w:r>
      <w:r>
        <w:rPr>
          <w:b/>
        </w:rPr>
        <w:t>Schedule 1</w:t>
      </w:r>
    </w:p>
    <w:p w14:paraId="503F4DFE" w14:textId="2603BAEB" w:rsidR="009A0D24" w:rsidRDefault="009A0D24" w:rsidP="00492965">
      <w:pPr>
        <w:pStyle w:val="Header"/>
        <w:jc w:val="right"/>
        <w:rPr>
          <w:b/>
        </w:rPr>
      </w:pPr>
      <w:r>
        <w:rPr>
          <w:b/>
        </w:rPr>
        <w:t>(See section 9)</w:t>
      </w:r>
    </w:p>
    <w:p w14:paraId="4AC0DB66" w14:textId="15B95E09" w:rsidR="00192DAC" w:rsidRDefault="00192DAC" w:rsidP="00192DAC">
      <w:pPr>
        <w:pStyle w:val="BodyText"/>
      </w:pPr>
    </w:p>
    <w:p w14:paraId="63ADBB2F" w14:textId="77777777" w:rsidR="00192DAC" w:rsidRPr="00785E51" w:rsidRDefault="00192DAC" w:rsidP="00192DAC">
      <w:pPr>
        <w:pStyle w:val="BodyText"/>
        <w:jc w:val="center"/>
        <w:rPr>
          <w:i/>
          <w:sz w:val="32"/>
          <w:szCs w:val="32"/>
        </w:rPr>
      </w:pPr>
      <w:r w:rsidRPr="00785E51">
        <w:rPr>
          <w:i/>
          <w:sz w:val="32"/>
          <w:szCs w:val="32"/>
        </w:rPr>
        <w:t>Planning and Development Act 2007</w:t>
      </w:r>
    </w:p>
    <w:p w14:paraId="1AF2DFD4" w14:textId="77777777" w:rsidR="00192DAC" w:rsidRPr="00785E51" w:rsidRDefault="00192DAC" w:rsidP="00192DAC">
      <w:pPr>
        <w:pStyle w:val="BodyText"/>
      </w:pPr>
    </w:p>
    <w:p w14:paraId="7281951D" w14:textId="77777777"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687223">
        <w:rPr>
          <w:rFonts w:ascii="Arial" w:hAnsi="Arial" w:cs="Arial"/>
          <w:caps w:val="0"/>
          <w:sz w:val="64"/>
          <w:szCs w:val="64"/>
        </w:rPr>
        <w:t>367</w:t>
      </w:r>
    </w:p>
    <w:p w14:paraId="70427637" w14:textId="77777777" w:rsidR="00192DAC" w:rsidRDefault="00192DAC" w:rsidP="00192DAC">
      <w:pPr>
        <w:pStyle w:val="BodyText"/>
      </w:pPr>
    </w:p>
    <w:p w14:paraId="53FC3A7B" w14:textId="77777777" w:rsidR="00192DAC" w:rsidRDefault="00192DAC" w:rsidP="00192DAC">
      <w:pPr>
        <w:pStyle w:val="BodyText"/>
      </w:pPr>
    </w:p>
    <w:p w14:paraId="0E5C6AA3" w14:textId="77777777" w:rsidR="0048362E" w:rsidRPr="006E17F4" w:rsidRDefault="0048362E" w:rsidP="00192DAC">
      <w:pPr>
        <w:pStyle w:val="TATitleexplanatoryheading"/>
        <w:spacing w:after="120"/>
        <w:rPr>
          <w:sz w:val="48"/>
        </w:rPr>
      </w:pPr>
      <w:r w:rsidRPr="006E17F4">
        <w:rPr>
          <w:sz w:val="48"/>
        </w:rPr>
        <w:t>Common Ground</w:t>
      </w:r>
      <w:bookmarkStart w:id="2" w:name="Site_details"/>
    </w:p>
    <w:p w14:paraId="0A739C8D" w14:textId="5CF26035" w:rsidR="00192DAC" w:rsidRDefault="0048362E" w:rsidP="00192DAC">
      <w:pPr>
        <w:pStyle w:val="TATitleexplanatoryheading"/>
        <w:spacing w:after="120"/>
        <w:rPr>
          <w:sz w:val="48"/>
        </w:rPr>
      </w:pPr>
      <w:r w:rsidRPr="006E17F4">
        <w:rPr>
          <w:sz w:val="48"/>
        </w:rPr>
        <w:t>Dickson section 72 block 25</w:t>
      </w:r>
      <w:bookmarkEnd w:id="2"/>
      <w:r w:rsidR="004550F0">
        <w:rPr>
          <w:sz w:val="48"/>
        </w:rPr>
        <w:t>:</w:t>
      </w:r>
    </w:p>
    <w:p w14:paraId="10497C95" w14:textId="77777777" w:rsidR="0081500D" w:rsidRPr="006E17F4" w:rsidRDefault="0081500D" w:rsidP="00192DAC">
      <w:pPr>
        <w:pStyle w:val="TATitleexplanatoryheading"/>
        <w:spacing w:after="120"/>
        <w:rPr>
          <w:sz w:val="48"/>
        </w:rPr>
      </w:pPr>
      <w:r>
        <w:rPr>
          <w:sz w:val="48"/>
        </w:rPr>
        <w:t xml:space="preserve">Zone change and amendments to the Dickson precinct map and code </w:t>
      </w:r>
    </w:p>
    <w:p w14:paraId="6E3D0BCF" w14:textId="77777777" w:rsidR="00192DAC" w:rsidRPr="00777F1F" w:rsidRDefault="00192DAC" w:rsidP="00192DAC">
      <w:pPr>
        <w:pStyle w:val="TATitleexplanatoryheading"/>
        <w:rPr>
          <w:sz w:val="48"/>
          <w:highlight w:val="yellow"/>
        </w:rPr>
      </w:pPr>
    </w:p>
    <w:p w14:paraId="564C5C18" w14:textId="6F3D76B8" w:rsidR="00192DAC" w:rsidRPr="0048362E" w:rsidRDefault="00DE1F45" w:rsidP="00192DAC">
      <w:pPr>
        <w:pStyle w:val="TATitleexplanatoryheading"/>
        <w:spacing w:before="240"/>
        <w:rPr>
          <w:sz w:val="48"/>
        </w:rPr>
      </w:pPr>
      <w:bookmarkStart w:id="3" w:name="Month_Year"/>
      <w:r>
        <w:rPr>
          <w:sz w:val="48"/>
        </w:rPr>
        <w:t xml:space="preserve">September </w:t>
      </w:r>
      <w:r w:rsidR="0048362E" w:rsidRPr="0048362E">
        <w:rPr>
          <w:sz w:val="48"/>
        </w:rPr>
        <w:t>2019</w:t>
      </w:r>
      <w:bookmarkEnd w:id="3"/>
    </w:p>
    <w:p w14:paraId="4A75E048" w14:textId="77777777" w:rsidR="00192DAC" w:rsidRPr="0048362E" w:rsidRDefault="00192DAC" w:rsidP="00192DAC">
      <w:pPr>
        <w:pStyle w:val="BlockText"/>
        <w:jc w:val="center"/>
        <w:rPr>
          <w:rFonts w:cs="Arial"/>
          <w:b/>
          <w:sz w:val="32"/>
        </w:rPr>
      </w:pPr>
    </w:p>
    <w:p w14:paraId="272A02A6" w14:textId="77777777" w:rsidR="00192DAC" w:rsidRPr="0048362E" w:rsidRDefault="00192DAC" w:rsidP="00192DAC">
      <w:pPr>
        <w:pStyle w:val="BlockText"/>
        <w:jc w:val="center"/>
        <w:rPr>
          <w:rFonts w:cs="Arial"/>
          <w:b/>
          <w:sz w:val="32"/>
        </w:rPr>
      </w:pPr>
    </w:p>
    <w:p w14:paraId="11B461A4" w14:textId="77777777" w:rsidR="00192DAC" w:rsidRDefault="00192DAC" w:rsidP="00192DAC">
      <w:pPr>
        <w:pStyle w:val="BodyText"/>
        <w:jc w:val="center"/>
      </w:pPr>
      <w:r w:rsidRPr="0048362E">
        <w:t>Draft variation for public consultation</w:t>
      </w:r>
      <w:r>
        <w:t xml:space="preserve"> prepared</w:t>
      </w:r>
      <w:r>
        <w:br/>
        <w:t xml:space="preserve">under s60 of the </w:t>
      </w:r>
      <w:r>
        <w:rPr>
          <w:i/>
        </w:rPr>
        <w:t>Planning and Development Act 2007</w:t>
      </w:r>
    </w:p>
    <w:p w14:paraId="5012810E" w14:textId="77777777" w:rsidR="00192DAC" w:rsidRDefault="00192DAC" w:rsidP="00192DAC">
      <w:pPr>
        <w:pStyle w:val="BodyText"/>
      </w:pPr>
    </w:p>
    <w:p w14:paraId="70EDE3EE" w14:textId="77777777" w:rsidR="00192DAC" w:rsidRDefault="00192DAC" w:rsidP="00192DAC">
      <w:pPr>
        <w:pStyle w:val="BodyText"/>
      </w:pPr>
    </w:p>
    <w:p w14:paraId="714E063D" w14:textId="77777777" w:rsidR="00192DAC" w:rsidRDefault="00192DAC" w:rsidP="00192DAC">
      <w:pPr>
        <w:pStyle w:val="BodyText"/>
      </w:pPr>
    </w:p>
    <w:p w14:paraId="595237D6" w14:textId="77777777" w:rsidR="00192DAC" w:rsidRDefault="00192DAC" w:rsidP="00192DAC">
      <w:pPr>
        <w:pStyle w:val="BodyText"/>
        <w:jc w:val="center"/>
      </w:pPr>
      <w:r w:rsidRPr="00137C11">
        <w:rPr>
          <w:i/>
        </w:rPr>
        <w:t>This page is intentionally blank.</w:t>
      </w:r>
    </w:p>
    <w:p w14:paraId="4234F950" w14:textId="77777777" w:rsidR="00192DAC" w:rsidRDefault="00192DAC" w:rsidP="00192DAC">
      <w:pPr>
        <w:pStyle w:val="BodyText"/>
      </w:pPr>
      <w:r>
        <w:br w:type="page"/>
      </w:r>
    </w:p>
    <w:p w14:paraId="054D5379" w14:textId="77777777" w:rsidR="00192DAC" w:rsidRDefault="00192DAC" w:rsidP="00192DAC">
      <w:pPr>
        <w:pStyle w:val="ContentsTitle"/>
      </w:pPr>
      <w:r w:rsidRPr="00950090">
        <w:lastRenderedPageBreak/>
        <w:t>Contents</w:t>
      </w:r>
    </w:p>
    <w:p w14:paraId="02880188" w14:textId="77777777" w:rsidR="00192DAC" w:rsidRPr="00950090" w:rsidRDefault="00192DAC" w:rsidP="00192DAC">
      <w:pPr>
        <w:pStyle w:val="BodyText"/>
      </w:pPr>
    </w:p>
    <w:p w14:paraId="223D8E61" w14:textId="77777777" w:rsidR="009C7DC8" w:rsidRDefault="00057AF5">
      <w:pPr>
        <w:pStyle w:val="TOC1"/>
        <w:rPr>
          <w:rFonts w:asciiTheme="minorHAnsi" w:eastAsiaTheme="minorEastAsia" w:hAnsiTheme="minorHAnsi" w:cstheme="minorBidi"/>
          <w:b w:val="0"/>
          <w:caps w:val="0"/>
          <w:sz w:val="22"/>
          <w:szCs w:val="22"/>
          <w:lang w:eastAsia="en-AU"/>
        </w:rPr>
      </w:pPr>
      <w:r>
        <w:rPr>
          <w:highlight w:val="yellow"/>
        </w:rPr>
        <w:fldChar w:fldCharType="begin"/>
      </w:r>
      <w:r w:rsidR="00192DAC">
        <w:rPr>
          <w:highlight w:val="yellow"/>
        </w:rPr>
        <w:instrText xml:space="preserve"> TOC \h \z \t "TA section heading,1,TA section heading 2,2,TA section heading 3,3" </w:instrText>
      </w:r>
      <w:r>
        <w:rPr>
          <w:highlight w:val="yellow"/>
        </w:rPr>
        <w:fldChar w:fldCharType="separate"/>
      </w:r>
      <w:hyperlink w:anchor="_Toc18068372" w:history="1">
        <w:r w:rsidR="009C7DC8" w:rsidRPr="00B72183">
          <w:rPr>
            <w:rStyle w:val="Hyperlink"/>
          </w:rPr>
          <w:t>1.</w:t>
        </w:r>
        <w:r w:rsidR="009C7DC8">
          <w:rPr>
            <w:rFonts w:asciiTheme="minorHAnsi" w:eastAsiaTheme="minorEastAsia" w:hAnsiTheme="minorHAnsi" w:cstheme="minorBidi"/>
            <w:b w:val="0"/>
            <w:caps w:val="0"/>
            <w:sz w:val="22"/>
            <w:szCs w:val="22"/>
            <w:lang w:eastAsia="en-AU"/>
          </w:rPr>
          <w:tab/>
        </w:r>
        <w:r w:rsidR="009C7DC8" w:rsidRPr="00B72183">
          <w:rPr>
            <w:rStyle w:val="Hyperlink"/>
          </w:rPr>
          <w:t>INTRODUCTION</w:t>
        </w:r>
        <w:r w:rsidR="009C7DC8">
          <w:rPr>
            <w:webHidden/>
          </w:rPr>
          <w:tab/>
        </w:r>
        <w:r w:rsidR="009C7DC8">
          <w:rPr>
            <w:webHidden/>
          </w:rPr>
          <w:fldChar w:fldCharType="begin"/>
        </w:r>
        <w:r w:rsidR="009C7DC8">
          <w:rPr>
            <w:webHidden/>
          </w:rPr>
          <w:instrText xml:space="preserve"> PAGEREF _Toc18068372 \h </w:instrText>
        </w:r>
        <w:r w:rsidR="009C7DC8">
          <w:rPr>
            <w:webHidden/>
          </w:rPr>
        </w:r>
        <w:r w:rsidR="009C7DC8">
          <w:rPr>
            <w:webHidden/>
          </w:rPr>
          <w:fldChar w:fldCharType="separate"/>
        </w:r>
        <w:r w:rsidR="009C7DC8">
          <w:rPr>
            <w:webHidden/>
          </w:rPr>
          <w:t>1</w:t>
        </w:r>
        <w:r w:rsidR="009C7DC8">
          <w:rPr>
            <w:webHidden/>
          </w:rPr>
          <w:fldChar w:fldCharType="end"/>
        </w:r>
      </w:hyperlink>
    </w:p>
    <w:p w14:paraId="2E8BD291" w14:textId="77777777" w:rsidR="009C7DC8" w:rsidRDefault="00232692">
      <w:pPr>
        <w:pStyle w:val="TOC2"/>
        <w:rPr>
          <w:rFonts w:asciiTheme="minorHAnsi" w:hAnsiTheme="minorHAnsi" w:cstheme="minorBidi"/>
          <w:sz w:val="22"/>
          <w:szCs w:val="22"/>
        </w:rPr>
      </w:pPr>
      <w:hyperlink w:anchor="_Toc18068373" w:history="1">
        <w:r w:rsidR="009C7DC8" w:rsidRPr="00B72183">
          <w:rPr>
            <w:rStyle w:val="Hyperlink"/>
          </w:rPr>
          <w:t>1.1</w:t>
        </w:r>
        <w:r w:rsidR="009C7DC8">
          <w:rPr>
            <w:rFonts w:asciiTheme="minorHAnsi" w:hAnsiTheme="minorHAnsi" w:cstheme="minorBidi"/>
            <w:sz w:val="22"/>
            <w:szCs w:val="22"/>
          </w:rPr>
          <w:tab/>
        </w:r>
        <w:r w:rsidR="009C7DC8" w:rsidRPr="00B72183">
          <w:rPr>
            <w:rStyle w:val="Hyperlink"/>
          </w:rPr>
          <w:t>Summary of the Proposal</w:t>
        </w:r>
        <w:r w:rsidR="009C7DC8">
          <w:rPr>
            <w:webHidden/>
          </w:rPr>
          <w:tab/>
        </w:r>
        <w:r w:rsidR="009C7DC8">
          <w:rPr>
            <w:webHidden/>
          </w:rPr>
          <w:fldChar w:fldCharType="begin"/>
        </w:r>
        <w:r w:rsidR="009C7DC8">
          <w:rPr>
            <w:webHidden/>
          </w:rPr>
          <w:instrText xml:space="preserve"> PAGEREF _Toc18068373 \h </w:instrText>
        </w:r>
        <w:r w:rsidR="009C7DC8">
          <w:rPr>
            <w:webHidden/>
          </w:rPr>
        </w:r>
        <w:r w:rsidR="009C7DC8">
          <w:rPr>
            <w:webHidden/>
          </w:rPr>
          <w:fldChar w:fldCharType="separate"/>
        </w:r>
        <w:r w:rsidR="009C7DC8">
          <w:rPr>
            <w:webHidden/>
          </w:rPr>
          <w:t>1</w:t>
        </w:r>
        <w:r w:rsidR="009C7DC8">
          <w:rPr>
            <w:webHidden/>
          </w:rPr>
          <w:fldChar w:fldCharType="end"/>
        </w:r>
      </w:hyperlink>
    </w:p>
    <w:p w14:paraId="4519C869" w14:textId="77777777" w:rsidR="009C7DC8" w:rsidRDefault="00232692">
      <w:pPr>
        <w:pStyle w:val="TOC2"/>
        <w:rPr>
          <w:rFonts w:asciiTheme="minorHAnsi" w:hAnsiTheme="minorHAnsi" w:cstheme="minorBidi"/>
          <w:sz w:val="22"/>
          <w:szCs w:val="22"/>
        </w:rPr>
      </w:pPr>
      <w:hyperlink w:anchor="_Toc18068374" w:history="1">
        <w:r w:rsidR="009C7DC8" w:rsidRPr="00B72183">
          <w:rPr>
            <w:rStyle w:val="Hyperlink"/>
          </w:rPr>
          <w:t>1.2</w:t>
        </w:r>
        <w:r w:rsidR="009C7DC8">
          <w:rPr>
            <w:rFonts w:asciiTheme="minorHAnsi" w:hAnsiTheme="minorHAnsi" w:cstheme="minorBidi"/>
            <w:sz w:val="22"/>
            <w:szCs w:val="22"/>
          </w:rPr>
          <w:tab/>
        </w:r>
        <w:r w:rsidR="009C7DC8" w:rsidRPr="00B72183">
          <w:rPr>
            <w:rStyle w:val="Hyperlink"/>
          </w:rPr>
          <w:t>Outline of the process</w:t>
        </w:r>
        <w:r w:rsidR="009C7DC8">
          <w:rPr>
            <w:webHidden/>
          </w:rPr>
          <w:tab/>
        </w:r>
        <w:r w:rsidR="009C7DC8">
          <w:rPr>
            <w:webHidden/>
          </w:rPr>
          <w:fldChar w:fldCharType="begin"/>
        </w:r>
        <w:r w:rsidR="009C7DC8">
          <w:rPr>
            <w:webHidden/>
          </w:rPr>
          <w:instrText xml:space="preserve"> PAGEREF _Toc18068374 \h </w:instrText>
        </w:r>
        <w:r w:rsidR="009C7DC8">
          <w:rPr>
            <w:webHidden/>
          </w:rPr>
        </w:r>
        <w:r w:rsidR="009C7DC8">
          <w:rPr>
            <w:webHidden/>
          </w:rPr>
          <w:fldChar w:fldCharType="separate"/>
        </w:r>
        <w:r w:rsidR="009C7DC8">
          <w:rPr>
            <w:webHidden/>
          </w:rPr>
          <w:t>2</w:t>
        </w:r>
        <w:r w:rsidR="009C7DC8">
          <w:rPr>
            <w:webHidden/>
          </w:rPr>
          <w:fldChar w:fldCharType="end"/>
        </w:r>
      </w:hyperlink>
    </w:p>
    <w:p w14:paraId="092A45C8" w14:textId="77777777" w:rsidR="009C7DC8" w:rsidRDefault="00232692">
      <w:pPr>
        <w:pStyle w:val="TOC2"/>
        <w:rPr>
          <w:rFonts w:asciiTheme="minorHAnsi" w:hAnsiTheme="minorHAnsi" w:cstheme="minorBidi"/>
          <w:sz w:val="22"/>
          <w:szCs w:val="22"/>
        </w:rPr>
      </w:pPr>
      <w:hyperlink w:anchor="_Toc18068375" w:history="1">
        <w:r w:rsidR="009C7DC8" w:rsidRPr="00B72183">
          <w:rPr>
            <w:rStyle w:val="Hyperlink"/>
          </w:rPr>
          <w:t>1.3</w:t>
        </w:r>
        <w:r w:rsidR="009C7DC8">
          <w:rPr>
            <w:rFonts w:asciiTheme="minorHAnsi" w:hAnsiTheme="minorHAnsi" w:cstheme="minorBidi"/>
            <w:sz w:val="22"/>
            <w:szCs w:val="22"/>
          </w:rPr>
          <w:tab/>
        </w:r>
        <w:r w:rsidR="009C7DC8" w:rsidRPr="00B72183">
          <w:rPr>
            <w:rStyle w:val="Hyperlink"/>
          </w:rPr>
          <w:t>This document</w:t>
        </w:r>
        <w:r w:rsidR="009C7DC8">
          <w:rPr>
            <w:webHidden/>
          </w:rPr>
          <w:tab/>
        </w:r>
        <w:r w:rsidR="009C7DC8">
          <w:rPr>
            <w:webHidden/>
          </w:rPr>
          <w:fldChar w:fldCharType="begin"/>
        </w:r>
        <w:r w:rsidR="009C7DC8">
          <w:rPr>
            <w:webHidden/>
          </w:rPr>
          <w:instrText xml:space="preserve"> PAGEREF _Toc18068375 \h </w:instrText>
        </w:r>
        <w:r w:rsidR="009C7DC8">
          <w:rPr>
            <w:webHidden/>
          </w:rPr>
        </w:r>
        <w:r w:rsidR="009C7DC8">
          <w:rPr>
            <w:webHidden/>
          </w:rPr>
          <w:fldChar w:fldCharType="separate"/>
        </w:r>
        <w:r w:rsidR="009C7DC8">
          <w:rPr>
            <w:webHidden/>
          </w:rPr>
          <w:t>3</w:t>
        </w:r>
        <w:r w:rsidR="009C7DC8">
          <w:rPr>
            <w:webHidden/>
          </w:rPr>
          <w:fldChar w:fldCharType="end"/>
        </w:r>
      </w:hyperlink>
    </w:p>
    <w:p w14:paraId="35C3B0C5" w14:textId="77777777" w:rsidR="009C7DC8" w:rsidRDefault="00232692">
      <w:pPr>
        <w:pStyle w:val="TOC2"/>
        <w:rPr>
          <w:rFonts w:asciiTheme="minorHAnsi" w:hAnsiTheme="minorHAnsi" w:cstheme="minorBidi"/>
          <w:sz w:val="22"/>
          <w:szCs w:val="22"/>
        </w:rPr>
      </w:pPr>
      <w:hyperlink w:anchor="_Toc18068376" w:history="1">
        <w:r w:rsidR="009C7DC8" w:rsidRPr="00B72183">
          <w:rPr>
            <w:rStyle w:val="Hyperlink"/>
          </w:rPr>
          <w:t>1.4</w:t>
        </w:r>
        <w:r w:rsidR="009C7DC8">
          <w:rPr>
            <w:rFonts w:asciiTheme="minorHAnsi" w:hAnsiTheme="minorHAnsi" w:cstheme="minorBidi"/>
            <w:sz w:val="22"/>
            <w:szCs w:val="22"/>
          </w:rPr>
          <w:tab/>
        </w:r>
        <w:r w:rsidR="009C7DC8" w:rsidRPr="00B72183">
          <w:rPr>
            <w:rStyle w:val="Hyperlink"/>
          </w:rPr>
          <w:t>Public Consultation</w:t>
        </w:r>
        <w:r w:rsidR="009C7DC8">
          <w:rPr>
            <w:webHidden/>
          </w:rPr>
          <w:tab/>
        </w:r>
        <w:r w:rsidR="009C7DC8">
          <w:rPr>
            <w:webHidden/>
          </w:rPr>
          <w:fldChar w:fldCharType="begin"/>
        </w:r>
        <w:r w:rsidR="009C7DC8">
          <w:rPr>
            <w:webHidden/>
          </w:rPr>
          <w:instrText xml:space="preserve"> PAGEREF _Toc18068376 \h </w:instrText>
        </w:r>
        <w:r w:rsidR="009C7DC8">
          <w:rPr>
            <w:webHidden/>
          </w:rPr>
        </w:r>
        <w:r w:rsidR="009C7DC8">
          <w:rPr>
            <w:webHidden/>
          </w:rPr>
          <w:fldChar w:fldCharType="separate"/>
        </w:r>
        <w:r w:rsidR="009C7DC8">
          <w:rPr>
            <w:webHidden/>
          </w:rPr>
          <w:t>3</w:t>
        </w:r>
        <w:r w:rsidR="009C7DC8">
          <w:rPr>
            <w:webHidden/>
          </w:rPr>
          <w:fldChar w:fldCharType="end"/>
        </w:r>
      </w:hyperlink>
    </w:p>
    <w:p w14:paraId="2F61485D" w14:textId="77777777" w:rsidR="009C7DC8" w:rsidRDefault="00232692">
      <w:pPr>
        <w:pStyle w:val="TOC1"/>
        <w:rPr>
          <w:rFonts w:asciiTheme="minorHAnsi" w:eastAsiaTheme="minorEastAsia" w:hAnsiTheme="minorHAnsi" w:cstheme="minorBidi"/>
          <w:b w:val="0"/>
          <w:caps w:val="0"/>
          <w:sz w:val="22"/>
          <w:szCs w:val="22"/>
          <w:lang w:eastAsia="en-AU"/>
        </w:rPr>
      </w:pPr>
      <w:hyperlink w:anchor="_Toc18068377" w:history="1">
        <w:r w:rsidR="009C7DC8" w:rsidRPr="00B72183">
          <w:rPr>
            <w:rStyle w:val="Hyperlink"/>
          </w:rPr>
          <w:t>2.</w:t>
        </w:r>
        <w:r w:rsidR="009C7DC8">
          <w:rPr>
            <w:rFonts w:asciiTheme="minorHAnsi" w:eastAsiaTheme="minorEastAsia" w:hAnsiTheme="minorHAnsi" w:cstheme="minorBidi"/>
            <w:b w:val="0"/>
            <w:caps w:val="0"/>
            <w:sz w:val="22"/>
            <w:szCs w:val="22"/>
            <w:lang w:eastAsia="en-AU"/>
          </w:rPr>
          <w:tab/>
        </w:r>
        <w:r w:rsidR="009C7DC8" w:rsidRPr="00B72183">
          <w:rPr>
            <w:rStyle w:val="Hyperlink"/>
          </w:rPr>
          <w:t>EXPLANATORY STATEMENT</w:t>
        </w:r>
        <w:r w:rsidR="009C7DC8">
          <w:rPr>
            <w:webHidden/>
          </w:rPr>
          <w:tab/>
        </w:r>
        <w:r w:rsidR="009C7DC8">
          <w:rPr>
            <w:webHidden/>
          </w:rPr>
          <w:fldChar w:fldCharType="begin"/>
        </w:r>
        <w:r w:rsidR="009C7DC8">
          <w:rPr>
            <w:webHidden/>
          </w:rPr>
          <w:instrText xml:space="preserve"> PAGEREF _Toc18068377 \h </w:instrText>
        </w:r>
        <w:r w:rsidR="009C7DC8">
          <w:rPr>
            <w:webHidden/>
          </w:rPr>
        </w:r>
        <w:r w:rsidR="009C7DC8">
          <w:rPr>
            <w:webHidden/>
          </w:rPr>
          <w:fldChar w:fldCharType="separate"/>
        </w:r>
        <w:r w:rsidR="009C7DC8">
          <w:rPr>
            <w:webHidden/>
          </w:rPr>
          <w:t>5</w:t>
        </w:r>
        <w:r w:rsidR="009C7DC8">
          <w:rPr>
            <w:webHidden/>
          </w:rPr>
          <w:fldChar w:fldCharType="end"/>
        </w:r>
      </w:hyperlink>
    </w:p>
    <w:p w14:paraId="4221E69C" w14:textId="77777777" w:rsidR="009C7DC8" w:rsidRDefault="00232692">
      <w:pPr>
        <w:pStyle w:val="TOC2"/>
        <w:rPr>
          <w:rFonts w:asciiTheme="minorHAnsi" w:hAnsiTheme="minorHAnsi" w:cstheme="minorBidi"/>
          <w:sz w:val="22"/>
          <w:szCs w:val="22"/>
        </w:rPr>
      </w:pPr>
      <w:hyperlink w:anchor="_Toc18068378" w:history="1">
        <w:r w:rsidR="009C7DC8" w:rsidRPr="00B72183">
          <w:rPr>
            <w:rStyle w:val="Hyperlink"/>
          </w:rPr>
          <w:t>2.1</w:t>
        </w:r>
        <w:r w:rsidR="009C7DC8">
          <w:rPr>
            <w:rFonts w:asciiTheme="minorHAnsi" w:hAnsiTheme="minorHAnsi" w:cstheme="minorBidi"/>
            <w:sz w:val="22"/>
            <w:szCs w:val="22"/>
          </w:rPr>
          <w:tab/>
        </w:r>
        <w:r w:rsidR="009C7DC8" w:rsidRPr="00B72183">
          <w:rPr>
            <w:rStyle w:val="Hyperlink"/>
          </w:rPr>
          <w:t>Background</w:t>
        </w:r>
        <w:r w:rsidR="009C7DC8">
          <w:rPr>
            <w:webHidden/>
          </w:rPr>
          <w:tab/>
        </w:r>
        <w:r w:rsidR="009C7DC8">
          <w:rPr>
            <w:webHidden/>
          </w:rPr>
          <w:fldChar w:fldCharType="begin"/>
        </w:r>
        <w:r w:rsidR="009C7DC8">
          <w:rPr>
            <w:webHidden/>
          </w:rPr>
          <w:instrText xml:space="preserve"> PAGEREF _Toc18068378 \h </w:instrText>
        </w:r>
        <w:r w:rsidR="009C7DC8">
          <w:rPr>
            <w:webHidden/>
          </w:rPr>
        </w:r>
        <w:r w:rsidR="009C7DC8">
          <w:rPr>
            <w:webHidden/>
          </w:rPr>
          <w:fldChar w:fldCharType="separate"/>
        </w:r>
        <w:r w:rsidR="009C7DC8">
          <w:rPr>
            <w:webHidden/>
          </w:rPr>
          <w:t>5</w:t>
        </w:r>
        <w:r w:rsidR="009C7DC8">
          <w:rPr>
            <w:webHidden/>
          </w:rPr>
          <w:fldChar w:fldCharType="end"/>
        </w:r>
      </w:hyperlink>
    </w:p>
    <w:p w14:paraId="2998CBCF" w14:textId="77777777" w:rsidR="009C7DC8" w:rsidRDefault="00232692">
      <w:pPr>
        <w:pStyle w:val="TOC2"/>
        <w:rPr>
          <w:rFonts w:asciiTheme="minorHAnsi" w:hAnsiTheme="minorHAnsi" w:cstheme="minorBidi"/>
          <w:sz w:val="22"/>
          <w:szCs w:val="22"/>
        </w:rPr>
      </w:pPr>
      <w:hyperlink w:anchor="_Toc18068379" w:history="1">
        <w:r w:rsidR="009C7DC8" w:rsidRPr="00B72183">
          <w:rPr>
            <w:rStyle w:val="Hyperlink"/>
          </w:rPr>
          <w:t>2.2</w:t>
        </w:r>
        <w:r w:rsidR="009C7DC8">
          <w:rPr>
            <w:rFonts w:asciiTheme="minorHAnsi" w:hAnsiTheme="minorHAnsi" w:cstheme="minorBidi"/>
            <w:sz w:val="22"/>
            <w:szCs w:val="22"/>
          </w:rPr>
          <w:tab/>
        </w:r>
        <w:r w:rsidR="009C7DC8" w:rsidRPr="00B72183">
          <w:rPr>
            <w:rStyle w:val="Hyperlink"/>
          </w:rPr>
          <w:t>Site Description</w:t>
        </w:r>
        <w:r w:rsidR="009C7DC8">
          <w:rPr>
            <w:webHidden/>
          </w:rPr>
          <w:tab/>
        </w:r>
        <w:r w:rsidR="009C7DC8">
          <w:rPr>
            <w:webHidden/>
          </w:rPr>
          <w:fldChar w:fldCharType="begin"/>
        </w:r>
        <w:r w:rsidR="009C7DC8">
          <w:rPr>
            <w:webHidden/>
          </w:rPr>
          <w:instrText xml:space="preserve"> PAGEREF _Toc18068379 \h </w:instrText>
        </w:r>
        <w:r w:rsidR="009C7DC8">
          <w:rPr>
            <w:webHidden/>
          </w:rPr>
        </w:r>
        <w:r w:rsidR="009C7DC8">
          <w:rPr>
            <w:webHidden/>
          </w:rPr>
          <w:fldChar w:fldCharType="separate"/>
        </w:r>
        <w:r w:rsidR="009C7DC8">
          <w:rPr>
            <w:webHidden/>
          </w:rPr>
          <w:t>5</w:t>
        </w:r>
        <w:r w:rsidR="009C7DC8">
          <w:rPr>
            <w:webHidden/>
          </w:rPr>
          <w:fldChar w:fldCharType="end"/>
        </w:r>
      </w:hyperlink>
    </w:p>
    <w:p w14:paraId="65CF9592" w14:textId="77777777" w:rsidR="009C7DC8" w:rsidRDefault="00232692">
      <w:pPr>
        <w:pStyle w:val="TOC2"/>
        <w:rPr>
          <w:rFonts w:asciiTheme="minorHAnsi" w:hAnsiTheme="minorHAnsi" w:cstheme="minorBidi"/>
          <w:sz w:val="22"/>
          <w:szCs w:val="22"/>
        </w:rPr>
      </w:pPr>
      <w:hyperlink w:anchor="_Toc18068380" w:history="1">
        <w:r w:rsidR="009C7DC8" w:rsidRPr="00B72183">
          <w:rPr>
            <w:rStyle w:val="Hyperlink"/>
          </w:rPr>
          <w:t>2.3</w:t>
        </w:r>
        <w:r w:rsidR="009C7DC8">
          <w:rPr>
            <w:rFonts w:asciiTheme="minorHAnsi" w:hAnsiTheme="minorHAnsi" w:cstheme="minorBidi"/>
            <w:sz w:val="22"/>
            <w:szCs w:val="22"/>
          </w:rPr>
          <w:tab/>
        </w:r>
        <w:r w:rsidR="009C7DC8" w:rsidRPr="00B72183">
          <w:rPr>
            <w:rStyle w:val="Hyperlink"/>
          </w:rPr>
          <w:t>Current Territory Plan Provisions</w:t>
        </w:r>
        <w:r w:rsidR="009C7DC8">
          <w:rPr>
            <w:webHidden/>
          </w:rPr>
          <w:tab/>
        </w:r>
        <w:r w:rsidR="009C7DC8">
          <w:rPr>
            <w:webHidden/>
          </w:rPr>
          <w:fldChar w:fldCharType="begin"/>
        </w:r>
        <w:r w:rsidR="009C7DC8">
          <w:rPr>
            <w:webHidden/>
          </w:rPr>
          <w:instrText xml:space="preserve"> PAGEREF _Toc18068380 \h </w:instrText>
        </w:r>
        <w:r w:rsidR="009C7DC8">
          <w:rPr>
            <w:webHidden/>
          </w:rPr>
        </w:r>
        <w:r w:rsidR="009C7DC8">
          <w:rPr>
            <w:webHidden/>
          </w:rPr>
          <w:fldChar w:fldCharType="separate"/>
        </w:r>
        <w:r w:rsidR="009C7DC8">
          <w:rPr>
            <w:webHidden/>
          </w:rPr>
          <w:t>7</w:t>
        </w:r>
        <w:r w:rsidR="009C7DC8">
          <w:rPr>
            <w:webHidden/>
          </w:rPr>
          <w:fldChar w:fldCharType="end"/>
        </w:r>
      </w:hyperlink>
    </w:p>
    <w:p w14:paraId="67A9E5EB" w14:textId="77777777" w:rsidR="009C7DC8" w:rsidRDefault="00232692">
      <w:pPr>
        <w:pStyle w:val="TOC2"/>
        <w:rPr>
          <w:rFonts w:asciiTheme="minorHAnsi" w:hAnsiTheme="minorHAnsi" w:cstheme="minorBidi"/>
          <w:sz w:val="22"/>
          <w:szCs w:val="22"/>
        </w:rPr>
      </w:pPr>
      <w:hyperlink w:anchor="_Toc18068381" w:history="1">
        <w:r w:rsidR="009C7DC8" w:rsidRPr="00B72183">
          <w:rPr>
            <w:rStyle w:val="Hyperlink"/>
          </w:rPr>
          <w:t>2.4</w:t>
        </w:r>
        <w:r w:rsidR="009C7DC8">
          <w:rPr>
            <w:rFonts w:asciiTheme="minorHAnsi" w:hAnsiTheme="minorHAnsi" w:cstheme="minorBidi"/>
            <w:sz w:val="22"/>
            <w:szCs w:val="22"/>
          </w:rPr>
          <w:tab/>
        </w:r>
        <w:r w:rsidR="009C7DC8" w:rsidRPr="00B72183">
          <w:rPr>
            <w:rStyle w:val="Hyperlink"/>
          </w:rPr>
          <w:t>Proposed Changes</w:t>
        </w:r>
        <w:r w:rsidR="009C7DC8">
          <w:rPr>
            <w:webHidden/>
          </w:rPr>
          <w:tab/>
        </w:r>
        <w:r w:rsidR="009C7DC8">
          <w:rPr>
            <w:webHidden/>
          </w:rPr>
          <w:fldChar w:fldCharType="begin"/>
        </w:r>
        <w:r w:rsidR="009C7DC8">
          <w:rPr>
            <w:webHidden/>
          </w:rPr>
          <w:instrText xml:space="preserve"> PAGEREF _Toc18068381 \h </w:instrText>
        </w:r>
        <w:r w:rsidR="009C7DC8">
          <w:rPr>
            <w:webHidden/>
          </w:rPr>
        </w:r>
        <w:r w:rsidR="009C7DC8">
          <w:rPr>
            <w:webHidden/>
          </w:rPr>
          <w:fldChar w:fldCharType="separate"/>
        </w:r>
        <w:r w:rsidR="009C7DC8">
          <w:rPr>
            <w:webHidden/>
          </w:rPr>
          <w:t>8</w:t>
        </w:r>
        <w:r w:rsidR="009C7DC8">
          <w:rPr>
            <w:webHidden/>
          </w:rPr>
          <w:fldChar w:fldCharType="end"/>
        </w:r>
      </w:hyperlink>
    </w:p>
    <w:p w14:paraId="7BE64714" w14:textId="77777777" w:rsidR="009C7DC8" w:rsidRDefault="00232692">
      <w:pPr>
        <w:pStyle w:val="TOC3"/>
        <w:rPr>
          <w:rFonts w:asciiTheme="minorHAnsi" w:eastAsiaTheme="minorEastAsia" w:hAnsiTheme="minorHAnsi" w:cstheme="minorBidi"/>
          <w:sz w:val="22"/>
          <w:szCs w:val="22"/>
          <w:lang w:eastAsia="en-AU"/>
        </w:rPr>
      </w:pPr>
      <w:hyperlink w:anchor="_Toc18068382" w:history="1">
        <w:r w:rsidR="009C7DC8" w:rsidRPr="00B72183">
          <w:rPr>
            <w:rStyle w:val="Hyperlink"/>
          </w:rPr>
          <w:t>2.4.1</w:t>
        </w:r>
        <w:r w:rsidR="009C7DC8">
          <w:rPr>
            <w:rFonts w:asciiTheme="minorHAnsi" w:eastAsiaTheme="minorEastAsia" w:hAnsiTheme="minorHAnsi" w:cstheme="minorBidi"/>
            <w:sz w:val="22"/>
            <w:szCs w:val="22"/>
            <w:lang w:eastAsia="en-AU"/>
          </w:rPr>
          <w:tab/>
        </w:r>
        <w:r w:rsidR="009C7DC8" w:rsidRPr="00B72183">
          <w:rPr>
            <w:rStyle w:val="Hyperlink"/>
          </w:rPr>
          <w:t>Proposed Changes to the Territory Plan Map</w:t>
        </w:r>
        <w:r w:rsidR="009C7DC8">
          <w:rPr>
            <w:webHidden/>
          </w:rPr>
          <w:tab/>
        </w:r>
        <w:r w:rsidR="009C7DC8">
          <w:rPr>
            <w:webHidden/>
          </w:rPr>
          <w:fldChar w:fldCharType="begin"/>
        </w:r>
        <w:r w:rsidR="009C7DC8">
          <w:rPr>
            <w:webHidden/>
          </w:rPr>
          <w:instrText xml:space="preserve"> PAGEREF _Toc18068382 \h </w:instrText>
        </w:r>
        <w:r w:rsidR="009C7DC8">
          <w:rPr>
            <w:webHidden/>
          </w:rPr>
        </w:r>
        <w:r w:rsidR="009C7DC8">
          <w:rPr>
            <w:webHidden/>
          </w:rPr>
          <w:fldChar w:fldCharType="separate"/>
        </w:r>
        <w:r w:rsidR="009C7DC8">
          <w:rPr>
            <w:webHidden/>
          </w:rPr>
          <w:t>8</w:t>
        </w:r>
        <w:r w:rsidR="009C7DC8">
          <w:rPr>
            <w:webHidden/>
          </w:rPr>
          <w:fldChar w:fldCharType="end"/>
        </w:r>
      </w:hyperlink>
    </w:p>
    <w:p w14:paraId="4C41BAE2" w14:textId="77777777" w:rsidR="009C7DC8" w:rsidRDefault="00232692">
      <w:pPr>
        <w:pStyle w:val="TOC3"/>
        <w:rPr>
          <w:rFonts w:asciiTheme="minorHAnsi" w:eastAsiaTheme="minorEastAsia" w:hAnsiTheme="minorHAnsi" w:cstheme="minorBidi"/>
          <w:sz w:val="22"/>
          <w:szCs w:val="22"/>
          <w:lang w:eastAsia="en-AU"/>
        </w:rPr>
      </w:pPr>
      <w:hyperlink w:anchor="_Toc18068383" w:history="1">
        <w:r w:rsidR="009C7DC8" w:rsidRPr="00B72183">
          <w:rPr>
            <w:rStyle w:val="Hyperlink"/>
          </w:rPr>
          <w:t>2.4.2</w:t>
        </w:r>
        <w:r w:rsidR="009C7DC8">
          <w:rPr>
            <w:rFonts w:asciiTheme="minorHAnsi" w:eastAsiaTheme="minorEastAsia" w:hAnsiTheme="minorHAnsi" w:cstheme="minorBidi"/>
            <w:sz w:val="22"/>
            <w:szCs w:val="22"/>
            <w:lang w:eastAsia="en-AU"/>
          </w:rPr>
          <w:tab/>
        </w:r>
        <w:r w:rsidR="009C7DC8" w:rsidRPr="00B72183">
          <w:rPr>
            <w:rStyle w:val="Hyperlink"/>
          </w:rPr>
          <w:t>Proposed Changes to Territory Plan</w:t>
        </w:r>
        <w:r w:rsidR="009C7DC8">
          <w:rPr>
            <w:webHidden/>
          </w:rPr>
          <w:tab/>
        </w:r>
        <w:r w:rsidR="009C7DC8">
          <w:rPr>
            <w:webHidden/>
          </w:rPr>
          <w:fldChar w:fldCharType="begin"/>
        </w:r>
        <w:r w:rsidR="009C7DC8">
          <w:rPr>
            <w:webHidden/>
          </w:rPr>
          <w:instrText xml:space="preserve"> PAGEREF _Toc18068383 \h </w:instrText>
        </w:r>
        <w:r w:rsidR="009C7DC8">
          <w:rPr>
            <w:webHidden/>
          </w:rPr>
        </w:r>
        <w:r w:rsidR="009C7DC8">
          <w:rPr>
            <w:webHidden/>
          </w:rPr>
          <w:fldChar w:fldCharType="separate"/>
        </w:r>
        <w:r w:rsidR="009C7DC8">
          <w:rPr>
            <w:webHidden/>
          </w:rPr>
          <w:t>8</w:t>
        </w:r>
        <w:r w:rsidR="009C7DC8">
          <w:rPr>
            <w:webHidden/>
          </w:rPr>
          <w:fldChar w:fldCharType="end"/>
        </w:r>
      </w:hyperlink>
    </w:p>
    <w:p w14:paraId="10AB4A3E" w14:textId="77777777" w:rsidR="009C7DC8" w:rsidRDefault="00232692">
      <w:pPr>
        <w:pStyle w:val="TOC2"/>
        <w:rPr>
          <w:rFonts w:asciiTheme="minorHAnsi" w:hAnsiTheme="minorHAnsi" w:cstheme="minorBidi"/>
          <w:sz w:val="22"/>
          <w:szCs w:val="22"/>
        </w:rPr>
      </w:pPr>
      <w:hyperlink w:anchor="_Toc18068384" w:history="1">
        <w:r w:rsidR="009C7DC8" w:rsidRPr="00B72183">
          <w:rPr>
            <w:rStyle w:val="Hyperlink"/>
          </w:rPr>
          <w:t>2.5</w:t>
        </w:r>
        <w:r w:rsidR="009C7DC8">
          <w:rPr>
            <w:rFonts w:asciiTheme="minorHAnsi" w:hAnsiTheme="minorHAnsi" w:cstheme="minorBidi"/>
            <w:sz w:val="22"/>
            <w:szCs w:val="22"/>
          </w:rPr>
          <w:tab/>
        </w:r>
        <w:r w:rsidR="009C7DC8" w:rsidRPr="00B72183">
          <w:rPr>
            <w:rStyle w:val="Hyperlink"/>
          </w:rPr>
          <w:t>Reasons for the Proposed Draft Variation</w:t>
        </w:r>
        <w:r w:rsidR="009C7DC8">
          <w:rPr>
            <w:webHidden/>
          </w:rPr>
          <w:tab/>
        </w:r>
        <w:r w:rsidR="009C7DC8">
          <w:rPr>
            <w:webHidden/>
          </w:rPr>
          <w:fldChar w:fldCharType="begin"/>
        </w:r>
        <w:r w:rsidR="009C7DC8">
          <w:rPr>
            <w:webHidden/>
          </w:rPr>
          <w:instrText xml:space="preserve"> PAGEREF _Toc18068384 \h </w:instrText>
        </w:r>
        <w:r w:rsidR="009C7DC8">
          <w:rPr>
            <w:webHidden/>
          </w:rPr>
        </w:r>
        <w:r w:rsidR="009C7DC8">
          <w:rPr>
            <w:webHidden/>
          </w:rPr>
          <w:fldChar w:fldCharType="separate"/>
        </w:r>
        <w:r w:rsidR="009C7DC8">
          <w:rPr>
            <w:webHidden/>
          </w:rPr>
          <w:t>8</w:t>
        </w:r>
        <w:r w:rsidR="009C7DC8">
          <w:rPr>
            <w:webHidden/>
          </w:rPr>
          <w:fldChar w:fldCharType="end"/>
        </w:r>
      </w:hyperlink>
    </w:p>
    <w:p w14:paraId="164BF3B5" w14:textId="77777777" w:rsidR="009C7DC8" w:rsidRDefault="00232692">
      <w:pPr>
        <w:pStyle w:val="TOC1"/>
        <w:rPr>
          <w:rFonts w:asciiTheme="minorHAnsi" w:eastAsiaTheme="minorEastAsia" w:hAnsiTheme="minorHAnsi" w:cstheme="minorBidi"/>
          <w:b w:val="0"/>
          <w:caps w:val="0"/>
          <w:sz w:val="22"/>
          <w:szCs w:val="22"/>
          <w:lang w:eastAsia="en-AU"/>
        </w:rPr>
      </w:pPr>
      <w:hyperlink w:anchor="_Toc18068385" w:history="1">
        <w:r w:rsidR="009C7DC8" w:rsidRPr="00B72183">
          <w:rPr>
            <w:rStyle w:val="Hyperlink"/>
          </w:rPr>
          <w:t>The reasons for this draft variation are as follows:</w:t>
        </w:r>
        <w:r w:rsidR="009C7DC8">
          <w:rPr>
            <w:webHidden/>
          </w:rPr>
          <w:tab/>
        </w:r>
        <w:r w:rsidR="009C7DC8">
          <w:rPr>
            <w:webHidden/>
          </w:rPr>
          <w:fldChar w:fldCharType="begin"/>
        </w:r>
        <w:r w:rsidR="009C7DC8">
          <w:rPr>
            <w:webHidden/>
          </w:rPr>
          <w:instrText xml:space="preserve"> PAGEREF _Toc18068385 \h </w:instrText>
        </w:r>
        <w:r w:rsidR="009C7DC8">
          <w:rPr>
            <w:webHidden/>
          </w:rPr>
        </w:r>
        <w:r w:rsidR="009C7DC8">
          <w:rPr>
            <w:webHidden/>
          </w:rPr>
          <w:fldChar w:fldCharType="separate"/>
        </w:r>
        <w:r w:rsidR="009C7DC8">
          <w:rPr>
            <w:webHidden/>
          </w:rPr>
          <w:t>8</w:t>
        </w:r>
        <w:r w:rsidR="009C7DC8">
          <w:rPr>
            <w:webHidden/>
          </w:rPr>
          <w:fldChar w:fldCharType="end"/>
        </w:r>
      </w:hyperlink>
    </w:p>
    <w:p w14:paraId="7AD12FA8" w14:textId="77777777" w:rsidR="009C7DC8" w:rsidRDefault="00232692">
      <w:pPr>
        <w:pStyle w:val="TOC2"/>
        <w:rPr>
          <w:rFonts w:asciiTheme="minorHAnsi" w:hAnsiTheme="minorHAnsi" w:cstheme="minorBidi"/>
          <w:sz w:val="22"/>
          <w:szCs w:val="22"/>
        </w:rPr>
      </w:pPr>
      <w:hyperlink w:anchor="_Toc18068386" w:history="1">
        <w:r w:rsidR="009C7DC8" w:rsidRPr="00B72183">
          <w:rPr>
            <w:rStyle w:val="Hyperlink"/>
          </w:rPr>
          <w:t>2.6</w:t>
        </w:r>
        <w:r w:rsidR="009C7DC8">
          <w:rPr>
            <w:rFonts w:asciiTheme="minorHAnsi" w:hAnsiTheme="minorHAnsi" w:cstheme="minorBidi"/>
            <w:sz w:val="22"/>
            <w:szCs w:val="22"/>
          </w:rPr>
          <w:tab/>
        </w:r>
        <w:r w:rsidR="009C7DC8" w:rsidRPr="00B72183">
          <w:rPr>
            <w:rStyle w:val="Hyperlink"/>
          </w:rPr>
          <w:t>Planning Context</w:t>
        </w:r>
        <w:r w:rsidR="009C7DC8">
          <w:rPr>
            <w:webHidden/>
          </w:rPr>
          <w:tab/>
        </w:r>
        <w:r w:rsidR="009C7DC8">
          <w:rPr>
            <w:webHidden/>
          </w:rPr>
          <w:fldChar w:fldCharType="begin"/>
        </w:r>
        <w:r w:rsidR="009C7DC8">
          <w:rPr>
            <w:webHidden/>
          </w:rPr>
          <w:instrText xml:space="preserve"> PAGEREF _Toc18068386 \h </w:instrText>
        </w:r>
        <w:r w:rsidR="009C7DC8">
          <w:rPr>
            <w:webHidden/>
          </w:rPr>
        </w:r>
        <w:r w:rsidR="009C7DC8">
          <w:rPr>
            <w:webHidden/>
          </w:rPr>
          <w:fldChar w:fldCharType="separate"/>
        </w:r>
        <w:r w:rsidR="009C7DC8">
          <w:rPr>
            <w:webHidden/>
          </w:rPr>
          <w:t>9</w:t>
        </w:r>
        <w:r w:rsidR="009C7DC8">
          <w:rPr>
            <w:webHidden/>
          </w:rPr>
          <w:fldChar w:fldCharType="end"/>
        </w:r>
      </w:hyperlink>
    </w:p>
    <w:p w14:paraId="461E361E" w14:textId="77777777" w:rsidR="009C7DC8" w:rsidRDefault="00232692">
      <w:pPr>
        <w:pStyle w:val="TOC3"/>
        <w:rPr>
          <w:rFonts w:asciiTheme="minorHAnsi" w:eastAsiaTheme="minorEastAsia" w:hAnsiTheme="minorHAnsi" w:cstheme="minorBidi"/>
          <w:sz w:val="22"/>
          <w:szCs w:val="22"/>
          <w:lang w:eastAsia="en-AU"/>
        </w:rPr>
      </w:pPr>
      <w:hyperlink w:anchor="_Toc18068387" w:history="1">
        <w:r w:rsidR="009C7DC8" w:rsidRPr="00B72183">
          <w:rPr>
            <w:rStyle w:val="Hyperlink"/>
          </w:rPr>
          <w:t>2.6.1</w:t>
        </w:r>
        <w:r w:rsidR="009C7DC8">
          <w:rPr>
            <w:rFonts w:asciiTheme="minorHAnsi" w:eastAsiaTheme="minorEastAsia" w:hAnsiTheme="minorHAnsi" w:cstheme="minorBidi"/>
            <w:sz w:val="22"/>
            <w:szCs w:val="22"/>
            <w:lang w:eastAsia="en-AU"/>
          </w:rPr>
          <w:tab/>
        </w:r>
        <w:r w:rsidR="009C7DC8" w:rsidRPr="00B72183">
          <w:rPr>
            <w:rStyle w:val="Hyperlink"/>
          </w:rPr>
          <w:t>National Capital Plan</w:t>
        </w:r>
        <w:r w:rsidR="009C7DC8">
          <w:rPr>
            <w:webHidden/>
          </w:rPr>
          <w:tab/>
        </w:r>
        <w:r w:rsidR="009C7DC8">
          <w:rPr>
            <w:webHidden/>
          </w:rPr>
          <w:fldChar w:fldCharType="begin"/>
        </w:r>
        <w:r w:rsidR="009C7DC8">
          <w:rPr>
            <w:webHidden/>
          </w:rPr>
          <w:instrText xml:space="preserve"> PAGEREF _Toc18068387 \h </w:instrText>
        </w:r>
        <w:r w:rsidR="009C7DC8">
          <w:rPr>
            <w:webHidden/>
          </w:rPr>
        </w:r>
        <w:r w:rsidR="009C7DC8">
          <w:rPr>
            <w:webHidden/>
          </w:rPr>
          <w:fldChar w:fldCharType="separate"/>
        </w:r>
        <w:r w:rsidR="009C7DC8">
          <w:rPr>
            <w:webHidden/>
          </w:rPr>
          <w:t>9</w:t>
        </w:r>
        <w:r w:rsidR="009C7DC8">
          <w:rPr>
            <w:webHidden/>
          </w:rPr>
          <w:fldChar w:fldCharType="end"/>
        </w:r>
      </w:hyperlink>
    </w:p>
    <w:p w14:paraId="100F00EE" w14:textId="77777777" w:rsidR="009C7DC8" w:rsidRDefault="00232692">
      <w:pPr>
        <w:pStyle w:val="TOC3"/>
        <w:rPr>
          <w:rFonts w:asciiTheme="minorHAnsi" w:eastAsiaTheme="minorEastAsia" w:hAnsiTheme="minorHAnsi" w:cstheme="minorBidi"/>
          <w:sz w:val="22"/>
          <w:szCs w:val="22"/>
          <w:lang w:eastAsia="en-AU"/>
        </w:rPr>
      </w:pPr>
      <w:hyperlink w:anchor="_Toc18068388" w:history="1">
        <w:r w:rsidR="009C7DC8" w:rsidRPr="00B72183">
          <w:rPr>
            <w:rStyle w:val="Hyperlink"/>
          </w:rPr>
          <w:t>2.6.2</w:t>
        </w:r>
        <w:r w:rsidR="009C7DC8">
          <w:rPr>
            <w:rFonts w:asciiTheme="minorHAnsi" w:eastAsiaTheme="minorEastAsia" w:hAnsiTheme="minorHAnsi" w:cstheme="minorBidi"/>
            <w:sz w:val="22"/>
            <w:szCs w:val="22"/>
            <w:lang w:eastAsia="en-AU"/>
          </w:rPr>
          <w:tab/>
        </w:r>
        <w:r w:rsidR="009C7DC8" w:rsidRPr="00B72183">
          <w:rPr>
            <w:rStyle w:val="Hyperlink"/>
          </w:rPr>
          <w:t>ACT Planning Framework</w:t>
        </w:r>
        <w:r w:rsidR="009C7DC8">
          <w:rPr>
            <w:webHidden/>
          </w:rPr>
          <w:tab/>
        </w:r>
        <w:r w:rsidR="009C7DC8">
          <w:rPr>
            <w:webHidden/>
          </w:rPr>
          <w:fldChar w:fldCharType="begin"/>
        </w:r>
        <w:r w:rsidR="009C7DC8">
          <w:rPr>
            <w:webHidden/>
          </w:rPr>
          <w:instrText xml:space="preserve"> PAGEREF _Toc18068388 \h </w:instrText>
        </w:r>
        <w:r w:rsidR="009C7DC8">
          <w:rPr>
            <w:webHidden/>
          </w:rPr>
        </w:r>
        <w:r w:rsidR="009C7DC8">
          <w:rPr>
            <w:webHidden/>
          </w:rPr>
          <w:fldChar w:fldCharType="separate"/>
        </w:r>
        <w:r w:rsidR="009C7DC8">
          <w:rPr>
            <w:webHidden/>
          </w:rPr>
          <w:t>9</w:t>
        </w:r>
        <w:r w:rsidR="009C7DC8">
          <w:rPr>
            <w:webHidden/>
          </w:rPr>
          <w:fldChar w:fldCharType="end"/>
        </w:r>
      </w:hyperlink>
    </w:p>
    <w:p w14:paraId="2AA370BF" w14:textId="77777777" w:rsidR="009C7DC8" w:rsidRDefault="00232692">
      <w:pPr>
        <w:pStyle w:val="TOC2"/>
        <w:rPr>
          <w:rFonts w:asciiTheme="minorHAnsi" w:hAnsiTheme="minorHAnsi" w:cstheme="minorBidi"/>
          <w:sz w:val="22"/>
          <w:szCs w:val="22"/>
        </w:rPr>
      </w:pPr>
      <w:hyperlink w:anchor="_Toc18068389" w:history="1">
        <w:r w:rsidR="009C7DC8" w:rsidRPr="00B72183">
          <w:rPr>
            <w:rStyle w:val="Hyperlink"/>
          </w:rPr>
          <w:t>2.7</w:t>
        </w:r>
        <w:r w:rsidR="009C7DC8">
          <w:rPr>
            <w:rFonts w:asciiTheme="minorHAnsi" w:hAnsiTheme="minorHAnsi" w:cstheme="minorBidi"/>
            <w:sz w:val="22"/>
            <w:szCs w:val="22"/>
          </w:rPr>
          <w:tab/>
        </w:r>
        <w:r w:rsidR="009C7DC8" w:rsidRPr="00B72183">
          <w:rPr>
            <w:rStyle w:val="Hyperlink"/>
          </w:rPr>
          <w:t>Interim Effect</w:t>
        </w:r>
        <w:r w:rsidR="009C7DC8">
          <w:rPr>
            <w:webHidden/>
          </w:rPr>
          <w:tab/>
        </w:r>
        <w:r w:rsidR="009C7DC8">
          <w:rPr>
            <w:webHidden/>
          </w:rPr>
          <w:fldChar w:fldCharType="begin"/>
        </w:r>
        <w:r w:rsidR="009C7DC8">
          <w:rPr>
            <w:webHidden/>
          </w:rPr>
          <w:instrText xml:space="preserve"> PAGEREF _Toc18068389 \h </w:instrText>
        </w:r>
        <w:r w:rsidR="009C7DC8">
          <w:rPr>
            <w:webHidden/>
          </w:rPr>
        </w:r>
        <w:r w:rsidR="009C7DC8">
          <w:rPr>
            <w:webHidden/>
          </w:rPr>
          <w:fldChar w:fldCharType="separate"/>
        </w:r>
        <w:r w:rsidR="009C7DC8">
          <w:rPr>
            <w:webHidden/>
          </w:rPr>
          <w:t>12</w:t>
        </w:r>
        <w:r w:rsidR="009C7DC8">
          <w:rPr>
            <w:webHidden/>
          </w:rPr>
          <w:fldChar w:fldCharType="end"/>
        </w:r>
      </w:hyperlink>
    </w:p>
    <w:p w14:paraId="5B291166" w14:textId="77777777" w:rsidR="009C7DC8" w:rsidRDefault="00232692">
      <w:pPr>
        <w:pStyle w:val="TOC2"/>
        <w:rPr>
          <w:rFonts w:asciiTheme="minorHAnsi" w:hAnsiTheme="minorHAnsi" w:cstheme="minorBidi"/>
          <w:sz w:val="22"/>
          <w:szCs w:val="22"/>
        </w:rPr>
      </w:pPr>
      <w:hyperlink w:anchor="_Toc18068390" w:history="1">
        <w:r w:rsidR="009C7DC8" w:rsidRPr="00B72183">
          <w:rPr>
            <w:rStyle w:val="Hyperlink"/>
          </w:rPr>
          <w:t>2.8</w:t>
        </w:r>
        <w:r w:rsidR="009C7DC8">
          <w:rPr>
            <w:rFonts w:asciiTheme="minorHAnsi" w:hAnsiTheme="minorHAnsi" w:cstheme="minorBidi"/>
            <w:sz w:val="22"/>
            <w:szCs w:val="22"/>
          </w:rPr>
          <w:tab/>
        </w:r>
        <w:r w:rsidR="009C7DC8" w:rsidRPr="00B72183">
          <w:rPr>
            <w:rStyle w:val="Hyperlink"/>
          </w:rPr>
          <w:t>Consultation with Government Agencies</w:t>
        </w:r>
        <w:r w:rsidR="009C7DC8">
          <w:rPr>
            <w:webHidden/>
          </w:rPr>
          <w:tab/>
        </w:r>
        <w:r w:rsidR="009C7DC8">
          <w:rPr>
            <w:webHidden/>
          </w:rPr>
          <w:fldChar w:fldCharType="begin"/>
        </w:r>
        <w:r w:rsidR="009C7DC8">
          <w:rPr>
            <w:webHidden/>
          </w:rPr>
          <w:instrText xml:space="preserve"> PAGEREF _Toc18068390 \h </w:instrText>
        </w:r>
        <w:r w:rsidR="009C7DC8">
          <w:rPr>
            <w:webHidden/>
          </w:rPr>
        </w:r>
        <w:r w:rsidR="009C7DC8">
          <w:rPr>
            <w:webHidden/>
          </w:rPr>
          <w:fldChar w:fldCharType="separate"/>
        </w:r>
        <w:r w:rsidR="009C7DC8">
          <w:rPr>
            <w:webHidden/>
          </w:rPr>
          <w:t>12</w:t>
        </w:r>
        <w:r w:rsidR="009C7DC8">
          <w:rPr>
            <w:webHidden/>
          </w:rPr>
          <w:fldChar w:fldCharType="end"/>
        </w:r>
      </w:hyperlink>
    </w:p>
    <w:p w14:paraId="518D50DE" w14:textId="77777777" w:rsidR="009C7DC8" w:rsidRDefault="00232692">
      <w:pPr>
        <w:pStyle w:val="TOC1"/>
        <w:rPr>
          <w:rFonts w:asciiTheme="minorHAnsi" w:eastAsiaTheme="minorEastAsia" w:hAnsiTheme="minorHAnsi" w:cstheme="minorBidi"/>
          <w:b w:val="0"/>
          <w:caps w:val="0"/>
          <w:sz w:val="22"/>
          <w:szCs w:val="22"/>
          <w:lang w:eastAsia="en-AU"/>
        </w:rPr>
      </w:pPr>
      <w:hyperlink w:anchor="_Toc18068391" w:history="1">
        <w:r w:rsidR="009C7DC8" w:rsidRPr="00B72183">
          <w:rPr>
            <w:rStyle w:val="Hyperlink"/>
          </w:rPr>
          <w:t>3.</w:t>
        </w:r>
        <w:r w:rsidR="009C7DC8">
          <w:rPr>
            <w:rFonts w:asciiTheme="minorHAnsi" w:eastAsiaTheme="minorEastAsia" w:hAnsiTheme="minorHAnsi" w:cstheme="minorBidi"/>
            <w:b w:val="0"/>
            <w:caps w:val="0"/>
            <w:sz w:val="22"/>
            <w:szCs w:val="22"/>
            <w:lang w:eastAsia="en-AU"/>
          </w:rPr>
          <w:tab/>
        </w:r>
        <w:r w:rsidR="009C7DC8" w:rsidRPr="00B72183">
          <w:rPr>
            <w:rStyle w:val="Hyperlink"/>
          </w:rPr>
          <w:t>DRAFT VARIATION</w:t>
        </w:r>
        <w:r w:rsidR="009C7DC8">
          <w:rPr>
            <w:webHidden/>
          </w:rPr>
          <w:tab/>
        </w:r>
        <w:r w:rsidR="009C7DC8">
          <w:rPr>
            <w:webHidden/>
          </w:rPr>
          <w:fldChar w:fldCharType="begin"/>
        </w:r>
        <w:r w:rsidR="009C7DC8">
          <w:rPr>
            <w:webHidden/>
          </w:rPr>
          <w:instrText xml:space="preserve"> PAGEREF _Toc18068391 \h </w:instrText>
        </w:r>
        <w:r w:rsidR="009C7DC8">
          <w:rPr>
            <w:webHidden/>
          </w:rPr>
        </w:r>
        <w:r w:rsidR="009C7DC8">
          <w:rPr>
            <w:webHidden/>
          </w:rPr>
          <w:fldChar w:fldCharType="separate"/>
        </w:r>
        <w:r w:rsidR="009C7DC8">
          <w:rPr>
            <w:webHidden/>
          </w:rPr>
          <w:t>15</w:t>
        </w:r>
        <w:r w:rsidR="009C7DC8">
          <w:rPr>
            <w:webHidden/>
          </w:rPr>
          <w:fldChar w:fldCharType="end"/>
        </w:r>
      </w:hyperlink>
    </w:p>
    <w:p w14:paraId="3564342F" w14:textId="77777777" w:rsidR="009C7DC8" w:rsidRDefault="00232692">
      <w:pPr>
        <w:pStyle w:val="TOC2"/>
        <w:rPr>
          <w:rFonts w:asciiTheme="minorHAnsi" w:hAnsiTheme="minorHAnsi" w:cstheme="minorBidi"/>
          <w:sz w:val="22"/>
          <w:szCs w:val="22"/>
        </w:rPr>
      </w:pPr>
      <w:hyperlink w:anchor="_Toc18068392" w:history="1">
        <w:r w:rsidR="009C7DC8" w:rsidRPr="00B72183">
          <w:rPr>
            <w:rStyle w:val="Hyperlink"/>
          </w:rPr>
          <w:t>3.1</w:t>
        </w:r>
        <w:r w:rsidR="009C7DC8">
          <w:rPr>
            <w:rFonts w:asciiTheme="minorHAnsi" w:hAnsiTheme="minorHAnsi" w:cstheme="minorBidi"/>
            <w:sz w:val="22"/>
            <w:szCs w:val="22"/>
          </w:rPr>
          <w:tab/>
        </w:r>
        <w:r w:rsidR="009C7DC8" w:rsidRPr="00B72183">
          <w:rPr>
            <w:rStyle w:val="Hyperlink"/>
          </w:rPr>
          <w:t>Variation to the Territory Plan Map</w:t>
        </w:r>
        <w:r w:rsidR="009C7DC8">
          <w:rPr>
            <w:webHidden/>
          </w:rPr>
          <w:tab/>
        </w:r>
        <w:r w:rsidR="009C7DC8">
          <w:rPr>
            <w:webHidden/>
          </w:rPr>
          <w:fldChar w:fldCharType="begin"/>
        </w:r>
        <w:r w:rsidR="009C7DC8">
          <w:rPr>
            <w:webHidden/>
          </w:rPr>
          <w:instrText xml:space="preserve"> PAGEREF _Toc18068392 \h </w:instrText>
        </w:r>
        <w:r w:rsidR="009C7DC8">
          <w:rPr>
            <w:webHidden/>
          </w:rPr>
        </w:r>
        <w:r w:rsidR="009C7DC8">
          <w:rPr>
            <w:webHidden/>
          </w:rPr>
          <w:fldChar w:fldCharType="separate"/>
        </w:r>
        <w:r w:rsidR="009C7DC8">
          <w:rPr>
            <w:webHidden/>
          </w:rPr>
          <w:t>15</w:t>
        </w:r>
        <w:r w:rsidR="009C7DC8">
          <w:rPr>
            <w:webHidden/>
          </w:rPr>
          <w:fldChar w:fldCharType="end"/>
        </w:r>
      </w:hyperlink>
    </w:p>
    <w:p w14:paraId="6032B940" w14:textId="77777777" w:rsidR="009C7DC8" w:rsidRDefault="00232692">
      <w:pPr>
        <w:pStyle w:val="TOC2"/>
        <w:rPr>
          <w:rFonts w:asciiTheme="minorHAnsi" w:hAnsiTheme="minorHAnsi" w:cstheme="minorBidi"/>
          <w:sz w:val="22"/>
          <w:szCs w:val="22"/>
        </w:rPr>
      </w:pPr>
      <w:hyperlink w:anchor="_Toc18068393" w:history="1">
        <w:r w:rsidR="009C7DC8" w:rsidRPr="00B72183">
          <w:rPr>
            <w:rStyle w:val="Hyperlink"/>
          </w:rPr>
          <w:t>3.2</w:t>
        </w:r>
        <w:r w:rsidR="009C7DC8">
          <w:rPr>
            <w:rFonts w:asciiTheme="minorHAnsi" w:hAnsiTheme="minorHAnsi" w:cstheme="minorBidi"/>
            <w:sz w:val="22"/>
            <w:szCs w:val="22"/>
          </w:rPr>
          <w:tab/>
        </w:r>
        <w:r w:rsidR="009C7DC8" w:rsidRPr="00B72183">
          <w:rPr>
            <w:rStyle w:val="Hyperlink"/>
          </w:rPr>
          <w:t>Variation to the Territory Plan</w:t>
        </w:r>
        <w:r w:rsidR="009C7DC8">
          <w:rPr>
            <w:webHidden/>
          </w:rPr>
          <w:tab/>
        </w:r>
        <w:r w:rsidR="009C7DC8">
          <w:rPr>
            <w:webHidden/>
          </w:rPr>
          <w:fldChar w:fldCharType="begin"/>
        </w:r>
        <w:r w:rsidR="009C7DC8">
          <w:rPr>
            <w:webHidden/>
          </w:rPr>
          <w:instrText xml:space="preserve"> PAGEREF _Toc18068393 \h </w:instrText>
        </w:r>
        <w:r w:rsidR="009C7DC8">
          <w:rPr>
            <w:webHidden/>
          </w:rPr>
        </w:r>
        <w:r w:rsidR="009C7DC8">
          <w:rPr>
            <w:webHidden/>
          </w:rPr>
          <w:fldChar w:fldCharType="separate"/>
        </w:r>
        <w:r w:rsidR="009C7DC8">
          <w:rPr>
            <w:webHidden/>
          </w:rPr>
          <w:t>16</w:t>
        </w:r>
        <w:r w:rsidR="009C7DC8">
          <w:rPr>
            <w:webHidden/>
          </w:rPr>
          <w:fldChar w:fldCharType="end"/>
        </w:r>
      </w:hyperlink>
    </w:p>
    <w:p w14:paraId="14F9C5B6" w14:textId="4D229B74" w:rsidR="009C7DC8" w:rsidRDefault="00232692">
      <w:pPr>
        <w:pStyle w:val="TOC1"/>
        <w:rPr>
          <w:rFonts w:asciiTheme="minorHAnsi" w:eastAsiaTheme="minorEastAsia" w:hAnsiTheme="minorHAnsi" w:cstheme="minorBidi"/>
          <w:b w:val="0"/>
          <w:caps w:val="0"/>
          <w:sz w:val="22"/>
          <w:szCs w:val="22"/>
          <w:lang w:eastAsia="en-AU"/>
        </w:rPr>
      </w:pPr>
      <w:hyperlink w:anchor="_Toc18068394" w:history="1"/>
    </w:p>
    <w:p w14:paraId="5B3D6F59" w14:textId="3230CE26" w:rsidR="00192DAC" w:rsidRDefault="00057AF5" w:rsidP="00192DAC">
      <w:pPr>
        <w:pStyle w:val="BodyText"/>
      </w:pPr>
      <w:r>
        <w:rPr>
          <w:highlight w:val="yellow"/>
        </w:rPr>
        <w:fldChar w:fldCharType="end"/>
      </w:r>
    </w:p>
    <w:p w14:paraId="276CEF12" w14:textId="77777777" w:rsidR="00192DAC" w:rsidRDefault="00192DAC" w:rsidP="00192DAC">
      <w:pPr>
        <w:pStyle w:val="BodyText"/>
        <w:rPr>
          <w:szCs w:val="24"/>
          <w:lang w:eastAsia="en-AU"/>
        </w:rPr>
      </w:pPr>
      <w:r>
        <w:br w:type="page"/>
      </w:r>
    </w:p>
    <w:p w14:paraId="191C478E" w14:textId="77777777" w:rsidR="00192DAC" w:rsidRDefault="00192DAC" w:rsidP="00192DAC">
      <w:pPr>
        <w:pStyle w:val="BodyText"/>
      </w:pPr>
    </w:p>
    <w:p w14:paraId="6CF1C709" w14:textId="77777777" w:rsidR="00192DAC" w:rsidRDefault="00192DAC" w:rsidP="00192DAC">
      <w:pPr>
        <w:pStyle w:val="BodyText"/>
      </w:pPr>
    </w:p>
    <w:p w14:paraId="126D83CE" w14:textId="77777777" w:rsidR="00192DAC" w:rsidRPr="00192DAC" w:rsidRDefault="00192DAC" w:rsidP="00192DAC">
      <w:pPr>
        <w:pStyle w:val="BodyText"/>
        <w:jc w:val="center"/>
        <w:rPr>
          <w:i/>
        </w:rPr>
      </w:pPr>
      <w:r w:rsidRPr="00192DAC">
        <w:rPr>
          <w:i/>
        </w:rPr>
        <w:t>This page is intentionally blank.</w:t>
      </w:r>
    </w:p>
    <w:p w14:paraId="0E664018" w14:textId="77777777" w:rsidR="00192DAC" w:rsidRPr="005266FF" w:rsidRDefault="00192DAC" w:rsidP="00192DAC">
      <w:pPr>
        <w:pStyle w:val="BodyText"/>
      </w:pPr>
    </w:p>
    <w:p w14:paraId="03B58C6C" w14:textId="77777777" w:rsidR="00192DAC" w:rsidRDefault="00192DAC" w:rsidP="00192DAC">
      <w:pPr>
        <w:pStyle w:val="BodyText"/>
        <w:sectPr w:rsidR="00192DAC" w:rsidSect="00B4392F">
          <w:footerReference w:type="default" r:id="rId18"/>
          <w:footerReference w:type="first" r:id="rId19"/>
          <w:pgSz w:w="11906" w:h="16838" w:code="9"/>
          <w:pgMar w:top="1418" w:right="1440" w:bottom="1440" w:left="1440" w:header="709" w:footer="579" w:gutter="0"/>
          <w:pgNumType w:fmt="lowerRoman" w:start="1"/>
          <w:cols w:space="708"/>
          <w:titlePg/>
          <w:docGrid w:linePitch="360"/>
        </w:sectPr>
      </w:pPr>
    </w:p>
    <w:p w14:paraId="66D8CB72" w14:textId="77777777" w:rsidR="00192DAC" w:rsidRPr="00EE04D7" w:rsidRDefault="00192DAC" w:rsidP="00192DAC">
      <w:pPr>
        <w:pStyle w:val="TAsectionheading"/>
      </w:pPr>
      <w:bookmarkStart w:id="4" w:name="_Toc18068372"/>
      <w:r w:rsidRPr="00EE04D7">
        <w:lastRenderedPageBreak/>
        <w:t>INTRODUCTION</w:t>
      </w:r>
      <w:bookmarkEnd w:id="4"/>
    </w:p>
    <w:p w14:paraId="2601C7CE" w14:textId="77777777" w:rsidR="00192DAC" w:rsidRPr="002C2DBF" w:rsidRDefault="00192DAC" w:rsidP="00192DAC">
      <w:pPr>
        <w:pStyle w:val="TAsectionheading2"/>
        <w:keepNext/>
      </w:pPr>
      <w:bookmarkStart w:id="5" w:name="_Toc165970681"/>
      <w:bookmarkStart w:id="6" w:name="_Toc18068373"/>
      <w:r w:rsidRPr="002C2DBF">
        <w:t>Summary of the Proposal</w:t>
      </w:r>
      <w:bookmarkEnd w:id="5"/>
      <w:bookmarkEnd w:id="6"/>
    </w:p>
    <w:p w14:paraId="2D5AF930" w14:textId="78C632C0" w:rsidR="00337BB3" w:rsidRDefault="00192DAC" w:rsidP="001869BB">
      <w:pPr>
        <w:pStyle w:val="BodyText"/>
      </w:pPr>
      <w:r>
        <w:t>Th</w:t>
      </w:r>
      <w:r w:rsidR="00337BB3">
        <w:t xml:space="preserve">is </w:t>
      </w:r>
      <w:r>
        <w:t xml:space="preserve">draft variation </w:t>
      </w:r>
      <w:r w:rsidR="00337BB3">
        <w:t xml:space="preserve">proposes to rezone block 25 section 72 Dickson from commercial CZ6 leisure and accommodation zone to CFZ community facility zone to facilitate development of the </w:t>
      </w:r>
      <w:r w:rsidR="0077255A">
        <w:t>C</w:t>
      </w:r>
      <w:r w:rsidR="00337BB3">
        <w:t xml:space="preserve">ommon </w:t>
      </w:r>
      <w:r w:rsidR="0077255A">
        <w:t>G</w:t>
      </w:r>
      <w:r w:rsidR="00337BB3">
        <w:t xml:space="preserve">round housing model. </w:t>
      </w:r>
    </w:p>
    <w:p w14:paraId="6B38C5C7" w14:textId="43524872" w:rsidR="004B3C11" w:rsidRDefault="004B3C11" w:rsidP="001869BB">
      <w:pPr>
        <w:pStyle w:val="BodyText"/>
      </w:pPr>
      <w:r>
        <w:t xml:space="preserve">The CZ6 zone is not appropriate for the development of Common Ground as the objectives of the CZ6 zone aim to primarily provide for the development of entertainment, commercial accommodation, and leisure facilities. Uses allowed in the CZ6 zone include club, caravan park, drink establishment, and tourist facility.   </w:t>
      </w:r>
    </w:p>
    <w:p w14:paraId="161667A1" w14:textId="6BF2FEA5" w:rsidR="00805B57" w:rsidRDefault="006E17F4" w:rsidP="001869BB">
      <w:pPr>
        <w:pStyle w:val="BodyText"/>
      </w:pPr>
      <w:r>
        <w:t xml:space="preserve">Common </w:t>
      </w:r>
      <w:r w:rsidR="0077255A">
        <w:t>G</w:t>
      </w:r>
      <w:r>
        <w:t xml:space="preserve">round is a housing model </w:t>
      </w:r>
      <w:r w:rsidR="004C260F">
        <w:t>that</w:t>
      </w:r>
      <w:r w:rsidR="00760EB8">
        <w:t xml:space="preserve"> accommodates people who are homeless or at risk of homelessness, as well as low-income tenants.</w:t>
      </w:r>
      <w:r w:rsidR="00805B57">
        <w:t xml:space="preserve"> Supportive housing is prohib</w:t>
      </w:r>
      <w:r w:rsidR="00A32E93">
        <w:t xml:space="preserve">ited in the commercial CZ6 zone and community housing is currently not defined in the Territory Plan. </w:t>
      </w:r>
      <w:r w:rsidR="00805B57">
        <w:t xml:space="preserve"> </w:t>
      </w:r>
    </w:p>
    <w:p w14:paraId="1D95B7F3" w14:textId="77777777" w:rsidR="00DE1F45" w:rsidRDefault="00805B57" w:rsidP="001869BB">
      <w:pPr>
        <w:pStyle w:val="BodyText"/>
      </w:pPr>
      <w:r>
        <w:t>The proposed development will include 40 dwellings with a mix of 1, 2 and</w:t>
      </w:r>
      <w:r w:rsidR="00692160">
        <w:t xml:space="preserve">          </w:t>
      </w:r>
      <w:r>
        <w:t>3</w:t>
      </w:r>
      <w:r w:rsidR="00692160">
        <w:t>-</w:t>
      </w:r>
      <w:r>
        <w:t>bedroom units, plus communal and commercial spaces.</w:t>
      </w:r>
      <w:r w:rsidR="00D968A3">
        <w:t xml:space="preserve"> </w:t>
      </w:r>
    </w:p>
    <w:p w14:paraId="159D2BC2" w14:textId="2039B986" w:rsidR="00DE1F45" w:rsidRPr="00A32E93" w:rsidRDefault="00DE1F45" w:rsidP="001869BB">
      <w:pPr>
        <w:pStyle w:val="BodyText"/>
      </w:pPr>
      <w:r>
        <w:t xml:space="preserve">A minimum of 50% of the total dwellings will be </w:t>
      </w:r>
      <w:r w:rsidR="00526DD1">
        <w:t xml:space="preserve">for </w:t>
      </w:r>
      <w:r>
        <w:t xml:space="preserve">supportive housing. The remaining dwellings (up to a maximum of 50%) </w:t>
      </w:r>
      <w:r w:rsidR="00526DD1">
        <w:t>can</w:t>
      </w:r>
      <w:r>
        <w:t xml:space="preserve"> be for </w:t>
      </w:r>
      <w:r w:rsidR="00A32E93">
        <w:t xml:space="preserve">community housing comprising </w:t>
      </w:r>
      <w:r>
        <w:t xml:space="preserve">affordable rental </w:t>
      </w:r>
      <w:r w:rsidRPr="00A32E93">
        <w:t>that will be managed by a community housing provider.</w:t>
      </w:r>
    </w:p>
    <w:p w14:paraId="78127F7A" w14:textId="638F70FF" w:rsidR="00A32E93" w:rsidRDefault="00A32E93" w:rsidP="001869BB">
      <w:pPr>
        <w:pStyle w:val="BodyText"/>
      </w:pPr>
      <w:r>
        <w:t>S</w:t>
      </w:r>
      <w:r w:rsidR="00DE1F45" w:rsidRPr="00A32E93">
        <w:t>hop</w:t>
      </w:r>
      <w:r>
        <w:t>s</w:t>
      </w:r>
      <w:r w:rsidR="00DE1F45" w:rsidRPr="00A32E93">
        <w:t xml:space="preserve"> and restaurant</w:t>
      </w:r>
      <w:r>
        <w:t>s</w:t>
      </w:r>
      <w:r w:rsidR="000D20BE" w:rsidRPr="00A32E93">
        <w:t xml:space="preserve">, will </w:t>
      </w:r>
      <w:r w:rsidR="00526DD1" w:rsidRPr="00A32E93">
        <w:t xml:space="preserve">only be </w:t>
      </w:r>
      <w:r w:rsidR="000D20BE" w:rsidRPr="00A32E93">
        <w:t xml:space="preserve">allowed </w:t>
      </w:r>
      <w:r w:rsidRPr="00A32E93">
        <w:t>where undertaken as a part o</w:t>
      </w:r>
      <w:r w:rsidR="000D20BE" w:rsidRPr="00A32E93">
        <w:t xml:space="preserve">f a social enterprise. </w:t>
      </w:r>
      <w:r w:rsidRPr="00A32E93">
        <w:t xml:space="preserve">A social enterprise </w:t>
      </w:r>
      <w:r>
        <w:t>exists to create social benefit and may include employment and skills development for on-site residents.</w:t>
      </w:r>
    </w:p>
    <w:p w14:paraId="78B16740" w14:textId="3299BEAA" w:rsidR="00A32E93" w:rsidRDefault="00A32E93" w:rsidP="001869BB">
      <w:pPr>
        <w:pStyle w:val="BodyText"/>
      </w:pPr>
      <w:r>
        <w:t>Definitions of community housing and social enterprise are proposed to be inserted into the Dickson Precinct Code.</w:t>
      </w:r>
    </w:p>
    <w:p w14:paraId="70274941" w14:textId="3FE6D4FC" w:rsidR="0002758F" w:rsidRPr="0002758F" w:rsidRDefault="0002758F" w:rsidP="001869BB">
      <w:pPr>
        <w:spacing w:after="120" w:line="288" w:lineRule="auto"/>
      </w:pPr>
      <w:r w:rsidRPr="0002758F">
        <w:t>The Common Ground Dickson proposal w</w:t>
      </w:r>
      <w:r>
        <w:t>as</w:t>
      </w:r>
      <w:r w:rsidRPr="0002758F">
        <w:t xml:space="preserve"> presented to </w:t>
      </w:r>
      <w:r>
        <w:t xml:space="preserve">the </w:t>
      </w:r>
      <w:r w:rsidR="00CE2FEE">
        <w:t xml:space="preserve">interim </w:t>
      </w:r>
      <w:r w:rsidRPr="0002758F">
        <w:t xml:space="preserve">National Capital Design Review Panel </w:t>
      </w:r>
      <w:r>
        <w:t>earlier this year</w:t>
      </w:r>
      <w:r w:rsidR="001A1F9D">
        <w:t xml:space="preserve">. The Panel </w:t>
      </w:r>
      <w:r>
        <w:t xml:space="preserve">was </w:t>
      </w:r>
      <w:r w:rsidRPr="0002758F">
        <w:t xml:space="preserve">broadly supportive of the proposal, particularly the building form, height, indicative dwelling mix and associated community functions. </w:t>
      </w:r>
    </w:p>
    <w:p w14:paraId="7748506F" w14:textId="77777777" w:rsidR="0002758F" w:rsidRDefault="0002758F" w:rsidP="001869BB">
      <w:pPr>
        <w:pStyle w:val="BodyText"/>
      </w:pPr>
    </w:p>
    <w:p w14:paraId="2C4298C1" w14:textId="77777777" w:rsidR="0002758F" w:rsidRDefault="0002758F" w:rsidP="001869BB">
      <w:pPr>
        <w:pStyle w:val="BodyText"/>
      </w:pPr>
    </w:p>
    <w:p w14:paraId="11EAE348" w14:textId="77777777" w:rsidR="0002758F" w:rsidRDefault="0002758F" w:rsidP="00805B57">
      <w:pPr>
        <w:pStyle w:val="BodyText"/>
      </w:pPr>
    </w:p>
    <w:p w14:paraId="26B96089" w14:textId="77777777" w:rsidR="00192DAC" w:rsidRPr="002C2DBF" w:rsidRDefault="00192DAC" w:rsidP="00692160">
      <w:pPr>
        <w:pStyle w:val="TAsectionheading2"/>
        <w:keepNext/>
        <w:spacing w:before="240"/>
      </w:pPr>
      <w:bookmarkStart w:id="7" w:name="_Toc18068374"/>
      <w:r w:rsidRPr="002C2DBF">
        <w:lastRenderedPageBreak/>
        <w:t>Outline of the process</w:t>
      </w:r>
      <w:bookmarkEnd w:id="7"/>
    </w:p>
    <w:p w14:paraId="30B91C98" w14:textId="2A7279FC" w:rsidR="00192DAC" w:rsidRDefault="00192DAC" w:rsidP="00192DAC">
      <w:pPr>
        <w:pStyle w:val="BodyText"/>
      </w:pPr>
      <w:r>
        <w:t xml:space="preserve">The Commonwealth’s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t>
      </w:r>
      <w:r w:rsidR="004C260F">
        <w:t xml:space="preserve">that </w:t>
      </w:r>
      <w:r>
        <w:t xml:space="preserve">prepares and administers the Territory Plan, including continually reviewing and proposing amendments </w:t>
      </w:r>
      <w:r w:rsidR="006B7ADE">
        <w:t>as necessary. The functions of the planning and land authority</w:t>
      </w:r>
      <w:r>
        <w:t xml:space="preserve"> are administered by the Environment</w:t>
      </w:r>
      <w:r w:rsidR="000E6BB0">
        <w:t>,</w:t>
      </w:r>
      <w:r>
        <w:t xml:space="preserve"> </w:t>
      </w:r>
      <w:r w:rsidR="00891016">
        <w:t>Planning</w:t>
      </w:r>
      <w:r w:rsidR="000E6BB0">
        <w:t xml:space="preserve"> and Sustainable Development</w:t>
      </w:r>
      <w:r>
        <w:t xml:space="preserve"> Directorate (</w:t>
      </w:r>
      <w:r w:rsidR="00891016">
        <w:t>EP</w:t>
      </w:r>
      <w:r w:rsidR="000E6BB0">
        <w:t>SD</w:t>
      </w:r>
      <w:r w:rsidR="00891016">
        <w:t>D</w:t>
      </w:r>
      <w:r>
        <w:t>).</w:t>
      </w:r>
      <w:r w:rsidR="004C260F">
        <w:t xml:space="preserve">  The Director-General of EPSDD is the planning and land authority.  </w:t>
      </w:r>
    </w:p>
    <w:p w14:paraId="488ACF3B" w14:textId="3EEDE703"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14:paraId="103CE660" w14:textId="47C436A8"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w:t>
      </w:r>
      <w:r w:rsidR="0081500D">
        <w:t>-</w:t>
      </w:r>
      <w:r>
        <w:t>urban), precincts and overlays. The zone, precinct and overlay requirements are detailed in the volumes of the Territory Plan.</w:t>
      </w:r>
    </w:p>
    <w:p w14:paraId="0B5E9F7C" w14:textId="44966952" w:rsidR="002369A9" w:rsidRDefault="00192DAC" w:rsidP="002369A9">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submissions from the public are invited</w:t>
      </w:r>
      <w:r w:rsidR="002369A9">
        <w:t xml:space="preserve">. At the conclusion of the consultation period the EPSDD </w:t>
      </w:r>
      <w:r w:rsidR="004C260F">
        <w:t xml:space="preserve">(planning and land authority) </w:t>
      </w:r>
      <w:r w:rsidR="002369A9">
        <w:t xml:space="preserve">submits a report on consultation and a recommended final variation to the Minister responsible for planning for referral to the Legislative Assembly standing committee responsible for planning.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14:paraId="48190AC6" w14:textId="77777777" w:rsidR="00192DAC" w:rsidRDefault="00192DAC" w:rsidP="00192DAC">
      <w:pPr>
        <w:pStyle w:val="BodyText"/>
      </w:pPr>
      <w:r>
        <w:br w:type="page"/>
      </w:r>
    </w:p>
    <w:p w14:paraId="03BF26A6" w14:textId="77777777" w:rsidR="00192DAC" w:rsidRPr="002C2DBF" w:rsidRDefault="00192DAC" w:rsidP="00192DAC">
      <w:pPr>
        <w:pStyle w:val="TAsectionheading2"/>
        <w:keepNext/>
      </w:pPr>
      <w:bookmarkStart w:id="8" w:name="_Toc18068375"/>
      <w:r w:rsidRPr="002C2DBF">
        <w:lastRenderedPageBreak/>
        <w:t>This document</w:t>
      </w:r>
      <w:bookmarkEnd w:id="8"/>
    </w:p>
    <w:p w14:paraId="573A642D" w14:textId="77777777" w:rsidR="00192DAC" w:rsidRDefault="00192DAC" w:rsidP="00192DAC">
      <w:pPr>
        <w:pStyle w:val="BodyText"/>
      </w:pPr>
      <w:r>
        <w:t>This document contains the background information in relation to the proposed variation.  It comprises the following parts</w:t>
      </w:r>
    </w:p>
    <w:p w14:paraId="76220330" w14:textId="77777777" w:rsidR="00192DAC" w:rsidRPr="00E47FFB" w:rsidRDefault="00192DAC" w:rsidP="00192DAC">
      <w:pPr>
        <w:pStyle w:val="BodyText"/>
        <w:tabs>
          <w:tab w:val="left" w:pos="851"/>
        </w:tabs>
      </w:pPr>
      <w:r>
        <w:t>Part 1</w:t>
      </w:r>
      <w:r>
        <w:tab/>
        <w:t xml:space="preserve">This </w:t>
      </w:r>
      <w:r w:rsidRPr="00A70F72">
        <w:t>Introduction</w:t>
      </w:r>
    </w:p>
    <w:p w14:paraId="11E13769" w14:textId="77777777" w:rsidR="00192DAC" w:rsidRDefault="00192DAC" w:rsidP="00192DAC">
      <w:pPr>
        <w:pStyle w:val="BodyText"/>
        <w:tabs>
          <w:tab w:val="left" w:pos="851"/>
        </w:tabs>
        <w:ind w:left="851" w:hanging="851"/>
      </w:pPr>
      <w:r>
        <w:t xml:space="preserve">Part 2 </w:t>
      </w:r>
      <w:r>
        <w:tab/>
        <w:t xml:space="preserve">An </w:t>
      </w:r>
      <w:r w:rsidRPr="00A70F72">
        <w:t>Explanatory Statement</w:t>
      </w:r>
      <w:r>
        <w:t>, which gives reasons for the proposed variation and describes its effect</w:t>
      </w:r>
    </w:p>
    <w:p w14:paraId="08176B13" w14:textId="77777777" w:rsidR="00192DAC" w:rsidRDefault="00192DAC" w:rsidP="00192DAC">
      <w:pPr>
        <w:pStyle w:val="BodyText"/>
        <w:tabs>
          <w:tab w:val="left" w:pos="851"/>
        </w:tabs>
        <w:ind w:left="851" w:hanging="851"/>
      </w:pPr>
      <w:r>
        <w:t>Part 3</w:t>
      </w:r>
      <w:r>
        <w:tab/>
        <w:t xml:space="preserve">The </w:t>
      </w:r>
      <w:r w:rsidRPr="00A70F72">
        <w:t>Draft Variation</w:t>
      </w:r>
      <w:r>
        <w:t>, which details the precise changes to the Territory Plan that are proposed</w:t>
      </w:r>
    </w:p>
    <w:p w14:paraId="057366A9" w14:textId="77777777" w:rsidR="00192DAC" w:rsidRPr="002C2DBF" w:rsidRDefault="00192DAC" w:rsidP="00192DAC">
      <w:pPr>
        <w:pStyle w:val="TAsectionheading2"/>
        <w:keepNext/>
      </w:pPr>
      <w:bookmarkStart w:id="9" w:name="_Toc18068376"/>
      <w:r w:rsidRPr="002C2DBF">
        <w:t>Public Consultation</w:t>
      </w:r>
      <w:bookmarkEnd w:id="9"/>
    </w:p>
    <w:p w14:paraId="3736220F" w14:textId="063A7F46" w:rsidR="00192DAC" w:rsidRPr="00406964" w:rsidRDefault="00192DAC" w:rsidP="00192DAC">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00100B02">
        <w:t xml:space="preserve">1 November 2019. </w:t>
      </w:r>
    </w:p>
    <w:p w14:paraId="32C569EC" w14:textId="2F153DE2" w:rsidR="00192DAC" w:rsidRPr="00E33A7A" w:rsidRDefault="00192DAC" w:rsidP="00192DAC">
      <w:pPr>
        <w:pStyle w:val="BodyText"/>
      </w:pPr>
      <w:r w:rsidRPr="00406964">
        <w:t xml:space="preserve">Comments should include reference to the draft variation and be addressed to the Territory Plan </w:t>
      </w:r>
      <w:r w:rsidR="00891016">
        <w:t>Section</w:t>
      </w:r>
      <w:r w:rsidR="004C260F">
        <w:t>, EPSDD</w:t>
      </w:r>
      <w:r w:rsidRPr="00406964">
        <w:t>.</w:t>
      </w:r>
      <w:r w:rsidR="00E33A7A">
        <w:t xml:space="preserve"> Please also provide your name and contact details to assist in the assessment of the comments provided, and to enable </w:t>
      </w:r>
      <w:r w:rsidR="000E6BB0">
        <w:t>EPSDD</w:t>
      </w:r>
      <w:r w:rsidR="00E33A7A">
        <w:t xml:space="preserve"> to contact you in relation to your comments, if required. Your personal information will be managed in accordance with the </w:t>
      </w:r>
      <w:r w:rsidR="00E33A7A">
        <w:rPr>
          <w:i/>
        </w:rPr>
        <w:t>Information Privacy Act 2014</w:t>
      </w:r>
      <w:r w:rsidR="00E33A7A">
        <w:t xml:space="preserve"> and the </w:t>
      </w:r>
      <w:r w:rsidR="000E6BB0">
        <w:t>EPSDD</w:t>
      </w:r>
      <w:r w:rsidR="00E33A7A">
        <w:t xml:space="preserve"> Information Privacy Policy, which is available for viewing on </w:t>
      </w:r>
      <w:r w:rsidR="000E6BB0">
        <w:t>EPSDD</w:t>
      </w:r>
      <w:r w:rsidR="00E33A7A">
        <w:t>’s website.</w:t>
      </w:r>
    </w:p>
    <w:p w14:paraId="5A7D5FB8" w14:textId="77777777" w:rsidR="00192DAC" w:rsidRPr="00406964" w:rsidRDefault="00192DAC" w:rsidP="00192DAC">
      <w:pPr>
        <w:pStyle w:val="BodyText"/>
        <w:contextualSpacing/>
      </w:pPr>
      <w:r w:rsidRPr="00406964">
        <w:t>Comments can be:</w:t>
      </w:r>
    </w:p>
    <w:p w14:paraId="16CDFFA5" w14:textId="77777777" w:rsidR="00192DAC" w:rsidRPr="00406964" w:rsidRDefault="00192DAC" w:rsidP="00192DAC">
      <w:pPr>
        <w:pStyle w:val="BodyText"/>
        <w:numPr>
          <w:ilvl w:val="0"/>
          <w:numId w:val="22"/>
        </w:numPr>
        <w:ind w:left="425" w:hanging="425"/>
        <w:contextualSpacing/>
      </w:pPr>
      <w:r w:rsidRPr="00406964">
        <w:t>emailed to terrplan@act.gov.au</w:t>
      </w:r>
    </w:p>
    <w:p w14:paraId="77D522B2" w14:textId="77777777" w:rsidR="00192DAC" w:rsidRPr="00406964" w:rsidRDefault="00192DAC" w:rsidP="00192DAC">
      <w:pPr>
        <w:pStyle w:val="BodyText"/>
        <w:numPr>
          <w:ilvl w:val="0"/>
          <w:numId w:val="22"/>
        </w:numPr>
        <w:ind w:left="425" w:hanging="425"/>
        <w:contextualSpacing/>
        <w:rPr>
          <w:bCs/>
        </w:rPr>
      </w:pPr>
      <w:r w:rsidRPr="00406964">
        <w:t xml:space="preserve">mailed to </w:t>
      </w:r>
      <w:r w:rsidR="00891016">
        <w:t>Territory Plan Section</w:t>
      </w:r>
      <w:r w:rsidRPr="00406964">
        <w:t>, GPO B</w:t>
      </w:r>
      <w:r w:rsidR="00A06B4C">
        <w:rPr>
          <w:bCs/>
        </w:rPr>
        <w:t>ox 15</w:t>
      </w:r>
      <w:r w:rsidRPr="00406964">
        <w:rPr>
          <w:bCs/>
        </w:rPr>
        <w:t>8, Canberra, ACT 2601</w:t>
      </w:r>
    </w:p>
    <w:p w14:paraId="46A10AFD" w14:textId="77777777" w:rsidR="00192DAC" w:rsidRDefault="00192DAC" w:rsidP="00C70A9C">
      <w:pPr>
        <w:pStyle w:val="BodyText"/>
        <w:numPr>
          <w:ilvl w:val="0"/>
          <w:numId w:val="22"/>
        </w:numPr>
        <w:spacing w:after="240"/>
        <w:ind w:left="425" w:hanging="425"/>
      </w:pPr>
      <w:r w:rsidRPr="00406964">
        <w:t xml:space="preserve">delivered to </w:t>
      </w:r>
      <w:r w:rsidR="00CB41E1">
        <w:t>the Access Canberra</w:t>
      </w:r>
      <w:r w:rsidRPr="00406964">
        <w:t xml:space="preserve"> Customer Ser</w:t>
      </w:r>
      <w:r>
        <w:t>vice Centre at 16 Challis Street, Dickson</w:t>
      </w:r>
    </w:p>
    <w:p w14:paraId="2B2F5D5C" w14:textId="3EF4364B" w:rsidR="00192DAC" w:rsidRDefault="00192DAC" w:rsidP="00192DAC">
      <w:pPr>
        <w:pStyle w:val="BodyText"/>
      </w:pPr>
      <w:r>
        <w:t xml:space="preserve">Copies of written comments </w:t>
      </w:r>
      <w:r w:rsidR="004C260F">
        <w:t xml:space="preserve">received with respect to the draft variation </w:t>
      </w:r>
      <w:r>
        <w:t xml:space="preserve">will be made available for public inspection for no less than 15 working days starting 10 working days after the closing date for comment.  The comments will be available at </w:t>
      </w:r>
      <w:r w:rsidR="000E6BB0">
        <w:t xml:space="preserve">the </w:t>
      </w:r>
      <w:r w:rsidR="00CB41E1">
        <w:t xml:space="preserve">Access </w:t>
      </w:r>
      <w:r w:rsidR="000E6BB0">
        <w:t xml:space="preserve">Canberra </w:t>
      </w:r>
      <w:r>
        <w:t xml:space="preserve">customer service centre in Dickson and may be published on </w:t>
      </w:r>
      <w:r w:rsidR="000E6BB0">
        <w:t>EPSDD</w:t>
      </w:r>
      <w:r w:rsidR="00E33A7A">
        <w:t>’s website. Comments made available will not include personal contact details unless you request otherwise.</w:t>
      </w:r>
    </w:p>
    <w:p w14:paraId="531D56E8" w14:textId="77777777" w:rsidR="00192DAC" w:rsidRDefault="00E33A7A" w:rsidP="00192DAC">
      <w:pPr>
        <w:pStyle w:val="BodyText"/>
      </w:pPr>
      <w:r>
        <w:t>A request may be made for parts of a submission to be</w:t>
      </w:r>
      <w:r w:rsidR="00192DAC">
        <w:t xml:space="preserve"> excluded under section 411 or 412 of the </w:t>
      </w:r>
      <w:r w:rsidR="00192DAC" w:rsidRPr="00741E41">
        <w:rPr>
          <w:i/>
        </w:rPr>
        <w:t>Planning and Development Act 2007</w:t>
      </w:r>
      <w:r w:rsidR="00192DAC">
        <w:t xml:space="preserve">.  A request for exclusion under these sections must be in writing, clearly identifying what </w:t>
      </w:r>
      <w:r>
        <w:t xml:space="preserve">parts of your submission </w:t>
      </w:r>
      <w:r w:rsidR="00192DAC">
        <w:t xml:space="preserve">you are seeking to exclude and how the request satisfies the exclusion criteria.  </w:t>
      </w:r>
    </w:p>
    <w:p w14:paraId="279BDCDF" w14:textId="77777777" w:rsidR="00E33A7A" w:rsidRDefault="00E33A7A">
      <w:pPr>
        <w:rPr>
          <w:rFonts w:cs="Arial"/>
          <w:i/>
        </w:rPr>
      </w:pPr>
      <w:r>
        <w:rPr>
          <w:i/>
        </w:rPr>
        <w:br w:type="page"/>
      </w:r>
    </w:p>
    <w:p w14:paraId="217521A4" w14:textId="77777777" w:rsidR="00192DAC" w:rsidRPr="00192DAC" w:rsidRDefault="00192DAC" w:rsidP="00192DAC">
      <w:pPr>
        <w:pStyle w:val="BodyText"/>
        <w:rPr>
          <w:i/>
        </w:rPr>
      </w:pPr>
      <w:r w:rsidRPr="00192DAC">
        <w:rPr>
          <w:i/>
        </w:rPr>
        <w:lastRenderedPageBreak/>
        <w:t>Further Information</w:t>
      </w:r>
    </w:p>
    <w:p w14:paraId="2598671F" w14:textId="69C5BC3F" w:rsidR="00192DAC" w:rsidRPr="00A953F6" w:rsidRDefault="00192DAC" w:rsidP="00192DAC">
      <w:pPr>
        <w:pStyle w:val="BodyText"/>
      </w:pPr>
      <w:r w:rsidRPr="00A65E8C">
        <w:t xml:space="preserve">The </w:t>
      </w:r>
      <w:r>
        <w:t xml:space="preserve">draft </w:t>
      </w:r>
      <w:r w:rsidRPr="00A953F6">
        <w:t>variation,</w:t>
      </w:r>
      <w:r w:rsidR="00A953F6" w:rsidRPr="00A953F6">
        <w:t xml:space="preserve"> </w:t>
      </w:r>
      <w:r w:rsidRPr="00A953F6">
        <w:t xml:space="preserve">fact sheets and background documents are available online at </w:t>
      </w:r>
      <w:r w:rsidRPr="00A953F6">
        <w:rPr>
          <w:b/>
        </w:rPr>
        <w:t xml:space="preserve">www.act.gov.au/draftvariations </w:t>
      </w:r>
      <w:r w:rsidRPr="00A953F6">
        <w:t xml:space="preserve">until the closing date for written comments. </w:t>
      </w:r>
    </w:p>
    <w:p w14:paraId="62B8E23B" w14:textId="77777777" w:rsidR="00192DAC" w:rsidRPr="00A65E8C" w:rsidRDefault="00192DAC" w:rsidP="00192DAC">
      <w:pPr>
        <w:pStyle w:val="BodyText"/>
      </w:pPr>
      <w:r w:rsidRPr="00A953F6">
        <w:t xml:space="preserve">Printed copies of the draft variation (this document) and background documents are available for inspection and purchase at the </w:t>
      </w:r>
      <w:r w:rsidR="003E309A" w:rsidRPr="00A953F6">
        <w:t xml:space="preserve">Access </w:t>
      </w:r>
      <w:r w:rsidR="000E6BB0" w:rsidRPr="00A953F6">
        <w:t>Canberra</w:t>
      </w:r>
      <w:r w:rsidRPr="00A953F6">
        <w:t xml:space="preserve"> Customer Service Centre, 16 Challis Street</w:t>
      </w:r>
      <w:r w:rsidRPr="00A65E8C">
        <w:t>, Dickson, Monday to Friday</w:t>
      </w:r>
      <w:r>
        <w:t xml:space="preserve"> (except public holidays)</w:t>
      </w:r>
      <w:r w:rsidRPr="00A65E8C">
        <w:t xml:space="preserve"> between 8:30am and 4:30pm.</w:t>
      </w:r>
      <w:r>
        <w:t xml:space="preserve"> Please call 6207 1923 to arrange a copy for purchase.</w:t>
      </w:r>
    </w:p>
    <w:p w14:paraId="69CBE6B2" w14:textId="77777777" w:rsidR="00192DAC" w:rsidRPr="00F034A3" w:rsidRDefault="00192DAC" w:rsidP="00192DAC">
      <w:pPr>
        <w:pStyle w:val="BodyText"/>
      </w:pPr>
      <w:r w:rsidRPr="00F034A3">
        <w:br w:type="page"/>
      </w:r>
    </w:p>
    <w:p w14:paraId="4E5E1EC5" w14:textId="77777777" w:rsidR="00192DAC" w:rsidRDefault="00192DAC" w:rsidP="00192DAC">
      <w:pPr>
        <w:pStyle w:val="TAsectionheading"/>
      </w:pPr>
      <w:bookmarkStart w:id="10" w:name="_Toc18068377"/>
      <w:r w:rsidRPr="0065530A">
        <w:lastRenderedPageBreak/>
        <w:t>EXPLANATORY</w:t>
      </w:r>
      <w:r>
        <w:t xml:space="preserve"> STATEMENT</w:t>
      </w:r>
      <w:bookmarkEnd w:id="10"/>
    </w:p>
    <w:p w14:paraId="0BCF38D2" w14:textId="77777777" w:rsidR="00192DAC" w:rsidRDefault="00192DAC" w:rsidP="00192DAC">
      <w:pPr>
        <w:pStyle w:val="TAsectionheading2"/>
        <w:keepNext/>
      </w:pPr>
      <w:bookmarkStart w:id="11" w:name="_Toc18068378"/>
      <w:r w:rsidRPr="00EB6972">
        <w:t>Background</w:t>
      </w:r>
      <w:bookmarkEnd w:id="11"/>
    </w:p>
    <w:p w14:paraId="27C38E2E" w14:textId="7CD16E8F" w:rsidR="00BA23D9" w:rsidRDefault="00CE2FEE" w:rsidP="00BA23D9">
      <w:pPr>
        <w:pStyle w:val="Default"/>
        <w:spacing w:line="288" w:lineRule="auto"/>
        <w:rPr>
          <w:rFonts w:ascii="Arial" w:hAnsi="Arial" w:cs="Arial"/>
          <w:color w:val="auto"/>
          <w:szCs w:val="20"/>
          <w:lang w:eastAsia="en-US"/>
        </w:rPr>
      </w:pPr>
      <w:r>
        <w:rPr>
          <w:rFonts w:ascii="Arial" w:hAnsi="Arial" w:cs="Arial"/>
          <w:color w:val="auto"/>
          <w:szCs w:val="20"/>
          <w:lang w:eastAsia="en-US"/>
        </w:rPr>
        <w:t>The Environment Planning and Sustainable Development Directorate e</w:t>
      </w:r>
      <w:r w:rsidR="00BA23D9" w:rsidRPr="00BA23D9">
        <w:rPr>
          <w:rFonts w:ascii="Arial" w:hAnsi="Arial" w:cs="Arial"/>
          <w:color w:val="auto"/>
          <w:szCs w:val="20"/>
          <w:lang w:eastAsia="en-US"/>
        </w:rPr>
        <w:t xml:space="preserve">ngaged with the community </w:t>
      </w:r>
      <w:r w:rsidR="00271790">
        <w:rPr>
          <w:rFonts w:ascii="Arial" w:hAnsi="Arial" w:cs="Arial"/>
          <w:color w:val="auto"/>
          <w:szCs w:val="20"/>
          <w:lang w:eastAsia="en-US"/>
        </w:rPr>
        <w:t xml:space="preserve">during 2018 </w:t>
      </w:r>
      <w:r w:rsidR="00BA23D9" w:rsidRPr="00BA23D9">
        <w:rPr>
          <w:rFonts w:ascii="Arial" w:hAnsi="Arial" w:cs="Arial"/>
          <w:color w:val="auto"/>
          <w:szCs w:val="20"/>
          <w:lang w:eastAsia="en-US"/>
        </w:rPr>
        <w:t xml:space="preserve">about the </w:t>
      </w:r>
      <w:r w:rsidR="004C260F">
        <w:rPr>
          <w:rFonts w:ascii="Arial" w:hAnsi="Arial" w:cs="Arial"/>
          <w:color w:val="auto"/>
          <w:szCs w:val="20"/>
          <w:lang w:eastAsia="en-US"/>
        </w:rPr>
        <w:t>revitalisation</w:t>
      </w:r>
      <w:r w:rsidR="00BA23D9" w:rsidRPr="00BA23D9">
        <w:rPr>
          <w:rFonts w:ascii="Arial" w:hAnsi="Arial" w:cs="Arial"/>
          <w:color w:val="auto"/>
          <w:szCs w:val="20"/>
          <w:lang w:eastAsia="en-US"/>
        </w:rPr>
        <w:t xml:space="preserve"> of Section 72 Dickson. This included specific reference to a second Common Ground being developed on Block 25. The community expressed a strong desire to see more community facilities in Section 72</w:t>
      </w:r>
      <w:r>
        <w:rPr>
          <w:rFonts w:ascii="Arial" w:hAnsi="Arial" w:cs="Arial"/>
          <w:color w:val="auto"/>
          <w:szCs w:val="20"/>
          <w:lang w:eastAsia="en-US"/>
        </w:rPr>
        <w:t xml:space="preserve"> and </w:t>
      </w:r>
      <w:r w:rsidR="00BA23D9" w:rsidRPr="00BA23D9">
        <w:rPr>
          <w:rFonts w:ascii="Arial" w:hAnsi="Arial" w:cs="Arial"/>
          <w:color w:val="auto"/>
          <w:szCs w:val="20"/>
          <w:lang w:eastAsia="en-US"/>
        </w:rPr>
        <w:t xml:space="preserve">were generally supportive of some community and private housing to complement these uses. </w:t>
      </w:r>
    </w:p>
    <w:p w14:paraId="143255E7" w14:textId="21774519" w:rsidR="00E24550" w:rsidRDefault="00C2692E" w:rsidP="001A1F9D">
      <w:pPr>
        <w:pStyle w:val="Default"/>
        <w:spacing w:before="240" w:line="288" w:lineRule="auto"/>
      </w:pPr>
      <w:r>
        <w:rPr>
          <w:rFonts w:ascii="Arial" w:hAnsi="Arial" w:cs="Arial"/>
          <w:color w:val="auto"/>
          <w:szCs w:val="20"/>
          <w:lang w:eastAsia="en-US"/>
        </w:rPr>
        <w:t>Common Grou</w:t>
      </w:r>
      <w:r w:rsidR="00CC0FEE" w:rsidRPr="00CC0FEE">
        <w:rPr>
          <w:rFonts w:ascii="Arial" w:hAnsi="Arial" w:cs="Arial"/>
          <w:color w:val="auto"/>
          <w:szCs w:val="20"/>
          <w:lang w:eastAsia="en-US"/>
        </w:rPr>
        <w:t>nd is a housing initiative focused on providing quality tenant outcomes for people at risk of, or experiencing</w:t>
      </w:r>
      <w:r w:rsidR="00275212">
        <w:rPr>
          <w:rFonts w:ascii="Arial" w:hAnsi="Arial" w:cs="Arial"/>
          <w:color w:val="auto"/>
          <w:szCs w:val="20"/>
          <w:lang w:eastAsia="en-US"/>
        </w:rPr>
        <w:t>,</w:t>
      </w:r>
      <w:r w:rsidR="00CC0FEE" w:rsidRPr="00CC0FEE">
        <w:rPr>
          <w:rFonts w:ascii="Arial" w:hAnsi="Arial" w:cs="Arial"/>
          <w:color w:val="auto"/>
          <w:szCs w:val="20"/>
          <w:lang w:eastAsia="en-US"/>
        </w:rPr>
        <w:t xml:space="preserve"> chronic homelessness</w:t>
      </w:r>
      <w:r w:rsidR="00CE2FEE">
        <w:rPr>
          <w:rFonts w:ascii="Arial" w:hAnsi="Arial" w:cs="Arial"/>
          <w:color w:val="auto"/>
          <w:szCs w:val="20"/>
          <w:lang w:eastAsia="en-US"/>
        </w:rPr>
        <w:t xml:space="preserve"> and       low-income tenants.</w:t>
      </w:r>
      <w:r w:rsidR="00CC0FEE">
        <w:t xml:space="preserve"> </w:t>
      </w:r>
    </w:p>
    <w:p w14:paraId="14CBAE02" w14:textId="1110BF38" w:rsidR="00CC0FEE" w:rsidRDefault="00CC0FEE" w:rsidP="00CC7E17">
      <w:pPr>
        <w:pStyle w:val="Default"/>
        <w:spacing w:before="240" w:line="288" w:lineRule="auto"/>
        <w:rPr>
          <w:rFonts w:ascii="Arial" w:hAnsi="Arial" w:cs="Arial"/>
          <w:color w:val="auto"/>
          <w:szCs w:val="20"/>
          <w:lang w:eastAsia="en-US"/>
        </w:rPr>
      </w:pPr>
      <w:r w:rsidRPr="00CC0FEE">
        <w:rPr>
          <w:rFonts w:ascii="Arial" w:hAnsi="Arial" w:cs="Arial"/>
          <w:color w:val="auto"/>
          <w:szCs w:val="20"/>
          <w:lang w:eastAsia="en-US"/>
        </w:rPr>
        <w:t xml:space="preserve">Canberra’s first Common Ground </w:t>
      </w:r>
      <w:r w:rsidR="001A6356">
        <w:rPr>
          <w:rFonts w:ascii="Arial" w:hAnsi="Arial" w:cs="Arial"/>
          <w:color w:val="auto"/>
          <w:szCs w:val="20"/>
          <w:lang w:eastAsia="en-US"/>
        </w:rPr>
        <w:t xml:space="preserve">was </w:t>
      </w:r>
      <w:r w:rsidRPr="00CC0FEE">
        <w:rPr>
          <w:rFonts w:ascii="Arial" w:hAnsi="Arial" w:cs="Arial"/>
          <w:color w:val="auto"/>
          <w:szCs w:val="20"/>
          <w:lang w:eastAsia="en-US"/>
        </w:rPr>
        <w:t xml:space="preserve">built in Gungahlin </w:t>
      </w:r>
      <w:r w:rsidR="001A6356">
        <w:rPr>
          <w:rFonts w:ascii="Arial" w:hAnsi="Arial" w:cs="Arial"/>
          <w:color w:val="auto"/>
          <w:szCs w:val="20"/>
          <w:lang w:eastAsia="en-US"/>
        </w:rPr>
        <w:t xml:space="preserve">and </w:t>
      </w:r>
      <w:r w:rsidRPr="00CC0FEE">
        <w:rPr>
          <w:rFonts w:ascii="Arial" w:hAnsi="Arial" w:cs="Arial"/>
          <w:color w:val="auto"/>
          <w:szCs w:val="20"/>
          <w:lang w:eastAsia="en-US"/>
        </w:rPr>
        <w:t>comprise</w:t>
      </w:r>
      <w:r w:rsidR="001A6356">
        <w:rPr>
          <w:rFonts w:ascii="Arial" w:hAnsi="Arial" w:cs="Arial"/>
          <w:color w:val="auto"/>
          <w:szCs w:val="20"/>
          <w:lang w:eastAsia="en-US"/>
        </w:rPr>
        <w:t>s</w:t>
      </w:r>
      <w:r w:rsidRPr="00CC0FEE">
        <w:rPr>
          <w:rFonts w:ascii="Arial" w:hAnsi="Arial" w:cs="Arial"/>
          <w:color w:val="auto"/>
          <w:szCs w:val="20"/>
          <w:lang w:eastAsia="en-US"/>
        </w:rPr>
        <w:t xml:space="preserve"> 40</w:t>
      </w:r>
      <w:r w:rsidR="001A6356">
        <w:rPr>
          <w:rFonts w:ascii="Arial" w:hAnsi="Arial" w:cs="Arial"/>
          <w:color w:val="auto"/>
          <w:szCs w:val="20"/>
          <w:lang w:eastAsia="en-US"/>
        </w:rPr>
        <w:t xml:space="preserve">     one-</w:t>
      </w:r>
      <w:r w:rsidRPr="00CC0FEE">
        <w:rPr>
          <w:rFonts w:ascii="Arial" w:hAnsi="Arial" w:cs="Arial"/>
          <w:color w:val="auto"/>
          <w:szCs w:val="20"/>
          <w:lang w:eastAsia="en-US"/>
        </w:rPr>
        <w:t>bedroom unit dwellings. Common Ground Dickson will comprise approximately 40 units with a mi</w:t>
      </w:r>
      <w:r w:rsidR="00E419B0">
        <w:rPr>
          <w:rFonts w:ascii="Arial" w:hAnsi="Arial" w:cs="Arial"/>
          <w:color w:val="auto"/>
          <w:szCs w:val="20"/>
          <w:lang w:eastAsia="en-US"/>
        </w:rPr>
        <w:t>x of one, two and three bedroom dwellings</w:t>
      </w:r>
      <w:r w:rsidRPr="00CC0FEE">
        <w:rPr>
          <w:rFonts w:ascii="Arial" w:hAnsi="Arial" w:cs="Arial"/>
          <w:color w:val="auto"/>
          <w:szCs w:val="20"/>
          <w:lang w:eastAsia="en-US"/>
        </w:rPr>
        <w:t>.</w:t>
      </w:r>
    </w:p>
    <w:p w14:paraId="64DF359A" w14:textId="00088F67" w:rsidR="00CC0FEE" w:rsidRDefault="00805B57" w:rsidP="00692160">
      <w:pPr>
        <w:pStyle w:val="BodyText"/>
        <w:spacing w:before="240"/>
      </w:pPr>
      <w:r>
        <w:t>The d</w:t>
      </w:r>
      <w:r w:rsidR="00BA23D9">
        <w:t xml:space="preserve">raft </w:t>
      </w:r>
      <w:r>
        <w:t>v</w:t>
      </w:r>
      <w:r w:rsidR="00BA23D9">
        <w:t xml:space="preserve">ariation </w:t>
      </w:r>
      <w:r>
        <w:t>will rezone the subject site to</w:t>
      </w:r>
      <w:r w:rsidR="00C2692E">
        <w:t xml:space="preserve"> community facility zone</w:t>
      </w:r>
      <w:r w:rsidR="00314DE8">
        <w:t>, reinforcing the community benefit of the proposed Common Ground development,</w:t>
      </w:r>
      <w:r>
        <w:t xml:space="preserve"> along with amendments to the Dickson precinct map and code to allow uses that are associated with the </w:t>
      </w:r>
      <w:r w:rsidR="00314DE8">
        <w:t xml:space="preserve">proposed </w:t>
      </w:r>
      <w:r>
        <w:t xml:space="preserve">development. </w:t>
      </w:r>
      <w:r w:rsidR="00BA23D9">
        <w:t xml:space="preserve"> </w:t>
      </w:r>
    </w:p>
    <w:p w14:paraId="62183B98" w14:textId="77777777" w:rsidR="00192DAC" w:rsidRPr="002C2DBF" w:rsidRDefault="00192DAC" w:rsidP="00692160">
      <w:pPr>
        <w:pStyle w:val="TAsectionheading2"/>
        <w:keepNext/>
        <w:spacing w:before="240"/>
      </w:pPr>
      <w:bookmarkStart w:id="12" w:name="_Toc18068379"/>
      <w:r w:rsidRPr="002C2DBF">
        <w:t xml:space="preserve">Site </w:t>
      </w:r>
      <w:r w:rsidRPr="001F28A9">
        <w:t>Description</w:t>
      </w:r>
      <w:bookmarkEnd w:id="12"/>
    </w:p>
    <w:p w14:paraId="72AC2BF7" w14:textId="77777777" w:rsidR="00A15867" w:rsidRDefault="003D1F24" w:rsidP="00192DAC">
      <w:pPr>
        <w:pStyle w:val="BodyText"/>
      </w:pPr>
      <w:r w:rsidRPr="003D1F24">
        <w:t xml:space="preserve">The subject site is </w:t>
      </w:r>
      <w:r w:rsidR="00C529BB">
        <w:t>block 25 s</w:t>
      </w:r>
      <w:r w:rsidR="008B158E">
        <w:t xml:space="preserve">ection 72 Dickson and is accessed from Hawdon Place. It is </w:t>
      </w:r>
      <w:r w:rsidRPr="003D1F24">
        <w:t xml:space="preserve">situated within the established suburban area of Dickson. To the north of the site is </w:t>
      </w:r>
      <w:r w:rsidR="008B158E">
        <w:t xml:space="preserve">the </w:t>
      </w:r>
      <w:r w:rsidRPr="003D1F24">
        <w:t>Canberra Parklands Central Hotel Apartments</w:t>
      </w:r>
      <w:r w:rsidR="008B158E">
        <w:t xml:space="preserve">. </w:t>
      </w:r>
      <w:r w:rsidRPr="003D1F24">
        <w:t xml:space="preserve">The Dickson District Playing Fields are located </w:t>
      </w:r>
      <w:r w:rsidR="008B158E">
        <w:t xml:space="preserve">to </w:t>
      </w:r>
      <w:r w:rsidRPr="003D1F24">
        <w:t xml:space="preserve">the east. To the west is a vacant block that is currently leased by the Salvation Army. </w:t>
      </w:r>
      <w:r w:rsidR="008B158E">
        <w:t xml:space="preserve">To the south there is a </w:t>
      </w:r>
      <w:r w:rsidRPr="003D1F24">
        <w:t xml:space="preserve">stormwater channel with a row of mature trees </w:t>
      </w:r>
      <w:r w:rsidR="008B158E">
        <w:t xml:space="preserve">that </w:t>
      </w:r>
      <w:r w:rsidRPr="003D1F24">
        <w:t>separat</w:t>
      </w:r>
      <w:r w:rsidR="008B158E">
        <w:t xml:space="preserve">e the site from </w:t>
      </w:r>
      <w:r w:rsidRPr="003D1F24">
        <w:t xml:space="preserve">Dumaresq Street. </w:t>
      </w:r>
    </w:p>
    <w:p w14:paraId="335B68FF" w14:textId="05F4CEAD" w:rsidR="003D1F24" w:rsidRDefault="003D1F24" w:rsidP="00192DAC">
      <w:pPr>
        <w:pStyle w:val="BodyText"/>
      </w:pPr>
      <w:r w:rsidRPr="003D1F24">
        <w:t>The subject site</w:t>
      </w:r>
      <w:r>
        <w:t xml:space="preserve"> </w:t>
      </w:r>
      <w:r w:rsidRPr="003D1F24">
        <w:t xml:space="preserve">is </w:t>
      </w:r>
      <w:r w:rsidR="007544E5">
        <w:t xml:space="preserve">within 500 metres of </w:t>
      </w:r>
      <w:r w:rsidRPr="003D1F24">
        <w:t>the Dickson Group Centre</w:t>
      </w:r>
      <w:r w:rsidR="008B158E">
        <w:t>,</w:t>
      </w:r>
      <w:r w:rsidRPr="003D1F24">
        <w:t xml:space="preserve"> which has </w:t>
      </w:r>
      <w:r w:rsidR="008B158E">
        <w:t xml:space="preserve">a range of </w:t>
      </w:r>
      <w:r w:rsidRPr="003D1F24">
        <w:t xml:space="preserve">facilities including a large </w:t>
      </w:r>
      <w:r w:rsidR="008B158E">
        <w:t xml:space="preserve">supermarket, </w:t>
      </w:r>
      <w:r w:rsidRPr="003D1F24">
        <w:t>chemist, banks, medical centres, post office and library.</w:t>
      </w:r>
      <w:r>
        <w:t xml:space="preserve"> It </w:t>
      </w:r>
      <w:r w:rsidRPr="003D1F24">
        <w:t xml:space="preserve">is located less than 1km from the Dickson bus interchange located </w:t>
      </w:r>
      <w:r w:rsidR="00C2692E">
        <w:t xml:space="preserve">on </w:t>
      </w:r>
      <w:r w:rsidRPr="003D1F24">
        <w:t>Cape Street and the Dickson light rail interchange located on Northbourne Avenue.</w:t>
      </w:r>
      <w:r>
        <w:t xml:space="preserve"> It </w:t>
      </w:r>
      <w:r w:rsidRPr="003D1F24">
        <w:t>is well served by the Dickson pool, Dickson district playing fields, a dance school and the nearby Majura community hall which accommodates Northside Community Service, the Majura Men’s Shed and Majura Early Childhood Centre. There are several schools within walking distance</w:t>
      </w:r>
      <w:r w:rsidR="008B158E">
        <w:t xml:space="preserve">, </w:t>
      </w:r>
      <w:r w:rsidRPr="003D1F24">
        <w:t>including Dickson College, Daramalan College, North Ainslie Primary School, and Pinocchio Early Learning Centre.</w:t>
      </w:r>
    </w:p>
    <w:p w14:paraId="54D7C033" w14:textId="5E45D30E" w:rsidR="00192DAC" w:rsidRDefault="008C6668" w:rsidP="008C6668">
      <w:pPr>
        <w:pStyle w:val="BodyText"/>
        <w:tabs>
          <w:tab w:val="left" w:pos="1505"/>
        </w:tabs>
      </w:pPr>
      <w:r>
        <w:tab/>
      </w:r>
    </w:p>
    <w:p w14:paraId="37BEB92C" w14:textId="324F1BA0" w:rsidR="008C6668" w:rsidRDefault="008C6668" w:rsidP="008C6668">
      <w:pPr>
        <w:pStyle w:val="BodyText"/>
        <w:tabs>
          <w:tab w:val="left" w:pos="1505"/>
        </w:tabs>
      </w:pPr>
    </w:p>
    <w:p w14:paraId="73F53BE4" w14:textId="70AAD068" w:rsidR="00A2076F" w:rsidRDefault="00A2076F" w:rsidP="00192DAC">
      <w:pPr>
        <w:pStyle w:val="BodyText"/>
        <w:rPr>
          <w:b/>
        </w:rPr>
      </w:pPr>
    </w:p>
    <w:p w14:paraId="69D9F249" w14:textId="640A150C" w:rsidR="008C6668" w:rsidRDefault="008C6668" w:rsidP="00692160">
      <w:pPr>
        <w:pStyle w:val="BodyText"/>
        <w:spacing w:before="240"/>
        <w:rPr>
          <w:b/>
        </w:rPr>
      </w:pPr>
      <w:r>
        <w:rPr>
          <w:noProof/>
          <w:lang w:eastAsia="en-AU"/>
        </w:rPr>
        <w:drawing>
          <wp:anchor distT="0" distB="0" distL="114300" distR="114300" simplePos="0" relativeHeight="251657216" behindDoc="0" locked="0" layoutInCell="1" allowOverlap="1" wp14:anchorId="11714869" wp14:editId="6A221685">
            <wp:simplePos x="0" y="0"/>
            <wp:positionH relativeFrom="margin">
              <wp:posOffset>-635</wp:posOffset>
            </wp:positionH>
            <wp:positionV relativeFrom="margin">
              <wp:posOffset>873011</wp:posOffset>
            </wp:positionV>
            <wp:extent cx="5709285" cy="614362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9285" cy="614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C445D" w14:textId="577B8309" w:rsidR="00192DAC" w:rsidRDefault="00192DAC" w:rsidP="00692160">
      <w:pPr>
        <w:pStyle w:val="BodyText"/>
        <w:spacing w:before="240"/>
        <w:rPr>
          <w:b/>
        </w:rPr>
      </w:pPr>
      <w:r w:rsidRPr="002A155B">
        <w:rPr>
          <w:b/>
        </w:rPr>
        <w:t xml:space="preserve">Figure </w:t>
      </w:r>
      <w:r>
        <w:rPr>
          <w:b/>
        </w:rPr>
        <w:t>1</w:t>
      </w:r>
      <w:r w:rsidR="00280D6F">
        <w:rPr>
          <w:b/>
        </w:rPr>
        <w:t>:</w:t>
      </w:r>
      <w:r w:rsidR="002369A9">
        <w:rPr>
          <w:b/>
        </w:rPr>
        <w:t xml:space="preserve"> </w:t>
      </w:r>
      <w:r w:rsidR="00345294">
        <w:rPr>
          <w:b/>
        </w:rPr>
        <w:t>Location map</w:t>
      </w:r>
      <w:r w:rsidRPr="002A155B">
        <w:rPr>
          <w:b/>
        </w:rPr>
        <w:t xml:space="preserve"> </w:t>
      </w:r>
    </w:p>
    <w:p w14:paraId="15576C9E" w14:textId="77777777" w:rsidR="00345294" w:rsidRDefault="00345294" w:rsidP="00692160">
      <w:pPr>
        <w:pStyle w:val="BodyText"/>
        <w:spacing w:before="240"/>
        <w:rPr>
          <w:b/>
        </w:rPr>
      </w:pPr>
    </w:p>
    <w:p w14:paraId="55EEB227" w14:textId="77777777" w:rsidR="00345294" w:rsidRDefault="00345294" w:rsidP="00692160">
      <w:pPr>
        <w:pStyle w:val="BodyText"/>
        <w:spacing w:before="240"/>
        <w:rPr>
          <w:b/>
        </w:rPr>
      </w:pPr>
    </w:p>
    <w:p w14:paraId="41356A52" w14:textId="77777777" w:rsidR="00345294" w:rsidRDefault="00345294" w:rsidP="00692160">
      <w:pPr>
        <w:pStyle w:val="BodyText"/>
        <w:spacing w:before="240"/>
        <w:rPr>
          <w:b/>
        </w:rPr>
      </w:pPr>
    </w:p>
    <w:p w14:paraId="393C91B3" w14:textId="77777777" w:rsidR="00345294" w:rsidRDefault="00345294" w:rsidP="00692160">
      <w:pPr>
        <w:pStyle w:val="BodyText"/>
        <w:spacing w:before="240"/>
        <w:rPr>
          <w:b/>
        </w:rPr>
      </w:pPr>
    </w:p>
    <w:p w14:paraId="7AFB85FC" w14:textId="77777777" w:rsidR="00192DAC" w:rsidRPr="002C2DBF" w:rsidRDefault="00192DAC" w:rsidP="00692160">
      <w:pPr>
        <w:pStyle w:val="TAsectionheading2"/>
        <w:keepNext/>
        <w:spacing w:before="240"/>
      </w:pPr>
      <w:bookmarkStart w:id="13" w:name="_Toc18068380"/>
      <w:r w:rsidRPr="002C2DBF">
        <w:lastRenderedPageBreak/>
        <w:t>Current Territory Plan Provisions</w:t>
      </w:r>
      <w:bookmarkEnd w:id="13"/>
    </w:p>
    <w:p w14:paraId="7E6A3BD3" w14:textId="71B3ED51" w:rsidR="00345294" w:rsidRDefault="00192DAC" w:rsidP="00692160">
      <w:pPr>
        <w:pStyle w:val="BodyText"/>
      </w:pPr>
      <w:r>
        <w:t xml:space="preserve">The Territory Plan map zone for the area subject to this variation </w:t>
      </w:r>
      <w:r w:rsidR="000869F8">
        <w:t>is</w:t>
      </w:r>
      <w:r>
        <w:t xml:space="preserve"> shown in </w:t>
      </w:r>
      <w:r w:rsidRPr="0069205B">
        <w:rPr>
          <w:b/>
        </w:rPr>
        <w:t>Figure </w:t>
      </w:r>
      <w:r w:rsidR="000869F8">
        <w:rPr>
          <w:b/>
        </w:rPr>
        <w:t>2</w:t>
      </w:r>
      <w:r>
        <w:t>.</w:t>
      </w:r>
      <w:r w:rsidR="00345294">
        <w:t xml:space="preserve"> </w:t>
      </w:r>
      <w:r w:rsidR="00F856FD">
        <w:t>The subject block is</w:t>
      </w:r>
      <w:r w:rsidR="00AA59D8">
        <w:t xml:space="preserve"> </w:t>
      </w:r>
      <w:r w:rsidR="00314DE8">
        <w:t xml:space="preserve">currently </w:t>
      </w:r>
      <w:r w:rsidR="00AA59D8">
        <w:t xml:space="preserve">zoned </w:t>
      </w:r>
      <w:r w:rsidR="00345294">
        <w:t xml:space="preserve">commercial </w:t>
      </w:r>
      <w:r w:rsidR="00AA59D8">
        <w:t>CZ6</w:t>
      </w:r>
      <w:r w:rsidR="0030403D">
        <w:t xml:space="preserve"> l</w:t>
      </w:r>
      <w:r w:rsidR="00AA59D8">
        <w:t xml:space="preserve">eisure and </w:t>
      </w:r>
      <w:r w:rsidR="0030403D">
        <w:t>a</w:t>
      </w:r>
      <w:r w:rsidR="00AA59D8">
        <w:t>ccommodation</w:t>
      </w:r>
      <w:r w:rsidR="00345294">
        <w:t xml:space="preserve">. </w:t>
      </w:r>
    </w:p>
    <w:p w14:paraId="1A487D67" w14:textId="77777777" w:rsidR="0025238E" w:rsidRDefault="0025238E" w:rsidP="00692160">
      <w:pPr>
        <w:pStyle w:val="BodyText"/>
        <w:rPr>
          <w:highlight w:val="yellow"/>
        </w:rPr>
      </w:pPr>
      <w:r>
        <w:rPr>
          <w:noProof/>
          <w:highlight w:val="yellow"/>
          <w:lang w:eastAsia="en-AU"/>
        </w:rPr>
        <w:drawing>
          <wp:inline distT="0" distB="0" distL="0" distR="0" wp14:anchorId="39F27617" wp14:editId="25A912F8">
            <wp:extent cx="5514975" cy="6543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4975" cy="6543675"/>
                    </a:xfrm>
                    <a:prstGeom prst="rect">
                      <a:avLst/>
                    </a:prstGeom>
                    <a:noFill/>
                    <a:ln>
                      <a:noFill/>
                    </a:ln>
                  </pic:spPr>
                </pic:pic>
              </a:graphicData>
            </a:graphic>
          </wp:inline>
        </w:drawing>
      </w:r>
    </w:p>
    <w:p w14:paraId="69FFAB83" w14:textId="359EF3FB" w:rsidR="00192DAC" w:rsidRDefault="00192DAC" w:rsidP="00192DAC">
      <w:pPr>
        <w:pStyle w:val="BodyText"/>
        <w:rPr>
          <w:b/>
        </w:rPr>
      </w:pPr>
      <w:r w:rsidRPr="002A155B">
        <w:rPr>
          <w:b/>
        </w:rPr>
        <w:t>Figure 2</w:t>
      </w:r>
      <w:r w:rsidR="00280D6F">
        <w:rPr>
          <w:b/>
        </w:rPr>
        <w:t xml:space="preserve">: </w:t>
      </w:r>
      <w:r w:rsidRPr="002A155B">
        <w:rPr>
          <w:b/>
        </w:rPr>
        <w:t xml:space="preserve">Territory Plan Zones Map </w:t>
      </w:r>
    </w:p>
    <w:p w14:paraId="1063AB4A" w14:textId="77777777" w:rsidR="00345294" w:rsidRDefault="00345294" w:rsidP="00192DAC">
      <w:pPr>
        <w:pStyle w:val="BodyText"/>
        <w:rPr>
          <w:b/>
        </w:rPr>
      </w:pPr>
    </w:p>
    <w:p w14:paraId="5AAF0288" w14:textId="77777777" w:rsidR="00345294" w:rsidRDefault="00345294" w:rsidP="00192DAC">
      <w:pPr>
        <w:pStyle w:val="BodyText"/>
        <w:rPr>
          <w:b/>
        </w:rPr>
      </w:pPr>
    </w:p>
    <w:p w14:paraId="070114A5" w14:textId="77777777" w:rsidR="00345294" w:rsidRPr="00912C61" w:rsidRDefault="00345294" w:rsidP="00192DAC">
      <w:pPr>
        <w:pStyle w:val="BodyText"/>
        <w:rPr>
          <w:b/>
        </w:rPr>
      </w:pPr>
    </w:p>
    <w:p w14:paraId="4F81AD5F" w14:textId="77777777" w:rsidR="00192DAC" w:rsidRPr="002C2DBF" w:rsidRDefault="00192DAC" w:rsidP="00192DAC">
      <w:pPr>
        <w:pStyle w:val="TAsectionheading2"/>
        <w:keepNext/>
      </w:pPr>
      <w:bookmarkStart w:id="14" w:name="_Toc18068381"/>
      <w:r w:rsidRPr="002C2DBF">
        <w:lastRenderedPageBreak/>
        <w:t>Proposed Changes</w:t>
      </w:r>
      <w:bookmarkEnd w:id="14"/>
    </w:p>
    <w:p w14:paraId="3CE4EE87" w14:textId="77777777" w:rsidR="00192DAC" w:rsidRPr="00DD1226" w:rsidRDefault="00192DAC" w:rsidP="00192DAC">
      <w:pPr>
        <w:pStyle w:val="TAsectionheading3"/>
      </w:pPr>
      <w:bookmarkStart w:id="15" w:name="_Toc18068382"/>
      <w:r w:rsidRPr="00DD1226">
        <w:t xml:space="preserve">Proposed Changes to </w:t>
      </w:r>
      <w:r w:rsidRPr="00A776F0">
        <w:t>the</w:t>
      </w:r>
      <w:r w:rsidRPr="00DD1226">
        <w:t xml:space="preserve"> Territory Plan Map</w:t>
      </w:r>
      <w:bookmarkEnd w:id="15"/>
    </w:p>
    <w:p w14:paraId="359F82CA" w14:textId="59C06657" w:rsidR="00192DAC" w:rsidRDefault="00192DAC" w:rsidP="00192DAC">
      <w:pPr>
        <w:pStyle w:val="BodyText"/>
      </w:pPr>
      <w:r>
        <w:t xml:space="preserve">The proposed changes to the Territory Plan map are indicated in </w:t>
      </w:r>
      <w:r w:rsidR="006D24FC">
        <w:t xml:space="preserve">Figure </w:t>
      </w:r>
      <w:r w:rsidR="009F3AFE">
        <w:t xml:space="preserve">3 </w:t>
      </w:r>
      <w:r>
        <w:t>at Part 3 of this document</w:t>
      </w:r>
      <w:r w:rsidR="006D24FC">
        <w:t xml:space="preserve"> and involve </w:t>
      </w:r>
      <w:r w:rsidR="00FB2568">
        <w:t xml:space="preserve">rezoning </w:t>
      </w:r>
      <w:r w:rsidR="006D24FC">
        <w:t xml:space="preserve">block 25 section 72 Dickson from commercial CZ6 leisure and accommodation zone to CFZ community facility zone. </w:t>
      </w:r>
      <w:r w:rsidR="00FB2568">
        <w:t xml:space="preserve"> </w:t>
      </w:r>
    </w:p>
    <w:p w14:paraId="43695FBE" w14:textId="77777777" w:rsidR="00192DAC" w:rsidRDefault="00192DAC" w:rsidP="00192DAC">
      <w:pPr>
        <w:pStyle w:val="BodyText"/>
      </w:pPr>
      <w:r>
        <w:t xml:space="preserve">The draft variation map indicates the proposed zone boundaries as accurately as possible but may be subject to adjustments following detailed surveys. </w:t>
      </w:r>
    </w:p>
    <w:p w14:paraId="3C8AC621" w14:textId="77777777" w:rsidR="00192DAC" w:rsidRPr="00C05AAC" w:rsidRDefault="00192DAC" w:rsidP="00692160">
      <w:pPr>
        <w:pStyle w:val="TAsectionheading3"/>
        <w:spacing w:before="240"/>
      </w:pPr>
      <w:r>
        <w:t xml:space="preserve"> </w:t>
      </w:r>
      <w:bookmarkStart w:id="16" w:name="_Toc18068383"/>
      <w:r>
        <w:t>Proposed Changes to Territory Plan</w:t>
      </w:r>
      <w:bookmarkEnd w:id="16"/>
    </w:p>
    <w:p w14:paraId="32DFAC1E" w14:textId="77777777" w:rsidR="00F16145" w:rsidRDefault="00192DAC" w:rsidP="00192DAC">
      <w:pPr>
        <w:pStyle w:val="BodyText"/>
      </w:pPr>
      <w:r>
        <w:t xml:space="preserve">It is proposed to amend the </w:t>
      </w:r>
      <w:r w:rsidR="00151924">
        <w:t>Dickson precinct map and code</w:t>
      </w:r>
      <w:r w:rsidR="00F16145">
        <w:t xml:space="preserve"> to insert provisions for:</w:t>
      </w:r>
    </w:p>
    <w:p w14:paraId="1B2FB598" w14:textId="198FD67F" w:rsidR="004C700E" w:rsidRDefault="00F16145" w:rsidP="007C26FC">
      <w:pPr>
        <w:pStyle w:val="BodyText"/>
        <w:numPr>
          <w:ilvl w:val="0"/>
          <w:numId w:val="38"/>
        </w:numPr>
        <w:tabs>
          <w:tab w:val="left" w:pos="567"/>
        </w:tabs>
        <w:ind w:left="567" w:hanging="207"/>
      </w:pPr>
      <w:r>
        <w:t xml:space="preserve">Maximum building of </w:t>
      </w:r>
      <w:r w:rsidR="004C700E">
        <w:t>23m and no more than 6 storeys</w:t>
      </w:r>
      <w:r w:rsidR="00E419B0" w:rsidRPr="00E419B0">
        <w:t xml:space="preserve"> </w:t>
      </w:r>
      <w:r w:rsidR="00E419B0">
        <w:t>on the middle portion of the site</w:t>
      </w:r>
      <w:r w:rsidR="004C700E">
        <w:t xml:space="preserve">, including roof top plant </w:t>
      </w:r>
    </w:p>
    <w:p w14:paraId="5BE827A2" w14:textId="23EC9C2E" w:rsidR="00F16145" w:rsidRDefault="00F16145" w:rsidP="00CC7E17">
      <w:pPr>
        <w:pStyle w:val="BodyText"/>
        <w:numPr>
          <w:ilvl w:val="0"/>
          <w:numId w:val="38"/>
        </w:numPr>
        <w:tabs>
          <w:tab w:val="left" w:pos="567"/>
        </w:tabs>
        <w:ind w:left="567" w:hanging="207"/>
      </w:pPr>
      <w:r>
        <w:t xml:space="preserve">Additional merit track </w:t>
      </w:r>
      <w:r w:rsidR="007F6021">
        <w:t xml:space="preserve">development </w:t>
      </w:r>
      <w:r w:rsidR="00A15867">
        <w:t xml:space="preserve">includes </w:t>
      </w:r>
      <w:r w:rsidR="007F6021">
        <w:t>craft workshop,</w:t>
      </w:r>
      <w:r w:rsidR="004C700E">
        <w:t xml:space="preserve"> community housing, </w:t>
      </w:r>
      <w:r w:rsidR="00A15867">
        <w:t xml:space="preserve">pedestrian plaza </w:t>
      </w:r>
      <w:r w:rsidR="004C700E">
        <w:t>and social enterprise</w:t>
      </w:r>
    </w:p>
    <w:p w14:paraId="2F90A12E" w14:textId="176A3DB5" w:rsidR="007C26FC" w:rsidRDefault="007C26FC" w:rsidP="00CC7E17">
      <w:pPr>
        <w:pStyle w:val="BodyText"/>
        <w:numPr>
          <w:ilvl w:val="0"/>
          <w:numId w:val="38"/>
        </w:numPr>
        <w:tabs>
          <w:tab w:val="left" w:pos="567"/>
        </w:tabs>
        <w:ind w:left="567" w:hanging="207"/>
      </w:pPr>
      <w:r>
        <w:t>Definitions for community housing and social enterprise</w:t>
      </w:r>
    </w:p>
    <w:p w14:paraId="6EE3C198" w14:textId="77777777" w:rsidR="006167F7" w:rsidRDefault="00F16145" w:rsidP="007C26FC">
      <w:pPr>
        <w:pStyle w:val="BodyText"/>
        <w:numPr>
          <w:ilvl w:val="0"/>
          <w:numId w:val="38"/>
        </w:numPr>
        <w:tabs>
          <w:tab w:val="left" w:pos="567"/>
        </w:tabs>
        <w:ind w:left="567" w:hanging="207"/>
      </w:pPr>
      <w:r>
        <w:t>Minimum building setbacks</w:t>
      </w:r>
    </w:p>
    <w:p w14:paraId="722FD1CD" w14:textId="1BB3F311" w:rsidR="007C26FC" w:rsidRDefault="006167F7" w:rsidP="007C26FC">
      <w:pPr>
        <w:pStyle w:val="BodyText"/>
        <w:numPr>
          <w:ilvl w:val="0"/>
          <w:numId w:val="38"/>
        </w:numPr>
        <w:tabs>
          <w:tab w:val="left" w:pos="567"/>
        </w:tabs>
        <w:ind w:left="567" w:hanging="207"/>
      </w:pPr>
      <w:r>
        <w:t xml:space="preserve">Maximum of 50% of dwellings are </w:t>
      </w:r>
      <w:r w:rsidR="004C700E">
        <w:t xml:space="preserve">community </w:t>
      </w:r>
      <w:r>
        <w:t>housing</w:t>
      </w:r>
    </w:p>
    <w:p w14:paraId="23F0DA65" w14:textId="77777777" w:rsidR="00192DAC" w:rsidRPr="002C2DBF" w:rsidRDefault="00192DAC" w:rsidP="00692160">
      <w:pPr>
        <w:pStyle w:val="TAsectionheading2"/>
        <w:keepNext/>
        <w:spacing w:before="240"/>
      </w:pPr>
      <w:bookmarkStart w:id="17" w:name="_Toc18068384"/>
      <w:r w:rsidRPr="002C2DBF">
        <w:t>Reasons for the Proposed Draft Variation</w:t>
      </w:r>
      <w:bookmarkEnd w:id="17"/>
    </w:p>
    <w:p w14:paraId="69F711C1" w14:textId="4171BFB8" w:rsidR="00CC0FEE" w:rsidRPr="00CC0FEE" w:rsidRDefault="00CC0FEE" w:rsidP="00CC0FEE">
      <w:pPr>
        <w:pStyle w:val="TAsectionheading"/>
        <w:numPr>
          <w:ilvl w:val="0"/>
          <w:numId w:val="0"/>
        </w:numPr>
        <w:rPr>
          <w:b w:val="0"/>
          <w:bCs w:val="0"/>
          <w:kern w:val="0"/>
          <w:sz w:val="24"/>
          <w:szCs w:val="20"/>
          <w:lang w:eastAsia="en-US"/>
        </w:rPr>
      </w:pPr>
      <w:bookmarkStart w:id="18" w:name="_Toc18068385"/>
      <w:r w:rsidRPr="00CC0FEE">
        <w:rPr>
          <w:b w:val="0"/>
          <w:bCs w:val="0"/>
          <w:kern w:val="0"/>
          <w:sz w:val="24"/>
          <w:szCs w:val="20"/>
          <w:lang w:eastAsia="en-US"/>
        </w:rPr>
        <w:t>The reason</w:t>
      </w:r>
      <w:r w:rsidR="006D24FC">
        <w:rPr>
          <w:b w:val="0"/>
          <w:bCs w:val="0"/>
          <w:kern w:val="0"/>
          <w:sz w:val="24"/>
          <w:szCs w:val="20"/>
          <w:lang w:eastAsia="en-US"/>
        </w:rPr>
        <w:t>s</w:t>
      </w:r>
      <w:r w:rsidRPr="00CC0FEE">
        <w:rPr>
          <w:b w:val="0"/>
          <w:bCs w:val="0"/>
          <w:kern w:val="0"/>
          <w:sz w:val="24"/>
          <w:szCs w:val="20"/>
          <w:lang w:eastAsia="en-US"/>
        </w:rPr>
        <w:t xml:space="preserve"> for th</w:t>
      </w:r>
      <w:r w:rsidR="00B34FB4">
        <w:rPr>
          <w:b w:val="0"/>
          <w:bCs w:val="0"/>
          <w:kern w:val="0"/>
          <w:sz w:val="24"/>
          <w:szCs w:val="20"/>
          <w:lang w:eastAsia="en-US"/>
        </w:rPr>
        <w:t>is draft variation are as follows:</w:t>
      </w:r>
      <w:bookmarkEnd w:id="18"/>
    </w:p>
    <w:p w14:paraId="46711ABD" w14:textId="68D418E8" w:rsidR="002B387C" w:rsidRDefault="002B387C" w:rsidP="00CC7E17">
      <w:pPr>
        <w:pStyle w:val="BodyText"/>
        <w:numPr>
          <w:ilvl w:val="0"/>
          <w:numId w:val="38"/>
        </w:numPr>
        <w:tabs>
          <w:tab w:val="left" w:pos="567"/>
        </w:tabs>
        <w:ind w:left="567" w:hanging="207"/>
      </w:pPr>
      <w:r>
        <w:t xml:space="preserve">The site is </w:t>
      </w:r>
      <w:r w:rsidR="007C26FC">
        <w:t xml:space="preserve">appropriate </w:t>
      </w:r>
      <w:r>
        <w:t xml:space="preserve">for the range of uses in </w:t>
      </w:r>
      <w:r w:rsidR="007C26FC">
        <w:t>the CFZ community facility zone</w:t>
      </w:r>
    </w:p>
    <w:p w14:paraId="4BFB1665" w14:textId="5DDFAE4E" w:rsidR="002B387C" w:rsidRDefault="00CC0FEE" w:rsidP="00CC7E17">
      <w:pPr>
        <w:pStyle w:val="BodyText"/>
        <w:numPr>
          <w:ilvl w:val="0"/>
          <w:numId w:val="38"/>
        </w:numPr>
        <w:tabs>
          <w:tab w:val="left" w:pos="567"/>
        </w:tabs>
        <w:ind w:left="567" w:hanging="207"/>
      </w:pPr>
      <w:r>
        <w:t>I</w:t>
      </w:r>
      <w:r w:rsidRPr="00CC0FEE">
        <w:t>ncrease</w:t>
      </w:r>
      <w:r w:rsidR="006167F7">
        <w:t>s</w:t>
      </w:r>
      <w:r w:rsidRPr="00CC0FEE">
        <w:t xml:space="preserve"> the supply of housing </w:t>
      </w:r>
      <w:r w:rsidR="00B34FB4">
        <w:t xml:space="preserve">for </w:t>
      </w:r>
      <w:r w:rsidRPr="00CC0FEE">
        <w:t>those at risk of</w:t>
      </w:r>
      <w:r w:rsidR="00B34FB4">
        <w:t>,</w:t>
      </w:r>
      <w:r w:rsidRPr="00CC0FEE">
        <w:t xml:space="preserve"> or experiencing</w:t>
      </w:r>
      <w:r w:rsidR="00B34FB4">
        <w:t>,</w:t>
      </w:r>
      <w:r w:rsidRPr="00CC0FEE">
        <w:t xml:space="preserve"> homelessness, as well as to those with complex </w:t>
      </w:r>
      <w:r w:rsidR="006167F7">
        <w:t xml:space="preserve">social </w:t>
      </w:r>
      <w:r w:rsidRPr="00CC0FEE">
        <w:t>needs</w:t>
      </w:r>
    </w:p>
    <w:p w14:paraId="2B0052E0" w14:textId="45F8FD32" w:rsidR="006167F7" w:rsidRDefault="006167F7" w:rsidP="006167F7">
      <w:pPr>
        <w:pStyle w:val="BodyText"/>
        <w:numPr>
          <w:ilvl w:val="0"/>
          <w:numId w:val="38"/>
        </w:numPr>
        <w:ind w:left="567" w:hanging="218"/>
      </w:pPr>
      <w:r>
        <w:t>I</w:t>
      </w:r>
      <w:r w:rsidRPr="00CC0FEE">
        <w:t>ncrease</w:t>
      </w:r>
      <w:r>
        <w:t>s</w:t>
      </w:r>
      <w:r w:rsidRPr="00CC0FEE">
        <w:t xml:space="preserve"> the number of affordable housing options </w:t>
      </w:r>
      <w:r>
        <w:t xml:space="preserve">for </w:t>
      </w:r>
      <w:r w:rsidRPr="00CC0FEE">
        <w:t>low-income</w:t>
      </w:r>
      <w:r w:rsidR="007C26FC">
        <w:t xml:space="preserve"> residents</w:t>
      </w:r>
    </w:p>
    <w:p w14:paraId="0C698CD7" w14:textId="7B78442A" w:rsidR="002B387C" w:rsidRDefault="002B387C" w:rsidP="00CC7E17">
      <w:pPr>
        <w:pStyle w:val="BodyText"/>
        <w:numPr>
          <w:ilvl w:val="0"/>
          <w:numId w:val="38"/>
        </w:numPr>
        <w:tabs>
          <w:tab w:val="left" w:pos="567"/>
        </w:tabs>
        <w:ind w:left="567" w:hanging="207"/>
      </w:pPr>
      <w:r>
        <w:t>The site is well located close to existing servi</w:t>
      </w:r>
      <w:r w:rsidR="007C26FC">
        <w:t>ces in the Dickson group centre</w:t>
      </w:r>
    </w:p>
    <w:p w14:paraId="484CD85D" w14:textId="435A80D7" w:rsidR="00CC0FEE" w:rsidRPr="00CC0FEE" w:rsidRDefault="002B387C" w:rsidP="00CC7E17">
      <w:pPr>
        <w:pStyle w:val="BodyText"/>
        <w:numPr>
          <w:ilvl w:val="0"/>
          <w:numId w:val="38"/>
        </w:numPr>
        <w:tabs>
          <w:tab w:val="left" w:pos="567"/>
        </w:tabs>
      </w:pPr>
      <w:r>
        <w:t xml:space="preserve">The site has </w:t>
      </w:r>
      <w:r w:rsidR="007C26FC">
        <w:t>good access to public transport</w:t>
      </w:r>
    </w:p>
    <w:p w14:paraId="183DE960" w14:textId="39C686D9" w:rsidR="00CC0FEE" w:rsidRPr="00CC0FEE" w:rsidRDefault="00CC0FEE" w:rsidP="00CC7E17">
      <w:pPr>
        <w:pStyle w:val="BodyText"/>
        <w:numPr>
          <w:ilvl w:val="0"/>
          <w:numId w:val="38"/>
        </w:numPr>
        <w:tabs>
          <w:tab w:val="left" w:pos="567"/>
        </w:tabs>
        <w:ind w:left="567" w:hanging="207"/>
      </w:pPr>
      <w:r w:rsidRPr="00CC0FEE">
        <w:t>Support</w:t>
      </w:r>
      <w:r w:rsidR="006167F7">
        <w:t>s</w:t>
      </w:r>
      <w:r w:rsidRPr="00CC0FEE">
        <w:t xml:space="preserve"> intergenerational equity and improved outcomes over time, including improved participation</w:t>
      </w:r>
      <w:r w:rsidR="006167F7">
        <w:t xml:space="preserve"> in society</w:t>
      </w:r>
      <w:r w:rsidRPr="00CC0FEE">
        <w:t>, stable capacity to maintain a tenancy, and enable transition to independent participation</w:t>
      </w:r>
      <w:r w:rsidR="006167F7">
        <w:t xml:space="preserve"> in the housing market</w:t>
      </w:r>
    </w:p>
    <w:p w14:paraId="6DD013D8" w14:textId="77777777" w:rsidR="00192DAC" w:rsidRDefault="00192DAC" w:rsidP="00192DAC">
      <w:pPr>
        <w:pStyle w:val="TAsectionheading2"/>
        <w:keepNext/>
      </w:pPr>
      <w:bookmarkStart w:id="19" w:name="_Toc18068386"/>
      <w:r w:rsidRPr="002C2DBF">
        <w:lastRenderedPageBreak/>
        <w:t>Planning Context</w:t>
      </w:r>
      <w:bookmarkEnd w:id="19"/>
    </w:p>
    <w:p w14:paraId="62962AEB" w14:textId="77777777" w:rsidR="00192DAC" w:rsidRDefault="00192DAC" w:rsidP="00192DAC">
      <w:pPr>
        <w:pStyle w:val="TAsectionheading3"/>
      </w:pPr>
      <w:r>
        <w:t xml:space="preserve"> </w:t>
      </w:r>
      <w:bookmarkStart w:id="20" w:name="_Toc18068387"/>
      <w:r w:rsidRPr="00C05AAC">
        <w:t>National</w:t>
      </w:r>
      <w:r>
        <w:t xml:space="preserve"> Capital Plan</w:t>
      </w:r>
      <w:bookmarkEnd w:id="20"/>
    </w:p>
    <w:p w14:paraId="35F9777A" w14:textId="77777777"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3E6951B2" w14:textId="408609C7" w:rsidR="00192DAC" w:rsidRDefault="00192DAC" w:rsidP="00192DAC">
      <w:pPr>
        <w:pStyle w:val="BodyText"/>
      </w:pPr>
      <w:r>
        <w:t xml:space="preserve">The NCP, which was published in the Commonwealth Gazette on 21 January 1990 is required to ensure that </w:t>
      </w:r>
      <w:smartTag w:uri="urn:schemas-microsoft-com:office:smarttags" w:element="place">
        <w:smartTag w:uri="urn:schemas-microsoft-com:office:smarttags" w:element="City">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w:t>
      </w:r>
      <w:r w:rsidR="00314DE8">
        <w:t>s</w:t>
      </w:r>
      <w:r w:rsidRPr="00237375">
        <w:t xml:space="preserve"> that </w:t>
      </w:r>
      <w:r>
        <w:t>the</w:t>
      </w:r>
      <w:r w:rsidRPr="00237375">
        <w:t xml:space="preserve"> Territory </w:t>
      </w:r>
      <w:r>
        <w:t>Plan is not inconsistent with the NCP.</w:t>
      </w:r>
    </w:p>
    <w:p w14:paraId="696FF35A" w14:textId="77777777" w:rsidR="00192DAC" w:rsidRPr="00C05AAC" w:rsidRDefault="00192DAC" w:rsidP="006167F7">
      <w:pPr>
        <w:pStyle w:val="TAsectionheading3"/>
        <w:spacing w:before="240"/>
      </w:pPr>
      <w:r>
        <w:t xml:space="preserve"> </w:t>
      </w:r>
      <w:bookmarkStart w:id="21" w:name="_Toc18068388"/>
      <w:r w:rsidR="002369A9">
        <w:t>ACT Planning Framework</w:t>
      </w:r>
      <w:bookmarkEnd w:id="21"/>
    </w:p>
    <w:p w14:paraId="06D7ADCC" w14:textId="77777777" w:rsidR="00192DAC" w:rsidRPr="00FE2530" w:rsidRDefault="00192DAC" w:rsidP="00192DAC">
      <w:pPr>
        <w:pStyle w:val="BodyText"/>
      </w:pPr>
      <w:r>
        <w:t>Statement of Strategic Directions</w:t>
      </w:r>
    </w:p>
    <w:p w14:paraId="1B332661" w14:textId="77777777" w:rsidR="00AB10BC" w:rsidRDefault="002369A9" w:rsidP="00192DAC">
      <w:pPr>
        <w:pStyle w:val="BodyText"/>
      </w:pPr>
      <w:r w:rsidRPr="00210D10">
        <w:t xml:space="preserve">The Statement of Strategic Directions sets out the principles for giving effect to the main objective of the Territory Plan as required by the </w:t>
      </w:r>
      <w:r w:rsidRPr="00210D10">
        <w:rPr>
          <w:i/>
          <w:iCs/>
        </w:rPr>
        <w:t>Planning and Development Act 2007</w:t>
      </w:r>
      <w:r w:rsidRPr="00210D10">
        <w:t xml:space="preserve">. </w:t>
      </w:r>
      <w:r w:rsidR="00192DAC">
        <w:t>The proposal is consistent with the Territory Plan’s statement of strategic directions in terms of environmental, economic and social sustainability and spatial planning and urban design principles.</w:t>
      </w:r>
    </w:p>
    <w:p w14:paraId="7B115346" w14:textId="02013693" w:rsidR="00AB10BC" w:rsidRPr="00AB10BC" w:rsidRDefault="00AB10BC" w:rsidP="00E74FBF">
      <w:pPr>
        <w:pStyle w:val="Default"/>
        <w:spacing w:before="240" w:line="288" w:lineRule="auto"/>
        <w:ind w:left="720" w:hanging="720"/>
        <w:rPr>
          <w:rFonts w:ascii="Arial" w:hAnsi="Arial" w:cs="Arial"/>
          <w:i/>
          <w:iCs/>
          <w:color w:val="auto"/>
          <w:szCs w:val="20"/>
          <w:lang w:eastAsia="en-US"/>
        </w:rPr>
      </w:pPr>
      <w:r w:rsidRPr="00E74FBF">
        <w:rPr>
          <w:rFonts w:ascii="Arial" w:hAnsi="Arial" w:cs="Arial"/>
          <w:bCs/>
          <w:i/>
          <w:iCs/>
          <w:color w:val="auto"/>
          <w:szCs w:val="20"/>
          <w:lang w:eastAsia="en-US"/>
        </w:rPr>
        <w:t>1.1</w:t>
      </w:r>
      <w:r w:rsidR="00E74FBF">
        <w:rPr>
          <w:rFonts w:ascii="Arial" w:hAnsi="Arial" w:cs="Arial"/>
          <w:bCs/>
          <w:i/>
          <w:iCs/>
          <w:color w:val="auto"/>
          <w:szCs w:val="20"/>
          <w:lang w:eastAsia="en-US"/>
        </w:rPr>
        <w:tab/>
      </w:r>
      <w:r w:rsidRPr="00E74FBF">
        <w:rPr>
          <w:rFonts w:ascii="Arial" w:hAnsi="Arial" w:cs="Arial"/>
          <w:bCs/>
          <w:i/>
          <w:iCs/>
          <w:color w:val="auto"/>
          <w:szCs w:val="20"/>
          <w:lang w:eastAsia="en-US"/>
        </w:rPr>
        <w:t>Pla</w:t>
      </w:r>
      <w:r w:rsidRPr="00AB10BC">
        <w:rPr>
          <w:rFonts w:ascii="Arial" w:hAnsi="Arial" w:cs="Arial"/>
          <w:i/>
          <w:iCs/>
          <w:color w:val="auto"/>
          <w:szCs w:val="20"/>
          <w:lang w:eastAsia="en-US"/>
        </w:rPr>
        <w:t>nning processes and decisions will be</w:t>
      </w:r>
      <w:r>
        <w:rPr>
          <w:rFonts w:ascii="Arial" w:hAnsi="Arial" w:cs="Arial"/>
          <w:i/>
          <w:iCs/>
          <w:color w:val="auto"/>
          <w:szCs w:val="20"/>
          <w:lang w:eastAsia="en-US"/>
        </w:rPr>
        <w:t xml:space="preserve"> </w:t>
      </w:r>
      <w:r w:rsidRPr="00AB10BC">
        <w:rPr>
          <w:rFonts w:ascii="Arial" w:hAnsi="Arial" w:cs="Arial"/>
          <w:i/>
          <w:iCs/>
          <w:color w:val="auto"/>
          <w:szCs w:val="20"/>
          <w:lang w:eastAsia="en-US"/>
        </w:rPr>
        <w:t>focused on the combined achievement of</w:t>
      </w:r>
      <w:r>
        <w:rPr>
          <w:rFonts w:ascii="Arial" w:hAnsi="Arial" w:cs="Arial"/>
          <w:i/>
          <w:iCs/>
          <w:color w:val="auto"/>
          <w:szCs w:val="20"/>
          <w:lang w:eastAsia="en-US"/>
        </w:rPr>
        <w:t xml:space="preserve"> </w:t>
      </w:r>
      <w:r w:rsidRPr="00AB10BC">
        <w:rPr>
          <w:rFonts w:ascii="Arial" w:hAnsi="Arial" w:cs="Arial"/>
          <w:i/>
          <w:iCs/>
          <w:color w:val="auto"/>
          <w:szCs w:val="20"/>
          <w:lang w:eastAsia="en-US"/>
        </w:rPr>
        <w:t>economic vitality, community wellbeing, and</w:t>
      </w:r>
      <w:r>
        <w:rPr>
          <w:rFonts w:ascii="Arial" w:hAnsi="Arial" w:cs="Arial"/>
          <w:i/>
          <w:iCs/>
          <w:color w:val="auto"/>
          <w:szCs w:val="20"/>
          <w:lang w:eastAsia="en-US"/>
        </w:rPr>
        <w:t xml:space="preserve"> </w:t>
      </w:r>
      <w:r w:rsidRPr="00AB10BC">
        <w:rPr>
          <w:rFonts w:ascii="Arial" w:hAnsi="Arial" w:cs="Arial"/>
          <w:i/>
          <w:iCs/>
          <w:color w:val="auto"/>
          <w:szCs w:val="20"/>
          <w:lang w:eastAsia="en-US"/>
        </w:rPr>
        <w:t>environmental quality. Broad community</w:t>
      </w:r>
      <w:r>
        <w:rPr>
          <w:rFonts w:ascii="Arial" w:hAnsi="Arial" w:cs="Arial"/>
          <w:i/>
          <w:iCs/>
          <w:color w:val="auto"/>
          <w:szCs w:val="20"/>
          <w:lang w:eastAsia="en-US"/>
        </w:rPr>
        <w:t xml:space="preserve"> </w:t>
      </w:r>
      <w:r w:rsidRPr="00AB10BC">
        <w:rPr>
          <w:rFonts w:ascii="Arial" w:hAnsi="Arial" w:cs="Arial"/>
          <w:i/>
          <w:iCs/>
          <w:color w:val="auto"/>
          <w:szCs w:val="20"/>
          <w:lang w:eastAsia="en-US"/>
        </w:rPr>
        <w:t>involvement will be a key element in the pursuit of</w:t>
      </w:r>
      <w:r>
        <w:rPr>
          <w:rFonts w:ascii="Arial" w:hAnsi="Arial" w:cs="Arial"/>
          <w:i/>
          <w:iCs/>
          <w:color w:val="auto"/>
          <w:szCs w:val="20"/>
          <w:lang w:eastAsia="en-US"/>
        </w:rPr>
        <w:t xml:space="preserve"> </w:t>
      </w:r>
      <w:r w:rsidRPr="00AB10BC">
        <w:rPr>
          <w:rFonts w:ascii="Arial" w:hAnsi="Arial" w:cs="Arial"/>
          <w:i/>
          <w:iCs/>
          <w:color w:val="auto"/>
          <w:szCs w:val="20"/>
          <w:lang w:eastAsia="en-US"/>
        </w:rPr>
        <w:t>sustainable development, as will complementary</w:t>
      </w:r>
      <w:r>
        <w:rPr>
          <w:rFonts w:ascii="Arial" w:hAnsi="Arial" w:cs="Arial"/>
          <w:i/>
          <w:iCs/>
          <w:color w:val="auto"/>
          <w:szCs w:val="20"/>
          <w:lang w:eastAsia="en-US"/>
        </w:rPr>
        <w:t xml:space="preserve"> </w:t>
      </w:r>
      <w:r w:rsidRPr="00AB10BC">
        <w:rPr>
          <w:rFonts w:ascii="Arial" w:hAnsi="Arial" w:cs="Arial"/>
          <w:i/>
          <w:iCs/>
          <w:color w:val="auto"/>
          <w:szCs w:val="20"/>
          <w:lang w:eastAsia="en-US"/>
        </w:rPr>
        <w:t>regional strategies and agreements.</w:t>
      </w:r>
    </w:p>
    <w:p w14:paraId="62B4999E" w14:textId="77777777" w:rsidR="00AB10BC" w:rsidRPr="00AB10BC" w:rsidRDefault="00AB10BC" w:rsidP="00692160">
      <w:pPr>
        <w:pStyle w:val="Default"/>
        <w:spacing w:before="240" w:line="288" w:lineRule="auto"/>
        <w:rPr>
          <w:rFonts w:ascii="Arial" w:hAnsi="Arial" w:cs="Arial"/>
          <w:color w:val="auto"/>
          <w:szCs w:val="20"/>
          <w:lang w:eastAsia="en-US"/>
        </w:rPr>
      </w:pPr>
      <w:r w:rsidRPr="00AB10BC">
        <w:rPr>
          <w:rFonts w:ascii="Arial" w:hAnsi="Arial" w:cs="Arial"/>
          <w:color w:val="auto"/>
          <w:szCs w:val="20"/>
          <w:lang w:eastAsia="en-US"/>
        </w:rPr>
        <w:t xml:space="preserve">The proposal is within walking distance from amenities such as public transport, shops, schools and community centres. The site will provide an opportunity to provide low cost supportive housing to address homelessness in the ACT as outlined in the ACT Housing Strategy. </w:t>
      </w:r>
    </w:p>
    <w:p w14:paraId="5FA49C24" w14:textId="6428E91C" w:rsidR="00C92CC8" w:rsidRDefault="00C92CC8" w:rsidP="00E74FBF">
      <w:pPr>
        <w:pStyle w:val="Default"/>
        <w:spacing w:before="240" w:line="288" w:lineRule="auto"/>
        <w:ind w:left="720" w:hanging="720"/>
        <w:rPr>
          <w:rFonts w:ascii="Arial" w:hAnsi="Arial" w:cs="Arial"/>
          <w:i/>
          <w:iCs/>
          <w:color w:val="auto"/>
          <w:szCs w:val="20"/>
          <w:lang w:eastAsia="en-US"/>
        </w:rPr>
      </w:pPr>
      <w:r w:rsidRPr="00E74FBF">
        <w:rPr>
          <w:rFonts w:ascii="Arial" w:hAnsi="Arial" w:cs="Arial"/>
          <w:bCs/>
          <w:i/>
          <w:iCs/>
          <w:color w:val="auto"/>
          <w:szCs w:val="20"/>
          <w:lang w:eastAsia="en-US"/>
        </w:rPr>
        <w:t>1.3</w:t>
      </w:r>
      <w:r w:rsidR="00E74FBF">
        <w:rPr>
          <w:rFonts w:ascii="Arial" w:hAnsi="Arial" w:cs="Arial"/>
          <w:bCs/>
          <w:i/>
          <w:iCs/>
          <w:color w:val="auto"/>
          <w:szCs w:val="20"/>
          <w:lang w:eastAsia="en-US"/>
        </w:rPr>
        <w:tab/>
      </w:r>
      <w:r w:rsidRPr="00C92CC8">
        <w:rPr>
          <w:rFonts w:ascii="Arial" w:hAnsi="Arial" w:cs="Arial"/>
          <w:i/>
          <w:iCs/>
          <w:color w:val="auto"/>
          <w:szCs w:val="20"/>
          <w:lang w:eastAsia="en-US"/>
        </w:rPr>
        <w:t xml:space="preserve">Economic, social and environmental objectives will be pursued in a balanced and integrated way, having regard to both short-term and long-term factors, such that present needs can be met without prejudicing the welfare of future generations, and without serious or irreversible loss of life-supporting natural resources or damage to the environment. </w:t>
      </w:r>
    </w:p>
    <w:p w14:paraId="4906F4F5" w14:textId="7F829CD0" w:rsidR="00C92CC8" w:rsidRPr="00C92CC8" w:rsidRDefault="00C92CC8" w:rsidP="00E74FBF">
      <w:pPr>
        <w:pStyle w:val="Default"/>
        <w:spacing w:before="240" w:line="288" w:lineRule="auto"/>
        <w:rPr>
          <w:rFonts w:ascii="Arial" w:hAnsi="Arial" w:cs="Arial"/>
          <w:color w:val="auto"/>
          <w:szCs w:val="20"/>
          <w:lang w:eastAsia="en-US"/>
        </w:rPr>
      </w:pPr>
      <w:r w:rsidRPr="00C92CC8">
        <w:rPr>
          <w:rFonts w:ascii="Arial" w:hAnsi="Arial" w:cs="Arial"/>
          <w:color w:val="auto"/>
          <w:szCs w:val="20"/>
          <w:lang w:eastAsia="en-US"/>
        </w:rPr>
        <w:t>Common Ground Dickson will</w:t>
      </w:r>
      <w:r w:rsidR="006167F7">
        <w:rPr>
          <w:rFonts w:ascii="Arial" w:hAnsi="Arial" w:cs="Arial"/>
          <w:color w:val="auto"/>
          <w:szCs w:val="20"/>
          <w:lang w:eastAsia="en-US"/>
        </w:rPr>
        <w:t>:</w:t>
      </w:r>
      <w:r w:rsidRPr="00C92CC8">
        <w:rPr>
          <w:rFonts w:ascii="Arial" w:hAnsi="Arial" w:cs="Arial"/>
          <w:color w:val="auto"/>
          <w:szCs w:val="20"/>
          <w:lang w:eastAsia="en-US"/>
        </w:rPr>
        <w:t xml:space="preserve"> </w:t>
      </w:r>
    </w:p>
    <w:p w14:paraId="5CE2EBBC" w14:textId="39D6C64F" w:rsidR="002B387C" w:rsidRDefault="00C92CC8">
      <w:pPr>
        <w:pStyle w:val="Default"/>
        <w:numPr>
          <w:ilvl w:val="0"/>
          <w:numId w:val="28"/>
        </w:numPr>
        <w:spacing w:line="288" w:lineRule="auto"/>
        <w:ind w:left="426"/>
        <w:rPr>
          <w:rFonts w:ascii="Arial" w:hAnsi="Arial" w:cs="Arial"/>
          <w:color w:val="auto"/>
          <w:szCs w:val="20"/>
          <w:lang w:eastAsia="en-US"/>
        </w:rPr>
      </w:pPr>
      <w:r w:rsidRPr="00936B03">
        <w:rPr>
          <w:rFonts w:ascii="Arial" w:hAnsi="Arial" w:cs="Arial"/>
          <w:color w:val="auto"/>
          <w:szCs w:val="20"/>
          <w:lang w:eastAsia="en-US"/>
        </w:rPr>
        <w:t>Increase the supply of housing to those at risk of or experiencing homelessness, as well as to those with high and complex</w:t>
      </w:r>
      <w:r w:rsidR="006167F7">
        <w:rPr>
          <w:rFonts w:ascii="Arial" w:hAnsi="Arial" w:cs="Arial"/>
          <w:color w:val="auto"/>
          <w:szCs w:val="20"/>
          <w:lang w:eastAsia="en-US"/>
        </w:rPr>
        <w:t xml:space="preserve"> social</w:t>
      </w:r>
      <w:r w:rsidRPr="00936B03">
        <w:rPr>
          <w:rFonts w:ascii="Arial" w:hAnsi="Arial" w:cs="Arial"/>
          <w:color w:val="auto"/>
          <w:szCs w:val="20"/>
          <w:lang w:eastAsia="en-US"/>
        </w:rPr>
        <w:t xml:space="preserve"> needs</w:t>
      </w:r>
    </w:p>
    <w:p w14:paraId="087A655D" w14:textId="5C557895" w:rsidR="00C92CC8" w:rsidRPr="002B387C" w:rsidRDefault="00C92CC8">
      <w:pPr>
        <w:pStyle w:val="Default"/>
        <w:numPr>
          <w:ilvl w:val="0"/>
          <w:numId w:val="28"/>
        </w:numPr>
        <w:spacing w:line="288" w:lineRule="auto"/>
        <w:ind w:left="426"/>
        <w:rPr>
          <w:rFonts w:ascii="Arial" w:hAnsi="Arial" w:cs="Arial"/>
          <w:color w:val="auto"/>
          <w:szCs w:val="20"/>
          <w:lang w:eastAsia="en-US"/>
        </w:rPr>
      </w:pPr>
      <w:r w:rsidRPr="002B387C">
        <w:rPr>
          <w:rFonts w:ascii="Arial" w:hAnsi="Arial" w:cs="Arial"/>
          <w:color w:val="auto"/>
          <w:szCs w:val="20"/>
          <w:lang w:eastAsia="en-US"/>
        </w:rPr>
        <w:lastRenderedPageBreak/>
        <w:t>Increase the number of affordable</w:t>
      </w:r>
      <w:r w:rsidR="00D52395" w:rsidRPr="002B387C">
        <w:rPr>
          <w:rFonts w:ascii="Arial" w:hAnsi="Arial" w:cs="Arial"/>
          <w:color w:val="auto"/>
          <w:szCs w:val="20"/>
          <w:lang w:eastAsia="en-US"/>
        </w:rPr>
        <w:t xml:space="preserve"> </w:t>
      </w:r>
      <w:r w:rsidRPr="002B387C">
        <w:rPr>
          <w:rFonts w:ascii="Arial" w:hAnsi="Arial" w:cs="Arial"/>
          <w:color w:val="auto"/>
          <w:szCs w:val="20"/>
          <w:lang w:eastAsia="en-US"/>
        </w:rPr>
        <w:t>housing options to low-income Canberrans</w:t>
      </w:r>
    </w:p>
    <w:p w14:paraId="5A8F60FF" w14:textId="55FFE01E" w:rsidR="00C92CC8" w:rsidRPr="00C92CC8" w:rsidRDefault="00D52395" w:rsidP="008608B8">
      <w:pPr>
        <w:pStyle w:val="Default"/>
        <w:numPr>
          <w:ilvl w:val="0"/>
          <w:numId w:val="28"/>
        </w:numPr>
        <w:spacing w:line="288" w:lineRule="auto"/>
        <w:ind w:left="426"/>
        <w:rPr>
          <w:rFonts w:ascii="Arial" w:hAnsi="Arial" w:cs="Arial"/>
          <w:color w:val="auto"/>
          <w:szCs w:val="20"/>
          <w:lang w:eastAsia="en-US"/>
        </w:rPr>
      </w:pPr>
      <w:r>
        <w:rPr>
          <w:rFonts w:ascii="Arial" w:hAnsi="Arial" w:cs="Arial"/>
          <w:color w:val="auto"/>
          <w:szCs w:val="20"/>
          <w:lang w:eastAsia="en-US"/>
        </w:rPr>
        <w:t>B</w:t>
      </w:r>
      <w:r w:rsidR="00C92CC8" w:rsidRPr="00C92CC8">
        <w:rPr>
          <w:rFonts w:ascii="Arial" w:hAnsi="Arial" w:cs="Arial"/>
          <w:color w:val="auto"/>
          <w:szCs w:val="20"/>
          <w:lang w:eastAsia="en-US"/>
        </w:rPr>
        <w:t>e well-integrated into the broader</w:t>
      </w:r>
      <w:r>
        <w:rPr>
          <w:rFonts w:ascii="Arial" w:hAnsi="Arial" w:cs="Arial"/>
          <w:color w:val="auto"/>
          <w:szCs w:val="20"/>
          <w:lang w:eastAsia="en-US"/>
        </w:rPr>
        <w:t xml:space="preserve"> </w:t>
      </w:r>
      <w:r w:rsidR="00C92CC8" w:rsidRPr="00C92CC8">
        <w:rPr>
          <w:rFonts w:ascii="Arial" w:hAnsi="Arial" w:cs="Arial"/>
          <w:color w:val="auto"/>
          <w:szCs w:val="20"/>
          <w:lang w:eastAsia="en-US"/>
        </w:rPr>
        <w:t>precinct and provide access to essential services</w:t>
      </w:r>
      <w:r>
        <w:rPr>
          <w:rFonts w:ascii="Arial" w:hAnsi="Arial" w:cs="Arial"/>
          <w:color w:val="auto"/>
          <w:szCs w:val="20"/>
          <w:lang w:eastAsia="en-US"/>
        </w:rPr>
        <w:t xml:space="preserve"> </w:t>
      </w:r>
      <w:r w:rsidR="00C92CC8" w:rsidRPr="00C92CC8">
        <w:rPr>
          <w:rFonts w:ascii="Arial" w:hAnsi="Arial" w:cs="Arial"/>
          <w:color w:val="auto"/>
          <w:szCs w:val="20"/>
          <w:lang w:eastAsia="en-US"/>
        </w:rPr>
        <w:t>located in Dickson, such as transport, health and</w:t>
      </w:r>
      <w:r>
        <w:rPr>
          <w:rFonts w:ascii="Arial" w:hAnsi="Arial" w:cs="Arial"/>
          <w:color w:val="auto"/>
          <w:szCs w:val="20"/>
          <w:lang w:eastAsia="en-US"/>
        </w:rPr>
        <w:t xml:space="preserve"> </w:t>
      </w:r>
      <w:r w:rsidR="00C92CC8" w:rsidRPr="00C92CC8">
        <w:rPr>
          <w:rFonts w:ascii="Arial" w:hAnsi="Arial" w:cs="Arial"/>
          <w:color w:val="auto"/>
          <w:szCs w:val="20"/>
          <w:lang w:eastAsia="en-US"/>
        </w:rPr>
        <w:t>community services</w:t>
      </w:r>
    </w:p>
    <w:p w14:paraId="49890A07" w14:textId="5445BFA1" w:rsidR="00C92CC8" w:rsidRPr="00C92CC8" w:rsidRDefault="00D52395" w:rsidP="008608B8">
      <w:pPr>
        <w:pStyle w:val="Default"/>
        <w:numPr>
          <w:ilvl w:val="0"/>
          <w:numId w:val="28"/>
        </w:numPr>
        <w:spacing w:line="288" w:lineRule="auto"/>
        <w:ind w:left="426"/>
        <w:rPr>
          <w:rFonts w:ascii="Arial" w:hAnsi="Arial" w:cs="Arial"/>
          <w:color w:val="auto"/>
          <w:szCs w:val="20"/>
          <w:lang w:eastAsia="en-US"/>
        </w:rPr>
      </w:pPr>
      <w:r>
        <w:rPr>
          <w:rFonts w:ascii="Arial" w:hAnsi="Arial" w:cs="Arial"/>
          <w:color w:val="auto"/>
          <w:szCs w:val="20"/>
          <w:lang w:eastAsia="en-US"/>
        </w:rPr>
        <w:t>A</w:t>
      </w:r>
      <w:r w:rsidR="00C92CC8" w:rsidRPr="00C92CC8">
        <w:rPr>
          <w:rFonts w:ascii="Arial" w:hAnsi="Arial" w:cs="Arial"/>
          <w:color w:val="auto"/>
          <w:szCs w:val="20"/>
          <w:lang w:eastAsia="en-US"/>
        </w:rPr>
        <w:t>llow for a diverse social mix of people</w:t>
      </w:r>
      <w:r>
        <w:rPr>
          <w:rFonts w:ascii="Arial" w:hAnsi="Arial" w:cs="Arial"/>
          <w:color w:val="auto"/>
          <w:szCs w:val="20"/>
          <w:lang w:eastAsia="en-US"/>
        </w:rPr>
        <w:t xml:space="preserve"> </w:t>
      </w:r>
      <w:r w:rsidR="00C92CC8" w:rsidRPr="00C92CC8">
        <w:rPr>
          <w:rFonts w:ascii="Arial" w:hAnsi="Arial" w:cs="Arial"/>
          <w:color w:val="auto"/>
          <w:szCs w:val="20"/>
          <w:lang w:eastAsia="en-US"/>
        </w:rPr>
        <w:t>and households at risk of homelessness to be</w:t>
      </w:r>
      <w:r>
        <w:rPr>
          <w:rFonts w:ascii="Arial" w:hAnsi="Arial" w:cs="Arial"/>
          <w:color w:val="auto"/>
          <w:szCs w:val="20"/>
          <w:lang w:eastAsia="en-US"/>
        </w:rPr>
        <w:t xml:space="preserve"> </w:t>
      </w:r>
      <w:r w:rsidR="00C92CC8" w:rsidRPr="00C92CC8">
        <w:rPr>
          <w:rFonts w:ascii="Arial" w:hAnsi="Arial" w:cs="Arial"/>
          <w:color w:val="auto"/>
          <w:szCs w:val="20"/>
          <w:lang w:eastAsia="en-US"/>
        </w:rPr>
        <w:t>accommodated in permanent supportive housing</w:t>
      </w:r>
    </w:p>
    <w:p w14:paraId="29527DE5" w14:textId="751165D0" w:rsidR="00C92CC8" w:rsidRDefault="00C92CC8" w:rsidP="00192DAC">
      <w:pPr>
        <w:pStyle w:val="Default"/>
        <w:numPr>
          <w:ilvl w:val="0"/>
          <w:numId w:val="28"/>
        </w:numPr>
        <w:spacing w:line="288" w:lineRule="auto"/>
        <w:ind w:left="426"/>
        <w:rPr>
          <w:rFonts w:ascii="Arial" w:hAnsi="Arial" w:cs="Arial"/>
          <w:color w:val="auto"/>
          <w:szCs w:val="20"/>
          <w:lang w:eastAsia="en-US"/>
        </w:rPr>
      </w:pPr>
      <w:r w:rsidRPr="00C92CC8">
        <w:rPr>
          <w:rFonts w:ascii="Arial" w:hAnsi="Arial" w:cs="Arial"/>
          <w:color w:val="auto"/>
          <w:szCs w:val="20"/>
          <w:lang w:eastAsia="en-US"/>
        </w:rPr>
        <w:t>Support intergenerational equity and</w:t>
      </w:r>
      <w:r w:rsidR="00D52395">
        <w:rPr>
          <w:rFonts w:ascii="Arial" w:hAnsi="Arial" w:cs="Arial"/>
          <w:color w:val="auto"/>
          <w:szCs w:val="20"/>
          <w:lang w:eastAsia="en-US"/>
        </w:rPr>
        <w:t xml:space="preserve"> i</w:t>
      </w:r>
      <w:r w:rsidRPr="00C92CC8">
        <w:rPr>
          <w:rFonts w:ascii="Arial" w:hAnsi="Arial" w:cs="Arial"/>
          <w:color w:val="auto"/>
          <w:szCs w:val="20"/>
          <w:lang w:eastAsia="en-US"/>
        </w:rPr>
        <w:t>mproved outcomes over time, including</w:t>
      </w:r>
      <w:r w:rsidR="00D52395">
        <w:rPr>
          <w:rFonts w:ascii="Arial" w:hAnsi="Arial" w:cs="Arial"/>
          <w:color w:val="auto"/>
          <w:szCs w:val="20"/>
          <w:lang w:eastAsia="en-US"/>
        </w:rPr>
        <w:t xml:space="preserve"> </w:t>
      </w:r>
      <w:r w:rsidRPr="00C92CC8">
        <w:rPr>
          <w:rFonts w:ascii="Arial" w:hAnsi="Arial" w:cs="Arial"/>
          <w:color w:val="auto"/>
          <w:szCs w:val="20"/>
          <w:lang w:eastAsia="en-US"/>
        </w:rPr>
        <w:t>improved participation</w:t>
      </w:r>
      <w:r w:rsidR="006167F7">
        <w:rPr>
          <w:rFonts w:ascii="Arial" w:hAnsi="Arial" w:cs="Arial"/>
          <w:color w:val="auto"/>
          <w:szCs w:val="20"/>
          <w:lang w:eastAsia="en-US"/>
        </w:rPr>
        <w:t xml:space="preserve"> in society</w:t>
      </w:r>
      <w:r w:rsidRPr="00C92CC8">
        <w:rPr>
          <w:rFonts w:ascii="Arial" w:hAnsi="Arial" w:cs="Arial"/>
          <w:color w:val="auto"/>
          <w:szCs w:val="20"/>
          <w:lang w:eastAsia="en-US"/>
        </w:rPr>
        <w:t>, capacity to maintain a</w:t>
      </w:r>
      <w:r w:rsidR="00D52395">
        <w:rPr>
          <w:rFonts w:ascii="Arial" w:hAnsi="Arial" w:cs="Arial"/>
          <w:color w:val="auto"/>
          <w:szCs w:val="20"/>
          <w:lang w:eastAsia="en-US"/>
        </w:rPr>
        <w:t xml:space="preserve"> </w:t>
      </w:r>
      <w:r w:rsidRPr="00C92CC8">
        <w:rPr>
          <w:rFonts w:ascii="Arial" w:hAnsi="Arial" w:cs="Arial"/>
          <w:color w:val="auto"/>
          <w:szCs w:val="20"/>
          <w:lang w:eastAsia="en-US"/>
        </w:rPr>
        <w:t>tenancy, and enable transition to independent</w:t>
      </w:r>
      <w:r w:rsidR="00D52395">
        <w:rPr>
          <w:rFonts w:ascii="Arial" w:hAnsi="Arial" w:cs="Arial"/>
          <w:color w:val="auto"/>
          <w:szCs w:val="20"/>
          <w:lang w:eastAsia="en-US"/>
        </w:rPr>
        <w:t xml:space="preserve"> </w:t>
      </w:r>
      <w:r w:rsidRPr="00C92CC8">
        <w:rPr>
          <w:rFonts w:ascii="Arial" w:hAnsi="Arial" w:cs="Arial"/>
          <w:color w:val="auto"/>
          <w:szCs w:val="20"/>
          <w:lang w:eastAsia="en-US"/>
        </w:rPr>
        <w:t>participation</w:t>
      </w:r>
      <w:r w:rsidR="006167F7">
        <w:rPr>
          <w:rFonts w:ascii="Arial" w:hAnsi="Arial" w:cs="Arial"/>
          <w:color w:val="auto"/>
          <w:szCs w:val="20"/>
          <w:lang w:eastAsia="en-US"/>
        </w:rPr>
        <w:t xml:space="preserve"> in the housing market</w:t>
      </w:r>
      <w:r w:rsidRPr="00C92CC8">
        <w:rPr>
          <w:rFonts w:ascii="Arial" w:hAnsi="Arial" w:cs="Arial"/>
          <w:color w:val="auto"/>
          <w:szCs w:val="20"/>
          <w:lang w:eastAsia="en-US"/>
        </w:rPr>
        <w:t>.</w:t>
      </w:r>
    </w:p>
    <w:p w14:paraId="12EE1321" w14:textId="6B48F19B" w:rsidR="008608B8" w:rsidRPr="008608B8" w:rsidRDefault="008608B8" w:rsidP="00E74FBF">
      <w:pPr>
        <w:pStyle w:val="Default"/>
        <w:spacing w:before="240" w:line="288" w:lineRule="auto"/>
        <w:ind w:left="720" w:hanging="720"/>
        <w:rPr>
          <w:rFonts w:ascii="Arial" w:hAnsi="Arial" w:cs="Arial"/>
          <w:i/>
          <w:iCs/>
          <w:color w:val="auto"/>
          <w:szCs w:val="20"/>
          <w:lang w:eastAsia="en-US"/>
        </w:rPr>
      </w:pPr>
      <w:r w:rsidRPr="00E74FBF">
        <w:rPr>
          <w:rFonts w:ascii="Arial" w:hAnsi="Arial" w:cs="Arial"/>
          <w:bCs/>
          <w:i/>
          <w:iCs/>
          <w:color w:val="auto"/>
          <w:szCs w:val="20"/>
          <w:lang w:eastAsia="en-US"/>
        </w:rPr>
        <w:t>1.10</w:t>
      </w:r>
      <w:r w:rsidR="00E74FBF">
        <w:rPr>
          <w:rFonts w:ascii="Arial" w:hAnsi="Arial" w:cs="Arial"/>
          <w:bCs/>
          <w:i/>
          <w:iCs/>
          <w:color w:val="auto"/>
          <w:szCs w:val="20"/>
          <w:lang w:eastAsia="en-US"/>
        </w:rPr>
        <w:tab/>
      </w:r>
      <w:r w:rsidRPr="00E74FBF">
        <w:rPr>
          <w:rFonts w:ascii="Arial" w:hAnsi="Arial" w:cs="Arial"/>
          <w:bCs/>
          <w:i/>
          <w:iCs/>
          <w:color w:val="auto"/>
          <w:szCs w:val="20"/>
          <w:lang w:eastAsia="en-US"/>
        </w:rPr>
        <w:t>Integrated</w:t>
      </w:r>
      <w:r w:rsidRPr="008608B8">
        <w:rPr>
          <w:rFonts w:ascii="Arial" w:hAnsi="Arial" w:cs="Arial"/>
          <w:i/>
          <w:iCs/>
          <w:color w:val="auto"/>
          <w:szCs w:val="20"/>
          <w:lang w:eastAsia="en-US"/>
        </w:rPr>
        <w:t xml:space="preserve"> land use and transport planning will seek to maximise accessibility and transport efficiency, reduce energy consumption, support the preferred pattern of development, promote safety, safeguard environmental quality, and minimise greenhouse gas emissions. </w:t>
      </w:r>
    </w:p>
    <w:p w14:paraId="52609920" w14:textId="77777777" w:rsidR="008608B8" w:rsidRPr="008608B8" w:rsidRDefault="008608B8" w:rsidP="00692160">
      <w:pPr>
        <w:pStyle w:val="Default"/>
        <w:spacing w:before="240" w:line="288" w:lineRule="auto"/>
        <w:rPr>
          <w:rFonts w:ascii="Arial" w:hAnsi="Arial" w:cs="Arial"/>
          <w:color w:val="auto"/>
          <w:szCs w:val="20"/>
          <w:lang w:eastAsia="en-US"/>
        </w:rPr>
      </w:pPr>
      <w:r w:rsidRPr="008608B8">
        <w:rPr>
          <w:rFonts w:ascii="Arial" w:hAnsi="Arial" w:cs="Arial"/>
          <w:color w:val="auto"/>
          <w:szCs w:val="20"/>
          <w:lang w:eastAsia="en-US"/>
        </w:rPr>
        <w:t>The proposal is within walking distance from essential services such as public transport, shops, schools and community centres. The site will provide an opportunity to provide low cost housing to address the homelessness in the ACT as outlined in the ACT Housing Strategy</w:t>
      </w:r>
      <w:r>
        <w:rPr>
          <w:rFonts w:ascii="Arial" w:hAnsi="Arial" w:cs="Arial"/>
          <w:color w:val="auto"/>
          <w:szCs w:val="20"/>
          <w:lang w:eastAsia="en-US"/>
        </w:rPr>
        <w:t>.</w:t>
      </w:r>
    </w:p>
    <w:p w14:paraId="379B98D5" w14:textId="3C06AA8C" w:rsidR="008608B8" w:rsidRPr="008608B8" w:rsidRDefault="008608B8" w:rsidP="00E74FBF">
      <w:pPr>
        <w:pStyle w:val="Default"/>
        <w:spacing w:before="240" w:line="288" w:lineRule="auto"/>
        <w:ind w:left="720" w:hanging="720"/>
        <w:rPr>
          <w:rFonts w:ascii="Arial" w:hAnsi="Arial" w:cs="Arial"/>
          <w:i/>
          <w:iCs/>
          <w:color w:val="auto"/>
          <w:szCs w:val="20"/>
          <w:lang w:eastAsia="en-US"/>
        </w:rPr>
      </w:pPr>
      <w:r w:rsidRPr="00E74FBF">
        <w:rPr>
          <w:rFonts w:ascii="Arial" w:hAnsi="Arial" w:cs="Arial"/>
          <w:bCs/>
          <w:i/>
          <w:iCs/>
          <w:color w:val="auto"/>
          <w:szCs w:val="20"/>
          <w:lang w:eastAsia="en-US"/>
        </w:rPr>
        <w:t>1.18</w:t>
      </w:r>
      <w:r w:rsidR="00E74FBF">
        <w:rPr>
          <w:rFonts w:ascii="Arial" w:hAnsi="Arial" w:cs="Arial"/>
          <w:bCs/>
          <w:i/>
          <w:iCs/>
          <w:color w:val="auto"/>
          <w:szCs w:val="20"/>
          <w:lang w:eastAsia="en-US"/>
        </w:rPr>
        <w:tab/>
      </w:r>
      <w:r w:rsidRPr="00E74FBF">
        <w:rPr>
          <w:rFonts w:ascii="Arial" w:hAnsi="Arial" w:cs="Arial"/>
          <w:bCs/>
          <w:i/>
          <w:iCs/>
          <w:color w:val="auto"/>
          <w:szCs w:val="20"/>
          <w:lang w:eastAsia="en-US"/>
        </w:rPr>
        <w:t>Provision</w:t>
      </w:r>
      <w:r w:rsidRPr="008608B8">
        <w:rPr>
          <w:rFonts w:ascii="Arial" w:hAnsi="Arial" w:cs="Arial"/>
          <w:i/>
          <w:iCs/>
          <w:color w:val="auto"/>
          <w:szCs w:val="20"/>
          <w:lang w:eastAsia="en-US"/>
        </w:rPr>
        <w:t xml:space="preserve"> will be made for a comprehensive range of readily accessible community, cultural, sporting and recreational facilities, distributed according to the varying needs of different localities and population groups. In major centres and developing areas, sites will be safeguarded where necessary for particular community needs. </w:t>
      </w:r>
    </w:p>
    <w:p w14:paraId="6742E431" w14:textId="4EF639FC" w:rsidR="008608B8" w:rsidRPr="008608B8" w:rsidRDefault="008608B8" w:rsidP="00692160">
      <w:pPr>
        <w:pStyle w:val="Default"/>
        <w:spacing w:before="240" w:line="288" w:lineRule="auto"/>
        <w:rPr>
          <w:rFonts w:ascii="Arial" w:hAnsi="Arial" w:cs="Arial"/>
          <w:color w:val="auto"/>
          <w:szCs w:val="20"/>
          <w:lang w:eastAsia="en-US"/>
        </w:rPr>
      </w:pPr>
      <w:r w:rsidRPr="008608B8">
        <w:rPr>
          <w:rFonts w:ascii="Arial" w:hAnsi="Arial" w:cs="Arial"/>
          <w:color w:val="auto"/>
          <w:szCs w:val="20"/>
          <w:lang w:eastAsia="en-US"/>
        </w:rPr>
        <w:t>Common Ground Dickson will have communal and commercial space on the ground floor to enable flexib</w:t>
      </w:r>
      <w:r w:rsidR="006167F7">
        <w:rPr>
          <w:rFonts w:ascii="Arial" w:hAnsi="Arial" w:cs="Arial"/>
          <w:color w:val="auto"/>
          <w:szCs w:val="20"/>
          <w:lang w:eastAsia="en-US"/>
        </w:rPr>
        <w:t xml:space="preserve">ility in use for </w:t>
      </w:r>
      <w:r w:rsidRPr="008608B8">
        <w:rPr>
          <w:rFonts w:ascii="Arial" w:hAnsi="Arial" w:cs="Arial"/>
          <w:color w:val="auto"/>
          <w:szCs w:val="20"/>
          <w:lang w:eastAsia="en-US"/>
        </w:rPr>
        <w:t xml:space="preserve">meeting spaces, a social enterprise, break-out spaces, and areas for </w:t>
      </w:r>
      <w:r w:rsidR="006167F7">
        <w:rPr>
          <w:rFonts w:ascii="Arial" w:hAnsi="Arial" w:cs="Arial"/>
          <w:color w:val="auto"/>
          <w:szCs w:val="20"/>
          <w:lang w:eastAsia="en-US"/>
        </w:rPr>
        <w:t>recreation.</w:t>
      </w:r>
      <w:r w:rsidRPr="008608B8">
        <w:rPr>
          <w:rFonts w:ascii="Arial" w:hAnsi="Arial" w:cs="Arial"/>
          <w:color w:val="auto"/>
          <w:szCs w:val="20"/>
          <w:lang w:eastAsia="en-US"/>
        </w:rPr>
        <w:t xml:space="preserve"> </w:t>
      </w:r>
    </w:p>
    <w:p w14:paraId="0C390A37" w14:textId="571B5515" w:rsidR="008608B8" w:rsidRDefault="008608B8" w:rsidP="00692160">
      <w:pPr>
        <w:pStyle w:val="BodyText"/>
        <w:spacing w:before="240"/>
      </w:pPr>
      <w:r w:rsidRPr="008608B8">
        <w:t xml:space="preserve">The proposed development will help to promote community vitality and safety through its communal style design. The </w:t>
      </w:r>
      <w:r w:rsidR="006167F7">
        <w:t xml:space="preserve">pedestrian </w:t>
      </w:r>
      <w:r w:rsidRPr="008608B8">
        <w:t>plaza space will be designed to promote interaction amongst local residents and also has direct positive benefits for crime prevention</w:t>
      </w:r>
      <w:r>
        <w:rPr>
          <w:sz w:val="21"/>
          <w:szCs w:val="21"/>
        </w:rPr>
        <w:t xml:space="preserve">. </w:t>
      </w:r>
    </w:p>
    <w:p w14:paraId="37E749F9" w14:textId="5FC3B5E5" w:rsidR="008608B8" w:rsidRPr="008608B8" w:rsidRDefault="008608B8" w:rsidP="00E74FBF">
      <w:pPr>
        <w:pStyle w:val="Default"/>
        <w:spacing w:before="240" w:line="288" w:lineRule="auto"/>
        <w:ind w:left="720" w:hanging="720"/>
        <w:rPr>
          <w:rFonts w:ascii="Arial" w:hAnsi="Arial" w:cs="Arial"/>
          <w:i/>
          <w:iCs/>
          <w:color w:val="auto"/>
          <w:szCs w:val="20"/>
          <w:lang w:eastAsia="en-US"/>
        </w:rPr>
      </w:pPr>
      <w:r w:rsidRPr="00E74FBF">
        <w:rPr>
          <w:rFonts w:ascii="Arial" w:hAnsi="Arial" w:cs="Arial"/>
          <w:bCs/>
          <w:i/>
          <w:iCs/>
          <w:color w:val="auto"/>
          <w:szCs w:val="20"/>
          <w:lang w:eastAsia="en-US"/>
        </w:rPr>
        <w:t>1.21</w:t>
      </w:r>
      <w:r w:rsidR="00E74FBF">
        <w:rPr>
          <w:rFonts w:ascii="Arial" w:hAnsi="Arial" w:cs="Arial"/>
          <w:i/>
          <w:iCs/>
          <w:color w:val="auto"/>
          <w:szCs w:val="20"/>
          <w:lang w:eastAsia="en-US"/>
        </w:rPr>
        <w:tab/>
      </w:r>
      <w:r w:rsidRPr="008608B8">
        <w:rPr>
          <w:rFonts w:ascii="Arial" w:hAnsi="Arial" w:cs="Arial"/>
          <w:i/>
          <w:iCs/>
          <w:color w:val="auto"/>
          <w:szCs w:val="20"/>
          <w:lang w:eastAsia="en-US"/>
        </w:rPr>
        <w:t xml:space="preserve">Provision of affordable, adaptable and special-needs housing will be promoted throughout the city, as well as modification or redevelopment of existing stock to meet emerging social needs. </w:t>
      </w:r>
    </w:p>
    <w:p w14:paraId="3F0D942D" w14:textId="17040138" w:rsidR="008608B8" w:rsidRDefault="008608B8" w:rsidP="00692160">
      <w:pPr>
        <w:pStyle w:val="Default"/>
        <w:spacing w:before="240" w:line="288" w:lineRule="auto"/>
        <w:rPr>
          <w:rFonts w:ascii="Arial" w:hAnsi="Arial" w:cs="Arial"/>
          <w:color w:val="auto"/>
          <w:szCs w:val="20"/>
          <w:lang w:eastAsia="en-US"/>
        </w:rPr>
      </w:pPr>
      <w:r w:rsidRPr="008608B8">
        <w:rPr>
          <w:rFonts w:ascii="Arial" w:hAnsi="Arial" w:cs="Arial"/>
          <w:color w:val="auto"/>
          <w:szCs w:val="20"/>
          <w:lang w:eastAsia="en-US"/>
        </w:rPr>
        <w:t xml:space="preserve">Common Ground Dickson will provide 40 dwellings of </w:t>
      </w:r>
      <w:r w:rsidR="002B387C">
        <w:rPr>
          <w:rFonts w:ascii="Arial" w:hAnsi="Arial" w:cs="Arial"/>
          <w:color w:val="auto"/>
          <w:szCs w:val="20"/>
          <w:lang w:eastAsia="en-US"/>
        </w:rPr>
        <w:t>1</w:t>
      </w:r>
      <w:r w:rsidRPr="008608B8">
        <w:rPr>
          <w:rFonts w:ascii="Arial" w:hAnsi="Arial" w:cs="Arial"/>
          <w:color w:val="auto"/>
          <w:szCs w:val="20"/>
          <w:lang w:eastAsia="en-US"/>
        </w:rPr>
        <w:t>,</w:t>
      </w:r>
      <w:r w:rsidR="002B387C">
        <w:rPr>
          <w:rFonts w:ascii="Arial" w:hAnsi="Arial" w:cs="Arial"/>
          <w:color w:val="auto"/>
          <w:szCs w:val="20"/>
          <w:lang w:eastAsia="en-US"/>
        </w:rPr>
        <w:t xml:space="preserve"> </w:t>
      </w:r>
      <w:r w:rsidRPr="008608B8">
        <w:rPr>
          <w:rFonts w:ascii="Arial" w:hAnsi="Arial" w:cs="Arial"/>
          <w:color w:val="auto"/>
          <w:szCs w:val="20"/>
          <w:lang w:eastAsia="en-US"/>
        </w:rPr>
        <w:t xml:space="preserve">2 and 3 bedrooms which will cater for approximately 70 tenants. </w:t>
      </w:r>
    </w:p>
    <w:p w14:paraId="6EE24032" w14:textId="3E248920" w:rsidR="00CC5E51" w:rsidRPr="0027533E" w:rsidRDefault="00772B7D" w:rsidP="00772B7D">
      <w:pPr>
        <w:pStyle w:val="BodyText"/>
        <w:spacing w:before="240"/>
      </w:pPr>
      <w:r w:rsidRPr="0027533E">
        <w:lastRenderedPageBreak/>
        <w:t xml:space="preserve">A minimum of 50% of dwellings at Common Ground Dickson will be for supportive housing. A maximum of 50% of dwellings can be </w:t>
      </w:r>
      <w:r w:rsidR="00CC5E51" w:rsidRPr="0027533E">
        <w:t xml:space="preserve">community housing which has been defined as </w:t>
      </w:r>
      <w:r w:rsidR="0027533E" w:rsidRPr="0027533E">
        <w:t xml:space="preserve">the use of land for affordable residential rental which is managed by a community housing provider. </w:t>
      </w:r>
      <w:r w:rsidR="00CC5E51" w:rsidRPr="0027533E">
        <w:t>The community housing provider will manage the affordable rental housing mix between the 1, 2 and 3-bedroom units considering allocations, safety, and relative needs of tenants.</w:t>
      </w:r>
    </w:p>
    <w:p w14:paraId="52F78479" w14:textId="698A44FB" w:rsidR="0027533E" w:rsidRDefault="00772B7D" w:rsidP="0027533E">
      <w:pPr>
        <w:pStyle w:val="BodyText"/>
        <w:spacing w:before="240"/>
      </w:pPr>
      <w:r w:rsidRPr="0027533E">
        <w:t xml:space="preserve">There </w:t>
      </w:r>
      <w:r w:rsidR="00CC5E51" w:rsidRPr="0027533E">
        <w:t>is proposed to be communal spaces o</w:t>
      </w:r>
      <w:r w:rsidRPr="0027533E">
        <w:t xml:space="preserve">n the ground floor to enable flexible usage such as meeting spaces, break-out spaces, and areas for recreation. </w:t>
      </w:r>
      <w:r w:rsidR="00CC5E51" w:rsidRPr="0027533E">
        <w:t xml:space="preserve">There may be a shop and/or restaurant if it meets the definition of a social enterprise which has been defined as </w:t>
      </w:r>
      <w:r w:rsidR="0027533E" w:rsidRPr="0027533E">
        <w:t>a</w:t>
      </w:r>
      <w:r w:rsidR="0027533E">
        <w:t xml:space="preserve"> commercial organisation that exists to create social rather than economic benefit which may include employment and skills development for on-site residents.</w:t>
      </w:r>
    </w:p>
    <w:p w14:paraId="609BA26A" w14:textId="35E5092C" w:rsidR="008608B8" w:rsidRPr="008608B8" w:rsidRDefault="008608B8" w:rsidP="00E74FBF">
      <w:pPr>
        <w:pStyle w:val="Default"/>
        <w:spacing w:before="240" w:line="288" w:lineRule="auto"/>
        <w:ind w:left="720" w:hanging="720"/>
        <w:rPr>
          <w:rFonts w:ascii="Arial" w:hAnsi="Arial" w:cs="Arial"/>
          <w:i/>
          <w:iCs/>
          <w:color w:val="auto"/>
          <w:szCs w:val="20"/>
          <w:lang w:eastAsia="en-US"/>
        </w:rPr>
      </w:pPr>
      <w:r w:rsidRPr="00E74FBF">
        <w:rPr>
          <w:rFonts w:ascii="Arial" w:hAnsi="Arial" w:cs="Arial"/>
          <w:bCs/>
          <w:i/>
          <w:iCs/>
          <w:color w:val="auto"/>
          <w:szCs w:val="20"/>
          <w:lang w:eastAsia="en-US"/>
        </w:rPr>
        <w:t>1.23</w:t>
      </w:r>
      <w:r w:rsidR="00E74FBF">
        <w:rPr>
          <w:rFonts w:ascii="Arial" w:hAnsi="Arial" w:cs="Arial"/>
          <w:bCs/>
          <w:i/>
          <w:iCs/>
          <w:color w:val="auto"/>
          <w:szCs w:val="20"/>
          <w:lang w:eastAsia="en-US"/>
        </w:rPr>
        <w:tab/>
      </w:r>
      <w:r w:rsidRPr="008608B8">
        <w:rPr>
          <w:rFonts w:ascii="Arial" w:hAnsi="Arial" w:cs="Arial"/>
          <w:i/>
          <w:iCs/>
          <w:color w:val="auto"/>
          <w:szCs w:val="20"/>
          <w:lang w:eastAsia="en-US"/>
        </w:rPr>
        <w:t xml:space="preserve">The needs of people with disabilities will be recognised in all facets of urban planning, particularly including the design and operation of transport and access systems and the assessment of development proposals. </w:t>
      </w:r>
    </w:p>
    <w:p w14:paraId="4DB2B883" w14:textId="77777777" w:rsidR="008608B8" w:rsidRDefault="008608B8" w:rsidP="00692160">
      <w:pPr>
        <w:pStyle w:val="Default"/>
        <w:spacing w:before="240" w:line="288" w:lineRule="auto"/>
        <w:rPr>
          <w:rFonts w:ascii="Arial" w:hAnsi="Arial" w:cs="Arial"/>
          <w:color w:val="auto"/>
          <w:szCs w:val="20"/>
          <w:lang w:eastAsia="en-US"/>
        </w:rPr>
      </w:pPr>
      <w:r w:rsidRPr="008608B8">
        <w:rPr>
          <w:rFonts w:ascii="Arial" w:hAnsi="Arial" w:cs="Arial"/>
          <w:color w:val="auto"/>
          <w:szCs w:val="20"/>
          <w:lang w:eastAsia="en-US"/>
        </w:rPr>
        <w:t xml:space="preserve">All units in the development </w:t>
      </w:r>
      <w:r>
        <w:rPr>
          <w:rFonts w:ascii="Arial" w:hAnsi="Arial" w:cs="Arial"/>
          <w:color w:val="auto"/>
          <w:szCs w:val="20"/>
          <w:lang w:eastAsia="en-US"/>
        </w:rPr>
        <w:t>will be</w:t>
      </w:r>
      <w:r w:rsidRPr="008608B8">
        <w:rPr>
          <w:rFonts w:ascii="Arial" w:hAnsi="Arial" w:cs="Arial"/>
          <w:color w:val="auto"/>
          <w:szCs w:val="20"/>
          <w:lang w:eastAsia="en-US"/>
        </w:rPr>
        <w:t xml:space="preserve"> designed to meet Class C Adaptable standards. </w:t>
      </w:r>
    </w:p>
    <w:p w14:paraId="06DFEBE6" w14:textId="70E0AC53" w:rsidR="008608B8" w:rsidRPr="008608B8" w:rsidRDefault="008608B8" w:rsidP="00E74FBF">
      <w:pPr>
        <w:pStyle w:val="Default"/>
        <w:spacing w:before="240" w:line="288" w:lineRule="auto"/>
        <w:ind w:left="720" w:hanging="720"/>
        <w:rPr>
          <w:rFonts w:ascii="Arial" w:hAnsi="Arial" w:cs="Arial"/>
          <w:i/>
          <w:iCs/>
          <w:color w:val="auto"/>
          <w:szCs w:val="20"/>
          <w:lang w:eastAsia="en-US"/>
        </w:rPr>
      </w:pPr>
      <w:r w:rsidRPr="00E74FBF">
        <w:rPr>
          <w:rFonts w:ascii="Arial" w:hAnsi="Arial" w:cs="Arial"/>
          <w:bCs/>
          <w:i/>
          <w:iCs/>
          <w:color w:val="auto"/>
          <w:szCs w:val="20"/>
          <w:lang w:eastAsia="en-US"/>
        </w:rPr>
        <w:t>2.5</w:t>
      </w:r>
      <w:r w:rsidR="00E74FBF">
        <w:rPr>
          <w:rFonts w:ascii="Arial" w:hAnsi="Arial" w:cs="Arial"/>
          <w:bCs/>
          <w:i/>
          <w:iCs/>
          <w:color w:val="auto"/>
          <w:szCs w:val="20"/>
          <w:lang w:eastAsia="en-US"/>
        </w:rPr>
        <w:tab/>
      </w:r>
      <w:r w:rsidRPr="008608B8">
        <w:rPr>
          <w:rFonts w:ascii="Arial" w:hAnsi="Arial" w:cs="Arial"/>
          <w:i/>
          <w:iCs/>
          <w:color w:val="auto"/>
          <w:szCs w:val="20"/>
          <w:lang w:eastAsia="en-US"/>
        </w:rPr>
        <w:t xml:space="preserve">A wide range of housing types will be permitted in identified residential areas close to commercial centres and some major transport routes to increase choice; maximise opportunities for affordable housing; and secure some intensification of development consistent with maintaining residential amenity. Outside of these areas, planning policies will protect the typically low density, garden city character of Canberra’s suburban areas. </w:t>
      </w:r>
    </w:p>
    <w:p w14:paraId="57698FCC" w14:textId="53252964" w:rsidR="008608B8" w:rsidRPr="008608B8" w:rsidRDefault="008608B8" w:rsidP="00692160">
      <w:pPr>
        <w:pStyle w:val="Default"/>
        <w:spacing w:before="240" w:line="288" w:lineRule="auto"/>
        <w:rPr>
          <w:rFonts w:ascii="Arial" w:hAnsi="Arial" w:cs="Arial"/>
          <w:color w:val="auto"/>
          <w:szCs w:val="20"/>
          <w:lang w:eastAsia="en-US"/>
        </w:rPr>
      </w:pPr>
      <w:r w:rsidRPr="008608B8">
        <w:rPr>
          <w:rFonts w:ascii="Arial" w:hAnsi="Arial" w:cs="Arial"/>
          <w:color w:val="auto"/>
          <w:szCs w:val="20"/>
          <w:lang w:eastAsia="en-US"/>
        </w:rPr>
        <w:t>The proposal is consistent with providing social and affordable housing</w:t>
      </w:r>
      <w:r w:rsidR="003513A8">
        <w:rPr>
          <w:rFonts w:ascii="Arial" w:hAnsi="Arial" w:cs="Arial"/>
          <w:color w:val="auto"/>
          <w:szCs w:val="20"/>
          <w:lang w:eastAsia="en-US"/>
        </w:rPr>
        <w:t xml:space="preserve"> </w:t>
      </w:r>
      <w:r w:rsidRPr="008608B8">
        <w:rPr>
          <w:rFonts w:ascii="Arial" w:hAnsi="Arial" w:cs="Arial"/>
          <w:color w:val="auto"/>
          <w:szCs w:val="20"/>
          <w:lang w:eastAsia="en-US"/>
        </w:rPr>
        <w:t xml:space="preserve">located within close proximity to local centres and transport network. </w:t>
      </w:r>
    </w:p>
    <w:p w14:paraId="07BE7CA0" w14:textId="77777777" w:rsidR="008608B8" w:rsidRDefault="008608B8" w:rsidP="008608B8">
      <w:pPr>
        <w:pStyle w:val="Default"/>
        <w:spacing w:line="288" w:lineRule="auto"/>
        <w:rPr>
          <w:sz w:val="21"/>
          <w:szCs w:val="21"/>
        </w:rPr>
      </w:pPr>
    </w:p>
    <w:p w14:paraId="31BFAEBD" w14:textId="0CD6F6C2" w:rsidR="008608B8" w:rsidRPr="008608B8" w:rsidRDefault="008608B8" w:rsidP="001A1F9D">
      <w:pPr>
        <w:pStyle w:val="Default"/>
        <w:spacing w:line="24" w:lineRule="atLeast"/>
        <w:ind w:left="720" w:hanging="720"/>
        <w:rPr>
          <w:rFonts w:ascii="Arial" w:hAnsi="Arial" w:cs="Arial"/>
          <w:i/>
          <w:iCs/>
          <w:color w:val="auto"/>
          <w:szCs w:val="20"/>
          <w:lang w:eastAsia="en-US"/>
        </w:rPr>
      </w:pPr>
      <w:r w:rsidRPr="00E74FBF">
        <w:rPr>
          <w:rFonts w:ascii="Arial" w:hAnsi="Arial" w:cs="Arial"/>
          <w:bCs/>
          <w:i/>
          <w:iCs/>
          <w:color w:val="auto"/>
          <w:szCs w:val="20"/>
          <w:lang w:eastAsia="en-US"/>
        </w:rPr>
        <w:t>2.6</w:t>
      </w:r>
      <w:r w:rsidR="00E74FBF">
        <w:rPr>
          <w:rFonts w:ascii="Arial" w:hAnsi="Arial" w:cs="Arial"/>
          <w:bCs/>
          <w:i/>
          <w:iCs/>
          <w:color w:val="auto"/>
          <w:szCs w:val="20"/>
          <w:lang w:eastAsia="en-US"/>
        </w:rPr>
        <w:tab/>
      </w:r>
      <w:r w:rsidRPr="00E74FBF">
        <w:rPr>
          <w:rFonts w:ascii="Arial" w:hAnsi="Arial" w:cs="Arial"/>
          <w:bCs/>
          <w:i/>
          <w:iCs/>
          <w:color w:val="auto"/>
          <w:szCs w:val="20"/>
          <w:lang w:eastAsia="en-US"/>
        </w:rPr>
        <w:t>Higher</w:t>
      </w:r>
      <w:r w:rsidRPr="008608B8">
        <w:rPr>
          <w:rFonts w:ascii="Arial" w:hAnsi="Arial" w:cs="Arial"/>
          <w:i/>
          <w:iCs/>
          <w:color w:val="auto"/>
          <w:szCs w:val="20"/>
          <w:lang w:eastAsia="en-US"/>
        </w:rPr>
        <w:t xml:space="preserve"> density development will be encouraged within and near major centres, and in other suitable locations that are well served by public transport. </w:t>
      </w:r>
    </w:p>
    <w:p w14:paraId="219F4D5F" w14:textId="5CD4F34A" w:rsidR="008608B8" w:rsidRPr="008608B8" w:rsidRDefault="008608B8" w:rsidP="001A1F9D">
      <w:pPr>
        <w:pStyle w:val="Default"/>
        <w:spacing w:before="240" w:line="24" w:lineRule="atLeast"/>
        <w:rPr>
          <w:rFonts w:ascii="Arial" w:hAnsi="Arial" w:cs="Arial"/>
          <w:color w:val="auto"/>
          <w:szCs w:val="20"/>
          <w:lang w:eastAsia="en-US"/>
        </w:rPr>
      </w:pPr>
      <w:r w:rsidRPr="008608B8">
        <w:rPr>
          <w:rFonts w:ascii="Arial" w:hAnsi="Arial" w:cs="Arial"/>
          <w:color w:val="auto"/>
          <w:szCs w:val="20"/>
          <w:lang w:eastAsia="en-US"/>
        </w:rPr>
        <w:t xml:space="preserve">The proposal is consistent with providing appropriate density for the Common Ground Dickson development within </w:t>
      </w:r>
      <w:r w:rsidR="003513A8">
        <w:rPr>
          <w:rFonts w:ascii="Arial" w:hAnsi="Arial" w:cs="Arial"/>
          <w:color w:val="auto"/>
          <w:szCs w:val="20"/>
          <w:lang w:eastAsia="en-US"/>
        </w:rPr>
        <w:t xml:space="preserve">the </w:t>
      </w:r>
      <w:r w:rsidRPr="008608B8">
        <w:rPr>
          <w:rFonts w:ascii="Arial" w:hAnsi="Arial" w:cs="Arial"/>
          <w:color w:val="auto"/>
          <w:szCs w:val="20"/>
          <w:lang w:eastAsia="en-US"/>
        </w:rPr>
        <w:t>adjacent residential context.</w:t>
      </w:r>
      <w:r w:rsidR="003513A8">
        <w:rPr>
          <w:rFonts w:ascii="Arial" w:hAnsi="Arial" w:cs="Arial"/>
          <w:color w:val="auto"/>
          <w:szCs w:val="20"/>
          <w:lang w:eastAsia="en-US"/>
        </w:rPr>
        <w:t xml:space="preserve"> The community facility zone allows up to 4 storey development and a part of the site will allow up to 6 storeys. </w:t>
      </w:r>
    </w:p>
    <w:p w14:paraId="7767FEA4" w14:textId="77777777" w:rsidR="008608B8" w:rsidRPr="008608B8" w:rsidRDefault="008608B8" w:rsidP="001A1F9D">
      <w:pPr>
        <w:pStyle w:val="Default"/>
        <w:spacing w:line="24" w:lineRule="atLeast"/>
        <w:rPr>
          <w:sz w:val="21"/>
          <w:szCs w:val="21"/>
        </w:rPr>
      </w:pPr>
    </w:p>
    <w:p w14:paraId="059FC0BC" w14:textId="70863B64" w:rsidR="00E74FBF" w:rsidRDefault="00E74FBF" w:rsidP="001A1F9D">
      <w:pPr>
        <w:pStyle w:val="BodyText"/>
        <w:spacing w:line="24" w:lineRule="atLeast"/>
      </w:pPr>
      <w:r>
        <w:t xml:space="preserve">The draft variation is consistent with the ACT Planning Strategy and Transport </w:t>
      </w:r>
      <w:r w:rsidR="003513A8">
        <w:t xml:space="preserve">for </w:t>
      </w:r>
      <w:r>
        <w:t>Canberra as it will facilitate development that is compact and efficient, diverse, sustainable and resilient, liveable, and accessible</w:t>
      </w:r>
      <w:r w:rsidR="00EB0496">
        <w:t xml:space="preserve">, within proximity to services, transport connections and community facilities. </w:t>
      </w:r>
    </w:p>
    <w:p w14:paraId="0A9813DA" w14:textId="77777777" w:rsidR="00192DAC" w:rsidRPr="002C2DBF" w:rsidRDefault="00192DAC" w:rsidP="001A1F9D">
      <w:pPr>
        <w:pStyle w:val="TAsectionheading2"/>
        <w:keepNext/>
        <w:spacing w:line="24" w:lineRule="atLeast"/>
      </w:pPr>
      <w:bookmarkStart w:id="22" w:name="_Toc18068389"/>
      <w:r w:rsidRPr="002C2DBF">
        <w:lastRenderedPageBreak/>
        <w:t>Interim Effect</w:t>
      </w:r>
      <w:bookmarkEnd w:id="22"/>
    </w:p>
    <w:p w14:paraId="06539184" w14:textId="750A9022" w:rsidR="00E419B0" w:rsidRPr="00FE2232" w:rsidRDefault="00192DAC" w:rsidP="001A1F9D">
      <w:pPr>
        <w:pStyle w:val="BodyText"/>
        <w:spacing w:line="24" w:lineRule="atLeast"/>
        <w:rPr>
          <w:szCs w:val="24"/>
        </w:rPr>
      </w:pPr>
      <w:bookmarkStart w:id="23" w:name="No_interim_effect"/>
      <w:r w:rsidRPr="00FE2232">
        <w:rPr>
          <w:szCs w:val="24"/>
        </w:rPr>
        <w:t>Section 65 of the Planning and Development Act 2007 does not apply in relation to the draft variation so it does not have interim effect.</w:t>
      </w:r>
      <w:r w:rsidR="00E419B0">
        <w:rPr>
          <w:szCs w:val="24"/>
        </w:rPr>
        <w:t xml:space="preserve"> The Minister for Planning and Land Management will consider whether to apply interim effect when a recommended draft variation is referred following public consultation.</w:t>
      </w:r>
    </w:p>
    <w:p w14:paraId="19ACFC58" w14:textId="77777777" w:rsidR="00192DAC" w:rsidRPr="002C2DBF" w:rsidRDefault="00192DAC" w:rsidP="001A1F9D">
      <w:pPr>
        <w:pStyle w:val="TAsectionheading2"/>
        <w:keepNext/>
        <w:spacing w:before="240" w:line="24" w:lineRule="atLeast"/>
      </w:pPr>
      <w:bookmarkStart w:id="24" w:name="_Toc18068390"/>
      <w:bookmarkEnd w:id="23"/>
      <w:r w:rsidRPr="002C2DBF">
        <w:t>Consultation with Government Agencies</w:t>
      </w:r>
      <w:bookmarkEnd w:id="24"/>
    </w:p>
    <w:p w14:paraId="1C597E6F" w14:textId="77777777" w:rsidR="00192DAC" w:rsidRDefault="00192DAC" w:rsidP="001A1F9D">
      <w:pPr>
        <w:pStyle w:val="BodyText"/>
        <w:spacing w:line="24" w:lineRule="atLeast"/>
      </w:pPr>
      <w:r>
        <w:t xml:space="preserve">The </w:t>
      </w:r>
      <w:r w:rsidR="000E6BB0">
        <w:t>EPSDD</w:t>
      </w:r>
      <w:r>
        <w:t xml:space="preserve"> is required to, in preparing a draft variation under section 61(b) consult with each of the following in relation to the proposed draft variation: </w:t>
      </w:r>
    </w:p>
    <w:p w14:paraId="30542039" w14:textId="77777777" w:rsidR="00275332" w:rsidRDefault="00275332" w:rsidP="001A1F9D">
      <w:pPr>
        <w:pStyle w:val="BodyText"/>
        <w:numPr>
          <w:ilvl w:val="0"/>
          <w:numId w:val="21"/>
        </w:numPr>
        <w:spacing w:line="24" w:lineRule="atLeast"/>
        <w:ind w:left="425" w:hanging="425"/>
      </w:pPr>
      <w:r>
        <w:t xml:space="preserve">the National Capital Authority </w:t>
      </w:r>
    </w:p>
    <w:p w14:paraId="2664F184" w14:textId="77777777" w:rsidR="00275332" w:rsidRDefault="00275332" w:rsidP="001A1F9D">
      <w:pPr>
        <w:pStyle w:val="BodyText"/>
        <w:numPr>
          <w:ilvl w:val="0"/>
          <w:numId w:val="21"/>
        </w:numPr>
        <w:spacing w:line="24" w:lineRule="atLeast"/>
        <w:ind w:left="425" w:hanging="425"/>
      </w:pPr>
      <w:r>
        <w:t xml:space="preserve">the Conservator of Flora and Fauna </w:t>
      </w:r>
    </w:p>
    <w:p w14:paraId="09922162" w14:textId="77777777" w:rsidR="00275332" w:rsidRDefault="00275332" w:rsidP="001A1F9D">
      <w:pPr>
        <w:pStyle w:val="BodyText"/>
        <w:numPr>
          <w:ilvl w:val="0"/>
          <w:numId w:val="21"/>
        </w:numPr>
        <w:spacing w:line="24" w:lineRule="atLeast"/>
        <w:ind w:left="425" w:hanging="425"/>
      </w:pPr>
      <w:r>
        <w:t xml:space="preserve">the Environment Protection Authority </w:t>
      </w:r>
    </w:p>
    <w:p w14:paraId="46176A91" w14:textId="77777777" w:rsidR="00275332" w:rsidRDefault="00275332" w:rsidP="001A1F9D">
      <w:pPr>
        <w:pStyle w:val="BodyText"/>
        <w:numPr>
          <w:ilvl w:val="0"/>
          <w:numId w:val="21"/>
        </w:numPr>
        <w:spacing w:line="24" w:lineRule="atLeast"/>
        <w:ind w:left="425" w:hanging="425"/>
      </w:pPr>
      <w:r>
        <w:t xml:space="preserve">the Heritage Council </w:t>
      </w:r>
    </w:p>
    <w:p w14:paraId="0B601ED6" w14:textId="77777777" w:rsidR="00192DAC" w:rsidRDefault="00275332" w:rsidP="001A1F9D">
      <w:pPr>
        <w:pStyle w:val="BodyText"/>
        <w:numPr>
          <w:ilvl w:val="0"/>
          <w:numId w:val="21"/>
        </w:numPr>
        <w:spacing w:line="24" w:lineRule="atLeast"/>
        <w:ind w:left="425" w:hanging="425"/>
      </w:pPr>
      <w:r>
        <w:t xml:space="preserve">the Land Custodian, </w:t>
      </w:r>
      <w:r w:rsidR="00192DAC">
        <w:t>if the draft variation would, if made, be likely to affect unleased land or leased public land – each custodian for the land likely to be affected</w:t>
      </w:r>
      <w:r w:rsidR="00841350">
        <w:t>.</w:t>
      </w:r>
      <w:r w:rsidR="00192DAC">
        <w:t xml:space="preserve">  </w:t>
      </w:r>
    </w:p>
    <w:p w14:paraId="4D8792B0" w14:textId="77777777" w:rsidR="00192DAC" w:rsidRPr="003F105D" w:rsidRDefault="00192DAC" w:rsidP="001A1F9D">
      <w:pPr>
        <w:pStyle w:val="TAinterpretationservicetitle"/>
        <w:tabs>
          <w:tab w:val="clear" w:pos="720"/>
          <w:tab w:val="left" w:pos="540"/>
        </w:tabs>
        <w:spacing w:before="240" w:line="24" w:lineRule="atLeast"/>
        <w:ind w:left="0" w:firstLine="0"/>
      </w:pPr>
      <w:r w:rsidRPr="003F105D">
        <w:t>National Capital Authority</w:t>
      </w:r>
    </w:p>
    <w:p w14:paraId="66DF2FA2" w14:textId="0C48B1C4" w:rsidR="00A667A8" w:rsidRDefault="00A667A8" w:rsidP="001A1F9D">
      <w:pPr>
        <w:pStyle w:val="BodyText"/>
        <w:spacing w:after="0" w:line="24" w:lineRule="atLeast"/>
      </w:pPr>
      <w:r>
        <w:t>The National Capital Authority provi</w:t>
      </w:r>
      <w:r w:rsidR="00707F94">
        <w:t>ded the following comments on 21</w:t>
      </w:r>
      <w:r w:rsidR="0027533E">
        <w:t> </w:t>
      </w:r>
      <w:r w:rsidR="00707F94">
        <w:t>August</w:t>
      </w:r>
      <w:r w:rsidR="0027533E">
        <w:t> </w:t>
      </w:r>
      <w:r w:rsidR="00707F94">
        <w:t>2019</w:t>
      </w:r>
      <w:r>
        <w:t xml:space="preserve">:  </w:t>
      </w:r>
    </w:p>
    <w:p w14:paraId="4A3091D9" w14:textId="77777777" w:rsidR="00340F17" w:rsidRDefault="00340F17" w:rsidP="001A1F9D">
      <w:pPr>
        <w:pStyle w:val="BodyText"/>
        <w:spacing w:before="120" w:line="24" w:lineRule="atLeast"/>
        <w:rPr>
          <w:i/>
        </w:rPr>
      </w:pPr>
      <w:r w:rsidRPr="00340F17">
        <w:rPr>
          <w:i/>
        </w:rPr>
        <w:t xml:space="preserve">This site is within ‘Urban Areas’ within the ‘General Policy Plan- Metropolitan Canberra’ of the National Capital Plan (the Plan). The proposed variations to Dickson are not inconsistent with the Plan and the NCA has no objections. </w:t>
      </w:r>
    </w:p>
    <w:p w14:paraId="6192C42F" w14:textId="44580680" w:rsidR="00340F17" w:rsidRPr="00A667A8" w:rsidRDefault="00340F17" w:rsidP="001A1F9D">
      <w:pPr>
        <w:pStyle w:val="BodyText"/>
        <w:spacing w:before="240" w:line="24" w:lineRule="atLeast"/>
        <w:rPr>
          <w:u w:val="single"/>
        </w:rPr>
      </w:pPr>
      <w:r w:rsidRPr="00A667A8">
        <w:rPr>
          <w:u w:val="single"/>
        </w:rPr>
        <w:t>Response</w:t>
      </w:r>
    </w:p>
    <w:p w14:paraId="6EBD994B" w14:textId="6F231EAE" w:rsidR="00340F17" w:rsidRPr="00340F17" w:rsidRDefault="00A667A8" w:rsidP="001A1F9D">
      <w:pPr>
        <w:pStyle w:val="BodyText"/>
        <w:spacing w:line="24" w:lineRule="atLeast"/>
      </w:pPr>
      <w:r>
        <w:t>Noted.</w:t>
      </w:r>
    </w:p>
    <w:p w14:paraId="634DD82F" w14:textId="77777777" w:rsidR="00192DAC" w:rsidRPr="003F105D" w:rsidRDefault="00192DAC" w:rsidP="001A1F9D">
      <w:pPr>
        <w:pStyle w:val="TAinterpretationservicetitle"/>
        <w:tabs>
          <w:tab w:val="clear" w:pos="720"/>
          <w:tab w:val="left" w:pos="540"/>
        </w:tabs>
        <w:spacing w:before="240" w:line="24" w:lineRule="atLeast"/>
        <w:ind w:left="0" w:firstLine="0"/>
      </w:pPr>
      <w:r w:rsidRPr="003F105D">
        <w:t>Conservator of Flora and Fauna</w:t>
      </w:r>
    </w:p>
    <w:p w14:paraId="09CEE7EB" w14:textId="177C60A5" w:rsidR="00A667A8" w:rsidRDefault="00A667A8" w:rsidP="001A1F9D">
      <w:pPr>
        <w:pStyle w:val="BodyText"/>
        <w:spacing w:line="24" w:lineRule="atLeast"/>
      </w:pPr>
      <w:r w:rsidRPr="00FD7646">
        <w:t xml:space="preserve">The Conservator of Flora and Fauna provided the following comments on </w:t>
      </w:r>
      <w:r w:rsidR="00707F94">
        <w:t>26</w:t>
      </w:r>
      <w:r w:rsidR="0027533E">
        <w:t> </w:t>
      </w:r>
      <w:r w:rsidR="00707F94">
        <w:t>August 2019</w:t>
      </w:r>
      <w:r>
        <w:t>:</w:t>
      </w:r>
    </w:p>
    <w:p w14:paraId="7A8BD034" w14:textId="54D3E99A" w:rsidR="00707F94" w:rsidRDefault="00707F94" w:rsidP="001A1F9D">
      <w:pPr>
        <w:pStyle w:val="BodyText"/>
        <w:spacing w:line="24" w:lineRule="atLeast"/>
      </w:pPr>
      <w:r>
        <w:t>P</w:t>
      </w:r>
      <w:r w:rsidRPr="00707F94">
        <w:t>lease note that there is no comment from the Conservator of Flora and Fauna on this draft variation.</w:t>
      </w:r>
    </w:p>
    <w:p w14:paraId="60BF607C" w14:textId="32CCA3AC" w:rsidR="00707F94" w:rsidRPr="00707F94" w:rsidRDefault="00707F94" w:rsidP="001A1F9D">
      <w:pPr>
        <w:pStyle w:val="BodyText"/>
        <w:spacing w:line="24" w:lineRule="atLeast"/>
        <w:rPr>
          <w:u w:val="single"/>
        </w:rPr>
      </w:pPr>
      <w:r w:rsidRPr="00707F94">
        <w:rPr>
          <w:u w:val="single"/>
        </w:rPr>
        <w:t>Response</w:t>
      </w:r>
    </w:p>
    <w:p w14:paraId="60B5A01F" w14:textId="6FAFD23A" w:rsidR="00707F94" w:rsidRDefault="00707F94" w:rsidP="001A1F9D">
      <w:pPr>
        <w:pStyle w:val="BodyText"/>
        <w:spacing w:line="24" w:lineRule="atLeast"/>
      </w:pPr>
      <w:r>
        <w:t>Noted.</w:t>
      </w:r>
    </w:p>
    <w:p w14:paraId="11CCB954" w14:textId="2B16A440" w:rsidR="00EF074F" w:rsidRDefault="00EF074F" w:rsidP="001A1F9D">
      <w:pPr>
        <w:pStyle w:val="BodyText"/>
        <w:spacing w:line="24" w:lineRule="atLeast"/>
      </w:pPr>
    </w:p>
    <w:p w14:paraId="1EA7E6E5" w14:textId="77777777" w:rsidR="00EF074F" w:rsidRDefault="00EF074F" w:rsidP="001A1F9D">
      <w:pPr>
        <w:pStyle w:val="BodyText"/>
        <w:spacing w:line="24" w:lineRule="atLeast"/>
      </w:pPr>
    </w:p>
    <w:p w14:paraId="6B46DCD7" w14:textId="77777777" w:rsidR="001A1F9D" w:rsidRDefault="001A1F9D" w:rsidP="001A1F9D">
      <w:pPr>
        <w:pStyle w:val="BodyText"/>
        <w:spacing w:line="24" w:lineRule="atLeast"/>
      </w:pPr>
    </w:p>
    <w:p w14:paraId="18930391" w14:textId="77777777" w:rsidR="001A1F9D" w:rsidRDefault="001A1F9D" w:rsidP="001A1F9D">
      <w:pPr>
        <w:pStyle w:val="BodyText"/>
        <w:spacing w:line="24" w:lineRule="atLeast"/>
      </w:pPr>
    </w:p>
    <w:p w14:paraId="5AFC9509" w14:textId="77777777" w:rsidR="001A1F9D" w:rsidRDefault="001A1F9D" w:rsidP="001A1F9D">
      <w:pPr>
        <w:pStyle w:val="BodyText"/>
        <w:spacing w:line="24" w:lineRule="atLeast"/>
      </w:pPr>
    </w:p>
    <w:p w14:paraId="26EE5F6D" w14:textId="77777777" w:rsidR="001A1F9D" w:rsidRDefault="001A1F9D" w:rsidP="001A1F9D">
      <w:pPr>
        <w:pStyle w:val="BodyText"/>
        <w:spacing w:line="24" w:lineRule="atLeast"/>
      </w:pPr>
    </w:p>
    <w:p w14:paraId="729E6B34" w14:textId="77777777" w:rsidR="00192DAC" w:rsidRPr="003F105D" w:rsidRDefault="00192DAC" w:rsidP="001A1F9D">
      <w:pPr>
        <w:pStyle w:val="TAinterpretationservicetitle"/>
        <w:tabs>
          <w:tab w:val="clear" w:pos="720"/>
          <w:tab w:val="left" w:pos="540"/>
        </w:tabs>
        <w:spacing w:line="24" w:lineRule="atLeast"/>
        <w:ind w:left="0" w:firstLine="0"/>
      </w:pPr>
      <w:r w:rsidRPr="003F105D">
        <w:lastRenderedPageBreak/>
        <w:t>Environment Protection Authority</w:t>
      </w:r>
    </w:p>
    <w:p w14:paraId="6746C0DF" w14:textId="04B9AD90" w:rsidR="00A667A8" w:rsidRDefault="00A667A8" w:rsidP="001A1F9D">
      <w:pPr>
        <w:pStyle w:val="BodyText"/>
        <w:spacing w:line="24" w:lineRule="atLeast"/>
      </w:pPr>
      <w:r w:rsidRPr="00FD7646">
        <w:rPr>
          <w:lang w:val="en-US"/>
        </w:rPr>
        <w:t xml:space="preserve">The Environment Protection Authority provided the following </w:t>
      </w:r>
      <w:r w:rsidRPr="00FD7646">
        <w:t>comments on</w:t>
      </w:r>
      <w:r>
        <w:t xml:space="preserve"> </w:t>
      </w:r>
      <w:r w:rsidR="007C26FC">
        <w:t>2</w:t>
      </w:r>
      <w:r w:rsidR="00C57BA9">
        <w:t>8</w:t>
      </w:r>
      <w:r w:rsidR="00CC5E51">
        <w:t> </w:t>
      </w:r>
      <w:r w:rsidR="007C26FC">
        <w:t>August 2019</w:t>
      </w:r>
      <w:r>
        <w:t>:</w:t>
      </w:r>
    </w:p>
    <w:p w14:paraId="5ADBB457" w14:textId="6D53F867" w:rsidR="00E419B0" w:rsidRPr="00E419B0" w:rsidRDefault="00E419B0" w:rsidP="00E419B0">
      <w:pPr>
        <w:spacing w:before="240"/>
        <w:rPr>
          <w:rFonts w:ascii="Calibri" w:hAnsi="Calibri"/>
          <w:i/>
          <w:sz w:val="22"/>
        </w:rPr>
      </w:pPr>
      <w:r w:rsidRPr="00E419B0">
        <w:rPr>
          <w:i/>
        </w:rPr>
        <w:t>The Environment Protection Authority has reviewed the Preliminary Site Investigation</w:t>
      </w:r>
      <w:r w:rsidR="00C57BA9">
        <w:rPr>
          <w:i/>
        </w:rPr>
        <w:t xml:space="preserve"> </w:t>
      </w:r>
      <w:r w:rsidRPr="00E419B0">
        <w:rPr>
          <w:i/>
        </w:rPr>
        <w:t>(PSI) report dated 18 June. The PSI report does not comment on the site’s suitability for its proposed CFZ land</w:t>
      </w:r>
      <w:r w:rsidR="00C57BA9">
        <w:rPr>
          <w:i/>
        </w:rPr>
        <w:t xml:space="preserve"> </w:t>
      </w:r>
      <w:r w:rsidRPr="00E419B0">
        <w:rPr>
          <w:i/>
        </w:rPr>
        <w:t xml:space="preserve">uses. In accordance with the requirements of </w:t>
      </w:r>
      <w:hyperlink r:id="rId22" w:history="1">
        <w:r w:rsidRPr="00E419B0">
          <w:rPr>
            <w:rStyle w:val="Hyperlink"/>
            <w:i/>
            <w:iCs/>
            <w:color w:val="auto"/>
            <w:u w:val="none"/>
          </w:rPr>
          <w:t>Information Sheet 7 - Guidance for Undertaking Preliminary Contamination Investigations for Development/Lease Variation Purposes</w:t>
        </w:r>
      </w:hyperlink>
      <w:r w:rsidRPr="00E419B0">
        <w:rPr>
          <w:i/>
        </w:rPr>
        <w:t xml:space="preserve"> the report must be updated to “provide a clear statement as to the site’s suitability, from a contamination perspective, for its permitted uses under the Territory Plan”.</w:t>
      </w:r>
    </w:p>
    <w:p w14:paraId="0E7049A3" w14:textId="21DDCF1D" w:rsidR="00E419B0" w:rsidRPr="00E419B0" w:rsidRDefault="00E419B0" w:rsidP="00E419B0">
      <w:pPr>
        <w:pStyle w:val="BodyText"/>
        <w:spacing w:before="240" w:line="24" w:lineRule="atLeast"/>
        <w:rPr>
          <w:rFonts w:cs="Times New Roman"/>
          <w:i/>
        </w:rPr>
      </w:pPr>
      <w:r w:rsidRPr="00E419B0">
        <w:rPr>
          <w:i/>
        </w:rPr>
        <w:t>Following its revision the updated report must be forwarded to the Environment Protection Authority (the Authority) for review and endorsement in accordance with the Authority’s report submission requirements</w:t>
      </w:r>
    </w:p>
    <w:p w14:paraId="7197552C" w14:textId="77777777" w:rsidR="007C26FC" w:rsidRPr="00707F94" w:rsidRDefault="007C26FC" w:rsidP="001A1F9D">
      <w:pPr>
        <w:pStyle w:val="BodyText"/>
        <w:spacing w:before="240" w:line="24" w:lineRule="atLeast"/>
        <w:rPr>
          <w:u w:val="single"/>
        </w:rPr>
      </w:pPr>
      <w:r w:rsidRPr="00707F94">
        <w:rPr>
          <w:u w:val="single"/>
        </w:rPr>
        <w:t>Response</w:t>
      </w:r>
    </w:p>
    <w:p w14:paraId="2C8DC54B" w14:textId="7597E50E" w:rsidR="00A343DD" w:rsidRDefault="00A343DD" w:rsidP="001A1F9D">
      <w:pPr>
        <w:pStyle w:val="BodyText"/>
        <w:spacing w:line="24" w:lineRule="atLeast"/>
      </w:pPr>
      <w:r>
        <w:t xml:space="preserve">Noted. The </w:t>
      </w:r>
      <w:r w:rsidR="00E419B0">
        <w:t xml:space="preserve">contamination report will be reviewed in light of these comments </w:t>
      </w:r>
      <w:r w:rsidR="00C57BA9">
        <w:t xml:space="preserve">in consultation with the EPA </w:t>
      </w:r>
      <w:r w:rsidR="00E419B0">
        <w:t xml:space="preserve">and the site suitability for the community facility zone will be </w:t>
      </w:r>
      <w:r w:rsidR="00C57BA9">
        <w:t>addressed and considered for endorsement by the EPA.</w:t>
      </w:r>
      <w:r w:rsidR="00E419B0">
        <w:t xml:space="preserve"> </w:t>
      </w:r>
    </w:p>
    <w:p w14:paraId="7B109AAE" w14:textId="77777777" w:rsidR="00192DAC" w:rsidRDefault="00192DAC" w:rsidP="001A1F9D">
      <w:pPr>
        <w:pStyle w:val="TAinterpretationservicetitle"/>
        <w:tabs>
          <w:tab w:val="clear" w:pos="720"/>
          <w:tab w:val="left" w:pos="540"/>
        </w:tabs>
        <w:spacing w:before="240" w:line="24" w:lineRule="atLeast"/>
        <w:ind w:left="0" w:firstLine="0"/>
      </w:pPr>
      <w:r w:rsidRPr="003F105D">
        <w:t>Heritage Council</w:t>
      </w:r>
    </w:p>
    <w:p w14:paraId="49B36D6F" w14:textId="7D48E5C4" w:rsidR="00A667A8" w:rsidRDefault="00A667A8" w:rsidP="001A1F9D">
      <w:pPr>
        <w:pStyle w:val="BodyText"/>
        <w:spacing w:line="24" w:lineRule="atLeast"/>
      </w:pPr>
      <w:r w:rsidRPr="00FD7646">
        <w:rPr>
          <w:lang w:val="en-US"/>
        </w:rPr>
        <w:t xml:space="preserve">The Heritage Council provided the following </w:t>
      </w:r>
      <w:r w:rsidRPr="00FD7646">
        <w:t xml:space="preserve">comments on </w:t>
      </w:r>
      <w:r>
        <w:t>19 August 2019:</w:t>
      </w:r>
    </w:p>
    <w:p w14:paraId="153F24EA" w14:textId="77777777" w:rsidR="007C26FC" w:rsidRPr="007C26FC" w:rsidRDefault="007C26FC" w:rsidP="001A1F9D">
      <w:pPr>
        <w:spacing w:line="24" w:lineRule="atLeast"/>
        <w:rPr>
          <w:i/>
        </w:rPr>
      </w:pPr>
      <w:r w:rsidRPr="007C26FC">
        <w:rPr>
          <w:i/>
        </w:rPr>
        <w:t xml:space="preserve">ACT Heritage identifies that no heritage places or objects are located within the subject block. The block has been subject to previous ground disturbance associated with development, and further development of the block is unlikely to damage Aboriginal places or objects. </w:t>
      </w:r>
    </w:p>
    <w:p w14:paraId="3277F21C" w14:textId="77777777" w:rsidR="007C26FC" w:rsidRPr="007C26FC" w:rsidRDefault="007C26FC" w:rsidP="001A1F9D">
      <w:pPr>
        <w:spacing w:line="24" w:lineRule="atLeast"/>
        <w:rPr>
          <w:i/>
        </w:rPr>
      </w:pPr>
    </w:p>
    <w:p w14:paraId="06B9CACD" w14:textId="3E8FF27D" w:rsidR="007C26FC" w:rsidRDefault="007C26FC" w:rsidP="001A1F9D">
      <w:pPr>
        <w:pStyle w:val="BodyText"/>
        <w:spacing w:line="24" w:lineRule="atLeast"/>
        <w:rPr>
          <w:i/>
        </w:rPr>
      </w:pPr>
      <w:r w:rsidRPr="007C26FC">
        <w:rPr>
          <w:i/>
        </w:rPr>
        <w:t>On this basis, the Council raises no objection to Draft Variation 367.</w:t>
      </w:r>
    </w:p>
    <w:p w14:paraId="3A2F9C17" w14:textId="77777777" w:rsidR="00CC5E51" w:rsidRPr="00707F94" w:rsidRDefault="00CC5E51" w:rsidP="001A1F9D">
      <w:pPr>
        <w:pStyle w:val="BodyText"/>
        <w:spacing w:line="24" w:lineRule="atLeast"/>
        <w:rPr>
          <w:u w:val="single"/>
        </w:rPr>
      </w:pPr>
      <w:r w:rsidRPr="00707F94">
        <w:rPr>
          <w:u w:val="single"/>
        </w:rPr>
        <w:t>Response</w:t>
      </w:r>
    </w:p>
    <w:p w14:paraId="335688D7" w14:textId="4F83F007" w:rsidR="007C26FC" w:rsidRPr="00CC5E51" w:rsidRDefault="00CC5E51" w:rsidP="001A1F9D">
      <w:pPr>
        <w:pStyle w:val="BodyText"/>
        <w:spacing w:line="24" w:lineRule="atLeast"/>
      </w:pPr>
      <w:r w:rsidRPr="00CC5E51">
        <w:t xml:space="preserve">Noted. </w:t>
      </w:r>
    </w:p>
    <w:p w14:paraId="31D414C3" w14:textId="037A07AE" w:rsidR="00192DAC" w:rsidRPr="003F105D" w:rsidRDefault="00192DAC" w:rsidP="001A1F9D">
      <w:pPr>
        <w:pStyle w:val="TAinterpretationservicetitle"/>
        <w:tabs>
          <w:tab w:val="clear" w:pos="720"/>
          <w:tab w:val="left" w:pos="540"/>
        </w:tabs>
        <w:spacing w:before="240" w:line="24" w:lineRule="atLeast"/>
        <w:ind w:left="0" w:firstLine="0"/>
      </w:pPr>
      <w:bookmarkStart w:id="25" w:name="Land_custodian"/>
      <w:r w:rsidRPr="003F105D">
        <w:t xml:space="preserve">Land Custodian </w:t>
      </w:r>
    </w:p>
    <w:p w14:paraId="4522B888" w14:textId="73CAA7C9" w:rsidR="00A667A8" w:rsidRDefault="00A667A8" w:rsidP="001A1F9D">
      <w:pPr>
        <w:pStyle w:val="BodyText"/>
        <w:spacing w:line="24" w:lineRule="atLeast"/>
      </w:pPr>
      <w:r>
        <w:t xml:space="preserve">The Suburban Land Agency (SLA) provided the following comments on </w:t>
      </w:r>
      <w:r w:rsidR="00707F94">
        <w:t>22</w:t>
      </w:r>
      <w:r w:rsidR="00CC5E51">
        <w:t> </w:t>
      </w:r>
      <w:r w:rsidR="00707F94">
        <w:t>August 2019</w:t>
      </w:r>
      <w:r>
        <w:t>:</w:t>
      </w:r>
    </w:p>
    <w:p w14:paraId="2B4541BA" w14:textId="01B15001" w:rsidR="00707F94" w:rsidRPr="0089668B" w:rsidRDefault="00707F94" w:rsidP="001A1F9D">
      <w:pPr>
        <w:pStyle w:val="BodyText"/>
        <w:spacing w:line="24" w:lineRule="atLeast"/>
        <w:rPr>
          <w:i/>
        </w:rPr>
      </w:pPr>
      <w:r w:rsidRPr="0089668B">
        <w:rPr>
          <w:i/>
        </w:rPr>
        <w:t>The Suburban Land Agency supports the draft variation and provides the following comments for consideration please.</w:t>
      </w:r>
    </w:p>
    <w:p w14:paraId="19944C5F" w14:textId="77777777" w:rsidR="0027533E" w:rsidRDefault="00707F94" w:rsidP="001A1F9D">
      <w:pPr>
        <w:pStyle w:val="BodyText"/>
        <w:spacing w:line="24" w:lineRule="atLeast"/>
        <w:rPr>
          <w:i/>
        </w:rPr>
      </w:pPr>
      <w:r w:rsidRPr="0089668B">
        <w:rPr>
          <w:i/>
        </w:rPr>
        <w:t>The Suburban Land Agency understands that the 2019-20 Housing Targets (to be established by EPSDD under the City Renewal Authority and Suburban Land Agency Act 2017 will list 40 dwellings against this site for release as community housing.</w:t>
      </w:r>
    </w:p>
    <w:p w14:paraId="17D0D9F8" w14:textId="014E980C" w:rsidR="00707F94" w:rsidRPr="0089668B" w:rsidRDefault="00707F94" w:rsidP="001A1F9D">
      <w:pPr>
        <w:pStyle w:val="BodyText"/>
        <w:spacing w:line="24" w:lineRule="atLeast"/>
        <w:rPr>
          <w:i/>
        </w:rPr>
      </w:pPr>
      <w:r w:rsidRPr="0089668B">
        <w:rPr>
          <w:i/>
        </w:rPr>
        <w:lastRenderedPageBreak/>
        <w:t>Clarification is sought as to whether this is adequately explained to the community in the draft Territory Plan Variation, as the document currently reads as though there will be a 50:50 split between ‘affordable’ (which could refer to either purchase or rental) and ‘social’ (which could refer to public housing or community housing). Both public and community housing could be considered ‘supportive housing’ under the Territory Plan, as both require support services to be provided to tenants by a registered provider. Members of the community may not understand the terminology or the differences between this terminology.</w:t>
      </w:r>
    </w:p>
    <w:p w14:paraId="59BAC3C6" w14:textId="77777777" w:rsidR="00D06113" w:rsidRDefault="00707F94" w:rsidP="001A1F9D">
      <w:pPr>
        <w:spacing w:line="24" w:lineRule="atLeast"/>
        <w:rPr>
          <w:i/>
        </w:rPr>
      </w:pPr>
      <w:r w:rsidRPr="00D06113">
        <w:rPr>
          <w:i/>
        </w:rPr>
        <w:t>Consider contributing to offsite works in creating a pedestrian connection (along the north side of the channel, potentially upgrading the existing gravel</w:t>
      </w:r>
      <w:r w:rsidR="00D06113">
        <w:rPr>
          <w:i/>
        </w:rPr>
        <w:t xml:space="preserve"> path) from the site to Cowper S</w:t>
      </w:r>
      <w:r w:rsidRPr="00D06113">
        <w:rPr>
          <w:i/>
        </w:rPr>
        <w:t>treet, past the Dickson pool – for the benefit of residents and also others.</w:t>
      </w:r>
      <w:r w:rsidR="0089668B" w:rsidRPr="00D06113">
        <w:rPr>
          <w:i/>
        </w:rPr>
        <w:t xml:space="preserve"> </w:t>
      </w:r>
    </w:p>
    <w:p w14:paraId="04C1B906" w14:textId="77777777" w:rsidR="00D06113" w:rsidRDefault="00D06113" w:rsidP="001A1F9D">
      <w:pPr>
        <w:spacing w:line="24" w:lineRule="atLeast"/>
        <w:rPr>
          <w:i/>
        </w:rPr>
      </w:pPr>
    </w:p>
    <w:p w14:paraId="3801B07E" w14:textId="016CD583" w:rsidR="00D06113" w:rsidRDefault="00707F94" w:rsidP="001A1F9D">
      <w:pPr>
        <w:spacing w:line="24" w:lineRule="atLeast"/>
        <w:rPr>
          <w:i/>
        </w:rPr>
      </w:pPr>
      <w:r w:rsidRPr="00D06113">
        <w:rPr>
          <w:i/>
        </w:rPr>
        <w:t>Encourage solar PV and solar hot water or heat pumps and electric car charging in the car parks</w:t>
      </w:r>
      <w:r w:rsidR="00D06113">
        <w:rPr>
          <w:i/>
        </w:rPr>
        <w:t>.</w:t>
      </w:r>
      <w:r w:rsidR="0089668B" w:rsidRPr="00D06113">
        <w:rPr>
          <w:i/>
        </w:rPr>
        <w:t xml:space="preserve"> </w:t>
      </w:r>
      <w:r w:rsidRPr="00D06113">
        <w:rPr>
          <w:i/>
        </w:rPr>
        <w:t>Avoid connection and use of gas</w:t>
      </w:r>
      <w:r w:rsidR="00D06113">
        <w:rPr>
          <w:i/>
        </w:rPr>
        <w:t>.</w:t>
      </w:r>
      <w:r w:rsidR="0089668B" w:rsidRPr="00D06113">
        <w:rPr>
          <w:i/>
        </w:rPr>
        <w:t xml:space="preserve"> </w:t>
      </w:r>
    </w:p>
    <w:p w14:paraId="2C5342AE" w14:textId="77777777" w:rsidR="0002758F" w:rsidRDefault="0002758F" w:rsidP="001A1F9D">
      <w:pPr>
        <w:spacing w:line="24" w:lineRule="atLeast"/>
        <w:rPr>
          <w:i/>
        </w:rPr>
      </w:pPr>
    </w:p>
    <w:p w14:paraId="27368479" w14:textId="23640B93" w:rsidR="00707F94" w:rsidRPr="00D06113" w:rsidRDefault="00707F94" w:rsidP="001A1F9D">
      <w:pPr>
        <w:spacing w:line="24" w:lineRule="atLeast"/>
        <w:rPr>
          <w:i/>
          <w:highlight w:val="yellow"/>
        </w:rPr>
      </w:pPr>
      <w:r w:rsidRPr="00D06113">
        <w:rPr>
          <w:i/>
        </w:rPr>
        <w:t>Note that the site is adjacent to the Dickson Chanel floodway and avoid risk of flooding any underground car parks, particularly with increased severity of storm events with a changing climate (as happened in the inner north storm and flooding last year, with the flooding of many basements)</w:t>
      </w:r>
      <w:r w:rsidR="001A1F9D">
        <w:rPr>
          <w:i/>
        </w:rPr>
        <w:t>.</w:t>
      </w:r>
    </w:p>
    <w:p w14:paraId="37878EF8" w14:textId="77777777" w:rsidR="00D06113" w:rsidRDefault="00D06113" w:rsidP="001A1F9D">
      <w:pPr>
        <w:spacing w:line="24" w:lineRule="atLeast"/>
        <w:rPr>
          <w:i/>
        </w:rPr>
      </w:pPr>
    </w:p>
    <w:p w14:paraId="211552A7" w14:textId="09CB7D86" w:rsidR="0089668B" w:rsidRDefault="00707F94" w:rsidP="001A1F9D">
      <w:pPr>
        <w:spacing w:line="24" w:lineRule="atLeast"/>
        <w:rPr>
          <w:i/>
          <w:highlight w:val="yellow"/>
        </w:rPr>
      </w:pPr>
      <w:r w:rsidRPr="00D06113">
        <w:rPr>
          <w:i/>
        </w:rPr>
        <w:t>Ensure that any reference in th</w:t>
      </w:r>
      <w:r w:rsidR="00D06113">
        <w:rPr>
          <w:i/>
        </w:rPr>
        <w:t>e reports to “Sullivans Creek” be</w:t>
      </w:r>
      <w:r w:rsidRPr="00D06113">
        <w:rPr>
          <w:i/>
        </w:rPr>
        <w:t xml:space="preserve"> replaced with Dickson Channel.</w:t>
      </w:r>
      <w:bookmarkEnd w:id="25"/>
      <w:r w:rsidR="0089668B" w:rsidRPr="00D06113">
        <w:rPr>
          <w:i/>
        </w:rPr>
        <w:t xml:space="preserve"> </w:t>
      </w:r>
    </w:p>
    <w:p w14:paraId="5D0E34AA" w14:textId="77777777" w:rsidR="0002758F" w:rsidRDefault="0002758F" w:rsidP="001A1F9D">
      <w:pPr>
        <w:spacing w:line="24" w:lineRule="atLeast"/>
        <w:rPr>
          <w:i/>
          <w:highlight w:val="yellow"/>
        </w:rPr>
      </w:pPr>
    </w:p>
    <w:p w14:paraId="21AB7159" w14:textId="1131DA51" w:rsidR="0002758F" w:rsidRDefault="0002758F" w:rsidP="001A1F9D">
      <w:pPr>
        <w:spacing w:line="24" w:lineRule="atLeast"/>
        <w:rPr>
          <w:u w:val="single"/>
        </w:rPr>
      </w:pPr>
      <w:r>
        <w:rPr>
          <w:u w:val="single"/>
        </w:rPr>
        <w:t>Response</w:t>
      </w:r>
    </w:p>
    <w:p w14:paraId="2977B6EC" w14:textId="77777777" w:rsidR="0002758F" w:rsidRPr="009A6FE2" w:rsidRDefault="0002758F" w:rsidP="001A1F9D">
      <w:pPr>
        <w:pStyle w:val="BodyText"/>
        <w:spacing w:before="240" w:line="24" w:lineRule="atLeast"/>
      </w:pPr>
      <w:r w:rsidRPr="009A6FE2">
        <w:t>A definition of community housing has been developed for incorporation into the Dickson precinct code. Supportive housing is already defined in the definitions section of the Territory Plan.</w:t>
      </w:r>
    </w:p>
    <w:p w14:paraId="70B14AEE" w14:textId="77777777" w:rsidR="0002758F" w:rsidRPr="009A6FE2" w:rsidRDefault="0002758F" w:rsidP="001A1F9D">
      <w:pPr>
        <w:pStyle w:val="BodyText"/>
        <w:spacing w:before="240" w:line="24" w:lineRule="atLeast"/>
      </w:pPr>
      <w:r w:rsidRPr="001A1F9D">
        <w:rPr>
          <w:rFonts w:cs="Times New Roman"/>
        </w:rPr>
        <w:t>A minimum of 50% of dwellings at Common Ground Dickson will be for supportive h</w:t>
      </w:r>
      <w:r w:rsidRPr="009A6FE2">
        <w:t xml:space="preserve">ousing. A maximum of 50% of dwellings can be community housing. </w:t>
      </w:r>
    </w:p>
    <w:p w14:paraId="03B2A463" w14:textId="77777777" w:rsidR="0002758F" w:rsidRDefault="0002758F" w:rsidP="001A1F9D">
      <w:pPr>
        <w:spacing w:line="24" w:lineRule="atLeast"/>
      </w:pPr>
      <w:r w:rsidRPr="00D06113">
        <w:t xml:space="preserve">The proponent will consider contributing to off-site works. </w:t>
      </w:r>
      <w:r>
        <w:t xml:space="preserve">The proponent will also consider incorporating solar electric infrastructure and the need to connect to gas as part of the development application. </w:t>
      </w:r>
    </w:p>
    <w:p w14:paraId="16B59946" w14:textId="77777777" w:rsidR="00A94252" w:rsidRDefault="00A94252" w:rsidP="001A1F9D">
      <w:pPr>
        <w:spacing w:line="24" w:lineRule="atLeast"/>
      </w:pPr>
    </w:p>
    <w:p w14:paraId="3E4B96C6" w14:textId="0B01894F" w:rsidR="00A94252" w:rsidRPr="00A94252" w:rsidRDefault="00A94252" w:rsidP="001A1F9D">
      <w:pPr>
        <w:spacing w:line="24" w:lineRule="atLeast"/>
      </w:pPr>
      <w:r w:rsidRPr="00A94252">
        <w:t xml:space="preserve">Potential flooding of the site has been considered in </w:t>
      </w:r>
      <w:r w:rsidR="001A1F9D">
        <w:t xml:space="preserve">the Flood Study which was submitted as part of the planning report. It shows the site is above the 1% AEP flood level. Flood impact will be </w:t>
      </w:r>
      <w:r w:rsidRPr="00A94252">
        <w:t xml:space="preserve">further considered during the development application stage. </w:t>
      </w:r>
    </w:p>
    <w:p w14:paraId="69F5E1A9" w14:textId="13AB1873" w:rsidR="00A94252" w:rsidRPr="00A94252" w:rsidRDefault="00A94252" w:rsidP="001A1F9D">
      <w:pPr>
        <w:spacing w:line="24" w:lineRule="atLeast"/>
      </w:pPr>
    </w:p>
    <w:p w14:paraId="6001078E" w14:textId="767326B9" w:rsidR="001911F2" w:rsidRPr="00EF074F" w:rsidRDefault="00A94252" w:rsidP="001A1F9D">
      <w:pPr>
        <w:spacing w:line="24" w:lineRule="atLeast"/>
        <w:rPr>
          <w:rFonts w:cs="Arial"/>
          <w:b/>
          <w:lang w:val="en-US"/>
        </w:rPr>
      </w:pPr>
      <w:r w:rsidRPr="00A94252">
        <w:t xml:space="preserve">The proponent has been advised to replace references to Sullivans Creek with Dickson Channel. </w:t>
      </w:r>
      <w:r w:rsidR="001911F2" w:rsidRPr="00EF074F">
        <w:rPr>
          <w:b/>
          <w:lang w:val="en-US"/>
        </w:rPr>
        <w:br w:type="page"/>
      </w:r>
    </w:p>
    <w:p w14:paraId="68508A7E" w14:textId="77777777" w:rsidR="00192DAC" w:rsidRPr="00F245D5" w:rsidRDefault="00192DAC" w:rsidP="00192DAC">
      <w:pPr>
        <w:pStyle w:val="TAsectionheading"/>
      </w:pPr>
      <w:bookmarkStart w:id="26" w:name="_Toc18068391"/>
      <w:r w:rsidRPr="00F245D5">
        <w:lastRenderedPageBreak/>
        <w:t>DRAFT VARIATION</w:t>
      </w:r>
      <w:bookmarkEnd w:id="26"/>
    </w:p>
    <w:p w14:paraId="74DDFD74" w14:textId="080542D5" w:rsidR="00192DAC" w:rsidRPr="002C2DBF" w:rsidRDefault="00192DAC" w:rsidP="00192DAC">
      <w:pPr>
        <w:pStyle w:val="TAsectionheading2"/>
        <w:keepNext/>
      </w:pPr>
      <w:bookmarkStart w:id="27" w:name="_Toc18068392"/>
      <w:r w:rsidRPr="002C2DBF">
        <w:t>Variation to the Territory Plan</w:t>
      </w:r>
      <w:r w:rsidR="002147B6">
        <w:t xml:space="preserve"> M</w:t>
      </w:r>
      <w:r w:rsidR="00936B03">
        <w:t>ap</w:t>
      </w:r>
      <w:bookmarkEnd w:id="27"/>
    </w:p>
    <w:p w14:paraId="03514ABF" w14:textId="77777777" w:rsidR="00192DAC" w:rsidRDefault="00192DAC" w:rsidP="00192DAC">
      <w:pPr>
        <w:pStyle w:val="BodyText"/>
        <w:rPr>
          <w:i/>
        </w:rPr>
      </w:pPr>
      <w:r>
        <w:t xml:space="preserve">The Territory Plan </w:t>
      </w:r>
      <w:r w:rsidR="002147B6">
        <w:t xml:space="preserve">map </w:t>
      </w:r>
      <w:r>
        <w:t xml:space="preserve">is varied </w:t>
      </w:r>
      <w:r w:rsidR="002147B6">
        <w:t xml:space="preserve">as indicated in </w:t>
      </w:r>
      <w:r w:rsidR="002147B6" w:rsidRPr="00206BF5">
        <w:rPr>
          <w:b/>
        </w:rPr>
        <w:t>Figure 3</w:t>
      </w:r>
      <w:r w:rsidR="002147B6">
        <w:t>.</w:t>
      </w:r>
      <w:r>
        <w:rPr>
          <w:i/>
        </w:rPr>
        <w:t xml:space="preserve"> </w:t>
      </w:r>
    </w:p>
    <w:p w14:paraId="60AD41C0" w14:textId="77777777" w:rsidR="002147B6" w:rsidRDefault="002147B6" w:rsidP="00192DAC">
      <w:pPr>
        <w:pStyle w:val="BodyText"/>
      </w:pPr>
      <w:r>
        <w:rPr>
          <w:noProof/>
          <w:lang w:eastAsia="en-AU"/>
        </w:rPr>
        <w:drawing>
          <wp:inline distT="0" distB="0" distL="0" distR="0" wp14:anchorId="624979ED" wp14:editId="37D75E07">
            <wp:extent cx="5514975" cy="659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4975" cy="6591300"/>
                    </a:xfrm>
                    <a:prstGeom prst="rect">
                      <a:avLst/>
                    </a:prstGeom>
                    <a:noFill/>
                    <a:ln>
                      <a:noFill/>
                    </a:ln>
                  </pic:spPr>
                </pic:pic>
              </a:graphicData>
            </a:graphic>
          </wp:inline>
        </w:drawing>
      </w:r>
    </w:p>
    <w:p w14:paraId="71C03DB6" w14:textId="77777777" w:rsidR="002147B6" w:rsidRDefault="002147B6" w:rsidP="00192DAC">
      <w:pPr>
        <w:pStyle w:val="BodyText"/>
      </w:pPr>
      <w:r w:rsidRPr="00BD588A">
        <w:rPr>
          <w:b/>
        </w:rPr>
        <w:t xml:space="preserve">Figure 3: </w:t>
      </w:r>
      <w:r>
        <w:rPr>
          <w:b/>
        </w:rPr>
        <w:t>Areas subject to rezoning</w:t>
      </w:r>
    </w:p>
    <w:p w14:paraId="770C7396" w14:textId="77777777" w:rsidR="002147B6" w:rsidRDefault="002147B6" w:rsidP="00192DAC">
      <w:pPr>
        <w:pStyle w:val="BodyText"/>
      </w:pPr>
    </w:p>
    <w:p w14:paraId="33BB4717" w14:textId="77777777" w:rsidR="002147B6" w:rsidRDefault="002147B6" w:rsidP="00192DAC">
      <w:pPr>
        <w:pStyle w:val="BodyText"/>
      </w:pPr>
    </w:p>
    <w:p w14:paraId="32A3121A" w14:textId="77777777" w:rsidR="000D1C90" w:rsidRDefault="000D1C90" w:rsidP="00192DAC">
      <w:pPr>
        <w:pStyle w:val="BodyText"/>
      </w:pPr>
    </w:p>
    <w:p w14:paraId="34FA33A2" w14:textId="77777777" w:rsidR="000D1C90" w:rsidRPr="002C2DBF" w:rsidRDefault="000D1C90" w:rsidP="000D1C90">
      <w:pPr>
        <w:pStyle w:val="TAsectionheading2"/>
        <w:keepNext/>
      </w:pPr>
      <w:bookmarkStart w:id="28" w:name="_Toc18068393"/>
      <w:r w:rsidRPr="002C2DBF">
        <w:lastRenderedPageBreak/>
        <w:t>Variation to the Territory Plan</w:t>
      </w:r>
      <w:bookmarkEnd w:id="28"/>
      <w:r>
        <w:t xml:space="preserve"> </w:t>
      </w:r>
    </w:p>
    <w:p w14:paraId="7D9B8C90" w14:textId="77777777" w:rsidR="000D1C90" w:rsidRPr="000D1C90" w:rsidRDefault="000D1C90" w:rsidP="000D1C90">
      <w:pPr>
        <w:pStyle w:val="TAsectionheading"/>
        <w:numPr>
          <w:ilvl w:val="0"/>
          <w:numId w:val="0"/>
        </w:numPr>
        <w:rPr>
          <w:b w:val="0"/>
          <w:bCs w:val="0"/>
          <w:kern w:val="0"/>
          <w:sz w:val="24"/>
          <w:szCs w:val="20"/>
          <w:lang w:eastAsia="en-US"/>
        </w:rPr>
      </w:pPr>
      <w:bookmarkStart w:id="29" w:name="_Toc16433707"/>
      <w:bookmarkStart w:id="30" w:name="_Toc16499509"/>
      <w:bookmarkStart w:id="31" w:name="_Toc17898189"/>
      <w:bookmarkStart w:id="32" w:name="_Toc17962101"/>
      <w:bookmarkStart w:id="33" w:name="_Toc17965524"/>
      <w:bookmarkStart w:id="34" w:name="_Toc18068394"/>
      <w:r w:rsidRPr="000D1C90">
        <w:rPr>
          <w:b w:val="0"/>
          <w:bCs w:val="0"/>
          <w:kern w:val="0"/>
          <w:sz w:val="24"/>
          <w:szCs w:val="20"/>
          <w:lang w:eastAsia="en-US"/>
        </w:rPr>
        <w:t>The Territory Plan written document is varied as follows:</w:t>
      </w:r>
      <w:bookmarkEnd w:id="29"/>
      <w:bookmarkEnd w:id="30"/>
      <w:bookmarkEnd w:id="31"/>
      <w:bookmarkEnd w:id="32"/>
      <w:bookmarkEnd w:id="33"/>
      <w:bookmarkEnd w:id="34"/>
    </w:p>
    <w:p w14:paraId="44D1BF20" w14:textId="54D29865" w:rsidR="00192DAC" w:rsidRPr="00F5371A" w:rsidRDefault="00192DAC" w:rsidP="00192DAC">
      <w:pPr>
        <w:pStyle w:val="TAsubheadinglocationinterritoryplan"/>
      </w:pPr>
      <w:r w:rsidRPr="00F5371A">
        <w:t>Variation to the</w:t>
      </w:r>
      <w:r w:rsidR="00936B03">
        <w:t xml:space="preserve"> </w:t>
      </w:r>
      <w:r w:rsidR="00936B03" w:rsidRPr="00F5371A">
        <w:t>Dickson precinct map and code</w:t>
      </w:r>
      <w:r w:rsidRPr="00F5371A">
        <w:rPr>
          <w:i/>
        </w:rPr>
        <w:t xml:space="preserve"> </w:t>
      </w:r>
    </w:p>
    <w:p w14:paraId="3D9DFE59" w14:textId="6A483DBF" w:rsidR="00192DAC" w:rsidRPr="00692160" w:rsidRDefault="00936B03" w:rsidP="00192DAC">
      <w:pPr>
        <w:pStyle w:val="TAeditorialitemgeneralheading"/>
      </w:pPr>
      <w:r>
        <w:t>Dickson precinct map</w:t>
      </w:r>
      <w:r w:rsidR="00192DAC" w:rsidRPr="00692160">
        <w:t xml:space="preserve"> </w:t>
      </w:r>
    </w:p>
    <w:p w14:paraId="6259BF30" w14:textId="77777777" w:rsidR="003725E5" w:rsidRDefault="003725E5" w:rsidP="00936B03">
      <w:pPr>
        <w:pStyle w:val="TAeditorialinstructions"/>
        <w:ind w:left="0"/>
      </w:pPr>
    </w:p>
    <w:p w14:paraId="6F9CD77E" w14:textId="6177EE4D" w:rsidR="00192DAC" w:rsidRDefault="00936B03" w:rsidP="00936B03">
      <w:pPr>
        <w:pStyle w:val="TAeditorialinstructions"/>
        <w:ind w:left="0"/>
      </w:pPr>
      <w:r>
        <w:t xml:space="preserve">Substitute </w:t>
      </w:r>
    </w:p>
    <w:p w14:paraId="6870F9AB" w14:textId="51270B82" w:rsidR="00CA451A" w:rsidRDefault="00CA451A" w:rsidP="00936B03">
      <w:pPr>
        <w:pStyle w:val="TAeditorialinstructions"/>
        <w:ind w:left="0"/>
      </w:pPr>
    </w:p>
    <w:p w14:paraId="61F153C4" w14:textId="091F4146" w:rsidR="00CA451A" w:rsidRDefault="00187D41" w:rsidP="00936B03">
      <w:pPr>
        <w:pStyle w:val="TAeditorialinstructions"/>
        <w:ind w:left="0"/>
      </w:pPr>
      <w:r w:rsidRPr="00187D41">
        <w:rPr>
          <w:noProof/>
        </w:rPr>
        <w:drawing>
          <wp:inline distT="0" distB="0" distL="0" distR="0" wp14:anchorId="16F3E9A1" wp14:editId="64CDB6BB">
            <wp:extent cx="5520055" cy="6668001"/>
            <wp:effectExtent l="0" t="0" r="0" b="0"/>
            <wp:docPr id="8" name="Picture 8" descr="R:\Regulation and Services\Surveyor General and Land Information\Territory Plan\Suburb precinct codes\Dickson Precinct Code\Dickson - proposed -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Dickson Precinct Code\Dickson - proposed - Precinct 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0055" cy="6668001"/>
                    </a:xfrm>
                    <a:prstGeom prst="rect">
                      <a:avLst/>
                    </a:prstGeom>
                    <a:noFill/>
                    <a:ln>
                      <a:noFill/>
                    </a:ln>
                  </pic:spPr>
                </pic:pic>
              </a:graphicData>
            </a:graphic>
          </wp:inline>
        </w:drawing>
      </w:r>
    </w:p>
    <w:p w14:paraId="3BF573A9" w14:textId="5262E71F" w:rsidR="00CA451A" w:rsidRDefault="00CA451A" w:rsidP="00936B03">
      <w:pPr>
        <w:pStyle w:val="TAeditorialinstructions"/>
        <w:ind w:left="0"/>
      </w:pPr>
    </w:p>
    <w:p w14:paraId="1C3F74BC" w14:textId="4D6D8BE9" w:rsidR="00936B03" w:rsidRPr="00692160" w:rsidRDefault="00936B03" w:rsidP="00936B03">
      <w:pPr>
        <w:pStyle w:val="TAeditorialitemgeneralheading"/>
      </w:pPr>
      <w:r>
        <w:lastRenderedPageBreak/>
        <w:t>Assessment tracks, Table 2 – Additional merit track development</w:t>
      </w:r>
      <w:r w:rsidRPr="00692160">
        <w:t xml:space="preserve"> </w:t>
      </w:r>
    </w:p>
    <w:p w14:paraId="5C8390B6" w14:textId="77777777" w:rsidR="00C424C5" w:rsidRDefault="00C424C5" w:rsidP="00936B03">
      <w:pPr>
        <w:pStyle w:val="TAeditorialinstructions"/>
        <w:ind w:left="0"/>
      </w:pPr>
    </w:p>
    <w:p w14:paraId="20174C20" w14:textId="2206F4C9" w:rsidR="00936B03" w:rsidRDefault="00936B03" w:rsidP="00936B03">
      <w:pPr>
        <w:pStyle w:val="TAeditorialinstructions"/>
        <w:ind w:left="0"/>
      </w:pPr>
      <w:r>
        <w:t>Add</w:t>
      </w:r>
    </w:p>
    <w:p w14:paraId="659EE958" w14:textId="62BCEECF" w:rsidR="00936B03" w:rsidRDefault="00936B03" w:rsidP="00936B03">
      <w:pPr>
        <w:pStyle w:val="TAeditorialinstructions"/>
        <w:ind w:left="0"/>
      </w:pPr>
    </w:p>
    <w:tbl>
      <w:tblPr>
        <w:tblStyle w:val="TableGrid"/>
        <w:tblW w:w="0" w:type="auto"/>
        <w:tblInd w:w="108" w:type="dxa"/>
        <w:tblCellMar>
          <w:top w:w="57" w:type="dxa"/>
          <w:bottom w:w="57" w:type="dxa"/>
        </w:tblCellMar>
        <w:tblLook w:val="04A0" w:firstRow="1" w:lastRow="0" w:firstColumn="1" w:lastColumn="0" w:noHBand="0" w:noVBand="1"/>
      </w:tblPr>
      <w:tblGrid>
        <w:gridCol w:w="3439"/>
        <w:gridCol w:w="2221"/>
        <w:gridCol w:w="2915"/>
      </w:tblGrid>
      <w:tr w:rsidR="00936B03" w14:paraId="3FA671D1" w14:textId="77777777" w:rsidTr="00275212">
        <w:tc>
          <w:tcPr>
            <w:tcW w:w="3544" w:type="dxa"/>
          </w:tcPr>
          <w:p w14:paraId="0EDB2D5B" w14:textId="27D42211" w:rsidR="00936B03" w:rsidRPr="00936B03" w:rsidRDefault="00936B03" w:rsidP="00936B03">
            <w:pPr>
              <w:pStyle w:val="TAeditorialinstructions"/>
              <w:ind w:left="0"/>
              <w:rPr>
                <w:b/>
                <w:bCs/>
                <w:i w:val="0"/>
                <w:iCs w:val="0"/>
              </w:rPr>
            </w:pPr>
            <w:r w:rsidRPr="00936B03">
              <w:rPr>
                <w:b/>
                <w:bCs/>
                <w:i w:val="0"/>
                <w:iCs w:val="0"/>
              </w:rPr>
              <w:t>Suburb precinct map label</w:t>
            </w:r>
          </w:p>
        </w:tc>
        <w:tc>
          <w:tcPr>
            <w:tcW w:w="2287" w:type="dxa"/>
          </w:tcPr>
          <w:p w14:paraId="0967B156" w14:textId="6706853C" w:rsidR="00936B03" w:rsidRPr="00936B03" w:rsidRDefault="00936B03" w:rsidP="00936B03">
            <w:pPr>
              <w:pStyle w:val="TAeditorialinstructions"/>
              <w:ind w:left="0"/>
              <w:jc w:val="center"/>
              <w:rPr>
                <w:b/>
                <w:bCs/>
                <w:i w:val="0"/>
                <w:iCs w:val="0"/>
              </w:rPr>
            </w:pPr>
            <w:r w:rsidRPr="00936B03">
              <w:rPr>
                <w:b/>
                <w:bCs/>
                <w:i w:val="0"/>
                <w:iCs w:val="0"/>
              </w:rPr>
              <w:t>Zone</w:t>
            </w:r>
          </w:p>
        </w:tc>
        <w:tc>
          <w:tcPr>
            <w:tcW w:w="2970" w:type="dxa"/>
          </w:tcPr>
          <w:p w14:paraId="6A0AE956" w14:textId="063401B6" w:rsidR="00936B03" w:rsidRPr="00936B03" w:rsidRDefault="00936B03" w:rsidP="00936B03">
            <w:pPr>
              <w:pStyle w:val="TAeditorialinstructions"/>
              <w:ind w:left="0"/>
              <w:jc w:val="right"/>
              <w:rPr>
                <w:b/>
                <w:bCs/>
                <w:i w:val="0"/>
                <w:iCs w:val="0"/>
              </w:rPr>
            </w:pPr>
            <w:r w:rsidRPr="00936B03">
              <w:rPr>
                <w:b/>
                <w:bCs/>
                <w:i w:val="0"/>
                <w:iCs w:val="0"/>
              </w:rPr>
              <w:t>Development</w:t>
            </w:r>
          </w:p>
        </w:tc>
      </w:tr>
      <w:tr w:rsidR="00936B03" w14:paraId="7F325499" w14:textId="77777777" w:rsidTr="00275212">
        <w:tc>
          <w:tcPr>
            <w:tcW w:w="3544" w:type="dxa"/>
          </w:tcPr>
          <w:p w14:paraId="14192B44" w14:textId="391BDFF3" w:rsidR="00936B03" w:rsidRPr="00936B03" w:rsidRDefault="00936B03" w:rsidP="00936B03">
            <w:pPr>
              <w:pStyle w:val="TAeditorialinstructions"/>
              <w:ind w:left="0"/>
              <w:rPr>
                <w:i w:val="0"/>
                <w:iCs w:val="0"/>
              </w:rPr>
            </w:pPr>
            <w:r>
              <w:rPr>
                <w:i w:val="0"/>
                <w:iCs w:val="0"/>
              </w:rPr>
              <w:t>MT6</w:t>
            </w:r>
          </w:p>
        </w:tc>
        <w:tc>
          <w:tcPr>
            <w:tcW w:w="2287" w:type="dxa"/>
          </w:tcPr>
          <w:p w14:paraId="249D8581" w14:textId="51397F05" w:rsidR="00936B03" w:rsidRPr="00936B03" w:rsidRDefault="00936B03" w:rsidP="00936B03">
            <w:pPr>
              <w:pStyle w:val="TAeditorialinstructions"/>
              <w:ind w:left="0"/>
              <w:jc w:val="center"/>
              <w:rPr>
                <w:i w:val="0"/>
                <w:iCs w:val="0"/>
              </w:rPr>
            </w:pPr>
            <w:r w:rsidRPr="00936B03">
              <w:rPr>
                <w:i w:val="0"/>
                <w:iCs w:val="0"/>
              </w:rPr>
              <w:t>CFZ</w:t>
            </w:r>
          </w:p>
        </w:tc>
        <w:tc>
          <w:tcPr>
            <w:tcW w:w="2970" w:type="dxa"/>
          </w:tcPr>
          <w:p w14:paraId="4C947DA6" w14:textId="3ACF75AF" w:rsidR="00275212" w:rsidRDefault="00275212" w:rsidP="00936B03">
            <w:pPr>
              <w:pStyle w:val="TAeditorialinstructions"/>
              <w:ind w:left="0"/>
              <w:jc w:val="right"/>
            </w:pPr>
            <w:r>
              <w:t>craft workshop</w:t>
            </w:r>
          </w:p>
          <w:p w14:paraId="7F5AE5F8" w14:textId="1B38328D" w:rsidR="00936B03" w:rsidRPr="00526DD1" w:rsidRDefault="009D66F6" w:rsidP="00936B03">
            <w:pPr>
              <w:pStyle w:val="TAeditorialinstructions"/>
              <w:ind w:left="0"/>
              <w:jc w:val="right"/>
              <w:rPr>
                <w:i w:val="0"/>
              </w:rPr>
            </w:pPr>
            <w:r w:rsidRPr="00526DD1">
              <w:rPr>
                <w:i w:val="0"/>
              </w:rPr>
              <w:t xml:space="preserve">community </w:t>
            </w:r>
            <w:r w:rsidR="00275212" w:rsidRPr="00526DD1">
              <w:rPr>
                <w:i w:val="0"/>
              </w:rPr>
              <w:t>housing</w:t>
            </w:r>
          </w:p>
          <w:p w14:paraId="4393E96B" w14:textId="1D4E4D17" w:rsidR="00275212" w:rsidRDefault="00275212" w:rsidP="00936B03">
            <w:pPr>
              <w:pStyle w:val="TAeditorialinstructions"/>
              <w:ind w:left="0"/>
              <w:jc w:val="right"/>
            </w:pPr>
            <w:r>
              <w:t>pedestrian plaza</w:t>
            </w:r>
          </w:p>
          <w:p w14:paraId="4A176960" w14:textId="245BE0CD" w:rsidR="00936B03" w:rsidRPr="00526DD1" w:rsidRDefault="009D66F6" w:rsidP="009D66F6">
            <w:pPr>
              <w:pStyle w:val="TAeditorialinstructions"/>
              <w:ind w:left="0"/>
              <w:jc w:val="right"/>
              <w:rPr>
                <w:i w:val="0"/>
              </w:rPr>
            </w:pPr>
            <w:r w:rsidRPr="00526DD1">
              <w:rPr>
                <w:i w:val="0"/>
              </w:rPr>
              <w:t>social enterprise</w:t>
            </w:r>
          </w:p>
        </w:tc>
      </w:tr>
    </w:tbl>
    <w:p w14:paraId="3047FAC5" w14:textId="77777777" w:rsidR="007F4DE3" w:rsidRDefault="007F4DE3" w:rsidP="00936B03">
      <w:pPr>
        <w:pStyle w:val="TAeditorialinstructions"/>
        <w:ind w:left="0"/>
      </w:pPr>
    </w:p>
    <w:p w14:paraId="4DC6AC12" w14:textId="77777777" w:rsidR="0089668B" w:rsidRDefault="0089668B" w:rsidP="00936B03">
      <w:pPr>
        <w:pStyle w:val="TAeditorialinstructions"/>
        <w:ind w:left="0"/>
      </w:pPr>
    </w:p>
    <w:p w14:paraId="23247E12" w14:textId="617E4887" w:rsidR="007F4DE3" w:rsidRPr="00692160" w:rsidRDefault="007F4DE3" w:rsidP="007F4DE3">
      <w:pPr>
        <w:pStyle w:val="TAeditorialitemgeneralheading"/>
      </w:pPr>
      <w:r>
        <w:t>Introduction, Definitions</w:t>
      </w:r>
      <w:r w:rsidRPr="00692160">
        <w:t xml:space="preserve"> </w:t>
      </w:r>
    </w:p>
    <w:p w14:paraId="4A054F15" w14:textId="77777777" w:rsidR="007F4DE3" w:rsidRDefault="007F4DE3" w:rsidP="007F4DE3">
      <w:pPr>
        <w:pStyle w:val="TAeditorialinstructions"/>
        <w:ind w:left="0"/>
      </w:pPr>
    </w:p>
    <w:p w14:paraId="48B7AA9A" w14:textId="721994C0" w:rsidR="007F4DE3" w:rsidRDefault="007F4DE3" w:rsidP="007F4DE3">
      <w:pPr>
        <w:pStyle w:val="TAeditorialinstructions"/>
        <w:ind w:left="0"/>
      </w:pPr>
      <w:r>
        <w:t>Substitute second paragraph with</w:t>
      </w:r>
      <w:r w:rsidR="00760FC4">
        <w:t>:</w:t>
      </w:r>
      <w:r>
        <w:t xml:space="preserve"> </w:t>
      </w:r>
    </w:p>
    <w:p w14:paraId="4918A4D8" w14:textId="77777777" w:rsidR="007F4DE3" w:rsidRDefault="007F4DE3" w:rsidP="007F4DE3">
      <w:pPr>
        <w:pStyle w:val="TAeditorialinstructions"/>
        <w:ind w:left="0"/>
      </w:pPr>
    </w:p>
    <w:p w14:paraId="430CC458" w14:textId="652B05A0" w:rsidR="007F4DE3" w:rsidRDefault="007F4DE3" w:rsidP="007F4DE3">
      <w:pPr>
        <w:pStyle w:val="TAeditorialinstructions"/>
        <w:ind w:left="0"/>
        <w:rPr>
          <w:i w:val="0"/>
        </w:rPr>
      </w:pPr>
      <w:r>
        <w:rPr>
          <w:i w:val="0"/>
        </w:rPr>
        <w:t xml:space="preserve">Definitions of terms used in this code are listed in part 13 of the Territory Plan or, for terms applicable only to this code listed below. </w:t>
      </w:r>
    </w:p>
    <w:p w14:paraId="2C160E30" w14:textId="77777777" w:rsidR="007F4DE3" w:rsidRDefault="007F4DE3" w:rsidP="007F4DE3">
      <w:pPr>
        <w:pStyle w:val="TAeditorialinstructions"/>
        <w:ind w:left="0"/>
        <w:rPr>
          <w:i w:val="0"/>
        </w:rPr>
      </w:pPr>
    </w:p>
    <w:p w14:paraId="03FBF962" w14:textId="0E2773A2" w:rsidR="007F4DE3" w:rsidRDefault="007F4DE3" w:rsidP="007F4DE3">
      <w:pPr>
        <w:rPr>
          <w:rFonts w:asciiTheme="minorHAnsi" w:hAnsiTheme="minorHAnsi"/>
          <w:sz w:val="22"/>
        </w:rPr>
      </w:pPr>
      <w:r w:rsidRPr="00526DD1">
        <w:rPr>
          <w:b/>
        </w:rPr>
        <w:t>Community housing</w:t>
      </w:r>
      <w:r>
        <w:t xml:space="preserve"> means the use of land for affordable residential rental which is managed by a </w:t>
      </w:r>
      <w:r w:rsidR="00526DD1">
        <w:t xml:space="preserve">community housing provider. </w:t>
      </w:r>
      <w:r>
        <w:t xml:space="preserve"> </w:t>
      </w:r>
    </w:p>
    <w:p w14:paraId="749AE650" w14:textId="77777777" w:rsidR="007F4DE3" w:rsidRDefault="007F4DE3" w:rsidP="007F4DE3"/>
    <w:p w14:paraId="7582705D" w14:textId="7666E0DF" w:rsidR="007F4DE3" w:rsidRDefault="007F4DE3" w:rsidP="007F4DE3">
      <w:r w:rsidRPr="00526DD1">
        <w:rPr>
          <w:b/>
        </w:rPr>
        <w:t>Social enterprise</w:t>
      </w:r>
      <w:r>
        <w:t xml:space="preserve"> is a commercial organisation that exists to create social rather than economic benefit which </w:t>
      </w:r>
      <w:r w:rsidR="006F4C0C">
        <w:t xml:space="preserve">may </w:t>
      </w:r>
      <w:r>
        <w:t>include em</w:t>
      </w:r>
      <w:r w:rsidR="006F4C0C">
        <w:t>ployment and skills development</w:t>
      </w:r>
      <w:r>
        <w:t xml:space="preserve"> for on-site residents</w:t>
      </w:r>
      <w:r w:rsidR="006F4C0C">
        <w:t xml:space="preserve">. </w:t>
      </w:r>
      <w:r>
        <w:t xml:space="preserve"> </w:t>
      </w:r>
    </w:p>
    <w:p w14:paraId="5FBD76F7" w14:textId="77777777" w:rsidR="007F4DE3" w:rsidRDefault="007F4DE3" w:rsidP="00936B03">
      <w:pPr>
        <w:pStyle w:val="TAeditorialinstructions"/>
        <w:ind w:left="0"/>
      </w:pPr>
    </w:p>
    <w:p w14:paraId="59C40741" w14:textId="77777777" w:rsidR="0089668B" w:rsidRPr="00F5371A" w:rsidRDefault="0089668B" w:rsidP="00936B03">
      <w:pPr>
        <w:pStyle w:val="TAeditorialinstructions"/>
        <w:ind w:left="0"/>
      </w:pPr>
    </w:p>
    <w:p w14:paraId="7E96A906" w14:textId="00336469" w:rsidR="00936B03" w:rsidRPr="00692160" w:rsidRDefault="00275212" w:rsidP="00936B03">
      <w:pPr>
        <w:pStyle w:val="TAeditorialitemgeneralheading"/>
      </w:pPr>
      <w:r>
        <w:t>Additional rules and criteria, RC1 – Dickson Group Centre, Element 4: Entity (Government Agency) endorsement</w:t>
      </w:r>
      <w:r w:rsidR="00936B03" w:rsidRPr="00692160">
        <w:t xml:space="preserve"> </w:t>
      </w:r>
    </w:p>
    <w:p w14:paraId="3E538C0E" w14:textId="77777777" w:rsidR="00C424C5" w:rsidRDefault="00C424C5" w:rsidP="00936B03">
      <w:pPr>
        <w:pStyle w:val="TAeditorialinstructions"/>
        <w:ind w:left="0"/>
      </w:pPr>
    </w:p>
    <w:p w14:paraId="39FFB132" w14:textId="77777777" w:rsidR="00275212" w:rsidRDefault="00275212" w:rsidP="00936B03">
      <w:pPr>
        <w:pStyle w:val="TAeditorialinstructions"/>
        <w:ind w:left="0"/>
      </w:pPr>
      <w:r>
        <w:t>Insert after Rule R28</w:t>
      </w:r>
    </w:p>
    <w:p w14:paraId="555AFC33" w14:textId="77777777" w:rsidR="00275212" w:rsidRDefault="00275212" w:rsidP="00936B03">
      <w:pPr>
        <w:pStyle w:val="TAeditorialinstructions"/>
        <w:ind w:left="0"/>
      </w:pPr>
    </w:p>
    <w:p w14:paraId="043F5411" w14:textId="01E4BAB1" w:rsidR="008F4568" w:rsidRPr="00F82C1F" w:rsidRDefault="008F4568" w:rsidP="008F4568">
      <w:pPr>
        <w:pStyle w:val="partsubheading"/>
      </w:pPr>
      <w:bookmarkStart w:id="35" w:name="_Toc4493896"/>
      <w:r w:rsidRPr="00F82C1F">
        <w:t>RC</w:t>
      </w:r>
      <w:r>
        <w:t>2</w:t>
      </w:r>
      <w:r w:rsidRPr="00F82C1F">
        <w:t xml:space="preserve"> – </w:t>
      </w:r>
      <w:r w:rsidR="003725E5">
        <w:t>Common Ground</w:t>
      </w:r>
      <w:bookmarkEnd w:id="35"/>
    </w:p>
    <w:p w14:paraId="0604E12E" w14:textId="3D70E172" w:rsidR="008F4568" w:rsidRDefault="008F4568" w:rsidP="008F4568">
      <w:pPr>
        <w:pStyle w:val="bodyText0"/>
      </w:pPr>
      <w:r>
        <w:t xml:space="preserve">This part applies to blocks and parcels identified in area RC2 shown on the Dickson Precinct Map. </w:t>
      </w:r>
    </w:p>
    <w:p w14:paraId="2E8597CD" w14:textId="6635761E" w:rsidR="008F4568" w:rsidRPr="008F4568" w:rsidRDefault="008F4568" w:rsidP="008F4568">
      <w:pPr>
        <w:pStyle w:val="bodyText0"/>
        <w:rPr>
          <w:b/>
          <w:bCs/>
          <w:sz w:val="24"/>
          <w:szCs w:val="24"/>
        </w:rPr>
      </w:pPr>
      <w:r w:rsidRPr="008F4568">
        <w:rPr>
          <w:b/>
          <w:bCs/>
          <w:sz w:val="24"/>
          <w:szCs w:val="24"/>
        </w:rPr>
        <w:t>Element 5: Buildings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962"/>
        <w:gridCol w:w="4252"/>
      </w:tblGrid>
      <w:tr w:rsidR="008F4568" w:rsidRPr="00BE441E" w14:paraId="03ADB34A" w14:textId="77777777" w:rsidTr="001750D3">
        <w:tc>
          <w:tcPr>
            <w:tcW w:w="4962" w:type="dxa"/>
            <w:tcBorders>
              <w:bottom w:val="single" w:sz="4" w:space="0" w:color="auto"/>
            </w:tcBorders>
            <w:shd w:val="clear" w:color="auto" w:fill="D9D9D9"/>
            <w:vAlign w:val="center"/>
          </w:tcPr>
          <w:p w14:paraId="00275DFB" w14:textId="77777777" w:rsidR="008F4568" w:rsidRPr="00196FFC" w:rsidRDefault="008F4568" w:rsidP="00E74FBF">
            <w:pPr>
              <w:pStyle w:val="codeHeading"/>
              <w:keepNext/>
              <w:rPr>
                <w:highlight w:val="yellow"/>
              </w:rPr>
            </w:pPr>
            <w:r w:rsidRPr="00196FFC">
              <w:t>Rules</w:t>
            </w:r>
          </w:p>
        </w:tc>
        <w:tc>
          <w:tcPr>
            <w:tcW w:w="4252" w:type="dxa"/>
            <w:tcBorders>
              <w:bottom w:val="single" w:sz="4" w:space="0" w:color="auto"/>
            </w:tcBorders>
            <w:shd w:val="clear" w:color="auto" w:fill="D9D9D9"/>
            <w:vAlign w:val="center"/>
          </w:tcPr>
          <w:p w14:paraId="014D0B0D" w14:textId="77777777" w:rsidR="008F4568" w:rsidRPr="00196FFC" w:rsidRDefault="008F4568" w:rsidP="00E74FBF">
            <w:pPr>
              <w:rPr>
                <w:b/>
                <w:sz w:val="22"/>
              </w:rPr>
            </w:pPr>
            <w:r w:rsidRPr="00196FFC">
              <w:rPr>
                <w:b/>
                <w:sz w:val="22"/>
                <w:szCs w:val="22"/>
              </w:rPr>
              <w:t>Criteria</w:t>
            </w:r>
          </w:p>
        </w:tc>
      </w:tr>
      <w:tr w:rsidR="008F4568" w:rsidRPr="003A36DB" w14:paraId="2A0C150E" w14:textId="77777777" w:rsidTr="00232FBC">
        <w:tblPrEx>
          <w:shd w:val="clear" w:color="auto" w:fill="auto"/>
        </w:tblPrEx>
        <w:tc>
          <w:tcPr>
            <w:tcW w:w="9214" w:type="dxa"/>
            <w:gridSpan w:val="2"/>
            <w:shd w:val="clear" w:color="auto" w:fill="F3F3F3"/>
          </w:tcPr>
          <w:p w14:paraId="39C3DD43" w14:textId="34008FE7" w:rsidR="008F4568" w:rsidRPr="003A36DB" w:rsidRDefault="008F4568" w:rsidP="008F4568">
            <w:pPr>
              <w:pStyle w:val="CodeItem"/>
              <w:numPr>
                <w:ilvl w:val="0"/>
                <w:numId w:val="0"/>
              </w:numPr>
              <w:rPr>
                <w:lang w:eastAsia="zh-CN"/>
              </w:rPr>
            </w:pPr>
            <w:bookmarkStart w:id="36" w:name="_Toc4493899"/>
            <w:r>
              <w:rPr>
                <w:lang w:eastAsia="zh-CN"/>
              </w:rPr>
              <w:t>5.1 Building heights</w:t>
            </w:r>
            <w:bookmarkEnd w:id="36"/>
          </w:p>
        </w:tc>
      </w:tr>
      <w:tr w:rsidR="008F4568" w:rsidRPr="00BE441E" w14:paraId="1A2992F1" w14:textId="77777777" w:rsidTr="001750D3">
        <w:tc>
          <w:tcPr>
            <w:tcW w:w="4962" w:type="dxa"/>
            <w:shd w:val="clear" w:color="auto" w:fill="auto"/>
          </w:tcPr>
          <w:p w14:paraId="2C907907" w14:textId="0BA8A566" w:rsidR="008F4568" w:rsidRPr="003A36DB" w:rsidRDefault="008F4568" w:rsidP="008F4568">
            <w:pPr>
              <w:pStyle w:val="RuleList"/>
              <w:ind w:left="0"/>
            </w:pPr>
            <w:r>
              <w:t>R29</w:t>
            </w:r>
          </w:p>
          <w:p w14:paraId="36FB7D2B" w14:textId="77777777" w:rsidR="008F4568" w:rsidRDefault="008F4568" w:rsidP="008F4568">
            <w:pPr>
              <w:pStyle w:val="RuleList"/>
              <w:numPr>
                <w:ilvl w:val="1"/>
                <w:numId w:val="19"/>
              </w:numPr>
            </w:pPr>
            <w:r>
              <w:t>This rule applies to Area A shown in figure 4.</w:t>
            </w:r>
          </w:p>
          <w:p w14:paraId="68FDB07D" w14:textId="1E55C708" w:rsidR="008F4568" w:rsidRDefault="008F4568" w:rsidP="008F4568">
            <w:pPr>
              <w:pStyle w:val="RuleList"/>
              <w:numPr>
                <w:ilvl w:val="1"/>
                <w:numId w:val="19"/>
              </w:numPr>
            </w:pPr>
            <w:r>
              <w:t xml:space="preserve">The maximum </w:t>
            </w:r>
            <w:r w:rsidRPr="005B17F9">
              <w:rPr>
                <w:i/>
              </w:rPr>
              <w:t>height of building</w:t>
            </w:r>
            <w:r>
              <w:t xml:space="preserve"> is </w:t>
            </w:r>
            <w:r w:rsidR="00DE0208">
              <w:t>2</w:t>
            </w:r>
            <w:r w:rsidR="00940CBE">
              <w:t>3</w:t>
            </w:r>
            <w:r w:rsidR="00DE0208">
              <w:t>m (</w:t>
            </w:r>
            <w:r>
              <w:t>6</w:t>
            </w:r>
            <w:r w:rsidR="00DE0208">
              <w:t> </w:t>
            </w:r>
            <w:r>
              <w:t>storeys</w:t>
            </w:r>
            <w:r w:rsidR="00DE0208">
              <w:t xml:space="preserve">). </w:t>
            </w:r>
          </w:p>
          <w:p w14:paraId="67688B64" w14:textId="30F00D96" w:rsidR="008F4568" w:rsidRDefault="008F4568" w:rsidP="00C424C5">
            <w:pPr>
              <w:pStyle w:val="RuleList"/>
              <w:ind w:left="0"/>
            </w:pPr>
            <w:r>
              <w:t xml:space="preserve">Building height measurement </w:t>
            </w:r>
            <w:r w:rsidR="00940CBE">
              <w:t xml:space="preserve">includes </w:t>
            </w:r>
            <w:r>
              <w:t>all of the following:</w:t>
            </w:r>
          </w:p>
          <w:p w14:paraId="6224B9CB" w14:textId="637DDBA9" w:rsidR="00D57B3F" w:rsidRDefault="00D57B3F" w:rsidP="00D57B3F">
            <w:pPr>
              <w:pStyle w:val="RuleList"/>
              <w:numPr>
                <w:ilvl w:val="0"/>
                <w:numId w:val="40"/>
              </w:numPr>
              <w:ind w:left="318" w:hanging="318"/>
            </w:pPr>
            <w:r>
              <w:t>roof top plant</w:t>
            </w:r>
          </w:p>
          <w:p w14:paraId="6E60E152" w14:textId="0FABBE36" w:rsidR="00D57B3F" w:rsidRDefault="00D57B3F" w:rsidP="00D57B3F">
            <w:pPr>
              <w:pStyle w:val="RuleList"/>
              <w:numPr>
                <w:ilvl w:val="0"/>
                <w:numId w:val="40"/>
              </w:numPr>
              <w:ind w:left="318" w:hanging="318"/>
            </w:pPr>
            <w:r>
              <w:t>lift overruns</w:t>
            </w:r>
          </w:p>
          <w:p w14:paraId="4AACEA4E" w14:textId="16A27AFF" w:rsidR="00D57B3F" w:rsidRDefault="00D57B3F" w:rsidP="00D57B3F">
            <w:pPr>
              <w:pStyle w:val="RuleList"/>
              <w:numPr>
                <w:ilvl w:val="0"/>
                <w:numId w:val="40"/>
              </w:numPr>
              <w:ind w:left="318" w:hanging="318"/>
            </w:pPr>
            <w:r>
              <w:t>antennas</w:t>
            </w:r>
          </w:p>
          <w:p w14:paraId="72554CBE" w14:textId="515C9ABD" w:rsidR="00D57B3F" w:rsidRDefault="00D57B3F" w:rsidP="00D57B3F">
            <w:pPr>
              <w:pStyle w:val="RuleList"/>
              <w:numPr>
                <w:ilvl w:val="0"/>
                <w:numId w:val="40"/>
              </w:numPr>
              <w:ind w:left="318" w:hanging="318"/>
            </w:pPr>
            <w:r>
              <w:lastRenderedPageBreak/>
              <w:t>photovoltaic panels</w:t>
            </w:r>
          </w:p>
          <w:p w14:paraId="68A9381F" w14:textId="70E3F83B" w:rsidR="00D57B3F" w:rsidRDefault="00D57B3F" w:rsidP="00D57B3F">
            <w:pPr>
              <w:pStyle w:val="RuleList"/>
              <w:numPr>
                <w:ilvl w:val="0"/>
                <w:numId w:val="40"/>
              </w:numPr>
              <w:ind w:left="318" w:hanging="318"/>
            </w:pPr>
            <w:r>
              <w:t>air conditioning units</w:t>
            </w:r>
          </w:p>
          <w:p w14:paraId="3946A984" w14:textId="77777777" w:rsidR="008F4568" w:rsidRDefault="00D57B3F" w:rsidP="00D57B3F">
            <w:pPr>
              <w:pStyle w:val="RuleList"/>
              <w:numPr>
                <w:ilvl w:val="0"/>
                <w:numId w:val="40"/>
              </w:numPr>
              <w:ind w:left="318" w:hanging="318"/>
            </w:pPr>
            <w:r>
              <w:t>chimneys, flues and vents.</w:t>
            </w:r>
          </w:p>
          <w:p w14:paraId="3D7FCB33" w14:textId="085F2918" w:rsidR="0089668B" w:rsidRPr="0089668B" w:rsidRDefault="0089668B" w:rsidP="0089668B">
            <w:pPr>
              <w:pStyle w:val="RuleList"/>
              <w:ind w:left="0"/>
              <w:rPr>
                <w:sz w:val="18"/>
                <w:szCs w:val="18"/>
              </w:rPr>
            </w:pPr>
            <w:r w:rsidRPr="0089668B">
              <w:rPr>
                <w:sz w:val="18"/>
                <w:szCs w:val="18"/>
              </w:rPr>
              <w:t xml:space="preserve">Note: 4 storeys is permitted on the remainder of the site in accordance with the Community Facility Zone Development Code. </w:t>
            </w:r>
          </w:p>
        </w:tc>
        <w:tc>
          <w:tcPr>
            <w:tcW w:w="4252" w:type="dxa"/>
            <w:shd w:val="clear" w:color="auto" w:fill="auto"/>
          </w:tcPr>
          <w:p w14:paraId="6AA32C35" w14:textId="77777777" w:rsidR="008F4568" w:rsidRPr="00D2123A" w:rsidRDefault="008F4568" w:rsidP="008F4568">
            <w:pPr>
              <w:pStyle w:val="CritList"/>
              <w:numPr>
                <w:ilvl w:val="0"/>
                <w:numId w:val="0"/>
              </w:numPr>
            </w:pPr>
          </w:p>
          <w:p w14:paraId="7C852000" w14:textId="62135453" w:rsidR="008F4568" w:rsidRPr="00E648E2" w:rsidRDefault="008F4568" w:rsidP="008F4568">
            <w:pPr>
              <w:pStyle w:val="CritList"/>
              <w:numPr>
                <w:ilvl w:val="1"/>
                <w:numId w:val="18"/>
              </w:numPr>
            </w:pPr>
            <w:r>
              <w:t xml:space="preserve">This is a mandatory criterion. There is no applicable rule. </w:t>
            </w:r>
          </w:p>
        </w:tc>
      </w:tr>
      <w:tr w:rsidR="008F4568" w:rsidRPr="00BE441E" w14:paraId="40DE29ED" w14:textId="77777777" w:rsidTr="00232FBC">
        <w:tc>
          <w:tcPr>
            <w:tcW w:w="9214" w:type="dxa"/>
            <w:gridSpan w:val="2"/>
            <w:shd w:val="clear" w:color="auto" w:fill="F2F2F2" w:themeFill="background1" w:themeFillShade="F2"/>
          </w:tcPr>
          <w:p w14:paraId="552D2B2C" w14:textId="6DEA2C71" w:rsidR="008F4568" w:rsidRPr="00D2123A" w:rsidRDefault="00DE0208" w:rsidP="00DE0208">
            <w:pPr>
              <w:pStyle w:val="CodeItem"/>
              <w:numPr>
                <w:ilvl w:val="0"/>
                <w:numId w:val="0"/>
              </w:numPr>
              <w:rPr>
                <w:lang w:eastAsia="zh-CN"/>
              </w:rPr>
            </w:pPr>
            <w:r>
              <w:rPr>
                <w:lang w:eastAsia="zh-CN"/>
              </w:rPr>
              <w:t>5.2 Setbacks</w:t>
            </w:r>
          </w:p>
        </w:tc>
      </w:tr>
      <w:tr w:rsidR="008F4568" w:rsidRPr="00BE441E" w14:paraId="35824A05" w14:textId="77777777" w:rsidTr="001750D3">
        <w:tc>
          <w:tcPr>
            <w:tcW w:w="4962" w:type="dxa"/>
            <w:shd w:val="clear" w:color="auto" w:fill="auto"/>
            <w:noWrap/>
          </w:tcPr>
          <w:p w14:paraId="74ADEB62" w14:textId="5F5DFC39" w:rsidR="008F4568" w:rsidRPr="003A36DB" w:rsidRDefault="00940CBE" w:rsidP="008F4568">
            <w:pPr>
              <w:pStyle w:val="RuleList"/>
              <w:ind w:left="0"/>
            </w:pPr>
            <w:r>
              <w:t>R30</w:t>
            </w:r>
          </w:p>
          <w:p w14:paraId="68D9FA00" w14:textId="77777777" w:rsidR="001750D3" w:rsidRDefault="008F4568" w:rsidP="001750D3">
            <w:pPr>
              <w:pStyle w:val="RuleList"/>
              <w:numPr>
                <w:ilvl w:val="1"/>
                <w:numId w:val="19"/>
              </w:numPr>
            </w:pPr>
            <w:r>
              <w:t>Development complies with all of the following:</w:t>
            </w:r>
          </w:p>
          <w:p w14:paraId="26703538" w14:textId="602ED871" w:rsidR="00CB05C5" w:rsidRDefault="00CB05C5" w:rsidP="00187D41">
            <w:pPr>
              <w:pStyle w:val="RuleList"/>
              <w:numPr>
                <w:ilvl w:val="0"/>
                <w:numId w:val="39"/>
              </w:numPr>
              <w:ind w:left="318" w:hanging="318"/>
            </w:pPr>
            <w:r>
              <w:t>Setback to frontage along Hawdon Place is a minimum of 3m</w:t>
            </w:r>
          </w:p>
          <w:p w14:paraId="46F908B0" w14:textId="4D784EAA" w:rsidR="00CB05C5" w:rsidRDefault="00CB05C5" w:rsidP="00187D41">
            <w:pPr>
              <w:pStyle w:val="RuleList"/>
              <w:numPr>
                <w:ilvl w:val="0"/>
                <w:numId w:val="39"/>
              </w:numPr>
              <w:ind w:left="318" w:hanging="318"/>
            </w:pPr>
            <w:r>
              <w:t>Setback fronting proposed road reserve on the southern boundary is a minimum of 0m</w:t>
            </w:r>
          </w:p>
          <w:p w14:paraId="688320D9" w14:textId="77777777" w:rsidR="008F4568" w:rsidRDefault="00CB05C5" w:rsidP="00187D41">
            <w:pPr>
              <w:pStyle w:val="RuleList"/>
              <w:numPr>
                <w:ilvl w:val="0"/>
                <w:numId w:val="39"/>
              </w:numPr>
              <w:ind w:left="318" w:hanging="318"/>
              <w:rPr>
                <w:lang w:eastAsia="zh-CN"/>
              </w:rPr>
            </w:pPr>
            <w:r>
              <w:t>Setback on western boundary is a minimum of 0m.</w:t>
            </w:r>
          </w:p>
          <w:p w14:paraId="0DDC2127" w14:textId="76C7A005" w:rsidR="00E61B3D" w:rsidRDefault="00E61B3D" w:rsidP="00187D41">
            <w:pPr>
              <w:pStyle w:val="RuleList"/>
              <w:numPr>
                <w:ilvl w:val="0"/>
                <w:numId w:val="39"/>
              </w:numPr>
              <w:ind w:left="318" w:hanging="318"/>
              <w:rPr>
                <w:lang w:eastAsia="zh-CN"/>
              </w:rPr>
            </w:pPr>
            <w:r>
              <w:t>Setback fronting proposed road reserve on the northern boundary is a minimum of 3m.</w:t>
            </w:r>
          </w:p>
        </w:tc>
        <w:tc>
          <w:tcPr>
            <w:tcW w:w="4252" w:type="dxa"/>
            <w:shd w:val="clear" w:color="auto" w:fill="auto"/>
          </w:tcPr>
          <w:p w14:paraId="0414C7B1" w14:textId="77777777" w:rsidR="008F4568" w:rsidRDefault="008F4568" w:rsidP="008F4568">
            <w:pPr>
              <w:pStyle w:val="CodeItem"/>
              <w:numPr>
                <w:ilvl w:val="0"/>
                <w:numId w:val="0"/>
              </w:numPr>
              <w:ind w:left="732" w:hanging="448"/>
              <w:rPr>
                <w:lang w:eastAsia="zh-CN"/>
              </w:rPr>
            </w:pPr>
          </w:p>
          <w:p w14:paraId="71B12FC3" w14:textId="4D94A98D" w:rsidR="008F4568" w:rsidRPr="008F4568" w:rsidRDefault="008F4568" w:rsidP="008F4568">
            <w:pPr>
              <w:pStyle w:val="CodeItem"/>
              <w:numPr>
                <w:ilvl w:val="0"/>
                <w:numId w:val="0"/>
              </w:numPr>
              <w:rPr>
                <w:b w:val="0"/>
                <w:bCs w:val="0"/>
                <w:lang w:eastAsia="zh-CN"/>
              </w:rPr>
            </w:pPr>
            <w:r w:rsidRPr="008F4568">
              <w:rPr>
                <w:b w:val="0"/>
                <w:bCs w:val="0"/>
                <w:lang w:eastAsia="zh-CN"/>
              </w:rPr>
              <w:t>This is a mandatory criterion. There is no applicable rule.</w:t>
            </w:r>
          </w:p>
        </w:tc>
      </w:tr>
    </w:tbl>
    <w:p w14:paraId="7CB8481C" w14:textId="77777777" w:rsidR="00345294" w:rsidRDefault="00345294" w:rsidP="00192DAC">
      <w:pPr>
        <w:pStyle w:val="BodyTex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962"/>
        <w:gridCol w:w="4252"/>
      </w:tblGrid>
      <w:tr w:rsidR="00940CBE" w:rsidRPr="00BE441E" w14:paraId="19A92EEE" w14:textId="77777777" w:rsidTr="00707F94">
        <w:tc>
          <w:tcPr>
            <w:tcW w:w="4962" w:type="dxa"/>
            <w:tcBorders>
              <w:bottom w:val="single" w:sz="4" w:space="0" w:color="auto"/>
            </w:tcBorders>
            <w:shd w:val="clear" w:color="auto" w:fill="D9D9D9"/>
            <w:vAlign w:val="center"/>
          </w:tcPr>
          <w:p w14:paraId="5243E82A" w14:textId="77777777" w:rsidR="00940CBE" w:rsidRPr="00196FFC" w:rsidRDefault="00940CBE" w:rsidP="007C26FC">
            <w:pPr>
              <w:pStyle w:val="codeHeading"/>
              <w:keepNext/>
              <w:rPr>
                <w:highlight w:val="yellow"/>
              </w:rPr>
            </w:pPr>
            <w:r w:rsidRPr="00196FFC">
              <w:t>Rules</w:t>
            </w:r>
          </w:p>
        </w:tc>
        <w:tc>
          <w:tcPr>
            <w:tcW w:w="4252" w:type="dxa"/>
            <w:tcBorders>
              <w:bottom w:val="single" w:sz="4" w:space="0" w:color="auto"/>
            </w:tcBorders>
            <w:shd w:val="clear" w:color="auto" w:fill="D9D9D9"/>
            <w:vAlign w:val="center"/>
          </w:tcPr>
          <w:p w14:paraId="122E6A1A" w14:textId="77777777" w:rsidR="00940CBE" w:rsidRPr="00196FFC" w:rsidRDefault="00940CBE" w:rsidP="007C26FC">
            <w:pPr>
              <w:rPr>
                <w:b/>
                <w:sz w:val="22"/>
              </w:rPr>
            </w:pPr>
            <w:r w:rsidRPr="00196FFC">
              <w:rPr>
                <w:b/>
                <w:sz w:val="22"/>
                <w:szCs w:val="22"/>
              </w:rPr>
              <w:t>Criteria</w:t>
            </w:r>
          </w:p>
        </w:tc>
      </w:tr>
      <w:tr w:rsidR="00940CBE" w:rsidRPr="003A36DB" w14:paraId="09FF5CFB" w14:textId="77777777" w:rsidTr="007C26FC">
        <w:tblPrEx>
          <w:shd w:val="clear" w:color="auto" w:fill="auto"/>
        </w:tblPrEx>
        <w:tc>
          <w:tcPr>
            <w:tcW w:w="9214" w:type="dxa"/>
            <w:gridSpan w:val="2"/>
            <w:shd w:val="clear" w:color="auto" w:fill="F3F3F3"/>
          </w:tcPr>
          <w:p w14:paraId="0A7A1EE1" w14:textId="3E21859E" w:rsidR="00940CBE" w:rsidRPr="003A36DB" w:rsidRDefault="00940CBE" w:rsidP="006F4C0C">
            <w:pPr>
              <w:pStyle w:val="CodeItem"/>
              <w:numPr>
                <w:ilvl w:val="0"/>
                <w:numId w:val="0"/>
              </w:numPr>
              <w:rPr>
                <w:lang w:eastAsia="zh-CN"/>
              </w:rPr>
            </w:pPr>
            <w:r>
              <w:rPr>
                <w:lang w:eastAsia="zh-CN"/>
              </w:rPr>
              <w:t xml:space="preserve">5.3 </w:t>
            </w:r>
            <w:r w:rsidR="006F4C0C">
              <w:rPr>
                <w:lang w:eastAsia="zh-CN"/>
              </w:rPr>
              <w:t xml:space="preserve">Community </w:t>
            </w:r>
            <w:r>
              <w:rPr>
                <w:lang w:eastAsia="zh-CN"/>
              </w:rPr>
              <w:t>housing</w:t>
            </w:r>
          </w:p>
        </w:tc>
      </w:tr>
      <w:tr w:rsidR="00940CBE" w:rsidRPr="00BE441E" w14:paraId="184FEAD9" w14:textId="77777777" w:rsidTr="00707F94">
        <w:tc>
          <w:tcPr>
            <w:tcW w:w="4962" w:type="dxa"/>
            <w:shd w:val="clear" w:color="auto" w:fill="auto"/>
          </w:tcPr>
          <w:p w14:paraId="2B7EFAAF" w14:textId="683239B6" w:rsidR="007B036E" w:rsidRPr="003A36DB" w:rsidRDefault="007B036E" w:rsidP="007B036E">
            <w:pPr>
              <w:pStyle w:val="RuleList"/>
              <w:ind w:left="0"/>
            </w:pPr>
            <w:r>
              <w:t>R31</w:t>
            </w:r>
          </w:p>
          <w:p w14:paraId="5FB00562" w14:textId="05213486" w:rsidR="00707F94" w:rsidRPr="00E648E2" w:rsidRDefault="00707F94" w:rsidP="007B036E">
            <w:pPr>
              <w:pStyle w:val="RuleList"/>
              <w:numPr>
                <w:ilvl w:val="1"/>
                <w:numId w:val="19"/>
              </w:numPr>
            </w:pPr>
            <w:r w:rsidRPr="006F4C0C">
              <w:t>Community housing</w:t>
            </w:r>
            <w:r>
              <w:rPr>
                <w:i/>
              </w:rPr>
              <w:t xml:space="preserve"> </w:t>
            </w:r>
            <w:r>
              <w:t xml:space="preserve">is a maximum of 50% of the total dwellings provided. </w:t>
            </w:r>
          </w:p>
        </w:tc>
        <w:tc>
          <w:tcPr>
            <w:tcW w:w="4252" w:type="dxa"/>
            <w:shd w:val="clear" w:color="auto" w:fill="auto"/>
          </w:tcPr>
          <w:p w14:paraId="7ECB766C" w14:textId="77777777" w:rsidR="00940CBE" w:rsidRPr="00D2123A" w:rsidRDefault="00940CBE" w:rsidP="007C26FC">
            <w:pPr>
              <w:pStyle w:val="CritList"/>
              <w:numPr>
                <w:ilvl w:val="0"/>
                <w:numId w:val="0"/>
              </w:numPr>
            </w:pPr>
          </w:p>
          <w:p w14:paraId="5E8B1275" w14:textId="77777777" w:rsidR="00940CBE" w:rsidRPr="00E648E2" w:rsidRDefault="00940CBE" w:rsidP="007C26FC">
            <w:pPr>
              <w:pStyle w:val="CritList"/>
              <w:numPr>
                <w:ilvl w:val="1"/>
                <w:numId w:val="18"/>
              </w:numPr>
            </w:pPr>
            <w:r>
              <w:t xml:space="preserve">This is a mandatory criterion. There is no applicable rule. </w:t>
            </w:r>
          </w:p>
        </w:tc>
      </w:tr>
      <w:tr w:rsidR="006F4C0C" w:rsidRPr="00BE441E" w14:paraId="6CAA3F1A" w14:textId="77777777" w:rsidTr="00707F94">
        <w:tc>
          <w:tcPr>
            <w:tcW w:w="4962" w:type="dxa"/>
            <w:shd w:val="clear" w:color="auto" w:fill="auto"/>
          </w:tcPr>
          <w:p w14:paraId="72677D3A" w14:textId="079323CD" w:rsidR="006F4C0C" w:rsidRPr="003A36DB" w:rsidRDefault="006F4C0C" w:rsidP="006F4C0C">
            <w:pPr>
              <w:pStyle w:val="RuleList"/>
              <w:ind w:left="0"/>
            </w:pPr>
            <w:r>
              <w:t>R32</w:t>
            </w:r>
          </w:p>
          <w:p w14:paraId="1CCDFADA" w14:textId="073C02D3" w:rsidR="006F4C0C" w:rsidRDefault="006F4C0C" w:rsidP="006F4C0C">
            <w:pPr>
              <w:pStyle w:val="RuleList"/>
              <w:ind w:left="0"/>
            </w:pPr>
            <w:r>
              <w:t>Community housing complies with the Multi Unit Housing Development Code.</w:t>
            </w:r>
          </w:p>
        </w:tc>
        <w:tc>
          <w:tcPr>
            <w:tcW w:w="4252" w:type="dxa"/>
            <w:shd w:val="clear" w:color="auto" w:fill="auto"/>
          </w:tcPr>
          <w:p w14:paraId="2BA5772D" w14:textId="77777777" w:rsidR="006F4C0C" w:rsidRPr="00D2123A" w:rsidRDefault="006F4C0C" w:rsidP="006F4C0C">
            <w:pPr>
              <w:pStyle w:val="CritList"/>
              <w:numPr>
                <w:ilvl w:val="0"/>
                <w:numId w:val="0"/>
              </w:numPr>
            </w:pPr>
          </w:p>
          <w:p w14:paraId="251D35EB" w14:textId="05D9CCF9" w:rsidR="006F4C0C" w:rsidRPr="00D2123A" w:rsidRDefault="006F4C0C" w:rsidP="006F4C0C">
            <w:pPr>
              <w:pStyle w:val="CritList"/>
              <w:numPr>
                <w:ilvl w:val="0"/>
                <w:numId w:val="0"/>
              </w:numPr>
            </w:pPr>
            <w:r>
              <w:t xml:space="preserve">This is a mandatory criterion. There is no applicable rule. </w:t>
            </w:r>
          </w:p>
        </w:tc>
      </w:tr>
    </w:tbl>
    <w:p w14:paraId="2E8F177C" w14:textId="77777777" w:rsidR="00A70D88" w:rsidRDefault="00A70D88" w:rsidP="00192DAC">
      <w:pPr>
        <w:pStyle w:val="BodyText"/>
      </w:pPr>
    </w:p>
    <w:p w14:paraId="0C66314A" w14:textId="377D9DAB" w:rsidR="00DE0208" w:rsidRDefault="008566C2" w:rsidP="00A70D88">
      <w:pPr>
        <w:pStyle w:val="BodyText"/>
      </w:pPr>
      <w:r w:rsidRPr="008566C2">
        <w:rPr>
          <w:noProof/>
          <w:lang w:eastAsia="en-AU"/>
        </w:rPr>
        <w:lastRenderedPageBreak/>
        <w:drawing>
          <wp:inline distT="0" distB="0" distL="0" distR="0" wp14:anchorId="5DD7B6E8" wp14:editId="03DA9DAF">
            <wp:extent cx="5849370" cy="7006975"/>
            <wp:effectExtent l="0" t="0" r="0" b="3810"/>
            <wp:docPr id="1" name="Picture 1" descr="R:\Regulation and Services\Surveyor General and Land Information\Territory Plan\Variations\V367 Common Ground\Are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Variations\V367 Common Ground\Area 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1876" cy="7009977"/>
                    </a:xfrm>
                    <a:prstGeom prst="rect">
                      <a:avLst/>
                    </a:prstGeom>
                    <a:noFill/>
                    <a:ln>
                      <a:noFill/>
                    </a:ln>
                  </pic:spPr>
                </pic:pic>
              </a:graphicData>
            </a:graphic>
          </wp:inline>
        </w:drawing>
      </w:r>
      <w:r w:rsidR="00670CD5" w:rsidRPr="00670CD5">
        <w:t xml:space="preserve"> </w:t>
      </w:r>
      <w:r>
        <w:t>Figure 4</w:t>
      </w:r>
      <w:r w:rsidR="00280D6F">
        <w:t>:</w:t>
      </w:r>
      <w:r>
        <w:t xml:space="preserve"> Building height limit</w:t>
      </w:r>
    </w:p>
    <w:p w14:paraId="477D9975" w14:textId="77777777" w:rsidR="00DE0208" w:rsidRDefault="00DE0208" w:rsidP="00192DAC">
      <w:pPr>
        <w:pStyle w:val="BodyText"/>
      </w:pPr>
    </w:p>
    <w:p w14:paraId="3874F279" w14:textId="77777777" w:rsidR="00DE0208" w:rsidRDefault="00DE0208" w:rsidP="00192DAC">
      <w:pPr>
        <w:pStyle w:val="BodyText"/>
      </w:pPr>
    </w:p>
    <w:p w14:paraId="77E1303E" w14:textId="77777777" w:rsidR="00DE0208" w:rsidRDefault="00DE0208" w:rsidP="00192DAC">
      <w:pPr>
        <w:pStyle w:val="BodyText"/>
      </w:pPr>
    </w:p>
    <w:p w14:paraId="3123F5C8" w14:textId="77777777" w:rsidR="002B366C" w:rsidRDefault="002B366C" w:rsidP="00192DAC">
      <w:pPr>
        <w:pStyle w:val="BodyText"/>
      </w:pPr>
    </w:p>
    <w:p w14:paraId="43508E79" w14:textId="77777777" w:rsidR="002B366C" w:rsidRDefault="002B366C" w:rsidP="00192DAC">
      <w:pPr>
        <w:pStyle w:val="BodyText"/>
      </w:pPr>
    </w:p>
    <w:p w14:paraId="7EF3234F" w14:textId="77777777" w:rsidR="008566C2" w:rsidRDefault="008566C2" w:rsidP="00192DAC">
      <w:pPr>
        <w:pStyle w:val="BodyText"/>
      </w:pPr>
    </w:p>
    <w:p w14:paraId="34E16D09" w14:textId="77777777" w:rsidR="008566C2" w:rsidRDefault="008566C2" w:rsidP="00192DAC">
      <w:pPr>
        <w:pStyle w:val="BodyText"/>
      </w:pPr>
    </w:p>
    <w:p w14:paraId="4720C285" w14:textId="77777777" w:rsidR="008566C2" w:rsidRDefault="008566C2" w:rsidP="00192DAC">
      <w:pPr>
        <w:pStyle w:val="BodyText"/>
      </w:pPr>
    </w:p>
    <w:p w14:paraId="4ED33066" w14:textId="77777777" w:rsidR="008566C2" w:rsidRDefault="008566C2" w:rsidP="00192DAC">
      <w:pPr>
        <w:pStyle w:val="BodyText"/>
      </w:pPr>
    </w:p>
    <w:p w14:paraId="16F488DB" w14:textId="77777777" w:rsidR="008566C2" w:rsidRDefault="008566C2" w:rsidP="00192DAC">
      <w:pPr>
        <w:pStyle w:val="BodyText"/>
      </w:pPr>
    </w:p>
    <w:p w14:paraId="3E32FE31" w14:textId="77777777" w:rsidR="008566C2" w:rsidRDefault="008566C2" w:rsidP="00192DAC">
      <w:pPr>
        <w:pStyle w:val="BodyText"/>
      </w:pPr>
    </w:p>
    <w:p w14:paraId="2CE465F9" w14:textId="77777777" w:rsidR="00192DAC" w:rsidRPr="00EE04D7" w:rsidRDefault="00192DAC" w:rsidP="00192DAC">
      <w:pPr>
        <w:pStyle w:val="BodyText"/>
      </w:pPr>
      <w:r w:rsidRPr="00EE04D7">
        <w:t>Interpretation service</w:t>
      </w:r>
    </w:p>
    <w:p w14:paraId="5128DED1" w14:textId="77777777" w:rsidR="00192DAC" w:rsidRDefault="00192DAC" w:rsidP="00192DAC">
      <w:pPr>
        <w:pStyle w:val="BodyText"/>
      </w:pPr>
      <w:r>
        <w:rPr>
          <w:noProof/>
          <w:lang w:eastAsia="en-AU"/>
        </w:rPr>
        <w:drawing>
          <wp:inline distT="0" distB="0" distL="0" distR="0" wp14:anchorId="5C3EFFB8" wp14:editId="77E51320">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6"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27F8DE34" w14:textId="77777777" w:rsidR="00192DAC" w:rsidRDefault="00192DAC" w:rsidP="00192DAC">
      <w:pPr>
        <w:pStyle w:val="BodyText"/>
      </w:pPr>
    </w:p>
    <w:sectPr w:rsidR="00192DAC" w:rsidSect="00E33A7A">
      <w:headerReference w:type="even" r:id="rId27"/>
      <w:headerReference w:type="default" r:id="rId28"/>
      <w:footerReference w:type="default" r:id="rId29"/>
      <w:headerReference w:type="first" r:id="rId30"/>
      <w:footerReference w:type="first" r:id="rId31"/>
      <w:pgSz w:w="11906" w:h="16838" w:code="9"/>
      <w:pgMar w:top="1440" w:right="1416" w:bottom="1440" w:left="1797" w:header="709" w:footer="5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FDE98" w14:textId="77777777" w:rsidR="00ED5B5C" w:rsidRDefault="00ED5B5C">
      <w:r>
        <w:separator/>
      </w:r>
    </w:p>
  </w:endnote>
  <w:endnote w:type="continuationSeparator" w:id="0">
    <w:p w14:paraId="08605049" w14:textId="77777777" w:rsidR="00ED5B5C" w:rsidRDefault="00ED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775172534"/>
      <w:docPartObj>
        <w:docPartGallery w:val="Page Numbers (Top of Page)"/>
        <w:docPartUnique/>
      </w:docPartObj>
    </w:sdtPr>
    <w:sdtEndPr/>
    <w:sdtContent>
      <w:p w14:paraId="0421A555" w14:textId="77777777" w:rsidR="005961A4" w:rsidRDefault="005961A4"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14:paraId="19D05BD0" w14:textId="77777777" w:rsidR="005961A4" w:rsidRPr="0004097B" w:rsidRDefault="005961A4" w:rsidP="00DD1963">
        <w:pPr>
          <w:pStyle w:val="Footer"/>
          <w:tabs>
            <w:tab w:val="clear" w:pos="4153"/>
            <w:tab w:val="center" w:pos="4395"/>
            <w:tab w:val="right" w:pos="6521"/>
          </w:tabs>
          <w:ind w:left="-284"/>
          <w:jc w:val="center"/>
          <w:rPr>
            <w:sz w:val="18"/>
            <w:szCs w:val="18"/>
          </w:rPr>
        </w:pPr>
        <w:r w:rsidRPr="00EC63A1">
          <w:rPr>
            <w:sz w:val="20"/>
            <w:highlight w:val="yellow"/>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475494697"/>
      <w:docPartObj>
        <w:docPartGallery w:val="Page Numbers (Bottom of Page)"/>
        <w:docPartUnique/>
      </w:docPartObj>
    </w:sdtPr>
    <w:sdtEndPr/>
    <w:sdtContent>
      <w:sdt>
        <w:sdtPr>
          <w:rPr>
            <w:sz w:val="20"/>
          </w:rPr>
          <w:id w:val="-919320301"/>
          <w:docPartObj>
            <w:docPartGallery w:val="Page Numbers (Top of Page)"/>
            <w:docPartUnique/>
          </w:docPartObj>
        </w:sdtPr>
        <w:sdtEndPr/>
        <w:sdtContent>
          <w:p w14:paraId="7BDB9069" w14:textId="3E2FED4E" w:rsidR="005961A4" w:rsidRDefault="005961A4" w:rsidP="004550F0">
            <w:pPr>
              <w:pStyle w:val="Footer"/>
              <w:tabs>
                <w:tab w:val="clear" w:pos="4153"/>
                <w:tab w:val="clear" w:pos="8306"/>
                <w:tab w:val="right" w:pos="6804"/>
              </w:tabs>
              <w:spacing w:after="60"/>
              <w:jc w:val="right"/>
            </w:pPr>
          </w:p>
          <w:p w14:paraId="02830DD5" w14:textId="77777777" w:rsidR="009F136E" w:rsidRDefault="00232692" w:rsidP="00DD1963">
            <w:pPr>
              <w:pStyle w:val="Footer"/>
              <w:tabs>
                <w:tab w:val="clear" w:pos="4153"/>
                <w:tab w:val="clear" w:pos="8306"/>
                <w:tab w:val="right" w:pos="6804"/>
              </w:tabs>
              <w:jc w:val="center"/>
              <w:rPr>
                <w:sz w:val="20"/>
              </w:rPr>
            </w:pPr>
          </w:p>
        </w:sdtContent>
      </w:sdt>
    </w:sdtContent>
  </w:sdt>
  <w:p w14:paraId="31400B60" w14:textId="78B668EF" w:rsidR="005961A4" w:rsidRPr="009F136E" w:rsidRDefault="009F136E" w:rsidP="009F136E">
    <w:pPr>
      <w:pStyle w:val="Footer"/>
      <w:tabs>
        <w:tab w:val="clear" w:pos="4153"/>
        <w:tab w:val="clear" w:pos="8306"/>
        <w:tab w:val="right" w:pos="6804"/>
      </w:tabs>
      <w:jc w:val="center"/>
      <w:rPr>
        <w:rFonts w:cs="Arial"/>
        <w:sz w:val="14"/>
      </w:rPr>
    </w:pPr>
    <w:r w:rsidRPr="009F136E">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0F9C3" w14:textId="77777777" w:rsidR="009F136E" w:rsidRDefault="009F13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603083202"/>
      <w:docPartObj>
        <w:docPartGallery w:val="Page Numbers (Bottom of Page)"/>
        <w:docPartUnique/>
      </w:docPartObj>
    </w:sdtPr>
    <w:sdtEndPr/>
    <w:sdtContent>
      <w:sdt>
        <w:sdtPr>
          <w:rPr>
            <w:sz w:val="20"/>
          </w:rPr>
          <w:id w:val="-783497376"/>
          <w:docPartObj>
            <w:docPartGallery w:val="Page Numbers (Top of Page)"/>
            <w:docPartUnique/>
          </w:docPartObj>
        </w:sdtPr>
        <w:sdtEndPr/>
        <w:sdtContent>
          <w:p w14:paraId="03520519" w14:textId="77777777" w:rsidR="005961A4" w:rsidRDefault="005961A4" w:rsidP="00DD1963">
            <w:pPr>
              <w:pStyle w:val="Footer"/>
              <w:tabs>
                <w:tab w:val="clear" w:pos="4153"/>
                <w:tab w:val="clear" w:pos="8306"/>
                <w:tab w:val="right" w:pos="6804"/>
              </w:tabs>
              <w:spacing w:after="60"/>
              <w:jc w:val="right"/>
              <w:rPr>
                <w:sz w:val="20"/>
              </w:rPr>
            </w:pPr>
            <w:r w:rsidRPr="006E17F4">
              <w:rPr>
                <w:sz w:val="20"/>
              </w:rPr>
              <w:t xml:space="preserve">Draft Variation No </w:t>
            </w:r>
            <w:r>
              <w:rPr>
                <w:sz w:val="20"/>
              </w:rPr>
              <w:t>367</w:t>
            </w:r>
            <w:r w:rsidRPr="006624D0">
              <w:rPr>
                <w:sz w:val="20"/>
              </w:rPr>
              <w:t xml:space="preserve"> – </w:t>
            </w:r>
            <w:r>
              <w:rPr>
                <w:sz w:val="20"/>
              </w:rPr>
              <w:t xml:space="preserve">for </w:t>
            </w:r>
            <w:r w:rsidRPr="006624D0">
              <w:rPr>
                <w:sz w:val="20"/>
              </w:rPr>
              <w:t>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5409F4">
              <w:rPr>
                <w:noProof/>
                <w:sz w:val="20"/>
              </w:rPr>
              <w:t>iv</w:t>
            </w:r>
            <w:r w:rsidRPr="006624D0">
              <w:rPr>
                <w:sz w:val="20"/>
              </w:rPr>
              <w:fldChar w:fldCharType="end"/>
            </w:r>
          </w:p>
          <w:p w14:paraId="7C9A365E" w14:textId="22147FC2" w:rsidR="005961A4" w:rsidRDefault="005961A4" w:rsidP="00DD1963">
            <w:pPr>
              <w:pStyle w:val="Footer"/>
              <w:tabs>
                <w:tab w:val="clear" w:pos="4153"/>
                <w:tab w:val="clear" w:pos="8306"/>
                <w:tab w:val="right" w:pos="6804"/>
              </w:tabs>
              <w:jc w:val="center"/>
              <w:rPr>
                <w:sz w:val="20"/>
              </w:rPr>
            </w:pPr>
            <w:r>
              <w:rPr>
                <w:sz w:val="20"/>
              </w:rPr>
              <w:t>September 2019</w:t>
            </w:r>
          </w:p>
        </w:sdtContent>
      </w:sdt>
    </w:sdtContent>
  </w:sdt>
  <w:p w14:paraId="0775F16C" w14:textId="52BB7BB3" w:rsidR="009F136E" w:rsidRPr="009F136E" w:rsidRDefault="009F136E" w:rsidP="009F136E">
    <w:pPr>
      <w:pStyle w:val="Footer"/>
      <w:tabs>
        <w:tab w:val="clear" w:pos="4153"/>
        <w:tab w:val="clear" w:pos="8306"/>
        <w:tab w:val="right" w:pos="6804"/>
      </w:tabs>
      <w:jc w:val="center"/>
      <w:rPr>
        <w:rFonts w:cs="Arial"/>
        <w:sz w:val="14"/>
      </w:rPr>
    </w:pPr>
    <w:r w:rsidRPr="009F136E">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DB6B3" w14:textId="0395BA30" w:rsidR="005961A4" w:rsidRPr="009F136E" w:rsidRDefault="009F136E" w:rsidP="009F136E">
    <w:pPr>
      <w:pStyle w:val="Footer"/>
      <w:jc w:val="center"/>
      <w:rPr>
        <w:rFonts w:cs="Arial"/>
        <w:sz w:val="14"/>
      </w:rPr>
    </w:pPr>
    <w:r w:rsidRPr="009F136E">
      <w:rPr>
        <w:rFonts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79747563"/>
      <w:docPartObj>
        <w:docPartGallery w:val="Page Numbers (Bottom of Page)"/>
        <w:docPartUnique/>
      </w:docPartObj>
    </w:sdtPr>
    <w:sdtEndPr/>
    <w:sdtContent>
      <w:sdt>
        <w:sdtPr>
          <w:rPr>
            <w:sz w:val="20"/>
          </w:rPr>
          <w:id w:val="179747562"/>
          <w:docPartObj>
            <w:docPartGallery w:val="Page Numbers (Top of Page)"/>
            <w:docPartUnique/>
          </w:docPartObj>
        </w:sdtPr>
        <w:sdtEndPr/>
        <w:sdtContent>
          <w:p w14:paraId="21DD5001" w14:textId="77777777" w:rsidR="005961A4" w:rsidRDefault="00232692" w:rsidP="004E360C">
            <w:pPr>
              <w:pStyle w:val="Footer"/>
              <w:tabs>
                <w:tab w:val="clear" w:pos="4153"/>
                <w:tab w:val="clear" w:pos="8306"/>
                <w:tab w:val="right" w:pos="6804"/>
              </w:tabs>
              <w:spacing w:after="60"/>
              <w:jc w:val="right"/>
              <w:rPr>
                <w:sz w:val="20"/>
              </w:rPr>
            </w:pPr>
            <w:sdt>
              <w:sdtPr>
                <w:rPr>
                  <w:sz w:val="20"/>
                </w:rPr>
                <w:id w:val="179747550"/>
                <w:docPartObj>
                  <w:docPartGallery w:val="Page Numbers (Bottom of Page)"/>
                  <w:docPartUnique/>
                </w:docPartObj>
              </w:sdtPr>
              <w:sdtEndPr/>
              <w:sdtContent>
                <w:sdt>
                  <w:sdtPr>
                    <w:rPr>
                      <w:sz w:val="20"/>
                    </w:rPr>
                    <w:id w:val="179747551"/>
                    <w:docPartObj>
                      <w:docPartGallery w:val="Page Numbers (Top of Page)"/>
                      <w:docPartUnique/>
                    </w:docPartObj>
                  </w:sdtPr>
                  <w:sdtEndPr/>
                  <w:sdtContent>
                    <w:r w:rsidR="005961A4" w:rsidRPr="009850C2">
                      <w:rPr>
                        <w:sz w:val="20"/>
                      </w:rPr>
                      <w:t xml:space="preserve">Draft Variation No </w:t>
                    </w:r>
                    <w:r w:rsidR="005961A4">
                      <w:rPr>
                        <w:sz w:val="20"/>
                      </w:rPr>
                      <w:t>367</w:t>
                    </w:r>
                    <w:r w:rsidR="005961A4" w:rsidRPr="006624D0">
                      <w:rPr>
                        <w:sz w:val="20"/>
                      </w:rPr>
                      <w:t xml:space="preserve"> –</w:t>
                    </w:r>
                    <w:r w:rsidR="005961A4">
                      <w:rPr>
                        <w:sz w:val="20"/>
                      </w:rPr>
                      <w:t xml:space="preserve"> for</w:t>
                    </w:r>
                    <w:r w:rsidR="005961A4" w:rsidRPr="006624D0">
                      <w:rPr>
                        <w:sz w:val="20"/>
                      </w:rPr>
                      <w:t xml:space="preserve"> public consultation</w:t>
                    </w:r>
                    <w:r w:rsidR="005961A4" w:rsidRPr="006624D0">
                      <w:rPr>
                        <w:sz w:val="20"/>
                      </w:rPr>
                      <w:tab/>
                      <w:t xml:space="preserve"> </w:t>
                    </w:r>
                  </w:sdtContent>
                </w:sdt>
              </w:sdtContent>
            </w:sdt>
            <w:r w:rsidR="005961A4" w:rsidRPr="006624D0">
              <w:rPr>
                <w:sz w:val="20"/>
              </w:rPr>
              <w:t xml:space="preserve">Page </w:t>
            </w:r>
            <w:r w:rsidR="005961A4" w:rsidRPr="006624D0">
              <w:rPr>
                <w:sz w:val="20"/>
              </w:rPr>
              <w:fldChar w:fldCharType="begin"/>
            </w:r>
            <w:r w:rsidR="005961A4" w:rsidRPr="006624D0">
              <w:rPr>
                <w:sz w:val="20"/>
              </w:rPr>
              <w:instrText xml:space="preserve"> PAGE </w:instrText>
            </w:r>
            <w:r w:rsidR="005961A4" w:rsidRPr="006624D0">
              <w:rPr>
                <w:sz w:val="20"/>
              </w:rPr>
              <w:fldChar w:fldCharType="separate"/>
            </w:r>
            <w:r w:rsidR="005409F4">
              <w:rPr>
                <w:noProof/>
                <w:sz w:val="20"/>
              </w:rPr>
              <w:t>17</w:t>
            </w:r>
            <w:r w:rsidR="005961A4" w:rsidRPr="006624D0">
              <w:rPr>
                <w:sz w:val="20"/>
              </w:rPr>
              <w:fldChar w:fldCharType="end"/>
            </w:r>
          </w:p>
          <w:p w14:paraId="42530078" w14:textId="65A38A34" w:rsidR="005961A4" w:rsidRDefault="003E556C" w:rsidP="004E360C">
            <w:pPr>
              <w:pStyle w:val="Footer"/>
              <w:tabs>
                <w:tab w:val="clear" w:pos="4153"/>
                <w:tab w:val="clear" w:pos="8306"/>
                <w:tab w:val="right" w:pos="6804"/>
              </w:tabs>
              <w:jc w:val="center"/>
              <w:rPr>
                <w:sz w:val="20"/>
              </w:rPr>
            </w:pPr>
            <w:r>
              <w:rPr>
                <w:sz w:val="20"/>
              </w:rPr>
              <w:t xml:space="preserve">September </w:t>
            </w:r>
            <w:r w:rsidR="005961A4">
              <w:rPr>
                <w:sz w:val="20"/>
              </w:rPr>
              <w:t>2019</w:t>
            </w:r>
          </w:p>
        </w:sdtContent>
      </w:sdt>
    </w:sdtContent>
  </w:sdt>
  <w:p w14:paraId="4DF9E706" w14:textId="0720ADDF" w:rsidR="009F136E" w:rsidRPr="009F136E" w:rsidRDefault="009F136E" w:rsidP="009F136E">
    <w:pPr>
      <w:pStyle w:val="Footer"/>
      <w:tabs>
        <w:tab w:val="clear" w:pos="4153"/>
        <w:tab w:val="clear" w:pos="8306"/>
        <w:tab w:val="right" w:pos="6804"/>
      </w:tabs>
      <w:jc w:val="center"/>
      <w:rPr>
        <w:rFonts w:cs="Arial"/>
        <w:sz w:val="14"/>
      </w:rPr>
    </w:pPr>
    <w:r w:rsidRPr="009F136E">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8C9A9" w14:textId="77777777" w:rsidR="005961A4" w:rsidRDefault="00596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664ED" w14:textId="77777777" w:rsidR="00ED5B5C" w:rsidRDefault="00ED5B5C">
      <w:r>
        <w:separator/>
      </w:r>
    </w:p>
  </w:footnote>
  <w:footnote w:type="continuationSeparator" w:id="0">
    <w:p w14:paraId="677A3A20" w14:textId="77777777" w:rsidR="00ED5B5C" w:rsidRDefault="00ED5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AA2FF" w14:textId="5A85B6E9" w:rsidR="005961A4" w:rsidRDefault="00596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3413D" w14:textId="56C6FF7B" w:rsidR="005961A4" w:rsidRDefault="005961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552EB" w14:textId="5998EB3F" w:rsidR="005961A4" w:rsidRPr="00550BD4" w:rsidRDefault="005961A4" w:rsidP="00891016">
    <w:pPr>
      <w:pStyle w:val="Header"/>
      <w:rPr>
        <w:rFonts w:ascii="Calibri" w:hAnsi="Calibri" w:cs="Calibri"/>
        <w:b/>
        <w:sz w:val="32"/>
        <w:szCs w:val="32"/>
      </w:rPr>
    </w:pPr>
    <w:r>
      <w:rPr>
        <w:noProof/>
        <w:lang w:eastAsia="en-AU"/>
      </w:rPr>
      <w:drawing>
        <wp:inline distT="0" distB="0" distL="0" distR="0" wp14:anchorId="653A623A" wp14:editId="0BD748E1">
          <wp:extent cx="2094653" cy="779924"/>
          <wp:effectExtent l="19050" t="0" r="847" b="0"/>
          <wp:docPr id="9" name="Picture 9"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094653" cy="779924"/>
                  </a:xfrm>
                  <a:prstGeom prst="rect">
                    <a:avLst/>
                  </a:prstGeom>
                  <a:noFill/>
                  <a:ln w="9525">
                    <a:noFill/>
                    <a:miter lim="800000"/>
                    <a:headEnd/>
                    <a:tailEnd/>
                  </a:ln>
                </pic:spPr>
              </pic:pic>
            </a:graphicData>
          </a:graphic>
        </wp:inline>
      </w:drawing>
    </w:r>
    <w:r>
      <w:rPr>
        <w:rFonts w:ascii="Calibri" w:hAnsi="Calibri" w:cs="Calibri"/>
        <w:b/>
        <w:sz w:val="32"/>
        <w:szCs w:val="32"/>
      </w:rPr>
      <w:tab/>
    </w:r>
  </w:p>
  <w:p w14:paraId="611AC27C" w14:textId="77777777" w:rsidR="005961A4" w:rsidRDefault="005961A4" w:rsidP="00470A43">
    <w:pPr>
      <w:pStyle w:val="Header"/>
      <w:tabs>
        <w:tab w:val="clear" w:pos="8640"/>
        <w:tab w:val="left" w:pos="58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04477" w14:textId="6827FFEB" w:rsidR="005961A4" w:rsidRDefault="005961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D4232" w14:textId="6191C67E" w:rsidR="005961A4" w:rsidRDefault="005961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BCCA9" w14:textId="2B43EEAC" w:rsidR="005961A4" w:rsidRDefault="00596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8B81F23"/>
    <w:multiLevelType w:val="hybridMultilevel"/>
    <w:tmpl w:val="4E3CD2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CB0C69"/>
    <w:multiLevelType w:val="hybridMultilevel"/>
    <w:tmpl w:val="B6B26CFE"/>
    <w:lvl w:ilvl="0" w:tplc="0C090001">
      <w:start w:val="1"/>
      <w:numFmt w:val="bullet"/>
      <w:lvlText w:val=""/>
      <w:lvlJc w:val="left"/>
      <w:pPr>
        <w:ind w:left="-464" w:hanging="360"/>
      </w:pPr>
      <w:rPr>
        <w:rFonts w:ascii="Symbol" w:hAnsi="Symbol" w:hint="default"/>
      </w:rPr>
    </w:lvl>
    <w:lvl w:ilvl="1" w:tplc="0C090003" w:tentative="1">
      <w:start w:val="1"/>
      <w:numFmt w:val="bullet"/>
      <w:lvlText w:val="o"/>
      <w:lvlJc w:val="left"/>
      <w:pPr>
        <w:ind w:left="256" w:hanging="360"/>
      </w:pPr>
      <w:rPr>
        <w:rFonts w:ascii="Courier New" w:hAnsi="Courier New" w:cs="Courier New" w:hint="default"/>
      </w:rPr>
    </w:lvl>
    <w:lvl w:ilvl="2" w:tplc="0C090005" w:tentative="1">
      <w:start w:val="1"/>
      <w:numFmt w:val="bullet"/>
      <w:lvlText w:val=""/>
      <w:lvlJc w:val="left"/>
      <w:pPr>
        <w:ind w:left="976" w:hanging="360"/>
      </w:pPr>
      <w:rPr>
        <w:rFonts w:ascii="Wingdings" w:hAnsi="Wingdings" w:hint="default"/>
      </w:rPr>
    </w:lvl>
    <w:lvl w:ilvl="3" w:tplc="0C090001" w:tentative="1">
      <w:start w:val="1"/>
      <w:numFmt w:val="bullet"/>
      <w:lvlText w:val=""/>
      <w:lvlJc w:val="left"/>
      <w:pPr>
        <w:ind w:left="1696" w:hanging="360"/>
      </w:pPr>
      <w:rPr>
        <w:rFonts w:ascii="Symbol" w:hAnsi="Symbol" w:hint="default"/>
      </w:rPr>
    </w:lvl>
    <w:lvl w:ilvl="4" w:tplc="0C090003" w:tentative="1">
      <w:start w:val="1"/>
      <w:numFmt w:val="bullet"/>
      <w:lvlText w:val="o"/>
      <w:lvlJc w:val="left"/>
      <w:pPr>
        <w:ind w:left="2416" w:hanging="360"/>
      </w:pPr>
      <w:rPr>
        <w:rFonts w:ascii="Courier New" w:hAnsi="Courier New" w:cs="Courier New" w:hint="default"/>
      </w:rPr>
    </w:lvl>
    <w:lvl w:ilvl="5" w:tplc="0C090005" w:tentative="1">
      <w:start w:val="1"/>
      <w:numFmt w:val="bullet"/>
      <w:lvlText w:val=""/>
      <w:lvlJc w:val="left"/>
      <w:pPr>
        <w:ind w:left="3136" w:hanging="360"/>
      </w:pPr>
      <w:rPr>
        <w:rFonts w:ascii="Wingdings" w:hAnsi="Wingdings" w:hint="default"/>
      </w:rPr>
    </w:lvl>
    <w:lvl w:ilvl="6" w:tplc="0C090001" w:tentative="1">
      <w:start w:val="1"/>
      <w:numFmt w:val="bullet"/>
      <w:lvlText w:val=""/>
      <w:lvlJc w:val="left"/>
      <w:pPr>
        <w:ind w:left="3856" w:hanging="360"/>
      </w:pPr>
      <w:rPr>
        <w:rFonts w:ascii="Symbol" w:hAnsi="Symbol" w:hint="default"/>
      </w:rPr>
    </w:lvl>
    <w:lvl w:ilvl="7" w:tplc="0C090003" w:tentative="1">
      <w:start w:val="1"/>
      <w:numFmt w:val="bullet"/>
      <w:lvlText w:val="o"/>
      <w:lvlJc w:val="left"/>
      <w:pPr>
        <w:ind w:left="4576" w:hanging="360"/>
      </w:pPr>
      <w:rPr>
        <w:rFonts w:ascii="Courier New" w:hAnsi="Courier New" w:cs="Courier New" w:hint="default"/>
      </w:rPr>
    </w:lvl>
    <w:lvl w:ilvl="8" w:tplc="0C090005" w:tentative="1">
      <w:start w:val="1"/>
      <w:numFmt w:val="bullet"/>
      <w:lvlText w:val=""/>
      <w:lvlJc w:val="left"/>
      <w:pPr>
        <w:ind w:left="5296" w:hanging="360"/>
      </w:pPr>
      <w:rPr>
        <w:rFonts w:ascii="Wingdings" w:hAnsi="Wingdings" w:hint="default"/>
      </w:rPr>
    </w:lvl>
  </w:abstractNum>
  <w:abstractNum w:abstractNumId="3"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4" w15:restartNumberingAfterBreak="0">
    <w:nsid w:val="0B711301"/>
    <w:multiLevelType w:val="hybridMultilevel"/>
    <w:tmpl w:val="9C4690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135AE5"/>
    <w:multiLevelType w:val="hybridMultilevel"/>
    <w:tmpl w:val="8C563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1260ED"/>
    <w:multiLevelType w:val="multilevel"/>
    <w:tmpl w:val="68785880"/>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7" w15:restartNumberingAfterBreak="0">
    <w:nsid w:val="18621CD1"/>
    <w:multiLevelType w:val="hybridMultilevel"/>
    <w:tmpl w:val="7868A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lvl>
    <w:lvl w:ilvl="2" w:tplc="DFB0FA3C">
      <w:start w:val="1"/>
      <w:numFmt w:val="decimal"/>
      <w:lvlText w:val="%3."/>
      <w:lvlJc w:val="left"/>
      <w:pPr>
        <w:tabs>
          <w:tab w:val="num" w:pos="2160"/>
        </w:tabs>
        <w:ind w:left="2160" w:hanging="360"/>
      </w:pPr>
    </w:lvl>
    <w:lvl w:ilvl="3" w:tplc="65329430">
      <w:start w:val="1"/>
      <w:numFmt w:val="decimal"/>
      <w:lvlText w:val="%4."/>
      <w:lvlJc w:val="left"/>
      <w:pPr>
        <w:tabs>
          <w:tab w:val="num" w:pos="2880"/>
        </w:tabs>
        <w:ind w:left="2880" w:hanging="360"/>
      </w:pPr>
    </w:lvl>
    <w:lvl w:ilvl="4" w:tplc="5ADAB766">
      <w:start w:val="1"/>
      <w:numFmt w:val="decimal"/>
      <w:lvlText w:val="%5."/>
      <w:lvlJc w:val="left"/>
      <w:pPr>
        <w:tabs>
          <w:tab w:val="num" w:pos="3600"/>
        </w:tabs>
        <w:ind w:left="3600" w:hanging="360"/>
      </w:pPr>
    </w:lvl>
    <w:lvl w:ilvl="5" w:tplc="4A8EAADA">
      <w:start w:val="1"/>
      <w:numFmt w:val="decimal"/>
      <w:lvlText w:val="%6."/>
      <w:lvlJc w:val="left"/>
      <w:pPr>
        <w:tabs>
          <w:tab w:val="num" w:pos="4320"/>
        </w:tabs>
        <w:ind w:left="4320" w:hanging="360"/>
      </w:pPr>
    </w:lvl>
    <w:lvl w:ilvl="6" w:tplc="0944C05E">
      <w:start w:val="1"/>
      <w:numFmt w:val="decimal"/>
      <w:lvlText w:val="%7."/>
      <w:lvlJc w:val="left"/>
      <w:pPr>
        <w:tabs>
          <w:tab w:val="num" w:pos="5040"/>
        </w:tabs>
        <w:ind w:left="5040" w:hanging="360"/>
      </w:pPr>
    </w:lvl>
    <w:lvl w:ilvl="7" w:tplc="4C42F788">
      <w:start w:val="1"/>
      <w:numFmt w:val="decimal"/>
      <w:lvlText w:val="%8."/>
      <w:lvlJc w:val="left"/>
      <w:pPr>
        <w:tabs>
          <w:tab w:val="num" w:pos="5760"/>
        </w:tabs>
        <w:ind w:left="5760" w:hanging="360"/>
      </w:pPr>
    </w:lvl>
    <w:lvl w:ilvl="8" w:tplc="AD78783A">
      <w:start w:val="1"/>
      <w:numFmt w:val="decimal"/>
      <w:lvlText w:val="%9."/>
      <w:lvlJc w:val="left"/>
      <w:pPr>
        <w:tabs>
          <w:tab w:val="num" w:pos="6480"/>
        </w:tabs>
        <w:ind w:left="6480" w:hanging="360"/>
      </w:pPr>
    </w:lvl>
  </w:abstractNum>
  <w:abstractNum w:abstractNumId="9"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cs="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cs="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cs="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10" w15:restartNumberingAfterBreak="0">
    <w:nsid w:val="20882870"/>
    <w:multiLevelType w:val="hybridMultilevel"/>
    <w:tmpl w:val="126E6E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917CB"/>
    <w:multiLevelType w:val="hybridMultilevel"/>
    <w:tmpl w:val="E1423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A65B7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2F8C4D45"/>
    <w:multiLevelType w:val="hybridMultilevel"/>
    <w:tmpl w:val="C262A412"/>
    <w:lvl w:ilvl="0" w:tplc="4B9AC4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7" w15:restartNumberingAfterBreak="0">
    <w:nsid w:val="3371398C"/>
    <w:multiLevelType w:val="hybridMultilevel"/>
    <w:tmpl w:val="F8B4A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hint="default"/>
      </w:rPr>
    </w:lvl>
    <w:lvl w:ilvl="1" w:tplc="0FE08648" w:tentative="1">
      <w:start w:val="1"/>
      <w:numFmt w:val="lowerLetter"/>
      <w:lvlText w:val="%2."/>
      <w:lvlJc w:val="left"/>
      <w:pPr>
        <w:tabs>
          <w:tab w:val="num" w:pos="1440"/>
        </w:tabs>
        <w:ind w:left="1440" w:hanging="360"/>
      </w:pPr>
    </w:lvl>
    <w:lvl w:ilvl="2" w:tplc="064CE84A" w:tentative="1">
      <w:start w:val="1"/>
      <w:numFmt w:val="lowerRoman"/>
      <w:lvlText w:val="%3."/>
      <w:lvlJc w:val="right"/>
      <w:pPr>
        <w:tabs>
          <w:tab w:val="num" w:pos="2160"/>
        </w:tabs>
        <w:ind w:left="2160" w:hanging="180"/>
      </w:pPr>
    </w:lvl>
    <w:lvl w:ilvl="3" w:tplc="25E077FE" w:tentative="1">
      <w:start w:val="1"/>
      <w:numFmt w:val="decimal"/>
      <w:lvlText w:val="%4."/>
      <w:lvlJc w:val="left"/>
      <w:pPr>
        <w:tabs>
          <w:tab w:val="num" w:pos="2880"/>
        </w:tabs>
        <w:ind w:left="2880" w:hanging="360"/>
      </w:pPr>
    </w:lvl>
    <w:lvl w:ilvl="4" w:tplc="CB62E65E" w:tentative="1">
      <w:start w:val="1"/>
      <w:numFmt w:val="lowerLetter"/>
      <w:lvlText w:val="%5."/>
      <w:lvlJc w:val="left"/>
      <w:pPr>
        <w:tabs>
          <w:tab w:val="num" w:pos="3600"/>
        </w:tabs>
        <w:ind w:left="3600" w:hanging="360"/>
      </w:pPr>
    </w:lvl>
    <w:lvl w:ilvl="5" w:tplc="595EDBC0" w:tentative="1">
      <w:start w:val="1"/>
      <w:numFmt w:val="lowerRoman"/>
      <w:lvlText w:val="%6."/>
      <w:lvlJc w:val="right"/>
      <w:pPr>
        <w:tabs>
          <w:tab w:val="num" w:pos="4320"/>
        </w:tabs>
        <w:ind w:left="4320" w:hanging="180"/>
      </w:pPr>
    </w:lvl>
    <w:lvl w:ilvl="6" w:tplc="EAF0B194" w:tentative="1">
      <w:start w:val="1"/>
      <w:numFmt w:val="decimal"/>
      <w:lvlText w:val="%7."/>
      <w:lvlJc w:val="left"/>
      <w:pPr>
        <w:tabs>
          <w:tab w:val="num" w:pos="5040"/>
        </w:tabs>
        <w:ind w:left="5040" w:hanging="360"/>
      </w:pPr>
    </w:lvl>
    <w:lvl w:ilvl="7" w:tplc="ED8CD5E6" w:tentative="1">
      <w:start w:val="1"/>
      <w:numFmt w:val="lowerLetter"/>
      <w:lvlText w:val="%8."/>
      <w:lvlJc w:val="left"/>
      <w:pPr>
        <w:tabs>
          <w:tab w:val="num" w:pos="5760"/>
        </w:tabs>
        <w:ind w:left="5760" w:hanging="360"/>
      </w:pPr>
    </w:lvl>
    <w:lvl w:ilvl="8" w:tplc="6796520C" w:tentative="1">
      <w:start w:val="1"/>
      <w:numFmt w:val="lowerRoman"/>
      <w:lvlText w:val="%9."/>
      <w:lvlJc w:val="right"/>
      <w:pPr>
        <w:tabs>
          <w:tab w:val="num" w:pos="6480"/>
        </w:tabs>
        <w:ind w:left="6480" w:hanging="180"/>
      </w:pPr>
    </w:lvl>
  </w:abstractNum>
  <w:abstractNum w:abstractNumId="19"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cs="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cs="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cs="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3E71F1"/>
    <w:multiLevelType w:val="multilevel"/>
    <w:tmpl w:val="530694B6"/>
    <w:lvl w:ilvl="0">
      <w:start w:val="1"/>
      <w:numFmt w:val="decimal"/>
      <w:pStyle w:val="Head1"/>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A55B38"/>
    <w:multiLevelType w:val="hybridMultilevel"/>
    <w:tmpl w:val="AC9A27E8"/>
    <w:lvl w:ilvl="0" w:tplc="FFFFFFFF">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5F580E3B"/>
    <w:multiLevelType w:val="hybridMultilevel"/>
    <w:tmpl w:val="5770C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cs="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cs="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cs="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6E07F3"/>
    <w:multiLevelType w:val="hybridMultilevel"/>
    <w:tmpl w:val="4732C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331512"/>
    <w:multiLevelType w:val="hybridMultilevel"/>
    <w:tmpl w:val="822A2F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9"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30" w15:restartNumberingAfterBreak="0">
    <w:nsid w:val="6A686E1B"/>
    <w:multiLevelType w:val="hybridMultilevel"/>
    <w:tmpl w:val="75386B38"/>
    <w:lvl w:ilvl="0" w:tplc="6338B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2767A80"/>
    <w:multiLevelType w:val="hybridMultilevel"/>
    <w:tmpl w:val="8972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B60FCC"/>
    <w:multiLevelType w:val="hybridMultilevel"/>
    <w:tmpl w:val="9F88C1B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E83D59"/>
    <w:multiLevelType w:val="hybridMultilevel"/>
    <w:tmpl w:val="31CE1EE2"/>
    <w:lvl w:ilvl="0" w:tplc="0C090017">
      <w:start w:val="6"/>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2D5DFB"/>
    <w:multiLevelType w:val="hybridMultilevel"/>
    <w:tmpl w:val="730272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E5B3552"/>
    <w:multiLevelType w:val="hybridMultilevel"/>
    <w:tmpl w:val="30D01C42"/>
    <w:lvl w:ilvl="0" w:tplc="D2E6710A">
      <w:start w:val="6"/>
      <w:numFmt w:val="lowerLetter"/>
      <w:lvlText w:val="%1)"/>
      <w:lvlJc w:val="left"/>
      <w:pPr>
        <w:ind w:left="394" w:hanging="360"/>
      </w:pPr>
      <w:rPr>
        <w:rFonts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36" w15:restartNumberingAfterBreak="0">
    <w:nsid w:val="7F1D3F0D"/>
    <w:multiLevelType w:val="hybridMultilevel"/>
    <w:tmpl w:val="6196117A"/>
    <w:lvl w:ilvl="0" w:tplc="4ED829C2">
      <w:start w:val="1"/>
      <w:numFmt w:val="decimal"/>
      <w:lvlText w:val="%1"/>
      <w:lvlJc w:val="left"/>
      <w:pPr>
        <w:ind w:left="1140" w:hanging="78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1"/>
  </w:num>
  <w:num w:numId="4">
    <w:abstractNumId w:val="19"/>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3"/>
  </w:num>
  <w:num w:numId="10">
    <w:abstractNumId w:val="0"/>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9"/>
  </w:num>
  <w:num w:numId="14">
    <w:abstractNumId w:val="30"/>
  </w:num>
  <w:num w:numId="15">
    <w:abstractNumId w:val="23"/>
  </w:num>
  <w:num w:numId="16">
    <w:abstractNumId w:val="0"/>
  </w:num>
  <w:num w:numId="17">
    <w:abstractNumId w:val="8"/>
  </w:num>
  <w:num w:numId="18">
    <w:abstractNumId w:val="28"/>
  </w:num>
  <w:num w:numId="19">
    <w:abstractNumId w:val="29"/>
  </w:num>
  <w:num w:numId="20">
    <w:abstractNumId w:val="6"/>
  </w:num>
  <w:num w:numId="21">
    <w:abstractNumId w:val="12"/>
  </w:num>
  <w:num w:numId="22">
    <w:abstractNumId w:val="22"/>
  </w:num>
  <w:num w:numId="23">
    <w:abstractNumId w:val="15"/>
  </w:num>
  <w:num w:numId="24">
    <w:abstractNumId w:val="2"/>
  </w:num>
  <w:num w:numId="25">
    <w:abstractNumId w:val="10"/>
  </w:num>
  <w:num w:numId="26">
    <w:abstractNumId w:val="31"/>
  </w:num>
  <w:num w:numId="27">
    <w:abstractNumId w:val="24"/>
  </w:num>
  <w:num w:numId="28">
    <w:abstractNumId w:val="17"/>
  </w:num>
  <w:num w:numId="29">
    <w:abstractNumId w:val="7"/>
  </w:num>
  <w:num w:numId="30">
    <w:abstractNumId w:val="32"/>
  </w:num>
  <w:num w:numId="31">
    <w:abstractNumId w:val="27"/>
  </w:num>
  <w:num w:numId="32">
    <w:abstractNumId w:val="14"/>
  </w:num>
  <w:num w:numId="33">
    <w:abstractNumId w:val="33"/>
  </w:num>
  <w:num w:numId="34">
    <w:abstractNumId w:val="35"/>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6"/>
  </w:num>
  <w:num w:numId="39">
    <w:abstractNumId w:val="4"/>
  </w:num>
  <w:num w:numId="40">
    <w:abstractNumId w:val="1"/>
  </w:num>
  <w:num w:numId="41">
    <w:abstractNumId w:val="34"/>
  </w:num>
  <w:num w:numId="42">
    <w:abstractNumId w:val="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CD1"/>
    <w:rsid w:val="0002758F"/>
    <w:rsid w:val="0003728A"/>
    <w:rsid w:val="0004097B"/>
    <w:rsid w:val="000416EA"/>
    <w:rsid w:val="000478E3"/>
    <w:rsid w:val="0005330E"/>
    <w:rsid w:val="00057AF5"/>
    <w:rsid w:val="00066936"/>
    <w:rsid w:val="00067DD9"/>
    <w:rsid w:val="00071B72"/>
    <w:rsid w:val="0008425F"/>
    <w:rsid w:val="00085981"/>
    <w:rsid w:val="000869F8"/>
    <w:rsid w:val="000B4266"/>
    <w:rsid w:val="000D020B"/>
    <w:rsid w:val="000D1C90"/>
    <w:rsid w:val="000D20BE"/>
    <w:rsid w:val="000E6BB0"/>
    <w:rsid w:val="00100B02"/>
    <w:rsid w:val="00101D51"/>
    <w:rsid w:val="00102675"/>
    <w:rsid w:val="00116AE2"/>
    <w:rsid w:val="00116C43"/>
    <w:rsid w:val="00130E95"/>
    <w:rsid w:val="00151924"/>
    <w:rsid w:val="00154A0F"/>
    <w:rsid w:val="001710E8"/>
    <w:rsid w:val="001750D3"/>
    <w:rsid w:val="00177040"/>
    <w:rsid w:val="001869BB"/>
    <w:rsid w:val="00187D41"/>
    <w:rsid w:val="001909AF"/>
    <w:rsid w:val="001911F2"/>
    <w:rsid w:val="00192DAC"/>
    <w:rsid w:val="001A1F9D"/>
    <w:rsid w:val="001A6356"/>
    <w:rsid w:val="001B3D8F"/>
    <w:rsid w:val="002038FB"/>
    <w:rsid w:val="002119FA"/>
    <w:rsid w:val="002147B6"/>
    <w:rsid w:val="002225B5"/>
    <w:rsid w:val="0022729A"/>
    <w:rsid w:val="00227EED"/>
    <w:rsid w:val="00232692"/>
    <w:rsid w:val="00232FBC"/>
    <w:rsid w:val="002369A9"/>
    <w:rsid w:val="0025238E"/>
    <w:rsid w:val="00260284"/>
    <w:rsid w:val="00271790"/>
    <w:rsid w:val="00275212"/>
    <w:rsid w:val="00275332"/>
    <w:rsid w:val="0027533E"/>
    <w:rsid w:val="00280D6F"/>
    <w:rsid w:val="00282FA2"/>
    <w:rsid w:val="002832E6"/>
    <w:rsid w:val="00291F8C"/>
    <w:rsid w:val="00295B4C"/>
    <w:rsid w:val="002A14B3"/>
    <w:rsid w:val="002A696C"/>
    <w:rsid w:val="002B366C"/>
    <w:rsid w:val="002B387C"/>
    <w:rsid w:val="002B7FE2"/>
    <w:rsid w:val="002C60ED"/>
    <w:rsid w:val="002F1714"/>
    <w:rsid w:val="0030403D"/>
    <w:rsid w:val="00307467"/>
    <w:rsid w:val="00314DE8"/>
    <w:rsid w:val="00337BB3"/>
    <w:rsid w:val="00340C20"/>
    <w:rsid w:val="00340F17"/>
    <w:rsid w:val="00341225"/>
    <w:rsid w:val="00345294"/>
    <w:rsid w:val="003513A8"/>
    <w:rsid w:val="00357F76"/>
    <w:rsid w:val="0036418D"/>
    <w:rsid w:val="003725E5"/>
    <w:rsid w:val="0037505B"/>
    <w:rsid w:val="0038297F"/>
    <w:rsid w:val="00393A5F"/>
    <w:rsid w:val="00395DEA"/>
    <w:rsid w:val="003974F9"/>
    <w:rsid w:val="003A26F3"/>
    <w:rsid w:val="003A5F49"/>
    <w:rsid w:val="003B52B6"/>
    <w:rsid w:val="003C5D3F"/>
    <w:rsid w:val="003C7D86"/>
    <w:rsid w:val="003D1F24"/>
    <w:rsid w:val="003E309A"/>
    <w:rsid w:val="003E556C"/>
    <w:rsid w:val="003F5354"/>
    <w:rsid w:val="004100BA"/>
    <w:rsid w:val="00430526"/>
    <w:rsid w:val="00436709"/>
    <w:rsid w:val="00444A4A"/>
    <w:rsid w:val="004550F0"/>
    <w:rsid w:val="00466F2E"/>
    <w:rsid w:val="00470A43"/>
    <w:rsid w:val="0048362E"/>
    <w:rsid w:val="00484102"/>
    <w:rsid w:val="0048486F"/>
    <w:rsid w:val="00492965"/>
    <w:rsid w:val="004A03F4"/>
    <w:rsid w:val="004A2C32"/>
    <w:rsid w:val="004A40A4"/>
    <w:rsid w:val="004B3C11"/>
    <w:rsid w:val="004B6FFF"/>
    <w:rsid w:val="004C260F"/>
    <w:rsid w:val="004C6806"/>
    <w:rsid w:val="004C700E"/>
    <w:rsid w:val="004D50BC"/>
    <w:rsid w:val="004E360C"/>
    <w:rsid w:val="004E4692"/>
    <w:rsid w:val="004F0FD3"/>
    <w:rsid w:val="004F2952"/>
    <w:rsid w:val="004F36A7"/>
    <w:rsid w:val="004F604E"/>
    <w:rsid w:val="004F7799"/>
    <w:rsid w:val="004F7C64"/>
    <w:rsid w:val="00502DA8"/>
    <w:rsid w:val="005227B3"/>
    <w:rsid w:val="00526DD1"/>
    <w:rsid w:val="00536B7C"/>
    <w:rsid w:val="005409F4"/>
    <w:rsid w:val="00544479"/>
    <w:rsid w:val="00545A9C"/>
    <w:rsid w:val="00555991"/>
    <w:rsid w:val="005568DC"/>
    <w:rsid w:val="005823B3"/>
    <w:rsid w:val="005865C4"/>
    <w:rsid w:val="005961A4"/>
    <w:rsid w:val="005969E2"/>
    <w:rsid w:val="00597825"/>
    <w:rsid w:val="005A3070"/>
    <w:rsid w:val="005A34C0"/>
    <w:rsid w:val="005A45C4"/>
    <w:rsid w:val="005B17F9"/>
    <w:rsid w:val="005B6CA5"/>
    <w:rsid w:val="005C779A"/>
    <w:rsid w:val="005E5380"/>
    <w:rsid w:val="005E7675"/>
    <w:rsid w:val="005F03CF"/>
    <w:rsid w:val="005F2DBD"/>
    <w:rsid w:val="00603578"/>
    <w:rsid w:val="006167F7"/>
    <w:rsid w:val="0061681C"/>
    <w:rsid w:val="00620E24"/>
    <w:rsid w:val="006310BA"/>
    <w:rsid w:val="00640C86"/>
    <w:rsid w:val="006624D0"/>
    <w:rsid w:val="00664460"/>
    <w:rsid w:val="00670CD5"/>
    <w:rsid w:val="006804DE"/>
    <w:rsid w:val="00687223"/>
    <w:rsid w:val="0069205B"/>
    <w:rsid w:val="00692160"/>
    <w:rsid w:val="00694E8B"/>
    <w:rsid w:val="006B7ADE"/>
    <w:rsid w:val="006D24FC"/>
    <w:rsid w:val="006D4DA2"/>
    <w:rsid w:val="006E17F4"/>
    <w:rsid w:val="006F4C0C"/>
    <w:rsid w:val="00707F94"/>
    <w:rsid w:val="007140F7"/>
    <w:rsid w:val="00717B72"/>
    <w:rsid w:val="007336D0"/>
    <w:rsid w:val="00745F22"/>
    <w:rsid w:val="007544E5"/>
    <w:rsid w:val="00760EB8"/>
    <w:rsid w:val="00760FC4"/>
    <w:rsid w:val="0077255A"/>
    <w:rsid w:val="00772B7D"/>
    <w:rsid w:val="00775F64"/>
    <w:rsid w:val="00777F1F"/>
    <w:rsid w:val="00783E14"/>
    <w:rsid w:val="00791B2F"/>
    <w:rsid w:val="007962A8"/>
    <w:rsid w:val="007A1103"/>
    <w:rsid w:val="007B036E"/>
    <w:rsid w:val="007B5CC3"/>
    <w:rsid w:val="007B7E26"/>
    <w:rsid w:val="007C26FC"/>
    <w:rsid w:val="007D3F2C"/>
    <w:rsid w:val="007E117D"/>
    <w:rsid w:val="007E19B4"/>
    <w:rsid w:val="007F2FF2"/>
    <w:rsid w:val="007F4DE3"/>
    <w:rsid w:val="007F5188"/>
    <w:rsid w:val="007F6021"/>
    <w:rsid w:val="00803E23"/>
    <w:rsid w:val="00805B57"/>
    <w:rsid w:val="0081500D"/>
    <w:rsid w:val="008234AB"/>
    <w:rsid w:val="0082487F"/>
    <w:rsid w:val="00824ED2"/>
    <w:rsid w:val="00841350"/>
    <w:rsid w:val="00850888"/>
    <w:rsid w:val="008566C2"/>
    <w:rsid w:val="008608B8"/>
    <w:rsid w:val="00862153"/>
    <w:rsid w:val="00887ABF"/>
    <w:rsid w:val="00891016"/>
    <w:rsid w:val="0089668B"/>
    <w:rsid w:val="008B158E"/>
    <w:rsid w:val="008B15DE"/>
    <w:rsid w:val="008C6668"/>
    <w:rsid w:val="008C7B36"/>
    <w:rsid w:val="008E4470"/>
    <w:rsid w:val="008F239A"/>
    <w:rsid w:val="008F4568"/>
    <w:rsid w:val="00911EC7"/>
    <w:rsid w:val="00912C61"/>
    <w:rsid w:val="00927D6F"/>
    <w:rsid w:val="00931186"/>
    <w:rsid w:val="009321D7"/>
    <w:rsid w:val="00936B03"/>
    <w:rsid w:val="00940137"/>
    <w:rsid w:val="00940CBE"/>
    <w:rsid w:val="0096420C"/>
    <w:rsid w:val="00982ED0"/>
    <w:rsid w:val="009850C2"/>
    <w:rsid w:val="009968C2"/>
    <w:rsid w:val="009A0D24"/>
    <w:rsid w:val="009A3BAC"/>
    <w:rsid w:val="009A6FE2"/>
    <w:rsid w:val="009C0A8A"/>
    <w:rsid w:val="009C2615"/>
    <w:rsid w:val="009C707A"/>
    <w:rsid w:val="009C7DC8"/>
    <w:rsid w:val="009C7E3E"/>
    <w:rsid w:val="009D66F6"/>
    <w:rsid w:val="009F136E"/>
    <w:rsid w:val="009F3AFE"/>
    <w:rsid w:val="00A05DC8"/>
    <w:rsid w:val="00A06B4C"/>
    <w:rsid w:val="00A06D3D"/>
    <w:rsid w:val="00A06F7C"/>
    <w:rsid w:val="00A15867"/>
    <w:rsid w:val="00A1587E"/>
    <w:rsid w:val="00A16DBF"/>
    <w:rsid w:val="00A2076F"/>
    <w:rsid w:val="00A21793"/>
    <w:rsid w:val="00A23B47"/>
    <w:rsid w:val="00A32E93"/>
    <w:rsid w:val="00A343DD"/>
    <w:rsid w:val="00A47CD1"/>
    <w:rsid w:val="00A516DC"/>
    <w:rsid w:val="00A548E2"/>
    <w:rsid w:val="00A667A8"/>
    <w:rsid w:val="00A667C3"/>
    <w:rsid w:val="00A668C2"/>
    <w:rsid w:val="00A70D88"/>
    <w:rsid w:val="00A753E5"/>
    <w:rsid w:val="00A8305F"/>
    <w:rsid w:val="00A94252"/>
    <w:rsid w:val="00A953F6"/>
    <w:rsid w:val="00AA1DCD"/>
    <w:rsid w:val="00AA573B"/>
    <w:rsid w:val="00AA59D8"/>
    <w:rsid w:val="00AA6568"/>
    <w:rsid w:val="00AB10BC"/>
    <w:rsid w:val="00AB1222"/>
    <w:rsid w:val="00AD2BA9"/>
    <w:rsid w:val="00AE041E"/>
    <w:rsid w:val="00B146D0"/>
    <w:rsid w:val="00B25C30"/>
    <w:rsid w:val="00B30913"/>
    <w:rsid w:val="00B34FB4"/>
    <w:rsid w:val="00B4392F"/>
    <w:rsid w:val="00B52319"/>
    <w:rsid w:val="00B535E6"/>
    <w:rsid w:val="00B61499"/>
    <w:rsid w:val="00B6535B"/>
    <w:rsid w:val="00B6643A"/>
    <w:rsid w:val="00B761A6"/>
    <w:rsid w:val="00B77C94"/>
    <w:rsid w:val="00B947C1"/>
    <w:rsid w:val="00BA1175"/>
    <w:rsid w:val="00BA23D9"/>
    <w:rsid w:val="00BA2BAE"/>
    <w:rsid w:val="00BA6F20"/>
    <w:rsid w:val="00BD32C9"/>
    <w:rsid w:val="00BD425D"/>
    <w:rsid w:val="00BE1B84"/>
    <w:rsid w:val="00BE2B16"/>
    <w:rsid w:val="00BE432A"/>
    <w:rsid w:val="00BE4B78"/>
    <w:rsid w:val="00BE69DC"/>
    <w:rsid w:val="00BF64F6"/>
    <w:rsid w:val="00BF6623"/>
    <w:rsid w:val="00C00788"/>
    <w:rsid w:val="00C134F0"/>
    <w:rsid w:val="00C16766"/>
    <w:rsid w:val="00C24497"/>
    <w:rsid w:val="00C2692E"/>
    <w:rsid w:val="00C4027C"/>
    <w:rsid w:val="00C40EFC"/>
    <w:rsid w:val="00C424C5"/>
    <w:rsid w:val="00C45D92"/>
    <w:rsid w:val="00C51C6B"/>
    <w:rsid w:val="00C529BB"/>
    <w:rsid w:val="00C57BA9"/>
    <w:rsid w:val="00C630B2"/>
    <w:rsid w:val="00C67567"/>
    <w:rsid w:val="00C70A9C"/>
    <w:rsid w:val="00C73B2F"/>
    <w:rsid w:val="00C92CC8"/>
    <w:rsid w:val="00CA451A"/>
    <w:rsid w:val="00CB05C5"/>
    <w:rsid w:val="00CB41E1"/>
    <w:rsid w:val="00CC0FEE"/>
    <w:rsid w:val="00CC5E51"/>
    <w:rsid w:val="00CC7E17"/>
    <w:rsid w:val="00CD27BF"/>
    <w:rsid w:val="00CE2FEE"/>
    <w:rsid w:val="00CE519A"/>
    <w:rsid w:val="00CF0236"/>
    <w:rsid w:val="00CF0950"/>
    <w:rsid w:val="00D04F80"/>
    <w:rsid w:val="00D06113"/>
    <w:rsid w:val="00D138C4"/>
    <w:rsid w:val="00D13D28"/>
    <w:rsid w:val="00D311A3"/>
    <w:rsid w:val="00D336A0"/>
    <w:rsid w:val="00D5233D"/>
    <w:rsid w:val="00D52395"/>
    <w:rsid w:val="00D53869"/>
    <w:rsid w:val="00D53ED8"/>
    <w:rsid w:val="00D55753"/>
    <w:rsid w:val="00D57135"/>
    <w:rsid w:val="00D572EB"/>
    <w:rsid w:val="00D57B3F"/>
    <w:rsid w:val="00D6224B"/>
    <w:rsid w:val="00D86F54"/>
    <w:rsid w:val="00D968A3"/>
    <w:rsid w:val="00DA3ACA"/>
    <w:rsid w:val="00DA6846"/>
    <w:rsid w:val="00DB27A3"/>
    <w:rsid w:val="00DB6466"/>
    <w:rsid w:val="00DD1963"/>
    <w:rsid w:val="00DE0208"/>
    <w:rsid w:val="00DE1F45"/>
    <w:rsid w:val="00DE4E29"/>
    <w:rsid w:val="00DF5100"/>
    <w:rsid w:val="00E14CC4"/>
    <w:rsid w:val="00E24550"/>
    <w:rsid w:val="00E33A7A"/>
    <w:rsid w:val="00E406FC"/>
    <w:rsid w:val="00E419B0"/>
    <w:rsid w:val="00E61B3D"/>
    <w:rsid w:val="00E74FBF"/>
    <w:rsid w:val="00EA3EEA"/>
    <w:rsid w:val="00EB0496"/>
    <w:rsid w:val="00EB0BF4"/>
    <w:rsid w:val="00EC63A1"/>
    <w:rsid w:val="00ED5B5C"/>
    <w:rsid w:val="00EE027A"/>
    <w:rsid w:val="00EE04D7"/>
    <w:rsid w:val="00EE3E46"/>
    <w:rsid w:val="00EF074F"/>
    <w:rsid w:val="00F034A3"/>
    <w:rsid w:val="00F16145"/>
    <w:rsid w:val="00F3708B"/>
    <w:rsid w:val="00F5371A"/>
    <w:rsid w:val="00F658F4"/>
    <w:rsid w:val="00F70A2D"/>
    <w:rsid w:val="00F72A4E"/>
    <w:rsid w:val="00F737BD"/>
    <w:rsid w:val="00F7569B"/>
    <w:rsid w:val="00F856FD"/>
    <w:rsid w:val="00F910C7"/>
    <w:rsid w:val="00FA4184"/>
    <w:rsid w:val="00FB2568"/>
    <w:rsid w:val="00FC63DC"/>
    <w:rsid w:val="00FE2530"/>
    <w:rsid w:val="00FF0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ocId w14:val="41C83D24"/>
  <w15:docId w15:val="{0B6CDB8C-9321-4968-9B25-9DBB805C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47FFB"/>
    <w:rPr>
      <w:rFonts w:ascii="Arial" w:hAnsi="Arial"/>
      <w:sz w:val="24"/>
      <w:lang w:eastAsia="en-US"/>
    </w:rPr>
  </w:style>
  <w:style w:type="paragraph" w:styleId="Heading1">
    <w:name w:val="heading 1"/>
    <w:basedOn w:val="Normal"/>
    <w:next w:val="Normal"/>
    <w:qFormat/>
    <w:rsid w:val="00FB5303"/>
    <w:pPr>
      <w:keepNext/>
      <w:spacing w:before="240" w:after="60"/>
      <w:outlineLvl w:val="0"/>
    </w:pPr>
    <w:rPr>
      <w:rFonts w:cs="Arial"/>
      <w:b/>
      <w:bCs/>
      <w:kern w:val="32"/>
      <w:sz w:val="32"/>
      <w:szCs w:val="32"/>
    </w:rPr>
  </w:style>
  <w:style w:type="paragraph" w:styleId="Heading2">
    <w:name w:val="heading 2"/>
    <w:basedOn w:val="Normal"/>
    <w:next w:val="Normal"/>
    <w:qFormat/>
    <w:rsid w:val="00B23929"/>
    <w:pPr>
      <w:keepNext/>
      <w:spacing w:before="240" w:after="60"/>
      <w:outlineLvl w:val="1"/>
    </w:pPr>
    <w:rPr>
      <w:rFonts w:cs="Arial"/>
      <w:b/>
      <w:bCs/>
      <w:i/>
      <w:iCs/>
      <w:sz w:val="28"/>
      <w:szCs w:val="28"/>
    </w:rPr>
  </w:style>
  <w:style w:type="paragraph" w:styleId="Heading3">
    <w:name w:val="heading 3"/>
    <w:basedOn w:val="Normal"/>
    <w:next w:val="Normal"/>
    <w:qFormat/>
    <w:rsid w:val="00FB5303"/>
    <w:pPr>
      <w:keepNext/>
      <w:spacing w:before="240" w:after="60"/>
      <w:outlineLvl w:val="2"/>
    </w:pPr>
    <w:rPr>
      <w:rFonts w:cs="Arial"/>
      <w:b/>
      <w:bCs/>
      <w:sz w:val="26"/>
      <w:szCs w:val="26"/>
    </w:rPr>
  </w:style>
  <w:style w:type="paragraph" w:styleId="Heading4">
    <w:name w:val="heading 4"/>
    <w:basedOn w:val="Normal"/>
    <w:next w:val="Normal"/>
    <w:qFormat/>
    <w:rsid w:val="0021007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7FFB"/>
    <w:rPr>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rsid w:val="00E47FFB"/>
    <w:pPr>
      <w:tabs>
        <w:tab w:val="center" w:pos="4320"/>
        <w:tab w:val="right" w:pos="8640"/>
      </w:tabs>
    </w:pPr>
  </w:style>
  <w:style w:type="character" w:customStyle="1" w:styleId="BodyTextChar">
    <w:name w:val="Body Text Char"/>
    <w:basedOn w:val="DefaultParagraphFont"/>
    <w:link w:val="BodyText"/>
    <w:locked/>
    <w:rsid w:val="00E47FFB"/>
    <w:rPr>
      <w:rFonts w:ascii="Arial" w:hAnsi="Arial" w:cs="Arial"/>
      <w:sz w:val="24"/>
      <w:lang w:eastAsia="en-US"/>
    </w:rPr>
  </w:style>
  <w:style w:type="paragraph" w:styleId="BodyText">
    <w:name w:val="Body Text"/>
    <w:basedOn w:val="Normal"/>
    <w:link w:val="BodyTextChar"/>
    <w:qFormat/>
    <w:rsid w:val="00192DAC"/>
    <w:pPr>
      <w:keepLines/>
      <w:spacing w:after="120" w:line="288" w:lineRule="auto"/>
    </w:pPr>
    <w:rPr>
      <w:rFonts w:cs="Arial"/>
    </w:rPr>
  </w:style>
  <w:style w:type="paragraph" w:styleId="BodyTextIndent2">
    <w:name w:val="Body Text Indent 2"/>
    <w:basedOn w:val="Normal"/>
    <w:link w:val="BodyTextIndent2Char"/>
    <w:rsid w:val="00E47FFB"/>
    <w:pPr>
      <w:ind w:left="1440"/>
    </w:pPr>
    <w:rPr>
      <w:lang w:val="en-US"/>
    </w:rPr>
  </w:style>
  <w:style w:type="paragraph" w:customStyle="1" w:styleId="Head1">
    <w:name w:val="Head 1"/>
    <w:basedOn w:val="Normal"/>
    <w:next w:val="BodyText"/>
    <w:rsid w:val="00E47FFB"/>
    <w:pPr>
      <w:numPr>
        <w:numId w:val="1"/>
      </w:numPr>
      <w:spacing w:after="240"/>
    </w:pPr>
    <w:rPr>
      <w:b/>
      <w:sz w:val="36"/>
    </w:rPr>
  </w:style>
  <w:style w:type="paragraph" w:customStyle="1" w:styleId="Head2">
    <w:name w:val="Head 2"/>
    <w:basedOn w:val="Normal"/>
    <w:next w:val="BodyText"/>
    <w:rsid w:val="00E47FFB"/>
    <w:pPr>
      <w:numPr>
        <w:ilvl w:val="1"/>
        <w:numId w:val="1"/>
      </w:numPr>
      <w:spacing w:after="240"/>
    </w:pPr>
    <w:rPr>
      <w:b/>
      <w:sz w:val="32"/>
    </w:rPr>
  </w:style>
  <w:style w:type="paragraph" w:customStyle="1" w:styleId="Head3">
    <w:name w:val="Head 3"/>
    <w:basedOn w:val="Normal"/>
    <w:next w:val="BodyText"/>
    <w:link w:val="Head3Char"/>
    <w:rsid w:val="00E47FFB"/>
    <w:pPr>
      <w:numPr>
        <w:ilvl w:val="2"/>
        <w:numId w:val="1"/>
      </w:numPr>
      <w:spacing w:after="240"/>
    </w:pPr>
    <w:rPr>
      <w:b/>
    </w:rPr>
  </w:style>
  <w:style w:type="paragraph" w:customStyle="1" w:styleId="TAsectionheading">
    <w:name w:val="TA section heading"/>
    <w:basedOn w:val="Heading1"/>
    <w:rsid w:val="009E7D07"/>
    <w:pPr>
      <w:numPr>
        <w:numId w:val="10"/>
      </w:numPr>
      <w:tabs>
        <w:tab w:val="left" w:pos="720"/>
      </w:tabs>
      <w:spacing w:before="0" w:after="240"/>
    </w:pPr>
    <w:rPr>
      <w:lang w:eastAsia="en-AU"/>
    </w:rPr>
  </w:style>
  <w:style w:type="paragraph" w:customStyle="1" w:styleId="TAfiguretext">
    <w:name w:val="TA figure text"/>
    <w:basedOn w:val="Normal"/>
    <w:rsid w:val="0021007E"/>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21007E"/>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rsid w:val="00E47FFB"/>
    <w:rPr>
      <w:rFonts w:ascii="Arial" w:hAnsi="Arial"/>
      <w:b/>
      <w:sz w:val="24"/>
      <w:lang w:val="en-AU" w:eastAsia="en-US" w:bidi="ar-SA"/>
    </w:rPr>
  </w:style>
  <w:style w:type="character" w:customStyle="1" w:styleId="BodyTextIndent2Char">
    <w:name w:val="Body Text Indent 2 Char"/>
    <w:basedOn w:val="DefaultParagraphFont"/>
    <w:link w:val="BodyTextIndent2"/>
    <w:rsid w:val="00E47FFB"/>
    <w:rPr>
      <w:rFonts w:ascii="Arial" w:hAnsi="Arial"/>
      <w:sz w:val="24"/>
      <w:lang w:val="en-US" w:eastAsia="en-US" w:bidi="ar-SA"/>
    </w:rPr>
  </w:style>
  <w:style w:type="paragraph" w:customStyle="1" w:styleId="TAeditorialinstructions">
    <w:name w:val="TA editorial instructions"/>
    <w:basedOn w:val="Normal"/>
    <w:rsid w:val="0021007E"/>
    <w:pPr>
      <w:ind w:left="720"/>
    </w:pPr>
    <w:rPr>
      <w:i/>
      <w:iCs/>
      <w:szCs w:val="24"/>
      <w:lang w:eastAsia="en-AU"/>
    </w:rPr>
  </w:style>
  <w:style w:type="paragraph" w:styleId="Footer">
    <w:name w:val="footer"/>
    <w:basedOn w:val="Normal"/>
    <w:link w:val="FooterChar"/>
    <w:rsid w:val="007045D3"/>
    <w:pPr>
      <w:tabs>
        <w:tab w:val="center" w:pos="4153"/>
        <w:tab w:val="right" w:pos="8306"/>
      </w:tabs>
    </w:pPr>
  </w:style>
  <w:style w:type="character" w:styleId="PageNumber">
    <w:name w:val="page number"/>
    <w:basedOn w:val="DefaultParagraphFont"/>
    <w:rsid w:val="007045D3"/>
  </w:style>
  <w:style w:type="character" w:styleId="FollowedHyperlink">
    <w:name w:val="FollowedHyperlink"/>
    <w:basedOn w:val="DefaultParagraphFont"/>
    <w:rsid w:val="00CA3A98"/>
    <w:rPr>
      <w:color w:val="800080"/>
      <w:u w:val="single"/>
    </w:rPr>
  </w:style>
  <w:style w:type="paragraph" w:customStyle="1" w:styleId="TAtitlepageplanninganddevelopmentact">
    <w:name w:val="TA title page planning and development act"/>
    <w:basedOn w:val="BodyText"/>
    <w:link w:val="TAtitlepageplanninganddevelopmentactCharChar"/>
    <w:rsid w:val="006D6E4E"/>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rsid w:val="006D6E4E"/>
    <w:rPr>
      <w:rFonts w:ascii="Arial" w:hAnsi="Arial" w:cs="Arial"/>
      <w:sz w:val="32"/>
      <w:szCs w:val="24"/>
      <w:lang w:val="en-AU" w:eastAsia="en-AU" w:bidi="ar-SA"/>
    </w:rPr>
  </w:style>
  <w:style w:type="paragraph" w:customStyle="1" w:styleId="CritList">
    <w:name w:val="CritList"/>
    <w:basedOn w:val="Normal"/>
    <w:link w:val="CritListChar"/>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rsid w:val="006D6E4E"/>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9E7D07"/>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rsid w:val="006164D9"/>
    <w:pPr>
      <w:tabs>
        <w:tab w:val="left" w:pos="720"/>
        <w:tab w:val="left" w:pos="1440"/>
      </w:tabs>
      <w:ind w:left="720" w:hanging="153"/>
    </w:pPr>
    <w:rPr>
      <w:rFonts w:cs="Times New Roman"/>
      <w:b/>
      <w:szCs w:val="24"/>
      <w:lang w:eastAsia="en-AU"/>
    </w:rPr>
  </w:style>
  <w:style w:type="paragraph" w:customStyle="1" w:styleId="TAfooter">
    <w:name w:val="TA footer"/>
    <w:basedOn w:val="Footer"/>
    <w:rsid w:val="00BC13A4"/>
    <w:pPr>
      <w:spacing w:after="60"/>
      <w:jc w:val="center"/>
    </w:pPr>
    <w:rPr>
      <w:rFonts w:cs="Arial"/>
      <w:sz w:val="20"/>
      <w:lang w:eastAsia="en-AU"/>
    </w:rPr>
  </w:style>
  <w:style w:type="paragraph" w:customStyle="1" w:styleId="TATitleexplanatoryheading">
    <w:name w:val="TA Title explanatory heading"/>
    <w:basedOn w:val="Normal"/>
    <w:rsid w:val="00EC4ACA"/>
    <w:pPr>
      <w:jc w:val="center"/>
    </w:pPr>
    <w:rPr>
      <w:rFonts w:cs="Arial"/>
      <w:sz w:val="40"/>
      <w:szCs w:val="40"/>
      <w:lang w:eastAsia="en-AU"/>
    </w:rPr>
  </w:style>
  <w:style w:type="paragraph" w:customStyle="1" w:styleId="TABodytextinstructioncontentsubtitle">
    <w:name w:val="TA Body text instruction content sub title"/>
    <w:basedOn w:val="BodyText"/>
    <w:rsid w:val="0021007E"/>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21007E"/>
    <w:pPr>
      <w:keepNext w:val="0"/>
      <w:spacing w:after="240"/>
    </w:pPr>
    <w:rPr>
      <w:rFonts w:ascii="Arial" w:hAnsi="Arial"/>
      <w:b w:val="0"/>
      <w:bCs w:val="0"/>
      <w:sz w:val="32"/>
      <w:szCs w:val="20"/>
      <w:lang w:eastAsia="en-AU"/>
    </w:rPr>
  </w:style>
  <w:style w:type="table" w:styleId="TableGrid">
    <w:name w:val="Table Grid"/>
    <w:basedOn w:val="TableNormal"/>
    <w:rsid w:val="008F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rsid w:val="008F5AB4"/>
    <w:pPr>
      <w:numPr>
        <w:ilvl w:val="1"/>
        <w:numId w:val="6"/>
      </w:numPr>
      <w:spacing w:before="60" w:after="60"/>
    </w:pPr>
    <w:rPr>
      <w:rFonts w:cs="Arial"/>
      <w:b/>
      <w:bCs/>
      <w:sz w:val="20"/>
    </w:rPr>
  </w:style>
  <w:style w:type="paragraph" w:customStyle="1" w:styleId="codeRuleCriteria">
    <w:name w:val="codeRuleCriteria"/>
    <w:basedOn w:val="Normal"/>
    <w:rsid w:val="008F5AB4"/>
    <w:pPr>
      <w:spacing w:before="60" w:after="60" w:line="288" w:lineRule="auto"/>
    </w:pPr>
    <w:rPr>
      <w:rFonts w:cs="Arial"/>
      <w:sz w:val="20"/>
    </w:rPr>
  </w:style>
  <w:style w:type="paragraph" w:customStyle="1" w:styleId="codeList">
    <w:name w:val="codeList"/>
    <w:basedOn w:val="codeRuleCriteria"/>
    <w:rsid w:val="008F5AB4"/>
    <w:pPr>
      <w:numPr>
        <w:numId w:val="7"/>
      </w:numPr>
      <w:spacing w:before="0" w:after="0" w:line="240" w:lineRule="auto"/>
    </w:pPr>
  </w:style>
  <w:style w:type="paragraph" w:customStyle="1" w:styleId="codeList2">
    <w:name w:val="codeList2"/>
    <w:basedOn w:val="codeList"/>
    <w:rsid w:val="008F5AB4"/>
    <w:pPr>
      <w:numPr>
        <w:ilvl w:val="1"/>
      </w:numPr>
    </w:pPr>
  </w:style>
  <w:style w:type="paragraph" w:customStyle="1" w:styleId="codeRuleNone">
    <w:name w:val="codeRuleNone"/>
    <w:basedOn w:val="codeRuleCriteria"/>
    <w:rsid w:val="008F5AB4"/>
    <w:rPr>
      <w:vanish/>
    </w:rPr>
  </w:style>
  <w:style w:type="paragraph" w:customStyle="1" w:styleId="hiddenText">
    <w:name w:val="hiddenText"/>
    <w:basedOn w:val="Normal"/>
    <w:rsid w:val="008F5AB4"/>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sid w:val="003023DF"/>
    <w:rPr>
      <w:rFonts w:ascii="Tahoma" w:hAnsi="Tahoma" w:cs="Tahoma"/>
      <w:sz w:val="16"/>
      <w:szCs w:val="16"/>
    </w:rPr>
  </w:style>
  <w:style w:type="paragraph" w:customStyle="1" w:styleId="TAACTPLAlogo">
    <w:name w:val="TA ACTPLA logo"/>
    <w:basedOn w:val="Footer"/>
    <w:rsid w:val="00E12CB0"/>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sid w:val="001F28A9"/>
    <w:rPr>
      <w:rFonts w:cs="Times New Roman"/>
      <w:bCs/>
      <w:szCs w:val="20"/>
    </w:rPr>
  </w:style>
  <w:style w:type="numbering" w:styleId="111111">
    <w:name w:val="Outline List 2"/>
    <w:basedOn w:val="NoList"/>
    <w:rsid w:val="00616081"/>
    <w:pPr>
      <w:numPr>
        <w:numId w:val="9"/>
      </w:numPr>
    </w:pPr>
  </w:style>
  <w:style w:type="paragraph" w:customStyle="1" w:styleId="TAsectionheading4">
    <w:name w:val="TA section heading 4"/>
    <w:basedOn w:val="TAsectionheading3"/>
    <w:rsid w:val="009E7D07"/>
    <w:pPr>
      <w:numPr>
        <w:ilvl w:val="3"/>
      </w:numPr>
    </w:pPr>
  </w:style>
  <w:style w:type="character" w:customStyle="1" w:styleId="HeaderChar">
    <w:name w:val="Header Char"/>
    <w:basedOn w:val="DefaultParagraphFont"/>
    <w:link w:val="Header"/>
    <w:uiPriority w:val="99"/>
    <w:rsid w:val="00550BD4"/>
    <w:rPr>
      <w:rFonts w:ascii="Arial" w:hAnsi="Arial"/>
      <w:sz w:val="24"/>
      <w:lang w:eastAsia="en-US"/>
    </w:rPr>
  </w:style>
  <w:style w:type="paragraph" w:styleId="BlockText">
    <w:name w:val="Block Text"/>
    <w:basedOn w:val="Normal"/>
    <w:rsid w:val="007A1103"/>
    <w:pPr>
      <w:spacing w:after="120"/>
      <w:ind w:left="1440" w:right="1440"/>
    </w:pPr>
  </w:style>
  <w:style w:type="character" w:customStyle="1" w:styleId="FooterChar">
    <w:name w:val="Footer Char"/>
    <w:basedOn w:val="DefaultParagraphFont"/>
    <w:link w:val="Footer"/>
    <w:uiPriority w:val="99"/>
    <w:rsid w:val="004C6806"/>
    <w:rPr>
      <w:rFonts w:ascii="Arial" w:hAnsi="Arial"/>
      <w:sz w:val="24"/>
      <w:lang w:eastAsia="en-US"/>
    </w:r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Default">
    <w:name w:val="Default"/>
    <w:rsid w:val="00BA23D9"/>
    <w:pPr>
      <w:autoSpaceDE w:val="0"/>
      <w:autoSpaceDN w:val="0"/>
      <w:adjustRightInd w:val="0"/>
    </w:pPr>
    <w:rPr>
      <w:rFonts w:ascii="Calibri Light" w:hAnsi="Calibri Light" w:cs="Calibri Light"/>
      <w:color w:val="000000"/>
      <w:sz w:val="24"/>
      <w:szCs w:val="24"/>
    </w:rPr>
  </w:style>
  <w:style w:type="paragraph" w:styleId="ListParagraph">
    <w:name w:val="List Paragraph"/>
    <w:basedOn w:val="Normal"/>
    <w:uiPriority w:val="34"/>
    <w:qFormat/>
    <w:rsid w:val="00CC0FEE"/>
    <w:pPr>
      <w:ind w:left="720"/>
      <w:contextualSpacing/>
    </w:pPr>
  </w:style>
  <w:style w:type="paragraph" w:customStyle="1" w:styleId="bodyText0">
    <w:name w:val="bodyText"/>
    <w:basedOn w:val="Normal"/>
    <w:link w:val="bodyTextChar0"/>
    <w:rsid w:val="008F4568"/>
    <w:pPr>
      <w:spacing w:before="120" w:line="288" w:lineRule="auto"/>
    </w:pPr>
    <w:rPr>
      <w:rFonts w:cs="Arial"/>
      <w:sz w:val="20"/>
    </w:rPr>
  </w:style>
  <w:style w:type="character" w:customStyle="1" w:styleId="bodyTextChar0">
    <w:name w:val="bodyText Char"/>
    <w:basedOn w:val="DefaultParagraphFont"/>
    <w:link w:val="bodyText0"/>
    <w:rsid w:val="008F4568"/>
    <w:rPr>
      <w:rFonts w:ascii="Arial" w:hAnsi="Arial" w:cs="Arial"/>
      <w:lang w:eastAsia="en-US"/>
    </w:rPr>
  </w:style>
  <w:style w:type="paragraph" w:customStyle="1" w:styleId="partsubheading">
    <w:name w:val="partsubheading"/>
    <w:basedOn w:val="Normal"/>
    <w:next w:val="BodyText"/>
    <w:qFormat/>
    <w:rsid w:val="008F4568"/>
    <w:p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customStyle="1" w:styleId="elementHeading">
    <w:name w:val="elementHeading"/>
    <w:basedOn w:val="Normal"/>
    <w:rsid w:val="008F4568"/>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8F4568"/>
    <w:pPr>
      <w:spacing w:before="60" w:after="60" w:line="288" w:lineRule="auto"/>
      <w:ind w:left="34"/>
    </w:pPr>
    <w:rPr>
      <w:rFonts w:cs="Arial"/>
      <w:sz w:val="20"/>
    </w:rPr>
  </w:style>
  <w:style w:type="character" w:customStyle="1" w:styleId="CritListChar">
    <w:name w:val="CritList Char"/>
    <w:basedOn w:val="DefaultParagraphFont"/>
    <w:link w:val="CritList"/>
    <w:rsid w:val="008F4568"/>
    <w:rPr>
      <w:rFonts w:ascii="Arial" w:hAnsi="Arial" w:cs="Arial"/>
    </w:rPr>
  </w:style>
  <w:style w:type="character" w:customStyle="1" w:styleId="CodeItemChar">
    <w:name w:val="CodeItem Char"/>
    <w:basedOn w:val="DefaultParagraphFont"/>
    <w:link w:val="CodeItem"/>
    <w:rsid w:val="008F4568"/>
    <w:rPr>
      <w:rFonts w:ascii="Arial" w:hAnsi="Arial" w:cs="Arial"/>
      <w:b/>
      <w:bCs/>
      <w:lang w:eastAsia="en-US"/>
    </w:rPr>
  </w:style>
  <w:style w:type="paragraph" w:customStyle="1" w:styleId="codeHeading">
    <w:name w:val="codeHeading"/>
    <w:basedOn w:val="Normal"/>
    <w:rsid w:val="008F4568"/>
    <w:pPr>
      <w:spacing w:before="60" w:after="60"/>
    </w:pPr>
    <w:rPr>
      <w:rFonts w:cs="Arial"/>
      <w:b/>
      <w:bCs/>
      <w:sz w:val="22"/>
    </w:rPr>
  </w:style>
  <w:style w:type="character" w:customStyle="1" w:styleId="RuleListChar">
    <w:name w:val="RuleList Char"/>
    <w:basedOn w:val="DefaultParagraphFont"/>
    <w:link w:val="RuleList"/>
    <w:rsid w:val="008F4568"/>
    <w:rPr>
      <w:rFonts w:ascii="Arial" w:hAnsi="Arial" w:cs="Arial"/>
      <w:lang w:eastAsia="en-US"/>
    </w:rPr>
  </w:style>
  <w:style w:type="character" w:styleId="CommentReference">
    <w:name w:val="annotation reference"/>
    <w:basedOn w:val="DefaultParagraphFont"/>
    <w:semiHidden/>
    <w:unhideWhenUsed/>
    <w:rsid w:val="004C260F"/>
    <w:rPr>
      <w:sz w:val="16"/>
      <w:szCs w:val="16"/>
    </w:rPr>
  </w:style>
  <w:style w:type="paragraph" w:styleId="CommentText">
    <w:name w:val="annotation text"/>
    <w:basedOn w:val="Normal"/>
    <w:link w:val="CommentTextChar"/>
    <w:semiHidden/>
    <w:unhideWhenUsed/>
    <w:rsid w:val="004C260F"/>
    <w:rPr>
      <w:sz w:val="20"/>
    </w:rPr>
  </w:style>
  <w:style w:type="character" w:customStyle="1" w:styleId="CommentTextChar">
    <w:name w:val="Comment Text Char"/>
    <w:basedOn w:val="DefaultParagraphFont"/>
    <w:link w:val="CommentText"/>
    <w:semiHidden/>
    <w:rsid w:val="004C260F"/>
    <w:rPr>
      <w:rFonts w:ascii="Arial" w:hAnsi="Arial"/>
      <w:lang w:eastAsia="en-US"/>
    </w:rPr>
  </w:style>
  <w:style w:type="paragraph" w:styleId="CommentSubject">
    <w:name w:val="annotation subject"/>
    <w:basedOn w:val="CommentText"/>
    <w:next w:val="CommentText"/>
    <w:link w:val="CommentSubjectChar"/>
    <w:semiHidden/>
    <w:unhideWhenUsed/>
    <w:rsid w:val="004C260F"/>
    <w:rPr>
      <w:b/>
      <w:bCs/>
    </w:rPr>
  </w:style>
  <w:style w:type="character" w:customStyle="1" w:styleId="CommentSubjectChar">
    <w:name w:val="Comment Subject Char"/>
    <w:basedOn w:val="CommentTextChar"/>
    <w:link w:val="CommentSubject"/>
    <w:semiHidden/>
    <w:rsid w:val="004C260F"/>
    <w:rPr>
      <w:rFonts w:ascii="Arial" w:hAnsi="Arial"/>
      <w:b/>
      <w:bCs/>
      <w:lang w:eastAsia="en-US"/>
    </w:rPr>
  </w:style>
  <w:style w:type="character" w:customStyle="1" w:styleId="BalloonTextChar">
    <w:name w:val="Balloon Text Char"/>
    <w:basedOn w:val="DefaultParagraphFont"/>
    <w:link w:val="BalloonText"/>
    <w:uiPriority w:val="99"/>
    <w:semiHidden/>
    <w:rsid w:val="007C26FC"/>
    <w:rPr>
      <w:rFonts w:ascii="Tahoma" w:hAnsi="Tahoma" w:cs="Tahoma"/>
      <w:sz w:val="16"/>
      <w:szCs w:val="16"/>
      <w:lang w:eastAsia="en-US"/>
    </w:rPr>
  </w:style>
  <w:style w:type="paragraph" w:customStyle="1" w:styleId="Billname">
    <w:name w:val="Billname"/>
    <w:basedOn w:val="Normal"/>
    <w:rsid w:val="00492965"/>
    <w:pPr>
      <w:tabs>
        <w:tab w:val="left" w:pos="2400"/>
        <w:tab w:val="left" w:pos="2880"/>
      </w:tabs>
      <w:spacing w:before="1220" w:after="100"/>
    </w:pPr>
    <w:rPr>
      <w:b/>
      <w:sz w:val="40"/>
    </w:rPr>
  </w:style>
  <w:style w:type="paragraph" w:customStyle="1" w:styleId="madeunder">
    <w:name w:val="made under"/>
    <w:basedOn w:val="Normal"/>
    <w:rsid w:val="00492965"/>
    <w:pPr>
      <w:spacing w:before="180" w:after="60"/>
      <w:jc w:val="both"/>
    </w:pPr>
  </w:style>
  <w:style w:type="paragraph" w:customStyle="1" w:styleId="CoverActName">
    <w:name w:val="CoverActName"/>
    <w:basedOn w:val="Normal"/>
    <w:rsid w:val="00492965"/>
    <w:pPr>
      <w:tabs>
        <w:tab w:val="left" w:pos="2600"/>
      </w:tabs>
      <w:spacing w:before="200" w:after="60"/>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1413">
      <w:bodyDiv w:val="1"/>
      <w:marLeft w:val="0"/>
      <w:marRight w:val="0"/>
      <w:marTop w:val="0"/>
      <w:marBottom w:val="0"/>
      <w:divBdr>
        <w:top w:val="none" w:sz="0" w:space="0" w:color="auto"/>
        <w:left w:val="none" w:sz="0" w:space="0" w:color="auto"/>
        <w:bottom w:val="none" w:sz="0" w:space="0" w:color="auto"/>
        <w:right w:val="none" w:sz="0" w:space="0" w:color="auto"/>
      </w:divBdr>
    </w:div>
    <w:div w:id="225073011">
      <w:bodyDiv w:val="1"/>
      <w:marLeft w:val="0"/>
      <w:marRight w:val="0"/>
      <w:marTop w:val="0"/>
      <w:marBottom w:val="0"/>
      <w:divBdr>
        <w:top w:val="none" w:sz="0" w:space="0" w:color="auto"/>
        <w:left w:val="none" w:sz="0" w:space="0" w:color="auto"/>
        <w:bottom w:val="none" w:sz="0" w:space="0" w:color="auto"/>
        <w:right w:val="none" w:sz="0" w:space="0" w:color="auto"/>
      </w:divBdr>
    </w:div>
    <w:div w:id="265846654">
      <w:bodyDiv w:val="1"/>
      <w:marLeft w:val="0"/>
      <w:marRight w:val="0"/>
      <w:marTop w:val="0"/>
      <w:marBottom w:val="0"/>
      <w:divBdr>
        <w:top w:val="none" w:sz="0" w:space="0" w:color="auto"/>
        <w:left w:val="none" w:sz="0" w:space="0" w:color="auto"/>
        <w:bottom w:val="none" w:sz="0" w:space="0" w:color="auto"/>
        <w:right w:val="none" w:sz="0" w:space="0" w:color="auto"/>
      </w:divBdr>
    </w:div>
    <w:div w:id="880871529">
      <w:bodyDiv w:val="1"/>
      <w:marLeft w:val="0"/>
      <w:marRight w:val="0"/>
      <w:marTop w:val="0"/>
      <w:marBottom w:val="0"/>
      <w:divBdr>
        <w:top w:val="none" w:sz="0" w:space="0" w:color="auto"/>
        <w:left w:val="none" w:sz="0" w:space="0" w:color="auto"/>
        <w:bottom w:val="none" w:sz="0" w:space="0" w:color="auto"/>
        <w:right w:val="none" w:sz="0" w:space="0" w:color="auto"/>
      </w:divBdr>
    </w:div>
    <w:div w:id="1605725473">
      <w:bodyDiv w:val="1"/>
      <w:marLeft w:val="0"/>
      <w:marRight w:val="0"/>
      <w:marTop w:val="0"/>
      <w:marBottom w:val="0"/>
      <w:divBdr>
        <w:top w:val="none" w:sz="0" w:space="0" w:color="auto"/>
        <w:left w:val="none" w:sz="0" w:space="0" w:color="auto"/>
        <w:bottom w:val="none" w:sz="0" w:space="0" w:color="auto"/>
        <w:right w:val="none" w:sz="0" w:space="0" w:color="auto"/>
      </w:divBdr>
    </w:div>
    <w:div w:id="1693797642">
      <w:bodyDiv w:val="1"/>
      <w:marLeft w:val="0"/>
      <w:marRight w:val="0"/>
      <w:marTop w:val="0"/>
      <w:marBottom w:val="0"/>
      <w:divBdr>
        <w:top w:val="none" w:sz="0" w:space="0" w:color="auto"/>
        <w:left w:val="none" w:sz="0" w:space="0" w:color="auto"/>
        <w:bottom w:val="none" w:sz="0" w:space="0" w:color="auto"/>
        <w:right w:val="none" w:sz="0" w:space="0" w:color="auto"/>
      </w:divBdr>
    </w:div>
    <w:div w:id="1950892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ning.act.gov.au/tools-resources/plans-registers/plans/territory-plan/draft_variations_to_the_territory_plan"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eader" Target="header5.xml"/><Relationship Id="rId10" Type="http://schemas.openxmlformats.org/officeDocument/2006/relationships/hyperlink" Target="http://www.planning.act.gov.au" TargetMode="External"/><Relationship Id="rId19" Type="http://schemas.openxmlformats.org/officeDocument/2006/relationships/footer" Target="footer5.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footer" Target="footer1.xml"/><Relationship Id="rId22" Type="http://schemas.openxmlformats.org/officeDocument/2006/relationships/hyperlink" Target="https://www.accesscanberra.act.gov.au/ci/fattach/get/254203/1542167348/redirect/1/filename/Information+sheet+7+-+Guidance+for+undertaking+preliminary+contamination+investigations+for+deve.pdf" TargetMode="External"/><Relationship Id="rId27" Type="http://schemas.openxmlformats.org/officeDocument/2006/relationships/header" Target="header4.xml"/><Relationship Id="rId30"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593E6-D345-42C2-91A5-81EEABC0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4875</Words>
  <Characters>26914</Characters>
  <Application>Microsoft Office Word</Application>
  <DocSecurity>0</DocSecurity>
  <Lines>683</Lines>
  <Paragraphs>278</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31683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creator>ACT Government</dc:creator>
  <cp:lastModifiedBy>PCODCS</cp:lastModifiedBy>
  <cp:revision>5</cp:revision>
  <cp:lastPrinted>2019-08-27T23:42:00Z</cp:lastPrinted>
  <dcterms:created xsi:type="dcterms:W3CDTF">2019-09-11T06:55:00Z</dcterms:created>
  <dcterms:modified xsi:type="dcterms:W3CDTF">2019-09-11T06:55:00Z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A21209400</vt:lpwstr>
  </property>
  <property fmtid="{D5CDD505-2E9C-101B-9397-08002B2CF9AE}" pid="4" name="Objective-Title">
    <vt:lpwstr>NI2019-593 - Draft Variation 367 - Common Ground Dickson - public consultation</vt:lpwstr>
  </property>
  <property fmtid="{D5CDD505-2E9C-101B-9397-08002B2CF9AE}" pid="5" name="Objective-Comment">
    <vt:lpwstr/>
  </property>
  <property fmtid="{D5CDD505-2E9C-101B-9397-08002B2CF9AE}" pid="6" name="Objective-CreationStamp">
    <vt:filetime>2019-08-30T04:57:52Z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2019-09-11T06:44:10Z</vt:filetime>
  </property>
  <property fmtid="{D5CDD505-2E9C-101B-9397-08002B2CF9AE}" pid="10" name="Objective-ModificationStamp">
    <vt:filetime>2019-09-11T06:44:22Z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Plan:01 Full variations:01 Active Variations (Full):DV367 - Common Ground Dickson - block 25 section 72 Territory Pl</vt:lpwstr>
  </property>
  <property fmtid="{D5CDD505-2E9C-101B-9397-08002B2CF9AE}" pid="13" name="Objective-Parent">
    <vt:lpwstr>C. Draft variation - public consultation version</vt:lpwstr>
  </property>
  <property fmtid="{D5CDD505-2E9C-101B-9397-08002B2CF9AE}" pid="14" name="Objective-State">
    <vt:lpwstr>Published</vt:lpwstr>
  </property>
  <property fmtid="{D5CDD505-2E9C-101B-9397-08002B2CF9AE}" pid="15" name="Objective-Version">
    <vt:lpwstr>12.0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1-2016/11561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