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DD6AD" w14:textId="77777777" w:rsidR="00F70ED8" w:rsidRPr="00E31BB0" w:rsidRDefault="00F70ED8" w:rsidP="00F70ED8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  <w:bookmarkStart w:id="1" w:name="_GoBack"/>
      <w:bookmarkEnd w:id="1"/>
    </w:p>
    <w:p w14:paraId="1AF1928D" w14:textId="77777777" w:rsidR="00F70ED8" w:rsidRPr="00E31BB0" w:rsidRDefault="00F70ED8" w:rsidP="00F70ED8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408FEDAF" w14:textId="77777777" w:rsidR="00F70ED8" w:rsidRPr="00E31BB0" w:rsidRDefault="00F70ED8" w:rsidP="00F70ED8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6C9E30D5" w14:textId="77777777" w:rsidR="00F70ED8" w:rsidRPr="00E31BB0" w:rsidRDefault="00F70ED8" w:rsidP="00F70ED8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E31BB0">
        <w:rPr>
          <w:rFonts w:eastAsia="Times New Roman" w:cs="Calibri"/>
          <w:sz w:val="24"/>
          <w:szCs w:val="20"/>
        </w:rPr>
        <w:t>Australian Capital Territory</w:t>
      </w:r>
    </w:p>
    <w:p w14:paraId="0BC4488E" w14:textId="77777777" w:rsidR="00F70ED8" w:rsidRPr="00E31BB0" w:rsidRDefault="00F70ED8" w:rsidP="00F70ED8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E31BB0">
        <w:rPr>
          <w:rFonts w:eastAsia="Times New Roman" w:cs="Calibri"/>
          <w:b/>
          <w:sz w:val="40"/>
          <w:szCs w:val="20"/>
        </w:rPr>
        <w:t>Gaming Machine Approval 201</w:t>
      </w:r>
      <w:r w:rsidR="00C12A19" w:rsidRPr="00E31BB0">
        <w:rPr>
          <w:rFonts w:eastAsia="Times New Roman" w:cs="Calibri"/>
          <w:b/>
          <w:sz w:val="40"/>
          <w:szCs w:val="20"/>
        </w:rPr>
        <w:t>9</w:t>
      </w:r>
      <w:r w:rsidRPr="00E31BB0">
        <w:rPr>
          <w:rFonts w:eastAsia="Times New Roman" w:cs="Calibri"/>
          <w:b/>
          <w:sz w:val="40"/>
          <w:szCs w:val="20"/>
        </w:rPr>
        <w:t xml:space="preserve"> (No</w:t>
      </w:r>
      <w:r w:rsidR="005B437D" w:rsidRPr="00E31BB0">
        <w:rPr>
          <w:rFonts w:eastAsia="Times New Roman" w:cs="Calibri"/>
          <w:b/>
          <w:sz w:val="40"/>
          <w:szCs w:val="20"/>
        </w:rPr>
        <w:t xml:space="preserve"> </w:t>
      </w:r>
      <w:r w:rsidR="00237E18" w:rsidRPr="00E31BB0">
        <w:rPr>
          <w:rFonts w:eastAsia="Times New Roman" w:cs="Calibri"/>
          <w:b/>
          <w:sz w:val="40"/>
          <w:szCs w:val="20"/>
        </w:rPr>
        <w:t>1</w:t>
      </w:r>
      <w:r w:rsidR="003F431A" w:rsidRPr="00E31BB0">
        <w:rPr>
          <w:rFonts w:eastAsia="Times New Roman" w:cs="Calibri"/>
          <w:b/>
          <w:sz w:val="40"/>
          <w:szCs w:val="20"/>
        </w:rPr>
        <w:t>7</w:t>
      </w:r>
      <w:r w:rsidRPr="00E31BB0">
        <w:rPr>
          <w:rFonts w:eastAsia="Times New Roman" w:cs="Calibri"/>
          <w:b/>
          <w:sz w:val="40"/>
          <w:szCs w:val="20"/>
        </w:rPr>
        <w:t>)</w:t>
      </w:r>
    </w:p>
    <w:p w14:paraId="042015BA" w14:textId="1E548DE4" w:rsidR="003820C5" w:rsidRPr="00E31BB0" w:rsidRDefault="00F70ED8" w:rsidP="00B55A4B">
      <w:pPr>
        <w:tabs>
          <w:tab w:val="center" w:pos="4156"/>
        </w:tabs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E31BB0">
        <w:rPr>
          <w:rFonts w:eastAsia="Times New Roman" w:cs="Calibri"/>
          <w:b/>
          <w:bCs/>
          <w:sz w:val="24"/>
          <w:szCs w:val="20"/>
        </w:rPr>
        <w:t>Notifiable instrument NI201</w:t>
      </w:r>
      <w:r w:rsidR="00C12A19" w:rsidRPr="00E31BB0">
        <w:rPr>
          <w:rFonts w:eastAsia="Times New Roman" w:cs="Calibri"/>
          <w:b/>
          <w:bCs/>
          <w:sz w:val="24"/>
          <w:szCs w:val="20"/>
        </w:rPr>
        <w:t>9</w:t>
      </w:r>
      <w:r w:rsidRPr="00E31BB0">
        <w:rPr>
          <w:rFonts w:eastAsia="Times New Roman" w:cs="Calibri"/>
          <w:b/>
          <w:bCs/>
          <w:sz w:val="24"/>
          <w:szCs w:val="20"/>
        </w:rPr>
        <w:t>–</w:t>
      </w:r>
      <w:r w:rsidR="001B48A7">
        <w:rPr>
          <w:rFonts w:eastAsia="Times New Roman" w:cs="Calibri"/>
          <w:b/>
          <w:bCs/>
          <w:sz w:val="24"/>
          <w:szCs w:val="20"/>
        </w:rPr>
        <w:t>672</w:t>
      </w:r>
    </w:p>
    <w:p w14:paraId="5DEE4581" w14:textId="77777777" w:rsidR="00F70ED8" w:rsidRPr="00E31BB0" w:rsidRDefault="00F70ED8" w:rsidP="00F70ED8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E31BB0">
        <w:rPr>
          <w:rFonts w:eastAsia="Times New Roman" w:cs="Calibri"/>
          <w:sz w:val="24"/>
          <w:szCs w:val="20"/>
        </w:rPr>
        <w:t xml:space="preserve">made under the </w:t>
      </w:r>
    </w:p>
    <w:p w14:paraId="18ED43E7" w14:textId="77777777" w:rsidR="00F70ED8" w:rsidRPr="00E31BB0" w:rsidRDefault="00F70ED8" w:rsidP="00F70ED8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E31BB0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6152A6D2" w14:textId="77777777" w:rsidR="00F70ED8" w:rsidRPr="00E31BB0" w:rsidRDefault="00F70ED8" w:rsidP="00F70ED8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3AD69F14" w14:textId="77777777" w:rsidR="00F70ED8" w:rsidRPr="00E31BB0" w:rsidRDefault="00F70ED8" w:rsidP="00F70ED8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56A1A578" w14:textId="77777777" w:rsidR="00F70ED8" w:rsidRPr="00E31BB0" w:rsidRDefault="00F70ED8" w:rsidP="00F70ED8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E31BB0">
        <w:rPr>
          <w:rFonts w:eastAsia="Times New Roman" w:cs="Calibri"/>
          <w:b/>
          <w:bCs/>
          <w:sz w:val="24"/>
          <w:szCs w:val="20"/>
        </w:rPr>
        <w:t>1</w:t>
      </w:r>
      <w:r w:rsidRPr="00E31BB0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1255D951" w14:textId="6F842411" w:rsidR="00F70ED8" w:rsidRPr="00E31BB0" w:rsidRDefault="00F70ED8" w:rsidP="003F431A">
      <w:pPr>
        <w:spacing w:before="80" w:after="60" w:line="240" w:lineRule="auto"/>
        <w:rPr>
          <w:rFonts w:eastAsia="Times New Roman" w:cs="Calibri"/>
          <w:sz w:val="24"/>
          <w:szCs w:val="20"/>
        </w:rPr>
      </w:pPr>
      <w:r w:rsidRPr="00E31BB0">
        <w:rPr>
          <w:rFonts w:eastAsia="Times New Roman" w:cs="Calibri"/>
          <w:sz w:val="24"/>
          <w:szCs w:val="20"/>
        </w:rPr>
        <w:t xml:space="preserve">This instrument is the </w:t>
      </w:r>
      <w:r w:rsidRPr="00E31BB0">
        <w:rPr>
          <w:rFonts w:eastAsia="Times New Roman" w:cs="Calibri"/>
          <w:i/>
          <w:iCs/>
          <w:sz w:val="24"/>
          <w:szCs w:val="20"/>
        </w:rPr>
        <w:t>Gaming Machine Approval 201</w:t>
      </w:r>
      <w:r w:rsidR="00C12A19" w:rsidRPr="00E31BB0">
        <w:rPr>
          <w:rFonts w:eastAsia="Times New Roman" w:cs="Calibri"/>
          <w:i/>
          <w:iCs/>
          <w:sz w:val="24"/>
          <w:szCs w:val="20"/>
        </w:rPr>
        <w:t>9</w:t>
      </w:r>
      <w:r w:rsidRPr="00E31BB0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2" w:name="Text2"/>
      <w:r w:rsidRPr="00E31BB0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2"/>
      <w:r w:rsidR="00237E18" w:rsidRPr="00E31BB0">
        <w:rPr>
          <w:rFonts w:eastAsia="Times New Roman" w:cs="Calibri"/>
          <w:i/>
          <w:iCs/>
          <w:sz w:val="24"/>
          <w:szCs w:val="20"/>
        </w:rPr>
        <w:t>1</w:t>
      </w:r>
      <w:r w:rsidR="003F431A" w:rsidRPr="00E31BB0">
        <w:rPr>
          <w:rFonts w:eastAsia="Times New Roman" w:cs="Calibri"/>
          <w:i/>
          <w:iCs/>
          <w:sz w:val="24"/>
          <w:szCs w:val="20"/>
        </w:rPr>
        <w:t>7</w:t>
      </w:r>
      <w:r w:rsidRPr="00E31BB0">
        <w:rPr>
          <w:rFonts w:eastAsia="Times New Roman" w:cs="Calibri"/>
          <w:i/>
          <w:iCs/>
          <w:sz w:val="24"/>
          <w:szCs w:val="20"/>
        </w:rPr>
        <w:t>).</w:t>
      </w:r>
    </w:p>
    <w:p w14:paraId="027EC169" w14:textId="77777777" w:rsidR="00F70ED8" w:rsidRPr="00E31BB0" w:rsidRDefault="00F70ED8" w:rsidP="00F70ED8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E31BB0">
        <w:rPr>
          <w:rFonts w:eastAsia="Times New Roman" w:cs="Calibri"/>
          <w:b/>
          <w:bCs/>
          <w:sz w:val="24"/>
          <w:szCs w:val="20"/>
        </w:rPr>
        <w:t>2</w:t>
      </w:r>
      <w:r w:rsidRPr="00E31BB0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53CE8979" w14:textId="77777777" w:rsidR="00F70ED8" w:rsidRPr="00E31BB0" w:rsidRDefault="00F70ED8" w:rsidP="00F70ED8">
      <w:pPr>
        <w:spacing w:before="80" w:after="60" w:line="240" w:lineRule="auto"/>
        <w:rPr>
          <w:rFonts w:eastAsia="Times New Roman" w:cs="Calibri"/>
          <w:sz w:val="24"/>
          <w:szCs w:val="20"/>
        </w:rPr>
      </w:pPr>
      <w:r w:rsidRPr="00E31BB0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357CC6DE" w14:textId="77777777" w:rsidR="00F70ED8" w:rsidRPr="00E31BB0" w:rsidRDefault="00F70ED8" w:rsidP="00F70ED8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0EE61050" w14:textId="77777777" w:rsidR="00F70ED8" w:rsidRPr="00E31BB0" w:rsidRDefault="00F70ED8" w:rsidP="00F70ED8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E31BB0">
        <w:rPr>
          <w:rFonts w:eastAsia="Times New Roman" w:cs="Calibri"/>
          <w:b/>
          <w:bCs/>
          <w:sz w:val="24"/>
          <w:szCs w:val="24"/>
        </w:rPr>
        <w:t>Approval</w:t>
      </w:r>
    </w:p>
    <w:p w14:paraId="2B0C827D" w14:textId="77777777" w:rsidR="00F70ED8" w:rsidRPr="00E31BB0" w:rsidRDefault="00F70ED8" w:rsidP="00AF1D9F">
      <w:pPr>
        <w:spacing w:after="60" w:line="240" w:lineRule="auto"/>
        <w:rPr>
          <w:rFonts w:eastAsia="Times New Roman" w:cs="Calibri"/>
          <w:sz w:val="24"/>
          <w:szCs w:val="24"/>
          <w:lang w:val="en-GB"/>
        </w:rPr>
      </w:pPr>
      <w:r w:rsidRPr="00E31BB0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19F6BC72" w14:textId="77777777" w:rsidR="005C078F" w:rsidRPr="00E31BB0" w:rsidRDefault="005C078F" w:rsidP="00BE0746">
      <w:pPr>
        <w:spacing w:after="60" w:line="240" w:lineRule="auto"/>
        <w:rPr>
          <w:rFonts w:cs="Arial"/>
          <w:noProof/>
          <w:lang w:eastAsia="en-AU"/>
        </w:rPr>
      </w:pPr>
    </w:p>
    <w:p w14:paraId="29A81C62" w14:textId="01097EBF" w:rsidR="00F12259" w:rsidRDefault="00F12259" w:rsidP="00BE0746">
      <w:pPr>
        <w:spacing w:after="60" w:line="240" w:lineRule="auto"/>
        <w:rPr>
          <w:rFonts w:cs="Arial"/>
          <w:noProof/>
          <w:lang w:eastAsia="en-AU"/>
        </w:rPr>
      </w:pPr>
    </w:p>
    <w:p w14:paraId="64502381" w14:textId="293EDC13" w:rsidR="0009034B" w:rsidRDefault="0009034B" w:rsidP="00BE0746">
      <w:pPr>
        <w:spacing w:after="60" w:line="240" w:lineRule="auto"/>
        <w:rPr>
          <w:rFonts w:cs="Arial"/>
          <w:noProof/>
          <w:lang w:eastAsia="en-AU"/>
        </w:rPr>
      </w:pPr>
    </w:p>
    <w:p w14:paraId="6B8D856A" w14:textId="77777777" w:rsidR="00F2752A" w:rsidRPr="00E31BB0" w:rsidRDefault="00F2752A" w:rsidP="00BE0746">
      <w:pPr>
        <w:spacing w:after="60" w:line="240" w:lineRule="auto"/>
        <w:rPr>
          <w:rFonts w:cs="Arial"/>
          <w:noProof/>
          <w:lang w:eastAsia="en-AU"/>
        </w:rPr>
      </w:pPr>
    </w:p>
    <w:p w14:paraId="3155B392" w14:textId="694B1535" w:rsidR="00CF3273" w:rsidRPr="00E31BB0" w:rsidRDefault="00F2752A" w:rsidP="00BE0746">
      <w:pPr>
        <w:spacing w:after="60" w:line="240" w:lineRule="auto"/>
        <w:rPr>
          <w:rFonts w:cs="Arial"/>
          <w:noProof/>
          <w:lang w:eastAsia="en-AU"/>
        </w:rPr>
      </w:pPr>
      <w:r>
        <w:rPr>
          <w:rFonts w:cs="Arial"/>
          <w:noProof/>
        </w:rPr>
        <w:drawing>
          <wp:inline distT="0" distB="0" distL="0" distR="0" wp14:anchorId="6F6247C4" wp14:editId="191C2F30">
            <wp:extent cx="1699260" cy="361950"/>
            <wp:effectExtent l="0" t="0" r="0" b="0"/>
            <wp:docPr id="1" name="Picture 1" descr="s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8" t="26967" r="11215" b="30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6A4F5" w14:textId="4FB40642" w:rsidR="00F70ED8" w:rsidRPr="00E31BB0" w:rsidRDefault="00E31BB0" w:rsidP="00F70ED8">
      <w:pPr>
        <w:spacing w:before="240" w:after="60" w:line="240" w:lineRule="auto"/>
        <w:rPr>
          <w:noProof/>
          <w:sz w:val="24"/>
          <w:szCs w:val="24"/>
          <w:lang w:eastAsia="en-AU"/>
        </w:rPr>
      </w:pPr>
      <w:r>
        <w:rPr>
          <w:noProof/>
          <w:sz w:val="24"/>
          <w:szCs w:val="24"/>
          <w:lang w:eastAsia="en-AU"/>
        </w:rPr>
        <w:t>Matt Miles</w:t>
      </w:r>
    </w:p>
    <w:bookmarkEnd w:id="0"/>
    <w:p w14:paraId="28831855" w14:textId="77777777" w:rsidR="00F70ED8" w:rsidRPr="00E31BB0" w:rsidRDefault="00F70ED8" w:rsidP="00F70ED8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  <w:sz w:val="24"/>
          <w:szCs w:val="20"/>
        </w:rPr>
      </w:pPr>
      <w:r w:rsidRPr="00E31BB0">
        <w:rPr>
          <w:rFonts w:eastAsia="Times New Roman" w:cs="Calibri"/>
          <w:bCs/>
          <w:sz w:val="24"/>
          <w:szCs w:val="20"/>
        </w:rPr>
        <w:t>Delegate</w:t>
      </w:r>
    </w:p>
    <w:p w14:paraId="484939BD" w14:textId="77777777" w:rsidR="00F70ED8" w:rsidRPr="00E31BB0" w:rsidRDefault="00F70ED8" w:rsidP="00F70ED8">
      <w:pPr>
        <w:spacing w:after="0" w:line="240" w:lineRule="auto"/>
        <w:rPr>
          <w:rFonts w:eastAsia="Times New Roman" w:cs="Calibri"/>
          <w:sz w:val="24"/>
          <w:szCs w:val="20"/>
        </w:rPr>
      </w:pPr>
      <w:r w:rsidRPr="00E31BB0">
        <w:rPr>
          <w:rFonts w:eastAsia="Times New Roman" w:cs="Calibri"/>
          <w:sz w:val="24"/>
          <w:szCs w:val="20"/>
        </w:rPr>
        <w:t>ACT Gambling and Racing Commission</w:t>
      </w:r>
    </w:p>
    <w:p w14:paraId="3C38DEBA" w14:textId="77777777" w:rsidR="00F70ED8" w:rsidRPr="00E31BB0" w:rsidRDefault="00F70ED8" w:rsidP="00F70ED8">
      <w:pPr>
        <w:spacing w:after="0" w:line="240" w:lineRule="auto"/>
        <w:rPr>
          <w:rFonts w:eastAsia="Times New Roman" w:cs="Calibri"/>
          <w:bCs/>
          <w:sz w:val="24"/>
          <w:szCs w:val="20"/>
        </w:rPr>
      </w:pPr>
    </w:p>
    <w:p w14:paraId="6CC561F4" w14:textId="5F658571" w:rsidR="00F70ED8" w:rsidRPr="00E31BB0" w:rsidRDefault="00E31BB0" w:rsidP="00F70ED8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  <w:sz w:val="24"/>
          <w:szCs w:val="20"/>
        </w:rPr>
      </w:pPr>
      <w:r w:rsidRPr="00E31BB0">
        <w:rPr>
          <w:rFonts w:eastAsia="Times New Roman" w:cs="Calibri"/>
          <w:bCs/>
          <w:sz w:val="24"/>
          <w:szCs w:val="20"/>
        </w:rPr>
        <w:t>15 October</w:t>
      </w:r>
      <w:r w:rsidR="00C12A19" w:rsidRPr="00E31BB0">
        <w:rPr>
          <w:rFonts w:eastAsia="Times New Roman" w:cs="Calibri"/>
          <w:bCs/>
          <w:sz w:val="24"/>
          <w:szCs w:val="20"/>
        </w:rPr>
        <w:t xml:space="preserve"> 2019</w:t>
      </w:r>
      <w:r w:rsidR="00F70ED8" w:rsidRPr="00E31BB0">
        <w:rPr>
          <w:rFonts w:eastAsia="Times New Roman" w:cs="Calibri"/>
          <w:bCs/>
          <w:sz w:val="24"/>
          <w:szCs w:val="20"/>
        </w:rPr>
        <w:t xml:space="preserve"> </w:t>
      </w:r>
    </w:p>
    <w:p w14:paraId="6B4BCC6B" w14:textId="77777777" w:rsidR="000F08AC" w:rsidRPr="00E31BB0" w:rsidRDefault="000F08AC" w:rsidP="00F70ED8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5EE0B99" w14:textId="77777777" w:rsidR="00F70ED8" w:rsidRPr="00E31BB0" w:rsidRDefault="00F70ED8" w:rsidP="00F70ED8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  <w:sectPr w:rsidR="00F70ED8" w:rsidRPr="00E31BB0" w:rsidSect="00910C3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283FC79F" w14:textId="454C9E03" w:rsidR="00542E96" w:rsidRDefault="00273D15" w:rsidP="00542E96">
      <w:pPr>
        <w:spacing w:after="0"/>
        <w:rPr>
          <w:sz w:val="24"/>
          <w:szCs w:val="24"/>
        </w:rPr>
      </w:pPr>
      <w:r w:rsidRPr="00657544">
        <w:rPr>
          <w:sz w:val="24"/>
          <w:szCs w:val="24"/>
        </w:rPr>
        <w:lastRenderedPageBreak/>
        <w:t>For further information please contact the approved supplier.</w:t>
      </w:r>
    </w:p>
    <w:p w14:paraId="2756B81A" w14:textId="77777777" w:rsidR="00102831" w:rsidRPr="00657544" w:rsidRDefault="00102831" w:rsidP="00542E96">
      <w:pPr>
        <w:spacing w:after="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E31BB0" w:rsidRPr="00E31BB0" w14:paraId="42397EF4" w14:textId="77777777" w:rsidTr="00520611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B1ED" w14:textId="2BA7428A" w:rsidR="0052498E" w:rsidRPr="00E31BB0" w:rsidRDefault="00E31BB0" w:rsidP="0052061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31BB0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E31BB0" w:rsidRPr="00E31BB0" w14:paraId="42AD2B44" w14:textId="77777777" w:rsidTr="00520611">
        <w:tc>
          <w:tcPr>
            <w:tcW w:w="3686" w:type="dxa"/>
          </w:tcPr>
          <w:p w14:paraId="32C836C6" w14:textId="77777777" w:rsidR="0052498E" w:rsidRPr="00E31BB0" w:rsidRDefault="00F47881" w:rsidP="00520611">
            <w:pPr>
              <w:tabs>
                <w:tab w:val="left" w:pos="1800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31BB0">
              <w:rPr>
                <w:rFonts w:cs="Calibri"/>
                <w:sz w:val="24"/>
                <w:szCs w:val="24"/>
              </w:rPr>
              <w:t>Device</w:t>
            </w:r>
            <w:r w:rsidR="0052498E" w:rsidRPr="00E31BB0">
              <w:rPr>
                <w:rFonts w:cs="Calibri"/>
                <w:sz w:val="24"/>
                <w:szCs w:val="24"/>
              </w:rPr>
              <w:t xml:space="preserve"> Name</w:t>
            </w:r>
          </w:p>
        </w:tc>
        <w:tc>
          <w:tcPr>
            <w:tcW w:w="5386" w:type="dxa"/>
          </w:tcPr>
          <w:p w14:paraId="45EA257E" w14:textId="77777777" w:rsidR="0052498E" w:rsidRPr="00E31BB0" w:rsidRDefault="00F47881" w:rsidP="0052061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31BB0">
              <w:rPr>
                <w:rFonts w:cs="Calibri"/>
                <w:sz w:val="24"/>
                <w:szCs w:val="24"/>
              </w:rPr>
              <w:t xml:space="preserve">Bank Note Acceptor </w:t>
            </w:r>
          </w:p>
        </w:tc>
      </w:tr>
      <w:tr w:rsidR="00E31BB0" w:rsidRPr="00E31BB0" w14:paraId="54731F04" w14:textId="77777777" w:rsidTr="00520611">
        <w:tc>
          <w:tcPr>
            <w:tcW w:w="3686" w:type="dxa"/>
          </w:tcPr>
          <w:p w14:paraId="0861970A" w14:textId="6D15B4BD" w:rsidR="0052498E" w:rsidRPr="00E31BB0" w:rsidRDefault="00E31BB0" w:rsidP="00520611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31BB0">
              <w:rPr>
                <w:rFonts w:cs="Calibri"/>
                <w:sz w:val="24"/>
                <w:szCs w:val="24"/>
              </w:rPr>
              <w:t>Bank Note Acceptor Model</w:t>
            </w:r>
          </w:p>
        </w:tc>
        <w:tc>
          <w:tcPr>
            <w:tcW w:w="5386" w:type="dxa"/>
          </w:tcPr>
          <w:p w14:paraId="22EC0B1D" w14:textId="6F7DAB36" w:rsidR="0052498E" w:rsidRPr="00E31BB0" w:rsidRDefault="00E31BB0" w:rsidP="0052061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31BB0">
              <w:rPr>
                <w:rFonts w:cs="Calibri"/>
                <w:sz w:val="24"/>
                <w:szCs w:val="24"/>
              </w:rPr>
              <w:t>JCM UBA-10(AUS)-SS ID-003</w:t>
            </w:r>
          </w:p>
        </w:tc>
      </w:tr>
      <w:tr w:rsidR="00657544" w:rsidRPr="00E31BB0" w14:paraId="051770CD" w14:textId="77777777" w:rsidTr="00520611">
        <w:tc>
          <w:tcPr>
            <w:tcW w:w="3686" w:type="dxa"/>
          </w:tcPr>
          <w:p w14:paraId="5F79C13B" w14:textId="77777777" w:rsidR="0052498E" w:rsidRPr="00E31BB0" w:rsidRDefault="0052498E" w:rsidP="0052061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31BB0">
              <w:rPr>
                <w:rFonts w:cs="Calibri"/>
                <w:sz w:val="24"/>
                <w:szCs w:val="24"/>
              </w:rPr>
              <w:t>Application Reference Number</w:t>
            </w:r>
          </w:p>
        </w:tc>
        <w:tc>
          <w:tcPr>
            <w:tcW w:w="5386" w:type="dxa"/>
          </w:tcPr>
          <w:p w14:paraId="5CF6DA09" w14:textId="3C17FC89" w:rsidR="0052498E" w:rsidRPr="00E31BB0" w:rsidRDefault="00E31BB0" w:rsidP="0020306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31BB0">
              <w:rPr>
                <w:rFonts w:cs="Calibri"/>
                <w:sz w:val="24"/>
                <w:szCs w:val="24"/>
              </w:rPr>
              <w:t>01-A1883/S01</w:t>
            </w:r>
          </w:p>
        </w:tc>
      </w:tr>
    </w:tbl>
    <w:p w14:paraId="23A4983B" w14:textId="7056D677" w:rsidR="005D19DD" w:rsidRDefault="005D19DD" w:rsidP="00852E5A">
      <w:pPr>
        <w:spacing w:after="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E31BB0" w:rsidRPr="00E31BB0" w14:paraId="0691EE14" w14:textId="77777777" w:rsidTr="003E51BE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65AF" w14:textId="77777777" w:rsidR="00E31BB0" w:rsidRPr="00E31BB0" w:rsidRDefault="00E31BB0" w:rsidP="003E5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bookmarkStart w:id="3" w:name="_Hlk22025657"/>
            <w:r w:rsidRPr="00E31BB0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bookmarkEnd w:id="3"/>
      <w:tr w:rsidR="00E31BB0" w:rsidRPr="00E31BB0" w14:paraId="4BDB7C4D" w14:textId="77777777" w:rsidTr="003E51BE">
        <w:tc>
          <w:tcPr>
            <w:tcW w:w="3686" w:type="dxa"/>
          </w:tcPr>
          <w:p w14:paraId="2767205A" w14:textId="77777777" w:rsidR="00E31BB0" w:rsidRPr="00E31BB0" w:rsidRDefault="00E31BB0" w:rsidP="003E51BE">
            <w:pPr>
              <w:tabs>
                <w:tab w:val="left" w:pos="1800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31BB0">
              <w:rPr>
                <w:rFonts w:cs="Calibri"/>
                <w:sz w:val="24"/>
                <w:szCs w:val="24"/>
              </w:rPr>
              <w:t>Device Name</w:t>
            </w:r>
          </w:p>
        </w:tc>
        <w:tc>
          <w:tcPr>
            <w:tcW w:w="5386" w:type="dxa"/>
          </w:tcPr>
          <w:p w14:paraId="3A50E12E" w14:textId="36A4910D" w:rsidR="00E31BB0" w:rsidRPr="00E31BB0" w:rsidRDefault="00E31BB0" w:rsidP="003E5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Bill Acceptor</w:t>
            </w:r>
            <w:r w:rsidRPr="00E31BB0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E31BB0" w:rsidRPr="00E31BB0" w14:paraId="793C01CE" w14:textId="77777777" w:rsidTr="003E51BE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A36A" w14:textId="229F9329" w:rsidR="00E31BB0" w:rsidRPr="00E31BB0" w:rsidRDefault="00E31BB0" w:rsidP="003E5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bookmarkStart w:id="4" w:name="_Hlk22025680"/>
            <w:r>
              <w:rPr>
                <w:rFonts w:cs="Calibri"/>
                <w:sz w:val="24"/>
                <w:szCs w:val="24"/>
              </w:rPr>
              <w:t>Bill Acceptor Details 1</w:t>
            </w:r>
          </w:p>
        </w:tc>
      </w:tr>
      <w:tr w:rsidR="00E31BB0" w:rsidRPr="00E31BB0" w14:paraId="5C2EEF61" w14:textId="77777777" w:rsidTr="003E51BE">
        <w:tc>
          <w:tcPr>
            <w:tcW w:w="3686" w:type="dxa"/>
          </w:tcPr>
          <w:p w14:paraId="3E3C609A" w14:textId="62456735" w:rsidR="00E31BB0" w:rsidRPr="00E31BB0" w:rsidRDefault="00E31BB0" w:rsidP="003E51BE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31BB0">
              <w:rPr>
                <w:rFonts w:cs="Calibri"/>
                <w:sz w:val="24"/>
                <w:szCs w:val="24"/>
              </w:rPr>
              <w:t>MEI SCN 83 Advance Un-Programmed Unit Assembly (Serial)</w:t>
            </w:r>
          </w:p>
        </w:tc>
        <w:tc>
          <w:tcPr>
            <w:tcW w:w="5386" w:type="dxa"/>
          </w:tcPr>
          <w:p w14:paraId="2D52CA7D" w14:textId="4A8FC60B" w:rsidR="00E31BB0" w:rsidRPr="00E31BB0" w:rsidRDefault="00E31BB0" w:rsidP="003E5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ATA P/N: 442155_083</w:t>
            </w:r>
          </w:p>
        </w:tc>
      </w:tr>
      <w:tr w:rsidR="00E31BB0" w:rsidRPr="00E31BB0" w14:paraId="3E758C58" w14:textId="77777777" w:rsidTr="003E51BE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F4E3" w14:textId="4061E4AE" w:rsidR="00E31BB0" w:rsidRPr="00E31BB0" w:rsidRDefault="00E31BB0" w:rsidP="003E5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Bill Acceptor Details 2</w:t>
            </w:r>
          </w:p>
        </w:tc>
      </w:tr>
      <w:tr w:rsidR="00E31BB0" w:rsidRPr="00E31BB0" w14:paraId="2481B24C" w14:textId="77777777" w:rsidTr="003E51BE">
        <w:tc>
          <w:tcPr>
            <w:tcW w:w="3686" w:type="dxa"/>
          </w:tcPr>
          <w:p w14:paraId="4CF30FB7" w14:textId="77777777" w:rsidR="00E31BB0" w:rsidRPr="00E31BB0" w:rsidRDefault="00E31BB0" w:rsidP="00E31BB0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31BB0">
              <w:rPr>
                <w:rFonts w:cs="Calibri"/>
                <w:sz w:val="24"/>
                <w:szCs w:val="24"/>
              </w:rPr>
              <w:t>MEI SC Advance SCN83 USB (GDS protocol) un-programmed Unit</w:t>
            </w:r>
          </w:p>
          <w:p w14:paraId="3E95EAAE" w14:textId="23AECE3A" w:rsidR="00E31BB0" w:rsidRPr="00E31BB0" w:rsidRDefault="00E31BB0" w:rsidP="00E31BB0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31BB0">
              <w:rPr>
                <w:rFonts w:cs="Calibri"/>
                <w:sz w:val="24"/>
                <w:szCs w:val="24"/>
              </w:rPr>
              <w:t>Assembly</w:t>
            </w:r>
          </w:p>
        </w:tc>
        <w:tc>
          <w:tcPr>
            <w:tcW w:w="5386" w:type="dxa"/>
          </w:tcPr>
          <w:p w14:paraId="1858DF78" w14:textId="6B9A0718" w:rsidR="00E31BB0" w:rsidRPr="00E31BB0" w:rsidRDefault="00E31BB0" w:rsidP="003E5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31BB0">
              <w:rPr>
                <w:rFonts w:cs="Calibri"/>
                <w:sz w:val="24"/>
                <w:szCs w:val="24"/>
              </w:rPr>
              <w:t>ATA P/N: 442155_283</w:t>
            </w:r>
          </w:p>
        </w:tc>
      </w:tr>
      <w:bookmarkEnd w:id="4"/>
      <w:tr w:rsidR="00E31BB0" w:rsidRPr="00E31BB0" w14:paraId="43B52A8F" w14:textId="77777777" w:rsidTr="003E51BE">
        <w:tc>
          <w:tcPr>
            <w:tcW w:w="3686" w:type="dxa"/>
          </w:tcPr>
          <w:p w14:paraId="0FA25181" w14:textId="77777777" w:rsidR="00E31BB0" w:rsidRPr="00E31BB0" w:rsidRDefault="00E31BB0" w:rsidP="003E5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31BB0">
              <w:rPr>
                <w:rFonts w:cs="Calibri"/>
                <w:sz w:val="24"/>
                <w:szCs w:val="24"/>
              </w:rPr>
              <w:t>Application Reference Number</w:t>
            </w:r>
          </w:p>
        </w:tc>
        <w:tc>
          <w:tcPr>
            <w:tcW w:w="5386" w:type="dxa"/>
          </w:tcPr>
          <w:p w14:paraId="611D7F9A" w14:textId="4EE29485" w:rsidR="00E31BB0" w:rsidRPr="00E31BB0" w:rsidRDefault="00E31BB0" w:rsidP="003E5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31BB0">
              <w:rPr>
                <w:rFonts w:cs="Calibri"/>
                <w:sz w:val="24"/>
                <w:szCs w:val="24"/>
              </w:rPr>
              <w:t>01-A188</w:t>
            </w:r>
            <w:r>
              <w:rPr>
                <w:rFonts w:cs="Calibri"/>
                <w:sz w:val="24"/>
                <w:szCs w:val="24"/>
              </w:rPr>
              <w:t>4</w:t>
            </w:r>
            <w:r w:rsidRPr="00E31BB0">
              <w:rPr>
                <w:rFonts w:cs="Calibri"/>
                <w:sz w:val="24"/>
                <w:szCs w:val="24"/>
              </w:rPr>
              <w:t>/S01</w:t>
            </w:r>
          </w:p>
        </w:tc>
      </w:tr>
    </w:tbl>
    <w:p w14:paraId="4E6E912F" w14:textId="02C49EF4" w:rsidR="00E31BB0" w:rsidRDefault="00E31BB0" w:rsidP="00852E5A">
      <w:pPr>
        <w:spacing w:after="0"/>
        <w:rPr>
          <w:sz w:val="24"/>
          <w:szCs w:val="24"/>
        </w:rPr>
      </w:pPr>
    </w:p>
    <w:p w14:paraId="4C12B92D" w14:textId="0556D895" w:rsidR="00E31BB0" w:rsidRDefault="00E31BB0" w:rsidP="00852E5A">
      <w:pPr>
        <w:spacing w:after="0"/>
        <w:rPr>
          <w:sz w:val="24"/>
          <w:szCs w:val="24"/>
        </w:rPr>
      </w:pPr>
    </w:p>
    <w:sectPr w:rsidR="00E31BB0" w:rsidSect="00910C3F">
      <w:headerReference w:type="default" r:id="rId15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FA4A3" w14:textId="77777777" w:rsidR="005A3EE9" w:rsidRDefault="005A3EE9" w:rsidP="00F70ED8">
      <w:pPr>
        <w:spacing w:after="0" w:line="240" w:lineRule="auto"/>
      </w:pPr>
      <w:r>
        <w:separator/>
      </w:r>
    </w:p>
  </w:endnote>
  <w:endnote w:type="continuationSeparator" w:id="0">
    <w:p w14:paraId="2482176A" w14:textId="77777777" w:rsidR="005A3EE9" w:rsidRDefault="005A3EE9" w:rsidP="00F70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F17CB" w14:textId="77777777" w:rsidR="00C4412E" w:rsidRDefault="00C441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5F6F9" w14:textId="48270E2A" w:rsidR="00C4412E" w:rsidRPr="00C4412E" w:rsidRDefault="00C4412E" w:rsidP="00C4412E">
    <w:pPr>
      <w:pStyle w:val="Footer"/>
      <w:jc w:val="center"/>
      <w:rPr>
        <w:rFonts w:ascii="Arial" w:hAnsi="Arial" w:cs="Arial"/>
        <w:sz w:val="14"/>
      </w:rPr>
    </w:pPr>
    <w:r w:rsidRPr="00C4412E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A45D8" w14:textId="0ED623C6" w:rsidR="00C4412E" w:rsidRPr="00C4412E" w:rsidRDefault="00C4412E" w:rsidP="00C4412E">
    <w:pPr>
      <w:pStyle w:val="Footer"/>
      <w:jc w:val="center"/>
      <w:rPr>
        <w:rFonts w:ascii="Arial" w:hAnsi="Arial" w:cs="Arial"/>
        <w:sz w:val="14"/>
      </w:rPr>
    </w:pPr>
    <w:r w:rsidRPr="00C4412E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DE8A0" w14:textId="77777777" w:rsidR="005A3EE9" w:rsidRDefault="005A3EE9" w:rsidP="00F70ED8">
      <w:pPr>
        <w:spacing w:after="0" w:line="240" w:lineRule="auto"/>
      </w:pPr>
      <w:r>
        <w:separator/>
      </w:r>
    </w:p>
  </w:footnote>
  <w:footnote w:type="continuationSeparator" w:id="0">
    <w:p w14:paraId="68A91FB0" w14:textId="77777777" w:rsidR="005A3EE9" w:rsidRDefault="005A3EE9" w:rsidP="00F70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90BC9" w14:textId="77777777" w:rsidR="00C4412E" w:rsidRDefault="00C441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55956" w14:textId="77777777" w:rsidR="00520611" w:rsidRPr="00E539CE" w:rsidRDefault="00520611" w:rsidP="00910C3F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BDB69" w14:textId="77777777" w:rsidR="00C4412E" w:rsidRDefault="00C4412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6C095" w14:textId="5340ABA5" w:rsidR="00520611" w:rsidRPr="00F203BB" w:rsidRDefault="00520611" w:rsidP="00910C3F">
    <w:pPr>
      <w:tabs>
        <w:tab w:val="right" w:pos="9026"/>
      </w:tabs>
      <w:spacing w:before="240"/>
      <w:rPr>
        <w:b/>
        <w:bCs/>
        <w:sz w:val="21"/>
        <w:szCs w:val="21"/>
      </w:rPr>
    </w:pPr>
    <w:r w:rsidRPr="00E56898">
      <w:rPr>
        <w:b/>
        <w:bCs/>
        <w:sz w:val="21"/>
        <w:szCs w:val="21"/>
      </w:rPr>
      <w:t xml:space="preserve">This is Page </w:t>
    </w:r>
    <w:r w:rsidRPr="00E56898">
      <w:rPr>
        <w:b/>
        <w:bCs/>
        <w:sz w:val="21"/>
        <w:szCs w:val="21"/>
      </w:rPr>
      <w:fldChar w:fldCharType="begin"/>
    </w:r>
    <w:r w:rsidRPr="00E56898">
      <w:rPr>
        <w:b/>
        <w:bCs/>
        <w:sz w:val="21"/>
        <w:szCs w:val="21"/>
      </w:rPr>
      <w:instrText xml:space="preserve"> PAGE   \* MERGEFORMAT </w:instrText>
    </w:r>
    <w:r w:rsidRPr="00E56898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5</w:t>
    </w:r>
    <w:r w:rsidRPr="00E56898">
      <w:rPr>
        <w:b/>
        <w:bCs/>
        <w:sz w:val="21"/>
        <w:szCs w:val="21"/>
      </w:rPr>
      <w:fldChar w:fldCharType="end"/>
    </w:r>
    <w:r w:rsidRPr="00E56898">
      <w:rPr>
        <w:b/>
        <w:bCs/>
        <w:sz w:val="21"/>
        <w:szCs w:val="21"/>
      </w:rPr>
      <w:t xml:space="preserve"> (of </w:t>
    </w:r>
    <w:r w:rsidR="00657544">
      <w:rPr>
        <w:b/>
        <w:bCs/>
        <w:sz w:val="21"/>
        <w:szCs w:val="21"/>
      </w:rPr>
      <w:t>1</w:t>
    </w:r>
    <w:r w:rsidRPr="00E56898">
      <w:rPr>
        <w:b/>
        <w:bCs/>
        <w:sz w:val="21"/>
        <w:szCs w:val="21"/>
      </w:rPr>
      <w:t xml:space="preserve"> page) of the Schedule to the </w:t>
    </w:r>
    <w:r w:rsidRPr="00E56898">
      <w:rPr>
        <w:b/>
        <w:bCs/>
        <w:i/>
        <w:iCs/>
        <w:sz w:val="21"/>
        <w:szCs w:val="21"/>
      </w:rPr>
      <w:t>Ga</w:t>
    </w:r>
    <w:r>
      <w:rPr>
        <w:b/>
        <w:bCs/>
        <w:i/>
        <w:iCs/>
        <w:sz w:val="21"/>
        <w:szCs w:val="21"/>
      </w:rPr>
      <w:t>ming Machine Approval 2019 (No 1</w:t>
    </w:r>
    <w:r w:rsidR="003F431A">
      <w:rPr>
        <w:b/>
        <w:bCs/>
        <w:i/>
        <w:iCs/>
        <w:sz w:val="21"/>
        <w:szCs w:val="21"/>
      </w:rPr>
      <w:t>7</w:t>
    </w:r>
    <w:r w:rsidRPr="00E56898">
      <w:rPr>
        <w:b/>
        <w:bCs/>
        <w:i/>
        <w:iCs/>
        <w:sz w:val="21"/>
        <w:szCs w:val="21"/>
      </w:rPr>
      <w:t>)</w:t>
    </w:r>
    <w:r w:rsidRPr="00E56898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A8525C"/>
    <w:multiLevelType w:val="hybridMultilevel"/>
    <w:tmpl w:val="B798C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ED8"/>
    <w:rsid w:val="000002E6"/>
    <w:rsid w:val="00005D4B"/>
    <w:rsid w:val="000114F9"/>
    <w:rsid w:val="00011ED9"/>
    <w:rsid w:val="0003023B"/>
    <w:rsid w:val="0004669F"/>
    <w:rsid w:val="00046ABF"/>
    <w:rsid w:val="000513AF"/>
    <w:rsid w:val="00055828"/>
    <w:rsid w:val="00072B94"/>
    <w:rsid w:val="00080614"/>
    <w:rsid w:val="00081144"/>
    <w:rsid w:val="00081753"/>
    <w:rsid w:val="00085142"/>
    <w:rsid w:val="00086B2D"/>
    <w:rsid w:val="0009034B"/>
    <w:rsid w:val="00092919"/>
    <w:rsid w:val="00093334"/>
    <w:rsid w:val="000950B0"/>
    <w:rsid w:val="000970E9"/>
    <w:rsid w:val="000C5468"/>
    <w:rsid w:val="000D4AA2"/>
    <w:rsid w:val="000E7B75"/>
    <w:rsid w:val="000F08AC"/>
    <w:rsid w:val="000F1B32"/>
    <w:rsid w:val="000F28B6"/>
    <w:rsid w:val="000F5B32"/>
    <w:rsid w:val="000F6A7C"/>
    <w:rsid w:val="00102831"/>
    <w:rsid w:val="0011254A"/>
    <w:rsid w:val="00115A94"/>
    <w:rsid w:val="0012793A"/>
    <w:rsid w:val="00137DFE"/>
    <w:rsid w:val="00142F31"/>
    <w:rsid w:val="00145FC3"/>
    <w:rsid w:val="001525AD"/>
    <w:rsid w:val="00160CE0"/>
    <w:rsid w:val="001669AC"/>
    <w:rsid w:val="001737B1"/>
    <w:rsid w:val="0017635D"/>
    <w:rsid w:val="00177CC4"/>
    <w:rsid w:val="00185248"/>
    <w:rsid w:val="00190DD6"/>
    <w:rsid w:val="00195D97"/>
    <w:rsid w:val="001B2FFC"/>
    <w:rsid w:val="001B48A7"/>
    <w:rsid w:val="001C4856"/>
    <w:rsid w:val="001C4D4A"/>
    <w:rsid w:val="001C5FE2"/>
    <w:rsid w:val="001D1FC7"/>
    <w:rsid w:val="001E0A7A"/>
    <w:rsid w:val="001E46B5"/>
    <w:rsid w:val="001E7786"/>
    <w:rsid w:val="00200EE2"/>
    <w:rsid w:val="0020306F"/>
    <w:rsid w:val="00206B18"/>
    <w:rsid w:val="00213586"/>
    <w:rsid w:val="00214A30"/>
    <w:rsid w:val="002175E9"/>
    <w:rsid w:val="00225F75"/>
    <w:rsid w:val="002307D6"/>
    <w:rsid w:val="00232154"/>
    <w:rsid w:val="00233FBC"/>
    <w:rsid w:val="00237E18"/>
    <w:rsid w:val="00241FB6"/>
    <w:rsid w:val="00251DA1"/>
    <w:rsid w:val="00253571"/>
    <w:rsid w:val="002662B8"/>
    <w:rsid w:val="00271477"/>
    <w:rsid w:val="002730FD"/>
    <w:rsid w:val="00273D15"/>
    <w:rsid w:val="00277DF3"/>
    <w:rsid w:val="002A127E"/>
    <w:rsid w:val="002B2CA7"/>
    <w:rsid w:val="002B3E59"/>
    <w:rsid w:val="002B5478"/>
    <w:rsid w:val="002C5365"/>
    <w:rsid w:val="002D5A15"/>
    <w:rsid w:val="002E7A6A"/>
    <w:rsid w:val="002F2D71"/>
    <w:rsid w:val="002F399C"/>
    <w:rsid w:val="0031054A"/>
    <w:rsid w:val="00310E1E"/>
    <w:rsid w:val="00342793"/>
    <w:rsid w:val="00353871"/>
    <w:rsid w:val="00370575"/>
    <w:rsid w:val="00376687"/>
    <w:rsid w:val="003820C5"/>
    <w:rsid w:val="00385235"/>
    <w:rsid w:val="00393108"/>
    <w:rsid w:val="00393A50"/>
    <w:rsid w:val="003A7B31"/>
    <w:rsid w:val="003B1ABF"/>
    <w:rsid w:val="003C2AB1"/>
    <w:rsid w:val="003C48D6"/>
    <w:rsid w:val="003D28B8"/>
    <w:rsid w:val="003D684A"/>
    <w:rsid w:val="003E4369"/>
    <w:rsid w:val="003F40FA"/>
    <w:rsid w:val="003F431A"/>
    <w:rsid w:val="00402718"/>
    <w:rsid w:val="00410E3F"/>
    <w:rsid w:val="0041112A"/>
    <w:rsid w:val="004159E1"/>
    <w:rsid w:val="0041611A"/>
    <w:rsid w:val="00417464"/>
    <w:rsid w:val="004417E2"/>
    <w:rsid w:val="004473B4"/>
    <w:rsid w:val="00481C73"/>
    <w:rsid w:val="00485882"/>
    <w:rsid w:val="00485F06"/>
    <w:rsid w:val="0049227F"/>
    <w:rsid w:val="004B70EF"/>
    <w:rsid w:val="004B7637"/>
    <w:rsid w:val="004C35CC"/>
    <w:rsid w:val="004C4DAD"/>
    <w:rsid w:val="004D20E3"/>
    <w:rsid w:val="004D53DE"/>
    <w:rsid w:val="004D6690"/>
    <w:rsid w:val="004E4790"/>
    <w:rsid w:val="004E7DEF"/>
    <w:rsid w:val="00515B09"/>
    <w:rsid w:val="00520611"/>
    <w:rsid w:val="005240F3"/>
    <w:rsid w:val="0052498E"/>
    <w:rsid w:val="005306A8"/>
    <w:rsid w:val="00534883"/>
    <w:rsid w:val="00541808"/>
    <w:rsid w:val="00542E96"/>
    <w:rsid w:val="00552226"/>
    <w:rsid w:val="00553ADE"/>
    <w:rsid w:val="00555CE6"/>
    <w:rsid w:val="00562A19"/>
    <w:rsid w:val="00565077"/>
    <w:rsid w:val="005657CE"/>
    <w:rsid w:val="00570DB4"/>
    <w:rsid w:val="00576F62"/>
    <w:rsid w:val="0058379B"/>
    <w:rsid w:val="005924FD"/>
    <w:rsid w:val="005A397B"/>
    <w:rsid w:val="005A3EE9"/>
    <w:rsid w:val="005A67C9"/>
    <w:rsid w:val="005A77B0"/>
    <w:rsid w:val="005B437D"/>
    <w:rsid w:val="005B74E7"/>
    <w:rsid w:val="005C078F"/>
    <w:rsid w:val="005C0ED8"/>
    <w:rsid w:val="005C15E5"/>
    <w:rsid w:val="005C37F5"/>
    <w:rsid w:val="005D19DD"/>
    <w:rsid w:val="005D7006"/>
    <w:rsid w:val="005D7ADB"/>
    <w:rsid w:val="005E0FA9"/>
    <w:rsid w:val="005E7F1C"/>
    <w:rsid w:val="005F2A24"/>
    <w:rsid w:val="005F61EA"/>
    <w:rsid w:val="006011B2"/>
    <w:rsid w:val="00601366"/>
    <w:rsid w:val="006040A2"/>
    <w:rsid w:val="00604E78"/>
    <w:rsid w:val="00642E58"/>
    <w:rsid w:val="0064310C"/>
    <w:rsid w:val="00655EDC"/>
    <w:rsid w:val="00657544"/>
    <w:rsid w:val="00663ABD"/>
    <w:rsid w:val="00675F4A"/>
    <w:rsid w:val="00676210"/>
    <w:rsid w:val="00683F3C"/>
    <w:rsid w:val="00690B93"/>
    <w:rsid w:val="00697B6D"/>
    <w:rsid w:val="006A5BE3"/>
    <w:rsid w:val="006B0247"/>
    <w:rsid w:val="006B79A2"/>
    <w:rsid w:val="006C0775"/>
    <w:rsid w:val="006C0DEF"/>
    <w:rsid w:val="006C24B5"/>
    <w:rsid w:val="006C395E"/>
    <w:rsid w:val="006C5D25"/>
    <w:rsid w:val="006D7106"/>
    <w:rsid w:val="006E5896"/>
    <w:rsid w:val="006F4459"/>
    <w:rsid w:val="00701C3C"/>
    <w:rsid w:val="0070533A"/>
    <w:rsid w:val="00706CF6"/>
    <w:rsid w:val="00715CE7"/>
    <w:rsid w:val="00734365"/>
    <w:rsid w:val="0073482D"/>
    <w:rsid w:val="00747D9A"/>
    <w:rsid w:val="00755F4D"/>
    <w:rsid w:val="00756849"/>
    <w:rsid w:val="00763F83"/>
    <w:rsid w:val="00765D24"/>
    <w:rsid w:val="0077574F"/>
    <w:rsid w:val="00780C5F"/>
    <w:rsid w:val="0078542B"/>
    <w:rsid w:val="007869C1"/>
    <w:rsid w:val="00786A64"/>
    <w:rsid w:val="007872BB"/>
    <w:rsid w:val="00793DCF"/>
    <w:rsid w:val="00795A6C"/>
    <w:rsid w:val="007A35E0"/>
    <w:rsid w:val="007A537C"/>
    <w:rsid w:val="007B2848"/>
    <w:rsid w:val="007C2975"/>
    <w:rsid w:val="007C7CCA"/>
    <w:rsid w:val="007D17BA"/>
    <w:rsid w:val="007D30B4"/>
    <w:rsid w:val="007E2D6A"/>
    <w:rsid w:val="007E32C1"/>
    <w:rsid w:val="007E390E"/>
    <w:rsid w:val="007F10BA"/>
    <w:rsid w:val="00814427"/>
    <w:rsid w:val="00815C61"/>
    <w:rsid w:val="00826A94"/>
    <w:rsid w:val="00830152"/>
    <w:rsid w:val="00852E5A"/>
    <w:rsid w:val="008549EF"/>
    <w:rsid w:val="00857F9F"/>
    <w:rsid w:val="00867620"/>
    <w:rsid w:val="00874335"/>
    <w:rsid w:val="0087762A"/>
    <w:rsid w:val="008863F1"/>
    <w:rsid w:val="00891B88"/>
    <w:rsid w:val="008A552B"/>
    <w:rsid w:val="008C6E60"/>
    <w:rsid w:val="008F3E7F"/>
    <w:rsid w:val="008F41D7"/>
    <w:rsid w:val="008F4346"/>
    <w:rsid w:val="008F7216"/>
    <w:rsid w:val="00910C3F"/>
    <w:rsid w:val="00912E2B"/>
    <w:rsid w:val="00927B3F"/>
    <w:rsid w:val="009465D6"/>
    <w:rsid w:val="00950B3D"/>
    <w:rsid w:val="00952ADB"/>
    <w:rsid w:val="0095407C"/>
    <w:rsid w:val="00956660"/>
    <w:rsid w:val="009715A4"/>
    <w:rsid w:val="009735A2"/>
    <w:rsid w:val="00975D75"/>
    <w:rsid w:val="009767D1"/>
    <w:rsid w:val="00977013"/>
    <w:rsid w:val="00982CC3"/>
    <w:rsid w:val="00994CF0"/>
    <w:rsid w:val="009A6030"/>
    <w:rsid w:val="009B3C07"/>
    <w:rsid w:val="009C2041"/>
    <w:rsid w:val="009C20F4"/>
    <w:rsid w:val="009E4267"/>
    <w:rsid w:val="009F6DCF"/>
    <w:rsid w:val="009F7E64"/>
    <w:rsid w:val="009F7E79"/>
    <w:rsid w:val="00A028E5"/>
    <w:rsid w:val="00A0391F"/>
    <w:rsid w:val="00A1727F"/>
    <w:rsid w:val="00A30B70"/>
    <w:rsid w:val="00A372E1"/>
    <w:rsid w:val="00A37A2D"/>
    <w:rsid w:val="00A42DF9"/>
    <w:rsid w:val="00A4484A"/>
    <w:rsid w:val="00A65012"/>
    <w:rsid w:val="00A733FC"/>
    <w:rsid w:val="00A738F1"/>
    <w:rsid w:val="00A809E2"/>
    <w:rsid w:val="00A823D1"/>
    <w:rsid w:val="00A84371"/>
    <w:rsid w:val="00A96005"/>
    <w:rsid w:val="00AA1679"/>
    <w:rsid w:val="00AA437F"/>
    <w:rsid w:val="00AA783C"/>
    <w:rsid w:val="00AB7FD3"/>
    <w:rsid w:val="00AE10CA"/>
    <w:rsid w:val="00AF1D9F"/>
    <w:rsid w:val="00AF7983"/>
    <w:rsid w:val="00AF79E2"/>
    <w:rsid w:val="00B009BC"/>
    <w:rsid w:val="00B04BA9"/>
    <w:rsid w:val="00B111B6"/>
    <w:rsid w:val="00B1321C"/>
    <w:rsid w:val="00B13770"/>
    <w:rsid w:val="00B15FDB"/>
    <w:rsid w:val="00B2576F"/>
    <w:rsid w:val="00B3774E"/>
    <w:rsid w:val="00B47996"/>
    <w:rsid w:val="00B50CEE"/>
    <w:rsid w:val="00B5472A"/>
    <w:rsid w:val="00B55A4B"/>
    <w:rsid w:val="00B67EF3"/>
    <w:rsid w:val="00B8192A"/>
    <w:rsid w:val="00B83A88"/>
    <w:rsid w:val="00B85513"/>
    <w:rsid w:val="00B975EF"/>
    <w:rsid w:val="00BA068B"/>
    <w:rsid w:val="00BB3793"/>
    <w:rsid w:val="00BB54F0"/>
    <w:rsid w:val="00BC11C0"/>
    <w:rsid w:val="00BD15BA"/>
    <w:rsid w:val="00BD5331"/>
    <w:rsid w:val="00BE0746"/>
    <w:rsid w:val="00BE090B"/>
    <w:rsid w:val="00BE3C09"/>
    <w:rsid w:val="00BE4B4E"/>
    <w:rsid w:val="00BF0B53"/>
    <w:rsid w:val="00BF0D5D"/>
    <w:rsid w:val="00BF1343"/>
    <w:rsid w:val="00BF4DA3"/>
    <w:rsid w:val="00BF5848"/>
    <w:rsid w:val="00C00F0D"/>
    <w:rsid w:val="00C026A2"/>
    <w:rsid w:val="00C0358B"/>
    <w:rsid w:val="00C057AC"/>
    <w:rsid w:val="00C072CD"/>
    <w:rsid w:val="00C12A19"/>
    <w:rsid w:val="00C15F2D"/>
    <w:rsid w:val="00C321B1"/>
    <w:rsid w:val="00C43E57"/>
    <w:rsid w:val="00C4412E"/>
    <w:rsid w:val="00C5511F"/>
    <w:rsid w:val="00C576B2"/>
    <w:rsid w:val="00C67514"/>
    <w:rsid w:val="00C72625"/>
    <w:rsid w:val="00C73989"/>
    <w:rsid w:val="00C820A1"/>
    <w:rsid w:val="00C84465"/>
    <w:rsid w:val="00CA4951"/>
    <w:rsid w:val="00CA4EE9"/>
    <w:rsid w:val="00CB019C"/>
    <w:rsid w:val="00CB281E"/>
    <w:rsid w:val="00CB4BA0"/>
    <w:rsid w:val="00CB55E3"/>
    <w:rsid w:val="00CD0E81"/>
    <w:rsid w:val="00CE3B7B"/>
    <w:rsid w:val="00CE764F"/>
    <w:rsid w:val="00CF3273"/>
    <w:rsid w:val="00CF75C8"/>
    <w:rsid w:val="00D030C5"/>
    <w:rsid w:val="00D03EB2"/>
    <w:rsid w:val="00D120F2"/>
    <w:rsid w:val="00D131C3"/>
    <w:rsid w:val="00D2360D"/>
    <w:rsid w:val="00D24652"/>
    <w:rsid w:val="00D318AA"/>
    <w:rsid w:val="00D35CB9"/>
    <w:rsid w:val="00D44396"/>
    <w:rsid w:val="00D52BF2"/>
    <w:rsid w:val="00D6475B"/>
    <w:rsid w:val="00D72303"/>
    <w:rsid w:val="00D812DA"/>
    <w:rsid w:val="00D822C9"/>
    <w:rsid w:val="00DB13A2"/>
    <w:rsid w:val="00DB19BC"/>
    <w:rsid w:val="00DB66AA"/>
    <w:rsid w:val="00DD09D2"/>
    <w:rsid w:val="00DD129D"/>
    <w:rsid w:val="00DD29A9"/>
    <w:rsid w:val="00DD7B73"/>
    <w:rsid w:val="00DE1D63"/>
    <w:rsid w:val="00DE2914"/>
    <w:rsid w:val="00E01156"/>
    <w:rsid w:val="00E03009"/>
    <w:rsid w:val="00E11E1F"/>
    <w:rsid w:val="00E137A9"/>
    <w:rsid w:val="00E21227"/>
    <w:rsid w:val="00E26C02"/>
    <w:rsid w:val="00E31BB0"/>
    <w:rsid w:val="00E33CF8"/>
    <w:rsid w:val="00E4359A"/>
    <w:rsid w:val="00E61FAA"/>
    <w:rsid w:val="00E643D7"/>
    <w:rsid w:val="00E70431"/>
    <w:rsid w:val="00E7092F"/>
    <w:rsid w:val="00E80BA5"/>
    <w:rsid w:val="00E834FE"/>
    <w:rsid w:val="00E908C5"/>
    <w:rsid w:val="00E91276"/>
    <w:rsid w:val="00E9653E"/>
    <w:rsid w:val="00E972A5"/>
    <w:rsid w:val="00EB1B92"/>
    <w:rsid w:val="00EC4D37"/>
    <w:rsid w:val="00ED093C"/>
    <w:rsid w:val="00ED64D0"/>
    <w:rsid w:val="00EE0499"/>
    <w:rsid w:val="00EF6411"/>
    <w:rsid w:val="00F01324"/>
    <w:rsid w:val="00F03D1B"/>
    <w:rsid w:val="00F06673"/>
    <w:rsid w:val="00F068A5"/>
    <w:rsid w:val="00F12259"/>
    <w:rsid w:val="00F17E40"/>
    <w:rsid w:val="00F203BB"/>
    <w:rsid w:val="00F21FCE"/>
    <w:rsid w:val="00F2752A"/>
    <w:rsid w:val="00F302A4"/>
    <w:rsid w:val="00F311B6"/>
    <w:rsid w:val="00F47881"/>
    <w:rsid w:val="00F54464"/>
    <w:rsid w:val="00F601C6"/>
    <w:rsid w:val="00F658F2"/>
    <w:rsid w:val="00F70ED8"/>
    <w:rsid w:val="00F73288"/>
    <w:rsid w:val="00F77DA3"/>
    <w:rsid w:val="00F8224F"/>
    <w:rsid w:val="00F8509C"/>
    <w:rsid w:val="00F85319"/>
    <w:rsid w:val="00F87E78"/>
    <w:rsid w:val="00FA1497"/>
    <w:rsid w:val="00FA6122"/>
    <w:rsid w:val="00FA7493"/>
    <w:rsid w:val="00FB06F8"/>
    <w:rsid w:val="00FB1710"/>
    <w:rsid w:val="00FB663A"/>
    <w:rsid w:val="00FC092D"/>
    <w:rsid w:val="00FC0D16"/>
    <w:rsid w:val="00FC1AA1"/>
    <w:rsid w:val="00FC2BE5"/>
    <w:rsid w:val="00FC5B66"/>
    <w:rsid w:val="00FD00DF"/>
    <w:rsid w:val="00FD0BD9"/>
    <w:rsid w:val="00FF134B"/>
    <w:rsid w:val="00FF30F1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8AB639"/>
  <w15:chartTrackingRefBased/>
  <w15:docId w15:val="{B770124E-4FF6-4251-B270-2F5B34F1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31B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ED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70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ED8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rsid w:val="00F658F2"/>
    <w:pPr>
      <w:spacing w:after="0" w:line="240" w:lineRule="auto"/>
      <w:ind w:left="567"/>
    </w:pPr>
    <w:rPr>
      <w:rFonts w:ascii="CG Times (WN)" w:eastAsia="Times New Roman" w:hAnsi="CG Times (WN)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F658F2"/>
    <w:rPr>
      <w:rFonts w:ascii="CG Times (WN)" w:eastAsia="Times New Roman" w:hAnsi="CG Times (WN)" w:cs="Times New Roman"/>
      <w:sz w:val="24"/>
      <w:szCs w:val="24"/>
      <w:lang w:val="en-GB"/>
    </w:rPr>
  </w:style>
  <w:style w:type="paragraph" w:customStyle="1" w:styleId="Amain">
    <w:name w:val="A main"/>
    <w:basedOn w:val="Normal"/>
    <w:uiPriority w:val="99"/>
    <w:rsid w:val="00F658F2"/>
    <w:pPr>
      <w:tabs>
        <w:tab w:val="right" w:pos="500"/>
        <w:tab w:val="left" w:pos="700"/>
      </w:tabs>
      <w:spacing w:before="80" w:after="60" w:line="240" w:lineRule="auto"/>
      <w:ind w:left="700" w:hanging="700"/>
      <w:jc w:val="both"/>
      <w:outlineLvl w:val="5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3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7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A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19A14-1FFA-41A7-A75E-8D4401769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933</Characters>
  <Application>Microsoft Office Word</Application>
  <DocSecurity>0</DocSecurity>
  <Lines>55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5</cp:revision>
  <dcterms:created xsi:type="dcterms:W3CDTF">2019-10-17T00:03:00Z</dcterms:created>
  <dcterms:modified xsi:type="dcterms:W3CDTF">2019-10-17T00:03:00Z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A21775437</vt:lpwstr>
  </property>
  <property fmtid="{D5CDD505-2E9C-101B-9397-08002B2CF9AE}" pid="4" name="Objective-Title">
    <vt:lpwstr>Gaming Machine Approval 2019 No 17</vt:lpwstr>
  </property>
  <property fmtid="{D5CDD505-2E9C-101B-9397-08002B2CF9AE}" pid="5" name="Objective-Comment">
    <vt:lpwstr/>
  </property>
  <property fmtid="{D5CDD505-2E9C-101B-9397-08002B2CF9AE}" pid="6" name="Objective-CreationStamp">
    <vt:filetime>2019-09-30T23:48:56Z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2019-10-17T00:00:37Z</vt:filetime>
  </property>
  <property fmtid="{D5CDD505-2E9C-101B-9397-08002B2CF9AE}" pid="11" name="Objective-Owner">
    <vt:lpwstr>Deb Gritti</vt:lpwstr>
  </property>
  <property fmtid="{D5CDD505-2E9C-101B-9397-08002B2CF9AE}" pid="12" name="Objective-Path">
    <vt:lpwstr>Whole of ACT Government:AC - Access Canberra:15. BRANCH - Licensing &amp; Registrations:SECTION - Community &amp; Business Licensing:UNIT - Liquor &amp; Gaming Licensing &amp; Community, Industry, Trader Licensing:10 - Gaming Regulation:(3) New Games and Peripheral Equip</vt:lpwstr>
  </property>
  <property fmtid="{D5CDD505-2E9C-101B-9397-08002B2CF9AE}" pid="13" name="Objective-Parent">
    <vt:lpwstr>Gaming Machine Approval 2019- No 17 - to be notified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6.1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