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32FB"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008D920B" w14:textId="717C08C3" w:rsidR="001440B3" w:rsidRDefault="00DD178B">
      <w:pPr>
        <w:pStyle w:val="Billname"/>
        <w:spacing w:before="700"/>
      </w:pPr>
      <w:r>
        <w:t>Housing Assistance Public Rental Housing Assistance Program</w:t>
      </w:r>
      <w:r w:rsidR="001440B3">
        <w:t xml:space="preserve"> (</w:t>
      </w:r>
      <w:r>
        <w:t>Exempt Income and Assets</w:t>
      </w:r>
      <w:r w:rsidR="001440B3">
        <w:t xml:space="preserve">) </w:t>
      </w:r>
      <w:r>
        <w:t>Determination</w:t>
      </w:r>
      <w:r w:rsidR="00C16171">
        <w:t xml:space="preserve"> </w:t>
      </w:r>
      <w:r w:rsidR="0019215B">
        <w:t xml:space="preserve">2020 </w:t>
      </w:r>
      <w:r w:rsidR="001440B3">
        <w:t xml:space="preserve">(No </w:t>
      </w:r>
      <w:r>
        <w:t>1</w:t>
      </w:r>
      <w:r w:rsidR="001440B3">
        <w:t>)</w:t>
      </w:r>
    </w:p>
    <w:p w14:paraId="52284EB7" w14:textId="3728140C" w:rsidR="001440B3" w:rsidRDefault="001440B3" w:rsidP="0042011A">
      <w:pPr>
        <w:spacing w:before="340"/>
        <w:rPr>
          <w:rFonts w:ascii="Arial" w:hAnsi="Arial" w:cs="Arial"/>
          <w:b/>
          <w:bCs/>
        </w:rPr>
      </w:pPr>
      <w:r>
        <w:rPr>
          <w:rFonts w:ascii="Arial" w:hAnsi="Arial" w:cs="Arial"/>
          <w:b/>
          <w:bCs/>
        </w:rPr>
        <w:t>Notifiable instrument NI</w:t>
      </w:r>
      <w:r w:rsidR="00DD178B">
        <w:rPr>
          <w:rFonts w:ascii="Arial" w:hAnsi="Arial" w:cs="Arial"/>
          <w:b/>
          <w:bCs/>
        </w:rPr>
        <w:t>2020</w:t>
      </w:r>
      <w:r>
        <w:rPr>
          <w:rFonts w:ascii="Arial" w:hAnsi="Arial" w:cs="Arial"/>
          <w:b/>
          <w:bCs/>
        </w:rPr>
        <w:t>–</w:t>
      </w:r>
      <w:r w:rsidR="00C1434C">
        <w:rPr>
          <w:rFonts w:ascii="Arial" w:hAnsi="Arial" w:cs="Arial"/>
          <w:b/>
          <w:bCs/>
        </w:rPr>
        <w:t>113</w:t>
      </w:r>
    </w:p>
    <w:p w14:paraId="6F60AE73" w14:textId="77777777" w:rsidR="001440B3" w:rsidRDefault="001440B3" w:rsidP="0042011A">
      <w:pPr>
        <w:pStyle w:val="madeunder"/>
        <w:spacing w:before="300" w:after="0"/>
      </w:pPr>
      <w:r>
        <w:t xml:space="preserve">made under the  </w:t>
      </w:r>
    </w:p>
    <w:p w14:paraId="6B1173A0" w14:textId="577E3853" w:rsidR="001440B3" w:rsidRPr="00B64574" w:rsidRDefault="00DD178B" w:rsidP="00163734">
      <w:pPr>
        <w:pStyle w:val="CoverActName"/>
        <w:spacing w:before="320" w:after="0"/>
        <w:jc w:val="left"/>
        <w:rPr>
          <w:rFonts w:cs="Arial"/>
          <w:sz w:val="20"/>
        </w:rPr>
      </w:pPr>
      <w:r w:rsidRPr="00B64574">
        <w:rPr>
          <w:rFonts w:cs="Arial"/>
          <w:sz w:val="20"/>
        </w:rPr>
        <w:t xml:space="preserve">Housing </w:t>
      </w:r>
      <w:r w:rsidR="00703DFE" w:rsidRPr="00B64574">
        <w:rPr>
          <w:rFonts w:cs="Arial"/>
          <w:sz w:val="20"/>
        </w:rPr>
        <w:t>A</w:t>
      </w:r>
      <w:r w:rsidRPr="00B64574">
        <w:rPr>
          <w:rFonts w:cs="Arial"/>
          <w:sz w:val="20"/>
        </w:rPr>
        <w:t>ssistance Act 2007 s 20(1) Approved housing assistance programs—determinations</w:t>
      </w:r>
    </w:p>
    <w:p w14:paraId="178DB917" w14:textId="77777777" w:rsidR="001440B3" w:rsidRDefault="001440B3" w:rsidP="0042011A">
      <w:pPr>
        <w:pStyle w:val="N-line3"/>
        <w:pBdr>
          <w:bottom w:val="none" w:sz="0" w:space="0" w:color="auto"/>
        </w:pBdr>
        <w:spacing w:before="60"/>
      </w:pPr>
    </w:p>
    <w:p w14:paraId="3302537D" w14:textId="77777777" w:rsidR="001440B3" w:rsidRDefault="001440B3">
      <w:pPr>
        <w:pStyle w:val="N-line3"/>
        <w:pBdr>
          <w:top w:val="single" w:sz="12" w:space="1" w:color="auto"/>
          <w:bottom w:val="none" w:sz="0" w:space="0" w:color="auto"/>
        </w:pBdr>
      </w:pPr>
    </w:p>
    <w:p w14:paraId="7B49BBB9"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6B395D3" w14:textId="77777777" w:rsidR="001440B3" w:rsidRDefault="001440B3" w:rsidP="0042011A">
      <w:pPr>
        <w:spacing w:before="140"/>
        <w:ind w:left="720"/>
      </w:pPr>
      <w:r>
        <w:t>This instrument is the</w:t>
      </w:r>
      <w:r w:rsidR="00123020">
        <w:t xml:space="preserve"> </w:t>
      </w:r>
      <w:r w:rsidR="00123020" w:rsidRPr="00B64574">
        <w:rPr>
          <w:i/>
        </w:rPr>
        <w:t xml:space="preserve">Housing Assistance Public Rental Housing Assistance Program (Exempt Income and </w:t>
      </w:r>
      <w:r w:rsidR="00DE0ACA" w:rsidRPr="00B64574">
        <w:rPr>
          <w:i/>
        </w:rPr>
        <w:t xml:space="preserve">Assets) Determination 2020 (No </w:t>
      </w:r>
      <w:r w:rsidR="00123020" w:rsidRPr="00B64574">
        <w:rPr>
          <w:i/>
        </w:rPr>
        <w:t>1).</w:t>
      </w:r>
    </w:p>
    <w:p w14:paraId="4287B5F7"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B5C974D" w14:textId="77777777" w:rsidR="001440B3" w:rsidRDefault="001440B3" w:rsidP="0042011A">
      <w:pPr>
        <w:spacing w:before="140"/>
        <w:ind w:left="720"/>
      </w:pPr>
      <w:r>
        <w:t xml:space="preserve">This instrument commences on </w:t>
      </w:r>
      <w:r w:rsidR="00123020">
        <w:t>20 March 2020</w:t>
      </w:r>
      <w:r>
        <w:t xml:space="preserve">. </w:t>
      </w:r>
    </w:p>
    <w:p w14:paraId="5A254541"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123020">
        <w:rPr>
          <w:rFonts w:ascii="Arial" w:hAnsi="Arial" w:cs="Arial"/>
          <w:b/>
          <w:bCs/>
        </w:rPr>
        <w:t>Determination</w:t>
      </w:r>
    </w:p>
    <w:p w14:paraId="62DEB82F" w14:textId="77777777" w:rsidR="001440B3" w:rsidRDefault="003C7388" w:rsidP="0042011A">
      <w:pPr>
        <w:spacing w:before="140"/>
        <w:ind w:left="720"/>
      </w:pPr>
      <w:r>
        <w:t>I determine that the classes of income and assets set out in Schedule 1 are to be disregarded for the purposes of the Program.</w:t>
      </w:r>
    </w:p>
    <w:p w14:paraId="154CE0A8" w14:textId="77777777" w:rsidR="001440B3" w:rsidRDefault="00123020"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42011A">
        <w:rPr>
          <w:rFonts w:ascii="Arial" w:hAnsi="Arial" w:cs="Arial"/>
          <w:b/>
          <w:bCs/>
        </w:rPr>
        <w:t>Revocation</w:t>
      </w:r>
    </w:p>
    <w:p w14:paraId="415350FE" w14:textId="750A47C4" w:rsidR="001440B3" w:rsidRDefault="0042011A" w:rsidP="0042011A">
      <w:pPr>
        <w:spacing w:before="140"/>
        <w:ind w:left="720"/>
      </w:pPr>
      <w:r>
        <w:t xml:space="preserve">This instrument revokes </w:t>
      </w:r>
      <w:r w:rsidR="003C7388">
        <w:t>Housing Assistance Public Rental Housing Assistance Program (Exempt Income and Assets) Determination 2019 (No 1)</w:t>
      </w:r>
      <w:r w:rsidR="00E90A05">
        <w:t xml:space="preserve"> (N12019-504), notified on 8 August 2019.</w:t>
      </w:r>
    </w:p>
    <w:p w14:paraId="3456F073" w14:textId="77777777" w:rsidR="0042011A" w:rsidRDefault="003C7388" w:rsidP="0042011A">
      <w:pPr>
        <w:tabs>
          <w:tab w:val="left" w:pos="4320"/>
        </w:tabs>
        <w:spacing w:before="720"/>
      </w:pPr>
      <w:r>
        <w:t xml:space="preserve">Rebecca Cross </w:t>
      </w:r>
    </w:p>
    <w:p w14:paraId="06532CE5" w14:textId="77777777" w:rsidR="001440B3" w:rsidRDefault="003C7388" w:rsidP="0042011A">
      <w:pPr>
        <w:tabs>
          <w:tab w:val="left" w:pos="4320"/>
        </w:tabs>
      </w:pPr>
      <w:r>
        <w:t>Commissioner for Social Housing</w:t>
      </w:r>
    </w:p>
    <w:bookmarkEnd w:id="0"/>
    <w:p w14:paraId="3FEDFAC0" w14:textId="77777777" w:rsidR="00BA7C22" w:rsidRDefault="00BA7C22">
      <w:pPr>
        <w:tabs>
          <w:tab w:val="left" w:pos="4320"/>
        </w:tabs>
      </w:pPr>
    </w:p>
    <w:p w14:paraId="27B95C03" w14:textId="15A3D61E" w:rsidR="003C7388" w:rsidRDefault="0072702A">
      <w:pPr>
        <w:tabs>
          <w:tab w:val="left" w:pos="4320"/>
        </w:tabs>
      </w:pPr>
      <w:r>
        <w:t xml:space="preserve"> </w:t>
      </w:r>
      <w:r w:rsidR="00662F3F">
        <w:t>19</w:t>
      </w:r>
      <w:r>
        <w:t xml:space="preserve">  February 2020</w:t>
      </w:r>
    </w:p>
    <w:p w14:paraId="0D0BA4C7" w14:textId="77777777" w:rsidR="00E312D5" w:rsidRDefault="00E312D5">
      <w:pPr>
        <w:tabs>
          <w:tab w:val="left" w:pos="4320"/>
        </w:tabs>
      </w:pPr>
    </w:p>
    <w:p w14:paraId="12BD16ED" w14:textId="77777777" w:rsidR="003C7388" w:rsidRDefault="003C7388">
      <w:pPr>
        <w:sectPr w:rsidR="003C7388"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p>
    <w:p w14:paraId="1B2D8FB7" w14:textId="77777777" w:rsidR="00E52BA3" w:rsidRPr="00D9635B" w:rsidRDefault="00E52BA3" w:rsidP="00E52BA3">
      <w:pPr>
        <w:rPr>
          <w:rFonts w:asciiTheme="minorHAnsi" w:hAnsiTheme="minorHAnsi"/>
        </w:rPr>
      </w:pPr>
    </w:p>
    <w:tbl>
      <w:tblPr>
        <w:tblStyle w:val="TableGrid"/>
        <w:tblW w:w="5000" w:type="pct"/>
        <w:tblLook w:val="04A0" w:firstRow="1" w:lastRow="0" w:firstColumn="1" w:lastColumn="0" w:noHBand="0" w:noVBand="1"/>
      </w:tblPr>
      <w:tblGrid>
        <w:gridCol w:w="8297"/>
      </w:tblGrid>
      <w:tr w:rsidR="00E52BA3" w:rsidRPr="004C2833" w14:paraId="1DB34929" w14:textId="77777777" w:rsidTr="00E52BA3">
        <w:trPr>
          <w:cantSplit/>
        </w:trPr>
        <w:tc>
          <w:tcPr>
            <w:tcW w:w="5000" w:type="pct"/>
            <w:shd w:val="clear" w:color="auto" w:fill="D9D9D9" w:themeFill="background1" w:themeFillShade="D9"/>
          </w:tcPr>
          <w:p w14:paraId="3DEF307A" w14:textId="77777777" w:rsidR="00E52BA3" w:rsidRPr="004C2833" w:rsidRDefault="00E52BA3" w:rsidP="00803A6E">
            <w:pPr>
              <w:spacing w:before="40" w:after="40"/>
              <w:rPr>
                <w:rFonts w:cs="Times New Roman"/>
                <w:b/>
                <w:sz w:val="28"/>
                <w:szCs w:val="28"/>
              </w:rPr>
            </w:pPr>
            <w:r>
              <w:rPr>
                <w:rFonts w:cs="Times New Roman"/>
                <w:b/>
                <w:sz w:val="28"/>
                <w:szCs w:val="28"/>
              </w:rPr>
              <w:t xml:space="preserve">EXEMPT </w:t>
            </w:r>
            <w:r w:rsidRPr="004C2833">
              <w:rPr>
                <w:rFonts w:cs="Times New Roman"/>
                <w:b/>
                <w:sz w:val="28"/>
                <w:szCs w:val="28"/>
              </w:rPr>
              <w:t>INCOME</w:t>
            </w:r>
          </w:p>
        </w:tc>
      </w:tr>
      <w:tr w:rsidR="00E52BA3" w:rsidRPr="004C2833" w14:paraId="4A8566F6" w14:textId="77777777" w:rsidTr="00E52BA3">
        <w:trPr>
          <w:cantSplit/>
        </w:trPr>
        <w:tc>
          <w:tcPr>
            <w:tcW w:w="5000" w:type="pct"/>
            <w:shd w:val="clear" w:color="auto" w:fill="F2F2F2" w:themeFill="background1" w:themeFillShade="F2"/>
          </w:tcPr>
          <w:p w14:paraId="020A7248" w14:textId="77777777" w:rsidR="00E52BA3" w:rsidRPr="004C2833" w:rsidRDefault="00E52BA3" w:rsidP="00803A6E">
            <w:pPr>
              <w:spacing w:before="40" w:after="40"/>
              <w:rPr>
                <w:rFonts w:cs="Times New Roman"/>
                <w:b/>
                <w:sz w:val="26"/>
                <w:szCs w:val="26"/>
              </w:rPr>
            </w:pPr>
            <w:r w:rsidRPr="004C2833">
              <w:rPr>
                <w:rFonts w:cs="Times New Roman"/>
                <w:b/>
                <w:sz w:val="26"/>
                <w:szCs w:val="26"/>
              </w:rPr>
              <w:t xml:space="preserve">Pensions, </w:t>
            </w:r>
            <w:r>
              <w:rPr>
                <w:rFonts w:cs="Times New Roman"/>
                <w:b/>
                <w:sz w:val="26"/>
                <w:szCs w:val="26"/>
              </w:rPr>
              <w:t>b</w:t>
            </w:r>
            <w:r w:rsidRPr="004C2833">
              <w:rPr>
                <w:rFonts w:cs="Times New Roman"/>
                <w:b/>
                <w:sz w:val="26"/>
                <w:szCs w:val="26"/>
              </w:rPr>
              <w:t xml:space="preserve">enefits, </w:t>
            </w:r>
            <w:r>
              <w:rPr>
                <w:rFonts w:cs="Times New Roman"/>
                <w:b/>
                <w:sz w:val="26"/>
                <w:szCs w:val="26"/>
              </w:rPr>
              <w:t>p</w:t>
            </w:r>
            <w:r w:rsidRPr="004C2833">
              <w:rPr>
                <w:rFonts w:cs="Times New Roman"/>
                <w:b/>
                <w:sz w:val="26"/>
                <w:szCs w:val="26"/>
              </w:rPr>
              <w:t xml:space="preserve">ayments and </w:t>
            </w:r>
            <w:r>
              <w:rPr>
                <w:rFonts w:cs="Times New Roman"/>
                <w:b/>
                <w:sz w:val="26"/>
                <w:szCs w:val="26"/>
              </w:rPr>
              <w:t>a</w:t>
            </w:r>
            <w:r w:rsidRPr="004C2833">
              <w:rPr>
                <w:rFonts w:cs="Times New Roman"/>
                <w:b/>
                <w:sz w:val="26"/>
                <w:szCs w:val="26"/>
              </w:rPr>
              <w:t>llowances</w:t>
            </w:r>
          </w:p>
        </w:tc>
      </w:tr>
      <w:tr w:rsidR="00E52BA3" w:rsidRPr="004C2833" w14:paraId="18FC115D" w14:textId="77777777" w:rsidTr="00E52BA3">
        <w:trPr>
          <w:cantSplit/>
        </w:trPr>
        <w:tc>
          <w:tcPr>
            <w:tcW w:w="5000" w:type="pct"/>
          </w:tcPr>
          <w:p w14:paraId="7ACBC607" w14:textId="77777777" w:rsidR="00E52BA3" w:rsidRPr="004C2833" w:rsidRDefault="00E52BA3" w:rsidP="00803A6E">
            <w:pPr>
              <w:pStyle w:val="MINUTENORMALTEXT"/>
              <w:numPr>
                <w:ilvl w:val="0"/>
                <w:numId w:val="27"/>
              </w:numPr>
              <w:spacing w:after="120"/>
              <w:ind w:left="425" w:hanging="425"/>
              <w:rPr>
                <w:szCs w:val="24"/>
              </w:rPr>
            </w:pPr>
            <w:r w:rsidRPr="009705B0">
              <w:rPr>
                <w:rFonts w:cs="Times New Roman"/>
                <w:szCs w:val="24"/>
              </w:rPr>
              <w:t>Abstudy – under arrangements broadly equivalent to those applying to the Youth Allowance exemption</w:t>
            </w:r>
          </w:p>
        </w:tc>
      </w:tr>
      <w:tr w:rsidR="00E52BA3" w:rsidRPr="004C2833" w14:paraId="3E4EC3B1" w14:textId="77777777" w:rsidTr="00E52BA3">
        <w:trPr>
          <w:cantSplit/>
        </w:trPr>
        <w:tc>
          <w:tcPr>
            <w:tcW w:w="5000" w:type="pct"/>
          </w:tcPr>
          <w:p w14:paraId="1932CFD0" w14:textId="77777777" w:rsidR="00E52BA3" w:rsidRPr="00BC7C7B" w:rsidRDefault="00E52BA3" w:rsidP="00803A6E">
            <w:pPr>
              <w:pStyle w:val="MINUTENORMALTEXT"/>
              <w:numPr>
                <w:ilvl w:val="0"/>
                <w:numId w:val="10"/>
              </w:numPr>
              <w:spacing w:after="120"/>
              <w:ind w:left="425" w:hanging="425"/>
              <w:rPr>
                <w:szCs w:val="24"/>
              </w:rPr>
            </w:pPr>
            <w:r w:rsidRPr="004C2833">
              <w:rPr>
                <w:rFonts w:cs="Times New Roman"/>
                <w:szCs w:val="24"/>
              </w:rPr>
              <w:t>Bereavement Payment paid as a lump sum following the death of a person’s partner</w:t>
            </w:r>
            <w:r>
              <w:rPr>
                <w:rFonts w:cs="Times New Roman"/>
                <w:szCs w:val="24"/>
              </w:rPr>
              <w:t>, child or person being cared for; or, other lump sum bereavement payment following the death of a person’s partner</w:t>
            </w:r>
          </w:p>
          <w:p w14:paraId="4D5B2CCA" w14:textId="77777777" w:rsidR="00E52BA3" w:rsidRPr="004C2833" w:rsidRDefault="00E52BA3" w:rsidP="00803A6E">
            <w:pPr>
              <w:pStyle w:val="MINUTENORMALTEXT"/>
              <w:spacing w:after="120"/>
              <w:ind w:left="992" w:hanging="567"/>
              <w:rPr>
                <w:szCs w:val="24"/>
              </w:rPr>
            </w:pPr>
            <w:r w:rsidRPr="00C509D9">
              <w:rPr>
                <w:rFonts w:cs="Times New Roman"/>
                <w:b/>
                <w:i/>
                <w:sz w:val="22"/>
              </w:rPr>
              <w:t>Note:</w:t>
            </w:r>
            <w:r w:rsidRPr="00C509D9">
              <w:rPr>
                <w:rFonts w:cs="Times New Roman"/>
                <w:b/>
                <w:sz w:val="22"/>
              </w:rPr>
              <w:tab/>
            </w:r>
            <w:r>
              <w:rPr>
                <w:sz w:val="22"/>
              </w:rPr>
              <w:t>Following abolishment of the Bereavement Allowance on 20 March 2020 and the transition to JobSeeker or other type of income support payment, newly bereaved people who have lost their partner will receive a lump sum payment in addition to their fortnightly payment to meet upfront costs such as medical bills and funeral expenses.</w:t>
            </w:r>
          </w:p>
        </w:tc>
      </w:tr>
      <w:tr w:rsidR="00E52BA3" w:rsidRPr="004C2833" w14:paraId="1F524DDD" w14:textId="77777777" w:rsidTr="00E52BA3">
        <w:trPr>
          <w:cantSplit/>
        </w:trPr>
        <w:tc>
          <w:tcPr>
            <w:tcW w:w="5000" w:type="pct"/>
          </w:tcPr>
          <w:p w14:paraId="6EB63E2E"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Carer Allowance and supplement/supplements paid periodically to carer payment and carer allowance recipients</w:t>
            </w:r>
          </w:p>
        </w:tc>
      </w:tr>
      <w:tr w:rsidR="00E52BA3" w:rsidRPr="004C2833" w14:paraId="46CA3310" w14:textId="77777777" w:rsidTr="00E52BA3">
        <w:trPr>
          <w:cantSplit/>
          <w:trHeight w:val="2351"/>
        </w:trPr>
        <w:tc>
          <w:tcPr>
            <w:tcW w:w="5000" w:type="pct"/>
          </w:tcPr>
          <w:p w14:paraId="3381E25D" w14:textId="77777777" w:rsidR="00E52BA3" w:rsidRPr="00941AFA" w:rsidRDefault="00E52BA3" w:rsidP="00803A6E">
            <w:pPr>
              <w:pStyle w:val="MINUTENORMALTEXT"/>
              <w:numPr>
                <w:ilvl w:val="0"/>
                <w:numId w:val="36"/>
              </w:numPr>
              <w:spacing w:after="120"/>
              <w:ind w:left="425" w:hanging="425"/>
              <w:rPr>
                <w:rFonts w:cs="Times New Roman"/>
                <w:szCs w:val="24"/>
              </w:rPr>
            </w:pPr>
            <w:r>
              <w:rPr>
                <w:rFonts w:cs="Times New Roman"/>
                <w:szCs w:val="24"/>
              </w:rPr>
              <w:t>Commonwealth Rent Assistance</w:t>
            </w:r>
          </w:p>
          <w:p w14:paraId="18D5E3C7" w14:textId="77777777" w:rsidR="00E52BA3" w:rsidRDefault="00E52BA3" w:rsidP="00803A6E">
            <w:pPr>
              <w:ind w:left="992" w:hanging="567"/>
              <w:rPr>
                <w:rFonts w:cs="Times New Roman"/>
                <w:sz w:val="22"/>
              </w:rPr>
            </w:pPr>
            <w:r w:rsidRPr="00C509D9">
              <w:rPr>
                <w:rFonts w:cs="Times New Roman"/>
                <w:b/>
                <w:i/>
                <w:sz w:val="22"/>
              </w:rPr>
              <w:t>Note:</w:t>
            </w:r>
            <w:r w:rsidRPr="00C509D9">
              <w:rPr>
                <w:rFonts w:cs="Times New Roman"/>
                <w:b/>
                <w:sz w:val="22"/>
              </w:rPr>
              <w:tab/>
            </w:r>
            <w:r>
              <w:rPr>
                <w:rFonts w:cs="Times New Roman"/>
                <w:sz w:val="22"/>
              </w:rPr>
              <w:t>Commonwealth Rent Assistance</w:t>
            </w:r>
            <w:r w:rsidRPr="00F72138">
              <w:rPr>
                <w:rFonts w:cs="Times New Roman"/>
                <w:sz w:val="22"/>
              </w:rPr>
              <w:t xml:space="preserve"> to be disregarded </w:t>
            </w:r>
          </w:p>
          <w:p w14:paraId="60900289" w14:textId="77777777" w:rsidR="00E52BA3" w:rsidRDefault="00E52BA3" w:rsidP="00803A6E">
            <w:pPr>
              <w:pStyle w:val="ListParagraph"/>
              <w:numPr>
                <w:ilvl w:val="0"/>
                <w:numId w:val="20"/>
              </w:numPr>
              <w:ind w:left="1305" w:hanging="284"/>
              <w:contextualSpacing w:val="0"/>
              <w:rPr>
                <w:sz w:val="22"/>
              </w:rPr>
            </w:pPr>
            <w:r w:rsidRPr="004D0FA5">
              <w:rPr>
                <w:rFonts w:cs="Times New Roman"/>
                <w:sz w:val="22"/>
              </w:rPr>
              <w:t xml:space="preserve">for all purposes of the Public Rental Housing Assistance Program </w:t>
            </w:r>
            <w:r>
              <w:rPr>
                <w:sz w:val="22"/>
              </w:rPr>
              <w:t>when paid to enable a tenant or other household member to meet any residual rent payment obligation under a private tenancy agreement for a dwelling he or she occupied prior to the tenant being allocated public housing</w:t>
            </w:r>
          </w:p>
          <w:p w14:paraId="0FBE3949" w14:textId="77777777" w:rsidR="00E52BA3" w:rsidRPr="002023F2" w:rsidRDefault="00E52BA3" w:rsidP="00803A6E">
            <w:pPr>
              <w:pStyle w:val="ListParagraph"/>
              <w:numPr>
                <w:ilvl w:val="0"/>
                <w:numId w:val="20"/>
              </w:numPr>
              <w:spacing w:after="120"/>
              <w:ind w:left="1305" w:hanging="284"/>
              <w:contextualSpacing w:val="0"/>
              <w:rPr>
                <w:sz w:val="22"/>
              </w:rPr>
            </w:pPr>
            <w:r>
              <w:rPr>
                <w:sz w:val="22"/>
              </w:rPr>
              <w:t>for all purposes of the Public Rental Housing Assistance Program except assessment of rent rebate entitlement.</w:t>
            </w:r>
          </w:p>
        </w:tc>
      </w:tr>
      <w:tr w:rsidR="00E52BA3" w:rsidRPr="004C2833" w14:paraId="6AD99360" w14:textId="77777777" w:rsidTr="00E52BA3">
        <w:trPr>
          <w:cantSplit/>
        </w:trPr>
        <w:tc>
          <w:tcPr>
            <w:tcW w:w="5000" w:type="pct"/>
          </w:tcPr>
          <w:p w14:paraId="5615B5F1"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 xml:space="preserve">Disability </w:t>
            </w:r>
            <w:r>
              <w:rPr>
                <w:rFonts w:cs="Times New Roman"/>
                <w:szCs w:val="24"/>
              </w:rPr>
              <w:t>p</w:t>
            </w:r>
            <w:r w:rsidRPr="004C2833">
              <w:rPr>
                <w:rFonts w:cs="Times New Roman"/>
                <w:szCs w:val="24"/>
              </w:rPr>
              <w:t xml:space="preserve">ensions, disability payments and disability allowances paid under the </w:t>
            </w:r>
            <w:r w:rsidRPr="00370A8E">
              <w:rPr>
                <w:rFonts w:cs="Times New Roman"/>
                <w:i/>
                <w:szCs w:val="24"/>
              </w:rPr>
              <w:t>Veterans’ Entitlements Act 1986</w:t>
            </w:r>
            <w:r>
              <w:rPr>
                <w:rFonts w:cs="Times New Roman"/>
                <w:szCs w:val="24"/>
              </w:rPr>
              <w:t xml:space="preserve"> (Cth)</w:t>
            </w:r>
          </w:p>
        </w:tc>
      </w:tr>
      <w:tr w:rsidR="00E52BA3" w:rsidRPr="004C2833" w14:paraId="68D81958" w14:textId="77777777" w:rsidTr="00E52BA3">
        <w:trPr>
          <w:cantSplit/>
        </w:trPr>
        <w:tc>
          <w:tcPr>
            <w:tcW w:w="5000" w:type="pct"/>
          </w:tcPr>
          <w:p w14:paraId="37F7B7A5"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Double Orphan Pension</w:t>
            </w:r>
          </w:p>
        </w:tc>
      </w:tr>
      <w:tr w:rsidR="00E52BA3" w:rsidRPr="004C2833" w14:paraId="00A4821F" w14:textId="77777777" w:rsidTr="00E52BA3">
        <w:trPr>
          <w:cantSplit/>
        </w:trPr>
        <w:tc>
          <w:tcPr>
            <w:tcW w:w="5000" w:type="pct"/>
          </w:tcPr>
          <w:p w14:paraId="45512600" w14:textId="77777777" w:rsidR="00E52BA3" w:rsidRDefault="00E52BA3" w:rsidP="00803A6E">
            <w:pPr>
              <w:pStyle w:val="ListParagraph"/>
              <w:numPr>
                <w:ilvl w:val="0"/>
                <w:numId w:val="20"/>
              </w:numPr>
              <w:overflowPunct w:val="0"/>
              <w:autoSpaceDE w:val="0"/>
              <w:autoSpaceDN w:val="0"/>
              <w:adjustRightInd w:val="0"/>
              <w:spacing w:after="120"/>
              <w:ind w:left="425" w:hanging="425"/>
              <w:contextualSpacing w:val="0"/>
              <w:rPr>
                <w:rFonts w:cs="Times New Roman"/>
                <w:sz w:val="24"/>
                <w:szCs w:val="24"/>
              </w:rPr>
            </w:pPr>
            <w:r w:rsidRPr="004C2833">
              <w:rPr>
                <w:rFonts w:cs="Times New Roman"/>
                <w:sz w:val="24"/>
                <w:szCs w:val="24"/>
              </w:rPr>
              <w:t>Energy Supplement</w:t>
            </w:r>
          </w:p>
          <w:p w14:paraId="552BB074" w14:textId="77777777" w:rsidR="00E52BA3" w:rsidRPr="00F15C40" w:rsidRDefault="00E52BA3" w:rsidP="00803A6E">
            <w:pPr>
              <w:spacing w:after="120"/>
              <w:ind w:left="992" w:hanging="567"/>
              <w:rPr>
                <w:rFonts w:cs="Times New Roman"/>
                <w:sz w:val="22"/>
              </w:rPr>
            </w:pPr>
            <w:r w:rsidRPr="00C509D9">
              <w:rPr>
                <w:rFonts w:cs="Times New Roman"/>
                <w:b/>
                <w:i/>
                <w:sz w:val="22"/>
              </w:rPr>
              <w:t>Note:</w:t>
            </w:r>
            <w:r w:rsidRPr="00C509D9">
              <w:rPr>
                <w:rFonts w:cs="Times New Roman"/>
                <w:b/>
                <w:sz w:val="22"/>
              </w:rPr>
              <w:tab/>
            </w:r>
            <w:r w:rsidRPr="00F15C40">
              <w:rPr>
                <w:sz w:val="22"/>
              </w:rPr>
              <w:t>The Energy Supplement was previously called the Clean Energy Supplement</w:t>
            </w:r>
            <w:r w:rsidRPr="00F15C40" w:rsidDel="002604CF">
              <w:rPr>
                <w:szCs w:val="24"/>
              </w:rPr>
              <w:t>.</w:t>
            </w:r>
          </w:p>
        </w:tc>
      </w:tr>
      <w:tr w:rsidR="00E52BA3" w:rsidRPr="004C2833" w14:paraId="467A7978" w14:textId="77777777" w:rsidTr="00E52BA3">
        <w:trPr>
          <w:cantSplit/>
        </w:trPr>
        <w:tc>
          <w:tcPr>
            <w:tcW w:w="5000" w:type="pct"/>
          </w:tcPr>
          <w:p w14:paraId="422095A9"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Foster care allowance, including kinship carer payment and (where applicable) associated contingency payments</w:t>
            </w:r>
          </w:p>
        </w:tc>
      </w:tr>
      <w:tr w:rsidR="00E52BA3" w:rsidRPr="004C2833" w14:paraId="2933243E" w14:textId="77777777" w:rsidTr="00E52BA3">
        <w:trPr>
          <w:cantSplit/>
        </w:trPr>
        <w:tc>
          <w:tcPr>
            <w:tcW w:w="5000" w:type="pct"/>
          </w:tcPr>
          <w:p w14:paraId="6392C57C"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Mobility Allowance</w:t>
            </w:r>
          </w:p>
        </w:tc>
      </w:tr>
      <w:tr w:rsidR="00E52BA3" w:rsidRPr="004C2833" w14:paraId="74FFA1F0" w14:textId="77777777" w:rsidTr="00E52BA3">
        <w:trPr>
          <w:cantSplit/>
        </w:trPr>
        <w:tc>
          <w:tcPr>
            <w:tcW w:w="5000" w:type="pct"/>
          </w:tcPr>
          <w:p w14:paraId="2A023A63"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Multiple Birth Allowance</w:t>
            </w:r>
          </w:p>
        </w:tc>
      </w:tr>
      <w:tr w:rsidR="00E52BA3" w:rsidRPr="004C2833" w14:paraId="619DC789" w14:textId="77777777" w:rsidTr="00E52BA3">
        <w:trPr>
          <w:cantSplit/>
        </w:trPr>
        <w:tc>
          <w:tcPr>
            <w:tcW w:w="5000" w:type="pct"/>
          </w:tcPr>
          <w:p w14:paraId="0DF472E5" w14:textId="77777777" w:rsidR="00E52BA3" w:rsidRPr="005D0AFC" w:rsidRDefault="00E52BA3" w:rsidP="00803A6E">
            <w:pPr>
              <w:pStyle w:val="MINUTENORMALTEXT"/>
              <w:numPr>
                <w:ilvl w:val="0"/>
                <w:numId w:val="14"/>
              </w:numPr>
              <w:tabs>
                <w:tab w:val="clear" w:pos="360"/>
              </w:tabs>
              <w:spacing w:after="120"/>
              <w:ind w:left="425" w:hanging="425"/>
              <w:rPr>
                <w:szCs w:val="24"/>
              </w:rPr>
            </w:pPr>
            <w:r w:rsidRPr="00E46E0F">
              <w:rPr>
                <w:rFonts w:cs="Times New Roman"/>
                <w:szCs w:val="24"/>
              </w:rPr>
              <w:t>Pension Bonus Scheme</w:t>
            </w:r>
            <w:r>
              <w:rPr>
                <w:rFonts w:cs="Times New Roman"/>
                <w:szCs w:val="24"/>
              </w:rPr>
              <w:t xml:space="preserve"> </w:t>
            </w:r>
          </w:p>
          <w:p w14:paraId="75E874A9" w14:textId="77777777" w:rsidR="00E52BA3" w:rsidRPr="004C2833" w:rsidRDefault="00E52BA3" w:rsidP="00803A6E">
            <w:pPr>
              <w:pStyle w:val="MINUTENORMALTEXT"/>
              <w:spacing w:after="120"/>
              <w:ind w:left="992" w:hanging="567"/>
              <w:rPr>
                <w:szCs w:val="24"/>
              </w:rPr>
            </w:pPr>
            <w:r w:rsidRPr="00C509D9">
              <w:rPr>
                <w:rFonts w:cs="Times New Roman"/>
                <w:b/>
                <w:i/>
                <w:sz w:val="22"/>
              </w:rPr>
              <w:t>Note:</w:t>
            </w:r>
            <w:r w:rsidRPr="00C509D9">
              <w:rPr>
                <w:rFonts w:cs="Times New Roman"/>
                <w:b/>
                <w:sz w:val="22"/>
              </w:rPr>
              <w:tab/>
            </w:r>
            <w:r>
              <w:rPr>
                <w:rFonts w:cs="Times New Roman"/>
                <w:sz w:val="22"/>
              </w:rPr>
              <w:t>A Commonwealth tax-free lump sum payment for people eligible for the Age Pension and who registered for the Scheme before 1 July 2014.  The payment is available to Scheme members who delay commencing the Age Pension and continue to work.  The Scheme is closed to new members.</w:t>
            </w:r>
          </w:p>
        </w:tc>
      </w:tr>
      <w:tr w:rsidR="00E52BA3" w:rsidRPr="004C2833" w14:paraId="535791FC" w14:textId="77777777" w:rsidTr="00E52BA3">
        <w:trPr>
          <w:cantSplit/>
        </w:trPr>
        <w:tc>
          <w:tcPr>
            <w:tcW w:w="5000" w:type="pct"/>
          </w:tcPr>
          <w:p w14:paraId="7CFCCCF9" w14:textId="77777777" w:rsidR="00E52BA3" w:rsidRPr="009D1337" w:rsidRDefault="00E52BA3" w:rsidP="00803A6E">
            <w:pPr>
              <w:pStyle w:val="MINUTENORMALTEXT"/>
              <w:numPr>
                <w:ilvl w:val="0"/>
                <w:numId w:val="14"/>
              </w:numPr>
              <w:tabs>
                <w:tab w:val="clear" w:pos="360"/>
              </w:tabs>
              <w:spacing w:after="120"/>
              <w:ind w:left="425" w:hanging="425"/>
              <w:rPr>
                <w:rStyle w:val="CommentReference"/>
                <w:sz w:val="24"/>
                <w:szCs w:val="24"/>
              </w:rPr>
            </w:pPr>
            <w:r>
              <w:rPr>
                <w:rFonts w:cs="Times New Roman"/>
                <w:szCs w:val="24"/>
              </w:rPr>
              <w:lastRenderedPageBreak/>
              <w:t>Pension</w:t>
            </w:r>
            <w:r w:rsidRPr="004C2833">
              <w:rPr>
                <w:rFonts w:cs="Times New Roman"/>
                <w:szCs w:val="24"/>
              </w:rPr>
              <w:t xml:space="preserve"> </w:t>
            </w:r>
            <w:r>
              <w:rPr>
                <w:rFonts w:cs="Times New Roman"/>
                <w:szCs w:val="24"/>
              </w:rPr>
              <w:t>S</w:t>
            </w:r>
            <w:r w:rsidRPr="004C2833">
              <w:rPr>
                <w:rFonts w:cs="Times New Roman"/>
                <w:szCs w:val="24"/>
              </w:rPr>
              <w:t>upplement</w:t>
            </w:r>
          </w:p>
          <w:p w14:paraId="0950767B" w14:textId="701F5EA9" w:rsidR="00E52BA3" w:rsidRPr="004C2833" w:rsidRDefault="00E52BA3" w:rsidP="00803A6E">
            <w:pPr>
              <w:pStyle w:val="MINUTENORMALTEXT"/>
              <w:spacing w:after="120"/>
              <w:ind w:left="992" w:hanging="567"/>
              <w:rPr>
                <w:szCs w:val="24"/>
              </w:rPr>
            </w:pPr>
            <w:r w:rsidRPr="009B4FD2">
              <w:rPr>
                <w:rFonts w:cs="Times New Roman"/>
                <w:b/>
                <w:i/>
                <w:sz w:val="22"/>
              </w:rPr>
              <w:t>Note:</w:t>
            </w:r>
            <w:r w:rsidRPr="009B4FD2">
              <w:rPr>
                <w:rFonts w:cs="Times New Roman"/>
                <w:b/>
                <w:sz w:val="22"/>
              </w:rPr>
              <w:tab/>
            </w:r>
            <w:r w:rsidRPr="009B4FD2">
              <w:rPr>
                <w:sz w:val="22"/>
              </w:rPr>
              <w:t>The Pension Supplement was a 200</w:t>
            </w:r>
            <w:r w:rsidR="009B4FD2" w:rsidRPr="009B4FD2">
              <w:rPr>
                <w:sz w:val="22"/>
              </w:rPr>
              <w:t>9</w:t>
            </w:r>
            <w:r w:rsidRPr="009B4FD2">
              <w:rPr>
                <w:sz w:val="22"/>
              </w:rPr>
              <w:t>-10 Commonwealth</w:t>
            </w:r>
            <w:r>
              <w:rPr>
                <w:sz w:val="22"/>
              </w:rPr>
              <w:t xml:space="preserve"> budget initiative.  It commenced in September 2009 as a one-off increase in the single rate of pension, and rolled several supplements and allowances—</w:t>
            </w:r>
            <w:r w:rsidRPr="009D1337">
              <w:rPr>
                <w:rFonts w:cs="Times New Roman"/>
                <w:sz w:val="22"/>
              </w:rPr>
              <w:t>Pharmaceutical Allowance; Utilities Allowance; GST Pension Supplement; and Telephone Allowance</w:t>
            </w:r>
            <w:r w:rsidRPr="003C4985">
              <w:rPr>
                <w:sz w:val="22"/>
              </w:rPr>
              <w:t>—</w:t>
            </w:r>
            <w:r>
              <w:rPr>
                <w:sz w:val="22"/>
              </w:rPr>
              <w:t>into a single supplement paid fortnightly.</w:t>
            </w:r>
          </w:p>
        </w:tc>
      </w:tr>
      <w:tr w:rsidR="00E52BA3" w:rsidRPr="004C2833" w14:paraId="469D68BA" w14:textId="77777777" w:rsidTr="00E52BA3">
        <w:trPr>
          <w:cantSplit/>
        </w:trPr>
        <w:tc>
          <w:tcPr>
            <w:tcW w:w="5000" w:type="pct"/>
          </w:tcPr>
          <w:p w14:paraId="61884165"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Pensioner Education Supplement</w:t>
            </w:r>
          </w:p>
        </w:tc>
      </w:tr>
      <w:tr w:rsidR="00E52BA3" w:rsidRPr="004C2833" w14:paraId="018429E3" w14:textId="77777777" w:rsidTr="00E52BA3">
        <w:trPr>
          <w:cantSplit/>
        </w:trPr>
        <w:tc>
          <w:tcPr>
            <w:tcW w:w="5000" w:type="pct"/>
          </w:tcPr>
          <w:p w14:paraId="1FC76F34"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Pharmaceutical Allowance</w:t>
            </w:r>
          </w:p>
        </w:tc>
      </w:tr>
      <w:tr w:rsidR="00E52BA3" w:rsidRPr="004C2833" w14:paraId="31646869" w14:textId="77777777" w:rsidTr="00E52BA3">
        <w:trPr>
          <w:cantSplit/>
        </w:trPr>
        <w:tc>
          <w:tcPr>
            <w:tcW w:w="5000" w:type="pct"/>
          </w:tcPr>
          <w:p w14:paraId="4647A961" w14:textId="77777777" w:rsidR="00E52BA3" w:rsidRPr="004C2833" w:rsidRDefault="00E52BA3" w:rsidP="00803A6E">
            <w:pPr>
              <w:pStyle w:val="MINUTENORMALTEXT"/>
              <w:numPr>
                <w:ilvl w:val="0"/>
                <w:numId w:val="36"/>
              </w:numPr>
              <w:spacing w:after="120"/>
              <w:ind w:left="425" w:hanging="425"/>
              <w:rPr>
                <w:szCs w:val="24"/>
              </w:rPr>
            </w:pPr>
            <w:r w:rsidRPr="004C2833">
              <w:rPr>
                <w:rFonts w:cs="Times New Roman"/>
                <w:szCs w:val="24"/>
              </w:rPr>
              <w:t xml:space="preserve">Telephone </w:t>
            </w:r>
            <w:r>
              <w:rPr>
                <w:rFonts w:cs="Times New Roman"/>
                <w:szCs w:val="24"/>
              </w:rPr>
              <w:t>A</w:t>
            </w:r>
            <w:r w:rsidRPr="004C2833">
              <w:rPr>
                <w:rFonts w:cs="Times New Roman"/>
                <w:szCs w:val="24"/>
              </w:rPr>
              <w:t>llowance</w:t>
            </w:r>
          </w:p>
        </w:tc>
      </w:tr>
      <w:tr w:rsidR="00E52BA3" w:rsidRPr="004C2833" w14:paraId="4CA28DC2" w14:textId="77777777" w:rsidTr="00E52BA3">
        <w:trPr>
          <w:cantSplit/>
        </w:trPr>
        <w:tc>
          <w:tcPr>
            <w:tcW w:w="5000" w:type="pct"/>
          </w:tcPr>
          <w:p w14:paraId="7406622D" w14:textId="77777777" w:rsidR="00E52BA3" w:rsidRPr="004C2833" w:rsidRDefault="00E52BA3" w:rsidP="00803A6E">
            <w:pPr>
              <w:pStyle w:val="MINUTENORMALTEXT"/>
              <w:numPr>
                <w:ilvl w:val="0"/>
                <w:numId w:val="14"/>
              </w:numPr>
              <w:tabs>
                <w:tab w:val="clear" w:pos="360"/>
              </w:tabs>
              <w:spacing w:after="120"/>
              <w:ind w:left="425" w:hanging="425"/>
              <w:rPr>
                <w:szCs w:val="24"/>
              </w:rPr>
            </w:pPr>
            <w:r w:rsidRPr="004C2833">
              <w:rPr>
                <w:rFonts w:cs="Times New Roman"/>
                <w:szCs w:val="24"/>
              </w:rPr>
              <w:t>Veterans</w:t>
            </w:r>
            <w:r w:rsidRPr="004C2833" w:rsidDel="002E43AF">
              <w:rPr>
                <w:rFonts w:cs="Times New Roman"/>
                <w:szCs w:val="24"/>
              </w:rPr>
              <w:t>’</w:t>
            </w:r>
            <w:r w:rsidRPr="004C2833">
              <w:rPr>
                <w:rFonts w:cs="Times New Roman"/>
                <w:szCs w:val="24"/>
              </w:rPr>
              <w:t xml:space="preserve"> </w:t>
            </w:r>
            <w:r>
              <w:rPr>
                <w:rFonts w:cs="Times New Roman"/>
                <w:szCs w:val="24"/>
              </w:rPr>
              <w:t>S</w:t>
            </w:r>
            <w:r w:rsidRPr="004C2833">
              <w:rPr>
                <w:rFonts w:cs="Times New Roman"/>
                <w:szCs w:val="24"/>
              </w:rPr>
              <w:t>upplement</w:t>
            </w:r>
            <w:r w:rsidRPr="004C2833" w:rsidDel="00675457">
              <w:rPr>
                <w:rFonts w:cs="Times New Roman"/>
                <w:szCs w:val="24"/>
              </w:rPr>
              <w:t xml:space="preserve"> (incorporating </w:t>
            </w:r>
            <w:r w:rsidRPr="004C2833" w:rsidDel="006C0522">
              <w:rPr>
                <w:rFonts w:cs="Times New Roman"/>
                <w:szCs w:val="24"/>
              </w:rPr>
              <w:t>p</w:t>
            </w:r>
            <w:r w:rsidRPr="004C2833" w:rsidDel="00675457">
              <w:rPr>
                <w:rFonts w:cs="Times New Roman"/>
                <w:szCs w:val="24"/>
              </w:rPr>
              <w:t xml:space="preserve">harmaceutical </w:t>
            </w:r>
            <w:r w:rsidRPr="004C2833" w:rsidDel="006C0522">
              <w:rPr>
                <w:rFonts w:cs="Times New Roman"/>
                <w:szCs w:val="24"/>
              </w:rPr>
              <w:t>a</w:t>
            </w:r>
            <w:r w:rsidRPr="004C2833" w:rsidDel="00675457">
              <w:rPr>
                <w:rFonts w:cs="Times New Roman"/>
                <w:szCs w:val="24"/>
              </w:rPr>
              <w:t xml:space="preserve">llowance and </w:t>
            </w:r>
            <w:r w:rsidRPr="004C2833" w:rsidDel="006C0522">
              <w:rPr>
                <w:rFonts w:cs="Times New Roman"/>
                <w:szCs w:val="24"/>
              </w:rPr>
              <w:t>t</w:t>
            </w:r>
            <w:r w:rsidRPr="004C2833" w:rsidDel="00675457">
              <w:rPr>
                <w:rFonts w:cs="Times New Roman"/>
                <w:szCs w:val="24"/>
              </w:rPr>
              <w:t xml:space="preserve">elephone </w:t>
            </w:r>
            <w:r w:rsidRPr="004C2833" w:rsidDel="006C0522">
              <w:rPr>
                <w:rFonts w:cs="Times New Roman"/>
                <w:szCs w:val="24"/>
              </w:rPr>
              <w:t>a</w:t>
            </w:r>
            <w:r w:rsidRPr="004C2833" w:rsidDel="00675457">
              <w:rPr>
                <w:rFonts w:cs="Times New Roman"/>
                <w:szCs w:val="24"/>
              </w:rPr>
              <w:t>llowance)</w:t>
            </w:r>
          </w:p>
        </w:tc>
      </w:tr>
      <w:tr w:rsidR="00E52BA3" w:rsidRPr="004C2833" w14:paraId="2E854A78" w14:textId="77777777" w:rsidTr="00E52BA3">
        <w:trPr>
          <w:cantSplit/>
        </w:trPr>
        <w:tc>
          <w:tcPr>
            <w:tcW w:w="5000" w:type="pct"/>
            <w:tcBorders>
              <w:top w:val="single" w:sz="4" w:space="0" w:color="auto"/>
            </w:tcBorders>
          </w:tcPr>
          <w:p w14:paraId="13253C9F" w14:textId="77777777" w:rsidR="00E52BA3" w:rsidRPr="004C2833" w:rsidRDefault="00E52BA3" w:rsidP="00803A6E">
            <w:pPr>
              <w:pStyle w:val="MINUTENORMALTEXT"/>
              <w:numPr>
                <w:ilvl w:val="0"/>
                <w:numId w:val="27"/>
              </w:numPr>
              <w:spacing w:after="120"/>
              <w:ind w:left="425" w:hanging="425"/>
              <w:rPr>
                <w:szCs w:val="24"/>
              </w:rPr>
            </w:pPr>
            <w:r w:rsidRPr="009705B0">
              <w:rPr>
                <w:rFonts w:cs="Times New Roman"/>
                <w:szCs w:val="24"/>
              </w:rPr>
              <w:t>Youth Allowance payable at the “single, no children, under 18, or 18 and over, at home” rates to a person (other than an applicant, a tenant, or a domestic partner of a tenant) receiving no other form of income</w:t>
            </w:r>
          </w:p>
        </w:tc>
      </w:tr>
      <w:tr w:rsidR="00E52BA3" w:rsidRPr="004C2833" w14:paraId="407044E5" w14:textId="77777777" w:rsidTr="00E52BA3">
        <w:trPr>
          <w:cantSplit/>
        </w:trPr>
        <w:tc>
          <w:tcPr>
            <w:tcW w:w="5000" w:type="pct"/>
            <w:shd w:val="clear" w:color="auto" w:fill="F2F2F2" w:themeFill="background1" w:themeFillShade="F2"/>
          </w:tcPr>
          <w:p w14:paraId="4A86AD3E" w14:textId="77777777" w:rsidR="00E52BA3" w:rsidRPr="004C2833" w:rsidRDefault="00E52BA3" w:rsidP="00803A6E">
            <w:pPr>
              <w:spacing w:before="40" w:after="40"/>
              <w:rPr>
                <w:rFonts w:cs="Times New Roman"/>
                <w:b/>
                <w:sz w:val="26"/>
                <w:szCs w:val="26"/>
              </w:rPr>
            </w:pPr>
            <w:r w:rsidRPr="004C2833">
              <w:rPr>
                <w:rFonts w:cs="Times New Roman"/>
                <w:b/>
                <w:sz w:val="26"/>
                <w:szCs w:val="26"/>
              </w:rPr>
              <w:t>Commonwealth family payments system</w:t>
            </w:r>
          </w:p>
        </w:tc>
      </w:tr>
      <w:tr w:rsidR="00E52BA3" w:rsidRPr="004C2833" w14:paraId="30E7BF7E" w14:textId="77777777" w:rsidTr="00E52BA3">
        <w:trPr>
          <w:cantSplit/>
        </w:trPr>
        <w:tc>
          <w:tcPr>
            <w:tcW w:w="5000" w:type="pct"/>
          </w:tcPr>
          <w:p w14:paraId="2E0FED31" w14:textId="77777777" w:rsidR="00E52BA3" w:rsidRPr="004C2833" w:rsidRDefault="00E52BA3" w:rsidP="00803A6E">
            <w:pPr>
              <w:pStyle w:val="MINUTENORMALTEXT"/>
              <w:numPr>
                <w:ilvl w:val="0"/>
                <w:numId w:val="33"/>
              </w:numPr>
              <w:spacing w:after="120"/>
              <w:ind w:left="425" w:hanging="425"/>
              <w:rPr>
                <w:rFonts w:cs="Times New Roman"/>
                <w:szCs w:val="20"/>
              </w:rPr>
            </w:pPr>
            <w:r w:rsidRPr="004C2833">
              <w:rPr>
                <w:rFonts w:cs="Times New Roman"/>
              </w:rPr>
              <w:t>Family Tax Benefit Part B</w:t>
            </w:r>
          </w:p>
        </w:tc>
      </w:tr>
      <w:tr w:rsidR="00E52BA3" w:rsidRPr="004C2833" w14:paraId="3CC6B4BB" w14:textId="77777777" w:rsidTr="00E52BA3">
        <w:trPr>
          <w:cantSplit/>
        </w:trPr>
        <w:tc>
          <w:tcPr>
            <w:tcW w:w="5000" w:type="pct"/>
          </w:tcPr>
          <w:p w14:paraId="45AA0D14" w14:textId="77777777" w:rsidR="00E52BA3" w:rsidRPr="004C2833" w:rsidRDefault="00E52BA3" w:rsidP="00803A6E">
            <w:pPr>
              <w:pStyle w:val="MINUTENORMALTEXT"/>
              <w:numPr>
                <w:ilvl w:val="0"/>
                <w:numId w:val="33"/>
              </w:numPr>
              <w:spacing w:after="120"/>
              <w:ind w:left="425" w:hanging="425"/>
              <w:rPr>
                <w:rFonts w:cs="Times New Roman"/>
                <w:szCs w:val="20"/>
              </w:rPr>
            </w:pPr>
            <w:r w:rsidRPr="004C2833">
              <w:rPr>
                <w:rFonts w:cs="Times New Roman"/>
              </w:rPr>
              <w:t>Child Care Subsidy and Additional Child Care Subsidy</w:t>
            </w:r>
          </w:p>
        </w:tc>
      </w:tr>
      <w:tr w:rsidR="00E52BA3" w:rsidRPr="004C2833" w14:paraId="4892703F" w14:textId="77777777" w:rsidTr="00E52BA3">
        <w:trPr>
          <w:cantSplit/>
        </w:trPr>
        <w:tc>
          <w:tcPr>
            <w:tcW w:w="5000" w:type="pct"/>
            <w:shd w:val="clear" w:color="auto" w:fill="F2F2F2" w:themeFill="background1" w:themeFillShade="F2"/>
          </w:tcPr>
          <w:p w14:paraId="2E102D38" w14:textId="77777777" w:rsidR="00E52BA3" w:rsidRPr="004C2833" w:rsidRDefault="00E52BA3" w:rsidP="00803A6E">
            <w:pPr>
              <w:spacing w:before="40" w:after="40"/>
              <w:rPr>
                <w:rFonts w:cs="Times New Roman"/>
                <w:b/>
                <w:sz w:val="26"/>
                <w:szCs w:val="26"/>
              </w:rPr>
            </w:pPr>
            <w:r w:rsidRPr="004C2833">
              <w:rPr>
                <w:rFonts w:cs="Times New Roman"/>
                <w:b/>
                <w:sz w:val="26"/>
                <w:szCs w:val="26"/>
              </w:rPr>
              <w:t>Family</w:t>
            </w:r>
            <w:r>
              <w:rPr>
                <w:rFonts w:cs="Times New Roman"/>
                <w:b/>
                <w:sz w:val="26"/>
                <w:szCs w:val="26"/>
              </w:rPr>
              <w:t>-</w:t>
            </w:r>
            <w:r w:rsidRPr="004C2833">
              <w:rPr>
                <w:rFonts w:cs="Times New Roman"/>
                <w:b/>
                <w:sz w:val="26"/>
                <w:szCs w:val="26"/>
              </w:rPr>
              <w:t>related lump sum payments announced in the Commonwealth Budget context</w:t>
            </w:r>
          </w:p>
        </w:tc>
      </w:tr>
      <w:tr w:rsidR="00E52BA3" w:rsidRPr="004C2833" w14:paraId="2A877079" w14:textId="77777777" w:rsidTr="00E52BA3">
        <w:trPr>
          <w:cantSplit/>
        </w:trPr>
        <w:tc>
          <w:tcPr>
            <w:tcW w:w="5000" w:type="pct"/>
          </w:tcPr>
          <w:p w14:paraId="34E8F170" w14:textId="77777777" w:rsidR="00E52BA3" w:rsidRPr="004C2833" w:rsidRDefault="00E52BA3" w:rsidP="00E52BA3">
            <w:pPr>
              <w:pStyle w:val="MINUTENORMALTEXT"/>
              <w:numPr>
                <w:ilvl w:val="0"/>
                <w:numId w:val="37"/>
              </w:numPr>
              <w:tabs>
                <w:tab w:val="left" w:pos="360"/>
              </w:tabs>
              <w:spacing w:after="120"/>
              <w:ind w:left="425" w:hanging="425"/>
              <w:rPr>
                <w:rFonts w:cs="Times New Roman"/>
                <w:szCs w:val="24"/>
              </w:rPr>
            </w:pPr>
            <w:r w:rsidRPr="004C2833">
              <w:rPr>
                <w:rFonts w:cs="Times New Roman"/>
              </w:rPr>
              <w:t>One-off lump sum payment per child payable to families eligible for Family Tax Benefit Part A (FTBA)</w:t>
            </w:r>
          </w:p>
        </w:tc>
      </w:tr>
      <w:tr w:rsidR="00E52BA3" w:rsidRPr="004C2833" w14:paraId="041042CE" w14:textId="77777777" w:rsidTr="00E52BA3">
        <w:trPr>
          <w:cantSplit/>
        </w:trPr>
        <w:tc>
          <w:tcPr>
            <w:tcW w:w="5000" w:type="pct"/>
          </w:tcPr>
          <w:p w14:paraId="28F29817" w14:textId="77777777" w:rsidR="00E52BA3" w:rsidRPr="004C2833" w:rsidRDefault="00E52BA3" w:rsidP="00E52BA3">
            <w:pPr>
              <w:pStyle w:val="MINUTENORMALTEXT"/>
              <w:numPr>
                <w:ilvl w:val="0"/>
                <w:numId w:val="37"/>
              </w:numPr>
              <w:tabs>
                <w:tab w:val="left" w:pos="360"/>
              </w:tabs>
              <w:spacing w:after="120"/>
              <w:ind w:left="425" w:hanging="425"/>
              <w:rPr>
                <w:rFonts w:cs="Times New Roman"/>
                <w:szCs w:val="20"/>
              </w:rPr>
            </w:pPr>
            <w:r w:rsidRPr="004C2833">
              <w:rPr>
                <w:rFonts w:cs="Times New Roman"/>
              </w:rPr>
              <w:t>Family Tax Benefit Part A Supplement per child (as indexed to CPI) payable at the end of each financial year upon reconciliation of a family’s entitlement to FTBA</w:t>
            </w:r>
          </w:p>
        </w:tc>
      </w:tr>
      <w:tr w:rsidR="00E52BA3" w:rsidRPr="004C2833" w14:paraId="0854E868" w14:textId="77777777" w:rsidTr="00E52BA3">
        <w:trPr>
          <w:cantSplit/>
        </w:trPr>
        <w:tc>
          <w:tcPr>
            <w:tcW w:w="5000" w:type="pct"/>
          </w:tcPr>
          <w:p w14:paraId="7EDF9167" w14:textId="77777777" w:rsidR="00E52BA3" w:rsidRPr="004C2833" w:rsidRDefault="00E52BA3" w:rsidP="00E52BA3">
            <w:pPr>
              <w:pStyle w:val="MINUTENORMALTEXT"/>
              <w:numPr>
                <w:ilvl w:val="0"/>
                <w:numId w:val="37"/>
              </w:numPr>
              <w:tabs>
                <w:tab w:val="left" w:pos="360"/>
              </w:tabs>
              <w:spacing w:after="120"/>
              <w:ind w:left="425" w:hanging="425"/>
              <w:rPr>
                <w:rFonts w:cs="Times New Roman"/>
                <w:szCs w:val="20"/>
              </w:rPr>
            </w:pPr>
            <w:r w:rsidRPr="004C2833">
              <w:t>Carers’</w:t>
            </w:r>
            <w:r w:rsidRPr="004C2833">
              <w:rPr>
                <w:rFonts w:cs="Times New Roman"/>
              </w:rPr>
              <w:t xml:space="preserve"> Bonuses for recipients of Carer Payment and recipients of Carer Allowance, payable as lump sum payments</w:t>
            </w:r>
          </w:p>
        </w:tc>
      </w:tr>
      <w:tr w:rsidR="00E52BA3" w:rsidRPr="004C2833" w14:paraId="50E99DB7" w14:textId="77777777" w:rsidTr="00E52BA3">
        <w:trPr>
          <w:cantSplit/>
        </w:trPr>
        <w:tc>
          <w:tcPr>
            <w:tcW w:w="5000" w:type="pct"/>
            <w:tcBorders>
              <w:top w:val="single" w:sz="4" w:space="0" w:color="auto"/>
            </w:tcBorders>
            <w:shd w:val="clear" w:color="auto" w:fill="F2F2F2" w:themeFill="background1" w:themeFillShade="F2"/>
          </w:tcPr>
          <w:p w14:paraId="23EC2AA0" w14:textId="77777777" w:rsidR="00E52BA3" w:rsidRPr="004C2833" w:rsidRDefault="00E52BA3" w:rsidP="00803A6E">
            <w:pPr>
              <w:pStyle w:val="MINUTENORMALTEXT"/>
              <w:numPr>
                <w:ilvl w:val="12"/>
                <w:numId w:val="0"/>
              </w:numPr>
              <w:overflowPunct/>
              <w:autoSpaceDE/>
              <w:autoSpaceDN/>
              <w:adjustRightInd/>
              <w:spacing w:before="40" w:after="40"/>
              <w:rPr>
                <w:rFonts w:cs="Times New Roman"/>
                <w:b/>
                <w:sz w:val="26"/>
                <w:szCs w:val="26"/>
              </w:rPr>
            </w:pPr>
            <w:r w:rsidRPr="004C2833">
              <w:rPr>
                <w:rFonts w:cs="Times New Roman"/>
                <w:b/>
                <w:sz w:val="26"/>
                <w:szCs w:val="26"/>
              </w:rPr>
              <w:t>Work</w:t>
            </w:r>
            <w:r>
              <w:rPr>
                <w:rFonts w:cs="Times New Roman"/>
                <w:b/>
                <w:sz w:val="26"/>
                <w:szCs w:val="26"/>
              </w:rPr>
              <w:t>-</w:t>
            </w:r>
            <w:r w:rsidRPr="004C2833">
              <w:rPr>
                <w:rFonts w:cs="Times New Roman"/>
                <w:b/>
                <w:sz w:val="26"/>
                <w:szCs w:val="26"/>
              </w:rPr>
              <w:t>related allowances</w:t>
            </w:r>
          </w:p>
        </w:tc>
      </w:tr>
      <w:tr w:rsidR="00E52BA3" w:rsidRPr="004C2833" w14:paraId="1A88DE2E" w14:textId="77777777" w:rsidTr="00E52BA3">
        <w:trPr>
          <w:cantSplit/>
        </w:trPr>
        <w:tc>
          <w:tcPr>
            <w:tcW w:w="5000" w:type="pct"/>
          </w:tcPr>
          <w:p w14:paraId="2D54680C"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Work allowances that are reimbursements for expenses incurred on the job, such as those paid for travelling, tools and clothing (includes ‘work for the dole’ allowance)</w:t>
            </w:r>
          </w:p>
        </w:tc>
      </w:tr>
      <w:tr w:rsidR="00E52BA3" w:rsidRPr="004C2833" w14:paraId="4E37DB0B" w14:textId="77777777" w:rsidTr="00E52BA3">
        <w:trPr>
          <w:cantSplit/>
        </w:trPr>
        <w:tc>
          <w:tcPr>
            <w:tcW w:w="5000" w:type="pct"/>
            <w:shd w:val="clear" w:color="auto" w:fill="F2F2F2" w:themeFill="background1" w:themeFillShade="F2"/>
          </w:tcPr>
          <w:p w14:paraId="0FC03B1E" w14:textId="77777777" w:rsidR="00E52BA3" w:rsidRPr="004C2833" w:rsidRDefault="00E52BA3" w:rsidP="00803A6E">
            <w:pPr>
              <w:pStyle w:val="MINUTENORMALTEXT"/>
              <w:numPr>
                <w:ilvl w:val="12"/>
                <w:numId w:val="0"/>
              </w:numPr>
              <w:overflowPunct/>
              <w:autoSpaceDE/>
              <w:autoSpaceDN/>
              <w:adjustRightInd/>
              <w:spacing w:before="40" w:after="40"/>
              <w:rPr>
                <w:rFonts w:cs="Times New Roman"/>
                <w:b/>
                <w:sz w:val="26"/>
                <w:szCs w:val="26"/>
              </w:rPr>
            </w:pPr>
            <w:r w:rsidRPr="004C2833">
              <w:rPr>
                <w:rFonts w:cs="Times New Roman"/>
                <w:b/>
                <w:sz w:val="26"/>
                <w:szCs w:val="26"/>
              </w:rPr>
              <w:t>Other types of payments, assistance, allowances or expenditure</w:t>
            </w:r>
          </w:p>
        </w:tc>
      </w:tr>
      <w:tr w:rsidR="00E52BA3" w:rsidRPr="004C2833" w14:paraId="7C401046" w14:textId="77777777" w:rsidTr="00E52BA3">
        <w:trPr>
          <w:cantSplit/>
        </w:trPr>
        <w:tc>
          <w:tcPr>
            <w:tcW w:w="5000" w:type="pct"/>
          </w:tcPr>
          <w:p w14:paraId="4FDB1A39"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Emergency relief or similar assistance paid by the Commonwealth or a State or Territory</w:t>
            </w:r>
          </w:p>
        </w:tc>
      </w:tr>
      <w:tr w:rsidR="00E52BA3" w:rsidRPr="004C2833" w14:paraId="123992E7" w14:textId="77777777" w:rsidTr="00E52BA3">
        <w:trPr>
          <w:cantSplit/>
        </w:trPr>
        <w:tc>
          <w:tcPr>
            <w:tcW w:w="5000" w:type="pct"/>
          </w:tcPr>
          <w:p w14:paraId="40BD549A"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Irregular or short-term assistance (cash or kind) from charitable agencies e.g. Salvation Army, Smith Family</w:t>
            </w:r>
          </w:p>
        </w:tc>
      </w:tr>
      <w:tr w:rsidR="00E52BA3" w:rsidRPr="004C2833" w14:paraId="04E21A49" w14:textId="77777777" w:rsidTr="00E52BA3">
        <w:trPr>
          <w:cantSplit/>
        </w:trPr>
        <w:tc>
          <w:tcPr>
            <w:tcW w:w="5000" w:type="pct"/>
          </w:tcPr>
          <w:p w14:paraId="45C5729F"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Rent or board received by a tenant from another member of the tenant’s household while the tenant is in occupation of his or her public rental housing</w:t>
            </w:r>
          </w:p>
        </w:tc>
      </w:tr>
      <w:tr w:rsidR="00E52BA3" w:rsidRPr="004C2833" w14:paraId="53AAC294" w14:textId="77777777" w:rsidTr="00E52BA3">
        <w:trPr>
          <w:cantSplit/>
        </w:trPr>
        <w:tc>
          <w:tcPr>
            <w:tcW w:w="5000" w:type="pct"/>
          </w:tcPr>
          <w:p w14:paraId="71170B6D"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lastRenderedPageBreak/>
              <w:t>Insurance policy or similar payments for loss or damage to property or for personal injury, except for payments relating to compensation for loss of income</w:t>
            </w:r>
          </w:p>
        </w:tc>
      </w:tr>
      <w:tr w:rsidR="00E52BA3" w:rsidRPr="004C2833" w14:paraId="592E0C79" w14:textId="77777777" w:rsidTr="00E52BA3">
        <w:trPr>
          <w:cantSplit/>
        </w:trPr>
        <w:tc>
          <w:tcPr>
            <w:tcW w:w="5000" w:type="pct"/>
          </w:tcPr>
          <w:p w14:paraId="58F794DC"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A hospital, medical, dental or pharmaceutical benefit</w:t>
            </w:r>
          </w:p>
        </w:tc>
      </w:tr>
      <w:tr w:rsidR="00E52BA3" w:rsidRPr="004C2833" w14:paraId="1EAFF075" w14:textId="77777777" w:rsidTr="00E52BA3">
        <w:trPr>
          <w:cantSplit/>
        </w:trPr>
        <w:tc>
          <w:tcPr>
            <w:tcW w:w="5000" w:type="pct"/>
          </w:tcPr>
          <w:p w14:paraId="56A15FBD"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 xml:space="preserve">Child maintenance payments made in cash, or by cash equivalent payment methods such as cheque or EFT, by a </w:t>
            </w:r>
            <w:r w:rsidRPr="00263DAA">
              <w:t>non-custodial</w:t>
            </w:r>
            <w:r w:rsidRPr="00263DAA">
              <w:rPr>
                <w:rFonts w:cs="Times New Roman"/>
              </w:rPr>
              <w:t xml:space="preserve"> </w:t>
            </w:r>
            <w:r w:rsidRPr="004C2833">
              <w:rPr>
                <w:rFonts w:cs="Times New Roman"/>
              </w:rPr>
              <w:t>parent, where substantiating documentation is provided (this exemption relates only to the payer)</w:t>
            </w:r>
          </w:p>
        </w:tc>
      </w:tr>
      <w:tr w:rsidR="00E52BA3" w:rsidRPr="004C2833" w14:paraId="3EFBF5EE" w14:textId="77777777" w:rsidTr="00E52BA3">
        <w:trPr>
          <w:cantSplit/>
        </w:trPr>
        <w:tc>
          <w:tcPr>
            <w:tcW w:w="5000" w:type="pct"/>
            <w:tcBorders>
              <w:bottom w:val="nil"/>
            </w:tcBorders>
          </w:tcPr>
          <w:p w14:paraId="5EA88814" w14:textId="77777777" w:rsidR="00E52BA3" w:rsidRPr="004C2833" w:rsidRDefault="00E52BA3" w:rsidP="00803A6E">
            <w:pPr>
              <w:numPr>
                <w:ilvl w:val="0"/>
                <w:numId w:val="21"/>
              </w:numPr>
              <w:tabs>
                <w:tab w:val="left" w:pos="720"/>
              </w:tabs>
              <w:overflowPunct w:val="0"/>
              <w:autoSpaceDE w:val="0"/>
              <w:autoSpaceDN w:val="0"/>
              <w:adjustRightInd w:val="0"/>
              <w:spacing w:after="120"/>
              <w:ind w:left="425" w:hanging="425"/>
              <w:rPr>
                <w:rFonts w:cs="Times New Roman"/>
                <w:szCs w:val="24"/>
              </w:rPr>
            </w:pPr>
            <w:r w:rsidRPr="004C2833">
              <w:rPr>
                <w:rFonts w:cs="Times New Roman"/>
                <w:szCs w:val="24"/>
              </w:rPr>
              <w:t>Income received by a person in the “household” during a period he or she undertakes in a residential facility:</w:t>
            </w:r>
          </w:p>
          <w:p w14:paraId="02793D5D" w14:textId="77777777" w:rsidR="00E52BA3" w:rsidRPr="004C2833" w:rsidRDefault="00E52BA3" w:rsidP="00803A6E">
            <w:pPr>
              <w:numPr>
                <w:ilvl w:val="0"/>
                <w:numId w:val="26"/>
              </w:numPr>
              <w:overflowPunct w:val="0"/>
              <w:autoSpaceDE w:val="0"/>
              <w:autoSpaceDN w:val="0"/>
              <w:adjustRightInd w:val="0"/>
              <w:spacing w:after="120"/>
              <w:ind w:left="850" w:hanging="425"/>
              <w:rPr>
                <w:rFonts w:cs="Times New Roman"/>
                <w:szCs w:val="24"/>
              </w:rPr>
            </w:pPr>
            <w:r w:rsidRPr="004C2833">
              <w:rPr>
                <w:rFonts w:cs="Times New Roman"/>
                <w:szCs w:val="24"/>
              </w:rPr>
              <w:t>rehabilitation treatment for mental health, alcohol or other drugs of dependence, or gambling addiction</w:t>
            </w:r>
            <w:r>
              <w:rPr>
                <w:rFonts w:cs="Times New Roman"/>
                <w:szCs w:val="24"/>
              </w:rPr>
              <w:t>,</w:t>
            </w:r>
            <w:r w:rsidRPr="004C2833">
              <w:rPr>
                <w:rFonts w:cs="Times New Roman"/>
                <w:szCs w:val="24"/>
              </w:rPr>
              <w:t xml:space="preserve"> or</w:t>
            </w:r>
          </w:p>
          <w:p w14:paraId="0033C0F3" w14:textId="77777777" w:rsidR="00E52BA3" w:rsidRDefault="00E52BA3" w:rsidP="00803A6E">
            <w:pPr>
              <w:numPr>
                <w:ilvl w:val="0"/>
                <w:numId w:val="26"/>
              </w:numPr>
              <w:overflowPunct w:val="0"/>
              <w:autoSpaceDE w:val="0"/>
              <w:autoSpaceDN w:val="0"/>
              <w:adjustRightInd w:val="0"/>
              <w:spacing w:after="120"/>
              <w:ind w:left="850" w:hanging="425"/>
              <w:rPr>
                <w:rFonts w:cs="Times New Roman"/>
                <w:szCs w:val="24"/>
              </w:rPr>
            </w:pPr>
            <w:r w:rsidRPr="004C2833">
              <w:rPr>
                <w:rFonts w:cs="Times New Roman"/>
                <w:szCs w:val="24"/>
              </w:rPr>
              <w:t xml:space="preserve">respite care </w:t>
            </w:r>
          </w:p>
          <w:p w14:paraId="5C7DEB8A" w14:textId="77777777" w:rsidR="00E52BA3" w:rsidRDefault="00E52BA3" w:rsidP="00803A6E">
            <w:pPr>
              <w:overflowPunct w:val="0"/>
              <w:autoSpaceDE w:val="0"/>
              <w:autoSpaceDN w:val="0"/>
              <w:adjustRightInd w:val="0"/>
              <w:spacing w:after="120"/>
              <w:ind w:left="425"/>
              <w:rPr>
                <w:rFonts w:cs="Times New Roman"/>
                <w:szCs w:val="24"/>
              </w:rPr>
            </w:pPr>
            <w:r w:rsidRPr="004C2833">
              <w:rPr>
                <w:rFonts w:cs="Times New Roman"/>
                <w:szCs w:val="24"/>
              </w:rPr>
              <w:t>provided that for each form of treatment or service</w:t>
            </w:r>
            <w:r>
              <w:rPr>
                <w:rFonts w:cs="Times New Roman"/>
                <w:szCs w:val="24"/>
              </w:rPr>
              <w:t>:</w:t>
            </w:r>
          </w:p>
          <w:p w14:paraId="65C205FC" w14:textId="77777777" w:rsidR="00E52BA3" w:rsidRPr="00651C0C" w:rsidRDefault="00E52BA3" w:rsidP="00803A6E">
            <w:pPr>
              <w:pStyle w:val="ListParagraph"/>
              <w:numPr>
                <w:ilvl w:val="0"/>
                <w:numId w:val="32"/>
              </w:numPr>
              <w:overflowPunct w:val="0"/>
              <w:autoSpaceDE w:val="0"/>
              <w:autoSpaceDN w:val="0"/>
              <w:adjustRightInd w:val="0"/>
              <w:spacing w:after="120"/>
              <w:ind w:left="850" w:hanging="425"/>
              <w:contextualSpacing w:val="0"/>
              <w:rPr>
                <w:szCs w:val="24"/>
              </w:rPr>
            </w:pPr>
            <w:r w:rsidRPr="00F15C40">
              <w:rPr>
                <w:sz w:val="24"/>
                <w:szCs w:val="24"/>
              </w:rPr>
              <w:t>the person is required to make a payment towards the cost of board, lodging or other services associate</w:t>
            </w:r>
            <w:r w:rsidRPr="008A68AD">
              <w:rPr>
                <w:sz w:val="24"/>
                <w:szCs w:val="24"/>
              </w:rPr>
              <w:t>d with the treatment or service</w:t>
            </w:r>
            <w:r>
              <w:rPr>
                <w:sz w:val="24"/>
                <w:szCs w:val="24"/>
              </w:rPr>
              <w:t>,</w:t>
            </w:r>
            <w:r w:rsidRPr="00F15C40">
              <w:rPr>
                <w:sz w:val="24"/>
                <w:szCs w:val="24"/>
              </w:rPr>
              <w:t xml:space="preserve"> and</w:t>
            </w:r>
          </w:p>
          <w:p w14:paraId="5F6C83F7" w14:textId="77777777" w:rsidR="00E52BA3" w:rsidRPr="00F72138" w:rsidRDefault="00E52BA3" w:rsidP="00803A6E">
            <w:pPr>
              <w:pStyle w:val="ListParagraph"/>
              <w:numPr>
                <w:ilvl w:val="0"/>
                <w:numId w:val="32"/>
              </w:numPr>
              <w:overflowPunct w:val="0"/>
              <w:autoSpaceDE w:val="0"/>
              <w:autoSpaceDN w:val="0"/>
              <w:adjustRightInd w:val="0"/>
              <w:spacing w:after="120"/>
              <w:ind w:left="850" w:hanging="425"/>
              <w:contextualSpacing w:val="0"/>
              <w:rPr>
                <w:szCs w:val="24"/>
              </w:rPr>
            </w:pPr>
            <w:r w:rsidRPr="00F72138">
              <w:rPr>
                <w:sz w:val="24"/>
                <w:szCs w:val="24"/>
              </w:rPr>
              <w:t>the treatment or service is provided under a program funded by a government agency, accredited or otherwise recognised by a relevant government authority or Courts, or approved by the Commissioner for Social Housing.</w:t>
            </w:r>
          </w:p>
        </w:tc>
      </w:tr>
      <w:tr w:rsidR="00E52BA3" w:rsidRPr="004C2833" w14:paraId="4BE16C66" w14:textId="77777777" w:rsidTr="00E52BA3">
        <w:trPr>
          <w:cantSplit/>
        </w:trPr>
        <w:tc>
          <w:tcPr>
            <w:tcW w:w="5000" w:type="pct"/>
            <w:tcBorders>
              <w:top w:val="nil"/>
              <w:left w:val="single" w:sz="4" w:space="0" w:color="auto"/>
              <w:bottom w:val="single" w:sz="4" w:space="0" w:color="auto"/>
              <w:right w:val="single" w:sz="4" w:space="0" w:color="auto"/>
            </w:tcBorders>
          </w:tcPr>
          <w:p w14:paraId="63168CCA" w14:textId="77777777" w:rsidR="00E52BA3" w:rsidRPr="003D773D" w:rsidRDefault="00E52BA3" w:rsidP="00803A6E">
            <w:pPr>
              <w:overflowPunct w:val="0"/>
              <w:autoSpaceDE w:val="0"/>
              <w:autoSpaceDN w:val="0"/>
              <w:adjustRightInd w:val="0"/>
              <w:spacing w:after="120"/>
              <w:ind w:left="992" w:hanging="567"/>
              <w:rPr>
                <w:rFonts w:cs="Times New Roman"/>
                <w:szCs w:val="24"/>
              </w:rPr>
            </w:pPr>
            <w:r w:rsidRPr="00C509D9">
              <w:rPr>
                <w:rFonts w:cs="Times New Roman"/>
                <w:b/>
                <w:i/>
                <w:sz w:val="22"/>
              </w:rPr>
              <w:t>Note:</w:t>
            </w:r>
            <w:r w:rsidRPr="00C509D9">
              <w:rPr>
                <w:rFonts w:cs="Times New Roman"/>
                <w:b/>
                <w:sz w:val="22"/>
              </w:rPr>
              <w:tab/>
            </w:r>
            <w:r w:rsidRPr="00C509D9">
              <w:rPr>
                <w:rFonts w:cs="Times New Roman"/>
                <w:sz w:val="22"/>
              </w:rPr>
              <w:t>For this exemption, a period of respite care of 3 days or more but not exceeding 7 days shall be treated as one week.  The exemption for respite care is limited to 28 days in any financial year.</w:t>
            </w:r>
          </w:p>
        </w:tc>
      </w:tr>
      <w:tr w:rsidR="00E52BA3" w:rsidRPr="004C2833" w14:paraId="46FA8F2F" w14:textId="77777777" w:rsidTr="00E52BA3">
        <w:trPr>
          <w:cantSplit/>
        </w:trPr>
        <w:tc>
          <w:tcPr>
            <w:tcW w:w="5000" w:type="pct"/>
            <w:tcBorders>
              <w:top w:val="single" w:sz="4" w:space="0" w:color="auto"/>
            </w:tcBorders>
          </w:tcPr>
          <w:p w14:paraId="22085275"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 xml:space="preserve">Income received by a person in the household (the </w:t>
            </w:r>
            <w:r>
              <w:rPr>
                <w:rFonts w:cs="Times New Roman"/>
              </w:rPr>
              <w:t>“</w:t>
            </w:r>
            <w:r w:rsidRPr="004C2833">
              <w:rPr>
                <w:rFonts w:cs="Times New Roman"/>
              </w:rPr>
              <w:t>Person</w:t>
            </w:r>
            <w:r>
              <w:rPr>
                <w:rFonts w:cs="Times New Roman"/>
              </w:rPr>
              <w:t>”</w:t>
            </w:r>
            <w:r w:rsidRPr="004C2833">
              <w:rPr>
                <w:rFonts w:cs="Times New Roman"/>
              </w:rPr>
              <w:t>) other than the tenant who</w:t>
            </w:r>
            <w:r>
              <w:rPr>
                <w:rFonts w:cs="Times New Roman"/>
              </w:rPr>
              <w:t xml:space="preserve"> is</w:t>
            </w:r>
            <w:r w:rsidRPr="004C2833">
              <w:rPr>
                <w:rFonts w:cs="Times New Roman"/>
              </w:rPr>
              <w:t>:</w:t>
            </w:r>
          </w:p>
          <w:p w14:paraId="34501E55" w14:textId="77777777" w:rsidR="00E52BA3" w:rsidRPr="004C2833" w:rsidRDefault="00E52BA3" w:rsidP="00803A6E">
            <w:pPr>
              <w:pStyle w:val="MINUTENORMALTEXT"/>
              <w:numPr>
                <w:ilvl w:val="1"/>
                <w:numId w:val="34"/>
              </w:numPr>
              <w:spacing w:after="120"/>
              <w:ind w:left="850" w:hanging="425"/>
              <w:rPr>
                <w:rFonts w:cs="Times New Roman"/>
              </w:rPr>
            </w:pPr>
            <w:r w:rsidRPr="004C2833">
              <w:rPr>
                <w:rFonts w:cs="Times New Roman"/>
              </w:rPr>
              <w:t>receiving full time care from the tenant who is an immediate family relation of the Person</w:t>
            </w:r>
            <w:r>
              <w:rPr>
                <w:rFonts w:cs="Times New Roman"/>
              </w:rPr>
              <w:t>,</w:t>
            </w:r>
            <w:r w:rsidRPr="004C2833">
              <w:rPr>
                <w:rFonts w:cs="Times New Roman"/>
              </w:rPr>
              <w:t xml:space="preserve"> and</w:t>
            </w:r>
          </w:p>
          <w:p w14:paraId="00A875D4" w14:textId="77777777" w:rsidR="00E52BA3" w:rsidRPr="004C2833" w:rsidRDefault="00E52BA3" w:rsidP="00803A6E">
            <w:pPr>
              <w:pStyle w:val="MINUTENORMALTEXT"/>
              <w:numPr>
                <w:ilvl w:val="1"/>
                <w:numId w:val="34"/>
              </w:numPr>
              <w:spacing w:after="120"/>
              <w:ind w:left="850" w:hanging="425"/>
              <w:rPr>
                <w:rFonts w:cs="Times New Roman"/>
              </w:rPr>
            </w:pPr>
            <w:r w:rsidRPr="004C2833">
              <w:rPr>
                <w:rFonts w:cs="Times New Roman"/>
              </w:rPr>
              <w:t>in receipt of Commonwealth full disability support pension or, if in receipt of Commonwealth age or equivalent pension, demonstrates they would be eligible for full disability support pension as an alternative to the pension received</w:t>
            </w:r>
            <w:r>
              <w:rPr>
                <w:rFonts w:cs="Times New Roman"/>
              </w:rPr>
              <w:t>.</w:t>
            </w:r>
          </w:p>
          <w:p w14:paraId="59BCFC6A" w14:textId="77777777" w:rsidR="00E52BA3" w:rsidRPr="004C2833" w:rsidRDefault="00E52BA3" w:rsidP="00803A6E">
            <w:pPr>
              <w:pStyle w:val="MINUTENORMALTEXT"/>
              <w:spacing w:after="120"/>
              <w:ind w:left="992" w:hanging="567"/>
              <w:rPr>
                <w:rFonts w:cs="Times New Roman"/>
                <w:szCs w:val="20"/>
              </w:rPr>
            </w:pPr>
            <w:r w:rsidRPr="00C509D9">
              <w:rPr>
                <w:rFonts w:cs="Times New Roman"/>
                <w:b/>
                <w:i/>
                <w:sz w:val="22"/>
              </w:rPr>
              <w:t>Note:</w:t>
            </w:r>
            <w:r w:rsidRPr="00C509D9">
              <w:rPr>
                <w:rFonts w:cs="Times New Roman"/>
                <w:b/>
                <w:sz w:val="22"/>
              </w:rPr>
              <w:tab/>
            </w:r>
            <w:r w:rsidRPr="009C3FB2">
              <w:rPr>
                <w:rFonts w:cs="Times New Roman"/>
                <w:sz w:val="22"/>
              </w:rPr>
              <w:t>Where the Person is also receiving Commonwealth Rent Assistance, this exemption operates only to the extent that results in the assessed rent contribution relating to the Person’s income equalling the amount of Commonwealth Rent Assistance being received (subject to clause 25 of the Public Rental Housing Assistance Program).</w:t>
            </w:r>
          </w:p>
        </w:tc>
      </w:tr>
      <w:tr w:rsidR="00E52BA3" w:rsidRPr="004C2833" w14:paraId="36BDC308" w14:textId="77777777" w:rsidTr="00E52BA3">
        <w:trPr>
          <w:cantSplit/>
        </w:trPr>
        <w:tc>
          <w:tcPr>
            <w:tcW w:w="5000" w:type="pct"/>
          </w:tcPr>
          <w:p w14:paraId="1553C93B"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Government concessions such as land rates remission, public transport concessions and telephone allowance</w:t>
            </w:r>
          </w:p>
        </w:tc>
      </w:tr>
      <w:tr w:rsidR="00E52BA3" w:rsidRPr="004C2833" w14:paraId="6B4B76F9" w14:textId="77777777" w:rsidTr="00E52BA3">
        <w:trPr>
          <w:cantSplit/>
          <w:trHeight w:val="475"/>
        </w:trPr>
        <w:tc>
          <w:tcPr>
            <w:tcW w:w="5000" w:type="pct"/>
          </w:tcPr>
          <w:p w14:paraId="28EFDB6E"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t>Capital gains realised</w:t>
            </w:r>
          </w:p>
        </w:tc>
      </w:tr>
      <w:tr w:rsidR="00E52BA3" w:rsidRPr="004C2833" w14:paraId="552FEE15" w14:textId="77777777" w:rsidTr="00E52BA3">
        <w:trPr>
          <w:cantSplit/>
        </w:trPr>
        <w:tc>
          <w:tcPr>
            <w:tcW w:w="5000" w:type="pct"/>
          </w:tcPr>
          <w:p w14:paraId="49201FD3" w14:textId="77777777" w:rsidR="00E52BA3" w:rsidRPr="004C2833" w:rsidRDefault="00E52BA3" w:rsidP="00803A6E">
            <w:pPr>
              <w:pStyle w:val="MINUTENORMALTEXT"/>
              <w:numPr>
                <w:ilvl w:val="0"/>
                <w:numId w:val="21"/>
              </w:numPr>
              <w:spacing w:after="120"/>
              <w:ind w:left="425" w:hanging="425"/>
              <w:rPr>
                <w:rFonts w:cs="Times New Roman"/>
                <w:szCs w:val="20"/>
              </w:rPr>
            </w:pPr>
            <w:r w:rsidRPr="004C2833">
              <w:rPr>
                <w:rFonts w:cs="Times New Roman"/>
              </w:rPr>
              <w:lastRenderedPageBreak/>
              <w:t>Smith Family Learning for Life Tertiary Scholarship Program and similar scholarship schemes where there is a requirement that scholarship funding is used solely to meet costs related to the course of study for which the scholarship is approved and may not be used for general living expenses</w:t>
            </w:r>
          </w:p>
        </w:tc>
      </w:tr>
      <w:tr w:rsidR="00E52BA3" w:rsidRPr="004C2833" w14:paraId="76078B12" w14:textId="77777777" w:rsidTr="00E52BA3">
        <w:trPr>
          <w:cantSplit/>
        </w:trPr>
        <w:tc>
          <w:tcPr>
            <w:tcW w:w="5000" w:type="pct"/>
          </w:tcPr>
          <w:p w14:paraId="2ACD8EA5" w14:textId="77777777" w:rsidR="00E52BA3" w:rsidRPr="002023F2" w:rsidRDefault="00E52BA3" w:rsidP="00803A6E">
            <w:pPr>
              <w:pStyle w:val="MINUTENORMALTEXT"/>
              <w:numPr>
                <w:ilvl w:val="0"/>
                <w:numId w:val="21"/>
              </w:numPr>
              <w:spacing w:after="120"/>
              <w:ind w:left="425" w:hanging="425"/>
              <w:rPr>
                <w:rFonts w:cs="Times New Roman"/>
                <w:szCs w:val="20"/>
              </w:rPr>
            </w:pPr>
            <w:r w:rsidRPr="004C2833">
              <w:rPr>
                <w:rFonts w:cs="Times New Roman"/>
              </w:rPr>
              <w:t xml:space="preserve">One-off </w:t>
            </w:r>
            <w:r w:rsidRPr="003D573E">
              <w:rPr>
                <w:rFonts w:cs="Times New Roman"/>
                <w:i/>
              </w:rPr>
              <w:t>ex gratia</w:t>
            </w:r>
            <w:r w:rsidRPr="004C2833">
              <w:rPr>
                <w:rFonts w:cs="Times New Roman"/>
              </w:rPr>
              <w:t xml:space="preserve"> lump sum payments made to eligible participants in the F-111 Deseal/Reseal programs</w:t>
            </w:r>
          </w:p>
          <w:p w14:paraId="2AE622D0" w14:textId="77777777" w:rsidR="00E52BA3" w:rsidRPr="004C2833" w:rsidRDefault="00E52BA3" w:rsidP="00803A6E">
            <w:pPr>
              <w:pStyle w:val="MINUTENORMALTEXT"/>
              <w:spacing w:after="120"/>
              <w:ind w:left="992" w:hanging="567"/>
              <w:rPr>
                <w:rFonts w:cs="Times New Roman"/>
                <w:szCs w:val="20"/>
              </w:rPr>
            </w:pPr>
            <w:r w:rsidRPr="00C509D9">
              <w:rPr>
                <w:rFonts w:cs="Times New Roman"/>
                <w:b/>
                <w:i/>
                <w:sz w:val="22"/>
              </w:rPr>
              <w:t>Note:</w:t>
            </w:r>
            <w:r w:rsidRPr="00C509D9">
              <w:rPr>
                <w:rFonts w:cs="Times New Roman"/>
                <w:b/>
                <w:sz w:val="22"/>
              </w:rPr>
              <w:tab/>
            </w:r>
            <w:r w:rsidRPr="002023F2">
              <w:rPr>
                <w:rFonts w:cs="Times New Roman"/>
                <w:sz w:val="22"/>
              </w:rPr>
              <w:t>Agreement reached between the Minister for Veterans’ Affairs and the Minister for Disability Housing and Community Services by letter dated 19</w:t>
            </w:r>
            <w:r>
              <w:rPr>
                <w:rFonts w:cs="Times New Roman"/>
                <w:sz w:val="22"/>
              </w:rPr>
              <w:t> </w:t>
            </w:r>
            <w:r w:rsidRPr="002023F2">
              <w:rPr>
                <w:rFonts w:cs="Times New Roman"/>
                <w:sz w:val="22"/>
              </w:rPr>
              <w:t>December 2005.</w:t>
            </w:r>
          </w:p>
        </w:tc>
      </w:tr>
      <w:tr w:rsidR="00E52BA3" w:rsidRPr="004C2833" w14:paraId="2AE4384E" w14:textId="77777777" w:rsidTr="00E52BA3">
        <w:trPr>
          <w:cantSplit/>
        </w:trPr>
        <w:tc>
          <w:tcPr>
            <w:tcW w:w="5000" w:type="pct"/>
          </w:tcPr>
          <w:p w14:paraId="359DA5BD" w14:textId="0733E831" w:rsidR="00E52BA3" w:rsidRPr="004C2833" w:rsidRDefault="00E52BA3" w:rsidP="009D7B4D">
            <w:pPr>
              <w:pStyle w:val="MINUTENORMALTEXT"/>
              <w:numPr>
                <w:ilvl w:val="0"/>
                <w:numId w:val="21"/>
              </w:numPr>
              <w:spacing w:after="120"/>
              <w:ind w:left="425" w:hanging="425"/>
              <w:rPr>
                <w:rFonts w:cs="Times New Roman"/>
                <w:szCs w:val="20"/>
              </w:rPr>
            </w:pPr>
            <w:r>
              <w:rPr>
                <w:rFonts w:cs="Times New Roman"/>
              </w:rPr>
              <w:t xml:space="preserve">Prisoner of war </w:t>
            </w:r>
            <w:r w:rsidRPr="003D573E">
              <w:rPr>
                <w:rFonts w:cs="Times New Roman"/>
                <w:i/>
              </w:rPr>
              <w:t>ex gratia</w:t>
            </w:r>
            <w:r>
              <w:rPr>
                <w:rFonts w:cs="Times New Roman"/>
              </w:rPr>
              <w:t xml:space="preserve"> lump sum</w:t>
            </w:r>
            <w:r w:rsidRPr="004C2833">
              <w:rPr>
                <w:rFonts w:cs="Times New Roman"/>
              </w:rPr>
              <w:t xml:space="preserve"> payment </w:t>
            </w:r>
            <w:r w:rsidRPr="004C2833">
              <w:rPr>
                <w:rFonts w:cs="Times New Roman"/>
                <w:bCs/>
              </w:rPr>
              <w:t xml:space="preserve">of $25 000 </w:t>
            </w:r>
            <w:r w:rsidRPr="004C2833">
              <w:rPr>
                <w:rFonts w:cs="Times New Roman"/>
              </w:rPr>
              <w:t>made by the Commonwealth Government to eligible recipients in recognition of the hardship experienced by former Australian prisoners of Japan during World War 2</w:t>
            </w:r>
          </w:p>
        </w:tc>
      </w:tr>
      <w:tr w:rsidR="00E52BA3" w:rsidRPr="004C2833" w14:paraId="22BADFEB" w14:textId="77777777" w:rsidTr="00E52BA3">
        <w:trPr>
          <w:cantSplit/>
        </w:trPr>
        <w:tc>
          <w:tcPr>
            <w:tcW w:w="5000" w:type="pct"/>
          </w:tcPr>
          <w:p w14:paraId="1050D13F" w14:textId="77777777" w:rsidR="00E52BA3" w:rsidRPr="004C2833" w:rsidRDefault="00E52BA3" w:rsidP="00803A6E">
            <w:pPr>
              <w:pStyle w:val="MINUTENORMALTEXT"/>
              <w:numPr>
                <w:ilvl w:val="0"/>
                <w:numId w:val="21"/>
              </w:numPr>
              <w:spacing w:after="120"/>
              <w:ind w:left="425" w:hanging="425"/>
              <w:rPr>
                <w:rFonts w:cs="Times New Roman"/>
                <w:b/>
                <w:szCs w:val="20"/>
              </w:rPr>
            </w:pPr>
            <w:r>
              <w:rPr>
                <w:rFonts w:cs="Times New Roman"/>
              </w:rPr>
              <w:t xml:space="preserve">Prisoner of war </w:t>
            </w:r>
            <w:r w:rsidRPr="000C6EAD">
              <w:rPr>
                <w:rFonts w:cs="Times New Roman"/>
                <w:i/>
              </w:rPr>
              <w:t>ex gratia</w:t>
            </w:r>
            <w:r>
              <w:rPr>
                <w:rFonts w:cs="Times New Roman"/>
              </w:rPr>
              <w:t xml:space="preserve"> lump sum</w:t>
            </w:r>
            <w:r w:rsidRPr="004C2833">
              <w:rPr>
                <w:rFonts w:cs="Times New Roman"/>
                <w:bCs/>
              </w:rPr>
              <w:t xml:space="preserve"> payment of $25 000 made by the Commonwealth Government to eligible recipients in respect of former World War 2 prisoners of war and civilian detainees/internees in Europe</w:t>
            </w:r>
          </w:p>
        </w:tc>
      </w:tr>
      <w:tr w:rsidR="00E52BA3" w:rsidRPr="004C2833" w14:paraId="1BA553E3" w14:textId="77777777" w:rsidTr="00E52BA3">
        <w:trPr>
          <w:cantSplit/>
        </w:trPr>
        <w:tc>
          <w:tcPr>
            <w:tcW w:w="5000" w:type="pct"/>
          </w:tcPr>
          <w:p w14:paraId="762D00A7" w14:textId="75DD8C59" w:rsidR="00E52BA3" w:rsidRPr="004C2833" w:rsidRDefault="00E52BA3" w:rsidP="00803A6E">
            <w:pPr>
              <w:pStyle w:val="MINUTENORMALTEXT"/>
              <w:numPr>
                <w:ilvl w:val="0"/>
                <w:numId w:val="21"/>
              </w:numPr>
              <w:spacing w:after="120"/>
              <w:ind w:left="425" w:hanging="425"/>
              <w:rPr>
                <w:rFonts w:cs="Times New Roman"/>
                <w:b/>
                <w:szCs w:val="20"/>
              </w:rPr>
            </w:pPr>
            <w:r>
              <w:rPr>
                <w:rFonts w:cs="Times New Roman"/>
              </w:rPr>
              <w:t xml:space="preserve">Prisoner of war </w:t>
            </w:r>
            <w:r w:rsidRPr="003D573E">
              <w:rPr>
                <w:rFonts w:cs="Times New Roman"/>
                <w:i/>
              </w:rPr>
              <w:t>ex gratia</w:t>
            </w:r>
            <w:r>
              <w:rPr>
                <w:rFonts w:cs="Times New Roman"/>
              </w:rPr>
              <w:t xml:space="preserve"> lump sum</w:t>
            </w:r>
            <w:r w:rsidRPr="004C2833">
              <w:rPr>
                <w:rFonts w:cs="Times New Roman"/>
                <w:bCs/>
              </w:rPr>
              <w:t xml:space="preserve"> payment of $25 000 made by the Commonwealth Government to eligible recipients in respect of </w:t>
            </w:r>
            <w:r>
              <w:rPr>
                <w:rFonts w:cs="Times New Roman"/>
                <w:bCs/>
              </w:rPr>
              <w:t>the Korean War</w:t>
            </w:r>
          </w:p>
        </w:tc>
      </w:tr>
      <w:tr w:rsidR="00E52BA3" w:rsidRPr="004C2833" w14:paraId="692CD093" w14:textId="77777777" w:rsidTr="00E52BA3">
        <w:trPr>
          <w:cantSplit/>
        </w:trPr>
        <w:tc>
          <w:tcPr>
            <w:tcW w:w="5000" w:type="pct"/>
          </w:tcPr>
          <w:p w14:paraId="308FEB9B" w14:textId="77777777" w:rsidR="00E52BA3" w:rsidRPr="002023F2" w:rsidRDefault="00E52BA3" w:rsidP="00803A6E">
            <w:pPr>
              <w:pStyle w:val="MINUTENORMALTEXT"/>
              <w:numPr>
                <w:ilvl w:val="0"/>
                <w:numId w:val="21"/>
              </w:numPr>
              <w:spacing w:after="120"/>
              <w:ind w:left="425" w:hanging="425"/>
              <w:rPr>
                <w:rFonts w:cs="Times New Roman"/>
                <w:b/>
                <w:szCs w:val="20"/>
              </w:rPr>
            </w:pPr>
            <w:r w:rsidRPr="004C2833">
              <w:rPr>
                <w:rFonts w:cs="Times New Roman"/>
              </w:rPr>
              <w:t xml:space="preserve">Prisoner of War Recognition Supplement </w:t>
            </w:r>
          </w:p>
          <w:p w14:paraId="1C4E5F5E" w14:textId="77777777" w:rsidR="00E52BA3" w:rsidRPr="004C2833" w:rsidRDefault="00E52BA3" w:rsidP="00803A6E">
            <w:pPr>
              <w:pStyle w:val="MINUTENORMALTEXT"/>
              <w:spacing w:after="120"/>
              <w:ind w:left="992" w:hanging="567"/>
              <w:rPr>
                <w:rFonts w:cs="Times New Roman"/>
                <w:b/>
                <w:szCs w:val="20"/>
              </w:rPr>
            </w:pPr>
            <w:r w:rsidRPr="00C509D9">
              <w:rPr>
                <w:rFonts w:cs="Times New Roman"/>
                <w:b/>
                <w:i/>
                <w:sz w:val="22"/>
              </w:rPr>
              <w:t>Note:</w:t>
            </w:r>
            <w:r w:rsidRPr="00C509D9">
              <w:rPr>
                <w:rFonts w:cs="Times New Roman"/>
                <w:b/>
                <w:sz w:val="22"/>
              </w:rPr>
              <w:tab/>
            </w:r>
            <w:r w:rsidRPr="002023F2">
              <w:rPr>
                <w:rFonts w:cs="Times New Roman"/>
                <w:sz w:val="22"/>
              </w:rPr>
              <w:t xml:space="preserve">Payment </w:t>
            </w:r>
            <w:r w:rsidRPr="002023F2" w:rsidDel="008A68AD">
              <w:rPr>
                <w:rFonts w:cs="Times New Roman"/>
                <w:sz w:val="22"/>
              </w:rPr>
              <w:t>of $500 per fortnight</w:t>
            </w:r>
            <w:r w:rsidRPr="004C2833" w:rsidDel="008A68AD">
              <w:rPr>
                <w:rFonts w:cs="Times New Roman"/>
              </w:rPr>
              <w:t xml:space="preserve"> </w:t>
            </w:r>
            <w:r w:rsidRPr="002023F2" w:rsidDel="008A68AD">
              <w:rPr>
                <w:rFonts w:cs="Times New Roman"/>
                <w:sz w:val="22"/>
              </w:rPr>
              <w:t>a</w:t>
            </w:r>
            <w:r w:rsidRPr="002023F2">
              <w:rPr>
                <w:rFonts w:cs="Times New Roman"/>
                <w:sz w:val="22"/>
              </w:rPr>
              <w:t>nnounced in the 2011-2012 Federal Budget payable to surviving prisoners of war from Japan, Europe and Korea.</w:t>
            </w:r>
          </w:p>
        </w:tc>
      </w:tr>
      <w:tr w:rsidR="00E52BA3" w:rsidRPr="004C2833" w14:paraId="5A65DE20" w14:textId="77777777" w:rsidTr="00E52BA3">
        <w:trPr>
          <w:cantSplit/>
        </w:trPr>
        <w:tc>
          <w:tcPr>
            <w:tcW w:w="5000" w:type="pct"/>
          </w:tcPr>
          <w:p w14:paraId="774A75CF" w14:textId="77777777" w:rsidR="00E52BA3" w:rsidRDefault="00E52BA3" w:rsidP="00803A6E">
            <w:pPr>
              <w:pStyle w:val="MINUTENORMALTEXT"/>
              <w:numPr>
                <w:ilvl w:val="0"/>
                <w:numId w:val="21"/>
              </w:numPr>
              <w:spacing w:after="120"/>
              <w:ind w:left="425" w:hanging="425"/>
              <w:rPr>
                <w:rFonts w:cs="Times New Roman"/>
                <w:szCs w:val="20"/>
              </w:rPr>
            </w:pPr>
            <w:r>
              <w:rPr>
                <w:rFonts w:cs="Times New Roman"/>
              </w:rPr>
              <w:t xml:space="preserve">National Disability Insurance Scheme (NDIS) support packages and </w:t>
            </w:r>
            <w:r>
              <w:rPr>
                <w:rFonts w:cs="Arial"/>
                <w:szCs w:val="24"/>
              </w:rPr>
              <w:t>a</w:t>
            </w:r>
            <w:r w:rsidRPr="00703DFE">
              <w:rPr>
                <w:rFonts w:cs="Arial"/>
                <w:szCs w:val="24"/>
              </w:rPr>
              <w:t xml:space="preserve">ny return on a person’s </w:t>
            </w:r>
            <w:r w:rsidRPr="00703DFE">
              <w:rPr>
                <w:rFonts w:cs="Times New Roman"/>
                <w:szCs w:val="24"/>
              </w:rPr>
              <w:t>NDIS</w:t>
            </w:r>
            <w:r w:rsidRPr="00703DFE">
              <w:rPr>
                <w:rFonts w:cs="Arial"/>
                <w:szCs w:val="24"/>
              </w:rPr>
              <w:t xml:space="preserve"> amounts that the person earns, derives or receives</w:t>
            </w:r>
          </w:p>
          <w:p w14:paraId="7E96814E" w14:textId="77777777" w:rsidR="00E52BA3" w:rsidRPr="004C2833" w:rsidRDefault="00E52BA3" w:rsidP="00803A6E">
            <w:pPr>
              <w:pStyle w:val="MINUTENORMALTEXT"/>
              <w:spacing w:after="120"/>
              <w:ind w:left="992" w:hanging="567"/>
              <w:rPr>
                <w:rFonts w:cs="Times New Roman"/>
                <w:szCs w:val="20"/>
              </w:rPr>
            </w:pPr>
            <w:r w:rsidRPr="007C7C5E">
              <w:rPr>
                <w:rFonts w:cs="Times New Roman"/>
                <w:b/>
                <w:i/>
                <w:sz w:val="22"/>
              </w:rPr>
              <w:t>Note:</w:t>
            </w:r>
            <w:r w:rsidRPr="007C7C5E">
              <w:rPr>
                <w:rFonts w:cs="Times New Roman"/>
                <w:b/>
                <w:sz w:val="22"/>
              </w:rPr>
              <w:tab/>
            </w:r>
            <w:r>
              <w:rPr>
                <w:rFonts w:cs="Times New Roman"/>
                <w:sz w:val="22"/>
              </w:rPr>
              <w:t xml:space="preserve">This follows the </w:t>
            </w:r>
            <w:r w:rsidRPr="007C7C5E">
              <w:rPr>
                <w:rFonts w:cs="Times New Roman"/>
                <w:i/>
                <w:sz w:val="22"/>
              </w:rPr>
              <w:t xml:space="preserve">Social Security Act 1991 </w:t>
            </w:r>
            <w:r w:rsidRPr="007C7C5E">
              <w:rPr>
                <w:rFonts w:cs="Times New Roman"/>
                <w:sz w:val="22"/>
              </w:rPr>
              <w:t>(Cth)</w:t>
            </w:r>
            <w:r>
              <w:rPr>
                <w:rFonts w:cs="Times New Roman"/>
                <w:sz w:val="22"/>
              </w:rPr>
              <w:t xml:space="preserve"> which excludes these payments and earnings for the purposes of the Act (s.8)</w:t>
            </w:r>
            <w:r w:rsidRPr="007C7C5E">
              <w:rPr>
                <w:rFonts w:cs="Times New Roman"/>
                <w:sz w:val="22"/>
              </w:rPr>
              <w:t>.</w:t>
            </w:r>
          </w:p>
        </w:tc>
      </w:tr>
      <w:tr w:rsidR="00E52BA3" w:rsidRPr="004C2833" w14:paraId="5E0D3847" w14:textId="77777777" w:rsidTr="00E52BA3">
        <w:trPr>
          <w:cantSplit/>
        </w:trPr>
        <w:tc>
          <w:tcPr>
            <w:tcW w:w="5000" w:type="pct"/>
          </w:tcPr>
          <w:p w14:paraId="11074FAA" w14:textId="77777777" w:rsidR="00E52BA3" w:rsidRPr="002023F2" w:rsidRDefault="00E52BA3" w:rsidP="00803A6E">
            <w:pPr>
              <w:pStyle w:val="MINUTENORMALTEXT"/>
              <w:numPr>
                <w:ilvl w:val="0"/>
                <w:numId w:val="21"/>
              </w:numPr>
              <w:spacing w:after="120"/>
              <w:ind w:left="425" w:hanging="425"/>
              <w:rPr>
                <w:rFonts w:cs="Times New Roman"/>
                <w:szCs w:val="20"/>
              </w:rPr>
            </w:pPr>
            <w:r w:rsidRPr="002023F2">
              <w:rPr>
                <w:rFonts w:cs="Times New Roman"/>
              </w:rPr>
              <w:t>National Redress Scheme</w:t>
            </w:r>
            <w:r w:rsidRPr="004C2833">
              <w:rPr>
                <w:rFonts w:cs="Times New Roman"/>
                <w:i/>
              </w:rPr>
              <w:t xml:space="preserve"> </w:t>
            </w:r>
            <w:r>
              <w:rPr>
                <w:rFonts w:cs="Times New Roman"/>
              </w:rPr>
              <w:t>p</w:t>
            </w:r>
            <w:r w:rsidRPr="004C2833">
              <w:rPr>
                <w:rFonts w:cs="Times New Roman"/>
              </w:rPr>
              <w:t xml:space="preserve">ayment </w:t>
            </w:r>
          </w:p>
          <w:p w14:paraId="6087DEA9" w14:textId="77777777" w:rsidR="00E52BA3" w:rsidRPr="004C2833" w:rsidRDefault="00E52BA3" w:rsidP="00803A6E">
            <w:pPr>
              <w:pStyle w:val="MINUTENORMALTEXT"/>
              <w:spacing w:after="120"/>
              <w:ind w:left="992" w:hanging="567"/>
              <w:rPr>
                <w:rFonts w:cs="Times New Roman"/>
                <w:szCs w:val="20"/>
              </w:rPr>
            </w:pPr>
            <w:r w:rsidRPr="00C509D9">
              <w:rPr>
                <w:rFonts w:cs="Times New Roman"/>
                <w:b/>
                <w:i/>
                <w:sz w:val="22"/>
              </w:rPr>
              <w:t>Note:</w:t>
            </w:r>
            <w:r w:rsidRPr="00C509D9">
              <w:rPr>
                <w:rFonts w:cs="Times New Roman"/>
                <w:b/>
                <w:sz w:val="22"/>
              </w:rPr>
              <w:tab/>
            </w:r>
            <w:r w:rsidRPr="002023F2">
              <w:rPr>
                <w:rFonts w:cs="Times New Roman"/>
                <w:sz w:val="22"/>
              </w:rPr>
              <w:t xml:space="preserve">Payment </w:t>
            </w:r>
            <w:r>
              <w:rPr>
                <w:rFonts w:cs="Times New Roman"/>
                <w:sz w:val="22"/>
              </w:rPr>
              <w:t xml:space="preserve">made under the </w:t>
            </w:r>
            <w:r w:rsidRPr="002023F2">
              <w:rPr>
                <w:rFonts w:cs="Times New Roman"/>
                <w:i/>
                <w:sz w:val="22"/>
              </w:rPr>
              <w:t xml:space="preserve">National Redress Scheme for Institutional Child Sexual Abuse Act 2018 </w:t>
            </w:r>
            <w:r w:rsidRPr="002023F2">
              <w:rPr>
                <w:rFonts w:cs="Times New Roman"/>
                <w:sz w:val="22"/>
              </w:rPr>
              <w:t>(Cth)</w:t>
            </w:r>
            <w:r>
              <w:rPr>
                <w:rFonts w:cs="Times New Roman"/>
                <w:sz w:val="22"/>
              </w:rPr>
              <w:t>.</w:t>
            </w:r>
          </w:p>
        </w:tc>
      </w:tr>
      <w:tr w:rsidR="00016FB2" w:rsidRPr="004C2833" w14:paraId="41A62D44" w14:textId="77777777" w:rsidTr="00016FB2">
        <w:tc>
          <w:tcPr>
            <w:tcW w:w="5000" w:type="pct"/>
          </w:tcPr>
          <w:p w14:paraId="33F10DAB" w14:textId="77777777" w:rsidR="00016FB2" w:rsidRPr="00703DFE" w:rsidRDefault="00016FB2" w:rsidP="00016FB2">
            <w:pPr>
              <w:pStyle w:val="MINUTENORMALTEXT"/>
              <w:numPr>
                <w:ilvl w:val="0"/>
                <w:numId w:val="38"/>
              </w:numPr>
              <w:spacing w:after="120"/>
              <w:rPr>
                <w:rFonts w:cs="Times New Roman"/>
                <w:szCs w:val="24"/>
              </w:rPr>
            </w:pPr>
            <w:r>
              <w:rPr>
                <w:rFonts w:cs="Times New Roman"/>
                <w:szCs w:val="24"/>
              </w:rPr>
              <w:t>Victims of crime financial assistance, recognition or other payment</w:t>
            </w:r>
          </w:p>
        </w:tc>
      </w:tr>
      <w:tr w:rsidR="00016FB2" w:rsidRPr="004C2833" w14:paraId="2B94BE55" w14:textId="77777777" w:rsidTr="00016FB2">
        <w:tc>
          <w:tcPr>
            <w:tcW w:w="5000" w:type="pct"/>
          </w:tcPr>
          <w:p w14:paraId="1F2362DF" w14:textId="77777777" w:rsidR="00016FB2" w:rsidRPr="00703DFE" w:rsidRDefault="00016FB2" w:rsidP="00016FB2">
            <w:pPr>
              <w:pStyle w:val="MINUTENORMALTEXT"/>
              <w:numPr>
                <w:ilvl w:val="0"/>
                <w:numId w:val="38"/>
              </w:numPr>
              <w:spacing w:after="120"/>
              <w:rPr>
                <w:rFonts w:cs="Times New Roman"/>
                <w:szCs w:val="24"/>
              </w:rPr>
            </w:pPr>
            <w:r>
              <w:rPr>
                <w:rFonts w:cs="Times New Roman"/>
                <w:szCs w:val="24"/>
              </w:rPr>
              <w:t>Victims of terrorist attack financial assistance, recognition or payment</w:t>
            </w:r>
          </w:p>
        </w:tc>
      </w:tr>
    </w:tbl>
    <w:p w14:paraId="6EE0F045" w14:textId="77777777" w:rsidR="00025CAD" w:rsidRDefault="00025CAD">
      <w:r>
        <w:br w:type="page"/>
      </w:r>
    </w:p>
    <w:tbl>
      <w:tblPr>
        <w:tblStyle w:val="TableGrid"/>
        <w:tblW w:w="5000" w:type="pct"/>
        <w:tblLook w:val="04A0" w:firstRow="1" w:lastRow="0" w:firstColumn="1" w:lastColumn="0" w:noHBand="0" w:noVBand="1"/>
      </w:tblPr>
      <w:tblGrid>
        <w:gridCol w:w="8297"/>
      </w:tblGrid>
      <w:tr w:rsidR="00E52BA3" w:rsidRPr="004C2833" w14:paraId="38371F84" w14:textId="77777777" w:rsidTr="00E52BA3">
        <w:trPr>
          <w:cantSplit/>
        </w:trPr>
        <w:tc>
          <w:tcPr>
            <w:tcW w:w="5000" w:type="pct"/>
            <w:shd w:val="clear" w:color="auto" w:fill="D9D9D9" w:themeFill="background1" w:themeFillShade="D9"/>
          </w:tcPr>
          <w:p w14:paraId="3C34E884" w14:textId="1983C31D" w:rsidR="00E52BA3" w:rsidRPr="004C2833" w:rsidRDefault="00E52BA3" w:rsidP="00803A6E">
            <w:pPr>
              <w:spacing w:before="40" w:after="40"/>
              <w:rPr>
                <w:rFonts w:cs="Times New Roman"/>
                <w:b/>
                <w:sz w:val="28"/>
                <w:szCs w:val="28"/>
              </w:rPr>
            </w:pPr>
            <w:r>
              <w:rPr>
                <w:rFonts w:cs="Times New Roman"/>
                <w:b/>
                <w:sz w:val="28"/>
                <w:szCs w:val="28"/>
              </w:rPr>
              <w:lastRenderedPageBreak/>
              <w:t xml:space="preserve">EXEMPT </w:t>
            </w:r>
            <w:r w:rsidRPr="004C2833">
              <w:rPr>
                <w:rFonts w:cs="Times New Roman"/>
                <w:b/>
                <w:sz w:val="28"/>
                <w:szCs w:val="28"/>
              </w:rPr>
              <w:t>ASSETS</w:t>
            </w:r>
          </w:p>
        </w:tc>
      </w:tr>
      <w:tr w:rsidR="00E52BA3" w:rsidRPr="004C2833" w14:paraId="01EE9069" w14:textId="77777777" w:rsidTr="00E52BA3">
        <w:trPr>
          <w:cantSplit/>
        </w:trPr>
        <w:tc>
          <w:tcPr>
            <w:tcW w:w="5000" w:type="pct"/>
          </w:tcPr>
          <w:p w14:paraId="35C0EADD"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Clothing</w:t>
            </w:r>
          </w:p>
        </w:tc>
      </w:tr>
      <w:tr w:rsidR="00E52BA3" w:rsidRPr="004C2833" w14:paraId="3E4A1B5D" w14:textId="77777777" w:rsidTr="00E52BA3">
        <w:trPr>
          <w:cantSplit/>
        </w:trPr>
        <w:tc>
          <w:tcPr>
            <w:tcW w:w="5000" w:type="pct"/>
          </w:tcPr>
          <w:p w14:paraId="3826ABFD"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Ordinary personal effects</w:t>
            </w:r>
          </w:p>
        </w:tc>
      </w:tr>
      <w:tr w:rsidR="00E52BA3" w:rsidRPr="004C2833" w14:paraId="46E1D3F7" w14:textId="77777777" w:rsidTr="00E52BA3">
        <w:trPr>
          <w:cantSplit/>
        </w:trPr>
        <w:tc>
          <w:tcPr>
            <w:tcW w:w="5000" w:type="pct"/>
          </w:tcPr>
          <w:p w14:paraId="3C0894E1"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Ordinary household equipment</w:t>
            </w:r>
          </w:p>
        </w:tc>
      </w:tr>
      <w:tr w:rsidR="00E52BA3" w:rsidRPr="004C2833" w14:paraId="7A2DAFCE" w14:textId="77777777" w:rsidTr="00E52BA3">
        <w:trPr>
          <w:cantSplit/>
        </w:trPr>
        <w:tc>
          <w:tcPr>
            <w:tcW w:w="5000" w:type="pct"/>
          </w:tcPr>
          <w:p w14:paraId="608D8C96"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Tools of trade, plant and equipment, professional instruments and reference books necessary for earning income</w:t>
            </w:r>
          </w:p>
        </w:tc>
      </w:tr>
      <w:tr w:rsidR="00E52BA3" w:rsidRPr="004C2833" w14:paraId="1DB7BF08" w14:textId="77777777" w:rsidTr="00E52BA3">
        <w:trPr>
          <w:cantSplit/>
        </w:trPr>
        <w:tc>
          <w:tcPr>
            <w:tcW w:w="5000" w:type="pct"/>
          </w:tcPr>
          <w:p w14:paraId="45BE6826" w14:textId="77777777" w:rsidR="00E52BA3" w:rsidRPr="004C2833" w:rsidRDefault="00E52BA3" w:rsidP="00803A6E">
            <w:pPr>
              <w:pStyle w:val="MINUTENORMALTEXT"/>
              <w:numPr>
                <w:ilvl w:val="0"/>
                <w:numId w:val="21"/>
              </w:numPr>
              <w:spacing w:after="120"/>
              <w:ind w:left="425" w:hanging="425"/>
              <w:rPr>
                <w:rFonts w:cs="Times New Roman"/>
              </w:rPr>
            </w:pPr>
            <w:r w:rsidRPr="004C2833">
              <w:rPr>
                <w:rFonts w:cs="Times New Roman"/>
              </w:rPr>
              <w:t>One motor vehicle (per applicant or applicant group as the case may be)</w:t>
            </w:r>
          </w:p>
        </w:tc>
      </w:tr>
      <w:tr w:rsidR="00E52BA3" w:rsidRPr="004C2833" w14:paraId="091D37FC" w14:textId="77777777" w:rsidTr="00E52BA3">
        <w:trPr>
          <w:cantSplit/>
        </w:trPr>
        <w:tc>
          <w:tcPr>
            <w:tcW w:w="5000" w:type="pct"/>
          </w:tcPr>
          <w:p w14:paraId="2D2854EC" w14:textId="77777777" w:rsidR="00E52BA3" w:rsidRPr="004C2833" w:rsidRDefault="00E52BA3" w:rsidP="00803A6E">
            <w:pPr>
              <w:pStyle w:val="MINUTENORMALTEXT"/>
              <w:numPr>
                <w:ilvl w:val="0"/>
                <w:numId w:val="21"/>
              </w:numPr>
              <w:spacing w:after="120"/>
              <w:ind w:left="425" w:hanging="425"/>
              <w:rPr>
                <w:rFonts w:cs="Times New Roman"/>
                <w:szCs w:val="24"/>
              </w:rPr>
            </w:pPr>
            <w:r w:rsidRPr="004C2833">
              <w:rPr>
                <w:rFonts w:cs="Times New Roman"/>
              </w:rPr>
              <w:t>Assets that cannot be readily realised; for example, superannuation rollover funds and lifetime annuities</w:t>
            </w:r>
          </w:p>
        </w:tc>
      </w:tr>
      <w:tr w:rsidR="00E52BA3" w:rsidRPr="004C2833" w14:paraId="7FF28636" w14:textId="77777777" w:rsidTr="00E52BA3">
        <w:trPr>
          <w:cantSplit/>
        </w:trPr>
        <w:tc>
          <w:tcPr>
            <w:tcW w:w="5000" w:type="pct"/>
            <w:shd w:val="clear" w:color="auto" w:fill="F2F2F2" w:themeFill="background1" w:themeFillShade="F2"/>
          </w:tcPr>
          <w:p w14:paraId="40F979D1" w14:textId="77777777" w:rsidR="00E52BA3" w:rsidRPr="004C2833" w:rsidRDefault="00E52BA3" w:rsidP="00803A6E">
            <w:pPr>
              <w:pStyle w:val="MINUTENORMALTEXT"/>
              <w:numPr>
                <w:ilvl w:val="12"/>
                <w:numId w:val="0"/>
              </w:numPr>
              <w:spacing w:before="40" w:after="40"/>
              <w:rPr>
                <w:rFonts w:cs="Times New Roman"/>
                <w:b/>
                <w:sz w:val="26"/>
                <w:szCs w:val="26"/>
              </w:rPr>
            </w:pPr>
            <w:r>
              <w:rPr>
                <w:rFonts w:cs="Times New Roman"/>
                <w:b/>
                <w:sz w:val="26"/>
                <w:szCs w:val="26"/>
              </w:rPr>
              <w:t>One-off or lump-sum payments maintained as a cash asset</w:t>
            </w:r>
          </w:p>
        </w:tc>
      </w:tr>
      <w:tr w:rsidR="00E52BA3" w:rsidRPr="004C2833" w14:paraId="36601AE5" w14:textId="77777777" w:rsidTr="00E52BA3">
        <w:trPr>
          <w:cantSplit/>
        </w:trPr>
        <w:tc>
          <w:tcPr>
            <w:tcW w:w="5000" w:type="pct"/>
          </w:tcPr>
          <w:p w14:paraId="1613BACF" w14:textId="77777777" w:rsidR="00E52BA3" w:rsidRPr="003127E6" w:rsidRDefault="00E52BA3" w:rsidP="00803A6E">
            <w:pPr>
              <w:pStyle w:val="MINUTENORMALTEXT"/>
              <w:numPr>
                <w:ilvl w:val="0"/>
                <w:numId w:val="18"/>
              </w:numPr>
              <w:spacing w:after="120"/>
              <w:ind w:left="360"/>
              <w:rPr>
                <w:rFonts w:cs="Times New Roman"/>
              </w:rPr>
            </w:pPr>
            <w:r w:rsidRPr="004C2833">
              <w:rPr>
                <w:rFonts w:cs="Times New Roman"/>
              </w:rPr>
              <w:t>The following one-off or lump-sum payments made to eligible recipients, only to the extent that the amount is maintained as a cash asset at the time eligibility is determined:</w:t>
            </w:r>
          </w:p>
        </w:tc>
      </w:tr>
      <w:tr w:rsidR="00E52BA3" w:rsidRPr="004C2833" w14:paraId="55ABA30C" w14:textId="77777777" w:rsidTr="00E52BA3">
        <w:trPr>
          <w:cantSplit/>
        </w:trPr>
        <w:tc>
          <w:tcPr>
            <w:tcW w:w="5000" w:type="pct"/>
          </w:tcPr>
          <w:p w14:paraId="1FF4A1E7" w14:textId="77777777" w:rsidR="00E52BA3" w:rsidRPr="003127E6" w:rsidRDefault="00E52BA3" w:rsidP="00E52BA3">
            <w:pPr>
              <w:pStyle w:val="MINUTENORMALTEXT"/>
              <w:numPr>
                <w:ilvl w:val="1"/>
                <w:numId w:val="38"/>
              </w:numPr>
              <w:spacing w:after="120"/>
              <w:ind w:left="850" w:hanging="425"/>
              <w:rPr>
                <w:rFonts w:cs="Times New Roman"/>
              </w:rPr>
            </w:pPr>
            <w:r w:rsidRPr="004C2833">
              <w:rPr>
                <w:rFonts w:cs="Times New Roman"/>
              </w:rPr>
              <w:t>Any component for income lost or foregone included in a lump sum payment for compensation or otherwise where that component is assessed as income for eligibility purposes</w:t>
            </w:r>
          </w:p>
        </w:tc>
      </w:tr>
      <w:tr w:rsidR="00E52BA3" w:rsidRPr="004C2833" w14:paraId="3B8A3255" w14:textId="77777777" w:rsidTr="00E52BA3">
        <w:trPr>
          <w:cantSplit/>
        </w:trPr>
        <w:tc>
          <w:tcPr>
            <w:tcW w:w="5000" w:type="pct"/>
          </w:tcPr>
          <w:p w14:paraId="349AE9F0" w14:textId="77777777" w:rsidR="00E52BA3" w:rsidRPr="003127E6" w:rsidRDefault="00E52BA3" w:rsidP="00E52BA3">
            <w:pPr>
              <w:pStyle w:val="MINUTENORMALTEXT"/>
              <w:numPr>
                <w:ilvl w:val="1"/>
                <w:numId w:val="38"/>
              </w:numPr>
              <w:spacing w:after="120"/>
              <w:ind w:left="850" w:hanging="425"/>
              <w:rPr>
                <w:rFonts w:cs="Times New Roman"/>
              </w:rPr>
            </w:pPr>
            <w:r w:rsidRPr="002023F2">
              <w:rPr>
                <w:rFonts w:cs="Times New Roman"/>
              </w:rPr>
              <w:t>Insurance policy or similar lump sum payments for loss or damage to property or for personal injury</w:t>
            </w:r>
          </w:p>
        </w:tc>
      </w:tr>
      <w:tr w:rsidR="00E52BA3" w:rsidRPr="004C2833" w14:paraId="6DF2AC7B" w14:textId="77777777" w:rsidTr="00E52BA3">
        <w:trPr>
          <w:cantSplit/>
        </w:trPr>
        <w:tc>
          <w:tcPr>
            <w:tcW w:w="5000" w:type="pct"/>
          </w:tcPr>
          <w:p w14:paraId="3FB9A811" w14:textId="77777777" w:rsidR="00E52BA3" w:rsidRPr="005D0AFC" w:rsidRDefault="00E52BA3" w:rsidP="00E52BA3">
            <w:pPr>
              <w:pStyle w:val="MINUTENORMALTEXT"/>
              <w:numPr>
                <w:ilvl w:val="1"/>
                <w:numId w:val="38"/>
              </w:numPr>
              <w:spacing w:after="120"/>
              <w:ind w:left="850" w:hanging="425"/>
              <w:rPr>
                <w:szCs w:val="24"/>
              </w:rPr>
            </w:pPr>
            <w:r w:rsidRPr="00E46E0F">
              <w:rPr>
                <w:rFonts w:cs="Times New Roman"/>
                <w:szCs w:val="24"/>
              </w:rPr>
              <w:t>Pension Bonus Scheme</w:t>
            </w:r>
            <w:r>
              <w:rPr>
                <w:rFonts w:cs="Times New Roman"/>
                <w:szCs w:val="24"/>
              </w:rPr>
              <w:t xml:space="preserve"> </w:t>
            </w:r>
          </w:p>
          <w:p w14:paraId="50716F10" w14:textId="77777777" w:rsidR="00E52BA3" w:rsidRPr="003127E6" w:rsidRDefault="00E52BA3" w:rsidP="00803A6E">
            <w:pPr>
              <w:pStyle w:val="MINUTENORMALTEXT"/>
              <w:spacing w:after="120"/>
              <w:ind w:left="992" w:hanging="567"/>
              <w:rPr>
                <w:rFonts w:cs="Times New Roman"/>
              </w:rPr>
            </w:pPr>
            <w:r w:rsidRPr="00C509D9">
              <w:rPr>
                <w:rFonts w:cs="Times New Roman"/>
                <w:b/>
                <w:i/>
                <w:sz w:val="22"/>
              </w:rPr>
              <w:t>Note:</w:t>
            </w:r>
            <w:r w:rsidRPr="00C509D9">
              <w:rPr>
                <w:rFonts w:cs="Times New Roman"/>
                <w:b/>
                <w:sz w:val="22"/>
              </w:rPr>
              <w:tab/>
            </w:r>
            <w:r>
              <w:rPr>
                <w:rFonts w:cs="Times New Roman"/>
                <w:sz w:val="22"/>
              </w:rPr>
              <w:t>A Commonwealth tax-free lump sum payment for people eligible for the Age Pension and who registered for the Scheme before 1 July 2014.  The payment is available to Scheme members who delay commencing the Age Pension and continue to work.  The Scheme is closed to new members.</w:t>
            </w:r>
          </w:p>
        </w:tc>
      </w:tr>
      <w:tr w:rsidR="00E52BA3" w:rsidRPr="004C2833" w14:paraId="637F2723" w14:textId="77777777" w:rsidTr="00E52BA3">
        <w:trPr>
          <w:cantSplit/>
        </w:trPr>
        <w:tc>
          <w:tcPr>
            <w:tcW w:w="5000" w:type="pct"/>
          </w:tcPr>
          <w:p w14:paraId="11CFE485" w14:textId="77777777" w:rsidR="00E52BA3" w:rsidRPr="003127E6" w:rsidRDefault="00E52BA3" w:rsidP="00E52BA3">
            <w:pPr>
              <w:pStyle w:val="MINUTENORMALTEXT"/>
              <w:numPr>
                <w:ilvl w:val="1"/>
                <w:numId w:val="38"/>
              </w:numPr>
              <w:spacing w:after="120"/>
              <w:ind w:left="850" w:hanging="425"/>
              <w:rPr>
                <w:rFonts w:cs="Times New Roman"/>
              </w:rPr>
            </w:pPr>
            <w:r>
              <w:rPr>
                <w:rFonts w:cs="Times New Roman"/>
              </w:rPr>
              <w:t xml:space="preserve">Prisoner of war </w:t>
            </w:r>
            <w:r w:rsidRPr="003D573E">
              <w:rPr>
                <w:rFonts w:cs="Times New Roman"/>
                <w:i/>
              </w:rPr>
              <w:t>ex gratia</w:t>
            </w:r>
            <w:r>
              <w:rPr>
                <w:rFonts w:cs="Times New Roman"/>
              </w:rPr>
              <w:t xml:space="preserve"> lump sum</w:t>
            </w:r>
            <w:r w:rsidRPr="004C2833">
              <w:rPr>
                <w:rFonts w:cs="Times New Roman"/>
                <w:bCs/>
              </w:rPr>
              <w:t xml:space="preserve"> </w:t>
            </w:r>
            <w:r w:rsidRPr="004C2833">
              <w:rPr>
                <w:rFonts w:cs="Times New Roman"/>
              </w:rPr>
              <w:t xml:space="preserve">payment </w:t>
            </w:r>
            <w:r>
              <w:rPr>
                <w:rFonts w:cs="Times New Roman"/>
              </w:rPr>
              <w:t xml:space="preserve">of $25 000 </w:t>
            </w:r>
            <w:r w:rsidRPr="004C2833">
              <w:rPr>
                <w:rFonts w:cs="Times New Roman"/>
              </w:rPr>
              <w:t>made by the Commonwealth Government to eligible recipients in recognition of the hardship experienced by former Australian prisoners of Japan during World War 2</w:t>
            </w:r>
          </w:p>
        </w:tc>
      </w:tr>
      <w:tr w:rsidR="00E52BA3" w:rsidRPr="004C2833" w14:paraId="347B68A1" w14:textId="77777777" w:rsidTr="00E52BA3">
        <w:trPr>
          <w:cantSplit/>
        </w:trPr>
        <w:tc>
          <w:tcPr>
            <w:tcW w:w="5000" w:type="pct"/>
          </w:tcPr>
          <w:p w14:paraId="200D5CBB" w14:textId="77777777" w:rsidR="00E52BA3" w:rsidRPr="003127E6" w:rsidRDefault="00E52BA3" w:rsidP="00E52BA3">
            <w:pPr>
              <w:pStyle w:val="MINUTENORMALTEXT"/>
              <w:numPr>
                <w:ilvl w:val="1"/>
                <w:numId w:val="38"/>
              </w:numPr>
              <w:spacing w:after="120"/>
              <w:ind w:left="850" w:hanging="425"/>
              <w:rPr>
                <w:rFonts w:cs="Times New Roman"/>
              </w:rPr>
            </w:pPr>
            <w:r>
              <w:rPr>
                <w:rFonts w:cs="Times New Roman"/>
              </w:rPr>
              <w:t xml:space="preserve">Prisoner of war </w:t>
            </w:r>
            <w:r w:rsidRPr="003D573E">
              <w:rPr>
                <w:rFonts w:cs="Times New Roman"/>
                <w:i/>
              </w:rPr>
              <w:t>ex gratia</w:t>
            </w:r>
            <w:r>
              <w:rPr>
                <w:rFonts w:cs="Times New Roman"/>
              </w:rPr>
              <w:t xml:space="preserve"> lump sum</w:t>
            </w:r>
            <w:r w:rsidRPr="004C2833">
              <w:rPr>
                <w:rFonts w:cs="Times New Roman"/>
                <w:bCs/>
              </w:rPr>
              <w:t xml:space="preserve"> payment of $25 000 made by the Commonwealth Government to eligible recipients in respect of </w:t>
            </w:r>
            <w:r>
              <w:rPr>
                <w:rFonts w:cs="Times New Roman"/>
                <w:bCs/>
              </w:rPr>
              <w:t>the Korean War</w:t>
            </w:r>
          </w:p>
        </w:tc>
      </w:tr>
      <w:tr w:rsidR="00E52BA3" w:rsidRPr="004C2833" w14:paraId="45FB981B" w14:textId="77777777" w:rsidTr="00E52BA3">
        <w:trPr>
          <w:cantSplit/>
        </w:trPr>
        <w:tc>
          <w:tcPr>
            <w:tcW w:w="5000" w:type="pct"/>
          </w:tcPr>
          <w:p w14:paraId="7D69C180" w14:textId="77777777" w:rsidR="00E52BA3" w:rsidRPr="003127E6" w:rsidRDefault="00E52BA3" w:rsidP="00E52BA3">
            <w:pPr>
              <w:pStyle w:val="MINUTENORMALTEXT"/>
              <w:numPr>
                <w:ilvl w:val="1"/>
                <w:numId w:val="38"/>
              </w:numPr>
              <w:spacing w:after="120"/>
              <w:ind w:left="850" w:hanging="425"/>
              <w:rPr>
                <w:rFonts w:cs="Times New Roman"/>
              </w:rPr>
            </w:pPr>
            <w:r>
              <w:rPr>
                <w:rFonts w:cs="Times New Roman"/>
              </w:rPr>
              <w:t xml:space="preserve">Prisoner of war </w:t>
            </w:r>
            <w:r w:rsidRPr="003D573E">
              <w:rPr>
                <w:rFonts w:cs="Times New Roman"/>
                <w:i/>
              </w:rPr>
              <w:t>ex gratia</w:t>
            </w:r>
            <w:r>
              <w:rPr>
                <w:rFonts w:cs="Times New Roman"/>
              </w:rPr>
              <w:t xml:space="preserve"> lump sum</w:t>
            </w:r>
            <w:r w:rsidRPr="004C2833">
              <w:rPr>
                <w:rFonts w:cs="Times New Roman"/>
                <w:bCs/>
              </w:rPr>
              <w:t xml:space="preserve"> payment of $25 000 made by the Commonwealth Government to eligible recipients in respect of former World War 2 prisoners of war and civilian detainees/internees in Europe</w:t>
            </w:r>
          </w:p>
        </w:tc>
      </w:tr>
      <w:tr w:rsidR="00E52BA3" w:rsidRPr="004C2833" w14:paraId="72F9FD00" w14:textId="77777777" w:rsidTr="00E52BA3">
        <w:trPr>
          <w:cantSplit/>
        </w:trPr>
        <w:tc>
          <w:tcPr>
            <w:tcW w:w="5000" w:type="pct"/>
          </w:tcPr>
          <w:p w14:paraId="600714E1" w14:textId="77777777" w:rsidR="00E52BA3" w:rsidRPr="003127E6" w:rsidRDefault="00E52BA3" w:rsidP="00E52BA3">
            <w:pPr>
              <w:pStyle w:val="MINUTENORMALTEXT"/>
              <w:numPr>
                <w:ilvl w:val="1"/>
                <w:numId w:val="38"/>
              </w:numPr>
              <w:spacing w:after="120"/>
              <w:ind w:left="850" w:hanging="425"/>
              <w:rPr>
                <w:rFonts w:cs="Times New Roman"/>
              </w:rPr>
            </w:pPr>
            <w:r w:rsidRPr="004C2833">
              <w:rPr>
                <w:rFonts w:cs="Times New Roman"/>
              </w:rPr>
              <w:t xml:space="preserve">One-off </w:t>
            </w:r>
            <w:r w:rsidRPr="00AF6A53">
              <w:rPr>
                <w:rFonts w:cs="Times New Roman"/>
                <w:i/>
              </w:rPr>
              <w:t xml:space="preserve">ex gratia </w:t>
            </w:r>
            <w:r w:rsidRPr="004C2833">
              <w:rPr>
                <w:rFonts w:cs="Times New Roman"/>
              </w:rPr>
              <w:t xml:space="preserve">lump sum payments made to eligible participants in the F-111 Deseal/Reseal programs </w:t>
            </w:r>
          </w:p>
        </w:tc>
      </w:tr>
    </w:tbl>
    <w:p w14:paraId="38822880" w14:textId="77777777" w:rsidR="00016FB2" w:rsidRDefault="00016FB2">
      <w:r>
        <w:br w:type="page"/>
      </w:r>
    </w:p>
    <w:tbl>
      <w:tblPr>
        <w:tblStyle w:val="TableGrid"/>
        <w:tblW w:w="5000" w:type="pct"/>
        <w:tblLook w:val="04A0" w:firstRow="1" w:lastRow="0" w:firstColumn="1" w:lastColumn="0" w:noHBand="0" w:noVBand="1"/>
      </w:tblPr>
      <w:tblGrid>
        <w:gridCol w:w="8297"/>
      </w:tblGrid>
      <w:tr w:rsidR="00211264" w:rsidRPr="004C2833" w14:paraId="07DDAF11" w14:textId="77777777" w:rsidTr="001A688C">
        <w:trPr>
          <w:cantSplit/>
        </w:trPr>
        <w:tc>
          <w:tcPr>
            <w:tcW w:w="5000" w:type="pct"/>
          </w:tcPr>
          <w:p w14:paraId="06B5CF48" w14:textId="1EA4EF6F" w:rsidR="00211264" w:rsidRPr="00703DFE" w:rsidRDefault="00211264" w:rsidP="001A688C">
            <w:pPr>
              <w:pStyle w:val="MINUTENORMALTEXT"/>
              <w:numPr>
                <w:ilvl w:val="1"/>
                <w:numId w:val="38"/>
              </w:numPr>
              <w:spacing w:after="120"/>
              <w:ind w:left="850" w:hanging="425"/>
              <w:rPr>
                <w:rFonts w:cs="Times New Roman"/>
                <w:szCs w:val="24"/>
              </w:rPr>
            </w:pPr>
            <w:r w:rsidRPr="000C6EAD">
              <w:rPr>
                <w:rFonts w:cs="Times New Roman"/>
              </w:rPr>
              <w:lastRenderedPageBreak/>
              <w:t>National Redress Scheme</w:t>
            </w:r>
            <w:r w:rsidRPr="004C2833">
              <w:rPr>
                <w:rFonts w:cs="Times New Roman"/>
                <w:i/>
              </w:rPr>
              <w:t xml:space="preserve"> </w:t>
            </w:r>
            <w:r>
              <w:rPr>
                <w:rFonts w:cs="Times New Roman"/>
              </w:rPr>
              <w:t>p</w:t>
            </w:r>
            <w:r w:rsidRPr="004C2833">
              <w:rPr>
                <w:rFonts w:cs="Times New Roman"/>
              </w:rPr>
              <w:t xml:space="preserve">ayment </w:t>
            </w:r>
          </w:p>
        </w:tc>
      </w:tr>
      <w:tr w:rsidR="00211264" w:rsidRPr="004C2833" w14:paraId="48DB9D13" w14:textId="77777777" w:rsidTr="001A688C">
        <w:trPr>
          <w:cantSplit/>
        </w:trPr>
        <w:tc>
          <w:tcPr>
            <w:tcW w:w="5000" w:type="pct"/>
          </w:tcPr>
          <w:p w14:paraId="02C7DFA6" w14:textId="720CCBD2" w:rsidR="00211264" w:rsidRPr="00703DFE" w:rsidRDefault="00211264" w:rsidP="00C401A5">
            <w:pPr>
              <w:pStyle w:val="MINUTENORMALTEXT"/>
              <w:numPr>
                <w:ilvl w:val="1"/>
                <w:numId w:val="38"/>
              </w:numPr>
              <w:spacing w:after="120"/>
              <w:ind w:left="850" w:hanging="425"/>
              <w:rPr>
                <w:rFonts w:cs="Times New Roman"/>
                <w:szCs w:val="24"/>
              </w:rPr>
            </w:pPr>
            <w:r>
              <w:rPr>
                <w:rFonts w:cs="Times New Roman"/>
                <w:szCs w:val="24"/>
              </w:rPr>
              <w:t xml:space="preserve">Victims of crime </w:t>
            </w:r>
            <w:r w:rsidR="00C401A5">
              <w:rPr>
                <w:rFonts w:cs="Times New Roman"/>
                <w:szCs w:val="24"/>
              </w:rPr>
              <w:t>financial assistance, recognition or other payment</w:t>
            </w:r>
          </w:p>
        </w:tc>
      </w:tr>
      <w:tr w:rsidR="00016FB2" w:rsidRPr="004C2833" w14:paraId="2010D6C6" w14:textId="77777777" w:rsidTr="00640B40">
        <w:trPr>
          <w:cantSplit/>
        </w:trPr>
        <w:tc>
          <w:tcPr>
            <w:tcW w:w="5000" w:type="pct"/>
          </w:tcPr>
          <w:p w14:paraId="104772EE" w14:textId="77777777" w:rsidR="00016FB2" w:rsidRPr="00703DFE" w:rsidRDefault="00016FB2" w:rsidP="00640B40">
            <w:pPr>
              <w:pStyle w:val="MINUTENORMALTEXT"/>
              <w:numPr>
                <w:ilvl w:val="1"/>
                <w:numId w:val="38"/>
              </w:numPr>
              <w:spacing w:after="120"/>
              <w:ind w:left="850" w:hanging="425"/>
              <w:rPr>
                <w:rFonts w:cs="Times New Roman"/>
                <w:szCs w:val="24"/>
              </w:rPr>
            </w:pPr>
            <w:r>
              <w:rPr>
                <w:rFonts w:cs="Times New Roman"/>
                <w:szCs w:val="24"/>
              </w:rPr>
              <w:t>Victims of terrorist attack financial assistance, recognition or payment</w:t>
            </w:r>
          </w:p>
        </w:tc>
      </w:tr>
    </w:tbl>
    <w:p w14:paraId="67DD1144" w14:textId="77777777" w:rsidR="00857C42" w:rsidRPr="004C2833" w:rsidRDefault="00857C42" w:rsidP="00E52BA3">
      <w:pPr>
        <w:rPr>
          <w:rFonts w:asciiTheme="minorHAnsi" w:hAnsiTheme="minorHAnsi"/>
        </w:rPr>
      </w:pPr>
    </w:p>
    <w:sectPr w:rsidR="00857C42" w:rsidRPr="004C2833" w:rsidSect="00AA35F7">
      <w:headerReference w:type="even" r:id="rId13"/>
      <w:headerReference w:type="default" r:id="rId14"/>
      <w:footerReference w:type="default" r:id="rId15"/>
      <w:headerReference w:type="first" r:id="rId16"/>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2E6C" w14:textId="77777777" w:rsidR="00941AFA" w:rsidRDefault="00941AFA" w:rsidP="001440B3">
      <w:r>
        <w:separator/>
      </w:r>
    </w:p>
  </w:endnote>
  <w:endnote w:type="continuationSeparator" w:id="0">
    <w:p w14:paraId="7120689E" w14:textId="77777777" w:rsidR="00941AFA" w:rsidRDefault="00941AFA"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66AE" w14:textId="77777777" w:rsidR="001758C2" w:rsidRDefault="00175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04D" w14:textId="0B1BE2FB" w:rsidR="00941AFA" w:rsidRPr="00496A4E" w:rsidRDefault="00496A4E" w:rsidP="00496A4E">
    <w:pPr>
      <w:pStyle w:val="Footer"/>
      <w:jc w:val="center"/>
      <w:rPr>
        <w:rFonts w:cs="Arial"/>
        <w:sz w:val="14"/>
        <w:szCs w:val="24"/>
      </w:rPr>
    </w:pPr>
    <w:r w:rsidRPr="00496A4E">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96D5" w14:textId="77777777" w:rsidR="001758C2" w:rsidRDefault="00175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568998528"/>
      <w:docPartObj>
        <w:docPartGallery w:val="Page Numbers (Bottom of Page)"/>
        <w:docPartUnique/>
      </w:docPartObj>
    </w:sdtPr>
    <w:sdtEndPr>
      <w:rPr>
        <w:noProof/>
      </w:rPr>
    </w:sdtEndPr>
    <w:sdtContent>
      <w:p w14:paraId="7D505ECC" w14:textId="47DF5B4D" w:rsidR="00941AFA" w:rsidRDefault="00941AFA" w:rsidP="004C2833">
        <w:pPr>
          <w:pStyle w:val="Footer"/>
          <w:jc w:val="right"/>
          <w:rPr>
            <w:rFonts w:asciiTheme="minorHAnsi" w:hAnsiTheme="minorHAnsi"/>
            <w:noProof/>
            <w:sz w:val="22"/>
            <w:szCs w:val="22"/>
          </w:rPr>
        </w:pPr>
        <w:r w:rsidRPr="00D15F68">
          <w:rPr>
            <w:rFonts w:asciiTheme="minorHAnsi" w:hAnsiTheme="minorHAnsi"/>
            <w:sz w:val="22"/>
            <w:szCs w:val="22"/>
          </w:rPr>
          <w:fldChar w:fldCharType="begin"/>
        </w:r>
        <w:r w:rsidRPr="00D15F68">
          <w:rPr>
            <w:rFonts w:asciiTheme="minorHAnsi" w:hAnsiTheme="minorHAnsi"/>
            <w:sz w:val="22"/>
            <w:szCs w:val="22"/>
          </w:rPr>
          <w:instrText xml:space="preserve"> PAGE   \* MERGEFORMAT </w:instrText>
        </w:r>
        <w:r w:rsidRPr="00D15F68">
          <w:rPr>
            <w:rFonts w:asciiTheme="minorHAnsi" w:hAnsiTheme="minorHAnsi"/>
            <w:sz w:val="22"/>
            <w:szCs w:val="22"/>
          </w:rPr>
          <w:fldChar w:fldCharType="separate"/>
        </w:r>
        <w:r w:rsidR="009D7B4D">
          <w:rPr>
            <w:rFonts w:asciiTheme="minorHAnsi" w:hAnsiTheme="minorHAnsi"/>
            <w:noProof/>
            <w:sz w:val="22"/>
            <w:szCs w:val="22"/>
          </w:rPr>
          <w:t>6</w:t>
        </w:r>
        <w:r w:rsidRPr="00D15F68">
          <w:rPr>
            <w:rFonts w:asciiTheme="minorHAnsi" w:hAnsiTheme="minorHAnsi"/>
            <w:noProof/>
            <w:sz w:val="22"/>
            <w:szCs w:val="22"/>
          </w:rPr>
          <w:fldChar w:fldCharType="end"/>
        </w:r>
      </w:p>
    </w:sdtContent>
  </w:sdt>
  <w:p w14:paraId="5EBE6194" w14:textId="48B244FB" w:rsidR="00496A4E" w:rsidRPr="00496A4E" w:rsidRDefault="00496A4E" w:rsidP="00496A4E">
    <w:pPr>
      <w:pStyle w:val="Footer"/>
      <w:jc w:val="center"/>
      <w:rPr>
        <w:rFonts w:cs="Arial"/>
        <w:sz w:val="14"/>
        <w:szCs w:val="22"/>
      </w:rPr>
    </w:pPr>
    <w:r w:rsidRPr="00496A4E">
      <w:rPr>
        <w:rFonts w:cs="Arial"/>
        <w:sz w:val="14"/>
        <w:szCs w:val="2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016D" w14:textId="77777777" w:rsidR="00941AFA" w:rsidRDefault="00941AFA" w:rsidP="001440B3">
      <w:r>
        <w:separator/>
      </w:r>
    </w:p>
  </w:footnote>
  <w:footnote w:type="continuationSeparator" w:id="0">
    <w:p w14:paraId="031F67D3" w14:textId="77777777" w:rsidR="00941AFA" w:rsidRDefault="00941AFA"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9E87" w14:textId="77777777" w:rsidR="001758C2" w:rsidRDefault="00175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1ECD" w14:textId="77777777" w:rsidR="001758C2" w:rsidRDefault="00175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315" w14:textId="77777777" w:rsidR="001758C2" w:rsidRDefault="00175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BE19" w14:textId="77777777" w:rsidR="003660D5" w:rsidRDefault="00496A4E">
    <w:pPr>
      <w:pStyle w:val="Header"/>
    </w:pPr>
    <w:r>
      <w:rPr>
        <w:noProof/>
      </w:rPr>
      <w:pict w14:anchorId="11FD0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11952" o:spid="_x0000_s22530" type="#_x0000_t136" style="position:absolute;margin-left:0;margin-top:0;width:479.1pt;height:106.45pt;rotation:315;z-index:-251656192;mso-position-horizontal:center;mso-position-horizontal-relative:margin;mso-position-vertical:center;mso-position-vertical-relative:margin" o:allowincell="f" fillcolor="#1f497d [3215]" stroked="f">
          <v:textpath style="font-family:&quot;Times New Roman&quot;;font-size:1pt" string="ANNOTA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E55" w14:textId="6D5F4F74" w:rsidR="00941AFA" w:rsidRDefault="00941AFA" w:rsidP="00D15F68">
    <w:pPr>
      <w:tabs>
        <w:tab w:val="left" w:pos="4320"/>
      </w:tabs>
      <w:jc w:val="center"/>
      <w:rPr>
        <w:rFonts w:asciiTheme="minorHAnsi" w:hAnsiTheme="minorHAnsi"/>
        <w:sz w:val="22"/>
        <w:szCs w:val="22"/>
        <w:lang w:eastAsia="en-AU"/>
      </w:rPr>
    </w:pPr>
    <w:r w:rsidRPr="004900D6">
      <w:rPr>
        <w:rFonts w:asciiTheme="minorHAnsi" w:hAnsiTheme="minorHAnsi"/>
        <w:b/>
        <w:sz w:val="28"/>
        <w:szCs w:val="28"/>
        <w:lang w:eastAsia="en-AU"/>
      </w:rPr>
      <w:t>Schedule 1</w:t>
    </w:r>
    <w:r w:rsidRPr="004900D6">
      <w:rPr>
        <w:rFonts w:asciiTheme="minorHAnsi" w:hAnsiTheme="minorHAnsi"/>
        <w:sz w:val="28"/>
        <w:szCs w:val="28"/>
        <w:lang w:eastAsia="en-AU"/>
      </w:rPr>
      <w:t>:</w:t>
    </w:r>
    <w:r w:rsidRPr="004C2833">
      <w:rPr>
        <w:rFonts w:asciiTheme="minorHAnsi" w:hAnsiTheme="minorHAnsi"/>
        <w:sz w:val="28"/>
        <w:szCs w:val="28"/>
        <w:lang w:eastAsia="en-AU"/>
      </w:rPr>
      <w:br/>
    </w:r>
    <w:r w:rsidRPr="00D15F68">
      <w:rPr>
        <w:rFonts w:asciiTheme="minorHAnsi" w:hAnsiTheme="minorHAnsi"/>
        <w:sz w:val="22"/>
        <w:szCs w:val="22"/>
        <w:lang w:eastAsia="en-AU"/>
      </w:rPr>
      <w:t xml:space="preserve">Housing Assistance Public Rental Housing Assistance Program (Exempt Income and Assets) </w:t>
    </w:r>
    <w:r w:rsidRPr="00D15F68">
      <w:rPr>
        <w:rFonts w:asciiTheme="minorHAnsi" w:hAnsiTheme="minorHAnsi"/>
        <w:sz w:val="22"/>
        <w:szCs w:val="22"/>
      </w:rPr>
      <w:t xml:space="preserve">Determination 2020 </w:t>
    </w:r>
    <w:r w:rsidRPr="00D15F68">
      <w:rPr>
        <w:rFonts w:asciiTheme="minorHAnsi" w:hAnsiTheme="minorHAnsi"/>
        <w:sz w:val="22"/>
        <w:szCs w:val="22"/>
        <w:lang w:eastAsia="en-AU"/>
      </w:rPr>
      <w:t>(No</w:t>
    </w:r>
    <w:r w:rsidR="00016FB2">
      <w:rPr>
        <w:rFonts w:asciiTheme="minorHAnsi" w:hAnsiTheme="minorHAnsi"/>
        <w:sz w:val="22"/>
        <w:szCs w:val="22"/>
        <w:lang w:eastAsia="en-AU"/>
      </w:rPr>
      <w:t xml:space="preserve"> </w:t>
    </w:r>
    <w:r w:rsidRPr="00D15F68">
      <w:rPr>
        <w:rFonts w:asciiTheme="minorHAnsi" w:hAnsiTheme="minorHAnsi"/>
        <w:sz w:val="22"/>
        <w:szCs w:val="22"/>
        <w:lang w:eastAsia="en-AU"/>
      </w:rPr>
      <w:t xml:space="preserve">1) made under the </w:t>
    </w:r>
    <w:r w:rsidRPr="00D15F68">
      <w:rPr>
        <w:rFonts w:asciiTheme="minorHAnsi" w:hAnsiTheme="minorHAnsi"/>
        <w:i/>
        <w:sz w:val="22"/>
        <w:szCs w:val="22"/>
        <w:lang w:eastAsia="en-AU"/>
      </w:rPr>
      <w:t>Housing Assistance Act 2007</w:t>
    </w:r>
  </w:p>
  <w:p w14:paraId="6E7405CA" w14:textId="77777777" w:rsidR="00941AFA" w:rsidRPr="00D15F68" w:rsidRDefault="00941AFA" w:rsidP="00D15F68">
    <w:pPr>
      <w:tabs>
        <w:tab w:val="left" w:pos="4320"/>
      </w:tabs>
      <w:jc w:val="center"/>
      <w:rPr>
        <w:rFonts w:asciiTheme="minorHAnsi" w:hAnsiTheme="minorHAns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39F3" w14:textId="77777777" w:rsidR="003660D5" w:rsidRDefault="00496A4E">
    <w:pPr>
      <w:pStyle w:val="Header"/>
    </w:pPr>
    <w:r>
      <w:rPr>
        <w:noProof/>
      </w:rPr>
      <w:pict w14:anchorId="24EA1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11951" o:spid="_x0000_s22529" type="#_x0000_t136" style="position:absolute;margin-left:0;margin-top:0;width:479.1pt;height:106.45pt;rotation:315;z-index:-251657216;mso-position-horizontal:center;mso-position-horizontal-relative:margin;mso-position-vertical:center;mso-position-vertical-relative:margin" o:allowincell="f" fillcolor="#1f497d [3215]" stroked="f">
          <v:textpath style="font-family:&quot;Times New Roman&quot;;font-size:1pt" string="ANNOTA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1448857A"/>
    <w:lvl w:ilvl="0">
      <w:numFmt w:val="decimal"/>
      <w:lvlText w:val="*"/>
      <w:lvlJc w:val="left"/>
      <w:rPr>
        <w:rFonts w:cs="Times New Roman"/>
      </w:rPr>
    </w:lvl>
  </w:abstractNum>
  <w:abstractNum w:abstractNumId="2" w15:restartNumberingAfterBreak="0">
    <w:nsid w:val="02AE08B6"/>
    <w:multiLevelType w:val="hybridMultilevel"/>
    <w:tmpl w:val="C038D9BA"/>
    <w:lvl w:ilvl="0" w:tplc="64B4B9A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B02092A"/>
    <w:multiLevelType w:val="hybridMultilevel"/>
    <w:tmpl w:val="947A7504"/>
    <w:lvl w:ilvl="0" w:tplc="64B4B9A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8C20B0"/>
    <w:multiLevelType w:val="hybridMultilevel"/>
    <w:tmpl w:val="6A98BCCA"/>
    <w:lvl w:ilvl="0" w:tplc="0C090001">
      <w:start w:val="1"/>
      <w:numFmt w:val="bullet"/>
      <w:lvlText w:val=""/>
      <w:lvlJc w:val="left"/>
      <w:pPr>
        <w:ind w:left="360" w:hanging="360"/>
      </w:pPr>
      <w:rPr>
        <w:rFonts w:ascii="Symbol" w:hAnsi="Symbol" w:hint="default"/>
      </w:rPr>
    </w:lvl>
    <w:lvl w:ilvl="1" w:tplc="64B4B9A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933524"/>
    <w:multiLevelType w:val="singleLevel"/>
    <w:tmpl w:val="BCB86D10"/>
    <w:lvl w:ilvl="0">
      <w:start w:val="1"/>
      <w:numFmt w:val="decimal"/>
      <w:lvlText w:val="%1."/>
      <w:legacy w:legacy="1" w:legacySpace="120" w:legacyIndent="360"/>
      <w:lvlJc w:val="left"/>
      <w:pPr>
        <w:ind w:left="643" w:hanging="360"/>
      </w:pPr>
      <w:rPr>
        <w:rFonts w:cs="Times New Roman"/>
      </w:rPr>
    </w:lvl>
  </w:abstractNum>
  <w:abstractNum w:abstractNumId="8"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DD0C7F"/>
    <w:multiLevelType w:val="hybridMultilevel"/>
    <w:tmpl w:val="4F24AB96"/>
    <w:lvl w:ilvl="0" w:tplc="64B4B9A8">
      <w:start w:val="1"/>
      <w:numFmt w:val="bullet"/>
      <w:lvlText w:val="-"/>
      <w:lvlJc w:val="left"/>
      <w:pPr>
        <w:ind w:left="851" w:hanging="360"/>
      </w:pPr>
      <w:rPr>
        <w:rFonts w:ascii="Courier New" w:hAnsi="Courier New"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0" w15:restartNumberingAfterBreak="0">
    <w:nsid w:val="1CE77515"/>
    <w:multiLevelType w:val="hybridMultilevel"/>
    <w:tmpl w:val="11040AC4"/>
    <w:lvl w:ilvl="0" w:tplc="246814E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DA01BC"/>
    <w:multiLevelType w:val="hybridMultilevel"/>
    <w:tmpl w:val="924609F0"/>
    <w:lvl w:ilvl="0" w:tplc="0C090005">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279D5F54"/>
    <w:multiLevelType w:val="hybridMultilevel"/>
    <w:tmpl w:val="C890F448"/>
    <w:lvl w:ilvl="0" w:tplc="0C090003">
      <w:start w:val="1"/>
      <w:numFmt w:val="bullet"/>
      <w:lvlText w:val="o"/>
      <w:lvlJc w:val="left"/>
      <w:pPr>
        <w:ind w:left="1003" w:hanging="360"/>
      </w:pPr>
      <w:rPr>
        <w:rFonts w:ascii="Courier New" w:hAnsi="Courier New" w:cs="Courier New" w:hint="default"/>
      </w:rPr>
    </w:lvl>
    <w:lvl w:ilvl="1" w:tplc="64B4B9A8">
      <w:start w:val="1"/>
      <w:numFmt w:val="bullet"/>
      <w:lvlText w:val="-"/>
      <w:lvlJc w:val="left"/>
      <w:pPr>
        <w:ind w:left="1723" w:hanging="360"/>
      </w:pPr>
      <w:rPr>
        <w:rFonts w:ascii="Courier New" w:hAnsi="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28D6542B"/>
    <w:multiLevelType w:val="hybridMultilevel"/>
    <w:tmpl w:val="9E803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3625C7"/>
    <w:multiLevelType w:val="hybridMultilevel"/>
    <w:tmpl w:val="AF18CC68"/>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rPr>
        <w:rFonts w:cs="Times New Roman"/>
      </w:rPr>
    </w:lvl>
    <w:lvl w:ilvl="2" w:tplc="0C090005">
      <w:start w:val="1"/>
      <w:numFmt w:val="decimal"/>
      <w:lvlText w:val="%3."/>
      <w:lvlJc w:val="left"/>
      <w:pPr>
        <w:tabs>
          <w:tab w:val="num" w:pos="1800"/>
        </w:tabs>
        <w:ind w:left="1800" w:hanging="36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15" w15:restartNumberingAfterBreak="0">
    <w:nsid w:val="34124C2F"/>
    <w:multiLevelType w:val="hybridMultilevel"/>
    <w:tmpl w:val="EC3A08A4"/>
    <w:lvl w:ilvl="0" w:tplc="64B4B9A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D3966CE"/>
    <w:multiLevelType w:val="hybridMultilevel"/>
    <w:tmpl w:val="011E3D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DAD5B67"/>
    <w:multiLevelType w:val="hybridMultilevel"/>
    <w:tmpl w:val="DCD68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243B67"/>
    <w:multiLevelType w:val="hybridMultilevel"/>
    <w:tmpl w:val="5A6A1A14"/>
    <w:lvl w:ilvl="0" w:tplc="04090003">
      <w:start w:val="1"/>
      <w:numFmt w:val="bullet"/>
      <w:lvlText w:val="o"/>
      <w:lvlJc w:val="left"/>
      <w:pPr>
        <w:tabs>
          <w:tab w:val="num" w:pos="1003"/>
        </w:tabs>
        <w:ind w:left="1003" w:hanging="360"/>
      </w:pPr>
      <w:rPr>
        <w:rFonts w:ascii="Courier New" w:hAnsi="Courier New" w:hint="default"/>
      </w:rPr>
    </w:lvl>
    <w:lvl w:ilvl="1" w:tplc="0C090003" w:tentative="1">
      <w:start w:val="1"/>
      <w:numFmt w:val="bullet"/>
      <w:lvlText w:val="o"/>
      <w:lvlJc w:val="left"/>
      <w:pPr>
        <w:tabs>
          <w:tab w:val="num" w:pos="1723"/>
        </w:tabs>
        <w:ind w:left="1723" w:hanging="360"/>
      </w:pPr>
      <w:rPr>
        <w:rFonts w:ascii="Courier New" w:hAnsi="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E5035AF"/>
    <w:multiLevelType w:val="hybridMultilevel"/>
    <w:tmpl w:val="4ED81356"/>
    <w:lvl w:ilvl="0" w:tplc="64B4B9A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540884"/>
    <w:multiLevelType w:val="hybridMultilevel"/>
    <w:tmpl w:val="3FC86C84"/>
    <w:lvl w:ilvl="0" w:tplc="04090003">
      <w:start w:val="1"/>
      <w:numFmt w:val="bullet"/>
      <w:lvlText w:val="o"/>
      <w:lvlJc w:val="left"/>
      <w:pPr>
        <w:tabs>
          <w:tab w:val="num" w:pos="1003"/>
        </w:tabs>
        <w:ind w:left="1003" w:hanging="360"/>
      </w:pPr>
      <w:rPr>
        <w:rFonts w:ascii="Courier New" w:hAnsi="Courier New" w:hint="default"/>
      </w:rPr>
    </w:lvl>
    <w:lvl w:ilvl="1" w:tplc="83B88B86">
      <w:numFmt w:val="bullet"/>
      <w:lvlText w:val="-"/>
      <w:lvlJc w:val="left"/>
      <w:pPr>
        <w:ind w:left="1798" w:hanging="435"/>
      </w:pPr>
      <w:rPr>
        <w:rFonts w:ascii="Arial" w:eastAsia="Times New Roman" w:hAnsi="Arial" w:cs="Arial"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5AC1650C"/>
    <w:multiLevelType w:val="hybridMultilevel"/>
    <w:tmpl w:val="CE042132"/>
    <w:lvl w:ilvl="0" w:tplc="64B4B9A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686852"/>
    <w:multiLevelType w:val="hybridMultilevel"/>
    <w:tmpl w:val="693A6C14"/>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6" w15:restartNumberingAfterBreak="0">
    <w:nsid w:val="5DA54B74"/>
    <w:multiLevelType w:val="hybridMultilevel"/>
    <w:tmpl w:val="E3EA2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D63D90"/>
    <w:multiLevelType w:val="hybridMultilevel"/>
    <w:tmpl w:val="56A46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6E7424"/>
    <w:multiLevelType w:val="hybridMultilevel"/>
    <w:tmpl w:val="CEFEA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C86676"/>
    <w:multiLevelType w:val="hybridMultilevel"/>
    <w:tmpl w:val="FD9CFEBC"/>
    <w:lvl w:ilvl="0" w:tplc="0C090003">
      <w:start w:val="1"/>
      <w:numFmt w:val="bullet"/>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0" w15:restartNumberingAfterBreak="0">
    <w:nsid w:val="6DC61AD2"/>
    <w:multiLevelType w:val="hybridMultilevel"/>
    <w:tmpl w:val="33E65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33" w15:restartNumberingAfterBreak="0">
    <w:nsid w:val="74897856"/>
    <w:multiLevelType w:val="hybridMultilevel"/>
    <w:tmpl w:val="8D9C068A"/>
    <w:lvl w:ilvl="0" w:tplc="64B4B9A8">
      <w:start w:val="1"/>
      <w:numFmt w:val="bullet"/>
      <w:lvlText w:val="-"/>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4" w15:restartNumberingAfterBreak="0">
    <w:nsid w:val="7AB25952"/>
    <w:multiLevelType w:val="hybridMultilevel"/>
    <w:tmpl w:val="600ADF70"/>
    <w:lvl w:ilvl="0" w:tplc="04090003">
      <w:start w:val="1"/>
      <w:numFmt w:val="bullet"/>
      <w:lvlText w:val="o"/>
      <w:lvlJc w:val="left"/>
      <w:pPr>
        <w:tabs>
          <w:tab w:val="num" w:pos="1003"/>
        </w:tabs>
        <w:ind w:left="1003" w:hanging="360"/>
      </w:pPr>
      <w:rPr>
        <w:rFonts w:ascii="Courier New" w:hAnsi="Courier New" w:hint="default"/>
      </w:rPr>
    </w:lvl>
    <w:lvl w:ilvl="1" w:tplc="0C090003" w:tentative="1">
      <w:start w:val="1"/>
      <w:numFmt w:val="bullet"/>
      <w:lvlText w:val="o"/>
      <w:lvlJc w:val="left"/>
      <w:pPr>
        <w:tabs>
          <w:tab w:val="num" w:pos="1723"/>
        </w:tabs>
        <w:ind w:left="1723" w:hanging="360"/>
      </w:pPr>
      <w:rPr>
        <w:rFonts w:ascii="Courier New" w:hAnsi="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7CD301F4"/>
    <w:multiLevelType w:val="hybridMultilevel"/>
    <w:tmpl w:val="281ADB2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A3571F"/>
    <w:multiLevelType w:val="hybridMultilevel"/>
    <w:tmpl w:val="27EE2D54"/>
    <w:lvl w:ilvl="0" w:tplc="64B4B9A8">
      <w:start w:val="1"/>
      <w:numFmt w:val="bullet"/>
      <w:lvlText w:val="-"/>
      <w:lvlJc w:val="left"/>
      <w:pPr>
        <w:ind w:left="1363" w:hanging="360"/>
      </w:pPr>
      <w:rPr>
        <w:rFonts w:ascii="Courier New" w:hAnsi="Courier New"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num w:numId="1">
    <w:abstractNumId w:val="4"/>
  </w:num>
  <w:num w:numId="2">
    <w:abstractNumId w:val="0"/>
  </w:num>
  <w:num w:numId="3">
    <w:abstractNumId w:val="8"/>
  </w:num>
  <w:num w:numId="4">
    <w:abstractNumId w:val="18"/>
  </w:num>
  <w:num w:numId="5">
    <w:abstractNumId w:val="31"/>
  </w:num>
  <w:num w:numId="6">
    <w:abstractNumId w:val="3"/>
  </w:num>
  <w:num w:numId="7">
    <w:abstractNumId w:val="16"/>
  </w:num>
  <w:num w:numId="8">
    <w:abstractNumId w:val="17"/>
  </w:num>
  <w:num w:numId="9">
    <w:abstractNumId w:val="32"/>
  </w:num>
  <w:num w:numId="10">
    <w:abstractNumId w:val="1"/>
    <w:lvlOverride w:ilvl="0">
      <w:lvl w:ilvl="0">
        <w:numFmt w:val="bullet"/>
        <w:lvlText w:val=""/>
        <w:legacy w:legacy="1" w:legacySpace="0" w:legacyIndent="283"/>
        <w:lvlJc w:val="left"/>
        <w:pPr>
          <w:ind w:left="283" w:hanging="283"/>
        </w:pPr>
        <w:rPr>
          <w:rFonts w:ascii="Symbol" w:hAnsi="Symbol" w:hint="default"/>
        </w:rPr>
      </w:lvl>
    </w:lvlOverride>
  </w:num>
  <w:num w:numId="11">
    <w:abstractNumId w:val="7"/>
    <w:lvlOverride w:ilvl="0">
      <w:startOverride w:val="1"/>
    </w:lvlOverride>
  </w:num>
  <w:num w:numId="12">
    <w:abstractNumId w:val="1"/>
    <w:lvlOverride w:ilvl="0">
      <w:lvl w:ilvl="0">
        <w:numFmt w:val="bullet"/>
        <w:lvlText w:val=""/>
        <w:legacy w:legacy="1" w:legacySpace="120" w:legacyIndent="360"/>
        <w:lvlJc w:val="left"/>
        <w:pPr>
          <w:ind w:left="360" w:hanging="360"/>
        </w:pPr>
        <w:rPr>
          <w:rFonts w:ascii="Symbol" w:hAnsi="Symbol" w:hint="default"/>
        </w:rPr>
      </w:lvl>
    </w:lvlOverride>
  </w:num>
  <w:num w:numId="13">
    <w:abstractNumId w:val="14"/>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23"/>
  </w:num>
  <w:num w:numId="18">
    <w:abstractNumId w:val="25"/>
  </w:num>
  <w:num w:numId="19">
    <w:abstractNumId w:val="29"/>
  </w:num>
  <w:num w:numId="20">
    <w:abstractNumId w:val="27"/>
  </w:num>
  <w:num w:numId="21">
    <w:abstractNumId w:val="26"/>
  </w:num>
  <w:num w:numId="22">
    <w:abstractNumId w:val="24"/>
  </w:num>
  <w:num w:numId="23">
    <w:abstractNumId w:val="2"/>
  </w:num>
  <w:num w:numId="24">
    <w:abstractNumId w:val="19"/>
  </w:num>
  <w:num w:numId="25">
    <w:abstractNumId w:val="10"/>
  </w:num>
  <w:num w:numId="26">
    <w:abstractNumId w:val="36"/>
  </w:num>
  <w:num w:numId="27">
    <w:abstractNumId w:val="20"/>
  </w:num>
  <w:num w:numId="28">
    <w:abstractNumId w:val="15"/>
  </w:num>
  <w:num w:numId="29">
    <w:abstractNumId w:val="22"/>
  </w:num>
  <w:num w:numId="30">
    <w:abstractNumId w:val="5"/>
  </w:num>
  <w:num w:numId="31">
    <w:abstractNumId w:val="11"/>
  </w:num>
  <w:num w:numId="32">
    <w:abstractNumId w:val="33"/>
  </w:num>
  <w:num w:numId="33">
    <w:abstractNumId w:val="30"/>
  </w:num>
  <w:num w:numId="34">
    <w:abstractNumId w:val="12"/>
  </w:num>
  <w:num w:numId="35">
    <w:abstractNumId w:val="9"/>
  </w:num>
  <w:num w:numId="36">
    <w:abstractNumId w:val="28"/>
  </w:num>
  <w:num w:numId="37">
    <w:abstractNumId w:val="1"/>
    <w:lvlOverride w:ilvl="0">
      <w:lvl w:ilvl="0">
        <w:numFmt w:val="bullet"/>
        <w:lvlText w:val=""/>
        <w:legacy w:legacy="1" w:legacySpace="120" w:legacyIndent="360"/>
        <w:lvlJc w:val="left"/>
        <w:pPr>
          <w:ind w:left="360" w:hanging="360"/>
        </w:pPr>
        <w:rPr>
          <w:rFonts w:ascii="Symbol" w:hAnsi="Symbol" w:hint="default"/>
        </w:rPr>
      </w:lvl>
    </w:lvlOverride>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16AD4"/>
    <w:rsid w:val="00016FB2"/>
    <w:rsid w:val="00025CAD"/>
    <w:rsid w:val="000405F3"/>
    <w:rsid w:val="0005662B"/>
    <w:rsid w:val="00056F79"/>
    <w:rsid w:val="00092028"/>
    <w:rsid w:val="000972B4"/>
    <w:rsid w:val="000A5C00"/>
    <w:rsid w:val="000B72C7"/>
    <w:rsid w:val="00123020"/>
    <w:rsid w:val="0013058C"/>
    <w:rsid w:val="001440B3"/>
    <w:rsid w:val="001554F6"/>
    <w:rsid w:val="00163734"/>
    <w:rsid w:val="001652D4"/>
    <w:rsid w:val="001758C2"/>
    <w:rsid w:val="00180505"/>
    <w:rsid w:val="00191A3B"/>
    <w:rsid w:val="0019215B"/>
    <w:rsid w:val="001C1D1E"/>
    <w:rsid w:val="001C33EE"/>
    <w:rsid w:val="001F5785"/>
    <w:rsid w:val="002023F2"/>
    <w:rsid w:val="00211264"/>
    <w:rsid w:val="00221862"/>
    <w:rsid w:val="00222753"/>
    <w:rsid w:val="00222933"/>
    <w:rsid w:val="00226324"/>
    <w:rsid w:val="00235619"/>
    <w:rsid w:val="00256D4E"/>
    <w:rsid w:val="00256E03"/>
    <w:rsid w:val="002604CF"/>
    <w:rsid w:val="00263DAA"/>
    <w:rsid w:val="00283719"/>
    <w:rsid w:val="002A77B5"/>
    <w:rsid w:val="002C74CA"/>
    <w:rsid w:val="002E0AA7"/>
    <w:rsid w:val="002E43AF"/>
    <w:rsid w:val="003059CB"/>
    <w:rsid w:val="0032789B"/>
    <w:rsid w:val="00340B04"/>
    <w:rsid w:val="003459DD"/>
    <w:rsid w:val="003626C7"/>
    <w:rsid w:val="00370A8E"/>
    <w:rsid w:val="003732AE"/>
    <w:rsid w:val="00396887"/>
    <w:rsid w:val="003C4985"/>
    <w:rsid w:val="003C7388"/>
    <w:rsid w:val="003D573E"/>
    <w:rsid w:val="003D773D"/>
    <w:rsid w:val="003E5F67"/>
    <w:rsid w:val="003F3B06"/>
    <w:rsid w:val="004015F6"/>
    <w:rsid w:val="0042011A"/>
    <w:rsid w:val="00455B7A"/>
    <w:rsid w:val="00476FAD"/>
    <w:rsid w:val="00496A4E"/>
    <w:rsid w:val="004B6BEA"/>
    <w:rsid w:val="004C2833"/>
    <w:rsid w:val="004C3F3B"/>
    <w:rsid w:val="00522046"/>
    <w:rsid w:val="00525963"/>
    <w:rsid w:val="0053545D"/>
    <w:rsid w:val="00557B97"/>
    <w:rsid w:val="0057107A"/>
    <w:rsid w:val="005A76CE"/>
    <w:rsid w:val="005A7AF7"/>
    <w:rsid w:val="00642B7A"/>
    <w:rsid w:val="00651C0C"/>
    <w:rsid w:val="00662F3F"/>
    <w:rsid w:val="00673BD8"/>
    <w:rsid w:val="00675457"/>
    <w:rsid w:val="0067567C"/>
    <w:rsid w:val="00683914"/>
    <w:rsid w:val="006B5776"/>
    <w:rsid w:val="006B6415"/>
    <w:rsid w:val="006C0522"/>
    <w:rsid w:val="006F7DEF"/>
    <w:rsid w:val="00703DFE"/>
    <w:rsid w:val="007042CB"/>
    <w:rsid w:val="0072702A"/>
    <w:rsid w:val="007270A0"/>
    <w:rsid w:val="007358D2"/>
    <w:rsid w:val="00757795"/>
    <w:rsid w:val="00776E21"/>
    <w:rsid w:val="007C7C5E"/>
    <w:rsid w:val="007D5EC0"/>
    <w:rsid w:val="007F4779"/>
    <w:rsid w:val="0080097F"/>
    <w:rsid w:val="008178CA"/>
    <w:rsid w:val="00826467"/>
    <w:rsid w:val="00836BAB"/>
    <w:rsid w:val="00857C42"/>
    <w:rsid w:val="0089420E"/>
    <w:rsid w:val="008973D4"/>
    <w:rsid w:val="008A68AD"/>
    <w:rsid w:val="008D78E1"/>
    <w:rsid w:val="008F3D8F"/>
    <w:rsid w:val="009025FF"/>
    <w:rsid w:val="0091402B"/>
    <w:rsid w:val="00941AFA"/>
    <w:rsid w:val="0094744F"/>
    <w:rsid w:val="009705B0"/>
    <w:rsid w:val="009766EA"/>
    <w:rsid w:val="0099172E"/>
    <w:rsid w:val="009B4FD2"/>
    <w:rsid w:val="009C1D75"/>
    <w:rsid w:val="009C7ECE"/>
    <w:rsid w:val="009D1337"/>
    <w:rsid w:val="009D7B4D"/>
    <w:rsid w:val="00A06E45"/>
    <w:rsid w:val="00A14697"/>
    <w:rsid w:val="00A204B6"/>
    <w:rsid w:val="00A25F55"/>
    <w:rsid w:val="00A40BD9"/>
    <w:rsid w:val="00A53220"/>
    <w:rsid w:val="00A75511"/>
    <w:rsid w:val="00AA35F7"/>
    <w:rsid w:val="00AB1587"/>
    <w:rsid w:val="00AC0BC6"/>
    <w:rsid w:val="00AD2B05"/>
    <w:rsid w:val="00AF54E4"/>
    <w:rsid w:val="00AF6A53"/>
    <w:rsid w:val="00B04684"/>
    <w:rsid w:val="00B130E3"/>
    <w:rsid w:val="00B345D8"/>
    <w:rsid w:val="00B34BAA"/>
    <w:rsid w:val="00B520BE"/>
    <w:rsid w:val="00B64574"/>
    <w:rsid w:val="00B738DD"/>
    <w:rsid w:val="00B76F30"/>
    <w:rsid w:val="00B91D25"/>
    <w:rsid w:val="00BA7C22"/>
    <w:rsid w:val="00BC7C7B"/>
    <w:rsid w:val="00BD7E48"/>
    <w:rsid w:val="00BE77C2"/>
    <w:rsid w:val="00C1434C"/>
    <w:rsid w:val="00C16171"/>
    <w:rsid w:val="00C17934"/>
    <w:rsid w:val="00C23B93"/>
    <w:rsid w:val="00C33C41"/>
    <w:rsid w:val="00C401A5"/>
    <w:rsid w:val="00C509D9"/>
    <w:rsid w:val="00C5419B"/>
    <w:rsid w:val="00C677BD"/>
    <w:rsid w:val="00C70589"/>
    <w:rsid w:val="00C858BB"/>
    <w:rsid w:val="00CB0F86"/>
    <w:rsid w:val="00CD1543"/>
    <w:rsid w:val="00CD3D0F"/>
    <w:rsid w:val="00CE0D58"/>
    <w:rsid w:val="00D04122"/>
    <w:rsid w:val="00D15F68"/>
    <w:rsid w:val="00D237A3"/>
    <w:rsid w:val="00D3772B"/>
    <w:rsid w:val="00D73972"/>
    <w:rsid w:val="00D75EB8"/>
    <w:rsid w:val="00D87742"/>
    <w:rsid w:val="00D94C94"/>
    <w:rsid w:val="00D96ACF"/>
    <w:rsid w:val="00DA55E8"/>
    <w:rsid w:val="00DD178B"/>
    <w:rsid w:val="00DD4287"/>
    <w:rsid w:val="00DE0ACA"/>
    <w:rsid w:val="00DE72BD"/>
    <w:rsid w:val="00E126D1"/>
    <w:rsid w:val="00E30C7F"/>
    <w:rsid w:val="00E312D5"/>
    <w:rsid w:val="00E46E0F"/>
    <w:rsid w:val="00E52BA3"/>
    <w:rsid w:val="00E65F1A"/>
    <w:rsid w:val="00E70839"/>
    <w:rsid w:val="00E76037"/>
    <w:rsid w:val="00E8213D"/>
    <w:rsid w:val="00E9060C"/>
    <w:rsid w:val="00E90A05"/>
    <w:rsid w:val="00EC3D5C"/>
    <w:rsid w:val="00EF2299"/>
    <w:rsid w:val="00EF6DCF"/>
    <w:rsid w:val="00F15C40"/>
    <w:rsid w:val="00F15D5F"/>
    <w:rsid w:val="00F31C0E"/>
    <w:rsid w:val="00F3242C"/>
    <w:rsid w:val="00F42F34"/>
    <w:rsid w:val="00F72138"/>
    <w:rsid w:val="00F94F08"/>
    <w:rsid w:val="00FC3296"/>
    <w:rsid w:val="00FC54B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482688E0"/>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AFA"/>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customStyle="1" w:styleId="MINUTENORMALTEXT">
    <w:name w:val="MINUTE_NORMAL_TEXT"/>
    <w:basedOn w:val="Normal"/>
    <w:uiPriority w:val="99"/>
    <w:rsid w:val="00DE0ACA"/>
    <w:pPr>
      <w:overflowPunct w:val="0"/>
      <w:autoSpaceDE w:val="0"/>
      <w:autoSpaceDN w:val="0"/>
      <w:adjustRightInd w:val="0"/>
      <w:ind w:left="850"/>
    </w:pPr>
  </w:style>
  <w:style w:type="table" w:styleId="TableGrid">
    <w:name w:val="Table Grid"/>
    <w:basedOn w:val="TableNormal"/>
    <w:uiPriority w:val="39"/>
    <w:rsid w:val="00857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C42"/>
    <w:pPr>
      <w:ind w:left="720"/>
      <w:contextualSpacing/>
    </w:pPr>
    <w:rPr>
      <w:sz w:val="20"/>
    </w:rPr>
  </w:style>
  <w:style w:type="character" w:customStyle="1" w:styleId="FooterChar">
    <w:name w:val="Footer Char"/>
    <w:basedOn w:val="DefaultParagraphFont"/>
    <w:link w:val="Footer"/>
    <w:uiPriority w:val="99"/>
    <w:rsid w:val="004C2833"/>
    <w:rPr>
      <w:rFonts w:ascii="Arial" w:hAnsi="Arial"/>
      <w:sz w:val="18"/>
      <w:lang w:eastAsia="en-US"/>
    </w:rPr>
  </w:style>
  <w:style w:type="paragraph" w:styleId="BalloonText">
    <w:name w:val="Balloon Text"/>
    <w:basedOn w:val="Normal"/>
    <w:link w:val="BalloonTextChar"/>
    <w:uiPriority w:val="99"/>
    <w:semiHidden/>
    <w:unhideWhenUsed/>
    <w:rsid w:val="00370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8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70A8E"/>
    <w:rPr>
      <w:sz w:val="16"/>
      <w:szCs w:val="16"/>
    </w:rPr>
  </w:style>
  <w:style w:type="paragraph" w:styleId="CommentText">
    <w:name w:val="annotation text"/>
    <w:basedOn w:val="Normal"/>
    <w:link w:val="CommentTextChar"/>
    <w:uiPriority w:val="99"/>
    <w:unhideWhenUsed/>
    <w:rsid w:val="00370A8E"/>
    <w:rPr>
      <w:sz w:val="20"/>
    </w:rPr>
  </w:style>
  <w:style w:type="character" w:customStyle="1" w:styleId="CommentTextChar">
    <w:name w:val="Comment Text Char"/>
    <w:basedOn w:val="DefaultParagraphFont"/>
    <w:link w:val="CommentText"/>
    <w:uiPriority w:val="99"/>
    <w:rsid w:val="00370A8E"/>
    <w:rPr>
      <w:lang w:eastAsia="en-US"/>
    </w:rPr>
  </w:style>
  <w:style w:type="paragraph" w:styleId="CommentSubject">
    <w:name w:val="annotation subject"/>
    <w:basedOn w:val="CommentText"/>
    <w:next w:val="CommentText"/>
    <w:link w:val="CommentSubjectChar"/>
    <w:uiPriority w:val="99"/>
    <w:semiHidden/>
    <w:unhideWhenUsed/>
    <w:rsid w:val="00370A8E"/>
    <w:rPr>
      <w:b/>
      <w:bCs/>
    </w:rPr>
  </w:style>
  <w:style w:type="character" w:customStyle="1" w:styleId="CommentSubjectChar">
    <w:name w:val="Comment Subject Char"/>
    <w:basedOn w:val="CommentTextChar"/>
    <w:link w:val="CommentSubject"/>
    <w:uiPriority w:val="99"/>
    <w:semiHidden/>
    <w:rsid w:val="00370A8E"/>
    <w:rPr>
      <w:b/>
      <w:bCs/>
      <w:lang w:eastAsia="en-US"/>
    </w:rPr>
  </w:style>
  <w:style w:type="paragraph" w:styleId="BodyText">
    <w:name w:val="Body Text"/>
    <w:basedOn w:val="Normal"/>
    <w:link w:val="BodyTextChar"/>
    <w:uiPriority w:val="99"/>
    <w:unhideWhenUsed/>
    <w:rsid w:val="002604CF"/>
    <w:pPr>
      <w:spacing w:after="120"/>
    </w:pPr>
  </w:style>
  <w:style w:type="character" w:customStyle="1" w:styleId="BodyTextChar">
    <w:name w:val="Body Text Char"/>
    <w:basedOn w:val="DefaultParagraphFont"/>
    <w:link w:val="BodyText"/>
    <w:uiPriority w:val="99"/>
    <w:rsid w:val="002604CF"/>
    <w:rPr>
      <w:sz w:val="24"/>
      <w:lang w:eastAsia="en-US"/>
    </w:rPr>
  </w:style>
  <w:style w:type="paragraph" w:styleId="Revision">
    <w:name w:val="Revision"/>
    <w:hidden/>
    <w:uiPriority w:val="99"/>
    <w:semiHidden/>
    <w:rsid w:val="00703DF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9216</Characters>
  <Application>Microsoft Office Word</Application>
  <DocSecurity>0</DocSecurity>
  <Lines>212</Lines>
  <Paragraphs>105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2020-02-13T05:47:00Z</cp:lastPrinted>
  <dcterms:created xsi:type="dcterms:W3CDTF">2020-02-20T22:13:00Z</dcterms:created>
  <dcterms:modified xsi:type="dcterms:W3CDTF">2020-02-20T22:13:00Z</dcterms:modified>
</cp:coreProperties>
</file>