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6BF785" w14:textId="77777777" w:rsidR="002F400B" w:rsidRPr="002F400B" w:rsidRDefault="002F400B" w:rsidP="002F400B">
      <w:pPr>
        <w:spacing w:before="120" w:after="0" w:line="240" w:lineRule="auto"/>
        <w:rPr>
          <w:rFonts w:ascii="Arial" w:eastAsia="Times New Roman" w:hAnsi="Arial" w:cs="Arial"/>
          <w:sz w:val="24"/>
          <w:szCs w:val="20"/>
        </w:rPr>
      </w:pPr>
      <w:bookmarkStart w:id="0" w:name="_GoBack"/>
      <w:bookmarkEnd w:id="0"/>
      <w:r w:rsidRPr="002F400B">
        <w:rPr>
          <w:rFonts w:ascii="Arial" w:eastAsia="Times New Roman" w:hAnsi="Arial" w:cs="Arial"/>
          <w:sz w:val="24"/>
          <w:szCs w:val="20"/>
        </w:rPr>
        <w:t>Australian Capital Territory</w:t>
      </w:r>
    </w:p>
    <w:p w14:paraId="5603906B" w14:textId="77777777" w:rsidR="002F400B" w:rsidRPr="002F400B" w:rsidRDefault="002F400B" w:rsidP="002F400B">
      <w:pPr>
        <w:tabs>
          <w:tab w:val="left" w:pos="2400"/>
          <w:tab w:val="left" w:pos="2880"/>
        </w:tabs>
        <w:spacing w:before="700" w:after="100" w:line="240" w:lineRule="auto"/>
        <w:outlineLvl w:val="0"/>
        <w:rPr>
          <w:rFonts w:ascii="Arial" w:eastAsia="Times New Roman" w:hAnsi="Arial" w:cs="Times New Roman"/>
          <w:b/>
          <w:sz w:val="40"/>
          <w:szCs w:val="20"/>
        </w:rPr>
      </w:pPr>
      <w:r w:rsidRPr="002F400B">
        <w:rPr>
          <w:rFonts w:ascii="Arial" w:eastAsia="Times New Roman" w:hAnsi="Arial" w:cs="Times New Roman"/>
          <w:b/>
          <w:sz w:val="40"/>
          <w:szCs w:val="20"/>
        </w:rPr>
        <w:t>Nature Conservation (Natural Temperate Grassland) Conservation Advice 2020</w:t>
      </w:r>
    </w:p>
    <w:p w14:paraId="61C83050" w14:textId="77777777" w:rsidR="002F400B" w:rsidRPr="002F400B" w:rsidRDefault="002F400B" w:rsidP="002F400B">
      <w:pPr>
        <w:spacing w:before="340" w:after="0" w:line="240" w:lineRule="auto"/>
        <w:outlineLvl w:val="1"/>
        <w:rPr>
          <w:rFonts w:ascii="Arial" w:eastAsia="Times New Roman" w:hAnsi="Arial" w:cs="Arial"/>
          <w:b/>
          <w:bCs/>
          <w:sz w:val="24"/>
          <w:szCs w:val="20"/>
        </w:rPr>
      </w:pPr>
      <w:r w:rsidRPr="002F400B">
        <w:rPr>
          <w:rFonts w:ascii="Arial" w:eastAsia="Times New Roman" w:hAnsi="Arial" w:cs="Arial"/>
          <w:b/>
          <w:bCs/>
          <w:sz w:val="24"/>
          <w:szCs w:val="20"/>
        </w:rPr>
        <w:t>Notifiable instrument NI2020–303</w:t>
      </w:r>
    </w:p>
    <w:p w14:paraId="57F245ED" w14:textId="77777777" w:rsidR="002F400B" w:rsidRPr="002F400B" w:rsidRDefault="002F400B" w:rsidP="002F400B">
      <w:pPr>
        <w:spacing w:before="300" w:after="0" w:line="240" w:lineRule="auto"/>
        <w:jc w:val="both"/>
        <w:rPr>
          <w:rFonts w:ascii="Times New Roman" w:eastAsia="Times New Roman" w:hAnsi="Times New Roman" w:cs="Times New Roman"/>
          <w:sz w:val="24"/>
          <w:szCs w:val="20"/>
        </w:rPr>
      </w:pPr>
      <w:r w:rsidRPr="002F400B">
        <w:rPr>
          <w:rFonts w:ascii="Times New Roman" w:eastAsia="Times New Roman" w:hAnsi="Times New Roman" w:cs="Times New Roman"/>
          <w:sz w:val="24"/>
          <w:szCs w:val="20"/>
        </w:rPr>
        <w:t xml:space="preserve">made under the  </w:t>
      </w:r>
    </w:p>
    <w:p w14:paraId="04717F46" w14:textId="77777777" w:rsidR="002F400B" w:rsidRPr="002F400B" w:rsidRDefault="002F400B" w:rsidP="002F400B">
      <w:pPr>
        <w:tabs>
          <w:tab w:val="left" w:pos="2600"/>
        </w:tabs>
        <w:spacing w:before="320" w:after="0" w:line="240" w:lineRule="auto"/>
        <w:rPr>
          <w:rFonts w:ascii="Arial" w:eastAsia="Times New Roman" w:hAnsi="Arial" w:cs="Times New Roman"/>
          <w:b/>
          <w:sz w:val="24"/>
          <w:szCs w:val="20"/>
        </w:rPr>
      </w:pPr>
      <w:r w:rsidRPr="002F400B">
        <w:rPr>
          <w:rFonts w:ascii="Arial" w:eastAsia="Times New Roman" w:hAnsi="Arial" w:cs="Arial"/>
          <w:b/>
          <w:sz w:val="20"/>
          <w:szCs w:val="20"/>
        </w:rPr>
        <w:t>Nature Conservation Act 2014, s 90C (Conservation advice)</w:t>
      </w:r>
    </w:p>
    <w:p w14:paraId="112C62AB" w14:textId="77777777" w:rsidR="002F400B" w:rsidRPr="002F400B" w:rsidRDefault="002F400B" w:rsidP="002F400B">
      <w:pPr>
        <w:spacing w:before="60" w:after="0" w:line="240" w:lineRule="auto"/>
        <w:jc w:val="both"/>
        <w:rPr>
          <w:rFonts w:ascii="Times New Roman" w:eastAsia="Times New Roman" w:hAnsi="Times New Roman" w:cs="Times New Roman"/>
          <w:sz w:val="24"/>
          <w:szCs w:val="20"/>
        </w:rPr>
      </w:pPr>
    </w:p>
    <w:p w14:paraId="6ED20379" w14:textId="77777777" w:rsidR="002F400B" w:rsidRPr="002F400B" w:rsidRDefault="002F400B" w:rsidP="002F400B">
      <w:pPr>
        <w:pBdr>
          <w:top w:val="single" w:sz="12" w:space="1" w:color="auto"/>
        </w:pBdr>
        <w:spacing w:after="0" w:line="240" w:lineRule="auto"/>
        <w:jc w:val="both"/>
        <w:rPr>
          <w:rFonts w:ascii="Times New Roman" w:eastAsia="Times New Roman" w:hAnsi="Times New Roman" w:cs="Times New Roman"/>
          <w:sz w:val="24"/>
          <w:szCs w:val="20"/>
        </w:rPr>
      </w:pPr>
    </w:p>
    <w:p w14:paraId="09DC327F" w14:textId="77777777" w:rsidR="002F400B" w:rsidRPr="002F400B" w:rsidRDefault="002F400B" w:rsidP="002F400B">
      <w:pPr>
        <w:spacing w:before="60" w:after="60" w:line="240" w:lineRule="auto"/>
        <w:ind w:left="720" w:hanging="720"/>
        <w:outlineLvl w:val="2"/>
        <w:rPr>
          <w:rFonts w:ascii="Arial" w:eastAsia="Times New Roman" w:hAnsi="Arial" w:cs="Arial"/>
          <w:b/>
          <w:bCs/>
          <w:sz w:val="24"/>
          <w:szCs w:val="20"/>
        </w:rPr>
      </w:pPr>
      <w:r w:rsidRPr="002F400B">
        <w:rPr>
          <w:rFonts w:ascii="Arial" w:eastAsia="Times New Roman" w:hAnsi="Arial" w:cs="Arial"/>
          <w:b/>
          <w:bCs/>
          <w:sz w:val="24"/>
          <w:szCs w:val="20"/>
        </w:rPr>
        <w:t>1</w:t>
      </w:r>
      <w:r w:rsidRPr="002F400B">
        <w:rPr>
          <w:rFonts w:ascii="Arial" w:eastAsia="Times New Roman" w:hAnsi="Arial" w:cs="Arial"/>
          <w:b/>
          <w:bCs/>
          <w:sz w:val="24"/>
          <w:szCs w:val="20"/>
        </w:rPr>
        <w:tab/>
        <w:t>Name of instrument</w:t>
      </w:r>
    </w:p>
    <w:p w14:paraId="5F89D73A" w14:textId="77777777" w:rsidR="002F400B" w:rsidRPr="002F400B" w:rsidRDefault="002F400B" w:rsidP="002F400B">
      <w:pPr>
        <w:spacing w:before="140" w:after="0" w:line="240" w:lineRule="auto"/>
        <w:ind w:left="720"/>
        <w:rPr>
          <w:rFonts w:ascii="Times New Roman" w:eastAsia="Times New Roman" w:hAnsi="Times New Roman" w:cs="Times New Roman"/>
          <w:sz w:val="24"/>
          <w:szCs w:val="20"/>
        </w:rPr>
      </w:pPr>
      <w:r w:rsidRPr="002F400B">
        <w:rPr>
          <w:rFonts w:ascii="Times New Roman" w:eastAsia="Times New Roman" w:hAnsi="Times New Roman" w:cs="Times New Roman"/>
          <w:sz w:val="24"/>
          <w:szCs w:val="20"/>
        </w:rPr>
        <w:t xml:space="preserve">This instrument is the </w:t>
      </w:r>
      <w:r w:rsidRPr="002F400B">
        <w:rPr>
          <w:rFonts w:ascii="Times New Roman" w:eastAsia="Times New Roman" w:hAnsi="Times New Roman" w:cs="Times New Roman"/>
          <w:i/>
          <w:iCs/>
          <w:sz w:val="24"/>
          <w:szCs w:val="20"/>
        </w:rPr>
        <w:t>Nature Conservation (Natural Temperate Grassland) Conservation Advice 2020</w:t>
      </w:r>
      <w:r w:rsidRPr="002F400B">
        <w:rPr>
          <w:rFonts w:ascii="Times New Roman" w:eastAsia="Times New Roman" w:hAnsi="Times New Roman" w:cs="Times New Roman"/>
          <w:bCs/>
          <w:iCs/>
          <w:sz w:val="24"/>
          <w:szCs w:val="20"/>
        </w:rPr>
        <w:t>.</w:t>
      </w:r>
    </w:p>
    <w:p w14:paraId="4612A28A" w14:textId="77777777" w:rsidR="002F400B" w:rsidRPr="002F400B" w:rsidRDefault="002F400B" w:rsidP="002F400B">
      <w:pPr>
        <w:spacing w:before="300" w:after="0" w:line="240" w:lineRule="auto"/>
        <w:ind w:left="720" w:hanging="720"/>
        <w:outlineLvl w:val="2"/>
        <w:rPr>
          <w:rFonts w:ascii="Arial" w:eastAsia="Times New Roman" w:hAnsi="Arial" w:cs="Arial"/>
          <w:b/>
          <w:bCs/>
          <w:sz w:val="24"/>
          <w:szCs w:val="20"/>
        </w:rPr>
      </w:pPr>
      <w:r w:rsidRPr="002F400B">
        <w:rPr>
          <w:rFonts w:ascii="Arial" w:eastAsia="Times New Roman" w:hAnsi="Arial" w:cs="Arial"/>
          <w:b/>
          <w:bCs/>
          <w:sz w:val="24"/>
          <w:szCs w:val="20"/>
        </w:rPr>
        <w:t>2</w:t>
      </w:r>
      <w:r w:rsidRPr="002F400B">
        <w:rPr>
          <w:rFonts w:ascii="Arial" w:eastAsia="Times New Roman" w:hAnsi="Arial" w:cs="Arial"/>
          <w:b/>
          <w:bCs/>
          <w:sz w:val="24"/>
          <w:szCs w:val="20"/>
        </w:rPr>
        <w:tab/>
        <w:t xml:space="preserve">Commencement </w:t>
      </w:r>
    </w:p>
    <w:p w14:paraId="53F25323" w14:textId="77777777" w:rsidR="002F400B" w:rsidRPr="002F400B" w:rsidRDefault="002F400B" w:rsidP="002F400B">
      <w:pPr>
        <w:spacing w:before="140" w:after="0" w:line="240" w:lineRule="auto"/>
        <w:ind w:left="720"/>
        <w:rPr>
          <w:rFonts w:ascii="Times New Roman" w:eastAsia="Times New Roman" w:hAnsi="Times New Roman" w:cs="Times New Roman"/>
          <w:sz w:val="24"/>
          <w:szCs w:val="20"/>
        </w:rPr>
      </w:pPr>
      <w:r w:rsidRPr="002F400B">
        <w:rPr>
          <w:rFonts w:ascii="Times New Roman" w:eastAsia="Times New Roman" w:hAnsi="Times New Roman" w:cs="Times New Roman"/>
          <w:sz w:val="24"/>
          <w:szCs w:val="20"/>
        </w:rPr>
        <w:t xml:space="preserve">This instrument commences on the day after its notification day. </w:t>
      </w:r>
    </w:p>
    <w:p w14:paraId="126C38BD" w14:textId="77777777" w:rsidR="002F400B" w:rsidRPr="002F400B" w:rsidRDefault="002F400B" w:rsidP="002F400B">
      <w:pPr>
        <w:spacing w:before="300" w:after="0" w:line="240" w:lineRule="auto"/>
        <w:ind w:left="720" w:hanging="720"/>
        <w:outlineLvl w:val="2"/>
        <w:rPr>
          <w:rFonts w:ascii="Arial" w:eastAsia="Times New Roman" w:hAnsi="Arial" w:cs="Arial"/>
          <w:b/>
          <w:bCs/>
          <w:sz w:val="24"/>
          <w:szCs w:val="20"/>
        </w:rPr>
      </w:pPr>
      <w:r w:rsidRPr="002F400B">
        <w:rPr>
          <w:rFonts w:ascii="Arial" w:eastAsia="Times New Roman" w:hAnsi="Arial" w:cs="Arial"/>
          <w:b/>
          <w:bCs/>
          <w:sz w:val="24"/>
          <w:szCs w:val="20"/>
        </w:rPr>
        <w:t>3</w:t>
      </w:r>
      <w:r w:rsidRPr="002F400B">
        <w:rPr>
          <w:rFonts w:ascii="Arial" w:eastAsia="Times New Roman" w:hAnsi="Arial" w:cs="Arial"/>
          <w:b/>
          <w:bCs/>
          <w:sz w:val="24"/>
          <w:szCs w:val="20"/>
        </w:rPr>
        <w:tab/>
        <w:t>Conservation advice for Natural Temperate Grassland</w:t>
      </w:r>
    </w:p>
    <w:p w14:paraId="5CC96806" w14:textId="77777777" w:rsidR="002F400B" w:rsidRPr="002F400B" w:rsidRDefault="002F400B" w:rsidP="002F400B">
      <w:pPr>
        <w:spacing w:before="140" w:after="0" w:line="240" w:lineRule="auto"/>
        <w:ind w:left="720"/>
        <w:rPr>
          <w:rFonts w:ascii="Times New Roman" w:eastAsia="Times New Roman" w:hAnsi="Times New Roman" w:cs="Times New Roman"/>
          <w:sz w:val="24"/>
          <w:szCs w:val="20"/>
        </w:rPr>
      </w:pPr>
      <w:r w:rsidRPr="002F400B">
        <w:rPr>
          <w:rFonts w:ascii="Times New Roman" w:eastAsia="Times New Roman" w:hAnsi="Times New Roman" w:cs="Times New Roman"/>
          <w:sz w:val="24"/>
          <w:szCs w:val="20"/>
        </w:rPr>
        <w:t>Schedule 1 sets out the conservation advice for the Natural Temperate Grassland.</w:t>
      </w:r>
    </w:p>
    <w:p w14:paraId="35A8A551" w14:textId="77777777" w:rsidR="002F400B" w:rsidRPr="002F400B" w:rsidRDefault="002F400B" w:rsidP="002F400B">
      <w:pPr>
        <w:spacing w:before="240" w:after="60" w:line="240" w:lineRule="auto"/>
        <w:ind w:left="720" w:hanging="720"/>
        <w:outlineLvl w:val="2"/>
        <w:rPr>
          <w:rFonts w:ascii="Arial" w:eastAsia="Times New Roman" w:hAnsi="Arial" w:cs="Arial"/>
          <w:b/>
          <w:bCs/>
          <w:sz w:val="24"/>
          <w:szCs w:val="20"/>
        </w:rPr>
      </w:pPr>
    </w:p>
    <w:p w14:paraId="21DAE6ED" w14:textId="77777777" w:rsidR="002F400B" w:rsidRPr="002F400B" w:rsidRDefault="002F400B" w:rsidP="002F400B">
      <w:pPr>
        <w:autoSpaceDE w:val="0"/>
        <w:autoSpaceDN w:val="0"/>
        <w:adjustRightInd w:val="0"/>
        <w:spacing w:after="0" w:line="240" w:lineRule="auto"/>
        <w:rPr>
          <w:rFonts w:ascii="Times New Roman" w:eastAsia="Times New Roman" w:hAnsi="Times New Roman" w:cs="Times New Roman"/>
          <w:sz w:val="24"/>
          <w:szCs w:val="24"/>
          <w:lang w:eastAsia="en-AU"/>
        </w:rPr>
      </w:pPr>
    </w:p>
    <w:p w14:paraId="65D9C50C" w14:textId="77777777" w:rsidR="002F400B" w:rsidRPr="002F400B" w:rsidRDefault="002F400B" w:rsidP="002F400B">
      <w:pPr>
        <w:autoSpaceDE w:val="0"/>
        <w:autoSpaceDN w:val="0"/>
        <w:adjustRightInd w:val="0"/>
        <w:spacing w:after="0" w:line="240" w:lineRule="auto"/>
        <w:rPr>
          <w:rFonts w:ascii="Times New Roman" w:eastAsia="Times New Roman" w:hAnsi="Times New Roman" w:cs="Times New Roman"/>
          <w:sz w:val="24"/>
          <w:szCs w:val="24"/>
          <w:lang w:eastAsia="en-AU"/>
        </w:rPr>
      </w:pPr>
    </w:p>
    <w:p w14:paraId="6E694AFA" w14:textId="77777777" w:rsidR="002F400B" w:rsidRPr="002F400B" w:rsidRDefault="002F400B" w:rsidP="002F400B">
      <w:pPr>
        <w:autoSpaceDE w:val="0"/>
        <w:autoSpaceDN w:val="0"/>
        <w:adjustRightInd w:val="0"/>
        <w:spacing w:after="0" w:line="240" w:lineRule="auto"/>
        <w:rPr>
          <w:rFonts w:ascii="Times New Roman" w:eastAsia="Times New Roman" w:hAnsi="Times New Roman" w:cs="Times New Roman"/>
          <w:sz w:val="24"/>
          <w:szCs w:val="24"/>
          <w:lang w:eastAsia="en-AU"/>
        </w:rPr>
      </w:pPr>
    </w:p>
    <w:p w14:paraId="586E4F0E" w14:textId="77777777" w:rsidR="002F400B" w:rsidRPr="002F400B" w:rsidRDefault="002F400B" w:rsidP="002F400B">
      <w:pPr>
        <w:spacing w:after="0" w:line="240" w:lineRule="auto"/>
        <w:rPr>
          <w:rFonts w:ascii="Times New Roman" w:eastAsia="Times New Roman" w:hAnsi="Times New Roman" w:cs="Times New Roman"/>
          <w:sz w:val="24"/>
          <w:szCs w:val="24"/>
          <w:lang w:eastAsia="en-AU"/>
        </w:rPr>
      </w:pPr>
      <w:r w:rsidRPr="002F400B">
        <w:rPr>
          <w:rFonts w:ascii="Times New Roman" w:eastAsia="Times New Roman" w:hAnsi="Times New Roman" w:cs="Times New Roman"/>
          <w:sz w:val="24"/>
          <w:szCs w:val="24"/>
          <w:lang w:eastAsia="en-AU"/>
        </w:rPr>
        <w:t>Arthur Georges</w:t>
      </w:r>
    </w:p>
    <w:p w14:paraId="1ADBBE34" w14:textId="77777777" w:rsidR="002F400B" w:rsidRPr="002F400B" w:rsidRDefault="002F400B" w:rsidP="002F400B">
      <w:pPr>
        <w:spacing w:after="0" w:line="240" w:lineRule="auto"/>
        <w:rPr>
          <w:rFonts w:ascii="Times New Roman" w:eastAsia="Times New Roman" w:hAnsi="Times New Roman" w:cs="Times New Roman"/>
          <w:sz w:val="24"/>
          <w:szCs w:val="24"/>
          <w:lang w:eastAsia="en-AU"/>
        </w:rPr>
      </w:pPr>
      <w:r w:rsidRPr="002F400B">
        <w:rPr>
          <w:rFonts w:ascii="Times New Roman" w:eastAsia="Times New Roman" w:hAnsi="Times New Roman" w:cs="Times New Roman"/>
          <w:sz w:val="24"/>
          <w:szCs w:val="24"/>
          <w:lang w:eastAsia="en-AU"/>
        </w:rPr>
        <w:t>Chair, Scientific Committee</w:t>
      </w:r>
    </w:p>
    <w:p w14:paraId="7B1C9CDD" w14:textId="77777777" w:rsidR="002F400B" w:rsidRPr="002F400B" w:rsidRDefault="002F400B" w:rsidP="002F400B">
      <w:pPr>
        <w:spacing w:after="0" w:line="240" w:lineRule="auto"/>
        <w:rPr>
          <w:rFonts w:ascii="Times New Roman" w:eastAsia="Times New Roman" w:hAnsi="Times New Roman" w:cs="Times New Roman"/>
          <w:sz w:val="24"/>
          <w:szCs w:val="24"/>
          <w:lang w:eastAsia="en-AU"/>
        </w:rPr>
      </w:pPr>
      <w:r w:rsidRPr="002F400B">
        <w:rPr>
          <w:rFonts w:ascii="Times New Roman" w:eastAsia="Times New Roman" w:hAnsi="Times New Roman" w:cs="Times New Roman"/>
          <w:sz w:val="24"/>
          <w:szCs w:val="24"/>
          <w:lang w:eastAsia="en-AU"/>
        </w:rPr>
        <w:t>22 May 2020</w:t>
      </w:r>
    </w:p>
    <w:p w14:paraId="13BAD189" w14:textId="77777777" w:rsidR="002F400B" w:rsidRPr="002F400B" w:rsidRDefault="002F400B" w:rsidP="002F400B">
      <w:pPr>
        <w:spacing w:after="0" w:line="240" w:lineRule="auto"/>
        <w:rPr>
          <w:rFonts w:ascii="Times New Roman" w:eastAsia="Times New Roman" w:hAnsi="Times New Roman" w:cs="Times New Roman"/>
          <w:sz w:val="24"/>
          <w:szCs w:val="24"/>
          <w:lang w:eastAsia="en-AU"/>
        </w:rPr>
      </w:pPr>
      <w:r w:rsidRPr="002F400B">
        <w:rPr>
          <w:rFonts w:ascii="Times New Roman" w:eastAsia="Times New Roman" w:hAnsi="Times New Roman" w:cs="Times New Roman"/>
          <w:sz w:val="24"/>
          <w:szCs w:val="24"/>
          <w:lang w:eastAsia="en-AU"/>
        </w:rPr>
        <w:br w:type="page"/>
      </w:r>
    </w:p>
    <w:p w14:paraId="01052301" w14:textId="77777777" w:rsidR="002F400B" w:rsidRPr="002F400B" w:rsidRDefault="002F400B" w:rsidP="002F400B">
      <w:pPr>
        <w:spacing w:after="0" w:line="240" w:lineRule="auto"/>
        <w:rPr>
          <w:rFonts w:ascii="Arial" w:eastAsia="Times New Roman" w:hAnsi="Arial" w:cs="Arial"/>
          <w:b/>
          <w:sz w:val="34"/>
          <w:szCs w:val="34"/>
        </w:rPr>
      </w:pPr>
      <w:r w:rsidRPr="002F400B">
        <w:rPr>
          <w:rFonts w:ascii="Arial" w:eastAsia="Times New Roman" w:hAnsi="Arial" w:cs="Arial"/>
          <w:b/>
          <w:sz w:val="34"/>
          <w:szCs w:val="34"/>
        </w:rPr>
        <w:lastRenderedPageBreak/>
        <w:t>Schedule 1</w:t>
      </w:r>
    </w:p>
    <w:p w14:paraId="3D1C939D" w14:textId="77777777" w:rsidR="002F400B" w:rsidRPr="002F400B" w:rsidRDefault="002F400B" w:rsidP="002F400B">
      <w:pPr>
        <w:spacing w:before="60" w:after="0" w:line="240" w:lineRule="auto"/>
        <w:rPr>
          <w:rFonts w:ascii="Times New Roman" w:eastAsia="Times New Roman" w:hAnsi="Times New Roman" w:cs="Times New Roman"/>
          <w:sz w:val="18"/>
          <w:szCs w:val="18"/>
        </w:rPr>
      </w:pPr>
      <w:r w:rsidRPr="002F400B">
        <w:rPr>
          <w:rFonts w:ascii="Times New Roman" w:eastAsia="Times New Roman" w:hAnsi="Times New Roman" w:cs="Times New Roman"/>
          <w:sz w:val="18"/>
          <w:szCs w:val="18"/>
        </w:rPr>
        <w:t>(see s 3)</w:t>
      </w:r>
    </w:p>
    <w:p w14:paraId="0C57B4FF" w14:textId="77777777" w:rsidR="002F400B" w:rsidRPr="002F400B" w:rsidRDefault="002F400B" w:rsidP="002F400B">
      <w:pPr>
        <w:pBdr>
          <w:bottom w:val="single" w:sz="4" w:space="1" w:color="auto"/>
        </w:pBdr>
        <w:tabs>
          <w:tab w:val="left" w:pos="1985"/>
        </w:tabs>
        <w:spacing w:before="60" w:after="0" w:line="240" w:lineRule="auto"/>
        <w:rPr>
          <w:rFonts w:ascii="Times New Roman" w:eastAsia="Times New Roman" w:hAnsi="Times New Roman" w:cs="Times New Roman"/>
          <w:sz w:val="18"/>
          <w:szCs w:val="18"/>
        </w:rPr>
      </w:pPr>
    </w:p>
    <w:p w14:paraId="1BC75A1B" w14:textId="77777777" w:rsidR="002F400B" w:rsidRPr="002F400B" w:rsidRDefault="002F400B" w:rsidP="002F400B">
      <w:pPr>
        <w:tabs>
          <w:tab w:val="left" w:pos="1985"/>
        </w:tabs>
        <w:spacing w:after="0" w:line="240" w:lineRule="auto"/>
        <w:rPr>
          <w:rFonts w:ascii="Times New Roman" w:eastAsia="Times New Roman" w:hAnsi="Times New Roman" w:cs="Times New Roman"/>
          <w:sz w:val="24"/>
          <w:szCs w:val="20"/>
        </w:rPr>
      </w:pPr>
    </w:p>
    <w:p w14:paraId="49D86B84" w14:textId="77777777" w:rsidR="002F400B" w:rsidRPr="002F400B" w:rsidRDefault="002F400B" w:rsidP="002F400B">
      <w:pPr>
        <w:spacing w:before="80" w:after="60" w:line="240" w:lineRule="auto"/>
        <w:rPr>
          <w:rFonts w:ascii="Times New Roman" w:eastAsia="Times New Roman" w:hAnsi="Times New Roman" w:cs="Times New Roman"/>
          <w:sz w:val="24"/>
          <w:szCs w:val="20"/>
        </w:rPr>
      </w:pPr>
    </w:p>
    <w:p w14:paraId="2B5D5548" w14:textId="77777777" w:rsidR="00420929" w:rsidRDefault="00420929" w:rsidP="00601544">
      <w:pPr>
        <w:pStyle w:val="Heading1-notindexed"/>
        <w:rPr>
          <w:szCs w:val="20"/>
        </w:rPr>
        <w:sectPr w:rsidR="00420929" w:rsidSect="00420929">
          <w:headerReference w:type="even" r:id="rId8"/>
          <w:headerReference w:type="default" r:id="rId9"/>
          <w:footerReference w:type="even" r:id="rId10"/>
          <w:footerReference w:type="default" r:id="rId11"/>
          <w:headerReference w:type="first" r:id="rId12"/>
          <w:footerReference w:type="first" r:id="rId13"/>
          <w:pgSz w:w="11906" w:h="16838"/>
          <w:pgMar w:top="1440" w:right="1797" w:bottom="1440" w:left="1797" w:header="709" w:footer="709" w:gutter="0"/>
          <w:cols w:space="708"/>
          <w:titlePg/>
          <w:docGrid w:linePitch="360"/>
        </w:sectPr>
      </w:pPr>
    </w:p>
    <w:p w14:paraId="10EB081A" w14:textId="0B1E7AE5" w:rsidR="00601544" w:rsidRPr="00CC74C7" w:rsidRDefault="00601544" w:rsidP="00601544">
      <w:pPr>
        <w:pStyle w:val="Heading1-notindexed"/>
        <w:rPr>
          <w:i/>
          <w:sz w:val="36"/>
          <w:szCs w:val="36"/>
        </w:rPr>
      </w:pPr>
      <w:r w:rsidRPr="00511A29">
        <w:rPr>
          <w:szCs w:val="20"/>
        </w:rPr>
        <w:lastRenderedPageBreak/>
        <w:t>Conservation Advice</w:t>
      </w:r>
      <w:r w:rsidR="00825B56">
        <w:rPr>
          <w:szCs w:val="20"/>
        </w:rPr>
        <w:t xml:space="preserve"> </w:t>
      </w:r>
      <w:r w:rsidRPr="00511A29">
        <w:rPr>
          <w:szCs w:val="20"/>
        </w:rPr>
        <w:br/>
      </w:r>
      <w:r w:rsidR="00DF59AF">
        <w:rPr>
          <w:sz w:val="36"/>
          <w:szCs w:val="36"/>
        </w:rPr>
        <w:t>NATURAL TEMPERATE GRASSLAND</w:t>
      </w:r>
      <w:r w:rsidRPr="00601544">
        <w:rPr>
          <w:sz w:val="36"/>
          <w:szCs w:val="36"/>
        </w:rPr>
        <w:t xml:space="preserve"> </w:t>
      </w:r>
    </w:p>
    <w:p w14:paraId="2E559698" w14:textId="143C6F1C" w:rsidR="00601544" w:rsidRPr="005C7F26" w:rsidRDefault="00601544" w:rsidP="00601544">
      <w:pPr>
        <w:pBdr>
          <w:bottom w:val="single" w:sz="12" w:space="1" w:color="auto"/>
        </w:pBdr>
        <w:tabs>
          <w:tab w:val="left" w:pos="9071"/>
        </w:tabs>
        <w:contextualSpacing/>
        <w:mirrorIndents/>
        <w:rPr>
          <w:sz w:val="22"/>
        </w:rPr>
      </w:pPr>
    </w:p>
    <w:p w14:paraId="247F0A61" w14:textId="77777777" w:rsidR="00601544" w:rsidRDefault="00601544" w:rsidP="00601544">
      <w:pPr>
        <w:pStyle w:val="Heading2-notindexed"/>
        <w:spacing w:after="240"/>
        <w:rPr>
          <w:szCs w:val="20"/>
        </w:rPr>
      </w:pPr>
      <w:r w:rsidRPr="00C3046F">
        <w:rPr>
          <w:szCs w:val="20"/>
        </w:rPr>
        <w:t>ELIGIBILITY</w:t>
      </w:r>
    </w:p>
    <w:p w14:paraId="1C0316EF" w14:textId="0D978F29" w:rsidR="00601544" w:rsidRPr="0038593B" w:rsidRDefault="00601544">
      <w:pPr>
        <w:rPr>
          <w:b/>
        </w:rPr>
      </w:pPr>
      <w:r w:rsidRPr="0038593B">
        <w:t xml:space="preserve">The </w:t>
      </w:r>
      <w:r w:rsidR="00763108" w:rsidRPr="0038593B">
        <w:t xml:space="preserve">ACT </w:t>
      </w:r>
      <w:r w:rsidRPr="0038593B">
        <w:t xml:space="preserve">Scientific Committee </w:t>
      </w:r>
      <w:r w:rsidRPr="000F4FD8">
        <w:t xml:space="preserve">has determined that the ecological community </w:t>
      </w:r>
      <w:r w:rsidR="00DF6492" w:rsidRPr="000F4FD8">
        <w:t>‘</w:t>
      </w:r>
      <w:r w:rsidR="0038593B" w:rsidRPr="000F4FD8">
        <w:t>Natural Temperate Grassland</w:t>
      </w:r>
      <w:r w:rsidR="00DF6492" w:rsidRPr="000F4FD8">
        <w:t>’</w:t>
      </w:r>
      <w:r w:rsidRPr="000F4FD8">
        <w:t xml:space="preserve"> is eligible </w:t>
      </w:r>
      <w:r w:rsidR="007B0400" w:rsidRPr="000F4FD8">
        <w:t>to be transferred to the</w:t>
      </w:r>
      <w:r w:rsidRPr="000F4FD8">
        <w:t xml:space="preserve"> </w:t>
      </w:r>
      <w:r w:rsidR="0038593B" w:rsidRPr="000F4FD8">
        <w:t>Critically Endangered</w:t>
      </w:r>
      <w:r w:rsidR="0038593B" w:rsidRPr="0038593B">
        <w:t xml:space="preserve"> category in the </w:t>
      </w:r>
      <w:r w:rsidR="002C3633" w:rsidRPr="0038593B">
        <w:t xml:space="preserve">ACT </w:t>
      </w:r>
      <w:r w:rsidRPr="0038593B">
        <w:t>Threatened Ecological Communities List</w:t>
      </w:r>
      <w:r w:rsidR="007B0400">
        <w:t xml:space="preserve"> under the </w:t>
      </w:r>
      <w:r w:rsidR="007B0400" w:rsidRPr="007B0400">
        <w:rPr>
          <w:i/>
        </w:rPr>
        <w:t>Nature Conservation Act 2014</w:t>
      </w:r>
      <w:r w:rsidR="007B0400">
        <w:t xml:space="preserve"> (NC Act)</w:t>
      </w:r>
      <w:r w:rsidR="00266E8C" w:rsidRPr="0038593B">
        <w:t>.</w:t>
      </w:r>
      <w:r w:rsidR="002704FD">
        <w:t xml:space="preserve"> It was initially listed in the Endangered category in 1996 (refer </w:t>
      </w:r>
      <w:r w:rsidR="00D37D50">
        <w:t xml:space="preserve">to the </w:t>
      </w:r>
      <w:r w:rsidR="002704FD">
        <w:t>Listing Background section below).</w:t>
      </w:r>
    </w:p>
    <w:p w14:paraId="5D9B0B05" w14:textId="0459D75C" w:rsidR="002C39EE" w:rsidRPr="00DF59AF" w:rsidRDefault="0038593B" w:rsidP="002C39EE">
      <w:pPr>
        <w:rPr>
          <w:highlight w:val="yellow"/>
        </w:rPr>
      </w:pPr>
      <w:r w:rsidRPr="0038593B">
        <w:t xml:space="preserve">Natural Temperate Grassland in the ACT is encompassed in the ‘Natural Temperate Grassland of the South Eastern Highlands’ ecological community </w:t>
      </w:r>
      <w:r w:rsidR="005F68A5" w:rsidRPr="005F68A5">
        <w:t xml:space="preserve">listed under the </w:t>
      </w:r>
      <w:r w:rsidR="005F68A5" w:rsidRPr="005F68A5">
        <w:rPr>
          <w:i/>
        </w:rPr>
        <w:t>Environment Protection and Biodiversity Conservation Act 1999</w:t>
      </w:r>
      <w:r w:rsidR="005F68A5" w:rsidRPr="005F68A5">
        <w:t xml:space="preserve"> (C</w:t>
      </w:r>
      <w:r w:rsidR="00825B56">
        <w:t>w</w:t>
      </w:r>
      <w:r w:rsidR="005F68A5" w:rsidRPr="005F68A5">
        <w:t>th) (EPBC Act). T</w:t>
      </w:r>
      <w:r w:rsidR="002C39EE" w:rsidRPr="005F68A5">
        <w:t>he Australian Government</w:t>
      </w:r>
      <w:r w:rsidR="005E3B8A" w:rsidRPr="005F68A5">
        <w:t xml:space="preserve"> </w:t>
      </w:r>
      <w:r w:rsidR="002C39EE" w:rsidRPr="005F68A5">
        <w:t>listed the ‘</w:t>
      </w:r>
      <w:r w:rsidR="005F68A5" w:rsidRPr="005F68A5">
        <w:t>Natural Temperate Grassland of the South Eastern Highlands</w:t>
      </w:r>
      <w:r w:rsidR="002C39EE" w:rsidRPr="005F68A5">
        <w:t xml:space="preserve">’ ecological community as </w:t>
      </w:r>
      <w:r w:rsidR="005F68A5" w:rsidRPr="005F68A5">
        <w:t xml:space="preserve">Critically </w:t>
      </w:r>
      <w:r w:rsidR="00E802DB" w:rsidRPr="005F68A5">
        <w:t>E</w:t>
      </w:r>
      <w:r w:rsidR="002C39EE" w:rsidRPr="005F68A5">
        <w:t xml:space="preserve">ndangered </w:t>
      </w:r>
      <w:r w:rsidR="005E3B8A" w:rsidRPr="005F68A5">
        <w:t xml:space="preserve">under the </w:t>
      </w:r>
      <w:r w:rsidR="0091321D" w:rsidRPr="005F68A5">
        <w:t>EPBC Act</w:t>
      </w:r>
      <w:r w:rsidR="005E3B8A" w:rsidRPr="005F68A5">
        <w:t xml:space="preserve"> </w:t>
      </w:r>
      <w:r w:rsidR="005F68A5" w:rsidRPr="005F68A5">
        <w:t>on 6 April 2016</w:t>
      </w:r>
      <w:r w:rsidR="005F68A5">
        <w:t xml:space="preserve"> </w:t>
      </w:r>
      <w:r w:rsidR="002C39EE" w:rsidRPr="005F68A5">
        <w:t xml:space="preserve">due to: </w:t>
      </w:r>
    </w:p>
    <w:p w14:paraId="06221843" w14:textId="3CC4ECB8" w:rsidR="005F68A5" w:rsidRPr="008B4D84" w:rsidRDefault="005F68A5" w:rsidP="00B43B67">
      <w:pPr>
        <w:numPr>
          <w:ilvl w:val="0"/>
          <w:numId w:val="1"/>
        </w:numPr>
        <w:spacing w:after="0" w:line="240" w:lineRule="auto"/>
        <w:rPr>
          <w:i/>
          <w:iCs/>
          <w:lang w:val="en-US"/>
        </w:rPr>
      </w:pPr>
      <w:r w:rsidRPr="008B4D84">
        <w:rPr>
          <w:iCs/>
          <w:lang w:val="en-US"/>
        </w:rPr>
        <w:t>very severe decline</w:t>
      </w:r>
      <w:r w:rsidR="00D37D50">
        <w:rPr>
          <w:iCs/>
          <w:lang w:val="en-US"/>
        </w:rPr>
        <w:t xml:space="preserve"> (at least 90%) </w:t>
      </w:r>
      <w:r w:rsidRPr="008B4D84">
        <w:rPr>
          <w:iCs/>
          <w:lang w:val="en-US"/>
        </w:rPr>
        <w:t xml:space="preserve">in geographic distribution </w:t>
      </w:r>
      <w:r w:rsidR="008B4D84">
        <w:rPr>
          <w:iCs/>
          <w:lang w:val="en-US"/>
        </w:rPr>
        <w:t>(Critically Endangered)</w:t>
      </w:r>
    </w:p>
    <w:p w14:paraId="2002A9AB" w14:textId="32F06764" w:rsidR="002C39EE" w:rsidRPr="008B4D84" w:rsidRDefault="008B4D84" w:rsidP="008B4D84">
      <w:pPr>
        <w:numPr>
          <w:ilvl w:val="0"/>
          <w:numId w:val="1"/>
        </w:numPr>
        <w:spacing w:after="0" w:line="240" w:lineRule="auto"/>
        <w:rPr>
          <w:i/>
          <w:iCs/>
          <w:lang w:val="en-US"/>
        </w:rPr>
      </w:pPr>
      <w:r w:rsidRPr="008B4D84">
        <w:rPr>
          <w:lang w:val="en-US"/>
        </w:rPr>
        <w:t>very restricted</w:t>
      </w:r>
      <w:r w:rsidR="002C39EE" w:rsidRPr="008B4D84">
        <w:rPr>
          <w:lang w:val="en-US"/>
        </w:rPr>
        <w:t xml:space="preserve"> geographic distribution </w:t>
      </w:r>
      <w:r w:rsidRPr="008B4D84">
        <w:rPr>
          <w:lang w:val="en-US"/>
        </w:rPr>
        <w:t xml:space="preserve">due to most patches being less than 10 ha, </w:t>
      </w:r>
      <w:r w:rsidR="002C39EE" w:rsidRPr="008B4D84">
        <w:rPr>
          <w:lang w:val="en-US"/>
        </w:rPr>
        <w:t xml:space="preserve">coupled with </w:t>
      </w:r>
      <w:r w:rsidRPr="008B4D84">
        <w:rPr>
          <w:lang w:val="en-US"/>
        </w:rPr>
        <w:t xml:space="preserve">ongoing and demonstrable threats which could cause it to be lost in the immediate future </w:t>
      </w:r>
      <w:r w:rsidRPr="008B4D84">
        <w:rPr>
          <w:iCs/>
          <w:lang w:val="en-US"/>
        </w:rPr>
        <w:t>(Critically Endangered)</w:t>
      </w:r>
    </w:p>
    <w:p w14:paraId="2133B959" w14:textId="4BBB2D16" w:rsidR="002C39EE" w:rsidRPr="008B4D84" w:rsidRDefault="002C39EE" w:rsidP="00B43B67">
      <w:pPr>
        <w:numPr>
          <w:ilvl w:val="0"/>
          <w:numId w:val="1"/>
        </w:numPr>
        <w:spacing w:after="0" w:line="240" w:lineRule="auto"/>
        <w:rPr>
          <w:i/>
          <w:iCs/>
          <w:lang w:val="en-US"/>
        </w:rPr>
      </w:pPr>
      <w:r w:rsidRPr="008B4D84">
        <w:rPr>
          <w:lang w:val="en-US"/>
        </w:rPr>
        <w:t>continued decline of functionally important species</w:t>
      </w:r>
      <w:r w:rsidR="008B4D84" w:rsidRPr="008B4D84">
        <w:rPr>
          <w:lang w:val="en-US"/>
        </w:rPr>
        <w:t xml:space="preserve"> (Endangered)</w:t>
      </w:r>
      <w:r w:rsidRPr="008B4D84">
        <w:rPr>
          <w:lang w:val="en-US"/>
        </w:rPr>
        <w:t xml:space="preserve"> </w:t>
      </w:r>
    </w:p>
    <w:p w14:paraId="1735E00E" w14:textId="05A79EF2" w:rsidR="00A547AE" w:rsidRPr="008B4D84" w:rsidRDefault="008B4D84" w:rsidP="008B4D84">
      <w:pPr>
        <w:numPr>
          <w:ilvl w:val="0"/>
          <w:numId w:val="1"/>
        </w:numPr>
        <w:spacing w:line="240" w:lineRule="auto"/>
        <w:rPr>
          <w:i/>
          <w:iCs/>
          <w:lang w:val="en-US"/>
        </w:rPr>
      </w:pPr>
      <w:r w:rsidRPr="008B4D84">
        <w:rPr>
          <w:lang w:val="en-US"/>
        </w:rPr>
        <w:t xml:space="preserve">very </w:t>
      </w:r>
      <w:r w:rsidR="002C39EE" w:rsidRPr="008B4D84">
        <w:rPr>
          <w:lang w:val="en-US"/>
        </w:rPr>
        <w:t xml:space="preserve">severe </w:t>
      </w:r>
      <w:r w:rsidRPr="008B4D84">
        <w:rPr>
          <w:lang w:val="en-US"/>
        </w:rPr>
        <w:t>reduction in the integrity</w:t>
      </w:r>
      <w:r w:rsidR="002C39EE" w:rsidRPr="008B4D84">
        <w:rPr>
          <w:lang w:val="en-US"/>
        </w:rPr>
        <w:t xml:space="preserve"> of the community across i</w:t>
      </w:r>
      <w:r w:rsidRPr="008B4D84">
        <w:rPr>
          <w:lang w:val="en-US"/>
        </w:rPr>
        <w:t>ts range such that the re-establishment of ecological processes, species composition and community structure within the range of variability of the ecological community is unlikely within the immediate future, even with positive human intervention</w:t>
      </w:r>
      <w:r w:rsidRPr="008B4D84">
        <w:rPr>
          <w:iCs/>
          <w:lang w:val="en-US"/>
        </w:rPr>
        <w:t xml:space="preserve"> (Critically Endangered).</w:t>
      </w:r>
    </w:p>
    <w:p w14:paraId="1CA094E9" w14:textId="429B2789" w:rsidR="002C39EE" w:rsidRDefault="002C39EE" w:rsidP="002C39EE">
      <w:r w:rsidRPr="007D4914">
        <w:t xml:space="preserve">Most patches of the ecological community are small. Listing </w:t>
      </w:r>
      <w:r w:rsidR="007D4914" w:rsidRPr="007D4914">
        <w:t>Natural Temperate Grassland</w:t>
      </w:r>
      <w:r w:rsidRPr="007D4914">
        <w:t xml:space="preserve"> as </w:t>
      </w:r>
      <w:r w:rsidR="007D4914" w:rsidRPr="007D4914">
        <w:t xml:space="preserve">Critically </w:t>
      </w:r>
      <w:r w:rsidR="00E802DB" w:rsidRPr="007D4914">
        <w:t>E</w:t>
      </w:r>
      <w:r w:rsidRPr="007D4914">
        <w:t>ndangered</w:t>
      </w:r>
      <w:r w:rsidR="00EA41A5">
        <w:t>:</w:t>
      </w:r>
      <w:r w:rsidRPr="007D4914">
        <w:t xml:space="preserve"> recognises that its long-term survival is under threat</w:t>
      </w:r>
      <w:r w:rsidR="00EA41A5">
        <w:t>;</w:t>
      </w:r>
      <w:r w:rsidRPr="007D4914">
        <w:t xml:space="preserve"> aims to prevent any further decline</w:t>
      </w:r>
      <w:r w:rsidR="00EA41A5">
        <w:t>;</w:t>
      </w:r>
      <w:r w:rsidRPr="007D4914">
        <w:t xml:space="preserve"> </w:t>
      </w:r>
      <w:r w:rsidR="00EA41A5">
        <w:t>and promotes</w:t>
      </w:r>
      <w:r w:rsidR="007D4914" w:rsidRPr="007D4914">
        <w:t xml:space="preserve"> </w:t>
      </w:r>
      <w:r w:rsidRPr="007D4914">
        <w:t>and assist</w:t>
      </w:r>
      <w:r w:rsidR="00EA41A5">
        <w:t>s the</w:t>
      </w:r>
      <w:r w:rsidRPr="007D4914">
        <w:t xml:space="preserve"> recovery</w:t>
      </w:r>
      <w:r w:rsidR="007D4914" w:rsidRPr="007D4914">
        <w:t xml:space="preserve"> of its biodiversity and function.</w:t>
      </w:r>
    </w:p>
    <w:p w14:paraId="13ACA505" w14:textId="228A17D9" w:rsidR="007B0400" w:rsidRPr="007D4914" w:rsidRDefault="007B0400" w:rsidP="002C39EE">
      <w:pPr>
        <w:rPr>
          <w:iCs/>
        </w:rPr>
      </w:pPr>
      <w:r w:rsidRPr="007B0400">
        <w:rPr>
          <w:iCs/>
        </w:rPr>
        <w:t xml:space="preserve">Section 90A of the NC Act </w:t>
      </w:r>
      <w:r w:rsidR="009A4E20">
        <w:rPr>
          <w:iCs/>
        </w:rPr>
        <w:t>allows</w:t>
      </w:r>
      <w:r w:rsidRPr="007B0400">
        <w:rPr>
          <w:iCs/>
        </w:rPr>
        <w:t xml:space="preserve"> the Minister </w:t>
      </w:r>
      <w:r w:rsidR="009A4E20">
        <w:rPr>
          <w:iCs/>
        </w:rPr>
        <w:t>to</w:t>
      </w:r>
      <w:r w:rsidRPr="007B0400">
        <w:rPr>
          <w:iCs/>
        </w:rPr>
        <w:t xml:space="preserve"> </w:t>
      </w:r>
      <w:r>
        <w:rPr>
          <w:iCs/>
        </w:rPr>
        <w:t>transfer</w:t>
      </w:r>
      <w:r w:rsidRPr="007B0400">
        <w:rPr>
          <w:iCs/>
        </w:rPr>
        <w:t xml:space="preserve"> a</w:t>
      </w:r>
      <w:r>
        <w:rPr>
          <w:iCs/>
        </w:rPr>
        <w:t xml:space="preserve"> nationally</w:t>
      </w:r>
      <w:r w:rsidRPr="007B0400">
        <w:rPr>
          <w:iCs/>
        </w:rPr>
        <w:t xml:space="preserve"> </w:t>
      </w:r>
      <w:r>
        <w:rPr>
          <w:iCs/>
        </w:rPr>
        <w:t xml:space="preserve">threatened </w:t>
      </w:r>
      <w:r w:rsidRPr="007B0400">
        <w:rPr>
          <w:iCs/>
        </w:rPr>
        <w:t xml:space="preserve">ecological community in the </w:t>
      </w:r>
      <w:r>
        <w:rPr>
          <w:iCs/>
        </w:rPr>
        <w:t>Threatened E</w:t>
      </w:r>
      <w:r w:rsidRPr="007B0400">
        <w:rPr>
          <w:iCs/>
        </w:rPr>
        <w:t xml:space="preserve">cological </w:t>
      </w:r>
      <w:r>
        <w:rPr>
          <w:iCs/>
        </w:rPr>
        <w:t>Communities</w:t>
      </w:r>
      <w:r w:rsidRPr="007B0400">
        <w:rPr>
          <w:iCs/>
        </w:rPr>
        <w:t xml:space="preserve"> </w:t>
      </w:r>
      <w:r>
        <w:rPr>
          <w:iCs/>
        </w:rPr>
        <w:t xml:space="preserve">List from one category to another </w:t>
      </w:r>
      <w:r w:rsidR="002704FD">
        <w:rPr>
          <w:iCs/>
        </w:rPr>
        <w:t xml:space="preserve">category that corresponds with </w:t>
      </w:r>
      <w:r>
        <w:rPr>
          <w:iCs/>
        </w:rPr>
        <w:t xml:space="preserve">the </w:t>
      </w:r>
      <w:r w:rsidR="002704FD">
        <w:rPr>
          <w:iCs/>
        </w:rPr>
        <w:t xml:space="preserve">EPBC category. </w:t>
      </w:r>
    </w:p>
    <w:p w14:paraId="412C1164" w14:textId="394E53AD" w:rsidR="00266E8C" w:rsidRPr="00DF59AF" w:rsidRDefault="00266E8C" w:rsidP="00266E8C">
      <w:pPr>
        <w:pStyle w:val="Heading2-notindexed"/>
        <w:spacing w:after="120"/>
        <w:rPr>
          <w:szCs w:val="20"/>
        </w:rPr>
      </w:pPr>
      <w:r w:rsidRPr="00DF59AF">
        <w:rPr>
          <w:szCs w:val="20"/>
        </w:rPr>
        <w:t>DESCRIPTION</w:t>
      </w:r>
      <w:r w:rsidR="00C50D4D">
        <w:rPr>
          <w:szCs w:val="20"/>
        </w:rPr>
        <w:t xml:space="preserve"> and Significance</w:t>
      </w:r>
    </w:p>
    <w:p w14:paraId="542F3A00" w14:textId="77777777" w:rsidR="00092C79" w:rsidRDefault="009A0FF4" w:rsidP="00266E8C">
      <w:r w:rsidRPr="009A0FF4">
        <w:t>Natural Temperate Grassland is a native ecological community that is dominated by moderately tall (25–50 cm) to tall (50 cm–1.0 m) dense to open native tussock grasses (</w:t>
      </w:r>
      <w:r w:rsidRPr="009A0FF4">
        <w:rPr>
          <w:i/>
        </w:rPr>
        <w:t>Themeda triandra</w:t>
      </w:r>
      <w:r w:rsidRPr="009A0FF4">
        <w:t xml:space="preserve">, </w:t>
      </w:r>
      <w:r w:rsidRPr="009A0FF4">
        <w:rPr>
          <w:i/>
        </w:rPr>
        <w:t>Rytidosperma species</w:t>
      </w:r>
      <w:r w:rsidRPr="009A0FF4">
        <w:t xml:space="preserve">, </w:t>
      </w:r>
      <w:r w:rsidRPr="009A0FF4">
        <w:rPr>
          <w:i/>
        </w:rPr>
        <w:t>Austrostipa species</w:t>
      </w:r>
      <w:r w:rsidRPr="009A0FF4">
        <w:t xml:space="preserve">, </w:t>
      </w:r>
      <w:r w:rsidRPr="009A0FF4">
        <w:rPr>
          <w:i/>
        </w:rPr>
        <w:t>Bothriochloa macra</w:t>
      </w:r>
      <w:r w:rsidRPr="009A0FF4">
        <w:t xml:space="preserve">, </w:t>
      </w:r>
      <w:r w:rsidRPr="009A0FF4">
        <w:rPr>
          <w:i/>
        </w:rPr>
        <w:t>Poa</w:t>
      </w:r>
      <w:r w:rsidRPr="009A0FF4">
        <w:t xml:space="preserve"> species). There is also a diversity of native herbaceous plants (forbs), which may comprise up to 70% of species present. The community is naturally treeless or </w:t>
      </w:r>
      <w:r w:rsidR="005C5865">
        <w:t xml:space="preserve">may </w:t>
      </w:r>
      <w:r w:rsidRPr="009A0FF4">
        <w:t>contain up to 10% cover of trees or shrubs in its tallest stratum. In the ACT</w:t>
      </w:r>
      <w:r w:rsidR="005C5865">
        <w:t>,</w:t>
      </w:r>
      <w:r w:rsidRPr="009A0FF4">
        <w:t xml:space="preserve"> it occurs up to 1200 m above sea level (asl) in locations where tree growth is limited by cold air drainage. </w:t>
      </w:r>
    </w:p>
    <w:p w14:paraId="5E931B95" w14:textId="41D5FC26" w:rsidR="00C50D4D" w:rsidRDefault="00C50D4D" w:rsidP="00C50D4D">
      <w:r>
        <w:lastRenderedPageBreak/>
        <w:t>While p</w:t>
      </w:r>
      <w:r w:rsidRPr="00EA41A5">
        <w:t xml:space="preserve">ublic appreciation of native grasslands </w:t>
      </w:r>
      <w:r>
        <w:t>may be</w:t>
      </w:r>
      <w:r w:rsidRPr="00EA41A5">
        <w:t xml:space="preserve"> generally low, with the ecosystems often undervalued and viewed as messy, unmanaged, and e</w:t>
      </w:r>
      <w:r>
        <w:t>ven threatening (Williams 2015) they</w:t>
      </w:r>
      <w:r w:rsidRPr="00DF2A80">
        <w:t xml:space="preserve"> are valued for their natural and cultural significance for past, present and future generations. </w:t>
      </w:r>
    </w:p>
    <w:p w14:paraId="42870909" w14:textId="77777777" w:rsidR="00D40406" w:rsidRDefault="00D40406" w:rsidP="00D40406">
      <w:r w:rsidRPr="009A0FF4">
        <w:t>While the definition of Natural Temperate Grassland is expressed in terms of the vegetation, the ecological community comprises both flora and fauna, the interactions of which are intrinsic to the functioning of grassy ecosystems</w:t>
      </w:r>
      <w:r>
        <w:t xml:space="preserve"> (ACT Government 2017). </w:t>
      </w:r>
      <w:r w:rsidRPr="00C96712">
        <w:t>Fauna are essential for a range of functions such as pollination, seed dispersal, nutrient recycling and maintenance of soil condition</w:t>
      </w:r>
      <w:r>
        <w:t xml:space="preserve"> (ACT Government 2017)</w:t>
      </w:r>
      <w:r w:rsidRPr="00C96712">
        <w:t>.</w:t>
      </w:r>
      <w:r>
        <w:t xml:space="preserve"> </w:t>
      </w:r>
    </w:p>
    <w:p w14:paraId="2868ED25" w14:textId="74CF724E" w:rsidR="00566964" w:rsidRDefault="00C96712" w:rsidP="00AF3B6E">
      <w:r w:rsidRPr="00C96712">
        <w:t>Threatened species found in Natural Temperate Grassland include three threatened grassland reptiles: Grassland Earless Dragon (</w:t>
      </w:r>
      <w:r w:rsidRPr="00AF3B6E">
        <w:rPr>
          <w:i/>
        </w:rPr>
        <w:t xml:space="preserve">Tympanocryptis </w:t>
      </w:r>
      <w:r w:rsidR="00AF3B6E">
        <w:rPr>
          <w:rStyle w:val="Emphasis"/>
          <w:lang w:val="en"/>
        </w:rPr>
        <w:t>lineata (</w:t>
      </w:r>
      <w:r w:rsidR="00AF3B6E" w:rsidRPr="00AF3B6E">
        <w:rPr>
          <w:rStyle w:val="Emphasis"/>
          <w:i w:val="0"/>
          <w:lang w:val="en"/>
        </w:rPr>
        <w:t>syn</w:t>
      </w:r>
      <w:r w:rsidR="00AF3B6E">
        <w:rPr>
          <w:rStyle w:val="Emphasis"/>
          <w:lang w:val="en"/>
        </w:rPr>
        <w:t xml:space="preserve"> T. </w:t>
      </w:r>
      <w:r w:rsidRPr="00AF3B6E">
        <w:rPr>
          <w:i/>
        </w:rPr>
        <w:t>pinguicolla</w:t>
      </w:r>
      <w:r w:rsidRPr="00C96712">
        <w:t>)</w:t>
      </w:r>
      <w:r w:rsidR="00AF3B6E">
        <w:t>)</w:t>
      </w:r>
      <w:r w:rsidRPr="00C96712">
        <w:t>, Striped Legless Lizard (</w:t>
      </w:r>
      <w:r w:rsidRPr="00AF3B6E">
        <w:rPr>
          <w:i/>
        </w:rPr>
        <w:t>Delma impar</w:t>
      </w:r>
      <w:r w:rsidRPr="00C96712">
        <w:t>) and Pink-tailed Worm-Lizard (</w:t>
      </w:r>
      <w:r w:rsidRPr="00AF3B6E">
        <w:rPr>
          <w:i/>
        </w:rPr>
        <w:t>Aprasia parapulchella</w:t>
      </w:r>
      <w:r w:rsidRPr="00C96712">
        <w:t>)</w:t>
      </w:r>
      <w:r>
        <w:t>; and</w:t>
      </w:r>
      <w:r w:rsidR="00C50D4D">
        <w:t xml:space="preserve"> </w:t>
      </w:r>
      <w:r w:rsidRPr="00C96712">
        <w:t>two threatened species of invertebrates: the Perunga Grasshopper (</w:t>
      </w:r>
      <w:r w:rsidRPr="00AF3B6E">
        <w:rPr>
          <w:i/>
        </w:rPr>
        <w:t>Perunga ochracea</w:t>
      </w:r>
      <w:r w:rsidRPr="00C96712">
        <w:t>), and the Golden Sun Moth (</w:t>
      </w:r>
      <w:r w:rsidRPr="00AF3B6E">
        <w:rPr>
          <w:i/>
        </w:rPr>
        <w:t>Synemon plana</w:t>
      </w:r>
      <w:r w:rsidRPr="00C96712">
        <w:t>).</w:t>
      </w:r>
      <w:r w:rsidR="00C50D4D">
        <w:t xml:space="preserve"> Other significant invertebrates include Key’s M</w:t>
      </w:r>
      <w:r w:rsidR="00C50D4D" w:rsidRPr="00C50D4D">
        <w:t xml:space="preserve">atchstick </w:t>
      </w:r>
      <w:r w:rsidR="00C50D4D">
        <w:t xml:space="preserve">Grasshopper </w:t>
      </w:r>
      <w:r w:rsidR="00C50D4D" w:rsidRPr="00C50D4D">
        <w:t>(</w:t>
      </w:r>
      <w:r w:rsidR="00C50D4D" w:rsidRPr="00C50D4D">
        <w:rPr>
          <w:i/>
        </w:rPr>
        <w:t>Keyacris scurra</w:t>
      </w:r>
      <w:r w:rsidR="00C50D4D">
        <w:t>) and</w:t>
      </w:r>
      <w:r w:rsidR="00C50D4D" w:rsidRPr="00C50D4D">
        <w:t xml:space="preserve"> </w:t>
      </w:r>
      <w:r w:rsidR="00C50D4D">
        <w:t>Canberra Raspy C</w:t>
      </w:r>
      <w:r w:rsidR="00C50D4D" w:rsidRPr="00C50D4D">
        <w:t>ricket (</w:t>
      </w:r>
      <w:r w:rsidR="00C50D4D" w:rsidRPr="00C50D4D">
        <w:rPr>
          <w:i/>
        </w:rPr>
        <w:t>Cooraboorama canberrae</w:t>
      </w:r>
      <w:r w:rsidR="00C50D4D">
        <w:t>)</w:t>
      </w:r>
      <w:r w:rsidR="00D57D93">
        <w:t xml:space="preserve"> (TSSC 2016)</w:t>
      </w:r>
      <w:r w:rsidR="00C50D4D">
        <w:t>.</w:t>
      </w:r>
    </w:p>
    <w:p w14:paraId="1DEB58EA" w14:textId="28BD677C" w:rsidR="008B4D84" w:rsidRPr="00AF3B6E" w:rsidRDefault="008B4D84" w:rsidP="00AF3B6E">
      <w:r>
        <w:t>Threatened</w:t>
      </w:r>
      <w:r w:rsidR="0057201C">
        <w:t xml:space="preserve"> flora species that occur in the Natural Temperate Grassland </w:t>
      </w:r>
      <w:r w:rsidR="00825B56">
        <w:t xml:space="preserve">in the ACT </w:t>
      </w:r>
      <w:r w:rsidR="0057201C">
        <w:t xml:space="preserve">include </w:t>
      </w:r>
      <w:r w:rsidR="00EA41A5" w:rsidRPr="00EA41A5">
        <w:t>Baeuerlen’s Gentian (</w:t>
      </w:r>
      <w:r w:rsidR="00EA41A5" w:rsidRPr="00D40406">
        <w:rPr>
          <w:i/>
        </w:rPr>
        <w:t>Gentiana baeuerlenii</w:t>
      </w:r>
      <w:r w:rsidR="00EA41A5" w:rsidRPr="00EA41A5">
        <w:t>)</w:t>
      </w:r>
      <w:r w:rsidR="00EA41A5">
        <w:t xml:space="preserve">, </w:t>
      </w:r>
      <w:r w:rsidR="0057201C" w:rsidRPr="0057201C">
        <w:t>Ginninderra peppercress</w:t>
      </w:r>
      <w:r w:rsidR="0057201C">
        <w:t xml:space="preserve"> (</w:t>
      </w:r>
      <w:r w:rsidR="0057201C" w:rsidRPr="0057201C">
        <w:rPr>
          <w:i/>
        </w:rPr>
        <w:t>Lepidium ginninderrense</w:t>
      </w:r>
      <w:r w:rsidR="0057201C">
        <w:t>)</w:t>
      </w:r>
      <w:r w:rsidR="00EA41A5">
        <w:t xml:space="preserve"> and</w:t>
      </w:r>
      <w:r w:rsidR="0057201C">
        <w:t xml:space="preserve"> </w:t>
      </w:r>
      <w:r w:rsidR="00EA41A5">
        <w:t>Button W</w:t>
      </w:r>
      <w:r w:rsidR="00EA41A5" w:rsidRPr="0057201C">
        <w:t>rinklewort</w:t>
      </w:r>
      <w:r w:rsidR="00EA41A5">
        <w:t xml:space="preserve"> (</w:t>
      </w:r>
      <w:r w:rsidR="00D40406">
        <w:rPr>
          <w:i/>
        </w:rPr>
        <w:t>Rutidosis lepto</w:t>
      </w:r>
      <w:r w:rsidR="00EA41A5" w:rsidRPr="0057201C">
        <w:rPr>
          <w:i/>
        </w:rPr>
        <w:t>rhynchoides</w:t>
      </w:r>
      <w:r w:rsidR="00EA41A5">
        <w:t>) (ACT Government 2017)</w:t>
      </w:r>
      <w:r w:rsidR="00825B56">
        <w:t xml:space="preserve">, as well as, </w:t>
      </w:r>
      <w:r w:rsidR="0057201C" w:rsidRPr="00813835">
        <w:t>Austral Toadflax (</w:t>
      </w:r>
      <w:r w:rsidR="0057201C" w:rsidRPr="00813835">
        <w:rPr>
          <w:i/>
        </w:rPr>
        <w:t>Thesium austral</w:t>
      </w:r>
      <w:r w:rsidR="000247CB" w:rsidRPr="00813835">
        <w:rPr>
          <w:i/>
        </w:rPr>
        <w:t>e</w:t>
      </w:r>
      <w:r w:rsidR="0057201C" w:rsidRPr="00813835">
        <w:t>) and Hoary Sunray (</w:t>
      </w:r>
      <w:r w:rsidR="0057201C" w:rsidRPr="00813835">
        <w:rPr>
          <w:i/>
        </w:rPr>
        <w:t>Leucochrysum albicans</w:t>
      </w:r>
      <w:r w:rsidR="0057201C" w:rsidRPr="00813835">
        <w:t xml:space="preserve"> var. </w:t>
      </w:r>
      <w:r w:rsidR="0057201C" w:rsidRPr="00813835">
        <w:rPr>
          <w:i/>
        </w:rPr>
        <w:t>tricolor</w:t>
      </w:r>
      <w:r w:rsidR="0057201C" w:rsidRPr="00813835">
        <w:t>)</w:t>
      </w:r>
      <w:r w:rsidR="00EA41A5" w:rsidRPr="00813835">
        <w:t xml:space="preserve"> (TSSC 2016)</w:t>
      </w:r>
      <w:r w:rsidR="0057201C" w:rsidRPr="00813835">
        <w:t>.</w:t>
      </w:r>
    </w:p>
    <w:p w14:paraId="67F482A2" w14:textId="3FC34ACE" w:rsidR="00266E8C" w:rsidRPr="00DF59AF" w:rsidRDefault="00AD66FD" w:rsidP="00266E8C">
      <w:pPr>
        <w:pStyle w:val="Heading2-notindexed"/>
        <w:spacing w:after="120"/>
        <w:rPr>
          <w:szCs w:val="20"/>
        </w:rPr>
      </w:pPr>
      <w:r w:rsidRPr="00DF59AF">
        <w:rPr>
          <w:szCs w:val="20"/>
        </w:rPr>
        <w:t>Distribution</w:t>
      </w:r>
    </w:p>
    <w:p w14:paraId="75BB1E33" w14:textId="353BA7F8" w:rsidR="00C34B0D" w:rsidRDefault="000247CB" w:rsidP="002C39EE">
      <w:r>
        <w:t xml:space="preserve">The ACT’s Natural Temperate Grassland community </w:t>
      </w:r>
      <w:r w:rsidR="00C34B0D">
        <w:t xml:space="preserve">is </w:t>
      </w:r>
      <w:r w:rsidR="0038593B">
        <w:t>encompassed in</w:t>
      </w:r>
      <w:r w:rsidR="00C34B0D">
        <w:t xml:space="preserve"> the </w:t>
      </w:r>
      <w:r w:rsidR="0038593B">
        <w:t>‘</w:t>
      </w:r>
      <w:hyperlink r:id="rId14" w:history="1">
        <w:r w:rsidR="0038593B" w:rsidRPr="0038593B">
          <w:rPr>
            <w:rStyle w:val="Hyperlink"/>
          </w:rPr>
          <w:t>Natural Temperate Grassland of the South Eastern Highlands</w:t>
        </w:r>
      </w:hyperlink>
      <w:r w:rsidR="0038593B">
        <w:t>’</w:t>
      </w:r>
      <w:r w:rsidR="0038593B" w:rsidRPr="0038593B">
        <w:t xml:space="preserve"> </w:t>
      </w:r>
      <w:r w:rsidR="0038593B">
        <w:t xml:space="preserve">ecological community that </w:t>
      </w:r>
      <w:r w:rsidR="0038593B" w:rsidRPr="0038593B">
        <w:t>occurs at altitudes up to approximately 1200 m in and around the South Eastern Highlands</w:t>
      </w:r>
      <w:r w:rsidR="0038593B">
        <w:t xml:space="preserve"> of Australia.</w:t>
      </w:r>
      <w:r w:rsidR="00EB1C99">
        <w:t xml:space="preserve"> The community may occur in </w:t>
      </w:r>
      <w:r w:rsidR="00825B56">
        <w:t xml:space="preserve">the </w:t>
      </w:r>
      <w:r w:rsidR="00EB1C99">
        <w:t xml:space="preserve">general area extending from Mudgee in the north along the highlands to </w:t>
      </w:r>
      <w:r w:rsidR="00C50D4D">
        <w:t xml:space="preserve">south of </w:t>
      </w:r>
      <w:r w:rsidR="00EB1C99">
        <w:t xml:space="preserve">Delegate </w:t>
      </w:r>
      <w:r w:rsidR="00C50D4D">
        <w:t>(including east Gippsland in Victoria)</w:t>
      </w:r>
      <w:r w:rsidR="00EB1C99">
        <w:t xml:space="preserve"> and to west of Tumbarumba</w:t>
      </w:r>
      <w:r w:rsidR="00C50D4D">
        <w:t>,</w:t>
      </w:r>
      <w:r w:rsidR="00EB1C99">
        <w:t xml:space="preserve"> with the ACT in the centre</w:t>
      </w:r>
      <w:r w:rsidR="00C50D4D">
        <w:t xml:space="preserve"> of the area</w:t>
      </w:r>
      <w:r w:rsidR="00EB1C99">
        <w:t>.</w:t>
      </w:r>
    </w:p>
    <w:p w14:paraId="4C00C89F" w14:textId="5569D068" w:rsidR="00B43B67" w:rsidRPr="009C3AEC" w:rsidRDefault="007A3127" w:rsidP="00EA41A5">
      <w:r w:rsidRPr="007A3127">
        <w:t xml:space="preserve">The distribution of Natural Temperate Grassland in the ACT extends from the low-lying plains of Canberra’s urban area to valleys of up to 1200 m asl in the mountains of Namadgi National Park (Figure 1) </w:t>
      </w:r>
      <w:r>
        <w:t>(ACT Government 2017)</w:t>
      </w:r>
      <w:r w:rsidRPr="007A3127">
        <w:t>. However, the extensive modification of Natural Temperate Grassland since European settlement in the Canberra district from the early 1800s has resulted in the loss and fragmentation of the community</w:t>
      </w:r>
      <w:r w:rsidR="009C3AEC">
        <w:t>.</w:t>
      </w:r>
      <w:r>
        <w:t xml:space="preserve"> </w:t>
      </w:r>
      <w:r w:rsidRPr="007A3127">
        <w:t>As a consequence, throughout its distributional range, Natural Temperate Grassland usually occurs as small and often isolated remnants, particularly in the lower elevation plains where the ACT’s urban and industrial development is concentrated (ACT Government 2005).</w:t>
      </w:r>
    </w:p>
    <w:p w14:paraId="1DC4D056" w14:textId="3C2B5072" w:rsidR="00F42136" w:rsidRPr="009C3AEC" w:rsidRDefault="007A3127" w:rsidP="009F0735">
      <w:pPr>
        <w:keepNext/>
        <w:spacing w:after="0"/>
        <w:jc w:val="center"/>
      </w:pPr>
      <w:r w:rsidRPr="009C3AEC">
        <w:rPr>
          <w:noProof/>
          <w:lang w:eastAsia="en-AU"/>
        </w:rPr>
        <w:lastRenderedPageBreak/>
        <w:drawing>
          <wp:inline distT="0" distB="0" distL="0" distR="0" wp14:anchorId="47C4AEB3" wp14:editId="4E235EE7">
            <wp:extent cx="5635015" cy="8282940"/>
            <wp:effectExtent l="19050" t="19050" r="2286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2271" cy="8293606"/>
                    </a:xfrm>
                    <a:prstGeom prst="rect">
                      <a:avLst/>
                    </a:prstGeom>
                    <a:noFill/>
                    <a:ln w="12700">
                      <a:solidFill>
                        <a:schemeClr val="accent1"/>
                      </a:solidFill>
                    </a:ln>
                  </pic:spPr>
                </pic:pic>
              </a:graphicData>
            </a:graphic>
          </wp:inline>
        </w:drawing>
      </w:r>
    </w:p>
    <w:p w14:paraId="22793C26" w14:textId="32570443" w:rsidR="00F42136" w:rsidRPr="009C3AEC" w:rsidRDefault="00F42136" w:rsidP="00813835">
      <w:pPr>
        <w:pStyle w:val="Caption"/>
        <w:rPr>
          <w:rFonts w:cs="Arial"/>
          <w:sz w:val="20"/>
          <w:szCs w:val="24"/>
        </w:rPr>
      </w:pPr>
      <w:r w:rsidRPr="009C3AEC">
        <w:rPr>
          <w:sz w:val="20"/>
        </w:rPr>
        <w:t xml:space="preserve">Figure </w:t>
      </w:r>
      <w:r w:rsidRPr="009C3AEC">
        <w:rPr>
          <w:noProof/>
          <w:sz w:val="20"/>
        </w:rPr>
        <w:fldChar w:fldCharType="begin"/>
      </w:r>
      <w:r w:rsidRPr="009C3AEC">
        <w:rPr>
          <w:noProof/>
          <w:sz w:val="20"/>
        </w:rPr>
        <w:instrText xml:space="preserve"> SEQ Figure \* ARABIC </w:instrText>
      </w:r>
      <w:r w:rsidRPr="009C3AEC">
        <w:rPr>
          <w:noProof/>
          <w:sz w:val="20"/>
        </w:rPr>
        <w:fldChar w:fldCharType="separate"/>
      </w:r>
      <w:r w:rsidRPr="009C3AEC">
        <w:rPr>
          <w:noProof/>
          <w:sz w:val="20"/>
        </w:rPr>
        <w:t>1</w:t>
      </w:r>
      <w:r w:rsidRPr="009C3AEC">
        <w:rPr>
          <w:noProof/>
          <w:sz w:val="20"/>
        </w:rPr>
        <w:fldChar w:fldCharType="end"/>
      </w:r>
      <w:r w:rsidRPr="009C3AEC">
        <w:rPr>
          <w:noProof/>
          <w:sz w:val="20"/>
        </w:rPr>
        <w:t xml:space="preserve">. </w:t>
      </w:r>
      <w:r w:rsidR="007A3127" w:rsidRPr="009C3AEC">
        <w:rPr>
          <w:b w:val="0"/>
          <w:noProof/>
          <w:sz w:val="20"/>
        </w:rPr>
        <w:t>Distribution of Natural Temperate Grassland and lower condition grasslands (ACT Government 2017)</w:t>
      </w:r>
    </w:p>
    <w:p w14:paraId="0290BA2C" w14:textId="77777777" w:rsidR="007A3127" w:rsidRPr="00DF59AF" w:rsidRDefault="007A3127" w:rsidP="007A3127">
      <w:pPr>
        <w:pStyle w:val="Heading2-notindexed"/>
        <w:spacing w:after="120"/>
      </w:pPr>
      <w:r w:rsidRPr="009C3AEC">
        <w:lastRenderedPageBreak/>
        <w:t>Threats</w:t>
      </w:r>
    </w:p>
    <w:p w14:paraId="56665D8A" w14:textId="23F4008A" w:rsidR="004D1B5C" w:rsidRDefault="004D1B5C" w:rsidP="007A3127">
      <w:r w:rsidRPr="004D1B5C">
        <w:t>Five emerging major threats to Natural Temperate Grassland in south-eastern Australia have been proposed by Williams and Morgan (2015), each of which is applicable to Natural Temperate Grassland in the ACT</w:t>
      </w:r>
      <w:r w:rsidR="00C96712">
        <w:t xml:space="preserve"> and detailed in the ACT action plan (ACT Government 2017)</w:t>
      </w:r>
      <w:r w:rsidRPr="004D1B5C">
        <w:t xml:space="preserve">. These threats </w:t>
      </w:r>
      <w:r>
        <w:t>include</w:t>
      </w:r>
      <w:r w:rsidRPr="004D1B5C">
        <w:t>:</w:t>
      </w:r>
    </w:p>
    <w:p w14:paraId="3E41270D" w14:textId="766C4B6C" w:rsidR="004D1B5C" w:rsidRDefault="004D1B5C" w:rsidP="004D1B5C">
      <w:pPr>
        <w:pStyle w:val="ListParagraph"/>
        <w:numPr>
          <w:ilvl w:val="0"/>
          <w:numId w:val="15"/>
        </w:numPr>
      </w:pPr>
      <w:r>
        <w:t>the effects of historic habitat loss (such as fragmentation effects)</w:t>
      </w:r>
    </w:p>
    <w:p w14:paraId="6483F2C4" w14:textId="5DA76681" w:rsidR="004D1B5C" w:rsidRDefault="004D1B5C" w:rsidP="004D1B5C">
      <w:pPr>
        <w:pStyle w:val="ListParagraph"/>
        <w:numPr>
          <w:ilvl w:val="0"/>
          <w:numId w:val="15"/>
        </w:numPr>
      </w:pPr>
      <w:r>
        <w:t>ongoing loss and modification of native grasslands, mainly due to agricultural and urban development</w:t>
      </w:r>
    </w:p>
    <w:p w14:paraId="35052943" w14:textId="1D174335" w:rsidR="004D1B5C" w:rsidRDefault="004D1B5C" w:rsidP="004D1B5C">
      <w:pPr>
        <w:pStyle w:val="ListParagraph"/>
        <w:numPr>
          <w:ilvl w:val="0"/>
          <w:numId w:val="15"/>
        </w:numPr>
      </w:pPr>
      <w:r>
        <w:t>invasive plants and animals</w:t>
      </w:r>
      <w:r w:rsidR="00813835">
        <w:t xml:space="preserve"> (likely to </w:t>
      </w:r>
      <w:r w:rsidR="00813835" w:rsidRPr="004D1B5C">
        <w:t>intensify over the next few decades</w:t>
      </w:r>
      <w:r w:rsidR="00813835">
        <w:t>)</w:t>
      </w:r>
    </w:p>
    <w:p w14:paraId="220CC3F0" w14:textId="2AE5048A" w:rsidR="004D1B5C" w:rsidRDefault="004D1B5C" w:rsidP="004D1B5C">
      <w:pPr>
        <w:pStyle w:val="ListParagraph"/>
        <w:numPr>
          <w:ilvl w:val="0"/>
          <w:numId w:val="15"/>
        </w:numPr>
      </w:pPr>
      <w:r>
        <w:t>ecologically inappropriate disturbance regimes, particularly a decline in disturbance frequency in productive grasslands</w:t>
      </w:r>
    </w:p>
    <w:p w14:paraId="3BEB1835" w14:textId="4E99CFA8" w:rsidR="004D1B5C" w:rsidRDefault="004D1B5C" w:rsidP="00813835">
      <w:pPr>
        <w:pStyle w:val="ListParagraph"/>
        <w:numPr>
          <w:ilvl w:val="0"/>
          <w:numId w:val="15"/>
        </w:numPr>
      </w:pPr>
      <w:r>
        <w:t>climate change</w:t>
      </w:r>
      <w:r w:rsidR="00813835">
        <w:t xml:space="preserve"> </w:t>
      </w:r>
      <w:r w:rsidR="00813835" w:rsidRPr="00813835">
        <w:t>(likely to intensify over the next few decades)</w:t>
      </w:r>
      <w:r>
        <w:t>.</w:t>
      </w:r>
    </w:p>
    <w:p w14:paraId="5872058E" w14:textId="77777777" w:rsidR="000F376A" w:rsidRPr="00DF59AF" w:rsidRDefault="000F376A" w:rsidP="000F376A">
      <w:pPr>
        <w:pStyle w:val="Heading2-notindexed"/>
      </w:pPr>
      <w:r w:rsidRPr="00DF59AF">
        <w:t>Current Protection and management in the ACT</w:t>
      </w:r>
    </w:p>
    <w:p w14:paraId="18A8EFA1" w14:textId="6CF8C1E3" w:rsidR="004D1B5C" w:rsidRDefault="004D1B5C" w:rsidP="000F376A">
      <w:pPr>
        <w:rPr>
          <w:rFonts w:cs="Arial"/>
          <w:szCs w:val="24"/>
        </w:rPr>
      </w:pPr>
      <w:r w:rsidRPr="004D1B5C">
        <w:rPr>
          <w:rFonts w:cs="Arial"/>
          <w:szCs w:val="24"/>
        </w:rPr>
        <w:t xml:space="preserve">A core focus of Natural Temperate Grassland management has been to ensure the community is protected in an adequate and representative </w:t>
      </w:r>
      <w:r w:rsidR="005C3474">
        <w:rPr>
          <w:rFonts w:cs="Arial"/>
          <w:szCs w:val="24"/>
        </w:rPr>
        <w:t xml:space="preserve">reserve </w:t>
      </w:r>
      <w:r w:rsidRPr="004D1B5C">
        <w:rPr>
          <w:rFonts w:cs="Arial"/>
          <w:szCs w:val="24"/>
        </w:rPr>
        <w:t>system. The majority of the remaining community is now protected in land managed by the ACT Government, including urban nature reserves, urban open space, roadsides and Namadgi National Park, although this remains an ongoing process</w:t>
      </w:r>
      <w:r>
        <w:rPr>
          <w:rFonts w:cs="Arial"/>
          <w:szCs w:val="24"/>
        </w:rPr>
        <w:t xml:space="preserve"> (ACT Government 2017)</w:t>
      </w:r>
      <w:r w:rsidRPr="004D1B5C">
        <w:rPr>
          <w:rFonts w:cs="Arial"/>
          <w:szCs w:val="24"/>
        </w:rPr>
        <w:t xml:space="preserve">. </w:t>
      </w:r>
    </w:p>
    <w:p w14:paraId="08F92654" w14:textId="26559895" w:rsidR="004D1B5C" w:rsidRDefault="004D1B5C" w:rsidP="000F376A">
      <w:pPr>
        <w:rPr>
          <w:rFonts w:cs="Arial"/>
          <w:szCs w:val="24"/>
        </w:rPr>
      </w:pPr>
      <w:r w:rsidRPr="004D1B5C">
        <w:rPr>
          <w:rFonts w:cs="Arial"/>
          <w:szCs w:val="24"/>
        </w:rPr>
        <w:t>Other areas of Natural Temperate Grassland occur on land that is not exclusively managed for conservation, such as Canberra Airport, and land managed by the Commonwealth Government (e.g. Department of Defence land at Majura Training Area and Campbell Park and land managed by the National Capital Authority such as Yarramundi Grassland)</w:t>
      </w:r>
      <w:r w:rsidR="00085A0E">
        <w:rPr>
          <w:rFonts w:cs="Arial"/>
          <w:szCs w:val="24"/>
        </w:rPr>
        <w:t xml:space="preserve"> (ACT Government 2017)</w:t>
      </w:r>
      <w:r w:rsidRPr="004D1B5C">
        <w:rPr>
          <w:rFonts w:cs="Arial"/>
          <w:szCs w:val="24"/>
        </w:rPr>
        <w:t>. In many cases management of Natural Temperate Grassland (and the associated threatened species) is undertaken in consultation with the ACT Government and/or guided by management plans (e.g. Canberra Airport 2010).</w:t>
      </w:r>
    </w:p>
    <w:p w14:paraId="27418D81" w14:textId="49012E8D" w:rsidR="00934A20" w:rsidRPr="00DF59AF" w:rsidRDefault="00566964" w:rsidP="00F42136">
      <w:pPr>
        <w:pStyle w:val="Heading2-notindexed"/>
        <w:spacing w:before="0" w:after="120"/>
        <w:rPr>
          <w:szCs w:val="28"/>
        </w:rPr>
      </w:pPr>
      <w:r w:rsidRPr="00DF59AF">
        <w:rPr>
          <w:szCs w:val="28"/>
        </w:rPr>
        <w:t xml:space="preserve">Major </w:t>
      </w:r>
      <w:r w:rsidR="00934A20" w:rsidRPr="00DF59AF">
        <w:rPr>
          <w:szCs w:val="28"/>
        </w:rPr>
        <w:t>conservation objectives</w:t>
      </w:r>
    </w:p>
    <w:p w14:paraId="0B5A6107" w14:textId="1573372A" w:rsidR="0074640E" w:rsidRDefault="0074640E" w:rsidP="0074640E">
      <w:r>
        <w:t>The overall objective is to conserve Natural Temperate Grassland in perpetuity as a viable and well-represented community across its natural geographic range in the ACT (ACT Government 2017). This includes managing and restoring natural ecological and evolutionary processes within the community.</w:t>
      </w:r>
    </w:p>
    <w:p w14:paraId="25490916" w14:textId="3CCB51AA" w:rsidR="0074640E" w:rsidRDefault="0074640E" w:rsidP="0074640E">
      <w:r>
        <w:t>Specific objectives of the ACT Action Plan (ACT Government 2017)</w:t>
      </w:r>
      <w:r w:rsidR="00085A0E">
        <w:t xml:space="preserve"> include</w:t>
      </w:r>
      <w:r>
        <w:t>:</w:t>
      </w:r>
    </w:p>
    <w:p w14:paraId="7DEE45AA" w14:textId="2A65F175" w:rsidR="0074640E" w:rsidRDefault="005C3474" w:rsidP="0074640E">
      <w:pPr>
        <w:pStyle w:val="ListParagraph"/>
        <w:numPr>
          <w:ilvl w:val="0"/>
          <w:numId w:val="13"/>
        </w:numPr>
      </w:pPr>
      <w:r>
        <w:t>c</w:t>
      </w:r>
      <w:r w:rsidR="0074640E">
        <w:t>onserve all remaining areas of Natural Temperate Grassland in the ACT that are in moderate to high ecological condition</w:t>
      </w:r>
    </w:p>
    <w:p w14:paraId="38F37F32" w14:textId="4FBBA1C6" w:rsidR="0074640E" w:rsidRDefault="005C3474" w:rsidP="0074640E">
      <w:pPr>
        <w:pStyle w:val="ListParagraph"/>
        <w:numPr>
          <w:ilvl w:val="0"/>
          <w:numId w:val="13"/>
        </w:numPr>
      </w:pPr>
      <w:r>
        <w:t>r</w:t>
      </w:r>
      <w:r w:rsidR="0074640E">
        <w:t>etain areas of native grassland in lower ecological condition that serve as ecological buffers or landscape connections, or that are a priority for restoration</w:t>
      </w:r>
    </w:p>
    <w:p w14:paraId="7063857E" w14:textId="6C3A1520" w:rsidR="0074640E" w:rsidRDefault="005C3474" w:rsidP="0074640E">
      <w:pPr>
        <w:pStyle w:val="ListParagraph"/>
        <w:numPr>
          <w:ilvl w:val="0"/>
          <w:numId w:val="13"/>
        </w:numPr>
      </w:pPr>
      <w:r>
        <w:t>m</w:t>
      </w:r>
      <w:r w:rsidR="0074640E">
        <w:t>anage Natural Temperate Grasslands to:</w:t>
      </w:r>
    </w:p>
    <w:p w14:paraId="350514EE" w14:textId="6333BC13" w:rsidR="0074640E" w:rsidRDefault="0074640E" w:rsidP="0074640E">
      <w:pPr>
        <w:pStyle w:val="ListParagraph"/>
        <w:numPr>
          <w:ilvl w:val="0"/>
          <w:numId w:val="14"/>
        </w:numPr>
        <w:ind w:left="1134"/>
      </w:pPr>
      <w:r>
        <w:t>maintain and improve grassland structure and function</w:t>
      </w:r>
    </w:p>
    <w:p w14:paraId="1F00C681" w14:textId="4B99B7F9" w:rsidR="0074640E" w:rsidRDefault="0074640E" w:rsidP="0074640E">
      <w:pPr>
        <w:pStyle w:val="ListParagraph"/>
        <w:numPr>
          <w:ilvl w:val="0"/>
          <w:numId w:val="14"/>
        </w:numPr>
        <w:ind w:left="1134"/>
      </w:pPr>
      <w:r>
        <w:t>reduce the impacts of threats</w:t>
      </w:r>
    </w:p>
    <w:p w14:paraId="7BCC06BF" w14:textId="1DBC304F" w:rsidR="0074640E" w:rsidRDefault="0074640E" w:rsidP="0074640E">
      <w:pPr>
        <w:pStyle w:val="ListParagraph"/>
        <w:numPr>
          <w:ilvl w:val="0"/>
          <w:numId w:val="14"/>
        </w:numPr>
        <w:ind w:left="1134"/>
      </w:pPr>
      <w:r>
        <w:t>improve threatened species habitat</w:t>
      </w:r>
    </w:p>
    <w:p w14:paraId="5D2BBCF4" w14:textId="337F95EC" w:rsidR="0074640E" w:rsidRDefault="0074640E" w:rsidP="0074640E">
      <w:pPr>
        <w:pStyle w:val="ListParagraph"/>
        <w:numPr>
          <w:ilvl w:val="0"/>
          <w:numId w:val="14"/>
        </w:numPr>
        <w:ind w:left="1134"/>
      </w:pPr>
      <w:r>
        <w:t>conserve grassland biodiversity</w:t>
      </w:r>
    </w:p>
    <w:p w14:paraId="3B847964" w14:textId="16CA81D7" w:rsidR="0074640E" w:rsidRDefault="005C3474" w:rsidP="0074640E">
      <w:pPr>
        <w:pStyle w:val="ListParagraph"/>
        <w:numPr>
          <w:ilvl w:val="0"/>
          <w:numId w:val="13"/>
        </w:numPr>
      </w:pPr>
      <w:r>
        <w:t>i</w:t>
      </w:r>
      <w:r w:rsidR="0074640E">
        <w:t>ncrease the extent, condition and connectivity of Natural Temperate Grassland</w:t>
      </w:r>
      <w:r w:rsidR="0074640E" w:rsidRPr="0074640E">
        <w:t xml:space="preserve"> </w:t>
      </w:r>
      <w:r w:rsidR="0074640E">
        <w:t>in the ACT by restoring priority grassland sites</w:t>
      </w:r>
    </w:p>
    <w:p w14:paraId="00180607" w14:textId="71E3D2FE" w:rsidR="0074640E" w:rsidRDefault="005C3474" w:rsidP="0074640E">
      <w:pPr>
        <w:pStyle w:val="ListParagraph"/>
        <w:numPr>
          <w:ilvl w:val="0"/>
          <w:numId w:val="13"/>
        </w:numPr>
      </w:pPr>
      <w:r>
        <w:t>p</w:t>
      </w:r>
      <w:r w:rsidR="0074640E">
        <w:t>romote a greater awareness amongst all relevant agencies, landholders and stakeholders of the objectives of this Action Plan, and strengthen community engagement in grassland conservation.</w:t>
      </w:r>
    </w:p>
    <w:p w14:paraId="61C2CE51" w14:textId="77777777" w:rsidR="00F42136" w:rsidRPr="00DF59AF" w:rsidRDefault="00F42136" w:rsidP="002C3633">
      <w:pPr>
        <w:pStyle w:val="Heading2-notindexed"/>
        <w:rPr>
          <w:szCs w:val="28"/>
        </w:rPr>
      </w:pPr>
      <w:r w:rsidRPr="00DF59AF">
        <w:rPr>
          <w:szCs w:val="28"/>
        </w:rPr>
        <w:lastRenderedPageBreak/>
        <w:t>Other Relevant Advices, plans or Prescriptions</w:t>
      </w:r>
    </w:p>
    <w:p w14:paraId="5889A326" w14:textId="32ECFD47" w:rsidR="009C3AEC" w:rsidRPr="009C3AEC" w:rsidRDefault="001625B0" w:rsidP="00B43B67">
      <w:pPr>
        <w:pStyle w:val="ListParagraph"/>
        <w:numPr>
          <w:ilvl w:val="0"/>
          <w:numId w:val="6"/>
        </w:numPr>
        <w:rPr>
          <w:rStyle w:val="Hyperlink"/>
          <w:rFonts w:cs="Arial"/>
          <w:color w:val="auto"/>
          <w:szCs w:val="24"/>
          <w:u w:val="none"/>
        </w:rPr>
      </w:pPr>
      <w:hyperlink r:id="rId16" w:history="1">
        <w:r w:rsidR="005C3474" w:rsidRPr="00813835">
          <w:rPr>
            <w:rStyle w:val="Hyperlink"/>
          </w:rPr>
          <w:t>ACT Native Grassland Conservation Strategy and Action Plans</w:t>
        </w:r>
      </w:hyperlink>
      <w:r w:rsidR="00813835">
        <w:t xml:space="preserve"> </w:t>
      </w:r>
      <w:r w:rsidR="009C3AEC">
        <w:rPr>
          <w:rStyle w:val="Hyperlink"/>
          <w:rFonts w:cs="Arial"/>
          <w:color w:val="auto"/>
          <w:szCs w:val="24"/>
          <w:u w:val="none"/>
        </w:rPr>
        <w:t>(ACT Government 2017)</w:t>
      </w:r>
    </w:p>
    <w:p w14:paraId="4A9C1AF4" w14:textId="23D1477C" w:rsidR="00F42136" w:rsidRDefault="001625B0" w:rsidP="00B43B67">
      <w:pPr>
        <w:pStyle w:val="ListParagraph"/>
        <w:numPr>
          <w:ilvl w:val="0"/>
          <w:numId w:val="6"/>
        </w:numPr>
      </w:pPr>
      <w:hyperlink r:id="rId17" w:history="1">
        <w:r w:rsidR="009C3AEC">
          <w:rPr>
            <w:rStyle w:val="Hyperlink"/>
            <w:rFonts w:cs="Arial"/>
            <w:szCs w:val="24"/>
          </w:rPr>
          <w:t>Commonwealth Approved Conservation Advice – Natural Temperate Grassland of the South East Highlands</w:t>
        </w:r>
      </w:hyperlink>
      <w:r w:rsidR="009C3AEC">
        <w:rPr>
          <w:rStyle w:val="Hyperlink"/>
          <w:rFonts w:cs="Arial"/>
          <w:szCs w:val="24"/>
        </w:rPr>
        <w:t xml:space="preserve"> </w:t>
      </w:r>
      <w:r w:rsidR="009C3AEC" w:rsidRPr="009C3AEC">
        <w:t>(TSSC 2016)</w:t>
      </w:r>
      <w:r w:rsidR="003F7B9C" w:rsidRPr="009C3AEC">
        <w:t xml:space="preserve"> </w:t>
      </w:r>
      <w:r w:rsidR="00DB668F" w:rsidRPr="009C3AEC">
        <w:t xml:space="preserve"> </w:t>
      </w:r>
    </w:p>
    <w:p w14:paraId="3AE0829A" w14:textId="77777777" w:rsidR="00F42136" w:rsidRPr="00DF59AF" w:rsidRDefault="00F42136" w:rsidP="00FE6BB1">
      <w:pPr>
        <w:pStyle w:val="Heading2-notindexed"/>
      </w:pPr>
      <w:r w:rsidRPr="00DF59AF">
        <w:t>Listing Background</w:t>
      </w:r>
    </w:p>
    <w:p w14:paraId="13CFCC5B" w14:textId="5C0EED71" w:rsidR="000E7B01" w:rsidRDefault="00323B6D" w:rsidP="000E7B01">
      <w:pPr>
        <w:rPr>
          <w:szCs w:val="20"/>
        </w:rPr>
      </w:pPr>
      <w:r w:rsidRPr="00323B6D">
        <w:t xml:space="preserve">Natural Temperate Grassland was </w:t>
      </w:r>
      <w:r w:rsidR="00D9049F">
        <w:t>listed in the ACT as</w:t>
      </w:r>
      <w:r w:rsidRPr="00323B6D">
        <w:t xml:space="preserve"> an </w:t>
      </w:r>
      <w:r>
        <w:t>E</w:t>
      </w:r>
      <w:r w:rsidRPr="00323B6D">
        <w:t xml:space="preserve">ndangered ecological community </w:t>
      </w:r>
      <w:r w:rsidR="00D9049F" w:rsidRPr="00323B6D">
        <w:t xml:space="preserve">on 15 April 1996 </w:t>
      </w:r>
      <w:r w:rsidR="00D9049F">
        <w:t>in accordance with section 21 of</w:t>
      </w:r>
      <w:r>
        <w:t xml:space="preserve"> the </w:t>
      </w:r>
      <w:r w:rsidRPr="00323B6D">
        <w:rPr>
          <w:i/>
        </w:rPr>
        <w:t>Nature Conservation Act 1980</w:t>
      </w:r>
      <w:r w:rsidRPr="00323B6D">
        <w:t>.</w:t>
      </w:r>
      <w:r w:rsidR="00D9049F" w:rsidRPr="00D9049F">
        <w:rPr>
          <w:szCs w:val="20"/>
        </w:rPr>
        <w:t xml:space="preserve"> </w:t>
      </w:r>
      <w:r w:rsidR="00D9049F">
        <w:rPr>
          <w:szCs w:val="20"/>
        </w:rPr>
        <w:t>At that time, t</w:t>
      </w:r>
      <w:r w:rsidR="00D9049F" w:rsidRPr="00767139">
        <w:rPr>
          <w:szCs w:val="20"/>
        </w:rPr>
        <w:t xml:space="preserve">he </w:t>
      </w:r>
      <w:r w:rsidR="00D9049F">
        <w:rPr>
          <w:szCs w:val="20"/>
        </w:rPr>
        <w:t xml:space="preserve">Flora and Fauna </w:t>
      </w:r>
      <w:r w:rsidR="00D9049F" w:rsidRPr="00767139">
        <w:rPr>
          <w:szCs w:val="20"/>
        </w:rPr>
        <w:t xml:space="preserve">Committee </w:t>
      </w:r>
      <w:r w:rsidR="00D9049F">
        <w:rPr>
          <w:szCs w:val="20"/>
        </w:rPr>
        <w:t xml:space="preserve">(now the Scientific Committee) </w:t>
      </w:r>
      <w:r w:rsidR="00D9049F" w:rsidRPr="00767139">
        <w:rPr>
          <w:szCs w:val="20"/>
        </w:rPr>
        <w:t xml:space="preserve">concluded that </w:t>
      </w:r>
      <w:r w:rsidR="00D9049F">
        <w:rPr>
          <w:szCs w:val="20"/>
        </w:rPr>
        <w:t xml:space="preserve">the assessment </w:t>
      </w:r>
      <w:r w:rsidR="00D9049F" w:rsidRPr="00767139">
        <w:rPr>
          <w:szCs w:val="20"/>
        </w:rPr>
        <w:t xml:space="preserve">satisfied the </w:t>
      </w:r>
      <w:r w:rsidR="00D9049F">
        <w:rPr>
          <w:szCs w:val="20"/>
        </w:rPr>
        <w:t xml:space="preserve">following </w:t>
      </w:r>
      <w:r w:rsidR="00D9049F" w:rsidRPr="00767139">
        <w:rPr>
          <w:szCs w:val="20"/>
        </w:rPr>
        <w:t>criteria</w:t>
      </w:r>
      <w:r w:rsidR="00D9049F" w:rsidRPr="00871BCB">
        <w:rPr>
          <w:szCs w:val="20"/>
        </w:rPr>
        <w:t>:</w:t>
      </w:r>
    </w:p>
    <w:p w14:paraId="5BFCAA84" w14:textId="786C7D4D" w:rsidR="00D9049F" w:rsidRPr="00871BCB" w:rsidRDefault="00D9049F" w:rsidP="00D9049F">
      <w:pPr>
        <w:ind w:left="567" w:hanging="567"/>
        <w:contextualSpacing/>
        <w:rPr>
          <w:szCs w:val="20"/>
        </w:rPr>
      </w:pPr>
      <w:r>
        <w:rPr>
          <w:szCs w:val="20"/>
        </w:rPr>
        <w:t>3.2</w:t>
      </w:r>
      <w:r>
        <w:rPr>
          <w:szCs w:val="20"/>
        </w:rPr>
        <w:tab/>
        <w:t xml:space="preserve">Community is subject to current and continuing threats or other processes likely to lead to </w:t>
      </w:r>
      <w:r w:rsidRPr="00871BCB">
        <w:rPr>
          <w:szCs w:val="20"/>
        </w:rPr>
        <w:t>premature extinction, as demonstrated by:</w:t>
      </w:r>
    </w:p>
    <w:p w14:paraId="07266D03" w14:textId="132C6A47" w:rsidR="00D9049F" w:rsidRPr="00871BCB" w:rsidRDefault="00D9049F" w:rsidP="00D9049F">
      <w:pPr>
        <w:tabs>
          <w:tab w:val="left" w:pos="567"/>
        </w:tabs>
        <w:ind w:left="1134" w:hanging="1134"/>
        <w:contextualSpacing/>
        <w:rPr>
          <w:szCs w:val="20"/>
        </w:rPr>
      </w:pPr>
      <w:r w:rsidRPr="00871BCB">
        <w:rPr>
          <w:szCs w:val="20"/>
        </w:rPr>
        <w:tab/>
      </w:r>
      <w:r>
        <w:rPr>
          <w:szCs w:val="20"/>
        </w:rPr>
        <w:t>3</w:t>
      </w:r>
      <w:r w:rsidRPr="00871BCB">
        <w:rPr>
          <w:szCs w:val="20"/>
        </w:rPr>
        <w:t>.2.</w:t>
      </w:r>
      <w:r>
        <w:rPr>
          <w:szCs w:val="20"/>
        </w:rPr>
        <w:t>1</w:t>
      </w:r>
      <w:r w:rsidRPr="00871BCB">
        <w:rPr>
          <w:szCs w:val="20"/>
        </w:rPr>
        <w:tab/>
      </w:r>
      <w:r w:rsidR="006B658E">
        <w:rPr>
          <w:szCs w:val="20"/>
        </w:rPr>
        <w:t>s</w:t>
      </w:r>
      <w:r w:rsidRPr="00871BCB">
        <w:rPr>
          <w:szCs w:val="20"/>
        </w:rPr>
        <w:t>evere</w:t>
      </w:r>
      <w:r>
        <w:rPr>
          <w:szCs w:val="20"/>
        </w:rPr>
        <w:t xml:space="preserve"> decline in distribution</w:t>
      </w:r>
    </w:p>
    <w:p w14:paraId="6830C482" w14:textId="29F5CFAE" w:rsidR="00D9049F" w:rsidRPr="00871BCB" w:rsidRDefault="00D9049F" w:rsidP="00D9049F">
      <w:pPr>
        <w:tabs>
          <w:tab w:val="left" w:pos="567"/>
        </w:tabs>
        <w:ind w:left="1134" w:hanging="1134"/>
        <w:rPr>
          <w:szCs w:val="20"/>
        </w:rPr>
      </w:pPr>
      <w:r w:rsidRPr="00871BCB">
        <w:rPr>
          <w:szCs w:val="20"/>
        </w:rPr>
        <w:tab/>
      </w:r>
      <w:r>
        <w:rPr>
          <w:szCs w:val="20"/>
        </w:rPr>
        <w:t>3</w:t>
      </w:r>
      <w:r w:rsidRPr="00871BCB">
        <w:rPr>
          <w:szCs w:val="20"/>
        </w:rPr>
        <w:t>.2.</w:t>
      </w:r>
      <w:r>
        <w:rPr>
          <w:szCs w:val="20"/>
        </w:rPr>
        <w:t>2</w:t>
      </w:r>
      <w:r w:rsidRPr="00871BCB">
        <w:rPr>
          <w:szCs w:val="20"/>
        </w:rPr>
        <w:tab/>
      </w:r>
      <w:r w:rsidR="006B658E">
        <w:rPr>
          <w:szCs w:val="20"/>
        </w:rPr>
        <w:t>m</w:t>
      </w:r>
      <w:r>
        <w:rPr>
          <w:szCs w:val="20"/>
        </w:rPr>
        <w:t>arked alteration of composition or structure</w:t>
      </w:r>
      <w:r w:rsidRPr="00871BCB">
        <w:rPr>
          <w:szCs w:val="20"/>
        </w:rPr>
        <w:t>.</w:t>
      </w:r>
    </w:p>
    <w:p w14:paraId="46EB4DEA" w14:textId="77777777" w:rsidR="00D9049F" w:rsidRDefault="00D9049F" w:rsidP="000E7B01">
      <w:r>
        <w:t>These criteria were met due to the following reasons:</w:t>
      </w:r>
    </w:p>
    <w:p w14:paraId="09B76725" w14:textId="7500B955" w:rsidR="00D9049F" w:rsidRDefault="006B658E" w:rsidP="00D9049F">
      <w:pPr>
        <w:pStyle w:val="ListParagraph"/>
        <w:numPr>
          <w:ilvl w:val="0"/>
          <w:numId w:val="7"/>
        </w:numPr>
      </w:pPr>
      <w:r>
        <w:t>t</w:t>
      </w:r>
      <w:r w:rsidR="00D9049F">
        <w:t xml:space="preserve">he area of natural temperate grasslands in the ACT has been severely reduced </w:t>
      </w:r>
    </w:p>
    <w:p w14:paraId="1C16BD7E" w14:textId="12C62075" w:rsidR="00D9049F" w:rsidRDefault="006B658E" w:rsidP="00D9049F">
      <w:pPr>
        <w:pStyle w:val="ListParagraph"/>
        <w:numPr>
          <w:ilvl w:val="0"/>
          <w:numId w:val="7"/>
        </w:numPr>
      </w:pPr>
      <w:r>
        <w:t>t</w:t>
      </w:r>
      <w:r w:rsidR="00D9049F">
        <w:t>here has been significant alteration in the structure and species composition of the grasslands</w:t>
      </w:r>
    </w:p>
    <w:p w14:paraId="2F704585" w14:textId="56E5296C" w:rsidR="00D9049F" w:rsidRDefault="006B658E" w:rsidP="00D9049F">
      <w:pPr>
        <w:pStyle w:val="ListParagraph"/>
        <w:numPr>
          <w:ilvl w:val="0"/>
          <w:numId w:val="7"/>
        </w:numPr>
      </w:pPr>
      <w:r>
        <w:t>r</w:t>
      </w:r>
      <w:r w:rsidR="00D9049F">
        <w:t>emaining sites are severely fragmented and the potential movement of native fauna and flora between sites is seriously limited</w:t>
      </w:r>
    </w:p>
    <w:p w14:paraId="6D58CC84" w14:textId="3072EEAD" w:rsidR="00D9049F" w:rsidRPr="00D9049F" w:rsidRDefault="006B658E" w:rsidP="00D9049F">
      <w:pPr>
        <w:pStyle w:val="ListParagraph"/>
        <w:numPr>
          <w:ilvl w:val="0"/>
          <w:numId w:val="7"/>
        </w:numPr>
      </w:pPr>
      <w:r>
        <w:t>r</w:t>
      </w:r>
      <w:r w:rsidR="00D9049F">
        <w:t xml:space="preserve">emaining sites are threatened by urban expansion, over-grazing, tree planting, altered burning patterns, weed invasion and nutrient </w:t>
      </w:r>
      <w:r w:rsidR="001F2B3B">
        <w:t>enrichment</w:t>
      </w:r>
      <w:r w:rsidR="00D9049F">
        <w:t>.</w:t>
      </w:r>
    </w:p>
    <w:p w14:paraId="4B5BCAC5" w14:textId="5CCB54CA" w:rsidR="009A0FF4" w:rsidRDefault="0071789C" w:rsidP="004417F1">
      <w:r>
        <w:t>‘</w:t>
      </w:r>
      <w:r w:rsidRPr="0071789C">
        <w:t>Natural Temperate Grassland of the Southern Tablelands of New South Wales and the Australian Capital Territory'</w:t>
      </w:r>
      <w:r>
        <w:t xml:space="preserve"> was listed as Endangered under the </w:t>
      </w:r>
      <w:r w:rsidR="00085A0E">
        <w:t>EPBC Act</w:t>
      </w:r>
      <w:r>
        <w:t xml:space="preserve"> in 2000. This </w:t>
      </w:r>
      <w:r w:rsidR="00085A0E">
        <w:t>listing</w:t>
      </w:r>
      <w:r>
        <w:t xml:space="preserve"> </w:t>
      </w:r>
      <w:r w:rsidRPr="0071789C">
        <w:t xml:space="preserve">was </w:t>
      </w:r>
      <w:r w:rsidR="00085A0E">
        <w:t xml:space="preserve">reviewed and </w:t>
      </w:r>
      <w:r>
        <w:t>reassessed by the Commonwealth Threatened Species Scientific Committee</w:t>
      </w:r>
      <w:r w:rsidR="009A0FF4">
        <w:t xml:space="preserve"> (TSSC 2016) </w:t>
      </w:r>
      <w:r w:rsidR="009A0FF4" w:rsidRPr="009A0FF4">
        <w:t xml:space="preserve">to take account of new information and to recognise a broader distribution than was acknowledged in the original listing. </w:t>
      </w:r>
      <w:r w:rsidR="005C5865">
        <w:t>O</w:t>
      </w:r>
      <w:r w:rsidR="009A0FF4">
        <w:t xml:space="preserve">n </w:t>
      </w:r>
      <w:r w:rsidR="009A0FF4" w:rsidRPr="0071789C">
        <w:t>6 April 2016</w:t>
      </w:r>
      <w:r w:rsidR="009A0FF4">
        <w:t xml:space="preserve"> </w:t>
      </w:r>
      <w:r w:rsidR="005C5865">
        <w:t xml:space="preserve">it was replaced with </w:t>
      </w:r>
      <w:r w:rsidR="001F2B3B">
        <w:t>the ‘</w:t>
      </w:r>
      <w:r w:rsidR="005C5865" w:rsidRPr="005C5865">
        <w:t>Natural Temperate Grassland of the South Eastern Highlands</w:t>
      </w:r>
      <w:r w:rsidR="001F2B3B">
        <w:t>’</w:t>
      </w:r>
      <w:r w:rsidR="005C5865">
        <w:t xml:space="preserve"> and listed as Critically Endangered.</w:t>
      </w:r>
      <w:r>
        <w:t xml:space="preserve"> </w:t>
      </w:r>
    </w:p>
    <w:p w14:paraId="70E713BB" w14:textId="085B2CD8" w:rsidR="001F2B3B" w:rsidRDefault="001F2B3B" w:rsidP="004417F1">
      <w:r w:rsidRPr="001F2B3B">
        <w:t xml:space="preserve">Under the </w:t>
      </w:r>
      <w:r w:rsidRPr="001F2B3B">
        <w:rPr>
          <w:i/>
        </w:rPr>
        <w:t>Nature Conservation Act 2014</w:t>
      </w:r>
      <w:r w:rsidRPr="001F2B3B">
        <w:t xml:space="preserve"> the category of Critically Endangered was included on the Threatened </w:t>
      </w:r>
      <w:r>
        <w:t>Ecological Communities</w:t>
      </w:r>
      <w:r w:rsidRPr="001F2B3B">
        <w:t xml:space="preserve"> List for the first time. </w:t>
      </w:r>
      <w:r w:rsidRPr="000F4FD8">
        <w:t xml:space="preserve">In 2019, the Scientific Committee recommended that Natural Temperate Grassland be </w:t>
      </w:r>
      <w:r w:rsidR="00085A0E" w:rsidRPr="000F4FD8">
        <w:t>transferred to</w:t>
      </w:r>
      <w:r w:rsidRPr="000F4FD8">
        <w:t xml:space="preserve"> the Critically Endangered category to align with the EPBC Act listing.</w:t>
      </w:r>
      <w:r w:rsidRPr="001F2B3B">
        <w:t xml:space="preserve"> </w:t>
      </w:r>
    </w:p>
    <w:p w14:paraId="6E29772F" w14:textId="0834E7D9" w:rsidR="00902B81" w:rsidRDefault="00902B81" w:rsidP="00902B81">
      <w:pPr>
        <w:pStyle w:val="Heading2-notindexed"/>
      </w:pPr>
      <w:r w:rsidRPr="00DF59AF">
        <w:t>REFERENCES</w:t>
      </w:r>
    </w:p>
    <w:p w14:paraId="15E9EF12" w14:textId="6E7442D8" w:rsidR="007A3127" w:rsidRDefault="007A3127" w:rsidP="007A3127">
      <w:r>
        <w:t xml:space="preserve">ACT Government 1997. </w:t>
      </w:r>
      <w:r w:rsidRPr="007A3127">
        <w:rPr>
          <w:i/>
        </w:rPr>
        <w:t>Natural Temperate Grassland: An endangered ecological community. Action Plan No. 1</w:t>
      </w:r>
      <w:r>
        <w:t>. Environment ACT, Canberra.</w:t>
      </w:r>
    </w:p>
    <w:p w14:paraId="748CF8C0" w14:textId="579DEE82" w:rsidR="007A3127" w:rsidRDefault="007A3127" w:rsidP="007A3127">
      <w:r>
        <w:t xml:space="preserve">ACT Government 2005. </w:t>
      </w:r>
      <w:r w:rsidRPr="007A3127">
        <w:rPr>
          <w:i/>
        </w:rPr>
        <w:t>A vision splendid of the grassy plains extended: ACT Lowland Native Grassland Conservation Strategy. Action Plan No. 28</w:t>
      </w:r>
      <w:r>
        <w:rPr>
          <w:i/>
        </w:rPr>
        <w:t>.</w:t>
      </w:r>
      <w:r>
        <w:t xml:space="preserve"> Arts, Heritage and Environment, Canberra.</w:t>
      </w:r>
    </w:p>
    <w:p w14:paraId="102A2230" w14:textId="5F2FD8C8" w:rsidR="00323B6D" w:rsidRDefault="00323B6D" w:rsidP="007A3127">
      <w:r w:rsidRPr="00323B6D">
        <w:t xml:space="preserve">ACT Government 2017. </w:t>
      </w:r>
      <w:r w:rsidRPr="00323B6D">
        <w:rPr>
          <w:i/>
        </w:rPr>
        <w:t xml:space="preserve">ACT </w:t>
      </w:r>
      <w:r>
        <w:rPr>
          <w:i/>
        </w:rPr>
        <w:t>N</w:t>
      </w:r>
      <w:r w:rsidRPr="00323B6D">
        <w:rPr>
          <w:i/>
        </w:rPr>
        <w:t xml:space="preserve">ative </w:t>
      </w:r>
      <w:r>
        <w:rPr>
          <w:i/>
        </w:rPr>
        <w:t>G</w:t>
      </w:r>
      <w:r w:rsidRPr="00323B6D">
        <w:rPr>
          <w:i/>
        </w:rPr>
        <w:t xml:space="preserve">rassland </w:t>
      </w:r>
      <w:r>
        <w:rPr>
          <w:i/>
        </w:rPr>
        <w:t>C</w:t>
      </w:r>
      <w:r w:rsidRPr="00323B6D">
        <w:rPr>
          <w:i/>
        </w:rPr>
        <w:t xml:space="preserve">onservation </w:t>
      </w:r>
      <w:r>
        <w:rPr>
          <w:i/>
        </w:rPr>
        <w:t>S</w:t>
      </w:r>
      <w:r w:rsidRPr="00323B6D">
        <w:rPr>
          <w:i/>
        </w:rPr>
        <w:t xml:space="preserve">trategy and </w:t>
      </w:r>
      <w:r>
        <w:rPr>
          <w:i/>
        </w:rPr>
        <w:t>A</w:t>
      </w:r>
      <w:r w:rsidRPr="00323B6D">
        <w:rPr>
          <w:i/>
        </w:rPr>
        <w:t xml:space="preserve">ction </w:t>
      </w:r>
      <w:r>
        <w:rPr>
          <w:i/>
        </w:rPr>
        <w:t>P</w:t>
      </w:r>
      <w:r w:rsidRPr="00323B6D">
        <w:rPr>
          <w:i/>
        </w:rPr>
        <w:t>lans</w:t>
      </w:r>
      <w:r>
        <w:rPr>
          <w:i/>
        </w:rPr>
        <w:t>.</w:t>
      </w:r>
      <w:r w:rsidRPr="00323B6D">
        <w:t xml:space="preserve"> Environment, Planning and Su</w:t>
      </w:r>
      <w:r>
        <w:t>stainable Development, Canberra</w:t>
      </w:r>
      <w:r w:rsidRPr="00323B6D">
        <w:t>.</w:t>
      </w:r>
    </w:p>
    <w:p w14:paraId="64D6A874" w14:textId="31B05298" w:rsidR="004D1B5C" w:rsidRDefault="004D1B5C" w:rsidP="00DF2A80">
      <w:r w:rsidRPr="004D1B5C">
        <w:t xml:space="preserve">Canberra Airport 2010. </w:t>
      </w:r>
      <w:r w:rsidRPr="004D1B5C">
        <w:rPr>
          <w:i/>
        </w:rPr>
        <w:t>Canberra Airport Threatened Species Management Plan</w:t>
      </w:r>
      <w:r>
        <w:t>.</w:t>
      </w:r>
      <w:r w:rsidRPr="004D1B5C">
        <w:t xml:space="preserve"> Ca</w:t>
      </w:r>
      <w:r>
        <w:t>nberra Airport, Canberra</w:t>
      </w:r>
      <w:r w:rsidRPr="004D1B5C">
        <w:t>.</w:t>
      </w:r>
    </w:p>
    <w:p w14:paraId="7FAB9FD5" w14:textId="3670BD28" w:rsidR="00323B6D" w:rsidRDefault="00323B6D" w:rsidP="00323B6D">
      <w:r w:rsidRPr="00323B6D">
        <w:lastRenderedPageBreak/>
        <w:t>Threatene</w:t>
      </w:r>
      <w:r>
        <w:t>d Species Scientific Committee 2016</w:t>
      </w:r>
      <w:r w:rsidRPr="00323B6D">
        <w:t xml:space="preserve">. </w:t>
      </w:r>
      <w:r w:rsidRPr="00323B6D">
        <w:rPr>
          <w:i/>
        </w:rPr>
        <w:t>Approved Conservation Advice (including listing advice) for Natural Temperate Grassland of the South Eastern Highlands</w:t>
      </w:r>
      <w:r w:rsidRPr="00323B6D">
        <w:t xml:space="preserve"> (EC 152). Department of the Environment</w:t>
      </w:r>
      <w:r>
        <w:t>, Canberra.</w:t>
      </w:r>
    </w:p>
    <w:p w14:paraId="1E07C23A" w14:textId="082566A1" w:rsidR="001935A7" w:rsidRDefault="001935A7" w:rsidP="00323B6D">
      <w:r w:rsidRPr="001935A7">
        <w:t>Williams KJH 2015. Understanding the social context of native grasslands</w:t>
      </w:r>
      <w:r w:rsidR="006C5542">
        <w:t>:</w:t>
      </w:r>
      <w:r w:rsidR="006C5542" w:rsidRPr="006C5542">
        <w:t xml:space="preserve"> </w:t>
      </w:r>
      <w:r w:rsidR="006C5542" w:rsidRPr="001935A7">
        <w:t>pp. 163–181</w:t>
      </w:r>
      <w:r w:rsidRPr="001935A7">
        <w:t xml:space="preserve">, in </w:t>
      </w:r>
      <w:r w:rsidRPr="006C5542">
        <w:rPr>
          <w:i/>
        </w:rPr>
        <w:t>Land of sweeping plains: managing and restoring the native grasslands of south-eastern Australia</w:t>
      </w:r>
      <w:r w:rsidRPr="001935A7">
        <w:t>, eds NSG Williams, A Marshall, JW Morgan</w:t>
      </w:r>
      <w:r w:rsidR="006C5542">
        <w:t>.</w:t>
      </w:r>
      <w:r w:rsidRPr="001935A7">
        <w:t xml:space="preserve"> CSIRO Publishing, Clay</w:t>
      </w:r>
      <w:r w:rsidR="006C5542">
        <w:t>ton South</w:t>
      </w:r>
      <w:r w:rsidRPr="001935A7">
        <w:t>.</w:t>
      </w:r>
    </w:p>
    <w:p w14:paraId="79E3C1C9" w14:textId="2AB2DA5A" w:rsidR="00C96712" w:rsidRPr="00DF59AF" w:rsidRDefault="00C96712" w:rsidP="00323B6D">
      <w:r w:rsidRPr="00C96712">
        <w:t xml:space="preserve">Williams NSG and Morgan JW 2015. The native temperate grasslands of south-eastern Australia pp. 27–59, in </w:t>
      </w:r>
      <w:r w:rsidRPr="00C96712">
        <w:rPr>
          <w:i/>
        </w:rPr>
        <w:t>Land of sweeping plains: managing and restoring the native grasslands of south-eastern Australia</w:t>
      </w:r>
      <w:r w:rsidRPr="00C96712">
        <w:t>, eds NSG Williams, A Marshall, JW Morgan</w:t>
      </w:r>
      <w:r>
        <w:t xml:space="preserve">. </w:t>
      </w:r>
      <w:r w:rsidRPr="00C96712">
        <w:t>CSIRO Publishing</w:t>
      </w:r>
      <w:r>
        <w:t>, Clayton South.</w:t>
      </w:r>
    </w:p>
    <w:p w14:paraId="0F622FBE" w14:textId="77777777" w:rsidR="00C31529" w:rsidRPr="00DF59AF" w:rsidRDefault="00C31529" w:rsidP="00B43B67">
      <w:pPr>
        <w:pStyle w:val="Heading2-notindexed"/>
      </w:pPr>
      <w:r w:rsidRPr="00DF59AF">
        <w:t>Further Information</w:t>
      </w:r>
    </w:p>
    <w:p w14:paraId="30605F2F" w14:textId="4D3D4823" w:rsidR="00C31529" w:rsidRDefault="00C31529" w:rsidP="000675AF">
      <w:r w:rsidRPr="00DF59AF">
        <w:rPr>
          <w:szCs w:val="21"/>
        </w:rPr>
        <w:t>Further information can be obtained from</w:t>
      </w:r>
      <w:r w:rsidR="00FE6BB1" w:rsidRPr="00DF59AF">
        <w:rPr>
          <w:szCs w:val="21"/>
        </w:rPr>
        <w:t xml:space="preserve"> the </w:t>
      </w:r>
      <w:r w:rsidRPr="00DF59AF">
        <w:rPr>
          <w:szCs w:val="21"/>
        </w:rPr>
        <w:t>Environment, Planning and Sustainable Development Directorate</w:t>
      </w:r>
      <w:r w:rsidR="00FE6BB1" w:rsidRPr="00DF59AF">
        <w:rPr>
          <w:szCs w:val="21"/>
        </w:rPr>
        <w:t xml:space="preserve"> (EPSDD).</w:t>
      </w:r>
      <w:r w:rsidRPr="00DF59AF">
        <w:rPr>
          <w:szCs w:val="21"/>
        </w:rPr>
        <w:t>Phone: (02) 132281</w:t>
      </w:r>
      <w:r w:rsidR="00FE6BB1" w:rsidRPr="00DF59AF">
        <w:rPr>
          <w:szCs w:val="21"/>
        </w:rPr>
        <w:t xml:space="preserve">, EPSDD </w:t>
      </w:r>
      <w:r w:rsidRPr="00DF59AF">
        <w:rPr>
          <w:szCs w:val="21"/>
        </w:rPr>
        <w:t xml:space="preserve">Website: </w:t>
      </w:r>
      <w:hyperlink r:id="rId18" w:history="1">
        <w:r w:rsidRPr="00DF59AF">
          <w:rPr>
            <w:color w:val="0000FF"/>
            <w:sz w:val="22"/>
            <w:u w:val="single"/>
          </w:rPr>
          <w:t>http://www.environment.act.gov.au</w:t>
        </w:r>
      </w:hyperlink>
    </w:p>
    <w:sectPr w:rsidR="00C31529" w:rsidSect="000F376A">
      <w:footerReference w:type="default" r:id="rId19"/>
      <w:headerReference w:type="first" r:id="rId20"/>
      <w:footerReference w:type="first" r:id="rId21"/>
      <w:pgSz w:w="11906" w:h="16838"/>
      <w:pgMar w:top="1440" w:right="1440" w:bottom="1135"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6BA422" w14:textId="77777777" w:rsidR="00104A33" w:rsidRDefault="00104A33" w:rsidP="00C848AA">
      <w:pPr>
        <w:spacing w:after="0" w:line="240" w:lineRule="auto"/>
      </w:pPr>
      <w:r>
        <w:separator/>
      </w:r>
    </w:p>
  </w:endnote>
  <w:endnote w:type="continuationSeparator" w:id="0">
    <w:p w14:paraId="237B052B" w14:textId="77777777" w:rsidR="00104A33" w:rsidRDefault="00104A33" w:rsidP="00C84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0E421" w14:textId="77777777" w:rsidR="002E1F22" w:rsidRDefault="002E1F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27072" w14:textId="77023082" w:rsidR="002E1F22" w:rsidRPr="002E1F22" w:rsidRDefault="002E1F22" w:rsidP="002E1F22">
    <w:pPr>
      <w:pStyle w:val="Footer"/>
      <w:jc w:val="center"/>
      <w:rPr>
        <w:rFonts w:ascii="Arial" w:hAnsi="Arial" w:cs="Arial"/>
        <w:sz w:val="14"/>
      </w:rPr>
    </w:pPr>
    <w:r w:rsidRPr="002E1F22">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4A709" w14:textId="45A8C7B4" w:rsidR="002E1F22" w:rsidRPr="002E1F22" w:rsidRDefault="002E1F22" w:rsidP="002E1F22">
    <w:pPr>
      <w:pStyle w:val="Footer"/>
      <w:jc w:val="center"/>
      <w:rPr>
        <w:rFonts w:ascii="Arial" w:hAnsi="Arial" w:cs="Arial"/>
        <w:sz w:val="14"/>
      </w:rPr>
    </w:pPr>
    <w:r w:rsidRPr="002E1F22">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9564606"/>
      <w:docPartObj>
        <w:docPartGallery w:val="Page Numbers (Bottom of Page)"/>
        <w:docPartUnique/>
      </w:docPartObj>
    </w:sdtPr>
    <w:sdtEndPr>
      <w:rPr>
        <w:noProof/>
      </w:rPr>
    </w:sdtEndPr>
    <w:sdtContent>
      <w:p w14:paraId="14B6A9FD" w14:textId="77777777" w:rsidR="002F400B" w:rsidRDefault="002F40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A40143" w14:textId="26F1C5AC" w:rsidR="002F400B" w:rsidRPr="002E1F22" w:rsidRDefault="002E1F22" w:rsidP="002E1F22">
    <w:pPr>
      <w:pStyle w:val="Footer"/>
      <w:jc w:val="center"/>
      <w:rPr>
        <w:rFonts w:ascii="Arial" w:hAnsi="Arial" w:cs="Arial"/>
        <w:sz w:val="14"/>
        <w:szCs w:val="14"/>
      </w:rPr>
    </w:pPr>
    <w:r w:rsidRPr="002E1F22">
      <w:rPr>
        <w:rFonts w:ascii="Arial" w:hAnsi="Arial" w:cs="Arial"/>
        <w:sz w:val="14"/>
        <w:szCs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B9B62" w14:textId="2A0BEF8D" w:rsidR="00420929" w:rsidRPr="002E1F22" w:rsidRDefault="002E1F22" w:rsidP="002E1F22">
    <w:pPr>
      <w:pStyle w:val="Footer"/>
      <w:jc w:val="center"/>
      <w:rPr>
        <w:rFonts w:ascii="Arial" w:hAnsi="Arial" w:cs="Arial"/>
        <w:sz w:val="14"/>
        <w:szCs w:val="14"/>
      </w:rPr>
    </w:pPr>
    <w:r w:rsidRPr="002E1F22">
      <w:rPr>
        <w:rFonts w:ascii="Arial" w:hAnsi="Arial" w:cs="Arial"/>
        <w:sz w:val="14"/>
        <w:szCs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EF3145" w14:textId="77777777" w:rsidR="00104A33" w:rsidRDefault="00104A33" w:rsidP="00C848AA">
      <w:pPr>
        <w:spacing w:after="0" w:line="240" w:lineRule="auto"/>
      </w:pPr>
      <w:r>
        <w:separator/>
      </w:r>
    </w:p>
  </w:footnote>
  <w:footnote w:type="continuationSeparator" w:id="0">
    <w:p w14:paraId="051B7173" w14:textId="77777777" w:rsidR="00104A33" w:rsidRDefault="00104A33" w:rsidP="00C848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B6986" w14:textId="77777777" w:rsidR="002E1F22" w:rsidRDefault="002E1F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48F06" w14:textId="77777777" w:rsidR="002E1F22" w:rsidRDefault="002E1F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496DF" w14:textId="77777777" w:rsidR="002E1F22" w:rsidRDefault="002E1F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DCDAB" w14:textId="77777777" w:rsidR="00420929" w:rsidRDefault="00420929" w:rsidP="00C5756F">
    <w:pPr>
      <w:pStyle w:val="Header"/>
      <w:tabs>
        <w:tab w:val="left" w:pos="3825"/>
      </w:tabs>
    </w:pPr>
    <w:r>
      <w:rPr>
        <w:noProof/>
        <w:lang w:eastAsia="en-AU"/>
      </w:rPr>
      <w:drawing>
        <wp:anchor distT="0" distB="0" distL="114300" distR="114300" simplePos="0" relativeHeight="251659264" behindDoc="0" locked="0" layoutInCell="1" allowOverlap="1" wp14:anchorId="4D150CA8" wp14:editId="3B936A24">
          <wp:simplePos x="0" y="0"/>
          <wp:positionH relativeFrom="column">
            <wp:posOffset>4599940</wp:posOffset>
          </wp:positionH>
          <wp:positionV relativeFrom="paragraph">
            <wp:posOffset>-28575</wp:posOffset>
          </wp:positionV>
          <wp:extent cx="1101090" cy="1102360"/>
          <wp:effectExtent l="19050" t="0" r="3810" b="0"/>
          <wp:wrapNone/>
          <wp:docPr id="1" name="Picture 6" descr="ACT Scientific Committee logo (A1090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 Scientific Committee logo (A10905337).jpg"/>
                  <pic:cNvPicPr>
                    <a:picLocks noChangeAspect="1" noChangeArrowheads="1"/>
                  </pic:cNvPicPr>
                </pic:nvPicPr>
                <pic:blipFill>
                  <a:blip r:embed="rId1"/>
                  <a:srcRect/>
                  <a:stretch>
                    <a:fillRect/>
                  </a:stretch>
                </pic:blipFill>
                <pic:spPr bwMode="auto">
                  <a:xfrm>
                    <a:off x="0" y="0"/>
                    <a:ext cx="1101090" cy="1102360"/>
                  </a:xfrm>
                  <a:prstGeom prst="rect">
                    <a:avLst/>
                  </a:prstGeom>
                  <a:noFill/>
                  <a:ln w="9525">
                    <a:noFill/>
                    <a:miter lim="800000"/>
                    <a:headEnd/>
                    <a:tailEnd/>
                  </a:ln>
                </pic:spPr>
              </pic:pic>
            </a:graphicData>
          </a:graphic>
        </wp:anchor>
      </w:drawing>
    </w:r>
    <w:r w:rsidRPr="00511A29">
      <w:rPr>
        <w:noProof/>
        <w:lang w:eastAsia="en-AU"/>
      </w:rPr>
      <w:drawing>
        <wp:inline distT="0" distB="0" distL="0" distR="0" wp14:anchorId="215BAA24" wp14:editId="549AF05B">
          <wp:extent cx="2028825" cy="752475"/>
          <wp:effectExtent l="19050" t="0" r="9525" b="0"/>
          <wp:docPr id="2" name="Picture 1" descr="ACTGov_EPSD_inline_bla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SD_inline_black (2)"/>
                  <pic:cNvPicPr>
                    <a:picLocks noChangeAspect="1" noChangeArrowheads="1"/>
                  </pic:cNvPicPr>
                </pic:nvPicPr>
                <pic:blipFill>
                  <a:blip r:embed="rId2"/>
                  <a:srcRect/>
                  <a:stretch>
                    <a:fillRect/>
                  </a:stretch>
                </pic:blipFill>
                <pic:spPr bwMode="auto">
                  <a:xfrm>
                    <a:off x="0" y="0"/>
                    <a:ext cx="2028825" cy="752475"/>
                  </a:xfrm>
                  <a:prstGeom prst="rect">
                    <a:avLst/>
                  </a:prstGeom>
                  <a:noFill/>
                  <a:ln w="9525">
                    <a:noFill/>
                    <a:miter lim="800000"/>
                    <a:headEnd/>
                    <a:tailEnd/>
                  </a:ln>
                </pic:spPr>
              </pic:pic>
            </a:graphicData>
          </a:graphic>
        </wp:inline>
      </w:drawing>
    </w:r>
    <w:r>
      <w:tab/>
    </w:r>
  </w:p>
  <w:p w14:paraId="479805EB" w14:textId="77777777" w:rsidR="00420929" w:rsidRDefault="00420929">
    <w:pPr>
      <w:pStyle w:val="Header"/>
    </w:pPr>
  </w:p>
  <w:p w14:paraId="2E27EF53" w14:textId="77777777" w:rsidR="00420929" w:rsidRDefault="004209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350103"/>
    <w:multiLevelType w:val="hybridMultilevel"/>
    <w:tmpl w:val="0BD2E9B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64B3850"/>
    <w:multiLevelType w:val="hybridMultilevel"/>
    <w:tmpl w:val="49B64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95292E"/>
    <w:multiLevelType w:val="hybridMultilevel"/>
    <w:tmpl w:val="28A82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5D60590"/>
    <w:multiLevelType w:val="hybridMultilevel"/>
    <w:tmpl w:val="B63E1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5D8579E"/>
    <w:multiLevelType w:val="hybridMultilevel"/>
    <w:tmpl w:val="C6FC5E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09C5A55"/>
    <w:multiLevelType w:val="hybridMultilevel"/>
    <w:tmpl w:val="7250F0A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E2F2793"/>
    <w:multiLevelType w:val="hybridMultilevel"/>
    <w:tmpl w:val="C8144E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0051620"/>
    <w:multiLevelType w:val="hybridMultilevel"/>
    <w:tmpl w:val="4CF6DFFC"/>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65839E7"/>
    <w:multiLevelType w:val="hybridMultilevel"/>
    <w:tmpl w:val="25FEF7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6F17A3"/>
    <w:multiLevelType w:val="hybridMultilevel"/>
    <w:tmpl w:val="EA241F7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C9A4CCD"/>
    <w:multiLevelType w:val="hybridMultilevel"/>
    <w:tmpl w:val="8A8ED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D960683"/>
    <w:multiLevelType w:val="multilevel"/>
    <w:tmpl w:val="F522DCAA"/>
    <w:lvl w:ilvl="0">
      <w:start w:val="1"/>
      <w:numFmt w:val="bullet"/>
      <w:pStyle w:val="ListBullet"/>
      <w:lvlText w:val=""/>
      <w:lvlJc w:val="left"/>
      <w:pPr>
        <w:tabs>
          <w:tab w:val="num" w:pos="567"/>
        </w:tabs>
        <w:ind w:left="567" w:hanging="567"/>
      </w:pPr>
      <w:rPr>
        <w:rFonts w:ascii="Symbol" w:hAnsi="Symbol" w:cs="Symbol" w:hint="default"/>
        <w:color w:val="auto"/>
      </w:rPr>
    </w:lvl>
    <w:lvl w:ilvl="1">
      <w:start w:val="1"/>
      <w:numFmt w:val="bullet"/>
      <w:lvlRestart w:val="0"/>
      <w:pStyle w:val="ListBullet2"/>
      <w:lvlText w:val="o"/>
      <w:lvlJc w:val="left"/>
      <w:pPr>
        <w:tabs>
          <w:tab w:val="num" w:pos="1134"/>
        </w:tabs>
        <w:ind w:left="1134" w:hanging="567"/>
      </w:pPr>
      <w:rPr>
        <w:rFonts w:ascii="Courier New" w:hAnsi="Courier New" w:cs="Courier New" w:hint="default"/>
        <w:color w:val="000080"/>
        <w:sz w:val="18"/>
        <w:szCs w:val="18"/>
      </w:rPr>
    </w:lvl>
    <w:lvl w:ilvl="2">
      <w:start w:val="1"/>
      <w:numFmt w:val="bullet"/>
      <w:lvlRestart w:val="0"/>
      <w:pStyle w:val="ListBullet3"/>
      <w:lvlText w:val=""/>
      <w:lvlJc w:val="left"/>
      <w:pPr>
        <w:tabs>
          <w:tab w:val="num" w:pos="1701"/>
        </w:tabs>
        <w:ind w:left="1701" w:hanging="567"/>
      </w:pPr>
      <w:rPr>
        <w:rFonts w:ascii="Symbol" w:hAnsi="Symbol" w:cs="Symbol" w:hint="default"/>
        <w:color w:val="auto"/>
      </w:rPr>
    </w:lvl>
    <w:lvl w:ilvl="3">
      <w:start w:val="1"/>
      <w:numFmt w:val="none"/>
      <w:lvlRestart w:val="0"/>
      <w:suff w:val="nothing"/>
      <w:lvlText w:val=""/>
      <w:lvlJc w:val="left"/>
      <w:pPr>
        <w:ind w:left="1701" w:hanging="1701"/>
      </w:pPr>
      <w:rPr>
        <w:rFonts w:hint="default"/>
        <w:color w:val="auto"/>
      </w:rPr>
    </w:lvl>
    <w:lvl w:ilvl="4">
      <w:start w:val="1"/>
      <w:numFmt w:val="none"/>
      <w:suff w:val="nothing"/>
      <w:lvlText w:val=""/>
      <w:lvlJc w:val="left"/>
      <w:pPr>
        <w:ind w:left="2232" w:hanging="2232"/>
      </w:pPr>
      <w:rPr>
        <w:rFonts w:hint="default"/>
      </w:rPr>
    </w:lvl>
    <w:lvl w:ilvl="5">
      <w:start w:val="1"/>
      <w:numFmt w:val="none"/>
      <w:suff w:val="nothing"/>
      <w:lvlText w:val=""/>
      <w:lvlJc w:val="left"/>
      <w:pPr>
        <w:ind w:left="2736" w:hanging="2736"/>
      </w:pPr>
      <w:rPr>
        <w:rFonts w:hint="default"/>
      </w:rPr>
    </w:lvl>
    <w:lvl w:ilvl="6">
      <w:start w:val="1"/>
      <w:numFmt w:val="none"/>
      <w:lvlRestart w:val="0"/>
      <w:suff w:val="nothing"/>
      <w:lvlText w:val=""/>
      <w:lvlJc w:val="left"/>
      <w:rPr>
        <w:rFonts w:hint="default"/>
      </w:rPr>
    </w:lvl>
    <w:lvl w:ilvl="7">
      <w:start w:val="1"/>
      <w:numFmt w:val="none"/>
      <w:suff w:val="nothing"/>
      <w:lvlText w:val=""/>
      <w:lvlJc w:val="left"/>
      <w:pPr>
        <w:ind w:left="851" w:hanging="851"/>
      </w:pPr>
      <w:rPr>
        <w:rFonts w:hint="default"/>
      </w:rPr>
    </w:lvl>
    <w:lvl w:ilvl="8">
      <w:start w:val="1"/>
      <w:numFmt w:val="none"/>
      <w:suff w:val="nothing"/>
      <w:lvlText w:val=""/>
      <w:lvlJc w:val="left"/>
      <w:pPr>
        <w:ind w:left="851" w:hanging="851"/>
      </w:pPr>
      <w:rPr>
        <w:rFonts w:hint="default"/>
      </w:rPr>
    </w:lvl>
  </w:abstractNum>
  <w:abstractNum w:abstractNumId="12" w15:restartNumberingAfterBreak="0">
    <w:nsid w:val="661047D7"/>
    <w:multiLevelType w:val="hybridMultilevel"/>
    <w:tmpl w:val="AA587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C8631A4"/>
    <w:multiLevelType w:val="hybridMultilevel"/>
    <w:tmpl w:val="18282E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83E4544"/>
    <w:multiLevelType w:val="hybridMultilevel"/>
    <w:tmpl w:val="1EAAA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3"/>
  </w:num>
  <w:num w:numId="4">
    <w:abstractNumId w:val="1"/>
  </w:num>
  <w:num w:numId="5">
    <w:abstractNumId w:val="9"/>
  </w:num>
  <w:num w:numId="6">
    <w:abstractNumId w:val="12"/>
  </w:num>
  <w:num w:numId="7">
    <w:abstractNumId w:val="10"/>
  </w:num>
  <w:num w:numId="8">
    <w:abstractNumId w:val="4"/>
  </w:num>
  <w:num w:numId="9">
    <w:abstractNumId w:val="13"/>
  </w:num>
  <w:num w:numId="10">
    <w:abstractNumId w:val="7"/>
  </w:num>
  <w:num w:numId="11">
    <w:abstractNumId w:val="5"/>
  </w:num>
  <w:num w:numId="12">
    <w:abstractNumId w:val="8"/>
  </w:num>
  <w:num w:numId="13">
    <w:abstractNumId w:val="6"/>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AC9"/>
    <w:rsid w:val="000247CB"/>
    <w:rsid w:val="000675AF"/>
    <w:rsid w:val="0007233F"/>
    <w:rsid w:val="00077955"/>
    <w:rsid w:val="00077EBC"/>
    <w:rsid w:val="000803F1"/>
    <w:rsid w:val="00083AC9"/>
    <w:rsid w:val="00085A0E"/>
    <w:rsid w:val="000860BB"/>
    <w:rsid w:val="00092C79"/>
    <w:rsid w:val="000953EE"/>
    <w:rsid w:val="00095832"/>
    <w:rsid w:val="000A129A"/>
    <w:rsid w:val="000D510B"/>
    <w:rsid w:val="000E7B01"/>
    <w:rsid w:val="000F1286"/>
    <w:rsid w:val="000F2F5E"/>
    <w:rsid w:val="000F376A"/>
    <w:rsid w:val="000F4E0F"/>
    <w:rsid w:val="000F4FD8"/>
    <w:rsid w:val="0010371E"/>
    <w:rsid w:val="00104A33"/>
    <w:rsid w:val="001418D7"/>
    <w:rsid w:val="00157E46"/>
    <w:rsid w:val="00161337"/>
    <w:rsid w:val="001625B0"/>
    <w:rsid w:val="001776E5"/>
    <w:rsid w:val="00181299"/>
    <w:rsid w:val="00183775"/>
    <w:rsid w:val="001935A7"/>
    <w:rsid w:val="001A16E9"/>
    <w:rsid w:val="001C6929"/>
    <w:rsid w:val="001D68C1"/>
    <w:rsid w:val="001F2B3B"/>
    <w:rsid w:val="002130E7"/>
    <w:rsid w:val="00237E34"/>
    <w:rsid w:val="002443B8"/>
    <w:rsid w:val="00264C69"/>
    <w:rsid w:val="00266E8C"/>
    <w:rsid w:val="002704FD"/>
    <w:rsid w:val="002A6C4C"/>
    <w:rsid w:val="002B082A"/>
    <w:rsid w:val="002B7242"/>
    <w:rsid w:val="002C3633"/>
    <w:rsid w:val="002C39EE"/>
    <w:rsid w:val="002E00BD"/>
    <w:rsid w:val="002E1F22"/>
    <w:rsid w:val="002F400B"/>
    <w:rsid w:val="003033B5"/>
    <w:rsid w:val="00310D4B"/>
    <w:rsid w:val="00323B6D"/>
    <w:rsid w:val="00331429"/>
    <w:rsid w:val="003404E5"/>
    <w:rsid w:val="00342D67"/>
    <w:rsid w:val="00353951"/>
    <w:rsid w:val="00373EC1"/>
    <w:rsid w:val="00374559"/>
    <w:rsid w:val="00381071"/>
    <w:rsid w:val="00382586"/>
    <w:rsid w:val="00385451"/>
    <w:rsid w:val="0038593B"/>
    <w:rsid w:val="003B3389"/>
    <w:rsid w:val="003F7B9C"/>
    <w:rsid w:val="00405D3F"/>
    <w:rsid w:val="00417C6E"/>
    <w:rsid w:val="00420929"/>
    <w:rsid w:val="00424CF4"/>
    <w:rsid w:val="00433076"/>
    <w:rsid w:val="00434816"/>
    <w:rsid w:val="004417F1"/>
    <w:rsid w:val="00442A32"/>
    <w:rsid w:val="004A6321"/>
    <w:rsid w:val="004B2BC4"/>
    <w:rsid w:val="004B50F7"/>
    <w:rsid w:val="004B705D"/>
    <w:rsid w:val="004D1B5C"/>
    <w:rsid w:val="004F24B0"/>
    <w:rsid w:val="0050162D"/>
    <w:rsid w:val="00501663"/>
    <w:rsid w:val="00516B6C"/>
    <w:rsid w:val="00520318"/>
    <w:rsid w:val="00527EEB"/>
    <w:rsid w:val="005310E0"/>
    <w:rsid w:val="005552DE"/>
    <w:rsid w:val="005601E1"/>
    <w:rsid w:val="00566964"/>
    <w:rsid w:val="0057201C"/>
    <w:rsid w:val="00577AED"/>
    <w:rsid w:val="005B7BF1"/>
    <w:rsid w:val="005C3474"/>
    <w:rsid w:val="005C5865"/>
    <w:rsid w:val="005E37DD"/>
    <w:rsid w:val="005E3B8A"/>
    <w:rsid w:val="005E5969"/>
    <w:rsid w:val="005F34A1"/>
    <w:rsid w:val="005F68A5"/>
    <w:rsid w:val="00601544"/>
    <w:rsid w:val="0064524B"/>
    <w:rsid w:val="00646060"/>
    <w:rsid w:val="00647EFD"/>
    <w:rsid w:val="006540E1"/>
    <w:rsid w:val="00674424"/>
    <w:rsid w:val="00685E26"/>
    <w:rsid w:val="006A290E"/>
    <w:rsid w:val="006B658E"/>
    <w:rsid w:val="006C2949"/>
    <w:rsid w:val="006C5542"/>
    <w:rsid w:val="006E6F26"/>
    <w:rsid w:val="006F15F9"/>
    <w:rsid w:val="00701061"/>
    <w:rsid w:val="00703783"/>
    <w:rsid w:val="00707168"/>
    <w:rsid w:val="0071789C"/>
    <w:rsid w:val="0074640E"/>
    <w:rsid w:val="00752EC1"/>
    <w:rsid w:val="00756F42"/>
    <w:rsid w:val="00763108"/>
    <w:rsid w:val="00766A94"/>
    <w:rsid w:val="00774713"/>
    <w:rsid w:val="00784F02"/>
    <w:rsid w:val="007A3127"/>
    <w:rsid w:val="007A4856"/>
    <w:rsid w:val="007B0400"/>
    <w:rsid w:val="007D4914"/>
    <w:rsid w:val="007D56FB"/>
    <w:rsid w:val="00801E61"/>
    <w:rsid w:val="008022B8"/>
    <w:rsid w:val="008135B3"/>
    <w:rsid w:val="00813835"/>
    <w:rsid w:val="008139EE"/>
    <w:rsid w:val="00825B56"/>
    <w:rsid w:val="0085105D"/>
    <w:rsid w:val="008752CC"/>
    <w:rsid w:val="008B4D84"/>
    <w:rsid w:val="008D03C2"/>
    <w:rsid w:val="008D0872"/>
    <w:rsid w:val="008D651D"/>
    <w:rsid w:val="008E5A6B"/>
    <w:rsid w:val="008F0A03"/>
    <w:rsid w:val="00902B81"/>
    <w:rsid w:val="00904CDB"/>
    <w:rsid w:val="0091321D"/>
    <w:rsid w:val="00925F61"/>
    <w:rsid w:val="00934A20"/>
    <w:rsid w:val="00937889"/>
    <w:rsid w:val="00986735"/>
    <w:rsid w:val="009A0FF4"/>
    <w:rsid w:val="009A4E20"/>
    <w:rsid w:val="009C3AEC"/>
    <w:rsid w:val="009D7120"/>
    <w:rsid w:val="009F0735"/>
    <w:rsid w:val="00A03547"/>
    <w:rsid w:val="00A362D2"/>
    <w:rsid w:val="00A430DD"/>
    <w:rsid w:val="00A547AE"/>
    <w:rsid w:val="00A813EF"/>
    <w:rsid w:val="00A944C4"/>
    <w:rsid w:val="00AA4852"/>
    <w:rsid w:val="00AD66FD"/>
    <w:rsid w:val="00AF3B6E"/>
    <w:rsid w:val="00B21CD3"/>
    <w:rsid w:val="00B43B67"/>
    <w:rsid w:val="00B62A98"/>
    <w:rsid w:val="00B63C36"/>
    <w:rsid w:val="00B76BA2"/>
    <w:rsid w:val="00B80CE5"/>
    <w:rsid w:val="00B87F7F"/>
    <w:rsid w:val="00BB2709"/>
    <w:rsid w:val="00BC4C5C"/>
    <w:rsid w:val="00BF6659"/>
    <w:rsid w:val="00BF7472"/>
    <w:rsid w:val="00C05839"/>
    <w:rsid w:val="00C22866"/>
    <w:rsid w:val="00C23EA8"/>
    <w:rsid w:val="00C31529"/>
    <w:rsid w:val="00C34B0D"/>
    <w:rsid w:val="00C50D4D"/>
    <w:rsid w:val="00C5756F"/>
    <w:rsid w:val="00C71839"/>
    <w:rsid w:val="00C848AA"/>
    <w:rsid w:val="00C85BE3"/>
    <w:rsid w:val="00C878C7"/>
    <w:rsid w:val="00C96712"/>
    <w:rsid w:val="00CB0E26"/>
    <w:rsid w:val="00CB117D"/>
    <w:rsid w:val="00CD0860"/>
    <w:rsid w:val="00D12C15"/>
    <w:rsid w:val="00D37D50"/>
    <w:rsid w:val="00D40406"/>
    <w:rsid w:val="00D405CF"/>
    <w:rsid w:val="00D50990"/>
    <w:rsid w:val="00D53096"/>
    <w:rsid w:val="00D57D93"/>
    <w:rsid w:val="00D9049F"/>
    <w:rsid w:val="00DA75FC"/>
    <w:rsid w:val="00DB022D"/>
    <w:rsid w:val="00DB3D48"/>
    <w:rsid w:val="00DB3EC1"/>
    <w:rsid w:val="00DB668F"/>
    <w:rsid w:val="00DF129B"/>
    <w:rsid w:val="00DF2A80"/>
    <w:rsid w:val="00DF59AF"/>
    <w:rsid w:val="00DF640A"/>
    <w:rsid w:val="00DF6492"/>
    <w:rsid w:val="00E104B2"/>
    <w:rsid w:val="00E10A68"/>
    <w:rsid w:val="00E252A4"/>
    <w:rsid w:val="00E802DB"/>
    <w:rsid w:val="00E80A2E"/>
    <w:rsid w:val="00E9224B"/>
    <w:rsid w:val="00EA41A5"/>
    <w:rsid w:val="00EA50D9"/>
    <w:rsid w:val="00EB1C99"/>
    <w:rsid w:val="00ED56CD"/>
    <w:rsid w:val="00EE538D"/>
    <w:rsid w:val="00EF2FE2"/>
    <w:rsid w:val="00EF7368"/>
    <w:rsid w:val="00F230B7"/>
    <w:rsid w:val="00F42136"/>
    <w:rsid w:val="00F73EEC"/>
    <w:rsid w:val="00FB097F"/>
    <w:rsid w:val="00FB6BD4"/>
    <w:rsid w:val="00FE1C29"/>
    <w:rsid w:val="00FE1E09"/>
    <w:rsid w:val="00FE6B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3BE1065"/>
  <w15:docId w15:val="{073ED361-92EC-4D97-9A15-44E090D23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76A"/>
    <w:rPr>
      <w:sz w:val="21"/>
    </w:rPr>
  </w:style>
  <w:style w:type="paragraph" w:styleId="Heading1">
    <w:name w:val="heading 1"/>
    <w:basedOn w:val="Normal"/>
    <w:next w:val="Normal"/>
    <w:link w:val="Heading1Char"/>
    <w:uiPriority w:val="9"/>
    <w:qFormat/>
    <w:rsid w:val="00C848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48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7955"/>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AD66F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rsid w:val="002C39EE"/>
    <w:pPr>
      <w:numPr>
        <w:numId w:val="2"/>
      </w:numPr>
      <w:spacing w:before="120" w:after="0" w:line="360" w:lineRule="auto"/>
    </w:pPr>
    <w:rPr>
      <w:rFonts w:ascii="Arial" w:eastAsia="Times New Roman" w:hAnsi="Arial" w:cs="Times New Roman"/>
      <w:lang w:eastAsia="en-AU"/>
    </w:rPr>
  </w:style>
  <w:style w:type="paragraph" w:styleId="ListBullet2">
    <w:name w:val="List Bullet 2"/>
    <w:basedOn w:val="Normal"/>
    <w:uiPriority w:val="99"/>
    <w:rsid w:val="002C39EE"/>
    <w:pPr>
      <w:numPr>
        <w:ilvl w:val="1"/>
        <w:numId w:val="2"/>
      </w:numPr>
      <w:spacing w:before="120" w:after="0" w:line="360" w:lineRule="auto"/>
    </w:pPr>
    <w:rPr>
      <w:rFonts w:ascii="Arial" w:eastAsia="Times New Roman" w:hAnsi="Arial" w:cs="Times New Roman"/>
      <w:sz w:val="20"/>
      <w:lang w:eastAsia="en-AU"/>
    </w:rPr>
  </w:style>
  <w:style w:type="paragraph" w:styleId="ListBullet3">
    <w:name w:val="List Bullet 3"/>
    <w:basedOn w:val="Normal"/>
    <w:uiPriority w:val="99"/>
    <w:rsid w:val="002C39EE"/>
    <w:pPr>
      <w:numPr>
        <w:ilvl w:val="2"/>
        <w:numId w:val="2"/>
      </w:numPr>
      <w:spacing w:before="120" w:after="0" w:line="360" w:lineRule="auto"/>
    </w:pPr>
    <w:rPr>
      <w:rFonts w:ascii="Times New Roman" w:eastAsia="Times New Roman" w:hAnsi="Times New Roman" w:cs="Times New Roman"/>
      <w:lang w:eastAsia="en-AU"/>
    </w:rPr>
  </w:style>
  <w:style w:type="paragraph" w:styleId="CommentText">
    <w:name w:val="annotation text"/>
    <w:basedOn w:val="Normal"/>
    <w:link w:val="CommentTextChar"/>
    <w:uiPriority w:val="99"/>
    <w:semiHidden/>
    <w:rsid w:val="002C39EE"/>
    <w:pPr>
      <w:spacing w:before="100" w:after="100" w:line="240" w:lineRule="auto"/>
    </w:pPr>
    <w:rPr>
      <w:rFonts w:ascii="Arial" w:eastAsia="Calibri" w:hAnsi="Arial" w:cs="Calibri"/>
      <w:sz w:val="20"/>
      <w:szCs w:val="20"/>
    </w:rPr>
  </w:style>
  <w:style w:type="character" w:customStyle="1" w:styleId="CommentTextChar">
    <w:name w:val="Comment Text Char"/>
    <w:basedOn w:val="DefaultParagraphFont"/>
    <w:link w:val="CommentText"/>
    <w:uiPriority w:val="99"/>
    <w:rsid w:val="002C39EE"/>
    <w:rPr>
      <w:rFonts w:ascii="Arial" w:eastAsia="Calibri" w:hAnsi="Arial" w:cs="Calibri"/>
      <w:sz w:val="20"/>
      <w:szCs w:val="20"/>
    </w:rPr>
  </w:style>
  <w:style w:type="character" w:styleId="CommentReference">
    <w:name w:val="annotation reference"/>
    <w:basedOn w:val="DefaultParagraphFont"/>
    <w:semiHidden/>
    <w:rsid w:val="002C39EE"/>
    <w:rPr>
      <w:sz w:val="16"/>
      <w:szCs w:val="16"/>
    </w:rPr>
  </w:style>
  <w:style w:type="paragraph" w:styleId="BalloonText">
    <w:name w:val="Balloon Text"/>
    <w:basedOn w:val="Normal"/>
    <w:link w:val="BalloonTextChar"/>
    <w:uiPriority w:val="99"/>
    <w:semiHidden/>
    <w:unhideWhenUsed/>
    <w:rsid w:val="002C39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9EE"/>
    <w:rPr>
      <w:rFonts w:ascii="Tahoma" w:hAnsi="Tahoma" w:cs="Tahoma"/>
      <w:sz w:val="16"/>
      <w:szCs w:val="16"/>
    </w:rPr>
  </w:style>
  <w:style w:type="character" w:styleId="Hyperlink">
    <w:name w:val="Hyperlink"/>
    <w:basedOn w:val="DefaultParagraphFont"/>
    <w:uiPriority w:val="99"/>
    <w:unhideWhenUsed/>
    <w:rsid w:val="00646060"/>
    <w:rPr>
      <w:color w:val="0000FF" w:themeColor="hyperlink"/>
      <w:u w:val="single"/>
    </w:rPr>
  </w:style>
  <w:style w:type="paragraph" w:styleId="Caption">
    <w:name w:val="caption"/>
    <w:basedOn w:val="Normal"/>
    <w:next w:val="Normal"/>
    <w:uiPriority w:val="35"/>
    <w:unhideWhenUsed/>
    <w:qFormat/>
    <w:rsid w:val="00442A32"/>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C848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848AA"/>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C848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48AA"/>
  </w:style>
  <w:style w:type="paragraph" w:styleId="Footer">
    <w:name w:val="footer"/>
    <w:basedOn w:val="Normal"/>
    <w:link w:val="FooterChar"/>
    <w:uiPriority w:val="99"/>
    <w:unhideWhenUsed/>
    <w:rsid w:val="00C848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48AA"/>
  </w:style>
  <w:style w:type="character" w:customStyle="1" w:styleId="Heading3Char">
    <w:name w:val="Heading 3 Char"/>
    <w:basedOn w:val="DefaultParagraphFont"/>
    <w:link w:val="Heading3"/>
    <w:uiPriority w:val="9"/>
    <w:rsid w:val="00077955"/>
    <w:rPr>
      <w:rFonts w:asciiTheme="majorHAnsi" w:eastAsiaTheme="majorEastAsia" w:hAnsiTheme="majorHAnsi" w:cstheme="majorBidi"/>
      <w:b/>
      <w:bCs/>
      <w:color w:val="4F81BD" w:themeColor="accent1"/>
    </w:rPr>
  </w:style>
  <w:style w:type="paragraph" w:styleId="ListParagraph">
    <w:name w:val="List Paragraph"/>
    <w:aliases w:val="List Paragraph1,Recommendation,List Paragraph11"/>
    <w:basedOn w:val="Normal"/>
    <w:link w:val="ListParagraphChar"/>
    <w:uiPriority w:val="99"/>
    <w:qFormat/>
    <w:rsid w:val="004F24B0"/>
    <w:pPr>
      <w:ind w:left="720"/>
      <w:contextualSpacing/>
    </w:pPr>
  </w:style>
  <w:style w:type="paragraph" w:styleId="CommentSubject">
    <w:name w:val="annotation subject"/>
    <w:basedOn w:val="CommentText"/>
    <w:next w:val="CommentText"/>
    <w:link w:val="CommentSubjectChar"/>
    <w:uiPriority w:val="99"/>
    <w:semiHidden/>
    <w:unhideWhenUsed/>
    <w:rsid w:val="008752CC"/>
    <w:pPr>
      <w:spacing w:before="0"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8752CC"/>
    <w:rPr>
      <w:rFonts w:ascii="Arial" w:eastAsia="Calibri" w:hAnsi="Arial" w:cs="Calibri"/>
      <w:b/>
      <w:bCs/>
      <w:sz w:val="20"/>
      <w:szCs w:val="20"/>
    </w:rPr>
  </w:style>
  <w:style w:type="paragraph" w:customStyle="1" w:styleId="Heading1-notindexed">
    <w:name w:val="Heading 1 - not indexed"/>
    <w:basedOn w:val="Heading1"/>
    <w:link w:val="Heading1-notindexedChar"/>
    <w:qFormat/>
    <w:rsid w:val="00601544"/>
    <w:rPr>
      <w:rFonts w:ascii="Arial" w:hAnsi="Arial"/>
      <w:caps/>
      <w:color w:val="009999"/>
      <w:sz w:val="56"/>
      <w:szCs w:val="56"/>
    </w:rPr>
  </w:style>
  <w:style w:type="character" w:customStyle="1" w:styleId="Heading1-notindexedChar">
    <w:name w:val="Heading 1 - not indexed Char"/>
    <w:basedOn w:val="Heading1Char"/>
    <w:link w:val="Heading1-notindexed"/>
    <w:rsid w:val="00601544"/>
    <w:rPr>
      <w:rFonts w:ascii="Arial" w:eastAsiaTheme="majorEastAsia" w:hAnsi="Arial" w:cstheme="majorBidi"/>
      <w:b/>
      <w:bCs/>
      <w:caps/>
      <w:color w:val="009999"/>
      <w:sz w:val="56"/>
      <w:szCs w:val="56"/>
    </w:rPr>
  </w:style>
  <w:style w:type="paragraph" w:customStyle="1" w:styleId="Heading2-notindexed">
    <w:name w:val="Heading 2 - not indexed"/>
    <w:basedOn w:val="Heading2"/>
    <w:link w:val="Heading2-notindexedChar"/>
    <w:qFormat/>
    <w:rsid w:val="00601544"/>
    <w:rPr>
      <w:rFonts w:ascii="Arial" w:hAnsi="Arial"/>
      <w:b w:val="0"/>
      <w:caps/>
      <w:color w:val="009999"/>
      <w:sz w:val="28"/>
    </w:rPr>
  </w:style>
  <w:style w:type="character" w:customStyle="1" w:styleId="Heading2-notindexedChar">
    <w:name w:val="Heading 2 - not indexed Char"/>
    <w:basedOn w:val="Heading2Char"/>
    <w:link w:val="Heading2-notindexed"/>
    <w:rsid w:val="00601544"/>
    <w:rPr>
      <w:rFonts w:ascii="Arial" w:eastAsiaTheme="majorEastAsia" w:hAnsi="Arial" w:cstheme="majorBidi"/>
      <w:b w:val="0"/>
      <w:bCs/>
      <w:caps/>
      <w:color w:val="009999"/>
      <w:sz w:val="28"/>
      <w:szCs w:val="26"/>
    </w:rPr>
  </w:style>
  <w:style w:type="character" w:customStyle="1" w:styleId="Heading5Char">
    <w:name w:val="Heading 5 Char"/>
    <w:basedOn w:val="DefaultParagraphFont"/>
    <w:link w:val="Heading5"/>
    <w:uiPriority w:val="9"/>
    <w:semiHidden/>
    <w:rsid w:val="00AD66FD"/>
    <w:rPr>
      <w:rFonts w:asciiTheme="majorHAnsi" w:eastAsiaTheme="majorEastAsia" w:hAnsiTheme="majorHAnsi" w:cstheme="majorBidi"/>
      <w:color w:val="365F91" w:themeColor="accent1" w:themeShade="BF"/>
      <w:sz w:val="24"/>
    </w:rPr>
  </w:style>
  <w:style w:type="paragraph" w:styleId="Bibliography">
    <w:name w:val="Bibliography"/>
    <w:basedOn w:val="Normal"/>
    <w:next w:val="Normal"/>
    <w:uiPriority w:val="37"/>
    <w:unhideWhenUsed/>
    <w:rsid w:val="00C31529"/>
  </w:style>
  <w:style w:type="table" w:styleId="TableGrid">
    <w:name w:val="Table Grid"/>
    <w:basedOn w:val="TableNormal"/>
    <w:uiPriority w:val="59"/>
    <w:rsid w:val="00566964"/>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List Paragraph1 Char,Recommendation Char,List Paragraph11 Char"/>
    <w:basedOn w:val="DefaultParagraphFont"/>
    <w:link w:val="ListParagraph"/>
    <w:uiPriority w:val="34"/>
    <w:locked/>
    <w:rsid w:val="00566964"/>
    <w:rPr>
      <w:sz w:val="24"/>
    </w:rPr>
  </w:style>
  <w:style w:type="paragraph" w:customStyle="1" w:styleId="StrategyBody">
    <w:name w:val="StrategyBody"/>
    <w:basedOn w:val="Normal"/>
    <w:link w:val="StrategyBodyChar"/>
    <w:qFormat/>
    <w:rsid w:val="00181299"/>
    <w:pPr>
      <w:spacing w:before="120" w:after="0" w:line="240" w:lineRule="auto"/>
    </w:pPr>
    <w:rPr>
      <w:rFonts w:ascii="Calibri" w:eastAsia="Calibri" w:hAnsi="Calibri" w:cs="Times New Roman"/>
      <w:szCs w:val="21"/>
      <w:lang w:val="en-GB"/>
    </w:rPr>
  </w:style>
  <w:style w:type="character" w:customStyle="1" w:styleId="StrategyBodyChar">
    <w:name w:val="StrategyBody Char"/>
    <w:basedOn w:val="DefaultParagraphFont"/>
    <w:link w:val="StrategyBody"/>
    <w:rsid w:val="00181299"/>
    <w:rPr>
      <w:rFonts w:ascii="Calibri" w:eastAsia="Calibri" w:hAnsi="Calibri" w:cs="Times New Roman"/>
      <w:sz w:val="21"/>
      <w:szCs w:val="21"/>
      <w:lang w:val="en-GB"/>
    </w:rPr>
  </w:style>
  <w:style w:type="character" w:styleId="FollowedHyperlink">
    <w:name w:val="FollowedHyperlink"/>
    <w:basedOn w:val="DefaultParagraphFont"/>
    <w:uiPriority w:val="99"/>
    <w:semiHidden/>
    <w:unhideWhenUsed/>
    <w:rsid w:val="00701061"/>
    <w:rPr>
      <w:color w:val="800080" w:themeColor="followedHyperlink"/>
      <w:u w:val="single"/>
    </w:rPr>
  </w:style>
  <w:style w:type="paragraph" w:styleId="Revision">
    <w:name w:val="Revision"/>
    <w:hidden/>
    <w:uiPriority w:val="99"/>
    <w:semiHidden/>
    <w:rsid w:val="004A6321"/>
    <w:pPr>
      <w:spacing w:after="0" w:line="240" w:lineRule="auto"/>
    </w:pPr>
    <w:rPr>
      <w:sz w:val="24"/>
    </w:rPr>
  </w:style>
  <w:style w:type="character" w:styleId="Emphasis">
    <w:name w:val="Emphasis"/>
    <w:basedOn w:val="DefaultParagraphFont"/>
    <w:uiPriority w:val="20"/>
    <w:qFormat/>
    <w:rsid w:val="00AF3B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889">
      <w:bodyDiv w:val="1"/>
      <w:marLeft w:val="0"/>
      <w:marRight w:val="0"/>
      <w:marTop w:val="0"/>
      <w:marBottom w:val="0"/>
      <w:divBdr>
        <w:top w:val="none" w:sz="0" w:space="0" w:color="auto"/>
        <w:left w:val="none" w:sz="0" w:space="0" w:color="auto"/>
        <w:bottom w:val="none" w:sz="0" w:space="0" w:color="auto"/>
        <w:right w:val="none" w:sz="0" w:space="0" w:color="auto"/>
      </w:divBdr>
    </w:div>
    <w:div w:id="25251233">
      <w:bodyDiv w:val="1"/>
      <w:marLeft w:val="0"/>
      <w:marRight w:val="0"/>
      <w:marTop w:val="0"/>
      <w:marBottom w:val="0"/>
      <w:divBdr>
        <w:top w:val="none" w:sz="0" w:space="0" w:color="auto"/>
        <w:left w:val="none" w:sz="0" w:space="0" w:color="auto"/>
        <w:bottom w:val="none" w:sz="0" w:space="0" w:color="auto"/>
        <w:right w:val="none" w:sz="0" w:space="0" w:color="auto"/>
      </w:divBdr>
    </w:div>
    <w:div w:id="40251870">
      <w:bodyDiv w:val="1"/>
      <w:marLeft w:val="0"/>
      <w:marRight w:val="0"/>
      <w:marTop w:val="0"/>
      <w:marBottom w:val="0"/>
      <w:divBdr>
        <w:top w:val="none" w:sz="0" w:space="0" w:color="auto"/>
        <w:left w:val="none" w:sz="0" w:space="0" w:color="auto"/>
        <w:bottom w:val="none" w:sz="0" w:space="0" w:color="auto"/>
        <w:right w:val="none" w:sz="0" w:space="0" w:color="auto"/>
      </w:divBdr>
    </w:div>
    <w:div w:id="107823680">
      <w:bodyDiv w:val="1"/>
      <w:marLeft w:val="0"/>
      <w:marRight w:val="0"/>
      <w:marTop w:val="0"/>
      <w:marBottom w:val="0"/>
      <w:divBdr>
        <w:top w:val="none" w:sz="0" w:space="0" w:color="auto"/>
        <w:left w:val="none" w:sz="0" w:space="0" w:color="auto"/>
        <w:bottom w:val="none" w:sz="0" w:space="0" w:color="auto"/>
        <w:right w:val="none" w:sz="0" w:space="0" w:color="auto"/>
      </w:divBdr>
    </w:div>
    <w:div w:id="114372043">
      <w:bodyDiv w:val="1"/>
      <w:marLeft w:val="0"/>
      <w:marRight w:val="0"/>
      <w:marTop w:val="0"/>
      <w:marBottom w:val="0"/>
      <w:divBdr>
        <w:top w:val="none" w:sz="0" w:space="0" w:color="auto"/>
        <w:left w:val="none" w:sz="0" w:space="0" w:color="auto"/>
        <w:bottom w:val="none" w:sz="0" w:space="0" w:color="auto"/>
        <w:right w:val="none" w:sz="0" w:space="0" w:color="auto"/>
      </w:divBdr>
    </w:div>
    <w:div w:id="149299604">
      <w:bodyDiv w:val="1"/>
      <w:marLeft w:val="0"/>
      <w:marRight w:val="0"/>
      <w:marTop w:val="0"/>
      <w:marBottom w:val="0"/>
      <w:divBdr>
        <w:top w:val="none" w:sz="0" w:space="0" w:color="auto"/>
        <w:left w:val="none" w:sz="0" w:space="0" w:color="auto"/>
        <w:bottom w:val="none" w:sz="0" w:space="0" w:color="auto"/>
        <w:right w:val="none" w:sz="0" w:space="0" w:color="auto"/>
      </w:divBdr>
    </w:div>
    <w:div w:id="204607355">
      <w:bodyDiv w:val="1"/>
      <w:marLeft w:val="0"/>
      <w:marRight w:val="0"/>
      <w:marTop w:val="0"/>
      <w:marBottom w:val="0"/>
      <w:divBdr>
        <w:top w:val="none" w:sz="0" w:space="0" w:color="auto"/>
        <w:left w:val="none" w:sz="0" w:space="0" w:color="auto"/>
        <w:bottom w:val="none" w:sz="0" w:space="0" w:color="auto"/>
        <w:right w:val="none" w:sz="0" w:space="0" w:color="auto"/>
      </w:divBdr>
    </w:div>
    <w:div w:id="213811197">
      <w:bodyDiv w:val="1"/>
      <w:marLeft w:val="0"/>
      <w:marRight w:val="0"/>
      <w:marTop w:val="0"/>
      <w:marBottom w:val="0"/>
      <w:divBdr>
        <w:top w:val="none" w:sz="0" w:space="0" w:color="auto"/>
        <w:left w:val="none" w:sz="0" w:space="0" w:color="auto"/>
        <w:bottom w:val="none" w:sz="0" w:space="0" w:color="auto"/>
        <w:right w:val="none" w:sz="0" w:space="0" w:color="auto"/>
      </w:divBdr>
    </w:div>
    <w:div w:id="215094822">
      <w:bodyDiv w:val="1"/>
      <w:marLeft w:val="0"/>
      <w:marRight w:val="0"/>
      <w:marTop w:val="0"/>
      <w:marBottom w:val="0"/>
      <w:divBdr>
        <w:top w:val="none" w:sz="0" w:space="0" w:color="auto"/>
        <w:left w:val="none" w:sz="0" w:space="0" w:color="auto"/>
        <w:bottom w:val="none" w:sz="0" w:space="0" w:color="auto"/>
        <w:right w:val="none" w:sz="0" w:space="0" w:color="auto"/>
      </w:divBdr>
    </w:div>
    <w:div w:id="237324629">
      <w:bodyDiv w:val="1"/>
      <w:marLeft w:val="0"/>
      <w:marRight w:val="0"/>
      <w:marTop w:val="0"/>
      <w:marBottom w:val="0"/>
      <w:divBdr>
        <w:top w:val="none" w:sz="0" w:space="0" w:color="auto"/>
        <w:left w:val="none" w:sz="0" w:space="0" w:color="auto"/>
        <w:bottom w:val="none" w:sz="0" w:space="0" w:color="auto"/>
        <w:right w:val="none" w:sz="0" w:space="0" w:color="auto"/>
      </w:divBdr>
    </w:div>
    <w:div w:id="266232605">
      <w:bodyDiv w:val="1"/>
      <w:marLeft w:val="0"/>
      <w:marRight w:val="0"/>
      <w:marTop w:val="0"/>
      <w:marBottom w:val="0"/>
      <w:divBdr>
        <w:top w:val="none" w:sz="0" w:space="0" w:color="auto"/>
        <w:left w:val="none" w:sz="0" w:space="0" w:color="auto"/>
        <w:bottom w:val="none" w:sz="0" w:space="0" w:color="auto"/>
        <w:right w:val="none" w:sz="0" w:space="0" w:color="auto"/>
      </w:divBdr>
    </w:div>
    <w:div w:id="274603568">
      <w:bodyDiv w:val="1"/>
      <w:marLeft w:val="0"/>
      <w:marRight w:val="0"/>
      <w:marTop w:val="0"/>
      <w:marBottom w:val="0"/>
      <w:divBdr>
        <w:top w:val="none" w:sz="0" w:space="0" w:color="auto"/>
        <w:left w:val="none" w:sz="0" w:space="0" w:color="auto"/>
        <w:bottom w:val="none" w:sz="0" w:space="0" w:color="auto"/>
        <w:right w:val="none" w:sz="0" w:space="0" w:color="auto"/>
      </w:divBdr>
    </w:div>
    <w:div w:id="276718368">
      <w:bodyDiv w:val="1"/>
      <w:marLeft w:val="0"/>
      <w:marRight w:val="0"/>
      <w:marTop w:val="0"/>
      <w:marBottom w:val="0"/>
      <w:divBdr>
        <w:top w:val="none" w:sz="0" w:space="0" w:color="auto"/>
        <w:left w:val="none" w:sz="0" w:space="0" w:color="auto"/>
        <w:bottom w:val="none" w:sz="0" w:space="0" w:color="auto"/>
        <w:right w:val="none" w:sz="0" w:space="0" w:color="auto"/>
      </w:divBdr>
    </w:div>
    <w:div w:id="293800204">
      <w:bodyDiv w:val="1"/>
      <w:marLeft w:val="0"/>
      <w:marRight w:val="0"/>
      <w:marTop w:val="0"/>
      <w:marBottom w:val="0"/>
      <w:divBdr>
        <w:top w:val="none" w:sz="0" w:space="0" w:color="auto"/>
        <w:left w:val="none" w:sz="0" w:space="0" w:color="auto"/>
        <w:bottom w:val="none" w:sz="0" w:space="0" w:color="auto"/>
        <w:right w:val="none" w:sz="0" w:space="0" w:color="auto"/>
      </w:divBdr>
    </w:div>
    <w:div w:id="322003356">
      <w:bodyDiv w:val="1"/>
      <w:marLeft w:val="0"/>
      <w:marRight w:val="0"/>
      <w:marTop w:val="0"/>
      <w:marBottom w:val="0"/>
      <w:divBdr>
        <w:top w:val="none" w:sz="0" w:space="0" w:color="auto"/>
        <w:left w:val="none" w:sz="0" w:space="0" w:color="auto"/>
        <w:bottom w:val="none" w:sz="0" w:space="0" w:color="auto"/>
        <w:right w:val="none" w:sz="0" w:space="0" w:color="auto"/>
      </w:divBdr>
    </w:div>
    <w:div w:id="328756693">
      <w:bodyDiv w:val="1"/>
      <w:marLeft w:val="0"/>
      <w:marRight w:val="0"/>
      <w:marTop w:val="0"/>
      <w:marBottom w:val="0"/>
      <w:divBdr>
        <w:top w:val="none" w:sz="0" w:space="0" w:color="auto"/>
        <w:left w:val="none" w:sz="0" w:space="0" w:color="auto"/>
        <w:bottom w:val="none" w:sz="0" w:space="0" w:color="auto"/>
        <w:right w:val="none" w:sz="0" w:space="0" w:color="auto"/>
      </w:divBdr>
    </w:div>
    <w:div w:id="350305250">
      <w:bodyDiv w:val="1"/>
      <w:marLeft w:val="0"/>
      <w:marRight w:val="0"/>
      <w:marTop w:val="0"/>
      <w:marBottom w:val="0"/>
      <w:divBdr>
        <w:top w:val="none" w:sz="0" w:space="0" w:color="auto"/>
        <w:left w:val="none" w:sz="0" w:space="0" w:color="auto"/>
        <w:bottom w:val="none" w:sz="0" w:space="0" w:color="auto"/>
        <w:right w:val="none" w:sz="0" w:space="0" w:color="auto"/>
      </w:divBdr>
    </w:div>
    <w:div w:id="383212424">
      <w:bodyDiv w:val="1"/>
      <w:marLeft w:val="0"/>
      <w:marRight w:val="0"/>
      <w:marTop w:val="0"/>
      <w:marBottom w:val="0"/>
      <w:divBdr>
        <w:top w:val="none" w:sz="0" w:space="0" w:color="auto"/>
        <w:left w:val="none" w:sz="0" w:space="0" w:color="auto"/>
        <w:bottom w:val="none" w:sz="0" w:space="0" w:color="auto"/>
        <w:right w:val="none" w:sz="0" w:space="0" w:color="auto"/>
      </w:divBdr>
    </w:div>
    <w:div w:id="387917772">
      <w:bodyDiv w:val="1"/>
      <w:marLeft w:val="0"/>
      <w:marRight w:val="0"/>
      <w:marTop w:val="0"/>
      <w:marBottom w:val="0"/>
      <w:divBdr>
        <w:top w:val="none" w:sz="0" w:space="0" w:color="auto"/>
        <w:left w:val="none" w:sz="0" w:space="0" w:color="auto"/>
        <w:bottom w:val="none" w:sz="0" w:space="0" w:color="auto"/>
        <w:right w:val="none" w:sz="0" w:space="0" w:color="auto"/>
      </w:divBdr>
    </w:div>
    <w:div w:id="404959646">
      <w:bodyDiv w:val="1"/>
      <w:marLeft w:val="0"/>
      <w:marRight w:val="0"/>
      <w:marTop w:val="0"/>
      <w:marBottom w:val="0"/>
      <w:divBdr>
        <w:top w:val="none" w:sz="0" w:space="0" w:color="auto"/>
        <w:left w:val="none" w:sz="0" w:space="0" w:color="auto"/>
        <w:bottom w:val="none" w:sz="0" w:space="0" w:color="auto"/>
        <w:right w:val="none" w:sz="0" w:space="0" w:color="auto"/>
      </w:divBdr>
    </w:div>
    <w:div w:id="432627410">
      <w:bodyDiv w:val="1"/>
      <w:marLeft w:val="0"/>
      <w:marRight w:val="0"/>
      <w:marTop w:val="0"/>
      <w:marBottom w:val="0"/>
      <w:divBdr>
        <w:top w:val="none" w:sz="0" w:space="0" w:color="auto"/>
        <w:left w:val="none" w:sz="0" w:space="0" w:color="auto"/>
        <w:bottom w:val="none" w:sz="0" w:space="0" w:color="auto"/>
        <w:right w:val="none" w:sz="0" w:space="0" w:color="auto"/>
      </w:divBdr>
    </w:div>
    <w:div w:id="437482093">
      <w:bodyDiv w:val="1"/>
      <w:marLeft w:val="0"/>
      <w:marRight w:val="0"/>
      <w:marTop w:val="0"/>
      <w:marBottom w:val="0"/>
      <w:divBdr>
        <w:top w:val="none" w:sz="0" w:space="0" w:color="auto"/>
        <w:left w:val="none" w:sz="0" w:space="0" w:color="auto"/>
        <w:bottom w:val="none" w:sz="0" w:space="0" w:color="auto"/>
        <w:right w:val="none" w:sz="0" w:space="0" w:color="auto"/>
      </w:divBdr>
    </w:div>
    <w:div w:id="459231647">
      <w:bodyDiv w:val="1"/>
      <w:marLeft w:val="0"/>
      <w:marRight w:val="0"/>
      <w:marTop w:val="0"/>
      <w:marBottom w:val="0"/>
      <w:divBdr>
        <w:top w:val="none" w:sz="0" w:space="0" w:color="auto"/>
        <w:left w:val="none" w:sz="0" w:space="0" w:color="auto"/>
        <w:bottom w:val="none" w:sz="0" w:space="0" w:color="auto"/>
        <w:right w:val="none" w:sz="0" w:space="0" w:color="auto"/>
      </w:divBdr>
    </w:div>
    <w:div w:id="460803336">
      <w:bodyDiv w:val="1"/>
      <w:marLeft w:val="0"/>
      <w:marRight w:val="0"/>
      <w:marTop w:val="0"/>
      <w:marBottom w:val="0"/>
      <w:divBdr>
        <w:top w:val="none" w:sz="0" w:space="0" w:color="auto"/>
        <w:left w:val="none" w:sz="0" w:space="0" w:color="auto"/>
        <w:bottom w:val="none" w:sz="0" w:space="0" w:color="auto"/>
        <w:right w:val="none" w:sz="0" w:space="0" w:color="auto"/>
      </w:divBdr>
    </w:div>
    <w:div w:id="486434712">
      <w:bodyDiv w:val="1"/>
      <w:marLeft w:val="0"/>
      <w:marRight w:val="0"/>
      <w:marTop w:val="0"/>
      <w:marBottom w:val="0"/>
      <w:divBdr>
        <w:top w:val="none" w:sz="0" w:space="0" w:color="auto"/>
        <w:left w:val="none" w:sz="0" w:space="0" w:color="auto"/>
        <w:bottom w:val="none" w:sz="0" w:space="0" w:color="auto"/>
        <w:right w:val="none" w:sz="0" w:space="0" w:color="auto"/>
      </w:divBdr>
    </w:div>
    <w:div w:id="526912201">
      <w:bodyDiv w:val="1"/>
      <w:marLeft w:val="0"/>
      <w:marRight w:val="0"/>
      <w:marTop w:val="0"/>
      <w:marBottom w:val="0"/>
      <w:divBdr>
        <w:top w:val="none" w:sz="0" w:space="0" w:color="auto"/>
        <w:left w:val="none" w:sz="0" w:space="0" w:color="auto"/>
        <w:bottom w:val="none" w:sz="0" w:space="0" w:color="auto"/>
        <w:right w:val="none" w:sz="0" w:space="0" w:color="auto"/>
      </w:divBdr>
    </w:div>
    <w:div w:id="543441692">
      <w:bodyDiv w:val="1"/>
      <w:marLeft w:val="0"/>
      <w:marRight w:val="0"/>
      <w:marTop w:val="0"/>
      <w:marBottom w:val="0"/>
      <w:divBdr>
        <w:top w:val="none" w:sz="0" w:space="0" w:color="auto"/>
        <w:left w:val="none" w:sz="0" w:space="0" w:color="auto"/>
        <w:bottom w:val="none" w:sz="0" w:space="0" w:color="auto"/>
        <w:right w:val="none" w:sz="0" w:space="0" w:color="auto"/>
      </w:divBdr>
    </w:div>
    <w:div w:id="545680264">
      <w:bodyDiv w:val="1"/>
      <w:marLeft w:val="0"/>
      <w:marRight w:val="0"/>
      <w:marTop w:val="0"/>
      <w:marBottom w:val="0"/>
      <w:divBdr>
        <w:top w:val="none" w:sz="0" w:space="0" w:color="auto"/>
        <w:left w:val="none" w:sz="0" w:space="0" w:color="auto"/>
        <w:bottom w:val="none" w:sz="0" w:space="0" w:color="auto"/>
        <w:right w:val="none" w:sz="0" w:space="0" w:color="auto"/>
      </w:divBdr>
    </w:div>
    <w:div w:id="546334451">
      <w:bodyDiv w:val="1"/>
      <w:marLeft w:val="0"/>
      <w:marRight w:val="0"/>
      <w:marTop w:val="0"/>
      <w:marBottom w:val="0"/>
      <w:divBdr>
        <w:top w:val="none" w:sz="0" w:space="0" w:color="auto"/>
        <w:left w:val="none" w:sz="0" w:space="0" w:color="auto"/>
        <w:bottom w:val="none" w:sz="0" w:space="0" w:color="auto"/>
        <w:right w:val="none" w:sz="0" w:space="0" w:color="auto"/>
      </w:divBdr>
    </w:div>
    <w:div w:id="558907909">
      <w:bodyDiv w:val="1"/>
      <w:marLeft w:val="0"/>
      <w:marRight w:val="0"/>
      <w:marTop w:val="0"/>
      <w:marBottom w:val="0"/>
      <w:divBdr>
        <w:top w:val="none" w:sz="0" w:space="0" w:color="auto"/>
        <w:left w:val="none" w:sz="0" w:space="0" w:color="auto"/>
        <w:bottom w:val="none" w:sz="0" w:space="0" w:color="auto"/>
        <w:right w:val="none" w:sz="0" w:space="0" w:color="auto"/>
      </w:divBdr>
    </w:div>
    <w:div w:id="574240886">
      <w:bodyDiv w:val="1"/>
      <w:marLeft w:val="0"/>
      <w:marRight w:val="0"/>
      <w:marTop w:val="0"/>
      <w:marBottom w:val="0"/>
      <w:divBdr>
        <w:top w:val="none" w:sz="0" w:space="0" w:color="auto"/>
        <w:left w:val="none" w:sz="0" w:space="0" w:color="auto"/>
        <w:bottom w:val="none" w:sz="0" w:space="0" w:color="auto"/>
        <w:right w:val="none" w:sz="0" w:space="0" w:color="auto"/>
      </w:divBdr>
    </w:div>
    <w:div w:id="577204020">
      <w:bodyDiv w:val="1"/>
      <w:marLeft w:val="0"/>
      <w:marRight w:val="0"/>
      <w:marTop w:val="0"/>
      <w:marBottom w:val="0"/>
      <w:divBdr>
        <w:top w:val="none" w:sz="0" w:space="0" w:color="auto"/>
        <w:left w:val="none" w:sz="0" w:space="0" w:color="auto"/>
        <w:bottom w:val="none" w:sz="0" w:space="0" w:color="auto"/>
        <w:right w:val="none" w:sz="0" w:space="0" w:color="auto"/>
      </w:divBdr>
    </w:div>
    <w:div w:id="579214196">
      <w:bodyDiv w:val="1"/>
      <w:marLeft w:val="0"/>
      <w:marRight w:val="0"/>
      <w:marTop w:val="0"/>
      <w:marBottom w:val="0"/>
      <w:divBdr>
        <w:top w:val="none" w:sz="0" w:space="0" w:color="auto"/>
        <w:left w:val="none" w:sz="0" w:space="0" w:color="auto"/>
        <w:bottom w:val="none" w:sz="0" w:space="0" w:color="auto"/>
        <w:right w:val="none" w:sz="0" w:space="0" w:color="auto"/>
      </w:divBdr>
    </w:div>
    <w:div w:id="630598461">
      <w:bodyDiv w:val="1"/>
      <w:marLeft w:val="0"/>
      <w:marRight w:val="0"/>
      <w:marTop w:val="0"/>
      <w:marBottom w:val="0"/>
      <w:divBdr>
        <w:top w:val="none" w:sz="0" w:space="0" w:color="auto"/>
        <w:left w:val="none" w:sz="0" w:space="0" w:color="auto"/>
        <w:bottom w:val="none" w:sz="0" w:space="0" w:color="auto"/>
        <w:right w:val="none" w:sz="0" w:space="0" w:color="auto"/>
      </w:divBdr>
    </w:div>
    <w:div w:id="631137870">
      <w:bodyDiv w:val="1"/>
      <w:marLeft w:val="0"/>
      <w:marRight w:val="0"/>
      <w:marTop w:val="0"/>
      <w:marBottom w:val="0"/>
      <w:divBdr>
        <w:top w:val="none" w:sz="0" w:space="0" w:color="auto"/>
        <w:left w:val="none" w:sz="0" w:space="0" w:color="auto"/>
        <w:bottom w:val="none" w:sz="0" w:space="0" w:color="auto"/>
        <w:right w:val="none" w:sz="0" w:space="0" w:color="auto"/>
      </w:divBdr>
    </w:div>
    <w:div w:id="633605951">
      <w:bodyDiv w:val="1"/>
      <w:marLeft w:val="0"/>
      <w:marRight w:val="0"/>
      <w:marTop w:val="0"/>
      <w:marBottom w:val="0"/>
      <w:divBdr>
        <w:top w:val="none" w:sz="0" w:space="0" w:color="auto"/>
        <w:left w:val="none" w:sz="0" w:space="0" w:color="auto"/>
        <w:bottom w:val="none" w:sz="0" w:space="0" w:color="auto"/>
        <w:right w:val="none" w:sz="0" w:space="0" w:color="auto"/>
      </w:divBdr>
    </w:div>
    <w:div w:id="669602901">
      <w:bodyDiv w:val="1"/>
      <w:marLeft w:val="0"/>
      <w:marRight w:val="0"/>
      <w:marTop w:val="0"/>
      <w:marBottom w:val="0"/>
      <w:divBdr>
        <w:top w:val="none" w:sz="0" w:space="0" w:color="auto"/>
        <w:left w:val="none" w:sz="0" w:space="0" w:color="auto"/>
        <w:bottom w:val="none" w:sz="0" w:space="0" w:color="auto"/>
        <w:right w:val="none" w:sz="0" w:space="0" w:color="auto"/>
      </w:divBdr>
    </w:div>
    <w:div w:id="686562750">
      <w:bodyDiv w:val="1"/>
      <w:marLeft w:val="0"/>
      <w:marRight w:val="0"/>
      <w:marTop w:val="0"/>
      <w:marBottom w:val="0"/>
      <w:divBdr>
        <w:top w:val="none" w:sz="0" w:space="0" w:color="auto"/>
        <w:left w:val="none" w:sz="0" w:space="0" w:color="auto"/>
        <w:bottom w:val="none" w:sz="0" w:space="0" w:color="auto"/>
        <w:right w:val="none" w:sz="0" w:space="0" w:color="auto"/>
      </w:divBdr>
    </w:div>
    <w:div w:id="732774557">
      <w:bodyDiv w:val="1"/>
      <w:marLeft w:val="0"/>
      <w:marRight w:val="0"/>
      <w:marTop w:val="0"/>
      <w:marBottom w:val="0"/>
      <w:divBdr>
        <w:top w:val="none" w:sz="0" w:space="0" w:color="auto"/>
        <w:left w:val="none" w:sz="0" w:space="0" w:color="auto"/>
        <w:bottom w:val="none" w:sz="0" w:space="0" w:color="auto"/>
        <w:right w:val="none" w:sz="0" w:space="0" w:color="auto"/>
      </w:divBdr>
    </w:div>
    <w:div w:id="761268846">
      <w:bodyDiv w:val="1"/>
      <w:marLeft w:val="0"/>
      <w:marRight w:val="0"/>
      <w:marTop w:val="0"/>
      <w:marBottom w:val="0"/>
      <w:divBdr>
        <w:top w:val="none" w:sz="0" w:space="0" w:color="auto"/>
        <w:left w:val="none" w:sz="0" w:space="0" w:color="auto"/>
        <w:bottom w:val="none" w:sz="0" w:space="0" w:color="auto"/>
        <w:right w:val="none" w:sz="0" w:space="0" w:color="auto"/>
      </w:divBdr>
    </w:div>
    <w:div w:id="773867263">
      <w:bodyDiv w:val="1"/>
      <w:marLeft w:val="0"/>
      <w:marRight w:val="0"/>
      <w:marTop w:val="0"/>
      <w:marBottom w:val="0"/>
      <w:divBdr>
        <w:top w:val="none" w:sz="0" w:space="0" w:color="auto"/>
        <w:left w:val="none" w:sz="0" w:space="0" w:color="auto"/>
        <w:bottom w:val="none" w:sz="0" w:space="0" w:color="auto"/>
        <w:right w:val="none" w:sz="0" w:space="0" w:color="auto"/>
      </w:divBdr>
    </w:div>
    <w:div w:id="841625186">
      <w:bodyDiv w:val="1"/>
      <w:marLeft w:val="0"/>
      <w:marRight w:val="0"/>
      <w:marTop w:val="0"/>
      <w:marBottom w:val="0"/>
      <w:divBdr>
        <w:top w:val="none" w:sz="0" w:space="0" w:color="auto"/>
        <w:left w:val="none" w:sz="0" w:space="0" w:color="auto"/>
        <w:bottom w:val="none" w:sz="0" w:space="0" w:color="auto"/>
        <w:right w:val="none" w:sz="0" w:space="0" w:color="auto"/>
      </w:divBdr>
    </w:div>
    <w:div w:id="846019871">
      <w:bodyDiv w:val="1"/>
      <w:marLeft w:val="0"/>
      <w:marRight w:val="0"/>
      <w:marTop w:val="0"/>
      <w:marBottom w:val="0"/>
      <w:divBdr>
        <w:top w:val="none" w:sz="0" w:space="0" w:color="auto"/>
        <w:left w:val="none" w:sz="0" w:space="0" w:color="auto"/>
        <w:bottom w:val="none" w:sz="0" w:space="0" w:color="auto"/>
        <w:right w:val="none" w:sz="0" w:space="0" w:color="auto"/>
      </w:divBdr>
    </w:div>
    <w:div w:id="853764625">
      <w:bodyDiv w:val="1"/>
      <w:marLeft w:val="0"/>
      <w:marRight w:val="0"/>
      <w:marTop w:val="0"/>
      <w:marBottom w:val="0"/>
      <w:divBdr>
        <w:top w:val="none" w:sz="0" w:space="0" w:color="auto"/>
        <w:left w:val="none" w:sz="0" w:space="0" w:color="auto"/>
        <w:bottom w:val="none" w:sz="0" w:space="0" w:color="auto"/>
        <w:right w:val="none" w:sz="0" w:space="0" w:color="auto"/>
      </w:divBdr>
    </w:div>
    <w:div w:id="870071756">
      <w:bodyDiv w:val="1"/>
      <w:marLeft w:val="0"/>
      <w:marRight w:val="0"/>
      <w:marTop w:val="0"/>
      <w:marBottom w:val="0"/>
      <w:divBdr>
        <w:top w:val="none" w:sz="0" w:space="0" w:color="auto"/>
        <w:left w:val="none" w:sz="0" w:space="0" w:color="auto"/>
        <w:bottom w:val="none" w:sz="0" w:space="0" w:color="auto"/>
        <w:right w:val="none" w:sz="0" w:space="0" w:color="auto"/>
      </w:divBdr>
    </w:div>
    <w:div w:id="872501077">
      <w:bodyDiv w:val="1"/>
      <w:marLeft w:val="0"/>
      <w:marRight w:val="0"/>
      <w:marTop w:val="0"/>
      <w:marBottom w:val="0"/>
      <w:divBdr>
        <w:top w:val="none" w:sz="0" w:space="0" w:color="auto"/>
        <w:left w:val="none" w:sz="0" w:space="0" w:color="auto"/>
        <w:bottom w:val="none" w:sz="0" w:space="0" w:color="auto"/>
        <w:right w:val="none" w:sz="0" w:space="0" w:color="auto"/>
      </w:divBdr>
    </w:div>
    <w:div w:id="878977085">
      <w:bodyDiv w:val="1"/>
      <w:marLeft w:val="0"/>
      <w:marRight w:val="0"/>
      <w:marTop w:val="0"/>
      <w:marBottom w:val="0"/>
      <w:divBdr>
        <w:top w:val="none" w:sz="0" w:space="0" w:color="auto"/>
        <w:left w:val="none" w:sz="0" w:space="0" w:color="auto"/>
        <w:bottom w:val="none" w:sz="0" w:space="0" w:color="auto"/>
        <w:right w:val="none" w:sz="0" w:space="0" w:color="auto"/>
      </w:divBdr>
    </w:div>
    <w:div w:id="899631976">
      <w:bodyDiv w:val="1"/>
      <w:marLeft w:val="0"/>
      <w:marRight w:val="0"/>
      <w:marTop w:val="0"/>
      <w:marBottom w:val="0"/>
      <w:divBdr>
        <w:top w:val="none" w:sz="0" w:space="0" w:color="auto"/>
        <w:left w:val="none" w:sz="0" w:space="0" w:color="auto"/>
        <w:bottom w:val="none" w:sz="0" w:space="0" w:color="auto"/>
        <w:right w:val="none" w:sz="0" w:space="0" w:color="auto"/>
      </w:divBdr>
    </w:div>
    <w:div w:id="919293484">
      <w:bodyDiv w:val="1"/>
      <w:marLeft w:val="0"/>
      <w:marRight w:val="0"/>
      <w:marTop w:val="0"/>
      <w:marBottom w:val="0"/>
      <w:divBdr>
        <w:top w:val="none" w:sz="0" w:space="0" w:color="auto"/>
        <w:left w:val="none" w:sz="0" w:space="0" w:color="auto"/>
        <w:bottom w:val="none" w:sz="0" w:space="0" w:color="auto"/>
        <w:right w:val="none" w:sz="0" w:space="0" w:color="auto"/>
      </w:divBdr>
    </w:div>
    <w:div w:id="927546021">
      <w:bodyDiv w:val="1"/>
      <w:marLeft w:val="0"/>
      <w:marRight w:val="0"/>
      <w:marTop w:val="0"/>
      <w:marBottom w:val="0"/>
      <w:divBdr>
        <w:top w:val="none" w:sz="0" w:space="0" w:color="auto"/>
        <w:left w:val="none" w:sz="0" w:space="0" w:color="auto"/>
        <w:bottom w:val="none" w:sz="0" w:space="0" w:color="auto"/>
        <w:right w:val="none" w:sz="0" w:space="0" w:color="auto"/>
      </w:divBdr>
    </w:div>
    <w:div w:id="941255473">
      <w:bodyDiv w:val="1"/>
      <w:marLeft w:val="0"/>
      <w:marRight w:val="0"/>
      <w:marTop w:val="0"/>
      <w:marBottom w:val="0"/>
      <w:divBdr>
        <w:top w:val="none" w:sz="0" w:space="0" w:color="auto"/>
        <w:left w:val="none" w:sz="0" w:space="0" w:color="auto"/>
        <w:bottom w:val="none" w:sz="0" w:space="0" w:color="auto"/>
        <w:right w:val="none" w:sz="0" w:space="0" w:color="auto"/>
      </w:divBdr>
    </w:div>
    <w:div w:id="942879899">
      <w:bodyDiv w:val="1"/>
      <w:marLeft w:val="0"/>
      <w:marRight w:val="0"/>
      <w:marTop w:val="0"/>
      <w:marBottom w:val="0"/>
      <w:divBdr>
        <w:top w:val="none" w:sz="0" w:space="0" w:color="auto"/>
        <w:left w:val="none" w:sz="0" w:space="0" w:color="auto"/>
        <w:bottom w:val="none" w:sz="0" w:space="0" w:color="auto"/>
        <w:right w:val="none" w:sz="0" w:space="0" w:color="auto"/>
      </w:divBdr>
    </w:div>
    <w:div w:id="956184166">
      <w:bodyDiv w:val="1"/>
      <w:marLeft w:val="0"/>
      <w:marRight w:val="0"/>
      <w:marTop w:val="0"/>
      <w:marBottom w:val="0"/>
      <w:divBdr>
        <w:top w:val="none" w:sz="0" w:space="0" w:color="auto"/>
        <w:left w:val="none" w:sz="0" w:space="0" w:color="auto"/>
        <w:bottom w:val="none" w:sz="0" w:space="0" w:color="auto"/>
        <w:right w:val="none" w:sz="0" w:space="0" w:color="auto"/>
      </w:divBdr>
    </w:div>
    <w:div w:id="968827765">
      <w:bodyDiv w:val="1"/>
      <w:marLeft w:val="0"/>
      <w:marRight w:val="0"/>
      <w:marTop w:val="0"/>
      <w:marBottom w:val="0"/>
      <w:divBdr>
        <w:top w:val="none" w:sz="0" w:space="0" w:color="auto"/>
        <w:left w:val="none" w:sz="0" w:space="0" w:color="auto"/>
        <w:bottom w:val="none" w:sz="0" w:space="0" w:color="auto"/>
        <w:right w:val="none" w:sz="0" w:space="0" w:color="auto"/>
      </w:divBdr>
    </w:div>
    <w:div w:id="973019342">
      <w:bodyDiv w:val="1"/>
      <w:marLeft w:val="0"/>
      <w:marRight w:val="0"/>
      <w:marTop w:val="0"/>
      <w:marBottom w:val="0"/>
      <w:divBdr>
        <w:top w:val="none" w:sz="0" w:space="0" w:color="auto"/>
        <w:left w:val="none" w:sz="0" w:space="0" w:color="auto"/>
        <w:bottom w:val="none" w:sz="0" w:space="0" w:color="auto"/>
        <w:right w:val="none" w:sz="0" w:space="0" w:color="auto"/>
      </w:divBdr>
    </w:div>
    <w:div w:id="973608132">
      <w:bodyDiv w:val="1"/>
      <w:marLeft w:val="0"/>
      <w:marRight w:val="0"/>
      <w:marTop w:val="0"/>
      <w:marBottom w:val="0"/>
      <w:divBdr>
        <w:top w:val="none" w:sz="0" w:space="0" w:color="auto"/>
        <w:left w:val="none" w:sz="0" w:space="0" w:color="auto"/>
        <w:bottom w:val="none" w:sz="0" w:space="0" w:color="auto"/>
        <w:right w:val="none" w:sz="0" w:space="0" w:color="auto"/>
      </w:divBdr>
    </w:div>
    <w:div w:id="974876812">
      <w:bodyDiv w:val="1"/>
      <w:marLeft w:val="0"/>
      <w:marRight w:val="0"/>
      <w:marTop w:val="0"/>
      <w:marBottom w:val="0"/>
      <w:divBdr>
        <w:top w:val="none" w:sz="0" w:space="0" w:color="auto"/>
        <w:left w:val="none" w:sz="0" w:space="0" w:color="auto"/>
        <w:bottom w:val="none" w:sz="0" w:space="0" w:color="auto"/>
        <w:right w:val="none" w:sz="0" w:space="0" w:color="auto"/>
      </w:divBdr>
    </w:div>
    <w:div w:id="977148996">
      <w:bodyDiv w:val="1"/>
      <w:marLeft w:val="0"/>
      <w:marRight w:val="0"/>
      <w:marTop w:val="0"/>
      <w:marBottom w:val="0"/>
      <w:divBdr>
        <w:top w:val="none" w:sz="0" w:space="0" w:color="auto"/>
        <w:left w:val="none" w:sz="0" w:space="0" w:color="auto"/>
        <w:bottom w:val="none" w:sz="0" w:space="0" w:color="auto"/>
        <w:right w:val="none" w:sz="0" w:space="0" w:color="auto"/>
      </w:divBdr>
    </w:div>
    <w:div w:id="982738533">
      <w:bodyDiv w:val="1"/>
      <w:marLeft w:val="0"/>
      <w:marRight w:val="0"/>
      <w:marTop w:val="0"/>
      <w:marBottom w:val="0"/>
      <w:divBdr>
        <w:top w:val="none" w:sz="0" w:space="0" w:color="auto"/>
        <w:left w:val="none" w:sz="0" w:space="0" w:color="auto"/>
        <w:bottom w:val="none" w:sz="0" w:space="0" w:color="auto"/>
        <w:right w:val="none" w:sz="0" w:space="0" w:color="auto"/>
      </w:divBdr>
    </w:div>
    <w:div w:id="990329470">
      <w:bodyDiv w:val="1"/>
      <w:marLeft w:val="0"/>
      <w:marRight w:val="0"/>
      <w:marTop w:val="0"/>
      <w:marBottom w:val="0"/>
      <w:divBdr>
        <w:top w:val="none" w:sz="0" w:space="0" w:color="auto"/>
        <w:left w:val="none" w:sz="0" w:space="0" w:color="auto"/>
        <w:bottom w:val="none" w:sz="0" w:space="0" w:color="auto"/>
        <w:right w:val="none" w:sz="0" w:space="0" w:color="auto"/>
      </w:divBdr>
    </w:div>
    <w:div w:id="1006903756">
      <w:bodyDiv w:val="1"/>
      <w:marLeft w:val="0"/>
      <w:marRight w:val="0"/>
      <w:marTop w:val="0"/>
      <w:marBottom w:val="0"/>
      <w:divBdr>
        <w:top w:val="none" w:sz="0" w:space="0" w:color="auto"/>
        <w:left w:val="none" w:sz="0" w:space="0" w:color="auto"/>
        <w:bottom w:val="none" w:sz="0" w:space="0" w:color="auto"/>
        <w:right w:val="none" w:sz="0" w:space="0" w:color="auto"/>
      </w:divBdr>
    </w:div>
    <w:div w:id="1027412152">
      <w:bodyDiv w:val="1"/>
      <w:marLeft w:val="0"/>
      <w:marRight w:val="0"/>
      <w:marTop w:val="0"/>
      <w:marBottom w:val="0"/>
      <w:divBdr>
        <w:top w:val="none" w:sz="0" w:space="0" w:color="auto"/>
        <w:left w:val="none" w:sz="0" w:space="0" w:color="auto"/>
        <w:bottom w:val="none" w:sz="0" w:space="0" w:color="auto"/>
        <w:right w:val="none" w:sz="0" w:space="0" w:color="auto"/>
      </w:divBdr>
    </w:div>
    <w:div w:id="1033504453">
      <w:bodyDiv w:val="1"/>
      <w:marLeft w:val="0"/>
      <w:marRight w:val="0"/>
      <w:marTop w:val="0"/>
      <w:marBottom w:val="0"/>
      <w:divBdr>
        <w:top w:val="none" w:sz="0" w:space="0" w:color="auto"/>
        <w:left w:val="none" w:sz="0" w:space="0" w:color="auto"/>
        <w:bottom w:val="none" w:sz="0" w:space="0" w:color="auto"/>
        <w:right w:val="none" w:sz="0" w:space="0" w:color="auto"/>
      </w:divBdr>
    </w:div>
    <w:div w:id="1062411980">
      <w:bodyDiv w:val="1"/>
      <w:marLeft w:val="0"/>
      <w:marRight w:val="0"/>
      <w:marTop w:val="0"/>
      <w:marBottom w:val="0"/>
      <w:divBdr>
        <w:top w:val="none" w:sz="0" w:space="0" w:color="auto"/>
        <w:left w:val="none" w:sz="0" w:space="0" w:color="auto"/>
        <w:bottom w:val="none" w:sz="0" w:space="0" w:color="auto"/>
        <w:right w:val="none" w:sz="0" w:space="0" w:color="auto"/>
      </w:divBdr>
    </w:div>
    <w:div w:id="1069496365">
      <w:bodyDiv w:val="1"/>
      <w:marLeft w:val="0"/>
      <w:marRight w:val="0"/>
      <w:marTop w:val="0"/>
      <w:marBottom w:val="0"/>
      <w:divBdr>
        <w:top w:val="none" w:sz="0" w:space="0" w:color="auto"/>
        <w:left w:val="none" w:sz="0" w:space="0" w:color="auto"/>
        <w:bottom w:val="none" w:sz="0" w:space="0" w:color="auto"/>
        <w:right w:val="none" w:sz="0" w:space="0" w:color="auto"/>
      </w:divBdr>
    </w:div>
    <w:div w:id="1071656103">
      <w:bodyDiv w:val="1"/>
      <w:marLeft w:val="0"/>
      <w:marRight w:val="0"/>
      <w:marTop w:val="0"/>
      <w:marBottom w:val="0"/>
      <w:divBdr>
        <w:top w:val="none" w:sz="0" w:space="0" w:color="auto"/>
        <w:left w:val="none" w:sz="0" w:space="0" w:color="auto"/>
        <w:bottom w:val="none" w:sz="0" w:space="0" w:color="auto"/>
        <w:right w:val="none" w:sz="0" w:space="0" w:color="auto"/>
      </w:divBdr>
    </w:div>
    <w:div w:id="1091659716">
      <w:bodyDiv w:val="1"/>
      <w:marLeft w:val="0"/>
      <w:marRight w:val="0"/>
      <w:marTop w:val="0"/>
      <w:marBottom w:val="0"/>
      <w:divBdr>
        <w:top w:val="none" w:sz="0" w:space="0" w:color="auto"/>
        <w:left w:val="none" w:sz="0" w:space="0" w:color="auto"/>
        <w:bottom w:val="none" w:sz="0" w:space="0" w:color="auto"/>
        <w:right w:val="none" w:sz="0" w:space="0" w:color="auto"/>
      </w:divBdr>
    </w:div>
    <w:div w:id="1109473965">
      <w:bodyDiv w:val="1"/>
      <w:marLeft w:val="0"/>
      <w:marRight w:val="0"/>
      <w:marTop w:val="0"/>
      <w:marBottom w:val="0"/>
      <w:divBdr>
        <w:top w:val="none" w:sz="0" w:space="0" w:color="auto"/>
        <w:left w:val="none" w:sz="0" w:space="0" w:color="auto"/>
        <w:bottom w:val="none" w:sz="0" w:space="0" w:color="auto"/>
        <w:right w:val="none" w:sz="0" w:space="0" w:color="auto"/>
      </w:divBdr>
    </w:div>
    <w:div w:id="1153526512">
      <w:bodyDiv w:val="1"/>
      <w:marLeft w:val="0"/>
      <w:marRight w:val="0"/>
      <w:marTop w:val="0"/>
      <w:marBottom w:val="0"/>
      <w:divBdr>
        <w:top w:val="none" w:sz="0" w:space="0" w:color="auto"/>
        <w:left w:val="none" w:sz="0" w:space="0" w:color="auto"/>
        <w:bottom w:val="none" w:sz="0" w:space="0" w:color="auto"/>
        <w:right w:val="none" w:sz="0" w:space="0" w:color="auto"/>
      </w:divBdr>
    </w:div>
    <w:div w:id="1230577796">
      <w:bodyDiv w:val="1"/>
      <w:marLeft w:val="0"/>
      <w:marRight w:val="0"/>
      <w:marTop w:val="0"/>
      <w:marBottom w:val="0"/>
      <w:divBdr>
        <w:top w:val="none" w:sz="0" w:space="0" w:color="auto"/>
        <w:left w:val="none" w:sz="0" w:space="0" w:color="auto"/>
        <w:bottom w:val="none" w:sz="0" w:space="0" w:color="auto"/>
        <w:right w:val="none" w:sz="0" w:space="0" w:color="auto"/>
      </w:divBdr>
    </w:div>
    <w:div w:id="1233272896">
      <w:bodyDiv w:val="1"/>
      <w:marLeft w:val="0"/>
      <w:marRight w:val="0"/>
      <w:marTop w:val="0"/>
      <w:marBottom w:val="0"/>
      <w:divBdr>
        <w:top w:val="none" w:sz="0" w:space="0" w:color="auto"/>
        <w:left w:val="none" w:sz="0" w:space="0" w:color="auto"/>
        <w:bottom w:val="none" w:sz="0" w:space="0" w:color="auto"/>
        <w:right w:val="none" w:sz="0" w:space="0" w:color="auto"/>
      </w:divBdr>
    </w:div>
    <w:div w:id="1245380948">
      <w:bodyDiv w:val="1"/>
      <w:marLeft w:val="0"/>
      <w:marRight w:val="0"/>
      <w:marTop w:val="0"/>
      <w:marBottom w:val="0"/>
      <w:divBdr>
        <w:top w:val="none" w:sz="0" w:space="0" w:color="auto"/>
        <w:left w:val="none" w:sz="0" w:space="0" w:color="auto"/>
        <w:bottom w:val="none" w:sz="0" w:space="0" w:color="auto"/>
        <w:right w:val="none" w:sz="0" w:space="0" w:color="auto"/>
      </w:divBdr>
    </w:div>
    <w:div w:id="1252082747">
      <w:bodyDiv w:val="1"/>
      <w:marLeft w:val="0"/>
      <w:marRight w:val="0"/>
      <w:marTop w:val="0"/>
      <w:marBottom w:val="0"/>
      <w:divBdr>
        <w:top w:val="none" w:sz="0" w:space="0" w:color="auto"/>
        <w:left w:val="none" w:sz="0" w:space="0" w:color="auto"/>
        <w:bottom w:val="none" w:sz="0" w:space="0" w:color="auto"/>
        <w:right w:val="none" w:sz="0" w:space="0" w:color="auto"/>
      </w:divBdr>
    </w:div>
    <w:div w:id="1266158757">
      <w:bodyDiv w:val="1"/>
      <w:marLeft w:val="0"/>
      <w:marRight w:val="0"/>
      <w:marTop w:val="0"/>
      <w:marBottom w:val="0"/>
      <w:divBdr>
        <w:top w:val="none" w:sz="0" w:space="0" w:color="auto"/>
        <w:left w:val="none" w:sz="0" w:space="0" w:color="auto"/>
        <w:bottom w:val="none" w:sz="0" w:space="0" w:color="auto"/>
        <w:right w:val="none" w:sz="0" w:space="0" w:color="auto"/>
      </w:divBdr>
    </w:div>
    <w:div w:id="1276517834">
      <w:bodyDiv w:val="1"/>
      <w:marLeft w:val="0"/>
      <w:marRight w:val="0"/>
      <w:marTop w:val="0"/>
      <w:marBottom w:val="0"/>
      <w:divBdr>
        <w:top w:val="none" w:sz="0" w:space="0" w:color="auto"/>
        <w:left w:val="none" w:sz="0" w:space="0" w:color="auto"/>
        <w:bottom w:val="none" w:sz="0" w:space="0" w:color="auto"/>
        <w:right w:val="none" w:sz="0" w:space="0" w:color="auto"/>
      </w:divBdr>
    </w:div>
    <w:div w:id="1281495500">
      <w:bodyDiv w:val="1"/>
      <w:marLeft w:val="0"/>
      <w:marRight w:val="0"/>
      <w:marTop w:val="0"/>
      <w:marBottom w:val="0"/>
      <w:divBdr>
        <w:top w:val="none" w:sz="0" w:space="0" w:color="auto"/>
        <w:left w:val="none" w:sz="0" w:space="0" w:color="auto"/>
        <w:bottom w:val="none" w:sz="0" w:space="0" w:color="auto"/>
        <w:right w:val="none" w:sz="0" w:space="0" w:color="auto"/>
      </w:divBdr>
    </w:div>
    <w:div w:id="1294167021">
      <w:bodyDiv w:val="1"/>
      <w:marLeft w:val="0"/>
      <w:marRight w:val="0"/>
      <w:marTop w:val="0"/>
      <w:marBottom w:val="0"/>
      <w:divBdr>
        <w:top w:val="none" w:sz="0" w:space="0" w:color="auto"/>
        <w:left w:val="none" w:sz="0" w:space="0" w:color="auto"/>
        <w:bottom w:val="none" w:sz="0" w:space="0" w:color="auto"/>
        <w:right w:val="none" w:sz="0" w:space="0" w:color="auto"/>
      </w:divBdr>
    </w:div>
    <w:div w:id="1308508745">
      <w:bodyDiv w:val="1"/>
      <w:marLeft w:val="0"/>
      <w:marRight w:val="0"/>
      <w:marTop w:val="0"/>
      <w:marBottom w:val="0"/>
      <w:divBdr>
        <w:top w:val="none" w:sz="0" w:space="0" w:color="auto"/>
        <w:left w:val="none" w:sz="0" w:space="0" w:color="auto"/>
        <w:bottom w:val="none" w:sz="0" w:space="0" w:color="auto"/>
        <w:right w:val="none" w:sz="0" w:space="0" w:color="auto"/>
      </w:divBdr>
    </w:div>
    <w:div w:id="1324507998">
      <w:bodyDiv w:val="1"/>
      <w:marLeft w:val="0"/>
      <w:marRight w:val="0"/>
      <w:marTop w:val="0"/>
      <w:marBottom w:val="0"/>
      <w:divBdr>
        <w:top w:val="none" w:sz="0" w:space="0" w:color="auto"/>
        <w:left w:val="none" w:sz="0" w:space="0" w:color="auto"/>
        <w:bottom w:val="none" w:sz="0" w:space="0" w:color="auto"/>
        <w:right w:val="none" w:sz="0" w:space="0" w:color="auto"/>
      </w:divBdr>
    </w:div>
    <w:div w:id="1331715669">
      <w:bodyDiv w:val="1"/>
      <w:marLeft w:val="0"/>
      <w:marRight w:val="0"/>
      <w:marTop w:val="0"/>
      <w:marBottom w:val="0"/>
      <w:divBdr>
        <w:top w:val="none" w:sz="0" w:space="0" w:color="auto"/>
        <w:left w:val="none" w:sz="0" w:space="0" w:color="auto"/>
        <w:bottom w:val="none" w:sz="0" w:space="0" w:color="auto"/>
        <w:right w:val="none" w:sz="0" w:space="0" w:color="auto"/>
      </w:divBdr>
    </w:div>
    <w:div w:id="1339499183">
      <w:bodyDiv w:val="1"/>
      <w:marLeft w:val="0"/>
      <w:marRight w:val="0"/>
      <w:marTop w:val="0"/>
      <w:marBottom w:val="0"/>
      <w:divBdr>
        <w:top w:val="none" w:sz="0" w:space="0" w:color="auto"/>
        <w:left w:val="none" w:sz="0" w:space="0" w:color="auto"/>
        <w:bottom w:val="none" w:sz="0" w:space="0" w:color="auto"/>
        <w:right w:val="none" w:sz="0" w:space="0" w:color="auto"/>
      </w:divBdr>
    </w:div>
    <w:div w:id="1358656691">
      <w:bodyDiv w:val="1"/>
      <w:marLeft w:val="0"/>
      <w:marRight w:val="0"/>
      <w:marTop w:val="0"/>
      <w:marBottom w:val="0"/>
      <w:divBdr>
        <w:top w:val="none" w:sz="0" w:space="0" w:color="auto"/>
        <w:left w:val="none" w:sz="0" w:space="0" w:color="auto"/>
        <w:bottom w:val="none" w:sz="0" w:space="0" w:color="auto"/>
        <w:right w:val="none" w:sz="0" w:space="0" w:color="auto"/>
      </w:divBdr>
    </w:div>
    <w:div w:id="1365134515">
      <w:bodyDiv w:val="1"/>
      <w:marLeft w:val="0"/>
      <w:marRight w:val="0"/>
      <w:marTop w:val="0"/>
      <w:marBottom w:val="0"/>
      <w:divBdr>
        <w:top w:val="none" w:sz="0" w:space="0" w:color="auto"/>
        <w:left w:val="none" w:sz="0" w:space="0" w:color="auto"/>
        <w:bottom w:val="none" w:sz="0" w:space="0" w:color="auto"/>
        <w:right w:val="none" w:sz="0" w:space="0" w:color="auto"/>
      </w:divBdr>
    </w:div>
    <w:div w:id="1383020649">
      <w:bodyDiv w:val="1"/>
      <w:marLeft w:val="0"/>
      <w:marRight w:val="0"/>
      <w:marTop w:val="0"/>
      <w:marBottom w:val="0"/>
      <w:divBdr>
        <w:top w:val="none" w:sz="0" w:space="0" w:color="auto"/>
        <w:left w:val="none" w:sz="0" w:space="0" w:color="auto"/>
        <w:bottom w:val="none" w:sz="0" w:space="0" w:color="auto"/>
        <w:right w:val="none" w:sz="0" w:space="0" w:color="auto"/>
      </w:divBdr>
    </w:div>
    <w:div w:id="1392339550">
      <w:bodyDiv w:val="1"/>
      <w:marLeft w:val="0"/>
      <w:marRight w:val="0"/>
      <w:marTop w:val="0"/>
      <w:marBottom w:val="0"/>
      <w:divBdr>
        <w:top w:val="none" w:sz="0" w:space="0" w:color="auto"/>
        <w:left w:val="none" w:sz="0" w:space="0" w:color="auto"/>
        <w:bottom w:val="none" w:sz="0" w:space="0" w:color="auto"/>
        <w:right w:val="none" w:sz="0" w:space="0" w:color="auto"/>
      </w:divBdr>
    </w:div>
    <w:div w:id="1398088749">
      <w:bodyDiv w:val="1"/>
      <w:marLeft w:val="0"/>
      <w:marRight w:val="0"/>
      <w:marTop w:val="0"/>
      <w:marBottom w:val="0"/>
      <w:divBdr>
        <w:top w:val="none" w:sz="0" w:space="0" w:color="auto"/>
        <w:left w:val="none" w:sz="0" w:space="0" w:color="auto"/>
        <w:bottom w:val="none" w:sz="0" w:space="0" w:color="auto"/>
        <w:right w:val="none" w:sz="0" w:space="0" w:color="auto"/>
      </w:divBdr>
    </w:div>
    <w:div w:id="1432818094">
      <w:bodyDiv w:val="1"/>
      <w:marLeft w:val="0"/>
      <w:marRight w:val="0"/>
      <w:marTop w:val="0"/>
      <w:marBottom w:val="0"/>
      <w:divBdr>
        <w:top w:val="none" w:sz="0" w:space="0" w:color="auto"/>
        <w:left w:val="none" w:sz="0" w:space="0" w:color="auto"/>
        <w:bottom w:val="none" w:sz="0" w:space="0" w:color="auto"/>
        <w:right w:val="none" w:sz="0" w:space="0" w:color="auto"/>
      </w:divBdr>
    </w:div>
    <w:div w:id="1458841433">
      <w:bodyDiv w:val="1"/>
      <w:marLeft w:val="0"/>
      <w:marRight w:val="0"/>
      <w:marTop w:val="0"/>
      <w:marBottom w:val="0"/>
      <w:divBdr>
        <w:top w:val="none" w:sz="0" w:space="0" w:color="auto"/>
        <w:left w:val="none" w:sz="0" w:space="0" w:color="auto"/>
        <w:bottom w:val="none" w:sz="0" w:space="0" w:color="auto"/>
        <w:right w:val="none" w:sz="0" w:space="0" w:color="auto"/>
      </w:divBdr>
    </w:div>
    <w:div w:id="1468664065">
      <w:bodyDiv w:val="1"/>
      <w:marLeft w:val="0"/>
      <w:marRight w:val="0"/>
      <w:marTop w:val="0"/>
      <w:marBottom w:val="0"/>
      <w:divBdr>
        <w:top w:val="none" w:sz="0" w:space="0" w:color="auto"/>
        <w:left w:val="none" w:sz="0" w:space="0" w:color="auto"/>
        <w:bottom w:val="none" w:sz="0" w:space="0" w:color="auto"/>
        <w:right w:val="none" w:sz="0" w:space="0" w:color="auto"/>
      </w:divBdr>
    </w:div>
    <w:div w:id="1468746216">
      <w:bodyDiv w:val="1"/>
      <w:marLeft w:val="0"/>
      <w:marRight w:val="0"/>
      <w:marTop w:val="0"/>
      <w:marBottom w:val="0"/>
      <w:divBdr>
        <w:top w:val="none" w:sz="0" w:space="0" w:color="auto"/>
        <w:left w:val="none" w:sz="0" w:space="0" w:color="auto"/>
        <w:bottom w:val="none" w:sz="0" w:space="0" w:color="auto"/>
        <w:right w:val="none" w:sz="0" w:space="0" w:color="auto"/>
      </w:divBdr>
    </w:div>
    <w:div w:id="1468812110">
      <w:bodyDiv w:val="1"/>
      <w:marLeft w:val="0"/>
      <w:marRight w:val="0"/>
      <w:marTop w:val="0"/>
      <w:marBottom w:val="0"/>
      <w:divBdr>
        <w:top w:val="none" w:sz="0" w:space="0" w:color="auto"/>
        <w:left w:val="none" w:sz="0" w:space="0" w:color="auto"/>
        <w:bottom w:val="none" w:sz="0" w:space="0" w:color="auto"/>
        <w:right w:val="none" w:sz="0" w:space="0" w:color="auto"/>
      </w:divBdr>
    </w:div>
    <w:div w:id="1472135462">
      <w:bodyDiv w:val="1"/>
      <w:marLeft w:val="0"/>
      <w:marRight w:val="0"/>
      <w:marTop w:val="0"/>
      <w:marBottom w:val="0"/>
      <w:divBdr>
        <w:top w:val="none" w:sz="0" w:space="0" w:color="auto"/>
        <w:left w:val="none" w:sz="0" w:space="0" w:color="auto"/>
        <w:bottom w:val="none" w:sz="0" w:space="0" w:color="auto"/>
        <w:right w:val="none" w:sz="0" w:space="0" w:color="auto"/>
      </w:divBdr>
    </w:div>
    <w:div w:id="1484807673">
      <w:bodyDiv w:val="1"/>
      <w:marLeft w:val="0"/>
      <w:marRight w:val="0"/>
      <w:marTop w:val="0"/>
      <w:marBottom w:val="0"/>
      <w:divBdr>
        <w:top w:val="none" w:sz="0" w:space="0" w:color="auto"/>
        <w:left w:val="none" w:sz="0" w:space="0" w:color="auto"/>
        <w:bottom w:val="none" w:sz="0" w:space="0" w:color="auto"/>
        <w:right w:val="none" w:sz="0" w:space="0" w:color="auto"/>
      </w:divBdr>
    </w:div>
    <w:div w:id="1508641479">
      <w:bodyDiv w:val="1"/>
      <w:marLeft w:val="0"/>
      <w:marRight w:val="0"/>
      <w:marTop w:val="0"/>
      <w:marBottom w:val="0"/>
      <w:divBdr>
        <w:top w:val="none" w:sz="0" w:space="0" w:color="auto"/>
        <w:left w:val="none" w:sz="0" w:space="0" w:color="auto"/>
        <w:bottom w:val="none" w:sz="0" w:space="0" w:color="auto"/>
        <w:right w:val="none" w:sz="0" w:space="0" w:color="auto"/>
      </w:divBdr>
    </w:div>
    <w:div w:id="1518348325">
      <w:bodyDiv w:val="1"/>
      <w:marLeft w:val="0"/>
      <w:marRight w:val="0"/>
      <w:marTop w:val="0"/>
      <w:marBottom w:val="0"/>
      <w:divBdr>
        <w:top w:val="none" w:sz="0" w:space="0" w:color="auto"/>
        <w:left w:val="none" w:sz="0" w:space="0" w:color="auto"/>
        <w:bottom w:val="none" w:sz="0" w:space="0" w:color="auto"/>
        <w:right w:val="none" w:sz="0" w:space="0" w:color="auto"/>
      </w:divBdr>
    </w:div>
    <w:div w:id="1552494975">
      <w:bodyDiv w:val="1"/>
      <w:marLeft w:val="0"/>
      <w:marRight w:val="0"/>
      <w:marTop w:val="0"/>
      <w:marBottom w:val="0"/>
      <w:divBdr>
        <w:top w:val="none" w:sz="0" w:space="0" w:color="auto"/>
        <w:left w:val="none" w:sz="0" w:space="0" w:color="auto"/>
        <w:bottom w:val="none" w:sz="0" w:space="0" w:color="auto"/>
        <w:right w:val="none" w:sz="0" w:space="0" w:color="auto"/>
      </w:divBdr>
    </w:div>
    <w:div w:id="1570656204">
      <w:bodyDiv w:val="1"/>
      <w:marLeft w:val="0"/>
      <w:marRight w:val="0"/>
      <w:marTop w:val="0"/>
      <w:marBottom w:val="0"/>
      <w:divBdr>
        <w:top w:val="none" w:sz="0" w:space="0" w:color="auto"/>
        <w:left w:val="none" w:sz="0" w:space="0" w:color="auto"/>
        <w:bottom w:val="none" w:sz="0" w:space="0" w:color="auto"/>
        <w:right w:val="none" w:sz="0" w:space="0" w:color="auto"/>
      </w:divBdr>
    </w:div>
    <w:div w:id="1577321309">
      <w:bodyDiv w:val="1"/>
      <w:marLeft w:val="0"/>
      <w:marRight w:val="0"/>
      <w:marTop w:val="0"/>
      <w:marBottom w:val="0"/>
      <w:divBdr>
        <w:top w:val="none" w:sz="0" w:space="0" w:color="auto"/>
        <w:left w:val="none" w:sz="0" w:space="0" w:color="auto"/>
        <w:bottom w:val="none" w:sz="0" w:space="0" w:color="auto"/>
        <w:right w:val="none" w:sz="0" w:space="0" w:color="auto"/>
      </w:divBdr>
    </w:div>
    <w:div w:id="1592158218">
      <w:bodyDiv w:val="1"/>
      <w:marLeft w:val="0"/>
      <w:marRight w:val="0"/>
      <w:marTop w:val="0"/>
      <w:marBottom w:val="0"/>
      <w:divBdr>
        <w:top w:val="none" w:sz="0" w:space="0" w:color="auto"/>
        <w:left w:val="none" w:sz="0" w:space="0" w:color="auto"/>
        <w:bottom w:val="none" w:sz="0" w:space="0" w:color="auto"/>
        <w:right w:val="none" w:sz="0" w:space="0" w:color="auto"/>
      </w:divBdr>
    </w:div>
    <w:div w:id="1595286319">
      <w:bodyDiv w:val="1"/>
      <w:marLeft w:val="0"/>
      <w:marRight w:val="0"/>
      <w:marTop w:val="0"/>
      <w:marBottom w:val="0"/>
      <w:divBdr>
        <w:top w:val="none" w:sz="0" w:space="0" w:color="auto"/>
        <w:left w:val="none" w:sz="0" w:space="0" w:color="auto"/>
        <w:bottom w:val="none" w:sz="0" w:space="0" w:color="auto"/>
        <w:right w:val="none" w:sz="0" w:space="0" w:color="auto"/>
      </w:divBdr>
    </w:div>
    <w:div w:id="1610968218">
      <w:bodyDiv w:val="1"/>
      <w:marLeft w:val="0"/>
      <w:marRight w:val="0"/>
      <w:marTop w:val="0"/>
      <w:marBottom w:val="0"/>
      <w:divBdr>
        <w:top w:val="none" w:sz="0" w:space="0" w:color="auto"/>
        <w:left w:val="none" w:sz="0" w:space="0" w:color="auto"/>
        <w:bottom w:val="none" w:sz="0" w:space="0" w:color="auto"/>
        <w:right w:val="none" w:sz="0" w:space="0" w:color="auto"/>
      </w:divBdr>
    </w:div>
    <w:div w:id="1614480127">
      <w:bodyDiv w:val="1"/>
      <w:marLeft w:val="0"/>
      <w:marRight w:val="0"/>
      <w:marTop w:val="0"/>
      <w:marBottom w:val="0"/>
      <w:divBdr>
        <w:top w:val="none" w:sz="0" w:space="0" w:color="auto"/>
        <w:left w:val="none" w:sz="0" w:space="0" w:color="auto"/>
        <w:bottom w:val="none" w:sz="0" w:space="0" w:color="auto"/>
        <w:right w:val="none" w:sz="0" w:space="0" w:color="auto"/>
      </w:divBdr>
    </w:div>
    <w:div w:id="1625889005">
      <w:bodyDiv w:val="1"/>
      <w:marLeft w:val="0"/>
      <w:marRight w:val="0"/>
      <w:marTop w:val="0"/>
      <w:marBottom w:val="0"/>
      <w:divBdr>
        <w:top w:val="none" w:sz="0" w:space="0" w:color="auto"/>
        <w:left w:val="none" w:sz="0" w:space="0" w:color="auto"/>
        <w:bottom w:val="none" w:sz="0" w:space="0" w:color="auto"/>
        <w:right w:val="none" w:sz="0" w:space="0" w:color="auto"/>
      </w:divBdr>
    </w:div>
    <w:div w:id="1647857533">
      <w:bodyDiv w:val="1"/>
      <w:marLeft w:val="0"/>
      <w:marRight w:val="0"/>
      <w:marTop w:val="0"/>
      <w:marBottom w:val="0"/>
      <w:divBdr>
        <w:top w:val="none" w:sz="0" w:space="0" w:color="auto"/>
        <w:left w:val="none" w:sz="0" w:space="0" w:color="auto"/>
        <w:bottom w:val="none" w:sz="0" w:space="0" w:color="auto"/>
        <w:right w:val="none" w:sz="0" w:space="0" w:color="auto"/>
      </w:divBdr>
    </w:div>
    <w:div w:id="1691712251">
      <w:bodyDiv w:val="1"/>
      <w:marLeft w:val="0"/>
      <w:marRight w:val="0"/>
      <w:marTop w:val="0"/>
      <w:marBottom w:val="0"/>
      <w:divBdr>
        <w:top w:val="none" w:sz="0" w:space="0" w:color="auto"/>
        <w:left w:val="none" w:sz="0" w:space="0" w:color="auto"/>
        <w:bottom w:val="none" w:sz="0" w:space="0" w:color="auto"/>
        <w:right w:val="none" w:sz="0" w:space="0" w:color="auto"/>
      </w:divBdr>
    </w:div>
    <w:div w:id="1709405686">
      <w:bodyDiv w:val="1"/>
      <w:marLeft w:val="0"/>
      <w:marRight w:val="0"/>
      <w:marTop w:val="0"/>
      <w:marBottom w:val="0"/>
      <w:divBdr>
        <w:top w:val="none" w:sz="0" w:space="0" w:color="auto"/>
        <w:left w:val="none" w:sz="0" w:space="0" w:color="auto"/>
        <w:bottom w:val="none" w:sz="0" w:space="0" w:color="auto"/>
        <w:right w:val="none" w:sz="0" w:space="0" w:color="auto"/>
      </w:divBdr>
    </w:div>
    <w:div w:id="1715497597">
      <w:bodyDiv w:val="1"/>
      <w:marLeft w:val="0"/>
      <w:marRight w:val="0"/>
      <w:marTop w:val="0"/>
      <w:marBottom w:val="0"/>
      <w:divBdr>
        <w:top w:val="none" w:sz="0" w:space="0" w:color="auto"/>
        <w:left w:val="none" w:sz="0" w:space="0" w:color="auto"/>
        <w:bottom w:val="none" w:sz="0" w:space="0" w:color="auto"/>
        <w:right w:val="none" w:sz="0" w:space="0" w:color="auto"/>
      </w:divBdr>
    </w:div>
    <w:div w:id="1715884857">
      <w:bodyDiv w:val="1"/>
      <w:marLeft w:val="0"/>
      <w:marRight w:val="0"/>
      <w:marTop w:val="0"/>
      <w:marBottom w:val="0"/>
      <w:divBdr>
        <w:top w:val="none" w:sz="0" w:space="0" w:color="auto"/>
        <w:left w:val="none" w:sz="0" w:space="0" w:color="auto"/>
        <w:bottom w:val="none" w:sz="0" w:space="0" w:color="auto"/>
        <w:right w:val="none" w:sz="0" w:space="0" w:color="auto"/>
      </w:divBdr>
    </w:div>
    <w:div w:id="1721444345">
      <w:bodyDiv w:val="1"/>
      <w:marLeft w:val="0"/>
      <w:marRight w:val="0"/>
      <w:marTop w:val="0"/>
      <w:marBottom w:val="0"/>
      <w:divBdr>
        <w:top w:val="none" w:sz="0" w:space="0" w:color="auto"/>
        <w:left w:val="none" w:sz="0" w:space="0" w:color="auto"/>
        <w:bottom w:val="none" w:sz="0" w:space="0" w:color="auto"/>
        <w:right w:val="none" w:sz="0" w:space="0" w:color="auto"/>
      </w:divBdr>
    </w:div>
    <w:div w:id="1727756043">
      <w:bodyDiv w:val="1"/>
      <w:marLeft w:val="0"/>
      <w:marRight w:val="0"/>
      <w:marTop w:val="0"/>
      <w:marBottom w:val="0"/>
      <w:divBdr>
        <w:top w:val="none" w:sz="0" w:space="0" w:color="auto"/>
        <w:left w:val="none" w:sz="0" w:space="0" w:color="auto"/>
        <w:bottom w:val="none" w:sz="0" w:space="0" w:color="auto"/>
        <w:right w:val="none" w:sz="0" w:space="0" w:color="auto"/>
      </w:divBdr>
    </w:div>
    <w:div w:id="1741177473">
      <w:bodyDiv w:val="1"/>
      <w:marLeft w:val="0"/>
      <w:marRight w:val="0"/>
      <w:marTop w:val="0"/>
      <w:marBottom w:val="0"/>
      <w:divBdr>
        <w:top w:val="none" w:sz="0" w:space="0" w:color="auto"/>
        <w:left w:val="none" w:sz="0" w:space="0" w:color="auto"/>
        <w:bottom w:val="none" w:sz="0" w:space="0" w:color="auto"/>
        <w:right w:val="none" w:sz="0" w:space="0" w:color="auto"/>
      </w:divBdr>
    </w:div>
    <w:div w:id="1803040037">
      <w:bodyDiv w:val="1"/>
      <w:marLeft w:val="0"/>
      <w:marRight w:val="0"/>
      <w:marTop w:val="0"/>
      <w:marBottom w:val="0"/>
      <w:divBdr>
        <w:top w:val="none" w:sz="0" w:space="0" w:color="auto"/>
        <w:left w:val="none" w:sz="0" w:space="0" w:color="auto"/>
        <w:bottom w:val="none" w:sz="0" w:space="0" w:color="auto"/>
        <w:right w:val="none" w:sz="0" w:space="0" w:color="auto"/>
      </w:divBdr>
    </w:div>
    <w:div w:id="1810516282">
      <w:bodyDiv w:val="1"/>
      <w:marLeft w:val="0"/>
      <w:marRight w:val="0"/>
      <w:marTop w:val="0"/>
      <w:marBottom w:val="0"/>
      <w:divBdr>
        <w:top w:val="none" w:sz="0" w:space="0" w:color="auto"/>
        <w:left w:val="none" w:sz="0" w:space="0" w:color="auto"/>
        <w:bottom w:val="none" w:sz="0" w:space="0" w:color="auto"/>
        <w:right w:val="none" w:sz="0" w:space="0" w:color="auto"/>
      </w:divBdr>
    </w:div>
    <w:div w:id="1827895940">
      <w:bodyDiv w:val="1"/>
      <w:marLeft w:val="0"/>
      <w:marRight w:val="0"/>
      <w:marTop w:val="0"/>
      <w:marBottom w:val="0"/>
      <w:divBdr>
        <w:top w:val="none" w:sz="0" w:space="0" w:color="auto"/>
        <w:left w:val="none" w:sz="0" w:space="0" w:color="auto"/>
        <w:bottom w:val="none" w:sz="0" w:space="0" w:color="auto"/>
        <w:right w:val="none" w:sz="0" w:space="0" w:color="auto"/>
      </w:divBdr>
    </w:div>
    <w:div w:id="1847356207">
      <w:bodyDiv w:val="1"/>
      <w:marLeft w:val="0"/>
      <w:marRight w:val="0"/>
      <w:marTop w:val="0"/>
      <w:marBottom w:val="0"/>
      <w:divBdr>
        <w:top w:val="none" w:sz="0" w:space="0" w:color="auto"/>
        <w:left w:val="none" w:sz="0" w:space="0" w:color="auto"/>
        <w:bottom w:val="none" w:sz="0" w:space="0" w:color="auto"/>
        <w:right w:val="none" w:sz="0" w:space="0" w:color="auto"/>
      </w:divBdr>
    </w:div>
    <w:div w:id="1911692895">
      <w:bodyDiv w:val="1"/>
      <w:marLeft w:val="0"/>
      <w:marRight w:val="0"/>
      <w:marTop w:val="0"/>
      <w:marBottom w:val="0"/>
      <w:divBdr>
        <w:top w:val="none" w:sz="0" w:space="0" w:color="auto"/>
        <w:left w:val="none" w:sz="0" w:space="0" w:color="auto"/>
        <w:bottom w:val="none" w:sz="0" w:space="0" w:color="auto"/>
        <w:right w:val="none" w:sz="0" w:space="0" w:color="auto"/>
      </w:divBdr>
    </w:div>
    <w:div w:id="1919703161">
      <w:bodyDiv w:val="1"/>
      <w:marLeft w:val="0"/>
      <w:marRight w:val="0"/>
      <w:marTop w:val="0"/>
      <w:marBottom w:val="0"/>
      <w:divBdr>
        <w:top w:val="none" w:sz="0" w:space="0" w:color="auto"/>
        <w:left w:val="none" w:sz="0" w:space="0" w:color="auto"/>
        <w:bottom w:val="none" w:sz="0" w:space="0" w:color="auto"/>
        <w:right w:val="none" w:sz="0" w:space="0" w:color="auto"/>
      </w:divBdr>
    </w:div>
    <w:div w:id="1920628966">
      <w:bodyDiv w:val="1"/>
      <w:marLeft w:val="0"/>
      <w:marRight w:val="0"/>
      <w:marTop w:val="0"/>
      <w:marBottom w:val="0"/>
      <w:divBdr>
        <w:top w:val="none" w:sz="0" w:space="0" w:color="auto"/>
        <w:left w:val="none" w:sz="0" w:space="0" w:color="auto"/>
        <w:bottom w:val="none" w:sz="0" w:space="0" w:color="auto"/>
        <w:right w:val="none" w:sz="0" w:space="0" w:color="auto"/>
      </w:divBdr>
    </w:div>
    <w:div w:id="1922985741">
      <w:bodyDiv w:val="1"/>
      <w:marLeft w:val="0"/>
      <w:marRight w:val="0"/>
      <w:marTop w:val="0"/>
      <w:marBottom w:val="0"/>
      <w:divBdr>
        <w:top w:val="none" w:sz="0" w:space="0" w:color="auto"/>
        <w:left w:val="none" w:sz="0" w:space="0" w:color="auto"/>
        <w:bottom w:val="none" w:sz="0" w:space="0" w:color="auto"/>
        <w:right w:val="none" w:sz="0" w:space="0" w:color="auto"/>
      </w:divBdr>
    </w:div>
    <w:div w:id="1935748792">
      <w:bodyDiv w:val="1"/>
      <w:marLeft w:val="0"/>
      <w:marRight w:val="0"/>
      <w:marTop w:val="0"/>
      <w:marBottom w:val="0"/>
      <w:divBdr>
        <w:top w:val="none" w:sz="0" w:space="0" w:color="auto"/>
        <w:left w:val="none" w:sz="0" w:space="0" w:color="auto"/>
        <w:bottom w:val="none" w:sz="0" w:space="0" w:color="auto"/>
        <w:right w:val="none" w:sz="0" w:space="0" w:color="auto"/>
      </w:divBdr>
    </w:div>
    <w:div w:id="1936396208">
      <w:bodyDiv w:val="1"/>
      <w:marLeft w:val="0"/>
      <w:marRight w:val="0"/>
      <w:marTop w:val="0"/>
      <w:marBottom w:val="0"/>
      <w:divBdr>
        <w:top w:val="none" w:sz="0" w:space="0" w:color="auto"/>
        <w:left w:val="none" w:sz="0" w:space="0" w:color="auto"/>
        <w:bottom w:val="none" w:sz="0" w:space="0" w:color="auto"/>
        <w:right w:val="none" w:sz="0" w:space="0" w:color="auto"/>
      </w:divBdr>
    </w:div>
    <w:div w:id="1969705649">
      <w:bodyDiv w:val="1"/>
      <w:marLeft w:val="0"/>
      <w:marRight w:val="0"/>
      <w:marTop w:val="0"/>
      <w:marBottom w:val="0"/>
      <w:divBdr>
        <w:top w:val="none" w:sz="0" w:space="0" w:color="auto"/>
        <w:left w:val="none" w:sz="0" w:space="0" w:color="auto"/>
        <w:bottom w:val="none" w:sz="0" w:space="0" w:color="auto"/>
        <w:right w:val="none" w:sz="0" w:space="0" w:color="auto"/>
      </w:divBdr>
    </w:div>
    <w:div w:id="1984659432">
      <w:bodyDiv w:val="1"/>
      <w:marLeft w:val="0"/>
      <w:marRight w:val="0"/>
      <w:marTop w:val="0"/>
      <w:marBottom w:val="0"/>
      <w:divBdr>
        <w:top w:val="none" w:sz="0" w:space="0" w:color="auto"/>
        <w:left w:val="none" w:sz="0" w:space="0" w:color="auto"/>
        <w:bottom w:val="none" w:sz="0" w:space="0" w:color="auto"/>
        <w:right w:val="none" w:sz="0" w:space="0" w:color="auto"/>
      </w:divBdr>
    </w:div>
    <w:div w:id="2011903247">
      <w:bodyDiv w:val="1"/>
      <w:marLeft w:val="0"/>
      <w:marRight w:val="0"/>
      <w:marTop w:val="0"/>
      <w:marBottom w:val="0"/>
      <w:divBdr>
        <w:top w:val="none" w:sz="0" w:space="0" w:color="auto"/>
        <w:left w:val="none" w:sz="0" w:space="0" w:color="auto"/>
        <w:bottom w:val="none" w:sz="0" w:space="0" w:color="auto"/>
        <w:right w:val="none" w:sz="0" w:space="0" w:color="auto"/>
      </w:divBdr>
    </w:div>
    <w:div w:id="2015254457">
      <w:bodyDiv w:val="1"/>
      <w:marLeft w:val="0"/>
      <w:marRight w:val="0"/>
      <w:marTop w:val="0"/>
      <w:marBottom w:val="0"/>
      <w:divBdr>
        <w:top w:val="none" w:sz="0" w:space="0" w:color="auto"/>
        <w:left w:val="none" w:sz="0" w:space="0" w:color="auto"/>
        <w:bottom w:val="none" w:sz="0" w:space="0" w:color="auto"/>
        <w:right w:val="none" w:sz="0" w:space="0" w:color="auto"/>
      </w:divBdr>
    </w:div>
    <w:div w:id="2018188065">
      <w:bodyDiv w:val="1"/>
      <w:marLeft w:val="0"/>
      <w:marRight w:val="0"/>
      <w:marTop w:val="0"/>
      <w:marBottom w:val="0"/>
      <w:divBdr>
        <w:top w:val="none" w:sz="0" w:space="0" w:color="auto"/>
        <w:left w:val="none" w:sz="0" w:space="0" w:color="auto"/>
        <w:bottom w:val="none" w:sz="0" w:space="0" w:color="auto"/>
        <w:right w:val="none" w:sz="0" w:space="0" w:color="auto"/>
      </w:divBdr>
    </w:div>
    <w:div w:id="2033408523">
      <w:bodyDiv w:val="1"/>
      <w:marLeft w:val="0"/>
      <w:marRight w:val="0"/>
      <w:marTop w:val="0"/>
      <w:marBottom w:val="0"/>
      <w:divBdr>
        <w:top w:val="none" w:sz="0" w:space="0" w:color="auto"/>
        <w:left w:val="none" w:sz="0" w:space="0" w:color="auto"/>
        <w:bottom w:val="none" w:sz="0" w:space="0" w:color="auto"/>
        <w:right w:val="none" w:sz="0" w:space="0" w:color="auto"/>
      </w:divBdr>
    </w:div>
    <w:div w:id="2033605388">
      <w:bodyDiv w:val="1"/>
      <w:marLeft w:val="0"/>
      <w:marRight w:val="0"/>
      <w:marTop w:val="0"/>
      <w:marBottom w:val="0"/>
      <w:divBdr>
        <w:top w:val="none" w:sz="0" w:space="0" w:color="auto"/>
        <w:left w:val="none" w:sz="0" w:space="0" w:color="auto"/>
        <w:bottom w:val="none" w:sz="0" w:space="0" w:color="auto"/>
        <w:right w:val="none" w:sz="0" w:space="0" w:color="auto"/>
      </w:divBdr>
    </w:div>
    <w:div w:id="2067486868">
      <w:bodyDiv w:val="1"/>
      <w:marLeft w:val="0"/>
      <w:marRight w:val="0"/>
      <w:marTop w:val="0"/>
      <w:marBottom w:val="0"/>
      <w:divBdr>
        <w:top w:val="none" w:sz="0" w:space="0" w:color="auto"/>
        <w:left w:val="none" w:sz="0" w:space="0" w:color="auto"/>
        <w:bottom w:val="none" w:sz="0" w:space="0" w:color="auto"/>
        <w:right w:val="none" w:sz="0" w:space="0" w:color="auto"/>
      </w:divBdr>
    </w:div>
    <w:div w:id="2070418029">
      <w:bodyDiv w:val="1"/>
      <w:marLeft w:val="0"/>
      <w:marRight w:val="0"/>
      <w:marTop w:val="0"/>
      <w:marBottom w:val="0"/>
      <w:divBdr>
        <w:top w:val="none" w:sz="0" w:space="0" w:color="auto"/>
        <w:left w:val="none" w:sz="0" w:space="0" w:color="auto"/>
        <w:bottom w:val="none" w:sz="0" w:space="0" w:color="auto"/>
        <w:right w:val="none" w:sz="0" w:space="0" w:color="auto"/>
      </w:divBdr>
    </w:div>
    <w:div w:id="2079590560">
      <w:bodyDiv w:val="1"/>
      <w:marLeft w:val="0"/>
      <w:marRight w:val="0"/>
      <w:marTop w:val="0"/>
      <w:marBottom w:val="0"/>
      <w:divBdr>
        <w:top w:val="none" w:sz="0" w:space="0" w:color="auto"/>
        <w:left w:val="none" w:sz="0" w:space="0" w:color="auto"/>
        <w:bottom w:val="none" w:sz="0" w:space="0" w:color="auto"/>
        <w:right w:val="none" w:sz="0" w:space="0" w:color="auto"/>
      </w:divBdr>
    </w:div>
    <w:div w:id="2106266985">
      <w:bodyDiv w:val="1"/>
      <w:marLeft w:val="0"/>
      <w:marRight w:val="0"/>
      <w:marTop w:val="0"/>
      <w:marBottom w:val="0"/>
      <w:divBdr>
        <w:top w:val="none" w:sz="0" w:space="0" w:color="auto"/>
        <w:left w:val="none" w:sz="0" w:space="0" w:color="auto"/>
        <w:bottom w:val="none" w:sz="0" w:space="0" w:color="auto"/>
        <w:right w:val="none" w:sz="0" w:space="0" w:color="auto"/>
      </w:divBdr>
    </w:div>
    <w:div w:id="213451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environment.act.gov.au"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environment.gov.au/biodiversity/threatened/communities/pubs/152-conservation-advice.pdf" TargetMode="External"/><Relationship Id="rId2" Type="http://schemas.openxmlformats.org/officeDocument/2006/relationships/numbering" Target="numbering.xml"/><Relationship Id="rId16" Type="http://schemas.openxmlformats.org/officeDocument/2006/relationships/hyperlink" Target="https://www.legislation.act.gov.au/di/2017-288/"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environment.gov.au/biodiversity/threatened/communities/maps/pubs/152-map.pdf" TargetMode="External"/><Relationship Id="rId22" Type="http://schemas.openxmlformats.org/officeDocument/2006/relationships/fontTable" Target="fontTable.xml"/></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Mac15</b:Tag>
    <b:SourceType>JournalArticle</b:SourceType>
    <b:Guid>{0F057D24-AC57-4D75-A75B-3EC7416499CF}</b:Guid>
    <b:Title>Classifying and mapping the Australian Alps Native Vegetation</b:Title>
    <b:Year>2015</b:Year>
    <b:Author>
      <b:Author>
        <b:NameList>
          <b:Person>
            <b:Last>Mackey</b:Last>
            <b:First>B</b:First>
          </b:Person>
          <b:Person>
            <b:Last>Jacobs</b:Last>
            <b:First>P</b:First>
          </b:Person>
          <b:Person>
            <b:Last>Hugh</b:Last>
            <b:First>S</b:First>
          </b:Person>
        </b:NameList>
      </b:Author>
    </b:Author>
    <b:Volume>15</b:Volume>
    <b:JournalName>Cunninghamia</b:JournalName>
    <b:Pages>185-199</b:Pages>
    <b:RefOrder>2</b:RefOrder>
  </b:Source>
  <b:Source>
    <b:Tag>DEW09</b:Tag>
    <b:SourceType>Report</b:SourceType>
    <b:Guid>{318F48A6-1DD9-43DD-BAAF-92E6A2170CBC}</b:Guid>
    <b:Author>
      <b:Author>
        <b:Corporate>DEWHA</b:Corporate>
      </b:Author>
    </b:Author>
    <b:Title>Alpine Sphagnum Bogs and Associated Fens: a nationally threatened ecological community</b:Title>
    <b:Year>2009</b:Year>
    <b:Publisher>EPBC Act 1999 Policy Statement 3.16, DEWHA, Canberra</b:Publisher>
    <b:RefOrder>1</b:RefOrder>
  </b:Source>
  <b:Source>
    <b:Tag>Aus02</b:Tag>
    <b:SourceType>Report</b:SourceType>
    <b:Guid>{3E686D61-38F2-413C-BAF4-9CA8965D47E3}</b:Guid>
    <b:Author>
      <b:Author>
        <b:Corporate>Australian Heritage Commission</b:Corporate>
      </b:Author>
    </b:Author>
    <b:Title>Australian Natural Heritage Charter for the conservation of places of natural heritage significance</b:Title>
    <b:Year>2002</b:Year>
    <b:Publisher>Australian Heritage Commission and the Australian Committee for the International Union for the Conservation of Nature, Canberra</b:Publisher>
    <b:Edition>2nd</b:Edition>
    <b:RefOrder>3</b:RefOrder>
  </b:Source>
  <b:Source>
    <b:Tag>ACT171</b:Tag>
    <b:SourceType>Report</b:SourceType>
    <b:Guid>{78F62FB5-2194-4156-9261-3A8B842842C6}</b:Guid>
    <b:Author>
      <b:Author>
        <b:Corporate>ACT Government</b:Corporate>
      </b:Author>
    </b:Author>
    <b:Title>Ginini Flats Wetland Complex Management Plan</b:Title>
    <b:Year>2017</b:Year>
    <b:Publisher>EPSDD, Canberra</b:Publisher>
    <b:RefOrder>5</b:RefOrder>
  </b:Source>
  <b:Source>
    <b:Tag>IUC16</b:Tag>
    <b:SourceType>Book</b:SourceType>
    <b:Guid>{3B2105F6-D688-48FE-B51E-5C2D177AE2C4}</b:Guid>
    <b:Author>
      <b:Author>
        <b:Corporate>IUCN</b:Corporate>
      </b:Author>
      <b:Editor>
        <b:NameList>
          <b:Person>
            <b:Last>Bland</b:Last>
            <b:First>L.</b:First>
            <b:Middle>M., Keith, D. A., Murray, N. J., and Rodriguez, J. P.</b:Middle>
          </b:Person>
        </b:NameList>
      </b:Editor>
    </b:Author>
    <b:Title>Guidelines for the Application of IUCN Red List of Ecosystems Categories and Critera</b:Title>
    <b:Year>2016</b:Year>
    <b:URL>http://iucnrle.org/static/media/uploads/references/key-documents/bland-etal-2016-iucn-rle-guidelines-v1-en-pdf</b:URL>
    <b:Publisher>Version 1, Gland, Switzerland</b:Publisher>
    <b:RefOrder>12</b:RefOrder>
  </b:Source>
  <b:Source>
    <b:Tag>ACT10</b:Tag>
    <b:SourceType>Book</b:SourceType>
    <b:Guid>{611042B0-6BC7-4D58-836A-F0666E98DC8E}</b:Guid>
    <b:Author>
      <b:Author>
        <b:Corporate>ACT Government</b:Corporate>
      </b:Author>
    </b:Author>
    <b:Title>Namadgi National Park Plan of Management</b:Title>
    <b:Year>2010</b:Year>
    <b:Publisher>Department of Territory and Municipal Services, Canberra</b:Publisher>
    <b:RefOrder>11</b:RefOrder>
  </b:Source>
  <b:Source>
    <b:Tag>Dep15</b:Tag>
    <b:SourceType>Report</b:SourceType>
    <b:Guid>{A738ACB0-C527-4ED4-8406-C732D4A07627}</b:Guid>
    <b:Author>
      <b:Author>
        <b:Corporate>Department of the Environment</b:Corporate>
      </b:Author>
    </b:Author>
    <b:Title>National recovery plan for the Alpine Sphagnum Bogs and Associated Fens ecological community</b:Title>
    <b:Year>2015</b:Year>
    <b:Publisher>Department of the Environment, Canberra</b:Publisher>
    <b:RefOrder>7</b:RefOrder>
  </b:Source>
  <b:Source>
    <b:Tag>Aus13</b:Tag>
    <b:SourceType>Report</b:SourceType>
    <b:Guid>{2D3A409E-B976-4AD8-9FAB-728377D77C59}</b:Guid>
    <b:Author>
      <b:Author>
        <b:Corporate>Australia International Council on Monuments and Sites</b:Corporate>
      </b:Author>
    </b:Author>
    <b:Title>The burra Charter: the Australian ICOMOS charter for the conservation of places of cultural significance</b:Title>
    <b:Year>2013</b:Year>
    <b:Publisher>Australia ICOMOS Incorporated</b:Publisher>
    <b:RefOrder>4</b:RefOrder>
  </b:Source>
  <b:Source>
    <b:Tag>But04</b:Tag>
    <b:SourceType>Report</b:SourceType>
    <b:Guid>{D14DBBC1-ABFD-42FA-9599-9F5A3D6C39B3}</b:Guid>
    <b:Author>
      <b:Author>
        <b:NameList>
          <b:Person>
            <b:Last>Butz</b:Last>
            <b:First>M</b:First>
          </b:Person>
        </b:NameList>
      </b:Author>
    </b:Author>
    <b:Title>Blundells Flat area, ACT: management of natural and cultural heritage values - background study for the Friends of ACT Arboreta</b:Title>
    <b:Year>2004</b:Year>
    <b:Publisher>Friends of ACT Arboreta, Canberra</b:Publisher>
    <b:RefOrder>8</b:RefOrder>
  </b:Source>
  <b:Source>
    <b:Tag>Mul16</b:Tag>
    <b:SourceType>Report</b:SourceType>
    <b:Guid>{B07A0E35-9A66-483A-B8FC-5A5EF91B566E}</b:Guid>
    <b:Title>Hydrogeological Lanscapes for the Australian Capital Territory</b:Title>
    <b:Year>2016</b:Year>
    <b:Publisher>Office of Environment and Heritage, Wagga Wagga, NSW</b:Publisher>
    <b:Author>
      <b:Author>
        <b:NameList>
          <b:Person>
            <b:Last>Muller</b:Last>
            <b:First>R</b:First>
          </b:Person>
          <b:Person>
            <b:Last>Nicholson</b:Last>
            <b:First>A</b:First>
          </b:Person>
          <b:Person>
            <b:Last>Wooldridge</b:Last>
            <b:First>A</b:First>
          </b:Person>
          <b:Person>
            <b:Last>Cowood</b:Last>
            <b:First>A</b:First>
          </b:Person>
          <b:Person>
            <b:Last>Cook</b:Last>
            <b:First>W</b:First>
          </b:Person>
          <b:Person>
            <b:Last>Jenkins</b:Last>
            <b:First>B</b:First>
          </b:Person>
          <b:Person>
            <b:Last>Grant</b:Last>
            <b:First>S</b:First>
          </b:Person>
        </b:NameList>
      </b:Author>
    </b:Author>
    <b:RefOrder>10</b:RefOrder>
  </b:Source>
  <b:Source>
    <b:Tag>Pic04</b:Tag>
    <b:SourceType>Report</b:SourceType>
    <b:Guid>{5A0587F2-FF93-479F-903A-852F499D7210}</b:Guid>
    <b:Title>Potential Effects of Global Warming on the Biota of the Australian Alps</b:Title>
    <b:Year>2004</b:Year>
    <b:Publisher>Australian Greenhouse Office, Commonwealth of Australia, Canberra</b:Publisher>
    <b:Author>
      <b:Author>
        <b:NameList>
          <b:Person>
            <b:Last>Pickering</b:Last>
            <b:First>C</b:First>
          </b:Person>
          <b:Person>
            <b:Last>Good</b:Last>
            <b:First>R</b:First>
          </b:Person>
          <b:Person>
            <b:Last>Green</b:Last>
            <b:First>K</b:First>
          </b:Person>
        </b:NameList>
      </b:Author>
    </b:Author>
    <b:RefOrder>9</b:RefOrder>
  </b:Source>
  <b:Source>
    <b:Tag>Env01</b:Tag>
    <b:SourceType>BookSection</b:SourceType>
    <b:Guid>{8CA820EA-00B3-4B4C-B8E8-AA438D5C2E9E}</b:Guid>
    <b:Title>Chapter 5: Australian Capital Territory.</b:Title>
    <b:Year>2001</b:Year>
    <b:Author>
      <b:Author>
        <b:Corporate>Environment Australia</b:Corporate>
        <b:NameList>
          <b:Person>
            <b:Last>Lintermans</b:Last>
            <b:First>M</b:First>
          </b:Person>
        </b:NameList>
      </b:Author>
    </b:Author>
    <b:Publisher>Environment Australia, Canberra</b:Publisher>
    <b:BookTitle>A Directory of Important Wetlands in Australia, Third Edition</b:BookTitle>
    <b:Pages>pp. 29-33</b:Pages>
    <b:RefOrder>13</b:RefOrder>
  </b:Source>
  <b:Source>
    <b:Tag>Lin01</b:Tag>
    <b:SourceType>BookSection</b:SourceType>
    <b:Guid>{212DB06F-7965-4BAA-9E7E-D29F81E0E4D6}</b:Guid>
    <b:Title>Chapter 5: Australian Capital Territory</b:Title>
    <b:BookTitle>A Directory of Important Wetlands in Australia, Third Edition</b:BookTitle>
    <b:Year>2001</b:Year>
    <b:Pages>pp. 29-33</b:Pages>
    <b:Publisher>Environment Australia, Canberra</b:Publisher>
    <b:Author>
      <b:Author>
        <b:NameList>
          <b:Person>
            <b:Last>Lintermans</b:Last>
            <b:First>M</b:First>
          </b:Person>
        </b:NameList>
      </b:Author>
      <b:BookAuthor>
        <b:NameList>
          <b:Person>
            <b:Last>Australia</b:Last>
            <b:First>Environment</b:First>
          </b:Person>
        </b:NameList>
      </b:BookAuthor>
    </b:Author>
    <b:RefOrder>6</b:RefOrder>
  </b:Source>
</b:Sources>
</file>

<file path=customXml/itemProps1.xml><?xml version="1.0" encoding="utf-8"?>
<ds:datastoreItem xmlns:ds="http://schemas.openxmlformats.org/officeDocument/2006/customXml" ds:itemID="{AD944D64-8691-4939-A20D-E407AC394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1831</Words>
  <Characters>11078</Characters>
  <Application>Microsoft Office Word</Application>
  <DocSecurity>0</DocSecurity>
  <Lines>192</Lines>
  <Paragraphs>83</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 Government</dc:creator>
  <cp:lastModifiedBy>Moxon, KarenL</cp:lastModifiedBy>
  <cp:revision>5</cp:revision>
  <dcterms:created xsi:type="dcterms:W3CDTF">2020-05-25T23:18:00Z</dcterms:created>
  <dcterms:modified xsi:type="dcterms:W3CDTF">2020-05-25T23:18:00Z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A22885921</vt:lpwstr>
  </property>
  <property fmtid="{D5CDD505-2E9C-101B-9397-08002B2CF9AE}" pid="4" name="Objective-Title">
    <vt:lpwstr>Conservation Advice - Natural Temperate Grassland</vt:lpwstr>
  </property>
  <property fmtid="{D5CDD505-2E9C-101B-9397-08002B2CF9AE}" pid="5" name="Objective-Comment">
    <vt:lpwstr/>
  </property>
  <property fmtid="{D5CDD505-2E9C-101B-9397-08002B2CF9AE}" pid="6" name="Objective-CreationStamp">
    <vt:filetime>2019-10-23T05:42:27Z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2019-12-16T06:24:27Z</vt:filetime>
  </property>
  <property fmtid="{D5CDD505-2E9C-101B-9397-08002B2CF9AE}" pid="10" name="Objective-ModificationStamp">
    <vt:filetime>2020-05-22T07:19:16Z</vt:filetime>
  </property>
  <property fmtid="{D5CDD505-2E9C-101B-9397-08002B2CF9AE}" pid="11" name="Objective-Owner">
    <vt:lpwstr>Linden Chalmers</vt:lpwstr>
  </property>
  <property fmtid="{D5CDD505-2E9C-101B-9397-08002B2CF9AE}" pid="12" name="Objective-Path">
    <vt:lpwstr>Whole of ACT Government:EPSDD - Environment Planning and Sustainable Development Directorate:DIVISION - Environment:03. Boards and Commitees:Scientific Committee (SC)/Flora and Fauna Committee (FFC):Flora and Fauna/Scientific Committee - Business:18/31757</vt:lpwstr>
  </property>
  <property fmtid="{D5CDD505-2E9C-101B-9397-08002B2CF9AE}" pid="13" name="Objective-Parent">
    <vt:lpwstr>Conservation Advice</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8</vt:r8>
  </property>
  <property fmtid="{D5CDD505-2E9C-101B-9397-08002B2CF9AE}" pid="17" name="Objective-VersionComment">
    <vt:lpwstr/>
  </property>
  <property fmtid="{D5CDD505-2E9C-101B-9397-08002B2CF9AE}" pid="18" name="Objective-FileNumber">
    <vt:lpwstr>1-2018/31757</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GENTLEMAN MLA, Mick</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Linden Chalmers</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