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14:paraId="3B66BEBE" w14:textId="0A88A6AC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044C2B">
        <w:t>Hume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20</w:t>
      </w:r>
      <w:r w:rsidR="004C18DA" w:rsidRPr="00A772AD">
        <w:t xml:space="preserve"> </w:t>
      </w:r>
    </w:p>
    <w:p w14:paraId="6FB04D8C" w14:textId="3291FC2A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044C2B">
        <w:rPr>
          <w:rFonts w:ascii="Arial" w:hAnsi="Arial" w:cs="Arial"/>
          <w:b/>
          <w:bCs/>
        </w:rPr>
        <w:t>5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20</w:t>
      </w:r>
    </w:p>
    <w:p w14:paraId="599BDB7C" w14:textId="31408720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093ADA">
        <w:rPr>
          <w:rFonts w:ascii="Arial" w:hAnsi="Arial" w:cs="Arial"/>
          <w:b/>
          <w:bCs/>
        </w:rPr>
        <w:t>405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12A3D307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044C2B">
        <w:rPr>
          <w:i/>
        </w:rPr>
        <w:t>Hume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20.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77777777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3E1353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17FB8FAA" w:rsidR="007F1219" w:rsidRPr="00A772AD" w:rsidRDefault="00093ADA" w:rsidP="009B75D9">
      <w:pPr>
        <w:tabs>
          <w:tab w:val="left" w:pos="1701"/>
          <w:tab w:val="left" w:pos="4320"/>
        </w:tabs>
      </w:pPr>
      <w:r>
        <w:t>8</w:t>
      </w:r>
      <w:r w:rsidR="00512D26">
        <w:t xml:space="preserve"> Ju</w:t>
      </w:r>
      <w:r w:rsidR="00D87D5D">
        <w:t>ly</w:t>
      </w:r>
      <w:r w:rsidR="00512D26">
        <w:t xml:space="preserve"> </w:t>
      </w:r>
      <w:r w:rsidR="00CC1B5E" w:rsidRPr="009B75D9">
        <w:t>20</w:t>
      </w:r>
      <w:r w:rsidR="003E1353">
        <w:t>20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C841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26"/>
        </w:sectPr>
      </w:pPr>
    </w:p>
    <w:p w14:paraId="0ED35A53" w14:textId="77777777" w:rsidR="007F1219" w:rsidRDefault="004D5C10" w:rsidP="00C841FE">
      <w:pPr>
        <w:tabs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D3CD2A1" wp14:editId="7A8F2ACB">
            <wp:extent cx="6351905" cy="89825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825" cy="900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C841FE">
      <w:pgSz w:w="11907" w:h="16839" w:code="9"/>
      <w:pgMar w:top="993" w:right="244" w:bottom="1418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5995C" w14:textId="77777777" w:rsidR="004D14DD" w:rsidRDefault="004D14DD" w:rsidP="001440B3">
      <w:r>
        <w:separator/>
      </w:r>
    </w:p>
  </w:endnote>
  <w:endnote w:type="continuationSeparator" w:id="0">
    <w:p w14:paraId="79AC4AD4" w14:textId="77777777" w:rsidR="004D14DD" w:rsidRDefault="004D14D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07FC" w14:textId="77777777" w:rsidR="003D5078" w:rsidRDefault="003D5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3582" w14:textId="5343C9C7" w:rsidR="00C841FE" w:rsidRPr="003D5078" w:rsidRDefault="003D5078" w:rsidP="003D5078">
    <w:pPr>
      <w:spacing w:before="140"/>
      <w:jc w:val="center"/>
      <w:rPr>
        <w:rFonts w:ascii="Arial" w:hAnsi="Arial" w:cs="Arial"/>
        <w:sz w:val="14"/>
        <w:szCs w:val="10"/>
      </w:rPr>
    </w:pPr>
    <w:r w:rsidRPr="003D5078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5914C" w14:textId="77777777" w:rsidR="003D5078" w:rsidRDefault="003D5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6BF2" w14:textId="77777777" w:rsidR="004D14DD" w:rsidRDefault="004D14DD" w:rsidP="001440B3">
      <w:r>
        <w:separator/>
      </w:r>
    </w:p>
  </w:footnote>
  <w:footnote w:type="continuationSeparator" w:id="0">
    <w:p w14:paraId="57BC18FD" w14:textId="77777777" w:rsidR="004D14DD" w:rsidRDefault="004D14D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3CFDD" w14:textId="77777777" w:rsidR="003D5078" w:rsidRDefault="003D5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C63D" w14:textId="77777777" w:rsidR="003D5078" w:rsidRDefault="003D5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6044" w14:textId="77777777" w:rsidR="003D5078" w:rsidRDefault="003D5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93ADA"/>
    <w:rsid w:val="000D44E7"/>
    <w:rsid w:val="00133623"/>
    <w:rsid w:val="001418EE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D5078"/>
    <w:rsid w:val="003E1353"/>
    <w:rsid w:val="0042011A"/>
    <w:rsid w:val="004268BA"/>
    <w:rsid w:val="00431FDB"/>
    <w:rsid w:val="00442287"/>
    <w:rsid w:val="00483E14"/>
    <w:rsid w:val="00494B61"/>
    <w:rsid w:val="004B505D"/>
    <w:rsid w:val="004C18DA"/>
    <w:rsid w:val="004D14DD"/>
    <w:rsid w:val="004D5C10"/>
    <w:rsid w:val="004E4D5F"/>
    <w:rsid w:val="004E598B"/>
    <w:rsid w:val="00512D26"/>
    <w:rsid w:val="00525205"/>
    <w:rsid w:val="00525963"/>
    <w:rsid w:val="005C53F3"/>
    <w:rsid w:val="006379D6"/>
    <w:rsid w:val="006632C1"/>
    <w:rsid w:val="00667B58"/>
    <w:rsid w:val="006813F1"/>
    <w:rsid w:val="00687E09"/>
    <w:rsid w:val="006B3A71"/>
    <w:rsid w:val="006C26B3"/>
    <w:rsid w:val="006E7A3C"/>
    <w:rsid w:val="00704C2C"/>
    <w:rsid w:val="007119F1"/>
    <w:rsid w:val="007D4FDC"/>
    <w:rsid w:val="007E0118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1232C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11AA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841FE"/>
    <w:rsid w:val="00CB5C5B"/>
    <w:rsid w:val="00CB6776"/>
    <w:rsid w:val="00CC1B5E"/>
    <w:rsid w:val="00CD797A"/>
    <w:rsid w:val="00D20C86"/>
    <w:rsid w:val="00D45C61"/>
    <w:rsid w:val="00D87D5D"/>
    <w:rsid w:val="00E15D6F"/>
    <w:rsid w:val="00E169F8"/>
    <w:rsid w:val="00E31ED4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462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2020-07-09T03:59:00Z</dcterms:created>
  <dcterms:modified xsi:type="dcterms:W3CDTF">2020-07-09T03:59:00Z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A25923700</vt:lpwstr>
  </property>
  <property fmtid="{D5CDD505-2E9C-101B-9397-08002B2CF9AE}" pid="4" name="Objective-Title">
    <vt:lpwstr>R5-20 Instrument - Road Opening Paspaley St Hume</vt:lpwstr>
  </property>
  <property fmtid="{D5CDD505-2E9C-101B-9397-08002B2CF9AE}" pid="5" name="Objective-Comment">
    <vt:lpwstr/>
  </property>
  <property fmtid="{D5CDD505-2E9C-101B-9397-08002B2CF9AE}" pid="6" name="Objective-CreationStamp">
    <vt:filetime>2020-07-01T23:10:41Z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2020-07-05T23:30:27Z</vt:filetime>
  </property>
  <property fmtid="{D5CDD505-2E9C-101B-9397-08002B2CF9AE}" pid="10" name="Objective-ModificationStamp">
    <vt:filetime>2020-07-05T23:30:27Z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20/42630 - Public Roads (Hume)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