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2C2C6" w14:textId="77777777" w:rsidR="008936B5" w:rsidRPr="00C70B07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C70B07">
            <w:rPr>
              <w:rFonts w:ascii="Arial" w:hAnsi="Arial" w:cs="Arial"/>
            </w:rPr>
            <w:t>Australian Capital Territory</w:t>
          </w:r>
        </w:smartTag>
      </w:smartTag>
    </w:p>
    <w:p w14:paraId="48873172" w14:textId="4D8548C3" w:rsidR="0026003B" w:rsidRPr="00C70B07" w:rsidRDefault="0026003B" w:rsidP="0026003B">
      <w:pPr>
        <w:pStyle w:val="Billname"/>
        <w:spacing w:before="700"/>
      </w:pPr>
      <w:r w:rsidRPr="00C70B07">
        <w:t>Electricity Feed-in (</w:t>
      </w:r>
      <w:r w:rsidR="00954B6D" w:rsidRPr="00C70B07">
        <w:t xml:space="preserve">Large-scale </w:t>
      </w:r>
      <w:r w:rsidRPr="00C70B07">
        <w:t xml:space="preserve">Renewable </w:t>
      </w:r>
      <w:r w:rsidR="00A40337" w:rsidRPr="00C70B07">
        <w:t xml:space="preserve">Energy </w:t>
      </w:r>
      <w:r w:rsidR="00954B6D" w:rsidRPr="00C70B07">
        <w:t>Generation</w:t>
      </w:r>
      <w:r w:rsidRPr="00C70B07">
        <w:t xml:space="preserve">) </w:t>
      </w:r>
      <w:r w:rsidR="00C70B07">
        <w:t xml:space="preserve">FiT </w:t>
      </w:r>
      <w:r w:rsidR="00105449" w:rsidRPr="00C70B07">
        <w:t>E</w:t>
      </w:r>
      <w:r w:rsidR="00DA67F5" w:rsidRPr="00C70B07">
        <w:t xml:space="preserve">ntitlement </w:t>
      </w:r>
      <w:r w:rsidR="008E53B2" w:rsidRPr="00C70B07">
        <w:t>20</w:t>
      </w:r>
      <w:r w:rsidR="00225A07">
        <w:t>20</w:t>
      </w:r>
      <w:r w:rsidR="00C479D6" w:rsidRPr="00C70B07">
        <w:t xml:space="preserve"> (No </w:t>
      </w:r>
      <w:r w:rsidR="00225A07">
        <w:t>1</w:t>
      </w:r>
      <w:r w:rsidR="00C479D6" w:rsidRPr="00C70B07">
        <w:t>)</w:t>
      </w:r>
    </w:p>
    <w:p w14:paraId="0580C4A6" w14:textId="0A42392C" w:rsidR="008936B5" w:rsidRPr="00C70B07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70B07">
        <w:rPr>
          <w:rFonts w:ascii="Arial" w:hAnsi="Arial" w:cs="Arial"/>
          <w:b/>
          <w:bCs/>
        </w:rPr>
        <w:t>Notifiable instrument NI</w:t>
      </w:r>
      <w:r w:rsidR="0026003B" w:rsidRPr="00C70B07">
        <w:rPr>
          <w:rFonts w:ascii="Arial" w:hAnsi="Arial" w:cs="Arial"/>
          <w:b/>
          <w:bCs/>
          <w:iCs/>
        </w:rPr>
        <w:t>20</w:t>
      </w:r>
      <w:r w:rsidR="00225A07">
        <w:rPr>
          <w:rFonts w:ascii="Arial" w:hAnsi="Arial" w:cs="Arial"/>
          <w:b/>
          <w:bCs/>
          <w:iCs/>
        </w:rPr>
        <w:t>20</w:t>
      </w:r>
      <w:r w:rsidRPr="00C70B07">
        <w:rPr>
          <w:rFonts w:ascii="Arial" w:hAnsi="Arial" w:cs="Arial"/>
          <w:b/>
          <w:bCs/>
        </w:rPr>
        <w:t>–</w:t>
      </w:r>
      <w:r w:rsidR="00865C95" w:rsidRPr="00D359E3">
        <w:rPr>
          <w:rFonts w:ascii="Arial" w:hAnsi="Arial" w:cs="Arial"/>
          <w:b/>
          <w:bCs/>
        </w:rPr>
        <w:t>496</w:t>
      </w:r>
    </w:p>
    <w:p w14:paraId="3804CCCD" w14:textId="77777777" w:rsidR="008936B5" w:rsidRPr="00C70B07" w:rsidRDefault="008936B5">
      <w:pPr>
        <w:pStyle w:val="madeunder"/>
        <w:spacing w:before="240" w:after="120"/>
      </w:pPr>
      <w:r w:rsidRPr="00C70B07">
        <w:t xml:space="preserve">made under the  </w:t>
      </w:r>
    </w:p>
    <w:p w14:paraId="2B31ACAA" w14:textId="77777777" w:rsidR="0026003B" w:rsidRPr="00C70B07" w:rsidRDefault="0026003B" w:rsidP="0026003B">
      <w:pPr>
        <w:pStyle w:val="CoverActName"/>
      </w:pPr>
      <w:r w:rsidRPr="00C70B07">
        <w:rPr>
          <w:rFonts w:cs="Arial"/>
          <w:sz w:val="20"/>
        </w:rPr>
        <w:t>Electricity Feed-in (</w:t>
      </w:r>
      <w:r w:rsidR="00954B6D" w:rsidRPr="00C70B07">
        <w:rPr>
          <w:rFonts w:cs="Arial"/>
          <w:sz w:val="20"/>
        </w:rPr>
        <w:t xml:space="preserve">Large-scale </w:t>
      </w:r>
      <w:r w:rsidRPr="00C70B07">
        <w:rPr>
          <w:rFonts w:cs="Arial"/>
          <w:sz w:val="20"/>
        </w:rPr>
        <w:t xml:space="preserve">Renewable Energy </w:t>
      </w:r>
      <w:r w:rsidR="00954B6D" w:rsidRPr="00C70B07">
        <w:rPr>
          <w:rFonts w:cs="Arial"/>
          <w:sz w:val="20"/>
        </w:rPr>
        <w:t>Generation</w:t>
      </w:r>
      <w:r w:rsidRPr="00C70B07">
        <w:rPr>
          <w:rFonts w:cs="Arial"/>
          <w:sz w:val="20"/>
        </w:rPr>
        <w:t xml:space="preserve">) Act </w:t>
      </w:r>
      <w:r w:rsidR="00954B6D" w:rsidRPr="00C70B07">
        <w:rPr>
          <w:rFonts w:cs="Arial"/>
          <w:sz w:val="20"/>
        </w:rPr>
        <w:t>2011</w:t>
      </w:r>
      <w:r w:rsidR="001D38A6" w:rsidRPr="00C70B07">
        <w:rPr>
          <w:rFonts w:cs="Arial"/>
          <w:sz w:val="20"/>
        </w:rPr>
        <w:t>, s 11 (FiT entitlement – grant)</w:t>
      </w:r>
    </w:p>
    <w:p w14:paraId="2BB9C795" w14:textId="77777777" w:rsidR="008936B5" w:rsidRPr="00C70B07" w:rsidRDefault="008936B5">
      <w:pPr>
        <w:pStyle w:val="N-line3"/>
        <w:pBdr>
          <w:bottom w:val="none" w:sz="0" w:space="0" w:color="auto"/>
        </w:pBdr>
      </w:pPr>
    </w:p>
    <w:p w14:paraId="112A6018" w14:textId="77777777" w:rsidR="008936B5" w:rsidRPr="00C70B07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1B53EB4" w14:textId="77777777" w:rsidR="008936B5" w:rsidRPr="00C70B07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1</w:t>
      </w:r>
      <w:r w:rsidRPr="00C70B07">
        <w:rPr>
          <w:rFonts w:ascii="Arial" w:hAnsi="Arial" w:cs="Arial"/>
          <w:b/>
          <w:bCs/>
        </w:rPr>
        <w:tab/>
        <w:t>Name of instrument</w:t>
      </w:r>
    </w:p>
    <w:p w14:paraId="41334BE5" w14:textId="06AEFF15" w:rsidR="008936B5" w:rsidRPr="00C70B07" w:rsidRDefault="008936B5">
      <w:pPr>
        <w:spacing w:before="80" w:after="60"/>
        <w:ind w:left="720"/>
        <w:rPr>
          <w:bCs/>
          <w:iCs/>
        </w:rPr>
      </w:pPr>
      <w:r w:rsidRPr="00C70B07">
        <w:t xml:space="preserve">This instrument is the </w:t>
      </w:r>
      <w:r w:rsidR="0026003B" w:rsidRPr="00C70B07">
        <w:rPr>
          <w:i/>
          <w:iCs/>
        </w:rPr>
        <w:t>Electricity Feed-in (</w:t>
      </w:r>
      <w:r w:rsidR="00954B6D" w:rsidRPr="00C70B07">
        <w:rPr>
          <w:i/>
          <w:iCs/>
        </w:rPr>
        <w:t xml:space="preserve">Large-scale </w:t>
      </w:r>
      <w:r w:rsidR="0026003B" w:rsidRPr="00C70B07">
        <w:rPr>
          <w:i/>
          <w:iCs/>
        </w:rPr>
        <w:t>Renewable En</w:t>
      </w:r>
      <w:r w:rsidR="00920B90" w:rsidRPr="00C70B07">
        <w:rPr>
          <w:i/>
          <w:iCs/>
        </w:rPr>
        <w:t xml:space="preserve">ergy </w:t>
      </w:r>
      <w:r w:rsidR="00954B6D" w:rsidRPr="00C70B07">
        <w:rPr>
          <w:i/>
          <w:iCs/>
        </w:rPr>
        <w:t>Generation</w:t>
      </w:r>
      <w:r w:rsidR="00920B90" w:rsidRPr="00C70B07">
        <w:rPr>
          <w:i/>
          <w:iCs/>
        </w:rPr>
        <w:t xml:space="preserve">) </w:t>
      </w:r>
      <w:r w:rsidR="00C70B07">
        <w:rPr>
          <w:i/>
          <w:iCs/>
        </w:rPr>
        <w:t xml:space="preserve">FiT </w:t>
      </w:r>
      <w:r w:rsidR="00A40337" w:rsidRPr="00C70B07">
        <w:rPr>
          <w:i/>
          <w:iCs/>
        </w:rPr>
        <w:t>E</w:t>
      </w:r>
      <w:r w:rsidR="00DA67F5" w:rsidRPr="00C70B07">
        <w:rPr>
          <w:i/>
          <w:iCs/>
        </w:rPr>
        <w:t>ntitlement 20</w:t>
      </w:r>
      <w:r w:rsidR="00225A07">
        <w:rPr>
          <w:i/>
          <w:iCs/>
        </w:rPr>
        <w:t>20</w:t>
      </w:r>
      <w:r w:rsidR="008F49CD" w:rsidRPr="00C70B07">
        <w:rPr>
          <w:i/>
          <w:iCs/>
        </w:rPr>
        <w:t xml:space="preserve"> (No </w:t>
      </w:r>
      <w:r w:rsidR="00225A07">
        <w:rPr>
          <w:i/>
          <w:iCs/>
        </w:rPr>
        <w:t>1</w:t>
      </w:r>
      <w:r w:rsidR="008F49CD" w:rsidRPr="00C70B07">
        <w:rPr>
          <w:i/>
          <w:iCs/>
        </w:rPr>
        <w:t>)</w:t>
      </w:r>
      <w:r w:rsidR="00E0521B" w:rsidRPr="00C70B07">
        <w:rPr>
          <w:i/>
          <w:iCs/>
        </w:rPr>
        <w:t>.</w:t>
      </w:r>
    </w:p>
    <w:p w14:paraId="67F35520" w14:textId="77777777" w:rsidR="004E3527" w:rsidRPr="00C70B07" w:rsidRDefault="004E3527">
      <w:pPr>
        <w:spacing w:before="80" w:after="60"/>
        <w:ind w:left="720"/>
      </w:pPr>
    </w:p>
    <w:p w14:paraId="7D158AA8" w14:textId="77777777" w:rsidR="00A0505C" w:rsidRPr="00C70B07" w:rsidRDefault="0026003B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2</w:t>
      </w:r>
      <w:r w:rsidRPr="00C70B07">
        <w:rPr>
          <w:rFonts w:ascii="Arial" w:hAnsi="Arial" w:cs="Arial"/>
          <w:b/>
          <w:bCs/>
        </w:rPr>
        <w:tab/>
      </w:r>
      <w:r w:rsidR="006840A6" w:rsidRPr="00C70B07">
        <w:rPr>
          <w:rFonts w:ascii="Arial" w:hAnsi="Arial" w:cs="Arial"/>
          <w:b/>
          <w:bCs/>
        </w:rPr>
        <w:t>Commencement</w:t>
      </w:r>
    </w:p>
    <w:p w14:paraId="3E754DA9" w14:textId="77777777" w:rsidR="00A0505C" w:rsidRPr="00C70B07" w:rsidRDefault="0076197F" w:rsidP="000A4974">
      <w:pPr>
        <w:spacing w:before="80" w:after="60"/>
        <w:ind w:left="720"/>
        <w:rPr>
          <w:szCs w:val="24"/>
        </w:rPr>
      </w:pPr>
      <w:r w:rsidRPr="00C70B07">
        <w:rPr>
          <w:szCs w:val="24"/>
        </w:rPr>
        <w:t xml:space="preserve">This </w:t>
      </w:r>
      <w:r w:rsidR="007274B7">
        <w:rPr>
          <w:szCs w:val="24"/>
        </w:rPr>
        <w:t>i</w:t>
      </w:r>
      <w:r w:rsidRPr="00C70B07">
        <w:rPr>
          <w:szCs w:val="24"/>
        </w:rPr>
        <w:t xml:space="preserve">nstrument commences </w:t>
      </w:r>
      <w:r w:rsidR="007274B7">
        <w:rPr>
          <w:szCs w:val="24"/>
        </w:rPr>
        <w:t xml:space="preserve">on </w:t>
      </w:r>
      <w:r w:rsidRPr="00C70B07">
        <w:rPr>
          <w:szCs w:val="24"/>
        </w:rPr>
        <w:t>the day after notification.</w:t>
      </w:r>
    </w:p>
    <w:p w14:paraId="35312556" w14:textId="77777777" w:rsidR="0076197F" w:rsidRPr="00C70B07" w:rsidRDefault="0076197F" w:rsidP="000A4974">
      <w:pPr>
        <w:spacing w:before="80" w:after="60"/>
        <w:ind w:left="720"/>
        <w:rPr>
          <w:bCs/>
        </w:rPr>
      </w:pPr>
    </w:p>
    <w:p w14:paraId="39721F05" w14:textId="77777777" w:rsidR="000843A6" w:rsidRDefault="00A0505C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3</w:t>
      </w:r>
      <w:r w:rsidRPr="00C70B07">
        <w:rPr>
          <w:rFonts w:ascii="Arial" w:hAnsi="Arial" w:cs="Arial"/>
          <w:b/>
          <w:bCs/>
        </w:rPr>
        <w:tab/>
      </w:r>
      <w:r w:rsidR="000843A6">
        <w:rPr>
          <w:rFonts w:ascii="Arial" w:hAnsi="Arial" w:cs="Arial"/>
          <w:b/>
          <w:bCs/>
        </w:rPr>
        <w:t>Grant of FiT Entitlement</w:t>
      </w:r>
    </w:p>
    <w:p w14:paraId="6A1CE74B" w14:textId="6FADA9C7" w:rsidR="00520325" w:rsidRDefault="000843A6">
      <w:pPr>
        <w:spacing w:before="60" w:after="60"/>
        <w:ind w:left="720" w:hanging="11"/>
        <w:rPr>
          <w:bCs/>
        </w:rPr>
      </w:pPr>
      <w:r>
        <w:rPr>
          <w:bCs/>
        </w:rPr>
        <w:t xml:space="preserve">I grant </w:t>
      </w:r>
      <w:bookmarkStart w:id="2" w:name="_Hlk47003053"/>
      <w:r w:rsidR="00346F8E" w:rsidRPr="00346F8E">
        <w:rPr>
          <w:bCs/>
        </w:rPr>
        <w:t>Goyder Wind Farm 1 Pty Ltd</w:t>
      </w:r>
      <w:bookmarkEnd w:id="2"/>
      <w:r w:rsidR="00346F8E" w:rsidRPr="00346F8E">
        <w:rPr>
          <w:bCs/>
        </w:rPr>
        <w:t xml:space="preserve"> (ACN </w:t>
      </w:r>
      <w:r w:rsidR="003A5C83">
        <w:rPr>
          <w:bCs/>
        </w:rPr>
        <w:t>643 229 869</w:t>
      </w:r>
      <w:r w:rsidR="00346F8E" w:rsidRPr="00346F8E">
        <w:rPr>
          <w:bCs/>
        </w:rPr>
        <w:t xml:space="preserve">) </w:t>
      </w:r>
      <w:r>
        <w:rPr>
          <w:bCs/>
        </w:rPr>
        <w:t xml:space="preserve">a FiT entitlement </w:t>
      </w:r>
      <w:r w:rsidR="006C673C">
        <w:rPr>
          <w:bCs/>
        </w:rPr>
        <w:t>as set out in</w:t>
      </w:r>
      <w:r>
        <w:rPr>
          <w:bCs/>
        </w:rPr>
        <w:t xml:space="preserve"> sections 4 to 8 of this instrument.</w:t>
      </w:r>
    </w:p>
    <w:p w14:paraId="71E21856" w14:textId="77777777" w:rsidR="000843A6" w:rsidRDefault="000843A6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09CC9142" w14:textId="77777777" w:rsidR="0026003B" w:rsidRPr="00C70B07" w:rsidRDefault="000843A6" w:rsidP="00A0505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E0521B" w:rsidRPr="00C70B07">
        <w:rPr>
          <w:rFonts w:ascii="Arial" w:hAnsi="Arial" w:cs="Arial"/>
          <w:b/>
          <w:bCs/>
        </w:rPr>
        <w:t xml:space="preserve">Term </w:t>
      </w:r>
    </w:p>
    <w:p w14:paraId="07ED47C1" w14:textId="100E6645" w:rsidR="0026003B" w:rsidRPr="00C70B07" w:rsidRDefault="0026003B" w:rsidP="0026003B">
      <w:pPr>
        <w:spacing w:before="80" w:after="60"/>
        <w:ind w:left="720"/>
      </w:pPr>
      <w:r w:rsidRPr="00C70B07">
        <w:t>Th</w:t>
      </w:r>
      <w:r w:rsidR="00E0521B" w:rsidRPr="00C70B07">
        <w:t xml:space="preserve">e term of the FiT entitlement is </w:t>
      </w:r>
      <w:r w:rsidR="005A7F91">
        <w:t>14</w:t>
      </w:r>
      <w:r w:rsidR="00E0521B" w:rsidRPr="00C70B07">
        <w:t xml:space="preserve"> years commencing on </w:t>
      </w:r>
      <w:r w:rsidR="0039203B">
        <w:t xml:space="preserve">1 </w:t>
      </w:r>
      <w:r w:rsidR="005A7F91">
        <w:t>June</w:t>
      </w:r>
      <w:r w:rsidR="0039203B">
        <w:t xml:space="preserve"> </w:t>
      </w:r>
      <w:r w:rsidR="0024304C">
        <w:t>20</w:t>
      </w:r>
      <w:r w:rsidR="005A7F91">
        <w:t>24</w:t>
      </w:r>
      <w:r w:rsidR="00DA67F5" w:rsidRPr="00C70B07">
        <w:t>.</w:t>
      </w:r>
    </w:p>
    <w:p w14:paraId="34E66220" w14:textId="77777777" w:rsidR="004E3527" w:rsidRPr="00C70B07" w:rsidRDefault="004E3527" w:rsidP="0026003B">
      <w:pPr>
        <w:spacing w:before="80" w:after="60"/>
        <w:ind w:left="720"/>
      </w:pPr>
    </w:p>
    <w:p w14:paraId="054F2325" w14:textId="77777777" w:rsidR="0026003B" w:rsidRPr="00C70B07" w:rsidRDefault="00A0505C" w:rsidP="004E3527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5</w:t>
      </w:r>
      <w:r w:rsidR="004E3527" w:rsidRPr="00C70B07">
        <w:rPr>
          <w:rFonts w:ascii="Arial" w:hAnsi="Arial" w:cs="Arial"/>
          <w:b/>
          <w:bCs/>
        </w:rPr>
        <w:tab/>
      </w:r>
      <w:r w:rsidR="00211634" w:rsidRPr="00C70B07">
        <w:rPr>
          <w:rFonts w:ascii="Arial" w:hAnsi="Arial" w:cs="Arial"/>
          <w:b/>
          <w:bCs/>
        </w:rPr>
        <w:t>Amount of</w:t>
      </w:r>
      <w:r w:rsidR="008F49CD" w:rsidRPr="00C70B07">
        <w:rPr>
          <w:rFonts w:ascii="Arial" w:hAnsi="Arial" w:cs="Arial"/>
          <w:b/>
          <w:bCs/>
        </w:rPr>
        <w:t xml:space="preserve"> feed-in t</w:t>
      </w:r>
      <w:r w:rsidR="00C71350" w:rsidRPr="00C70B07">
        <w:rPr>
          <w:rFonts w:ascii="Arial" w:hAnsi="Arial" w:cs="Arial"/>
          <w:b/>
          <w:bCs/>
        </w:rPr>
        <w:t>ariff entitlement</w:t>
      </w:r>
    </w:p>
    <w:p w14:paraId="4803FACA" w14:textId="679535C5" w:rsidR="0026003B" w:rsidRPr="00C70B07" w:rsidRDefault="008F49CD" w:rsidP="0026003B">
      <w:pPr>
        <w:spacing w:before="80" w:after="60"/>
        <w:ind w:left="720"/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The amount of the </w:t>
      </w:r>
      <w:r w:rsidR="001D6564" w:rsidRPr="00C70B07">
        <w:rPr>
          <w:szCs w:val="24"/>
          <w:lang w:eastAsia="en-AU"/>
        </w:rPr>
        <w:t>FiT</w:t>
      </w:r>
      <w:r w:rsidR="00C71350" w:rsidRPr="00C70B07">
        <w:rPr>
          <w:szCs w:val="24"/>
          <w:lang w:eastAsia="en-AU"/>
        </w:rPr>
        <w:t xml:space="preserve"> entitlement </w:t>
      </w:r>
      <w:r w:rsidR="001D6564" w:rsidRPr="00C70B07">
        <w:rPr>
          <w:szCs w:val="24"/>
          <w:lang w:eastAsia="en-AU"/>
        </w:rPr>
        <w:t xml:space="preserve">is </w:t>
      </w:r>
      <w:r w:rsidR="00D83A48" w:rsidRPr="00C70B07">
        <w:rPr>
          <w:szCs w:val="24"/>
          <w:lang w:eastAsia="en-AU"/>
        </w:rPr>
        <w:t>$</w:t>
      </w:r>
      <w:r w:rsidR="00E17F43">
        <w:rPr>
          <w:szCs w:val="24"/>
          <w:lang w:eastAsia="en-AU"/>
        </w:rPr>
        <w:t>44</w:t>
      </w:r>
      <w:r w:rsidR="0065780C">
        <w:rPr>
          <w:szCs w:val="24"/>
          <w:lang w:eastAsia="en-AU"/>
        </w:rPr>
        <w:t>.</w:t>
      </w:r>
      <w:r w:rsidR="00E17F43">
        <w:rPr>
          <w:szCs w:val="24"/>
          <w:lang w:eastAsia="en-AU"/>
        </w:rPr>
        <w:t>97</w:t>
      </w:r>
      <w:r w:rsidR="00B86B2E" w:rsidRPr="00C70B07">
        <w:rPr>
          <w:szCs w:val="24"/>
          <w:lang w:eastAsia="en-AU"/>
        </w:rPr>
        <w:t xml:space="preserve"> (GST</w:t>
      </w:r>
      <w:r w:rsidR="00016644">
        <w:rPr>
          <w:szCs w:val="24"/>
          <w:lang w:eastAsia="en-AU"/>
        </w:rPr>
        <w:t xml:space="preserve"> </w:t>
      </w:r>
      <w:r w:rsidR="00B964B0">
        <w:rPr>
          <w:szCs w:val="24"/>
          <w:lang w:eastAsia="en-AU"/>
        </w:rPr>
        <w:t>exclusive</w:t>
      </w:r>
      <w:r w:rsidR="00B86B2E" w:rsidRPr="00C70B07">
        <w:rPr>
          <w:szCs w:val="24"/>
          <w:lang w:eastAsia="en-AU"/>
        </w:rPr>
        <w:t>)</w:t>
      </w:r>
      <w:r w:rsidR="00B009A4" w:rsidRPr="00C70B07">
        <w:rPr>
          <w:szCs w:val="24"/>
          <w:lang w:eastAsia="en-AU"/>
        </w:rPr>
        <w:t xml:space="preserve"> per megawatt</w:t>
      </w:r>
      <w:r w:rsidR="007274B7">
        <w:rPr>
          <w:szCs w:val="24"/>
          <w:lang w:eastAsia="en-AU"/>
        </w:rPr>
        <w:noBreakHyphen/>
      </w:r>
      <w:r w:rsidR="00B009A4" w:rsidRPr="00C70B07">
        <w:rPr>
          <w:szCs w:val="24"/>
          <w:lang w:eastAsia="en-AU"/>
        </w:rPr>
        <w:t>hour</w:t>
      </w:r>
      <w:r w:rsidR="00B86B2E" w:rsidRPr="00C70B07">
        <w:rPr>
          <w:szCs w:val="24"/>
          <w:lang w:eastAsia="en-AU"/>
        </w:rPr>
        <w:t>.</w:t>
      </w:r>
    </w:p>
    <w:p w14:paraId="5BB8E1A3" w14:textId="77777777" w:rsidR="000A4974" w:rsidRPr="00C70B07" w:rsidRDefault="000A4974" w:rsidP="0026003B">
      <w:pPr>
        <w:spacing w:before="80" w:after="60"/>
        <w:ind w:left="720"/>
        <w:rPr>
          <w:szCs w:val="24"/>
          <w:lang w:eastAsia="en-AU"/>
        </w:rPr>
      </w:pPr>
    </w:p>
    <w:p w14:paraId="5EB50447" w14:textId="77777777" w:rsidR="000A4974" w:rsidRPr="00C70B07" w:rsidRDefault="000A4974" w:rsidP="000A497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70B07">
        <w:rPr>
          <w:rFonts w:ascii="Arial" w:hAnsi="Arial" w:cs="Arial"/>
          <w:b/>
          <w:bCs/>
        </w:rPr>
        <w:t>6</w:t>
      </w:r>
      <w:r w:rsidRPr="00C70B07">
        <w:rPr>
          <w:rFonts w:ascii="Arial" w:hAnsi="Arial" w:cs="Arial"/>
          <w:b/>
          <w:bCs/>
        </w:rPr>
        <w:tab/>
        <w:t>Maximum quantity of eligible electricity</w:t>
      </w:r>
    </w:p>
    <w:p w14:paraId="6171FE5E" w14:textId="68559BA0" w:rsidR="000A4974" w:rsidRPr="00C70B07" w:rsidRDefault="000A4974" w:rsidP="000A4974">
      <w:pPr>
        <w:spacing w:before="80" w:after="60"/>
        <w:ind w:left="720"/>
        <w:rPr>
          <w:szCs w:val="24"/>
          <w:lang w:eastAsia="en-AU"/>
        </w:rPr>
      </w:pPr>
      <w:r w:rsidRPr="00C70B07">
        <w:t xml:space="preserve">The maximum quantity of eligible electricity, in a financial year, in relation to </w:t>
      </w:r>
      <w:r w:rsidRPr="00C70B07">
        <w:rPr>
          <w:szCs w:val="24"/>
          <w:lang w:eastAsia="en-AU"/>
        </w:rPr>
        <w:t xml:space="preserve">which the </w:t>
      </w:r>
      <w:r w:rsidRPr="00C70B07">
        <w:t>FiT entitlement holder</w:t>
      </w:r>
      <w:r w:rsidRPr="00C70B07">
        <w:rPr>
          <w:szCs w:val="24"/>
          <w:lang w:eastAsia="en-AU"/>
        </w:rPr>
        <w:t xml:space="preserve"> is entitled to be paid a FiT support payment</w:t>
      </w:r>
      <w:r w:rsidR="00182AFC" w:rsidRPr="00C70B07">
        <w:rPr>
          <w:szCs w:val="24"/>
          <w:lang w:eastAsia="en-AU"/>
        </w:rPr>
        <w:t>,</w:t>
      </w:r>
      <w:r w:rsidRPr="00C70B07">
        <w:rPr>
          <w:szCs w:val="24"/>
          <w:lang w:eastAsia="en-AU"/>
        </w:rPr>
        <w:t xml:space="preserve"> is </w:t>
      </w:r>
      <w:r w:rsidR="00E17F43">
        <w:rPr>
          <w:szCs w:val="24"/>
          <w:lang w:eastAsia="en-AU"/>
        </w:rPr>
        <w:t>473</w:t>
      </w:r>
      <w:r w:rsidR="0024304C">
        <w:rPr>
          <w:szCs w:val="24"/>
          <w:lang w:eastAsia="en-AU"/>
        </w:rPr>
        <w:t>,</w:t>
      </w:r>
      <w:r w:rsidR="00E17F43">
        <w:rPr>
          <w:szCs w:val="24"/>
          <w:lang w:eastAsia="en-AU"/>
        </w:rPr>
        <w:t>760</w:t>
      </w:r>
      <w:r w:rsidR="00E12163" w:rsidRPr="00C70B07">
        <w:rPr>
          <w:szCs w:val="24"/>
          <w:lang w:eastAsia="en-AU"/>
        </w:rPr>
        <w:t xml:space="preserve"> </w:t>
      </w:r>
      <w:r w:rsidR="00D067B4" w:rsidRPr="00C70B07">
        <w:rPr>
          <w:szCs w:val="24"/>
          <w:lang w:eastAsia="en-AU"/>
        </w:rPr>
        <w:t>megawatt hours</w:t>
      </w:r>
      <w:r w:rsidRPr="00C70B07">
        <w:rPr>
          <w:szCs w:val="24"/>
          <w:lang w:eastAsia="en-AU"/>
        </w:rPr>
        <w:t>.</w:t>
      </w:r>
    </w:p>
    <w:p w14:paraId="6D384F89" w14:textId="77777777" w:rsidR="007274B7" w:rsidRDefault="007274B7">
      <w:pPr>
        <w:spacing w:after="200" w:line="276" w:lineRule="auto"/>
        <w:rPr>
          <w:szCs w:val="24"/>
          <w:lang w:eastAsia="en-AU"/>
        </w:rPr>
      </w:pPr>
    </w:p>
    <w:p w14:paraId="2450307C" w14:textId="77777777" w:rsidR="00175750" w:rsidRDefault="00175750">
      <w:pPr>
        <w:spacing w:after="200" w:line="276" w:lineRule="auto"/>
        <w:rPr>
          <w:szCs w:val="24"/>
          <w:lang w:eastAsia="en-AU"/>
        </w:rPr>
      </w:pPr>
    </w:p>
    <w:p w14:paraId="3360C64F" w14:textId="77777777" w:rsidR="00175750" w:rsidRDefault="00175750">
      <w:pPr>
        <w:spacing w:after="200" w:line="276" w:lineRule="auto"/>
        <w:rPr>
          <w:szCs w:val="24"/>
          <w:lang w:eastAsia="en-AU"/>
        </w:rPr>
      </w:pPr>
    </w:p>
    <w:p w14:paraId="22A4A68F" w14:textId="77777777" w:rsidR="00175750" w:rsidRDefault="00175750">
      <w:pPr>
        <w:spacing w:after="200" w:line="276" w:lineRule="auto"/>
        <w:rPr>
          <w:szCs w:val="24"/>
          <w:lang w:eastAsia="en-AU"/>
        </w:rPr>
      </w:pPr>
    </w:p>
    <w:p w14:paraId="219677F8" w14:textId="77777777" w:rsidR="00C71350" w:rsidRPr="00C70B07" w:rsidRDefault="000A4974" w:rsidP="00505347">
      <w:pPr>
        <w:spacing w:before="60" w:after="60"/>
        <w:ind w:left="720" w:hanging="720"/>
        <w:rPr>
          <w:rFonts w:ascii="Arial" w:hAnsi="Arial" w:cs="Arial"/>
          <w:b/>
          <w:szCs w:val="24"/>
          <w:lang w:eastAsia="en-AU"/>
        </w:rPr>
      </w:pPr>
      <w:r w:rsidRPr="00C70B07">
        <w:rPr>
          <w:rFonts w:ascii="Arial" w:hAnsi="Arial" w:cs="Arial"/>
          <w:b/>
          <w:szCs w:val="24"/>
          <w:lang w:eastAsia="en-AU"/>
        </w:rPr>
        <w:t>7</w:t>
      </w:r>
      <w:r w:rsidR="00211634" w:rsidRPr="00C70B07">
        <w:rPr>
          <w:rFonts w:ascii="Arial" w:hAnsi="Arial" w:cs="Arial"/>
          <w:b/>
          <w:szCs w:val="24"/>
          <w:lang w:eastAsia="en-AU"/>
        </w:rPr>
        <w:tab/>
        <w:t>Requirements for</w:t>
      </w:r>
      <w:r w:rsidR="008F49CD" w:rsidRPr="00C70B07">
        <w:rPr>
          <w:rFonts w:ascii="Arial" w:hAnsi="Arial" w:cs="Arial"/>
          <w:b/>
          <w:szCs w:val="24"/>
          <w:lang w:eastAsia="en-AU"/>
        </w:rPr>
        <w:t xml:space="preserve"> </w:t>
      </w:r>
      <w:r w:rsidR="001D6564" w:rsidRPr="00C70B07">
        <w:rPr>
          <w:rFonts w:ascii="Arial" w:hAnsi="Arial" w:cs="Arial"/>
          <w:b/>
          <w:szCs w:val="24"/>
          <w:lang w:eastAsia="en-AU"/>
        </w:rPr>
        <w:t>the FiT entitlement</w:t>
      </w:r>
      <w:r w:rsidR="00C71350" w:rsidRPr="00C70B07">
        <w:rPr>
          <w:rFonts w:ascii="Arial" w:hAnsi="Arial" w:cs="Arial"/>
          <w:b/>
          <w:szCs w:val="24"/>
          <w:lang w:eastAsia="en-AU"/>
        </w:rPr>
        <w:t xml:space="preserve"> holder’s large renewable </w:t>
      </w:r>
      <w:r w:rsidR="001D6564" w:rsidRPr="00C70B07">
        <w:rPr>
          <w:rFonts w:ascii="Arial" w:hAnsi="Arial" w:cs="Arial"/>
          <w:b/>
          <w:szCs w:val="24"/>
          <w:lang w:eastAsia="en-AU"/>
        </w:rPr>
        <w:t xml:space="preserve">energy </w:t>
      </w:r>
      <w:r w:rsidR="00C71350" w:rsidRPr="00C70B07">
        <w:rPr>
          <w:rFonts w:ascii="Arial" w:hAnsi="Arial" w:cs="Arial"/>
          <w:b/>
          <w:szCs w:val="24"/>
          <w:lang w:eastAsia="en-AU"/>
        </w:rPr>
        <w:t>generator</w:t>
      </w:r>
    </w:p>
    <w:p w14:paraId="23E3A9FE" w14:textId="3AEB1DF7" w:rsidR="00FE4FE5" w:rsidRPr="00C70B07" w:rsidRDefault="00C71350" w:rsidP="00E10D4B">
      <w:pPr>
        <w:spacing w:before="80" w:after="60"/>
        <w:ind w:left="720" w:hanging="11"/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The </w:t>
      </w:r>
      <w:r w:rsidR="001D6564" w:rsidRPr="00C70B07">
        <w:rPr>
          <w:szCs w:val="24"/>
          <w:lang w:eastAsia="en-AU"/>
        </w:rPr>
        <w:t>FiT</w:t>
      </w:r>
      <w:r w:rsidRPr="00C70B07">
        <w:rPr>
          <w:szCs w:val="24"/>
          <w:lang w:eastAsia="en-AU"/>
        </w:rPr>
        <w:t xml:space="preserve"> entitlement holder’s large renewable </w:t>
      </w:r>
      <w:r w:rsidR="001D6564" w:rsidRPr="00C70B07">
        <w:rPr>
          <w:szCs w:val="24"/>
          <w:lang w:eastAsia="en-AU"/>
        </w:rPr>
        <w:t xml:space="preserve">energy </w:t>
      </w:r>
      <w:r w:rsidRPr="00C70B07">
        <w:rPr>
          <w:szCs w:val="24"/>
          <w:lang w:eastAsia="en-AU"/>
        </w:rPr>
        <w:t xml:space="preserve">generator </w:t>
      </w:r>
      <w:r w:rsidR="001D6564" w:rsidRPr="00C70B07">
        <w:rPr>
          <w:szCs w:val="24"/>
          <w:lang w:eastAsia="en-AU"/>
        </w:rPr>
        <w:t>must</w:t>
      </w:r>
      <w:r w:rsidR="008F49CD" w:rsidRPr="00C70B07">
        <w:rPr>
          <w:szCs w:val="24"/>
          <w:lang w:eastAsia="en-AU"/>
        </w:rPr>
        <w:t>:</w:t>
      </w:r>
    </w:p>
    <w:p w14:paraId="6FFD47D8" w14:textId="1C142EAA" w:rsidR="0024304C" w:rsidRPr="00C70B07" w:rsidRDefault="0024304C" w:rsidP="0024304C">
      <w:pPr>
        <w:pStyle w:val="ListParagraph"/>
        <w:numPr>
          <w:ilvl w:val="0"/>
          <w:numId w:val="10"/>
        </w:numPr>
        <w:spacing w:before="80" w:after="60"/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Be located </w:t>
      </w:r>
      <w:r w:rsidR="00332BAD">
        <w:rPr>
          <w:szCs w:val="24"/>
          <w:lang w:eastAsia="en-AU"/>
        </w:rPr>
        <w:t xml:space="preserve">approximately 5 km south of Burra, </w:t>
      </w:r>
      <w:r w:rsidR="009A73F1">
        <w:rPr>
          <w:szCs w:val="24"/>
          <w:lang w:eastAsia="en-AU"/>
        </w:rPr>
        <w:t>in the st</w:t>
      </w:r>
      <w:r w:rsidRPr="00C70B07">
        <w:rPr>
          <w:szCs w:val="24"/>
          <w:lang w:eastAsia="en-AU"/>
        </w:rPr>
        <w:t>ate of South Australia;</w:t>
      </w:r>
    </w:p>
    <w:p w14:paraId="62BA09C0" w14:textId="77777777" w:rsidR="00C71350" w:rsidRPr="00C70B07" w:rsidRDefault="0092262D" w:rsidP="0011307A">
      <w:pPr>
        <w:pStyle w:val="ListParagraph"/>
        <w:numPr>
          <w:ilvl w:val="0"/>
          <w:numId w:val="10"/>
        </w:numPr>
        <w:spacing w:before="80" w:after="60"/>
        <w:rPr>
          <w:szCs w:val="24"/>
          <w:lang w:eastAsia="en-AU"/>
        </w:rPr>
      </w:pPr>
      <w:r w:rsidRPr="00C70B07">
        <w:rPr>
          <w:szCs w:val="24"/>
          <w:lang w:eastAsia="en-AU"/>
        </w:rPr>
        <w:t>U</w:t>
      </w:r>
      <w:r w:rsidR="001D7F8A" w:rsidRPr="00C70B07">
        <w:rPr>
          <w:szCs w:val="24"/>
          <w:lang w:eastAsia="en-AU"/>
        </w:rPr>
        <w:t xml:space="preserve">se </w:t>
      </w:r>
      <w:r w:rsidR="008E53B2" w:rsidRPr="00C70B07">
        <w:rPr>
          <w:szCs w:val="24"/>
          <w:lang w:eastAsia="en-AU"/>
        </w:rPr>
        <w:t>wind</w:t>
      </w:r>
      <w:r w:rsidR="001D7F8A" w:rsidRPr="00C70B07">
        <w:rPr>
          <w:szCs w:val="24"/>
          <w:lang w:eastAsia="en-AU"/>
        </w:rPr>
        <w:t xml:space="preserve"> energy as its renewable energy source;</w:t>
      </w:r>
    </w:p>
    <w:p w14:paraId="1614F454" w14:textId="1FA9EF02" w:rsidR="001D7F8A" w:rsidRPr="00C70B07" w:rsidRDefault="0092262D" w:rsidP="00C71350">
      <w:pPr>
        <w:pStyle w:val="ListParagraph"/>
        <w:numPr>
          <w:ilvl w:val="0"/>
          <w:numId w:val="10"/>
        </w:numPr>
        <w:spacing w:before="80" w:after="60"/>
        <w:rPr>
          <w:szCs w:val="24"/>
          <w:lang w:eastAsia="en-AU"/>
        </w:rPr>
      </w:pPr>
      <w:r w:rsidRPr="00C70B07">
        <w:rPr>
          <w:szCs w:val="24"/>
          <w:lang w:eastAsia="en-AU"/>
        </w:rPr>
        <w:t>H</w:t>
      </w:r>
      <w:r w:rsidR="001D7F8A" w:rsidRPr="00C70B07">
        <w:rPr>
          <w:szCs w:val="24"/>
          <w:lang w:eastAsia="en-AU"/>
        </w:rPr>
        <w:t xml:space="preserve">ave </w:t>
      </w:r>
      <w:r w:rsidR="00211634" w:rsidRPr="00C70B07">
        <w:rPr>
          <w:szCs w:val="24"/>
          <w:lang w:eastAsia="en-AU"/>
        </w:rPr>
        <w:t xml:space="preserve">a </w:t>
      </w:r>
      <w:r w:rsidR="00AE0CA8">
        <w:rPr>
          <w:szCs w:val="24"/>
          <w:lang w:eastAsia="en-AU"/>
        </w:rPr>
        <w:t xml:space="preserve">feed-in tariff supported </w:t>
      </w:r>
      <w:r w:rsidR="00211634" w:rsidRPr="00C70B07">
        <w:rPr>
          <w:szCs w:val="24"/>
          <w:lang w:eastAsia="en-AU"/>
        </w:rPr>
        <w:t xml:space="preserve">generating capacity no greater than </w:t>
      </w:r>
      <w:r w:rsidR="0024304C" w:rsidRPr="00C70B07">
        <w:rPr>
          <w:szCs w:val="24"/>
          <w:lang w:eastAsia="en-AU"/>
        </w:rPr>
        <w:t>10</w:t>
      </w:r>
      <w:r w:rsidR="00C72C5D">
        <w:rPr>
          <w:szCs w:val="24"/>
          <w:lang w:eastAsia="en-AU"/>
        </w:rPr>
        <w:t>0</w:t>
      </w:r>
      <w:r w:rsidR="00D83A48" w:rsidRPr="00C70B07">
        <w:rPr>
          <w:szCs w:val="24"/>
          <w:lang w:eastAsia="en-AU"/>
        </w:rPr>
        <w:t>.0</w:t>
      </w:r>
      <w:r w:rsidR="001D7F8A" w:rsidRPr="00C70B07">
        <w:rPr>
          <w:szCs w:val="24"/>
          <w:lang w:eastAsia="en-AU"/>
        </w:rPr>
        <w:t xml:space="preserve"> megawatts</w:t>
      </w:r>
      <w:r w:rsidR="00211634" w:rsidRPr="00C70B07">
        <w:rPr>
          <w:szCs w:val="24"/>
          <w:lang w:eastAsia="en-AU"/>
        </w:rPr>
        <w:t xml:space="preserve"> alternating current</w:t>
      </w:r>
      <w:r w:rsidR="00005509" w:rsidRPr="00C70B07">
        <w:rPr>
          <w:szCs w:val="24"/>
          <w:lang w:eastAsia="en-AU"/>
        </w:rPr>
        <w:t xml:space="preserve"> </w:t>
      </w:r>
      <w:r w:rsidR="00005509" w:rsidRPr="00C70B07">
        <w:rPr>
          <w:bCs/>
        </w:rPr>
        <w:t xml:space="preserve">at the point of </w:t>
      </w:r>
      <w:r w:rsidR="0040117B">
        <w:rPr>
          <w:bCs/>
        </w:rPr>
        <w:t>electrical connection to the national e</w:t>
      </w:r>
      <w:r w:rsidR="00005509" w:rsidRPr="00C70B07">
        <w:rPr>
          <w:bCs/>
        </w:rPr>
        <w:t xml:space="preserve">lectricity </w:t>
      </w:r>
      <w:r w:rsidR="00AA2B46">
        <w:rPr>
          <w:bCs/>
        </w:rPr>
        <w:t>system</w:t>
      </w:r>
      <w:r w:rsidR="00C72C5D">
        <w:rPr>
          <w:bCs/>
        </w:rPr>
        <w:t>, out of a total generating capacity of approximately 200 megawatts</w:t>
      </w:r>
      <w:r w:rsidR="001D7F8A" w:rsidRPr="00C70B07">
        <w:rPr>
          <w:szCs w:val="24"/>
          <w:lang w:eastAsia="en-AU"/>
        </w:rPr>
        <w:t xml:space="preserve">; </w:t>
      </w:r>
      <w:r w:rsidR="008E53B2" w:rsidRPr="00C70B07">
        <w:rPr>
          <w:szCs w:val="24"/>
          <w:lang w:eastAsia="en-AU"/>
        </w:rPr>
        <w:t>and</w:t>
      </w:r>
    </w:p>
    <w:p w14:paraId="3CEDEB5F" w14:textId="3DCF5B9B" w:rsidR="00043D1F" w:rsidRPr="00C70B07" w:rsidRDefault="00A60FFD" w:rsidP="008E53B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lang w:eastAsia="en-AU"/>
        </w:rPr>
      </w:pPr>
      <w:r w:rsidRPr="00C70B07">
        <w:rPr>
          <w:lang w:eastAsia="en-AU"/>
        </w:rPr>
        <w:t>Consist of</w:t>
      </w:r>
      <w:r w:rsidR="0024304C" w:rsidRPr="00C70B07">
        <w:rPr>
          <w:rFonts w:cs="Calibri"/>
        </w:rPr>
        <w:t xml:space="preserve"> </w:t>
      </w:r>
      <w:r w:rsidR="00D83A48" w:rsidRPr="00C70B07">
        <w:rPr>
          <w:rFonts w:cs="Calibri"/>
        </w:rPr>
        <w:t>wind turbine generators</w:t>
      </w:r>
      <w:r w:rsidR="00005509" w:rsidRPr="00C70B07">
        <w:rPr>
          <w:rFonts w:cs="Calibri"/>
        </w:rPr>
        <w:t xml:space="preserve">, connected via a transformer to a single point of connection to the </w:t>
      </w:r>
      <w:r w:rsidR="004B030C">
        <w:rPr>
          <w:rFonts w:cs="Calibri"/>
        </w:rPr>
        <w:t>n</w:t>
      </w:r>
      <w:r w:rsidR="00005509" w:rsidRPr="00C70B07">
        <w:rPr>
          <w:rFonts w:cs="Calibri"/>
        </w:rPr>
        <w:t xml:space="preserve">ational </w:t>
      </w:r>
      <w:r w:rsidR="004B030C">
        <w:rPr>
          <w:rFonts w:cs="Calibri"/>
        </w:rPr>
        <w:t>e</w:t>
      </w:r>
      <w:r w:rsidR="00005509" w:rsidRPr="00C70B07">
        <w:rPr>
          <w:rFonts w:cs="Calibri"/>
        </w:rPr>
        <w:t xml:space="preserve">lectricity </w:t>
      </w:r>
      <w:r w:rsidR="004B030C">
        <w:rPr>
          <w:rFonts w:cs="Calibri"/>
        </w:rPr>
        <w:t>system</w:t>
      </w:r>
      <w:r w:rsidR="008E53B2" w:rsidRPr="00C70B07">
        <w:rPr>
          <w:szCs w:val="24"/>
          <w:lang w:eastAsia="en-AU"/>
        </w:rPr>
        <w:t>.</w:t>
      </w:r>
    </w:p>
    <w:p w14:paraId="0E6B5F7A" w14:textId="77777777" w:rsidR="00A60FFD" w:rsidRPr="00C70B07" w:rsidRDefault="00A60FFD" w:rsidP="00A60FFD">
      <w:pPr>
        <w:pStyle w:val="ListParagraph"/>
        <w:spacing w:before="80" w:after="60"/>
        <w:ind w:left="1429"/>
        <w:rPr>
          <w:lang w:eastAsia="en-AU"/>
        </w:rPr>
      </w:pPr>
    </w:p>
    <w:p w14:paraId="483A7521" w14:textId="77777777" w:rsidR="005670F6" w:rsidRPr="00C70B07" w:rsidRDefault="000A4974" w:rsidP="00505347">
      <w:pPr>
        <w:autoSpaceDE w:val="0"/>
        <w:autoSpaceDN w:val="0"/>
        <w:adjustRightInd w:val="0"/>
        <w:spacing w:before="60" w:after="60"/>
        <w:ind w:left="709" w:hanging="709"/>
        <w:rPr>
          <w:rFonts w:ascii="Arial" w:hAnsi="Arial" w:cs="Arial"/>
          <w:b/>
          <w:lang w:eastAsia="en-AU"/>
        </w:rPr>
      </w:pPr>
      <w:r w:rsidRPr="00C70B07">
        <w:rPr>
          <w:rFonts w:ascii="Arial" w:hAnsi="Arial" w:cs="Arial"/>
          <w:b/>
          <w:lang w:eastAsia="en-AU"/>
        </w:rPr>
        <w:t>8</w:t>
      </w:r>
      <w:r w:rsidR="0011307A" w:rsidRPr="00C70B07">
        <w:rPr>
          <w:rFonts w:ascii="Arial" w:hAnsi="Arial" w:cs="Arial"/>
          <w:b/>
          <w:lang w:eastAsia="en-AU"/>
        </w:rPr>
        <w:tab/>
        <w:t>Transfer of large-scale generation c</w:t>
      </w:r>
      <w:r w:rsidR="005670F6" w:rsidRPr="00C70B07">
        <w:rPr>
          <w:rFonts w:ascii="Arial" w:hAnsi="Arial" w:cs="Arial"/>
          <w:b/>
          <w:lang w:eastAsia="en-AU"/>
        </w:rPr>
        <w:t>ertificates</w:t>
      </w:r>
    </w:p>
    <w:p w14:paraId="05AC5A78" w14:textId="77777777" w:rsidR="005670F6" w:rsidRPr="00C70B07" w:rsidRDefault="005670F6" w:rsidP="00505347">
      <w:pPr>
        <w:autoSpaceDE w:val="0"/>
        <w:autoSpaceDN w:val="0"/>
        <w:adjustRightInd w:val="0"/>
        <w:spacing w:before="80" w:after="60"/>
        <w:ind w:left="709"/>
        <w:rPr>
          <w:szCs w:val="24"/>
          <w:lang w:eastAsia="en-AU"/>
        </w:rPr>
      </w:pPr>
      <w:r w:rsidRPr="00C70B07">
        <w:rPr>
          <w:lang w:eastAsia="en-AU"/>
        </w:rPr>
        <w:t>Large-scale</w:t>
      </w:r>
      <w:r w:rsidR="0011307A" w:rsidRPr="00C70B07">
        <w:rPr>
          <w:lang w:eastAsia="en-AU"/>
        </w:rPr>
        <w:t xml:space="preserve"> g</w:t>
      </w:r>
      <w:r w:rsidRPr="00C70B07">
        <w:rPr>
          <w:lang w:eastAsia="en-AU"/>
        </w:rPr>
        <w:t xml:space="preserve">eneration </w:t>
      </w:r>
      <w:r w:rsidR="0011307A" w:rsidRPr="00C70B07">
        <w:rPr>
          <w:lang w:eastAsia="en-AU"/>
        </w:rPr>
        <w:t>c</w:t>
      </w:r>
      <w:r w:rsidRPr="00C70B07">
        <w:rPr>
          <w:lang w:eastAsia="en-AU"/>
        </w:rPr>
        <w:t>ertificates</w:t>
      </w:r>
      <w:r w:rsidR="00DF48D1" w:rsidRPr="00C70B07">
        <w:rPr>
          <w:lang w:eastAsia="en-AU"/>
        </w:rPr>
        <w:t xml:space="preserve"> </w:t>
      </w:r>
      <w:r w:rsidR="00DF48D1" w:rsidRPr="00C70B07">
        <w:t>(or any similar benefit available to generators under future Commonwealth laws that amend or replace the law providing for large-scale generation certificates)</w:t>
      </w:r>
      <w:r w:rsidRPr="00C70B07">
        <w:rPr>
          <w:lang w:eastAsia="en-AU"/>
        </w:rPr>
        <w:t xml:space="preserve"> for eligible electricity generated by the </w:t>
      </w:r>
      <w:r w:rsidR="001D6564" w:rsidRPr="00C70B07">
        <w:rPr>
          <w:szCs w:val="24"/>
          <w:lang w:eastAsia="en-AU"/>
        </w:rPr>
        <w:t>FiT</w:t>
      </w:r>
      <w:r w:rsidRPr="00C70B07">
        <w:rPr>
          <w:szCs w:val="24"/>
          <w:lang w:eastAsia="en-AU"/>
        </w:rPr>
        <w:t xml:space="preserve"> entitlement holder’s large renewable</w:t>
      </w:r>
      <w:r w:rsidR="001D6564" w:rsidRPr="00C70B07">
        <w:rPr>
          <w:szCs w:val="24"/>
          <w:lang w:eastAsia="en-AU"/>
        </w:rPr>
        <w:t xml:space="preserve"> energy</w:t>
      </w:r>
      <w:r w:rsidRPr="00C70B07">
        <w:rPr>
          <w:szCs w:val="24"/>
          <w:lang w:eastAsia="en-AU"/>
        </w:rPr>
        <w:t xml:space="preserve"> generator</w:t>
      </w:r>
      <w:r w:rsidR="001D6564" w:rsidRPr="00C70B07">
        <w:rPr>
          <w:szCs w:val="24"/>
          <w:lang w:eastAsia="en-AU"/>
        </w:rPr>
        <w:t xml:space="preserve"> during the term of the FiT entitlement</w:t>
      </w:r>
      <w:r w:rsidRPr="00C70B07">
        <w:rPr>
          <w:szCs w:val="24"/>
          <w:lang w:eastAsia="en-AU"/>
        </w:rPr>
        <w:t xml:space="preserve"> </w:t>
      </w:r>
      <w:r w:rsidR="001D6564" w:rsidRPr="00C70B07">
        <w:rPr>
          <w:szCs w:val="24"/>
          <w:lang w:eastAsia="en-AU"/>
        </w:rPr>
        <w:t xml:space="preserve">must be created and transferred to the Territory </w:t>
      </w:r>
      <w:r w:rsidRPr="00C70B07">
        <w:rPr>
          <w:szCs w:val="24"/>
          <w:lang w:eastAsia="en-AU"/>
        </w:rPr>
        <w:t xml:space="preserve">under the </w:t>
      </w:r>
      <w:r w:rsidRPr="00C70B07">
        <w:rPr>
          <w:i/>
          <w:szCs w:val="24"/>
          <w:lang w:eastAsia="en-AU"/>
        </w:rPr>
        <w:t>Renewable Energy (Electricity) Act 2000</w:t>
      </w:r>
      <w:r w:rsidR="00630E1E" w:rsidRPr="00C70B07">
        <w:rPr>
          <w:szCs w:val="24"/>
          <w:lang w:eastAsia="en-AU"/>
        </w:rPr>
        <w:t xml:space="preserve"> (Cwlth)</w:t>
      </w:r>
      <w:r w:rsidR="00323E34" w:rsidRPr="00C70B07">
        <w:rPr>
          <w:szCs w:val="24"/>
          <w:lang w:eastAsia="en-AU"/>
        </w:rPr>
        <w:t xml:space="preserve"> or future Commonwealth laws that might amend or replace that Act</w:t>
      </w:r>
      <w:r w:rsidR="00630E1E" w:rsidRPr="00C70B07">
        <w:rPr>
          <w:szCs w:val="24"/>
          <w:lang w:eastAsia="en-AU"/>
        </w:rPr>
        <w:t xml:space="preserve">. </w:t>
      </w:r>
    </w:p>
    <w:p w14:paraId="40175B27" w14:textId="77777777" w:rsidR="004E3527" w:rsidRPr="00C70B07" w:rsidRDefault="004E3527" w:rsidP="00115EE9">
      <w:pPr>
        <w:spacing w:before="80" w:after="60"/>
        <w:rPr>
          <w:szCs w:val="24"/>
          <w:lang w:eastAsia="en-AU"/>
        </w:rPr>
      </w:pPr>
    </w:p>
    <w:p w14:paraId="5B10AB6D" w14:textId="77777777" w:rsidR="0026003B" w:rsidRPr="00C70B07" w:rsidRDefault="0026003B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298D60A5" w14:textId="77777777" w:rsidR="0026003B" w:rsidRPr="00C70B07" w:rsidRDefault="0026003B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2FC170EF" w14:textId="77777777" w:rsidR="00B009A4" w:rsidRPr="00C70B07" w:rsidRDefault="00B009A4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2B16563E" w14:textId="77777777" w:rsidR="0026003B" w:rsidRPr="00C70B07" w:rsidRDefault="0026003B" w:rsidP="0026003B">
      <w:pPr>
        <w:autoSpaceDE w:val="0"/>
        <w:autoSpaceDN w:val="0"/>
        <w:adjustRightInd w:val="0"/>
        <w:rPr>
          <w:szCs w:val="24"/>
          <w:lang w:eastAsia="en-AU"/>
        </w:rPr>
      </w:pPr>
    </w:p>
    <w:p w14:paraId="12F76510" w14:textId="5FFF8B8F" w:rsidR="0026003B" w:rsidRPr="00C70B07" w:rsidRDefault="00C33EE3" w:rsidP="0026003B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Shane Rattenbury</w:t>
      </w:r>
    </w:p>
    <w:p w14:paraId="37ECD6CD" w14:textId="78FA6A70" w:rsidR="0026003B" w:rsidRPr="00C70B07" w:rsidRDefault="0026003B" w:rsidP="0026003B">
      <w:pPr>
        <w:tabs>
          <w:tab w:val="left" w:pos="4320"/>
        </w:tabs>
        <w:rPr>
          <w:szCs w:val="24"/>
          <w:lang w:eastAsia="en-AU"/>
        </w:rPr>
      </w:pPr>
      <w:r w:rsidRPr="00C70B07">
        <w:rPr>
          <w:szCs w:val="24"/>
          <w:lang w:eastAsia="en-AU"/>
        </w:rPr>
        <w:t xml:space="preserve">Minister for </w:t>
      </w:r>
      <w:r w:rsidR="0024304C">
        <w:rPr>
          <w:szCs w:val="24"/>
          <w:lang w:eastAsia="en-AU"/>
        </w:rPr>
        <w:t>Climate Change</w:t>
      </w:r>
      <w:r w:rsidR="00C33EE3">
        <w:rPr>
          <w:szCs w:val="24"/>
          <w:lang w:eastAsia="en-AU"/>
        </w:rPr>
        <w:t xml:space="preserve"> &amp; Sustainability</w:t>
      </w:r>
    </w:p>
    <w:bookmarkEnd w:id="0"/>
    <w:p w14:paraId="5F3D16B7" w14:textId="432B70F3" w:rsidR="006F0A55" w:rsidRDefault="00901661">
      <w:pPr>
        <w:tabs>
          <w:tab w:val="left" w:pos="4320"/>
        </w:tabs>
      </w:pPr>
      <w:r>
        <w:t>7 September 2020</w:t>
      </w:r>
    </w:p>
    <w:sectPr w:rsidR="006F0A55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9738" w14:textId="77777777" w:rsidR="00884A34" w:rsidRDefault="00884A34">
      <w:r>
        <w:separator/>
      </w:r>
    </w:p>
  </w:endnote>
  <w:endnote w:type="continuationSeparator" w:id="0">
    <w:p w14:paraId="036CD0B8" w14:textId="77777777" w:rsidR="00884A34" w:rsidRDefault="0088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B0A10" w14:textId="77777777" w:rsidR="0062782D" w:rsidRDefault="00627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4584"/>
      <w:docPartObj>
        <w:docPartGallery w:val="Page Numbers (Bottom of Page)"/>
        <w:docPartUnique/>
      </w:docPartObj>
    </w:sdtPr>
    <w:sdtEndPr/>
    <w:sdtContent>
      <w:p w14:paraId="27A23E3E" w14:textId="22D7BC26" w:rsidR="00A46BDC" w:rsidRDefault="006E7917" w:rsidP="007274B7">
        <w:pPr>
          <w:pStyle w:val="Footer"/>
          <w:jc w:val="center"/>
        </w:pPr>
        <w:r>
          <w:fldChar w:fldCharType="begin"/>
        </w:r>
        <w:r w:rsidR="007274B7">
          <w:instrText xml:space="preserve"> PAGE   \* MERGEFORMAT </w:instrText>
        </w:r>
        <w:r>
          <w:fldChar w:fldCharType="separate"/>
        </w:r>
        <w:r w:rsidR="00A83A4E">
          <w:rPr>
            <w:noProof/>
          </w:rPr>
          <w:t>1</w:t>
        </w:r>
        <w:r>
          <w:fldChar w:fldCharType="end"/>
        </w:r>
      </w:p>
    </w:sdtContent>
  </w:sdt>
  <w:p w14:paraId="4959B40D" w14:textId="115D440C" w:rsidR="0062782D" w:rsidRPr="0062782D" w:rsidRDefault="0062782D" w:rsidP="0062782D">
    <w:pPr>
      <w:pStyle w:val="Footer"/>
      <w:jc w:val="center"/>
      <w:rPr>
        <w:rFonts w:cs="Arial"/>
        <w:sz w:val="14"/>
      </w:rPr>
    </w:pPr>
    <w:r w:rsidRPr="006278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152F1" w14:textId="77777777" w:rsidR="0062782D" w:rsidRDefault="00627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2C46D" w14:textId="77777777" w:rsidR="00884A34" w:rsidRDefault="00884A34">
      <w:r>
        <w:separator/>
      </w:r>
    </w:p>
  </w:footnote>
  <w:footnote w:type="continuationSeparator" w:id="0">
    <w:p w14:paraId="0CFA206C" w14:textId="77777777" w:rsidR="00884A34" w:rsidRDefault="0088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2402" w14:textId="77777777" w:rsidR="0062782D" w:rsidRDefault="00627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8DCF" w14:textId="77777777" w:rsidR="00A46BDC" w:rsidRDefault="00A46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C3E5" w14:textId="77777777" w:rsidR="0062782D" w:rsidRDefault="00627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887B55"/>
    <w:multiLevelType w:val="hybridMultilevel"/>
    <w:tmpl w:val="CA409CD0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EC1308A"/>
    <w:multiLevelType w:val="multilevel"/>
    <w:tmpl w:val="AE7E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30"/>
    <w:rsid w:val="00005509"/>
    <w:rsid w:val="00016644"/>
    <w:rsid w:val="00043D1F"/>
    <w:rsid w:val="00044470"/>
    <w:rsid w:val="00046831"/>
    <w:rsid w:val="000502F6"/>
    <w:rsid w:val="000843A6"/>
    <w:rsid w:val="00093D17"/>
    <w:rsid w:val="00095151"/>
    <w:rsid w:val="000A4974"/>
    <w:rsid w:val="000C74C8"/>
    <w:rsid w:val="000D2974"/>
    <w:rsid w:val="000D7AA2"/>
    <w:rsid w:val="000E105B"/>
    <w:rsid w:val="00102BEC"/>
    <w:rsid w:val="0010365A"/>
    <w:rsid w:val="00105449"/>
    <w:rsid w:val="0011307A"/>
    <w:rsid w:val="00115EE9"/>
    <w:rsid w:val="00116146"/>
    <w:rsid w:val="0013521D"/>
    <w:rsid w:val="00141EE3"/>
    <w:rsid w:val="00175750"/>
    <w:rsid w:val="001757AA"/>
    <w:rsid w:val="00182AFC"/>
    <w:rsid w:val="00191510"/>
    <w:rsid w:val="00192FBC"/>
    <w:rsid w:val="001C2ABC"/>
    <w:rsid w:val="001C563D"/>
    <w:rsid w:val="001D103D"/>
    <w:rsid w:val="001D38A6"/>
    <w:rsid w:val="001D3AF6"/>
    <w:rsid w:val="001D3C80"/>
    <w:rsid w:val="001D6564"/>
    <w:rsid w:val="001D7F8A"/>
    <w:rsid w:val="001F3A30"/>
    <w:rsid w:val="00211634"/>
    <w:rsid w:val="00225A07"/>
    <w:rsid w:val="002353B2"/>
    <w:rsid w:val="0024304C"/>
    <w:rsid w:val="0026003B"/>
    <w:rsid w:val="00272B7C"/>
    <w:rsid w:val="00272EAF"/>
    <w:rsid w:val="00274314"/>
    <w:rsid w:val="00282DF5"/>
    <w:rsid w:val="002A5D03"/>
    <w:rsid w:val="002A680A"/>
    <w:rsid w:val="002D6D7A"/>
    <w:rsid w:val="002F0B2A"/>
    <w:rsid w:val="0030060A"/>
    <w:rsid w:val="00321C2F"/>
    <w:rsid w:val="00323E34"/>
    <w:rsid w:val="00332BAD"/>
    <w:rsid w:val="00342949"/>
    <w:rsid w:val="00345EE6"/>
    <w:rsid w:val="00346F8E"/>
    <w:rsid w:val="00357426"/>
    <w:rsid w:val="00360716"/>
    <w:rsid w:val="003656C3"/>
    <w:rsid w:val="0039203B"/>
    <w:rsid w:val="003A3F01"/>
    <w:rsid w:val="003A5C83"/>
    <w:rsid w:val="003A6A11"/>
    <w:rsid w:val="003A6F85"/>
    <w:rsid w:val="003B75F4"/>
    <w:rsid w:val="0040117B"/>
    <w:rsid w:val="00406AF5"/>
    <w:rsid w:val="00407F5F"/>
    <w:rsid w:val="00414A94"/>
    <w:rsid w:val="004502D3"/>
    <w:rsid w:val="00450EB1"/>
    <w:rsid w:val="00460194"/>
    <w:rsid w:val="00466E90"/>
    <w:rsid w:val="00480B9E"/>
    <w:rsid w:val="004A2B0F"/>
    <w:rsid w:val="004B030C"/>
    <w:rsid w:val="004C240F"/>
    <w:rsid w:val="004D487C"/>
    <w:rsid w:val="004E2BD2"/>
    <w:rsid w:val="004E3527"/>
    <w:rsid w:val="00505347"/>
    <w:rsid w:val="00510816"/>
    <w:rsid w:val="00515BF9"/>
    <w:rsid w:val="00520325"/>
    <w:rsid w:val="00526D9A"/>
    <w:rsid w:val="005338D6"/>
    <w:rsid w:val="00536479"/>
    <w:rsid w:val="005376DE"/>
    <w:rsid w:val="00564918"/>
    <w:rsid w:val="005670F6"/>
    <w:rsid w:val="00580847"/>
    <w:rsid w:val="0058119B"/>
    <w:rsid w:val="005A6661"/>
    <w:rsid w:val="005A7F91"/>
    <w:rsid w:val="005B7587"/>
    <w:rsid w:val="005C5F8C"/>
    <w:rsid w:val="00615051"/>
    <w:rsid w:val="00626203"/>
    <w:rsid w:val="0062782D"/>
    <w:rsid w:val="00630E1E"/>
    <w:rsid w:val="0065780C"/>
    <w:rsid w:val="00661336"/>
    <w:rsid w:val="0066279B"/>
    <w:rsid w:val="00674BE0"/>
    <w:rsid w:val="006840A6"/>
    <w:rsid w:val="006907FA"/>
    <w:rsid w:val="006A41C9"/>
    <w:rsid w:val="006B6104"/>
    <w:rsid w:val="006C673C"/>
    <w:rsid w:val="006E7917"/>
    <w:rsid w:val="006F0A55"/>
    <w:rsid w:val="006F0CD2"/>
    <w:rsid w:val="006F5D25"/>
    <w:rsid w:val="0070121E"/>
    <w:rsid w:val="007217F4"/>
    <w:rsid w:val="00721D54"/>
    <w:rsid w:val="007274B7"/>
    <w:rsid w:val="00747B60"/>
    <w:rsid w:val="0075183D"/>
    <w:rsid w:val="0076197F"/>
    <w:rsid w:val="00766563"/>
    <w:rsid w:val="007837D8"/>
    <w:rsid w:val="00797916"/>
    <w:rsid w:val="007A4756"/>
    <w:rsid w:val="007D20CB"/>
    <w:rsid w:val="007D70BB"/>
    <w:rsid w:val="007E591E"/>
    <w:rsid w:val="007F7F27"/>
    <w:rsid w:val="00807D6A"/>
    <w:rsid w:val="00821830"/>
    <w:rsid w:val="0086551B"/>
    <w:rsid w:val="00865C95"/>
    <w:rsid w:val="00884A34"/>
    <w:rsid w:val="008936B5"/>
    <w:rsid w:val="008E0384"/>
    <w:rsid w:val="008E53B2"/>
    <w:rsid w:val="008F107A"/>
    <w:rsid w:val="008F49CD"/>
    <w:rsid w:val="00901661"/>
    <w:rsid w:val="009121F6"/>
    <w:rsid w:val="0092060D"/>
    <w:rsid w:val="00920B90"/>
    <w:rsid w:val="0092262D"/>
    <w:rsid w:val="00930F6F"/>
    <w:rsid w:val="00936AD4"/>
    <w:rsid w:val="00947B56"/>
    <w:rsid w:val="00954B6D"/>
    <w:rsid w:val="009565ED"/>
    <w:rsid w:val="00966272"/>
    <w:rsid w:val="009A3CA2"/>
    <w:rsid w:val="009A73F1"/>
    <w:rsid w:val="009B6E9A"/>
    <w:rsid w:val="009D1C86"/>
    <w:rsid w:val="009D4C31"/>
    <w:rsid w:val="009E106D"/>
    <w:rsid w:val="00A04D6B"/>
    <w:rsid w:val="00A0505C"/>
    <w:rsid w:val="00A126F2"/>
    <w:rsid w:val="00A13092"/>
    <w:rsid w:val="00A31A40"/>
    <w:rsid w:val="00A341F7"/>
    <w:rsid w:val="00A40337"/>
    <w:rsid w:val="00A46BDC"/>
    <w:rsid w:val="00A5170B"/>
    <w:rsid w:val="00A60FFD"/>
    <w:rsid w:val="00A620C9"/>
    <w:rsid w:val="00A67240"/>
    <w:rsid w:val="00A83A4E"/>
    <w:rsid w:val="00A857D6"/>
    <w:rsid w:val="00AA2B46"/>
    <w:rsid w:val="00AC2F1F"/>
    <w:rsid w:val="00AE0CA8"/>
    <w:rsid w:val="00B009A4"/>
    <w:rsid w:val="00B254AD"/>
    <w:rsid w:val="00B276E8"/>
    <w:rsid w:val="00B32CEE"/>
    <w:rsid w:val="00B358AB"/>
    <w:rsid w:val="00B44705"/>
    <w:rsid w:val="00B73B60"/>
    <w:rsid w:val="00B86B2E"/>
    <w:rsid w:val="00B8790D"/>
    <w:rsid w:val="00B90DC9"/>
    <w:rsid w:val="00B9205E"/>
    <w:rsid w:val="00B964B0"/>
    <w:rsid w:val="00B97D09"/>
    <w:rsid w:val="00BA2FE8"/>
    <w:rsid w:val="00BC5D0C"/>
    <w:rsid w:val="00BD3C07"/>
    <w:rsid w:val="00BD608F"/>
    <w:rsid w:val="00BF5AF8"/>
    <w:rsid w:val="00C0668D"/>
    <w:rsid w:val="00C253CE"/>
    <w:rsid w:val="00C33EE3"/>
    <w:rsid w:val="00C479D6"/>
    <w:rsid w:val="00C532B2"/>
    <w:rsid w:val="00C574FB"/>
    <w:rsid w:val="00C625D5"/>
    <w:rsid w:val="00C70B07"/>
    <w:rsid w:val="00C71350"/>
    <w:rsid w:val="00C72C5D"/>
    <w:rsid w:val="00C872EB"/>
    <w:rsid w:val="00C90C32"/>
    <w:rsid w:val="00CA400F"/>
    <w:rsid w:val="00CB0366"/>
    <w:rsid w:val="00CB12CF"/>
    <w:rsid w:val="00CC341D"/>
    <w:rsid w:val="00CC4284"/>
    <w:rsid w:val="00CD06EC"/>
    <w:rsid w:val="00CD196E"/>
    <w:rsid w:val="00D067B4"/>
    <w:rsid w:val="00D12E44"/>
    <w:rsid w:val="00D26490"/>
    <w:rsid w:val="00D35081"/>
    <w:rsid w:val="00D359E3"/>
    <w:rsid w:val="00D60CA1"/>
    <w:rsid w:val="00D71956"/>
    <w:rsid w:val="00D72845"/>
    <w:rsid w:val="00D73B96"/>
    <w:rsid w:val="00D77F2F"/>
    <w:rsid w:val="00D83A48"/>
    <w:rsid w:val="00D8601F"/>
    <w:rsid w:val="00D87632"/>
    <w:rsid w:val="00DA3C89"/>
    <w:rsid w:val="00DA67F5"/>
    <w:rsid w:val="00DC58A0"/>
    <w:rsid w:val="00DE199A"/>
    <w:rsid w:val="00DF48D1"/>
    <w:rsid w:val="00E014DA"/>
    <w:rsid w:val="00E034B8"/>
    <w:rsid w:val="00E0521B"/>
    <w:rsid w:val="00E07792"/>
    <w:rsid w:val="00E10D4B"/>
    <w:rsid w:val="00E12163"/>
    <w:rsid w:val="00E17F43"/>
    <w:rsid w:val="00E26569"/>
    <w:rsid w:val="00E620D7"/>
    <w:rsid w:val="00E7432A"/>
    <w:rsid w:val="00E80810"/>
    <w:rsid w:val="00E9336B"/>
    <w:rsid w:val="00EA6854"/>
    <w:rsid w:val="00ED4775"/>
    <w:rsid w:val="00EF0A1D"/>
    <w:rsid w:val="00F000DE"/>
    <w:rsid w:val="00F30A69"/>
    <w:rsid w:val="00F33EFC"/>
    <w:rsid w:val="00F77EF7"/>
    <w:rsid w:val="00F82C57"/>
    <w:rsid w:val="00F86177"/>
    <w:rsid w:val="00F95ED6"/>
    <w:rsid w:val="00FC442D"/>
    <w:rsid w:val="00FD05CC"/>
    <w:rsid w:val="00FD1752"/>
    <w:rsid w:val="00FD18E1"/>
    <w:rsid w:val="00FD1FE4"/>
    <w:rsid w:val="00FD3943"/>
    <w:rsid w:val="00FE4FE5"/>
    <w:rsid w:val="00FE6CEE"/>
    <w:rsid w:val="00FF09E5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688961C"/>
  <w15:docId w15:val="{1C4CF601-4EB8-4A31-8E3E-2D546C43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17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3D1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3D1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3D1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D1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D1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D1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D1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D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093D1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93D1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093D1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93D17"/>
    <w:rPr>
      <w:sz w:val="24"/>
      <w:szCs w:val="20"/>
      <w:lang w:eastAsia="en-US"/>
    </w:rPr>
  </w:style>
  <w:style w:type="paragraph" w:customStyle="1" w:styleId="Billname">
    <w:name w:val="Billname"/>
    <w:basedOn w:val="Normal"/>
    <w:uiPriority w:val="99"/>
    <w:rsid w:val="00093D1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093D1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093D1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093D1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93D1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093D17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093D1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093D1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093D1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093D1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93D1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D17"/>
    <w:rPr>
      <w:sz w:val="24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093D1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093D17"/>
    <w:rPr>
      <w:rFonts w:cs="Times New Roman"/>
    </w:rPr>
  </w:style>
  <w:style w:type="paragraph" w:customStyle="1" w:styleId="CoverInForce">
    <w:name w:val="CoverInForce"/>
    <w:basedOn w:val="Normal"/>
    <w:uiPriority w:val="99"/>
    <w:rsid w:val="00093D1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093D1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093D1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093D17"/>
    <w:rPr>
      <w:rFonts w:cs="Times New Roman"/>
    </w:rPr>
  </w:style>
  <w:style w:type="paragraph" w:customStyle="1" w:styleId="Aparabullet">
    <w:name w:val="A para bullet"/>
    <w:basedOn w:val="Normal"/>
    <w:uiPriority w:val="99"/>
    <w:rsid w:val="00093D1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093D17"/>
  </w:style>
  <w:style w:type="paragraph" w:styleId="TOC2">
    <w:name w:val="toc 2"/>
    <w:basedOn w:val="Normal"/>
    <w:next w:val="Normal"/>
    <w:autoRedefine/>
    <w:uiPriority w:val="99"/>
    <w:semiHidden/>
    <w:rsid w:val="00093D17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093D17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093D17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093D17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093D17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093D17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093D17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093D17"/>
    <w:pPr>
      <w:ind w:left="1920"/>
    </w:pPr>
  </w:style>
  <w:style w:type="character" w:styleId="Hyperlink">
    <w:name w:val="Hyperlink"/>
    <w:basedOn w:val="DefaultParagraphFont"/>
    <w:uiPriority w:val="99"/>
    <w:rsid w:val="00093D1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93D1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3D17"/>
    <w:rPr>
      <w:sz w:val="24"/>
      <w:szCs w:val="20"/>
      <w:lang w:eastAsia="en-US"/>
    </w:rPr>
  </w:style>
  <w:style w:type="paragraph" w:customStyle="1" w:styleId="Minister">
    <w:name w:val="Minister"/>
    <w:basedOn w:val="Normal"/>
    <w:uiPriority w:val="99"/>
    <w:rsid w:val="00093D1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093D1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093D1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093D1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093D1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93D1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D17"/>
    <w:rPr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093D1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093D17"/>
    <w:rPr>
      <w:rFonts w:cs="Times New Roman"/>
    </w:rPr>
  </w:style>
  <w:style w:type="paragraph" w:styleId="ListParagraph">
    <w:name w:val="List Paragraph"/>
    <w:basedOn w:val="Normal"/>
    <w:uiPriority w:val="34"/>
    <w:qFormat/>
    <w:rsid w:val="00C713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1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0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7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7F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7FA"/>
    <w:rPr>
      <w:b/>
      <w:bCs/>
      <w:sz w:val="20"/>
      <w:szCs w:val="20"/>
      <w:lang w:eastAsia="en-US"/>
    </w:rPr>
  </w:style>
  <w:style w:type="paragraph" w:customStyle="1" w:styleId="Default">
    <w:name w:val="Default"/>
    <w:rsid w:val="00B92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128D-966A-43DD-AA5B-7CFF2A7A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2002</Characters>
  <Application>Microsoft Office Word</Application>
  <DocSecurity>0</DocSecurity>
  <Lines>65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Templates and checklist for the notification of registrable instruments on the ACT legislation register</vt:lpstr>
      <vt:lpstr>Templates and checklist for the notification of registrable instruments on the ACT legislation register</vt:lpstr>
    </vt:vector>
  </TitlesOfParts>
  <Company>InTACT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2016-08-09T21:56:00Z</cp:lastPrinted>
  <dcterms:created xsi:type="dcterms:W3CDTF">2020-09-08T00:48:00Z</dcterms:created>
  <dcterms:modified xsi:type="dcterms:W3CDTF">2020-09-08T00:48:00Z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A26137462</vt:lpwstr>
  </property>
  <property fmtid="{D5CDD505-2E9C-101B-9397-08002B2CF9AE}" pid="4" name="Objective-Title">
    <vt:lpwstr>02. Attachment A - NI2020-496 Goyder South Grant of FiT Entitlement</vt:lpwstr>
  </property>
  <property fmtid="{D5CDD505-2E9C-101B-9397-08002B2CF9AE}" pid="5" name="Objective-Comment">
    <vt:lpwstr/>
  </property>
  <property fmtid="{D5CDD505-2E9C-101B-9397-08002B2CF9AE}" pid="6" name="Objective-CreationStamp">
    <vt:filetime>2020-07-29T22:55:10Z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2020-09-08T00:46:06Z</vt:filetime>
  </property>
  <property fmtid="{D5CDD505-2E9C-101B-9397-08002B2CF9AE}" pid="10" name="Objective-ModificationStamp">
    <vt:filetime>2020-09-08T00:46:06Z</vt:filetime>
  </property>
  <property fmtid="{D5CDD505-2E9C-101B-9397-08002B2CF9AE}" pid="11" name="Objective-Owner">
    <vt:lpwstr>Scott Bales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Correspondence:Climate Change &amp; Sustainabilit</vt:lpwstr>
  </property>
  <property fmtid="{D5CDD505-2E9C-101B-9397-08002B2CF9AE}" pid="13" name="Objective-Parent">
    <vt:lpwstr>20/51512 Ministerial-Information Brief - Renewables Auction 5 FiT grants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1-2020/51512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filetime>2015-10-13T14:00:00Z</vt:filetime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</Properties>
</file>