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18AE" w14:textId="77777777" w:rsidR="003A25D8" w:rsidRDefault="003A25D8">
      <w:pPr>
        <w:spacing w:before="120"/>
        <w:rPr>
          <w:rFonts w:ascii="Arial" w:hAnsi="Arial" w:cs="Arial"/>
        </w:rPr>
      </w:pPr>
      <w:bookmarkStart w:id="0" w:name="_Toc44738651"/>
      <w:bookmarkStart w:id="1" w:name="_GoBack"/>
      <w:bookmarkEnd w:id="1"/>
      <w:r>
        <w:rPr>
          <w:rFonts w:ascii="Arial" w:hAnsi="Arial" w:cs="Arial"/>
        </w:rPr>
        <w:t>Australian Capital Territory</w:t>
      </w:r>
    </w:p>
    <w:p w14:paraId="5DF5953D" w14:textId="1FF2F61D" w:rsidR="003A25D8" w:rsidRDefault="005D51D3" w:rsidP="001D1164">
      <w:pPr>
        <w:pStyle w:val="Billname"/>
        <w:spacing w:before="700"/>
        <w:ind w:right="-624"/>
      </w:pPr>
      <w:bookmarkStart w:id="2" w:name="_Hlk48636857"/>
      <w:r>
        <w:t xml:space="preserve">Rates </w:t>
      </w:r>
      <w:r w:rsidR="003A25D8">
        <w:t>(</w:t>
      </w:r>
      <w:r w:rsidR="00C53AFD">
        <w:t>Commercial Land</w:t>
      </w:r>
      <w:r w:rsidR="00253442">
        <w:t>)</w:t>
      </w:r>
      <w:r w:rsidR="003A25D8">
        <w:t xml:space="preserve"> </w:t>
      </w:r>
      <w:r w:rsidR="00114BDC">
        <w:t>Exemption</w:t>
      </w:r>
      <w:r w:rsidR="003A25D8">
        <w:t xml:space="preserve"> 20</w:t>
      </w:r>
      <w:r w:rsidR="00C53AFD">
        <w:t>20</w:t>
      </w:r>
      <w:r w:rsidR="0031349F">
        <w:t xml:space="preserve"> (No</w:t>
      </w:r>
      <w:r w:rsidR="0040779E">
        <w:t> </w:t>
      </w:r>
      <w:r w:rsidR="004B4603">
        <w:t>3</w:t>
      </w:r>
      <w:r w:rsidR="0031349F">
        <w:t>)</w:t>
      </w:r>
    </w:p>
    <w:bookmarkEnd w:id="2"/>
    <w:p w14:paraId="316B30AF" w14:textId="5F8EFEA9" w:rsidR="003A25D8" w:rsidRDefault="003A25D8">
      <w:pPr>
        <w:spacing w:before="240" w:after="60"/>
        <w:rPr>
          <w:rFonts w:ascii="Arial" w:hAnsi="Arial" w:cs="Arial"/>
          <w:b/>
          <w:bCs/>
          <w:vertAlign w:val="superscript"/>
        </w:rPr>
      </w:pPr>
      <w:r>
        <w:rPr>
          <w:rFonts w:ascii="Arial" w:hAnsi="Arial" w:cs="Arial"/>
          <w:b/>
          <w:bCs/>
        </w:rPr>
        <w:t>Notifiable instrument NI20</w:t>
      </w:r>
      <w:r w:rsidR="00C53AFD">
        <w:rPr>
          <w:rFonts w:ascii="Arial" w:hAnsi="Arial" w:cs="Arial"/>
          <w:b/>
          <w:bCs/>
        </w:rPr>
        <w:t>20</w:t>
      </w:r>
      <w:r w:rsidR="00253442">
        <w:rPr>
          <w:rFonts w:ascii="Arial" w:hAnsi="Arial" w:cs="Arial"/>
          <w:b/>
          <w:bCs/>
        </w:rPr>
        <w:t>–</w:t>
      </w:r>
      <w:r w:rsidR="00470B47">
        <w:rPr>
          <w:rFonts w:ascii="Arial" w:hAnsi="Arial" w:cs="Arial"/>
          <w:b/>
          <w:bCs/>
        </w:rPr>
        <w:t>593</w:t>
      </w:r>
    </w:p>
    <w:p w14:paraId="78377626" w14:textId="4B3F2E3A" w:rsidR="003A25D8" w:rsidRDefault="003A25D8">
      <w:pPr>
        <w:pStyle w:val="madeunder"/>
        <w:spacing w:before="240" w:after="120"/>
      </w:pPr>
      <w:r>
        <w:t xml:space="preserve">made under the </w:t>
      </w:r>
    </w:p>
    <w:p w14:paraId="02BC8213" w14:textId="77777777" w:rsidR="003A25D8" w:rsidRDefault="005D51D3">
      <w:pPr>
        <w:pStyle w:val="CoverActName"/>
        <w:rPr>
          <w:sz w:val="20"/>
          <w:szCs w:val="20"/>
        </w:rPr>
      </w:pPr>
      <w:r w:rsidRPr="003C1C84">
        <w:rPr>
          <w:i/>
          <w:sz w:val="20"/>
          <w:szCs w:val="20"/>
        </w:rPr>
        <w:t>Rates Act 2004</w:t>
      </w:r>
      <w:r>
        <w:rPr>
          <w:sz w:val="20"/>
          <w:szCs w:val="20"/>
        </w:rPr>
        <w:t>, s</w:t>
      </w:r>
      <w:r w:rsidR="003353D1">
        <w:rPr>
          <w:sz w:val="20"/>
          <w:szCs w:val="20"/>
        </w:rPr>
        <w:t xml:space="preserve"> 41</w:t>
      </w:r>
      <w:r>
        <w:rPr>
          <w:sz w:val="20"/>
          <w:szCs w:val="20"/>
        </w:rPr>
        <w:t xml:space="preserve"> </w:t>
      </w:r>
      <w:r w:rsidR="003A25D8">
        <w:rPr>
          <w:sz w:val="20"/>
          <w:szCs w:val="20"/>
        </w:rPr>
        <w:t>(</w:t>
      </w:r>
      <w:r w:rsidR="003353D1">
        <w:rPr>
          <w:sz w:val="20"/>
          <w:szCs w:val="20"/>
        </w:rPr>
        <w:t>Exemption from rates</w:t>
      </w:r>
      <w:r w:rsidR="003A25D8">
        <w:rPr>
          <w:sz w:val="20"/>
          <w:szCs w:val="20"/>
        </w:rPr>
        <w:t>)</w:t>
      </w:r>
    </w:p>
    <w:p w14:paraId="14D6C688" w14:textId="77777777" w:rsidR="003A25D8" w:rsidRDefault="003A25D8">
      <w:pPr>
        <w:pStyle w:val="N-line3"/>
        <w:pBdr>
          <w:bottom w:val="none" w:sz="0" w:space="0" w:color="auto"/>
        </w:pBdr>
      </w:pPr>
    </w:p>
    <w:p w14:paraId="0E8B08A8" w14:textId="77777777" w:rsidR="003A25D8" w:rsidRDefault="003A25D8">
      <w:pPr>
        <w:pStyle w:val="N-line3"/>
        <w:pBdr>
          <w:top w:val="single" w:sz="12" w:space="1" w:color="auto"/>
          <w:bottom w:val="none" w:sz="0" w:space="0" w:color="auto"/>
        </w:pBdr>
      </w:pPr>
    </w:p>
    <w:p w14:paraId="06D7D6D2" w14:textId="77777777" w:rsidR="003A25D8" w:rsidRDefault="003A25D8">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158FC33" w14:textId="3B329E62" w:rsidR="003A25D8" w:rsidRDefault="003A25D8" w:rsidP="00223BEE">
      <w:pPr>
        <w:spacing w:before="140" w:after="140"/>
        <w:ind w:left="720"/>
      </w:pPr>
      <w:r>
        <w:t xml:space="preserve">This instrument is the </w:t>
      </w:r>
      <w:r w:rsidR="005D51D3">
        <w:rPr>
          <w:i/>
          <w:iCs/>
        </w:rPr>
        <w:t xml:space="preserve">Rates </w:t>
      </w:r>
      <w:r>
        <w:rPr>
          <w:i/>
          <w:iCs/>
        </w:rPr>
        <w:t>(</w:t>
      </w:r>
      <w:r w:rsidR="00C53AFD">
        <w:rPr>
          <w:i/>
          <w:iCs/>
        </w:rPr>
        <w:t>Commercial Land</w:t>
      </w:r>
      <w:r>
        <w:rPr>
          <w:i/>
          <w:iCs/>
        </w:rPr>
        <w:t xml:space="preserve">) </w:t>
      </w:r>
      <w:r w:rsidR="00114BDC">
        <w:rPr>
          <w:i/>
          <w:iCs/>
        </w:rPr>
        <w:t>Exemption</w:t>
      </w:r>
      <w:r>
        <w:rPr>
          <w:i/>
          <w:iCs/>
        </w:rPr>
        <w:t xml:space="preserve"> 20</w:t>
      </w:r>
      <w:r w:rsidR="00C53AFD">
        <w:rPr>
          <w:i/>
          <w:iCs/>
        </w:rPr>
        <w:t>20</w:t>
      </w:r>
      <w:r w:rsidR="000A53AB">
        <w:rPr>
          <w:i/>
          <w:iCs/>
        </w:rPr>
        <w:t xml:space="preserve"> (No </w:t>
      </w:r>
      <w:r w:rsidR="004B4603">
        <w:rPr>
          <w:i/>
          <w:iCs/>
        </w:rPr>
        <w:t>3</w:t>
      </w:r>
      <w:r w:rsidR="000A53AB">
        <w:rPr>
          <w:i/>
          <w:iCs/>
        </w:rPr>
        <w:t>)</w:t>
      </w:r>
      <w:r>
        <w:t>.</w:t>
      </w:r>
    </w:p>
    <w:p w14:paraId="6DCFF60F" w14:textId="77777777" w:rsidR="003A25D8" w:rsidRDefault="003A25D8">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E1F8CDE" w14:textId="2CE15ED3" w:rsidR="004B661A" w:rsidRPr="004B661A" w:rsidRDefault="004B661A" w:rsidP="00223BEE">
      <w:pPr>
        <w:spacing w:before="140" w:after="140"/>
        <w:ind w:left="720"/>
      </w:pPr>
      <w:r w:rsidRPr="004B661A">
        <w:t xml:space="preserve">This instrument </w:t>
      </w:r>
      <w:r w:rsidR="00913012">
        <w:t>commences on the day after its notification</w:t>
      </w:r>
      <w:r w:rsidR="001722D5">
        <w:t>.</w:t>
      </w:r>
    </w:p>
    <w:p w14:paraId="71417098" w14:textId="388F18FC" w:rsidR="0035662A" w:rsidRPr="00CB0E99" w:rsidRDefault="0035662A" w:rsidP="00510525">
      <w:pPr>
        <w:spacing w:before="300"/>
        <w:ind w:left="720" w:hanging="720"/>
        <w:rPr>
          <w:rFonts w:ascii="Arial" w:hAnsi="Arial" w:cs="Arial"/>
          <w:b/>
          <w:bCs/>
        </w:rPr>
      </w:pPr>
      <w:r>
        <w:rPr>
          <w:rFonts w:ascii="Arial" w:hAnsi="Arial" w:cs="Arial"/>
          <w:b/>
          <w:bCs/>
        </w:rPr>
        <w:t>3</w:t>
      </w:r>
      <w:r>
        <w:rPr>
          <w:rFonts w:ascii="Arial" w:hAnsi="Arial" w:cs="Arial"/>
          <w:b/>
          <w:bCs/>
        </w:rPr>
        <w:tab/>
        <w:t xml:space="preserve">Exemption from </w:t>
      </w:r>
      <w:r w:rsidRPr="00CB0E99">
        <w:rPr>
          <w:rFonts w:ascii="Arial" w:hAnsi="Arial" w:cs="Arial"/>
          <w:b/>
          <w:bCs/>
        </w:rPr>
        <w:t xml:space="preserve">rates—amount </w:t>
      </w:r>
    </w:p>
    <w:p w14:paraId="75471991" w14:textId="3CAC688B" w:rsidR="0035662A" w:rsidRDefault="009D4C05" w:rsidP="00510525">
      <w:pPr>
        <w:spacing w:before="140" w:after="140"/>
        <w:ind w:left="1417" w:hanging="720"/>
      </w:pPr>
      <w:r>
        <w:t>(1)</w:t>
      </w:r>
      <w:r w:rsidR="00810C04">
        <w:tab/>
      </w:r>
      <w:r w:rsidR="0035662A" w:rsidRPr="00CB0E99">
        <w:t>I declare that</w:t>
      </w:r>
      <w:r>
        <w:t xml:space="preserve"> </w:t>
      </w:r>
      <w:r w:rsidR="0035662A">
        <w:t>the eligible owner of eligible land is exempt from the payment of a determined amount of rates for a specified quarter</w:t>
      </w:r>
      <w:r>
        <w:t>.</w:t>
      </w:r>
    </w:p>
    <w:p w14:paraId="43ACCC82" w14:textId="79C878FD" w:rsidR="0035662A" w:rsidRDefault="00C56219" w:rsidP="00510525">
      <w:pPr>
        <w:spacing w:after="140"/>
        <w:ind w:left="1395" w:hanging="697"/>
      </w:pPr>
      <w:r>
        <w:t>(2)</w:t>
      </w:r>
      <w:r>
        <w:tab/>
      </w:r>
      <w:r w:rsidR="009D4C05">
        <w:t>I</w:t>
      </w:r>
      <w:r w:rsidR="0035662A">
        <w:t xml:space="preserve">f the rates for the specified quarter for that land are less than the determined amount for that specified quarter, taking into account any waivers, rebates or other exemptions applied to those rates (such as under the </w:t>
      </w:r>
      <w:r w:rsidR="0035662A">
        <w:rPr>
          <w:i/>
          <w:iCs/>
        </w:rPr>
        <w:t>Rates (Commercial Land) Exemption 2020</w:t>
      </w:r>
      <w:r w:rsidR="0035662A">
        <w:t xml:space="preserve">), any amount unused or not refunded (under part 4 of the </w:t>
      </w:r>
      <w:r w:rsidR="0035662A" w:rsidRPr="006B0EEE">
        <w:rPr>
          <w:i/>
          <w:iCs/>
        </w:rPr>
        <w:t>Taxation Administration Act 1999</w:t>
      </w:r>
      <w:r w:rsidR="0035662A">
        <w:t xml:space="preserve">) will be carried over to exempt rates for the owner of that parcel of land for following </w:t>
      </w:r>
      <w:r w:rsidR="007F1047">
        <w:t xml:space="preserve">rates </w:t>
      </w:r>
      <w:r w:rsidR="0035662A">
        <w:t>until the unused amount is exhausted.</w:t>
      </w:r>
    </w:p>
    <w:p w14:paraId="1E5077D5" w14:textId="1A32BA4F" w:rsidR="009144C7" w:rsidRDefault="000D1B38" w:rsidP="00510525">
      <w:pPr>
        <w:spacing w:before="240" w:after="60"/>
        <w:ind w:left="720" w:hanging="720"/>
        <w:rPr>
          <w:rFonts w:ascii="Arial" w:hAnsi="Arial" w:cs="Arial"/>
          <w:b/>
          <w:bCs/>
        </w:rPr>
      </w:pPr>
      <w:r>
        <w:rPr>
          <w:rFonts w:ascii="Arial" w:hAnsi="Arial" w:cs="Arial"/>
          <w:b/>
          <w:bCs/>
        </w:rPr>
        <w:t>4</w:t>
      </w:r>
      <w:r>
        <w:rPr>
          <w:rFonts w:ascii="Arial" w:hAnsi="Arial" w:cs="Arial"/>
          <w:b/>
          <w:bCs/>
        </w:rPr>
        <w:tab/>
      </w:r>
      <w:r w:rsidR="009144C7">
        <w:rPr>
          <w:rFonts w:ascii="Arial" w:hAnsi="Arial" w:cs="Arial"/>
          <w:b/>
          <w:bCs/>
        </w:rPr>
        <w:t xml:space="preserve">Eligible owner  </w:t>
      </w:r>
    </w:p>
    <w:p w14:paraId="1011F0A3" w14:textId="77777777" w:rsidR="009144C7" w:rsidRPr="009D4C05" w:rsidRDefault="009144C7" w:rsidP="00223BEE">
      <w:pPr>
        <w:spacing w:before="140" w:after="140"/>
        <w:ind w:left="1394" w:hanging="697"/>
      </w:pPr>
      <w:r>
        <w:t xml:space="preserve">(1) </w:t>
      </w:r>
      <w:r>
        <w:tab/>
        <w:t xml:space="preserve">For this instrument, an </w:t>
      </w:r>
      <w:r w:rsidRPr="001B7060">
        <w:t xml:space="preserve">eligible owner </w:t>
      </w:r>
      <w:r>
        <w:t>means</w:t>
      </w:r>
      <w:r w:rsidRPr="009D4C05">
        <w:t xml:space="preserve"> an owner:</w:t>
      </w:r>
    </w:p>
    <w:p w14:paraId="1B4950EB" w14:textId="77777777" w:rsidR="009144C7" w:rsidRDefault="009144C7" w:rsidP="00223BEE">
      <w:pPr>
        <w:pStyle w:val="ListParagraph"/>
        <w:numPr>
          <w:ilvl w:val="0"/>
          <w:numId w:val="18"/>
        </w:numPr>
        <w:spacing w:before="140" w:after="140"/>
        <w:ind w:left="1985" w:hanging="568"/>
        <w:contextualSpacing w:val="0"/>
        <w:rPr>
          <w:bCs/>
          <w:iCs/>
        </w:rPr>
      </w:pPr>
      <w:r>
        <w:rPr>
          <w:bCs/>
          <w:iCs/>
        </w:rPr>
        <w:t>who:</w:t>
      </w:r>
    </w:p>
    <w:p w14:paraId="66B20795" w14:textId="77777777" w:rsidR="009144C7" w:rsidRPr="008B1BB4" w:rsidRDefault="009144C7" w:rsidP="00223BEE">
      <w:pPr>
        <w:pStyle w:val="ListParagraph"/>
        <w:numPr>
          <w:ilvl w:val="0"/>
          <w:numId w:val="20"/>
        </w:numPr>
        <w:spacing w:before="140" w:after="140"/>
        <w:ind w:left="2694"/>
        <w:contextualSpacing w:val="0"/>
        <w:rPr>
          <w:bCs/>
          <w:iCs/>
        </w:rPr>
      </w:pPr>
      <w:r w:rsidRPr="008B1BB4">
        <w:rPr>
          <w:bCs/>
          <w:iCs/>
        </w:rPr>
        <w:t>has a business tenant; or</w:t>
      </w:r>
    </w:p>
    <w:p w14:paraId="56D9D284" w14:textId="77777777" w:rsidR="009144C7" w:rsidRPr="008B1BB4" w:rsidRDefault="009144C7" w:rsidP="00223BEE">
      <w:pPr>
        <w:pStyle w:val="ListParagraph"/>
        <w:numPr>
          <w:ilvl w:val="0"/>
          <w:numId w:val="20"/>
        </w:numPr>
        <w:spacing w:before="140" w:after="140"/>
        <w:ind w:left="2694" w:hanging="357"/>
        <w:contextualSpacing w:val="0"/>
        <w:rPr>
          <w:bCs/>
          <w:iCs/>
        </w:rPr>
      </w:pPr>
      <w:r w:rsidRPr="008B1BB4">
        <w:rPr>
          <w:bCs/>
          <w:iCs/>
        </w:rPr>
        <w:t xml:space="preserve">occupies the eligible land and operates a Category 2 or Category 3 </w:t>
      </w:r>
      <w:r w:rsidRPr="006641EB">
        <w:rPr>
          <w:bCs/>
          <w:iCs/>
        </w:rPr>
        <w:t>business;</w:t>
      </w:r>
    </w:p>
    <w:p w14:paraId="7D6E07A9" w14:textId="77777777" w:rsidR="009144C7" w:rsidRPr="00F66CC9" w:rsidRDefault="009144C7" w:rsidP="00223BEE">
      <w:pPr>
        <w:spacing w:after="140"/>
        <w:ind w:left="1985"/>
        <w:rPr>
          <w:bCs/>
          <w:iCs/>
        </w:rPr>
      </w:pPr>
      <w:r w:rsidRPr="00F66CC9">
        <w:rPr>
          <w:bCs/>
          <w:iCs/>
        </w:rPr>
        <w:t>but does not include an owner to the extent to which they operate, or whose business tenant operates, a Category 1 business; and</w:t>
      </w:r>
    </w:p>
    <w:p w14:paraId="0128EC50" w14:textId="77777777" w:rsidR="009144C7" w:rsidRPr="009D4C05" w:rsidRDefault="009144C7" w:rsidP="00223BEE">
      <w:pPr>
        <w:pStyle w:val="ListParagraph"/>
        <w:numPr>
          <w:ilvl w:val="0"/>
          <w:numId w:val="18"/>
        </w:numPr>
        <w:spacing w:after="140"/>
        <w:ind w:left="1985" w:hanging="567"/>
        <w:contextualSpacing w:val="0"/>
        <w:rPr>
          <w:bCs/>
          <w:iCs/>
        </w:rPr>
      </w:pPr>
      <w:r w:rsidRPr="008B1BB4">
        <w:rPr>
          <w:bCs/>
          <w:iCs/>
        </w:rPr>
        <w:t>who</w:t>
      </w:r>
      <w:r>
        <w:rPr>
          <w:bCs/>
          <w:iCs/>
        </w:rPr>
        <w:t xml:space="preserve"> </w:t>
      </w:r>
      <w:r w:rsidRPr="00173F20">
        <w:rPr>
          <w:bCs/>
          <w:iCs/>
        </w:rPr>
        <w:t>applies</w:t>
      </w:r>
      <w:r>
        <w:rPr>
          <w:bCs/>
          <w:iCs/>
        </w:rPr>
        <w:t>, in writing,</w:t>
      </w:r>
      <w:r w:rsidRPr="00173F20">
        <w:rPr>
          <w:bCs/>
          <w:iCs/>
        </w:rPr>
        <w:t xml:space="preserve"> for an exemption</w:t>
      </w:r>
      <w:r>
        <w:rPr>
          <w:bCs/>
          <w:iCs/>
        </w:rPr>
        <w:t xml:space="preserve"> </w:t>
      </w:r>
      <w:r w:rsidRPr="00173F20">
        <w:rPr>
          <w:bCs/>
          <w:iCs/>
        </w:rPr>
        <w:t xml:space="preserve">by </w:t>
      </w:r>
      <w:r w:rsidRPr="00006DCD">
        <w:rPr>
          <w:bCs/>
          <w:iCs/>
        </w:rPr>
        <w:t>31 December 2020</w:t>
      </w:r>
      <w:r w:rsidRPr="008B1BB4">
        <w:rPr>
          <w:bCs/>
          <w:iCs/>
        </w:rPr>
        <w:t>, and has their eligibility confirmed by the Commissioner.</w:t>
      </w:r>
    </w:p>
    <w:p w14:paraId="69300834" w14:textId="7B8322C7" w:rsidR="000D1B38" w:rsidRDefault="009144C7" w:rsidP="00223BEE">
      <w:pPr>
        <w:spacing w:before="140" w:after="140"/>
        <w:ind w:left="1418" w:hanging="709"/>
      </w:pPr>
      <w:r>
        <w:lastRenderedPageBreak/>
        <w:t>(2)</w:t>
      </w:r>
      <w:r>
        <w:tab/>
      </w:r>
      <w:r w:rsidR="000D1B38">
        <w:t xml:space="preserve">Where </w:t>
      </w:r>
      <w:r w:rsidR="009D4C05">
        <w:t>a person</w:t>
      </w:r>
      <w:r w:rsidR="000D1B38">
        <w:t xml:space="preserve"> has been exempted from the payment of rates for quarter 4 of the 2019-20 financial year and/or quarter 1 of the 2020-21 financial year</w:t>
      </w:r>
      <w:r w:rsidR="000D1B38" w:rsidRPr="00A07B3D">
        <w:t xml:space="preserve"> </w:t>
      </w:r>
      <w:r w:rsidR="000D1B38">
        <w:t xml:space="preserve">under the </w:t>
      </w:r>
      <w:r w:rsidR="000D1B38" w:rsidRPr="00E14647">
        <w:rPr>
          <w:i/>
          <w:iCs/>
        </w:rPr>
        <w:t>Rates (Commercial Land) Exemption 2020 (No</w:t>
      </w:r>
      <w:r w:rsidR="00223BEE">
        <w:rPr>
          <w:i/>
          <w:iCs/>
        </w:rPr>
        <w:t> </w:t>
      </w:r>
      <w:r w:rsidR="000D1B38" w:rsidRPr="00E14647">
        <w:rPr>
          <w:i/>
          <w:iCs/>
        </w:rPr>
        <w:t>2)</w:t>
      </w:r>
      <w:r w:rsidR="000D1B38">
        <w:t xml:space="preserve">, the </w:t>
      </w:r>
      <w:r>
        <w:t>person</w:t>
      </w:r>
      <w:r w:rsidR="000D1B38">
        <w:t xml:space="preserve"> is </w:t>
      </w:r>
      <w:r>
        <w:t>not eligible for</w:t>
      </w:r>
      <w:r w:rsidR="000D1B38">
        <w:t xml:space="preserve"> an exemption for the same quarter(s) under this instrument.</w:t>
      </w:r>
    </w:p>
    <w:p w14:paraId="7A5BE352" w14:textId="68F24B7C" w:rsidR="009144C7" w:rsidRPr="00510525" w:rsidRDefault="00223BEE" w:rsidP="00510525">
      <w:pPr>
        <w:spacing w:before="140" w:after="140"/>
        <w:ind w:left="1418" w:hanging="709"/>
      </w:pPr>
      <w:r>
        <w:t>(3)</w:t>
      </w:r>
      <w:r>
        <w:tab/>
        <w:t>For the purposes of section 4 (1) (b), where a person applied for an exemption</w:t>
      </w:r>
      <w:r w:rsidRPr="009D4C05">
        <w:t xml:space="preserve"> </w:t>
      </w:r>
      <w:r>
        <w:t xml:space="preserve">under the </w:t>
      </w:r>
      <w:r w:rsidRPr="00306D62">
        <w:rPr>
          <w:i/>
          <w:iCs/>
        </w:rPr>
        <w:t>Rates (Commercial Land) Exemption 2020 (No</w:t>
      </w:r>
      <w:r w:rsidRPr="009B6CB3">
        <w:rPr>
          <w:i/>
          <w:iCs/>
        </w:rPr>
        <w:t> </w:t>
      </w:r>
      <w:r w:rsidRPr="00306D62">
        <w:rPr>
          <w:i/>
          <w:iCs/>
        </w:rPr>
        <w:t>2)</w:t>
      </w:r>
      <w:r>
        <w:t xml:space="preserve"> but the Commissioner had not confirmed or decided their eligibility </w:t>
      </w:r>
      <w:r w:rsidR="00725A0C">
        <w:t xml:space="preserve">before </w:t>
      </w:r>
      <w:r>
        <w:t>th</w:t>
      </w:r>
      <w:r w:rsidR="00725A0C">
        <w:t>at</w:t>
      </w:r>
      <w:r>
        <w:t xml:space="preserve"> instrument was revoked under section 7, the person</w:t>
      </w:r>
      <w:r w:rsidRPr="009B6CB3">
        <w:t xml:space="preserve"> </w:t>
      </w:r>
      <w:r w:rsidRPr="009D4C05">
        <w:t xml:space="preserve">will be deemed </w:t>
      </w:r>
      <w:r>
        <w:t>to have</w:t>
      </w:r>
      <w:r w:rsidRPr="009D4C05">
        <w:t xml:space="preserve"> appli</w:t>
      </w:r>
      <w:r>
        <w:t>ed</w:t>
      </w:r>
      <w:r w:rsidR="00725A0C">
        <w:t xml:space="preserve"> for an exemption under this instrument</w:t>
      </w:r>
      <w:r w:rsidRPr="009D4C05">
        <w:t>.</w:t>
      </w:r>
      <w:r>
        <w:t xml:space="preserve"> </w:t>
      </w:r>
    </w:p>
    <w:p w14:paraId="4927C3A2" w14:textId="70DA387B" w:rsidR="00C53AFD" w:rsidRPr="007758C9" w:rsidRDefault="00577A28" w:rsidP="00C53AFD">
      <w:pPr>
        <w:spacing w:before="300"/>
        <w:ind w:left="720" w:hanging="720"/>
        <w:rPr>
          <w:rFonts w:ascii="Arial" w:hAnsi="Arial" w:cs="Arial"/>
          <w:b/>
          <w:bCs/>
        </w:rPr>
      </w:pPr>
      <w:r>
        <w:rPr>
          <w:rFonts w:ascii="Arial" w:hAnsi="Arial" w:cs="Arial"/>
          <w:b/>
          <w:bCs/>
        </w:rPr>
        <w:t>5</w:t>
      </w:r>
      <w:r w:rsidR="003A25D8">
        <w:rPr>
          <w:rFonts w:ascii="Arial" w:hAnsi="Arial" w:cs="Arial"/>
          <w:b/>
          <w:bCs/>
        </w:rPr>
        <w:tab/>
      </w:r>
      <w:r w:rsidR="00C53AFD" w:rsidRPr="007758C9">
        <w:rPr>
          <w:rFonts w:ascii="Arial" w:hAnsi="Arial" w:cs="Arial"/>
          <w:b/>
          <w:bCs/>
        </w:rPr>
        <w:t>Definitions</w:t>
      </w:r>
    </w:p>
    <w:p w14:paraId="1588F7D8" w14:textId="77777777" w:rsidR="00C53AFD" w:rsidRPr="007758C9" w:rsidRDefault="00C53AFD" w:rsidP="00223BEE">
      <w:pPr>
        <w:spacing w:before="140" w:after="140"/>
        <w:ind w:left="720"/>
      </w:pPr>
      <w:r w:rsidRPr="007758C9">
        <w:t>In this instrument:</w:t>
      </w:r>
    </w:p>
    <w:p w14:paraId="4298D2B7" w14:textId="77777777" w:rsidR="00C53AFD" w:rsidRPr="007758C9" w:rsidRDefault="00C53AFD" w:rsidP="00223BEE">
      <w:pPr>
        <w:spacing w:after="140"/>
        <w:ind w:left="720"/>
      </w:pPr>
      <w:r w:rsidRPr="007758C9">
        <w:rPr>
          <w:b/>
          <w:i/>
        </w:rPr>
        <w:t>Act</w:t>
      </w:r>
      <w:r w:rsidRPr="007758C9">
        <w:t xml:space="preserve"> means the </w:t>
      </w:r>
      <w:r w:rsidRPr="007758C9">
        <w:rPr>
          <w:i/>
        </w:rPr>
        <w:t>Rates Act 2004</w:t>
      </w:r>
      <w:r w:rsidRPr="007758C9">
        <w:t>.</w:t>
      </w:r>
    </w:p>
    <w:p w14:paraId="64F7FA94" w14:textId="02C0F2F2" w:rsidR="005543DA" w:rsidRPr="007758C9" w:rsidRDefault="005543DA" w:rsidP="00223BEE">
      <w:pPr>
        <w:spacing w:after="140"/>
        <w:ind w:firstLine="720"/>
      </w:pPr>
      <w:r w:rsidRPr="00E87125">
        <w:rPr>
          <w:b/>
          <w:i/>
        </w:rPr>
        <w:t>AUV</w:t>
      </w:r>
      <w:r w:rsidRPr="00E87125">
        <w:rPr>
          <w:bCs/>
          <w:iCs/>
        </w:rPr>
        <w:t>—</w:t>
      </w:r>
      <w:r w:rsidRPr="007758C9">
        <w:t xml:space="preserve">see the Act, section </w:t>
      </w:r>
      <w:r w:rsidR="00E87125">
        <w:t>14 (3)</w:t>
      </w:r>
      <w:r w:rsidRPr="007758C9">
        <w:t>.</w:t>
      </w:r>
    </w:p>
    <w:p w14:paraId="1854E0CD" w14:textId="77777777" w:rsidR="005543DA" w:rsidRPr="007758C9" w:rsidRDefault="005543DA" w:rsidP="00223BEE">
      <w:pPr>
        <w:spacing w:after="140"/>
      </w:pPr>
      <w:r w:rsidRPr="007758C9">
        <w:tab/>
      </w:r>
      <w:r w:rsidRPr="007758C9">
        <w:rPr>
          <w:b/>
          <w:i/>
        </w:rPr>
        <w:t>AUVU</w:t>
      </w:r>
      <w:r w:rsidRPr="007758C9">
        <w:t>—see the Act, section 29 (5).</w:t>
      </w:r>
    </w:p>
    <w:p w14:paraId="526DB087" w14:textId="39F8F2F3" w:rsidR="000D1B38" w:rsidRDefault="007D0718" w:rsidP="00510525">
      <w:pPr>
        <w:spacing w:after="140"/>
        <w:ind w:left="720"/>
        <w:rPr>
          <w:b/>
          <w:i/>
        </w:rPr>
      </w:pPr>
      <w:bookmarkStart w:id="3" w:name="_Hlk39761512"/>
      <w:r w:rsidRPr="008D5A51">
        <w:rPr>
          <w:b/>
          <w:i/>
        </w:rPr>
        <w:t xml:space="preserve">business income </w:t>
      </w:r>
      <w:r w:rsidR="009B0615">
        <w:t>means GST Turnover as reported to the Australian Taxation Office on the Business Activity Statement</w:t>
      </w:r>
      <w:r w:rsidR="009B0615" w:rsidRPr="009B0615">
        <w:t>.</w:t>
      </w:r>
      <w:bookmarkEnd w:id="3"/>
    </w:p>
    <w:p w14:paraId="75245031" w14:textId="62041A31" w:rsidR="00400CCD" w:rsidRPr="00510525" w:rsidRDefault="007D0718" w:rsidP="00223BEE">
      <w:pPr>
        <w:spacing w:after="140"/>
        <w:ind w:left="720"/>
        <w:rPr>
          <w:b/>
          <w:i/>
        </w:rPr>
      </w:pPr>
      <w:r w:rsidRPr="009B0615">
        <w:rPr>
          <w:b/>
          <w:i/>
        </w:rPr>
        <w:t xml:space="preserve">business tenant </w:t>
      </w:r>
      <w:r w:rsidRPr="00577A28">
        <w:rPr>
          <w:bCs/>
          <w:iCs/>
        </w:rPr>
        <w:t>means a person who:</w:t>
      </w:r>
      <w:r w:rsidRPr="00510525">
        <w:rPr>
          <w:b/>
          <w:i/>
        </w:rPr>
        <w:t xml:space="preserve"> </w:t>
      </w:r>
    </w:p>
    <w:p w14:paraId="26128B34" w14:textId="506DE531" w:rsidR="007D0718" w:rsidRPr="009B0615" w:rsidRDefault="007D0718" w:rsidP="00725A0C">
      <w:pPr>
        <w:pStyle w:val="ListParagraph"/>
        <w:numPr>
          <w:ilvl w:val="0"/>
          <w:numId w:val="12"/>
        </w:numPr>
        <w:spacing w:after="140"/>
        <w:ind w:left="1276" w:hanging="556"/>
        <w:contextualSpacing w:val="0"/>
      </w:pPr>
      <w:r w:rsidRPr="009B0615">
        <w:t>occupies the eligible land under an agreement with the eligible owner; and</w:t>
      </w:r>
    </w:p>
    <w:p w14:paraId="7AC68340" w14:textId="742779F7" w:rsidR="00400CCD" w:rsidRDefault="007D0718" w:rsidP="00725A0C">
      <w:pPr>
        <w:pStyle w:val="ListParagraph"/>
        <w:numPr>
          <w:ilvl w:val="0"/>
          <w:numId w:val="12"/>
        </w:numPr>
        <w:spacing w:after="140"/>
        <w:ind w:left="1276" w:hanging="556"/>
        <w:contextualSpacing w:val="0"/>
      </w:pPr>
      <w:r w:rsidRPr="009B0615">
        <w:t>operates a Category 2 or Category 3 business on the eligible land; and</w:t>
      </w:r>
    </w:p>
    <w:p w14:paraId="6947DF54" w14:textId="77777777" w:rsidR="00AD5C41" w:rsidRDefault="007D0718" w:rsidP="00725A0C">
      <w:pPr>
        <w:pStyle w:val="ListParagraph"/>
        <w:numPr>
          <w:ilvl w:val="0"/>
          <w:numId w:val="12"/>
        </w:numPr>
        <w:spacing w:after="140"/>
        <w:ind w:left="1276" w:hanging="556"/>
        <w:contextualSpacing w:val="0"/>
      </w:pPr>
      <w:r w:rsidRPr="009B0615">
        <w:t xml:space="preserve">has had their rent on that land reduced </w:t>
      </w:r>
      <w:r w:rsidR="00D5409C">
        <w:t xml:space="preserve">(and not deferred) </w:t>
      </w:r>
      <w:r w:rsidRPr="009B0615">
        <w:t>in accordance with the National Code as a result of the COVID-19 emergency</w:t>
      </w:r>
      <w:r w:rsidR="00AD5C41">
        <w:t>; and</w:t>
      </w:r>
    </w:p>
    <w:p w14:paraId="425950DE" w14:textId="1E8D37EF" w:rsidR="002E58F7" w:rsidRPr="00461474" w:rsidRDefault="00AD5C41" w:rsidP="00725A0C">
      <w:pPr>
        <w:pStyle w:val="ListParagraph"/>
        <w:numPr>
          <w:ilvl w:val="0"/>
          <w:numId w:val="12"/>
        </w:numPr>
        <w:spacing w:after="140"/>
        <w:ind w:left="1276" w:hanging="556"/>
        <w:contextualSpacing w:val="0"/>
        <w:rPr>
          <w:b/>
          <w:bCs/>
          <w:i/>
          <w:iCs/>
          <w:color w:val="000000"/>
          <w:lang w:eastAsia="en-AU"/>
        </w:rPr>
      </w:pPr>
      <w:r w:rsidRPr="007F02F2">
        <w:t>th</w:t>
      </w:r>
      <w:r w:rsidR="006421A8" w:rsidRPr="007F02F2">
        <w:t>at</w:t>
      </w:r>
      <w:r w:rsidRPr="007F02F2">
        <w:t xml:space="preserve"> </w:t>
      </w:r>
      <w:r w:rsidR="00483B13" w:rsidRPr="00461474">
        <w:t>r</w:t>
      </w:r>
      <w:r w:rsidR="00483B13" w:rsidRPr="007F02F2">
        <w:t xml:space="preserve">educed rent occurs or continues in the </w:t>
      </w:r>
      <w:r w:rsidR="00C96EF5" w:rsidRPr="007F02F2">
        <w:t>specified quarter</w:t>
      </w:r>
      <w:r w:rsidR="007D0718" w:rsidRPr="007F02F2">
        <w:t>.</w:t>
      </w:r>
      <w:bookmarkStart w:id="4" w:name="_Hlk40881394"/>
    </w:p>
    <w:p w14:paraId="1BF31041" w14:textId="0E9301E3" w:rsidR="002E58F7" w:rsidRPr="007F02F2" w:rsidRDefault="002E58F7" w:rsidP="00223BEE">
      <w:pPr>
        <w:pStyle w:val="ListParagraph"/>
        <w:spacing w:after="140"/>
        <w:contextualSpacing w:val="0"/>
        <w:rPr>
          <w:lang w:eastAsia="en-AU"/>
        </w:rPr>
      </w:pPr>
      <w:r>
        <w:rPr>
          <w:b/>
          <w:bCs/>
          <w:i/>
          <w:iCs/>
          <w:color w:val="000000"/>
          <w:lang w:eastAsia="en-AU"/>
        </w:rPr>
        <w:t xml:space="preserve">cap </w:t>
      </w:r>
      <w:r>
        <w:rPr>
          <w:color w:val="000000"/>
          <w:lang w:eastAsia="en-AU"/>
        </w:rPr>
        <w:t>means, for each specified quarter, the lower of:</w:t>
      </w:r>
    </w:p>
    <w:p w14:paraId="56C33FD0" w14:textId="38BC2B6B" w:rsidR="002E58F7" w:rsidRPr="00D72FF0" w:rsidRDefault="002E58F7" w:rsidP="00725A0C">
      <w:pPr>
        <w:pStyle w:val="ListParagraph"/>
        <w:numPr>
          <w:ilvl w:val="0"/>
          <w:numId w:val="21"/>
        </w:numPr>
        <w:spacing w:after="140"/>
        <w:ind w:left="1276" w:hanging="556"/>
        <w:contextualSpacing w:val="0"/>
        <w:rPr>
          <w:color w:val="000000"/>
          <w:lang w:eastAsia="en-AU"/>
        </w:rPr>
      </w:pPr>
      <w:r w:rsidRPr="00D72FF0">
        <w:rPr>
          <w:color w:val="000000"/>
          <w:lang w:eastAsia="en-AU"/>
        </w:rPr>
        <w:t>the total rates for the specified quarter; or</w:t>
      </w:r>
    </w:p>
    <w:p w14:paraId="1B74033A" w14:textId="25DA8C6D" w:rsidR="002E58F7" w:rsidRDefault="002E58F7" w:rsidP="00725A0C">
      <w:pPr>
        <w:pStyle w:val="ListParagraph"/>
        <w:numPr>
          <w:ilvl w:val="0"/>
          <w:numId w:val="21"/>
        </w:numPr>
        <w:spacing w:after="140"/>
        <w:ind w:left="1276" w:hanging="556"/>
        <w:contextualSpacing w:val="0"/>
        <w:rPr>
          <w:color w:val="000000"/>
          <w:lang w:eastAsia="en-AU"/>
        </w:rPr>
      </w:pPr>
      <w:r w:rsidRPr="00D72FF0">
        <w:rPr>
          <w:color w:val="000000"/>
          <w:lang w:eastAsia="en-AU"/>
        </w:rPr>
        <w:t>where the determined amount includes Class B or Class D: $8</w:t>
      </w:r>
      <w:r w:rsidRPr="005C3504">
        <w:rPr>
          <w:color w:val="000000"/>
          <w:lang w:eastAsia="en-AU"/>
        </w:rPr>
        <w:t xml:space="preserve">,000; </w:t>
      </w:r>
      <w:r>
        <w:rPr>
          <w:color w:val="000000"/>
          <w:lang w:eastAsia="en-AU"/>
        </w:rPr>
        <w:t>or</w:t>
      </w:r>
    </w:p>
    <w:p w14:paraId="4CAC9ACA" w14:textId="4E46E923" w:rsidR="002E58F7" w:rsidRPr="00C60BFA" w:rsidRDefault="002E58F7" w:rsidP="00725A0C">
      <w:pPr>
        <w:pStyle w:val="ListParagraph"/>
        <w:numPr>
          <w:ilvl w:val="0"/>
          <w:numId w:val="21"/>
        </w:numPr>
        <w:spacing w:after="140"/>
        <w:ind w:left="1276" w:hanging="556"/>
        <w:contextualSpacing w:val="0"/>
        <w:rPr>
          <w:color w:val="000000"/>
          <w:lang w:eastAsia="en-AU"/>
        </w:rPr>
      </w:pPr>
      <w:r w:rsidRPr="005C3504">
        <w:rPr>
          <w:color w:val="000000"/>
          <w:lang w:eastAsia="en-AU"/>
        </w:rPr>
        <w:t>where the</w:t>
      </w:r>
      <w:r>
        <w:rPr>
          <w:color w:val="000000"/>
          <w:lang w:eastAsia="en-AU"/>
        </w:rPr>
        <w:t xml:space="preserve"> determined amount does not include Class B or Class D: $5,000</w:t>
      </w:r>
      <w:r w:rsidRPr="00C60BFA">
        <w:rPr>
          <w:color w:val="000000"/>
          <w:lang w:eastAsia="en-AU"/>
        </w:rPr>
        <w:t xml:space="preserve">. </w:t>
      </w:r>
      <w:bookmarkEnd w:id="4"/>
    </w:p>
    <w:p w14:paraId="34D249D8" w14:textId="51A59357" w:rsidR="0035662A" w:rsidRPr="009B0615" w:rsidRDefault="007D0718" w:rsidP="00223BEE">
      <w:pPr>
        <w:spacing w:after="140"/>
        <w:ind w:left="720"/>
      </w:pPr>
      <w:r w:rsidRPr="00CF1A04">
        <w:rPr>
          <w:b/>
          <w:i/>
        </w:rPr>
        <w:t xml:space="preserve">Category 1 business </w:t>
      </w:r>
      <w:r w:rsidRPr="00CF1A04">
        <w:t>means a business who</w:t>
      </w:r>
      <w:r w:rsidR="00E13E0D">
        <w:t xml:space="preserve"> </w:t>
      </w:r>
      <w:r w:rsidRPr="00CF1A04">
        <w:t xml:space="preserve">suffers less than 30 per cent reduction in business income </w:t>
      </w:r>
      <w:bookmarkStart w:id="5" w:name="_Hlk40169421"/>
      <w:r w:rsidRPr="00CF1A04">
        <w:t>in 2019-20 financial year compared to the same period in 2018-19 financial year as a result of the COVID-19 emergency</w:t>
      </w:r>
      <w:bookmarkEnd w:id="5"/>
      <w:r w:rsidRPr="00CF1A04">
        <w:t>.</w:t>
      </w:r>
    </w:p>
    <w:p w14:paraId="5EAD7F7A" w14:textId="7E152FFD" w:rsidR="007D0718" w:rsidRDefault="007D0718" w:rsidP="00223BEE">
      <w:pPr>
        <w:spacing w:after="140"/>
        <w:ind w:left="720"/>
        <w:rPr>
          <w:bCs/>
          <w:iCs/>
        </w:rPr>
      </w:pPr>
      <w:r w:rsidRPr="007F02F2">
        <w:rPr>
          <w:b/>
          <w:i/>
        </w:rPr>
        <w:t xml:space="preserve">Category 2 business </w:t>
      </w:r>
      <w:r w:rsidRPr="007F02F2">
        <w:rPr>
          <w:bCs/>
          <w:iCs/>
        </w:rPr>
        <w:t>means a business who:</w:t>
      </w:r>
      <w:r w:rsidRPr="00A21C9F">
        <w:rPr>
          <w:bCs/>
          <w:iCs/>
        </w:rPr>
        <w:t xml:space="preserve"> </w:t>
      </w:r>
    </w:p>
    <w:p w14:paraId="4100477B" w14:textId="77777777" w:rsidR="007D0718" w:rsidRPr="00EF31A6" w:rsidRDefault="007D0718" w:rsidP="00725A0C">
      <w:pPr>
        <w:pStyle w:val="ListParagraph"/>
        <w:numPr>
          <w:ilvl w:val="0"/>
          <w:numId w:val="5"/>
        </w:numPr>
        <w:spacing w:after="140"/>
        <w:ind w:left="1276" w:hanging="556"/>
        <w:contextualSpacing w:val="0"/>
        <w:rPr>
          <w:b/>
          <w:i/>
        </w:rPr>
      </w:pPr>
      <w:r w:rsidRPr="00492C2F">
        <w:rPr>
          <w:bCs/>
          <w:iCs/>
        </w:rPr>
        <w:t xml:space="preserve">suffers at least 30 per cent reduction in business income </w:t>
      </w:r>
      <w:r>
        <w:rPr>
          <w:bCs/>
          <w:iCs/>
        </w:rPr>
        <w:t>in 2019-20 financial year compared to the same period in 2018-19</w:t>
      </w:r>
      <w:r w:rsidRPr="009D172C">
        <w:rPr>
          <w:bCs/>
          <w:iCs/>
        </w:rPr>
        <w:t xml:space="preserve"> </w:t>
      </w:r>
      <w:r>
        <w:rPr>
          <w:bCs/>
          <w:iCs/>
        </w:rPr>
        <w:t xml:space="preserve">financial year as a result of the COVID-19 emergency; or </w:t>
      </w:r>
    </w:p>
    <w:p w14:paraId="42C3238F" w14:textId="77777777" w:rsidR="007D0718" w:rsidRPr="0026729B" w:rsidRDefault="007D0718" w:rsidP="00725A0C">
      <w:pPr>
        <w:pStyle w:val="ListParagraph"/>
        <w:numPr>
          <w:ilvl w:val="0"/>
          <w:numId w:val="5"/>
        </w:numPr>
        <w:spacing w:after="140"/>
        <w:ind w:left="1276" w:hanging="556"/>
        <w:contextualSpacing w:val="0"/>
        <w:rPr>
          <w:b/>
          <w:i/>
        </w:rPr>
      </w:pPr>
      <w:r>
        <w:rPr>
          <w:bCs/>
          <w:iCs/>
        </w:rPr>
        <w:t>otherwise satisfies the Commissioner that the business should fall within this category</w:t>
      </w:r>
      <w:r w:rsidRPr="00492C2F">
        <w:rPr>
          <w:bCs/>
          <w:iCs/>
        </w:rPr>
        <w:t>.</w:t>
      </w:r>
    </w:p>
    <w:p w14:paraId="5337F1AD" w14:textId="77777777" w:rsidR="007D0718" w:rsidRDefault="007D0718" w:rsidP="00223BEE">
      <w:pPr>
        <w:spacing w:after="140"/>
        <w:ind w:left="720"/>
        <w:rPr>
          <w:bCs/>
          <w:iCs/>
        </w:rPr>
      </w:pPr>
      <w:r>
        <w:rPr>
          <w:b/>
          <w:i/>
        </w:rPr>
        <w:t xml:space="preserve">Category 3 business </w:t>
      </w:r>
      <w:r w:rsidRPr="00A21C9F">
        <w:rPr>
          <w:bCs/>
          <w:iCs/>
        </w:rPr>
        <w:t>means a business who</w:t>
      </w:r>
      <w:r>
        <w:rPr>
          <w:bCs/>
          <w:iCs/>
        </w:rPr>
        <w:t>:</w:t>
      </w:r>
    </w:p>
    <w:p w14:paraId="243F53B0" w14:textId="77777777" w:rsidR="007D0718" w:rsidRPr="004E19C8" w:rsidRDefault="007D0718" w:rsidP="00725A0C">
      <w:pPr>
        <w:pStyle w:val="ListParagraph"/>
        <w:numPr>
          <w:ilvl w:val="0"/>
          <w:numId w:val="6"/>
        </w:numPr>
        <w:spacing w:after="140"/>
        <w:ind w:left="1276" w:hanging="556"/>
        <w:contextualSpacing w:val="0"/>
        <w:rPr>
          <w:b/>
          <w:i/>
        </w:rPr>
      </w:pPr>
      <w:r w:rsidRPr="00203603">
        <w:rPr>
          <w:bCs/>
          <w:iCs/>
        </w:rPr>
        <w:lastRenderedPageBreak/>
        <w:t>suffers at least 8</w:t>
      </w:r>
      <w:r w:rsidRPr="008D5A51">
        <w:rPr>
          <w:bCs/>
          <w:iCs/>
        </w:rPr>
        <w:t>0 per cent reduction in business income in 20</w:t>
      </w:r>
      <w:r>
        <w:rPr>
          <w:bCs/>
          <w:iCs/>
        </w:rPr>
        <w:t>1</w:t>
      </w:r>
      <w:r w:rsidRPr="008D5A51">
        <w:rPr>
          <w:bCs/>
          <w:iCs/>
        </w:rPr>
        <w:t>9-</w:t>
      </w:r>
      <w:r>
        <w:rPr>
          <w:bCs/>
          <w:iCs/>
        </w:rPr>
        <w:t>2</w:t>
      </w:r>
      <w:r w:rsidRPr="008D5A51">
        <w:rPr>
          <w:bCs/>
          <w:iCs/>
        </w:rPr>
        <w:t xml:space="preserve">0 </w:t>
      </w:r>
      <w:r>
        <w:rPr>
          <w:bCs/>
          <w:iCs/>
        </w:rPr>
        <w:t xml:space="preserve">financial year </w:t>
      </w:r>
      <w:r w:rsidRPr="008D5A51">
        <w:rPr>
          <w:bCs/>
          <w:iCs/>
        </w:rPr>
        <w:t>compared to the same period in 2018-19</w:t>
      </w:r>
      <w:r w:rsidRPr="009D172C">
        <w:rPr>
          <w:bCs/>
          <w:iCs/>
        </w:rPr>
        <w:t xml:space="preserve"> </w:t>
      </w:r>
      <w:r>
        <w:rPr>
          <w:bCs/>
          <w:iCs/>
        </w:rPr>
        <w:t>financial year as a result of the COVID-19 emergency; or</w:t>
      </w:r>
    </w:p>
    <w:p w14:paraId="2C7A589C" w14:textId="77777777" w:rsidR="007D0718" w:rsidRPr="00203603" w:rsidRDefault="007D0718" w:rsidP="00725A0C">
      <w:pPr>
        <w:pStyle w:val="ListParagraph"/>
        <w:numPr>
          <w:ilvl w:val="0"/>
          <w:numId w:val="6"/>
        </w:numPr>
        <w:spacing w:after="140"/>
        <w:ind w:left="1276" w:hanging="556"/>
        <w:contextualSpacing w:val="0"/>
        <w:rPr>
          <w:b/>
          <w:i/>
        </w:rPr>
      </w:pPr>
      <w:r>
        <w:rPr>
          <w:bCs/>
          <w:iCs/>
        </w:rPr>
        <w:t>otherwise satisfies the Commissioner that the business should fall within this category</w:t>
      </w:r>
      <w:r w:rsidRPr="00492C2F">
        <w:rPr>
          <w:bCs/>
          <w:iCs/>
        </w:rPr>
        <w:t>.</w:t>
      </w:r>
    </w:p>
    <w:p w14:paraId="7BD887A0" w14:textId="26F8A276" w:rsidR="00C53AFD" w:rsidRDefault="00C53AFD" w:rsidP="00223BEE">
      <w:pPr>
        <w:spacing w:after="140"/>
        <w:ind w:left="720"/>
      </w:pPr>
      <w:r w:rsidRPr="007758C9">
        <w:rPr>
          <w:b/>
          <w:i/>
        </w:rPr>
        <w:t>commercial land</w:t>
      </w:r>
      <w:r w:rsidR="005543DA" w:rsidRPr="007758C9">
        <w:t>—see the Act, dictionary</w:t>
      </w:r>
      <w:r w:rsidRPr="007758C9">
        <w:t>.</w:t>
      </w:r>
    </w:p>
    <w:p w14:paraId="2B7D61CF" w14:textId="4FF4EA53" w:rsidR="00372F34" w:rsidRPr="00372F34" w:rsidRDefault="00372F34" w:rsidP="00223BEE">
      <w:pPr>
        <w:spacing w:after="140"/>
        <w:ind w:left="720"/>
        <w:rPr>
          <w:bCs/>
          <w:iCs/>
        </w:rPr>
      </w:pPr>
      <w:r>
        <w:rPr>
          <w:b/>
          <w:i/>
        </w:rPr>
        <w:t>Commissioner</w:t>
      </w:r>
      <w:r>
        <w:rPr>
          <w:bCs/>
          <w:iCs/>
        </w:rPr>
        <w:t xml:space="preserve"> means the Commissioner for ACT Revenue under section 73 of the </w:t>
      </w:r>
      <w:r w:rsidRPr="004E19C8">
        <w:rPr>
          <w:bCs/>
          <w:i/>
        </w:rPr>
        <w:t>Taxation Administration Act 1999</w:t>
      </w:r>
      <w:r>
        <w:rPr>
          <w:bCs/>
          <w:iCs/>
        </w:rPr>
        <w:t>.</w:t>
      </w:r>
    </w:p>
    <w:p w14:paraId="42310E93" w14:textId="3335D7BE" w:rsidR="004E19C8" w:rsidRDefault="0059573A" w:rsidP="00223BEE">
      <w:pPr>
        <w:spacing w:after="140"/>
        <w:ind w:left="720"/>
      </w:pPr>
      <w:bookmarkStart w:id="6" w:name="_Hlk48751337"/>
      <w:r>
        <w:rPr>
          <w:b/>
          <w:i/>
        </w:rPr>
        <w:t>COVID</w:t>
      </w:r>
      <w:r w:rsidRPr="004E19C8">
        <w:rPr>
          <w:b/>
          <w:bCs/>
          <w:i/>
          <w:iCs/>
        </w:rPr>
        <w:t>-19 emergency</w:t>
      </w:r>
      <w:r>
        <w:t xml:space="preserve"> means</w:t>
      </w:r>
      <w:r w:rsidR="00160055">
        <w:t>:</w:t>
      </w:r>
    </w:p>
    <w:p w14:paraId="227CC4D2" w14:textId="357AFCB2" w:rsidR="004E19C8" w:rsidRDefault="004E19C8" w:rsidP="00725A0C">
      <w:pPr>
        <w:pStyle w:val="ListParagraph"/>
        <w:numPr>
          <w:ilvl w:val="0"/>
          <w:numId w:val="9"/>
        </w:numPr>
        <w:spacing w:after="140"/>
        <w:ind w:left="1276" w:hanging="556"/>
        <w:contextualSpacing w:val="0"/>
        <w:rPr>
          <w:color w:val="000000"/>
          <w:lang w:eastAsia="en-AU"/>
        </w:rPr>
      </w:pPr>
      <w:r w:rsidRPr="004E551D">
        <w:rPr>
          <w:color w:val="000000"/>
          <w:lang w:eastAsia="en-AU"/>
        </w:rPr>
        <w:t xml:space="preserve">a state of emergency declared </w:t>
      </w:r>
      <w:r w:rsidRPr="00CF1A04">
        <w:rPr>
          <w:lang w:eastAsia="en-AU"/>
        </w:rPr>
        <w:t xml:space="preserve">under the </w:t>
      </w:r>
      <w:r w:rsidRPr="00CF1A04">
        <w:rPr>
          <w:i/>
          <w:iCs/>
          <w:lang w:eastAsia="en-AU"/>
        </w:rPr>
        <w:t>Emergencies Act 2004</w:t>
      </w:r>
      <w:r w:rsidRPr="00CF1A04">
        <w:rPr>
          <w:lang w:eastAsia="en-AU"/>
        </w:rPr>
        <w:t xml:space="preserve">, </w:t>
      </w:r>
      <w:r w:rsidR="0035662A" w:rsidRPr="004E551D">
        <w:rPr>
          <w:color w:val="000000"/>
          <w:lang w:eastAsia="en-AU"/>
        </w:rPr>
        <w:t>section</w:t>
      </w:r>
      <w:r w:rsidR="0035662A">
        <w:rPr>
          <w:color w:val="000000"/>
          <w:lang w:eastAsia="en-AU"/>
        </w:rPr>
        <w:t> </w:t>
      </w:r>
      <w:r w:rsidRPr="004E551D">
        <w:rPr>
          <w:color w:val="000000"/>
          <w:lang w:eastAsia="en-AU"/>
        </w:rPr>
        <w:t>156 because of the coronavirus disease 2019 (COVID-19); or</w:t>
      </w:r>
    </w:p>
    <w:p w14:paraId="22360B98" w14:textId="77777777" w:rsidR="004E19C8" w:rsidRDefault="004E19C8" w:rsidP="00725A0C">
      <w:pPr>
        <w:pStyle w:val="ListParagraph"/>
        <w:numPr>
          <w:ilvl w:val="0"/>
          <w:numId w:val="9"/>
        </w:numPr>
        <w:spacing w:after="140"/>
        <w:ind w:left="1276" w:hanging="556"/>
        <w:contextualSpacing w:val="0"/>
      </w:pPr>
      <w:r>
        <w:rPr>
          <w:lang w:eastAsia="en-AU"/>
        </w:rPr>
        <w:t xml:space="preserve">an emergency declared under the </w:t>
      </w:r>
      <w:r>
        <w:rPr>
          <w:i/>
          <w:iCs/>
          <w:lang w:eastAsia="en-AU"/>
        </w:rPr>
        <w:t>Public Health Act 1997</w:t>
      </w:r>
      <w:r>
        <w:rPr>
          <w:lang w:eastAsia="en-AU"/>
        </w:rPr>
        <w:t>, section 119 (including any extension or further extension) because of the coronavirus disease 2019 (COVID-19).</w:t>
      </w:r>
    </w:p>
    <w:bookmarkEnd w:id="6"/>
    <w:p w14:paraId="35EB5D3E" w14:textId="501AE15C" w:rsidR="00FC2047" w:rsidRPr="00FC2047" w:rsidRDefault="00AD07B6" w:rsidP="00223BEE">
      <w:pPr>
        <w:spacing w:after="140"/>
        <w:ind w:left="720"/>
        <w:rPr>
          <w:bCs/>
          <w:iCs/>
        </w:rPr>
      </w:pPr>
      <w:r>
        <w:rPr>
          <w:b/>
          <w:i/>
        </w:rPr>
        <w:t>de</w:t>
      </w:r>
      <w:r w:rsidR="00D20666" w:rsidRPr="009B0615">
        <w:rPr>
          <w:b/>
          <w:i/>
        </w:rPr>
        <w:t xml:space="preserve">termined amount </w:t>
      </w:r>
      <w:r w:rsidR="00D20666" w:rsidRPr="00DF7EDE">
        <w:rPr>
          <w:bCs/>
          <w:iCs/>
        </w:rPr>
        <w:t xml:space="preserve">means </w:t>
      </w:r>
      <w:r w:rsidR="002E58F7">
        <w:rPr>
          <w:bCs/>
          <w:iCs/>
        </w:rPr>
        <w:t xml:space="preserve">the aggregate of any of the following </w:t>
      </w:r>
      <w:r w:rsidR="00626D25">
        <w:rPr>
          <w:bCs/>
          <w:iCs/>
        </w:rPr>
        <w:t>amount</w:t>
      </w:r>
      <w:r w:rsidR="002E58F7">
        <w:rPr>
          <w:bCs/>
          <w:iCs/>
        </w:rPr>
        <w:t>s, but not exceeding the cap</w:t>
      </w:r>
      <w:r w:rsidR="00D20666" w:rsidRPr="00DF7EDE">
        <w:rPr>
          <w:bCs/>
          <w:iCs/>
        </w:rPr>
        <w:t>:</w:t>
      </w:r>
    </w:p>
    <w:p w14:paraId="202AEE94" w14:textId="10673C86" w:rsidR="00A84CA4" w:rsidRDefault="00D20666" w:rsidP="00725A0C">
      <w:pPr>
        <w:pStyle w:val="ListParagraph"/>
        <w:numPr>
          <w:ilvl w:val="0"/>
          <w:numId w:val="14"/>
        </w:numPr>
        <w:spacing w:after="140"/>
        <w:ind w:left="1276" w:hanging="556"/>
        <w:contextualSpacing w:val="0"/>
        <w:rPr>
          <w:color w:val="000000"/>
          <w:lang w:eastAsia="en-AU"/>
        </w:rPr>
      </w:pPr>
      <w:r w:rsidRPr="005502E8">
        <w:rPr>
          <w:color w:val="000000"/>
          <w:lang w:eastAsia="en-AU"/>
        </w:rPr>
        <w:t xml:space="preserve">where a business tenant </w:t>
      </w:r>
      <w:r w:rsidR="00A84CA4" w:rsidRPr="005502E8">
        <w:rPr>
          <w:color w:val="000000"/>
          <w:lang w:eastAsia="en-AU"/>
        </w:rPr>
        <w:t>operates</w:t>
      </w:r>
      <w:r w:rsidR="008D3580" w:rsidRPr="005502E8">
        <w:rPr>
          <w:color w:val="000000"/>
          <w:lang w:eastAsia="en-AU"/>
        </w:rPr>
        <w:t xml:space="preserve"> on t</w:t>
      </w:r>
      <w:r w:rsidR="003C070B" w:rsidRPr="005502E8">
        <w:rPr>
          <w:color w:val="000000"/>
          <w:lang w:eastAsia="en-AU"/>
        </w:rPr>
        <w:t>he eligible</w:t>
      </w:r>
      <w:r w:rsidR="008D3580" w:rsidRPr="005502E8">
        <w:rPr>
          <w:color w:val="000000"/>
          <w:lang w:eastAsia="en-AU"/>
        </w:rPr>
        <w:t xml:space="preserve"> land</w:t>
      </w:r>
      <w:r w:rsidR="00A84CA4" w:rsidRPr="005502E8">
        <w:rPr>
          <w:color w:val="000000"/>
          <w:lang w:eastAsia="en-AU"/>
        </w:rPr>
        <w:t>:</w:t>
      </w:r>
    </w:p>
    <w:p w14:paraId="5CABF1F3" w14:textId="44C69200" w:rsidR="00EB35D6" w:rsidRPr="00AD07B6" w:rsidRDefault="00D968C0" w:rsidP="00725A0C">
      <w:pPr>
        <w:pStyle w:val="ListParagraph"/>
        <w:numPr>
          <w:ilvl w:val="0"/>
          <w:numId w:val="15"/>
        </w:numPr>
        <w:spacing w:after="140"/>
        <w:ind w:left="1985"/>
        <w:contextualSpacing w:val="0"/>
        <w:rPr>
          <w:color w:val="000000"/>
          <w:lang w:eastAsia="en-AU"/>
        </w:rPr>
      </w:pPr>
      <w:r>
        <w:rPr>
          <w:color w:val="000000"/>
          <w:lang w:eastAsia="en-AU"/>
        </w:rPr>
        <w:t>(</w:t>
      </w:r>
      <w:r w:rsidRPr="00143C0B">
        <w:rPr>
          <w:b/>
          <w:bCs/>
          <w:i/>
          <w:iCs/>
          <w:color w:val="000000"/>
          <w:lang w:eastAsia="en-AU"/>
        </w:rPr>
        <w:t>Class A</w:t>
      </w:r>
      <w:r>
        <w:rPr>
          <w:color w:val="000000"/>
          <w:lang w:eastAsia="en-AU"/>
        </w:rPr>
        <w:t xml:space="preserve">) </w:t>
      </w:r>
      <w:r w:rsidR="00A84CA4" w:rsidRPr="001117EA">
        <w:rPr>
          <w:color w:val="000000"/>
          <w:lang w:eastAsia="en-AU"/>
        </w:rPr>
        <w:t>a Category 2 business</w:t>
      </w:r>
      <w:r w:rsidR="002E58F7">
        <w:rPr>
          <w:color w:val="000000"/>
          <w:lang w:eastAsia="en-AU"/>
        </w:rPr>
        <w:t xml:space="preserve"> during </w:t>
      </w:r>
      <w:r w:rsidR="009C4751">
        <w:rPr>
          <w:color w:val="000000"/>
          <w:lang w:eastAsia="en-AU"/>
        </w:rPr>
        <w:t xml:space="preserve">a </w:t>
      </w:r>
      <w:r w:rsidR="002E58F7">
        <w:rPr>
          <w:color w:val="000000"/>
          <w:lang w:eastAsia="en-AU"/>
        </w:rPr>
        <w:t>specified quarter</w:t>
      </w:r>
      <w:r w:rsidR="00A84CA4" w:rsidRPr="001117EA">
        <w:rPr>
          <w:color w:val="000000"/>
          <w:lang w:eastAsia="en-AU"/>
        </w:rPr>
        <w:t xml:space="preserve">: </w:t>
      </w:r>
      <w:r w:rsidR="00D20666" w:rsidRPr="001117EA">
        <w:rPr>
          <w:color w:val="000000"/>
          <w:lang w:eastAsia="en-AU"/>
        </w:rPr>
        <w:t xml:space="preserve">equal to </w:t>
      </w:r>
      <w:r w:rsidR="00A84CA4" w:rsidRPr="001117EA">
        <w:rPr>
          <w:color w:val="000000"/>
          <w:lang w:eastAsia="en-AU"/>
        </w:rPr>
        <w:t>25</w:t>
      </w:r>
      <w:r w:rsidR="00D20666" w:rsidRPr="001117EA">
        <w:rPr>
          <w:color w:val="000000"/>
          <w:lang w:eastAsia="en-AU"/>
        </w:rPr>
        <w:t xml:space="preserve"> per cent of the </w:t>
      </w:r>
      <w:r w:rsidR="00A731CD" w:rsidRPr="001117EA">
        <w:rPr>
          <w:color w:val="000000"/>
          <w:lang w:eastAsia="en-AU"/>
        </w:rPr>
        <w:t xml:space="preserve">total </w:t>
      </w:r>
      <w:r w:rsidR="00D20666" w:rsidRPr="001117EA">
        <w:rPr>
          <w:color w:val="000000"/>
          <w:lang w:eastAsia="en-AU"/>
        </w:rPr>
        <w:t>value of the reduction in rent</w:t>
      </w:r>
      <w:r w:rsidR="006641EB">
        <w:rPr>
          <w:color w:val="000000"/>
          <w:lang w:eastAsia="en-AU"/>
        </w:rPr>
        <w:t xml:space="preserve"> for </w:t>
      </w:r>
      <w:r w:rsidR="009C4751">
        <w:rPr>
          <w:color w:val="000000"/>
          <w:lang w:eastAsia="en-AU"/>
        </w:rPr>
        <w:t>that</w:t>
      </w:r>
      <w:r w:rsidR="00AD07B6">
        <w:rPr>
          <w:color w:val="000000"/>
          <w:lang w:eastAsia="en-AU"/>
        </w:rPr>
        <w:t xml:space="preserve"> </w:t>
      </w:r>
      <w:r w:rsidR="00C96EF5">
        <w:rPr>
          <w:color w:val="000000"/>
          <w:lang w:eastAsia="en-AU"/>
        </w:rPr>
        <w:t>specified quarter</w:t>
      </w:r>
      <w:r w:rsidR="00621059" w:rsidRPr="001117EA">
        <w:rPr>
          <w:color w:val="000000"/>
          <w:lang w:eastAsia="en-AU"/>
        </w:rPr>
        <w:t xml:space="preserve">; </w:t>
      </w:r>
      <w:r w:rsidR="00D20666" w:rsidRPr="001117EA">
        <w:rPr>
          <w:color w:val="000000"/>
          <w:lang w:eastAsia="en-AU"/>
        </w:rPr>
        <w:t>or</w:t>
      </w:r>
    </w:p>
    <w:p w14:paraId="06DF9CFA" w14:textId="32782EFB" w:rsidR="00AD07B6" w:rsidRPr="00AD07B6" w:rsidRDefault="00D968C0" w:rsidP="00725A0C">
      <w:pPr>
        <w:pStyle w:val="ListParagraph"/>
        <w:numPr>
          <w:ilvl w:val="0"/>
          <w:numId w:val="15"/>
        </w:numPr>
        <w:spacing w:after="140"/>
        <w:ind w:left="1985"/>
        <w:contextualSpacing w:val="0"/>
        <w:rPr>
          <w:color w:val="000000"/>
          <w:lang w:eastAsia="en-AU"/>
        </w:rPr>
      </w:pPr>
      <w:r w:rsidRPr="00AD07B6">
        <w:rPr>
          <w:color w:val="000000"/>
          <w:lang w:eastAsia="en-AU"/>
        </w:rPr>
        <w:t>(</w:t>
      </w:r>
      <w:r w:rsidRPr="00AD07B6">
        <w:rPr>
          <w:b/>
          <w:bCs/>
          <w:i/>
          <w:iCs/>
          <w:color w:val="000000"/>
          <w:lang w:eastAsia="en-AU"/>
        </w:rPr>
        <w:t>Class B</w:t>
      </w:r>
      <w:r w:rsidRPr="00AD07B6">
        <w:rPr>
          <w:color w:val="000000"/>
          <w:lang w:eastAsia="en-AU"/>
        </w:rPr>
        <w:t xml:space="preserve">) </w:t>
      </w:r>
      <w:r w:rsidR="00DA66BB" w:rsidRPr="00AD07B6">
        <w:rPr>
          <w:color w:val="000000"/>
          <w:lang w:eastAsia="en-AU"/>
        </w:rPr>
        <w:t>a Category 3 business</w:t>
      </w:r>
      <w:r w:rsidR="002E58F7" w:rsidRPr="00AD07B6">
        <w:rPr>
          <w:color w:val="000000"/>
          <w:lang w:eastAsia="en-AU"/>
        </w:rPr>
        <w:t xml:space="preserve"> during </w:t>
      </w:r>
      <w:r w:rsidR="009C4751" w:rsidRPr="00AD07B6">
        <w:rPr>
          <w:color w:val="000000"/>
          <w:lang w:eastAsia="en-AU"/>
        </w:rPr>
        <w:t xml:space="preserve">a </w:t>
      </w:r>
      <w:r w:rsidR="002E58F7" w:rsidRPr="00AD07B6">
        <w:rPr>
          <w:color w:val="000000"/>
          <w:lang w:eastAsia="en-AU"/>
        </w:rPr>
        <w:t>specified quarter</w:t>
      </w:r>
      <w:r w:rsidR="00DA66BB" w:rsidRPr="00AD07B6">
        <w:rPr>
          <w:color w:val="000000"/>
          <w:lang w:eastAsia="en-AU"/>
        </w:rPr>
        <w:t xml:space="preserve">: equal to 50 per cent of the </w:t>
      </w:r>
      <w:r w:rsidR="00C90A5C" w:rsidRPr="00AD07B6">
        <w:rPr>
          <w:color w:val="000000"/>
          <w:lang w:eastAsia="en-AU"/>
        </w:rPr>
        <w:t xml:space="preserve">total </w:t>
      </w:r>
      <w:r w:rsidR="00DA66BB" w:rsidRPr="00AD07B6">
        <w:rPr>
          <w:color w:val="000000"/>
          <w:lang w:eastAsia="en-AU"/>
        </w:rPr>
        <w:t>value of the reduction in rent</w:t>
      </w:r>
      <w:r w:rsidR="006641EB" w:rsidRPr="00AD07B6">
        <w:rPr>
          <w:color w:val="000000"/>
          <w:lang w:eastAsia="en-AU"/>
        </w:rPr>
        <w:t xml:space="preserve"> for </w:t>
      </w:r>
      <w:r w:rsidR="009C4751" w:rsidRPr="00AD07B6">
        <w:rPr>
          <w:color w:val="000000"/>
          <w:lang w:eastAsia="en-AU"/>
        </w:rPr>
        <w:t xml:space="preserve">that </w:t>
      </w:r>
      <w:r w:rsidR="00C96EF5" w:rsidRPr="00AD07B6">
        <w:rPr>
          <w:color w:val="000000"/>
          <w:lang w:eastAsia="en-AU"/>
        </w:rPr>
        <w:t>specified quarters</w:t>
      </w:r>
      <w:r w:rsidR="00DA66BB" w:rsidRPr="00AD07B6">
        <w:rPr>
          <w:color w:val="000000"/>
          <w:lang w:eastAsia="en-AU"/>
        </w:rPr>
        <w:t>; or</w:t>
      </w:r>
    </w:p>
    <w:p w14:paraId="01C92F26" w14:textId="3244723F" w:rsidR="00DA66BB" w:rsidRDefault="00DA66BB" w:rsidP="00725A0C">
      <w:pPr>
        <w:pStyle w:val="ListParagraph"/>
        <w:numPr>
          <w:ilvl w:val="0"/>
          <w:numId w:val="14"/>
        </w:numPr>
        <w:spacing w:after="140"/>
        <w:ind w:left="1134" w:hanging="414"/>
        <w:contextualSpacing w:val="0"/>
      </w:pPr>
      <w:r>
        <w:t>where the eligible owner occupies the eligible land and operates</w:t>
      </w:r>
      <w:r w:rsidR="008D3580">
        <w:t xml:space="preserve"> on that land</w:t>
      </w:r>
      <w:r w:rsidR="008F53F2">
        <w:t xml:space="preserve"> for any length of time during </w:t>
      </w:r>
      <w:r w:rsidR="00374FDA">
        <w:t xml:space="preserve">any of </w:t>
      </w:r>
      <w:r w:rsidR="008F53F2">
        <w:t>the specified quarters</w:t>
      </w:r>
      <w:r>
        <w:t>:</w:t>
      </w:r>
    </w:p>
    <w:p w14:paraId="774AFBB2" w14:textId="6ACC5D39" w:rsidR="00DA66BB" w:rsidRPr="001117EA" w:rsidRDefault="002A1BC6" w:rsidP="00725A0C">
      <w:pPr>
        <w:pStyle w:val="ListParagraph"/>
        <w:numPr>
          <w:ilvl w:val="0"/>
          <w:numId w:val="16"/>
        </w:numPr>
        <w:spacing w:after="140"/>
        <w:ind w:left="1985"/>
        <w:contextualSpacing w:val="0"/>
        <w:rPr>
          <w:color w:val="000000"/>
          <w:lang w:eastAsia="en-AU"/>
        </w:rPr>
      </w:pPr>
      <w:r>
        <w:rPr>
          <w:color w:val="000000"/>
          <w:lang w:eastAsia="en-AU"/>
        </w:rPr>
        <w:t>(</w:t>
      </w:r>
      <w:r w:rsidRPr="00143C0B">
        <w:rPr>
          <w:b/>
          <w:bCs/>
          <w:i/>
          <w:iCs/>
          <w:color w:val="000000"/>
          <w:lang w:eastAsia="en-AU"/>
        </w:rPr>
        <w:t>Class C</w:t>
      </w:r>
      <w:r>
        <w:rPr>
          <w:color w:val="000000"/>
          <w:lang w:eastAsia="en-AU"/>
        </w:rPr>
        <w:t xml:space="preserve">) </w:t>
      </w:r>
      <w:r w:rsidR="00DA66BB" w:rsidRPr="001117EA">
        <w:rPr>
          <w:color w:val="000000"/>
          <w:lang w:eastAsia="en-AU"/>
        </w:rPr>
        <w:t xml:space="preserve">a Category 2 business: equal to </w:t>
      </w:r>
      <w:r w:rsidR="00B53573" w:rsidRPr="001117EA">
        <w:rPr>
          <w:color w:val="000000"/>
          <w:lang w:eastAsia="en-AU"/>
        </w:rPr>
        <w:t>50</w:t>
      </w:r>
      <w:r w:rsidR="00DA66BB" w:rsidRPr="001117EA">
        <w:rPr>
          <w:color w:val="000000"/>
          <w:lang w:eastAsia="en-AU"/>
        </w:rPr>
        <w:t xml:space="preserve"> per cent of the </w:t>
      </w:r>
      <w:r w:rsidR="00A93BEE" w:rsidRPr="001117EA">
        <w:rPr>
          <w:color w:val="000000"/>
          <w:lang w:eastAsia="en-AU"/>
        </w:rPr>
        <w:t xml:space="preserve">rates </w:t>
      </w:r>
      <w:r w:rsidR="00621059" w:rsidRPr="001117EA">
        <w:rPr>
          <w:color w:val="000000"/>
          <w:lang w:eastAsia="en-AU"/>
        </w:rPr>
        <w:t xml:space="preserve">for </w:t>
      </w:r>
      <w:r w:rsidR="00C90A5C" w:rsidRPr="001117EA">
        <w:rPr>
          <w:color w:val="000000"/>
          <w:lang w:eastAsia="en-AU"/>
        </w:rPr>
        <w:t xml:space="preserve">each specified </w:t>
      </w:r>
      <w:r w:rsidR="00621059" w:rsidRPr="001117EA">
        <w:rPr>
          <w:color w:val="000000"/>
          <w:lang w:eastAsia="en-AU"/>
        </w:rPr>
        <w:t>quarter</w:t>
      </w:r>
      <w:r w:rsidR="00DA66BB" w:rsidRPr="001117EA">
        <w:rPr>
          <w:color w:val="000000"/>
          <w:lang w:eastAsia="en-AU"/>
        </w:rPr>
        <w:t xml:space="preserve">; or </w:t>
      </w:r>
    </w:p>
    <w:p w14:paraId="53D09090" w14:textId="3D2142AD" w:rsidR="00D20666" w:rsidRPr="00E62ED0" w:rsidRDefault="002A1BC6" w:rsidP="00725A0C">
      <w:pPr>
        <w:pStyle w:val="ListParagraph"/>
        <w:numPr>
          <w:ilvl w:val="0"/>
          <w:numId w:val="16"/>
        </w:numPr>
        <w:spacing w:after="140"/>
        <w:ind w:left="1985"/>
        <w:contextualSpacing w:val="0"/>
        <w:rPr>
          <w:lang w:eastAsia="en-AU"/>
        </w:rPr>
      </w:pPr>
      <w:r>
        <w:rPr>
          <w:color w:val="000000"/>
          <w:lang w:eastAsia="en-AU"/>
        </w:rPr>
        <w:t>(</w:t>
      </w:r>
      <w:r w:rsidRPr="00143C0B">
        <w:rPr>
          <w:b/>
          <w:bCs/>
          <w:i/>
          <w:iCs/>
          <w:color w:val="000000"/>
          <w:lang w:eastAsia="en-AU"/>
        </w:rPr>
        <w:t>Class D</w:t>
      </w:r>
      <w:r>
        <w:rPr>
          <w:color w:val="000000"/>
          <w:lang w:eastAsia="en-AU"/>
        </w:rPr>
        <w:t xml:space="preserve">) </w:t>
      </w:r>
      <w:r w:rsidR="00DA66BB" w:rsidRPr="005502E8">
        <w:rPr>
          <w:color w:val="000000"/>
          <w:lang w:eastAsia="en-AU"/>
        </w:rPr>
        <w:t xml:space="preserve">a Category 3 business: equal to </w:t>
      </w:r>
      <w:r w:rsidR="00B53573" w:rsidRPr="005502E8">
        <w:rPr>
          <w:color w:val="000000"/>
          <w:lang w:eastAsia="en-AU"/>
        </w:rPr>
        <w:t>8</w:t>
      </w:r>
      <w:r w:rsidR="00DA66BB" w:rsidRPr="005502E8">
        <w:rPr>
          <w:color w:val="000000"/>
          <w:lang w:eastAsia="en-AU"/>
        </w:rPr>
        <w:t xml:space="preserve">0 per cent of the </w:t>
      </w:r>
      <w:r w:rsidR="00A93BEE" w:rsidRPr="005502E8">
        <w:rPr>
          <w:color w:val="000000"/>
          <w:lang w:eastAsia="en-AU"/>
        </w:rPr>
        <w:t xml:space="preserve">rates </w:t>
      </w:r>
      <w:r w:rsidR="00621059" w:rsidRPr="005502E8">
        <w:rPr>
          <w:color w:val="000000"/>
          <w:lang w:eastAsia="en-AU"/>
        </w:rPr>
        <w:t>for</w:t>
      </w:r>
      <w:r w:rsidR="00C90A5C" w:rsidRPr="005502E8">
        <w:rPr>
          <w:color w:val="000000"/>
          <w:lang w:eastAsia="en-AU"/>
        </w:rPr>
        <w:t xml:space="preserve"> each specified</w:t>
      </w:r>
      <w:r w:rsidR="00621059" w:rsidRPr="005502E8">
        <w:rPr>
          <w:color w:val="000000"/>
          <w:lang w:eastAsia="en-AU"/>
        </w:rPr>
        <w:t xml:space="preserve"> quarter</w:t>
      </w:r>
      <w:r w:rsidR="00A93BEE" w:rsidRPr="00E62ED0">
        <w:rPr>
          <w:lang w:eastAsia="en-AU"/>
        </w:rPr>
        <w:t>.</w:t>
      </w:r>
    </w:p>
    <w:p w14:paraId="6F136EBD" w14:textId="46E084AD" w:rsidR="00964EFD" w:rsidRDefault="00C53AFD" w:rsidP="00223BEE">
      <w:pPr>
        <w:spacing w:after="140"/>
        <w:ind w:left="720"/>
        <w:rPr>
          <w:bCs/>
          <w:iCs/>
        </w:rPr>
      </w:pPr>
      <w:r>
        <w:rPr>
          <w:b/>
          <w:i/>
        </w:rPr>
        <w:t xml:space="preserve">eligible land </w:t>
      </w:r>
      <w:r w:rsidRPr="00C53AFD">
        <w:rPr>
          <w:bCs/>
          <w:iCs/>
        </w:rPr>
        <w:t xml:space="preserve">means </w:t>
      </w:r>
      <w:r w:rsidR="00027AFD">
        <w:rPr>
          <w:bCs/>
          <w:iCs/>
        </w:rPr>
        <w:t xml:space="preserve">a parcel of land that is </w:t>
      </w:r>
      <w:r w:rsidRPr="00C53AFD">
        <w:rPr>
          <w:bCs/>
          <w:iCs/>
        </w:rPr>
        <w:t>commercial land</w:t>
      </w:r>
      <w:r>
        <w:rPr>
          <w:b/>
          <w:i/>
        </w:rPr>
        <w:t xml:space="preserve"> </w:t>
      </w:r>
      <w:r>
        <w:rPr>
          <w:bCs/>
          <w:iCs/>
        </w:rPr>
        <w:t>with a</w:t>
      </w:r>
      <w:r w:rsidR="00E0445B">
        <w:rPr>
          <w:bCs/>
          <w:iCs/>
        </w:rPr>
        <w:t>n AUV or AUVU</w:t>
      </w:r>
      <w:r w:rsidR="005543DA">
        <w:rPr>
          <w:bCs/>
          <w:iCs/>
        </w:rPr>
        <w:t xml:space="preserve"> of $2 million</w:t>
      </w:r>
      <w:r w:rsidR="005777D1">
        <w:rPr>
          <w:bCs/>
          <w:iCs/>
        </w:rPr>
        <w:t xml:space="preserve"> or less</w:t>
      </w:r>
      <w:r w:rsidR="005543DA">
        <w:rPr>
          <w:bCs/>
          <w:iCs/>
        </w:rPr>
        <w:t xml:space="preserve"> for the</w:t>
      </w:r>
      <w:r w:rsidR="008F53F2">
        <w:rPr>
          <w:bCs/>
          <w:iCs/>
        </w:rPr>
        <w:t xml:space="preserve"> </w:t>
      </w:r>
      <w:r w:rsidR="005543DA" w:rsidRPr="005E2EDC">
        <w:rPr>
          <w:bCs/>
          <w:iCs/>
        </w:rPr>
        <w:t>2019-20 financial year</w:t>
      </w:r>
      <w:r w:rsidR="008F53F2">
        <w:rPr>
          <w:bCs/>
          <w:iCs/>
        </w:rPr>
        <w:t>.</w:t>
      </w:r>
    </w:p>
    <w:p w14:paraId="33B7E702" w14:textId="29D229AE" w:rsidR="0040788A" w:rsidRDefault="0040788A" w:rsidP="00223BEE">
      <w:pPr>
        <w:spacing w:after="140"/>
        <w:ind w:left="720"/>
        <w:rPr>
          <w:b/>
          <w:i/>
        </w:rPr>
      </w:pPr>
      <w:r>
        <w:rPr>
          <w:b/>
          <w:i/>
        </w:rPr>
        <w:t xml:space="preserve">National Code </w:t>
      </w:r>
      <w:r w:rsidRPr="0040788A">
        <w:rPr>
          <w:bCs/>
          <w:iCs/>
        </w:rPr>
        <w:t xml:space="preserve">means </w:t>
      </w:r>
      <w:r w:rsidR="0035662A">
        <w:rPr>
          <w:bCs/>
          <w:iCs/>
        </w:rPr>
        <w:t>the</w:t>
      </w:r>
      <w:r w:rsidR="0035662A">
        <w:rPr>
          <w:b/>
          <w:i/>
        </w:rPr>
        <w:t xml:space="preserve"> </w:t>
      </w:r>
      <w:r w:rsidR="00A27738" w:rsidRPr="00A27738">
        <w:t>National Code of Conduct for SME Commercial Leasing Principles</w:t>
      </w:r>
      <w:r w:rsidR="004C08FA">
        <w:t xml:space="preserve"> </w:t>
      </w:r>
      <w:r w:rsidR="00B1569B">
        <w:t xml:space="preserve">as set out in Schedule 1 of the </w:t>
      </w:r>
      <w:r w:rsidR="00B1569B" w:rsidRPr="00D76B65">
        <w:rPr>
          <w:i/>
          <w:iCs/>
          <w:szCs w:val="20"/>
        </w:rPr>
        <w:t>Leases (Commercial and Retail) COVID-19 Emergency Response</w:t>
      </w:r>
      <w:r w:rsidR="00B1569B" w:rsidRPr="00D76B65">
        <w:rPr>
          <w:i/>
          <w:iCs/>
        </w:rPr>
        <w:t xml:space="preserve"> </w:t>
      </w:r>
      <w:r w:rsidR="00B1569B" w:rsidRPr="00D76B65">
        <w:rPr>
          <w:i/>
          <w:iCs/>
          <w:szCs w:val="20"/>
        </w:rPr>
        <w:t>Declaration 2020</w:t>
      </w:r>
      <w:r w:rsidR="00B1569B">
        <w:t xml:space="preserve"> (DI</w:t>
      </w:r>
      <w:r w:rsidR="00B1569B" w:rsidRPr="00D76B65">
        <w:rPr>
          <w:szCs w:val="20"/>
        </w:rPr>
        <w:t>2020</w:t>
      </w:r>
      <w:r w:rsidR="00B1569B">
        <w:t>-</w:t>
      </w:r>
      <w:r w:rsidR="00B1569B" w:rsidRPr="00D76B65">
        <w:rPr>
          <w:szCs w:val="20"/>
        </w:rPr>
        <w:t>92</w:t>
      </w:r>
      <w:r w:rsidR="00B1569B">
        <w:t>)</w:t>
      </w:r>
      <w:r w:rsidR="004C08FA">
        <w:t>.</w:t>
      </w:r>
    </w:p>
    <w:p w14:paraId="13CE02B3" w14:textId="03B78D64" w:rsidR="005D6C96" w:rsidRPr="00CB0E99" w:rsidRDefault="005D6C96" w:rsidP="00223BEE">
      <w:pPr>
        <w:spacing w:after="140"/>
        <w:ind w:left="720"/>
        <w:rPr>
          <w:bCs/>
          <w:iCs/>
        </w:rPr>
      </w:pPr>
      <w:r w:rsidRPr="00CB0E99">
        <w:rPr>
          <w:b/>
          <w:i/>
        </w:rPr>
        <w:t>o</w:t>
      </w:r>
      <w:r w:rsidRPr="005D6C96">
        <w:rPr>
          <w:b/>
          <w:i/>
        </w:rPr>
        <w:t>wner</w:t>
      </w:r>
      <w:r w:rsidRPr="006B0EEE">
        <w:rPr>
          <w:bCs/>
          <w:iCs/>
        </w:rPr>
        <w:t>—</w:t>
      </w:r>
      <w:r w:rsidRPr="005D6C96">
        <w:rPr>
          <w:bCs/>
          <w:iCs/>
        </w:rPr>
        <w:t>see</w:t>
      </w:r>
      <w:r>
        <w:rPr>
          <w:bCs/>
          <w:iCs/>
        </w:rPr>
        <w:t xml:space="preserve"> the Act,</w:t>
      </w:r>
      <w:r w:rsidR="00E87125">
        <w:rPr>
          <w:bCs/>
          <w:iCs/>
        </w:rPr>
        <w:t xml:space="preserve"> dictionary (a)</w:t>
      </w:r>
      <w:r w:rsidR="00A10FE4">
        <w:rPr>
          <w:bCs/>
          <w:iCs/>
        </w:rPr>
        <w:t>, and includes a unit owner</w:t>
      </w:r>
      <w:r w:rsidR="00966C2D">
        <w:rPr>
          <w:bCs/>
          <w:iCs/>
        </w:rPr>
        <w:t>.</w:t>
      </w:r>
    </w:p>
    <w:p w14:paraId="72B42004" w14:textId="21904F6C" w:rsidR="005543DA" w:rsidRDefault="005543DA" w:rsidP="00223BEE">
      <w:pPr>
        <w:spacing w:after="140"/>
        <w:ind w:left="720"/>
      </w:pPr>
      <w:r w:rsidRPr="007758C9">
        <w:rPr>
          <w:b/>
          <w:i/>
        </w:rPr>
        <w:t>parcel</w:t>
      </w:r>
      <w:r w:rsidRPr="007758C9">
        <w:rPr>
          <w:i/>
        </w:rPr>
        <w:t>—</w:t>
      </w:r>
      <w:r w:rsidRPr="007758C9">
        <w:t>see the Act, dictionary</w:t>
      </w:r>
      <w:r w:rsidR="00B05787">
        <w:t>, and includes a unit</w:t>
      </w:r>
      <w:r w:rsidRPr="007758C9">
        <w:t>.</w:t>
      </w:r>
    </w:p>
    <w:p w14:paraId="53AEED86" w14:textId="77777777" w:rsidR="00707A64" w:rsidRDefault="00B05787" w:rsidP="00223BEE">
      <w:pPr>
        <w:spacing w:after="140"/>
        <w:ind w:left="1418" w:hanging="698"/>
        <w:rPr>
          <w:bCs/>
          <w:sz w:val="20"/>
        </w:rPr>
      </w:pPr>
      <w:r w:rsidRPr="007758C9">
        <w:rPr>
          <w:bCs/>
          <w:i/>
          <w:sz w:val="20"/>
        </w:rPr>
        <w:t>Note</w:t>
      </w:r>
      <w:r w:rsidRPr="007758C9">
        <w:rPr>
          <w:bCs/>
          <w:sz w:val="20"/>
        </w:rPr>
        <w:tab/>
        <w:t>Section 28 (2) of the Act provides that when applying the Act to a unit subdivision, a reference to a parcel of land in relation to the assessment or payment of rates is a reference to a unit.</w:t>
      </w:r>
    </w:p>
    <w:p w14:paraId="2353F16A" w14:textId="77777777" w:rsidR="00510525" w:rsidRDefault="00510525">
      <w:pPr>
        <w:rPr>
          <w:b/>
          <w:bCs/>
          <w:i/>
          <w:iCs/>
        </w:rPr>
      </w:pPr>
      <w:r>
        <w:rPr>
          <w:b/>
          <w:bCs/>
          <w:i/>
          <w:iCs/>
        </w:rPr>
        <w:br w:type="page"/>
      </w:r>
    </w:p>
    <w:p w14:paraId="317DFFC4" w14:textId="24747908" w:rsidR="000D0C6B" w:rsidRDefault="00707A64" w:rsidP="00223BEE">
      <w:pPr>
        <w:spacing w:after="140"/>
        <w:ind w:left="720"/>
      </w:pPr>
      <w:r>
        <w:rPr>
          <w:b/>
          <w:bCs/>
          <w:i/>
          <w:iCs/>
        </w:rPr>
        <w:lastRenderedPageBreak/>
        <w:t>rates</w:t>
      </w:r>
      <w:r>
        <w:t xml:space="preserve"> means</w:t>
      </w:r>
      <w:r w:rsidR="000D0C6B">
        <w:t>:</w:t>
      </w:r>
      <w:r>
        <w:t xml:space="preserve"> </w:t>
      </w:r>
    </w:p>
    <w:p w14:paraId="64E9C97D" w14:textId="519E4291" w:rsidR="00241203" w:rsidRDefault="00707A64" w:rsidP="00725A0C">
      <w:pPr>
        <w:pStyle w:val="ListParagraph"/>
        <w:numPr>
          <w:ilvl w:val="0"/>
          <w:numId w:val="8"/>
        </w:numPr>
        <w:spacing w:after="140"/>
        <w:ind w:left="1276" w:hanging="556"/>
        <w:contextualSpacing w:val="0"/>
      </w:pPr>
      <w:r>
        <w:t>rates imposed on the eligible land by section 14 of the Act and payable by the owner of that land under sections 16 and 17 of the Act</w:t>
      </w:r>
      <w:r w:rsidR="000D0C6B">
        <w:t xml:space="preserve">; and </w:t>
      </w:r>
    </w:p>
    <w:p w14:paraId="1FA342BF" w14:textId="5B00C2B1" w:rsidR="002D6843" w:rsidRDefault="000D0C6B" w:rsidP="00725A0C">
      <w:pPr>
        <w:pStyle w:val="ListParagraph"/>
        <w:numPr>
          <w:ilvl w:val="0"/>
          <w:numId w:val="8"/>
        </w:numPr>
        <w:spacing w:after="140"/>
        <w:ind w:left="1276" w:hanging="556"/>
        <w:contextualSpacing w:val="0"/>
      </w:pPr>
      <w:r>
        <w:t xml:space="preserve">where rates are described for a quarter, theses rates are worked out </w:t>
      </w:r>
      <w:r w:rsidR="00A668A6">
        <w:t>in accordance with</w:t>
      </w:r>
      <w:r>
        <w:t xml:space="preserve"> the payment of instalments under section 19 of the Act, whether or not the owner pays rates by instalment under section</w:t>
      </w:r>
      <w:r w:rsidR="00A03C39">
        <w:t> </w:t>
      </w:r>
      <w:r>
        <w:t>18</w:t>
      </w:r>
      <w:r w:rsidR="00A03C39">
        <w:t> </w:t>
      </w:r>
      <w:r>
        <w:t>(1)</w:t>
      </w:r>
      <w:r w:rsidR="00A03C39">
        <w:t> </w:t>
      </w:r>
      <w:r>
        <w:t>(c) of the Act.</w:t>
      </w:r>
    </w:p>
    <w:p w14:paraId="65B6EF47" w14:textId="3DD95F47" w:rsidR="00F52E06" w:rsidRPr="00AD07B6" w:rsidRDefault="00F52E06" w:rsidP="00223BEE">
      <w:pPr>
        <w:spacing w:after="140"/>
        <w:ind w:left="720"/>
      </w:pPr>
      <w:r w:rsidRPr="00E32FF5">
        <w:rPr>
          <w:b/>
          <w:i/>
        </w:rPr>
        <w:t>specified quarter</w:t>
      </w:r>
      <w:r w:rsidRPr="00AD07B6">
        <w:t xml:space="preserve"> </w:t>
      </w:r>
      <w:r w:rsidRPr="00E95B8D">
        <w:rPr>
          <w:bCs/>
          <w:iCs/>
        </w:rPr>
        <w:t>means</w:t>
      </w:r>
      <w:r w:rsidR="00510525">
        <w:rPr>
          <w:bCs/>
          <w:iCs/>
        </w:rPr>
        <w:t xml:space="preserve"> any of the following, as relevant</w:t>
      </w:r>
      <w:r w:rsidRPr="00E95B8D">
        <w:rPr>
          <w:bCs/>
          <w:iCs/>
        </w:rPr>
        <w:t>:</w:t>
      </w:r>
    </w:p>
    <w:p w14:paraId="360667B6" w14:textId="67669E88" w:rsidR="00F52E06" w:rsidRDefault="00F52E06" w:rsidP="00725A0C">
      <w:pPr>
        <w:pStyle w:val="ListParagraph"/>
        <w:numPr>
          <w:ilvl w:val="0"/>
          <w:numId w:val="7"/>
        </w:numPr>
        <w:spacing w:after="140"/>
        <w:ind w:left="1276" w:hanging="556"/>
        <w:contextualSpacing w:val="0"/>
      </w:pPr>
      <w:r>
        <w:t xml:space="preserve">quarter 4 of the 2019-20 financial year; and </w:t>
      </w:r>
    </w:p>
    <w:p w14:paraId="574DAC9A" w14:textId="5359DADD" w:rsidR="00D81C42" w:rsidRDefault="00F52E06" w:rsidP="00725A0C">
      <w:pPr>
        <w:pStyle w:val="ListParagraph"/>
        <w:numPr>
          <w:ilvl w:val="0"/>
          <w:numId w:val="7"/>
        </w:numPr>
        <w:spacing w:after="140"/>
        <w:ind w:left="1276" w:hanging="556"/>
        <w:contextualSpacing w:val="0"/>
      </w:pPr>
      <w:r>
        <w:t>quarter 1 of the 2020-21 financial year</w:t>
      </w:r>
      <w:r w:rsidR="00D81C42">
        <w:t>; and</w:t>
      </w:r>
    </w:p>
    <w:p w14:paraId="3C57717E" w14:textId="4C51C52D" w:rsidR="004B4603" w:rsidRDefault="004B4603" w:rsidP="00725A0C">
      <w:pPr>
        <w:pStyle w:val="ListParagraph"/>
        <w:numPr>
          <w:ilvl w:val="0"/>
          <w:numId w:val="7"/>
        </w:numPr>
        <w:spacing w:after="140"/>
        <w:ind w:left="1276" w:hanging="556"/>
        <w:contextualSpacing w:val="0"/>
      </w:pPr>
      <w:r>
        <w:t>quarter 2 of the 2020-21 financial year.</w:t>
      </w:r>
    </w:p>
    <w:p w14:paraId="71054BB4" w14:textId="1AF87388" w:rsidR="005543DA" w:rsidRDefault="005543DA" w:rsidP="00223BEE">
      <w:pPr>
        <w:spacing w:after="140"/>
        <w:ind w:left="720"/>
      </w:pPr>
      <w:r w:rsidRPr="007758C9">
        <w:rPr>
          <w:b/>
          <w:i/>
        </w:rPr>
        <w:t>unit</w:t>
      </w:r>
      <w:r w:rsidRPr="007758C9">
        <w:rPr>
          <w:i/>
        </w:rPr>
        <w:t>—</w:t>
      </w:r>
      <w:r w:rsidRPr="007758C9">
        <w:t>see the Act, dictionary.</w:t>
      </w:r>
    </w:p>
    <w:p w14:paraId="733FA490" w14:textId="1C044835" w:rsidR="00B1092F" w:rsidRPr="00190EBF" w:rsidRDefault="00A10FE4" w:rsidP="00190EBF">
      <w:pPr>
        <w:spacing w:before="140"/>
        <w:ind w:left="720"/>
        <w:rPr>
          <w:bCs/>
          <w:iCs/>
        </w:rPr>
      </w:pPr>
      <w:r>
        <w:rPr>
          <w:b/>
          <w:i/>
        </w:rPr>
        <w:t>unit owner—</w:t>
      </w:r>
      <w:r>
        <w:rPr>
          <w:bCs/>
          <w:iCs/>
        </w:rPr>
        <w:t>see the Act, dictionary.</w:t>
      </w:r>
    </w:p>
    <w:p w14:paraId="19878A7F" w14:textId="113DF250" w:rsidR="00190EBF" w:rsidRDefault="00337EF2" w:rsidP="00190EBF">
      <w:pPr>
        <w:spacing w:before="300"/>
        <w:ind w:left="720" w:hanging="720"/>
        <w:rPr>
          <w:rFonts w:ascii="Arial" w:hAnsi="Arial" w:cs="Arial"/>
          <w:b/>
          <w:bCs/>
          <w:szCs w:val="20"/>
        </w:rPr>
      </w:pPr>
      <w:r>
        <w:rPr>
          <w:rFonts w:ascii="Arial" w:hAnsi="Arial" w:cs="Arial"/>
          <w:b/>
          <w:bCs/>
        </w:rPr>
        <w:t>7</w:t>
      </w:r>
      <w:r>
        <w:rPr>
          <w:rFonts w:ascii="Arial" w:hAnsi="Arial" w:cs="Arial"/>
          <w:b/>
          <w:bCs/>
        </w:rPr>
        <w:tab/>
      </w:r>
      <w:r w:rsidR="00190EBF">
        <w:rPr>
          <w:rFonts w:ascii="Arial" w:hAnsi="Arial" w:cs="Arial"/>
          <w:b/>
          <w:bCs/>
        </w:rPr>
        <w:t>Revocation</w:t>
      </w:r>
      <w:r w:rsidR="009D4C05">
        <w:rPr>
          <w:rFonts w:ascii="Arial" w:hAnsi="Arial" w:cs="Arial"/>
          <w:b/>
          <w:bCs/>
        </w:rPr>
        <w:t xml:space="preserve"> </w:t>
      </w:r>
    </w:p>
    <w:p w14:paraId="7FD8D7D7" w14:textId="486E83D6" w:rsidR="00190EBF" w:rsidRDefault="00190EBF" w:rsidP="00510525">
      <w:pPr>
        <w:spacing w:before="140"/>
        <w:ind w:left="720"/>
      </w:pPr>
      <w:r>
        <w:t xml:space="preserve">This instrument revokes the </w:t>
      </w:r>
      <w:bookmarkStart w:id="7" w:name="_Hlk10111054"/>
      <w:r w:rsidRPr="00510525">
        <w:rPr>
          <w:i/>
          <w:iCs/>
        </w:rPr>
        <w:t>Rates (Commercial Land) Exemption 2020 (No</w:t>
      </w:r>
      <w:r w:rsidR="000D1B38" w:rsidRPr="00510525">
        <w:rPr>
          <w:i/>
          <w:iCs/>
        </w:rPr>
        <w:t> </w:t>
      </w:r>
      <w:r w:rsidRPr="00510525">
        <w:rPr>
          <w:i/>
          <w:iCs/>
        </w:rPr>
        <w:t>2)</w:t>
      </w:r>
      <w:r w:rsidRPr="00510525">
        <w:rPr>
          <w:iCs/>
        </w:rPr>
        <w:t>,</w:t>
      </w:r>
      <w:r>
        <w:t xml:space="preserve"> NI2020-</w:t>
      </w:r>
      <w:bookmarkEnd w:id="7"/>
      <w:r>
        <w:t>338.</w:t>
      </w:r>
    </w:p>
    <w:bookmarkEnd w:id="0"/>
    <w:p w14:paraId="66128907" w14:textId="77777777" w:rsidR="009D4C05" w:rsidRDefault="009D4C05" w:rsidP="008E0D6D">
      <w:pPr>
        <w:ind w:left="720"/>
      </w:pPr>
    </w:p>
    <w:p w14:paraId="6AC10DEC" w14:textId="77777777" w:rsidR="00190EBF" w:rsidRDefault="00190EBF" w:rsidP="008E0D6D">
      <w:pPr>
        <w:ind w:left="720"/>
      </w:pPr>
    </w:p>
    <w:p w14:paraId="7C1BC07B" w14:textId="77777777" w:rsidR="008E0D6D" w:rsidRDefault="00274FDD" w:rsidP="00B56BAF">
      <w:r>
        <w:t>Andrew Barr MLA</w:t>
      </w:r>
    </w:p>
    <w:p w14:paraId="4FB42239" w14:textId="77777777" w:rsidR="00274FDD" w:rsidRDefault="00274FDD" w:rsidP="00B56BAF">
      <w:r>
        <w:t xml:space="preserve">Treasurer </w:t>
      </w:r>
    </w:p>
    <w:p w14:paraId="2EA2ECBE" w14:textId="3B6100B4" w:rsidR="00D0172A" w:rsidRDefault="00D0172A" w:rsidP="00D0172A"/>
    <w:p w14:paraId="6D80274C" w14:textId="179F78C0" w:rsidR="002E7ED2" w:rsidRDefault="00470B47" w:rsidP="00D0172A">
      <w:r>
        <w:t xml:space="preserve">8 September </w:t>
      </w:r>
      <w:r w:rsidR="005C5141">
        <w:t>2020</w:t>
      </w:r>
    </w:p>
    <w:sectPr w:rsidR="002E7ED2" w:rsidSect="00B8461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134" w:left="1800" w:header="720" w:footer="328"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75A48" w14:textId="77777777" w:rsidR="00DB42F0" w:rsidRDefault="00DB42F0">
      <w:r>
        <w:separator/>
      </w:r>
    </w:p>
  </w:endnote>
  <w:endnote w:type="continuationSeparator" w:id="0">
    <w:p w14:paraId="32149A83" w14:textId="77777777" w:rsidR="00DB42F0" w:rsidRDefault="00DB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F68A" w14:textId="77777777" w:rsidR="00F8255B" w:rsidRDefault="00F82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26492"/>
      <w:docPartObj>
        <w:docPartGallery w:val="Page Numbers (Bottom of Page)"/>
        <w:docPartUnique/>
      </w:docPartObj>
    </w:sdtPr>
    <w:sdtEndPr>
      <w:rPr>
        <w:rFonts w:ascii="Times New Roman" w:hAnsi="Times New Roman" w:cs="Times New Roman"/>
        <w:sz w:val="14"/>
        <w:szCs w:val="14"/>
      </w:rPr>
    </w:sdtEndPr>
    <w:sdtContent>
      <w:p w14:paraId="7FCCB262" w14:textId="77777777" w:rsidR="00F85208" w:rsidRDefault="00DB42F0">
        <w:pPr>
          <w:pStyle w:val="Footer"/>
          <w:jc w:val="right"/>
          <w:rPr>
            <w:rFonts w:ascii="Times New Roman" w:hAnsi="Times New Roman" w:cs="Times New Roman"/>
          </w:rPr>
        </w:pPr>
        <w:r w:rsidRPr="003B0F23">
          <w:rPr>
            <w:rFonts w:ascii="Times New Roman" w:hAnsi="Times New Roman" w:cs="Times New Roman"/>
          </w:rPr>
          <w:fldChar w:fldCharType="begin"/>
        </w:r>
        <w:r w:rsidRPr="003B0F23">
          <w:rPr>
            <w:rFonts w:ascii="Times New Roman" w:hAnsi="Times New Roman" w:cs="Times New Roman"/>
          </w:rPr>
          <w:instrText xml:space="preserve"> PAGE   \* MERGEFORMAT </w:instrText>
        </w:r>
        <w:r w:rsidRPr="003B0F23">
          <w:rPr>
            <w:rFonts w:ascii="Times New Roman" w:hAnsi="Times New Roman" w:cs="Times New Roman"/>
          </w:rPr>
          <w:fldChar w:fldCharType="separate"/>
        </w:r>
        <w:r>
          <w:rPr>
            <w:rFonts w:ascii="Times New Roman" w:hAnsi="Times New Roman" w:cs="Times New Roman"/>
            <w:noProof/>
          </w:rPr>
          <w:t>4</w:t>
        </w:r>
        <w:r w:rsidRPr="003B0F23">
          <w:rPr>
            <w:rFonts w:ascii="Times New Roman" w:hAnsi="Times New Roman" w:cs="Times New Roman"/>
          </w:rPr>
          <w:fldChar w:fldCharType="end"/>
        </w:r>
      </w:p>
      <w:p w14:paraId="105AF2DD" w14:textId="77777777" w:rsidR="00F8255B" w:rsidRDefault="00792CCA" w:rsidP="00F85208">
        <w:pPr>
          <w:pStyle w:val="Footer"/>
          <w:jc w:val="center"/>
          <w:rPr>
            <w:rFonts w:ascii="Times New Roman" w:hAnsi="Times New Roman" w:cs="Times New Roman"/>
            <w:sz w:val="14"/>
            <w:szCs w:val="14"/>
          </w:rPr>
        </w:pPr>
      </w:p>
    </w:sdtContent>
  </w:sdt>
  <w:p w14:paraId="1DC2D541" w14:textId="0C23CB33" w:rsidR="0016132F" w:rsidRPr="00F8255B" w:rsidRDefault="00F8255B" w:rsidP="00F8255B">
    <w:pPr>
      <w:pStyle w:val="Footer"/>
      <w:jc w:val="center"/>
      <w:rPr>
        <w:sz w:val="14"/>
        <w:szCs w:val="14"/>
      </w:rPr>
    </w:pPr>
    <w:r w:rsidRPr="00F8255B">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8171" w14:textId="77777777" w:rsidR="00F8255B" w:rsidRDefault="00F8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91E2" w14:textId="77777777" w:rsidR="00DB42F0" w:rsidRDefault="00DB42F0">
      <w:r>
        <w:separator/>
      </w:r>
    </w:p>
  </w:footnote>
  <w:footnote w:type="continuationSeparator" w:id="0">
    <w:p w14:paraId="78B32D61" w14:textId="77777777" w:rsidR="00DB42F0" w:rsidRDefault="00DB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A874" w14:textId="77777777" w:rsidR="00F8255B" w:rsidRDefault="00F82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CE4F" w14:textId="4FB93F2E" w:rsidR="00D81C42" w:rsidRDefault="00D81C42">
    <w:pPr>
      <w:pStyle w:val="Header"/>
    </w:pPr>
    <w:r>
      <w:rPr>
        <w:noProof/>
      </w:rPr>
      <mc:AlternateContent>
        <mc:Choice Requires="wps">
          <w:drawing>
            <wp:anchor distT="0" distB="0" distL="114300" distR="114300" simplePos="0" relativeHeight="251659264" behindDoc="0" locked="0" layoutInCell="0" allowOverlap="1" wp14:anchorId="10B9B87B" wp14:editId="51A9DC38">
              <wp:simplePos x="0" y="0"/>
              <wp:positionH relativeFrom="page">
                <wp:posOffset>0</wp:posOffset>
              </wp:positionH>
              <wp:positionV relativeFrom="page">
                <wp:posOffset>190500</wp:posOffset>
              </wp:positionV>
              <wp:extent cx="7560945" cy="266700"/>
              <wp:effectExtent l="0" t="0" r="0" b="0"/>
              <wp:wrapNone/>
              <wp:docPr id="1" name="MSIPCMe1d4484eb69e19cb9bd9e738" descr="{&quot;HashCode&quot;:-109071381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425CBA" w14:textId="2F75774D" w:rsidR="00D81C42" w:rsidRPr="00D81C42" w:rsidRDefault="00D81C42" w:rsidP="00D81C42">
                          <w:pPr>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B9B87B" id="_x0000_t202" coordsize="21600,21600" o:spt="202" path="m,l,21600r21600,l21600,xe">
              <v:stroke joinstyle="miter"/>
              <v:path gradientshapeok="t" o:connecttype="rect"/>
            </v:shapetype>
            <v:shape id="MSIPCMe1d4484eb69e19cb9bd9e738" o:spid="_x0000_s1026" type="#_x0000_t202" alt="{&quot;HashCode&quot;:-1090713812,&quot;Height&quot;:841.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" o:allowincell="f" filled="f" stroked="f" strokeweight=".5pt">
              <v:textbox inset=",0,,0">
                <w:txbxContent>
                  <w:p w14:paraId="14425CBA" w14:textId="2F75774D" w:rsidR="00D81C42" w:rsidRPr="00D81C42" w:rsidRDefault="00D81C42" w:rsidP="00D81C42">
                    <w:pPr>
                      <w:jc w:val="center"/>
                      <w:rPr>
                        <w:rFonts w:ascii="Calibri" w:hAnsi="Calibri" w:cs="Calibri"/>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3D58" w14:textId="77777777" w:rsidR="00F8255B" w:rsidRDefault="00F8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719"/>
    <w:multiLevelType w:val="hybridMultilevel"/>
    <w:tmpl w:val="81F0619E"/>
    <w:lvl w:ilvl="0" w:tplc="47A4AED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384F99"/>
    <w:multiLevelType w:val="hybridMultilevel"/>
    <w:tmpl w:val="6DEC6B1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23F4E"/>
    <w:multiLevelType w:val="hybridMultilevel"/>
    <w:tmpl w:val="01A69EE4"/>
    <w:lvl w:ilvl="0" w:tplc="110AF098">
      <w:start w:val="1"/>
      <w:numFmt w:val="lowerRoman"/>
      <w:lvlText w:val="(%1)"/>
      <w:lvlJc w:val="righ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8DF728C"/>
    <w:multiLevelType w:val="hybridMultilevel"/>
    <w:tmpl w:val="73DE9C68"/>
    <w:lvl w:ilvl="0" w:tplc="DC26364E">
      <w:start w:val="1"/>
      <w:numFmt w:val="lowerLetter"/>
      <w:lvlText w:val="(%1)"/>
      <w:lvlJc w:val="left"/>
      <w:pPr>
        <w:ind w:left="1080" w:hanging="360"/>
      </w:pPr>
      <w:rPr>
        <w:rFonts w:ascii="Times New Roman" w:eastAsia="Times New Roman" w:hAnsi="Times New Roman" w:cs="Times New Roman"/>
        <w:b w:val="0"/>
        <w:bCs w:val="0"/>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decimal"/>
      <w:lvlRestart w:val="0"/>
      <w:pStyle w:val="AH5Sec"/>
      <w:lvlText w:val="%5"/>
      <w:lvlJc w:val="left"/>
      <w:pPr>
        <w:tabs>
          <w:tab w:val="num" w:pos="700"/>
        </w:tabs>
        <w:ind w:left="700" w:hanging="700"/>
      </w:pPr>
      <w:rPr>
        <w:rFonts w:ascii="Times New Roman" w:hAnsi="Times New Roman" w:cs="Times New Roman"/>
        <w:b/>
        <w:bCs/>
        <w:i w:val="0"/>
        <w:iCs w:val="0"/>
      </w:rPr>
    </w:lvl>
    <w:lvl w:ilvl="5">
      <w:start w:val="1"/>
      <w:numFmt w:val="decimal"/>
      <w:lvlText w:val="(%6)"/>
      <w:lvlJc w:val="right"/>
      <w:pPr>
        <w:tabs>
          <w:tab w:val="num" w:pos="700"/>
        </w:tabs>
        <w:ind w:left="700" w:hanging="200"/>
      </w:pPr>
      <w:rPr>
        <w:rFonts w:ascii="Times New Roman" w:hAnsi="Times New Roman" w:cs="Times New Roman"/>
        <w:b w:val="0"/>
        <w:bCs w:val="0"/>
      </w:rPr>
    </w:lvl>
    <w:lvl w:ilvl="6">
      <w:start w:val="1"/>
      <w:numFmt w:val="lowerLetter"/>
      <w:lvlText w:val="(%7)"/>
      <w:lvlJc w:val="right"/>
      <w:pPr>
        <w:tabs>
          <w:tab w:val="num" w:pos="1200"/>
        </w:tabs>
        <w:ind w:left="1200" w:hanging="200"/>
      </w:pPr>
      <w:rPr>
        <w:rFonts w:ascii="Times New Roman" w:hAnsi="Times New Roman" w:cs="Times New Roman"/>
        <w:b w:val="0"/>
        <w:bCs w:val="0"/>
        <w:i w:val="0"/>
        <w:iCs w:val="0"/>
      </w:rPr>
    </w:lvl>
    <w:lvl w:ilvl="7">
      <w:start w:val="1"/>
      <w:numFmt w:val="lowerRoman"/>
      <w:lvlText w:val="(%8)"/>
      <w:lvlJc w:val="right"/>
      <w:pPr>
        <w:tabs>
          <w:tab w:val="num" w:pos="1740"/>
        </w:tabs>
        <w:ind w:left="1740" w:hanging="200"/>
      </w:pPr>
      <w:rPr>
        <w:rFonts w:ascii="Times New Roman" w:hAnsi="Times New Roman" w:cs="Times New Roman"/>
        <w:b w:val="0"/>
        <w:bCs w:val="0"/>
        <w:i w:val="0"/>
        <w:iCs w:val="0"/>
      </w:rPr>
    </w:lvl>
    <w:lvl w:ilvl="8">
      <w:start w:val="1"/>
      <w:numFmt w:val="upperLetter"/>
      <w:lvlText w:val="(%9)"/>
      <w:lvlJc w:val="right"/>
      <w:pPr>
        <w:tabs>
          <w:tab w:val="num" w:pos="2260"/>
        </w:tabs>
        <w:ind w:left="2260" w:hanging="200"/>
      </w:pPr>
      <w:rPr>
        <w:rFonts w:ascii="Times New Roman" w:hAnsi="Times New Roman" w:cs="Times New Roman"/>
        <w:b w:val="0"/>
        <w:bCs w:val="0"/>
        <w:i w:val="0"/>
        <w:iCs w:val="0"/>
      </w:rPr>
    </w:lvl>
  </w:abstractNum>
  <w:abstractNum w:abstractNumId="5" w15:restartNumberingAfterBreak="0">
    <w:nsid w:val="13CD4E09"/>
    <w:multiLevelType w:val="hybridMultilevel"/>
    <w:tmpl w:val="5D4809CA"/>
    <w:lvl w:ilvl="0" w:tplc="8A7C538E">
      <w:start w:val="1"/>
      <w:numFmt w:val="lowerLetter"/>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4C44D5C"/>
    <w:multiLevelType w:val="hybridMultilevel"/>
    <w:tmpl w:val="686A0CBC"/>
    <w:lvl w:ilvl="0" w:tplc="0C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5E64C4D"/>
    <w:multiLevelType w:val="hybridMultilevel"/>
    <w:tmpl w:val="8F567216"/>
    <w:lvl w:ilvl="0" w:tplc="09CA0D7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8065414"/>
    <w:multiLevelType w:val="hybridMultilevel"/>
    <w:tmpl w:val="DA044486"/>
    <w:lvl w:ilvl="0" w:tplc="179E8D7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C2A2108"/>
    <w:multiLevelType w:val="multilevel"/>
    <w:tmpl w:val="ADE4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F545F"/>
    <w:multiLevelType w:val="hybridMultilevel"/>
    <w:tmpl w:val="DA044486"/>
    <w:lvl w:ilvl="0" w:tplc="179E8D7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9F67EF"/>
    <w:multiLevelType w:val="hybridMultilevel"/>
    <w:tmpl w:val="BEBA93C2"/>
    <w:lvl w:ilvl="0" w:tplc="20EEB37E">
      <w:start w:val="1"/>
      <w:numFmt w:val="lowerLetter"/>
      <w:lvlText w:val="(%1)"/>
      <w:lvlJc w:val="left"/>
      <w:pPr>
        <w:ind w:left="1800" w:hanging="360"/>
      </w:pPr>
      <w:rPr>
        <w:rFonts w:hint="default"/>
        <w:b w:val="0"/>
        <w:bCs/>
        <w:i w:val="0"/>
        <w:i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2BE6209"/>
    <w:multiLevelType w:val="hybridMultilevel"/>
    <w:tmpl w:val="01A69EE4"/>
    <w:lvl w:ilvl="0" w:tplc="110AF098">
      <w:start w:val="1"/>
      <w:numFmt w:val="lowerRoman"/>
      <w:lvlText w:val="(%1)"/>
      <w:lvlJc w:val="righ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421B3E4C"/>
    <w:multiLevelType w:val="hybridMultilevel"/>
    <w:tmpl w:val="92729608"/>
    <w:lvl w:ilvl="0" w:tplc="ABB00F1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D650F1"/>
    <w:multiLevelType w:val="hybridMultilevel"/>
    <w:tmpl w:val="DA044486"/>
    <w:lvl w:ilvl="0" w:tplc="179E8D7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3646294"/>
    <w:multiLevelType w:val="hybridMultilevel"/>
    <w:tmpl w:val="B89E07FE"/>
    <w:lvl w:ilvl="0" w:tplc="0BB09B3E">
      <w:start w:val="1"/>
      <w:numFmt w:val="lowerRoman"/>
      <w:lvlText w:val="(%1)"/>
      <w:lvlJc w:val="right"/>
      <w:pPr>
        <w:ind w:left="1800" w:hanging="36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472708C"/>
    <w:multiLevelType w:val="hybridMultilevel"/>
    <w:tmpl w:val="01A69EE4"/>
    <w:lvl w:ilvl="0" w:tplc="110AF098">
      <w:start w:val="1"/>
      <w:numFmt w:val="lowerRoman"/>
      <w:lvlText w:val="(%1)"/>
      <w:lvlJc w:val="right"/>
      <w:pPr>
        <w:ind w:left="1800" w:hanging="360"/>
      </w:pPr>
      <w:rPr>
        <w:rFonts w:ascii="Times New Roman" w:eastAsia="Times New Roman"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5CC4CF0"/>
    <w:multiLevelType w:val="hybridMultilevel"/>
    <w:tmpl w:val="CFC66EE2"/>
    <w:lvl w:ilvl="0" w:tplc="6DA8620A">
      <w:start w:val="1"/>
      <w:numFmt w:val="lowerLetter"/>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B342621"/>
    <w:multiLevelType w:val="hybridMultilevel"/>
    <w:tmpl w:val="E83A872E"/>
    <w:lvl w:ilvl="0" w:tplc="EFD0C8EE">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BA800EE"/>
    <w:multiLevelType w:val="multilevel"/>
    <w:tmpl w:val="B8E0F54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1" w15:restartNumberingAfterBreak="0">
    <w:nsid w:val="5BD96E33"/>
    <w:multiLevelType w:val="hybridMultilevel"/>
    <w:tmpl w:val="E9DC2080"/>
    <w:lvl w:ilvl="0" w:tplc="9350D2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42B19FF"/>
    <w:multiLevelType w:val="hybridMultilevel"/>
    <w:tmpl w:val="EE64F2FE"/>
    <w:lvl w:ilvl="0" w:tplc="E6140D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A7B346C"/>
    <w:multiLevelType w:val="hybridMultilevel"/>
    <w:tmpl w:val="6B90CED0"/>
    <w:lvl w:ilvl="0" w:tplc="717AD2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1DD6F90"/>
    <w:multiLevelType w:val="hybridMultilevel"/>
    <w:tmpl w:val="5D4809CA"/>
    <w:lvl w:ilvl="0" w:tplc="8A7C538E">
      <w:start w:val="1"/>
      <w:numFmt w:val="lowerLetter"/>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3AE3C0E"/>
    <w:multiLevelType w:val="hybridMultilevel"/>
    <w:tmpl w:val="DA044486"/>
    <w:lvl w:ilvl="0" w:tplc="179E8D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6637665"/>
    <w:multiLevelType w:val="hybridMultilevel"/>
    <w:tmpl w:val="874A908A"/>
    <w:lvl w:ilvl="0" w:tplc="EDE4F89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B257C95"/>
    <w:multiLevelType w:val="hybridMultilevel"/>
    <w:tmpl w:val="CFC66EE2"/>
    <w:lvl w:ilvl="0" w:tplc="6DA8620A">
      <w:start w:val="1"/>
      <w:numFmt w:val="lowerLetter"/>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13"/>
  </w:num>
  <w:num w:numId="3">
    <w:abstractNumId w:val="20"/>
  </w:num>
  <w:num w:numId="4">
    <w:abstractNumId w:val="6"/>
  </w:num>
  <w:num w:numId="5">
    <w:abstractNumId w:val="0"/>
  </w:num>
  <w:num w:numId="6">
    <w:abstractNumId w:val="19"/>
  </w:num>
  <w:num w:numId="7">
    <w:abstractNumId w:val="18"/>
  </w:num>
  <w:num w:numId="8">
    <w:abstractNumId w:val="22"/>
  </w:num>
  <w:num w:numId="9">
    <w:abstractNumId w:val="26"/>
  </w:num>
  <w:num w:numId="10">
    <w:abstractNumId w:val="1"/>
  </w:num>
  <w:num w:numId="11">
    <w:abstractNumId w:val="24"/>
  </w:num>
  <w:num w:numId="12">
    <w:abstractNumId w:val="3"/>
  </w:num>
  <w:num w:numId="13">
    <w:abstractNumId w:val="5"/>
  </w:num>
  <w:num w:numId="14">
    <w:abstractNumId w:val="15"/>
  </w:num>
  <w:num w:numId="15">
    <w:abstractNumId w:val="16"/>
  </w:num>
  <w:num w:numId="16">
    <w:abstractNumId w:val="12"/>
  </w:num>
  <w:num w:numId="17">
    <w:abstractNumId w:val="25"/>
  </w:num>
  <w:num w:numId="18">
    <w:abstractNumId w:val="8"/>
  </w:num>
  <w:num w:numId="19">
    <w:abstractNumId w:val="7"/>
  </w:num>
  <w:num w:numId="20">
    <w:abstractNumId w:val="17"/>
  </w:num>
  <w:num w:numId="21">
    <w:abstractNumId w:val="11"/>
  </w:num>
  <w:num w:numId="22">
    <w:abstractNumId w:val="14"/>
  </w:num>
  <w:num w:numId="23">
    <w:abstractNumId w:val="2"/>
  </w:num>
  <w:num w:numId="24">
    <w:abstractNumId w:val="9"/>
  </w:num>
  <w:num w:numId="25">
    <w:abstractNumId w:val="27"/>
  </w:num>
  <w:num w:numId="26">
    <w:abstractNumId w:val="23"/>
  </w:num>
  <w:num w:numId="27">
    <w:abstractNumId w:val="21"/>
  </w:num>
  <w:num w:numId="2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92"/>
    <w:rsid w:val="00006DCD"/>
    <w:rsid w:val="0001087D"/>
    <w:rsid w:val="00020A27"/>
    <w:rsid w:val="00020D24"/>
    <w:rsid w:val="00027AFD"/>
    <w:rsid w:val="000402FE"/>
    <w:rsid w:val="00045F9D"/>
    <w:rsid w:val="00065DD0"/>
    <w:rsid w:val="00072733"/>
    <w:rsid w:val="00077BE5"/>
    <w:rsid w:val="00082B36"/>
    <w:rsid w:val="00095A25"/>
    <w:rsid w:val="000A175C"/>
    <w:rsid w:val="000A53AB"/>
    <w:rsid w:val="000C1C8B"/>
    <w:rsid w:val="000C2DED"/>
    <w:rsid w:val="000C48CC"/>
    <w:rsid w:val="000D02DF"/>
    <w:rsid w:val="000D0C6B"/>
    <w:rsid w:val="000D1B38"/>
    <w:rsid w:val="000D28C0"/>
    <w:rsid w:val="000D5807"/>
    <w:rsid w:val="000E00CC"/>
    <w:rsid w:val="000E62B4"/>
    <w:rsid w:val="000F254D"/>
    <w:rsid w:val="000F30AF"/>
    <w:rsid w:val="0010022D"/>
    <w:rsid w:val="00104C60"/>
    <w:rsid w:val="001117EA"/>
    <w:rsid w:val="00114832"/>
    <w:rsid w:val="00114BDC"/>
    <w:rsid w:val="00121623"/>
    <w:rsid w:val="0013786D"/>
    <w:rsid w:val="00137C99"/>
    <w:rsid w:val="00143C0B"/>
    <w:rsid w:val="00160055"/>
    <w:rsid w:val="0016132F"/>
    <w:rsid w:val="001722D5"/>
    <w:rsid w:val="00173672"/>
    <w:rsid w:val="00173F20"/>
    <w:rsid w:val="00181108"/>
    <w:rsid w:val="001850D4"/>
    <w:rsid w:val="00186136"/>
    <w:rsid w:val="0018696E"/>
    <w:rsid w:val="0018772B"/>
    <w:rsid w:val="001878B1"/>
    <w:rsid w:val="00190EBF"/>
    <w:rsid w:val="00195069"/>
    <w:rsid w:val="001A0892"/>
    <w:rsid w:val="001A45FD"/>
    <w:rsid w:val="001B0E87"/>
    <w:rsid w:val="001B1412"/>
    <w:rsid w:val="001B1B76"/>
    <w:rsid w:val="001B2324"/>
    <w:rsid w:val="001B2A29"/>
    <w:rsid w:val="001B7658"/>
    <w:rsid w:val="001C1F80"/>
    <w:rsid w:val="001C59FF"/>
    <w:rsid w:val="001D1164"/>
    <w:rsid w:val="001D2A26"/>
    <w:rsid w:val="001D4FDA"/>
    <w:rsid w:val="001D5E50"/>
    <w:rsid w:val="001F601D"/>
    <w:rsid w:val="00203603"/>
    <w:rsid w:val="002040AC"/>
    <w:rsid w:val="00207B48"/>
    <w:rsid w:val="00211578"/>
    <w:rsid w:val="00223BEE"/>
    <w:rsid w:val="002330E7"/>
    <w:rsid w:val="00234C28"/>
    <w:rsid w:val="00241203"/>
    <w:rsid w:val="00241501"/>
    <w:rsid w:val="00247600"/>
    <w:rsid w:val="00253442"/>
    <w:rsid w:val="002567B4"/>
    <w:rsid w:val="0026729B"/>
    <w:rsid w:val="002735CC"/>
    <w:rsid w:val="00274FDD"/>
    <w:rsid w:val="002761FE"/>
    <w:rsid w:val="00277749"/>
    <w:rsid w:val="00280665"/>
    <w:rsid w:val="002834C8"/>
    <w:rsid w:val="00295021"/>
    <w:rsid w:val="0029539F"/>
    <w:rsid w:val="002A1BC6"/>
    <w:rsid w:val="002B3955"/>
    <w:rsid w:val="002B5FDF"/>
    <w:rsid w:val="002D0E29"/>
    <w:rsid w:val="002D6843"/>
    <w:rsid w:val="002D73CA"/>
    <w:rsid w:val="002E58F7"/>
    <w:rsid w:val="002E7ED2"/>
    <w:rsid w:val="002F0B9B"/>
    <w:rsid w:val="002F3832"/>
    <w:rsid w:val="00306D62"/>
    <w:rsid w:val="003131A0"/>
    <w:rsid w:val="0031349F"/>
    <w:rsid w:val="00314CCE"/>
    <w:rsid w:val="00315665"/>
    <w:rsid w:val="0032262F"/>
    <w:rsid w:val="00327E97"/>
    <w:rsid w:val="0033395F"/>
    <w:rsid w:val="00334EC5"/>
    <w:rsid w:val="003353D1"/>
    <w:rsid w:val="00337EF2"/>
    <w:rsid w:val="0034466B"/>
    <w:rsid w:val="00345248"/>
    <w:rsid w:val="003463CB"/>
    <w:rsid w:val="00346617"/>
    <w:rsid w:val="0035662A"/>
    <w:rsid w:val="00372F34"/>
    <w:rsid w:val="00373970"/>
    <w:rsid w:val="00374FDA"/>
    <w:rsid w:val="00380FE9"/>
    <w:rsid w:val="0038180F"/>
    <w:rsid w:val="00382398"/>
    <w:rsid w:val="003834A8"/>
    <w:rsid w:val="0038441A"/>
    <w:rsid w:val="00384666"/>
    <w:rsid w:val="003A25D8"/>
    <w:rsid w:val="003A3C97"/>
    <w:rsid w:val="003A5808"/>
    <w:rsid w:val="003A7A2D"/>
    <w:rsid w:val="003A7ABB"/>
    <w:rsid w:val="003B0CDB"/>
    <w:rsid w:val="003B0F23"/>
    <w:rsid w:val="003C070B"/>
    <w:rsid w:val="003C1C84"/>
    <w:rsid w:val="003C3A2D"/>
    <w:rsid w:val="003D0889"/>
    <w:rsid w:val="003D0E96"/>
    <w:rsid w:val="003D4235"/>
    <w:rsid w:val="003D4419"/>
    <w:rsid w:val="003E1A50"/>
    <w:rsid w:val="003E722A"/>
    <w:rsid w:val="00400CCD"/>
    <w:rsid w:val="00401158"/>
    <w:rsid w:val="0040779E"/>
    <w:rsid w:val="0040788A"/>
    <w:rsid w:val="00411A71"/>
    <w:rsid w:val="00415721"/>
    <w:rsid w:val="00416B03"/>
    <w:rsid w:val="0042455C"/>
    <w:rsid w:val="00434D1F"/>
    <w:rsid w:val="00437B29"/>
    <w:rsid w:val="00442DF9"/>
    <w:rsid w:val="00445C9C"/>
    <w:rsid w:val="00461474"/>
    <w:rsid w:val="004634FB"/>
    <w:rsid w:val="00465B7F"/>
    <w:rsid w:val="00470B47"/>
    <w:rsid w:val="00470E7B"/>
    <w:rsid w:val="00472544"/>
    <w:rsid w:val="00473FEB"/>
    <w:rsid w:val="00474300"/>
    <w:rsid w:val="00474C51"/>
    <w:rsid w:val="004760D5"/>
    <w:rsid w:val="00481F82"/>
    <w:rsid w:val="00483B13"/>
    <w:rsid w:val="004872F4"/>
    <w:rsid w:val="00492C2F"/>
    <w:rsid w:val="00493171"/>
    <w:rsid w:val="004A401A"/>
    <w:rsid w:val="004B33B2"/>
    <w:rsid w:val="004B4603"/>
    <w:rsid w:val="004B46DB"/>
    <w:rsid w:val="004B661A"/>
    <w:rsid w:val="004C08FA"/>
    <w:rsid w:val="004C2B32"/>
    <w:rsid w:val="004C4BA3"/>
    <w:rsid w:val="004C60C3"/>
    <w:rsid w:val="004C6D14"/>
    <w:rsid w:val="004D062F"/>
    <w:rsid w:val="004D20CC"/>
    <w:rsid w:val="004D7109"/>
    <w:rsid w:val="004E01F6"/>
    <w:rsid w:val="004E19C8"/>
    <w:rsid w:val="004E1C55"/>
    <w:rsid w:val="004E551D"/>
    <w:rsid w:val="004F7754"/>
    <w:rsid w:val="00506772"/>
    <w:rsid w:val="00510525"/>
    <w:rsid w:val="005209D8"/>
    <w:rsid w:val="00525B2F"/>
    <w:rsid w:val="00535447"/>
    <w:rsid w:val="00536D64"/>
    <w:rsid w:val="005502E8"/>
    <w:rsid w:val="005543DA"/>
    <w:rsid w:val="00555083"/>
    <w:rsid w:val="00556568"/>
    <w:rsid w:val="00561F19"/>
    <w:rsid w:val="00563301"/>
    <w:rsid w:val="0057640E"/>
    <w:rsid w:val="005776AD"/>
    <w:rsid w:val="005777D1"/>
    <w:rsid w:val="00577A28"/>
    <w:rsid w:val="0059573A"/>
    <w:rsid w:val="005A1F68"/>
    <w:rsid w:val="005A3B11"/>
    <w:rsid w:val="005A5671"/>
    <w:rsid w:val="005A5C8A"/>
    <w:rsid w:val="005A644E"/>
    <w:rsid w:val="005B200E"/>
    <w:rsid w:val="005C2176"/>
    <w:rsid w:val="005C5141"/>
    <w:rsid w:val="005C70F4"/>
    <w:rsid w:val="005C75E2"/>
    <w:rsid w:val="005D127D"/>
    <w:rsid w:val="005D33D3"/>
    <w:rsid w:val="005D4FC4"/>
    <w:rsid w:val="005D51D3"/>
    <w:rsid w:val="005D6C96"/>
    <w:rsid w:val="005D730E"/>
    <w:rsid w:val="005E1D13"/>
    <w:rsid w:val="005E2EDC"/>
    <w:rsid w:val="005F07BB"/>
    <w:rsid w:val="005F4212"/>
    <w:rsid w:val="005F7E18"/>
    <w:rsid w:val="0060216E"/>
    <w:rsid w:val="00604206"/>
    <w:rsid w:val="00605A6F"/>
    <w:rsid w:val="0061241C"/>
    <w:rsid w:val="00614182"/>
    <w:rsid w:val="00621059"/>
    <w:rsid w:val="006235B0"/>
    <w:rsid w:val="00626D25"/>
    <w:rsid w:val="006309F6"/>
    <w:rsid w:val="00631A15"/>
    <w:rsid w:val="00632EF7"/>
    <w:rsid w:val="006366DD"/>
    <w:rsid w:val="00636A80"/>
    <w:rsid w:val="006421A8"/>
    <w:rsid w:val="006433C4"/>
    <w:rsid w:val="0064651C"/>
    <w:rsid w:val="00650CA3"/>
    <w:rsid w:val="006573B7"/>
    <w:rsid w:val="00660BCC"/>
    <w:rsid w:val="006614C1"/>
    <w:rsid w:val="006641EB"/>
    <w:rsid w:val="006660AD"/>
    <w:rsid w:val="00670C94"/>
    <w:rsid w:val="00677706"/>
    <w:rsid w:val="006845AF"/>
    <w:rsid w:val="006A1E12"/>
    <w:rsid w:val="006A2277"/>
    <w:rsid w:val="006A2D32"/>
    <w:rsid w:val="006A36B7"/>
    <w:rsid w:val="006A64D9"/>
    <w:rsid w:val="006B0EEE"/>
    <w:rsid w:val="006B3D7A"/>
    <w:rsid w:val="006B5015"/>
    <w:rsid w:val="006B5EA0"/>
    <w:rsid w:val="006C5C1E"/>
    <w:rsid w:val="006D3D46"/>
    <w:rsid w:val="006E211D"/>
    <w:rsid w:val="006E6178"/>
    <w:rsid w:val="006F143F"/>
    <w:rsid w:val="00707A64"/>
    <w:rsid w:val="00710692"/>
    <w:rsid w:val="00714599"/>
    <w:rsid w:val="0072066E"/>
    <w:rsid w:val="00722454"/>
    <w:rsid w:val="007232AB"/>
    <w:rsid w:val="00723586"/>
    <w:rsid w:val="00723A22"/>
    <w:rsid w:val="00723CCA"/>
    <w:rsid w:val="00725A0C"/>
    <w:rsid w:val="007265B2"/>
    <w:rsid w:val="00726F44"/>
    <w:rsid w:val="00727C94"/>
    <w:rsid w:val="0073001C"/>
    <w:rsid w:val="007328A0"/>
    <w:rsid w:val="00741EC9"/>
    <w:rsid w:val="00741FFC"/>
    <w:rsid w:val="00744FC6"/>
    <w:rsid w:val="00746EE9"/>
    <w:rsid w:val="00747F86"/>
    <w:rsid w:val="0075002A"/>
    <w:rsid w:val="00752014"/>
    <w:rsid w:val="007579C3"/>
    <w:rsid w:val="0076346B"/>
    <w:rsid w:val="00770ED9"/>
    <w:rsid w:val="00774CC0"/>
    <w:rsid w:val="00782840"/>
    <w:rsid w:val="00782881"/>
    <w:rsid w:val="0078540D"/>
    <w:rsid w:val="00790C63"/>
    <w:rsid w:val="007911C6"/>
    <w:rsid w:val="00792CCA"/>
    <w:rsid w:val="0079680D"/>
    <w:rsid w:val="007A3D06"/>
    <w:rsid w:val="007A5809"/>
    <w:rsid w:val="007A6A97"/>
    <w:rsid w:val="007B09D7"/>
    <w:rsid w:val="007B1454"/>
    <w:rsid w:val="007B25CB"/>
    <w:rsid w:val="007C2538"/>
    <w:rsid w:val="007C58D5"/>
    <w:rsid w:val="007D0718"/>
    <w:rsid w:val="007D12BF"/>
    <w:rsid w:val="007E0031"/>
    <w:rsid w:val="007E2CC7"/>
    <w:rsid w:val="007F02F2"/>
    <w:rsid w:val="007F1047"/>
    <w:rsid w:val="007F2F2A"/>
    <w:rsid w:val="007F4B58"/>
    <w:rsid w:val="00800C9A"/>
    <w:rsid w:val="008020AB"/>
    <w:rsid w:val="0080224D"/>
    <w:rsid w:val="00807BF5"/>
    <w:rsid w:val="008100D3"/>
    <w:rsid w:val="00810C04"/>
    <w:rsid w:val="00813382"/>
    <w:rsid w:val="008136F5"/>
    <w:rsid w:val="00813BEC"/>
    <w:rsid w:val="00822192"/>
    <w:rsid w:val="008228A7"/>
    <w:rsid w:val="008238F8"/>
    <w:rsid w:val="008242B5"/>
    <w:rsid w:val="00824300"/>
    <w:rsid w:val="008355EF"/>
    <w:rsid w:val="00837A7B"/>
    <w:rsid w:val="0084067D"/>
    <w:rsid w:val="00846D40"/>
    <w:rsid w:val="00847ECD"/>
    <w:rsid w:val="00851809"/>
    <w:rsid w:val="00853136"/>
    <w:rsid w:val="0086288A"/>
    <w:rsid w:val="00862CFC"/>
    <w:rsid w:val="008648D3"/>
    <w:rsid w:val="008751D7"/>
    <w:rsid w:val="00886103"/>
    <w:rsid w:val="00886237"/>
    <w:rsid w:val="00894276"/>
    <w:rsid w:val="00894D40"/>
    <w:rsid w:val="00896582"/>
    <w:rsid w:val="00897EA9"/>
    <w:rsid w:val="008A1552"/>
    <w:rsid w:val="008A6667"/>
    <w:rsid w:val="008A68BF"/>
    <w:rsid w:val="008B1BB4"/>
    <w:rsid w:val="008B40CE"/>
    <w:rsid w:val="008B6EEE"/>
    <w:rsid w:val="008C292C"/>
    <w:rsid w:val="008D19AC"/>
    <w:rsid w:val="008D3580"/>
    <w:rsid w:val="008D452F"/>
    <w:rsid w:val="008D5A51"/>
    <w:rsid w:val="008E0D6D"/>
    <w:rsid w:val="008E7DD7"/>
    <w:rsid w:val="008F53F2"/>
    <w:rsid w:val="008F66EE"/>
    <w:rsid w:val="00904DCD"/>
    <w:rsid w:val="00907BD5"/>
    <w:rsid w:val="00910E21"/>
    <w:rsid w:val="009126F9"/>
    <w:rsid w:val="00913012"/>
    <w:rsid w:val="009144C7"/>
    <w:rsid w:val="009155D1"/>
    <w:rsid w:val="00916D1C"/>
    <w:rsid w:val="00920230"/>
    <w:rsid w:val="00921A91"/>
    <w:rsid w:val="00922184"/>
    <w:rsid w:val="00930165"/>
    <w:rsid w:val="00930ECE"/>
    <w:rsid w:val="00950F78"/>
    <w:rsid w:val="00956321"/>
    <w:rsid w:val="00962DED"/>
    <w:rsid w:val="00964EFD"/>
    <w:rsid w:val="00966C2D"/>
    <w:rsid w:val="00985BC9"/>
    <w:rsid w:val="00996267"/>
    <w:rsid w:val="009A1C96"/>
    <w:rsid w:val="009B0615"/>
    <w:rsid w:val="009C22B3"/>
    <w:rsid w:val="009C4751"/>
    <w:rsid w:val="009D172C"/>
    <w:rsid w:val="009D3B05"/>
    <w:rsid w:val="009D4C05"/>
    <w:rsid w:val="009E401D"/>
    <w:rsid w:val="009E7778"/>
    <w:rsid w:val="009F5F3D"/>
    <w:rsid w:val="00A03441"/>
    <w:rsid w:val="00A034C9"/>
    <w:rsid w:val="00A03C39"/>
    <w:rsid w:val="00A07B3D"/>
    <w:rsid w:val="00A10FE4"/>
    <w:rsid w:val="00A11BDD"/>
    <w:rsid w:val="00A12376"/>
    <w:rsid w:val="00A132D3"/>
    <w:rsid w:val="00A20D7F"/>
    <w:rsid w:val="00A21336"/>
    <w:rsid w:val="00A21C9F"/>
    <w:rsid w:val="00A27738"/>
    <w:rsid w:val="00A312C5"/>
    <w:rsid w:val="00A32377"/>
    <w:rsid w:val="00A45D67"/>
    <w:rsid w:val="00A479F0"/>
    <w:rsid w:val="00A50E7A"/>
    <w:rsid w:val="00A54B80"/>
    <w:rsid w:val="00A668A6"/>
    <w:rsid w:val="00A731CD"/>
    <w:rsid w:val="00A81D9F"/>
    <w:rsid w:val="00A840F8"/>
    <w:rsid w:val="00A84CA4"/>
    <w:rsid w:val="00A862BB"/>
    <w:rsid w:val="00A8719E"/>
    <w:rsid w:val="00A90575"/>
    <w:rsid w:val="00A93BEE"/>
    <w:rsid w:val="00A97481"/>
    <w:rsid w:val="00AA519E"/>
    <w:rsid w:val="00AA636C"/>
    <w:rsid w:val="00AA67F0"/>
    <w:rsid w:val="00AB2759"/>
    <w:rsid w:val="00AB79E1"/>
    <w:rsid w:val="00AC19BC"/>
    <w:rsid w:val="00AD07B6"/>
    <w:rsid w:val="00AD4227"/>
    <w:rsid w:val="00AD5C41"/>
    <w:rsid w:val="00AE28FA"/>
    <w:rsid w:val="00AE4811"/>
    <w:rsid w:val="00AF78B7"/>
    <w:rsid w:val="00B022F2"/>
    <w:rsid w:val="00B05787"/>
    <w:rsid w:val="00B06869"/>
    <w:rsid w:val="00B1092F"/>
    <w:rsid w:val="00B112D9"/>
    <w:rsid w:val="00B1222A"/>
    <w:rsid w:val="00B1569B"/>
    <w:rsid w:val="00B2552A"/>
    <w:rsid w:val="00B32C76"/>
    <w:rsid w:val="00B42BF7"/>
    <w:rsid w:val="00B43A8C"/>
    <w:rsid w:val="00B461CB"/>
    <w:rsid w:val="00B4628C"/>
    <w:rsid w:val="00B4700C"/>
    <w:rsid w:val="00B53573"/>
    <w:rsid w:val="00B56BAF"/>
    <w:rsid w:val="00B5748F"/>
    <w:rsid w:val="00B62B40"/>
    <w:rsid w:val="00B63ED8"/>
    <w:rsid w:val="00B67ECB"/>
    <w:rsid w:val="00B76227"/>
    <w:rsid w:val="00B80E5D"/>
    <w:rsid w:val="00B83DE1"/>
    <w:rsid w:val="00B8461B"/>
    <w:rsid w:val="00B85A65"/>
    <w:rsid w:val="00B948F7"/>
    <w:rsid w:val="00BA158A"/>
    <w:rsid w:val="00BA7197"/>
    <w:rsid w:val="00BB3F61"/>
    <w:rsid w:val="00BC14F6"/>
    <w:rsid w:val="00BC314C"/>
    <w:rsid w:val="00BD403A"/>
    <w:rsid w:val="00BE271B"/>
    <w:rsid w:val="00BF3710"/>
    <w:rsid w:val="00C037FC"/>
    <w:rsid w:val="00C233CA"/>
    <w:rsid w:val="00C3648E"/>
    <w:rsid w:val="00C3706F"/>
    <w:rsid w:val="00C40CC7"/>
    <w:rsid w:val="00C41DAC"/>
    <w:rsid w:val="00C53AFD"/>
    <w:rsid w:val="00C56219"/>
    <w:rsid w:val="00C5692C"/>
    <w:rsid w:val="00C5702C"/>
    <w:rsid w:val="00C649EC"/>
    <w:rsid w:val="00C76242"/>
    <w:rsid w:val="00C85945"/>
    <w:rsid w:val="00C85DB1"/>
    <w:rsid w:val="00C87550"/>
    <w:rsid w:val="00C90A5C"/>
    <w:rsid w:val="00C90B2C"/>
    <w:rsid w:val="00C96EF5"/>
    <w:rsid w:val="00C97E46"/>
    <w:rsid w:val="00CB0E99"/>
    <w:rsid w:val="00CC1F02"/>
    <w:rsid w:val="00CC3C4E"/>
    <w:rsid w:val="00CD41FF"/>
    <w:rsid w:val="00CD7459"/>
    <w:rsid w:val="00CE0DD0"/>
    <w:rsid w:val="00CE2FFD"/>
    <w:rsid w:val="00CE36BD"/>
    <w:rsid w:val="00CE4893"/>
    <w:rsid w:val="00CE6508"/>
    <w:rsid w:val="00CF128E"/>
    <w:rsid w:val="00CF1A04"/>
    <w:rsid w:val="00CF2FC6"/>
    <w:rsid w:val="00D0172A"/>
    <w:rsid w:val="00D0204A"/>
    <w:rsid w:val="00D02D13"/>
    <w:rsid w:val="00D03128"/>
    <w:rsid w:val="00D04DEB"/>
    <w:rsid w:val="00D05D40"/>
    <w:rsid w:val="00D070A6"/>
    <w:rsid w:val="00D11FC4"/>
    <w:rsid w:val="00D14905"/>
    <w:rsid w:val="00D1714F"/>
    <w:rsid w:val="00D20666"/>
    <w:rsid w:val="00D22528"/>
    <w:rsid w:val="00D248AA"/>
    <w:rsid w:val="00D25093"/>
    <w:rsid w:val="00D279EE"/>
    <w:rsid w:val="00D3184B"/>
    <w:rsid w:val="00D35F55"/>
    <w:rsid w:val="00D43F75"/>
    <w:rsid w:val="00D44CF0"/>
    <w:rsid w:val="00D512F9"/>
    <w:rsid w:val="00D51C1A"/>
    <w:rsid w:val="00D5409C"/>
    <w:rsid w:val="00D70252"/>
    <w:rsid w:val="00D71FDC"/>
    <w:rsid w:val="00D77F79"/>
    <w:rsid w:val="00D81C42"/>
    <w:rsid w:val="00D865B6"/>
    <w:rsid w:val="00D92FD1"/>
    <w:rsid w:val="00D968C0"/>
    <w:rsid w:val="00D96D74"/>
    <w:rsid w:val="00D970D4"/>
    <w:rsid w:val="00D97E58"/>
    <w:rsid w:val="00DA1A6B"/>
    <w:rsid w:val="00DA4D6C"/>
    <w:rsid w:val="00DA54EB"/>
    <w:rsid w:val="00DA66BB"/>
    <w:rsid w:val="00DA7199"/>
    <w:rsid w:val="00DB42F0"/>
    <w:rsid w:val="00DB4A3B"/>
    <w:rsid w:val="00DC0C3A"/>
    <w:rsid w:val="00DC0EF8"/>
    <w:rsid w:val="00DC12A6"/>
    <w:rsid w:val="00DC5958"/>
    <w:rsid w:val="00DC6988"/>
    <w:rsid w:val="00DD5C4F"/>
    <w:rsid w:val="00DD6D4A"/>
    <w:rsid w:val="00DD779D"/>
    <w:rsid w:val="00DD7B42"/>
    <w:rsid w:val="00DE07AC"/>
    <w:rsid w:val="00DF076E"/>
    <w:rsid w:val="00DF7EDE"/>
    <w:rsid w:val="00E0445B"/>
    <w:rsid w:val="00E079F9"/>
    <w:rsid w:val="00E13E0D"/>
    <w:rsid w:val="00E16591"/>
    <w:rsid w:val="00E16E47"/>
    <w:rsid w:val="00E246F0"/>
    <w:rsid w:val="00E254B1"/>
    <w:rsid w:val="00E25C6D"/>
    <w:rsid w:val="00E26D79"/>
    <w:rsid w:val="00E309B3"/>
    <w:rsid w:val="00E329FD"/>
    <w:rsid w:val="00E32FF5"/>
    <w:rsid w:val="00E3464B"/>
    <w:rsid w:val="00E34D0A"/>
    <w:rsid w:val="00E4277F"/>
    <w:rsid w:val="00E4435D"/>
    <w:rsid w:val="00E453EE"/>
    <w:rsid w:val="00E47140"/>
    <w:rsid w:val="00E61000"/>
    <w:rsid w:val="00E62ED0"/>
    <w:rsid w:val="00E656C0"/>
    <w:rsid w:val="00E8360B"/>
    <w:rsid w:val="00E87125"/>
    <w:rsid w:val="00E937E5"/>
    <w:rsid w:val="00E945FB"/>
    <w:rsid w:val="00E95B8D"/>
    <w:rsid w:val="00E96483"/>
    <w:rsid w:val="00EB1A37"/>
    <w:rsid w:val="00EB35D6"/>
    <w:rsid w:val="00EB3D8C"/>
    <w:rsid w:val="00EC464B"/>
    <w:rsid w:val="00ED063F"/>
    <w:rsid w:val="00ED4656"/>
    <w:rsid w:val="00EE07B1"/>
    <w:rsid w:val="00EE4CBD"/>
    <w:rsid w:val="00EE679A"/>
    <w:rsid w:val="00EF31A6"/>
    <w:rsid w:val="00F04E12"/>
    <w:rsid w:val="00F14C81"/>
    <w:rsid w:val="00F15A2A"/>
    <w:rsid w:val="00F16D1D"/>
    <w:rsid w:val="00F16F35"/>
    <w:rsid w:val="00F34A23"/>
    <w:rsid w:val="00F3562C"/>
    <w:rsid w:val="00F40649"/>
    <w:rsid w:val="00F4068E"/>
    <w:rsid w:val="00F40BE4"/>
    <w:rsid w:val="00F4730A"/>
    <w:rsid w:val="00F52E06"/>
    <w:rsid w:val="00F62157"/>
    <w:rsid w:val="00F66CC9"/>
    <w:rsid w:val="00F72E33"/>
    <w:rsid w:val="00F72FF0"/>
    <w:rsid w:val="00F7530F"/>
    <w:rsid w:val="00F77B0C"/>
    <w:rsid w:val="00F812A1"/>
    <w:rsid w:val="00F8255B"/>
    <w:rsid w:val="00F83053"/>
    <w:rsid w:val="00F83B81"/>
    <w:rsid w:val="00F85208"/>
    <w:rsid w:val="00F86452"/>
    <w:rsid w:val="00F90619"/>
    <w:rsid w:val="00F91B53"/>
    <w:rsid w:val="00FA4336"/>
    <w:rsid w:val="00FA57F3"/>
    <w:rsid w:val="00FB0D34"/>
    <w:rsid w:val="00FB23C1"/>
    <w:rsid w:val="00FC2047"/>
    <w:rsid w:val="00FD455F"/>
    <w:rsid w:val="00FD5D2D"/>
    <w:rsid w:val="00FD6814"/>
    <w:rsid w:val="00FD7E2F"/>
    <w:rsid w:val="00FE4035"/>
    <w:rsid w:val="00FE601D"/>
    <w:rsid w:val="00FF07E1"/>
    <w:rsid w:val="00FF0B4D"/>
    <w:rsid w:val="00FF7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D8947F4"/>
  <w15:docId w15:val="{273D9938-E8D6-4A50-97DE-4CA1F777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0C3"/>
    <w:rPr>
      <w:sz w:val="24"/>
      <w:szCs w:val="24"/>
      <w:lang w:eastAsia="en-US"/>
    </w:rPr>
  </w:style>
  <w:style w:type="paragraph" w:styleId="Heading1">
    <w:name w:val="heading 1"/>
    <w:basedOn w:val="Normal"/>
    <w:next w:val="Normal"/>
    <w:link w:val="Heading1Char"/>
    <w:uiPriority w:val="9"/>
    <w:qFormat/>
    <w:rsid w:val="004C60C3"/>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
    <w:qFormat/>
    <w:rsid w:val="004C60C3"/>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4C60C3"/>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4C60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C5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E1C5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1C5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E1C55"/>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4C60C3"/>
    <w:pPr>
      <w:pBdr>
        <w:top w:val="single" w:sz="4" w:space="1" w:color="auto"/>
        <w:bottom w:val="single" w:sz="4" w:space="1" w:color="auto"/>
      </w:pBdr>
      <w:spacing w:before="240" w:after="240"/>
    </w:pPr>
    <w:rPr>
      <w:rFonts w:ascii="Arial" w:hAnsi="Arial" w:cs="Arial"/>
      <w:b/>
      <w:bCs/>
      <w:kern w:val="28"/>
      <w:sz w:val="40"/>
      <w:szCs w:val="40"/>
    </w:rPr>
  </w:style>
  <w:style w:type="character" w:customStyle="1" w:styleId="TitleChar">
    <w:name w:val="Title Char"/>
    <w:basedOn w:val="DefaultParagraphFont"/>
    <w:link w:val="Title"/>
    <w:uiPriority w:val="10"/>
    <w:rsid w:val="004E1C55"/>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rsid w:val="004C60C3"/>
    <w:pPr>
      <w:tabs>
        <w:tab w:val="left" w:pos="2880"/>
      </w:tabs>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rsid w:val="004E1C55"/>
    <w:rPr>
      <w:sz w:val="24"/>
      <w:szCs w:val="24"/>
      <w:lang w:eastAsia="en-US"/>
    </w:rPr>
  </w:style>
  <w:style w:type="paragraph" w:customStyle="1" w:styleId="Billname">
    <w:name w:val="Billname"/>
    <w:basedOn w:val="Normal"/>
    <w:rsid w:val="004C60C3"/>
    <w:pPr>
      <w:tabs>
        <w:tab w:val="left" w:pos="2400"/>
        <w:tab w:val="left" w:pos="2880"/>
      </w:tabs>
      <w:spacing w:before="1220" w:after="100"/>
    </w:pPr>
    <w:rPr>
      <w:rFonts w:ascii="Arial" w:hAnsi="Arial" w:cs="Arial"/>
      <w:b/>
      <w:bCs/>
      <w:sz w:val="40"/>
      <w:szCs w:val="40"/>
    </w:rPr>
  </w:style>
  <w:style w:type="paragraph" w:customStyle="1" w:styleId="Amain">
    <w:name w:val="A main"/>
    <w:basedOn w:val="Normal"/>
    <w:rsid w:val="004C60C3"/>
    <w:pPr>
      <w:tabs>
        <w:tab w:val="right" w:pos="500"/>
        <w:tab w:val="left" w:pos="700"/>
      </w:tabs>
      <w:spacing w:before="80" w:after="60"/>
      <w:ind w:left="700" w:hanging="700"/>
      <w:jc w:val="both"/>
      <w:outlineLvl w:val="5"/>
    </w:pPr>
  </w:style>
  <w:style w:type="paragraph" w:customStyle="1" w:styleId="N-line3">
    <w:name w:val="N-line3"/>
    <w:basedOn w:val="Normal"/>
    <w:next w:val="Normal"/>
    <w:rsid w:val="004C60C3"/>
    <w:pPr>
      <w:pBdr>
        <w:bottom w:val="single" w:sz="12" w:space="1" w:color="auto"/>
      </w:pBdr>
      <w:jc w:val="both"/>
    </w:pPr>
  </w:style>
  <w:style w:type="paragraph" w:customStyle="1" w:styleId="madeunder">
    <w:name w:val="made under"/>
    <w:basedOn w:val="Normal"/>
    <w:rsid w:val="004C60C3"/>
    <w:pPr>
      <w:spacing w:before="180" w:after="60"/>
      <w:jc w:val="both"/>
    </w:pPr>
  </w:style>
  <w:style w:type="paragraph" w:customStyle="1" w:styleId="CoverActName">
    <w:name w:val="CoverActName"/>
    <w:basedOn w:val="Normal"/>
    <w:rsid w:val="004C60C3"/>
    <w:pPr>
      <w:tabs>
        <w:tab w:val="left" w:pos="2600"/>
      </w:tabs>
      <w:spacing w:before="200" w:after="60"/>
      <w:jc w:val="both"/>
    </w:pPr>
    <w:rPr>
      <w:rFonts w:ascii="Arial" w:hAnsi="Arial" w:cs="Arial"/>
      <w:b/>
      <w:bCs/>
    </w:rPr>
  </w:style>
  <w:style w:type="paragraph" w:customStyle="1" w:styleId="06Copyright">
    <w:name w:val="06Copyright"/>
    <w:basedOn w:val="Normal"/>
    <w:rsid w:val="004C60C3"/>
    <w:pPr>
      <w:tabs>
        <w:tab w:val="left" w:pos="2880"/>
      </w:tabs>
    </w:pPr>
  </w:style>
  <w:style w:type="paragraph" w:customStyle="1" w:styleId="Apara">
    <w:name w:val="A para"/>
    <w:basedOn w:val="Normal"/>
    <w:rsid w:val="004C60C3"/>
    <w:pPr>
      <w:numPr>
        <w:ilvl w:val="6"/>
        <w:numId w:val="3"/>
      </w:numPr>
      <w:spacing w:before="80" w:after="60"/>
      <w:jc w:val="both"/>
      <w:outlineLvl w:val="6"/>
    </w:pPr>
  </w:style>
  <w:style w:type="paragraph" w:customStyle="1" w:styleId="Asubpara">
    <w:name w:val="A subpara"/>
    <w:basedOn w:val="Normal"/>
    <w:rsid w:val="004C60C3"/>
    <w:pPr>
      <w:numPr>
        <w:ilvl w:val="7"/>
        <w:numId w:val="3"/>
      </w:numPr>
      <w:spacing w:before="80" w:after="60"/>
      <w:jc w:val="both"/>
      <w:outlineLvl w:val="7"/>
    </w:pPr>
  </w:style>
  <w:style w:type="paragraph" w:customStyle="1" w:styleId="Asubsubpara">
    <w:name w:val="A subsubpara"/>
    <w:basedOn w:val="Normal"/>
    <w:rsid w:val="004C60C3"/>
    <w:pPr>
      <w:numPr>
        <w:ilvl w:val="8"/>
        <w:numId w:val="3"/>
      </w:numPr>
      <w:spacing w:before="80" w:after="60"/>
      <w:jc w:val="both"/>
      <w:outlineLvl w:val="8"/>
    </w:pPr>
  </w:style>
  <w:style w:type="paragraph" w:customStyle="1" w:styleId="AH5Sec">
    <w:name w:val="A H5 Sec"/>
    <w:basedOn w:val="Normal"/>
    <w:next w:val="Amain"/>
    <w:rsid w:val="004C60C3"/>
    <w:pPr>
      <w:keepNext/>
      <w:numPr>
        <w:ilvl w:val="4"/>
        <w:numId w:val="1"/>
      </w:numPr>
      <w:spacing w:before="180" w:after="60"/>
      <w:outlineLvl w:val="4"/>
    </w:pPr>
    <w:rPr>
      <w:rFonts w:ascii="Arial" w:hAnsi="Arial" w:cs="Arial"/>
      <w:b/>
      <w:bCs/>
    </w:rPr>
  </w:style>
  <w:style w:type="paragraph" w:styleId="Header">
    <w:name w:val="header"/>
    <w:basedOn w:val="Normal"/>
    <w:link w:val="HeaderChar"/>
    <w:uiPriority w:val="99"/>
    <w:rsid w:val="004C60C3"/>
    <w:pPr>
      <w:tabs>
        <w:tab w:val="left" w:pos="2880"/>
        <w:tab w:val="center" w:pos="4153"/>
        <w:tab w:val="right" w:pos="8306"/>
      </w:tabs>
    </w:pPr>
  </w:style>
  <w:style w:type="character" w:customStyle="1" w:styleId="HeaderChar">
    <w:name w:val="Header Char"/>
    <w:basedOn w:val="DefaultParagraphFont"/>
    <w:link w:val="Header"/>
    <w:uiPriority w:val="99"/>
    <w:semiHidden/>
    <w:rsid w:val="004E1C55"/>
    <w:rPr>
      <w:sz w:val="24"/>
      <w:szCs w:val="24"/>
      <w:lang w:eastAsia="en-US"/>
    </w:rPr>
  </w:style>
  <w:style w:type="paragraph" w:customStyle="1" w:styleId="ref">
    <w:name w:val="ref"/>
    <w:basedOn w:val="Normal"/>
    <w:next w:val="Normal"/>
    <w:rsid w:val="004C60C3"/>
    <w:pPr>
      <w:spacing w:after="60"/>
      <w:jc w:val="both"/>
    </w:pPr>
    <w:rPr>
      <w:sz w:val="18"/>
      <w:szCs w:val="18"/>
    </w:rPr>
  </w:style>
  <w:style w:type="character" w:customStyle="1" w:styleId="CharDivText">
    <w:name w:val="CharDivText"/>
    <w:basedOn w:val="DefaultParagraphFont"/>
    <w:rsid w:val="004C60C3"/>
    <w:rPr>
      <w:rFonts w:ascii="Times New Roman" w:hAnsi="Times New Roman" w:cs="Times New Roman"/>
    </w:rPr>
  </w:style>
  <w:style w:type="paragraph" w:customStyle="1" w:styleId="CoverInForce">
    <w:name w:val="CoverInForce"/>
    <w:basedOn w:val="Normal"/>
    <w:rsid w:val="004C60C3"/>
    <w:pPr>
      <w:tabs>
        <w:tab w:val="left" w:pos="2600"/>
      </w:tabs>
      <w:spacing w:before="200" w:after="60"/>
      <w:jc w:val="both"/>
    </w:pPr>
    <w:rPr>
      <w:rFonts w:ascii="Arial" w:hAnsi="Arial" w:cs="Arial"/>
    </w:rPr>
  </w:style>
  <w:style w:type="paragraph" w:customStyle="1" w:styleId="AFHdg">
    <w:name w:val="AFHdg"/>
    <w:basedOn w:val="Normal"/>
    <w:rsid w:val="004C60C3"/>
    <w:pPr>
      <w:tabs>
        <w:tab w:val="left" w:pos="2600"/>
      </w:tabs>
      <w:spacing w:before="80" w:after="60"/>
      <w:jc w:val="both"/>
    </w:pPr>
    <w:rPr>
      <w:rFonts w:ascii="Arial" w:hAnsi="Arial" w:cs="Arial"/>
      <w:b/>
      <w:bCs/>
      <w:sz w:val="32"/>
      <w:szCs w:val="32"/>
    </w:rPr>
  </w:style>
  <w:style w:type="paragraph" w:customStyle="1" w:styleId="ApprFormHd">
    <w:name w:val="ApprFormHd"/>
    <w:basedOn w:val="Normal"/>
    <w:rsid w:val="004C60C3"/>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uiPriority w:val="99"/>
    <w:rsid w:val="004C60C3"/>
    <w:rPr>
      <w:rFonts w:ascii="Times New Roman" w:hAnsi="Times New Roman" w:cs="Times New Roman"/>
    </w:rPr>
  </w:style>
  <w:style w:type="paragraph" w:customStyle="1" w:styleId="Aparabullet">
    <w:name w:val="A para bullet"/>
    <w:basedOn w:val="Normal"/>
    <w:rsid w:val="004C60C3"/>
    <w:pPr>
      <w:numPr>
        <w:numId w:val="2"/>
      </w:numPr>
    </w:pPr>
  </w:style>
  <w:style w:type="paragraph" w:styleId="TOC1">
    <w:name w:val="toc 1"/>
    <w:basedOn w:val="Normal"/>
    <w:next w:val="Normal"/>
    <w:autoRedefine/>
    <w:uiPriority w:val="39"/>
    <w:rsid w:val="004C60C3"/>
  </w:style>
  <w:style w:type="paragraph" w:styleId="TOC2">
    <w:name w:val="toc 2"/>
    <w:basedOn w:val="Normal"/>
    <w:next w:val="Normal"/>
    <w:autoRedefine/>
    <w:uiPriority w:val="39"/>
    <w:rsid w:val="004C60C3"/>
    <w:pPr>
      <w:ind w:left="240"/>
    </w:pPr>
  </w:style>
  <w:style w:type="paragraph" w:styleId="TOC3">
    <w:name w:val="toc 3"/>
    <w:basedOn w:val="Normal"/>
    <w:next w:val="Normal"/>
    <w:autoRedefine/>
    <w:uiPriority w:val="39"/>
    <w:rsid w:val="004C60C3"/>
    <w:pPr>
      <w:ind w:left="480"/>
    </w:pPr>
  </w:style>
  <w:style w:type="paragraph" w:styleId="TOC4">
    <w:name w:val="toc 4"/>
    <w:basedOn w:val="Normal"/>
    <w:next w:val="Normal"/>
    <w:autoRedefine/>
    <w:uiPriority w:val="39"/>
    <w:rsid w:val="004C60C3"/>
    <w:pPr>
      <w:ind w:left="720"/>
    </w:pPr>
  </w:style>
  <w:style w:type="paragraph" w:styleId="TOC5">
    <w:name w:val="toc 5"/>
    <w:basedOn w:val="Normal"/>
    <w:next w:val="Normal"/>
    <w:autoRedefine/>
    <w:uiPriority w:val="39"/>
    <w:rsid w:val="004C60C3"/>
    <w:pPr>
      <w:ind w:left="960"/>
    </w:pPr>
  </w:style>
  <w:style w:type="paragraph" w:styleId="TOC6">
    <w:name w:val="toc 6"/>
    <w:basedOn w:val="Normal"/>
    <w:next w:val="Normal"/>
    <w:autoRedefine/>
    <w:uiPriority w:val="39"/>
    <w:rsid w:val="004C60C3"/>
    <w:pPr>
      <w:ind w:left="1200"/>
    </w:pPr>
  </w:style>
  <w:style w:type="paragraph" w:styleId="TOC7">
    <w:name w:val="toc 7"/>
    <w:basedOn w:val="Normal"/>
    <w:next w:val="Normal"/>
    <w:autoRedefine/>
    <w:uiPriority w:val="39"/>
    <w:rsid w:val="004C60C3"/>
    <w:pPr>
      <w:ind w:left="1440"/>
    </w:pPr>
  </w:style>
  <w:style w:type="paragraph" w:styleId="TOC8">
    <w:name w:val="toc 8"/>
    <w:basedOn w:val="Normal"/>
    <w:next w:val="Normal"/>
    <w:autoRedefine/>
    <w:uiPriority w:val="39"/>
    <w:rsid w:val="004C60C3"/>
    <w:pPr>
      <w:ind w:left="1680"/>
    </w:pPr>
  </w:style>
  <w:style w:type="paragraph" w:styleId="TOC9">
    <w:name w:val="toc 9"/>
    <w:basedOn w:val="Normal"/>
    <w:next w:val="Normal"/>
    <w:autoRedefine/>
    <w:uiPriority w:val="39"/>
    <w:rsid w:val="004C60C3"/>
    <w:pPr>
      <w:ind w:left="1920"/>
    </w:pPr>
  </w:style>
  <w:style w:type="character" w:styleId="Hyperlink">
    <w:name w:val="Hyperlink"/>
    <w:basedOn w:val="DefaultParagraphFont"/>
    <w:uiPriority w:val="99"/>
    <w:rsid w:val="004C60C3"/>
    <w:rPr>
      <w:rFonts w:ascii="Times New Roman" w:hAnsi="Times New Roman" w:cs="Times New Roman"/>
      <w:color w:val="0000FF"/>
      <w:u w:val="single"/>
    </w:rPr>
  </w:style>
  <w:style w:type="paragraph" w:styleId="BodyText2">
    <w:name w:val="Body Text 2"/>
    <w:basedOn w:val="Normal"/>
    <w:link w:val="BodyText2Char"/>
    <w:uiPriority w:val="99"/>
    <w:rsid w:val="004C60C3"/>
    <w:pPr>
      <w:spacing w:before="120" w:after="60"/>
      <w:ind w:left="709"/>
    </w:pPr>
  </w:style>
  <w:style w:type="character" w:customStyle="1" w:styleId="BodyText2Char">
    <w:name w:val="Body Text 2 Char"/>
    <w:basedOn w:val="DefaultParagraphFont"/>
    <w:link w:val="BodyText2"/>
    <w:uiPriority w:val="99"/>
    <w:semiHidden/>
    <w:rsid w:val="004E1C55"/>
    <w:rPr>
      <w:sz w:val="24"/>
      <w:szCs w:val="24"/>
      <w:lang w:eastAsia="en-US"/>
    </w:rPr>
  </w:style>
  <w:style w:type="paragraph" w:customStyle="1" w:styleId="Minister">
    <w:name w:val="Minister"/>
    <w:basedOn w:val="Normal"/>
    <w:rsid w:val="004C60C3"/>
    <w:pPr>
      <w:spacing w:before="880" w:after="60"/>
      <w:jc w:val="right"/>
    </w:pPr>
    <w:rPr>
      <w:caps/>
    </w:rPr>
  </w:style>
  <w:style w:type="paragraph" w:customStyle="1" w:styleId="DateLine">
    <w:name w:val="DateLine"/>
    <w:basedOn w:val="Normal"/>
    <w:rsid w:val="004C60C3"/>
    <w:pPr>
      <w:tabs>
        <w:tab w:val="left" w:pos="4320"/>
      </w:tabs>
      <w:spacing w:before="80" w:after="60"/>
      <w:jc w:val="both"/>
    </w:pPr>
  </w:style>
  <w:style w:type="paragraph" w:customStyle="1" w:styleId="MinisterWord">
    <w:name w:val="MinisterWord"/>
    <w:basedOn w:val="Normal"/>
    <w:rsid w:val="004C60C3"/>
    <w:pPr>
      <w:tabs>
        <w:tab w:val="left" w:pos="2880"/>
      </w:tabs>
      <w:jc w:val="right"/>
    </w:pPr>
  </w:style>
  <w:style w:type="character" w:styleId="FollowedHyperlink">
    <w:name w:val="FollowedHyperlink"/>
    <w:basedOn w:val="DefaultParagraphFont"/>
    <w:uiPriority w:val="99"/>
    <w:rsid w:val="004C60C3"/>
    <w:rPr>
      <w:rFonts w:ascii="Times New Roman" w:hAnsi="Times New Roman" w:cs="Times New Roman"/>
      <w:color w:val="800080"/>
      <w:u w:val="single"/>
    </w:rPr>
  </w:style>
  <w:style w:type="character" w:styleId="FootnoteReference">
    <w:name w:val="footnote reference"/>
    <w:basedOn w:val="DefaultParagraphFont"/>
    <w:uiPriority w:val="99"/>
    <w:rsid w:val="004C60C3"/>
    <w:rPr>
      <w:rFonts w:ascii="Times New Roman" w:hAnsi="Times New Roman" w:cs="Times New Roman"/>
      <w:sz w:val="24"/>
      <w:szCs w:val="24"/>
      <w:vertAlign w:val="superscript"/>
    </w:rPr>
  </w:style>
  <w:style w:type="paragraph" w:styleId="FootnoteText">
    <w:name w:val="footnote text"/>
    <w:basedOn w:val="Normal"/>
    <w:link w:val="FootnoteTextChar"/>
    <w:uiPriority w:val="99"/>
    <w:rsid w:val="004C60C3"/>
    <w:pPr>
      <w:spacing w:before="80" w:after="60"/>
      <w:jc w:val="both"/>
    </w:pPr>
  </w:style>
  <w:style w:type="character" w:customStyle="1" w:styleId="FootnoteTextChar">
    <w:name w:val="Footnote Text Char"/>
    <w:basedOn w:val="DefaultParagraphFont"/>
    <w:link w:val="FootnoteText"/>
    <w:uiPriority w:val="99"/>
    <w:semiHidden/>
    <w:rsid w:val="004E1C55"/>
    <w:rPr>
      <w:lang w:eastAsia="en-US"/>
    </w:rPr>
  </w:style>
  <w:style w:type="paragraph" w:customStyle="1" w:styleId="ShadedSchClause">
    <w:name w:val="Shaded Sch Clause"/>
    <w:basedOn w:val="Normal"/>
    <w:next w:val="Normal"/>
    <w:rsid w:val="004C60C3"/>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rsid w:val="004C60C3"/>
    <w:rPr>
      <w:rFonts w:ascii="Times New Roman" w:hAnsi="Times New Roman" w:cs="Times New Roman"/>
    </w:rPr>
  </w:style>
  <w:style w:type="character" w:customStyle="1" w:styleId="charItals">
    <w:name w:val="charItals"/>
    <w:basedOn w:val="DefaultParagraphFont"/>
    <w:rsid w:val="004C60C3"/>
    <w:rPr>
      <w:rFonts w:ascii="Times New Roman" w:hAnsi="Times New Roman" w:cs="Times New Roman"/>
      <w:i/>
      <w:iCs/>
    </w:rPr>
  </w:style>
  <w:style w:type="paragraph" w:styleId="NormalWeb">
    <w:name w:val="Normal (Web)"/>
    <w:basedOn w:val="Normal"/>
    <w:uiPriority w:val="99"/>
    <w:rsid w:val="004C60C3"/>
    <w:pPr>
      <w:spacing w:before="100" w:beforeAutospacing="1" w:after="100" w:afterAutospacing="1"/>
    </w:pPr>
    <w:rPr>
      <w:rFonts w:ascii="Verdana" w:hAnsi="Verdana" w:cs="Verdana"/>
      <w:sz w:val="20"/>
      <w:szCs w:val="20"/>
    </w:rPr>
  </w:style>
  <w:style w:type="paragraph" w:styleId="BalloonText">
    <w:name w:val="Balloon Text"/>
    <w:basedOn w:val="Normal"/>
    <w:link w:val="BalloonTextChar"/>
    <w:uiPriority w:val="99"/>
    <w:semiHidden/>
    <w:rsid w:val="00114832"/>
    <w:rPr>
      <w:rFonts w:ascii="Tahoma" w:hAnsi="Tahoma" w:cs="Tahoma"/>
      <w:sz w:val="16"/>
      <w:szCs w:val="16"/>
    </w:rPr>
  </w:style>
  <w:style w:type="character" w:customStyle="1" w:styleId="BalloonTextChar">
    <w:name w:val="Balloon Text Char"/>
    <w:basedOn w:val="DefaultParagraphFont"/>
    <w:link w:val="BalloonText"/>
    <w:uiPriority w:val="99"/>
    <w:semiHidden/>
    <w:rsid w:val="004E1C55"/>
    <w:rPr>
      <w:rFonts w:ascii="Tahoma" w:hAnsi="Tahoma" w:cs="Tahoma"/>
      <w:sz w:val="16"/>
      <w:szCs w:val="16"/>
      <w:lang w:eastAsia="en-US"/>
    </w:rPr>
  </w:style>
  <w:style w:type="table" w:styleId="TableGrid">
    <w:name w:val="Table Grid"/>
    <w:basedOn w:val="TableNormal"/>
    <w:uiPriority w:val="59"/>
    <w:rsid w:val="00DE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52A"/>
    <w:pPr>
      <w:ind w:left="720"/>
      <w:contextualSpacing/>
    </w:pPr>
  </w:style>
  <w:style w:type="character" w:styleId="CommentReference">
    <w:name w:val="annotation reference"/>
    <w:basedOn w:val="DefaultParagraphFont"/>
    <w:semiHidden/>
    <w:unhideWhenUsed/>
    <w:rsid w:val="0075002A"/>
    <w:rPr>
      <w:sz w:val="16"/>
      <w:szCs w:val="16"/>
    </w:rPr>
  </w:style>
  <w:style w:type="paragraph" w:styleId="CommentText">
    <w:name w:val="annotation text"/>
    <w:basedOn w:val="Normal"/>
    <w:link w:val="CommentTextChar"/>
    <w:unhideWhenUsed/>
    <w:rsid w:val="0075002A"/>
    <w:rPr>
      <w:sz w:val="20"/>
      <w:szCs w:val="20"/>
    </w:rPr>
  </w:style>
  <w:style w:type="character" w:customStyle="1" w:styleId="CommentTextChar">
    <w:name w:val="Comment Text Char"/>
    <w:basedOn w:val="DefaultParagraphFont"/>
    <w:link w:val="CommentText"/>
    <w:rsid w:val="0075002A"/>
    <w:rPr>
      <w:lang w:eastAsia="en-US"/>
    </w:rPr>
  </w:style>
  <w:style w:type="paragraph" w:styleId="CommentSubject">
    <w:name w:val="annotation subject"/>
    <w:basedOn w:val="CommentText"/>
    <w:next w:val="CommentText"/>
    <w:link w:val="CommentSubjectChar"/>
    <w:semiHidden/>
    <w:unhideWhenUsed/>
    <w:rsid w:val="0075002A"/>
    <w:rPr>
      <w:b/>
      <w:bCs/>
    </w:rPr>
  </w:style>
  <w:style w:type="character" w:customStyle="1" w:styleId="CommentSubjectChar">
    <w:name w:val="Comment Subject Char"/>
    <w:basedOn w:val="CommentTextChar"/>
    <w:link w:val="CommentSubject"/>
    <w:semiHidden/>
    <w:rsid w:val="0075002A"/>
    <w:rPr>
      <w:b/>
      <w:bCs/>
      <w:lang w:eastAsia="en-US"/>
    </w:rPr>
  </w:style>
  <w:style w:type="paragraph" w:customStyle="1" w:styleId="Default">
    <w:name w:val="Default"/>
    <w:rsid w:val="0062105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74CC0"/>
    <w:rPr>
      <w:color w:val="605E5C"/>
      <w:shd w:val="clear" w:color="auto" w:fill="E1DFDD"/>
    </w:rPr>
  </w:style>
  <w:style w:type="paragraph" w:styleId="Revision">
    <w:name w:val="Revision"/>
    <w:hidden/>
    <w:uiPriority w:val="99"/>
    <w:semiHidden/>
    <w:rsid w:val="00E079F9"/>
    <w:rPr>
      <w:sz w:val="24"/>
      <w:szCs w:val="24"/>
      <w:lang w:eastAsia="en-US"/>
    </w:rPr>
  </w:style>
  <w:style w:type="paragraph" w:customStyle="1" w:styleId="definition">
    <w:name w:val="definition"/>
    <w:basedOn w:val="Normal"/>
    <w:rsid w:val="002834C8"/>
    <w:pPr>
      <w:spacing w:before="100" w:beforeAutospacing="1" w:after="100" w:afterAutospacing="1"/>
    </w:pPr>
    <w:rPr>
      <w:lang w:eastAsia="en-AU"/>
    </w:rPr>
  </w:style>
  <w:style w:type="paragraph" w:customStyle="1" w:styleId="paragraph">
    <w:name w:val="paragraph"/>
    <w:basedOn w:val="Normal"/>
    <w:rsid w:val="002834C8"/>
    <w:pPr>
      <w:spacing w:before="100" w:beforeAutospacing="1" w:after="100" w:afterAutospacing="1"/>
    </w:pPr>
    <w:rPr>
      <w:lang w:eastAsia="en-AU"/>
    </w:rPr>
  </w:style>
  <w:style w:type="paragraph" w:customStyle="1" w:styleId="notetext">
    <w:name w:val="notetext"/>
    <w:basedOn w:val="Normal"/>
    <w:rsid w:val="002834C8"/>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18930">
      <w:bodyDiv w:val="1"/>
      <w:marLeft w:val="0"/>
      <w:marRight w:val="0"/>
      <w:marTop w:val="0"/>
      <w:marBottom w:val="0"/>
      <w:divBdr>
        <w:top w:val="none" w:sz="0" w:space="0" w:color="auto"/>
        <w:left w:val="none" w:sz="0" w:space="0" w:color="auto"/>
        <w:bottom w:val="none" w:sz="0" w:space="0" w:color="auto"/>
        <w:right w:val="none" w:sz="0" w:space="0" w:color="auto"/>
      </w:divBdr>
    </w:div>
    <w:div w:id="697511503">
      <w:bodyDiv w:val="1"/>
      <w:marLeft w:val="0"/>
      <w:marRight w:val="0"/>
      <w:marTop w:val="0"/>
      <w:marBottom w:val="0"/>
      <w:divBdr>
        <w:top w:val="none" w:sz="0" w:space="0" w:color="auto"/>
        <w:left w:val="none" w:sz="0" w:space="0" w:color="auto"/>
        <w:bottom w:val="none" w:sz="0" w:space="0" w:color="auto"/>
        <w:right w:val="none" w:sz="0" w:space="0" w:color="auto"/>
      </w:divBdr>
    </w:div>
    <w:div w:id="1025249732">
      <w:bodyDiv w:val="1"/>
      <w:marLeft w:val="0"/>
      <w:marRight w:val="0"/>
      <w:marTop w:val="0"/>
      <w:marBottom w:val="0"/>
      <w:divBdr>
        <w:top w:val="none" w:sz="0" w:space="0" w:color="auto"/>
        <w:left w:val="none" w:sz="0" w:space="0" w:color="auto"/>
        <w:bottom w:val="none" w:sz="0" w:space="0" w:color="auto"/>
        <w:right w:val="none" w:sz="0" w:space="0" w:color="auto"/>
      </w:divBdr>
    </w:div>
    <w:div w:id="1037659350">
      <w:bodyDiv w:val="1"/>
      <w:marLeft w:val="0"/>
      <w:marRight w:val="0"/>
      <w:marTop w:val="0"/>
      <w:marBottom w:val="0"/>
      <w:divBdr>
        <w:top w:val="none" w:sz="0" w:space="0" w:color="auto"/>
        <w:left w:val="none" w:sz="0" w:space="0" w:color="auto"/>
        <w:bottom w:val="none" w:sz="0" w:space="0" w:color="auto"/>
        <w:right w:val="none" w:sz="0" w:space="0" w:color="auto"/>
      </w:divBdr>
    </w:div>
    <w:div w:id="1081177189">
      <w:bodyDiv w:val="1"/>
      <w:marLeft w:val="0"/>
      <w:marRight w:val="0"/>
      <w:marTop w:val="0"/>
      <w:marBottom w:val="0"/>
      <w:divBdr>
        <w:top w:val="none" w:sz="0" w:space="0" w:color="auto"/>
        <w:left w:val="none" w:sz="0" w:space="0" w:color="auto"/>
        <w:bottom w:val="none" w:sz="0" w:space="0" w:color="auto"/>
        <w:right w:val="none" w:sz="0" w:space="0" w:color="auto"/>
      </w:divBdr>
    </w:div>
    <w:div w:id="1433432277">
      <w:bodyDiv w:val="1"/>
      <w:marLeft w:val="0"/>
      <w:marRight w:val="0"/>
      <w:marTop w:val="0"/>
      <w:marBottom w:val="0"/>
      <w:divBdr>
        <w:top w:val="none" w:sz="0" w:space="0" w:color="auto"/>
        <w:left w:val="none" w:sz="0" w:space="0" w:color="auto"/>
        <w:bottom w:val="none" w:sz="0" w:space="0" w:color="auto"/>
        <w:right w:val="none" w:sz="0" w:space="0" w:color="auto"/>
      </w:divBdr>
    </w:div>
    <w:div w:id="1446198466">
      <w:bodyDiv w:val="1"/>
      <w:marLeft w:val="0"/>
      <w:marRight w:val="0"/>
      <w:marTop w:val="0"/>
      <w:marBottom w:val="0"/>
      <w:divBdr>
        <w:top w:val="none" w:sz="0" w:space="0" w:color="auto"/>
        <w:left w:val="none" w:sz="0" w:space="0" w:color="auto"/>
        <w:bottom w:val="none" w:sz="0" w:space="0" w:color="auto"/>
        <w:right w:val="none" w:sz="0" w:space="0" w:color="auto"/>
      </w:divBdr>
    </w:div>
    <w:div w:id="15519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D062-0AB6-4BAA-B741-ADDC5560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5485</Characters>
  <Application>Microsoft Office Word</Application>
  <DocSecurity>0</DocSecurity>
  <Lines>134</Lines>
  <Paragraphs>74</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lastModifiedBy>Moxon, KarenL</cp:lastModifiedBy>
  <cp:revision>7</cp:revision>
  <cp:lastPrinted>2020-03-25T03:27:00Z</cp:lastPrinted>
  <dcterms:created xsi:type="dcterms:W3CDTF">2020-09-09T00:01:00Z</dcterms:created>
  <dcterms:modified xsi:type="dcterms:W3CDTF">2020-09-09T05:30:00Z</dcterms:modified>
</cp:coreProperties>
</file>