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787F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848764" w14:textId="5F5221A4" w:rsidR="00F10CB2" w:rsidRDefault="00D02870">
      <w:pPr>
        <w:pStyle w:val="Billname"/>
        <w:spacing w:before="700"/>
      </w:pPr>
      <w:bookmarkStart w:id="1" w:name="_Hlk72336454"/>
      <w:r>
        <w:t>City Renewal Authority and Suburban Land Agency</w:t>
      </w:r>
      <w:r w:rsidR="00F10CB2">
        <w:t xml:space="preserve"> (</w:t>
      </w:r>
      <w:r>
        <w:t xml:space="preserve">Agency Board </w:t>
      </w:r>
      <w:r w:rsidR="00913507">
        <w:t>Deputy 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2021</w:t>
      </w:r>
      <w:r w:rsidR="00F10CB2">
        <w:t xml:space="preserve"> (No </w:t>
      </w:r>
      <w:r>
        <w:t>1</w:t>
      </w:r>
      <w:r w:rsidR="00F10CB2">
        <w:t>)</w:t>
      </w:r>
    </w:p>
    <w:p w14:paraId="474AC658" w14:textId="503975B1" w:rsidR="00F10CB2" w:rsidRDefault="003E4CFF" w:rsidP="00D47F13">
      <w:pPr>
        <w:spacing w:before="340"/>
        <w:rPr>
          <w:rFonts w:ascii="Arial" w:hAnsi="Arial" w:cs="Arial"/>
          <w:b/>
          <w:bCs/>
        </w:rPr>
      </w:pPr>
      <w:bookmarkStart w:id="2" w:name="_Hlk72336473"/>
      <w:bookmarkEnd w:id="1"/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</w:t>
      </w:r>
      <w:r w:rsidR="00D02870">
        <w:rPr>
          <w:rFonts w:ascii="Arial" w:hAnsi="Arial" w:cs="Arial"/>
          <w:b/>
          <w:bCs/>
          <w:iCs/>
        </w:rPr>
        <w:t>2021</w:t>
      </w:r>
      <w:r w:rsidR="00F10CB2">
        <w:rPr>
          <w:rFonts w:ascii="Arial" w:hAnsi="Arial" w:cs="Arial"/>
          <w:b/>
          <w:bCs/>
        </w:rPr>
        <w:t>–</w:t>
      </w:r>
      <w:r w:rsidR="00F242EA">
        <w:rPr>
          <w:rFonts w:ascii="Arial" w:hAnsi="Arial" w:cs="Arial"/>
          <w:b/>
          <w:bCs/>
        </w:rPr>
        <w:t>419</w:t>
      </w:r>
    </w:p>
    <w:p w14:paraId="1AA7EE9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77901C7" w14:textId="7324562A" w:rsidR="00F10CB2" w:rsidRDefault="00D02870" w:rsidP="00956E2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2017, s 45 (Establishment of governing board for agency) (see also Financial Management Act 1996, s 78)</w:t>
      </w:r>
    </w:p>
    <w:bookmarkEnd w:id="2"/>
    <w:p w14:paraId="384610D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0141B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2426D5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bookmarkStart w:id="3" w:name="_Hlk72336783"/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683E27" w14:textId="3DCB1AC7" w:rsidR="00F10CB2" w:rsidRPr="00D02870" w:rsidRDefault="00F10CB2" w:rsidP="00D47F13">
      <w:pPr>
        <w:spacing w:before="140"/>
        <w:ind w:left="720"/>
      </w:pPr>
      <w:r>
        <w:t xml:space="preserve">This instrument is the </w:t>
      </w:r>
      <w:r w:rsidR="00D02870" w:rsidRPr="00D02870">
        <w:rPr>
          <w:i/>
          <w:iCs/>
        </w:rPr>
        <w:t xml:space="preserve">City Renewal Authority and Suburban Land Agency (Agency Board </w:t>
      </w:r>
      <w:r w:rsidR="00913507">
        <w:rPr>
          <w:i/>
          <w:iCs/>
        </w:rPr>
        <w:t>Deputy Chair</w:t>
      </w:r>
      <w:r w:rsidR="00D02870" w:rsidRPr="00D02870">
        <w:rPr>
          <w:i/>
          <w:iCs/>
        </w:rPr>
        <w:t>) Appointment 2021 (No 1)</w:t>
      </w:r>
      <w:r w:rsidR="00D02870">
        <w:t>.</w:t>
      </w:r>
    </w:p>
    <w:p w14:paraId="4F25187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284CD8" w14:textId="5434E200" w:rsidR="00F10CB2" w:rsidRDefault="00F10CB2" w:rsidP="00D47F13">
      <w:pPr>
        <w:spacing w:before="140"/>
        <w:ind w:left="720"/>
      </w:pPr>
      <w:r>
        <w:t xml:space="preserve">This instrument </w:t>
      </w:r>
      <w:r w:rsidRPr="00956E2E">
        <w:t xml:space="preserve">commences on </w:t>
      </w:r>
      <w:r w:rsidR="00D02870" w:rsidRPr="00956E2E">
        <w:t xml:space="preserve">the day after </w:t>
      </w:r>
      <w:r w:rsidR="00956E2E" w:rsidRPr="00956E2E">
        <w:t xml:space="preserve">its </w:t>
      </w:r>
      <w:r w:rsidR="00D02870" w:rsidRPr="00956E2E">
        <w:t>notification</w:t>
      </w:r>
      <w:r w:rsidR="00956E2E" w:rsidRPr="00956E2E">
        <w:t xml:space="preserve"> day</w:t>
      </w:r>
      <w:r w:rsidRPr="00956E2E">
        <w:t>.</w:t>
      </w:r>
      <w:r>
        <w:t xml:space="preserve"> </w:t>
      </w:r>
    </w:p>
    <w:p w14:paraId="6E18DC79" w14:textId="0D56AD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2870">
        <w:rPr>
          <w:rFonts w:ascii="Arial" w:hAnsi="Arial" w:cs="Arial"/>
          <w:b/>
          <w:bCs/>
        </w:rPr>
        <w:t>Appointment</w:t>
      </w:r>
    </w:p>
    <w:p w14:paraId="4ACEFE46" w14:textId="11607139" w:rsidR="00F10CB2" w:rsidRDefault="00D02870" w:rsidP="00D47F13">
      <w:pPr>
        <w:spacing w:before="140"/>
        <w:ind w:left="720"/>
      </w:pPr>
      <w:r>
        <w:t>I appoint PETER HOWMAN to be the deputy chair of the Suburban Land Agency Board</w:t>
      </w:r>
      <w:r w:rsidR="00134D60">
        <w:t>.</w:t>
      </w:r>
      <w:r>
        <w:t xml:space="preserve"> </w:t>
      </w:r>
    </w:p>
    <w:p w14:paraId="1375BA89" w14:textId="73F0219B" w:rsidR="00134D60" w:rsidRDefault="00134D60" w:rsidP="00134D6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5E4637E2" w14:textId="5F5DEFFD" w:rsidR="00134D60" w:rsidRPr="00134D60" w:rsidRDefault="00134D60" w:rsidP="00134D60">
      <w:pPr>
        <w:spacing w:before="140"/>
        <w:ind w:left="720"/>
      </w:pPr>
      <w:r w:rsidRPr="00134D60">
        <w:t>The ap</w:t>
      </w:r>
      <w:r>
        <w:t>pointment is for a period of</w:t>
      </w:r>
      <w:r w:rsidR="00956E2E">
        <w:t xml:space="preserve"> 6</w:t>
      </w:r>
      <w:r>
        <w:t xml:space="preserve"> months.</w:t>
      </w:r>
    </w:p>
    <w:p w14:paraId="7B251F1D" w14:textId="77777777" w:rsidR="00F10CB2" w:rsidRDefault="00F10CB2" w:rsidP="00134D60">
      <w:pPr>
        <w:spacing w:before="140"/>
      </w:pPr>
    </w:p>
    <w:p w14:paraId="4BB41476" w14:textId="31CC9D0B" w:rsidR="00D47F13" w:rsidRDefault="007C111F" w:rsidP="00232478">
      <w:pPr>
        <w:tabs>
          <w:tab w:val="left" w:pos="4320"/>
        </w:tabs>
        <w:spacing w:before="720"/>
      </w:pPr>
      <w:r>
        <w:t>Yvette Berry MLA</w:t>
      </w:r>
    </w:p>
    <w:p w14:paraId="11B18A90" w14:textId="73CA64D6" w:rsidR="00956E2E" w:rsidRDefault="00956E2E" w:rsidP="00956E2E">
      <w:pPr>
        <w:tabs>
          <w:tab w:val="left" w:pos="4320"/>
        </w:tabs>
      </w:pPr>
      <w:r>
        <w:t>Minister for Housing and Sustainable Development</w:t>
      </w:r>
    </w:p>
    <w:bookmarkEnd w:id="0"/>
    <w:p w14:paraId="4E68B879" w14:textId="604B4551" w:rsidR="00F10CB2" w:rsidRDefault="00DD01C3" w:rsidP="00232478">
      <w:pPr>
        <w:tabs>
          <w:tab w:val="left" w:pos="4320"/>
        </w:tabs>
      </w:pPr>
      <w:r>
        <w:t xml:space="preserve">5 </w:t>
      </w:r>
      <w:r w:rsidR="007C111F">
        <w:t>Ju</w:t>
      </w:r>
      <w:r>
        <w:t>ly</w:t>
      </w:r>
      <w:r w:rsidR="007C111F">
        <w:t xml:space="preserve"> 2021</w:t>
      </w:r>
      <w:bookmarkEnd w:id="3"/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5352" w14:textId="77777777" w:rsidR="008B771B" w:rsidRDefault="008B771B" w:rsidP="00F10CB2">
      <w:r>
        <w:separator/>
      </w:r>
    </w:p>
  </w:endnote>
  <w:endnote w:type="continuationSeparator" w:id="0">
    <w:p w14:paraId="006C8BA1" w14:textId="77777777" w:rsidR="008B771B" w:rsidRDefault="008B771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B5B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BDA3" w14:textId="3A628DC0" w:rsidR="00704DC3" w:rsidRPr="00483D3E" w:rsidRDefault="00483D3E" w:rsidP="00483D3E">
    <w:pPr>
      <w:pStyle w:val="Footer"/>
      <w:jc w:val="center"/>
      <w:rPr>
        <w:rFonts w:cs="Arial"/>
        <w:sz w:val="14"/>
      </w:rPr>
    </w:pPr>
    <w:r w:rsidRPr="00483D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CFD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51BD" w14:textId="77777777" w:rsidR="008B771B" w:rsidRDefault="008B771B" w:rsidP="00F10CB2">
      <w:r>
        <w:separator/>
      </w:r>
    </w:p>
  </w:footnote>
  <w:footnote w:type="continuationSeparator" w:id="0">
    <w:p w14:paraId="127502F5" w14:textId="77777777" w:rsidR="008B771B" w:rsidRDefault="008B771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6312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1B5A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93FB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10A"/>
    <w:rsid w:val="00022B16"/>
    <w:rsid w:val="000954FF"/>
    <w:rsid w:val="000A1A69"/>
    <w:rsid w:val="00134D60"/>
    <w:rsid w:val="00194AC7"/>
    <w:rsid w:val="001C5093"/>
    <w:rsid w:val="00232478"/>
    <w:rsid w:val="00292ECC"/>
    <w:rsid w:val="003E4CFF"/>
    <w:rsid w:val="00483D3E"/>
    <w:rsid w:val="00627F0C"/>
    <w:rsid w:val="00667281"/>
    <w:rsid w:val="00704DC3"/>
    <w:rsid w:val="0072003E"/>
    <w:rsid w:val="007C111F"/>
    <w:rsid w:val="008B771B"/>
    <w:rsid w:val="00913507"/>
    <w:rsid w:val="00956E2E"/>
    <w:rsid w:val="00A0585C"/>
    <w:rsid w:val="00A3581A"/>
    <w:rsid w:val="00B2111E"/>
    <w:rsid w:val="00B30B9A"/>
    <w:rsid w:val="00BA52F5"/>
    <w:rsid w:val="00BB241F"/>
    <w:rsid w:val="00C41B1B"/>
    <w:rsid w:val="00C97C34"/>
    <w:rsid w:val="00CD4E55"/>
    <w:rsid w:val="00D02870"/>
    <w:rsid w:val="00D47F13"/>
    <w:rsid w:val="00DD01C3"/>
    <w:rsid w:val="00E556F2"/>
    <w:rsid w:val="00E97C5F"/>
    <w:rsid w:val="00F10CB2"/>
    <w:rsid w:val="00F15AC3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AD0A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2021-07-07T06:51:00Z</dcterms:created>
  <dcterms:modified xsi:type="dcterms:W3CDTF">2021-07-07T06:51:00Z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A29332849</vt:lpwstr>
  </property>
  <property fmtid="{D5CDD505-2E9C-101B-9397-08002B2CF9AE}" pid="4" name="Objective-Title">
    <vt:lpwstr>Attach 3A - SIGNED Disallowable Instrument - Peter Howman</vt:lpwstr>
  </property>
  <property fmtid="{D5CDD505-2E9C-101B-9397-08002B2CF9AE}" pid="5" name="Objective-Comment">
    <vt:lpwstr/>
  </property>
  <property fmtid="{D5CDD505-2E9C-101B-9397-08002B2CF9AE}" pid="6" name="Objective-CreationStamp">
    <vt:filetime>2021-05-19T04:36:30Z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2021-05-27T04:32:33Z</vt:filetime>
  </property>
  <property fmtid="{D5CDD505-2E9C-101B-9397-08002B2CF9AE}" pid="10" name="Objective-ModificationStamp">
    <vt:filetime>2021-07-05T05:09:59Z</vt:filetime>
  </property>
  <property fmtid="{D5CDD505-2E9C-101B-9397-08002B2CF9AE}" pid="11" name="Objective-Owner">
    <vt:lpwstr>Amie Gunawan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submissions:2021:21/334 - Cabinet - Reappointment of Suburban Land Agency Deputy Chair and Member:01. Final Agency Documentation:</vt:lpwstr>
  </property>
  <property fmtid="{D5CDD505-2E9C-101B-9397-08002B2CF9AE}" pid="13" name="Objective-Parent">
    <vt:lpwstr>01. Final Agency Documentation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1-2021/14262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