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C1CE6" w14:textId="77777777" w:rsidR="007C71B6" w:rsidRDefault="007C71B6">
      <w:pPr>
        <w:spacing w:before="120"/>
        <w:rPr>
          <w:rFonts w:ascii="Arial" w:hAnsi="Arial" w:cs="Arial"/>
        </w:rPr>
      </w:pPr>
      <w:bookmarkStart w:id="0" w:name="_Toc44738651"/>
    </w:p>
    <w:p w14:paraId="57F1B34A" w14:textId="77777777" w:rsidR="007C71B6" w:rsidRDefault="007C71B6">
      <w:pPr>
        <w:spacing w:before="120"/>
        <w:rPr>
          <w:rFonts w:ascii="Arial" w:hAnsi="Arial" w:cs="Arial"/>
        </w:rPr>
      </w:pPr>
    </w:p>
    <w:p w14:paraId="0FE7F206" w14:textId="77777777" w:rsidR="007C71B6" w:rsidRDefault="007C71B6">
      <w:pPr>
        <w:spacing w:before="120"/>
        <w:rPr>
          <w:rFonts w:ascii="Arial" w:hAnsi="Arial" w:cs="Arial"/>
        </w:rPr>
      </w:pPr>
    </w:p>
    <w:p w14:paraId="276C7097" w14:textId="6E7815C4" w:rsidR="00F10CB2" w:rsidRPr="003025BB" w:rsidRDefault="00F10CB2">
      <w:pPr>
        <w:spacing w:before="120"/>
        <w:rPr>
          <w:rFonts w:ascii="Arial" w:hAnsi="Arial" w:cs="Arial"/>
        </w:rPr>
      </w:pPr>
      <w:r w:rsidRPr="003025BB">
        <w:rPr>
          <w:rFonts w:ascii="Arial" w:hAnsi="Arial" w:cs="Arial"/>
        </w:rPr>
        <w:t>Australian Capital Territory</w:t>
      </w:r>
    </w:p>
    <w:p w14:paraId="06281BF0" w14:textId="30B934A9" w:rsidR="00F10CB2" w:rsidRPr="003025BB" w:rsidRDefault="0030727C">
      <w:pPr>
        <w:pStyle w:val="Billname"/>
        <w:spacing w:before="700"/>
      </w:pPr>
      <w:r w:rsidRPr="003025BB">
        <w:t>Medicines, Poisons and Therapeutic Goods</w:t>
      </w:r>
      <w:r w:rsidR="00F10CB2" w:rsidRPr="003025BB">
        <w:t xml:space="preserve"> (</w:t>
      </w:r>
      <w:r w:rsidRPr="003025BB">
        <w:t>COVID</w:t>
      </w:r>
      <w:r w:rsidR="009D7A0D" w:rsidRPr="003025BB">
        <w:t>-19</w:t>
      </w:r>
      <w:r w:rsidRPr="003025BB">
        <w:t xml:space="preserve"> Vaccine Administration</w:t>
      </w:r>
      <w:r w:rsidR="00F10CB2" w:rsidRPr="003025BB">
        <w:t xml:space="preserve">) </w:t>
      </w:r>
      <w:r w:rsidRPr="003025BB">
        <w:t>Approval</w:t>
      </w:r>
      <w:r w:rsidR="00B30B9A" w:rsidRPr="003025BB">
        <w:t xml:space="preserve"> </w:t>
      </w:r>
      <w:r w:rsidRPr="003025BB">
        <w:t>2021</w:t>
      </w:r>
      <w:r w:rsidR="00F10CB2" w:rsidRPr="003025BB">
        <w:t xml:space="preserve"> (No </w:t>
      </w:r>
      <w:r w:rsidRPr="003025BB">
        <w:t>1</w:t>
      </w:r>
      <w:r w:rsidR="00F10CB2" w:rsidRPr="003025BB">
        <w:t>)</w:t>
      </w:r>
    </w:p>
    <w:p w14:paraId="4BC479D0" w14:textId="07654EB8" w:rsidR="00F10CB2" w:rsidRPr="003025BB" w:rsidRDefault="00DE5397" w:rsidP="00D47F13">
      <w:pPr>
        <w:spacing w:before="340"/>
        <w:rPr>
          <w:rFonts w:ascii="Arial" w:hAnsi="Arial" w:cs="Arial"/>
          <w:b/>
          <w:bCs/>
        </w:rPr>
      </w:pPr>
      <w:r w:rsidRPr="003025BB">
        <w:rPr>
          <w:rFonts w:ascii="Arial" w:hAnsi="Arial" w:cs="Arial"/>
          <w:b/>
          <w:bCs/>
        </w:rPr>
        <w:t xml:space="preserve">Notifiable </w:t>
      </w:r>
      <w:r w:rsidR="00F10CB2" w:rsidRPr="003025BB">
        <w:rPr>
          <w:rFonts w:ascii="Arial" w:hAnsi="Arial" w:cs="Arial"/>
          <w:b/>
          <w:bCs/>
        </w:rPr>
        <w:t xml:space="preserve">instrument </w:t>
      </w:r>
      <w:r w:rsidR="00DC7F73" w:rsidRPr="003025BB">
        <w:rPr>
          <w:rFonts w:ascii="Arial" w:hAnsi="Arial" w:cs="Arial"/>
          <w:b/>
          <w:bCs/>
        </w:rPr>
        <w:t>NI</w:t>
      </w:r>
      <w:r w:rsidR="00DC7F73" w:rsidRPr="003025BB">
        <w:rPr>
          <w:rFonts w:ascii="Arial" w:hAnsi="Arial" w:cs="Arial"/>
          <w:b/>
          <w:bCs/>
          <w:iCs/>
        </w:rPr>
        <w:t>2021</w:t>
      </w:r>
      <w:r w:rsidR="00F10CB2" w:rsidRPr="003025BB">
        <w:rPr>
          <w:rFonts w:ascii="Arial" w:hAnsi="Arial" w:cs="Arial"/>
          <w:b/>
          <w:bCs/>
        </w:rPr>
        <w:t>–</w:t>
      </w:r>
      <w:r w:rsidR="002761A7">
        <w:rPr>
          <w:rFonts w:ascii="Arial" w:hAnsi="Arial" w:cs="Arial"/>
          <w:b/>
          <w:bCs/>
        </w:rPr>
        <w:t>506</w:t>
      </w:r>
    </w:p>
    <w:p w14:paraId="4B82002C" w14:textId="77777777" w:rsidR="00F10CB2" w:rsidRPr="003025BB" w:rsidRDefault="00F10CB2" w:rsidP="00CD4E55">
      <w:pPr>
        <w:pStyle w:val="madeunder"/>
        <w:spacing w:before="300" w:after="0"/>
      </w:pPr>
      <w:r w:rsidRPr="003025BB">
        <w:t xml:space="preserve">made under the  </w:t>
      </w:r>
    </w:p>
    <w:p w14:paraId="554D6921" w14:textId="7A5123CF" w:rsidR="00F10CB2" w:rsidRPr="003025BB" w:rsidRDefault="0030727C" w:rsidP="00CD4E55">
      <w:pPr>
        <w:pStyle w:val="CoverActName"/>
        <w:spacing w:before="320" w:after="0"/>
        <w:rPr>
          <w:rFonts w:cs="Arial"/>
          <w:sz w:val="20"/>
        </w:rPr>
      </w:pPr>
      <w:r w:rsidRPr="003025BB">
        <w:rPr>
          <w:rFonts w:cs="Arial"/>
          <w:sz w:val="20"/>
        </w:rPr>
        <w:t>Medicines, Poisons and Therapeutic Goods Regulation 2008</w:t>
      </w:r>
      <w:r w:rsidR="00F10CB2" w:rsidRPr="003025BB">
        <w:rPr>
          <w:rFonts w:cs="Arial"/>
          <w:sz w:val="20"/>
        </w:rPr>
        <w:t xml:space="preserve">, </w:t>
      </w:r>
      <w:r w:rsidRPr="003025BB">
        <w:rPr>
          <w:rFonts w:cs="Arial"/>
          <w:sz w:val="20"/>
        </w:rPr>
        <w:t xml:space="preserve">section </w:t>
      </w:r>
      <w:r w:rsidR="000317B1" w:rsidRPr="003025BB">
        <w:rPr>
          <w:rFonts w:cs="Arial"/>
          <w:sz w:val="20"/>
        </w:rPr>
        <w:t>491</w:t>
      </w:r>
      <w:r w:rsidR="00F10CB2" w:rsidRPr="003025BB">
        <w:rPr>
          <w:rFonts w:cs="Arial"/>
          <w:sz w:val="20"/>
        </w:rPr>
        <w:t xml:space="preserve"> (</w:t>
      </w:r>
      <w:r w:rsidR="00417BEC" w:rsidRPr="003025BB">
        <w:rPr>
          <w:rFonts w:cs="Arial"/>
          <w:sz w:val="20"/>
        </w:rPr>
        <w:t xml:space="preserve">Authorisation </w:t>
      </w:r>
      <w:r w:rsidR="000317B1" w:rsidRPr="003025BB">
        <w:rPr>
          <w:rFonts w:cs="Arial"/>
          <w:sz w:val="20"/>
        </w:rPr>
        <w:t>for dealing with</w:t>
      </w:r>
      <w:r w:rsidR="00417BEC" w:rsidRPr="003025BB">
        <w:rPr>
          <w:rFonts w:cs="Arial"/>
          <w:sz w:val="20"/>
        </w:rPr>
        <w:t xml:space="preserve"> COVID vaccine during public health emergency—Act, s</w:t>
      </w:r>
      <w:r w:rsidR="000317B1" w:rsidRPr="003025BB">
        <w:rPr>
          <w:rFonts w:cs="Arial"/>
          <w:sz w:val="20"/>
        </w:rPr>
        <w:t> </w:t>
      </w:r>
      <w:r w:rsidR="00417BEC" w:rsidRPr="003025BB">
        <w:rPr>
          <w:rFonts w:cs="Arial"/>
          <w:sz w:val="20"/>
        </w:rPr>
        <w:t>2</w:t>
      </w:r>
      <w:r w:rsidR="00B171EA" w:rsidRPr="003025BB">
        <w:rPr>
          <w:rFonts w:cs="Arial"/>
          <w:sz w:val="20"/>
        </w:rPr>
        <w:t>0</w:t>
      </w:r>
      <w:r w:rsidR="00417BEC" w:rsidRPr="003025BB">
        <w:rPr>
          <w:rFonts w:cs="Arial"/>
          <w:sz w:val="20"/>
        </w:rPr>
        <w:t xml:space="preserve"> (1) (c)</w:t>
      </w:r>
      <w:r w:rsidR="00F10CB2" w:rsidRPr="003025BB">
        <w:rPr>
          <w:rFonts w:cs="Arial"/>
          <w:sz w:val="20"/>
        </w:rPr>
        <w:t>)</w:t>
      </w:r>
    </w:p>
    <w:p w14:paraId="15C70C54" w14:textId="77777777" w:rsidR="00F10CB2" w:rsidRPr="003025BB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030B73A" w14:textId="77777777" w:rsidR="00F10CB2" w:rsidRPr="003025BB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37F1F533" w14:textId="77777777" w:rsidR="00F10CB2" w:rsidRPr="003025BB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3025BB">
        <w:rPr>
          <w:rFonts w:ascii="Arial" w:hAnsi="Arial" w:cs="Arial"/>
          <w:b/>
          <w:bCs/>
        </w:rPr>
        <w:t>1</w:t>
      </w:r>
      <w:r w:rsidRPr="003025BB">
        <w:rPr>
          <w:rFonts w:ascii="Arial" w:hAnsi="Arial" w:cs="Arial"/>
          <w:b/>
          <w:bCs/>
        </w:rPr>
        <w:tab/>
        <w:t>Name of instrument</w:t>
      </w:r>
    </w:p>
    <w:p w14:paraId="58588A28" w14:textId="48E2F608" w:rsidR="00F10CB2" w:rsidRPr="003025BB" w:rsidRDefault="00F10CB2" w:rsidP="00D47F13">
      <w:pPr>
        <w:spacing w:before="140"/>
        <w:ind w:left="720"/>
      </w:pPr>
      <w:r w:rsidRPr="003025BB">
        <w:t xml:space="preserve">This instrument is the </w:t>
      </w:r>
      <w:r w:rsidR="00417BEC" w:rsidRPr="003025BB">
        <w:rPr>
          <w:i/>
          <w:iCs/>
        </w:rPr>
        <w:t>Medicines, Poisons and Therapeutic Goods (COVID</w:t>
      </w:r>
      <w:r w:rsidR="009D7A0D" w:rsidRPr="003025BB">
        <w:rPr>
          <w:i/>
          <w:iCs/>
        </w:rPr>
        <w:t>-19</w:t>
      </w:r>
      <w:r w:rsidR="00417BEC" w:rsidRPr="003025BB">
        <w:rPr>
          <w:i/>
          <w:iCs/>
        </w:rPr>
        <w:t xml:space="preserve"> Vaccine Administration) Approval 2021 (No 1)</w:t>
      </w:r>
      <w:r w:rsidRPr="003025BB">
        <w:rPr>
          <w:bCs/>
          <w:iCs/>
        </w:rPr>
        <w:t>.</w:t>
      </w:r>
    </w:p>
    <w:p w14:paraId="57B8F832" w14:textId="77777777" w:rsidR="00F10CB2" w:rsidRPr="003025BB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3025BB">
        <w:rPr>
          <w:rFonts w:ascii="Arial" w:hAnsi="Arial" w:cs="Arial"/>
          <w:b/>
          <w:bCs/>
        </w:rPr>
        <w:t>2</w:t>
      </w:r>
      <w:r w:rsidRPr="003025BB">
        <w:rPr>
          <w:rFonts w:ascii="Arial" w:hAnsi="Arial" w:cs="Arial"/>
          <w:b/>
          <w:bCs/>
        </w:rPr>
        <w:tab/>
        <w:t xml:space="preserve">Commencement </w:t>
      </w:r>
    </w:p>
    <w:p w14:paraId="6E1683EE" w14:textId="4193D7E0" w:rsidR="00F10CB2" w:rsidRPr="003025BB" w:rsidRDefault="00F10CB2" w:rsidP="00D47F13">
      <w:pPr>
        <w:spacing w:before="140"/>
        <w:ind w:left="720"/>
      </w:pPr>
      <w:r w:rsidRPr="003025BB">
        <w:t xml:space="preserve">This instrument commences on </w:t>
      </w:r>
      <w:r w:rsidR="00417BEC" w:rsidRPr="003025BB">
        <w:t>the day after its notification day</w:t>
      </w:r>
      <w:r w:rsidRPr="003025BB">
        <w:t xml:space="preserve">. </w:t>
      </w:r>
    </w:p>
    <w:p w14:paraId="70D045A2" w14:textId="2D4CB966" w:rsidR="00F10CB2" w:rsidRPr="003025BB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3025BB">
        <w:rPr>
          <w:rFonts w:ascii="Arial" w:hAnsi="Arial" w:cs="Arial"/>
          <w:b/>
          <w:bCs/>
        </w:rPr>
        <w:t>3</w:t>
      </w:r>
      <w:r w:rsidRPr="003025BB">
        <w:rPr>
          <w:rFonts w:ascii="Arial" w:hAnsi="Arial" w:cs="Arial"/>
          <w:b/>
          <w:bCs/>
        </w:rPr>
        <w:tab/>
      </w:r>
      <w:r w:rsidR="00976208" w:rsidRPr="003025BB">
        <w:rPr>
          <w:rFonts w:ascii="Arial" w:hAnsi="Arial" w:cs="Arial"/>
          <w:b/>
          <w:bCs/>
        </w:rPr>
        <w:t>Definitions</w:t>
      </w:r>
    </w:p>
    <w:p w14:paraId="010C4194" w14:textId="62521F32" w:rsidR="00F10CB2" w:rsidRPr="003025BB" w:rsidRDefault="00976208" w:rsidP="00D47F13">
      <w:pPr>
        <w:spacing w:before="140"/>
        <w:ind w:left="720"/>
      </w:pPr>
      <w:r w:rsidRPr="003025BB">
        <w:t>In this approval:</w:t>
      </w:r>
    </w:p>
    <w:p w14:paraId="73D9AAA3" w14:textId="5CA5C663" w:rsidR="00E45535" w:rsidRPr="003025BB" w:rsidRDefault="00205717" w:rsidP="006B65F3">
      <w:pPr>
        <w:pStyle w:val="aDef"/>
        <w:ind w:left="709"/>
      </w:pPr>
      <w:r w:rsidRPr="003025BB">
        <w:rPr>
          <w:b/>
          <w:bCs/>
          <w:i/>
          <w:iCs/>
        </w:rPr>
        <w:t>administer</w:t>
      </w:r>
      <w:r w:rsidR="00E45535" w:rsidRPr="003025BB">
        <w:t xml:space="preserve">, a COVID-19 vaccine, includes </w:t>
      </w:r>
      <w:r w:rsidRPr="003025BB">
        <w:t>preparing to administer</w:t>
      </w:r>
      <w:r w:rsidR="00E45535" w:rsidRPr="003025BB">
        <w:t xml:space="preserve"> the vaccine.</w:t>
      </w:r>
    </w:p>
    <w:p w14:paraId="015F024F" w14:textId="10B2136E" w:rsidR="00141749" w:rsidRPr="003025BB" w:rsidRDefault="00141749" w:rsidP="00141749">
      <w:pPr>
        <w:pStyle w:val="aExamHdgss"/>
        <w:ind w:left="709"/>
      </w:pPr>
      <w:r w:rsidRPr="003025BB">
        <w:t>Example—</w:t>
      </w:r>
      <w:r w:rsidR="00205717" w:rsidRPr="003025BB">
        <w:t xml:space="preserve">preparing to administer </w:t>
      </w:r>
      <w:r w:rsidRPr="003025BB">
        <w:t>a COVID-19 vaccine</w:t>
      </w:r>
    </w:p>
    <w:p w14:paraId="34E839D6" w14:textId="4275E71A" w:rsidR="00141749" w:rsidRPr="003025BB" w:rsidRDefault="00205717" w:rsidP="00BF5C5C">
      <w:pPr>
        <w:pStyle w:val="aExamBulletss"/>
        <w:numPr>
          <w:ilvl w:val="0"/>
          <w:numId w:val="0"/>
        </w:numPr>
        <w:ind w:left="709"/>
      </w:pPr>
      <w:r w:rsidRPr="003025BB">
        <w:t>drawing up a dose of a COVID-19 vaccine into a syringe</w:t>
      </w:r>
    </w:p>
    <w:p w14:paraId="483263B1" w14:textId="13FB3FF6" w:rsidR="006B65F3" w:rsidRPr="003025BB" w:rsidRDefault="006B65F3" w:rsidP="006B65F3">
      <w:pPr>
        <w:pStyle w:val="aDef"/>
        <w:ind w:left="709"/>
      </w:pPr>
      <w:r w:rsidRPr="003025BB">
        <w:rPr>
          <w:b/>
          <w:bCs/>
          <w:i/>
          <w:iCs/>
        </w:rPr>
        <w:t>COVID-19 vaccination clinic</w:t>
      </w:r>
      <w:r w:rsidRPr="003025BB">
        <w:t xml:space="preserve"> means </w:t>
      </w:r>
      <w:r w:rsidR="00872DB6" w:rsidRPr="003025BB">
        <w:t>a</w:t>
      </w:r>
      <w:r w:rsidR="00F95E2C" w:rsidRPr="003025BB">
        <w:t xml:space="preserve"> vaccination clinic </w:t>
      </w:r>
      <w:r w:rsidR="00B43433" w:rsidRPr="003025BB">
        <w:t xml:space="preserve">operated by the Territory </w:t>
      </w:r>
      <w:r w:rsidR="00F95E2C" w:rsidRPr="003025BB">
        <w:t xml:space="preserve">for the purpose of </w:t>
      </w:r>
      <w:r w:rsidR="00B43433" w:rsidRPr="003025BB">
        <w:t xml:space="preserve">administering </w:t>
      </w:r>
      <w:r w:rsidR="00F95E2C" w:rsidRPr="003025BB">
        <w:t>COVID-19 vaccination</w:t>
      </w:r>
      <w:r w:rsidR="00B43433" w:rsidRPr="003025BB">
        <w:t>s</w:t>
      </w:r>
      <w:r w:rsidR="00F95E2C" w:rsidRPr="003025BB">
        <w:t xml:space="preserve">. </w:t>
      </w:r>
    </w:p>
    <w:p w14:paraId="53A7201B" w14:textId="1A5BC3E8" w:rsidR="00F328A5" w:rsidRPr="003025BB" w:rsidRDefault="00C74441">
      <w:pPr>
        <w:pStyle w:val="aDef"/>
        <w:ind w:left="709"/>
      </w:pPr>
      <w:r w:rsidRPr="003025BB">
        <w:rPr>
          <w:b/>
          <w:bCs/>
          <w:i/>
          <w:iCs/>
        </w:rPr>
        <w:t xml:space="preserve">direct </w:t>
      </w:r>
      <w:r w:rsidR="00F328A5" w:rsidRPr="003025BB">
        <w:rPr>
          <w:b/>
          <w:bCs/>
          <w:i/>
          <w:iCs/>
        </w:rPr>
        <w:t>supervision</w:t>
      </w:r>
      <w:r w:rsidR="0003394E" w:rsidRPr="003025BB">
        <w:t xml:space="preserve">, of a person mentioned in schedule 1, means the oversight by </w:t>
      </w:r>
      <w:r w:rsidR="00C333D9" w:rsidRPr="003025BB">
        <w:t>a person mentioned in section 4 (1) (b) (ii)</w:t>
      </w:r>
      <w:r w:rsidR="0003394E" w:rsidRPr="003025BB">
        <w:t xml:space="preserve"> of the work of the work of that person for the purposes of—</w:t>
      </w:r>
    </w:p>
    <w:p w14:paraId="60A3E43F" w14:textId="276A86B1" w:rsidR="0003394E" w:rsidRPr="003025BB" w:rsidRDefault="0003394E" w:rsidP="0003394E">
      <w:pPr>
        <w:pStyle w:val="aDefpara"/>
        <w:tabs>
          <w:tab w:val="num" w:pos="1276"/>
        </w:tabs>
        <w:ind w:left="1276" w:hanging="283"/>
      </w:pPr>
      <w:r w:rsidRPr="003025BB">
        <w:t>directing, demonstrating, monitoring and checking the person’s work in a way that is appropriate to the person’s level of competency; and</w:t>
      </w:r>
    </w:p>
    <w:p w14:paraId="3CBDEA1A" w14:textId="584B88CB" w:rsidR="0003394E" w:rsidRPr="003025BB" w:rsidRDefault="0003394E" w:rsidP="0003394E">
      <w:pPr>
        <w:pStyle w:val="aDefpara"/>
        <w:tabs>
          <w:tab w:val="num" w:pos="1276"/>
        </w:tabs>
        <w:ind w:left="1276" w:hanging="283"/>
      </w:pPr>
      <w:r w:rsidRPr="003025BB">
        <w:t>ensuring the person’s capacity to respond in an emergency situation.</w:t>
      </w:r>
    </w:p>
    <w:p w14:paraId="67A4390C" w14:textId="2C4C0242" w:rsidR="00845C06" w:rsidRPr="003025BB" w:rsidRDefault="00C74441" w:rsidP="0003394E">
      <w:pPr>
        <w:pStyle w:val="aDefpara"/>
        <w:numPr>
          <w:ilvl w:val="0"/>
          <w:numId w:val="0"/>
        </w:numPr>
        <w:ind w:left="910"/>
      </w:pPr>
      <w:r w:rsidRPr="003025BB">
        <w:rPr>
          <w:b/>
          <w:bCs/>
          <w:i/>
          <w:iCs/>
        </w:rPr>
        <w:lastRenderedPageBreak/>
        <w:t xml:space="preserve">enrolled </w:t>
      </w:r>
      <w:r w:rsidR="00845C06" w:rsidRPr="003025BB">
        <w:rPr>
          <w:b/>
          <w:bCs/>
          <w:i/>
          <w:iCs/>
        </w:rPr>
        <w:t>nurse</w:t>
      </w:r>
      <w:r w:rsidR="00845C06" w:rsidRPr="003025BB">
        <w:t xml:space="preserve"> </w:t>
      </w:r>
      <w:r w:rsidR="005F73FC" w:rsidRPr="003025BB">
        <w:t>means an enrolled nurse who</w:t>
      </w:r>
      <w:r w:rsidR="009A0FBF" w:rsidRPr="003025BB">
        <w:t>se registration is endorsed under the Health Practitioner Regulation National Law (ACT), sect</w:t>
      </w:r>
      <w:r w:rsidR="0085376B" w:rsidRPr="003025BB">
        <w:t>i</w:t>
      </w:r>
      <w:r w:rsidR="009A0FBF" w:rsidRPr="003025BB">
        <w:t>on 94 (Endorsement for scheduled medicines) to administer a schedule 4 medicine</w:t>
      </w:r>
      <w:r w:rsidR="00845C06" w:rsidRPr="003025BB">
        <w:t>.</w:t>
      </w:r>
    </w:p>
    <w:p w14:paraId="7ADB29B8" w14:textId="70C1A4EF" w:rsidR="0085376B" w:rsidRPr="003025BB" w:rsidRDefault="0085376B" w:rsidP="00BF5C5C">
      <w:pPr>
        <w:pStyle w:val="aNote"/>
        <w:ind w:left="1560"/>
      </w:pPr>
      <w:r w:rsidRPr="003025BB">
        <w:rPr>
          <w:i/>
        </w:rPr>
        <w:t>Note 1</w:t>
      </w:r>
      <w:r w:rsidRPr="003025BB">
        <w:rPr>
          <w:i/>
        </w:rPr>
        <w:tab/>
      </w:r>
      <w:r w:rsidRPr="003025BB">
        <w:rPr>
          <w:b/>
          <w:bCs/>
          <w:i/>
          <w:iCs/>
        </w:rPr>
        <w:t>Enrolled nurse</w:t>
      </w:r>
      <w:r w:rsidRPr="003025BB">
        <w:t xml:space="preserve">—see Legislation Act, dictionary, </w:t>
      </w:r>
      <w:proofErr w:type="spellStart"/>
      <w:r w:rsidRPr="003025BB">
        <w:t>pt</w:t>
      </w:r>
      <w:proofErr w:type="spellEnd"/>
      <w:r w:rsidRPr="003025BB">
        <w:t xml:space="preserve"> 1.</w:t>
      </w:r>
    </w:p>
    <w:p w14:paraId="111C3B44" w14:textId="41E7E555" w:rsidR="0085376B" w:rsidRPr="003025BB" w:rsidRDefault="0085376B" w:rsidP="0085376B">
      <w:pPr>
        <w:pStyle w:val="aNote"/>
        <w:ind w:left="1560"/>
      </w:pPr>
      <w:r w:rsidRPr="003025BB">
        <w:rPr>
          <w:i/>
        </w:rPr>
        <w:t>Note 2</w:t>
      </w:r>
      <w:r w:rsidRPr="003025BB">
        <w:rPr>
          <w:i/>
        </w:rPr>
        <w:tab/>
      </w:r>
      <w:r w:rsidR="00D87756" w:rsidRPr="003025BB">
        <w:t xml:space="preserve">A health practitioner whose registration is endorsed under the Health Practitioner Regulation National Law (ACT), s 94 is authorised to deal with a medicine in accordance with the endorsement (see the </w:t>
      </w:r>
      <w:r w:rsidR="00D87756" w:rsidRPr="003025BB">
        <w:rPr>
          <w:i/>
          <w:iCs/>
        </w:rPr>
        <w:t>Medicines, Poisons and Therapeutic Goods Regulation 2008</w:t>
      </w:r>
      <w:r w:rsidR="00D87756" w:rsidRPr="003025BB">
        <w:t>, s 490).</w:t>
      </w:r>
    </w:p>
    <w:p w14:paraId="1FC67BD5" w14:textId="3A2AEBCE" w:rsidR="00734D93" w:rsidRPr="003025BB" w:rsidRDefault="0001115D" w:rsidP="002E6C7B">
      <w:pPr>
        <w:pStyle w:val="aDef"/>
        <w:ind w:left="709"/>
      </w:pPr>
      <w:r w:rsidRPr="003025BB">
        <w:rPr>
          <w:b/>
          <w:bCs/>
          <w:i/>
          <w:iCs/>
        </w:rPr>
        <w:t xml:space="preserve">student </w:t>
      </w:r>
      <w:r w:rsidR="00845C06" w:rsidRPr="003025BB">
        <w:rPr>
          <w:b/>
          <w:bCs/>
          <w:i/>
          <w:iCs/>
        </w:rPr>
        <w:t>midwife</w:t>
      </w:r>
      <w:r w:rsidR="00845C06" w:rsidRPr="003025BB">
        <w:t xml:space="preserve"> </w:t>
      </w:r>
      <w:r w:rsidR="00734D93" w:rsidRPr="003025BB">
        <w:t>means a person</w:t>
      </w:r>
      <w:r w:rsidR="00A31DF2" w:rsidRPr="003025BB">
        <w:t xml:space="preserve"> who</w:t>
      </w:r>
      <w:r w:rsidR="00734D93" w:rsidRPr="003025BB">
        <w:t>—</w:t>
      </w:r>
    </w:p>
    <w:p w14:paraId="36D549C7" w14:textId="1BA505C5" w:rsidR="00734D93" w:rsidRPr="003025BB" w:rsidRDefault="00A31DF2" w:rsidP="00734D93">
      <w:pPr>
        <w:pStyle w:val="aDefpara"/>
        <w:tabs>
          <w:tab w:val="num" w:pos="1276"/>
        </w:tabs>
        <w:ind w:left="1276" w:hanging="283"/>
      </w:pPr>
      <w:r w:rsidRPr="003025BB">
        <w:t xml:space="preserve">is entered on the student register for the midwifery profession in an approved program under the Health Practitioner Regulation National Law (ACT); and </w:t>
      </w:r>
    </w:p>
    <w:p w14:paraId="36057E73" w14:textId="2B57F455" w:rsidR="00734D93" w:rsidRPr="003025BB" w:rsidRDefault="003025BB" w:rsidP="00734D93">
      <w:pPr>
        <w:pStyle w:val="aDefpara"/>
        <w:tabs>
          <w:tab w:val="num" w:pos="1276"/>
        </w:tabs>
        <w:ind w:left="1276" w:hanging="283"/>
      </w:pPr>
      <w:r w:rsidRPr="003025BB">
        <w:t>has completed</w:t>
      </w:r>
      <w:r w:rsidR="00734D93" w:rsidRPr="003025BB">
        <w:t xml:space="preserve"> </w:t>
      </w:r>
      <w:r w:rsidR="00845C06" w:rsidRPr="003025BB">
        <w:t xml:space="preserve">their second </w:t>
      </w:r>
      <w:r w:rsidR="00734D93" w:rsidRPr="003025BB">
        <w:t xml:space="preserve">or later </w:t>
      </w:r>
      <w:r w:rsidR="00845C06" w:rsidRPr="003025BB">
        <w:t xml:space="preserve">year of full-time study (or part time equivalent); and </w:t>
      </w:r>
    </w:p>
    <w:p w14:paraId="4C1304F6" w14:textId="00FEBD46" w:rsidR="00845C06" w:rsidRPr="003025BB" w:rsidRDefault="00845C06">
      <w:pPr>
        <w:pStyle w:val="aDefpara"/>
        <w:tabs>
          <w:tab w:val="num" w:pos="1276"/>
        </w:tabs>
        <w:ind w:left="1276" w:hanging="283"/>
      </w:pPr>
      <w:r w:rsidRPr="003025BB">
        <w:t xml:space="preserve">has </w:t>
      </w:r>
      <w:r w:rsidR="00F347ED" w:rsidRPr="003025BB">
        <w:t xml:space="preserve">provided evidence of </w:t>
      </w:r>
      <w:r w:rsidRPr="003025BB">
        <w:t>successful complet</w:t>
      </w:r>
      <w:r w:rsidR="00F347ED" w:rsidRPr="003025BB">
        <w:t>ion of</w:t>
      </w:r>
      <w:r w:rsidRPr="003025BB">
        <w:t xml:space="preserve"> </w:t>
      </w:r>
      <w:r w:rsidR="00A31DF2" w:rsidRPr="003025BB">
        <w:t xml:space="preserve">the subject requirements for </w:t>
      </w:r>
      <w:r w:rsidRPr="003025BB">
        <w:t xml:space="preserve">pharmacology and undertaken at least one clinical placement in a hospital setting. </w:t>
      </w:r>
    </w:p>
    <w:p w14:paraId="50AA0AF3" w14:textId="7A89806E" w:rsidR="00497F7F" w:rsidRPr="003025BB" w:rsidRDefault="0001115D" w:rsidP="00BF3578">
      <w:pPr>
        <w:pStyle w:val="aDef"/>
        <w:ind w:left="709"/>
        <w:rPr>
          <w:b/>
          <w:bCs/>
          <w:i/>
          <w:iCs/>
        </w:rPr>
      </w:pPr>
      <w:r w:rsidRPr="003025BB">
        <w:rPr>
          <w:b/>
          <w:bCs/>
          <w:i/>
          <w:iCs/>
        </w:rPr>
        <w:t xml:space="preserve">student </w:t>
      </w:r>
      <w:r w:rsidR="00BF3578" w:rsidRPr="003025BB">
        <w:rPr>
          <w:b/>
          <w:bCs/>
          <w:i/>
          <w:iCs/>
        </w:rPr>
        <w:t>nurse</w:t>
      </w:r>
      <w:r w:rsidR="00A31DF2" w:rsidRPr="003025BB">
        <w:rPr>
          <w:b/>
          <w:bCs/>
          <w:i/>
          <w:iCs/>
        </w:rPr>
        <w:t xml:space="preserve"> </w:t>
      </w:r>
      <w:r w:rsidR="00A31DF2" w:rsidRPr="003025BB">
        <w:t xml:space="preserve">means a person </w:t>
      </w:r>
      <w:r w:rsidR="00497F7F" w:rsidRPr="003025BB">
        <w:t>who—</w:t>
      </w:r>
    </w:p>
    <w:p w14:paraId="20168680" w14:textId="6773DE6F" w:rsidR="00497F7F" w:rsidRPr="003025BB" w:rsidRDefault="00497F7F" w:rsidP="00497F7F">
      <w:pPr>
        <w:pStyle w:val="aDefpara"/>
        <w:tabs>
          <w:tab w:val="num" w:pos="1276"/>
        </w:tabs>
        <w:ind w:left="1276" w:hanging="283"/>
      </w:pPr>
      <w:r w:rsidRPr="003025BB">
        <w:t xml:space="preserve">is entered on the student register </w:t>
      </w:r>
      <w:r w:rsidR="00346C09" w:rsidRPr="003025BB">
        <w:t xml:space="preserve">in an approved program under the Health Practitioner Regulation National Law (ACT) </w:t>
      </w:r>
      <w:r w:rsidRPr="003025BB">
        <w:t>for the nursing profession for the purpose of becoming a registered nurse; and</w:t>
      </w:r>
    </w:p>
    <w:p w14:paraId="459619DE" w14:textId="2838B254" w:rsidR="00497F7F" w:rsidRPr="003025BB" w:rsidRDefault="003025BB" w:rsidP="00497F7F">
      <w:pPr>
        <w:pStyle w:val="aDefpara"/>
        <w:tabs>
          <w:tab w:val="num" w:pos="1276"/>
        </w:tabs>
        <w:ind w:left="1276" w:hanging="283"/>
      </w:pPr>
      <w:r w:rsidRPr="003025BB">
        <w:t>has completed</w:t>
      </w:r>
      <w:r w:rsidR="00BF3578" w:rsidRPr="003025BB">
        <w:t xml:space="preserve"> their second </w:t>
      </w:r>
      <w:r w:rsidR="00497F7F" w:rsidRPr="003025BB">
        <w:t xml:space="preserve">or later </w:t>
      </w:r>
      <w:r w:rsidR="00BF3578" w:rsidRPr="003025BB">
        <w:t>year of full-time study</w:t>
      </w:r>
      <w:r w:rsidR="009857B0" w:rsidRPr="003025BB">
        <w:t xml:space="preserve"> (or part time equivalent</w:t>
      </w:r>
      <w:r w:rsidR="00DC7CE6" w:rsidRPr="003025BB">
        <w:t>); and</w:t>
      </w:r>
      <w:r w:rsidR="009857B0" w:rsidRPr="003025BB">
        <w:t xml:space="preserve"> </w:t>
      </w:r>
    </w:p>
    <w:p w14:paraId="404A4AD3" w14:textId="77777777" w:rsidR="00F347ED" w:rsidRPr="003025BB" w:rsidRDefault="00F347ED" w:rsidP="00F347ED">
      <w:pPr>
        <w:pStyle w:val="aDefpara"/>
        <w:tabs>
          <w:tab w:val="num" w:pos="1276"/>
        </w:tabs>
        <w:ind w:left="1276" w:hanging="283"/>
      </w:pPr>
      <w:r w:rsidRPr="003025BB">
        <w:t xml:space="preserve">has provided evidence of successful completion of the subject requirements for pharmacology and undertaken at least one clinical placement in a hospital setting. </w:t>
      </w:r>
    </w:p>
    <w:p w14:paraId="494C911D" w14:textId="2D65FE4E" w:rsidR="00260377" w:rsidRPr="003025BB" w:rsidRDefault="00260377" w:rsidP="00260377">
      <w:pPr>
        <w:pStyle w:val="aDef"/>
        <w:numPr>
          <w:ilvl w:val="0"/>
          <w:numId w:val="0"/>
        </w:numPr>
        <w:ind w:left="709"/>
      </w:pPr>
      <w:r w:rsidRPr="003025BB">
        <w:rPr>
          <w:b/>
          <w:bCs/>
          <w:i/>
          <w:iCs/>
        </w:rPr>
        <w:t>approved program of study</w:t>
      </w:r>
      <w:r w:rsidRPr="003025BB">
        <w:t>, for a health profession or for endorsement of registration in a health profession—see the Health Practitioner Regulation National Law (ACT), section 5.</w:t>
      </w:r>
    </w:p>
    <w:p w14:paraId="6EA38B55" w14:textId="13253D0F" w:rsidR="00260377" w:rsidRPr="003025BB" w:rsidRDefault="00260377" w:rsidP="00260377">
      <w:pPr>
        <w:pStyle w:val="aDef"/>
        <w:numPr>
          <w:ilvl w:val="0"/>
          <w:numId w:val="0"/>
        </w:numPr>
        <w:ind w:left="709"/>
      </w:pPr>
      <w:r w:rsidRPr="003025BB">
        <w:rPr>
          <w:b/>
          <w:bCs/>
          <w:i/>
          <w:iCs/>
        </w:rPr>
        <w:t>Health profession</w:t>
      </w:r>
      <w:r w:rsidRPr="003025BB">
        <w:t>—see the Health Practitioner Regulation National Law (ACT), section 5.</w:t>
      </w:r>
    </w:p>
    <w:p w14:paraId="623B6794" w14:textId="2361C593" w:rsidR="00346C09" w:rsidRPr="003025BB" w:rsidRDefault="00260377" w:rsidP="00260377">
      <w:pPr>
        <w:pStyle w:val="aDef"/>
        <w:numPr>
          <w:ilvl w:val="0"/>
          <w:numId w:val="0"/>
        </w:numPr>
        <w:ind w:left="709"/>
      </w:pPr>
      <w:r w:rsidRPr="003025BB">
        <w:rPr>
          <w:b/>
          <w:bCs/>
          <w:i/>
          <w:iCs/>
        </w:rPr>
        <w:t>student</w:t>
      </w:r>
      <w:r w:rsidRPr="003025BB">
        <w:t>—see the Health Practitioner Regulation National Law (ACT), section 5.</w:t>
      </w:r>
    </w:p>
    <w:p w14:paraId="2E735F01" w14:textId="1F417555" w:rsidR="008E36CB" w:rsidRPr="003025BB" w:rsidRDefault="008E36CB" w:rsidP="008E36CB">
      <w:pPr>
        <w:pStyle w:val="aDef"/>
        <w:numPr>
          <w:ilvl w:val="0"/>
          <w:numId w:val="0"/>
        </w:numPr>
        <w:ind w:left="709"/>
      </w:pPr>
      <w:r w:rsidRPr="003025BB">
        <w:rPr>
          <w:b/>
          <w:bCs/>
          <w:i/>
          <w:iCs/>
        </w:rPr>
        <w:t>student register</w:t>
      </w:r>
      <w:r w:rsidRPr="003025BB">
        <w:t>, for a health profession—see the Health Practitioner Regulation National Law (ACT), section 5.</w:t>
      </w:r>
    </w:p>
    <w:p w14:paraId="4E3C89A1" w14:textId="013F03DF" w:rsidR="00F10CB2" w:rsidRPr="003025BB" w:rsidRDefault="00960F68" w:rsidP="00D47F13">
      <w:pPr>
        <w:spacing w:before="300"/>
        <w:ind w:left="720" w:hanging="720"/>
        <w:rPr>
          <w:rFonts w:ascii="Arial" w:hAnsi="Arial" w:cs="Arial"/>
          <w:b/>
          <w:bCs/>
        </w:rPr>
      </w:pPr>
      <w:r w:rsidRPr="003025BB">
        <w:rPr>
          <w:rFonts w:ascii="Arial" w:hAnsi="Arial" w:cs="Arial"/>
          <w:b/>
          <w:bCs/>
        </w:rPr>
        <w:t>4</w:t>
      </w:r>
      <w:r w:rsidR="00F10CB2" w:rsidRPr="003025BB">
        <w:rPr>
          <w:rFonts w:ascii="Arial" w:hAnsi="Arial" w:cs="Arial"/>
          <w:b/>
          <w:bCs/>
        </w:rPr>
        <w:tab/>
      </w:r>
      <w:r w:rsidR="000317B1" w:rsidRPr="003025BB">
        <w:rPr>
          <w:rFonts w:ascii="Arial" w:hAnsi="Arial" w:cs="Arial"/>
          <w:b/>
          <w:bCs/>
        </w:rPr>
        <w:t xml:space="preserve">Dealing with </w:t>
      </w:r>
      <w:r w:rsidRPr="003025BB">
        <w:rPr>
          <w:rFonts w:ascii="Arial" w:hAnsi="Arial" w:cs="Arial"/>
          <w:b/>
          <w:bCs/>
        </w:rPr>
        <w:t>COVID-19 vaccine—approval</w:t>
      </w:r>
    </w:p>
    <w:p w14:paraId="5A79684A" w14:textId="023D65CB" w:rsidR="00516E47" w:rsidRPr="003025BB" w:rsidRDefault="008E36CB" w:rsidP="00516E47">
      <w:pPr>
        <w:spacing w:before="140"/>
        <w:ind w:left="720"/>
      </w:pPr>
      <w:r w:rsidRPr="003025BB">
        <w:t>(1)</w:t>
      </w:r>
      <w:r w:rsidRPr="003025BB">
        <w:tab/>
      </w:r>
      <w:r w:rsidR="00516E47" w:rsidRPr="003025BB">
        <w:t xml:space="preserve">I approve a person mentioned in an item in schedule 1, column 2 to deal with a COVID-19 vaccine in the way stated in column 3 of the item, subject to the </w:t>
      </w:r>
      <w:r w:rsidRPr="003025BB">
        <w:t xml:space="preserve">following </w:t>
      </w:r>
      <w:r w:rsidR="00516E47" w:rsidRPr="003025BB">
        <w:t>conditions —</w:t>
      </w:r>
    </w:p>
    <w:p w14:paraId="55C121E6" w14:textId="0876BB9F" w:rsidR="00885986" w:rsidRPr="003025BB" w:rsidRDefault="004E7F48" w:rsidP="00516E47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tab/>
      </w:r>
      <w:r w:rsidR="00885986" w:rsidRPr="003025BB">
        <w:t>(</w:t>
      </w:r>
      <w:r w:rsidR="004425FC" w:rsidRPr="003025BB">
        <w:t>a</w:t>
      </w:r>
      <w:r w:rsidR="00885986" w:rsidRPr="003025BB">
        <w:t>)</w:t>
      </w:r>
      <w:r w:rsidR="00885986" w:rsidRPr="003025BB">
        <w:tab/>
        <w:t>that the person hold</w:t>
      </w:r>
      <w:r w:rsidR="00E93D1E" w:rsidRPr="003025BB">
        <w:t xml:space="preserve"> the following</w:t>
      </w:r>
      <w:r w:rsidR="00DC7F73" w:rsidRPr="003025BB">
        <w:t>:</w:t>
      </w:r>
    </w:p>
    <w:p w14:paraId="4D00BC97" w14:textId="194F42E6" w:rsidR="00E93D1E" w:rsidRPr="003025BB" w:rsidRDefault="00E93D1E" w:rsidP="00516E47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lastRenderedPageBreak/>
        <w:tab/>
      </w:r>
      <w:r w:rsidRPr="003025BB">
        <w:tab/>
        <w:t>(</w:t>
      </w:r>
      <w:proofErr w:type="spellStart"/>
      <w:r w:rsidRPr="003025BB">
        <w:t>i</w:t>
      </w:r>
      <w:proofErr w:type="spellEnd"/>
      <w:r w:rsidRPr="003025BB">
        <w:t>)</w:t>
      </w:r>
      <w:r w:rsidRPr="003025BB">
        <w:tab/>
      </w:r>
      <w:r w:rsidR="000B6624" w:rsidRPr="003025BB">
        <w:t>if the person is administering a COVID-19 vaccine by injection–</w:t>
      </w:r>
      <w:r w:rsidRPr="003025BB">
        <w:t>a current anaphylaxis certificate;</w:t>
      </w:r>
    </w:p>
    <w:p w14:paraId="2C47D37E" w14:textId="4EB96AF7" w:rsidR="00E93D1E" w:rsidRPr="003025BB" w:rsidRDefault="00E93D1E" w:rsidP="00516E47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tab/>
      </w:r>
      <w:r w:rsidRPr="003025BB">
        <w:tab/>
        <w:t>(ii)</w:t>
      </w:r>
      <w:r w:rsidR="008A0DEE" w:rsidRPr="003025BB">
        <w:tab/>
      </w:r>
      <w:r w:rsidRPr="003025BB">
        <w:t>a current cardiopulmonary resuscitation certificate;</w:t>
      </w:r>
    </w:p>
    <w:p w14:paraId="74A1EFA9" w14:textId="2CE12A55" w:rsidR="00004B1D" w:rsidRPr="003025BB" w:rsidRDefault="00E93D1E" w:rsidP="008A0DEE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tab/>
      </w:r>
      <w:r w:rsidRPr="003025BB">
        <w:tab/>
        <w:t>(iii)</w:t>
      </w:r>
      <w:r w:rsidR="004E7F48" w:rsidRPr="003025BB">
        <w:t xml:space="preserve"> </w:t>
      </w:r>
      <w:r w:rsidRPr="003025BB">
        <w:t>evidence of successful completion of the COVID-19 vaccination training program</w:t>
      </w:r>
      <w:r w:rsidR="008A6A77" w:rsidRPr="003025BB">
        <w:t xml:space="preserve"> provided by the Commonwealth Department of Health</w:t>
      </w:r>
      <w:r w:rsidR="008260D8" w:rsidRPr="003025BB">
        <w:t>;</w:t>
      </w:r>
    </w:p>
    <w:p w14:paraId="70D0E791" w14:textId="54473FCF" w:rsidR="00885986" w:rsidRPr="003025BB" w:rsidRDefault="008E36CB" w:rsidP="00516E47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tab/>
        <w:t>(</w:t>
      </w:r>
      <w:r w:rsidR="004425FC" w:rsidRPr="003025BB">
        <w:t>b</w:t>
      </w:r>
      <w:r w:rsidRPr="003025BB">
        <w:t>)</w:t>
      </w:r>
      <w:r w:rsidRPr="003025BB">
        <w:tab/>
        <w:t xml:space="preserve">that the person deals with </w:t>
      </w:r>
      <w:r w:rsidR="00885986" w:rsidRPr="003025BB">
        <w:t>a</w:t>
      </w:r>
      <w:r w:rsidRPr="003025BB">
        <w:t xml:space="preserve"> COVID-19 vaccine</w:t>
      </w:r>
      <w:r w:rsidR="00885986" w:rsidRPr="003025BB">
        <w:t>—</w:t>
      </w:r>
    </w:p>
    <w:p w14:paraId="7EA2D1AB" w14:textId="00922530" w:rsidR="00516E47" w:rsidRPr="003025BB" w:rsidRDefault="00885986" w:rsidP="00516E47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tab/>
      </w:r>
      <w:r w:rsidRPr="003025BB">
        <w:tab/>
        <w:t>(</w:t>
      </w:r>
      <w:proofErr w:type="spellStart"/>
      <w:r w:rsidRPr="003025BB">
        <w:t>i</w:t>
      </w:r>
      <w:proofErr w:type="spellEnd"/>
      <w:r w:rsidRPr="003025BB">
        <w:t>)</w:t>
      </w:r>
      <w:r w:rsidR="008E36CB" w:rsidRPr="003025BB">
        <w:t xml:space="preserve"> </w:t>
      </w:r>
      <w:r w:rsidR="00516E47" w:rsidRPr="003025BB">
        <w:t xml:space="preserve">only at </w:t>
      </w:r>
      <w:r w:rsidR="00872DB6" w:rsidRPr="003025BB">
        <w:t>a</w:t>
      </w:r>
      <w:r w:rsidR="00516E47" w:rsidRPr="003025BB">
        <w:t xml:space="preserve"> COVID-19 vaccination clinic; and </w:t>
      </w:r>
    </w:p>
    <w:p w14:paraId="32177A21" w14:textId="4D774C95" w:rsidR="00004B1D" w:rsidRPr="003025BB" w:rsidRDefault="00885986" w:rsidP="008A0DEE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tab/>
      </w:r>
      <w:r w:rsidRPr="003025BB">
        <w:tab/>
        <w:t>(ii)</w:t>
      </w:r>
      <w:r w:rsidRPr="003025BB">
        <w:tab/>
        <w:t>only under the supervision of a health practitioner</w:t>
      </w:r>
      <w:r w:rsidR="008A0DEE" w:rsidRPr="003025BB">
        <w:t xml:space="preserve"> </w:t>
      </w:r>
      <w:r w:rsidRPr="003025BB">
        <w:t xml:space="preserve">authorised under the Regulation, </w:t>
      </w:r>
      <w:r w:rsidR="00F527E8" w:rsidRPr="003025BB">
        <w:t xml:space="preserve">section 350, </w:t>
      </w:r>
      <w:r w:rsidRPr="003025BB">
        <w:t>section 35</w:t>
      </w:r>
      <w:r w:rsidR="005623F8" w:rsidRPr="003025BB">
        <w:t>2 (1)</w:t>
      </w:r>
      <w:r w:rsidR="00205717" w:rsidRPr="003025BB">
        <w:t xml:space="preserve"> or section 35</w:t>
      </w:r>
      <w:r w:rsidR="005623F8" w:rsidRPr="003025BB">
        <w:t>3</w:t>
      </w:r>
      <w:r w:rsidR="00205717" w:rsidRPr="003025BB">
        <w:t xml:space="preserve"> (1)</w:t>
      </w:r>
      <w:r w:rsidRPr="003025BB">
        <w:t xml:space="preserve"> to administer a COVID-19 vaccine</w:t>
      </w:r>
      <w:r w:rsidR="004425FC" w:rsidRPr="003025BB">
        <w:t>;</w:t>
      </w:r>
    </w:p>
    <w:p w14:paraId="54D4F14A" w14:textId="774F44A0" w:rsidR="004425FC" w:rsidRPr="003025BB" w:rsidRDefault="004425FC" w:rsidP="004425FC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tab/>
        <w:t>(c)</w:t>
      </w:r>
      <w:r w:rsidRPr="003025BB">
        <w:tab/>
        <w:t>a condition mentioned in schedule 1, column 4 of the item.</w:t>
      </w:r>
    </w:p>
    <w:p w14:paraId="3708A590" w14:textId="52A159C7" w:rsidR="00E92235" w:rsidRPr="003025BB" w:rsidRDefault="00E92235" w:rsidP="004425FC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tab/>
        <w:t>(2)</w:t>
      </w:r>
      <w:r w:rsidRPr="003025BB">
        <w:tab/>
      </w:r>
      <w:r w:rsidR="0057712F" w:rsidRPr="003025BB">
        <w:t>To remove any doubt, nothing in this approval affects a person’s obligations under the Health Practitioner Regulation National Law (ACT), including any instrument made under that Law.</w:t>
      </w:r>
    </w:p>
    <w:p w14:paraId="2C263ADE" w14:textId="4A84BC66" w:rsidR="00863DA6" w:rsidRPr="003025BB" w:rsidRDefault="00863DA6" w:rsidP="00863DA6">
      <w:pPr>
        <w:pStyle w:val="aExamHdgss"/>
        <w:ind w:left="709"/>
      </w:pPr>
      <w:r w:rsidRPr="003025BB">
        <w:t>Examples—instruments under the Health Practitioner Regulation National Law (ACT)</w:t>
      </w:r>
    </w:p>
    <w:p w14:paraId="13C12287" w14:textId="74A5E1E4" w:rsidR="00863DA6" w:rsidRPr="003025BB" w:rsidRDefault="00863DA6" w:rsidP="00BA394A">
      <w:pPr>
        <w:pStyle w:val="aExamBulletss"/>
        <w:numPr>
          <w:ilvl w:val="0"/>
          <w:numId w:val="7"/>
        </w:numPr>
        <w:ind w:left="1134" w:hanging="425"/>
      </w:pPr>
      <w:r w:rsidRPr="003025BB">
        <w:t>Decision making Framework for Nursing and Midwifery</w:t>
      </w:r>
    </w:p>
    <w:p w14:paraId="51AD3369" w14:textId="745FA16F" w:rsidR="00863DA6" w:rsidRPr="003025BB" w:rsidRDefault="00863DA6" w:rsidP="00BA394A">
      <w:pPr>
        <w:pStyle w:val="aExamBulletss"/>
        <w:numPr>
          <w:ilvl w:val="0"/>
          <w:numId w:val="7"/>
        </w:numPr>
        <w:ind w:left="1134" w:hanging="425"/>
      </w:pPr>
      <w:r w:rsidRPr="003025BB">
        <w:t>Supervision Guidelines for Nursing and Midwifery</w:t>
      </w:r>
    </w:p>
    <w:p w14:paraId="7DD62265" w14:textId="4F4E5F51" w:rsidR="00F527E8" w:rsidRPr="003025BB" w:rsidRDefault="00F527E8" w:rsidP="00516E47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tab/>
        <w:t>(</w:t>
      </w:r>
      <w:r w:rsidR="00E92235" w:rsidRPr="003025BB">
        <w:t>3</w:t>
      </w:r>
      <w:r w:rsidRPr="003025BB">
        <w:t>)</w:t>
      </w:r>
      <w:r w:rsidRPr="003025BB">
        <w:tab/>
        <w:t>In subsection (1) (</w:t>
      </w:r>
      <w:r w:rsidR="00DC7F73" w:rsidRPr="003025BB">
        <w:t>b</w:t>
      </w:r>
      <w:r w:rsidRPr="003025BB">
        <w:t xml:space="preserve">) (ii), a reference to </w:t>
      </w:r>
      <w:r w:rsidRPr="003025BB">
        <w:rPr>
          <w:b/>
          <w:bCs/>
          <w:i/>
          <w:iCs/>
        </w:rPr>
        <w:t>health practitioner</w:t>
      </w:r>
      <w:r w:rsidRPr="003025BB">
        <w:t xml:space="preserve"> does not include a reference to an intern pharmacist or an enrolled nurse.</w:t>
      </w:r>
    </w:p>
    <w:p w14:paraId="20084D3B" w14:textId="29E04853" w:rsidR="000B6624" w:rsidRPr="003025BB" w:rsidRDefault="000B6624" w:rsidP="00516E47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  <w:r w:rsidRPr="003025BB">
        <w:tab/>
        <w:t>(</w:t>
      </w:r>
      <w:r w:rsidR="00E92235" w:rsidRPr="003025BB">
        <w:t>4</w:t>
      </w:r>
      <w:r w:rsidRPr="003025BB">
        <w:t>)</w:t>
      </w:r>
      <w:r w:rsidRPr="003025BB">
        <w:tab/>
        <w:t>In this section:</w:t>
      </w:r>
    </w:p>
    <w:p w14:paraId="2FDCE59A" w14:textId="71DECB36" w:rsidR="000B6624" w:rsidRPr="003025BB" w:rsidRDefault="000B6624" w:rsidP="000B6624">
      <w:pPr>
        <w:pStyle w:val="aDef"/>
        <w:numPr>
          <w:ilvl w:val="0"/>
          <w:numId w:val="0"/>
        </w:numPr>
        <w:ind w:left="709"/>
      </w:pPr>
      <w:r w:rsidRPr="003025BB">
        <w:rPr>
          <w:b/>
          <w:bCs/>
          <w:i/>
          <w:iCs/>
        </w:rPr>
        <w:t>current anaphylaxis certificate</w:t>
      </w:r>
      <w:r w:rsidRPr="003025BB">
        <w:t xml:space="preserve"> means </w:t>
      </w:r>
      <w:r w:rsidR="00AD77E3" w:rsidRPr="003025BB">
        <w:t xml:space="preserve">a certificate </w:t>
      </w:r>
      <w:r w:rsidR="00F347ED" w:rsidRPr="003025BB">
        <w:t>for successful completion of</w:t>
      </w:r>
      <w:r w:rsidR="00E46AA4" w:rsidRPr="003025BB">
        <w:t xml:space="preserve"> the Austral</w:t>
      </w:r>
      <w:r w:rsidR="00F347ED" w:rsidRPr="003025BB">
        <w:t>as</w:t>
      </w:r>
      <w:r w:rsidR="00E46AA4" w:rsidRPr="003025BB">
        <w:t xml:space="preserve">ian Society of </w:t>
      </w:r>
      <w:r w:rsidR="00F347ED" w:rsidRPr="003025BB">
        <w:t xml:space="preserve">Clinical </w:t>
      </w:r>
      <w:r w:rsidR="00E46AA4" w:rsidRPr="003025BB">
        <w:t>Immunology</w:t>
      </w:r>
      <w:r w:rsidR="00F347ED" w:rsidRPr="003025BB">
        <w:t xml:space="preserve"> and Allergy (ASCIA) </w:t>
      </w:r>
      <w:r w:rsidR="00E46AA4" w:rsidRPr="003025BB">
        <w:t>anaphylaxis e-training for health professionals</w:t>
      </w:r>
      <w:r w:rsidR="00F347ED" w:rsidRPr="003025BB">
        <w:t xml:space="preserve"> or equivalent</w:t>
      </w:r>
      <w:r w:rsidR="008A0DEE" w:rsidRPr="003025BB">
        <w:t>.</w:t>
      </w:r>
    </w:p>
    <w:p w14:paraId="34DD4CD9" w14:textId="77777777" w:rsidR="000B6624" w:rsidRPr="003025BB" w:rsidRDefault="000B6624" w:rsidP="00E92235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12CCF560" w14:textId="77777777" w:rsidR="002E6C7B" w:rsidRPr="003025BB" w:rsidRDefault="002E6C7B" w:rsidP="00516E47">
      <w:pPr>
        <w:pStyle w:val="Ipara"/>
        <w:tabs>
          <w:tab w:val="clear" w:pos="1400"/>
          <w:tab w:val="clear" w:pos="1600"/>
          <w:tab w:val="right" w:pos="993"/>
          <w:tab w:val="left" w:pos="1276"/>
        </w:tabs>
      </w:pPr>
    </w:p>
    <w:p w14:paraId="64D77AAC" w14:textId="247FD9D1" w:rsidR="00D47F13" w:rsidRPr="003025BB" w:rsidRDefault="00BA03D6" w:rsidP="00232478">
      <w:pPr>
        <w:tabs>
          <w:tab w:val="left" w:pos="4320"/>
        </w:tabs>
        <w:spacing w:before="720"/>
      </w:pPr>
      <w:r w:rsidRPr="003025BB">
        <w:t xml:space="preserve">Dr </w:t>
      </w:r>
      <w:r w:rsidR="008F1F70">
        <w:t>Kerryn Coleman</w:t>
      </w:r>
    </w:p>
    <w:p w14:paraId="398A0535" w14:textId="57D3D9F3" w:rsidR="00F10CB2" w:rsidRPr="003025BB" w:rsidRDefault="00BA03D6" w:rsidP="00D47F13">
      <w:pPr>
        <w:tabs>
          <w:tab w:val="left" w:pos="4320"/>
        </w:tabs>
      </w:pPr>
      <w:r w:rsidRPr="003025BB">
        <w:t>Chief Health Officer</w:t>
      </w:r>
    </w:p>
    <w:bookmarkEnd w:id="0"/>
    <w:p w14:paraId="7EF68B3B" w14:textId="402D4C6F" w:rsidR="00F10CB2" w:rsidRPr="003025BB" w:rsidRDefault="002A1064" w:rsidP="00232478">
      <w:pPr>
        <w:tabs>
          <w:tab w:val="left" w:pos="4320"/>
        </w:tabs>
      </w:pPr>
      <w:r>
        <w:t>20</w:t>
      </w:r>
      <w:r w:rsidR="00D07DE0">
        <w:t xml:space="preserve">  </w:t>
      </w:r>
      <w:r w:rsidR="006638D2">
        <w:t xml:space="preserve"> August 2021</w:t>
      </w:r>
    </w:p>
    <w:p w14:paraId="56B34330" w14:textId="3625681F" w:rsidR="005B35AB" w:rsidRPr="003025BB" w:rsidRDefault="005B35AB" w:rsidP="00232478">
      <w:pPr>
        <w:tabs>
          <w:tab w:val="left" w:pos="4320"/>
        </w:tabs>
      </w:pPr>
    </w:p>
    <w:p w14:paraId="54184560" w14:textId="422A6518" w:rsidR="005B35AB" w:rsidRPr="003025BB" w:rsidRDefault="005B35AB">
      <w:r w:rsidRPr="003025BB">
        <w:br w:type="page"/>
      </w:r>
    </w:p>
    <w:p w14:paraId="7D011816" w14:textId="799BCAAD" w:rsidR="000C79DA" w:rsidRPr="003025BB" w:rsidRDefault="000C79DA" w:rsidP="000C79DA">
      <w:pPr>
        <w:pStyle w:val="Sched-heading"/>
      </w:pPr>
      <w:bookmarkStart w:id="1" w:name="_Toc74819287"/>
      <w:r w:rsidRPr="003025BB">
        <w:rPr>
          <w:rStyle w:val="CharChapNo"/>
        </w:rPr>
        <w:lastRenderedPageBreak/>
        <w:t>Schedule 1</w:t>
      </w:r>
      <w:r w:rsidRPr="003025BB">
        <w:tab/>
      </w:r>
      <w:r w:rsidR="001B05CC" w:rsidRPr="003025BB">
        <w:t xml:space="preserve">People approved to </w:t>
      </w:r>
      <w:r w:rsidR="006D3277" w:rsidRPr="003025BB">
        <w:t>deal with</w:t>
      </w:r>
      <w:r w:rsidR="001B05CC" w:rsidRPr="003025BB">
        <w:t xml:space="preserve"> </w:t>
      </w:r>
      <w:r w:rsidRPr="003025BB">
        <w:rPr>
          <w:rStyle w:val="CharChapText"/>
        </w:rPr>
        <w:t>COVID-19 vaccine</w:t>
      </w:r>
      <w:bookmarkEnd w:id="1"/>
    </w:p>
    <w:p w14:paraId="2E05FB48" w14:textId="7BBE7C6A" w:rsidR="000C79DA" w:rsidRPr="003025BB" w:rsidRDefault="000C79DA" w:rsidP="000C79DA">
      <w:pPr>
        <w:pStyle w:val="ref"/>
      </w:pPr>
      <w:r w:rsidRPr="003025BB">
        <w:t>(see s 4)</w:t>
      </w:r>
    </w:p>
    <w:p w14:paraId="55B7D8AE" w14:textId="77777777" w:rsidR="000317B1" w:rsidRPr="003025BB" w:rsidRDefault="000317B1" w:rsidP="000317B1"/>
    <w:tbl>
      <w:tblPr>
        <w:tblW w:w="10888" w:type="dxa"/>
        <w:tblInd w:w="-116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006"/>
        <w:gridCol w:w="3403"/>
        <w:gridCol w:w="3403"/>
      </w:tblGrid>
      <w:tr w:rsidR="00DE5397" w:rsidRPr="003025BB" w14:paraId="533FEFFA" w14:textId="77777777" w:rsidTr="00597503">
        <w:trPr>
          <w:trHeight w:val="416"/>
        </w:trPr>
        <w:tc>
          <w:tcPr>
            <w:tcW w:w="1076" w:type="dxa"/>
          </w:tcPr>
          <w:p w14:paraId="5BF2E8CC" w14:textId="77777777" w:rsidR="00DE5397" w:rsidRPr="003025BB" w:rsidRDefault="00DE5397" w:rsidP="00DE5397">
            <w:pPr>
              <w:pStyle w:val="TableColHd"/>
              <w:ind w:left="-1191" w:firstLine="1191"/>
            </w:pPr>
            <w:r w:rsidRPr="003025BB">
              <w:t>column 1</w:t>
            </w:r>
          </w:p>
          <w:p w14:paraId="020627A4" w14:textId="10D9CBA1" w:rsidR="00DE5397" w:rsidRPr="003025BB" w:rsidRDefault="00DE5397" w:rsidP="00DE5397">
            <w:pPr>
              <w:pStyle w:val="TableText"/>
              <w:rPr>
                <w:sz w:val="20"/>
              </w:rPr>
            </w:pPr>
            <w:r w:rsidRPr="003025BB">
              <w:t>item</w:t>
            </w:r>
          </w:p>
        </w:tc>
        <w:tc>
          <w:tcPr>
            <w:tcW w:w="3006" w:type="dxa"/>
          </w:tcPr>
          <w:p w14:paraId="0E659A16" w14:textId="77777777" w:rsidR="00DE5397" w:rsidRPr="003025BB" w:rsidRDefault="00DE5397" w:rsidP="00DE5397">
            <w:pPr>
              <w:pStyle w:val="TableColHd"/>
            </w:pPr>
            <w:r w:rsidRPr="003025BB">
              <w:t>column 2</w:t>
            </w:r>
          </w:p>
          <w:p w14:paraId="412B6CCF" w14:textId="6AD4F31D" w:rsidR="00DE5397" w:rsidRPr="003025BB" w:rsidRDefault="00DE5397" w:rsidP="00DE5397">
            <w:pPr>
              <w:pStyle w:val="TableText"/>
              <w:rPr>
                <w:sz w:val="20"/>
              </w:rPr>
            </w:pPr>
            <w:r w:rsidRPr="003025BB">
              <w:t>person approved</w:t>
            </w:r>
          </w:p>
        </w:tc>
        <w:tc>
          <w:tcPr>
            <w:tcW w:w="3403" w:type="dxa"/>
          </w:tcPr>
          <w:p w14:paraId="067F976D" w14:textId="77777777" w:rsidR="00DE5397" w:rsidRPr="003025BB" w:rsidRDefault="00DE5397" w:rsidP="00DE5397">
            <w:pPr>
              <w:pStyle w:val="TableColHd"/>
            </w:pPr>
            <w:r w:rsidRPr="003025BB">
              <w:t>column 3</w:t>
            </w:r>
          </w:p>
          <w:p w14:paraId="39FA1DD0" w14:textId="67E0D5AF" w:rsidR="00DE5397" w:rsidRPr="003025BB" w:rsidRDefault="00DE5397" w:rsidP="00DE5397">
            <w:pPr>
              <w:pStyle w:val="TableText"/>
              <w:rPr>
                <w:sz w:val="20"/>
              </w:rPr>
            </w:pPr>
            <w:r w:rsidRPr="003025BB">
              <w:t>dealing approved</w:t>
            </w:r>
          </w:p>
        </w:tc>
        <w:tc>
          <w:tcPr>
            <w:tcW w:w="3403" w:type="dxa"/>
          </w:tcPr>
          <w:p w14:paraId="37729768" w14:textId="77777777" w:rsidR="00DE5397" w:rsidRPr="003025BB" w:rsidRDefault="00DE5397" w:rsidP="00DE5397">
            <w:pPr>
              <w:pStyle w:val="TableColHd"/>
            </w:pPr>
            <w:r w:rsidRPr="003025BB">
              <w:t xml:space="preserve">column 4 </w:t>
            </w:r>
          </w:p>
          <w:p w14:paraId="4B569286" w14:textId="131C6796" w:rsidR="00DE5397" w:rsidRPr="003025BB" w:rsidRDefault="00DE5397" w:rsidP="00DE5397">
            <w:pPr>
              <w:pStyle w:val="TableText"/>
              <w:rPr>
                <w:sz w:val="20"/>
              </w:rPr>
            </w:pPr>
            <w:r w:rsidRPr="003025BB">
              <w:t xml:space="preserve">Additional condition </w:t>
            </w:r>
          </w:p>
        </w:tc>
      </w:tr>
      <w:tr w:rsidR="006744C4" w:rsidRPr="003025BB" w14:paraId="056C0F5F" w14:textId="77777777" w:rsidTr="00597503">
        <w:trPr>
          <w:trHeight w:val="416"/>
        </w:trPr>
        <w:tc>
          <w:tcPr>
            <w:tcW w:w="1076" w:type="dxa"/>
          </w:tcPr>
          <w:p w14:paraId="116EDD02" w14:textId="24509141" w:rsidR="006744C4" w:rsidRPr="003025BB" w:rsidRDefault="00B9671D" w:rsidP="006744C4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>1</w:t>
            </w:r>
          </w:p>
        </w:tc>
        <w:tc>
          <w:tcPr>
            <w:tcW w:w="3006" w:type="dxa"/>
          </w:tcPr>
          <w:p w14:paraId="652162FA" w14:textId="135D13B4" w:rsidR="006744C4" w:rsidRPr="003025BB" w:rsidRDefault="006744C4" w:rsidP="006744C4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>Enrolled nurse</w:t>
            </w:r>
          </w:p>
        </w:tc>
        <w:tc>
          <w:tcPr>
            <w:tcW w:w="3403" w:type="dxa"/>
          </w:tcPr>
          <w:p w14:paraId="4CDEF513" w14:textId="62EC7EE4" w:rsidR="006744C4" w:rsidRPr="003025BB" w:rsidRDefault="00A70258" w:rsidP="002E6C7B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>administer, obtain, possess, or supply a COVID-19 vaccine</w:t>
            </w:r>
          </w:p>
        </w:tc>
        <w:tc>
          <w:tcPr>
            <w:tcW w:w="3403" w:type="dxa"/>
          </w:tcPr>
          <w:p w14:paraId="206CB518" w14:textId="77777777" w:rsidR="006744C4" w:rsidRPr="003025BB" w:rsidRDefault="006744C4" w:rsidP="006744C4">
            <w:pPr>
              <w:pStyle w:val="TableText"/>
              <w:rPr>
                <w:sz w:val="20"/>
              </w:rPr>
            </w:pPr>
          </w:p>
        </w:tc>
      </w:tr>
      <w:tr w:rsidR="00B9671D" w:rsidRPr="003025BB" w14:paraId="6D2B0656" w14:textId="77777777" w:rsidTr="00597503">
        <w:trPr>
          <w:trHeight w:val="416"/>
        </w:trPr>
        <w:tc>
          <w:tcPr>
            <w:tcW w:w="1076" w:type="dxa"/>
          </w:tcPr>
          <w:p w14:paraId="2050A99E" w14:textId="784B7BFC" w:rsidR="00B9671D" w:rsidRPr="003025BB" w:rsidRDefault="00B9671D" w:rsidP="006744C4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>2</w:t>
            </w:r>
          </w:p>
        </w:tc>
        <w:tc>
          <w:tcPr>
            <w:tcW w:w="3006" w:type="dxa"/>
          </w:tcPr>
          <w:p w14:paraId="5187C4E6" w14:textId="1FF2FA24" w:rsidR="00B9671D" w:rsidRPr="003025BB" w:rsidRDefault="00B9671D" w:rsidP="006744C4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>Student midwife</w:t>
            </w:r>
          </w:p>
        </w:tc>
        <w:tc>
          <w:tcPr>
            <w:tcW w:w="3403" w:type="dxa"/>
          </w:tcPr>
          <w:p w14:paraId="215D6714" w14:textId="77777777" w:rsidR="00B9671D" w:rsidRPr="003025BB" w:rsidRDefault="00B9671D" w:rsidP="00A70258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>administer, obtain, possess, or supply a COVID-19 vaccine</w:t>
            </w:r>
          </w:p>
          <w:p w14:paraId="609995BA" w14:textId="4772FCEA" w:rsidR="00B9671D" w:rsidRPr="003025BB" w:rsidRDefault="00B9671D" w:rsidP="002E6C7B">
            <w:pPr>
              <w:pStyle w:val="TableText"/>
              <w:rPr>
                <w:sz w:val="20"/>
              </w:rPr>
            </w:pPr>
          </w:p>
        </w:tc>
        <w:tc>
          <w:tcPr>
            <w:tcW w:w="3403" w:type="dxa"/>
          </w:tcPr>
          <w:p w14:paraId="17481FC4" w14:textId="106CCDAD" w:rsidR="00B9671D" w:rsidRPr="003025BB" w:rsidRDefault="00B9671D" w:rsidP="006744C4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 xml:space="preserve">May only administer a COVID-19 vaccine to a patient aged </w:t>
            </w:r>
            <w:r w:rsidR="00180741" w:rsidRPr="003025BB">
              <w:rPr>
                <w:sz w:val="20"/>
              </w:rPr>
              <w:t>12</w:t>
            </w:r>
            <w:r w:rsidRPr="003025BB">
              <w:rPr>
                <w:sz w:val="20"/>
              </w:rPr>
              <w:t xml:space="preserve"> years or older.</w:t>
            </w:r>
          </w:p>
          <w:p w14:paraId="7F11E92B" w14:textId="25B50498" w:rsidR="000F3A3D" w:rsidRPr="003025BB" w:rsidRDefault="00B9671D" w:rsidP="006744C4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>Only under direct supervision</w:t>
            </w:r>
          </w:p>
        </w:tc>
      </w:tr>
      <w:tr w:rsidR="00B9671D" w:rsidRPr="00B058B8" w14:paraId="4146D1CB" w14:textId="77777777" w:rsidTr="00597503">
        <w:trPr>
          <w:trHeight w:val="416"/>
        </w:trPr>
        <w:tc>
          <w:tcPr>
            <w:tcW w:w="1076" w:type="dxa"/>
          </w:tcPr>
          <w:p w14:paraId="4CEBFB99" w14:textId="7629524E" w:rsidR="00B9671D" w:rsidRPr="003025BB" w:rsidRDefault="00B9671D" w:rsidP="00DE5397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>3</w:t>
            </w:r>
          </w:p>
        </w:tc>
        <w:tc>
          <w:tcPr>
            <w:tcW w:w="3006" w:type="dxa"/>
          </w:tcPr>
          <w:p w14:paraId="141FF8AC" w14:textId="78E41460" w:rsidR="00B9671D" w:rsidRPr="003025BB" w:rsidRDefault="00B9671D" w:rsidP="00DE5397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 xml:space="preserve">Student nurse </w:t>
            </w:r>
          </w:p>
        </w:tc>
        <w:tc>
          <w:tcPr>
            <w:tcW w:w="3403" w:type="dxa"/>
          </w:tcPr>
          <w:p w14:paraId="3BAF7CEB" w14:textId="77777777" w:rsidR="00B9671D" w:rsidRPr="003025BB" w:rsidRDefault="00B9671D" w:rsidP="00A70258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>administer, obtain, possess, or supply a COVID-19 vaccine</w:t>
            </w:r>
          </w:p>
          <w:p w14:paraId="29939B07" w14:textId="77777777" w:rsidR="00B9671D" w:rsidRPr="003025BB" w:rsidRDefault="00B9671D" w:rsidP="00DE5397">
            <w:pPr>
              <w:pStyle w:val="TableText"/>
              <w:rPr>
                <w:sz w:val="20"/>
              </w:rPr>
            </w:pPr>
          </w:p>
        </w:tc>
        <w:tc>
          <w:tcPr>
            <w:tcW w:w="3403" w:type="dxa"/>
          </w:tcPr>
          <w:p w14:paraId="09D63B4A" w14:textId="022382CD" w:rsidR="00B9671D" w:rsidRPr="003025BB" w:rsidRDefault="00B9671D" w:rsidP="006744C4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 xml:space="preserve">May only administer a COVID-19 vaccine to a patient aged </w:t>
            </w:r>
            <w:r w:rsidR="00180741" w:rsidRPr="003025BB">
              <w:rPr>
                <w:sz w:val="20"/>
              </w:rPr>
              <w:t>12</w:t>
            </w:r>
            <w:r w:rsidRPr="003025BB">
              <w:rPr>
                <w:sz w:val="20"/>
              </w:rPr>
              <w:t xml:space="preserve"> years or older.</w:t>
            </w:r>
          </w:p>
          <w:p w14:paraId="1EAF2C65" w14:textId="2C7E0028" w:rsidR="00B9671D" w:rsidRDefault="00B9671D" w:rsidP="00DE5397">
            <w:pPr>
              <w:pStyle w:val="TableText"/>
              <w:rPr>
                <w:sz w:val="20"/>
              </w:rPr>
            </w:pPr>
            <w:r w:rsidRPr="003025BB">
              <w:rPr>
                <w:sz w:val="20"/>
              </w:rPr>
              <w:t>Only under direct supervision</w:t>
            </w:r>
          </w:p>
        </w:tc>
      </w:tr>
    </w:tbl>
    <w:p w14:paraId="79233E2E" w14:textId="61992850" w:rsidR="00516E47" w:rsidRDefault="00516E47" w:rsidP="00232478">
      <w:pPr>
        <w:tabs>
          <w:tab w:val="left" w:pos="4320"/>
        </w:tabs>
      </w:pPr>
    </w:p>
    <w:p w14:paraId="2CF93D92" w14:textId="011B20AA" w:rsidR="00D21D71" w:rsidRDefault="00D21D71" w:rsidP="00E31C4F">
      <w:pPr>
        <w:tabs>
          <w:tab w:val="left" w:pos="4320"/>
        </w:tabs>
      </w:pPr>
    </w:p>
    <w:sectPr w:rsidR="00D21D71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EA0E5" w14:textId="77777777" w:rsidR="00BA394A" w:rsidRDefault="00BA394A" w:rsidP="00F10CB2">
      <w:r>
        <w:separator/>
      </w:r>
    </w:p>
  </w:endnote>
  <w:endnote w:type="continuationSeparator" w:id="0">
    <w:p w14:paraId="1B8B0870" w14:textId="77777777" w:rsidR="00BA394A" w:rsidRDefault="00BA394A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A1C60" w14:textId="77777777" w:rsidR="000970AD" w:rsidRDefault="0009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638F7" w14:textId="3144EF3D" w:rsidR="000970AD" w:rsidRPr="00680A8B" w:rsidRDefault="00680A8B" w:rsidP="00680A8B">
    <w:pPr>
      <w:pStyle w:val="Footer"/>
      <w:jc w:val="center"/>
      <w:rPr>
        <w:rFonts w:cs="Arial"/>
        <w:sz w:val="14"/>
      </w:rPr>
    </w:pPr>
    <w:r w:rsidRPr="00680A8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7EF50" w14:textId="77777777" w:rsidR="000970AD" w:rsidRDefault="0009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EE7B7" w14:textId="77777777" w:rsidR="00BA394A" w:rsidRDefault="00BA394A" w:rsidP="00F10CB2">
      <w:r>
        <w:separator/>
      </w:r>
    </w:p>
  </w:footnote>
  <w:footnote w:type="continuationSeparator" w:id="0">
    <w:p w14:paraId="2F6C3C52" w14:textId="77777777" w:rsidR="00BA394A" w:rsidRDefault="00BA394A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C888A" w14:textId="77777777" w:rsidR="000970AD" w:rsidRDefault="00097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BD733" w14:textId="737B9F18" w:rsidR="000970AD" w:rsidRDefault="00097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64ADD" w14:textId="77777777" w:rsidR="000970AD" w:rsidRDefault="00097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1" w15:restartNumberingAfterBreak="0">
    <w:nsid w:val="12C4241B"/>
    <w:multiLevelType w:val="multilevel"/>
    <w:tmpl w:val="16ECB8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aDef"/>
      <w:suff w:val="nothing"/>
      <w:lvlText w:val=""/>
      <w:lvlJc w:val="left"/>
      <w:pPr>
        <w:ind w:left="1100" w:firstLine="0"/>
      </w:pPr>
      <w:rPr>
        <w:rFonts w:hint="default"/>
      </w:rPr>
    </w:lvl>
    <w:lvl w:ilvl="6">
      <w:start w:val="1"/>
      <w:numFmt w:val="lowerLetter"/>
      <w:pStyle w:val="aDefpara"/>
      <w:lvlText w:val="(%7)"/>
      <w:lvlJc w:val="right"/>
      <w:pPr>
        <w:tabs>
          <w:tab w:val="num" w:pos="910"/>
        </w:tabs>
        <w:ind w:left="910" w:hanging="200"/>
      </w:pPr>
      <w:rPr>
        <w:rFonts w:hint="default"/>
        <w:b w:val="0"/>
        <w:i w:val="0"/>
        <w:strike w:val="0"/>
        <w:dstrike w:val="0"/>
        <w:vertAlign w:val="baseline"/>
      </w:rPr>
    </w:lvl>
    <w:lvl w:ilvl="7">
      <w:start w:val="1"/>
      <w:numFmt w:val="lowerRoman"/>
      <w:pStyle w:val="aDefsubpara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  <w:strike w:val="0"/>
        <w:dstrike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D9E3DA3"/>
    <w:multiLevelType w:val="hybridMultilevel"/>
    <w:tmpl w:val="B2365A8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5" w15:restartNumberingAfterBreak="0">
    <w:nsid w:val="42B861FE"/>
    <w:multiLevelType w:val="singleLevel"/>
    <w:tmpl w:val="08446F88"/>
    <w:lvl w:ilvl="0">
      <w:start w:val="1"/>
      <w:numFmt w:val="bullet"/>
      <w:pStyle w:val="aExamBulletss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6" w15:restartNumberingAfterBreak="0">
    <w:nsid w:val="7BA947E9"/>
    <w:multiLevelType w:val="singleLevel"/>
    <w:tmpl w:val="2D348D7C"/>
    <w:lvl w:ilvl="0">
      <w:start w:val="1"/>
      <w:numFmt w:val="decimal"/>
      <w:lvlRestart w:val="0"/>
      <w:pStyle w:val="CommentNum"/>
      <w:lvlText w:val="%1"/>
      <w:lvlJc w:val="left"/>
      <w:pPr>
        <w:tabs>
          <w:tab w:val="num" w:pos="1500"/>
        </w:tabs>
        <w:ind w:left="1500" w:hanging="400"/>
      </w:pPr>
      <w:rPr>
        <w:b/>
        <w:i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04B1D"/>
    <w:rsid w:val="000074DD"/>
    <w:rsid w:val="00007AB8"/>
    <w:rsid w:val="0001115D"/>
    <w:rsid w:val="00022B16"/>
    <w:rsid w:val="000317B1"/>
    <w:rsid w:val="0003394E"/>
    <w:rsid w:val="00073A6F"/>
    <w:rsid w:val="00081263"/>
    <w:rsid w:val="000970AD"/>
    <w:rsid w:val="000A1A69"/>
    <w:rsid w:val="000B1244"/>
    <w:rsid w:val="000B6624"/>
    <w:rsid w:val="000C79DA"/>
    <w:rsid w:val="000D12CD"/>
    <w:rsid w:val="000D4F85"/>
    <w:rsid w:val="000D7D2F"/>
    <w:rsid w:val="000E211F"/>
    <w:rsid w:val="000F3A3D"/>
    <w:rsid w:val="00116068"/>
    <w:rsid w:val="00141749"/>
    <w:rsid w:val="001618E0"/>
    <w:rsid w:val="00162DAE"/>
    <w:rsid w:val="001748B1"/>
    <w:rsid w:val="00180741"/>
    <w:rsid w:val="001836FA"/>
    <w:rsid w:val="00194AC7"/>
    <w:rsid w:val="001B05CC"/>
    <w:rsid w:val="001B2F04"/>
    <w:rsid w:val="001F1359"/>
    <w:rsid w:val="001F1C04"/>
    <w:rsid w:val="001F41E5"/>
    <w:rsid w:val="00205717"/>
    <w:rsid w:val="00222D9A"/>
    <w:rsid w:val="00232478"/>
    <w:rsid w:val="00232B9C"/>
    <w:rsid w:val="00245345"/>
    <w:rsid w:val="00245FA2"/>
    <w:rsid w:val="00260377"/>
    <w:rsid w:val="00262836"/>
    <w:rsid w:val="002761A7"/>
    <w:rsid w:val="002A1064"/>
    <w:rsid w:val="002B39F4"/>
    <w:rsid w:val="002C2D04"/>
    <w:rsid w:val="002E6C7B"/>
    <w:rsid w:val="002F5864"/>
    <w:rsid w:val="003025BB"/>
    <w:rsid w:val="00303E3B"/>
    <w:rsid w:val="0030727C"/>
    <w:rsid w:val="003117F3"/>
    <w:rsid w:val="00312284"/>
    <w:rsid w:val="003202EC"/>
    <w:rsid w:val="00346C09"/>
    <w:rsid w:val="00346F58"/>
    <w:rsid w:val="0035402A"/>
    <w:rsid w:val="003A0A9E"/>
    <w:rsid w:val="003A2FD6"/>
    <w:rsid w:val="003C1FCD"/>
    <w:rsid w:val="003D09C7"/>
    <w:rsid w:val="003E2F29"/>
    <w:rsid w:val="00411F84"/>
    <w:rsid w:val="00412E2A"/>
    <w:rsid w:val="00414F6E"/>
    <w:rsid w:val="00417BEC"/>
    <w:rsid w:val="004425FC"/>
    <w:rsid w:val="004477E2"/>
    <w:rsid w:val="004558E0"/>
    <w:rsid w:val="004809C4"/>
    <w:rsid w:val="00497F7F"/>
    <w:rsid w:val="004B0CC4"/>
    <w:rsid w:val="004B69E3"/>
    <w:rsid w:val="004B72A2"/>
    <w:rsid w:val="004E004A"/>
    <w:rsid w:val="004E7F48"/>
    <w:rsid w:val="00516E47"/>
    <w:rsid w:val="005308E7"/>
    <w:rsid w:val="00542A62"/>
    <w:rsid w:val="00556BCD"/>
    <w:rsid w:val="005623F8"/>
    <w:rsid w:val="005672AD"/>
    <w:rsid w:val="0057712F"/>
    <w:rsid w:val="00597503"/>
    <w:rsid w:val="005B35AB"/>
    <w:rsid w:val="005B7946"/>
    <w:rsid w:val="005C4DEE"/>
    <w:rsid w:val="005F2B8F"/>
    <w:rsid w:val="005F73FC"/>
    <w:rsid w:val="00612336"/>
    <w:rsid w:val="006137E9"/>
    <w:rsid w:val="0061741E"/>
    <w:rsid w:val="00627F0C"/>
    <w:rsid w:val="0066030F"/>
    <w:rsid w:val="006638D2"/>
    <w:rsid w:val="00667281"/>
    <w:rsid w:val="006744C4"/>
    <w:rsid w:val="00680A8B"/>
    <w:rsid w:val="0068225A"/>
    <w:rsid w:val="0068751F"/>
    <w:rsid w:val="006877E0"/>
    <w:rsid w:val="006963AA"/>
    <w:rsid w:val="006A04A0"/>
    <w:rsid w:val="006A1A3F"/>
    <w:rsid w:val="006B45DC"/>
    <w:rsid w:val="006B65F3"/>
    <w:rsid w:val="006D3277"/>
    <w:rsid w:val="006E4760"/>
    <w:rsid w:val="006E5823"/>
    <w:rsid w:val="006F325E"/>
    <w:rsid w:val="00704DC3"/>
    <w:rsid w:val="00712EC7"/>
    <w:rsid w:val="0072003E"/>
    <w:rsid w:val="007348EC"/>
    <w:rsid w:val="00734D93"/>
    <w:rsid w:val="007466D4"/>
    <w:rsid w:val="00764DC5"/>
    <w:rsid w:val="00770F96"/>
    <w:rsid w:val="007A3BB2"/>
    <w:rsid w:val="007C71B6"/>
    <w:rsid w:val="007C739F"/>
    <w:rsid w:val="007F17F1"/>
    <w:rsid w:val="007F6CF1"/>
    <w:rsid w:val="00803AA7"/>
    <w:rsid w:val="00815B63"/>
    <w:rsid w:val="008260D8"/>
    <w:rsid w:val="00845C06"/>
    <w:rsid w:val="00846ABB"/>
    <w:rsid w:val="00851F96"/>
    <w:rsid w:val="0085376B"/>
    <w:rsid w:val="008566E5"/>
    <w:rsid w:val="00857BF3"/>
    <w:rsid w:val="00863DA6"/>
    <w:rsid w:val="00872DB6"/>
    <w:rsid w:val="00885986"/>
    <w:rsid w:val="00887D37"/>
    <w:rsid w:val="00890D75"/>
    <w:rsid w:val="0089432B"/>
    <w:rsid w:val="008A0DEE"/>
    <w:rsid w:val="008A1999"/>
    <w:rsid w:val="008A1AA4"/>
    <w:rsid w:val="008A4197"/>
    <w:rsid w:val="008A6A77"/>
    <w:rsid w:val="008B0728"/>
    <w:rsid w:val="008C3FED"/>
    <w:rsid w:val="008D2C47"/>
    <w:rsid w:val="008D6D3A"/>
    <w:rsid w:val="008E36CB"/>
    <w:rsid w:val="008E6C0F"/>
    <w:rsid w:val="008F1F70"/>
    <w:rsid w:val="00930B6B"/>
    <w:rsid w:val="00942EF7"/>
    <w:rsid w:val="00960F68"/>
    <w:rsid w:val="0096118C"/>
    <w:rsid w:val="009653B4"/>
    <w:rsid w:val="00976208"/>
    <w:rsid w:val="009857B0"/>
    <w:rsid w:val="00986794"/>
    <w:rsid w:val="00993FD4"/>
    <w:rsid w:val="009A0FBF"/>
    <w:rsid w:val="009A3E02"/>
    <w:rsid w:val="009A798D"/>
    <w:rsid w:val="009B7D19"/>
    <w:rsid w:val="009D7A0D"/>
    <w:rsid w:val="009D7F65"/>
    <w:rsid w:val="00A03F6E"/>
    <w:rsid w:val="00A0585C"/>
    <w:rsid w:val="00A2116E"/>
    <w:rsid w:val="00A31DF2"/>
    <w:rsid w:val="00A35880"/>
    <w:rsid w:val="00A507B1"/>
    <w:rsid w:val="00A70258"/>
    <w:rsid w:val="00A91F79"/>
    <w:rsid w:val="00A93C8E"/>
    <w:rsid w:val="00A9450B"/>
    <w:rsid w:val="00AB2A53"/>
    <w:rsid w:val="00AD18C4"/>
    <w:rsid w:val="00AD77E3"/>
    <w:rsid w:val="00B058B8"/>
    <w:rsid w:val="00B15C29"/>
    <w:rsid w:val="00B171EA"/>
    <w:rsid w:val="00B30B9A"/>
    <w:rsid w:val="00B3681D"/>
    <w:rsid w:val="00B43390"/>
    <w:rsid w:val="00B43433"/>
    <w:rsid w:val="00B70CD2"/>
    <w:rsid w:val="00B84D3B"/>
    <w:rsid w:val="00B9671D"/>
    <w:rsid w:val="00BA03D6"/>
    <w:rsid w:val="00BA3047"/>
    <w:rsid w:val="00BA394A"/>
    <w:rsid w:val="00BA52F5"/>
    <w:rsid w:val="00BB241F"/>
    <w:rsid w:val="00BD0F0C"/>
    <w:rsid w:val="00BD2A70"/>
    <w:rsid w:val="00BE4F89"/>
    <w:rsid w:val="00BF3471"/>
    <w:rsid w:val="00BF3578"/>
    <w:rsid w:val="00BF5C5C"/>
    <w:rsid w:val="00BF5F4A"/>
    <w:rsid w:val="00C07DEF"/>
    <w:rsid w:val="00C22517"/>
    <w:rsid w:val="00C32D0E"/>
    <w:rsid w:val="00C333D9"/>
    <w:rsid w:val="00C35416"/>
    <w:rsid w:val="00C41B1B"/>
    <w:rsid w:val="00C57FBA"/>
    <w:rsid w:val="00C62465"/>
    <w:rsid w:val="00C74441"/>
    <w:rsid w:val="00C825C7"/>
    <w:rsid w:val="00C84864"/>
    <w:rsid w:val="00C91572"/>
    <w:rsid w:val="00CB3342"/>
    <w:rsid w:val="00CB3758"/>
    <w:rsid w:val="00CB7E60"/>
    <w:rsid w:val="00CD1FE6"/>
    <w:rsid w:val="00CD4E55"/>
    <w:rsid w:val="00CD7EE0"/>
    <w:rsid w:val="00CF54A0"/>
    <w:rsid w:val="00D07DE0"/>
    <w:rsid w:val="00D131DE"/>
    <w:rsid w:val="00D16252"/>
    <w:rsid w:val="00D21D71"/>
    <w:rsid w:val="00D31BB8"/>
    <w:rsid w:val="00D33F62"/>
    <w:rsid w:val="00D42BA0"/>
    <w:rsid w:val="00D47F13"/>
    <w:rsid w:val="00D50274"/>
    <w:rsid w:val="00D7742B"/>
    <w:rsid w:val="00D85E2E"/>
    <w:rsid w:val="00D86F52"/>
    <w:rsid w:val="00D87756"/>
    <w:rsid w:val="00D9136A"/>
    <w:rsid w:val="00D94C25"/>
    <w:rsid w:val="00DA1B38"/>
    <w:rsid w:val="00DA212D"/>
    <w:rsid w:val="00DB4B1A"/>
    <w:rsid w:val="00DB5FAB"/>
    <w:rsid w:val="00DC7CE6"/>
    <w:rsid w:val="00DC7F73"/>
    <w:rsid w:val="00DD757B"/>
    <w:rsid w:val="00DE5397"/>
    <w:rsid w:val="00DE625B"/>
    <w:rsid w:val="00DE65F8"/>
    <w:rsid w:val="00E04A7C"/>
    <w:rsid w:val="00E11611"/>
    <w:rsid w:val="00E2409D"/>
    <w:rsid w:val="00E31C4F"/>
    <w:rsid w:val="00E45535"/>
    <w:rsid w:val="00E46AA4"/>
    <w:rsid w:val="00E519EA"/>
    <w:rsid w:val="00E556F2"/>
    <w:rsid w:val="00E92235"/>
    <w:rsid w:val="00E93D1E"/>
    <w:rsid w:val="00EA50AE"/>
    <w:rsid w:val="00EC58BF"/>
    <w:rsid w:val="00ED087C"/>
    <w:rsid w:val="00F10CB2"/>
    <w:rsid w:val="00F12D42"/>
    <w:rsid w:val="00F15AC3"/>
    <w:rsid w:val="00F3015A"/>
    <w:rsid w:val="00F30176"/>
    <w:rsid w:val="00F328A5"/>
    <w:rsid w:val="00F347ED"/>
    <w:rsid w:val="00F50ED5"/>
    <w:rsid w:val="00F51874"/>
    <w:rsid w:val="00F527E8"/>
    <w:rsid w:val="00F63C03"/>
    <w:rsid w:val="00F74C50"/>
    <w:rsid w:val="00F77009"/>
    <w:rsid w:val="00F95E2C"/>
    <w:rsid w:val="00FA7353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DD33851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3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3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3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customStyle="1" w:styleId="aDef">
    <w:name w:val="aDef"/>
    <w:basedOn w:val="Normal"/>
    <w:rsid w:val="00245FA2"/>
    <w:pPr>
      <w:numPr>
        <w:ilvl w:val="5"/>
        <w:numId w:val="5"/>
      </w:numPr>
      <w:spacing w:before="140"/>
      <w:jc w:val="both"/>
      <w:outlineLvl w:val="5"/>
    </w:pPr>
  </w:style>
  <w:style w:type="paragraph" w:customStyle="1" w:styleId="Comment">
    <w:name w:val="Comment"/>
    <w:basedOn w:val="Normal"/>
    <w:rsid w:val="00245FA2"/>
    <w:pPr>
      <w:tabs>
        <w:tab w:val="left" w:pos="1400"/>
      </w:tabs>
      <w:spacing w:before="140"/>
      <w:ind w:left="1300"/>
    </w:pPr>
    <w:rPr>
      <w:b/>
      <w:sz w:val="18"/>
    </w:rPr>
  </w:style>
  <w:style w:type="paragraph" w:customStyle="1" w:styleId="CommentNum">
    <w:name w:val="CommentNum"/>
    <w:basedOn w:val="Comment"/>
    <w:rsid w:val="00245FA2"/>
    <w:pPr>
      <w:numPr>
        <w:numId w:val="4"/>
      </w:numPr>
      <w:tabs>
        <w:tab w:val="clear" w:pos="1400"/>
      </w:tabs>
    </w:pPr>
  </w:style>
  <w:style w:type="paragraph" w:customStyle="1" w:styleId="aDefpara">
    <w:name w:val="aDef para"/>
    <w:basedOn w:val="Apara"/>
    <w:rsid w:val="00245FA2"/>
    <w:pPr>
      <w:numPr>
        <w:numId w:val="5"/>
      </w:numPr>
      <w:spacing w:before="140" w:after="0"/>
    </w:pPr>
  </w:style>
  <w:style w:type="paragraph" w:customStyle="1" w:styleId="aDefsubpara">
    <w:name w:val="aDef subpara"/>
    <w:basedOn w:val="Asubpara"/>
    <w:rsid w:val="00245FA2"/>
    <w:pPr>
      <w:numPr>
        <w:numId w:val="5"/>
      </w:numPr>
      <w:spacing w:before="140" w:after="0"/>
    </w:pPr>
  </w:style>
  <w:style w:type="paragraph" w:customStyle="1" w:styleId="Idefpara">
    <w:name w:val="I def para"/>
    <w:basedOn w:val="Normal"/>
    <w:rsid w:val="00245FA2"/>
    <w:pPr>
      <w:tabs>
        <w:tab w:val="right" w:pos="1400"/>
        <w:tab w:val="left" w:pos="1600"/>
      </w:tabs>
      <w:spacing w:before="140"/>
      <w:ind w:left="1600" w:hanging="1600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245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F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FA2"/>
    <w:rPr>
      <w:lang w:eastAsia="en-US"/>
    </w:rPr>
  </w:style>
  <w:style w:type="paragraph" w:customStyle="1" w:styleId="Sched-heading">
    <w:name w:val="Sched-heading"/>
    <w:basedOn w:val="Normal"/>
    <w:next w:val="ref"/>
    <w:rsid w:val="000C79DA"/>
    <w:pPr>
      <w:keepNext/>
      <w:tabs>
        <w:tab w:val="left" w:pos="2600"/>
      </w:tabs>
      <w:spacing w:before="380"/>
      <w:ind w:left="2600" w:hanging="2600"/>
      <w:outlineLvl w:val="0"/>
    </w:pPr>
    <w:rPr>
      <w:rFonts w:ascii="Arial" w:hAnsi="Arial"/>
      <w:b/>
      <w:sz w:val="34"/>
    </w:rPr>
  </w:style>
  <w:style w:type="paragraph" w:customStyle="1" w:styleId="Sched-Part">
    <w:name w:val="Sched-Part"/>
    <w:basedOn w:val="Normal"/>
    <w:next w:val="Normal"/>
    <w:rsid w:val="000C79DA"/>
    <w:pPr>
      <w:keepNext/>
      <w:tabs>
        <w:tab w:val="left" w:pos="2600"/>
      </w:tabs>
      <w:spacing w:before="380"/>
      <w:ind w:left="2600" w:hanging="2600"/>
      <w:outlineLvl w:val="1"/>
    </w:pPr>
    <w:rPr>
      <w:rFonts w:ascii="Arial" w:hAnsi="Arial"/>
      <w:b/>
      <w:sz w:val="32"/>
    </w:rPr>
  </w:style>
  <w:style w:type="character" w:customStyle="1" w:styleId="CharPartNo">
    <w:name w:val="CharPartNo"/>
    <w:basedOn w:val="DefaultParagraphFont"/>
    <w:rsid w:val="000C79DA"/>
  </w:style>
  <w:style w:type="character" w:customStyle="1" w:styleId="CharChapNo">
    <w:name w:val="CharChapNo"/>
    <w:basedOn w:val="DefaultParagraphFont"/>
    <w:rsid w:val="000C79DA"/>
  </w:style>
  <w:style w:type="character" w:customStyle="1" w:styleId="CharChapText">
    <w:name w:val="CharChapText"/>
    <w:basedOn w:val="DefaultParagraphFont"/>
    <w:rsid w:val="000C79DA"/>
  </w:style>
  <w:style w:type="character" w:customStyle="1" w:styleId="CharPartText">
    <w:name w:val="CharPartText"/>
    <w:basedOn w:val="DefaultParagraphFont"/>
    <w:rsid w:val="000C79DA"/>
  </w:style>
  <w:style w:type="paragraph" w:customStyle="1" w:styleId="TableColHd">
    <w:name w:val="TableColHd"/>
    <w:basedOn w:val="Normal"/>
    <w:rsid w:val="000C79DA"/>
    <w:pPr>
      <w:keepNext/>
      <w:spacing w:after="60"/>
    </w:pPr>
    <w:rPr>
      <w:rFonts w:ascii="Arial" w:hAnsi="Arial"/>
      <w:b/>
      <w:sz w:val="18"/>
    </w:rPr>
  </w:style>
  <w:style w:type="paragraph" w:customStyle="1" w:styleId="tablepara">
    <w:name w:val="table para"/>
    <w:basedOn w:val="Normal"/>
    <w:rsid w:val="000C79DA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Text">
    <w:name w:val="TableText"/>
    <w:basedOn w:val="Normal"/>
    <w:rsid w:val="000C79DA"/>
    <w:pPr>
      <w:spacing w:before="60" w:after="60"/>
    </w:pPr>
  </w:style>
  <w:style w:type="paragraph" w:customStyle="1" w:styleId="Ipara">
    <w:name w:val="I para"/>
    <w:basedOn w:val="Normal"/>
    <w:rsid w:val="00A35880"/>
    <w:pPr>
      <w:tabs>
        <w:tab w:val="right" w:pos="1400"/>
        <w:tab w:val="left" w:pos="1600"/>
      </w:tabs>
      <w:spacing w:before="140"/>
      <w:ind w:left="1600" w:hanging="1600"/>
      <w:jc w:val="both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A7C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45345"/>
    <w:pPr>
      <w:ind w:left="720"/>
      <w:contextualSpacing/>
    </w:pPr>
  </w:style>
  <w:style w:type="paragraph" w:customStyle="1" w:styleId="aNote">
    <w:name w:val="aNote"/>
    <w:basedOn w:val="Normal"/>
    <w:link w:val="aNoteChar"/>
    <w:rsid w:val="0085376B"/>
    <w:pPr>
      <w:spacing w:before="140"/>
      <w:ind w:left="1900" w:hanging="800"/>
      <w:jc w:val="both"/>
    </w:pPr>
    <w:rPr>
      <w:sz w:val="20"/>
    </w:rPr>
  </w:style>
  <w:style w:type="character" w:customStyle="1" w:styleId="aNoteChar">
    <w:name w:val="aNote Char"/>
    <w:basedOn w:val="DefaultParagraphFont"/>
    <w:link w:val="aNote"/>
    <w:locked/>
    <w:rsid w:val="0085376B"/>
    <w:rPr>
      <w:lang w:eastAsia="en-US"/>
    </w:rPr>
  </w:style>
  <w:style w:type="character" w:customStyle="1" w:styleId="charCitHyperlinkItal">
    <w:name w:val="charCitHyperlinkItal"/>
    <w:basedOn w:val="Hyperlink"/>
    <w:uiPriority w:val="1"/>
    <w:rsid w:val="004B69E3"/>
    <w:rPr>
      <w:i/>
      <w:color w:val="0000FF" w:themeColor="hyperlink"/>
      <w:u w:val="none"/>
    </w:rPr>
  </w:style>
  <w:style w:type="paragraph" w:customStyle="1" w:styleId="aExamHdgss">
    <w:name w:val="aExamHdgss"/>
    <w:basedOn w:val="Normal"/>
    <w:next w:val="Normal"/>
    <w:rsid w:val="00141749"/>
    <w:pPr>
      <w:keepNext/>
      <w:spacing w:before="140"/>
      <w:ind w:left="1100"/>
    </w:pPr>
    <w:rPr>
      <w:rFonts w:ascii="Arial" w:hAnsi="Arial"/>
      <w:b/>
      <w:sz w:val="18"/>
    </w:rPr>
  </w:style>
  <w:style w:type="paragraph" w:customStyle="1" w:styleId="aExamBulletss">
    <w:name w:val="aExamBulletss"/>
    <w:basedOn w:val="Normal"/>
    <w:rsid w:val="00141749"/>
    <w:pPr>
      <w:numPr>
        <w:numId w:val="6"/>
      </w:numPr>
      <w:spacing w:before="60"/>
      <w:jc w:val="both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B27E332-D6F7-4C87-BA68-10BDD1D2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4726</Characters>
  <Application>Microsoft Office Word</Application>
  <DocSecurity>0</DocSecurity>
  <Lines>138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D04</cp:keywords>
  <dc:description/>
  <cp:lastModifiedBy>Moxon, KarenL</cp:lastModifiedBy>
  <cp:revision>4</cp:revision>
  <cp:lastPrinted>2021-08-19T01:55:00Z</cp:lastPrinted>
  <dcterms:created xsi:type="dcterms:W3CDTF">2021-08-21T22:03:00Z</dcterms:created>
  <dcterms:modified xsi:type="dcterms:W3CDTF">2021-08-21T22:03:00Z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1373826</vt:lpwstr>
  </property>
  <property fmtid="{D5CDD505-2E9C-101B-9397-08002B2CF9AE}" pid="3" name="CHECKEDOUTFROMJMS">
    <vt:lpwstr>TRUE</vt:lpwstr>
  </property>
  <property fmtid="{D5CDD505-2E9C-101B-9397-08002B2CF9AE}" pid="4" name="JMSREQUIREDCHECKIN">
    <vt:lpwstr>TRUE</vt:lpwstr>
  </property>
</Properties>
</file>