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B20A8C" w14:textId="77777777" w:rsidR="00145F1A" w:rsidRDefault="0045173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4A4B8F5A" w14:textId="77777777" w:rsidR="00145F1A" w:rsidRDefault="00145F1A">
      <w:pPr>
        <w:rPr>
          <w:rFonts w:ascii="Arial" w:hAnsi="Arial"/>
          <w:snapToGrid w:val="0"/>
          <w:color w:val="000000"/>
          <w:sz w:val="23"/>
        </w:rPr>
      </w:pPr>
    </w:p>
    <w:p w14:paraId="4FC74F3A" w14:textId="19E41DE1" w:rsidR="00145F1A" w:rsidRDefault="00451735">
      <w:pPr>
        <w:rPr>
          <w:rFonts w:ascii="Arial" w:hAnsi="Arial"/>
          <w:b/>
          <w:snapToGrid w:val="0"/>
          <w:color w:val="000000"/>
          <w:sz w:val="32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local regulatory costs) Determination 20</w:t>
      </w:r>
      <w:r w:rsidR="007F6480">
        <w:rPr>
          <w:rFonts w:ascii="Arial" w:hAnsi="Arial"/>
          <w:b/>
          <w:snapToGrid w:val="0"/>
          <w:color w:val="000000"/>
          <w:sz w:val="40"/>
        </w:rPr>
        <w:t>21</w:t>
      </w:r>
    </w:p>
    <w:p w14:paraId="2C37549D" w14:textId="77777777" w:rsidR="00145F1A" w:rsidRDefault="00145F1A">
      <w:pPr>
        <w:rPr>
          <w:rFonts w:ascii="Arial" w:hAnsi="Arial"/>
          <w:b/>
          <w:snapToGrid w:val="0"/>
          <w:color w:val="000000"/>
          <w:sz w:val="32"/>
        </w:rPr>
      </w:pPr>
    </w:p>
    <w:p w14:paraId="61B5DE21" w14:textId="09D7F043" w:rsidR="00145F1A" w:rsidRDefault="00692F82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7F6480">
        <w:rPr>
          <w:rFonts w:ascii="Arial" w:hAnsi="Arial"/>
          <w:b/>
          <w:snapToGrid w:val="0"/>
          <w:color w:val="000000"/>
        </w:rPr>
        <w:t>21</w:t>
      </w:r>
      <w:r w:rsidR="007B35DE">
        <w:rPr>
          <w:rFonts w:ascii="Arial" w:hAnsi="Arial"/>
          <w:b/>
          <w:snapToGrid w:val="0"/>
          <w:color w:val="000000"/>
        </w:rPr>
        <w:t>-578</w:t>
      </w:r>
    </w:p>
    <w:p w14:paraId="191782B0" w14:textId="77777777" w:rsidR="00145F1A" w:rsidRDefault="00145F1A">
      <w:pPr>
        <w:rPr>
          <w:rFonts w:ascii="Arial" w:hAnsi="Arial"/>
          <w:b/>
          <w:snapToGrid w:val="0"/>
          <w:color w:val="000000"/>
        </w:rPr>
      </w:pPr>
    </w:p>
    <w:p w14:paraId="35FD6697" w14:textId="77777777" w:rsidR="00145F1A" w:rsidRDefault="0045173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555581BA" w14:textId="77777777" w:rsidR="00145F1A" w:rsidRDefault="00145F1A">
      <w:pPr>
        <w:rPr>
          <w:rFonts w:ascii="Arial" w:hAnsi="Arial"/>
          <w:snapToGrid w:val="0"/>
          <w:color w:val="000000"/>
        </w:rPr>
      </w:pPr>
    </w:p>
    <w:p w14:paraId="4C5E925D" w14:textId="77777777" w:rsidR="00145F1A" w:rsidRDefault="00451735">
      <w:pPr>
        <w:pStyle w:val="CoverActName"/>
      </w:pPr>
      <w:r w:rsidRPr="004D0C25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FB1FF4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54F (Local regulatory costs)</w:t>
      </w:r>
    </w:p>
    <w:p w14:paraId="6321D2CC" w14:textId="77777777" w:rsidR="00145F1A" w:rsidRDefault="00145F1A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23A0D439" w14:textId="77777777" w:rsidR="00145F1A" w:rsidRDefault="00145F1A">
      <w:pPr>
        <w:rPr>
          <w:rFonts w:ascii="Arial" w:hAnsi="Arial"/>
          <w:snapToGrid w:val="0"/>
          <w:color w:val="000000"/>
        </w:rPr>
      </w:pPr>
    </w:p>
    <w:p w14:paraId="6BFA48B3" w14:textId="77777777" w:rsidR="00145F1A" w:rsidRDefault="0045173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BC3EB7E" w14:textId="429B2DD5" w:rsidR="00145F1A" w:rsidRPr="00CD4C39" w:rsidRDefault="00451735">
      <w:pPr>
        <w:spacing w:before="80" w:after="60"/>
        <w:ind w:left="720"/>
        <w:rPr>
          <w:rFonts w:asciiTheme="minorHAnsi" w:hAnsiTheme="minorHAnsi"/>
        </w:rPr>
      </w:pPr>
      <w:r w:rsidRPr="00CD4C39">
        <w:rPr>
          <w:rFonts w:asciiTheme="minorHAnsi" w:hAnsiTheme="minorHAnsi"/>
        </w:rPr>
        <w:t xml:space="preserve">This instrument is the </w:t>
      </w:r>
      <w:r w:rsidRPr="00CD4C39">
        <w:rPr>
          <w:rFonts w:asciiTheme="minorHAnsi" w:hAnsiTheme="minorHAnsi"/>
          <w:i/>
          <w:iCs/>
        </w:rPr>
        <w:t>Utilities (Energy industry levy – local reg</w:t>
      </w:r>
      <w:r w:rsidR="001518A1" w:rsidRPr="00CD4C39">
        <w:rPr>
          <w:rFonts w:asciiTheme="minorHAnsi" w:hAnsiTheme="minorHAnsi"/>
          <w:i/>
          <w:iCs/>
        </w:rPr>
        <w:t>ulatory costs) Determination 20</w:t>
      </w:r>
      <w:r w:rsidR="007F6480">
        <w:rPr>
          <w:rFonts w:asciiTheme="minorHAnsi" w:hAnsiTheme="minorHAnsi"/>
          <w:i/>
          <w:iCs/>
        </w:rPr>
        <w:t>21</w:t>
      </w:r>
      <w:r w:rsidRPr="00CD4C39">
        <w:rPr>
          <w:rFonts w:asciiTheme="minorHAnsi" w:hAnsiTheme="minorHAnsi"/>
          <w:i/>
          <w:iCs/>
        </w:rPr>
        <w:t>.</w:t>
      </w:r>
    </w:p>
    <w:p w14:paraId="262E3357" w14:textId="77777777" w:rsidR="00145F1A" w:rsidRDefault="0045173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 – application of estimated local regulatory cost</w:t>
      </w:r>
      <w:r w:rsidR="002C05A5">
        <w:rPr>
          <w:rFonts w:ascii="Arial" w:hAnsi="Arial" w:cs="Arial"/>
          <w:b/>
          <w:bCs/>
        </w:rPr>
        <w:t>s</w:t>
      </w:r>
    </w:p>
    <w:p w14:paraId="5574601A" w14:textId="4FB8BB7F" w:rsidR="00F02D8E" w:rsidRDefault="00451735" w:rsidP="00F02D8E">
      <w:pPr>
        <w:ind w:left="709"/>
        <w:rPr>
          <w:rFonts w:asciiTheme="minorHAnsi" w:hAnsiTheme="minorHAnsi"/>
        </w:rPr>
      </w:pPr>
      <w:r w:rsidRPr="00CD4C39">
        <w:rPr>
          <w:rFonts w:asciiTheme="minorHAnsi" w:hAnsiTheme="minorHAnsi"/>
          <w:iCs/>
        </w:rPr>
        <w:t xml:space="preserve">I determine </w:t>
      </w:r>
      <w:r w:rsidRPr="00CD4C39">
        <w:rPr>
          <w:rFonts w:asciiTheme="minorHAnsi" w:hAnsiTheme="minorHAnsi"/>
        </w:rPr>
        <w:t>that</w:t>
      </w:r>
      <w:r w:rsidR="001518A1" w:rsidRPr="00CD4C39">
        <w:rPr>
          <w:rFonts w:asciiTheme="minorHAnsi" w:hAnsiTheme="minorHAnsi"/>
        </w:rPr>
        <w:t xml:space="preserve"> </w:t>
      </w:r>
      <w:r w:rsidRPr="00CD4C39">
        <w:rPr>
          <w:rFonts w:asciiTheme="minorHAnsi" w:hAnsiTheme="minorHAnsi"/>
        </w:rPr>
        <w:t xml:space="preserve">the amount of the </w:t>
      </w:r>
      <w:r w:rsidR="00D9075C" w:rsidRPr="00CD4C39">
        <w:rPr>
          <w:rFonts w:asciiTheme="minorHAnsi" w:hAnsiTheme="minorHAnsi"/>
        </w:rPr>
        <w:t xml:space="preserve">estimated </w:t>
      </w:r>
      <w:r w:rsidRPr="00CD4C39">
        <w:rPr>
          <w:rFonts w:asciiTheme="minorHAnsi" w:hAnsiTheme="minorHAnsi"/>
        </w:rPr>
        <w:t>local regulatory cost to be applied to each energy industry sector for the 20</w:t>
      </w:r>
      <w:r w:rsidR="007F6480">
        <w:rPr>
          <w:rFonts w:asciiTheme="minorHAnsi" w:hAnsiTheme="minorHAnsi"/>
        </w:rPr>
        <w:t>21</w:t>
      </w:r>
      <w:r w:rsidR="00207D14">
        <w:rPr>
          <w:rFonts w:asciiTheme="minorHAnsi" w:hAnsiTheme="minorHAnsi"/>
        </w:rPr>
        <w:t>–2</w:t>
      </w:r>
      <w:r w:rsidR="007F6480">
        <w:rPr>
          <w:rFonts w:asciiTheme="minorHAnsi" w:hAnsiTheme="minorHAnsi"/>
        </w:rPr>
        <w:t>2</w:t>
      </w:r>
      <w:r w:rsidRPr="00CD4C39">
        <w:rPr>
          <w:rFonts w:asciiTheme="minorHAnsi" w:hAnsiTheme="minorHAnsi"/>
        </w:rPr>
        <w:t xml:space="preserve"> levy year </w:t>
      </w:r>
      <w:r w:rsidR="001518A1" w:rsidRPr="00CD4C39">
        <w:rPr>
          <w:rFonts w:asciiTheme="minorHAnsi" w:hAnsiTheme="minorHAnsi"/>
        </w:rPr>
        <w:t xml:space="preserve">is </w:t>
      </w:r>
      <w:r w:rsidRPr="00CD4C39">
        <w:rPr>
          <w:rFonts w:asciiTheme="minorHAnsi" w:hAnsiTheme="minorHAnsi"/>
        </w:rPr>
        <w:t>as follows:</w:t>
      </w:r>
    </w:p>
    <w:p w14:paraId="6C97BAEE" w14:textId="77777777" w:rsidR="004B5448" w:rsidRDefault="004B5448" w:rsidP="00F02D8E">
      <w:pPr>
        <w:ind w:left="709"/>
        <w:rPr>
          <w:rFonts w:asciiTheme="minorHAnsi" w:hAnsiTheme="minorHAnsi"/>
        </w:rPr>
      </w:pPr>
    </w:p>
    <w:tbl>
      <w:tblPr>
        <w:tblW w:w="5954" w:type="dxa"/>
        <w:tblInd w:w="709" w:type="dxa"/>
        <w:tblLook w:val="04A0" w:firstRow="1" w:lastRow="0" w:firstColumn="1" w:lastColumn="0" w:noHBand="0" w:noVBand="1"/>
      </w:tblPr>
      <w:tblGrid>
        <w:gridCol w:w="2620"/>
        <w:gridCol w:w="3334"/>
      </w:tblGrid>
      <w:tr w:rsidR="004B5448" w:rsidRPr="004B5448" w14:paraId="5FC1DAB7" w14:textId="77777777" w:rsidTr="004B5448">
        <w:trPr>
          <w:trHeight w:val="600"/>
        </w:trPr>
        <w:tc>
          <w:tcPr>
            <w:tcW w:w="262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13EB3579" w14:textId="77777777" w:rsidR="004B5448" w:rsidRPr="004B5448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3334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416F23EC" w14:textId="594E268F" w:rsidR="004B5448" w:rsidRPr="004B5448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Estimated local regulatory costs for 20</w:t>
            </w:r>
            <w:r w:rsidR="007F6480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21</w:t>
            </w: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-2</w:t>
            </w:r>
            <w:r w:rsidR="007F6480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</w:t>
            </w: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levy year ($)</w:t>
            </w:r>
          </w:p>
        </w:tc>
      </w:tr>
      <w:tr w:rsidR="004B5448" w:rsidRPr="004B5448" w14:paraId="5483B6BD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F09159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04C844" w14:textId="1068DFC8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$9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48,345.78</w:t>
            </w:r>
          </w:p>
        </w:tc>
      </w:tr>
      <w:tr w:rsidR="004B5448" w:rsidRPr="004B5448" w14:paraId="457EDBAB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0648ED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2884E2" w14:textId="04AB6742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864,252.30</w:t>
            </w:r>
          </w:p>
        </w:tc>
      </w:tr>
      <w:tr w:rsidR="004B5448" w:rsidRPr="004B5448" w14:paraId="60817078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BE1BD8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3EF673" w14:textId="4CBDFE13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$6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14,708.73</w:t>
            </w:r>
          </w:p>
        </w:tc>
      </w:tr>
      <w:tr w:rsidR="004B5448" w:rsidRPr="004B5448" w14:paraId="03BCC52D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C48B80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289A85" w14:textId="0117D3C7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$4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73,988.20</w:t>
            </w:r>
          </w:p>
        </w:tc>
      </w:tr>
      <w:tr w:rsidR="004B5448" w:rsidRPr="004B5448" w14:paraId="6AA3001E" w14:textId="77777777" w:rsidTr="004B5448">
        <w:trPr>
          <w:trHeight w:val="375"/>
        </w:trPr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E4EF57" w14:textId="77777777" w:rsidR="004B5448" w:rsidRPr="004B5448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Total </w:t>
            </w:r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BECBF4" w14:textId="27D95E9F" w:rsidR="004B5448" w:rsidRPr="004B5448" w:rsidRDefault="00111978" w:rsidP="004B5448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$2,901,295.0</w:t>
            </w:r>
            <w:r w:rsidR="00966CA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</w:t>
            </w:r>
          </w:p>
        </w:tc>
      </w:tr>
    </w:tbl>
    <w:p w14:paraId="0A486CBF" w14:textId="77777777" w:rsidR="004B5448" w:rsidRDefault="004B5448" w:rsidP="00F02D8E">
      <w:pPr>
        <w:ind w:left="709"/>
        <w:rPr>
          <w:rFonts w:asciiTheme="minorHAnsi" w:hAnsiTheme="minorHAnsi"/>
        </w:rPr>
      </w:pPr>
    </w:p>
    <w:p w14:paraId="178099CE" w14:textId="77777777" w:rsidR="001518A1" w:rsidRDefault="00B87C9F" w:rsidP="001518A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518A1">
        <w:rPr>
          <w:rFonts w:ascii="Arial" w:hAnsi="Arial" w:cs="Arial"/>
          <w:b/>
          <w:bCs/>
        </w:rPr>
        <w:t xml:space="preserve">Determination – application of </w:t>
      </w:r>
      <w:r w:rsidR="00167A4E">
        <w:rPr>
          <w:rFonts w:ascii="Arial" w:hAnsi="Arial" w:cs="Arial"/>
          <w:b/>
          <w:bCs/>
        </w:rPr>
        <w:t xml:space="preserve">actual </w:t>
      </w:r>
      <w:r w:rsidR="001518A1">
        <w:rPr>
          <w:rFonts w:ascii="Arial" w:hAnsi="Arial" w:cs="Arial"/>
          <w:b/>
          <w:bCs/>
        </w:rPr>
        <w:t>local regulatory cost</w:t>
      </w:r>
      <w:r w:rsidR="002C05A5">
        <w:rPr>
          <w:rFonts w:ascii="Arial" w:hAnsi="Arial" w:cs="Arial"/>
          <w:b/>
          <w:bCs/>
        </w:rPr>
        <w:t>s</w:t>
      </w:r>
    </w:p>
    <w:p w14:paraId="3B993313" w14:textId="29F2044A" w:rsidR="00F02D8E" w:rsidRDefault="001518A1" w:rsidP="00F02D8E">
      <w:pPr>
        <w:ind w:left="709"/>
        <w:rPr>
          <w:rFonts w:asciiTheme="minorHAnsi" w:hAnsiTheme="minorHAnsi"/>
        </w:rPr>
      </w:pPr>
      <w:r w:rsidRPr="00CD4C39">
        <w:rPr>
          <w:rFonts w:asciiTheme="minorHAnsi" w:hAnsiTheme="minorHAnsi"/>
          <w:iCs/>
        </w:rPr>
        <w:t xml:space="preserve">I determine </w:t>
      </w:r>
      <w:r w:rsidRPr="00CD4C39">
        <w:rPr>
          <w:rFonts w:asciiTheme="minorHAnsi" w:hAnsiTheme="minorHAnsi"/>
        </w:rPr>
        <w:t xml:space="preserve">that </w:t>
      </w:r>
      <w:r w:rsidR="00D9075C" w:rsidRPr="00CD4C39">
        <w:rPr>
          <w:rFonts w:asciiTheme="minorHAnsi" w:hAnsiTheme="minorHAnsi"/>
        </w:rPr>
        <w:t xml:space="preserve">the amount of the </w:t>
      </w:r>
      <w:r w:rsidR="00167A4E" w:rsidRPr="00CD4C39">
        <w:rPr>
          <w:rFonts w:asciiTheme="minorHAnsi" w:hAnsiTheme="minorHAnsi"/>
        </w:rPr>
        <w:t xml:space="preserve">actual </w:t>
      </w:r>
      <w:r w:rsidR="00D9075C" w:rsidRPr="00CD4C39">
        <w:rPr>
          <w:rFonts w:asciiTheme="minorHAnsi" w:hAnsiTheme="minorHAnsi"/>
        </w:rPr>
        <w:t>local regulatory cost to be applied to each energy industry sector for the 20</w:t>
      </w:r>
      <w:r w:rsidR="007F6480">
        <w:rPr>
          <w:rFonts w:asciiTheme="minorHAnsi" w:hAnsiTheme="minorHAnsi"/>
        </w:rPr>
        <w:t>20</w:t>
      </w:r>
      <w:r w:rsidR="00207D14">
        <w:rPr>
          <w:rFonts w:asciiTheme="minorHAnsi" w:hAnsiTheme="minorHAnsi"/>
        </w:rPr>
        <w:t>–</w:t>
      </w:r>
      <w:r w:rsidR="007F6480">
        <w:rPr>
          <w:rFonts w:asciiTheme="minorHAnsi" w:hAnsiTheme="minorHAnsi"/>
        </w:rPr>
        <w:t>21</w:t>
      </w:r>
      <w:r w:rsidR="00D9075C" w:rsidRPr="00CD4C39">
        <w:rPr>
          <w:rFonts w:asciiTheme="minorHAnsi" w:hAnsiTheme="minorHAnsi"/>
        </w:rPr>
        <w:t xml:space="preserve"> levy year </w:t>
      </w:r>
      <w:r w:rsidR="0003786F" w:rsidRPr="00CD4C39">
        <w:rPr>
          <w:rFonts w:asciiTheme="minorHAnsi" w:hAnsiTheme="minorHAnsi"/>
        </w:rPr>
        <w:t>is</w:t>
      </w:r>
      <w:r w:rsidR="00D9075C" w:rsidRPr="00CD4C39">
        <w:rPr>
          <w:rFonts w:asciiTheme="minorHAnsi" w:hAnsiTheme="minorHAnsi"/>
        </w:rPr>
        <w:t xml:space="preserve"> as follows:</w:t>
      </w:r>
    </w:p>
    <w:p w14:paraId="7F49456D" w14:textId="77777777" w:rsidR="004B5448" w:rsidRDefault="004B5448" w:rsidP="00F02D8E">
      <w:pPr>
        <w:ind w:left="709"/>
        <w:rPr>
          <w:rFonts w:asciiTheme="minorHAnsi" w:hAnsiTheme="minorHAnsi"/>
        </w:rPr>
      </w:pPr>
    </w:p>
    <w:tbl>
      <w:tblPr>
        <w:tblW w:w="5954" w:type="dxa"/>
        <w:tblInd w:w="709" w:type="dxa"/>
        <w:tblLook w:val="04A0" w:firstRow="1" w:lastRow="0" w:firstColumn="1" w:lastColumn="0" w:noHBand="0" w:noVBand="1"/>
      </w:tblPr>
      <w:tblGrid>
        <w:gridCol w:w="2620"/>
        <w:gridCol w:w="3334"/>
      </w:tblGrid>
      <w:tr w:rsidR="004B5448" w:rsidRPr="004B5448" w14:paraId="4EA7F629" w14:textId="77777777" w:rsidTr="004B5448">
        <w:trPr>
          <w:trHeight w:val="630"/>
        </w:trPr>
        <w:tc>
          <w:tcPr>
            <w:tcW w:w="262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38F96B85" w14:textId="77777777" w:rsidR="004B5448" w:rsidRPr="004B5448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3334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539EB025" w14:textId="77777777" w:rsidR="00A34079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Actual local regulatory costs for </w:t>
            </w:r>
          </w:p>
          <w:p w14:paraId="09D86BB0" w14:textId="78347430" w:rsidR="004B5448" w:rsidRPr="004B5448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20</w:t>
            </w:r>
            <w:r w:rsidR="007F6480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20</w:t>
            </w: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-</w:t>
            </w:r>
            <w:r w:rsidR="007F6480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21</w:t>
            </w: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levy year ($)</w:t>
            </w:r>
          </w:p>
        </w:tc>
      </w:tr>
      <w:tr w:rsidR="004B5448" w:rsidRPr="004B5448" w14:paraId="7F1D71CE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9B57B7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80D2A3" w14:textId="4A4B6356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$8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96,516.72</w:t>
            </w:r>
          </w:p>
        </w:tc>
      </w:tr>
      <w:tr w:rsidR="004B5448" w:rsidRPr="004B5448" w14:paraId="42523C31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A3EDB0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E24A89" w14:textId="4A644CE6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$1,2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42,536.26</w:t>
            </w:r>
          </w:p>
        </w:tc>
      </w:tr>
      <w:tr w:rsidR="004B5448" w:rsidRPr="004B5448" w14:paraId="29AB6993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BF625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7EDB2E" w14:textId="335BAF4B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$5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87,651.79</w:t>
            </w:r>
          </w:p>
        </w:tc>
      </w:tr>
      <w:tr w:rsidR="004B5448" w:rsidRPr="004B5448" w14:paraId="42167D14" w14:textId="77777777" w:rsidTr="007F6480">
        <w:trPr>
          <w:trHeight w:val="33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DFB9A" w14:textId="77777777" w:rsidR="004B5448" w:rsidRPr="004B5448" w:rsidRDefault="004B5448" w:rsidP="004B5448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3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AA1C8F" w14:textId="7E960D41" w:rsidR="004B5448" w:rsidRPr="004B5448" w:rsidRDefault="00111978" w:rsidP="004B5448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$4</w:t>
            </w:r>
            <w:r w:rsidR="00966CA9">
              <w:rPr>
                <w:rFonts w:ascii="Arial Narrow" w:hAnsi="Arial Narrow" w:cs="Calibri"/>
                <w:sz w:val="20"/>
                <w:lang w:eastAsia="en-AU"/>
              </w:rPr>
              <w:t>70,478.53</w:t>
            </w:r>
          </w:p>
        </w:tc>
      </w:tr>
      <w:tr w:rsidR="004B5448" w:rsidRPr="004B5448" w14:paraId="2B8827C4" w14:textId="77777777" w:rsidTr="007F6480">
        <w:trPr>
          <w:trHeight w:val="363"/>
        </w:trPr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C94E04" w14:textId="77777777" w:rsidR="004B5448" w:rsidRPr="004B5448" w:rsidRDefault="004B5448" w:rsidP="004B5448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4B544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Total </w:t>
            </w:r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C2E2EC" w14:textId="274CBD36" w:rsidR="004B5448" w:rsidRPr="004B5448" w:rsidRDefault="00111978" w:rsidP="004B5448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$3,197,183.30</w:t>
            </w:r>
          </w:p>
        </w:tc>
      </w:tr>
    </w:tbl>
    <w:p w14:paraId="216A4E3D" w14:textId="77777777" w:rsidR="004B5448" w:rsidRPr="00CD4C39" w:rsidRDefault="004B5448" w:rsidP="00F02D8E">
      <w:pPr>
        <w:ind w:left="709"/>
        <w:rPr>
          <w:rFonts w:asciiTheme="minorHAnsi" w:hAnsiTheme="minorHAnsi"/>
        </w:rPr>
      </w:pPr>
    </w:p>
    <w:p w14:paraId="54BB9CCF" w14:textId="77777777" w:rsidR="00145F1A" w:rsidRDefault="002706FC" w:rsidP="00747850">
      <w:pPr>
        <w:keepNext/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 w:rsidR="00451735">
        <w:rPr>
          <w:rFonts w:ascii="Arial" w:hAnsi="Arial" w:cs="Arial"/>
          <w:b/>
          <w:bCs/>
        </w:rPr>
        <w:tab/>
        <w:t xml:space="preserve">Commencement </w:t>
      </w:r>
    </w:p>
    <w:p w14:paraId="3C7B984D" w14:textId="77777777" w:rsidR="00145F1A" w:rsidRPr="00CD4C39" w:rsidRDefault="00451735" w:rsidP="00747850">
      <w:pPr>
        <w:keepNext/>
        <w:spacing w:before="80" w:after="60"/>
        <w:ind w:left="720"/>
        <w:rPr>
          <w:rFonts w:asciiTheme="minorHAnsi" w:hAnsiTheme="minorHAnsi"/>
        </w:rPr>
      </w:pPr>
      <w:r w:rsidRPr="00CD4C39">
        <w:rPr>
          <w:rFonts w:asciiTheme="minorHAnsi" w:hAnsiTheme="minorHAnsi"/>
        </w:rPr>
        <w:t>This determination commences on the day after it is notified.</w:t>
      </w:r>
    </w:p>
    <w:p w14:paraId="6C8E9969" w14:textId="77777777" w:rsidR="006D4B9B" w:rsidRPr="00721DB6" w:rsidRDefault="006D4B9B" w:rsidP="00747850">
      <w:pPr>
        <w:keepNext/>
        <w:rPr>
          <w:snapToGrid w:val="0"/>
          <w:color w:val="000000"/>
          <w:szCs w:val="24"/>
        </w:rPr>
      </w:pPr>
    </w:p>
    <w:p w14:paraId="35A05060" w14:textId="77777777" w:rsidR="006D4B9B" w:rsidRDefault="006D4B9B" w:rsidP="00747850">
      <w:pPr>
        <w:keepNext/>
        <w:rPr>
          <w:snapToGrid w:val="0"/>
          <w:color w:val="000000"/>
          <w:szCs w:val="24"/>
        </w:rPr>
      </w:pPr>
    </w:p>
    <w:p w14:paraId="623836D5" w14:textId="77777777" w:rsidR="00DA5C41" w:rsidRPr="00721DB6" w:rsidRDefault="00DA5C41" w:rsidP="00747850">
      <w:pPr>
        <w:keepNext/>
        <w:rPr>
          <w:snapToGrid w:val="0"/>
          <w:color w:val="000000"/>
          <w:szCs w:val="24"/>
        </w:rPr>
      </w:pPr>
    </w:p>
    <w:p w14:paraId="219C7FEB" w14:textId="77777777" w:rsidR="000E19BB" w:rsidRPr="00721DB6" w:rsidRDefault="000E19BB" w:rsidP="006D4B9B">
      <w:pPr>
        <w:rPr>
          <w:snapToGrid w:val="0"/>
          <w:color w:val="000000"/>
          <w:szCs w:val="24"/>
        </w:rPr>
      </w:pPr>
    </w:p>
    <w:p w14:paraId="0BE41B7D" w14:textId="77777777" w:rsidR="006D4B9B" w:rsidRPr="00721DB6" w:rsidRDefault="006D4B9B" w:rsidP="006D4B9B">
      <w:pPr>
        <w:rPr>
          <w:snapToGrid w:val="0"/>
          <w:color w:val="000000"/>
          <w:szCs w:val="24"/>
        </w:rPr>
      </w:pPr>
    </w:p>
    <w:p w14:paraId="48FF37F7" w14:textId="77777777" w:rsidR="000A5CBD" w:rsidRPr="00CD4C39" w:rsidRDefault="00AA5CDD" w:rsidP="000A5CBD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0212E95C" w14:textId="77777777" w:rsidR="000A5CBD" w:rsidRPr="00C54973" w:rsidRDefault="000A5CBD" w:rsidP="000A5CBD">
      <w:pPr>
        <w:rPr>
          <w:rFonts w:asciiTheme="minorHAnsi" w:hAnsiTheme="minorHAnsi"/>
          <w:snapToGrid w:val="0"/>
          <w:color w:val="000000"/>
        </w:rPr>
      </w:pPr>
      <w:r w:rsidRPr="00C54973">
        <w:rPr>
          <w:rFonts w:asciiTheme="minorHAnsi" w:hAnsiTheme="minorHAnsi"/>
          <w:snapToGrid w:val="0"/>
          <w:color w:val="000000"/>
        </w:rPr>
        <w:t>Levy Administrator</w:t>
      </w:r>
    </w:p>
    <w:p w14:paraId="2A8F0DBE" w14:textId="773F2D3D" w:rsidR="000A5CBD" w:rsidRPr="00CD4C39" w:rsidRDefault="00E1051C" w:rsidP="000A5CBD">
      <w:pPr>
        <w:rPr>
          <w:rFonts w:asciiTheme="minorHAnsi" w:hAnsiTheme="minorHAnsi"/>
          <w:snapToGrid w:val="0"/>
        </w:rPr>
      </w:pPr>
      <w:r w:rsidRPr="00E1051C">
        <w:rPr>
          <w:rFonts w:asciiTheme="minorHAnsi" w:hAnsiTheme="minorHAnsi"/>
          <w:snapToGrid w:val="0"/>
        </w:rPr>
        <w:t xml:space="preserve">27 </w:t>
      </w:r>
      <w:r w:rsidR="00F946AA" w:rsidRPr="00E1051C">
        <w:rPr>
          <w:rFonts w:asciiTheme="minorHAnsi" w:hAnsiTheme="minorHAnsi"/>
          <w:snapToGrid w:val="0"/>
        </w:rPr>
        <w:t>September 20</w:t>
      </w:r>
      <w:r w:rsidR="007F6480" w:rsidRPr="00E1051C">
        <w:rPr>
          <w:rFonts w:asciiTheme="minorHAnsi" w:hAnsiTheme="minorHAnsi"/>
          <w:snapToGrid w:val="0"/>
        </w:rPr>
        <w:t>21</w:t>
      </w:r>
    </w:p>
    <w:p w14:paraId="4D0F0904" w14:textId="77777777" w:rsidR="00145F1A" w:rsidRPr="002706FC" w:rsidRDefault="00145F1A" w:rsidP="006D4B9B">
      <w:pPr>
        <w:pStyle w:val="BodyText"/>
      </w:pPr>
    </w:p>
    <w:sectPr w:rsidR="00145F1A" w:rsidRPr="002706FC" w:rsidSect="00145F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5E7C74" w14:textId="77777777" w:rsidR="00E27F8D" w:rsidRDefault="00E27F8D" w:rsidP="00E27F8D">
      <w:r>
        <w:separator/>
      </w:r>
    </w:p>
  </w:endnote>
  <w:endnote w:type="continuationSeparator" w:id="0">
    <w:p w14:paraId="1B154B9D" w14:textId="77777777" w:rsidR="00E27F8D" w:rsidRDefault="00E27F8D" w:rsidP="00E27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054BD" w14:textId="77777777" w:rsidR="00E27F8D" w:rsidRDefault="00E27F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5DDE78" w14:textId="10EE8D74" w:rsidR="00E27F8D" w:rsidRPr="00E27F8D" w:rsidRDefault="00E27F8D" w:rsidP="00E27F8D">
    <w:pPr>
      <w:pStyle w:val="Footer"/>
      <w:jc w:val="center"/>
      <w:rPr>
        <w:rFonts w:ascii="Arial" w:hAnsi="Arial" w:cs="Arial"/>
        <w:sz w:val="14"/>
      </w:rPr>
    </w:pPr>
    <w:r w:rsidRPr="00E27F8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EECB01" w14:textId="77777777" w:rsidR="00E27F8D" w:rsidRDefault="00E27F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7E1FBA" w14:textId="77777777" w:rsidR="00E27F8D" w:rsidRDefault="00E27F8D" w:rsidP="00E27F8D">
      <w:r>
        <w:separator/>
      </w:r>
    </w:p>
  </w:footnote>
  <w:footnote w:type="continuationSeparator" w:id="0">
    <w:p w14:paraId="2BFEDD60" w14:textId="77777777" w:rsidR="00E27F8D" w:rsidRDefault="00E27F8D" w:rsidP="00E27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9CB2FB" w14:textId="77777777" w:rsidR="00E27F8D" w:rsidRDefault="00E27F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F206B2" w14:textId="77777777" w:rsidR="00E27F8D" w:rsidRDefault="00E27F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178583" w14:textId="77777777" w:rsidR="00E27F8D" w:rsidRDefault="00E27F8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6480"/>
    <w:rsid w:val="000161EC"/>
    <w:rsid w:val="000348C2"/>
    <w:rsid w:val="0003786F"/>
    <w:rsid w:val="00054F15"/>
    <w:rsid w:val="000A5CBD"/>
    <w:rsid w:val="000E19BB"/>
    <w:rsid w:val="000F079F"/>
    <w:rsid w:val="000F3FDD"/>
    <w:rsid w:val="00111978"/>
    <w:rsid w:val="00144755"/>
    <w:rsid w:val="00145F1A"/>
    <w:rsid w:val="001518A1"/>
    <w:rsid w:val="00167A4E"/>
    <w:rsid w:val="001871F2"/>
    <w:rsid w:val="001A0E01"/>
    <w:rsid w:val="001A2066"/>
    <w:rsid w:val="001D1FB5"/>
    <w:rsid w:val="001D4073"/>
    <w:rsid w:val="00207D14"/>
    <w:rsid w:val="0022104E"/>
    <w:rsid w:val="0022449E"/>
    <w:rsid w:val="00251118"/>
    <w:rsid w:val="002706FC"/>
    <w:rsid w:val="0029450E"/>
    <w:rsid w:val="002A2391"/>
    <w:rsid w:val="002C05A5"/>
    <w:rsid w:val="002C6E47"/>
    <w:rsid w:val="003970BD"/>
    <w:rsid w:val="003C45BB"/>
    <w:rsid w:val="003C58E1"/>
    <w:rsid w:val="00403C92"/>
    <w:rsid w:val="004250F3"/>
    <w:rsid w:val="00451735"/>
    <w:rsid w:val="0047482B"/>
    <w:rsid w:val="004B5448"/>
    <w:rsid w:val="004D0C25"/>
    <w:rsid w:val="004D45DC"/>
    <w:rsid w:val="004D6C9E"/>
    <w:rsid w:val="004E00D2"/>
    <w:rsid w:val="00505583"/>
    <w:rsid w:val="00565F9A"/>
    <w:rsid w:val="005B78B5"/>
    <w:rsid w:val="00615563"/>
    <w:rsid w:val="00650529"/>
    <w:rsid w:val="00667C13"/>
    <w:rsid w:val="00692F82"/>
    <w:rsid w:val="006D4B9B"/>
    <w:rsid w:val="006F2D72"/>
    <w:rsid w:val="00746FF2"/>
    <w:rsid w:val="00747850"/>
    <w:rsid w:val="007625AE"/>
    <w:rsid w:val="007A3A69"/>
    <w:rsid w:val="007B35DE"/>
    <w:rsid w:val="007D143A"/>
    <w:rsid w:val="007D7EF3"/>
    <w:rsid w:val="007F6480"/>
    <w:rsid w:val="00882ABC"/>
    <w:rsid w:val="008A6A1A"/>
    <w:rsid w:val="00913C24"/>
    <w:rsid w:val="00941A3D"/>
    <w:rsid w:val="00942EB9"/>
    <w:rsid w:val="00954163"/>
    <w:rsid w:val="00966CA9"/>
    <w:rsid w:val="0097413C"/>
    <w:rsid w:val="00995015"/>
    <w:rsid w:val="009A1B8A"/>
    <w:rsid w:val="00A07F38"/>
    <w:rsid w:val="00A34079"/>
    <w:rsid w:val="00AA5CDD"/>
    <w:rsid w:val="00AB144B"/>
    <w:rsid w:val="00AC6A0E"/>
    <w:rsid w:val="00AD684F"/>
    <w:rsid w:val="00B35EE6"/>
    <w:rsid w:val="00B53FBA"/>
    <w:rsid w:val="00B87C9F"/>
    <w:rsid w:val="00C10C69"/>
    <w:rsid w:val="00C54973"/>
    <w:rsid w:val="00C7656C"/>
    <w:rsid w:val="00C82708"/>
    <w:rsid w:val="00CD434F"/>
    <w:rsid w:val="00CD4C39"/>
    <w:rsid w:val="00D276B9"/>
    <w:rsid w:val="00D43735"/>
    <w:rsid w:val="00D865EC"/>
    <w:rsid w:val="00D9075C"/>
    <w:rsid w:val="00DA5C41"/>
    <w:rsid w:val="00DF575D"/>
    <w:rsid w:val="00E1051C"/>
    <w:rsid w:val="00E27F8D"/>
    <w:rsid w:val="00EA4127"/>
    <w:rsid w:val="00EB4F33"/>
    <w:rsid w:val="00EC3960"/>
    <w:rsid w:val="00ED3B4F"/>
    <w:rsid w:val="00EE1834"/>
    <w:rsid w:val="00F020E5"/>
    <w:rsid w:val="00F02D8E"/>
    <w:rsid w:val="00F53EA2"/>
    <w:rsid w:val="00F74958"/>
    <w:rsid w:val="00F946AA"/>
    <w:rsid w:val="00FA6C05"/>
    <w:rsid w:val="00FB1FF4"/>
    <w:rsid w:val="00FD37D6"/>
    <w:rsid w:val="00FF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248C6D8"/>
  <w15:docId w15:val="{9353D2A1-A716-4277-A0E3-F112679CB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5F1A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145F1A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145F1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145F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0348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348C2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nhideWhenUsed/>
    <w:rsid w:val="00E27F8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27F8D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E27F8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27F8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9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2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6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4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B79E14-43AB-40EF-AB51-10D87EF0F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</Words>
  <Characters>1136</Characters>
  <Application>Microsoft Office Word</Application>
  <DocSecurity>0</DocSecurity>
  <Lines>61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lastModifiedBy>Moxon, KarenL</cp:lastModifiedBy>
  <cp:revision>4</cp:revision>
  <cp:lastPrinted>2018-09-26T01:20:00Z</cp:lastPrinted>
  <dcterms:created xsi:type="dcterms:W3CDTF">2021-09-28T02:15:00Z</dcterms:created>
  <dcterms:modified xsi:type="dcterms:W3CDTF">2021-09-28T02:15:00Z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A29450883</vt:lpwstr>
  </property>
  <property fmtid="{D5CDD505-2E9C-101B-9397-08002B2CF9AE}" pid="4" name="Objective-Title">
    <vt:lpwstr>54F Energy industry levy - local regulatory costs 2021</vt:lpwstr>
  </property>
  <property fmtid="{D5CDD505-2E9C-101B-9397-08002B2CF9AE}" pid="5" name="Objective-Comment">
    <vt:lpwstr/>
  </property>
  <property fmtid="{D5CDD505-2E9C-101B-9397-08002B2CF9AE}" pid="6" name="Objective-CreationStamp">
    <vt:filetime>2021-06-01T02:55:02Z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2021-09-27T05:47:03Z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