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D1BD222"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 xml:space="preserve">COVID-19 </w:t>
      </w:r>
      <w:r w:rsidR="00541325">
        <w:rPr>
          <w:rFonts w:ascii="Arial" w:hAnsi="Arial" w:cs="Arial"/>
          <w:b/>
          <w:bCs/>
          <w:sz w:val="40"/>
          <w:szCs w:val="40"/>
        </w:rPr>
        <w:t>Affected Area</w:t>
      </w:r>
      <w:r w:rsidR="00954DF5">
        <w:rPr>
          <w:rFonts w:ascii="Arial" w:hAnsi="Arial" w:cs="Arial"/>
          <w:b/>
          <w:bCs/>
          <w:sz w:val="40"/>
          <w:szCs w:val="40"/>
        </w:rPr>
        <w: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991CDA">
        <w:rPr>
          <w:rFonts w:ascii="Arial" w:hAnsi="Arial" w:cs="Arial"/>
          <w:b/>
          <w:bCs/>
          <w:sz w:val="40"/>
          <w:szCs w:val="40"/>
        </w:rPr>
        <w:t>(No 2)</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1693571D"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A52D2F">
        <w:rPr>
          <w:rFonts w:ascii="Arial" w:hAnsi="Arial" w:cs="Arial"/>
          <w:b/>
          <w:bCs/>
          <w:sz w:val="24"/>
          <w:szCs w:val="24"/>
        </w:rPr>
        <w:t>58</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34BAC454"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Health (</w:t>
      </w:r>
      <w:r w:rsidR="00137BCE" w:rsidRPr="00D310B8">
        <w:rPr>
          <w:rFonts w:ascii="Times New Roman" w:hAnsi="Times New Roman"/>
          <w:i/>
          <w:iCs/>
          <w:sz w:val="24"/>
          <w:szCs w:val="24"/>
        </w:rPr>
        <w:t xml:space="preserve">COVID-19 </w:t>
      </w:r>
      <w:r w:rsidR="00541325">
        <w:rPr>
          <w:rFonts w:ascii="Times New Roman" w:hAnsi="Times New Roman"/>
          <w:i/>
          <w:iCs/>
          <w:sz w:val="24"/>
          <w:szCs w:val="24"/>
        </w:rPr>
        <w:t>Affected Areas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00991CDA">
        <w:rPr>
          <w:rFonts w:ascii="Times New Roman" w:hAnsi="Times New Roman"/>
          <w:i/>
          <w:iCs/>
          <w:sz w:val="24"/>
          <w:szCs w:val="24"/>
        </w:rPr>
        <w:t xml:space="preserve"> (No 2)</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45138513"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7227F0">
        <w:rPr>
          <w:rFonts w:ascii="Times New Roman" w:hAnsi="Times New Roman"/>
          <w:sz w:val="24"/>
          <w:szCs w:val="24"/>
        </w:rPr>
        <w:t>2</w:t>
      </w:r>
      <w:r w:rsidR="00C94CB0">
        <w:rPr>
          <w:rFonts w:ascii="Times New Roman" w:hAnsi="Times New Roman"/>
          <w:sz w:val="24"/>
          <w:szCs w:val="24"/>
        </w:rPr>
        <w:t xml:space="preserve">pm </w:t>
      </w:r>
      <w:r w:rsidR="005018B1" w:rsidRPr="00D310B8">
        <w:rPr>
          <w:rFonts w:ascii="Times New Roman" w:hAnsi="Times New Roman"/>
          <w:sz w:val="24"/>
          <w:szCs w:val="24"/>
        </w:rPr>
        <w:t>on</w:t>
      </w:r>
      <w:r w:rsidR="007F6872" w:rsidRPr="00D310B8">
        <w:rPr>
          <w:rFonts w:ascii="Times New Roman" w:hAnsi="Times New Roman"/>
          <w:sz w:val="24"/>
          <w:szCs w:val="24"/>
        </w:rPr>
        <w:t xml:space="preserve"> </w:t>
      </w:r>
      <w:r w:rsidR="00991CDA">
        <w:rPr>
          <w:rFonts w:ascii="Times New Roman" w:hAnsi="Times New Roman"/>
          <w:sz w:val="24"/>
          <w:szCs w:val="24"/>
        </w:rPr>
        <w:t>4</w:t>
      </w:r>
      <w:r w:rsidR="00991CDA" w:rsidRPr="00D310B8">
        <w:rPr>
          <w:rFonts w:ascii="Times New Roman" w:hAnsi="Times New Roman"/>
          <w:sz w:val="24"/>
          <w:szCs w:val="24"/>
        </w:rPr>
        <w:t> </w:t>
      </w:r>
      <w:r w:rsidR="00541325">
        <w:rPr>
          <w:rFonts w:ascii="Times New Roman" w:hAnsi="Times New Roman"/>
          <w:sz w:val="24"/>
          <w:szCs w:val="24"/>
        </w:rPr>
        <w:t>Febr</w:t>
      </w:r>
      <w:r w:rsidR="00E2649B" w:rsidRPr="00D310B8">
        <w:rPr>
          <w:rFonts w:ascii="Times New Roman" w:hAnsi="Times New Roman"/>
          <w:sz w:val="24"/>
          <w:szCs w:val="24"/>
        </w:rPr>
        <w:t>uary</w:t>
      </w:r>
      <w:r w:rsidR="00522DA5">
        <w:rPr>
          <w:rFonts w:ascii="Times New Roman" w:hAnsi="Times New Roman"/>
          <w:sz w:val="24"/>
          <w:szCs w:val="24"/>
        </w:rPr>
        <w:t>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CFCE2DA" w14:textId="77777777" w:rsidR="00991CDA" w:rsidRPr="0033083C" w:rsidRDefault="00991CDA" w:rsidP="00991CDA">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5C978F13" w14:textId="7FEB91A5" w:rsidR="00991CDA" w:rsidRPr="0024661D" w:rsidRDefault="00991CDA" w:rsidP="00991CDA">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the </w:t>
      </w:r>
      <w:r w:rsidRPr="00D310B8">
        <w:rPr>
          <w:rFonts w:ascii="Times New Roman" w:hAnsi="Times New Roman"/>
          <w:i/>
          <w:iCs/>
          <w:sz w:val="24"/>
          <w:szCs w:val="24"/>
        </w:rPr>
        <w:t xml:space="preserve">Public Health (COVID-19 </w:t>
      </w:r>
      <w:r>
        <w:rPr>
          <w:rFonts w:ascii="Times New Roman" w:hAnsi="Times New Roman"/>
          <w:i/>
          <w:iCs/>
          <w:sz w:val="24"/>
          <w:szCs w:val="24"/>
        </w:rPr>
        <w:t>Affected Areas</w:t>
      </w:r>
      <w:r w:rsidRPr="00D310B8">
        <w:rPr>
          <w:rFonts w:ascii="Times New Roman" w:hAnsi="Times New Roman"/>
          <w:i/>
          <w:iCs/>
          <w:sz w:val="24"/>
          <w:szCs w:val="24"/>
        </w:rPr>
        <w:t>) Emergency Direction 2021</w:t>
      </w:r>
      <w:r>
        <w:rPr>
          <w:rFonts w:ascii="Times New Roman" w:hAnsi="Times New Roman"/>
          <w:sz w:val="24"/>
          <w:szCs w:val="24"/>
        </w:rPr>
        <w:t xml:space="preserve"> [NI2021-52].</w:t>
      </w: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0B3F7456" w:rsidR="000E5B8A" w:rsidRPr="00BA0A9E" w:rsidRDefault="00991CDA" w:rsidP="000E5B8A">
      <w:pPr>
        <w:rPr>
          <w:rFonts w:ascii="Times New Roman" w:hAnsi="Times New Roman"/>
          <w:sz w:val="24"/>
          <w:szCs w:val="24"/>
        </w:rPr>
      </w:pPr>
      <w:r>
        <w:rPr>
          <w:rFonts w:ascii="Times New Roman" w:hAnsi="Times New Roman"/>
          <w:sz w:val="24"/>
          <w:szCs w:val="24"/>
        </w:rPr>
        <w:t>4 </w:t>
      </w:r>
      <w:r w:rsidR="00541325">
        <w:rPr>
          <w:rFonts w:ascii="Times New Roman" w:hAnsi="Times New Roman"/>
          <w:sz w:val="24"/>
          <w:szCs w:val="24"/>
        </w:rPr>
        <w:t>Febru</w:t>
      </w:r>
      <w:r w:rsidR="00412F85" w:rsidRPr="00D310B8">
        <w:rPr>
          <w:rFonts w:ascii="Times New Roman" w:hAnsi="Times New Roman"/>
          <w:sz w:val="24"/>
          <w:szCs w:val="24"/>
        </w:rPr>
        <w:t>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42D30442"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w:t>
      </w:r>
      <w:r w:rsidR="00AD2C0D">
        <w:rPr>
          <w:rFonts w:ascii="Arial" w:eastAsia="Calibri" w:hAnsi="Arial"/>
          <w:bCs w:val="0"/>
          <w:iCs w:val="0"/>
          <w:color w:val="000000"/>
          <w:sz w:val="22"/>
          <w:szCs w:val="22"/>
          <w14:textFill>
            <w14:solidFill>
              <w14:srgbClr w14:val="000000">
                <w14:lumMod w14:val="50000"/>
              </w14:srgbClr>
            </w14:solidFill>
          </w14:textFill>
        </w:rPr>
        <w:t>is</w:t>
      </w:r>
      <w:r w:rsidRPr="001A67D3">
        <w:rPr>
          <w:rFonts w:ascii="Arial" w:eastAsia="Calibri" w:hAnsi="Arial"/>
          <w:bCs w:val="0"/>
          <w:iCs w:val="0"/>
          <w:color w:val="000000"/>
          <w:sz w:val="22"/>
          <w:szCs w:val="22"/>
          <w14:textFill>
            <w14:solidFill>
              <w14:srgbClr w14:val="000000">
                <w14:lumMod w14:val="50000"/>
              </w14:srgbClr>
            </w14:solidFill>
          </w14:textFill>
        </w:rPr>
        <w:t xml:space="preserve"> </w:t>
      </w:r>
      <w:r w:rsidR="00AD2C0D">
        <w:rPr>
          <w:rFonts w:ascii="Arial" w:eastAsia="Calibri" w:hAnsi="Arial"/>
          <w:bCs w:val="0"/>
          <w:iCs w:val="0"/>
          <w:color w:val="000000"/>
          <w:sz w:val="22"/>
          <w:szCs w:val="22"/>
          <w14:textFill>
            <w14:solidFill>
              <w14:srgbClr w14:val="000000">
                <w14:lumMod w14:val="50000"/>
              </w14:srgbClr>
            </w14:solidFill>
          </w14:textFill>
        </w:rPr>
        <w:t>D</w:t>
      </w:r>
      <w:r w:rsidR="00AD2C0D" w:rsidRPr="001A67D3">
        <w:rPr>
          <w:rFonts w:ascii="Arial" w:eastAsia="Calibri" w:hAnsi="Arial"/>
          <w:bCs w:val="0"/>
          <w:iCs w:val="0"/>
          <w:color w:val="000000"/>
          <w:sz w:val="22"/>
          <w:szCs w:val="22"/>
          <w14:textFill>
            <w14:solidFill>
              <w14:srgbClr w14:val="000000">
                <w14:lumMod w14:val="50000"/>
              </w14:srgbClr>
            </w14:solidFill>
          </w14:textFill>
        </w:rPr>
        <w:t xml:space="preserve">irection </w:t>
      </w:r>
      <w:r w:rsidRPr="001A67D3">
        <w:rPr>
          <w:rFonts w:ascii="Arial" w:eastAsia="Calibri" w:hAnsi="Arial"/>
          <w:bCs w:val="0"/>
          <w:iCs w:val="0"/>
          <w:color w:val="000000"/>
          <w:sz w:val="22"/>
          <w:szCs w:val="22"/>
          <w14:textFill>
            <w14:solidFill>
              <w14:srgbClr w14:val="000000">
                <w14:lumMod w14:val="50000"/>
              </w14:srgbClr>
            </w14:solidFill>
          </w14:textFill>
        </w:rPr>
        <w:t>I have had regard to relevant human rights and I am satisfied that the limitations imposed as a result of th</w:t>
      </w:r>
      <w:r w:rsidR="00AD2C0D">
        <w:rPr>
          <w:rFonts w:ascii="Arial" w:eastAsia="Calibri" w:hAnsi="Arial"/>
          <w:bCs w:val="0"/>
          <w:iCs w:val="0"/>
          <w:color w:val="000000"/>
          <w:sz w:val="22"/>
          <w:szCs w:val="22"/>
          <w14:textFill>
            <w14:solidFill>
              <w14:srgbClr w14:val="000000">
                <w14:lumMod w14:val="50000"/>
              </w14:srgbClr>
            </w14:solidFill>
          </w14:textFill>
        </w:rPr>
        <w:t xml:space="preserve">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Pr="002C5891" w:rsidRDefault="007763CA" w:rsidP="002C5891">
      <w:pPr>
        <w:spacing w:after="0" w:line="240" w:lineRule="auto"/>
        <w:ind w:left="993" w:hanging="360"/>
        <w:rPr>
          <w:rFonts w:ascii="Arial" w:hAnsi="Arial"/>
          <w:sz w:val="18"/>
          <w:szCs w:val="18"/>
        </w:rPr>
      </w:pPr>
    </w:p>
    <w:p w14:paraId="70DBBD0E" w14:textId="11F188C8"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2C5891">
        <w:rPr>
          <w:rFonts w:ascii="Arial" w:hAnsi="Arial"/>
          <w:b/>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the Australian Capital Territory </w:t>
      </w:r>
      <w:r w:rsidR="002C5891">
        <w:rPr>
          <w:rFonts w:ascii="Arial" w:hAnsi="Arial"/>
          <w:sz w:val="22"/>
          <w:szCs w:val="22"/>
        </w:rPr>
        <w:t xml:space="preserve">from Western Australia </w:t>
      </w:r>
      <w:r w:rsidR="00AD2C0D">
        <w:rPr>
          <w:rFonts w:ascii="Arial" w:hAnsi="Arial"/>
          <w:sz w:val="22"/>
          <w:szCs w:val="22"/>
        </w:rPr>
        <w:t xml:space="preserve">must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7A1919AC" w14:textId="471B117A" w:rsidR="002C5891" w:rsidRDefault="002C5891">
      <w:pPr>
        <w:spacing w:after="0" w:line="240" w:lineRule="auto"/>
        <w:rPr>
          <w:rFonts w:ascii="Arial" w:eastAsia="Times New Roman" w:hAnsi="Arial" w:cs="Arial"/>
          <w:kern w:val="18"/>
          <w:lang w:eastAsia="en-AU"/>
        </w:rPr>
      </w:pPr>
      <w:r>
        <w:rPr>
          <w:rFonts w:ascii="Arial" w:hAnsi="Arial"/>
        </w:rPr>
        <w:br w:type="page"/>
      </w:r>
    </w:p>
    <w:p w14:paraId="747A5F44" w14:textId="77777777" w:rsidR="002C5891" w:rsidRPr="002C5891" w:rsidRDefault="002C5891" w:rsidP="002C5891">
      <w:pPr>
        <w:spacing w:after="0" w:line="240" w:lineRule="auto"/>
        <w:ind w:left="993" w:hanging="360"/>
        <w:rPr>
          <w:rFonts w:ascii="Arial" w:hAnsi="Arial"/>
          <w:sz w:val="18"/>
          <w:szCs w:val="18"/>
        </w:rPr>
      </w:pPr>
    </w:p>
    <w:p w14:paraId="22BE3287" w14:textId="22875F2D" w:rsidR="009F3A13" w:rsidRDefault="009F3A13" w:rsidP="009F3A13">
      <w:pPr>
        <w:pStyle w:val="06Fillinform"/>
        <w:numPr>
          <w:ilvl w:val="0"/>
          <w:numId w:val="55"/>
        </w:numPr>
        <w:spacing w:line="276" w:lineRule="auto"/>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Pr>
          <w:rFonts w:ascii="Arial" w:hAnsi="Arial"/>
          <w:sz w:val="22"/>
          <w:szCs w:val="22"/>
        </w:rPr>
        <w:t xml:space="preserve">who is a </w:t>
      </w:r>
      <w:r w:rsidRPr="002C5891">
        <w:rPr>
          <w:rFonts w:ascii="Arial" w:hAnsi="Arial"/>
          <w:b/>
          <w:color w:val="000000"/>
          <w:sz w:val="22"/>
          <w:szCs w:val="22"/>
        </w:rPr>
        <w:t>resident of the Australian Capital Territory</w:t>
      </w:r>
      <w:r>
        <w:rPr>
          <w:rFonts w:ascii="Arial" w:hAnsi="Arial"/>
          <w:sz w:val="22"/>
          <w:szCs w:val="22"/>
        </w:rPr>
        <w:t xml:space="preserve"> and</w:t>
      </w:r>
      <w:r w:rsidRPr="00A064C6">
        <w:rPr>
          <w:rFonts w:ascii="Arial" w:hAnsi="Arial"/>
          <w:sz w:val="22"/>
          <w:szCs w:val="22"/>
        </w:rPr>
        <w:t xml:space="preserve"> wishes to </w:t>
      </w:r>
      <w:r>
        <w:rPr>
          <w:rFonts w:ascii="Arial" w:hAnsi="Arial"/>
          <w:sz w:val="22"/>
          <w:szCs w:val="22"/>
        </w:rPr>
        <w:t xml:space="preserve">return to </w:t>
      </w:r>
      <w:r w:rsidRPr="00A064C6">
        <w:rPr>
          <w:rFonts w:ascii="Arial" w:hAnsi="Arial"/>
          <w:sz w:val="22"/>
          <w:szCs w:val="22"/>
        </w:rPr>
        <w:t xml:space="preserve">the Australian Capital Territory </w:t>
      </w:r>
      <w:r>
        <w:rPr>
          <w:rFonts w:ascii="Arial" w:hAnsi="Arial"/>
          <w:sz w:val="22"/>
          <w:szCs w:val="22"/>
        </w:rPr>
        <w:t xml:space="preserve">from Victoria must have an </w:t>
      </w:r>
      <w:r w:rsidRPr="001C0D61">
        <w:rPr>
          <w:rFonts w:ascii="Arial" w:hAnsi="Arial"/>
          <w:b/>
          <w:bCs/>
          <w:sz w:val="22"/>
          <w:szCs w:val="22"/>
        </w:rPr>
        <w:t xml:space="preserve">exemption </w:t>
      </w:r>
      <w:r w:rsidRPr="00211B4A">
        <w:rPr>
          <w:rFonts w:ascii="Arial" w:hAnsi="Arial"/>
          <w:sz w:val="22"/>
          <w:szCs w:val="22"/>
        </w:rPr>
        <w:t xml:space="preserve">before the </w:t>
      </w:r>
      <w:r w:rsidRPr="00211B4A">
        <w:rPr>
          <w:rFonts w:ascii="Arial" w:hAnsi="Arial"/>
          <w:b/>
          <w:bCs/>
          <w:sz w:val="22"/>
          <w:szCs w:val="22"/>
        </w:rPr>
        <w:t>affected person</w:t>
      </w:r>
      <w:r w:rsidRPr="00211B4A">
        <w:rPr>
          <w:rFonts w:ascii="Arial" w:hAnsi="Arial"/>
          <w:sz w:val="22"/>
          <w:szCs w:val="22"/>
        </w:rPr>
        <w:t xml:space="preserve"> arrive</w:t>
      </w:r>
      <w:r>
        <w:rPr>
          <w:rFonts w:ascii="Arial" w:hAnsi="Arial"/>
          <w:sz w:val="22"/>
          <w:szCs w:val="22"/>
        </w:rPr>
        <w:t>s</w:t>
      </w:r>
      <w:r w:rsidRPr="00211B4A">
        <w:rPr>
          <w:rFonts w:ascii="Arial" w:hAnsi="Arial"/>
          <w:sz w:val="22"/>
          <w:szCs w:val="22"/>
        </w:rPr>
        <w:t xml:space="preserve"> in</w:t>
      </w:r>
      <w:r>
        <w:rPr>
          <w:rFonts w:ascii="Arial" w:hAnsi="Arial"/>
          <w:sz w:val="22"/>
          <w:szCs w:val="22"/>
        </w:rPr>
        <w:t xml:space="preserve"> the</w:t>
      </w:r>
      <w:r w:rsidRPr="00211B4A">
        <w:rPr>
          <w:rFonts w:ascii="Arial" w:hAnsi="Arial"/>
          <w:sz w:val="22"/>
          <w:szCs w:val="22"/>
        </w:rPr>
        <w:t xml:space="preserve"> Australian Capital Territory</w:t>
      </w:r>
      <w:r>
        <w:rPr>
          <w:rFonts w:ascii="Arial" w:hAnsi="Arial"/>
          <w:sz w:val="22"/>
          <w:szCs w:val="22"/>
        </w:rPr>
        <w:t>.</w:t>
      </w:r>
      <w:r>
        <w:rPr>
          <w:rFonts w:ascii="Arial" w:hAnsi="Arial"/>
          <w:sz w:val="22"/>
          <w:szCs w:val="22"/>
        </w:rPr>
        <w:br/>
      </w:r>
    </w:p>
    <w:p w14:paraId="4304D7E9" w14:textId="25435A53" w:rsidR="009F3A13" w:rsidRDefault="009F3A13" w:rsidP="009F3A13">
      <w:pPr>
        <w:pStyle w:val="06Fillinform"/>
        <w:spacing w:after="120" w:line="276" w:lineRule="auto"/>
        <w:ind w:left="568"/>
      </w:pPr>
      <w:r w:rsidRPr="00553389">
        <w:rPr>
          <w:rFonts w:ascii="Arial" w:hAnsi="Arial"/>
          <w:b/>
          <w:i/>
          <w:iCs/>
          <w:sz w:val="22"/>
          <w:szCs w:val="22"/>
        </w:rPr>
        <w:t>Note</w:t>
      </w:r>
      <w:r w:rsidRPr="00553389">
        <w:rPr>
          <w:rFonts w:ascii="Arial" w:hAnsi="Arial"/>
          <w:bCs/>
          <w:i/>
          <w:iCs/>
          <w:sz w:val="22"/>
          <w:szCs w:val="22"/>
        </w:rPr>
        <w:t xml:space="preserve"> – </w:t>
      </w:r>
      <w:r>
        <w:rPr>
          <w:rFonts w:ascii="Arial" w:hAnsi="Arial"/>
          <w:bCs/>
          <w:i/>
          <w:iCs/>
          <w:sz w:val="22"/>
          <w:szCs w:val="22"/>
        </w:rPr>
        <w:t>a</w:t>
      </w:r>
      <w:r w:rsidRPr="00A064C6">
        <w:rPr>
          <w:rFonts w:ascii="Arial" w:hAnsi="Arial"/>
          <w:sz w:val="22"/>
          <w:szCs w:val="22"/>
        </w:rPr>
        <w:t xml:space="preserve"> </w:t>
      </w:r>
      <w:r w:rsidRPr="002C5891">
        <w:rPr>
          <w:rFonts w:ascii="Arial" w:hAnsi="Arial"/>
          <w:b/>
          <w:color w:val="000000"/>
          <w:sz w:val="22"/>
          <w:szCs w:val="22"/>
        </w:rPr>
        <w:t>resident of the Australian Capital Territory</w:t>
      </w:r>
      <w:r w:rsidRPr="009F3A13">
        <w:rPr>
          <w:rFonts w:ascii="Arial" w:hAnsi="Arial"/>
          <w:b/>
          <w:bCs/>
          <w:sz w:val="22"/>
          <w:szCs w:val="22"/>
        </w:rPr>
        <w:t xml:space="preserve"> </w:t>
      </w:r>
      <w:r>
        <w:rPr>
          <w:rFonts w:ascii="Arial" w:hAnsi="Arial"/>
          <w:sz w:val="22"/>
          <w:szCs w:val="22"/>
        </w:rPr>
        <w:t xml:space="preserve">who is an </w:t>
      </w:r>
      <w:r w:rsidRPr="00A064C6">
        <w:rPr>
          <w:rFonts w:ascii="Arial" w:hAnsi="Arial"/>
          <w:b/>
          <w:bCs/>
          <w:sz w:val="22"/>
          <w:szCs w:val="22"/>
        </w:rPr>
        <w:t>affected person</w:t>
      </w:r>
      <w:r w:rsidRPr="00A064C6">
        <w:rPr>
          <w:rFonts w:ascii="Arial" w:hAnsi="Arial"/>
          <w:sz w:val="22"/>
          <w:szCs w:val="22"/>
        </w:rPr>
        <w:t xml:space="preserve"> </w:t>
      </w:r>
      <w:r>
        <w:rPr>
          <w:rFonts w:ascii="Arial" w:hAnsi="Arial"/>
          <w:sz w:val="22"/>
          <w:szCs w:val="22"/>
        </w:rPr>
        <w:t xml:space="preserve">in accordance with paragraph 30 (a) (i) or (ii) </w:t>
      </w:r>
      <w:r w:rsidR="002D037D">
        <w:rPr>
          <w:rFonts w:ascii="Arial" w:hAnsi="Arial"/>
          <w:sz w:val="22"/>
          <w:szCs w:val="22"/>
        </w:rPr>
        <w:t xml:space="preserve">will be required to </w:t>
      </w:r>
      <w:r>
        <w:rPr>
          <w:rFonts w:ascii="Arial" w:hAnsi="Arial"/>
          <w:sz w:val="22"/>
          <w:szCs w:val="22"/>
        </w:rPr>
        <w:t xml:space="preserve">obtain an </w:t>
      </w:r>
      <w:r w:rsidRPr="002D037D">
        <w:rPr>
          <w:rFonts w:ascii="Arial" w:hAnsi="Arial"/>
          <w:b/>
          <w:bCs/>
          <w:sz w:val="22"/>
          <w:szCs w:val="22"/>
        </w:rPr>
        <w:t xml:space="preserve">exemption </w:t>
      </w:r>
      <w:r>
        <w:rPr>
          <w:rFonts w:ascii="Arial" w:hAnsi="Arial"/>
          <w:sz w:val="22"/>
          <w:szCs w:val="22"/>
        </w:rPr>
        <w:t xml:space="preserve">from both the Victorian Department of Health and Human Services and ACT </w:t>
      </w:r>
      <w:r w:rsidR="002D037D">
        <w:rPr>
          <w:rFonts w:ascii="Arial" w:hAnsi="Arial"/>
          <w:sz w:val="22"/>
          <w:szCs w:val="22"/>
        </w:rPr>
        <w:t>Health</w:t>
      </w:r>
      <w:r>
        <w:rPr>
          <w:rFonts w:ascii="Arial" w:hAnsi="Arial"/>
          <w:sz w:val="22"/>
          <w:szCs w:val="22"/>
        </w:rPr>
        <w:t>.</w:t>
      </w:r>
    </w:p>
    <w:p w14:paraId="46EF4C20" w14:textId="75A52C72" w:rsidR="009F3A13" w:rsidRDefault="009F3A13" w:rsidP="009F3A13">
      <w:pPr>
        <w:pStyle w:val="06Fillinform"/>
        <w:rPr>
          <w:rFonts w:ascii="Arial" w:hAnsi="Arial"/>
          <w:sz w:val="22"/>
          <w:szCs w:val="22"/>
        </w:rPr>
      </w:pPr>
    </w:p>
    <w:p w14:paraId="3B97F477" w14:textId="6564108C"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633D1F">
      <w:pPr>
        <w:spacing w:after="0" w:line="240" w:lineRule="auto"/>
        <w:ind w:left="993" w:hanging="360"/>
        <w:rPr>
          <w:rFonts w:ascii="Arial" w:hAnsi="Arial"/>
          <w:sz w:val="18"/>
          <w:szCs w:val="18"/>
        </w:rPr>
      </w:pPr>
    </w:p>
    <w:p w14:paraId="739B1ECB" w14:textId="249E14F0" w:rsidR="00807F76" w:rsidRPr="00E82A54" w:rsidRDefault="00807F76" w:rsidP="00991CDA">
      <w:pPr>
        <w:pStyle w:val="06Fillinform"/>
        <w:numPr>
          <w:ilvl w:val="0"/>
          <w:numId w:val="55"/>
        </w:numPr>
        <w:spacing w:line="276" w:lineRule="auto"/>
        <w:ind w:left="567" w:hanging="567"/>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519E720F"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3BC011F1"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991CDA">
      <w:pPr>
        <w:pStyle w:val="06Fillinform"/>
        <w:numPr>
          <w:ilvl w:val="0"/>
          <w:numId w:val="55"/>
        </w:numPr>
        <w:spacing w:line="276" w:lineRule="auto"/>
        <w:ind w:left="567" w:hanging="567"/>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1E9F4923" w14:textId="6407CF4C" w:rsidR="00ED121D" w:rsidRDefault="00ED121D" w:rsidP="00ED121D">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Pr="000A64D2">
        <w:rPr>
          <w:rFonts w:ascii="Arial" w:hAnsi="Arial"/>
          <w:bCs/>
          <w:color w:val="000000"/>
          <w:sz w:val="22"/>
          <w:szCs w:val="22"/>
        </w:rPr>
        <w:t xml:space="preserve"> </w:t>
      </w:r>
      <w:r w:rsidRPr="000A64D2">
        <w:rPr>
          <w:rFonts w:ascii="Arial" w:hAnsi="Arial"/>
          <w:b/>
          <w:color w:val="000000"/>
          <w:sz w:val="22"/>
          <w:szCs w:val="22"/>
        </w:rPr>
        <w:t>affected person</w:t>
      </w:r>
      <w:r w:rsidRPr="000A64D2">
        <w:rPr>
          <w:rFonts w:ascii="Arial" w:hAnsi="Arial"/>
          <w:bCs/>
          <w:color w:val="000000"/>
          <w:sz w:val="22"/>
          <w:szCs w:val="22"/>
        </w:rPr>
        <w:t xml:space="preserve"> who is not a </w:t>
      </w:r>
      <w:r w:rsidRPr="00BB6CCA">
        <w:rPr>
          <w:rFonts w:ascii="Arial" w:hAnsi="Arial"/>
          <w:b/>
          <w:color w:val="000000"/>
          <w:sz w:val="22"/>
          <w:szCs w:val="22"/>
        </w:rPr>
        <w:t>resident of the Australian Capital Territory</w:t>
      </w:r>
      <w:r w:rsidRPr="000A64D2">
        <w:rPr>
          <w:rFonts w:ascii="Arial" w:hAnsi="Arial"/>
          <w:bCs/>
          <w:color w:val="000000"/>
          <w:sz w:val="22"/>
          <w:szCs w:val="22"/>
        </w:rPr>
        <w:t xml:space="preserve"> </w:t>
      </w:r>
      <w:r>
        <w:rPr>
          <w:rFonts w:ascii="Arial" w:hAnsi="Arial"/>
          <w:bCs/>
          <w:color w:val="000000"/>
          <w:sz w:val="22"/>
          <w:szCs w:val="22"/>
        </w:rPr>
        <w:t xml:space="preserve">that had entered the Australian Capital Territory prior to commencement of this Direction </w:t>
      </w:r>
      <w:r>
        <w:rPr>
          <w:rFonts w:ascii="Arial" w:hAnsi="Arial"/>
          <w:sz w:val="22"/>
          <w:szCs w:val="22"/>
        </w:rPr>
        <w:t xml:space="preserve">must </w:t>
      </w:r>
      <w:r w:rsidRPr="00A064C6">
        <w:rPr>
          <w:rFonts w:ascii="Arial" w:hAnsi="Arial"/>
          <w:sz w:val="22"/>
          <w:szCs w:val="22"/>
        </w:rPr>
        <w:t>complete a</w:t>
      </w:r>
      <w:r>
        <w:rPr>
          <w:rFonts w:ascii="Arial" w:hAnsi="Arial"/>
          <w:sz w:val="22"/>
          <w:szCs w:val="22"/>
        </w:rPr>
        <w:t xml:space="preserve">n </w:t>
      </w:r>
      <w:r w:rsidRPr="00E0152A">
        <w:rPr>
          <w:rFonts w:ascii="Arial" w:hAnsi="Arial"/>
          <w:b/>
          <w:bCs/>
          <w:sz w:val="22"/>
          <w:szCs w:val="22"/>
        </w:rPr>
        <w:t>Interstate traveller and</w:t>
      </w:r>
      <w:r>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5D77D5FF" w14:textId="6597AE0E" w:rsidR="002D037D" w:rsidRDefault="002D037D">
      <w:pPr>
        <w:spacing w:after="0" w:line="240" w:lineRule="auto"/>
        <w:rPr>
          <w:rFonts w:ascii="Arial" w:hAnsi="Arial"/>
          <w:sz w:val="18"/>
          <w:szCs w:val="18"/>
        </w:rPr>
      </w:pPr>
      <w:r>
        <w:rPr>
          <w:rFonts w:ascii="Arial" w:hAnsi="Arial"/>
          <w:sz w:val="18"/>
          <w:szCs w:val="18"/>
        </w:rPr>
        <w:br w:type="page"/>
      </w:r>
    </w:p>
    <w:p w14:paraId="618E0D70" w14:textId="459A1D1B" w:rsidR="007227F0" w:rsidRDefault="00412F85"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lastRenderedPageBreak/>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ED121D">
        <w:rPr>
          <w:rFonts w:ascii="Arial" w:hAnsi="Arial"/>
          <w:bCs/>
          <w:color w:val="000000"/>
          <w:sz w:val="22"/>
          <w:szCs w:val="22"/>
        </w:rPr>
        <w:t xml:space="preserve">who has not yet left Western Australia </w:t>
      </w:r>
      <w:r w:rsidR="00991CDA">
        <w:rPr>
          <w:rFonts w:ascii="Arial" w:hAnsi="Arial"/>
          <w:bCs/>
          <w:color w:val="000000"/>
          <w:sz w:val="22"/>
          <w:szCs w:val="22"/>
        </w:rPr>
        <w:t xml:space="preserve">or Victoria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Pr="00ED121D" w:rsidRDefault="00EF6973" w:rsidP="00ED121D">
      <w:pPr>
        <w:spacing w:after="0" w:line="240" w:lineRule="auto"/>
        <w:ind w:left="993" w:hanging="360"/>
        <w:rPr>
          <w:rFonts w:ascii="Arial" w:hAnsi="Arial"/>
          <w:sz w:val="18"/>
          <w:szCs w:val="18"/>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991CDA">
      <w:pPr>
        <w:pStyle w:val="06Fillinform"/>
        <w:numPr>
          <w:ilvl w:val="0"/>
          <w:numId w:val="71"/>
        </w:numPr>
        <w:spacing w:line="276" w:lineRule="auto"/>
        <w:ind w:left="993" w:hanging="426"/>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991CDA">
      <w:pPr>
        <w:pStyle w:val="06Fillinform"/>
        <w:numPr>
          <w:ilvl w:val="0"/>
          <w:numId w:val="71"/>
        </w:numPr>
        <w:spacing w:line="276" w:lineRule="auto"/>
        <w:ind w:left="993" w:hanging="426"/>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991CDA">
      <w:pPr>
        <w:pStyle w:val="06Fillinform"/>
        <w:numPr>
          <w:ilvl w:val="0"/>
          <w:numId w:val="71"/>
        </w:numPr>
        <w:spacing w:line="276" w:lineRule="auto"/>
        <w:ind w:left="993" w:hanging="426"/>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4D627A90" w:rsidR="00E338F0" w:rsidRPr="007D19A4" w:rsidRDefault="00E338F0" w:rsidP="007D19A4">
      <w:pPr>
        <w:spacing w:after="0" w:line="240" w:lineRule="auto"/>
        <w:ind w:left="993" w:hanging="360"/>
        <w:rPr>
          <w:rFonts w:ascii="Arial" w:hAnsi="Arial"/>
          <w:sz w:val="18"/>
          <w:szCs w:val="18"/>
        </w:rPr>
      </w:pPr>
    </w:p>
    <w:p w14:paraId="6C038057" w14:textId="5FE6E3B0" w:rsidR="006105DB" w:rsidRPr="006105DB" w:rsidRDefault="006105DB" w:rsidP="00991CDA">
      <w:pPr>
        <w:pStyle w:val="06Fillinform"/>
        <w:widowControl/>
        <w:numPr>
          <w:ilvl w:val="0"/>
          <w:numId w:val="55"/>
        </w:numPr>
        <w:spacing w:line="276" w:lineRule="auto"/>
        <w:ind w:left="567" w:hanging="567"/>
        <w:rPr>
          <w:rFonts w:ascii="Arial" w:hAnsi="Arial"/>
          <w:sz w:val="22"/>
          <w:szCs w:val="22"/>
        </w:rPr>
      </w:pPr>
      <w:r w:rsidRPr="006105DB">
        <w:rPr>
          <w:rFonts w:ascii="Arial" w:hAnsi="Arial"/>
          <w:sz w:val="22"/>
          <w:szCs w:val="22"/>
        </w:rPr>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FF6A9D">
        <w:rPr>
          <w:rFonts w:ascii="Arial" w:hAnsi="Arial"/>
          <w:sz w:val="22"/>
          <w:szCs w:val="22"/>
        </w:rPr>
        <w:t xml:space="preserve">8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991CDA">
      <w:pPr>
        <w:pStyle w:val="06Fillinform"/>
        <w:widowControl/>
        <w:numPr>
          <w:ilvl w:val="0"/>
          <w:numId w:val="72"/>
        </w:numPr>
        <w:spacing w:line="276" w:lineRule="auto"/>
        <w:ind w:left="993" w:hanging="425"/>
        <w:rPr>
          <w:rFonts w:ascii="Arial" w:hAnsi="Arial"/>
          <w:sz w:val="22"/>
          <w:szCs w:val="22"/>
        </w:rPr>
      </w:pPr>
      <w:r w:rsidRPr="006105DB">
        <w:rPr>
          <w:rFonts w:ascii="Arial" w:hAnsi="Arial"/>
          <w:sz w:val="22"/>
          <w:szCs w:val="22"/>
        </w:rPr>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991CDA">
      <w:pPr>
        <w:pStyle w:val="06Fillinform"/>
        <w:widowControl/>
        <w:numPr>
          <w:ilvl w:val="0"/>
          <w:numId w:val="72"/>
        </w:numPr>
        <w:spacing w:line="276" w:lineRule="auto"/>
        <w:ind w:left="993" w:hanging="425"/>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2458B110"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1</w:t>
      </w:r>
      <w:r w:rsidR="002C5891">
        <w:rPr>
          <w:rFonts w:ascii="Arial" w:hAnsi="Arial"/>
          <w:sz w:val="22"/>
          <w:szCs w:val="22"/>
        </w:rPr>
        <w:t>2</w:t>
      </w:r>
      <w:r w:rsidR="00A10AC6">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42BEFDDB"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1</w:t>
      </w:r>
      <w:r w:rsidR="002C5891">
        <w:rPr>
          <w:rFonts w:ascii="Arial" w:hAnsi="Arial"/>
          <w:bCs/>
          <w:color w:val="000000"/>
          <w:sz w:val="22"/>
          <w:szCs w:val="22"/>
        </w:rPr>
        <w:t>4</w:t>
      </w:r>
      <w:r w:rsidR="00FF6A9D">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18E2C4C1" w14:textId="4216F819" w:rsidR="007227F0" w:rsidRPr="002D037D" w:rsidRDefault="006073A9" w:rsidP="00376C3F">
      <w:pPr>
        <w:pStyle w:val="06Fillinform"/>
        <w:numPr>
          <w:ilvl w:val="0"/>
          <w:numId w:val="55"/>
        </w:numPr>
        <w:spacing w:after="0" w:line="240" w:lineRule="auto"/>
        <w:ind w:left="567" w:hanging="567"/>
        <w:rPr>
          <w:rFonts w:ascii="Arial" w:hAnsi="Arial"/>
          <w:sz w:val="18"/>
        </w:rPr>
      </w:pPr>
      <w:r w:rsidRPr="002D037D">
        <w:rPr>
          <w:rFonts w:ascii="Arial" w:hAnsi="Arial"/>
          <w:sz w:val="22"/>
          <w:szCs w:val="22"/>
        </w:rPr>
        <w:t>A</w:t>
      </w:r>
      <w:r w:rsidR="005F3D82" w:rsidRPr="002D037D">
        <w:rPr>
          <w:rFonts w:ascii="Arial" w:hAnsi="Arial"/>
          <w:sz w:val="22"/>
          <w:szCs w:val="22"/>
        </w:rPr>
        <w:t xml:space="preserve"> </w:t>
      </w:r>
      <w:r w:rsidR="00BC066E" w:rsidRPr="002D037D">
        <w:rPr>
          <w:rFonts w:ascii="Arial" w:hAnsi="Arial"/>
          <w:sz w:val="22"/>
          <w:szCs w:val="22"/>
        </w:rPr>
        <w:t xml:space="preserve">person must declare or state if they have been in a </w:t>
      </w:r>
      <w:r w:rsidR="00BC066E" w:rsidRPr="002D037D">
        <w:rPr>
          <w:rFonts w:ascii="Arial" w:hAnsi="Arial"/>
          <w:b/>
          <w:bCs/>
          <w:sz w:val="22"/>
          <w:szCs w:val="22"/>
        </w:rPr>
        <w:t xml:space="preserve">COVID-19 </w:t>
      </w:r>
      <w:r w:rsidR="006F270C" w:rsidRPr="002D037D">
        <w:rPr>
          <w:rFonts w:ascii="Arial" w:hAnsi="Arial"/>
          <w:b/>
          <w:bCs/>
          <w:sz w:val="22"/>
          <w:szCs w:val="22"/>
        </w:rPr>
        <w:t>affected area</w:t>
      </w:r>
      <w:r w:rsidR="00BC066E" w:rsidRPr="002D037D">
        <w:rPr>
          <w:rFonts w:ascii="Arial" w:hAnsi="Arial"/>
          <w:sz w:val="22"/>
          <w:szCs w:val="22"/>
        </w:rPr>
        <w:t xml:space="preserve">. Failing to declare having visited or arrived from a </w:t>
      </w:r>
      <w:r w:rsidR="00BC066E" w:rsidRPr="002D037D">
        <w:rPr>
          <w:rFonts w:ascii="Arial" w:hAnsi="Arial"/>
          <w:b/>
          <w:bCs/>
          <w:sz w:val="22"/>
          <w:szCs w:val="22"/>
        </w:rPr>
        <w:t xml:space="preserve">COVID-19 </w:t>
      </w:r>
      <w:r w:rsidR="006F270C" w:rsidRPr="002D037D">
        <w:rPr>
          <w:rFonts w:ascii="Arial" w:hAnsi="Arial"/>
          <w:b/>
          <w:bCs/>
          <w:sz w:val="22"/>
          <w:szCs w:val="22"/>
        </w:rPr>
        <w:t>affected area</w:t>
      </w:r>
      <w:r w:rsidR="006F270C" w:rsidRPr="002D037D">
        <w:rPr>
          <w:rFonts w:ascii="Arial" w:hAnsi="Arial"/>
          <w:sz w:val="22"/>
          <w:szCs w:val="22"/>
        </w:rPr>
        <w:t xml:space="preserve"> </w:t>
      </w:r>
      <w:r w:rsidR="00BC066E" w:rsidRPr="002D037D">
        <w:rPr>
          <w:rFonts w:ascii="Arial" w:hAnsi="Arial"/>
          <w:sz w:val="22"/>
          <w:szCs w:val="22"/>
        </w:rPr>
        <w:t xml:space="preserve">may be considered a breach of this Direction.  </w:t>
      </w:r>
      <w:bookmarkStart w:id="2" w:name="_Ref56666095"/>
      <w:r w:rsidR="007227F0" w:rsidRPr="002D037D">
        <w:rPr>
          <w:rFonts w:ascii="Arial" w:hAnsi="Arial"/>
          <w:sz w:val="18"/>
        </w:rPr>
        <w:br w:type="page"/>
      </w:r>
    </w:p>
    <w:p w14:paraId="04553A4F" w14:textId="77777777" w:rsidR="00BC066E" w:rsidRPr="00E82A54" w:rsidRDefault="00BC066E" w:rsidP="00E82A54">
      <w:pPr>
        <w:spacing w:after="0" w:line="240" w:lineRule="auto"/>
        <w:ind w:left="993" w:hanging="360"/>
        <w:rPr>
          <w:rFonts w:ascii="Arial" w:hAnsi="Arial"/>
          <w:sz w:val="18"/>
          <w:szCs w:val="18"/>
        </w:rPr>
      </w:pPr>
    </w:p>
    <w:p w14:paraId="780D719B" w14:textId="258B26FC"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 </w:t>
      </w:r>
      <w:r w:rsidR="00F23294" w:rsidRPr="007227F0">
        <w:rPr>
          <w:rFonts w:ascii="Arial" w:hAnsi="Arial"/>
          <w:b/>
          <w:bCs/>
          <w:sz w:val="22"/>
          <w:szCs w:val="22"/>
        </w:rPr>
        <w:t>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 xml:space="preserve">to </w:t>
      </w:r>
      <w:r w:rsidR="007227F0" w:rsidRPr="005B7246">
        <w:rPr>
          <w:rFonts w:ascii="Arial" w:hAnsi="Arial"/>
          <w:sz w:val="22"/>
          <w:szCs w:val="22"/>
        </w:rPr>
        <w:t>paragraph</w:t>
      </w:r>
      <w:r w:rsidR="007227F0">
        <w:rPr>
          <w:rFonts w:ascii="Arial" w:hAnsi="Arial"/>
          <w:sz w:val="22"/>
          <w:szCs w:val="22"/>
        </w:rPr>
        <w:t> 2</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519DF66C" w14:textId="77777777" w:rsidR="007227F0" w:rsidRDefault="007227F0" w:rsidP="007227F0">
      <w:pPr>
        <w:pStyle w:val="ListParagraph"/>
        <w:rPr>
          <w:rFonts w:ascii="Arial" w:hAnsi="Arial"/>
        </w:rPr>
      </w:pPr>
    </w:p>
    <w:p w14:paraId="69DF420C" w14:textId="18622739"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w:t>
      </w:r>
      <w:r w:rsidR="007227F0">
        <w:rPr>
          <w:rFonts w:ascii="Arial" w:hAnsi="Arial"/>
          <w:sz w:val="22"/>
          <w:szCs w:val="22"/>
        </w:rPr>
        <w:t>4</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Pr="007227F0" w:rsidRDefault="007477A1" w:rsidP="007227F0">
      <w:pPr>
        <w:spacing w:after="0" w:line="240" w:lineRule="auto"/>
        <w:rPr>
          <w:rFonts w:ascii="Arial" w:hAnsi="Arial"/>
          <w:b/>
          <w:bCs/>
          <w:color w:val="000000"/>
        </w:rPr>
      </w:pP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05AA89F0"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w:t>
      </w:r>
      <w:r w:rsidR="007227F0">
        <w:rPr>
          <w:rFonts w:ascii="Arial" w:hAnsi="Arial"/>
          <w:color w:val="000000"/>
          <w:sz w:val="22"/>
          <w:szCs w:val="22"/>
        </w:rPr>
        <w:t xml:space="preserve">Paragraph 3 and </w:t>
      </w:r>
      <w:r w:rsidR="001D3C7A">
        <w:rPr>
          <w:rFonts w:ascii="Arial" w:hAnsi="Arial"/>
          <w:color w:val="000000"/>
          <w:sz w:val="22"/>
          <w:szCs w:val="22"/>
        </w:rPr>
        <w:t>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5EDFEE1E"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sidR="007227F0">
        <w:rPr>
          <w:rFonts w:ascii="Arial" w:hAnsi="Arial"/>
          <w:color w:val="000000"/>
          <w:sz w:val="22"/>
          <w:szCs w:val="22"/>
        </w:rPr>
        <w:t xml:space="preserve"> from a </w:t>
      </w:r>
      <w:r w:rsidR="007227F0" w:rsidRPr="00991CDA">
        <w:rPr>
          <w:rFonts w:ascii="Arial" w:hAnsi="Arial"/>
          <w:b/>
          <w:color w:val="000000"/>
          <w:sz w:val="22"/>
          <w:szCs w:val="22"/>
        </w:rPr>
        <w:t>COVID-19 affected area</w:t>
      </w:r>
      <w:r>
        <w:rPr>
          <w:rFonts w:ascii="Arial" w:hAnsi="Arial"/>
          <w:color w:val="000000"/>
          <w:sz w:val="22"/>
          <w:szCs w:val="22"/>
        </w:rPr>
        <w:t>.</w:t>
      </w:r>
    </w:p>
    <w:p w14:paraId="52C1B565" w14:textId="77777777" w:rsidR="00541325" w:rsidRPr="007227F0" w:rsidRDefault="00541325" w:rsidP="007227F0">
      <w:pPr>
        <w:spacing w:after="0" w:line="240" w:lineRule="auto"/>
        <w:rPr>
          <w:rFonts w:ascii="Arial" w:hAnsi="Arial"/>
          <w:b/>
          <w:bCs/>
          <w:color w:val="000000"/>
        </w:rPr>
      </w:pPr>
    </w:p>
    <w:p w14:paraId="1C26D998" w14:textId="38208601"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5C5A6C9D" w14:textId="77C9868D" w:rsidR="00991CDA" w:rsidRDefault="00A524DE">
      <w:pPr>
        <w:pStyle w:val="06Fillinform"/>
        <w:numPr>
          <w:ilvl w:val="0"/>
          <w:numId w:val="55"/>
        </w:numPr>
        <w:spacing w:after="120" w:line="276" w:lineRule="auto"/>
        <w:ind w:left="567" w:hanging="567"/>
        <w:rPr>
          <w:rFonts w:ascii="Arial" w:hAnsi="Arial"/>
          <w:bCs/>
          <w:color w:val="000000"/>
          <w:sz w:val="22"/>
          <w:szCs w:val="22"/>
        </w:rPr>
      </w:pPr>
      <w:r w:rsidRPr="00D310B8">
        <w:rPr>
          <w:rFonts w:ascii="Arial" w:hAnsi="Arial"/>
          <w:b/>
          <w:color w:val="000000"/>
          <w:sz w:val="22"/>
          <w:szCs w:val="22"/>
        </w:rPr>
        <w:t>Affected person</w:t>
      </w:r>
      <w:r w:rsidR="00991CDA">
        <w:rPr>
          <w:rFonts w:ascii="Arial" w:hAnsi="Arial"/>
          <w:bCs/>
          <w:color w:val="000000"/>
          <w:sz w:val="22"/>
          <w:szCs w:val="22"/>
        </w:rPr>
        <w:t>:</w:t>
      </w:r>
    </w:p>
    <w:p w14:paraId="2AC21291" w14:textId="77777777" w:rsidR="00D33B04" w:rsidRDefault="00D33B04" w:rsidP="00312957">
      <w:pPr>
        <w:pStyle w:val="06Fillinform"/>
        <w:numPr>
          <w:ilvl w:val="1"/>
          <w:numId w:val="55"/>
        </w:numPr>
        <w:spacing w:after="120" w:line="276" w:lineRule="auto"/>
        <w:ind w:left="993" w:hanging="426"/>
        <w:rPr>
          <w:rFonts w:ascii="Arial" w:hAnsi="Arial"/>
          <w:bCs/>
          <w:color w:val="000000"/>
          <w:sz w:val="22"/>
          <w:szCs w:val="22"/>
        </w:rPr>
      </w:pPr>
      <w:r>
        <w:rPr>
          <w:rFonts w:ascii="Arial" w:hAnsi="Arial"/>
          <w:bCs/>
          <w:color w:val="000000"/>
          <w:sz w:val="22"/>
          <w:szCs w:val="22"/>
        </w:rPr>
        <w:t>means:</w:t>
      </w:r>
    </w:p>
    <w:p w14:paraId="193446D1" w14:textId="093BB4E7" w:rsidR="00312957" w:rsidRDefault="00991CDA" w:rsidP="00A52D2F">
      <w:pPr>
        <w:pStyle w:val="06Fillinform"/>
        <w:numPr>
          <w:ilvl w:val="2"/>
          <w:numId w:val="55"/>
        </w:numPr>
        <w:spacing w:after="120" w:line="276" w:lineRule="auto"/>
        <w:ind w:left="1843" w:hanging="425"/>
        <w:rPr>
          <w:rFonts w:ascii="Arial" w:hAnsi="Arial"/>
          <w:bCs/>
          <w:color w:val="000000"/>
          <w:sz w:val="22"/>
          <w:szCs w:val="22"/>
        </w:rPr>
      </w:pPr>
      <w:r>
        <w:rPr>
          <w:rFonts w:ascii="Arial" w:hAnsi="Arial"/>
          <w:bCs/>
          <w:color w:val="000000"/>
          <w:sz w:val="22"/>
          <w:szCs w:val="22"/>
        </w:rPr>
        <w:t>a person</w:t>
      </w:r>
      <w:r w:rsidRPr="00D310B8">
        <w:rPr>
          <w:rFonts w:ascii="Arial" w:hAnsi="Arial"/>
          <w:bCs/>
          <w:color w:val="000000"/>
          <w:sz w:val="22"/>
          <w:szCs w:val="22"/>
        </w:rPr>
        <w:t xml:space="preserve"> </w:t>
      </w:r>
      <w:r>
        <w:rPr>
          <w:rFonts w:ascii="Arial" w:hAnsi="Arial"/>
          <w:bCs/>
          <w:color w:val="000000"/>
          <w:sz w:val="22"/>
          <w:szCs w:val="22"/>
        </w:rPr>
        <w:t xml:space="preserve">who has been given notice that they are a </w:t>
      </w:r>
      <w:r w:rsidRPr="00ED6991">
        <w:rPr>
          <w:rFonts w:ascii="Arial" w:hAnsi="Arial"/>
          <w:b/>
          <w:color w:val="000000"/>
          <w:sz w:val="22"/>
          <w:szCs w:val="22"/>
        </w:rPr>
        <w:t>close contact</w:t>
      </w:r>
      <w:r>
        <w:rPr>
          <w:rFonts w:ascii="Arial" w:hAnsi="Arial"/>
          <w:bCs/>
          <w:color w:val="000000"/>
          <w:sz w:val="22"/>
          <w:szCs w:val="22"/>
        </w:rPr>
        <w:t>; or</w:t>
      </w:r>
    </w:p>
    <w:p w14:paraId="5A88FAF3" w14:textId="2F6C202B" w:rsidR="00D33B04" w:rsidRPr="00D33B04" w:rsidRDefault="00D33B04" w:rsidP="00A52D2F">
      <w:pPr>
        <w:pStyle w:val="06Fillinform"/>
        <w:numPr>
          <w:ilvl w:val="2"/>
          <w:numId w:val="55"/>
        </w:numPr>
        <w:spacing w:after="120" w:line="276" w:lineRule="auto"/>
        <w:ind w:left="1843" w:hanging="425"/>
        <w:rPr>
          <w:rFonts w:ascii="Arial" w:hAnsi="Arial"/>
          <w:bCs/>
          <w:color w:val="000000"/>
          <w:sz w:val="22"/>
          <w:szCs w:val="22"/>
        </w:rPr>
      </w:pPr>
      <w:r w:rsidRPr="00D33B04">
        <w:rPr>
          <w:rFonts w:ascii="Arial" w:hAnsi="Arial"/>
          <w:bCs/>
          <w:color w:val="000000"/>
          <w:sz w:val="22"/>
          <w:szCs w:val="22"/>
        </w:rPr>
        <w:t>a person who has been in a</w:t>
      </w:r>
      <w:r>
        <w:rPr>
          <w:rFonts w:ascii="Arial" w:hAnsi="Arial"/>
          <w:bCs/>
          <w:color w:val="000000"/>
          <w:sz w:val="22"/>
          <w:szCs w:val="22"/>
        </w:rPr>
        <w:t xml:space="preserve">n area identified as a </w:t>
      </w:r>
      <w:r w:rsidRPr="005B0684">
        <w:rPr>
          <w:rFonts w:ascii="Arial" w:hAnsi="Arial"/>
          <w:bCs/>
          <w:color w:val="000000"/>
          <w:sz w:val="22"/>
          <w:szCs w:val="22"/>
        </w:rPr>
        <w:t>Tier 1 exposure site</w:t>
      </w:r>
      <w:r w:rsidRPr="00D33B04">
        <w:rPr>
          <w:rFonts w:ascii="Arial" w:hAnsi="Arial"/>
          <w:b/>
          <w:color w:val="000000"/>
          <w:sz w:val="22"/>
          <w:szCs w:val="22"/>
        </w:rPr>
        <w:t xml:space="preserve"> </w:t>
      </w:r>
      <w:r w:rsidRPr="005B0684">
        <w:rPr>
          <w:rFonts w:ascii="Arial" w:hAnsi="Arial"/>
          <w:bCs/>
          <w:color w:val="000000"/>
          <w:sz w:val="22"/>
          <w:szCs w:val="22"/>
        </w:rPr>
        <w:t>in Victoria</w:t>
      </w:r>
      <w:r w:rsidRPr="00D33B04">
        <w:rPr>
          <w:rFonts w:ascii="Arial" w:hAnsi="Arial"/>
          <w:b/>
          <w:color w:val="000000"/>
          <w:sz w:val="22"/>
          <w:szCs w:val="22"/>
        </w:rPr>
        <w:t xml:space="preserve"> </w:t>
      </w:r>
      <w:r w:rsidRPr="00D33B04">
        <w:rPr>
          <w:rFonts w:ascii="Arial" w:hAnsi="Arial"/>
          <w:bCs/>
          <w:color w:val="000000"/>
          <w:sz w:val="22"/>
          <w:szCs w:val="22"/>
        </w:rPr>
        <w:t xml:space="preserve">on the dates and times </w:t>
      </w:r>
      <w:r w:rsidRPr="005B0684">
        <w:rPr>
          <w:rFonts w:ascii="Arial" w:hAnsi="Arial"/>
          <w:bCs/>
          <w:color w:val="000000"/>
          <w:sz w:val="22"/>
          <w:szCs w:val="22"/>
        </w:rPr>
        <w:t>as published at</w:t>
      </w:r>
      <w:r>
        <w:rPr>
          <w:rFonts w:ascii="Arial" w:hAnsi="Arial"/>
          <w:bCs/>
          <w:color w:val="000000"/>
          <w:sz w:val="22"/>
          <w:szCs w:val="22"/>
        </w:rPr>
        <w:t xml:space="preserve"> </w:t>
      </w:r>
      <w:hyperlink r:id="rId8" w:anchor="case-alerts--public-exposure-sites" w:history="1">
        <w:r w:rsidRPr="00497B76">
          <w:rPr>
            <w:rStyle w:val="Hyperlink"/>
            <w:rFonts w:ascii="Arial" w:hAnsi="Arial"/>
            <w:bCs/>
            <w:sz w:val="22"/>
            <w:szCs w:val="22"/>
          </w:rPr>
          <w:t>https://www.dhhs.vic.gov.au/case-locations-and-outbreaks-covid-19#case-alerts--public-exposure-sites</w:t>
        </w:r>
      </w:hyperlink>
      <w:r>
        <w:rPr>
          <w:rFonts w:ascii="Arial" w:hAnsi="Arial"/>
          <w:bCs/>
          <w:color w:val="000000"/>
          <w:sz w:val="22"/>
          <w:szCs w:val="22"/>
        </w:rPr>
        <w:t xml:space="preserve">; or </w:t>
      </w:r>
    </w:p>
    <w:p w14:paraId="79CD38C8" w14:textId="5297C820" w:rsidR="00991CDA" w:rsidRDefault="00A524DE" w:rsidP="00A52D2F">
      <w:pPr>
        <w:pStyle w:val="06Fillinform"/>
        <w:numPr>
          <w:ilvl w:val="2"/>
          <w:numId w:val="55"/>
        </w:numPr>
        <w:spacing w:after="120" w:line="276" w:lineRule="auto"/>
        <w:ind w:left="1843" w:hanging="425"/>
        <w:rPr>
          <w:rFonts w:ascii="Arial" w:hAnsi="Arial"/>
          <w:bCs/>
          <w:color w:val="000000"/>
          <w:sz w:val="22"/>
          <w:szCs w:val="22"/>
        </w:rPr>
      </w:pPr>
      <w:r w:rsidRPr="00991CDA">
        <w:rPr>
          <w:rFonts w:ascii="Arial" w:hAnsi="Arial"/>
          <w:bCs/>
          <w:color w:val="000000"/>
          <w:sz w:val="22"/>
          <w:szCs w:val="22"/>
        </w:rPr>
        <w:t>a person who has been in a</w:t>
      </w:r>
      <w:r w:rsidR="005E4779" w:rsidRPr="00991CDA">
        <w:rPr>
          <w:rFonts w:ascii="Arial" w:hAnsi="Arial"/>
          <w:bCs/>
          <w:color w:val="000000"/>
          <w:sz w:val="22"/>
          <w:szCs w:val="22"/>
        </w:rPr>
        <w:t xml:space="preserve"> </w:t>
      </w:r>
      <w:r w:rsidRPr="00991CDA">
        <w:rPr>
          <w:rFonts w:ascii="Arial" w:hAnsi="Arial"/>
          <w:b/>
          <w:color w:val="000000"/>
          <w:sz w:val="22"/>
          <w:szCs w:val="22"/>
        </w:rPr>
        <w:t xml:space="preserve">COVID-19 </w:t>
      </w:r>
      <w:r w:rsidR="00807F76" w:rsidRPr="00991CDA">
        <w:rPr>
          <w:rFonts w:ascii="Arial" w:hAnsi="Arial"/>
          <w:b/>
          <w:color w:val="000000"/>
          <w:sz w:val="22"/>
          <w:szCs w:val="22"/>
        </w:rPr>
        <w:t>affected area</w:t>
      </w:r>
      <w:r w:rsidR="00854FE5" w:rsidRPr="00991CDA">
        <w:rPr>
          <w:rFonts w:ascii="Arial" w:hAnsi="Arial"/>
          <w:b/>
          <w:color w:val="000000"/>
          <w:sz w:val="22"/>
          <w:szCs w:val="22"/>
        </w:rPr>
        <w:t xml:space="preserve"> </w:t>
      </w:r>
      <w:r w:rsidR="00E13E37" w:rsidRPr="00991CDA">
        <w:rPr>
          <w:rFonts w:ascii="Arial" w:hAnsi="Arial"/>
          <w:bCs/>
          <w:color w:val="000000"/>
          <w:sz w:val="22"/>
          <w:szCs w:val="22"/>
        </w:rPr>
        <w:t>on or after 25 January 2021</w:t>
      </w:r>
      <w:r w:rsidR="00991CDA">
        <w:rPr>
          <w:rFonts w:ascii="Arial" w:hAnsi="Arial"/>
          <w:bCs/>
          <w:color w:val="000000"/>
          <w:sz w:val="22"/>
          <w:szCs w:val="22"/>
        </w:rPr>
        <w:t>;</w:t>
      </w:r>
    </w:p>
    <w:p w14:paraId="31358FDC" w14:textId="6FA00143" w:rsidR="00AB31FC" w:rsidRPr="00991CDA" w:rsidRDefault="00991CDA" w:rsidP="00A52D2F">
      <w:pPr>
        <w:pStyle w:val="06Fillinform"/>
        <w:numPr>
          <w:ilvl w:val="1"/>
          <w:numId w:val="55"/>
        </w:numPr>
        <w:spacing w:after="120" w:line="276" w:lineRule="auto"/>
        <w:ind w:left="1134" w:hanging="425"/>
        <w:rPr>
          <w:rFonts w:ascii="Arial" w:hAnsi="Arial"/>
          <w:bCs/>
          <w:color w:val="000000"/>
          <w:sz w:val="22"/>
          <w:szCs w:val="22"/>
        </w:rPr>
      </w:pPr>
      <w:r>
        <w:rPr>
          <w:rFonts w:ascii="Arial" w:hAnsi="Arial"/>
          <w:bCs/>
          <w:color w:val="000000"/>
          <w:sz w:val="22"/>
          <w:szCs w:val="22"/>
        </w:rPr>
        <w:t>but does not include</w:t>
      </w:r>
      <w:r w:rsidR="00AB31FC" w:rsidRPr="00991CDA">
        <w:rPr>
          <w:rFonts w:ascii="Arial" w:hAnsi="Arial"/>
          <w:bCs/>
          <w:color w:val="000000"/>
          <w:sz w:val="22"/>
          <w:szCs w:val="22"/>
        </w:rPr>
        <w:t xml:space="preserve"> a person who:</w:t>
      </w:r>
    </w:p>
    <w:p w14:paraId="0AB05B02" w14:textId="6D77C2F0" w:rsidR="00AB31FC" w:rsidRDefault="0018121E" w:rsidP="00A52D2F">
      <w:pPr>
        <w:pStyle w:val="06Fillinform"/>
        <w:numPr>
          <w:ilvl w:val="0"/>
          <w:numId w:val="79"/>
        </w:numPr>
        <w:spacing w:after="120" w:line="276" w:lineRule="auto"/>
        <w:ind w:left="1843" w:hanging="425"/>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A52D2F">
      <w:pPr>
        <w:pStyle w:val="06Fillinform"/>
        <w:numPr>
          <w:ilvl w:val="0"/>
          <w:numId w:val="79"/>
        </w:numPr>
        <w:spacing w:after="120" w:line="276" w:lineRule="auto"/>
        <w:ind w:left="1843" w:hanging="425"/>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A52D2F">
      <w:pPr>
        <w:pStyle w:val="06Fillinform"/>
        <w:numPr>
          <w:ilvl w:val="0"/>
          <w:numId w:val="79"/>
        </w:numPr>
        <w:spacing w:after="120" w:line="276" w:lineRule="auto"/>
        <w:ind w:left="1843" w:hanging="425"/>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52D2F">
      <w:pPr>
        <w:pStyle w:val="06Fillinform"/>
        <w:numPr>
          <w:ilvl w:val="0"/>
          <w:numId w:val="79"/>
        </w:numPr>
        <w:spacing w:after="120" w:line="276" w:lineRule="auto"/>
        <w:ind w:left="1843" w:hanging="425"/>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06CFE36E" w:rsidR="00875561" w:rsidRDefault="00875561" w:rsidP="00A52D2F">
      <w:pPr>
        <w:pStyle w:val="06Fillinform"/>
        <w:numPr>
          <w:ilvl w:val="0"/>
          <w:numId w:val="79"/>
        </w:numPr>
        <w:spacing w:after="120" w:line="276" w:lineRule="auto"/>
        <w:ind w:left="1843" w:hanging="425"/>
        <w:rPr>
          <w:rFonts w:ascii="Arial" w:hAnsi="Arial"/>
          <w:bCs/>
          <w:color w:val="000000"/>
          <w:sz w:val="22"/>
          <w:szCs w:val="22"/>
        </w:rPr>
      </w:pPr>
      <w:r w:rsidRPr="00AB31FC">
        <w:rPr>
          <w:rFonts w:ascii="Arial" w:hAnsi="Arial"/>
          <w:sz w:val="22"/>
          <w:szCs w:val="22"/>
        </w:rPr>
        <w:t xml:space="preserve">arrives in the Australian Capital Territory by </w:t>
      </w:r>
      <w:r w:rsidR="00F33EA6">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34822434" w14:textId="03D3D61E" w:rsidR="00AB31FC" w:rsidRPr="00D310B8" w:rsidRDefault="00AB31FC" w:rsidP="00A52D2F">
      <w:pPr>
        <w:pStyle w:val="06Fillinform"/>
        <w:numPr>
          <w:ilvl w:val="0"/>
          <w:numId w:val="79"/>
        </w:numPr>
        <w:spacing w:after="120" w:line="276" w:lineRule="auto"/>
        <w:ind w:left="1843" w:hanging="425"/>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w:t>
      </w:r>
      <w:r w:rsidRPr="00D310B8">
        <w:rPr>
          <w:rFonts w:ascii="Arial" w:hAnsi="Arial"/>
          <w:sz w:val="22"/>
          <w:szCs w:val="22"/>
          <w:lang w:eastAsia="en-US"/>
        </w:rPr>
        <w:t>Capital Territory immediately upon completion of quarantine</w:t>
      </w:r>
      <w:r w:rsidR="00541325">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4D2CD531" w14:textId="79AF6F2F" w:rsidR="00991CDA" w:rsidRDefault="00991CDA" w:rsidP="00991CDA">
      <w:pPr>
        <w:pStyle w:val="06Fillinform"/>
        <w:numPr>
          <w:ilvl w:val="0"/>
          <w:numId w:val="55"/>
        </w:numPr>
        <w:spacing w:after="160" w:line="240" w:lineRule="auto"/>
        <w:ind w:left="567" w:hanging="567"/>
        <w:rPr>
          <w:rFonts w:ascii="Arial" w:hAnsi="Arial"/>
          <w:bCs/>
          <w:color w:val="000000"/>
          <w:sz w:val="22"/>
          <w:szCs w:val="22"/>
        </w:rPr>
      </w:pPr>
      <w:r w:rsidRPr="00ED6991">
        <w:rPr>
          <w:rFonts w:ascii="Arial" w:hAnsi="Arial"/>
          <w:b/>
          <w:color w:val="000000"/>
          <w:sz w:val="22"/>
          <w:szCs w:val="22"/>
        </w:rPr>
        <w:t>Close contact</w:t>
      </w:r>
      <w:r w:rsidRPr="00ED6991">
        <w:rPr>
          <w:rFonts w:ascii="Arial" w:hAnsi="Arial"/>
          <w:bCs/>
          <w:color w:val="000000"/>
          <w:sz w:val="22"/>
          <w:szCs w:val="22"/>
        </w:rPr>
        <w:t xml:space="preserve"> </w:t>
      </w:r>
      <w:r>
        <w:rPr>
          <w:rFonts w:ascii="Arial" w:hAnsi="Arial"/>
          <w:bCs/>
          <w:color w:val="000000"/>
          <w:sz w:val="22"/>
          <w:szCs w:val="22"/>
        </w:rPr>
        <w:t>means a person who has been given notice that they are a close contact of a diagnosed COVID</w:t>
      </w:r>
      <w:r>
        <w:rPr>
          <w:rFonts w:ascii="Arial" w:hAnsi="Arial"/>
          <w:bCs/>
          <w:color w:val="000000"/>
          <w:sz w:val="22"/>
          <w:szCs w:val="22"/>
        </w:rPr>
        <w:noBreakHyphen/>
        <w:t xml:space="preserve">19 case under paragraph 6 of the </w:t>
      </w:r>
      <w:r w:rsidRPr="00ED6991">
        <w:rPr>
          <w:rFonts w:ascii="Arial" w:hAnsi="Arial"/>
          <w:bCs/>
          <w:i/>
          <w:iCs/>
          <w:color w:val="000000"/>
          <w:sz w:val="22"/>
          <w:szCs w:val="22"/>
        </w:rPr>
        <w:t>Diagnosed Persons and Close Contacts Directions (No 16)</w:t>
      </w:r>
      <w:r>
        <w:rPr>
          <w:rFonts w:ascii="Arial" w:hAnsi="Arial"/>
          <w:bCs/>
          <w:color w:val="000000"/>
          <w:sz w:val="22"/>
          <w:szCs w:val="22"/>
        </w:rPr>
        <w:t xml:space="preserve"> (Vic), as amended from time to time.</w:t>
      </w:r>
    </w:p>
    <w:p w14:paraId="0F418ED5" w14:textId="685D5B67" w:rsidR="007477A1" w:rsidRPr="00A52D2F" w:rsidRDefault="00A524DE">
      <w:pPr>
        <w:pStyle w:val="06Fillinform"/>
        <w:numPr>
          <w:ilvl w:val="0"/>
          <w:numId w:val="55"/>
        </w:numPr>
        <w:spacing w:after="160" w:line="240" w:lineRule="auto"/>
        <w:ind w:left="567" w:hanging="567"/>
        <w:rPr>
          <w:rFonts w:ascii="Arial" w:hAnsi="Arial"/>
          <w:bCs/>
          <w:color w:val="000000"/>
        </w:rPr>
      </w:pPr>
      <w:r w:rsidRPr="0009155E">
        <w:rPr>
          <w:rFonts w:ascii="Arial" w:hAnsi="Arial"/>
          <w:b/>
          <w:color w:val="000000"/>
          <w:sz w:val="22"/>
          <w:szCs w:val="22"/>
        </w:rPr>
        <w:t>COVID-</w:t>
      </w:r>
      <w:r w:rsidRPr="00D310B8">
        <w:rPr>
          <w:rFonts w:ascii="Arial" w:hAnsi="Arial"/>
          <w:b/>
          <w:color w:val="000000"/>
          <w:sz w:val="22"/>
          <w:szCs w:val="22"/>
        </w:rPr>
        <w:t xml:space="preserve">19 </w:t>
      </w:r>
      <w:r w:rsidR="00807F76" w:rsidRPr="00D310B8">
        <w:rPr>
          <w:rFonts w:ascii="Arial" w:hAnsi="Arial"/>
          <w:b/>
          <w:color w:val="000000"/>
          <w:sz w:val="22"/>
          <w:szCs w:val="22"/>
        </w:rPr>
        <w:t>affected area</w:t>
      </w:r>
      <w:r w:rsidRPr="00D310B8">
        <w:rPr>
          <w:rFonts w:ascii="Arial" w:hAnsi="Arial"/>
          <w:b/>
          <w:color w:val="000000"/>
          <w:sz w:val="22"/>
          <w:szCs w:val="22"/>
        </w:rPr>
        <w:t xml:space="preserve"> </w:t>
      </w:r>
      <w:r w:rsidRPr="00D310B8">
        <w:rPr>
          <w:rFonts w:ascii="Arial" w:hAnsi="Arial"/>
          <w:bCs/>
          <w:color w:val="000000"/>
          <w:sz w:val="22"/>
          <w:szCs w:val="22"/>
        </w:rPr>
        <w:t>mean</w:t>
      </w:r>
      <w:r w:rsidR="00C94CB0">
        <w:rPr>
          <w:rFonts w:ascii="Arial" w:hAnsi="Arial"/>
          <w:bCs/>
          <w:color w:val="000000"/>
          <w:sz w:val="22"/>
          <w:szCs w:val="22"/>
        </w:rPr>
        <w:t>s</w:t>
      </w:r>
      <w:r w:rsidRPr="00C94CB0">
        <w:rPr>
          <w:rFonts w:ascii="Arial" w:hAnsi="Arial"/>
          <w:bCs/>
          <w:color w:val="000000"/>
          <w:sz w:val="22"/>
          <w:szCs w:val="22"/>
        </w:rPr>
        <w:t xml:space="preserve"> </w:t>
      </w:r>
      <w:r w:rsidR="009D5F98" w:rsidRPr="00C94CB0">
        <w:rPr>
          <w:rFonts w:ascii="Arial" w:hAnsi="Arial"/>
          <w:bCs/>
          <w:color w:val="000000"/>
          <w:sz w:val="22"/>
          <w:szCs w:val="22"/>
        </w:rPr>
        <w:t>a location</w:t>
      </w:r>
      <w:r w:rsidRPr="00C94CB0">
        <w:rPr>
          <w:rFonts w:ascii="Arial" w:hAnsi="Arial"/>
          <w:bCs/>
          <w:color w:val="000000"/>
          <w:sz w:val="22"/>
          <w:szCs w:val="22"/>
        </w:rPr>
        <w:t xml:space="preserve"> outside of the Australian Capital Territory that is specified </w:t>
      </w:r>
      <w:r w:rsidR="00020399" w:rsidRPr="00C94CB0">
        <w:rPr>
          <w:rFonts w:ascii="Arial" w:hAnsi="Arial"/>
          <w:bCs/>
          <w:color w:val="000000"/>
          <w:sz w:val="22"/>
          <w:szCs w:val="22"/>
        </w:rPr>
        <w:t>in Schedule 1.</w:t>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4B66D35" w14:textId="79A2CAAD" w:rsidR="00F43C9B" w:rsidRPr="00991CDA" w:rsidRDefault="00F43C9B" w:rsidP="00A52D2F">
      <w:pPr>
        <w:pStyle w:val="06Fillinform"/>
        <w:numPr>
          <w:ilvl w:val="1"/>
          <w:numId w:val="46"/>
        </w:numPr>
        <w:spacing w:after="120" w:line="276" w:lineRule="auto"/>
        <w:ind w:left="993" w:hanging="426"/>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or</w:t>
      </w:r>
    </w:p>
    <w:p w14:paraId="67E7A1A4" w14:textId="169CFB66" w:rsidR="003920F3" w:rsidRPr="007763CA" w:rsidRDefault="00C10C23" w:rsidP="00A52D2F">
      <w:pPr>
        <w:pStyle w:val="06Fillinform"/>
        <w:numPr>
          <w:ilvl w:val="1"/>
          <w:numId w:val="46"/>
        </w:numPr>
        <w:spacing w:after="120" w:line="276" w:lineRule="auto"/>
        <w:ind w:left="993" w:hanging="426"/>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72912AD7"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006F270C">
        <w:rPr>
          <w:rFonts w:ascii="Arial" w:hAnsi="Arial" w:cs="Times New Roman"/>
          <w:b/>
          <w:bCs/>
          <w:kern w:val="0"/>
          <w:sz w:val="22"/>
          <w:szCs w:val="22"/>
          <w:lang w:eastAsia="en-US"/>
        </w:rPr>
        <w:t>a</w:t>
      </w:r>
      <w:r w:rsidR="006F270C" w:rsidRPr="008759FF">
        <w:rPr>
          <w:rFonts w:ascii="Arial" w:hAnsi="Arial" w:cs="Times New Roman"/>
          <w:b/>
          <w:bCs/>
          <w:kern w:val="0"/>
          <w:sz w:val="22"/>
          <w:szCs w:val="22"/>
          <w:lang w:eastAsia="en-US"/>
        </w:rPr>
        <w:t xml:space="preserve">uthorised </w:t>
      </w:r>
      <w:r w:rsidRPr="008759FF">
        <w:rPr>
          <w:rFonts w:ascii="Arial" w:hAnsi="Arial" w:cs="Times New Roman"/>
          <w:b/>
          <w:bCs/>
          <w:kern w:val="0"/>
          <w:sz w:val="22"/>
          <w:szCs w:val="22"/>
          <w:lang w:eastAsia="en-US"/>
        </w:rPr>
        <w:t>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0198F573" w14:textId="77777777" w:rsidR="007227F0" w:rsidRDefault="007227F0">
      <w:pPr>
        <w:spacing w:after="0" w:line="240" w:lineRule="auto"/>
        <w:rPr>
          <w:rFonts w:ascii="Arial" w:eastAsia="Times New Roman" w:hAnsi="Arial" w:cs="Arial"/>
          <w:color w:val="000000"/>
          <w:kern w:val="18"/>
          <w:lang w:eastAsia="en-AU"/>
        </w:rPr>
      </w:pPr>
      <w:r>
        <w:rPr>
          <w:rFonts w:ascii="Arial" w:hAnsi="Arial"/>
          <w:color w:val="000000"/>
        </w:rPr>
        <w:br w:type="page"/>
      </w:r>
    </w:p>
    <w:p w14:paraId="32807767" w14:textId="34036726" w:rsidR="00991CDA" w:rsidRDefault="00CB57D3" w:rsidP="00BF7DB0">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w:t>
      </w:r>
      <w:r w:rsidR="00991CDA">
        <w:rPr>
          <w:rFonts w:ascii="Arial" w:hAnsi="Arial"/>
          <w:color w:val="000000"/>
          <w:sz w:val="22"/>
          <w:szCs w:val="22"/>
        </w:rPr>
        <w:t>:</w:t>
      </w:r>
    </w:p>
    <w:p w14:paraId="2487C77E" w14:textId="5989036C" w:rsidR="00991CDA" w:rsidRDefault="00991CDA" w:rsidP="00991CDA">
      <w:pPr>
        <w:pStyle w:val="06Fillinform"/>
        <w:numPr>
          <w:ilvl w:val="1"/>
          <w:numId w:val="55"/>
        </w:numPr>
        <w:spacing w:after="120" w:line="276" w:lineRule="auto"/>
        <w:ind w:left="993" w:hanging="426"/>
        <w:rPr>
          <w:rFonts w:ascii="Arial" w:hAnsi="Arial"/>
          <w:color w:val="000000"/>
          <w:sz w:val="22"/>
          <w:szCs w:val="22"/>
        </w:rPr>
      </w:pPr>
      <w:r>
        <w:rPr>
          <w:rFonts w:ascii="Arial" w:hAnsi="Arial"/>
          <w:color w:val="000000"/>
          <w:sz w:val="22"/>
          <w:szCs w:val="22"/>
        </w:rPr>
        <w:t xml:space="preserve">for an </w:t>
      </w:r>
      <w:r w:rsidRPr="00A52D2F">
        <w:rPr>
          <w:rFonts w:ascii="Arial" w:hAnsi="Arial"/>
          <w:b/>
          <w:bCs/>
          <w:color w:val="000000"/>
          <w:sz w:val="22"/>
          <w:szCs w:val="22"/>
        </w:rPr>
        <w:t>affected person</w:t>
      </w:r>
      <w:r>
        <w:rPr>
          <w:rFonts w:ascii="Arial" w:hAnsi="Arial"/>
          <w:color w:val="000000"/>
          <w:sz w:val="22"/>
          <w:szCs w:val="22"/>
        </w:rPr>
        <w:t xml:space="preserve"> who is a </w:t>
      </w:r>
      <w:r w:rsidRPr="00A52D2F">
        <w:rPr>
          <w:rFonts w:ascii="Arial" w:hAnsi="Arial"/>
          <w:b/>
          <w:bCs/>
          <w:color w:val="000000"/>
          <w:sz w:val="22"/>
          <w:szCs w:val="22"/>
        </w:rPr>
        <w:t>close contact</w:t>
      </w:r>
      <w:r>
        <w:rPr>
          <w:rFonts w:ascii="Arial" w:hAnsi="Arial"/>
          <w:color w:val="000000"/>
          <w:sz w:val="22"/>
          <w:szCs w:val="22"/>
        </w:rPr>
        <w:t>,</w:t>
      </w:r>
      <w:r w:rsidR="00902CA5">
        <w:rPr>
          <w:rFonts w:ascii="Arial" w:hAnsi="Arial"/>
          <w:color w:val="000000"/>
          <w:sz w:val="22"/>
          <w:szCs w:val="22"/>
        </w:rPr>
        <w:t xml:space="preserve"> </w:t>
      </w:r>
      <w:r w:rsidRPr="00CB57D3">
        <w:rPr>
          <w:rFonts w:ascii="Arial" w:hAnsi="Arial"/>
          <w:color w:val="000000"/>
          <w:sz w:val="22"/>
          <w:szCs w:val="22"/>
        </w:rPr>
        <w:t>a period of 14 days</w:t>
      </w:r>
      <w:r>
        <w:rPr>
          <w:rFonts w:ascii="Arial" w:hAnsi="Arial"/>
          <w:color w:val="000000"/>
          <w:sz w:val="22"/>
          <w:szCs w:val="22"/>
        </w:rPr>
        <w:t xml:space="preserve"> (commencing at Day 0 as the last date of exposure and concluding at 11:59pm on Day 14);</w:t>
      </w:r>
    </w:p>
    <w:p w14:paraId="2453289F" w14:textId="1BCBB23A" w:rsidR="00CB57D3" w:rsidRPr="00BF7DB0" w:rsidRDefault="00991CDA" w:rsidP="00A52D2F">
      <w:pPr>
        <w:pStyle w:val="06Fillinform"/>
        <w:numPr>
          <w:ilvl w:val="1"/>
          <w:numId w:val="55"/>
        </w:numPr>
        <w:spacing w:after="120" w:line="276" w:lineRule="auto"/>
        <w:ind w:left="993" w:hanging="426"/>
        <w:rPr>
          <w:rFonts w:ascii="Arial" w:hAnsi="Arial"/>
          <w:color w:val="000000"/>
          <w:sz w:val="22"/>
          <w:szCs w:val="22"/>
        </w:rPr>
      </w:pPr>
      <w:r>
        <w:rPr>
          <w:rFonts w:ascii="Arial" w:hAnsi="Arial"/>
          <w:color w:val="000000"/>
          <w:sz w:val="22"/>
          <w:szCs w:val="22"/>
        </w:rPr>
        <w:t xml:space="preserve">for an </w:t>
      </w:r>
      <w:r w:rsidRPr="00A52D2F">
        <w:rPr>
          <w:rFonts w:ascii="Arial" w:hAnsi="Arial"/>
          <w:b/>
          <w:bCs/>
          <w:color w:val="000000"/>
          <w:sz w:val="22"/>
          <w:szCs w:val="22"/>
        </w:rPr>
        <w:t>affected person</w:t>
      </w:r>
      <w:r>
        <w:rPr>
          <w:rFonts w:ascii="Arial" w:hAnsi="Arial"/>
          <w:color w:val="000000"/>
          <w:sz w:val="22"/>
          <w:szCs w:val="22"/>
        </w:rPr>
        <w:t xml:space="preserve"> who has been in a </w:t>
      </w:r>
      <w:r w:rsidRPr="0009155E">
        <w:rPr>
          <w:rFonts w:ascii="Arial" w:hAnsi="Arial"/>
          <w:b/>
          <w:color w:val="000000"/>
          <w:sz w:val="22"/>
          <w:szCs w:val="22"/>
        </w:rPr>
        <w:t xml:space="preserve">COVID-19 </w:t>
      </w:r>
      <w:r>
        <w:rPr>
          <w:rFonts w:ascii="Arial" w:hAnsi="Arial"/>
          <w:b/>
          <w:color w:val="000000"/>
          <w:sz w:val="22"/>
          <w:szCs w:val="22"/>
        </w:rPr>
        <w:t>affected area</w:t>
      </w:r>
      <w:r>
        <w:rPr>
          <w:rFonts w:ascii="Arial" w:hAnsi="Arial"/>
          <w:color w:val="000000"/>
          <w:sz w:val="22"/>
          <w:szCs w:val="22"/>
        </w:rPr>
        <w:t xml:space="preserve">, the period beginning on the day the person left the </w:t>
      </w:r>
      <w:r w:rsidRPr="0009155E">
        <w:rPr>
          <w:rFonts w:ascii="Arial" w:hAnsi="Arial"/>
          <w:b/>
          <w:color w:val="000000"/>
          <w:sz w:val="22"/>
          <w:szCs w:val="22"/>
        </w:rPr>
        <w:t xml:space="preserve">COVID-19 </w:t>
      </w:r>
      <w:r>
        <w:rPr>
          <w:rFonts w:ascii="Arial" w:hAnsi="Arial"/>
          <w:b/>
          <w:color w:val="000000"/>
          <w:sz w:val="22"/>
          <w:szCs w:val="22"/>
        </w:rPr>
        <w:t>affected area</w:t>
      </w:r>
      <w:r>
        <w:rPr>
          <w:rFonts w:ascii="Arial" w:hAnsi="Arial"/>
          <w:color w:val="000000"/>
          <w:sz w:val="22"/>
          <w:szCs w:val="22"/>
        </w:rPr>
        <w:t xml:space="preserve"> and ending at </w:t>
      </w:r>
      <w:r w:rsidR="00902CA5" w:rsidRPr="00BF7DB0">
        <w:rPr>
          <w:rFonts w:ascii="Arial" w:hAnsi="Arial"/>
          <w:color w:val="000000"/>
          <w:sz w:val="22"/>
          <w:szCs w:val="22"/>
        </w:rPr>
        <w:t>until 9 pm on Friday 5 February 2021.</w:t>
      </w:r>
    </w:p>
    <w:p w14:paraId="0490773E" w14:textId="55956871" w:rsidR="00461241" w:rsidRPr="00E82A54" w:rsidRDefault="00461241"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E82A54">
        <w:rPr>
          <w:rFonts w:ascii="Arial" w:hAnsi="Arial" w:cs="Times New Roman"/>
          <w:kern w:val="0"/>
          <w:sz w:val="22"/>
          <w:szCs w:val="22"/>
          <w:lang w:eastAsia="en-US"/>
        </w:rPr>
        <w:t>For a</w:t>
      </w:r>
      <w:r w:rsidR="005E3B12" w:rsidRPr="00E82A54">
        <w:rPr>
          <w:rFonts w:ascii="Arial" w:hAnsi="Arial" w:cs="Times New Roman"/>
          <w:kern w:val="0"/>
          <w:sz w:val="22"/>
          <w:szCs w:val="22"/>
          <w:lang w:eastAsia="en-US"/>
        </w:rPr>
        <w:t xml:space="preserve">n affected person </w:t>
      </w:r>
      <w:r w:rsidRPr="00E82A54">
        <w:rPr>
          <w:rFonts w:ascii="Arial" w:hAnsi="Arial" w:cs="Times New Roman"/>
          <w:kern w:val="0"/>
          <w:sz w:val="22"/>
          <w:szCs w:val="22"/>
          <w:lang w:eastAsia="en-US"/>
        </w:rPr>
        <w:t>who is a child, unaccompanied means without the presence of a person with parental responsibility.</w:t>
      </w:r>
    </w:p>
    <w:p w14:paraId="3F5B117A" w14:textId="77777777" w:rsidR="003920F3" w:rsidRPr="00E82A54" w:rsidRDefault="003920F3" w:rsidP="00CB57D3">
      <w:pPr>
        <w:pStyle w:val="06Fillinform"/>
        <w:spacing w:after="0" w:line="240" w:lineRule="auto"/>
        <w:rPr>
          <w:rFonts w:ascii="Arial" w:hAnsi="Arial" w:cs="Times New Roman"/>
          <w:kern w:val="0"/>
          <w:sz w:val="22"/>
          <w:szCs w:val="22"/>
          <w:lang w:eastAsia="en-US"/>
        </w:rPr>
      </w:pPr>
    </w:p>
    <w:p w14:paraId="5B371FFD" w14:textId="6CD310A3" w:rsidR="00BF7DB0" w:rsidRDefault="00BF7DB0" w:rsidP="0009540E">
      <w:pPr>
        <w:pStyle w:val="06Fillinform"/>
        <w:rPr>
          <w:rFonts w:ascii="Arial" w:hAnsi="Arial"/>
          <w:color w:val="000000"/>
          <w:sz w:val="22"/>
          <w:szCs w:val="22"/>
        </w:rPr>
      </w:pPr>
    </w:p>
    <w:p w14:paraId="78323459" w14:textId="77777777" w:rsidR="00BF7DB0" w:rsidRDefault="00BF7DB0"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5964C3EA" w14:textId="23D528BF" w:rsidR="00BF7DB0" w:rsidRDefault="00C94CB0" w:rsidP="0059695F">
      <w:pPr>
        <w:rPr>
          <w:rFonts w:ascii="Arial" w:hAnsi="Arial" w:cs="Arial"/>
        </w:rPr>
      </w:pPr>
      <w:r>
        <w:rPr>
          <w:rFonts w:ascii="Arial" w:hAnsi="Arial" w:cs="Arial"/>
        </w:rPr>
        <w:t>4 </w:t>
      </w:r>
      <w:r w:rsidR="00541325">
        <w:rPr>
          <w:rFonts w:ascii="Arial" w:hAnsi="Arial" w:cs="Arial"/>
        </w:rPr>
        <w:t>Febr</w:t>
      </w:r>
      <w:r w:rsidR="00D32AD3">
        <w:rPr>
          <w:rFonts w:ascii="Arial" w:hAnsi="Arial" w:cs="Arial"/>
        </w:rPr>
        <w:t>uary 2021</w:t>
      </w:r>
    </w:p>
    <w:p w14:paraId="28ECB8F0" w14:textId="77777777" w:rsidR="00BF7DB0" w:rsidRDefault="00BF7DB0" w:rsidP="0059695F">
      <w:pPr>
        <w:rPr>
          <w:rFonts w:ascii="Arial" w:hAnsi="Arial" w:cs="Arial"/>
        </w:rPr>
      </w:pPr>
    </w:p>
    <w:p w14:paraId="6929411E" w14:textId="77777777" w:rsidR="00991CDA" w:rsidRDefault="00991CDA" w:rsidP="00BF7DB0">
      <w:pPr>
        <w:spacing w:after="0" w:line="240" w:lineRule="auto"/>
        <w:rPr>
          <w:rFonts w:ascii="Arial" w:hAnsi="Arial"/>
          <w:b/>
          <w:bCs/>
          <w:color w:val="000000"/>
        </w:rPr>
      </w:pPr>
    </w:p>
    <w:p w14:paraId="0AE9AE30" w14:textId="77777777" w:rsidR="00991CDA" w:rsidRDefault="00991CDA" w:rsidP="00BF7DB0">
      <w:pPr>
        <w:spacing w:after="0" w:line="240" w:lineRule="auto"/>
        <w:rPr>
          <w:rFonts w:ascii="Arial" w:hAnsi="Arial"/>
          <w:b/>
          <w:bCs/>
          <w:color w:val="000000"/>
        </w:rPr>
      </w:pPr>
    </w:p>
    <w:p w14:paraId="1C7F95D9" w14:textId="6EB40326" w:rsidR="00BF7DB0" w:rsidRPr="00F43C9B" w:rsidRDefault="00BF7DB0" w:rsidP="00BF7DB0">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65A46452" w14:textId="77777777" w:rsidR="00BF7DB0" w:rsidRPr="00E2075F" w:rsidRDefault="00BF7DB0" w:rsidP="00BF7DB0">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(4)</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6EA98A5C" w14:textId="77777777" w:rsidR="00BF7DB0" w:rsidRPr="003A7D2E" w:rsidRDefault="00BF7DB0" w:rsidP="00BF7DB0">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Pr>
          <w:rFonts w:ascii="Arial" w:hAnsi="Arial"/>
          <w:color w:val="000000"/>
          <w:sz w:val="22"/>
          <w:szCs w:val="22"/>
        </w:rPr>
        <w:t xml:space="preserve">, without </w:t>
      </w:r>
      <w:r w:rsidRPr="003A7D2E">
        <w:rPr>
          <w:rFonts w:ascii="Arial" w:hAnsi="Arial"/>
          <w:color w:val="000000"/>
          <w:sz w:val="22"/>
          <w:szCs w:val="22"/>
        </w:rPr>
        <w:t>re</w:t>
      </w:r>
      <w:r>
        <w:rPr>
          <w:rFonts w:ascii="Arial" w:hAnsi="Arial"/>
          <w:color w:val="000000"/>
          <w:sz w:val="22"/>
          <w:szCs w:val="22"/>
        </w:rPr>
        <w:t>asonable excuse, fail to comply with a direction under this section.</w:t>
      </w:r>
    </w:p>
    <w:p w14:paraId="792DCCD3" w14:textId="77777777" w:rsidR="00BF7DB0" w:rsidRDefault="00BF7DB0" w:rsidP="00BF7DB0">
      <w:pPr>
        <w:pStyle w:val="06Fillinform"/>
        <w:spacing w:line="276" w:lineRule="auto"/>
        <w:rPr>
          <w:rFonts w:ascii="Arial" w:hAnsi="Arial"/>
          <w:b/>
          <w:bCs/>
          <w:color w:val="000000"/>
          <w:sz w:val="22"/>
          <w:szCs w:val="22"/>
        </w:rPr>
      </w:pPr>
    </w:p>
    <w:p w14:paraId="6D17BFF3" w14:textId="77777777" w:rsidR="00BF7DB0" w:rsidRPr="00110704" w:rsidRDefault="00BF7DB0" w:rsidP="00BF7DB0">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Penalty: </w:t>
      </w:r>
    </w:p>
    <w:p w14:paraId="432BAC83" w14:textId="77777777" w:rsidR="00BF7DB0" w:rsidRDefault="00BF7DB0" w:rsidP="00BF7DB0">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7D85F255" w14:textId="77777777" w:rsidR="00BF7DB0" w:rsidRDefault="00BF7DB0" w:rsidP="00BF7DB0">
      <w:pPr>
        <w:pStyle w:val="06Fillinform"/>
        <w:rPr>
          <w:rFonts w:ascii="Arial" w:hAnsi="Arial"/>
          <w:color w:val="000000"/>
          <w:sz w:val="22"/>
          <w:szCs w:val="22"/>
        </w:rPr>
      </w:pPr>
    </w:p>
    <w:p w14:paraId="16AE916E" w14:textId="77777777" w:rsidR="00BF7DB0" w:rsidRDefault="00BF7DB0" w:rsidP="00BF7DB0">
      <w:pPr>
        <w:pStyle w:val="06Fillinform"/>
        <w:rPr>
          <w:rFonts w:ascii="Arial" w:hAnsi="Arial"/>
          <w:color w:val="000000"/>
          <w:sz w:val="22"/>
          <w:szCs w:val="22"/>
        </w:rPr>
      </w:pPr>
    </w:p>
    <w:p w14:paraId="691EAC94" w14:textId="09BCBEB4" w:rsidR="00A5785F" w:rsidRDefault="00A5785F" w:rsidP="0059695F">
      <w:r>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t xml:space="preserve">ATTACHMENT A </w:t>
      </w:r>
    </w:p>
    <w:p w14:paraId="0FCE4C68" w14:textId="77777777" w:rsidR="007D1430" w:rsidRDefault="007D1430" w:rsidP="002D28F5">
      <w:pPr>
        <w:spacing w:after="0"/>
        <w:rPr>
          <w:rFonts w:ascii="Arial" w:hAnsi="Arial" w:cs="Arial"/>
          <w:b/>
          <w:bCs/>
        </w:rPr>
      </w:pPr>
    </w:p>
    <w:p w14:paraId="28928F0F" w14:textId="7351104E"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 xml:space="preserve">(ACT residents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499AF655"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r w:rsidR="00F33EA6">
        <w:rPr>
          <w:rFonts w:ascii="Arial" w:eastAsia="Times New Roman" w:hAnsi="Arial" w:cs="Arial"/>
          <w:color w:val="000000"/>
          <w:kern w:val="18"/>
          <w:sz w:val="22"/>
          <w:szCs w:val="22"/>
          <w:lang w:eastAsia="en-AU"/>
        </w:rPr>
        <w:br/>
      </w:r>
      <w:r w:rsidR="00F33EA6" w:rsidRPr="007A453D">
        <w:rPr>
          <w:rFonts w:ascii="Arial" w:eastAsia="Times New Roman" w:hAnsi="Arial" w:cs="Arial"/>
          <w:b/>
          <w:bCs/>
          <w:color w:val="000000"/>
          <w:kern w:val="18"/>
          <w:sz w:val="22"/>
          <w:szCs w:val="22"/>
          <w:lang w:eastAsia="en-AU"/>
        </w:rPr>
        <w:t>NOTE:</w:t>
      </w:r>
      <w:r w:rsidR="00F33EA6">
        <w:rPr>
          <w:rFonts w:ascii="Arial" w:eastAsia="Times New Roman" w:hAnsi="Arial" w:cs="Arial"/>
          <w:color w:val="000000"/>
          <w:kern w:val="18"/>
          <w:sz w:val="22"/>
          <w:szCs w:val="22"/>
          <w:lang w:eastAsia="en-AU"/>
        </w:rPr>
        <w:t xml:space="preserve"> Under paragraph 5, where the </w:t>
      </w:r>
      <w:r w:rsidR="00F33EA6" w:rsidRPr="007763CA">
        <w:rPr>
          <w:rFonts w:ascii="Arial" w:hAnsi="Arial"/>
          <w:b/>
          <w:bCs/>
          <w:sz w:val="22"/>
          <w:szCs w:val="22"/>
        </w:rPr>
        <w:t>affected person</w:t>
      </w:r>
      <w:r w:rsidR="00F33EA6">
        <w:rPr>
          <w:rFonts w:ascii="Arial" w:hAnsi="Arial"/>
          <w:sz w:val="22"/>
          <w:szCs w:val="22"/>
        </w:rPr>
        <w:t xml:space="preserve"> is an </w:t>
      </w:r>
      <w:r w:rsidR="00F33EA6" w:rsidRPr="00D6152A">
        <w:rPr>
          <w:rFonts w:ascii="Arial" w:hAnsi="Arial"/>
          <w:b/>
          <w:bCs/>
          <w:sz w:val="22"/>
          <w:szCs w:val="22"/>
        </w:rPr>
        <w:t>unaccompanied</w:t>
      </w:r>
      <w:r w:rsidR="00F33EA6">
        <w:rPr>
          <w:rFonts w:ascii="Arial" w:hAnsi="Arial"/>
          <w:sz w:val="22"/>
          <w:szCs w:val="22"/>
        </w:rPr>
        <w:t xml:space="preserve"> child all members of the </w:t>
      </w:r>
      <w:r w:rsidR="00F33EA6" w:rsidRPr="00807F76">
        <w:rPr>
          <w:rFonts w:ascii="Arial" w:hAnsi="Arial"/>
          <w:b/>
          <w:bCs/>
          <w:color w:val="000000"/>
          <w:sz w:val="22"/>
          <w:szCs w:val="22"/>
        </w:rPr>
        <w:t>household</w:t>
      </w:r>
      <w:r w:rsidR="00F33EA6" w:rsidRPr="00807F76">
        <w:rPr>
          <w:rFonts w:ascii="Arial" w:hAnsi="Arial"/>
          <w:color w:val="000000"/>
          <w:sz w:val="22"/>
          <w:szCs w:val="22"/>
        </w:rPr>
        <w:t xml:space="preserve"> of the </w:t>
      </w:r>
      <w:r w:rsidR="00F33EA6" w:rsidRPr="00807F76">
        <w:rPr>
          <w:rFonts w:ascii="Arial" w:hAnsi="Arial"/>
          <w:b/>
          <w:bCs/>
          <w:sz w:val="22"/>
          <w:szCs w:val="22"/>
        </w:rPr>
        <w:t>designated premises</w:t>
      </w:r>
      <w:r w:rsidR="00F33EA6">
        <w:rPr>
          <w:rFonts w:ascii="Arial" w:hAnsi="Arial"/>
          <w:b/>
          <w:bCs/>
          <w:sz w:val="22"/>
          <w:szCs w:val="22"/>
        </w:rPr>
        <w:t xml:space="preserve"> must quarantine.</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t xml:space="preserve">ATTACHMENT </w:t>
      </w:r>
      <w:r>
        <w:rPr>
          <w:rFonts w:ascii="Arial" w:hAnsi="Arial" w:cs="Arial"/>
          <w:b/>
          <w:bCs/>
        </w:rPr>
        <w:t>B</w:t>
      </w:r>
      <w:r w:rsidRPr="007D1430">
        <w:rPr>
          <w:rFonts w:ascii="Arial" w:hAnsi="Arial" w:cs="Arial"/>
          <w:b/>
          <w:bCs/>
        </w:rPr>
        <w:t xml:space="preserve"> </w:t>
      </w:r>
    </w:p>
    <w:p w14:paraId="0AF306C4" w14:textId="77777777" w:rsidR="00B3104D" w:rsidRPr="002D037D" w:rsidRDefault="00B3104D" w:rsidP="002D037D">
      <w:pPr>
        <w:spacing w:after="0" w:line="240" w:lineRule="auto"/>
        <w:ind w:left="993" w:hanging="360"/>
        <w:rPr>
          <w:rFonts w:ascii="Arial" w:hAnsi="Arial"/>
          <w:sz w:val="18"/>
          <w:szCs w:val="18"/>
        </w:rPr>
      </w:pPr>
    </w:p>
    <w:p w14:paraId="428704EE" w14:textId="5B3D8DFC" w:rsidR="00D32AD3" w:rsidRPr="00425BD5" w:rsidRDefault="00D32AD3" w:rsidP="00000029">
      <w:pPr>
        <w:pStyle w:val="CommentText"/>
        <w:spacing w:after="0"/>
        <w:rPr>
          <w:rFonts w:ascii="Arial" w:hAnsi="Arial" w:cs="Arial"/>
          <w:b/>
          <w:bCs/>
          <w:sz w:val="22"/>
          <w:szCs w:val="22"/>
        </w:rPr>
      </w:pPr>
      <w:r w:rsidRPr="001C0D61">
        <w:rPr>
          <w:rFonts w:ascii="Arial" w:hAnsi="Arial" w:cs="Arial"/>
          <w:b/>
          <w:bCs/>
          <w:sz w:val="22"/>
          <w:szCs w:val="22"/>
        </w:rPr>
        <w:t>Guidance for exemption</w:t>
      </w:r>
      <w:r w:rsidR="007227F0">
        <w:rPr>
          <w:rFonts w:ascii="Arial" w:hAnsi="Arial" w:cs="Arial"/>
          <w:b/>
          <w:bCs/>
          <w:sz w:val="22"/>
          <w:szCs w:val="22"/>
        </w:rPr>
        <w:t xml:space="preserve">s - Paragraph 3 and </w:t>
      </w:r>
      <w:r w:rsidR="00EF6973">
        <w:rPr>
          <w:rFonts w:ascii="Arial" w:hAnsi="Arial" w:cs="Arial"/>
          <w:b/>
          <w:bCs/>
          <w:sz w:val="22"/>
          <w:szCs w:val="22"/>
        </w:rPr>
        <w:t>Part 2</w:t>
      </w:r>
    </w:p>
    <w:p w14:paraId="0246196F" w14:textId="77777777" w:rsidR="0090738E" w:rsidRPr="002D037D" w:rsidRDefault="0090738E" w:rsidP="002D037D">
      <w:pPr>
        <w:spacing w:after="0" w:line="240" w:lineRule="auto"/>
        <w:ind w:left="993" w:hanging="360"/>
        <w:rPr>
          <w:rFonts w:ascii="Arial" w:hAnsi="Arial"/>
          <w:sz w:val="18"/>
          <w:szCs w:val="18"/>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040EFBC4" w:rsidR="0090738E" w:rsidRPr="005F076A" w:rsidRDefault="0090738E" w:rsidP="007D2EFC">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4DDD37B6" w14:textId="77777777" w:rsidR="005F076A" w:rsidRPr="005F076A" w:rsidRDefault="005F076A" w:rsidP="005F076A">
      <w:pPr>
        <w:pStyle w:val="CommentText"/>
        <w:spacing w:after="0"/>
        <w:ind w:left="360"/>
        <w:rPr>
          <w:rFonts w:ascii="Arial" w:hAnsi="Arial"/>
        </w:rPr>
      </w:pPr>
    </w:p>
    <w:p w14:paraId="32ABA4C4" w14:textId="77777777" w:rsidR="002D037D" w:rsidRPr="002D037D" w:rsidRDefault="000A7AB8" w:rsidP="005F076A">
      <w:pPr>
        <w:pStyle w:val="CommentText"/>
        <w:numPr>
          <w:ilvl w:val="0"/>
          <w:numId w:val="58"/>
        </w:numPr>
        <w:spacing w:after="0"/>
        <w:rPr>
          <w:rFonts w:ascii="Arial" w:hAnsi="Arial"/>
        </w:rPr>
      </w:pPr>
      <w:r w:rsidRPr="00D310B8">
        <w:rPr>
          <w:rFonts w:ascii="Arial" w:eastAsia="Times New Roman" w:hAnsi="Arial" w:cs="Arial"/>
          <w:color w:val="000000"/>
          <w:kern w:val="18"/>
          <w:sz w:val="22"/>
          <w:szCs w:val="22"/>
          <w:lang w:eastAsia="en-AU"/>
        </w:rPr>
        <w:t xml:space="preserve">If an </w:t>
      </w:r>
      <w:r w:rsidR="00462C1E" w:rsidRPr="00D310B8">
        <w:rPr>
          <w:rFonts w:ascii="Arial" w:eastAsia="Times New Roman" w:hAnsi="Arial" w:cs="Arial"/>
          <w:b/>
          <w:bCs/>
          <w:color w:val="000000"/>
          <w:kern w:val="18"/>
          <w:sz w:val="22"/>
          <w:szCs w:val="22"/>
          <w:lang w:eastAsia="en-AU"/>
        </w:rPr>
        <w:t xml:space="preserve">affected </w:t>
      </w:r>
      <w:r w:rsidR="005F076A" w:rsidRPr="00D310B8">
        <w:rPr>
          <w:rFonts w:ascii="Arial" w:eastAsia="Times New Roman" w:hAnsi="Arial" w:cs="Arial"/>
          <w:b/>
          <w:bCs/>
          <w:color w:val="000000"/>
          <w:kern w:val="18"/>
          <w:sz w:val="22"/>
          <w:szCs w:val="22"/>
          <w:lang w:eastAsia="en-AU"/>
        </w:rPr>
        <w:t>person</w:t>
      </w:r>
      <w:r w:rsidR="005F076A" w:rsidRPr="00D310B8">
        <w:rPr>
          <w:rFonts w:ascii="Arial" w:eastAsia="Times New Roman" w:hAnsi="Arial" w:cs="Arial"/>
          <w:color w:val="000000"/>
          <w:kern w:val="18"/>
          <w:sz w:val="22"/>
          <w:szCs w:val="22"/>
          <w:lang w:eastAsia="en-AU"/>
        </w:rPr>
        <w:t xml:space="preserve"> </w:t>
      </w:r>
      <w:r w:rsidRPr="00D310B8">
        <w:rPr>
          <w:rFonts w:ascii="Arial" w:eastAsia="Times New Roman" w:hAnsi="Arial" w:cs="Arial"/>
          <w:color w:val="000000"/>
          <w:kern w:val="18"/>
          <w:sz w:val="22"/>
          <w:szCs w:val="22"/>
          <w:lang w:eastAsia="en-AU"/>
        </w:rPr>
        <w:t>requires an exemption, approval or other permission (an authorisation) to</w:t>
      </w:r>
      <w:r w:rsidR="002D037D">
        <w:rPr>
          <w:rFonts w:ascii="Arial" w:eastAsia="Times New Roman" w:hAnsi="Arial" w:cs="Arial"/>
          <w:color w:val="000000"/>
          <w:kern w:val="18"/>
          <w:sz w:val="22"/>
          <w:szCs w:val="22"/>
          <w:lang w:eastAsia="en-AU"/>
        </w:rPr>
        <w:t>:</w:t>
      </w:r>
    </w:p>
    <w:p w14:paraId="278F437C" w14:textId="42B31E3A" w:rsidR="002D037D" w:rsidRPr="002D037D" w:rsidRDefault="000A7AB8" w:rsidP="002D037D">
      <w:pPr>
        <w:pStyle w:val="CommentText"/>
        <w:numPr>
          <w:ilvl w:val="1"/>
          <w:numId w:val="58"/>
        </w:numPr>
        <w:spacing w:after="0"/>
        <w:rPr>
          <w:rFonts w:ascii="Arial" w:hAnsi="Arial"/>
        </w:rPr>
      </w:pPr>
      <w:r w:rsidRPr="00D310B8">
        <w:rPr>
          <w:rFonts w:ascii="Arial" w:eastAsia="Times New Roman" w:hAnsi="Arial" w:cs="Arial"/>
          <w:color w:val="000000"/>
          <w:kern w:val="18"/>
          <w:sz w:val="22"/>
          <w:szCs w:val="22"/>
          <w:lang w:eastAsia="en-AU"/>
        </w:rPr>
        <w:t xml:space="preserve">leave </w:t>
      </w:r>
      <w:r w:rsidR="002D037D">
        <w:rPr>
          <w:rFonts w:ascii="Arial" w:eastAsia="Times New Roman" w:hAnsi="Arial" w:cs="Arial"/>
          <w:color w:val="000000"/>
          <w:kern w:val="18"/>
          <w:sz w:val="22"/>
          <w:szCs w:val="22"/>
          <w:lang w:eastAsia="en-AU"/>
        </w:rPr>
        <w:t>quarantine or self</w:t>
      </w:r>
      <w:r w:rsidR="002D037D">
        <w:rPr>
          <w:rFonts w:ascii="Arial" w:eastAsia="Times New Roman" w:hAnsi="Arial" w:cs="Arial"/>
          <w:color w:val="000000"/>
          <w:kern w:val="18"/>
          <w:sz w:val="22"/>
          <w:szCs w:val="22"/>
          <w:lang w:eastAsia="en-AU"/>
        </w:rPr>
        <w:noBreakHyphen/>
        <w:t>isolation imposed by another jurisdiction; or</w:t>
      </w:r>
    </w:p>
    <w:p w14:paraId="5ED09C74" w14:textId="6BC90554" w:rsidR="005F076A" w:rsidRPr="00D310B8" w:rsidRDefault="002D037D" w:rsidP="002D037D">
      <w:pPr>
        <w:pStyle w:val="CommentText"/>
        <w:numPr>
          <w:ilvl w:val="1"/>
          <w:numId w:val="58"/>
        </w:numPr>
        <w:spacing w:after="0"/>
        <w:rPr>
          <w:rFonts w:ascii="Arial" w:hAnsi="Arial"/>
        </w:rPr>
      </w:pPr>
      <w:r>
        <w:rPr>
          <w:rFonts w:ascii="Arial" w:eastAsia="Times New Roman" w:hAnsi="Arial" w:cs="Arial"/>
          <w:color w:val="000000"/>
          <w:kern w:val="18"/>
          <w:sz w:val="22"/>
          <w:szCs w:val="22"/>
          <w:lang w:eastAsia="en-AU"/>
        </w:rPr>
        <w:t xml:space="preserve">leave </w:t>
      </w:r>
      <w:r w:rsidR="000A7AB8" w:rsidRPr="00D310B8">
        <w:rPr>
          <w:rFonts w:ascii="Arial" w:eastAsia="Times New Roman" w:hAnsi="Arial" w:cs="Arial"/>
          <w:color w:val="000000"/>
          <w:kern w:val="18"/>
          <w:sz w:val="22"/>
          <w:szCs w:val="22"/>
          <w:lang w:eastAsia="en-AU"/>
        </w:rPr>
        <w:t xml:space="preserve">a declared </w:t>
      </w:r>
      <w:r w:rsidR="000A7AB8" w:rsidRPr="00D310B8">
        <w:rPr>
          <w:rFonts w:ascii="Arial" w:eastAsia="Times New Roman" w:hAnsi="Arial" w:cs="Arial"/>
          <w:b/>
          <w:bCs/>
          <w:color w:val="000000"/>
          <w:kern w:val="18"/>
          <w:sz w:val="22"/>
          <w:szCs w:val="22"/>
          <w:lang w:eastAsia="en-AU"/>
        </w:rPr>
        <w:t>COVID</w:t>
      </w:r>
      <w:r w:rsidR="000A7AB8" w:rsidRPr="00D310B8">
        <w:rPr>
          <w:rFonts w:ascii="Arial" w:eastAsia="Times New Roman" w:hAnsi="Arial" w:cs="Arial"/>
          <w:b/>
          <w:bCs/>
          <w:color w:val="000000"/>
          <w:kern w:val="18"/>
          <w:sz w:val="22"/>
          <w:szCs w:val="22"/>
          <w:lang w:eastAsia="en-AU"/>
        </w:rPr>
        <w:noBreakHyphen/>
        <w:t>19 affected area</w:t>
      </w:r>
      <w:r w:rsidR="000A7AB8" w:rsidRPr="00D310B8">
        <w:rPr>
          <w:rFonts w:ascii="Arial" w:eastAsia="Times New Roman" w:hAnsi="Arial" w:cs="Arial"/>
          <w:color w:val="000000"/>
          <w:kern w:val="18"/>
          <w:sz w:val="22"/>
          <w:szCs w:val="22"/>
          <w:lang w:eastAsia="en-AU"/>
        </w:rPr>
        <w:t xml:space="preserve"> </w:t>
      </w:r>
      <w:r>
        <w:rPr>
          <w:rFonts w:ascii="Arial" w:eastAsia="Times New Roman" w:hAnsi="Arial" w:cs="Arial"/>
          <w:color w:val="000000"/>
          <w:kern w:val="18"/>
          <w:sz w:val="22"/>
          <w:szCs w:val="22"/>
          <w:lang w:eastAsia="en-AU"/>
        </w:rPr>
        <w:t>within another jurisdiction</w:t>
      </w:r>
      <w:r w:rsidR="000A7AB8" w:rsidRPr="00D310B8">
        <w:rPr>
          <w:rFonts w:ascii="Arial" w:eastAsia="Times New Roman" w:hAnsi="Arial" w:cs="Arial"/>
          <w:color w:val="000000"/>
          <w:kern w:val="18"/>
          <w:sz w:val="22"/>
          <w:szCs w:val="22"/>
          <w:lang w:eastAsia="en-AU"/>
        </w:rPr>
        <w:t>,</w:t>
      </w:r>
      <w:r>
        <w:rPr>
          <w:rFonts w:ascii="Arial" w:eastAsia="Times New Roman" w:hAnsi="Arial" w:cs="Arial"/>
          <w:color w:val="000000"/>
          <w:kern w:val="18"/>
          <w:sz w:val="22"/>
          <w:szCs w:val="22"/>
          <w:lang w:eastAsia="en-AU"/>
        </w:rPr>
        <w:br/>
      </w:r>
      <w:r w:rsidR="000A7AB8" w:rsidRPr="00D310B8">
        <w:rPr>
          <w:rFonts w:ascii="Arial" w:eastAsia="Times New Roman" w:hAnsi="Arial" w:cs="Arial"/>
          <w:color w:val="000000"/>
          <w:kern w:val="18"/>
          <w:sz w:val="22"/>
          <w:szCs w:val="22"/>
          <w:lang w:eastAsia="en-AU"/>
        </w:rPr>
        <w:t xml:space="preserve">that authorisation must be obtained prior to applying for an exemption to enter the Australian Capital Territory and evidence of the authorisation must be provided. </w:t>
      </w:r>
    </w:p>
    <w:p w14:paraId="0F7FD278" w14:textId="77777777" w:rsidR="0090738E" w:rsidRPr="002D037D" w:rsidRDefault="0090738E" w:rsidP="002D037D">
      <w:pPr>
        <w:spacing w:after="0" w:line="240" w:lineRule="auto"/>
        <w:ind w:left="993" w:hanging="360"/>
        <w:rPr>
          <w:rFonts w:ascii="Arial" w:hAnsi="Arial"/>
          <w:sz w:val="18"/>
          <w:szCs w:val="18"/>
        </w:rPr>
      </w:pPr>
    </w:p>
    <w:p w14:paraId="5C9E2D31" w14:textId="788993DC" w:rsidR="0090738E" w:rsidRPr="007852FB" w:rsidRDefault="0090738E" w:rsidP="007D2EFC">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2D037D" w:rsidRDefault="0026143C" w:rsidP="002D037D">
      <w:pPr>
        <w:spacing w:after="0" w:line="240" w:lineRule="auto"/>
        <w:ind w:left="993" w:hanging="360"/>
        <w:rPr>
          <w:rFonts w:ascii="Arial" w:hAnsi="Arial"/>
          <w:sz w:val="18"/>
          <w:szCs w:val="18"/>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D310B8" w:rsidRDefault="0026143C" w:rsidP="00D310B8">
      <w:pPr>
        <w:pStyle w:val="CommentText"/>
        <w:spacing w:after="0"/>
        <w:ind w:left="360"/>
        <w:rPr>
          <w:rFonts w:ascii="Arial" w:hAnsi="Arial"/>
        </w:rPr>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Pr="00D310B8" w:rsidRDefault="0026143C" w:rsidP="00D310B8">
      <w:pPr>
        <w:pStyle w:val="CommentText"/>
        <w:spacing w:after="0"/>
        <w:ind w:left="360"/>
        <w:rPr>
          <w:rFonts w:ascii="Arial" w:hAnsi="Arial"/>
        </w:rPr>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3EF1A61D" w14:textId="431F7D24" w:rsidR="006C5828" w:rsidRPr="000A7AB8" w:rsidRDefault="0026143C" w:rsidP="006A78BA">
      <w:pPr>
        <w:numPr>
          <w:ilvl w:val="1"/>
          <w:numId w:val="55"/>
        </w:numPr>
        <w:spacing w:after="0" w:line="240" w:lineRule="auto"/>
        <w:rPr>
          <w:rFonts w:ascii="Arial" w:eastAsia="Times New Roman" w:hAnsi="Arial" w:cs="Arial"/>
          <w:color w:val="000000"/>
          <w:kern w:val="18"/>
          <w:lang w:eastAsia="en-AU"/>
        </w:rPr>
      </w:pPr>
      <w:r w:rsidRPr="000A7AB8">
        <w:rPr>
          <w:rFonts w:ascii="Arial" w:eastAsia="Times New Roman" w:hAnsi="Arial" w:cs="Arial"/>
          <w:color w:val="000000"/>
          <w:kern w:val="18"/>
          <w:lang w:eastAsia="en-AU"/>
        </w:rPr>
        <w:t>moving permanently to the ACT.</w:t>
      </w:r>
      <w:r w:rsidR="006C5828" w:rsidRPr="000A7AB8">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7777777" w:rsidR="006C5828" w:rsidRPr="006A31C3" w:rsidRDefault="002E65C3" w:rsidP="006C5828">
      <w:pPr>
        <w:pStyle w:val="ListParagraph"/>
        <w:numPr>
          <w:ilvl w:val="0"/>
          <w:numId w:val="73"/>
        </w:numPr>
        <w:spacing w:after="160"/>
        <w:ind w:left="851" w:hanging="567"/>
        <w:contextualSpacing w:val="0"/>
        <w:rPr>
          <w:rFonts w:ascii="Arial" w:hAnsi="Arial" w:cs="Arial"/>
          <w:color w:val="000000"/>
          <w:lang w:eastAsia="en-AU"/>
        </w:rPr>
      </w:pPr>
      <w:hyperlink r:id="rId9"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7777777" w:rsidR="006C5828" w:rsidRPr="006A31C3" w:rsidRDefault="002E65C3" w:rsidP="006C5828">
      <w:pPr>
        <w:pStyle w:val="ListParagraph"/>
        <w:numPr>
          <w:ilvl w:val="0"/>
          <w:numId w:val="73"/>
        </w:numPr>
        <w:spacing w:after="0"/>
        <w:ind w:left="851" w:hanging="567"/>
        <w:rPr>
          <w:rFonts w:ascii="Arial" w:hAnsi="Arial" w:cs="Arial"/>
          <w:color w:val="000000"/>
          <w:u w:val="single"/>
          <w:lang w:eastAsia="en-AU"/>
        </w:rPr>
      </w:pPr>
      <w:hyperlink r:id="rId10"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069F3A6"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1"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COVIDSafe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000029">
      <w:pPr>
        <w:pStyle w:val="ListParagraph"/>
        <w:numPr>
          <w:ilvl w:val="2"/>
          <w:numId w:val="74"/>
        </w:numPr>
        <w:spacing w:after="12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77777777" w:rsidR="006C5828" w:rsidRPr="006A31C3" w:rsidRDefault="002E65C3" w:rsidP="006C5828">
      <w:pPr>
        <w:spacing w:after="160"/>
        <w:ind w:left="1276"/>
        <w:rPr>
          <w:rFonts w:ascii="Arial" w:hAnsi="Arial" w:cs="Arial"/>
        </w:rPr>
      </w:pPr>
      <w:hyperlink r:id="rId12"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000029">
      <w:pPr>
        <w:pStyle w:val="ListParagraph"/>
        <w:numPr>
          <w:ilvl w:val="1"/>
          <w:numId w:val="75"/>
        </w:numPr>
        <w:spacing w:after="12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1DD8F818" w14:textId="1DCF90C5"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4930A346" w:rsidR="00273EE6" w:rsidRPr="00EA7A8F" w:rsidRDefault="00273EE6" w:rsidP="00273EE6">
      <w:pPr>
        <w:spacing w:after="0"/>
        <w:rPr>
          <w:rFonts w:ascii="Arial" w:hAnsi="Arial" w:cs="Arial"/>
          <w:b/>
          <w:bCs/>
          <w:u w:val="single"/>
        </w:rPr>
      </w:pPr>
      <w:r>
        <w:rPr>
          <w:rFonts w:ascii="Arial" w:hAnsi="Arial" w:cs="Arial"/>
          <w:b/>
          <w:bCs/>
          <w:u w:val="single"/>
        </w:rPr>
        <w:t xml:space="preserve">SCHEDULE 1 – COVID-19 </w:t>
      </w:r>
      <w:r w:rsidR="00807F76">
        <w:rPr>
          <w:rFonts w:ascii="Arial" w:hAnsi="Arial" w:cs="Arial"/>
          <w:b/>
          <w:bCs/>
          <w:u w:val="single"/>
        </w:rPr>
        <w:t>AFFECTED AREA</w:t>
      </w:r>
      <w:r w:rsidR="004D0873">
        <w:rPr>
          <w:rFonts w:ascii="Arial" w:hAnsi="Arial" w:cs="Arial"/>
          <w:b/>
          <w:bCs/>
          <w:u w:val="single"/>
        </w:rPr>
        <w:t>S</w:t>
      </w:r>
      <w:r w:rsidR="007D2EFC">
        <w:rPr>
          <w:rFonts w:ascii="Arial" w:hAnsi="Arial" w:cs="Arial"/>
          <w:b/>
          <w:bCs/>
          <w:u w:val="single"/>
        </w:rPr>
        <w:t xml:space="preserve"> </w:t>
      </w:r>
      <w:r w:rsidR="00000029">
        <w:rPr>
          <w:rFonts w:ascii="Arial" w:hAnsi="Arial" w:cs="Arial"/>
          <w:b/>
          <w:bCs/>
          <w:u w:val="single"/>
        </w:rPr>
        <w:t>IN</w:t>
      </w:r>
      <w:r w:rsidR="007D2EFC">
        <w:rPr>
          <w:rFonts w:ascii="Arial" w:hAnsi="Arial" w:cs="Arial"/>
          <w:b/>
          <w:bCs/>
          <w:u w:val="single"/>
        </w:rPr>
        <w:t xml:space="preserve"> W</w:t>
      </w:r>
      <w:r w:rsidR="00E13E37">
        <w:rPr>
          <w:rFonts w:ascii="Arial" w:hAnsi="Arial" w:cs="Arial"/>
          <w:b/>
          <w:bCs/>
          <w:u w:val="single"/>
        </w:rPr>
        <w:t>ESTERN AUSTRALIA</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C64EFF" w:rsidRPr="009C78E7" w14:paraId="152B6B71" w14:textId="0708702F" w:rsidTr="00C64EFF">
        <w:trPr>
          <w:tblHeader/>
        </w:trPr>
        <w:tc>
          <w:tcPr>
            <w:tcW w:w="5000" w:type="pct"/>
            <w:tcBorders>
              <w:top w:val="outset" w:sz="6" w:space="0" w:color="auto"/>
              <w:left w:val="outset" w:sz="6" w:space="0" w:color="auto"/>
              <w:bottom w:val="single" w:sz="6" w:space="0" w:color="333333"/>
              <w:right w:val="outset" w:sz="6" w:space="0" w:color="auto"/>
            </w:tcBorders>
            <w:vAlign w:val="bottom"/>
          </w:tcPr>
          <w:p w14:paraId="509169EB" w14:textId="2BF218D9" w:rsidR="00C64EFF" w:rsidRPr="00000029" w:rsidRDefault="00C64EFF" w:rsidP="00C64EFF">
            <w:pPr>
              <w:spacing w:before="100" w:beforeAutospacing="1" w:after="24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Location</w:t>
            </w:r>
          </w:p>
        </w:tc>
      </w:tr>
      <w:tr w:rsidR="00C64EFF" w:rsidRPr="009C78E7" w14:paraId="6B77510E" w14:textId="77777777" w:rsidTr="00854FE5">
        <w:tc>
          <w:tcPr>
            <w:tcW w:w="5000" w:type="pct"/>
            <w:tcBorders>
              <w:top w:val="outset" w:sz="6" w:space="0" w:color="auto"/>
              <w:left w:val="outset" w:sz="6" w:space="0" w:color="auto"/>
              <w:bottom w:val="outset" w:sz="6" w:space="0" w:color="auto"/>
              <w:right w:val="outset" w:sz="6" w:space="0" w:color="auto"/>
            </w:tcBorders>
          </w:tcPr>
          <w:p w14:paraId="01B01A59" w14:textId="6635CB5D" w:rsidR="00C64EFF" w:rsidRDefault="00C64EFF" w:rsidP="00C64EFF">
            <w:pPr>
              <w:spacing w:after="0" w:line="240" w:lineRule="auto"/>
              <w:rPr>
                <w:rFonts w:ascii="Arial" w:hAnsi="Arial" w:cs="Arial"/>
                <w:sz w:val="24"/>
                <w:szCs w:val="24"/>
                <w:lang w:val="en-US" w:eastAsia="en-AU"/>
              </w:rPr>
            </w:pPr>
            <w:r>
              <w:rPr>
                <w:rFonts w:ascii="Arial" w:hAnsi="Arial" w:cs="Arial"/>
                <w:sz w:val="24"/>
                <w:szCs w:val="24"/>
                <w:lang w:val="en-US" w:eastAsia="en-AU"/>
              </w:rPr>
              <w:t>Perth Metropolitan Region of Western Australia, encompassing:</w:t>
            </w:r>
          </w:p>
          <w:p w14:paraId="16FC6339" w14:textId="13CBC624" w:rsidR="00C64EFF" w:rsidRDefault="00C64EFF" w:rsidP="00C64EFF">
            <w:pPr>
              <w:spacing w:after="0" w:line="240" w:lineRule="auto"/>
              <w:rPr>
                <w:rFonts w:ascii="Arial" w:hAnsi="Arial" w:cs="Arial"/>
                <w:sz w:val="24"/>
                <w:szCs w:val="24"/>
                <w:lang w:val="en-US" w:eastAsia="en-AU"/>
              </w:rPr>
            </w:pPr>
          </w:p>
        </w:tc>
      </w:tr>
      <w:tr w:rsidR="00C64EFF" w:rsidRPr="009C78E7" w14:paraId="65B548B0" w14:textId="77777777" w:rsidTr="00854FE5">
        <w:tc>
          <w:tcPr>
            <w:tcW w:w="5000" w:type="pct"/>
            <w:tcBorders>
              <w:top w:val="outset" w:sz="6" w:space="0" w:color="auto"/>
              <w:left w:val="outset" w:sz="6" w:space="0" w:color="auto"/>
              <w:bottom w:val="outset" w:sz="6" w:space="0" w:color="auto"/>
              <w:right w:val="outset" w:sz="6" w:space="0" w:color="auto"/>
            </w:tcBorders>
          </w:tcPr>
          <w:tbl>
            <w:tblPr>
              <w:tblStyle w:val="TableGrid"/>
              <w:tblW w:w="8788" w:type="dxa"/>
              <w:tblInd w:w="249" w:type="dxa"/>
              <w:tblLook w:val="04A0" w:firstRow="1" w:lastRow="0" w:firstColumn="1" w:lastColumn="0" w:noHBand="0" w:noVBand="1"/>
            </w:tblPr>
            <w:tblGrid>
              <w:gridCol w:w="8788"/>
            </w:tblGrid>
            <w:tr w:rsidR="00193DDC" w14:paraId="107AC322" w14:textId="77777777" w:rsidTr="00193DDC">
              <w:tc>
                <w:tcPr>
                  <w:tcW w:w="8788" w:type="dxa"/>
                  <w:vAlign w:val="bottom"/>
                </w:tcPr>
                <w:p w14:paraId="7079CCC8" w14:textId="5F1E023E" w:rsidR="00193DDC" w:rsidRDefault="00193DDC" w:rsidP="00193DDC">
                  <w:pPr>
                    <w:spacing w:after="0" w:line="240" w:lineRule="auto"/>
                    <w:rPr>
                      <w:rFonts w:ascii="Arial" w:hAnsi="Arial" w:cs="Arial"/>
                      <w:sz w:val="24"/>
                      <w:szCs w:val="24"/>
                      <w:lang w:val="en-US" w:eastAsia="en-AU"/>
                    </w:rPr>
                  </w:pPr>
                  <w:r w:rsidRPr="001E1907">
                    <w:rPr>
                      <w:rFonts w:ascii="Arial" w:eastAsia="Times New Roman" w:hAnsi="Arial" w:cs="Arial"/>
                      <w:b/>
                      <w:bCs/>
                      <w:sz w:val="24"/>
                      <w:szCs w:val="24"/>
                      <w:lang w:eastAsia="en-AU"/>
                    </w:rPr>
                    <w:t>Location</w:t>
                  </w:r>
                </w:p>
              </w:tc>
            </w:tr>
            <w:tr w:rsidR="00193DDC" w14:paraId="24396687" w14:textId="77777777" w:rsidTr="00193DDC">
              <w:tc>
                <w:tcPr>
                  <w:tcW w:w="8788" w:type="dxa"/>
                </w:tcPr>
                <w:p w14:paraId="45F47A6A" w14:textId="1D48DBBE"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Armadale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048503B7" w14:textId="77777777" w:rsidTr="00193DDC">
              <w:tc>
                <w:tcPr>
                  <w:tcW w:w="8788" w:type="dxa"/>
                </w:tcPr>
                <w:p w14:paraId="2E7D3E6B" w14:textId="44F852B8"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Bassendean </w:t>
                  </w:r>
                  <w:r w:rsidRPr="0074105B">
                    <w:rPr>
                      <w:rFonts w:ascii="Arial" w:hAnsi="Arial" w:cs="Arial"/>
                      <w:sz w:val="24"/>
                      <w:szCs w:val="24"/>
                      <w:lang w:val="en-US" w:eastAsia="en-AU"/>
                    </w:rPr>
                    <w:t xml:space="preserve">Local Government Area, Western Australia </w:t>
                  </w:r>
                </w:p>
              </w:tc>
            </w:tr>
            <w:tr w:rsidR="00193DDC" w14:paraId="68787885" w14:textId="77777777" w:rsidTr="00193DDC">
              <w:tc>
                <w:tcPr>
                  <w:tcW w:w="8788" w:type="dxa"/>
                </w:tcPr>
                <w:p w14:paraId="75E0D036" w14:textId="058A4453"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Bayswater </w:t>
                  </w:r>
                  <w:r w:rsidRPr="0074105B">
                    <w:rPr>
                      <w:rFonts w:ascii="Arial" w:hAnsi="Arial" w:cs="Arial"/>
                      <w:sz w:val="24"/>
                      <w:szCs w:val="24"/>
                      <w:lang w:val="en-US" w:eastAsia="en-AU"/>
                    </w:rPr>
                    <w:t xml:space="preserve">Local Government Area, Western Australia </w:t>
                  </w:r>
                </w:p>
              </w:tc>
            </w:tr>
            <w:tr w:rsidR="00193DDC" w14:paraId="57857A67" w14:textId="77777777" w:rsidTr="00193DDC">
              <w:tc>
                <w:tcPr>
                  <w:tcW w:w="8788" w:type="dxa"/>
                </w:tcPr>
                <w:p w14:paraId="4833AD8E" w14:textId="246BD1B6"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Belmont </w:t>
                  </w:r>
                  <w:r w:rsidRPr="0074105B">
                    <w:rPr>
                      <w:rFonts w:ascii="Arial" w:hAnsi="Arial" w:cs="Arial"/>
                      <w:sz w:val="24"/>
                      <w:szCs w:val="24"/>
                      <w:lang w:val="en-US" w:eastAsia="en-AU"/>
                    </w:rPr>
                    <w:t xml:space="preserve">Local Government Area, Western Australia </w:t>
                  </w:r>
                </w:p>
              </w:tc>
            </w:tr>
            <w:tr w:rsidR="00193DDC" w14:paraId="71D27079" w14:textId="77777777" w:rsidTr="00193DDC">
              <w:tc>
                <w:tcPr>
                  <w:tcW w:w="8788" w:type="dxa"/>
                </w:tcPr>
                <w:p w14:paraId="6FB83028" w14:textId="5758F760"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Cambridge </w:t>
                  </w:r>
                  <w:r w:rsidRPr="0074105B">
                    <w:rPr>
                      <w:rFonts w:ascii="Arial" w:hAnsi="Arial" w:cs="Arial"/>
                      <w:sz w:val="24"/>
                      <w:szCs w:val="24"/>
                      <w:lang w:val="en-US" w:eastAsia="en-AU"/>
                    </w:rPr>
                    <w:t xml:space="preserve">Local Government Area, Western Australia </w:t>
                  </w:r>
                </w:p>
              </w:tc>
            </w:tr>
            <w:tr w:rsidR="00193DDC" w14:paraId="5AEBB398" w14:textId="77777777" w:rsidTr="00193DDC">
              <w:tc>
                <w:tcPr>
                  <w:tcW w:w="8788" w:type="dxa"/>
                </w:tcPr>
                <w:p w14:paraId="45D3DF61" w14:textId="0B1709ED"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Canning </w:t>
                  </w:r>
                  <w:r w:rsidRPr="0074105B">
                    <w:rPr>
                      <w:rFonts w:ascii="Arial" w:hAnsi="Arial" w:cs="Arial"/>
                      <w:sz w:val="24"/>
                      <w:szCs w:val="24"/>
                      <w:lang w:val="en-US" w:eastAsia="en-AU"/>
                    </w:rPr>
                    <w:t xml:space="preserve">Local Government Area, Western Australia </w:t>
                  </w:r>
                </w:p>
              </w:tc>
            </w:tr>
            <w:tr w:rsidR="00193DDC" w14:paraId="2C42B5E6" w14:textId="77777777" w:rsidTr="00193DDC">
              <w:tc>
                <w:tcPr>
                  <w:tcW w:w="8788" w:type="dxa"/>
                </w:tcPr>
                <w:p w14:paraId="722A088E" w14:textId="1648FB8B"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Claremont </w:t>
                  </w:r>
                  <w:r w:rsidRPr="0074105B">
                    <w:rPr>
                      <w:rFonts w:ascii="Arial" w:hAnsi="Arial" w:cs="Arial"/>
                      <w:sz w:val="24"/>
                      <w:szCs w:val="24"/>
                      <w:lang w:val="en-US" w:eastAsia="en-AU"/>
                    </w:rPr>
                    <w:t xml:space="preserve">Local Government Area, Western Australia </w:t>
                  </w:r>
                </w:p>
              </w:tc>
            </w:tr>
            <w:tr w:rsidR="00193DDC" w14:paraId="0C54720C" w14:textId="77777777" w:rsidTr="00193DDC">
              <w:tc>
                <w:tcPr>
                  <w:tcW w:w="8788" w:type="dxa"/>
                </w:tcPr>
                <w:p w14:paraId="534CF1BA" w14:textId="1EA7F500"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Cockburn </w:t>
                  </w:r>
                  <w:r w:rsidRPr="0074105B">
                    <w:rPr>
                      <w:rFonts w:ascii="Arial" w:hAnsi="Arial" w:cs="Arial"/>
                      <w:sz w:val="24"/>
                      <w:szCs w:val="24"/>
                      <w:lang w:val="en-US" w:eastAsia="en-AU"/>
                    </w:rPr>
                    <w:t xml:space="preserve">Local Government Area, Western Australia </w:t>
                  </w:r>
                </w:p>
              </w:tc>
            </w:tr>
            <w:tr w:rsidR="00193DDC" w14:paraId="5A80644A" w14:textId="77777777" w:rsidTr="00193DDC">
              <w:tc>
                <w:tcPr>
                  <w:tcW w:w="8788" w:type="dxa"/>
                </w:tcPr>
                <w:p w14:paraId="271F68CA" w14:textId="0A945B34"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Cottesloe </w:t>
                  </w:r>
                  <w:r w:rsidRPr="0074105B">
                    <w:rPr>
                      <w:rFonts w:ascii="Arial" w:hAnsi="Arial" w:cs="Arial"/>
                      <w:sz w:val="24"/>
                      <w:szCs w:val="24"/>
                      <w:lang w:val="en-US" w:eastAsia="en-AU"/>
                    </w:rPr>
                    <w:t xml:space="preserve">Local Government Area, Western Australia </w:t>
                  </w:r>
                </w:p>
              </w:tc>
            </w:tr>
            <w:tr w:rsidR="00193DDC" w14:paraId="7FF24218" w14:textId="77777777" w:rsidTr="00193DDC">
              <w:tc>
                <w:tcPr>
                  <w:tcW w:w="8788" w:type="dxa"/>
                </w:tcPr>
                <w:p w14:paraId="0EAC181F" w14:textId="0BDE8CEE"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East Fremantle </w:t>
                  </w:r>
                  <w:r w:rsidRPr="0074105B">
                    <w:rPr>
                      <w:rFonts w:ascii="Arial" w:hAnsi="Arial" w:cs="Arial"/>
                      <w:sz w:val="24"/>
                      <w:szCs w:val="24"/>
                      <w:lang w:val="en-US" w:eastAsia="en-AU"/>
                    </w:rPr>
                    <w:t xml:space="preserve">Local Government Area, Western Australia </w:t>
                  </w:r>
                </w:p>
              </w:tc>
            </w:tr>
            <w:tr w:rsidR="00193DDC" w14:paraId="59F00C20" w14:textId="77777777" w:rsidTr="00193DDC">
              <w:tc>
                <w:tcPr>
                  <w:tcW w:w="8788" w:type="dxa"/>
                </w:tcPr>
                <w:p w14:paraId="033FD408" w14:textId="690E0F40"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Fremantle </w:t>
                  </w:r>
                  <w:r w:rsidRPr="0074105B">
                    <w:rPr>
                      <w:rFonts w:ascii="Arial" w:hAnsi="Arial" w:cs="Arial"/>
                      <w:sz w:val="24"/>
                      <w:szCs w:val="24"/>
                      <w:lang w:val="en-US" w:eastAsia="en-AU"/>
                    </w:rPr>
                    <w:t xml:space="preserve">Local Government Area, Western Australia </w:t>
                  </w:r>
                </w:p>
              </w:tc>
            </w:tr>
            <w:tr w:rsidR="00193DDC" w14:paraId="27C8CB09" w14:textId="77777777" w:rsidTr="00193DDC">
              <w:tc>
                <w:tcPr>
                  <w:tcW w:w="8788" w:type="dxa"/>
                </w:tcPr>
                <w:p w14:paraId="7C86E03B" w14:textId="5D21D928"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Gosnells </w:t>
                  </w:r>
                  <w:r w:rsidRPr="0074105B">
                    <w:rPr>
                      <w:rFonts w:ascii="Arial" w:hAnsi="Arial" w:cs="Arial"/>
                      <w:sz w:val="24"/>
                      <w:szCs w:val="24"/>
                      <w:lang w:val="en-US" w:eastAsia="en-AU"/>
                    </w:rPr>
                    <w:t xml:space="preserve">Local Government Area, Western Australia </w:t>
                  </w:r>
                </w:p>
              </w:tc>
            </w:tr>
            <w:tr w:rsidR="00193DDC" w14:paraId="07170DC6" w14:textId="77777777" w:rsidTr="00193DDC">
              <w:tc>
                <w:tcPr>
                  <w:tcW w:w="8788" w:type="dxa"/>
                </w:tcPr>
                <w:p w14:paraId="6474FE3F" w14:textId="1A782166"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Joondalup </w:t>
                  </w:r>
                  <w:r w:rsidRPr="0074105B">
                    <w:rPr>
                      <w:rFonts w:ascii="Arial" w:hAnsi="Arial" w:cs="Arial"/>
                      <w:sz w:val="24"/>
                      <w:szCs w:val="24"/>
                      <w:lang w:val="en-US" w:eastAsia="en-AU"/>
                    </w:rPr>
                    <w:t xml:space="preserve">Local Government Area, Western Australia </w:t>
                  </w:r>
                </w:p>
              </w:tc>
            </w:tr>
            <w:tr w:rsidR="00193DDC" w14:paraId="7F164A0E" w14:textId="77777777" w:rsidTr="00193DDC">
              <w:tc>
                <w:tcPr>
                  <w:tcW w:w="8788" w:type="dxa"/>
                </w:tcPr>
                <w:p w14:paraId="37148DF7" w14:textId="1523FCF1"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Kalamunda </w:t>
                  </w:r>
                  <w:r w:rsidRPr="0074105B">
                    <w:rPr>
                      <w:rFonts w:ascii="Arial" w:hAnsi="Arial" w:cs="Arial"/>
                      <w:sz w:val="24"/>
                      <w:szCs w:val="24"/>
                      <w:lang w:val="en-US" w:eastAsia="en-AU"/>
                    </w:rPr>
                    <w:t xml:space="preserve">Local Government Area, Western Australia </w:t>
                  </w:r>
                </w:p>
              </w:tc>
            </w:tr>
            <w:tr w:rsidR="00193DDC" w14:paraId="31EC87D3" w14:textId="77777777" w:rsidTr="00193DDC">
              <w:tc>
                <w:tcPr>
                  <w:tcW w:w="8788" w:type="dxa"/>
                </w:tcPr>
                <w:p w14:paraId="29064266" w14:textId="5A2378DA"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Kwinana </w:t>
                  </w:r>
                  <w:r w:rsidRPr="0074105B">
                    <w:rPr>
                      <w:rFonts w:ascii="Arial" w:hAnsi="Arial" w:cs="Arial"/>
                      <w:sz w:val="24"/>
                      <w:szCs w:val="24"/>
                      <w:lang w:val="en-US" w:eastAsia="en-AU"/>
                    </w:rPr>
                    <w:t xml:space="preserve">Local Government Area, Western Australia </w:t>
                  </w:r>
                </w:p>
              </w:tc>
            </w:tr>
            <w:tr w:rsidR="00193DDC" w14:paraId="19B81BF1" w14:textId="77777777" w:rsidTr="00193DDC">
              <w:tc>
                <w:tcPr>
                  <w:tcW w:w="8788" w:type="dxa"/>
                </w:tcPr>
                <w:p w14:paraId="4C1EC045" w14:textId="4714A99E"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Melville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7E231D66" w14:textId="77777777" w:rsidTr="00193DDC">
              <w:tc>
                <w:tcPr>
                  <w:tcW w:w="8788" w:type="dxa"/>
                </w:tcPr>
                <w:p w14:paraId="3686EDC4" w14:textId="242BBCFB"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Mosman Park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6860B20B" w14:textId="77777777" w:rsidTr="00193DDC">
              <w:tc>
                <w:tcPr>
                  <w:tcW w:w="8788" w:type="dxa"/>
                </w:tcPr>
                <w:p w14:paraId="714F5731" w14:textId="609B47BB"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Mundaring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4268A21C" w14:textId="77777777" w:rsidTr="00193DDC">
              <w:tc>
                <w:tcPr>
                  <w:tcW w:w="8788" w:type="dxa"/>
                </w:tcPr>
                <w:p w14:paraId="24A839F2" w14:textId="431FF6B8"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Nedlands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18EC61EC" w14:textId="77777777" w:rsidTr="00193DDC">
              <w:tc>
                <w:tcPr>
                  <w:tcW w:w="8788" w:type="dxa"/>
                </w:tcPr>
                <w:p w14:paraId="2971EEE1" w14:textId="3F7550FC"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Peppermint Grove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17E0B08A" w14:textId="77777777" w:rsidTr="00193DDC">
              <w:tc>
                <w:tcPr>
                  <w:tcW w:w="8788" w:type="dxa"/>
                </w:tcPr>
                <w:p w14:paraId="311B8A29" w14:textId="21E1513C"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Perth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5CEBC3E5" w14:textId="77777777" w:rsidTr="00193DDC">
              <w:tc>
                <w:tcPr>
                  <w:tcW w:w="8788" w:type="dxa"/>
                </w:tcPr>
                <w:p w14:paraId="0A6C22A3" w14:textId="5BC6FFC8"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Rockingham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55D1491B" w14:textId="77777777" w:rsidTr="00193DDC">
              <w:tc>
                <w:tcPr>
                  <w:tcW w:w="8788" w:type="dxa"/>
                </w:tcPr>
                <w:p w14:paraId="444D1FC0" w14:textId="58EE8698"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South Perth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683A14C9" w14:textId="77777777" w:rsidTr="00193DDC">
              <w:tc>
                <w:tcPr>
                  <w:tcW w:w="8788" w:type="dxa"/>
                </w:tcPr>
                <w:p w14:paraId="5329DC79" w14:textId="173C4C12"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Stirling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3F70EAD6" w14:textId="77777777" w:rsidTr="00193DDC">
              <w:tc>
                <w:tcPr>
                  <w:tcW w:w="8788" w:type="dxa"/>
                </w:tcPr>
                <w:p w14:paraId="70BDE50E" w14:textId="69EDD8D3"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Subiaco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22BA05DC" w14:textId="77777777" w:rsidTr="00193DDC">
              <w:tc>
                <w:tcPr>
                  <w:tcW w:w="8788" w:type="dxa"/>
                </w:tcPr>
                <w:p w14:paraId="05AB7F59" w14:textId="557F7D55"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Swan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61B573DD" w14:textId="77777777" w:rsidTr="00193DDC">
              <w:tc>
                <w:tcPr>
                  <w:tcW w:w="8788" w:type="dxa"/>
                </w:tcPr>
                <w:p w14:paraId="5427B410" w14:textId="092ADBD3"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Victoria Park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17087ECD" w14:textId="77777777" w:rsidTr="00193DDC">
              <w:tc>
                <w:tcPr>
                  <w:tcW w:w="8788" w:type="dxa"/>
                </w:tcPr>
                <w:p w14:paraId="5FDFF4E2" w14:textId="3BF52D87"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Vincent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193DDC" w14:paraId="66A23B7D" w14:textId="77777777" w:rsidTr="00193DDC">
              <w:tc>
                <w:tcPr>
                  <w:tcW w:w="8788" w:type="dxa"/>
                </w:tcPr>
                <w:p w14:paraId="5DAF9162" w14:textId="78D10FDC" w:rsidR="00193DDC" w:rsidRDefault="00193DDC" w:rsidP="00193DDC">
                  <w:pPr>
                    <w:spacing w:after="0" w:line="240" w:lineRule="auto"/>
                    <w:rPr>
                      <w:rFonts w:ascii="Arial" w:hAnsi="Arial" w:cs="Arial"/>
                      <w:sz w:val="24"/>
                      <w:szCs w:val="24"/>
                      <w:lang w:val="en-US" w:eastAsia="en-AU"/>
                    </w:rPr>
                  </w:pPr>
                  <w:r>
                    <w:rPr>
                      <w:rFonts w:ascii="Arial" w:hAnsi="Arial" w:cs="Arial"/>
                      <w:sz w:val="24"/>
                      <w:szCs w:val="24"/>
                      <w:lang w:val="en-US" w:eastAsia="en-AU"/>
                    </w:rPr>
                    <w:t>Wanneroo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bl>
          <w:p w14:paraId="1013E142" w14:textId="0B7CFDF1" w:rsidR="00C64EFF" w:rsidRDefault="00C64EFF" w:rsidP="00C64EFF">
            <w:pPr>
              <w:spacing w:after="0" w:line="240" w:lineRule="auto"/>
              <w:rPr>
                <w:rFonts w:ascii="Arial" w:hAnsi="Arial" w:cs="Arial"/>
                <w:sz w:val="24"/>
                <w:szCs w:val="24"/>
                <w:lang w:val="en-US" w:eastAsia="en-AU"/>
              </w:rPr>
            </w:pPr>
          </w:p>
        </w:tc>
      </w:tr>
    </w:tbl>
    <w:p w14:paraId="43FE75BE" w14:textId="426B2A22" w:rsidR="00302777" w:rsidRDefault="00302777" w:rsidP="00273EE6">
      <w:pPr>
        <w:pStyle w:val="06Fillinform"/>
        <w:spacing w:line="276" w:lineRule="auto"/>
        <w:rPr>
          <w:rFonts w:ascii="Arial" w:hAnsi="Arial"/>
          <w:sz w:val="22"/>
          <w:szCs w:val="22"/>
          <w:highlight w:val="yellow"/>
        </w:rPr>
      </w:pPr>
    </w:p>
    <w:p w14:paraId="243C29A1" w14:textId="77777777" w:rsidR="00302777" w:rsidRDefault="00302777">
      <w:pPr>
        <w:spacing w:after="0" w:line="240" w:lineRule="auto"/>
        <w:rPr>
          <w:rFonts w:ascii="Arial" w:eastAsia="Times New Roman" w:hAnsi="Arial" w:cs="Arial"/>
          <w:kern w:val="18"/>
          <w:highlight w:val="yellow"/>
          <w:lang w:eastAsia="en-AU"/>
        </w:rPr>
      </w:pPr>
      <w:r>
        <w:rPr>
          <w:rFonts w:ascii="Arial" w:hAnsi="Arial"/>
          <w:highlight w:val="yellow"/>
        </w:rPr>
        <w:br w:type="page"/>
      </w:r>
    </w:p>
    <w:p w14:paraId="164078E8" w14:textId="77777777" w:rsidR="005E00AC" w:rsidRDefault="005E00AC" w:rsidP="00273EE6">
      <w:pPr>
        <w:pStyle w:val="06Fillinform"/>
        <w:spacing w:line="276" w:lineRule="auto"/>
        <w:rPr>
          <w:rFonts w:ascii="Arial" w:hAnsi="Arial"/>
          <w:sz w:val="22"/>
          <w:szCs w:val="22"/>
          <w:highlight w:val="yellow"/>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F37AED" w:rsidRPr="00000029" w14:paraId="0FC937BE" w14:textId="77777777" w:rsidTr="00BE3C18">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065897EE" w14:textId="77777777" w:rsidR="00F37AED" w:rsidRPr="00000029" w:rsidRDefault="00F37AED" w:rsidP="00BE3C18">
            <w:pPr>
              <w:spacing w:before="100" w:beforeAutospacing="1" w:after="24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Location</w:t>
            </w:r>
          </w:p>
        </w:tc>
      </w:tr>
      <w:tr w:rsidR="00F37AED" w:rsidRPr="00D6152A" w14:paraId="52A1D50B" w14:textId="77777777" w:rsidTr="00BE3C18">
        <w:trPr>
          <w:trHeight w:val="278"/>
        </w:trPr>
        <w:tc>
          <w:tcPr>
            <w:tcW w:w="5000" w:type="pct"/>
            <w:tcBorders>
              <w:top w:val="outset" w:sz="6" w:space="0" w:color="auto"/>
              <w:left w:val="outset" w:sz="6" w:space="0" w:color="auto"/>
              <w:bottom w:val="outset" w:sz="6" w:space="0" w:color="auto"/>
              <w:right w:val="outset" w:sz="6" w:space="0" w:color="auto"/>
            </w:tcBorders>
          </w:tcPr>
          <w:p w14:paraId="356C22EE" w14:textId="0BFFB351" w:rsidR="00F37AED" w:rsidRDefault="00F37AED" w:rsidP="00BE3C18">
            <w:pPr>
              <w:spacing w:after="0" w:line="240" w:lineRule="auto"/>
              <w:rPr>
                <w:rFonts w:ascii="Arial" w:hAnsi="Arial" w:cs="Arial"/>
                <w:sz w:val="24"/>
                <w:szCs w:val="24"/>
                <w:lang w:val="en-US" w:eastAsia="en-AU"/>
              </w:rPr>
            </w:pPr>
            <w:r>
              <w:rPr>
                <w:rFonts w:ascii="Arial" w:hAnsi="Arial" w:cs="Arial"/>
                <w:sz w:val="24"/>
                <w:szCs w:val="24"/>
                <w:lang w:val="en-US" w:eastAsia="en-AU"/>
              </w:rPr>
              <w:t>Peel Region</w:t>
            </w:r>
            <w:r w:rsidR="00C64EFF">
              <w:rPr>
                <w:rFonts w:ascii="Arial" w:hAnsi="Arial" w:cs="Arial"/>
                <w:sz w:val="24"/>
                <w:szCs w:val="24"/>
                <w:lang w:val="en-US" w:eastAsia="en-AU"/>
              </w:rPr>
              <w:t xml:space="preserve"> of Western Australia</w:t>
            </w:r>
            <w:r>
              <w:rPr>
                <w:rFonts w:ascii="Arial" w:hAnsi="Arial" w:cs="Arial"/>
                <w:sz w:val="24"/>
                <w:szCs w:val="24"/>
                <w:lang w:val="en-US" w:eastAsia="en-AU"/>
              </w:rPr>
              <w:t>, encompassing:</w:t>
            </w:r>
          </w:p>
          <w:p w14:paraId="1084D310" w14:textId="3560EBFE" w:rsidR="00F37AED" w:rsidRPr="00D6152A" w:rsidRDefault="00F37AED" w:rsidP="00BE3C18">
            <w:pPr>
              <w:spacing w:after="0" w:line="240" w:lineRule="auto"/>
              <w:rPr>
                <w:rFonts w:ascii="Arial" w:hAnsi="Arial" w:cs="Arial"/>
                <w:sz w:val="24"/>
                <w:szCs w:val="24"/>
                <w:lang w:val="en-US" w:eastAsia="en-AU"/>
              </w:rPr>
            </w:pPr>
          </w:p>
        </w:tc>
      </w:tr>
      <w:tr w:rsidR="00F37AED" w14:paraId="2C5B0D06" w14:textId="77777777" w:rsidTr="00BE3C18">
        <w:tc>
          <w:tcPr>
            <w:tcW w:w="5000" w:type="pct"/>
            <w:tcBorders>
              <w:top w:val="outset" w:sz="6" w:space="0" w:color="auto"/>
              <w:left w:val="outset" w:sz="6" w:space="0" w:color="auto"/>
              <w:bottom w:val="outset" w:sz="6" w:space="0" w:color="auto"/>
              <w:right w:val="outset" w:sz="6" w:space="0" w:color="auto"/>
            </w:tcBorders>
          </w:tcPr>
          <w:tbl>
            <w:tblPr>
              <w:tblStyle w:val="TableGrid"/>
              <w:tblW w:w="0" w:type="auto"/>
              <w:tblInd w:w="249" w:type="dxa"/>
              <w:tblLook w:val="04A0" w:firstRow="1" w:lastRow="0" w:firstColumn="1" w:lastColumn="0" w:noHBand="0" w:noVBand="1"/>
            </w:tblPr>
            <w:tblGrid>
              <w:gridCol w:w="8788"/>
            </w:tblGrid>
            <w:tr w:rsidR="00F37AED" w14:paraId="00144C9E" w14:textId="77777777" w:rsidTr="00F37AED">
              <w:tc>
                <w:tcPr>
                  <w:tcW w:w="8788" w:type="dxa"/>
                </w:tcPr>
                <w:p w14:paraId="43D93D5F" w14:textId="7F402A96" w:rsidR="00F37AED" w:rsidRDefault="00F37AED" w:rsidP="00F37AED">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Boddington </w:t>
                  </w:r>
                  <w:r w:rsidRPr="0074105B">
                    <w:rPr>
                      <w:rFonts w:ascii="Arial" w:hAnsi="Arial" w:cs="Arial"/>
                      <w:sz w:val="24"/>
                      <w:szCs w:val="24"/>
                      <w:lang w:val="en-US" w:eastAsia="en-AU"/>
                    </w:rPr>
                    <w:t xml:space="preserve">Local Government Area, Western Australia </w:t>
                  </w:r>
                </w:p>
              </w:tc>
            </w:tr>
            <w:tr w:rsidR="00F37AED" w14:paraId="18064EB6" w14:textId="77777777" w:rsidTr="00F37AED">
              <w:tc>
                <w:tcPr>
                  <w:tcW w:w="8788" w:type="dxa"/>
                </w:tcPr>
                <w:p w14:paraId="700C041A" w14:textId="450659EF" w:rsidR="00F37AED" w:rsidRDefault="00F37AED" w:rsidP="00F37AED">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Mandurah </w:t>
                  </w:r>
                  <w:r w:rsidRPr="0074105B">
                    <w:rPr>
                      <w:rFonts w:ascii="Arial" w:hAnsi="Arial" w:cs="Arial"/>
                      <w:sz w:val="24"/>
                      <w:szCs w:val="24"/>
                      <w:lang w:val="en-US" w:eastAsia="en-AU"/>
                    </w:rPr>
                    <w:t xml:space="preserve">Local Government Area, Western Australia </w:t>
                  </w:r>
                </w:p>
              </w:tc>
            </w:tr>
            <w:tr w:rsidR="00F37AED" w14:paraId="6D458D26" w14:textId="77777777" w:rsidTr="00F37AED">
              <w:tc>
                <w:tcPr>
                  <w:tcW w:w="8788" w:type="dxa"/>
                </w:tcPr>
                <w:p w14:paraId="6A342392" w14:textId="2044E756" w:rsidR="00F37AED" w:rsidRDefault="00F37AED" w:rsidP="00F37AED">
                  <w:pPr>
                    <w:spacing w:after="0" w:line="240" w:lineRule="auto"/>
                    <w:rPr>
                      <w:rFonts w:ascii="Arial" w:hAnsi="Arial" w:cs="Arial"/>
                      <w:sz w:val="24"/>
                      <w:szCs w:val="24"/>
                      <w:lang w:val="en-US" w:eastAsia="en-AU"/>
                    </w:rPr>
                  </w:pPr>
                  <w:r>
                    <w:rPr>
                      <w:rFonts w:ascii="Arial" w:hAnsi="Arial" w:cs="Arial"/>
                      <w:sz w:val="24"/>
                      <w:szCs w:val="24"/>
                      <w:lang w:val="en-US" w:eastAsia="en-AU"/>
                    </w:rPr>
                    <w:t>Murray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r w:rsidR="00F37AED" w14:paraId="2F4679A6" w14:textId="77777777" w:rsidTr="00F37AED">
              <w:tc>
                <w:tcPr>
                  <w:tcW w:w="8788" w:type="dxa"/>
                </w:tcPr>
                <w:p w14:paraId="035D59B0" w14:textId="035BB497" w:rsidR="00F37AED" w:rsidRDefault="00F37AED" w:rsidP="00F37AED">
                  <w:pPr>
                    <w:spacing w:after="0" w:line="240" w:lineRule="auto"/>
                    <w:rPr>
                      <w:rFonts w:ascii="Arial" w:hAnsi="Arial" w:cs="Arial"/>
                      <w:sz w:val="24"/>
                      <w:szCs w:val="24"/>
                      <w:lang w:val="en-US" w:eastAsia="en-AU"/>
                    </w:rPr>
                  </w:pPr>
                  <w:r>
                    <w:rPr>
                      <w:rFonts w:ascii="Arial" w:hAnsi="Arial" w:cs="Arial"/>
                      <w:sz w:val="24"/>
                      <w:szCs w:val="24"/>
                      <w:lang w:val="en-US" w:eastAsia="en-AU"/>
                    </w:rPr>
                    <w:t>Serpentine</w:t>
                  </w:r>
                  <w:r>
                    <w:rPr>
                      <w:rFonts w:ascii="Arial" w:hAnsi="Arial" w:cs="Arial"/>
                      <w:sz w:val="24"/>
                      <w:szCs w:val="24"/>
                      <w:lang w:val="en-US" w:eastAsia="en-AU"/>
                    </w:rPr>
                    <w:noBreakHyphen/>
                    <w:t>Jarrahdale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p>
              </w:tc>
            </w:tr>
            <w:tr w:rsidR="00F37AED" w14:paraId="3393B242" w14:textId="77777777" w:rsidTr="00F37AED">
              <w:tc>
                <w:tcPr>
                  <w:tcW w:w="8788" w:type="dxa"/>
                </w:tcPr>
                <w:p w14:paraId="420E244F" w14:textId="5FAA08C3" w:rsidR="00F37AED" w:rsidRDefault="00F37AED" w:rsidP="00F37AED">
                  <w:pPr>
                    <w:spacing w:after="0" w:line="240" w:lineRule="auto"/>
                    <w:rPr>
                      <w:rFonts w:ascii="Arial" w:hAnsi="Arial" w:cs="Arial"/>
                      <w:sz w:val="24"/>
                      <w:szCs w:val="24"/>
                      <w:lang w:val="en-US" w:eastAsia="en-AU"/>
                    </w:rPr>
                  </w:pPr>
                  <w:r>
                    <w:rPr>
                      <w:rFonts w:ascii="Arial" w:hAnsi="Arial" w:cs="Arial"/>
                      <w:sz w:val="24"/>
                      <w:szCs w:val="24"/>
                      <w:lang w:val="en-US" w:eastAsia="en-AU"/>
                    </w:rPr>
                    <w:t>Waroona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p>
              </w:tc>
            </w:tr>
          </w:tbl>
          <w:p w14:paraId="6A9D3730" w14:textId="7C679D38" w:rsidR="00F37AED" w:rsidRDefault="00F37AED" w:rsidP="00BE3C18">
            <w:pPr>
              <w:spacing w:after="0" w:line="240" w:lineRule="auto"/>
              <w:rPr>
                <w:rFonts w:ascii="Arial" w:hAnsi="Arial" w:cs="Arial"/>
                <w:sz w:val="24"/>
                <w:szCs w:val="24"/>
                <w:lang w:val="en-US" w:eastAsia="en-AU"/>
              </w:rPr>
            </w:pPr>
          </w:p>
        </w:tc>
      </w:tr>
    </w:tbl>
    <w:p w14:paraId="2473A360" w14:textId="034F58E5" w:rsidR="005E00AC" w:rsidRDefault="005E00AC" w:rsidP="00273EE6">
      <w:pPr>
        <w:pStyle w:val="06Fillinform"/>
        <w:spacing w:line="276" w:lineRule="auto"/>
        <w:rPr>
          <w:rFonts w:ascii="Arial" w:hAnsi="Arial"/>
          <w:sz w:val="22"/>
          <w:szCs w:val="22"/>
          <w:highlight w:val="yellow"/>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C64EFF" w:rsidRPr="00000029" w14:paraId="5F6BACD3" w14:textId="77777777" w:rsidTr="00BE3C18">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51FC8448" w14:textId="77777777" w:rsidR="00C64EFF" w:rsidRPr="00000029" w:rsidRDefault="00C64EFF" w:rsidP="00BE3C18">
            <w:pPr>
              <w:spacing w:before="100" w:beforeAutospacing="1" w:after="240" w:line="240" w:lineRule="auto"/>
              <w:rPr>
                <w:rFonts w:ascii="Arial" w:eastAsia="Times New Roman" w:hAnsi="Arial" w:cs="Arial"/>
                <w:b/>
                <w:bCs/>
                <w:sz w:val="24"/>
                <w:szCs w:val="24"/>
                <w:lang w:eastAsia="en-AU"/>
              </w:rPr>
            </w:pPr>
            <w:r w:rsidRPr="001E1907">
              <w:rPr>
                <w:rFonts w:ascii="Arial" w:eastAsia="Times New Roman" w:hAnsi="Arial" w:cs="Arial"/>
                <w:b/>
                <w:bCs/>
                <w:sz w:val="24"/>
                <w:szCs w:val="24"/>
                <w:lang w:eastAsia="en-AU"/>
              </w:rPr>
              <w:t>Location</w:t>
            </w:r>
          </w:p>
        </w:tc>
      </w:tr>
      <w:tr w:rsidR="00C64EFF" w:rsidRPr="00D6152A" w14:paraId="121283F4" w14:textId="77777777" w:rsidTr="00BE3C18">
        <w:trPr>
          <w:trHeight w:val="278"/>
        </w:trPr>
        <w:tc>
          <w:tcPr>
            <w:tcW w:w="5000" w:type="pct"/>
            <w:tcBorders>
              <w:top w:val="outset" w:sz="6" w:space="0" w:color="auto"/>
              <w:left w:val="outset" w:sz="6" w:space="0" w:color="auto"/>
              <w:bottom w:val="outset" w:sz="6" w:space="0" w:color="auto"/>
              <w:right w:val="outset" w:sz="6" w:space="0" w:color="auto"/>
            </w:tcBorders>
          </w:tcPr>
          <w:p w14:paraId="40D1FF5B"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South West Region of Western Australia, encompassing:</w:t>
            </w:r>
          </w:p>
          <w:p w14:paraId="533E24B1" w14:textId="77777777" w:rsidR="00C64EFF" w:rsidRPr="00D6152A" w:rsidRDefault="00C64EFF" w:rsidP="00BE3C18">
            <w:pPr>
              <w:spacing w:after="0" w:line="240" w:lineRule="auto"/>
              <w:rPr>
                <w:rFonts w:ascii="Arial" w:hAnsi="Arial" w:cs="Arial"/>
                <w:sz w:val="24"/>
                <w:szCs w:val="24"/>
                <w:lang w:val="en-US" w:eastAsia="en-AU"/>
              </w:rPr>
            </w:pPr>
          </w:p>
        </w:tc>
      </w:tr>
      <w:tr w:rsidR="00C64EFF" w14:paraId="440D8695" w14:textId="77777777" w:rsidTr="00BE3C18">
        <w:tc>
          <w:tcPr>
            <w:tcW w:w="5000" w:type="pct"/>
            <w:tcBorders>
              <w:top w:val="outset" w:sz="6" w:space="0" w:color="auto"/>
              <w:left w:val="outset" w:sz="6" w:space="0" w:color="auto"/>
              <w:bottom w:val="outset" w:sz="6" w:space="0" w:color="auto"/>
              <w:right w:val="outset" w:sz="6" w:space="0" w:color="auto"/>
            </w:tcBorders>
          </w:tcPr>
          <w:tbl>
            <w:tblPr>
              <w:tblStyle w:val="TableGrid"/>
              <w:tblW w:w="0" w:type="auto"/>
              <w:tblInd w:w="249" w:type="dxa"/>
              <w:tblLook w:val="04A0" w:firstRow="1" w:lastRow="0" w:firstColumn="1" w:lastColumn="0" w:noHBand="0" w:noVBand="1"/>
            </w:tblPr>
            <w:tblGrid>
              <w:gridCol w:w="8788"/>
            </w:tblGrid>
            <w:tr w:rsidR="00C64EFF" w14:paraId="64F59811" w14:textId="77777777" w:rsidTr="00BE3C18">
              <w:tc>
                <w:tcPr>
                  <w:tcW w:w="8788" w:type="dxa"/>
                </w:tcPr>
                <w:p w14:paraId="6B5CDF76"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Augusta Margaret River </w:t>
                  </w:r>
                  <w:r w:rsidRPr="0074105B">
                    <w:rPr>
                      <w:rFonts w:ascii="Arial" w:hAnsi="Arial" w:cs="Arial"/>
                      <w:sz w:val="24"/>
                      <w:szCs w:val="24"/>
                      <w:lang w:val="en-US" w:eastAsia="en-AU"/>
                    </w:rPr>
                    <w:t xml:space="preserve">Local Government Area, Western Australia </w:t>
                  </w:r>
                </w:p>
              </w:tc>
            </w:tr>
            <w:tr w:rsidR="00C64EFF" w14:paraId="3B311EF2" w14:textId="77777777" w:rsidTr="00BE3C18">
              <w:tc>
                <w:tcPr>
                  <w:tcW w:w="8788" w:type="dxa"/>
                </w:tcPr>
                <w:p w14:paraId="3CD7BB16"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Boyup Brook </w:t>
                  </w:r>
                  <w:r w:rsidRPr="0074105B">
                    <w:rPr>
                      <w:rFonts w:ascii="Arial" w:hAnsi="Arial" w:cs="Arial"/>
                      <w:sz w:val="24"/>
                      <w:szCs w:val="24"/>
                      <w:lang w:val="en-US" w:eastAsia="en-AU"/>
                    </w:rPr>
                    <w:t xml:space="preserve">Local Government Area, Western Australia </w:t>
                  </w:r>
                </w:p>
              </w:tc>
            </w:tr>
            <w:tr w:rsidR="00C64EFF" w14:paraId="66CC0059" w14:textId="77777777" w:rsidTr="00BE3C18">
              <w:tc>
                <w:tcPr>
                  <w:tcW w:w="8788" w:type="dxa"/>
                </w:tcPr>
                <w:p w14:paraId="667D0F97"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Bridgetown-Greenbushes </w:t>
                  </w:r>
                  <w:r w:rsidRPr="0074105B">
                    <w:rPr>
                      <w:rFonts w:ascii="Arial" w:hAnsi="Arial" w:cs="Arial"/>
                      <w:sz w:val="24"/>
                      <w:szCs w:val="24"/>
                      <w:lang w:val="en-US" w:eastAsia="en-AU"/>
                    </w:rPr>
                    <w:t xml:space="preserve">Local Government Area, Western Australia </w:t>
                  </w:r>
                </w:p>
              </w:tc>
            </w:tr>
            <w:tr w:rsidR="00C64EFF" w14:paraId="2EB99668" w14:textId="77777777" w:rsidTr="00BE3C18">
              <w:tc>
                <w:tcPr>
                  <w:tcW w:w="8788" w:type="dxa"/>
                </w:tcPr>
                <w:p w14:paraId="3B365722"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Bunbury </w:t>
                  </w:r>
                  <w:r w:rsidRPr="0074105B">
                    <w:rPr>
                      <w:rFonts w:ascii="Arial" w:hAnsi="Arial" w:cs="Arial"/>
                      <w:sz w:val="24"/>
                      <w:szCs w:val="24"/>
                      <w:lang w:val="en-US" w:eastAsia="en-AU"/>
                    </w:rPr>
                    <w:t xml:space="preserve">Local Government Area, Western Australia </w:t>
                  </w:r>
                </w:p>
              </w:tc>
            </w:tr>
            <w:tr w:rsidR="00C64EFF" w14:paraId="4B2575E6" w14:textId="77777777" w:rsidTr="00BE3C18">
              <w:tc>
                <w:tcPr>
                  <w:tcW w:w="8788" w:type="dxa"/>
                </w:tcPr>
                <w:p w14:paraId="20CBF291"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Busselton </w:t>
                  </w:r>
                  <w:r w:rsidRPr="0074105B">
                    <w:rPr>
                      <w:rFonts w:ascii="Arial" w:hAnsi="Arial" w:cs="Arial"/>
                      <w:sz w:val="24"/>
                      <w:szCs w:val="24"/>
                      <w:lang w:val="en-US" w:eastAsia="en-AU"/>
                    </w:rPr>
                    <w:t xml:space="preserve">Local Government Area, Western Australia </w:t>
                  </w:r>
                </w:p>
              </w:tc>
            </w:tr>
            <w:tr w:rsidR="00C64EFF" w14:paraId="7386C516" w14:textId="77777777" w:rsidTr="00BE3C18">
              <w:tc>
                <w:tcPr>
                  <w:tcW w:w="8788" w:type="dxa"/>
                </w:tcPr>
                <w:p w14:paraId="7728CE7F"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Capel </w:t>
                  </w:r>
                  <w:r w:rsidRPr="0074105B">
                    <w:rPr>
                      <w:rFonts w:ascii="Arial" w:hAnsi="Arial" w:cs="Arial"/>
                      <w:sz w:val="24"/>
                      <w:szCs w:val="24"/>
                      <w:lang w:val="en-US" w:eastAsia="en-AU"/>
                    </w:rPr>
                    <w:t xml:space="preserve">Local Government Area, Western Australia </w:t>
                  </w:r>
                </w:p>
              </w:tc>
            </w:tr>
            <w:tr w:rsidR="00C64EFF" w14:paraId="081CB4D9" w14:textId="77777777" w:rsidTr="00BE3C18">
              <w:tc>
                <w:tcPr>
                  <w:tcW w:w="8788" w:type="dxa"/>
                </w:tcPr>
                <w:p w14:paraId="1443CD03"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Collie </w:t>
                  </w:r>
                  <w:r w:rsidRPr="0074105B">
                    <w:rPr>
                      <w:rFonts w:ascii="Arial" w:hAnsi="Arial" w:cs="Arial"/>
                      <w:sz w:val="24"/>
                      <w:szCs w:val="24"/>
                      <w:lang w:val="en-US" w:eastAsia="en-AU"/>
                    </w:rPr>
                    <w:t xml:space="preserve">Local Government Area, Western Australia </w:t>
                  </w:r>
                </w:p>
              </w:tc>
            </w:tr>
            <w:tr w:rsidR="00C64EFF" w14:paraId="0E685BAC" w14:textId="77777777" w:rsidTr="00BE3C18">
              <w:tc>
                <w:tcPr>
                  <w:tcW w:w="8788" w:type="dxa"/>
                </w:tcPr>
                <w:p w14:paraId="5052AA9E"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Dardanup </w:t>
                  </w:r>
                  <w:r w:rsidRPr="0074105B">
                    <w:rPr>
                      <w:rFonts w:ascii="Arial" w:hAnsi="Arial" w:cs="Arial"/>
                      <w:sz w:val="24"/>
                      <w:szCs w:val="24"/>
                      <w:lang w:val="en-US" w:eastAsia="en-AU"/>
                    </w:rPr>
                    <w:t xml:space="preserve">Local Government Area, Western Australia </w:t>
                  </w:r>
                </w:p>
              </w:tc>
            </w:tr>
            <w:tr w:rsidR="00C64EFF" w14:paraId="70F4D7DE" w14:textId="77777777" w:rsidTr="00BE3C18">
              <w:tc>
                <w:tcPr>
                  <w:tcW w:w="8788" w:type="dxa"/>
                </w:tcPr>
                <w:p w14:paraId="54919B04"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Donnybrook-Balingup </w:t>
                  </w:r>
                  <w:r w:rsidRPr="0074105B">
                    <w:rPr>
                      <w:rFonts w:ascii="Arial" w:hAnsi="Arial" w:cs="Arial"/>
                      <w:sz w:val="24"/>
                      <w:szCs w:val="24"/>
                      <w:lang w:val="en-US" w:eastAsia="en-AU"/>
                    </w:rPr>
                    <w:t xml:space="preserve">Local Government Area, Western Australia </w:t>
                  </w:r>
                </w:p>
              </w:tc>
            </w:tr>
            <w:tr w:rsidR="00C64EFF" w14:paraId="359E996C" w14:textId="77777777" w:rsidTr="00BE3C18">
              <w:tc>
                <w:tcPr>
                  <w:tcW w:w="8788" w:type="dxa"/>
                </w:tcPr>
                <w:p w14:paraId="7C0A63AB"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Harvey </w:t>
                  </w:r>
                  <w:r w:rsidRPr="0074105B">
                    <w:rPr>
                      <w:rFonts w:ascii="Arial" w:hAnsi="Arial" w:cs="Arial"/>
                      <w:sz w:val="24"/>
                      <w:szCs w:val="24"/>
                      <w:lang w:val="en-US" w:eastAsia="en-AU"/>
                    </w:rPr>
                    <w:t xml:space="preserve">Local Government Area, Western Australia </w:t>
                  </w:r>
                </w:p>
              </w:tc>
            </w:tr>
            <w:tr w:rsidR="00C64EFF" w14:paraId="1AB518DB" w14:textId="77777777" w:rsidTr="00BE3C18">
              <w:tc>
                <w:tcPr>
                  <w:tcW w:w="8788" w:type="dxa"/>
                </w:tcPr>
                <w:p w14:paraId="20709948"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Manjimup </w:t>
                  </w:r>
                  <w:r w:rsidRPr="0074105B">
                    <w:rPr>
                      <w:rFonts w:ascii="Arial" w:hAnsi="Arial" w:cs="Arial"/>
                      <w:sz w:val="24"/>
                      <w:szCs w:val="24"/>
                      <w:lang w:val="en-US" w:eastAsia="en-AU"/>
                    </w:rPr>
                    <w:t xml:space="preserve">Local Government Area, Western Australia </w:t>
                  </w:r>
                </w:p>
              </w:tc>
            </w:tr>
            <w:tr w:rsidR="00C64EFF" w14:paraId="4E741CFE" w14:textId="77777777" w:rsidTr="00BE3C18">
              <w:tc>
                <w:tcPr>
                  <w:tcW w:w="8788" w:type="dxa"/>
                </w:tcPr>
                <w:p w14:paraId="308737CA" w14:textId="77777777" w:rsidR="00C64EFF" w:rsidRDefault="00C64EFF" w:rsidP="00BE3C18">
                  <w:pPr>
                    <w:spacing w:after="0" w:line="240" w:lineRule="auto"/>
                    <w:rPr>
                      <w:rFonts w:ascii="Arial" w:hAnsi="Arial" w:cs="Arial"/>
                      <w:sz w:val="24"/>
                      <w:szCs w:val="24"/>
                      <w:lang w:val="en-US" w:eastAsia="en-AU"/>
                    </w:rPr>
                  </w:pPr>
                  <w:r>
                    <w:rPr>
                      <w:rFonts w:ascii="Arial" w:hAnsi="Arial" w:cs="Arial"/>
                      <w:sz w:val="24"/>
                      <w:szCs w:val="24"/>
                      <w:lang w:val="en-US" w:eastAsia="en-AU"/>
                    </w:rPr>
                    <w:t>Nannup L</w:t>
                  </w:r>
                  <w:r w:rsidRPr="00D6152A">
                    <w:rPr>
                      <w:rFonts w:ascii="Arial" w:hAnsi="Arial" w:cs="Arial"/>
                      <w:sz w:val="24"/>
                      <w:szCs w:val="24"/>
                      <w:lang w:val="en-US" w:eastAsia="en-AU"/>
                    </w:rPr>
                    <w:t xml:space="preserve">ocal </w:t>
                  </w:r>
                  <w:r>
                    <w:rPr>
                      <w:rFonts w:ascii="Arial" w:hAnsi="Arial" w:cs="Arial"/>
                      <w:sz w:val="24"/>
                      <w:szCs w:val="24"/>
                      <w:lang w:val="en-US" w:eastAsia="en-AU"/>
                    </w:rPr>
                    <w:t>G</w:t>
                  </w:r>
                  <w:r w:rsidRPr="00D6152A">
                    <w:rPr>
                      <w:rFonts w:ascii="Arial" w:hAnsi="Arial" w:cs="Arial"/>
                      <w:sz w:val="24"/>
                      <w:szCs w:val="24"/>
                      <w:lang w:val="en-US" w:eastAsia="en-AU"/>
                    </w:rPr>
                    <w:t xml:space="preserve">overnment </w:t>
                  </w:r>
                  <w:r>
                    <w:rPr>
                      <w:rFonts w:ascii="Arial" w:hAnsi="Arial" w:cs="Arial"/>
                      <w:sz w:val="24"/>
                      <w:szCs w:val="24"/>
                      <w:lang w:val="en-US" w:eastAsia="en-AU"/>
                    </w:rPr>
                    <w:t>A</w:t>
                  </w:r>
                  <w:r w:rsidRPr="00D6152A">
                    <w:rPr>
                      <w:rFonts w:ascii="Arial" w:hAnsi="Arial" w:cs="Arial"/>
                      <w:sz w:val="24"/>
                      <w:szCs w:val="24"/>
                      <w:lang w:val="en-US" w:eastAsia="en-AU"/>
                    </w:rPr>
                    <w:t xml:space="preserve">rea, </w:t>
                  </w:r>
                  <w:r>
                    <w:rPr>
                      <w:rFonts w:ascii="Arial" w:hAnsi="Arial" w:cs="Arial"/>
                      <w:sz w:val="24"/>
                      <w:szCs w:val="24"/>
                      <w:lang w:val="en-US" w:eastAsia="en-AU"/>
                    </w:rPr>
                    <w:t>Western Australia</w:t>
                  </w:r>
                  <w:r w:rsidRPr="00D6152A">
                    <w:rPr>
                      <w:rFonts w:ascii="Arial" w:hAnsi="Arial" w:cs="Arial"/>
                      <w:sz w:val="24"/>
                      <w:szCs w:val="24"/>
                      <w:lang w:val="en-US" w:eastAsia="en-AU"/>
                    </w:rPr>
                    <w:t xml:space="preserve"> </w:t>
                  </w:r>
                </w:p>
              </w:tc>
            </w:tr>
          </w:tbl>
          <w:p w14:paraId="57892998" w14:textId="77777777" w:rsidR="00C64EFF" w:rsidRDefault="00C64EFF" w:rsidP="00BE3C18">
            <w:pPr>
              <w:spacing w:after="0" w:line="240" w:lineRule="auto"/>
              <w:rPr>
                <w:rFonts w:ascii="Arial" w:hAnsi="Arial" w:cs="Arial"/>
                <w:sz w:val="24"/>
                <w:szCs w:val="24"/>
                <w:lang w:val="en-US" w:eastAsia="en-AU"/>
              </w:rPr>
            </w:pPr>
          </w:p>
        </w:tc>
      </w:tr>
    </w:tbl>
    <w:p w14:paraId="55F0DE37" w14:textId="77777777" w:rsidR="00C64EFF" w:rsidRDefault="00C64EFF" w:rsidP="00C64EFF">
      <w:pPr>
        <w:pStyle w:val="06Fillinform"/>
        <w:spacing w:line="276" w:lineRule="auto"/>
        <w:rPr>
          <w:rFonts w:ascii="Arial" w:hAnsi="Arial"/>
          <w:sz w:val="22"/>
          <w:szCs w:val="22"/>
          <w:highlight w:val="yellow"/>
        </w:rPr>
      </w:pPr>
    </w:p>
    <w:p w14:paraId="503E6496" w14:textId="04A5B24D" w:rsidR="005E00AC" w:rsidRDefault="005E00AC" w:rsidP="00273EE6">
      <w:pPr>
        <w:pStyle w:val="06Fillinform"/>
        <w:spacing w:line="276" w:lineRule="auto"/>
        <w:rPr>
          <w:rFonts w:ascii="Arial" w:hAnsi="Arial"/>
          <w:sz w:val="22"/>
          <w:szCs w:val="22"/>
          <w:highlight w:val="yellow"/>
        </w:rPr>
      </w:pPr>
    </w:p>
    <w:p w14:paraId="63B5E559" w14:textId="542C7C12" w:rsidR="005E00AC" w:rsidRDefault="005E00AC" w:rsidP="00273EE6">
      <w:pPr>
        <w:pStyle w:val="06Fillinform"/>
        <w:spacing w:line="276" w:lineRule="auto"/>
        <w:rPr>
          <w:rFonts w:ascii="Arial" w:hAnsi="Arial"/>
          <w:sz w:val="22"/>
          <w:szCs w:val="22"/>
          <w:highlight w:val="yellow"/>
        </w:rPr>
      </w:pPr>
    </w:p>
    <w:p w14:paraId="08535EFB" w14:textId="016F69C7" w:rsidR="00000029" w:rsidRDefault="00000029" w:rsidP="00273EE6">
      <w:pPr>
        <w:pStyle w:val="06Fillinform"/>
        <w:spacing w:line="276" w:lineRule="auto"/>
        <w:rPr>
          <w:rFonts w:ascii="Arial" w:hAnsi="Arial"/>
          <w:sz w:val="22"/>
          <w:szCs w:val="22"/>
          <w:highlight w:val="yellow"/>
        </w:rPr>
      </w:pPr>
    </w:p>
    <w:p w14:paraId="2A399950" w14:textId="7EBB575E" w:rsidR="00000029" w:rsidRDefault="00000029" w:rsidP="00273EE6">
      <w:pPr>
        <w:pStyle w:val="06Fillinform"/>
        <w:spacing w:line="276" w:lineRule="auto"/>
        <w:rPr>
          <w:rFonts w:ascii="Arial" w:hAnsi="Arial"/>
          <w:sz w:val="22"/>
          <w:szCs w:val="22"/>
          <w:highlight w:val="yellow"/>
        </w:rPr>
      </w:pPr>
    </w:p>
    <w:p w14:paraId="7413BD86" w14:textId="77777777" w:rsidR="00000029" w:rsidRDefault="00000029" w:rsidP="00273EE6">
      <w:pPr>
        <w:pStyle w:val="06Fillinform"/>
        <w:spacing w:line="276" w:lineRule="auto"/>
        <w:rPr>
          <w:rFonts w:ascii="Arial" w:hAnsi="Arial"/>
          <w:sz w:val="22"/>
          <w:szCs w:val="22"/>
          <w:highlight w:val="yellow"/>
        </w:rPr>
      </w:pPr>
    </w:p>
    <w:p w14:paraId="162CD1E3" w14:textId="507CB127" w:rsidR="00020399" w:rsidRDefault="00020399" w:rsidP="00273EE6">
      <w:pPr>
        <w:pStyle w:val="06Fillinform"/>
        <w:spacing w:line="276" w:lineRule="auto"/>
        <w:rPr>
          <w:rFonts w:ascii="Arial" w:hAnsi="Arial"/>
          <w:sz w:val="22"/>
          <w:szCs w:val="22"/>
          <w:highlight w:val="yellow"/>
        </w:rPr>
      </w:pPr>
    </w:p>
    <w:p w14:paraId="5AA50E24" w14:textId="77777777" w:rsidR="00020399" w:rsidRPr="0079081D" w:rsidRDefault="00020399"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77777F8"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E13E37">
              <w:rPr>
                <w:rFonts w:ascii="Calibri" w:hAnsi="Calibri"/>
              </w:rPr>
              <w:t>Febr</w:t>
            </w:r>
            <w:r w:rsidR="006C5828">
              <w:rPr>
                <w:rFonts w:ascii="Calibri" w:hAnsi="Calibri"/>
              </w:rPr>
              <w:t>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E27FA" w14:textId="77777777" w:rsidR="00137560" w:rsidRDefault="00137560" w:rsidP="00225769">
      <w:pPr>
        <w:spacing w:after="0" w:line="240" w:lineRule="auto"/>
      </w:pPr>
      <w:r>
        <w:separator/>
      </w:r>
    </w:p>
  </w:endnote>
  <w:endnote w:type="continuationSeparator" w:id="0">
    <w:p w14:paraId="4C6042FF" w14:textId="77777777" w:rsidR="00137560" w:rsidRDefault="00137560"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3C6F3" w14:textId="77777777" w:rsidR="002E65C3" w:rsidRDefault="002E6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10C97EBC" w:rsidR="00BB2189" w:rsidRPr="002E65C3" w:rsidRDefault="00BB2189" w:rsidP="002E65C3">
    <w:pPr>
      <w:pStyle w:val="Footer"/>
      <w:rPr>
        <w:rFonts w:ascii="Arial" w:hAnsi="Arial" w:cs="Arial"/>
        <w:color w:val="auto"/>
        <w:sz w:val="14"/>
      </w:rPr>
    </w:pPr>
    <w:r w:rsidRPr="002E65C3">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2E65C3" w:rsidRPr="002E65C3">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C70C" w14:textId="6FBBC034" w:rsidR="0008120F" w:rsidRPr="002E65C3" w:rsidRDefault="002E65C3" w:rsidP="002E65C3">
    <w:pPr>
      <w:pStyle w:val="Footer"/>
      <w:rPr>
        <w:rFonts w:ascii="Arial" w:hAnsi="Arial" w:cs="Arial"/>
        <w:color w:val="auto"/>
        <w:sz w:val="14"/>
      </w:rPr>
    </w:pPr>
    <w:r w:rsidRPr="002E65C3">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9B5C" w14:textId="77777777" w:rsidR="00137560" w:rsidRDefault="00137560" w:rsidP="00225769">
      <w:pPr>
        <w:spacing w:after="0" w:line="240" w:lineRule="auto"/>
      </w:pPr>
      <w:r>
        <w:separator/>
      </w:r>
    </w:p>
  </w:footnote>
  <w:footnote w:type="continuationSeparator" w:id="0">
    <w:p w14:paraId="3F25DED8" w14:textId="77777777" w:rsidR="00137560" w:rsidRDefault="00137560"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952BE" w14:textId="77777777" w:rsidR="002E65C3" w:rsidRDefault="002E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5B08"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E9AF" w14:textId="77777777" w:rsidR="002E65C3" w:rsidRDefault="002E6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24"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6"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39"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40"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1"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5"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8"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3"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4"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7"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9"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4"/>
  </w:num>
  <w:num w:numId="3">
    <w:abstractNumId w:val="26"/>
  </w:num>
  <w:num w:numId="4">
    <w:abstractNumId w:val="53"/>
  </w:num>
  <w:num w:numId="5">
    <w:abstractNumId w:val="34"/>
  </w:num>
  <w:num w:numId="6">
    <w:abstractNumId w:val="66"/>
  </w:num>
  <w:num w:numId="7">
    <w:abstractNumId w:val="71"/>
  </w:num>
  <w:num w:numId="8">
    <w:abstractNumId w:val="45"/>
  </w:num>
  <w:num w:numId="9">
    <w:abstractNumId w:val="8"/>
  </w:num>
  <w:num w:numId="10">
    <w:abstractNumId w:val="39"/>
  </w:num>
  <w:num w:numId="11">
    <w:abstractNumId w:val="49"/>
  </w:num>
  <w:num w:numId="12">
    <w:abstractNumId w:val="46"/>
  </w:num>
  <w:num w:numId="13">
    <w:abstractNumId w:val="55"/>
  </w:num>
  <w:num w:numId="14">
    <w:abstractNumId w:val="63"/>
  </w:num>
  <w:num w:numId="15">
    <w:abstractNumId w:val="40"/>
  </w:num>
  <w:num w:numId="16">
    <w:abstractNumId w:val="15"/>
  </w:num>
  <w:num w:numId="17">
    <w:abstractNumId w:val="7"/>
  </w:num>
  <w:num w:numId="18">
    <w:abstractNumId w:val="53"/>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3"/>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3"/>
  </w:num>
  <w:num w:numId="21">
    <w:abstractNumId w:val="37"/>
  </w:num>
  <w:num w:numId="22">
    <w:abstractNumId w:val="60"/>
  </w:num>
  <w:num w:numId="23">
    <w:abstractNumId w:val="59"/>
  </w:num>
  <w:num w:numId="24">
    <w:abstractNumId w:val="44"/>
  </w:num>
  <w:num w:numId="25">
    <w:abstractNumId w:val="70"/>
  </w:num>
  <w:num w:numId="26">
    <w:abstractNumId w:val="51"/>
  </w:num>
  <w:num w:numId="27">
    <w:abstractNumId w:val="29"/>
  </w:num>
  <w:num w:numId="28">
    <w:abstractNumId w:val="6"/>
  </w:num>
  <w:num w:numId="29">
    <w:abstractNumId w:val="41"/>
  </w:num>
  <w:num w:numId="30">
    <w:abstractNumId w:val="19"/>
  </w:num>
  <w:num w:numId="31">
    <w:abstractNumId w:val="18"/>
  </w:num>
  <w:num w:numId="32">
    <w:abstractNumId w:val="27"/>
  </w:num>
  <w:num w:numId="33">
    <w:abstractNumId w:val="65"/>
  </w:num>
  <w:num w:numId="34">
    <w:abstractNumId w:val="1"/>
  </w:num>
  <w:num w:numId="35">
    <w:abstractNumId w:val="42"/>
  </w:num>
  <w:num w:numId="36">
    <w:abstractNumId w:val="31"/>
  </w:num>
  <w:num w:numId="37">
    <w:abstractNumId w:val="36"/>
  </w:num>
  <w:num w:numId="38">
    <w:abstractNumId w:val="16"/>
  </w:num>
  <w:num w:numId="39">
    <w:abstractNumId w:val="12"/>
  </w:num>
  <w:num w:numId="40">
    <w:abstractNumId w:val="25"/>
  </w:num>
  <w:num w:numId="41">
    <w:abstractNumId w:val="17"/>
  </w:num>
  <w:num w:numId="42">
    <w:abstractNumId w:val="9"/>
  </w:num>
  <w:num w:numId="43">
    <w:abstractNumId w:val="50"/>
  </w:num>
  <w:num w:numId="44">
    <w:abstractNumId w:val="54"/>
  </w:num>
  <w:num w:numId="45">
    <w:abstractNumId w:val="48"/>
  </w:num>
  <w:num w:numId="46">
    <w:abstractNumId w:val="58"/>
  </w:num>
  <w:num w:numId="47">
    <w:abstractNumId w:val="61"/>
  </w:num>
  <w:num w:numId="48">
    <w:abstractNumId w:val="5"/>
  </w:num>
  <w:num w:numId="49">
    <w:abstractNumId w:val="56"/>
  </w:num>
  <w:num w:numId="50">
    <w:abstractNumId w:val="2"/>
  </w:num>
  <w:num w:numId="51">
    <w:abstractNumId w:val="35"/>
  </w:num>
  <w:num w:numId="52">
    <w:abstractNumId w:val="52"/>
  </w:num>
  <w:num w:numId="53">
    <w:abstractNumId w:val="11"/>
  </w:num>
  <w:num w:numId="54">
    <w:abstractNumId w:val="47"/>
  </w:num>
  <w:num w:numId="55">
    <w:abstractNumId w:val="13"/>
  </w:num>
  <w:num w:numId="56">
    <w:abstractNumId w:val="67"/>
  </w:num>
  <w:num w:numId="57">
    <w:abstractNumId w:val="28"/>
  </w:num>
  <w:num w:numId="58">
    <w:abstractNumId w:val="64"/>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2"/>
  </w:num>
  <w:num w:numId="66">
    <w:abstractNumId w:val="30"/>
  </w:num>
  <w:num w:numId="67">
    <w:abstractNumId w:val="43"/>
  </w:num>
  <w:num w:numId="68">
    <w:abstractNumId w:val="21"/>
  </w:num>
  <w:num w:numId="69">
    <w:abstractNumId w:val="32"/>
  </w:num>
  <w:num w:numId="70">
    <w:abstractNumId w:val="57"/>
  </w:num>
  <w:num w:numId="71">
    <w:abstractNumId w:val="68"/>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 w:numId="77">
    <w:abstractNumId w:val="3"/>
  </w:num>
  <w:num w:numId="78">
    <w:abstractNumId w:val="38"/>
  </w:num>
  <w:num w:numId="79">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6CA0"/>
    <w:rsid w:val="00010463"/>
    <w:rsid w:val="000119D7"/>
    <w:rsid w:val="000162D2"/>
    <w:rsid w:val="00020399"/>
    <w:rsid w:val="00027A01"/>
    <w:rsid w:val="00032614"/>
    <w:rsid w:val="00032AE1"/>
    <w:rsid w:val="00041F16"/>
    <w:rsid w:val="00042D3D"/>
    <w:rsid w:val="000545CC"/>
    <w:rsid w:val="0005461D"/>
    <w:rsid w:val="00055CE7"/>
    <w:rsid w:val="00057F47"/>
    <w:rsid w:val="00060623"/>
    <w:rsid w:val="00061DD7"/>
    <w:rsid w:val="00064AC2"/>
    <w:rsid w:val="00070593"/>
    <w:rsid w:val="00070E4D"/>
    <w:rsid w:val="00080D4B"/>
    <w:rsid w:val="0008120F"/>
    <w:rsid w:val="0008164E"/>
    <w:rsid w:val="000822DE"/>
    <w:rsid w:val="00084DB6"/>
    <w:rsid w:val="00085D29"/>
    <w:rsid w:val="00087E76"/>
    <w:rsid w:val="0009155E"/>
    <w:rsid w:val="000915E7"/>
    <w:rsid w:val="0009338C"/>
    <w:rsid w:val="0009540E"/>
    <w:rsid w:val="000A6420"/>
    <w:rsid w:val="000A64D2"/>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100A2F"/>
    <w:rsid w:val="00104FD1"/>
    <w:rsid w:val="00110704"/>
    <w:rsid w:val="00110A30"/>
    <w:rsid w:val="001124B2"/>
    <w:rsid w:val="001138B2"/>
    <w:rsid w:val="001264E3"/>
    <w:rsid w:val="00127D91"/>
    <w:rsid w:val="00132F73"/>
    <w:rsid w:val="00135F1F"/>
    <w:rsid w:val="00137560"/>
    <w:rsid w:val="00137BCE"/>
    <w:rsid w:val="001407DC"/>
    <w:rsid w:val="00142333"/>
    <w:rsid w:val="0014636E"/>
    <w:rsid w:val="001552D1"/>
    <w:rsid w:val="00155C61"/>
    <w:rsid w:val="001605DE"/>
    <w:rsid w:val="001629CA"/>
    <w:rsid w:val="001667E7"/>
    <w:rsid w:val="00167C3F"/>
    <w:rsid w:val="00171AFB"/>
    <w:rsid w:val="00180124"/>
    <w:rsid w:val="0018121E"/>
    <w:rsid w:val="0018246E"/>
    <w:rsid w:val="00187079"/>
    <w:rsid w:val="00187F28"/>
    <w:rsid w:val="00190523"/>
    <w:rsid w:val="00192C70"/>
    <w:rsid w:val="00193DDC"/>
    <w:rsid w:val="00195E5E"/>
    <w:rsid w:val="001A041B"/>
    <w:rsid w:val="001A05BA"/>
    <w:rsid w:val="001A4638"/>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17600"/>
    <w:rsid w:val="0022246D"/>
    <w:rsid w:val="0022340E"/>
    <w:rsid w:val="00223CE4"/>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59AA"/>
    <w:rsid w:val="002A7102"/>
    <w:rsid w:val="002C2EDE"/>
    <w:rsid w:val="002C5891"/>
    <w:rsid w:val="002D037D"/>
    <w:rsid w:val="002D28F5"/>
    <w:rsid w:val="002D3BCF"/>
    <w:rsid w:val="002D75DB"/>
    <w:rsid w:val="002E1D29"/>
    <w:rsid w:val="002E29F1"/>
    <w:rsid w:val="002E307E"/>
    <w:rsid w:val="002E4E65"/>
    <w:rsid w:val="002E53BF"/>
    <w:rsid w:val="002E615C"/>
    <w:rsid w:val="002E65C3"/>
    <w:rsid w:val="002E66C7"/>
    <w:rsid w:val="002F27EB"/>
    <w:rsid w:val="002F4468"/>
    <w:rsid w:val="002F4495"/>
    <w:rsid w:val="002F7E2D"/>
    <w:rsid w:val="00300FF4"/>
    <w:rsid w:val="00302777"/>
    <w:rsid w:val="0030458E"/>
    <w:rsid w:val="00306E70"/>
    <w:rsid w:val="00312957"/>
    <w:rsid w:val="00315A98"/>
    <w:rsid w:val="00316ABF"/>
    <w:rsid w:val="00317815"/>
    <w:rsid w:val="00324E4F"/>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401932"/>
    <w:rsid w:val="00401BD0"/>
    <w:rsid w:val="00402165"/>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2C1E"/>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2142"/>
    <w:rsid w:val="005373DE"/>
    <w:rsid w:val="005405D1"/>
    <w:rsid w:val="00541325"/>
    <w:rsid w:val="00542645"/>
    <w:rsid w:val="00546732"/>
    <w:rsid w:val="005522D1"/>
    <w:rsid w:val="00553375"/>
    <w:rsid w:val="005564A4"/>
    <w:rsid w:val="00566EE5"/>
    <w:rsid w:val="005675FA"/>
    <w:rsid w:val="00575F23"/>
    <w:rsid w:val="005778FA"/>
    <w:rsid w:val="00591741"/>
    <w:rsid w:val="00593223"/>
    <w:rsid w:val="00594635"/>
    <w:rsid w:val="00594717"/>
    <w:rsid w:val="00595F78"/>
    <w:rsid w:val="0059695F"/>
    <w:rsid w:val="00597675"/>
    <w:rsid w:val="005A7962"/>
    <w:rsid w:val="005A7A73"/>
    <w:rsid w:val="005B4F53"/>
    <w:rsid w:val="005B7246"/>
    <w:rsid w:val="005B75D5"/>
    <w:rsid w:val="005C5CF5"/>
    <w:rsid w:val="005C7407"/>
    <w:rsid w:val="005D03E6"/>
    <w:rsid w:val="005D11C0"/>
    <w:rsid w:val="005D2CCA"/>
    <w:rsid w:val="005D6EC9"/>
    <w:rsid w:val="005E00AC"/>
    <w:rsid w:val="005E0DA8"/>
    <w:rsid w:val="005E2079"/>
    <w:rsid w:val="005E3B12"/>
    <w:rsid w:val="005E4779"/>
    <w:rsid w:val="005E542B"/>
    <w:rsid w:val="005F076A"/>
    <w:rsid w:val="005F3D82"/>
    <w:rsid w:val="005F463D"/>
    <w:rsid w:val="005F6DAD"/>
    <w:rsid w:val="00603932"/>
    <w:rsid w:val="00603B0F"/>
    <w:rsid w:val="006073A9"/>
    <w:rsid w:val="0060747F"/>
    <w:rsid w:val="00607936"/>
    <w:rsid w:val="006105DB"/>
    <w:rsid w:val="00610A3E"/>
    <w:rsid w:val="00612D5B"/>
    <w:rsid w:val="00616B16"/>
    <w:rsid w:val="00622768"/>
    <w:rsid w:val="00622DF6"/>
    <w:rsid w:val="00623C67"/>
    <w:rsid w:val="006262E1"/>
    <w:rsid w:val="00626767"/>
    <w:rsid w:val="00627C80"/>
    <w:rsid w:val="00630AC5"/>
    <w:rsid w:val="00633828"/>
    <w:rsid w:val="00633D1F"/>
    <w:rsid w:val="00634D77"/>
    <w:rsid w:val="0063640A"/>
    <w:rsid w:val="00637A78"/>
    <w:rsid w:val="006404F8"/>
    <w:rsid w:val="006465DA"/>
    <w:rsid w:val="006509C3"/>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2E91"/>
    <w:rsid w:val="006A52B1"/>
    <w:rsid w:val="006B60F8"/>
    <w:rsid w:val="006B6E69"/>
    <w:rsid w:val="006C0E01"/>
    <w:rsid w:val="006C1878"/>
    <w:rsid w:val="006C3246"/>
    <w:rsid w:val="006C5828"/>
    <w:rsid w:val="006C5CC8"/>
    <w:rsid w:val="006C7A4F"/>
    <w:rsid w:val="006D2F41"/>
    <w:rsid w:val="006D6753"/>
    <w:rsid w:val="006E101D"/>
    <w:rsid w:val="006E4316"/>
    <w:rsid w:val="006E43D5"/>
    <w:rsid w:val="006E6F1B"/>
    <w:rsid w:val="006E7F19"/>
    <w:rsid w:val="006F270C"/>
    <w:rsid w:val="006F57EA"/>
    <w:rsid w:val="006F5C1F"/>
    <w:rsid w:val="007064D2"/>
    <w:rsid w:val="00706D03"/>
    <w:rsid w:val="00707369"/>
    <w:rsid w:val="0071604C"/>
    <w:rsid w:val="0071699E"/>
    <w:rsid w:val="0072103F"/>
    <w:rsid w:val="007225E2"/>
    <w:rsid w:val="007227F0"/>
    <w:rsid w:val="00722A30"/>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18CC"/>
    <w:rsid w:val="00782931"/>
    <w:rsid w:val="00783BD6"/>
    <w:rsid w:val="00784F03"/>
    <w:rsid w:val="007852FB"/>
    <w:rsid w:val="0079081D"/>
    <w:rsid w:val="007944AC"/>
    <w:rsid w:val="0079498E"/>
    <w:rsid w:val="00794ACF"/>
    <w:rsid w:val="007961F6"/>
    <w:rsid w:val="007A1793"/>
    <w:rsid w:val="007A1FC1"/>
    <w:rsid w:val="007A3B68"/>
    <w:rsid w:val="007A453D"/>
    <w:rsid w:val="007A74E4"/>
    <w:rsid w:val="007B11EA"/>
    <w:rsid w:val="007B3247"/>
    <w:rsid w:val="007B61C0"/>
    <w:rsid w:val="007B7DEA"/>
    <w:rsid w:val="007C3AB5"/>
    <w:rsid w:val="007C5040"/>
    <w:rsid w:val="007D1430"/>
    <w:rsid w:val="007D19A4"/>
    <w:rsid w:val="007D2EFC"/>
    <w:rsid w:val="007E0D53"/>
    <w:rsid w:val="007F2918"/>
    <w:rsid w:val="007F6872"/>
    <w:rsid w:val="008006F4"/>
    <w:rsid w:val="00803BAF"/>
    <w:rsid w:val="008053F0"/>
    <w:rsid w:val="00806338"/>
    <w:rsid w:val="00806F03"/>
    <w:rsid w:val="00807F76"/>
    <w:rsid w:val="00813C37"/>
    <w:rsid w:val="008151EE"/>
    <w:rsid w:val="008255F6"/>
    <w:rsid w:val="00832052"/>
    <w:rsid w:val="0083414A"/>
    <w:rsid w:val="00837B2A"/>
    <w:rsid w:val="008451A8"/>
    <w:rsid w:val="00854873"/>
    <w:rsid w:val="00854FE5"/>
    <w:rsid w:val="008631CE"/>
    <w:rsid w:val="00865B6E"/>
    <w:rsid w:val="0086739F"/>
    <w:rsid w:val="00875561"/>
    <w:rsid w:val="008759FF"/>
    <w:rsid w:val="00893CD7"/>
    <w:rsid w:val="00895C4C"/>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2CA5"/>
    <w:rsid w:val="00903164"/>
    <w:rsid w:val="00905284"/>
    <w:rsid w:val="0090738E"/>
    <w:rsid w:val="00912775"/>
    <w:rsid w:val="009147E9"/>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24F"/>
    <w:rsid w:val="009857AF"/>
    <w:rsid w:val="00987E79"/>
    <w:rsid w:val="00991CDA"/>
    <w:rsid w:val="009A2752"/>
    <w:rsid w:val="009A5203"/>
    <w:rsid w:val="009B0D0A"/>
    <w:rsid w:val="009B2C34"/>
    <w:rsid w:val="009B4421"/>
    <w:rsid w:val="009C0FDA"/>
    <w:rsid w:val="009C6609"/>
    <w:rsid w:val="009C78E7"/>
    <w:rsid w:val="009D1C47"/>
    <w:rsid w:val="009D1CDC"/>
    <w:rsid w:val="009D3456"/>
    <w:rsid w:val="009D39D6"/>
    <w:rsid w:val="009D4C39"/>
    <w:rsid w:val="009D59E1"/>
    <w:rsid w:val="009D5F98"/>
    <w:rsid w:val="009D6737"/>
    <w:rsid w:val="009D71B6"/>
    <w:rsid w:val="009D7E4A"/>
    <w:rsid w:val="009F3A08"/>
    <w:rsid w:val="009F3A13"/>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2D2F"/>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2C0D"/>
    <w:rsid w:val="00AD4311"/>
    <w:rsid w:val="00AE0237"/>
    <w:rsid w:val="00AE3B57"/>
    <w:rsid w:val="00AE3BB8"/>
    <w:rsid w:val="00AE6E74"/>
    <w:rsid w:val="00AF0F08"/>
    <w:rsid w:val="00AF138F"/>
    <w:rsid w:val="00AF22E7"/>
    <w:rsid w:val="00AF4DD0"/>
    <w:rsid w:val="00AF5B89"/>
    <w:rsid w:val="00B02FC5"/>
    <w:rsid w:val="00B13D77"/>
    <w:rsid w:val="00B15B33"/>
    <w:rsid w:val="00B1623E"/>
    <w:rsid w:val="00B16595"/>
    <w:rsid w:val="00B1765A"/>
    <w:rsid w:val="00B3104D"/>
    <w:rsid w:val="00B32533"/>
    <w:rsid w:val="00B4065C"/>
    <w:rsid w:val="00B43926"/>
    <w:rsid w:val="00B453CA"/>
    <w:rsid w:val="00B51D19"/>
    <w:rsid w:val="00B52144"/>
    <w:rsid w:val="00B6217E"/>
    <w:rsid w:val="00B65622"/>
    <w:rsid w:val="00B65E91"/>
    <w:rsid w:val="00B66B9D"/>
    <w:rsid w:val="00B74AEC"/>
    <w:rsid w:val="00B76DD9"/>
    <w:rsid w:val="00B779FE"/>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245A"/>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BF7DB0"/>
    <w:rsid w:val="00C03D92"/>
    <w:rsid w:val="00C07348"/>
    <w:rsid w:val="00C10812"/>
    <w:rsid w:val="00C10C23"/>
    <w:rsid w:val="00C157D9"/>
    <w:rsid w:val="00C1626A"/>
    <w:rsid w:val="00C1664C"/>
    <w:rsid w:val="00C16DA1"/>
    <w:rsid w:val="00C26AB4"/>
    <w:rsid w:val="00C33D97"/>
    <w:rsid w:val="00C362A7"/>
    <w:rsid w:val="00C42728"/>
    <w:rsid w:val="00C43AC1"/>
    <w:rsid w:val="00C47376"/>
    <w:rsid w:val="00C5129A"/>
    <w:rsid w:val="00C60168"/>
    <w:rsid w:val="00C63631"/>
    <w:rsid w:val="00C6377F"/>
    <w:rsid w:val="00C64EFF"/>
    <w:rsid w:val="00C65D9C"/>
    <w:rsid w:val="00C65E23"/>
    <w:rsid w:val="00C6700B"/>
    <w:rsid w:val="00C6797D"/>
    <w:rsid w:val="00C751C5"/>
    <w:rsid w:val="00C7528E"/>
    <w:rsid w:val="00C75C85"/>
    <w:rsid w:val="00C85FDD"/>
    <w:rsid w:val="00C86291"/>
    <w:rsid w:val="00C86EEF"/>
    <w:rsid w:val="00C9002D"/>
    <w:rsid w:val="00C94293"/>
    <w:rsid w:val="00C94CB0"/>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10B8"/>
    <w:rsid w:val="00D32852"/>
    <w:rsid w:val="00D32AD3"/>
    <w:rsid w:val="00D33B04"/>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13E37"/>
    <w:rsid w:val="00E2649B"/>
    <w:rsid w:val="00E31A7E"/>
    <w:rsid w:val="00E31B30"/>
    <w:rsid w:val="00E338F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0CB9"/>
    <w:rsid w:val="00EA33C8"/>
    <w:rsid w:val="00EA4BC8"/>
    <w:rsid w:val="00EA6FBE"/>
    <w:rsid w:val="00EA7A8F"/>
    <w:rsid w:val="00EB0DD7"/>
    <w:rsid w:val="00EB584B"/>
    <w:rsid w:val="00EB7CC4"/>
    <w:rsid w:val="00EC04D1"/>
    <w:rsid w:val="00EC17B2"/>
    <w:rsid w:val="00EC5F58"/>
    <w:rsid w:val="00EC747F"/>
    <w:rsid w:val="00ED111D"/>
    <w:rsid w:val="00ED121D"/>
    <w:rsid w:val="00ED3C38"/>
    <w:rsid w:val="00ED4D1D"/>
    <w:rsid w:val="00EE132E"/>
    <w:rsid w:val="00EE69DA"/>
    <w:rsid w:val="00EF4A0D"/>
    <w:rsid w:val="00EF5B6C"/>
    <w:rsid w:val="00EF6973"/>
    <w:rsid w:val="00EF7622"/>
    <w:rsid w:val="00F00D7C"/>
    <w:rsid w:val="00F0270D"/>
    <w:rsid w:val="00F03DD4"/>
    <w:rsid w:val="00F15726"/>
    <w:rsid w:val="00F158EA"/>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D8B"/>
    <w:rsid w:val="00F768E8"/>
    <w:rsid w:val="00F76B6C"/>
    <w:rsid w:val="00F821AD"/>
    <w:rsid w:val="00F85602"/>
    <w:rsid w:val="00F85D02"/>
    <w:rsid w:val="00F910AB"/>
    <w:rsid w:val="00F939FB"/>
    <w:rsid w:val="00FA5B5E"/>
    <w:rsid w:val="00FB41E8"/>
    <w:rsid w:val="00FB74DB"/>
    <w:rsid w:val="00FC07CB"/>
    <w:rsid w:val="00FC6D87"/>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case-locations-and-outbreaks-covid-19"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workaustralia.gov.au/covid-19-information-workplaces/industry-information/retail-supermarkets-and-shopping-centres/masks?tab=tab-toc-employ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frastructure.gov.au/vehicles/vehicle_regulation/files/freight-movement-code-for-the-domestic-border-control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vid19.act.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3633</Words>
  <Characters>20314</Characters>
  <Application>Microsoft Office Word</Application>
  <DocSecurity>0</DocSecurity>
  <Lines>515</Lines>
  <Paragraphs>243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2021-02-04T02:05:00Z</cp:lastPrinted>
  <dcterms:created xsi:type="dcterms:W3CDTF">2021-02-04T03:08:00Z</dcterms:created>
  <dcterms:modified xsi:type="dcterms:W3CDTF">2021-02-04T03:08:00Z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