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6972" w14:textId="77777777" w:rsidR="009B3A05" w:rsidRPr="009B3A05" w:rsidRDefault="009B3A05" w:rsidP="009B3A05">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9B3A05">
            <w:rPr>
              <w:rFonts w:ascii="Arial" w:eastAsia="Times New Roman" w:hAnsi="Arial" w:cs="Arial"/>
              <w:sz w:val="24"/>
              <w:szCs w:val="20"/>
            </w:rPr>
            <w:t>Australian Capital Territory</w:t>
          </w:r>
        </w:smartTag>
      </w:smartTag>
    </w:p>
    <w:p w14:paraId="7B9B1A18" w14:textId="77777777" w:rsidR="009B3A05" w:rsidRPr="009B3A05" w:rsidRDefault="009B3A05" w:rsidP="009B3A05">
      <w:pPr>
        <w:tabs>
          <w:tab w:val="left" w:pos="2400"/>
          <w:tab w:val="left" w:pos="2880"/>
        </w:tabs>
        <w:spacing w:before="500" w:after="100" w:line="240" w:lineRule="auto"/>
        <w:ind w:left="0"/>
        <w:rPr>
          <w:rFonts w:ascii="Arial" w:eastAsia="Times New Roman" w:hAnsi="Arial" w:cs="Arial"/>
          <w:b/>
          <w:bCs/>
          <w:sz w:val="40"/>
          <w:szCs w:val="40"/>
        </w:rPr>
      </w:pPr>
      <w:r w:rsidRPr="009B3A05">
        <w:rPr>
          <w:rFonts w:ascii="Arial" w:eastAsia="Times New Roman" w:hAnsi="Arial" w:cs="Arial"/>
          <w:b/>
          <w:bCs/>
          <w:sz w:val="40"/>
          <w:szCs w:val="40"/>
        </w:rPr>
        <w:t>Corrections Management (Detainees at Risk of Suicide or Self-harm) Policy 2022</w:t>
      </w:r>
    </w:p>
    <w:p w14:paraId="08450934" w14:textId="77777777" w:rsidR="009B3A05" w:rsidRPr="009B3A05" w:rsidRDefault="009B3A05" w:rsidP="009B3A05">
      <w:pPr>
        <w:spacing w:before="240" w:after="60" w:line="240" w:lineRule="auto"/>
        <w:ind w:left="0"/>
        <w:rPr>
          <w:rFonts w:ascii="Arial" w:eastAsia="Times New Roman" w:hAnsi="Arial" w:cs="Arial"/>
          <w:b/>
          <w:bCs/>
          <w:sz w:val="24"/>
          <w:szCs w:val="20"/>
          <w:vertAlign w:val="superscript"/>
        </w:rPr>
      </w:pPr>
      <w:r w:rsidRPr="009B3A05">
        <w:rPr>
          <w:rFonts w:ascii="Arial" w:eastAsia="Times New Roman" w:hAnsi="Arial" w:cs="Arial"/>
          <w:b/>
          <w:bCs/>
          <w:sz w:val="24"/>
          <w:szCs w:val="20"/>
        </w:rPr>
        <w:t>Notifiable instrument NI2022-206</w:t>
      </w:r>
    </w:p>
    <w:p w14:paraId="5B7EB461" w14:textId="77777777" w:rsidR="009B3A05" w:rsidRPr="009B3A05" w:rsidRDefault="009B3A05" w:rsidP="009B3A05">
      <w:pPr>
        <w:spacing w:before="240" w:after="120" w:line="240" w:lineRule="auto"/>
        <w:ind w:left="0"/>
        <w:jc w:val="both"/>
        <w:rPr>
          <w:rFonts w:ascii="Times New Roman" w:eastAsia="Times New Roman" w:hAnsi="Times New Roman"/>
          <w:sz w:val="24"/>
          <w:szCs w:val="24"/>
        </w:rPr>
      </w:pPr>
      <w:r w:rsidRPr="009B3A05">
        <w:rPr>
          <w:rFonts w:ascii="Times New Roman" w:eastAsia="Times New Roman" w:hAnsi="Times New Roman"/>
          <w:sz w:val="24"/>
          <w:szCs w:val="24"/>
        </w:rPr>
        <w:t xml:space="preserve">made under the  </w:t>
      </w:r>
    </w:p>
    <w:p w14:paraId="26DAD8B0" w14:textId="77777777" w:rsidR="009B3A05" w:rsidRPr="009B3A05" w:rsidRDefault="009B3A05" w:rsidP="009B3A05">
      <w:pPr>
        <w:tabs>
          <w:tab w:val="left" w:pos="2600"/>
        </w:tabs>
        <w:spacing w:before="200" w:line="240" w:lineRule="auto"/>
        <w:ind w:left="0"/>
        <w:jc w:val="both"/>
        <w:rPr>
          <w:rFonts w:ascii="Arial" w:eastAsia="Times New Roman" w:hAnsi="Arial" w:cs="Arial"/>
          <w:b/>
          <w:bCs/>
          <w:sz w:val="20"/>
          <w:szCs w:val="20"/>
        </w:rPr>
      </w:pPr>
      <w:r w:rsidRPr="009B3A05">
        <w:rPr>
          <w:rFonts w:ascii="Arial" w:eastAsia="Times New Roman" w:hAnsi="Arial" w:cs="Arial"/>
          <w:b/>
          <w:bCs/>
          <w:iCs/>
          <w:sz w:val="20"/>
          <w:szCs w:val="20"/>
        </w:rPr>
        <w:t>Corrections Management Act 2007</w:t>
      </w:r>
      <w:r w:rsidRPr="009B3A05">
        <w:rPr>
          <w:rFonts w:ascii="Arial" w:eastAsia="Times New Roman" w:hAnsi="Arial" w:cs="Arial"/>
          <w:b/>
          <w:bCs/>
          <w:sz w:val="20"/>
          <w:szCs w:val="20"/>
        </w:rPr>
        <w:t>, section 14 (Corrections policies and operating procedures)</w:t>
      </w:r>
    </w:p>
    <w:p w14:paraId="34B79D8C" w14:textId="77777777" w:rsidR="009B3A05" w:rsidRPr="009B3A05" w:rsidRDefault="009B3A05" w:rsidP="009B3A05">
      <w:pPr>
        <w:tabs>
          <w:tab w:val="left" w:pos="2600"/>
        </w:tabs>
        <w:spacing w:line="240" w:lineRule="auto"/>
        <w:ind w:left="0"/>
        <w:jc w:val="both"/>
        <w:rPr>
          <w:rFonts w:ascii="Arial" w:eastAsia="Times New Roman" w:hAnsi="Arial" w:cs="Arial"/>
          <w:b/>
          <w:bCs/>
          <w:sz w:val="20"/>
          <w:szCs w:val="20"/>
        </w:rPr>
      </w:pPr>
    </w:p>
    <w:p w14:paraId="0323D3E3" w14:textId="77777777" w:rsidR="009B3A05" w:rsidRPr="009B3A05" w:rsidRDefault="009B3A05" w:rsidP="009B3A05">
      <w:pPr>
        <w:pBdr>
          <w:top w:val="single" w:sz="12" w:space="1" w:color="auto"/>
        </w:pBdr>
        <w:spacing w:line="240" w:lineRule="auto"/>
        <w:ind w:left="0"/>
        <w:jc w:val="both"/>
        <w:rPr>
          <w:rFonts w:ascii="Times New Roman" w:eastAsia="Times New Roman" w:hAnsi="Times New Roman"/>
          <w:sz w:val="24"/>
          <w:szCs w:val="24"/>
        </w:rPr>
      </w:pPr>
    </w:p>
    <w:p w14:paraId="10845EA5" w14:textId="77777777" w:rsidR="009B3A05" w:rsidRPr="009B3A05" w:rsidRDefault="009B3A05" w:rsidP="009B3A05">
      <w:pPr>
        <w:spacing w:after="60" w:line="240" w:lineRule="auto"/>
        <w:ind w:hanging="720"/>
        <w:rPr>
          <w:rFonts w:ascii="Arial" w:eastAsia="Times New Roman" w:hAnsi="Arial" w:cs="Arial"/>
          <w:b/>
          <w:bCs/>
          <w:sz w:val="24"/>
          <w:szCs w:val="20"/>
        </w:rPr>
      </w:pPr>
      <w:r w:rsidRPr="009B3A05">
        <w:rPr>
          <w:rFonts w:ascii="Arial" w:eastAsia="Times New Roman" w:hAnsi="Arial" w:cs="Arial"/>
          <w:b/>
          <w:bCs/>
          <w:sz w:val="24"/>
          <w:szCs w:val="20"/>
        </w:rPr>
        <w:t>1</w:t>
      </w:r>
      <w:r w:rsidRPr="009B3A05">
        <w:rPr>
          <w:rFonts w:ascii="Arial" w:eastAsia="Times New Roman" w:hAnsi="Arial" w:cs="Arial"/>
          <w:b/>
          <w:bCs/>
          <w:sz w:val="24"/>
          <w:szCs w:val="20"/>
        </w:rPr>
        <w:tab/>
        <w:t>Name of instrument</w:t>
      </w:r>
    </w:p>
    <w:p w14:paraId="412F95BE" w14:textId="07AC8EF6" w:rsidR="009B3A05" w:rsidRPr="009B3A05" w:rsidRDefault="009B3A05" w:rsidP="009B3A05">
      <w:pPr>
        <w:spacing w:before="80" w:after="60" w:line="240" w:lineRule="auto"/>
        <w:rPr>
          <w:rFonts w:ascii="Times New Roman" w:eastAsia="Times New Roman" w:hAnsi="Times New Roman"/>
          <w:sz w:val="24"/>
          <w:szCs w:val="20"/>
        </w:rPr>
      </w:pPr>
      <w:r w:rsidRPr="009B3A05">
        <w:rPr>
          <w:rFonts w:ascii="Times New Roman" w:eastAsia="Times New Roman" w:hAnsi="Times New Roman"/>
          <w:sz w:val="24"/>
          <w:szCs w:val="20"/>
        </w:rPr>
        <w:t xml:space="preserve">This instrument is the </w:t>
      </w:r>
      <w:r w:rsidRPr="009B3A05">
        <w:rPr>
          <w:rFonts w:ascii="Times New Roman" w:eastAsia="Times New Roman" w:hAnsi="Times New Roman"/>
          <w:i/>
          <w:sz w:val="24"/>
          <w:szCs w:val="20"/>
        </w:rPr>
        <w:t>Corrections Management (Detainees at Risk of Suicide or Self</w:t>
      </w:r>
      <w:r w:rsidR="00E12E09">
        <w:rPr>
          <w:rFonts w:ascii="Times New Roman" w:eastAsia="Times New Roman" w:hAnsi="Times New Roman"/>
          <w:i/>
          <w:sz w:val="24"/>
          <w:szCs w:val="20"/>
        </w:rPr>
        <w:noBreakHyphen/>
      </w:r>
      <w:r w:rsidRPr="009B3A05">
        <w:rPr>
          <w:rFonts w:ascii="Times New Roman" w:eastAsia="Times New Roman" w:hAnsi="Times New Roman"/>
          <w:i/>
          <w:sz w:val="24"/>
          <w:szCs w:val="20"/>
        </w:rPr>
        <w:t>harm) Policy 2022.</w:t>
      </w:r>
    </w:p>
    <w:p w14:paraId="59907489" w14:textId="77777777" w:rsidR="009B3A05" w:rsidRPr="009B3A05" w:rsidRDefault="009B3A05" w:rsidP="009B3A05">
      <w:pPr>
        <w:spacing w:before="240" w:after="60" w:line="240" w:lineRule="auto"/>
        <w:ind w:left="0"/>
        <w:outlineLvl w:val="6"/>
        <w:rPr>
          <w:rFonts w:ascii="Times New Roman" w:eastAsia="Times New Roman" w:hAnsi="Times New Roman"/>
          <w:sz w:val="24"/>
          <w:szCs w:val="24"/>
          <w:lang w:val="x-none" w:eastAsia="x-none"/>
        </w:rPr>
      </w:pPr>
      <w:r w:rsidRPr="009B3A05">
        <w:rPr>
          <w:rFonts w:ascii="Arial" w:eastAsia="Times New Roman" w:hAnsi="Arial" w:cs="Arial"/>
          <w:b/>
          <w:sz w:val="24"/>
          <w:szCs w:val="24"/>
          <w:lang w:val="x-none" w:eastAsia="x-none"/>
        </w:rPr>
        <w:t>2</w:t>
      </w:r>
      <w:r w:rsidRPr="009B3A05">
        <w:rPr>
          <w:rFonts w:ascii="Times New Roman" w:eastAsia="Times New Roman" w:hAnsi="Times New Roman"/>
          <w:sz w:val="24"/>
          <w:szCs w:val="24"/>
          <w:lang w:val="x-none" w:eastAsia="x-none"/>
        </w:rPr>
        <w:tab/>
      </w:r>
      <w:r w:rsidRPr="009B3A05">
        <w:rPr>
          <w:rFonts w:ascii="Arial" w:eastAsia="Times New Roman" w:hAnsi="Arial" w:cs="Arial"/>
          <w:b/>
          <w:sz w:val="24"/>
          <w:szCs w:val="24"/>
          <w:lang w:val="x-none" w:eastAsia="x-none"/>
        </w:rPr>
        <w:t>Commencement</w:t>
      </w:r>
    </w:p>
    <w:p w14:paraId="15D395CC" w14:textId="77777777" w:rsidR="009B3A05" w:rsidRPr="009B3A05" w:rsidRDefault="009B3A05" w:rsidP="009B3A05">
      <w:pPr>
        <w:spacing w:before="80" w:after="60" w:line="240" w:lineRule="auto"/>
        <w:rPr>
          <w:rFonts w:ascii="Times New Roman" w:eastAsia="Times New Roman" w:hAnsi="Times New Roman"/>
          <w:sz w:val="24"/>
          <w:szCs w:val="20"/>
        </w:rPr>
      </w:pPr>
      <w:r w:rsidRPr="009B3A05">
        <w:rPr>
          <w:rFonts w:ascii="Times New Roman" w:eastAsia="Times New Roman" w:hAnsi="Times New Roman"/>
          <w:sz w:val="24"/>
          <w:szCs w:val="20"/>
        </w:rPr>
        <w:t>This instrument commences on the day after its notification day.</w:t>
      </w:r>
    </w:p>
    <w:p w14:paraId="71266768" w14:textId="77777777" w:rsidR="009B3A05" w:rsidRPr="009B3A05" w:rsidRDefault="009B3A05" w:rsidP="009B3A05">
      <w:pPr>
        <w:spacing w:before="240" w:after="60" w:line="240" w:lineRule="auto"/>
        <w:ind w:hanging="720"/>
        <w:rPr>
          <w:rFonts w:ascii="Arial" w:eastAsia="Times New Roman" w:hAnsi="Arial" w:cs="Arial"/>
          <w:b/>
          <w:bCs/>
          <w:sz w:val="24"/>
          <w:szCs w:val="20"/>
        </w:rPr>
      </w:pPr>
      <w:r w:rsidRPr="009B3A05">
        <w:rPr>
          <w:rFonts w:ascii="Arial" w:eastAsia="Times New Roman" w:hAnsi="Arial" w:cs="Arial"/>
          <w:b/>
          <w:bCs/>
          <w:sz w:val="24"/>
          <w:szCs w:val="20"/>
        </w:rPr>
        <w:t>3</w:t>
      </w:r>
      <w:r w:rsidRPr="009B3A05">
        <w:rPr>
          <w:rFonts w:ascii="Arial" w:eastAsia="Times New Roman" w:hAnsi="Arial" w:cs="Arial"/>
          <w:b/>
          <w:bCs/>
          <w:sz w:val="24"/>
          <w:szCs w:val="20"/>
        </w:rPr>
        <w:tab/>
        <w:t>Policy</w:t>
      </w:r>
    </w:p>
    <w:p w14:paraId="6959F8BD" w14:textId="77777777" w:rsidR="009B3A05" w:rsidRPr="009B3A05" w:rsidRDefault="009B3A05" w:rsidP="009B3A05">
      <w:pPr>
        <w:spacing w:before="80" w:after="60" w:line="240" w:lineRule="auto"/>
        <w:rPr>
          <w:rFonts w:ascii="Times New Roman" w:eastAsia="Times New Roman" w:hAnsi="Times New Roman"/>
          <w:sz w:val="24"/>
          <w:szCs w:val="20"/>
        </w:rPr>
      </w:pPr>
      <w:r w:rsidRPr="009B3A05">
        <w:rPr>
          <w:rFonts w:ascii="Times New Roman" w:eastAsia="Times New Roman" w:hAnsi="Times New Roman"/>
          <w:sz w:val="24"/>
          <w:szCs w:val="20"/>
        </w:rPr>
        <w:t>I make this policy to facilitate the effective and efficient management of correctional services.</w:t>
      </w:r>
    </w:p>
    <w:p w14:paraId="3BA86385" w14:textId="77777777" w:rsidR="009B3A05" w:rsidRPr="009B3A05" w:rsidRDefault="009B3A05" w:rsidP="009B3A05">
      <w:pPr>
        <w:spacing w:before="240" w:after="60" w:line="240" w:lineRule="auto"/>
        <w:ind w:hanging="720"/>
        <w:rPr>
          <w:rFonts w:ascii="Arial" w:eastAsia="Times New Roman" w:hAnsi="Arial" w:cs="Arial"/>
          <w:b/>
          <w:bCs/>
          <w:sz w:val="24"/>
          <w:szCs w:val="20"/>
        </w:rPr>
      </w:pPr>
      <w:r w:rsidRPr="009B3A05">
        <w:rPr>
          <w:rFonts w:ascii="Arial" w:eastAsia="Times New Roman" w:hAnsi="Arial" w:cs="Arial"/>
          <w:b/>
          <w:bCs/>
          <w:sz w:val="24"/>
          <w:szCs w:val="20"/>
        </w:rPr>
        <w:t>4</w:t>
      </w:r>
      <w:r w:rsidRPr="009B3A05">
        <w:rPr>
          <w:rFonts w:ascii="Arial" w:eastAsia="Times New Roman" w:hAnsi="Arial" w:cs="Arial"/>
          <w:b/>
          <w:bCs/>
          <w:sz w:val="24"/>
          <w:szCs w:val="20"/>
        </w:rPr>
        <w:tab/>
        <w:t xml:space="preserve">Revocation </w:t>
      </w:r>
    </w:p>
    <w:p w14:paraId="45FEBEA2" w14:textId="77777777" w:rsidR="009B3A05" w:rsidRPr="009B3A05" w:rsidRDefault="009B3A05" w:rsidP="009B3A05">
      <w:pPr>
        <w:spacing w:before="80" w:after="60" w:line="240" w:lineRule="auto"/>
        <w:rPr>
          <w:rFonts w:ascii="Times New Roman" w:eastAsia="Times New Roman" w:hAnsi="Times New Roman"/>
          <w:sz w:val="24"/>
          <w:szCs w:val="20"/>
        </w:rPr>
      </w:pPr>
      <w:r w:rsidRPr="009B3A05">
        <w:rPr>
          <w:rFonts w:ascii="Times New Roman" w:eastAsia="Times New Roman" w:hAnsi="Times New Roman"/>
          <w:sz w:val="24"/>
          <w:szCs w:val="20"/>
        </w:rPr>
        <w:t xml:space="preserve">This policy revokes the </w:t>
      </w:r>
      <w:r w:rsidRPr="009B3A05">
        <w:rPr>
          <w:rFonts w:ascii="Times New Roman" w:eastAsia="Times New Roman" w:hAnsi="Times New Roman"/>
          <w:i/>
          <w:sz w:val="24"/>
          <w:szCs w:val="20"/>
        </w:rPr>
        <w:t>Corrections Management</w:t>
      </w:r>
      <w:r w:rsidRPr="009B3A05">
        <w:rPr>
          <w:rFonts w:ascii="Times New Roman" w:eastAsia="Times New Roman" w:hAnsi="Times New Roman"/>
          <w:sz w:val="24"/>
          <w:szCs w:val="20"/>
        </w:rPr>
        <w:t xml:space="preserve"> </w:t>
      </w:r>
      <w:r w:rsidRPr="009B3A05">
        <w:rPr>
          <w:rFonts w:ascii="Times New Roman" w:eastAsia="Times New Roman" w:hAnsi="Times New Roman"/>
          <w:i/>
          <w:iCs/>
          <w:sz w:val="24"/>
          <w:szCs w:val="20"/>
        </w:rPr>
        <w:t>(Management of At-Risk Detainees</w:t>
      </w:r>
      <w:r w:rsidRPr="009B3A05">
        <w:rPr>
          <w:rFonts w:ascii="Times New Roman" w:eastAsia="Times New Roman" w:hAnsi="Times New Roman"/>
          <w:i/>
          <w:sz w:val="24"/>
          <w:szCs w:val="20"/>
        </w:rPr>
        <w:t xml:space="preserve">) Policy 2019 </w:t>
      </w:r>
      <w:r w:rsidRPr="009B3A05">
        <w:rPr>
          <w:rFonts w:ascii="Times New Roman" w:eastAsia="Times New Roman" w:hAnsi="Times New Roman"/>
          <w:iCs/>
          <w:sz w:val="24"/>
          <w:szCs w:val="20"/>
        </w:rPr>
        <w:t>[</w:t>
      </w:r>
      <w:r w:rsidRPr="009B3A05">
        <w:rPr>
          <w:rFonts w:ascii="Times New Roman" w:eastAsia="Times New Roman" w:hAnsi="Times New Roman"/>
          <w:color w:val="222222"/>
          <w:sz w:val="24"/>
          <w:szCs w:val="24"/>
          <w:shd w:val="clear" w:color="auto" w:fill="FFFFFF"/>
        </w:rPr>
        <w:t>NI2019-657</w:t>
      </w:r>
      <w:r w:rsidRPr="009B3A05">
        <w:rPr>
          <w:rFonts w:ascii="Times New Roman" w:eastAsia="Times New Roman" w:hAnsi="Times New Roman"/>
          <w:iCs/>
          <w:sz w:val="24"/>
          <w:szCs w:val="20"/>
        </w:rPr>
        <w:t xml:space="preserve">]. </w:t>
      </w:r>
    </w:p>
    <w:p w14:paraId="58E4141B" w14:textId="77777777" w:rsidR="009B3A05" w:rsidRPr="009B3A05" w:rsidRDefault="009B3A05" w:rsidP="009B3A05">
      <w:pPr>
        <w:spacing w:line="240" w:lineRule="auto"/>
        <w:ind w:left="0"/>
        <w:rPr>
          <w:rFonts w:ascii="Arial" w:eastAsia="Times New Roman" w:hAnsi="Arial" w:cs="Arial"/>
          <w:b/>
          <w:bCs/>
          <w:sz w:val="24"/>
          <w:szCs w:val="20"/>
        </w:rPr>
      </w:pPr>
    </w:p>
    <w:p w14:paraId="40E4460C" w14:textId="77777777" w:rsidR="009B3A05" w:rsidRPr="009B3A05" w:rsidRDefault="009B3A05" w:rsidP="009B3A05">
      <w:pPr>
        <w:spacing w:line="240" w:lineRule="auto"/>
        <w:ind w:left="0"/>
        <w:rPr>
          <w:rFonts w:ascii="Times New Roman" w:eastAsia="Times New Roman" w:hAnsi="Times New Roman"/>
          <w:sz w:val="24"/>
          <w:szCs w:val="20"/>
        </w:rPr>
      </w:pPr>
    </w:p>
    <w:p w14:paraId="106005F7" w14:textId="77777777" w:rsidR="009B3A05" w:rsidRPr="009B3A05" w:rsidRDefault="009B3A05" w:rsidP="009B3A05">
      <w:pPr>
        <w:spacing w:line="240" w:lineRule="auto"/>
        <w:ind w:left="0"/>
        <w:rPr>
          <w:rFonts w:ascii="Times New Roman" w:eastAsia="Times New Roman" w:hAnsi="Times New Roman"/>
          <w:sz w:val="24"/>
          <w:szCs w:val="20"/>
        </w:rPr>
      </w:pPr>
    </w:p>
    <w:p w14:paraId="4ED192C5" w14:textId="77777777" w:rsidR="009B3A05" w:rsidRPr="009B3A05" w:rsidRDefault="009B3A05" w:rsidP="009B3A05">
      <w:pPr>
        <w:spacing w:line="240" w:lineRule="auto"/>
        <w:ind w:left="0"/>
        <w:rPr>
          <w:rFonts w:ascii="Times New Roman" w:eastAsia="Times New Roman" w:hAnsi="Times New Roman"/>
          <w:sz w:val="24"/>
          <w:szCs w:val="20"/>
        </w:rPr>
      </w:pPr>
    </w:p>
    <w:p w14:paraId="58F878B1" w14:textId="77777777" w:rsidR="009B3A05" w:rsidRPr="009B3A05" w:rsidRDefault="009B3A05" w:rsidP="009B3A05">
      <w:pPr>
        <w:spacing w:line="240" w:lineRule="auto"/>
        <w:ind w:left="0"/>
        <w:rPr>
          <w:rFonts w:ascii="Times New Roman" w:eastAsia="Times New Roman" w:hAnsi="Times New Roman"/>
          <w:sz w:val="24"/>
          <w:szCs w:val="20"/>
        </w:rPr>
      </w:pPr>
    </w:p>
    <w:p w14:paraId="4F3AF212" w14:textId="77777777" w:rsidR="009B3A05" w:rsidRPr="009B3A05" w:rsidRDefault="009B3A05" w:rsidP="009B3A05">
      <w:pPr>
        <w:spacing w:line="240" w:lineRule="auto"/>
        <w:ind w:left="0"/>
        <w:rPr>
          <w:rFonts w:ascii="Times New Roman" w:eastAsia="Times New Roman" w:hAnsi="Times New Roman"/>
          <w:sz w:val="24"/>
          <w:szCs w:val="20"/>
        </w:rPr>
      </w:pPr>
    </w:p>
    <w:p w14:paraId="2365793A" w14:textId="77777777" w:rsidR="009B3A05" w:rsidRPr="009B3A05" w:rsidRDefault="009B3A05" w:rsidP="009B3A05">
      <w:pPr>
        <w:spacing w:line="240" w:lineRule="auto"/>
        <w:ind w:left="0"/>
        <w:rPr>
          <w:rFonts w:ascii="Times New Roman" w:eastAsia="Times New Roman" w:hAnsi="Times New Roman"/>
          <w:sz w:val="24"/>
          <w:szCs w:val="20"/>
        </w:rPr>
      </w:pPr>
    </w:p>
    <w:bookmarkEnd w:id="0"/>
    <w:p w14:paraId="06E87400" w14:textId="77777777" w:rsidR="009B3A05" w:rsidRPr="009B3A05" w:rsidRDefault="009B3A05" w:rsidP="009B3A05">
      <w:pPr>
        <w:tabs>
          <w:tab w:val="left" w:pos="4320"/>
        </w:tabs>
        <w:spacing w:line="240" w:lineRule="auto"/>
        <w:ind w:left="0"/>
        <w:rPr>
          <w:rFonts w:ascii="Times New Roman" w:eastAsia="Times New Roman" w:hAnsi="Times New Roman"/>
          <w:sz w:val="24"/>
          <w:szCs w:val="20"/>
        </w:rPr>
      </w:pPr>
      <w:r w:rsidRPr="009B3A05">
        <w:rPr>
          <w:rFonts w:ascii="Times New Roman" w:eastAsia="Times New Roman" w:hAnsi="Times New Roman"/>
          <w:sz w:val="24"/>
          <w:szCs w:val="20"/>
        </w:rPr>
        <w:t>Ray Johnson APM</w:t>
      </w:r>
    </w:p>
    <w:p w14:paraId="1EB6D3E2" w14:textId="77777777" w:rsidR="009B3A05" w:rsidRPr="009B3A05" w:rsidRDefault="009B3A05" w:rsidP="009B3A05">
      <w:pPr>
        <w:tabs>
          <w:tab w:val="left" w:pos="4320"/>
        </w:tabs>
        <w:spacing w:line="240" w:lineRule="auto"/>
        <w:ind w:left="0"/>
        <w:rPr>
          <w:rFonts w:ascii="Times New Roman" w:eastAsia="Times New Roman" w:hAnsi="Times New Roman"/>
          <w:sz w:val="24"/>
          <w:szCs w:val="20"/>
        </w:rPr>
      </w:pPr>
      <w:r w:rsidRPr="009B3A05">
        <w:rPr>
          <w:rFonts w:ascii="Times New Roman" w:eastAsia="Times New Roman" w:hAnsi="Times New Roman"/>
          <w:sz w:val="24"/>
          <w:szCs w:val="24"/>
        </w:rPr>
        <w:t>Commissioner</w:t>
      </w:r>
    </w:p>
    <w:p w14:paraId="66EB3B33" w14:textId="77777777" w:rsidR="009B3A05" w:rsidRPr="009B3A05" w:rsidRDefault="009B3A05" w:rsidP="009B3A05">
      <w:pPr>
        <w:tabs>
          <w:tab w:val="left" w:pos="4320"/>
        </w:tabs>
        <w:spacing w:line="240" w:lineRule="auto"/>
        <w:ind w:left="0"/>
        <w:rPr>
          <w:rFonts w:ascii="Times New Roman" w:eastAsia="Times New Roman" w:hAnsi="Times New Roman"/>
          <w:sz w:val="24"/>
          <w:szCs w:val="20"/>
        </w:rPr>
      </w:pPr>
      <w:r w:rsidRPr="009B3A05">
        <w:rPr>
          <w:rFonts w:ascii="Times New Roman" w:eastAsia="Times New Roman" w:hAnsi="Times New Roman"/>
          <w:sz w:val="24"/>
          <w:szCs w:val="20"/>
        </w:rPr>
        <w:t>ACT Corrective Services</w:t>
      </w:r>
    </w:p>
    <w:p w14:paraId="694AF2E9" w14:textId="77777777" w:rsidR="009B3A05" w:rsidRPr="009B3A05" w:rsidRDefault="009B3A05" w:rsidP="009B3A05">
      <w:pPr>
        <w:tabs>
          <w:tab w:val="left" w:pos="4320"/>
        </w:tabs>
        <w:spacing w:line="240" w:lineRule="auto"/>
        <w:ind w:left="0"/>
        <w:rPr>
          <w:rFonts w:ascii="Times New Roman" w:eastAsia="Times New Roman" w:hAnsi="Times New Roman"/>
          <w:sz w:val="24"/>
          <w:szCs w:val="20"/>
        </w:rPr>
      </w:pPr>
      <w:r w:rsidRPr="009B3A05">
        <w:rPr>
          <w:rFonts w:ascii="Times New Roman" w:eastAsia="Times New Roman" w:hAnsi="Times New Roman"/>
          <w:sz w:val="24"/>
          <w:szCs w:val="20"/>
        </w:rPr>
        <w:t>20 April 2022</w:t>
      </w:r>
    </w:p>
    <w:p w14:paraId="7B55B73F" w14:textId="77777777" w:rsidR="009B3A05" w:rsidRPr="009B3A05" w:rsidRDefault="009B3A05" w:rsidP="009B3A05">
      <w:pPr>
        <w:spacing w:line="240" w:lineRule="auto"/>
        <w:ind w:left="0"/>
        <w:rPr>
          <w:rFonts w:ascii="Times New Roman" w:eastAsia="Times New Roman" w:hAnsi="Times New Roman"/>
          <w:sz w:val="24"/>
          <w:szCs w:val="20"/>
        </w:rPr>
      </w:pPr>
    </w:p>
    <w:p w14:paraId="1CC33D0E" w14:textId="77777777" w:rsidR="009B3A05" w:rsidRDefault="009B3A05">
      <w:pPr>
        <w:spacing w:line="240" w:lineRule="auto"/>
        <w:ind w:left="0"/>
        <w:sectPr w:rsidR="009B3A05" w:rsidSect="009B3A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567" w:gutter="0"/>
          <w:cols w:space="708"/>
          <w:titlePg/>
          <w:docGrid w:linePitch="360"/>
        </w:sectPr>
      </w:pPr>
    </w:p>
    <w:p w14:paraId="64DFD3A6" w14:textId="4C7286A5" w:rsidR="00FB65A1" w:rsidRDefault="00FB65A1">
      <w:pPr>
        <w:spacing w:line="240" w:lineRule="auto"/>
        <w:ind w:left="0"/>
      </w:pPr>
    </w:p>
    <w:p w14:paraId="43DC3D8B" w14:textId="5750303F" w:rsidR="00D368BF" w:rsidRDefault="00D368BF" w:rsidP="00D368BF"/>
    <w:p w14:paraId="6658FDF7" w14:textId="77777777" w:rsidR="00EF338B" w:rsidRDefault="00FA3EBB" w:rsidP="00D368BF">
      <w:pPr>
        <w:ind w:left="0"/>
      </w:pPr>
      <w:r>
        <w:rPr>
          <w:noProof/>
          <w:lang w:eastAsia="en-AU"/>
        </w:rPr>
        <mc:AlternateContent>
          <mc:Choice Requires="wps">
            <w:drawing>
              <wp:inline distT="0" distB="0" distL="0" distR="0" wp14:anchorId="40630954" wp14:editId="46B8F0FA">
                <wp:extent cx="4184015" cy="2390775"/>
                <wp:effectExtent l="0" t="0" r="0" b="952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0DD9" w14:textId="4E29E482" w:rsidR="002F2A1B" w:rsidRDefault="00C45F33"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DETAINEES AT RISK OF SUICIDE OR SELF-HARM</w:t>
                            </w:r>
                            <w:r w:rsidR="002F2A1B">
                              <w:rPr>
                                <w:rFonts w:ascii="Calibri Light" w:hAnsi="Calibri Light"/>
                                <w:b/>
                                <w:caps/>
                                <w:sz w:val="72"/>
                                <w:szCs w:val="72"/>
                                <w:lang w:eastAsia="en-AU"/>
                              </w:rPr>
                              <w:t xml:space="preserve"> </w:t>
                            </w:r>
                            <w:r w:rsidR="0049332A">
                              <w:rPr>
                                <w:rFonts w:ascii="Calibri Light" w:hAnsi="Calibri Light"/>
                                <w:b/>
                                <w:caps/>
                                <w:sz w:val="72"/>
                                <w:szCs w:val="72"/>
                                <w:lang w:eastAsia="en-AU"/>
                              </w:rPr>
                              <w:t xml:space="preserve"> </w:t>
                            </w:r>
                          </w:p>
                          <w:p w14:paraId="196D3EA3" w14:textId="248698D2" w:rsidR="002F2A1B" w:rsidRDefault="002F2A1B" w:rsidP="003E0F31">
                            <w:pPr>
                              <w:spacing w:line="240" w:lineRule="auto"/>
                              <w:ind w:left="0"/>
                              <w:rPr>
                                <w:rFonts w:ascii="Calibri Light" w:hAnsi="Calibri Light"/>
                                <w:b/>
                                <w:caps/>
                                <w:sz w:val="28"/>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D30</w:t>
                            </w:r>
                          </w:p>
                        </w:txbxContent>
                      </wps:txbx>
                      <wps:bodyPr rot="0" vert="horz" wrap="square" lIns="91440" tIns="45720" rIns="91440" bIns="45720" anchor="t" anchorCtr="0" upright="1">
                        <a:noAutofit/>
                      </wps:bodyPr>
                    </wps:wsp>
                  </a:graphicData>
                </a:graphic>
              </wp:inline>
            </w:drawing>
          </mc:Choice>
          <mc:Fallback>
            <w:pict>
              <v:shapetype w14:anchorId="40630954" id="_x0000_t202" coordsize="21600,21600" o:spt="202" path="m,l,21600r21600,l21600,xe">
                <v:stroke joinstyle="miter"/>
                <v:path gradientshapeok="t" o:connecttype="rect"/>
              </v:shapetype>
              <v:shape id="Text Box 8" o:spid="_x0000_s1026" type="#_x0000_t202" style="width:329.45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8C4gEAAKIDAAAOAAAAZHJzL2Uyb0RvYy54bWysU8Fu2zAMvQ/YPwi6L7YzZ2mNOEXXosOA&#10;rhvQ9QNkWbKN2aJGKbGzrx8lp2m23YpdBImkH997pDdX09CzvULXgSl5tkg5U0ZC3Zmm5E/f795d&#10;cOa8MLXowaiSH5TjV9u3bzajLdQSWuhrhYxAjCtGW/LWe1skiZOtGoRbgFWGkhpwEJ6e2CQ1ipHQ&#10;hz5ZpumHZASsLYJUzlH0dk7ybcTXWkn/VWunPOtLTtx8PDGeVTiT7UYUDQrbdvJIQ7yCxSA6Q01P&#10;ULfCC7bD7h+ooZMIDrRfSBgS0LqTKmogNVn6l5rHVlgVtZA5zp5scv8PVj7sH+03ZH76CBMNMIpw&#10;9h7kD8cM3LTCNOoaEcZWiZoaZ8GyZLSuOH4arHaFCyDV+AVqGrLYeYhAk8YhuEI6GaHTAA4n09Xk&#10;maRgnl3kabbiTFJu+f4yXa9XsYconj+36PwnBQMLl5IjTTXCi/2984GOKJ5LQjcDd13fx8n25o8A&#10;FYZIpB8Yz9z9VE1UHWRUUB9ICMK8KLTYdGkBf3E20pKU3P3cCVSc9Z8NmXGZ5XnYqvjIV+slPfA8&#10;U51nhJEEVXLP2Xy98fMm7ix2TUudZvsNXJOBuovSXlgdedMiRMXHpQ2bdv6OVS+/1vY3AAAA//8D&#10;AFBLAwQUAAYACAAAACEAXRBgL9sAAAAFAQAADwAAAGRycy9kb3ducmV2LnhtbEyPS0/DMBCE70j8&#10;B2uRuFGbR0IbsqkQiCuI8pC4ufE2iYjXUew24d+zcIHLSqMZzXxbrmffqwONsQuMcL4woIjr4Dpu&#10;EF5fHs6WoGKy7GwfmBC+KMK6Oj4qbeHCxM902KRGSQnHwiK0KQ2F1rFuydu4CAOxeLsweptEjo12&#10;o52k3Pf6wphce9uxLLR2oLuW6s/N3iO8Pe4+3q/MU3Pvs2EKs9HsVxrx9GS+vQGVaE5/YfjBF3So&#10;hGkb9uyi6hHkkfR7xcuz5QrUFuHyOs9AV6X+T199AwAA//8DAFBLAQItABQABgAIAAAAIQC2gziS&#10;/gAAAOEBAAATAAAAAAAAAAAAAAAAAAAAAABbQ29udGVudF9UeXBlc10ueG1sUEsBAi0AFAAGAAgA&#10;AAAhADj9If/WAAAAlAEAAAsAAAAAAAAAAAAAAAAALwEAAF9yZWxzLy5yZWxzUEsBAi0AFAAGAAgA&#10;AAAhADNgLwLiAQAAogMAAA4AAAAAAAAAAAAAAAAALgIAAGRycy9lMm9Eb2MueG1sUEsBAi0AFAAG&#10;AAgAAAAhAF0QYC/bAAAABQEAAA8AAAAAAAAAAAAAAAAAPAQAAGRycy9kb3ducmV2LnhtbFBLBQYA&#10;AAAABAAEAPMAAABEBQAAAAA=&#10;" filled="f" stroked="f">
                <v:textbox>
                  <w:txbxContent>
                    <w:p w14:paraId="6EB10DD9" w14:textId="4E29E482" w:rsidR="002F2A1B" w:rsidRDefault="00C45F33"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DETAINEES AT RISK OF SUICIDE OR SELF-HARM</w:t>
                      </w:r>
                      <w:r w:rsidR="002F2A1B">
                        <w:rPr>
                          <w:rFonts w:ascii="Calibri Light" w:hAnsi="Calibri Light"/>
                          <w:b/>
                          <w:caps/>
                          <w:sz w:val="72"/>
                          <w:szCs w:val="72"/>
                          <w:lang w:eastAsia="en-AU"/>
                        </w:rPr>
                        <w:t xml:space="preserve"> </w:t>
                      </w:r>
                      <w:r w:rsidR="0049332A">
                        <w:rPr>
                          <w:rFonts w:ascii="Calibri Light" w:hAnsi="Calibri Light"/>
                          <w:b/>
                          <w:caps/>
                          <w:sz w:val="72"/>
                          <w:szCs w:val="72"/>
                          <w:lang w:eastAsia="en-AU"/>
                        </w:rPr>
                        <w:t xml:space="preserve"> </w:t>
                      </w:r>
                    </w:p>
                    <w:p w14:paraId="196D3EA3" w14:textId="248698D2" w:rsidR="002F2A1B" w:rsidRDefault="002F2A1B" w:rsidP="003E0F31">
                      <w:pPr>
                        <w:spacing w:line="240" w:lineRule="auto"/>
                        <w:ind w:left="0"/>
                        <w:rPr>
                          <w:rFonts w:ascii="Calibri Light" w:hAnsi="Calibri Light"/>
                          <w:b/>
                          <w:caps/>
                          <w:sz w:val="28"/>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D30</w:t>
                      </w:r>
                    </w:p>
                  </w:txbxContent>
                </v:textbox>
                <w10:anchorlock/>
              </v:shape>
            </w:pict>
          </mc:Fallback>
        </mc:AlternateContent>
      </w:r>
    </w:p>
    <w:p w14:paraId="146F880B" w14:textId="33F2028F" w:rsidR="000239D6" w:rsidRDefault="000239D6" w:rsidP="00D368BF">
      <w:pPr>
        <w:ind w:left="0"/>
      </w:pPr>
      <w:r>
        <w:rPr>
          <w:noProof/>
        </w:rPr>
        <w:drawing>
          <wp:inline distT="0" distB="0" distL="0" distR="0" wp14:anchorId="09AFDE68" wp14:editId="79BAAD5F">
            <wp:extent cx="5668166" cy="3953427"/>
            <wp:effectExtent l="0" t="0" r="8890" b="9525"/>
            <wp:docPr id="1" name="Picture 1"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68166" cy="3953427"/>
                    </a:xfrm>
                    <a:prstGeom prst="rect">
                      <a:avLst/>
                    </a:prstGeom>
                  </pic:spPr>
                </pic:pic>
              </a:graphicData>
            </a:graphic>
          </wp:inline>
        </w:drawing>
      </w:r>
    </w:p>
    <w:p w14:paraId="4C6B131D" w14:textId="7137387C" w:rsidR="00184163" w:rsidRDefault="00184163" w:rsidP="00184163">
      <w:pPr>
        <w:ind w:left="360"/>
      </w:pPr>
      <w:r>
        <w:br w:type="page"/>
      </w:r>
    </w:p>
    <w:p w14:paraId="1F7BDFCC" w14:textId="12EE09A1" w:rsidR="00840962" w:rsidRDefault="008B25B8" w:rsidP="00184163">
      <w:pPr>
        <w:pStyle w:val="TOC1"/>
        <w:tabs>
          <w:tab w:val="clear" w:pos="1361"/>
          <w:tab w:val="left" w:pos="1985"/>
        </w:tabs>
        <w:ind w:left="1985"/>
        <w:rPr>
          <w:sz w:val="28"/>
          <w:szCs w:val="28"/>
        </w:rPr>
      </w:pPr>
      <w:bookmarkStart w:id="1" w:name="TOCPage"/>
      <w:r w:rsidRPr="000468FB">
        <w:rPr>
          <w:sz w:val="28"/>
          <w:szCs w:val="28"/>
        </w:rPr>
        <w:lastRenderedPageBreak/>
        <w:t>Contents</w:t>
      </w:r>
    </w:p>
    <w:p w14:paraId="102222E3" w14:textId="329B329B" w:rsidR="00FE031E" w:rsidRDefault="007171F6">
      <w:pPr>
        <w:pStyle w:val="TOC1"/>
        <w:rPr>
          <w:rFonts w:asciiTheme="minorHAnsi" w:eastAsiaTheme="minorEastAsia" w:hAnsiTheme="minorHAnsi" w:cstheme="minorBidi"/>
          <w:b w:val="0"/>
          <w:szCs w:val="22"/>
        </w:rPr>
      </w:pPr>
      <w:r>
        <w:rPr>
          <w:sz w:val="28"/>
          <w:szCs w:val="28"/>
        </w:rPr>
        <w:fldChar w:fldCharType="begin"/>
      </w:r>
      <w:r w:rsidR="00A812AA">
        <w:rPr>
          <w:sz w:val="28"/>
          <w:szCs w:val="28"/>
        </w:rPr>
        <w:instrText xml:space="preserve"> TOC \o "1-1" \h \z \u </w:instrText>
      </w:r>
      <w:r>
        <w:rPr>
          <w:sz w:val="28"/>
          <w:szCs w:val="28"/>
        </w:rPr>
        <w:fldChar w:fldCharType="separate"/>
      </w:r>
      <w:hyperlink w:anchor="_Toc100744581" w:history="1">
        <w:r w:rsidR="00FE031E" w:rsidRPr="00DA2772">
          <w:rPr>
            <w:rStyle w:val="Hyperlink"/>
          </w:rPr>
          <w:t>1</w:t>
        </w:r>
        <w:r w:rsidR="00FE031E">
          <w:rPr>
            <w:rFonts w:asciiTheme="minorHAnsi" w:eastAsiaTheme="minorEastAsia" w:hAnsiTheme="minorHAnsi" w:cstheme="minorBidi"/>
            <w:b w:val="0"/>
            <w:szCs w:val="22"/>
          </w:rPr>
          <w:tab/>
        </w:r>
        <w:r w:rsidR="00FE031E" w:rsidRPr="00DA2772">
          <w:rPr>
            <w:rStyle w:val="Hyperlink"/>
          </w:rPr>
          <w:t>PURPOSE</w:t>
        </w:r>
        <w:r w:rsidR="00FE031E">
          <w:rPr>
            <w:webHidden/>
          </w:rPr>
          <w:tab/>
        </w:r>
        <w:r w:rsidR="00FE031E">
          <w:rPr>
            <w:webHidden/>
          </w:rPr>
          <w:fldChar w:fldCharType="begin"/>
        </w:r>
        <w:r w:rsidR="00FE031E">
          <w:rPr>
            <w:webHidden/>
          </w:rPr>
          <w:instrText xml:space="preserve"> PAGEREF _Toc100744581 \h </w:instrText>
        </w:r>
        <w:r w:rsidR="00FE031E">
          <w:rPr>
            <w:webHidden/>
          </w:rPr>
        </w:r>
        <w:r w:rsidR="00FE031E">
          <w:rPr>
            <w:webHidden/>
          </w:rPr>
          <w:fldChar w:fldCharType="separate"/>
        </w:r>
        <w:r w:rsidR="00A9355D">
          <w:rPr>
            <w:webHidden/>
          </w:rPr>
          <w:t>4</w:t>
        </w:r>
        <w:r w:rsidR="00FE031E">
          <w:rPr>
            <w:webHidden/>
          </w:rPr>
          <w:fldChar w:fldCharType="end"/>
        </w:r>
      </w:hyperlink>
    </w:p>
    <w:p w14:paraId="08A11EAF" w14:textId="79BEA209" w:rsidR="00FE031E" w:rsidRDefault="00127DD0">
      <w:pPr>
        <w:pStyle w:val="TOC1"/>
        <w:rPr>
          <w:rFonts w:asciiTheme="minorHAnsi" w:eastAsiaTheme="minorEastAsia" w:hAnsiTheme="minorHAnsi" w:cstheme="minorBidi"/>
          <w:b w:val="0"/>
          <w:szCs w:val="22"/>
        </w:rPr>
      </w:pPr>
      <w:hyperlink w:anchor="_Toc100744582" w:history="1">
        <w:r w:rsidR="00FE031E" w:rsidRPr="00DA2772">
          <w:rPr>
            <w:rStyle w:val="Hyperlink"/>
          </w:rPr>
          <w:t>2</w:t>
        </w:r>
        <w:r w:rsidR="00FE031E">
          <w:rPr>
            <w:rFonts w:asciiTheme="minorHAnsi" w:eastAsiaTheme="minorEastAsia" w:hAnsiTheme="minorHAnsi" w:cstheme="minorBidi"/>
            <w:b w:val="0"/>
            <w:szCs w:val="22"/>
          </w:rPr>
          <w:tab/>
        </w:r>
        <w:r w:rsidR="00FE031E" w:rsidRPr="00DA2772">
          <w:rPr>
            <w:rStyle w:val="Hyperlink"/>
          </w:rPr>
          <w:t>SCOPE</w:t>
        </w:r>
        <w:r w:rsidR="00FE031E">
          <w:rPr>
            <w:webHidden/>
          </w:rPr>
          <w:tab/>
        </w:r>
        <w:r w:rsidR="00FE031E">
          <w:rPr>
            <w:webHidden/>
          </w:rPr>
          <w:fldChar w:fldCharType="begin"/>
        </w:r>
        <w:r w:rsidR="00FE031E">
          <w:rPr>
            <w:webHidden/>
          </w:rPr>
          <w:instrText xml:space="preserve"> PAGEREF _Toc100744582 \h </w:instrText>
        </w:r>
        <w:r w:rsidR="00FE031E">
          <w:rPr>
            <w:webHidden/>
          </w:rPr>
        </w:r>
        <w:r w:rsidR="00FE031E">
          <w:rPr>
            <w:webHidden/>
          </w:rPr>
          <w:fldChar w:fldCharType="separate"/>
        </w:r>
        <w:r w:rsidR="00A9355D">
          <w:rPr>
            <w:webHidden/>
          </w:rPr>
          <w:t>4</w:t>
        </w:r>
        <w:r w:rsidR="00FE031E">
          <w:rPr>
            <w:webHidden/>
          </w:rPr>
          <w:fldChar w:fldCharType="end"/>
        </w:r>
      </w:hyperlink>
    </w:p>
    <w:p w14:paraId="2822C63D" w14:textId="41C726CE" w:rsidR="00FE031E" w:rsidRDefault="00127DD0">
      <w:pPr>
        <w:pStyle w:val="TOC1"/>
        <w:rPr>
          <w:rFonts w:asciiTheme="minorHAnsi" w:eastAsiaTheme="minorEastAsia" w:hAnsiTheme="minorHAnsi" w:cstheme="minorBidi"/>
          <w:b w:val="0"/>
          <w:szCs w:val="22"/>
        </w:rPr>
      </w:pPr>
      <w:hyperlink w:anchor="_Toc100744583" w:history="1">
        <w:r w:rsidR="00FE031E" w:rsidRPr="00DA2772">
          <w:rPr>
            <w:rStyle w:val="Hyperlink"/>
          </w:rPr>
          <w:t>3</w:t>
        </w:r>
        <w:r w:rsidR="00FE031E">
          <w:rPr>
            <w:rFonts w:asciiTheme="minorHAnsi" w:eastAsiaTheme="minorEastAsia" w:hAnsiTheme="minorHAnsi" w:cstheme="minorBidi"/>
            <w:b w:val="0"/>
            <w:szCs w:val="22"/>
          </w:rPr>
          <w:tab/>
        </w:r>
        <w:r w:rsidR="00FE031E" w:rsidRPr="00DA2772">
          <w:rPr>
            <w:rStyle w:val="Hyperlink"/>
          </w:rPr>
          <w:t>DEFINITIONS</w:t>
        </w:r>
        <w:r w:rsidR="00FE031E">
          <w:rPr>
            <w:webHidden/>
          </w:rPr>
          <w:tab/>
        </w:r>
        <w:r w:rsidR="00FE031E">
          <w:rPr>
            <w:webHidden/>
          </w:rPr>
          <w:fldChar w:fldCharType="begin"/>
        </w:r>
        <w:r w:rsidR="00FE031E">
          <w:rPr>
            <w:webHidden/>
          </w:rPr>
          <w:instrText xml:space="preserve"> PAGEREF _Toc100744583 \h </w:instrText>
        </w:r>
        <w:r w:rsidR="00FE031E">
          <w:rPr>
            <w:webHidden/>
          </w:rPr>
        </w:r>
        <w:r w:rsidR="00FE031E">
          <w:rPr>
            <w:webHidden/>
          </w:rPr>
          <w:fldChar w:fldCharType="separate"/>
        </w:r>
        <w:r w:rsidR="00A9355D">
          <w:rPr>
            <w:webHidden/>
          </w:rPr>
          <w:t>4</w:t>
        </w:r>
        <w:r w:rsidR="00FE031E">
          <w:rPr>
            <w:webHidden/>
          </w:rPr>
          <w:fldChar w:fldCharType="end"/>
        </w:r>
      </w:hyperlink>
    </w:p>
    <w:p w14:paraId="591BE182" w14:textId="7FBA75E2" w:rsidR="00FE031E" w:rsidRDefault="00127DD0">
      <w:pPr>
        <w:pStyle w:val="TOC1"/>
        <w:rPr>
          <w:rFonts w:asciiTheme="minorHAnsi" w:eastAsiaTheme="minorEastAsia" w:hAnsiTheme="minorHAnsi" w:cstheme="minorBidi"/>
          <w:b w:val="0"/>
          <w:szCs w:val="22"/>
        </w:rPr>
      </w:pPr>
      <w:hyperlink w:anchor="_Toc100744584" w:history="1">
        <w:r w:rsidR="00FE031E" w:rsidRPr="00DA2772">
          <w:rPr>
            <w:rStyle w:val="Hyperlink"/>
          </w:rPr>
          <w:t>4</w:t>
        </w:r>
        <w:r w:rsidR="00FE031E">
          <w:rPr>
            <w:rFonts w:asciiTheme="minorHAnsi" w:eastAsiaTheme="minorEastAsia" w:hAnsiTheme="minorHAnsi" w:cstheme="minorBidi"/>
            <w:b w:val="0"/>
            <w:szCs w:val="22"/>
          </w:rPr>
          <w:tab/>
        </w:r>
        <w:r w:rsidR="00FE031E" w:rsidRPr="00DA2772">
          <w:rPr>
            <w:rStyle w:val="Hyperlink"/>
          </w:rPr>
          <w:t>PRINCIPLES</w:t>
        </w:r>
        <w:r w:rsidR="00FE031E">
          <w:rPr>
            <w:webHidden/>
          </w:rPr>
          <w:tab/>
        </w:r>
        <w:r w:rsidR="00FE031E">
          <w:rPr>
            <w:webHidden/>
          </w:rPr>
          <w:fldChar w:fldCharType="begin"/>
        </w:r>
        <w:r w:rsidR="00FE031E">
          <w:rPr>
            <w:webHidden/>
          </w:rPr>
          <w:instrText xml:space="preserve"> PAGEREF _Toc100744584 \h </w:instrText>
        </w:r>
        <w:r w:rsidR="00FE031E">
          <w:rPr>
            <w:webHidden/>
          </w:rPr>
        </w:r>
        <w:r w:rsidR="00FE031E">
          <w:rPr>
            <w:webHidden/>
          </w:rPr>
          <w:fldChar w:fldCharType="separate"/>
        </w:r>
        <w:r w:rsidR="00A9355D">
          <w:rPr>
            <w:webHidden/>
          </w:rPr>
          <w:t>5</w:t>
        </w:r>
        <w:r w:rsidR="00FE031E">
          <w:rPr>
            <w:webHidden/>
          </w:rPr>
          <w:fldChar w:fldCharType="end"/>
        </w:r>
      </w:hyperlink>
    </w:p>
    <w:p w14:paraId="1DA71FC8" w14:textId="2DF0D877" w:rsidR="00FE031E" w:rsidRDefault="00127DD0">
      <w:pPr>
        <w:pStyle w:val="TOC1"/>
        <w:rPr>
          <w:rFonts w:asciiTheme="minorHAnsi" w:eastAsiaTheme="minorEastAsia" w:hAnsiTheme="minorHAnsi" w:cstheme="minorBidi"/>
          <w:b w:val="0"/>
          <w:szCs w:val="22"/>
        </w:rPr>
      </w:pPr>
      <w:hyperlink w:anchor="_Toc100744585" w:history="1">
        <w:r w:rsidR="00FE031E" w:rsidRPr="00DA2772">
          <w:rPr>
            <w:rStyle w:val="Hyperlink"/>
          </w:rPr>
          <w:t>5</w:t>
        </w:r>
        <w:r w:rsidR="00FE031E">
          <w:rPr>
            <w:rFonts w:asciiTheme="minorHAnsi" w:eastAsiaTheme="minorEastAsia" w:hAnsiTheme="minorHAnsi" w:cstheme="minorBidi"/>
            <w:b w:val="0"/>
            <w:szCs w:val="22"/>
          </w:rPr>
          <w:tab/>
        </w:r>
        <w:r w:rsidR="00FE031E" w:rsidRPr="00DA2772">
          <w:rPr>
            <w:rStyle w:val="Hyperlink"/>
          </w:rPr>
          <w:t>ROLES AND RESPONSIBILITIES</w:t>
        </w:r>
        <w:r w:rsidR="00FE031E">
          <w:rPr>
            <w:webHidden/>
          </w:rPr>
          <w:tab/>
        </w:r>
        <w:r w:rsidR="00FE031E">
          <w:rPr>
            <w:webHidden/>
          </w:rPr>
          <w:fldChar w:fldCharType="begin"/>
        </w:r>
        <w:r w:rsidR="00FE031E">
          <w:rPr>
            <w:webHidden/>
          </w:rPr>
          <w:instrText xml:space="preserve"> PAGEREF _Toc100744585 \h </w:instrText>
        </w:r>
        <w:r w:rsidR="00FE031E">
          <w:rPr>
            <w:webHidden/>
          </w:rPr>
        </w:r>
        <w:r w:rsidR="00FE031E">
          <w:rPr>
            <w:webHidden/>
          </w:rPr>
          <w:fldChar w:fldCharType="separate"/>
        </w:r>
        <w:r w:rsidR="00A9355D">
          <w:rPr>
            <w:webHidden/>
          </w:rPr>
          <w:t>6</w:t>
        </w:r>
        <w:r w:rsidR="00FE031E">
          <w:rPr>
            <w:webHidden/>
          </w:rPr>
          <w:fldChar w:fldCharType="end"/>
        </w:r>
      </w:hyperlink>
    </w:p>
    <w:p w14:paraId="2F7AF02F" w14:textId="0A456BCC" w:rsidR="00FE031E" w:rsidRDefault="00127DD0">
      <w:pPr>
        <w:pStyle w:val="TOC1"/>
        <w:rPr>
          <w:rFonts w:asciiTheme="minorHAnsi" w:eastAsiaTheme="minorEastAsia" w:hAnsiTheme="minorHAnsi" w:cstheme="minorBidi"/>
          <w:b w:val="0"/>
          <w:szCs w:val="22"/>
        </w:rPr>
      </w:pPr>
      <w:hyperlink w:anchor="_Toc100744586" w:history="1">
        <w:r w:rsidR="00FE031E" w:rsidRPr="00DA2772">
          <w:rPr>
            <w:rStyle w:val="Hyperlink"/>
          </w:rPr>
          <w:t>6</w:t>
        </w:r>
        <w:r w:rsidR="00FE031E">
          <w:rPr>
            <w:rFonts w:asciiTheme="minorHAnsi" w:eastAsiaTheme="minorEastAsia" w:hAnsiTheme="minorHAnsi" w:cstheme="minorBidi"/>
            <w:b w:val="0"/>
            <w:szCs w:val="22"/>
          </w:rPr>
          <w:tab/>
        </w:r>
        <w:r w:rsidR="00FE031E" w:rsidRPr="00DA2772">
          <w:rPr>
            <w:rStyle w:val="Hyperlink"/>
          </w:rPr>
          <w:t>‘PERSON AT RISK’ (PAR) ALERT</w:t>
        </w:r>
        <w:r w:rsidR="00FE031E">
          <w:rPr>
            <w:webHidden/>
          </w:rPr>
          <w:tab/>
        </w:r>
        <w:r w:rsidR="00FE031E">
          <w:rPr>
            <w:webHidden/>
          </w:rPr>
          <w:fldChar w:fldCharType="begin"/>
        </w:r>
        <w:r w:rsidR="00FE031E">
          <w:rPr>
            <w:webHidden/>
          </w:rPr>
          <w:instrText xml:space="preserve"> PAGEREF _Toc100744586 \h </w:instrText>
        </w:r>
        <w:r w:rsidR="00FE031E">
          <w:rPr>
            <w:webHidden/>
          </w:rPr>
        </w:r>
        <w:r w:rsidR="00FE031E">
          <w:rPr>
            <w:webHidden/>
          </w:rPr>
          <w:fldChar w:fldCharType="separate"/>
        </w:r>
        <w:r w:rsidR="00A9355D">
          <w:rPr>
            <w:webHidden/>
          </w:rPr>
          <w:t>7</w:t>
        </w:r>
        <w:r w:rsidR="00FE031E">
          <w:rPr>
            <w:webHidden/>
          </w:rPr>
          <w:fldChar w:fldCharType="end"/>
        </w:r>
      </w:hyperlink>
    </w:p>
    <w:p w14:paraId="1A5CFB37" w14:textId="0A09D225" w:rsidR="00FE031E" w:rsidRDefault="00127DD0">
      <w:pPr>
        <w:pStyle w:val="TOC1"/>
        <w:rPr>
          <w:rFonts w:asciiTheme="minorHAnsi" w:eastAsiaTheme="minorEastAsia" w:hAnsiTheme="minorHAnsi" w:cstheme="minorBidi"/>
          <w:b w:val="0"/>
          <w:szCs w:val="22"/>
        </w:rPr>
      </w:pPr>
      <w:hyperlink w:anchor="_Toc100744587" w:history="1">
        <w:r w:rsidR="00FE031E" w:rsidRPr="00DA2772">
          <w:rPr>
            <w:rStyle w:val="Hyperlink"/>
          </w:rPr>
          <w:t>7</w:t>
        </w:r>
        <w:r w:rsidR="00FE031E">
          <w:rPr>
            <w:rFonts w:asciiTheme="minorHAnsi" w:eastAsiaTheme="minorEastAsia" w:hAnsiTheme="minorHAnsi" w:cstheme="minorBidi"/>
            <w:b w:val="0"/>
            <w:szCs w:val="22"/>
          </w:rPr>
          <w:tab/>
        </w:r>
        <w:r w:rsidR="00FE031E" w:rsidRPr="00DA2772">
          <w:rPr>
            <w:rStyle w:val="Hyperlink"/>
          </w:rPr>
          <w:t>ADMISSION</w:t>
        </w:r>
        <w:r w:rsidR="00FE031E">
          <w:rPr>
            <w:webHidden/>
          </w:rPr>
          <w:tab/>
        </w:r>
        <w:r w:rsidR="00FE031E">
          <w:rPr>
            <w:webHidden/>
          </w:rPr>
          <w:fldChar w:fldCharType="begin"/>
        </w:r>
        <w:r w:rsidR="00FE031E">
          <w:rPr>
            <w:webHidden/>
          </w:rPr>
          <w:instrText xml:space="preserve"> PAGEREF _Toc100744587 \h </w:instrText>
        </w:r>
        <w:r w:rsidR="00FE031E">
          <w:rPr>
            <w:webHidden/>
          </w:rPr>
        </w:r>
        <w:r w:rsidR="00FE031E">
          <w:rPr>
            <w:webHidden/>
          </w:rPr>
          <w:fldChar w:fldCharType="separate"/>
        </w:r>
        <w:r w:rsidR="00A9355D">
          <w:rPr>
            <w:webHidden/>
          </w:rPr>
          <w:t>8</w:t>
        </w:r>
        <w:r w:rsidR="00FE031E">
          <w:rPr>
            <w:webHidden/>
          </w:rPr>
          <w:fldChar w:fldCharType="end"/>
        </w:r>
      </w:hyperlink>
    </w:p>
    <w:p w14:paraId="7C1E3309" w14:textId="754E9658" w:rsidR="00FE031E" w:rsidRDefault="00127DD0">
      <w:pPr>
        <w:pStyle w:val="TOC1"/>
        <w:rPr>
          <w:rFonts w:asciiTheme="minorHAnsi" w:eastAsiaTheme="minorEastAsia" w:hAnsiTheme="minorHAnsi" w:cstheme="minorBidi"/>
          <w:b w:val="0"/>
          <w:szCs w:val="22"/>
        </w:rPr>
      </w:pPr>
      <w:hyperlink w:anchor="_Toc100744588" w:history="1">
        <w:r w:rsidR="00FE031E" w:rsidRPr="00DA2772">
          <w:rPr>
            <w:rStyle w:val="Hyperlink"/>
          </w:rPr>
          <w:t>8</w:t>
        </w:r>
        <w:r w:rsidR="00FE031E">
          <w:rPr>
            <w:rFonts w:asciiTheme="minorHAnsi" w:eastAsiaTheme="minorEastAsia" w:hAnsiTheme="minorHAnsi" w:cstheme="minorBidi"/>
            <w:b w:val="0"/>
            <w:szCs w:val="22"/>
          </w:rPr>
          <w:tab/>
        </w:r>
        <w:r w:rsidR="00FE031E" w:rsidRPr="00DA2772">
          <w:rPr>
            <w:rStyle w:val="Hyperlink"/>
          </w:rPr>
          <w:t>IDENTIFICATION OF DETAINEES AT RISK OF SUICIDE OR SELF-HARM</w:t>
        </w:r>
        <w:r w:rsidR="00FE031E">
          <w:rPr>
            <w:webHidden/>
          </w:rPr>
          <w:tab/>
        </w:r>
        <w:r w:rsidR="00FE031E">
          <w:rPr>
            <w:webHidden/>
          </w:rPr>
          <w:fldChar w:fldCharType="begin"/>
        </w:r>
        <w:r w:rsidR="00FE031E">
          <w:rPr>
            <w:webHidden/>
          </w:rPr>
          <w:instrText xml:space="preserve"> PAGEREF _Toc100744588 \h </w:instrText>
        </w:r>
        <w:r w:rsidR="00FE031E">
          <w:rPr>
            <w:webHidden/>
          </w:rPr>
        </w:r>
        <w:r w:rsidR="00FE031E">
          <w:rPr>
            <w:webHidden/>
          </w:rPr>
          <w:fldChar w:fldCharType="separate"/>
        </w:r>
        <w:r w:rsidR="00A9355D">
          <w:rPr>
            <w:webHidden/>
          </w:rPr>
          <w:t>9</w:t>
        </w:r>
        <w:r w:rsidR="00FE031E">
          <w:rPr>
            <w:webHidden/>
          </w:rPr>
          <w:fldChar w:fldCharType="end"/>
        </w:r>
      </w:hyperlink>
    </w:p>
    <w:p w14:paraId="2D98DA1B" w14:textId="5CAAA7E0" w:rsidR="00FE031E" w:rsidRDefault="00127DD0">
      <w:pPr>
        <w:pStyle w:val="TOC1"/>
        <w:rPr>
          <w:rFonts w:asciiTheme="minorHAnsi" w:eastAsiaTheme="minorEastAsia" w:hAnsiTheme="minorHAnsi" w:cstheme="minorBidi"/>
          <w:b w:val="0"/>
          <w:szCs w:val="22"/>
        </w:rPr>
      </w:pPr>
      <w:hyperlink w:anchor="_Toc100744589" w:history="1">
        <w:r w:rsidR="00FE031E" w:rsidRPr="00DA2772">
          <w:rPr>
            <w:rStyle w:val="Hyperlink"/>
          </w:rPr>
          <w:t>9</w:t>
        </w:r>
        <w:r w:rsidR="00FE031E">
          <w:rPr>
            <w:rFonts w:asciiTheme="minorHAnsi" w:eastAsiaTheme="minorEastAsia" w:hAnsiTheme="minorHAnsi" w:cstheme="minorBidi"/>
            <w:b w:val="0"/>
            <w:szCs w:val="22"/>
          </w:rPr>
          <w:tab/>
        </w:r>
        <w:r w:rsidR="00FE031E" w:rsidRPr="00DA2772">
          <w:rPr>
            <w:rStyle w:val="Hyperlink"/>
          </w:rPr>
          <w:t>INTERIM RISK MANAGEMENT PLAN</w:t>
        </w:r>
        <w:r w:rsidR="00FE031E">
          <w:rPr>
            <w:webHidden/>
          </w:rPr>
          <w:tab/>
        </w:r>
        <w:r w:rsidR="00FE031E">
          <w:rPr>
            <w:webHidden/>
          </w:rPr>
          <w:fldChar w:fldCharType="begin"/>
        </w:r>
        <w:r w:rsidR="00FE031E">
          <w:rPr>
            <w:webHidden/>
          </w:rPr>
          <w:instrText xml:space="preserve"> PAGEREF _Toc100744589 \h </w:instrText>
        </w:r>
        <w:r w:rsidR="00FE031E">
          <w:rPr>
            <w:webHidden/>
          </w:rPr>
        </w:r>
        <w:r w:rsidR="00FE031E">
          <w:rPr>
            <w:webHidden/>
          </w:rPr>
          <w:fldChar w:fldCharType="separate"/>
        </w:r>
        <w:r w:rsidR="00A9355D">
          <w:rPr>
            <w:webHidden/>
          </w:rPr>
          <w:t>10</w:t>
        </w:r>
        <w:r w:rsidR="00FE031E">
          <w:rPr>
            <w:webHidden/>
          </w:rPr>
          <w:fldChar w:fldCharType="end"/>
        </w:r>
      </w:hyperlink>
    </w:p>
    <w:p w14:paraId="5BF3FEC5" w14:textId="39639366" w:rsidR="00FE031E" w:rsidRDefault="00127DD0">
      <w:pPr>
        <w:pStyle w:val="TOC1"/>
        <w:rPr>
          <w:rFonts w:asciiTheme="minorHAnsi" w:eastAsiaTheme="minorEastAsia" w:hAnsiTheme="minorHAnsi" w:cstheme="minorBidi"/>
          <w:b w:val="0"/>
          <w:szCs w:val="22"/>
        </w:rPr>
      </w:pPr>
      <w:hyperlink w:anchor="_Toc100744590" w:history="1">
        <w:r w:rsidR="00FE031E" w:rsidRPr="00DA2772">
          <w:rPr>
            <w:rStyle w:val="Hyperlink"/>
          </w:rPr>
          <w:t>10</w:t>
        </w:r>
        <w:r w:rsidR="00FE031E">
          <w:rPr>
            <w:rFonts w:asciiTheme="minorHAnsi" w:eastAsiaTheme="minorEastAsia" w:hAnsiTheme="minorHAnsi" w:cstheme="minorBidi"/>
            <w:b w:val="0"/>
            <w:szCs w:val="22"/>
          </w:rPr>
          <w:tab/>
        </w:r>
        <w:r w:rsidR="00FE031E" w:rsidRPr="00DA2772">
          <w:rPr>
            <w:rStyle w:val="Hyperlink"/>
          </w:rPr>
          <w:t>MANAGEMENT</w:t>
        </w:r>
        <w:r w:rsidR="00FE031E">
          <w:rPr>
            <w:webHidden/>
          </w:rPr>
          <w:tab/>
        </w:r>
        <w:r w:rsidR="00FE031E">
          <w:rPr>
            <w:webHidden/>
          </w:rPr>
          <w:fldChar w:fldCharType="begin"/>
        </w:r>
        <w:r w:rsidR="00FE031E">
          <w:rPr>
            <w:webHidden/>
          </w:rPr>
          <w:instrText xml:space="preserve"> PAGEREF _Toc100744590 \h </w:instrText>
        </w:r>
        <w:r w:rsidR="00FE031E">
          <w:rPr>
            <w:webHidden/>
          </w:rPr>
        </w:r>
        <w:r w:rsidR="00FE031E">
          <w:rPr>
            <w:webHidden/>
          </w:rPr>
          <w:fldChar w:fldCharType="separate"/>
        </w:r>
        <w:r w:rsidR="00A9355D">
          <w:rPr>
            <w:webHidden/>
          </w:rPr>
          <w:t>10</w:t>
        </w:r>
        <w:r w:rsidR="00FE031E">
          <w:rPr>
            <w:webHidden/>
          </w:rPr>
          <w:fldChar w:fldCharType="end"/>
        </w:r>
      </w:hyperlink>
    </w:p>
    <w:p w14:paraId="3A81B7EA" w14:textId="62343BD6" w:rsidR="00FE031E" w:rsidRDefault="00127DD0">
      <w:pPr>
        <w:pStyle w:val="TOC1"/>
        <w:rPr>
          <w:rFonts w:asciiTheme="minorHAnsi" w:eastAsiaTheme="minorEastAsia" w:hAnsiTheme="minorHAnsi" w:cstheme="minorBidi"/>
          <w:b w:val="0"/>
          <w:szCs w:val="22"/>
        </w:rPr>
      </w:pPr>
      <w:hyperlink w:anchor="_Toc100744591" w:history="1">
        <w:r w:rsidR="00FE031E" w:rsidRPr="00DA2772">
          <w:rPr>
            <w:rStyle w:val="Hyperlink"/>
          </w:rPr>
          <w:t>11</w:t>
        </w:r>
        <w:r w:rsidR="00FE031E">
          <w:rPr>
            <w:rFonts w:asciiTheme="minorHAnsi" w:eastAsiaTheme="minorEastAsia" w:hAnsiTheme="minorHAnsi" w:cstheme="minorBidi"/>
            <w:b w:val="0"/>
            <w:szCs w:val="22"/>
          </w:rPr>
          <w:tab/>
        </w:r>
        <w:r w:rsidR="00FE031E" w:rsidRPr="00DA2772">
          <w:rPr>
            <w:rStyle w:val="Hyperlink"/>
          </w:rPr>
          <w:t>DETAINEES ACCOMMODATED AT THE CRISIS SUPPORT UNIT (CSU)</w:t>
        </w:r>
        <w:r w:rsidR="00FE031E">
          <w:rPr>
            <w:webHidden/>
          </w:rPr>
          <w:tab/>
        </w:r>
        <w:r w:rsidR="00FE031E">
          <w:rPr>
            <w:webHidden/>
          </w:rPr>
          <w:fldChar w:fldCharType="begin"/>
        </w:r>
        <w:r w:rsidR="00FE031E">
          <w:rPr>
            <w:webHidden/>
          </w:rPr>
          <w:instrText xml:space="preserve"> PAGEREF _Toc100744591 \h </w:instrText>
        </w:r>
        <w:r w:rsidR="00FE031E">
          <w:rPr>
            <w:webHidden/>
          </w:rPr>
        </w:r>
        <w:r w:rsidR="00FE031E">
          <w:rPr>
            <w:webHidden/>
          </w:rPr>
          <w:fldChar w:fldCharType="separate"/>
        </w:r>
        <w:r w:rsidR="00A9355D">
          <w:rPr>
            <w:webHidden/>
          </w:rPr>
          <w:t>11</w:t>
        </w:r>
        <w:r w:rsidR="00FE031E">
          <w:rPr>
            <w:webHidden/>
          </w:rPr>
          <w:fldChar w:fldCharType="end"/>
        </w:r>
      </w:hyperlink>
    </w:p>
    <w:p w14:paraId="1D795883" w14:textId="54E4F7EE" w:rsidR="00FE031E" w:rsidRDefault="00127DD0">
      <w:pPr>
        <w:pStyle w:val="TOC1"/>
        <w:rPr>
          <w:rFonts w:asciiTheme="minorHAnsi" w:eastAsiaTheme="minorEastAsia" w:hAnsiTheme="minorHAnsi" w:cstheme="minorBidi"/>
          <w:b w:val="0"/>
          <w:szCs w:val="22"/>
        </w:rPr>
      </w:pPr>
      <w:hyperlink w:anchor="_Toc100744592" w:history="1">
        <w:r w:rsidR="00FE031E" w:rsidRPr="00DA2772">
          <w:rPr>
            <w:rStyle w:val="Hyperlink"/>
          </w:rPr>
          <w:t>12</w:t>
        </w:r>
        <w:r w:rsidR="00FE031E">
          <w:rPr>
            <w:rFonts w:asciiTheme="minorHAnsi" w:eastAsiaTheme="minorEastAsia" w:hAnsiTheme="minorHAnsi" w:cstheme="minorBidi"/>
            <w:b w:val="0"/>
            <w:szCs w:val="22"/>
          </w:rPr>
          <w:tab/>
        </w:r>
        <w:r w:rsidR="00FE031E" w:rsidRPr="00DA2772">
          <w:rPr>
            <w:rStyle w:val="Hyperlink"/>
          </w:rPr>
          <w:t>MANAGEMENT OF DETAINEES IN ACCOMMODATION AREAS</w:t>
        </w:r>
        <w:r w:rsidR="00FE031E">
          <w:rPr>
            <w:webHidden/>
          </w:rPr>
          <w:tab/>
        </w:r>
        <w:r w:rsidR="00FE031E">
          <w:rPr>
            <w:webHidden/>
          </w:rPr>
          <w:fldChar w:fldCharType="begin"/>
        </w:r>
        <w:r w:rsidR="00FE031E">
          <w:rPr>
            <w:webHidden/>
          </w:rPr>
          <w:instrText xml:space="preserve"> PAGEREF _Toc100744592 \h </w:instrText>
        </w:r>
        <w:r w:rsidR="00FE031E">
          <w:rPr>
            <w:webHidden/>
          </w:rPr>
        </w:r>
        <w:r w:rsidR="00FE031E">
          <w:rPr>
            <w:webHidden/>
          </w:rPr>
          <w:fldChar w:fldCharType="separate"/>
        </w:r>
        <w:r w:rsidR="00A9355D">
          <w:rPr>
            <w:webHidden/>
          </w:rPr>
          <w:t>12</w:t>
        </w:r>
        <w:r w:rsidR="00FE031E">
          <w:rPr>
            <w:webHidden/>
          </w:rPr>
          <w:fldChar w:fldCharType="end"/>
        </w:r>
      </w:hyperlink>
    </w:p>
    <w:p w14:paraId="53455E86" w14:textId="2AFE184F" w:rsidR="00FE031E" w:rsidRDefault="00127DD0">
      <w:pPr>
        <w:pStyle w:val="TOC1"/>
        <w:rPr>
          <w:rFonts w:asciiTheme="minorHAnsi" w:eastAsiaTheme="minorEastAsia" w:hAnsiTheme="minorHAnsi" w:cstheme="minorBidi"/>
          <w:b w:val="0"/>
          <w:szCs w:val="22"/>
        </w:rPr>
      </w:pPr>
      <w:hyperlink w:anchor="_Toc100744593" w:history="1">
        <w:r w:rsidR="00FE031E" w:rsidRPr="00DA2772">
          <w:rPr>
            <w:rStyle w:val="Hyperlink"/>
          </w:rPr>
          <w:t>13</w:t>
        </w:r>
        <w:r w:rsidR="00FE031E">
          <w:rPr>
            <w:rFonts w:asciiTheme="minorHAnsi" w:eastAsiaTheme="minorEastAsia" w:hAnsiTheme="minorHAnsi" w:cstheme="minorBidi"/>
            <w:b w:val="0"/>
            <w:szCs w:val="22"/>
          </w:rPr>
          <w:tab/>
        </w:r>
        <w:r w:rsidR="00FE031E" w:rsidRPr="00DA2772">
          <w:rPr>
            <w:rStyle w:val="Hyperlink"/>
          </w:rPr>
          <w:t>EXIT PLANNING</w:t>
        </w:r>
        <w:r w:rsidR="00FE031E">
          <w:rPr>
            <w:webHidden/>
          </w:rPr>
          <w:tab/>
        </w:r>
        <w:r w:rsidR="00FE031E">
          <w:rPr>
            <w:webHidden/>
          </w:rPr>
          <w:fldChar w:fldCharType="begin"/>
        </w:r>
        <w:r w:rsidR="00FE031E">
          <w:rPr>
            <w:webHidden/>
          </w:rPr>
          <w:instrText xml:space="preserve"> PAGEREF _Toc100744593 \h </w:instrText>
        </w:r>
        <w:r w:rsidR="00FE031E">
          <w:rPr>
            <w:webHidden/>
          </w:rPr>
        </w:r>
        <w:r w:rsidR="00FE031E">
          <w:rPr>
            <w:webHidden/>
          </w:rPr>
          <w:fldChar w:fldCharType="separate"/>
        </w:r>
        <w:r w:rsidR="00A9355D">
          <w:rPr>
            <w:webHidden/>
          </w:rPr>
          <w:t>12</w:t>
        </w:r>
        <w:r w:rsidR="00FE031E">
          <w:rPr>
            <w:webHidden/>
          </w:rPr>
          <w:fldChar w:fldCharType="end"/>
        </w:r>
      </w:hyperlink>
    </w:p>
    <w:p w14:paraId="274818B7" w14:textId="5CDFD9E9" w:rsidR="00FE031E" w:rsidRDefault="00127DD0">
      <w:pPr>
        <w:pStyle w:val="TOC1"/>
        <w:rPr>
          <w:rFonts w:asciiTheme="minorHAnsi" w:eastAsiaTheme="minorEastAsia" w:hAnsiTheme="minorHAnsi" w:cstheme="minorBidi"/>
          <w:b w:val="0"/>
          <w:szCs w:val="22"/>
        </w:rPr>
      </w:pPr>
      <w:hyperlink w:anchor="_Toc100744594" w:history="1">
        <w:r w:rsidR="00FE031E" w:rsidRPr="00DA2772">
          <w:rPr>
            <w:rStyle w:val="Hyperlink"/>
          </w:rPr>
          <w:t>14</w:t>
        </w:r>
        <w:r w:rsidR="00FE031E">
          <w:rPr>
            <w:rFonts w:asciiTheme="minorHAnsi" w:eastAsiaTheme="minorEastAsia" w:hAnsiTheme="minorHAnsi" w:cstheme="minorBidi"/>
            <w:b w:val="0"/>
            <w:szCs w:val="22"/>
          </w:rPr>
          <w:tab/>
        </w:r>
        <w:r w:rsidR="00FE031E" w:rsidRPr="00DA2772">
          <w:rPr>
            <w:rStyle w:val="Hyperlink"/>
          </w:rPr>
          <w:t>RECORDS</w:t>
        </w:r>
        <w:r w:rsidR="00FE031E">
          <w:rPr>
            <w:webHidden/>
          </w:rPr>
          <w:tab/>
        </w:r>
        <w:r w:rsidR="00FE031E">
          <w:rPr>
            <w:webHidden/>
          </w:rPr>
          <w:fldChar w:fldCharType="begin"/>
        </w:r>
        <w:r w:rsidR="00FE031E">
          <w:rPr>
            <w:webHidden/>
          </w:rPr>
          <w:instrText xml:space="preserve"> PAGEREF _Toc100744594 \h </w:instrText>
        </w:r>
        <w:r w:rsidR="00FE031E">
          <w:rPr>
            <w:webHidden/>
          </w:rPr>
        </w:r>
        <w:r w:rsidR="00FE031E">
          <w:rPr>
            <w:webHidden/>
          </w:rPr>
          <w:fldChar w:fldCharType="separate"/>
        </w:r>
        <w:r w:rsidR="00A9355D">
          <w:rPr>
            <w:webHidden/>
          </w:rPr>
          <w:t>13</w:t>
        </w:r>
        <w:r w:rsidR="00FE031E">
          <w:rPr>
            <w:webHidden/>
          </w:rPr>
          <w:fldChar w:fldCharType="end"/>
        </w:r>
      </w:hyperlink>
    </w:p>
    <w:p w14:paraId="13E8FCC0" w14:textId="28B5F9A7" w:rsidR="00FE031E" w:rsidRDefault="00127DD0">
      <w:pPr>
        <w:pStyle w:val="TOC1"/>
        <w:rPr>
          <w:rFonts w:asciiTheme="minorHAnsi" w:eastAsiaTheme="minorEastAsia" w:hAnsiTheme="minorHAnsi" w:cstheme="minorBidi"/>
          <w:b w:val="0"/>
          <w:szCs w:val="22"/>
        </w:rPr>
      </w:pPr>
      <w:hyperlink w:anchor="_Toc100744595" w:history="1">
        <w:r w:rsidR="00FE031E" w:rsidRPr="00DA2772">
          <w:rPr>
            <w:rStyle w:val="Hyperlink"/>
          </w:rPr>
          <w:t>15</w:t>
        </w:r>
        <w:r w:rsidR="00FE031E">
          <w:rPr>
            <w:rFonts w:asciiTheme="minorHAnsi" w:eastAsiaTheme="minorEastAsia" w:hAnsiTheme="minorHAnsi" w:cstheme="minorBidi"/>
            <w:b w:val="0"/>
            <w:szCs w:val="22"/>
          </w:rPr>
          <w:tab/>
        </w:r>
        <w:r w:rsidR="00FE031E" w:rsidRPr="00DA2772">
          <w:rPr>
            <w:rStyle w:val="Hyperlink"/>
          </w:rPr>
          <w:t>RELATED DOCUMENTS</w:t>
        </w:r>
        <w:r w:rsidR="00FE031E">
          <w:rPr>
            <w:webHidden/>
          </w:rPr>
          <w:tab/>
        </w:r>
        <w:r w:rsidR="00FE031E">
          <w:rPr>
            <w:webHidden/>
          </w:rPr>
          <w:fldChar w:fldCharType="begin"/>
        </w:r>
        <w:r w:rsidR="00FE031E">
          <w:rPr>
            <w:webHidden/>
          </w:rPr>
          <w:instrText xml:space="preserve"> PAGEREF _Toc100744595 \h </w:instrText>
        </w:r>
        <w:r w:rsidR="00FE031E">
          <w:rPr>
            <w:webHidden/>
          </w:rPr>
        </w:r>
        <w:r w:rsidR="00FE031E">
          <w:rPr>
            <w:webHidden/>
          </w:rPr>
          <w:fldChar w:fldCharType="separate"/>
        </w:r>
        <w:r w:rsidR="00A9355D">
          <w:rPr>
            <w:webHidden/>
          </w:rPr>
          <w:t>13</w:t>
        </w:r>
        <w:r w:rsidR="00FE031E">
          <w:rPr>
            <w:webHidden/>
          </w:rPr>
          <w:fldChar w:fldCharType="end"/>
        </w:r>
      </w:hyperlink>
    </w:p>
    <w:p w14:paraId="4061ABB4" w14:textId="524D4CEA" w:rsidR="00FB75A2" w:rsidRPr="00FB75A2" w:rsidRDefault="007171F6" w:rsidP="00CE279B">
      <w:pPr>
        <w:pStyle w:val="TOC1"/>
      </w:pPr>
      <w:r>
        <w:rPr>
          <w:sz w:val="28"/>
          <w:szCs w:val="28"/>
        </w:rPr>
        <w:fldChar w:fldCharType="end"/>
      </w:r>
    </w:p>
    <w:p w14:paraId="7E04FDB1" w14:textId="77777777" w:rsidR="00AC11A7" w:rsidRPr="0042666E" w:rsidRDefault="008B25B8" w:rsidP="00BE24E9">
      <w:pPr>
        <w:pStyle w:val="Heading1"/>
      </w:pPr>
      <w:r w:rsidRPr="0042666E">
        <w:br w:type="page"/>
      </w:r>
      <w:bookmarkStart w:id="2" w:name="_Toc486250522"/>
      <w:bookmarkStart w:id="3" w:name="_Toc100744581"/>
      <w:bookmarkStart w:id="4" w:name="_Toc373914674"/>
      <w:bookmarkEnd w:id="1"/>
      <w:r w:rsidR="00AC11A7" w:rsidRPr="0042666E">
        <w:lastRenderedPageBreak/>
        <w:t>PURPOSE</w:t>
      </w:r>
      <w:bookmarkEnd w:id="2"/>
      <w:bookmarkEnd w:id="3"/>
    </w:p>
    <w:p w14:paraId="37A6958C" w14:textId="4C9AC93D" w:rsidR="00947348" w:rsidRDefault="006F6F5C" w:rsidP="00D74A0A">
      <w:r w:rsidRPr="006F6F5C">
        <w:t xml:space="preserve">ACT Corrective Services </w:t>
      </w:r>
      <w:r w:rsidR="005F23B2">
        <w:t xml:space="preserve">(ACTCS) is committed to </w:t>
      </w:r>
      <w:r w:rsidR="00947348">
        <w:t xml:space="preserve">ensuring that </w:t>
      </w:r>
      <w:r w:rsidR="008B04A8">
        <w:t xml:space="preserve">detainees </w:t>
      </w:r>
      <w:r w:rsidR="00461D1F">
        <w:t>at</w:t>
      </w:r>
      <w:r w:rsidR="004771E6">
        <w:t xml:space="preserve"> </w:t>
      </w:r>
      <w:r w:rsidR="00461D1F">
        <w:t xml:space="preserve">risk of </w:t>
      </w:r>
      <w:r w:rsidR="00336CEE">
        <w:t xml:space="preserve">suicide or </w:t>
      </w:r>
      <w:r w:rsidR="00461D1F">
        <w:t xml:space="preserve">self-harm </w:t>
      </w:r>
      <w:r w:rsidR="00081E7E">
        <w:t xml:space="preserve">are identified and </w:t>
      </w:r>
      <w:r w:rsidR="00D739D8">
        <w:t>receive immediate care and support</w:t>
      </w:r>
      <w:r w:rsidR="00666B53">
        <w:t xml:space="preserve">. </w:t>
      </w:r>
      <w:r w:rsidR="006F2D7B">
        <w:t>C</w:t>
      </w:r>
      <w:r w:rsidR="00666B53">
        <w:t xml:space="preserve">are and support </w:t>
      </w:r>
      <w:r w:rsidR="004B7148">
        <w:t>are</w:t>
      </w:r>
      <w:r w:rsidR="00666B53">
        <w:t xml:space="preserve"> based on</w:t>
      </w:r>
      <w:r w:rsidR="00A77A3B">
        <w:t xml:space="preserve"> harm minimisation and address</w:t>
      </w:r>
      <w:r w:rsidR="00666B53">
        <w:t xml:space="preserve">es </w:t>
      </w:r>
      <w:r w:rsidR="00A77A3B">
        <w:t>therapeutic and personal needs</w:t>
      </w:r>
      <w:r w:rsidR="00666B53">
        <w:t xml:space="preserve"> </w:t>
      </w:r>
      <w:r w:rsidR="00D74A0A">
        <w:t xml:space="preserve">of each detainee </w:t>
      </w:r>
      <w:r w:rsidR="00666B53">
        <w:t>in an integrated way</w:t>
      </w:r>
      <w:r w:rsidR="00A77A3B">
        <w:t>.</w:t>
      </w:r>
    </w:p>
    <w:p w14:paraId="539082C3" w14:textId="77777777" w:rsidR="006F2D7B" w:rsidRPr="00C56AE5" w:rsidRDefault="006F2D7B" w:rsidP="00C56AE5">
      <w:pPr>
        <w:pStyle w:val="ListParagraph"/>
        <w:numPr>
          <w:ilvl w:val="0"/>
          <w:numId w:val="0"/>
        </w:numPr>
        <w:ind w:left="720"/>
      </w:pPr>
    </w:p>
    <w:p w14:paraId="0CC3DDA6" w14:textId="01CECE02" w:rsidR="00947348" w:rsidRPr="00947348" w:rsidRDefault="00947348" w:rsidP="00947348">
      <w:r>
        <w:t xml:space="preserve">This policy provides instructions on the identification and </w:t>
      </w:r>
      <w:r w:rsidR="001B7543">
        <w:t xml:space="preserve">care </w:t>
      </w:r>
      <w:r>
        <w:t xml:space="preserve">of </w:t>
      </w:r>
      <w:r w:rsidR="00967558">
        <w:t>detainees who may be at risk of suicide or self-harm</w:t>
      </w:r>
      <w:r>
        <w:t xml:space="preserve"> in correctional centres.</w:t>
      </w:r>
    </w:p>
    <w:p w14:paraId="511AEF36" w14:textId="0DAF186B" w:rsidR="00AC11A7" w:rsidRPr="0042666E" w:rsidRDefault="00AC11A7" w:rsidP="00BE24E9">
      <w:pPr>
        <w:pStyle w:val="Heading1"/>
      </w:pPr>
      <w:bookmarkStart w:id="5" w:name="_Toc486250523"/>
      <w:bookmarkStart w:id="6" w:name="_Toc100744582"/>
      <w:r w:rsidRPr="0042666E">
        <w:t>SCOPE</w:t>
      </w:r>
      <w:bookmarkEnd w:id="5"/>
      <w:bookmarkEnd w:id="6"/>
    </w:p>
    <w:p w14:paraId="219DA0EF" w14:textId="4E4EEDAA" w:rsidR="007C74C1" w:rsidRPr="00503230" w:rsidRDefault="007C74C1" w:rsidP="00503230">
      <w:r w:rsidRPr="00503230">
        <w:t>This</w:t>
      </w:r>
      <w:r w:rsidRPr="008C5D2E">
        <w:t xml:space="preserve"> </w:t>
      </w:r>
      <w:r w:rsidRPr="00503230">
        <w:t xml:space="preserve">policy applies to all ACTCS staff operating in ACT </w:t>
      </w:r>
      <w:r w:rsidR="00EF023F">
        <w:t>c</w:t>
      </w:r>
      <w:r w:rsidRPr="00503230">
        <w:t xml:space="preserve">orrectional </w:t>
      </w:r>
      <w:r w:rsidR="00EF023F">
        <w:t>c</w:t>
      </w:r>
      <w:r w:rsidRPr="00503230">
        <w:t xml:space="preserve">entres. </w:t>
      </w:r>
      <w:r w:rsidR="008C5D2E" w:rsidRPr="00503230">
        <w:t xml:space="preserve">While governed by their own policies and procedures, </w:t>
      </w:r>
      <w:r w:rsidRPr="00503230">
        <w:t>C</w:t>
      </w:r>
      <w:r w:rsidR="00A25D7D" w:rsidRPr="00503230">
        <w:t xml:space="preserve">anberra </w:t>
      </w:r>
      <w:r w:rsidRPr="00503230">
        <w:t>H</w:t>
      </w:r>
      <w:r w:rsidR="00A25D7D" w:rsidRPr="00503230">
        <w:t xml:space="preserve">ealth </w:t>
      </w:r>
      <w:r w:rsidRPr="00503230">
        <w:t>S</w:t>
      </w:r>
      <w:r w:rsidR="00A25D7D" w:rsidRPr="00503230">
        <w:t>ervices (CHS)</w:t>
      </w:r>
      <w:r w:rsidR="00956B70" w:rsidRPr="00956B70">
        <w:t xml:space="preserve"> </w:t>
      </w:r>
      <w:r w:rsidR="00956B70">
        <w:t xml:space="preserve">and </w:t>
      </w:r>
      <w:proofErr w:type="spellStart"/>
      <w:r w:rsidR="00956B70">
        <w:t>Winnunga</w:t>
      </w:r>
      <w:proofErr w:type="spellEnd"/>
      <w:r w:rsidR="00956B70">
        <w:t xml:space="preserve"> </w:t>
      </w:r>
      <w:proofErr w:type="spellStart"/>
      <w:r w:rsidR="00F00EF5" w:rsidRPr="00F00EF5">
        <w:t>Nimmityjah</w:t>
      </w:r>
      <w:proofErr w:type="spellEnd"/>
      <w:r w:rsidR="00F00EF5">
        <w:t xml:space="preserve"> </w:t>
      </w:r>
      <w:r w:rsidR="00956B70">
        <w:t>Aboriginal Health and Community Services</w:t>
      </w:r>
      <w:r w:rsidRPr="00503230">
        <w:t xml:space="preserve"> staff are required to act in accordance </w:t>
      </w:r>
      <w:r w:rsidR="00EF023F">
        <w:t xml:space="preserve">with </w:t>
      </w:r>
      <w:r w:rsidRPr="00503230">
        <w:t xml:space="preserve">ACT Correctional policies and procedures as far as reasonably practicable </w:t>
      </w:r>
      <w:r w:rsidR="008C5D2E" w:rsidRPr="00503230">
        <w:t>with</w:t>
      </w:r>
      <w:r w:rsidRPr="00503230">
        <w:t xml:space="preserve">in </w:t>
      </w:r>
      <w:r w:rsidR="008C5D2E" w:rsidRPr="00503230">
        <w:t>those constraints</w:t>
      </w:r>
      <w:r w:rsidRPr="00503230">
        <w:t>.</w:t>
      </w:r>
    </w:p>
    <w:p w14:paraId="179744F7" w14:textId="4EC3CD9B" w:rsidR="006D75D5" w:rsidRDefault="006D75D5" w:rsidP="00D74A0A"/>
    <w:p w14:paraId="213D716D" w14:textId="25DD86C9" w:rsidR="006D75D5" w:rsidRPr="006D75D5" w:rsidRDefault="006D75D5" w:rsidP="006D75D5">
      <w:r>
        <w:t xml:space="preserve">Where required, operational procedures </w:t>
      </w:r>
      <w:r w:rsidR="008D435B">
        <w:t xml:space="preserve">may be established </w:t>
      </w:r>
      <w:r>
        <w:t>under this policy.</w:t>
      </w:r>
    </w:p>
    <w:p w14:paraId="4D353731" w14:textId="77777777" w:rsidR="00AC11A7" w:rsidRDefault="00714496" w:rsidP="00BE24E9">
      <w:pPr>
        <w:pStyle w:val="Heading1"/>
      </w:pPr>
      <w:bookmarkStart w:id="7" w:name="_Toc100744583"/>
      <w:r>
        <w:t>DEFINITIONS</w:t>
      </w:r>
      <w:bookmarkEnd w:id="7"/>
    </w:p>
    <w:tbl>
      <w:tblPr>
        <w:tblStyle w:val="PlainTable4"/>
        <w:tblW w:w="0" w:type="auto"/>
        <w:tblLook w:val="04A0" w:firstRow="1" w:lastRow="0" w:firstColumn="1" w:lastColumn="0" w:noHBand="0" w:noVBand="1"/>
      </w:tblPr>
      <w:tblGrid>
        <w:gridCol w:w="2552"/>
        <w:gridCol w:w="6464"/>
      </w:tblGrid>
      <w:tr w:rsidR="00353BF7" w14:paraId="4BDEF6EB" w14:textId="77777777" w:rsidTr="0035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6044D4A" w14:textId="6E306CD5" w:rsidR="00353BF7" w:rsidRDefault="00353BF7" w:rsidP="00353BF7">
            <w:pPr>
              <w:ind w:left="0"/>
              <w:rPr>
                <w:b w:val="0"/>
                <w:bCs w:val="0"/>
                <w:color w:val="000000" w:themeColor="text1"/>
              </w:rPr>
            </w:pPr>
            <w:r w:rsidRPr="00DD1015">
              <w:rPr>
                <w:color w:val="000000" w:themeColor="text1"/>
              </w:rPr>
              <w:t>At</w:t>
            </w:r>
            <w:r w:rsidR="00381744">
              <w:rPr>
                <w:color w:val="000000" w:themeColor="text1"/>
              </w:rPr>
              <w:t xml:space="preserve"> r</w:t>
            </w:r>
            <w:r w:rsidRPr="00DD1015">
              <w:rPr>
                <w:color w:val="000000" w:themeColor="text1"/>
              </w:rPr>
              <w:t xml:space="preserve">isk </w:t>
            </w:r>
            <w:r w:rsidR="00381744">
              <w:rPr>
                <w:color w:val="000000" w:themeColor="text1"/>
              </w:rPr>
              <w:t>d</w:t>
            </w:r>
            <w:r w:rsidRPr="00DD1015">
              <w:rPr>
                <w:color w:val="000000" w:themeColor="text1"/>
              </w:rPr>
              <w:t>etainee</w:t>
            </w:r>
          </w:p>
        </w:tc>
        <w:tc>
          <w:tcPr>
            <w:tcW w:w="6464" w:type="dxa"/>
          </w:tcPr>
          <w:p w14:paraId="1E15F82F" w14:textId="719B8335" w:rsidR="00353BF7" w:rsidRPr="00353BF7" w:rsidRDefault="00353BF7" w:rsidP="00DD1015">
            <w:pPr>
              <w:ind w:left="0"/>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353BF7">
              <w:rPr>
                <w:b w:val="0"/>
                <w:bCs w:val="0"/>
                <w:color w:val="000000" w:themeColor="text1"/>
              </w:rPr>
              <w:t>A detainee identified or assessed as being at risk of suicide or self-harm, requiring immediate care and support.</w:t>
            </w:r>
          </w:p>
        </w:tc>
      </w:tr>
      <w:tr w:rsidR="00353BF7" w14:paraId="6C23EBF2" w14:textId="77777777" w:rsidTr="003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3B37907" w14:textId="2A2D227B" w:rsidR="00353BF7" w:rsidRDefault="00353BF7" w:rsidP="00353BF7">
            <w:pPr>
              <w:ind w:left="0"/>
              <w:rPr>
                <w:b w:val="0"/>
                <w:bCs w:val="0"/>
                <w:color w:val="000000" w:themeColor="text1"/>
              </w:rPr>
            </w:pPr>
            <w:r w:rsidRPr="00DD1015">
              <w:rPr>
                <w:color w:val="000000" w:themeColor="text1"/>
              </w:rPr>
              <w:t>Business day</w:t>
            </w:r>
          </w:p>
        </w:tc>
        <w:tc>
          <w:tcPr>
            <w:tcW w:w="6464" w:type="dxa"/>
          </w:tcPr>
          <w:p w14:paraId="0CBE1148" w14:textId="77777777" w:rsidR="00353BF7" w:rsidRPr="00DD1015" w:rsidRDefault="00353BF7" w:rsidP="00353BF7">
            <w:pPr>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DD1015">
              <w:rPr>
                <w:color w:val="000000" w:themeColor="text1"/>
              </w:rPr>
              <w:t>A day that is not:</w:t>
            </w:r>
          </w:p>
          <w:p w14:paraId="72A99BCB" w14:textId="6EFD9638" w:rsidR="00353BF7" w:rsidRDefault="00353BF7" w:rsidP="00353BF7">
            <w:pPr>
              <w:pStyle w:val="ListParagraph"/>
              <w:numPr>
                <w:ilvl w:val="0"/>
                <w:numId w:val="48"/>
              </w:numPr>
              <w:ind w:left="884" w:hanging="567"/>
              <w:cnfStyle w:val="000000100000" w:firstRow="0" w:lastRow="0" w:firstColumn="0" w:lastColumn="0" w:oddVBand="0" w:evenVBand="0" w:oddHBand="1" w:evenHBand="0" w:firstRowFirstColumn="0" w:firstRowLastColumn="0" w:lastRowFirstColumn="0" w:lastRowLastColumn="0"/>
            </w:pPr>
            <w:r>
              <w:t>Saturday or Sunday or</w:t>
            </w:r>
          </w:p>
          <w:p w14:paraId="5736CB59" w14:textId="4FD77D99" w:rsidR="00353BF7" w:rsidRPr="002D0FFF" w:rsidRDefault="00353BF7" w:rsidP="002D0FFF">
            <w:pPr>
              <w:pStyle w:val="ListParagraph"/>
              <w:numPr>
                <w:ilvl w:val="0"/>
                <w:numId w:val="48"/>
              </w:numPr>
              <w:ind w:left="884" w:hanging="567"/>
              <w:cnfStyle w:val="000000100000" w:firstRow="0" w:lastRow="0" w:firstColumn="0" w:lastColumn="0" w:oddVBand="0" w:evenVBand="0" w:oddHBand="1" w:evenHBand="0" w:firstRowFirstColumn="0" w:firstRowLastColumn="0" w:lastRowFirstColumn="0" w:lastRowLastColumn="0"/>
            </w:pPr>
            <w:r>
              <w:t>a public holiday in the ACT.</w:t>
            </w:r>
          </w:p>
        </w:tc>
      </w:tr>
      <w:tr w:rsidR="00353BF7" w14:paraId="2930AE9D" w14:textId="77777777" w:rsidTr="00353BF7">
        <w:tc>
          <w:tcPr>
            <w:cnfStyle w:val="001000000000" w:firstRow="0" w:lastRow="0" w:firstColumn="1" w:lastColumn="0" w:oddVBand="0" w:evenVBand="0" w:oddHBand="0" w:evenHBand="0" w:firstRowFirstColumn="0" w:firstRowLastColumn="0" w:lastRowFirstColumn="0" w:lastRowLastColumn="0"/>
            <w:tcW w:w="2552" w:type="dxa"/>
          </w:tcPr>
          <w:p w14:paraId="391FA238" w14:textId="18FA25EF" w:rsidR="00353BF7" w:rsidRDefault="00353BF7" w:rsidP="00353BF7">
            <w:pPr>
              <w:ind w:left="0"/>
              <w:rPr>
                <w:b w:val="0"/>
                <w:bCs w:val="0"/>
                <w:color w:val="000000" w:themeColor="text1"/>
              </w:rPr>
            </w:pPr>
            <w:r w:rsidRPr="00DD1015">
              <w:rPr>
                <w:color w:val="000000" w:themeColor="text1"/>
              </w:rPr>
              <w:t>Business hours</w:t>
            </w:r>
          </w:p>
        </w:tc>
        <w:tc>
          <w:tcPr>
            <w:tcW w:w="6464" w:type="dxa"/>
          </w:tcPr>
          <w:p w14:paraId="7AF07CC4" w14:textId="77777777" w:rsidR="00353BF7" w:rsidRPr="00DD1015" w:rsidRDefault="00353BF7" w:rsidP="00353BF7">
            <w:pPr>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DD1015">
              <w:rPr>
                <w:color w:val="000000" w:themeColor="text1"/>
              </w:rPr>
              <w:t>For the purposes of this policy, business hours for Custodial Mental Health are:</w:t>
            </w:r>
          </w:p>
          <w:p w14:paraId="76EF5F30" w14:textId="65FC8227" w:rsidR="00353BF7" w:rsidRDefault="00353BF7" w:rsidP="00353BF7">
            <w:pPr>
              <w:pStyle w:val="ListParagraph"/>
              <w:numPr>
                <w:ilvl w:val="0"/>
                <w:numId w:val="49"/>
              </w:numPr>
              <w:ind w:left="884" w:hanging="567"/>
              <w:cnfStyle w:val="000000000000" w:firstRow="0" w:lastRow="0" w:firstColumn="0" w:lastColumn="0" w:oddVBand="0" w:evenVBand="0" w:oddHBand="0" w:evenHBand="0" w:firstRowFirstColumn="0" w:firstRowLastColumn="0" w:lastRowFirstColumn="0" w:lastRowLastColumn="0"/>
            </w:pPr>
            <w:r>
              <w:t>Monday to Friday, 0830 to 1800 hours and</w:t>
            </w:r>
          </w:p>
          <w:p w14:paraId="0D9F0933" w14:textId="4F8E0303" w:rsidR="00353BF7" w:rsidRPr="002D0FFF" w:rsidRDefault="00353BF7" w:rsidP="002D0FFF">
            <w:pPr>
              <w:pStyle w:val="ListParagraph"/>
              <w:numPr>
                <w:ilvl w:val="0"/>
                <w:numId w:val="49"/>
              </w:numPr>
              <w:ind w:left="884" w:hanging="567"/>
              <w:cnfStyle w:val="000000000000" w:firstRow="0" w:lastRow="0" w:firstColumn="0" w:lastColumn="0" w:oddVBand="0" w:evenVBand="0" w:oddHBand="0" w:evenHBand="0" w:firstRowFirstColumn="0" w:firstRowLastColumn="0" w:lastRowFirstColumn="0" w:lastRowLastColumn="0"/>
            </w:pPr>
            <w:r>
              <w:t>All other days, 0830 to 1600 hours.</w:t>
            </w:r>
          </w:p>
        </w:tc>
      </w:tr>
      <w:tr w:rsidR="00353BF7" w14:paraId="19A9B446" w14:textId="77777777" w:rsidTr="003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BA782A5" w14:textId="4492469D" w:rsidR="00353BF7" w:rsidRDefault="00353BF7" w:rsidP="00DD1015">
            <w:pPr>
              <w:ind w:left="0"/>
              <w:rPr>
                <w:b w:val="0"/>
                <w:bCs w:val="0"/>
                <w:color w:val="000000" w:themeColor="text1"/>
              </w:rPr>
            </w:pPr>
            <w:r w:rsidRPr="00DD1015">
              <w:rPr>
                <w:color w:val="000000" w:themeColor="text1"/>
              </w:rPr>
              <w:t>Crisis Support Unit (CSU)</w:t>
            </w:r>
          </w:p>
        </w:tc>
        <w:tc>
          <w:tcPr>
            <w:tcW w:w="6464" w:type="dxa"/>
          </w:tcPr>
          <w:p w14:paraId="744BC3F6" w14:textId="2E7C9AC6" w:rsidR="00353BF7" w:rsidRPr="00353BF7" w:rsidRDefault="00353BF7" w:rsidP="00353BF7">
            <w:pPr>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DD1015">
              <w:rPr>
                <w:color w:val="000000" w:themeColor="text1"/>
              </w:rPr>
              <w:t>The C</w:t>
            </w:r>
            <w:r>
              <w:rPr>
                <w:color w:val="000000" w:themeColor="text1"/>
              </w:rPr>
              <w:t xml:space="preserve">risis </w:t>
            </w:r>
            <w:r w:rsidRPr="00DD1015">
              <w:rPr>
                <w:color w:val="000000" w:themeColor="text1"/>
              </w:rPr>
              <w:t>S</w:t>
            </w:r>
            <w:r>
              <w:rPr>
                <w:color w:val="000000" w:themeColor="text1"/>
              </w:rPr>
              <w:t xml:space="preserve">upport </w:t>
            </w:r>
            <w:r w:rsidRPr="00DD1015">
              <w:rPr>
                <w:color w:val="000000" w:themeColor="text1"/>
              </w:rPr>
              <w:t>U</w:t>
            </w:r>
            <w:r>
              <w:rPr>
                <w:color w:val="000000" w:themeColor="text1"/>
              </w:rPr>
              <w:t>nit</w:t>
            </w:r>
            <w:r w:rsidRPr="00DD1015">
              <w:rPr>
                <w:color w:val="000000" w:themeColor="text1"/>
              </w:rPr>
              <w:t xml:space="preserve"> is the primary accommodation location for detainees assessed as being at</w:t>
            </w:r>
            <w:r w:rsidR="00051E48">
              <w:rPr>
                <w:color w:val="000000" w:themeColor="text1"/>
              </w:rPr>
              <w:t xml:space="preserve"> </w:t>
            </w:r>
            <w:r w:rsidRPr="00DD1015">
              <w:rPr>
                <w:color w:val="000000" w:themeColor="text1"/>
              </w:rPr>
              <w:t xml:space="preserve">risk of </w:t>
            </w:r>
            <w:r w:rsidR="0008635E">
              <w:rPr>
                <w:color w:val="000000" w:themeColor="text1"/>
              </w:rPr>
              <w:t xml:space="preserve">suicide or </w:t>
            </w:r>
            <w:r w:rsidRPr="00DD1015">
              <w:rPr>
                <w:color w:val="000000" w:themeColor="text1"/>
              </w:rPr>
              <w:t xml:space="preserve">self-harm and/or demonstrating a significant psychiatric condition requiring mental health treatment. </w:t>
            </w:r>
            <w:r>
              <w:rPr>
                <w:color w:val="000000" w:themeColor="text1"/>
              </w:rPr>
              <w:t xml:space="preserve">The </w:t>
            </w:r>
            <w:r w:rsidRPr="00DD1015">
              <w:rPr>
                <w:color w:val="000000" w:themeColor="text1"/>
              </w:rPr>
              <w:t>C</w:t>
            </w:r>
            <w:r>
              <w:rPr>
                <w:color w:val="000000" w:themeColor="text1"/>
              </w:rPr>
              <w:t xml:space="preserve">risis </w:t>
            </w:r>
            <w:r w:rsidRPr="00DD1015">
              <w:rPr>
                <w:color w:val="000000" w:themeColor="text1"/>
              </w:rPr>
              <w:t>S</w:t>
            </w:r>
            <w:r>
              <w:rPr>
                <w:color w:val="000000" w:themeColor="text1"/>
              </w:rPr>
              <w:t xml:space="preserve">upport </w:t>
            </w:r>
            <w:r w:rsidRPr="00DD1015">
              <w:rPr>
                <w:color w:val="000000" w:themeColor="text1"/>
              </w:rPr>
              <w:t>U</w:t>
            </w:r>
            <w:r>
              <w:rPr>
                <w:color w:val="000000" w:themeColor="text1"/>
              </w:rPr>
              <w:t>nit</w:t>
            </w:r>
            <w:r w:rsidRPr="00DD1015">
              <w:rPr>
                <w:color w:val="000000" w:themeColor="text1"/>
              </w:rPr>
              <w:t xml:space="preserve"> also accommodates detainees who require more intensive medical supervision.</w:t>
            </w:r>
          </w:p>
        </w:tc>
      </w:tr>
      <w:tr w:rsidR="00353BF7" w14:paraId="78FAFB87" w14:textId="77777777" w:rsidTr="00353BF7">
        <w:tc>
          <w:tcPr>
            <w:cnfStyle w:val="001000000000" w:firstRow="0" w:lastRow="0" w:firstColumn="1" w:lastColumn="0" w:oddVBand="0" w:evenVBand="0" w:oddHBand="0" w:evenHBand="0" w:firstRowFirstColumn="0" w:firstRowLastColumn="0" w:lastRowFirstColumn="0" w:lastRowLastColumn="0"/>
            <w:tcW w:w="2552" w:type="dxa"/>
          </w:tcPr>
          <w:p w14:paraId="1E75974E" w14:textId="378B9DF3" w:rsidR="00353BF7" w:rsidRDefault="00353BF7" w:rsidP="00DD1015">
            <w:pPr>
              <w:ind w:left="0"/>
              <w:rPr>
                <w:b w:val="0"/>
                <w:bCs w:val="0"/>
                <w:color w:val="000000" w:themeColor="text1"/>
              </w:rPr>
            </w:pPr>
            <w:r w:rsidRPr="00DD1015">
              <w:rPr>
                <w:color w:val="000000" w:themeColor="text1"/>
              </w:rPr>
              <w:lastRenderedPageBreak/>
              <w:t>Custodial Mental Health</w:t>
            </w:r>
            <w:r>
              <w:rPr>
                <w:color w:val="000000" w:themeColor="text1"/>
              </w:rPr>
              <w:t xml:space="preserve"> </w:t>
            </w:r>
            <w:r w:rsidRPr="00DD1015">
              <w:rPr>
                <w:color w:val="000000" w:themeColor="text1"/>
              </w:rPr>
              <w:t>(CMH)</w:t>
            </w:r>
          </w:p>
        </w:tc>
        <w:tc>
          <w:tcPr>
            <w:tcW w:w="6464" w:type="dxa"/>
          </w:tcPr>
          <w:p w14:paraId="203A55D1" w14:textId="02374E2B" w:rsidR="00353BF7" w:rsidRPr="00353BF7" w:rsidRDefault="00353BF7" w:rsidP="00DD1015">
            <w:pPr>
              <w:ind w:left="0"/>
              <w:cnfStyle w:val="000000000000" w:firstRow="0" w:lastRow="0" w:firstColumn="0" w:lastColumn="0" w:oddVBand="0" w:evenVBand="0" w:oddHBand="0" w:evenHBand="0" w:firstRowFirstColumn="0" w:firstRowLastColumn="0" w:lastRowFirstColumn="0" w:lastRowLastColumn="0"/>
              <w:rPr>
                <w:color w:val="000000" w:themeColor="text1"/>
              </w:rPr>
            </w:pPr>
            <w:r>
              <w:t xml:space="preserve">Custodial Mental Health </w:t>
            </w:r>
            <w:r w:rsidR="006925AF">
              <w:t>sits within</w:t>
            </w:r>
            <w:r w:rsidR="004F2C0C">
              <w:t xml:space="preserve"> Justice Health Services </w:t>
            </w:r>
            <w:r w:rsidR="006925AF">
              <w:t>and</w:t>
            </w:r>
            <w:r w:rsidR="004F2C0C">
              <w:t xml:space="preserve"> </w:t>
            </w:r>
            <w:r>
              <w:t xml:space="preserve">provides specialist mental health services to detainees in ACT adult correctional centres who require mental health assessment and/or specialised treatment for a </w:t>
            </w:r>
            <w:r w:rsidR="0081271B">
              <w:t xml:space="preserve">moderate to severe </w:t>
            </w:r>
            <w:r>
              <w:t>mental illness or disorder.</w:t>
            </w:r>
          </w:p>
        </w:tc>
      </w:tr>
      <w:tr w:rsidR="00353BF7" w14:paraId="14098CCC" w14:textId="77777777" w:rsidTr="003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F906A9F" w14:textId="2D9F8A11" w:rsidR="00353BF7" w:rsidRDefault="00353BF7" w:rsidP="00DD1015">
            <w:pPr>
              <w:ind w:left="0"/>
              <w:rPr>
                <w:b w:val="0"/>
                <w:bCs w:val="0"/>
                <w:color w:val="000000" w:themeColor="text1"/>
              </w:rPr>
            </w:pPr>
            <w:r w:rsidRPr="00DD1015">
              <w:rPr>
                <w:color w:val="000000" w:themeColor="text1"/>
              </w:rPr>
              <w:t>High Risk Assessment Team (HRAT)</w:t>
            </w:r>
          </w:p>
        </w:tc>
        <w:tc>
          <w:tcPr>
            <w:tcW w:w="6464" w:type="dxa"/>
          </w:tcPr>
          <w:p w14:paraId="725723E9" w14:textId="32ADD7B2" w:rsidR="00353BF7" w:rsidRPr="00353BF7" w:rsidRDefault="00353BF7" w:rsidP="00DD1015">
            <w:pPr>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DD1015">
              <w:rPr>
                <w:color w:val="000000" w:themeColor="text1"/>
              </w:rPr>
              <w:t>A multi-agency decision and intervention planning team established by ACT</w:t>
            </w:r>
            <w:r>
              <w:rPr>
                <w:color w:val="000000" w:themeColor="text1"/>
              </w:rPr>
              <w:t xml:space="preserve"> </w:t>
            </w:r>
            <w:r w:rsidRPr="00DD1015">
              <w:rPr>
                <w:color w:val="000000" w:themeColor="text1"/>
              </w:rPr>
              <w:t>C</w:t>
            </w:r>
            <w:r>
              <w:rPr>
                <w:color w:val="000000" w:themeColor="text1"/>
              </w:rPr>
              <w:t>orrecti</w:t>
            </w:r>
            <w:r w:rsidR="003F7BD4">
              <w:rPr>
                <w:color w:val="000000" w:themeColor="text1"/>
              </w:rPr>
              <w:t>ve</w:t>
            </w:r>
            <w:r>
              <w:rPr>
                <w:color w:val="000000" w:themeColor="text1"/>
              </w:rPr>
              <w:t xml:space="preserve"> Services</w:t>
            </w:r>
            <w:r w:rsidRPr="00DD1015">
              <w:rPr>
                <w:color w:val="000000" w:themeColor="text1"/>
              </w:rPr>
              <w:t xml:space="preserve"> and Justice Health Services to coordinate the </w:t>
            </w:r>
            <w:r>
              <w:rPr>
                <w:color w:val="000000" w:themeColor="text1"/>
              </w:rPr>
              <w:t xml:space="preserve">immediate care </w:t>
            </w:r>
            <w:r w:rsidRPr="00DD1015">
              <w:rPr>
                <w:color w:val="000000" w:themeColor="text1"/>
              </w:rPr>
              <w:t xml:space="preserve">of </w:t>
            </w:r>
            <w:r w:rsidR="00C8097E">
              <w:rPr>
                <w:color w:val="000000" w:themeColor="text1"/>
              </w:rPr>
              <w:t xml:space="preserve">detainees </w:t>
            </w:r>
            <w:r w:rsidR="00381744">
              <w:rPr>
                <w:color w:val="000000" w:themeColor="text1"/>
              </w:rPr>
              <w:t>a</w:t>
            </w:r>
            <w:r w:rsidRPr="00DD1015">
              <w:rPr>
                <w:color w:val="000000" w:themeColor="text1"/>
              </w:rPr>
              <w:t>t</w:t>
            </w:r>
            <w:r w:rsidR="00381744">
              <w:rPr>
                <w:color w:val="000000" w:themeColor="text1"/>
              </w:rPr>
              <w:t xml:space="preserve"> r</w:t>
            </w:r>
            <w:r w:rsidRPr="00DD1015">
              <w:rPr>
                <w:color w:val="000000" w:themeColor="text1"/>
              </w:rPr>
              <w:t>isk</w:t>
            </w:r>
            <w:r w:rsidR="00C8097E">
              <w:rPr>
                <w:color w:val="000000" w:themeColor="text1"/>
              </w:rPr>
              <w:t xml:space="preserve"> of suicide or self-harm</w:t>
            </w:r>
            <w:r w:rsidRPr="00DD1015">
              <w:rPr>
                <w:color w:val="000000" w:themeColor="text1"/>
              </w:rPr>
              <w:t xml:space="preserve"> (</w:t>
            </w:r>
            <w:r w:rsidRPr="00EC77C5">
              <w:rPr>
                <w:i/>
                <w:iCs/>
                <w:color w:val="000000" w:themeColor="text1"/>
                <w:u w:val="single"/>
              </w:rPr>
              <w:t>Risk Alerts Policy</w:t>
            </w:r>
            <w:r w:rsidRPr="00DD1015">
              <w:rPr>
                <w:color w:val="000000" w:themeColor="text1"/>
              </w:rPr>
              <w:t>).</w:t>
            </w:r>
          </w:p>
        </w:tc>
      </w:tr>
      <w:tr w:rsidR="00E7761C" w14:paraId="72BC54D6" w14:textId="77777777" w:rsidTr="00353BF7">
        <w:tc>
          <w:tcPr>
            <w:cnfStyle w:val="001000000000" w:firstRow="0" w:lastRow="0" w:firstColumn="1" w:lastColumn="0" w:oddVBand="0" w:evenVBand="0" w:oddHBand="0" w:evenHBand="0" w:firstRowFirstColumn="0" w:firstRowLastColumn="0" w:lastRowFirstColumn="0" w:lastRowLastColumn="0"/>
            <w:tcW w:w="2552" w:type="dxa"/>
          </w:tcPr>
          <w:p w14:paraId="4FDF107B" w14:textId="7347F545" w:rsidR="00E7761C" w:rsidRPr="00DD1015" w:rsidRDefault="00E7761C" w:rsidP="00DD1015">
            <w:pPr>
              <w:ind w:left="0"/>
              <w:rPr>
                <w:color w:val="000000" w:themeColor="text1"/>
              </w:rPr>
            </w:pPr>
            <w:r>
              <w:rPr>
                <w:color w:val="000000" w:themeColor="text1"/>
              </w:rPr>
              <w:t>Officer-in-Charge (OIC)</w:t>
            </w:r>
          </w:p>
        </w:tc>
        <w:tc>
          <w:tcPr>
            <w:tcW w:w="6464" w:type="dxa"/>
          </w:tcPr>
          <w:p w14:paraId="3B883093" w14:textId="18D20441" w:rsidR="00E7761C" w:rsidRPr="00DD1015" w:rsidRDefault="002B0192" w:rsidP="00DD1015">
            <w:pPr>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w:t>
            </w:r>
            <w:r w:rsidR="00A72F44">
              <w:rPr>
                <w:color w:val="000000" w:themeColor="text1"/>
              </w:rPr>
              <w:t>o</w:t>
            </w:r>
            <w:r>
              <w:rPr>
                <w:color w:val="000000" w:themeColor="text1"/>
              </w:rPr>
              <w:t>fficer who is designated as Officer-in-Charge for the shift</w:t>
            </w:r>
            <w:r w:rsidR="005B6D33">
              <w:rPr>
                <w:color w:val="000000" w:themeColor="text1"/>
              </w:rPr>
              <w:t xml:space="preserve"> who has responsibilities set out in policy</w:t>
            </w:r>
          </w:p>
        </w:tc>
      </w:tr>
      <w:tr w:rsidR="00353BF7" w14:paraId="6D06C0D8" w14:textId="77777777" w:rsidTr="003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BFBF994" w14:textId="77F3A3E9" w:rsidR="00353BF7" w:rsidRDefault="00353BF7" w:rsidP="00DD1015">
            <w:pPr>
              <w:ind w:left="0"/>
              <w:rPr>
                <w:b w:val="0"/>
                <w:bCs w:val="0"/>
                <w:color w:val="000000" w:themeColor="text1"/>
              </w:rPr>
            </w:pPr>
            <w:r w:rsidRPr="00DD1015">
              <w:rPr>
                <w:color w:val="000000" w:themeColor="text1"/>
              </w:rPr>
              <w:t>P</w:t>
            </w:r>
            <w:r>
              <w:rPr>
                <w:color w:val="000000" w:themeColor="text1"/>
              </w:rPr>
              <w:t xml:space="preserve">erson </w:t>
            </w:r>
            <w:r w:rsidRPr="00DD1015">
              <w:rPr>
                <w:color w:val="000000" w:themeColor="text1"/>
              </w:rPr>
              <w:t>At Risk</w:t>
            </w:r>
          </w:p>
        </w:tc>
        <w:tc>
          <w:tcPr>
            <w:tcW w:w="6464" w:type="dxa"/>
          </w:tcPr>
          <w:p w14:paraId="2CA264EE" w14:textId="49841562" w:rsidR="00353BF7" w:rsidRPr="00353BF7" w:rsidRDefault="00353BF7" w:rsidP="00DD1015">
            <w:pPr>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DD1015">
              <w:rPr>
                <w:color w:val="000000" w:themeColor="text1"/>
              </w:rPr>
              <w:t xml:space="preserve">An alert generated for a detainee where a potential suicide or self-harm risk is identified prior to, or during an escort or transfer of the </w:t>
            </w:r>
            <w:r w:rsidRPr="00360238">
              <w:rPr>
                <w:color w:val="000000" w:themeColor="text1"/>
              </w:rPr>
              <w:t>detainee</w:t>
            </w:r>
            <w:r>
              <w:rPr>
                <w:color w:val="000000" w:themeColor="text1"/>
              </w:rPr>
              <w:t>.</w:t>
            </w:r>
          </w:p>
        </w:tc>
      </w:tr>
      <w:tr w:rsidR="006D346B" w14:paraId="047F7ED4" w14:textId="77777777" w:rsidTr="00353BF7">
        <w:tc>
          <w:tcPr>
            <w:cnfStyle w:val="001000000000" w:firstRow="0" w:lastRow="0" w:firstColumn="1" w:lastColumn="0" w:oddVBand="0" w:evenVBand="0" w:oddHBand="0" w:evenHBand="0" w:firstRowFirstColumn="0" w:firstRowLastColumn="0" w:lastRowFirstColumn="0" w:lastRowLastColumn="0"/>
            <w:tcW w:w="2552" w:type="dxa"/>
          </w:tcPr>
          <w:p w14:paraId="2613AD09" w14:textId="0E1751BE" w:rsidR="006D346B" w:rsidRPr="00DD1015" w:rsidRDefault="006D346B" w:rsidP="00DD1015">
            <w:pPr>
              <w:ind w:left="0"/>
              <w:rPr>
                <w:color w:val="000000" w:themeColor="text1"/>
              </w:rPr>
            </w:pPr>
            <w:r>
              <w:rPr>
                <w:color w:val="000000" w:themeColor="text1"/>
              </w:rPr>
              <w:t>Safety smock</w:t>
            </w:r>
          </w:p>
        </w:tc>
        <w:tc>
          <w:tcPr>
            <w:tcW w:w="6464" w:type="dxa"/>
          </w:tcPr>
          <w:p w14:paraId="5BE1E79E" w14:textId="498CBF15" w:rsidR="006D346B" w:rsidRPr="00DD1015" w:rsidRDefault="006D346B" w:rsidP="00DD1015">
            <w:pPr>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 </w:t>
            </w:r>
            <w:r w:rsidR="00214C14">
              <w:rPr>
                <w:color w:val="000000" w:themeColor="text1"/>
              </w:rPr>
              <w:t>short-sleeved</w:t>
            </w:r>
            <w:r>
              <w:rPr>
                <w:color w:val="000000" w:themeColor="text1"/>
              </w:rPr>
              <w:t xml:space="preserve"> gown made of non-</w:t>
            </w:r>
            <w:proofErr w:type="spellStart"/>
            <w:r>
              <w:rPr>
                <w:color w:val="000000" w:themeColor="text1"/>
              </w:rPr>
              <w:t>tear</w:t>
            </w:r>
            <w:r w:rsidR="00AC269A">
              <w:rPr>
                <w:color w:val="000000" w:themeColor="text1"/>
              </w:rPr>
              <w:t>able</w:t>
            </w:r>
            <w:proofErr w:type="spellEnd"/>
            <w:r>
              <w:rPr>
                <w:color w:val="000000" w:themeColor="text1"/>
              </w:rPr>
              <w:t xml:space="preserve"> fabric.</w:t>
            </w:r>
          </w:p>
        </w:tc>
      </w:tr>
    </w:tbl>
    <w:p w14:paraId="2EAB0A81" w14:textId="77777777" w:rsidR="00FB75A2" w:rsidRPr="00356836" w:rsidRDefault="00427014" w:rsidP="00356836">
      <w:pPr>
        <w:pStyle w:val="Heading1"/>
      </w:pPr>
      <w:bookmarkStart w:id="8" w:name="_Toc100744584"/>
      <w:r w:rsidRPr="00356836">
        <w:t>PRINCIPLES</w:t>
      </w:r>
      <w:bookmarkEnd w:id="8"/>
    </w:p>
    <w:p w14:paraId="6A4EF0F6" w14:textId="1DB1DAE6" w:rsidR="004B7148" w:rsidRDefault="004B7148" w:rsidP="004B7148">
      <w:pPr>
        <w:pStyle w:val="ListParagraph"/>
        <w:numPr>
          <w:ilvl w:val="1"/>
          <w:numId w:val="30"/>
        </w:numPr>
      </w:pPr>
      <w:r>
        <w:t>Detainees must be managed under this policy where there is information that suggests the detainee is at</w:t>
      </w:r>
      <w:r w:rsidR="00051E48">
        <w:t xml:space="preserve"> </w:t>
      </w:r>
      <w:r>
        <w:t xml:space="preserve">risk of </w:t>
      </w:r>
      <w:r w:rsidR="00336CEE">
        <w:t xml:space="preserve">suicide or </w:t>
      </w:r>
      <w:r>
        <w:t xml:space="preserve">self-harm, or a staff member is concerned that the detainee may be </w:t>
      </w:r>
      <w:r w:rsidR="00381744">
        <w:t>a</w:t>
      </w:r>
      <w:r>
        <w:t>t</w:t>
      </w:r>
      <w:r w:rsidR="00381744">
        <w:t xml:space="preserve"> r</w:t>
      </w:r>
      <w:r>
        <w:t>isk</w:t>
      </w:r>
      <w:r w:rsidR="00C8097E">
        <w:t xml:space="preserve"> of suicide or self-harm</w:t>
      </w:r>
      <w:r>
        <w:t xml:space="preserve"> (see section 8).</w:t>
      </w:r>
    </w:p>
    <w:p w14:paraId="72BEBAF8" w14:textId="6E11BE72" w:rsidR="00FB75A2" w:rsidRDefault="00FE7A3B" w:rsidP="00BE24E9">
      <w:pPr>
        <w:pStyle w:val="ListParagraph"/>
        <w:numPr>
          <w:ilvl w:val="1"/>
          <w:numId w:val="30"/>
        </w:numPr>
      </w:pPr>
      <w:r>
        <w:t>ACT</w:t>
      </w:r>
      <w:r w:rsidR="00E76366">
        <w:t xml:space="preserve"> </w:t>
      </w:r>
      <w:r>
        <w:t>C</w:t>
      </w:r>
      <w:r w:rsidR="00E76366">
        <w:t>orrecti</w:t>
      </w:r>
      <w:r w:rsidR="00EF023F">
        <w:t>ve</w:t>
      </w:r>
      <w:r w:rsidR="00E76366">
        <w:t xml:space="preserve"> </w:t>
      </w:r>
      <w:r>
        <w:t>S</w:t>
      </w:r>
      <w:r w:rsidR="00E76366">
        <w:t>ervices</w:t>
      </w:r>
      <w:r>
        <w:t xml:space="preserve"> take</w:t>
      </w:r>
      <w:r w:rsidR="00AF2578">
        <w:t>s</w:t>
      </w:r>
      <w:r>
        <w:t xml:space="preserve"> all reasonable steps to ensure detainees </w:t>
      </w:r>
      <w:r w:rsidR="00AF4932">
        <w:t>at</w:t>
      </w:r>
      <w:r w:rsidR="00051E48">
        <w:t xml:space="preserve"> </w:t>
      </w:r>
      <w:r w:rsidR="00AF4932">
        <w:t xml:space="preserve">risk of </w:t>
      </w:r>
      <w:r w:rsidR="00336CEE">
        <w:t xml:space="preserve">suicide or </w:t>
      </w:r>
      <w:r w:rsidR="00AF4932">
        <w:t>self-harm are identified</w:t>
      </w:r>
      <w:r w:rsidR="001B7543">
        <w:t xml:space="preserve"> and receive appropriate care and support.</w:t>
      </w:r>
    </w:p>
    <w:p w14:paraId="1A17C092" w14:textId="26C68374" w:rsidR="00AF4932" w:rsidRDefault="00980EBE" w:rsidP="00BE24E9">
      <w:pPr>
        <w:pStyle w:val="ListParagraph"/>
        <w:numPr>
          <w:ilvl w:val="1"/>
          <w:numId w:val="30"/>
        </w:numPr>
      </w:pPr>
      <w:r>
        <w:t xml:space="preserve">Detainees </w:t>
      </w:r>
      <w:r w:rsidR="001B7543">
        <w:t xml:space="preserve">must be </w:t>
      </w:r>
      <w:r>
        <w:t xml:space="preserve">assessed on admission to a correctional centre to identify any risk or issues that may render a detainee </w:t>
      </w:r>
      <w:r w:rsidR="00DF15DB">
        <w:t>at</w:t>
      </w:r>
      <w:r w:rsidR="00381744">
        <w:t xml:space="preserve"> </w:t>
      </w:r>
      <w:r w:rsidR="00DF15DB">
        <w:t>risk</w:t>
      </w:r>
      <w:r w:rsidR="00C8097E">
        <w:t xml:space="preserve"> of suicide or self-harm</w:t>
      </w:r>
      <w:r w:rsidR="00356836">
        <w:t xml:space="preserve"> (</w:t>
      </w:r>
      <w:r w:rsidR="00356836" w:rsidRPr="00356836">
        <w:rPr>
          <w:i/>
          <w:iCs/>
          <w:u w:val="single"/>
        </w:rPr>
        <w:t xml:space="preserve">Admissions </w:t>
      </w:r>
      <w:r w:rsidR="00A51B44">
        <w:rPr>
          <w:i/>
          <w:iCs/>
          <w:u w:val="single"/>
        </w:rPr>
        <w:t>Poli</w:t>
      </w:r>
      <w:r w:rsidR="00D77FDD">
        <w:rPr>
          <w:i/>
          <w:iCs/>
          <w:u w:val="single"/>
        </w:rPr>
        <w:t>cy</w:t>
      </w:r>
      <w:r w:rsidR="002D0FFF" w:rsidRPr="00D13404">
        <w:t>)</w:t>
      </w:r>
      <w:r w:rsidR="00DF15DB" w:rsidRPr="002D0FFF">
        <w:t>.</w:t>
      </w:r>
    </w:p>
    <w:p w14:paraId="1C4359EA" w14:textId="7014C2C8" w:rsidR="00E9472B" w:rsidRDefault="004F2C0C" w:rsidP="00BE24E9">
      <w:pPr>
        <w:pStyle w:val="ListParagraph"/>
        <w:numPr>
          <w:ilvl w:val="1"/>
          <w:numId w:val="30"/>
        </w:numPr>
      </w:pPr>
      <w:r>
        <w:t xml:space="preserve">Correctional </w:t>
      </w:r>
      <w:r w:rsidR="00670BAC">
        <w:t>o</w:t>
      </w:r>
      <w:r>
        <w:t>fficers</w:t>
      </w:r>
      <w:r w:rsidR="00781516">
        <w:t xml:space="preserve"> </w:t>
      </w:r>
      <w:r w:rsidR="001B7543">
        <w:t xml:space="preserve">must </w:t>
      </w:r>
      <w:r w:rsidR="00322173">
        <w:t xml:space="preserve">receive appropriate training in identifying and managing </w:t>
      </w:r>
      <w:r w:rsidR="00C8097E">
        <w:t xml:space="preserve">detainees who are </w:t>
      </w:r>
      <w:r w:rsidR="00381744">
        <w:t>a</w:t>
      </w:r>
      <w:r w:rsidR="00811361">
        <w:t>t</w:t>
      </w:r>
      <w:r w:rsidR="00381744">
        <w:t xml:space="preserve"> r</w:t>
      </w:r>
      <w:r w:rsidR="00811361">
        <w:t>isk</w:t>
      </w:r>
      <w:r w:rsidR="00C8097E">
        <w:t xml:space="preserve"> of suicide or self-harm</w:t>
      </w:r>
      <w:r w:rsidR="00811361">
        <w:t>.</w:t>
      </w:r>
    </w:p>
    <w:p w14:paraId="5EDD1450" w14:textId="4031B4BC" w:rsidR="00AF6E48" w:rsidRDefault="00AF6E48" w:rsidP="00AF6E48">
      <w:pPr>
        <w:pStyle w:val="ListParagraph"/>
        <w:numPr>
          <w:ilvl w:val="1"/>
          <w:numId w:val="30"/>
        </w:numPr>
      </w:pPr>
      <w:r>
        <w:t xml:space="preserve">The treatment, care and support of </w:t>
      </w:r>
      <w:r w:rsidR="00C8097E">
        <w:t xml:space="preserve">detainees </w:t>
      </w:r>
      <w:r w:rsidR="00381744">
        <w:t>a</w:t>
      </w:r>
      <w:r>
        <w:t>t</w:t>
      </w:r>
      <w:r w:rsidR="00381744">
        <w:t xml:space="preserve"> r</w:t>
      </w:r>
      <w:r>
        <w:t>isk</w:t>
      </w:r>
      <w:r w:rsidR="00C8097E">
        <w:t xml:space="preserve"> of suicide or self-harm</w:t>
      </w:r>
      <w:r>
        <w:t xml:space="preserve"> will be managed through a multi-disciplinary response by ACT</w:t>
      </w:r>
      <w:r w:rsidR="00E76366">
        <w:t xml:space="preserve"> </w:t>
      </w:r>
      <w:r>
        <w:t>C</w:t>
      </w:r>
      <w:r w:rsidR="00E76366">
        <w:t>orrecti</w:t>
      </w:r>
      <w:r w:rsidR="003F7BD4">
        <w:t>ve</w:t>
      </w:r>
      <w:r w:rsidR="00E76366">
        <w:t xml:space="preserve"> </w:t>
      </w:r>
      <w:r>
        <w:t>S</w:t>
      </w:r>
      <w:r w:rsidR="00E76366">
        <w:t>ervices</w:t>
      </w:r>
      <w:r>
        <w:t xml:space="preserve"> and Justice Health Services</w:t>
      </w:r>
      <w:r w:rsidR="00A25D7D">
        <w:t xml:space="preserve"> (JHS)</w:t>
      </w:r>
      <w:r w:rsidR="00706618">
        <w:t xml:space="preserve"> in accordance with </w:t>
      </w:r>
      <w:r w:rsidR="00706618" w:rsidRPr="00356836">
        <w:rPr>
          <w:i/>
          <w:iCs/>
          <w:u w:val="single"/>
        </w:rPr>
        <w:t>An Arrangement between Director-General, ACT Justice and Community Safety Directorate and Director-General, ACT Health for the Delivery of Health Services for Detainees 2017</w:t>
      </w:r>
      <w:r w:rsidR="00706618">
        <w:t>.</w:t>
      </w:r>
    </w:p>
    <w:p w14:paraId="626124A4" w14:textId="6C27AC8F" w:rsidR="00F53C38" w:rsidRPr="007C74C1" w:rsidRDefault="000126E5" w:rsidP="00BE24E9">
      <w:pPr>
        <w:pStyle w:val="ListParagraph"/>
        <w:numPr>
          <w:ilvl w:val="1"/>
          <w:numId w:val="30"/>
        </w:numPr>
      </w:pPr>
      <w:r>
        <w:lastRenderedPageBreak/>
        <w:t xml:space="preserve">All appropriate and necessary precautions </w:t>
      </w:r>
      <w:r w:rsidR="00661481">
        <w:t xml:space="preserve">must be </w:t>
      </w:r>
      <w:r>
        <w:t xml:space="preserve">taken to ensure the safety and wellbeing of </w:t>
      </w:r>
      <w:r w:rsidR="00C8097E">
        <w:t xml:space="preserve">detainees </w:t>
      </w:r>
      <w:r w:rsidR="00381744">
        <w:t>a</w:t>
      </w:r>
      <w:r>
        <w:t>t</w:t>
      </w:r>
      <w:r w:rsidR="00381744">
        <w:t xml:space="preserve"> r</w:t>
      </w:r>
      <w:r>
        <w:t>isk</w:t>
      </w:r>
      <w:r w:rsidR="00C8097E">
        <w:t xml:space="preserve"> of suicide or self-harm</w:t>
      </w:r>
      <w:r>
        <w:t xml:space="preserve"> during </w:t>
      </w:r>
      <w:r w:rsidR="00AF6E48">
        <w:t>escort</w:t>
      </w:r>
      <w:r w:rsidR="00706618">
        <w:t xml:space="preserve"> in accordance with the </w:t>
      </w:r>
      <w:r w:rsidR="00706618" w:rsidRPr="00D13404">
        <w:rPr>
          <w:i/>
          <w:iCs/>
          <w:u w:val="single"/>
        </w:rPr>
        <w:t>Court Transport Unit P</w:t>
      </w:r>
      <w:r w:rsidR="00706618" w:rsidRPr="00C56AE5">
        <w:rPr>
          <w:i/>
          <w:iCs/>
          <w:u w:val="single"/>
        </w:rPr>
        <w:t xml:space="preserve">erson </w:t>
      </w:r>
      <w:r w:rsidR="00E972CB">
        <w:rPr>
          <w:i/>
          <w:iCs/>
          <w:u w:val="single"/>
        </w:rPr>
        <w:t>a</w:t>
      </w:r>
      <w:r w:rsidR="00706618" w:rsidRPr="00C56AE5">
        <w:rPr>
          <w:i/>
          <w:iCs/>
          <w:u w:val="single"/>
        </w:rPr>
        <w:t>t</w:t>
      </w:r>
      <w:r w:rsidR="007E4F82">
        <w:rPr>
          <w:i/>
          <w:iCs/>
          <w:u w:val="single"/>
        </w:rPr>
        <w:t xml:space="preserve"> </w:t>
      </w:r>
      <w:r w:rsidR="00706618" w:rsidRPr="00C56AE5">
        <w:rPr>
          <w:i/>
          <w:iCs/>
          <w:u w:val="single"/>
        </w:rPr>
        <w:t xml:space="preserve">Risk </w:t>
      </w:r>
      <w:r w:rsidR="00A25D7D" w:rsidRPr="00C56AE5">
        <w:rPr>
          <w:i/>
          <w:iCs/>
          <w:u w:val="single"/>
        </w:rPr>
        <w:t>Management</w:t>
      </w:r>
      <w:r w:rsidR="00706618" w:rsidRPr="00C56AE5">
        <w:rPr>
          <w:i/>
          <w:iCs/>
          <w:u w:val="single"/>
        </w:rPr>
        <w:t xml:space="preserve"> Operating Procedure</w:t>
      </w:r>
      <w:r w:rsidR="00706618" w:rsidRPr="007C74C1">
        <w:t>.</w:t>
      </w:r>
    </w:p>
    <w:p w14:paraId="43C790C7" w14:textId="5961310B" w:rsidR="004A2443" w:rsidRDefault="002F571D" w:rsidP="003E5C7E">
      <w:pPr>
        <w:pStyle w:val="ListParagraph"/>
        <w:numPr>
          <w:ilvl w:val="1"/>
          <w:numId w:val="30"/>
        </w:numPr>
      </w:pPr>
      <w:r>
        <w:t xml:space="preserve">Positive staff engagement with </w:t>
      </w:r>
      <w:r w:rsidR="00C8097E">
        <w:t xml:space="preserve">detainees </w:t>
      </w:r>
      <w:r w:rsidR="00381744">
        <w:t>a</w:t>
      </w:r>
      <w:r>
        <w:t>t</w:t>
      </w:r>
      <w:r w:rsidR="00381744">
        <w:t xml:space="preserve"> r</w:t>
      </w:r>
      <w:r>
        <w:t>isk</w:t>
      </w:r>
      <w:r w:rsidR="00C8097E">
        <w:t xml:space="preserve"> of suicide or self-harm</w:t>
      </w:r>
      <w:r>
        <w:t xml:space="preserve"> is </w:t>
      </w:r>
      <w:r w:rsidR="003531D3">
        <w:t>necessary</w:t>
      </w:r>
      <w:r w:rsidR="00A17AF0">
        <w:t xml:space="preserve"> to reduce social isolation.</w:t>
      </w:r>
    </w:p>
    <w:p w14:paraId="28301F3B" w14:textId="3D3179BF" w:rsidR="00040547" w:rsidRDefault="003531D3" w:rsidP="00BE24E9">
      <w:pPr>
        <w:pStyle w:val="ListParagraph"/>
        <w:numPr>
          <w:ilvl w:val="1"/>
          <w:numId w:val="30"/>
        </w:numPr>
      </w:pPr>
      <w:r>
        <w:t>Management of detainees under this policy will occur in the least restrictive way necessary to ensure the wellbeing and safety of all detainees and staff.</w:t>
      </w:r>
    </w:p>
    <w:p w14:paraId="4C3CF479" w14:textId="77777777" w:rsidR="00FC310A" w:rsidRDefault="00FC310A" w:rsidP="00BE24E9">
      <w:pPr>
        <w:pStyle w:val="Heading1"/>
      </w:pPr>
      <w:bookmarkStart w:id="9" w:name="_Toc100744585"/>
      <w:r>
        <w:t>ROLES AND RESPONSIBILITIES</w:t>
      </w:r>
      <w:bookmarkEnd w:id="9"/>
    </w:p>
    <w:p w14:paraId="597B9442" w14:textId="365E8044" w:rsidR="00D0031D" w:rsidRDefault="00D0031D" w:rsidP="007B2CF1">
      <w:pPr>
        <w:pStyle w:val="ListParagraph"/>
        <w:numPr>
          <w:ilvl w:val="1"/>
          <w:numId w:val="30"/>
        </w:numPr>
      </w:pPr>
      <w:r>
        <w:t xml:space="preserve">The identification and management of </w:t>
      </w:r>
      <w:r w:rsidR="00C8097E">
        <w:t xml:space="preserve">detainees </w:t>
      </w:r>
      <w:r w:rsidR="00381744">
        <w:t>a</w:t>
      </w:r>
      <w:r>
        <w:t>t</w:t>
      </w:r>
      <w:r w:rsidR="00381744">
        <w:t xml:space="preserve"> r</w:t>
      </w:r>
      <w:r>
        <w:t>isk</w:t>
      </w:r>
      <w:r w:rsidR="00C8097E">
        <w:t xml:space="preserve"> of suicide or self-harm</w:t>
      </w:r>
      <w:r w:rsidR="002D02D4">
        <w:t xml:space="preserve"> in accordance with this policy</w:t>
      </w:r>
      <w:r>
        <w:t xml:space="preserve"> is a</w:t>
      </w:r>
      <w:r w:rsidR="00346E29">
        <w:t>n</w:t>
      </w:r>
      <w:r w:rsidR="002D02D4">
        <w:t xml:space="preserve"> ongoing</w:t>
      </w:r>
      <w:r>
        <w:t xml:space="preserve"> responsibility of each </w:t>
      </w:r>
      <w:r w:rsidR="00EA0BA5">
        <w:t>ACT</w:t>
      </w:r>
      <w:r w:rsidR="00E76366">
        <w:t xml:space="preserve"> </w:t>
      </w:r>
      <w:r w:rsidR="00EA0BA5">
        <w:t>C</w:t>
      </w:r>
      <w:r w:rsidR="00E76366">
        <w:t>orrecti</w:t>
      </w:r>
      <w:r w:rsidR="003F7BD4">
        <w:t>ve</w:t>
      </w:r>
      <w:r w:rsidR="00E76366">
        <w:t xml:space="preserve"> </w:t>
      </w:r>
      <w:r w:rsidR="00EA0BA5">
        <w:t>S</w:t>
      </w:r>
      <w:r w:rsidR="00E76366">
        <w:t>ervices</w:t>
      </w:r>
      <w:r w:rsidR="00EA0BA5">
        <w:t xml:space="preserve"> </w:t>
      </w:r>
      <w:r>
        <w:t>staff member.</w:t>
      </w:r>
    </w:p>
    <w:p w14:paraId="3BB6ECE2" w14:textId="39ED67E7" w:rsidR="00460F54" w:rsidRDefault="00FC4EBD" w:rsidP="007B2CF1">
      <w:pPr>
        <w:pStyle w:val="ListParagraph"/>
        <w:numPr>
          <w:ilvl w:val="1"/>
          <w:numId w:val="30"/>
        </w:numPr>
      </w:pPr>
      <w:r>
        <w:t>The Officer-in-Charge</w:t>
      </w:r>
      <w:r w:rsidR="00A3507A">
        <w:t>,</w:t>
      </w:r>
      <w:r>
        <w:t xml:space="preserve"> relevant Area Manager and Supervisor must</w:t>
      </w:r>
      <w:r w:rsidR="00460F54">
        <w:t>:</w:t>
      </w:r>
    </w:p>
    <w:p w14:paraId="73AA7B6E" w14:textId="75FA870B" w:rsidR="009342F2" w:rsidRDefault="00961269" w:rsidP="00D30B74">
      <w:pPr>
        <w:pStyle w:val="ListParagraph"/>
        <w:numPr>
          <w:ilvl w:val="0"/>
          <w:numId w:val="45"/>
        </w:numPr>
      </w:pPr>
      <w:r>
        <w:t xml:space="preserve">be aware of which </w:t>
      </w:r>
      <w:r w:rsidR="00FC4EBD">
        <w:t xml:space="preserve">detainees </w:t>
      </w:r>
      <w:r>
        <w:t xml:space="preserve">are </w:t>
      </w:r>
      <w:r w:rsidR="00A3507A">
        <w:t xml:space="preserve">being </w:t>
      </w:r>
      <w:r w:rsidR="00FC4EBD">
        <w:t>managed under this policy</w:t>
      </w:r>
      <w:r w:rsidR="00A830EB">
        <w:t>;</w:t>
      </w:r>
      <w:r w:rsidR="00460F54">
        <w:t xml:space="preserve"> and</w:t>
      </w:r>
    </w:p>
    <w:p w14:paraId="6E4E294A" w14:textId="30B9D73A" w:rsidR="00460F54" w:rsidRDefault="00460F54" w:rsidP="00D30B74">
      <w:pPr>
        <w:pStyle w:val="ListParagraph"/>
        <w:numPr>
          <w:ilvl w:val="0"/>
          <w:numId w:val="45"/>
        </w:numPr>
      </w:pPr>
      <w:r>
        <w:t xml:space="preserve">ensure appropriate handovers between shifts so that staff responsible for conducting observations under this policy are familiar with a detainee’s </w:t>
      </w:r>
      <w:r w:rsidR="003534EE">
        <w:rPr>
          <w:i/>
          <w:iCs/>
          <w:u w:val="single"/>
        </w:rPr>
        <w:t xml:space="preserve">D30.F2: </w:t>
      </w:r>
      <w:r>
        <w:rPr>
          <w:i/>
          <w:u w:val="single"/>
        </w:rPr>
        <w:t>Interim</w:t>
      </w:r>
      <w:r w:rsidR="00667FA0" w:rsidRPr="00667FA0">
        <w:rPr>
          <w:i/>
          <w:u w:val="single"/>
        </w:rPr>
        <w:t xml:space="preserve"> </w:t>
      </w:r>
      <w:r w:rsidR="00667FA0">
        <w:rPr>
          <w:i/>
          <w:u w:val="single"/>
        </w:rPr>
        <w:t>Risk Management Plan</w:t>
      </w:r>
      <w:r>
        <w:t xml:space="preserve"> or </w:t>
      </w:r>
      <w:r w:rsidR="003534EE">
        <w:rPr>
          <w:i/>
          <w:iCs/>
          <w:u w:val="single"/>
        </w:rPr>
        <w:t xml:space="preserve">D30.F3: </w:t>
      </w:r>
      <w:r>
        <w:rPr>
          <w:i/>
          <w:u w:val="single"/>
        </w:rPr>
        <w:t>Modified Risk Management Plan</w:t>
      </w:r>
      <w:r>
        <w:t>.</w:t>
      </w:r>
    </w:p>
    <w:p w14:paraId="4792DF50" w14:textId="77777777" w:rsidR="000044BA" w:rsidRPr="000044BA" w:rsidRDefault="000044BA" w:rsidP="000044BA">
      <w:pPr>
        <w:ind w:left="993"/>
        <w:rPr>
          <w:b/>
        </w:rPr>
      </w:pPr>
      <w:r>
        <w:rPr>
          <w:b/>
        </w:rPr>
        <w:t>High Risk Assessment Team (HRAT)</w:t>
      </w:r>
    </w:p>
    <w:p w14:paraId="688DDB66" w14:textId="00D2AC28" w:rsidR="005C2C36" w:rsidRDefault="002E17DC" w:rsidP="007B2CF1">
      <w:pPr>
        <w:pStyle w:val="ListParagraph"/>
        <w:numPr>
          <w:ilvl w:val="1"/>
          <w:numId w:val="30"/>
        </w:numPr>
      </w:pPr>
      <w:r>
        <w:t xml:space="preserve">The </w:t>
      </w:r>
      <w:r w:rsidR="002F46B8">
        <w:t>H</w:t>
      </w:r>
      <w:r>
        <w:t xml:space="preserve">igh </w:t>
      </w:r>
      <w:r w:rsidR="002F46B8">
        <w:t>R</w:t>
      </w:r>
      <w:r>
        <w:t xml:space="preserve">isk </w:t>
      </w:r>
      <w:r w:rsidR="002F46B8">
        <w:t>A</w:t>
      </w:r>
      <w:r>
        <w:t xml:space="preserve">ssessment </w:t>
      </w:r>
      <w:r w:rsidR="002F46B8">
        <w:t>T</w:t>
      </w:r>
      <w:r>
        <w:t>eam</w:t>
      </w:r>
      <w:r w:rsidR="002F46B8">
        <w:t xml:space="preserve"> meets </w:t>
      </w:r>
      <w:r w:rsidR="002659B9">
        <w:t xml:space="preserve">daily </w:t>
      </w:r>
      <w:r w:rsidR="002F46B8">
        <w:t>on business days</w:t>
      </w:r>
      <w:r w:rsidR="005C2C36">
        <w:t xml:space="preserve"> </w:t>
      </w:r>
      <w:r w:rsidR="002F46B8">
        <w:t>to</w:t>
      </w:r>
      <w:r w:rsidR="002659B9">
        <w:t xml:space="preserve"> coordinate the management of detainees who are or who are likely to be vulnerable to suicide or self-harm risks. </w:t>
      </w:r>
      <w:r w:rsidR="000C09AD">
        <w:t>Members of the Team represent key stakeholders including</w:t>
      </w:r>
      <w:r w:rsidR="00024F3B">
        <w:t>,</w:t>
      </w:r>
      <w:r w:rsidR="000C09AD">
        <w:t xml:space="preserve"> but not limited to</w:t>
      </w:r>
      <w:r w:rsidR="00024F3B">
        <w:t>,</w:t>
      </w:r>
      <w:r w:rsidR="000C09AD">
        <w:t xml:space="preserve"> </w:t>
      </w:r>
      <w:r w:rsidR="00FB69EF">
        <w:t xml:space="preserve">Justice Health Services, </w:t>
      </w:r>
      <w:r w:rsidR="000C09AD">
        <w:t xml:space="preserve">Area Managers, Area Supervisors, Supports and Interventions Unit, Sentence Management Unit, and the Aboriginal and Torres Strait Islander Services Unit. </w:t>
      </w:r>
      <w:r w:rsidR="002659B9">
        <w:t>The High Risk Assessment Team is empowered to</w:t>
      </w:r>
      <w:r w:rsidR="002F46B8">
        <w:t>:</w:t>
      </w:r>
    </w:p>
    <w:p w14:paraId="2489B34E" w14:textId="75C056D4" w:rsidR="006925AF" w:rsidRDefault="00154354" w:rsidP="00D30B74">
      <w:pPr>
        <w:pStyle w:val="ListParagraph"/>
        <w:numPr>
          <w:ilvl w:val="0"/>
          <w:numId w:val="42"/>
        </w:numPr>
      </w:pPr>
      <w:r>
        <w:t>f</w:t>
      </w:r>
      <w:r w:rsidR="006925AF">
        <w:t xml:space="preserve">acilitate the information sharing between ACT Corrective Services (ACTCS), Justice Health Services (JHS) and Custodial Mental Health (CMH) regarding </w:t>
      </w:r>
      <w:r w:rsidR="00C8097E">
        <w:t xml:space="preserve">detainees </w:t>
      </w:r>
      <w:r w:rsidR="00381744">
        <w:t>a</w:t>
      </w:r>
      <w:r w:rsidR="006925AF">
        <w:t>t</w:t>
      </w:r>
      <w:r w:rsidR="00381744">
        <w:t xml:space="preserve"> r</w:t>
      </w:r>
      <w:r w:rsidR="006925AF">
        <w:t>isk</w:t>
      </w:r>
      <w:r w:rsidR="00C8097E">
        <w:t xml:space="preserve"> of suicide or self-harm</w:t>
      </w:r>
    </w:p>
    <w:p w14:paraId="05A412C2" w14:textId="136D0A17" w:rsidR="006925AF" w:rsidRDefault="00154354" w:rsidP="00D30B74">
      <w:pPr>
        <w:pStyle w:val="ListParagraph"/>
        <w:numPr>
          <w:ilvl w:val="0"/>
          <w:numId w:val="42"/>
        </w:numPr>
      </w:pPr>
      <w:r>
        <w:t>d</w:t>
      </w:r>
      <w:r w:rsidR="006925AF">
        <w:t>evelop</w:t>
      </w:r>
      <w:r w:rsidR="005D7728">
        <w:t>, determine and</w:t>
      </w:r>
      <w:r w:rsidR="00967558">
        <w:t xml:space="preserve"> </w:t>
      </w:r>
      <w:r w:rsidR="00370091">
        <w:t>review</w:t>
      </w:r>
      <w:r w:rsidR="006925AF">
        <w:t xml:space="preserve"> Risk Management Plans for </w:t>
      </w:r>
      <w:r w:rsidR="00967558">
        <w:t xml:space="preserve">detainees </w:t>
      </w:r>
      <w:r w:rsidR="00381744">
        <w:t>a</w:t>
      </w:r>
      <w:r w:rsidR="006925AF">
        <w:t>t</w:t>
      </w:r>
      <w:r w:rsidR="00381744">
        <w:t xml:space="preserve"> r</w:t>
      </w:r>
      <w:r w:rsidR="006925AF">
        <w:t>isk</w:t>
      </w:r>
      <w:r w:rsidR="00967558">
        <w:t xml:space="preserve"> of suicide or self-harm</w:t>
      </w:r>
    </w:p>
    <w:p w14:paraId="23F9FD3E" w14:textId="515B5DD8" w:rsidR="003E7CB4" w:rsidRDefault="00370091" w:rsidP="00D30B74">
      <w:pPr>
        <w:pStyle w:val="ListParagraph"/>
        <w:numPr>
          <w:ilvl w:val="0"/>
          <w:numId w:val="42"/>
        </w:numPr>
      </w:pPr>
      <w:r>
        <w:t xml:space="preserve">review the S alert ratings in accordance with the </w:t>
      </w:r>
      <w:r w:rsidRPr="00A06E7C">
        <w:rPr>
          <w:i/>
          <w:iCs/>
          <w:u w:val="single"/>
        </w:rPr>
        <w:t>Risk Alerts Policy</w:t>
      </w:r>
    </w:p>
    <w:p w14:paraId="0FFBD554" w14:textId="4D394326" w:rsidR="00154354" w:rsidRDefault="00154354" w:rsidP="00D30B74">
      <w:pPr>
        <w:pStyle w:val="ListParagraph"/>
        <w:numPr>
          <w:ilvl w:val="0"/>
          <w:numId w:val="42"/>
        </w:numPr>
      </w:pPr>
      <w:r>
        <w:lastRenderedPageBreak/>
        <w:t>m</w:t>
      </w:r>
      <w:r w:rsidR="006925AF">
        <w:t xml:space="preserve">ake recommendations regarding </w:t>
      </w:r>
      <w:r>
        <w:t>overall case management</w:t>
      </w:r>
      <w:r w:rsidR="00791EE5">
        <w:t xml:space="preserve"> in conjunction with relevant stakeholders including Supports and Intervention Unit, Sentence Management Unit and the Aboriginal and Torres Strait Islander Services Unit.</w:t>
      </w:r>
    </w:p>
    <w:p w14:paraId="46445D8C" w14:textId="6FF7AB37" w:rsidR="00463EE5" w:rsidRDefault="00154354" w:rsidP="00D30B74">
      <w:pPr>
        <w:pStyle w:val="ListParagraph"/>
        <w:numPr>
          <w:ilvl w:val="0"/>
          <w:numId w:val="42"/>
        </w:numPr>
      </w:pPr>
      <w:r>
        <w:t>make recommendations</w:t>
      </w:r>
      <w:r w:rsidR="00463EE5">
        <w:t xml:space="preserve"> regarding detainee accommodation based on clinical need</w:t>
      </w:r>
    </w:p>
    <w:p w14:paraId="562F32EE" w14:textId="63808A3C" w:rsidR="00463EE5" w:rsidRDefault="00463EE5" w:rsidP="00D30B74">
      <w:pPr>
        <w:pStyle w:val="ListParagraph"/>
        <w:numPr>
          <w:ilvl w:val="0"/>
          <w:numId w:val="42"/>
        </w:numPr>
      </w:pPr>
      <w:r>
        <w:t>make recommendations regarding whether a detainee is too great a risk of suicide or self-harm to attend activities</w:t>
      </w:r>
    </w:p>
    <w:p w14:paraId="048EEC4E" w14:textId="0933CCEC" w:rsidR="00463EE5" w:rsidRDefault="00463EE5" w:rsidP="00D30B74">
      <w:pPr>
        <w:pStyle w:val="ListParagraph"/>
        <w:numPr>
          <w:ilvl w:val="0"/>
          <w:numId w:val="42"/>
        </w:numPr>
      </w:pPr>
      <w:r>
        <w:t>conduct urgent reviews of detainees</w:t>
      </w:r>
      <w:r w:rsidR="00967558">
        <w:t xml:space="preserve"> who have been identified as at risk of suicide or self-harm</w:t>
      </w:r>
      <w:r>
        <w:t xml:space="preserve"> in the event of a likely suicide in custody</w:t>
      </w:r>
    </w:p>
    <w:p w14:paraId="391D3164" w14:textId="26D4C7E5" w:rsidR="00791EE5" w:rsidRDefault="00463EE5" w:rsidP="004542C8">
      <w:pPr>
        <w:pStyle w:val="ListParagraph"/>
        <w:numPr>
          <w:ilvl w:val="0"/>
          <w:numId w:val="42"/>
        </w:numPr>
      </w:pPr>
      <w:r>
        <w:t>endorse ‘exit’ plans for detainees to enable the transitioning from the Crisis Support Unit (CSU) to general population</w:t>
      </w:r>
      <w:r w:rsidR="00791EE5">
        <w:t>, or specialised units such as the Assisted Care Unit, and Therapeutic Community.</w:t>
      </w:r>
      <w:r w:rsidR="004542C8">
        <w:t xml:space="preserve"> E</w:t>
      </w:r>
      <w:r w:rsidR="00791EE5">
        <w:t>xit plans must be developed in conjunction with the relevant support units to allow for a supported and planned transition.</w:t>
      </w:r>
    </w:p>
    <w:p w14:paraId="5ADBA1E6" w14:textId="6050C239" w:rsidR="00463EE5" w:rsidRDefault="00463EE5" w:rsidP="00D30B74">
      <w:pPr>
        <w:pStyle w:val="ListParagraph"/>
        <w:numPr>
          <w:ilvl w:val="0"/>
          <w:numId w:val="42"/>
        </w:numPr>
      </w:pPr>
      <w:r>
        <w:t>discuss JHS/</w:t>
      </w:r>
      <w:r w:rsidR="007B36F3">
        <w:t xml:space="preserve">CMH </w:t>
      </w:r>
      <w:r>
        <w:t>Safety Management Plans for detainee/s</w:t>
      </w:r>
    </w:p>
    <w:p w14:paraId="0AD2E133" w14:textId="7AAE5C47" w:rsidR="00E664ED" w:rsidRDefault="00E664ED" w:rsidP="00D30B74">
      <w:pPr>
        <w:pStyle w:val="ListParagraph"/>
        <w:numPr>
          <w:ilvl w:val="0"/>
          <w:numId w:val="42"/>
        </w:numPr>
      </w:pPr>
      <w:r>
        <w:t>recommend broader strategies to address potential suicide and self-harm risks at the Alexander Maconochie Centre (AMC).</w:t>
      </w:r>
    </w:p>
    <w:p w14:paraId="72BD42D6" w14:textId="12CC84AD" w:rsidR="00616AE2" w:rsidRDefault="002659B9" w:rsidP="002659B9">
      <w:pPr>
        <w:pStyle w:val="ListParagraph"/>
        <w:numPr>
          <w:ilvl w:val="1"/>
          <w:numId w:val="30"/>
        </w:numPr>
      </w:pPr>
      <w:r>
        <w:t xml:space="preserve">Risk Management Plans are initially developed by Custodial Mental Health and are interim until reviewed at the next scheduled safety management plan multi-disciplinary team meeting and agreed at a High Risk Assessment </w:t>
      </w:r>
      <w:r w:rsidR="00A33DE9">
        <w:t xml:space="preserve">Team </w:t>
      </w:r>
      <w:r>
        <w:t>meeting.</w:t>
      </w:r>
    </w:p>
    <w:p w14:paraId="04149273" w14:textId="24447EB2" w:rsidR="004E782F" w:rsidRPr="00E664ED" w:rsidRDefault="004E782F" w:rsidP="00E664ED">
      <w:pPr>
        <w:ind w:left="993"/>
        <w:rPr>
          <w:b/>
        </w:rPr>
      </w:pPr>
      <w:r w:rsidRPr="00E664ED">
        <w:rPr>
          <w:b/>
        </w:rPr>
        <w:t>Information sharing</w:t>
      </w:r>
    </w:p>
    <w:p w14:paraId="2442E6E6" w14:textId="7ED5FCD8" w:rsidR="008A685D" w:rsidRDefault="00B2086B" w:rsidP="00616AE2">
      <w:pPr>
        <w:pStyle w:val="ListParagraph"/>
        <w:numPr>
          <w:ilvl w:val="1"/>
          <w:numId w:val="30"/>
        </w:numPr>
      </w:pPr>
      <w:r>
        <w:t xml:space="preserve">Information </w:t>
      </w:r>
      <w:r w:rsidR="007B4D3B">
        <w:t>will</w:t>
      </w:r>
      <w:r>
        <w:t xml:space="preserve"> be shared </w:t>
      </w:r>
      <w:r w:rsidR="003E7CB4">
        <w:t xml:space="preserve">between appropriate ACT Corrective Services staff and Justice Health Services </w:t>
      </w:r>
      <w:r>
        <w:t>to facilitate the access of suitable health services</w:t>
      </w:r>
      <w:r w:rsidR="007B4D3B">
        <w:t xml:space="preserve"> in accordance with section 12(j) of the </w:t>
      </w:r>
      <w:r w:rsidR="007B4D3B" w:rsidRPr="00DD7D0E">
        <w:rPr>
          <w:i/>
          <w:iCs/>
          <w:u w:val="single"/>
        </w:rPr>
        <w:t>Corrections Management Act 2007</w:t>
      </w:r>
      <w:r w:rsidR="003E7CB4">
        <w:t xml:space="preserve"> and</w:t>
      </w:r>
      <w:r w:rsidR="00DA716B">
        <w:t xml:space="preserve"> </w:t>
      </w:r>
      <w:r w:rsidR="00DA716B" w:rsidRPr="00616AE2">
        <w:rPr>
          <w:i/>
          <w:iCs/>
          <w:u w:val="single"/>
        </w:rPr>
        <w:t>An Arrangement between Director-General, ACT Justice and Community Safety Directorate and Director-General, ACT Health for the Delivery of Health Services for Detainees</w:t>
      </w:r>
      <w:r w:rsidR="00006EAC">
        <w:rPr>
          <w:i/>
          <w:iCs/>
          <w:u w:val="single"/>
        </w:rPr>
        <w:t>.</w:t>
      </w:r>
      <w:r w:rsidR="007B4D3B">
        <w:rPr>
          <w:i/>
          <w:iCs/>
          <w:u w:val="single"/>
        </w:rPr>
        <w:t xml:space="preserve"> </w:t>
      </w:r>
    </w:p>
    <w:p w14:paraId="35A0DAF7" w14:textId="05A69763" w:rsidR="00B24D6A" w:rsidRDefault="006B59B6" w:rsidP="00BE24E9">
      <w:pPr>
        <w:pStyle w:val="Heading1"/>
      </w:pPr>
      <w:bookmarkStart w:id="10" w:name="_Toc100744586"/>
      <w:r>
        <w:t>‘</w:t>
      </w:r>
      <w:r w:rsidR="00B24D6A">
        <w:t>P</w:t>
      </w:r>
      <w:r w:rsidR="00747DA1">
        <w:t>ERSON</w:t>
      </w:r>
      <w:r w:rsidR="00BC3C70">
        <w:t xml:space="preserve"> </w:t>
      </w:r>
      <w:r w:rsidR="00B32334">
        <w:t>A</w:t>
      </w:r>
      <w:r w:rsidR="00BC3C70">
        <w:t xml:space="preserve">T </w:t>
      </w:r>
      <w:r w:rsidR="00B32334">
        <w:t>R</w:t>
      </w:r>
      <w:r w:rsidR="00BC3C70">
        <w:t>ISK</w:t>
      </w:r>
      <w:r>
        <w:t>’</w:t>
      </w:r>
      <w:r w:rsidR="00B32334">
        <w:t xml:space="preserve"> </w:t>
      </w:r>
      <w:r w:rsidR="00BC3C70">
        <w:t xml:space="preserve">(PAR) </w:t>
      </w:r>
      <w:r w:rsidR="00B32334">
        <w:t>ALERT</w:t>
      </w:r>
      <w:bookmarkEnd w:id="10"/>
    </w:p>
    <w:p w14:paraId="045E2BAE" w14:textId="05239611" w:rsidR="00747DA1" w:rsidRDefault="00747DA1" w:rsidP="00B32334">
      <w:pPr>
        <w:pStyle w:val="ListParagraph"/>
        <w:numPr>
          <w:ilvl w:val="1"/>
          <w:numId w:val="30"/>
        </w:numPr>
      </w:pPr>
      <w:r>
        <w:t xml:space="preserve">Prior to and during an escort from court, a </w:t>
      </w:r>
      <w:r w:rsidR="00DD7D0E">
        <w:t>person in custody</w:t>
      </w:r>
      <w:r>
        <w:t xml:space="preserve"> may be deemed a </w:t>
      </w:r>
      <w:r w:rsidR="007814F6">
        <w:t>‘</w:t>
      </w:r>
      <w:r>
        <w:t xml:space="preserve">Person </w:t>
      </w:r>
      <w:r w:rsidR="001851C1">
        <w:t>a</w:t>
      </w:r>
      <w:r>
        <w:t>t</w:t>
      </w:r>
      <w:r w:rsidR="001851C1">
        <w:t xml:space="preserve"> </w:t>
      </w:r>
      <w:r>
        <w:t>Risk</w:t>
      </w:r>
      <w:r w:rsidR="007814F6">
        <w:t>’</w:t>
      </w:r>
      <w:r>
        <w:t xml:space="preserve"> in accordance with the </w:t>
      </w:r>
      <w:r w:rsidRPr="00F60DD5">
        <w:rPr>
          <w:i/>
          <w:iCs/>
          <w:u w:val="single"/>
        </w:rPr>
        <w:t>C</w:t>
      </w:r>
      <w:r w:rsidR="002E17DC" w:rsidRPr="00F60DD5">
        <w:rPr>
          <w:i/>
          <w:iCs/>
          <w:u w:val="single"/>
        </w:rPr>
        <w:t xml:space="preserve">ourt </w:t>
      </w:r>
      <w:r w:rsidRPr="00F60DD5">
        <w:rPr>
          <w:i/>
          <w:iCs/>
          <w:u w:val="single"/>
        </w:rPr>
        <w:t>T</w:t>
      </w:r>
      <w:r w:rsidR="002E17DC" w:rsidRPr="00F60DD5">
        <w:rPr>
          <w:i/>
          <w:iCs/>
          <w:u w:val="single"/>
        </w:rPr>
        <w:t xml:space="preserve">ransport </w:t>
      </w:r>
      <w:r w:rsidRPr="00F60DD5">
        <w:rPr>
          <w:i/>
          <w:iCs/>
          <w:u w:val="single"/>
        </w:rPr>
        <w:t>U</w:t>
      </w:r>
      <w:r w:rsidR="002E17DC" w:rsidRPr="00F60DD5">
        <w:rPr>
          <w:i/>
          <w:iCs/>
          <w:u w:val="single"/>
        </w:rPr>
        <w:t>nit</w:t>
      </w:r>
      <w:r w:rsidRPr="00CE7D07">
        <w:rPr>
          <w:i/>
          <w:iCs/>
          <w:u w:val="single"/>
        </w:rPr>
        <w:t xml:space="preserve"> </w:t>
      </w:r>
      <w:r w:rsidRPr="00C56AE5">
        <w:rPr>
          <w:i/>
          <w:iCs/>
          <w:u w:val="single"/>
        </w:rPr>
        <w:t xml:space="preserve">Person </w:t>
      </w:r>
      <w:r w:rsidR="001851C1">
        <w:rPr>
          <w:i/>
          <w:iCs/>
          <w:u w:val="single"/>
        </w:rPr>
        <w:t>a</w:t>
      </w:r>
      <w:r w:rsidRPr="00F60DD5">
        <w:rPr>
          <w:i/>
          <w:iCs/>
          <w:u w:val="single"/>
        </w:rPr>
        <w:t>t</w:t>
      </w:r>
      <w:r w:rsidR="001851C1">
        <w:rPr>
          <w:i/>
          <w:iCs/>
          <w:u w:val="single"/>
        </w:rPr>
        <w:t xml:space="preserve"> </w:t>
      </w:r>
      <w:r w:rsidRPr="00F60DD5">
        <w:rPr>
          <w:i/>
          <w:iCs/>
          <w:u w:val="single"/>
        </w:rPr>
        <w:t>Risk Management Operating Procedure</w:t>
      </w:r>
      <w:r>
        <w:t>.</w:t>
      </w:r>
    </w:p>
    <w:p w14:paraId="76FD0304" w14:textId="6A5F90DB" w:rsidR="004F7500" w:rsidRDefault="004F7500" w:rsidP="00B32334">
      <w:pPr>
        <w:pStyle w:val="ListParagraph"/>
        <w:numPr>
          <w:ilvl w:val="1"/>
          <w:numId w:val="30"/>
        </w:numPr>
      </w:pPr>
      <w:r>
        <w:t xml:space="preserve">A </w:t>
      </w:r>
      <w:r w:rsidR="007814F6">
        <w:t>‘</w:t>
      </w:r>
      <w:r>
        <w:t>P</w:t>
      </w:r>
      <w:r w:rsidR="002E17DC">
        <w:t xml:space="preserve">erson </w:t>
      </w:r>
      <w:r w:rsidR="001851C1">
        <w:t>a</w:t>
      </w:r>
      <w:r w:rsidR="002E17DC">
        <w:t>t</w:t>
      </w:r>
      <w:r w:rsidR="001851C1">
        <w:t xml:space="preserve"> </w:t>
      </w:r>
      <w:r>
        <w:t>R</w:t>
      </w:r>
      <w:r w:rsidR="002E17DC">
        <w:t>isk</w:t>
      </w:r>
      <w:r w:rsidR="007814F6">
        <w:t>’</w:t>
      </w:r>
      <w:r>
        <w:t xml:space="preserve"> alert </w:t>
      </w:r>
      <w:r w:rsidR="00D30091">
        <w:t xml:space="preserve">must </w:t>
      </w:r>
      <w:r>
        <w:t xml:space="preserve">be implemented where a </w:t>
      </w:r>
      <w:r w:rsidR="00DD7D0E">
        <w:t>person in custody</w:t>
      </w:r>
      <w:r>
        <w:t>:</w:t>
      </w:r>
    </w:p>
    <w:p w14:paraId="6369AB55" w14:textId="0CA8A766" w:rsidR="00AC2D40" w:rsidRDefault="00AC2D40" w:rsidP="003A4EA1">
      <w:pPr>
        <w:pStyle w:val="ListParagraph"/>
        <w:numPr>
          <w:ilvl w:val="0"/>
          <w:numId w:val="41"/>
        </w:numPr>
        <w:ind w:left="2722" w:hanging="567"/>
      </w:pPr>
      <w:r>
        <w:lastRenderedPageBreak/>
        <w:t>is at</w:t>
      </w:r>
      <w:r w:rsidR="007814F6">
        <w:t xml:space="preserve"> </w:t>
      </w:r>
      <w:r>
        <w:t>risk of self-harm or suicide</w:t>
      </w:r>
      <w:r w:rsidR="00B81E5A">
        <w:t xml:space="preserve"> or</w:t>
      </w:r>
    </w:p>
    <w:p w14:paraId="67DED7E2" w14:textId="77777777" w:rsidR="00AC2D40" w:rsidRDefault="00AC2D40" w:rsidP="003A4EA1">
      <w:pPr>
        <w:pStyle w:val="ListParagraph"/>
        <w:numPr>
          <w:ilvl w:val="0"/>
          <w:numId w:val="41"/>
        </w:numPr>
        <w:ind w:left="2722" w:hanging="567"/>
      </w:pPr>
      <w:r>
        <w:t>has recently engaged in suicidal or self-harming behaviour</w:t>
      </w:r>
      <w:r w:rsidR="00B81E5A">
        <w:t>.</w:t>
      </w:r>
    </w:p>
    <w:p w14:paraId="6B0CEA8A" w14:textId="497ACF88" w:rsidR="00930004" w:rsidRDefault="00930004" w:rsidP="00B32334">
      <w:pPr>
        <w:pStyle w:val="ListParagraph"/>
        <w:numPr>
          <w:ilvl w:val="1"/>
          <w:numId w:val="30"/>
        </w:numPr>
      </w:pPr>
      <w:r>
        <w:t xml:space="preserve">A </w:t>
      </w:r>
      <w:r w:rsidR="007814F6">
        <w:t>‘</w:t>
      </w:r>
      <w:r>
        <w:t>P</w:t>
      </w:r>
      <w:r w:rsidR="002E17DC">
        <w:t xml:space="preserve">erson </w:t>
      </w:r>
      <w:r w:rsidR="001851C1">
        <w:t>a</w:t>
      </w:r>
      <w:r w:rsidR="002E17DC">
        <w:t>t</w:t>
      </w:r>
      <w:r w:rsidR="001851C1">
        <w:t xml:space="preserve"> </w:t>
      </w:r>
      <w:r w:rsidR="00A45B9B">
        <w:t>R</w:t>
      </w:r>
      <w:r w:rsidR="002E17DC">
        <w:t>isk</w:t>
      </w:r>
      <w:r w:rsidR="007814F6">
        <w:t>’</w:t>
      </w:r>
      <w:r>
        <w:t xml:space="preserve"> alert can be initiated:</w:t>
      </w:r>
    </w:p>
    <w:p w14:paraId="698EB07C" w14:textId="3E8C6741" w:rsidR="00C66075" w:rsidRDefault="00C66075" w:rsidP="003A4EA1">
      <w:pPr>
        <w:pStyle w:val="ListParagraph"/>
        <w:numPr>
          <w:ilvl w:val="0"/>
          <w:numId w:val="40"/>
        </w:numPr>
        <w:ind w:left="2722" w:hanging="567"/>
      </w:pPr>
      <w:r>
        <w:t xml:space="preserve">by police on transfer of custody of the </w:t>
      </w:r>
      <w:r w:rsidR="00DD7D0E">
        <w:t>person in custody</w:t>
      </w:r>
    </w:p>
    <w:p w14:paraId="221564BC" w14:textId="5E98F07D" w:rsidR="004C47EA" w:rsidRDefault="004C47EA" w:rsidP="003A4EA1">
      <w:pPr>
        <w:pStyle w:val="ListParagraph"/>
        <w:numPr>
          <w:ilvl w:val="0"/>
          <w:numId w:val="40"/>
        </w:numPr>
        <w:ind w:left="2722" w:hanging="567"/>
      </w:pPr>
      <w:r>
        <w:t>by an escorting officer</w:t>
      </w:r>
    </w:p>
    <w:p w14:paraId="29C6320D" w14:textId="77777777" w:rsidR="004C47EA" w:rsidRDefault="00C66075" w:rsidP="003A4EA1">
      <w:pPr>
        <w:pStyle w:val="ListParagraph"/>
        <w:numPr>
          <w:ilvl w:val="0"/>
          <w:numId w:val="40"/>
        </w:numPr>
        <w:ind w:left="2722" w:hanging="567"/>
      </w:pPr>
      <w:r>
        <w:t>at the request of</w:t>
      </w:r>
      <w:r w:rsidR="004C47EA">
        <w:t>:</w:t>
      </w:r>
    </w:p>
    <w:p w14:paraId="337AE794" w14:textId="2C4ED12A" w:rsidR="004C47EA" w:rsidRDefault="00C66075" w:rsidP="003A4EA1">
      <w:pPr>
        <w:pStyle w:val="ListParagraph"/>
        <w:numPr>
          <w:ilvl w:val="1"/>
          <w:numId w:val="40"/>
        </w:numPr>
        <w:ind w:left="3686" w:hanging="567"/>
      </w:pPr>
      <w:r>
        <w:t>a court, tribunal or the Sentence Administration Board</w:t>
      </w:r>
    </w:p>
    <w:p w14:paraId="0D12DDDA" w14:textId="2B620FCB" w:rsidR="00C66075" w:rsidRDefault="00C66075" w:rsidP="003A4EA1">
      <w:pPr>
        <w:pStyle w:val="ListParagraph"/>
        <w:numPr>
          <w:ilvl w:val="1"/>
          <w:numId w:val="40"/>
        </w:numPr>
        <w:ind w:left="3686" w:hanging="567"/>
      </w:pPr>
      <w:r>
        <w:t xml:space="preserve">the </w:t>
      </w:r>
      <w:r w:rsidR="00DD7D0E">
        <w:t>person in custody’s</w:t>
      </w:r>
      <w:r>
        <w:t xml:space="preserve"> legal representative</w:t>
      </w:r>
    </w:p>
    <w:p w14:paraId="110E1078" w14:textId="0E74CA1F" w:rsidR="00C6384D" w:rsidRDefault="00606EE4" w:rsidP="003A4EA1">
      <w:pPr>
        <w:pStyle w:val="ListParagraph"/>
        <w:numPr>
          <w:ilvl w:val="1"/>
          <w:numId w:val="40"/>
        </w:numPr>
        <w:ind w:left="3686" w:hanging="567"/>
      </w:pPr>
      <w:r>
        <w:t>Forensic Mental Health Service (</w:t>
      </w:r>
      <w:r w:rsidR="004C47EA">
        <w:t>FMHS</w:t>
      </w:r>
      <w:r>
        <w:t>)</w:t>
      </w:r>
    </w:p>
    <w:p w14:paraId="27D5B9CE" w14:textId="4A01826E" w:rsidR="004C47EA" w:rsidRDefault="00C6384D" w:rsidP="003A4EA1">
      <w:pPr>
        <w:pStyle w:val="ListParagraph"/>
        <w:numPr>
          <w:ilvl w:val="1"/>
          <w:numId w:val="40"/>
        </w:numPr>
        <w:ind w:left="3686" w:hanging="567"/>
      </w:pPr>
      <w:r>
        <w:t>Mental Health Court Assessment and Liaison Service as appropriate</w:t>
      </w:r>
    </w:p>
    <w:p w14:paraId="4D45E3DC" w14:textId="680806E3" w:rsidR="00930004" w:rsidRDefault="004C47EA" w:rsidP="003A4EA1">
      <w:pPr>
        <w:pStyle w:val="ListParagraph"/>
        <w:numPr>
          <w:ilvl w:val="0"/>
          <w:numId w:val="40"/>
        </w:numPr>
        <w:ind w:left="2722" w:hanging="567"/>
      </w:pPr>
      <w:r>
        <w:t>as a result of information provided to an escorting officer by any other party</w:t>
      </w:r>
    </w:p>
    <w:p w14:paraId="4D8FFCE2" w14:textId="046C6E6E" w:rsidR="00CA1BA6" w:rsidRDefault="00CA1BA6" w:rsidP="003A4EA1">
      <w:pPr>
        <w:pStyle w:val="ListParagraph"/>
        <w:numPr>
          <w:ilvl w:val="0"/>
          <w:numId w:val="40"/>
        </w:numPr>
        <w:ind w:left="2722" w:hanging="567"/>
      </w:pPr>
      <w:r>
        <w:t>by any ACT</w:t>
      </w:r>
      <w:r w:rsidR="00E76366">
        <w:t xml:space="preserve"> </w:t>
      </w:r>
      <w:r>
        <w:t>C</w:t>
      </w:r>
      <w:r w:rsidR="00E76366">
        <w:t>orrecti</w:t>
      </w:r>
      <w:r w:rsidR="003F7BD4">
        <w:t>ve</w:t>
      </w:r>
      <w:r w:rsidR="00E76366">
        <w:t xml:space="preserve"> </w:t>
      </w:r>
      <w:r>
        <w:t>S</w:t>
      </w:r>
      <w:r w:rsidR="00E76366">
        <w:t>ervices</w:t>
      </w:r>
      <w:r>
        <w:t xml:space="preserve"> or Justice Health Services officer.</w:t>
      </w:r>
    </w:p>
    <w:p w14:paraId="5386FD60" w14:textId="11ED3656" w:rsidR="00E27FE0" w:rsidRDefault="00E27FE0" w:rsidP="00F60DD5">
      <w:pPr>
        <w:pStyle w:val="ListParagraph"/>
        <w:numPr>
          <w:ilvl w:val="1"/>
          <w:numId w:val="30"/>
        </w:numPr>
      </w:pPr>
      <w:r>
        <w:t xml:space="preserve">Transportation of a </w:t>
      </w:r>
      <w:r w:rsidR="00DD7D0E">
        <w:t>person in custody</w:t>
      </w:r>
      <w:r>
        <w:t xml:space="preserve"> with a </w:t>
      </w:r>
      <w:r w:rsidR="007814F6">
        <w:t>‘</w:t>
      </w:r>
      <w:r>
        <w:t xml:space="preserve">Person </w:t>
      </w:r>
      <w:r w:rsidR="001851C1">
        <w:t>a</w:t>
      </w:r>
      <w:r>
        <w:t>t</w:t>
      </w:r>
      <w:r w:rsidR="001851C1">
        <w:t xml:space="preserve"> </w:t>
      </w:r>
      <w:r>
        <w:t>Risk</w:t>
      </w:r>
      <w:r w:rsidR="007814F6">
        <w:t>’</w:t>
      </w:r>
      <w:r>
        <w:t xml:space="preserve"> alert must be conducted in accordance with the </w:t>
      </w:r>
      <w:r w:rsidRPr="00F60DD5">
        <w:rPr>
          <w:i/>
          <w:iCs/>
          <w:u w:val="single"/>
        </w:rPr>
        <w:t xml:space="preserve">Court Transport Unit Person </w:t>
      </w:r>
      <w:r w:rsidR="001851C1">
        <w:rPr>
          <w:i/>
          <w:iCs/>
          <w:u w:val="single"/>
        </w:rPr>
        <w:t>a</w:t>
      </w:r>
      <w:r w:rsidRPr="00F60DD5">
        <w:rPr>
          <w:i/>
          <w:iCs/>
          <w:u w:val="single"/>
        </w:rPr>
        <w:t>t</w:t>
      </w:r>
      <w:r w:rsidR="001851C1">
        <w:rPr>
          <w:i/>
          <w:iCs/>
          <w:u w:val="single"/>
        </w:rPr>
        <w:t xml:space="preserve"> </w:t>
      </w:r>
      <w:r w:rsidRPr="00F60DD5">
        <w:rPr>
          <w:i/>
          <w:iCs/>
          <w:u w:val="single"/>
        </w:rPr>
        <w:t>Risk Management Operating Procedure</w:t>
      </w:r>
      <w:r>
        <w:t>.</w:t>
      </w:r>
    </w:p>
    <w:p w14:paraId="4BC3FD6B" w14:textId="54E32AAD" w:rsidR="000B110E" w:rsidRDefault="000B110E" w:rsidP="00BE24E9">
      <w:pPr>
        <w:pStyle w:val="Heading1"/>
      </w:pPr>
      <w:bookmarkStart w:id="11" w:name="_Toc100744587"/>
      <w:r>
        <w:t>ADMISSION</w:t>
      </w:r>
      <w:bookmarkEnd w:id="11"/>
    </w:p>
    <w:p w14:paraId="38DDBE99" w14:textId="6ECFEED6" w:rsidR="00153F70" w:rsidRDefault="004326F6" w:rsidP="000B110E">
      <w:pPr>
        <w:pStyle w:val="ListParagraph"/>
        <w:numPr>
          <w:ilvl w:val="1"/>
          <w:numId w:val="30"/>
        </w:numPr>
      </w:pPr>
      <w:r>
        <w:t>Identification</w:t>
      </w:r>
      <w:r w:rsidR="00153F70">
        <w:t xml:space="preserve"> of a detainee’s</w:t>
      </w:r>
      <w:r w:rsidR="00C73840">
        <w:t xml:space="preserve"> </w:t>
      </w:r>
      <w:r w:rsidR="00C9144F">
        <w:t>potential</w:t>
      </w:r>
      <w:r w:rsidR="00381744">
        <w:t xml:space="preserve"> r</w:t>
      </w:r>
      <w:r w:rsidR="00C73840">
        <w:t>isk</w:t>
      </w:r>
      <w:r w:rsidR="0008635E">
        <w:t xml:space="preserve"> of suicide or self-harm</w:t>
      </w:r>
      <w:r w:rsidR="00C73840">
        <w:t xml:space="preserve"> on admission to a correctional centre is a responsibility of all staff</w:t>
      </w:r>
      <w:r w:rsidR="00606EE4">
        <w:t xml:space="preserve"> in contact with the detainee</w:t>
      </w:r>
      <w:r w:rsidR="00C73840">
        <w:t xml:space="preserve"> and not only undertaken by </w:t>
      </w:r>
      <w:r w:rsidR="00E64BBE">
        <w:t>C</w:t>
      </w:r>
      <w:r w:rsidR="002E17DC">
        <w:t xml:space="preserve">ustodial </w:t>
      </w:r>
      <w:r w:rsidR="00E64BBE">
        <w:t>M</w:t>
      </w:r>
      <w:r w:rsidR="002E17DC">
        <w:t xml:space="preserve">ental </w:t>
      </w:r>
      <w:r w:rsidR="00E64BBE">
        <w:t>H</w:t>
      </w:r>
      <w:r w:rsidR="002E17DC">
        <w:t>ealth</w:t>
      </w:r>
      <w:r w:rsidR="00C73840">
        <w:t>.</w:t>
      </w:r>
    </w:p>
    <w:p w14:paraId="2DE5CD6C" w14:textId="3D59D0DB" w:rsidR="000B110E" w:rsidRDefault="00D30091" w:rsidP="000B110E">
      <w:pPr>
        <w:pStyle w:val="ListParagraph"/>
        <w:numPr>
          <w:ilvl w:val="1"/>
          <w:numId w:val="30"/>
        </w:numPr>
      </w:pPr>
      <w:r>
        <w:t>C</w:t>
      </w:r>
      <w:r w:rsidR="002E17DC">
        <w:t xml:space="preserve">ustodial </w:t>
      </w:r>
      <w:r>
        <w:t>M</w:t>
      </w:r>
      <w:r w:rsidR="002E17DC">
        <w:t xml:space="preserve">ental </w:t>
      </w:r>
      <w:r>
        <w:t>H</w:t>
      </w:r>
      <w:r w:rsidR="002E17DC">
        <w:t>ealth</w:t>
      </w:r>
      <w:r>
        <w:t xml:space="preserve"> must undertake a </w:t>
      </w:r>
      <w:r w:rsidR="000B110E">
        <w:t xml:space="preserve">mental health assessment </w:t>
      </w:r>
      <w:r>
        <w:t>of all detainees</w:t>
      </w:r>
      <w:r w:rsidR="000B110E">
        <w:t xml:space="preserve"> </w:t>
      </w:r>
      <w:r w:rsidR="00225B88">
        <w:t xml:space="preserve">within </w:t>
      </w:r>
      <w:r w:rsidR="003E15BF">
        <w:t>24</w:t>
      </w:r>
      <w:r w:rsidR="00225B88">
        <w:t xml:space="preserve"> hours after</w:t>
      </w:r>
      <w:r w:rsidR="000B110E">
        <w:t xml:space="preserve"> admission</w:t>
      </w:r>
      <w:r w:rsidR="00105A4B">
        <w:t xml:space="preserve"> in accordance with s</w:t>
      </w:r>
      <w:r w:rsidR="00C56AE5">
        <w:t>ection</w:t>
      </w:r>
      <w:r w:rsidR="00105A4B">
        <w:t xml:space="preserve"> 68 of the </w:t>
      </w:r>
      <w:r w:rsidR="00105A4B" w:rsidRPr="003E003F">
        <w:rPr>
          <w:i/>
          <w:iCs/>
          <w:u w:val="single"/>
        </w:rPr>
        <w:t>Corrections Management Act 2007</w:t>
      </w:r>
      <w:r w:rsidR="00DF15DB">
        <w:t xml:space="preserve"> and</w:t>
      </w:r>
      <w:r w:rsidR="00225B88">
        <w:t xml:space="preserve"> the</w:t>
      </w:r>
      <w:r w:rsidR="00DF15DB">
        <w:t xml:space="preserve"> </w:t>
      </w:r>
      <w:r w:rsidR="00DF15DB" w:rsidRPr="003E003F">
        <w:rPr>
          <w:i/>
          <w:iCs/>
          <w:u w:val="single"/>
        </w:rPr>
        <w:t xml:space="preserve">Admissions </w:t>
      </w:r>
      <w:r w:rsidR="004902C0">
        <w:rPr>
          <w:i/>
          <w:iCs/>
          <w:u w:val="single"/>
        </w:rPr>
        <w:t>Policy</w:t>
      </w:r>
      <w:r w:rsidR="004936AE">
        <w:t>.</w:t>
      </w:r>
    </w:p>
    <w:p w14:paraId="58D7DD38" w14:textId="43B31657" w:rsidR="00586797" w:rsidRDefault="00586797" w:rsidP="000B110E">
      <w:pPr>
        <w:pStyle w:val="ListParagraph"/>
        <w:numPr>
          <w:ilvl w:val="1"/>
          <w:numId w:val="30"/>
        </w:numPr>
      </w:pPr>
      <w:r>
        <w:t xml:space="preserve">If a detainee arrives after hours and a mental health assessment cannot be undertaken until the next </w:t>
      </w:r>
      <w:r w:rsidR="00402DD5">
        <w:t xml:space="preserve">business </w:t>
      </w:r>
      <w:r>
        <w:t xml:space="preserve">day, the </w:t>
      </w:r>
      <w:r w:rsidR="005E7B55">
        <w:t>detainee will be placed in the Crisis Support Unit (CSU) on 15 minute observations</w:t>
      </w:r>
      <w:r w:rsidR="00BD6AA0">
        <w:t xml:space="preserve"> and classed </w:t>
      </w:r>
      <w:r w:rsidR="00F06514">
        <w:t>with an</w:t>
      </w:r>
      <w:r w:rsidR="00BD6AA0">
        <w:t xml:space="preserve"> S2 category rating</w:t>
      </w:r>
      <w:r w:rsidR="005E7B55">
        <w:t>.</w:t>
      </w:r>
    </w:p>
    <w:p w14:paraId="242A9EB6" w14:textId="434AD9FD" w:rsidR="000B110E" w:rsidRDefault="001D0EF4">
      <w:pPr>
        <w:pStyle w:val="ListParagraph"/>
        <w:numPr>
          <w:ilvl w:val="1"/>
          <w:numId w:val="30"/>
        </w:numPr>
      </w:pPr>
      <w:r>
        <w:t xml:space="preserve">Following a mental health assessment, </w:t>
      </w:r>
      <w:r w:rsidR="00172AC9">
        <w:t xml:space="preserve">and if a detainee is deemed </w:t>
      </w:r>
      <w:r w:rsidR="00381744">
        <w:t>a</w:t>
      </w:r>
      <w:r w:rsidR="00172AC9">
        <w:t>t</w:t>
      </w:r>
      <w:r w:rsidR="00381744">
        <w:t xml:space="preserve"> r</w:t>
      </w:r>
      <w:r w:rsidR="00172AC9">
        <w:t>isk</w:t>
      </w:r>
      <w:r w:rsidR="00631643">
        <w:t xml:space="preserve"> of suicide or self-harm</w:t>
      </w:r>
      <w:r w:rsidR="00172AC9">
        <w:t xml:space="preserve">, </w:t>
      </w:r>
      <w:r w:rsidR="00B05462">
        <w:t xml:space="preserve">all relevant </w:t>
      </w:r>
      <w:r>
        <w:t xml:space="preserve">staff must follow the procedures outlined in the </w:t>
      </w:r>
      <w:r w:rsidR="00C45F33" w:rsidRPr="00043F0C">
        <w:rPr>
          <w:i/>
          <w:iCs/>
          <w:u w:val="single"/>
        </w:rPr>
        <w:t>Detainees at Risk of Suicide or Self-harm Operating Procedure</w:t>
      </w:r>
      <w:r w:rsidR="00C45F33">
        <w:t>.</w:t>
      </w:r>
    </w:p>
    <w:p w14:paraId="121777DF" w14:textId="38D200FA" w:rsidR="00FB75A2" w:rsidRDefault="00166C7F" w:rsidP="00BE24E9">
      <w:pPr>
        <w:pStyle w:val="Heading1"/>
      </w:pPr>
      <w:bookmarkStart w:id="12" w:name="_Toc100744588"/>
      <w:r>
        <w:lastRenderedPageBreak/>
        <w:t xml:space="preserve">IDENTIFICATION OF </w:t>
      </w:r>
      <w:r w:rsidR="00967558">
        <w:t xml:space="preserve">DETAINEES </w:t>
      </w:r>
      <w:r>
        <w:t>AT</w:t>
      </w:r>
      <w:r w:rsidR="00C8097E">
        <w:t xml:space="preserve"> </w:t>
      </w:r>
      <w:r>
        <w:t xml:space="preserve">RISK </w:t>
      </w:r>
      <w:r w:rsidR="00967558">
        <w:t>OF SUICIDE OR SELF-HARM</w:t>
      </w:r>
      <w:bookmarkEnd w:id="12"/>
    </w:p>
    <w:p w14:paraId="31783CE9" w14:textId="0623BCCE" w:rsidR="001F0C27" w:rsidRDefault="00846BA5" w:rsidP="00846BA5">
      <w:pPr>
        <w:pStyle w:val="ListParagraph"/>
        <w:numPr>
          <w:ilvl w:val="1"/>
          <w:numId w:val="30"/>
        </w:numPr>
      </w:pPr>
      <w:r w:rsidRPr="00846BA5">
        <w:t xml:space="preserve"> </w:t>
      </w:r>
      <w:r>
        <w:t xml:space="preserve">Where an ACTCS staff member makes observations or has information that </w:t>
      </w:r>
      <w:r w:rsidR="009E44C5">
        <w:t xml:space="preserve">they think </w:t>
      </w:r>
      <w:r>
        <w:t>indicate</w:t>
      </w:r>
      <w:r w:rsidR="009E44C5">
        <w:t>s</w:t>
      </w:r>
      <w:r>
        <w:t xml:space="preserve"> a detainee is likely to be at risk of self-harm or suicide, they must </w:t>
      </w:r>
      <w:r w:rsidR="00634859">
        <w:t>take action</w:t>
      </w:r>
      <w:r w:rsidR="001F0C27">
        <w:t>:</w:t>
      </w:r>
    </w:p>
    <w:p w14:paraId="67B45139" w14:textId="77777777" w:rsidR="001F0C27" w:rsidRDefault="001F0C27" w:rsidP="00043F0C">
      <w:pPr>
        <w:pStyle w:val="ListParagraph"/>
        <w:numPr>
          <w:ilvl w:val="0"/>
          <w:numId w:val="81"/>
        </w:numPr>
      </w:pPr>
      <w:r>
        <w:t xml:space="preserve">If an officer, they must begin the at risk referral process </w:t>
      </w:r>
      <w:r w:rsidR="009E44C5">
        <w:t xml:space="preserve">in accordance with the </w:t>
      </w:r>
      <w:r w:rsidR="009E44C5" w:rsidRPr="00043F0C">
        <w:rPr>
          <w:i/>
          <w:iCs/>
          <w:u w:val="single"/>
        </w:rPr>
        <w:t>Detainees at Risk of Suicide or Self-harm Operating Procedure</w:t>
      </w:r>
      <w:r w:rsidR="009E44C5">
        <w:t>.</w:t>
      </w:r>
    </w:p>
    <w:p w14:paraId="4F04EC42" w14:textId="003E3FAE" w:rsidR="00846BA5" w:rsidRDefault="001F0C27" w:rsidP="00043F0C">
      <w:pPr>
        <w:pStyle w:val="ListParagraph"/>
        <w:numPr>
          <w:ilvl w:val="0"/>
          <w:numId w:val="81"/>
        </w:numPr>
        <w:ind w:left="2722" w:hanging="567"/>
      </w:pPr>
      <w:r>
        <w:t>If a non-uniformed staff member, they must inform an officer.</w:t>
      </w:r>
    </w:p>
    <w:p w14:paraId="2885E10C" w14:textId="2AF958C8" w:rsidR="00B05462" w:rsidRDefault="00B05462" w:rsidP="00C56AE5">
      <w:pPr>
        <w:pStyle w:val="ListParagraph"/>
        <w:numPr>
          <w:ilvl w:val="1"/>
          <w:numId w:val="30"/>
        </w:numPr>
      </w:pPr>
      <w:r>
        <w:t xml:space="preserve">Observed detainee behaviour that may suggest a detainee is </w:t>
      </w:r>
      <w:r w:rsidR="00381744">
        <w:t>a</w:t>
      </w:r>
      <w:r>
        <w:t>t</w:t>
      </w:r>
      <w:r w:rsidR="00381744">
        <w:t xml:space="preserve"> r</w:t>
      </w:r>
      <w:r>
        <w:t>isk</w:t>
      </w:r>
      <w:r w:rsidR="00631643">
        <w:t xml:space="preserve"> or suicide or self-harm</w:t>
      </w:r>
      <w:r>
        <w:t xml:space="preserve"> can include </w:t>
      </w:r>
      <w:r w:rsidR="00022D26">
        <w:t xml:space="preserve">but is not limited to </w:t>
      </w:r>
      <w:r>
        <w:t xml:space="preserve">self-harming and/or suicidal statements from the detainee, </w:t>
      </w:r>
      <w:r w:rsidR="00022D26">
        <w:t>deterioration in mood</w:t>
      </w:r>
      <w:r w:rsidR="0043019D">
        <w:t xml:space="preserve">, increased isolation and </w:t>
      </w:r>
      <w:r w:rsidR="00791EE5">
        <w:t xml:space="preserve">decreased </w:t>
      </w:r>
      <w:r w:rsidR="0043019D">
        <w:t>engagement from peers and staff</w:t>
      </w:r>
      <w:r w:rsidR="00022D26">
        <w:t>.</w:t>
      </w:r>
      <w:r w:rsidR="000B25DA">
        <w:t xml:space="preserve"> See also</w:t>
      </w:r>
      <w:r w:rsidR="00E422F7">
        <w:t xml:space="preserve"> </w:t>
      </w:r>
      <w:r w:rsidR="00694DAB" w:rsidRPr="00043F0C">
        <w:rPr>
          <w:i/>
          <w:iCs/>
          <w:u w:val="single"/>
        </w:rPr>
        <w:t>A</w:t>
      </w:r>
      <w:r w:rsidR="00E422F7" w:rsidRPr="00043F0C">
        <w:rPr>
          <w:i/>
          <w:iCs/>
          <w:u w:val="single"/>
        </w:rPr>
        <w:t>nnex</w:t>
      </w:r>
      <w:r w:rsidR="00694DAB" w:rsidRPr="00043F0C">
        <w:rPr>
          <w:i/>
          <w:iCs/>
          <w:u w:val="single"/>
        </w:rPr>
        <w:t xml:space="preserve"> 1</w:t>
      </w:r>
      <w:r w:rsidR="00BC4742">
        <w:rPr>
          <w:i/>
          <w:iCs/>
          <w:u w:val="single"/>
        </w:rPr>
        <w:t>:</w:t>
      </w:r>
      <w:r w:rsidR="00694DAB" w:rsidRPr="00967558">
        <w:rPr>
          <w:i/>
          <w:iCs/>
          <w:u w:val="single"/>
        </w:rPr>
        <w:t xml:space="preserve"> Risk factors</w:t>
      </w:r>
      <w:r w:rsidR="00AD3976">
        <w:t>, and</w:t>
      </w:r>
      <w:r w:rsidR="007752AB">
        <w:t xml:space="preserve"> </w:t>
      </w:r>
      <w:bookmarkStart w:id="13" w:name="_Hlk100301523"/>
      <w:r w:rsidR="00AD3976" w:rsidRPr="00043F0C">
        <w:rPr>
          <w:i/>
          <w:iCs/>
          <w:u w:val="single"/>
        </w:rPr>
        <w:t>Practice Guideline – Responding to Suicidal Thoughts and Behaviours</w:t>
      </w:r>
      <w:bookmarkEnd w:id="13"/>
      <w:r w:rsidR="00E422F7">
        <w:t>.</w:t>
      </w:r>
    </w:p>
    <w:p w14:paraId="5E34310A" w14:textId="65213EED" w:rsidR="00022D26" w:rsidRDefault="00022D26" w:rsidP="00C56AE5">
      <w:pPr>
        <w:pStyle w:val="ListParagraph"/>
        <w:numPr>
          <w:ilvl w:val="1"/>
          <w:numId w:val="30"/>
        </w:numPr>
      </w:pPr>
      <w:r>
        <w:t>Information that suggests a detainee may engage in self-harm or suicidal behaviours can come from different sources including</w:t>
      </w:r>
      <w:r w:rsidR="001D4F06">
        <w:t>,</w:t>
      </w:r>
      <w:r>
        <w:t xml:space="preserve"> but not limited to</w:t>
      </w:r>
      <w:r w:rsidR="001D4F06">
        <w:t>,</w:t>
      </w:r>
      <w:r>
        <w:t xml:space="preserve"> Intelligence</w:t>
      </w:r>
      <w:r w:rsidR="0043019D">
        <w:t>,</w:t>
      </w:r>
      <w:r>
        <w:t xml:space="preserve"> statements from other detainees</w:t>
      </w:r>
      <w:r w:rsidR="0043019D">
        <w:t>, and concerns raised by external parties (such as family members or external services)</w:t>
      </w:r>
      <w:r>
        <w:t>.</w:t>
      </w:r>
    </w:p>
    <w:p w14:paraId="586C4742" w14:textId="76271E94" w:rsidR="00F90B9A" w:rsidRPr="00AB55B0" w:rsidRDefault="00F90B9A">
      <w:pPr>
        <w:pStyle w:val="ListParagraph"/>
        <w:numPr>
          <w:ilvl w:val="1"/>
          <w:numId w:val="30"/>
        </w:numPr>
      </w:pPr>
      <w:r>
        <w:t xml:space="preserve">If a staff member from Justice Health Services or </w:t>
      </w:r>
      <w:proofErr w:type="spellStart"/>
      <w:r>
        <w:t>Winnunga</w:t>
      </w:r>
      <w:proofErr w:type="spellEnd"/>
      <w:r>
        <w:t xml:space="preserve"> </w:t>
      </w:r>
      <w:proofErr w:type="spellStart"/>
      <w:r w:rsidR="00AB5CE7" w:rsidRPr="00AB5CE7">
        <w:t>Nimmityjah</w:t>
      </w:r>
      <w:proofErr w:type="spellEnd"/>
      <w:r w:rsidR="00AB5CE7">
        <w:t xml:space="preserve"> </w:t>
      </w:r>
      <w:r>
        <w:t>Aboriginal Health and Community Services</w:t>
      </w:r>
      <w:r w:rsidR="008D05B1">
        <w:t xml:space="preserve"> makes observations or becomes aware that a detainee may be </w:t>
      </w:r>
      <w:r w:rsidR="00381744">
        <w:t>a</w:t>
      </w:r>
      <w:r w:rsidR="008D05B1">
        <w:t>t</w:t>
      </w:r>
      <w:r w:rsidR="00381744">
        <w:t xml:space="preserve"> r</w:t>
      </w:r>
      <w:r w:rsidR="008D05B1">
        <w:t>isk</w:t>
      </w:r>
      <w:r w:rsidR="00631643">
        <w:t xml:space="preserve"> or suicide or self-harm</w:t>
      </w:r>
      <w:r w:rsidR="00643679">
        <w:t xml:space="preserve">, they must </w:t>
      </w:r>
      <w:r w:rsidR="00A74172">
        <w:t xml:space="preserve">inform a </w:t>
      </w:r>
      <w:r w:rsidR="00EF023F">
        <w:t>c</w:t>
      </w:r>
      <w:r w:rsidR="00A74172">
        <w:t>orrectional officer as soon as possible.</w:t>
      </w:r>
    </w:p>
    <w:p w14:paraId="77AD2518" w14:textId="77777777" w:rsidR="00500714" w:rsidRPr="00500714" w:rsidRDefault="003411A1" w:rsidP="00500714">
      <w:pPr>
        <w:ind w:left="993"/>
        <w:rPr>
          <w:b/>
        </w:rPr>
      </w:pPr>
      <w:r>
        <w:rPr>
          <w:b/>
        </w:rPr>
        <w:t>Compassionate leave</w:t>
      </w:r>
    </w:p>
    <w:p w14:paraId="4874FAD3" w14:textId="6E7764EA" w:rsidR="00500714" w:rsidRDefault="00A06462" w:rsidP="006B6970">
      <w:pPr>
        <w:pStyle w:val="ListParagraph"/>
        <w:numPr>
          <w:ilvl w:val="1"/>
          <w:numId w:val="30"/>
        </w:numPr>
      </w:pPr>
      <w:r>
        <w:t xml:space="preserve">Where </w:t>
      </w:r>
      <w:r w:rsidR="00172CEF">
        <w:t>a</w:t>
      </w:r>
      <w:r w:rsidR="006B6970">
        <w:t xml:space="preserve"> detainee</w:t>
      </w:r>
      <w:r w:rsidR="003411A1">
        <w:t xml:space="preserve"> ha</w:t>
      </w:r>
      <w:r w:rsidR="006B6970">
        <w:t>s</w:t>
      </w:r>
      <w:r w:rsidR="003411A1">
        <w:t xml:space="preserve"> returned to a correctional centre following compassionate leave</w:t>
      </w:r>
      <w:r w:rsidR="006B6970">
        <w:t xml:space="preserve"> </w:t>
      </w:r>
      <w:r w:rsidR="00172CEF">
        <w:t xml:space="preserve">the </w:t>
      </w:r>
      <w:r w:rsidR="00593B74">
        <w:t xml:space="preserve">Admissions </w:t>
      </w:r>
      <w:r w:rsidR="00172CEF">
        <w:t xml:space="preserve">Area Manager must </w:t>
      </w:r>
      <w:r w:rsidR="00CD5809">
        <w:t>ensure that a</w:t>
      </w:r>
      <w:r w:rsidR="00172CEF">
        <w:t xml:space="preserve"> welfare check</w:t>
      </w:r>
      <w:r w:rsidR="009F2C62">
        <w:t xml:space="preserve"> </w:t>
      </w:r>
      <w:r w:rsidR="00CD5809">
        <w:t xml:space="preserve">occurs and that it is case noted. The purpose of the welfare check is </w:t>
      </w:r>
      <w:r w:rsidR="009F2C62">
        <w:t>to determine if the</w:t>
      </w:r>
      <w:r w:rsidR="00A647E0">
        <w:t xml:space="preserve"> detainee</w:t>
      </w:r>
      <w:r w:rsidR="009F2C62">
        <w:t xml:space="preserve"> should be monitored under this policy</w:t>
      </w:r>
      <w:r w:rsidR="006B6970">
        <w:t>.</w:t>
      </w:r>
    </w:p>
    <w:p w14:paraId="3EBC4675" w14:textId="2BF20DAD" w:rsidR="003574DA" w:rsidRPr="00FC496F" w:rsidRDefault="000A78F3" w:rsidP="00FC496F">
      <w:pPr>
        <w:ind w:left="993"/>
        <w:rPr>
          <w:b/>
          <w:bCs/>
        </w:rPr>
      </w:pPr>
      <w:r w:rsidRPr="00FC496F">
        <w:rPr>
          <w:b/>
          <w:bCs/>
        </w:rPr>
        <w:t>Receiving distressing news</w:t>
      </w:r>
    </w:p>
    <w:p w14:paraId="314A50FE" w14:textId="75674B6F" w:rsidR="003574DA" w:rsidRDefault="003574DA" w:rsidP="006B6970">
      <w:pPr>
        <w:pStyle w:val="ListParagraph"/>
        <w:numPr>
          <w:ilvl w:val="1"/>
          <w:numId w:val="30"/>
        </w:numPr>
      </w:pPr>
      <w:r>
        <w:t>Whe</w:t>
      </w:r>
      <w:r w:rsidR="00BC0BF5">
        <w:t xml:space="preserve">n a Correctional officer becomes aware that a detainee has received distressing news, they </w:t>
      </w:r>
      <w:r w:rsidR="00B37AC4">
        <w:t>may</w:t>
      </w:r>
      <w:r w:rsidR="00BC0BF5">
        <w:t xml:space="preserve"> offer to refer the detainee to the Chaplain, Imam or an </w:t>
      </w:r>
      <w:r w:rsidR="008B1E1A">
        <w:t xml:space="preserve">Aboriginal </w:t>
      </w:r>
      <w:r w:rsidR="00BC0BF5">
        <w:t xml:space="preserve">Liaison Officer. </w:t>
      </w:r>
      <w:r w:rsidR="00BD6AA0">
        <w:t>At the discretion of the Area Manager</w:t>
      </w:r>
      <w:r w:rsidR="00EF6BA6">
        <w:t>, other support options may be considered appropriate.</w:t>
      </w:r>
    </w:p>
    <w:p w14:paraId="1558DBE9" w14:textId="1230D89A" w:rsidR="000821EC" w:rsidRPr="00043F0C" w:rsidRDefault="000821EC" w:rsidP="00043F0C">
      <w:pPr>
        <w:ind w:left="993"/>
        <w:rPr>
          <w:b/>
          <w:bCs/>
        </w:rPr>
      </w:pPr>
      <w:r w:rsidRPr="00043F0C">
        <w:rPr>
          <w:b/>
          <w:bCs/>
        </w:rPr>
        <w:t>Welfare Reviews</w:t>
      </w:r>
    </w:p>
    <w:p w14:paraId="76F24650" w14:textId="6A672825" w:rsidR="000821EC" w:rsidRDefault="000821EC" w:rsidP="000821EC">
      <w:pPr>
        <w:pStyle w:val="ListParagraph"/>
        <w:numPr>
          <w:ilvl w:val="1"/>
          <w:numId w:val="30"/>
        </w:numPr>
      </w:pPr>
      <w:r>
        <w:t xml:space="preserve">At any time, a detainee, </w:t>
      </w:r>
      <w:r w:rsidR="008E35B4">
        <w:t>a c</w:t>
      </w:r>
      <w:r>
        <w:t xml:space="preserve">orrectional officer </w:t>
      </w:r>
      <w:r w:rsidR="008E35B4">
        <w:t xml:space="preserve">or other </w:t>
      </w:r>
      <w:r>
        <w:t xml:space="preserve">ACTCS staff </w:t>
      </w:r>
      <w:r w:rsidR="008E35B4">
        <w:t xml:space="preserve">member </w:t>
      </w:r>
      <w:r w:rsidR="00BF7F3A">
        <w:t>may</w:t>
      </w:r>
      <w:r>
        <w:t xml:space="preserve"> request a Welfare Review</w:t>
      </w:r>
      <w:r w:rsidR="00CE7EC3">
        <w:t xml:space="preserve"> by</w:t>
      </w:r>
      <w:r>
        <w:t xml:space="preserve"> </w:t>
      </w:r>
      <w:r w:rsidR="00CE7EC3">
        <w:t>making</w:t>
      </w:r>
      <w:r>
        <w:t xml:space="preserve"> a referral to the Support and Interventions Unit. Welfare Reviews are commonly requested following compassionate leave, </w:t>
      </w:r>
      <w:r>
        <w:lastRenderedPageBreak/>
        <w:t xml:space="preserve">receiving distressing news, following significant court outcomes, and after the death of a loved one. </w:t>
      </w:r>
      <w:r w:rsidR="00A22E3D">
        <w:t>A Welfare Review can also be requested when a staff member becomes concerned about a detainee</w:t>
      </w:r>
      <w:r w:rsidR="002575AF">
        <w:t>’s mental health</w:t>
      </w:r>
      <w:r w:rsidR="00A22E3D">
        <w:t xml:space="preserve"> for any reason.</w:t>
      </w:r>
    </w:p>
    <w:p w14:paraId="4AC73E81" w14:textId="77777777" w:rsidR="00500714" w:rsidRPr="00500714" w:rsidRDefault="00EA7C22" w:rsidP="00500714">
      <w:pPr>
        <w:ind w:left="993"/>
        <w:rPr>
          <w:b/>
        </w:rPr>
      </w:pPr>
      <w:r>
        <w:rPr>
          <w:b/>
        </w:rPr>
        <w:t>Emergency</w:t>
      </w:r>
    </w:p>
    <w:p w14:paraId="58B5AA23" w14:textId="1D6AD100" w:rsidR="00500714" w:rsidRPr="00FB75A2" w:rsidRDefault="0003537B" w:rsidP="00C73D98">
      <w:pPr>
        <w:pStyle w:val="ListParagraph"/>
        <w:numPr>
          <w:ilvl w:val="1"/>
          <w:numId w:val="30"/>
        </w:numPr>
      </w:pPr>
      <w:r>
        <w:t xml:space="preserve">Where </w:t>
      </w:r>
      <w:r w:rsidR="00A214F5">
        <w:t>a detainee exhibits signs or symptoms of a medical emergency</w:t>
      </w:r>
      <w:r w:rsidR="003A2496">
        <w:t xml:space="preserve"> at any time</w:t>
      </w:r>
      <w:r w:rsidR="00A214F5">
        <w:t>,</w:t>
      </w:r>
      <w:r>
        <w:t xml:space="preserve"> the </w:t>
      </w:r>
      <w:r>
        <w:rPr>
          <w:i/>
          <w:u w:val="single"/>
        </w:rPr>
        <w:t>Code Pink Operating Procedure</w:t>
      </w:r>
      <w:r>
        <w:t xml:space="preserve"> must be immediately initiated</w:t>
      </w:r>
      <w:r w:rsidR="003A2496">
        <w:t>.</w:t>
      </w:r>
    </w:p>
    <w:p w14:paraId="4C4CE14C" w14:textId="77777777" w:rsidR="00C50469" w:rsidRDefault="00020934" w:rsidP="00BE24E9">
      <w:pPr>
        <w:pStyle w:val="Heading1"/>
      </w:pPr>
      <w:bookmarkStart w:id="14" w:name="_Toc100744589"/>
      <w:r>
        <w:t>INTERIM RISK MANAGEMENT PLAN</w:t>
      </w:r>
      <w:bookmarkEnd w:id="14"/>
    </w:p>
    <w:p w14:paraId="565B4886" w14:textId="6EC94504" w:rsidR="00810569" w:rsidRDefault="003A2496" w:rsidP="003A2496">
      <w:pPr>
        <w:pStyle w:val="ListParagraph"/>
        <w:numPr>
          <w:ilvl w:val="1"/>
          <w:numId w:val="30"/>
        </w:numPr>
      </w:pPr>
      <w:r>
        <w:t xml:space="preserve">Once a detainee has been identified as </w:t>
      </w:r>
      <w:r w:rsidR="00381744">
        <w:t>a</w:t>
      </w:r>
      <w:r>
        <w:t>t</w:t>
      </w:r>
      <w:r w:rsidR="00381744">
        <w:t xml:space="preserve"> r</w:t>
      </w:r>
      <w:r>
        <w:t>isk</w:t>
      </w:r>
      <w:r w:rsidR="00631643">
        <w:t xml:space="preserve"> or suicide or self-harm</w:t>
      </w:r>
      <w:r>
        <w:t xml:space="preserve">, Custodial Mental Health will provide a </w:t>
      </w:r>
      <w:r w:rsidR="002441CF" w:rsidRPr="007E4F82">
        <w:rPr>
          <w:i/>
          <w:iCs/>
          <w:u w:val="single"/>
        </w:rPr>
        <w:t xml:space="preserve">D30.F2: </w:t>
      </w:r>
      <w:r w:rsidRPr="007E4F82">
        <w:rPr>
          <w:i/>
          <w:iCs/>
          <w:u w:val="single"/>
        </w:rPr>
        <w:t>Interim Risk Management Plan</w:t>
      </w:r>
      <w:r>
        <w:t xml:space="preserve"> </w:t>
      </w:r>
      <w:r w:rsidR="00AE7740">
        <w:t xml:space="preserve">in accordance with </w:t>
      </w:r>
      <w:r>
        <w:t xml:space="preserve">the </w:t>
      </w:r>
      <w:r w:rsidR="00631643" w:rsidRPr="00C8097E">
        <w:rPr>
          <w:i/>
          <w:iCs/>
          <w:u w:val="single"/>
        </w:rPr>
        <w:t>Detainees at Risk of Suicide or Self-harm</w:t>
      </w:r>
      <w:r w:rsidRPr="003E003F">
        <w:rPr>
          <w:i/>
          <w:iCs/>
          <w:u w:val="single"/>
        </w:rPr>
        <w:t xml:space="preserve"> Operating Procedure</w:t>
      </w:r>
      <w:r>
        <w:t>.</w:t>
      </w:r>
    </w:p>
    <w:p w14:paraId="2D4753D6" w14:textId="62B629D7" w:rsidR="00AF4408" w:rsidRPr="00F52492" w:rsidRDefault="00810569">
      <w:pPr>
        <w:pStyle w:val="ListParagraph"/>
        <w:numPr>
          <w:ilvl w:val="1"/>
          <w:numId w:val="30"/>
        </w:numPr>
      </w:pPr>
      <w:r>
        <w:t xml:space="preserve">Upon review of the Interim Risk Management Plan, the High Risk Assessment Team will </w:t>
      </w:r>
      <w:r w:rsidR="0081271B">
        <w:t xml:space="preserve">complete a </w:t>
      </w:r>
      <w:r w:rsidR="0081271B" w:rsidRPr="00FC496F">
        <w:rPr>
          <w:i/>
          <w:iCs/>
          <w:u w:val="single"/>
        </w:rPr>
        <w:t>D30.F3: Modified Risk Management Plan</w:t>
      </w:r>
      <w:r w:rsidR="0081271B">
        <w:t xml:space="preserve"> and make amendments if needed</w:t>
      </w:r>
      <w:r>
        <w:t xml:space="preserve"> or revoke the Interim Risk Management Plan </w:t>
      </w:r>
      <w:r w:rsidR="0037793D">
        <w:t>in accordance with</w:t>
      </w:r>
      <w:r>
        <w:t xml:space="preserve"> the </w:t>
      </w:r>
      <w:r w:rsidR="00631643" w:rsidRPr="003E5C7E">
        <w:rPr>
          <w:i/>
          <w:iCs/>
          <w:u w:val="single"/>
        </w:rPr>
        <w:t>Detainees at Risk of Suicide or Self-harm</w:t>
      </w:r>
      <w:r w:rsidRPr="003E003F">
        <w:rPr>
          <w:i/>
          <w:iCs/>
          <w:u w:val="single"/>
        </w:rPr>
        <w:t xml:space="preserve"> Operating Procedure</w:t>
      </w:r>
      <w:r>
        <w:t>.</w:t>
      </w:r>
    </w:p>
    <w:p w14:paraId="24680D4D" w14:textId="77777777" w:rsidR="00020934" w:rsidRDefault="00020934" w:rsidP="00BE24E9">
      <w:pPr>
        <w:pStyle w:val="Heading1"/>
      </w:pPr>
      <w:bookmarkStart w:id="15" w:name="_Toc100744590"/>
      <w:r>
        <w:t>MANAGEMENT</w:t>
      </w:r>
      <w:bookmarkEnd w:id="15"/>
    </w:p>
    <w:p w14:paraId="2C8C1641" w14:textId="74180746" w:rsidR="0093525D" w:rsidRDefault="00B36C09" w:rsidP="005E5102">
      <w:pPr>
        <w:pStyle w:val="ListParagraph"/>
        <w:numPr>
          <w:ilvl w:val="1"/>
          <w:numId w:val="30"/>
        </w:numPr>
      </w:pPr>
      <w:bookmarkStart w:id="16" w:name="_Hlk90368399"/>
      <w:r>
        <w:t>The H</w:t>
      </w:r>
      <w:r w:rsidR="00225B81">
        <w:t xml:space="preserve">igh </w:t>
      </w:r>
      <w:r>
        <w:t>R</w:t>
      </w:r>
      <w:r w:rsidR="00225B81">
        <w:t xml:space="preserve">isk </w:t>
      </w:r>
      <w:r>
        <w:t>A</w:t>
      </w:r>
      <w:r w:rsidR="00225B81">
        <w:t xml:space="preserve">ssessment </w:t>
      </w:r>
      <w:r>
        <w:t>T</w:t>
      </w:r>
      <w:r w:rsidR="00225B81">
        <w:t>eam</w:t>
      </w:r>
      <w:r>
        <w:t xml:space="preserve"> must review a detainee’s </w:t>
      </w:r>
      <w:bookmarkStart w:id="17" w:name="OLE_LINK1"/>
      <w:bookmarkStart w:id="18" w:name="OLE_LINK2"/>
      <w:r w:rsidR="003534EE">
        <w:rPr>
          <w:i/>
          <w:iCs/>
          <w:u w:val="single"/>
        </w:rPr>
        <w:t xml:space="preserve">D30.F2: </w:t>
      </w:r>
      <w:r>
        <w:rPr>
          <w:i/>
          <w:u w:val="single"/>
        </w:rPr>
        <w:t>Interim Risk Management Plan</w:t>
      </w:r>
      <w:r>
        <w:t xml:space="preserve"> </w:t>
      </w:r>
      <w:bookmarkEnd w:id="17"/>
      <w:bookmarkEnd w:id="18"/>
      <w:r w:rsidR="0037793D">
        <w:t>in accordance with</w:t>
      </w:r>
      <w:r w:rsidR="0037793D" w:rsidDel="0037793D">
        <w:t xml:space="preserve"> </w:t>
      </w:r>
      <w:r w:rsidR="0093525D">
        <w:t xml:space="preserve">the </w:t>
      </w:r>
      <w:r w:rsidR="003D2336" w:rsidRPr="00043F0C">
        <w:rPr>
          <w:i/>
          <w:iCs/>
          <w:u w:val="single"/>
        </w:rPr>
        <w:t>Detainees at Risk of Suicide or Self-harm</w:t>
      </w:r>
      <w:r w:rsidR="0093525D" w:rsidRPr="003E003F">
        <w:rPr>
          <w:i/>
          <w:iCs/>
          <w:u w:val="single"/>
        </w:rPr>
        <w:t xml:space="preserve"> Operating Procedure</w:t>
      </w:r>
      <w:bookmarkEnd w:id="16"/>
      <w:r w:rsidR="00285A97">
        <w:t xml:space="preserve"> and the </w:t>
      </w:r>
      <w:r w:rsidR="00285A97" w:rsidRPr="00E664ED">
        <w:rPr>
          <w:i/>
          <w:iCs/>
          <w:u w:val="single"/>
        </w:rPr>
        <w:t>High Risk Assessment Team Standing Committee Terms of Reference</w:t>
      </w:r>
      <w:r w:rsidR="00285A97">
        <w:t>.</w:t>
      </w:r>
      <w:r w:rsidR="0093525D">
        <w:t xml:space="preserve"> </w:t>
      </w:r>
    </w:p>
    <w:p w14:paraId="08F105F5" w14:textId="30A9ECFD" w:rsidR="007801B8" w:rsidRDefault="003E63BA" w:rsidP="005E5102">
      <w:pPr>
        <w:pStyle w:val="ListParagraph"/>
        <w:numPr>
          <w:ilvl w:val="1"/>
          <w:numId w:val="30"/>
        </w:numPr>
      </w:pPr>
      <w:r>
        <w:t xml:space="preserve">Appropriate </w:t>
      </w:r>
      <w:r w:rsidR="00D74A0A">
        <w:t xml:space="preserve">reasonable </w:t>
      </w:r>
      <w:r>
        <w:t xml:space="preserve">adjustments </w:t>
      </w:r>
      <w:r w:rsidR="00461AF4">
        <w:t xml:space="preserve">must </w:t>
      </w:r>
      <w:r>
        <w:t>be made to allow a detainee ongoing access to education and programs c</w:t>
      </w:r>
      <w:r w:rsidR="00DC6644">
        <w:t xml:space="preserve">onsistent with managing </w:t>
      </w:r>
      <w:r w:rsidR="000F20B3">
        <w:t>the risk posed by the detainee.</w:t>
      </w:r>
    </w:p>
    <w:p w14:paraId="217E44FF" w14:textId="39F3089F" w:rsidR="007801B8" w:rsidRDefault="00285AD8" w:rsidP="005E5102">
      <w:pPr>
        <w:pStyle w:val="ListParagraph"/>
        <w:numPr>
          <w:ilvl w:val="1"/>
          <w:numId w:val="30"/>
        </w:numPr>
      </w:pPr>
      <w:r>
        <w:t xml:space="preserve">Detainees </w:t>
      </w:r>
      <w:r w:rsidR="00461AF4">
        <w:t xml:space="preserve">must have </w:t>
      </w:r>
      <w:r>
        <w:t>access to and can request to see a</w:t>
      </w:r>
      <w:r w:rsidR="00016855">
        <w:t>n independent</w:t>
      </w:r>
      <w:r>
        <w:t xml:space="preserve"> health professional in accordance with the </w:t>
      </w:r>
      <w:r>
        <w:rPr>
          <w:i/>
          <w:u w:val="single"/>
        </w:rPr>
        <w:t>Access to Health Care Policy</w:t>
      </w:r>
      <w:r>
        <w:t>.</w:t>
      </w:r>
    </w:p>
    <w:p w14:paraId="3A998891" w14:textId="37ECF1AD" w:rsidR="005B44E2" w:rsidRPr="005B44E2" w:rsidRDefault="005B44E2" w:rsidP="005B44E2">
      <w:pPr>
        <w:ind w:left="993"/>
        <w:rPr>
          <w:b/>
          <w:bCs/>
        </w:rPr>
      </w:pPr>
      <w:r>
        <w:rPr>
          <w:b/>
          <w:bCs/>
        </w:rPr>
        <w:t>Observations</w:t>
      </w:r>
    </w:p>
    <w:p w14:paraId="01541F02" w14:textId="6BFA002F" w:rsidR="005B44E2" w:rsidRDefault="005B44E2" w:rsidP="005E5102">
      <w:pPr>
        <w:pStyle w:val="ListParagraph"/>
        <w:numPr>
          <w:ilvl w:val="1"/>
          <w:numId w:val="30"/>
        </w:numPr>
      </w:pPr>
      <w:r>
        <w:t xml:space="preserve">Observations of detainees </w:t>
      </w:r>
      <w:r w:rsidR="00461AF4">
        <w:t xml:space="preserve">must be </w:t>
      </w:r>
      <w:r>
        <w:t>conducted in accordance with the</w:t>
      </w:r>
      <w:r w:rsidR="00D74A0A">
        <w:t xml:space="preserve"> </w:t>
      </w:r>
      <w:r w:rsidR="002441CF" w:rsidRPr="007E4F82">
        <w:rPr>
          <w:i/>
          <w:iCs/>
          <w:u w:val="single"/>
        </w:rPr>
        <w:t xml:space="preserve">D30.F2: </w:t>
      </w:r>
      <w:r w:rsidR="00D74A0A" w:rsidRPr="002441CF">
        <w:rPr>
          <w:i/>
          <w:iCs/>
          <w:u w:val="single"/>
        </w:rPr>
        <w:t>Interim</w:t>
      </w:r>
      <w:r w:rsidR="00D74A0A">
        <w:t xml:space="preserve"> or </w:t>
      </w:r>
      <w:r w:rsidR="002441CF" w:rsidRPr="007E4F82">
        <w:rPr>
          <w:i/>
          <w:iCs/>
          <w:u w:val="single"/>
        </w:rPr>
        <w:t>D30.F</w:t>
      </w:r>
      <w:r w:rsidR="00B22433">
        <w:rPr>
          <w:i/>
          <w:iCs/>
          <w:u w:val="single"/>
        </w:rPr>
        <w:t>3</w:t>
      </w:r>
      <w:r w:rsidR="002441CF" w:rsidRPr="007E4F82">
        <w:rPr>
          <w:i/>
          <w:iCs/>
          <w:u w:val="single"/>
        </w:rPr>
        <w:t>:</w:t>
      </w:r>
      <w:r w:rsidR="002441CF">
        <w:t xml:space="preserve"> </w:t>
      </w:r>
      <w:r w:rsidR="00D74A0A" w:rsidRPr="00FB5C80">
        <w:rPr>
          <w:i/>
          <w:iCs/>
          <w:u w:val="single"/>
        </w:rPr>
        <w:t>Modified Risk Management Plan</w:t>
      </w:r>
      <w:r w:rsidR="00D74A0A">
        <w:t>,</w:t>
      </w:r>
      <w:r w:rsidR="00A214F5">
        <w:t xml:space="preserve"> </w:t>
      </w:r>
      <w:r w:rsidR="00225B88">
        <w:t xml:space="preserve">or the </w:t>
      </w:r>
      <w:r w:rsidR="00225B88" w:rsidRPr="00CE279B">
        <w:rPr>
          <w:i/>
          <w:iCs/>
          <w:u w:val="single"/>
        </w:rPr>
        <w:t>Custodial Mental Health Notification Form</w:t>
      </w:r>
      <w:r w:rsidR="00225B88">
        <w:t xml:space="preserve"> </w:t>
      </w:r>
      <w:r w:rsidR="00A214F5">
        <w:t>and</w:t>
      </w:r>
      <w:r w:rsidR="00D74A0A">
        <w:t xml:space="preserve"> the</w:t>
      </w:r>
      <w:r>
        <w:t xml:space="preserve"> </w:t>
      </w:r>
      <w:r w:rsidRPr="005B44E2">
        <w:rPr>
          <w:i/>
          <w:iCs/>
          <w:u w:val="single"/>
        </w:rPr>
        <w:t>Risk Alerts Policy</w:t>
      </w:r>
      <w:r w:rsidR="00A214F5">
        <w:rPr>
          <w:i/>
          <w:iCs/>
          <w:u w:val="single"/>
        </w:rPr>
        <w:t>.</w:t>
      </w:r>
    </w:p>
    <w:p w14:paraId="0429BEEF" w14:textId="5E57E1A6" w:rsidR="00F52492" w:rsidRDefault="00DD7D0E" w:rsidP="00BE24E9">
      <w:pPr>
        <w:pStyle w:val="Heading1"/>
      </w:pPr>
      <w:bookmarkStart w:id="19" w:name="_Toc100744591"/>
      <w:r>
        <w:lastRenderedPageBreak/>
        <w:t xml:space="preserve">DETAINEES </w:t>
      </w:r>
      <w:r w:rsidR="00D72AAB">
        <w:t>ACCOMMODA</w:t>
      </w:r>
      <w:r>
        <w:t xml:space="preserve">TED </w:t>
      </w:r>
      <w:r w:rsidR="00D72AAB">
        <w:t xml:space="preserve">AT THE </w:t>
      </w:r>
      <w:r w:rsidR="00F52492">
        <w:t>CRISIS SUPPORT UNIT</w:t>
      </w:r>
      <w:r w:rsidR="004B2732">
        <w:t xml:space="preserve"> (CSU)</w:t>
      </w:r>
      <w:bookmarkEnd w:id="19"/>
    </w:p>
    <w:p w14:paraId="508E9790" w14:textId="58DBF1DA" w:rsidR="00DB2335" w:rsidRDefault="00DB2335" w:rsidP="00BA500E">
      <w:pPr>
        <w:pStyle w:val="ListParagraph"/>
        <w:numPr>
          <w:ilvl w:val="1"/>
          <w:numId w:val="30"/>
        </w:numPr>
      </w:pPr>
      <w:r>
        <w:t>The Crisis Support Unit (CSU) accommodates detainees who</w:t>
      </w:r>
      <w:r w:rsidR="00F147B1">
        <w:t xml:space="preserve"> have engaged in</w:t>
      </w:r>
      <w:r w:rsidR="007B448B">
        <w:t xml:space="preserve"> or are at risk of </w:t>
      </w:r>
      <w:r w:rsidR="00F147B1">
        <w:t xml:space="preserve">suicidal or self-harming behaviour </w:t>
      </w:r>
      <w:r w:rsidR="00846DF2">
        <w:t xml:space="preserve">and who need more support to </w:t>
      </w:r>
      <w:r w:rsidR="00E13D16">
        <w:t>maintain their safety</w:t>
      </w:r>
      <w:r w:rsidR="00846DF2">
        <w:t>.</w:t>
      </w:r>
    </w:p>
    <w:p w14:paraId="263C8AFF" w14:textId="73A898AF" w:rsidR="00350C7B" w:rsidRDefault="00350C7B" w:rsidP="00BA500E">
      <w:pPr>
        <w:pStyle w:val="ListParagraph"/>
        <w:numPr>
          <w:ilvl w:val="1"/>
          <w:numId w:val="30"/>
        </w:numPr>
      </w:pPr>
      <w:r>
        <w:t>Service delivery at the C</w:t>
      </w:r>
      <w:r w:rsidR="00225B81">
        <w:t xml:space="preserve">risis </w:t>
      </w:r>
      <w:r>
        <w:t>S</w:t>
      </w:r>
      <w:r w:rsidR="00225B81">
        <w:t xml:space="preserve">upport </w:t>
      </w:r>
      <w:r>
        <w:t>U</w:t>
      </w:r>
      <w:r w:rsidR="00225B81">
        <w:t>nit</w:t>
      </w:r>
      <w:r>
        <w:t xml:space="preserve"> is achieved through collaboration between ACT</w:t>
      </w:r>
      <w:r w:rsidR="00E76366">
        <w:t xml:space="preserve"> </w:t>
      </w:r>
      <w:r>
        <w:t>C</w:t>
      </w:r>
      <w:r w:rsidR="00E76366">
        <w:t>orrecti</w:t>
      </w:r>
      <w:r w:rsidR="003F7BD4">
        <w:t>ve</w:t>
      </w:r>
      <w:r w:rsidR="00E76366">
        <w:t xml:space="preserve"> </w:t>
      </w:r>
      <w:r>
        <w:t>S</w:t>
      </w:r>
      <w:r w:rsidR="00E76366">
        <w:t>ervices</w:t>
      </w:r>
      <w:r>
        <w:t xml:space="preserve"> and Justice Health Services</w:t>
      </w:r>
      <w:r w:rsidR="00692999">
        <w:t>/</w:t>
      </w:r>
      <w:r w:rsidR="00E64BBE">
        <w:t>C</w:t>
      </w:r>
      <w:r w:rsidR="00225B81">
        <w:t xml:space="preserve">ustodial </w:t>
      </w:r>
      <w:r w:rsidR="00E64BBE">
        <w:t>M</w:t>
      </w:r>
      <w:r w:rsidR="00225B81">
        <w:t xml:space="preserve">ental </w:t>
      </w:r>
      <w:r w:rsidR="00E64BBE">
        <w:t>H</w:t>
      </w:r>
      <w:r w:rsidR="00225B81">
        <w:t>ealth</w:t>
      </w:r>
      <w:r>
        <w:t xml:space="preserve"> to achieve the following objectives:</w:t>
      </w:r>
    </w:p>
    <w:p w14:paraId="39093293" w14:textId="247D8202" w:rsidR="001C327B" w:rsidRDefault="001C327B" w:rsidP="00D30B74">
      <w:pPr>
        <w:pStyle w:val="ListParagraph"/>
        <w:numPr>
          <w:ilvl w:val="0"/>
          <w:numId w:val="37"/>
        </w:numPr>
      </w:pPr>
      <w:r>
        <w:t>ensure the safety of the detainee</w:t>
      </w:r>
    </w:p>
    <w:p w14:paraId="087E218D" w14:textId="517F887B" w:rsidR="00EF502F" w:rsidRDefault="00EF502F" w:rsidP="00D30B74">
      <w:pPr>
        <w:pStyle w:val="ListParagraph"/>
        <w:numPr>
          <w:ilvl w:val="0"/>
          <w:numId w:val="37"/>
        </w:numPr>
      </w:pPr>
      <w:r>
        <w:t xml:space="preserve">to provide appropriate health care and support to </w:t>
      </w:r>
      <w:r w:rsidR="00631643">
        <w:t xml:space="preserve">detainees </w:t>
      </w:r>
      <w:r w:rsidR="00381744">
        <w:t>a</w:t>
      </w:r>
      <w:r>
        <w:t>t</w:t>
      </w:r>
      <w:r w:rsidR="00381744">
        <w:t xml:space="preserve"> r</w:t>
      </w:r>
      <w:r>
        <w:t>isk</w:t>
      </w:r>
      <w:r w:rsidR="00631643">
        <w:t xml:space="preserve"> of suicide or self-harm</w:t>
      </w:r>
    </w:p>
    <w:p w14:paraId="7BAD1ADF" w14:textId="1B6839CD" w:rsidR="00350C7B" w:rsidRDefault="00350C7B" w:rsidP="00D30B74">
      <w:pPr>
        <w:pStyle w:val="ListParagraph"/>
        <w:numPr>
          <w:ilvl w:val="0"/>
          <w:numId w:val="37"/>
        </w:numPr>
      </w:pPr>
      <w:r>
        <w:t xml:space="preserve">to enable detainees </w:t>
      </w:r>
      <w:r w:rsidR="00223789">
        <w:t>to achieve their optimal functioning</w:t>
      </w:r>
    </w:p>
    <w:p w14:paraId="3AECCCBB" w14:textId="7761744D" w:rsidR="00223789" w:rsidRDefault="00CD4662" w:rsidP="00D30B74">
      <w:pPr>
        <w:pStyle w:val="ListParagraph"/>
        <w:numPr>
          <w:ilvl w:val="0"/>
          <w:numId w:val="37"/>
        </w:numPr>
      </w:pPr>
      <w:r>
        <w:t>empower detainees to understand and manage their illness and/or vulnerabilities</w:t>
      </w:r>
    </w:p>
    <w:p w14:paraId="2976F52E" w14:textId="59BACB54" w:rsidR="00CD4662" w:rsidRDefault="00CD4662" w:rsidP="00D30B74">
      <w:pPr>
        <w:pStyle w:val="ListParagraph"/>
        <w:numPr>
          <w:ilvl w:val="0"/>
          <w:numId w:val="37"/>
        </w:numPr>
      </w:pPr>
      <w:r>
        <w:t>successfully transition the detainee to general accommodation in a correctional centre</w:t>
      </w:r>
      <w:r w:rsidR="00C23FF2">
        <w:t>.</w:t>
      </w:r>
    </w:p>
    <w:p w14:paraId="6E173BCA" w14:textId="41C1D03C" w:rsidR="007B448B" w:rsidRDefault="000821EC" w:rsidP="00D30B74">
      <w:pPr>
        <w:pStyle w:val="ListParagraph"/>
        <w:numPr>
          <w:ilvl w:val="0"/>
          <w:numId w:val="37"/>
        </w:numPr>
      </w:pPr>
      <w:r>
        <w:t>s</w:t>
      </w:r>
      <w:r w:rsidR="007B448B">
        <w:t>uccessfully transition the detainee to a specialised support unit, such as the Assisted Care Unit, or Therapeutic Community.</w:t>
      </w:r>
    </w:p>
    <w:p w14:paraId="53A8B7FB" w14:textId="4B1F5B8C" w:rsidR="00642421" w:rsidRDefault="00642421" w:rsidP="00F52492">
      <w:pPr>
        <w:pStyle w:val="ListParagraph"/>
        <w:numPr>
          <w:ilvl w:val="1"/>
          <w:numId w:val="30"/>
        </w:numPr>
      </w:pPr>
      <w:r>
        <w:t xml:space="preserve">The </w:t>
      </w:r>
      <w:r w:rsidR="00BE3EEF">
        <w:t xml:space="preserve">after-hours </w:t>
      </w:r>
      <w:r>
        <w:t>placement of a detainee in the C</w:t>
      </w:r>
      <w:r w:rsidR="00225B81">
        <w:t xml:space="preserve">risis </w:t>
      </w:r>
      <w:r>
        <w:t>S</w:t>
      </w:r>
      <w:r w:rsidR="00225B81">
        <w:t xml:space="preserve">upport </w:t>
      </w:r>
      <w:r>
        <w:t>U</w:t>
      </w:r>
      <w:r w:rsidR="00225B81">
        <w:t>nit</w:t>
      </w:r>
      <w:r>
        <w:t xml:space="preserve"> must be a</w:t>
      </w:r>
      <w:r w:rsidR="00295F25">
        <w:t>uthorised</w:t>
      </w:r>
      <w:r>
        <w:t xml:space="preserve"> by the </w:t>
      </w:r>
      <w:r w:rsidR="006D280E">
        <w:t>Officer-in-Charge.</w:t>
      </w:r>
    </w:p>
    <w:p w14:paraId="0AA702F6" w14:textId="1A11A01D" w:rsidR="004B2732" w:rsidRDefault="001C3907" w:rsidP="00F52492">
      <w:pPr>
        <w:pStyle w:val="ListParagraph"/>
        <w:numPr>
          <w:ilvl w:val="1"/>
          <w:numId w:val="30"/>
        </w:numPr>
      </w:pPr>
      <w:r>
        <w:t>The H</w:t>
      </w:r>
      <w:r w:rsidR="00225B81">
        <w:t xml:space="preserve">igh </w:t>
      </w:r>
      <w:r>
        <w:t>R</w:t>
      </w:r>
      <w:r w:rsidR="00225B81">
        <w:t xml:space="preserve">isk </w:t>
      </w:r>
      <w:r>
        <w:t>A</w:t>
      </w:r>
      <w:r w:rsidR="00225B81">
        <w:t xml:space="preserve">ssessment </w:t>
      </w:r>
      <w:r>
        <w:t>T</w:t>
      </w:r>
      <w:r w:rsidR="00225B81">
        <w:t>eam</w:t>
      </w:r>
      <w:r>
        <w:t xml:space="preserve"> will</w:t>
      </w:r>
      <w:r w:rsidR="007D253B">
        <w:t xml:space="preserve"> review the placement of </w:t>
      </w:r>
      <w:r w:rsidR="009504E7">
        <w:t xml:space="preserve">all </w:t>
      </w:r>
      <w:r w:rsidR="007D253B">
        <w:t>detainees in the C</w:t>
      </w:r>
      <w:r w:rsidR="00225B81">
        <w:t xml:space="preserve">risis </w:t>
      </w:r>
      <w:r w:rsidR="007D253B">
        <w:t>S</w:t>
      </w:r>
      <w:r w:rsidR="00225B81">
        <w:t xml:space="preserve">upport </w:t>
      </w:r>
      <w:r w:rsidR="007D253B">
        <w:t>U</w:t>
      </w:r>
      <w:r w:rsidR="00225B81">
        <w:t>nit</w:t>
      </w:r>
      <w:r w:rsidR="007D253B">
        <w:t xml:space="preserve"> on an ongoing basis</w:t>
      </w:r>
      <w:r w:rsidR="00665C53">
        <w:t xml:space="preserve"> in accordance with the</w:t>
      </w:r>
      <w:r w:rsidR="00951DBD">
        <w:t xml:space="preserve"> </w:t>
      </w:r>
      <w:r w:rsidR="00951DBD" w:rsidRPr="00EF023F">
        <w:rPr>
          <w:i/>
          <w:iCs/>
          <w:u w:val="single"/>
        </w:rPr>
        <w:t>High Risk Assessment Team Standing Committee Terms of Reference</w:t>
      </w:r>
      <w:r w:rsidR="00951DBD">
        <w:t>.</w:t>
      </w:r>
    </w:p>
    <w:p w14:paraId="442944A0" w14:textId="00CEE215" w:rsidR="009504E7" w:rsidRDefault="004B11FE" w:rsidP="00F52492">
      <w:pPr>
        <w:pStyle w:val="ListParagraph"/>
        <w:numPr>
          <w:ilvl w:val="1"/>
          <w:numId w:val="30"/>
        </w:numPr>
      </w:pPr>
      <w:r>
        <w:t>D</w:t>
      </w:r>
      <w:r w:rsidR="004E782F">
        <w:t xml:space="preserve">etainees </w:t>
      </w:r>
      <w:r w:rsidR="009A626A">
        <w:t>may</w:t>
      </w:r>
      <w:r w:rsidR="004E782F">
        <w:t xml:space="preserve"> be searched on arrival to the C</w:t>
      </w:r>
      <w:r w:rsidR="00225B81">
        <w:t xml:space="preserve">risis </w:t>
      </w:r>
      <w:r w:rsidR="004E782F">
        <w:t>S</w:t>
      </w:r>
      <w:r w:rsidR="00225B81">
        <w:t xml:space="preserve">upport </w:t>
      </w:r>
      <w:r w:rsidR="004E782F">
        <w:t>U</w:t>
      </w:r>
      <w:r w:rsidR="00225B81">
        <w:t>nit</w:t>
      </w:r>
      <w:r>
        <w:t xml:space="preserve"> if required, as per</w:t>
      </w:r>
      <w:r w:rsidR="004E782F">
        <w:t xml:space="preserve"> the</w:t>
      </w:r>
      <w:r w:rsidR="003D270A">
        <w:t xml:space="preserve"> </w:t>
      </w:r>
      <w:r w:rsidR="003D270A" w:rsidRPr="00043F0C">
        <w:rPr>
          <w:i/>
          <w:iCs/>
          <w:u w:val="single"/>
        </w:rPr>
        <w:t>Searching Policy</w:t>
      </w:r>
      <w:r w:rsidR="003D270A">
        <w:t xml:space="preserve"> and</w:t>
      </w:r>
      <w:r w:rsidR="004E782F">
        <w:t xml:space="preserve"> </w:t>
      </w:r>
      <w:r w:rsidR="004E782F">
        <w:rPr>
          <w:i/>
          <w:u w:val="single"/>
        </w:rPr>
        <w:t xml:space="preserve">Searching </w:t>
      </w:r>
      <w:r>
        <w:rPr>
          <w:i/>
          <w:u w:val="single"/>
        </w:rPr>
        <w:t>Program</w:t>
      </w:r>
      <w:r w:rsidR="004E782F">
        <w:t>.</w:t>
      </w:r>
      <w:r w:rsidR="004E6FA8">
        <w:t xml:space="preserve"> </w:t>
      </w:r>
      <w:r w:rsidR="009A626A">
        <w:t xml:space="preserve">The psychological state and risk ratings of the detainee must be considered in determining the appropriate search to avoid unnecessary distress of detainees in crisis. The search must be the least </w:t>
      </w:r>
      <w:r w:rsidR="003531D3">
        <w:t>intrusive</w:t>
      </w:r>
      <w:r w:rsidR="009A626A">
        <w:t xml:space="preserve"> necessary to ensure the safety of the detainee</w:t>
      </w:r>
      <w:r w:rsidR="00A214F5">
        <w:t xml:space="preserve"> in accordance with the </w:t>
      </w:r>
      <w:r w:rsidR="00A214F5" w:rsidRPr="00FB5C80">
        <w:rPr>
          <w:i/>
          <w:iCs/>
          <w:u w:val="single"/>
        </w:rPr>
        <w:t>Searching Policy</w:t>
      </w:r>
      <w:r w:rsidR="00A214F5">
        <w:t>.</w:t>
      </w:r>
    </w:p>
    <w:p w14:paraId="7E3A7CDF" w14:textId="77777777" w:rsidR="005B046E" w:rsidRDefault="006A57BF" w:rsidP="006A57BF">
      <w:pPr>
        <w:pStyle w:val="ListParagraph"/>
        <w:numPr>
          <w:ilvl w:val="1"/>
          <w:numId w:val="30"/>
        </w:numPr>
      </w:pPr>
      <w:r>
        <w:t>The issue of clothing, bedding</w:t>
      </w:r>
      <w:r w:rsidR="00F051E0">
        <w:t>, hygiene</w:t>
      </w:r>
      <w:r>
        <w:t xml:space="preserve"> and property items to detainees will be managed in accordance with</w:t>
      </w:r>
      <w:r w:rsidR="005B046E">
        <w:t>:</w:t>
      </w:r>
    </w:p>
    <w:p w14:paraId="2F37F62E" w14:textId="0A403D8A" w:rsidR="001C327B" w:rsidRDefault="001C327B" w:rsidP="00D30B74">
      <w:pPr>
        <w:pStyle w:val="ListParagraph"/>
        <w:numPr>
          <w:ilvl w:val="0"/>
          <w:numId w:val="39"/>
        </w:numPr>
      </w:pPr>
      <w:r>
        <w:t xml:space="preserve">the minimum living conditions and Chapter 6 entitlements in the </w:t>
      </w:r>
      <w:r w:rsidRPr="00FB5C80">
        <w:rPr>
          <w:i/>
          <w:iCs/>
          <w:u w:val="single"/>
        </w:rPr>
        <w:t>Corrections Management Act 2007</w:t>
      </w:r>
    </w:p>
    <w:p w14:paraId="24D5738B" w14:textId="530769B0" w:rsidR="004E6FA8" w:rsidRDefault="006A57BF" w:rsidP="00D30B74">
      <w:pPr>
        <w:pStyle w:val="ListParagraph"/>
        <w:numPr>
          <w:ilvl w:val="0"/>
          <w:numId w:val="39"/>
        </w:numPr>
      </w:pPr>
      <w:r>
        <w:t xml:space="preserve">the detainee’s </w:t>
      </w:r>
      <w:r w:rsidR="003534EE">
        <w:rPr>
          <w:i/>
          <w:iCs/>
          <w:u w:val="single"/>
        </w:rPr>
        <w:t xml:space="preserve">D30.F3: </w:t>
      </w:r>
      <w:r w:rsidRPr="006A57BF">
        <w:rPr>
          <w:i/>
          <w:u w:val="single"/>
        </w:rPr>
        <w:t xml:space="preserve">Modified Risk </w:t>
      </w:r>
      <w:r w:rsidR="00F051E0" w:rsidRPr="006A57BF">
        <w:rPr>
          <w:i/>
          <w:u w:val="single"/>
        </w:rPr>
        <w:t>Management</w:t>
      </w:r>
      <w:r w:rsidRPr="006A57BF">
        <w:rPr>
          <w:i/>
          <w:u w:val="single"/>
        </w:rPr>
        <w:t xml:space="preserve"> Plan</w:t>
      </w:r>
    </w:p>
    <w:p w14:paraId="2BBE7124" w14:textId="5E6E71E2" w:rsidR="005B046E" w:rsidRDefault="005B046E" w:rsidP="00D30B74">
      <w:pPr>
        <w:pStyle w:val="ListParagraph"/>
        <w:numPr>
          <w:ilvl w:val="0"/>
          <w:numId w:val="39"/>
        </w:numPr>
      </w:pPr>
      <w:r>
        <w:rPr>
          <w:i/>
          <w:u w:val="single"/>
        </w:rPr>
        <w:t>Detainee Hygiene Policy</w:t>
      </w:r>
      <w:r>
        <w:t xml:space="preserve"> and</w:t>
      </w:r>
    </w:p>
    <w:p w14:paraId="44073D28" w14:textId="77777777" w:rsidR="005B046E" w:rsidRDefault="005B046E" w:rsidP="00D30B74">
      <w:pPr>
        <w:pStyle w:val="ListParagraph"/>
        <w:numPr>
          <w:ilvl w:val="0"/>
          <w:numId w:val="39"/>
        </w:numPr>
      </w:pPr>
      <w:r>
        <w:rPr>
          <w:i/>
          <w:u w:val="single"/>
        </w:rPr>
        <w:lastRenderedPageBreak/>
        <w:t>Detainee Property Policy</w:t>
      </w:r>
      <w:r>
        <w:t>.</w:t>
      </w:r>
    </w:p>
    <w:p w14:paraId="64C20185" w14:textId="755D9119" w:rsidR="00624C99" w:rsidRDefault="00624C99" w:rsidP="00624C99">
      <w:pPr>
        <w:pStyle w:val="ListParagraph"/>
        <w:numPr>
          <w:ilvl w:val="1"/>
          <w:numId w:val="30"/>
        </w:numPr>
      </w:pPr>
      <w:r>
        <w:t>As far as practicable, the restriction of access to in-possession property items must be</w:t>
      </w:r>
      <w:r w:rsidR="00B02A87">
        <w:t xml:space="preserve"> the least </w:t>
      </w:r>
      <w:r w:rsidR="005E7698">
        <w:t>restrictive</w:t>
      </w:r>
      <w:r>
        <w:t xml:space="preserve"> consistent with managing the risk posed by a detainee.</w:t>
      </w:r>
    </w:p>
    <w:p w14:paraId="01C12AEE" w14:textId="77777777" w:rsidR="004E6FA8" w:rsidRPr="004A065A" w:rsidRDefault="004A065A" w:rsidP="004A065A">
      <w:pPr>
        <w:ind w:left="993"/>
        <w:rPr>
          <w:b/>
        </w:rPr>
      </w:pPr>
      <w:r w:rsidRPr="004A065A">
        <w:rPr>
          <w:b/>
        </w:rPr>
        <w:t>Buy-ups</w:t>
      </w:r>
    </w:p>
    <w:p w14:paraId="6A98973E" w14:textId="26C12C57" w:rsidR="000145F5" w:rsidRDefault="005A3FF6" w:rsidP="00F52492">
      <w:pPr>
        <w:pStyle w:val="ListParagraph"/>
        <w:numPr>
          <w:ilvl w:val="1"/>
          <w:numId w:val="30"/>
        </w:numPr>
      </w:pPr>
      <w:r>
        <w:t xml:space="preserve">Once accommodated in </w:t>
      </w:r>
      <w:r w:rsidR="0099040B">
        <w:t xml:space="preserve">the </w:t>
      </w:r>
      <w:r>
        <w:t>C</w:t>
      </w:r>
      <w:r w:rsidR="0099040B">
        <w:t xml:space="preserve">risis </w:t>
      </w:r>
      <w:r>
        <w:t>S</w:t>
      </w:r>
      <w:r w:rsidR="0099040B">
        <w:t xml:space="preserve">upport </w:t>
      </w:r>
      <w:r>
        <w:t>U</w:t>
      </w:r>
      <w:r w:rsidR="0099040B">
        <w:t>nit</w:t>
      </w:r>
      <w:r>
        <w:t>, detainees will have access to buy-ups through the dedicated C</w:t>
      </w:r>
      <w:r w:rsidR="0099040B">
        <w:t xml:space="preserve">risis </w:t>
      </w:r>
      <w:r>
        <w:t>S</w:t>
      </w:r>
      <w:r w:rsidR="0099040B">
        <w:t xml:space="preserve">upport </w:t>
      </w:r>
      <w:r>
        <w:t>U</w:t>
      </w:r>
      <w:r w:rsidR="0099040B">
        <w:t>nit</w:t>
      </w:r>
      <w:r>
        <w:t xml:space="preserve"> buy-up form. </w:t>
      </w:r>
    </w:p>
    <w:p w14:paraId="3E4B63DD" w14:textId="0026AD99" w:rsidR="009F2C62" w:rsidRDefault="009F2C62" w:rsidP="009F2C62">
      <w:pPr>
        <w:ind w:left="993"/>
        <w:rPr>
          <w:b/>
          <w:bCs/>
        </w:rPr>
      </w:pPr>
      <w:r w:rsidRPr="009F2C62">
        <w:rPr>
          <w:b/>
          <w:bCs/>
        </w:rPr>
        <w:t>Privileges</w:t>
      </w:r>
    </w:p>
    <w:p w14:paraId="27254D23" w14:textId="3742ACDD" w:rsidR="009F2C62" w:rsidRPr="009F2C62" w:rsidRDefault="009F2C62" w:rsidP="006F565B">
      <w:pPr>
        <w:pStyle w:val="ListParagraph"/>
        <w:numPr>
          <w:ilvl w:val="1"/>
          <w:numId w:val="30"/>
        </w:numPr>
      </w:pPr>
      <w:r>
        <w:t xml:space="preserve">While </w:t>
      </w:r>
      <w:r w:rsidR="00E33D45">
        <w:t xml:space="preserve">detainees are </w:t>
      </w:r>
      <w:r>
        <w:t xml:space="preserve">accommodated in </w:t>
      </w:r>
      <w:r w:rsidR="00225B81">
        <w:t xml:space="preserve">the </w:t>
      </w:r>
      <w:r>
        <w:t>C</w:t>
      </w:r>
      <w:r w:rsidR="00225B81">
        <w:t xml:space="preserve">risis </w:t>
      </w:r>
      <w:r>
        <w:t>S</w:t>
      </w:r>
      <w:r w:rsidR="00225B81">
        <w:t xml:space="preserve">upport </w:t>
      </w:r>
      <w:r>
        <w:t>U</w:t>
      </w:r>
      <w:r w:rsidR="00225B81">
        <w:t>nit</w:t>
      </w:r>
      <w:r>
        <w:t xml:space="preserve">, </w:t>
      </w:r>
      <w:r w:rsidR="00E33D45">
        <w:t>C</w:t>
      </w:r>
      <w:r w:rsidR="00225B81">
        <w:t xml:space="preserve">risis </w:t>
      </w:r>
      <w:r w:rsidR="00E33D45">
        <w:t>S</w:t>
      </w:r>
      <w:r w:rsidR="00225B81">
        <w:t xml:space="preserve">upport </w:t>
      </w:r>
      <w:r w:rsidR="00E33D45">
        <w:t>U</w:t>
      </w:r>
      <w:r w:rsidR="00225B81">
        <w:t>nit</w:t>
      </w:r>
      <w:r w:rsidR="00E33D45">
        <w:t xml:space="preserve"> staff will manage privileges according to individual management plans.</w:t>
      </w:r>
    </w:p>
    <w:p w14:paraId="1BD8DB0D" w14:textId="77777777" w:rsidR="0069619C" w:rsidRPr="00634033" w:rsidRDefault="000C742A" w:rsidP="00634033">
      <w:pPr>
        <w:ind w:left="993"/>
        <w:rPr>
          <w:b/>
        </w:rPr>
      </w:pPr>
      <w:r>
        <w:rPr>
          <w:b/>
        </w:rPr>
        <w:t>Safety smock</w:t>
      </w:r>
    </w:p>
    <w:p w14:paraId="69583D4A" w14:textId="08DA27EB" w:rsidR="000C742A" w:rsidRDefault="00E33D45" w:rsidP="00980849">
      <w:pPr>
        <w:pStyle w:val="ListParagraph"/>
        <w:numPr>
          <w:ilvl w:val="1"/>
          <w:numId w:val="30"/>
        </w:numPr>
      </w:pPr>
      <w:r>
        <w:t>ACT</w:t>
      </w:r>
      <w:r w:rsidR="00E76366">
        <w:t xml:space="preserve"> </w:t>
      </w:r>
      <w:r>
        <w:t>C</w:t>
      </w:r>
      <w:r w:rsidR="00E76366">
        <w:t>orrecti</w:t>
      </w:r>
      <w:r w:rsidR="00EF023F">
        <w:t>ve</w:t>
      </w:r>
      <w:r w:rsidR="00E76366">
        <w:t xml:space="preserve"> </w:t>
      </w:r>
      <w:r>
        <w:t>S</w:t>
      </w:r>
      <w:r w:rsidR="00E76366">
        <w:t>ervices</w:t>
      </w:r>
      <w:r>
        <w:t xml:space="preserve"> will only require a detainee to wear a safety smock </w:t>
      </w:r>
      <w:r w:rsidR="00876E22">
        <w:t xml:space="preserve">as a last resort </w:t>
      </w:r>
      <w:r>
        <w:t>where directed by C</w:t>
      </w:r>
      <w:r w:rsidR="00225B81">
        <w:t xml:space="preserve">ustodial </w:t>
      </w:r>
      <w:r>
        <w:t>M</w:t>
      </w:r>
      <w:r w:rsidR="00225B81">
        <w:t xml:space="preserve">ental </w:t>
      </w:r>
      <w:r>
        <w:t>H</w:t>
      </w:r>
      <w:r w:rsidR="00225B81">
        <w:t>ealth</w:t>
      </w:r>
      <w:r>
        <w:t xml:space="preserve"> or authorised by the </w:t>
      </w:r>
      <w:r w:rsidR="006D280E">
        <w:t>Officer-in-Charge</w:t>
      </w:r>
      <w:r w:rsidR="00C93548">
        <w:t xml:space="preserve"> </w:t>
      </w:r>
      <w:r w:rsidR="006B2E74">
        <w:t>a</w:t>
      </w:r>
      <w:r w:rsidR="00C93548">
        <w:t>fter hours</w:t>
      </w:r>
      <w:r w:rsidR="00F06514">
        <w:t xml:space="preserve"> (</w:t>
      </w:r>
      <w:r w:rsidR="00667CCC" w:rsidRPr="00043F0C">
        <w:rPr>
          <w:i/>
          <w:iCs/>
          <w:u w:val="single"/>
        </w:rPr>
        <w:t>Detainees at Risk of Suicide or Self-harm</w:t>
      </w:r>
      <w:r w:rsidR="00F06514" w:rsidRPr="00043F0C">
        <w:rPr>
          <w:i/>
          <w:iCs/>
          <w:u w:val="single"/>
        </w:rPr>
        <w:t xml:space="preserve"> Operating Procedure</w:t>
      </w:r>
      <w:r w:rsidR="00F06514">
        <w:t>)</w:t>
      </w:r>
      <w:r w:rsidR="00C93548">
        <w:t>.</w:t>
      </w:r>
    </w:p>
    <w:p w14:paraId="7934293B" w14:textId="0CBBBD3F" w:rsidR="00634033" w:rsidRDefault="00745EFE" w:rsidP="00F52492">
      <w:pPr>
        <w:pStyle w:val="ListParagraph"/>
        <w:numPr>
          <w:ilvl w:val="1"/>
          <w:numId w:val="30"/>
        </w:numPr>
      </w:pPr>
      <w:r>
        <w:t>The H</w:t>
      </w:r>
      <w:r w:rsidR="00225B81">
        <w:t xml:space="preserve">igh </w:t>
      </w:r>
      <w:r>
        <w:t>R</w:t>
      </w:r>
      <w:r w:rsidR="00225B81">
        <w:t xml:space="preserve">isk </w:t>
      </w:r>
      <w:r>
        <w:t>A</w:t>
      </w:r>
      <w:r w:rsidR="00225B81">
        <w:t xml:space="preserve">ssessment </w:t>
      </w:r>
      <w:r>
        <w:t>T</w:t>
      </w:r>
      <w:r w:rsidR="00225B81">
        <w:t>eam</w:t>
      </w:r>
      <w:r>
        <w:t xml:space="preserve"> must review the recommendation for a detainee to wear a safety smock each business day and confirm</w:t>
      </w:r>
      <w:r w:rsidR="006F48DD">
        <w:t xml:space="preserve"> or revoke the direction.</w:t>
      </w:r>
    </w:p>
    <w:p w14:paraId="1957E3D8" w14:textId="5D508A6F" w:rsidR="003D2336" w:rsidRDefault="003D2336" w:rsidP="003D2336">
      <w:pPr>
        <w:pStyle w:val="Heading1"/>
      </w:pPr>
      <w:bookmarkStart w:id="20" w:name="_Toc100744592"/>
      <w:r>
        <w:t>MANAGEMENT OF DETAINEES IN ACCOMMODATION AREAS</w:t>
      </w:r>
      <w:bookmarkEnd w:id="20"/>
    </w:p>
    <w:p w14:paraId="7F8528C3" w14:textId="349D2696" w:rsidR="003D2336" w:rsidRDefault="003D2336" w:rsidP="00043F0C">
      <w:pPr>
        <w:pStyle w:val="ListParagraph"/>
        <w:numPr>
          <w:ilvl w:val="1"/>
          <w:numId w:val="30"/>
        </w:numPr>
      </w:pPr>
      <w:r>
        <w:t>Where a risk management plan identifies that a detainee may be accommodated in other areas apart from C</w:t>
      </w:r>
      <w:r w:rsidR="0081539F">
        <w:t>risis Support Unit</w:t>
      </w:r>
      <w:r>
        <w:t>, the Area Manager must assess the safety and security risk of the identified area and where reasonable address any risks.</w:t>
      </w:r>
    </w:p>
    <w:p w14:paraId="6E1137E1" w14:textId="70D84913" w:rsidR="003D2336" w:rsidRDefault="003D2336" w:rsidP="003D2336">
      <w:pPr>
        <w:pStyle w:val="ListParagraph"/>
        <w:numPr>
          <w:ilvl w:val="1"/>
          <w:numId w:val="30"/>
        </w:numPr>
      </w:pPr>
      <w:r>
        <w:t>Where the Area Manager does not believe the risks can be appropriately managed, they must escalate this concern to the Senior Director of Accommodation.</w:t>
      </w:r>
    </w:p>
    <w:p w14:paraId="48375485" w14:textId="74D5EDB8" w:rsidR="00F67E09" w:rsidRPr="003D2336" w:rsidRDefault="00F67E09" w:rsidP="003D2336">
      <w:pPr>
        <w:pStyle w:val="ListParagraph"/>
        <w:numPr>
          <w:ilvl w:val="1"/>
          <w:numId w:val="30"/>
        </w:numPr>
      </w:pPr>
      <w:r>
        <w:t xml:space="preserve">The High Risk Assessment Team must review </w:t>
      </w:r>
      <w:r w:rsidR="00F56E87">
        <w:t xml:space="preserve">risk management </w:t>
      </w:r>
      <w:r>
        <w:t>plans and ensure all relevant staff are informed.</w:t>
      </w:r>
    </w:p>
    <w:p w14:paraId="611EA51B" w14:textId="77777777" w:rsidR="00F52492" w:rsidRDefault="004214A4" w:rsidP="00BE24E9">
      <w:pPr>
        <w:pStyle w:val="Heading1"/>
      </w:pPr>
      <w:bookmarkStart w:id="21" w:name="_Toc100744593"/>
      <w:r>
        <w:t>EXIT</w:t>
      </w:r>
      <w:r w:rsidR="000E043A">
        <w:t xml:space="preserve"> PLANNING</w:t>
      </w:r>
      <w:bookmarkEnd w:id="21"/>
    </w:p>
    <w:p w14:paraId="6FB0F391" w14:textId="543F9417" w:rsidR="001B5159" w:rsidRDefault="00A71794" w:rsidP="00B9367D">
      <w:pPr>
        <w:pStyle w:val="ListParagraph"/>
        <w:numPr>
          <w:ilvl w:val="1"/>
          <w:numId w:val="30"/>
        </w:numPr>
      </w:pPr>
      <w:r>
        <w:t>The H</w:t>
      </w:r>
      <w:r w:rsidR="00225B81">
        <w:t xml:space="preserve">igh </w:t>
      </w:r>
      <w:r>
        <w:t>R</w:t>
      </w:r>
      <w:r w:rsidR="00225B81">
        <w:t xml:space="preserve">isk </w:t>
      </w:r>
      <w:r>
        <w:t>A</w:t>
      </w:r>
      <w:r w:rsidR="00225B81">
        <w:t xml:space="preserve">ssessment </w:t>
      </w:r>
      <w:r>
        <w:t>T</w:t>
      </w:r>
      <w:r w:rsidR="00225B81">
        <w:t>eam</w:t>
      </w:r>
      <w:r>
        <w:t xml:space="preserve"> </w:t>
      </w:r>
      <w:r w:rsidR="00F2289B">
        <w:t xml:space="preserve">must </w:t>
      </w:r>
      <w:r>
        <w:t xml:space="preserve">review a detainee’s </w:t>
      </w:r>
      <w:r w:rsidR="003534EE">
        <w:rPr>
          <w:i/>
          <w:iCs/>
          <w:u w:val="single"/>
        </w:rPr>
        <w:t xml:space="preserve">D30.F3: </w:t>
      </w:r>
      <w:r>
        <w:rPr>
          <w:i/>
          <w:u w:val="single"/>
        </w:rPr>
        <w:t>Modified Risk Management Plan</w:t>
      </w:r>
      <w:r>
        <w:t xml:space="preserve"> on </w:t>
      </w:r>
      <w:r w:rsidR="00DA4D41">
        <w:t>each business day</w:t>
      </w:r>
      <w:r w:rsidR="00AD6CFC">
        <w:t xml:space="preserve"> </w:t>
      </w:r>
      <w:r w:rsidR="00DA4D41">
        <w:t>a</w:t>
      </w:r>
      <w:r>
        <w:t xml:space="preserve">nd </w:t>
      </w:r>
      <w:r w:rsidR="000D7205">
        <w:t>recommend</w:t>
      </w:r>
      <w:r w:rsidR="00BE15CE">
        <w:t xml:space="preserve"> whether </w:t>
      </w:r>
      <w:r w:rsidR="003E2794">
        <w:t xml:space="preserve">the </w:t>
      </w:r>
      <w:r>
        <w:t xml:space="preserve">detainee </w:t>
      </w:r>
      <w:r w:rsidR="00964D2E">
        <w:t xml:space="preserve">continues to </w:t>
      </w:r>
      <w:r>
        <w:t xml:space="preserve">require management under </w:t>
      </w:r>
      <w:r w:rsidR="00F46806">
        <w:t xml:space="preserve">an individualised risk management </w:t>
      </w:r>
      <w:r w:rsidR="00F17676">
        <w:lastRenderedPageBreak/>
        <w:t>plan</w:t>
      </w:r>
      <w:r w:rsidR="00325BC4">
        <w:t xml:space="preserve">, including where </w:t>
      </w:r>
      <w:r w:rsidR="00E64BBE">
        <w:t>C</w:t>
      </w:r>
      <w:r w:rsidR="00225B81">
        <w:t xml:space="preserve">ustodial </w:t>
      </w:r>
      <w:r w:rsidR="00E64BBE">
        <w:t>M</w:t>
      </w:r>
      <w:r w:rsidR="00225B81">
        <w:t xml:space="preserve">ental </w:t>
      </w:r>
      <w:r w:rsidR="00E64BBE">
        <w:t>H</w:t>
      </w:r>
      <w:r w:rsidR="00225B81">
        <w:t>ealth</w:t>
      </w:r>
      <w:r w:rsidR="00325BC4">
        <w:t xml:space="preserve"> have </w:t>
      </w:r>
      <w:r w:rsidR="0081271B">
        <w:t>recommended</w:t>
      </w:r>
      <w:r w:rsidR="00325BC4">
        <w:t xml:space="preserve"> that a detainee can be relocated from the C</w:t>
      </w:r>
      <w:r w:rsidR="00C42EAD">
        <w:t xml:space="preserve">risis </w:t>
      </w:r>
      <w:r w:rsidR="00325BC4">
        <w:t>S</w:t>
      </w:r>
      <w:r w:rsidR="00C42EAD">
        <w:t xml:space="preserve">upport </w:t>
      </w:r>
      <w:r w:rsidR="00325BC4">
        <w:t>U</w:t>
      </w:r>
      <w:r w:rsidR="00C42EAD">
        <w:t>nit</w:t>
      </w:r>
      <w:r w:rsidR="00325BC4">
        <w:t>.</w:t>
      </w:r>
    </w:p>
    <w:p w14:paraId="6C28BFB1" w14:textId="7BD08DD4" w:rsidR="00846DF2" w:rsidRDefault="00846DF2" w:rsidP="00667CCC">
      <w:pPr>
        <w:pStyle w:val="ListParagraph"/>
        <w:numPr>
          <w:ilvl w:val="1"/>
          <w:numId w:val="30"/>
        </w:numPr>
      </w:pPr>
      <w:r>
        <w:t xml:space="preserve">If the </w:t>
      </w:r>
      <w:r w:rsidR="00F56E87">
        <w:t xml:space="preserve">High Risk Assessment Team determines that a </w:t>
      </w:r>
      <w:r>
        <w:t xml:space="preserve">detainee </w:t>
      </w:r>
      <w:r w:rsidR="00F56E87">
        <w:t xml:space="preserve">who </w:t>
      </w:r>
      <w:r w:rsidR="00667CCC">
        <w:t xml:space="preserve">is </w:t>
      </w:r>
      <w:r>
        <w:t>not accommodated in C</w:t>
      </w:r>
      <w:r w:rsidR="0081539F">
        <w:t>risis Support Unit</w:t>
      </w:r>
      <w:r>
        <w:t xml:space="preserve"> </w:t>
      </w:r>
      <w:r w:rsidR="00F56E87">
        <w:t>no longer requires management under a risk management plan,</w:t>
      </w:r>
      <w:r>
        <w:t xml:space="preserve"> all relevant staff in their accommodation unit must be informed. </w:t>
      </w:r>
      <w:r w:rsidR="00F56E87">
        <w:t>S</w:t>
      </w:r>
      <w:r>
        <w:t>taff can request a Welfare Review if they become concerned about the detainee’s behaviour.</w:t>
      </w:r>
    </w:p>
    <w:p w14:paraId="37E17F5B" w14:textId="4BEE70EA" w:rsidR="000821EC" w:rsidRDefault="004542C8" w:rsidP="001444CF">
      <w:pPr>
        <w:pStyle w:val="ListParagraph"/>
        <w:numPr>
          <w:ilvl w:val="1"/>
          <w:numId w:val="30"/>
        </w:numPr>
      </w:pPr>
      <w:r>
        <w:t xml:space="preserve">When a detainee transitions </w:t>
      </w:r>
      <w:r w:rsidR="00BF1E3E">
        <w:t>from the Crisis Support Unit</w:t>
      </w:r>
      <w:r w:rsidR="001444CF">
        <w:t xml:space="preserve">, </w:t>
      </w:r>
      <w:r w:rsidR="00631643">
        <w:t>the High Risk Assessment Team</w:t>
      </w:r>
      <w:r w:rsidR="0052559B">
        <w:t xml:space="preserve"> must develop </w:t>
      </w:r>
      <w:r w:rsidR="00BF1E3E">
        <w:t>exit plans</w:t>
      </w:r>
      <w:r w:rsidR="001444CF">
        <w:t xml:space="preserve"> </w:t>
      </w:r>
      <w:r w:rsidR="0052559B">
        <w:t>collaboratively with</w:t>
      </w:r>
      <w:r w:rsidR="00BF1E3E">
        <w:t xml:space="preserve"> the Supports and Interventions Unit </w:t>
      </w:r>
      <w:r w:rsidR="0052559B">
        <w:t>and other relevant teams</w:t>
      </w:r>
      <w:r w:rsidR="00BF1E3E">
        <w:t>.</w:t>
      </w:r>
    </w:p>
    <w:p w14:paraId="4D3318A5" w14:textId="1816A5C0" w:rsidR="00542F7D" w:rsidRDefault="00ED74EA" w:rsidP="00CE7D07">
      <w:pPr>
        <w:pStyle w:val="ListParagraph"/>
        <w:numPr>
          <w:ilvl w:val="1"/>
          <w:numId w:val="30"/>
        </w:numPr>
      </w:pPr>
      <w:r>
        <w:t xml:space="preserve">Where the High Risk Assessment Team recommend that a detainee </w:t>
      </w:r>
      <w:r w:rsidR="00427E20">
        <w:t>no longer</w:t>
      </w:r>
      <w:r w:rsidR="00427E20" w:rsidRPr="00427E20">
        <w:t xml:space="preserve"> </w:t>
      </w:r>
      <w:r w:rsidR="00427E20">
        <w:t xml:space="preserve">requires management under this policy, </w:t>
      </w:r>
      <w:r w:rsidR="00736EB5">
        <w:t>the Chair must ensure all relevant ACTCS teams are informed.</w:t>
      </w:r>
    </w:p>
    <w:p w14:paraId="61543309" w14:textId="77777777" w:rsidR="00FF2E34" w:rsidRDefault="00427014" w:rsidP="00BE24E9">
      <w:pPr>
        <w:pStyle w:val="Heading1"/>
      </w:pPr>
      <w:bookmarkStart w:id="22" w:name="_Toc100744594"/>
      <w:r>
        <w:t>RECORDS</w:t>
      </w:r>
      <w:bookmarkEnd w:id="22"/>
    </w:p>
    <w:p w14:paraId="7636D947" w14:textId="2977C54A" w:rsidR="00FF2E34" w:rsidRDefault="00461511" w:rsidP="00BE24E9">
      <w:pPr>
        <w:pStyle w:val="ListParagraph"/>
        <w:numPr>
          <w:ilvl w:val="1"/>
          <w:numId w:val="30"/>
        </w:numPr>
      </w:pPr>
      <w:r>
        <w:t xml:space="preserve">All </w:t>
      </w:r>
      <w:r w:rsidR="00D74A0A">
        <w:t xml:space="preserve">plans and </w:t>
      </w:r>
      <w:r>
        <w:t xml:space="preserve">observation records </w:t>
      </w:r>
      <w:r w:rsidR="00363BD5">
        <w:t xml:space="preserve">must be </w:t>
      </w:r>
      <w:r w:rsidR="00503600">
        <w:t>up</w:t>
      </w:r>
      <w:r w:rsidR="00BF273D">
        <w:t xml:space="preserve"> </w:t>
      </w:r>
      <w:r w:rsidR="00503600">
        <w:t>to</w:t>
      </w:r>
      <w:r w:rsidR="00BF273D">
        <w:t xml:space="preserve"> </w:t>
      </w:r>
      <w:r w:rsidR="00503600">
        <w:t>date at all times.</w:t>
      </w:r>
    </w:p>
    <w:p w14:paraId="313A600C" w14:textId="5D9F4D99" w:rsidR="00461511" w:rsidRDefault="00461511" w:rsidP="00BE24E9">
      <w:pPr>
        <w:pStyle w:val="ListParagraph"/>
        <w:numPr>
          <w:ilvl w:val="1"/>
          <w:numId w:val="30"/>
        </w:numPr>
      </w:pPr>
      <w:r>
        <w:t xml:space="preserve">Detainee behaviours and interactions with staff must be recorded </w:t>
      </w:r>
      <w:r w:rsidR="00024F82">
        <w:t xml:space="preserve">as a case note </w:t>
      </w:r>
      <w:r>
        <w:t>on a detainee’s electronic record.</w:t>
      </w:r>
    </w:p>
    <w:p w14:paraId="27836B87" w14:textId="64C93E53" w:rsidR="0042552C" w:rsidRPr="00FF2E34" w:rsidRDefault="0042552C" w:rsidP="00BE24E9">
      <w:pPr>
        <w:pStyle w:val="ListParagraph"/>
        <w:numPr>
          <w:ilvl w:val="1"/>
          <w:numId w:val="30"/>
        </w:numPr>
      </w:pPr>
      <w:r>
        <w:t xml:space="preserve">All </w:t>
      </w:r>
      <w:r w:rsidR="00D74A0A">
        <w:t xml:space="preserve">plans and </w:t>
      </w:r>
      <w:r>
        <w:t>records under this policy must be stored in a detainee’s electronic record.</w:t>
      </w:r>
    </w:p>
    <w:p w14:paraId="77C0D23C" w14:textId="77777777" w:rsidR="00FB75A2" w:rsidRPr="00FB75A2" w:rsidRDefault="00FB75A2" w:rsidP="00BE24E9">
      <w:pPr>
        <w:pStyle w:val="Heading1"/>
      </w:pPr>
      <w:bookmarkStart w:id="23" w:name="_Toc91080188"/>
      <w:bookmarkStart w:id="24" w:name="_Toc100744595"/>
      <w:r>
        <w:t>RELATED DOCUMENTS</w:t>
      </w:r>
      <w:bookmarkEnd w:id="23"/>
      <w:bookmarkEnd w:id="24"/>
    </w:p>
    <w:bookmarkEnd w:id="4"/>
    <w:p w14:paraId="3B4E50D7" w14:textId="017B5FAB" w:rsidR="0042666E" w:rsidRDefault="00FB75A2" w:rsidP="00BE24E9">
      <w:pPr>
        <w:pStyle w:val="ListParagraph"/>
      </w:pPr>
      <w:r>
        <w:t>A –</w:t>
      </w:r>
      <w:r w:rsidR="00D54EDE">
        <w:t xml:space="preserve"> </w:t>
      </w:r>
      <w:r w:rsidR="00800E15">
        <w:t xml:space="preserve">Risk Alerts Policy </w:t>
      </w:r>
    </w:p>
    <w:p w14:paraId="596829C8" w14:textId="77777777" w:rsidR="00800E15" w:rsidRDefault="00CD23C0" w:rsidP="00BE24E9">
      <w:pPr>
        <w:pStyle w:val="ListParagraph"/>
      </w:pPr>
      <w:r>
        <w:t xml:space="preserve">B – </w:t>
      </w:r>
      <w:r w:rsidR="00800E15">
        <w:t>Admissions Policy</w:t>
      </w:r>
    </w:p>
    <w:p w14:paraId="28033814" w14:textId="213EB532" w:rsidR="00800E15" w:rsidRDefault="00800E15" w:rsidP="00800E15">
      <w:pPr>
        <w:pStyle w:val="ListParagraph"/>
      </w:pPr>
      <w:r>
        <w:t xml:space="preserve">C </w:t>
      </w:r>
      <w:r w:rsidR="003A43F8">
        <w:t>–</w:t>
      </w:r>
      <w:r>
        <w:t xml:space="preserve"> </w:t>
      </w:r>
      <w:r w:rsidRPr="00E664ED">
        <w:t>An Arrangement between Director-General, ACT Justice and Community Safety Directorate and Director-General, ACT Health for the Delivery of Health Services for Detainees</w:t>
      </w:r>
    </w:p>
    <w:p w14:paraId="6434F713" w14:textId="3F1B6E06" w:rsidR="00800E15" w:rsidRDefault="00800E15" w:rsidP="00800E15">
      <w:pPr>
        <w:pStyle w:val="ListParagraph"/>
      </w:pPr>
      <w:r>
        <w:t xml:space="preserve">D </w:t>
      </w:r>
      <w:r w:rsidR="003A43F8">
        <w:t>–</w:t>
      </w:r>
      <w:r>
        <w:t xml:space="preserve"> </w:t>
      </w:r>
      <w:r w:rsidRPr="005B0BFD">
        <w:t>Court Transport Unit Person at Risk Management</w:t>
      </w:r>
      <w:r>
        <w:t xml:space="preserve"> Operating Procedure</w:t>
      </w:r>
    </w:p>
    <w:p w14:paraId="46802A7C" w14:textId="3E5E0A2F" w:rsidR="00CD23C0" w:rsidRDefault="00800E15" w:rsidP="00BE24E9">
      <w:pPr>
        <w:pStyle w:val="ListParagraph"/>
      </w:pPr>
      <w:r>
        <w:t xml:space="preserve">E </w:t>
      </w:r>
      <w:r w:rsidR="003A43F8">
        <w:t>–</w:t>
      </w:r>
      <w:r>
        <w:t xml:space="preserve"> </w:t>
      </w:r>
      <w:r w:rsidR="00CD23C0">
        <w:t>D30.</w:t>
      </w:r>
      <w:r w:rsidR="00544563">
        <w:t>F</w:t>
      </w:r>
      <w:r w:rsidR="00CD23C0">
        <w:t>2: Interim Risk Management Plan</w:t>
      </w:r>
    </w:p>
    <w:p w14:paraId="3DEAC3D8" w14:textId="38B98B7C" w:rsidR="00CD23C0" w:rsidRDefault="00800E15" w:rsidP="00BE24E9">
      <w:pPr>
        <w:pStyle w:val="ListParagraph"/>
      </w:pPr>
      <w:r>
        <w:t xml:space="preserve">F </w:t>
      </w:r>
      <w:r w:rsidR="003A43F8">
        <w:t>–</w:t>
      </w:r>
      <w:r>
        <w:t xml:space="preserve"> </w:t>
      </w:r>
      <w:r w:rsidR="00CD23C0">
        <w:t>D30.F3: Modified Risk Management Plan</w:t>
      </w:r>
    </w:p>
    <w:p w14:paraId="4149193C" w14:textId="288AA98B" w:rsidR="00800E15" w:rsidRDefault="00800E15" w:rsidP="00BE24E9">
      <w:pPr>
        <w:pStyle w:val="ListParagraph"/>
      </w:pPr>
      <w:r>
        <w:t xml:space="preserve">G – </w:t>
      </w:r>
      <w:r w:rsidR="00043F0C">
        <w:t>Detainees at Risk of Suicide or Self-harm</w:t>
      </w:r>
      <w:r>
        <w:t xml:space="preserve"> Operating Procedure </w:t>
      </w:r>
    </w:p>
    <w:p w14:paraId="6A971308" w14:textId="30805F6C" w:rsidR="003A43F8" w:rsidRDefault="003A43F8" w:rsidP="00BE24E9">
      <w:pPr>
        <w:pStyle w:val="ListParagraph"/>
      </w:pPr>
      <w:r>
        <w:t xml:space="preserve">H – </w:t>
      </w:r>
      <w:r w:rsidRPr="003A43F8">
        <w:t>Practice Guideline – Responding to Suicidal Thoughts and Behaviours</w:t>
      </w:r>
    </w:p>
    <w:p w14:paraId="39761E6C" w14:textId="57353D60" w:rsidR="00800E15" w:rsidRDefault="003A43F8" w:rsidP="00BE24E9">
      <w:pPr>
        <w:pStyle w:val="ListParagraph"/>
      </w:pPr>
      <w:r>
        <w:t>I</w:t>
      </w:r>
      <w:r w:rsidR="00800E15">
        <w:t xml:space="preserve"> </w:t>
      </w:r>
      <w:r>
        <w:t>–</w:t>
      </w:r>
      <w:r w:rsidR="00800E15" w:rsidRPr="00800E15">
        <w:t xml:space="preserve"> </w:t>
      </w:r>
      <w:r w:rsidR="00800E15">
        <w:t>Code Pink Operating Procedure</w:t>
      </w:r>
    </w:p>
    <w:p w14:paraId="597D5276" w14:textId="32029A2A" w:rsidR="00800E15" w:rsidRDefault="003A43F8" w:rsidP="00BE24E9">
      <w:pPr>
        <w:pStyle w:val="ListParagraph"/>
      </w:pPr>
      <w:r>
        <w:t>J</w:t>
      </w:r>
      <w:r w:rsidR="00800E15">
        <w:t xml:space="preserve"> – High Risk Assessment Team Standing Committee Terms of Reference </w:t>
      </w:r>
    </w:p>
    <w:p w14:paraId="7F5C9973" w14:textId="72495F6C" w:rsidR="00800E15" w:rsidRDefault="003A43F8" w:rsidP="00BE24E9">
      <w:pPr>
        <w:pStyle w:val="ListParagraph"/>
      </w:pPr>
      <w:r>
        <w:lastRenderedPageBreak/>
        <w:t>K</w:t>
      </w:r>
      <w:r w:rsidR="00800E15">
        <w:t xml:space="preserve"> </w:t>
      </w:r>
      <w:r>
        <w:t>–</w:t>
      </w:r>
      <w:r w:rsidR="00800E15">
        <w:t xml:space="preserve"> Access to Health Care Policy </w:t>
      </w:r>
    </w:p>
    <w:p w14:paraId="79A2D16B" w14:textId="4F07B3EA" w:rsidR="00800E15" w:rsidRDefault="003A43F8" w:rsidP="00BE24E9">
      <w:pPr>
        <w:pStyle w:val="ListParagraph"/>
      </w:pPr>
      <w:r>
        <w:t>L</w:t>
      </w:r>
      <w:r w:rsidR="00800E15">
        <w:t xml:space="preserve"> – Searching Program</w:t>
      </w:r>
    </w:p>
    <w:p w14:paraId="2D61308E" w14:textId="21C5F944" w:rsidR="00800E15" w:rsidRDefault="003A43F8" w:rsidP="00BE24E9">
      <w:pPr>
        <w:pStyle w:val="ListParagraph"/>
      </w:pPr>
      <w:r>
        <w:t>M</w:t>
      </w:r>
      <w:r w:rsidR="00800E15">
        <w:t xml:space="preserve"> – Searching Policy</w:t>
      </w:r>
    </w:p>
    <w:p w14:paraId="52AFF6D5" w14:textId="59C0FAEE" w:rsidR="00800E15" w:rsidRDefault="003A43F8" w:rsidP="00BE24E9">
      <w:pPr>
        <w:pStyle w:val="ListParagraph"/>
      </w:pPr>
      <w:r>
        <w:t>N</w:t>
      </w:r>
      <w:r w:rsidR="00800E15">
        <w:t xml:space="preserve"> – Detainee Hygiene Policy</w:t>
      </w:r>
    </w:p>
    <w:p w14:paraId="1856179D" w14:textId="2BAA6306" w:rsidR="00800E15" w:rsidRDefault="003A43F8" w:rsidP="00BE24E9">
      <w:pPr>
        <w:pStyle w:val="ListParagraph"/>
      </w:pPr>
      <w:r>
        <w:t>O</w:t>
      </w:r>
      <w:r w:rsidR="00800E15">
        <w:t xml:space="preserve"> – Detainee Property Policy</w:t>
      </w:r>
    </w:p>
    <w:p w14:paraId="0A7232E1" w14:textId="77777777" w:rsidR="00BF273D" w:rsidRPr="00CB690C" w:rsidRDefault="00BF273D" w:rsidP="003E003F">
      <w:pPr>
        <w:pStyle w:val="ListParagraph"/>
        <w:numPr>
          <w:ilvl w:val="0"/>
          <w:numId w:val="0"/>
        </w:numPr>
        <w:ind w:left="720"/>
      </w:pPr>
    </w:p>
    <w:p w14:paraId="268D5711" w14:textId="1751E944" w:rsidR="00217870" w:rsidRDefault="00217870" w:rsidP="003E003F">
      <w:pPr>
        <w:pStyle w:val="ListParagraph"/>
        <w:numPr>
          <w:ilvl w:val="0"/>
          <w:numId w:val="0"/>
        </w:numPr>
        <w:ind w:left="720"/>
      </w:pPr>
    </w:p>
    <w:p w14:paraId="3C6E911F" w14:textId="7759F279" w:rsidR="00217870" w:rsidRDefault="00217870" w:rsidP="00006060">
      <w:pPr>
        <w:pStyle w:val="NoSpacing"/>
        <w:spacing w:line="276" w:lineRule="auto"/>
      </w:pPr>
    </w:p>
    <w:p w14:paraId="566E57B2" w14:textId="7216586C" w:rsidR="00800E15" w:rsidRDefault="00800E15" w:rsidP="00E022A7">
      <w:pPr>
        <w:pStyle w:val="NoSpacing"/>
        <w:spacing w:line="276" w:lineRule="auto"/>
        <w:ind w:left="0"/>
      </w:pPr>
    </w:p>
    <w:p w14:paraId="5E4B18E6" w14:textId="7CFDDCE9" w:rsidR="00800E15" w:rsidRDefault="00800E15" w:rsidP="00006060">
      <w:pPr>
        <w:pStyle w:val="NoSpacing"/>
        <w:spacing w:line="276" w:lineRule="auto"/>
      </w:pPr>
    </w:p>
    <w:p w14:paraId="3210E070" w14:textId="11E24DB0" w:rsidR="00800E15" w:rsidRDefault="00800E15" w:rsidP="00006060">
      <w:pPr>
        <w:pStyle w:val="NoSpacing"/>
        <w:spacing w:line="276" w:lineRule="auto"/>
      </w:pPr>
    </w:p>
    <w:p w14:paraId="31CB0B11" w14:textId="7A3BF3E0" w:rsidR="00800E15" w:rsidRDefault="00800E15" w:rsidP="00006060">
      <w:pPr>
        <w:pStyle w:val="NoSpacing"/>
        <w:spacing w:line="276" w:lineRule="auto"/>
      </w:pPr>
    </w:p>
    <w:p w14:paraId="6907CC93" w14:textId="0FEC9E21" w:rsidR="00800E15" w:rsidRDefault="00800E15" w:rsidP="00006060">
      <w:pPr>
        <w:pStyle w:val="NoSpacing"/>
        <w:spacing w:line="276" w:lineRule="auto"/>
      </w:pPr>
    </w:p>
    <w:p w14:paraId="037B2000" w14:textId="77777777" w:rsidR="00800E15" w:rsidRDefault="00800E15" w:rsidP="00006060">
      <w:pPr>
        <w:pStyle w:val="NoSpacing"/>
        <w:spacing w:line="276" w:lineRule="auto"/>
      </w:pPr>
    </w:p>
    <w:p w14:paraId="4C5F1067" w14:textId="77777777" w:rsidR="00217870" w:rsidRDefault="00217870" w:rsidP="00006060">
      <w:pPr>
        <w:pStyle w:val="NoSpacing"/>
        <w:spacing w:line="276" w:lineRule="auto"/>
      </w:pPr>
    </w:p>
    <w:p w14:paraId="1445B5B7" w14:textId="77777777" w:rsidR="0043106E" w:rsidRDefault="0043106E" w:rsidP="00006060">
      <w:pPr>
        <w:pStyle w:val="NoSpacing"/>
        <w:spacing w:line="276" w:lineRule="auto"/>
      </w:pPr>
      <w:r>
        <w:t>Ray Johnson APM</w:t>
      </w:r>
    </w:p>
    <w:p w14:paraId="2E1478DD" w14:textId="47FD7D03" w:rsidR="00F4197A" w:rsidRDefault="0043106E" w:rsidP="00006060">
      <w:pPr>
        <w:pStyle w:val="NoSpacing"/>
        <w:spacing w:line="276" w:lineRule="auto"/>
      </w:pPr>
      <w:r>
        <w:t>Commissioner</w:t>
      </w:r>
      <w:r w:rsidR="00F4197A" w:rsidRPr="00006060">
        <w:t xml:space="preserve"> </w:t>
      </w:r>
      <w:r w:rsidR="00F4197A" w:rsidRPr="00006060">
        <w:br/>
        <w:t xml:space="preserve">ACT Corrective Services </w:t>
      </w:r>
      <w:r w:rsidR="00F4197A" w:rsidRPr="00006060">
        <w:br/>
      </w:r>
      <w:r w:rsidR="00D63A5E">
        <w:t>20</w:t>
      </w:r>
      <w:r>
        <w:t xml:space="preserve"> </w:t>
      </w:r>
      <w:r w:rsidR="00926740">
        <w:t xml:space="preserve">April </w:t>
      </w:r>
      <w:r>
        <w:t>202</w:t>
      </w:r>
      <w:r w:rsidR="00FF4C30">
        <w:t>2</w:t>
      </w:r>
    </w:p>
    <w:p w14:paraId="626D78BF" w14:textId="77777777" w:rsidR="00FB75A2" w:rsidRDefault="00FB75A2" w:rsidP="00006060">
      <w:pPr>
        <w:pStyle w:val="NoSpacing"/>
        <w:spacing w:line="276" w:lineRule="auto"/>
      </w:pPr>
    </w:p>
    <w:p w14:paraId="1CBE15A6" w14:textId="77777777" w:rsidR="00A20BEA" w:rsidRPr="00006060" w:rsidRDefault="00A20BEA" w:rsidP="00006060">
      <w:pPr>
        <w:pStyle w:val="NoSpacing"/>
        <w:spacing w:line="276" w:lineRule="auto"/>
      </w:pPr>
    </w:p>
    <w:p w14:paraId="717D012B" w14:textId="77777777" w:rsidR="00E13129" w:rsidRDefault="00E13129" w:rsidP="000468FB">
      <w:pPr>
        <w:pStyle w:val="Heading2"/>
      </w:pPr>
    </w:p>
    <w:p w14:paraId="4351481D" w14:textId="116BD953" w:rsidR="00AC11A7" w:rsidRPr="000468FB" w:rsidRDefault="00AC11A7" w:rsidP="000468FB">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6737F5" w14:paraId="4BC057D2" w14:textId="77777777" w:rsidTr="009415F2">
        <w:trPr>
          <w:cantSplit/>
          <w:tblHeader/>
        </w:trPr>
        <w:tc>
          <w:tcPr>
            <w:tcW w:w="1577" w:type="pct"/>
            <w:tcBorders>
              <w:top w:val="single" w:sz="4" w:space="0" w:color="666366"/>
              <w:bottom w:val="single" w:sz="2" w:space="0" w:color="C0C0C0"/>
            </w:tcBorders>
            <w:shd w:val="clear" w:color="auto" w:fill="839099"/>
            <w:vAlign w:val="center"/>
          </w:tcPr>
          <w:p w14:paraId="20484CF7" w14:textId="77777777" w:rsidR="00AC11A7" w:rsidRPr="00006060" w:rsidRDefault="00AC11A7" w:rsidP="00D312E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10BD5DB3" w14:textId="77777777" w:rsidR="00AC11A7" w:rsidRPr="00006060" w:rsidRDefault="00AC11A7" w:rsidP="00D312E7">
            <w:pPr>
              <w:pStyle w:val="TableHeader"/>
              <w:rPr>
                <w:rFonts w:ascii="Calibri" w:hAnsi="Calibri"/>
                <w:szCs w:val="22"/>
              </w:rPr>
            </w:pPr>
            <w:r w:rsidRPr="00006060">
              <w:rPr>
                <w:rFonts w:ascii="Calibri" w:hAnsi="Calibri"/>
                <w:szCs w:val="22"/>
              </w:rPr>
              <w:t>Details</w:t>
            </w:r>
          </w:p>
        </w:tc>
      </w:tr>
      <w:tr w:rsidR="00AC11A7" w:rsidRPr="006737F5" w14:paraId="107557A1" w14:textId="77777777" w:rsidTr="009415F2">
        <w:trPr>
          <w:cantSplit/>
        </w:trPr>
        <w:tc>
          <w:tcPr>
            <w:tcW w:w="1577" w:type="pct"/>
            <w:shd w:val="clear" w:color="auto" w:fill="auto"/>
          </w:tcPr>
          <w:p w14:paraId="2CF5EB2E"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714C2005" w14:textId="3A19D892" w:rsidR="00AC11A7" w:rsidRPr="00A06E7C" w:rsidRDefault="00D9244A" w:rsidP="00FC14AC">
            <w:pPr>
              <w:pStyle w:val="TableText"/>
              <w:rPr>
                <w:rFonts w:ascii="Calibri" w:hAnsi="Calibri"/>
                <w:i/>
                <w:iCs/>
                <w:sz w:val="20"/>
                <w:szCs w:val="22"/>
                <w:u w:val="single"/>
              </w:rPr>
            </w:pPr>
            <w:r w:rsidRPr="00A06E7C">
              <w:rPr>
                <w:rFonts w:ascii="Calibri" w:hAnsi="Calibri"/>
                <w:i/>
                <w:iCs/>
                <w:sz w:val="20"/>
                <w:szCs w:val="22"/>
                <w:u w:val="single"/>
              </w:rPr>
              <w:t>Corrections Management (</w:t>
            </w:r>
            <w:r w:rsidR="00336CEE">
              <w:rPr>
                <w:rFonts w:ascii="Calibri" w:hAnsi="Calibri"/>
                <w:i/>
                <w:iCs/>
                <w:sz w:val="20"/>
                <w:szCs w:val="22"/>
                <w:u w:val="single"/>
              </w:rPr>
              <w:t>Detainees at Risk of Suicide or Self-harm</w:t>
            </w:r>
            <w:r w:rsidRPr="00A06E7C">
              <w:rPr>
                <w:rFonts w:ascii="Calibri" w:hAnsi="Calibri"/>
                <w:i/>
                <w:iCs/>
                <w:sz w:val="20"/>
                <w:szCs w:val="22"/>
                <w:u w:val="single"/>
              </w:rPr>
              <w:t xml:space="preserve">) Policy </w:t>
            </w:r>
            <w:r w:rsidR="00C31E28" w:rsidRPr="00A06E7C">
              <w:rPr>
                <w:rFonts w:ascii="Calibri" w:hAnsi="Calibri"/>
                <w:i/>
                <w:iCs/>
                <w:sz w:val="20"/>
                <w:szCs w:val="22"/>
                <w:u w:val="single"/>
              </w:rPr>
              <w:t>202</w:t>
            </w:r>
            <w:r w:rsidR="00FF4C30">
              <w:rPr>
                <w:rFonts w:ascii="Calibri" w:hAnsi="Calibri"/>
                <w:i/>
                <w:iCs/>
                <w:sz w:val="20"/>
                <w:szCs w:val="22"/>
                <w:u w:val="single"/>
              </w:rPr>
              <w:t>2</w:t>
            </w:r>
          </w:p>
        </w:tc>
      </w:tr>
      <w:tr w:rsidR="00AC11A7" w:rsidRPr="006737F5" w14:paraId="387E56E1" w14:textId="77777777" w:rsidTr="009415F2">
        <w:trPr>
          <w:cantSplit/>
        </w:trPr>
        <w:tc>
          <w:tcPr>
            <w:tcW w:w="1577" w:type="pct"/>
            <w:shd w:val="clear" w:color="auto" w:fill="auto"/>
            <w:tcMar>
              <w:left w:w="108" w:type="dxa"/>
            </w:tcMar>
          </w:tcPr>
          <w:p w14:paraId="00AF800D"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67D02DEA" w14:textId="6F00F4CB" w:rsidR="00AC11A7" w:rsidRPr="00006060" w:rsidRDefault="00C31E28" w:rsidP="00D312E7">
            <w:pPr>
              <w:pStyle w:val="TableText"/>
              <w:rPr>
                <w:rFonts w:ascii="Calibri" w:hAnsi="Calibri"/>
                <w:sz w:val="20"/>
                <w:szCs w:val="22"/>
              </w:rPr>
            </w:pPr>
            <w:r>
              <w:rPr>
                <w:rFonts w:ascii="Calibri" w:hAnsi="Calibri"/>
                <w:sz w:val="20"/>
                <w:szCs w:val="22"/>
              </w:rPr>
              <w:t>Commissioner</w:t>
            </w:r>
            <w:r w:rsidR="006F6F5C" w:rsidRPr="00006060">
              <w:rPr>
                <w:rFonts w:ascii="Calibri" w:hAnsi="Calibri"/>
                <w:sz w:val="20"/>
                <w:szCs w:val="22"/>
              </w:rPr>
              <w:t xml:space="preserve">, </w:t>
            </w:r>
            <w:r w:rsidR="00AC11A7" w:rsidRPr="00006060">
              <w:rPr>
                <w:rFonts w:ascii="Calibri" w:hAnsi="Calibri"/>
                <w:sz w:val="20"/>
                <w:szCs w:val="22"/>
              </w:rPr>
              <w:t>ACT Corrective Services</w:t>
            </w:r>
          </w:p>
        </w:tc>
      </w:tr>
      <w:tr w:rsidR="00AC11A7" w:rsidRPr="006737F5" w14:paraId="5B4DF39C" w14:textId="77777777" w:rsidTr="009415F2">
        <w:trPr>
          <w:cantSplit/>
        </w:trPr>
        <w:tc>
          <w:tcPr>
            <w:tcW w:w="1577" w:type="pct"/>
            <w:shd w:val="clear" w:color="auto" w:fill="auto"/>
            <w:tcMar>
              <w:left w:w="108" w:type="dxa"/>
            </w:tcMar>
          </w:tcPr>
          <w:p w14:paraId="61D7D81E"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308AE3B2" w14:textId="2E0DBCD5" w:rsidR="00AC11A7" w:rsidRPr="00006060" w:rsidRDefault="00006060" w:rsidP="00D312E7">
            <w:pPr>
              <w:pStyle w:val="TableText"/>
              <w:rPr>
                <w:rFonts w:ascii="Calibri" w:hAnsi="Calibri"/>
                <w:sz w:val="20"/>
                <w:szCs w:val="22"/>
              </w:rPr>
            </w:pPr>
            <w:r>
              <w:rPr>
                <w:rFonts w:ascii="Calibri" w:hAnsi="Calibri"/>
                <w:sz w:val="20"/>
                <w:szCs w:val="22"/>
              </w:rPr>
              <w:t xml:space="preserve">The day after </w:t>
            </w:r>
            <w:r w:rsidR="00D9244A">
              <w:rPr>
                <w:rFonts w:ascii="Calibri" w:hAnsi="Calibri"/>
                <w:sz w:val="20"/>
                <w:szCs w:val="22"/>
              </w:rPr>
              <w:t xml:space="preserve">the </w:t>
            </w:r>
            <w:r>
              <w:rPr>
                <w:rFonts w:ascii="Calibri" w:hAnsi="Calibri"/>
                <w:sz w:val="20"/>
                <w:szCs w:val="22"/>
              </w:rPr>
              <w:t xml:space="preserve">notification </w:t>
            </w:r>
            <w:r w:rsidR="00D9244A">
              <w:rPr>
                <w:rFonts w:ascii="Calibri" w:hAnsi="Calibri"/>
                <w:sz w:val="20"/>
                <w:szCs w:val="22"/>
              </w:rPr>
              <w:t>date</w:t>
            </w:r>
          </w:p>
        </w:tc>
      </w:tr>
      <w:tr w:rsidR="00AC11A7" w:rsidRPr="006737F5" w14:paraId="56B99C5A" w14:textId="77777777" w:rsidTr="009415F2">
        <w:trPr>
          <w:cantSplit/>
        </w:trPr>
        <w:tc>
          <w:tcPr>
            <w:tcW w:w="1577" w:type="pct"/>
            <w:shd w:val="clear" w:color="auto" w:fill="auto"/>
            <w:tcMar>
              <w:left w:w="108" w:type="dxa"/>
            </w:tcMar>
          </w:tcPr>
          <w:p w14:paraId="5887A09B"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66293A97" w14:textId="60121530" w:rsidR="00AC11A7" w:rsidRPr="00006060" w:rsidRDefault="00993DC6" w:rsidP="00110125">
            <w:pPr>
              <w:pStyle w:val="TableText"/>
              <w:rPr>
                <w:rFonts w:ascii="Calibri" w:hAnsi="Calibri"/>
                <w:sz w:val="20"/>
                <w:szCs w:val="22"/>
              </w:rPr>
            </w:pPr>
            <w:r w:rsidRPr="00006060">
              <w:rPr>
                <w:rFonts w:ascii="Calibri" w:hAnsi="Calibri"/>
                <w:sz w:val="20"/>
                <w:szCs w:val="22"/>
              </w:rPr>
              <w:t>Three</w:t>
            </w:r>
            <w:r w:rsidR="00AC11A7" w:rsidRPr="00006060">
              <w:rPr>
                <w:rFonts w:ascii="Calibri" w:hAnsi="Calibri"/>
                <w:sz w:val="20"/>
                <w:szCs w:val="22"/>
              </w:rPr>
              <w:t xml:space="preserve"> year</w:t>
            </w:r>
            <w:r w:rsidRPr="00006060">
              <w:rPr>
                <w:rFonts w:ascii="Calibri" w:hAnsi="Calibri"/>
                <w:sz w:val="20"/>
                <w:szCs w:val="22"/>
              </w:rPr>
              <w:t>s</w:t>
            </w:r>
            <w:r w:rsidR="00AC11A7" w:rsidRPr="00006060">
              <w:rPr>
                <w:rFonts w:ascii="Calibri" w:hAnsi="Calibri"/>
                <w:sz w:val="20"/>
                <w:szCs w:val="22"/>
              </w:rPr>
              <w:t xml:space="preserve"> after </w:t>
            </w:r>
            <w:r w:rsidR="00110125">
              <w:rPr>
                <w:rFonts w:ascii="Calibri" w:hAnsi="Calibri"/>
                <w:sz w:val="20"/>
                <w:szCs w:val="22"/>
              </w:rPr>
              <w:t xml:space="preserve">the </w:t>
            </w:r>
            <w:r w:rsidR="00110125" w:rsidRPr="00006060">
              <w:rPr>
                <w:rFonts w:ascii="Calibri" w:hAnsi="Calibri"/>
                <w:sz w:val="20"/>
                <w:szCs w:val="22"/>
              </w:rPr>
              <w:t xml:space="preserve">notification </w:t>
            </w:r>
            <w:r w:rsidR="00AC11A7" w:rsidRPr="00006060">
              <w:rPr>
                <w:rFonts w:ascii="Calibri" w:hAnsi="Calibri"/>
                <w:sz w:val="20"/>
                <w:szCs w:val="22"/>
              </w:rPr>
              <w:t>date</w:t>
            </w:r>
          </w:p>
        </w:tc>
      </w:tr>
      <w:tr w:rsidR="001F5F35" w:rsidRPr="006737F5" w14:paraId="7DBB8574" w14:textId="77777777" w:rsidTr="009415F2">
        <w:trPr>
          <w:cantSplit/>
        </w:trPr>
        <w:tc>
          <w:tcPr>
            <w:tcW w:w="1577" w:type="pct"/>
            <w:shd w:val="clear" w:color="auto" w:fill="auto"/>
            <w:tcMar>
              <w:left w:w="108" w:type="dxa"/>
            </w:tcMar>
          </w:tcPr>
          <w:p w14:paraId="29B01F4F" w14:textId="77777777" w:rsidR="001F5F35" w:rsidRPr="00006060" w:rsidRDefault="001F5F35" w:rsidP="00D312E7">
            <w:pPr>
              <w:pStyle w:val="TableText"/>
              <w:rPr>
                <w:rFonts w:ascii="Calibri" w:hAnsi="Calibri"/>
                <w:sz w:val="20"/>
                <w:szCs w:val="22"/>
              </w:rPr>
            </w:pPr>
            <w:r w:rsidRPr="00006060">
              <w:rPr>
                <w:rFonts w:ascii="Calibri" w:hAnsi="Calibri"/>
                <w:sz w:val="20"/>
                <w:szCs w:val="22"/>
              </w:rPr>
              <w:t xml:space="preserve">Compliance with </w:t>
            </w:r>
            <w:r w:rsidR="006F6F5C" w:rsidRPr="00006060">
              <w:rPr>
                <w:rFonts w:ascii="Calibri" w:hAnsi="Calibri"/>
                <w:sz w:val="20"/>
                <w:szCs w:val="22"/>
              </w:rPr>
              <w:t>law:</w:t>
            </w:r>
          </w:p>
        </w:tc>
        <w:tc>
          <w:tcPr>
            <w:tcW w:w="3423" w:type="pct"/>
            <w:shd w:val="clear" w:color="auto" w:fill="auto"/>
          </w:tcPr>
          <w:p w14:paraId="64ADE1C7" w14:textId="4F41C28D" w:rsidR="001F5F35" w:rsidRPr="00006060" w:rsidRDefault="001F5F35" w:rsidP="00110125">
            <w:pPr>
              <w:spacing w:line="240" w:lineRule="auto"/>
              <w:ind w:left="0"/>
              <w:rPr>
                <w:sz w:val="20"/>
              </w:rPr>
            </w:pPr>
            <w:r w:rsidRPr="00006060">
              <w:rPr>
                <w:sz w:val="20"/>
              </w:rPr>
              <w:t xml:space="preserve">This policy reflects the requirements of the </w:t>
            </w:r>
            <w:r w:rsidRPr="00006060">
              <w:rPr>
                <w:i/>
                <w:sz w:val="20"/>
              </w:rPr>
              <w:t>Corrections Management</w:t>
            </w:r>
            <w:r w:rsidR="00F41353" w:rsidRPr="00006060">
              <w:rPr>
                <w:sz w:val="20"/>
              </w:rPr>
              <w:t xml:space="preserve"> </w:t>
            </w:r>
            <w:r w:rsidR="00F41353" w:rsidRPr="00006060">
              <w:rPr>
                <w:i/>
                <w:sz w:val="20"/>
              </w:rPr>
              <w:t xml:space="preserve">(Policy </w:t>
            </w:r>
            <w:r w:rsidR="00006060">
              <w:rPr>
                <w:i/>
                <w:sz w:val="20"/>
              </w:rPr>
              <w:t>Framework</w:t>
            </w:r>
            <w:r w:rsidR="00F41353" w:rsidRPr="00006060">
              <w:rPr>
                <w:i/>
                <w:sz w:val="20"/>
              </w:rPr>
              <w:t xml:space="preserve">) Policy </w:t>
            </w:r>
            <w:r w:rsidR="00C31E28">
              <w:rPr>
                <w:i/>
                <w:sz w:val="20"/>
              </w:rPr>
              <w:t>2020</w:t>
            </w:r>
          </w:p>
        </w:tc>
      </w:tr>
      <w:tr w:rsidR="002E7ABC" w:rsidRPr="006737F5" w14:paraId="52AD45E9" w14:textId="77777777" w:rsidTr="009415F2">
        <w:trPr>
          <w:cantSplit/>
        </w:trPr>
        <w:tc>
          <w:tcPr>
            <w:tcW w:w="1577" w:type="pct"/>
            <w:shd w:val="clear" w:color="auto" w:fill="auto"/>
            <w:tcMar>
              <w:left w:w="108" w:type="dxa"/>
            </w:tcMar>
          </w:tcPr>
          <w:p w14:paraId="1DFB9E24" w14:textId="77777777" w:rsidR="002E7ABC" w:rsidRPr="00006060" w:rsidRDefault="002E7ABC" w:rsidP="00D312E7">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58EE8D3D" w14:textId="25AE3E4A" w:rsidR="002E7ABC" w:rsidRPr="00006060" w:rsidRDefault="00113900" w:rsidP="00F41353">
            <w:pPr>
              <w:spacing w:line="240" w:lineRule="auto"/>
              <w:ind w:left="0"/>
              <w:rPr>
                <w:sz w:val="20"/>
              </w:rPr>
            </w:pPr>
            <w:r>
              <w:rPr>
                <w:sz w:val="20"/>
              </w:rPr>
              <w:t>General Manager</w:t>
            </w:r>
            <w:r w:rsidR="009E21FA">
              <w:rPr>
                <w:sz w:val="20"/>
              </w:rPr>
              <w:t xml:space="preserve">, </w:t>
            </w:r>
            <w:r w:rsidR="009E21FA" w:rsidRPr="00967558">
              <w:rPr>
                <w:sz w:val="20"/>
              </w:rPr>
              <w:t>Alexander Maconochie Centre</w:t>
            </w:r>
          </w:p>
        </w:tc>
      </w:tr>
    </w:tbl>
    <w:p w14:paraId="5C5FD2EF" w14:textId="77777777" w:rsidR="00A85B1D"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6"/>
        <w:gridCol w:w="1725"/>
        <w:gridCol w:w="2662"/>
        <w:gridCol w:w="1773"/>
      </w:tblGrid>
      <w:tr w:rsidR="00C6621D" w14:paraId="2BD9A6F4" w14:textId="77777777" w:rsidTr="002F2A1B">
        <w:trPr>
          <w:trHeight w:val="395"/>
        </w:trPr>
        <w:tc>
          <w:tcPr>
            <w:tcW w:w="0" w:type="auto"/>
            <w:gridSpan w:val="4"/>
            <w:shd w:val="clear" w:color="auto" w:fill="F2F2F2" w:themeFill="background1" w:themeFillShade="F2"/>
          </w:tcPr>
          <w:p w14:paraId="632C0C1D" w14:textId="77777777" w:rsidR="00C6621D" w:rsidRPr="008660CA" w:rsidRDefault="00C6621D" w:rsidP="002F2A1B">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C6621D" w14:paraId="2298FD32" w14:textId="77777777" w:rsidTr="002F2A1B">
        <w:trPr>
          <w:trHeight w:val="395"/>
        </w:trPr>
        <w:tc>
          <w:tcPr>
            <w:tcW w:w="0" w:type="auto"/>
          </w:tcPr>
          <w:p w14:paraId="57E6A020" w14:textId="77777777" w:rsidR="00C6621D" w:rsidRPr="008660CA" w:rsidRDefault="00C6621D" w:rsidP="002F2A1B">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4599E263" w14:textId="77777777" w:rsidR="00C6621D" w:rsidRPr="008660CA" w:rsidRDefault="00C6621D" w:rsidP="002F2A1B">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3B8EC5FC" w14:textId="77777777" w:rsidR="00C6621D" w:rsidRPr="008660CA" w:rsidRDefault="00C6621D" w:rsidP="002F2A1B">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6F4E1C1A" w14:textId="77777777" w:rsidR="00C6621D" w:rsidRPr="008660CA" w:rsidRDefault="00C6621D" w:rsidP="002F2A1B">
            <w:pPr>
              <w:pStyle w:val="Heading2"/>
              <w:ind w:left="0"/>
              <w:outlineLvl w:val="1"/>
              <w:rPr>
                <w:rFonts w:asciiTheme="minorHAnsi" w:hAnsiTheme="minorHAnsi"/>
                <w:sz w:val="20"/>
              </w:rPr>
            </w:pPr>
            <w:r w:rsidRPr="008660CA">
              <w:rPr>
                <w:rFonts w:asciiTheme="minorHAnsi" w:hAnsiTheme="minorHAnsi"/>
                <w:sz w:val="20"/>
              </w:rPr>
              <w:t>Author</w:t>
            </w:r>
          </w:p>
        </w:tc>
      </w:tr>
      <w:tr w:rsidR="00C6621D" w14:paraId="4B0F88F7" w14:textId="77777777" w:rsidTr="002F2A1B">
        <w:trPr>
          <w:trHeight w:val="395"/>
        </w:trPr>
        <w:tc>
          <w:tcPr>
            <w:tcW w:w="0" w:type="auto"/>
          </w:tcPr>
          <w:p w14:paraId="6236226E" w14:textId="77777777" w:rsidR="00C6621D" w:rsidRPr="008660CA" w:rsidRDefault="00C6621D" w:rsidP="002F2A1B">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51D3C9CD" w14:textId="77777777" w:rsidR="00C6621D" w:rsidRPr="008660CA" w:rsidRDefault="00113900" w:rsidP="002F2A1B">
            <w:pPr>
              <w:pStyle w:val="Heading2"/>
              <w:ind w:left="0"/>
              <w:outlineLvl w:val="1"/>
              <w:rPr>
                <w:rFonts w:asciiTheme="minorHAnsi" w:hAnsiTheme="minorHAnsi"/>
                <w:b w:val="0"/>
                <w:sz w:val="20"/>
              </w:rPr>
            </w:pPr>
            <w:r>
              <w:rPr>
                <w:rFonts w:asciiTheme="minorHAnsi" w:hAnsiTheme="minorHAnsi"/>
                <w:b w:val="0"/>
                <w:sz w:val="20"/>
              </w:rPr>
              <w:t>May-19</w:t>
            </w:r>
          </w:p>
        </w:tc>
        <w:tc>
          <w:tcPr>
            <w:tcW w:w="0" w:type="auto"/>
          </w:tcPr>
          <w:p w14:paraId="44F19045" w14:textId="77777777" w:rsidR="00C6621D" w:rsidRPr="008660CA" w:rsidRDefault="00C6621D" w:rsidP="002F2A1B">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023875E5" w14:textId="77777777" w:rsidR="00C6621D" w:rsidRPr="008660CA" w:rsidRDefault="00113900" w:rsidP="002F2A1B">
            <w:pPr>
              <w:pStyle w:val="Heading2"/>
              <w:ind w:left="0"/>
              <w:outlineLvl w:val="1"/>
              <w:rPr>
                <w:rFonts w:asciiTheme="minorHAnsi" w:hAnsiTheme="minorHAnsi"/>
                <w:b w:val="0"/>
                <w:sz w:val="20"/>
              </w:rPr>
            </w:pPr>
            <w:r>
              <w:rPr>
                <w:rFonts w:asciiTheme="minorHAnsi" w:hAnsiTheme="minorHAnsi"/>
                <w:b w:val="0"/>
                <w:sz w:val="20"/>
              </w:rPr>
              <w:t>L Kazak</w:t>
            </w:r>
          </w:p>
        </w:tc>
      </w:tr>
      <w:tr w:rsidR="0049332A" w14:paraId="2EF8DC84" w14:textId="77777777" w:rsidTr="002F2A1B">
        <w:trPr>
          <w:trHeight w:val="395"/>
        </w:trPr>
        <w:tc>
          <w:tcPr>
            <w:tcW w:w="0" w:type="auto"/>
          </w:tcPr>
          <w:p w14:paraId="1609DC26" w14:textId="0A192053" w:rsidR="0049332A" w:rsidRPr="008660CA" w:rsidRDefault="0049332A" w:rsidP="002F2A1B">
            <w:pPr>
              <w:pStyle w:val="Heading2"/>
              <w:ind w:left="0"/>
              <w:outlineLvl w:val="1"/>
              <w:rPr>
                <w:rFonts w:asciiTheme="minorHAnsi" w:hAnsiTheme="minorHAnsi"/>
                <w:b w:val="0"/>
                <w:sz w:val="20"/>
              </w:rPr>
            </w:pPr>
            <w:r>
              <w:rPr>
                <w:rFonts w:asciiTheme="minorHAnsi" w:hAnsiTheme="minorHAnsi"/>
                <w:b w:val="0"/>
                <w:sz w:val="20"/>
              </w:rPr>
              <w:t>V2</w:t>
            </w:r>
          </w:p>
        </w:tc>
        <w:tc>
          <w:tcPr>
            <w:tcW w:w="0" w:type="auto"/>
          </w:tcPr>
          <w:p w14:paraId="134F4957" w14:textId="097B55FC" w:rsidR="0049332A" w:rsidRDefault="006C0290" w:rsidP="002F2A1B">
            <w:pPr>
              <w:pStyle w:val="Heading2"/>
              <w:ind w:left="0"/>
              <w:outlineLvl w:val="1"/>
              <w:rPr>
                <w:rFonts w:asciiTheme="minorHAnsi" w:hAnsiTheme="minorHAnsi"/>
                <w:b w:val="0"/>
                <w:sz w:val="20"/>
              </w:rPr>
            </w:pPr>
            <w:r>
              <w:rPr>
                <w:rFonts w:asciiTheme="minorHAnsi" w:hAnsiTheme="minorHAnsi"/>
                <w:b w:val="0"/>
                <w:sz w:val="20"/>
              </w:rPr>
              <w:t>Apr</w:t>
            </w:r>
            <w:r w:rsidR="0049332A">
              <w:rPr>
                <w:rFonts w:asciiTheme="minorHAnsi" w:hAnsiTheme="minorHAnsi"/>
                <w:b w:val="0"/>
                <w:sz w:val="20"/>
              </w:rPr>
              <w:t>-22</w:t>
            </w:r>
          </w:p>
        </w:tc>
        <w:tc>
          <w:tcPr>
            <w:tcW w:w="0" w:type="auto"/>
          </w:tcPr>
          <w:p w14:paraId="63BD5689" w14:textId="7F2F05C5" w:rsidR="0049332A" w:rsidRDefault="006C0290" w:rsidP="002F2A1B">
            <w:pPr>
              <w:pStyle w:val="Heading2"/>
              <w:ind w:left="0"/>
              <w:outlineLvl w:val="1"/>
              <w:rPr>
                <w:rFonts w:asciiTheme="minorHAnsi" w:hAnsiTheme="minorHAnsi"/>
                <w:b w:val="0"/>
                <w:sz w:val="20"/>
              </w:rPr>
            </w:pPr>
            <w:r>
              <w:rPr>
                <w:rFonts w:asciiTheme="minorHAnsi" w:hAnsiTheme="minorHAnsi"/>
                <w:b w:val="0"/>
                <w:sz w:val="20"/>
              </w:rPr>
              <w:t xml:space="preserve">First </w:t>
            </w:r>
            <w:r w:rsidR="0049332A">
              <w:rPr>
                <w:rFonts w:asciiTheme="minorHAnsi" w:hAnsiTheme="minorHAnsi"/>
                <w:b w:val="0"/>
                <w:sz w:val="20"/>
              </w:rPr>
              <w:t>Revis</w:t>
            </w:r>
            <w:r>
              <w:rPr>
                <w:rFonts w:asciiTheme="minorHAnsi" w:hAnsiTheme="minorHAnsi"/>
                <w:b w:val="0"/>
                <w:sz w:val="20"/>
              </w:rPr>
              <w:t>ion</w:t>
            </w:r>
          </w:p>
        </w:tc>
        <w:tc>
          <w:tcPr>
            <w:tcW w:w="0" w:type="auto"/>
          </w:tcPr>
          <w:p w14:paraId="71ADADFE" w14:textId="74500EDF" w:rsidR="0049332A" w:rsidRDefault="0049332A" w:rsidP="002F2A1B">
            <w:pPr>
              <w:pStyle w:val="Heading2"/>
              <w:ind w:left="0"/>
              <w:outlineLvl w:val="1"/>
              <w:rPr>
                <w:rFonts w:asciiTheme="minorHAnsi" w:hAnsiTheme="minorHAnsi"/>
                <w:b w:val="0"/>
                <w:sz w:val="20"/>
              </w:rPr>
            </w:pPr>
            <w:r>
              <w:rPr>
                <w:rFonts w:asciiTheme="minorHAnsi" w:hAnsiTheme="minorHAnsi"/>
                <w:b w:val="0"/>
                <w:sz w:val="20"/>
              </w:rPr>
              <w:t>S Young</w:t>
            </w:r>
          </w:p>
        </w:tc>
      </w:tr>
    </w:tbl>
    <w:p w14:paraId="2E063D1B" w14:textId="4CE105D2" w:rsidR="00A42806" w:rsidRDefault="00A42806" w:rsidP="00C6621D"/>
    <w:p w14:paraId="6FA9224D" w14:textId="075BF1B0" w:rsidR="00A42806" w:rsidRDefault="00A42806" w:rsidP="00926740">
      <w:pPr>
        <w:pStyle w:val="ListParagraph"/>
        <w:numPr>
          <w:ilvl w:val="0"/>
          <w:numId w:val="0"/>
        </w:numPr>
        <w:ind w:left="720"/>
      </w:pPr>
    </w:p>
    <w:p w14:paraId="2719C7B6" w14:textId="77777777" w:rsidR="00926740" w:rsidRDefault="00926740" w:rsidP="00926740">
      <w:pPr>
        <w:pStyle w:val="ListParagraph"/>
        <w:numPr>
          <w:ilvl w:val="0"/>
          <w:numId w:val="0"/>
        </w:numPr>
        <w:ind w:left="720"/>
      </w:pPr>
    </w:p>
    <w:tbl>
      <w:tblPr>
        <w:tblW w:w="5000" w:type="pc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A42806" w14:paraId="6D229EEA" w14:textId="77777777" w:rsidTr="00EF338B">
        <w:trPr>
          <w:trHeight w:val="842"/>
        </w:trPr>
        <w:tc>
          <w:tcPr>
            <w:tcW w:w="9017" w:type="dxa"/>
            <w:shd w:val="clear" w:color="auto" w:fill="BEBEBE"/>
          </w:tcPr>
          <w:p w14:paraId="6BC54568" w14:textId="77777777" w:rsidR="00A42806" w:rsidRDefault="00A42806" w:rsidP="00C341E6">
            <w:pPr>
              <w:pStyle w:val="TableParagraph"/>
              <w:spacing w:before="8"/>
              <w:ind w:left="0"/>
              <w:rPr>
                <w:rFonts w:ascii="Times New Roman"/>
                <w:sz w:val="24"/>
              </w:rPr>
            </w:pPr>
          </w:p>
          <w:p w14:paraId="0A049707" w14:textId="2038E8E6" w:rsidR="00A42806" w:rsidRDefault="008A4339" w:rsidP="00C341E6">
            <w:pPr>
              <w:pStyle w:val="TableParagraph"/>
              <w:ind w:left="1774" w:right="1764"/>
              <w:jc w:val="center"/>
              <w:rPr>
                <w:b/>
              </w:rPr>
            </w:pPr>
            <w:r>
              <w:rPr>
                <w:b/>
              </w:rPr>
              <w:t>DETAINEES AT RISK OF SUICIDE OR SELF-HARM</w:t>
            </w:r>
            <w:r w:rsidR="00A42806">
              <w:rPr>
                <w:b/>
              </w:rPr>
              <w:t xml:space="preserve"> POLICY</w:t>
            </w:r>
          </w:p>
        </w:tc>
      </w:tr>
      <w:tr w:rsidR="00A42806" w14:paraId="3A7B7744" w14:textId="77777777" w:rsidTr="00EF338B">
        <w:trPr>
          <w:trHeight w:val="554"/>
        </w:trPr>
        <w:tc>
          <w:tcPr>
            <w:tcW w:w="9017" w:type="dxa"/>
            <w:shd w:val="clear" w:color="auto" w:fill="F1F1F1"/>
          </w:tcPr>
          <w:p w14:paraId="643759C3" w14:textId="77777777" w:rsidR="00A42806" w:rsidRDefault="00A42806" w:rsidP="00C341E6">
            <w:pPr>
              <w:pStyle w:val="TableParagraph"/>
              <w:spacing w:before="140"/>
              <w:ind w:left="1775" w:right="1764"/>
              <w:jc w:val="center"/>
            </w:pPr>
            <w:r>
              <w:t>Annex</w:t>
            </w:r>
            <w:r>
              <w:rPr>
                <w:spacing w:val="-1"/>
              </w:rPr>
              <w:t xml:space="preserve"> </w:t>
            </w:r>
            <w:r>
              <w:t>1</w:t>
            </w:r>
            <w:r>
              <w:rPr>
                <w:spacing w:val="-2"/>
              </w:rPr>
              <w:t xml:space="preserve"> </w:t>
            </w:r>
            <w:r>
              <w:t>–</w:t>
            </w:r>
            <w:r>
              <w:rPr>
                <w:spacing w:val="-3"/>
              </w:rPr>
              <w:t xml:space="preserve"> Risk factors </w:t>
            </w:r>
          </w:p>
        </w:tc>
      </w:tr>
    </w:tbl>
    <w:p w14:paraId="2D9B34FC" w14:textId="77777777" w:rsidR="00A42806" w:rsidRDefault="00A42806" w:rsidP="00A42806"/>
    <w:p w14:paraId="364C73C0" w14:textId="77777777" w:rsidR="00A42806" w:rsidRDefault="00A42806" w:rsidP="00A42806"/>
    <w:p w14:paraId="2E015C2D" w14:textId="77777777" w:rsidR="00A42806" w:rsidRDefault="00A42806" w:rsidP="00A42806">
      <w:r>
        <w:t>Risk factors to be aware of and recognise include but are not limited to:</w:t>
      </w:r>
    </w:p>
    <w:p w14:paraId="0539F282" w14:textId="77777777" w:rsidR="00A42806" w:rsidRDefault="00A42806" w:rsidP="00A42806">
      <w:pPr>
        <w:pStyle w:val="ListParagraph"/>
        <w:widowControl w:val="0"/>
        <w:numPr>
          <w:ilvl w:val="0"/>
          <w:numId w:val="78"/>
        </w:numPr>
        <w:autoSpaceDE w:val="0"/>
        <w:autoSpaceDN w:val="0"/>
      </w:pPr>
      <w:r>
        <w:t>Actual suicide or self-harm attempt</w:t>
      </w:r>
    </w:p>
    <w:p w14:paraId="1B1915A2" w14:textId="77777777" w:rsidR="00A42806" w:rsidRDefault="00A42806" w:rsidP="00A42806">
      <w:pPr>
        <w:pStyle w:val="ListParagraph"/>
        <w:widowControl w:val="0"/>
        <w:numPr>
          <w:ilvl w:val="0"/>
          <w:numId w:val="78"/>
        </w:numPr>
        <w:autoSpaceDE w:val="0"/>
        <w:autoSpaceDN w:val="0"/>
      </w:pPr>
      <w:r>
        <w:t>Verbal or written threats of suicide and/or self-harm</w:t>
      </w:r>
    </w:p>
    <w:p w14:paraId="2C5FA85E" w14:textId="77777777" w:rsidR="00A42806" w:rsidRDefault="00A42806" w:rsidP="00A42806">
      <w:pPr>
        <w:pStyle w:val="ListParagraph"/>
        <w:widowControl w:val="0"/>
        <w:numPr>
          <w:ilvl w:val="0"/>
          <w:numId w:val="78"/>
        </w:numPr>
        <w:autoSpaceDE w:val="0"/>
        <w:autoSpaceDN w:val="0"/>
      </w:pPr>
      <w:r>
        <w:t>Concerns about suicide and/or self-harm or stability raised by family members or others</w:t>
      </w:r>
    </w:p>
    <w:p w14:paraId="6CCAE0AF" w14:textId="77777777" w:rsidR="00A42806" w:rsidRDefault="00A42806" w:rsidP="00A42806">
      <w:pPr>
        <w:pStyle w:val="ListParagraph"/>
        <w:widowControl w:val="0"/>
        <w:numPr>
          <w:ilvl w:val="0"/>
          <w:numId w:val="78"/>
        </w:numPr>
        <w:autoSpaceDE w:val="0"/>
        <w:autoSpaceDN w:val="0"/>
      </w:pPr>
      <w:r>
        <w:t>History of mental illness, past suicide and/or self-harm issues, past behavioural issues</w:t>
      </w:r>
    </w:p>
    <w:p w14:paraId="3E1A7ECE" w14:textId="77777777" w:rsidR="00A42806" w:rsidRDefault="00A42806" w:rsidP="00A42806">
      <w:pPr>
        <w:pStyle w:val="ListParagraph"/>
        <w:widowControl w:val="0"/>
        <w:numPr>
          <w:ilvl w:val="0"/>
          <w:numId w:val="78"/>
        </w:numPr>
        <w:autoSpaceDE w:val="0"/>
        <w:autoSpaceDN w:val="0"/>
      </w:pPr>
      <w:r>
        <w:t>First time in custody and/or significant charges</w:t>
      </w:r>
    </w:p>
    <w:p w14:paraId="197F679A" w14:textId="77777777" w:rsidR="00A42806" w:rsidRDefault="00A42806" w:rsidP="00A42806">
      <w:pPr>
        <w:pStyle w:val="ListParagraph"/>
        <w:widowControl w:val="0"/>
        <w:numPr>
          <w:ilvl w:val="0"/>
          <w:numId w:val="78"/>
        </w:numPr>
        <w:autoSpaceDE w:val="0"/>
        <w:autoSpaceDN w:val="0"/>
      </w:pPr>
      <w:r>
        <w:t>Court appearance</w:t>
      </w:r>
    </w:p>
    <w:p w14:paraId="47B62C5A" w14:textId="77777777" w:rsidR="00A42806" w:rsidRDefault="00A42806" w:rsidP="00A42806">
      <w:pPr>
        <w:pStyle w:val="ListParagraph"/>
        <w:widowControl w:val="0"/>
        <w:numPr>
          <w:ilvl w:val="0"/>
          <w:numId w:val="78"/>
        </w:numPr>
        <w:autoSpaceDE w:val="0"/>
        <w:autoSpaceDN w:val="0"/>
      </w:pPr>
      <w:r>
        <w:t>Young person</w:t>
      </w:r>
    </w:p>
    <w:p w14:paraId="32D05562" w14:textId="77777777" w:rsidR="00A42806" w:rsidRDefault="00A42806" w:rsidP="00A42806">
      <w:pPr>
        <w:pStyle w:val="ListParagraph"/>
        <w:widowControl w:val="0"/>
        <w:numPr>
          <w:ilvl w:val="0"/>
          <w:numId w:val="78"/>
        </w:numPr>
        <w:autoSpaceDE w:val="0"/>
        <w:autoSpaceDN w:val="0"/>
      </w:pPr>
      <w:r>
        <w:t>Aboriginal and/or Torres Strait Islander</w:t>
      </w:r>
    </w:p>
    <w:p w14:paraId="7D685E86" w14:textId="77777777" w:rsidR="00A42806" w:rsidRDefault="00A42806" w:rsidP="00A42806">
      <w:pPr>
        <w:pStyle w:val="ListParagraph"/>
        <w:widowControl w:val="0"/>
        <w:numPr>
          <w:ilvl w:val="0"/>
          <w:numId w:val="78"/>
        </w:numPr>
        <w:autoSpaceDE w:val="0"/>
        <w:autoSpaceDN w:val="0"/>
      </w:pPr>
      <w:r>
        <w:t>Problems adapting to prison, victim of standover or target of threats, subject to disciplinary process</w:t>
      </w:r>
    </w:p>
    <w:p w14:paraId="27FF374A" w14:textId="77777777" w:rsidR="00A42806" w:rsidRDefault="00A42806" w:rsidP="00A42806">
      <w:pPr>
        <w:pStyle w:val="ListParagraph"/>
        <w:widowControl w:val="0"/>
        <w:numPr>
          <w:ilvl w:val="0"/>
          <w:numId w:val="78"/>
        </w:numPr>
        <w:autoSpaceDE w:val="0"/>
        <w:autoSpaceDN w:val="0"/>
      </w:pPr>
      <w:r>
        <w:t>Vulnerability</w:t>
      </w:r>
    </w:p>
    <w:p w14:paraId="04F8C80F" w14:textId="77777777" w:rsidR="00A42806" w:rsidRDefault="00A42806" w:rsidP="00A42806">
      <w:pPr>
        <w:pStyle w:val="ListParagraph"/>
        <w:widowControl w:val="0"/>
        <w:numPr>
          <w:ilvl w:val="0"/>
          <w:numId w:val="78"/>
        </w:numPr>
        <w:autoSpaceDE w:val="0"/>
        <w:autoSpaceDN w:val="0"/>
      </w:pPr>
      <w:r>
        <w:t>Family distress/problems or external stressors including relationship breakdown</w:t>
      </w:r>
    </w:p>
    <w:p w14:paraId="571FA770" w14:textId="77777777" w:rsidR="00A42806" w:rsidRDefault="00A42806" w:rsidP="00A42806">
      <w:pPr>
        <w:pStyle w:val="ListParagraph"/>
        <w:widowControl w:val="0"/>
        <w:numPr>
          <w:ilvl w:val="0"/>
          <w:numId w:val="78"/>
        </w:numPr>
        <w:autoSpaceDE w:val="0"/>
        <w:autoSpaceDN w:val="0"/>
      </w:pPr>
      <w:r>
        <w:t>Detainee is agitated and/or distressed</w:t>
      </w:r>
    </w:p>
    <w:p w14:paraId="7467522B" w14:textId="77777777" w:rsidR="00A42806" w:rsidRDefault="00A42806" w:rsidP="00A42806">
      <w:pPr>
        <w:pStyle w:val="ListParagraph"/>
        <w:widowControl w:val="0"/>
        <w:numPr>
          <w:ilvl w:val="0"/>
          <w:numId w:val="78"/>
        </w:numPr>
        <w:autoSpaceDE w:val="0"/>
        <w:autoSpaceDN w:val="0"/>
      </w:pPr>
      <w:r>
        <w:t>Detainee is depressed and/or hopeless and/or helpless</w:t>
      </w:r>
    </w:p>
    <w:p w14:paraId="3AC83DB2" w14:textId="77777777" w:rsidR="00A42806" w:rsidRDefault="00A42806" w:rsidP="00A42806">
      <w:pPr>
        <w:pStyle w:val="ListParagraph"/>
        <w:widowControl w:val="0"/>
        <w:numPr>
          <w:ilvl w:val="0"/>
          <w:numId w:val="78"/>
        </w:numPr>
        <w:autoSpaceDE w:val="0"/>
        <w:autoSpaceDN w:val="0"/>
      </w:pPr>
      <w:r>
        <w:t>Detainee is withdrawn or isolating themselves</w:t>
      </w:r>
    </w:p>
    <w:p w14:paraId="2EF3BC18" w14:textId="77777777" w:rsidR="00A42806" w:rsidRDefault="00A42806" w:rsidP="00A42806">
      <w:pPr>
        <w:pStyle w:val="ListParagraph"/>
        <w:widowControl w:val="0"/>
        <w:numPr>
          <w:ilvl w:val="0"/>
          <w:numId w:val="78"/>
        </w:numPr>
        <w:autoSpaceDE w:val="0"/>
        <w:autoSpaceDN w:val="0"/>
      </w:pPr>
      <w:r>
        <w:t>Detainee is no longer caring for themselves (unhygienic, not eating, not sleeping) or not participating in usual activities</w:t>
      </w:r>
    </w:p>
    <w:p w14:paraId="5783A3CF" w14:textId="77777777" w:rsidR="00A42806" w:rsidRDefault="00A42806" w:rsidP="00A42806">
      <w:pPr>
        <w:pStyle w:val="ListParagraph"/>
        <w:widowControl w:val="0"/>
        <w:numPr>
          <w:ilvl w:val="0"/>
          <w:numId w:val="78"/>
        </w:numPr>
        <w:autoSpaceDE w:val="0"/>
        <w:autoSpaceDN w:val="0"/>
      </w:pPr>
      <w:r>
        <w:t>Detainee is experiencing withdrawal/discontinuance symptoms from drugs and/or alcohol</w:t>
      </w:r>
    </w:p>
    <w:p w14:paraId="58AF01B3" w14:textId="77777777" w:rsidR="00C6621D" w:rsidRPr="00C6621D" w:rsidRDefault="00C6621D" w:rsidP="00C6621D"/>
    <w:sectPr w:rsidR="00C6621D" w:rsidRPr="00C6621D" w:rsidSect="00AB3D73">
      <w:footerReference w:type="first" r:id="rId15"/>
      <w:pgSz w:w="11906" w:h="16838"/>
      <w:pgMar w:top="1440" w:right="1440" w:bottom="1440" w:left="1440" w:header="283"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C08A" w14:textId="77777777" w:rsidR="008B635F" w:rsidRDefault="008B635F" w:rsidP="00D312E7">
      <w:r>
        <w:separator/>
      </w:r>
    </w:p>
    <w:p w14:paraId="2E1A3B29" w14:textId="77777777" w:rsidR="008B635F" w:rsidRDefault="008B635F" w:rsidP="00D312E7"/>
  </w:endnote>
  <w:endnote w:type="continuationSeparator" w:id="0">
    <w:p w14:paraId="56582913" w14:textId="77777777" w:rsidR="008B635F" w:rsidRDefault="008B635F" w:rsidP="00D312E7">
      <w:r>
        <w:continuationSeparator/>
      </w:r>
    </w:p>
    <w:p w14:paraId="0F2C98CB" w14:textId="77777777" w:rsidR="008B635F" w:rsidRDefault="008B635F" w:rsidP="00D312E7"/>
    <w:tbl>
      <w:tblPr>
        <w:tblW w:w="5025" w:type="pct"/>
        <w:tblCellMar>
          <w:left w:w="0" w:type="dxa"/>
          <w:right w:w="0" w:type="dxa"/>
        </w:tblCellMar>
        <w:tblLook w:val="01E0" w:firstRow="1" w:lastRow="1" w:firstColumn="1" w:lastColumn="1" w:noHBand="0" w:noVBand="0"/>
      </w:tblPr>
      <w:tblGrid>
        <w:gridCol w:w="5145"/>
        <w:gridCol w:w="3926"/>
      </w:tblGrid>
      <w:tr w:rsidR="008B635F" w:rsidRPr="00FF297B" w14:paraId="205F0527" w14:textId="77777777" w:rsidTr="00972184">
        <w:tc>
          <w:tcPr>
            <w:tcW w:w="2836" w:type="pct"/>
            <w:vAlign w:val="bottom"/>
          </w:tcPr>
          <w:p w14:paraId="3CEE63E3" w14:textId="77777777" w:rsidR="008B635F" w:rsidRPr="0042666E" w:rsidRDefault="008B635F"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207AC186" w14:textId="77777777" w:rsidR="008B635F" w:rsidRPr="00FF297B" w:rsidRDefault="008B635F" w:rsidP="0070559D">
            <w:pPr>
              <w:pStyle w:val="Header-Right"/>
              <w:pBdr>
                <w:right w:val="single" w:sz="2" w:space="4" w:color="FFFFFF"/>
              </w:pBdr>
              <w:rPr>
                <w:rFonts w:ascii="Calibri" w:hAnsi="Calibri"/>
                <w:color w:val="548DD4"/>
              </w:rPr>
            </w:pPr>
          </w:p>
        </w:tc>
      </w:tr>
    </w:tbl>
    <w:p w14:paraId="785569FA" w14:textId="77777777" w:rsidR="008B635F" w:rsidRDefault="008B63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CEB1" w14:textId="77777777" w:rsidR="00127DD0" w:rsidRDefault="0012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2F2A1B" w:rsidRPr="00951B9C" w14:paraId="33548478" w14:textId="77777777" w:rsidTr="00823FCB">
      <w:tc>
        <w:tcPr>
          <w:tcW w:w="2069" w:type="pct"/>
        </w:tcPr>
        <w:p w14:paraId="0F0FE436" w14:textId="77777777" w:rsidR="002F2A1B" w:rsidRPr="00951B9C" w:rsidRDefault="002F2A1B" w:rsidP="00144D61">
          <w:pPr>
            <w:pStyle w:val="Footer"/>
            <w:rPr>
              <w:rFonts w:ascii="Calibri" w:hAnsi="Calibri"/>
              <w:color w:val="548DD4"/>
              <w:sz w:val="18"/>
              <w:szCs w:val="18"/>
            </w:rPr>
          </w:pPr>
        </w:p>
      </w:tc>
      <w:tc>
        <w:tcPr>
          <w:tcW w:w="2931" w:type="pct"/>
        </w:tcPr>
        <w:p w14:paraId="6FB2A443" w14:textId="77777777" w:rsidR="002F2A1B" w:rsidRPr="00951B9C" w:rsidRDefault="002F2A1B" w:rsidP="00144D61">
          <w:pPr>
            <w:pStyle w:val="Footer"/>
            <w:jc w:val="center"/>
            <w:rPr>
              <w:rFonts w:ascii="Calibri" w:hAnsi="Calibri"/>
              <w:color w:val="548DD4"/>
              <w:sz w:val="18"/>
              <w:szCs w:val="18"/>
            </w:rPr>
          </w:pPr>
        </w:p>
      </w:tc>
    </w:tr>
  </w:tbl>
  <w:p w14:paraId="4C6AB93F" w14:textId="77777777" w:rsidR="002F2A1B" w:rsidRPr="00951B9C" w:rsidRDefault="002F2A1B"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2F2A1B" w:rsidRPr="00951B9C" w14:paraId="3038B39E" w14:textId="77777777" w:rsidTr="00972184">
      <w:tc>
        <w:tcPr>
          <w:tcW w:w="1441" w:type="pct"/>
        </w:tcPr>
        <w:p w14:paraId="355194EE" w14:textId="77777777" w:rsidR="002F2A1B" w:rsidRPr="009B3A05" w:rsidRDefault="002F2A1B" w:rsidP="00144D61">
          <w:pPr>
            <w:pStyle w:val="Footer"/>
            <w:rPr>
              <w:rFonts w:ascii="Calibri" w:hAnsi="Calibri"/>
              <w:color w:val="000000"/>
              <w:sz w:val="18"/>
              <w:szCs w:val="18"/>
            </w:rPr>
          </w:pPr>
        </w:p>
      </w:tc>
      <w:tc>
        <w:tcPr>
          <w:tcW w:w="2040" w:type="pct"/>
        </w:tcPr>
        <w:p w14:paraId="15CB4FA5" w14:textId="77777777" w:rsidR="002F2A1B" w:rsidRPr="00951B9C" w:rsidRDefault="002F2A1B" w:rsidP="004228A6">
          <w:pPr>
            <w:pStyle w:val="Footer"/>
            <w:jc w:val="center"/>
            <w:rPr>
              <w:rFonts w:ascii="Calibri" w:hAnsi="Calibri"/>
              <w:color w:val="548DD4"/>
              <w:sz w:val="18"/>
              <w:szCs w:val="18"/>
            </w:rPr>
          </w:pPr>
        </w:p>
      </w:tc>
      <w:tc>
        <w:tcPr>
          <w:tcW w:w="1519" w:type="pct"/>
        </w:tcPr>
        <w:p w14:paraId="33BB36F9" w14:textId="77777777" w:rsidR="002F2A1B" w:rsidRPr="009B3A05" w:rsidRDefault="002F2A1B" w:rsidP="00144D61">
          <w:pPr>
            <w:pStyle w:val="Footer"/>
            <w:jc w:val="right"/>
            <w:rPr>
              <w:rFonts w:ascii="Calibri" w:hAnsi="Calibri"/>
              <w:color w:val="000000"/>
              <w:sz w:val="18"/>
              <w:szCs w:val="18"/>
            </w:rPr>
          </w:pPr>
          <w:r w:rsidRPr="009B3A05">
            <w:rPr>
              <w:rFonts w:ascii="Calibri" w:hAnsi="Calibri"/>
              <w:color w:val="000000"/>
              <w:sz w:val="18"/>
              <w:szCs w:val="18"/>
            </w:rPr>
            <w:t xml:space="preserve">Page </w:t>
          </w:r>
          <w:r w:rsidRPr="009B3A05">
            <w:rPr>
              <w:rFonts w:ascii="Calibri" w:hAnsi="Calibri"/>
              <w:color w:val="000000"/>
              <w:sz w:val="18"/>
              <w:szCs w:val="18"/>
            </w:rPr>
            <w:fldChar w:fldCharType="begin"/>
          </w:r>
          <w:r w:rsidRPr="009B3A05">
            <w:rPr>
              <w:rFonts w:ascii="Calibri" w:hAnsi="Calibri"/>
              <w:color w:val="000000"/>
              <w:sz w:val="18"/>
              <w:szCs w:val="18"/>
            </w:rPr>
            <w:instrText xml:space="preserve"> PAGE </w:instrText>
          </w:r>
          <w:r w:rsidRPr="009B3A05">
            <w:rPr>
              <w:rFonts w:ascii="Calibri" w:hAnsi="Calibri"/>
              <w:color w:val="000000"/>
              <w:sz w:val="18"/>
              <w:szCs w:val="18"/>
            </w:rPr>
            <w:fldChar w:fldCharType="separate"/>
          </w:r>
          <w:r w:rsidRPr="009B3A05">
            <w:rPr>
              <w:rFonts w:ascii="Calibri" w:hAnsi="Calibri"/>
              <w:noProof/>
              <w:color w:val="000000"/>
              <w:sz w:val="18"/>
              <w:szCs w:val="18"/>
            </w:rPr>
            <w:t>4</w:t>
          </w:r>
          <w:r w:rsidRPr="009B3A05">
            <w:rPr>
              <w:rFonts w:ascii="Calibri" w:hAnsi="Calibri"/>
              <w:color w:val="000000"/>
              <w:sz w:val="18"/>
              <w:szCs w:val="18"/>
            </w:rPr>
            <w:fldChar w:fldCharType="end"/>
          </w:r>
          <w:r w:rsidRPr="009B3A05">
            <w:rPr>
              <w:rFonts w:ascii="Calibri" w:hAnsi="Calibri"/>
              <w:color w:val="000000"/>
              <w:sz w:val="18"/>
              <w:szCs w:val="18"/>
            </w:rPr>
            <w:t xml:space="preserve"> of </w:t>
          </w:r>
          <w:r w:rsidRPr="009B3A05">
            <w:rPr>
              <w:rFonts w:ascii="Calibri" w:hAnsi="Calibri"/>
              <w:color w:val="000000"/>
              <w:sz w:val="18"/>
              <w:szCs w:val="18"/>
            </w:rPr>
            <w:fldChar w:fldCharType="begin"/>
          </w:r>
          <w:r w:rsidRPr="009B3A05">
            <w:rPr>
              <w:rFonts w:ascii="Calibri" w:hAnsi="Calibri"/>
              <w:color w:val="000000"/>
              <w:sz w:val="18"/>
              <w:szCs w:val="18"/>
            </w:rPr>
            <w:instrText xml:space="preserve"> NUMPAGES </w:instrText>
          </w:r>
          <w:r w:rsidRPr="009B3A05">
            <w:rPr>
              <w:rFonts w:ascii="Calibri" w:hAnsi="Calibri"/>
              <w:color w:val="000000"/>
              <w:sz w:val="18"/>
              <w:szCs w:val="18"/>
            </w:rPr>
            <w:fldChar w:fldCharType="separate"/>
          </w:r>
          <w:r w:rsidRPr="009B3A05">
            <w:rPr>
              <w:rFonts w:ascii="Calibri" w:hAnsi="Calibri"/>
              <w:noProof/>
              <w:color w:val="000000"/>
              <w:sz w:val="18"/>
              <w:szCs w:val="18"/>
            </w:rPr>
            <w:t>4</w:t>
          </w:r>
          <w:r w:rsidRPr="009B3A05">
            <w:rPr>
              <w:rFonts w:ascii="Calibri" w:hAnsi="Calibri"/>
              <w:color w:val="000000"/>
              <w:sz w:val="18"/>
              <w:szCs w:val="18"/>
            </w:rPr>
            <w:fldChar w:fldCharType="end"/>
          </w:r>
        </w:p>
      </w:tc>
    </w:tr>
  </w:tbl>
  <w:p w14:paraId="2713C2B9" w14:textId="170D6AFF" w:rsidR="002F2A1B" w:rsidRPr="00127DD0" w:rsidRDefault="00127DD0" w:rsidP="00127DD0">
    <w:pPr>
      <w:spacing w:before="120"/>
      <w:ind w:left="0"/>
      <w:jc w:val="center"/>
      <w:rPr>
        <w:rFonts w:ascii="Arial" w:hAnsi="Arial" w:cs="Arial"/>
        <w:sz w:val="14"/>
        <w:szCs w:val="14"/>
      </w:rPr>
    </w:pPr>
    <w:r w:rsidRPr="00127DD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EB16" w14:textId="0BFA2941" w:rsidR="009B3A05" w:rsidRPr="00127DD0" w:rsidRDefault="00127DD0" w:rsidP="00127DD0">
    <w:pPr>
      <w:spacing w:line="240" w:lineRule="auto"/>
      <w:ind w:left="0"/>
      <w:jc w:val="center"/>
      <w:rPr>
        <w:rFonts w:ascii="Arial" w:eastAsia="Times New Roman" w:hAnsi="Arial" w:cs="Arial"/>
        <w:sz w:val="14"/>
        <w:szCs w:val="10"/>
      </w:rPr>
    </w:pPr>
    <w:r w:rsidRPr="00127DD0">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D368BF" w:rsidRPr="0065591D" w14:paraId="0C107558" w14:textId="77777777" w:rsidTr="00133978">
      <w:tc>
        <w:tcPr>
          <w:tcW w:w="1407" w:type="pct"/>
          <w:vAlign w:val="center"/>
        </w:tcPr>
        <w:p w14:paraId="040F8485" w14:textId="77777777" w:rsidR="00D368BF" w:rsidRPr="00951B9C" w:rsidRDefault="00D368BF" w:rsidP="00D368BF">
          <w:pPr>
            <w:pStyle w:val="Footer"/>
            <w:rPr>
              <w:color w:val="548DD4"/>
              <w:sz w:val="20"/>
              <w:szCs w:val="20"/>
            </w:rPr>
          </w:pPr>
        </w:p>
      </w:tc>
      <w:tc>
        <w:tcPr>
          <w:tcW w:w="1641" w:type="pct"/>
          <w:gridSpan w:val="2"/>
          <w:vAlign w:val="center"/>
        </w:tcPr>
        <w:p w14:paraId="625B8BAD" w14:textId="77777777" w:rsidR="00D368BF" w:rsidRPr="00951B9C" w:rsidRDefault="00D368BF" w:rsidP="00D368BF">
          <w:pPr>
            <w:pStyle w:val="Footer"/>
            <w:jc w:val="center"/>
            <w:rPr>
              <w:rFonts w:ascii="Calibri" w:hAnsi="Calibri"/>
              <w:b/>
              <w:color w:val="808080"/>
              <w:sz w:val="24"/>
              <w:szCs w:val="24"/>
            </w:rPr>
          </w:pPr>
        </w:p>
        <w:p w14:paraId="6D0A4FE0" w14:textId="77777777" w:rsidR="00D368BF" w:rsidRPr="00951B9C" w:rsidRDefault="00D368BF" w:rsidP="00D368BF">
          <w:pPr>
            <w:pStyle w:val="Footer"/>
            <w:jc w:val="center"/>
            <w:rPr>
              <w:color w:val="548DD4"/>
              <w:sz w:val="20"/>
              <w:szCs w:val="20"/>
            </w:rPr>
          </w:pPr>
        </w:p>
      </w:tc>
      <w:tc>
        <w:tcPr>
          <w:tcW w:w="1952" w:type="pct"/>
        </w:tcPr>
        <w:p w14:paraId="3FA73105" w14:textId="77777777" w:rsidR="00D368BF" w:rsidRPr="009F7848" w:rsidRDefault="00D368BF" w:rsidP="00D368BF">
          <w:pPr>
            <w:pStyle w:val="Footer"/>
            <w:jc w:val="right"/>
            <w:rPr>
              <w:color w:val="548DD4"/>
            </w:rPr>
          </w:pPr>
          <w:r>
            <w:rPr>
              <w:rFonts w:ascii="Calibri" w:hAnsi="Calibri"/>
              <w:b/>
              <w:noProof/>
              <w:snapToGrid/>
              <w:sz w:val="20"/>
              <w:lang w:eastAsia="en-AU"/>
            </w:rPr>
            <w:drawing>
              <wp:inline distT="0" distB="0" distL="0" distR="0" wp14:anchorId="214CFD21" wp14:editId="2197AD7D">
                <wp:extent cx="2190750" cy="676275"/>
                <wp:effectExtent l="19050" t="0" r="0" b="0"/>
                <wp:docPr id="8" name="Picture 8"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D368BF" w:rsidRPr="0065591D" w14:paraId="0F2D7A0D" w14:textId="77777777" w:rsidTr="00133978">
      <w:tc>
        <w:tcPr>
          <w:tcW w:w="1639" w:type="pct"/>
          <w:gridSpan w:val="2"/>
          <w:vAlign w:val="center"/>
        </w:tcPr>
        <w:p w14:paraId="6E72735A" w14:textId="77777777" w:rsidR="00D368BF" w:rsidRPr="00925494" w:rsidRDefault="00D368BF" w:rsidP="00D368BF">
          <w:pPr>
            <w:pStyle w:val="Footer"/>
            <w:rPr>
              <w:rFonts w:ascii="Calibri" w:hAnsi="Calibri"/>
              <w:color w:val="808080"/>
              <w:sz w:val="18"/>
              <w:szCs w:val="18"/>
            </w:rPr>
          </w:pPr>
        </w:p>
      </w:tc>
      <w:tc>
        <w:tcPr>
          <w:tcW w:w="1407" w:type="pct"/>
          <w:vAlign w:val="center"/>
        </w:tcPr>
        <w:p w14:paraId="37C0415A" w14:textId="77777777" w:rsidR="00D368BF" w:rsidRPr="006D622F" w:rsidRDefault="00D368BF" w:rsidP="00D368BF">
          <w:pPr>
            <w:pStyle w:val="Footer"/>
            <w:jc w:val="center"/>
            <w:rPr>
              <w:rFonts w:ascii="Calibri" w:hAnsi="Calibri"/>
              <w:b/>
              <w:color w:val="808080"/>
              <w:sz w:val="18"/>
              <w:szCs w:val="18"/>
            </w:rPr>
          </w:pPr>
        </w:p>
      </w:tc>
      <w:tc>
        <w:tcPr>
          <w:tcW w:w="1953" w:type="pct"/>
        </w:tcPr>
        <w:p w14:paraId="6597E4B2" w14:textId="77777777" w:rsidR="00D368BF" w:rsidRPr="002502E5" w:rsidRDefault="00D368BF" w:rsidP="00D368BF">
          <w:pPr>
            <w:pStyle w:val="Footer"/>
            <w:jc w:val="right"/>
            <w:rPr>
              <w:rFonts w:ascii="Calibri" w:hAnsi="Calibri"/>
              <w:b/>
              <w:noProof/>
              <w:sz w:val="20"/>
            </w:rPr>
          </w:pPr>
        </w:p>
      </w:tc>
    </w:tr>
  </w:tbl>
  <w:p w14:paraId="5EB00216" w14:textId="78CE7DF1" w:rsidR="00D368BF" w:rsidRPr="00127DD0" w:rsidRDefault="00127DD0" w:rsidP="00127DD0">
    <w:pPr>
      <w:spacing w:line="240" w:lineRule="auto"/>
      <w:ind w:left="0"/>
      <w:jc w:val="center"/>
      <w:rPr>
        <w:rFonts w:ascii="Arial" w:eastAsia="Times New Roman" w:hAnsi="Arial" w:cs="Arial"/>
        <w:sz w:val="14"/>
        <w:szCs w:val="10"/>
      </w:rPr>
    </w:pPr>
    <w:r w:rsidRPr="00127DD0">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E4A4" w14:textId="77777777" w:rsidR="008B635F" w:rsidRDefault="008B635F" w:rsidP="00D312E7">
      <w:r>
        <w:separator/>
      </w:r>
    </w:p>
    <w:p w14:paraId="310C1297" w14:textId="77777777" w:rsidR="008B635F" w:rsidRDefault="008B635F" w:rsidP="00D312E7"/>
  </w:footnote>
  <w:footnote w:type="continuationSeparator" w:id="0">
    <w:p w14:paraId="10AC6339" w14:textId="77777777" w:rsidR="008B635F" w:rsidRDefault="008B635F" w:rsidP="00D312E7">
      <w:r>
        <w:continuationSeparator/>
      </w:r>
    </w:p>
    <w:p w14:paraId="40674BF6" w14:textId="77777777" w:rsidR="008B635F" w:rsidRDefault="008B635F"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E489" w14:textId="77777777" w:rsidR="00127DD0" w:rsidRDefault="0012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B369" w14:textId="77777777" w:rsidR="002F2A1B" w:rsidRDefault="002F2A1B" w:rsidP="001B7BF8">
    <w:pPr>
      <w:pStyle w:val="Header"/>
      <w:pBdr>
        <w:bottom w:val="none" w:sz="0" w:space="0" w:color="auto"/>
      </w:pBdr>
    </w:pPr>
  </w:p>
  <w:p w14:paraId="0A4C6AA3" w14:textId="77777777" w:rsidR="002F2A1B" w:rsidRDefault="002F2A1B"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E837" w14:textId="77777777" w:rsidR="00577BBC" w:rsidRPr="009B3A05" w:rsidRDefault="00577BBC" w:rsidP="00577BBC">
    <w:pPr>
      <w:spacing w:line="240" w:lineRule="auto"/>
      <w:ind w:left="0"/>
      <w:rPr>
        <w:rFonts w:ascii="Times New Roman" w:eastAsia="Times New Roman" w:hAnsi="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475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7173DF"/>
    <w:multiLevelType w:val="hybridMultilevel"/>
    <w:tmpl w:val="C4741DFA"/>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C375626"/>
    <w:multiLevelType w:val="hybridMultilevel"/>
    <w:tmpl w:val="72C431A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0D4C500C"/>
    <w:multiLevelType w:val="hybridMultilevel"/>
    <w:tmpl w:val="990873C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4"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7" w15:restartNumberingAfterBreak="0">
    <w:nsid w:val="16B43B99"/>
    <w:multiLevelType w:val="hybridMultilevel"/>
    <w:tmpl w:val="D52EEBF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8"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18D85D6C"/>
    <w:multiLevelType w:val="hybridMultilevel"/>
    <w:tmpl w:val="A9B2A3F4"/>
    <w:lvl w:ilvl="0" w:tplc="0C090019">
      <w:start w:val="1"/>
      <w:numFmt w:val="lowerLetter"/>
      <w:lvlText w:val="%1."/>
      <w:lvlJc w:val="left"/>
      <w:pPr>
        <w:ind w:left="1480" w:hanging="360"/>
      </w:pPr>
    </w:lvl>
    <w:lvl w:ilvl="1" w:tplc="0C090019" w:tentative="1">
      <w:start w:val="1"/>
      <w:numFmt w:val="lowerLetter"/>
      <w:lvlText w:val="%2."/>
      <w:lvlJc w:val="left"/>
      <w:pPr>
        <w:ind w:left="2200" w:hanging="360"/>
      </w:pPr>
    </w:lvl>
    <w:lvl w:ilvl="2" w:tplc="0C09001B" w:tentative="1">
      <w:start w:val="1"/>
      <w:numFmt w:val="lowerRoman"/>
      <w:lvlText w:val="%3."/>
      <w:lvlJc w:val="right"/>
      <w:pPr>
        <w:ind w:left="2920" w:hanging="180"/>
      </w:pPr>
    </w:lvl>
    <w:lvl w:ilvl="3" w:tplc="0C09000F" w:tentative="1">
      <w:start w:val="1"/>
      <w:numFmt w:val="decimal"/>
      <w:lvlText w:val="%4."/>
      <w:lvlJc w:val="left"/>
      <w:pPr>
        <w:ind w:left="3640" w:hanging="360"/>
      </w:pPr>
    </w:lvl>
    <w:lvl w:ilvl="4" w:tplc="0C090019" w:tentative="1">
      <w:start w:val="1"/>
      <w:numFmt w:val="lowerLetter"/>
      <w:lvlText w:val="%5."/>
      <w:lvlJc w:val="left"/>
      <w:pPr>
        <w:ind w:left="4360" w:hanging="360"/>
      </w:pPr>
    </w:lvl>
    <w:lvl w:ilvl="5" w:tplc="0C09001B" w:tentative="1">
      <w:start w:val="1"/>
      <w:numFmt w:val="lowerRoman"/>
      <w:lvlText w:val="%6."/>
      <w:lvlJc w:val="right"/>
      <w:pPr>
        <w:ind w:left="5080" w:hanging="180"/>
      </w:pPr>
    </w:lvl>
    <w:lvl w:ilvl="6" w:tplc="0C09000F" w:tentative="1">
      <w:start w:val="1"/>
      <w:numFmt w:val="decimal"/>
      <w:lvlText w:val="%7."/>
      <w:lvlJc w:val="left"/>
      <w:pPr>
        <w:ind w:left="5800" w:hanging="360"/>
      </w:pPr>
    </w:lvl>
    <w:lvl w:ilvl="7" w:tplc="0C090019" w:tentative="1">
      <w:start w:val="1"/>
      <w:numFmt w:val="lowerLetter"/>
      <w:lvlText w:val="%8."/>
      <w:lvlJc w:val="left"/>
      <w:pPr>
        <w:ind w:left="6520" w:hanging="360"/>
      </w:pPr>
    </w:lvl>
    <w:lvl w:ilvl="8" w:tplc="0C09001B" w:tentative="1">
      <w:start w:val="1"/>
      <w:numFmt w:val="lowerRoman"/>
      <w:lvlText w:val="%9."/>
      <w:lvlJc w:val="right"/>
      <w:pPr>
        <w:ind w:left="7240" w:hanging="180"/>
      </w:pPr>
    </w:lvl>
  </w:abstractNum>
  <w:abstractNum w:abstractNumId="20" w15:restartNumberingAfterBreak="0">
    <w:nsid w:val="207C7292"/>
    <w:multiLevelType w:val="hybridMultilevel"/>
    <w:tmpl w:val="2814149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1" w15:restartNumberingAfterBreak="0">
    <w:nsid w:val="21B133E0"/>
    <w:multiLevelType w:val="hybridMultilevel"/>
    <w:tmpl w:val="BD2E453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3" w15:restartNumberingAfterBreak="0">
    <w:nsid w:val="23A65B77"/>
    <w:multiLevelType w:val="hybridMultilevel"/>
    <w:tmpl w:val="7C6A908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4"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22A55"/>
    <w:multiLevelType w:val="hybridMultilevel"/>
    <w:tmpl w:val="7BA4D33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8F7227"/>
    <w:multiLevelType w:val="hybridMultilevel"/>
    <w:tmpl w:val="16365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2D1BD6"/>
    <w:multiLevelType w:val="hybridMultilevel"/>
    <w:tmpl w:val="2728A92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1"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854C2C"/>
    <w:multiLevelType w:val="hybridMultilevel"/>
    <w:tmpl w:val="321CEAC4"/>
    <w:lvl w:ilvl="0" w:tplc="FFFFFFFF">
      <w:start w:val="1"/>
      <w:numFmt w:val="lowerLetter"/>
      <w:lvlText w:val="%1."/>
      <w:lvlJc w:val="left"/>
      <w:pPr>
        <w:ind w:left="2507" w:hanging="360"/>
      </w:pPr>
    </w:lvl>
    <w:lvl w:ilvl="1" w:tplc="FFFFFFFF" w:tentative="1">
      <w:start w:val="1"/>
      <w:numFmt w:val="lowerLetter"/>
      <w:lvlText w:val="%2."/>
      <w:lvlJc w:val="left"/>
      <w:pPr>
        <w:ind w:left="3227" w:hanging="360"/>
      </w:pPr>
    </w:lvl>
    <w:lvl w:ilvl="2" w:tplc="FFFFFFFF" w:tentative="1">
      <w:start w:val="1"/>
      <w:numFmt w:val="lowerRoman"/>
      <w:lvlText w:val="%3."/>
      <w:lvlJc w:val="right"/>
      <w:pPr>
        <w:ind w:left="3947" w:hanging="180"/>
      </w:pPr>
    </w:lvl>
    <w:lvl w:ilvl="3" w:tplc="FFFFFFFF" w:tentative="1">
      <w:start w:val="1"/>
      <w:numFmt w:val="decimal"/>
      <w:lvlText w:val="%4."/>
      <w:lvlJc w:val="left"/>
      <w:pPr>
        <w:ind w:left="4667" w:hanging="360"/>
      </w:pPr>
    </w:lvl>
    <w:lvl w:ilvl="4" w:tplc="FFFFFFFF" w:tentative="1">
      <w:start w:val="1"/>
      <w:numFmt w:val="lowerLetter"/>
      <w:lvlText w:val="%5."/>
      <w:lvlJc w:val="left"/>
      <w:pPr>
        <w:ind w:left="5387" w:hanging="360"/>
      </w:pPr>
    </w:lvl>
    <w:lvl w:ilvl="5" w:tplc="FFFFFFFF" w:tentative="1">
      <w:start w:val="1"/>
      <w:numFmt w:val="lowerRoman"/>
      <w:lvlText w:val="%6."/>
      <w:lvlJc w:val="right"/>
      <w:pPr>
        <w:ind w:left="6107" w:hanging="180"/>
      </w:pPr>
    </w:lvl>
    <w:lvl w:ilvl="6" w:tplc="FFFFFFFF" w:tentative="1">
      <w:start w:val="1"/>
      <w:numFmt w:val="decimal"/>
      <w:lvlText w:val="%7."/>
      <w:lvlJc w:val="left"/>
      <w:pPr>
        <w:ind w:left="6827" w:hanging="360"/>
      </w:pPr>
    </w:lvl>
    <w:lvl w:ilvl="7" w:tplc="FFFFFFFF" w:tentative="1">
      <w:start w:val="1"/>
      <w:numFmt w:val="lowerLetter"/>
      <w:lvlText w:val="%8."/>
      <w:lvlJc w:val="left"/>
      <w:pPr>
        <w:ind w:left="7547" w:hanging="360"/>
      </w:pPr>
    </w:lvl>
    <w:lvl w:ilvl="8" w:tplc="FFFFFFFF" w:tentative="1">
      <w:start w:val="1"/>
      <w:numFmt w:val="lowerRoman"/>
      <w:lvlText w:val="%9."/>
      <w:lvlJc w:val="right"/>
      <w:pPr>
        <w:ind w:left="8267" w:hanging="180"/>
      </w:pPr>
    </w:lvl>
  </w:abstractNum>
  <w:abstractNum w:abstractNumId="3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98B1965"/>
    <w:multiLevelType w:val="hybridMultilevel"/>
    <w:tmpl w:val="E594069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49964F0D"/>
    <w:multiLevelType w:val="hybridMultilevel"/>
    <w:tmpl w:val="C4741DFA"/>
    <w:lvl w:ilvl="0" w:tplc="FFFFFFFF">
      <w:start w:val="1"/>
      <w:numFmt w:val="lowerLetter"/>
      <w:lvlText w:val="%1."/>
      <w:lvlJc w:val="left"/>
      <w:pPr>
        <w:ind w:left="2507" w:hanging="360"/>
      </w:pPr>
    </w:lvl>
    <w:lvl w:ilvl="1" w:tplc="FFFFFFFF">
      <w:start w:val="1"/>
      <w:numFmt w:val="lowerRoman"/>
      <w:lvlText w:val="%2."/>
      <w:lvlJc w:val="right"/>
      <w:pPr>
        <w:ind w:left="3227" w:hanging="360"/>
      </w:pPr>
    </w:lvl>
    <w:lvl w:ilvl="2" w:tplc="FFFFFFFF" w:tentative="1">
      <w:start w:val="1"/>
      <w:numFmt w:val="lowerRoman"/>
      <w:lvlText w:val="%3."/>
      <w:lvlJc w:val="right"/>
      <w:pPr>
        <w:ind w:left="3947" w:hanging="180"/>
      </w:pPr>
    </w:lvl>
    <w:lvl w:ilvl="3" w:tplc="FFFFFFFF" w:tentative="1">
      <w:start w:val="1"/>
      <w:numFmt w:val="decimal"/>
      <w:lvlText w:val="%4."/>
      <w:lvlJc w:val="left"/>
      <w:pPr>
        <w:ind w:left="4667" w:hanging="360"/>
      </w:pPr>
    </w:lvl>
    <w:lvl w:ilvl="4" w:tplc="FFFFFFFF" w:tentative="1">
      <w:start w:val="1"/>
      <w:numFmt w:val="lowerLetter"/>
      <w:lvlText w:val="%5."/>
      <w:lvlJc w:val="left"/>
      <w:pPr>
        <w:ind w:left="5387" w:hanging="360"/>
      </w:pPr>
    </w:lvl>
    <w:lvl w:ilvl="5" w:tplc="FFFFFFFF" w:tentative="1">
      <w:start w:val="1"/>
      <w:numFmt w:val="lowerRoman"/>
      <w:lvlText w:val="%6."/>
      <w:lvlJc w:val="right"/>
      <w:pPr>
        <w:ind w:left="6107" w:hanging="180"/>
      </w:pPr>
    </w:lvl>
    <w:lvl w:ilvl="6" w:tplc="FFFFFFFF" w:tentative="1">
      <w:start w:val="1"/>
      <w:numFmt w:val="decimal"/>
      <w:lvlText w:val="%7."/>
      <w:lvlJc w:val="left"/>
      <w:pPr>
        <w:ind w:left="6827" w:hanging="360"/>
      </w:pPr>
    </w:lvl>
    <w:lvl w:ilvl="7" w:tplc="FFFFFFFF" w:tentative="1">
      <w:start w:val="1"/>
      <w:numFmt w:val="lowerLetter"/>
      <w:lvlText w:val="%8."/>
      <w:lvlJc w:val="left"/>
      <w:pPr>
        <w:ind w:left="7547" w:hanging="360"/>
      </w:pPr>
    </w:lvl>
    <w:lvl w:ilvl="8" w:tplc="FFFFFFFF" w:tentative="1">
      <w:start w:val="1"/>
      <w:numFmt w:val="lowerRoman"/>
      <w:lvlText w:val="%9."/>
      <w:lvlJc w:val="right"/>
      <w:pPr>
        <w:ind w:left="8267" w:hanging="180"/>
      </w:pPr>
    </w:lvl>
  </w:abstractNum>
  <w:abstractNum w:abstractNumId="37" w15:restartNumberingAfterBreak="0">
    <w:nsid w:val="499C3055"/>
    <w:multiLevelType w:val="hybridMultilevel"/>
    <w:tmpl w:val="C04EFA3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4F6A534B"/>
    <w:multiLevelType w:val="hybridMultilevel"/>
    <w:tmpl w:val="321CEAC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9"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40" w15:restartNumberingAfterBreak="0">
    <w:nsid w:val="57BE6377"/>
    <w:multiLevelType w:val="hybridMultilevel"/>
    <w:tmpl w:val="327667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59490F68"/>
    <w:multiLevelType w:val="hybridMultilevel"/>
    <w:tmpl w:val="E726580A"/>
    <w:lvl w:ilvl="0" w:tplc="0C090019">
      <w:start w:val="1"/>
      <w:numFmt w:val="lowerLetter"/>
      <w:lvlText w:val="%1."/>
      <w:lvlJc w:val="left"/>
      <w:pPr>
        <w:ind w:left="2507" w:hanging="360"/>
      </w:pPr>
    </w:lvl>
    <w:lvl w:ilvl="1" w:tplc="08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091AC7"/>
    <w:multiLevelType w:val="hybridMultilevel"/>
    <w:tmpl w:val="18467DCA"/>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4"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A57131"/>
    <w:multiLevelType w:val="hybridMultilevel"/>
    <w:tmpl w:val="7ABAB98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67377705"/>
    <w:multiLevelType w:val="hybridMultilevel"/>
    <w:tmpl w:val="8556C4E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8" w15:restartNumberingAfterBreak="0">
    <w:nsid w:val="6B8C1F88"/>
    <w:multiLevelType w:val="hybridMultilevel"/>
    <w:tmpl w:val="D77A226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4BE76CF"/>
    <w:multiLevelType w:val="hybridMultilevel"/>
    <w:tmpl w:val="5C06F02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5" w15:restartNumberingAfterBreak="0">
    <w:nsid w:val="7B094C7B"/>
    <w:multiLevelType w:val="hybridMultilevel"/>
    <w:tmpl w:val="BC0EF2D4"/>
    <w:lvl w:ilvl="0" w:tplc="0C090019">
      <w:start w:val="1"/>
      <w:numFmt w:val="lowerLetter"/>
      <w:lvlText w:val="%1."/>
      <w:lvlJc w:val="left"/>
      <w:pPr>
        <w:ind w:left="2594" w:hanging="360"/>
      </w:pPr>
    </w:lvl>
    <w:lvl w:ilvl="1" w:tplc="0C090019" w:tentative="1">
      <w:start w:val="1"/>
      <w:numFmt w:val="lowerLetter"/>
      <w:lvlText w:val="%2."/>
      <w:lvlJc w:val="left"/>
      <w:pPr>
        <w:ind w:left="3314" w:hanging="360"/>
      </w:pPr>
    </w:lvl>
    <w:lvl w:ilvl="2" w:tplc="0C09001B" w:tentative="1">
      <w:start w:val="1"/>
      <w:numFmt w:val="lowerRoman"/>
      <w:lvlText w:val="%3."/>
      <w:lvlJc w:val="right"/>
      <w:pPr>
        <w:ind w:left="4034" w:hanging="180"/>
      </w:pPr>
    </w:lvl>
    <w:lvl w:ilvl="3" w:tplc="0C09000F" w:tentative="1">
      <w:start w:val="1"/>
      <w:numFmt w:val="decimal"/>
      <w:lvlText w:val="%4."/>
      <w:lvlJc w:val="left"/>
      <w:pPr>
        <w:ind w:left="4754" w:hanging="360"/>
      </w:pPr>
    </w:lvl>
    <w:lvl w:ilvl="4" w:tplc="0C090019" w:tentative="1">
      <w:start w:val="1"/>
      <w:numFmt w:val="lowerLetter"/>
      <w:lvlText w:val="%5."/>
      <w:lvlJc w:val="left"/>
      <w:pPr>
        <w:ind w:left="5474" w:hanging="360"/>
      </w:pPr>
    </w:lvl>
    <w:lvl w:ilvl="5" w:tplc="0C09001B" w:tentative="1">
      <w:start w:val="1"/>
      <w:numFmt w:val="lowerRoman"/>
      <w:lvlText w:val="%6."/>
      <w:lvlJc w:val="right"/>
      <w:pPr>
        <w:ind w:left="6194" w:hanging="180"/>
      </w:pPr>
    </w:lvl>
    <w:lvl w:ilvl="6" w:tplc="0C09000F" w:tentative="1">
      <w:start w:val="1"/>
      <w:numFmt w:val="decimal"/>
      <w:lvlText w:val="%7."/>
      <w:lvlJc w:val="left"/>
      <w:pPr>
        <w:ind w:left="6914" w:hanging="360"/>
      </w:pPr>
    </w:lvl>
    <w:lvl w:ilvl="7" w:tplc="0C090019" w:tentative="1">
      <w:start w:val="1"/>
      <w:numFmt w:val="lowerLetter"/>
      <w:lvlText w:val="%8."/>
      <w:lvlJc w:val="left"/>
      <w:pPr>
        <w:ind w:left="7634" w:hanging="360"/>
      </w:pPr>
    </w:lvl>
    <w:lvl w:ilvl="8" w:tplc="0C09001B" w:tentative="1">
      <w:start w:val="1"/>
      <w:numFmt w:val="lowerRoman"/>
      <w:lvlText w:val="%9."/>
      <w:lvlJc w:val="right"/>
      <w:pPr>
        <w:ind w:left="8354" w:hanging="180"/>
      </w:pPr>
    </w:lvl>
  </w:abstractNum>
  <w:abstractNum w:abstractNumId="5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52"/>
  </w:num>
  <w:num w:numId="2">
    <w:abstractNumId w:val="32"/>
  </w:num>
  <w:num w:numId="3">
    <w:abstractNumId w:val="4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6"/>
  </w:num>
  <w:num w:numId="15">
    <w:abstractNumId w:val="30"/>
  </w:num>
  <w:num w:numId="16">
    <w:abstractNumId w:val="15"/>
  </w:num>
  <w:num w:numId="17">
    <w:abstractNumId w:val="31"/>
  </w:num>
  <w:num w:numId="18">
    <w:abstractNumId w:val="34"/>
  </w:num>
  <w:num w:numId="19">
    <w:abstractNumId w:val="24"/>
  </w:num>
  <w:num w:numId="20">
    <w:abstractNumId w:val="27"/>
  </w:num>
  <w:num w:numId="21">
    <w:abstractNumId w:val="50"/>
  </w:num>
  <w:num w:numId="22">
    <w:abstractNumId w:val="42"/>
  </w:num>
  <w:num w:numId="23">
    <w:abstractNumId w:val="51"/>
  </w:num>
  <w:num w:numId="24">
    <w:abstractNumId w:val="39"/>
  </w:num>
  <w:num w:numId="25">
    <w:abstractNumId w:val="26"/>
  </w:num>
  <w:num w:numId="26">
    <w:abstractNumId w:val="49"/>
  </w:num>
  <w:num w:numId="27">
    <w:abstractNumId w:val="22"/>
  </w:num>
  <w:num w:numId="28">
    <w:abstractNumId w:val="14"/>
  </w:num>
  <w:num w:numId="29">
    <w:abstractNumId w:val="54"/>
  </w:num>
  <w:num w:numId="30">
    <w:abstractNumId w:val="18"/>
  </w:num>
  <w:num w:numId="31">
    <w:abstractNumId w:val="16"/>
  </w:num>
  <w:num w:numId="32">
    <w:abstractNumId w:val="45"/>
  </w:num>
  <w:num w:numId="33">
    <w:abstractNumId w:val="47"/>
  </w:num>
  <w:num w:numId="34">
    <w:abstractNumId w:val="37"/>
  </w:num>
  <w:num w:numId="35">
    <w:abstractNumId w:val="17"/>
  </w:num>
  <w:num w:numId="36">
    <w:abstractNumId w:val="38"/>
  </w:num>
  <w:num w:numId="37">
    <w:abstractNumId w:val="23"/>
  </w:num>
  <w:num w:numId="38">
    <w:abstractNumId w:val="53"/>
  </w:num>
  <w:num w:numId="39">
    <w:abstractNumId w:val="25"/>
  </w:num>
  <w:num w:numId="40">
    <w:abstractNumId w:val="11"/>
  </w:num>
  <w:num w:numId="41">
    <w:abstractNumId w:val="13"/>
  </w:num>
  <w:num w:numId="42">
    <w:abstractNumId w:val="55"/>
  </w:num>
  <w:num w:numId="43">
    <w:abstractNumId w:val="20"/>
  </w:num>
  <w:num w:numId="44">
    <w:abstractNumId w:val="41"/>
  </w:num>
  <w:num w:numId="45">
    <w:abstractNumId w:val="29"/>
  </w:num>
  <w:num w:numId="46">
    <w:abstractNumId w:val="35"/>
  </w:num>
  <w:num w:numId="47">
    <w:abstractNumId w:val="21"/>
  </w:num>
  <w:num w:numId="48">
    <w:abstractNumId w:val="19"/>
  </w:num>
  <w:num w:numId="49">
    <w:abstractNumId w:val="43"/>
  </w:num>
  <w:num w:numId="50">
    <w:abstractNumId w:val="12"/>
  </w:num>
  <w:num w:numId="51">
    <w:abstractNumId w:val="48"/>
  </w:num>
  <w:num w:numId="52">
    <w:abstractNumId w:val="46"/>
  </w:num>
  <w:num w:numId="53">
    <w:abstractNumId w:val="45"/>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33"/>
  </w:num>
  <w:num w:numId="57">
    <w:abstractNumId w:val="10"/>
  </w:num>
  <w:num w:numId="58">
    <w:abstractNumId w:val="45"/>
  </w:num>
  <w:num w:numId="59">
    <w:abstractNumId w:val="45"/>
  </w:num>
  <w:num w:numId="60">
    <w:abstractNumId w:val="40"/>
  </w:num>
  <w:num w:numId="61">
    <w:abstractNumId w:val="45"/>
  </w:num>
  <w:num w:numId="62">
    <w:abstractNumId w:val="45"/>
  </w:num>
  <w:num w:numId="63">
    <w:abstractNumId w:val="45"/>
  </w:num>
  <w:num w:numId="64">
    <w:abstractNumId w:val="18"/>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num>
  <w:num w:numId="78">
    <w:abstractNumId w:val="28"/>
  </w:num>
  <w:num w:numId="79">
    <w:abstractNumId w:val="45"/>
  </w:num>
  <w:num w:numId="80">
    <w:abstractNumId w:val="45"/>
  </w:num>
  <w:num w:numId="81">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F9"/>
    <w:rsid w:val="00001329"/>
    <w:rsid w:val="0000199A"/>
    <w:rsid w:val="000044BA"/>
    <w:rsid w:val="00004774"/>
    <w:rsid w:val="00004B65"/>
    <w:rsid w:val="00005087"/>
    <w:rsid w:val="00006060"/>
    <w:rsid w:val="00006145"/>
    <w:rsid w:val="0000656B"/>
    <w:rsid w:val="00006EAC"/>
    <w:rsid w:val="00010327"/>
    <w:rsid w:val="000126E5"/>
    <w:rsid w:val="000130D1"/>
    <w:rsid w:val="00013694"/>
    <w:rsid w:val="000145F5"/>
    <w:rsid w:val="00016855"/>
    <w:rsid w:val="00020934"/>
    <w:rsid w:val="00020F96"/>
    <w:rsid w:val="0002233F"/>
    <w:rsid w:val="00022D26"/>
    <w:rsid w:val="00022F92"/>
    <w:rsid w:val="000239D6"/>
    <w:rsid w:val="00024A5D"/>
    <w:rsid w:val="00024F3B"/>
    <w:rsid w:val="00024F82"/>
    <w:rsid w:val="000304B1"/>
    <w:rsid w:val="0003195A"/>
    <w:rsid w:val="000329BA"/>
    <w:rsid w:val="00032CA7"/>
    <w:rsid w:val="00033B88"/>
    <w:rsid w:val="0003537B"/>
    <w:rsid w:val="0003592D"/>
    <w:rsid w:val="00035D8E"/>
    <w:rsid w:val="0003618C"/>
    <w:rsid w:val="00037D75"/>
    <w:rsid w:val="00040331"/>
    <w:rsid w:val="00040547"/>
    <w:rsid w:val="000409CD"/>
    <w:rsid w:val="00040B02"/>
    <w:rsid w:val="00040C4B"/>
    <w:rsid w:val="00041091"/>
    <w:rsid w:val="000412F8"/>
    <w:rsid w:val="000412FD"/>
    <w:rsid w:val="00041DA2"/>
    <w:rsid w:val="00043F0C"/>
    <w:rsid w:val="000468FB"/>
    <w:rsid w:val="000507A4"/>
    <w:rsid w:val="00051E48"/>
    <w:rsid w:val="00051E71"/>
    <w:rsid w:val="00052337"/>
    <w:rsid w:val="00052E6D"/>
    <w:rsid w:val="00052F6A"/>
    <w:rsid w:val="00055AA5"/>
    <w:rsid w:val="00056F9C"/>
    <w:rsid w:val="000606A8"/>
    <w:rsid w:val="00062656"/>
    <w:rsid w:val="000629D8"/>
    <w:rsid w:val="00062DDC"/>
    <w:rsid w:val="0006705B"/>
    <w:rsid w:val="0007074C"/>
    <w:rsid w:val="00074A44"/>
    <w:rsid w:val="000757AE"/>
    <w:rsid w:val="00075A7B"/>
    <w:rsid w:val="00075F6B"/>
    <w:rsid w:val="000768E0"/>
    <w:rsid w:val="0007789A"/>
    <w:rsid w:val="00081E7E"/>
    <w:rsid w:val="000821EC"/>
    <w:rsid w:val="0008635E"/>
    <w:rsid w:val="00086620"/>
    <w:rsid w:val="0009426A"/>
    <w:rsid w:val="00095B2B"/>
    <w:rsid w:val="000A0EAB"/>
    <w:rsid w:val="000A0ECB"/>
    <w:rsid w:val="000A17A8"/>
    <w:rsid w:val="000A2716"/>
    <w:rsid w:val="000A3E39"/>
    <w:rsid w:val="000A60AD"/>
    <w:rsid w:val="000A6649"/>
    <w:rsid w:val="000A6D75"/>
    <w:rsid w:val="000A74CE"/>
    <w:rsid w:val="000A78F3"/>
    <w:rsid w:val="000B110E"/>
    <w:rsid w:val="000B143C"/>
    <w:rsid w:val="000B25DA"/>
    <w:rsid w:val="000B34A1"/>
    <w:rsid w:val="000B77F8"/>
    <w:rsid w:val="000B7E77"/>
    <w:rsid w:val="000C0831"/>
    <w:rsid w:val="000C09AD"/>
    <w:rsid w:val="000C45BE"/>
    <w:rsid w:val="000C70C1"/>
    <w:rsid w:val="000C742A"/>
    <w:rsid w:val="000D2510"/>
    <w:rsid w:val="000D2B3F"/>
    <w:rsid w:val="000D4AFE"/>
    <w:rsid w:val="000D57C9"/>
    <w:rsid w:val="000D5DA8"/>
    <w:rsid w:val="000D5E0C"/>
    <w:rsid w:val="000D6E82"/>
    <w:rsid w:val="000D7205"/>
    <w:rsid w:val="000E043A"/>
    <w:rsid w:val="000E0638"/>
    <w:rsid w:val="000E1F90"/>
    <w:rsid w:val="000E34B6"/>
    <w:rsid w:val="000E5E86"/>
    <w:rsid w:val="000F09D9"/>
    <w:rsid w:val="000F0A84"/>
    <w:rsid w:val="000F20B3"/>
    <w:rsid w:val="000F386F"/>
    <w:rsid w:val="000F44B6"/>
    <w:rsid w:val="000F4E68"/>
    <w:rsid w:val="000F6F5C"/>
    <w:rsid w:val="001020D0"/>
    <w:rsid w:val="001023B7"/>
    <w:rsid w:val="00105A4B"/>
    <w:rsid w:val="001071AA"/>
    <w:rsid w:val="00107A83"/>
    <w:rsid w:val="00110125"/>
    <w:rsid w:val="00110B56"/>
    <w:rsid w:val="001118C7"/>
    <w:rsid w:val="00112FC1"/>
    <w:rsid w:val="00113900"/>
    <w:rsid w:val="00115531"/>
    <w:rsid w:val="00115BDE"/>
    <w:rsid w:val="00115C43"/>
    <w:rsid w:val="00117134"/>
    <w:rsid w:val="00121117"/>
    <w:rsid w:val="00121BAD"/>
    <w:rsid w:val="00123198"/>
    <w:rsid w:val="00126438"/>
    <w:rsid w:val="001264F2"/>
    <w:rsid w:val="00127692"/>
    <w:rsid w:val="00127DD0"/>
    <w:rsid w:val="001313EE"/>
    <w:rsid w:val="00131F07"/>
    <w:rsid w:val="00133A60"/>
    <w:rsid w:val="00133DF9"/>
    <w:rsid w:val="00134A47"/>
    <w:rsid w:val="001444CF"/>
    <w:rsid w:val="00144941"/>
    <w:rsid w:val="00144D61"/>
    <w:rsid w:val="00146535"/>
    <w:rsid w:val="001509F0"/>
    <w:rsid w:val="00150AF9"/>
    <w:rsid w:val="001530E8"/>
    <w:rsid w:val="00153E47"/>
    <w:rsid w:val="00153F70"/>
    <w:rsid w:val="00154354"/>
    <w:rsid w:val="00155EEC"/>
    <w:rsid w:val="0016052F"/>
    <w:rsid w:val="001609C6"/>
    <w:rsid w:val="0016141C"/>
    <w:rsid w:val="001614BB"/>
    <w:rsid w:val="00164713"/>
    <w:rsid w:val="00166C7F"/>
    <w:rsid w:val="001713FD"/>
    <w:rsid w:val="00171E56"/>
    <w:rsid w:val="00171ECC"/>
    <w:rsid w:val="00172AC9"/>
    <w:rsid w:val="00172CEF"/>
    <w:rsid w:val="00175883"/>
    <w:rsid w:val="00177F9E"/>
    <w:rsid w:val="0018289D"/>
    <w:rsid w:val="00183F86"/>
    <w:rsid w:val="00184163"/>
    <w:rsid w:val="00184FB4"/>
    <w:rsid w:val="001851C1"/>
    <w:rsid w:val="00187990"/>
    <w:rsid w:val="0019363A"/>
    <w:rsid w:val="001936FA"/>
    <w:rsid w:val="001941B9"/>
    <w:rsid w:val="00196C15"/>
    <w:rsid w:val="00196E71"/>
    <w:rsid w:val="001975EE"/>
    <w:rsid w:val="001976D8"/>
    <w:rsid w:val="00197F1A"/>
    <w:rsid w:val="001A4A45"/>
    <w:rsid w:val="001A4FDC"/>
    <w:rsid w:val="001A5E2C"/>
    <w:rsid w:val="001A6CE5"/>
    <w:rsid w:val="001A713C"/>
    <w:rsid w:val="001A7578"/>
    <w:rsid w:val="001A7F2A"/>
    <w:rsid w:val="001B085C"/>
    <w:rsid w:val="001B0A91"/>
    <w:rsid w:val="001B0BF0"/>
    <w:rsid w:val="001B267D"/>
    <w:rsid w:val="001B5159"/>
    <w:rsid w:val="001B58D7"/>
    <w:rsid w:val="001B6AB7"/>
    <w:rsid w:val="001B7543"/>
    <w:rsid w:val="001B7BF8"/>
    <w:rsid w:val="001C085D"/>
    <w:rsid w:val="001C30EF"/>
    <w:rsid w:val="001C327B"/>
    <w:rsid w:val="001C32DB"/>
    <w:rsid w:val="001C3907"/>
    <w:rsid w:val="001C40D6"/>
    <w:rsid w:val="001C46DF"/>
    <w:rsid w:val="001C601E"/>
    <w:rsid w:val="001C7701"/>
    <w:rsid w:val="001C7D54"/>
    <w:rsid w:val="001D0139"/>
    <w:rsid w:val="001D0EF4"/>
    <w:rsid w:val="001D4119"/>
    <w:rsid w:val="001D4F06"/>
    <w:rsid w:val="001D58CE"/>
    <w:rsid w:val="001D5CCE"/>
    <w:rsid w:val="001D62E6"/>
    <w:rsid w:val="001E0604"/>
    <w:rsid w:val="001E0AB4"/>
    <w:rsid w:val="001E1840"/>
    <w:rsid w:val="001E38D9"/>
    <w:rsid w:val="001E66CF"/>
    <w:rsid w:val="001E7420"/>
    <w:rsid w:val="001E7636"/>
    <w:rsid w:val="001F0188"/>
    <w:rsid w:val="001F0C27"/>
    <w:rsid w:val="001F5F35"/>
    <w:rsid w:val="00200EFC"/>
    <w:rsid w:val="002032CE"/>
    <w:rsid w:val="0020404B"/>
    <w:rsid w:val="002042FE"/>
    <w:rsid w:val="002057B0"/>
    <w:rsid w:val="00206163"/>
    <w:rsid w:val="002079D0"/>
    <w:rsid w:val="00210343"/>
    <w:rsid w:val="00212614"/>
    <w:rsid w:val="002128F0"/>
    <w:rsid w:val="002135C0"/>
    <w:rsid w:val="00214C14"/>
    <w:rsid w:val="00215A55"/>
    <w:rsid w:val="00217825"/>
    <w:rsid w:val="00217870"/>
    <w:rsid w:val="0022002A"/>
    <w:rsid w:val="00223031"/>
    <w:rsid w:val="0022348C"/>
    <w:rsid w:val="00223789"/>
    <w:rsid w:val="00224501"/>
    <w:rsid w:val="002246CE"/>
    <w:rsid w:val="00225B81"/>
    <w:rsid w:val="00225B88"/>
    <w:rsid w:val="00226A12"/>
    <w:rsid w:val="002272B5"/>
    <w:rsid w:val="00227FB5"/>
    <w:rsid w:val="00230478"/>
    <w:rsid w:val="00230DB8"/>
    <w:rsid w:val="00234598"/>
    <w:rsid w:val="002348C2"/>
    <w:rsid w:val="002354C7"/>
    <w:rsid w:val="002364E5"/>
    <w:rsid w:val="0023786B"/>
    <w:rsid w:val="00240396"/>
    <w:rsid w:val="00241E2E"/>
    <w:rsid w:val="002441CF"/>
    <w:rsid w:val="00244924"/>
    <w:rsid w:val="002456E0"/>
    <w:rsid w:val="00246D3F"/>
    <w:rsid w:val="002523EB"/>
    <w:rsid w:val="00252622"/>
    <w:rsid w:val="002540CF"/>
    <w:rsid w:val="002575AF"/>
    <w:rsid w:val="00260050"/>
    <w:rsid w:val="002659B9"/>
    <w:rsid w:val="00270A8D"/>
    <w:rsid w:val="0027393C"/>
    <w:rsid w:val="002763EE"/>
    <w:rsid w:val="002767F5"/>
    <w:rsid w:val="002768EE"/>
    <w:rsid w:val="00277709"/>
    <w:rsid w:val="00277D8C"/>
    <w:rsid w:val="00283865"/>
    <w:rsid w:val="00285A97"/>
    <w:rsid w:val="00285AD8"/>
    <w:rsid w:val="0029011E"/>
    <w:rsid w:val="00290D1C"/>
    <w:rsid w:val="00291F0D"/>
    <w:rsid w:val="00292C8D"/>
    <w:rsid w:val="00295F25"/>
    <w:rsid w:val="002A16C5"/>
    <w:rsid w:val="002A17EB"/>
    <w:rsid w:val="002A209D"/>
    <w:rsid w:val="002A74DA"/>
    <w:rsid w:val="002B0192"/>
    <w:rsid w:val="002B09AF"/>
    <w:rsid w:val="002B26C1"/>
    <w:rsid w:val="002B361E"/>
    <w:rsid w:val="002B3C38"/>
    <w:rsid w:val="002C0DD2"/>
    <w:rsid w:val="002C1E97"/>
    <w:rsid w:val="002C2BA5"/>
    <w:rsid w:val="002C4E96"/>
    <w:rsid w:val="002C5CBB"/>
    <w:rsid w:val="002C7164"/>
    <w:rsid w:val="002C77BD"/>
    <w:rsid w:val="002D0251"/>
    <w:rsid w:val="002D02D4"/>
    <w:rsid w:val="002D04CC"/>
    <w:rsid w:val="002D0FFF"/>
    <w:rsid w:val="002D62A9"/>
    <w:rsid w:val="002D6F2E"/>
    <w:rsid w:val="002D7A2C"/>
    <w:rsid w:val="002E109E"/>
    <w:rsid w:val="002E14CD"/>
    <w:rsid w:val="002E17DC"/>
    <w:rsid w:val="002E1AC0"/>
    <w:rsid w:val="002E37CF"/>
    <w:rsid w:val="002E7ABC"/>
    <w:rsid w:val="002E7C55"/>
    <w:rsid w:val="002F0B5C"/>
    <w:rsid w:val="002F0C20"/>
    <w:rsid w:val="002F2146"/>
    <w:rsid w:val="002F2A1B"/>
    <w:rsid w:val="002F404D"/>
    <w:rsid w:val="002F46B8"/>
    <w:rsid w:val="002F4A5E"/>
    <w:rsid w:val="002F571D"/>
    <w:rsid w:val="002F6BEC"/>
    <w:rsid w:val="003003F9"/>
    <w:rsid w:val="00301B1C"/>
    <w:rsid w:val="00301BA1"/>
    <w:rsid w:val="00303699"/>
    <w:rsid w:val="00304ADC"/>
    <w:rsid w:val="003051FE"/>
    <w:rsid w:val="00313A91"/>
    <w:rsid w:val="00314AD2"/>
    <w:rsid w:val="00320746"/>
    <w:rsid w:val="00322173"/>
    <w:rsid w:val="003233A3"/>
    <w:rsid w:val="00323CA3"/>
    <w:rsid w:val="00323DA7"/>
    <w:rsid w:val="003255D9"/>
    <w:rsid w:val="00325BC4"/>
    <w:rsid w:val="00327B0F"/>
    <w:rsid w:val="003338D3"/>
    <w:rsid w:val="003339B3"/>
    <w:rsid w:val="0033686A"/>
    <w:rsid w:val="00336BFC"/>
    <w:rsid w:val="00336CEE"/>
    <w:rsid w:val="00337813"/>
    <w:rsid w:val="003411A1"/>
    <w:rsid w:val="003421E9"/>
    <w:rsid w:val="00342CF9"/>
    <w:rsid w:val="00344CC7"/>
    <w:rsid w:val="00346E29"/>
    <w:rsid w:val="0035073C"/>
    <w:rsid w:val="0035094E"/>
    <w:rsid w:val="00350C7B"/>
    <w:rsid w:val="00352CF5"/>
    <w:rsid w:val="003531D3"/>
    <w:rsid w:val="003534EE"/>
    <w:rsid w:val="00353BF7"/>
    <w:rsid w:val="003560A3"/>
    <w:rsid w:val="00356836"/>
    <w:rsid w:val="00356C0C"/>
    <w:rsid w:val="00356FCF"/>
    <w:rsid w:val="003574DA"/>
    <w:rsid w:val="00360238"/>
    <w:rsid w:val="003606DF"/>
    <w:rsid w:val="0036197D"/>
    <w:rsid w:val="0036396B"/>
    <w:rsid w:val="00363BD5"/>
    <w:rsid w:val="00363FD3"/>
    <w:rsid w:val="00364F1A"/>
    <w:rsid w:val="003673A0"/>
    <w:rsid w:val="00370091"/>
    <w:rsid w:val="0037131D"/>
    <w:rsid w:val="00373635"/>
    <w:rsid w:val="00374958"/>
    <w:rsid w:val="0037593D"/>
    <w:rsid w:val="0037793D"/>
    <w:rsid w:val="003806DE"/>
    <w:rsid w:val="00380F24"/>
    <w:rsid w:val="00381744"/>
    <w:rsid w:val="00382515"/>
    <w:rsid w:val="0038353A"/>
    <w:rsid w:val="00384814"/>
    <w:rsid w:val="00384907"/>
    <w:rsid w:val="00386D6F"/>
    <w:rsid w:val="00391C39"/>
    <w:rsid w:val="00391E1B"/>
    <w:rsid w:val="00394BBA"/>
    <w:rsid w:val="00394EA6"/>
    <w:rsid w:val="00395FE0"/>
    <w:rsid w:val="003A0E14"/>
    <w:rsid w:val="003A14C4"/>
    <w:rsid w:val="003A2496"/>
    <w:rsid w:val="003A327D"/>
    <w:rsid w:val="003A3296"/>
    <w:rsid w:val="003A43F8"/>
    <w:rsid w:val="003A4EA1"/>
    <w:rsid w:val="003A554C"/>
    <w:rsid w:val="003A619F"/>
    <w:rsid w:val="003B5AEE"/>
    <w:rsid w:val="003B6457"/>
    <w:rsid w:val="003C0573"/>
    <w:rsid w:val="003C1C41"/>
    <w:rsid w:val="003C298D"/>
    <w:rsid w:val="003C3E48"/>
    <w:rsid w:val="003C53A2"/>
    <w:rsid w:val="003C58B4"/>
    <w:rsid w:val="003C6E40"/>
    <w:rsid w:val="003D0363"/>
    <w:rsid w:val="003D0AE2"/>
    <w:rsid w:val="003D1B97"/>
    <w:rsid w:val="003D205E"/>
    <w:rsid w:val="003D2336"/>
    <w:rsid w:val="003D270A"/>
    <w:rsid w:val="003D30C5"/>
    <w:rsid w:val="003D3866"/>
    <w:rsid w:val="003D4504"/>
    <w:rsid w:val="003D47AB"/>
    <w:rsid w:val="003D4C38"/>
    <w:rsid w:val="003D7F64"/>
    <w:rsid w:val="003E003F"/>
    <w:rsid w:val="003E0B49"/>
    <w:rsid w:val="003E0D64"/>
    <w:rsid w:val="003E0F31"/>
    <w:rsid w:val="003E15BF"/>
    <w:rsid w:val="003E24D6"/>
    <w:rsid w:val="003E26A8"/>
    <w:rsid w:val="003E2794"/>
    <w:rsid w:val="003E498E"/>
    <w:rsid w:val="003E4A0C"/>
    <w:rsid w:val="003E5C7E"/>
    <w:rsid w:val="003E5EC1"/>
    <w:rsid w:val="003E63BA"/>
    <w:rsid w:val="003E6E5B"/>
    <w:rsid w:val="003E7CB4"/>
    <w:rsid w:val="003E7F28"/>
    <w:rsid w:val="003E7F5C"/>
    <w:rsid w:val="003F0912"/>
    <w:rsid w:val="003F46CF"/>
    <w:rsid w:val="003F5A6D"/>
    <w:rsid w:val="003F6252"/>
    <w:rsid w:val="003F7BD4"/>
    <w:rsid w:val="00401CAF"/>
    <w:rsid w:val="00402BA6"/>
    <w:rsid w:val="00402DD5"/>
    <w:rsid w:val="004045D3"/>
    <w:rsid w:val="00405A32"/>
    <w:rsid w:val="00406395"/>
    <w:rsid w:val="00411426"/>
    <w:rsid w:val="00413654"/>
    <w:rsid w:val="004142DB"/>
    <w:rsid w:val="00415F18"/>
    <w:rsid w:val="00416D03"/>
    <w:rsid w:val="00420D04"/>
    <w:rsid w:val="004214A4"/>
    <w:rsid w:val="004228A6"/>
    <w:rsid w:val="00424281"/>
    <w:rsid w:val="0042552C"/>
    <w:rsid w:val="0042666E"/>
    <w:rsid w:val="004267D9"/>
    <w:rsid w:val="00427014"/>
    <w:rsid w:val="00427E20"/>
    <w:rsid w:val="0043019D"/>
    <w:rsid w:val="00430A52"/>
    <w:rsid w:val="00430DF0"/>
    <w:rsid w:val="0043106E"/>
    <w:rsid w:val="00431217"/>
    <w:rsid w:val="00431754"/>
    <w:rsid w:val="00431AB7"/>
    <w:rsid w:val="0043216F"/>
    <w:rsid w:val="004326F6"/>
    <w:rsid w:val="004358CA"/>
    <w:rsid w:val="00436A36"/>
    <w:rsid w:val="004373DD"/>
    <w:rsid w:val="004416D7"/>
    <w:rsid w:val="00443D88"/>
    <w:rsid w:val="0044476D"/>
    <w:rsid w:val="00445FAF"/>
    <w:rsid w:val="00447EC0"/>
    <w:rsid w:val="004501CD"/>
    <w:rsid w:val="004505ED"/>
    <w:rsid w:val="004542C8"/>
    <w:rsid w:val="004566E6"/>
    <w:rsid w:val="00457115"/>
    <w:rsid w:val="00460F54"/>
    <w:rsid w:val="00461511"/>
    <w:rsid w:val="00461AF4"/>
    <w:rsid w:val="00461D1F"/>
    <w:rsid w:val="0046335F"/>
    <w:rsid w:val="00463EE5"/>
    <w:rsid w:val="004645EE"/>
    <w:rsid w:val="0046623F"/>
    <w:rsid w:val="0046652C"/>
    <w:rsid w:val="00470792"/>
    <w:rsid w:val="0047259F"/>
    <w:rsid w:val="00473F36"/>
    <w:rsid w:val="00475B2D"/>
    <w:rsid w:val="00475FA0"/>
    <w:rsid w:val="004761FD"/>
    <w:rsid w:val="004770BC"/>
    <w:rsid w:val="004771E6"/>
    <w:rsid w:val="00480524"/>
    <w:rsid w:val="00481721"/>
    <w:rsid w:val="004902C0"/>
    <w:rsid w:val="00491628"/>
    <w:rsid w:val="0049332A"/>
    <w:rsid w:val="004936AE"/>
    <w:rsid w:val="004A065A"/>
    <w:rsid w:val="004A0921"/>
    <w:rsid w:val="004A2443"/>
    <w:rsid w:val="004A2F63"/>
    <w:rsid w:val="004A77B8"/>
    <w:rsid w:val="004A7842"/>
    <w:rsid w:val="004B0482"/>
    <w:rsid w:val="004B068B"/>
    <w:rsid w:val="004B11FE"/>
    <w:rsid w:val="004B2732"/>
    <w:rsid w:val="004B6456"/>
    <w:rsid w:val="004B7148"/>
    <w:rsid w:val="004C0370"/>
    <w:rsid w:val="004C3979"/>
    <w:rsid w:val="004C47EA"/>
    <w:rsid w:val="004C61A2"/>
    <w:rsid w:val="004D29BA"/>
    <w:rsid w:val="004D587D"/>
    <w:rsid w:val="004D6CB0"/>
    <w:rsid w:val="004D7C4C"/>
    <w:rsid w:val="004E219E"/>
    <w:rsid w:val="004E2DA7"/>
    <w:rsid w:val="004E66B6"/>
    <w:rsid w:val="004E6FA8"/>
    <w:rsid w:val="004E782F"/>
    <w:rsid w:val="004F03A3"/>
    <w:rsid w:val="004F28FF"/>
    <w:rsid w:val="004F2C0C"/>
    <w:rsid w:val="004F5014"/>
    <w:rsid w:val="004F5B7F"/>
    <w:rsid w:val="004F7500"/>
    <w:rsid w:val="004F7A5B"/>
    <w:rsid w:val="00500714"/>
    <w:rsid w:val="00502367"/>
    <w:rsid w:val="00502963"/>
    <w:rsid w:val="00503230"/>
    <w:rsid w:val="00503600"/>
    <w:rsid w:val="00506680"/>
    <w:rsid w:val="0051190C"/>
    <w:rsid w:val="005127AC"/>
    <w:rsid w:val="00514940"/>
    <w:rsid w:val="005154D1"/>
    <w:rsid w:val="00515533"/>
    <w:rsid w:val="00520FE6"/>
    <w:rsid w:val="00521288"/>
    <w:rsid w:val="00522428"/>
    <w:rsid w:val="005230AD"/>
    <w:rsid w:val="00524998"/>
    <w:rsid w:val="0052559B"/>
    <w:rsid w:val="00525C7D"/>
    <w:rsid w:val="00527021"/>
    <w:rsid w:val="00527564"/>
    <w:rsid w:val="00527F3F"/>
    <w:rsid w:val="005309E9"/>
    <w:rsid w:val="005310A6"/>
    <w:rsid w:val="0053575C"/>
    <w:rsid w:val="00542F7D"/>
    <w:rsid w:val="00544563"/>
    <w:rsid w:val="005446F4"/>
    <w:rsid w:val="00544D01"/>
    <w:rsid w:val="00545729"/>
    <w:rsid w:val="00550791"/>
    <w:rsid w:val="0055250F"/>
    <w:rsid w:val="005573EE"/>
    <w:rsid w:val="00560FF0"/>
    <w:rsid w:val="00562132"/>
    <w:rsid w:val="005622E5"/>
    <w:rsid w:val="00563B03"/>
    <w:rsid w:val="00564C92"/>
    <w:rsid w:val="0056569F"/>
    <w:rsid w:val="00566192"/>
    <w:rsid w:val="005702B4"/>
    <w:rsid w:val="0057079E"/>
    <w:rsid w:val="00573162"/>
    <w:rsid w:val="00574818"/>
    <w:rsid w:val="005766C2"/>
    <w:rsid w:val="00577BBC"/>
    <w:rsid w:val="005814A2"/>
    <w:rsid w:val="00582726"/>
    <w:rsid w:val="005841F9"/>
    <w:rsid w:val="00585797"/>
    <w:rsid w:val="0058581A"/>
    <w:rsid w:val="00585C83"/>
    <w:rsid w:val="0058607E"/>
    <w:rsid w:val="0058632F"/>
    <w:rsid w:val="00586797"/>
    <w:rsid w:val="0058688D"/>
    <w:rsid w:val="005908A0"/>
    <w:rsid w:val="00591586"/>
    <w:rsid w:val="00593B74"/>
    <w:rsid w:val="005A0A1C"/>
    <w:rsid w:val="005A3FF6"/>
    <w:rsid w:val="005A4361"/>
    <w:rsid w:val="005A4844"/>
    <w:rsid w:val="005A6C14"/>
    <w:rsid w:val="005B0149"/>
    <w:rsid w:val="005B046E"/>
    <w:rsid w:val="005B0700"/>
    <w:rsid w:val="005B0BFD"/>
    <w:rsid w:val="005B0C9A"/>
    <w:rsid w:val="005B1834"/>
    <w:rsid w:val="005B2620"/>
    <w:rsid w:val="005B4358"/>
    <w:rsid w:val="005B44E2"/>
    <w:rsid w:val="005B4AB5"/>
    <w:rsid w:val="005B5D1B"/>
    <w:rsid w:val="005B6D33"/>
    <w:rsid w:val="005C2639"/>
    <w:rsid w:val="005C2C36"/>
    <w:rsid w:val="005C2D7B"/>
    <w:rsid w:val="005C4129"/>
    <w:rsid w:val="005C7530"/>
    <w:rsid w:val="005D00DD"/>
    <w:rsid w:val="005D0ED6"/>
    <w:rsid w:val="005D1468"/>
    <w:rsid w:val="005D14EC"/>
    <w:rsid w:val="005D2A4D"/>
    <w:rsid w:val="005D3650"/>
    <w:rsid w:val="005D3A51"/>
    <w:rsid w:val="005D6D94"/>
    <w:rsid w:val="005D734A"/>
    <w:rsid w:val="005D7728"/>
    <w:rsid w:val="005E4A7D"/>
    <w:rsid w:val="005E5102"/>
    <w:rsid w:val="005E6333"/>
    <w:rsid w:val="005E7698"/>
    <w:rsid w:val="005E7B55"/>
    <w:rsid w:val="005E7FB8"/>
    <w:rsid w:val="005F0374"/>
    <w:rsid w:val="005F06B5"/>
    <w:rsid w:val="005F0B67"/>
    <w:rsid w:val="005F12AF"/>
    <w:rsid w:val="005F19A3"/>
    <w:rsid w:val="005F19CA"/>
    <w:rsid w:val="005F1B00"/>
    <w:rsid w:val="005F23B2"/>
    <w:rsid w:val="005F30F6"/>
    <w:rsid w:val="005F44AE"/>
    <w:rsid w:val="005F6253"/>
    <w:rsid w:val="005F6BFC"/>
    <w:rsid w:val="005F7A3B"/>
    <w:rsid w:val="005F7C40"/>
    <w:rsid w:val="006001A5"/>
    <w:rsid w:val="0060032F"/>
    <w:rsid w:val="00601619"/>
    <w:rsid w:val="00602E1F"/>
    <w:rsid w:val="00603571"/>
    <w:rsid w:val="00603F07"/>
    <w:rsid w:val="00606EE4"/>
    <w:rsid w:val="00611C81"/>
    <w:rsid w:val="006134D3"/>
    <w:rsid w:val="006141C9"/>
    <w:rsid w:val="00616AE2"/>
    <w:rsid w:val="00617A0B"/>
    <w:rsid w:val="006209E4"/>
    <w:rsid w:val="00621A47"/>
    <w:rsid w:val="00622808"/>
    <w:rsid w:val="006248FF"/>
    <w:rsid w:val="00624C0E"/>
    <w:rsid w:val="00624C99"/>
    <w:rsid w:val="006251FB"/>
    <w:rsid w:val="00625DD9"/>
    <w:rsid w:val="00626E55"/>
    <w:rsid w:val="00631643"/>
    <w:rsid w:val="00634033"/>
    <w:rsid w:val="00634859"/>
    <w:rsid w:val="00634DA0"/>
    <w:rsid w:val="00635B9C"/>
    <w:rsid w:val="00637655"/>
    <w:rsid w:val="00642421"/>
    <w:rsid w:val="00643679"/>
    <w:rsid w:val="00644B1D"/>
    <w:rsid w:val="006461DD"/>
    <w:rsid w:val="00647ED7"/>
    <w:rsid w:val="00654126"/>
    <w:rsid w:val="0065591D"/>
    <w:rsid w:val="00661481"/>
    <w:rsid w:val="00662CBB"/>
    <w:rsid w:val="00663043"/>
    <w:rsid w:val="00665C53"/>
    <w:rsid w:val="00665E73"/>
    <w:rsid w:val="00666B53"/>
    <w:rsid w:val="00667CCC"/>
    <w:rsid w:val="00667FA0"/>
    <w:rsid w:val="00670BAC"/>
    <w:rsid w:val="00670F43"/>
    <w:rsid w:val="00671520"/>
    <w:rsid w:val="00671790"/>
    <w:rsid w:val="006732F3"/>
    <w:rsid w:val="006737F5"/>
    <w:rsid w:val="00674661"/>
    <w:rsid w:val="0067541A"/>
    <w:rsid w:val="00676665"/>
    <w:rsid w:val="00677143"/>
    <w:rsid w:val="0067770B"/>
    <w:rsid w:val="006810E8"/>
    <w:rsid w:val="006818E6"/>
    <w:rsid w:val="00685064"/>
    <w:rsid w:val="00685F53"/>
    <w:rsid w:val="00686EFE"/>
    <w:rsid w:val="00687860"/>
    <w:rsid w:val="00690BE7"/>
    <w:rsid w:val="006925AF"/>
    <w:rsid w:val="00692999"/>
    <w:rsid w:val="00692E0B"/>
    <w:rsid w:val="00693497"/>
    <w:rsid w:val="00694DAB"/>
    <w:rsid w:val="0069619C"/>
    <w:rsid w:val="006975D0"/>
    <w:rsid w:val="00697703"/>
    <w:rsid w:val="006A009F"/>
    <w:rsid w:val="006A26DF"/>
    <w:rsid w:val="006A3F4F"/>
    <w:rsid w:val="006A501C"/>
    <w:rsid w:val="006A57BF"/>
    <w:rsid w:val="006A6B16"/>
    <w:rsid w:val="006B0CF5"/>
    <w:rsid w:val="006B2E74"/>
    <w:rsid w:val="006B3DFC"/>
    <w:rsid w:val="006B490B"/>
    <w:rsid w:val="006B55A5"/>
    <w:rsid w:val="006B59B6"/>
    <w:rsid w:val="006B6970"/>
    <w:rsid w:val="006C0290"/>
    <w:rsid w:val="006C0545"/>
    <w:rsid w:val="006C0D36"/>
    <w:rsid w:val="006C1501"/>
    <w:rsid w:val="006C3473"/>
    <w:rsid w:val="006D0B08"/>
    <w:rsid w:val="006D280E"/>
    <w:rsid w:val="006D346B"/>
    <w:rsid w:val="006D4001"/>
    <w:rsid w:val="006D51B4"/>
    <w:rsid w:val="006D5281"/>
    <w:rsid w:val="006D5DB8"/>
    <w:rsid w:val="006D622F"/>
    <w:rsid w:val="006D75D5"/>
    <w:rsid w:val="006E016B"/>
    <w:rsid w:val="006E1CE2"/>
    <w:rsid w:val="006E48F1"/>
    <w:rsid w:val="006E57B0"/>
    <w:rsid w:val="006E62D0"/>
    <w:rsid w:val="006E714B"/>
    <w:rsid w:val="006E734B"/>
    <w:rsid w:val="006E7D53"/>
    <w:rsid w:val="006F0EF9"/>
    <w:rsid w:val="006F0F43"/>
    <w:rsid w:val="006F1C2E"/>
    <w:rsid w:val="006F2D7B"/>
    <w:rsid w:val="006F32C5"/>
    <w:rsid w:val="006F48DD"/>
    <w:rsid w:val="006F5590"/>
    <w:rsid w:val="006F565B"/>
    <w:rsid w:val="006F59C0"/>
    <w:rsid w:val="006F5B45"/>
    <w:rsid w:val="006F6F5C"/>
    <w:rsid w:val="006F79BC"/>
    <w:rsid w:val="00703EA2"/>
    <w:rsid w:val="0070452A"/>
    <w:rsid w:val="0070559D"/>
    <w:rsid w:val="00706618"/>
    <w:rsid w:val="007077ED"/>
    <w:rsid w:val="007103AE"/>
    <w:rsid w:val="007107CF"/>
    <w:rsid w:val="00711A2E"/>
    <w:rsid w:val="00712897"/>
    <w:rsid w:val="00712B6A"/>
    <w:rsid w:val="0071376B"/>
    <w:rsid w:val="00714045"/>
    <w:rsid w:val="00714496"/>
    <w:rsid w:val="0071533E"/>
    <w:rsid w:val="00715FC7"/>
    <w:rsid w:val="0071688C"/>
    <w:rsid w:val="00716A39"/>
    <w:rsid w:val="00716A4C"/>
    <w:rsid w:val="00716C1A"/>
    <w:rsid w:val="007171F6"/>
    <w:rsid w:val="007206B1"/>
    <w:rsid w:val="007236A3"/>
    <w:rsid w:val="00724011"/>
    <w:rsid w:val="00726F66"/>
    <w:rsid w:val="007272E6"/>
    <w:rsid w:val="0073107A"/>
    <w:rsid w:val="007324D2"/>
    <w:rsid w:val="00732A27"/>
    <w:rsid w:val="007341FE"/>
    <w:rsid w:val="00736EB5"/>
    <w:rsid w:val="007413B7"/>
    <w:rsid w:val="00744618"/>
    <w:rsid w:val="00745AD5"/>
    <w:rsid w:val="00745EFE"/>
    <w:rsid w:val="0074696E"/>
    <w:rsid w:val="00747DA1"/>
    <w:rsid w:val="0075078C"/>
    <w:rsid w:val="00753E59"/>
    <w:rsid w:val="007618A8"/>
    <w:rsid w:val="00761E50"/>
    <w:rsid w:val="00762B9D"/>
    <w:rsid w:val="0076316D"/>
    <w:rsid w:val="00764004"/>
    <w:rsid w:val="0076590E"/>
    <w:rsid w:val="00765B93"/>
    <w:rsid w:val="0076730E"/>
    <w:rsid w:val="00771A65"/>
    <w:rsid w:val="0077310D"/>
    <w:rsid w:val="007740A8"/>
    <w:rsid w:val="007752AB"/>
    <w:rsid w:val="007776B7"/>
    <w:rsid w:val="00777792"/>
    <w:rsid w:val="007777DA"/>
    <w:rsid w:val="007801B8"/>
    <w:rsid w:val="007814F6"/>
    <w:rsid w:val="00781516"/>
    <w:rsid w:val="007817B9"/>
    <w:rsid w:val="00786183"/>
    <w:rsid w:val="00786AE7"/>
    <w:rsid w:val="00787332"/>
    <w:rsid w:val="0078787D"/>
    <w:rsid w:val="00790BFB"/>
    <w:rsid w:val="00791EE5"/>
    <w:rsid w:val="00792082"/>
    <w:rsid w:val="007956C1"/>
    <w:rsid w:val="00795AD5"/>
    <w:rsid w:val="00795E8B"/>
    <w:rsid w:val="007979B0"/>
    <w:rsid w:val="007A285D"/>
    <w:rsid w:val="007A2B52"/>
    <w:rsid w:val="007A3311"/>
    <w:rsid w:val="007A44F9"/>
    <w:rsid w:val="007A4F1A"/>
    <w:rsid w:val="007A6B4F"/>
    <w:rsid w:val="007B0404"/>
    <w:rsid w:val="007B2CF1"/>
    <w:rsid w:val="007B32C1"/>
    <w:rsid w:val="007B36F3"/>
    <w:rsid w:val="007B448B"/>
    <w:rsid w:val="007B4D3B"/>
    <w:rsid w:val="007B729A"/>
    <w:rsid w:val="007C0005"/>
    <w:rsid w:val="007C0997"/>
    <w:rsid w:val="007C1CF1"/>
    <w:rsid w:val="007C5416"/>
    <w:rsid w:val="007C6A20"/>
    <w:rsid w:val="007C6BA8"/>
    <w:rsid w:val="007C6EB5"/>
    <w:rsid w:val="007C6F05"/>
    <w:rsid w:val="007C7074"/>
    <w:rsid w:val="007C74C1"/>
    <w:rsid w:val="007D1380"/>
    <w:rsid w:val="007D17D5"/>
    <w:rsid w:val="007D20A0"/>
    <w:rsid w:val="007D253B"/>
    <w:rsid w:val="007D2665"/>
    <w:rsid w:val="007D45D3"/>
    <w:rsid w:val="007E0921"/>
    <w:rsid w:val="007E2EB2"/>
    <w:rsid w:val="007E31FE"/>
    <w:rsid w:val="007E47B3"/>
    <w:rsid w:val="007E4F82"/>
    <w:rsid w:val="007E67C4"/>
    <w:rsid w:val="007E7199"/>
    <w:rsid w:val="007F282A"/>
    <w:rsid w:val="00800067"/>
    <w:rsid w:val="00800E15"/>
    <w:rsid w:val="00801711"/>
    <w:rsid w:val="00802CE6"/>
    <w:rsid w:val="00804870"/>
    <w:rsid w:val="00804C8B"/>
    <w:rsid w:val="00805899"/>
    <w:rsid w:val="00805D3F"/>
    <w:rsid w:val="0080657A"/>
    <w:rsid w:val="00810569"/>
    <w:rsid w:val="00811361"/>
    <w:rsid w:val="0081152C"/>
    <w:rsid w:val="00811804"/>
    <w:rsid w:val="00811976"/>
    <w:rsid w:val="0081271B"/>
    <w:rsid w:val="00814F8C"/>
    <w:rsid w:val="0081501D"/>
    <w:rsid w:val="0081539F"/>
    <w:rsid w:val="008170B4"/>
    <w:rsid w:val="00823FCB"/>
    <w:rsid w:val="0082562F"/>
    <w:rsid w:val="0082565F"/>
    <w:rsid w:val="00826498"/>
    <w:rsid w:val="00826A82"/>
    <w:rsid w:val="00830BDA"/>
    <w:rsid w:val="00831EED"/>
    <w:rsid w:val="008337B8"/>
    <w:rsid w:val="00835777"/>
    <w:rsid w:val="008370B3"/>
    <w:rsid w:val="00840962"/>
    <w:rsid w:val="00840C6A"/>
    <w:rsid w:val="00842950"/>
    <w:rsid w:val="008431A2"/>
    <w:rsid w:val="00843912"/>
    <w:rsid w:val="00844CE7"/>
    <w:rsid w:val="00846BA5"/>
    <w:rsid w:val="00846DF2"/>
    <w:rsid w:val="00852245"/>
    <w:rsid w:val="00853809"/>
    <w:rsid w:val="0085425A"/>
    <w:rsid w:val="0085485E"/>
    <w:rsid w:val="00856872"/>
    <w:rsid w:val="008607CE"/>
    <w:rsid w:val="008631C9"/>
    <w:rsid w:val="00872F08"/>
    <w:rsid w:val="00876E22"/>
    <w:rsid w:val="00877549"/>
    <w:rsid w:val="00880B06"/>
    <w:rsid w:val="00881AD8"/>
    <w:rsid w:val="008827E0"/>
    <w:rsid w:val="00882ED1"/>
    <w:rsid w:val="0088472D"/>
    <w:rsid w:val="00885DC8"/>
    <w:rsid w:val="008860E5"/>
    <w:rsid w:val="00887BD4"/>
    <w:rsid w:val="008915F7"/>
    <w:rsid w:val="00891CB8"/>
    <w:rsid w:val="00897EBB"/>
    <w:rsid w:val="008A274A"/>
    <w:rsid w:val="008A279D"/>
    <w:rsid w:val="008A3C5D"/>
    <w:rsid w:val="008A4339"/>
    <w:rsid w:val="008A43A8"/>
    <w:rsid w:val="008A4B52"/>
    <w:rsid w:val="008A685D"/>
    <w:rsid w:val="008A693F"/>
    <w:rsid w:val="008B04A8"/>
    <w:rsid w:val="008B0581"/>
    <w:rsid w:val="008B0FB1"/>
    <w:rsid w:val="008B1392"/>
    <w:rsid w:val="008B16F0"/>
    <w:rsid w:val="008B1E1A"/>
    <w:rsid w:val="008B25B8"/>
    <w:rsid w:val="008B48F5"/>
    <w:rsid w:val="008B49E1"/>
    <w:rsid w:val="008B538A"/>
    <w:rsid w:val="008B544C"/>
    <w:rsid w:val="008B5F47"/>
    <w:rsid w:val="008B614A"/>
    <w:rsid w:val="008B635F"/>
    <w:rsid w:val="008B69BF"/>
    <w:rsid w:val="008B724A"/>
    <w:rsid w:val="008C0A40"/>
    <w:rsid w:val="008C1857"/>
    <w:rsid w:val="008C306B"/>
    <w:rsid w:val="008C5D2E"/>
    <w:rsid w:val="008D05B1"/>
    <w:rsid w:val="008D1284"/>
    <w:rsid w:val="008D3942"/>
    <w:rsid w:val="008D39AF"/>
    <w:rsid w:val="008D4205"/>
    <w:rsid w:val="008D435B"/>
    <w:rsid w:val="008D47C4"/>
    <w:rsid w:val="008D6543"/>
    <w:rsid w:val="008D6DC6"/>
    <w:rsid w:val="008D71D1"/>
    <w:rsid w:val="008E1430"/>
    <w:rsid w:val="008E32FA"/>
    <w:rsid w:val="008E35B4"/>
    <w:rsid w:val="008E524A"/>
    <w:rsid w:val="008E5D7E"/>
    <w:rsid w:val="008E7E22"/>
    <w:rsid w:val="008F2650"/>
    <w:rsid w:val="008F6EF5"/>
    <w:rsid w:val="00901022"/>
    <w:rsid w:val="009049CD"/>
    <w:rsid w:val="00905200"/>
    <w:rsid w:val="00912622"/>
    <w:rsid w:val="009129EC"/>
    <w:rsid w:val="0091486B"/>
    <w:rsid w:val="00916A3E"/>
    <w:rsid w:val="0091748D"/>
    <w:rsid w:val="00921888"/>
    <w:rsid w:val="00921960"/>
    <w:rsid w:val="00924426"/>
    <w:rsid w:val="00925494"/>
    <w:rsid w:val="0092614E"/>
    <w:rsid w:val="00926740"/>
    <w:rsid w:val="00930004"/>
    <w:rsid w:val="0093293D"/>
    <w:rsid w:val="009342F2"/>
    <w:rsid w:val="0093525D"/>
    <w:rsid w:val="00935A20"/>
    <w:rsid w:val="00935B1E"/>
    <w:rsid w:val="00941301"/>
    <w:rsid w:val="009415F2"/>
    <w:rsid w:val="00941B35"/>
    <w:rsid w:val="00941CB1"/>
    <w:rsid w:val="009425FB"/>
    <w:rsid w:val="00943FE2"/>
    <w:rsid w:val="0094451C"/>
    <w:rsid w:val="00945080"/>
    <w:rsid w:val="00947348"/>
    <w:rsid w:val="00947AD2"/>
    <w:rsid w:val="00947E04"/>
    <w:rsid w:val="009504E7"/>
    <w:rsid w:val="00950E0F"/>
    <w:rsid w:val="00951B9C"/>
    <w:rsid w:val="00951DBD"/>
    <w:rsid w:val="00953BD3"/>
    <w:rsid w:val="00955804"/>
    <w:rsid w:val="0095584F"/>
    <w:rsid w:val="00956315"/>
    <w:rsid w:val="009568CC"/>
    <w:rsid w:val="00956AF3"/>
    <w:rsid w:val="00956B70"/>
    <w:rsid w:val="00956E6D"/>
    <w:rsid w:val="00957F87"/>
    <w:rsid w:val="00961269"/>
    <w:rsid w:val="00964C13"/>
    <w:rsid w:val="00964D2E"/>
    <w:rsid w:val="0096525A"/>
    <w:rsid w:val="00967558"/>
    <w:rsid w:val="009706B6"/>
    <w:rsid w:val="00972184"/>
    <w:rsid w:val="00972CF4"/>
    <w:rsid w:val="00973BD2"/>
    <w:rsid w:val="00973E00"/>
    <w:rsid w:val="00977427"/>
    <w:rsid w:val="00980849"/>
    <w:rsid w:val="00980EBE"/>
    <w:rsid w:val="009818C5"/>
    <w:rsid w:val="00981D6D"/>
    <w:rsid w:val="00983297"/>
    <w:rsid w:val="00985893"/>
    <w:rsid w:val="00987F71"/>
    <w:rsid w:val="0099040B"/>
    <w:rsid w:val="00993DC6"/>
    <w:rsid w:val="00994035"/>
    <w:rsid w:val="009956A4"/>
    <w:rsid w:val="009A5380"/>
    <w:rsid w:val="009A626A"/>
    <w:rsid w:val="009B2306"/>
    <w:rsid w:val="009B3A05"/>
    <w:rsid w:val="009B3C83"/>
    <w:rsid w:val="009B4810"/>
    <w:rsid w:val="009B4F4F"/>
    <w:rsid w:val="009B587B"/>
    <w:rsid w:val="009B5F33"/>
    <w:rsid w:val="009C1A9A"/>
    <w:rsid w:val="009C2B4D"/>
    <w:rsid w:val="009C3D6C"/>
    <w:rsid w:val="009C3DD9"/>
    <w:rsid w:val="009C5C0D"/>
    <w:rsid w:val="009C7C79"/>
    <w:rsid w:val="009D01D5"/>
    <w:rsid w:val="009D20F1"/>
    <w:rsid w:val="009D4084"/>
    <w:rsid w:val="009D6AF4"/>
    <w:rsid w:val="009E21FA"/>
    <w:rsid w:val="009E44C5"/>
    <w:rsid w:val="009E4EE1"/>
    <w:rsid w:val="009F06B0"/>
    <w:rsid w:val="009F1717"/>
    <w:rsid w:val="009F2C62"/>
    <w:rsid w:val="009F4F01"/>
    <w:rsid w:val="009F5E63"/>
    <w:rsid w:val="009F6BA9"/>
    <w:rsid w:val="00A019E6"/>
    <w:rsid w:val="00A02D9F"/>
    <w:rsid w:val="00A03F81"/>
    <w:rsid w:val="00A044DE"/>
    <w:rsid w:val="00A0578B"/>
    <w:rsid w:val="00A05E11"/>
    <w:rsid w:val="00A06462"/>
    <w:rsid w:val="00A06E7C"/>
    <w:rsid w:val="00A07291"/>
    <w:rsid w:val="00A10DE4"/>
    <w:rsid w:val="00A11B74"/>
    <w:rsid w:val="00A13B00"/>
    <w:rsid w:val="00A142AF"/>
    <w:rsid w:val="00A17444"/>
    <w:rsid w:val="00A17AF0"/>
    <w:rsid w:val="00A20687"/>
    <w:rsid w:val="00A207E5"/>
    <w:rsid w:val="00A20BEA"/>
    <w:rsid w:val="00A21117"/>
    <w:rsid w:val="00A214F5"/>
    <w:rsid w:val="00A22981"/>
    <w:rsid w:val="00A22E3D"/>
    <w:rsid w:val="00A23188"/>
    <w:rsid w:val="00A23B2E"/>
    <w:rsid w:val="00A25D7D"/>
    <w:rsid w:val="00A30615"/>
    <w:rsid w:val="00A33066"/>
    <w:rsid w:val="00A3339C"/>
    <w:rsid w:val="00A33BDD"/>
    <w:rsid w:val="00A33DE9"/>
    <w:rsid w:val="00A3507A"/>
    <w:rsid w:val="00A35A90"/>
    <w:rsid w:val="00A35B8D"/>
    <w:rsid w:val="00A35DC9"/>
    <w:rsid w:val="00A41832"/>
    <w:rsid w:val="00A42806"/>
    <w:rsid w:val="00A458CA"/>
    <w:rsid w:val="00A45B9B"/>
    <w:rsid w:val="00A46757"/>
    <w:rsid w:val="00A51B44"/>
    <w:rsid w:val="00A55690"/>
    <w:rsid w:val="00A5798D"/>
    <w:rsid w:val="00A624EB"/>
    <w:rsid w:val="00A62938"/>
    <w:rsid w:val="00A62D92"/>
    <w:rsid w:val="00A64503"/>
    <w:rsid w:val="00A647E0"/>
    <w:rsid w:val="00A65805"/>
    <w:rsid w:val="00A71794"/>
    <w:rsid w:val="00A72F44"/>
    <w:rsid w:val="00A733C8"/>
    <w:rsid w:val="00A738B4"/>
    <w:rsid w:val="00A74172"/>
    <w:rsid w:val="00A757A1"/>
    <w:rsid w:val="00A77A3B"/>
    <w:rsid w:val="00A77ED0"/>
    <w:rsid w:val="00A812AA"/>
    <w:rsid w:val="00A830EB"/>
    <w:rsid w:val="00A842DC"/>
    <w:rsid w:val="00A851E9"/>
    <w:rsid w:val="00A8531C"/>
    <w:rsid w:val="00A855D1"/>
    <w:rsid w:val="00A85B1D"/>
    <w:rsid w:val="00A85D9F"/>
    <w:rsid w:val="00A86050"/>
    <w:rsid w:val="00A86E7B"/>
    <w:rsid w:val="00A904C5"/>
    <w:rsid w:val="00A906CB"/>
    <w:rsid w:val="00A92ACA"/>
    <w:rsid w:val="00A9355D"/>
    <w:rsid w:val="00A9365E"/>
    <w:rsid w:val="00AA181C"/>
    <w:rsid w:val="00AA1971"/>
    <w:rsid w:val="00AA2529"/>
    <w:rsid w:val="00AA3504"/>
    <w:rsid w:val="00AA4E14"/>
    <w:rsid w:val="00AA521F"/>
    <w:rsid w:val="00AA58C8"/>
    <w:rsid w:val="00AA69CD"/>
    <w:rsid w:val="00AA6A85"/>
    <w:rsid w:val="00AA71FF"/>
    <w:rsid w:val="00AA7983"/>
    <w:rsid w:val="00AB220B"/>
    <w:rsid w:val="00AB2FFC"/>
    <w:rsid w:val="00AB305D"/>
    <w:rsid w:val="00AB3D73"/>
    <w:rsid w:val="00AB55B0"/>
    <w:rsid w:val="00AB5CE7"/>
    <w:rsid w:val="00AB6EA9"/>
    <w:rsid w:val="00AC11A7"/>
    <w:rsid w:val="00AC1F73"/>
    <w:rsid w:val="00AC269A"/>
    <w:rsid w:val="00AC2A32"/>
    <w:rsid w:val="00AC2D40"/>
    <w:rsid w:val="00AC3F77"/>
    <w:rsid w:val="00AC7B93"/>
    <w:rsid w:val="00AD16EA"/>
    <w:rsid w:val="00AD3976"/>
    <w:rsid w:val="00AD4A5E"/>
    <w:rsid w:val="00AD6CFC"/>
    <w:rsid w:val="00AD7091"/>
    <w:rsid w:val="00AD70EE"/>
    <w:rsid w:val="00AD7F0A"/>
    <w:rsid w:val="00AE22F3"/>
    <w:rsid w:val="00AE4495"/>
    <w:rsid w:val="00AE586B"/>
    <w:rsid w:val="00AE611E"/>
    <w:rsid w:val="00AE6762"/>
    <w:rsid w:val="00AE6F15"/>
    <w:rsid w:val="00AE7740"/>
    <w:rsid w:val="00AF20D7"/>
    <w:rsid w:val="00AF22B9"/>
    <w:rsid w:val="00AF2578"/>
    <w:rsid w:val="00AF4408"/>
    <w:rsid w:val="00AF4499"/>
    <w:rsid w:val="00AF4725"/>
    <w:rsid w:val="00AF4932"/>
    <w:rsid w:val="00AF4D4B"/>
    <w:rsid w:val="00AF5CC6"/>
    <w:rsid w:val="00AF6E48"/>
    <w:rsid w:val="00B019C1"/>
    <w:rsid w:val="00B02658"/>
    <w:rsid w:val="00B02A87"/>
    <w:rsid w:val="00B04D62"/>
    <w:rsid w:val="00B05052"/>
    <w:rsid w:val="00B05462"/>
    <w:rsid w:val="00B11B1F"/>
    <w:rsid w:val="00B140DC"/>
    <w:rsid w:val="00B153C1"/>
    <w:rsid w:val="00B15FD3"/>
    <w:rsid w:val="00B16FE2"/>
    <w:rsid w:val="00B20563"/>
    <w:rsid w:val="00B2086B"/>
    <w:rsid w:val="00B22433"/>
    <w:rsid w:val="00B24D6A"/>
    <w:rsid w:val="00B26085"/>
    <w:rsid w:val="00B30EAA"/>
    <w:rsid w:val="00B32334"/>
    <w:rsid w:val="00B325B9"/>
    <w:rsid w:val="00B32890"/>
    <w:rsid w:val="00B32A59"/>
    <w:rsid w:val="00B3338B"/>
    <w:rsid w:val="00B33833"/>
    <w:rsid w:val="00B36C09"/>
    <w:rsid w:val="00B37562"/>
    <w:rsid w:val="00B37AC4"/>
    <w:rsid w:val="00B37DAA"/>
    <w:rsid w:val="00B418AE"/>
    <w:rsid w:val="00B43D47"/>
    <w:rsid w:val="00B45BDE"/>
    <w:rsid w:val="00B5090E"/>
    <w:rsid w:val="00B53BE1"/>
    <w:rsid w:val="00B54A02"/>
    <w:rsid w:val="00B54A79"/>
    <w:rsid w:val="00B54B70"/>
    <w:rsid w:val="00B55585"/>
    <w:rsid w:val="00B608F9"/>
    <w:rsid w:val="00B60A28"/>
    <w:rsid w:val="00B60EB2"/>
    <w:rsid w:val="00B6329C"/>
    <w:rsid w:val="00B63765"/>
    <w:rsid w:val="00B65128"/>
    <w:rsid w:val="00B66644"/>
    <w:rsid w:val="00B73F2A"/>
    <w:rsid w:val="00B741C3"/>
    <w:rsid w:val="00B7517B"/>
    <w:rsid w:val="00B7564C"/>
    <w:rsid w:val="00B77D59"/>
    <w:rsid w:val="00B815F9"/>
    <w:rsid w:val="00B819AD"/>
    <w:rsid w:val="00B81E5A"/>
    <w:rsid w:val="00B82DBC"/>
    <w:rsid w:val="00B834FB"/>
    <w:rsid w:val="00B90719"/>
    <w:rsid w:val="00B9124B"/>
    <w:rsid w:val="00B91757"/>
    <w:rsid w:val="00B928AC"/>
    <w:rsid w:val="00B9367D"/>
    <w:rsid w:val="00B952F2"/>
    <w:rsid w:val="00B954A3"/>
    <w:rsid w:val="00BA500E"/>
    <w:rsid w:val="00BB1B66"/>
    <w:rsid w:val="00BB1CCC"/>
    <w:rsid w:val="00BB518D"/>
    <w:rsid w:val="00BB6960"/>
    <w:rsid w:val="00BB6E8E"/>
    <w:rsid w:val="00BB7941"/>
    <w:rsid w:val="00BB7CC5"/>
    <w:rsid w:val="00BC0BF5"/>
    <w:rsid w:val="00BC1817"/>
    <w:rsid w:val="00BC2D46"/>
    <w:rsid w:val="00BC3B6B"/>
    <w:rsid w:val="00BC3C70"/>
    <w:rsid w:val="00BC4742"/>
    <w:rsid w:val="00BC4976"/>
    <w:rsid w:val="00BC4AF0"/>
    <w:rsid w:val="00BC4FC5"/>
    <w:rsid w:val="00BD06EE"/>
    <w:rsid w:val="00BD1353"/>
    <w:rsid w:val="00BD22FA"/>
    <w:rsid w:val="00BD284F"/>
    <w:rsid w:val="00BD62A7"/>
    <w:rsid w:val="00BD6951"/>
    <w:rsid w:val="00BD6AA0"/>
    <w:rsid w:val="00BD6FB7"/>
    <w:rsid w:val="00BD752A"/>
    <w:rsid w:val="00BD792F"/>
    <w:rsid w:val="00BE15CE"/>
    <w:rsid w:val="00BE1D79"/>
    <w:rsid w:val="00BE24E9"/>
    <w:rsid w:val="00BE36F5"/>
    <w:rsid w:val="00BE3EEF"/>
    <w:rsid w:val="00BE521B"/>
    <w:rsid w:val="00BE65A1"/>
    <w:rsid w:val="00BF1725"/>
    <w:rsid w:val="00BF1E3E"/>
    <w:rsid w:val="00BF23FD"/>
    <w:rsid w:val="00BF273D"/>
    <w:rsid w:val="00BF5E14"/>
    <w:rsid w:val="00BF7F3A"/>
    <w:rsid w:val="00C01D16"/>
    <w:rsid w:val="00C03ACE"/>
    <w:rsid w:val="00C07702"/>
    <w:rsid w:val="00C11F9F"/>
    <w:rsid w:val="00C120BF"/>
    <w:rsid w:val="00C125EE"/>
    <w:rsid w:val="00C14A65"/>
    <w:rsid w:val="00C15887"/>
    <w:rsid w:val="00C15B2F"/>
    <w:rsid w:val="00C22562"/>
    <w:rsid w:val="00C229AB"/>
    <w:rsid w:val="00C23059"/>
    <w:rsid w:val="00C23ADF"/>
    <w:rsid w:val="00C23FF2"/>
    <w:rsid w:val="00C26BCE"/>
    <w:rsid w:val="00C279D9"/>
    <w:rsid w:val="00C31E28"/>
    <w:rsid w:val="00C32E25"/>
    <w:rsid w:val="00C35B82"/>
    <w:rsid w:val="00C37997"/>
    <w:rsid w:val="00C37AA3"/>
    <w:rsid w:val="00C42EAD"/>
    <w:rsid w:val="00C45599"/>
    <w:rsid w:val="00C455C1"/>
    <w:rsid w:val="00C45F33"/>
    <w:rsid w:val="00C50085"/>
    <w:rsid w:val="00C50469"/>
    <w:rsid w:val="00C51D40"/>
    <w:rsid w:val="00C547CC"/>
    <w:rsid w:val="00C561AC"/>
    <w:rsid w:val="00C56AE5"/>
    <w:rsid w:val="00C56C72"/>
    <w:rsid w:val="00C57125"/>
    <w:rsid w:val="00C57E67"/>
    <w:rsid w:val="00C6384D"/>
    <w:rsid w:val="00C64A12"/>
    <w:rsid w:val="00C66075"/>
    <w:rsid w:val="00C6621D"/>
    <w:rsid w:val="00C6752A"/>
    <w:rsid w:val="00C72FFA"/>
    <w:rsid w:val="00C73840"/>
    <w:rsid w:val="00C73D98"/>
    <w:rsid w:val="00C80007"/>
    <w:rsid w:val="00C80401"/>
    <w:rsid w:val="00C8097E"/>
    <w:rsid w:val="00C818E4"/>
    <w:rsid w:val="00C8268E"/>
    <w:rsid w:val="00C87F8D"/>
    <w:rsid w:val="00C90831"/>
    <w:rsid w:val="00C90FC2"/>
    <w:rsid w:val="00C9144F"/>
    <w:rsid w:val="00C93548"/>
    <w:rsid w:val="00C940FA"/>
    <w:rsid w:val="00C94196"/>
    <w:rsid w:val="00C948F0"/>
    <w:rsid w:val="00C971A8"/>
    <w:rsid w:val="00C97AB3"/>
    <w:rsid w:val="00CA054A"/>
    <w:rsid w:val="00CA10EE"/>
    <w:rsid w:val="00CA1933"/>
    <w:rsid w:val="00CA1BA6"/>
    <w:rsid w:val="00CA3B3B"/>
    <w:rsid w:val="00CA577F"/>
    <w:rsid w:val="00CA5E91"/>
    <w:rsid w:val="00CB0836"/>
    <w:rsid w:val="00CB2E66"/>
    <w:rsid w:val="00CB513B"/>
    <w:rsid w:val="00CB515F"/>
    <w:rsid w:val="00CB57CF"/>
    <w:rsid w:val="00CB6773"/>
    <w:rsid w:val="00CB690C"/>
    <w:rsid w:val="00CB7B33"/>
    <w:rsid w:val="00CC04A1"/>
    <w:rsid w:val="00CC0B41"/>
    <w:rsid w:val="00CC1B0F"/>
    <w:rsid w:val="00CC1BD0"/>
    <w:rsid w:val="00CC36FB"/>
    <w:rsid w:val="00CC3B44"/>
    <w:rsid w:val="00CC3DBD"/>
    <w:rsid w:val="00CC5378"/>
    <w:rsid w:val="00CC56AF"/>
    <w:rsid w:val="00CC5D8C"/>
    <w:rsid w:val="00CD0F20"/>
    <w:rsid w:val="00CD23C0"/>
    <w:rsid w:val="00CD3BB5"/>
    <w:rsid w:val="00CD4662"/>
    <w:rsid w:val="00CD5809"/>
    <w:rsid w:val="00CD64DA"/>
    <w:rsid w:val="00CD68EF"/>
    <w:rsid w:val="00CD6BB5"/>
    <w:rsid w:val="00CD7C17"/>
    <w:rsid w:val="00CE1F96"/>
    <w:rsid w:val="00CE2236"/>
    <w:rsid w:val="00CE261F"/>
    <w:rsid w:val="00CE279B"/>
    <w:rsid w:val="00CE2A39"/>
    <w:rsid w:val="00CE6B4D"/>
    <w:rsid w:val="00CE6CC2"/>
    <w:rsid w:val="00CE7D07"/>
    <w:rsid w:val="00CE7EC3"/>
    <w:rsid w:val="00CF06A7"/>
    <w:rsid w:val="00CF2E8A"/>
    <w:rsid w:val="00CF3ADC"/>
    <w:rsid w:val="00CF49E4"/>
    <w:rsid w:val="00CF6BE8"/>
    <w:rsid w:val="00D0031D"/>
    <w:rsid w:val="00D00DB0"/>
    <w:rsid w:val="00D0195E"/>
    <w:rsid w:val="00D01C55"/>
    <w:rsid w:val="00D03C6F"/>
    <w:rsid w:val="00D03C81"/>
    <w:rsid w:val="00D0784E"/>
    <w:rsid w:val="00D07D50"/>
    <w:rsid w:val="00D13404"/>
    <w:rsid w:val="00D14C26"/>
    <w:rsid w:val="00D162DD"/>
    <w:rsid w:val="00D20398"/>
    <w:rsid w:val="00D215A7"/>
    <w:rsid w:val="00D21EF7"/>
    <w:rsid w:val="00D221D2"/>
    <w:rsid w:val="00D23216"/>
    <w:rsid w:val="00D30091"/>
    <w:rsid w:val="00D30B74"/>
    <w:rsid w:val="00D30DAE"/>
    <w:rsid w:val="00D312E7"/>
    <w:rsid w:val="00D32E54"/>
    <w:rsid w:val="00D336B9"/>
    <w:rsid w:val="00D34655"/>
    <w:rsid w:val="00D35222"/>
    <w:rsid w:val="00D35643"/>
    <w:rsid w:val="00D3638A"/>
    <w:rsid w:val="00D365EA"/>
    <w:rsid w:val="00D368BF"/>
    <w:rsid w:val="00D41AAE"/>
    <w:rsid w:val="00D45141"/>
    <w:rsid w:val="00D453AE"/>
    <w:rsid w:val="00D51089"/>
    <w:rsid w:val="00D53FBC"/>
    <w:rsid w:val="00D54EDE"/>
    <w:rsid w:val="00D558CB"/>
    <w:rsid w:val="00D577F2"/>
    <w:rsid w:val="00D57C50"/>
    <w:rsid w:val="00D62187"/>
    <w:rsid w:val="00D63A5E"/>
    <w:rsid w:val="00D65BBE"/>
    <w:rsid w:val="00D65C88"/>
    <w:rsid w:val="00D65F35"/>
    <w:rsid w:val="00D65FC4"/>
    <w:rsid w:val="00D66224"/>
    <w:rsid w:val="00D667D6"/>
    <w:rsid w:val="00D70A6F"/>
    <w:rsid w:val="00D72AAB"/>
    <w:rsid w:val="00D73414"/>
    <w:rsid w:val="00D739D8"/>
    <w:rsid w:val="00D74A0A"/>
    <w:rsid w:val="00D779E9"/>
    <w:rsid w:val="00D77FC1"/>
    <w:rsid w:val="00D77FDD"/>
    <w:rsid w:val="00D8027B"/>
    <w:rsid w:val="00D80CE3"/>
    <w:rsid w:val="00D82B84"/>
    <w:rsid w:val="00D85270"/>
    <w:rsid w:val="00D858A0"/>
    <w:rsid w:val="00D872AA"/>
    <w:rsid w:val="00D8775E"/>
    <w:rsid w:val="00D904F1"/>
    <w:rsid w:val="00D91073"/>
    <w:rsid w:val="00D9116B"/>
    <w:rsid w:val="00D9244A"/>
    <w:rsid w:val="00D92489"/>
    <w:rsid w:val="00D96637"/>
    <w:rsid w:val="00D9664D"/>
    <w:rsid w:val="00D9690D"/>
    <w:rsid w:val="00D96DC9"/>
    <w:rsid w:val="00D97643"/>
    <w:rsid w:val="00DA08AF"/>
    <w:rsid w:val="00DA4D41"/>
    <w:rsid w:val="00DA5E01"/>
    <w:rsid w:val="00DA6D0F"/>
    <w:rsid w:val="00DA716B"/>
    <w:rsid w:val="00DA7617"/>
    <w:rsid w:val="00DB0A9A"/>
    <w:rsid w:val="00DB127D"/>
    <w:rsid w:val="00DB12E2"/>
    <w:rsid w:val="00DB22F6"/>
    <w:rsid w:val="00DB2335"/>
    <w:rsid w:val="00DB4E71"/>
    <w:rsid w:val="00DB658A"/>
    <w:rsid w:val="00DB68E3"/>
    <w:rsid w:val="00DC21D3"/>
    <w:rsid w:val="00DC2347"/>
    <w:rsid w:val="00DC2EFA"/>
    <w:rsid w:val="00DC4D3E"/>
    <w:rsid w:val="00DC5837"/>
    <w:rsid w:val="00DC6644"/>
    <w:rsid w:val="00DC66F1"/>
    <w:rsid w:val="00DD0B32"/>
    <w:rsid w:val="00DD1015"/>
    <w:rsid w:val="00DD244F"/>
    <w:rsid w:val="00DD358B"/>
    <w:rsid w:val="00DD7D0E"/>
    <w:rsid w:val="00DE14E6"/>
    <w:rsid w:val="00DE2B03"/>
    <w:rsid w:val="00DE6876"/>
    <w:rsid w:val="00DE7935"/>
    <w:rsid w:val="00DF15DB"/>
    <w:rsid w:val="00DF35E1"/>
    <w:rsid w:val="00DF5E0F"/>
    <w:rsid w:val="00DF6CCA"/>
    <w:rsid w:val="00E01479"/>
    <w:rsid w:val="00E022A7"/>
    <w:rsid w:val="00E0330D"/>
    <w:rsid w:val="00E03430"/>
    <w:rsid w:val="00E10C4A"/>
    <w:rsid w:val="00E10D93"/>
    <w:rsid w:val="00E12DE8"/>
    <w:rsid w:val="00E12E09"/>
    <w:rsid w:val="00E13129"/>
    <w:rsid w:val="00E13D16"/>
    <w:rsid w:val="00E14469"/>
    <w:rsid w:val="00E15619"/>
    <w:rsid w:val="00E161C1"/>
    <w:rsid w:val="00E1635C"/>
    <w:rsid w:val="00E167D3"/>
    <w:rsid w:val="00E17FB8"/>
    <w:rsid w:val="00E200FC"/>
    <w:rsid w:val="00E20C08"/>
    <w:rsid w:val="00E23DA4"/>
    <w:rsid w:val="00E24075"/>
    <w:rsid w:val="00E24413"/>
    <w:rsid w:val="00E27FE0"/>
    <w:rsid w:val="00E3099A"/>
    <w:rsid w:val="00E314F2"/>
    <w:rsid w:val="00E33D45"/>
    <w:rsid w:val="00E34216"/>
    <w:rsid w:val="00E35AFF"/>
    <w:rsid w:val="00E35BA4"/>
    <w:rsid w:val="00E40E29"/>
    <w:rsid w:val="00E422F7"/>
    <w:rsid w:val="00E443CA"/>
    <w:rsid w:val="00E4447E"/>
    <w:rsid w:val="00E45345"/>
    <w:rsid w:val="00E45783"/>
    <w:rsid w:val="00E46101"/>
    <w:rsid w:val="00E471A7"/>
    <w:rsid w:val="00E506CF"/>
    <w:rsid w:val="00E50F97"/>
    <w:rsid w:val="00E5172F"/>
    <w:rsid w:val="00E52338"/>
    <w:rsid w:val="00E52B4F"/>
    <w:rsid w:val="00E52F2A"/>
    <w:rsid w:val="00E544BC"/>
    <w:rsid w:val="00E55048"/>
    <w:rsid w:val="00E55C14"/>
    <w:rsid w:val="00E5679E"/>
    <w:rsid w:val="00E57AF8"/>
    <w:rsid w:val="00E57B66"/>
    <w:rsid w:val="00E60B02"/>
    <w:rsid w:val="00E63B54"/>
    <w:rsid w:val="00E63F6A"/>
    <w:rsid w:val="00E64BBE"/>
    <w:rsid w:val="00E64F3C"/>
    <w:rsid w:val="00E64F56"/>
    <w:rsid w:val="00E664ED"/>
    <w:rsid w:val="00E66653"/>
    <w:rsid w:val="00E6771B"/>
    <w:rsid w:val="00E70555"/>
    <w:rsid w:val="00E707F2"/>
    <w:rsid w:val="00E7128F"/>
    <w:rsid w:val="00E71976"/>
    <w:rsid w:val="00E73A22"/>
    <w:rsid w:val="00E74BDA"/>
    <w:rsid w:val="00E75257"/>
    <w:rsid w:val="00E76366"/>
    <w:rsid w:val="00E76839"/>
    <w:rsid w:val="00E76EC0"/>
    <w:rsid w:val="00E7761C"/>
    <w:rsid w:val="00E8080E"/>
    <w:rsid w:val="00E84098"/>
    <w:rsid w:val="00E86AC8"/>
    <w:rsid w:val="00E90125"/>
    <w:rsid w:val="00E9086A"/>
    <w:rsid w:val="00E91F10"/>
    <w:rsid w:val="00E92ABE"/>
    <w:rsid w:val="00E93FDA"/>
    <w:rsid w:val="00E9472B"/>
    <w:rsid w:val="00E9572F"/>
    <w:rsid w:val="00E95F71"/>
    <w:rsid w:val="00E972CB"/>
    <w:rsid w:val="00EA013B"/>
    <w:rsid w:val="00EA0B79"/>
    <w:rsid w:val="00EA0BA5"/>
    <w:rsid w:val="00EA2B2B"/>
    <w:rsid w:val="00EA53DE"/>
    <w:rsid w:val="00EA7C22"/>
    <w:rsid w:val="00EB061E"/>
    <w:rsid w:val="00EB20E8"/>
    <w:rsid w:val="00EB239F"/>
    <w:rsid w:val="00EB335E"/>
    <w:rsid w:val="00EB5B1F"/>
    <w:rsid w:val="00EB6CC0"/>
    <w:rsid w:val="00EB75C6"/>
    <w:rsid w:val="00EC052D"/>
    <w:rsid w:val="00EC38DC"/>
    <w:rsid w:val="00EC49CD"/>
    <w:rsid w:val="00EC5B91"/>
    <w:rsid w:val="00EC65D1"/>
    <w:rsid w:val="00EC77C5"/>
    <w:rsid w:val="00ED0E3D"/>
    <w:rsid w:val="00ED3565"/>
    <w:rsid w:val="00ED457E"/>
    <w:rsid w:val="00ED7405"/>
    <w:rsid w:val="00ED74EA"/>
    <w:rsid w:val="00EE3C4F"/>
    <w:rsid w:val="00EE64A0"/>
    <w:rsid w:val="00EE6D18"/>
    <w:rsid w:val="00EE731B"/>
    <w:rsid w:val="00EF023F"/>
    <w:rsid w:val="00EF123D"/>
    <w:rsid w:val="00EF2812"/>
    <w:rsid w:val="00EF30AA"/>
    <w:rsid w:val="00EF338B"/>
    <w:rsid w:val="00EF4DD3"/>
    <w:rsid w:val="00EF502F"/>
    <w:rsid w:val="00EF6BA6"/>
    <w:rsid w:val="00EF6ED1"/>
    <w:rsid w:val="00F00EF5"/>
    <w:rsid w:val="00F012C8"/>
    <w:rsid w:val="00F039C4"/>
    <w:rsid w:val="00F03B65"/>
    <w:rsid w:val="00F03C19"/>
    <w:rsid w:val="00F051E0"/>
    <w:rsid w:val="00F06514"/>
    <w:rsid w:val="00F10D74"/>
    <w:rsid w:val="00F12C5E"/>
    <w:rsid w:val="00F147B1"/>
    <w:rsid w:val="00F1763A"/>
    <w:rsid w:val="00F17676"/>
    <w:rsid w:val="00F2026B"/>
    <w:rsid w:val="00F207CF"/>
    <w:rsid w:val="00F213E7"/>
    <w:rsid w:val="00F220E6"/>
    <w:rsid w:val="00F2289B"/>
    <w:rsid w:val="00F27F9C"/>
    <w:rsid w:val="00F3073E"/>
    <w:rsid w:val="00F31414"/>
    <w:rsid w:val="00F32274"/>
    <w:rsid w:val="00F41353"/>
    <w:rsid w:val="00F4197A"/>
    <w:rsid w:val="00F42FAD"/>
    <w:rsid w:val="00F451AD"/>
    <w:rsid w:val="00F46806"/>
    <w:rsid w:val="00F47A21"/>
    <w:rsid w:val="00F50189"/>
    <w:rsid w:val="00F52492"/>
    <w:rsid w:val="00F52BD7"/>
    <w:rsid w:val="00F53C38"/>
    <w:rsid w:val="00F54B03"/>
    <w:rsid w:val="00F54BE8"/>
    <w:rsid w:val="00F554C3"/>
    <w:rsid w:val="00F56E87"/>
    <w:rsid w:val="00F60DD5"/>
    <w:rsid w:val="00F60E95"/>
    <w:rsid w:val="00F616A2"/>
    <w:rsid w:val="00F6240F"/>
    <w:rsid w:val="00F65395"/>
    <w:rsid w:val="00F663C0"/>
    <w:rsid w:val="00F67E09"/>
    <w:rsid w:val="00F71742"/>
    <w:rsid w:val="00F71C71"/>
    <w:rsid w:val="00F7310D"/>
    <w:rsid w:val="00F74E6E"/>
    <w:rsid w:val="00F769AE"/>
    <w:rsid w:val="00F813F6"/>
    <w:rsid w:val="00F9055D"/>
    <w:rsid w:val="00F90B9A"/>
    <w:rsid w:val="00F929DA"/>
    <w:rsid w:val="00F932A9"/>
    <w:rsid w:val="00F946DD"/>
    <w:rsid w:val="00F947EA"/>
    <w:rsid w:val="00F956A9"/>
    <w:rsid w:val="00F9629E"/>
    <w:rsid w:val="00F975FE"/>
    <w:rsid w:val="00FA062F"/>
    <w:rsid w:val="00FA38D5"/>
    <w:rsid w:val="00FA3E25"/>
    <w:rsid w:val="00FA3EBB"/>
    <w:rsid w:val="00FA62C5"/>
    <w:rsid w:val="00FA690E"/>
    <w:rsid w:val="00FA71E5"/>
    <w:rsid w:val="00FB1337"/>
    <w:rsid w:val="00FB5C80"/>
    <w:rsid w:val="00FB65A1"/>
    <w:rsid w:val="00FB69EF"/>
    <w:rsid w:val="00FB75A2"/>
    <w:rsid w:val="00FB79B1"/>
    <w:rsid w:val="00FC14AC"/>
    <w:rsid w:val="00FC17B4"/>
    <w:rsid w:val="00FC1DDC"/>
    <w:rsid w:val="00FC310A"/>
    <w:rsid w:val="00FC496F"/>
    <w:rsid w:val="00FC4EBD"/>
    <w:rsid w:val="00FC4EC3"/>
    <w:rsid w:val="00FC73ED"/>
    <w:rsid w:val="00FD0077"/>
    <w:rsid w:val="00FD0409"/>
    <w:rsid w:val="00FD31DC"/>
    <w:rsid w:val="00FD3276"/>
    <w:rsid w:val="00FD5C56"/>
    <w:rsid w:val="00FD6B6A"/>
    <w:rsid w:val="00FD752B"/>
    <w:rsid w:val="00FD7DF2"/>
    <w:rsid w:val="00FE031E"/>
    <w:rsid w:val="00FE13EE"/>
    <w:rsid w:val="00FE1E25"/>
    <w:rsid w:val="00FE47EB"/>
    <w:rsid w:val="00FE6528"/>
    <w:rsid w:val="00FE696C"/>
    <w:rsid w:val="00FE6EC5"/>
    <w:rsid w:val="00FE7A3B"/>
    <w:rsid w:val="00FF297B"/>
    <w:rsid w:val="00FF2DE7"/>
    <w:rsid w:val="00FF2E34"/>
    <w:rsid w:val="00FF418F"/>
    <w:rsid w:val="00FF4C30"/>
    <w:rsid w:val="00FF5C61"/>
    <w:rsid w:val="00FF7840"/>
    <w:rsid w:val="00FF7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fillcolor="none [1951]" strokecolor="none [3212]">
      <v:fill color="none [1951]"/>
      <v:stroke color="none [3212]"/>
    </o:shapedefaults>
    <o:shapelayout v:ext="edit">
      <o:idmap v:ext="edit" data="2"/>
    </o:shapelayout>
  </w:shapeDefaults>
  <w:decimalSymbol w:val="."/>
  <w:listSeparator w:val=","/>
  <w14:docId w14:val="719EAB44"/>
  <w15:docId w15:val="{FE50A946-4DB0-4FAA-AB48-7DC798E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character" w:styleId="UnresolvedMention">
    <w:name w:val="Unresolved Mention"/>
    <w:basedOn w:val="DefaultParagraphFont"/>
    <w:uiPriority w:val="99"/>
    <w:semiHidden/>
    <w:unhideWhenUsed/>
    <w:rsid w:val="003E5EC1"/>
    <w:rPr>
      <w:color w:val="605E5C"/>
      <w:shd w:val="clear" w:color="auto" w:fill="E1DFDD"/>
    </w:rPr>
  </w:style>
  <w:style w:type="paragraph" w:customStyle="1" w:styleId="bodytext0">
    <w:name w:val="bodytext"/>
    <w:basedOn w:val="Normal"/>
    <w:rsid w:val="00C57E67"/>
    <w:pPr>
      <w:spacing w:before="100" w:beforeAutospacing="1" w:after="100" w:afterAutospacing="1" w:line="240" w:lineRule="auto"/>
      <w:ind w:left="0"/>
    </w:pPr>
    <w:rPr>
      <w:rFonts w:ascii="Times New Roman" w:eastAsia="Times New Roman" w:hAnsi="Times New Roman"/>
      <w:sz w:val="24"/>
      <w:szCs w:val="24"/>
      <w:lang w:eastAsia="en-AU"/>
    </w:rPr>
  </w:style>
  <w:style w:type="character" w:customStyle="1" w:styleId="ms-rtethemeforecolor-2-0">
    <w:name w:val="ms-rtethemeforecolor-2-0"/>
    <w:basedOn w:val="DefaultParagraphFont"/>
    <w:rsid w:val="00C57E67"/>
  </w:style>
  <w:style w:type="paragraph" w:styleId="Revision">
    <w:name w:val="Revision"/>
    <w:hidden/>
    <w:uiPriority w:val="99"/>
    <w:semiHidden/>
    <w:rsid w:val="00747DA1"/>
    <w:rPr>
      <w:sz w:val="22"/>
      <w:szCs w:val="22"/>
      <w:lang w:eastAsia="en-US"/>
    </w:rPr>
  </w:style>
  <w:style w:type="table" w:styleId="PlainTable4">
    <w:name w:val="Plain Table 4"/>
    <w:basedOn w:val="TableNormal"/>
    <w:uiPriority w:val="44"/>
    <w:rsid w:val="00353B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A42806"/>
    <w:pPr>
      <w:widowControl w:val="0"/>
      <w:autoSpaceDE w:val="0"/>
      <w:autoSpaceDN w:val="0"/>
      <w:spacing w:line="240" w:lineRule="auto"/>
      <w:ind w:left="56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641346465">
      <w:bodyDiv w:val="1"/>
      <w:marLeft w:val="0"/>
      <w:marRight w:val="0"/>
      <w:marTop w:val="0"/>
      <w:marBottom w:val="0"/>
      <w:divBdr>
        <w:top w:val="none" w:sz="0" w:space="0" w:color="auto"/>
        <w:left w:val="none" w:sz="0" w:space="0" w:color="auto"/>
        <w:bottom w:val="none" w:sz="0" w:space="0" w:color="auto"/>
        <w:right w:val="none" w:sz="0" w:space="0" w:color="auto"/>
      </w:divBdr>
    </w:div>
    <w:div w:id="1344476720">
      <w:bodyDiv w:val="1"/>
      <w:marLeft w:val="0"/>
      <w:marRight w:val="0"/>
      <w:marTop w:val="0"/>
      <w:marBottom w:val="0"/>
      <w:divBdr>
        <w:top w:val="none" w:sz="0" w:space="0" w:color="auto"/>
        <w:left w:val="none" w:sz="0" w:space="0" w:color="auto"/>
        <w:bottom w:val="none" w:sz="0" w:space="0" w:color="auto"/>
        <w:right w:val="none" w:sz="0" w:space="0" w:color="auto"/>
      </w:divBdr>
    </w:div>
    <w:div w:id="1358699173">
      <w:bodyDiv w:val="1"/>
      <w:marLeft w:val="0"/>
      <w:marRight w:val="0"/>
      <w:marTop w:val="0"/>
      <w:marBottom w:val="0"/>
      <w:divBdr>
        <w:top w:val="none" w:sz="0" w:space="0" w:color="auto"/>
        <w:left w:val="none" w:sz="0" w:space="0" w:color="auto"/>
        <w:bottom w:val="none" w:sz="0" w:space="0" w:color="auto"/>
        <w:right w:val="none" w:sz="0" w:space="0" w:color="auto"/>
      </w:divBdr>
      <w:divsChild>
        <w:div w:id="570311804">
          <w:marLeft w:val="0"/>
          <w:marRight w:val="0"/>
          <w:marTop w:val="0"/>
          <w:marBottom w:val="0"/>
          <w:divBdr>
            <w:top w:val="none" w:sz="0" w:space="0" w:color="auto"/>
            <w:left w:val="none" w:sz="0" w:space="0" w:color="auto"/>
            <w:bottom w:val="none" w:sz="0" w:space="0" w:color="auto"/>
            <w:right w:val="none" w:sz="0" w:space="0" w:color="auto"/>
          </w:divBdr>
        </w:div>
        <w:div w:id="1963146065">
          <w:marLeft w:val="0"/>
          <w:marRight w:val="0"/>
          <w:marTop w:val="0"/>
          <w:marBottom w:val="0"/>
          <w:divBdr>
            <w:top w:val="none" w:sz="0" w:space="0" w:color="auto"/>
            <w:left w:val="none" w:sz="0" w:space="0" w:color="auto"/>
            <w:bottom w:val="none" w:sz="0" w:space="0" w:color="auto"/>
            <w:right w:val="none" w:sz="0" w:space="0" w:color="auto"/>
          </w:divBdr>
        </w:div>
        <w:div w:id="563875931">
          <w:marLeft w:val="0"/>
          <w:marRight w:val="0"/>
          <w:marTop w:val="0"/>
          <w:marBottom w:val="0"/>
          <w:divBdr>
            <w:top w:val="none" w:sz="0" w:space="0" w:color="auto"/>
            <w:left w:val="none" w:sz="0" w:space="0" w:color="auto"/>
            <w:bottom w:val="none" w:sz="0" w:space="0" w:color="auto"/>
            <w:right w:val="none" w:sz="0" w:space="0" w:color="auto"/>
          </w:divBdr>
        </w:div>
        <w:div w:id="1980915038">
          <w:marLeft w:val="0"/>
          <w:marRight w:val="0"/>
          <w:marTop w:val="0"/>
          <w:marBottom w:val="0"/>
          <w:divBdr>
            <w:top w:val="none" w:sz="0" w:space="0" w:color="auto"/>
            <w:left w:val="none" w:sz="0" w:space="0" w:color="auto"/>
            <w:bottom w:val="none" w:sz="0" w:space="0" w:color="auto"/>
            <w:right w:val="none" w:sz="0" w:space="0" w:color="auto"/>
          </w:divBdr>
        </w:div>
        <w:div w:id="2145658669">
          <w:marLeft w:val="0"/>
          <w:marRight w:val="0"/>
          <w:marTop w:val="0"/>
          <w:marBottom w:val="0"/>
          <w:divBdr>
            <w:top w:val="none" w:sz="0" w:space="0" w:color="auto"/>
            <w:left w:val="none" w:sz="0" w:space="0" w:color="auto"/>
            <w:bottom w:val="none" w:sz="0" w:space="0" w:color="auto"/>
            <w:right w:val="none" w:sz="0" w:space="0" w:color="auto"/>
          </w:divBdr>
        </w:div>
        <w:div w:id="1921909020">
          <w:marLeft w:val="0"/>
          <w:marRight w:val="0"/>
          <w:marTop w:val="0"/>
          <w:marBottom w:val="0"/>
          <w:divBdr>
            <w:top w:val="none" w:sz="0" w:space="0" w:color="auto"/>
            <w:left w:val="none" w:sz="0" w:space="0" w:color="auto"/>
            <w:bottom w:val="none" w:sz="0" w:space="0" w:color="auto"/>
            <w:right w:val="none" w:sz="0" w:space="0" w:color="auto"/>
          </w:divBdr>
        </w:div>
        <w:div w:id="450128502">
          <w:marLeft w:val="0"/>
          <w:marRight w:val="0"/>
          <w:marTop w:val="0"/>
          <w:marBottom w:val="0"/>
          <w:divBdr>
            <w:top w:val="none" w:sz="0" w:space="0" w:color="auto"/>
            <w:left w:val="none" w:sz="0" w:space="0" w:color="auto"/>
            <w:bottom w:val="none" w:sz="0" w:space="0" w:color="auto"/>
            <w:right w:val="none" w:sz="0" w:space="0" w:color="auto"/>
          </w:divBdr>
        </w:div>
        <w:div w:id="1378503082">
          <w:marLeft w:val="0"/>
          <w:marRight w:val="0"/>
          <w:marTop w:val="0"/>
          <w:marBottom w:val="0"/>
          <w:divBdr>
            <w:top w:val="none" w:sz="0" w:space="0" w:color="auto"/>
            <w:left w:val="none" w:sz="0" w:space="0" w:color="auto"/>
            <w:bottom w:val="none" w:sz="0" w:space="0" w:color="auto"/>
            <w:right w:val="none" w:sz="0" w:space="0" w:color="auto"/>
          </w:divBdr>
        </w:div>
        <w:div w:id="541282160">
          <w:marLeft w:val="0"/>
          <w:marRight w:val="0"/>
          <w:marTop w:val="0"/>
          <w:marBottom w:val="0"/>
          <w:divBdr>
            <w:top w:val="none" w:sz="0" w:space="0" w:color="auto"/>
            <w:left w:val="none" w:sz="0" w:space="0" w:color="auto"/>
            <w:bottom w:val="none" w:sz="0" w:space="0" w:color="auto"/>
            <w:right w:val="none" w:sz="0" w:space="0" w:color="auto"/>
          </w:divBdr>
        </w:div>
        <w:div w:id="585191559">
          <w:marLeft w:val="0"/>
          <w:marRight w:val="0"/>
          <w:marTop w:val="0"/>
          <w:marBottom w:val="0"/>
          <w:divBdr>
            <w:top w:val="none" w:sz="0" w:space="0" w:color="auto"/>
            <w:left w:val="none" w:sz="0" w:space="0" w:color="auto"/>
            <w:bottom w:val="none" w:sz="0" w:space="0" w:color="auto"/>
            <w:right w:val="none" w:sz="0" w:space="0" w:color="auto"/>
          </w:divBdr>
        </w:div>
        <w:div w:id="1623657103">
          <w:marLeft w:val="0"/>
          <w:marRight w:val="0"/>
          <w:marTop w:val="0"/>
          <w:marBottom w:val="0"/>
          <w:divBdr>
            <w:top w:val="none" w:sz="0" w:space="0" w:color="auto"/>
            <w:left w:val="none" w:sz="0" w:space="0" w:color="auto"/>
            <w:bottom w:val="none" w:sz="0" w:space="0" w:color="auto"/>
            <w:right w:val="none" w:sz="0" w:space="0" w:color="auto"/>
          </w:divBdr>
        </w:div>
        <w:div w:id="681712303">
          <w:marLeft w:val="0"/>
          <w:marRight w:val="0"/>
          <w:marTop w:val="0"/>
          <w:marBottom w:val="0"/>
          <w:divBdr>
            <w:top w:val="none" w:sz="0" w:space="0" w:color="auto"/>
            <w:left w:val="none" w:sz="0" w:space="0" w:color="auto"/>
            <w:bottom w:val="none" w:sz="0" w:space="0" w:color="auto"/>
            <w:right w:val="none" w:sz="0" w:space="0" w:color="auto"/>
          </w:divBdr>
        </w:div>
        <w:div w:id="1262883560">
          <w:marLeft w:val="0"/>
          <w:marRight w:val="0"/>
          <w:marTop w:val="0"/>
          <w:marBottom w:val="0"/>
          <w:divBdr>
            <w:top w:val="none" w:sz="0" w:space="0" w:color="auto"/>
            <w:left w:val="none" w:sz="0" w:space="0" w:color="auto"/>
            <w:bottom w:val="none" w:sz="0" w:space="0" w:color="auto"/>
            <w:right w:val="none" w:sz="0" w:space="0" w:color="auto"/>
          </w:divBdr>
        </w:div>
        <w:div w:id="1448502179">
          <w:marLeft w:val="0"/>
          <w:marRight w:val="0"/>
          <w:marTop w:val="0"/>
          <w:marBottom w:val="0"/>
          <w:divBdr>
            <w:top w:val="none" w:sz="0" w:space="0" w:color="auto"/>
            <w:left w:val="none" w:sz="0" w:space="0" w:color="auto"/>
            <w:bottom w:val="none" w:sz="0" w:space="0" w:color="auto"/>
            <w:right w:val="none" w:sz="0" w:space="0" w:color="auto"/>
          </w:divBdr>
        </w:div>
        <w:div w:id="378936255">
          <w:marLeft w:val="0"/>
          <w:marRight w:val="0"/>
          <w:marTop w:val="0"/>
          <w:marBottom w:val="0"/>
          <w:divBdr>
            <w:top w:val="none" w:sz="0" w:space="0" w:color="auto"/>
            <w:left w:val="none" w:sz="0" w:space="0" w:color="auto"/>
            <w:bottom w:val="none" w:sz="0" w:space="0" w:color="auto"/>
            <w:right w:val="none" w:sz="0" w:space="0" w:color="auto"/>
          </w:divBdr>
        </w:div>
        <w:div w:id="191651508">
          <w:marLeft w:val="0"/>
          <w:marRight w:val="0"/>
          <w:marTop w:val="0"/>
          <w:marBottom w:val="0"/>
          <w:divBdr>
            <w:top w:val="none" w:sz="0" w:space="0" w:color="auto"/>
            <w:left w:val="none" w:sz="0" w:space="0" w:color="auto"/>
            <w:bottom w:val="none" w:sz="0" w:space="0" w:color="auto"/>
            <w:right w:val="none" w:sz="0" w:space="0" w:color="auto"/>
          </w:divBdr>
        </w:div>
        <w:div w:id="1362439263">
          <w:marLeft w:val="0"/>
          <w:marRight w:val="0"/>
          <w:marTop w:val="0"/>
          <w:marBottom w:val="0"/>
          <w:divBdr>
            <w:top w:val="none" w:sz="0" w:space="0" w:color="auto"/>
            <w:left w:val="none" w:sz="0" w:space="0" w:color="auto"/>
            <w:bottom w:val="none" w:sz="0" w:space="0" w:color="auto"/>
            <w:right w:val="none" w:sz="0" w:space="0" w:color="auto"/>
          </w:divBdr>
        </w:div>
        <w:div w:id="1218280373">
          <w:marLeft w:val="0"/>
          <w:marRight w:val="0"/>
          <w:marTop w:val="0"/>
          <w:marBottom w:val="0"/>
          <w:divBdr>
            <w:top w:val="none" w:sz="0" w:space="0" w:color="auto"/>
            <w:left w:val="none" w:sz="0" w:space="0" w:color="auto"/>
            <w:bottom w:val="none" w:sz="0" w:space="0" w:color="auto"/>
            <w:right w:val="none" w:sz="0" w:space="0" w:color="auto"/>
          </w:divBdr>
        </w:div>
        <w:div w:id="10685880">
          <w:marLeft w:val="0"/>
          <w:marRight w:val="0"/>
          <w:marTop w:val="0"/>
          <w:marBottom w:val="0"/>
          <w:divBdr>
            <w:top w:val="none" w:sz="0" w:space="0" w:color="auto"/>
            <w:left w:val="none" w:sz="0" w:space="0" w:color="auto"/>
            <w:bottom w:val="none" w:sz="0" w:space="0" w:color="auto"/>
            <w:right w:val="none" w:sz="0" w:space="0" w:color="auto"/>
          </w:divBdr>
        </w:div>
        <w:div w:id="1678078489">
          <w:marLeft w:val="0"/>
          <w:marRight w:val="0"/>
          <w:marTop w:val="0"/>
          <w:marBottom w:val="0"/>
          <w:divBdr>
            <w:top w:val="none" w:sz="0" w:space="0" w:color="auto"/>
            <w:left w:val="none" w:sz="0" w:space="0" w:color="auto"/>
            <w:bottom w:val="none" w:sz="0" w:space="0" w:color="auto"/>
            <w:right w:val="none" w:sz="0" w:space="0" w:color="auto"/>
          </w:divBdr>
        </w:div>
        <w:div w:id="1201357674">
          <w:marLeft w:val="0"/>
          <w:marRight w:val="0"/>
          <w:marTop w:val="0"/>
          <w:marBottom w:val="0"/>
          <w:divBdr>
            <w:top w:val="none" w:sz="0" w:space="0" w:color="auto"/>
            <w:left w:val="none" w:sz="0" w:space="0" w:color="auto"/>
            <w:bottom w:val="none" w:sz="0" w:space="0" w:color="auto"/>
            <w:right w:val="none" w:sz="0" w:space="0" w:color="auto"/>
          </w:divBdr>
        </w:div>
        <w:div w:id="1419208549">
          <w:marLeft w:val="0"/>
          <w:marRight w:val="0"/>
          <w:marTop w:val="0"/>
          <w:marBottom w:val="0"/>
          <w:divBdr>
            <w:top w:val="none" w:sz="0" w:space="0" w:color="auto"/>
            <w:left w:val="none" w:sz="0" w:space="0" w:color="auto"/>
            <w:bottom w:val="none" w:sz="0" w:space="0" w:color="auto"/>
            <w:right w:val="none" w:sz="0" w:space="0" w:color="auto"/>
          </w:divBdr>
        </w:div>
        <w:div w:id="782186609">
          <w:marLeft w:val="0"/>
          <w:marRight w:val="0"/>
          <w:marTop w:val="0"/>
          <w:marBottom w:val="0"/>
          <w:divBdr>
            <w:top w:val="none" w:sz="0" w:space="0" w:color="auto"/>
            <w:left w:val="none" w:sz="0" w:space="0" w:color="auto"/>
            <w:bottom w:val="none" w:sz="0" w:space="0" w:color="auto"/>
            <w:right w:val="none" w:sz="0" w:space="0" w:color="auto"/>
          </w:divBdr>
        </w:div>
        <w:div w:id="1634098005">
          <w:marLeft w:val="0"/>
          <w:marRight w:val="0"/>
          <w:marTop w:val="0"/>
          <w:marBottom w:val="0"/>
          <w:divBdr>
            <w:top w:val="none" w:sz="0" w:space="0" w:color="auto"/>
            <w:left w:val="none" w:sz="0" w:space="0" w:color="auto"/>
            <w:bottom w:val="none" w:sz="0" w:space="0" w:color="auto"/>
            <w:right w:val="none" w:sz="0" w:space="0" w:color="auto"/>
          </w:divBdr>
        </w:div>
        <w:div w:id="1918201488">
          <w:marLeft w:val="0"/>
          <w:marRight w:val="0"/>
          <w:marTop w:val="0"/>
          <w:marBottom w:val="0"/>
          <w:divBdr>
            <w:top w:val="none" w:sz="0" w:space="0" w:color="auto"/>
            <w:left w:val="none" w:sz="0" w:space="0" w:color="auto"/>
            <w:bottom w:val="none" w:sz="0" w:space="0" w:color="auto"/>
            <w:right w:val="none" w:sz="0" w:space="0" w:color="auto"/>
          </w:divBdr>
        </w:div>
        <w:div w:id="1141272370">
          <w:marLeft w:val="0"/>
          <w:marRight w:val="0"/>
          <w:marTop w:val="0"/>
          <w:marBottom w:val="0"/>
          <w:divBdr>
            <w:top w:val="none" w:sz="0" w:space="0" w:color="auto"/>
            <w:left w:val="none" w:sz="0" w:space="0" w:color="auto"/>
            <w:bottom w:val="none" w:sz="0" w:space="0" w:color="auto"/>
            <w:right w:val="none" w:sz="0" w:space="0" w:color="auto"/>
          </w:divBdr>
        </w:div>
        <w:div w:id="97919211">
          <w:marLeft w:val="0"/>
          <w:marRight w:val="0"/>
          <w:marTop w:val="0"/>
          <w:marBottom w:val="0"/>
          <w:divBdr>
            <w:top w:val="none" w:sz="0" w:space="0" w:color="auto"/>
            <w:left w:val="none" w:sz="0" w:space="0" w:color="auto"/>
            <w:bottom w:val="none" w:sz="0" w:space="0" w:color="auto"/>
            <w:right w:val="none" w:sz="0" w:space="0" w:color="auto"/>
          </w:divBdr>
        </w:div>
        <w:div w:id="1504473857">
          <w:marLeft w:val="0"/>
          <w:marRight w:val="0"/>
          <w:marTop w:val="0"/>
          <w:marBottom w:val="0"/>
          <w:divBdr>
            <w:top w:val="none" w:sz="0" w:space="0" w:color="auto"/>
            <w:left w:val="none" w:sz="0" w:space="0" w:color="auto"/>
            <w:bottom w:val="none" w:sz="0" w:space="0" w:color="auto"/>
            <w:right w:val="none" w:sz="0" w:space="0" w:color="auto"/>
          </w:divBdr>
        </w:div>
        <w:div w:id="413816169">
          <w:marLeft w:val="0"/>
          <w:marRight w:val="0"/>
          <w:marTop w:val="0"/>
          <w:marBottom w:val="0"/>
          <w:divBdr>
            <w:top w:val="none" w:sz="0" w:space="0" w:color="auto"/>
            <w:left w:val="none" w:sz="0" w:space="0" w:color="auto"/>
            <w:bottom w:val="none" w:sz="0" w:space="0" w:color="auto"/>
            <w:right w:val="none" w:sz="0" w:space="0" w:color="auto"/>
          </w:divBdr>
        </w:div>
        <w:div w:id="1239049525">
          <w:marLeft w:val="0"/>
          <w:marRight w:val="0"/>
          <w:marTop w:val="0"/>
          <w:marBottom w:val="0"/>
          <w:divBdr>
            <w:top w:val="none" w:sz="0" w:space="0" w:color="auto"/>
            <w:left w:val="none" w:sz="0" w:space="0" w:color="auto"/>
            <w:bottom w:val="none" w:sz="0" w:space="0" w:color="auto"/>
            <w:right w:val="none" w:sz="0" w:space="0" w:color="auto"/>
          </w:divBdr>
        </w:div>
        <w:div w:id="1074201944">
          <w:marLeft w:val="0"/>
          <w:marRight w:val="0"/>
          <w:marTop w:val="0"/>
          <w:marBottom w:val="0"/>
          <w:divBdr>
            <w:top w:val="none" w:sz="0" w:space="0" w:color="auto"/>
            <w:left w:val="none" w:sz="0" w:space="0" w:color="auto"/>
            <w:bottom w:val="none" w:sz="0" w:space="0" w:color="auto"/>
            <w:right w:val="none" w:sz="0" w:space="0" w:color="auto"/>
          </w:divBdr>
        </w:div>
        <w:div w:id="2058049361">
          <w:marLeft w:val="0"/>
          <w:marRight w:val="0"/>
          <w:marTop w:val="0"/>
          <w:marBottom w:val="0"/>
          <w:divBdr>
            <w:top w:val="none" w:sz="0" w:space="0" w:color="auto"/>
            <w:left w:val="none" w:sz="0" w:space="0" w:color="auto"/>
            <w:bottom w:val="none" w:sz="0" w:space="0" w:color="auto"/>
            <w:right w:val="none" w:sz="0" w:space="0" w:color="auto"/>
          </w:divBdr>
        </w:div>
        <w:div w:id="1790706104">
          <w:marLeft w:val="0"/>
          <w:marRight w:val="0"/>
          <w:marTop w:val="0"/>
          <w:marBottom w:val="0"/>
          <w:divBdr>
            <w:top w:val="none" w:sz="0" w:space="0" w:color="auto"/>
            <w:left w:val="none" w:sz="0" w:space="0" w:color="auto"/>
            <w:bottom w:val="none" w:sz="0" w:space="0" w:color="auto"/>
            <w:right w:val="none" w:sz="0" w:space="0" w:color="auto"/>
          </w:divBdr>
        </w:div>
        <w:div w:id="105126568">
          <w:marLeft w:val="0"/>
          <w:marRight w:val="0"/>
          <w:marTop w:val="0"/>
          <w:marBottom w:val="0"/>
          <w:divBdr>
            <w:top w:val="none" w:sz="0" w:space="0" w:color="auto"/>
            <w:left w:val="none" w:sz="0" w:space="0" w:color="auto"/>
            <w:bottom w:val="none" w:sz="0" w:space="0" w:color="auto"/>
            <w:right w:val="none" w:sz="0" w:space="0" w:color="auto"/>
          </w:divBdr>
        </w:div>
        <w:div w:id="612135857">
          <w:marLeft w:val="0"/>
          <w:marRight w:val="0"/>
          <w:marTop w:val="0"/>
          <w:marBottom w:val="0"/>
          <w:divBdr>
            <w:top w:val="none" w:sz="0" w:space="0" w:color="auto"/>
            <w:left w:val="none" w:sz="0" w:space="0" w:color="auto"/>
            <w:bottom w:val="none" w:sz="0" w:space="0" w:color="auto"/>
            <w:right w:val="none" w:sz="0" w:space="0" w:color="auto"/>
          </w:divBdr>
        </w:div>
        <w:div w:id="2082291270">
          <w:marLeft w:val="0"/>
          <w:marRight w:val="0"/>
          <w:marTop w:val="0"/>
          <w:marBottom w:val="0"/>
          <w:divBdr>
            <w:top w:val="none" w:sz="0" w:space="0" w:color="auto"/>
            <w:left w:val="none" w:sz="0" w:space="0" w:color="auto"/>
            <w:bottom w:val="none" w:sz="0" w:space="0" w:color="auto"/>
            <w:right w:val="none" w:sz="0" w:space="0" w:color="auto"/>
          </w:divBdr>
        </w:div>
        <w:div w:id="701318457">
          <w:marLeft w:val="0"/>
          <w:marRight w:val="0"/>
          <w:marTop w:val="0"/>
          <w:marBottom w:val="0"/>
          <w:divBdr>
            <w:top w:val="none" w:sz="0" w:space="0" w:color="auto"/>
            <w:left w:val="none" w:sz="0" w:space="0" w:color="auto"/>
            <w:bottom w:val="none" w:sz="0" w:space="0" w:color="auto"/>
            <w:right w:val="none" w:sz="0" w:space="0" w:color="auto"/>
          </w:divBdr>
        </w:div>
        <w:div w:id="665791964">
          <w:marLeft w:val="0"/>
          <w:marRight w:val="0"/>
          <w:marTop w:val="0"/>
          <w:marBottom w:val="0"/>
          <w:divBdr>
            <w:top w:val="none" w:sz="0" w:space="0" w:color="auto"/>
            <w:left w:val="none" w:sz="0" w:space="0" w:color="auto"/>
            <w:bottom w:val="none" w:sz="0" w:space="0" w:color="auto"/>
            <w:right w:val="none" w:sz="0" w:space="0" w:color="auto"/>
          </w:divBdr>
        </w:div>
        <w:div w:id="1424456723">
          <w:marLeft w:val="0"/>
          <w:marRight w:val="0"/>
          <w:marTop w:val="0"/>
          <w:marBottom w:val="0"/>
          <w:divBdr>
            <w:top w:val="none" w:sz="0" w:space="0" w:color="auto"/>
            <w:left w:val="none" w:sz="0" w:space="0" w:color="auto"/>
            <w:bottom w:val="none" w:sz="0" w:space="0" w:color="auto"/>
            <w:right w:val="none" w:sz="0" w:space="0" w:color="auto"/>
          </w:divBdr>
        </w:div>
        <w:div w:id="322246270">
          <w:marLeft w:val="0"/>
          <w:marRight w:val="0"/>
          <w:marTop w:val="0"/>
          <w:marBottom w:val="0"/>
          <w:divBdr>
            <w:top w:val="none" w:sz="0" w:space="0" w:color="auto"/>
            <w:left w:val="none" w:sz="0" w:space="0" w:color="auto"/>
            <w:bottom w:val="none" w:sz="0" w:space="0" w:color="auto"/>
            <w:right w:val="none" w:sz="0" w:space="0" w:color="auto"/>
          </w:divBdr>
        </w:div>
        <w:div w:id="1641764972">
          <w:marLeft w:val="0"/>
          <w:marRight w:val="0"/>
          <w:marTop w:val="0"/>
          <w:marBottom w:val="0"/>
          <w:divBdr>
            <w:top w:val="none" w:sz="0" w:space="0" w:color="auto"/>
            <w:left w:val="none" w:sz="0" w:space="0" w:color="auto"/>
            <w:bottom w:val="none" w:sz="0" w:space="0" w:color="auto"/>
            <w:right w:val="none" w:sz="0" w:space="0" w:color="auto"/>
          </w:divBdr>
        </w:div>
        <w:div w:id="1075862449">
          <w:marLeft w:val="0"/>
          <w:marRight w:val="0"/>
          <w:marTop w:val="0"/>
          <w:marBottom w:val="0"/>
          <w:divBdr>
            <w:top w:val="none" w:sz="0" w:space="0" w:color="auto"/>
            <w:left w:val="none" w:sz="0" w:space="0" w:color="auto"/>
            <w:bottom w:val="none" w:sz="0" w:space="0" w:color="auto"/>
            <w:right w:val="none" w:sz="0" w:space="0" w:color="auto"/>
          </w:divBdr>
        </w:div>
        <w:div w:id="1022316145">
          <w:marLeft w:val="0"/>
          <w:marRight w:val="0"/>
          <w:marTop w:val="0"/>
          <w:marBottom w:val="0"/>
          <w:divBdr>
            <w:top w:val="none" w:sz="0" w:space="0" w:color="auto"/>
            <w:left w:val="none" w:sz="0" w:space="0" w:color="auto"/>
            <w:bottom w:val="none" w:sz="0" w:space="0" w:color="auto"/>
            <w:right w:val="none" w:sz="0" w:space="0" w:color="auto"/>
          </w:divBdr>
        </w:div>
        <w:div w:id="1960868543">
          <w:marLeft w:val="0"/>
          <w:marRight w:val="0"/>
          <w:marTop w:val="0"/>
          <w:marBottom w:val="0"/>
          <w:divBdr>
            <w:top w:val="none" w:sz="0" w:space="0" w:color="auto"/>
            <w:left w:val="none" w:sz="0" w:space="0" w:color="auto"/>
            <w:bottom w:val="none" w:sz="0" w:space="0" w:color="auto"/>
            <w:right w:val="none" w:sz="0" w:space="0" w:color="auto"/>
          </w:divBdr>
        </w:div>
        <w:div w:id="202714569">
          <w:marLeft w:val="0"/>
          <w:marRight w:val="0"/>
          <w:marTop w:val="0"/>
          <w:marBottom w:val="0"/>
          <w:divBdr>
            <w:top w:val="none" w:sz="0" w:space="0" w:color="auto"/>
            <w:left w:val="none" w:sz="0" w:space="0" w:color="auto"/>
            <w:bottom w:val="none" w:sz="0" w:space="0" w:color="auto"/>
            <w:right w:val="none" w:sz="0" w:space="0" w:color="auto"/>
          </w:divBdr>
        </w:div>
        <w:div w:id="100609759">
          <w:marLeft w:val="0"/>
          <w:marRight w:val="0"/>
          <w:marTop w:val="0"/>
          <w:marBottom w:val="0"/>
          <w:divBdr>
            <w:top w:val="none" w:sz="0" w:space="0" w:color="auto"/>
            <w:left w:val="none" w:sz="0" w:space="0" w:color="auto"/>
            <w:bottom w:val="none" w:sz="0" w:space="0" w:color="auto"/>
            <w:right w:val="none" w:sz="0" w:space="0" w:color="auto"/>
          </w:divBdr>
        </w:div>
        <w:div w:id="908610235">
          <w:marLeft w:val="0"/>
          <w:marRight w:val="0"/>
          <w:marTop w:val="0"/>
          <w:marBottom w:val="0"/>
          <w:divBdr>
            <w:top w:val="none" w:sz="0" w:space="0" w:color="auto"/>
            <w:left w:val="none" w:sz="0" w:space="0" w:color="auto"/>
            <w:bottom w:val="none" w:sz="0" w:space="0" w:color="auto"/>
            <w:right w:val="none" w:sz="0" w:space="0" w:color="auto"/>
          </w:divBdr>
        </w:div>
        <w:div w:id="102383000">
          <w:marLeft w:val="0"/>
          <w:marRight w:val="0"/>
          <w:marTop w:val="0"/>
          <w:marBottom w:val="0"/>
          <w:divBdr>
            <w:top w:val="none" w:sz="0" w:space="0" w:color="auto"/>
            <w:left w:val="none" w:sz="0" w:space="0" w:color="auto"/>
            <w:bottom w:val="none" w:sz="0" w:space="0" w:color="auto"/>
            <w:right w:val="none" w:sz="0" w:space="0" w:color="auto"/>
          </w:divBdr>
        </w:div>
        <w:div w:id="166135229">
          <w:marLeft w:val="0"/>
          <w:marRight w:val="0"/>
          <w:marTop w:val="0"/>
          <w:marBottom w:val="0"/>
          <w:divBdr>
            <w:top w:val="none" w:sz="0" w:space="0" w:color="auto"/>
            <w:left w:val="none" w:sz="0" w:space="0" w:color="auto"/>
            <w:bottom w:val="none" w:sz="0" w:space="0" w:color="auto"/>
            <w:right w:val="none" w:sz="0" w:space="0" w:color="auto"/>
          </w:divBdr>
        </w:div>
        <w:div w:id="721753705">
          <w:marLeft w:val="0"/>
          <w:marRight w:val="0"/>
          <w:marTop w:val="0"/>
          <w:marBottom w:val="0"/>
          <w:divBdr>
            <w:top w:val="none" w:sz="0" w:space="0" w:color="auto"/>
            <w:left w:val="none" w:sz="0" w:space="0" w:color="auto"/>
            <w:bottom w:val="none" w:sz="0" w:space="0" w:color="auto"/>
            <w:right w:val="none" w:sz="0" w:space="0" w:color="auto"/>
          </w:divBdr>
        </w:div>
        <w:div w:id="1394618009">
          <w:marLeft w:val="0"/>
          <w:marRight w:val="0"/>
          <w:marTop w:val="0"/>
          <w:marBottom w:val="0"/>
          <w:divBdr>
            <w:top w:val="none" w:sz="0" w:space="0" w:color="auto"/>
            <w:left w:val="none" w:sz="0" w:space="0" w:color="auto"/>
            <w:bottom w:val="none" w:sz="0" w:space="0" w:color="auto"/>
            <w:right w:val="none" w:sz="0" w:space="0" w:color="auto"/>
          </w:divBdr>
        </w:div>
        <w:div w:id="751044761">
          <w:marLeft w:val="0"/>
          <w:marRight w:val="0"/>
          <w:marTop w:val="0"/>
          <w:marBottom w:val="0"/>
          <w:divBdr>
            <w:top w:val="none" w:sz="0" w:space="0" w:color="auto"/>
            <w:left w:val="none" w:sz="0" w:space="0" w:color="auto"/>
            <w:bottom w:val="none" w:sz="0" w:space="0" w:color="auto"/>
            <w:right w:val="none" w:sz="0" w:space="0" w:color="auto"/>
          </w:divBdr>
        </w:div>
        <w:div w:id="1802841002">
          <w:marLeft w:val="0"/>
          <w:marRight w:val="0"/>
          <w:marTop w:val="0"/>
          <w:marBottom w:val="0"/>
          <w:divBdr>
            <w:top w:val="none" w:sz="0" w:space="0" w:color="auto"/>
            <w:left w:val="none" w:sz="0" w:space="0" w:color="auto"/>
            <w:bottom w:val="none" w:sz="0" w:space="0" w:color="auto"/>
            <w:right w:val="none" w:sz="0" w:space="0" w:color="auto"/>
          </w:divBdr>
        </w:div>
        <w:div w:id="761145357">
          <w:marLeft w:val="0"/>
          <w:marRight w:val="0"/>
          <w:marTop w:val="0"/>
          <w:marBottom w:val="0"/>
          <w:divBdr>
            <w:top w:val="none" w:sz="0" w:space="0" w:color="auto"/>
            <w:left w:val="none" w:sz="0" w:space="0" w:color="auto"/>
            <w:bottom w:val="none" w:sz="0" w:space="0" w:color="auto"/>
            <w:right w:val="none" w:sz="0" w:space="0" w:color="auto"/>
          </w:divBdr>
        </w:div>
        <w:div w:id="485050654">
          <w:marLeft w:val="0"/>
          <w:marRight w:val="0"/>
          <w:marTop w:val="0"/>
          <w:marBottom w:val="0"/>
          <w:divBdr>
            <w:top w:val="none" w:sz="0" w:space="0" w:color="auto"/>
            <w:left w:val="none" w:sz="0" w:space="0" w:color="auto"/>
            <w:bottom w:val="none" w:sz="0" w:space="0" w:color="auto"/>
            <w:right w:val="none" w:sz="0" w:space="0" w:color="auto"/>
          </w:divBdr>
        </w:div>
        <w:div w:id="304118309">
          <w:marLeft w:val="0"/>
          <w:marRight w:val="0"/>
          <w:marTop w:val="0"/>
          <w:marBottom w:val="0"/>
          <w:divBdr>
            <w:top w:val="none" w:sz="0" w:space="0" w:color="auto"/>
            <w:left w:val="none" w:sz="0" w:space="0" w:color="auto"/>
            <w:bottom w:val="none" w:sz="0" w:space="0" w:color="auto"/>
            <w:right w:val="none" w:sz="0" w:space="0" w:color="auto"/>
          </w:divBdr>
        </w:div>
        <w:div w:id="439960618">
          <w:marLeft w:val="0"/>
          <w:marRight w:val="0"/>
          <w:marTop w:val="0"/>
          <w:marBottom w:val="0"/>
          <w:divBdr>
            <w:top w:val="none" w:sz="0" w:space="0" w:color="auto"/>
            <w:left w:val="none" w:sz="0" w:space="0" w:color="auto"/>
            <w:bottom w:val="none" w:sz="0" w:space="0" w:color="auto"/>
            <w:right w:val="none" w:sz="0" w:space="0" w:color="auto"/>
          </w:divBdr>
        </w:div>
        <w:div w:id="213393735">
          <w:marLeft w:val="0"/>
          <w:marRight w:val="0"/>
          <w:marTop w:val="0"/>
          <w:marBottom w:val="0"/>
          <w:divBdr>
            <w:top w:val="none" w:sz="0" w:space="0" w:color="auto"/>
            <w:left w:val="none" w:sz="0" w:space="0" w:color="auto"/>
            <w:bottom w:val="none" w:sz="0" w:space="0" w:color="auto"/>
            <w:right w:val="none" w:sz="0" w:space="0" w:color="auto"/>
          </w:divBdr>
        </w:div>
        <w:div w:id="633027137">
          <w:marLeft w:val="0"/>
          <w:marRight w:val="0"/>
          <w:marTop w:val="0"/>
          <w:marBottom w:val="0"/>
          <w:divBdr>
            <w:top w:val="none" w:sz="0" w:space="0" w:color="auto"/>
            <w:left w:val="none" w:sz="0" w:space="0" w:color="auto"/>
            <w:bottom w:val="none" w:sz="0" w:space="0" w:color="auto"/>
            <w:right w:val="none" w:sz="0" w:space="0" w:color="auto"/>
          </w:divBdr>
        </w:div>
        <w:div w:id="1490633518">
          <w:marLeft w:val="0"/>
          <w:marRight w:val="0"/>
          <w:marTop w:val="0"/>
          <w:marBottom w:val="0"/>
          <w:divBdr>
            <w:top w:val="none" w:sz="0" w:space="0" w:color="auto"/>
            <w:left w:val="none" w:sz="0" w:space="0" w:color="auto"/>
            <w:bottom w:val="none" w:sz="0" w:space="0" w:color="auto"/>
            <w:right w:val="none" w:sz="0" w:space="0" w:color="auto"/>
          </w:divBdr>
        </w:div>
        <w:div w:id="1168908429">
          <w:marLeft w:val="0"/>
          <w:marRight w:val="0"/>
          <w:marTop w:val="0"/>
          <w:marBottom w:val="0"/>
          <w:divBdr>
            <w:top w:val="none" w:sz="0" w:space="0" w:color="auto"/>
            <w:left w:val="none" w:sz="0" w:space="0" w:color="auto"/>
            <w:bottom w:val="none" w:sz="0" w:space="0" w:color="auto"/>
            <w:right w:val="none" w:sz="0" w:space="0" w:color="auto"/>
          </w:divBdr>
        </w:div>
        <w:div w:id="1642660196">
          <w:marLeft w:val="0"/>
          <w:marRight w:val="0"/>
          <w:marTop w:val="0"/>
          <w:marBottom w:val="0"/>
          <w:divBdr>
            <w:top w:val="none" w:sz="0" w:space="0" w:color="auto"/>
            <w:left w:val="none" w:sz="0" w:space="0" w:color="auto"/>
            <w:bottom w:val="none" w:sz="0" w:space="0" w:color="auto"/>
            <w:right w:val="none" w:sz="0" w:space="0" w:color="auto"/>
          </w:divBdr>
        </w:div>
        <w:div w:id="1505852474">
          <w:marLeft w:val="0"/>
          <w:marRight w:val="0"/>
          <w:marTop w:val="0"/>
          <w:marBottom w:val="0"/>
          <w:divBdr>
            <w:top w:val="none" w:sz="0" w:space="0" w:color="auto"/>
            <w:left w:val="none" w:sz="0" w:space="0" w:color="auto"/>
            <w:bottom w:val="none" w:sz="0" w:space="0" w:color="auto"/>
            <w:right w:val="none" w:sz="0" w:space="0" w:color="auto"/>
          </w:divBdr>
        </w:div>
        <w:div w:id="1754736701">
          <w:marLeft w:val="0"/>
          <w:marRight w:val="0"/>
          <w:marTop w:val="0"/>
          <w:marBottom w:val="0"/>
          <w:divBdr>
            <w:top w:val="none" w:sz="0" w:space="0" w:color="auto"/>
            <w:left w:val="none" w:sz="0" w:space="0" w:color="auto"/>
            <w:bottom w:val="none" w:sz="0" w:space="0" w:color="auto"/>
            <w:right w:val="none" w:sz="0" w:space="0" w:color="auto"/>
          </w:divBdr>
        </w:div>
        <w:div w:id="990251589">
          <w:marLeft w:val="0"/>
          <w:marRight w:val="0"/>
          <w:marTop w:val="0"/>
          <w:marBottom w:val="0"/>
          <w:divBdr>
            <w:top w:val="none" w:sz="0" w:space="0" w:color="auto"/>
            <w:left w:val="none" w:sz="0" w:space="0" w:color="auto"/>
            <w:bottom w:val="none" w:sz="0" w:space="0" w:color="auto"/>
            <w:right w:val="none" w:sz="0" w:space="0" w:color="auto"/>
          </w:divBdr>
        </w:div>
        <w:div w:id="1951932717">
          <w:marLeft w:val="0"/>
          <w:marRight w:val="0"/>
          <w:marTop w:val="0"/>
          <w:marBottom w:val="0"/>
          <w:divBdr>
            <w:top w:val="none" w:sz="0" w:space="0" w:color="auto"/>
            <w:left w:val="none" w:sz="0" w:space="0" w:color="auto"/>
            <w:bottom w:val="none" w:sz="0" w:space="0" w:color="auto"/>
            <w:right w:val="none" w:sz="0" w:space="0" w:color="auto"/>
          </w:divBdr>
        </w:div>
        <w:div w:id="1434787591">
          <w:marLeft w:val="0"/>
          <w:marRight w:val="0"/>
          <w:marTop w:val="0"/>
          <w:marBottom w:val="0"/>
          <w:divBdr>
            <w:top w:val="none" w:sz="0" w:space="0" w:color="auto"/>
            <w:left w:val="none" w:sz="0" w:space="0" w:color="auto"/>
            <w:bottom w:val="none" w:sz="0" w:space="0" w:color="auto"/>
            <w:right w:val="none" w:sz="0" w:space="0" w:color="auto"/>
          </w:divBdr>
        </w:div>
        <w:div w:id="1526165349">
          <w:marLeft w:val="0"/>
          <w:marRight w:val="0"/>
          <w:marTop w:val="0"/>
          <w:marBottom w:val="0"/>
          <w:divBdr>
            <w:top w:val="none" w:sz="0" w:space="0" w:color="auto"/>
            <w:left w:val="none" w:sz="0" w:space="0" w:color="auto"/>
            <w:bottom w:val="none" w:sz="0" w:space="0" w:color="auto"/>
            <w:right w:val="none" w:sz="0" w:space="0" w:color="auto"/>
          </w:divBdr>
        </w:div>
        <w:div w:id="726688738">
          <w:marLeft w:val="0"/>
          <w:marRight w:val="0"/>
          <w:marTop w:val="0"/>
          <w:marBottom w:val="0"/>
          <w:divBdr>
            <w:top w:val="none" w:sz="0" w:space="0" w:color="auto"/>
            <w:left w:val="none" w:sz="0" w:space="0" w:color="auto"/>
            <w:bottom w:val="none" w:sz="0" w:space="0" w:color="auto"/>
            <w:right w:val="none" w:sz="0" w:space="0" w:color="auto"/>
          </w:divBdr>
        </w:div>
        <w:div w:id="1803572785">
          <w:marLeft w:val="0"/>
          <w:marRight w:val="0"/>
          <w:marTop w:val="0"/>
          <w:marBottom w:val="0"/>
          <w:divBdr>
            <w:top w:val="none" w:sz="0" w:space="0" w:color="auto"/>
            <w:left w:val="none" w:sz="0" w:space="0" w:color="auto"/>
            <w:bottom w:val="none" w:sz="0" w:space="0" w:color="auto"/>
            <w:right w:val="none" w:sz="0" w:space="0" w:color="auto"/>
          </w:divBdr>
        </w:div>
        <w:div w:id="719748829">
          <w:marLeft w:val="0"/>
          <w:marRight w:val="0"/>
          <w:marTop w:val="0"/>
          <w:marBottom w:val="0"/>
          <w:divBdr>
            <w:top w:val="none" w:sz="0" w:space="0" w:color="auto"/>
            <w:left w:val="none" w:sz="0" w:space="0" w:color="auto"/>
            <w:bottom w:val="none" w:sz="0" w:space="0" w:color="auto"/>
            <w:right w:val="none" w:sz="0" w:space="0" w:color="auto"/>
          </w:divBdr>
        </w:div>
        <w:div w:id="232400454">
          <w:marLeft w:val="0"/>
          <w:marRight w:val="0"/>
          <w:marTop w:val="0"/>
          <w:marBottom w:val="0"/>
          <w:divBdr>
            <w:top w:val="none" w:sz="0" w:space="0" w:color="auto"/>
            <w:left w:val="none" w:sz="0" w:space="0" w:color="auto"/>
            <w:bottom w:val="none" w:sz="0" w:space="0" w:color="auto"/>
            <w:right w:val="none" w:sz="0" w:space="0" w:color="auto"/>
          </w:divBdr>
        </w:div>
        <w:div w:id="1757052853">
          <w:marLeft w:val="0"/>
          <w:marRight w:val="0"/>
          <w:marTop w:val="0"/>
          <w:marBottom w:val="0"/>
          <w:divBdr>
            <w:top w:val="none" w:sz="0" w:space="0" w:color="auto"/>
            <w:left w:val="none" w:sz="0" w:space="0" w:color="auto"/>
            <w:bottom w:val="none" w:sz="0" w:space="0" w:color="auto"/>
            <w:right w:val="none" w:sz="0" w:space="0" w:color="auto"/>
          </w:divBdr>
        </w:div>
        <w:div w:id="1922644009">
          <w:marLeft w:val="0"/>
          <w:marRight w:val="0"/>
          <w:marTop w:val="0"/>
          <w:marBottom w:val="0"/>
          <w:divBdr>
            <w:top w:val="none" w:sz="0" w:space="0" w:color="auto"/>
            <w:left w:val="none" w:sz="0" w:space="0" w:color="auto"/>
            <w:bottom w:val="none" w:sz="0" w:space="0" w:color="auto"/>
            <w:right w:val="none" w:sz="0" w:space="0" w:color="auto"/>
          </w:divBdr>
        </w:div>
        <w:div w:id="328797956">
          <w:marLeft w:val="0"/>
          <w:marRight w:val="0"/>
          <w:marTop w:val="0"/>
          <w:marBottom w:val="0"/>
          <w:divBdr>
            <w:top w:val="none" w:sz="0" w:space="0" w:color="auto"/>
            <w:left w:val="none" w:sz="0" w:space="0" w:color="auto"/>
            <w:bottom w:val="none" w:sz="0" w:space="0" w:color="auto"/>
            <w:right w:val="none" w:sz="0" w:space="0" w:color="auto"/>
          </w:divBdr>
        </w:div>
        <w:div w:id="491409426">
          <w:marLeft w:val="0"/>
          <w:marRight w:val="0"/>
          <w:marTop w:val="0"/>
          <w:marBottom w:val="0"/>
          <w:divBdr>
            <w:top w:val="none" w:sz="0" w:space="0" w:color="auto"/>
            <w:left w:val="none" w:sz="0" w:space="0" w:color="auto"/>
            <w:bottom w:val="none" w:sz="0" w:space="0" w:color="auto"/>
            <w:right w:val="none" w:sz="0" w:space="0" w:color="auto"/>
          </w:divBdr>
        </w:div>
        <w:div w:id="1820880964">
          <w:marLeft w:val="0"/>
          <w:marRight w:val="0"/>
          <w:marTop w:val="0"/>
          <w:marBottom w:val="0"/>
          <w:divBdr>
            <w:top w:val="none" w:sz="0" w:space="0" w:color="auto"/>
            <w:left w:val="none" w:sz="0" w:space="0" w:color="auto"/>
            <w:bottom w:val="none" w:sz="0" w:space="0" w:color="auto"/>
            <w:right w:val="none" w:sz="0" w:space="0" w:color="auto"/>
          </w:divBdr>
        </w:div>
        <w:div w:id="38094095">
          <w:marLeft w:val="0"/>
          <w:marRight w:val="0"/>
          <w:marTop w:val="0"/>
          <w:marBottom w:val="0"/>
          <w:divBdr>
            <w:top w:val="none" w:sz="0" w:space="0" w:color="auto"/>
            <w:left w:val="none" w:sz="0" w:space="0" w:color="auto"/>
            <w:bottom w:val="none" w:sz="0" w:space="0" w:color="auto"/>
            <w:right w:val="none" w:sz="0" w:space="0" w:color="auto"/>
          </w:divBdr>
        </w:div>
        <w:div w:id="1823347630">
          <w:marLeft w:val="0"/>
          <w:marRight w:val="0"/>
          <w:marTop w:val="0"/>
          <w:marBottom w:val="0"/>
          <w:divBdr>
            <w:top w:val="none" w:sz="0" w:space="0" w:color="auto"/>
            <w:left w:val="none" w:sz="0" w:space="0" w:color="auto"/>
            <w:bottom w:val="none" w:sz="0" w:space="0" w:color="auto"/>
            <w:right w:val="none" w:sz="0" w:space="0" w:color="auto"/>
          </w:divBdr>
        </w:div>
        <w:div w:id="1998148388">
          <w:marLeft w:val="0"/>
          <w:marRight w:val="0"/>
          <w:marTop w:val="0"/>
          <w:marBottom w:val="0"/>
          <w:divBdr>
            <w:top w:val="none" w:sz="0" w:space="0" w:color="auto"/>
            <w:left w:val="none" w:sz="0" w:space="0" w:color="auto"/>
            <w:bottom w:val="none" w:sz="0" w:space="0" w:color="auto"/>
            <w:right w:val="none" w:sz="0" w:space="0" w:color="auto"/>
          </w:divBdr>
        </w:div>
        <w:div w:id="951782412">
          <w:marLeft w:val="0"/>
          <w:marRight w:val="0"/>
          <w:marTop w:val="0"/>
          <w:marBottom w:val="0"/>
          <w:divBdr>
            <w:top w:val="none" w:sz="0" w:space="0" w:color="auto"/>
            <w:left w:val="none" w:sz="0" w:space="0" w:color="auto"/>
            <w:bottom w:val="none" w:sz="0" w:space="0" w:color="auto"/>
            <w:right w:val="none" w:sz="0" w:space="0" w:color="auto"/>
          </w:divBdr>
        </w:div>
        <w:div w:id="757940484">
          <w:marLeft w:val="0"/>
          <w:marRight w:val="0"/>
          <w:marTop w:val="0"/>
          <w:marBottom w:val="0"/>
          <w:divBdr>
            <w:top w:val="none" w:sz="0" w:space="0" w:color="auto"/>
            <w:left w:val="none" w:sz="0" w:space="0" w:color="auto"/>
            <w:bottom w:val="none" w:sz="0" w:space="0" w:color="auto"/>
            <w:right w:val="none" w:sz="0" w:space="0" w:color="auto"/>
          </w:divBdr>
        </w:div>
        <w:div w:id="1412775429">
          <w:marLeft w:val="0"/>
          <w:marRight w:val="0"/>
          <w:marTop w:val="0"/>
          <w:marBottom w:val="0"/>
          <w:divBdr>
            <w:top w:val="none" w:sz="0" w:space="0" w:color="auto"/>
            <w:left w:val="none" w:sz="0" w:space="0" w:color="auto"/>
            <w:bottom w:val="none" w:sz="0" w:space="0" w:color="auto"/>
            <w:right w:val="none" w:sz="0" w:space="0" w:color="auto"/>
          </w:divBdr>
        </w:div>
        <w:div w:id="1411076298">
          <w:marLeft w:val="0"/>
          <w:marRight w:val="0"/>
          <w:marTop w:val="0"/>
          <w:marBottom w:val="0"/>
          <w:divBdr>
            <w:top w:val="none" w:sz="0" w:space="0" w:color="auto"/>
            <w:left w:val="none" w:sz="0" w:space="0" w:color="auto"/>
            <w:bottom w:val="none" w:sz="0" w:space="0" w:color="auto"/>
            <w:right w:val="none" w:sz="0" w:space="0" w:color="auto"/>
          </w:divBdr>
        </w:div>
        <w:div w:id="1875382529">
          <w:marLeft w:val="0"/>
          <w:marRight w:val="0"/>
          <w:marTop w:val="0"/>
          <w:marBottom w:val="0"/>
          <w:divBdr>
            <w:top w:val="none" w:sz="0" w:space="0" w:color="auto"/>
            <w:left w:val="none" w:sz="0" w:space="0" w:color="auto"/>
            <w:bottom w:val="none" w:sz="0" w:space="0" w:color="auto"/>
            <w:right w:val="none" w:sz="0" w:space="0" w:color="auto"/>
          </w:divBdr>
        </w:div>
        <w:div w:id="1820921499">
          <w:marLeft w:val="0"/>
          <w:marRight w:val="0"/>
          <w:marTop w:val="0"/>
          <w:marBottom w:val="0"/>
          <w:divBdr>
            <w:top w:val="none" w:sz="0" w:space="0" w:color="auto"/>
            <w:left w:val="none" w:sz="0" w:space="0" w:color="auto"/>
            <w:bottom w:val="none" w:sz="0" w:space="0" w:color="auto"/>
            <w:right w:val="none" w:sz="0" w:space="0" w:color="auto"/>
          </w:divBdr>
        </w:div>
        <w:div w:id="1264920067">
          <w:marLeft w:val="0"/>
          <w:marRight w:val="0"/>
          <w:marTop w:val="0"/>
          <w:marBottom w:val="0"/>
          <w:divBdr>
            <w:top w:val="none" w:sz="0" w:space="0" w:color="auto"/>
            <w:left w:val="none" w:sz="0" w:space="0" w:color="auto"/>
            <w:bottom w:val="none" w:sz="0" w:space="0" w:color="auto"/>
            <w:right w:val="none" w:sz="0" w:space="0" w:color="auto"/>
          </w:divBdr>
        </w:div>
        <w:div w:id="1272856196">
          <w:marLeft w:val="0"/>
          <w:marRight w:val="0"/>
          <w:marTop w:val="0"/>
          <w:marBottom w:val="0"/>
          <w:divBdr>
            <w:top w:val="none" w:sz="0" w:space="0" w:color="auto"/>
            <w:left w:val="none" w:sz="0" w:space="0" w:color="auto"/>
            <w:bottom w:val="none" w:sz="0" w:space="0" w:color="auto"/>
            <w:right w:val="none" w:sz="0" w:space="0" w:color="auto"/>
          </w:divBdr>
        </w:div>
        <w:div w:id="2036996505">
          <w:marLeft w:val="0"/>
          <w:marRight w:val="0"/>
          <w:marTop w:val="0"/>
          <w:marBottom w:val="0"/>
          <w:divBdr>
            <w:top w:val="none" w:sz="0" w:space="0" w:color="auto"/>
            <w:left w:val="none" w:sz="0" w:space="0" w:color="auto"/>
            <w:bottom w:val="none" w:sz="0" w:space="0" w:color="auto"/>
            <w:right w:val="none" w:sz="0" w:space="0" w:color="auto"/>
          </w:divBdr>
        </w:div>
        <w:div w:id="143350529">
          <w:marLeft w:val="0"/>
          <w:marRight w:val="0"/>
          <w:marTop w:val="0"/>
          <w:marBottom w:val="0"/>
          <w:divBdr>
            <w:top w:val="none" w:sz="0" w:space="0" w:color="auto"/>
            <w:left w:val="none" w:sz="0" w:space="0" w:color="auto"/>
            <w:bottom w:val="none" w:sz="0" w:space="0" w:color="auto"/>
            <w:right w:val="none" w:sz="0" w:space="0" w:color="auto"/>
          </w:divBdr>
        </w:div>
        <w:div w:id="1417290444">
          <w:marLeft w:val="0"/>
          <w:marRight w:val="0"/>
          <w:marTop w:val="0"/>
          <w:marBottom w:val="0"/>
          <w:divBdr>
            <w:top w:val="none" w:sz="0" w:space="0" w:color="auto"/>
            <w:left w:val="none" w:sz="0" w:space="0" w:color="auto"/>
            <w:bottom w:val="none" w:sz="0" w:space="0" w:color="auto"/>
            <w:right w:val="none" w:sz="0" w:space="0" w:color="auto"/>
          </w:divBdr>
        </w:div>
        <w:div w:id="2045010414">
          <w:marLeft w:val="0"/>
          <w:marRight w:val="0"/>
          <w:marTop w:val="0"/>
          <w:marBottom w:val="0"/>
          <w:divBdr>
            <w:top w:val="none" w:sz="0" w:space="0" w:color="auto"/>
            <w:left w:val="none" w:sz="0" w:space="0" w:color="auto"/>
            <w:bottom w:val="none" w:sz="0" w:space="0" w:color="auto"/>
            <w:right w:val="none" w:sz="0" w:space="0" w:color="auto"/>
          </w:divBdr>
        </w:div>
        <w:div w:id="403768662">
          <w:marLeft w:val="0"/>
          <w:marRight w:val="0"/>
          <w:marTop w:val="0"/>
          <w:marBottom w:val="0"/>
          <w:divBdr>
            <w:top w:val="none" w:sz="0" w:space="0" w:color="auto"/>
            <w:left w:val="none" w:sz="0" w:space="0" w:color="auto"/>
            <w:bottom w:val="none" w:sz="0" w:space="0" w:color="auto"/>
            <w:right w:val="none" w:sz="0" w:space="0" w:color="auto"/>
          </w:divBdr>
        </w:div>
        <w:div w:id="1237738984">
          <w:marLeft w:val="0"/>
          <w:marRight w:val="0"/>
          <w:marTop w:val="0"/>
          <w:marBottom w:val="0"/>
          <w:divBdr>
            <w:top w:val="none" w:sz="0" w:space="0" w:color="auto"/>
            <w:left w:val="none" w:sz="0" w:space="0" w:color="auto"/>
            <w:bottom w:val="none" w:sz="0" w:space="0" w:color="auto"/>
            <w:right w:val="none" w:sz="0" w:space="0" w:color="auto"/>
          </w:divBdr>
        </w:div>
        <w:div w:id="29190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DD23E-10CB-45FE-B521-AC4406D4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3382</Words>
  <Characters>18708</Characters>
  <Application>Microsoft Office Word</Application>
  <DocSecurity>0</DocSecurity>
  <Lines>467</Lines>
  <Paragraphs>239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21918</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 Laila</dc:creator>
  <cp:lastModifiedBy>Moxon, KarenL</cp:lastModifiedBy>
  <cp:revision>4</cp:revision>
  <cp:lastPrinted>2019-09-19T02:38:00Z</cp:lastPrinted>
  <dcterms:created xsi:type="dcterms:W3CDTF">2022-04-26T02:33:00Z</dcterms:created>
  <dcterms:modified xsi:type="dcterms:W3CDTF">2022-04-26T02:33:00Z</dcterms:modified>
</cp:coreProperties>
</file>