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ADD9" w14:textId="77777777" w:rsidR="005F2470" w:rsidRPr="005F2470" w:rsidRDefault="005F2470" w:rsidP="005F247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5F2470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40771EDF" w14:textId="77777777" w:rsidR="005F2470" w:rsidRPr="005F2470" w:rsidRDefault="005F2470" w:rsidP="005F2470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5F2470">
        <w:rPr>
          <w:rFonts w:ascii="Arial" w:eastAsia="Times New Roman" w:hAnsi="Arial" w:cs="Arial"/>
          <w:b/>
          <w:bCs/>
          <w:sz w:val="40"/>
          <w:szCs w:val="40"/>
        </w:rPr>
        <w:t>Corrections Management (Detainees at Risk of Suicide or Self-harm) Operating Procedure 2022</w:t>
      </w:r>
    </w:p>
    <w:p w14:paraId="34E81DF7" w14:textId="77777777" w:rsidR="005F2470" w:rsidRPr="005F2470" w:rsidRDefault="005F2470" w:rsidP="005F2470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F2470">
        <w:rPr>
          <w:rFonts w:ascii="Arial" w:eastAsia="Times New Roman" w:hAnsi="Arial" w:cs="Arial"/>
          <w:b/>
          <w:bCs/>
          <w:sz w:val="24"/>
          <w:szCs w:val="20"/>
        </w:rPr>
        <w:t>Notifiable instrument NI2022-207</w:t>
      </w:r>
    </w:p>
    <w:p w14:paraId="47D2551C" w14:textId="77777777" w:rsidR="005F2470" w:rsidRPr="005F2470" w:rsidRDefault="005F2470" w:rsidP="005F247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70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B17FED7" w14:textId="77777777" w:rsidR="005F2470" w:rsidRPr="005F2470" w:rsidRDefault="005F2470" w:rsidP="005F2470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F2470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F2470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2987EFC" w14:textId="77777777" w:rsidR="005F2470" w:rsidRPr="005F2470" w:rsidRDefault="005F2470" w:rsidP="005F2470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4C4D34" w14:textId="77777777" w:rsidR="005F2470" w:rsidRPr="005F2470" w:rsidRDefault="005F2470" w:rsidP="005F2470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AC4EB" w14:textId="77777777" w:rsidR="005F2470" w:rsidRPr="005F2470" w:rsidRDefault="005F2470" w:rsidP="005F2470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F247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F247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2A13D1E" w14:textId="07B9E87E" w:rsidR="005F2470" w:rsidRPr="005F2470" w:rsidRDefault="005F2470" w:rsidP="005F247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5F2470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(Detainees at Risk of Suicide or Self</w:t>
      </w:r>
      <w:r>
        <w:rPr>
          <w:rFonts w:ascii="Times New Roman" w:eastAsia="Times New Roman" w:hAnsi="Times New Roman" w:cs="Times New Roman"/>
          <w:i/>
          <w:sz w:val="24"/>
          <w:szCs w:val="20"/>
        </w:rPr>
        <w:noBreakHyphen/>
      </w:r>
      <w:r w:rsidRPr="005F2470">
        <w:rPr>
          <w:rFonts w:ascii="Times New Roman" w:eastAsia="Times New Roman" w:hAnsi="Times New Roman" w:cs="Times New Roman"/>
          <w:i/>
          <w:sz w:val="24"/>
          <w:szCs w:val="20"/>
        </w:rPr>
        <w:t>harm) Operating Procedure 2022.</w:t>
      </w:r>
    </w:p>
    <w:p w14:paraId="3EB28842" w14:textId="77777777" w:rsidR="005F2470" w:rsidRPr="005F2470" w:rsidRDefault="005F2470" w:rsidP="005F247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2470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F24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5F2470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2221614" w14:textId="77777777" w:rsidR="005F2470" w:rsidRPr="005F2470" w:rsidRDefault="005F2470" w:rsidP="005F247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0B5EFC1" w14:textId="77777777" w:rsidR="005F2470" w:rsidRPr="005F2470" w:rsidRDefault="005F2470" w:rsidP="005F2470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F247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F2470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6EBBADEE" w14:textId="77777777" w:rsidR="005F2470" w:rsidRPr="005F2470" w:rsidRDefault="005F2470" w:rsidP="005F2470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5F2470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14:paraId="310C761A" w14:textId="77777777" w:rsidR="005F2470" w:rsidRPr="005F2470" w:rsidRDefault="005F2470" w:rsidP="005F24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461B99FD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50E2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FEBD01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A58D1B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23120E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78ADB5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2FACADBB" w14:textId="77777777" w:rsidR="005F2470" w:rsidRPr="005F2470" w:rsidRDefault="005F2470" w:rsidP="005F247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0E91A286" w14:textId="77777777" w:rsidR="005F2470" w:rsidRPr="005F2470" w:rsidRDefault="005F2470" w:rsidP="005F247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04149C04" w14:textId="77777777" w:rsidR="005F2470" w:rsidRPr="005F2470" w:rsidRDefault="005F2470" w:rsidP="005F247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5B1F4CF" w14:textId="77777777" w:rsidR="005F2470" w:rsidRPr="005F2470" w:rsidRDefault="005F2470" w:rsidP="005F247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2470">
        <w:rPr>
          <w:rFonts w:ascii="Times New Roman" w:eastAsia="Times New Roman" w:hAnsi="Times New Roman" w:cs="Times New Roman"/>
          <w:sz w:val="24"/>
          <w:szCs w:val="20"/>
        </w:rPr>
        <w:t>20 April 2022</w:t>
      </w:r>
    </w:p>
    <w:p w14:paraId="37097B3F" w14:textId="77777777" w:rsidR="005F2470" w:rsidRPr="005F2470" w:rsidRDefault="005F2470" w:rsidP="005F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FB7FE9" w14:textId="77777777" w:rsidR="005F2470" w:rsidRDefault="005F2470" w:rsidP="004D1932">
      <w:pPr>
        <w:spacing w:before="120" w:after="120"/>
        <w:rPr>
          <w:rFonts w:cs="Arial"/>
          <w:b/>
        </w:rPr>
        <w:sectPr w:rsidR="005F2470" w:rsidSect="005F24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75DA2919" w14:textId="77777777" w:rsidTr="00152D8F">
        <w:tc>
          <w:tcPr>
            <w:tcW w:w="3024" w:type="dxa"/>
            <w:shd w:val="clear" w:color="auto" w:fill="95B3D7" w:themeFill="accent1" w:themeFillTint="99"/>
          </w:tcPr>
          <w:p w14:paraId="3DAC4D9E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2" w:type="dxa"/>
            <w:shd w:val="clear" w:color="auto" w:fill="95B3D7" w:themeFill="accent1" w:themeFillTint="99"/>
          </w:tcPr>
          <w:p w14:paraId="162A7513" w14:textId="4F1EC69F" w:rsidR="007B3718" w:rsidRPr="00202B3A" w:rsidRDefault="00AE4D22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Detainees at Risk of Suicide or Self-harm</w:t>
            </w:r>
          </w:p>
        </w:tc>
      </w:tr>
      <w:tr w:rsidR="003A3CF7" w:rsidRPr="00586F66" w14:paraId="55223184" w14:textId="77777777" w:rsidTr="00152D8F">
        <w:tc>
          <w:tcPr>
            <w:tcW w:w="3024" w:type="dxa"/>
          </w:tcPr>
          <w:p w14:paraId="4D67A40F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2" w:type="dxa"/>
          </w:tcPr>
          <w:p w14:paraId="1C0DB695" w14:textId="77777777" w:rsidR="003A3CF7" w:rsidRPr="00586F66" w:rsidRDefault="004C524A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D30.1</w:t>
            </w:r>
          </w:p>
        </w:tc>
      </w:tr>
      <w:tr w:rsidR="00152D8F" w:rsidRPr="00586F66" w14:paraId="5EE556A4" w14:textId="77777777" w:rsidTr="00152D8F">
        <w:tc>
          <w:tcPr>
            <w:tcW w:w="3024" w:type="dxa"/>
          </w:tcPr>
          <w:p w14:paraId="1E577DEF" w14:textId="5E4AA817" w:rsidR="00152D8F" w:rsidRDefault="00152D8F" w:rsidP="00152D8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2" w:type="dxa"/>
          </w:tcPr>
          <w:p w14:paraId="1D86FEB0" w14:textId="23B5E326" w:rsidR="00152D8F" w:rsidRDefault="00152D8F" w:rsidP="00152D8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 Correctional Centres</w:t>
            </w:r>
          </w:p>
        </w:tc>
      </w:tr>
    </w:tbl>
    <w:p w14:paraId="051C22FD" w14:textId="77777777" w:rsidR="008C1D7D" w:rsidRDefault="00E62FBC" w:rsidP="005F34AB">
      <w:pPr>
        <w:spacing w:before="240"/>
        <w:ind w:left="567" w:hanging="567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3770793" w14:textId="7DE32D6E" w:rsidR="00670A13" w:rsidRPr="009E7E8F" w:rsidRDefault="00CA5293" w:rsidP="00B11C0C">
      <w:pPr>
        <w:spacing w:before="240"/>
        <w:rPr>
          <w:rFonts w:eastAsia="Times New Roman" w:cs="Arial"/>
          <w:bCs/>
          <w:lang w:val="en-GB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</w:t>
      </w:r>
      <w:r w:rsidR="00670A13">
        <w:rPr>
          <w:rFonts w:cs="Arial"/>
        </w:rPr>
        <w:t xml:space="preserve">f on the identification and care of </w:t>
      </w:r>
      <w:r w:rsidR="00E254EB">
        <w:rPr>
          <w:rFonts w:cs="Arial"/>
        </w:rPr>
        <w:t xml:space="preserve">detainees who are </w:t>
      </w:r>
      <w:r w:rsidR="00B636C3">
        <w:rPr>
          <w:rFonts w:cs="Arial"/>
        </w:rPr>
        <w:t>a</w:t>
      </w:r>
      <w:r w:rsidR="00670A13">
        <w:rPr>
          <w:rFonts w:cs="Arial"/>
        </w:rPr>
        <w:t>t</w:t>
      </w:r>
      <w:r w:rsidR="00B636C3">
        <w:rPr>
          <w:rFonts w:cs="Arial"/>
        </w:rPr>
        <w:t xml:space="preserve"> r</w:t>
      </w:r>
      <w:r w:rsidR="00670A13">
        <w:rPr>
          <w:rFonts w:cs="Arial"/>
        </w:rPr>
        <w:t>isk</w:t>
      </w:r>
      <w:r w:rsidR="00E254EB">
        <w:rPr>
          <w:rFonts w:cs="Arial"/>
        </w:rPr>
        <w:t xml:space="preserve"> of suicide or self-harm</w:t>
      </w:r>
      <w:r w:rsidR="00670A13">
        <w:rPr>
          <w:rFonts w:cs="Arial"/>
        </w:rPr>
        <w:t xml:space="preserve"> in correctional </w:t>
      </w:r>
      <w:r w:rsidR="00670A13" w:rsidRPr="009E7E8F">
        <w:rPr>
          <w:rFonts w:eastAsia="Times New Roman" w:cs="Arial"/>
          <w:bCs/>
          <w:lang w:val="en-GB"/>
        </w:rPr>
        <w:t>centres.</w:t>
      </w:r>
    </w:p>
    <w:p w14:paraId="286A46B4" w14:textId="77777777" w:rsidR="00152D5E" w:rsidRPr="00586F66" w:rsidRDefault="004D1932" w:rsidP="009E7E8F">
      <w:pPr>
        <w:spacing w:before="240" w:after="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102738FE" w14:textId="77777777" w:rsidR="00670A13" w:rsidRDefault="00670A13" w:rsidP="00FC4CEC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General</w:t>
      </w:r>
    </w:p>
    <w:p w14:paraId="6F92D339" w14:textId="40A3363B" w:rsidR="005F34AB" w:rsidRDefault="00C606CA" w:rsidP="009F6BB3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Detainees can be i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>dentifi</w:t>
      </w:r>
      <w:r>
        <w:rPr>
          <w:rFonts w:asciiTheme="minorHAnsi" w:hAnsiTheme="minorHAnsi" w:cs="Arial"/>
          <w:b w:val="0"/>
          <w:bCs/>
          <w:sz w:val="22"/>
          <w:szCs w:val="22"/>
        </w:rPr>
        <w:t>ed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636C3">
        <w:rPr>
          <w:rFonts w:asciiTheme="minorHAnsi" w:hAnsiTheme="minorHAnsi" w:cs="Arial"/>
          <w:b w:val="0"/>
          <w:bCs/>
          <w:sz w:val="22"/>
          <w:szCs w:val="22"/>
        </w:rPr>
        <w:t>at risk</w:t>
      </w:r>
      <w:r w:rsidR="00E254EB">
        <w:rPr>
          <w:rFonts w:asciiTheme="minorHAnsi" w:hAnsiTheme="minorHAnsi" w:cs="Arial"/>
          <w:b w:val="0"/>
          <w:bCs/>
          <w:sz w:val="22"/>
          <w:szCs w:val="22"/>
        </w:rPr>
        <w:t xml:space="preserve"> of suicide or self-harm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 xml:space="preserve"> at any time</w:t>
      </w:r>
      <w:r>
        <w:rPr>
          <w:rFonts w:asciiTheme="minorHAnsi" w:hAnsiTheme="minorHAnsi" w:cs="Arial"/>
          <w:b w:val="0"/>
          <w:bCs/>
          <w:sz w:val="22"/>
          <w:szCs w:val="22"/>
        </w:rPr>
        <w:t>. A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 xml:space="preserve">ll ACTCS </w:t>
      </w:r>
      <w:r w:rsidRPr="00670A13">
        <w:rPr>
          <w:rFonts w:asciiTheme="minorHAnsi" w:hAnsiTheme="minorHAnsi" w:cs="Arial"/>
          <w:b w:val="0"/>
          <w:bCs/>
          <w:sz w:val="22"/>
          <w:szCs w:val="22"/>
        </w:rPr>
        <w:t xml:space="preserve">correctional officers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>staff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have a responsibility to identify detainees who may be at risk, and to act on their concern</w:t>
      </w:r>
      <w:r w:rsidR="00670A13" w:rsidRPr="00670A13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9ECB851" w14:textId="32AC88D4" w:rsidR="00004B9A" w:rsidRPr="00C646E1" w:rsidRDefault="00004B9A" w:rsidP="009F6BB3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D566CC">
        <w:rPr>
          <w:rFonts w:asciiTheme="minorHAnsi" w:hAnsiTheme="minorHAnsi" w:cs="Arial"/>
          <w:b w:val="0"/>
          <w:bCs/>
          <w:sz w:val="22"/>
          <w:szCs w:val="22"/>
        </w:rPr>
        <w:t xml:space="preserve">non-exhaustive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list of </w:t>
      </w:r>
      <w:r w:rsidR="005E5FE6">
        <w:rPr>
          <w:rFonts w:asciiTheme="minorHAnsi" w:hAnsiTheme="minorHAnsi" w:cs="Arial"/>
          <w:b w:val="0"/>
          <w:bCs/>
          <w:sz w:val="22"/>
          <w:szCs w:val="22"/>
        </w:rPr>
        <w:t xml:space="preserve">potential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indicators for when a detainee could be identified at risk </w:t>
      </w:r>
      <w:r w:rsidR="00E254EB">
        <w:rPr>
          <w:rFonts w:asciiTheme="minorHAnsi" w:hAnsiTheme="minorHAnsi" w:cs="Arial"/>
          <w:b w:val="0"/>
          <w:bCs/>
          <w:sz w:val="22"/>
          <w:szCs w:val="22"/>
        </w:rPr>
        <w:t xml:space="preserve">of suicide or self-harm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can be found in the </w:t>
      </w:r>
      <w:r w:rsidR="00AE4D22" w:rsidRPr="008636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Detainees at Risk of Suicide or Self-harm</w:t>
      </w:r>
      <w:r w:rsidRPr="00004B9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Policy Annex 1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3424CD">
        <w:rPr>
          <w:rFonts w:asciiTheme="minorHAnsi" w:hAnsiTheme="minorHAnsi" w:cs="Arial"/>
          <w:b w:val="0"/>
          <w:bCs/>
          <w:sz w:val="22"/>
          <w:szCs w:val="22"/>
        </w:rPr>
        <w:t xml:space="preserve"> To learn more about suicidal thoughts and behaviours refer to </w:t>
      </w:r>
      <w:r w:rsidR="003424CD" w:rsidRPr="003424CD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Practice Guideline – Responding to Suicidal Thoughts and Behaviours</w:t>
      </w:r>
      <w:r w:rsidR="003424C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EEC7901" w14:textId="77777777" w:rsidR="005F34AB" w:rsidRDefault="005F34AB" w:rsidP="005F34AB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609055B5" w14:textId="77777777" w:rsidR="00B261C2" w:rsidRPr="00301398" w:rsidRDefault="00B261C2" w:rsidP="00B261C2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636C3">
        <w:rPr>
          <w:rFonts w:asciiTheme="minorHAnsi" w:hAnsiTheme="minorHAnsi" w:cs="Arial"/>
          <w:sz w:val="22"/>
          <w:szCs w:val="22"/>
        </w:rPr>
        <w:t xml:space="preserve">Transporting Detainees </w:t>
      </w:r>
      <w:r w:rsidRPr="009E7E8F">
        <w:rPr>
          <w:rFonts w:asciiTheme="minorHAnsi" w:hAnsiTheme="minorHAnsi" w:cs="Arial"/>
          <w:sz w:val="22"/>
          <w:szCs w:val="22"/>
        </w:rPr>
        <w:t>with a ‘Person at Risk’ (PAR) alert</w:t>
      </w:r>
    </w:p>
    <w:p w14:paraId="1C34DD25" w14:textId="2009F686" w:rsidR="00B261C2" w:rsidRDefault="00B261C2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Court Transport Unit escorts of detainees with a </w:t>
      </w:r>
      <w:r>
        <w:rPr>
          <w:rFonts w:asciiTheme="minorHAnsi" w:hAnsiTheme="minorHAnsi" w:cs="Arial"/>
          <w:b w:val="0"/>
          <w:bCs/>
          <w:sz w:val="22"/>
          <w:szCs w:val="22"/>
        </w:rPr>
        <w:t>‘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Person </w:t>
      </w: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E501A5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Risk</w:t>
      </w:r>
      <w:r>
        <w:rPr>
          <w:rFonts w:asciiTheme="minorHAnsi" w:hAnsiTheme="minorHAnsi" w:cs="Arial"/>
          <w:b w:val="0"/>
          <w:bCs/>
          <w:sz w:val="22"/>
          <w:szCs w:val="22"/>
        </w:rPr>
        <w:t>’ (PAR)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97367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lert must be undertaken in accordance with the </w:t>
      </w:r>
      <w:r w:rsidRPr="00884A6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Court Transport Uni</w:t>
      </w:r>
      <w:r w:rsidRPr="00CE2F4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t Person </w:t>
      </w:r>
      <w:r w:rsidRPr="00884A6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at</w:t>
      </w:r>
      <w:r w:rsidR="00E501A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Pr="00884A6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Risk Management Operating Procedure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D88C233" w14:textId="6999CC3B" w:rsidR="0051382A" w:rsidRDefault="0051382A" w:rsidP="00583747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CTU must notify Admissions of the </w:t>
      </w:r>
      <w:r w:rsidR="00711DB7">
        <w:rPr>
          <w:rFonts w:asciiTheme="minorHAnsi" w:hAnsiTheme="minorHAnsi" w:cs="Arial"/>
          <w:b w:val="0"/>
          <w:bCs/>
          <w:sz w:val="22"/>
          <w:szCs w:val="22"/>
        </w:rPr>
        <w:t>‘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Person at </w:t>
      </w:r>
      <w:r w:rsidR="00E501A5">
        <w:rPr>
          <w:rFonts w:asciiTheme="minorHAnsi" w:hAnsiTheme="minorHAnsi" w:cs="Arial"/>
          <w:b w:val="0"/>
          <w:bCs/>
          <w:sz w:val="22"/>
          <w:szCs w:val="22"/>
        </w:rPr>
        <w:t>Risk</w:t>
      </w:r>
      <w:r w:rsidR="00711DB7">
        <w:rPr>
          <w:rFonts w:asciiTheme="minorHAnsi" w:hAnsiTheme="minorHAnsi" w:cs="Arial"/>
          <w:b w:val="0"/>
          <w:bCs/>
          <w:sz w:val="22"/>
          <w:szCs w:val="22"/>
        </w:rPr>
        <w:t>’</w:t>
      </w:r>
      <w:r w:rsidR="00E501A5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alert and forward the </w:t>
      </w:r>
      <w:r w:rsidRPr="00583747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At-Risk Referral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778D6">
        <w:rPr>
          <w:rFonts w:asciiTheme="minorHAnsi" w:hAnsiTheme="minorHAnsi" w:cs="Arial"/>
          <w:b w:val="0"/>
          <w:bCs/>
          <w:sz w:val="22"/>
          <w:szCs w:val="22"/>
        </w:rPr>
        <w:t xml:space="preserve">form </w:t>
      </w:r>
      <w:r>
        <w:rPr>
          <w:rFonts w:asciiTheme="minorHAnsi" w:hAnsiTheme="minorHAnsi" w:cs="Arial"/>
          <w:b w:val="0"/>
          <w:bCs/>
          <w:sz w:val="22"/>
          <w:szCs w:val="22"/>
        </w:rPr>
        <w:t>to Custodial Mental Health as soon as possible.</w:t>
      </w:r>
    </w:p>
    <w:p w14:paraId="42413F87" w14:textId="39432D6D" w:rsidR="00692D79" w:rsidRDefault="00B261C2" w:rsidP="00B261C2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When a detainee arrives at the Alexander Maconochie Centre with a ‘Person at Risk’ (PAR) alert, the </w:t>
      </w:r>
      <w:r w:rsidR="00A97367">
        <w:rPr>
          <w:rFonts w:asciiTheme="minorHAnsi" w:hAnsiTheme="minorHAnsi" w:cs="Arial"/>
          <w:b w:val="0"/>
          <w:bCs/>
          <w:sz w:val="22"/>
          <w:szCs w:val="22"/>
        </w:rPr>
        <w:t>A</w:t>
      </w:r>
      <w:r>
        <w:rPr>
          <w:rFonts w:asciiTheme="minorHAnsi" w:hAnsiTheme="minorHAnsi" w:cs="Arial"/>
          <w:b w:val="0"/>
          <w:bCs/>
          <w:sz w:val="22"/>
          <w:szCs w:val="22"/>
        </w:rPr>
        <w:t>dmissions officer m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ust place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the detainee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 on </w:t>
      </w:r>
      <w:r>
        <w:rPr>
          <w:rFonts w:asciiTheme="minorHAnsi" w:hAnsiTheme="minorHAnsi" w:cs="Arial"/>
          <w:b w:val="0"/>
          <w:bCs/>
          <w:sz w:val="22"/>
          <w:szCs w:val="22"/>
        </w:rPr>
        <w:t>15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 minute observations and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alert the Area Manager or, if after hours, the Officer-in-Charge.</w:t>
      </w:r>
    </w:p>
    <w:p w14:paraId="3314867F" w14:textId="673F29AC" w:rsidR="00B261C2" w:rsidRPr="005F34AB" w:rsidRDefault="00504545" w:rsidP="00B261C2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504545">
        <w:rPr>
          <w:rFonts w:asciiTheme="minorHAnsi" w:hAnsiTheme="minorHAnsi" w:cs="Arial"/>
          <w:b w:val="0"/>
          <w:bCs/>
          <w:sz w:val="22"/>
          <w:szCs w:val="22"/>
          <w:lang w:val="en-AU"/>
        </w:rPr>
        <w:t>Where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</w:t>
      </w:r>
      <w:r w:rsidR="00A97367">
        <w:rPr>
          <w:rFonts w:asciiTheme="minorHAnsi" w:hAnsiTheme="minorHAnsi" w:cs="Arial"/>
          <w:b w:val="0"/>
          <w:bCs/>
          <w:sz w:val="22"/>
          <w:szCs w:val="22"/>
          <w:lang w:val="en-AU"/>
        </w:rPr>
        <w:t>A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dmissions officer is concerned that</w:t>
      </w:r>
      <w:r w:rsidRPr="0050454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 detainee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may be</w:t>
      </w:r>
      <w:r w:rsidRPr="0050454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at high risk of suicide or self-harm the frequency of observations m</w:t>
      </w:r>
      <w:r w:rsidR="00E254EB">
        <w:rPr>
          <w:rFonts w:asciiTheme="minorHAnsi" w:hAnsiTheme="minorHAnsi" w:cs="Arial"/>
          <w:b w:val="0"/>
          <w:bCs/>
          <w:sz w:val="22"/>
          <w:szCs w:val="22"/>
          <w:lang w:val="en-AU"/>
        </w:rPr>
        <w:t>ust</w:t>
      </w:r>
      <w:r w:rsidRPr="00504545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be increased to every 5 minutes or to constant observation</w:t>
      </w:r>
      <w:r w:rsidR="00B61CF1">
        <w:rPr>
          <w:rFonts w:asciiTheme="minorHAnsi" w:hAnsiTheme="minorHAnsi" w:cs="Arial"/>
          <w:b w:val="0"/>
          <w:bCs/>
          <w:sz w:val="22"/>
          <w:szCs w:val="22"/>
          <w:lang w:val="en-AU"/>
        </w:rPr>
        <w:t>s</w:t>
      </w:r>
      <w:r w:rsidRPr="00504545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35787680" w14:textId="3EFD26BC" w:rsidR="00B261C2" w:rsidRDefault="00B261C2" w:rsidP="00B261C2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As far as practicable, detainees with a </w:t>
      </w:r>
      <w:r>
        <w:rPr>
          <w:rFonts w:asciiTheme="minorHAnsi" w:hAnsiTheme="minorHAnsi" w:cs="Arial"/>
          <w:b w:val="0"/>
          <w:bCs/>
          <w:sz w:val="22"/>
          <w:szCs w:val="22"/>
        </w:rPr>
        <w:t>‘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Person </w:t>
      </w: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1778D6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Risk</w:t>
      </w:r>
      <w:r>
        <w:rPr>
          <w:rFonts w:asciiTheme="minorHAnsi" w:hAnsiTheme="minorHAnsi" w:cs="Arial"/>
          <w:b w:val="0"/>
          <w:bCs/>
          <w:sz w:val="22"/>
          <w:szCs w:val="22"/>
        </w:rPr>
        <w:t>’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(PAR) </w:t>
      </w:r>
      <w:r w:rsidRPr="005F34AB">
        <w:rPr>
          <w:rFonts w:asciiTheme="minorHAnsi" w:hAnsiTheme="minorHAnsi" w:cs="Arial"/>
          <w:b w:val="0"/>
          <w:bCs/>
          <w:sz w:val="22"/>
          <w:szCs w:val="22"/>
        </w:rPr>
        <w:t>alert will be escorted in an unsecure escort vehicle.</w:t>
      </w:r>
    </w:p>
    <w:p w14:paraId="6C0FD093" w14:textId="77777777" w:rsidR="00B261C2" w:rsidRPr="005F34AB" w:rsidRDefault="00B261C2" w:rsidP="00583747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20EAD3B6" w14:textId="00722827" w:rsidR="005F34AB" w:rsidRPr="005F34AB" w:rsidRDefault="00D50F2D" w:rsidP="00C646E1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</w:t>
      </w:r>
      <w:r w:rsidR="00D578AA"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 xml:space="preserve">ion </w:t>
      </w:r>
      <w:r w:rsidR="003B4C01">
        <w:rPr>
          <w:rFonts w:asciiTheme="minorHAnsi" w:hAnsiTheme="minorHAnsi" w:cs="Arial"/>
          <w:sz w:val="22"/>
          <w:szCs w:val="22"/>
        </w:rPr>
        <w:t>of</w:t>
      </w:r>
      <w:r w:rsidR="00D578AA">
        <w:rPr>
          <w:rFonts w:asciiTheme="minorHAnsi" w:hAnsiTheme="minorHAnsi" w:cs="Arial"/>
          <w:sz w:val="22"/>
          <w:szCs w:val="22"/>
        </w:rPr>
        <w:t xml:space="preserve"> </w:t>
      </w:r>
      <w:r w:rsidR="00AD6D12">
        <w:rPr>
          <w:rFonts w:asciiTheme="minorHAnsi" w:hAnsiTheme="minorHAnsi" w:cs="Arial"/>
          <w:sz w:val="22"/>
          <w:szCs w:val="22"/>
        </w:rPr>
        <w:t>Detainees at Risk of Suicide or Self-harm</w:t>
      </w:r>
      <w:r w:rsidR="00D578AA">
        <w:rPr>
          <w:rFonts w:asciiTheme="minorHAnsi" w:hAnsiTheme="minorHAnsi" w:cs="Arial"/>
          <w:sz w:val="22"/>
          <w:szCs w:val="22"/>
        </w:rPr>
        <w:t xml:space="preserve"> </w:t>
      </w:r>
      <w:r w:rsidR="006B6FCE">
        <w:rPr>
          <w:rFonts w:asciiTheme="minorHAnsi" w:hAnsiTheme="minorHAnsi" w:cs="Arial"/>
          <w:sz w:val="22"/>
          <w:szCs w:val="22"/>
        </w:rPr>
        <w:t>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F34AB" w:rsidRPr="005F34AB">
        <w:rPr>
          <w:rFonts w:asciiTheme="minorHAnsi" w:hAnsiTheme="minorHAnsi" w:cs="Arial"/>
          <w:sz w:val="22"/>
          <w:szCs w:val="22"/>
        </w:rPr>
        <w:t>Admission</w:t>
      </w:r>
    </w:p>
    <w:p w14:paraId="3E3829EA" w14:textId="53C3919B" w:rsidR="003529FB" w:rsidRDefault="00461B9E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All detainees </w:t>
      </w:r>
      <w:r w:rsidR="004F189F">
        <w:rPr>
          <w:rFonts w:asciiTheme="minorHAnsi" w:hAnsiTheme="minorHAnsi" w:cs="Arial"/>
          <w:b w:val="0"/>
          <w:bCs/>
          <w:sz w:val="22"/>
          <w:szCs w:val="22"/>
        </w:rPr>
        <w:t xml:space="preserve">will undergo </w:t>
      </w:r>
      <w:r w:rsidR="00025A20">
        <w:rPr>
          <w:rFonts w:asciiTheme="minorHAnsi" w:hAnsiTheme="minorHAnsi" w:cs="Arial"/>
          <w:b w:val="0"/>
          <w:bCs/>
          <w:sz w:val="22"/>
          <w:szCs w:val="22"/>
        </w:rPr>
        <w:t xml:space="preserve">health and </w:t>
      </w:r>
      <w:r w:rsidR="004F189F">
        <w:rPr>
          <w:rFonts w:asciiTheme="minorHAnsi" w:hAnsiTheme="minorHAnsi" w:cs="Arial"/>
          <w:b w:val="0"/>
          <w:bCs/>
          <w:sz w:val="22"/>
          <w:szCs w:val="22"/>
        </w:rPr>
        <w:t>mental health assessment</w:t>
      </w:r>
      <w:r w:rsidR="00025A20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4F189F">
        <w:rPr>
          <w:rFonts w:asciiTheme="minorHAnsi" w:hAnsiTheme="minorHAnsi" w:cs="Arial"/>
          <w:b w:val="0"/>
          <w:bCs/>
          <w:sz w:val="22"/>
          <w:szCs w:val="22"/>
        </w:rPr>
        <w:t xml:space="preserve"> conducted by </w:t>
      </w:r>
      <w:r w:rsidR="00E27F2B">
        <w:rPr>
          <w:rFonts w:asciiTheme="minorHAnsi" w:hAnsiTheme="minorHAnsi" w:cs="Arial"/>
          <w:b w:val="0"/>
          <w:bCs/>
          <w:sz w:val="22"/>
          <w:szCs w:val="22"/>
        </w:rPr>
        <w:t xml:space="preserve">Justice Health Services </w:t>
      </w:r>
      <w:r>
        <w:rPr>
          <w:rFonts w:asciiTheme="minorHAnsi" w:hAnsiTheme="minorHAnsi" w:cs="Arial"/>
          <w:b w:val="0"/>
          <w:bCs/>
          <w:sz w:val="22"/>
          <w:szCs w:val="22"/>
        </w:rPr>
        <w:t>and Custodial Mental Health</w:t>
      </w:r>
      <w:r w:rsidR="00E27F2B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B17D3">
        <w:rPr>
          <w:rFonts w:asciiTheme="minorHAnsi" w:hAnsiTheme="minorHAnsi" w:cs="Arial"/>
          <w:b w:val="0"/>
          <w:bCs/>
          <w:sz w:val="22"/>
          <w:szCs w:val="22"/>
        </w:rPr>
        <w:t>within 24 hours after</w:t>
      </w:r>
      <w:r w:rsidR="00E27F2B">
        <w:rPr>
          <w:rFonts w:asciiTheme="minorHAnsi" w:hAnsiTheme="minorHAnsi" w:cs="Arial"/>
          <w:b w:val="0"/>
          <w:bCs/>
          <w:sz w:val="22"/>
          <w:szCs w:val="22"/>
        </w:rPr>
        <w:t xml:space="preserve"> admission to a correctional centre</w:t>
      </w:r>
      <w:r w:rsidR="00161F2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61F23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in accordance with </w:t>
      </w:r>
      <w:r w:rsidR="00AB17D3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section 68 of the </w:t>
      </w:r>
      <w:r w:rsidR="00AB17D3" w:rsidRPr="003A08D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Corrections Management Act 2007</w:t>
      </w:r>
      <w:r w:rsidR="00AB17D3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161F23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161F23" w:rsidRPr="003A08D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Admissions Policy</w:t>
      </w:r>
      <w:r w:rsidR="004F189F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. </w:t>
      </w:r>
    </w:p>
    <w:p w14:paraId="10B5C2F3" w14:textId="367B01F6" w:rsidR="00E533BF" w:rsidRPr="003A08DF" w:rsidRDefault="0020568B" w:rsidP="00D52DDA">
      <w:pPr>
        <w:pStyle w:val="Main2"/>
        <w:keepNext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0568B">
        <w:rPr>
          <w:rFonts w:asciiTheme="minorHAnsi" w:hAnsiTheme="minorHAnsi" w:cs="Arial"/>
          <w:b w:val="0"/>
          <w:bCs/>
          <w:sz w:val="22"/>
          <w:szCs w:val="22"/>
          <w:lang w:val="en-AU"/>
        </w:rPr>
        <w:lastRenderedPageBreak/>
        <w:t xml:space="preserve">If a detainee arrives after hours and a mental health assessment cannot be undertaken until the next </w:t>
      </w:r>
      <w:r w:rsidR="00F7104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business </w:t>
      </w:r>
      <w:r w:rsidRPr="0020568B">
        <w:rPr>
          <w:rFonts w:asciiTheme="minorHAnsi" w:hAnsiTheme="minorHAnsi" w:cs="Arial"/>
          <w:b w:val="0"/>
          <w:bCs/>
          <w:sz w:val="22"/>
          <w:szCs w:val="22"/>
          <w:lang w:val="en-AU"/>
        </w:rPr>
        <w:t>day,</w:t>
      </w:r>
      <w:r w:rsidR="00675CF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</w:t>
      </w:r>
      <w:r w:rsidR="00A97367">
        <w:rPr>
          <w:rFonts w:asciiTheme="minorHAnsi" w:hAnsiTheme="minorHAnsi" w:cs="Arial"/>
          <w:b w:val="0"/>
          <w:bCs/>
          <w:sz w:val="22"/>
          <w:szCs w:val="22"/>
          <w:lang w:val="en-AU"/>
        </w:rPr>
        <w:t>A</w:t>
      </w:r>
      <w:r w:rsidR="00675CFB">
        <w:rPr>
          <w:rFonts w:asciiTheme="minorHAnsi" w:hAnsiTheme="minorHAnsi" w:cs="Arial"/>
          <w:b w:val="0"/>
          <w:bCs/>
          <w:sz w:val="22"/>
          <w:szCs w:val="22"/>
          <w:lang w:val="en-AU"/>
        </w:rPr>
        <w:t>dmissions officer</w:t>
      </w:r>
      <w:r w:rsidR="00A845F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must place</w:t>
      </w:r>
      <w:r w:rsidRPr="0020568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detainee in the Crisis Support Unit (CSU) on 15 minute observations and classed with an S2 rating.</w:t>
      </w:r>
    </w:p>
    <w:p w14:paraId="167C1BF4" w14:textId="724A622E" w:rsidR="009B476A" w:rsidRPr="003A08DF" w:rsidRDefault="005F34AB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Following </w:t>
      </w:r>
      <w:r w:rsidR="00E27F2B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the assessment, </w:t>
      </w:r>
      <w:r w:rsidR="009B476A" w:rsidRPr="003A08DF">
        <w:rPr>
          <w:rFonts w:asciiTheme="minorHAnsi" w:hAnsiTheme="minorHAnsi" w:cs="Arial"/>
          <w:b w:val="0"/>
          <w:bCs/>
          <w:sz w:val="22"/>
          <w:szCs w:val="22"/>
        </w:rPr>
        <w:t>Custodial Mental Health will provide Admission</w:t>
      </w:r>
      <w:r w:rsidR="00A83E34" w:rsidRPr="003A08DF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9B476A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>staff</w:t>
      </w:r>
      <w:r w:rsidR="009B476A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with a </w:t>
      </w:r>
      <w:r w:rsidR="009B476A" w:rsidRPr="003A08D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Custodial Mental Health Notification Form</w:t>
      </w:r>
      <w:r w:rsidR="009B476A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indicating whether there is a clinical need for increased monitoring or further evaluation of the detainee.</w:t>
      </w:r>
    </w:p>
    <w:p w14:paraId="70431815" w14:textId="73255689" w:rsidR="00076457" w:rsidRPr="003A08DF" w:rsidRDefault="00020BFE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A08DF">
        <w:rPr>
          <w:rFonts w:asciiTheme="minorHAnsi" w:hAnsiTheme="minorHAnsi" w:cs="Arial"/>
          <w:b w:val="0"/>
          <w:bCs/>
          <w:sz w:val="22"/>
          <w:szCs w:val="22"/>
        </w:rPr>
        <w:t>If the</w:t>
      </w:r>
      <w:r w:rsidR="00B21CE7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21CE7" w:rsidRPr="003A08D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Custodial Mental Health Notification Form</w:t>
      </w:r>
      <w:r w:rsidR="00B21CE7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>identifies that the detainee is at risk</w:t>
      </w:r>
      <w:r w:rsidR="00A97367">
        <w:rPr>
          <w:rFonts w:asciiTheme="minorHAnsi" w:hAnsiTheme="minorHAnsi" w:cs="Arial"/>
          <w:b w:val="0"/>
          <w:bCs/>
          <w:sz w:val="22"/>
          <w:szCs w:val="22"/>
        </w:rPr>
        <w:t xml:space="preserve"> of suicide or self-harm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, the Admissions 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 xml:space="preserve">officer 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must notify the </w:t>
      </w:r>
      <w:r w:rsidR="00076457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Admissions 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 w:rsidR="005D63F5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and enter </w:t>
      </w:r>
      <w:r w:rsidR="00995112" w:rsidRPr="003A08DF">
        <w:rPr>
          <w:rFonts w:asciiTheme="minorHAnsi" w:hAnsiTheme="minorHAnsi" w:cs="Arial"/>
          <w:b w:val="0"/>
          <w:bCs/>
          <w:sz w:val="22"/>
          <w:szCs w:val="22"/>
        </w:rPr>
        <w:t>the risk</w:t>
      </w:r>
      <w:r w:rsidR="002E619C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alert</w:t>
      </w:r>
      <w:r w:rsidR="00B218A1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rating</w:t>
      </w:r>
      <w:r w:rsidR="005D63F5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on the </w:t>
      </w:r>
      <w:r w:rsidR="00B218A1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detainee’s </w:t>
      </w:r>
      <w:r w:rsidR="005D63F5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electronic </w:t>
      </w:r>
      <w:r w:rsidR="00B218A1" w:rsidRPr="003A08DF">
        <w:rPr>
          <w:rFonts w:asciiTheme="minorHAnsi" w:hAnsiTheme="minorHAnsi" w:cs="Arial"/>
          <w:b w:val="0"/>
          <w:bCs/>
          <w:sz w:val="22"/>
          <w:szCs w:val="22"/>
        </w:rPr>
        <w:t>record</w:t>
      </w:r>
      <w:r w:rsidR="005D63F5" w:rsidRPr="003A08D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08096E24" w14:textId="7A75BD47" w:rsidR="005D63F5" w:rsidRPr="003A08DF" w:rsidRDefault="00076457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The Admissions 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 w:rsidR="005E6548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218A1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>review the admissions package</w:t>
      </w:r>
      <w:r w:rsidR="00547BDB" w:rsidRPr="003A08DF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D63F5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which must include the </w:t>
      </w:r>
      <w:r w:rsidR="005D63F5" w:rsidRPr="003A08D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Custodial Mental Health Notification Form</w:t>
      </w:r>
      <w:r w:rsidR="00547BDB"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>and provide it to the Area Manager.</w:t>
      </w:r>
    </w:p>
    <w:p w14:paraId="7A9AD8E6" w14:textId="7CC74215" w:rsidR="00020BFE" w:rsidRPr="003A08DF" w:rsidRDefault="005D63F5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A08DF">
        <w:rPr>
          <w:rFonts w:asciiTheme="minorHAnsi" w:hAnsiTheme="minorHAnsi" w:cs="Arial"/>
          <w:b w:val="0"/>
          <w:bCs/>
          <w:sz w:val="22"/>
          <w:szCs w:val="22"/>
        </w:rPr>
        <w:t>The Area Manager must review the admissions package</w:t>
      </w:r>
      <w:r w:rsidR="00071DAD" w:rsidRPr="003A08DF">
        <w:rPr>
          <w:rFonts w:asciiTheme="minorHAnsi" w:hAnsiTheme="minorHAnsi" w:cs="Arial"/>
          <w:b w:val="0"/>
          <w:bCs/>
          <w:sz w:val="22"/>
          <w:szCs w:val="22"/>
        </w:rPr>
        <w:t>, determine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 xml:space="preserve"> the most appropriate accommodation for that detainee</w:t>
      </w:r>
      <w:r w:rsidR="00E96697" w:rsidRPr="003A08DF">
        <w:rPr>
          <w:rFonts w:asciiTheme="minorHAnsi" w:hAnsiTheme="minorHAnsi" w:cs="Arial"/>
          <w:b w:val="0"/>
          <w:bCs/>
          <w:sz w:val="22"/>
          <w:szCs w:val="22"/>
        </w:rPr>
        <w:t>, and inform all relevant staff</w:t>
      </w:r>
      <w:r w:rsidRPr="003A08D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B6055B0" w14:textId="77777777" w:rsidR="009B476A" w:rsidRPr="003A08DF" w:rsidRDefault="009B476A" w:rsidP="009E7E8F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79C414C7" w14:textId="222AB5EC" w:rsidR="009B476A" w:rsidRPr="003A08DF" w:rsidRDefault="009B476A" w:rsidP="00C646E1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A08DF">
        <w:rPr>
          <w:rFonts w:asciiTheme="minorHAnsi" w:hAnsiTheme="minorHAnsi" w:cs="Arial"/>
          <w:sz w:val="22"/>
          <w:szCs w:val="22"/>
        </w:rPr>
        <w:t>Identification of Detainees</w:t>
      </w:r>
      <w:r w:rsidR="00D50F2D" w:rsidRPr="003A08DF">
        <w:rPr>
          <w:rFonts w:asciiTheme="minorHAnsi" w:hAnsiTheme="minorHAnsi" w:cs="Arial"/>
          <w:sz w:val="22"/>
          <w:szCs w:val="22"/>
        </w:rPr>
        <w:t xml:space="preserve"> </w:t>
      </w:r>
      <w:r w:rsidR="00AD6D12">
        <w:rPr>
          <w:rFonts w:asciiTheme="minorHAnsi" w:hAnsiTheme="minorHAnsi" w:cs="Arial"/>
          <w:sz w:val="22"/>
          <w:szCs w:val="22"/>
        </w:rPr>
        <w:t xml:space="preserve">at Risk of Suicide or Self-harm </w:t>
      </w:r>
      <w:r w:rsidR="00EB5B59" w:rsidRPr="003A08DF">
        <w:rPr>
          <w:rFonts w:asciiTheme="minorHAnsi" w:hAnsiTheme="minorHAnsi" w:cs="Arial"/>
          <w:sz w:val="22"/>
          <w:szCs w:val="22"/>
        </w:rPr>
        <w:t>other than on Admission</w:t>
      </w:r>
    </w:p>
    <w:p w14:paraId="725E204F" w14:textId="1DBE5F7A" w:rsidR="00CE6A5A" w:rsidRDefault="00CE6A5A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a </w:t>
      </w:r>
      <w:r w:rsidR="005A6B38">
        <w:rPr>
          <w:rFonts w:asciiTheme="minorHAnsi" w:hAnsiTheme="minorHAnsi" w:cs="Arial"/>
          <w:b w:val="0"/>
          <w:bCs/>
          <w:sz w:val="22"/>
          <w:szCs w:val="22"/>
        </w:rPr>
        <w:t>C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orrectional officer observes a detainee </w:t>
      </w:r>
      <w:r w:rsidR="00AD6D12">
        <w:rPr>
          <w:rFonts w:asciiTheme="minorHAnsi" w:hAnsiTheme="minorHAnsi" w:cs="Arial"/>
          <w:b w:val="0"/>
          <w:bCs/>
          <w:sz w:val="22"/>
          <w:szCs w:val="22"/>
        </w:rPr>
        <w:t>exhibiting signs indicating they may at risk of suicide or self-harm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they must notify </w:t>
      </w:r>
      <w:r w:rsidR="00AE0121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217B72">
        <w:rPr>
          <w:rFonts w:asciiTheme="minorHAnsi" w:hAnsiTheme="minorHAnsi" w:cs="Arial"/>
          <w:b w:val="0"/>
          <w:bCs/>
          <w:sz w:val="22"/>
          <w:szCs w:val="22"/>
        </w:rPr>
        <w:t>Area S</w:t>
      </w:r>
      <w:r w:rsidR="001A0831">
        <w:rPr>
          <w:rFonts w:asciiTheme="minorHAnsi" w:hAnsiTheme="minorHAnsi" w:cs="Arial"/>
          <w:b w:val="0"/>
          <w:bCs/>
          <w:sz w:val="22"/>
          <w:szCs w:val="22"/>
        </w:rPr>
        <w:t xml:space="preserve">upervisor in that immediate area and prepare the </w:t>
      </w:r>
      <w:r w:rsidR="001A0831" w:rsidRPr="006072A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</w:t>
      </w:r>
      <w:r w:rsidR="001778D6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-</w:t>
      </w:r>
      <w:r w:rsidR="001A0831" w:rsidRPr="006072A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Risk Referral </w:t>
      </w:r>
      <w:r w:rsidR="00972C15" w:rsidRPr="001778D6">
        <w:rPr>
          <w:rFonts w:asciiTheme="minorHAnsi" w:hAnsiTheme="minorHAnsi" w:cs="Arial"/>
          <w:b w:val="0"/>
          <w:bCs/>
          <w:sz w:val="22"/>
          <w:szCs w:val="22"/>
        </w:rPr>
        <w:t>form</w:t>
      </w:r>
      <w:r w:rsidR="00972C15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4F189F">
        <w:rPr>
          <w:rFonts w:asciiTheme="minorHAnsi" w:hAnsiTheme="minorHAnsi" w:cs="Arial"/>
          <w:b w:val="0"/>
          <w:bCs/>
          <w:sz w:val="22"/>
          <w:szCs w:val="22"/>
        </w:rPr>
        <w:t xml:space="preserve"> The officer must</w:t>
      </w:r>
      <w:r w:rsidR="00960A18">
        <w:rPr>
          <w:rFonts w:asciiTheme="minorHAnsi" w:hAnsiTheme="minorHAnsi" w:cs="Arial"/>
          <w:b w:val="0"/>
          <w:bCs/>
          <w:sz w:val="22"/>
          <w:szCs w:val="22"/>
        </w:rPr>
        <w:t xml:space="preserve"> place the detainee on constant observations </w:t>
      </w:r>
      <w:r w:rsidR="004F189F">
        <w:rPr>
          <w:rFonts w:asciiTheme="minorHAnsi" w:hAnsiTheme="minorHAnsi" w:cs="Arial"/>
          <w:b w:val="0"/>
          <w:bCs/>
          <w:sz w:val="22"/>
          <w:szCs w:val="22"/>
        </w:rPr>
        <w:t>until Custodial Mental Health can triage the detainee.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14:paraId="200A6705" w14:textId="7CB4689E" w:rsidR="009B476A" w:rsidRPr="00CF460D" w:rsidRDefault="0085285F" w:rsidP="006072AE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Once a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>n Area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5E6548">
        <w:rPr>
          <w:rFonts w:asciiTheme="minorHAnsi" w:hAnsiTheme="minorHAnsi" w:cs="Arial"/>
          <w:b w:val="0"/>
          <w:bCs/>
          <w:sz w:val="22"/>
          <w:szCs w:val="22"/>
        </w:rPr>
        <w:t>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upervisor is notified of a </w:t>
      </w:r>
      <w:r w:rsidR="00AD6D12">
        <w:rPr>
          <w:rFonts w:asciiTheme="minorHAnsi" w:hAnsiTheme="minorHAnsi" w:cs="Arial"/>
          <w:b w:val="0"/>
          <w:bCs/>
          <w:sz w:val="22"/>
          <w:szCs w:val="22"/>
        </w:rPr>
        <w:t>detainee potentially at risk of suicide or self-harm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</w:t>
      </w:r>
      <w:r w:rsidR="00AD6D12">
        <w:rPr>
          <w:rFonts w:asciiTheme="minorHAnsi" w:hAnsiTheme="minorHAnsi" w:cs="Arial"/>
          <w:b w:val="0"/>
          <w:bCs/>
          <w:sz w:val="22"/>
          <w:szCs w:val="22"/>
        </w:rPr>
        <w:t>and receives the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 xml:space="preserve"> completed </w:t>
      </w:r>
      <w:r w:rsidR="00061CBB" w:rsidRPr="000E0F7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 Risk-Referral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 xml:space="preserve"> form, </w:t>
      </w:r>
      <w:r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>y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must give the 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>form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to the Area Manager in person</w:t>
      </w:r>
      <w:r w:rsidR="00F052A5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615538">
        <w:rPr>
          <w:rFonts w:asciiTheme="minorHAnsi" w:hAnsiTheme="minorHAnsi" w:cs="Arial"/>
          <w:b w:val="0"/>
          <w:bCs/>
          <w:sz w:val="22"/>
          <w:szCs w:val="22"/>
        </w:rPr>
        <w:t>as soon as possible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A1EE915" w14:textId="0BFBD92C" w:rsidR="009B476A" w:rsidRDefault="009B476A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Area Manager must </w:t>
      </w:r>
      <w:r w:rsidR="00B4156C">
        <w:rPr>
          <w:rFonts w:asciiTheme="minorHAnsi" w:hAnsiTheme="minorHAnsi" w:cs="Arial"/>
          <w:b w:val="0"/>
          <w:bCs/>
          <w:sz w:val="22"/>
          <w:szCs w:val="22"/>
        </w:rPr>
        <w:t xml:space="preserve">as soon as </w:t>
      </w:r>
      <w:r w:rsidR="001778D6">
        <w:rPr>
          <w:rFonts w:asciiTheme="minorHAnsi" w:hAnsiTheme="minorHAnsi" w:cs="Arial"/>
          <w:b w:val="0"/>
          <w:bCs/>
          <w:sz w:val="22"/>
          <w:szCs w:val="22"/>
        </w:rPr>
        <w:t>possible:</w:t>
      </w:r>
    </w:p>
    <w:p w14:paraId="2ABF0505" w14:textId="1FE35D3A" w:rsidR="009B476A" w:rsidRPr="00CF460D" w:rsidRDefault="009B476A" w:rsidP="00CF460D">
      <w:pPr>
        <w:pStyle w:val="Main2"/>
        <w:numPr>
          <w:ilvl w:val="0"/>
          <w:numId w:val="4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notify Custodial Mental Health and provide the </w:t>
      </w:r>
      <w:r w:rsidRPr="0007711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</w:t>
      </w:r>
      <w:r w:rsidR="00D9236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-</w:t>
      </w:r>
      <w:r w:rsidRPr="0007711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Risk Referral</w:t>
      </w:r>
    </w:p>
    <w:p w14:paraId="7D304843" w14:textId="77777777" w:rsidR="009B476A" w:rsidRDefault="00B30086" w:rsidP="00FC4CEC">
      <w:pPr>
        <w:pStyle w:val="Main2"/>
        <w:numPr>
          <w:ilvl w:val="0"/>
          <w:numId w:val="4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place the detainee on an S1 rating under constant observations (</w:t>
      </w:r>
      <w:r w:rsidRPr="0007711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Risk Alerts Policy</w:t>
      </w:r>
      <w:r>
        <w:rPr>
          <w:rFonts w:asciiTheme="minorHAnsi" w:hAnsiTheme="minorHAnsi" w:cs="Arial"/>
          <w:b w:val="0"/>
          <w:bCs/>
          <w:sz w:val="22"/>
          <w:szCs w:val="22"/>
        </w:rPr>
        <w:t>) and</w:t>
      </w:r>
    </w:p>
    <w:p w14:paraId="40511C10" w14:textId="6D63DE4B" w:rsidR="00B30086" w:rsidRDefault="00B30086" w:rsidP="00FC4CEC">
      <w:pPr>
        <w:pStyle w:val="Main2"/>
        <w:numPr>
          <w:ilvl w:val="0"/>
          <w:numId w:val="4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inform all relevant staff</w:t>
      </w:r>
      <w:r w:rsidR="00D50F2D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B53D5D0" w14:textId="18FD4471" w:rsidR="00EB5B59" w:rsidRDefault="00EB5B59" w:rsidP="006072AE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Where an ACTCS staff member other than a Correctional officer observes a </w:t>
      </w:r>
      <w:r w:rsidR="008A18E4">
        <w:rPr>
          <w:rFonts w:asciiTheme="minorHAnsi" w:hAnsiTheme="minorHAnsi" w:cs="Arial"/>
          <w:b w:val="0"/>
          <w:bCs/>
          <w:sz w:val="22"/>
          <w:szCs w:val="22"/>
        </w:rPr>
        <w:t>detainee showing signs of possibly being at risk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 xml:space="preserve"> of suicide or self-harm</w:t>
      </w:r>
      <w:r w:rsidR="008A18E4">
        <w:rPr>
          <w:rFonts w:asciiTheme="minorHAnsi" w:hAnsiTheme="minorHAnsi" w:cs="Arial"/>
          <w:b w:val="0"/>
          <w:bCs/>
          <w:sz w:val="22"/>
          <w:szCs w:val="22"/>
        </w:rPr>
        <w:t xml:space="preserve"> they must inform the nearest Correctional officer</w:t>
      </w:r>
      <w:r w:rsidR="0085285F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4156C">
        <w:rPr>
          <w:rFonts w:asciiTheme="minorHAnsi" w:hAnsiTheme="minorHAnsi" w:cs="Arial"/>
          <w:b w:val="0"/>
          <w:bCs/>
          <w:sz w:val="22"/>
          <w:szCs w:val="22"/>
        </w:rPr>
        <w:t>as soon as possible</w:t>
      </w:r>
      <w:r w:rsidR="008A18E4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4DF882F" w14:textId="298E18C3" w:rsidR="008A18E4" w:rsidRDefault="008A18E4" w:rsidP="006072AE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Correctional officer</w:t>
      </w:r>
      <w:r w:rsidR="00E77E55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who receives an alert from an ACTCS staff member about a</w:t>
      </w:r>
      <w:r w:rsidR="00061CBB">
        <w:rPr>
          <w:rFonts w:asciiTheme="minorHAnsi" w:hAnsiTheme="minorHAnsi" w:cs="Arial"/>
          <w:b w:val="0"/>
          <w:bCs/>
          <w:sz w:val="22"/>
          <w:szCs w:val="22"/>
        </w:rPr>
        <w:t xml:space="preserve"> detainee at risk of suicide or self-harm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must assume the responsibility for informing the</w:t>
      </w:r>
      <w:r w:rsidR="001A0831">
        <w:rPr>
          <w:rFonts w:asciiTheme="minorHAnsi" w:hAnsiTheme="minorHAnsi" w:cs="Arial"/>
          <w:b w:val="0"/>
          <w:bCs/>
          <w:sz w:val="22"/>
          <w:szCs w:val="22"/>
        </w:rPr>
        <w:t xml:space="preserve"> Area </w:t>
      </w:r>
      <w:r w:rsidR="006A78E5">
        <w:rPr>
          <w:rFonts w:asciiTheme="minorHAnsi" w:hAnsiTheme="minorHAnsi" w:cs="Arial"/>
          <w:b w:val="0"/>
          <w:bCs/>
          <w:sz w:val="22"/>
          <w:szCs w:val="22"/>
        </w:rPr>
        <w:t xml:space="preserve">Supervisor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and </w:t>
      </w:r>
      <w:r w:rsidR="009C70DB">
        <w:rPr>
          <w:rFonts w:asciiTheme="minorHAnsi" w:hAnsiTheme="minorHAnsi" w:cs="Arial"/>
          <w:b w:val="0"/>
          <w:bCs/>
          <w:sz w:val="22"/>
          <w:szCs w:val="22"/>
        </w:rPr>
        <w:t>place the detainee on constant observations as per section 4.1 of this procedure</w:t>
      </w:r>
      <w:r w:rsidR="001A0831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1386DD9" w14:textId="4B58A776" w:rsidR="00FC040E" w:rsidRDefault="00FC040E" w:rsidP="00F710A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F710AF">
        <w:rPr>
          <w:rFonts w:asciiTheme="minorHAnsi" w:hAnsiTheme="minorHAnsi" w:cs="Arial"/>
          <w:b w:val="0"/>
          <w:bCs/>
          <w:sz w:val="22"/>
          <w:szCs w:val="22"/>
        </w:rPr>
        <w:t>At any time where an ACTCS staff member sees something that makes them concerned for a detainee’s mental health, they may request a Welfare Review by making a referral to the Supports and Interventions Unit. The purpose of Welfare Reviews is to provide support to those detainees who</w:t>
      </w:r>
      <w:r w:rsidR="00E254EB" w:rsidRPr="00F710AF">
        <w:rPr>
          <w:rFonts w:asciiTheme="minorHAnsi" w:hAnsiTheme="minorHAnsi" w:cs="Arial"/>
          <w:b w:val="0"/>
          <w:bCs/>
          <w:sz w:val="22"/>
          <w:szCs w:val="22"/>
        </w:rPr>
        <w:t xml:space="preserve">se behaviour </w:t>
      </w:r>
      <w:r w:rsidR="00D21ABE" w:rsidRPr="00F710AF">
        <w:rPr>
          <w:rFonts w:asciiTheme="minorHAnsi" w:hAnsiTheme="minorHAnsi" w:cs="Arial"/>
          <w:b w:val="0"/>
          <w:bCs/>
          <w:sz w:val="22"/>
          <w:szCs w:val="22"/>
        </w:rPr>
        <w:t>may</w:t>
      </w:r>
      <w:r w:rsidRPr="00F710AF">
        <w:rPr>
          <w:rFonts w:asciiTheme="minorHAnsi" w:hAnsiTheme="minorHAnsi" w:cs="Arial"/>
          <w:b w:val="0"/>
          <w:bCs/>
          <w:sz w:val="22"/>
          <w:szCs w:val="22"/>
        </w:rPr>
        <w:t xml:space="preserve"> not </w:t>
      </w:r>
      <w:r w:rsidR="00D21ABE" w:rsidRPr="00F710AF">
        <w:rPr>
          <w:rFonts w:asciiTheme="minorHAnsi" w:hAnsiTheme="minorHAnsi" w:cs="Arial"/>
          <w:b w:val="0"/>
          <w:bCs/>
          <w:sz w:val="22"/>
          <w:szCs w:val="22"/>
        </w:rPr>
        <w:t xml:space="preserve">be serious enough for a </w:t>
      </w:r>
      <w:r w:rsidR="00D21ABE" w:rsidRPr="008636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 Risk Referral</w:t>
      </w:r>
      <w:r w:rsidR="00D21ABE" w:rsidRPr="0086366C">
        <w:rPr>
          <w:rFonts w:asciiTheme="minorHAnsi" w:hAnsiTheme="minorHAnsi" w:cs="Arial"/>
          <w:b w:val="0"/>
          <w:bCs/>
          <w:sz w:val="22"/>
          <w:szCs w:val="22"/>
        </w:rPr>
        <w:t xml:space="preserve"> form</w:t>
      </w:r>
      <w:r w:rsidR="003D774A" w:rsidRPr="0086366C">
        <w:rPr>
          <w:rFonts w:asciiTheme="minorHAnsi" w:hAnsiTheme="minorHAnsi" w:cs="Arial"/>
          <w:b w:val="0"/>
          <w:bCs/>
          <w:sz w:val="22"/>
          <w:szCs w:val="22"/>
        </w:rPr>
        <w:t xml:space="preserve"> and to assess whether the detainee needs an at risk referral</w:t>
      </w:r>
      <w:r w:rsidRPr="00F710AF">
        <w:rPr>
          <w:rFonts w:asciiTheme="minorHAnsi" w:hAnsiTheme="minorHAnsi" w:cs="Arial"/>
          <w:b w:val="0"/>
          <w:bCs/>
          <w:sz w:val="22"/>
          <w:szCs w:val="22"/>
        </w:rPr>
        <w:t>. To request a Welfare Review, the staff member must either call or email the Support and Interventions Unit to inform the</w:t>
      </w:r>
      <w:r w:rsidR="00D21ABE" w:rsidRPr="00F710AF">
        <w:rPr>
          <w:rFonts w:asciiTheme="minorHAnsi" w:hAnsiTheme="minorHAnsi" w:cs="Arial"/>
          <w:b w:val="0"/>
          <w:bCs/>
          <w:sz w:val="22"/>
          <w:szCs w:val="22"/>
        </w:rPr>
        <w:t>m</w:t>
      </w:r>
      <w:r w:rsidRPr="00F710AF">
        <w:rPr>
          <w:rFonts w:asciiTheme="minorHAnsi" w:hAnsiTheme="minorHAnsi" w:cs="Arial"/>
          <w:b w:val="0"/>
          <w:bCs/>
          <w:sz w:val="22"/>
          <w:szCs w:val="22"/>
        </w:rPr>
        <w:t xml:space="preserve"> of their concerns. A non-exhaustive list of risk factors can be found in Annex 1 of the </w:t>
      </w:r>
      <w:r w:rsidRPr="006B6FC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Detainees at Risk of Suicide or Self-harm </w:t>
      </w:r>
      <w:r w:rsidRPr="008636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Policy</w:t>
      </w:r>
      <w:r w:rsidRPr="00F710AF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C287DB2" w14:textId="5BC37901" w:rsidR="00BB5A91" w:rsidRPr="001201DC" w:rsidRDefault="00BB5A91" w:rsidP="0086366C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2997D0DB" w14:textId="2ED26153" w:rsidR="00C72C1E" w:rsidRPr="00FC040E" w:rsidRDefault="00CF1874" w:rsidP="001D3286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FC040E">
        <w:rPr>
          <w:rFonts w:asciiTheme="minorHAnsi" w:hAnsiTheme="minorHAnsi" w:cs="Arial"/>
          <w:sz w:val="22"/>
          <w:szCs w:val="22"/>
        </w:rPr>
        <w:t xml:space="preserve">After hours identification of </w:t>
      </w:r>
      <w:r w:rsidR="00C72C1E" w:rsidRPr="00FC040E">
        <w:rPr>
          <w:rFonts w:asciiTheme="minorHAnsi" w:hAnsiTheme="minorHAnsi" w:cs="Arial"/>
          <w:sz w:val="22"/>
          <w:szCs w:val="22"/>
        </w:rPr>
        <w:t xml:space="preserve">Detainees </w:t>
      </w:r>
      <w:r w:rsidR="005955F0" w:rsidRPr="00FC040E">
        <w:rPr>
          <w:rFonts w:asciiTheme="minorHAnsi" w:hAnsiTheme="minorHAnsi" w:cs="Arial"/>
          <w:sz w:val="22"/>
          <w:szCs w:val="22"/>
        </w:rPr>
        <w:t>a</w:t>
      </w:r>
      <w:r w:rsidRPr="00FC040E">
        <w:rPr>
          <w:rFonts w:asciiTheme="minorHAnsi" w:hAnsiTheme="minorHAnsi" w:cs="Arial"/>
          <w:sz w:val="22"/>
          <w:szCs w:val="22"/>
        </w:rPr>
        <w:t>t</w:t>
      </w:r>
      <w:r w:rsidR="004027B9" w:rsidRPr="00FC040E">
        <w:rPr>
          <w:rFonts w:asciiTheme="minorHAnsi" w:hAnsiTheme="minorHAnsi" w:cs="Arial"/>
          <w:sz w:val="22"/>
          <w:szCs w:val="22"/>
        </w:rPr>
        <w:t xml:space="preserve"> </w:t>
      </w:r>
      <w:r w:rsidR="005955F0" w:rsidRPr="00FC040E">
        <w:rPr>
          <w:rFonts w:asciiTheme="minorHAnsi" w:hAnsiTheme="minorHAnsi" w:cs="Arial"/>
          <w:sz w:val="22"/>
          <w:szCs w:val="22"/>
        </w:rPr>
        <w:t>r</w:t>
      </w:r>
      <w:r w:rsidRPr="00FC040E">
        <w:rPr>
          <w:rFonts w:asciiTheme="minorHAnsi" w:hAnsiTheme="minorHAnsi" w:cs="Arial"/>
          <w:sz w:val="22"/>
          <w:szCs w:val="22"/>
        </w:rPr>
        <w:t>isk</w:t>
      </w:r>
      <w:r w:rsidR="00C72C1E" w:rsidRPr="00FC040E">
        <w:rPr>
          <w:rFonts w:asciiTheme="minorHAnsi" w:hAnsiTheme="minorHAnsi" w:cs="Arial"/>
          <w:sz w:val="22"/>
          <w:szCs w:val="22"/>
        </w:rPr>
        <w:t xml:space="preserve"> of Suicide or Self-harm</w:t>
      </w:r>
    </w:p>
    <w:p w14:paraId="7E04E50C" w14:textId="28796AA5" w:rsidR="00CE6A5A" w:rsidRPr="00C72C1E" w:rsidRDefault="00CE6A5A" w:rsidP="00C72C1E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C72C1E"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If a </w:t>
      </w:r>
      <w:r w:rsidR="005A6B38" w:rsidRPr="00C72C1E">
        <w:rPr>
          <w:rFonts w:asciiTheme="minorHAnsi" w:hAnsiTheme="minorHAnsi" w:cs="Arial"/>
          <w:b w:val="0"/>
          <w:bCs/>
          <w:sz w:val="22"/>
          <w:szCs w:val="22"/>
        </w:rPr>
        <w:t>C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>orrectional officer o</w:t>
      </w:r>
      <w:r w:rsidR="00D16DFA" w:rsidRPr="00C72C1E">
        <w:rPr>
          <w:rFonts w:asciiTheme="minorHAnsi" w:hAnsiTheme="minorHAnsi" w:cs="Arial"/>
          <w:b w:val="0"/>
          <w:bCs/>
          <w:sz w:val="22"/>
          <w:szCs w:val="22"/>
        </w:rPr>
        <w:t>r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 xml:space="preserve"> member of ACTCS staff observes a detainee who may be </w:t>
      </w:r>
      <w:r w:rsidR="000C5AE5" w:rsidRPr="00C72C1E"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0C5AE5" w:rsidRPr="00C72C1E">
        <w:rPr>
          <w:rFonts w:asciiTheme="minorHAnsi" w:hAnsiTheme="minorHAnsi" w:cs="Arial"/>
          <w:b w:val="0"/>
          <w:bCs/>
          <w:sz w:val="22"/>
          <w:szCs w:val="22"/>
        </w:rPr>
        <w:t xml:space="preserve"> r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 xml:space="preserve">isk </w:t>
      </w:r>
      <w:r w:rsidR="00FC040E">
        <w:rPr>
          <w:rFonts w:asciiTheme="minorHAnsi" w:hAnsiTheme="minorHAnsi" w:cs="Arial"/>
          <w:b w:val="0"/>
          <w:bCs/>
          <w:sz w:val="22"/>
          <w:szCs w:val="22"/>
        </w:rPr>
        <w:t xml:space="preserve">of suicide or self-harm 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 xml:space="preserve">after hours, that person must notify </w:t>
      </w:r>
      <w:r w:rsidR="002C185D" w:rsidRPr="00C72C1E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3B5FF3" w:rsidRPr="00C72C1E">
        <w:rPr>
          <w:rFonts w:asciiTheme="minorHAnsi" w:hAnsiTheme="minorHAnsi" w:cs="Arial"/>
          <w:b w:val="0"/>
          <w:bCs/>
          <w:sz w:val="22"/>
          <w:szCs w:val="22"/>
        </w:rPr>
        <w:t xml:space="preserve"> Officer-in-Charge (OIC)</w:t>
      </w:r>
      <w:r w:rsidRPr="00C72C1E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CD3EF67" w14:textId="67991897" w:rsidR="00BB5A91" w:rsidRDefault="00CE6A5A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5D63F5">
        <w:rPr>
          <w:rFonts w:asciiTheme="minorHAnsi" w:hAnsiTheme="minorHAnsi" w:cs="Arial"/>
          <w:b w:val="0"/>
          <w:bCs/>
          <w:sz w:val="22"/>
          <w:szCs w:val="22"/>
        </w:rPr>
        <w:t>OIC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BB5A91">
        <w:rPr>
          <w:rFonts w:asciiTheme="minorHAnsi" w:hAnsiTheme="minorHAnsi" w:cs="Arial"/>
          <w:b w:val="0"/>
          <w:bCs/>
          <w:sz w:val="22"/>
          <w:szCs w:val="22"/>
        </w:rPr>
        <w:t>must:</w:t>
      </w:r>
    </w:p>
    <w:p w14:paraId="715EC0CD" w14:textId="670A57BE" w:rsidR="00DC77D0" w:rsidRDefault="00DC77D0" w:rsidP="00E27F2B">
      <w:pPr>
        <w:pStyle w:val="Main2"/>
        <w:numPr>
          <w:ilvl w:val="0"/>
          <w:numId w:val="14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Place the detainee on constant observations until the detainee can be relocated to CSU</w:t>
      </w:r>
    </w:p>
    <w:p w14:paraId="2257440B" w14:textId="358A1B75" w:rsidR="00DC77D0" w:rsidRDefault="00DC77D0" w:rsidP="00E27F2B">
      <w:pPr>
        <w:pStyle w:val="Main2"/>
        <w:numPr>
          <w:ilvl w:val="0"/>
          <w:numId w:val="14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Once relocated to CSU the detainee will be placed on 15 minute observations which will remain until the detainee has been triaged by Custodial Mental Health</w:t>
      </w:r>
    </w:p>
    <w:p w14:paraId="24CE8CD7" w14:textId="4771B6C3" w:rsidR="00DC77D0" w:rsidRDefault="00DC77D0" w:rsidP="00E27F2B">
      <w:pPr>
        <w:pStyle w:val="Main2"/>
        <w:numPr>
          <w:ilvl w:val="0"/>
          <w:numId w:val="14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Complete a </w:t>
      </w:r>
      <w:r w:rsidRPr="00B415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At-Risk Referral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1778D6">
        <w:rPr>
          <w:rFonts w:asciiTheme="minorHAnsi" w:hAnsiTheme="minorHAnsi" w:cs="Arial"/>
          <w:b w:val="0"/>
          <w:bCs/>
          <w:sz w:val="22"/>
          <w:szCs w:val="22"/>
        </w:rPr>
        <w:t xml:space="preserve">form </w:t>
      </w:r>
      <w:r>
        <w:rPr>
          <w:rFonts w:asciiTheme="minorHAnsi" w:hAnsiTheme="minorHAnsi" w:cs="Arial"/>
          <w:b w:val="0"/>
          <w:bCs/>
          <w:sz w:val="22"/>
          <w:szCs w:val="22"/>
        </w:rPr>
        <w:t>to provide to Custodial Mental Health the next morning</w:t>
      </w:r>
    </w:p>
    <w:p w14:paraId="625FEF8B" w14:textId="77777777" w:rsidR="0038514A" w:rsidRDefault="0038514A" w:rsidP="0038514A">
      <w:pPr>
        <w:pStyle w:val="Main2"/>
        <w:numPr>
          <w:ilvl w:val="0"/>
          <w:numId w:val="14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 w:rsidRPr="00DC77D0">
        <w:rPr>
          <w:rFonts w:asciiTheme="minorHAnsi" w:hAnsiTheme="minorHAnsi" w:cs="Arial"/>
          <w:b w:val="0"/>
          <w:bCs/>
          <w:sz w:val="22"/>
          <w:szCs w:val="22"/>
        </w:rPr>
        <w:t>inform all relevant staff.</w:t>
      </w:r>
    </w:p>
    <w:p w14:paraId="042ACB13" w14:textId="54FD05D2" w:rsidR="00D62BC3" w:rsidRPr="00F710AF" w:rsidRDefault="00814C4F" w:rsidP="0086366C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38514A">
        <w:rPr>
          <w:rFonts w:asciiTheme="minorHAnsi" w:hAnsiTheme="minorHAnsi" w:cs="Arial"/>
          <w:b w:val="0"/>
          <w:bCs/>
          <w:sz w:val="22"/>
          <w:szCs w:val="22"/>
        </w:rPr>
        <w:t>If the detainee</w:t>
      </w:r>
      <w:r w:rsidR="00711D02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442DF" w:rsidRPr="0038514A">
        <w:rPr>
          <w:rFonts w:asciiTheme="minorHAnsi" w:hAnsiTheme="minorHAnsi" w:cs="Arial"/>
          <w:b w:val="0"/>
          <w:bCs/>
          <w:sz w:val="22"/>
          <w:szCs w:val="22"/>
        </w:rPr>
        <w:t>attempt</w:t>
      </w:r>
      <w:r w:rsidR="008D2371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s </w:t>
      </w:r>
      <w:r w:rsidR="002D260F"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r w:rsidR="008D2371" w:rsidRPr="002D260F">
        <w:rPr>
          <w:rFonts w:asciiTheme="minorHAnsi" w:hAnsiTheme="minorHAnsi" w:cs="Arial"/>
          <w:b w:val="0"/>
          <w:bCs/>
          <w:sz w:val="22"/>
          <w:szCs w:val="22"/>
        </w:rPr>
        <w:t xml:space="preserve">or </w:t>
      </w:r>
      <w:r w:rsidR="001719BC">
        <w:rPr>
          <w:rFonts w:asciiTheme="minorHAnsi" w:hAnsiTheme="minorHAnsi" w:cs="Arial"/>
          <w:b w:val="0"/>
          <w:bCs/>
          <w:sz w:val="22"/>
          <w:szCs w:val="22"/>
        </w:rPr>
        <w:t>there is a reasonable concern that they may attempt</w:t>
      </w:r>
      <w:r w:rsidR="008D2371" w:rsidRPr="001719BC">
        <w:rPr>
          <w:rFonts w:asciiTheme="minorHAnsi" w:hAnsiTheme="minorHAnsi" w:cs="Arial"/>
          <w:b w:val="0"/>
          <w:bCs/>
          <w:sz w:val="22"/>
          <w:szCs w:val="22"/>
        </w:rPr>
        <w:t xml:space="preserve"> to use their clothing</w:t>
      </w:r>
      <w:r w:rsidR="009442DF" w:rsidRPr="001719B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1719BC">
        <w:rPr>
          <w:rFonts w:asciiTheme="minorHAnsi" w:hAnsiTheme="minorHAnsi" w:cs="Arial"/>
          <w:b w:val="0"/>
          <w:bCs/>
          <w:sz w:val="22"/>
          <w:szCs w:val="22"/>
        </w:rPr>
        <w:t xml:space="preserve">to </w:t>
      </w:r>
      <w:r w:rsidR="0085285F" w:rsidRPr="001719BC">
        <w:rPr>
          <w:rFonts w:asciiTheme="minorHAnsi" w:hAnsiTheme="minorHAnsi" w:cs="Arial"/>
          <w:b w:val="0"/>
          <w:bCs/>
          <w:sz w:val="22"/>
          <w:szCs w:val="22"/>
        </w:rPr>
        <w:t>harm themselves</w:t>
      </w:r>
      <w:r w:rsidR="00420894">
        <w:rPr>
          <w:rFonts w:asciiTheme="minorHAnsi" w:hAnsiTheme="minorHAnsi" w:cs="Arial"/>
          <w:b w:val="0"/>
          <w:bCs/>
          <w:sz w:val="22"/>
          <w:szCs w:val="22"/>
        </w:rPr>
        <w:t>,</w:t>
      </w:r>
      <w:r w:rsidR="0085285F" w:rsidRPr="001719BC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1A5473">
        <w:rPr>
          <w:rFonts w:asciiTheme="minorHAnsi" w:hAnsiTheme="minorHAnsi" w:cs="Arial"/>
          <w:b w:val="0"/>
          <w:bCs/>
          <w:sz w:val="22"/>
          <w:szCs w:val="22"/>
        </w:rPr>
        <w:t>OIC</w:t>
      </w:r>
      <w:r w:rsidR="0085285F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8D2371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may </w:t>
      </w:r>
      <w:r w:rsidR="007D71AF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authorise </w:t>
      </w:r>
      <w:r w:rsidR="0038514A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that </w:t>
      </w:r>
      <w:r w:rsidR="007D71AF" w:rsidRPr="0038514A">
        <w:rPr>
          <w:rFonts w:asciiTheme="minorHAnsi" w:hAnsiTheme="minorHAnsi" w:cs="Arial"/>
          <w:b w:val="0"/>
          <w:bCs/>
          <w:sz w:val="22"/>
          <w:szCs w:val="22"/>
        </w:rPr>
        <w:t>the detainee</w:t>
      </w:r>
      <w:r w:rsidR="0038514A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 be required</w:t>
      </w:r>
      <w:r w:rsidR="007D71AF" w:rsidRPr="0038514A">
        <w:rPr>
          <w:rFonts w:asciiTheme="minorHAnsi" w:hAnsiTheme="minorHAnsi" w:cs="Arial"/>
          <w:b w:val="0"/>
          <w:bCs/>
          <w:sz w:val="22"/>
          <w:szCs w:val="22"/>
        </w:rPr>
        <w:t xml:space="preserve"> to wear </w:t>
      </w:r>
      <w:r w:rsidRPr="0038514A">
        <w:rPr>
          <w:rFonts w:asciiTheme="minorHAnsi" w:hAnsiTheme="minorHAnsi" w:cs="Arial"/>
          <w:b w:val="0"/>
          <w:bCs/>
          <w:sz w:val="22"/>
          <w:szCs w:val="22"/>
        </w:rPr>
        <w:t>a safety smock.</w:t>
      </w:r>
    </w:p>
    <w:p w14:paraId="1044E0EE" w14:textId="77777777" w:rsidR="002F21C2" w:rsidRDefault="002F21C2" w:rsidP="00BB5A91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3D75BCBD" w14:textId="77777777" w:rsidR="002F21C2" w:rsidRPr="003A10CC" w:rsidRDefault="002F21C2" w:rsidP="009E7E8F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3A10CC">
        <w:rPr>
          <w:rFonts w:asciiTheme="minorHAnsi" w:hAnsiTheme="minorHAnsi" w:cs="Arial"/>
          <w:sz w:val="22"/>
          <w:szCs w:val="22"/>
        </w:rPr>
        <w:t>Interim Risk Management Plan</w:t>
      </w:r>
    </w:p>
    <w:p w14:paraId="33CAE05A" w14:textId="01228E14" w:rsidR="00546B98" w:rsidRDefault="00546B98" w:rsidP="00546B98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Following notification and receipt of a </w:t>
      </w:r>
      <w:r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D30.F1: At-Risk Referral</w:t>
      </w:r>
      <w:r w:rsidR="001778D6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1778D6" w:rsidRPr="001778D6">
        <w:rPr>
          <w:rFonts w:asciiTheme="minorHAnsi" w:hAnsiTheme="minorHAnsi" w:cs="Arial"/>
          <w:b w:val="0"/>
          <w:bCs/>
          <w:sz w:val="22"/>
          <w:szCs w:val="22"/>
        </w:rPr>
        <w:t>form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Custodial Mental Health </w:t>
      </w:r>
      <w:r w:rsidR="004027B9">
        <w:rPr>
          <w:rFonts w:asciiTheme="minorHAnsi" w:hAnsiTheme="minorHAnsi" w:cs="Arial"/>
          <w:b w:val="0"/>
          <w:bCs/>
          <w:sz w:val="22"/>
          <w:szCs w:val="22"/>
        </w:rPr>
        <w:t xml:space="preserve">will </w:t>
      </w:r>
      <w:r>
        <w:rPr>
          <w:rFonts w:asciiTheme="minorHAnsi" w:hAnsiTheme="minorHAnsi" w:cs="Arial"/>
          <w:b w:val="0"/>
          <w:bCs/>
          <w:sz w:val="22"/>
          <w:szCs w:val="22"/>
        </w:rPr>
        <w:t>triage the detainee:</w:t>
      </w:r>
    </w:p>
    <w:p w14:paraId="090DAA8D" w14:textId="77777777" w:rsidR="00546B98" w:rsidRDefault="00546B98" w:rsidP="00546B98">
      <w:pPr>
        <w:pStyle w:val="Main2"/>
        <w:numPr>
          <w:ilvl w:val="7"/>
          <w:numId w:val="13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within two (2) hours of notification during business hours or</w:t>
      </w:r>
    </w:p>
    <w:p w14:paraId="6C548C22" w14:textId="77777777" w:rsidR="00546B98" w:rsidRDefault="00546B98" w:rsidP="00546B98">
      <w:pPr>
        <w:pStyle w:val="Main2"/>
        <w:numPr>
          <w:ilvl w:val="7"/>
          <w:numId w:val="13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within two (2) hours of commencement of the next business day.</w:t>
      </w:r>
    </w:p>
    <w:p w14:paraId="0290D4F0" w14:textId="77777777" w:rsidR="00546B98" w:rsidRDefault="00546B98" w:rsidP="00546B98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Following triage, Custodial Mental Health will advise the referrer by phone and email of the timeframe for direct assessment of the detainee and provide a recommendation for an interim observation interval.</w:t>
      </w:r>
    </w:p>
    <w:p w14:paraId="0945B3E9" w14:textId="1C248A1A" w:rsidR="00546B98" w:rsidRDefault="00546B98" w:rsidP="00546B98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Following assessment, Custodial Mental Health </w:t>
      </w:r>
      <w:r w:rsidR="004027B9">
        <w:rPr>
          <w:rFonts w:asciiTheme="minorHAnsi" w:hAnsiTheme="minorHAnsi" w:cs="Arial"/>
          <w:b w:val="0"/>
          <w:bCs/>
          <w:sz w:val="22"/>
          <w:szCs w:val="22"/>
        </w:rPr>
        <w:t>will</w:t>
      </w:r>
      <w:r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193061D4" w14:textId="77777777" w:rsidR="00546B98" w:rsidRDefault="00546B98" w:rsidP="00546B98">
      <w:pPr>
        <w:pStyle w:val="Main2"/>
        <w:numPr>
          <w:ilvl w:val="0"/>
          <w:numId w:val="7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provide a </w:t>
      </w:r>
      <w:r w:rsidRPr="00077110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>; or</w:t>
      </w:r>
    </w:p>
    <w:p w14:paraId="5213B861" w14:textId="483D33E6" w:rsidR="00546B98" w:rsidRDefault="00546B98" w:rsidP="00546B98">
      <w:pPr>
        <w:pStyle w:val="Main2"/>
        <w:numPr>
          <w:ilvl w:val="0"/>
          <w:numId w:val="7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advise in writing that there are no apparent grounds for the detainee to be managed under this procedure; and</w:t>
      </w:r>
    </w:p>
    <w:p w14:paraId="59953DB0" w14:textId="77777777" w:rsidR="00546B98" w:rsidRDefault="00546B98" w:rsidP="00546B98">
      <w:pPr>
        <w:pStyle w:val="Main2"/>
        <w:numPr>
          <w:ilvl w:val="0"/>
          <w:numId w:val="7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remove or update the detainee’s S: Suicide or Self-Harm or P: Psychiatric alert.</w:t>
      </w:r>
    </w:p>
    <w:p w14:paraId="1309925D" w14:textId="21C3BC26" w:rsidR="00641860" w:rsidRPr="000D482A" w:rsidRDefault="003A10CC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D482A"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 w:rsidRPr="000D482A">
        <w:rPr>
          <w:rFonts w:asciiTheme="minorHAnsi" w:hAnsiTheme="minorHAnsi" w:cs="Arial"/>
          <w:b w:val="0"/>
          <w:bCs/>
          <w:sz w:val="22"/>
          <w:szCs w:val="22"/>
        </w:rPr>
        <w:t xml:space="preserve"> must state:</w:t>
      </w:r>
    </w:p>
    <w:p w14:paraId="7140C310" w14:textId="77777777" w:rsidR="003A10CC" w:rsidRPr="000D482A" w:rsidRDefault="003A10CC" w:rsidP="009F6BB3">
      <w:pPr>
        <w:pStyle w:val="Main2"/>
        <w:numPr>
          <w:ilvl w:val="0"/>
          <w:numId w:val="11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 w:rsidRPr="000D482A">
        <w:rPr>
          <w:rFonts w:asciiTheme="minorHAnsi" w:hAnsiTheme="minorHAnsi" w:cs="Arial"/>
          <w:b w:val="0"/>
          <w:bCs/>
          <w:sz w:val="22"/>
          <w:szCs w:val="22"/>
        </w:rPr>
        <w:t>the appropriate conditions for managing the detainee</w:t>
      </w:r>
    </w:p>
    <w:p w14:paraId="5C882F60" w14:textId="7EB48E0D" w:rsidR="00517B42" w:rsidRDefault="00517B42" w:rsidP="009F6BB3">
      <w:pPr>
        <w:pStyle w:val="Main2"/>
        <w:numPr>
          <w:ilvl w:val="0"/>
          <w:numId w:val="11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 w:rsidRPr="000D482A">
        <w:rPr>
          <w:rFonts w:asciiTheme="minorHAnsi" w:hAnsiTheme="minorHAnsi" w:cs="Arial"/>
          <w:b w:val="0"/>
          <w:bCs/>
          <w:sz w:val="22"/>
          <w:szCs w:val="22"/>
        </w:rPr>
        <w:t xml:space="preserve">the current observation level for the detainee </w:t>
      </w:r>
    </w:p>
    <w:p w14:paraId="6F8E6BBC" w14:textId="77777777" w:rsidR="000D482A" w:rsidRDefault="000D482A" w:rsidP="009F6BB3">
      <w:pPr>
        <w:pStyle w:val="Main2"/>
        <w:numPr>
          <w:ilvl w:val="0"/>
          <w:numId w:val="11"/>
        </w:numPr>
        <w:spacing w:line="276" w:lineRule="auto"/>
        <w:ind w:left="1418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required care, treatment and supports that must be provided to the detainee.</w:t>
      </w:r>
    </w:p>
    <w:p w14:paraId="45C800C9" w14:textId="0168E476" w:rsidR="000D482A" w:rsidRDefault="000D482A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bookmarkStart w:id="1" w:name="_Hlk93308195"/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5D63F5">
        <w:rPr>
          <w:rFonts w:asciiTheme="minorHAnsi" w:hAnsiTheme="minorHAnsi" w:cs="Arial"/>
          <w:b w:val="0"/>
          <w:bCs/>
          <w:sz w:val="22"/>
          <w:szCs w:val="22"/>
        </w:rPr>
        <w:t>Area Manager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must implement the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624FF">
        <w:rPr>
          <w:rFonts w:asciiTheme="minorHAnsi" w:hAnsiTheme="minorHAnsi" w:cs="Arial"/>
          <w:b w:val="0"/>
          <w:bCs/>
          <w:sz w:val="22"/>
          <w:szCs w:val="22"/>
        </w:rPr>
        <w:t xml:space="preserve">as soon as possible </w:t>
      </w:r>
      <w:r>
        <w:rPr>
          <w:rFonts w:asciiTheme="minorHAnsi" w:hAnsiTheme="minorHAnsi" w:cs="Arial"/>
          <w:b w:val="0"/>
          <w:bCs/>
          <w:sz w:val="22"/>
          <w:szCs w:val="22"/>
        </w:rPr>
        <w:t>and inform all relevant staff of the requirements.</w:t>
      </w:r>
    </w:p>
    <w:p w14:paraId="24D2F1AB" w14:textId="5125D49E" w:rsidR="000D482A" w:rsidRDefault="00057662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Area Managers must update the </w:t>
      </w:r>
      <w:r w:rsidR="000D482A">
        <w:rPr>
          <w:rFonts w:asciiTheme="minorHAnsi" w:hAnsiTheme="minorHAnsi" w:cs="Arial"/>
          <w:b w:val="0"/>
          <w:bCs/>
          <w:sz w:val="22"/>
          <w:szCs w:val="22"/>
        </w:rPr>
        <w:t xml:space="preserve">detainee’s risk rating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on the electronic </w:t>
      </w:r>
      <w:r w:rsidR="00C624FF">
        <w:rPr>
          <w:rFonts w:asciiTheme="minorHAnsi" w:hAnsiTheme="minorHAnsi" w:cs="Arial"/>
          <w:b w:val="0"/>
          <w:bCs/>
          <w:sz w:val="22"/>
          <w:szCs w:val="22"/>
        </w:rPr>
        <w:t>database</w:t>
      </w:r>
      <w:r w:rsidR="000D482A">
        <w:rPr>
          <w:rFonts w:asciiTheme="minorHAnsi" w:hAnsiTheme="minorHAnsi" w:cs="Arial"/>
          <w:b w:val="0"/>
          <w:bCs/>
          <w:sz w:val="22"/>
          <w:szCs w:val="22"/>
        </w:rPr>
        <w:t xml:space="preserve"> according to the </w:t>
      </w:r>
      <w:r w:rsidR="000D482A"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and inform relevant staff of the update.</w:t>
      </w:r>
    </w:p>
    <w:bookmarkEnd w:id="1"/>
    <w:p w14:paraId="4B8DEE02" w14:textId="2AC88027" w:rsidR="00077110" w:rsidRPr="000D482A" w:rsidRDefault="00077110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must be reviewed and modified or revoked as necessary at the next High Risk Assessment Team </w:t>
      </w:r>
      <w:r w:rsidR="00A708ED">
        <w:rPr>
          <w:rFonts w:asciiTheme="minorHAnsi" w:hAnsiTheme="minorHAnsi" w:cs="Arial"/>
          <w:b w:val="0"/>
          <w:bCs/>
          <w:sz w:val="22"/>
          <w:szCs w:val="22"/>
        </w:rPr>
        <w:t xml:space="preserve">meeting in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accordance with the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High Risk Assessment Team Standing Committee Terms of Reference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EF0A81B" w14:textId="77777777" w:rsidR="003A10CC" w:rsidRDefault="003A10CC" w:rsidP="000D482A">
      <w:pPr>
        <w:pStyle w:val="Main2"/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16DE46F" w14:textId="68E912D6" w:rsidR="00CA76C6" w:rsidRPr="00B636C3" w:rsidRDefault="0035164D" w:rsidP="009E7E8F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636C3">
        <w:rPr>
          <w:rFonts w:asciiTheme="minorHAnsi" w:hAnsiTheme="minorHAnsi" w:cs="Arial"/>
          <w:sz w:val="22"/>
          <w:szCs w:val="22"/>
        </w:rPr>
        <w:t>Reviewing risk management plan</w:t>
      </w:r>
      <w:r w:rsidR="00A708ED" w:rsidRPr="00B636C3">
        <w:rPr>
          <w:rFonts w:asciiTheme="minorHAnsi" w:hAnsiTheme="minorHAnsi" w:cs="Arial"/>
          <w:sz w:val="22"/>
          <w:szCs w:val="22"/>
        </w:rPr>
        <w:t>s</w:t>
      </w:r>
    </w:p>
    <w:p w14:paraId="3FE13AE2" w14:textId="05EA37EF" w:rsidR="00CA76C6" w:rsidRDefault="00CA76C6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High Risk Assessment Team must review a detainee’s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on or before the end of the next business day following the finalisation of the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E9CD1A9" w14:textId="3375D2E4" w:rsidR="00CA76C6" w:rsidRDefault="00CA76C6" w:rsidP="001D3286">
      <w:pPr>
        <w:pStyle w:val="Main2"/>
        <w:keepNext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If amendments are required, the High Risk Assessment Team must recommend the approval or revocation of the </w:t>
      </w:r>
      <w:r w:rsidRPr="00B636C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D30.F3: Modified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2D4A77B9" w14:textId="335A95BB" w:rsidR="00A708ED" w:rsidRDefault="00A708ED" w:rsidP="009E7E8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Officer-in-Charge (OIC) must implement the </w:t>
      </w:r>
      <w:r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</w:t>
      </w:r>
      <w:r w:rsidR="005A6B38"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3</w:t>
      </w:r>
      <w:r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 Modified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C624FF">
        <w:rPr>
          <w:rFonts w:asciiTheme="minorHAnsi" w:hAnsiTheme="minorHAnsi" w:cs="Arial"/>
          <w:b w:val="0"/>
          <w:bCs/>
          <w:sz w:val="22"/>
          <w:szCs w:val="22"/>
        </w:rPr>
        <w:t xml:space="preserve">as soon as possible </w:t>
      </w:r>
      <w:r>
        <w:rPr>
          <w:rFonts w:asciiTheme="minorHAnsi" w:hAnsiTheme="minorHAnsi" w:cs="Arial"/>
          <w:b w:val="0"/>
          <w:bCs/>
          <w:sz w:val="22"/>
          <w:szCs w:val="22"/>
        </w:rPr>
        <w:t>and</w:t>
      </w:r>
      <w:r w:rsidR="001E6BA2">
        <w:rPr>
          <w:rFonts w:asciiTheme="minorHAnsi" w:hAnsiTheme="minorHAnsi" w:cs="Arial"/>
          <w:b w:val="0"/>
          <w:bCs/>
          <w:sz w:val="22"/>
          <w:szCs w:val="22"/>
        </w:rPr>
        <w:t xml:space="preserve"> ensure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relevant staff</w:t>
      </w:r>
      <w:r w:rsidR="009C67B9">
        <w:rPr>
          <w:rFonts w:asciiTheme="minorHAnsi" w:hAnsiTheme="minorHAnsi" w:cs="Arial"/>
          <w:b w:val="0"/>
          <w:bCs/>
          <w:sz w:val="22"/>
          <w:szCs w:val="22"/>
        </w:rPr>
        <w:t xml:space="preserve"> are informed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of changes from the </w:t>
      </w:r>
      <w:r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D30.F2: Interim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7A48FAC8" w14:textId="52395511" w:rsidR="00C646E1" w:rsidRPr="00F710AF" w:rsidRDefault="00057662" w:rsidP="0086366C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Area Managers must update t</w:t>
      </w:r>
      <w:r w:rsidR="00A708ED">
        <w:rPr>
          <w:rFonts w:asciiTheme="minorHAnsi" w:hAnsiTheme="minorHAnsi" w:cs="Arial"/>
          <w:b w:val="0"/>
          <w:bCs/>
          <w:sz w:val="22"/>
          <w:szCs w:val="22"/>
        </w:rPr>
        <w:t xml:space="preserve">he detainee’s risk rating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on the electronic </w:t>
      </w:r>
      <w:r w:rsidR="00C624FF">
        <w:rPr>
          <w:rFonts w:asciiTheme="minorHAnsi" w:hAnsiTheme="minorHAnsi" w:cs="Arial"/>
          <w:b w:val="0"/>
          <w:bCs/>
          <w:sz w:val="22"/>
          <w:szCs w:val="22"/>
        </w:rPr>
        <w:t>database</w:t>
      </w:r>
      <w:r w:rsidR="00583747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708ED">
        <w:rPr>
          <w:rFonts w:asciiTheme="minorHAnsi" w:hAnsiTheme="minorHAnsi" w:cs="Arial"/>
          <w:b w:val="0"/>
          <w:bCs/>
          <w:sz w:val="22"/>
          <w:szCs w:val="22"/>
        </w:rPr>
        <w:t xml:space="preserve">according to the </w:t>
      </w:r>
      <w:r w:rsidR="00A708ED"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</w:t>
      </w:r>
      <w:r w:rsidR="005A6B3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3</w:t>
      </w:r>
      <w:r w:rsidR="00A708ED" w:rsidRPr="009E7E8F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 Modified Risk Management Plan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and inform relevant staff of the update.</w:t>
      </w:r>
    </w:p>
    <w:p w14:paraId="04375525" w14:textId="77777777" w:rsidR="00B76CBB" w:rsidRDefault="00B76CBB" w:rsidP="009F6BB3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5CC9C3F7" w14:textId="7DEAE629" w:rsidR="00CA76C6" w:rsidRPr="00FC4CEC" w:rsidRDefault="00FC040E" w:rsidP="001F651A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Accommodation for Detainees at Risk of Suicide or Self-harm</w:t>
      </w:r>
    </w:p>
    <w:p w14:paraId="686A77AA" w14:textId="1EEBDD8E" w:rsidR="0016352D" w:rsidRPr="0086366C" w:rsidRDefault="0086366C" w:rsidP="00301398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D</w:t>
      </w:r>
      <w:r w:rsidR="0016352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etainees </w:t>
      </w:r>
      <w:r w:rsidR="0040790D">
        <w:rPr>
          <w:rFonts w:asciiTheme="minorHAnsi" w:hAnsiTheme="minorHAnsi" w:cs="Arial"/>
          <w:b w:val="0"/>
          <w:bCs/>
          <w:sz w:val="22"/>
          <w:szCs w:val="22"/>
          <w:lang w:val="en-AU"/>
        </w:rPr>
        <w:t>who ar</w:t>
      </w:r>
      <w:r w:rsidR="00D31C26">
        <w:rPr>
          <w:rFonts w:asciiTheme="minorHAnsi" w:hAnsiTheme="minorHAnsi" w:cs="Arial"/>
          <w:b w:val="0"/>
          <w:bCs/>
          <w:sz w:val="22"/>
          <w:szCs w:val="22"/>
          <w:lang w:val="en-AU"/>
        </w:rPr>
        <w:t>e</w:t>
      </w:r>
      <w:r w:rsidR="0040790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managed under an</w:t>
      </w:r>
      <w:r w:rsidR="0016352D" w:rsidRPr="0016352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Interim or Modified Risk Management Plan</w:t>
      </w:r>
      <w:r w:rsidR="0040790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will be</w:t>
      </w:r>
      <w:r w:rsidR="0016352D" w:rsidRPr="0016352D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accommodated in </w:t>
      </w:r>
      <w:r w:rsidR="00FC040E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Crisis Support Unit (</w:t>
      </w:r>
      <w:r w:rsidR="0016352D" w:rsidRPr="0016352D">
        <w:rPr>
          <w:rFonts w:asciiTheme="minorHAnsi" w:hAnsiTheme="minorHAnsi" w:cs="Arial"/>
          <w:b w:val="0"/>
          <w:bCs/>
          <w:sz w:val="22"/>
          <w:szCs w:val="22"/>
          <w:lang w:val="en-AU"/>
        </w:rPr>
        <w:t>CSU</w:t>
      </w:r>
      <w:r w:rsidR="00FC040E">
        <w:rPr>
          <w:rFonts w:asciiTheme="minorHAnsi" w:hAnsiTheme="minorHAnsi" w:cs="Arial"/>
          <w:b w:val="0"/>
          <w:bCs/>
          <w:sz w:val="22"/>
          <w:szCs w:val="22"/>
          <w:lang w:val="en-AU"/>
        </w:rPr>
        <w:t>)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where it is identified on the plan</w:t>
      </w:r>
      <w:r w:rsidR="0016352D" w:rsidRPr="0016352D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40DCC31C" w14:textId="101AE642" w:rsidR="00F46B73" w:rsidRPr="00160D6E" w:rsidRDefault="002717CF" w:rsidP="00160D6E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Where a </w:t>
      </w:r>
      <w:r w:rsidR="001F651A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>Risk Management Plan support</w:t>
      </w:r>
      <w:r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>s</w:t>
      </w:r>
      <w:r w:rsidR="001F651A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 detainee being accommodated outside of CSU</w:t>
      </w:r>
      <w:r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>,</w:t>
      </w:r>
      <w:r w:rsidR="001F651A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5E557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the Area </w:t>
      </w:r>
      <w:r w:rsidR="001633C0">
        <w:rPr>
          <w:rFonts w:asciiTheme="minorHAnsi" w:hAnsiTheme="minorHAnsi" w:cs="Arial"/>
          <w:b w:val="0"/>
          <w:bCs/>
          <w:sz w:val="22"/>
          <w:szCs w:val="22"/>
          <w:lang w:val="en-AU"/>
        </w:rPr>
        <w:t>Manager</w:t>
      </w:r>
      <w:r w:rsidR="005E557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must </w:t>
      </w:r>
      <w:r w:rsidR="00826D9E" w:rsidRPr="00826D9E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assess the safety and security risk </w:t>
      </w:r>
      <w:r w:rsidR="009C467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of </w:t>
      </w:r>
      <w:r w:rsidR="00610602">
        <w:rPr>
          <w:rFonts w:asciiTheme="minorHAnsi" w:hAnsiTheme="minorHAnsi" w:cs="Arial"/>
          <w:b w:val="0"/>
          <w:bCs/>
          <w:sz w:val="22"/>
          <w:szCs w:val="22"/>
          <w:lang w:val="en-AU"/>
        </w:rPr>
        <w:t>the identified</w:t>
      </w:r>
      <w:r w:rsidR="001B4D90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1F651A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>accommodation</w:t>
      </w:r>
      <w:r w:rsidR="00A3231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and make any reasonable </w:t>
      </w:r>
      <w:r w:rsidR="00597F19">
        <w:rPr>
          <w:rFonts w:asciiTheme="minorHAnsi" w:hAnsiTheme="minorHAnsi" w:cs="Arial"/>
          <w:b w:val="0"/>
          <w:bCs/>
          <w:sz w:val="22"/>
          <w:szCs w:val="22"/>
          <w:lang w:val="en-AU"/>
        </w:rPr>
        <w:t>adjustments to mitigate identified risks</w:t>
      </w:r>
      <w:r w:rsidR="001F651A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  <w:r w:rsidR="00F46B73" w:rsidRPr="007C6F4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CF741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If the Area </w:t>
      </w:r>
      <w:r w:rsidR="007E37F2">
        <w:rPr>
          <w:rFonts w:asciiTheme="minorHAnsi" w:hAnsiTheme="minorHAnsi" w:cs="Arial"/>
          <w:b w:val="0"/>
          <w:bCs/>
          <w:sz w:val="22"/>
          <w:szCs w:val="22"/>
          <w:lang w:val="en-AU"/>
        </w:rPr>
        <w:t>Manager</w:t>
      </w:r>
      <w:r w:rsidR="00CF741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A32319">
        <w:rPr>
          <w:rFonts w:asciiTheme="minorHAnsi" w:hAnsiTheme="minorHAnsi" w:cs="Arial"/>
          <w:b w:val="0"/>
          <w:bCs/>
          <w:sz w:val="22"/>
          <w:szCs w:val="22"/>
          <w:lang w:val="en-AU"/>
        </w:rPr>
        <w:t>does not believe the risks</w:t>
      </w:r>
      <w:r w:rsidR="00597F19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can be appropriately managed in the </w:t>
      </w:r>
      <w:r w:rsidR="00610602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identified accommodation, they must </w:t>
      </w:r>
      <w:r w:rsidR="00A83F0F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notify the </w:t>
      </w:r>
      <w:r w:rsidR="007E37F2">
        <w:rPr>
          <w:rFonts w:asciiTheme="minorHAnsi" w:hAnsiTheme="minorHAnsi" w:cs="Arial"/>
          <w:b w:val="0"/>
          <w:bCs/>
          <w:sz w:val="22"/>
          <w:szCs w:val="22"/>
          <w:lang w:val="en-AU"/>
        </w:rPr>
        <w:t>Senior Director Accommodation</w:t>
      </w:r>
      <w:r w:rsidR="00A83F0F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1E6B87C1" w14:textId="099E1A0E" w:rsidR="003D1B1C" w:rsidRPr="005A5090" w:rsidRDefault="008D60BB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Detainees who are </w:t>
      </w:r>
      <w:r w:rsidR="0016352D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identified as </w:t>
      </w:r>
      <w:r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>at risk</w:t>
      </w:r>
      <w:r w:rsidR="00E254EB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of suicide or self-harm</w:t>
      </w:r>
      <w:r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16352D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after hours </w:t>
      </w:r>
      <w:r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>and awaiting assessment by CMH, will be</w:t>
      </w:r>
      <w:r w:rsidR="008A2B45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accommodated in </w:t>
      </w:r>
      <w:r w:rsidR="001F620F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>CSU</w:t>
      </w:r>
      <w:r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. </w:t>
      </w:r>
      <w:r w:rsidR="003D1B1C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Until a detainee can be accommodated in CSU, they must </w:t>
      </w:r>
      <w:r w:rsidR="00A9736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be </w:t>
      </w:r>
      <w:r w:rsidR="003D1B1C" w:rsidRPr="0086366C">
        <w:rPr>
          <w:rFonts w:asciiTheme="minorHAnsi" w:hAnsiTheme="minorHAnsi" w:cs="Arial"/>
          <w:b w:val="0"/>
          <w:bCs/>
          <w:sz w:val="22"/>
          <w:szCs w:val="22"/>
          <w:lang w:val="en-AU"/>
        </w:rPr>
        <w:t>placed on constant observations.</w:t>
      </w:r>
    </w:p>
    <w:p w14:paraId="41427A82" w14:textId="5D9845A2" w:rsidR="00144774" w:rsidRPr="005A5090" w:rsidRDefault="00144774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While accommodated in CSU, a detainee may be required to wear a safety smock where this is directed in the detainee’s risk management plan or where authorised by the Duty Manager based on a reasonable concern that the person may use their clothing </w:t>
      </w:r>
      <w:r w:rsidR="00A630E2"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to harm themselves.</w:t>
      </w:r>
    </w:p>
    <w:p w14:paraId="35B44A6B" w14:textId="778F3D2C" w:rsidR="00574C64" w:rsidRPr="005A5090" w:rsidRDefault="00574C64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When an officer requests a detainee to remove their clothing to change into a safety smock, they must be aware that this may cause distress to the detainee. The officer must make this request in a sensitive, calm manner, explaining the reason for the request.</w:t>
      </w:r>
    </w:p>
    <w:p w14:paraId="0652D498" w14:textId="6D9C5F51" w:rsidR="001F651A" w:rsidRPr="005A5090" w:rsidRDefault="001F651A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Where a detainee needs to leave CSU temporarily for a visit or medical appointment or other approved reason and they are wearing a safety smock, they must be allowed to change into their regular clothing to ensure their dignity is maintained.</w:t>
      </w:r>
    </w:p>
    <w:p w14:paraId="0EC7A923" w14:textId="19C0CDCE" w:rsidR="00FC4CEC" w:rsidRPr="005A5090" w:rsidRDefault="003E3ADD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Detainees may bring non-perishable items to CSU and these must</w:t>
      </w:r>
      <w:r w:rsidR="00FC4CEC"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be stored outside of the detainee’s cell in C</w:t>
      </w:r>
      <w:r w:rsidR="001F620F"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SU</w:t>
      </w:r>
      <w:r w:rsidR="00FC4CEC"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and provided to the detainee upon request as appropriate.</w:t>
      </w:r>
    </w:p>
    <w:p w14:paraId="0875F0A6" w14:textId="247B3A95" w:rsidR="003E3ADD" w:rsidRPr="005A5090" w:rsidRDefault="003E3ADD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lang w:val="en-AU"/>
        </w:rPr>
      </w:pP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Detainees may access buy-ups </w:t>
      </w:r>
      <w:r w:rsidR="00676ECC"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while accommodated in CSU </w:t>
      </w:r>
      <w:r w:rsidRPr="005A5090">
        <w:rPr>
          <w:rFonts w:asciiTheme="minorHAnsi" w:hAnsiTheme="minorHAnsi" w:cs="Arial"/>
          <w:b w:val="0"/>
          <w:bCs/>
          <w:sz w:val="22"/>
          <w:szCs w:val="22"/>
          <w:lang w:val="en-AU"/>
        </w:rPr>
        <w:t>by filling out the CSU buy-up form. All items on the CSU buy-ups list are available to all detainees in CSU.</w:t>
      </w:r>
    </w:p>
    <w:p w14:paraId="2CB67EA1" w14:textId="73E00080" w:rsidR="00CD6220" w:rsidRDefault="00CD6220" w:rsidP="00631AB5">
      <w:pPr>
        <w:pStyle w:val="Main2"/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</w:p>
    <w:p w14:paraId="73801A3E" w14:textId="31339286" w:rsidR="00785CFF" w:rsidRPr="00785CFF" w:rsidRDefault="00785CFF" w:rsidP="001F651A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85CFF">
        <w:rPr>
          <w:rFonts w:asciiTheme="minorHAnsi" w:hAnsiTheme="minorHAnsi" w:cs="Arial"/>
          <w:sz w:val="22"/>
          <w:szCs w:val="22"/>
        </w:rPr>
        <w:t>Exit planning</w:t>
      </w:r>
    </w:p>
    <w:p w14:paraId="2288E9D6" w14:textId="4F8558E7" w:rsidR="00785CFF" w:rsidRDefault="00785CFF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The High Risk Assessment Team</w:t>
      </w:r>
      <w:r w:rsidR="00673F90">
        <w:rPr>
          <w:rFonts w:asciiTheme="minorHAnsi" w:hAnsiTheme="minorHAnsi" w:cs="Arial"/>
          <w:b w:val="0"/>
          <w:bCs/>
          <w:sz w:val="22"/>
          <w:szCs w:val="22"/>
        </w:rPr>
        <w:t xml:space="preserve"> (HRAT)</w:t>
      </w:r>
      <w:r w:rsidR="00811D73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811D73" w:rsidRPr="00811D7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must review a detainee’s </w:t>
      </w:r>
      <w:r w:rsidR="00811D73" w:rsidRPr="00811D73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  <w:lang w:val="en-AU"/>
        </w:rPr>
        <w:t xml:space="preserve">D30.F3: </w:t>
      </w:r>
      <w:r w:rsidR="00811D73" w:rsidRPr="00811D73">
        <w:rPr>
          <w:rFonts w:asciiTheme="minorHAnsi" w:hAnsiTheme="minorHAnsi" w:cs="Arial"/>
          <w:b w:val="0"/>
          <w:bCs/>
          <w:i/>
          <w:sz w:val="22"/>
          <w:szCs w:val="22"/>
          <w:u w:val="single"/>
          <w:lang w:val="en-AU"/>
        </w:rPr>
        <w:t>Modified Risk Management Plan</w:t>
      </w:r>
      <w:r w:rsidR="00811D73" w:rsidRPr="00811D7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on each business day and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decide </w:t>
      </w:r>
      <w:r w:rsidR="00810704">
        <w:rPr>
          <w:rFonts w:asciiTheme="minorHAnsi" w:hAnsiTheme="minorHAnsi" w:cs="Arial"/>
          <w:b w:val="0"/>
          <w:bCs/>
          <w:sz w:val="22"/>
          <w:szCs w:val="22"/>
        </w:rPr>
        <w:t>whether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 detainee is still required to be managed under a</w:t>
      </w:r>
      <w:r w:rsidR="00B20C35">
        <w:rPr>
          <w:rFonts w:asciiTheme="minorHAnsi" w:hAnsiTheme="minorHAnsi" w:cs="Arial"/>
          <w:b w:val="0"/>
          <w:bCs/>
          <w:sz w:val="22"/>
          <w:szCs w:val="22"/>
        </w:rPr>
        <w:t>n individualised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risk </w:t>
      </w:r>
      <w:r w:rsidR="00B20C35">
        <w:rPr>
          <w:rFonts w:asciiTheme="minorHAnsi" w:hAnsiTheme="minorHAnsi" w:cs="Arial"/>
          <w:b w:val="0"/>
          <w:bCs/>
          <w:sz w:val="22"/>
          <w:szCs w:val="22"/>
        </w:rPr>
        <w:t xml:space="preserve">management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plan. </w:t>
      </w:r>
    </w:p>
    <w:p w14:paraId="733DCE39" w14:textId="7B462819" w:rsidR="00785CFF" w:rsidRDefault="00785CFF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High Risk Assessment Team also decides </w:t>
      </w:r>
      <w:r w:rsidR="00810704">
        <w:rPr>
          <w:rFonts w:asciiTheme="minorHAnsi" w:hAnsiTheme="minorHAnsi" w:cs="Arial"/>
          <w:b w:val="0"/>
          <w:bCs/>
          <w:sz w:val="22"/>
          <w:szCs w:val="22"/>
        </w:rPr>
        <w:t>when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 detainee may be relocated </w:t>
      </w:r>
      <w:r w:rsidR="008611D6">
        <w:rPr>
          <w:rFonts w:asciiTheme="minorHAnsi" w:hAnsiTheme="minorHAnsi" w:cs="Arial"/>
          <w:b w:val="0"/>
          <w:bCs/>
          <w:sz w:val="22"/>
          <w:szCs w:val="22"/>
        </w:rPr>
        <w:t xml:space="preserve">from </w:t>
      </w:r>
      <w:r w:rsidR="00E254EB">
        <w:rPr>
          <w:rFonts w:asciiTheme="minorHAnsi" w:hAnsiTheme="minorHAnsi" w:cs="Arial"/>
          <w:b w:val="0"/>
          <w:bCs/>
          <w:sz w:val="22"/>
          <w:szCs w:val="22"/>
        </w:rPr>
        <w:t>CSU or other temporary accommodation</w:t>
      </w:r>
      <w:r w:rsidR="00810704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57D029C5" w14:textId="77777777" w:rsidR="00786CA3" w:rsidRPr="00786CA3" w:rsidRDefault="00786CA3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786CA3">
        <w:rPr>
          <w:rFonts w:asciiTheme="minorHAnsi" w:hAnsiTheme="minorHAnsi" w:cs="Arial"/>
          <w:b w:val="0"/>
          <w:bCs/>
          <w:sz w:val="22"/>
          <w:szCs w:val="22"/>
        </w:rPr>
        <w:t xml:space="preserve">If the High Risk Assessment Team determines that a detainee be relocated from CSU, the High Risk Assessment Team will recommend and record in the </w:t>
      </w:r>
      <w:r w:rsidRPr="0086366C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D30.F3: Modified Risk Management Plan</w:t>
      </w:r>
      <w:r w:rsidRPr="00786CA3">
        <w:rPr>
          <w:rFonts w:asciiTheme="minorHAnsi" w:hAnsiTheme="minorHAnsi" w:cs="Arial"/>
          <w:b w:val="0"/>
          <w:bCs/>
          <w:sz w:val="22"/>
          <w:szCs w:val="22"/>
        </w:rPr>
        <w:t>:</w:t>
      </w:r>
    </w:p>
    <w:p w14:paraId="67DF4767" w14:textId="77777777" w:rsidR="00786CA3" w:rsidRPr="00786CA3" w:rsidRDefault="00786CA3" w:rsidP="00AF136B">
      <w:pPr>
        <w:pStyle w:val="Main2"/>
        <w:numPr>
          <w:ilvl w:val="0"/>
          <w:numId w:val="25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786CA3">
        <w:rPr>
          <w:rFonts w:asciiTheme="minorHAnsi" w:hAnsiTheme="minorHAnsi" w:cs="Arial"/>
          <w:b w:val="0"/>
          <w:bCs/>
          <w:sz w:val="22"/>
          <w:szCs w:val="22"/>
        </w:rPr>
        <w:t>the date by which the detainee must be relocated from the Crisis Support Unit</w:t>
      </w:r>
    </w:p>
    <w:p w14:paraId="7BC31647" w14:textId="77777777" w:rsidR="00786CA3" w:rsidRPr="00786CA3" w:rsidRDefault="00786CA3" w:rsidP="00AF136B">
      <w:pPr>
        <w:pStyle w:val="Main2"/>
        <w:numPr>
          <w:ilvl w:val="0"/>
          <w:numId w:val="25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786CA3">
        <w:rPr>
          <w:rFonts w:asciiTheme="minorHAnsi" w:hAnsiTheme="minorHAnsi" w:cs="Arial"/>
          <w:b w:val="0"/>
          <w:bCs/>
          <w:sz w:val="22"/>
          <w:szCs w:val="22"/>
        </w:rPr>
        <w:t>any ongoing observation requirements for the detainee</w:t>
      </w:r>
    </w:p>
    <w:p w14:paraId="063A9629" w14:textId="77777777" w:rsidR="00786CA3" w:rsidRPr="00786CA3" w:rsidRDefault="00786CA3" w:rsidP="00D52DDA">
      <w:pPr>
        <w:pStyle w:val="Main2"/>
        <w:keepNext/>
        <w:numPr>
          <w:ilvl w:val="0"/>
          <w:numId w:val="25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786CA3">
        <w:rPr>
          <w:rFonts w:asciiTheme="minorHAnsi" w:hAnsiTheme="minorHAnsi" w:cs="Arial"/>
          <w:b w:val="0"/>
          <w:bCs/>
          <w:sz w:val="22"/>
          <w:szCs w:val="22"/>
        </w:rPr>
        <w:lastRenderedPageBreak/>
        <w:t>any placement considerations</w:t>
      </w:r>
    </w:p>
    <w:p w14:paraId="5E1828F2" w14:textId="109F59D2" w:rsidR="006E7865" w:rsidRDefault="00786CA3" w:rsidP="00AF136B">
      <w:pPr>
        <w:pStyle w:val="Main2"/>
        <w:numPr>
          <w:ilvl w:val="0"/>
          <w:numId w:val="25"/>
        </w:numPr>
        <w:spacing w:line="276" w:lineRule="auto"/>
        <w:rPr>
          <w:rFonts w:asciiTheme="minorHAnsi" w:hAnsiTheme="minorHAnsi" w:cs="Arial"/>
          <w:b w:val="0"/>
          <w:bCs/>
          <w:sz w:val="22"/>
          <w:szCs w:val="22"/>
        </w:rPr>
      </w:pPr>
      <w:r w:rsidRPr="00786CA3">
        <w:rPr>
          <w:rFonts w:asciiTheme="minorHAnsi" w:hAnsiTheme="minorHAnsi" w:cs="Arial"/>
          <w:b w:val="0"/>
          <w:bCs/>
          <w:sz w:val="22"/>
          <w:szCs w:val="22"/>
        </w:rPr>
        <w:t>the appropriate level of ongoing care, treatment and support where required.</w:t>
      </w:r>
    </w:p>
    <w:p w14:paraId="709A6CB7" w14:textId="77777777" w:rsidR="00E11603" w:rsidRPr="00AF136B" w:rsidRDefault="00DE4C3E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CB371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 the development of exit plans, HRAT 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>must collaborate with</w:t>
      </w:r>
      <w:r w:rsidRPr="00CB371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the Supports and Interventions Unit</w:t>
      </w:r>
      <w:r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and other relevant teams</w:t>
      </w:r>
      <w:r w:rsidRPr="00CB3710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to ensure all appropriate referrals, assessments and unit planning is completed prior to a detainee’s exit from the Crisis Support Unit.</w:t>
      </w:r>
    </w:p>
    <w:p w14:paraId="476F7C35" w14:textId="24BFEF30" w:rsidR="00810704" w:rsidRDefault="004B67B8" w:rsidP="001F651A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4B67B8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Where the High Risk Assessment Team recommend that a detainee no longer requires management under </w:t>
      </w:r>
      <w:r w:rsidR="004B13C2">
        <w:rPr>
          <w:rFonts w:asciiTheme="minorHAnsi" w:hAnsiTheme="minorHAnsi" w:cs="Arial"/>
          <w:b w:val="0"/>
          <w:bCs/>
          <w:sz w:val="22"/>
          <w:szCs w:val="22"/>
        </w:rPr>
        <w:t>an individualised risk management plan</w:t>
      </w:r>
      <w:r w:rsidRPr="004B67B8">
        <w:rPr>
          <w:rFonts w:asciiTheme="minorHAnsi" w:hAnsiTheme="minorHAnsi" w:cs="Arial"/>
          <w:b w:val="0"/>
          <w:bCs/>
          <w:sz w:val="22"/>
          <w:szCs w:val="22"/>
          <w:lang w:val="en-AU"/>
        </w:rPr>
        <w:t>, the Chair must ensure all relevant ACTCS teams are informed.</w:t>
      </w:r>
      <w:r w:rsidR="0081070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</w:p>
    <w:p w14:paraId="4B4A4634" w14:textId="77777777" w:rsidR="00810704" w:rsidRDefault="00810704" w:rsidP="00810704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5F5267C5" w14:textId="77777777" w:rsidR="00CD6220" w:rsidRPr="00CD6220" w:rsidRDefault="00CD6220" w:rsidP="00CD6220">
      <w:pPr>
        <w:rPr>
          <w:rFonts w:cs="Arial"/>
        </w:rPr>
      </w:pPr>
    </w:p>
    <w:p w14:paraId="678A50AE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0D1818F0" w14:textId="70D459A9" w:rsidR="001F620F" w:rsidRDefault="00AE4D22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Detainees at Risk of Suicide or Self-harm</w:t>
      </w:r>
      <w:r w:rsidR="003424CD" w:rsidRPr="00FC4CEC">
        <w:rPr>
          <w:rFonts w:cs="Arial"/>
          <w:bCs/>
        </w:rPr>
        <w:t xml:space="preserve"> Policy</w:t>
      </w:r>
      <w:r w:rsidR="003424CD">
        <w:rPr>
          <w:rFonts w:cs="Arial"/>
          <w:bCs/>
        </w:rPr>
        <w:t xml:space="preserve"> </w:t>
      </w:r>
    </w:p>
    <w:p w14:paraId="5C7DC449" w14:textId="77777777" w:rsidR="0055726B" w:rsidRPr="0055726B" w:rsidRDefault="0055726B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55726B">
        <w:rPr>
          <w:rFonts w:cs="Arial"/>
          <w:bCs/>
        </w:rPr>
        <w:t xml:space="preserve">Practice Guideline – Responding to Suicidal Thoughts and Behaviours </w:t>
      </w:r>
    </w:p>
    <w:p w14:paraId="0A4329EE" w14:textId="5D63E60F" w:rsidR="00D16D6C" w:rsidRDefault="003424CD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Admissions Policy</w:t>
      </w:r>
    </w:p>
    <w:p w14:paraId="02CC8461" w14:textId="7AFF1F54" w:rsidR="00C54D86" w:rsidRDefault="00C54D86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Risk Alerts Policy</w:t>
      </w:r>
    </w:p>
    <w:p w14:paraId="43CACC9E" w14:textId="65AE8AE6" w:rsidR="001F620F" w:rsidRDefault="001F620F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Custodial Mental Health Notification Form</w:t>
      </w:r>
    </w:p>
    <w:p w14:paraId="741398DB" w14:textId="2EDBFAB4" w:rsidR="00C54D86" w:rsidRDefault="00C54D86" w:rsidP="00FC4CEC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Primary Health Notification Form</w:t>
      </w:r>
    </w:p>
    <w:p w14:paraId="55E32416" w14:textId="05EC40E1" w:rsidR="001F1D90" w:rsidRDefault="001F1D90" w:rsidP="001F620F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D30.F1: At-Risk Referral</w:t>
      </w:r>
    </w:p>
    <w:p w14:paraId="1460E260" w14:textId="5DCE7ECB" w:rsidR="001F620F" w:rsidRDefault="001F620F" w:rsidP="001F620F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D30.F2: Interim Risk Management Plan</w:t>
      </w:r>
    </w:p>
    <w:p w14:paraId="646EAA22" w14:textId="34B56DC6" w:rsidR="001F620F" w:rsidRDefault="001F1D90" w:rsidP="001F620F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D30.F3: Modified Risk Management Plan</w:t>
      </w:r>
      <w:r w:rsidDel="001F1D90">
        <w:rPr>
          <w:rFonts w:cs="Arial"/>
          <w:bCs/>
        </w:rPr>
        <w:t xml:space="preserve"> </w:t>
      </w:r>
    </w:p>
    <w:p w14:paraId="0307BF9E" w14:textId="1446154F" w:rsidR="001F620F" w:rsidRPr="00EC4A74" w:rsidRDefault="001F620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C54D86">
        <w:rPr>
          <w:rFonts w:cs="Arial"/>
          <w:bCs/>
        </w:rPr>
        <w:t>High Risk Assessment Team Standing Committee Terms of Reference</w:t>
      </w:r>
    </w:p>
    <w:p w14:paraId="13AE5C82" w14:textId="6C460067" w:rsidR="001F620F" w:rsidRDefault="001F620F" w:rsidP="001F620F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 xml:space="preserve">Court Transport Unit Person </w:t>
      </w:r>
      <w:r w:rsidR="00D16D6C">
        <w:rPr>
          <w:rFonts w:cs="Arial"/>
          <w:bCs/>
        </w:rPr>
        <w:t>a</w:t>
      </w:r>
      <w:r>
        <w:rPr>
          <w:rFonts w:cs="Arial"/>
          <w:bCs/>
        </w:rPr>
        <w:t>t</w:t>
      </w:r>
      <w:r w:rsidR="00D16D6C">
        <w:rPr>
          <w:rFonts w:cs="Arial"/>
          <w:bCs/>
        </w:rPr>
        <w:t xml:space="preserve"> </w:t>
      </w:r>
      <w:r>
        <w:rPr>
          <w:rFonts w:cs="Arial"/>
          <w:bCs/>
        </w:rPr>
        <w:t>Risk Management Operating Procedure</w:t>
      </w:r>
    </w:p>
    <w:p w14:paraId="01B67972" w14:textId="77777777" w:rsidR="00B84A5B" w:rsidRDefault="00B84A5B" w:rsidP="00B84A5B">
      <w:pPr>
        <w:rPr>
          <w:rFonts w:cs="Arial"/>
        </w:rPr>
      </w:pPr>
    </w:p>
    <w:p w14:paraId="505DAEC1" w14:textId="77777777" w:rsidR="00B11C0C" w:rsidRDefault="00B11C0C" w:rsidP="00B84A5B">
      <w:pPr>
        <w:rPr>
          <w:rFonts w:cs="Arial"/>
        </w:rPr>
      </w:pPr>
    </w:p>
    <w:p w14:paraId="3505FFA1" w14:textId="3D204F01" w:rsidR="00A3099C" w:rsidRDefault="00D578AA" w:rsidP="00E4484A">
      <w:pPr>
        <w:pStyle w:val="NoSpacing"/>
        <w:spacing w:line="276" w:lineRule="auto"/>
      </w:pPr>
      <w:r>
        <w:t>Corinne Just</w:t>
      </w:r>
      <w:r w:rsidR="007E18B7">
        <w:t>a</w:t>
      </w:r>
      <w:r>
        <w:t>son</w:t>
      </w:r>
    </w:p>
    <w:p w14:paraId="422C81FB" w14:textId="77777777" w:rsidR="00A3099C" w:rsidRDefault="00D578AA" w:rsidP="00E4484A">
      <w:pPr>
        <w:pStyle w:val="NoSpacing"/>
        <w:spacing w:line="276" w:lineRule="auto"/>
      </w:pPr>
      <w:r>
        <w:t>Deputy Commissioner, Custodial Operations</w:t>
      </w:r>
    </w:p>
    <w:p w14:paraId="40834064" w14:textId="77777777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64A1DBD" w14:textId="28BBDFB1" w:rsidR="00925989" w:rsidRDefault="008770E7" w:rsidP="00E4484A">
      <w:pPr>
        <w:pStyle w:val="NoSpacing"/>
        <w:spacing w:line="276" w:lineRule="auto"/>
      </w:pPr>
      <w:r>
        <w:t>11</w:t>
      </w:r>
      <w:r w:rsidR="00D578AA">
        <w:t xml:space="preserve"> </w:t>
      </w:r>
      <w:r w:rsidR="00714F02">
        <w:t>April</w:t>
      </w:r>
      <w:r w:rsidR="00953BCE">
        <w:t xml:space="preserve"> 20</w:t>
      </w:r>
      <w:r w:rsidR="004C5978">
        <w:t>2</w:t>
      </w:r>
      <w:r w:rsidR="007E18B7">
        <w:t>2</w:t>
      </w:r>
    </w:p>
    <w:p w14:paraId="6463943B" w14:textId="77777777" w:rsidR="00B84A5B" w:rsidRDefault="00B84A5B" w:rsidP="00B84A5B">
      <w:pPr>
        <w:rPr>
          <w:rFonts w:cs="Arial"/>
        </w:rPr>
      </w:pPr>
    </w:p>
    <w:p w14:paraId="5B3A7A97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24CC745E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7DE6EB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10AD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6BF0A70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98F20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8A7D2A" w14:textId="7905DB85" w:rsidR="005E011D" w:rsidRPr="00E27F2B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7F2B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850C4E">
              <w:rPr>
                <w:rFonts w:ascii="Calibri" w:hAnsi="Calibri"/>
                <w:i/>
                <w:iCs/>
                <w:sz w:val="20"/>
                <w:szCs w:val="20"/>
              </w:rPr>
              <w:t>Detainees at Risk of Suicide or Self-harm</w:t>
            </w:r>
            <w:r w:rsidRPr="00E27F2B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E27F2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E27F2B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E27F2B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E27F2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E27F2B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4C5978" w:rsidRPr="00E27F2B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4C524A" w:rsidRPr="00E27F2B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75C5BD7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455BB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DB512C" w14:textId="44C3ADEF" w:rsidR="005E011D" w:rsidRPr="00586F66" w:rsidRDefault="003A08DF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0963E35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FE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B93646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C5F0D7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1628A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22352E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4E57A71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953DD8" w14:textId="77777777" w:rsidR="00CF03FA" w:rsidRPr="00586F66" w:rsidRDefault="00CF03FA" w:rsidP="00D52DDA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723B3F" w14:textId="6ADAFCA9" w:rsidR="00CF03FA" w:rsidRPr="00586F66" w:rsidRDefault="003A08DF" w:rsidP="00D52DDA">
            <w:pPr>
              <w:pStyle w:val="TableText"/>
              <w:keepNext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Manager, </w:t>
            </w:r>
            <w:r w:rsidRPr="003A08DF">
              <w:rPr>
                <w:rFonts w:ascii="Calibri" w:hAnsi="Calibri"/>
                <w:sz w:val="20"/>
                <w:szCs w:val="20"/>
              </w:rPr>
              <w:t>Alexander Maconochie Centre</w:t>
            </w:r>
          </w:p>
        </w:tc>
      </w:tr>
      <w:tr w:rsidR="007B3718" w:rsidRPr="00586F66" w14:paraId="7E1129BE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B12673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1CB324" w14:textId="52DC6C72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5955F0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737B4AAB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619"/>
        <w:gridCol w:w="2538"/>
        <w:gridCol w:w="1871"/>
      </w:tblGrid>
      <w:tr w:rsidR="00B11C0C" w:rsidRPr="00B11C0C" w14:paraId="17C424C5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BEC6AA5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03B74474" w14:textId="77777777" w:rsidTr="00457C0A">
        <w:trPr>
          <w:trHeight w:val="395"/>
        </w:trPr>
        <w:tc>
          <w:tcPr>
            <w:tcW w:w="0" w:type="auto"/>
          </w:tcPr>
          <w:p w14:paraId="5AC3517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1219090A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657C910F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6D5D0C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50DC49D6" w14:textId="77777777" w:rsidTr="00457C0A">
        <w:trPr>
          <w:trHeight w:val="395"/>
        </w:trPr>
        <w:tc>
          <w:tcPr>
            <w:tcW w:w="0" w:type="auto"/>
          </w:tcPr>
          <w:p w14:paraId="28C9C7D2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003872C" w14:textId="2816DEDD" w:rsidR="00B11C0C" w:rsidRPr="00B11C0C" w:rsidRDefault="007E032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</w:t>
            </w:r>
            <w:r w:rsidR="00B11C0C" w:rsidRPr="00B11C0C">
              <w:rPr>
                <w:rFonts w:eastAsia="Calibri" w:cs="Times New Roman"/>
                <w:sz w:val="20"/>
                <w:szCs w:val="24"/>
              </w:rPr>
              <w:t>-</w:t>
            </w:r>
            <w:r w:rsidR="00077110">
              <w:rPr>
                <w:rFonts w:eastAsia="Calibri" w:cs="Times New Roman"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0265928F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0DB416D3" w14:textId="10708DDE" w:rsidR="00B11C0C" w:rsidRPr="00B11C0C" w:rsidRDefault="007E0327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Young</w:t>
            </w:r>
          </w:p>
        </w:tc>
      </w:tr>
    </w:tbl>
    <w:p w14:paraId="2E097587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3BEE8D44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5F2470">
      <w:head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1675" w14:textId="77777777" w:rsidR="006E759F" w:rsidRDefault="006E759F" w:rsidP="00152D5E">
      <w:pPr>
        <w:spacing w:after="0" w:line="240" w:lineRule="auto"/>
      </w:pPr>
      <w:r>
        <w:separator/>
      </w:r>
    </w:p>
  </w:endnote>
  <w:endnote w:type="continuationSeparator" w:id="0">
    <w:p w14:paraId="057D2714" w14:textId="77777777" w:rsidR="006E759F" w:rsidRDefault="006E759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527" w14:textId="77777777" w:rsidR="00056DC5" w:rsidRDefault="0005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4170BE93" w14:textId="09543FA8" w:rsidR="002013B6" w:rsidRPr="001D3286" w:rsidRDefault="00FB2C79" w:rsidP="001D3286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129831FC" w14:textId="7DA60649" w:rsidR="00FB2C79" w:rsidRPr="00056DC5" w:rsidRDefault="00056DC5" w:rsidP="00056DC5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56DC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510" w14:textId="4EB12A06" w:rsidR="002013B6" w:rsidRPr="00056DC5" w:rsidRDefault="00056DC5" w:rsidP="00056DC5">
    <w:pPr>
      <w:pStyle w:val="Footer"/>
      <w:jc w:val="center"/>
      <w:rPr>
        <w:rFonts w:ascii="Arial" w:hAnsi="Arial" w:cs="Arial"/>
        <w:sz w:val="14"/>
      </w:rPr>
    </w:pPr>
    <w:r w:rsidRPr="00056DC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0B4F" w14:textId="77777777" w:rsidR="006E759F" w:rsidRDefault="006E759F" w:rsidP="00152D5E">
      <w:pPr>
        <w:spacing w:after="0" w:line="240" w:lineRule="auto"/>
      </w:pPr>
      <w:r>
        <w:separator/>
      </w:r>
    </w:p>
  </w:footnote>
  <w:footnote w:type="continuationSeparator" w:id="0">
    <w:p w14:paraId="1AC3D49E" w14:textId="77777777" w:rsidR="006E759F" w:rsidRDefault="006E759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50B7" w14:textId="77777777" w:rsidR="00056DC5" w:rsidRDefault="0005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48E8" w14:textId="77777777" w:rsidR="00056DC5" w:rsidRDefault="0005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AF1" w14:textId="77777777" w:rsidR="00056DC5" w:rsidRDefault="00056D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923B" w14:textId="77777777" w:rsidR="001D3286" w:rsidRDefault="001D3286" w:rsidP="002F5720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2FCB320" wp14:editId="7370ADA9">
          <wp:extent cx="2190750" cy="676275"/>
          <wp:effectExtent l="19050" t="0" r="0" b="0"/>
          <wp:docPr id="2" name="Picture 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6C29C8E" w14:textId="77777777" w:rsidR="001D3286" w:rsidRPr="002F5720" w:rsidRDefault="001D3286" w:rsidP="002F5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10"/>
    <w:multiLevelType w:val="multilevel"/>
    <w:tmpl w:val="B1301C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2DF519C"/>
    <w:multiLevelType w:val="hybridMultilevel"/>
    <w:tmpl w:val="CB6459A0"/>
    <w:lvl w:ilvl="0" w:tplc="A74A5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29DB"/>
    <w:multiLevelType w:val="multilevel"/>
    <w:tmpl w:val="3DDA4F98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07C53DC2"/>
    <w:multiLevelType w:val="multilevel"/>
    <w:tmpl w:val="D24A1D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182E21"/>
    <w:multiLevelType w:val="multilevel"/>
    <w:tmpl w:val="C6B22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FA7565"/>
    <w:multiLevelType w:val="multilevel"/>
    <w:tmpl w:val="9110A9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FD5A61"/>
    <w:multiLevelType w:val="multilevel"/>
    <w:tmpl w:val="27A2E8D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8800EE"/>
    <w:multiLevelType w:val="hybridMultilevel"/>
    <w:tmpl w:val="C31C7F3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C87BB8"/>
    <w:multiLevelType w:val="hybridMultilevel"/>
    <w:tmpl w:val="47F88A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25F9"/>
    <w:multiLevelType w:val="multilevel"/>
    <w:tmpl w:val="12049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346"/>
    <w:multiLevelType w:val="multilevel"/>
    <w:tmpl w:val="FB801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4" w15:restartNumberingAfterBreak="0">
    <w:nsid w:val="329549DF"/>
    <w:multiLevelType w:val="multilevel"/>
    <w:tmpl w:val="8BA4A3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D072FA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462BE5"/>
    <w:multiLevelType w:val="multilevel"/>
    <w:tmpl w:val="3DDA4F98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7" w15:restartNumberingAfterBreak="0">
    <w:nsid w:val="4AA61222"/>
    <w:multiLevelType w:val="hybridMultilevel"/>
    <w:tmpl w:val="0E902B9C"/>
    <w:lvl w:ilvl="0" w:tplc="542EE984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21D83"/>
    <w:multiLevelType w:val="multilevel"/>
    <w:tmpl w:val="A0543D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CA29F9"/>
    <w:multiLevelType w:val="hybridMultilevel"/>
    <w:tmpl w:val="D4F2BE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31FA0"/>
    <w:multiLevelType w:val="multilevel"/>
    <w:tmpl w:val="EF1EF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B9380D"/>
    <w:multiLevelType w:val="hybridMultilevel"/>
    <w:tmpl w:val="16287C7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292D"/>
    <w:multiLevelType w:val="multilevel"/>
    <w:tmpl w:val="BD561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B552EFE"/>
    <w:multiLevelType w:val="multilevel"/>
    <w:tmpl w:val="3DDA4F98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4" w15:restartNumberingAfterBreak="0">
    <w:nsid w:val="7F5B20CD"/>
    <w:multiLevelType w:val="multilevel"/>
    <w:tmpl w:val="17E89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FE66E95"/>
    <w:multiLevelType w:val="multilevel"/>
    <w:tmpl w:val="33BE82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24"/>
  </w:num>
  <w:num w:numId="6">
    <w:abstractNumId w:val="13"/>
  </w:num>
  <w:num w:numId="7">
    <w:abstractNumId w:val="16"/>
  </w:num>
  <w:num w:numId="8">
    <w:abstractNumId w:val="22"/>
  </w:num>
  <w:num w:numId="9">
    <w:abstractNumId w:val="0"/>
  </w:num>
  <w:num w:numId="10">
    <w:abstractNumId w:val="21"/>
  </w:num>
  <w:num w:numId="11">
    <w:abstractNumId w:val="8"/>
  </w:num>
  <w:num w:numId="12">
    <w:abstractNumId w:val="19"/>
  </w:num>
  <w:num w:numId="13">
    <w:abstractNumId w:val="10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20"/>
  </w:num>
  <w:num w:numId="19">
    <w:abstractNumId w:val="25"/>
  </w:num>
  <w:num w:numId="20">
    <w:abstractNumId w:val="18"/>
  </w:num>
  <w:num w:numId="21">
    <w:abstractNumId w:val="2"/>
  </w:num>
  <w:num w:numId="22">
    <w:abstractNumId w:val="14"/>
  </w:num>
  <w:num w:numId="23">
    <w:abstractNumId w:val="7"/>
  </w:num>
  <w:num w:numId="24">
    <w:abstractNumId w:val="3"/>
  </w:num>
  <w:num w:numId="25">
    <w:abstractNumId w:val="23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5D"/>
    <w:rsid w:val="00004B9A"/>
    <w:rsid w:val="000100D2"/>
    <w:rsid w:val="00012A69"/>
    <w:rsid w:val="00015D0B"/>
    <w:rsid w:val="00020BFE"/>
    <w:rsid w:val="00021F3F"/>
    <w:rsid w:val="00023756"/>
    <w:rsid w:val="00025A20"/>
    <w:rsid w:val="00037302"/>
    <w:rsid w:val="0004474B"/>
    <w:rsid w:val="000458C7"/>
    <w:rsid w:val="00045DE2"/>
    <w:rsid w:val="000478D9"/>
    <w:rsid w:val="0005510C"/>
    <w:rsid w:val="00056DC5"/>
    <w:rsid w:val="00057662"/>
    <w:rsid w:val="00061CBB"/>
    <w:rsid w:val="00071DAD"/>
    <w:rsid w:val="00076457"/>
    <w:rsid w:val="00077110"/>
    <w:rsid w:val="000A2957"/>
    <w:rsid w:val="000B3B31"/>
    <w:rsid w:val="000B7E7B"/>
    <w:rsid w:val="000C15FB"/>
    <w:rsid w:val="000C5AE5"/>
    <w:rsid w:val="000D1840"/>
    <w:rsid w:val="000D1D82"/>
    <w:rsid w:val="000D482A"/>
    <w:rsid w:val="000D48A2"/>
    <w:rsid w:val="000E0F7A"/>
    <w:rsid w:val="000F674C"/>
    <w:rsid w:val="000F6BE3"/>
    <w:rsid w:val="00102D61"/>
    <w:rsid w:val="001127C2"/>
    <w:rsid w:val="001201DC"/>
    <w:rsid w:val="001319A2"/>
    <w:rsid w:val="00141E42"/>
    <w:rsid w:val="00144774"/>
    <w:rsid w:val="00147FBE"/>
    <w:rsid w:val="001504B0"/>
    <w:rsid w:val="00152066"/>
    <w:rsid w:val="00152D5E"/>
    <w:rsid w:val="00152D8F"/>
    <w:rsid w:val="00157DA7"/>
    <w:rsid w:val="00157F3A"/>
    <w:rsid w:val="00160D6E"/>
    <w:rsid w:val="00161F23"/>
    <w:rsid w:val="00162B50"/>
    <w:rsid w:val="001633C0"/>
    <w:rsid w:val="0016352D"/>
    <w:rsid w:val="001643BA"/>
    <w:rsid w:val="00166CF3"/>
    <w:rsid w:val="0016701F"/>
    <w:rsid w:val="001719BC"/>
    <w:rsid w:val="001778D6"/>
    <w:rsid w:val="001902BF"/>
    <w:rsid w:val="00197937"/>
    <w:rsid w:val="001A0831"/>
    <w:rsid w:val="001A5473"/>
    <w:rsid w:val="001A677B"/>
    <w:rsid w:val="001B06F8"/>
    <w:rsid w:val="001B3974"/>
    <w:rsid w:val="001B4D90"/>
    <w:rsid w:val="001B5864"/>
    <w:rsid w:val="001C7F7B"/>
    <w:rsid w:val="001D3286"/>
    <w:rsid w:val="001D5FFF"/>
    <w:rsid w:val="001D69B6"/>
    <w:rsid w:val="001E095B"/>
    <w:rsid w:val="001E6BA2"/>
    <w:rsid w:val="001F1D90"/>
    <w:rsid w:val="001F620F"/>
    <w:rsid w:val="001F651A"/>
    <w:rsid w:val="002013B6"/>
    <w:rsid w:val="00202B3A"/>
    <w:rsid w:val="0020568B"/>
    <w:rsid w:val="0021108E"/>
    <w:rsid w:val="00215BD6"/>
    <w:rsid w:val="00217B72"/>
    <w:rsid w:val="00220232"/>
    <w:rsid w:val="00221FA3"/>
    <w:rsid w:val="00222BD4"/>
    <w:rsid w:val="00223041"/>
    <w:rsid w:val="002432B2"/>
    <w:rsid w:val="0024583D"/>
    <w:rsid w:val="002522CF"/>
    <w:rsid w:val="00252E13"/>
    <w:rsid w:val="002717CF"/>
    <w:rsid w:val="00272CE7"/>
    <w:rsid w:val="002741BE"/>
    <w:rsid w:val="0027763F"/>
    <w:rsid w:val="00281850"/>
    <w:rsid w:val="00283EE0"/>
    <w:rsid w:val="00287266"/>
    <w:rsid w:val="002A0576"/>
    <w:rsid w:val="002A2DE1"/>
    <w:rsid w:val="002B0C72"/>
    <w:rsid w:val="002C185D"/>
    <w:rsid w:val="002C7846"/>
    <w:rsid w:val="002D260F"/>
    <w:rsid w:val="002D3329"/>
    <w:rsid w:val="002D76F4"/>
    <w:rsid w:val="002E0059"/>
    <w:rsid w:val="002E101F"/>
    <w:rsid w:val="002E3E38"/>
    <w:rsid w:val="002E619C"/>
    <w:rsid w:val="002F21C2"/>
    <w:rsid w:val="002F5720"/>
    <w:rsid w:val="00301398"/>
    <w:rsid w:val="00302B09"/>
    <w:rsid w:val="00306C53"/>
    <w:rsid w:val="00312E1C"/>
    <w:rsid w:val="00313F2E"/>
    <w:rsid w:val="00314777"/>
    <w:rsid w:val="00314A6D"/>
    <w:rsid w:val="0031669B"/>
    <w:rsid w:val="003270CE"/>
    <w:rsid w:val="00337507"/>
    <w:rsid w:val="00340868"/>
    <w:rsid w:val="003424CD"/>
    <w:rsid w:val="00343BD0"/>
    <w:rsid w:val="003449F8"/>
    <w:rsid w:val="00346A5D"/>
    <w:rsid w:val="0035164D"/>
    <w:rsid w:val="003529FB"/>
    <w:rsid w:val="00353139"/>
    <w:rsid w:val="003537B6"/>
    <w:rsid w:val="00353E50"/>
    <w:rsid w:val="00366811"/>
    <w:rsid w:val="0038514A"/>
    <w:rsid w:val="00386A5B"/>
    <w:rsid w:val="00393F8F"/>
    <w:rsid w:val="00397232"/>
    <w:rsid w:val="003A08DF"/>
    <w:rsid w:val="003A10CC"/>
    <w:rsid w:val="003A2E5D"/>
    <w:rsid w:val="003A3CF7"/>
    <w:rsid w:val="003A7DC3"/>
    <w:rsid w:val="003B0384"/>
    <w:rsid w:val="003B4C01"/>
    <w:rsid w:val="003B5FF3"/>
    <w:rsid w:val="003C273A"/>
    <w:rsid w:val="003C58B0"/>
    <w:rsid w:val="003C5E5F"/>
    <w:rsid w:val="003C6EB2"/>
    <w:rsid w:val="003D01DF"/>
    <w:rsid w:val="003D1B1C"/>
    <w:rsid w:val="003D1F20"/>
    <w:rsid w:val="003D774A"/>
    <w:rsid w:val="003E3ADD"/>
    <w:rsid w:val="003F5C7D"/>
    <w:rsid w:val="00402430"/>
    <w:rsid w:val="004027B9"/>
    <w:rsid w:val="00404E27"/>
    <w:rsid w:val="00405E0B"/>
    <w:rsid w:val="0040790D"/>
    <w:rsid w:val="00407A2D"/>
    <w:rsid w:val="004135BE"/>
    <w:rsid w:val="0041603D"/>
    <w:rsid w:val="004175E0"/>
    <w:rsid w:val="00420652"/>
    <w:rsid w:val="00420894"/>
    <w:rsid w:val="00431895"/>
    <w:rsid w:val="004434CD"/>
    <w:rsid w:val="00461B9E"/>
    <w:rsid w:val="00461C8B"/>
    <w:rsid w:val="00464BEF"/>
    <w:rsid w:val="0046594D"/>
    <w:rsid w:val="00473525"/>
    <w:rsid w:val="00476CF2"/>
    <w:rsid w:val="00496252"/>
    <w:rsid w:val="004A4152"/>
    <w:rsid w:val="004B121B"/>
    <w:rsid w:val="004B13C2"/>
    <w:rsid w:val="004B67B8"/>
    <w:rsid w:val="004C524A"/>
    <w:rsid w:val="004C5978"/>
    <w:rsid w:val="004D1932"/>
    <w:rsid w:val="004D4EB6"/>
    <w:rsid w:val="004E0F20"/>
    <w:rsid w:val="004E2B2A"/>
    <w:rsid w:val="004E2F76"/>
    <w:rsid w:val="004E6C0A"/>
    <w:rsid w:val="004E78CA"/>
    <w:rsid w:val="004F189F"/>
    <w:rsid w:val="00500EAE"/>
    <w:rsid w:val="0050361B"/>
    <w:rsid w:val="00504545"/>
    <w:rsid w:val="00510017"/>
    <w:rsid w:val="0051382A"/>
    <w:rsid w:val="00514DD4"/>
    <w:rsid w:val="005167F7"/>
    <w:rsid w:val="00516FDD"/>
    <w:rsid w:val="00517934"/>
    <w:rsid w:val="00517B42"/>
    <w:rsid w:val="005260E4"/>
    <w:rsid w:val="00532730"/>
    <w:rsid w:val="005359F3"/>
    <w:rsid w:val="005371B4"/>
    <w:rsid w:val="00545A2A"/>
    <w:rsid w:val="00546B98"/>
    <w:rsid w:val="00547BDB"/>
    <w:rsid w:val="0055726B"/>
    <w:rsid w:val="005623EF"/>
    <w:rsid w:val="00563752"/>
    <w:rsid w:val="005671B1"/>
    <w:rsid w:val="00574C64"/>
    <w:rsid w:val="00582DD2"/>
    <w:rsid w:val="00583747"/>
    <w:rsid w:val="00586F66"/>
    <w:rsid w:val="005955F0"/>
    <w:rsid w:val="00597F19"/>
    <w:rsid w:val="005A4376"/>
    <w:rsid w:val="005A5090"/>
    <w:rsid w:val="005A5664"/>
    <w:rsid w:val="005A6B38"/>
    <w:rsid w:val="005A794E"/>
    <w:rsid w:val="005B5CF4"/>
    <w:rsid w:val="005D2BB7"/>
    <w:rsid w:val="005D63F5"/>
    <w:rsid w:val="005E011D"/>
    <w:rsid w:val="005E3DE3"/>
    <w:rsid w:val="005E557E"/>
    <w:rsid w:val="005E5FE6"/>
    <w:rsid w:val="005E614E"/>
    <w:rsid w:val="005E6548"/>
    <w:rsid w:val="005F2470"/>
    <w:rsid w:val="005F2C21"/>
    <w:rsid w:val="005F34AB"/>
    <w:rsid w:val="005F70A8"/>
    <w:rsid w:val="006072AE"/>
    <w:rsid w:val="00610602"/>
    <w:rsid w:val="00610DF9"/>
    <w:rsid w:val="00615538"/>
    <w:rsid w:val="00622D3C"/>
    <w:rsid w:val="006278FC"/>
    <w:rsid w:val="00631AB5"/>
    <w:rsid w:val="00632405"/>
    <w:rsid w:val="00634849"/>
    <w:rsid w:val="00641860"/>
    <w:rsid w:val="006664DD"/>
    <w:rsid w:val="00670A13"/>
    <w:rsid w:val="00673F90"/>
    <w:rsid w:val="00675CFB"/>
    <w:rsid w:val="00676ECC"/>
    <w:rsid w:val="006845E5"/>
    <w:rsid w:val="00685F05"/>
    <w:rsid w:val="0068665C"/>
    <w:rsid w:val="00690E8C"/>
    <w:rsid w:val="00690F37"/>
    <w:rsid w:val="00692D79"/>
    <w:rsid w:val="0069394E"/>
    <w:rsid w:val="006A18AC"/>
    <w:rsid w:val="006A5DCF"/>
    <w:rsid w:val="006A5E20"/>
    <w:rsid w:val="006A78E5"/>
    <w:rsid w:val="006B6FCE"/>
    <w:rsid w:val="006D7D6E"/>
    <w:rsid w:val="006E0BEA"/>
    <w:rsid w:val="006E759F"/>
    <w:rsid w:val="006E7865"/>
    <w:rsid w:val="006F301F"/>
    <w:rsid w:val="007007E8"/>
    <w:rsid w:val="00707A71"/>
    <w:rsid w:val="007104EA"/>
    <w:rsid w:val="00711D02"/>
    <w:rsid w:val="00711DB7"/>
    <w:rsid w:val="007122C1"/>
    <w:rsid w:val="00714F02"/>
    <w:rsid w:val="007267A1"/>
    <w:rsid w:val="00727D84"/>
    <w:rsid w:val="00741C56"/>
    <w:rsid w:val="00742219"/>
    <w:rsid w:val="00745455"/>
    <w:rsid w:val="007538DD"/>
    <w:rsid w:val="00764476"/>
    <w:rsid w:val="00780A2D"/>
    <w:rsid w:val="00782A7B"/>
    <w:rsid w:val="00785CFF"/>
    <w:rsid w:val="00786CA3"/>
    <w:rsid w:val="00791154"/>
    <w:rsid w:val="0079676B"/>
    <w:rsid w:val="007B3718"/>
    <w:rsid w:val="007B510A"/>
    <w:rsid w:val="007C0BDD"/>
    <w:rsid w:val="007C4FCB"/>
    <w:rsid w:val="007C6F48"/>
    <w:rsid w:val="007D1D59"/>
    <w:rsid w:val="007D3CAF"/>
    <w:rsid w:val="007D4668"/>
    <w:rsid w:val="007D4A6A"/>
    <w:rsid w:val="007D6F72"/>
    <w:rsid w:val="007D71AF"/>
    <w:rsid w:val="007E0327"/>
    <w:rsid w:val="007E061F"/>
    <w:rsid w:val="007E18B7"/>
    <w:rsid w:val="007E344D"/>
    <w:rsid w:val="007E37F2"/>
    <w:rsid w:val="007E7712"/>
    <w:rsid w:val="007F5AD8"/>
    <w:rsid w:val="00801D4C"/>
    <w:rsid w:val="00810704"/>
    <w:rsid w:val="00811D73"/>
    <w:rsid w:val="00814C4F"/>
    <w:rsid w:val="00820C1B"/>
    <w:rsid w:val="00822096"/>
    <w:rsid w:val="00826D9E"/>
    <w:rsid w:val="00840B46"/>
    <w:rsid w:val="00850C4E"/>
    <w:rsid w:val="0085285F"/>
    <w:rsid w:val="00853BE2"/>
    <w:rsid w:val="008611D6"/>
    <w:rsid w:val="0086366C"/>
    <w:rsid w:val="00865278"/>
    <w:rsid w:val="008770E7"/>
    <w:rsid w:val="00881556"/>
    <w:rsid w:val="00884A6E"/>
    <w:rsid w:val="00887315"/>
    <w:rsid w:val="00895F9F"/>
    <w:rsid w:val="008A18E4"/>
    <w:rsid w:val="008A2B45"/>
    <w:rsid w:val="008B0EA8"/>
    <w:rsid w:val="008B3ABC"/>
    <w:rsid w:val="008B7DAD"/>
    <w:rsid w:val="008C07D5"/>
    <w:rsid w:val="008C0F54"/>
    <w:rsid w:val="008C1D7D"/>
    <w:rsid w:val="008D2371"/>
    <w:rsid w:val="008D60BB"/>
    <w:rsid w:val="008D6131"/>
    <w:rsid w:val="008E2F14"/>
    <w:rsid w:val="00914AEF"/>
    <w:rsid w:val="00920591"/>
    <w:rsid w:val="009217C9"/>
    <w:rsid w:val="009227D3"/>
    <w:rsid w:val="009233DB"/>
    <w:rsid w:val="00925989"/>
    <w:rsid w:val="009442DF"/>
    <w:rsid w:val="00946204"/>
    <w:rsid w:val="00947E61"/>
    <w:rsid w:val="00947FB6"/>
    <w:rsid w:val="00951D8F"/>
    <w:rsid w:val="0095393D"/>
    <w:rsid w:val="00953BCE"/>
    <w:rsid w:val="009545D4"/>
    <w:rsid w:val="00960A18"/>
    <w:rsid w:val="0096223C"/>
    <w:rsid w:val="00970387"/>
    <w:rsid w:val="009726F2"/>
    <w:rsid w:val="00972C15"/>
    <w:rsid w:val="00974E7D"/>
    <w:rsid w:val="00976D01"/>
    <w:rsid w:val="009839B3"/>
    <w:rsid w:val="00986A66"/>
    <w:rsid w:val="00986E6A"/>
    <w:rsid w:val="00994071"/>
    <w:rsid w:val="00995112"/>
    <w:rsid w:val="00997681"/>
    <w:rsid w:val="009A1FBC"/>
    <w:rsid w:val="009A4819"/>
    <w:rsid w:val="009B476A"/>
    <w:rsid w:val="009C4679"/>
    <w:rsid w:val="009C67B9"/>
    <w:rsid w:val="009C70DB"/>
    <w:rsid w:val="009E7E8F"/>
    <w:rsid w:val="009F6BB3"/>
    <w:rsid w:val="00A00729"/>
    <w:rsid w:val="00A034AA"/>
    <w:rsid w:val="00A07081"/>
    <w:rsid w:val="00A2260C"/>
    <w:rsid w:val="00A3099C"/>
    <w:rsid w:val="00A32319"/>
    <w:rsid w:val="00A33D09"/>
    <w:rsid w:val="00A36CFC"/>
    <w:rsid w:val="00A630E2"/>
    <w:rsid w:val="00A6477A"/>
    <w:rsid w:val="00A708ED"/>
    <w:rsid w:val="00A727C3"/>
    <w:rsid w:val="00A83E34"/>
    <w:rsid w:val="00A83F0F"/>
    <w:rsid w:val="00A845FB"/>
    <w:rsid w:val="00A908C9"/>
    <w:rsid w:val="00A93ED3"/>
    <w:rsid w:val="00A943F6"/>
    <w:rsid w:val="00A95645"/>
    <w:rsid w:val="00A95B39"/>
    <w:rsid w:val="00A97367"/>
    <w:rsid w:val="00AB0381"/>
    <w:rsid w:val="00AB17D3"/>
    <w:rsid w:val="00AC0BF3"/>
    <w:rsid w:val="00AC2516"/>
    <w:rsid w:val="00AD68F6"/>
    <w:rsid w:val="00AD6D12"/>
    <w:rsid w:val="00AD7836"/>
    <w:rsid w:val="00AE00DA"/>
    <w:rsid w:val="00AE0121"/>
    <w:rsid w:val="00AE4D22"/>
    <w:rsid w:val="00AE5347"/>
    <w:rsid w:val="00AF136B"/>
    <w:rsid w:val="00B0453C"/>
    <w:rsid w:val="00B11C0C"/>
    <w:rsid w:val="00B13060"/>
    <w:rsid w:val="00B16187"/>
    <w:rsid w:val="00B20C35"/>
    <w:rsid w:val="00B218A1"/>
    <w:rsid w:val="00B21CE7"/>
    <w:rsid w:val="00B261C2"/>
    <w:rsid w:val="00B30086"/>
    <w:rsid w:val="00B3207A"/>
    <w:rsid w:val="00B4156C"/>
    <w:rsid w:val="00B51E07"/>
    <w:rsid w:val="00B61CF1"/>
    <w:rsid w:val="00B636C3"/>
    <w:rsid w:val="00B73389"/>
    <w:rsid w:val="00B76CBB"/>
    <w:rsid w:val="00B8449E"/>
    <w:rsid w:val="00B84A5B"/>
    <w:rsid w:val="00B9676B"/>
    <w:rsid w:val="00BA0014"/>
    <w:rsid w:val="00BA2EC4"/>
    <w:rsid w:val="00BB0EC6"/>
    <w:rsid w:val="00BB4CC0"/>
    <w:rsid w:val="00BB5A91"/>
    <w:rsid w:val="00BD0C82"/>
    <w:rsid w:val="00BD4931"/>
    <w:rsid w:val="00BF5695"/>
    <w:rsid w:val="00C02B0F"/>
    <w:rsid w:val="00C15B62"/>
    <w:rsid w:val="00C20E72"/>
    <w:rsid w:val="00C402F7"/>
    <w:rsid w:val="00C446AD"/>
    <w:rsid w:val="00C46EA3"/>
    <w:rsid w:val="00C50D4D"/>
    <w:rsid w:val="00C54D86"/>
    <w:rsid w:val="00C606CA"/>
    <w:rsid w:val="00C618E2"/>
    <w:rsid w:val="00C624FF"/>
    <w:rsid w:val="00C646E1"/>
    <w:rsid w:val="00C64BD0"/>
    <w:rsid w:val="00C72C1E"/>
    <w:rsid w:val="00C75E29"/>
    <w:rsid w:val="00C8721D"/>
    <w:rsid w:val="00C938EB"/>
    <w:rsid w:val="00C95B2E"/>
    <w:rsid w:val="00C9682D"/>
    <w:rsid w:val="00CA10DC"/>
    <w:rsid w:val="00CA5293"/>
    <w:rsid w:val="00CA76C6"/>
    <w:rsid w:val="00CA796A"/>
    <w:rsid w:val="00CB3710"/>
    <w:rsid w:val="00CC1756"/>
    <w:rsid w:val="00CD0D17"/>
    <w:rsid w:val="00CD581E"/>
    <w:rsid w:val="00CD5DE0"/>
    <w:rsid w:val="00CD6220"/>
    <w:rsid w:val="00CE129E"/>
    <w:rsid w:val="00CE2F48"/>
    <w:rsid w:val="00CE6A5A"/>
    <w:rsid w:val="00CE6DFC"/>
    <w:rsid w:val="00CF03FA"/>
    <w:rsid w:val="00CF1874"/>
    <w:rsid w:val="00CF3FF5"/>
    <w:rsid w:val="00CF460D"/>
    <w:rsid w:val="00CF60D1"/>
    <w:rsid w:val="00CF7413"/>
    <w:rsid w:val="00D017BF"/>
    <w:rsid w:val="00D026AA"/>
    <w:rsid w:val="00D124A1"/>
    <w:rsid w:val="00D16D6C"/>
    <w:rsid w:val="00D16DFA"/>
    <w:rsid w:val="00D21ABE"/>
    <w:rsid w:val="00D31C26"/>
    <w:rsid w:val="00D50BD0"/>
    <w:rsid w:val="00D50F2D"/>
    <w:rsid w:val="00D52DDA"/>
    <w:rsid w:val="00D5454B"/>
    <w:rsid w:val="00D54FD5"/>
    <w:rsid w:val="00D566CC"/>
    <w:rsid w:val="00D578AA"/>
    <w:rsid w:val="00D62BC3"/>
    <w:rsid w:val="00D7109E"/>
    <w:rsid w:val="00D90C1F"/>
    <w:rsid w:val="00D92365"/>
    <w:rsid w:val="00D93768"/>
    <w:rsid w:val="00D94114"/>
    <w:rsid w:val="00D95E71"/>
    <w:rsid w:val="00DC1A69"/>
    <w:rsid w:val="00DC77D0"/>
    <w:rsid w:val="00DE4C3E"/>
    <w:rsid w:val="00E11603"/>
    <w:rsid w:val="00E11B25"/>
    <w:rsid w:val="00E152FC"/>
    <w:rsid w:val="00E15D31"/>
    <w:rsid w:val="00E17BC8"/>
    <w:rsid w:val="00E24BE9"/>
    <w:rsid w:val="00E254EB"/>
    <w:rsid w:val="00E27F2B"/>
    <w:rsid w:val="00E3576D"/>
    <w:rsid w:val="00E36D33"/>
    <w:rsid w:val="00E4484A"/>
    <w:rsid w:val="00E501A5"/>
    <w:rsid w:val="00E51219"/>
    <w:rsid w:val="00E533BF"/>
    <w:rsid w:val="00E5379D"/>
    <w:rsid w:val="00E60D65"/>
    <w:rsid w:val="00E62FBC"/>
    <w:rsid w:val="00E7687E"/>
    <w:rsid w:val="00E76F61"/>
    <w:rsid w:val="00E77E55"/>
    <w:rsid w:val="00E81963"/>
    <w:rsid w:val="00E81E16"/>
    <w:rsid w:val="00E861B3"/>
    <w:rsid w:val="00E92042"/>
    <w:rsid w:val="00E96697"/>
    <w:rsid w:val="00EB2E96"/>
    <w:rsid w:val="00EB4E1C"/>
    <w:rsid w:val="00EB4F81"/>
    <w:rsid w:val="00EB5B59"/>
    <w:rsid w:val="00EC4A74"/>
    <w:rsid w:val="00ED091F"/>
    <w:rsid w:val="00EF330D"/>
    <w:rsid w:val="00F052A5"/>
    <w:rsid w:val="00F103D8"/>
    <w:rsid w:val="00F107BB"/>
    <w:rsid w:val="00F16A20"/>
    <w:rsid w:val="00F33281"/>
    <w:rsid w:val="00F35DEF"/>
    <w:rsid w:val="00F3613B"/>
    <w:rsid w:val="00F46B73"/>
    <w:rsid w:val="00F5421E"/>
    <w:rsid w:val="00F54891"/>
    <w:rsid w:val="00F55296"/>
    <w:rsid w:val="00F622EA"/>
    <w:rsid w:val="00F71044"/>
    <w:rsid w:val="00F710AF"/>
    <w:rsid w:val="00F81FF3"/>
    <w:rsid w:val="00F8272A"/>
    <w:rsid w:val="00F85168"/>
    <w:rsid w:val="00FA6744"/>
    <w:rsid w:val="00FB2C79"/>
    <w:rsid w:val="00FC040E"/>
    <w:rsid w:val="00FC0D94"/>
    <w:rsid w:val="00FC4CEC"/>
    <w:rsid w:val="00FC7133"/>
    <w:rsid w:val="00FC765A"/>
    <w:rsid w:val="00FD22D4"/>
    <w:rsid w:val="00FD774A"/>
    <w:rsid w:val="00FE514E"/>
    <w:rsid w:val="00FF0408"/>
    <w:rsid w:val="00FF0D21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5756A0"/>
  <w15:docId w15:val="{72B27DF6-B7AD-42EC-AA60-EE20972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5F34AB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5F34AB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5F34AB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34AB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F34AB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F34AB"/>
    <w:rPr>
      <w:rFonts w:ascii="Calibri" w:eastAsia="Times New Roman" w:hAnsi="Calibri" w:cs="Arial"/>
      <w:b/>
      <w:color w:val="548DD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C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529FB"/>
  </w:style>
  <w:style w:type="paragraph" w:styleId="Revision">
    <w:name w:val="Revision"/>
    <w:hidden/>
    <w:uiPriority w:val="99"/>
    <w:semiHidden/>
    <w:rsid w:val="005E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C506-A676-48D1-B033-37D14F9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2166</Words>
  <Characters>11623</Characters>
  <Application>Microsoft Office Word</Application>
  <DocSecurity>0</DocSecurity>
  <Lines>257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Sophie</dc:creator>
  <cp:lastModifiedBy>Moxon, KarenL</cp:lastModifiedBy>
  <cp:revision>4</cp:revision>
  <cp:lastPrinted>2017-06-26T05:06:00Z</cp:lastPrinted>
  <dcterms:created xsi:type="dcterms:W3CDTF">2022-04-26T02:49:00Z</dcterms:created>
  <dcterms:modified xsi:type="dcterms:W3CDTF">2022-04-26T02:49:00Z</dcterms:modified>
</cp:coreProperties>
</file>