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2EF1" w14:textId="77777777" w:rsidR="00CA5C78" w:rsidRDefault="00CA5C78" w:rsidP="00CA5C78">
      <w:pPr>
        <w:pStyle w:val="Header"/>
        <w:spacing w:before="120"/>
      </w:pPr>
      <w:r>
        <w:t>Australian Capital Territory</w:t>
      </w:r>
    </w:p>
    <w:p w14:paraId="689E9D81" w14:textId="74052E39" w:rsidR="00CA5C78" w:rsidRPr="00442935" w:rsidRDefault="00CA5C78" w:rsidP="00CA5C78">
      <w:pPr>
        <w:pStyle w:val="Billname"/>
        <w:spacing w:before="700" w:after="0" w:line="240" w:lineRule="auto"/>
        <w:rPr>
          <w:rFonts w:ascii="Arial" w:hAnsi="Arial"/>
          <w:szCs w:val="36"/>
        </w:rPr>
      </w:pPr>
      <w:r w:rsidRPr="00442935">
        <w:rPr>
          <w:rFonts w:ascii="Arial" w:hAnsi="Arial"/>
          <w:szCs w:val="36"/>
        </w:rPr>
        <w:t>Planning and Development (</w:t>
      </w:r>
      <w:r>
        <w:rPr>
          <w:rFonts w:ascii="Arial" w:hAnsi="Arial"/>
          <w:szCs w:val="36"/>
        </w:rPr>
        <w:t xml:space="preserve">Plan Variation 369) Approval </w:t>
      </w:r>
      <w:r w:rsidRPr="00442935">
        <w:rPr>
          <w:rFonts w:ascii="Arial" w:hAnsi="Arial"/>
          <w:szCs w:val="36"/>
        </w:rPr>
        <w:t>20</w:t>
      </w:r>
      <w:r>
        <w:rPr>
          <w:rFonts w:ascii="Arial" w:hAnsi="Arial"/>
          <w:szCs w:val="36"/>
        </w:rPr>
        <w:t>22</w:t>
      </w:r>
    </w:p>
    <w:p w14:paraId="280D426B" w14:textId="54A34ECC" w:rsidR="00CA5C78" w:rsidRPr="000B6BA5" w:rsidRDefault="00CA5C78" w:rsidP="00CA5C78">
      <w:pPr>
        <w:pStyle w:val="Heading5"/>
        <w:spacing w:before="340"/>
        <w:rPr>
          <w:rFonts w:ascii="Arial" w:eastAsia="Times New Roman" w:hAnsi="Arial" w:cs="Arial"/>
          <w:b/>
          <w:bCs/>
          <w:color w:val="auto"/>
          <w:szCs w:val="24"/>
        </w:rPr>
      </w:pPr>
      <w:r w:rsidRPr="000B6BA5">
        <w:rPr>
          <w:rFonts w:ascii="Arial" w:eastAsia="Times New Roman" w:hAnsi="Arial" w:cs="Arial"/>
          <w:b/>
          <w:bCs/>
          <w:color w:val="auto"/>
          <w:szCs w:val="24"/>
        </w:rPr>
        <w:t>Notifiable instrument NI202</w:t>
      </w:r>
      <w:r>
        <w:rPr>
          <w:rFonts w:ascii="Arial" w:eastAsia="Times New Roman" w:hAnsi="Arial" w:cs="Arial"/>
          <w:b/>
          <w:bCs/>
          <w:color w:val="auto"/>
          <w:szCs w:val="24"/>
        </w:rPr>
        <w:t>2</w:t>
      </w:r>
      <w:r w:rsidRPr="000B6BA5">
        <w:rPr>
          <w:rFonts w:ascii="Arial" w:eastAsia="Times New Roman" w:hAnsi="Arial" w:cs="Arial"/>
          <w:b/>
          <w:bCs/>
          <w:color w:val="auto"/>
          <w:szCs w:val="24"/>
        </w:rPr>
        <w:t>-</w:t>
      </w:r>
      <w:r w:rsidR="00841D6F">
        <w:rPr>
          <w:rFonts w:ascii="Arial" w:eastAsia="Times New Roman" w:hAnsi="Arial" w:cs="Arial"/>
          <w:b/>
          <w:bCs/>
          <w:color w:val="auto"/>
          <w:szCs w:val="24"/>
        </w:rPr>
        <w:t>238</w:t>
      </w:r>
    </w:p>
    <w:p w14:paraId="1FB9D392" w14:textId="77777777" w:rsidR="00CA5C78" w:rsidRPr="004B2EAF" w:rsidRDefault="00CA5C78" w:rsidP="00CA5C78">
      <w:pPr>
        <w:pStyle w:val="madeunder"/>
        <w:spacing w:before="300" w:after="0" w:line="240" w:lineRule="auto"/>
        <w:rPr>
          <w:rFonts w:ascii="Times New Roman" w:hAnsi="Times New Roman" w:cs="Times New Roman"/>
          <w:sz w:val="24"/>
          <w:szCs w:val="20"/>
        </w:rPr>
      </w:pPr>
      <w:bookmarkStart w:id="0" w:name="Citation"/>
      <w:r w:rsidRPr="004B2EAF">
        <w:rPr>
          <w:rFonts w:ascii="Times New Roman" w:hAnsi="Times New Roman" w:cs="Times New Roman"/>
          <w:sz w:val="24"/>
          <w:szCs w:val="20"/>
        </w:rPr>
        <w:t>made under the</w:t>
      </w:r>
    </w:p>
    <w:p w14:paraId="36F65391" w14:textId="77777777" w:rsidR="00CA5C78" w:rsidRDefault="00CA5C78" w:rsidP="00CA5C78">
      <w:pPr>
        <w:pStyle w:val="CoverActName"/>
        <w:spacing w:before="320" w:after="0" w:line="240" w:lineRule="auto"/>
        <w:jc w:val="left"/>
        <w:rPr>
          <w:rFonts w:ascii="Arial" w:eastAsia="Times New Roman" w:hAnsi="Arial"/>
          <w:bCs w:val="0"/>
          <w:sz w:val="20"/>
          <w:szCs w:val="20"/>
        </w:rPr>
      </w:pPr>
      <w:r w:rsidRPr="004B2EAF">
        <w:rPr>
          <w:rFonts w:ascii="Arial" w:eastAsia="Times New Roman" w:hAnsi="Arial"/>
          <w:bCs w:val="0"/>
          <w:sz w:val="20"/>
          <w:szCs w:val="20"/>
        </w:rPr>
        <w:t>Planning and Development Act 2007, s 76 (Minister’s powers in relation to draft plan variations)</w:t>
      </w:r>
    </w:p>
    <w:p w14:paraId="22F0BF1D" w14:textId="77777777" w:rsidR="00CA5C78" w:rsidRDefault="00CA5C78" w:rsidP="00CA5C78">
      <w:pPr>
        <w:pStyle w:val="CoverActName"/>
        <w:spacing w:before="60" w:after="0" w:line="240" w:lineRule="auto"/>
        <w:jc w:val="left"/>
        <w:rPr>
          <w:rFonts w:ascii="Arial" w:eastAsia="Times New Roman" w:hAnsi="Arial"/>
          <w:bCs w:val="0"/>
          <w:sz w:val="20"/>
          <w:szCs w:val="20"/>
        </w:rPr>
      </w:pPr>
    </w:p>
    <w:bookmarkEnd w:id="0"/>
    <w:p w14:paraId="08E0826C" w14:textId="77777777" w:rsidR="00CA5C78" w:rsidRPr="00A13376" w:rsidRDefault="00CA5C78" w:rsidP="00CA5C78">
      <w:pPr>
        <w:pStyle w:val="N-line3"/>
        <w:pBdr>
          <w:top w:val="single" w:sz="12" w:space="1" w:color="auto"/>
          <w:bottom w:val="none" w:sz="0" w:space="0" w:color="auto"/>
        </w:pBdr>
        <w:spacing w:after="0" w:line="240" w:lineRule="auto"/>
        <w:jc w:val="left"/>
        <w:rPr>
          <w:rFonts w:ascii="Arial" w:hAnsi="Arial"/>
          <w:sz w:val="24"/>
        </w:rPr>
      </w:pPr>
    </w:p>
    <w:p w14:paraId="27F81645" w14:textId="77777777" w:rsidR="00CA5C78" w:rsidRPr="00227454" w:rsidRDefault="00CA5C78" w:rsidP="00CA5C78">
      <w:pPr>
        <w:autoSpaceDE w:val="0"/>
        <w:autoSpaceDN w:val="0"/>
        <w:adjustRightInd w:val="0"/>
        <w:spacing w:before="60"/>
        <w:rPr>
          <w:rFonts w:cs="Arial"/>
          <w:b/>
          <w:lang w:eastAsia="en-AU"/>
        </w:rPr>
      </w:pPr>
      <w:r>
        <w:rPr>
          <w:rFonts w:cs="Arial"/>
          <w:b/>
          <w:lang w:eastAsia="en-AU"/>
        </w:rPr>
        <w:t>1</w:t>
      </w:r>
      <w:r>
        <w:rPr>
          <w:rFonts w:cs="Arial"/>
          <w:b/>
          <w:lang w:eastAsia="en-AU"/>
        </w:rPr>
        <w:tab/>
      </w:r>
      <w:r w:rsidRPr="00227454">
        <w:rPr>
          <w:rFonts w:cs="Arial"/>
          <w:b/>
          <w:lang w:eastAsia="en-AU"/>
        </w:rPr>
        <w:t xml:space="preserve">Name of instrument </w:t>
      </w:r>
    </w:p>
    <w:p w14:paraId="737B0EE9" w14:textId="49F18074" w:rsidR="00CA5C78" w:rsidRPr="00785870" w:rsidRDefault="00CA5C78" w:rsidP="00CA5C78">
      <w:pPr>
        <w:autoSpaceDE w:val="0"/>
        <w:autoSpaceDN w:val="0"/>
        <w:adjustRightInd w:val="0"/>
        <w:spacing w:before="140"/>
        <w:ind w:left="720"/>
        <w:rPr>
          <w:rFonts w:ascii="Times New Roman" w:hAnsi="Times New Roman"/>
          <w:lang w:eastAsia="en-AU"/>
        </w:rPr>
      </w:pPr>
      <w:r w:rsidRPr="00785870">
        <w:rPr>
          <w:rFonts w:ascii="Times New Roman" w:hAnsi="Times New Roman"/>
          <w:lang w:eastAsia="en-AU"/>
        </w:rPr>
        <w:t xml:space="preserve">This instrument is the </w:t>
      </w:r>
      <w:r w:rsidRPr="00785870">
        <w:rPr>
          <w:rFonts w:ascii="Times New Roman" w:hAnsi="Times New Roman"/>
          <w:i/>
          <w:lang w:eastAsia="en-AU"/>
        </w:rPr>
        <w:t>Planning and Development (Plan Variation</w:t>
      </w:r>
      <w:r>
        <w:rPr>
          <w:rFonts w:ascii="Times New Roman" w:hAnsi="Times New Roman"/>
          <w:i/>
          <w:lang w:eastAsia="en-AU"/>
        </w:rPr>
        <w:t xml:space="preserve"> 369</w:t>
      </w:r>
      <w:r w:rsidRPr="00785870">
        <w:rPr>
          <w:rFonts w:ascii="Times New Roman" w:hAnsi="Times New Roman"/>
          <w:i/>
          <w:lang w:eastAsia="en-AU"/>
        </w:rPr>
        <w:t>) Approval 20</w:t>
      </w:r>
      <w:r>
        <w:rPr>
          <w:rFonts w:ascii="Times New Roman" w:hAnsi="Times New Roman"/>
          <w:i/>
          <w:lang w:eastAsia="en-AU"/>
        </w:rPr>
        <w:t>22</w:t>
      </w:r>
      <w:r w:rsidRPr="00785870">
        <w:rPr>
          <w:rFonts w:ascii="Times New Roman" w:hAnsi="Times New Roman"/>
          <w:lang w:eastAsia="en-AU"/>
        </w:rPr>
        <w:t>.</w:t>
      </w:r>
    </w:p>
    <w:p w14:paraId="52F7E32D" w14:textId="77777777" w:rsidR="00CA5C78" w:rsidRPr="00227454" w:rsidRDefault="00CA5C78" w:rsidP="00CA5C78">
      <w:pPr>
        <w:autoSpaceDE w:val="0"/>
        <w:autoSpaceDN w:val="0"/>
        <w:adjustRightInd w:val="0"/>
        <w:spacing w:before="300"/>
        <w:ind w:left="720" w:hanging="720"/>
        <w:rPr>
          <w:rFonts w:cs="Arial"/>
          <w:b/>
          <w:lang w:eastAsia="en-AU"/>
        </w:rPr>
      </w:pPr>
      <w:r w:rsidRPr="00227454">
        <w:rPr>
          <w:rFonts w:cs="Arial"/>
          <w:b/>
          <w:lang w:eastAsia="en-AU"/>
        </w:rPr>
        <w:t>2</w:t>
      </w:r>
      <w:r>
        <w:rPr>
          <w:rFonts w:cs="Arial"/>
          <w:b/>
          <w:lang w:eastAsia="en-AU"/>
        </w:rPr>
        <w:tab/>
      </w:r>
      <w:r w:rsidRPr="00227454">
        <w:rPr>
          <w:rFonts w:cs="Arial"/>
          <w:b/>
          <w:lang w:eastAsia="en-AU"/>
        </w:rPr>
        <w:t>Approval of draft plan variation</w:t>
      </w:r>
    </w:p>
    <w:p w14:paraId="0AD309CC" w14:textId="62CAA252" w:rsidR="00CA5C78" w:rsidRPr="00564A4F" w:rsidRDefault="00CA5C78" w:rsidP="00CA5C78">
      <w:pPr>
        <w:tabs>
          <w:tab w:val="left" w:pos="-720"/>
        </w:tabs>
        <w:spacing w:before="140"/>
        <w:ind w:left="721" w:hanging="437"/>
        <w:rPr>
          <w:rFonts w:ascii="Times New Roman" w:hAnsi="Times New Roman"/>
          <w:lang w:eastAsia="en-AU"/>
        </w:rPr>
      </w:pPr>
      <w:r>
        <w:rPr>
          <w:rFonts w:ascii="Times New Roman" w:hAnsi="Times New Roman"/>
          <w:lang w:eastAsia="en-AU"/>
        </w:rPr>
        <w:t>(1)</w:t>
      </w:r>
      <w:r w:rsidRPr="00564A4F">
        <w:rPr>
          <w:rFonts w:ascii="Times New Roman" w:hAnsi="Times New Roman"/>
          <w:lang w:eastAsia="en-AU"/>
        </w:rPr>
        <w:tab/>
        <w:t>I approve under section 76</w:t>
      </w:r>
      <w:r>
        <w:rPr>
          <w:rFonts w:ascii="Times New Roman" w:hAnsi="Times New Roman"/>
          <w:lang w:eastAsia="en-AU"/>
        </w:rPr>
        <w:t xml:space="preserve"> </w:t>
      </w:r>
      <w:r w:rsidRPr="00564A4F">
        <w:rPr>
          <w:rFonts w:ascii="Times New Roman" w:hAnsi="Times New Roman"/>
          <w:lang w:eastAsia="en-AU"/>
        </w:rPr>
        <w:t>(2)</w:t>
      </w:r>
      <w:r>
        <w:rPr>
          <w:rFonts w:ascii="Times New Roman" w:hAnsi="Times New Roman"/>
          <w:lang w:eastAsia="en-AU"/>
        </w:rPr>
        <w:t xml:space="preserve"> </w:t>
      </w:r>
      <w:r w:rsidRPr="00564A4F">
        <w:rPr>
          <w:rFonts w:ascii="Times New Roman" w:hAnsi="Times New Roman"/>
          <w:lang w:eastAsia="en-AU"/>
        </w:rPr>
        <w:t xml:space="preserve">(a) of the </w:t>
      </w:r>
      <w:r w:rsidRPr="00564A4F">
        <w:rPr>
          <w:rFonts w:ascii="Times New Roman" w:hAnsi="Times New Roman"/>
          <w:i/>
          <w:lang w:eastAsia="en-AU"/>
        </w:rPr>
        <w:t>Planning and Development Act 2007</w:t>
      </w:r>
      <w:r w:rsidRPr="00564A4F">
        <w:rPr>
          <w:rFonts w:ascii="Times New Roman" w:hAnsi="Times New Roman"/>
          <w:lang w:eastAsia="en-AU"/>
        </w:rPr>
        <w:t xml:space="preserve"> the plan variation </w:t>
      </w:r>
      <w:r>
        <w:rPr>
          <w:rFonts w:ascii="Times New Roman" w:hAnsi="Times New Roman"/>
          <w:lang w:eastAsia="en-AU"/>
        </w:rPr>
        <w:t>369</w:t>
      </w:r>
      <w:r w:rsidRPr="00564A4F">
        <w:rPr>
          <w:rFonts w:ascii="Times New Roman" w:hAnsi="Times New Roman"/>
          <w:lang w:eastAsia="en-AU"/>
        </w:rPr>
        <w:t xml:space="preserve"> to the Territory Plan.</w:t>
      </w:r>
    </w:p>
    <w:p w14:paraId="5D2B7F6B" w14:textId="77777777" w:rsidR="00CA5C78" w:rsidRPr="00564A4F" w:rsidRDefault="00CA5C78" w:rsidP="00CA5C78">
      <w:pPr>
        <w:tabs>
          <w:tab w:val="left" w:pos="-720"/>
        </w:tabs>
        <w:spacing w:before="140"/>
        <w:ind w:left="721" w:hanging="437"/>
        <w:rPr>
          <w:rFonts w:ascii="Times New Roman" w:hAnsi="Times New Roman"/>
          <w:lang w:eastAsia="en-AU"/>
        </w:rPr>
      </w:pPr>
      <w:r w:rsidRPr="00564A4F">
        <w:rPr>
          <w:rFonts w:ascii="Times New Roman" w:hAnsi="Times New Roman"/>
          <w:lang w:eastAsia="en-AU"/>
        </w:rPr>
        <w:t>(2)</w:t>
      </w:r>
      <w:r w:rsidRPr="00564A4F">
        <w:rPr>
          <w:rFonts w:ascii="Times New Roman" w:hAnsi="Times New Roman"/>
          <w:lang w:eastAsia="en-AU"/>
        </w:rPr>
        <w:tab/>
        <w:t>In this section:</w:t>
      </w:r>
    </w:p>
    <w:p w14:paraId="68C4216E" w14:textId="4E5425FE" w:rsidR="00CA5C78" w:rsidRPr="00564A4F" w:rsidRDefault="00CA5C78" w:rsidP="00CA5C78">
      <w:pPr>
        <w:tabs>
          <w:tab w:val="left" w:pos="-720"/>
        </w:tabs>
        <w:spacing w:before="140"/>
        <w:ind w:left="720"/>
        <w:rPr>
          <w:rFonts w:ascii="Times New Roman" w:hAnsi="Times New Roman"/>
          <w:i/>
          <w:lang w:eastAsia="en-AU"/>
        </w:rPr>
      </w:pPr>
      <w:r w:rsidRPr="00564A4F">
        <w:rPr>
          <w:rFonts w:ascii="Times New Roman" w:hAnsi="Times New Roman"/>
          <w:b/>
          <w:i/>
          <w:lang w:eastAsia="en-AU"/>
        </w:rPr>
        <w:t xml:space="preserve">plan variation </w:t>
      </w:r>
      <w:r>
        <w:rPr>
          <w:rFonts w:ascii="Times New Roman" w:hAnsi="Times New Roman"/>
          <w:b/>
          <w:i/>
          <w:lang w:eastAsia="en-AU"/>
        </w:rPr>
        <w:t>369</w:t>
      </w:r>
      <w:r w:rsidRPr="00564A4F">
        <w:rPr>
          <w:rFonts w:ascii="Times New Roman" w:hAnsi="Times New Roman"/>
          <w:b/>
          <w:i/>
          <w:lang w:eastAsia="en-AU"/>
        </w:rPr>
        <w:t xml:space="preserve"> to the Territory Plan </w:t>
      </w:r>
      <w:r w:rsidRPr="00564A4F">
        <w:rPr>
          <w:rFonts w:ascii="Times New Roman" w:hAnsi="Times New Roman"/>
          <w:lang w:eastAsia="en-AU"/>
        </w:rPr>
        <w:t xml:space="preserve">means the plan variation in the schedule. </w:t>
      </w:r>
    </w:p>
    <w:p w14:paraId="474378F0" w14:textId="77777777" w:rsidR="00CA5C78" w:rsidRPr="00227454" w:rsidRDefault="00CA5C78" w:rsidP="00CA5C78">
      <w:pPr>
        <w:autoSpaceDE w:val="0"/>
        <w:autoSpaceDN w:val="0"/>
        <w:adjustRightInd w:val="0"/>
        <w:spacing w:before="240" w:after="120"/>
        <w:rPr>
          <w:rFonts w:cs="Arial"/>
          <w:b/>
          <w:lang w:eastAsia="en-AU"/>
        </w:rPr>
      </w:pPr>
    </w:p>
    <w:p w14:paraId="02837252" w14:textId="77777777" w:rsidR="00CA5C78" w:rsidRPr="00785870" w:rsidRDefault="00CA5C78" w:rsidP="00CA5C78">
      <w:pPr>
        <w:autoSpaceDE w:val="0"/>
        <w:autoSpaceDN w:val="0"/>
        <w:adjustRightInd w:val="0"/>
        <w:spacing w:before="240"/>
        <w:rPr>
          <w:rFonts w:ascii="Times New Roman" w:hAnsi="Times New Roman"/>
          <w:lang w:eastAsia="en-AU"/>
        </w:rPr>
      </w:pPr>
      <w:r w:rsidRPr="00785870">
        <w:rPr>
          <w:rFonts w:ascii="Times New Roman" w:hAnsi="Times New Roman"/>
          <w:lang w:eastAsia="en-AU"/>
        </w:rPr>
        <w:t>Mick Gentleman MLA</w:t>
      </w:r>
    </w:p>
    <w:p w14:paraId="07C5732F" w14:textId="77777777" w:rsidR="00CA5C78" w:rsidRPr="00785870" w:rsidRDefault="00CA5C78" w:rsidP="00CA5C78">
      <w:pPr>
        <w:autoSpaceDE w:val="0"/>
        <w:autoSpaceDN w:val="0"/>
        <w:adjustRightInd w:val="0"/>
        <w:rPr>
          <w:rFonts w:ascii="Times New Roman" w:hAnsi="Times New Roman"/>
          <w:lang w:eastAsia="en-AU"/>
        </w:rPr>
      </w:pPr>
      <w:r w:rsidRPr="00785870">
        <w:rPr>
          <w:rFonts w:ascii="Times New Roman" w:hAnsi="Times New Roman"/>
          <w:lang w:eastAsia="en-AU"/>
        </w:rPr>
        <w:t>Minister for Planning and Land Management</w:t>
      </w:r>
    </w:p>
    <w:p w14:paraId="1E95AC90" w14:textId="3D40B4D4" w:rsidR="00E64CCC" w:rsidRPr="00841D6F" w:rsidRDefault="00841D6F" w:rsidP="00D93017">
      <w:pPr>
        <w:pStyle w:val="BodyText"/>
        <w:rPr>
          <w:rFonts w:ascii="Times New Roman" w:hAnsi="Times New Roman" w:cs="Times New Roman"/>
          <w:lang w:eastAsia="en-AU"/>
        </w:rPr>
      </w:pPr>
      <w:r>
        <w:br/>
      </w:r>
      <w:r w:rsidRPr="00841D6F">
        <w:rPr>
          <w:rFonts w:ascii="Times New Roman" w:hAnsi="Times New Roman" w:cs="Times New Roman"/>
          <w:lang w:eastAsia="en-AU"/>
        </w:rPr>
        <w:t>2 May 2022</w:t>
      </w:r>
    </w:p>
    <w:p w14:paraId="65A302CD" w14:textId="77777777" w:rsidR="00E64CCC" w:rsidRDefault="00E64CCC" w:rsidP="00D93017">
      <w:pPr>
        <w:pStyle w:val="BodyText"/>
      </w:pPr>
    </w:p>
    <w:p w14:paraId="18C4000F" w14:textId="77777777" w:rsidR="00E64CCC" w:rsidRDefault="00E64CCC" w:rsidP="00D93017">
      <w:pPr>
        <w:pStyle w:val="BodyText"/>
      </w:pPr>
    </w:p>
    <w:p w14:paraId="50879C13" w14:textId="77777777" w:rsidR="00E64CCC" w:rsidRDefault="00E64CCC" w:rsidP="00D93017">
      <w:pPr>
        <w:pStyle w:val="BodyText"/>
      </w:pPr>
    </w:p>
    <w:p w14:paraId="02E29A32" w14:textId="77777777" w:rsidR="00E64CCC" w:rsidRDefault="00E64CCC" w:rsidP="00D93017">
      <w:pPr>
        <w:pStyle w:val="BodyText"/>
      </w:pPr>
    </w:p>
    <w:p w14:paraId="68130898" w14:textId="77777777" w:rsidR="00E64CCC" w:rsidRDefault="00E64CCC" w:rsidP="00D93017">
      <w:pPr>
        <w:pStyle w:val="BodyText"/>
      </w:pPr>
    </w:p>
    <w:p w14:paraId="03BDBB29" w14:textId="4A422F07" w:rsidR="00E64CCC" w:rsidRDefault="00E64CCC" w:rsidP="00D93017">
      <w:pPr>
        <w:pStyle w:val="BodyText"/>
        <w:sectPr w:rsidR="00E64CCC" w:rsidSect="00C27FFE">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590" w:gutter="0"/>
          <w:pgNumType w:fmt="lowerRoman" w:start="1"/>
          <w:cols w:space="720"/>
          <w:titlePg/>
          <w:docGrid w:linePitch="326"/>
        </w:sectPr>
      </w:pPr>
    </w:p>
    <w:p w14:paraId="3415B60B" w14:textId="003EC950" w:rsidR="00575B48" w:rsidRDefault="00575B48" w:rsidP="00D93017">
      <w:pPr>
        <w:pStyle w:val="BodyText"/>
      </w:pPr>
    </w:p>
    <w:p w14:paraId="3FF59B10" w14:textId="77777777" w:rsidR="00D93017" w:rsidRDefault="00D93017" w:rsidP="00D93017">
      <w:pPr>
        <w:pStyle w:val="BodyText"/>
      </w:pPr>
    </w:p>
    <w:p w14:paraId="4C4A9133" w14:textId="77777777" w:rsidR="001C7FD4" w:rsidRPr="00D93017" w:rsidRDefault="001C7FD4" w:rsidP="00D93017">
      <w:pPr>
        <w:pStyle w:val="BodyText"/>
        <w:jc w:val="center"/>
        <w:rPr>
          <w:i/>
          <w:sz w:val="32"/>
          <w:szCs w:val="32"/>
        </w:rPr>
      </w:pPr>
      <w:r w:rsidRPr="00D93017">
        <w:rPr>
          <w:i/>
          <w:sz w:val="32"/>
          <w:szCs w:val="32"/>
        </w:rPr>
        <w:t>Planning and Development Act 2007</w:t>
      </w:r>
    </w:p>
    <w:p w14:paraId="63B129F1" w14:textId="77777777" w:rsidR="001C7FD4" w:rsidRPr="00D93017" w:rsidRDefault="001C7FD4" w:rsidP="00D93017">
      <w:pPr>
        <w:pStyle w:val="BodyText"/>
      </w:pPr>
    </w:p>
    <w:p w14:paraId="1EA2E948" w14:textId="1E602AD2" w:rsidR="00D93017" w:rsidRPr="00F52998" w:rsidRDefault="00D93017" w:rsidP="00D93017">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Var</w:t>
      </w:r>
      <w:r w:rsidR="00C010B1">
        <w:rPr>
          <w:rFonts w:ascii="Arial" w:hAnsi="Arial" w:cs="Arial"/>
          <w:caps w:val="0"/>
          <w:sz w:val="64"/>
          <w:szCs w:val="64"/>
        </w:rPr>
        <w:t>iation to the</w:t>
      </w:r>
      <w:r w:rsidR="00C010B1">
        <w:rPr>
          <w:rFonts w:ascii="Arial" w:hAnsi="Arial" w:cs="Arial"/>
          <w:caps w:val="0"/>
          <w:sz w:val="64"/>
          <w:szCs w:val="64"/>
        </w:rPr>
        <w:br/>
        <w:t>Territory Plan</w:t>
      </w:r>
      <w:r w:rsidR="00C010B1">
        <w:rPr>
          <w:rFonts w:ascii="Arial" w:hAnsi="Arial" w:cs="Arial"/>
          <w:caps w:val="0"/>
          <w:sz w:val="64"/>
          <w:szCs w:val="64"/>
        </w:rPr>
        <w:br/>
      </w:r>
      <w:r w:rsidR="0034012D">
        <w:rPr>
          <w:rFonts w:ascii="Arial" w:hAnsi="Arial" w:cs="Arial"/>
          <w:caps w:val="0"/>
          <w:sz w:val="64"/>
          <w:szCs w:val="64"/>
        </w:rPr>
        <w:t>369</w:t>
      </w:r>
    </w:p>
    <w:p w14:paraId="6ADC23C1" w14:textId="77777777" w:rsidR="005A252E" w:rsidRDefault="005A252E" w:rsidP="00D93017">
      <w:pPr>
        <w:pStyle w:val="BodyText"/>
      </w:pPr>
    </w:p>
    <w:p w14:paraId="1A549096" w14:textId="77777777" w:rsidR="005A252E" w:rsidRDefault="005A252E" w:rsidP="00D93017">
      <w:pPr>
        <w:pStyle w:val="BodyText"/>
      </w:pPr>
    </w:p>
    <w:p w14:paraId="393B8C81" w14:textId="49770AAA" w:rsidR="00AA3627" w:rsidRPr="0034012D" w:rsidRDefault="0034012D" w:rsidP="00AA3627">
      <w:pPr>
        <w:pStyle w:val="TATitleexplanatoryheading"/>
        <w:spacing w:after="120"/>
        <w:rPr>
          <w:sz w:val="48"/>
        </w:rPr>
      </w:pPr>
      <w:r w:rsidRPr="0034012D">
        <w:rPr>
          <w:sz w:val="48"/>
        </w:rPr>
        <w:t>Living Infrastructure in Residential Zones</w:t>
      </w:r>
    </w:p>
    <w:p w14:paraId="3C8A0BAD" w14:textId="62DB98B9" w:rsidR="00AA3627" w:rsidRDefault="00AA3627" w:rsidP="00AA3627">
      <w:pPr>
        <w:pStyle w:val="TATitleexplanatoryheading"/>
        <w:spacing w:after="120"/>
        <w:rPr>
          <w:sz w:val="48"/>
          <w:highlight w:val="yellow"/>
        </w:rPr>
      </w:pPr>
    </w:p>
    <w:p w14:paraId="4A7823C0" w14:textId="77777777" w:rsidR="004965FA" w:rsidRPr="00134218" w:rsidRDefault="004965FA" w:rsidP="00D93017">
      <w:pPr>
        <w:pStyle w:val="BodyText"/>
      </w:pPr>
    </w:p>
    <w:p w14:paraId="7E006772" w14:textId="77777777" w:rsidR="001C7FD4" w:rsidRPr="00AE0C37" w:rsidRDefault="00AE0C37" w:rsidP="00AE0C37">
      <w:pPr>
        <w:pStyle w:val="BlockText"/>
        <w:spacing w:after="0"/>
        <w:jc w:val="center"/>
        <w:rPr>
          <w:rFonts w:cs="Arial"/>
          <w:szCs w:val="24"/>
        </w:rPr>
      </w:pPr>
      <w:r>
        <w:rPr>
          <w:rFonts w:cs="Arial"/>
          <w:szCs w:val="24"/>
        </w:rPr>
        <w:t xml:space="preserve">Final </w:t>
      </w:r>
      <w:r w:rsidR="00D5669E">
        <w:rPr>
          <w:rFonts w:cs="Arial"/>
          <w:szCs w:val="24"/>
        </w:rPr>
        <w:t>v</w:t>
      </w:r>
      <w:r w:rsidRPr="00AE0C37">
        <w:rPr>
          <w:rFonts w:cs="Arial"/>
          <w:szCs w:val="24"/>
        </w:rPr>
        <w:t>ariation prepared under s76 of the</w:t>
      </w:r>
    </w:p>
    <w:p w14:paraId="7D9215E7" w14:textId="54C2BEE1" w:rsidR="001C7FD4" w:rsidRPr="0074529E" w:rsidRDefault="00AE0C37" w:rsidP="000C334B">
      <w:pPr>
        <w:pStyle w:val="BlockText"/>
        <w:jc w:val="center"/>
      </w:pPr>
      <w:r>
        <w:rPr>
          <w:rFonts w:cs="Arial"/>
          <w:i/>
          <w:szCs w:val="24"/>
        </w:rPr>
        <w:t>Planning and Development Act 2007</w:t>
      </w:r>
    </w:p>
    <w:p w14:paraId="085B6AB7" w14:textId="77777777" w:rsidR="0074529E" w:rsidRDefault="0074529E" w:rsidP="00D93017">
      <w:pPr>
        <w:pStyle w:val="BodyText"/>
      </w:pPr>
    </w:p>
    <w:p w14:paraId="3619A135" w14:textId="77777777" w:rsidR="006466FF" w:rsidRPr="0074529E" w:rsidRDefault="006466FF" w:rsidP="00D93017">
      <w:pPr>
        <w:pStyle w:val="BodyText"/>
      </w:pPr>
      <w:r w:rsidRPr="0074529E">
        <w:br w:type="page"/>
      </w:r>
    </w:p>
    <w:p w14:paraId="104A46F9" w14:textId="77777777" w:rsidR="006466FF" w:rsidRDefault="006466FF" w:rsidP="00D93017">
      <w:pPr>
        <w:pStyle w:val="BodyText"/>
      </w:pPr>
    </w:p>
    <w:p w14:paraId="0A42B108" w14:textId="166EEAAB" w:rsidR="006466FF" w:rsidRDefault="006466FF" w:rsidP="00D93017">
      <w:pPr>
        <w:pStyle w:val="BodyText"/>
      </w:pPr>
    </w:p>
    <w:p w14:paraId="3B8E33C2" w14:textId="77777777" w:rsidR="00D93017" w:rsidRDefault="00D93017" w:rsidP="00D93017">
      <w:pPr>
        <w:pStyle w:val="ContentsTitle"/>
      </w:pPr>
      <w:r w:rsidRPr="00785E51">
        <w:t>Contents</w:t>
      </w:r>
    </w:p>
    <w:p w14:paraId="31BAF827" w14:textId="59209627" w:rsidR="004102A6" w:rsidRDefault="001A4AA3">
      <w:pPr>
        <w:pStyle w:val="TOC1"/>
        <w:rPr>
          <w:rFonts w:asciiTheme="minorHAnsi" w:hAnsiTheme="minorHAnsi" w:cstheme="minorBidi"/>
          <w:b w:val="0"/>
          <w:caps w:val="0"/>
          <w:sz w:val="22"/>
          <w:szCs w:val="22"/>
        </w:rPr>
      </w:pPr>
      <w:r>
        <w:fldChar w:fldCharType="begin"/>
      </w:r>
      <w:r w:rsidR="006C39CF">
        <w:instrText xml:space="preserve"> TOC \o "1-1" \h \z \t "Heading 2,2,Heading 3,3,Head 1,1,Head 2,2,Head 3,3" </w:instrText>
      </w:r>
      <w:r>
        <w:fldChar w:fldCharType="separate"/>
      </w:r>
      <w:hyperlink w:anchor="_Toc97548844" w:history="1">
        <w:r w:rsidR="004102A6" w:rsidRPr="000C0D47">
          <w:rPr>
            <w:rStyle w:val="Hyperlink"/>
          </w:rPr>
          <w:t>1.</w:t>
        </w:r>
        <w:r w:rsidR="004102A6">
          <w:rPr>
            <w:rFonts w:asciiTheme="minorHAnsi" w:hAnsiTheme="minorHAnsi" w:cstheme="minorBidi"/>
            <w:b w:val="0"/>
            <w:caps w:val="0"/>
            <w:sz w:val="22"/>
            <w:szCs w:val="22"/>
          </w:rPr>
          <w:tab/>
        </w:r>
        <w:r w:rsidR="004102A6" w:rsidRPr="000C0D47">
          <w:rPr>
            <w:rStyle w:val="Hyperlink"/>
          </w:rPr>
          <w:t>EXPLANATORY STATEMENT</w:t>
        </w:r>
        <w:r w:rsidR="004102A6">
          <w:rPr>
            <w:webHidden/>
          </w:rPr>
          <w:tab/>
        </w:r>
        <w:r w:rsidR="004102A6">
          <w:rPr>
            <w:webHidden/>
          </w:rPr>
          <w:fldChar w:fldCharType="begin"/>
        </w:r>
        <w:r w:rsidR="004102A6">
          <w:rPr>
            <w:webHidden/>
          </w:rPr>
          <w:instrText xml:space="preserve"> PAGEREF _Toc97548844 \h </w:instrText>
        </w:r>
        <w:r w:rsidR="004102A6">
          <w:rPr>
            <w:webHidden/>
          </w:rPr>
        </w:r>
        <w:r w:rsidR="004102A6">
          <w:rPr>
            <w:webHidden/>
          </w:rPr>
          <w:fldChar w:fldCharType="separate"/>
        </w:r>
        <w:r w:rsidR="004102A6">
          <w:rPr>
            <w:webHidden/>
          </w:rPr>
          <w:t>1</w:t>
        </w:r>
        <w:r w:rsidR="004102A6">
          <w:rPr>
            <w:webHidden/>
          </w:rPr>
          <w:fldChar w:fldCharType="end"/>
        </w:r>
      </w:hyperlink>
    </w:p>
    <w:p w14:paraId="6CCEAECE" w14:textId="5FB28F63" w:rsidR="004102A6" w:rsidRDefault="0099348C">
      <w:pPr>
        <w:pStyle w:val="TOC2"/>
        <w:rPr>
          <w:rFonts w:asciiTheme="minorHAnsi" w:hAnsiTheme="minorHAnsi" w:cstheme="minorBidi"/>
          <w:sz w:val="22"/>
          <w:szCs w:val="22"/>
        </w:rPr>
      </w:pPr>
      <w:hyperlink w:anchor="_Toc97548845" w:history="1">
        <w:r w:rsidR="004102A6" w:rsidRPr="000C0D47">
          <w:rPr>
            <w:rStyle w:val="Hyperlink"/>
          </w:rPr>
          <w:t>1.1</w:t>
        </w:r>
        <w:r w:rsidR="004102A6">
          <w:rPr>
            <w:rFonts w:asciiTheme="minorHAnsi" w:hAnsiTheme="minorHAnsi" w:cstheme="minorBidi"/>
            <w:sz w:val="22"/>
            <w:szCs w:val="22"/>
          </w:rPr>
          <w:tab/>
        </w:r>
        <w:r w:rsidR="004102A6" w:rsidRPr="000C0D47">
          <w:rPr>
            <w:rStyle w:val="Hyperlink"/>
          </w:rPr>
          <w:t>Background</w:t>
        </w:r>
        <w:r w:rsidR="004102A6">
          <w:rPr>
            <w:webHidden/>
          </w:rPr>
          <w:tab/>
        </w:r>
        <w:r w:rsidR="004102A6">
          <w:rPr>
            <w:webHidden/>
          </w:rPr>
          <w:fldChar w:fldCharType="begin"/>
        </w:r>
        <w:r w:rsidR="004102A6">
          <w:rPr>
            <w:webHidden/>
          </w:rPr>
          <w:instrText xml:space="preserve"> PAGEREF _Toc97548845 \h </w:instrText>
        </w:r>
        <w:r w:rsidR="004102A6">
          <w:rPr>
            <w:webHidden/>
          </w:rPr>
        </w:r>
        <w:r w:rsidR="004102A6">
          <w:rPr>
            <w:webHidden/>
          </w:rPr>
          <w:fldChar w:fldCharType="separate"/>
        </w:r>
        <w:r w:rsidR="004102A6">
          <w:rPr>
            <w:webHidden/>
          </w:rPr>
          <w:t>1</w:t>
        </w:r>
        <w:r w:rsidR="004102A6">
          <w:rPr>
            <w:webHidden/>
          </w:rPr>
          <w:fldChar w:fldCharType="end"/>
        </w:r>
      </w:hyperlink>
    </w:p>
    <w:p w14:paraId="50150F58" w14:textId="30B7BEE2" w:rsidR="004102A6" w:rsidRDefault="0099348C">
      <w:pPr>
        <w:pStyle w:val="TOC2"/>
        <w:rPr>
          <w:rFonts w:asciiTheme="minorHAnsi" w:hAnsiTheme="minorHAnsi" w:cstheme="minorBidi"/>
          <w:sz w:val="22"/>
          <w:szCs w:val="22"/>
        </w:rPr>
      </w:pPr>
      <w:hyperlink w:anchor="_Toc97548846" w:history="1">
        <w:r w:rsidR="004102A6" w:rsidRPr="000C0D47">
          <w:rPr>
            <w:rStyle w:val="Hyperlink"/>
          </w:rPr>
          <w:t>1.2</w:t>
        </w:r>
        <w:r w:rsidR="004102A6">
          <w:rPr>
            <w:rFonts w:asciiTheme="minorHAnsi" w:hAnsiTheme="minorHAnsi" w:cstheme="minorBidi"/>
            <w:sz w:val="22"/>
            <w:szCs w:val="22"/>
          </w:rPr>
          <w:tab/>
        </w:r>
        <w:r w:rsidR="004102A6" w:rsidRPr="000C0D47">
          <w:rPr>
            <w:rStyle w:val="Hyperlink"/>
          </w:rPr>
          <w:t>Summary of the Proposal</w:t>
        </w:r>
        <w:r w:rsidR="004102A6">
          <w:rPr>
            <w:webHidden/>
          </w:rPr>
          <w:tab/>
        </w:r>
        <w:r w:rsidR="004102A6">
          <w:rPr>
            <w:webHidden/>
          </w:rPr>
          <w:fldChar w:fldCharType="begin"/>
        </w:r>
        <w:r w:rsidR="004102A6">
          <w:rPr>
            <w:webHidden/>
          </w:rPr>
          <w:instrText xml:space="preserve"> PAGEREF _Toc97548846 \h </w:instrText>
        </w:r>
        <w:r w:rsidR="004102A6">
          <w:rPr>
            <w:webHidden/>
          </w:rPr>
        </w:r>
        <w:r w:rsidR="004102A6">
          <w:rPr>
            <w:webHidden/>
          </w:rPr>
          <w:fldChar w:fldCharType="separate"/>
        </w:r>
        <w:r w:rsidR="004102A6">
          <w:rPr>
            <w:webHidden/>
          </w:rPr>
          <w:t>2</w:t>
        </w:r>
        <w:r w:rsidR="004102A6">
          <w:rPr>
            <w:webHidden/>
          </w:rPr>
          <w:fldChar w:fldCharType="end"/>
        </w:r>
      </w:hyperlink>
    </w:p>
    <w:p w14:paraId="52FA7C35" w14:textId="2A75DD11" w:rsidR="004102A6" w:rsidRDefault="0099348C">
      <w:pPr>
        <w:pStyle w:val="TOC2"/>
        <w:rPr>
          <w:rFonts w:asciiTheme="minorHAnsi" w:hAnsiTheme="minorHAnsi" w:cstheme="minorBidi"/>
          <w:sz w:val="22"/>
          <w:szCs w:val="22"/>
        </w:rPr>
      </w:pPr>
      <w:hyperlink w:anchor="_Toc97548847" w:history="1">
        <w:r w:rsidR="004102A6" w:rsidRPr="000C0D47">
          <w:rPr>
            <w:rStyle w:val="Hyperlink"/>
          </w:rPr>
          <w:t>1.3</w:t>
        </w:r>
        <w:r w:rsidR="004102A6">
          <w:rPr>
            <w:rFonts w:asciiTheme="minorHAnsi" w:hAnsiTheme="minorHAnsi" w:cstheme="minorBidi"/>
            <w:sz w:val="22"/>
            <w:szCs w:val="22"/>
          </w:rPr>
          <w:tab/>
        </w:r>
        <w:r w:rsidR="004102A6" w:rsidRPr="000C0D47">
          <w:rPr>
            <w:rStyle w:val="Hyperlink"/>
          </w:rPr>
          <w:t>The National Capital Plan</w:t>
        </w:r>
        <w:r w:rsidR="004102A6">
          <w:rPr>
            <w:webHidden/>
          </w:rPr>
          <w:tab/>
        </w:r>
        <w:r w:rsidR="004102A6">
          <w:rPr>
            <w:webHidden/>
          </w:rPr>
          <w:fldChar w:fldCharType="begin"/>
        </w:r>
        <w:r w:rsidR="004102A6">
          <w:rPr>
            <w:webHidden/>
          </w:rPr>
          <w:instrText xml:space="preserve"> PAGEREF _Toc97548847 \h </w:instrText>
        </w:r>
        <w:r w:rsidR="004102A6">
          <w:rPr>
            <w:webHidden/>
          </w:rPr>
        </w:r>
        <w:r w:rsidR="004102A6">
          <w:rPr>
            <w:webHidden/>
          </w:rPr>
          <w:fldChar w:fldCharType="separate"/>
        </w:r>
        <w:r w:rsidR="004102A6">
          <w:rPr>
            <w:webHidden/>
          </w:rPr>
          <w:t>2</w:t>
        </w:r>
        <w:r w:rsidR="004102A6">
          <w:rPr>
            <w:webHidden/>
          </w:rPr>
          <w:fldChar w:fldCharType="end"/>
        </w:r>
      </w:hyperlink>
    </w:p>
    <w:p w14:paraId="6E7BE3E7" w14:textId="305ECCC0" w:rsidR="004102A6" w:rsidRDefault="0099348C">
      <w:pPr>
        <w:pStyle w:val="TOC2"/>
        <w:rPr>
          <w:rFonts w:asciiTheme="minorHAnsi" w:hAnsiTheme="minorHAnsi" w:cstheme="minorBidi"/>
          <w:sz w:val="22"/>
          <w:szCs w:val="22"/>
        </w:rPr>
      </w:pPr>
      <w:hyperlink w:anchor="_Toc97548848" w:history="1">
        <w:r w:rsidR="004102A6" w:rsidRPr="000C0D47">
          <w:rPr>
            <w:rStyle w:val="Hyperlink"/>
          </w:rPr>
          <w:t>1.4</w:t>
        </w:r>
        <w:r w:rsidR="004102A6">
          <w:rPr>
            <w:rFonts w:asciiTheme="minorHAnsi" w:hAnsiTheme="minorHAnsi" w:cstheme="minorBidi"/>
            <w:sz w:val="22"/>
            <w:szCs w:val="22"/>
          </w:rPr>
          <w:tab/>
        </w:r>
        <w:r w:rsidR="004102A6" w:rsidRPr="000C0D47">
          <w:rPr>
            <w:rStyle w:val="Hyperlink"/>
          </w:rPr>
          <w:t>Changes to the Territory Plan</w:t>
        </w:r>
        <w:r w:rsidR="004102A6">
          <w:rPr>
            <w:webHidden/>
          </w:rPr>
          <w:tab/>
        </w:r>
        <w:r w:rsidR="004102A6">
          <w:rPr>
            <w:webHidden/>
          </w:rPr>
          <w:fldChar w:fldCharType="begin"/>
        </w:r>
        <w:r w:rsidR="004102A6">
          <w:rPr>
            <w:webHidden/>
          </w:rPr>
          <w:instrText xml:space="preserve"> PAGEREF _Toc97548848 \h </w:instrText>
        </w:r>
        <w:r w:rsidR="004102A6">
          <w:rPr>
            <w:webHidden/>
          </w:rPr>
        </w:r>
        <w:r w:rsidR="004102A6">
          <w:rPr>
            <w:webHidden/>
          </w:rPr>
          <w:fldChar w:fldCharType="separate"/>
        </w:r>
        <w:r w:rsidR="004102A6">
          <w:rPr>
            <w:webHidden/>
          </w:rPr>
          <w:t>3</w:t>
        </w:r>
        <w:r w:rsidR="004102A6">
          <w:rPr>
            <w:webHidden/>
          </w:rPr>
          <w:fldChar w:fldCharType="end"/>
        </w:r>
      </w:hyperlink>
    </w:p>
    <w:p w14:paraId="21E30F47" w14:textId="06138186" w:rsidR="004102A6" w:rsidRDefault="0099348C">
      <w:pPr>
        <w:pStyle w:val="TOC2"/>
        <w:rPr>
          <w:rFonts w:asciiTheme="minorHAnsi" w:hAnsiTheme="minorHAnsi" w:cstheme="minorBidi"/>
          <w:sz w:val="22"/>
          <w:szCs w:val="22"/>
        </w:rPr>
      </w:pPr>
      <w:hyperlink w:anchor="_Toc97548849" w:history="1">
        <w:r w:rsidR="004102A6" w:rsidRPr="000C0D47">
          <w:rPr>
            <w:rStyle w:val="Hyperlink"/>
          </w:rPr>
          <w:t>1.5</w:t>
        </w:r>
        <w:r w:rsidR="004102A6">
          <w:rPr>
            <w:rFonts w:asciiTheme="minorHAnsi" w:hAnsiTheme="minorHAnsi" w:cstheme="minorBidi"/>
            <w:sz w:val="22"/>
            <w:szCs w:val="22"/>
          </w:rPr>
          <w:tab/>
        </w:r>
        <w:r w:rsidR="004102A6" w:rsidRPr="000C0D47">
          <w:rPr>
            <w:rStyle w:val="Hyperlink"/>
          </w:rPr>
          <w:t>Consultation on the Draft Variation</w:t>
        </w:r>
        <w:r w:rsidR="004102A6">
          <w:rPr>
            <w:webHidden/>
          </w:rPr>
          <w:tab/>
        </w:r>
        <w:r w:rsidR="004102A6">
          <w:rPr>
            <w:webHidden/>
          </w:rPr>
          <w:fldChar w:fldCharType="begin"/>
        </w:r>
        <w:r w:rsidR="004102A6">
          <w:rPr>
            <w:webHidden/>
          </w:rPr>
          <w:instrText xml:space="preserve"> PAGEREF _Toc97548849 \h </w:instrText>
        </w:r>
        <w:r w:rsidR="004102A6">
          <w:rPr>
            <w:webHidden/>
          </w:rPr>
        </w:r>
        <w:r w:rsidR="004102A6">
          <w:rPr>
            <w:webHidden/>
          </w:rPr>
          <w:fldChar w:fldCharType="separate"/>
        </w:r>
        <w:r w:rsidR="004102A6">
          <w:rPr>
            <w:webHidden/>
          </w:rPr>
          <w:t>3</w:t>
        </w:r>
        <w:r w:rsidR="004102A6">
          <w:rPr>
            <w:webHidden/>
          </w:rPr>
          <w:fldChar w:fldCharType="end"/>
        </w:r>
      </w:hyperlink>
    </w:p>
    <w:p w14:paraId="1ECDE219" w14:textId="626AEBD5" w:rsidR="004102A6" w:rsidRDefault="0099348C">
      <w:pPr>
        <w:pStyle w:val="TOC2"/>
        <w:rPr>
          <w:rFonts w:asciiTheme="minorHAnsi" w:hAnsiTheme="minorHAnsi" w:cstheme="minorBidi"/>
          <w:sz w:val="22"/>
          <w:szCs w:val="22"/>
        </w:rPr>
      </w:pPr>
      <w:hyperlink w:anchor="_Toc97548850" w:history="1">
        <w:r w:rsidR="004102A6" w:rsidRPr="000C0D47">
          <w:rPr>
            <w:rStyle w:val="Hyperlink"/>
          </w:rPr>
          <w:t>1.6</w:t>
        </w:r>
        <w:r w:rsidR="004102A6">
          <w:rPr>
            <w:rFonts w:asciiTheme="minorHAnsi" w:hAnsiTheme="minorHAnsi" w:cstheme="minorBidi"/>
            <w:sz w:val="22"/>
            <w:szCs w:val="22"/>
          </w:rPr>
          <w:tab/>
        </w:r>
        <w:r w:rsidR="004102A6" w:rsidRPr="000C0D47">
          <w:rPr>
            <w:rStyle w:val="Hyperlink"/>
          </w:rPr>
          <w:t>Revisions to the Draft Variation Recommended to the Minister</w:t>
        </w:r>
        <w:r w:rsidR="004102A6">
          <w:rPr>
            <w:webHidden/>
          </w:rPr>
          <w:tab/>
        </w:r>
        <w:r w:rsidR="004102A6">
          <w:rPr>
            <w:webHidden/>
          </w:rPr>
          <w:fldChar w:fldCharType="begin"/>
        </w:r>
        <w:r w:rsidR="004102A6">
          <w:rPr>
            <w:webHidden/>
          </w:rPr>
          <w:instrText xml:space="preserve"> PAGEREF _Toc97548850 \h </w:instrText>
        </w:r>
        <w:r w:rsidR="004102A6">
          <w:rPr>
            <w:webHidden/>
          </w:rPr>
        </w:r>
        <w:r w:rsidR="004102A6">
          <w:rPr>
            <w:webHidden/>
          </w:rPr>
          <w:fldChar w:fldCharType="separate"/>
        </w:r>
        <w:r w:rsidR="004102A6">
          <w:rPr>
            <w:webHidden/>
          </w:rPr>
          <w:t>4</w:t>
        </w:r>
        <w:r w:rsidR="004102A6">
          <w:rPr>
            <w:webHidden/>
          </w:rPr>
          <w:fldChar w:fldCharType="end"/>
        </w:r>
      </w:hyperlink>
    </w:p>
    <w:p w14:paraId="5B67A19C" w14:textId="5E204802" w:rsidR="004102A6" w:rsidRDefault="0099348C">
      <w:pPr>
        <w:pStyle w:val="TOC2"/>
        <w:rPr>
          <w:rFonts w:asciiTheme="minorHAnsi" w:hAnsiTheme="minorHAnsi" w:cstheme="minorBidi"/>
          <w:sz w:val="22"/>
          <w:szCs w:val="22"/>
        </w:rPr>
      </w:pPr>
      <w:hyperlink w:anchor="_Toc97548851" w:history="1">
        <w:r w:rsidR="004102A6" w:rsidRPr="000C0D47">
          <w:rPr>
            <w:rStyle w:val="Hyperlink"/>
          </w:rPr>
          <w:t>1.7</w:t>
        </w:r>
        <w:r w:rsidR="004102A6">
          <w:rPr>
            <w:rFonts w:asciiTheme="minorHAnsi" w:hAnsiTheme="minorHAnsi" w:cstheme="minorBidi"/>
            <w:sz w:val="22"/>
            <w:szCs w:val="22"/>
          </w:rPr>
          <w:tab/>
        </w:r>
        <w:r w:rsidR="004102A6" w:rsidRPr="000C0D47">
          <w:rPr>
            <w:rStyle w:val="Hyperlink"/>
          </w:rPr>
          <w:t>Ministerial Direction</w:t>
        </w:r>
        <w:r w:rsidR="004102A6">
          <w:rPr>
            <w:webHidden/>
          </w:rPr>
          <w:tab/>
        </w:r>
        <w:r w:rsidR="004102A6">
          <w:rPr>
            <w:webHidden/>
          </w:rPr>
          <w:fldChar w:fldCharType="begin"/>
        </w:r>
        <w:r w:rsidR="004102A6">
          <w:rPr>
            <w:webHidden/>
          </w:rPr>
          <w:instrText xml:space="preserve"> PAGEREF _Toc97548851 \h </w:instrText>
        </w:r>
        <w:r w:rsidR="004102A6">
          <w:rPr>
            <w:webHidden/>
          </w:rPr>
        </w:r>
        <w:r w:rsidR="004102A6">
          <w:rPr>
            <w:webHidden/>
          </w:rPr>
          <w:fldChar w:fldCharType="separate"/>
        </w:r>
        <w:r w:rsidR="004102A6">
          <w:rPr>
            <w:webHidden/>
          </w:rPr>
          <w:t>4</w:t>
        </w:r>
        <w:r w:rsidR="004102A6">
          <w:rPr>
            <w:webHidden/>
          </w:rPr>
          <w:fldChar w:fldCharType="end"/>
        </w:r>
      </w:hyperlink>
    </w:p>
    <w:p w14:paraId="31AFD748" w14:textId="6ABA0861" w:rsidR="004102A6" w:rsidRDefault="0099348C">
      <w:pPr>
        <w:pStyle w:val="TOC1"/>
        <w:rPr>
          <w:rFonts w:asciiTheme="minorHAnsi" w:hAnsiTheme="minorHAnsi" w:cstheme="minorBidi"/>
          <w:b w:val="0"/>
          <w:caps w:val="0"/>
          <w:sz w:val="22"/>
          <w:szCs w:val="22"/>
        </w:rPr>
      </w:pPr>
      <w:hyperlink w:anchor="_Toc97548852" w:history="1">
        <w:r w:rsidR="004102A6" w:rsidRPr="000C0D47">
          <w:rPr>
            <w:rStyle w:val="Hyperlink"/>
          </w:rPr>
          <w:t>2.</w:t>
        </w:r>
        <w:r w:rsidR="004102A6">
          <w:rPr>
            <w:rFonts w:asciiTheme="minorHAnsi" w:hAnsiTheme="minorHAnsi" w:cstheme="minorBidi"/>
            <w:b w:val="0"/>
            <w:caps w:val="0"/>
            <w:sz w:val="22"/>
            <w:szCs w:val="22"/>
          </w:rPr>
          <w:tab/>
        </w:r>
        <w:r w:rsidR="004102A6" w:rsidRPr="000C0D47">
          <w:rPr>
            <w:rStyle w:val="Hyperlink"/>
          </w:rPr>
          <w:t>VARIATION</w:t>
        </w:r>
        <w:r w:rsidR="004102A6">
          <w:rPr>
            <w:webHidden/>
          </w:rPr>
          <w:tab/>
        </w:r>
        <w:r w:rsidR="004102A6">
          <w:rPr>
            <w:webHidden/>
          </w:rPr>
          <w:fldChar w:fldCharType="begin"/>
        </w:r>
        <w:r w:rsidR="004102A6">
          <w:rPr>
            <w:webHidden/>
          </w:rPr>
          <w:instrText xml:space="preserve"> PAGEREF _Toc97548852 \h </w:instrText>
        </w:r>
        <w:r w:rsidR="004102A6">
          <w:rPr>
            <w:webHidden/>
          </w:rPr>
        </w:r>
        <w:r w:rsidR="004102A6">
          <w:rPr>
            <w:webHidden/>
          </w:rPr>
          <w:fldChar w:fldCharType="separate"/>
        </w:r>
        <w:r w:rsidR="004102A6">
          <w:rPr>
            <w:webHidden/>
          </w:rPr>
          <w:t>6</w:t>
        </w:r>
        <w:r w:rsidR="004102A6">
          <w:rPr>
            <w:webHidden/>
          </w:rPr>
          <w:fldChar w:fldCharType="end"/>
        </w:r>
      </w:hyperlink>
    </w:p>
    <w:p w14:paraId="41E2B76D" w14:textId="39005435" w:rsidR="004102A6" w:rsidRDefault="0099348C">
      <w:pPr>
        <w:pStyle w:val="TOC2"/>
        <w:rPr>
          <w:rFonts w:asciiTheme="minorHAnsi" w:hAnsiTheme="minorHAnsi" w:cstheme="minorBidi"/>
          <w:sz w:val="22"/>
          <w:szCs w:val="22"/>
        </w:rPr>
      </w:pPr>
      <w:hyperlink w:anchor="_Toc97548853" w:history="1">
        <w:r w:rsidR="004102A6" w:rsidRPr="000C0D47">
          <w:rPr>
            <w:rStyle w:val="Hyperlink"/>
          </w:rPr>
          <w:t>2.1</w:t>
        </w:r>
        <w:r w:rsidR="004102A6">
          <w:rPr>
            <w:rFonts w:asciiTheme="minorHAnsi" w:hAnsiTheme="minorHAnsi" w:cstheme="minorBidi"/>
            <w:sz w:val="22"/>
            <w:szCs w:val="22"/>
          </w:rPr>
          <w:tab/>
        </w:r>
        <w:r w:rsidR="004102A6" w:rsidRPr="000C0D47">
          <w:rPr>
            <w:rStyle w:val="Hyperlink"/>
          </w:rPr>
          <w:t>Variation to the Territory Plan</w:t>
        </w:r>
        <w:r w:rsidR="004102A6">
          <w:rPr>
            <w:webHidden/>
          </w:rPr>
          <w:tab/>
        </w:r>
        <w:r w:rsidR="004102A6">
          <w:rPr>
            <w:webHidden/>
          </w:rPr>
          <w:fldChar w:fldCharType="begin"/>
        </w:r>
        <w:r w:rsidR="004102A6">
          <w:rPr>
            <w:webHidden/>
          </w:rPr>
          <w:instrText xml:space="preserve"> PAGEREF _Toc97548853 \h </w:instrText>
        </w:r>
        <w:r w:rsidR="004102A6">
          <w:rPr>
            <w:webHidden/>
          </w:rPr>
        </w:r>
        <w:r w:rsidR="004102A6">
          <w:rPr>
            <w:webHidden/>
          </w:rPr>
          <w:fldChar w:fldCharType="separate"/>
        </w:r>
        <w:r w:rsidR="004102A6">
          <w:rPr>
            <w:webHidden/>
          </w:rPr>
          <w:t>6</w:t>
        </w:r>
        <w:r w:rsidR="004102A6">
          <w:rPr>
            <w:webHidden/>
          </w:rPr>
          <w:fldChar w:fldCharType="end"/>
        </w:r>
      </w:hyperlink>
    </w:p>
    <w:p w14:paraId="31A3BB5F" w14:textId="418BF251" w:rsidR="004102A6" w:rsidRDefault="0099348C" w:rsidP="004102A6">
      <w:pPr>
        <w:pStyle w:val="TOC3"/>
        <w:rPr>
          <w:rFonts w:asciiTheme="minorHAnsi" w:eastAsiaTheme="minorEastAsia" w:hAnsiTheme="minorHAnsi" w:cstheme="minorBidi"/>
          <w:sz w:val="22"/>
          <w:szCs w:val="22"/>
          <w:lang w:eastAsia="en-AU"/>
        </w:rPr>
      </w:pPr>
      <w:hyperlink w:anchor="_Toc97548854" w:history="1">
        <w:r w:rsidR="004102A6" w:rsidRPr="000C0D47">
          <w:rPr>
            <w:rStyle w:val="Hyperlink"/>
            <w:rFonts w:cs="Arial"/>
            <w:lang w:eastAsia="en-AU"/>
          </w:rPr>
          <w:t>2.1.1</w:t>
        </w:r>
        <w:r w:rsidR="004102A6">
          <w:rPr>
            <w:rFonts w:asciiTheme="minorHAnsi" w:eastAsiaTheme="minorEastAsia" w:hAnsiTheme="minorHAnsi" w:cstheme="minorBidi"/>
            <w:sz w:val="22"/>
            <w:szCs w:val="22"/>
            <w:lang w:eastAsia="en-AU"/>
          </w:rPr>
          <w:tab/>
        </w:r>
        <w:r w:rsidR="004102A6" w:rsidRPr="000C0D47">
          <w:rPr>
            <w:rStyle w:val="Hyperlink"/>
            <w:rFonts w:cs="Arial"/>
            <w:lang w:eastAsia="en-AU"/>
          </w:rPr>
          <w:t>Variation to the Single Dwelling Housing Development Code</w:t>
        </w:r>
        <w:r w:rsidR="004102A6">
          <w:rPr>
            <w:webHidden/>
          </w:rPr>
          <w:tab/>
        </w:r>
        <w:r w:rsidR="004102A6">
          <w:rPr>
            <w:webHidden/>
          </w:rPr>
          <w:fldChar w:fldCharType="begin"/>
        </w:r>
        <w:r w:rsidR="004102A6">
          <w:rPr>
            <w:webHidden/>
          </w:rPr>
          <w:instrText xml:space="preserve"> PAGEREF _Toc97548854 \h </w:instrText>
        </w:r>
        <w:r w:rsidR="004102A6">
          <w:rPr>
            <w:webHidden/>
          </w:rPr>
        </w:r>
        <w:r w:rsidR="004102A6">
          <w:rPr>
            <w:webHidden/>
          </w:rPr>
          <w:fldChar w:fldCharType="separate"/>
        </w:r>
        <w:r w:rsidR="004102A6">
          <w:rPr>
            <w:webHidden/>
          </w:rPr>
          <w:t>6</w:t>
        </w:r>
        <w:r w:rsidR="004102A6">
          <w:rPr>
            <w:webHidden/>
          </w:rPr>
          <w:fldChar w:fldCharType="end"/>
        </w:r>
      </w:hyperlink>
    </w:p>
    <w:p w14:paraId="7157FF21" w14:textId="711C3471" w:rsidR="004102A6" w:rsidRDefault="0099348C" w:rsidP="004102A6">
      <w:pPr>
        <w:pStyle w:val="TOC3"/>
        <w:rPr>
          <w:rFonts w:asciiTheme="minorHAnsi" w:eastAsiaTheme="minorEastAsia" w:hAnsiTheme="minorHAnsi" w:cstheme="minorBidi"/>
          <w:sz w:val="22"/>
          <w:szCs w:val="22"/>
          <w:lang w:eastAsia="en-AU"/>
        </w:rPr>
      </w:pPr>
      <w:hyperlink w:anchor="_Toc97548855" w:history="1">
        <w:r w:rsidR="004102A6" w:rsidRPr="000C0D47">
          <w:rPr>
            <w:rStyle w:val="Hyperlink"/>
            <w:rFonts w:cs="Arial"/>
            <w:lang w:eastAsia="en-AU"/>
          </w:rPr>
          <w:t>2.1.2</w:t>
        </w:r>
        <w:r w:rsidR="004102A6">
          <w:rPr>
            <w:rFonts w:asciiTheme="minorHAnsi" w:eastAsiaTheme="minorEastAsia" w:hAnsiTheme="minorHAnsi" w:cstheme="minorBidi"/>
            <w:sz w:val="22"/>
            <w:szCs w:val="22"/>
            <w:lang w:eastAsia="en-AU"/>
          </w:rPr>
          <w:tab/>
        </w:r>
        <w:r w:rsidR="004102A6" w:rsidRPr="000C0D47">
          <w:rPr>
            <w:rStyle w:val="Hyperlink"/>
            <w:rFonts w:cs="Arial"/>
            <w:lang w:eastAsia="en-AU"/>
          </w:rPr>
          <w:t>Variation to the Multi-Unit Housing Development Code</w:t>
        </w:r>
        <w:r w:rsidR="004102A6">
          <w:rPr>
            <w:webHidden/>
          </w:rPr>
          <w:tab/>
        </w:r>
        <w:r w:rsidR="004102A6">
          <w:rPr>
            <w:webHidden/>
          </w:rPr>
          <w:fldChar w:fldCharType="begin"/>
        </w:r>
        <w:r w:rsidR="004102A6">
          <w:rPr>
            <w:webHidden/>
          </w:rPr>
          <w:instrText xml:space="preserve"> PAGEREF _Toc97548855 \h </w:instrText>
        </w:r>
        <w:r w:rsidR="004102A6">
          <w:rPr>
            <w:webHidden/>
          </w:rPr>
        </w:r>
        <w:r w:rsidR="004102A6">
          <w:rPr>
            <w:webHidden/>
          </w:rPr>
          <w:fldChar w:fldCharType="separate"/>
        </w:r>
        <w:r w:rsidR="004102A6">
          <w:rPr>
            <w:webHidden/>
          </w:rPr>
          <w:t>11</w:t>
        </w:r>
        <w:r w:rsidR="004102A6">
          <w:rPr>
            <w:webHidden/>
          </w:rPr>
          <w:fldChar w:fldCharType="end"/>
        </w:r>
      </w:hyperlink>
    </w:p>
    <w:p w14:paraId="57E38A1A" w14:textId="1AA750C2" w:rsidR="004102A6" w:rsidRDefault="0099348C" w:rsidP="004102A6">
      <w:pPr>
        <w:pStyle w:val="TOC3"/>
        <w:rPr>
          <w:rFonts w:asciiTheme="minorHAnsi" w:eastAsiaTheme="minorEastAsia" w:hAnsiTheme="minorHAnsi" w:cstheme="minorBidi"/>
          <w:sz w:val="22"/>
          <w:szCs w:val="22"/>
          <w:lang w:eastAsia="en-AU"/>
        </w:rPr>
      </w:pPr>
      <w:hyperlink w:anchor="_Toc97548856" w:history="1">
        <w:r w:rsidR="004102A6" w:rsidRPr="000C0D47">
          <w:rPr>
            <w:rStyle w:val="Hyperlink"/>
            <w:rFonts w:cs="Arial"/>
            <w:lang w:eastAsia="en-AU"/>
          </w:rPr>
          <w:t>2.1.3</w:t>
        </w:r>
        <w:r w:rsidR="004102A6">
          <w:rPr>
            <w:rFonts w:asciiTheme="minorHAnsi" w:eastAsiaTheme="minorEastAsia" w:hAnsiTheme="minorHAnsi" w:cstheme="minorBidi"/>
            <w:sz w:val="22"/>
            <w:szCs w:val="22"/>
            <w:lang w:eastAsia="en-AU"/>
          </w:rPr>
          <w:tab/>
        </w:r>
        <w:r w:rsidR="004102A6" w:rsidRPr="000C0D47">
          <w:rPr>
            <w:rStyle w:val="Hyperlink"/>
            <w:rFonts w:cs="Arial"/>
            <w:lang w:eastAsia="en-AU"/>
          </w:rPr>
          <w:t>Variation to Definitions</w:t>
        </w:r>
        <w:r w:rsidR="004102A6">
          <w:rPr>
            <w:webHidden/>
          </w:rPr>
          <w:tab/>
        </w:r>
        <w:r w:rsidR="004102A6">
          <w:rPr>
            <w:webHidden/>
          </w:rPr>
          <w:fldChar w:fldCharType="begin"/>
        </w:r>
        <w:r w:rsidR="004102A6">
          <w:rPr>
            <w:webHidden/>
          </w:rPr>
          <w:instrText xml:space="preserve"> PAGEREF _Toc97548856 \h </w:instrText>
        </w:r>
        <w:r w:rsidR="004102A6">
          <w:rPr>
            <w:webHidden/>
          </w:rPr>
        </w:r>
        <w:r w:rsidR="004102A6">
          <w:rPr>
            <w:webHidden/>
          </w:rPr>
          <w:fldChar w:fldCharType="separate"/>
        </w:r>
        <w:r w:rsidR="004102A6">
          <w:rPr>
            <w:webHidden/>
          </w:rPr>
          <w:t>20</w:t>
        </w:r>
        <w:r w:rsidR="004102A6">
          <w:rPr>
            <w:webHidden/>
          </w:rPr>
          <w:fldChar w:fldCharType="end"/>
        </w:r>
      </w:hyperlink>
    </w:p>
    <w:p w14:paraId="48F1962F" w14:textId="4F35DDB0" w:rsidR="001C7FD4" w:rsidRDefault="001A4AA3" w:rsidP="006C39CF">
      <w:pPr>
        <w:pStyle w:val="TOC1"/>
      </w:pPr>
      <w:r>
        <w:fldChar w:fldCharType="end"/>
      </w:r>
    </w:p>
    <w:p w14:paraId="771B5FFD" w14:textId="77777777" w:rsidR="006466FF" w:rsidRDefault="006466FF" w:rsidP="00D93017">
      <w:pPr>
        <w:pStyle w:val="BodyText"/>
      </w:pPr>
      <w:r>
        <w:br w:type="page"/>
      </w:r>
    </w:p>
    <w:p w14:paraId="4D64E861" w14:textId="77777777" w:rsidR="006466FF" w:rsidRDefault="006466FF" w:rsidP="00D93017">
      <w:pPr>
        <w:pStyle w:val="BodyText"/>
        <w:sectPr w:rsidR="006466FF" w:rsidSect="00B87E35">
          <w:headerReference w:type="first" r:id="rId14"/>
          <w:footerReference w:type="first" r:id="rId15"/>
          <w:pgSz w:w="11907" w:h="16840" w:code="9"/>
          <w:pgMar w:top="1440" w:right="1080" w:bottom="1440" w:left="1080" w:header="720" w:footer="589" w:gutter="0"/>
          <w:pgNumType w:fmt="lowerRoman" w:start="1"/>
          <w:cols w:space="720"/>
          <w:titlePg/>
          <w:docGrid w:linePitch="326"/>
        </w:sectPr>
      </w:pPr>
    </w:p>
    <w:p w14:paraId="3333B2A5" w14:textId="77777777" w:rsidR="001C7FD4" w:rsidRDefault="001C7FD4" w:rsidP="001C7FD4">
      <w:pPr>
        <w:pStyle w:val="Head1"/>
        <w:numPr>
          <w:ilvl w:val="0"/>
          <w:numId w:val="3"/>
        </w:numPr>
        <w:tabs>
          <w:tab w:val="clear" w:pos="851"/>
        </w:tabs>
        <w:ind w:left="851" w:hanging="851"/>
      </w:pPr>
      <w:bookmarkStart w:id="1" w:name="_Toc97548844"/>
      <w:r>
        <w:lastRenderedPageBreak/>
        <w:t>EXPLANATORY STATEMENT</w:t>
      </w:r>
      <w:bookmarkEnd w:id="1"/>
    </w:p>
    <w:p w14:paraId="615942E0" w14:textId="77777777" w:rsidR="001C7FD4" w:rsidRPr="00C3544D" w:rsidRDefault="001C7FD4" w:rsidP="00D93017">
      <w:pPr>
        <w:pStyle w:val="Head2"/>
        <w:keepNext/>
        <w:rPr>
          <w:rFonts w:cs="Arial"/>
          <w:szCs w:val="28"/>
        </w:rPr>
      </w:pPr>
      <w:bookmarkStart w:id="2" w:name="_Toc97548845"/>
      <w:r w:rsidRPr="00006764">
        <w:rPr>
          <w:rFonts w:cs="Arial"/>
        </w:rPr>
        <w:t>Background</w:t>
      </w:r>
      <w:bookmarkEnd w:id="2"/>
    </w:p>
    <w:p w14:paraId="7CE02FD6" w14:textId="77777777" w:rsidR="00C41837" w:rsidRPr="00F624B7" w:rsidRDefault="00C41837" w:rsidP="00C41837">
      <w:pPr>
        <w:pStyle w:val="BodyText"/>
        <w:rPr>
          <w:b/>
          <w:szCs w:val="24"/>
        </w:rPr>
      </w:pPr>
      <w:bookmarkStart w:id="3" w:name="_Toc18914542"/>
      <w:bookmarkStart w:id="4" w:name="_Toc18914659"/>
      <w:r>
        <w:rPr>
          <w:szCs w:val="24"/>
        </w:rPr>
        <w:t xml:space="preserve">EPSDD </w:t>
      </w:r>
      <w:r w:rsidRPr="00EA5B63">
        <w:rPr>
          <w:bCs/>
        </w:rPr>
        <w:t>investigated</w:t>
      </w:r>
      <w:r w:rsidRPr="00F624B7">
        <w:rPr>
          <w:szCs w:val="24"/>
        </w:rPr>
        <w:t xml:space="preserve"> the policy principles, strategies and mechanisms for establishing living infrastructure requirements</w:t>
      </w:r>
      <w:r>
        <w:rPr>
          <w:szCs w:val="24"/>
        </w:rPr>
        <w:t xml:space="preserve"> as part of the ACT Planning Strategy 2018</w:t>
      </w:r>
      <w:r w:rsidRPr="00F624B7">
        <w:rPr>
          <w:szCs w:val="24"/>
        </w:rPr>
        <w:t>.</w:t>
      </w:r>
      <w:bookmarkEnd w:id="3"/>
      <w:bookmarkEnd w:id="4"/>
    </w:p>
    <w:p w14:paraId="3F982745" w14:textId="77777777" w:rsidR="00C41837" w:rsidRPr="00F624B7" w:rsidRDefault="00C41837" w:rsidP="00C41837">
      <w:pPr>
        <w:pStyle w:val="BodyText"/>
        <w:rPr>
          <w:rFonts w:eastAsiaTheme="minorHAnsi"/>
          <w:b/>
          <w:szCs w:val="24"/>
        </w:rPr>
      </w:pPr>
      <w:bookmarkStart w:id="5" w:name="_Toc18914543"/>
      <w:bookmarkStart w:id="6" w:name="_Toc18914660"/>
      <w:r w:rsidRPr="00F624B7">
        <w:rPr>
          <w:rFonts w:eastAsiaTheme="minorHAnsi"/>
          <w:szCs w:val="24"/>
        </w:rPr>
        <w:t xml:space="preserve">The purpose of this </w:t>
      </w:r>
      <w:r w:rsidRPr="00EA5B63">
        <w:rPr>
          <w:bCs/>
        </w:rPr>
        <w:t>project</w:t>
      </w:r>
      <w:r w:rsidRPr="00F624B7">
        <w:rPr>
          <w:rFonts w:eastAsiaTheme="minorHAnsi"/>
          <w:szCs w:val="24"/>
        </w:rPr>
        <w:t xml:space="preserve"> </w:t>
      </w:r>
      <w:r>
        <w:rPr>
          <w:rFonts w:eastAsiaTheme="minorHAnsi"/>
          <w:szCs w:val="24"/>
        </w:rPr>
        <w:t>was</w:t>
      </w:r>
      <w:r w:rsidRPr="00F624B7">
        <w:rPr>
          <w:rFonts w:eastAsiaTheme="minorHAnsi"/>
          <w:szCs w:val="24"/>
        </w:rPr>
        <w:t xml:space="preserve"> to provide advice and recommendations on mechanisms for establishing living infrastructure requirements as part of urban intensification in future urban renewal and greenfield development areas in the ACT.</w:t>
      </w:r>
      <w:bookmarkEnd w:id="5"/>
      <w:bookmarkEnd w:id="6"/>
    </w:p>
    <w:p w14:paraId="4B2745BA" w14:textId="77777777" w:rsidR="00C41837" w:rsidRPr="00F624B7" w:rsidRDefault="00C41837" w:rsidP="00C41837">
      <w:pPr>
        <w:pStyle w:val="BodyText"/>
        <w:rPr>
          <w:b/>
          <w:szCs w:val="24"/>
        </w:rPr>
      </w:pPr>
      <w:bookmarkStart w:id="7" w:name="_Toc18914544"/>
      <w:bookmarkStart w:id="8" w:name="_Toc18914661"/>
      <w:r w:rsidRPr="00F624B7">
        <w:rPr>
          <w:szCs w:val="24"/>
        </w:rPr>
        <w:t>As Canberra becomes a more compact city with greater intensively developed urban areas, the need for making living infrastructure an integral part of the city’s form and function increases.</w:t>
      </w:r>
      <w:bookmarkEnd w:id="7"/>
      <w:bookmarkEnd w:id="8"/>
      <w:r w:rsidRPr="00F624B7">
        <w:rPr>
          <w:szCs w:val="24"/>
        </w:rPr>
        <w:t xml:space="preserve"> </w:t>
      </w:r>
    </w:p>
    <w:p w14:paraId="3CAACB3C" w14:textId="77777777" w:rsidR="00C41837" w:rsidRPr="00F624B7" w:rsidRDefault="00C41837" w:rsidP="00C41837">
      <w:pPr>
        <w:pStyle w:val="BodyText"/>
        <w:rPr>
          <w:b/>
          <w:szCs w:val="24"/>
        </w:rPr>
      </w:pPr>
      <w:bookmarkStart w:id="9" w:name="_Toc18914545"/>
      <w:bookmarkStart w:id="10" w:name="_Toc18914662"/>
      <w:r w:rsidRPr="00F624B7">
        <w:rPr>
          <w:szCs w:val="24"/>
        </w:rPr>
        <w:t>With a growing population it will be necessary to ensure that future development provides a good balance between urban intensification and living infrastructure to create a healthier, more liveable and sustainable urban environment, as well as to help adapt and mitigate the effects of climate change.</w:t>
      </w:r>
      <w:bookmarkEnd w:id="9"/>
      <w:bookmarkEnd w:id="10"/>
    </w:p>
    <w:p w14:paraId="7F438E64" w14:textId="77777777" w:rsidR="00C41837" w:rsidRDefault="00C41837" w:rsidP="00C41837">
      <w:pPr>
        <w:pStyle w:val="BodyText"/>
        <w:rPr>
          <w:b/>
          <w:szCs w:val="24"/>
        </w:rPr>
      </w:pPr>
      <w:bookmarkStart w:id="11" w:name="_Toc18914546"/>
      <w:bookmarkStart w:id="12" w:name="_Toc18914663"/>
      <w:r>
        <w:rPr>
          <w:szCs w:val="24"/>
        </w:rPr>
        <w:t>The project investigated</w:t>
      </w:r>
      <w:r w:rsidRPr="003F524B">
        <w:rPr>
          <w:szCs w:val="24"/>
        </w:rPr>
        <w:t xml:space="preserve"> the balance between living infrastructure and residential development at the block, street and suburb level to understand requirements for living infrastructure on both public and private land including tree canopy, permeable surface areas, building site coverage and planting areas.</w:t>
      </w:r>
      <w:bookmarkEnd w:id="11"/>
      <w:bookmarkEnd w:id="12"/>
    </w:p>
    <w:p w14:paraId="5DBA8B1C" w14:textId="3DC67439" w:rsidR="00C41837" w:rsidRDefault="00C41837" w:rsidP="00C41837">
      <w:pPr>
        <w:pStyle w:val="BodyText"/>
        <w:rPr>
          <w:szCs w:val="24"/>
        </w:rPr>
      </w:pPr>
      <w:bookmarkStart w:id="13" w:name="_Toc18914547"/>
      <w:bookmarkStart w:id="14" w:name="_Toc18914664"/>
      <w:r>
        <w:rPr>
          <w:szCs w:val="24"/>
        </w:rPr>
        <w:t xml:space="preserve">Variation 369 to the Territory Plan (V369) incorporated changes made as a result of the recommendations of this project </w:t>
      </w:r>
      <w:r w:rsidRPr="00F624B7">
        <w:rPr>
          <w:szCs w:val="24"/>
        </w:rPr>
        <w:t>for the improvement of living infrastructure in residential areas in the ACT.</w:t>
      </w:r>
      <w:bookmarkEnd w:id="13"/>
      <w:bookmarkEnd w:id="14"/>
    </w:p>
    <w:p w14:paraId="66A99EAF" w14:textId="10D5D1E6" w:rsidR="00C41837" w:rsidRDefault="00C41837" w:rsidP="00C41837">
      <w:pPr>
        <w:pStyle w:val="BodyText"/>
        <w:spacing w:after="0"/>
      </w:pPr>
      <w:r>
        <w:rPr>
          <w:szCs w:val="24"/>
        </w:rPr>
        <w:t>V369 makes</w:t>
      </w:r>
      <w:r w:rsidRPr="007130C6">
        <w:rPr>
          <w:szCs w:val="24"/>
        </w:rPr>
        <w:t xml:space="preserve"> changes to </w:t>
      </w:r>
      <w:r>
        <w:rPr>
          <w:szCs w:val="24"/>
        </w:rPr>
        <w:t xml:space="preserve">all </w:t>
      </w:r>
      <w:r w:rsidRPr="007130C6">
        <w:rPr>
          <w:szCs w:val="24"/>
        </w:rPr>
        <w:t xml:space="preserve">residential zones </w:t>
      </w:r>
      <w:r>
        <w:rPr>
          <w:szCs w:val="24"/>
        </w:rPr>
        <w:t xml:space="preserve">(RZ1 to RZ5) </w:t>
      </w:r>
      <w:r w:rsidRPr="007130C6">
        <w:rPr>
          <w:szCs w:val="24"/>
        </w:rPr>
        <w:t>that will contribute towards the targets for tree canopy cover and permeable surfaces in urban areas, as outlined in Canberra’s Living Infrastructure Plan: Cooling the City (2019)</w:t>
      </w:r>
      <w:r>
        <w:rPr>
          <w:szCs w:val="24"/>
        </w:rPr>
        <w:t>.</w:t>
      </w:r>
    </w:p>
    <w:p w14:paraId="21C46C13" w14:textId="6C60AC86" w:rsidR="001C7FD4" w:rsidRDefault="001C7FD4" w:rsidP="00D93017">
      <w:pPr>
        <w:pStyle w:val="BodyText"/>
      </w:pPr>
    </w:p>
    <w:p w14:paraId="53C78D36" w14:textId="29812643" w:rsidR="00C41837" w:rsidRDefault="00C41837" w:rsidP="00D93017">
      <w:pPr>
        <w:pStyle w:val="BodyText"/>
      </w:pPr>
    </w:p>
    <w:p w14:paraId="5AA5A36B" w14:textId="08CDEE8F" w:rsidR="00C41837" w:rsidRDefault="00C41837" w:rsidP="00D93017">
      <w:pPr>
        <w:pStyle w:val="BodyText"/>
      </w:pPr>
    </w:p>
    <w:p w14:paraId="5F458C8F" w14:textId="1D73EB55" w:rsidR="00C41837" w:rsidRDefault="00C41837" w:rsidP="00D93017">
      <w:pPr>
        <w:pStyle w:val="BodyText"/>
      </w:pPr>
    </w:p>
    <w:p w14:paraId="0317CD30" w14:textId="4BFF6180" w:rsidR="00C41837" w:rsidRDefault="00C41837" w:rsidP="00D93017">
      <w:pPr>
        <w:pStyle w:val="BodyText"/>
      </w:pPr>
    </w:p>
    <w:p w14:paraId="1F4C4797" w14:textId="267CF462" w:rsidR="00C41837" w:rsidRDefault="00C41837" w:rsidP="00D93017">
      <w:pPr>
        <w:pStyle w:val="BodyText"/>
      </w:pPr>
    </w:p>
    <w:p w14:paraId="22B828CC" w14:textId="77777777" w:rsidR="00C41837" w:rsidRDefault="00C41837" w:rsidP="00D93017">
      <w:pPr>
        <w:pStyle w:val="BodyText"/>
      </w:pPr>
    </w:p>
    <w:p w14:paraId="0772CCCD" w14:textId="77777777" w:rsidR="00F15049" w:rsidRPr="00E215A4" w:rsidRDefault="00F15049" w:rsidP="00D93017">
      <w:pPr>
        <w:pStyle w:val="Head2"/>
        <w:keepNext/>
        <w:rPr>
          <w:szCs w:val="28"/>
        </w:rPr>
      </w:pPr>
      <w:bookmarkStart w:id="15" w:name="_Toc97548846"/>
      <w:r>
        <w:rPr>
          <w:rFonts w:cs="Arial"/>
        </w:rPr>
        <w:lastRenderedPageBreak/>
        <w:t>Summary of the Proposal</w:t>
      </w:r>
      <w:bookmarkEnd w:id="15"/>
    </w:p>
    <w:p w14:paraId="719DC631" w14:textId="69253A25" w:rsidR="00C41837" w:rsidRDefault="00C41837" w:rsidP="00C41837">
      <w:pPr>
        <w:pStyle w:val="BodyText"/>
      </w:pPr>
      <w:r>
        <w:t>Variation 369</w:t>
      </w:r>
      <w:r w:rsidRPr="004A59DC">
        <w:t xml:space="preserve"> changes to </w:t>
      </w:r>
      <w:r>
        <w:t>make sure</w:t>
      </w:r>
      <w:r w:rsidRPr="00497F82">
        <w:t xml:space="preserve"> standards for soft landscaping area in </w:t>
      </w:r>
      <w:r>
        <w:t>all residential areas (</w:t>
      </w:r>
      <w:r w:rsidRPr="00497F82">
        <w:t>RZ1 to RZ5</w:t>
      </w:r>
      <w:r>
        <w:t>) are met</w:t>
      </w:r>
      <w:r w:rsidRPr="00497F82">
        <w:t>.</w:t>
      </w:r>
    </w:p>
    <w:p w14:paraId="4CC9306C" w14:textId="01657AC3" w:rsidR="00C41837" w:rsidRDefault="00C41837" w:rsidP="00C41837">
      <w:pPr>
        <w:pStyle w:val="BodyText"/>
      </w:pPr>
      <w:bookmarkStart w:id="16" w:name="_Hlk21004198"/>
      <w:r>
        <w:t>The variation responds to Direction 3.3 of the ACT Planning Strategy 2018, which seeks to “</w:t>
      </w:r>
      <w:r w:rsidRPr="003E4BB3">
        <w:rPr>
          <w:i/>
        </w:rPr>
        <w:t>Integrate living infrastructure and sustainable design to make Canberra a resilient city within the landscape</w:t>
      </w:r>
      <w:r>
        <w:t>”.</w:t>
      </w:r>
      <w:r w:rsidRPr="008D63D7">
        <w:t xml:space="preserve"> </w:t>
      </w:r>
      <w:r>
        <w:t>Action 3.3.1 is to:</w:t>
      </w:r>
    </w:p>
    <w:p w14:paraId="5D538B5B" w14:textId="77777777" w:rsidR="00C41837" w:rsidRDefault="00C41837" w:rsidP="00C41837">
      <w:pPr>
        <w:pStyle w:val="BodyText"/>
        <w:ind w:left="567" w:right="613"/>
      </w:pPr>
      <w:r>
        <w:t>“</w:t>
      </w:r>
      <w:r w:rsidRPr="008D63D7">
        <w:rPr>
          <w:i/>
        </w:rPr>
        <w:t>Support the implementation of a living infrastructure plan for the ACT through the review of planning policy and planning mechanisms to support the maintenance and enhancement of the urban forest in precinct, estate and district level planning processes, and relevant development and design guidelines</w:t>
      </w:r>
      <w:r w:rsidRPr="008D63D7">
        <w:t>.</w:t>
      </w:r>
      <w:r>
        <w:t>”</w:t>
      </w:r>
    </w:p>
    <w:bookmarkEnd w:id="16"/>
    <w:p w14:paraId="69160004" w14:textId="73503A97" w:rsidR="00C41837" w:rsidRPr="008C41E2" w:rsidRDefault="00C41837" w:rsidP="00C41837">
      <w:pPr>
        <w:pStyle w:val="BodyText"/>
      </w:pPr>
      <w:r>
        <w:t>V369 responds to</w:t>
      </w:r>
      <w:r>
        <w:rPr>
          <w:szCs w:val="24"/>
        </w:rPr>
        <w:t xml:space="preserve"> </w:t>
      </w:r>
      <w:r w:rsidRPr="007130C6">
        <w:rPr>
          <w:szCs w:val="24"/>
        </w:rPr>
        <w:t xml:space="preserve">Action 2 of </w:t>
      </w:r>
      <w:r>
        <w:rPr>
          <w:szCs w:val="24"/>
        </w:rPr>
        <w:t>Canberra’s Living Infrastructure</w:t>
      </w:r>
      <w:r w:rsidRPr="007130C6">
        <w:rPr>
          <w:szCs w:val="24"/>
        </w:rPr>
        <w:t xml:space="preserve"> Plan</w:t>
      </w:r>
      <w:r>
        <w:rPr>
          <w:szCs w:val="24"/>
        </w:rPr>
        <w:t>, which</w:t>
      </w:r>
      <w:r w:rsidRPr="007130C6">
        <w:rPr>
          <w:szCs w:val="24"/>
        </w:rPr>
        <w:t xml:space="preserve"> seeks to achieve 30% </w:t>
      </w:r>
      <w:r>
        <w:rPr>
          <w:szCs w:val="24"/>
        </w:rPr>
        <w:t xml:space="preserve">tree </w:t>
      </w:r>
      <w:r w:rsidRPr="007130C6">
        <w:rPr>
          <w:szCs w:val="24"/>
        </w:rPr>
        <w:t xml:space="preserve">canopy cover (or equivalent) and 30% permeable surfaces in urban areas by 2045. </w:t>
      </w:r>
      <w:r>
        <w:rPr>
          <w:szCs w:val="24"/>
        </w:rPr>
        <w:t>V369 will assist in working towards</w:t>
      </w:r>
      <w:r w:rsidRPr="007130C6">
        <w:rPr>
          <w:szCs w:val="24"/>
        </w:rPr>
        <w:t xml:space="preserve"> achieving these targets </w:t>
      </w:r>
      <w:r>
        <w:rPr>
          <w:szCs w:val="24"/>
        </w:rPr>
        <w:t>for urban areas by making changes related to site coverage and planting area requirements on</w:t>
      </w:r>
      <w:r w:rsidRPr="007130C6">
        <w:rPr>
          <w:szCs w:val="24"/>
        </w:rPr>
        <w:t xml:space="preserve"> private land</w:t>
      </w:r>
      <w:r>
        <w:rPr>
          <w:szCs w:val="24"/>
        </w:rPr>
        <w:t xml:space="preserve"> in all residential zones (RZ1 to RZ5)</w:t>
      </w:r>
      <w:r w:rsidRPr="007130C6">
        <w:rPr>
          <w:szCs w:val="24"/>
        </w:rPr>
        <w:t>.</w:t>
      </w:r>
      <w:r>
        <w:rPr>
          <w:szCs w:val="24"/>
        </w:rPr>
        <w:t xml:space="preserve"> </w:t>
      </w:r>
      <w:r w:rsidR="008C41E2" w:rsidRPr="008C41E2">
        <w:rPr>
          <w:szCs w:val="24"/>
        </w:rPr>
        <w:t>The ne</w:t>
      </w:r>
      <w:r w:rsidR="008C41E2">
        <w:rPr>
          <w:szCs w:val="24"/>
        </w:rPr>
        <w:t>w provisions</w:t>
      </w:r>
      <w:r w:rsidR="008C41E2" w:rsidRPr="008C41E2">
        <w:rPr>
          <w:szCs w:val="24"/>
        </w:rPr>
        <w:t xml:space="preserve"> will no</w:t>
      </w:r>
      <w:r w:rsidR="008C41E2" w:rsidRPr="008C41E2">
        <w:t xml:space="preserve">t apply to blocks approved under an estate development plan after 1 January 2020. </w:t>
      </w:r>
    </w:p>
    <w:p w14:paraId="3C7CE595" w14:textId="77777777" w:rsidR="00F15049" w:rsidRDefault="00F15049" w:rsidP="00D93017">
      <w:pPr>
        <w:pStyle w:val="BodyText"/>
      </w:pPr>
    </w:p>
    <w:p w14:paraId="1E806976" w14:textId="77777777" w:rsidR="001C7FD4" w:rsidRPr="00E215A4" w:rsidRDefault="001C7FD4" w:rsidP="00D93017">
      <w:pPr>
        <w:pStyle w:val="Head2"/>
        <w:keepNext/>
        <w:rPr>
          <w:szCs w:val="28"/>
        </w:rPr>
      </w:pPr>
      <w:bookmarkStart w:id="17" w:name="_Toc97548847"/>
      <w:bookmarkStart w:id="18" w:name="_Toc134526692"/>
      <w:r w:rsidRPr="00006764">
        <w:rPr>
          <w:rFonts w:cs="Arial"/>
        </w:rPr>
        <w:t>The</w:t>
      </w:r>
      <w:r w:rsidRPr="00E215A4">
        <w:rPr>
          <w:szCs w:val="28"/>
        </w:rPr>
        <w:t xml:space="preserve"> National Capital Plan</w:t>
      </w:r>
      <w:bookmarkEnd w:id="17"/>
    </w:p>
    <w:p w14:paraId="3F5A8FA9" w14:textId="77777777" w:rsidR="00DF2B25" w:rsidRDefault="00DF2B25" w:rsidP="00D93017">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10461E4A" w14:textId="77777777" w:rsidR="00DF2B25" w:rsidRDefault="00DF2B25" w:rsidP="00D93017">
      <w:pPr>
        <w:pStyle w:val="BodyText"/>
      </w:pPr>
      <w:r>
        <w:t>The NCP, which was published in the Commonwealth Gazette on 21 January 1990 is required to ensure that Canberra and the Territory are planned and developed in accordance with their national significance.  The</w:t>
      </w:r>
      <w:r w:rsidRPr="00237375">
        <w:t xml:space="preserve"> Planning and Land Management Act 1988 also required that </w:t>
      </w:r>
      <w:r>
        <w:t>the</w:t>
      </w:r>
      <w:r w:rsidRPr="00237375">
        <w:t xml:space="preserve"> Territory </w:t>
      </w:r>
      <w:r>
        <w:t>Plan is not inconsistent with the NCP.</w:t>
      </w:r>
    </w:p>
    <w:p w14:paraId="6D04B2D4" w14:textId="77777777" w:rsidR="001C7FD4" w:rsidRDefault="001C7FD4" w:rsidP="00D93017">
      <w:pPr>
        <w:pStyle w:val="BodyText"/>
      </w:pPr>
      <w:r>
        <w:t xml:space="preserve">In </w:t>
      </w:r>
      <w:r w:rsidRPr="00006764">
        <w:t>accordance</w:t>
      </w:r>
      <w:r>
        <w:t xml:space="preserve"> with section 10 of the </w:t>
      </w:r>
      <w:r>
        <w:rPr>
          <w:i/>
        </w:rPr>
        <w:t>Australian Capital Territory (Planning and Land Management</w:t>
      </w:r>
      <w:r>
        <w:t xml:space="preserve">) </w:t>
      </w:r>
      <w:r>
        <w:rPr>
          <w:i/>
        </w:rPr>
        <w:t>Act 1988</w:t>
      </w:r>
      <w:r w:rsidR="00C827D2">
        <w:t>, the NCP</w:t>
      </w:r>
      <w:r>
        <w:t xml:space="preserve"> defines the planning principles and policies for Canberra and the Territory, for giving effect to the object of the </w:t>
      </w:r>
      <w:r w:rsidR="00DF2B25">
        <w:t>NCP</w:t>
      </w:r>
      <w:r>
        <w:t xml:space="preserve"> and sets out the general policies to be implemented throughout the Territory, including the range and nature of permitted land uses.</w:t>
      </w:r>
    </w:p>
    <w:p w14:paraId="684D66D3" w14:textId="77777777" w:rsidR="001C7FD4" w:rsidRDefault="001C7FD4" w:rsidP="00D93017">
      <w:pPr>
        <w:pStyle w:val="BodyText"/>
      </w:pPr>
      <w:r>
        <w:t xml:space="preserve">It also </w:t>
      </w:r>
      <w:r w:rsidRPr="00006764">
        <w:t>sets</w:t>
      </w:r>
      <w:r>
        <w:t xml:space="preserve"> out the detailed conditions of planning, design and development for areas that have special significance to</w:t>
      </w:r>
      <w:r w:rsidR="00DF2B25">
        <w:t xml:space="preserve"> the </w:t>
      </w:r>
      <w:r w:rsidR="00F15049">
        <w:t xml:space="preserve">National Capital </w:t>
      </w:r>
      <w:r w:rsidR="00DF2B25">
        <w:t>known as designated a</w:t>
      </w:r>
      <w:r>
        <w:t>reas and identifies special requirements for the development of some other areas.</w:t>
      </w:r>
    </w:p>
    <w:bookmarkEnd w:id="18"/>
    <w:p w14:paraId="39B9C3F6" w14:textId="51820E6A" w:rsidR="001C7FD4" w:rsidRDefault="001C7FD4" w:rsidP="001C7FD4">
      <w:pPr>
        <w:pStyle w:val="BodyText"/>
        <w:spacing w:after="0"/>
      </w:pPr>
    </w:p>
    <w:p w14:paraId="0901DD0B" w14:textId="77777777" w:rsidR="001C7FD4" w:rsidRPr="00E215A4" w:rsidRDefault="001C7FD4" w:rsidP="00DB6CD9">
      <w:pPr>
        <w:pStyle w:val="BodyText"/>
        <w:tabs>
          <w:tab w:val="left" w:pos="1134"/>
        </w:tabs>
        <w:rPr>
          <w:b/>
          <w:bCs/>
        </w:rPr>
      </w:pPr>
    </w:p>
    <w:p w14:paraId="520CE3BD" w14:textId="77777777" w:rsidR="001C7FD4" w:rsidRDefault="001C7FD4" w:rsidP="00D93017">
      <w:pPr>
        <w:pStyle w:val="Head2"/>
        <w:keepNext/>
        <w:rPr>
          <w:rFonts w:cs="Arial"/>
        </w:rPr>
      </w:pPr>
      <w:bookmarkStart w:id="19" w:name="_Toc97548848"/>
      <w:r>
        <w:rPr>
          <w:rFonts w:cs="Arial"/>
        </w:rPr>
        <w:t>Changes to the Territory Plan</w:t>
      </w:r>
      <w:bookmarkEnd w:id="19"/>
    </w:p>
    <w:p w14:paraId="5389A97E" w14:textId="77777777" w:rsidR="00E215A4" w:rsidRDefault="008B77D9" w:rsidP="00D93017">
      <w:pPr>
        <w:pStyle w:val="BodyText"/>
      </w:pPr>
      <w:r>
        <w:t xml:space="preserve">Detailed </w:t>
      </w:r>
      <w:r w:rsidR="00E215A4">
        <w:t xml:space="preserve">changes </w:t>
      </w:r>
      <w:r w:rsidR="00E215A4" w:rsidRPr="001530C2">
        <w:t>to the Territory Plan are</w:t>
      </w:r>
      <w:r w:rsidR="00E215A4">
        <w:t xml:space="preserve"> </w:t>
      </w:r>
      <w:r>
        <w:t>noted</w:t>
      </w:r>
      <w:r w:rsidR="00E215A4">
        <w:t xml:space="preserve"> in section 2 of this document.</w:t>
      </w:r>
    </w:p>
    <w:p w14:paraId="63382CD3" w14:textId="77777777" w:rsidR="001C7FD4" w:rsidRDefault="001C7FD4" w:rsidP="00D93017">
      <w:pPr>
        <w:pStyle w:val="BodyText"/>
      </w:pPr>
    </w:p>
    <w:p w14:paraId="49F27D52" w14:textId="77777777" w:rsidR="001C7FD4" w:rsidRDefault="001C7FD4" w:rsidP="00D93017">
      <w:pPr>
        <w:pStyle w:val="Head2"/>
        <w:keepNext/>
        <w:rPr>
          <w:rFonts w:cs="Arial"/>
        </w:rPr>
      </w:pPr>
      <w:bookmarkStart w:id="20" w:name="_Toc97548849"/>
      <w:r>
        <w:rPr>
          <w:rFonts w:cs="Arial"/>
        </w:rPr>
        <w:t xml:space="preserve">Consultation on the </w:t>
      </w:r>
      <w:r w:rsidR="00DB6CD9">
        <w:rPr>
          <w:rFonts w:cs="Arial"/>
        </w:rPr>
        <w:t>Draft Variation</w:t>
      </w:r>
      <w:bookmarkEnd w:id="20"/>
    </w:p>
    <w:p w14:paraId="1A2D3CAB" w14:textId="13D53495" w:rsidR="00C41837" w:rsidRDefault="00C41837" w:rsidP="00C41837">
      <w:pPr>
        <w:pStyle w:val="BodyText"/>
        <w:spacing w:after="0"/>
        <w:rPr>
          <w:bCs/>
        </w:rPr>
      </w:pPr>
      <w:r>
        <w:t xml:space="preserve">Draft Variation 369 (DV369) was released for public comment between </w:t>
      </w:r>
      <w:r w:rsidRPr="004476AD">
        <w:rPr>
          <w:bCs/>
        </w:rPr>
        <w:t>13</w:t>
      </w:r>
      <w:r>
        <w:rPr>
          <w:bCs/>
        </w:rPr>
        <w:t> </w:t>
      </w:r>
      <w:r w:rsidRPr="004476AD">
        <w:rPr>
          <w:bCs/>
        </w:rPr>
        <w:t xml:space="preserve">December 2019 until 28 February 2020 and a consultation notice under section 63 of the </w:t>
      </w:r>
      <w:r w:rsidRPr="002300BA">
        <w:rPr>
          <w:bCs/>
          <w:i/>
          <w:iCs/>
        </w:rPr>
        <w:t xml:space="preserve">Planning and Development Act 2007 </w:t>
      </w:r>
      <w:r w:rsidRPr="004476AD">
        <w:rPr>
          <w:bCs/>
        </w:rPr>
        <w:t>was published on the ACT Legislation Register on 13 December 2019 and on the ACT Government public notices website. The public consultation period was formally extended twice, the first time until 3 April 2020 and the second time until 8 May 2020. Notices were published on the Legislation Register and ACT Government public notice website advising of the extension</w:t>
      </w:r>
      <w:r>
        <w:rPr>
          <w:bCs/>
        </w:rPr>
        <w:t>s.</w:t>
      </w:r>
    </w:p>
    <w:p w14:paraId="547D2C55" w14:textId="77777777" w:rsidR="00C41837" w:rsidRPr="00B8241D" w:rsidRDefault="00C41837" w:rsidP="00C41837">
      <w:pPr>
        <w:pStyle w:val="BodyText"/>
        <w:spacing w:after="0"/>
        <w:rPr>
          <w:color w:val="000000" w:themeColor="text1"/>
        </w:rPr>
      </w:pPr>
    </w:p>
    <w:p w14:paraId="611AAC44" w14:textId="77777777" w:rsidR="00C41837" w:rsidRDefault="00C41837" w:rsidP="00C41837">
      <w:pPr>
        <w:pStyle w:val="BodyText"/>
        <w:spacing w:after="0"/>
      </w:pPr>
      <w:r>
        <w:t xml:space="preserve">A total of 82 written submissions were received. These included 53 submissions from individuals, 13 submissions from industry professionals (including architects, building designers and estate developers), 12 submissions from community councils and organisations, 4 submissions from specialist interest and environmental groups, and 1 submission from a political party. </w:t>
      </w:r>
    </w:p>
    <w:p w14:paraId="574FA26A" w14:textId="77777777" w:rsidR="00C41837" w:rsidRDefault="00C41837" w:rsidP="00C41837">
      <w:pPr>
        <w:pStyle w:val="BodyText"/>
        <w:spacing w:after="0"/>
      </w:pPr>
    </w:p>
    <w:p w14:paraId="2516A410" w14:textId="77777777" w:rsidR="00C41837" w:rsidRDefault="00C41837" w:rsidP="00C41837">
      <w:pPr>
        <w:pStyle w:val="BodyText"/>
        <w:spacing w:after="0"/>
      </w:pPr>
      <w:r>
        <w:t xml:space="preserve">Most submissions expressed support for the aim of DV369 to increase tree coverage and permeability, but a number of those submissions also raised concerns about the changes not going far enough, how the provisions were going to work in reality and how the trees were going to be located and maintained on residential blocks, financial incentives for compliance, monitoring of compliance and enforcement of non-compliance penalties or removal of trees after approval.  Some submissions from industry professionals raised concerns about lack of equity in provisions and limitations imposed on development. </w:t>
      </w:r>
    </w:p>
    <w:p w14:paraId="70A0AE56" w14:textId="77777777" w:rsidR="00C41837" w:rsidRDefault="00C41837" w:rsidP="00C41837">
      <w:pPr>
        <w:pStyle w:val="BodyText"/>
        <w:spacing w:after="0"/>
      </w:pPr>
    </w:p>
    <w:p w14:paraId="5F4CFFBE" w14:textId="77777777" w:rsidR="00C41837" w:rsidRDefault="00C41837" w:rsidP="00C41837">
      <w:pPr>
        <w:pStyle w:val="BodyText"/>
        <w:spacing w:after="0"/>
      </w:pPr>
      <w:r>
        <w:t>The following key issues were raised:</w:t>
      </w:r>
    </w:p>
    <w:p w14:paraId="27FC0872" w14:textId="77777777" w:rsidR="00C41837" w:rsidRDefault="00C41837" w:rsidP="00C41837">
      <w:pPr>
        <w:pStyle w:val="BodyText"/>
        <w:spacing w:after="0"/>
      </w:pPr>
    </w:p>
    <w:tbl>
      <w:tblPr>
        <w:tblStyle w:val="TableGrid"/>
        <w:tblW w:w="0" w:type="auto"/>
        <w:tblInd w:w="-5" w:type="dxa"/>
        <w:tblCellMar>
          <w:top w:w="28" w:type="dxa"/>
          <w:bottom w:w="28" w:type="dxa"/>
        </w:tblCellMar>
        <w:tblLook w:val="04A0" w:firstRow="1" w:lastRow="0" w:firstColumn="1" w:lastColumn="0" w:noHBand="0" w:noVBand="1"/>
      </w:tblPr>
      <w:tblGrid>
        <w:gridCol w:w="7088"/>
        <w:gridCol w:w="1684"/>
      </w:tblGrid>
      <w:tr w:rsidR="00C41837" w14:paraId="29426334" w14:textId="77777777" w:rsidTr="00763FB2">
        <w:tc>
          <w:tcPr>
            <w:tcW w:w="7088" w:type="dxa"/>
            <w:vAlign w:val="center"/>
          </w:tcPr>
          <w:p w14:paraId="0ADCD0E3" w14:textId="77777777" w:rsidR="00C41837" w:rsidRPr="009F5DD2" w:rsidRDefault="00C41837" w:rsidP="00763FB2">
            <w:pPr>
              <w:pStyle w:val="BodyText"/>
              <w:spacing w:after="0"/>
              <w:rPr>
                <w:b/>
              </w:rPr>
            </w:pPr>
            <w:bookmarkStart w:id="21" w:name="_Hlk54781811"/>
            <w:r w:rsidRPr="009F5DD2">
              <w:rPr>
                <w:b/>
              </w:rPr>
              <w:t>Issue</w:t>
            </w:r>
          </w:p>
        </w:tc>
        <w:tc>
          <w:tcPr>
            <w:tcW w:w="1684" w:type="dxa"/>
            <w:vAlign w:val="center"/>
          </w:tcPr>
          <w:p w14:paraId="54465547" w14:textId="77777777" w:rsidR="00C41837" w:rsidRPr="009F5DD2" w:rsidRDefault="00C41837" w:rsidP="00763FB2">
            <w:pPr>
              <w:pStyle w:val="BodyText"/>
              <w:spacing w:after="0"/>
              <w:jc w:val="center"/>
              <w:rPr>
                <w:b/>
              </w:rPr>
            </w:pPr>
            <w:r w:rsidRPr="009F5DD2">
              <w:rPr>
                <w:b/>
              </w:rPr>
              <w:t>Number of submissions</w:t>
            </w:r>
          </w:p>
        </w:tc>
      </w:tr>
      <w:tr w:rsidR="00C41837" w14:paraId="5F1CC148" w14:textId="77777777" w:rsidTr="00763FB2">
        <w:tc>
          <w:tcPr>
            <w:tcW w:w="7088" w:type="dxa"/>
            <w:vAlign w:val="center"/>
          </w:tcPr>
          <w:p w14:paraId="72E496A2" w14:textId="77777777" w:rsidR="00C41837" w:rsidRDefault="00C41837" w:rsidP="00763FB2">
            <w:pPr>
              <w:pStyle w:val="BodyText"/>
              <w:spacing w:after="0"/>
            </w:pPr>
            <w:r>
              <w:t xml:space="preserve">15% coverage is too low and should be increased to 30% canopy target or more </w:t>
            </w:r>
          </w:p>
        </w:tc>
        <w:tc>
          <w:tcPr>
            <w:tcW w:w="1684" w:type="dxa"/>
            <w:vAlign w:val="center"/>
          </w:tcPr>
          <w:p w14:paraId="4673AF66" w14:textId="77777777" w:rsidR="00C41837" w:rsidRDefault="00C41837" w:rsidP="00763FB2">
            <w:pPr>
              <w:pStyle w:val="BodyText"/>
              <w:spacing w:after="0"/>
              <w:jc w:val="center"/>
            </w:pPr>
            <w:r>
              <w:t>45</w:t>
            </w:r>
          </w:p>
        </w:tc>
      </w:tr>
      <w:tr w:rsidR="00C41837" w14:paraId="3CE64FF8" w14:textId="77777777" w:rsidTr="00763FB2">
        <w:tc>
          <w:tcPr>
            <w:tcW w:w="7088" w:type="dxa"/>
            <w:vAlign w:val="center"/>
          </w:tcPr>
          <w:p w14:paraId="6D2FD034" w14:textId="77777777" w:rsidR="00C41837" w:rsidRDefault="00C41837" w:rsidP="00763FB2">
            <w:pPr>
              <w:pStyle w:val="BodyText"/>
              <w:spacing w:after="0"/>
            </w:pPr>
            <w:r>
              <w:t>Concerns with proposed Rules and Criteria in the SDHDC</w:t>
            </w:r>
          </w:p>
        </w:tc>
        <w:tc>
          <w:tcPr>
            <w:tcW w:w="1684" w:type="dxa"/>
            <w:vAlign w:val="center"/>
          </w:tcPr>
          <w:p w14:paraId="5E534E0E" w14:textId="77777777" w:rsidR="00C41837" w:rsidRDefault="00C41837" w:rsidP="00763FB2">
            <w:pPr>
              <w:pStyle w:val="BodyText"/>
              <w:spacing w:after="0"/>
              <w:jc w:val="center"/>
            </w:pPr>
            <w:r>
              <w:t>34</w:t>
            </w:r>
          </w:p>
        </w:tc>
      </w:tr>
      <w:tr w:rsidR="00C41837" w14:paraId="5D02434A" w14:textId="77777777" w:rsidTr="00763FB2">
        <w:tc>
          <w:tcPr>
            <w:tcW w:w="7088" w:type="dxa"/>
            <w:vAlign w:val="center"/>
          </w:tcPr>
          <w:p w14:paraId="6A96B19C" w14:textId="77777777" w:rsidR="00C41837" w:rsidRDefault="00C41837" w:rsidP="00763FB2">
            <w:pPr>
              <w:pStyle w:val="BodyText"/>
              <w:spacing w:after="0"/>
            </w:pPr>
            <w:r>
              <w:t>Concerns with proposed Rules and Criteria in the MUHDC</w:t>
            </w:r>
          </w:p>
        </w:tc>
        <w:tc>
          <w:tcPr>
            <w:tcW w:w="1684" w:type="dxa"/>
            <w:vAlign w:val="center"/>
          </w:tcPr>
          <w:p w14:paraId="3228A9AE" w14:textId="77777777" w:rsidR="00C41837" w:rsidRDefault="00C41837" w:rsidP="00763FB2">
            <w:pPr>
              <w:pStyle w:val="BodyText"/>
              <w:spacing w:after="0"/>
              <w:jc w:val="center"/>
            </w:pPr>
            <w:r>
              <w:t>28</w:t>
            </w:r>
          </w:p>
        </w:tc>
      </w:tr>
      <w:tr w:rsidR="00C41837" w14:paraId="2A5045E9" w14:textId="77777777" w:rsidTr="00763FB2">
        <w:tc>
          <w:tcPr>
            <w:tcW w:w="7088" w:type="dxa"/>
            <w:vAlign w:val="center"/>
          </w:tcPr>
          <w:p w14:paraId="3ADC47DF" w14:textId="77777777" w:rsidR="00C41837" w:rsidRDefault="00C41837" w:rsidP="00763FB2">
            <w:pPr>
              <w:pStyle w:val="BodyText"/>
              <w:spacing w:after="0"/>
            </w:pPr>
            <w:r>
              <w:lastRenderedPageBreak/>
              <w:t>Tree coverage should be increased more broadly including new estates, public places and spaces and commercial areas</w:t>
            </w:r>
          </w:p>
        </w:tc>
        <w:tc>
          <w:tcPr>
            <w:tcW w:w="1684" w:type="dxa"/>
            <w:vAlign w:val="center"/>
          </w:tcPr>
          <w:p w14:paraId="2FBE159F" w14:textId="77777777" w:rsidR="00C41837" w:rsidRDefault="00C41837" w:rsidP="00763FB2">
            <w:pPr>
              <w:pStyle w:val="BodyText"/>
              <w:spacing w:after="0"/>
              <w:jc w:val="center"/>
            </w:pPr>
            <w:r>
              <w:t>26</w:t>
            </w:r>
          </w:p>
        </w:tc>
      </w:tr>
      <w:tr w:rsidR="00C41837" w14:paraId="6980BD16" w14:textId="77777777" w:rsidTr="00763FB2">
        <w:tc>
          <w:tcPr>
            <w:tcW w:w="7088" w:type="dxa"/>
            <w:vAlign w:val="center"/>
          </w:tcPr>
          <w:p w14:paraId="6496CA9E" w14:textId="77777777" w:rsidR="00C41837" w:rsidRDefault="00C41837" w:rsidP="00763FB2">
            <w:pPr>
              <w:pStyle w:val="BodyText"/>
              <w:spacing w:after="0"/>
            </w:pPr>
            <w:r>
              <w:t xml:space="preserve">Concerns about retention, maintenance and upkeep of trees </w:t>
            </w:r>
          </w:p>
        </w:tc>
        <w:tc>
          <w:tcPr>
            <w:tcW w:w="1684" w:type="dxa"/>
            <w:vAlign w:val="center"/>
          </w:tcPr>
          <w:p w14:paraId="07E7FA7A" w14:textId="77777777" w:rsidR="00C41837" w:rsidRDefault="00C41837" w:rsidP="00763FB2">
            <w:pPr>
              <w:pStyle w:val="BodyText"/>
              <w:spacing w:after="0"/>
              <w:jc w:val="center"/>
            </w:pPr>
            <w:r>
              <w:t>19</w:t>
            </w:r>
          </w:p>
        </w:tc>
      </w:tr>
      <w:tr w:rsidR="00C41837" w14:paraId="5622C35E" w14:textId="77777777" w:rsidTr="00763FB2">
        <w:tc>
          <w:tcPr>
            <w:tcW w:w="7088" w:type="dxa"/>
            <w:vAlign w:val="center"/>
          </w:tcPr>
          <w:p w14:paraId="0AE2D9A0" w14:textId="77777777" w:rsidR="00C41837" w:rsidRDefault="00C41837" w:rsidP="00763FB2">
            <w:pPr>
              <w:pStyle w:val="BodyText"/>
              <w:spacing w:after="0"/>
            </w:pPr>
            <w:r>
              <w:t>Definitions need further clarification</w:t>
            </w:r>
          </w:p>
        </w:tc>
        <w:tc>
          <w:tcPr>
            <w:tcW w:w="1684" w:type="dxa"/>
            <w:vAlign w:val="center"/>
          </w:tcPr>
          <w:p w14:paraId="3BC3806E" w14:textId="77777777" w:rsidR="00C41837" w:rsidRDefault="00C41837" w:rsidP="00763FB2">
            <w:pPr>
              <w:pStyle w:val="BodyText"/>
              <w:spacing w:after="0"/>
              <w:jc w:val="center"/>
            </w:pPr>
            <w:r>
              <w:t>16</w:t>
            </w:r>
          </w:p>
        </w:tc>
      </w:tr>
      <w:tr w:rsidR="00C41837" w14:paraId="64857EB9" w14:textId="77777777" w:rsidTr="00763FB2">
        <w:tc>
          <w:tcPr>
            <w:tcW w:w="7088" w:type="dxa"/>
            <w:vAlign w:val="center"/>
          </w:tcPr>
          <w:p w14:paraId="0EADCAF6" w14:textId="77777777" w:rsidR="00C41837" w:rsidRDefault="00C41837" w:rsidP="00763FB2">
            <w:pPr>
              <w:pStyle w:val="BodyText"/>
              <w:spacing w:after="0"/>
            </w:pPr>
            <w:r>
              <w:t>Other ways to reduce urban heat island effect and increase living infrastructure</w:t>
            </w:r>
          </w:p>
        </w:tc>
        <w:tc>
          <w:tcPr>
            <w:tcW w:w="1684" w:type="dxa"/>
            <w:vAlign w:val="center"/>
          </w:tcPr>
          <w:p w14:paraId="3C5002BA" w14:textId="77777777" w:rsidR="00C41837" w:rsidRDefault="00C41837" w:rsidP="00763FB2">
            <w:pPr>
              <w:pStyle w:val="BodyText"/>
              <w:spacing w:after="0"/>
              <w:jc w:val="center"/>
            </w:pPr>
            <w:r>
              <w:t>15</w:t>
            </w:r>
          </w:p>
        </w:tc>
      </w:tr>
      <w:tr w:rsidR="00C41837" w14:paraId="0C80D346" w14:textId="77777777" w:rsidTr="00763FB2">
        <w:tc>
          <w:tcPr>
            <w:tcW w:w="7088" w:type="dxa"/>
            <w:vAlign w:val="center"/>
          </w:tcPr>
          <w:p w14:paraId="705B6149" w14:textId="77777777" w:rsidR="00C41837" w:rsidRDefault="00C41837" w:rsidP="00763FB2">
            <w:pPr>
              <w:pStyle w:val="BodyText"/>
              <w:spacing w:after="0"/>
            </w:pPr>
            <w:r>
              <w:t xml:space="preserve">Concerns about monitoring, compliance and enforcement </w:t>
            </w:r>
          </w:p>
        </w:tc>
        <w:tc>
          <w:tcPr>
            <w:tcW w:w="1684" w:type="dxa"/>
            <w:vAlign w:val="center"/>
          </w:tcPr>
          <w:p w14:paraId="7CB024CD" w14:textId="77777777" w:rsidR="00C41837" w:rsidRDefault="00C41837" w:rsidP="00763FB2">
            <w:pPr>
              <w:pStyle w:val="BodyText"/>
              <w:spacing w:after="0"/>
              <w:jc w:val="center"/>
            </w:pPr>
            <w:r>
              <w:t>14</w:t>
            </w:r>
          </w:p>
        </w:tc>
      </w:tr>
      <w:tr w:rsidR="00C41837" w14:paraId="13B15EB7" w14:textId="77777777" w:rsidTr="00763FB2">
        <w:tc>
          <w:tcPr>
            <w:tcW w:w="7088" w:type="dxa"/>
            <w:vAlign w:val="center"/>
          </w:tcPr>
          <w:p w14:paraId="4535CF37" w14:textId="77777777" w:rsidR="00C41837" w:rsidRDefault="00C41837" w:rsidP="00763FB2">
            <w:pPr>
              <w:pStyle w:val="BodyText"/>
              <w:spacing w:after="0"/>
            </w:pPr>
            <w:r>
              <w:t>Appropriate species selection (pollinators, resilience, etc)</w:t>
            </w:r>
          </w:p>
        </w:tc>
        <w:tc>
          <w:tcPr>
            <w:tcW w:w="1684" w:type="dxa"/>
            <w:vAlign w:val="center"/>
          </w:tcPr>
          <w:p w14:paraId="3C5B3FF5" w14:textId="77777777" w:rsidR="00C41837" w:rsidRDefault="00C41837" w:rsidP="00763FB2">
            <w:pPr>
              <w:pStyle w:val="BodyText"/>
              <w:spacing w:after="0"/>
              <w:jc w:val="center"/>
            </w:pPr>
            <w:r>
              <w:t>14</w:t>
            </w:r>
          </w:p>
        </w:tc>
      </w:tr>
      <w:tr w:rsidR="00C41837" w14:paraId="541CE5A3" w14:textId="77777777" w:rsidTr="00763FB2">
        <w:tc>
          <w:tcPr>
            <w:tcW w:w="7088" w:type="dxa"/>
            <w:vAlign w:val="center"/>
          </w:tcPr>
          <w:p w14:paraId="168B5B9D" w14:textId="77777777" w:rsidR="00C41837" w:rsidRDefault="00C41837" w:rsidP="00763FB2">
            <w:pPr>
              <w:pStyle w:val="BodyText"/>
              <w:spacing w:after="0"/>
            </w:pPr>
            <w:r>
              <w:t xml:space="preserve">Incentives for increasing / maintaining living infrastructure  </w:t>
            </w:r>
          </w:p>
        </w:tc>
        <w:tc>
          <w:tcPr>
            <w:tcW w:w="1684" w:type="dxa"/>
            <w:vAlign w:val="center"/>
          </w:tcPr>
          <w:p w14:paraId="7B46544C" w14:textId="77777777" w:rsidR="00C41837" w:rsidRDefault="00C41837" w:rsidP="00763FB2">
            <w:pPr>
              <w:pStyle w:val="BodyText"/>
              <w:spacing w:after="0"/>
              <w:jc w:val="center"/>
            </w:pPr>
            <w:r>
              <w:t>12</w:t>
            </w:r>
          </w:p>
        </w:tc>
      </w:tr>
      <w:tr w:rsidR="00C41837" w14:paraId="5D3000B6" w14:textId="77777777" w:rsidTr="00763FB2">
        <w:tc>
          <w:tcPr>
            <w:tcW w:w="7088" w:type="dxa"/>
            <w:vAlign w:val="center"/>
          </w:tcPr>
          <w:p w14:paraId="73A28C22" w14:textId="77777777" w:rsidR="00C41837" w:rsidRDefault="00C41837" w:rsidP="00763FB2">
            <w:pPr>
              <w:pStyle w:val="BodyText"/>
              <w:spacing w:after="0"/>
            </w:pPr>
            <w:r>
              <w:t>Changes will severely restrict development and increase costs to homeowners</w:t>
            </w:r>
          </w:p>
        </w:tc>
        <w:tc>
          <w:tcPr>
            <w:tcW w:w="1684" w:type="dxa"/>
            <w:vAlign w:val="center"/>
          </w:tcPr>
          <w:p w14:paraId="3DE6E019" w14:textId="77777777" w:rsidR="00C41837" w:rsidRDefault="00C41837" w:rsidP="00763FB2">
            <w:pPr>
              <w:pStyle w:val="BodyText"/>
              <w:spacing w:after="0"/>
              <w:jc w:val="center"/>
            </w:pPr>
            <w:r>
              <w:t>10</w:t>
            </w:r>
          </w:p>
        </w:tc>
      </w:tr>
      <w:tr w:rsidR="00C41837" w14:paraId="341A0D4C" w14:textId="77777777" w:rsidTr="00763FB2">
        <w:tc>
          <w:tcPr>
            <w:tcW w:w="7088" w:type="dxa"/>
            <w:vAlign w:val="center"/>
          </w:tcPr>
          <w:p w14:paraId="159839F6" w14:textId="77777777" w:rsidR="00C41837" w:rsidRDefault="00C41837" w:rsidP="00763FB2">
            <w:pPr>
              <w:pStyle w:val="BodyText"/>
              <w:spacing w:after="0"/>
            </w:pPr>
            <w:r>
              <w:t>Consideration of g</w:t>
            </w:r>
            <w:r w:rsidRPr="00F27C1C">
              <w:t xml:space="preserve">reen architecture options </w:t>
            </w:r>
          </w:p>
        </w:tc>
        <w:tc>
          <w:tcPr>
            <w:tcW w:w="1684" w:type="dxa"/>
            <w:vAlign w:val="center"/>
          </w:tcPr>
          <w:p w14:paraId="0BF43ECE" w14:textId="77777777" w:rsidR="00C41837" w:rsidRDefault="00C41837" w:rsidP="00763FB2">
            <w:pPr>
              <w:pStyle w:val="BodyText"/>
              <w:spacing w:after="0"/>
              <w:jc w:val="center"/>
            </w:pPr>
            <w:r>
              <w:t>10</w:t>
            </w:r>
          </w:p>
        </w:tc>
      </w:tr>
      <w:tr w:rsidR="00C41837" w14:paraId="22CC275C" w14:textId="77777777" w:rsidTr="00763FB2">
        <w:tc>
          <w:tcPr>
            <w:tcW w:w="7088" w:type="dxa"/>
            <w:vAlign w:val="center"/>
          </w:tcPr>
          <w:p w14:paraId="667CF9BE" w14:textId="77777777" w:rsidR="00C41837" w:rsidRDefault="00C41837" w:rsidP="00763FB2">
            <w:pPr>
              <w:pStyle w:val="BodyText"/>
              <w:spacing w:after="0"/>
            </w:pPr>
            <w:r>
              <w:t>Education and awareness provided to community and industry</w:t>
            </w:r>
          </w:p>
        </w:tc>
        <w:tc>
          <w:tcPr>
            <w:tcW w:w="1684" w:type="dxa"/>
            <w:vAlign w:val="center"/>
          </w:tcPr>
          <w:p w14:paraId="6385E5C2" w14:textId="77777777" w:rsidR="00C41837" w:rsidRDefault="00C41837" w:rsidP="00763FB2">
            <w:pPr>
              <w:pStyle w:val="BodyText"/>
              <w:spacing w:after="0"/>
              <w:jc w:val="center"/>
            </w:pPr>
            <w:r>
              <w:t>6</w:t>
            </w:r>
          </w:p>
        </w:tc>
      </w:tr>
      <w:tr w:rsidR="00C41837" w14:paraId="2AC6115B" w14:textId="77777777" w:rsidTr="00763FB2">
        <w:tc>
          <w:tcPr>
            <w:tcW w:w="7088" w:type="dxa"/>
            <w:vAlign w:val="center"/>
          </w:tcPr>
          <w:p w14:paraId="0D0EACC5" w14:textId="77777777" w:rsidR="00C41837" w:rsidRDefault="00C41837" w:rsidP="00763FB2">
            <w:pPr>
              <w:pStyle w:val="BodyText"/>
              <w:spacing w:after="0"/>
            </w:pPr>
            <w:r>
              <w:t>Ongoing evaluation of effectiveness of changes needed</w:t>
            </w:r>
          </w:p>
        </w:tc>
        <w:tc>
          <w:tcPr>
            <w:tcW w:w="1684" w:type="dxa"/>
            <w:vAlign w:val="center"/>
          </w:tcPr>
          <w:p w14:paraId="0706CBD3" w14:textId="77777777" w:rsidR="00C41837" w:rsidRDefault="00C41837" w:rsidP="00763FB2">
            <w:pPr>
              <w:pStyle w:val="BodyText"/>
              <w:spacing w:after="0"/>
              <w:jc w:val="center"/>
            </w:pPr>
            <w:r>
              <w:t>4</w:t>
            </w:r>
          </w:p>
        </w:tc>
      </w:tr>
      <w:tr w:rsidR="00C41837" w14:paraId="1D8549DB" w14:textId="77777777" w:rsidTr="00763FB2">
        <w:tc>
          <w:tcPr>
            <w:tcW w:w="7088" w:type="dxa"/>
            <w:vAlign w:val="center"/>
          </w:tcPr>
          <w:p w14:paraId="0B949047" w14:textId="77777777" w:rsidR="00C41837" w:rsidRPr="005859A1" w:rsidRDefault="00C41837" w:rsidP="00763FB2">
            <w:pPr>
              <w:pStyle w:val="BodyText"/>
              <w:spacing w:after="0"/>
            </w:pPr>
            <w:r>
              <w:t>Overlapping of tree canopies – how will it be dealt with?</w:t>
            </w:r>
          </w:p>
        </w:tc>
        <w:tc>
          <w:tcPr>
            <w:tcW w:w="1684" w:type="dxa"/>
            <w:vAlign w:val="center"/>
          </w:tcPr>
          <w:p w14:paraId="5D6F9A74" w14:textId="77777777" w:rsidR="00C41837" w:rsidRDefault="00C41837" w:rsidP="00763FB2">
            <w:pPr>
              <w:pStyle w:val="BodyText"/>
              <w:spacing w:after="0"/>
              <w:jc w:val="center"/>
            </w:pPr>
            <w:r>
              <w:t>3</w:t>
            </w:r>
          </w:p>
        </w:tc>
      </w:tr>
      <w:tr w:rsidR="00C41837" w14:paraId="6A78C4EE" w14:textId="77777777" w:rsidTr="00763FB2">
        <w:tc>
          <w:tcPr>
            <w:tcW w:w="7088" w:type="dxa"/>
            <w:vAlign w:val="center"/>
          </w:tcPr>
          <w:p w14:paraId="1D6F17C0" w14:textId="77777777" w:rsidR="00C41837" w:rsidRPr="00F503D1" w:rsidRDefault="00C41837" w:rsidP="00763FB2">
            <w:pPr>
              <w:pStyle w:val="BodyText"/>
              <w:spacing w:after="0"/>
              <w:rPr>
                <w:highlight w:val="yellow"/>
              </w:rPr>
            </w:pPr>
            <w:r>
              <w:t>Further work needed to determine whether the proposed changes can work in reality and to better refine provisions</w:t>
            </w:r>
          </w:p>
        </w:tc>
        <w:tc>
          <w:tcPr>
            <w:tcW w:w="1684" w:type="dxa"/>
            <w:vAlign w:val="center"/>
          </w:tcPr>
          <w:p w14:paraId="49EED546" w14:textId="77777777" w:rsidR="00C41837" w:rsidRDefault="00C41837" w:rsidP="00763FB2">
            <w:pPr>
              <w:pStyle w:val="BodyText"/>
              <w:spacing w:after="0"/>
              <w:jc w:val="center"/>
            </w:pPr>
            <w:r>
              <w:t>3</w:t>
            </w:r>
          </w:p>
        </w:tc>
      </w:tr>
      <w:tr w:rsidR="00C41837" w14:paraId="04BEAF38" w14:textId="77777777" w:rsidTr="00763FB2">
        <w:tc>
          <w:tcPr>
            <w:tcW w:w="7088" w:type="dxa"/>
            <w:vAlign w:val="center"/>
          </w:tcPr>
          <w:p w14:paraId="3627CAE2" w14:textId="77777777" w:rsidR="00C41837" w:rsidRPr="00F503D1" w:rsidRDefault="00C41837" w:rsidP="00763FB2">
            <w:pPr>
              <w:pStyle w:val="BodyText"/>
              <w:spacing w:after="0"/>
              <w:rPr>
                <w:highlight w:val="yellow"/>
              </w:rPr>
            </w:pPr>
            <w:r>
              <w:t>Ginninderry and Denman Prospect - specific comments</w:t>
            </w:r>
          </w:p>
        </w:tc>
        <w:tc>
          <w:tcPr>
            <w:tcW w:w="1684" w:type="dxa"/>
            <w:vAlign w:val="center"/>
          </w:tcPr>
          <w:p w14:paraId="2F9F1393" w14:textId="77777777" w:rsidR="00C41837" w:rsidRDefault="00C41837" w:rsidP="00763FB2">
            <w:pPr>
              <w:pStyle w:val="BodyText"/>
              <w:spacing w:after="0"/>
              <w:jc w:val="center"/>
            </w:pPr>
            <w:r>
              <w:t>3</w:t>
            </w:r>
          </w:p>
        </w:tc>
      </w:tr>
      <w:tr w:rsidR="00C41837" w14:paraId="1FE0F117" w14:textId="77777777" w:rsidTr="00763FB2">
        <w:tc>
          <w:tcPr>
            <w:tcW w:w="7088" w:type="dxa"/>
            <w:vAlign w:val="center"/>
          </w:tcPr>
          <w:p w14:paraId="2254AF64" w14:textId="77777777" w:rsidR="00C41837" w:rsidRDefault="00C41837" w:rsidP="00763FB2">
            <w:pPr>
              <w:pStyle w:val="BodyText"/>
              <w:spacing w:after="0"/>
            </w:pPr>
            <w:r>
              <w:t>Public dialogue on the DV</w:t>
            </w:r>
          </w:p>
        </w:tc>
        <w:tc>
          <w:tcPr>
            <w:tcW w:w="1684" w:type="dxa"/>
            <w:vAlign w:val="center"/>
          </w:tcPr>
          <w:p w14:paraId="25D96413" w14:textId="77777777" w:rsidR="00C41837" w:rsidRDefault="00C41837" w:rsidP="00763FB2">
            <w:pPr>
              <w:pStyle w:val="BodyText"/>
              <w:spacing w:after="0"/>
              <w:jc w:val="center"/>
            </w:pPr>
            <w:r>
              <w:t>3</w:t>
            </w:r>
          </w:p>
        </w:tc>
      </w:tr>
      <w:bookmarkEnd w:id="21"/>
    </w:tbl>
    <w:p w14:paraId="138DBE13" w14:textId="77777777" w:rsidR="00C41837" w:rsidRDefault="00C41837" w:rsidP="00C41837">
      <w:pPr>
        <w:pStyle w:val="BodyText"/>
      </w:pPr>
    </w:p>
    <w:p w14:paraId="132FB09E" w14:textId="38DB2A9B" w:rsidR="006764C0" w:rsidRDefault="00C41837" w:rsidP="00006764">
      <w:pPr>
        <w:pStyle w:val="BodyText"/>
        <w:spacing w:after="240"/>
      </w:pPr>
      <w:r>
        <w:t xml:space="preserve">The above issues were considered and are detailed in a report on consultation, which is available at </w:t>
      </w:r>
      <w:r w:rsidRPr="000E666F">
        <w:rPr>
          <w:b/>
        </w:rPr>
        <w:t>www.act.gov.au/recommendedvariations</w:t>
      </w:r>
      <w:r w:rsidRPr="000E666F">
        <w:t>.</w:t>
      </w:r>
      <w:r>
        <w:t xml:space="preserve"> </w:t>
      </w:r>
      <w:r w:rsidRPr="002977FC">
        <w:t xml:space="preserve">Changes </w:t>
      </w:r>
      <w:r>
        <w:t xml:space="preserve">to DV369 </w:t>
      </w:r>
      <w:r w:rsidRPr="002977FC">
        <w:t>were informed by the issues raised.</w:t>
      </w:r>
      <w:r>
        <w:t xml:space="preserve">  </w:t>
      </w:r>
      <w:r w:rsidR="00BE4E8D">
        <w:t>The outcomes of consultation</w:t>
      </w:r>
      <w:r w:rsidR="006764C0">
        <w:t xml:space="preserve"> were considered by the Minister responsible for planning prior to approval of this variation.</w:t>
      </w:r>
    </w:p>
    <w:p w14:paraId="7453E40B" w14:textId="77777777" w:rsidR="001C7FD4" w:rsidRDefault="001C7FD4" w:rsidP="00D93017">
      <w:pPr>
        <w:pStyle w:val="Head2"/>
        <w:keepNext/>
        <w:rPr>
          <w:rFonts w:cs="Arial"/>
        </w:rPr>
      </w:pPr>
      <w:bookmarkStart w:id="22" w:name="_Toc97548850"/>
      <w:r>
        <w:rPr>
          <w:rFonts w:cs="Arial"/>
        </w:rPr>
        <w:t xml:space="preserve">Revisions to the </w:t>
      </w:r>
      <w:r w:rsidR="00BE4E8D">
        <w:rPr>
          <w:rFonts w:cs="Arial"/>
        </w:rPr>
        <w:t xml:space="preserve">Draft Variation </w:t>
      </w:r>
      <w:r w:rsidR="009B3BED">
        <w:rPr>
          <w:rFonts w:cs="Arial"/>
        </w:rPr>
        <w:t>Recommended</w:t>
      </w:r>
      <w:r w:rsidR="0043284E">
        <w:rPr>
          <w:rFonts w:cs="Arial"/>
        </w:rPr>
        <w:t xml:space="preserve"> to the Minister</w:t>
      </w:r>
      <w:bookmarkEnd w:id="22"/>
    </w:p>
    <w:p w14:paraId="18053561" w14:textId="53172453" w:rsidR="004102A6" w:rsidRDefault="004102A6" w:rsidP="004102A6">
      <w:pPr>
        <w:spacing w:after="160" w:line="259" w:lineRule="auto"/>
        <w:ind w:right="528"/>
        <w:rPr>
          <w:rFonts w:cs="Arial"/>
          <w:szCs w:val="24"/>
        </w:rPr>
      </w:pPr>
      <w:r>
        <w:rPr>
          <w:rFonts w:cs="Arial"/>
          <w:szCs w:val="24"/>
        </w:rPr>
        <w:t xml:space="preserve">A ministerial direction was issued to make amendments to DV369 </w:t>
      </w:r>
      <w:r w:rsidR="00E92B02">
        <w:rPr>
          <w:rFonts w:cs="Arial"/>
          <w:szCs w:val="24"/>
        </w:rPr>
        <w:t>to clarify the requirements of the provisions</w:t>
      </w:r>
      <w:r>
        <w:rPr>
          <w:rFonts w:cs="Arial"/>
          <w:szCs w:val="24"/>
        </w:rPr>
        <w:t>. These are detailed in the following section 1.7.</w:t>
      </w:r>
    </w:p>
    <w:p w14:paraId="1ADD81EA" w14:textId="77777777" w:rsidR="004102A6" w:rsidRPr="00425308" w:rsidRDefault="004102A6" w:rsidP="004102A6">
      <w:pPr>
        <w:spacing w:after="160" w:line="259" w:lineRule="auto"/>
        <w:ind w:right="528"/>
        <w:rPr>
          <w:rFonts w:cs="Arial"/>
          <w:szCs w:val="24"/>
        </w:rPr>
      </w:pPr>
      <w:r>
        <w:rPr>
          <w:rFonts w:cs="Arial"/>
          <w:szCs w:val="24"/>
        </w:rPr>
        <w:t xml:space="preserve">  </w:t>
      </w:r>
    </w:p>
    <w:p w14:paraId="3ECD9FE9" w14:textId="5CD8C3CD" w:rsidR="004102A6" w:rsidRDefault="004102A6" w:rsidP="004102A6">
      <w:pPr>
        <w:pStyle w:val="Head2"/>
        <w:keepNext/>
        <w:rPr>
          <w:rFonts w:cs="Arial"/>
        </w:rPr>
      </w:pPr>
      <w:bookmarkStart w:id="23" w:name="_Toc94003658"/>
      <w:bookmarkStart w:id="24" w:name="_Toc97548851"/>
      <w:r w:rsidRPr="0085779E">
        <w:rPr>
          <w:rFonts w:cs="Arial"/>
        </w:rPr>
        <w:t>Ministerial Direction</w:t>
      </w:r>
      <w:bookmarkEnd w:id="23"/>
      <w:bookmarkEnd w:id="24"/>
      <w:r>
        <w:rPr>
          <w:rFonts w:cs="Arial"/>
        </w:rPr>
        <w:t xml:space="preserve"> </w:t>
      </w:r>
    </w:p>
    <w:p w14:paraId="7082F634" w14:textId="0B81C2B0" w:rsidR="00E92B02" w:rsidRDefault="0005071A" w:rsidP="004102A6">
      <w:pPr>
        <w:pStyle w:val="BodyText"/>
        <w:spacing w:after="240"/>
      </w:pPr>
      <w:r>
        <w:t>A m</w:t>
      </w:r>
      <w:r w:rsidR="00E92B02">
        <w:t xml:space="preserve">inisterial direction was issued under </w:t>
      </w:r>
      <w:r w:rsidR="00E92B02" w:rsidRPr="00A62BFF">
        <w:t>section 76 (2) (b) (iv) of the</w:t>
      </w:r>
      <w:r w:rsidR="00E92B02" w:rsidRPr="00A62BFF">
        <w:rPr>
          <w:i/>
          <w:iCs/>
        </w:rPr>
        <w:t xml:space="preserve"> Planning and Development Act 2007</w:t>
      </w:r>
      <w:r w:rsidR="00E92B02" w:rsidRPr="00A62BFF">
        <w:t>.</w:t>
      </w:r>
    </w:p>
    <w:p w14:paraId="4BDFB476" w14:textId="66C6C146" w:rsidR="004102A6" w:rsidRPr="00E92B02" w:rsidRDefault="004102A6" w:rsidP="004102A6">
      <w:pPr>
        <w:pStyle w:val="BodyText"/>
        <w:spacing w:after="240"/>
        <w:rPr>
          <w:i/>
          <w:iCs/>
        </w:rPr>
      </w:pPr>
      <w:r>
        <w:t xml:space="preserve">The </w:t>
      </w:r>
      <w:r w:rsidR="00E92B02">
        <w:t xml:space="preserve">ministerial </w:t>
      </w:r>
      <w:r>
        <w:t xml:space="preserve">direction states that DV369 be revised </w:t>
      </w:r>
      <w:r w:rsidRPr="00E92B02">
        <w:rPr>
          <w:i/>
          <w:iCs/>
        </w:rPr>
        <w:t>to amend the Single Dwelling Housing Development Code in the following ways:</w:t>
      </w:r>
    </w:p>
    <w:p w14:paraId="6EE92FA0" w14:textId="784070F8" w:rsidR="00BD26F0" w:rsidRPr="00BD26F0" w:rsidRDefault="00BD26F0" w:rsidP="00BD26F0">
      <w:pPr>
        <w:pStyle w:val="Header"/>
        <w:numPr>
          <w:ilvl w:val="0"/>
          <w:numId w:val="42"/>
        </w:numPr>
        <w:tabs>
          <w:tab w:val="left" w:pos="720"/>
        </w:tabs>
        <w:spacing w:before="140"/>
        <w:rPr>
          <w:i/>
          <w:iCs/>
        </w:rPr>
      </w:pPr>
      <w:r w:rsidRPr="00BD26F0">
        <w:rPr>
          <w:i/>
          <w:iCs/>
        </w:rPr>
        <w:lastRenderedPageBreak/>
        <w:t>Amend the proposed provisions to state that they do not apply to blocks approved under an estate development plan after 1 January 2020 and renumber the provisions accordingly</w:t>
      </w:r>
    </w:p>
    <w:p w14:paraId="08D8A529" w14:textId="3DD53B70" w:rsidR="00E2066D" w:rsidRPr="00E2066D" w:rsidRDefault="00E2066D" w:rsidP="00E2066D">
      <w:pPr>
        <w:pStyle w:val="Header"/>
        <w:numPr>
          <w:ilvl w:val="0"/>
          <w:numId w:val="42"/>
        </w:numPr>
        <w:tabs>
          <w:tab w:val="left" w:pos="720"/>
        </w:tabs>
        <w:spacing w:before="140"/>
        <w:rPr>
          <w:i/>
          <w:iCs/>
        </w:rPr>
      </w:pPr>
      <w:r w:rsidRPr="00E2066D">
        <w:rPr>
          <w:i/>
          <w:iCs/>
        </w:rPr>
        <w:t>Amend R39 to reflect changes made to private open space for blocks less than 360m</w:t>
      </w:r>
      <w:r w:rsidRPr="00EA25AA">
        <w:rPr>
          <w:i/>
          <w:iCs/>
          <w:vertAlign w:val="superscript"/>
        </w:rPr>
        <w:t>2</w:t>
      </w:r>
      <w:r w:rsidRPr="00E2066D">
        <w:rPr>
          <w:i/>
          <w:iCs/>
        </w:rPr>
        <w:t xml:space="preserve"> through Technical Amendment TA202</w:t>
      </w:r>
      <w:r>
        <w:rPr>
          <w:i/>
          <w:iCs/>
        </w:rPr>
        <w:t>0</w:t>
      </w:r>
      <w:r w:rsidRPr="00E2066D">
        <w:rPr>
          <w:i/>
          <w:iCs/>
        </w:rPr>
        <w:t>-1</w:t>
      </w:r>
      <w:r>
        <w:rPr>
          <w:i/>
          <w:iCs/>
        </w:rPr>
        <w:t>1</w:t>
      </w:r>
    </w:p>
    <w:p w14:paraId="4D5FACEA" w14:textId="3F2851D8" w:rsidR="004102A6" w:rsidRPr="00E92B02" w:rsidRDefault="004102A6" w:rsidP="004102A6">
      <w:pPr>
        <w:pStyle w:val="Header"/>
        <w:numPr>
          <w:ilvl w:val="0"/>
          <w:numId w:val="42"/>
        </w:numPr>
        <w:tabs>
          <w:tab w:val="left" w:pos="720"/>
        </w:tabs>
        <w:spacing w:before="140"/>
        <w:rPr>
          <w:rStyle w:val="Calibri12"/>
          <w:rFonts w:eastAsiaTheme="minorHAnsi"/>
          <w:i/>
          <w:iCs/>
        </w:rPr>
      </w:pPr>
      <w:r w:rsidRPr="00E92B02">
        <w:rPr>
          <w:i/>
          <w:iCs/>
        </w:rPr>
        <w:t>Adjust the definition of deep soil zone to include the word ‘adequate’ before ‘dimension’, to be consistent with the definition in the Multi-Unit Housing Development Code</w:t>
      </w:r>
      <w:r w:rsidRPr="00E92B02">
        <w:rPr>
          <w:rStyle w:val="Calibri12"/>
          <w:rFonts w:eastAsiaTheme="minorHAnsi"/>
          <w:i/>
          <w:iCs/>
        </w:rPr>
        <w:t xml:space="preserve"> </w:t>
      </w:r>
    </w:p>
    <w:p w14:paraId="6A79789A" w14:textId="6F8B5885" w:rsidR="004102A6" w:rsidRPr="00E92B02" w:rsidRDefault="004102A6" w:rsidP="004102A6">
      <w:pPr>
        <w:pStyle w:val="Header"/>
        <w:numPr>
          <w:ilvl w:val="0"/>
          <w:numId w:val="42"/>
        </w:numPr>
        <w:tabs>
          <w:tab w:val="left" w:pos="720"/>
        </w:tabs>
        <w:spacing w:before="140"/>
        <w:rPr>
          <w:rStyle w:val="Calibri12"/>
          <w:rFonts w:ascii="Arial" w:eastAsiaTheme="minorHAnsi" w:hAnsi="Arial" w:cs="Arial"/>
          <w:i/>
          <w:iCs/>
        </w:rPr>
      </w:pPr>
      <w:r w:rsidRPr="00E92B02">
        <w:rPr>
          <w:rFonts w:cs="Arial"/>
          <w:i/>
          <w:iCs/>
        </w:rPr>
        <w:t>Amend</w:t>
      </w:r>
      <w:r w:rsidRPr="00E92B02">
        <w:rPr>
          <w:rStyle w:val="Calibri12"/>
          <w:rFonts w:ascii="Arial" w:eastAsiaTheme="minorHAnsi" w:hAnsi="Arial" w:cs="Arial"/>
          <w:i/>
          <w:iCs/>
        </w:rPr>
        <w:t xml:space="preserve"> </w:t>
      </w:r>
      <w:r w:rsidR="008C41E2">
        <w:rPr>
          <w:rStyle w:val="Calibri12"/>
          <w:rFonts w:ascii="Arial" w:eastAsiaTheme="minorHAnsi" w:hAnsi="Arial" w:cs="Arial"/>
          <w:i/>
          <w:iCs/>
        </w:rPr>
        <w:t xml:space="preserve">rules and </w:t>
      </w:r>
      <w:r w:rsidRPr="00E92B02">
        <w:rPr>
          <w:rStyle w:val="Calibri12"/>
          <w:rFonts w:ascii="Arial" w:eastAsiaTheme="minorHAnsi" w:hAnsi="Arial" w:cs="Arial"/>
          <w:i/>
          <w:iCs/>
        </w:rPr>
        <w:t xml:space="preserve">criteria where relevant to refer to ‘all of the following’ to clarify that a proposal needs to demonstrate compliance with all the requirements in the relevant </w:t>
      </w:r>
      <w:r w:rsidR="008C41E2">
        <w:rPr>
          <w:rStyle w:val="Calibri12"/>
          <w:rFonts w:ascii="Arial" w:eastAsiaTheme="minorHAnsi" w:hAnsi="Arial" w:cs="Arial"/>
          <w:i/>
          <w:iCs/>
        </w:rPr>
        <w:t xml:space="preserve">rules and </w:t>
      </w:r>
      <w:r w:rsidRPr="00E92B02">
        <w:rPr>
          <w:rStyle w:val="Calibri12"/>
          <w:rFonts w:ascii="Arial" w:eastAsiaTheme="minorHAnsi" w:hAnsi="Arial" w:cs="Arial"/>
          <w:i/>
          <w:iCs/>
        </w:rPr>
        <w:t>criteria</w:t>
      </w:r>
    </w:p>
    <w:p w14:paraId="032E767C" w14:textId="77777777" w:rsidR="004102A6" w:rsidRDefault="004102A6" w:rsidP="004102A6">
      <w:pPr>
        <w:pStyle w:val="BodyText"/>
        <w:spacing w:after="240"/>
      </w:pPr>
    </w:p>
    <w:p w14:paraId="5A4BAEC3" w14:textId="6006AFEB" w:rsidR="004102A6" w:rsidRPr="00E92B02" w:rsidRDefault="004102A6" w:rsidP="004102A6">
      <w:pPr>
        <w:pStyle w:val="BodyText"/>
        <w:spacing w:after="240"/>
        <w:rPr>
          <w:i/>
          <w:iCs/>
        </w:rPr>
      </w:pPr>
      <w:r>
        <w:t xml:space="preserve">The direction also states that DV369 be revised </w:t>
      </w:r>
      <w:r w:rsidRPr="00E92B02">
        <w:rPr>
          <w:i/>
          <w:iCs/>
        </w:rPr>
        <w:t xml:space="preserve">to amend the Multi Unit Housing Development Code in the following ways: </w:t>
      </w:r>
    </w:p>
    <w:p w14:paraId="51B83A18" w14:textId="77777777" w:rsidR="00BD26F0" w:rsidRPr="00BD26F0" w:rsidRDefault="00BD26F0" w:rsidP="00BD26F0">
      <w:pPr>
        <w:pStyle w:val="ListParagraph"/>
        <w:widowControl w:val="0"/>
        <w:numPr>
          <w:ilvl w:val="0"/>
          <w:numId w:val="42"/>
        </w:numPr>
        <w:spacing w:before="120" w:after="120"/>
        <w:ind w:right="-45"/>
        <w:rPr>
          <w:rStyle w:val="Calibri12"/>
          <w:rFonts w:ascii="Arial" w:eastAsiaTheme="minorHAnsi" w:hAnsi="Arial" w:cs="Arial"/>
          <w:i/>
          <w:iCs/>
        </w:rPr>
      </w:pPr>
      <w:r w:rsidRPr="00BD26F0">
        <w:rPr>
          <w:rStyle w:val="Calibri12"/>
          <w:rFonts w:ascii="Arial" w:eastAsiaTheme="minorHAnsi" w:hAnsi="Arial" w:cs="Arial"/>
          <w:i/>
          <w:iCs/>
        </w:rPr>
        <w:t>Amend the proposed provisions to state that they do not apply to blocks approved under an estate development plan after 1 January 2020 and renumber the provisions accordingly</w:t>
      </w:r>
    </w:p>
    <w:p w14:paraId="416705E5" w14:textId="77777777" w:rsidR="004102A6" w:rsidRPr="00E92B02" w:rsidRDefault="004102A6" w:rsidP="004102A6">
      <w:pPr>
        <w:pStyle w:val="ListParagraph"/>
        <w:widowControl w:val="0"/>
        <w:numPr>
          <w:ilvl w:val="0"/>
          <w:numId w:val="42"/>
        </w:numPr>
        <w:spacing w:before="120" w:after="120"/>
        <w:ind w:right="-45"/>
        <w:rPr>
          <w:rStyle w:val="Calibri12"/>
          <w:rFonts w:ascii="Arial" w:eastAsiaTheme="minorHAnsi" w:hAnsi="Arial" w:cs="Arial"/>
          <w:i/>
          <w:iCs/>
        </w:rPr>
      </w:pPr>
      <w:r w:rsidRPr="00E92B02">
        <w:rPr>
          <w:rStyle w:val="Calibri12"/>
          <w:rFonts w:ascii="Arial" w:eastAsiaTheme="minorHAnsi" w:hAnsi="Arial" w:cs="Arial"/>
          <w:i/>
          <w:iCs/>
        </w:rPr>
        <w:t>Remove reference to “Not less than 20% of the total site area is planting area” in Rule R39D of the Multi Unit Housing Development Code, as this requirement is dealt with in Rule R39B</w:t>
      </w:r>
    </w:p>
    <w:p w14:paraId="2859F750" w14:textId="17A89D4D" w:rsidR="004102A6" w:rsidRPr="00E92B02" w:rsidRDefault="004102A6" w:rsidP="004102A6">
      <w:pPr>
        <w:pStyle w:val="Header"/>
        <w:numPr>
          <w:ilvl w:val="0"/>
          <w:numId w:val="42"/>
        </w:numPr>
        <w:tabs>
          <w:tab w:val="left" w:pos="720"/>
        </w:tabs>
        <w:spacing w:before="140"/>
        <w:rPr>
          <w:rStyle w:val="Calibri12"/>
          <w:rFonts w:ascii="Arial" w:eastAsiaTheme="minorHAnsi" w:hAnsi="Arial" w:cs="Arial"/>
          <w:i/>
          <w:iCs/>
        </w:rPr>
      </w:pPr>
      <w:r w:rsidRPr="00E92B02">
        <w:rPr>
          <w:rFonts w:cs="Arial"/>
          <w:i/>
          <w:iCs/>
        </w:rPr>
        <w:t>Amend</w:t>
      </w:r>
      <w:r w:rsidRPr="00E92B02">
        <w:rPr>
          <w:rStyle w:val="Calibri12"/>
          <w:rFonts w:ascii="Arial" w:eastAsiaTheme="minorHAnsi" w:hAnsi="Arial" w:cs="Arial"/>
          <w:i/>
          <w:iCs/>
        </w:rPr>
        <w:t xml:space="preserve"> </w:t>
      </w:r>
      <w:r w:rsidR="008C41E2">
        <w:rPr>
          <w:rStyle w:val="Calibri12"/>
          <w:rFonts w:ascii="Arial" w:eastAsiaTheme="minorHAnsi" w:hAnsi="Arial" w:cs="Arial"/>
          <w:i/>
          <w:iCs/>
        </w:rPr>
        <w:t xml:space="preserve">rules and </w:t>
      </w:r>
      <w:r w:rsidRPr="00E92B02">
        <w:rPr>
          <w:rStyle w:val="Calibri12"/>
          <w:rFonts w:ascii="Arial" w:eastAsiaTheme="minorHAnsi" w:hAnsi="Arial" w:cs="Arial"/>
          <w:i/>
          <w:iCs/>
        </w:rPr>
        <w:t xml:space="preserve">criteria where relevant to refer to ‘all of the following’ to clarify that a proposal needs to demonstrate compliance with all the requirements in the relevant </w:t>
      </w:r>
      <w:r w:rsidR="008C41E2">
        <w:rPr>
          <w:rStyle w:val="Calibri12"/>
          <w:rFonts w:ascii="Arial" w:eastAsiaTheme="minorHAnsi" w:hAnsi="Arial" w:cs="Arial"/>
          <w:i/>
          <w:iCs/>
        </w:rPr>
        <w:t xml:space="preserve">rules and </w:t>
      </w:r>
      <w:r w:rsidRPr="00E92B02">
        <w:rPr>
          <w:rStyle w:val="Calibri12"/>
          <w:rFonts w:ascii="Arial" w:eastAsiaTheme="minorHAnsi" w:hAnsi="Arial" w:cs="Arial"/>
          <w:i/>
          <w:iCs/>
        </w:rPr>
        <w:t>criteria</w:t>
      </w:r>
    </w:p>
    <w:p w14:paraId="4F1FD604" w14:textId="77777777" w:rsidR="00E92B02" w:rsidRDefault="00E92B02" w:rsidP="004102A6">
      <w:pPr>
        <w:pStyle w:val="BodyText"/>
      </w:pPr>
    </w:p>
    <w:p w14:paraId="675A8131" w14:textId="1F91D299" w:rsidR="004102A6" w:rsidRDefault="00E92B02" w:rsidP="004102A6">
      <w:pPr>
        <w:pStyle w:val="BodyText"/>
      </w:pPr>
      <w:r>
        <w:t>The variation has been amended to comply with the directed revisions.</w:t>
      </w:r>
    </w:p>
    <w:p w14:paraId="09262925" w14:textId="77777777" w:rsidR="004102A6" w:rsidRDefault="004102A6" w:rsidP="00BE4E8D">
      <w:pPr>
        <w:pStyle w:val="BodyText"/>
        <w:spacing w:after="240"/>
      </w:pPr>
    </w:p>
    <w:p w14:paraId="69CD7BD1" w14:textId="77777777" w:rsidR="00575B48" w:rsidRDefault="00575B48" w:rsidP="00D93017">
      <w:pPr>
        <w:pStyle w:val="BodyText"/>
        <w:rPr>
          <w:sz w:val="32"/>
        </w:rPr>
      </w:pPr>
      <w:r>
        <w:br w:type="page"/>
      </w:r>
    </w:p>
    <w:p w14:paraId="0B13EFD3" w14:textId="77777777" w:rsidR="001C7FD4" w:rsidRDefault="001C7FD4" w:rsidP="0092522E">
      <w:pPr>
        <w:pStyle w:val="Head1"/>
        <w:numPr>
          <w:ilvl w:val="0"/>
          <w:numId w:val="3"/>
        </w:numPr>
        <w:tabs>
          <w:tab w:val="clear" w:pos="567"/>
          <w:tab w:val="clear" w:pos="851"/>
        </w:tabs>
        <w:rPr>
          <w:rFonts w:cs="Arial"/>
        </w:rPr>
      </w:pPr>
      <w:bookmarkStart w:id="25" w:name="_Toc97548852"/>
      <w:r>
        <w:rPr>
          <w:rFonts w:cs="Arial"/>
        </w:rPr>
        <w:lastRenderedPageBreak/>
        <w:t>VARIATION</w:t>
      </w:r>
      <w:bookmarkEnd w:id="25"/>
      <w:r w:rsidR="00D5669E">
        <w:rPr>
          <w:rFonts w:cs="Arial"/>
        </w:rPr>
        <w:t xml:space="preserve"> </w:t>
      </w:r>
    </w:p>
    <w:p w14:paraId="16E41E8A" w14:textId="170AFF72" w:rsidR="006C39CF" w:rsidRDefault="006C39CF" w:rsidP="00D93017">
      <w:pPr>
        <w:pStyle w:val="Head2"/>
        <w:keepNext/>
        <w:rPr>
          <w:rFonts w:cs="Arial"/>
        </w:rPr>
      </w:pPr>
      <w:bookmarkStart w:id="26" w:name="_Toc97548853"/>
      <w:bookmarkStart w:id="27" w:name="_Toc189989954"/>
      <w:r>
        <w:rPr>
          <w:rFonts w:cs="Arial"/>
        </w:rPr>
        <w:t>Variation to the Territory Plan</w:t>
      </w:r>
      <w:bookmarkEnd w:id="26"/>
      <w:r>
        <w:rPr>
          <w:rFonts w:cs="Arial"/>
        </w:rPr>
        <w:t xml:space="preserve"> </w:t>
      </w:r>
    </w:p>
    <w:p w14:paraId="6813EA42" w14:textId="785E80A9" w:rsidR="00134C93" w:rsidRPr="008E0F4E" w:rsidRDefault="00134C93" w:rsidP="00796412">
      <w:pPr>
        <w:pStyle w:val="Head3"/>
        <w:numPr>
          <w:ilvl w:val="2"/>
          <w:numId w:val="8"/>
        </w:numPr>
        <w:tabs>
          <w:tab w:val="clear" w:pos="709"/>
          <w:tab w:val="num" w:pos="567"/>
          <w:tab w:val="left" w:pos="720"/>
          <w:tab w:val="left" w:pos="1440"/>
        </w:tabs>
        <w:spacing w:after="120" w:line="360" w:lineRule="auto"/>
        <w:ind w:left="567"/>
        <w:outlineLvl w:val="2"/>
        <w:rPr>
          <w:rFonts w:cs="Arial"/>
          <w:szCs w:val="24"/>
          <w:lang w:eastAsia="en-AU"/>
        </w:rPr>
      </w:pPr>
      <w:bookmarkStart w:id="28" w:name="_Toc8814797"/>
      <w:bookmarkStart w:id="29" w:name="_Toc22115566"/>
      <w:bookmarkStart w:id="30" w:name="_Toc50454272"/>
      <w:bookmarkStart w:id="31" w:name="_Toc52888010"/>
      <w:bookmarkStart w:id="32" w:name="_Toc73526116"/>
      <w:r>
        <w:rPr>
          <w:rFonts w:cs="Arial"/>
          <w:szCs w:val="24"/>
          <w:lang w:eastAsia="en-AU"/>
        </w:rPr>
        <w:t xml:space="preserve"> </w:t>
      </w:r>
      <w:bookmarkStart w:id="33" w:name="_Toc97548854"/>
      <w:r w:rsidRPr="008E0F4E">
        <w:rPr>
          <w:rFonts w:cs="Arial"/>
          <w:szCs w:val="24"/>
          <w:lang w:eastAsia="en-AU"/>
        </w:rPr>
        <w:t xml:space="preserve">Variation to the </w:t>
      </w:r>
      <w:bookmarkEnd w:id="28"/>
      <w:bookmarkEnd w:id="29"/>
      <w:bookmarkEnd w:id="30"/>
      <w:bookmarkEnd w:id="31"/>
      <w:r>
        <w:rPr>
          <w:rFonts w:cs="Arial"/>
          <w:szCs w:val="24"/>
          <w:lang w:eastAsia="en-AU"/>
        </w:rPr>
        <w:t>Single Dwelling Housing Development Code</w:t>
      </w:r>
      <w:bookmarkEnd w:id="32"/>
      <w:bookmarkEnd w:id="33"/>
      <w:r>
        <w:rPr>
          <w:rFonts w:cs="Arial"/>
          <w:szCs w:val="24"/>
          <w:lang w:eastAsia="en-AU"/>
        </w:rPr>
        <w:t xml:space="preserve"> </w:t>
      </w:r>
    </w:p>
    <w:p w14:paraId="5F0EE0A2" w14:textId="77777777" w:rsidR="00134C93" w:rsidRPr="00E77CC8" w:rsidRDefault="00134C93" w:rsidP="00796412">
      <w:pPr>
        <w:pStyle w:val="TAeditorialitemgeneralheading"/>
        <w:numPr>
          <w:ilvl w:val="0"/>
          <w:numId w:val="10"/>
        </w:numPr>
        <w:tabs>
          <w:tab w:val="clear" w:pos="720"/>
        </w:tabs>
        <w:ind w:left="567" w:hanging="425"/>
      </w:pPr>
      <w:r>
        <w:t xml:space="preserve">Introduction; Definitions </w:t>
      </w:r>
    </w:p>
    <w:p w14:paraId="58CC8DF4" w14:textId="77777777" w:rsidR="00134C93" w:rsidRPr="008047D3" w:rsidRDefault="00134C93" w:rsidP="00134C93">
      <w:pPr>
        <w:pStyle w:val="TAeditorialinstructions"/>
        <w:spacing w:before="240" w:after="120"/>
        <w:ind w:left="0"/>
      </w:pPr>
      <w:r>
        <w:t>Substitute</w:t>
      </w:r>
    </w:p>
    <w:p w14:paraId="3A6EA115" w14:textId="77777777" w:rsidR="00134C93" w:rsidRPr="00F624B7" w:rsidRDefault="00134C93" w:rsidP="00134C93">
      <w:pPr>
        <w:spacing w:before="120" w:after="120"/>
        <w:ind w:left="142"/>
        <w:rPr>
          <w:b/>
          <w:sz w:val="20"/>
        </w:rPr>
      </w:pPr>
      <w:r w:rsidRPr="00F624B7">
        <w:rPr>
          <w:sz w:val="20"/>
        </w:rPr>
        <w:t>Defined terms, references to legislation and other documents are italicised.</w:t>
      </w:r>
    </w:p>
    <w:p w14:paraId="41267B7E" w14:textId="77777777" w:rsidR="00134C93" w:rsidRPr="00F624B7" w:rsidRDefault="00134C93" w:rsidP="00134C93">
      <w:pPr>
        <w:spacing w:after="120"/>
        <w:ind w:left="142"/>
        <w:rPr>
          <w:sz w:val="20"/>
        </w:rPr>
      </w:pPr>
      <w:r w:rsidRPr="00F624B7">
        <w:rPr>
          <w:sz w:val="20"/>
        </w:rPr>
        <w:t>Definitions of terms used in this code are listed in part 13 of the Territory Plan or, for terms applicable only to this code, are associated with the respective rule or listed below.</w:t>
      </w:r>
    </w:p>
    <w:p w14:paraId="7C5C7AF2" w14:textId="6C6A9809" w:rsidR="00134C93" w:rsidRDefault="00134C93" w:rsidP="00134C93">
      <w:pPr>
        <w:keepLines/>
        <w:kinsoku w:val="0"/>
        <w:overflowPunct w:val="0"/>
        <w:spacing w:after="120" w:line="288" w:lineRule="auto"/>
        <w:ind w:left="142"/>
        <w:rPr>
          <w:rFonts w:cs="Arial"/>
          <w:color w:val="1A2023"/>
          <w:sz w:val="20"/>
          <w:lang w:val="en" w:eastAsia="en-AU"/>
        </w:rPr>
      </w:pPr>
      <w:r w:rsidRPr="00F624B7">
        <w:rPr>
          <w:rFonts w:cs="Arial"/>
          <w:i/>
          <w:sz w:val="20"/>
        </w:rPr>
        <w:t>Deep soil zone</w:t>
      </w:r>
      <w:r w:rsidRPr="00F624B7">
        <w:rPr>
          <w:sz w:val="20"/>
        </w:rPr>
        <w:t xml:space="preserve">: </w:t>
      </w:r>
      <w:r w:rsidRPr="00F624B7">
        <w:rPr>
          <w:rFonts w:cs="Arial"/>
          <w:sz w:val="20"/>
        </w:rPr>
        <w:t xml:space="preserve">an area of </w:t>
      </w:r>
      <w:r w:rsidRPr="00F624B7">
        <w:rPr>
          <w:rFonts w:cs="Arial"/>
          <w:color w:val="1A2023"/>
          <w:sz w:val="20"/>
          <w:lang w:val="en" w:eastAsia="en-AU"/>
        </w:rPr>
        <w:t xml:space="preserve">soil within a </w:t>
      </w:r>
      <w:r w:rsidRPr="00DF1758">
        <w:rPr>
          <w:rFonts w:cs="Arial"/>
          <w:i/>
          <w:color w:val="1A2023"/>
          <w:sz w:val="20"/>
          <w:lang w:val="en" w:eastAsia="en-AU"/>
        </w:rPr>
        <w:t>development</w:t>
      </w:r>
      <w:r w:rsidRPr="00F624B7">
        <w:rPr>
          <w:rFonts w:cs="Arial"/>
          <w:color w:val="1A2023"/>
          <w:sz w:val="20"/>
          <w:lang w:val="en" w:eastAsia="en-AU"/>
        </w:rPr>
        <w:t xml:space="preserve"> that is unimpeded by </w:t>
      </w:r>
      <w:r w:rsidRPr="00DF1758">
        <w:rPr>
          <w:rFonts w:cs="Arial"/>
          <w:i/>
          <w:color w:val="1A2023"/>
          <w:sz w:val="20"/>
          <w:lang w:val="en" w:eastAsia="en-AU"/>
        </w:rPr>
        <w:t>buildings</w:t>
      </w:r>
      <w:r w:rsidRPr="00F624B7">
        <w:rPr>
          <w:rFonts w:cs="Arial"/>
          <w:color w:val="1A2023"/>
          <w:sz w:val="20"/>
          <w:lang w:val="en" w:eastAsia="en-AU"/>
        </w:rPr>
        <w:t xml:space="preserve"> or </w:t>
      </w:r>
      <w:r w:rsidRPr="00DF1758">
        <w:rPr>
          <w:rFonts w:cs="Arial"/>
          <w:i/>
          <w:color w:val="1A2023"/>
          <w:sz w:val="20"/>
          <w:lang w:val="en" w:eastAsia="en-AU"/>
        </w:rPr>
        <w:t>structures</w:t>
      </w:r>
      <w:r w:rsidRPr="00F624B7">
        <w:rPr>
          <w:rFonts w:cs="Arial"/>
          <w:color w:val="1A2023"/>
          <w:sz w:val="20"/>
          <w:lang w:val="en" w:eastAsia="en-AU"/>
        </w:rPr>
        <w:t xml:space="preserve"> above and below ground, and which has</w:t>
      </w:r>
      <w:r w:rsidR="00CD653F">
        <w:rPr>
          <w:rFonts w:cs="Arial"/>
          <w:color w:val="1A2023"/>
          <w:sz w:val="20"/>
          <w:lang w:val="en" w:eastAsia="en-AU"/>
        </w:rPr>
        <w:t xml:space="preserve"> </w:t>
      </w:r>
      <w:r w:rsidR="002D3953">
        <w:rPr>
          <w:rFonts w:cs="Arial"/>
          <w:color w:val="1A2023"/>
          <w:sz w:val="20"/>
          <w:lang w:val="en" w:eastAsia="en-AU"/>
        </w:rPr>
        <w:t xml:space="preserve">adequate </w:t>
      </w:r>
      <w:r w:rsidRPr="00F624B7">
        <w:rPr>
          <w:rFonts w:cs="Arial"/>
          <w:color w:val="1A2023"/>
          <w:sz w:val="20"/>
          <w:lang w:val="en" w:eastAsia="en-AU"/>
        </w:rPr>
        <w:t xml:space="preserve">dimensions to allow for the growth of healthy trees. Deep soil zones exclude </w:t>
      </w:r>
      <w:r w:rsidRPr="00DF1758">
        <w:rPr>
          <w:rFonts w:cs="Arial"/>
          <w:i/>
          <w:color w:val="1A2023"/>
          <w:sz w:val="20"/>
          <w:lang w:val="en" w:eastAsia="en-AU"/>
        </w:rPr>
        <w:t>basements</w:t>
      </w:r>
      <w:r w:rsidRPr="00F624B7">
        <w:rPr>
          <w:rFonts w:cs="Arial"/>
          <w:color w:val="1A2023"/>
          <w:sz w:val="20"/>
          <w:lang w:val="en" w:eastAsia="en-AU"/>
        </w:rPr>
        <w:t>, services, swimming pools, tennis courts and impervious surfaces including car parks, driveways, podium and roof areas.</w:t>
      </w:r>
    </w:p>
    <w:p w14:paraId="00DD8E08" w14:textId="77777777" w:rsidR="00C41837" w:rsidRDefault="00C41837" w:rsidP="00D93017">
      <w:pPr>
        <w:pStyle w:val="BodyText"/>
        <w:rPr>
          <w:highlight w:val="yellow"/>
        </w:rPr>
      </w:pPr>
    </w:p>
    <w:p w14:paraId="1F993157" w14:textId="77777777" w:rsidR="00134C93" w:rsidRPr="00E77CC8" w:rsidRDefault="00134C93" w:rsidP="00796412">
      <w:pPr>
        <w:pStyle w:val="TAeditorialitemgeneralheading"/>
        <w:numPr>
          <w:ilvl w:val="0"/>
          <w:numId w:val="10"/>
        </w:numPr>
        <w:tabs>
          <w:tab w:val="clear" w:pos="720"/>
        </w:tabs>
        <w:ind w:left="567" w:hanging="425"/>
      </w:pPr>
      <w:r>
        <w:t>Introduction; Acronyms</w:t>
      </w:r>
    </w:p>
    <w:p w14:paraId="53068835" w14:textId="77777777" w:rsidR="00134C93" w:rsidRDefault="00134C93" w:rsidP="00134C93">
      <w:pPr>
        <w:pStyle w:val="TAeditorialinstructions"/>
        <w:spacing w:before="240" w:after="120"/>
        <w:ind w:left="0"/>
      </w:pPr>
      <w:r>
        <w:t>Omit</w:t>
      </w:r>
    </w:p>
    <w:p w14:paraId="3CA43C89" w14:textId="77777777" w:rsidR="00134C93" w:rsidRDefault="00134C93" w:rsidP="00134C93">
      <w:pPr>
        <w:pStyle w:val="BodyText"/>
        <w:spacing w:before="160" w:line="240" w:lineRule="auto"/>
        <w:ind w:left="221" w:right="1004"/>
      </w:pPr>
    </w:p>
    <w:p w14:paraId="03B32119" w14:textId="77777777" w:rsidR="00134C93" w:rsidRPr="004C4D17" w:rsidRDefault="00134C93" w:rsidP="00134C93">
      <w:pPr>
        <w:pStyle w:val="BodyText"/>
        <w:spacing w:before="160" w:line="240" w:lineRule="auto"/>
        <w:ind w:left="221" w:right="1004"/>
      </w:pPr>
      <w:r w:rsidRPr="004C4D17">
        <w:t>ACTPLAACT Planning and Land Authority</w:t>
      </w:r>
    </w:p>
    <w:p w14:paraId="0A0980F2" w14:textId="77777777" w:rsidR="00134C93" w:rsidRPr="004C4D17" w:rsidRDefault="00134C93" w:rsidP="00134C93">
      <w:pPr>
        <w:pStyle w:val="BodyText"/>
        <w:spacing w:before="160" w:line="240" w:lineRule="auto"/>
        <w:ind w:left="221" w:right="1004"/>
      </w:pPr>
      <w:r w:rsidRPr="004C4D17">
        <w:t>EDDACT Economic Development Directorate</w:t>
      </w:r>
    </w:p>
    <w:p w14:paraId="29A4749F" w14:textId="77777777" w:rsidR="00134C93" w:rsidRDefault="00134C93" w:rsidP="00134C93">
      <w:pPr>
        <w:pStyle w:val="BodyText"/>
        <w:spacing w:before="160" w:line="240" w:lineRule="auto"/>
        <w:ind w:left="221" w:right="1004"/>
        <w:rPr>
          <w:strike/>
        </w:rPr>
      </w:pPr>
      <w:r>
        <w:t xml:space="preserve">EPAACT Environment Protection </w:t>
      </w:r>
      <w:r w:rsidRPr="00FC6AEE">
        <w:t>Authority</w:t>
      </w:r>
    </w:p>
    <w:p w14:paraId="251AADC9" w14:textId="77777777" w:rsidR="00134C93" w:rsidRPr="004C4D17" w:rsidRDefault="00134C93" w:rsidP="00134C93">
      <w:pPr>
        <w:pStyle w:val="BodyText"/>
        <w:spacing w:before="160" w:line="240" w:lineRule="auto"/>
        <w:ind w:left="221" w:right="1004"/>
      </w:pPr>
      <w:r w:rsidRPr="004C4D17">
        <w:t>ESAEmergency Services Authority</w:t>
      </w:r>
    </w:p>
    <w:p w14:paraId="0B89D070" w14:textId="77777777" w:rsidR="00134C93" w:rsidRPr="004C4D17" w:rsidRDefault="00134C93" w:rsidP="00134C93">
      <w:pPr>
        <w:pStyle w:val="BodyText"/>
        <w:spacing w:before="160" w:line="240" w:lineRule="auto"/>
        <w:ind w:left="221" w:right="1004"/>
      </w:pPr>
      <w:r w:rsidRPr="004C4D17">
        <w:t>ESDDACT Environment and Sustainable Development Directorate</w:t>
      </w:r>
    </w:p>
    <w:p w14:paraId="410E190D" w14:textId="77777777" w:rsidR="00134C93" w:rsidRPr="004C4D17" w:rsidRDefault="00134C93" w:rsidP="00134C93">
      <w:pPr>
        <w:pStyle w:val="BodyText"/>
        <w:spacing w:before="160" w:line="240" w:lineRule="auto"/>
        <w:ind w:left="221" w:right="1004"/>
      </w:pPr>
      <w:r w:rsidRPr="004C4D17">
        <w:t>NCANational Capital Authority</w:t>
      </w:r>
    </w:p>
    <w:p w14:paraId="54E3E2AF" w14:textId="77777777" w:rsidR="00134C93" w:rsidRPr="004C4D17" w:rsidRDefault="00134C93" w:rsidP="00134C93">
      <w:pPr>
        <w:pStyle w:val="BodyText"/>
        <w:spacing w:before="160" w:line="240" w:lineRule="auto"/>
        <w:ind w:left="221" w:right="1004"/>
      </w:pPr>
      <w:r w:rsidRPr="004C4D17">
        <w:t>NCCNational Construction Code</w:t>
      </w:r>
    </w:p>
    <w:p w14:paraId="457C410B" w14:textId="77777777" w:rsidR="00134C93" w:rsidRPr="004C4D17" w:rsidRDefault="00134C93" w:rsidP="00134C93">
      <w:pPr>
        <w:pStyle w:val="BodyText"/>
        <w:spacing w:before="160" w:line="240" w:lineRule="auto"/>
        <w:ind w:left="221" w:right="1004"/>
      </w:pPr>
      <w:r w:rsidRPr="004C4D17">
        <w:t xml:space="preserve">P&amp;D ActPlanning and Development Act 2007 </w:t>
      </w:r>
    </w:p>
    <w:p w14:paraId="4AD82B4C" w14:textId="77777777" w:rsidR="00134C93" w:rsidRDefault="00134C93" w:rsidP="00134C93">
      <w:pPr>
        <w:pStyle w:val="BodyText"/>
        <w:spacing w:before="160" w:line="240" w:lineRule="auto"/>
        <w:ind w:left="221" w:right="1004"/>
      </w:pPr>
      <w:r>
        <w:t>TAMSACT Territory and Municipal Services Directorate</w:t>
      </w:r>
    </w:p>
    <w:p w14:paraId="6201D674" w14:textId="77777777" w:rsidR="00134C93" w:rsidRPr="00CA1302" w:rsidRDefault="00134C93" w:rsidP="00134C93">
      <w:pPr>
        <w:pStyle w:val="TAeditorialinstructions"/>
        <w:spacing w:before="240" w:after="120"/>
        <w:ind w:left="0"/>
      </w:pPr>
      <w:r>
        <w:t>Insert</w:t>
      </w:r>
    </w:p>
    <w:p w14:paraId="7B8D03CB" w14:textId="77777777" w:rsidR="00134C93" w:rsidRDefault="00134C93" w:rsidP="00134C93">
      <w:pPr>
        <w:keepLines/>
        <w:tabs>
          <w:tab w:val="left" w:pos="1134"/>
        </w:tabs>
        <w:kinsoku w:val="0"/>
        <w:overflowPunct w:val="0"/>
        <w:spacing w:after="120" w:line="288" w:lineRule="auto"/>
        <w:ind w:left="142"/>
        <w:rPr>
          <w:rFonts w:cs="Arial"/>
          <w:sz w:val="22"/>
          <w:szCs w:val="22"/>
        </w:rPr>
      </w:pPr>
      <w:r>
        <w:rPr>
          <w:rFonts w:cs="Arial"/>
          <w:sz w:val="22"/>
          <w:szCs w:val="22"/>
        </w:rPr>
        <w:t>EPA</w:t>
      </w:r>
      <w:r>
        <w:rPr>
          <w:rFonts w:cs="Arial"/>
          <w:sz w:val="22"/>
          <w:szCs w:val="22"/>
        </w:rPr>
        <w:tab/>
        <w:t>ACT Environment Protection Authority</w:t>
      </w:r>
    </w:p>
    <w:p w14:paraId="6BD772E9" w14:textId="77777777" w:rsidR="00134C93" w:rsidRDefault="00134C93" w:rsidP="00134C93">
      <w:pPr>
        <w:keepLines/>
        <w:tabs>
          <w:tab w:val="left" w:pos="1134"/>
        </w:tabs>
        <w:kinsoku w:val="0"/>
        <w:overflowPunct w:val="0"/>
        <w:spacing w:after="120" w:line="288" w:lineRule="auto"/>
        <w:ind w:left="142"/>
        <w:rPr>
          <w:rFonts w:cs="Arial"/>
          <w:sz w:val="22"/>
          <w:szCs w:val="22"/>
        </w:rPr>
      </w:pPr>
      <w:r>
        <w:rPr>
          <w:rFonts w:cs="Arial"/>
          <w:sz w:val="22"/>
          <w:szCs w:val="22"/>
        </w:rPr>
        <w:t>TCCS</w:t>
      </w:r>
      <w:r>
        <w:rPr>
          <w:rFonts w:cs="Arial"/>
          <w:sz w:val="22"/>
          <w:szCs w:val="22"/>
        </w:rPr>
        <w:tab/>
        <w:t>Transport Canberra and City Services Directorate</w:t>
      </w:r>
    </w:p>
    <w:p w14:paraId="32A61B4D" w14:textId="77777777" w:rsidR="00C41837" w:rsidRDefault="00C41837" w:rsidP="00D93017">
      <w:pPr>
        <w:pStyle w:val="BodyText"/>
        <w:rPr>
          <w:highlight w:val="yellow"/>
        </w:rPr>
      </w:pPr>
    </w:p>
    <w:p w14:paraId="195F91EA" w14:textId="36CCF9F3" w:rsidR="00C41837" w:rsidRDefault="00C41837" w:rsidP="00D93017">
      <w:pPr>
        <w:pStyle w:val="BodyText"/>
        <w:rPr>
          <w:highlight w:val="yellow"/>
        </w:rPr>
      </w:pPr>
    </w:p>
    <w:p w14:paraId="709DA110" w14:textId="77777777" w:rsidR="00134C93" w:rsidRDefault="00134C93" w:rsidP="00D93017">
      <w:pPr>
        <w:pStyle w:val="BodyText"/>
        <w:rPr>
          <w:highlight w:val="yellow"/>
        </w:rPr>
      </w:pPr>
    </w:p>
    <w:p w14:paraId="3E2B56C0" w14:textId="77777777" w:rsidR="00C41837" w:rsidRDefault="00C41837" w:rsidP="00D93017">
      <w:pPr>
        <w:pStyle w:val="BodyText"/>
        <w:rPr>
          <w:highlight w:val="yellow"/>
        </w:rPr>
      </w:pPr>
    </w:p>
    <w:bookmarkEnd w:id="27"/>
    <w:p w14:paraId="3E343C6E" w14:textId="77777777" w:rsidR="00134C93" w:rsidRPr="00E77CC8" w:rsidRDefault="00134C93" w:rsidP="00796412">
      <w:pPr>
        <w:pStyle w:val="TAeditorialitemgeneralheading"/>
        <w:numPr>
          <w:ilvl w:val="0"/>
          <w:numId w:val="10"/>
        </w:numPr>
        <w:tabs>
          <w:tab w:val="clear" w:pos="720"/>
        </w:tabs>
        <w:ind w:left="567" w:hanging="425"/>
      </w:pPr>
      <w:r>
        <w:lastRenderedPageBreak/>
        <w:t xml:space="preserve">Element 5: Amenity; Item </w:t>
      </w:r>
      <w:r w:rsidRPr="00E77CC8">
        <w:t>5.2 Private Open Space</w:t>
      </w:r>
    </w:p>
    <w:p w14:paraId="74FF185B" w14:textId="77777777" w:rsidR="00134C93" w:rsidRPr="00DE6689" w:rsidRDefault="00134C93" w:rsidP="00134C93">
      <w:pPr>
        <w:pStyle w:val="TAeditorialinstructions"/>
        <w:spacing w:after="120"/>
        <w:rPr>
          <w:i w:val="0"/>
        </w:rPr>
      </w:pPr>
    </w:p>
    <w:p w14:paraId="79565770" w14:textId="77777777" w:rsidR="00134C93" w:rsidRDefault="00134C93" w:rsidP="00134C93">
      <w:pPr>
        <w:pStyle w:val="TAeditorialinstructions"/>
        <w:spacing w:after="240"/>
        <w:ind w:left="0"/>
      </w:pPr>
      <w:r>
        <w:t>Substitute</w:t>
      </w:r>
    </w:p>
    <w:tbl>
      <w:tblPr>
        <w:tblW w:w="9067" w:type="dxa"/>
        <w:tblInd w:w="-5" w:type="dxa"/>
        <w:tblLayout w:type="fixed"/>
        <w:tblCellMar>
          <w:left w:w="0" w:type="dxa"/>
          <w:right w:w="0" w:type="dxa"/>
        </w:tblCellMar>
        <w:tblLook w:val="0000" w:firstRow="0" w:lastRow="0" w:firstColumn="0" w:lastColumn="0" w:noHBand="0" w:noVBand="0"/>
      </w:tblPr>
      <w:tblGrid>
        <w:gridCol w:w="108"/>
        <w:gridCol w:w="4422"/>
        <w:gridCol w:w="4537"/>
      </w:tblGrid>
      <w:tr w:rsidR="00134C93" w:rsidRPr="005F4DEF" w14:paraId="60314170" w14:textId="77777777" w:rsidTr="00763FB2">
        <w:trPr>
          <w:trHeight w:val="350"/>
        </w:trPr>
        <w:tc>
          <w:tcPr>
            <w:tcW w:w="108" w:type="dxa"/>
            <w:tcBorders>
              <w:top w:val="single" w:sz="4" w:space="0" w:color="000000"/>
              <w:left w:val="single" w:sz="4" w:space="0" w:color="000000"/>
              <w:bottom w:val="single" w:sz="4" w:space="0" w:color="auto"/>
              <w:right w:val="none" w:sz="6" w:space="0" w:color="auto"/>
            </w:tcBorders>
            <w:shd w:val="clear" w:color="auto" w:fill="E7E7E7"/>
          </w:tcPr>
          <w:p w14:paraId="0065519D" w14:textId="77777777" w:rsidR="00134C93" w:rsidRPr="005F4DEF" w:rsidRDefault="00134C93" w:rsidP="00763FB2">
            <w:pPr>
              <w:kinsoku w:val="0"/>
              <w:overflowPunct w:val="0"/>
              <w:autoSpaceDE w:val="0"/>
              <w:autoSpaceDN w:val="0"/>
              <w:adjustRightInd w:val="0"/>
              <w:rPr>
                <w:rFonts w:ascii="Times New Roman" w:hAnsi="Times New Roman"/>
                <w:sz w:val="18"/>
                <w:szCs w:val="18"/>
              </w:rPr>
            </w:pPr>
          </w:p>
        </w:tc>
        <w:tc>
          <w:tcPr>
            <w:tcW w:w="8959" w:type="dxa"/>
            <w:gridSpan w:val="2"/>
            <w:tcBorders>
              <w:top w:val="single" w:sz="4" w:space="0" w:color="000000"/>
              <w:left w:val="none" w:sz="6" w:space="0" w:color="auto"/>
              <w:bottom w:val="single" w:sz="4" w:space="0" w:color="auto"/>
              <w:right w:val="single" w:sz="4" w:space="0" w:color="000000"/>
            </w:tcBorders>
            <w:shd w:val="clear" w:color="auto" w:fill="E7E7E7"/>
          </w:tcPr>
          <w:p w14:paraId="49F89321" w14:textId="77777777" w:rsidR="00134C93" w:rsidRPr="005F4DEF" w:rsidRDefault="00134C93" w:rsidP="00763FB2">
            <w:pPr>
              <w:kinsoku w:val="0"/>
              <w:overflowPunct w:val="0"/>
              <w:autoSpaceDE w:val="0"/>
              <w:autoSpaceDN w:val="0"/>
              <w:adjustRightInd w:val="0"/>
              <w:spacing w:before="54"/>
              <w:ind w:left="4"/>
              <w:rPr>
                <w:rFonts w:cs="Arial"/>
                <w:b/>
                <w:bCs/>
                <w:sz w:val="20"/>
              </w:rPr>
            </w:pPr>
            <w:bookmarkStart w:id="34" w:name="_bookmark0"/>
            <w:bookmarkStart w:id="35" w:name="_bookmark1"/>
            <w:bookmarkEnd w:id="34"/>
            <w:bookmarkEnd w:id="35"/>
            <w:r w:rsidRPr="005F4DEF">
              <w:rPr>
                <w:rFonts w:cs="Arial"/>
                <w:b/>
                <w:bCs/>
                <w:sz w:val="20"/>
              </w:rPr>
              <w:t>5.2 Private open space</w:t>
            </w:r>
          </w:p>
        </w:tc>
      </w:tr>
      <w:tr w:rsidR="00E2066D" w:rsidRPr="00E2066D" w14:paraId="0437144D" w14:textId="77777777" w:rsidTr="00E2066D">
        <w:tc>
          <w:tcPr>
            <w:tcW w:w="4530" w:type="dxa"/>
            <w:gridSpan w:val="2"/>
            <w:tcBorders>
              <w:top w:val="single" w:sz="4" w:space="0" w:color="auto"/>
              <w:left w:val="single" w:sz="4" w:space="0" w:color="auto"/>
              <w:bottom w:val="single" w:sz="4" w:space="0" w:color="auto"/>
              <w:right w:val="single" w:sz="4" w:space="0" w:color="auto"/>
            </w:tcBorders>
          </w:tcPr>
          <w:p w14:paraId="652972EB" w14:textId="501293A8" w:rsidR="006F33A7" w:rsidRPr="00E2066D" w:rsidRDefault="006F33A7" w:rsidP="00F45135">
            <w:pPr>
              <w:kinsoku w:val="0"/>
              <w:overflowPunct w:val="0"/>
              <w:autoSpaceDE w:val="0"/>
              <w:autoSpaceDN w:val="0"/>
              <w:adjustRightInd w:val="0"/>
              <w:spacing w:before="60"/>
              <w:ind w:left="108"/>
              <w:rPr>
                <w:rFonts w:cs="Arial"/>
                <w:color w:val="000000" w:themeColor="text1"/>
                <w:sz w:val="20"/>
              </w:rPr>
            </w:pPr>
            <w:r w:rsidRPr="00E2066D">
              <w:rPr>
                <w:rFonts w:cs="Arial"/>
                <w:color w:val="000000" w:themeColor="text1"/>
                <w:sz w:val="20"/>
              </w:rPr>
              <w:t>R38</w:t>
            </w:r>
          </w:p>
          <w:p w14:paraId="022AA074" w14:textId="507E4A30" w:rsidR="006F33A7" w:rsidRPr="00E2066D" w:rsidRDefault="006F33A7" w:rsidP="00F45135">
            <w:pPr>
              <w:kinsoku w:val="0"/>
              <w:overflowPunct w:val="0"/>
              <w:autoSpaceDE w:val="0"/>
              <w:autoSpaceDN w:val="0"/>
              <w:adjustRightInd w:val="0"/>
              <w:spacing w:before="100" w:line="290" w:lineRule="auto"/>
              <w:ind w:left="108" w:right="414"/>
              <w:rPr>
                <w:rFonts w:cs="Arial"/>
                <w:color w:val="000000" w:themeColor="text1"/>
                <w:sz w:val="20"/>
              </w:rPr>
            </w:pPr>
            <w:r w:rsidRPr="00E2066D">
              <w:rPr>
                <w:rFonts w:cs="Arial"/>
                <w:color w:val="000000" w:themeColor="text1"/>
                <w:sz w:val="20"/>
              </w:rPr>
              <w:t xml:space="preserve">For </w:t>
            </w:r>
            <w:r w:rsidRPr="00E2066D">
              <w:rPr>
                <w:rFonts w:cs="Arial"/>
                <w:i/>
                <w:iCs/>
                <w:color w:val="000000" w:themeColor="text1"/>
                <w:sz w:val="20"/>
              </w:rPr>
              <w:t>large blocks</w:t>
            </w:r>
            <w:r w:rsidR="00E2066D" w:rsidRPr="00E2066D">
              <w:rPr>
                <w:rFonts w:cs="Arial"/>
                <w:i/>
                <w:iCs/>
                <w:color w:val="000000" w:themeColor="text1"/>
                <w:sz w:val="20"/>
              </w:rPr>
              <w:t xml:space="preserve"> </w:t>
            </w:r>
            <w:r w:rsidR="00E2066D" w:rsidRPr="00E2066D">
              <w:rPr>
                <w:rFonts w:cs="Arial"/>
                <w:color w:val="000000" w:themeColor="text1"/>
                <w:sz w:val="20"/>
              </w:rPr>
              <w:t xml:space="preserve">approved under an </w:t>
            </w:r>
            <w:r w:rsidR="00E2066D" w:rsidRPr="00E2066D">
              <w:rPr>
                <w:rFonts w:cs="Arial"/>
                <w:i/>
                <w:iCs/>
                <w:color w:val="000000" w:themeColor="text1"/>
                <w:sz w:val="20"/>
              </w:rPr>
              <w:t>estate development plan</w:t>
            </w:r>
            <w:r w:rsidR="00E2066D" w:rsidRPr="00E2066D">
              <w:rPr>
                <w:rFonts w:cs="Arial"/>
                <w:color w:val="000000" w:themeColor="text1"/>
                <w:sz w:val="20"/>
              </w:rPr>
              <w:t xml:space="preserve"> on or after 1 January 2020</w:t>
            </w:r>
            <w:r w:rsidRPr="00E2066D">
              <w:rPr>
                <w:rFonts w:cs="Arial"/>
                <w:color w:val="000000" w:themeColor="text1"/>
                <w:sz w:val="20"/>
              </w:rPr>
              <w:t xml:space="preserve">, </w:t>
            </w:r>
            <w:r w:rsidRPr="00E2066D">
              <w:rPr>
                <w:rFonts w:cs="Arial"/>
                <w:i/>
                <w:iCs/>
                <w:color w:val="000000" w:themeColor="text1"/>
                <w:sz w:val="20"/>
              </w:rPr>
              <w:t xml:space="preserve">private open space </w:t>
            </w:r>
            <w:r w:rsidRPr="00E2066D">
              <w:rPr>
                <w:rFonts w:cs="Arial"/>
                <w:color w:val="000000" w:themeColor="text1"/>
                <w:sz w:val="20"/>
              </w:rPr>
              <w:t>complies with all of the following:</w:t>
            </w:r>
          </w:p>
          <w:p w14:paraId="385A3804" w14:textId="126CD76C" w:rsidR="006F33A7" w:rsidRPr="00E2066D" w:rsidRDefault="006F33A7" w:rsidP="00F45135">
            <w:pPr>
              <w:numPr>
                <w:ilvl w:val="0"/>
                <w:numId w:val="13"/>
              </w:numPr>
              <w:tabs>
                <w:tab w:val="left" w:pos="562"/>
              </w:tabs>
              <w:kinsoku w:val="0"/>
              <w:overflowPunct w:val="0"/>
              <w:autoSpaceDE w:val="0"/>
              <w:autoSpaceDN w:val="0"/>
              <w:adjustRightInd w:val="0"/>
              <w:spacing w:before="60" w:line="288" w:lineRule="auto"/>
              <w:ind w:right="146"/>
              <w:rPr>
                <w:color w:val="000000" w:themeColor="text1"/>
                <w:sz w:val="20"/>
              </w:rPr>
            </w:pPr>
            <w:r w:rsidRPr="00E2066D">
              <w:rPr>
                <w:rFonts w:cs="Arial"/>
                <w:color w:val="000000" w:themeColor="text1"/>
                <w:sz w:val="20"/>
              </w:rPr>
              <w:t>has</w:t>
            </w:r>
            <w:r w:rsidRPr="00E2066D">
              <w:rPr>
                <w:color w:val="000000" w:themeColor="text1"/>
                <w:sz w:val="20"/>
              </w:rPr>
              <w:t xml:space="preserve"> a minimum area equal to 60% of</w:t>
            </w:r>
            <w:r w:rsidRPr="00E2066D">
              <w:rPr>
                <w:color w:val="000000" w:themeColor="text1"/>
                <w:spacing w:val="-20"/>
                <w:sz w:val="20"/>
              </w:rPr>
              <w:t xml:space="preserve"> </w:t>
            </w:r>
            <w:r w:rsidRPr="00E2066D">
              <w:rPr>
                <w:color w:val="000000" w:themeColor="text1"/>
                <w:sz w:val="20"/>
              </w:rPr>
              <w:t>the block area, less 50m</w:t>
            </w:r>
            <w:r w:rsidRPr="00E2066D">
              <w:rPr>
                <w:color w:val="000000" w:themeColor="text1"/>
                <w:sz w:val="20"/>
                <w:vertAlign w:val="superscript"/>
              </w:rPr>
              <w:t>2</w:t>
            </w:r>
          </w:p>
          <w:p w14:paraId="7823BBEE" w14:textId="77777777" w:rsidR="006F33A7" w:rsidRPr="00E2066D" w:rsidRDefault="006F33A7" w:rsidP="00F45135">
            <w:pPr>
              <w:numPr>
                <w:ilvl w:val="0"/>
                <w:numId w:val="1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2066D">
              <w:rPr>
                <w:rFonts w:cs="Arial"/>
                <w:color w:val="000000" w:themeColor="text1"/>
                <w:sz w:val="20"/>
              </w:rPr>
              <w:t>has a minimum dimension of 6m for an</w:t>
            </w:r>
            <w:r w:rsidRPr="00E2066D">
              <w:rPr>
                <w:rFonts w:cs="Arial"/>
                <w:color w:val="000000" w:themeColor="text1"/>
                <w:spacing w:val="-20"/>
                <w:sz w:val="20"/>
              </w:rPr>
              <w:t xml:space="preserve"> </w:t>
            </w:r>
            <w:r w:rsidRPr="00E2066D">
              <w:rPr>
                <w:rFonts w:cs="Arial"/>
                <w:color w:val="000000" w:themeColor="text1"/>
                <w:sz w:val="20"/>
              </w:rPr>
              <w:t>area not less than 10% of the</w:t>
            </w:r>
            <w:r w:rsidRPr="00E2066D">
              <w:rPr>
                <w:rFonts w:cs="Arial"/>
                <w:color w:val="000000" w:themeColor="text1"/>
                <w:spacing w:val="-2"/>
                <w:sz w:val="20"/>
              </w:rPr>
              <w:t xml:space="preserve"> </w:t>
            </w:r>
            <w:r w:rsidRPr="00E2066D">
              <w:rPr>
                <w:rFonts w:cs="Arial"/>
                <w:color w:val="000000" w:themeColor="text1"/>
                <w:sz w:val="20"/>
              </w:rPr>
              <w:t>block</w:t>
            </w:r>
          </w:p>
          <w:p w14:paraId="0DED9F70" w14:textId="49645C47" w:rsidR="006F33A7" w:rsidRPr="00E2066D" w:rsidRDefault="006F33A7" w:rsidP="00F45135">
            <w:pPr>
              <w:numPr>
                <w:ilvl w:val="0"/>
                <w:numId w:val="13"/>
              </w:numPr>
              <w:tabs>
                <w:tab w:val="left" w:pos="562"/>
              </w:tabs>
              <w:kinsoku w:val="0"/>
              <w:overflowPunct w:val="0"/>
              <w:autoSpaceDE w:val="0"/>
              <w:autoSpaceDN w:val="0"/>
              <w:adjustRightInd w:val="0"/>
              <w:spacing w:before="60" w:line="288" w:lineRule="auto"/>
              <w:ind w:right="146"/>
              <w:rPr>
                <w:rFonts w:cs="Arial"/>
                <w:iCs/>
                <w:color w:val="000000" w:themeColor="text1"/>
                <w:sz w:val="20"/>
              </w:rPr>
            </w:pPr>
            <w:r w:rsidRPr="00E2066D">
              <w:rPr>
                <w:rFonts w:cs="Arial"/>
                <w:color w:val="000000" w:themeColor="text1"/>
                <w:sz w:val="20"/>
              </w:rPr>
              <w:t xml:space="preserve">at least 50% of the minimum area specified in a) is </w:t>
            </w:r>
            <w:r w:rsidRPr="00EA25AA">
              <w:rPr>
                <w:rFonts w:cs="Arial"/>
                <w:i/>
                <w:iCs/>
                <w:color w:val="000000" w:themeColor="text1"/>
                <w:sz w:val="20"/>
              </w:rPr>
              <w:t>planting area</w:t>
            </w:r>
            <w:r w:rsidRPr="00E2066D">
              <w:rPr>
                <w:rFonts w:cs="Arial"/>
                <w:color w:val="000000" w:themeColor="text1"/>
                <w:sz w:val="20"/>
              </w:rPr>
              <w:t>.</w:t>
            </w:r>
          </w:p>
          <w:p w14:paraId="5E919A99" w14:textId="77777777" w:rsidR="006F33A7" w:rsidRPr="00E2066D" w:rsidRDefault="006F33A7" w:rsidP="00F45135">
            <w:pPr>
              <w:kinsoku w:val="0"/>
              <w:overflowPunct w:val="0"/>
              <w:autoSpaceDE w:val="0"/>
              <w:autoSpaceDN w:val="0"/>
              <w:adjustRightInd w:val="0"/>
              <w:spacing w:before="105" w:line="290" w:lineRule="auto"/>
              <w:ind w:left="107" w:right="463"/>
              <w:rPr>
                <w:rFonts w:cs="Arial"/>
                <w:color w:val="000000" w:themeColor="text1"/>
                <w:sz w:val="16"/>
                <w:szCs w:val="16"/>
              </w:rPr>
            </w:pPr>
            <w:r w:rsidRPr="00E2066D">
              <w:rPr>
                <w:rFonts w:cs="Arial"/>
                <w:b/>
                <w:bCs/>
                <w:color w:val="000000" w:themeColor="text1"/>
                <w:sz w:val="16"/>
                <w:szCs w:val="16"/>
              </w:rPr>
              <w:t xml:space="preserve">Note: </w:t>
            </w:r>
            <w:r w:rsidRPr="00E2066D">
              <w:rPr>
                <w:rFonts w:cs="Arial"/>
                <w:color w:val="000000" w:themeColor="text1"/>
                <w:sz w:val="16"/>
                <w:szCs w:val="16"/>
              </w:rPr>
              <w:t>Private open space includes principal private open space, as required elsewhere in this element.</w:t>
            </w:r>
          </w:p>
          <w:p w14:paraId="700A3678" w14:textId="25687B91" w:rsidR="006F33A7" w:rsidRPr="00E2066D" w:rsidRDefault="006F33A7" w:rsidP="00F45135">
            <w:pPr>
              <w:kinsoku w:val="0"/>
              <w:overflowPunct w:val="0"/>
              <w:autoSpaceDE w:val="0"/>
              <w:autoSpaceDN w:val="0"/>
              <w:adjustRightInd w:val="0"/>
              <w:spacing w:before="105" w:line="290" w:lineRule="auto"/>
              <w:ind w:left="107" w:right="463"/>
              <w:rPr>
                <w:rFonts w:cs="Arial"/>
                <w:color w:val="000000" w:themeColor="text1"/>
                <w:sz w:val="16"/>
                <w:szCs w:val="16"/>
              </w:rPr>
            </w:pPr>
          </w:p>
        </w:tc>
        <w:tc>
          <w:tcPr>
            <w:tcW w:w="4537" w:type="dxa"/>
            <w:tcBorders>
              <w:top w:val="single" w:sz="4" w:space="0" w:color="auto"/>
              <w:left w:val="single" w:sz="4" w:space="0" w:color="auto"/>
              <w:bottom w:val="single" w:sz="4" w:space="0" w:color="auto"/>
              <w:right w:val="single" w:sz="4" w:space="0" w:color="auto"/>
            </w:tcBorders>
          </w:tcPr>
          <w:p w14:paraId="52D88EEE" w14:textId="77777777" w:rsidR="006F33A7" w:rsidRPr="00E2066D" w:rsidRDefault="006F33A7" w:rsidP="00F45135">
            <w:pPr>
              <w:kinsoku w:val="0"/>
              <w:overflowPunct w:val="0"/>
              <w:autoSpaceDE w:val="0"/>
              <w:autoSpaceDN w:val="0"/>
              <w:adjustRightInd w:val="0"/>
              <w:spacing w:before="60" w:line="288" w:lineRule="auto"/>
              <w:ind w:left="108" w:right="238"/>
              <w:rPr>
                <w:rFonts w:cs="Arial"/>
                <w:iCs/>
                <w:color w:val="000000" w:themeColor="text1"/>
                <w:sz w:val="20"/>
              </w:rPr>
            </w:pPr>
            <w:r w:rsidRPr="00E2066D">
              <w:rPr>
                <w:rFonts w:cs="Arial"/>
                <w:iCs/>
                <w:color w:val="000000" w:themeColor="text1"/>
                <w:sz w:val="20"/>
              </w:rPr>
              <w:t>C38</w:t>
            </w:r>
          </w:p>
          <w:p w14:paraId="248FB070" w14:textId="77777777" w:rsidR="00E2066D" w:rsidRPr="00E2066D" w:rsidRDefault="00E2066D" w:rsidP="00F45135">
            <w:pPr>
              <w:kinsoku w:val="0"/>
              <w:overflowPunct w:val="0"/>
              <w:autoSpaceDE w:val="0"/>
              <w:autoSpaceDN w:val="0"/>
              <w:adjustRightInd w:val="0"/>
              <w:spacing w:before="100" w:line="288" w:lineRule="auto"/>
              <w:ind w:left="108" w:right="238"/>
              <w:rPr>
                <w:iCs/>
                <w:color w:val="000000" w:themeColor="text1"/>
                <w:sz w:val="20"/>
              </w:rPr>
            </w:pPr>
            <w:r w:rsidRPr="00E2066D">
              <w:rPr>
                <w:i/>
                <w:color w:val="000000" w:themeColor="text1"/>
                <w:sz w:val="20"/>
              </w:rPr>
              <w:t>Private open space</w:t>
            </w:r>
            <w:r w:rsidRPr="00E2066D">
              <w:rPr>
                <w:iCs/>
                <w:color w:val="000000" w:themeColor="text1"/>
                <w:sz w:val="20"/>
              </w:rPr>
              <w:t xml:space="preserve"> provides residential amenity on the subject site and protects the residential amenity of adjoining sites by achieving all of the following: </w:t>
            </w:r>
          </w:p>
          <w:p w14:paraId="7A42AA1D" w14:textId="77777777" w:rsidR="00E2066D" w:rsidRPr="00E2066D" w:rsidRDefault="00E2066D" w:rsidP="00E2066D">
            <w:pPr>
              <w:numPr>
                <w:ilvl w:val="0"/>
                <w:numId w:val="4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2066D">
              <w:rPr>
                <w:rFonts w:cs="Arial"/>
                <w:color w:val="000000" w:themeColor="text1"/>
                <w:sz w:val="20"/>
              </w:rPr>
              <w:t xml:space="preserve">limits site coverage of buildings and vehicle parking and manoeuvring areas </w:t>
            </w:r>
          </w:p>
          <w:p w14:paraId="3516E12B" w14:textId="77777777" w:rsidR="00E2066D" w:rsidRPr="00E2066D" w:rsidRDefault="00E2066D" w:rsidP="00E2066D">
            <w:pPr>
              <w:numPr>
                <w:ilvl w:val="0"/>
                <w:numId w:val="4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2066D">
              <w:rPr>
                <w:rFonts w:cs="Arial"/>
                <w:color w:val="000000" w:themeColor="text1"/>
                <w:sz w:val="20"/>
              </w:rPr>
              <w:t xml:space="preserve">provides space for planting </w:t>
            </w:r>
          </w:p>
          <w:p w14:paraId="216AF597" w14:textId="77777777" w:rsidR="00E2066D" w:rsidRPr="00E2066D" w:rsidRDefault="00E2066D" w:rsidP="00E2066D">
            <w:pPr>
              <w:numPr>
                <w:ilvl w:val="0"/>
                <w:numId w:val="4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2066D">
              <w:rPr>
                <w:rFonts w:cs="Arial"/>
                <w:color w:val="000000" w:themeColor="text1"/>
                <w:sz w:val="20"/>
              </w:rPr>
              <w:t xml:space="preserve">facilitates on-site infiltration of stormwater run-off </w:t>
            </w:r>
          </w:p>
          <w:p w14:paraId="48D27E96" w14:textId="77777777" w:rsidR="00E2066D" w:rsidRPr="00E2066D" w:rsidRDefault="00E2066D" w:rsidP="00E2066D">
            <w:pPr>
              <w:numPr>
                <w:ilvl w:val="0"/>
                <w:numId w:val="4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2066D">
              <w:rPr>
                <w:rFonts w:cs="Arial"/>
                <w:color w:val="000000" w:themeColor="text1"/>
                <w:sz w:val="20"/>
              </w:rPr>
              <w:t xml:space="preserve">provides outdoor areas that are readily accessible by residents for a range of uses and activities </w:t>
            </w:r>
          </w:p>
          <w:p w14:paraId="2DBB4447" w14:textId="39429289" w:rsidR="006F33A7" w:rsidRPr="00E2066D" w:rsidRDefault="00E2066D" w:rsidP="00E2066D">
            <w:pPr>
              <w:numPr>
                <w:ilvl w:val="0"/>
                <w:numId w:val="4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2066D">
              <w:rPr>
                <w:rFonts w:cs="Arial"/>
                <w:color w:val="000000" w:themeColor="text1"/>
                <w:sz w:val="20"/>
              </w:rPr>
              <w:t>provides space for service functions such as clothes drying and domestic storage.</w:t>
            </w:r>
          </w:p>
        </w:tc>
      </w:tr>
    </w:tbl>
    <w:p w14:paraId="5DB5178A" w14:textId="0754F57C" w:rsidR="00DD4C77" w:rsidRDefault="00DD4C77"/>
    <w:p w14:paraId="615A3C2F" w14:textId="13E7D18F" w:rsidR="00DD4C77" w:rsidRDefault="00DD4C77" w:rsidP="00DD4C77">
      <w:pPr>
        <w:pStyle w:val="TAeditorialinstructions"/>
        <w:keepNext/>
        <w:spacing w:before="120" w:after="240"/>
        <w:ind w:left="0"/>
      </w:pPr>
      <w:r>
        <w:t>Insert</w:t>
      </w:r>
    </w:p>
    <w:tbl>
      <w:tblPr>
        <w:tblW w:w="9067" w:type="dxa"/>
        <w:tblInd w:w="-5" w:type="dxa"/>
        <w:tblLayout w:type="fixed"/>
        <w:tblCellMar>
          <w:left w:w="0" w:type="dxa"/>
          <w:right w:w="0" w:type="dxa"/>
        </w:tblCellMar>
        <w:tblLook w:val="0000" w:firstRow="0" w:lastRow="0" w:firstColumn="0" w:lastColumn="0" w:noHBand="0" w:noVBand="0"/>
      </w:tblPr>
      <w:tblGrid>
        <w:gridCol w:w="4530"/>
        <w:gridCol w:w="4537"/>
      </w:tblGrid>
      <w:tr w:rsidR="00E2066D" w:rsidRPr="00E2066D" w14:paraId="790A633D" w14:textId="77777777" w:rsidTr="00E2066D">
        <w:tc>
          <w:tcPr>
            <w:tcW w:w="4530" w:type="dxa"/>
            <w:tcBorders>
              <w:top w:val="single" w:sz="4" w:space="0" w:color="auto"/>
              <w:left w:val="single" w:sz="4" w:space="0" w:color="auto"/>
              <w:bottom w:val="single" w:sz="4" w:space="0" w:color="auto"/>
              <w:right w:val="single" w:sz="4" w:space="0" w:color="auto"/>
            </w:tcBorders>
          </w:tcPr>
          <w:p w14:paraId="5CA855DB" w14:textId="72C3F4E2" w:rsidR="00134C93" w:rsidRPr="00E2066D" w:rsidRDefault="00134C93" w:rsidP="00763FB2">
            <w:pPr>
              <w:kinsoku w:val="0"/>
              <w:overflowPunct w:val="0"/>
              <w:autoSpaceDE w:val="0"/>
              <w:autoSpaceDN w:val="0"/>
              <w:adjustRightInd w:val="0"/>
              <w:spacing w:before="60"/>
              <w:ind w:left="108"/>
              <w:rPr>
                <w:rFonts w:cs="Arial"/>
                <w:color w:val="000000" w:themeColor="text1"/>
                <w:sz w:val="20"/>
              </w:rPr>
            </w:pPr>
            <w:r w:rsidRPr="00E2066D">
              <w:rPr>
                <w:rFonts w:cs="Arial"/>
                <w:color w:val="000000" w:themeColor="text1"/>
                <w:sz w:val="20"/>
              </w:rPr>
              <w:t>R38</w:t>
            </w:r>
            <w:r w:rsidR="006F33A7" w:rsidRPr="00E2066D">
              <w:rPr>
                <w:rFonts w:cs="Arial"/>
                <w:color w:val="000000" w:themeColor="text1"/>
                <w:sz w:val="20"/>
              </w:rPr>
              <w:t>A</w:t>
            </w:r>
          </w:p>
          <w:p w14:paraId="40F2892D" w14:textId="35337542" w:rsidR="00134C93" w:rsidRPr="00E2066D" w:rsidRDefault="00134C93" w:rsidP="00763FB2">
            <w:pPr>
              <w:kinsoku w:val="0"/>
              <w:overflowPunct w:val="0"/>
              <w:autoSpaceDE w:val="0"/>
              <w:autoSpaceDN w:val="0"/>
              <w:adjustRightInd w:val="0"/>
              <w:spacing w:before="100" w:line="290" w:lineRule="auto"/>
              <w:ind w:left="108" w:right="414"/>
              <w:rPr>
                <w:rFonts w:cs="Arial"/>
                <w:color w:val="000000" w:themeColor="text1"/>
                <w:sz w:val="20"/>
              </w:rPr>
            </w:pPr>
            <w:r w:rsidRPr="00E2066D">
              <w:rPr>
                <w:rFonts w:cs="Arial"/>
                <w:color w:val="000000" w:themeColor="text1"/>
                <w:sz w:val="20"/>
              </w:rPr>
              <w:t xml:space="preserve">For </w:t>
            </w:r>
            <w:r w:rsidRPr="00E2066D">
              <w:rPr>
                <w:rFonts w:cs="Arial"/>
                <w:i/>
                <w:iCs/>
                <w:color w:val="000000" w:themeColor="text1"/>
                <w:sz w:val="20"/>
              </w:rPr>
              <w:t>large blocks</w:t>
            </w:r>
            <w:r w:rsidR="00E2066D" w:rsidRPr="00E2066D">
              <w:rPr>
                <w:rFonts w:cs="Arial"/>
                <w:color w:val="000000" w:themeColor="text1"/>
                <w:sz w:val="20"/>
              </w:rPr>
              <w:t xml:space="preserve"> approved under an </w:t>
            </w:r>
            <w:r w:rsidR="00E2066D" w:rsidRPr="00E2066D">
              <w:rPr>
                <w:rFonts w:cs="Arial"/>
                <w:i/>
                <w:iCs/>
                <w:color w:val="000000" w:themeColor="text1"/>
                <w:sz w:val="20"/>
              </w:rPr>
              <w:t>estate development plan</w:t>
            </w:r>
            <w:r w:rsidR="00E2066D" w:rsidRPr="00E2066D">
              <w:rPr>
                <w:rFonts w:cs="Arial"/>
                <w:color w:val="000000" w:themeColor="text1"/>
                <w:sz w:val="20"/>
              </w:rPr>
              <w:t xml:space="preserve"> before 1 January 2020</w:t>
            </w:r>
            <w:r w:rsidRPr="00E2066D">
              <w:rPr>
                <w:rFonts w:cs="Arial"/>
                <w:color w:val="000000" w:themeColor="text1"/>
                <w:sz w:val="20"/>
              </w:rPr>
              <w:t>, private</w:t>
            </w:r>
            <w:r w:rsidRPr="00E2066D">
              <w:rPr>
                <w:rFonts w:cs="Arial"/>
                <w:i/>
                <w:iCs/>
                <w:color w:val="000000" w:themeColor="text1"/>
                <w:sz w:val="20"/>
              </w:rPr>
              <w:t xml:space="preserve"> open space </w:t>
            </w:r>
            <w:r w:rsidRPr="00E2066D">
              <w:rPr>
                <w:rFonts w:cs="Arial"/>
                <w:color w:val="000000" w:themeColor="text1"/>
                <w:sz w:val="20"/>
              </w:rPr>
              <w:t>complies with</w:t>
            </w:r>
            <w:r w:rsidR="00EA25AA">
              <w:rPr>
                <w:rFonts w:cs="Arial"/>
                <w:color w:val="000000" w:themeColor="text1"/>
                <w:sz w:val="20"/>
              </w:rPr>
              <w:t xml:space="preserve"> all of</w:t>
            </w:r>
            <w:r w:rsidRPr="00E2066D">
              <w:rPr>
                <w:rFonts w:cs="Arial"/>
                <w:color w:val="000000" w:themeColor="text1"/>
                <w:sz w:val="20"/>
              </w:rPr>
              <w:t xml:space="preserve"> the following:</w:t>
            </w:r>
          </w:p>
          <w:p w14:paraId="33855C4A" w14:textId="77777777" w:rsidR="00134C93" w:rsidRPr="00E2066D" w:rsidRDefault="00134C93" w:rsidP="00E2066D">
            <w:pPr>
              <w:numPr>
                <w:ilvl w:val="0"/>
                <w:numId w:val="43"/>
              </w:numPr>
              <w:tabs>
                <w:tab w:val="left" w:pos="562"/>
              </w:tabs>
              <w:kinsoku w:val="0"/>
              <w:overflowPunct w:val="0"/>
              <w:autoSpaceDE w:val="0"/>
              <w:autoSpaceDN w:val="0"/>
              <w:adjustRightInd w:val="0"/>
              <w:spacing w:before="60" w:line="288" w:lineRule="auto"/>
              <w:ind w:right="146"/>
              <w:rPr>
                <w:color w:val="000000" w:themeColor="text1"/>
                <w:sz w:val="20"/>
              </w:rPr>
            </w:pPr>
            <w:r w:rsidRPr="00E2066D">
              <w:rPr>
                <w:rFonts w:cs="Arial"/>
                <w:color w:val="000000" w:themeColor="text1"/>
                <w:sz w:val="20"/>
              </w:rPr>
              <w:t>has</w:t>
            </w:r>
            <w:r w:rsidRPr="00E2066D">
              <w:rPr>
                <w:color w:val="000000" w:themeColor="text1"/>
                <w:sz w:val="20"/>
              </w:rPr>
              <w:t xml:space="preserve"> a minimum area equal to 60% of</w:t>
            </w:r>
            <w:r w:rsidRPr="00E2066D">
              <w:rPr>
                <w:color w:val="000000" w:themeColor="text1"/>
                <w:spacing w:val="-20"/>
                <w:sz w:val="20"/>
              </w:rPr>
              <w:t xml:space="preserve"> </w:t>
            </w:r>
            <w:r w:rsidRPr="00E2066D">
              <w:rPr>
                <w:color w:val="000000" w:themeColor="text1"/>
                <w:sz w:val="20"/>
              </w:rPr>
              <w:t>the block area</w:t>
            </w:r>
          </w:p>
          <w:p w14:paraId="1E324DAA" w14:textId="77777777" w:rsidR="00134C93" w:rsidRPr="00E2066D" w:rsidRDefault="00134C93" w:rsidP="00E2066D">
            <w:pPr>
              <w:numPr>
                <w:ilvl w:val="0"/>
                <w:numId w:val="4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2066D">
              <w:rPr>
                <w:rFonts w:cs="Arial"/>
                <w:color w:val="000000" w:themeColor="text1"/>
                <w:sz w:val="20"/>
              </w:rPr>
              <w:t>has a minimum dimension of 6m for an</w:t>
            </w:r>
            <w:r w:rsidRPr="00E2066D">
              <w:rPr>
                <w:rFonts w:cs="Arial"/>
                <w:color w:val="000000" w:themeColor="text1"/>
                <w:spacing w:val="-20"/>
                <w:sz w:val="20"/>
              </w:rPr>
              <w:t xml:space="preserve"> </w:t>
            </w:r>
            <w:r w:rsidRPr="00E2066D">
              <w:rPr>
                <w:rFonts w:cs="Arial"/>
                <w:color w:val="000000" w:themeColor="text1"/>
                <w:sz w:val="20"/>
              </w:rPr>
              <w:t>area not less than 10% of the</w:t>
            </w:r>
            <w:r w:rsidRPr="00E2066D">
              <w:rPr>
                <w:rFonts w:cs="Arial"/>
                <w:color w:val="000000" w:themeColor="text1"/>
                <w:spacing w:val="-2"/>
                <w:sz w:val="20"/>
              </w:rPr>
              <w:t xml:space="preserve"> </w:t>
            </w:r>
            <w:r w:rsidRPr="00E2066D">
              <w:rPr>
                <w:rFonts w:cs="Arial"/>
                <w:color w:val="000000" w:themeColor="text1"/>
                <w:sz w:val="20"/>
              </w:rPr>
              <w:t>block</w:t>
            </w:r>
          </w:p>
          <w:p w14:paraId="0ADA30E0" w14:textId="77777777" w:rsidR="00134C93" w:rsidRPr="00E2066D" w:rsidRDefault="00134C93" w:rsidP="00E2066D">
            <w:pPr>
              <w:numPr>
                <w:ilvl w:val="0"/>
                <w:numId w:val="43"/>
              </w:numPr>
              <w:tabs>
                <w:tab w:val="left" w:pos="562"/>
              </w:tabs>
              <w:kinsoku w:val="0"/>
              <w:overflowPunct w:val="0"/>
              <w:autoSpaceDE w:val="0"/>
              <w:autoSpaceDN w:val="0"/>
              <w:adjustRightInd w:val="0"/>
              <w:spacing w:before="60" w:line="288" w:lineRule="auto"/>
              <w:ind w:right="146"/>
              <w:rPr>
                <w:rFonts w:cs="Arial"/>
                <w:iCs/>
                <w:color w:val="000000" w:themeColor="text1"/>
                <w:sz w:val="20"/>
              </w:rPr>
            </w:pPr>
            <w:r w:rsidRPr="00E2066D">
              <w:rPr>
                <w:rFonts w:cs="Arial"/>
                <w:color w:val="000000" w:themeColor="text1"/>
                <w:sz w:val="20"/>
              </w:rPr>
              <w:t xml:space="preserve">at least 30% of the block area is </w:t>
            </w:r>
            <w:r w:rsidRPr="00E2066D">
              <w:rPr>
                <w:rFonts w:cs="Arial"/>
                <w:i/>
                <w:iCs/>
                <w:color w:val="000000" w:themeColor="text1"/>
                <w:sz w:val="20"/>
              </w:rPr>
              <w:t>planting area</w:t>
            </w:r>
            <w:r w:rsidRPr="00E2066D">
              <w:rPr>
                <w:rFonts w:cs="Arial"/>
                <w:iCs/>
                <w:color w:val="000000" w:themeColor="text1"/>
                <w:sz w:val="20"/>
              </w:rPr>
              <w:t>, with a minimum dimension of 2.5m.</w:t>
            </w:r>
          </w:p>
          <w:p w14:paraId="6F91CB1A" w14:textId="77777777" w:rsidR="00134C93" w:rsidRPr="00E2066D" w:rsidRDefault="00134C93" w:rsidP="00763FB2">
            <w:pPr>
              <w:kinsoku w:val="0"/>
              <w:overflowPunct w:val="0"/>
              <w:autoSpaceDE w:val="0"/>
              <w:autoSpaceDN w:val="0"/>
              <w:adjustRightInd w:val="0"/>
              <w:spacing w:before="105" w:line="290" w:lineRule="auto"/>
              <w:ind w:left="107" w:right="463"/>
              <w:rPr>
                <w:rFonts w:cs="Arial"/>
                <w:color w:val="000000" w:themeColor="text1"/>
                <w:sz w:val="16"/>
                <w:szCs w:val="16"/>
              </w:rPr>
            </w:pPr>
            <w:r w:rsidRPr="00E2066D">
              <w:rPr>
                <w:rFonts w:cs="Arial"/>
                <w:b/>
                <w:bCs/>
                <w:color w:val="000000" w:themeColor="text1"/>
                <w:sz w:val="16"/>
                <w:szCs w:val="16"/>
              </w:rPr>
              <w:t xml:space="preserve">Note: </w:t>
            </w:r>
            <w:r w:rsidRPr="00E2066D">
              <w:rPr>
                <w:rFonts w:cs="Arial"/>
                <w:color w:val="000000" w:themeColor="text1"/>
                <w:sz w:val="16"/>
                <w:szCs w:val="16"/>
              </w:rPr>
              <w:t>Private open space includes principal private open space, as required elsewhere in this element.</w:t>
            </w:r>
          </w:p>
        </w:tc>
        <w:tc>
          <w:tcPr>
            <w:tcW w:w="4537" w:type="dxa"/>
            <w:tcBorders>
              <w:top w:val="single" w:sz="4" w:space="0" w:color="auto"/>
              <w:left w:val="single" w:sz="4" w:space="0" w:color="auto"/>
              <w:bottom w:val="single" w:sz="4" w:space="0" w:color="auto"/>
              <w:right w:val="single" w:sz="4" w:space="0" w:color="auto"/>
            </w:tcBorders>
          </w:tcPr>
          <w:p w14:paraId="47299A75" w14:textId="336AA8BF" w:rsidR="00134C93" w:rsidRPr="00E2066D" w:rsidRDefault="00134C93" w:rsidP="00763FB2">
            <w:pPr>
              <w:kinsoku w:val="0"/>
              <w:overflowPunct w:val="0"/>
              <w:autoSpaceDE w:val="0"/>
              <w:autoSpaceDN w:val="0"/>
              <w:adjustRightInd w:val="0"/>
              <w:spacing w:before="60" w:line="288" w:lineRule="auto"/>
              <w:ind w:left="108" w:right="238"/>
              <w:rPr>
                <w:rFonts w:cs="Arial"/>
                <w:iCs/>
                <w:color w:val="000000" w:themeColor="text1"/>
                <w:sz w:val="20"/>
              </w:rPr>
            </w:pPr>
            <w:r w:rsidRPr="00E2066D">
              <w:rPr>
                <w:rFonts w:cs="Arial"/>
                <w:iCs/>
                <w:color w:val="000000" w:themeColor="text1"/>
                <w:sz w:val="20"/>
              </w:rPr>
              <w:t>C38</w:t>
            </w:r>
            <w:r w:rsidR="00E2066D" w:rsidRPr="00E2066D">
              <w:rPr>
                <w:rFonts w:cs="Arial"/>
                <w:iCs/>
                <w:color w:val="000000" w:themeColor="text1"/>
                <w:sz w:val="20"/>
              </w:rPr>
              <w:t>A</w:t>
            </w:r>
          </w:p>
          <w:p w14:paraId="221757A4" w14:textId="10D19965" w:rsidR="00134C93" w:rsidRPr="00E2066D" w:rsidRDefault="00134C93" w:rsidP="00763FB2">
            <w:pPr>
              <w:kinsoku w:val="0"/>
              <w:overflowPunct w:val="0"/>
              <w:autoSpaceDE w:val="0"/>
              <w:autoSpaceDN w:val="0"/>
              <w:adjustRightInd w:val="0"/>
              <w:spacing w:before="100" w:line="288" w:lineRule="auto"/>
              <w:ind w:left="108" w:right="238"/>
              <w:rPr>
                <w:rFonts w:cs="Arial"/>
                <w:iCs/>
                <w:color w:val="000000" w:themeColor="text1"/>
                <w:sz w:val="20"/>
              </w:rPr>
            </w:pPr>
            <w:r w:rsidRPr="00E2066D">
              <w:rPr>
                <w:iCs/>
                <w:color w:val="000000" w:themeColor="text1"/>
                <w:sz w:val="20"/>
              </w:rPr>
              <w:t xml:space="preserve">To reduce urban heat island effects, retain water and maintain ecosystem services, and to provide residential amenity on the subject site and protect residential amenity of adjoining sites, </w:t>
            </w:r>
            <w:r w:rsidRPr="00E2066D">
              <w:rPr>
                <w:i/>
                <w:color w:val="000000" w:themeColor="text1"/>
                <w:sz w:val="20"/>
              </w:rPr>
              <w:t>private open space</w:t>
            </w:r>
            <w:r w:rsidRPr="00E2066D">
              <w:rPr>
                <w:iCs/>
                <w:color w:val="000000" w:themeColor="text1"/>
                <w:sz w:val="20"/>
              </w:rPr>
              <w:t xml:space="preserve"> achieves</w:t>
            </w:r>
            <w:r w:rsidR="002D3953" w:rsidRPr="00E2066D">
              <w:rPr>
                <w:iCs/>
                <w:color w:val="000000" w:themeColor="text1"/>
                <w:sz w:val="20"/>
              </w:rPr>
              <w:t xml:space="preserve"> all of</w:t>
            </w:r>
            <w:r w:rsidRPr="00E2066D">
              <w:rPr>
                <w:iCs/>
                <w:color w:val="000000" w:themeColor="text1"/>
                <w:sz w:val="20"/>
              </w:rPr>
              <w:t xml:space="preserve"> the following:</w:t>
            </w:r>
          </w:p>
          <w:p w14:paraId="7489FFF3" w14:textId="77777777" w:rsidR="00134C93" w:rsidRPr="00E2066D" w:rsidRDefault="00134C93" w:rsidP="00796412">
            <w:pPr>
              <w:numPr>
                <w:ilvl w:val="0"/>
                <w:numId w:val="15"/>
              </w:numPr>
              <w:tabs>
                <w:tab w:val="left" w:pos="562"/>
              </w:tabs>
              <w:kinsoku w:val="0"/>
              <w:overflowPunct w:val="0"/>
              <w:autoSpaceDE w:val="0"/>
              <w:autoSpaceDN w:val="0"/>
              <w:adjustRightInd w:val="0"/>
              <w:spacing w:before="63" w:line="266" w:lineRule="auto"/>
              <w:ind w:right="216"/>
              <w:rPr>
                <w:rFonts w:cs="Arial"/>
                <w:color w:val="000000" w:themeColor="text1"/>
                <w:sz w:val="20"/>
              </w:rPr>
            </w:pPr>
            <w:r w:rsidRPr="00E2066D">
              <w:rPr>
                <w:rFonts w:cs="Arial"/>
                <w:color w:val="000000" w:themeColor="text1"/>
                <w:sz w:val="20"/>
              </w:rPr>
              <w:t xml:space="preserve">limits </w:t>
            </w:r>
            <w:r w:rsidRPr="00E2066D">
              <w:rPr>
                <w:rFonts w:cs="Arial"/>
                <w:i/>
                <w:color w:val="000000" w:themeColor="text1"/>
                <w:sz w:val="20"/>
              </w:rPr>
              <w:t>site coverage</w:t>
            </w:r>
            <w:r w:rsidRPr="00E2066D">
              <w:rPr>
                <w:rFonts w:cs="Arial"/>
                <w:color w:val="000000" w:themeColor="text1"/>
                <w:sz w:val="20"/>
              </w:rPr>
              <w:t xml:space="preserve"> of buildings and</w:t>
            </w:r>
            <w:r w:rsidRPr="00E2066D">
              <w:rPr>
                <w:rFonts w:cs="Arial"/>
                <w:color w:val="000000" w:themeColor="text1"/>
                <w:spacing w:val="-20"/>
                <w:sz w:val="20"/>
              </w:rPr>
              <w:t xml:space="preserve"> </w:t>
            </w:r>
            <w:r w:rsidRPr="00E2066D">
              <w:rPr>
                <w:rFonts w:cs="Arial"/>
                <w:color w:val="000000" w:themeColor="text1"/>
                <w:sz w:val="20"/>
              </w:rPr>
              <w:t>vehicle parking and manoeuvring</w:t>
            </w:r>
            <w:r w:rsidRPr="00E2066D">
              <w:rPr>
                <w:rFonts w:cs="Arial"/>
                <w:color w:val="000000" w:themeColor="text1"/>
                <w:spacing w:val="-5"/>
                <w:sz w:val="20"/>
              </w:rPr>
              <w:t xml:space="preserve"> </w:t>
            </w:r>
            <w:r w:rsidRPr="00E2066D">
              <w:rPr>
                <w:rFonts w:cs="Arial"/>
                <w:color w:val="000000" w:themeColor="text1"/>
                <w:sz w:val="20"/>
              </w:rPr>
              <w:t>areas</w:t>
            </w:r>
          </w:p>
          <w:p w14:paraId="6D2CF128" w14:textId="77777777" w:rsidR="00134C93" w:rsidRPr="00E2066D" w:rsidRDefault="00134C93" w:rsidP="00796412">
            <w:pPr>
              <w:numPr>
                <w:ilvl w:val="0"/>
                <w:numId w:val="15"/>
              </w:numPr>
              <w:tabs>
                <w:tab w:val="left" w:pos="562"/>
              </w:tabs>
              <w:kinsoku w:val="0"/>
              <w:overflowPunct w:val="0"/>
              <w:autoSpaceDE w:val="0"/>
              <w:autoSpaceDN w:val="0"/>
              <w:adjustRightInd w:val="0"/>
              <w:spacing w:before="82" w:line="266" w:lineRule="auto"/>
              <w:ind w:right="383"/>
              <w:rPr>
                <w:rFonts w:cs="Arial"/>
                <w:color w:val="000000" w:themeColor="text1"/>
                <w:sz w:val="20"/>
              </w:rPr>
            </w:pPr>
            <w:r w:rsidRPr="00E2066D">
              <w:rPr>
                <w:rFonts w:cs="Arial"/>
                <w:color w:val="000000" w:themeColor="text1"/>
                <w:sz w:val="20"/>
              </w:rPr>
              <w:t>facilitates on-site infiltration of</w:t>
            </w:r>
            <w:r w:rsidRPr="00E2066D">
              <w:rPr>
                <w:rFonts w:cs="Arial"/>
                <w:color w:val="000000" w:themeColor="text1"/>
                <w:spacing w:val="-23"/>
                <w:sz w:val="20"/>
              </w:rPr>
              <w:t xml:space="preserve"> </w:t>
            </w:r>
            <w:r w:rsidRPr="00E2066D">
              <w:rPr>
                <w:rFonts w:cs="Arial"/>
                <w:color w:val="000000" w:themeColor="text1"/>
                <w:sz w:val="20"/>
              </w:rPr>
              <w:t>stormwater run-off</w:t>
            </w:r>
          </w:p>
          <w:p w14:paraId="702C6A50" w14:textId="77777777" w:rsidR="00134C93" w:rsidRPr="00E2066D" w:rsidRDefault="00134C93" w:rsidP="00796412">
            <w:pPr>
              <w:numPr>
                <w:ilvl w:val="0"/>
                <w:numId w:val="15"/>
              </w:numPr>
              <w:tabs>
                <w:tab w:val="left" w:pos="562"/>
              </w:tabs>
              <w:kinsoku w:val="0"/>
              <w:overflowPunct w:val="0"/>
              <w:autoSpaceDE w:val="0"/>
              <w:autoSpaceDN w:val="0"/>
              <w:adjustRightInd w:val="0"/>
              <w:spacing w:before="56" w:line="264" w:lineRule="auto"/>
              <w:ind w:right="261"/>
              <w:rPr>
                <w:rFonts w:cs="Arial"/>
                <w:color w:val="000000" w:themeColor="text1"/>
                <w:sz w:val="20"/>
              </w:rPr>
            </w:pPr>
            <w:r w:rsidRPr="00E2066D">
              <w:rPr>
                <w:rFonts w:cs="Arial"/>
                <w:color w:val="000000" w:themeColor="text1"/>
                <w:sz w:val="20"/>
              </w:rPr>
              <w:t>provides substantial outdoor areas that are readily accessible by residents for a range of</w:t>
            </w:r>
            <w:r w:rsidRPr="00E2066D">
              <w:rPr>
                <w:rFonts w:cs="Arial"/>
                <w:color w:val="000000" w:themeColor="text1"/>
                <w:spacing w:val="-21"/>
                <w:sz w:val="20"/>
              </w:rPr>
              <w:t xml:space="preserve"> </w:t>
            </w:r>
            <w:r w:rsidRPr="00E2066D">
              <w:rPr>
                <w:rFonts w:cs="Arial"/>
                <w:color w:val="000000" w:themeColor="text1"/>
                <w:sz w:val="20"/>
              </w:rPr>
              <w:t>uses and activities</w:t>
            </w:r>
          </w:p>
          <w:p w14:paraId="72F776B8" w14:textId="77777777" w:rsidR="00134C93" w:rsidRPr="00E2066D" w:rsidRDefault="00134C93" w:rsidP="00796412">
            <w:pPr>
              <w:numPr>
                <w:ilvl w:val="0"/>
                <w:numId w:val="15"/>
              </w:numPr>
              <w:tabs>
                <w:tab w:val="left" w:pos="562"/>
              </w:tabs>
              <w:kinsoku w:val="0"/>
              <w:overflowPunct w:val="0"/>
              <w:autoSpaceDE w:val="0"/>
              <w:autoSpaceDN w:val="0"/>
              <w:adjustRightInd w:val="0"/>
              <w:spacing w:before="59" w:line="288" w:lineRule="auto"/>
              <w:ind w:right="129"/>
              <w:rPr>
                <w:rFonts w:cs="Arial"/>
                <w:color w:val="000000" w:themeColor="text1"/>
                <w:sz w:val="20"/>
              </w:rPr>
            </w:pPr>
            <w:r w:rsidRPr="00E2066D">
              <w:rPr>
                <w:rFonts w:cs="Arial"/>
                <w:color w:val="000000" w:themeColor="text1"/>
                <w:sz w:val="20"/>
              </w:rPr>
              <w:t>provides space for service functions such</w:t>
            </w:r>
            <w:r w:rsidRPr="00E2066D">
              <w:rPr>
                <w:rFonts w:cs="Arial"/>
                <w:color w:val="000000" w:themeColor="text1"/>
                <w:spacing w:val="-23"/>
                <w:sz w:val="20"/>
              </w:rPr>
              <w:t xml:space="preserve"> </w:t>
            </w:r>
            <w:r w:rsidRPr="00E2066D">
              <w:rPr>
                <w:rFonts w:cs="Arial"/>
                <w:color w:val="000000" w:themeColor="text1"/>
                <w:sz w:val="20"/>
              </w:rPr>
              <w:t>as clothes drying and domestic</w:t>
            </w:r>
            <w:r w:rsidRPr="00E2066D">
              <w:rPr>
                <w:rFonts w:cs="Arial"/>
                <w:color w:val="000000" w:themeColor="text1"/>
                <w:spacing w:val="-2"/>
                <w:sz w:val="20"/>
              </w:rPr>
              <w:t xml:space="preserve"> </w:t>
            </w:r>
            <w:r w:rsidRPr="00E2066D">
              <w:rPr>
                <w:rFonts w:cs="Arial"/>
                <w:color w:val="000000" w:themeColor="text1"/>
                <w:sz w:val="20"/>
              </w:rPr>
              <w:t>storage</w:t>
            </w:r>
          </w:p>
          <w:p w14:paraId="1A927432" w14:textId="77777777" w:rsidR="00134C93" w:rsidRPr="00E2066D" w:rsidRDefault="00134C93" w:rsidP="00796412">
            <w:pPr>
              <w:numPr>
                <w:ilvl w:val="0"/>
                <w:numId w:val="15"/>
              </w:numPr>
              <w:tabs>
                <w:tab w:val="left" w:pos="562"/>
              </w:tabs>
              <w:kinsoku w:val="0"/>
              <w:overflowPunct w:val="0"/>
              <w:autoSpaceDE w:val="0"/>
              <w:autoSpaceDN w:val="0"/>
              <w:adjustRightInd w:val="0"/>
              <w:spacing w:before="59" w:line="288" w:lineRule="auto"/>
              <w:ind w:right="129"/>
              <w:rPr>
                <w:rFonts w:cs="Arial"/>
                <w:color w:val="000000" w:themeColor="text1"/>
                <w:sz w:val="20"/>
              </w:rPr>
            </w:pPr>
            <w:r w:rsidRPr="00E2066D">
              <w:rPr>
                <w:rFonts w:cs="Arial"/>
                <w:color w:val="000000" w:themeColor="text1"/>
                <w:sz w:val="20"/>
              </w:rPr>
              <w:t xml:space="preserve">provides </w:t>
            </w:r>
            <w:r w:rsidRPr="00E2066D">
              <w:rPr>
                <w:rFonts w:cs="Arial"/>
                <w:i/>
                <w:color w:val="000000" w:themeColor="text1"/>
                <w:sz w:val="20"/>
              </w:rPr>
              <w:t>planting area</w:t>
            </w:r>
            <w:r w:rsidRPr="00E2066D">
              <w:rPr>
                <w:rFonts w:cs="Arial"/>
                <w:color w:val="000000" w:themeColor="text1"/>
                <w:sz w:val="20"/>
              </w:rPr>
              <w:t>s that demonstrates:</w:t>
            </w:r>
          </w:p>
          <w:p w14:paraId="7F8065AC" w14:textId="77777777" w:rsidR="00134C93" w:rsidRPr="00E2066D" w:rsidRDefault="00134C93" w:rsidP="00796412">
            <w:pPr>
              <w:pStyle w:val="ListParagraph"/>
              <w:numPr>
                <w:ilvl w:val="1"/>
                <w:numId w:val="18"/>
              </w:numPr>
              <w:tabs>
                <w:tab w:val="left" w:pos="1015"/>
              </w:tabs>
              <w:kinsoku w:val="0"/>
              <w:overflowPunct w:val="0"/>
              <w:autoSpaceDE w:val="0"/>
              <w:autoSpaceDN w:val="0"/>
              <w:adjustRightInd w:val="0"/>
              <w:spacing w:before="106" w:line="288" w:lineRule="auto"/>
              <w:ind w:right="117" w:hanging="388"/>
              <w:rPr>
                <w:rFonts w:cs="Arial"/>
                <w:color w:val="000000" w:themeColor="text1"/>
                <w:sz w:val="20"/>
              </w:rPr>
            </w:pPr>
            <w:r w:rsidRPr="00E2066D">
              <w:rPr>
                <w:rFonts w:cs="Arial"/>
                <w:color w:val="000000" w:themeColor="text1"/>
                <w:sz w:val="20"/>
              </w:rPr>
              <w:t>establishment of landscaping to provide substantial shade in summer and admit winter sunlight to outdoor and indoor living areas</w:t>
            </w:r>
          </w:p>
          <w:p w14:paraId="7BC96A92" w14:textId="77777777" w:rsidR="00134C93" w:rsidRPr="00E2066D" w:rsidRDefault="00134C93" w:rsidP="00796412">
            <w:pPr>
              <w:pStyle w:val="ListParagraph"/>
              <w:numPr>
                <w:ilvl w:val="1"/>
                <w:numId w:val="18"/>
              </w:numPr>
              <w:tabs>
                <w:tab w:val="left" w:pos="1015"/>
              </w:tabs>
              <w:kinsoku w:val="0"/>
              <w:overflowPunct w:val="0"/>
              <w:autoSpaceDE w:val="0"/>
              <w:autoSpaceDN w:val="0"/>
              <w:adjustRightInd w:val="0"/>
              <w:spacing w:before="106" w:line="288" w:lineRule="auto"/>
              <w:ind w:right="117" w:hanging="388"/>
              <w:rPr>
                <w:rFonts w:cs="Arial"/>
                <w:color w:val="000000" w:themeColor="text1"/>
                <w:sz w:val="20"/>
              </w:rPr>
            </w:pPr>
            <w:r w:rsidRPr="00E2066D">
              <w:rPr>
                <w:rFonts w:cs="Arial"/>
                <w:color w:val="000000" w:themeColor="text1"/>
                <w:sz w:val="20"/>
              </w:rPr>
              <w:t xml:space="preserve">enhancement of living infrastructure through water-sensitive urban design </w:t>
            </w:r>
            <w:r w:rsidRPr="00E2066D">
              <w:rPr>
                <w:rFonts w:cs="Arial"/>
                <w:color w:val="000000" w:themeColor="text1"/>
                <w:sz w:val="20"/>
              </w:rPr>
              <w:lastRenderedPageBreak/>
              <w:t>and providing adequate areas for deep soil zones for ground water recharge, canopy trees and vegetation.</w:t>
            </w:r>
          </w:p>
        </w:tc>
      </w:tr>
    </w:tbl>
    <w:p w14:paraId="102C9B98" w14:textId="1A59DFA7" w:rsidR="00DD4C77" w:rsidRDefault="00DD4C77"/>
    <w:p w14:paraId="04E5BD73" w14:textId="5B8F077C" w:rsidR="00DD4C77" w:rsidRDefault="00DD4C77" w:rsidP="00DD4C77">
      <w:pPr>
        <w:pStyle w:val="TAeditorialinstructions"/>
        <w:keepNext/>
        <w:spacing w:before="120" w:after="240"/>
        <w:ind w:left="0"/>
      </w:pPr>
      <w:r>
        <w:t>Substitute</w:t>
      </w:r>
    </w:p>
    <w:tbl>
      <w:tblPr>
        <w:tblW w:w="9067" w:type="dxa"/>
        <w:tblInd w:w="-5" w:type="dxa"/>
        <w:tblLayout w:type="fixed"/>
        <w:tblCellMar>
          <w:left w:w="0" w:type="dxa"/>
          <w:right w:w="0" w:type="dxa"/>
        </w:tblCellMar>
        <w:tblLook w:val="0000" w:firstRow="0" w:lastRow="0" w:firstColumn="0" w:lastColumn="0" w:noHBand="0" w:noVBand="0"/>
      </w:tblPr>
      <w:tblGrid>
        <w:gridCol w:w="4530"/>
        <w:gridCol w:w="4537"/>
      </w:tblGrid>
      <w:tr w:rsidR="00E2066D" w:rsidRPr="00BD26F0" w14:paraId="28376904" w14:textId="77777777" w:rsidTr="00EA25AA">
        <w:tc>
          <w:tcPr>
            <w:tcW w:w="4530" w:type="dxa"/>
            <w:tcBorders>
              <w:top w:val="single" w:sz="4" w:space="0" w:color="auto"/>
              <w:left w:val="single" w:sz="4" w:space="0" w:color="000000"/>
              <w:bottom w:val="single" w:sz="4" w:space="0" w:color="auto"/>
              <w:right w:val="single" w:sz="4" w:space="0" w:color="000000"/>
            </w:tcBorders>
          </w:tcPr>
          <w:p w14:paraId="7909C13A" w14:textId="3F97EACF" w:rsidR="00E2066D" w:rsidRPr="00EA25AA" w:rsidRDefault="00E2066D" w:rsidP="00F45135">
            <w:pPr>
              <w:kinsoku w:val="0"/>
              <w:overflowPunct w:val="0"/>
              <w:autoSpaceDE w:val="0"/>
              <w:autoSpaceDN w:val="0"/>
              <w:adjustRightInd w:val="0"/>
              <w:spacing w:before="60"/>
              <w:ind w:left="108"/>
              <w:rPr>
                <w:rFonts w:cs="Arial"/>
                <w:color w:val="000000" w:themeColor="text1"/>
                <w:sz w:val="20"/>
              </w:rPr>
            </w:pPr>
            <w:r w:rsidRPr="00EA25AA">
              <w:rPr>
                <w:rFonts w:cs="Arial"/>
                <w:color w:val="000000" w:themeColor="text1"/>
                <w:sz w:val="20"/>
              </w:rPr>
              <w:t>R39</w:t>
            </w:r>
          </w:p>
          <w:p w14:paraId="0646B673" w14:textId="782273A4" w:rsidR="00E2066D" w:rsidRPr="00EA25AA" w:rsidRDefault="00E2066D" w:rsidP="00F45135">
            <w:pPr>
              <w:tabs>
                <w:tab w:val="left" w:pos="562"/>
              </w:tabs>
              <w:kinsoku w:val="0"/>
              <w:overflowPunct w:val="0"/>
              <w:autoSpaceDE w:val="0"/>
              <w:autoSpaceDN w:val="0"/>
              <w:adjustRightInd w:val="0"/>
              <w:spacing w:before="100" w:line="288" w:lineRule="auto"/>
              <w:ind w:left="108" w:right="147"/>
              <w:rPr>
                <w:rFonts w:cs="Arial"/>
                <w:color w:val="000000" w:themeColor="text1"/>
                <w:sz w:val="20"/>
              </w:rPr>
            </w:pPr>
            <w:r w:rsidRPr="00EA25AA">
              <w:rPr>
                <w:rFonts w:cs="Arial"/>
                <w:color w:val="000000" w:themeColor="text1"/>
                <w:sz w:val="20"/>
              </w:rPr>
              <w:t xml:space="preserve">For </w:t>
            </w:r>
            <w:r w:rsidRPr="00EA25AA">
              <w:rPr>
                <w:rFonts w:cs="Arial"/>
                <w:i/>
                <w:iCs/>
                <w:color w:val="000000" w:themeColor="text1"/>
                <w:sz w:val="20"/>
              </w:rPr>
              <w:t xml:space="preserve">mid-sized blocks </w:t>
            </w:r>
            <w:r w:rsidRPr="00EA25AA">
              <w:rPr>
                <w:rFonts w:cs="Arial"/>
                <w:color w:val="000000" w:themeColor="text1"/>
                <w:sz w:val="20"/>
              </w:rPr>
              <w:t xml:space="preserve">approved under an </w:t>
            </w:r>
            <w:r w:rsidRPr="00EA25AA">
              <w:rPr>
                <w:rFonts w:cs="Arial"/>
                <w:i/>
                <w:iCs/>
                <w:color w:val="000000" w:themeColor="text1"/>
                <w:sz w:val="20"/>
              </w:rPr>
              <w:t>estate development plan</w:t>
            </w:r>
            <w:r w:rsidRPr="00EA25AA">
              <w:rPr>
                <w:rFonts w:cs="Arial"/>
                <w:color w:val="000000" w:themeColor="text1"/>
                <w:sz w:val="20"/>
              </w:rPr>
              <w:t xml:space="preserve"> on or after 1 January 2020, </w:t>
            </w:r>
            <w:r w:rsidRPr="00EA25AA">
              <w:rPr>
                <w:rFonts w:cs="Arial"/>
                <w:i/>
                <w:iCs/>
                <w:color w:val="000000" w:themeColor="text1"/>
                <w:sz w:val="20"/>
              </w:rPr>
              <w:t>private open space</w:t>
            </w:r>
            <w:r w:rsidRPr="00EA25AA">
              <w:rPr>
                <w:rFonts w:cs="Arial"/>
                <w:color w:val="000000" w:themeColor="text1"/>
                <w:sz w:val="20"/>
              </w:rPr>
              <w:t xml:space="preserve"> complies with</w:t>
            </w:r>
            <w:r w:rsidR="00EA25AA">
              <w:rPr>
                <w:rFonts w:cs="Arial"/>
                <w:color w:val="000000" w:themeColor="text1"/>
                <w:sz w:val="20"/>
              </w:rPr>
              <w:t xml:space="preserve"> all of</w:t>
            </w:r>
            <w:r w:rsidRPr="00EA25AA">
              <w:rPr>
                <w:rFonts w:cs="Arial"/>
                <w:color w:val="000000" w:themeColor="text1"/>
                <w:sz w:val="20"/>
              </w:rPr>
              <w:t xml:space="preserve"> the following:</w:t>
            </w:r>
          </w:p>
          <w:p w14:paraId="61D20E4D" w14:textId="4E331487" w:rsidR="00E2066D" w:rsidRPr="00EA25AA" w:rsidRDefault="00E2066D" w:rsidP="00EA25AA">
            <w:pPr>
              <w:pStyle w:val="ListParagraph"/>
              <w:numPr>
                <w:ilvl w:val="0"/>
                <w:numId w:val="19"/>
              </w:numPr>
              <w:tabs>
                <w:tab w:val="left" w:pos="562"/>
              </w:tabs>
              <w:kinsoku w:val="0"/>
              <w:overflowPunct w:val="0"/>
              <w:autoSpaceDE w:val="0"/>
              <w:autoSpaceDN w:val="0"/>
              <w:adjustRightInd w:val="0"/>
              <w:spacing w:before="60" w:line="288" w:lineRule="auto"/>
              <w:ind w:right="146"/>
              <w:rPr>
                <w:color w:val="000000" w:themeColor="text1"/>
                <w:sz w:val="20"/>
              </w:rPr>
            </w:pPr>
            <w:r w:rsidRPr="00EA25AA">
              <w:rPr>
                <w:color w:val="000000" w:themeColor="text1"/>
                <w:sz w:val="20"/>
              </w:rPr>
              <w:t>a minimum area is not less than 40% of the block area, less 50m</w:t>
            </w:r>
            <w:r w:rsidRPr="00EA25AA">
              <w:rPr>
                <w:color w:val="000000" w:themeColor="text1"/>
                <w:sz w:val="20"/>
                <w:vertAlign w:val="superscript"/>
              </w:rPr>
              <w:t>2</w:t>
            </w:r>
          </w:p>
          <w:p w14:paraId="527B8679" w14:textId="77777777" w:rsidR="00E2066D" w:rsidRPr="00EA25AA" w:rsidRDefault="00E2066D" w:rsidP="00EA25AA">
            <w:pPr>
              <w:numPr>
                <w:ilvl w:val="0"/>
                <w:numId w:val="19"/>
              </w:numPr>
              <w:tabs>
                <w:tab w:val="left" w:pos="562"/>
              </w:tabs>
              <w:kinsoku w:val="0"/>
              <w:overflowPunct w:val="0"/>
              <w:autoSpaceDE w:val="0"/>
              <w:autoSpaceDN w:val="0"/>
              <w:adjustRightInd w:val="0"/>
              <w:spacing w:before="60"/>
              <w:rPr>
                <w:rFonts w:cs="Arial"/>
                <w:color w:val="000000" w:themeColor="text1"/>
                <w:sz w:val="20"/>
              </w:rPr>
            </w:pPr>
            <w:r w:rsidRPr="00EA25AA">
              <w:rPr>
                <w:rFonts w:cs="Arial"/>
                <w:color w:val="000000" w:themeColor="text1"/>
                <w:sz w:val="20"/>
              </w:rPr>
              <w:t>a minimum dimension as follows:</w:t>
            </w:r>
          </w:p>
          <w:p w14:paraId="67E2BC60" w14:textId="0FCBA60F" w:rsidR="00E2066D" w:rsidRPr="00EA25AA" w:rsidRDefault="00E2066D" w:rsidP="00EA25AA">
            <w:pPr>
              <w:pStyle w:val="ListParagraph"/>
              <w:numPr>
                <w:ilvl w:val="1"/>
                <w:numId w:val="19"/>
              </w:numPr>
              <w:tabs>
                <w:tab w:val="left" w:pos="1015"/>
              </w:tabs>
              <w:kinsoku w:val="0"/>
              <w:overflowPunct w:val="0"/>
              <w:autoSpaceDE w:val="0"/>
              <w:autoSpaceDN w:val="0"/>
              <w:adjustRightInd w:val="0"/>
              <w:spacing w:before="106" w:line="288" w:lineRule="auto"/>
              <w:ind w:right="117"/>
              <w:rPr>
                <w:rFonts w:cs="Arial"/>
                <w:color w:val="000000" w:themeColor="text1"/>
                <w:sz w:val="20"/>
              </w:rPr>
            </w:pPr>
            <w:r w:rsidRPr="00EA25AA">
              <w:rPr>
                <w:rFonts w:cs="Arial"/>
                <w:color w:val="000000" w:themeColor="text1"/>
                <w:sz w:val="20"/>
              </w:rPr>
              <w:t>blocks that are identified in a precinct code as an alternative boundary setback block – 4m for an area not</w:t>
            </w:r>
            <w:r w:rsidRPr="00EA25AA">
              <w:rPr>
                <w:rFonts w:cs="Arial"/>
                <w:color w:val="000000" w:themeColor="text1"/>
                <w:spacing w:val="-18"/>
                <w:sz w:val="20"/>
              </w:rPr>
              <w:t xml:space="preserve"> </w:t>
            </w:r>
            <w:r w:rsidRPr="00EA25AA">
              <w:rPr>
                <w:rFonts w:cs="Arial"/>
                <w:color w:val="000000" w:themeColor="text1"/>
                <w:sz w:val="20"/>
              </w:rPr>
              <w:t>less than 20% of the block</w:t>
            </w:r>
            <w:r w:rsidRPr="00EA25AA">
              <w:rPr>
                <w:rFonts w:cs="Arial"/>
                <w:color w:val="000000" w:themeColor="text1"/>
                <w:spacing w:val="2"/>
                <w:sz w:val="20"/>
              </w:rPr>
              <w:t xml:space="preserve"> </w:t>
            </w:r>
            <w:r w:rsidRPr="00EA25AA">
              <w:rPr>
                <w:rFonts w:cs="Arial"/>
                <w:color w:val="000000" w:themeColor="text1"/>
                <w:sz w:val="20"/>
              </w:rPr>
              <w:t>area</w:t>
            </w:r>
          </w:p>
          <w:p w14:paraId="12AE3C22" w14:textId="6588E581" w:rsidR="00EA25AA" w:rsidRPr="00EA25AA" w:rsidRDefault="00EA25AA" w:rsidP="00EA25AA">
            <w:pPr>
              <w:pStyle w:val="ListParagraph"/>
              <w:numPr>
                <w:ilvl w:val="1"/>
                <w:numId w:val="19"/>
              </w:numPr>
              <w:tabs>
                <w:tab w:val="left" w:pos="1015"/>
              </w:tabs>
              <w:kinsoku w:val="0"/>
              <w:overflowPunct w:val="0"/>
              <w:autoSpaceDE w:val="0"/>
              <w:autoSpaceDN w:val="0"/>
              <w:adjustRightInd w:val="0"/>
              <w:spacing w:before="106" w:line="288" w:lineRule="auto"/>
              <w:ind w:right="117"/>
              <w:rPr>
                <w:rFonts w:cs="Arial"/>
                <w:color w:val="000000" w:themeColor="text1"/>
                <w:sz w:val="20"/>
              </w:rPr>
            </w:pPr>
            <w:r w:rsidRPr="00EA25AA">
              <w:rPr>
                <w:rFonts w:cs="Arial"/>
                <w:color w:val="000000" w:themeColor="text1"/>
                <w:sz w:val="20"/>
              </w:rPr>
              <w:t>blocks less than 360m</w:t>
            </w:r>
            <w:r w:rsidRPr="00EA25AA">
              <w:rPr>
                <w:rFonts w:cs="Arial"/>
                <w:color w:val="000000" w:themeColor="text1"/>
                <w:sz w:val="20"/>
                <w:vertAlign w:val="superscript"/>
              </w:rPr>
              <w:t>2</w:t>
            </w:r>
            <w:r w:rsidRPr="00EA25AA">
              <w:rPr>
                <w:rFonts w:cs="Arial"/>
                <w:color w:val="000000" w:themeColor="text1"/>
                <w:sz w:val="20"/>
              </w:rPr>
              <w:t xml:space="preserve"> – 5m for an area not less than 10% of the block</w:t>
            </w:r>
          </w:p>
          <w:p w14:paraId="0061A8B6" w14:textId="77777777" w:rsidR="00E2066D" w:rsidRPr="00EA25AA" w:rsidRDefault="00E2066D" w:rsidP="00EA25AA">
            <w:pPr>
              <w:pStyle w:val="ListParagraph"/>
              <w:numPr>
                <w:ilvl w:val="1"/>
                <w:numId w:val="19"/>
              </w:numPr>
              <w:tabs>
                <w:tab w:val="left" w:pos="1015"/>
              </w:tabs>
              <w:kinsoku w:val="0"/>
              <w:overflowPunct w:val="0"/>
              <w:autoSpaceDE w:val="0"/>
              <w:autoSpaceDN w:val="0"/>
              <w:adjustRightInd w:val="0"/>
              <w:spacing w:before="106" w:line="288" w:lineRule="auto"/>
              <w:ind w:right="117"/>
              <w:rPr>
                <w:rFonts w:cs="Arial"/>
                <w:color w:val="000000" w:themeColor="text1"/>
                <w:sz w:val="20"/>
              </w:rPr>
            </w:pPr>
            <w:r w:rsidRPr="00EA25AA">
              <w:rPr>
                <w:rFonts w:cs="Arial"/>
                <w:color w:val="000000" w:themeColor="text1"/>
                <w:sz w:val="20"/>
              </w:rPr>
              <w:t>in all other cases - 6m for an area</w:t>
            </w:r>
            <w:r w:rsidRPr="00EA25AA">
              <w:rPr>
                <w:rFonts w:cs="Arial"/>
                <w:color w:val="000000" w:themeColor="text1"/>
                <w:spacing w:val="-19"/>
                <w:sz w:val="20"/>
              </w:rPr>
              <w:t xml:space="preserve"> </w:t>
            </w:r>
            <w:r w:rsidRPr="00EA25AA">
              <w:rPr>
                <w:rFonts w:cs="Arial"/>
                <w:color w:val="000000" w:themeColor="text1"/>
                <w:sz w:val="20"/>
              </w:rPr>
              <w:t>not less than 10% of the block</w:t>
            </w:r>
            <w:r w:rsidRPr="00EA25AA">
              <w:rPr>
                <w:rFonts w:cs="Arial"/>
                <w:color w:val="000000" w:themeColor="text1"/>
                <w:spacing w:val="-5"/>
                <w:sz w:val="20"/>
              </w:rPr>
              <w:t xml:space="preserve"> </w:t>
            </w:r>
            <w:r w:rsidRPr="00EA25AA">
              <w:rPr>
                <w:rFonts w:cs="Arial"/>
                <w:color w:val="000000" w:themeColor="text1"/>
                <w:sz w:val="20"/>
              </w:rPr>
              <w:t>area</w:t>
            </w:r>
          </w:p>
          <w:p w14:paraId="6B227383" w14:textId="77777777" w:rsidR="00EA25AA" w:rsidRPr="00EA25AA" w:rsidRDefault="00EA25AA" w:rsidP="00EA25AA">
            <w:pPr>
              <w:numPr>
                <w:ilvl w:val="0"/>
                <w:numId w:val="19"/>
              </w:numPr>
              <w:tabs>
                <w:tab w:val="left" w:pos="562"/>
              </w:tabs>
              <w:kinsoku w:val="0"/>
              <w:overflowPunct w:val="0"/>
              <w:autoSpaceDE w:val="0"/>
              <w:autoSpaceDN w:val="0"/>
              <w:adjustRightInd w:val="0"/>
              <w:spacing w:before="60" w:line="288" w:lineRule="auto"/>
              <w:ind w:right="146"/>
              <w:rPr>
                <w:rFonts w:cs="Arial"/>
                <w:iCs/>
                <w:color w:val="000000" w:themeColor="text1"/>
                <w:sz w:val="20"/>
              </w:rPr>
            </w:pPr>
            <w:r w:rsidRPr="00EA25AA">
              <w:rPr>
                <w:rFonts w:cs="Arial"/>
                <w:color w:val="000000" w:themeColor="text1"/>
                <w:sz w:val="20"/>
              </w:rPr>
              <w:t xml:space="preserve">at least 50% of the minimum area specified in a) is </w:t>
            </w:r>
            <w:r w:rsidRPr="00EA25AA">
              <w:rPr>
                <w:rFonts w:cs="Arial"/>
                <w:i/>
                <w:iCs/>
                <w:color w:val="000000" w:themeColor="text1"/>
                <w:sz w:val="20"/>
              </w:rPr>
              <w:t>planting area</w:t>
            </w:r>
            <w:r w:rsidRPr="00EA25AA">
              <w:rPr>
                <w:rFonts w:cs="Arial"/>
                <w:color w:val="000000" w:themeColor="text1"/>
                <w:sz w:val="20"/>
              </w:rPr>
              <w:t>.</w:t>
            </w:r>
          </w:p>
          <w:p w14:paraId="4E02B424" w14:textId="0F34701C" w:rsidR="00E2066D" w:rsidRPr="00EA25AA" w:rsidRDefault="00E2066D" w:rsidP="00EA25AA">
            <w:pPr>
              <w:kinsoku w:val="0"/>
              <w:overflowPunct w:val="0"/>
              <w:autoSpaceDE w:val="0"/>
              <w:autoSpaceDN w:val="0"/>
              <w:adjustRightInd w:val="0"/>
              <w:spacing w:before="62" w:line="290" w:lineRule="auto"/>
              <w:ind w:left="107" w:right="463"/>
              <w:rPr>
                <w:rFonts w:cs="Arial"/>
                <w:color w:val="000000" w:themeColor="text1"/>
                <w:sz w:val="16"/>
                <w:szCs w:val="16"/>
              </w:rPr>
            </w:pPr>
            <w:r w:rsidRPr="00EA25AA">
              <w:rPr>
                <w:rFonts w:cs="Arial"/>
                <w:b/>
                <w:bCs/>
                <w:color w:val="000000" w:themeColor="text1"/>
                <w:sz w:val="16"/>
                <w:szCs w:val="16"/>
              </w:rPr>
              <w:t xml:space="preserve">Note: </w:t>
            </w:r>
            <w:r w:rsidRPr="00EA25AA">
              <w:rPr>
                <w:rFonts w:cs="Arial"/>
                <w:color w:val="000000" w:themeColor="text1"/>
                <w:sz w:val="16"/>
                <w:szCs w:val="16"/>
              </w:rPr>
              <w:t>Private open space includes principal private open space, as required elsewhere in this element.</w:t>
            </w:r>
          </w:p>
        </w:tc>
        <w:tc>
          <w:tcPr>
            <w:tcW w:w="4537" w:type="dxa"/>
            <w:tcBorders>
              <w:top w:val="single" w:sz="4" w:space="0" w:color="auto"/>
              <w:left w:val="single" w:sz="4" w:space="0" w:color="000000"/>
              <w:bottom w:val="single" w:sz="4" w:space="0" w:color="auto"/>
              <w:right w:val="single" w:sz="4" w:space="0" w:color="000000"/>
            </w:tcBorders>
          </w:tcPr>
          <w:p w14:paraId="58C5AED4" w14:textId="4217D7BF" w:rsidR="00E2066D" w:rsidRPr="00EA25AA" w:rsidRDefault="00E2066D" w:rsidP="00F45135">
            <w:pPr>
              <w:kinsoku w:val="0"/>
              <w:overflowPunct w:val="0"/>
              <w:autoSpaceDE w:val="0"/>
              <w:autoSpaceDN w:val="0"/>
              <w:adjustRightInd w:val="0"/>
              <w:spacing w:before="60" w:line="288" w:lineRule="auto"/>
              <w:ind w:left="108" w:right="238"/>
              <w:rPr>
                <w:rFonts w:cs="Arial"/>
                <w:iCs/>
                <w:color w:val="000000" w:themeColor="text1"/>
                <w:sz w:val="20"/>
              </w:rPr>
            </w:pPr>
            <w:r w:rsidRPr="00EA25AA">
              <w:rPr>
                <w:rFonts w:cs="Arial"/>
                <w:iCs/>
                <w:color w:val="000000" w:themeColor="text1"/>
                <w:sz w:val="20"/>
              </w:rPr>
              <w:t>C39</w:t>
            </w:r>
          </w:p>
          <w:p w14:paraId="6FB9F6EA" w14:textId="77777777" w:rsidR="00EA25AA" w:rsidRPr="00EA25AA" w:rsidRDefault="00EA25AA" w:rsidP="00EA25AA">
            <w:pPr>
              <w:kinsoku w:val="0"/>
              <w:overflowPunct w:val="0"/>
              <w:autoSpaceDE w:val="0"/>
              <w:autoSpaceDN w:val="0"/>
              <w:adjustRightInd w:val="0"/>
              <w:spacing w:before="100" w:line="288" w:lineRule="auto"/>
              <w:ind w:left="108" w:right="238"/>
              <w:rPr>
                <w:iCs/>
                <w:color w:val="000000" w:themeColor="text1"/>
                <w:sz w:val="20"/>
              </w:rPr>
            </w:pPr>
            <w:r w:rsidRPr="00EA25AA">
              <w:rPr>
                <w:i/>
                <w:color w:val="000000" w:themeColor="text1"/>
                <w:sz w:val="20"/>
              </w:rPr>
              <w:t>Private open space</w:t>
            </w:r>
            <w:r w:rsidRPr="00EA25AA">
              <w:rPr>
                <w:iCs/>
                <w:color w:val="000000" w:themeColor="text1"/>
                <w:sz w:val="20"/>
              </w:rPr>
              <w:t xml:space="preserve"> provides residential amenity on the subject site and protects the residential amenity of adjoining sites by achieving all of the following: </w:t>
            </w:r>
          </w:p>
          <w:p w14:paraId="4C4251EA" w14:textId="77777777" w:rsidR="00EA25AA" w:rsidRPr="00EA25AA" w:rsidRDefault="00EA25AA" w:rsidP="00EA25AA">
            <w:pPr>
              <w:numPr>
                <w:ilvl w:val="0"/>
                <w:numId w:val="21"/>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 xml:space="preserve">limits site coverage of buildings and vehicle parking and manoeuvring areas </w:t>
            </w:r>
          </w:p>
          <w:p w14:paraId="274D4EDB" w14:textId="77777777" w:rsidR="00EA25AA" w:rsidRPr="00EA25AA" w:rsidRDefault="00EA25AA" w:rsidP="00EA25AA">
            <w:pPr>
              <w:numPr>
                <w:ilvl w:val="0"/>
                <w:numId w:val="21"/>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 xml:space="preserve">provides space for planting </w:t>
            </w:r>
          </w:p>
          <w:p w14:paraId="5BD70106" w14:textId="77777777" w:rsidR="00EA25AA" w:rsidRPr="00EA25AA" w:rsidRDefault="00EA25AA" w:rsidP="00EA25AA">
            <w:pPr>
              <w:numPr>
                <w:ilvl w:val="0"/>
                <w:numId w:val="21"/>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 xml:space="preserve">facilitates on-site infiltration of stormwater run-off </w:t>
            </w:r>
          </w:p>
          <w:p w14:paraId="4350FF8B" w14:textId="77777777" w:rsidR="00EA25AA" w:rsidRPr="00EA25AA" w:rsidRDefault="00EA25AA" w:rsidP="00EA25AA">
            <w:pPr>
              <w:numPr>
                <w:ilvl w:val="0"/>
                <w:numId w:val="21"/>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 xml:space="preserve">provides outdoor areas that are readily accessible by residents for a range of uses and activities </w:t>
            </w:r>
          </w:p>
          <w:p w14:paraId="3E323C13" w14:textId="7BB3FF2B" w:rsidR="00E2066D" w:rsidRPr="00EA25AA" w:rsidRDefault="00EA25AA" w:rsidP="00EA25AA">
            <w:pPr>
              <w:numPr>
                <w:ilvl w:val="0"/>
                <w:numId w:val="21"/>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provides space for service functions such as clothes drying and domestic storage.</w:t>
            </w:r>
          </w:p>
        </w:tc>
      </w:tr>
    </w:tbl>
    <w:p w14:paraId="191F1636" w14:textId="58A3DA40" w:rsidR="00DD4C77" w:rsidRDefault="00DD4C77"/>
    <w:p w14:paraId="137A27C7" w14:textId="77777777" w:rsidR="00DD4C77" w:rsidRDefault="00DD4C77">
      <w:pPr>
        <w:rPr>
          <w:i/>
          <w:iCs/>
          <w:szCs w:val="24"/>
          <w:lang w:eastAsia="en-AU"/>
        </w:rPr>
      </w:pPr>
      <w:r>
        <w:br w:type="page"/>
      </w:r>
    </w:p>
    <w:p w14:paraId="20F8B1C7" w14:textId="5054BA95" w:rsidR="00DD4C77" w:rsidRDefault="00DD4C77" w:rsidP="00DD4C77">
      <w:pPr>
        <w:pStyle w:val="TAeditorialinstructions"/>
        <w:keepNext/>
        <w:spacing w:before="120" w:after="240"/>
        <w:ind w:left="0"/>
      </w:pPr>
      <w:r>
        <w:lastRenderedPageBreak/>
        <w:t>Insert</w:t>
      </w:r>
    </w:p>
    <w:tbl>
      <w:tblPr>
        <w:tblW w:w="9067" w:type="dxa"/>
        <w:tblInd w:w="-5" w:type="dxa"/>
        <w:tblLayout w:type="fixed"/>
        <w:tblCellMar>
          <w:left w:w="0" w:type="dxa"/>
          <w:right w:w="0" w:type="dxa"/>
        </w:tblCellMar>
        <w:tblLook w:val="0000" w:firstRow="0" w:lastRow="0" w:firstColumn="0" w:lastColumn="0" w:noHBand="0" w:noVBand="0"/>
      </w:tblPr>
      <w:tblGrid>
        <w:gridCol w:w="4530"/>
        <w:gridCol w:w="4537"/>
      </w:tblGrid>
      <w:tr w:rsidR="00EA25AA" w:rsidRPr="00EA25AA" w14:paraId="30B66F9B" w14:textId="77777777" w:rsidTr="00763FB2">
        <w:trPr>
          <w:trHeight w:val="7648"/>
        </w:trPr>
        <w:tc>
          <w:tcPr>
            <w:tcW w:w="4530" w:type="dxa"/>
            <w:tcBorders>
              <w:top w:val="single" w:sz="4" w:space="0" w:color="auto"/>
              <w:left w:val="single" w:sz="4" w:space="0" w:color="000000"/>
              <w:bottom w:val="single" w:sz="4" w:space="0" w:color="auto"/>
              <w:right w:val="single" w:sz="4" w:space="0" w:color="000000"/>
            </w:tcBorders>
          </w:tcPr>
          <w:p w14:paraId="1E8E1346" w14:textId="71AEE58E" w:rsidR="00134C93" w:rsidRPr="00EA25AA" w:rsidRDefault="00134C93" w:rsidP="00763FB2">
            <w:pPr>
              <w:kinsoku w:val="0"/>
              <w:overflowPunct w:val="0"/>
              <w:autoSpaceDE w:val="0"/>
              <w:autoSpaceDN w:val="0"/>
              <w:adjustRightInd w:val="0"/>
              <w:spacing w:before="60"/>
              <w:ind w:left="108"/>
              <w:rPr>
                <w:rFonts w:cs="Arial"/>
                <w:color w:val="000000" w:themeColor="text1"/>
                <w:sz w:val="20"/>
              </w:rPr>
            </w:pPr>
            <w:r w:rsidRPr="00EA25AA">
              <w:rPr>
                <w:rFonts w:cs="Arial"/>
                <w:color w:val="000000" w:themeColor="text1"/>
                <w:sz w:val="20"/>
              </w:rPr>
              <w:t>R39</w:t>
            </w:r>
            <w:r w:rsidR="00E2066D" w:rsidRPr="00EA25AA">
              <w:rPr>
                <w:rFonts w:cs="Arial"/>
                <w:color w:val="000000" w:themeColor="text1"/>
                <w:sz w:val="20"/>
              </w:rPr>
              <w:t>A</w:t>
            </w:r>
          </w:p>
          <w:p w14:paraId="4B861E80" w14:textId="0C4200AA" w:rsidR="00134C93" w:rsidRPr="00EA25AA" w:rsidRDefault="00134C93" w:rsidP="00763FB2">
            <w:pPr>
              <w:tabs>
                <w:tab w:val="left" w:pos="562"/>
              </w:tabs>
              <w:kinsoku w:val="0"/>
              <w:overflowPunct w:val="0"/>
              <w:autoSpaceDE w:val="0"/>
              <w:autoSpaceDN w:val="0"/>
              <w:adjustRightInd w:val="0"/>
              <w:spacing w:before="100" w:line="288" w:lineRule="auto"/>
              <w:ind w:left="108" w:right="147"/>
              <w:rPr>
                <w:rFonts w:cs="Arial"/>
                <w:color w:val="000000" w:themeColor="text1"/>
                <w:sz w:val="20"/>
              </w:rPr>
            </w:pPr>
            <w:r w:rsidRPr="00EA25AA">
              <w:rPr>
                <w:rFonts w:cs="Arial"/>
                <w:color w:val="000000" w:themeColor="text1"/>
                <w:sz w:val="20"/>
              </w:rPr>
              <w:t xml:space="preserve">For </w:t>
            </w:r>
            <w:r w:rsidRPr="00EA25AA">
              <w:rPr>
                <w:rFonts w:cs="Arial"/>
                <w:i/>
                <w:iCs/>
                <w:color w:val="000000" w:themeColor="text1"/>
                <w:sz w:val="20"/>
              </w:rPr>
              <w:t>mid-sized blocks</w:t>
            </w:r>
            <w:r w:rsidR="00E2066D" w:rsidRPr="00EA25AA">
              <w:rPr>
                <w:rFonts w:cs="Arial"/>
                <w:i/>
                <w:iCs/>
                <w:color w:val="000000" w:themeColor="text1"/>
                <w:sz w:val="20"/>
              </w:rPr>
              <w:t xml:space="preserve"> </w:t>
            </w:r>
            <w:r w:rsidR="00E2066D" w:rsidRPr="00EA25AA">
              <w:rPr>
                <w:rFonts w:cs="Arial"/>
                <w:color w:val="000000" w:themeColor="text1"/>
                <w:sz w:val="20"/>
              </w:rPr>
              <w:t xml:space="preserve">approved under an </w:t>
            </w:r>
            <w:r w:rsidR="00E2066D" w:rsidRPr="00EA25AA">
              <w:rPr>
                <w:rFonts w:cs="Arial"/>
                <w:i/>
                <w:iCs/>
                <w:color w:val="000000" w:themeColor="text1"/>
                <w:sz w:val="20"/>
              </w:rPr>
              <w:t>estate development plan</w:t>
            </w:r>
            <w:r w:rsidR="00E2066D" w:rsidRPr="00EA25AA">
              <w:rPr>
                <w:rFonts w:cs="Arial"/>
                <w:color w:val="000000" w:themeColor="text1"/>
                <w:sz w:val="20"/>
              </w:rPr>
              <w:t xml:space="preserve"> before 1 January 2020</w:t>
            </w:r>
            <w:r w:rsidRPr="00EA25AA">
              <w:rPr>
                <w:rFonts w:cs="Arial"/>
                <w:color w:val="000000" w:themeColor="text1"/>
                <w:sz w:val="20"/>
              </w:rPr>
              <w:t xml:space="preserve">, </w:t>
            </w:r>
            <w:r w:rsidRPr="00EA25AA">
              <w:rPr>
                <w:rFonts w:cs="Arial"/>
                <w:i/>
                <w:iCs/>
                <w:color w:val="000000" w:themeColor="text1"/>
                <w:sz w:val="20"/>
              </w:rPr>
              <w:t>private open space</w:t>
            </w:r>
            <w:r w:rsidRPr="00EA25AA">
              <w:rPr>
                <w:rFonts w:cs="Arial"/>
                <w:color w:val="000000" w:themeColor="text1"/>
                <w:sz w:val="20"/>
              </w:rPr>
              <w:t xml:space="preserve"> complies with</w:t>
            </w:r>
            <w:r w:rsidR="00EA25AA">
              <w:rPr>
                <w:rFonts w:cs="Arial"/>
                <w:color w:val="000000" w:themeColor="text1"/>
                <w:sz w:val="20"/>
              </w:rPr>
              <w:t xml:space="preserve"> all of</w:t>
            </w:r>
            <w:r w:rsidRPr="00EA25AA">
              <w:rPr>
                <w:rFonts w:cs="Arial"/>
                <w:color w:val="000000" w:themeColor="text1"/>
                <w:sz w:val="20"/>
              </w:rPr>
              <w:t xml:space="preserve"> the following:</w:t>
            </w:r>
          </w:p>
          <w:p w14:paraId="734CE592" w14:textId="77777777" w:rsidR="00134C93" w:rsidRPr="00EA25AA" w:rsidRDefault="00134C93" w:rsidP="00796412">
            <w:pPr>
              <w:pStyle w:val="ListParagraph"/>
              <w:numPr>
                <w:ilvl w:val="0"/>
                <w:numId w:val="19"/>
              </w:numPr>
              <w:tabs>
                <w:tab w:val="left" w:pos="562"/>
              </w:tabs>
              <w:kinsoku w:val="0"/>
              <w:overflowPunct w:val="0"/>
              <w:autoSpaceDE w:val="0"/>
              <w:autoSpaceDN w:val="0"/>
              <w:adjustRightInd w:val="0"/>
              <w:spacing w:before="60" w:line="288" w:lineRule="auto"/>
              <w:ind w:right="146"/>
              <w:rPr>
                <w:color w:val="000000" w:themeColor="text1"/>
                <w:sz w:val="20"/>
              </w:rPr>
            </w:pPr>
            <w:r w:rsidRPr="00EA25AA">
              <w:rPr>
                <w:color w:val="000000" w:themeColor="text1"/>
                <w:sz w:val="20"/>
              </w:rPr>
              <w:t>a minimum area is not less than 40% of the block area</w:t>
            </w:r>
          </w:p>
          <w:p w14:paraId="68100068" w14:textId="77777777" w:rsidR="00134C93" w:rsidRPr="00EA25AA" w:rsidRDefault="00134C93" w:rsidP="00796412">
            <w:pPr>
              <w:numPr>
                <w:ilvl w:val="0"/>
                <w:numId w:val="19"/>
              </w:numPr>
              <w:tabs>
                <w:tab w:val="left" w:pos="562"/>
              </w:tabs>
              <w:kinsoku w:val="0"/>
              <w:overflowPunct w:val="0"/>
              <w:autoSpaceDE w:val="0"/>
              <w:autoSpaceDN w:val="0"/>
              <w:adjustRightInd w:val="0"/>
              <w:spacing w:before="60"/>
              <w:rPr>
                <w:rFonts w:cs="Arial"/>
                <w:color w:val="000000" w:themeColor="text1"/>
                <w:sz w:val="20"/>
              </w:rPr>
            </w:pPr>
            <w:r w:rsidRPr="00EA25AA">
              <w:rPr>
                <w:rFonts w:cs="Arial"/>
                <w:color w:val="000000" w:themeColor="text1"/>
                <w:sz w:val="20"/>
              </w:rPr>
              <w:t>a minimum dimension as follows:</w:t>
            </w:r>
          </w:p>
          <w:p w14:paraId="48EC850D" w14:textId="77777777" w:rsidR="00134C93" w:rsidRPr="00EA25AA" w:rsidRDefault="00134C93" w:rsidP="00796412">
            <w:pPr>
              <w:pStyle w:val="ListParagraph"/>
              <w:numPr>
                <w:ilvl w:val="1"/>
                <w:numId w:val="19"/>
              </w:numPr>
              <w:tabs>
                <w:tab w:val="left" w:pos="1015"/>
              </w:tabs>
              <w:kinsoku w:val="0"/>
              <w:overflowPunct w:val="0"/>
              <w:autoSpaceDE w:val="0"/>
              <w:autoSpaceDN w:val="0"/>
              <w:adjustRightInd w:val="0"/>
              <w:spacing w:before="106" w:line="288" w:lineRule="auto"/>
              <w:ind w:right="117" w:hanging="388"/>
              <w:rPr>
                <w:rFonts w:cs="Arial"/>
                <w:color w:val="000000" w:themeColor="text1"/>
                <w:sz w:val="20"/>
              </w:rPr>
            </w:pPr>
            <w:r w:rsidRPr="00EA25AA">
              <w:rPr>
                <w:rFonts w:cs="Arial"/>
                <w:color w:val="000000" w:themeColor="text1"/>
                <w:sz w:val="20"/>
              </w:rPr>
              <w:t>blocks that are identified in a precinct code as an alternative boundary setback block – 4m for an area not</w:t>
            </w:r>
            <w:r w:rsidRPr="00EA25AA">
              <w:rPr>
                <w:rFonts w:cs="Arial"/>
                <w:color w:val="000000" w:themeColor="text1"/>
                <w:spacing w:val="-18"/>
                <w:sz w:val="20"/>
              </w:rPr>
              <w:t xml:space="preserve"> </w:t>
            </w:r>
            <w:r w:rsidRPr="00EA25AA">
              <w:rPr>
                <w:rFonts w:cs="Arial"/>
                <w:color w:val="000000" w:themeColor="text1"/>
                <w:sz w:val="20"/>
              </w:rPr>
              <w:t>less than 20% of the block</w:t>
            </w:r>
            <w:r w:rsidRPr="00EA25AA">
              <w:rPr>
                <w:rFonts w:cs="Arial"/>
                <w:color w:val="000000" w:themeColor="text1"/>
                <w:spacing w:val="2"/>
                <w:sz w:val="20"/>
              </w:rPr>
              <w:t xml:space="preserve"> </w:t>
            </w:r>
            <w:r w:rsidRPr="00EA25AA">
              <w:rPr>
                <w:rFonts w:cs="Arial"/>
                <w:color w:val="000000" w:themeColor="text1"/>
                <w:sz w:val="20"/>
              </w:rPr>
              <w:t>area</w:t>
            </w:r>
          </w:p>
          <w:p w14:paraId="054447FD" w14:textId="223B12C5" w:rsidR="00EA25AA" w:rsidRPr="00EA25AA" w:rsidRDefault="00EA25AA" w:rsidP="00EA25AA">
            <w:pPr>
              <w:pStyle w:val="ListParagraph"/>
              <w:numPr>
                <w:ilvl w:val="1"/>
                <w:numId w:val="19"/>
              </w:numPr>
              <w:tabs>
                <w:tab w:val="left" w:pos="1015"/>
              </w:tabs>
              <w:kinsoku w:val="0"/>
              <w:overflowPunct w:val="0"/>
              <w:autoSpaceDE w:val="0"/>
              <w:autoSpaceDN w:val="0"/>
              <w:adjustRightInd w:val="0"/>
              <w:spacing w:before="106" w:line="288" w:lineRule="auto"/>
              <w:ind w:right="117"/>
              <w:rPr>
                <w:rFonts w:cs="Arial"/>
                <w:color w:val="000000" w:themeColor="text1"/>
                <w:sz w:val="20"/>
              </w:rPr>
            </w:pPr>
            <w:r w:rsidRPr="00EA25AA">
              <w:rPr>
                <w:rFonts w:cs="Arial"/>
                <w:color w:val="000000" w:themeColor="text1"/>
                <w:sz w:val="20"/>
              </w:rPr>
              <w:t>blocks less than 360m</w:t>
            </w:r>
            <w:r w:rsidRPr="00EA25AA">
              <w:rPr>
                <w:rFonts w:cs="Arial"/>
                <w:color w:val="000000" w:themeColor="text1"/>
                <w:sz w:val="20"/>
                <w:vertAlign w:val="superscript"/>
              </w:rPr>
              <w:t>2</w:t>
            </w:r>
            <w:r w:rsidRPr="00EA25AA">
              <w:rPr>
                <w:rFonts w:cs="Arial"/>
                <w:color w:val="000000" w:themeColor="text1"/>
                <w:sz w:val="20"/>
              </w:rPr>
              <w:t xml:space="preserve"> – 5m for an area not less than 10% of the block</w:t>
            </w:r>
          </w:p>
          <w:p w14:paraId="34B91373" w14:textId="732C4AF3" w:rsidR="00134C93" w:rsidRPr="00EA25AA" w:rsidRDefault="00134C93" w:rsidP="00796412">
            <w:pPr>
              <w:pStyle w:val="ListParagraph"/>
              <w:numPr>
                <w:ilvl w:val="1"/>
                <w:numId w:val="19"/>
              </w:numPr>
              <w:tabs>
                <w:tab w:val="left" w:pos="1015"/>
              </w:tabs>
              <w:kinsoku w:val="0"/>
              <w:overflowPunct w:val="0"/>
              <w:autoSpaceDE w:val="0"/>
              <w:autoSpaceDN w:val="0"/>
              <w:adjustRightInd w:val="0"/>
              <w:spacing w:before="106" w:line="288" w:lineRule="auto"/>
              <w:ind w:right="117" w:hanging="388"/>
              <w:rPr>
                <w:rFonts w:cs="Arial"/>
                <w:color w:val="000000" w:themeColor="text1"/>
                <w:sz w:val="20"/>
              </w:rPr>
            </w:pPr>
            <w:r w:rsidRPr="00EA25AA">
              <w:rPr>
                <w:rFonts w:cs="Arial"/>
                <w:color w:val="000000" w:themeColor="text1"/>
                <w:sz w:val="20"/>
              </w:rPr>
              <w:t>in all other cases - 6m for an area</w:t>
            </w:r>
            <w:r w:rsidRPr="00EA25AA">
              <w:rPr>
                <w:rFonts w:cs="Arial"/>
                <w:color w:val="000000" w:themeColor="text1"/>
                <w:spacing w:val="-19"/>
                <w:sz w:val="20"/>
              </w:rPr>
              <w:t xml:space="preserve"> </w:t>
            </w:r>
            <w:r w:rsidRPr="00EA25AA">
              <w:rPr>
                <w:rFonts w:cs="Arial"/>
                <w:color w:val="000000" w:themeColor="text1"/>
                <w:sz w:val="20"/>
              </w:rPr>
              <w:t>not less than 10% of the block</w:t>
            </w:r>
            <w:r w:rsidRPr="00EA25AA">
              <w:rPr>
                <w:rFonts w:cs="Arial"/>
                <w:color w:val="000000" w:themeColor="text1"/>
                <w:spacing w:val="-5"/>
                <w:sz w:val="20"/>
              </w:rPr>
              <w:t xml:space="preserve"> </w:t>
            </w:r>
            <w:r w:rsidRPr="00EA25AA">
              <w:rPr>
                <w:rFonts w:cs="Arial"/>
                <w:color w:val="000000" w:themeColor="text1"/>
                <w:sz w:val="20"/>
              </w:rPr>
              <w:t>area</w:t>
            </w:r>
          </w:p>
          <w:p w14:paraId="3B2BE072" w14:textId="77777777" w:rsidR="00134C93" w:rsidRPr="00EA25AA" w:rsidRDefault="00134C93" w:rsidP="00796412">
            <w:pPr>
              <w:numPr>
                <w:ilvl w:val="0"/>
                <w:numId w:val="19"/>
              </w:numPr>
              <w:tabs>
                <w:tab w:val="left" w:pos="562"/>
              </w:tabs>
              <w:kinsoku w:val="0"/>
              <w:overflowPunct w:val="0"/>
              <w:autoSpaceDE w:val="0"/>
              <w:autoSpaceDN w:val="0"/>
              <w:adjustRightInd w:val="0"/>
              <w:spacing w:before="60" w:line="285" w:lineRule="auto"/>
              <w:ind w:right="224"/>
              <w:rPr>
                <w:rFonts w:cs="Arial"/>
                <w:iCs/>
                <w:color w:val="000000" w:themeColor="text1"/>
                <w:sz w:val="20"/>
              </w:rPr>
            </w:pPr>
            <w:r w:rsidRPr="00EA25AA">
              <w:rPr>
                <w:rFonts w:cs="Arial"/>
                <w:color w:val="000000" w:themeColor="text1"/>
                <w:sz w:val="20"/>
              </w:rPr>
              <w:t xml:space="preserve">at least 20% of the block area is </w:t>
            </w:r>
            <w:r w:rsidRPr="00EA25AA">
              <w:rPr>
                <w:rFonts w:cs="Arial"/>
                <w:i/>
                <w:iCs/>
                <w:color w:val="000000" w:themeColor="text1"/>
                <w:sz w:val="20"/>
              </w:rPr>
              <w:t>planting</w:t>
            </w:r>
            <w:r w:rsidRPr="00EA25AA">
              <w:rPr>
                <w:rFonts w:cs="Arial"/>
                <w:i/>
                <w:iCs/>
                <w:color w:val="000000" w:themeColor="text1"/>
                <w:spacing w:val="-1"/>
                <w:sz w:val="20"/>
              </w:rPr>
              <w:t xml:space="preserve"> </w:t>
            </w:r>
            <w:r w:rsidRPr="00EA25AA">
              <w:rPr>
                <w:rFonts w:cs="Arial"/>
                <w:i/>
                <w:iCs/>
                <w:color w:val="000000" w:themeColor="text1"/>
                <w:sz w:val="20"/>
              </w:rPr>
              <w:t>area</w:t>
            </w:r>
            <w:r w:rsidRPr="00EA25AA">
              <w:rPr>
                <w:rFonts w:cs="Arial"/>
                <w:iCs/>
                <w:color w:val="000000" w:themeColor="text1"/>
                <w:sz w:val="20"/>
              </w:rPr>
              <w:t>, with a minimum dimension of 2.5m.</w:t>
            </w:r>
          </w:p>
          <w:p w14:paraId="1D4E3BB3" w14:textId="77777777" w:rsidR="00134C93" w:rsidRPr="00EA25AA" w:rsidRDefault="00134C93" w:rsidP="00763FB2">
            <w:pPr>
              <w:kinsoku w:val="0"/>
              <w:overflowPunct w:val="0"/>
              <w:autoSpaceDE w:val="0"/>
              <w:autoSpaceDN w:val="0"/>
              <w:adjustRightInd w:val="0"/>
              <w:spacing w:before="62" w:line="290" w:lineRule="auto"/>
              <w:ind w:left="107" w:right="463"/>
              <w:rPr>
                <w:rFonts w:cs="Arial"/>
                <w:color w:val="000000" w:themeColor="text1"/>
                <w:sz w:val="16"/>
                <w:szCs w:val="16"/>
              </w:rPr>
            </w:pPr>
            <w:r w:rsidRPr="00EA25AA">
              <w:rPr>
                <w:rFonts w:cs="Arial"/>
                <w:b/>
                <w:bCs/>
                <w:color w:val="000000" w:themeColor="text1"/>
                <w:sz w:val="16"/>
                <w:szCs w:val="16"/>
              </w:rPr>
              <w:t xml:space="preserve">Note: </w:t>
            </w:r>
            <w:r w:rsidRPr="00EA25AA">
              <w:rPr>
                <w:rFonts w:cs="Arial"/>
                <w:color w:val="000000" w:themeColor="text1"/>
                <w:sz w:val="16"/>
                <w:szCs w:val="16"/>
              </w:rPr>
              <w:t>Private open space includes principal private open space, as required elsewhere in this element.</w:t>
            </w:r>
          </w:p>
          <w:p w14:paraId="5D55040A" w14:textId="77777777" w:rsidR="00134C93" w:rsidRPr="00EA25AA" w:rsidRDefault="00134C93" w:rsidP="00763FB2">
            <w:pPr>
              <w:kinsoku w:val="0"/>
              <w:overflowPunct w:val="0"/>
              <w:autoSpaceDE w:val="0"/>
              <w:autoSpaceDN w:val="0"/>
              <w:adjustRightInd w:val="0"/>
              <w:spacing w:before="49"/>
              <w:ind w:left="107"/>
              <w:rPr>
                <w:rFonts w:cs="Arial"/>
                <w:color w:val="000000" w:themeColor="text1"/>
                <w:sz w:val="16"/>
                <w:szCs w:val="16"/>
              </w:rPr>
            </w:pPr>
          </w:p>
        </w:tc>
        <w:tc>
          <w:tcPr>
            <w:tcW w:w="4537" w:type="dxa"/>
            <w:tcBorders>
              <w:top w:val="single" w:sz="4" w:space="0" w:color="auto"/>
              <w:left w:val="single" w:sz="4" w:space="0" w:color="000000"/>
              <w:bottom w:val="single" w:sz="4" w:space="0" w:color="auto"/>
              <w:right w:val="single" w:sz="4" w:space="0" w:color="000000"/>
            </w:tcBorders>
          </w:tcPr>
          <w:p w14:paraId="2188CE73" w14:textId="5DA96E99" w:rsidR="00134C93" w:rsidRPr="00EA25AA" w:rsidRDefault="00134C93" w:rsidP="00763FB2">
            <w:pPr>
              <w:kinsoku w:val="0"/>
              <w:overflowPunct w:val="0"/>
              <w:autoSpaceDE w:val="0"/>
              <w:autoSpaceDN w:val="0"/>
              <w:adjustRightInd w:val="0"/>
              <w:spacing w:before="60" w:line="288" w:lineRule="auto"/>
              <w:ind w:left="108" w:right="238"/>
              <w:rPr>
                <w:rFonts w:cs="Arial"/>
                <w:iCs/>
                <w:color w:val="000000" w:themeColor="text1"/>
                <w:sz w:val="20"/>
              </w:rPr>
            </w:pPr>
            <w:r w:rsidRPr="00EA25AA">
              <w:rPr>
                <w:rFonts w:cs="Arial"/>
                <w:iCs/>
                <w:color w:val="000000" w:themeColor="text1"/>
                <w:sz w:val="20"/>
              </w:rPr>
              <w:t>C39</w:t>
            </w:r>
            <w:r w:rsidR="00E2066D" w:rsidRPr="00EA25AA">
              <w:rPr>
                <w:rFonts w:cs="Arial"/>
                <w:iCs/>
                <w:color w:val="000000" w:themeColor="text1"/>
                <w:sz w:val="20"/>
              </w:rPr>
              <w:t>A</w:t>
            </w:r>
          </w:p>
          <w:p w14:paraId="1864CAF3" w14:textId="1C0D9723" w:rsidR="00134C93" w:rsidRPr="00EA25AA" w:rsidRDefault="00134C93" w:rsidP="00763FB2">
            <w:pPr>
              <w:kinsoku w:val="0"/>
              <w:overflowPunct w:val="0"/>
              <w:autoSpaceDE w:val="0"/>
              <w:autoSpaceDN w:val="0"/>
              <w:adjustRightInd w:val="0"/>
              <w:spacing w:before="100" w:line="288" w:lineRule="auto"/>
              <w:ind w:left="108" w:right="238"/>
              <w:rPr>
                <w:rFonts w:cs="Arial"/>
                <w:iCs/>
                <w:color w:val="000000" w:themeColor="text1"/>
                <w:sz w:val="20"/>
              </w:rPr>
            </w:pPr>
            <w:r w:rsidRPr="00EA25AA">
              <w:rPr>
                <w:iCs/>
                <w:color w:val="000000" w:themeColor="text1"/>
                <w:sz w:val="20"/>
              </w:rPr>
              <w:t xml:space="preserve">To reduce urban heat island effects, retain water and maintain ecosystem services, and to provide residential amenity on the subject site and protect residential amenity of adjoining sites, </w:t>
            </w:r>
            <w:r w:rsidRPr="00EA25AA">
              <w:rPr>
                <w:i/>
                <w:color w:val="000000" w:themeColor="text1"/>
                <w:sz w:val="20"/>
              </w:rPr>
              <w:t>private open space</w:t>
            </w:r>
            <w:r w:rsidRPr="00EA25AA">
              <w:rPr>
                <w:iCs/>
                <w:color w:val="000000" w:themeColor="text1"/>
                <w:sz w:val="20"/>
              </w:rPr>
              <w:t xml:space="preserve"> achieves</w:t>
            </w:r>
            <w:r w:rsidR="002D3953" w:rsidRPr="00EA25AA">
              <w:rPr>
                <w:iCs/>
                <w:color w:val="000000" w:themeColor="text1"/>
                <w:sz w:val="20"/>
              </w:rPr>
              <w:t xml:space="preserve"> all of</w:t>
            </w:r>
            <w:r w:rsidRPr="00EA25AA">
              <w:rPr>
                <w:iCs/>
                <w:color w:val="000000" w:themeColor="text1"/>
                <w:sz w:val="20"/>
              </w:rPr>
              <w:t xml:space="preserve"> the following:</w:t>
            </w:r>
          </w:p>
          <w:p w14:paraId="6DCA9674" w14:textId="77777777" w:rsidR="00134C93" w:rsidRPr="00EA25AA" w:rsidRDefault="00134C93" w:rsidP="00796412">
            <w:pPr>
              <w:numPr>
                <w:ilvl w:val="0"/>
                <w:numId w:val="20"/>
              </w:numPr>
              <w:tabs>
                <w:tab w:val="left" w:pos="562"/>
              </w:tabs>
              <w:kinsoku w:val="0"/>
              <w:overflowPunct w:val="0"/>
              <w:autoSpaceDE w:val="0"/>
              <w:autoSpaceDN w:val="0"/>
              <w:adjustRightInd w:val="0"/>
              <w:spacing w:before="63" w:line="266" w:lineRule="auto"/>
              <w:ind w:right="216"/>
              <w:rPr>
                <w:rFonts w:cs="Arial"/>
                <w:color w:val="000000" w:themeColor="text1"/>
                <w:sz w:val="20"/>
              </w:rPr>
            </w:pPr>
            <w:r w:rsidRPr="00EA25AA">
              <w:rPr>
                <w:rFonts w:cs="Arial"/>
                <w:color w:val="000000" w:themeColor="text1"/>
                <w:sz w:val="20"/>
              </w:rPr>
              <w:t xml:space="preserve">limits </w:t>
            </w:r>
            <w:r w:rsidRPr="00EA25AA">
              <w:rPr>
                <w:rFonts w:cs="Arial"/>
                <w:i/>
                <w:color w:val="000000" w:themeColor="text1"/>
                <w:sz w:val="20"/>
              </w:rPr>
              <w:t>site coverage</w:t>
            </w:r>
            <w:r w:rsidRPr="00EA25AA">
              <w:rPr>
                <w:rFonts w:cs="Arial"/>
                <w:color w:val="000000" w:themeColor="text1"/>
                <w:sz w:val="20"/>
              </w:rPr>
              <w:t xml:space="preserve"> of buildings and</w:t>
            </w:r>
            <w:r w:rsidRPr="00EA25AA">
              <w:rPr>
                <w:rFonts w:cs="Arial"/>
                <w:color w:val="000000" w:themeColor="text1"/>
                <w:spacing w:val="-20"/>
                <w:sz w:val="20"/>
              </w:rPr>
              <w:t xml:space="preserve"> </w:t>
            </w:r>
            <w:r w:rsidRPr="00EA25AA">
              <w:rPr>
                <w:rFonts w:cs="Arial"/>
                <w:color w:val="000000" w:themeColor="text1"/>
                <w:sz w:val="20"/>
              </w:rPr>
              <w:t>vehicle parking and manoeuvring</w:t>
            </w:r>
            <w:r w:rsidRPr="00EA25AA">
              <w:rPr>
                <w:rFonts w:cs="Arial"/>
                <w:color w:val="000000" w:themeColor="text1"/>
                <w:spacing w:val="-5"/>
                <w:sz w:val="20"/>
              </w:rPr>
              <w:t xml:space="preserve"> </w:t>
            </w:r>
            <w:r w:rsidRPr="00EA25AA">
              <w:rPr>
                <w:rFonts w:cs="Arial"/>
                <w:color w:val="000000" w:themeColor="text1"/>
                <w:sz w:val="20"/>
              </w:rPr>
              <w:t>areas</w:t>
            </w:r>
          </w:p>
          <w:p w14:paraId="0FFAD99A" w14:textId="77777777" w:rsidR="00134C93" w:rsidRPr="00EA25AA" w:rsidRDefault="00134C93" w:rsidP="00796412">
            <w:pPr>
              <w:numPr>
                <w:ilvl w:val="0"/>
                <w:numId w:val="20"/>
              </w:numPr>
              <w:tabs>
                <w:tab w:val="left" w:pos="562"/>
              </w:tabs>
              <w:kinsoku w:val="0"/>
              <w:overflowPunct w:val="0"/>
              <w:autoSpaceDE w:val="0"/>
              <w:autoSpaceDN w:val="0"/>
              <w:adjustRightInd w:val="0"/>
              <w:spacing w:before="82" w:line="266" w:lineRule="auto"/>
              <w:ind w:right="383"/>
              <w:rPr>
                <w:rFonts w:cs="Arial"/>
                <w:color w:val="000000" w:themeColor="text1"/>
                <w:sz w:val="20"/>
              </w:rPr>
            </w:pPr>
            <w:r w:rsidRPr="00EA25AA">
              <w:rPr>
                <w:rFonts w:cs="Arial"/>
                <w:color w:val="000000" w:themeColor="text1"/>
                <w:sz w:val="20"/>
              </w:rPr>
              <w:t>facilitates on-site infiltration of</w:t>
            </w:r>
            <w:r w:rsidRPr="00EA25AA">
              <w:rPr>
                <w:rFonts w:cs="Arial"/>
                <w:color w:val="000000" w:themeColor="text1"/>
                <w:spacing w:val="-23"/>
                <w:sz w:val="20"/>
              </w:rPr>
              <w:t xml:space="preserve"> </w:t>
            </w:r>
            <w:r w:rsidRPr="00EA25AA">
              <w:rPr>
                <w:rFonts w:cs="Arial"/>
                <w:color w:val="000000" w:themeColor="text1"/>
                <w:sz w:val="20"/>
              </w:rPr>
              <w:t>stormwater run-off</w:t>
            </w:r>
          </w:p>
          <w:p w14:paraId="257AAD5B" w14:textId="77777777" w:rsidR="00134C93" w:rsidRPr="00EA25AA" w:rsidRDefault="00134C93" w:rsidP="00796412">
            <w:pPr>
              <w:numPr>
                <w:ilvl w:val="0"/>
                <w:numId w:val="20"/>
              </w:numPr>
              <w:tabs>
                <w:tab w:val="left" w:pos="562"/>
              </w:tabs>
              <w:kinsoku w:val="0"/>
              <w:overflowPunct w:val="0"/>
              <w:autoSpaceDE w:val="0"/>
              <w:autoSpaceDN w:val="0"/>
              <w:adjustRightInd w:val="0"/>
              <w:spacing w:before="56" w:line="264" w:lineRule="auto"/>
              <w:ind w:right="261"/>
              <w:rPr>
                <w:rFonts w:cs="Arial"/>
                <w:color w:val="000000" w:themeColor="text1"/>
                <w:sz w:val="20"/>
              </w:rPr>
            </w:pPr>
            <w:r w:rsidRPr="00EA25AA">
              <w:rPr>
                <w:rFonts w:cs="Arial"/>
                <w:color w:val="000000" w:themeColor="text1"/>
                <w:sz w:val="20"/>
              </w:rPr>
              <w:t>provides substantial outdoor areas that are readily accessible by residents for a range of</w:t>
            </w:r>
            <w:r w:rsidRPr="00EA25AA">
              <w:rPr>
                <w:rFonts w:cs="Arial"/>
                <w:color w:val="000000" w:themeColor="text1"/>
                <w:spacing w:val="-21"/>
                <w:sz w:val="20"/>
              </w:rPr>
              <w:t xml:space="preserve"> </w:t>
            </w:r>
            <w:r w:rsidRPr="00EA25AA">
              <w:rPr>
                <w:rFonts w:cs="Arial"/>
                <w:color w:val="000000" w:themeColor="text1"/>
                <w:sz w:val="20"/>
              </w:rPr>
              <w:t>uses and activities</w:t>
            </w:r>
          </w:p>
          <w:p w14:paraId="6E594FAD" w14:textId="77777777" w:rsidR="00134C93" w:rsidRPr="00EA25AA" w:rsidRDefault="00134C93" w:rsidP="00796412">
            <w:pPr>
              <w:numPr>
                <w:ilvl w:val="0"/>
                <w:numId w:val="20"/>
              </w:numPr>
              <w:tabs>
                <w:tab w:val="left" w:pos="562"/>
              </w:tabs>
              <w:kinsoku w:val="0"/>
              <w:overflowPunct w:val="0"/>
              <w:autoSpaceDE w:val="0"/>
              <w:autoSpaceDN w:val="0"/>
              <w:adjustRightInd w:val="0"/>
              <w:spacing w:before="59" w:line="288" w:lineRule="auto"/>
              <w:ind w:right="129"/>
              <w:rPr>
                <w:rFonts w:cs="Arial"/>
                <w:color w:val="000000" w:themeColor="text1"/>
                <w:sz w:val="20"/>
              </w:rPr>
            </w:pPr>
            <w:r w:rsidRPr="00EA25AA">
              <w:rPr>
                <w:rFonts w:cs="Arial"/>
                <w:color w:val="000000" w:themeColor="text1"/>
                <w:sz w:val="20"/>
              </w:rPr>
              <w:t>provides space for service functions such</w:t>
            </w:r>
            <w:r w:rsidRPr="00EA25AA">
              <w:rPr>
                <w:rFonts w:cs="Arial"/>
                <w:color w:val="000000" w:themeColor="text1"/>
                <w:spacing w:val="-23"/>
                <w:sz w:val="20"/>
              </w:rPr>
              <w:t xml:space="preserve"> </w:t>
            </w:r>
            <w:r w:rsidRPr="00EA25AA">
              <w:rPr>
                <w:rFonts w:cs="Arial"/>
                <w:color w:val="000000" w:themeColor="text1"/>
                <w:sz w:val="20"/>
              </w:rPr>
              <w:t>as clothes drying and domestic</w:t>
            </w:r>
            <w:r w:rsidRPr="00EA25AA">
              <w:rPr>
                <w:rFonts w:cs="Arial"/>
                <w:color w:val="000000" w:themeColor="text1"/>
                <w:spacing w:val="-2"/>
                <w:sz w:val="20"/>
              </w:rPr>
              <w:t xml:space="preserve"> </w:t>
            </w:r>
            <w:r w:rsidRPr="00EA25AA">
              <w:rPr>
                <w:rFonts w:cs="Arial"/>
                <w:color w:val="000000" w:themeColor="text1"/>
                <w:sz w:val="20"/>
              </w:rPr>
              <w:t>storage</w:t>
            </w:r>
          </w:p>
          <w:p w14:paraId="735294F5" w14:textId="77777777" w:rsidR="00134C93" w:rsidRPr="00EA25AA" w:rsidRDefault="00134C93" w:rsidP="00796412">
            <w:pPr>
              <w:numPr>
                <w:ilvl w:val="0"/>
                <w:numId w:val="20"/>
              </w:numPr>
              <w:tabs>
                <w:tab w:val="left" w:pos="562"/>
              </w:tabs>
              <w:kinsoku w:val="0"/>
              <w:overflowPunct w:val="0"/>
              <w:autoSpaceDE w:val="0"/>
              <w:autoSpaceDN w:val="0"/>
              <w:adjustRightInd w:val="0"/>
              <w:spacing w:before="59" w:line="288" w:lineRule="auto"/>
              <w:ind w:right="129"/>
              <w:rPr>
                <w:rFonts w:cs="Arial"/>
                <w:color w:val="000000" w:themeColor="text1"/>
                <w:sz w:val="20"/>
              </w:rPr>
            </w:pPr>
            <w:r w:rsidRPr="00EA25AA">
              <w:rPr>
                <w:rFonts w:cs="Arial"/>
                <w:color w:val="000000" w:themeColor="text1"/>
                <w:sz w:val="20"/>
              </w:rPr>
              <w:t xml:space="preserve">provides </w:t>
            </w:r>
            <w:r w:rsidRPr="00EA25AA">
              <w:rPr>
                <w:rFonts w:cs="Arial"/>
                <w:i/>
                <w:color w:val="000000" w:themeColor="text1"/>
                <w:sz w:val="20"/>
              </w:rPr>
              <w:t>planting area</w:t>
            </w:r>
            <w:r w:rsidRPr="00EA25AA">
              <w:rPr>
                <w:rFonts w:cs="Arial"/>
                <w:color w:val="000000" w:themeColor="text1"/>
                <w:sz w:val="20"/>
              </w:rPr>
              <w:t>s that demonstrates:</w:t>
            </w:r>
          </w:p>
          <w:p w14:paraId="4229779C" w14:textId="77777777" w:rsidR="00134C93" w:rsidRPr="00EA25AA" w:rsidRDefault="00134C93" w:rsidP="00796412">
            <w:pPr>
              <w:pStyle w:val="ListParagraph"/>
              <w:numPr>
                <w:ilvl w:val="1"/>
                <w:numId w:val="21"/>
              </w:numPr>
              <w:tabs>
                <w:tab w:val="left" w:pos="1015"/>
              </w:tabs>
              <w:kinsoku w:val="0"/>
              <w:overflowPunct w:val="0"/>
              <w:autoSpaceDE w:val="0"/>
              <w:autoSpaceDN w:val="0"/>
              <w:adjustRightInd w:val="0"/>
              <w:spacing w:before="106" w:line="288" w:lineRule="auto"/>
              <w:ind w:right="117"/>
              <w:rPr>
                <w:rFonts w:cs="Arial"/>
                <w:color w:val="000000" w:themeColor="text1"/>
                <w:sz w:val="20"/>
              </w:rPr>
            </w:pPr>
            <w:r w:rsidRPr="00EA25AA">
              <w:rPr>
                <w:rFonts w:cs="Arial"/>
                <w:color w:val="000000" w:themeColor="text1"/>
                <w:sz w:val="20"/>
              </w:rPr>
              <w:t>establishment of landscaping to provide substantial shade in summer and admit winter sunlight to outdoor and indoor living area</w:t>
            </w:r>
          </w:p>
          <w:p w14:paraId="4BDE7835" w14:textId="77777777" w:rsidR="00134C93" w:rsidRPr="00EA25AA" w:rsidRDefault="00134C93" w:rsidP="00796412">
            <w:pPr>
              <w:pStyle w:val="ListParagraph"/>
              <w:numPr>
                <w:ilvl w:val="1"/>
                <w:numId w:val="21"/>
              </w:numPr>
              <w:tabs>
                <w:tab w:val="left" w:pos="1015"/>
              </w:tabs>
              <w:kinsoku w:val="0"/>
              <w:overflowPunct w:val="0"/>
              <w:autoSpaceDE w:val="0"/>
              <w:autoSpaceDN w:val="0"/>
              <w:adjustRightInd w:val="0"/>
              <w:spacing w:before="106" w:line="288" w:lineRule="auto"/>
              <w:ind w:right="117"/>
              <w:rPr>
                <w:rFonts w:cs="Arial"/>
                <w:color w:val="000000" w:themeColor="text1"/>
                <w:sz w:val="20"/>
              </w:rPr>
            </w:pPr>
            <w:r w:rsidRPr="00EA25AA">
              <w:rPr>
                <w:rFonts w:cs="Arial"/>
                <w:color w:val="000000" w:themeColor="text1"/>
                <w:sz w:val="20"/>
              </w:rPr>
              <w:t>enhancement of living infrastructure through water-sensitive urban design and providing adequate areas for deep soil zones for ground water recharge, canopy trees and vegetation.</w:t>
            </w:r>
          </w:p>
        </w:tc>
      </w:tr>
    </w:tbl>
    <w:p w14:paraId="24CE8421" w14:textId="77777777" w:rsidR="00DD4C77" w:rsidRDefault="00DD4C77" w:rsidP="00DD4C77">
      <w:pPr>
        <w:pStyle w:val="TAeditorialinstructions"/>
        <w:keepNext/>
        <w:spacing w:before="120" w:after="240"/>
        <w:ind w:left="0"/>
      </w:pPr>
    </w:p>
    <w:p w14:paraId="5D86D64C" w14:textId="200617DF" w:rsidR="00DD4C77" w:rsidRDefault="00DD4C77" w:rsidP="00DD4C77">
      <w:pPr>
        <w:pStyle w:val="TAeditorialinstructions"/>
        <w:keepNext/>
        <w:spacing w:before="120" w:after="240"/>
        <w:ind w:left="0"/>
      </w:pPr>
      <w:r>
        <w:t>Substitute</w:t>
      </w:r>
    </w:p>
    <w:tbl>
      <w:tblPr>
        <w:tblW w:w="9067" w:type="dxa"/>
        <w:tblInd w:w="-5" w:type="dxa"/>
        <w:tblLayout w:type="fixed"/>
        <w:tblCellMar>
          <w:left w:w="0" w:type="dxa"/>
          <w:right w:w="0" w:type="dxa"/>
        </w:tblCellMar>
        <w:tblLook w:val="0000" w:firstRow="0" w:lastRow="0" w:firstColumn="0" w:lastColumn="0" w:noHBand="0" w:noVBand="0"/>
      </w:tblPr>
      <w:tblGrid>
        <w:gridCol w:w="4530"/>
        <w:gridCol w:w="4537"/>
      </w:tblGrid>
      <w:tr w:rsidR="00EA25AA" w:rsidRPr="00EA25AA" w14:paraId="3F0B9854" w14:textId="77777777" w:rsidTr="00F45135">
        <w:trPr>
          <w:trHeight w:val="1975"/>
        </w:trPr>
        <w:tc>
          <w:tcPr>
            <w:tcW w:w="4530" w:type="dxa"/>
            <w:tcBorders>
              <w:top w:val="single" w:sz="4" w:space="0" w:color="auto"/>
              <w:left w:val="single" w:sz="4" w:space="0" w:color="auto"/>
              <w:bottom w:val="single" w:sz="4" w:space="0" w:color="auto"/>
              <w:right w:val="single" w:sz="4" w:space="0" w:color="auto"/>
            </w:tcBorders>
          </w:tcPr>
          <w:p w14:paraId="016DC72E" w14:textId="3ADFA030" w:rsidR="00EA25AA" w:rsidRPr="00EA25AA" w:rsidRDefault="00EA25AA" w:rsidP="00F45135">
            <w:pPr>
              <w:kinsoku w:val="0"/>
              <w:overflowPunct w:val="0"/>
              <w:autoSpaceDE w:val="0"/>
              <w:autoSpaceDN w:val="0"/>
              <w:adjustRightInd w:val="0"/>
              <w:spacing w:before="49"/>
              <w:ind w:left="107"/>
              <w:rPr>
                <w:rFonts w:cs="Arial"/>
                <w:color w:val="000000" w:themeColor="text1"/>
                <w:sz w:val="20"/>
              </w:rPr>
            </w:pPr>
            <w:r w:rsidRPr="00EA25AA">
              <w:rPr>
                <w:rFonts w:cs="Arial"/>
                <w:color w:val="000000" w:themeColor="text1"/>
                <w:sz w:val="20"/>
              </w:rPr>
              <w:t>R40</w:t>
            </w:r>
          </w:p>
          <w:p w14:paraId="6B7EE701" w14:textId="0B99D88E" w:rsidR="00EA25AA" w:rsidRPr="00EA25AA" w:rsidRDefault="00EA25AA" w:rsidP="00F45135">
            <w:pPr>
              <w:kinsoku w:val="0"/>
              <w:overflowPunct w:val="0"/>
              <w:autoSpaceDE w:val="0"/>
              <w:autoSpaceDN w:val="0"/>
              <w:adjustRightInd w:val="0"/>
              <w:spacing w:before="104" w:line="290" w:lineRule="auto"/>
              <w:ind w:left="107"/>
              <w:rPr>
                <w:rFonts w:cs="Arial"/>
                <w:color w:val="000000" w:themeColor="text1"/>
                <w:sz w:val="20"/>
              </w:rPr>
            </w:pPr>
            <w:r w:rsidRPr="00EA25AA">
              <w:rPr>
                <w:rFonts w:cs="Arial"/>
                <w:color w:val="000000" w:themeColor="text1"/>
                <w:sz w:val="20"/>
              </w:rPr>
              <w:t xml:space="preserve">For </w:t>
            </w:r>
            <w:r w:rsidRPr="00EA25AA">
              <w:rPr>
                <w:rFonts w:cs="Arial"/>
                <w:i/>
                <w:iCs/>
                <w:color w:val="000000" w:themeColor="text1"/>
                <w:sz w:val="20"/>
              </w:rPr>
              <w:t xml:space="preserve">compact blocks </w:t>
            </w:r>
            <w:r w:rsidRPr="00EA25AA">
              <w:rPr>
                <w:rFonts w:cs="Arial"/>
                <w:color w:val="000000" w:themeColor="text1"/>
                <w:sz w:val="20"/>
              </w:rPr>
              <w:t xml:space="preserve">approved under an </w:t>
            </w:r>
            <w:r w:rsidRPr="00EA25AA">
              <w:rPr>
                <w:rFonts w:cs="Arial"/>
                <w:i/>
                <w:iCs/>
                <w:color w:val="000000" w:themeColor="text1"/>
                <w:sz w:val="20"/>
              </w:rPr>
              <w:t>estate development plan</w:t>
            </w:r>
            <w:r w:rsidRPr="00EA25AA">
              <w:rPr>
                <w:rFonts w:cs="Arial"/>
                <w:color w:val="000000" w:themeColor="text1"/>
                <w:sz w:val="20"/>
              </w:rPr>
              <w:t xml:space="preserve"> on or after 1 January 2020, </w:t>
            </w:r>
            <w:r w:rsidRPr="00EA25AA">
              <w:rPr>
                <w:rFonts w:cs="Arial"/>
                <w:i/>
                <w:iCs/>
                <w:color w:val="000000" w:themeColor="text1"/>
                <w:sz w:val="20"/>
              </w:rPr>
              <w:t xml:space="preserve">private open space </w:t>
            </w:r>
            <w:r w:rsidRPr="00EA25AA">
              <w:rPr>
                <w:rFonts w:cs="Arial"/>
                <w:color w:val="000000" w:themeColor="text1"/>
                <w:sz w:val="20"/>
              </w:rPr>
              <w:t>complies with all of the following:</w:t>
            </w:r>
          </w:p>
          <w:p w14:paraId="7E711383" w14:textId="5C95D404" w:rsidR="00EA25AA" w:rsidRPr="00EA25AA" w:rsidRDefault="00EA25AA" w:rsidP="00F45135">
            <w:pPr>
              <w:numPr>
                <w:ilvl w:val="0"/>
                <w:numId w:val="16"/>
              </w:numPr>
              <w:tabs>
                <w:tab w:val="left" w:pos="562"/>
              </w:tabs>
              <w:kinsoku w:val="0"/>
              <w:overflowPunct w:val="0"/>
              <w:autoSpaceDE w:val="0"/>
              <w:autoSpaceDN w:val="0"/>
              <w:adjustRightInd w:val="0"/>
              <w:spacing w:before="58" w:line="288" w:lineRule="auto"/>
              <w:ind w:right="213"/>
              <w:rPr>
                <w:rFonts w:cs="Arial"/>
                <w:color w:val="000000" w:themeColor="text1"/>
                <w:sz w:val="20"/>
              </w:rPr>
            </w:pPr>
            <w:r w:rsidRPr="00EA25AA">
              <w:rPr>
                <w:rFonts w:cs="Arial"/>
                <w:color w:val="000000" w:themeColor="text1"/>
                <w:sz w:val="20"/>
              </w:rPr>
              <w:t>a minimum area is not less than 20% of the block area</w:t>
            </w:r>
          </w:p>
          <w:p w14:paraId="53068199" w14:textId="40EDDF2E" w:rsidR="00EA25AA" w:rsidRPr="00EA25AA" w:rsidRDefault="00EA25AA" w:rsidP="00F45135">
            <w:pPr>
              <w:numPr>
                <w:ilvl w:val="0"/>
                <w:numId w:val="16"/>
              </w:numPr>
              <w:tabs>
                <w:tab w:val="left" w:pos="562"/>
              </w:tabs>
              <w:kinsoku w:val="0"/>
              <w:overflowPunct w:val="0"/>
              <w:autoSpaceDE w:val="0"/>
              <w:autoSpaceDN w:val="0"/>
              <w:adjustRightInd w:val="0"/>
              <w:spacing w:before="60" w:line="285" w:lineRule="auto"/>
              <w:ind w:right="223"/>
              <w:rPr>
                <w:rFonts w:cs="Arial"/>
                <w:color w:val="000000" w:themeColor="text1"/>
                <w:sz w:val="20"/>
              </w:rPr>
            </w:pPr>
            <w:r w:rsidRPr="00EA25AA">
              <w:rPr>
                <w:rFonts w:cs="Arial"/>
                <w:color w:val="000000" w:themeColor="text1"/>
                <w:sz w:val="20"/>
              </w:rPr>
              <w:t xml:space="preserve">at least 50% of the minimum area specified in a) is </w:t>
            </w:r>
            <w:r w:rsidRPr="00EA25AA">
              <w:rPr>
                <w:rFonts w:cs="Arial"/>
                <w:i/>
                <w:iCs/>
                <w:color w:val="000000" w:themeColor="text1"/>
                <w:sz w:val="20"/>
              </w:rPr>
              <w:t>planting area.</w:t>
            </w:r>
          </w:p>
          <w:p w14:paraId="3BA6B1E9" w14:textId="77777777" w:rsidR="00EA25AA" w:rsidRPr="00EA25AA" w:rsidRDefault="00EA25AA" w:rsidP="00F45135">
            <w:pPr>
              <w:kinsoku w:val="0"/>
              <w:overflowPunct w:val="0"/>
              <w:autoSpaceDE w:val="0"/>
              <w:autoSpaceDN w:val="0"/>
              <w:adjustRightInd w:val="0"/>
              <w:spacing w:before="61" w:line="290" w:lineRule="auto"/>
              <w:ind w:left="107" w:right="463"/>
              <w:rPr>
                <w:rFonts w:cs="Arial"/>
                <w:color w:val="000000" w:themeColor="text1"/>
                <w:sz w:val="16"/>
                <w:szCs w:val="16"/>
              </w:rPr>
            </w:pPr>
            <w:r w:rsidRPr="00EA25AA">
              <w:rPr>
                <w:rFonts w:cs="Arial"/>
                <w:b/>
                <w:bCs/>
                <w:color w:val="000000" w:themeColor="text1"/>
                <w:sz w:val="16"/>
                <w:szCs w:val="16"/>
              </w:rPr>
              <w:t xml:space="preserve">Note: </w:t>
            </w:r>
            <w:r w:rsidRPr="00EA25AA">
              <w:rPr>
                <w:rFonts w:cs="Arial"/>
                <w:color w:val="000000" w:themeColor="text1"/>
                <w:sz w:val="16"/>
                <w:szCs w:val="16"/>
              </w:rPr>
              <w:t>Private open space includes principal private open space, as required elsewhere in this element.</w:t>
            </w:r>
          </w:p>
          <w:p w14:paraId="0503FDA2" w14:textId="77777777" w:rsidR="00EA25AA" w:rsidRPr="00EA25AA" w:rsidRDefault="00EA25AA" w:rsidP="00F45135">
            <w:pPr>
              <w:kinsoku w:val="0"/>
              <w:overflowPunct w:val="0"/>
              <w:autoSpaceDE w:val="0"/>
              <w:autoSpaceDN w:val="0"/>
              <w:adjustRightInd w:val="0"/>
              <w:spacing w:before="61" w:line="290" w:lineRule="auto"/>
              <w:ind w:left="107" w:right="463"/>
              <w:rPr>
                <w:rFonts w:cs="Arial"/>
                <w:color w:val="000000" w:themeColor="text1"/>
                <w:sz w:val="16"/>
                <w:szCs w:val="16"/>
              </w:rPr>
            </w:pPr>
          </w:p>
        </w:tc>
        <w:tc>
          <w:tcPr>
            <w:tcW w:w="4537" w:type="dxa"/>
            <w:tcBorders>
              <w:top w:val="single" w:sz="4" w:space="0" w:color="auto"/>
              <w:left w:val="single" w:sz="4" w:space="0" w:color="auto"/>
              <w:bottom w:val="single" w:sz="4" w:space="0" w:color="auto"/>
              <w:right w:val="single" w:sz="4" w:space="0" w:color="auto"/>
            </w:tcBorders>
          </w:tcPr>
          <w:p w14:paraId="0525D5FE" w14:textId="30112AD4" w:rsidR="00EA25AA" w:rsidRPr="00EA25AA" w:rsidRDefault="00EA25AA" w:rsidP="00F45135">
            <w:pPr>
              <w:kinsoku w:val="0"/>
              <w:overflowPunct w:val="0"/>
              <w:autoSpaceDE w:val="0"/>
              <w:autoSpaceDN w:val="0"/>
              <w:adjustRightInd w:val="0"/>
              <w:spacing w:before="49"/>
              <w:ind w:left="107"/>
              <w:rPr>
                <w:rFonts w:cs="Arial"/>
                <w:color w:val="000000" w:themeColor="text1"/>
                <w:sz w:val="20"/>
              </w:rPr>
            </w:pPr>
            <w:r w:rsidRPr="00EA25AA">
              <w:rPr>
                <w:rFonts w:cs="Arial"/>
                <w:color w:val="000000" w:themeColor="text1"/>
                <w:sz w:val="20"/>
              </w:rPr>
              <w:t>C40</w:t>
            </w:r>
          </w:p>
          <w:p w14:paraId="37DC8171" w14:textId="77777777" w:rsidR="00EA25AA" w:rsidRPr="00EA25AA" w:rsidRDefault="00EA25AA" w:rsidP="00EA25AA">
            <w:pPr>
              <w:kinsoku w:val="0"/>
              <w:overflowPunct w:val="0"/>
              <w:autoSpaceDE w:val="0"/>
              <w:autoSpaceDN w:val="0"/>
              <w:adjustRightInd w:val="0"/>
              <w:spacing w:before="100" w:line="288" w:lineRule="auto"/>
              <w:ind w:left="108" w:right="238"/>
              <w:rPr>
                <w:iCs/>
                <w:color w:val="000000" w:themeColor="text1"/>
                <w:sz w:val="20"/>
              </w:rPr>
            </w:pPr>
            <w:r w:rsidRPr="00EA25AA">
              <w:rPr>
                <w:i/>
                <w:color w:val="000000" w:themeColor="text1"/>
                <w:sz w:val="20"/>
              </w:rPr>
              <w:t>Private open space</w:t>
            </w:r>
            <w:r w:rsidRPr="00EA25AA">
              <w:rPr>
                <w:iCs/>
                <w:color w:val="000000" w:themeColor="text1"/>
                <w:sz w:val="20"/>
              </w:rPr>
              <w:t xml:space="preserve"> provides residential amenity on the subject site and protects the residential amenity of adjoining sites by achieving all of the following: </w:t>
            </w:r>
          </w:p>
          <w:p w14:paraId="215E933C" w14:textId="77777777" w:rsidR="00EA25AA" w:rsidRPr="00EA25AA" w:rsidRDefault="00EA25AA" w:rsidP="00EA25AA">
            <w:pPr>
              <w:numPr>
                <w:ilvl w:val="0"/>
                <w:numId w:val="2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 xml:space="preserve">limits site coverage of buildings and vehicle parking and manoeuvring areas </w:t>
            </w:r>
          </w:p>
          <w:p w14:paraId="44432DB4" w14:textId="77777777" w:rsidR="00EA25AA" w:rsidRPr="00EA25AA" w:rsidRDefault="00EA25AA" w:rsidP="00EA25AA">
            <w:pPr>
              <w:numPr>
                <w:ilvl w:val="0"/>
                <w:numId w:val="2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 xml:space="preserve">provides space for planting </w:t>
            </w:r>
          </w:p>
          <w:p w14:paraId="603D221D" w14:textId="77777777" w:rsidR="00EA25AA" w:rsidRPr="00EA25AA" w:rsidRDefault="00EA25AA" w:rsidP="00EA25AA">
            <w:pPr>
              <w:numPr>
                <w:ilvl w:val="0"/>
                <w:numId w:val="2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 xml:space="preserve">facilitates on-site infiltration of stormwater run-off </w:t>
            </w:r>
          </w:p>
          <w:p w14:paraId="2EE64107" w14:textId="77777777" w:rsidR="00EA25AA" w:rsidRPr="00EA25AA" w:rsidRDefault="00EA25AA" w:rsidP="00EA25AA">
            <w:pPr>
              <w:numPr>
                <w:ilvl w:val="0"/>
                <w:numId w:val="2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 xml:space="preserve">provides outdoor areas that are readily accessible by residents for a range of uses and activities </w:t>
            </w:r>
          </w:p>
          <w:p w14:paraId="501B36A1" w14:textId="61C3C841" w:rsidR="00EA25AA" w:rsidRPr="00EA25AA" w:rsidRDefault="00EA25AA" w:rsidP="00EA25AA">
            <w:pPr>
              <w:numPr>
                <w:ilvl w:val="0"/>
                <w:numId w:val="23"/>
              </w:numPr>
              <w:tabs>
                <w:tab w:val="left" w:pos="562"/>
              </w:tabs>
              <w:kinsoku w:val="0"/>
              <w:overflowPunct w:val="0"/>
              <w:autoSpaceDE w:val="0"/>
              <w:autoSpaceDN w:val="0"/>
              <w:adjustRightInd w:val="0"/>
              <w:spacing w:before="60" w:line="288" w:lineRule="auto"/>
              <w:ind w:right="146"/>
              <w:rPr>
                <w:rFonts w:cs="Arial"/>
                <w:color w:val="000000" w:themeColor="text1"/>
                <w:sz w:val="20"/>
              </w:rPr>
            </w:pPr>
            <w:r w:rsidRPr="00EA25AA">
              <w:rPr>
                <w:rFonts w:cs="Arial"/>
                <w:color w:val="000000" w:themeColor="text1"/>
                <w:sz w:val="20"/>
              </w:rPr>
              <w:t>provides space for service functions such as clothes drying and domestic storage.</w:t>
            </w:r>
          </w:p>
        </w:tc>
      </w:tr>
    </w:tbl>
    <w:p w14:paraId="21AFAFB8" w14:textId="1DF25DDE" w:rsidR="00DD4C77" w:rsidRDefault="00DD4C77" w:rsidP="00DD4C77">
      <w:pPr>
        <w:pStyle w:val="TAeditorialinstructions"/>
        <w:keepNext/>
        <w:spacing w:before="120" w:after="240"/>
        <w:ind w:left="0"/>
      </w:pPr>
      <w:r>
        <w:lastRenderedPageBreak/>
        <w:t>Insert</w:t>
      </w:r>
    </w:p>
    <w:tbl>
      <w:tblPr>
        <w:tblW w:w="9067" w:type="dxa"/>
        <w:tblInd w:w="-5" w:type="dxa"/>
        <w:tblLayout w:type="fixed"/>
        <w:tblCellMar>
          <w:left w:w="0" w:type="dxa"/>
          <w:right w:w="0" w:type="dxa"/>
        </w:tblCellMar>
        <w:tblLook w:val="0000" w:firstRow="0" w:lastRow="0" w:firstColumn="0" w:lastColumn="0" w:noHBand="0" w:noVBand="0"/>
      </w:tblPr>
      <w:tblGrid>
        <w:gridCol w:w="4530"/>
        <w:gridCol w:w="4537"/>
      </w:tblGrid>
      <w:tr w:rsidR="00EA25AA" w:rsidRPr="00EA25AA" w14:paraId="4996CD0B" w14:textId="77777777" w:rsidTr="00763FB2">
        <w:trPr>
          <w:trHeight w:val="1975"/>
        </w:trPr>
        <w:tc>
          <w:tcPr>
            <w:tcW w:w="4530" w:type="dxa"/>
            <w:tcBorders>
              <w:top w:val="single" w:sz="4" w:space="0" w:color="auto"/>
              <w:left w:val="single" w:sz="4" w:space="0" w:color="auto"/>
              <w:bottom w:val="single" w:sz="4" w:space="0" w:color="auto"/>
              <w:right w:val="single" w:sz="4" w:space="0" w:color="auto"/>
            </w:tcBorders>
          </w:tcPr>
          <w:p w14:paraId="61E46BCB" w14:textId="4E1EBE7D" w:rsidR="00134C93" w:rsidRPr="00EA25AA" w:rsidRDefault="00134C93" w:rsidP="00763FB2">
            <w:pPr>
              <w:kinsoku w:val="0"/>
              <w:overflowPunct w:val="0"/>
              <w:autoSpaceDE w:val="0"/>
              <w:autoSpaceDN w:val="0"/>
              <w:adjustRightInd w:val="0"/>
              <w:spacing w:before="49"/>
              <w:ind w:left="107"/>
              <w:rPr>
                <w:rFonts w:cs="Arial"/>
                <w:color w:val="000000" w:themeColor="text1"/>
                <w:sz w:val="20"/>
              </w:rPr>
            </w:pPr>
            <w:r w:rsidRPr="00EA25AA">
              <w:rPr>
                <w:rFonts w:cs="Arial"/>
                <w:color w:val="000000" w:themeColor="text1"/>
                <w:sz w:val="20"/>
              </w:rPr>
              <w:t>R40</w:t>
            </w:r>
            <w:r w:rsidR="00E2066D" w:rsidRPr="00EA25AA">
              <w:rPr>
                <w:rFonts w:cs="Arial"/>
                <w:color w:val="000000" w:themeColor="text1"/>
                <w:sz w:val="20"/>
              </w:rPr>
              <w:t>A</w:t>
            </w:r>
          </w:p>
          <w:p w14:paraId="13082676" w14:textId="14885B2E" w:rsidR="00134C93" w:rsidRPr="00EA25AA" w:rsidRDefault="00134C93" w:rsidP="00763FB2">
            <w:pPr>
              <w:kinsoku w:val="0"/>
              <w:overflowPunct w:val="0"/>
              <w:autoSpaceDE w:val="0"/>
              <w:autoSpaceDN w:val="0"/>
              <w:adjustRightInd w:val="0"/>
              <w:spacing w:before="104" w:line="290" w:lineRule="auto"/>
              <w:ind w:left="107"/>
              <w:rPr>
                <w:rFonts w:cs="Arial"/>
                <w:color w:val="000000" w:themeColor="text1"/>
                <w:sz w:val="20"/>
              </w:rPr>
            </w:pPr>
            <w:r w:rsidRPr="00EA25AA">
              <w:rPr>
                <w:rFonts w:cs="Arial"/>
                <w:color w:val="000000" w:themeColor="text1"/>
                <w:sz w:val="20"/>
              </w:rPr>
              <w:t xml:space="preserve">For </w:t>
            </w:r>
            <w:r w:rsidRPr="00EA25AA">
              <w:rPr>
                <w:rFonts w:cs="Arial"/>
                <w:i/>
                <w:iCs/>
                <w:color w:val="000000" w:themeColor="text1"/>
                <w:sz w:val="20"/>
              </w:rPr>
              <w:t>compact blocks</w:t>
            </w:r>
            <w:r w:rsidR="00E2066D" w:rsidRPr="00EA25AA">
              <w:rPr>
                <w:rFonts w:cs="Arial"/>
                <w:i/>
                <w:iCs/>
                <w:color w:val="000000" w:themeColor="text1"/>
                <w:sz w:val="20"/>
              </w:rPr>
              <w:t xml:space="preserve"> </w:t>
            </w:r>
            <w:r w:rsidR="00E2066D" w:rsidRPr="00EA25AA">
              <w:rPr>
                <w:rFonts w:cs="Arial"/>
                <w:color w:val="000000" w:themeColor="text1"/>
                <w:sz w:val="20"/>
              </w:rPr>
              <w:t xml:space="preserve">approved under an </w:t>
            </w:r>
            <w:r w:rsidR="00E2066D" w:rsidRPr="00EA25AA">
              <w:rPr>
                <w:rFonts w:cs="Arial"/>
                <w:i/>
                <w:iCs/>
                <w:color w:val="000000" w:themeColor="text1"/>
                <w:sz w:val="20"/>
              </w:rPr>
              <w:t>estate development plan</w:t>
            </w:r>
            <w:r w:rsidR="00E2066D" w:rsidRPr="00EA25AA">
              <w:rPr>
                <w:rFonts w:cs="Arial"/>
                <w:color w:val="000000" w:themeColor="text1"/>
                <w:sz w:val="20"/>
              </w:rPr>
              <w:t xml:space="preserve"> before 1 January 2020</w:t>
            </w:r>
            <w:r w:rsidRPr="00EA25AA">
              <w:rPr>
                <w:rFonts w:cs="Arial"/>
                <w:color w:val="000000" w:themeColor="text1"/>
                <w:sz w:val="20"/>
              </w:rPr>
              <w:t xml:space="preserve">, </w:t>
            </w:r>
            <w:r w:rsidRPr="00EA25AA">
              <w:rPr>
                <w:rFonts w:cs="Arial"/>
                <w:i/>
                <w:iCs/>
                <w:color w:val="000000" w:themeColor="text1"/>
                <w:sz w:val="20"/>
              </w:rPr>
              <w:t xml:space="preserve">private open space </w:t>
            </w:r>
            <w:r w:rsidRPr="00EA25AA">
              <w:rPr>
                <w:rFonts w:cs="Arial"/>
                <w:color w:val="000000" w:themeColor="text1"/>
                <w:sz w:val="20"/>
              </w:rPr>
              <w:t>complies with the following:</w:t>
            </w:r>
          </w:p>
          <w:p w14:paraId="3AB83CEE" w14:textId="77777777" w:rsidR="00134C93" w:rsidRPr="00EA25AA" w:rsidRDefault="00134C93" w:rsidP="00796412">
            <w:pPr>
              <w:numPr>
                <w:ilvl w:val="0"/>
                <w:numId w:val="16"/>
              </w:numPr>
              <w:tabs>
                <w:tab w:val="left" w:pos="562"/>
              </w:tabs>
              <w:kinsoku w:val="0"/>
              <w:overflowPunct w:val="0"/>
              <w:autoSpaceDE w:val="0"/>
              <w:autoSpaceDN w:val="0"/>
              <w:adjustRightInd w:val="0"/>
              <w:spacing w:before="58" w:line="288" w:lineRule="auto"/>
              <w:ind w:right="213"/>
              <w:rPr>
                <w:rFonts w:cs="Arial"/>
                <w:color w:val="000000" w:themeColor="text1"/>
                <w:sz w:val="20"/>
              </w:rPr>
            </w:pPr>
            <w:r w:rsidRPr="00EA25AA">
              <w:rPr>
                <w:rFonts w:cs="Arial"/>
                <w:color w:val="000000" w:themeColor="text1"/>
                <w:sz w:val="20"/>
              </w:rPr>
              <w:t>a minimum area is not less than 30% of the block area</w:t>
            </w:r>
          </w:p>
          <w:p w14:paraId="49065BEA" w14:textId="77777777" w:rsidR="00134C93" w:rsidRPr="00EA25AA" w:rsidRDefault="00134C93" w:rsidP="00796412">
            <w:pPr>
              <w:numPr>
                <w:ilvl w:val="0"/>
                <w:numId w:val="16"/>
              </w:numPr>
              <w:tabs>
                <w:tab w:val="left" w:pos="562"/>
              </w:tabs>
              <w:kinsoku w:val="0"/>
              <w:overflowPunct w:val="0"/>
              <w:autoSpaceDE w:val="0"/>
              <w:autoSpaceDN w:val="0"/>
              <w:adjustRightInd w:val="0"/>
              <w:spacing w:before="60" w:line="285" w:lineRule="auto"/>
              <w:ind w:right="223"/>
              <w:rPr>
                <w:rFonts w:cs="Arial"/>
                <w:color w:val="000000" w:themeColor="text1"/>
                <w:sz w:val="20"/>
              </w:rPr>
            </w:pPr>
            <w:r w:rsidRPr="00EA25AA">
              <w:rPr>
                <w:rFonts w:cs="Arial"/>
                <w:color w:val="000000" w:themeColor="text1"/>
                <w:sz w:val="20"/>
              </w:rPr>
              <w:t xml:space="preserve">at least 15% of the </w:t>
            </w:r>
            <w:r w:rsidRPr="00EA25AA">
              <w:rPr>
                <w:rFonts w:cs="Arial"/>
                <w:i/>
                <w:color w:val="000000" w:themeColor="text1"/>
                <w:sz w:val="20"/>
              </w:rPr>
              <w:t>block</w:t>
            </w:r>
            <w:r w:rsidRPr="00EA25AA">
              <w:rPr>
                <w:rFonts w:cs="Arial"/>
                <w:color w:val="000000" w:themeColor="text1"/>
                <w:sz w:val="20"/>
              </w:rPr>
              <w:t xml:space="preserve"> area is </w:t>
            </w:r>
            <w:r w:rsidRPr="00EA25AA">
              <w:rPr>
                <w:rFonts w:cs="Arial"/>
                <w:i/>
                <w:iCs/>
                <w:color w:val="000000" w:themeColor="text1"/>
                <w:sz w:val="20"/>
              </w:rPr>
              <w:t>planting</w:t>
            </w:r>
            <w:r w:rsidRPr="00EA25AA">
              <w:rPr>
                <w:rFonts w:cs="Arial"/>
                <w:i/>
                <w:iCs/>
                <w:color w:val="000000" w:themeColor="text1"/>
                <w:spacing w:val="-1"/>
                <w:sz w:val="20"/>
              </w:rPr>
              <w:t xml:space="preserve"> </w:t>
            </w:r>
            <w:r w:rsidRPr="00EA25AA">
              <w:rPr>
                <w:rFonts w:cs="Arial"/>
                <w:i/>
                <w:iCs/>
                <w:color w:val="000000" w:themeColor="text1"/>
                <w:sz w:val="20"/>
              </w:rPr>
              <w:t>area</w:t>
            </w:r>
            <w:r w:rsidRPr="00EA25AA">
              <w:rPr>
                <w:rFonts w:cs="Arial"/>
                <w:iCs/>
                <w:color w:val="000000" w:themeColor="text1"/>
                <w:sz w:val="20"/>
              </w:rPr>
              <w:t xml:space="preserve"> with a minimum dimension of 2.5m</w:t>
            </w:r>
            <w:r w:rsidRPr="00EA25AA">
              <w:rPr>
                <w:rFonts w:cs="Arial"/>
                <w:i/>
                <w:iCs/>
                <w:color w:val="000000" w:themeColor="text1"/>
                <w:sz w:val="20"/>
              </w:rPr>
              <w:t>.</w:t>
            </w:r>
          </w:p>
          <w:p w14:paraId="1400F79A" w14:textId="77777777" w:rsidR="00134C93" w:rsidRPr="00EA25AA" w:rsidRDefault="00134C93" w:rsidP="00763FB2">
            <w:pPr>
              <w:kinsoku w:val="0"/>
              <w:overflowPunct w:val="0"/>
              <w:autoSpaceDE w:val="0"/>
              <w:autoSpaceDN w:val="0"/>
              <w:adjustRightInd w:val="0"/>
              <w:spacing w:before="61" w:line="290" w:lineRule="auto"/>
              <w:ind w:left="107" w:right="463"/>
              <w:rPr>
                <w:rFonts w:cs="Arial"/>
                <w:color w:val="000000" w:themeColor="text1"/>
                <w:sz w:val="16"/>
                <w:szCs w:val="16"/>
              </w:rPr>
            </w:pPr>
            <w:r w:rsidRPr="00EA25AA">
              <w:rPr>
                <w:rFonts w:cs="Arial"/>
                <w:b/>
                <w:bCs/>
                <w:color w:val="000000" w:themeColor="text1"/>
                <w:sz w:val="16"/>
                <w:szCs w:val="16"/>
              </w:rPr>
              <w:t xml:space="preserve">Note: </w:t>
            </w:r>
            <w:r w:rsidRPr="00EA25AA">
              <w:rPr>
                <w:rFonts w:cs="Arial"/>
                <w:color w:val="000000" w:themeColor="text1"/>
                <w:sz w:val="16"/>
                <w:szCs w:val="16"/>
              </w:rPr>
              <w:t>Private open space includes principal private open space, as required elsewhere in this element.</w:t>
            </w:r>
          </w:p>
          <w:p w14:paraId="04278F63" w14:textId="77777777" w:rsidR="00134C93" w:rsidRPr="00EA25AA" w:rsidRDefault="00134C93" w:rsidP="00763FB2">
            <w:pPr>
              <w:kinsoku w:val="0"/>
              <w:overflowPunct w:val="0"/>
              <w:autoSpaceDE w:val="0"/>
              <w:autoSpaceDN w:val="0"/>
              <w:adjustRightInd w:val="0"/>
              <w:spacing w:before="61" w:line="290" w:lineRule="auto"/>
              <w:ind w:left="107" w:right="463"/>
              <w:rPr>
                <w:rFonts w:cs="Arial"/>
                <w:color w:val="000000" w:themeColor="text1"/>
                <w:sz w:val="16"/>
                <w:szCs w:val="16"/>
              </w:rPr>
            </w:pPr>
          </w:p>
        </w:tc>
        <w:tc>
          <w:tcPr>
            <w:tcW w:w="4537" w:type="dxa"/>
            <w:tcBorders>
              <w:top w:val="single" w:sz="4" w:space="0" w:color="auto"/>
              <w:left w:val="single" w:sz="4" w:space="0" w:color="auto"/>
              <w:bottom w:val="single" w:sz="4" w:space="0" w:color="auto"/>
              <w:right w:val="single" w:sz="4" w:space="0" w:color="auto"/>
            </w:tcBorders>
          </w:tcPr>
          <w:p w14:paraId="7CB48488" w14:textId="0C7EA5E4" w:rsidR="00134C93" w:rsidRPr="00EA25AA" w:rsidRDefault="00134C93" w:rsidP="00763FB2">
            <w:pPr>
              <w:kinsoku w:val="0"/>
              <w:overflowPunct w:val="0"/>
              <w:autoSpaceDE w:val="0"/>
              <w:autoSpaceDN w:val="0"/>
              <w:adjustRightInd w:val="0"/>
              <w:spacing w:before="49"/>
              <w:ind w:left="107"/>
              <w:rPr>
                <w:rFonts w:cs="Arial"/>
                <w:color w:val="000000" w:themeColor="text1"/>
                <w:sz w:val="20"/>
              </w:rPr>
            </w:pPr>
            <w:r w:rsidRPr="00EA25AA">
              <w:rPr>
                <w:rFonts w:cs="Arial"/>
                <w:color w:val="000000" w:themeColor="text1"/>
                <w:sz w:val="20"/>
              </w:rPr>
              <w:t>C40</w:t>
            </w:r>
            <w:r w:rsidR="00E2066D" w:rsidRPr="00EA25AA">
              <w:rPr>
                <w:rFonts w:cs="Arial"/>
                <w:color w:val="000000" w:themeColor="text1"/>
                <w:sz w:val="20"/>
              </w:rPr>
              <w:t>A</w:t>
            </w:r>
          </w:p>
          <w:p w14:paraId="344D3EC2" w14:textId="10DFC53A" w:rsidR="00134C93" w:rsidRPr="00EA25AA" w:rsidRDefault="00134C93" w:rsidP="00763FB2">
            <w:pPr>
              <w:kinsoku w:val="0"/>
              <w:overflowPunct w:val="0"/>
              <w:autoSpaceDE w:val="0"/>
              <w:autoSpaceDN w:val="0"/>
              <w:adjustRightInd w:val="0"/>
              <w:spacing w:before="100" w:line="288" w:lineRule="auto"/>
              <w:ind w:left="108" w:right="238"/>
              <w:rPr>
                <w:rFonts w:cs="Arial"/>
                <w:iCs/>
                <w:color w:val="000000" w:themeColor="text1"/>
                <w:sz w:val="20"/>
              </w:rPr>
            </w:pPr>
            <w:r w:rsidRPr="00EA25AA">
              <w:rPr>
                <w:iCs/>
                <w:color w:val="000000" w:themeColor="text1"/>
                <w:sz w:val="20"/>
              </w:rPr>
              <w:t xml:space="preserve">To reduce urban heat island effects, retain water and maintain ecosystem services, and to provide residential amenity on the subject site and protect residential amenity of adjoining sites, </w:t>
            </w:r>
            <w:r w:rsidRPr="00EA25AA">
              <w:rPr>
                <w:i/>
                <w:color w:val="000000" w:themeColor="text1"/>
                <w:sz w:val="20"/>
              </w:rPr>
              <w:t>private open space</w:t>
            </w:r>
            <w:r w:rsidRPr="00EA25AA">
              <w:rPr>
                <w:iCs/>
                <w:color w:val="000000" w:themeColor="text1"/>
                <w:sz w:val="20"/>
              </w:rPr>
              <w:t xml:space="preserve"> achieves</w:t>
            </w:r>
            <w:r w:rsidR="002D3953" w:rsidRPr="00EA25AA">
              <w:rPr>
                <w:iCs/>
                <w:color w:val="000000" w:themeColor="text1"/>
                <w:sz w:val="20"/>
              </w:rPr>
              <w:t xml:space="preserve"> all of</w:t>
            </w:r>
            <w:r w:rsidRPr="00EA25AA">
              <w:rPr>
                <w:iCs/>
                <w:color w:val="000000" w:themeColor="text1"/>
                <w:sz w:val="20"/>
              </w:rPr>
              <w:t xml:space="preserve"> the following:</w:t>
            </w:r>
          </w:p>
          <w:p w14:paraId="126D5AF1" w14:textId="77777777" w:rsidR="00134C93" w:rsidRPr="00EA25AA" w:rsidRDefault="00134C93" w:rsidP="00796412">
            <w:pPr>
              <w:numPr>
                <w:ilvl w:val="0"/>
                <w:numId w:val="22"/>
              </w:numPr>
              <w:tabs>
                <w:tab w:val="left" w:pos="562"/>
              </w:tabs>
              <w:kinsoku w:val="0"/>
              <w:overflowPunct w:val="0"/>
              <w:autoSpaceDE w:val="0"/>
              <w:autoSpaceDN w:val="0"/>
              <w:adjustRightInd w:val="0"/>
              <w:spacing w:before="63" w:line="266" w:lineRule="auto"/>
              <w:ind w:right="216"/>
              <w:rPr>
                <w:rFonts w:cs="Arial"/>
                <w:color w:val="000000" w:themeColor="text1"/>
                <w:sz w:val="20"/>
              </w:rPr>
            </w:pPr>
            <w:r w:rsidRPr="00EA25AA">
              <w:rPr>
                <w:rFonts w:cs="Arial"/>
                <w:color w:val="000000" w:themeColor="text1"/>
                <w:sz w:val="20"/>
              </w:rPr>
              <w:t xml:space="preserve">limits </w:t>
            </w:r>
            <w:r w:rsidRPr="00EA25AA">
              <w:rPr>
                <w:rFonts w:cs="Arial"/>
                <w:i/>
                <w:color w:val="000000" w:themeColor="text1"/>
                <w:sz w:val="20"/>
              </w:rPr>
              <w:t>site coverage</w:t>
            </w:r>
            <w:r w:rsidRPr="00EA25AA">
              <w:rPr>
                <w:rFonts w:cs="Arial"/>
                <w:color w:val="000000" w:themeColor="text1"/>
                <w:sz w:val="20"/>
              </w:rPr>
              <w:t xml:space="preserve"> of buildings and</w:t>
            </w:r>
            <w:r w:rsidRPr="00EA25AA">
              <w:rPr>
                <w:rFonts w:cs="Arial"/>
                <w:color w:val="000000" w:themeColor="text1"/>
                <w:spacing w:val="-20"/>
                <w:sz w:val="20"/>
              </w:rPr>
              <w:t xml:space="preserve"> </w:t>
            </w:r>
            <w:r w:rsidRPr="00EA25AA">
              <w:rPr>
                <w:rFonts w:cs="Arial"/>
                <w:color w:val="000000" w:themeColor="text1"/>
                <w:sz w:val="20"/>
              </w:rPr>
              <w:t>vehicle parking and manoeuvring</w:t>
            </w:r>
            <w:r w:rsidRPr="00EA25AA">
              <w:rPr>
                <w:rFonts w:cs="Arial"/>
                <w:color w:val="000000" w:themeColor="text1"/>
                <w:spacing w:val="-5"/>
                <w:sz w:val="20"/>
              </w:rPr>
              <w:t xml:space="preserve"> </w:t>
            </w:r>
            <w:r w:rsidRPr="00EA25AA">
              <w:rPr>
                <w:rFonts w:cs="Arial"/>
                <w:color w:val="000000" w:themeColor="text1"/>
                <w:sz w:val="20"/>
              </w:rPr>
              <w:t>areas</w:t>
            </w:r>
          </w:p>
          <w:p w14:paraId="08468773" w14:textId="77777777" w:rsidR="00134C93" w:rsidRPr="00EA25AA" w:rsidRDefault="00134C93" w:rsidP="00796412">
            <w:pPr>
              <w:numPr>
                <w:ilvl w:val="0"/>
                <w:numId w:val="22"/>
              </w:numPr>
              <w:tabs>
                <w:tab w:val="left" w:pos="562"/>
              </w:tabs>
              <w:kinsoku w:val="0"/>
              <w:overflowPunct w:val="0"/>
              <w:autoSpaceDE w:val="0"/>
              <w:autoSpaceDN w:val="0"/>
              <w:adjustRightInd w:val="0"/>
              <w:spacing w:before="82" w:line="266" w:lineRule="auto"/>
              <w:ind w:right="383"/>
              <w:rPr>
                <w:rFonts w:cs="Arial"/>
                <w:color w:val="000000" w:themeColor="text1"/>
                <w:sz w:val="20"/>
              </w:rPr>
            </w:pPr>
            <w:r w:rsidRPr="00EA25AA">
              <w:rPr>
                <w:rFonts w:cs="Arial"/>
                <w:color w:val="000000" w:themeColor="text1"/>
                <w:sz w:val="20"/>
              </w:rPr>
              <w:t>facilitates on-site infiltration of</w:t>
            </w:r>
            <w:r w:rsidRPr="00EA25AA">
              <w:rPr>
                <w:rFonts w:cs="Arial"/>
                <w:color w:val="000000" w:themeColor="text1"/>
                <w:spacing w:val="-23"/>
                <w:sz w:val="20"/>
              </w:rPr>
              <w:t xml:space="preserve"> </w:t>
            </w:r>
            <w:r w:rsidRPr="00EA25AA">
              <w:rPr>
                <w:rFonts w:cs="Arial"/>
                <w:color w:val="000000" w:themeColor="text1"/>
                <w:sz w:val="20"/>
              </w:rPr>
              <w:t>stormwater run-off</w:t>
            </w:r>
          </w:p>
          <w:p w14:paraId="14C70D96" w14:textId="77777777" w:rsidR="00134C93" w:rsidRPr="00EA25AA" w:rsidRDefault="00134C93" w:rsidP="00796412">
            <w:pPr>
              <w:numPr>
                <w:ilvl w:val="0"/>
                <w:numId w:val="22"/>
              </w:numPr>
              <w:tabs>
                <w:tab w:val="left" w:pos="562"/>
              </w:tabs>
              <w:kinsoku w:val="0"/>
              <w:overflowPunct w:val="0"/>
              <w:autoSpaceDE w:val="0"/>
              <w:autoSpaceDN w:val="0"/>
              <w:adjustRightInd w:val="0"/>
              <w:spacing w:before="56" w:line="264" w:lineRule="auto"/>
              <w:ind w:right="261"/>
              <w:rPr>
                <w:rFonts w:cs="Arial"/>
                <w:color w:val="000000" w:themeColor="text1"/>
                <w:sz w:val="20"/>
              </w:rPr>
            </w:pPr>
            <w:r w:rsidRPr="00EA25AA">
              <w:rPr>
                <w:rFonts w:cs="Arial"/>
                <w:color w:val="000000" w:themeColor="text1"/>
                <w:sz w:val="20"/>
              </w:rPr>
              <w:t>provides substantial outdoor areas that are readily accessible by residents for a range of</w:t>
            </w:r>
            <w:r w:rsidRPr="00EA25AA">
              <w:rPr>
                <w:rFonts w:cs="Arial"/>
                <w:color w:val="000000" w:themeColor="text1"/>
                <w:spacing w:val="-21"/>
                <w:sz w:val="20"/>
              </w:rPr>
              <w:t xml:space="preserve"> </w:t>
            </w:r>
            <w:r w:rsidRPr="00EA25AA">
              <w:rPr>
                <w:rFonts w:cs="Arial"/>
                <w:color w:val="000000" w:themeColor="text1"/>
                <w:sz w:val="20"/>
              </w:rPr>
              <w:t>uses and activities</w:t>
            </w:r>
          </w:p>
          <w:p w14:paraId="3360FFEC" w14:textId="77777777" w:rsidR="00134C93" w:rsidRPr="00EA25AA" w:rsidRDefault="00134C93" w:rsidP="00796412">
            <w:pPr>
              <w:numPr>
                <w:ilvl w:val="0"/>
                <w:numId w:val="22"/>
              </w:numPr>
              <w:tabs>
                <w:tab w:val="left" w:pos="562"/>
              </w:tabs>
              <w:kinsoku w:val="0"/>
              <w:overflowPunct w:val="0"/>
              <w:autoSpaceDE w:val="0"/>
              <w:autoSpaceDN w:val="0"/>
              <w:adjustRightInd w:val="0"/>
              <w:spacing w:before="59" w:line="288" w:lineRule="auto"/>
              <w:ind w:right="129"/>
              <w:rPr>
                <w:rFonts w:cs="Arial"/>
                <w:color w:val="000000" w:themeColor="text1"/>
                <w:sz w:val="20"/>
              </w:rPr>
            </w:pPr>
            <w:r w:rsidRPr="00EA25AA">
              <w:rPr>
                <w:rFonts w:cs="Arial"/>
                <w:color w:val="000000" w:themeColor="text1"/>
                <w:sz w:val="20"/>
              </w:rPr>
              <w:t>provides space for service functions such</w:t>
            </w:r>
            <w:r w:rsidRPr="00EA25AA">
              <w:rPr>
                <w:rFonts w:cs="Arial"/>
                <w:color w:val="000000" w:themeColor="text1"/>
                <w:spacing w:val="-23"/>
                <w:sz w:val="20"/>
              </w:rPr>
              <w:t xml:space="preserve"> </w:t>
            </w:r>
            <w:r w:rsidRPr="00EA25AA">
              <w:rPr>
                <w:rFonts w:cs="Arial"/>
                <w:color w:val="000000" w:themeColor="text1"/>
                <w:sz w:val="20"/>
              </w:rPr>
              <w:t>as clothes drying and domestic</w:t>
            </w:r>
            <w:r w:rsidRPr="00EA25AA">
              <w:rPr>
                <w:rFonts w:cs="Arial"/>
                <w:color w:val="000000" w:themeColor="text1"/>
                <w:spacing w:val="-2"/>
                <w:sz w:val="20"/>
              </w:rPr>
              <w:t xml:space="preserve"> </w:t>
            </w:r>
            <w:r w:rsidRPr="00EA25AA">
              <w:rPr>
                <w:rFonts w:cs="Arial"/>
                <w:color w:val="000000" w:themeColor="text1"/>
                <w:sz w:val="20"/>
              </w:rPr>
              <w:t>storage</w:t>
            </w:r>
          </w:p>
          <w:p w14:paraId="2B46BEB4" w14:textId="77777777" w:rsidR="00134C93" w:rsidRPr="00EA25AA" w:rsidRDefault="00134C93" w:rsidP="00796412">
            <w:pPr>
              <w:numPr>
                <w:ilvl w:val="0"/>
                <w:numId w:val="22"/>
              </w:numPr>
              <w:tabs>
                <w:tab w:val="left" w:pos="562"/>
              </w:tabs>
              <w:kinsoku w:val="0"/>
              <w:overflowPunct w:val="0"/>
              <w:autoSpaceDE w:val="0"/>
              <w:autoSpaceDN w:val="0"/>
              <w:adjustRightInd w:val="0"/>
              <w:spacing w:before="59" w:line="288" w:lineRule="auto"/>
              <w:ind w:right="129"/>
              <w:rPr>
                <w:rFonts w:cs="Arial"/>
                <w:color w:val="000000" w:themeColor="text1"/>
                <w:sz w:val="20"/>
              </w:rPr>
            </w:pPr>
            <w:r w:rsidRPr="00EA25AA">
              <w:rPr>
                <w:rFonts w:cs="Arial"/>
                <w:color w:val="000000" w:themeColor="text1"/>
                <w:sz w:val="20"/>
              </w:rPr>
              <w:t xml:space="preserve">provides </w:t>
            </w:r>
            <w:r w:rsidRPr="00EA25AA">
              <w:rPr>
                <w:rFonts w:cs="Arial"/>
                <w:i/>
                <w:color w:val="000000" w:themeColor="text1"/>
                <w:sz w:val="20"/>
              </w:rPr>
              <w:t>planting area</w:t>
            </w:r>
            <w:r w:rsidRPr="00EA25AA">
              <w:rPr>
                <w:rFonts w:cs="Arial"/>
                <w:color w:val="000000" w:themeColor="text1"/>
                <w:sz w:val="20"/>
              </w:rPr>
              <w:t>s that demonstrates:</w:t>
            </w:r>
          </w:p>
          <w:p w14:paraId="540EBB2F" w14:textId="77777777" w:rsidR="00134C93" w:rsidRPr="00EA25AA" w:rsidRDefault="00134C93" w:rsidP="00796412">
            <w:pPr>
              <w:pStyle w:val="ListParagraph"/>
              <w:numPr>
                <w:ilvl w:val="1"/>
                <w:numId w:val="23"/>
              </w:numPr>
              <w:tabs>
                <w:tab w:val="left" w:pos="1015"/>
              </w:tabs>
              <w:kinsoku w:val="0"/>
              <w:overflowPunct w:val="0"/>
              <w:autoSpaceDE w:val="0"/>
              <w:autoSpaceDN w:val="0"/>
              <w:adjustRightInd w:val="0"/>
              <w:spacing w:before="106" w:line="288" w:lineRule="auto"/>
              <w:ind w:right="117"/>
              <w:rPr>
                <w:rFonts w:cs="Arial"/>
                <w:color w:val="000000" w:themeColor="text1"/>
                <w:sz w:val="20"/>
              </w:rPr>
            </w:pPr>
            <w:r w:rsidRPr="00EA25AA">
              <w:rPr>
                <w:rFonts w:cs="Arial"/>
                <w:color w:val="000000" w:themeColor="text1"/>
                <w:sz w:val="20"/>
              </w:rPr>
              <w:t>establishment of landscaping to provide substantial shade in summer and admit winter sunlight to outdoor and indoor living areas</w:t>
            </w:r>
          </w:p>
          <w:p w14:paraId="542FD1F7" w14:textId="77777777" w:rsidR="00134C93" w:rsidRPr="00EA25AA" w:rsidRDefault="00134C93" w:rsidP="00796412">
            <w:pPr>
              <w:pStyle w:val="ListParagraph"/>
              <w:numPr>
                <w:ilvl w:val="1"/>
                <w:numId w:val="23"/>
              </w:numPr>
              <w:tabs>
                <w:tab w:val="left" w:pos="1015"/>
              </w:tabs>
              <w:kinsoku w:val="0"/>
              <w:overflowPunct w:val="0"/>
              <w:autoSpaceDE w:val="0"/>
              <w:autoSpaceDN w:val="0"/>
              <w:adjustRightInd w:val="0"/>
              <w:spacing w:before="106" w:line="288" w:lineRule="auto"/>
              <w:ind w:right="117"/>
              <w:rPr>
                <w:rFonts w:cs="Arial"/>
                <w:color w:val="000000" w:themeColor="text1"/>
                <w:sz w:val="20"/>
              </w:rPr>
            </w:pPr>
            <w:r w:rsidRPr="00EA25AA">
              <w:rPr>
                <w:rFonts w:cs="Arial"/>
                <w:color w:val="000000" w:themeColor="text1"/>
                <w:sz w:val="20"/>
              </w:rPr>
              <w:t>enhancement of living infrastructure through water-sensitive urban design and providing adequate areas for deep soil zones for ground water recharge, canopy trees and vegetation</w:t>
            </w:r>
          </w:p>
        </w:tc>
      </w:tr>
    </w:tbl>
    <w:p w14:paraId="2FEC8F2E" w14:textId="77777777" w:rsidR="00EA25AA" w:rsidRDefault="00EA25AA" w:rsidP="00134C93">
      <w:pPr>
        <w:pStyle w:val="TAeditorialinstructions"/>
        <w:spacing w:after="240"/>
        <w:ind w:left="0"/>
      </w:pPr>
    </w:p>
    <w:p w14:paraId="24C909E7" w14:textId="72472F40" w:rsidR="00134C93" w:rsidRPr="00B63D07" w:rsidRDefault="00134C93" w:rsidP="00134C93">
      <w:pPr>
        <w:pStyle w:val="TAeditorialinstructions"/>
        <w:spacing w:after="240"/>
        <w:ind w:left="0"/>
        <w:rPr>
          <w:i w:val="0"/>
        </w:rPr>
      </w:pPr>
      <w:r w:rsidRPr="00295EB8">
        <w:t>Insert</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134C93" w:rsidRPr="00D755F7" w14:paraId="05EC3113" w14:textId="77777777" w:rsidTr="00763FB2">
        <w:tc>
          <w:tcPr>
            <w:tcW w:w="5000" w:type="pct"/>
            <w:gridSpan w:val="2"/>
            <w:tcBorders>
              <w:bottom w:val="single" w:sz="4" w:space="0" w:color="auto"/>
            </w:tcBorders>
            <w:shd w:val="clear" w:color="auto" w:fill="E6E6E6"/>
          </w:tcPr>
          <w:p w14:paraId="4F8D9724" w14:textId="77777777" w:rsidR="00134C93" w:rsidRPr="00D755F7" w:rsidDel="00612863" w:rsidRDefault="00134C93" w:rsidP="00763FB2">
            <w:pPr>
              <w:pStyle w:val="CodeItem"/>
              <w:keepNext/>
              <w:numPr>
                <w:ilvl w:val="0"/>
                <w:numId w:val="0"/>
              </w:numPr>
              <w:tabs>
                <w:tab w:val="left" w:pos="0"/>
                <w:tab w:val="left" w:pos="492"/>
              </w:tabs>
            </w:pPr>
            <w:r>
              <w:t>5.2A</w:t>
            </w:r>
            <w:r>
              <w:tab/>
              <w:t>Site coverage and tree planting</w:t>
            </w:r>
          </w:p>
        </w:tc>
      </w:tr>
      <w:tr w:rsidR="00134C93" w:rsidRPr="0021078D" w14:paraId="5DBEBA5A" w14:textId="77777777" w:rsidTr="00763FB2">
        <w:tc>
          <w:tcPr>
            <w:tcW w:w="2500" w:type="pct"/>
            <w:tcBorders>
              <w:bottom w:val="single" w:sz="4" w:space="0" w:color="auto"/>
            </w:tcBorders>
            <w:shd w:val="clear" w:color="auto" w:fill="auto"/>
          </w:tcPr>
          <w:p w14:paraId="51235615" w14:textId="77777777" w:rsidR="00134C93" w:rsidRPr="00FE5382" w:rsidRDefault="00134C93" w:rsidP="00796412">
            <w:pPr>
              <w:pStyle w:val="RuleList"/>
              <w:numPr>
                <w:ilvl w:val="1"/>
                <w:numId w:val="12"/>
              </w:numPr>
            </w:pPr>
            <w:r>
              <w:t>R40A</w:t>
            </w:r>
          </w:p>
          <w:p w14:paraId="7D235E01" w14:textId="34E14C61" w:rsidR="00BD26F0" w:rsidRPr="00EA25AA" w:rsidRDefault="00BD26F0" w:rsidP="00796412">
            <w:pPr>
              <w:pStyle w:val="RuleList"/>
              <w:numPr>
                <w:ilvl w:val="1"/>
                <w:numId w:val="12"/>
              </w:numPr>
              <w:rPr>
                <w:color w:val="000000" w:themeColor="text1"/>
              </w:rPr>
            </w:pPr>
            <w:r w:rsidRPr="00EA25AA">
              <w:rPr>
                <w:color w:val="000000" w:themeColor="text1"/>
              </w:rPr>
              <w:t xml:space="preserve">This rule applies to </w:t>
            </w:r>
            <w:r w:rsidRPr="00EA25AA">
              <w:rPr>
                <w:i/>
                <w:iCs/>
                <w:color w:val="000000" w:themeColor="text1"/>
              </w:rPr>
              <w:t xml:space="preserve">blocks </w:t>
            </w:r>
            <w:bookmarkStart w:id="36" w:name="_Hlk101374871"/>
            <w:r w:rsidRPr="00EA25AA">
              <w:rPr>
                <w:color w:val="000000" w:themeColor="text1"/>
              </w:rPr>
              <w:t xml:space="preserve">approved under an </w:t>
            </w:r>
            <w:r w:rsidRPr="00EA25AA">
              <w:rPr>
                <w:i/>
                <w:iCs/>
                <w:color w:val="000000" w:themeColor="text1"/>
              </w:rPr>
              <w:t>estate development plan</w:t>
            </w:r>
            <w:r w:rsidRPr="00EA25AA">
              <w:rPr>
                <w:color w:val="000000" w:themeColor="text1"/>
              </w:rPr>
              <w:t xml:space="preserve"> before 1 January 2020</w:t>
            </w:r>
            <w:bookmarkEnd w:id="36"/>
            <w:r w:rsidRPr="00EA25AA">
              <w:rPr>
                <w:color w:val="000000" w:themeColor="text1"/>
              </w:rPr>
              <w:t xml:space="preserve">. </w:t>
            </w:r>
          </w:p>
          <w:p w14:paraId="53AA3599" w14:textId="7B86CAEA" w:rsidR="00134C93" w:rsidRDefault="00134C93" w:rsidP="00796412">
            <w:pPr>
              <w:pStyle w:val="RuleList"/>
              <w:numPr>
                <w:ilvl w:val="1"/>
                <w:numId w:val="12"/>
              </w:numPr>
            </w:pPr>
            <w:r w:rsidRPr="005403A8">
              <w:rPr>
                <w:i/>
              </w:rPr>
              <w:t>Site coverage</w:t>
            </w:r>
            <w:r>
              <w:t xml:space="preserve"> is a maximum of:</w:t>
            </w:r>
          </w:p>
          <w:p w14:paraId="43D723D8" w14:textId="77777777" w:rsidR="00134C93" w:rsidRPr="004B7D77" w:rsidRDefault="00134C93" w:rsidP="00796412">
            <w:pPr>
              <w:pStyle w:val="RuleList"/>
              <w:numPr>
                <w:ilvl w:val="2"/>
                <w:numId w:val="12"/>
              </w:numPr>
            </w:pPr>
            <w:r>
              <w:t xml:space="preserve">for </w:t>
            </w:r>
            <w:r>
              <w:rPr>
                <w:i/>
              </w:rPr>
              <w:t>large blocks</w:t>
            </w:r>
            <w:r>
              <w:t xml:space="preserve">: 40% </w:t>
            </w:r>
            <w:r w:rsidRPr="004B7D77">
              <w:t xml:space="preserve">of the </w:t>
            </w:r>
            <w:r w:rsidRPr="004B7D77">
              <w:rPr>
                <w:i/>
              </w:rPr>
              <w:t>block</w:t>
            </w:r>
            <w:r w:rsidRPr="004B7D77">
              <w:t xml:space="preserve"> area</w:t>
            </w:r>
          </w:p>
          <w:p w14:paraId="2F86F993" w14:textId="77777777" w:rsidR="00134C93" w:rsidRPr="004B7D77" w:rsidRDefault="00134C93" w:rsidP="00796412">
            <w:pPr>
              <w:pStyle w:val="RuleList"/>
              <w:numPr>
                <w:ilvl w:val="2"/>
                <w:numId w:val="12"/>
              </w:numPr>
            </w:pPr>
            <w:r w:rsidRPr="004B7D77">
              <w:t xml:space="preserve">for </w:t>
            </w:r>
            <w:r w:rsidRPr="004B7D77">
              <w:rPr>
                <w:i/>
              </w:rPr>
              <w:t>mid-sized blocks</w:t>
            </w:r>
            <w:r w:rsidRPr="004B7D77">
              <w:t xml:space="preserve">: 60% of the </w:t>
            </w:r>
            <w:r w:rsidRPr="004B7D77">
              <w:rPr>
                <w:i/>
              </w:rPr>
              <w:t>block</w:t>
            </w:r>
            <w:r w:rsidRPr="004B7D77">
              <w:t xml:space="preserve"> area</w:t>
            </w:r>
          </w:p>
          <w:p w14:paraId="682149A7" w14:textId="77777777" w:rsidR="00134C93" w:rsidRPr="00FE5382" w:rsidRDefault="00134C93" w:rsidP="00796412">
            <w:pPr>
              <w:pStyle w:val="RuleList"/>
              <w:numPr>
                <w:ilvl w:val="2"/>
                <w:numId w:val="12"/>
              </w:numPr>
            </w:pPr>
            <w:r w:rsidRPr="004B7D77">
              <w:t xml:space="preserve">for </w:t>
            </w:r>
            <w:r w:rsidRPr="004B7D77">
              <w:rPr>
                <w:i/>
              </w:rPr>
              <w:t>compact blocks</w:t>
            </w:r>
            <w:r w:rsidRPr="004B7D77">
              <w:t>: 70% of</w:t>
            </w:r>
            <w:r>
              <w:t xml:space="preserve"> the </w:t>
            </w:r>
            <w:r w:rsidRPr="00332D61">
              <w:rPr>
                <w:i/>
              </w:rPr>
              <w:t xml:space="preserve">block </w:t>
            </w:r>
            <w:r>
              <w:t>area.</w:t>
            </w:r>
          </w:p>
        </w:tc>
        <w:tc>
          <w:tcPr>
            <w:tcW w:w="2500" w:type="pct"/>
            <w:tcBorders>
              <w:bottom w:val="single" w:sz="4" w:space="0" w:color="auto"/>
            </w:tcBorders>
            <w:shd w:val="clear" w:color="auto" w:fill="auto"/>
          </w:tcPr>
          <w:p w14:paraId="60136FEC" w14:textId="77777777" w:rsidR="00134C93" w:rsidRDefault="00134C93" w:rsidP="00763FB2">
            <w:pPr>
              <w:pStyle w:val="CritList"/>
              <w:numPr>
                <w:ilvl w:val="0"/>
                <w:numId w:val="0"/>
              </w:numPr>
            </w:pPr>
            <w:r>
              <w:t>C40A</w:t>
            </w:r>
          </w:p>
          <w:p w14:paraId="64B98BEC" w14:textId="77777777" w:rsidR="00134C93" w:rsidRPr="001D7DD6" w:rsidRDefault="00134C93" w:rsidP="00796412">
            <w:pPr>
              <w:pStyle w:val="CritList"/>
              <w:numPr>
                <w:ilvl w:val="1"/>
                <w:numId w:val="14"/>
              </w:numPr>
              <w:rPr>
                <w:lang w:val="en-US" w:bidi="en-US"/>
              </w:rPr>
            </w:pPr>
            <w:r w:rsidRPr="001D7DD6">
              <w:rPr>
                <w:i/>
              </w:rPr>
              <w:t xml:space="preserve">Site coverage </w:t>
            </w:r>
            <w:r w:rsidRPr="001D7DD6">
              <w:t>and vehicle parking and manoeuvring areas is limited to:</w:t>
            </w:r>
          </w:p>
          <w:p w14:paraId="3D39B8BF" w14:textId="77777777" w:rsidR="00134C93" w:rsidRPr="001E59B4" w:rsidRDefault="00134C93" w:rsidP="00796412">
            <w:pPr>
              <w:pStyle w:val="CritList"/>
              <w:numPr>
                <w:ilvl w:val="2"/>
                <w:numId w:val="11"/>
              </w:numPr>
              <w:rPr>
                <w:bCs/>
                <w:iCs/>
              </w:rPr>
            </w:pPr>
            <w:r>
              <w:t>maximise outdoor areas that are readily accessible by residents for a range of uses and activities</w:t>
            </w:r>
          </w:p>
          <w:p w14:paraId="6A715352" w14:textId="77777777" w:rsidR="00134C93" w:rsidRPr="00DE497B" w:rsidRDefault="00134C93" w:rsidP="00796412">
            <w:pPr>
              <w:pStyle w:val="CritList"/>
              <w:numPr>
                <w:ilvl w:val="2"/>
                <w:numId w:val="11"/>
              </w:numPr>
              <w:rPr>
                <w:lang w:val="en-US" w:bidi="en-US"/>
              </w:rPr>
            </w:pPr>
            <w:r>
              <w:rPr>
                <w:bCs/>
                <w:iCs/>
              </w:rPr>
              <w:t xml:space="preserve">provide adequate </w:t>
            </w:r>
            <w:r w:rsidRPr="00861EA2">
              <w:t>space</w:t>
            </w:r>
            <w:r>
              <w:rPr>
                <w:bCs/>
                <w:iCs/>
              </w:rPr>
              <w:t xml:space="preserve"> for service functions such as clothes drying and domestic storage</w:t>
            </w:r>
          </w:p>
          <w:p w14:paraId="18966C20" w14:textId="77777777" w:rsidR="00134C93" w:rsidRPr="0008051E" w:rsidRDefault="00134C93" w:rsidP="00796412">
            <w:pPr>
              <w:pStyle w:val="CritList"/>
              <w:numPr>
                <w:ilvl w:val="2"/>
                <w:numId w:val="11"/>
              </w:numPr>
              <w:rPr>
                <w:lang w:val="en-US" w:bidi="en-US"/>
              </w:rPr>
            </w:pPr>
            <w:r>
              <w:rPr>
                <w:bCs/>
                <w:iCs/>
              </w:rPr>
              <w:t xml:space="preserve">provide adequate </w:t>
            </w:r>
            <w:r w:rsidRPr="00025C15">
              <w:rPr>
                <w:bCs/>
                <w:i/>
                <w:iCs/>
              </w:rPr>
              <w:t>planting area</w:t>
            </w:r>
            <w:r>
              <w:rPr>
                <w:bCs/>
                <w:iCs/>
              </w:rPr>
              <w:t xml:space="preserve"> on the site</w:t>
            </w:r>
            <w:r w:rsidRPr="0008051E">
              <w:rPr>
                <w:bCs/>
                <w:iCs/>
              </w:rPr>
              <w:t>.</w:t>
            </w:r>
          </w:p>
        </w:tc>
      </w:tr>
      <w:tr w:rsidR="00134C93" w:rsidRPr="0021078D" w14:paraId="2159B345" w14:textId="77777777" w:rsidTr="00763FB2">
        <w:tc>
          <w:tcPr>
            <w:tcW w:w="2500" w:type="pct"/>
            <w:tcBorders>
              <w:top w:val="single" w:sz="4" w:space="0" w:color="auto"/>
              <w:left w:val="single" w:sz="4" w:space="0" w:color="auto"/>
              <w:bottom w:val="single" w:sz="4" w:space="0" w:color="auto"/>
              <w:right w:val="single" w:sz="4" w:space="0" w:color="auto"/>
            </w:tcBorders>
            <w:shd w:val="clear" w:color="auto" w:fill="auto"/>
          </w:tcPr>
          <w:p w14:paraId="78FFE768" w14:textId="77777777" w:rsidR="00134C93" w:rsidRPr="001D7DD6" w:rsidRDefault="00134C93" w:rsidP="00796412">
            <w:pPr>
              <w:pStyle w:val="RuleList"/>
              <w:widowControl w:val="0"/>
              <w:numPr>
                <w:ilvl w:val="1"/>
                <w:numId w:val="12"/>
              </w:numPr>
            </w:pPr>
            <w:bookmarkStart w:id="37" w:name="_Hlk19194216"/>
            <w:r w:rsidRPr="001D7DD6">
              <w:t>R40</w:t>
            </w:r>
            <w:r>
              <w:t>B</w:t>
            </w:r>
          </w:p>
          <w:p w14:paraId="108D8CC5" w14:textId="77777777" w:rsidR="00BD26F0" w:rsidRPr="00EA25AA" w:rsidRDefault="00BD26F0" w:rsidP="00BD26F0">
            <w:pPr>
              <w:pStyle w:val="RuleList"/>
              <w:numPr>
                <w:ilvl w:val="1"/>
                <w:numId w:val="12"/>
              </w:numPr>
              <w:rPr>
                <w:color w:val="000000" w:themeColor="text1"/>
              </w:rPr>
            </w:pPr>
            <w:r w:rsidRPr="00EA25AA">
              <w:rPr>
                <w:color w:val="000000" w:themeColor="text1"/>
              </w:rPr>
              <w:t xml:space="preserve">This rule applies to </w:t>
            </w:r>
            <w:r w:rsidRPr="00EA25AA">
              <w:rPr>
                <w:i/>
                <w:iCs/>
                <w:color w:val="000000" w:themeColor="text1"/>
              </w:rPr>
              <w:t xml:space="preserve">blocks </w:t>
            </w:r>
            <w:r w:rsidRPr="00EA25AA">
              <w:rPr>
                <w:color w:val="000000" w:themeColor="text1"/>
              </w:rPr>
              <w:t xml:space="preserve">approved under an </w:t>
            </w:r>
            <w:r w:rsidRPr="00EA25AA">
              <w:rPr>
                <w:i/>
                <w:iCs/>
                <w:color w:val="000000" w:themeColor="text1"/>
              </w:rPr>
              <w:t>estate development plan</w:t>
            </w:r>
            <w:r w:rsidRPr="00EA25AA">
              <w:rPr>
                <w:color w:val="000000" w:themeColor="text1"/>
              </w:rPr>
              <w:t xml:space="preserve"> before 1 January 2020. </w:t>
            </w:r>
          </w:p>
          <w:p w14:paraId="0C5D8362" w14:textId="77777777" w:rsidR="00134C93" w:rsidRPr="001D7DD6" w:rsidRDefault="00134C93" w:rsidP="00796412">
            <w:pPr>
              <w:pStyle w:val="RuleList"/>
              <w:widowControl w:val="0"/>
              <w:numPr>
                <w:ilvl w:val="1"/>
                <w:numId w:val="12"/>
              </w:numPr>
            </w:pPr>
            <w:r w:rsidRPr="001D7DD6">
              <w:rPr>
                <w:i/>
              </w:rPr>
              <w:t xml:space="preserve">Development </w:t>
            </w:r>
            <w:r w:rsidRPr="001D7DD6">
              <w:t xml:space="preserve">provides a minimum level of tree </w:t>
            </w:r>
            <w:r w:rsidRPr="001D7DD6">
              <w:lastRenderedPageBreak/>
              <w:t xml:space="preserve">planting in </w:t>
            </w:r>
            <w:r w:rsidRPr="001D7DD6">
              <w:rPr>
                <w:i/>
              </w:rPr>
              <w:t>deep soil zones</w:t>
            </w:r>
            <w:r w:rsidRPr="001D7DD6">
              <w:t>, with associated planting requirements as described in table 7a, consistent with the following:</w:t>
            </w:r>
          </w:p>
          <w:p w14:paraId="7A861127" w14:textId="77777777" w:rsidR="00134C93" w:rsidRPr="001D7DD6" w:rsidRDefault="00134C93" w:rsidP="00796412">
            <w:pPr>
              <w:pStyle w:val="RuleList"/>
              <w:widowControl w:val="0"/>
              <w:numPr>
                <w:ilvl w:val="2"/>
                <w:numId w:val="12"/>
              </w:numPr>
            </w:pPr>
            <w:r w:rsidRPr="001D7DD6">
              <w:t xml:space="preserve">for </w:t>
            </w:r>
            <w:r w:rsidRPr="001D7DD6">
              <w:rPr>
                <w:i/>
              </w:rPr>
              <w:t>compact blocks</w:t>
            </w:r>
            <w:r w:rsidRPr="001D7DD6">
              <w:t xml:space="preserve">, </w:t>
            </w:r>
            <w:r>
              <w:t xml:space="preserve">at least </w:t>
            </w:r>
            <w:r w:rsidRPr="001D7DD6">
              <w:t xml:space="preserve">one small </w:t>
            </w:r>
            <w:r w:rsidRPr="00D06BD3">
              <w:rPr>
                <w:iCs/>
              </w:rPr>
              <w:t>tree</w:t>
            </w:r>
          </w:p>
          <w:p w14:paraId="044CFB1C" w14:textId="77777777" w:rsidR="00134C93" w:rsidRPr="001D7DD6" w:rsidRDefault="00134C93" w:rsidP="00796412">
            <w:pPr>
              <w:pStyle w:val="RuleList"/>
              <w:widowControl w:val="0"/>
              <w:numPr>
                <w:ilvl w:val="2"/>
                <w:numId w:val="12"/>
              </w:numPr>
            </w:pPr>
            <w:r w:rsidRPr="001D7DD6">
              <w:t xml:space="preserve">for </w:t>
            </w:r>
            <w:r w:rsidRPr="001D7DD6">
              <w:rPr>
                <w:i/>
              </w:rPr>
              <w:t>mid-sized blocks</w:t>
            </w:r>
            <w:r w:rsidRPr="001D7DD6">
              <w:t xml:space="preserve">, </w:t>
            </w:r>
            <w:r>
              <w:t xml:space="preserve">at least </w:t>
            </w:r>
            <w:r w:rsidRPr="001D7DD6">
              <w:t xml:space="preserve">two small </w:t>
            </w:r>
            <w:r w:rsidRPr="00D06BD3">
              <w:rPr>
                <w:iCs/>
              </w:rPr>
              <w:t>trees</w:t>
            </w:r>
          </w:p>
          <w:p w14:paraId="184A110E" w14:textId="77777777" w:rsidR="00134C93" w:rsidRPr="001D7DD6" w:rsidRDefault="00134C93" w:rsidP="00796412">
            <w:pPr>
              <w:pStyle w:val="RuleList"/>
              <w:widowControl w:val="0"/>
              <w:numPr>
                <w:ilvl w:val="2"/>
                <w:numId w:val="12"/>
              </w:numPr>
            </w:pPr>
            <w:r w:rsidRPr="001D7DD6">
              <w:t xml:space="preserve">for </w:t>
            </w:r>
            <w:r w:rsidRPr="001D7DD6">
              <w:rPr>
                <w:i/>
              </w:rPr>
              <w:t xml:space="preserve">large blocks </w:t>
            </w:r>
            <w:r w:rsidRPr="001D7DD6">
              <w:t>less than or equal to 800m</w:t>
            </w:r>
            <w:r w:rsidRPr="001D7DD6">
              <w:rPr>
                <w:vertAlign w:val="superscript"/>
              </w:rPr>
              <w:t>2</w:t>
            </w:r>
            <w:r w:rsidRPr="001D7DD6">
              <w:t>,</w:t>
            </w:r>
            <w:r w:rsidRPr="001D7DD6">
              <w:rPr>
                <w:i/>
              </w:rPr>
              <w:t xml:space="preserve"> </w:t>
            </w:r>
            <w:r w:rsidRPr="001D7DD6">
              <w:t xml:space="preserve">one small </w:t>
            </w:r>
            <w:r w:rsidRPr="00D06BD3">
              <w:rPr>
                <w:iCs/>
              </w:rPr>
              <w:t>tree</w:t>
            </w:r>
            <w:r w:rsidRPr="001D7DD6">
              <w:t xml:space="preserve"> and one medium </w:t>
            </w:r>
            <w:r w:rsidRPr="00D06BD3">
              <w:rPr>
                <w:iCs/>
              </w:rPr>
              <w:t>tree</w:t>
            </w:r>
          </w:p>
          <w:p w14:paraId="6C7CFC2F" w14:textId="77777777" w:rsidR="00134C93" w:rsidRPr="001D7DD6" w:rsidRDefault="00134C93" w:rsidP="00796412">
            <w:pPr>
              <w:pStyle w:val="RuleList"/>
              <w:widowControl w:val="0"/>
              <w:numPr>
                <w:ilvl w:val="2"/>
                <w:numId w:val="12"/>
              </w:numPr>
            </w:pPr>
            <w:r w:rsidRPr="001D7DD6">
              <w:t xml:space="preserve">for </w:t>
            </w:r>
            <w:r w:rsidRPr="001D7DD6">
              <w:rPr>
                <w:i/>
              </w:rPr>
              <w:t>large blocks</w:t>
            </w:r>
            <w:r w:rsidRPr="001D7DD6">
              <w:t xml:space="preserve"> more than 800m</w:t>
            </w:r>
            <w:r w:rsidRPr="001D7DD6">
              <w:rPr>
                <w:vertAlign w:val="superscript"/>
              </w:rPr>
              <w:t>2</w:t>
            </w:r>
            <w:r>
              <w:t>, at least</w:t>
            </w:r>
            <w:r w:rsidRPr="001D7DD6">
              <w:t>:</w:t>
            </w:r>
          </w:p>
          <w:p w14:paraId="11E37676" w14:textId="77777777" w:rsidR="00134C93" w:rsidRPr="001D7DD6" w:rsidRDefault="00134C93" w:rsidP="00796412">
            <w:pPr>
              <w:pStyle w:val="RuleList"/>
              <w:widowControl w:val="0"/>
              <w:numPr>
                <w:ilvl w:val="3"/>
                <w:numId w:val="12"/>
              </w:numPr>
            </w:pPr>
            <w:r w:rsidRPr="001D7DD6">
              <w:t>one medium</w:t>
            </w:r>
            <w:r w:rsidRPr="00D06BD3">
              <w:rPr>
                <w:iCs/>
              </w:rPr>
              <w:t xml:space="preserve"> tree</w:t>
            </w:r>
            <w:r w:rsidRPr="001D7DD6">
              <w:t xml:space="preserve"> and one </w:t>
            </w:r>
            <w:r w:rsidRPr="00D06BD3">
              <w:t>large tree</w:t>
            </w:r>
            <w:r w:rsidRPr="001D7DD6">
              <w:t>, and</w:t>
            </w:r>
          </w:p>
          <w:p w14:paraId="5E44492F" w14:textId="77777777" w:rsidR="00134C93" w:rsidRPr="001D7DD6" w:rsidRDefault="00134C93" w:rsidP="00796412">
            <w:pPr>
              <w:pStyle w:val="RuleList"/>
              <w:widowControl w:val="0"/>
              <w:numPr>
                <w:ilvl w:val="3"/>
                <w:numId w:val="12"/>
              </w:numPr>
            </w:pPr>
            <w:r w:rsidRPr="001D7DD6">
              <w:t>one additional large</w:t>
            </w:r>
            <w:r w:rsidRPr="00D06BD3">
              <w:rPr>
                <w:iCs/>
              </w:rPr>
              <w:t xml:space="preserve"> tree</w:t>
            </w:r>
            <w:r w:rsidRPr="001D7DD6">
              <w:t xml:space="preserve"> or two additional medium</w:t>
            </w:r>
            <w:r w:rsidRPr="001D7DD6">
              <w:rPr>
                <w:i/>
              </w:rPr>
              <w:t xml:space="preserve"> </w:t>
            </w:r>
            <w:r w:rsidRPr="00D06BD3">
              <w:rPr>
                <w:iCs/>
              </w:rPr>
              <w:t>trees</w:t>
            </w:r>
            <w:r w:rsidRPr="001D7DD6">
              <w:t xml:space="preserve"> for each additional 800m</w:t>
            </w:r>
            <w:r w:rsidRPr="001D7DD6">
              <w:rPr>
                <w:vertAlign w:val="superscript"/>
              </w:rPr>
              <w:t>2</w:t>
            </w:r>
            <w:r w:rsidRPr="001D7DD6">
              <w:t xml:space="preserve"> block area.</w:t>
            </w:r>
          </w:p>
          <w:p w14:paraId="7CB87260" w14:textId="77777777" w:rsidR="00134C93" w:rsidRPr="001D7DD6" w:rsidRDefault="00134C93" w:rsidP="00796412">
            <w:pPr>
              <w:pStyle w:val="RuleList"/>
              <w:widowControl w:val="0"/>
              <w:numPr>
                <w:ilvl w:val="1"/>
                <w:numId w:val="12"/>
              </w:numPr>
            </w:pPr>
            <w:r w:rsidRPr="001D7DD6">
              <w:rPr>
                <w:sz w:val="18"/>
                <w:szCs w:val="18"/>
              </w:rPr>
              <w:t xml:space="preserve">Note: Existing </w:t>
            </w:r>
            <w:r w:rsidRPr="00D06BD3">
              <w:rPr>
                <w:iCs/>
                <w:sz w:val="18"/>
                <w:szCs w:val="18"/>
              </w:rPr>
              <w:t>canopy trees</w:t>
            </w:r>
            <w:r w:rsidRPr="001D7DD6">
              <w:rPr>
                <w:sz w:val="18"/>
                <w:szCs w:val="18"/>
              </w:rPr>
              <w:t xml:space="preserve"> being retained as part of development may be considered to meet these requirements.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B08D911" w14:textId="77777777" w:rsidR="00134C93" w:rsidRDefault="00134C93" w:rsidP="00763FB2">
            <w:pPr>
              <w:pStyle w:val="CritList"/>
              <w:widowControl w:val="0"/>
              <w:numPr>
                <w:ilvl w:val="0"/>
                <w:numId w:val="0"/>
              </w:numPr>
            </w:pPr>
            <w:r>
              <w:lastRenderedPageBreak/>
              <w:t>C40B</w:t>
            </w:r>
          </w:p>
          <w:p w14:paraId="2D7C3552" w14:textId="77777777" w:rsidR="00134C93" w:rsidRPr="00F92A9D" w:rsidRDefault="00134C93" w:rsidP="00763FB2">
            <w:pPr>
              <w:pStyle w:val="CritList"/>
              <w:widowControl w:val="0"/>
              <w:numPr>
                <w:ilvl w:val="0"/>
                <w:numId w:val="0"/>
              </w:numPr>
            </w:pPr>
            <w:r>
              <w:t>Tree planting provided in the development ensures:</w:t>
            </w:r>
          </w:p>
          <w:p w14:paraId="111663F5" w14:textId="77777777" w:rsidR="00134C93" w:rsidRPr="00F92A9D" w:rsidRDefault="00134C93" w:rsidP="00796412">
            <w:pPr>
              <w:pStyle w:val="CritList"/>
              <w:widowControl w:val="0"/>
              <w:numPr>
                <w:ilvl w:val="2"/>
                <w:numId w:val="17"/>
              </w:numPr>
            </w:pPr>
            <w:r>
              <w:t xml:space="preserve">Planting or retention of suitably sized </w:t>
            </w:r>
            <w:r>
              <w:lastRenderedPageBreak/>
              <w:t xml:space="preserve">canopy trees in </w:t>
            </w:r>
            <w:r w:rsidRPr="00C20803">
              <w:rPr>
                <w:i/>
              </w:rPr>
              <w:t>deep soil zones</w:t>
            </w:r>
            <w:r>
              <w:t xml:space="preserve">, including adequate dimensions for </w:t>
            </w:r>
            <w:r w:rsidRPr="00C20803">
              <w:rPr>
                <w:i/>
              </w:rPr>
              <w:t>deep soil zones</w:t>
            </w:r>
            <w:r>
              <w:t xml:space="preserve"> to support healthy </w:t>
            </w:r>
            <w:r w:rsidRPr="00D06BD3">
              <w:rPr>
                <w:iCs/>
              </w:rPr>
              <w:t>canopy tree</w:t>
            </w:r>
            <w:r>
              <w:t xml:space="preserve"> growth, and provide adequate room for </w:t>
            </w:r>
            <w:r w:rsidRPr="00D06BD3">
              <w:rPr>
                <w:iCs/>
              </w:rPr>
              <w:t>canopy trees</w:t>
            </w:r>
          </w:p>
          <w:p w14:paraId="23056753" w14:textId="77777777" w:rsidR="00134C93" w:rsidRPr="00F92A9D" w:rsidRDefault="00134C93" w:rsidP="00796412">
            <w:pPr>
              <w:pStyle w:val="CritList"/>
              <w:widowControl w:val="0"/>
              <w:numPr>
                <w:ilvl w:val="2"/>
                <w:numId w:val="11"/>
              </w:numPr>
            </w:pPr>
            <w:r w:rsidRPr="00F92A9D">
              <w:t xml:space="preserve">planting </w:t>
            </w:r>
            <w:r w:rsidRPr="00D06BD3">
              <w:rPr>
                <w:iCs/>
              </w:rPr>
              <w:t>canopy trees</w:t>
            </w:r>
            <w:r w:rsidRPr="00F92A9D">
              <w:t xml:space="preserve"> </w:t>
            </w:r>
            <w:r>
              <w:t>of</w:t>
            </w:r>
            <w:r w:rsidRPr="00F92A9D">
              <w:t xml:space="preserve"> semi-</w:t>
            </w:r>
            <w:r>
              <w:t>advanced</w:t>
            </w:r>
            <w:r w:rsidRPr="00F92A9D">
              <w:t xml:space="preserve"> stock and </w:t>
            </w:r>
            <w:r>
              <w:t>reasonable</w:t>
            </w:r>
            <w:r w:rsidRPr="00F92A9D">
              <w:t xml:space="preserve"> heights at maturity</w:t>
            </w:r>
            <w:r>
              <w:t>.</w:t>
            </w:r>
          </w:p>
        </w:tc>
      </w:tr>
      <w:bookmarkEnd w:id="37"/>
    </w:tbl>
    <w:p w14:paraId="093F28EC" w14:textId="77777777" w:rsidR="00134C93" w:rsidRPr="004637A1" w:rsidRDefault="00134C93" w:rsidP="00134C93">
      <w:pPr>
        <w:pStyle w:val="TAeditorialinstructions"/>
        <w:spacing w:after="120"/>
        <w:rPr>
          <w:i w:val="0"/>
          <w:iCs w:val="0"/>
        </w:rPr>
      </w:pPr>
    </w:p>
    <w:p w14:paraId="48AFEA94" w14:textId="3474791E" w:rsidR="00134C93" w:rsidRDefault="00134C93" w:rsidP="00134C93">
      <w:pPr>
        <w:pStyle w:val="TAeditorialinstructions"/>
        <w:spacing w:after="240"/>
        <w:ind w:left="0"/>
      </w:pPr>
      <w:r>
        <w:t>Insert</w:t>
      </w:r>
    </w:p>
    <w:p w14:paraId="1FC7094F" w14:textId="77777777" w:rsidR="00134C93" w:rsidRPr="003852CF" w:rsidRDefault="00134C93" w:rsidP="00134C93">
      <w:pPr>
        <w:spacing w:before="120" w:after="120" w:line="288" w:lineRule="auto"/>
        <w:rPr>
          <w:rFonts w:cs="Arial"/>
          <w:sz w:val="20"/>
          <w:lang w:eastAsia="en-AU"/>
        </w:rPr>
      </w:pPr>
      <w:r w:rsidRPr="00D06BD3">
        <w:rPr>
          <w:b/>
          <w:iCs/>
          <w:sz w:val="20"/>
          <w:lang w:eastAsia="en-AU"/>
        </w:rPr>
        <w:t>Table 7a</w:t>
      </w:r>
      <w:r w:rsidRPr="00D06BD3">
        <w:rPr>
          <w:iCs/>
          <w:sz w:val="20"/>
          <w:lang w:eastAsia="en-AU"/>
        </w:rPr>
        <w:t xml:space="preserve">: Tree sizes and associated </w:t>
      </w:r>
      <w:r>
        <w:rPr>
          <w:iCs/>
          <w:sz w:val="20"/>
          <w:lang w:eastAsia="en-AU"/>
        </w:rPr>
        <w:t xml:space="preserve">planting </w:t>
      </w:r>
      <w:r w:rsidRPr="00D06BD3">
        <w:rPr>
          <w:iCs/>
          <w:sz w:val="20"/>
          <w:lang w:eastAsia="en-AU"/>
        </w:rPr>
        <w:t>requirements</w:t>
      </w:r>
    </w:p>
    <w:tbl>
      <w:tblPr>
        <w:tblStyle w:val="TableGrid"/>
        <w:tblW w:w="9180" w:type="dxa"/>
        <w:tblLook w:val="04A0" w:firstRow="1" w:lastRow="0" w:firstColumn="1" w:lastColumn="0" w:noHBand="0" w:noVBand="1"/>
      </w:tblPr>
      <w:tblGrid>
        <w:gridCol w:w="1325"/>
        <w:gridCol w:w="540"/>
        <w:gridCol w:w="776"/>
        <w:gridCol w:w="1720"/>
        <w:gridCol w:w="1553"/>
        <w:gridCol w:w="1568"/>
        <w:gridCol w:w="1698"/>
      </w:tblGrid>
      <w:tr w:rsidR="00134C93" w14:paraId="557C186D" w14:textId="77777777" w:rsidTr="00763FB2">
        <w:tc>
          <w:tcPr>
            <w:tcW w:w="1325" w:type="dxa"/>
          </w:tcPr>
          <w:p w14:paraId="31BCD180"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Tree size</w:t>
            </w:r>
          </w:p>
        </w:tc>
        <w:tc>
          <w:tcPr>
            <w:tcW w:w="1316" w:type="dxa"/>
            <w:gridSpan w:val="2"/>
          </w:tcPr>
          <w:p w14:paraId="33BDDF03"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Mature height</w:t>
            </w:r>
          </w:p>
        </w:tc>
        <w:tc>
          <w:tcPr>
            <w:tcW w:w="1720" w:type="dxa"/>
          </w:tcPr>
          <w:p w14:paraId="162142D2"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Minimum canopy diameter</w:t>
            </w:r>
          </w:p>
        </w:tc>
        <w:tc>
          <w:tcPr>
            <w:tcW w:w="1553" w:type="dxa"/>
          </w:tcPr>
          <w:p w14:paraId="150D25C5"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Minimum soil surface area dimension</w:t>
            </w:r>
          </w:p>
        </w:tc>
        <w:tc>
          <w:tcPr>
            <w:tcW w:w="1568" w:type="dxa"/>
          </w:tcPr>
          <w:p w14:paraId="346EA1E0"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Minimum pot size (litres)*</w:t>
            </w:r>
          </w:p>
        </w:tc>
        <w:tc>
          <w:tcPr>
            <w:tcW w:w="1698" w:type="dxa"/>
          </w:tcPr>
          <w:p w14:paraId="1344E7C4"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Minimum soil volume</w:t>
            </w:r>
          </w:p>
        </w:tc>
      </w:tr>
      <w:tr w:rsidR="00134C93" w14:paraId="058D246F" w14:textId="77777777" w:rsidTr="00763FB2">
        <w:tc>
          <w:tcPr>
            <w:tcW w:w="1325" w:type="dxa"/>
          </w:tcPr>
          <w:p w14:paraId="14C1FFB7" w14:textId="77777777" w:rsidR="00134C93" w:rsidRPr="007E2B36" w:rsidRDefault="00134C93" w:rsidP="00763FB2">
            <w:pPr>
              <w:spacing w:before="120" w:after="120" w:line="288" w:lineRule="auto"/>
              <w:rPr>
                <w:rFonts w:cs="Arial"/>
                <w:sz w:val="20"/>
                <w:lang w:eastAsia="en-AU"/>
              </w:rPr>
            </w:pPr>
            <w:r w:rsidRPr="007E2B36">
              <w:rPr>
                <w:rFonts w:cs="Arial"/>
                <w:sz w:val="20"/>
                <w:lang w:eastAsia="en-AU"/>
              </w:rPr>
              <w:t>Small Tree</w:t>
            </w:r>
          </w:p>
        </w:tc>
        <w:tc>
          <w:tcPr>
            <w:tcW w:w="1316" w:type="dxa"/>
            <w:gridSpan w:val="2"/>
          </w:tcPr>
          <w:p w14:paraId="717BDB74"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5-8</w:t>
            </w:r>
            <w:r>
              <w:rPr>
                <w:rFonts w:cs="Arial"/>
                <w:sz w:val="20"/>
                <w:lang w:eastAsia="en-AU"/>
              </w:rPr>
              <w:t>m</w:t>
            </w:r>
          </w:p>
        </w:tc>
        <w:tc>
          <w:tcPr>
            <w:tcW w:w="1720" w:type="dxa"/>
          </w:tcPr>
          <w:p w14:paraId="379EF863"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4m</w:t>
            </w:r>
          </w:p>
        </w:tc>
        <w:tc>
          <w:tcPr>
            <w:tcW w:w="1553" w:type="dxa"/>
          </w:tcPr>
          <w:p w14:paraId="68ABC28F"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3m</w:t>
            </w:r>
          </w:p>
        </w:tc>
        <w:tc>
          <w:tcPr>
            <w:tcW w:w="1568" w:type="dxa"/>
          </w:tcPr>
          <w:p w14:paraId="2053C490"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45**</w:t>
            </w:r>
          </w:p>
        </w:tc>
        <w:tc>
          <w:tcPr>
            <w:tcW w:w="1698" w:type="dxa"/>
          </w:tcPr>
          <w:p w14:paraId="48A88F45" w14:textId="77777777" w:rsidR="00134C93" w:rsidRPr="000F5587" w:rsidRDefault="00134C93" w:rsidP="00763FB2">
            <w:pPr>
              <w:spacing w:before="120" w:after="120" w:line="288" w:lineRule="auto"/>
              <w:jc w:val="center"/>
              <w:rPr>
                <w:rFonts w:cs="Arial"/>
                <w:sz w:val="20"/>
                <w:vertAlign w:val="superscript"/>
                <w:lang w:eastAsia="en-AU"/>
              </w:rPr>
            </w:pPr>
            <w:r w:rsidRPr="007E2B36">
              <w:rPr>
                <w:rFonts w:cs="Arial"/>
                <w:sz w:val="20"/>
                <w:lang w:eastAsia="en-AU"/>
              </w:rPr>
              <w:t>1</w:t>
            </w:r>
            <w:r>
              <w:rPr>
                <w:rFonts w:cs="Arial"/>
                <w:sz w:val="20"/>
                <w:lang w:eastAsia="en-AU"/>
              </w:rPr>
              <w:t>8m</w:t>
            </w:r>
            <w:r>
              <w:rPr>
                <w:rFonts w:cs="Arial"/>
                <w:sz w:val="20"/>
                <w:vertAlign w:val="superscript"/>
                <w:lang w:eastAsia="en-AU"/>
              </w:rPr>
              <w:t>3</w:t>
            </w:r>
          </w:p>
        </w:tc>
      </w:tr>
      <w:tr w:rsidR="00134C93" w14:paraId="060671E7" w14:textId="77777777" w:rsidTr="00763FB2">
        <w:tc>
          <w:tcPr>
            <w:tcW w:w="1325" w:type="dxa"/>
          </w:tcPr>
          <w:p w14:paraId="12BB6C0D" w14:textId="77777777" w:rsidR="00134C93" w:rsidRPr="007E2B36" w:rsidRDefault="00134C93" w:rsidP="00763FB2">
            <w:pPr>
              <w:spacing w:before="120" w:after="120" w:line="288" w:lineRule="auto"/>
              <w:rPr>
                <w:rFonts w:cs="Arial"/>
                <w:sz w:val="20"/>
                <w:lang w:eastAsia="en-AU"/>
              </w:rPr>
            </w:pPr>
            <w:r w:rsidRPr="007E2B36">
              <w:rPr>
                <w:rFonts w:cs="Arial"/>
                <w:sz w:val="20"/>
                <w:lang w:eastAsia="en-AU"/>
              </w:rPr>
              <w:t>Medium Tree</w:t>
            </w:r>
          </w:p>
        </w:tc>
        <w:tc>
          <w:tcPr>
            <w:tcW w:w="1316" w:type="dxa"/>
            <w:gridSpan w:val="2"/>
          </w:tcPr>
          <w:p w14:paraId="3B2CEB44"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8-12</w:t>
            </w:r>
            <w:r>
              <w:rPr>
                <w:rFonts w:cs="Arial"/>
                <w:sz w:val="20"/>
                <w:lang w:eastAsia="en-AU"/>
              </w:rPr>
              <w:t>m</w:t>
            </w:r>
          </w:p>
        </w:tc>
        <w:tc>
          <w:tcPr>
            <w:tcW w:w="1720" w:type="dxa"/>
          </w:tcPr>
          <w:p w14:paraId="454A608D"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6m</w:t>
            </w:r>
          </w:p>
        </w:tc>
        <w:tc>
          <w:tcPr>
            <w:tcW w:w="1553" w:type="dxa"/>
          </w:tcPr>
          <w:p w14:paraId="5166DAB0"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5m</w:t>
            </w:r>
          </w:p>
        </w:tc>
        <w:tc>
          <w:tcPr>
            <w:tcW w:w="1568" w:type="dxa"/>
          </w:tcPr>
          <w:p w14:paraId="71E06721"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75**</w:t>
            </w:r>
          </w:p>
        </w:tc>
        <w:tc>
          <w:tcPr>
            <w:tcW w:w="1698" w:type="dxa"/>
          </w:tcPr>
          <w:p w14:paraId="48E14AFC" w14:textId="77777777" w:rsidR="00134C93" w:rsidRPr="000F5587" w:rsidRDefault="00134C93" w:rsidP="00763FB2">
            <w:pPr>
              <w:spacing w:before="120" w:after="120" w:line="288" w:lineRule="auto"/>
              <w:jc w:val="center"/>
              <w:rPr>
                <w:rFonts w:cs="Arial"/>
                <w:sz w:val="20"/>
                <w:vertAlign w:val="superscript"/>
                <w:lang w:eastAsia="en-AU"/>
              </w:rPr>
            </w:pPr>
            <w:r>
              <w:rPr>
                <w:rFonts w:cs="Arial"/>
                <w:sz w:val="20"/>
                <w:lang w:eastAsia="en-AU"/>
              </w:rPr>
              <w:t>42m</w:t>
            </w:r>
            <w:r>
              <w:rPr>
                <w:rFonts w:cs="Arial"/>
                <w:sz w:val="20"/>
                <w:vertAlign w:val="superscript"/>
                <w:lang w:eastAsia="en-AU"/>
              </w:rPr>
              <w:t>3</w:t>
            </w:r>
          </w:p>
        </w:tc>
      </w:tr>
      <w:tr w:rsidR="00134C93" w14:paraId="1F42975F" w14:textId="77777777" w:rsidTr="00763FB2">
        <w:tc>
          <w:tcPr>
            <w:tcW w:w="1325" w:type="dxa"/>
          </w:tcPr>
          <w:p w14:paraId="404C61EA" w14:textId="77777777" w:rsidR="00134C93" w:rsidRPr="007E2B36" w:rsidRDefault="00134C93" w:rsidP="00763FB2">
            <w:pPr>
              <w:spacing w:before="120" w:after="120" w:line="288" w:lineRule="auto"/>
              <w:rPr>
                <w:rFonts w:cs="Arial"/>
                <w:sz w:val="20"/>
                <w:lang w:eastAsia="en-AU"/>
              </w:rPr>
            </w:pPr>
            <w:r w:rsidRPr="007E2B36">
              <w:rPr>
                <w:rFonts w:cs="Arial"/>
                <w:sz w:val="20"/>
                <w:lang w:eastAsia="en-AU"/>
              </w:rPr>
              <w:t>Large Tree</w:t>
            </w:r>
          </w:p>
        </w:tc>
        <w:tc>
          <w:tcPr>
            <w:tcW w:w="1316" w:type="dxa"/>
            <w:gridSpan w:val="2"/>
          </w:tcPr>
          <w:p w14:paraId="4D553449"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&gt;12</w:t>
            </w:r>
            <w:r>
              <w:rPr>
                <w:rFonts w:cs="Arial"/>
                <w:sz w:val="20"/>
                <w:lang w:eastAsia="en-AU"/>
              </w:rPr>
              <w:t>m</w:t>
            </w:r>
          </w:p>
        </w:tc>
        <w:tc>
          <w:tcPr>
            <w:tcW w:w="1720" w:type="dxa"/>
          </w:tcPr>
          <w:p w14:paraId="58C3AC09"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8m</w:t>
            </w:r>
          </w:p>
        </w:tc>
        <w:tc>
          <w:tcPr>
            <w:tcW w:w="1553" w:type="dxa"/>
          </w:tcPr>
          <w:p w14:paraId="65ABB51A"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7m</w:t>
            </w:r>
          </w:p>
        </w:tc>
        <w:tc>
          <w:tcPr>
            <w:tcW w:w="1568" w:type="dxa"/>
          </w:tcPr>
          <w:p w14:paraId="074F8C80"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75**</w:t>
            </w:r>
          </w:p>
        </w:tc>
        <w:tc>
          <w:tcPr>
            <w:tcW w:w="1698" w:type="dxa"/>
          </w:tcPr>
          <w:p w14:paraId="11CDCD1D" w14:textId="77777777" w:rsidR="00134C93" w:rsidRPr="000F5587" w:rsidRDefault="00134C93" w:rsidP="00763FB2">
            <w:pPr>
              <w:spacing w:before="120" w:after="120" w:line="288" w:lineRule="auto"/>
              <w:jc w:val="center"/>
              <w:rPr>
                <w:rFonts w:cs="Arial"/>
                <w:sz w:val="20"/>
                <w:vertAlign w:val="superscript"/>
                <w:lang w:eastAsia="en-AU"/>
              </w:rPr>
            </w:pPr>
            <w:r w:rsidRPr="007E2B36">
              <w:rPr>
                <w:rFonts w:cs="Arial"/>
                <w:sz w:val="20"/>
                <w:lang w:eastAsia="en-AU"/>
              </w:rPr>
              <w:t>85</w:t>
            </w:r>
            <w:r>
              <w:rPr>
                <w:rFonts w:cs="Arial"/>
                <w:sz w:val="20"/>
                <w:lang w:eastAsia="en-AU"/>
              </w:rPr>
              <w:t>m</w:t>
            </w:r>
            <w:r>
              <w:rPr>
                <w:rFonts w:cs="Arial"/>
                <w:sz w:val="20"/>
                <w:vertAlign w:val="superscript"/>
                <w:lang w:eastAsia="en-AU"/>
              </w:rPr>
              <w:t>3</w:t>
            </w:r>
          </w:p>
        </w:tc>
      </w:tr>
      <w:tr w:rsidR="00134C93" w14:paraId="0ECF5B62" w14:textId="77777777" w:rsidTr="00763FB2">
        <w:tc>
          <w:tcPr>
            <w:tcW w:w="1865" w:type="dxa"/>
            <w:gridSpan w:val="2"/>
          </w:tcPr>
          <w:p w14:paraId="58B5D613" w14:textId="77777777" w:rsidR="00134C93" w:rsidRDefault="00134C93" w:rsidP="00763FB2">
            <w:pPr>
              <w:spacing w:before="120" w:after="120" w:line="288" w:lineRule="auto"/>
              <w:rPr>
                <w:rFonts w:cs="Arial"/>
                <w:sz w:val="18"/>
                <w:szCs w:val="18"/>
                <w:lang w:eastAsia="en-AU"/>
              </w:rPr>
            </w:pPr>
          </w:p>
        </w:tc>
        <w:tc>
          <w:tcPr>
            <w:tcW w:w="7315" w:type="dxa"/>
            <w:gridSpan w:val="5"/>
          </w:tcPr>
          <w:p w14:paraId="52E28A71" w14:textId="77777777" w:rsidR="00134C93" w:rsidRDefault="00134C93" w:rsidP="00763FB2">
            <w:pPr>
              <w:spacing w:before="120" w:after="120" w:line="288" w:lineRule="auto"/>
              <w:rPr>
                <w:rFonts w:cs="Arial"/>
                <w:sz w:val="18"/>
                <w:szCs w:val="18"/>
                <w:lang w:eastAsia="en-AU"/>
              </w:rPr>
            </w:pPr>
            <w:r>
              <w:rPr>
                <w:rFonts w:cs="Arial"/>
                <w:sz w:val="18"/>
                <w:szCs w:val="18"/>
                <w:lang w:eastAsia="en-AU"/>
              </w:rPr>
              <w:t>Notes:</w:t>
            </w:r>
          </w:p>
          <w:p w14:paraId="57E5EE56" w14:textId="77777777" w:rsidR="00134C93" w:rsidRPr="004B7D77" w:rsidRDefault="00134C93" w:rsidP="00763FB2">
            <w:pPr>
              <w:spacing w:before="120" w:after="120" w:line="288" w:lineRule="auto"/>
              <w:rPr>
                <w:rFonts w:cs="Arial"/>
                <w:sz w:val="18"/>
                <w:szCs w:val="18"/>
                <w:lang w:eastAsia="en-AU"/>
              </w:rPr>
            </w:pPr>
            <w:r w:rsidRPr="004B7D77">
              <w:rPr>
                <w:rFonts w:cs="Arial"/>
                <w:sz w:val="18"/>
                <w:szCs w:val="18"/>
                <w:lang w:eastAsia="en-AU"/>
              </w:rPr>
              <w:t>For the purposes of this table, a tree is defined as a woody perennial plant suitable for the Canberra climate. It does not include any plant described in schedule 1 of the Pest Plants and Animals (Pest Plants) Declaration 2015 (No 1) or any subsequent declaration made under section 7 of the Pest Plants and Animals Act 2005, unless the tree is included on the ACT tree register.</w:t>
            </w:r>
          </w:p>
          <w:p w14:paraId="2AF5388D" w14:textId="77777777" w:rsidR="00134C93" w:rsidRDefault="00134C93" w:rsidP="00763FB2">
            <w:pPr>
              <w:spacing w:before="120" w:after="120" w:line="288" w:lineRule="auto"/>
              <w:rPr>
                <w:rFonts w:cs="Arial"/>
                <w:sz w:val="18"/>
                <w:szCs w:val="18"/>
                <w:lang w:eastAsia="en-AU"/>
              </w:rPr>
            </w:pPr>
            <w:r>
              <w:rPr>
                <w:rFonts w:cs="Arial"/>
                <w:sz w:val="18"/>
                <w:szCs w:val="18"/>
                <w:lang w:eastAsia="en-AU"/>
              </w:rPr>
              <w:t>*Minimum pot size refers to the container size of new trees prior to planting.</w:t>
            </w:r>
          </w:p>
          <w:p w14:paraId="1C8754DD" w14:textId="77777777" w:rsidR="00134C93" w:rsidRPr="0066187A" w:rsidRDefault="00134C93" w:rsidP="00763FB2">
            <w:pPr>
              <w:spacing w:before="120" w:after="120" w:line="288" w:lineRule="auto"/>
              <w:rPr>
                <w:rFonts w:cs="Arial"/>
                <w:sz w:val="18"/>
                <w:szCs w:val="18"/>
                <w:lang w:eastAsia="en-AU"/>
              </w:rPr>
            </w:pPr>
            <w:r w:rsidRPr="00D06BD3">
              <w:rPr>
                <w:rFonts w:cs="Arial"/>
                <w:sz w:val="18"/>
                <w:szCs w:val="18"/>
                <w:lang w:eastAsia="en-AU"/>
              </w:rPr>
              <w:t xml:space="preserve">**The maximum pot size for small, medium and large </w:t>
            </w:r>
            <w:r w:rsidRPr="00D06BD3">
              <w:rPr>
                <w:rFonts w:cs="Arial"/>
                <w:i/>
                <w:sz w:val="18"/>
                <w:szCs w:val="18"/>
                <w:lang w:eastAsia="en-AU"/>
              </w:rPr>
              <w:t>eucalyptus sp</w:t>
            </w:r>
            <w:r w:rsidRPr="00D06BD3">
              <w:rPr>
                <w:rFonts w:cs="Arial"/>
                <w:sz w:val="18"/>
                <w:szCs w:val="18"/>
                <w:lang w:eastAsia="en-AU"/>
              </w:rPr>
              <w:t xml:space="preserve">. </w:t>
            </w:r>
            <w:r w:rsidRPr="004B7D77">
              <w:rPr>
                <w:rFonts w:cs="Arial"/>
                <w:sz w:val="18"/>
                <w:szCs w:val="18"/>
                <w:lang w:eastAsia="en-AU"/>
              </w:rPr>
              <w:t>trees if selected is</w:t>
            </w:r>
            <w:r w:rsidRPr="00D06BD3">
              <w:rPr>
                <w:rFonts w:cs="Arial"/>
                <w:sz w:val="18"/>
                <w:szCs w:val="18"/>
                <w:lang w:eastAsia="en-AU"/>
              </w:rPr>
              <w:t xml:space="preserve"> 45 litres, with maximum height at planting of 2.5m and maximum trunk caliper of 3cm.</w:t>
            </w:r>
          </w:p>
        </w:tc>
      </w:tr>
    </w:tbl>
    <w:p w14:paraId="43F181D0" w14:textId="77777777" w:rsidR="00134C93" w:rsidRDefault="00134C93" w:rsidP="00134C93"/>
    <w:p w14:paraId="230DDFC8" w14:textId="277F4123" w:rsidR="00134C93" w:rsidRDefault="00134C93" w:rsidP="00134C93"/>
    <w:p w14:paraId="57F2A2AC" w14:textId="12577ADA" w:rsidR="00DD4C77" w:rsidRDefault="00DD4C77" w:rsidP="00134C93"/>
    <w:p w14:paraId="4110B2EB" w14:textId="77777777" w:rsidR="00DD4C77" w:rsidRDefault="00DD4C77" w:rsidP="00134C93"/>
    <w:p w14:paraId="664EBF9D" w14:textId="77777777" w:rsidR="00134C93" w:rsidRPr="00E77CC8" w:rsidRDefault="00134C93" w:rsidP="00796412">
      <w:pPr>
        <w:pStyle w:val="TAeditorialitemgeneralheading"/>
        <w:numPr>
          <w:ilvl w:val="0"/>
          <w:numId w:val="10"/>
        </w:numPr>
        <w:tabs>
          <w:tab w:val="clear" w:pos="720"/>
        </w:tabs>
        <w:ind w:left="567" w:hanging="425"/>
      </w:pPr>
      <w:r>
        <w:lastRenderedPageBreak/>
        <w:t>Element 7: Services; Item 7.1 Construction waste management – all zones, Rule R48</w:t>
      </w:r>
    </w:p>
    <w:p w14:paraId="7619E092" w14:textId="77777777" w:rsidR="00134C93" w:rsidRDefault="00134C93" w:rsidP="00134C93">
      <w:pPr>
        <w:pStyle w:val="TAeditorialinstructions"/>
        <w:spacing w:after="120"/>
        <w:rPr>
          <w:i w:val="0"/>
        </w:rPr>
      </w:pPr>
    </w:p>
    <w:p w14:paraId="59C92884" w14:textId="77777777" w:rsidR="00134C93" w:rsidRPr="00B35879" w:rsidRDefault="00134C93" w:rsidP="00134C93">
      <w:pPr>
        <w:pStyle w:val="BodyText"/>
        <w:rPr>
          <w:i/>
        </w:rPr>
      </w:pPr>
      <w:r>
        <w:rPr>
          <w:i/>
        </w:rPr>
        <w:t>Substitute</w:t>
      </w:r>
    </w:p>
    <w:p w14:paraId="152423F3" w14:textId="77777777" w:rsidR="00134C93" w:rsidRPr="004637A1" w:rsidRDefault="00134C93" w:rsidP="00134C93">
      <w:pPr>
        <w:spacing w:after="120"/>
        <w:rPr>
          <w:iCs/>
        </w:rPr>
      </w:pPr>
      <w:r w:rsidRPr="004637A1">
        <w:rPr>
          <w:iCs/>
        </w:rPr>
        <w:t>TCCS for TAMS</w:t>
      </w:r>
      <w:r>
        <w:rPr>
          <w:iCs/>
        </w:rPr>
        <w:t>.</w:t>
      </w:r>
    </w:p>
    <w:p w14:paraId="061620DA" w14:textId="42376E0E" w:rsidR="00134C93" w:rsidRDefault="00134C93">
      <w:pPr>
        <w:rPr>
          <w:rFonts w:cs="Arial"/>
          <w:b/>
          <w:szCs w:val="24"/>
          <w:lang w:eastAsia="en-AU"/>
        </w:rPr>
      </w:pPr>
    </w:p>
    <w:p w14:paraId="6385F3CA" w14:textId="24E66B05" w:rsidR="008C41E2" w:rsidRDefault="008C41E2">
      <w:pPr>
        <w:rPr>
          <w:rFonts w:cs="Arial"/>
          <w:b/>
          <w:szCs w:val="24"/>
          <w:lang w:eastAsia="en-AU"/>
        </w:rPr>
      </w:pPr>
    </w:p>
    <w:p w14:paraId="36A4621A" w14:textId="77777777" w:rsidR="008C41E2" w:rsidRDefault="008C41E2">
      <w:pPr>
        <w:rPr>
          <w:rFonts w:cs="Arial"/>
          <w:b/>
          <w:szCs w:val="24"/>
          <w:lang w:eastAsia="en-AU"/>
        </w:rPr>
      </w:pPr>
    </w:p>
    <w:p w14:paraId="6F7341FC" w14:textId="7BCD6228" w:rsidR="00134C93" w:rsidRPr="008C41E2" w:rsidRDefault="00134C93" w:rsidP="00134C93">
      <w:pPr>
        <w:pStyle w:val="Head3"/>
        <w:numPr>
          <w:ilvl w:val="2"/>
          <w:numId w:val="8"/>
        </w:numPr>
        <w:tabs>
          <w:tab w:val="clear" w:pos="709"/>
          <w:tab w:val="num" w:pos="567"/>
        </w:tabs>
        <w:ind w:left="567"/>
        <w:rPr>
          <w:rFonts w:cs="Arial"/>
          <w:szCs w:val="24"/>
          <w:lang w:eastAsia="en-AU"/>
        </w:rPr>
      </w:pPr>
      <w:r>
        <w:rPr>
          <w:rFonts w:cs="Arial"/>
          <w:szCs w:val="24"/>
          <w:lang w:eastAsia="en-AU"/>
        </w:rPr>
        <w:t xml:space="preserve"> </w:t>
      </w:r>
      <w:bookmarkStart w:id="38" w:name="_Toc97548855"/>
      <w:r w:rsidRPr="008E0F4E">
        <w:rPr>
          <w:rFonts w:cs="Arial"/>
          <w:szCs w:val="24"/>
          <w:lang w:eastAsia="en-AU"/>
        </w:rPr>
        <w:t xml:space="preserve">Variation to the </w:t>
      </w:r>
      <w:r>
        <w:rPr>
          <w:rFonts w:cs="Arial"/>
          <w:szCs w:val="24"/>
          <w:lang w:eastAsia="en-AU"/>
        </w:rPr>
        <w:t>Multi-Unit Housing Development Code</w:t>
      </w:r>
      <w:bookmarkEnd w:id="38"/>
      <w:r>
        <w:rPr>
          <w:rFonts w:cs="Arial"/>
          <w:szCs w:val="24"/>
          <w:lang w:eastAsia="en-AU"/>
        </w:rPr>
        <w:t xml:space="preserve"> </w:t>
      </w:r>
    </w:p>
    <w:p w14:paraId="593DBEFA" w14:textId="77777777" w:rsidR="00134C93" w:rsidRPr="00916BFA" w:rsidRDefault="00134C93" w:rsidP="00796412">
      <w:pPr>
        <w:pStyle w:val="TAeditorialitemgeneralheading"/>
        <w:numPr>
          <w:ilvl w:val="0"/>
          <w:numId w:val="10"/>
        </w:numPr>
        <w:tabs>
          <w:tab w:val="clear" w:pos="720"/>
        </w:tabs>
        <w:ind w:left="357" w:hanging="357"/>
      </w:pPr>
      <w:r>
        <w:t>Introduction; Definitions</w:t>
      </w:r>
    </w:p>
    <w:p w14:paraId="30D45BAE" w14:textId="77777777" w:rsidR="00134C93" w:rsidRDefault="00134C93" w:rsidP="00134C93">
      <w:pPr>
        <w:pStyle w:val="TAeditorialinstructions"/>
        <w:spacing w:after="120"/>
        <w:ind w:left="0"/>
      </w:pPr>
    </w:p>
    <w:p w14:paraId="5DCDFA66" w14:textId="77777777" w:rsidR="00134C93" w:rsidRPr="008047D3" w:rsidRDefault="00134C93" w:rsidP="00134C93">
      <w:pPr>
        <w:pStyle w:val="TAeditorialinstructions"/>
        <w:spacing w:after="120"/>
        <w:ind w:left="0"/>
      </w:pPr>
      <w:r>
        <w:t>Substitute</w:t>
      </w:r>
    </w:p>
    <w:p w14:paraId="420C133D" w14:textId="77777777" w:rsidR="00134C93" w:rsidRPr="00F624B7" w:rsidRDefault="00134C93" w:rsidP="00134C93">
      <w:pPr>
        <w:spacing w:before="120" w:after="120"/>
        <w:rPr>
          <w:b/>
          <w:sz w:val="20"/>
        </w:rPr>
      </w:pPr>
      <w:r w:rsidRPr="00F624B7">
        <w:rPr>
          <w:i/>
          <w:sz w:val="20"/>
        </w:rPr>
        <w:t>“</w:t>
      </w:r>
      <w:r w:rsidRPr="00F624B7">
        <w:rPr>
          <w:sz w:val="20"/>
        </w:rPr>
        <w:t xml:space="preserve">Defined terms, references to legislation and other documents are italicised. </w:t>
      </w:r>
    </w:p>
    <w:p w14:paraId="644AF27C" w14:textId="77777777" w:rsidR="00134C93" w:rsidRPr="00F624B7" w:rsidRDefault="00134C93" w:rsidP="00134C93">
      <w:pPr>
        <w:spacing w:after="120"/>
        <w:rPr>
          <w:sz w:val="20"/>
        </w:rPr>
      </w:pPr>
      <w:r w:rsidRPr="00F624B7">
        <w:rPr>
          <w:sz w:val="20"/>
        </w:rPr>
        <w:t xml:space="preserve">Definitions of terms used in this code are listed in part 13 of the Territory Plan or, for terms applicable only to this code, are associated with the respective rule or listed below. </w:t>
      </w:r>
    </w:p>
    <w:p w14:paraId="2A456B65" w14:textId="7FF94D9E" w:rsidR="00134C93" w:rsidRPr="00F624B7" w:rsidRDefault="00134C93" w:rsidP="00134C93">
      <w:pPr>
        <w:keepLines/>
        <w:kinsoku w:val="0"/>
        <w:overflowPunct w:val="0"/>
        <w:spacing w:after="120" w:line="288" w:lineRule="auto"/>
        <w:rPr>
          <w:rFonts w:cs="Arial"/>
          <w:sz w:val="20"/>
        </w:rPr>
      </w:pPr>
      <w:r w:rsidRPr="00F624B7">
        <w:rPr>
          <w:rFonts w:cs="Arial"/>
          <w:i/>
          <w:sz w:val="20"/>
        </w:rPr>
        <w:t>Deep soil zone</w:t>
      </w:r>
      <w:r w:rsidRPr="00F624B7">
        <w:rPr>
          <w:sz w:val="20"/>
        </w:rPr>
        <w:t xml:space="preserve">: </w:t>
      </w:r>
      <w:r w:rsidRPr="00F624B7">
        <w:rPr>
          <w:rFonts w:cs="Arial"/>
          <w:sz w:val="20"/>
        </w:rPr>
        <w:t xml:space="preserve">an area </w:t>
      </w:r>
      <w:r w:rsidRPr="00F624B7">
        <w:rPr>
          <w:rFonts w:cs="Arial"/>
          <w:color w:val="1A2023"/>
          <w:sz w:val="20"/>
          <w:lang w:val="en" w:eastAsia="en-AU"/>
        </w:rPr>
        <w:t xml:space="preserve">of soil within a </w:t>
      </w:r>
      <w:r w:rsidRPr="00382034">
        <w:rPr>
          <w:rFonts w:cs="Arial"/>
          <w:i/>
          <w:color w:val="1A2023"/>
          <w:sz w:val="20"/>
          <w:lang w:val="en" w:eastAsia="en-AU"/>
        </w:rPr>
        <w:t>development</w:t>
      </w:r>
      <w:r w:rsidRPr="00F624B7">
        <w:rPr>
          <w:rFonts w:cs="Arial"/>
          <w:color w:val="1A2023"/>
          <w:sz w:val="20"/>
          <w:lang w:val="en" w:eastAsia="en-AU"/>
        </w:rPr>
        <w:t xml:space="preserve"> that is unimpeded by </w:t>
      </w:r>
      <w:r w:rsidRPr="00382034">
        <w:rPr>
          <w:rFonts w:cs="Arial"/>
          <w:i/>
          <w:color w:val="1A2023"/>
          <w:sz w:val="20"/>
          <w:lang w:val="en" w:eastAsia="en-AU"/>
        </w:rPr>
        <w:t>buildings</w:t>
      </w:r>
      <w:r w:rsidRPr="00F624B7">
        <w:rPr>
          <w:rFonts w:cs="Arial"/>
          <w:color w:val="1A2023"/>
          <w:sz w:val="20"/>
          <w:lang w:val="en" w:eastAsia="en-AU"/>
        </w:rPr>
        <w:t xml:space="preserve"> or </w:t>
      </w:r>
      <w:r w:rsidRPr="00382034">
        <w:rPr>
          <w:rFonts w:cs="Arial"/>
          <w:i/>
          <w:color w:val="1A2023"/>
          <w:sz w:val="20"/>
          <w:lang w:val="en" w:eastAsia="en-AU"/>
        </w:rPr>
        <w:t>structures</w:t>
      </w:r>
      <w:r w:rsidRPr="00F624B7">
        <w:rPr>
          <w:rFonts w:cs="Arial"/>
          <w:color w:val="1A2023"/>
          <w:sz w:val="20"/>
          <w:lang w:val="en" w:eastAsia="en-AU"/>
        </w:rPr>
        <w:t xml:space="preserve"> above and below ground, and which has</w:t>
      </w:r>
      <w:r w:rsidR="0088451C">
        <w:rPr>
          <w:rFonts w:cs="Arial"/>
          <w:color w:val="1A2023"/>
          <w:sz w:val="20"/>
          <w:lang w:val="en" w:eastAsia="en-AU"/>
        </w:rPr>
        <w:t xml:space="preserve"> adequate</w:t>
      </w:r>
      <w:r w:rsidRPr="00F624B7">
        <w:rPr>
          <w:rFonts w:cs="Arial"/>
          <w:color w:val="1A2023"/>
          <w:sz w:val="20"/>
          <w:lang w:val="en" w:eastAsia="en-AU"/>
        </w:rPr>
        <w:t xml:space="preserve"> dimensions to allow for the growth of healthy trees. Deep soil zones exclude </w:t>
      </w:r>
      <w:r w:rsidRPr="00382034">
        <w:rPr>
          <w:rFonts w:cs="Arial"/>
          <w:i/>
          <w:color w:val="1A2023"/>
          <w:sz w:val="20"/>
          <w:lang w:val="en" w:eastAsia="en-AU"/>
        </w:rPr>
        <w:t>basements</w:t>
      </w:r>
      <w:r w:rsidRPr="00F624B7">
        <w:rPr>
          <w:rFonts w:cs="Arial"/>
          <w:color w:val="1A2023"/>
          <w:sz w:val="20"/>
          <w:lang w:val="en" w:eastAsia="en-AU"/>
        </w:rPr>
        <w:t>, services, swimming pools, tennis courts and impervious surfaces including car parks, driveways, podium and roof areas.</w:t>
      </w:r>
    </w:p>
    <w:p w14:paraId="4435CE31" w14:textId="77777777" w:rsidR="00134C93" w:rsidRDefault="00134C93" w:rsidP="00134C93">
      <w:pPr>
        <w:pStyle w:val="TAeditorialinstructions"/>
        <w:spacing w:after="120"/>
        <w:rPr>
          <w:i w:val="0"/>
        </w:rPr>
      </w:pPr>
    </w:p>
    <w:p w14:paraId="5F341919" w14:textId="77777777" w:rsidR="00134C93" w:rsidRPr="00E77CC8" w:rsidRDefault="00134C93" w:rsidP="00796412">
      <w:pPr>
        <w:pStyle w:val="TAeditorialitemgeneralheading"/>
        <w:numPr>
          <w:ilvl w:val="0"/>
          <w:numId w:val="10"/>
        </w:numPr>
        <w:tabs>
          <w:tab w:val="clear" w:pos="720"/>
        </w:tabs>
        <w:ind w:left="357" w:hanging="357"/>
      </w:pPr>
      <w:r>
        <w:t>Introduction; Acronyms</w:t>
      </w:r>
    </w:p>
    <w:p w14:paraId="6CB3B21D" w14:textId="77777777" w:rsidR="00134C93" w:rsidRDefault="00134C93" w:rsidP="00134C93">
      <w:pPr>
        <w:pStyle w:val="TAeditorialinstructions"/>
        <w:spacing w:after="120"/>
        <w:rPr>
          <w:i w:val="0"/>
        </w:rPr>
      </w:pPr>
    </w:p>
    <w:p w14:paraId="44C5012A" w14:textId="77777777" w:rsidR="00134C93" w:rsidRDefault="00134C93" w:rsidP="00134C93">
      <w:pPr>
        <w:pStyle w:val="TAeditorialinstructions"/>
        <w:spacing w:after="120"/>
        <w:ind w:left="0"/>
      </w:pPr>
      <w:r>
        <w:t>Omit</w:t>
      </w:r>
    </w:p>
    <w:p w14:paraId="54CA8132" w14:textId="77777777" w:rsidR="00134C93" w:rsidRPr="004C4D17" w:rsidRDefault="00134C93" w:rsidP="00134C93">
      <w:pPr>
        <w:pStyle w:val="BodyText"/>
        <w:spacing w:before="160" w:line="240" w:lineRule="auto"/>
        <w:ind w:left="221" w:right="1004"/>
      </w:pPr>
      <w:r w:rsidRPr="004C4D17">
        <w:t>ACTPLA</w:t>
      </w:r>
      <w:r>
        <w:tab/>
      </w:r>
      <w:r w:rsidRPr="004C4D17">
        <w:t>ACT Planning and Land Authority</w:t>
      </w:r>
    </w:p>
    <w:p w14:paraId="77CB4C4D" w14:textId="77777777" w:rsidR="00134C93" w:rsidRPr="004C4D17" w:rsidRDefault="00134C93" w:rsidP="00134C93">
      <w:pPr>
        <w:pStyle w:val="BodyText"/>
        <w:spacing w:before="160" w:line="240" w:lineRule="auto"/>
        <w:ind w:left="221" w:right="1004"/>
      </w:pPr>
      <w:r w:rsidRPr="004C4D17">
        <w:t>EDD</w:t>
      </w:r>
      <w:r>
        <w:tab/>
      </w:r>
      <w:r w:rsidRPr="004C4D17">
        <w:t>ACT Economic Development Directorate</w:t>
      </w:r>
    </w:p>
    <w:p w14:paraId="4D3B30D0" w14:textId="77777777" w:rsidR="00134C93" w:rsidRDefault="00134C93" w:rsidP="00134C93">
      <w:pPr>
        <w:pStyle w:val="BodyText"/>
        <w:spacing w:before="160" w:line="240" w:lineRule="auto"/>
        <w:ind w:left="221" w:right="1004"/>
        <w:rPr>
          <w:strike/>
        </w:rPr>
      </w:pPr>
      <w:r>
        <w:t>EPA</w:t>
      </w:r>
      <w:r>
        <w:tab/>
      </w:r>
      <w:r>
        <w:tab/>
        <w:t xml:space="preserve">ACT Environment Protection </w:t>
      </w:r>
      <w:r w:rsidRPr="00FC6AEE">
        <w:t>Authority</w:t>
      </w:r>
    </w:p>
    <w:p w14:paraId="72CC8BBA" w14:textId="77777777" w:rsidR="00134C93" w:rsidRPr="004C4D17" w:rsidRDefault="00134C93" w:rsidP="00134C93">
      <w:pPr>
        <w:pStyle w:val="BodyText"/>
        <w:spacing w:before="160" w:line="240" w:lineRule="auto"/>
        <w:ind w:left="221" w:right="1004"/>
      </w:pPr>
      <w:r w:rsidRPr="004C4D17">
        <w:t>ESA</w:t>
      </w:r>
      <w:r>
        <w:tab/>
      </w:r>
      <w:r>
        <w:tab/>
      </w:r>
      <w:r w:rsidRPr="004C4D17">
        <w:t>Emergency Services Authority</w:t>
      </w:r>
    </w:p>
    <w:p w14:paraId="2C195B8D" w14:textId="77777777" w:rsidR="00134C93" w:rsidRPr="004C4D17" w:rsidRDefault="00134C93" w:rsidP="00134C93">
      <w:pPr>
        <w:pStyle w:val="BodyText"/>
        <w:spacing w:before="160" w:line="240" w:lineRule="auto"/>
        <w:ind w:left="1418" w:right="1004" w:hanging="1197"/>
      </w:pPr>
      <w:r w:rsidRPr="004C4D17">
        <w:t>ESDD</w:t>
      </w:r>
      <w:r>
        <w:tab/>
      </w:r>
      <w:r w:rsidRPr="004C4D17">
        <w:t>ACT Environment and Sustainable Development Directorate</w:t>
      </w:r>
    </w:p>
    <w:p w14:paraId="63DA0929" w14:textId="77777777" w:rsidR="00134C93" w:rsidRPr="004C4D17" w:rsidRDefault="00134C93" w:rsidP="00134C93">
      <w:pPr>
        <w:pStyle w:val="BodyText"/>
        <w:spacing w:before="160" w:line="240" w:lineRule="auto"/>
        <w:ind w:left="221" w:right="1004"/>
      </w:pPr>
      <w:r w:rsidRPr="004C4D17">
        <w:t>NCA</w:t>
      </w:r>
      <w:r>
        <w:tab/>
      </w:r>
      <w:r w:rsidRPr="004C4D17">
        <w:t>National Capital Authority</w:t>
      </w:r>
    </w:p>
    <w:p w14:paraId="3E9E5B09" w14:textId="77777777" w:rsidR="00134C93" w:rsidRPr="004C4D17" w:rsidRDefault="00134C93" w:rsidP="00134C93">
      <w:pPr>
        <w:pStyle w:val="BodyText"/>
        <w:spacing w:before="160" w:line="240" w:lineRule="auto"/>
        <w:ind w:left="221" w:right="1004"/>
      </w:pPr>
      <w:r w:rsidRPr="004C4D17">
        <w:t>NCC</w:t>
      </w:r>
      <w:r>
        <w:tab/>
      </w:r>
      <w:r w:rsidRPr="004C4D17">
        <w:t>National Construction Code</w:t>
      </w:r>
    </w:p>
    <w:p w14:paraId="5C174CBF" w14:textId="77777777" w:rsidR="00134C93" w:rsidRPr="004C4D17" w:rsidRDefault="00134C93" w:rsidP="00134C93">
      <w:pPr>
        <w:pStyle w:val="BodyText"/>
        <w:spacing w:before="160" w:line="240" w:lineRule="auto"/>
        <w:ind w:left="221" w:right="1004"/>
      </w:pPr>
      <w:r w:rsidRPr="004C4D17">
        <w:t>P&amp;D Act</w:t>
      </w:r>
      <w:r>
        <w:tab/>
      </w:r>
      <w:r w:rsidRPr="004C4D17">
        <w:t xml:space="preserve">Planning and Development Act 2007 </w:t>
      </w:r>
    </w:p>
    <w:p w14:paraId="04E82B7C" w14:textId="77777777" w:rsidR="00134C93" w:rsidRDefault="00134C93" w:rsidP="00134C93">
      <w:pPr>
        <w:pStyle w:val="BodyText"/>
        <w:spacing w:before="160" w:line="240" w:lineRule="auto"/>
        <w:ind w:left="221" w:right="1004"/>
      </w:pPr>
      <w:r>
        <w:t xml:space="preserve">TAMS </w:t>
      </w:r>
      <w:r>
        <w:tab/>
        <w:t>Territory and Municipal Services</w:t>
      </w:r>
    </w:p>
    <w:p w14:paraId="59D8DD55" w14:textId="77777777" w:rsidR="00134C93" w:rsidRPr="00CA1302" w:rsidRDefault="00134C93" w:rsidP="00134C93">
      <w:pPr>
        <w:pStyle w:val="TAeditorialinstructions"/>
        <w:spacing w:before="240" w:after="240"/>
        <w:ind w:left="0"/>
      </w:pPr>
      <w:r>
        <w:t>Insert</w:t>
      </w:r>
    </w:p>
    <w:p w14:paraId="6FAFE2F0" w14:textId="77777777" w:rsidR="00134C93" w:rsidRDefault="00134C93" w:rsidP="00134C93">
      <w:pPr>
        <w:keepLines/>
        <w:tabs>
          <w:tab w:val="left" w:pos="1134"/>
        </w:tabs>
        <w:kinsoku w:val="0"/>
        <w:overflowPunct w:val="0"/>
        <w:spacing w:after="120" w:line="288" w:lineRule="auto"/>
        <w:ind w:left="142"/>
        <w:rPr>
          <w:rFonts w:cs="Arial"/>
          <w:sz w:val="22"/>
          <w:szCs w:val="22"/>
        </w:rPr>
      </w:pPr>
      <w:r>
        <w:rPr>
          <w:rFonts w:cs="Arial"/>
          <w:sz w:val="22"/>
          <w:szCs w:val="22"/>
        </w:rPr>
        <w:t>ACTPLA</w:t>
      </w:r>
      <w:r>
        <w:rPr>
          <w:rFonts w:cs="Arial"/>
          <w:sz w:val="22"/>
          <w:szCs w:val="22"/>
        </w:rPr>
        <w:tab/>
        <w:t>ACT planning and land authority</w:t>
      </w:r>
    </w:p>
    <w:p w14:paraId="49A201F4" w14:textId="77777777" w:rsidR="00134C93" w:rsidRDefault="00134C93" w:rsidP="00134C93">
      <w:pPr>
        <w:keepLines/>
        <w:tabs>
          <w:tab w:val="left" w:pos="1134"/>
        </w:tabs>
        <w:kinsoku w:val="0"/>
        <w:overflowPunct w:val="0"/>
        <w:spacing w:after="120" w:line="288" w:lineRule="auto"/>
        <w:ind w:left="142"/>
        <w:rPr>
          <w:rFonts w:cs="Arial"/>
          <w:sz w:val="22"/>
          <w:szCs w:val="22"/>
        </w:rPr>
      </w:pPr>
      <w:r>
        <w:rPr>
          <w:rFonts w:cs="Arial"/>
          <w:sz w:val="22"/>
          <w:szCs w:val="22"/>
        </w:rPr>
        <w:t>EPA</w:t>
      </w:r>
      <w:r>
        <w:rPr>
          <w:rFonts w:cs="Arial"/>
          <w:sz w:val="22"/>
          <w:szCs w:val="22"/>
        </w:rPr>
        <w:tab/>
        <w:t>ACT Environment Protection Authority</w:t>
      </w:r>
    </w:p>
    <w:p w14:paraId="6731D5B7" w14:textId="33B74B65" w:rsidR="00134C93" w:rsidRDefault="00134C93" w:rsidP="00134C93">
      <w:pPr>
        <w:keepLines/>
        <w:tabs>
          <w:tab w:val="left" w:pos="1134"/>
        </w:tabs>
        <w:kinsoku w:val="0"/>
        <w:overflowPunct w:val="0"/>
        <w:spacing w:after="120" w:line="288" w:lineRule="auto"/>
        <w:ind w:left="142"/>
        <w:rPr>
          <w:rFonts w:cs="Arial"/>
          <w:sz w:val="22"/>
          <w:szCs w:val="22"/>
        </w:rPr>
      </w:pPr>
      <w:r>
        <w:rPr>
          <w:rFonts w:cs="Arial"/>
          <w:sz w:val="22"/>
          <w:szCs w:val="22"/>
        </w:rPr>
        <w:t>TCCS</w:t>
      </w:r>
      <w:r>
        <w:rPr>
          <w:rFonts w:cs="Arial"/>
          <w:sz w:val="22"/>
          <w:szCs w:val="22"/>
        </w:rPr>
        <w:tab/>
        <w:t>Transport Canberra and City Services Directorate</w:t>
      </w:r>
    </w:p>
    <w:p w14:paraId="19D43C6F" w14:textId="7E1F2086" w:rsidR="00134C93" w:rsidRDefault="00134C93" w:rsidP="00134C93">
      <w:pPr>
        <w:keepLines/>
        <w:tabs>
          <w:tab w:val="left" w:pos="1134"/>
        </w:tabs>
        <w:kinsoku w:val="0"/>
        <w:overflowPunct w:val="0"/>
        <w:spacing w:after="120" w:line="288" w:lineRule="auto"/>
        <w:ind w:left="142"/>
        <w:rPr>
          <w:rFonts w:cs="Arial"/>
          <w:sz w:val="22"/>
          <w:szCs w:val="22"/>
        </w:rPr>
      </w:pPr>
    </w:p>
    <w:p w14:paraId="0B2FA959" w14:textId="3E8067C4" w:rsidR="00134C93" w:rsidRDefault="00134C93" w:rsidP="00134C93">
      <w:pPr>
        <w:keepLines/>
        <w:tabs>
          <w:tab w:val="left" w:pos="1134"/>
        </w:tabs>
        <w:kinsoku w:val="0"/>
        <w:overflowPunct w:val="0"/>
        <w:spacing w:after="120" w:line="288" w:lineRule="auto"/>
        <w:ind w:left="142"/>
        <w:rPr>
          <w:rFonts w:cs="Arial"/>
          <w:sz w:val="22"/>
          <w:szCs w:val="22"/>
        </w:rPr>
      </w:pPr>
    </w:p>
    <w:p w14:paraId="5F199907" w14:textId="74107EAD" w:rsidR="00134C93" w:rsidRDefault="00134C93" w:rsidP="00134C93">
      <w:pPr>
        <w:keepLines/>
        <w:tabs>
          <w:tab w:val="left" w:pos="1134"/>
        </w:tabs>
        <w:kinsoku w:val="0"/>
        <w:overflowPunct w:val="0"/>
        <w:spacing w:after="120" w:line="288" w:lineRule="auto"/>
        <w:ind w:left="142"/>
        <w:rPr>
          <w:rFonts w:cs="Arial"/>
          <w:sz w:val="22"/>
          <w:szCs w:val="22"/>
        </w:rPr>
      </w:pPr>
    </w:p>
    <w:p w14:paraId="37D8AA95" w14:textId="0E14FA29" w:rsidR="00134C93" w:rsidRDefault="00134C93" w:rsidP="00134C93">
      <w:pPr>
        <w:keepLines/>
        <w:tabs>
          <w:tab w:val="left" w:pos="1134"/>
        </w:tabs>
        <w:kinsoku w:val="0"/>
        <w:overflowPunct w:val="0"/>
        <w:spacing w:after="120" w:line="288" w:lineRule="auto"/>
        <w:ind w:left="142"/>
        <w:rPr>
          <w:rFonts w:cs="Arial"/>
          <w:sz w:val="22"/>
          <w:szCs w:val="22"/>
        </w:rPr>
      </w:pPr>
    </w:p>
    <w:p w14:paraId="55CDBD2D" w14:textId="77777777" w:rsidR="00134C93" w:rsidRDefault="00134C93" w:rsidP="00134C93">
      <w:pPr>
        <w:keepLines/>
        <w:tabs>
          <w:tab w:val="left" w:pos="1134"/>
        </w:tabs>
        <w:kinsoku w:val="0"/>
        <w:overflowPunct w:val="0"/>
        <w:spacing w:after="120" w:line="288" w:lineRule="auto"/>
        <w:ind w:left="142"/>
        <w:rPr>
          <w:rFonts w:cs="Arial"/>
          <w:sz w:val="22"/>
          <w:szCs w:val="22"/>
        </w:rPr>
      </w:pPr>
    </w:p>
    <w:p w14:paraId="7DE0B2C8" w14:textId="77777777" w:rsidR="00134C93" w:rsidRDefault="00134C93" w:rsidP="00134C93">
      <w:pPr>
        <w:rPr>
          <w:i/>
          <w:iCs/>
          <w:sz w:val="20"/>
          <w:lang w:eastAsia="en-AU"/>
        </w:rPr>
      </w:pPr>
    </w:p>
    <w:p w14:paraId="303792AD" w14:textId="77777777" w:rsidR="00134C93" w:rsidRPr="00E77CC8" w:rsidRDefault="00134C93" w:rsidP="00796412">
      <w:pPr>
        <w:pStyle w:val="TAeditorialitemgeneralheading"/>
        <w:numPr>
          <w:ilvl w:val="0"/>
          <w:numId w:val="10"/>
        </w:numPr>
        <w:tabs>
          <w:tab w:val="clear" w:pos="720"/>
        </w:tabs>
        <w:ind w:left="357" w:hanging="357"/>
      </w:pPr>
      <w:r>
        <w:t xml:space="preserve">Element 4: Site design; Item </w:t>
      </w:r>
      <w:r w:rsidRPr="00E77CC8">
        <w:t xml:space="preserve">4.2 </w:t>
      </w:r>
      <w:r>
        <w:t xml:space="preserve"> Site open space – RZ1 and RZ2 </w:t>
      </w:r>
    </w:p>
    <w:p w14:paraId="5F02BF9A" w14:textId="77777777" w:rsidR="00134C93" w:rsidRDefault="00134C93" w:rsidP="00134C93">
      <w:pPr>
        <w:pStyle w:val="TAeditorialinstructions"/>
        <w:keepNext/>
        <w:spacing w:before="120" w:after="120"/>
      </w:pPr>
    </w:p>
    <w:p w14:paraId="077D5F19" w14:textId="77777777" w:rsidR="00134C93" w:rsidRDefault="00134C93" w:rsidP="00134C93">
      <w:pPr>
        <w:pStyle w:val="TAeditorialinstructions"/>
        <w:keepNext/>
        <w:spacing w:before="120" w:after="240"/>
        <w:ind w:left="0"/>
      </w:pPr>
      <w:r>
        <w:t>Substitute</w:t>
      </w:r>
    </w:p>
    <w:tbl>
      <w:tblPr>
        <w:tblW w:w="91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0"/>
        <w:gridCol w:w="4617"/>
      </w:tblGrid>
      <w:tr w:rsidR="00134C93" w14:paraId="355D60CF" w14:textId="77777777" w:rsidTr="00763FB2">
        <w:trPr>
          <w:trHeight w:val="350"/>
        </w:trPr>
        <w:tc>
          <w:tcPr>
            <w:tcW w:w="9137" w:type="dxa"/>
            <w:gridSpan w:val="2"/>
            <w:shd w:val="clear" w:color="auto" w:fill="E6E6E6"/>
          </w:tcPr>
          <w:p w14:paraId="6FB607FD" w14:textId="77777777" w:rsidR="00134C93" w:rsidRDefault="00134C93" w:rsidP="00763FB2">
            <w:pPr>
              <w:pStyle w:val="TableParagraph"/>
              <w:spacing w:before="58"/>
              <w:rPr>
                <w:b/>
                <w:sz w:val="20"/>
              </w:rPr>
            </w:pPr>
            <w:r>
              <w:rPr>
                <w:b/>
                <w:sz w:val="20"/>
              </w:rPr>
              <w:t>4.2 Site open space – RZ1 and RZ2 zones</w:t>
            </w:r>
          </w:p>
        </w:tc>
      </w:tr>
      <w:tr w:rsidR="00011473" w:rsidRPr="00011473" w14:paraId="563411AD" w14:textId="77777777" w:rsidTr="00F45135">
        <w:trPr>
          <w:trHeight w:val="1408"/>
        </w:trPr>
        <w:tc>
          <w:tcPr>
            <w:tcW w:w="4520" w:type="dxa"/>
          </w:tcPr>
          <w:p w14:paraId="492D7205" w14:textId="77777777" w:rsidR="00011473" w:rsidRPr="00011473" w:rsidRDefault="00011473" w:rsidP="00F45135">
            <w:pPr>
              <w:pStyle w:val="TableParagraph"/>
              <w:spacing w:before="57"/>
              <w:rPr>
                <w:color w:val="000000" w:themeColor="text1"/>
                <w:sz w:val="20"/>
              </w:rPr>
            </w:pPr>
            <w:r w:rsidRPr="00011473">
              <w:rPr>
                <w:color w:val="000000" w:themeColor="text1"/>
                <w:sz w:val="20"/>
              </w:rPr>
              <w:t>R38</w:t>
            </w:r>
          </w:p>
          <w:p w14:paraId="6F7BF3EB" w14:textId="4E67A789" w:rsidR="00011473" w:rsidRPr="00011473" w:rsidRDefault="00011473" w:rsidP="00F45135">
            <w:pPr>
              <w:pStyle w:val="TableParagraph"/>
              <w:rPr>
                <w:color w:val="000000" w:themeColor="text1"/>
                <w:sz w:val="20"/>
              </w:rPr>
            </w:pPr>
            <w:r w:rsidRPr="00011473">
              <w:rPr>
                <w:color w:val="000000" w:themeColor="text1"/>
                <w:sz w:val="20"/>
              </w:rPr>
              <w:t xml:space="preserve">This rule applies to all development in RZ1 and RZ2 zones on </w:t>
            </w:r>
            <w:r w:rsidRPr="00011473">
              <w:rPr>
                <w:i/>
                <w:iCs/>
                <w:color w:val="000000" w:themeColor="text1"/>
                <w:sz w:val="20"/>
              </w:rPr>
              <w:t>blocks</w:t>
            </w:r>
            <w:r w:rsidRPr="00011473">
              <w:rPr>
                <w:color w:val="000000" w:themeColor="text1"/>
                <w:sz w:val="20"/>
              </w:rPr>
              <w:t xml:space="preserve"> approved under an </w:t>
            </w:r>
            <w:r w:rsidRPr="00011473">
              <w:rPr>
                <w:i/>
                <w:iCs/>
                <w:color w:val="000000" w:themeColor="text1"/>
                <w:sz w:val="20"/>
              </w:rPr>
              <w:t>estate development plan</w:t>
            </w:r>
            <w:r w:rsidRPr="00011473">
              <w:rPr>
                <w:color w:val="000000" w:themeColor="text1"/>
                <w:sz w:val="20"/>
              </w:rPr>
              <w:t xml:space="preserve"> on or after 1 January 2020.</w:t>
            </w:r>
          </w:p>
          <w:p w14:paraId="014970DE" w14:textId="77777777" w:rsidR="00011473" w:rsidRPr="00011473" w:rsidRDefault="00011473" w:rsidP="00F45135">
            <w:pPr>
              <w:pStyle w:val="TableParagraph"/>
              <w:spacing w:line="288" w:lineRule="auto"/>
              <w:ind w:right="848"/>
              <w:rPr>
                <w:color w:val="000000" w:themeColor="text1"/>
                <w:sz w:val="20"/>
              </w:rPr>
            </w:pPr>
            <w:r w:rsidRPr="00011473">
              <w:rPr>
                <w:color w:val="000000" w:themeColor="text1"/>
                <w:sz w:val="20"/>
              </w:rPr>
              <w:t>Not less than 40% of the total site area is allocated to one or more of the following:</w:t>
            </w:r>
          </w:p>
          <w:p w14:paraId="797B96BD" w14:textId="77777777" w:rsidR="00011473" w:rsidRPr="00011473" w:rsidRDefault="00011473" w:rsidP="00F45135">
            <w:pPr>
              <w:pStyle w:val="TableParagraph"/>
              <w:numPr>
                <w:ilvl w:val="0"/>
                <w:numId w:val="26"/>
              </w:numPr>
              <w:tabs>
                <w:tab w:val="left" w:pos="566"/>
                <w:tab w:val="left" w:pos="567"/>
              </w:tabs>
              <w:spacing w:before="60" w:line="290" w:lineRule="auto"/>
              <w:ind w:right="585"/>
              <w:rPr>
                <w:color w:val="000000" w:themeColor="text1"/>
                <w:sz w:val="20"/>
              </w:rPr>
            </w:pPr>
            <w:r w:rsidRPr="00011473">
              <w:rPr>
                <w:i/>
                <w:color w:val="000000" w:themeColor="text1"/>
                <w:sz w:val="20"/>
              </w:rPr>
              <w:t xml:space="preserve">communal open space </w:t>
            </w:r>
            <w:r w:rsidRPr="00011473">
              <w:rPr>
                <w:color w:val="000000" w:themeColor="text1"/>
                <w:sz w:val="20"/>
              </w:rPr>
              <w:t>with a minimum dimension of</w:t>
            </w:r>
            <w:r w:rsidRPr="00011473">
              <w:rPr>
                <w:color w:val="000000" w:themeColor="text1"/>
                <w:spacing w:val="-5"/>
                <w:sz w:val="20"/>
              </w:rPr>
              <w:t xml:space="preserve"> </w:t>
            </w:r>
            <w:r w:rsidRPr="00011473">
              <w:rPr>
                <w:color w:val="000000" w:themeColor="text1"/>
                <w:sz w:val="20"/>
              </w:rPr>
              <w:t>2.5m; and/or</w:t>
            </w:r>
          </w:p>
          <w:p w14:paraId="1552C34E" w14:textId="292B7CBB" w:rsidR="00011473" w:rsidRPr="00011473" w:rsidRDefault="00011473" w:rsidP="00F45135">
            <w:pPr>
              <w:pStyle w:val="TableParagraph"/>
              <w:numPr>
                <w:ilvl w:val="0"/>
                <w:numId w:val="26"/>
              </w:numPr>
              <w:tabs>
                <w:tab w:val="left" w:pos="566"/>
                <w:tab w:val="left" w:pos="567"/>
              </w:tabs>
              <w:spacing w:before="36" w:line="290" w:lineRule="auto"/>
              <w:ind w:right="230"/>
              <w:rPr>
                <w:color w:val="000000" w:themeColor="text1"/>
                <w:sz w:val="20"/>
              </w:rPr>
            </w:pPr>
            <w:r w:rsidRPr="00011473">
              <w:rPr>
                <w:i/>
                <w:color w:val="000000" w:themeColor="text1"/>
                <w:sz w:val="20"/>
              </w:rPr>
              <w:t xml:space="preserve">private open space </w:t>
            </w:r>
            <w:r w:rsidRPr="00011473">
              <w:rPr>
                <w:color w:val="000000" w:themeColor="text1"/>
                <w:sz w:val="20"/>
              </w:rPr>
              <w:t>that complies with all of the following:</w:t>
            </w:r>
          </w:p>
          <w:p w14:paraId="231B42E8" w14:textId="77777777" w:rsidR="00011473" w:rsidRPr="00011473" w:rsidRDefault="00011473" w:rsidP="00F45135">
            <w:pPr>
              <w:pStyle w:val="TableParagraph"/>
              <w:numPr>
                <w:ilvl w:val="1"/>
                <w:numId w:val="26"/>
              </w:numPr>
              <w:tabs>
                <w:tab w:val="left" w:pos="1015"/>
                <w:tab w:val="left" w:pos="1016"/>
              </w:tabs>
              <w:spacing w:before="36"/>
              <w:rPr>
                <w:color w:val="000000" w:themeColor="text1"/>
                <w:sz w:val="20"/>
              </w:rPr>
            </w:pPr>
            <w:r w:rsidRPr="00011473">
              <w:rPr>
                <w:color w:val="000000" w:themeColor="text1"/>
                <w:sz w:val="20"/>
              </w:rPr>
              <w:t>a minimum dimension of</w:t>
            </w:r>
            <w:r w:rsidRPr="00011473">
              <w:rPr>
                <w:color w:val="000000" w:themeColor="text1"/>
                <w:spacing w:val="-5"/>
                <w:sz w:val="20"/>
              </w:rPr>
              <w:t xml:space="preserve"> </w:t>
            </w:r>
            <w:r w:rsidRPr="00011473">
              <w:rPr>
                <w:color w:val="000000" w:themeColor="text1"/>
                <w:sz w:val="20"/>
              </w:rPr>
              <w:t>2.5m; and</w:t>
            </w:r>
          </w:p>
          <w:p w14:paraId="67E28144" w14:textId="777E0E42" w:rsidR="00011473" w:rsidRPr="00011473" w:rsidRDefault="00011473" w:rsidP="00F45135">
            <w:pPr>
              <w:pStyle w:val="TableParagraph"/>
              <w:numPr>
                <w:ilvl w:val="1"/>
                <w:numId w:val="26"/>
              </w:numPr>
              <w:tabs>
                <w:tab w:val="left" w:pos="1014"/>
                <w:tab w:val="left" w:pos="1015"/>
              </w:tabs>
              <w:spacing w:before="48"/>
              <w:ind w:left="1016" w:hanging="453"/>
              <w:rPr>
                <w:i/>
                <w:color w:val="000000" w:themeColor="text1"/>
                <w:sz w:val="20"/>
              </w:rPr>
            </w:pPr>
            <w:r w:rsidRPr="00011473">
              <w:rPr>
                <w:color w:val="000000" w:themeColor="text1"/>
                <w:sz w:val="20"/>
              </w:rPr>
              <w:t>is associated with dwellings at</w:t>
            </w:r>
            <w:r w:rsidRPr="00011473">
              <w:rPr>
                <w:color w:val="000000" w:themeColor="text1"/>
                <w:spacing w:val="-7"/>
                <w:sz w:val="20"/>
              </w:rPr>
              <w:t xml:space="preserve"> </w:t>
            </w:r>
            <w:r w:rsidRPr="00011473">
              <w:rPr>
                <w:color w:val="000000" w:themeColor="text1"/>
                <w:sz w:val="20"/>
              </w:rPr>
              <w:t>the</w:t>
            </w:r>
            <w:r w:rsidRPr="00011473">
              <w:rPr>
                <w:i/>
                <w:color w:val="000000" w:themeColor="text1"/>
                <w:sz w:val="20"/>
              </w:rPr>
              <w:t xml:space="preserve"> lower floor level.</w:t>
            </w:r>
          </w:p>
          <w:p w14:paraId="39F60352" w14:textId="36D60FBF" w:rsidR="00011473" w:rsidRPr="00011473" w:rsidRDefault="00011473" w:rsidP="00011473">
            <w:pPr>
              <w:pStyle w:val="TableParagraph"/>
              <w:spacing w:line="288" w:lineRule="auto"/>
              <w:ind w:right="848"/>
              <w:rPr>
                <w:color w:val="000000" w:themeColor="text1"/>
                <w:sz w:val="20"/>
              </w:rPr>
            </w:pPr>
            <w:r w:rsidRPr="00011473">
              <w:rPr>
                <w:color w:val="000000" w:themeColor="text1"/>
                <w:sz w:val="20"/>
              </w:rPr>
              <w:t xml:space="preserve">Not less than 20% of the total site area is </w:t>
            </w:r>
            <w:r w:rsidRPr="00011473">
              <w:rPr>
                <w:i/>
                <w:iCs/>
                <w:color w:val="000000" w:themeColor="text1"/>
                <w:sz w:val="20"/>
              </w:rPr>
              <w:t>planting area</w:t>
            </w:r>
          </w:p>
          <w:p w14:paraId="7785F660" w14:textId="77777777" w:rsidR="00011473" w:rsidRPr="00011473" w:rsidRDefault="00011473" w:rsidP="00F45135">
            <w:pPr>
              <w:pStyle w:val="TableParagraph"/>
              <w:spacing w:before="104" w:line="290" w:lineRule="auto"/>
              <w:ind w:left="0" w:right="92"/>
              <w:rPr>
                <w:i/>
                <w:color w:val="000000" w:themeColor="text1"/>
                <w:sz w:val="20"/>
              </w:rPr>
            </w:pPr>
          </w:p>
        </w:tc>
        <w:tc>
          <w:tcPr>
            <w:tcW w:w="4617" w:type="dxa"/>
          </w:tcPr>
          <w:p w14:paraId="6949B78F" w14:textId="77777777" w:rsidR="00011473" w:rsidRPr="00011473" w:rsidRDefault="00011473" w:rsidP="00F45135">
            <w:pPr>
              <w:pStyle w:val="TableParagraph"/>
              <w:spacing w:before="57"/>
              <w:rPr>
                <w:color w:val="000000" w:themeColor="text1"/>
                <w:sz w:val="20"/>
              </w:rPr>
            </w:pPr>
            <w:r w:rsidRPr="00011473">
              <w:rPr>
                <w:color w:val="000000" w:themeColor="text1"/>
                <w:sz w:val="20"/>
              </w:rPr>
              <w:t>C38</w:t>
            </w:r>
          </w:p>
          <w:p w14:paraId="42C8E64D" w14:textId="77777777" w:rsidR="00011473" w:rsidRPr="00011473" w:rsidRDefault="00011473" w:rsidP="00F45135">
            <w:pPr>
              <w:pStyle w:val="TableParagraph"/>
              <w:spacing w:line="288" w:lineRule="auto"/>
              <w:ind w:right="771"/>
              <w:rPr>
                <w:iCs/>
                <w:color w:val="000000" w:themeColor="text1"/>
                <w:sz w:val="20"/>
                <w:szCs w:val="20"/>
              </w:rPr>
            </w:pPr>
            <w:r w:rsidRPr="00011473">
              <w:rPr>
                <w:iCs/>
                <w:color w:val="000000" w:themeColor="text1"/>
                <w:sz w:val="20"/>
                <w:szCs w:val="20"/>
              </w:rPr>
              <w:t xml:space="preserve">Open space on the site achieves all of the following: </w:t>
            </w:r>
          </w:p>
          <w:p w14:paraId="1D02B42A" w14:textId="77777777" w:rsidR="00011473" w:rsidRPr="00011473" w:rsidRDefault="00011473" w:rsidP="00011473">
            <w:pPr>
              <w:pStyle w:val="TableParagraph"/>
              <w:numPr>
                <w:ilvl w:val="0"/>
                <w:numId w:val="24"/>
              </w:numPr>
              <w:tabs>
                <w:tab w:val="left" w:pos="561"/>
                <w:tab w:val="left" w:pos="562"/>
              </w:tabs>
              <w:spacing w:before="60" w:line="290" w:lineRule="auto"/>
              <w:ind w:right="711"/>
              <w:rPr>
                <w:color w:val="000000" w:themeColor="text1"/>
                <w:sz w:val="20"/>
              </w:rPr>
            </w:pPr>
            <w:r w:rsidRPr="00011473">
              <w:rPr>
                <w:color w:val="000000" w:themeColor="text1"/>
                <w:sz w:val="20"/>
              </w:rPr>
              <w:t xml:space="preserve">sufficient space for the recreation and relaxation of residents </w:t>
            </w:r>
          </w:p>
          <w:p w14:paraId="5F8AE2E5" w14:textId="77777777" w:rsidR="00011473" w:rsidRPr="00011473" w:rsidRDefault="00011473" w:rsidP="00011473">
            <w:pPr>
              <w:pStyle w:val="TableParagraph"/>
              <w:numPr>
                <w:ilvl w:val="0"/>
                <w:numId w:val="24"/>
              </w:numPr>
              <w:tabs>
                <w:tab w:val="left" w:pos="561"/>
                <w:tab w:val="left" w:pos="562"/>
              </w:tabs>
              <w:spacing w:before="60" w:line="290" w:lineRule="auto"/>
              <w:ind w:right="711"/>
              <w:rPr>
                <w:color w:val="000000" w:themeColor="text1"/>
                <w:sz w:val="20"/>
              </w:rPr>
            </w:pPr>
            <w:r w:rsidRPr="00011473">
              <w:rPr>
                <w:color w:val="000000" w:themeColor="text1"/>
                <w:sz w:val="20"/>
              </w:rPr>
              <w:t xml:space="preserve">sufficient space for planting, particularly trees with deep root systems, to accommodate on-site infiltration of stormwater run-off </w:t>
            </w:r>
          </w:p>
          <w:p w14:paraId="412FD8C3" w14:textId="6E2F42B5" w:rsidR="00011473" w:rsidRPr="00011473" w:rsidRDefault="00011473" w:rsidP="00011473">
            <w:pPr>
              <w:pStyle w:val="TableParagraph"/>
              <w:numPr>
                <w:ilvl w:val="0"/>
                <w:numId w:val="24"/>
              </w:numPr>
              <w:tabs>
                <w:tab w:val="left" w:pos="561"/>
                <w:tab w:val="left" w:pos="562"/>
              </w:tabs>
              <w:spacing w:before="60" w:line="290" w:lineRule="auto"/>
              <w:ind w:right="711"/>
              <w:rPr>
                <w:color w:val="000000" w:themeColor="text1"/>
                <w:sz w:val="20"/>
              </w:rPr>
            </w:pPr>
            <w:r w:rsidRPr="00011473">
              <w:rPr>
                <w:color w:val="000000" w:themeColor="text1"/>
                <w:sz w:val="20"/>
              </w:rPr>
              <w:t>provision of outdoor areas that are readily accessible by residents for a range of uses and activities.</w:t>
            </w:r>
          </w:p>
          <w:p w14:paraId="419B4470" w14:textId="77777777" w:rsidR="00011473" w:rsidRPr="00011473" w:rsidRDefault="00011473" w:rsidP="00F45135">
            <w:pPr>
              <w:pStyle w:val="TableParagraph"/>
              <w:spacing w:line="288" w:lineRule="auto"/>
              <w:ind w:right="771"/>
              <w:rPr>
                <w:color w:val="000000" w:themeColor="text1"/>
              </w:rPr>
            </w:pPr>
            <w:r w:rsidRPr="00011473">
              <w:rPr>
                <w:iCs/>
                <w:color w:val="000000" w:themeColor="text1"/>
                <w:sz w:val="20"/>
                <w:szCs w:val="20"/>
              </w:rPr>
              <w:t>One or more of the following matters may be considered when determining compliance with this criterion:</w:t>
            </w:r>
            <w:r w:rsidRPr="00011473">
              <w:rPr>
                <w:color w:val="000000" w:themeColor="text1"/>
              </w:rPr>
              <w:t xml:space="preserve"> </w:t>
            </w:r>
          </w:p>
          <w:p w14:paraId="3B55277B" w14:textId="4CD87F36" w:rsidR="00011473" w:rsidRPr="00011473" w:rsidRDefault="00011473" w:rsidP="00011473">
            <w:pPr>
              <w:pStyle w:val="TableParagraph"/>
              <w:numPr>
                <w:ilvl w:val="3"/>
                <w:numId w:val="11"/>
              </w:numPr>
              <w:spacing w:line="288" w:lineRule="auto"/>
              <w:ind w:right="771"/>
              <w:rPr>
                <w:iCs/>
                <w:color w:val="000000" w:themeColor="text1"/>
                <w:sz w:val="20"/>
                <w:szCs w:val="20"/>
              </w:rPr>
            </w:pPr>
            <w:r w:rsidRPr="00011473">
              <w:rPr>
                <w:iCs/>
                <w:color w:val="000000" w:themeColor="text1"/>
                <w:sz w:val="20"/>
                <w:szCs w:val="20"/>
              </w:rPr>
              <w:t xml:space="preserve">whether the total area of </w:t>
            </w:r>
            <w:r w:rsidRPr="00011473">
              <w:rPr>
                <w:i/>
                <w:color w:val="000000" w:themeColor="text1"/>
                <w:sz w:val="20"/>
                <w:szCs w:val="20"/>
              </w:rPr>
              <w:t>upper floor level private open space</w:t>
            </w:r>
            <w:r w:rsidRPr="00011473">
              <w:rPr>
                <w:iCs/>
                <w:color w:val="000000" w:themeColor="text1"/>
                <w:sz w:val="20"/>
                <w:szCs w:val="20"/>
              </w:rPr>
              <w:t xml:space="preserve"> contributes to the function of other open space on the site </w:t>
            </w:r>
          </w:p>
          <w:p w14:paraId="40CB66D0" w14:textId="59938166" w:rsidR="00011473" w:rsidRPr="00011473" w:rsidRDefault="00011473" w:rsidP="00011473">
            <w:pPr>
              <w:pStyle w:val="TableParagraph"/>
              <w:numPr>
                <w:ilvl w:val="3"/>
                <w:numId w:val="11"/>
              </w:numPr>
              <w:spacing w:line="288" w:lineRule="auto"/>
              <w:ind w:right="771"/>
              <w:rPr>
                <w:iCs/>
                <w:color w:val="000000" w:themeColor="text1"/>
                <w:sz w:val="20"/>
                <w:szCs w:val="20"/>
              </w:rPr>
            </w:pPr>
            <w:r w:rsidRPr="00011473">
              <w:rPr>
                <w:iCs/>
                <w:color w:val="000000" w:themeColor="text1"/>
                <w:sz w:val="20"/>
                <w:szCs w:val="20"/>
              </w:rPr>
              <w:t>whether any adjoining or adjacent public open space is readily available for the use of residents.</w:t>
            </w:r>
          </w:p>
        </w:tc>
      </w:tr>
    </w:tbl>
    <w:p w14:paraId="49307A86" w14:textId="77777777" w:rsidR="00011473" w:rsidRDefault="00011473"/>
    <w:p w14:paraId="0C2FFA71" w14:textId="63D93F05" w:rsidR="00011473" w:rsidRPr="00011473" w:rsidRDefault="00011473">
      <w:pPr>
        <w:rPr>
          <w:i/>
          <w:iCs/>
        </w:rPr>
      </w:pPr>
      <w:r w:rsidRPr="00011473">
        <w:rPr>
          <w:i/>
          <w:iCs/>
        </w:rPr>
        <w:t>Insert</w:t>
      </w:r>
    </w:p>
    <w:p w14:paraId="20538294" w14:textId="77777777" w:rsidR="00011473" w:rsidRDefault="00011473"/>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6"/>
      </w:tblGrid>
      <w:tr w:rsidR="00011473" w:rsidRPr="00011473" w14:paraId="15F6C4E0" w14:textId="77777777" w:rsidTr="00011473">
        <w:trPr>
          <w:trHeight w:val="1408"/>
        </w:trPr>
        <w:tc>
          <w:tcPr>
            <w:tcW w:w="4536" w:type="dxa"/>
          </w:tcPr>
          <w:p w14:paraId="5A57AE41" w14:textId="018E8B6D" w:rsidR="00134C93" w:rsidRPr="00011473" w:rsidRDefault="00134C93" w:rsidP="00763FB2">
            <w:pPr>
              <w:pStyle w:val="TableParagraph"/>
              <w:spacing w:before="57"/>
              <w:rPr>
                <w:color w:val="000000" w:themeColor="text1"/>
                <w:sz w:val="20"/>
              </w:rPr>
            </w:pPr>
            <w:r w:rsidRPr="00011473">
              <w:rPr>
                <w:color w:val="000000" w:themeColor="text1"/>
                <w:sz w:val="20"/>
              </w:rPr>
              <w:t>R38</w:t>
            </w:r>
            <w:r w:rsidR="00011473" w:rsidRPr="00011473">
              <w:rPr>
                <w:color w:val="000000" w:themeColor="text1"/>
                <w:sz w:val="20"/>
              </w:rPr>
              <w:t>A</w:t>
            </w:r>
          </w:p>
          <w:p w14:paraId="70C4D145" w14:textId="1BB35E11" w:rsidR="00134C93" w:rsidRPr="00011473" w:rsidRDefault="00134C93" w:rsidP="00763FB2">
            <w:pPr>
              <w:pStyle w:val="TableParagraph"/>
              <w:rPr>
                <w:color w:val="000000" w:themeColor="text1"/>
                <w:sz w:val="20"/>
              </w:rPr>
            </w:pPr>
            <w:r w:rsidRPr="00011473">
              <w:rPr>
                <w:color w:val="000000" w:themeColor="text1"/>
                <w:sz w:val="20"/>
              </w:rPr>
              <w:t xml:space="preserve">This rule applies to </w:t>
            </w:r>
            <w:r w:rsidR="00011473" w:rsidRPr="00011473">
              <w:rPr>
                <w:color w:val="000000" w:themeColor="text1"/>
                <w:sz w:val="20"/>
              </w:rPr>
              <w:t xml:space="preserve">all development in RZ1 and RZ2 zones on </w:t>
            </w:r>
            <w:r w:rsidR="00011473" w:rsidRPr="00011473">
              <w:rPr>
                <w:i/>
                <w:iCs/>
                <w:color w:val="000000" w:themeColor="text1"/>
                <w:sz w:val="20"/>
              </w:rPr>
              <w:t>blocks</w:t>
            </w:r>
            <w:r w:rsidR="00011473" w:rsidRPr="00011473">
              <w:rPr>
                <w:color w:val="000000" w:themeColor="text1"/>
                <w:sz w:val="20"/>
              </w:rPr>
              <w:t xml:space="preserve"> approved under an </w:t>
            </w:r>
            <w:r w:rsidR="00011473" w:rsidRPr="00011473">
              <w:rPr>
                <w:i/>
                <w:iCs/>
                <w:color w:val="000000" w:themeColor="text1"/>
                <w:sz w:val="20"/>
              </w:rPr>
              <w:t>estate development plan</w:t>
            </w:r>
            <w:r w:rsidR="00011473" w:rsidRPr="00011473">
              <w:rPr>
                <w:color w:val="000000" w:themeColor="text1"/>
                <w:sz w:val="20"/>
              </w:rPr>
              <w:t xml:space="preserve"> before 1 January 2020</w:t>
            </w:r>
            <w:r w:rsidRPr="00011473">
              <w:rPr>
                <w:color w:val="000000" w:themeColor="text1"/>
                <w:sz w:val="20"/>
              </w:rPr>
              <w:t>.</w:t>
            </w:r>
          </w:p>
          <w:p w14:paraId="499D4637" w14:textId="77777777" w:rsidR="00134C93" w:rsidRPr="00011473" w:rsidRDefault="00134C93" w:rsidP="00763FB2">
            <w:pPr>
              <w:pStyle w:val="TableParagraph"/>
              <w:spacing w:line="288" w:lineRule="auto"/>
              <w:ind w:right="848"/>
              <w:rPr>
                <w:color w:val="000000" w:themeColor="text1"/>
                <w:sz w:val="20"/>
              </w:rPr>
            </w:pPr>
            <w:r w:rsidRPr="00011473">
              <w:rPr>
                <w:color w:val="000000" w:themeColor="text1"/>
                <w:sz w:val="20"/>
              </w:rPr>
              <w:t>Not less than 40% of the total site area is allocated to one or more of the following:</w:t>
            </w:r>
          </w:p>
          <w:p w14:paraId="319B9974" w14:textId="77777777" w:rsidR="00134C93" w:rsidRPr="00011473" w:rsidRDefault="00134C93" w:rsidP="00796412">
            <w:pPr>
              <w:pStyle w:val="TableParagraph"/>
              <w:numPr>
                <w:ilvl w:val="0"/>
                <w:numId w:val="26"/>
              </w:numPr>
              <w:tabs>
                <w:tab w:val="left" w:pos="566"/>
                <w:tab w:val="left" w:pos="567"/>
              </w:tabs>
              <w:spacing w:before="60" w:line="290" w:lineRule="auto"/>
              <w:ind w:right="585"/>
              <w:rPr>
                <w:color w:val="000000" w:themeColor="text1"/>
                <w:sz w:val="20"/>
              </w:rPr>
            </w:pPr>
            <w:r w:rsidRPr="00011473">
              <w:rPr>
                <w:i/>
                <w:color w:val="000000" w:themeColor="text1"/>
                <w:sz w:val="20"/>
              </w:rPr>
              <w:lastRenderedPageBreak/>
              <w:t xml:space="preserve">communal open space </w:t>
            </w:r>
            <w:r w:rsidRPr="00011473">
              <w:rPr>
                <w:color w:val="000000" w:themeColor="text1"/>
                <w:sz w:val="20"/>
              </w:rPr>
              <w:t>with a minimum dimension of</w:t>
            </w:r>
            <w:r w:rsidRPr="00011473">
              <w:rPr>
                <w:color w:val="000000" w:themeColor="text1"/>
                <w:spacing w:val="-5"/>
                <w:sz w:val="20"/>
              </w:rPr>
              <w:t xml:space="preserve"> </w:t>
            </w:r>
            <w:r w:rsidRPr="00011473">
              <w:rPr>
                <w:color w:val="000000" w:themeColor="text1"/>
                <w:sz w:val="20"/>
              </w:rPr>
              <w:t>2.5m; and/or</w:t>
            </w:r>
          </w:p>
          <w:p w14:paraId="395AB914" w14:textId="77777777" w:rsidR="00134C93" w:rsidRPr="00011473" w:rsidRDefault="00134C93" w:rsidP="00796412">
            <w:pPr>
              <w:pStyle w:val="TableParagraph"/>
              <w:numPr>
                <w:ilvl w:val="0"/>
                <w:numId w:val="26"/>
              </w:numPr>
              <w:tabs>
                <w:tab w:val="left" w:pos="566"/>
                <w:tab w:val="left" w:pos="567"/>
              </w:tabs>
              <w:spacing w:before="36" w:line="290" w:lineRule="auto"/>
              <w:ind w:right="230"/>
              <w:rPr>
                <w:color w:val="000000" w:themeColor="text1"/>
                <w:sz w:val="20"/>
              </w:rPr>
            </w:pPr>
            <w:r w:rsidRPr="00011473">
              <w:rPr>
                <w:i/>
                <w:color w:val="000000" w:themeColor="text1"/>
                <w:sz w:val="20"/>
              </w:rPr>
              <w:t xml:space="preserve">private open space </w:t>
            </w:r>
            <w:r w:rsidRPr="00011473">
              <w:rPr>
                <w:color w:val="000000" w:themeColor="text1"/>
                <w:sz w:val="20"/>
              </w:rPr>
              <w:t>that complies with the following:</w:t>
            </w:r>
          </w:p>
          <w:p w14:paraId="687B081C" w14:textId="77777777" w:rsidR="00134C93" w:rsidRPr="00011473" w:rsidRDefault="00134C93" w:rsidP="00796412">
            <w:pPr>
              <w:pStyle w:val="TableParagraph"/>
              <w:numPr>
                <w:ilvl w:val="1"/>
                <w:numId w:val="26"/>
              </w:numPr>
              <w:tabs>
                <w:tab w:val="left" w:pos="1015"/>
                <w:tab w:val="left" w:pos="1016"/>
              </w:tabs>
              <w:spacing w:before="36"/>
              <w:rPr>
                <w:color w:val="000000" w:themeColor="text1"/>
                <w:sz w:val="20"/>
              </w:rPr>
            </w:pPr>
            <w:r w:rsidRPr="00011473">
              <w:rPr>
                <w:color w:val="000000" w:themeColor="text1"/>
                <w:sz w:val="20"/>
              </w:rPr>
              <w:t>a minimum dimension of</w:t>
            </w:r>
            <w:r w:rsidRPr="00011473">
              <w:rPr>
                <w:color w:val="000000" w:themeColor="text1"/>
                <w:spacing w:val="-5"/>
                <w:sz w:val="20"/>
              </w:rPr>
              <w:t xml:space="preserve"> </w:t>
            </w:r>
            <w:r w:rsidRPr="00011473">
              <w:rPr>
                <w:color w:val="000000" w:themeColor="text1"/>
                <w:sz w:val="20"/>
              </w:rPr>
              <w:t>2.5m; and</w:t>
            </w:r>
          </w:p>
          <w:p w14:paraId="52F2FDD3" w14:textId="77777777" w:rsidR="00134C93" w:rsidRPr="00011473" w:rsidRDefault="00134C93" w:rsidP="00796412">
            <w:pPr>
              <w:pStyle w:val="TableParagraph"/>
              <w:numPr>
                <w:ilvl w:val="1"/>
                <w:numId w:val="26"/>
              </w:numPr>
              <w:tabs>
                <w:tab w:val="left" w:pos="1014"/>
                <w:tab w:val="left" w:pos="1015"/>
              </w:tabs>
              <w:spacing w:before="48"/>
              <w:ind w:left="1016" w:hanging="453"/>
              <w:rPr>
                <w:i/>
                <w:color w:val="000000" w:themeColor="text1"/>
                <w:sz w:val="20"/>
              </w:rPr>
            </w:pPr>
            <w:r w:rsidRPr="00011473">
              <w:rPr>
                <w:color w:val="000000" w:themeColor="text1"/>
                <w:sz w:val="20"/>
              </w:rPr>
              <w:t>is associated with dwellings at</w:t>
            </w:r>
            <w:r w:rsidRPr="00011473">
              <w:rPr>
                <w:color w:val="000000" w:themeColor="text1"/>
                <w:spacing w:val="-7"/>
                <w:sz w:val="20"/>
              </w:rPr>
              <w:t xml:space="preserve"> </w:t>
            </w:r>
            <w:r w:rsidRPr="00011473">
              <w:rPr>
                <w:color w:val="000000" w:themeColor="text1"/>
                <w:sz w:val="20"/>
              </w:rPr>
              <w:t>the</w:t>
            </w:r>
            <w:r w:rsidRPr="00011473">
              <w:rPr>
                <w:i/>
                <w:color w:val="000000" w:themeColor="text1"/>
                <w:sz w:val="20"/>
              </w:rPr>
              <w:t xml:space="preserve"> lower floor level.</w:t>
            </w:r>
          </w:p>
          <w:p w14:paraId="4F0077D2" w14:textId="77777777" w:rsidR="00134C93" w:rsidRPr="00011473" w:rsidRDefault="00134C93" w:rsidP="00763FB2">
            <w:pPr>
              <w:pStyle w:val="TableParagraph"/>
              <w:spacing w:before="104" w:line="290" w:lineRule="auto"/>
              <w:ind w:left="0" w:right="92"/>
              <w:rPr>
                <w:i/>
                <w:color w:val="000000" w:themeColor="text1"/>
                <w:sz w:val="20"/>
              </w:rPr>
            </w:pPr>
          </w:p>
        </w:tc>
        <w:tc>
          <w:tcPr>
            <w:tcW w:w="4536" w:type="dxa"/>
          </w:tcPr>
          <w:p w14:paraId="600189E8" w14:textId="54877BEF" w:rsidR="00134C93" w:rsidRPr="00011473" w:rsidRDefault="00134C93" w:rsidP="00763FB2">
            <w:pPr>
              <w:pStyle w:val="TableParagraph"/>
              <w:spacing w:before="57"/>
              <w:rPr>
                <w:color w:val="000000" w:themeColor="text1"/>
                <w:sz w:val="20"/>
              </w:rPr>
            </w:pPr>
            <w:r w:rsidRPr="00011473">
              <w:rPr>
                <w:color w:val="000000" w:themeColor="text1"/>
                <w:sz w:val="20"/>
              </w:rPr>
              <w:lastRenderedPageBreak/>
              <w:t>C38</w:t>
            </w:r>
            <w:r w:rsidR="00011473" w:rsidRPr="00011473">
              <w:rPr>
                <w:color w:val="000000" w:themeColor="text1"/>
                <w:sz w:val="20"/>
              </w:rPr>
              <w:t>A</w:t>
            </w:r>
          </w:p>
          <w:p w14:paraId="36146239" w14:textId="2D8488C8" w:rsidR="00134C93" w:rsidRPr="00011473" w:rsidRDefault="00134C93" w:rsidP="00763FB2">
            <w:pPr>
              <w:pStyle w:val="TableParagraph"/>
              <w:spacing w:line="288" w:lineRule="auto"/>
              <w:ind w:right="771"/>
              <w:rPr>
                <w:color w:val="000000" w:themeColor="text1"/>
                <w:sz w:val="20"/>
              </w:rPr>
            </w:pPr>
            <w:r w:rsidRPr="00011473">
              <w:rPr>
                <w:iCs/>
                <w:color w:val="000000" w:themeColor="text1"/>
                <w:sz w:val="20"/>
                <w:szCs w:val="20"/>
              </w:rPr>
              <w:t>To reduce urban heat island effects, retain water and maintain ecosystem services,</w:t>
            </w:r>
            <w:r w:rsidRPr="00011473">
              <w:rPr>
                <w:color w:val="000000" w:themeColor="text1"/>
                <w:sz w:val="20"/>
              </w:rPr>
              <w:t xml:space="preserve"> open space on the site achieves </w:t>
            </w:r>
            <w:r w:rsidR="002D3953" w:rsidRPr="00011473">
              <w:rPr>
                <w:color w:val="000000" w:themeColor="text1"/>
                <w:sz w:val="20"/>
              </w:rPr>
              <w:t xml:space="preserve">all of </w:t>
            </w:r>
            <w:r w:rsidRPr="00011473">
              <w:rPr>
                <w:color w:val="000000" w:themeColor="text1"/>
                <w:sz w:val="20"/>
              </w:rPr>
              <w:t>the following:</w:t>
            </w:r>
          </w:p>
          <w:p w14:paraId="4708EF7C" w14:textId="77777777" w:rsidR="00134C93" w:rsidRPr="00011473" w:rsidRDefault="00134C93" w:rsidP="00796412">
            <w:pPr>
              <w:pStyle w:val="TableParagraph"/>
              <w:numPr>
                <w:ilvl w:val="0"/>
                <w:numId w:val="24"/>
              </w:numPr>
              <w:tabs>
                <w:tab w:val="left" w:pos="561"/>
                <w:tab w:val="left" w:pos="562"/>
              </w:tabs>
              <w:spacing w:before="60" w:line="290" w:lineRule="auto"/>
              <w:ind w:right="711"/>
              <w:rPr>
                <w:color w:val="000000" w:themeColor="text1"/>
                <w:sz w:val="20"/>
              </w:rPr>
            </w:pPr>
            <w:r w:rsidRPr="00011473">
              <w:rPr>
                <w:color w:val="000000" w:themeColor="text1"/>
                <w:sz w:val="20"/>
              </w:rPr>
              <w:t xml:space="preserve">adequate space for the recreation </w:t>
            </w:r>
            <w:r w:rsidRPr="00011473">
              <w:rPr>
                <w:color w:val="000000" w:themeColor="text1"/>
                <w:sz w:val="20"/>
              </w:rPr>
              <w:lastRenderedPageBreak/>
              <w:t>and relaxation of</w:t>
            </w:r>
            <w:r w:rsidRPr="00011473">
              <w:rPr>
                <w:color w:val="000000" w:themeColor="text1"/>
                <w:spacing w:val="-3"/>
                <w:sz w:val="20"/>
              </w:rPr>
              <w:t xml:space="preserve"> </w:t>
            </w:r>
            <w:r w:rsidRPr="00011473">
              <w:rPr>
                <w:color w:val="000000" w:themeColor="text1"/>
                <w:sz w:val="20"/>
              </w:rPr>
              <w:t>residents</w:t>
            </w:r>
          </w:p>
          <w:p w14:paraId="3CD84C87" w14:textId="77777777" w:rsidR="00134C93" w:rsidRPr="00011473" w:rsidRDefault="00134C93" w:rsidP="00796412">
            <w:pPr>
              <w:pStyle w:val="TableParagraph"/>
              <w:numPr>
                <w:ilvl w:val="0"/>
                <w:numId w:val="24"/>
              </w:numPr>
              <w:tabs>
                <w:tab w:val="left" w:pos="561"/>
                <w:tab w:val="left" w:pos="562"/>
              </w:tabs>
              <w:spacing w:before="60" w:line="290" w:lineRule="auto"/>
              <w:ind w:right="711" w:hanging="453"/>
              <w:rPr>
                <w:color w:val="000000" w:themeColor="text1"/>
                <w:sz w:val="20"/>
              </w:rPr>
            </w:pPr>
            <w:r w:rsidRPr="00011473">
              <w:rPr>
                <w:color w:val="000000" w:themeColor="text1"/>
                <w:sz w:val="20"/>
              </w:rPr>
              <w:t>adequate space for planting, particularly trees with deep root systems, to</w:t>
            </w:r>
            <w:r w:rsidRPr="00011473">
              <w:rPr>
                <w:color w:val="000000" w:themeColor="text1"/>
                <w:spacing w:val="-9"/>
                <w:sz w:val="20"/>
              </w:rPr>
              <w:t xml:space="preserve"> </w:t>
            </w:r>
            <w:r w:rsidRPr="00011473">
              <w:rPr>
                <w:color w:val="000000" w:themeColor="text1"/>
                <w:sz w:val="20"/>
              </w:rPr>
              <w:t>accommodate on-site infiltration of stormwater run-off</w:t>
            </w:r>
          </w:p>
          <w:p w14:paraId="50FCA0C6" w14:textId="77777777" w:rsidR="00134C93" w:rsidRPr="00011473" w:rsidRDefault="00134C93" w:rsidP="00796412">
            <w:pPr>
              <w:pStyle w:val="TableParagraph"/>
              <w:numPr>
                <w:ilvl w:val="0"/>
                <w:numId w:val="24"/>
              </w:numPr>
              <w:tabs>
                <w:tab w:val="left" w:pos="561"/>
                <w:tab w:val="left" w:pos="562"/>
              </w:tabs>
              <w:spacing w:before="85" w:line="288" w:lineRule="auto"/>
              <w:ind w:right="256" w:hanging="453"/>
              <w:rPr>
                <w:color w:val="000000" w:themeColor="text1"/>
                <w:sz w:val="20"/>
              </w:rPr>
            </w:pPr>
            <w:r w:rsidRPr="00011473">
              <w:rPr>
                <w:color w:val="000000" w:themeColor="text1"/>
                <w:sz w:val="20"/>
              </w:rPr>
              <w:t>outdoor areas that are readily accessible by residents for a range of uses and</w:t>
            </w:r>
            <w:r w:rsidRPr="00011473">
              <w:rPr>
                <w:color w:val="000000" w:themeColor="text1"/>
                <w:spacing w:val="-2"/>
                <w:sz w:val="20"/>
              </w:rPr>
              <w:t xml:space="preserve"> </w:t>
            </w:r>
            <w:r w:rsidRPr="00011473">
              <w:rPr>
                <w:color w:val="000000" w:themeColor="text1"/>
                <w:sz w:val="20"/>
              </w:rPr>
              <w:t>activities.</w:t>
            </w:r>
          </w:p>
          <w:p w14:paraId="06B09B95" w14:textId="77777777" w:rsidR="00134C93" w:rsidRPr="00011473" w:rsidRDefault="00134C93" w:rsidP="00763FB2">
            <w:pPr>
              <w:pStyle w:val="TableParagraph"/>
              <w:spacing w:before="60" w:line="288" w:lineRule="auto"/>
              <w:ind w:right="393"/>
              <w:rPr>
                <w:color w:val="000000" w:themeColor="text1"/>
                <w:sz w:val="20"/>
              </w:rPr>
            </w:pPr>
            <w:r w:rsidRPr="00011473">
              <w:rPr>
                <w:color w:val="000000" w:themeColor="text1"/>
                <w:sz w:val="20"/>
              </w:rPr>
              <w:t>One or more of the following matters may be considered when determining compliance with this criterion:</w:t>
            </w:r>
          </w:p>
          <w:p w14:paraId="404D59D4" w14:textId="77777777" w:rsidR="00134C93" w:rsidRPr="00011473" w:rsidRDefault="00134C93" w:rsidP="00796412">
            <w:pPr>
              <w:pStyle w:val="TableParagraph"/>
              <w:numPr>
                <w:ilvl w:val="0"/>
                <w:numId w:val="25"/>
              </w:numPr>
              <w:tabs>
                <w:tab w:val="left" w:pos="1015"/>
                <w:tab w:val="left" w:pos="1016"/>
              </w:tabs>
              <w:spacing w:line="288" w:lineRule="auto"/>
              <w:ind w:right="135"/>
              <w:rPr>
                <w:color w:val="000000" w:themeColor="text1"/>
                <w:sz w:val="20"/>
              </w:rPr>
            </w:pPr>
            <w:r w:rsidRPr="00011473">
              <w:rPr>
                <w:color w:val="000000" w:themeColor="text1"/>
                <w:sz w:val="20"/>
              </w:rPr>
              <w:t xml:space="preserve">whether the total area of </w:t>
            </w:r>
            <w:r w:rsidRPr="00011473">
              <w:rPr>
                <w:i/>
                <w:color w:val="000000" w:themeColor="text1"/>
                <w:sz w:val="20"/>
              </w:rPr>
              <w:t xml:space="preserve">upper floor level private open space </w:t>
            </w:r>
            <w:r w:rsidRPr="00011473">
              <w:rPr>
                <w:color w:val="000000" w:themeColor="text1"/>
                <w:sz w:val="20"/>
              </w:rPr>
              <w:t>contributes to the function of other open space on</w:t>
            </w:r>
            <w:r w:rsidRPr="00011473">
              <w:rPr>
                <w:color w:val="000000" w:themeColor="text1"/>
                <w:spacing w:val="-22"/>
                <w:sz w:val="20"/>
              </w:rPr>
              <w:t xml:space="preserve"> </w:t>
            </w:r>
            <w:r w:rsidRPr="00011473">
              <w:rPr>
                <w:color w:val="000000" w:themeColor="text1"/>
                <w:sz w:val="20"/>
              </w:rPr>
              <w:t>the site</w:t>
            </w:r>
          </w:p>
          <w:p w14:paraId="727BE46B" w14:textId="77777777" w:rsidR="00134C93" w:rsidRPr="00011473" w:rsidRDefault="00134C93" w:rsidP="00796412">
            <w:pPr>
              <w:pStyle w:val="TableParagraph"/>
              <w:numPr>
                <w:ilvl w:val="0"/>
                <w:numId w:val="25"/>
              </w:numPr>
              <w:tabs>
                <w:tab w:val="left" w:pos="1015"/>
                <w:tab w:val="left" w:pos="1016"/>
              </w:tabs>
              <w:spacing w:line="288" w:lineRule="auto"/>
              <w:ind w:right="135"/>
              <w:rPr>
                <w:color w:val="000000" w:themeColor="text1"/>
                <w:sz w:val="20"/>
              </w:rPr>
            </w:pPr>
            <w:r w:rsidRPr="00011473">
              <w:rPr>
                <w:color w:val="000000" w:themeColor="text1"/>
                <w:sz w:val="20"/>
              </w:rPr>
              <w:t>whether any adjoining or adjacent public open space is readily</w:t>
            </w:r>
            <w:r w:rsidRPr="00011473">
              <w:rPr>
                <w:color w:val="000000" w:themeColor="text1"/>
                <w:spacing w:val="-35"/>
                <w:sz w:val="20"/>
              </w:rPr>
              <w:t xml:space="preserve"> </w:t>
            </w:r>
            <w:r w:rsidRPr="00011473">
              <w:rPr>
                <w:color w:val="000000" w:themeColor="text1"/>
                <w:sz w:val="20"/>
              </w:rPr>
              <w:t>available for the use of</w:t>
            </w:r>
            <w:r w:rsidRPr="00011473">
              <w:rPr>
                <w:color w:val="000000" w:themeColor="text1"/>
                <w:spacing w:val="-11"/>
                <w:sz w:val="20"/>
              </w:rPr>
              <w:t xml:space="preserve"> </w:t>
            </w:r>
            <w:r w:rsidRPr="00011473">
              <w:rPr>
                <w:color w:val="000000" w:themeColor="text1"/>
                <w:sz w:val="20"/>
              </w:rPr>
              <w:t>residents.</w:t>
            </w:r>
          </w:p>
        </w:tc>
      </w:tr>
      <w:tr w:rsidR="00DD4C77" w:rsidRPr="00DD4C77" w14:paraId="475D05BE" w14:textId="77777777" w:rsidTr="0001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4536" w:type="dxa"/>
            <w:tcBorders>
              <w:bottom w:val="single" w:sz="4" w:space="0" w:color="auto"/>
            </w:tcBorders>
            <w:shd w:val="clear" w:color="auto" w:fill="auto"/>
          </w:tcPr>
          <w:p w14:paraId="1216337B" w14:textId="0F994E72" w:rsidR="00134C93" w:rsidRPr="00DD4C77" w:rsidRDefault="00011473" w:rsidP="00796412">
            <w:pPr>
              <w:pStyle w:val="RuleList"/>
              <w:numPr>
                <w:ilvl w:val="1"/>
                <w:numId w:val="12"/>
              </w:numPr>
              <w:rPr>
                <w:color w:val="000000" w:themeColor="text1"/>
              </w:rPr>
            </w:pPr>
            <w:r w:rsidRPr="00DD4C77">
              <w:rPr>
                <w:color w:val="000000" w:themeColor="text1"/>
              </w:rPr>
              <w:lastRenderedPageBreak/>
              <w:t>R</w:t>
            </w:r>
            <w:r w:rsidR="00134C93" w:rsidRPr="00DD4C77">
              <w:rPr>
                <w:color w:val="000000" w:themeColor="text1"/>
              </w:rPr>
              <w:t>38</w:t>
            </w:r>
            <w:r w:rsidR="00DD4C77" w:rsidRPr="00DD4C77">
              <w:rPr>
                <w:color w:val="000000" w:themeColor="text1"/>
              </w:rPr>
              <w:t>B</w:t>
            </w:r>
            <w:r w:rsidR="00134C93" w:rsidRPr="00DD4C77">
              <w:rPr>
                <w:color w:val="000000" w:themeColor="text1"/>
              </w:rPr>
              <w:t xml:space="preserve"> </w:t>
            </w:r>
          </w:p>
          <w:p w14:paraId="78C1B406" w14:textId="4982D68C" w:rsidR="00134C93" w:rsidRPr="00DD4C77" w:rsidRDefault="00134C93" w:rsidP="00BD26F0">
            <w:pPr>
              <w:pStyle w:val="RuleList"/>
              <w:numPr>
                <w:ilvl w:val="1"/>
                <w:numId w:val="12"/>
              </w:numPr>
              <w:rPr>
                <w:color w:val="000000" w:themeColor="text1"/>
              </w:rPr>
            </w:pPr>
            <w:r w:rsidRPr="00DD4C77">
              <w:rPr>
                <w:color w:val="000000" w:themeColor="text1"/>
              </w:rPr>
              <w:t>This rule applies to all development in RZ1 and RZ2 zones</w:t>
            </w:r>
            <w:r w:rsidR="00BD26F0" w:rsidRPr="00DD4C77">
              <w:rPr>
                <w:color w:val="000000" w:themeColor="text1"/>
              </w:rPr>
              <w:t xml:space="preserve"> on </w:t>
            </w:r>
            <w:r w:rsidR="00BD26F0" w:rsidRPr="00DD4C77">
              <w:rPr>
                <w:i/>
                <w:iCs/>
                <w:color w:val="000000" w:themeColor="text1"/>
              </w:rPr>
              <w:t xml:space="preserve">blocks </w:t>
            </w:r>
            <w:r w:rsidR="00BD26F0" w:rsidRPr="00DD4C77">
              <w:rPr>
                <w:color w:val="000000" w:themeColor="text1"/>
              </w:rPr>
              <w:t xml:space="preserve">approved under an </w:t>
            </w:r>
            <w:r w:rsidR="00BD26F0" w:rsidRPr="00DD4C77">
              <w:rPr>
                <w:i/>
                <w:iCs/>
                <w:color w:val="000000" w:themeColor="text1"/>
              </w:rPr>
              <w:t>estate development plan</w:t>
            </w:r>
            <w:r w:rsidR="00BD26F0" w:rsidRPr="00DD4C77">
              <w:rPr>
                <w:color w:val="000000" w:themeColor="text1"/>
              </w:rPr>
              <w:t xml:space="preserve"> before 1 January 2020. </w:t>
            </w:r>
          </w:p>
          <w:p w14:paraId="3A243FD1" w14:textId="77777777" w:rsidR="00134C93" w:rsidRPr="00DD4C77" w:rsidRDefault="00134C93" w:rsidP="00796412">
            <w:pPr>
              <w:pStyle w:val="RuleList"/>
              <w:numPr>
                <w:ilvl w:val="1"/>
                <w:numId w:val="12"/>
              </w:numPr>
              <w:rPr>
                <w:color w:val="000000" w:themeColor="text1"/>
              </w:rPr>
            </w:pPr>
            <w:r w:rsidRPr="00DD4C77">
              <w:rPr>
                <w:i/>
                <w:color w:val="000000" w:themeColor="text1"/>
              </w:rPr>
              <w:t>Site coverage</w:t>
            </w:r>
            <w:r w:rsidRPr="00DD4C77">
              <w:rPr>
                <w:color w:val="000000" w:themeColor="text1"/>
              </w:rPr>
              <w:t xml:space="preserve"> is a maximum of 40% of the </w:t>
            </w:r>
            <w:r w:rsidRPr="00DD4C77">
              <w:rPr>
                <w:i/>
                <w:color w:val="000000" w:themeColor="text1"/>
              </w:rPr>
              <w:t>block</w:t>
            </w:r>
            <w:r w:rsidRPr="00DD4C77">
              <w:rPr>
                <w:color w:val="000000" w:themeColor="text1"/>
              </w:rPr>
              <w:t xml:space="preserve"> area.</w:t>
            </w:r>
          </w:p>
        </w:tc>
        <w:tc>
          <w:tcPr>
            <w:tcW w:w="4536" w:type="dxa"/>
            <w:tcBorders>
              <w:bottom w:val="single" w:sz="4" w:space="0" w:color="auto"/>
            </w:tcBorders>
            <w:shd w:val="clear" w:color="auto" w:fill="auto"/>
          </w:tcPr>
          <w:p w14:paraId="1BB115A9" w14:textId="7F3DA9AA" w:rsidR="00134C93" w:rsidRPr="00DD4C77" w:rsidRDefault="00134C93" w:rsidP="00763FB2">
            <w:pPr>
              <w:pStyle w:val="CritList"/>
              <w:numPr>
                <w:ilvl w:val="0"/>
                <w:numId w:val="0"/>
              </w:numPr>
              <w:rPr>
                <w:color w:val="000000" w:themeColor="text1"/>
              </w:rPr>
            </w:pPr>
            <w:r w:rsidRPr="00DD4C77">
              <w:rPr>
                <w:color w:val="000000" w:themeColor="text1"/>
              </w:rPr>
              <w:t>C38</w:t>
            </w:r>
            <w:r w:rsidR="00DD4C77" w:rsidRPr="00DD4C77">
              <w:rPr>
                <w:color w:val="000000" w:themeColor="text1"/>
              </w:rPr>
              <w:t>B</w:t>
            </w:r>
          </w:p>
          <w:p w14:paraId="7398BAF9" w14:textId="757CAD4E" w:rsidR="00134C93" w:rsidRPr="00DD4C77" w:rsidRDefault="00134C93" w:rsidP="00763FB2">
            <w:pPr>
              <w:pStyle w:val="CritList"/>
              <w:numPr>
                <w:ilvl w:val="0"/>
                <w:numId w:val="0"/>
              </w:numPr>
              <w:rPr>
                <w:color w:val="000000" w:themeColor="text1"/>
                <w:lang w:val="en-US" w:bidi="en-US"/>
              </w:rPr>
            </w:pPr>
            <w:r w:rsidRPr="00DD4C77">
              <w:rPr>
                <w:iCs/>
                <w:color w:val="000000" w:themeColor="text1"/>
              </w:rPr>
              <w:t>To reduce urban heat island effects, retain water and maintain ecosystem services,</w:t>
            </w:r>
            <w:r w:rsidRPr="00DD4C77">
              <w:rPr>
                <w:i/>
                <w:color w:val="000000" w:themeColor="text1"/>
              </w:rPr>
              <w:t xml:space="preserve"> development </w:t>
            </w:r>
            <w:r w:rsidRPr="00DD4C77">
              <w:rPr>
                <w:color w:val="000000" w:themeColor="text1"/>
              </w:rPr>
              <w:t>complies with</w:t>
            </w:r>
            <w:r w:rsidR="002D3953" w:rsidRPr="00DD4C77">
              <w:rPr>
                <w:color w:val="000000" w:themeColor="text1"/>
              </w:rPr>
              <w:t xml:space="preserve"> all of</w:t>
            </w:r>
            <w:r w:rsidRPr="00DD4C77">
              <w:rPr>
                <w:color w:val="000000" w:themeColor="text1"/>
              </w:rPr>
              <w:t xml:space="preserve"> the following:</w:t>
            </w:r>
          </w:p>
          <w:p w14:paraId="4549E6B5" w14:textId="77777777" w:rsidR="00134C93" w:rsidRPr="00DD4C77" w:rsidRDefault="00134C93" w:rsidP="00796412">
            <w:pPr>
              <w:pStyle w:val="CritList"/>
              <w:numPr>
                <w:ilvl w:val="2"/>
                <w:numId w:val="38"/>
              </w:numPr>
              <w:rPr>
                <w:color w:val="000000" w:themeColor="text1"/>
                <w:lang w:val="en-US" w:bidi="en-US"/>
              </w:rPr>
            </w:pPr>
            <w:r w:rsidRPr="00DD4C77">
              <w:rPr>
                <w:color w:val="000000" w:themeColor="text1"/>
              </w:rPr>
              <w:t xml:space="preserve">limits </w:t>
            </w:r>
            <w:r w:rsidRPr="00DD4C77">
              <w:rPr>
                <w:i/>
                <w:color w:val="000000" w:themeColor="text1"/>
              </w:rPr>
              <w:t xml:space="preserve">site coverage </w:t>
            </w:r>
            <w:r w:rsidRPr="00DD4C77">
              <w:rPr>
                <w:color w:val="000000" w:themeColor="text1"/>
              </w:rPr>
              <w:t>and vehicle parking and manoeuvring areas</w:t>
            </w:r>
          </w:p>
          <w:p w14:paraId="3F247828" w14:textId="77777777" w:rsidR="00134C93" w:rsidRPr="00DD4C77" w:rsidRDefault="00134C93" w:rsidP="00796412">
            <w:pPr>
              <w:pStyle w:val="CritList"/>
              <w:numPr>
                <w:ilvl w:val="2"/>
                <w:numId w:val="11"/>
              </w:numPr>
              <w:rPr>
                <w:bCs/>
                <w:iCs/>
                <w:color w:val="000000" w:themeColor="text1"/>
              </w:rPr>
            </w:pPr>
            <w:r w:rsidRPr="00DD4C77">
              <w:rPr>
                <w:color w:val="000000" w:themeColor="text1"/>
              </w:rPr>
              <w:t>provides outdoor areas that are readily accessible by residents for a range of uses and activities</w:t>
            </w:r>
          </w:p>
          <w:p w14:paraId="75227E87" w14:textId="77777777" w:rsidR="00134C93" w:rsidRPr="00DD4C77" w:rsidRDefault="00134C93" w:rsidP="00796412">
            <w:pPr>
              <w:pStyle w:val="CritList"/>
              <w:numPr>
                <w:ilvl w:val="2"/>
                <w:numId w:val="11"/>
              </w:numPr>
              <w:rPr>
                <w:color w:val="000000" w:themeColor="text1"/>
                <w:lang w:val="en-US" w:bidi="en-US"/>
              </w:rPr>
            </w:pPr>
            <w:r w:rsidRPr="00DD4C77">
              <w:rPr>
                <w:bCs/>
                <w:iCs/>
                <w:color w:val="000000" w:themeColor="text1"/>
              </w:rPr>
              <w:t xml:space="preserve">provides </w:t>
            </w:r>
            <w:r w:rsidRPr="00DD4C77">
              <w:rPr>
                <w:color w:val="000000" w:themeColor="text1"/>
              </w:rPr>
              <w:t>space</w:t>
            </w:r>
            <w:r w:rsidRPr="00DD4C77">
              <w:rPr>
                <w:bCs/>
                <w:iCs/>
                <w:color w:val="000000" w:themeColor="text1"/>
              </w:rPr>
              <w:t xml:space="preserve"> for service functions such as clothes drying and domestic storage.</w:t>
            </w:r>
          </w:p>
        </w:tc>
      </w:tr>
      <w:tr w:rsidR="00DD4C77" w:rsidRPr="00DD4C77" w14:paraId="04444386" w14:textId="77777777" w:rsidTr="0001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4536" w:type="dxa"/>
            <w:tcBorders>
              <w:top w:val="single" w:sz="4" w:space="0" w:color="auto"/>
              <w:left w:val="single" w:sz="4" w:space="0" w:color="auto"/>
              <w:bottom w:val="single" w:sz="4" w:space="0" w:color="auto"/>
              <w:right w:val="single" w:sz="4" w:space="0" w:color="auto"/>
            </w:tcBorders>
            <w:shd w:val="clear" w:color="auto" w:fill="auto"/>
          </w:tcPr>
          <w:p w14:paraId="56B217DF" w14:textId="55216FB9" w:rsidR="00134C93" w:rsidRPr="00416B4F" w:rsidRDefault="00134C93" w:rsidP="00416B4F">
            <w:pPr>
              <w:pStyle w:val="TableParagraph"/>
              <w:spacing w:before="57"/>
              <w:ind w:left="0"/>
              <w:rPr>
                <w:color w:val="000000" w:themeColor="text1"/>
                <w:sz w:val="20"/>
              </w:rPr>
            </w:pPr>
            <w:r w:rsidRPr="00416B4F">
              <w:rPr>
                <w:color w:val="000000" w:themeColor="text1"/>
                <w:sz w:val="20"/>
              </w:rPr>
              <w:t>R38</w:t>
            </w:r>
            <w:r w:rsidR="00DD4C77" w:rsidRPr="00416B4F">
              <w:rPr>
                <w:color w:val="000000" w:themeColor="text1"/>
                <w:sz w:val="20"/>
              </w:rPr>
              <w:t>C</w:t>
            </w:r>
            <w:r w:rsidRPr="00416B4F">
              <w:rPr>
                <w:color w:val="000000" w:themeColor="text1"/>
                <w:sz w:val="20"/>
              </w:rPr>
              <w:t xml:space="preserve"> </w:t>
            </w:r>
          </w:p>
          <w:p w14:paraId="651D1475" w14:textId="77777777" w:rsidR="00416B4F" w:rsidRPr="00DD4C77" w:rsidRDefault="00416B4F" w:rsidP="00416B4F">
            <w:pPr>
              <w:pStyle w:val="RuleList"/>
              <w:numPr>
                <w:ilvl w:val="1"/>
                <w:numId w:val="12"/>
              </w:numPr>
              <w:rPr>
                <w:color w:val="000000" w:themeColor="text1"/>
              </w:rPr>
            </w:pPr>
            <w:r w:rsidRPr="00DD4C77">
              <w:rPr>
                <w:color w:val="000000" w:themeColor="text1"/>
              </w:rPr>
              <w:t xml:space="preserve">This rule applies to all development in RZ1 and RZ2 zones on </w:t>
            </w:r>
            <w:r w:rsidRPr="00DD4C77">
              <w:rPr>
                <w:i/>
                <w:iCs/>
                <w:color w:val="000000" w:themeColor="text1"/>
              </w:rPr>
              <w:t xml:space="preserve">blocks </w:t>
            </w:r>
            <w:r w:rsidRPr="00DD4C77">
              <w:rPr>
                <w:color w:val="000000" w:themeColor="text1"/>
              </w:rPr>
              <w:t xml:space="preserve">approved under an </w:t>
            </w:r>
            <w:r w:rsidRPr="00DD4C77">
              <w:rPr>
                <w:i/>
                <w:iCs/>
                <w:color w:val="000000" w:themeColor="text1"/>
              </w:rPr>
              <w:t>estate development plan</w:t>
            </w:r>
            <w:r w:rsidRPr="00DD4C77">
              <w:rPr>
                <w:color w:val="000000" w:themeColor="text1"/>
              </w:rPr>
              <w:t xml:space="preserve"> before 1 January 2020. </w:t>
            </w:r>
          </w:p>
          <w:p w14:paraId="130DAFE4" w14:textId="77777777" w:rsidR="00134C93" w:rsidRPr="00416B4F" w:rsidRDefault="00134C93" w:rsidP="00416B4F">
            <w:pPr>
              <w:pStyle w:val="RuleList"/>
              <w:numPr>
                <w:ilvl w:val="1"/>
                <w:numId w:val="12"/>
              </w:numPr>
              <w:rPr>
                <w:color w:val="000000" w:themeColor="text1"/>
              </w:rPr>
            </w:pPr>
            <w:r w:rsidRPr="00416B4F">
              <w:rPr>
                <w:i/>
                <w:iCs/>
                <w:color w:val="000000" w:themeColor="text1"/>
              </w:rPr>
              <w:t>Planting area</w:t>
            </w:r>
            <w:r w:rsidRPr="00416B4F">
              <w:rPr>
                <w:color w:val="000000" w:themeColor="text1"/>
              </w:rPr>
              <w:t xml:space="preserve"> is a minimum of 35% of the block area.</w:t>
            </w:r>
          </w:p>
          <w:p w14:paraId="0F21767A" w14:textId="77777777" w:rsidR="00134C93" w:rsidRPr="00416B4F" w:rsidRDefault="00134C93" w:rsidP="00416B4F">
            <w:pPr>
              <w:pStyle w:val="RuleList"/>
              <w:numPr>
                <w:ilvl w:val="1"/>
                <w:numId w:val="12"/>
              </w:numPr>
              <w:rPr>
                <w:color w:val="000000" w:themeColor="text1"/>
              </w:rPr>
            </w:pPr>
            <w:r w:rsidRPr="00416B4F">
              <w:rPr>
                <w:color w:val="000000" w:themeColor="text1"/>
              </w:rPr>
              <w:t xml:space="preserve">The minimum dimension of any area included in the </w:t>
            </w:r>
            <w:r w:rsidRPr="00416B4F">
              <w:rPr>
                <w:i/>
                <w:iCs/>
                <w:color w:val="000000" w:themeColor="text1"/>
              </w:rPr>
              <w:t>planting area</w:t>
            </w:r>
            <w:r w:rsidRPr="00416B4F">
              <w:rPr>
                <w:color w:val="000000" w:themeColor="text1"/>
              </w:rPr>
              <w:t xml:space="preserve"> calculation is 2.5 metres.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CAE616" w14:textId="58B9AA89" w:rsidR="00134C93" w:rsidRPr="00416B4F" w:rsidRDefault="00134C93" w:rsidP="00416B4F">
            <w:pPr>
              <w:pStyle w:val="TableParagraph"/>
              <w:spacing w:before="57"/>
              <w:ind w:left="0"/>
              <w:rPr>
                <w:color w:val="000000" w:themeColor="text1"/>
                <w:sz w:val="20"/>
              </w:rPr>
            </w:pPr>
            <w:r w:rsidRPr="00416B4F">
              <w:rPr>
                <w:color w:val="000000" w:themeColor="text1"/>
                <w:sz w:val="20"/>
              </w:rPr>
              <w:t>C38</w:t>
            </w:r>
            <w:r w:rsidR="00DD4C77" w:rsidRPr="00416B4F">
              <w:rPr>
                <w:color w:val="000000" w:themeColor="text1"/>
                <w:sz w:val="20"/>
              </w:rPr>
              <w:t>C</w:t>
            </w:r>
          </w:p>
          <w:p w14:paraId="2FE9A393" w14:textId="54C359B4" w:rsidR="00134C93" w:rsidRPr="00416B4F" w:rsidRDefault="00134C93" w:rsidP="00416B4F">
            <w:pPr>
              <w:pStyle w:val="CritList"/>
              <w:numPr>
                <w:ilvl w:val="0"/>
                <w:numId w:val="0"/>
              </w:numPr>
              <w:rPr>
                <w:iCs/>
                <w:color w:val="000000" w:themeColor="text1"/>
              </w:rPr>
            </w:pPr>
            <w:r w:rsidRPr="00416B4F">
              <w:rPr>
                <w:iCs/>
                <w:color w:val="000000" w:themeColor="text1"/>
              </w:rPr>
              <w:t xml:space="preserve">Planting area provided in the development achieves </w:t>
            </w:r>
            <w:r w:rsidR="002D3953" w:rsidRPr="00416B4F">
              <w:rPr>
                <w:iCs/>
                <w:color w:val="000000" w:themeColor="text1"/>
              </w:rPr>
              <w:t xml:space="preserve">all of </w:t>
            </w:r>
            <w:r w:rsidRPr="00416B4F">
              <w:rPr>
                <w:iCs/>
                <w:color w:val="000000" w:themeColor="text1"/>
              </w:rPr>
              <w:t>the following:</w:t>
            </w:r>
          </w:p>
          <w:p w14:paraId="3135001E" w14:textId="77777777" w:rsidR="00134C93" w:rsidRPr="00416B4F" w:rsidRDefault="00134C93" w:rsidP="00416B4F">
            <w:pPr>
              <w:pStyle w:val="CritList"/>
              <w:numPr>
                <w:ilvl w:val="2"/>
                <w:numId w:val="47"/>
              </w:numPr>
              <w:rPr>
                <w:color w:val="000000" w:themeColor="text1"/>
              </w:rPr>
            </w:pPr>
            <w:r w:rsidRPr="00416B4F">
              <w:rPr>
                <w:color w:val="000000" w:themeColor="text1"/>
              </w:rPr>
              <w:t>landscaping to provide substantial shade in summer and admit winter sunlight to outdoor and indoor living areas</w:t>
            </w:r>
          </w:p>
          <w:p w14:paraId="59523DD6" w14:textId="77777777" w:rsidR="00134C93" w:rsidRPr="00416B4F" w:rsidRDefault="00134C93" w:rsidP="00416B4F">
            <w:pPr>
              <w:pStyle w:val="CritList"/>
              <w:numPr>
                <w:ilvl w:val="2"/>
                <w:numId w:val="47"/>
              </w:numPr>
              <w:rPr>
                <w:color w:val="000000" w:themeColor="text1"/>
              </w:rPr>
            </w:pPr>
            <w:r w:rsidRPr="00416B4F">
              <w:rPr>
                <w:color w:val="000000" w:themeColor="text1"/>
              </w:rPr>
              <w:t>enhance living infrastructure through water-sensitive urban design, providing deep soil zone areas for ground water recharge, canopy trees and vegetation</w:t>
            </w:r>
          </w:p>
          <w:p w14:paraId="431B2AC3" w14:textId="77777777" w:rsidR="00134C93" w:rsidRPr="00416B4F" w:rsidRDefault="00134C93" w:rsidP="00416B4F">
            <w:pPr>
              <w:pStyle w:val="CritList"/>
              <w:numPr>
                <w:ilvl w:val="2"/>
                <w:numId w:val="47"/>
              </w:numPr>
              <w:rPr>
                <w:color w:val="000000" w:themeColor="text1"/>
              </w:rPr>
            </w:pPr>
            <w:r w:rsidRPr="00416B4F">
              <w:rPr>
                <w:color w:val="000000" w:themeColor="text1"/>
              </w:rPr>
              <w:t>infiltration of stormwater run-off and allow a greater ability to plant.</w:t>
            </w:r>
          </w:p>
        </w:tc>
      </w:tr>
      <w:tr w:rsidR="00DD4C77" w:rsidRPr="00DD4C77" w14:paraId="2822C9DE" w14:textId="77777777" w:rsidTr="0001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4536" w:type="dxa"/>
            <w:tcBorders>
              <w:top w:val="single" w:sz="4" w:space="0" w:color="auto"/>
              <w:left w:val="single" w:sz="4" w:space="0" w:color="auto"/>
              <w:bottom w:val="single" w:sz="4" w:space="0" w:color="auto"/>
              <w:right w:val="single" w:sz="4" w:space="0" w:color="auto"/>
            </w:tcBorders>
            <w:shd w:val="clear" w:color="auto" w:fill="auto"/>
          </w:tcPr>
          <w:p w14:paraId="49DF2680" w14:textId="7DEA1E38" w:rsidR="00134C93" w:rsidRPr="00DD4C77" w:rsidRDefault="00134C93" w:rsidP="00796412">
            <w:pPr>
              <w:pStyle w:val="RuleList"/>
              <w:keepNext/>
              <w:numPr>
                <w:ilvl w:val="1"/>
                <w:numId w:val="12"/>
              </w:numPr>
              <w:rPr>
                <w:color w:val="000000" w:themeColor="text1"/>
              </w:rPr>
            </w:pPr>
            <w:r w:rsidRPr="00DD4C77">
              <w:rPr>
                <w:color w:val="000000" w:themeColor="text1"/>
              </w:rPr>
              <w:lastRenderedPageBreak/>
              <w:t>R38</w:t>
            </w:r>
            <w:r w:rsidR="00DD4C77" w:rsidRPr="00DD4C77">
              <w:rPr>
                <w:color w:val="000000" w:themeColor="text1"/>
              </w:rPr>
              <w:t>D</w:t>
            </w:r>
          </w:p>
          <w:p w14:paraId="3446BF29" w14:textId="77777777" w:rsidR="00DD4C77" w:rsidRPr="00DD4C77" w:rsidRDefault="00DD4C77" w:rsidP="00DD4C77">
            <w:pPr>
              <w:pStyle w:val="RuleList"/>
              <w:numPr>
                <w:ilvl w:val="1"/>
                <w:numId w:val="12"/>
              </w:numPr>
              <w:rPr>
                <w:color w:val="000000" w:themeColor="text1"/>
              </w:rPr>
            </w:pPr>
            <w:r w:rsidRPr="00DD4C77">
              <w:rPr>
                <w:color w:val="000000" w:themeColor="text1"/>
              </w:rPr>
              <w:t xml:space="preserve">This rule applies to all development in RZ1 and RZ2 zones on </w:t>
            </w:r>
            <w:r w:rsidRPr="00DD4C77">
              <w:rPr>
                <w:i/>
                <w:iCs/>
                <w:color w:val="000000" w:themeColor="text1"/>
              </w:rPr>
              <w:t xml:space="preserve">blocks </w:t>
            </w:r>
            <w:r w:rsidRPr="00DD4C77">
              <w:rPr>
                <w:color w:val="000000" w:themeColor="text1"/>
              </w:rPr>
              <w:t xml:space="preserve">approved under an </w:t>
            </w:r>
            <w:r w:rsidRPr="00DD4C77">
              <w:rPr>
                <w:i/>
                <w:iCs/>
                <w:color w:val="000000" w:themeColor="text1"/>
              </w:rPr>
              <w:t>estate development plan</w:t>
            </w:r>
            <w:r w:rsidRPr="00DD4C77">
              <w:rPr>
                <w:color w:val="000000" w:themeColor="text1"/>
              </w:rPr>
              <w:t xml:space="preserve"> before 1 January 2020. </w:t>
            </w:r>
          </w:p>
          <w:p w14:paraId="4DD11491" w14:textId="77777777" w:rsidR="00134C93" w:rsidRPr="00DD4C77" w:rsidRDefault="00134C93" w:rsidP="00763FB2">
            <w:pPr>
              <w:pStyle w:val="RuleList"/>
              <w:keepNext/>
              <w:ind w:left="0"/>
              <w:rPr>
                <w:color w:val="000000" w:themeColor="text1"/>
                <w:sz w:val="16"/>
                <w:szCs w:val="16"/>
              </w:rPr>
            </w:pPr>
            <w:r w:rsidRPr="00DD4C77">
              <w:rPr>
                <w:color w:val="000000" w:themeColor="text1"/>
              </w:rPr>
              <w:t xml:space="preserve">Existing and new trees on the block are to provide at least 15% canopy cover to the block at maturity. Trees are to be planted in </w:t>
            </w:r>
            <w:r w:rsidRPr="00DD4C77">
              <w:rPr>
                <w:i/>
                <w:color w:val="000000" w:themeColor="text1"/>
              </w:rPr>
              <w:t>deep soil zones</w:t>
            </w:r>
            <w:r w:rsidRPr="00DD4C77">
              <w:rPr>
                <w:color w:val="000000" w:themeColor="text1"/>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90ECB40" w14:textId="77777777" w:rsidR="00134C93" w:rsidRPr="00DD4C77" w:rsidRDefault="00134C93" w:rsidP="00763FB2">
            <w:pPr>
              <w:kinsoku w:val="0"/>
              <w:overflowPunct w:val="0"/>
              <w:autoSpaceDE w:val="0"/>
              <w:autoSpaceDN w:val="0"/>
              <w:adjustRightInd w:val="0"/>
              <w:spacing w:before="104" w:line="288" w:lineRule="auto"/>
              <w:ind w:left="107" w:right="238"/>
              <w:rPr>
                <w:rFonts w:cs="Arial"/>
                <w:iCs/>
                <w:color w:val="000000" w:themeColor="text1"/>
                <w:sz w:val="20"/>
              </w:rPr>
            </w:pPr>
          </w:p>
          <w:p w14:paraId="77984883" w14:textId="77777777" w:rsidR="00134C93" w:rsidRPr="00DD4C77" w:rsidRDefault="00134C93" w:rsidP="00763FB2">
            <w:pPr>
              <w:pStyle w:val="CritList"/>
              <w:numPr>
                <w:ilvl w:val="0"/>
                <w:numId w:val="0"/>
              </w:numPr>
              <w:rPr>
                <w:color w:val="000000" w:themeColor="text1"/>
              </w:rPr>
            </w:pPr>
            <w:r w:rsidRPr="00DD4C77">
              <w:rPr>
                <w:iCs/>
                <w:color w:val="000000" w:themeColor="text1"/>
              </w:rPr>
              <w:t>This is a mandatory rule. There is no applicable criterion.</w:t>
            </w:r>
          </w:p>
        </w:tc>
      </w:tr>
      <w:tr w:rsidR="00DD4C77" w:rsidRPr="00DD4C77" w14:paraId="1226742F" w14:textId="77777777" w:rsidTr="0001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4536" w:type="dxa"/>
            <w:tcBorders>
              <w:top w:val="single" w:sz="4" w:space="0" w:color="auto"/>
              <w:left w:val="single" w:sz="4" w:space="0" w:color="auto"/>
              <w:bottom w:val="single" w:sz="4" w:space="0" w:color="auto"/>
              <w:right w:val="single" w:sz="4" w:space="0" w:color="auto"/>
            </w:tcBorders>
            <w:shd w:val="clear" w:color="auto" w:fill="auto"/>
          </w:tcPr>
          <w:p w14:paraId="59A7224A" w14:textId="77777777" w:rsidR="00134C93" w:rsidRPr="00DD4C77" w:rsidRDefault="00134C93" w:rsidP="00796412">
            <w:pPr>
              <w:pStyle w:val="RuleList"/>
              <w:numPr>
                <w:ilvl w:val="1"/>
                <w:numId w:val="12"/>
              </w:numPr>
              <w:rPr>
                <w:color w:val="000000" w:themeColor="text1"/>
              </w:rPr>
            </w:pPr>
          </w:p>
          <w:p w14:paraId="7BDB4626" w14:textId="77777777" w:rsidR="00134C93" w:rsidRPr="00DD4C77" w:rsidRDefault="00134C93" w:rsidP="00796412">
            <w:pPr>
              <w:pStyle w:val="RuleList"/>
              <w:numPr>
                <w:ilvl w:val="1"/>
                <w:numId w:val="12"/>
              </w:numPr>
              <w:rPr>
                <w:color w:val="000000" w:themeColor="text1"/>
              </w:rPr>
            </w:pPr>
            <w:r w:rsidRPr="00DD4C77">
              <w:rPr>
                <w:color w:val="000000" w:themeColor="text1"/>
              </w:rPr>
              <w:t xml:space="preserve">There is no applicable rule.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1F14C5" w14:textId="76E52BF5" w:rsidR="00134C93" w:rsidRPr="00DD4C77" w:rsidRDefault="00134C93" w:rsidP="00763FB2">
            <w:pPr>
              <w:pStyle w:val="CritList"/>
              <w:numPr>
                <w:ilvl w:val="0"/>
                <w:numId w:val="0"/>
              </w:numPr>
              <w:rPr>
                <w:color w:val="000000" w:themeColor="text1"/>
              </w:rPr>
            </w:pPr>
            <w:r w:rsidRPr="00DD4C77">
              <w:rPr>
                <w:color w:val="000000" w:themeColor="text1"/>
              </w:rPr>
              <w:t>C38</w:t>
            </w:r>
            <w:r w:rsidR="00DD4C77" w:rsidRPr="00DD4C77">
              <w:rPr>
                <w:color w:val="000000" w:themeColor="text1"/>
              </w:rPr>
              <w:t>E</w:t>
            </w:r>
          </w:p>
          <w:p w14:paraId="34A47080" w14:textId="408E6605" w:rsidR="00DD4C77" w:rsidRPr="00DD4C77" w:rsidRDefault="00DD4C77" w:rsidP="00DD4C77">
            <w:pPr>
              <w:pStyle w:val="RuleList"/>
              <w:numPr>
                <w:ilvl w:val="1"/>
                <w:numId w:val="12"/>
              </w:numPr>
              <w:rPr>
                <w:color w:val="000000" w:themeColor="text1"/>
              </w:rPr>
            </w:pPr>
            <w:r w:rsidRPr="00DD4C77">
              <w:rPr>
                <w:color w:val="000000" w:themeColor="text1"/>
              </w:rPr>
              <w:t xml:space="preserve">This criterion applies to all development in RZ1 and RZ2 zones on </w:t>
            </w:r>
            <w:r w:rsidRPr="00DD4C77">
              <w:rPr>
                <w:i/>
                <w:iCs/>
                <w:color w:val="000000" w:themeColor="text1"/>
              </w:rPr>
              <w:t xml:space="preserve">blocks </w:t>
            </w:r>
            <w:r w:rsidRPr="00DD4C77">
              <w:rPr>
                <w:color w:val="000000" w:themeColor="text1"/>
              </w:rPr>
              <w:t xml:space="preserve">approved under an </w:t>
            </w:r>
            <w:r w:rsidRPr="00DD4C77">
              <w:rPr>
                <w:i/>
                <w:iCs/>
                <w:color w:val="000000" w:themeColor="text1"/>
              </w:rPr>
              <w:t>estate development plan</w:t>
            </w:r>
            <w:r w:rsidRPr="00DD4C77">
              <w:rPr>
                <w:color w:val="000000" w:themeColor="text1"/>
              </w:rPr>
              <w:t xml:space="preserve"> before 1 January 2020. </w:t>
            </w:r>
          </w:p>
          <w:p w14:paraId="116C91E0" w14:textId="6BF86E18" w:rsidR="00134C93" w:rsidRPr="00DD4C77" w:rsidRDefault="00134C93" w:rsidP="00763FB2">
            <w:pPr>
              <w:pStyle w:val="CritList"/>
              <w:numPr>
                <w:ilvl w:val="0"/>
                <w:numId w:val="0"/>
              </w:numPr>
              <w:rPr>
                <w:color w:val="000000" w:themeColor="text1"/>
              </w:rPr>
            </w:pPr>
            <w:r w:rsidRPr="00DD4C77">
              <w:rPr>
                <w:i/>
                <w:color w:val="000000" w:themeColor="text1"/>
              </w:rPr>
              <w:t>Planting area</w:t>
            </w:r>
            <w:r w:rsidRPr="00DD4C77">
              <w:rPr>
                <w:color w:val="000000" w:themeColor="text1"/>
              </w:rPr>
              <w:t xml:space="preserve"> provided in the development achieves</w:t>
            </w:r>
            <w:r w:rsidR="002D3953" w:rsidRPr="00DD4C77">
              <w:rPr>
                <w:color w:val="000000" w:themeColor="text1"/>
              </w:rPr>
              <w:t xml:space="preserve"> all of</w:t>
            </w:r>
            <w:r w:rsidRPr="00DD4C77">
              <w:rPr>
                <w:color w:val="000000" w:themeColor="text1"/>
              </w:rPr>
              <w:t xml:space="preserve"> the following:</w:t>
            </w:r>
          </w:p>
          <w:p w14:paraId="0D24FCB8" w14:textId="77777777" w:rsidR="00134C93" w:rsidRPr="00DD4C77" w:rsidRDefault="00134C93" w:rsidP="00796412">
            <w:pPr>
              <w:pStyle w:val="CritList"/>
              <w:numPr>
                <w:ilvl w:val="2"/>
                <w:numId w:val="27"/>
              </w:numPr>
              <w:rPr>
                <w:color w:val="000000" w:themeColor="text1"/>
              </w:rPr>
            </w:pPr>
            <w:r w:rsidRPr="00DD4C77">
              <w:rPr>
                <w:color w:val="000000" w:themeColor="text1"/>
              </w:rPr>
              <w:t xml:space="preserve">Planting of suitably sized plants in </w:t>
            </w:r>
            <w:r w:rsidRPr="00DD4C77">
              <w:rPr>
                <w:i/>
                <w:color w:val="000000" w:themeColor="text1"/>
              </w:rPr>
              <w:t>deep soil zones</w:t>
            </w:r>
            <w:r w:rsidRPr="00DD4C77">
              <w:rPr>
                <w:color w:val="000000" w:themeColor="text1"/>
              </w:rPr>
              <w:t xml:space="preserve">, including adequate dimensions for </w:t>
            </w:r>
            <w:r w:rsidRPr="00DD4C77">
              <w:rPr>
                <w:i/>
                <w:color w:val="000000" w:themeColor="text1"/>
              </w:rPr>
              <w:t>deep soil zones</w:t>
            </w:r>
            <w:r w:rsidRPr="00DD4C77">
              <w:rPr>
                <w:color w:val="000000" w:themeColor="text1"/>
              </w:rPr>
              <w:t xml:space="preserve"> to support healthy </w:t>
            </w:r>
            <w:r w:rsidRPr="00DD4C77">
              <w:rPr>
                <w:iCs/>
                <w:color w:val="000000" w:themeColor="text1"/>
              </w:rPr>
              <w:t xml:space="preserve">canopy tree </w:t>
            </w:r>
            <w:r w:rsidRPr="00DD4C77">
              <w:rPr>
                <w:color w:val="000000" w:themeColor="text1"/>
              </w:rPr>
              <w:t xml:space="preserve">growth, and provide adequate room for </w:t>
            </w:r>
            <w:r w:rsidRPr="00DD4C77">
              <w:rPr>
                <w:iCs/>
                <w:color w:val="000000" w:themeColor="text1"/>
              </w:rPr>
              <w:t>canopy trees</w:t>
            </w:r>
          </w:p>
          <w:p w14:paraId="5EFFD71D" w14:textId="77777777" w:rsidR="00134C93" w:rsidRPr="00DD4C77" w:rsidRDefault="00134C93" w:rsidP="00796412">
            <w:pPr>
              <w:pStyle w:val="ListParagraph"/>
              <w:numPr>
                <w:ilvl w:val="2"/>
                <w:numId w:val="14"/>
              </w:numPr>
              <w:rPr>
                <w:color w:val="000000" w:themeColor="text1"/>
                <w:sz w:val="20"/>
              </w:rPr>
            </w:pPr>
            <w:r w:rsidRPr="00DD4C77">
              <w:rPr>
                <w:rFonts w:cs="Arial"/>
                <w:i/>
                <w:color w:val="000000" w:themeColor="text1"/>
                <w:sz w:val="20"/>
                <w:lang w:eastAsia="en-AU"/>
              </w:rPr>
              <w:t>deep soil zones</w:t>
            </w:r>
            <w:r w:rsidRPr="00DD4C77">
              <w:rPr>
                <w:rFonts w:cs="Arial"/>
                <w:color w:val="000000" w:themeColor="text1"/>
                <w:sz w:val="20"/>
                <w:lang w:eastAsia="en-AU"/>
              </w:rPr>
              <w:t xml:space="preserve"> should allow subsoil drainage to support groundwater infiltration</w:t>
            </w:r>
          </w:p>
          <w:p w14:paraId="17EC5D30" w14:textId="77777777" w:rsidR="00134C93" w:rsidRPr="00DD4C77" w:rsidRDefault="00134C93" w:rsidP="00796412">
            <w:pPr>
              <w:pStyle w:val="CritList"/>
              <w:numPr>
                <w:ilvl w:val="2"/>
                <w:numId w:val="11"/>
              </w:numPr>
              <w:rPr>
                <w:color w:val="000000" w:themeColor="text1"/>
              </w:rPr>
            </w:pPr>
            <w:r w:rsidRPr="00DD4C77">
              <w:rPr>
                <w:color w:val="000000" w:themeColor="text1"/>
              </w:rPr>
              <w:t xml:space="preserve">planting of </w:t>
            </w:r>
            <w:r w:rsidRPr="00DD4C77">
              <w:rPr>
                <w:iCs/>
                <w:color w:val="000000" w:themeColor="text1"/>
              </w:rPr>
              <w:t>canopy trees</w:t>
            </w:r>
            <w:r w:rsidRPr="00DD4C77">
              <w:rPr>
                <w:color w:val="000000" w:themeColor="text1"/>
              </w:rPr>
              <w:t xml:space="preserve"> with semi-advanced stock and suitable heights at maturity</w:t>
            </w:r>
          </w:p>
          <w:p w14:paraId="61BFB242" w14:textId="77777777" w:rsidR="00134C93" w:rsidRPr="00DD4C77" w:rsidRDefault="00134C93" w:rsidP="00796412">
            <w:pPr>
              <w:pStyle w:val="CritList"/>
              <w:numPr>
                <w:ilvl w:val="2"/>
                <w:numId w:val="11"/>
              </w:numPr>
              <w:rPr>
                <w:color w:val="000000" w:themeColor="text1"/>
              </w:rPr>
            </w:pPr>
            <w:r w:rsidRPr="00DD4C77">
              <w:rPr>
                <w:color w:val="000000" w:themeColor="text1"/>
              </w:rPr>
              <w:t>landscaping to provide substantial shade in summer and admit winter sunlight to outdoor and indoor living areas.</w:t>
            </w:r>
          </w:p>
        </w:tc>
      </w:tr>
      <w:tr w:rsidR="00DD4C77" w:rsidRPr="00DD4C77" w14:paraId="27C64FD7" w14:textId="77777777" w:rsidTr="00011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4536" w:type="dxa"/>
            <w:tcBorders>
              <w:top w:val="single" w:sz="4" w:space="0" w:color="auto"/>
              <w:left w:val="single" w:sz="4" w:space="0" w:color="auto"/>
              <w:bottom w:val="single" w:sz="4" w:space="0" w:color="auto"/>
              <w:right w:val="single" w:sz="4" w:space="0" w:color="auto"/>
            </w:tcBorders>
            <w:shd w:val="clear" w:color="auto" w:fill="auto"/>
          </w:tcPr>
          <w:p w14:paraId="6843D942" w14:textId="7983C909" w:rsidR="00134C93" w:rsidRPr="00DD4C77" w:rsidRDefault="00134C93" w:rsidP="00416B4F">
            <w:pPr>
              <w:pStyle w:val="RuleList"/>
              <w:numPr>
                <w:ilvl w:val="1"/>
                <w:numId w:val="12"/>
              </w:numPr>
              <w:rPr>
                <w:color w:val="000000" w:themeColor="text1"/>
              </w:rPr>
            </w:pPr>
            <w:r w:rsidRPr="00DD4C77">
              <w:rPr>
                <w:color w:val="000000" w:themeColor="text1"/>
              </w:rPr>
              <w:t>R38</w:t>
            </w:r>
            <w:r w:rsidR="00DD4C77" w:rsidRPr="00DD4C77">
              <w:rPr>
                <w:color w:val="000000" w:themeColor="text1"/>
              </w:rPr>
              <w:t>F</w:t>
            </w:r>
          </w:p>
          <w:p w14:paraId="09DC6046" w14:textId="77777777" w:rsidR="00DD4C77" w:rsidRPr="00DD4C77" w:rsidRDefault="00DD4C77" w:rsidP="00416B4F">
            <w:pPr>
              <w:pStyle w:val="RuleList"/>
              <w:numPr>
                <w:ilvl w:val="1"/>
                <w:numId w:val="12"/>
              </w:numPr>
              <w:rPr>
                <w:color w:val="000000" w:themeColor="text1"/>
              </w:rPr>
            </w:pPr>
            <w:r w:rsidRPr="00DD4C77">
              <w:rPr>
                <w:color w:val="000000" w:themeColor="text1"/>
              </w:rPr>
              <w:t xml:space="preserve">This rule applies to all development in RZ1 and RZ2 zones on </w:t>
            </w:r>
            <w:r w:rsidRPr="00416B4F">
              <w:rPr>
                <w:i/>
                <w:iCs/>
                <w:color w:val="000000" w:themeColor="text1"/>
              </w:rPr>
              <w:t xml:space="preserve">blocks </w:t>
            </w:r>
            <w:r w:rsidRPr="00DD4C77">
              <w:rPr>
                <w:color w:val="000000" w:themeColor="text1"/>
              </w:rPr>
              <w:t xml:space="preserve">approved under an </w:t>
            </w:r>
            <w:r w:rsidRPr="00416B4F">
              <w:rPr>
                <w:i/>
                <w:iCs/>
                <w:color w:val="000000" w:themeColor="text1"/>
              </w:rPr>
              <w:t>estate development plan</w:t>
            </w:r>
            <w:r w:rsidRPr="00DD4C77">
              <w:rPr>
                <w:color w:val="000000" w:themeColor="text1"/>
              </w:rPr>
              <w:t xml:space="preserve"> before 1 January 2020. </w:t>
            </w:r>
          </w:p>
          <w:p w14:paraId="2F7B3C24" w14:textId="77777777" w:rsidR="00134C93" w:rsidRPr="00DD4C77" w:rsidRDefault="00134C93" w:rsidP="00416B4F">
            <w:pPr>
              <w:pStyle w:val="RuleList"/>
              <w:numPr>
                <w:ilvl w:val="1"/>
                <w:numId w:val="12"/>
              </w:numPr>
              <w:rPr>
                <w:color w:val="000000" w:themeColor="text1"/>
              </w:rPr>
            </w:pPr>
            <w:r w:rsidRPr="00416B4F">
              <w:rPr>
                <w:color w:val="000000" w:themeColor="text1"/>
              </w:rPr>
              <w:t xml:space="preserve">Development </w:t>
            </w:r>
            <w:r w:rsidRPr="00DD4C77">
              <w:rPr>
                <w:color w:val="000000" w:themeColor="text1"/>
              </w:rPr>
              <w:t>provides a minimum level of tree planting, with associated planting requirements as described in table A7a, consistent with the following:</w:t>
            </w:r>
          </w:p>
          <w:p w14:paraId="25BEF737" w14:textId="77777777" w:rsidR="00134C93" w:rsidRPr="00DD4C77" w:rsidRDefault="00134C93" w:rsidP="00416B4F">
            <w:pPr>
              <w:pStyle w:val="RuleList"/>
              <w:numPr>
                <w:ilvl w:val="2"/>
                <w:numId w:val="12"/>
              </w:numPr>
              <w:rPr>
                <w:color w:val="000000" w:themeColor="text1"/>
              </w:rPr>
            </w:pPr>
            <w:r w:rsidRPr="00DD4C77">
              <w:rPr>
                <w:color w:val="000000" w:themeColor="text1"/>
              </w:rPr>
              <w:t xml:space="preserve">for </w:t>
            </w:r>
            <w:r w:rsidRPr="00416B4F">
              <w:rPr>
                <w:color w:val="000000" w:themeColor="text1"/>
              </w:rPr>
              <w:t xml:space="preserve">large blocks </w:t>
            </w:r>
            <w:r w:rsidRPr="00DD4C77">
              <w:rPr>
                <w:color w:val="000000" w:themeColor="text1"/>
              </w:rPr>
              <w:t>less than or equal to 800m</w:t>
            </w:r>
            <w:r w:rsidRPr="00416B4F">
              <w:rPr>
                <w:color w:val="000000" w:themeColor="text1"/>
              </w:rPr>
              <w:t>2</w:t>
            </w:r>
            <w:r w:rsidRPr="00DD4C77">
              <w:rPr>
                <w:color w:val="000000" w:themeColor="text1"/>
              </w:rPr>
              <w:t>,</w:t>
            </w:r>
            <w:r w:rsidRPr="00416B4F">
              <w:rPr>
                <w:color w:val="000000" w:themeColor="text1"/>
              </w:rPr>
              <w:t xml:space="preserve"> </w:t>
            </w:r>
            <w:r w:rsidRPr="00DD4C77">
              <w:rPr>
                <w:color w:val="000000" w:themeColor="text1"/>
              </w:rPr>
              <w:t>at least</w:t>
            </w:r>
            <w:r w:rsidRPr="00416B4F">
              <w:rPr>
                <w:color w:val="000000" w:themeColor="text1"/>
              </w:rPr>
              <w:t xml:space="preserve"> </w:t>
            </w:r>
            <w:r w:rsidRPr="00DD4C77">
              <w:rPr>
                <w:color w:val="000000" w:themeColor="text1"/>
              </w:rPr>
              <w:t xml:space="preserve">one small </w:t>
            </w:r>
            <w:r w:rsidRPr="00416B4F">
              <w:rPr>
                <w:color w:val="000000" w:themeColor="text1"/>
              </w:rPr>
              <w:t xml:space="preserve">tree </w:t>
            </w:r>
            <w:r w:rsidRPr="00DD4C77">
              <w:rPr>
                <w:color w:val="000000" w:themeColor="text1"/>
              </w:rPr>
              <w:t xml:space="preserve">and one medium </w:t>
            </w:r>
            <w:r w:rsidRPr="00416B4F">
              <w:rPr>
                <w:color w:val="000000" w:themeColor="text1"/>
              </w:rPr>
              <w:t>tree</w:t>
            </w:r>
          </w:p>
          <w:p w14:paraId="2A1EAD0F" w14:textId="77777777" w:rsidR="00134C93" w:rsidRPr="00DD4C77" w:rsidRDefault="00134C93" w:rsidP="00416B4F">
            <w:pPr>
              <w:pStyle w:val="RuleList"/>
              <w:numPr>
                <w:ilvl w:val="2"/>
                <w:numId w:val="12"/>
              </w:numPr>
              <w:rPr>
                <w:color w:val="000000" w:themeColor="text1"/>
              </w:rPr>
            </w:pPr>
            <w:r w:rsidRPr="00DD4C77">
              <w:rPr>
                <w:color w:val="000000" w:themeColor="text1"/>
              </w:rPr>
              <w:t xml:space="preserve">for </w:t>
            </w:r>
            <w:r w:rsidRPr="00416B4F">
              <w:rPr>
                <w:color w:val="000000" w:themeColor="text1"/>
              </w:rPr>
              <w:t>large blocks</w:t>
            </w:r>
            <w:r w:rsidRPr="00DD4C77">
              <w:rPr>
                <w:color w:val="000000" w:themeColor="text1"/>
              </w:rPr>
              <w:t xml:space="preserve"> more than 800m</w:t>
            </w:r>
            <w:r w:rsidRPr="00416B4F">
              <w:rPr>
                <w:color w:val="000000" w:themeColor="text1"/>
              </w:rPr>
              <w:t>2</w:t>
            </w:r>
            <w:r w:rsidRPr="00DD4C77">
              <w:rPr>
                <w:color w:val="000000" w:themeColor="text1"/>
              </w:rPr>
              <w:t>, at least:</w:t>
            </w:r>
          </w:p>
          <w:p w14:paraId="75E1D523" w14:textId="77777777" w:rsidR="00134C93" w:rsidRPr="00DD4C77" w:rsidRDefault="00134C93" w:rsidP="00416B4F">
            <w:pPr>
              <w:pStyle w:val="RuleList"/>
              <w:numPr>
                <w:ilvl w:val="3"/>
                <w:numId w:val="12"/>
              </w:numPr>
              <w:ind w:left="913"/>
              <w:rPr>
                <w:color w:val="000000" w:themeColor="text1"/>
              </w:rPr>
            </w:pPr>
            <w:r w:rsidRPr="00DD4C77">
              <w:rPr>
                <w:color w:val="000000" w:themeColor="text1"/>
              </w:rPr>
              <w:t xml:space="preserve">one medium </w:t>
            </w:r>
            <w:r w:rsidRPr="00416B4F">
              <w:rPr>
                <w:color w:val="000000" w:themeColor="text1"/>
              </w:rPr>
              <w:t>tree</w:t>
            </w:r>
            <w:r w:rsidRPr="00DD4C77">
              <w:rPr>
                <w:color w:val="000000" w:themeColor="text1"/>
              </w:rPr>
              <w:t xml:space="preserve"> and one large </w:t>
            </w:r>
            <w:r w:rsidRPr="00416B4F">
              <w:rPr>
                <w:color w:val="000000" w:themeColor="text1"/>
              </w:rPr>
              <w:t xml:space="preserve">tree, </w:t>
            </w:r>
            <w:r w:rsidRPr="00DD4C77">
              <w:rPr>
                <w:color w:val="000000" w:themeColor="text1"/>
              </w:rPr>
              <w:t>and</w:t>
            </w:r>
          </w:p>
          <w:p w14:paraId="73BAA4DC" w14:textId="77777777" w:rsidR="00134C93" w:rsidRPr="00416B4F" w:rsidRDefault="00134C93" w:rsidP="00416B4F">
            <w:pPr>
              <w:pStyle w:val="RuleList"/>
              <w:numPr>
                <w:ilvl w:val="3"/>
                <w:numId w:val="12"/>
              </w:numPr>
              <w:ind w:left="913"/>
              <w:rPr>
                <w:color w:val="000000" w:themeColor="text1"/>
              </w:rPr>
            </w:pPr>
            <w:r w:rsidRPr="00DD4C77">
              <w:rPr>
                <w:color w:val="000000" w:themeColor="text1"/>
              </w:rPr>
              <w:t xml:space="preserve">one additional large </w:t>
            </w:r>
            <w:r w:rsidRPr="00416B4F">
              <w:rPr>
                <w:color w:val="000000" w:themeColor="text1"/>
              </w:rPr>
              <w:t xml:space="preserve">tree </w:t>
            </w:r>
            <w:r w:rsidRPr="00DD4C77">
              <w:rPr>
                <w:color w:val="000000" w:themeColor="text1"/>
              </w:rPr>
              <w:t xml:space="preserve">or two additional medium </w:t>
            </w:r>
            <w:r w:rsidRPr="00416B4F">
              <w:rPr>
                <w:color w:val="000000" w:themeColor="text1"/>
              </w:rPr>
              <w:t>trees</w:t>
            </w:r>
            <w:r w:rsidRPr="00DD4C77">
              <w:rPr>
                <w:color w:val="000000" w:themeColor="text1"/>
              </w:rPr>
              <w:t xml:space="preserve"> for each additional 800m</w:t>
            </w:r>
            <w:r w:rsidRPr="00416B4F">
              <w:rPr>
                <w:color w:val="000000" w:themeColor="text1"/>
              </w:rPr>
              <w:t>2</w:t>
            </w:r>
            <w:r w:rsidRPr="00DD4C77">
              <w:rPr>
                <w:color w:val="000000" w:themeColor="text1"/>
              </w:rPr>
              <w:t xml:space="preserve"> block area.</w:t>
            </w:r>
          </w:p>
          <w:p w14:paraId="5A538395" w14:textId="77777777" w:rsidR="00134C93" w:rsidRPr="00416B4F" w:rsidRDefault="00134C93" w:rsidP="00416B4F">
            <w:pPr>
              <w:pStyle w:val="RuleList"/>
              <w:numPr>
                <w:ilvl w:val="1"/>
                <w:numId w:val="12"/>
              </w:numPr>
              <w:rPr>
                <w:color w:val="000000" w:themeColor="text1"/>
              </w:rPr>
            </w:pPr>
            <w:r w:rsidRPr="00416B4F">
              <w:rPr>
                <w:color w:val="000000" w:themeColor="text1"/>
              </w:rPr>
              <w:lastRenderedPageBreak/>
              <w:t>Note: Existing canopy trees being retained as part of development may be considered to meet these requirements.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EBC81D" w14:textId="38CB57EA" w:rsidR="00134C93" w:rsidRPr="00DD4C77" w:rsidRDefault="00134C93" w:rsidP="00416B4F">
            <w:pPr>
              <w:pStyle w:val="CritList"/>
              <w:numPr>
                <w:ilvl w:val="0"/>
                <w:numId w:val="0"/>
              </w:numPr>
              <w:rPr>
                <w:color w:val="000000" w:themeColor="text1"/>
              </w:rPr>
            </w:pPr>
            <w:r w:rsidRPr="00DD4C77">
              <w:rPr>
                <w:color w:val="000000" w:themeColor="text1"/>
              </w:rPr>
              <w:lastRenderedPageBreak/>
              <w:t>C38</w:t>
            </w:r>
            <w:r w:rsidR="00DD4C77" w:rsidRPr="00DD4C77">
              <w:rPr>
                <w:color w:val="000000" w:themeColor="text1"/>
              </w:rPr>
              <w:t>F</w:t>
            </w:r>
          </w:p>
          <w:p w14:paraId="0068EA57" w14:textId="77777777" w:rsidR="00134C93" w:rsidRPr="00DD4C77" w:rsidRDefault="00134C93" w:rsidP="00416B4F">
            <w:pPr>
              <w:pStyle w:val="CritList"/>
              <w:numPr>
                <w:ilvl w:val="0"/>
                <w:numId w:val="0"/>
              </w:numPr>
              <w:rPr>
                <w:color w:val="000000" w:themeColor="text1"/>
              </w:rPr>
            </w:pPr>
            <w:r w:rsidRPr="00DD4C77">
              <w:rPr>
                <w:color w:val="000000" w:themeColor="text1"/>
              </w:rPr>
              <w:t>Tree planting in the development ensures:</w:t>
            </w:r>
          </w:p>
          <w:p w14:paraId="53F2AB00" w14:textId="77777777" w:rsidR="00134C93" w:rsidRPr="00DD4C77" w:rsidRDefault="00134C93" w:rsidP="00416B4F">
            <w:pPr>
              <w:pStyle w:val="CritList"/>
              <w:numPr>
                <w:ilvl w:val="2"/>
                <w:numId w:val="28"/>
              </w:numPr>
              <w:rPr>
                <w:color w:val="000000" w:themeColor="text1"/>
              </w:rPr>
            </w:pPr>
            <w:r w:rsidRPr="00DD4C77">
              <w:rPr>
                <w:color w:val="000000" w:themeColor="text1"/>
              </w:rPr>
              <w:t xml:space="preserve">planting or retention of suitably sized </w:t>
            </w:r>
            <w:r w:rsidRPr="00416B4F">
              <w:rPr>
                <w:color w:val="000000" w:themeColor="text1"/>
              </w:rPr>
              <w:t xml:space="preserve">canopy trees </w:t>
            </w:r>
            <w:r w:rsidRPr="00DD4C77">
              <w:rPr>
                <w:color w:val="000000" w:themeColor="text1"/>
              </w:rPr>
              <w:t xml:space="preserve">in </w:t>
            </w:r>
            <w:r w:rsidRPr="00416B4F">
              <w:rPr>
                <w:color w:val="000000" w:themeColor="text1"/>
              </w:rPr>
              <w:t>deep soil zones</w:t>
            </w:r>
            <w:r w:rsidRPr="00DD4C77">
              <w:rPr>
                <w:color w:val="000000" w:themeColor="text1"/>
              </w:rPr>
              <w:t xml:space="preserve">, including adequate dimensions for </w:t>
            </w:r>
            <w:r w:rsidRPr="00416B4F">
              <w:rPr>
                <w:color w:val="000000" w:themeColor="text1"/>
              </w:rPr>
              <w:t>deep soil zones</w:t>
            </w:r>
            <w:r w:rsidRPr="00DD4C77">
              <w:rPr>
                <w:color w:val="000000" w:themeColor="text1"/>
              </w:rPr>
              <w:t xml:space="preserve"> to support healthy tree growth, and provide adequate room for </w:t>
            </w:r>
            <w:r w:rsidRPr="00416B4F">
              <w:rPr>
                <w:color w:val="000000" w:themeColor="text1"/>
              </w:rPr>
              <w:t>canopy trees</w:t>
            </w:r>
          </w:p>
          <w:p w14:paraId="1F96FCF7" w14:textId="77777777" w:rsidR="00134C93" w:rsidRPr="00DD4C77" w:rsidRDefault="00134C93" w:rsidP="00416B4F">
            <w:pPr>
              <w:pStyle w:val="CritList"/>
              <w:numPr>
                <w:ilvl w:val="2"/>
                <w:numId w:val="11"/>
              </w:numPr>
              <w:rPr>
                <w:color w:val="000000" w:themeColor="text1"/>
              </w:rPr>
            </w:pPr>
            <w:r w:rsidRPr="00DD4C77">
              <w:rPr>
                <w:color w:val="000000" w:themeColor="text1"/>
              </w:rPr>
              <w:t xml:space="preserve">planting </w:t>
            </w:r>
            <w:r w:rsidRPr="00416B4F">
              <w:rPr>
                <w:color w:val="000000" w:themeColor="text1"/>
              </w:rPr>
              <w:t>canopy trees</w:t>
            </w:r>
            <w:r w:rsidRPr="00DD4C77">
              <w:rPr>
                <w:color w:val="000000" w:themeColor="text1"/>
              </w:rPr>
              <w:t xml:space="preserve"> of semi-advanced stock and reasonable heights at maturity.</w:t>
            </w:r>
          </w:p>
          <w:p w14:paraId="7E73490C" w14:textId="77777777" w:rsidR="00134C93" w:rsidRPr="00DD4C77" w:rsidRDefault="00134C93" w:rsidP="00416B4F">
            <w:pPr>
              <w:pStyle w:val="CritList"/>
              <w:numPr>
                <w:ilvl w:val="0"/>
                <w:numId w:val="0"/>
              </w:numPr>
              <w:rPr>
                <w:color w:val="000000" w:themeColor="text1"/>
              </w:rPr>
            </w:pPr>
          </w:p>
        </w:tc>
      </w:tr>
    </w:tbl>
    <w:p w14:paraId="7DF1B5F5" w14:textId="77777777" w:rsidR="00134C93" w:rsidRDefault="00134C93" w:rsidP="00134C93">
      <w:pPr>
        <w:pStyle w:val="TAeditorialinstructions"/>
        <w:spacing w:after="120"/>
        <w:rPr>
          <w:i w:val="0"/>
          <w:iCs w:val="0"/>
          <w:szCs w:val="20"/>
          <w:lang w:eastAsia="en-US"/>
        </w:rPr>
      </w:pPr>
    </w:p>
    <w:p w14:paraId="3CDE6374" w14:textId="1248383A" w:rsidR="00134C93" w:rsidRDefault="00134C93" w:rsidP="00134C93">
      <w:pPr>
        <w:pStyle w:val="TAeditorialinstructions"/>
        <w:spacing w:after="240"/>
        <w:ind w:left="0"/>
      </w:pPr>
      <w:r>
        <w:t>Insert</w:t>
      </w:r>
    </w:p>
    <w:p w14:paraId="3A9A1EE6" w14:textId="77777777" w:rsidR="00134C93" w:rsidRDefault="00134C93" w:rsidP="00134C93">
      <w:pPr>
        <w:spacing w:before="120" w:after="120" w:line="288" w:lineRule="auto"/>
        <w:rPr>
          <w:iCs/>
          <w:sz w:val="20"/>
          <w:lang w:eastAsia="en-AU"/>
        </w:rPr>
      </w:pPr>
      <w:r w:rsidRPr="00785B77">
        <w:rPr>
          <w:b/>
          <w:iCs/>
          <w:sz w:val="20"/>
          <w:lang w:eastAsia="en-AU"/>
        </w:rPr>
        <w:t>Table A7a</w:t>
      </w:r>
      <w:r w:rsidRPr="00785B77">
        <w:rPr>
          <w:iCs/>
          <w:sz w:val="20"/>
          <w:lang w:eastAsia="en-AU"/>
        </w:rPr>
        <w:t>: Tree sizes and associated</w:t>
      </w:r>
      <w:r>
        <w:rPr>
          <w:iCs/>
          <w:sz w:val="20"/>
          <w:lang w:eastAsia="en-AU"/>
        </w:rPr>
        <w:t xml:space="preserve"> planting</w:t>
      </w:r>
      <w:r w:rsidRPr="00785B77">
        <w:rPr>
          <w:iCs/>
          <w:sz w:val="20"/>
          <w:lang w:eastAsia="en-AU"/>
        </w:rPr>
        <w:t xml:space="preserve"> requirements</w:t>
      </w:r>
    </w:p>
    <w:tbl>
      <w:tblPr>
        <w:tblStyle w:val="TableGrid"/>
        <w:tblW w:w="9180" w:type="dxa"/>
        <w:tblLook w:val="04A0" w:firstRow="1" w:lastRow="0" w:firstColumn="1" w:lastColumn="0" w:noHBand="0" w:noVBand="1"/>
      </w:tblPr>
      <w:tblGrid>
        <w:gridCol w:w="1325"/>
        <w:gridCol w:w="540"/>
        <w:gridCol w:w="776"/>
        <w:gridCol w:w="1720"/>
        <w:gridCol w:w="1553"/>
        <w:gridCol w:w="1568"/>
        <w:gridCol w:w="1698"/>
      </w:tblGrid>
      <w:tr w:rsidR="00134C93" w14:paraId="5A6E896B" w14:textId="77777777" w:rsidTr="00763FB2">
        <w:tc>
          <w:tcPr>
            <w:tcW w:w="1325" w:type="dxa"/>
          </w:tcPr>
          <w:p w14:paraId="45A03B84"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Tree size</w:t>
            </w:r>
          </w:p>
        </w:tc>
        <w:tc>
          <w:tcPr>
            <w:tcW w:w="1316" w:type="dxa"/>
            <w:gridSpan w:val="2"/>
          </w:tcPr>
          <w:p w14:paraId="2F180840"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Mature height</w:t>
            </w:r>
          </w:p>
        </w:tc>
        <w:tc>
          <w:tcPr>
            <w:tcW w:w="1720" w:type="dxa"/>
          </w:tcPr>
          <w:p w14:paraId="48015C29"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Minimum canopy diameter</w:t>
            </w:r>
          </w:p>
        </w:tc>
        <w:tc>
          <w:tcPr>
            <w:tcW w:w="1553" w:type="dxa"/>
          </w:tcPr>
          <w:p w14:paraId="773973B9"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Minimum soil surface area dimension</w:t>
            </w:r>
          </w:p>
        </w:tc>
        <w:tc>
          <w:tcPr>
            <w:tcW w:w="1568" w:type="dxa"/>
          </w:tcPr>
          <w:p w14:paraId="72197072"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Minimum pot size (litres)*</w:t>
            </w:r>
          </w:p>
        </w:tc>
        <w:tc>
          <w:tcPr>
            <w:tcW w:w="1698" w:type="dxa"/>
          </w:tcPr>
          <w:p w14:paraId="54FBC983"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Minimum soil volume</w:t>
            </w:r>
          </w:p>
        </w:tc>
      </w:tr>
      <w:tr w:rsidR="00134C93" w14:paraId="51422117" w14:textId="77777777" w:rsidTr="00763FB2">
        <w:tc>
          <w:tcPr>
            <w:tcW w:w="1325" w:type="dxa"/>
          </w:tcPr>
          <w:p w14:paraId="5D9ABE1D" w14:textId="77777777" w:rsidR="00134C93" w:rsidRPr="007E2B36" w:rsidRDefault="00134C93" w:rsidP="00763FB2">
            <w:pPr>
              <w:spacing w:before="120" w:after="120" w:line="288" w:lineRule="auto"/>
              <w:rPr>
                <w:rFonts w:cs="Arial"/>
                <w:sz w:val="20"/>
                <w:lang w:eastAsia="en-AU"/>
              </w:rPr>
            </w:pPr>
            <w:r w:rsidRPr="007E2B36">
              <w:rPr>
                <w:rFonts w:cs="Arial"/>
                <w:sz w:val="20"/>
                <w:lang w:eastAsia="en-AU"/>
              </w:rPr>
              <w:t>Small Tree</w:t>
            </w:r>
          </w:p>
        </w:tc>
        <w:tc>
          <w:tcPr>
            <w:tcW w:w="1316" w:type="dxa"/>
            <w:gridSpan w:val="2"/>
          </w:tcPr>
          <w:p w14:paraId="147C3C20"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5-8</w:t>
            </w:r>
            <w:r>
              <w:rPr>
                <w:rFonts w:cs="Arial"/>
                <w:sz w:val="20"/>
                <w:lang w:eastAsia="en-AU"/>
              </w:rPr>
              <w:t>m</w:t>
            </w:r>
          </w:p>
        </w:tc>
        <w:tc>
          <w:tcPr>
            <w:tcW w:w="1720" w:type="dxa"/>
          </w:tcPr>
          <w:p w14:paraId="7D1B4614"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4m</w:t>
            </w:r>
          </w:p>
        </w:tc>
        <w:tc>
          <w:tcPr>
            <w:tcW w:w="1553" w:type="dxa"/>
          </w:tcPr>
          <w:p w14:paraId="1A5C5EC9"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3m</w:t>
            </w:r>
          </w:p>
        </w:tc>
        <w:tc>
          <w:tcPr>
            <w:tcW w:w="1568" w:type="dxa"/>
          </w:tcPr>
          <w:p w14:paraId="64ACFFB0"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45**</w:t>
            </w:r>
          </w:p>
        </w:tc>
        <w:tc>
          <w:tcPr>
            <w:tcW w:w="1698" w:type="dxa"/>
          </w:tcPr>
          <w:p w14:paraId="5BD9E564" w14:textId="77777777" w:rsidR="00134C93" w:rsidRPr="000F5587" w:rsidRDefault="00134C93" w:rsidP="00763FB2">
            <w:pPr>
              <w:spacing w:before="120" w:after="120" w:line="288" w:lineRule="auto"/>
              <w:jc w:val="center"/>
              <w:rPr>
                <w:rFonts w:cs="Arial"/>
                <w:sz w:val="20"/>
                <w:vertAlign w:val="superscript"/>
                <w:lang w:eastAsia="en-AU"/>
              </w:rPr>
            </w:pPr>
            <w:r w:rsidRPr="007E2B36">
              <w:rPr>
                <w:rFonts w:cs="Arial"/>
                <w:sz w:val="20"/>
                <w:lang w:eastAsia="en-AU"/>
              </w:rPr>
              <w:t>1</w:t>
            </w:r>
            <w:r>
              <w:rPr>
                <w:rFonts w:cs="Arial"/>
                <w:sz w:val="20"/>
                <w:lang w:eastAsia="en-AU"/>
              </w:rPr>
              <w:t>8m</w:t>
            </w:r>
            <w:r>
              <w:rPr>
                <w:rFonts w:cs="Arial"/>
                <w:sz w:val="20"/>
                <w:vertAlign w:val="superscript"/>
                <w:lang w:eastAsia="en-AU"/>
              </w:rPr>
              <w:t>3</w:t>
            </w:r>
          </w:p>
        </w:tc>
      </w:tr>
      <w:tr w:rsidR="00134C93" w14:paraId="56E1A615" w14:textId="77777777" w:rsidTr="00763FB2">
        <w:tc>
          <w:tcPr>
            <w:tcW w:w="1325" w:type="dxa"/>
          </w:tcPr>
          <w:p w14:paraId="70FC618B" w14:textId="77777777" w:rsidR="00134C93" w:rsidRPr="007E2B36" w:rsidRDefault="00134C93" w:rsidP="00763FB2">
            <w:pPr>
              <w:spacing w:before="120" w:after="120" w:line="288" w:lineRule="auto"/>
              <w:rPr>
                <w:rFonts w:cs="Arial"/>
                <w:sz w:val="20"/>
                <w:lang w:eastAsia="en-AU"/>
              </w:rPr>
            </w:pPr>
            <w:r w:rsidRPr="007E2B36">
              <w:rPr>
                <w:rFonts w:cs="Arial"/>
                <w:sz w:val="20"/>
                <w:lang w:eastAsia="en-AU"/>
              </w:rPr>
              <w:t>Medium Tree</w:t>
            </w:r>
          </w:p>
        </w:tc>
        <w:tc>
          <w:tcPr>
            <w:tcW w:w="1316" w:type="dxa"/>
            <w:gridSpan w:val="2"/>
          </w:tcPr>
          <w:p w14:paraId="1D370ACF"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8-12</w:t>
            </w:r>
            <w:r>
              <w:rPr>
                <w:rFonts w:cs="Arial"/>
                <w:sz w:val="20"/>
                <w:lang w:eastAsia="en-AU"/>
              </w:rPr>
              <w:t>m</w:t>
            </w:r>
          </w:p>
        </w:tc>
        <w:tc>
          <w:tcPr>
            <w:tcW w:w="1720" w:type="dxa"/>
          </w:tcPr>
          <w:p w14:paraId="63A65DAC"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6m</w:t>
            </w:r>
          </w:p>
        </w:tc>
        <w:tc>
          <w:tcPr>
            <w:tcW w:w="1553" w:type="dxa"/>
          </w:tcPr>
          <w:p w14:paraId="00646B5A"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5m</w:t>
            </w:r>
          </w:p>
        </w:tc>
        <w:tc>
          <w:tcPr>
            <w:tcW w:w="1568" w:type="dxa"/>
          </w:tcPr>
          <w:p w14:paraId="27770356"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75**</w:t>
            </w:r>
          </w:p>
        </w:tc>
        <w:tc>
          <w:tcPr>
            <w:tcW w:w="1698" w:type="dxa"/>
          </w:tcPr>
          <w:p w14:paraId="1BC7B118" w14:textId="77777777" w:rsidR="00134C93" w:rsidRPr="000F5587" w:rsidRDefault="00134C93" w:rsidP="00763FB2">
            <w:pPr>
              <w:spacing w:before="120" w:after="120" w:line="288" w:lineRule="auto"/>
              <w:jc w:val="center"/>
              <w:rPr>
                <w:rFonts w:cs="Arial"/>
                <w:sz w:val="20"/>
                <w:vertAlign w:val="superscript"/>
                <w:lang w:eastAsia="en-AU"/>
              </w:rPr>
            </w:pPr>
            <w:r>
              <w:rPr>
                <w:rFonts w:cs="Arial"/>
                <w:sz w:val="20"/>
                <w:lang w:eastAsia="en-AU"/>
              </w:rPr>
              <w:t>42m</w:t>
            </w:r>
            <w:r>
              <w:rPr>
                <w:rFonts w:cs="Arial"/>
                <w:sz w:val="20"/>
                <w:vertAlign w:val="superscript"/>
                <w:lang w:eastAsia="en-AU"/>
              </w:rPr>
              <w:t>3</w:t>
            </w:r>
          </w:p>
        </w:tc>
      </w:tr>
      <w:tr w:rsidR="00134C93" w14:paraId="22405B5C" w14:textId="77777777" w:rsidTr="00763FB2">
        <w:tc>
          <w:tcPr>
            <w:tcW w:w="1325" w:type="dxa"/>
          </w:tcPr>
          <w:p w14:paraId="29AD4E98" w14:textId="77777777" w:rsidR="00134C93" w:rsidRPr="007E2B36" w:rsidRDefault="00134C93" w:rsidP="00763FB2">
            <w:pPr>
              <w:spacing w:before="120" w:after="120" w:line="288" w:lineRule="auto"/>
              <w:rPr>
                <w:rFonts w:cs="Arial"/>
                <w:sz w:val="20"/>
                <w:lang w:eastAsia="en-AU"/>
              </w:rPr>
            </w:pPr>
            <w:r w:rsidRPr="007E2B36">
              <w:rPr>
                <w:rFonts w:cs="Arial"/>
                <w:sz w:val="20"/>
                <w:lang w:eastAsia="en-AU"/>
              </w:rPr>
              <w:t>Large Tree</w:t>
            </w:r>
          </w:p>
        </w:tc>
        <w:tc>
          <w:tcPr>
            <w:tcW w:w="1316" w:type="dxa"/>
            <w:gridSpan w:val="2"/>
          </w:tcPr>
          <w:p w14:paraId="78ACE453" w14:textId="77777777" w:rsidR="00134C93" w:rsidRPr="007E2B36" w:rsidRDefault="00134C93" w:rsidP="00763FB2">
            <w:pPr>
              <w:spacing w:before="120" w:after="120" w:line="288" w:lineRule="auto"/>
              <w:jc w:val="center"/>
              <w:rPr>
                <w:rFonts w:cs="Arial"/>
                <w:sz w:val="20"/>
                <w:lang w:eastAsia="en-AU"/>
              </w:rPr>
            </w:pPr>
            <w:r w:rsidRPr="007E2B36">
              <w:rPr>
                <w:rFonts w:cs="Arial"/>
                <w:sz w:val="20"/>
                <w:lang w:eastAsia="en-AU"/>
              </w:rPr>
              <w:t>&gt;12</w:t>
            </w:r>
            <w:r>
              <w:rPr>
                <w:rFonts w:cs="Arial"/>
                <w:sz w:val="20"/>
                <w:lang w:eastAsia="en-AU"/>
              </w:rPr>
              <w:t>m</w:t>
            </w:r>
          </w:p>
        </w:tc>
        <w:tc>
          <w:tcPr>
            <w:tcW w:w="1720" w:type="dxa"/>
          </w:tcPr>
          <w:p w14:paraId="1BC02C74"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8m</w:t>
            </w:r>
          </w:p>
        </w:tc>
        <w:tc>
          <w:tcPr>
            <w:tcW w:w="1553" w:type="dxa"/>
          </w:tcPr>
          <w:p w14:paraId="367631FC"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7m</w:t>
            </w:r>
          </w:p>
        </w:tc>
        <w:tc>
          <w:tcPr>
            <w:tcW w:w="1568" w:type="dxa"/>
          </w:tcPr>
          <w:p w14:paraId="6F687433" w14:textId="77777777" w:rsidR="00134C93" w:rsidRPr="007E2B36" w:rsidRDefault="00134C93" w:rsidP="00763FB2">
            <w:pPr>
              <w:spacing w:before="120" w:after="120" w:line="288" w:lineRule="auto"/>
              <w:jc w:val="center"/>
              <w:rPr>
                <w:rFonts w:cs="Arial"/>
                <w:sz w:val="20"/>
                <w:lang w:eastAsia="en-AU"/>
              </w:rPr>
            </w:pPr>
            <w:r>
              <w:rPr>
                <w:rFonts w:cs="Arial"/>
                <w:sz w:val="20"/>
                <w:lang w:eastAsia="en-AU"/>
              </w:rPr>
              <w:t>75**</w:t>
            </w:r>
          </w:p>
        </w:tc>
        <w:tc>
          <w:tcPr>
            <w:tcW w:w="1698" w:type="dxa"/>
          </w:tcPr>
          <w:p w14:paraId="153EB8B3" w14:textId="77777777" w:rsidR="00134C93" w:rsidRPr="000F5587" w:rsidRDefault="00134C93" w:rsidP="00763FB2">
            <w:pPr>
              <w:spacing w:before="120" w:after="120" w:line="288" w:lineRule="auto"/>
              <w:jc w:val="center"/>
              <w:rPr>
                <w:rFonts w:cs="Arial"/>
                <w:sz w:val="20"/>
                <w:vertAlign w:val="superscript"/>
                <w:lang w:eastAsia="en-AU"/>
              </w:rPr>
            </w:pPr>
            <w:r w:rsidRPr="007E2B36">
              <w:rPr>
                <w:rFonts w:cs="Arial"/>
                <w:sz w:val="20"/>
                <w:lang w:eastAsia="en-AU"/>
              </w:rPr>
              <w:t>85</w:t>
            </w:r>
            <w:r>
              <w:rPr>
                <w:rFonts w:cs="Arial"/>
                <w:sz w:val="20"/>
                <w:lang w:eastAsia="en-AU"/>
              </w:rPr>
              <w:t>m</w:t>
            </w:r>
            <w:r>
              <w:rPr>
                <w:rFonts w:cs="Arial"/>
                <w:sz w:val="20"/>
                <w:vertAlign w:val="superscript"/>
                <w:lang w:eastAsia="en-AU"/>
              </w:rPr>
              <w:t>3</w:t>
            </w:r>
          </w:p>
        </w:tc>
      </w:tr>
      <w:tr w:rsidR="00134C93" w14:paraId="04828C5C" w14:textId="77777777" w:rsidTr="00763FB2">
        <w:tc>
          <w:tcPr>
            <w:tcW w:w="1865" w:type="dxa"/>
            <w:gridSpan w:val="2"/>
          </w:tcPr>
          <w:p w14:paraId="19FD91F8" w14:textId="77777777" w:rsidR="00134C93" w:rsidRDefault="00134C93" w:rsidP="00763FB2">
            <w:pPr>
              <w:spacing w:before="120" w:after="120" w:line="288" w:lineRule="auto"/>
              <w:rPr>
                <w:rFonts w:cs="Arial"/>
                <w:sz w:val="18"/>
                <w:szCs w:val="18"/>
                <w:lang w:eastAsia="en-AU"/>
              </w:rPr>
            </w:pPr>
          </w:p>
        </w:tc>
        <w:tc>
          <w:tcPr>
            <w:tcW w:w="7315" w:type="dxa"/>
            <w:gridSpan w:val="5"/>
          </w:tcPr>
          <w:p w14:paraId="2FD59DC1" w14:textId="77777777" w:rsidR="00134C93" w:rsidRDefault="00134C93" w:rsidP="00763FB2">
            <w:pPr>
              <w:spacing w:before="120" w:after="120" w:line="288" w:lineRule="auto"/>
              <w:rPr>
                <w:rFonts w:cs="Arial"/>
                <w:sz w:val="18"/>
                <w:szCs w:val="18"/>
                <w:lang w:eastAsia="en-AU"/>
              </w:rPr>
            </w:pPr>
            <w:r>
              <w:rPr>
                <w:rFonts w:cs="Arial"/>
                <w:sz w:val="18"/>
                <w:szCs w:val="18"/>
                <w:lang w:eastAsia="en-AU"/>
              </w:rPr>
              <w:t>Notes:</w:t>
            </w:r>
          </w:p>
          <w:p w14:paraId="3111B39B" w14:textId="77777777" w:rsidR="00134C93" w:rsidRPr="004B7D77" w:rsidRDefault="00134C93" w:rsidP="00763FB2">
            <w:pPr>
              <w:spacing w:before="120" w:after="120" w:line="288" w:lineRule="auto"/>
              <w:rPr>
                <w:rFonts w:cs="Arial"/>
                <w:sz w:val="18"/>
                <w:szCs w:val="18"/>
                <w:lang w:eastAsia="en-AU"/>
              </w:rPr>
            </w:pPr>
            <w:r w:rsidRPr="004B7D77">
              <w:rPr>
                <w:rFonts w:cs="Arial"/>
                <w:sz w:val="18"/>
                <w:szCs w:val="18"/>
                <w:lang w:eastAsia="en-AU"/>
              </w:rPr>
              <w:t>For the purposes of this table, a tree is defined as a woody perennial plant suitable for the Canberra climate. It does not include any plant described in schedule 1 of the Pest Plants and Animals (Pest Plants) Declaration 2015 (No 1) or any subsequent declaration made under section 7 of the Pest Plants and Animals Act 2005, unless the tree is included on the ACT tree register.</w:t>
            </w:r>
          </w:p>
          <w:p w14:paraId="0F240785" w14:textId="77777777" w:rsidR="00134C93" w:rsidRPr="004B7D77" w:rsidRDefault="00134C93" w:rsidP="00763FB2">
            <w:pPr>
              <w:spacing w:before="120" w:after="120" w:line="288" w:lineRule="auto"/>
              <w:rPr>
                <w:rFonts w:cs="Arial"/>
                <w:sz w:val="18"/>
                <w:szCs w:val="18"/>
                <w:lang w:eastAsia="en-AU"/>
              </w:rPr>
            </w:pPr>
            <w:r>
              <w:rPr>
                <w:rFonts w:cs="Arial"/>
                <w:sz w:val="18"/>
                <w:szCs w:val="18"/>
                <w:lang w:eastAsia="en-AU"/>
              </w:rPr>
              <w:t xml:space="preserve">*Minimum pot size refers to the container size of new trees prior to </w:t>
            </w:r>
            <w:r w:rsidRPr="004B7D77">
              <w:rPr>
                <w:rFonts w:cs="Arial"/>
                <w:sz w:val="18"/>
                <w:szCs w:val="18"/>
                <w:lang w:eastAsia="en-AU"/>
              </w:rPr>
              <w:t>planting.</w:t>
            </w:r>
          </w:p>
          <w:p w14:paraId="7441345B" w14:textId="77777777" w:rsidR="00134C93" w:rsidRPr="0066187A" w:rsidRDefault="00134C93" w:rsidP="00763FB2">
            <w:pPr>
              <w:spacing w:before="120" w:after="120" w:line="288" w:lineRule="auto"/>
              <w:rPr>
                <w:rFonts w:cs="Arial"/>
                <w:sz w:val="18"/>
                <w:szCs w:val="18"/>
                <w:lang w:eastAsia="en-AU"/>
              </w:rPr>
            </w:pPr>
            <w:r w:rsidRPr="004B7D77">
              <w:rPr>
                <w:rFonts w:cs="Arial"/>
                <w:sz w:val="18"/>
                <w:szCs w:val="18"/>
                <w:lang w:eastAsia="en-AU"/>
              </w:rPr>
              <w:t xml:space="preserve">**The maximum pot size for small, medium and large </w:t>
            </w:r>
            <w:r w:rsidRPr="004B7D77">
              <w:rPr>
                <w:rFonts w:cs="Arial"/>
                <w:i/>
                <w:sz w:val="18"/>
                <w:szCs w:val="18"/>
                <w:lang w:eastAsia="en-AU"/>
              </w:rPr>
              <w:t>eucalyptus sp</w:t>
            </w:r>
            <w:r w:rsidRPr="004B7D77">
              <w:rPr>
                <w:rFonts w:cs="Arial"/>
                <w:sz w:val="18"/>
                <w:szCs w:val="18"/>
                <w:lang w:eastAsia="en-AU"/>
              </w:rPr>
              <w:t>. trees if selected</w:t>
            </w:r>
            <w:r w:rsidRPr="00D06BD3">
              <w:rPr>
                <w:rFonts w:cs="Arial"/>
                <w:sz w:val="18"/>
                <w:szCs w:val="18"/>
                <w:lang w:eastAsia="en-AU"/>
              </w:rPr>
              <w:t xml:space="preserve"> is 45 litres, with maximum height at planting of 2.5m and maximum trunk caliper of 3cm.</w:t>
            </w:r>
          </w:p>
        </w:tc>
      </w:tr>
    </w:tbl>
    <w:p w14:paraId="1F4F5E4B" w14:textId="77777777" w:rsidR="00134C93" w:rsidRDefault="00134C93" w:rsidP="00134C93">
      <w:pPr>
        <w:spacing w:before="120" w:after="120" w:line="288" w:lineRule="auto"/>
        <w:rPr>
          <w:rFonts w:cs="Arial"/>
          <w:iCs/>
          <w:sz w:val="20"/>
          <w:lang w:eastAsia="en-AU"/>
        </w:rPr>
      </w:pPr>
    </w:p>
    <w:p w14:paraId="42E137EA" w14:textId="77777777" w:rsidR="00134C93" w:rsidRPr="003852CF" w:rsidRDefault="00134C93" w:rsidP="00134C93">
      <w:pPr>
        <w:spacing w:before="120" w:after="120" w:line="288" w:lineRule="auto"/>
        <w:rPr>
          <w:rFonts w:cs="Arial"/>
          <w:sz w:val="20"/>
          <w:lang w:eastAsia="en-AU"/>
        </w:rPr>
      </w:pPr>
    </w:p>
    <w:p w14:paraId="552AEF96" w14:textId="77777777" w:rsidR="00134C93" w:rsidRPr="00513E87" w:rsidRDefault="00134C93" w:rsidP="00796412">
      <w:pPr>
        <w:numPr>
          <w:ilvl w:val="0"/>
          <w:numId w:val="10"/>
        </w:numPr>
        <w:pBdr>
          <w:top w:val="single" w:sz="4" w:space="1" w:color="auto"/>
          <w:left w:val="single" w:sz="4" w:space="4" w:color="auto"/>
          <w:bottom w:val="single" w:sz="4" w:space="1" w:color="auto"/>
          <w:right w:val="single" w:sz="4" w:space="4" w:color="auto"/>
        </w:pBdr>
        <w:shd w:val="clear" w:color="auto" w:fill="D9D9D9"/>
        <w:tabs>
          <w:tab w:val="clear" w:pos="720"/>
        </w:tabs>
        <w:ind w:left="357" w:hanging="357"/>
        <w:rPr>
          <w:b/>
          <w:szCs w:val="24"/>
          <w:lang w:eastAsia="en-AU"/>
        </w:rPr>
      </w:pPr>
      <w:r>
        <w:rPr>
          <w:b/>
          <w:szCs w:val="24"/>
          <w:lang w:eastAsia="en-AU"/>
        </w:rPr>
        <w:t xml:space="preserve">Element 4:  Site design; Item </w:t>
      </w:r>
      <w:r w:rsidRPr="00513E87">
        <w:rPr>
          <w:b/>
          <w:szCs w:val="24"/>
          <w:lang w:eastAsia="en-AU"/>
        </w:rPr>
        <w:t>4.3 Site open space – RZ3, RZ4, RZ5 and commercial zones</w:t>
      </w:r>
    </w:p>
    <w:p w14:paraId="19DCFF0B" w14:textId="77777777" w:rsidR="00134C93" w:rsidRPr="00513E87" w:rsidRDefault="00134C93" w:rsidP="00DB4AC3">
      <w:pPr>
        <w:spacing w:before="240" w:after="240"/>
        <w:rPr>
          <w:i/>
          <w:iCs/>
          <w:szCs w:val="24"/>
          <w:lang w:eastAsia="en-AU"/>
        </w:rPr>
      </w:pPr>
      <w:r>
        <w:rPr>
          <w:i/>
          <w:iCs/>
          <w:szCs w:val="24"/>
          <w:lang w:eastAsia="en-AU"/>
        </w:rPr>
        <w:t>S</w:t>
      </w:r>
      <w:r w:rsidRPr="00513E87">
        <w:rPr>
          <w:i/>
          <w:iCs/>
          <w:szCs w:val="24"/>
          <w:lang w:eastAsia="en-AU"/>
        </w:rPr>
        <w:t>ubstitute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451"/>
      </w:tblGrid>
      <w:tr w:rsidR="00134C93" w:rsidRPr="003A0432" w14:paraId="482481B3" w14:textId="77777777" w:rsidTr="00763FB2">
        <w:trPr>
          <w:trHeight w:val="350"/>
        </w:trPr>
        <w:tc>
          <w:tcPr>
            <w:tcW w:w="9072" w:type="dxa"/>
            <w:gridSpan w:val="2"/>
            <w:shd w:val="clear" w:color="auto" w:fill="E6E6E6"/>
          </w:tcPr>
          <w:p w14:paraId="4E30FB46" w14:textId="77777777" w:rsidR="00134C93" w:rsidRPr="00D36487" w:rsidRDefault="00134C93" w:rsidP="00763FB2">
            <w:pPr>
              <w:widowControl w:val="0"/>
              <w:autoSpaceDE w:val="0"/>
              <w:autoSpaceDN w:val="0"/>
              <w:spacing w:before="55"/>
              <w:ind w:left="107"/>
              <w:rPr>
                <w:rFonts w:eastAsia="Arial" w:cs="Arial"/>
                <w:b/>
                <w:sz w:val="20"/>
                <w:szCs w:val="22"/>
                <w:lang w:eastAsia="en-AU" w:bidi="en-AU"/>
              </w:rPr>
            </w:pPr>
            <w:r w:rsidRPr="00D36487">
              <w:rPr>
                <w:rFonts w:eastAsia="Arial" w:cs="Arial"/>
                <w:b/>
                <w:sz w:val="20"/>
                <w:szCs w:val="22"/>
                <w:lang w:eastAsia="en-AU" w:bidi="en-AU"/>
              </w:rPr>
              <w:t>4.3 Site open space – commercial zones</w:t>
            </w:r>
          </w:p>
        </w:tc>
      </w:tr>
      <w:tr w:rsidR="00134C93" w:rsidRPr="003A0432" w14:paraId="01C2A21B" w14:textId="77777777" w:rsidTr="00DD4C77">
        <w:tc>
          <w:tcPr>
            <w:tcW w:w="4621" w:type="dxa"/>
          </w:tcPr>
          <w:p w14:paraId="3B907EA1" w14:textId="77777777" w:rsidR="00134C93" w:rsidRPr="00D36487" w:rsidRDefault="00134C93" w:rsidP="00763FB2">
            <w:pPr>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t>R39</w:t>
            </w:r>
          </w:p>
          <w:p w14:paraId="79B62E6A" w14:textId="39984ABC" w:rsidR="00416B4F" w:rsidRDefault="00134C93" w:rsidP="00763FB2">
            <w:pPr>
              <w:widowControl w:val="0"/>
              <w:autoSpaceDE w:val="0"/>
              <w:autoSpaceDN w:val="0"/>
              <w:spacing w:before="120" w:line="288" w:lineRule="auto"/>
              <w:ind w:left="108" w:right="851"/>
              <w:rPr>
                <w:rFonts w:cs="Arial"/>
                <w:sz w:val="20"/>
                <w:lang w:eastAsia="en-AU"/>
              </w:rPr>
            </w:pPr>
            <w:r w:rsidRPr="00D25698">
              <w:rPr>
                <w:rFonts w:cs="Arial"/>
                <w:sz w:val="20"/>
                <w:lang w:eastAsia="en-AU"/>
              </w:rPr>
              <w:t>This rule applies to</w:t>
            </w:r>
            <w:r w:rsidR="00416B4F">
              <w:rPr>
                <w:rFonts w:cs="Arial"/>
                <w:sz w:val="20"/>
                <w:lang w:eastAsia="en-AU"/>
              </w:rPr>
              <w:t>:</w:t>
            </w:r>
          </w:p>
          <w:p w14:paraId="1A41A941" w14:textId="38B2ACB4" w:rsidR="00416B4F" w:rsidRDefault="00134C93" w:rsidP="00416B4F">
            <w:pPr>
              <w:widowControl w:val="0"/>
              <w:numPr>
                <w:ilvl w:val="0"/>
                <w:numId w:val="44"/>
              </w:numPr>
              <w:autoSpaceDE w:val="0"/>
              <w:autoSpaceDN w:val="0"/>
              <w:spacing w:before="60" w:line="288" w:lineRule="auto"/>
              <w:ind w:right="456"/>
              <w:rPr>
                <w:rFonts w:eastAsia="Arial" w:cs="Arial"/>
                <w:sz w:val="20"/>
                <w:szCs w:val="22"/>
                <w:lang w:eastAsia="en-AU" w:bidi="en-AU"/>
              </w:rPr>
            </w:pPr>
            <w:r w:rsidRPr="00416B4F">
              <w:rPr>
                <w:rFonts w:eastAsia="Arial" w:cs="Arial"/>
                <w:sz w:val="20"/>
                <w:szCs w:val="22"/>
                <w:lang w:eastAsia="en-AU" w:bidi="en-AU"/>
              </w:rPr>
              <w:t>all development in commercial zones</w:t>
            </w:r>
            <w:r w:rsidR="00525B16" w:rsidRPr="00416B4F">
              <w:rPr>
                <w:rFonts w:eastAsia="Arial" w:cs="Arial"/>
                <w:sz w:val="20"/>
                <w:szCs w:val="22"/>
                <w:lang w:eastAsia="en-AU" w:bidi="en-AU"/>
              </w:rPr>
              <w:t xml:space="preserve"> </w:t>
            </w:r>
            <w:r w:rsidRPr="00416B4F">
              <w:rPr>
                <w:rFonts w:eastAsia="Arial" w:cs="Arial"/>
                <w:sz w:val="20"/>
                <w:szCs w:val="22"/>
                <w:lang w:eastAsia="en-AU" w:bidi="en-AU"/>
              </w:rPr>
              <w:t xml:space="preserve"> </w:t>
            </w:r>
          </w:p>
          <w:p w14:paraId="3156AEB8" w14:textId="428F9B32" w:rsidR="00134C93" w:rsidRPr="00416B4F" w:rsidRDefault="00525B16" w:rsidP="00416B4F">
            <w:pPr>
              <w:widowControl w:val="0"/>
              <w:numPr>
                <w:ilvl w:val="0"/>
                <w:numId w:val="44"/>
              </w:numPr>
              <w:autoSpaceDE w:val="0"/>
              <w:autoSpaceDN w:val="0"/>
              <w:spacing w:before="60" w:line="288" w:lineRule="auto"/>
              <w:ind w:right="456"/>
              <w:rPr>
                <w:rFonts w:eastAsia="Arial" w:cs="Arial"/>
                <w:sz w:val="20"/>
                <w:szCs w:val="22"/>
                <w:lang w:eastAsia="en-AU" w:bidi="en-AU"/>
              </w:rPr>
            </w:pPr>
            <w:r w:rsidRPr="00416B4F">
              <w:rPr>
                <w:rFonts w:eastAsia="Arial" w:cs="Arial"/>
                <w:sz w:val="20"/>
                <w:szCs w:val="22"/>
                <w:lang w:eastAsia="en-AU" w:bidi="en-AU"/>
              </w:rPr>
              <w:t xml:space="preserve">all development in RZ3, RZ4 and RZ5 zones on </w:t>
            </w:r>
            <w:r w:rsidRPr="00416B4F">
              <w:rPr>
                <w:rFonts w:eastAsia="Arial" w:cs="Arial"/>
                <w:i/>
                <w:iCs/>
                <w:sz w:val="20"/>
                <w:szCs w:val="22"/>
                <w:lang w:eastAsia="en-AU" w:bidi="en-AU"/>
              </w:rPr>
              <w:t>blocks</w:t>
            </w:r>
            <w:r w:rsidRPr="00416B4F">
              <w:rPr>
                <w:rFonts w:eastAsia="Arial" w:cs="Arial"/>
                <w:sz w:val="20"/>
                <w:szCs w:val="22"/>
                <w:lang w:eastAsia="en-AU" w:bidi="en-AU"/>
              </w:rPr>
              <w:t xml:space="preserve"> approved under an </w:t>
            </w:r>
            <w:r w:rsidRPr="00416B4F">
              <w:rPr>
                <w:rFonts w:eastAsia="Arial" w:cs="Arial"/>
                <w:i/>
                <w:iCs/>
                <w:sz w:val="20"/>
                <w:szCs w:val="22"/>
                <w:lang w:eastAsia="en-AU" w:bidi="en-AU"/>
              </w:rPr>
              <w:t>estate development plan</w:t>
            </w:r>
            <w:r w:rsidRPr="00416B4F">
              <w:rPr>
                <w:rFonts w:eastAsia="Arial" w:cs="Arial"/>
                <w:sz w:val="20"/>
                <w:szCs w:val="22"/>
                <w:lang w:eastAsia="en-AU" w:bidi="en-AU"/>
              </w:rPr>
              <w:t xml:space="preserve"> on or after 1 January 2020.</w:t>
            </w:r>
          </w:p>
          <w:p w14:paraId="6579A694" w14:textId="77777777" w:rsidR="00134C93" w:rsidRPr="00D36487" w:rsidRDefault="00134C93" w:rsidP="00763FB2">
            <w:pPr>
              <w:widowControl w:val="0"/>
              <w:autoSpaceDE w:val="0"/>
              <w:autoSpaceDN w:val="0"/>
              <w:spacing w:before="120" w:line="288" w:lineRule="auto"/>
              <w:ind w:left="108" w:right="851"/>
              <w:rPr>
                <w:rFonts w:eastAsia="Arial" w:cs="Arial"/>
                <w:sz w:val="20"/>
                <w:szCs w:val="22"/>
                <w:lang w:eastAsia="en-AU" w:bidi="en-AU"/>
              </w:rPr>
            </w:pPr>
            <w:r w:rsidRPr="00D25698">
              <w:rPr>
                <w:rFonts w:eastAsia="Arial" w:cs="Arial"/>
                <w:sz w:val="20"/>
                <w:szCs w:val="22"/>
                <w:lang w:eastAsia="en-AU" w:bidi="en-AU"/>
              </w:rPr>
              <w:t>Not less than 20% of the total site area is allocated to the following:</w:t>
            </w:r>
          </w:p>
          <w:p w14:paraId="06F85E86" w14:textId="77777777" w:rsidR="00134C93" w:rsidRPr="00D36487" w:rsidRDefault="00134C93" w:rsidP="00796412">
            <w:pPr>
              <w:widowControl w:val="0"/>
              <w:numPr>
                <w:ilvl w:val="0"/>
                <w:numId w:val="30"/>
              </w:numPr>
              <w:autoSpaceDE w:val="0"/>
              <w:autoSpaceDN w:val="0"/>
              <w:spacing w:before="60" w:line="288" w:lineRule="auto"/>
              <w:ind w:right="456"/>
              <w:rPr>
                <w:rFonts w:eastAsia="Arial" w:cs="Arial"/>
                <w:sz w:val="20"/>
                <w:szCs w:val="22"/>
                <w:lang w:eastAsia="en-AU" w:bidi="en-AU"/>
              </w:rPr>
            </w:pPr>
            <w:r w:rsidRPr="00D36487">
              <w:rPr>
                <w:rFonts w:eastAsia="Arial" w:cs="Arial"/>
                <w:sz w:val="20"/>
                <w:szCs w:val="22"/>
                <w:lang w:eastAsia="en-AU" w:bidi="en-AU"/>
              </w:rPr>
              <w:t xml:space="preserve">for developments with fewer than 20 </w:t>
            </w:r>
            <w:r w:rsidRPr="00D36487">
              <w:rPr>
                <w:rFonts w:eastAsia="Arial" w:cs="Arial"/>
                <w:i/>
                <w:sz w:val="20"/>
                <w:szCs w:val="22"/>
                <w:lang w:eastAsia="en-AU" w:bidi="en-AU"/>
              </w:rPr>
              <w:lastRenderedPageBreak/>
              <w:t>dwellings</w:t>
            </w:r>
            <w:r w:rsidRPr="00D36487">
              <w:rPr>
                <w:rFonts w:eastAsia="Arial" w:cs="Arial"/>
                <w:sz w:val="20"/>
                <w:szCs w:val="22"/>
                <w:lang w:eastAsia="en-AU" w:bidi="en-AU"/>
              </w:rPr>
              <w:t>,</w:t>
            </w:r>
            <w:r w:rsidRPr="00D36487">
              <w:rPr>
                <w:rFonts w:eastAsia="Arial" w:cs="Arial"/>
                <w:spacing w:val="-13"/>
                <w:sz w:val="20"/>
                <w:szCs w:val="22"/>
                <w:lang w:eastAsia="en-AU" w:bidi="en-AU"/>
              </w:rPr>
              <w:t xml:space="preserve"> </w:t>
            </w:r>
            <w:r w:rsidRPr="00D36487">
              <w:rPr>
                <w:rFonts w:eastAsia="Arial" w:cs="Arial"/>
                <w:sz w:val="20"/>
                <w:szCs w:val="22"/>
                <w:lang w:eastAsia="en-AU" w:bidi="en-AU"/>
              </w:rPr>
              <w:t>none</w:t>
            </w:r>
            <w:r w:rsidRPr="00D36487">
              <w:rPr>
                <w:rFonts w:eastAsia="Arial" w:cs="Arial"/>
                <w:spacing w:val="-11"/>
                <w:sz w:val="20"/>
                <w:szCs w:val="22"/>
                <w:lang w:eastAsia="en-AU" w:bidi="en-AU"/>
              </w:rPr>
              <w:t xml:space="preserve"> </w:t>
            </w:r>
            <w:r w:rsidRPr="00D36487">
              <w:rPr>
                <w:rFonts w:eastAsia="Arial" w:cs="Arial"/>
                <w:sz w:val="20"/>
                <w:szCs w:val="22"/>
                <w:lang w:eastAsia="en-AU" w:bidi="en-AU"/>
              </w:rPr>
              <w:t>of</w:t>
            </w:r>
            <w:r w:rsidRPr="00D36487">
              <w:rPr>
                <w:rFonts w:eastAsia="Arial" w:cs="Arial"/>
                <w:spacing w:val="-12"/>
                <w:sz w:val="20"/>
                <w:szCs w:val="22"/>
                <w:lang w:eastAsia="en-AU" w:bidi="en-AU"/>
              </w:rPr>
              <w:t xml:space="preserve"> </w:t>
            </w:r>
            <w:r w:rsidRPr="00D36487">
              <w:rPr>
                <w:rFonts w:eastAsia="Arial" w:cs="Arial"/>
                <w:sz w:val="20"/>
                <w:szCs w:val="22"/>
                <w:lang w:eastAsia="en-AU" w:bidi="en-AU"/>
              </w:rPr>
              <w:t>which</w:t>
            </w:r>
            <w:r w:rsidRPr="00D36487">
              <w:rPr>
                <w:rFonts w:eastAsia="Arial" w:cs="Arial"/>
                <w:spacing w:val="-11"/>
                <w:sz w:val="20"/>
                <w:szCs w:val="22"/>
                <w:lang w:eastAsia="en-AU" w:bidi="en-AU"/>
              </w:rPr>
              <w:t xml:space="preserve"> </w:t>
            </w:r>
            <w:r w:rsidRPr="00D36487">
              <w:rPr>
                <w:rFonts w:eastAsia="Arial" w:cs="Arial"/>
                <w:sz w:val="20"/>
                <w:szCs w:val="22"/>
                <w:lang w:eastAsia="en-AU" w:bidi="en-AU"/>
              </w:rPr>
              <w:t>are</w:t>
            </w:r>
            <w:r w:rsidRPr="00D36487">
              <w:rPr>
                <w:rFonts w:eastAsia="Arial" w:cs="Arial"/>
                <w:spacing w:val="-11"/>
                <w:sz w:val="20"/>
                <w:szCs w:val="22"/>
                <w:lang w:eastAsia="en-AU" w:bidi="en-AU"/>
              </w:rPr>
              <w:t xml:space="preserve"> </w:t>
            </w:r>
            <w:r w:rsidRPr="00D36487">
              <w:rPr>
                <w:rFonts w:eastAsia="Arial" w:cs="Arial"/>
                <w:i/>
                <w:sz w:val="20"/>
                <w:szCs w:val="22"/>
                <w:lang w:eastAsia="en-AU" w:bidi="en-AU"/>
              </w:rPr>
              <w:t>apartments</w:t>
            </w:r>
            <w:r w:rsidRPr="00D36487">
              <w:rPr>
                <w:rFonts w:eastAsia="Arial" w:cs="Arial"/>
                <w:sz w:val="20"/>
                <w:szCs w:val="22"/>
                <w:lang w:eastAsia="en-AU" w:bidi="en-AU"/>
              </w:rPr>
              <w:t>, one or more of the following:</w:t>
            </w:r>
          </w:p>
          <w:p w14:paraId="014EFD98" w14:textId="77777777" w:rsidR="00134C93" w:rsidRPr="00D36487" w:rsidRDefault="00134C93" w:rsidP="00796412">
            <w:pPr>
              <w:widowControl w:val="0"/>
              <w:numPr>
                <w:ilvl w:val="1"/>
                <w:numId w:val="30"/>
              </w:numPr>
              <w:tabs>
                <w:tab w:val="left" w:pos="1015"/>
                <w:tab w:val="left" w:pos="1016"/>
              </w:tabs>
              <w:autoSpaceDE w:val="0"/>
              <w:autoSpaceDN w:val="0"/>
              <w:spacing w:before="60" w:line="288" w:lineRule="auto"/>
              <w:ind w:right="379"/>
              <w:rPr>
                <w:rFonts w:eastAsia="Arial" w:cs="Arial"/>
                <w:sz w:val="20"/>
                <w:szCs w:val="22"/>
                <w:lang w:eastAsia="en-AU" w:bidi="en-AU"/>
              </w:rPr>
            </w:pPr>
            <w:r w:rsidRPr="00D36487">
              <w:rPr>
                <w:rFonts w:eastAsia="Arial" w:cs="Arial"/>
                <w:i/>
                <w:sz w:val="20"/>
                <w:szCs w:val="22"/>
                <w:lang w:eastAsia="en-AU" w:bidi="en-AU"/>
              </w:rPr>
              <w:t>communal</w:t>
            </w:r>
            <w:r w:rsidRPr="00D36487">
              <w:rPr>
                <w:rFonts w:eastAsia="Arial" w:cs="Arial"/>
                <w:i/>
                <w:spacing w:val="-12"/>
                <w:sz w:val="20"/>
                <w:szCs w:val="22"/>
                <w:lang w:eastAsia="en-AU" w:bidi="en-AU"/>
              </w:rPr>
              <w:t xml:space="preserve"> </w:t>
            </w:r>
            <w:r w:rsidRPr="00D36487">
              <w:rPr>
                <w:rFonts w:eastAsia="Arial" w:cs="Arial"/>
                <w:i/>
                <w:sz w:val="20"/>
                <w:szCs w:val="22"/>
                <w:lang w:eastAsia="en-AU" w:bidi="en-AU"/>
              </w:rPr>
              <w:t>open</w:t>
            </w:r>
            <w:r w:rsidRPr="00D36487">
              <w:rPr>
                <w:rFonts w:eastAsia="Arial" w:cs="Arial"/>
                <w:i/>
                <w:spacing w:val="-12"/>
                <w:sz w:val="20"/>
                <w:szCs w:val="22"/>
                <w:lang w:eastAsia="en-AU" w:bidi="en-AU"/>
              </w:rPr>
              <w:t xml:space="preserve"> </w:t>
            </w:r>
            <w:r w:rsidRPr="00D36487">
              <w:rPr>
                <w:rFonts w:eastAsia="Arial" w:cs="Arial"/>
                <w:i/>
                <w:sz w:val="20"/>
                <w:szCs w:val="22"/>
                <w:lang w:eastAsia="en-AU" w:bidi="en-AU"/>
              </w:rPr>
              <w:t>space</w:t>
            </w:r>
            <w:r w:rsidRPr="00D36487">
              <w:rPr>
                <w:rFonts w:eastAsia="Arial" w:cs="Arial"/>
                <w:i/>
                <w:spacing w:val="-12"/>
                <w:sz w:val="20"/>
                <w:szCs w:val="22"/>
                <w:lang w:eastAsia="en-AU" w:bidi="en-AU"/>
              </w:rPr>
              <w:t xml:space="preserve"> </w:t>
            </w:r>
            <w:r w:rsidRPr="00D36487">
              <w:rPr>
                <w:rFonts w:eastAsia="Arial" w:cs="Arial"/>
                <w:sz w:val="20"/>
                <w:szCs w:val="22"/>
                <w:lang w:eastAsia="en-AU" w:bidi="en-AU"/>
              </w:rPr>
              <w:t>that</w:t>
            </w:r>
            <w:r w:rsidRPr="00D36487">
              <w:rPr>
                <w:rFonts w:eastAsia="Arial" w:cs="Arial"/>
                <w:spacing w:val="-13"/>
                <w:sz w:val="20"/>
                <w:szCs w:val="22"/>
                <w:lang w:eastAsia="en-AU" w:bidi="en-AU"/>
              </w:rPr>
              <w:t xml:space="preserve"> </w:t>
            </w:r>
            <w:r w:rsidRPr="00D36487">
              <w:rPr>
                <w:rFonts w:eastAsia="Arial" w:cs="Arial"/>
                <w:sz w:val="20"/>
                <w:szCs w:val="22"/>
                <w:lang w:eastAsia="en-AU" w:bidi="en-AU"/>
              </w:rPr>
              <w:t>complies with the</w:t>
            </w:r>
            <w:r w:rsidRPr="00D36487">
              <w:rPr>
                <w:rFonts w:eastAsia="Arial" w:cs="Arial"/>
                <w:spacing w:val="-16"/>
                <w:sz w:val="20"/>
                <w:szCs w:val="22"/>
                <w:lang w:eastAsia="en-AU" w:bidi="en-AU"/>
              </w:rPr>
              <w:t xml:space="preserve"> </w:t>
            </w:r>
            <w:r w:rsidRPr="00D36487">
              <w:rPr>
                <w:rFonts w:eastAsia="Arial" w:cs="Arial"/>
                <w:sz w:val="20"/>
                <w:szCs w:val="22"/>
                <w:lang w:eastAsia="en-AU" w:bidi="en-AU"/>
              </w:rPr>
              <w:t>following:</w:t>
            </w:r>
          </w:p>
          <w:p w14:paraId="4E636B90" w14:textId="77777777" w:rsidR="00134C93" w:rsidRPr="00D36487" w:rsidRDefault="00134C93" w:rsidP="00796412">
            <w:pPr>
              <w:widowControl w:val="0"/>
              <w:numPr>
                <w:ilvl w:val="2"/>
                <w:numId w:val="30"/>
              </w:numPr>
              <w:tabs>
                <w:tab w:val="left" w:pos="1547"/>
                <w:tab w:val="left" w:pos="1548"/>
              </w:tabs>
              <w:autoSpaceDE w:val="0"/>
              <w:autoSpaceDN w:val="0"/>
              <w:spacing w:before="106" w:line="288" w:lineRule="auto"/>
              <w:ind w:left="1559" w:right="336" w:hanging="566"/>
              <w:rPr>
                <w:rFonts w:eastAsia="Arial" w:cs="Arial"/>
                <w:sz w:val="20"/>
                <w:szCs w:val="22"/>
                <w:lang w:eastAsia="en-AU" w:bidi="en-AU"/>
              </w:rPr>
            </w:pPr>
            <w:r w:rsidRPr="00D36487">
              <w:rPr>
                <w:rFonts w:eastAsia="Arial" w:cs="Arial"/>
                <w:sz w:val="20"/>
                <w:szCs w:val="22"/>
                <w:lang w:eastAsia="en-AU" w:bidi="en-AU"/>
              </w:rPr>
              <w:t>a minimum dimension of</w:t>
            </w:r>
            <w:r w:rsidRPr="00D36487">
              <w:rPr>
                <w:rFonts w:eastAsia="Arial" w:cs="Arial"/>
                <w:spacing w:val="-6"/>
                <w:sz w:val="20"/>
                <w:szCs w:val="22"/>
                <w:lang w:eastAsia="en-AU" w:bidi="en-AU"/>
              </w:rPr>
              <w:t xml:space="preserve"> </w:t>
            </w:r>
            <w:r w:rsidRPr="00D36487">
              <w:rPr>
                <w:rFonts w:eastAsia="Arial" w:cs="Arial"/>
                <w:sz w:val="20"/>
                <w:szCs w:val="22"/>
                <w:lang w:eastAsia="en-AU" w:bidi="en-AU"/>
              </w:rPr>
              <w:t>2.5m</w:t>
            </w:r>
          </w:p>
          <w:p w14:paraId="572247C2" w14:textId="77777777" w:rsidR="00134C93" w:rsidRPr="00D36487" w:rsidRDefault="00134C93" w:rsidP="00796412">
            <w:pPr>
              <w:widowControl w:val="0"/>
              <w:numPr>
                <w:ilvl w:val="2"/>
                <w:numId w:val="30"/>
              </w:numPr>
              <w:tabs>
                <w:tab w:val="left" w:pos="1559"/>
                <w:tab w:val="left" w:pos="1560"/>
              </w:tabs>
              <w:autoSpaceDE w:val="0"/>
              <w:autoSpaceDN w:val="0"/>
              <w:spacing w:before="106" w:line="288" w:lineRule="auto"/>
              <w:ind w:left="1559" w:right="336" w:hanging="566"/>
              <w:rPr>
                <w:rFonts w:eastAsia="Arial" w:cs="Arial"/>
                <w:sz w:val="20"/>
                <w:szCs w:val="22"/>
                <w:lang w:eastAsia="en-AU" w:bidi="en-AU"/>
              </w:rPr>
            </w:pPr>
            <w:r w:rsidRPr="00D36487">
              <w:rPr>
                <w:rFonts w:eastAsia="Arial" w:cs="Arial"/>
                <w:sz w:val="20"/>
                <w:szCs w:val="22"/>
                <w:lang w:eastAsia="en-AU" w:bidi="en-AU"/>
              </w:rPr>
              <w:t>is directly accessible from common entries and</w:t>
            </w:r>
            <w:r w:rsidRPr="00D36487">
              <w:rPr>
                <w:rFonts w:eastAsia="Arial" w:cs="Arial"/>
                <w:spacing w:val="-10"/>
                <w:sz w:val="20"/>
                <w:szCs w:val="22"/>
                <w:lang w:eastAsia="en-AU" w:bidi="en-AU"/>
              </w:rPr>
              <w:t xml:space="preserve"> </w:t>
            </w:r>
            <w:r w:rsidRPr="00D36487">
              <w:rPr>
                <w:rFonts w:eastAsia="Arial" w:cs="Arial"/>
                <w:sz w:val="20"/>
                <w:szCs w:val="22"/>
                <w:lang w:eastAsia="en-AU" w:bidi="en-AU"/>
              </w:rPr>
              <w:t>pathways; and/or</w:t>
            </w:r>
          </w:p>
          <w:p w14:paraId="5927B79D" w14:textId="77777777" w:rsidR="00134C93" w:rsidRPr="00D36487" w:rsidRDefault="00134C93" w:rsidP="00796412">
            <w:pPr>
              <w:widowControl w:val="0"/>
              <w:numPr>
                <w:ilvl w:val="1"/>
                <w:numId w:val="30"/>
              </w:numPr>
              <w:tabs>
                <w:tab w:val="left" w:pos="1014"/>
                <w:tab w:val="left" w:pos="1015"/>
              </w:tabs>
              <w:autoSpaceDE w:val="0"/>
              <w:autoSpaceDN w:val="0"/>
              <w:spacing w:before="60" w:line="288" w:lineRule="auto"/>
              <w:ind w:right="258"/>
              <w:rPr>
                <w:rFonts w:eastAsia="Arial" w:cs="Arial"/>
                <w:sz w:val="20"/>
                <w:szCs w:val="22"/>
                <w:lang w:eastAsia="en-AU" w:bidi="en-AU"/>
              </w:rPr>
            </w:pPr>
            <w:r w:rsidRPr="00D36487">
              <w:rPr>
                <w:rFonts w:eastAsia="Arial" w:cs="Arial"/>
                <w:i/>
                <w:sz w:val="20"/>
                <w:szCs w:val="22"/>
                <w:lang w:eastAsia="en-AU" w:bidi="en-AU"/>
              </w:rPr>
              <w:t xml:space="preserve">private open space </w:t>
            </w:r>
            <w:r w:rsidRPr="00D36487">
              <w:rPr>
                <w:rFonts w:eastAsia="Arial" w:cs="Arial"/>
                <w:sz w:val="20"/>
                <w:szCs w:val="22"/>
                <w:lang w:eastAsia="en-AU" w:bidi="en-AU"/>
              </w:rPr>
              <w:t>that complies with the</w:t>
            </w:r>
            <w:r w:rsidRPr="00D36487">
              <w:rPr>
                <w:rFonts w:eastAsia="Arial" w:cs="Arial"/>
                <w:spacing w:val="-4"/>
                <w:sz w:val="20"/>
                <w:szCs w:val="22"/>
                <w:lang w:eastAsia="en-AU" w:bidi="en-AU"/>
              </w:rPr>
              <w:t xml:space="preserve"> </w:t>
            </w:r>
            <w:r w:rsidRPr="00D36487">
              <w:rPr>
                <w:rFonts w:eastAsia="Arial" w:cs="Arial"/>
                <w:sz w:val="20"/>
                <w:szCs w:val="22"/>
                <w:lang w:eastAsia="en-AU" w:bidi="en-AU"/>
              </w:rPr>
              <w:t>following:</w:t>
            </w:r>
          </w:p>
          <w:p w14:paraId="63BBEF94" w14:textId="77777777" w:rsidR="00134C93" w:rsidRPr="00D36487" w:rsidRDefault="00134C93" w:rsidP="00796412">
            <w:pPr>
              <w:widowControl w:val="0"/>
              <w:numPr>
                <w:ilvl w:val="2"/>
                <w:numId w:val="30"/>
              </w:numPr>
              <w:tabs>
                <w:tab w:val="left" w:pos="1547"/>
                <w:tab w:val="left" w:pos="1548"/>
              </w:tabs>
              <w:autoSpaceDE w:val="0"/>
              <w:autoSpaceDN w:val="0"/>
              <w:spacing w:before="60"/>
              <w:ind w:hanging="554"/>
              <w:rPr>
                <w:rFonts w:eastAsia="Arial" w:cs="Arial"/>
                <w:sz w:val="20"/>
                <w:szCs w:val="22"/>
                <w:lang w:eastAsia="en-AU" w:bidi="en-AU"/>
              </w:rPr>
            </w:pPr>
            <w:r w:rsidRPr="00D36487">
              <w:rPr>
                <w:rFonts w:eastAsia="Arial" w:cs="Arial"/>
                <w:sz w:val="20"/>
                <w:szCs w:val="22"/>
                <w:lang w:eastAsia="en-AU" w:bidi="en-AU"/>
              </w:rPr>
              <w:t>a minimum dimension of</w:t>
            </w:r>
            <w:r w:rsidRPr="00D36487">
              <w:rPr>
                <w:rFonts w:eastAsia="Arial" w:cs="Arial"/>
                <w:spacing w:val="-6"/>
                <w:sz w:val="20"/>
                <w:szCs w:val="22"/>
                <w:lang w:eastAsia="en-AU" w:bidi="en-AU"/>
              </w:rPr>
              <w:t xml:space="preserve"> </w:t>
            </w:r>
            <w:r w:rsidRPr="00D36487">
              <w:rPr>
                <w:rFonts w:eastAsia="Arial" w:cs="Arial"/>
                <w:sz w:val="20"/>
                <w:szCs w:val="22"/>
                <w:lang w:eastAsia="en-AU" w:bidi="en-AU"/>
              </w:rPr>
              <w:t>2.5m; and</w:t>
            </w:r>
          </w:p>
          <w:p w14:paraId="3BE2F009" w14:textId="77777777" w:rsidR="00134C93" w:rsidRPr="00D36487" w:rsidRDefault="00134C93" w:rsidP="00796412">
            <w:pPr>
              <w:widowControl w:val="0"/>
              <w:numPr>
                <w:ilvl w:val="2"/>
                <w:numId w:val="30"/>
              </w:numPr>
              <w:tabs>
                <w:tab w:val="left" w:pos="1559"/>
                <w:tab w:val="left" w:pos="1560"/>
              </w:tabs>
              <w:autoSpaceDE w:val="0"/>
              <w:autoSpaceDN w:val="0"/>
              <w:spacing w:before="106" w:line="288" w:lineRule="auto"/>
              <w:ind w:left="1559" w:right="380" w:hanging="566"/>
              <w:rPr>
                <w:rFonts w:eastAsia="Arial" w:cs="Arial"/>
                <w:sz w:val="20"/>
                <w:szCs w:val="22"/>
                <w:lang w:eastAsia="en-AU" w:bidi="en-AU"/>
              </w:rPr>
            </w:pPr>
            <w:r w:rsidRPr="00D36487">
              <w:rPr>
                <w:rFonts w:eastAsia="Arial" w:cs="Arial"/>
                <w:sz w:val="20"/>
                <w:szCs w:val="22"/>
                <w:lang w:eastAsia="en-AU" w:bidi="en-AU"/>
              </w:rPr>
              <w:t xml:space="preserve">is associated with </w:t>
            </w:r>
            <w:r w:rsidRPr="00D36487">
              <w:rPr>
                <w:rFonts w:eastAsia="Arial" w:cs="Arial"/>
                <w:i/>
                <w:sz w:val="20"/>
                <w:szCs w:val="22"/>
                <w:lang w:eastAsia="en-AU" w:bidi="en-AU"/>
              </w:rPr>
              <w:t xml:space="preserve">dwellings </w:t>
            </w:r>
            <w:r w:rsidRPr="00D36487">
              <w:rPr>
                <w:rFonts w:eastAsia="Arial" w:cs="Arial"/>
                <w:sz w:val="20"/>
                <w:szCs w:val="22"/>
                <w:lang w:eastAsia="en-AU" w:bidi="en-AU"/>
              </w:rPr>
              <w:t xml:space="preserve">at the </w:t>
            </w:r>
            <w:r w:rsidRPr="00D36487">
              <w:rPr>
                <w:rFonts w:eastAsia="Arial" w:cs="Arial"/>
                <w:i/>
                <w:sz w:val="20"/>
                <w:szCs w:val="22"/>
                <w:lang w:eastAsia="en-AU" w:bidi="en-AU"/>
              </w:rPr>
              <w:t>lower floor</w:t>
            </w:r>
            <w:r w:rsidRPr="00D36487">
              <w:rPr>
                <w:rFonts w:eastAsia="Arial" w:cs="Arial"/>
                <w:i/>
                <w:spacing w:val="-2"/>
                <w:sz w:val="20"/>
                <w:szCs w:val="22"/>
                <w:lang w:eastAsia="en-AU" w:bidi="en-AU"/>
              </w:rPr>
              <w:t xml:space="preserve"> </w:t>
            </w:r>
            <w:r w:rsidRPr="00D36487">
              <w:rPr>
                <w:rFonts w:eastAsia="Arial" w:cs="Arial"/>
                <w:i/>
                <w:sz w:val="20"/>
                <w:szCs w:val="22"/>
                <w:lang w:eastAsia="en-AU" w:bidi="en-AU"/>
              </w:rPr>
              <w:t>level</w:t>
            </w:r>
            <w:r w:rsidRPr="00D36487">
              <w:rPr>
                <w:rFonts w:eastAsia="Arial" w:cs="Arial"/>
                <w:sz w:val="20"/>
                <w:szCs w:val="22"/>
                <w:lang w:eastAsia="en-AU" w:bidi="en-AU"/>
              </w:rPr>
              <w:t>; and/or</w:t>
            </w:r>
          </w:p>
          <w:p w14:paraId="0C1F58FF" w14:textId="77777777" w:rsidR="00134C93" w:rsidRPr="00D36487" w:rsidRDefault="00134C93" w:rsidP="00796412">
            <w:pPr>
              <w:widowControl w:val="0"/>
              <w:numPr>
                <w:ilvl w:val="0"/>
                <w:numId w:val="30"/>
              </w:numPr>
              <w:autoSpaceDE w:val="0"/>
              <w:autoSpaceDN w:val="0"/>
              <w:spacing w:before="60"/>
              <w:rPr>
                <w:rFonts w:eastAsia="Arial" w:cs="Arial"/>
                <w:sz w:val="20"/>
                <w:szCs w:val="22"/>
                <w:lang w:eastAsia="en-AU" w:bidi="en-AU"/>
              </w:rPr>
            </w:pPr>
            <w:r w:rsidRPr="00D36487">
              <w:rPr>
                <w:rFonts w:eastAsia="Arial" w:cs="Arial"/>
                <w:sz w:val="20"/>
                <w:szCs w:val="22"/>
                <w:lang w:eastAsia="en-AU" w:bidi="en-AU"/>
              </w:rPr>
              <w:t xml:space="preserve">in all other cases, </w:t>
            </w:r>
            <w:r w:rsidRPr="00D36487">
              <w:rPr>
                <w:rFonts w:eastAsia="Arial" w:cs="Arial"/>
                <w:i/>
                <w:sz w:val="20"/>
                <w:szCs w:val="22"/>
                <w:lang w:eastAsia="en-AU" w:bidi="en-AU"/>
              </w:rPr>
              <w:t>communal open</w:t>
            </w:r>
            <w:r w:rsidRPr="00D36487">
              <w:rPr>
                <w:rFonts w:eastAsia="Arial" w:cs="Arial"/>
                <w:i/>
                <w:spacing w:val="-11"/>
                <w:sz w:val="20"/>
                <w:szCs w:val="22"/>
                <w:lang w:eastAsia="en-AU" w:bidi="en-AU"/>
              </w:rPr>
              <w:t xml:space="preserve"> </w:t>
            </w:r>
            <w:r w:rsidRPr="00D36487">
              <w:rPr>
                <w:rFonts w:eastAsia="Arial" w:cs="Arial"/>
                <w:i/>
                <w:sz w:val="20"/>
                <w:szCs w:val="22"/>
                <w:lang w:eastAsia="en-AU" w:bidi="en-AU"/>
              </w:rPr>
              <w:t>space</w:t>
            </w:r>
            <w:r w:rsidRPr="00D36487">
              <w:rPr>
                <w:rFonts w:eastAsia="Arial" w:cs="Arial"/>
                <w:sz w:val="20"/>
                <w:szCs w:val="22"/>
                <w:lang w:eastAsia="en-AU" w:bidi="en-AU"/>
              </w:rPr>
              <w:t xml:space="preserve"> that complies with the following:</w:t>
            </w:r>
          </w:p>
          <w:p w14:paraId="29A5EC4E" w14:textId="77777777" w:rsidR="00134C93" w:rsidRPr="00D36487" w:rsidRDefault="00134C93" w:rsidP="00796412">
            <w:pPr>
              <w:widowControl w:val="0"/>
              <w:numPr>
                <w:ilvl w:val="1"/>
                <w:numId w:val="30"/>
              </w:numPr>
              <w:tabs>
                <w:tab w:val="left" w:pos="1015"/>
                <w:tab w:val="left" w:pos="1016"/>
              </w:tabs>
              <w:autoSpaceDE w:val="0"/>
              <w:autoSpaceDN w:val="0"/>
              <w:spacing w:before="106"/>
              <w:rPr>
                <w:rFonts w:eastAsia="Arial" w:cs="Arial"/>
                <w:sz w:val="20"/>
                <w:szCs w:val="22"/>
                <w:lang w:eastAsia="en-AU" w:bidi="en-AU"/>
              </w:rPr>
            </w:pPr>
            <w:r w:rsidRPr="00D36487">
              <w:rPr>
                <w:rFonts w:eastAsia="Arial" w:cs="Arial"/>
                <w:sz w:val="20"/>
                <w:szCs w:val="22"/>
                <w:lang w:eastAsia="en-AU" w:bidi="en-AU"/>
              </w:rPr>
              <w:t>a minimum dimension of</w:t>
            </w:r>
            <w:r w:rsidRPr="00D36487">
              <w:rPr>
                <w:rFonts w:eastAsia="Arial" w:cs="Arial"/>
                <w:spacing w:val="-5"/>
                <w:sz w:val="20"/>
                <w:szCs w:val="22"/>
                <w:lang w:eastAsia="en-AU" w:bidi="en-AU"/>
              </w:rPr>
              <w:t xml:space="preserve"> </w:t>
            </w:r>
            <w:r w:rsidRPr="00D36487">
              <w:rPr>
                <w:rFonts w:eastAsia="Arial" w:cs="Arial"/>
                <w:sz w:val="20"/>
                <w:szCs w:val="22"/>
                <w:lang w:eastAsia="en-AU" w:bidi="en-AU"/>
              </w:rPr>
              <w:t>2.5m; and</w:t>
            </w:r>
          </w:p>
          <w:p w14:paraId="5D67329E" w14:textId="77777777" w:rsidR="00134C93" w:rsidRDefault="00134C93" w:rsidP="00796412">
            <w:pPr>
              <w:widowControl w:val="0"/>
              <w:numPr>
                <w:ilvl w:val="1"/>
                <w:numId w:val="30"/>
              </w:numPr>
              <w:tabs>
                <w:tab w:val="left" w:pos="1014"/>
                <w:tab w:val="left" w:pos="1015"/>
              </w:tabs>
              <w:autoSpaceDE w:val="0"/>
              <w:autoSpaceDN w:val="0"/>
              <w:spacing w:before="106" w:line="288" w:lineRule="auto"/>
              <w:ind w:right="492"/>
              <w:rPr>
                <w:rFonts w:eastAsia="Arial" w:cs="Arial"/>
                <w:sz w:val="20"/>
                <w:szCs w:val="22"/>
                <w:lang w:eastAsia="en-AU" w:bidi="en-AU"/>
              </w:rPr>
            </w:pPr>
            <w:r w:rsidRPr="00D36487">
              <w:rPr>
                <w:rFonts w:eastAsia="Arial" w:cs="Arial"/>
                <w:sz w:val="20"/>
                <w:szCs w:val="22"/>
                <w:lang w:eastAsia="en-AU" w:bidi="en-AU"/>
              </w:rPr>
              <w:t>is directly accessible from common entries and</w:t>
            </w:r>
            <w:r w:rsidRPr="00D36487">
              <w:rPr>
                <w:rFonts w:eastAsia="Arial" w:cs="Arial"/>
                <w:spacing w:val="-2"/>
                <w:sz w:val="20"/>
                <w:szCs w:val="22"/>
                <w:lang w:eastAsia="en-AU" w:bidi="en-AU"/>
              </w:rPr>
              <w:t xml:space="preserve"> </w:t>
            </w:r>
            <w:r w:rsidRPr="00D36487">
              <w:rPr>
                <w:rFonts w:eastAsia="Arial" w:cs="Arial"/>
                <w:sz w:val="20"/>
                <w:szCs w:val="22"/>
                <w:lang w:eastAsia="en-AU" w:bidi="en-AU"/>
              </w:rPr>
              <w:t>pathways.</w:t>
            </w:r>
          </w:p>
          <w:p w14:paraId="5B0DBFC6" w14:textId="09240754" w:rsidR="00134C93" w:rsidRPr="00D36487" w:rsidRDefault="00525B16" w:rsidP="00763FB2">
            <w:pPr>
              <w:widowControl w:val="0"/>
              <w:autoSpaceDE w:val="0"/>
              <w:autoSpaceDN w:val="0"/>
              <w:spacing w:before="106" w:line="288" w:lineRule="auto"/>
              <w:ind w:left="107" w:right="1004"/>
              <w:rPr>
                <w:rFonts w:eastAsia="Arial" w:cs="Arial"/>
                <w:sz w:val="20"/>
                <w:szCs w:val="22"/>
                <w:lang w:eastAsia="en-AU" w:bidi="en-AU"/>
              </w:rPr>
            </w:pPr>
            <w:r>
              <w:rPr>
                <w:rFonts w:eastAsia="Arial" w:cs="Arial"/>
                <w:sz w:val="20"/>
                <w:szCs w:val="22"/>
                <w:lang w:eastAsia="en-AU" w:bidi="en-AU"/>
              </w:rPr>
              <w:t>N</w:t>
            </w:r>
            <w:r w:rsidR="00134C93" w:rsidRPr="00D25698">
              <w:rPr>
                <w:rFonts w:eastAsia="Arial" w:cs="Arial"/>
                <w:sz w:val="20"/>
                <w:szCs w:val="22"/>
                <w:lang w:eastAsia="en-AU" w:bidi="en-AU"/>
              </w:rPr>
              <w:t>ot</w:t>
            </w:r>
            <w:r w:rsidR="00134C93" w:rsidRPr="00D25698">
              <w:rPr>
                <w:rFonts w:cs="Arial"/>
                <w:sz w:val="20"/>
                <w:lang w:eastAsia="en-AU"/>
              </w:rPr>
              <w:t xml:space="preserve"> less than 10% of the total site area is </w:t>
            </w:r>
            <w:r w:rsidR="00134C93" w:rsidRPr="0005071A">
              <w:rPr>
                <w:rFonts w:cs="Arial"/>
                <w:i/>
                <w:iCs/>
                <w:sz w:val="20"/>
                <w:lang w:eastAsia="en-AU"/>
              </w:rPr>
              <w:t>planting area</w:t>
            </w:r>
            <w:r w:rsidR="00134C93" w:rsidRPr="00D25698">
              <w:rPr>
                <w:rFonts w:cs="Arial"/>
                <w:sz w:val="20"/>
                <w:lang w:eastAsia="en-AU"/>
              </w:rPr>
              <w:t>.</w:t>
            </w:r>
          </w:p>
        </w:tc>
        <w:tc>
          <w:tcPr>
            <w:tcW w:w="4451" w:type="dxa"/>
          </w:tcPr>
          <w:p w14:paraId="3982E9BE" w14:textId="77777777" w:rsidR="00134C93" w:rsidRPr="00D36487" w:rsidRDefault="00134C93" w:rsidP="00763FB2">
            <w:pPr>
              <w:widowControl w:val="0"/>
              <w:autoSpaceDE w:val="0"/>
              <w:autoSpaceDN w:val="0"/>
              <w:spacing w:before="54"/>
              <w:ind w:left="107"/>
              <w:rPr>
                <w:rFonts w:eastAsia="Arial" w:cs="Arial"/>
                <w:sz w:val="20"/>
                <w:szCs w:val="22"/>
                <w:lang w:eastAsia="en-AU" w:bidi="en-AU"/>
              </w:rPr>
            </w:pPr>
            <w:r w:rsidRPr="00D36487">
              <w:rPr>
                <w:rFonts w:eastAsia="Arial" w:cs="Arial"/>
                <w:sz w:val="20"/>
                <w:szCs w:val="22"/>
                <w:lang w:eastAsia="en-AU" w:bidi="en-AU"/>
              </w:rPr>
              <w:lastRenderedPageBreak/>
              <w:t>C39</w:t>
            </w:r>
          </w:p>
          <w:p w14:paraId="159CBB84" w14:textId="77777777" w:rsidR="00525B16" w:rsidRPr="00525B16" w:rsidRDefault="00525B16" w:rsidP="00763FB2">
            <w:pPr>
              <w:widowControl w:val="0"/>
              <w:autoSpaceDE w:val="0"/>
              <w:autoSpaceDN w:val="0"/>
              <w:spacing w:before="106" w:line="288" w:lineRule="auto"/>
              <w:ind w:left="107" w:right="771"/>
              <w:rPr>
                <w:rFonts w:cs="Arial"/>
                <w:sz w:val="20"/>
                <w:lang w:eastAsia="en-AU"/>
              </w:rPr>
            </w:pPr>
            <w:r w:rsidRPr="00525B16">
              <w:rPr>
                <w:rFonts w:cs="Arial"/>
                <w:sz w:val="20"/>
                <w:lang w:eastAsia="en-AU"/>
              </w:rPr>
              <w:t xml:space="preserve">Open space on the site achieves all of the following: </w:t>
            </w:r>
          </w:p>
          <w:p w14:paraId="7C18C651" w14:textId="00B50D84" w:rsidR="00525B16" w:rsidRPr="00525B16" w:rsidRDefault="00525B16" w:rsidP="00525B16">
            <w:pPr>
              <w:widowControl w:val="0"/>
              <w:numPr>
                <w:ilvl w:val="0"/>
                <w:numId w:val="44"/>
              </w:numPr>
              <w:autoSpaceDE w:val="0"/>
              <w:autoSpaceDN w:val="0"/>
              <w:spacing w:before="60" w:line="288" w:lineRule="auto"/>
              <w:ind w:right="456"/>
              <w:rPr>
                <w:rFonts w:eastAsia="Arial" w:cs="Arial"/>
                <w:sz w:val="20"/>
                <w:szCs w:val="22"/>
                <w:lang w:eastAsia="en-AU" w:bidi="en-AU"/>
              </w:rPr>
            </w:pPr>
            <w:r w:rsidRPr="00525B16">
              <w:rPr>
                <w:rFonts w:eastAsia="Arial" w:cs="Arial"/>
                <w:sz w:val="20"/>
                <w:szCs w:val="22"/>
                <w:lang w:eastAsia="en-AU" w:bidi="en-AU"/>
              </w:rPr>
              <w:t xml:space="preserve">sufficient useable space for a range of recreational activities for residents to support active living </w:t>
            </w:r>
          </w:p>
          <w:p w14:paraId="238FCE6D" w14:textId="6181911A" w:rsidR="00525B16" w:rsidRPr="00525B16" w:rsidRDefault="00525B16" w:rsidP="00525B16">
            <w:pPr>
              <w:widowControl w:val="0"/>
              <w:numPr>
                <w:ilvl w:val="0"/>
                <w:numId w:val="44"/>
              </w:numPr>
              <w:autoSpaceDE w:val="0"/>
              <w:autoSpaceDN w:val="0"/>
              <w:spacing w:before="60" w:line="288" w:lineRule="auto"/>
              <w:ind w:right="456"/>
              <w:rPr>
                <w:rFonts w:eastAsia="Arial" w:cs="Arial"/>
                <w:sz w:val="20"/>
                <w:szCs w:val="22"/>
                <w:lang w:eastAsia="en-AU" w:bidi="en-AU"/>
              </w:rPr>
            </w:pPr>
            <w:r w:rsidRPr="00525B16">
              <w:rPr>
                <w:rFonts w:eastAsia="Arial" w:cs="Arial"/>
                <w:sz w:val="20"/>
                <w:szCs w:val="22"/>
                <w:lang w:eastAsia="en-AU" w:bidi="en-AU"/>
              </w:rPr>
              <w:t xml:space="preserve">sufficient space for planting, particularly trees with deep root systems </w:t>
            </w:r>
          </w:p>
          <w:p w14:paraId="0E1E8000" w14:textId="160149CE" w:rsidR="00525B16" w:rsidRPr="00525B16" w:rsidRDefault="00525B16" w:rsidP="00525B16">
            <w:pPr>
              <w:widowControl w:val="0"/>
              <w:numPr>
                <w:ilvl w:val="0"/>
                <w:numId w:val="44"/>
              </w:numPr>
              <w:autoSpaceDE w:val="0"/>
              <w:autoSpaceDN w:val="0"/>
              <w:spacing w:before="60" w:line="288" w:lineRule="auto"/>
              <w:ind w:right="456"/>
              <w:rPr>
                <w:rFonts w:eastAsia="Arial" w:cs="Arial"/>
                <w:sz w:val="20"/>
                <w:szCs w:val="22"/>
                <w:lang w:eastAsia="en-AU" w:bidi="en-AU"/>
              </w:rPr>
            </w:pPr>
            <w:r w:rsidRPr="00525B16">
              <w:rPr>
                <w:rFonts w:eastAsia="Arial" w:cs="Arial"/>
                <w:sz w:val="20"/>
                <w:szCs w:val="22"/>
                <w:lang w:eastAsia="en-AU" w:bidi="en-AU"/>
              </w:rPr>
              <w:t xml:space="preserve">a contribution to on-site infiltration of </w:t>
            </w:r>
            <w:r w:rsidRPr="00525B16">
              <w:rPr>
                <w:rFonts w:eastAsia="Arial" w:cs="Arial"/>
                <w:sz w:val="20"/>
                <w:szCs w:val="22"/>
                <w:lang w:eastAsia="en-AU" w:bidi="en-AU"/>
              </w:rPr>
              <w:lastRenderedPageBreak/>
              <w:t xml:space="preserve">stormwater run-off </w:t>
            </w:r>
          </w:p>
          <w:p w14:paraId="6A145442" w14:textId="29CDEAB0" w:rsidR="00525B16" w:rsidRPr="00525B16" w:rsidRDefault="00525B16" w:rsidP="00525B16">
            <w:pPr>
              <w:widowControl w:val="0"/>
              <w:numPr>
                <w:ilvl w:val="0"/>
                <w:numId w:val="44"/>
              </w:numPr>
              <w:autoSpaceDE w:val="0"/>
              <w:autoSpaceDN w:val="0"/>
              <w:spacing w:before="60" w:line="288" w:lineRule="auto"/>
              <w:ind w:right="456"/>
              <w:rPr>
                <w:rFonts w:eastAsia="Arial" w:cs="Arial"/>
                <w:sz w:val="20"/>
                <w:szCs w:val="22"/>
                <w:lang w:eastAsia="en-AU" w:bidi="en-AU"/>
              </w:rPr>
            </w:pPr>
            <w:r w:rsidRPr="00525B16">
              <w:rPr>
                <w:rFonts w:eastAsia="Arial" w:cs="Arial"/>
                <w:sz w:val="20"/>
                <w:szCs w:val="22"/>
                <w:lang w:eastAsia="en-AU" w:bidi="en-AU"/>
              </w:rPr>
              <w:t xml:space="preserve">reasonable accessibility that is designed to be inclusive for all residents </w:t>
            </w:r>
          </w:p>
          <w:p w14:paraId="30B5B5E8" w14:textId="64F54A11" w:rsidR="00525B16" w:rsidRPr="00525B16" w:rsidRDefault="00525B16" w:rsidP="00525B16">
            <w:pPr>
              <w:widowControl w:val="0"/>
              <w:numPr>
                <w:ilvl w:val="0"/>
                <w:numId w:val="44"/>
              </w:numPr>
              <w:autoSpaceDE w:val="0"/>
              <w:autoSpaceDN w:val="0"/>
              <w:spacing w:before="60" w:line="288" w:lineRule="auto"/>
              <w:ind w:right="456"/>
              <w:rPr>
                <w:rFonts w:eastAsia="Arial" w:cs="Arial"/>
                <w:sz w:val="20"/>
                <w:szCs w:val="22"/>
                <w:lang w:eastAsia="en-AU" w:bidi="en-AU"/>
              </w:rPr>
            </w:pPr>
            <w:r w:rsidRPr="00525B16">
              <w:rPr>
                <w:rFonts w:eastAsia="Arial" w:cs="Arial"/>
                <w:sz w:val="20"/>
                <w:szCs w:val="22"/>
                <w:lang w:eastAsia="en-AU" w:bidi="en-AU"/>
              </w:rPr>
              <w:t>reasonable connectivity for pedestrians and cyclists to key local destinations and community uses.</w:t>
            </w:r>
          </w:p>
          <w:p w14:paraId="295F48EA" w14:textId="77777777" w:rsidR="00134C93" w:rsidRPr="00D36487" w:rsidRDefault="00134C93" w:rsidP="00763FB2">
            <w:pPr>
              <w:widowControl w:val="0"/>
              <w:autoSpaceDE w:val="0"/>
              <w:autoSpaceDN w:val="0"/>
              <w:spacing w:before="60" w:line="288" w:lineRule="auto"/>
              <w:ind w:left="107" w:right="393"/>
              <w:rPr>
                <w:rFonts w:eastAsia="Arial" w:cs="Arial"/>
                <w:sz w:val="20"/>
                <w:szCs w:val="22"/>
                <w:lang w:eastAsia="en-AU" w:bidi="en-AU"/>
              </w:rPr>
            </w:pPr>
            <w:r w:rsidRPr="00D36487">
              <w:rPr>
                <w:rFonts w:eastAsia="Arial" w:cs="Arial"/>
                <w:sz w:val="20"/>
                <w:szCs w:val="22"/>
                <w:lang w:eastAsia="en-AU" w:bidi="en-AU"/>
              </w:rPr>
              <w:t>One or more of the following matters may be considered when determining compliance with this criterion:</w:t>
            </w:r>
          </w:p>
          <w:p w14:paraId="477CFE64" w14:textId="77777777" w:rsidR="00134C93" w:rsidRPr="00D36487" w:rsidRDefault="00134C93" w:rsidP="00796412">
            <w:pPr>
              <w:widowControl w:val="0"/>
              <w:numPr>
                <w:ilvl w:val="1"/>
                <w:numId w:val="29"/>
              </w:numPr>
              <w:tabs>
                <w:tab w:val="left" w:pos="1015"/>
                <w:tab w:val="left" w:pos="1016"/>
              </w:tabs>
              <w:autoSpaceDE w:val="0"/>
              <w:autoSpaceDN w:val="0"/>
              <w:spacing w:before="60" w:line="288" w:lineRule="auto"/>
              <w:ind w:right="135"/>
              <w:rPr>
                <w:rFonts w:eastAsia="Arial" w:cs="Arial"/>
                <w:sz w:val="20"/>
                <w:szCs w:val="22"/>
                <w:lang w:eastAsia="en-AU" w:bidi="en-AU"/>
              </w:rPr>
            </w:pPr>
            <w:r w:rsidRPr="00D36487">
              <w:rPr>
                <w:rFonts w:eastAsia="Arial" w:cs="Arial"/>
                <w:sz w:val="20"/>
                <w:szCs w:val="22"/>
                <w:lang w:eastAsia="en-AU" w:bidi="en-AU"/>
              </w:rPr>
              <w:t xml:space="preserve">whether the total area of </w:t>
            </w:r>
            <w:r w:rsidRPr="00D36487">
              <w:rPr>
                <w:rFonts w:eastAsia="Arial" w:cs="Arial"/>
                <w:i/>
                <w:sz w:val="20"/>
                <w:szCs w:val="22"/>
                <w:lang w:eastAsia="en-AU" w:bidi="en-AU"/>
              </w:rPr>
              <w:t xml:space="preserve">upper floor level private open space </w:t>
            </w:r>
            <w:r w:rsidRPr="00D36487">
              <w:rPr>
                <w:rFonts w:eastAsia="Arial" w:cs="Arial"/>
                <w:sz w:val="20"/>
                <w:szCs w:val="22"/>
                <w:lang w:eastAsia="en-AU" w:bidi="en-AU"/>
              </w:rPr>
              <w:t>contributes to the function of other open space on</w:t>
            </w:r>
            <w:r w:rsidRPr="00D36487">
              <w:rPr>
                <w:rFonts w:eastAsia="Arial" w:cs="Arial"/>
                <w:spacing w:val="-22"/>
                <w:sz w:val="20"/>
                <w:szCs w:val="22"/>
                <w:lang w:eastAsia="en-AU" w:bidi="en-AU"/>
              </w:rPr>
              <w:t xml:space="preserve"> </w:t>
            </w:r>
            <w:r w:rsidRPr="00D36487">
              <w:rPr>
                <w:rFonts w:eastAsia="Arial" w:cs="Arial"/>
                <w:sz w:val="20"/>
                <w:szCs w:val="22"/>
                <w:lang w:eastAsia="en-AU" w:bidi="en-AU"/>
              </w:rPr>
              <w:t>the site; and/or</w:t>
            </w:r>
          </w:p>
          <w:p w14:paraId="213823D0" w14:textId="77777777" w:rsidR="00134C93" w:rsidRPr="00D36487" w:rsidRDefault="00134C93" w:rsidP="00796412">
            <w:pPr>
              <w:widowControl w:val="0"/>
              <w:numPr>
                <w:ilvl w:val="1"/>
                <w:numId w:val="29"/>
              </w:numPr>
              <w:tabs>
                <w:tab w:val="left" w:pos="1015"/>
                <w:tab w:val="left" w:pos="1016"/>
              </w:tabs>
              <w:autoSpaceDE w:val="0"/>
              <w:autoSpaceDN w:val="0"/>
              <w:spacing w:before="60" w:line="288" w:lineRule="auto"/>
              <w:ind w:right="311"/>
              <w:rPr>
                <w:rFonts w:eastAsia="Arial" w:cs="Arial"/>
                <w:sz w:val="20"/>
                <w:szCs w:val="22"/>
                <w:lang w:eastAsia="en-AU" w:bidi="en-AU"/>
              </w:rPr>
            </w:pPr>
            <w:r w:rsidRPr="00D36487">
              <w:rPr>
                <w:rFonts w:eastAsia="Arial" w:cs="Arial"/>
                <w:sz w:val="20"/>
                <w:szCs w:val="22"/>
                <w:lang w:eastAsia="en-AU" w:bidi="en-AU"/>
              </w:rPr>
              <w:t>whether any adjoining or adjacent public open space is readily</w:t>
            </w:r>
            <w:r w:rsidRPr="00D36487">
              <w:rPr>
                <w:rFonts w:eastAsia="Arial" w:cs="Arial"/>
                <w:spacing w:val="-35"/>
                <w:sz w:val="20"/>
                <w:szCs w:val="22"/>
                <w:lang w:eastAsia="en-AU" w:bidi="en-AU"/>
              </w:rPr>
              <w:t xml:space="preserve"> </w:t>
            </w:r>
            <w:r w:rsidRPr="00D36487">
              <w:rPr>
                <w:rFonts w:eastAsia="Arial" w:cs="Arial"/>
                <w:sz w:val="20"/>
                <w:szCs w:val="22"/>
                <w:lang w:eastAsia="en-AU" w:bidi="en-AU"/>
              </w:rPr>
              <w:t>available for the use of</w:t>
            </w:r>
            <w:r w:rsidRPr="00D36487">
              <w:rPr>
                <w:rFonts w:eastAsia="Arial" w:cs="Arial"/>
                <w:spacing w:val="-11"/>
                <w:sz w:val="20"/>
                <w:szCs w:val="22"/>
                <w:lang w:eastAsia="en-AU" w:bidi="en-AU"/>
              </w:rPr>
              <w:t xml:space="preserve"> </w:t>
            </w:r>
            <w:r w:rsidRPr="00D36487">
              <w:rPr>
                <w:rFonts w:eastAsia="Arial" w:cs="Arial"/>
                <w:sz w:val="20"/>
                <w:szCs w:val="22"/>
                <w:lang w:eastAsia="en-AU" w:bidi="en-AU"/>
              </w:rPr>
              <w:t>residents.</w:t>
            </w:r>
          </w:p>
        </w:tc>
      </w:tr>
    </w:tbl>
    <w:p w14:paraId="5E20551F" w14:textId="7402CFEF" w:rsidR="00134C93" w:rsidRDefault="00134C93" w:rsidP="00134C93">
      <w:pPr>
        <w:rPr>
          <w:i/>
          <w:iCs/>
          <w:szCs w:val="24"/>
          <w:lang w:eastAsia="en-AU"/>
        </w:rPr>
      </w:pPr>
    </w:p>
    <w:p w14:paraId="196E8172" w14:textId="77777777" w:rsidR="00134C93" w:rsidRDefault="00134C93" w:rsidP="00134C93">
      <w:pPr>
        <w:spacing w:after="240"/>
        <w:rPr>
          <w:i/>
          <w:iCs/>
          <w:szCs w:val="24"/>
          <w:lang w:eastAsia="en-AU"/>
        </w:rPr>
      </w:pPr>
      <w:r w:rsidRPr="00513E87">
        <w:rPr>
          <w:i/>
          <w:iCs/>
          <w:szCs w:val="24"/>
          <w:lang w:eastAsia="en-AU"/>
        </w:rPr>
        <w:t>Insert</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134C93" w:rsidRPr="00D36487" w14:paraId="303D44A2" w14:textId="77777777" w:rsidTr="00416B4F">
        <w:tc>
          <w:tcPr>
            <w:tcW w:w="9074" w:type="dxa"/>
            <w:gridSpan w:val="2"/>
            <w:tcBorders>
              <w:bottom w:val="single" w:sz="4" w:space="0" w:color="auto"/>
            </w:tcBorders>
            <w:shd w:val="clear" w:color="auto" w:fill="E6E6E6"/>
          </w:tcPr>
          <w:p w14:paraId="3F68BD91" w14:textId="77777777" w:rsidR="00134C93" w:rsidRPr="00D36487" w:rsidDel="00612863" w:rsidRDefault="00134C93" w:rsidP="00763FB2">
            <w:pPr>
              <w:keepNext/>
              <w:tabs>
                <w:tab w:val="left" w:pos="0"/>
                <w:tab w:val="left" w:pos="492"/>
              </w:tabs>
              <w:spacing w:before="60" w:after="60"/>
              <w:rPr>
                <w:rFonts w:cs="Arial"/>
                <w:b/>
                <w:bCs/>
                <w:sz w:val="20"/>
              </w:rPr>
            </w:pPr>
            <w:r w:rsidRPr="00D36487">
              <w:rPr>
                <w:rFonts w:cs="Arial"/>
                <w:b/>
                <w:bCs/>
                <w:sz w:val="20"/>
              </w:rPr>
              <w:t>5.2</w:t>
            </w:r>
            <w:r w:rsidRPr="00D36487">
              <w:rPr>
                <w:rFonts w:cs="Arial"/>
                <w:b/>
                <w:bCs/>
                <w:sz w:val="20"/>
              </w:rPr>
              <w:tab/>
              <w:t>Site open space – RZ3, RZ4 and RZ5</w:t>
            </w:r>
            <w:r>
              <w:rPr>
                <w:rFonts w:cs="Arial"/>
                <w:b/>
                <w:bCs/>
                <w:sz w:val="20"/>
              </w:rPr>
              <w:t xml:space="preserve"> zones</w:t>
            </w:r>
          </w:p>
        </w:tc>
      </w:tr>
      <w:tr w:rsidR="00134C93" w:rsidRPr="00D36487" w14:paraId="1614EF93" w14:textId="77777777" w:rsidTr="00416B4F">
        <w:tc>
          <w:tcPr>
            <w:tcW w:w="4537" w:type="dxa"/>
            <w:tcBorders>
              <w:bottom w:val="single" w:sz="4" w:space="0" w:color="auto"/>
            </w:tcBorders>
            <w:shd w:val="clear" w:color="auto" w:fill="auto"/>
          </w:tcPr>
          <w:p w14:paraId="397ED657" w14:textId="77777777" w:rsidR="00134C93" w:rsidRPr="00D36487" w:rsidRDefault="00134C93" w:rsidP="00796412">
            <w:pPr>
              <w:numPr>
                <w:ilvl w:val="1"/>
                <w:numId w:val="12"/>
              </w:numPr>
              <w:spacing w:before="60" w:after="60" w:line="288" w:lineRule="auto"/>
              <w:rPr>
                <w:rFonts w:cs="Arial"/>
                <w:sz w:val="20"/>
                <w:lang w:eastAsia="en-AU"/>
              </w:rPr>
            </w:pPr>
            <w:r w:rsidRPr="00D36487">
              <w:rPr>
                <w:rFonts w:cs="Arial"/>
                <w:sz w:val="20"/>
                <w:lang w:eastAsia="en-AU"/>
              </w:rPr>
              <w:t xml:space="preserve">R39A </w:t>
            </w:r>
          </w:p>
          <w:p w14:paraId="51F19920" w14:textId="1EFD147C" w:rsidR="00134C93" w:rsidRPr="00085708" w:rsidRDefault="00134C93" w:rsidP="00796412">
            <w:pPr>
              <w:numPr>
                <w:ilvl w:val="1"/>
                <w:numId w:val="12"/>
              </w:numPr>
              <w:spacing w:before="60" w:after="60" w:line="288" w:lineRule="auto"/>
              <w:rPr>
                <w:rFonts w:cs="Arial"/>
                <w:sz w:val="20"/>
                <w:lang w:eastAsia="en-AU"/>
              </w:rPr>
            </w:pPr>
            <w:r w:rsidRPr="00085708">
              <w:rPr>
                <w:rFonts w:cs="Arial"/>
                <w:sz w:val="20"/>
                <w:lang w:eastAsia="en-AU"/>
              </w:rPr>
              <w:t>This rule applies to all development in RZ</w:t>
            </w:r>
            <w:r>
              <w:rPr>
                <w:rFonts w:cs="Arial"/>
                <w:sz w:val="20"/>
                <w:lang w:eastAsia="en-AU"/>
              </w:rPr>
              <w:t>3, RZ4 and RZ5 zones</w:t>
            </w:r>
            <w:r w:rsidRPr="00DB4AC3">
              <w:rPr>
                <w:rFonts w:cs="Arial"/>
                <w:sz w:val="20"/>
                <w:lang w:eastAsia="en-AU"/>
              </w:rPr>
              <w:t xml:space="preserve"> </w:t>
            </w:r>
            <w:r w:rsidR="00525B16" w:rsidRPr="00525B16">
              <w:rPr>
                <w:rFonts w:cs="Arial"/>
                <w:sz w:val="20"/>
                <w:lang w:eastAsia="en-AU"/>
              </w:rPr>
              <w:t xml:space="preserve">on </w:t>
            </w:r>
            <w:r w:rsidR="00525B16" w:rsidRPr="00DB4AC3">
              <w:rPr>
                <w:rFonts w:cs="Arial"/>
                <w:i/>
                <w:iCs/>
                <w:sz w:val="20"/>
                <w:lang w:eastAsia="en-AU"/>
              </w:rPr>
              <w:t>blocks</w:t>
            </w:r>
            <w:r w:rsidR="00525B16" w:rsidRPr="00525B16">
              <w:rPr>
                <w:rFonts w:cs="Arial"/>
                <w:sz w:val="20"/>
                <w:lang w:eastAsia="en-AU"/>
              </w:rPr>
              <w:t xml:space="preserve"> approved under an </w:t>
            </w:r>
            <w:r w:rsidR="00525B16" w:rsidRPr="00DB4AC3">
              <w:rPr>
                <w:rFonts w:cs="Arial"/>
                <w:i/>
                <w:iCs/>
                <w:sz w:val="20"/>
                <w:lang w:eastAsia="en-AU"/>
              </w:rPr>
              <w:t>estate development plan</w:t>
            </w:r>
            <w:r w:rsidR="00525B16">
              <w:rPr>
                <w:rFonts w:cs="Arial"/>
                <w:sz w:val="20"/>
                <w:lang w:eastAsia="en-AU"/>
              </w:rPr>
              <w:t xml:space="preserve"> before</w:t>
            </w:r>
            <w:r w:rsidR="00525B16" w:rsidRPr="00525B16">
              <w:rPr>
                <w:rFonts w:cs="Arial"/>
                <w:sz w:val="20"/>
                <w:lang w:eastAsia="en-AU"/>
              </w:rPr>
              <w:t xml:space="preserve"> 1 January 2020.</w:t>
            </w:r>
          </w:p>
          <w:p w14:paraId="3C8C5271" w14:textId="77777777" w:rsidR="00134C93" w:rsidRPr="00D36487" w:rsidRDefault="00134C93" w:rsidP="00796412">
            <w:pPr>
              <w:numPr>
                <w:ilvl w:val="1"/>
                <w:numId w:val="12"/>
              </w:numPr>
              <w:spacing w:before="60" w:after="60" w:line="288" w:lineRule="auto"/>
              <w:rPr>
                <w:rFonts w:cs="Arial"/>
                <w:sz w:val="20"/>
                <w:lang w:eastAsia="en-AU"/>
              </w:rPr>
            </w:pPr>
            <w:r w:rsidRPr="00DB4AC3">
              <w:rPr>
                <w:rFonts w:cs="Arial"/>
                <w:sz w:val="20"/>
                <w:lang w:eastAsia="en-AU"/>
              </w:rPr>
              <w:t>Site coverage</w:t>
            </w:r>
            <w:r w:rsidRPr="00D36487">
              <w:rPr>
                <w:rFonts w:cs="Arial"/>
                <w:sz w:val="20"/>
                <w:lang w:eastAsia="en-AU"/>
              </w:rPr>
              <w:t xml:space="preserve"> is a maximum of 45% of the </w:t>
            </w:r>
            <w:r w:rsidRPr="00DB4AC3">
              <w:rPr>
                <w:rFonts w:cs="Arial"/>
                <w:sz w:val="20"/>
                <w:lang w:eastAsia="en-AU"/>
              </w:rPr>
              <w:t>block</w:t>
            </w:r>
            <w:r w:rsidRPr="00D36487">
              <w:rPr>
                <w:rFonts w:cs="Arial"/>
                <w:sz w:val="20"/>
                <w:lang w:eastAsia="en-AU"/>
              </w:rPr>
              <w:t xml:space="preserve"> area.</w:t>
            </w:r>
          </w:p>
        </w:tc>
        <w:tc>
          <w:tcPr>
            <w:tcW w:w="4537" w:type="dxa"/>
            <w:tcBorders>
              <w:bottom w:val="single" w:sz="4" w:space="0" w:color="auto"/>
            </w:tcBorders>
            <w:shd w:val="clear" w:color="auto" w:fill="auto"/>
          </w:tcPr>
          <w:p w14:paraId="6E438F84" w14:textId="77777777" w:rsidR="00134C93" w:rsidRPr="00D36487" w:rsidRDefault="00134C93" w:rsidP="00763FB2">
            <w:pPr>
              <w:spacing w:before="60" w:after="60" w:line="288" w:lineRule="auto"/>
              <w:rPr>
                <w:rFonts w:cs="Arial"/>
                <w:sz w:val="20"/>
                <w:lang w:eastAsia="en-AU"/>
              </w:rPr>
            </w:pPr>
            <w:r w:rsidRPr="00D36487">
              <w:rPr>
                <w:rFonts w:cs="Arial"/>
                <w:sz w:val="20"/>
                <w:lang w:eastAsia="en-AU"/>
              </w:rPr>
              <w:t>C39A</w:t>
            </w:r>
          </w:p>
          <w:p w14:paraId="30E5AC52" w14:textId="4E18504C" w:rsidR="00134C93" w:rsidRPr="00DB4AC3" w:rsidRDefault="00134C93" w:rsidP="00763FB2">
            <w:pPr>
              <w:spacing w:before="60" w:after="60" w:line="288" w:lineRule="auto"/>
              <w:rPr>
                <w:rFonts w:cs="Arial"/>
                <w:sz w:val="20"/>
                <w:lang w:eastAsia="en-AU"/>
              </w:rPr>
            </w:pPr>
            <w:r w:rsidRPr="00DB4AC3">
              <w:rPr>
                <w:rFonts w:cs="Arial"/>
                <w:sz w:val="20"/>
                <w:lang w:eastAsia="en-AU"/>
              </w:rPr>
              <w:t xml:space="preserve">To reduce urban heat island effects, retain water and maintain ecosystem services, development </w:t>
            </w:r>
            <w:r w:rsidRPr="00D36487">
              <w:rPr>
                <w:rFonts w:cs="Arial"/>
                <w:sz w:val="20"/>
                <w:lang w:eastAsia="en-AU"/>
              </w:rPr>
              <w:t>complies with</w:t>
            </w:r>
            <w:r w:rsidR="002D3953">
              <w:rPr>
                <w:rFonts w:cs="Arial"/>
                <w:sz w:val="20"/>
                <w:lang w:eastAsia="en-AU"/>
              </w:rPr>
              <w:t xml:space="preserve"> all of</w:t>
            </w:r>
            <w:r w:rsidRPr="00D36487">
              <w:rPr>
                <w:rFonts w:cs="Arial"/>
                <w:sz w:val="20"/>
                <w:lang w:eastAsia="en-AU"/>
              </w:rPr>
              <w:t xml:space="preserve"> the following:</w:t>
            </w:r>
          </w:p>
          <w:p w14:paraId="761098E2" w14:textId="77777777" w:rsidR="00134C93" w:rsidRPr="00DB4AC3" w:rsidRDefault="00134C93" w:rsidP="00796412">
            <w:pPr>
              <w:numPr>
                <w:ilvl w:val="2"/>
                <w:numId w:val="33"/>
              </w:numPr>
              <w:spacing w:before="60" w:after="60" w:line="288" w:lineRule="auto"/>
              <w:rPr>
                <w:rFonts w:cs="Arial"/>
                <w:sz w:val="20"/>
                <w:lang w:eastAsia="en-AU"/>
              </w:rPr>
            </w:pPr>
            <w:r w:rsidRPr="00D36487">
              <w:rPr>
                <w:rFonts w:cs="Arial"/>
                <w:sz w:val="20"/>
                <w:lang w:eastAsia="en-AU"/>
              </w:rPr>
              <w:t xml:space="preserve">limits </w:t>
            </w:r>
            <w:r w:rsidRPr="00DB4AC3">
              <w:rPr>
                <w:rFonts w:cs="Arial"/>
                <w:sz w:val="20"/>
                <w:lang w:eastAsia="en-AU"/>
              </w:rPr>
              <w:t xml:space="preserve">site coverage </w:t>
            </w:r>
            <w:r w:rsidRPr="00D36487">
              <w:rPr>
                <w:rFonts w:cs="Arial"/>
                <w:sz w:val="20"/>
                <w:lang w:eastAsia="en-AU"/>
              </w:rPr>
              <w:t xml:space="preserve">of </w:t>
            </w:r>
            <w:r w:rsidRPr="00DB4AC3">
              <w:rPr>
                <w:rFonts w:cs="Arial"/>
                <w:sz w:val="20"/>
                <w:lang w:eastAsia="en-AU"/>
              </w:rPr>
              <w:t xml:space="preserve">buildings </w:t>
            </w:r>
            <w:r w:rsidRPr="00D36487">
              <w:rPr>
                <w:rFonts w:cs="Arial"/>
                <w:sz w:val="20"/>
                <w:lang w:eastAsia="en-AU"/>
              </w:rPr>
              <w:t>and vehicle parking and manoeuvring areas</w:t>
            </w:r>
          </w:p>
          <w:p w14:paraId="75C600CC" w14:textId="77777777" w:rsidR="00134C93" w:rsidRPr="00DB4AC3" w:rsidRDefault="00134C93" w:rsidP="00796412">
            <w:pPr>
              <w:numPr>
                <w:ilvl w:val="2"/>
                <w:numId w:val="11"/>
              </w:numPr>
              <w:spacing w:before="60" w:after="60" w:line="288" w:lineRule="auto"/>
              <w:rPr>
                <w:rFonts w:cs="Arial"/>
                <w:sz w:val="20"/>
                <w:lang w:eastAsia="en-AU"/>
              </w:rPr>
            </w:pPr>
            <w:r w:rsidRPr="00D36487">
              <w:rPr>
                <w:rFonts w:cs="Arial"/>
                <w:sz w:val="20"/>
                <w:lang w:eastAsia="en-AU"/>
              </w:rPr>
              <w:t>provides outdoor areas that are readily accessible by residents for a range of uses and activities</w:t>
            </w:r>
          </w:p>
          <w:p w14:paraId="48198520" w14:textId="77777777" w:rsidR="00134C93" w:rsidRPr="00DB4AC3" w:rsidRDefault="00134C93" w:rsidP="00796412">
            <w:pPr>
              <w:numPr>
                <w:ilvl w:val="2"/>
                <w:numId w:val="11"/>
              </w:numPr>
              <w:spacing w:before="60" w:after="60" w:line="288" w:lineRule="auto"/>
              <w:rPr>
                <w:rFonts w:cs="Arial"/>
                <w:sz w:val="20"/>
                <w:lang w:eastAsia="en-AU"/>
              </w:rPr>
            </w:pPr>
            <w:r w:rsidRPr="00DB4AC3">
              <w:rPr>
                <w:rFonts w:cs="Arial"/>
                <w:sz w:val="20"/>
                <w:lang w:eastAsia="en-AU"/>
              </w:rPr>
              <w:t xml:space="preserve">provides </w:t>
            </w:r>
            <w:r w:rsidRPr="00D36487">
              <w:rPr>
                <w:rFonts w:cs="Arial"/>
                <w:sz w:val="20"/>
                <w:lang w:eastAsia="en-AU"/>
              </w:rPr>
              <w:t>space</w:t>
            </w:r>
            <w:r w:rsidRPr="00DB4AC3">
              <w:rPr>
                <w:rFonts w:cs="Arial"/>
                <w:sz w:val="20"/>
                <w:lang w:eastAsia="en-AU"/>
              </w:rPr>
              <w:t xml:space="preserve"> for service functions such as clothes drying and domestic storage.</w:t>
            </w:r>
          </w:p>
        </w:tc>
      </w:tr>
      <w:tr w:rsidR="00134C93" w:rsidRPr="00D36487" w14:paraId="276A565E" w14:textId="77777777" w:rsidTr="00416B4F">
        <w:tc>
          <w:tcPr>
            <w:tcW w:w="4537" w:type="dxa"/>
            <w:tcBorders>
              <w:top w:val="single" w:sz="4" w:space="0" w:color="auto"/>
              <w:left w:val="single" w:sz="4" w:space="0" w:color="auto"/>
              <w:bottom w:val="single" w:sz="4" w:space="0" w:color="auto"/>
              <w:right w:val="single" w:sz="4" w:space="0" w:color="auto"/>
            </w:tcBorders>
            <w:shd w:val="clear" w:color="auto" w:fill="auto"/>
          </w:tcPr>
          <w:p w14:paraId="3C3790CD" w14:textId="77777777" w:rsidR="00134C93" w:rsidRPr="00D36487" w:rsidRDefault="00134C93" w:rsidP="00DB4AC3">
            <w:pPr>
              <w:numPr>
                <w:ilvl w:val="1"/>
                <w:numId w:val="12"/>
              </w:numPr>
              <w:spacing w:before="60" w:after="60" w:line="288" w:lineRule="auto"/>
              <w:rPr>
                <w:rFonts w:cs="Arial"/>
                <w:sz w:val="20"/>
                <w:lang w:eastAsia="en-AU"/>
              </w:rPr>
            </w:pPr>
            <w:bookmarkStart w:id="39" w:name="_Hlk75938419"/>
            <w:r w:rsidRPr="00D36487">
              <w:rPr>
                <w:rFonts w:cs="Arial"/>
                <w:sz w:val="20"/>
                <w:lang w:eastAsia="en-AU"/>
              </w:rPr>
              <w:t xml:space="preserve">R39B </w:t>
            </w:r>
          </w:p>
          <w:p w14:paraId="3ABADD5E" w14:textId="4BE2B233" w:rsidR="00134C93" w:rsidRPr="00085708" w:rsidRDefault="00134C93" w:rsidP="00DB4AC3">
            <w:pPr>
              <w:numPr>
                <w:ilvl w:val="1"/>
                <w:numId w:val="12"/>
              </w:numPr>
              <w:spacing w:before="60" w:after="60" w:line="288" w:lineRule="auto"/>
              <w:rPr>
                <w:rFonts w:cs="Arial"/>
                <w:sz w:val="20"/>
                <w:lang w:eastAsia="en-AU"/>
              </w:rPr>
            </w:pPr>
            <w:r w:rsidRPr="00085708">
              <w:rPr>
                <w:rFonts w:cs="Arial"/>
                <w:sz w:val="20"/>
                <w:lang w:eastAsia="en-AU"/>
              </w:rPr>
              <w:t>This rule applies to all development in RZ</w:t>
            </w:r>
            <w:r>
              <w:rPr>
                <w:rFonts w:cs="Arial"/>
                <w:sz w:val="20"/>
                <w:lang w:eastAsia="en-AU"/>
              </w:rPr>
              <w:t>3, RZ4 and RZ5 zones</w:t>
            </w:r>
            <w:r w:rsidR="00525B16" w:rsidRPr="00525B16">
              <w:rPr>
                <w:rFonts w:cs="Arial"/>
                <w:sz w:val="20"/>
                <w:lang w:eastAsia="en-AU"/>
              </w:rPr>
              <w:t xml:space="preserve"> on </w:t>
            </w:r>
            <w:r w:rsidR="00525B16" w:rsidRPr="00DB4AC3">
              <w:rPr>
                <w:rFonts w:cs="Arial"/>
                <w:i/>
                <w:iCs/>
                <w:sz w:val="20"/>
                <w:lang w:eastAsia="en-AU"/>
              </w:rPr>
              <w:t>blocks</w:t>
            </w:r>
            <w:r w:rsidR="00525B16" w:rsidRPr="00525B16">
              <w:rPr>
                <w:rFonts w:cs="Arial"/>
                <w:sz w:val="20"/>
                <w:lang w:eastAsia="en-AU"/>
              </w:rPr>
              <w:t xml:space="preserve"> approved under an </w:t>
            </w:r>
            <w:r w:rsidR="00525B16" w:rsidRPr="00DB4AC3">
              <w:rPr>
                <w:rFonts w:cs="Arial"/>
                <w:i/>
                <w:iCs/>
                <w:sz w:val="20"/>
                <w:lang w:eastAsia="en-AU"/>
              </w:rPr>
              <w:t>estate development plan</w:t>
            </w:r>
            <w:r w:rsidR="00525B16">
              <w:rPr>
                <w:rFonts w:cs="Arial"/>
                <w:sz w:val="20"/>
                <w:lang w:eastAsia="en-AU"/>
              </w:rPr>
              <w:t xml:space="preserve"> before</w:t>
            </w:r>
            <w:r w:rsidR="00525B16" w:rsidRPr="00525B16">
              <w:rPr>
                <w:rFonts w:cs="Arial"/>
                <w:sz w:val="20"/>
                <w:lang w:eastAsia="en-AU"/>
              </w:rPr>
              <w:t xml:space="preserve"> 1 January 2020</w:t>
            </w:r>
            <w:r>
              <w:rPr>
                <w:rFonts w:cs="Arial"/>
                <w:sz w:val="20"/>
                <w:lang w:eastAsia="en-AU"/>
              </w:rPr>
              <w:t>.</w:t>
            </w:r>
            <w:r w:rsidRPr="00DB4AC3">
              <w:rPr>
                <w:rFonts w:cs="Arial"/>
                <w:sz w:val="20"/>
                <w:lang w:eastAsia="en-AU"/>
              </w:rPr>
              <w:t xml:space="preserve"> </w:t>
            </w:r>
          </w:p>
          <w:p w14:paraId="2DCB3145" w14:textId="77777777" w:rsidR="00134C93" w:rsidRPr="00D25698" w:rsidRDefault="00134C93" w:rsidP="00DB4AC3">
            <w:pPr>
              <w:numPr>
                <w:ilvl w:val="1"/>
                <w:numId w:val="12"/>
              </w:numPr>
              <w:spacing w:before="60" w:after="60" w:line="288" w:lineRule="auto"/>
              <w:rPr>
                <w:rFonts w:cs="Arial"/>
                <w:sz w:val="20"/>
                <w:lang w:eastAsia="en-AU"/>
              </w:rPr>
            </w:pPr>
            <w:r w:rsidRPr="00DB4AC3">
              <w:rPr>
                <w:rFonts w:cs="Arial"/>
                <w:sz w:val="20"/>
                <w:lang w:eastAsia="en-AU"/>
              </w:rPr>
              <w:t xml:space="preserve">Planting area </w:t>
            </w:r>
            <w:r w:rsidRPr="00D25698">
              <w:rPr>
                <w:rFonts w:cs="Arial"/>
                <w:sz w:val="20"/>
                <w:lang w:eastAsia="en-AU"/>
              </w:rPr>
              <w:t xml:space="preserve">is a minimum of 25% of the </w:t>
            </w:r>
            <w:r w:rsidRPr="00DB4AC3">
              <w:rPr>
                <w:rFonts w:cs="Arial"/>
                <w:sz w:val="20"/>
                <w:lang w:eastAsia="en-AU"/>
              </w:rPr>
              <w:t>block</w:t>
            </w:r>
            <w:r w:rsidRPr="00D25698">
              <w:rPr>
                <w:rFonts w:cs="Arial"/>
                <w:sz w:val="20"/>
                <w:lang w:eastAsia="en-AU"/>
              </w:rPr>
              <w:t xml:space="preserve"> area.</w:t>
            </w:r>
          </w:p>
          <w:bookmarkEnd w:id="39"/>
          <w:p w14:paraId="672E00E7" w14:textId="77777777" w:rsidR="00134C93" w:rsidRPr="00D36487" w:rsidRDefault="00134C93" w:rsidP="00DB4AC3">
            <w:pPr>
              <w:numPr>
                <w:ilvl w:val="1"/>
                <w:numId w:val="12"/>
              </w:numPr>
              <w:spacing w:before="60" w:after="60" w:line="288" w:lineRule="auto"/>
              <w:rPr>
                <w:rFonts w:cs="Arial"/>
                <w:sz w:val="20"/>
                <w:lang w:eastAsia="en-AU"/>
              </w:rPr>
            </w:pPr>
            <w:r w:rsidRPr="00D36487">
              <w:rPr>
                <w:rFonts w:cs="Arial"/>
                <w:sz w:val="20"/>
                <w:lang w:eastAsia="en-AU"/>
              </w:rPr>
              <w:t xml:space="preserve">The minimum dimension of any area included in the </w:t>
            </w:r>
            <w:r w:rsidRPr="00DB4AC3">
              <w:rPr>
                <w:rFonts w:cs="Arial"/>
                <w:sz w:val="20"/>
                <w:lang w:eastAsia="en-AU"/>
              </w:rPr>
              <w:t>planting area</w:t>
            </w:r>
            <w:r w:rsidRPr="00D36487">
              <w:rPr>
                <w:rFonts w:cs="Arial"/>
                <w:sz w:val="20"/>
                <w:lang w:eastAsia="en-AU"/>
              </w:rPr>
              <w:t xml:space="preserve"> calculation is 2.5 metres.</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6AE579C7" w14:textId="77777777" w:rsidR="00134C93" w:rsidRPr="00D36487" w:rsidRDefault="00134C93" w:rsidP="00DB4AC3">
            <w:pPr>
              <w:spacing w:before="60" w:after="60" w:line="288" w:lineRule="auto"/>
              <w:rPr>
                <w:rFonts w:cs="Arial"/>
                <w:sz w:val="20"/>
                <w:lang w:eastAsia="en-AU"/>
              </w:rPr>
            </w:pPr>
            <w:r w:rsidRPr="00D36487">
              <w:rPr>
                <w:rFonts w:cs="Arial"/>
                <w:sz w:val="20"/>
                <w:lang w:eastAsia="en-AU"/>
              </w:rPr>
              <w:t>C39B</w:t>
            </w:r>
          </w:p>
          <w:p w14:paraId="007DBBA9" w14:textId="6FFC4757" w:rsidR="00134C93" w:rsidRPr="00D36487" w:rsidRDefault="00134C93" w:rsidP="00DB4AC3">
            <w:pPr>
              <w:spacing w:before="60" w:after="60" w:line="288" w:lineRule="auto"/>
              <w:rPr>
                <w:rFonts w:cs="Arial"/>
                <w:sz w:val="20"/>
                <w:lang w:eastAsia="en-AU"/>
              </w:rPr>
            </w:pPr>
            <w:r w:rsidRPr="00DB4AC3">
              <w:rPr>
                <w:rFonts w:cs="Arial"/>
                <w:sz w:val="20"/>
                <w:lang w:eastAsia="en-AU"/>
              </w:rPr>
              <w:t xml:space="preserve">Planting area </w:t>
            </w:r>
            <w:r w:rsidRPr="00D36487">
              <w:rPr>
                <w:rFonts w:cs="Arial"/>
                <w:sz w:val="20"/>
                <w:lang w:eastAsia="en-AU"/>
              </w:rPr>
              <w:t xml:space="preserve">provided in the </w:t>
            </w:r>
            <w:r w:rsidRPr="00DB4AC3">
              <w:rPr>
                <w:rFonts w:cs="Arial"/>
                <w:sz w:val="20"/>
                <w:lang w:eastAsia="en-AU"/>
              </w:rPr>
              <w:t>development</w:t>
            </w:r>
            <w:r w:rsidRPr="00D36487">
              <w:rPr>
                <w:rFonts w:cs="Arial"/>
                <w:sz w:val="20"/>
                <w:lang w:eastAsia="en-AU"/>
              </w:rPr>
              <w:t xml:space="preserve"> achieves</w:t>
            </w:r>
            <w:r w:rsidR="002D3953">
              <w:rPr>
                <w:rFonts w:cs="Arial"/>
                <w:sz w:val="20"/>
                <w:lang w:eastAsia="en-AU"/>
              </w:rPr>
              <w:t xml:space="preserve"> all of </w:t>
            </w:r>
            <w:r w:rsidRPr="00D36487">
              <w:rPr>
                <w:rFonts w:cs="Arial"/>
                <w:sz w:val="20"/>
                <w:lang w:eastAsia="en-AU"/>
              </w:rPr>
              <w:t>the following:</w:t>
            </w:r>
          </w:p>
          <w:p w14:paraId="7294F950" w14:textId="77777777" w:rsidR="00134C93" w:rsidRPr="00D36487" w:rsidRDefault="00134C93" w:rsidP="00DB4AC3">
            <w:pPr>
              <w:numPr>
                <w:ilvl w:val="2"/>
                <w:numId w:val="34"/>
              </w:numPr>
              <w:spacing w:before="60" w:after="60" w:line="288" w:lineRule="auto"/>
              <w:rPr>
                <w:rFonts w:cs="Arial"/>
                <w:sz w:val="20"/>
                <w:lang w:eastAsia="en-AU"/>
              </w:rPr>
            </w:pPr>
            <w:r w:rsidRPr="00D36487">
              <w:rPr>
                <w:rFonts w:cs="Arial"/>
                <w:sz w:val="20"/>
                <w:lang w:eastAsia="en-AU"/>
              </w:rPr>
              <w:t>landscaping to provide substantial shade in summer and admit winter sunlight to outdoor and indoor living areas</w:t>
            </w:r>
          </w:p>
          <w:p w14:paraId="582D77BC" w14:textId="77777777" w:rsidR="00134C93" w:rsidRPr="00D36487" w:rsidRDefault="00134C93" w:rsidP="00DB4AC3">
            <w:pPr>
              <w:numPr>
                <w:ilvl w:val="2"/>
                <w:numId w:val="11"/>
              </w:numPr>
              <w:spacing w:before="60" w:after="60" w:line="288" w:lineRule="auto"/>
              <w:rPr>
                <w:rFonts w:cs="Arial"/>
                <w:sz w:val="20"/>
                <w:lang w:eastAsia="en-AU"/>
              </w:rPr>
            </w:pPr>
            <w:r w:rsidRPr="00D36487">
              <w:rPr>
                <w:rFonts w:cs="Arial"/>
                <w:sz w:val="20"/>
                <w:lang w:eastAsia="en-AU"/>
              </w:rPr>
              <w:t xml:space="preserve">enhance living infrastructure through water-sensitive urban design, providing areas for </w:t>
            </w:r>
            <w:r w:rsidRPr="00D36487">
              <w:rPr>
                <w:rFonts w:cs="Arial"/>
                <w:sz w:val="20"/>
                <w:lang w:eastAsia="en-AU"/>
              </w:rPr>
              <w:lastRenderedPageBreak/>
              <w:t>deep soil zones for ground water recharge, large canopy trees and vegetation</w:t>
            </w:r>
          </w:p>
          <w:p w14:paraId="63574E79" w14:textId="6708FCF6" w:rsidR="00134C93" w:rsidRPr="00D36487" w:rsidRDefault="00134C93" w:rsidP="00DB4AC3">
            <w:pPr>
              <w:numPr>
                <w:ilvl w:val="2"/>
                <w:numId w:val="11"/>
              </w:numPr>
              <w:spacing w:before="60" w:after="60" w:line="288" w:lineRule="auto"/>
              <w:rPr>
                <w:rFonts w:cs="Arial"/>
                <w:sz w:val="20"/>
                <w:lang w:eastAsia="en-AU"/>
              </w:rPr>
            </w:pPr>
            <w:r w:rsidRPr="00D36487">
              <w:rPr>
                <w:rFonts w:cs="Arial"/>
                <w:sz w:val="20"/>
                <w:lang w:eastAsia="en-AU"/>
              </w:rPr>
              <w:t xml:space="preserve">if the minimum required </w:t>
            </w:r>
            <w:r w:rsidRPr="00DB4AC3">
              <w:rPr>
                <w:rFonts w:cs="Arial"/>
                <w:sz w:val="20"/>
                <w:lang w:eastAsia="en-AU"/>
              </w:rPr>
              <w:t>planting area</w:t>
            </w:r>
            <w:r w:rsidRPr="00D36487">
              <w:rPr>
                <w:rFonts w:cs="Arial"/>
                <w:sz w:val="20"/>
                <w:lang w:eastAsia="en-AU"/>
              </w:rPr>
              <w:t xml:space="preserve"> can’t be provided on site, an equivalent area should be achieved through planting on structures.</w:t>
            </w:r>
          </w:p>
        </w:tc>
      </w:tr>
      <w:tr w:rsidR="00134C93" w:rsidRPr="00D36487" w14:paraId="3971AA30" w14:textId="77777777" w:rsidTr="00416B4F">
        <w:tc>
          <w:tcPr>
            <w:tcW w:w="4537" w:type="dxa"/>
            <w:tcBorders>
              <w:top w:val="single" w:sz="4" w:space="0" w:color="auto"/>
              <w:left w:val="single" w:sz="4" w:space="0" w:color="auto"/>
              <w:bottom w:val="single" w:sz="4" w:space="0" w:color="auto"/>
              <w:right w:val="single" w:sz="4" w:space="0" w:color="auto"/>
            </w:tcBorders>
            <w:shd w:val="clear" w:color="auto" w:fill="auto"/>
          </w:tcPr>
          <w:p w14:paraId="358028E5" w14:textId="77777777" w:rsidR="00134C93" w:rsidRPr="00D36487" w:rsidRDefault="00134C93" w:rsidP="00796412">
            <w:pPr>
              <w:numPr>
                <w:ilvl w:val="1"/>
                <w:numId w:val="12"/>
              </w:numPr>
              <w:spacing w:before="60" w:after="60" w:line="288" w:lineRule="auto"/>
              <w:rPr>
                <w:rFonts w:cs="Arial"/>
                <w:sz w:val="20"/>
                <w:lang w:eastAsia="en-AU"/>
              </w:rPr>
            </w:pPr>
            <w:r w:rsidRPr="00D36487">
              <w:rPr>
                <w:rFonts w:cs="Arial"/>
                <w:sz w:val="20"/>
                <w:lang w:eastAsia="en-AU"/>
              </w:rPr>
              <w:lastRenderedPageBreak/>
              <w:t>R39C</w:t>
            </w:r>
          </w:p>
          <w:p w14:paraId="10AD9D61" w14:textId="3DAE040D" w:rsidR="00134C93" w:rsidRPr="00085708" w:rsidRDefault="00134C93" w:rsidP="00796412">
            <w:pPr>
              <w:numPr>
                <w:ilvl w:val="1"/>
                <w:numId w:val="12"/>
              </w:numPr>
              <w:spacing w:before="60" w:after="60" w:line="288" w:lineRule="auto"/>
              <w:rPr>
                <w:rFonts w:cs="Arial"/>
                <w:sz w:val="20"/>
                <w:lang w:eastAsia="en-AU"/>
              </w:rPr>
            </w:pPr>
            <w:r w:rsidRPr="00085708">
              <w:rPr>
                <w:rFonts w:cs="Arial"/>
                <w:sz w:val="20"/>
                <w:lang w:eastAsia="en-AU"/>
              </w:rPr>
              <w:t>This rule applies to all development in RZ</w:t>
            </w:r>
            <w:r>
              <w:rPr>
                <w:rFonts w:cs="Arial"/>
                <w:sz w:val="20"/>
                <w:lang w:eastAsia="en-AU"/>
              </w:rPr>
              <w:t>3, RZ4 and RZ5 zones</w:t>
            </w:r>
            <w:r w:rsidR="00525B16" w:rsidRPr="00525B16">
              <w:rPr>
                <w:rFonts w:cs="Arial"/>
                <w:sz w:val="20"/>
                <w:lang w:eastAsia="en-AU"/>
              </w:rPr>
              <w:t xml:space="preserve"> on </w:t>
            </w:r>
            <w:r w:rsidR="00525B16" w:rsidRPr="00DB4AC3">
              <w:rPr>
                <w:rFonts w:cs="Arial"/>
                <w:i/>
                <w:iCs/>
                <w:sz w:val="20"/>
                <w:lang w:eastAsia="en-AU"/>
              </w:rPr>
              <w:t>blocks</w:t>
            </w:r>
            <w:r w:rsidR="00525B16" w:rsidRPr="00525B16">
              <w:rPr>
                <w:rFonts w:cs="Arial"/>
                <w:sz w:val="20"/>
                <w:lang w:eastAsia="en-AU"/>
              </w:rPr>
              <w:t xml:space="preserve"> approved under an </w:t>
            </w:r>
            <w:r w:rsidR="00525B16" w:rsidRPr="00DB4AC3">
              <w:rPr>
                <w:rFonts w:cs="Arial"/>
                <w:i/>
                <w:iCs/>
                <w:sz w:val="20"/>
                <w:lang w:eastAsia="en-AU"/>
              </w:rPr>
              <w:t>estate development plan</w:t>
            </w:r>
            <w:r w:rsidR="00525B16">
              <w:rPr>
                <w:rFonts w:cs="Arial"/>
                <w:sz w:val="20"/>
                <w:lang w:eastAsia="en-AU"/>
              </w:rPr>
              <w:t xml:space="preserve"> before</w:t>
            </w:r>
            <w:r w:rsidR="00525B16" w:rsidRPr="00525B16">
              <w:rPr>
                <w:rFonts w:cs="Arial"/>
                <w:sz w:val="20"/>
                <w:lang w:eastAsia="en-AU"/>
              </w:rPr>
              <w:t xml:space="preserve"> 1 January 2020</w:t>
            </w:r>
            <w:r>
              <w:rPr>
                <w:rFonts w:cs="Arial"/>
                <w:sz w:val="20"/>
                <w:lang w:eastAsia="en-AU"/>
              </w:rPr>
              <w:t>.</w:t>
            </w:r>
            <w:r w:rsidRPr="00DB4AC3">
              <w:rPr>
                <w:rFonts w:cs="Arial"/>
                <w:sz w:val="20"/>
                <w:lang w:eastAsia="en-AU"/>
              </w:rPr>
              <w:t xml:space="preserve"> </w:t>
            </w:r>
          </w:p>
          <w:p w14:paraId="6F7B50F3" w14:textId="77777777" w:rsidR="00134C93" w:rsidRPr="00D36487" w:rsidRDefault="00134C93" w:rsidP="00763FB2">
            <w:pPr>
              <w:spacing w:before="60" w:after="60" w:line="288" w:lineRule="auto"/>
              <w:rPr>
                <w:rFonts w:cs="Arial"/>
                <w:sz w:val="20"/>
                <w:lang w:eastAsia="en-AU"/>
              </w:rPr>
            </w:pPr>
            <w:r w:rsidRPr="00D36487">
              <w:rPr>
                <w:rFonts w:cs="Arial"/>
                <w:sz w:val="20"/>
                <w:lang w:eastAsia="en-AU"/>
              </w:rPr>
              <w:t xml:space="preserve">Existing and new trees on the block are to provide at </w:t>
            </w:r>
            <w:r w:rsidRPr="004B7D77">
              <w:rPr>
                <w:rFonts w:cs="Arial"/>
                <w:sz w:val="20"/>
                <w:lang w:eastAsia="en-AU"/>
              </w:rPr>
              <w:t>least 20% canopy</w:t>
            </w:r>
            <w:r w:rsidRPr="00D36487">
              <w:rPr>
                <w:rFonts w:cs="Arial"/>
                <w:sz w:val="20"/>
                <w:lang w:eastAsia="en-AU"/>
              </w:rPr>
              <w:t xml:space="preserve"> cover of the block at maturity. Trees are to be planted in </w:t>
            </w:r>
            <w:r w:rsidRPr="00DB4AC3">
              <w:rPr>
                <w:rFonts w:cs="Arial"/>
                <w:i/>
                <w:iCs/>
                <w:sz w:val="20"/>
                <w:lang w:eastAsia="en-AU"/>
              </w:rPr>
              <w:t>deep soil zones</w:t>
            </w:r>
            <w:r w:rsidRPr="00D36487">
              <w:rPr>
                <w:rFonts w:cs="Arial"/>
                <w:sz w:val="20"/>
                <w:lang w:eastAsia="en-AU"/>
              </w:rPr>
              <w:t xml:space="preserve"> in </w:t>
            </w:r>
            <w:r w:rsidRPr="00DB4AC3">
              <w:rPr>
                <w:rFonts w:cs="Arial"/>
                <w:sz w:val="20"/>
                <w:lang w:eastAsia="en-AU"/>
              </w:rPr>
              <w:t>communal areas</w:t>
            </w:r>
            <w:r w:rsidRPr="00D36487">
              <w:rPr>
                <w:rFonts w:cs="Arial"/>
                <w:sz w:val="20"/>
                <w:lang w:eastAsia="en-AU"/>
              </w:rPr>
              <w:t>.</w:t>
            </w:r>
          </w:p>
          <w:p w14:paraId="68DD7BC0" w14:textId="77777777" w:rsidR="00134C93" w:rsidRPr="00DB4AC3" w:rsidRDefault="00134C93" w:rsidP="00763FB2">
            <w:pPr>
              <w:spacing w:before="60" w:after="60" w:line="288" w:lineRule="auto"/>
              <w:rPr>
                <w:rFonts w:cs="Arial"/>
                <w:sz w:val="20"/>
                <w:lang w:eastAsia="en-AU"/>
              </w:rPr>
            </w:pPr>
            <w:r w:rsidRPr="00DB4AC3">
              <w:rPr>
                <w:rFonts w:cs="Arial"/>
                <w:sz w:val="18"/>
                <w:szCs w:val="18"/>
                <w:lang w:eastAsia="en-AU"/>
              </w:rPr>
              <w:t>Note: for the purposes of this rule deep soil zones are areas of natural or structured soil medium with a minimum unobstructed depth of 1.2m, minimum surface area of 64m</w:t>
            </w:r>
            <w:r w:rsidRPr="00DB4AC3">
              <w:rPr>
                <w:rFonts w:cs="Arial"/>
                <w:sz w:val="18"/>
                <w:szCs w:val="18"/>
                <w:vertAlign w:val="superscript"/>
                <w:lang w:eastAsia="en-AU"/>
              </w:rPr>
              <w:t xml:space="preserve">2 </w:t>
            </w:r>
            <w:r w:rsidRPr="00DB4AC3">
              <w:rPr>
                <w:rFonts w:cs="Arial"/>
                <w:sz w:val="18"/>
                <w:szCs w:val="18"/>
                <w:lang w:eastAsia="en-AU"/>
              </w:rPr>
              <w:t>and minimum volume of 85m</w:t>
            </w:r>
            <w:r w:rsidRPr="00DB4AC3">
              <w:rPr>
                <w:rFonts w:cs="Arial"/>
                <w:sz w:val="18"/>
                <w:szCs w:val="18"/>
                <w:vertAlign w:val="superscript"/>
                <w:lang w:eastAsia="en-AU"/>
              </w:rPr>
              <w:t>3</w:t>
            </w:r>
            <w:r w:rsidRPr="00DB4AC3">
              <w:rPr>
                <w:rFonts w:cs="Arial"/>
                <w:sz w:val="18"/>
                <w:szCs w:val="18"/>
                <w:lang w:eastAsia="en-AU"/>
              </w:rPr>
              <w:t>.</w:t>
            </w: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13E17029" w14:textId="77777777" w:rsidR="00134C93" w:rsidRPr="00D36487" w:rsidRDefault="00134C93" w:rsidP="00763FB2">
            <w:pPr>
              <w:spacing w:before="60" w:after="60" w:line="288" w:lineRule="auto"/>
              <w:rPr>
                <w:rFonts w:cs="Arial"/>
                <w:sz w:val="20"/>
                <w:lang w:eastAsia="en-AU"/>
              </w:rPr>
            </w:pPr>
            <w:r w:rsidRPr="00D36487">
              <w:rPr>
                <w:rFonts w:cs="Arial"/>
                <w:sz w:val="20"/>
                <w:lang w:eastAsia="en-AU"/>
              </w:rPr>
              <w:t>C39C</w:t>
            </w:r>
          </w:p>
          <w:p w14:paraId="4A988E97" w14:textId="5569212E" w:rsidR="00134C93" w:rsidRPr="00D36487" w:rsidRDefault="00134C93" w:rsidP="00763FB2">
            <w:pPr>
              <w:spacing w:before="60" w:after="60" w:line="288" w:lineRule="auto"/>
              <w:rPr>
                <w:rFonts w:cs="Arial"/>
                <w:sz w:val="20"/>
                <w:lang w:eastAsia="en-AU"/>
              </w:rPr>
            </w:pPr>
            <w:r w:rsidRPr="00DB4AC3">
              <w:rPr>
                <w:rFonts w:cs="Arial"/>
                <w:sz w:val="20"/>
                <w:lang w:eastAsia="en-AU"/>
              </w:rPr>
              <w:t>Planting area</w:t>
            </w:r>
            <w:r w:rsidRPr="00D36487">
              <w:rPr>
                <w:rFonts w:cs="Arial"/>
                <w:sz w:val="20"/>
                <w:lang w:eastAsia="en-AU"/>
              </w:rPr>
              <w:t xml:space="preserve"> provided in the development achieves </w:t>
            </w:r>
            <w:r w:rsidR="002D3953">
              <w:rPr>
                <w:rFonts w:cs="Arial"/>
                <w:sz w:val="20"/>
                <w:lang w:eastAsia="en-AU"/>
              </w:rPr>
              <w:t xml:space="preserve">all of </w:t>
            </w:r>
            <w:r w:rsidRPr="00D36487">
              <w:rPr>
                <w:rFonts w:cs="Arial"/>
                <w:sz w:val="20"/>
                <w:lang w:eastAsia="en-AU"/>
              </w:rPr>
              <w:t>the following:</w:t>
            </w:r>
          </w:p>
          <w:p w14:paraId="59A30B73" w14:textId="77777777" w:rsidR="00134C93" w:rsidRPr="00D36487" w:rsidRDefault="00134C93" w:rsidP="00796412">
            <w:pPr>
              <w:numPr>
                <w:ilvl w:val="2"/>
                <w:numId w:val="35"/>
              </w:numPr>
              <w:spacing w:before="60" w:after="60" w:line="288" w:lineRule="auto"/>
              <w:rPr>
                <w:rFonts w:cs="Arial"/>
                <w:sz w:val="20"/>
                <w:lang w:eastAsia="en-AU"/>
              </w:rPr>
            </w:pPr>
            <w:r w:rsidRPr="00D36487">
              <w:rPr>
                <w:rFonts w:cs="Arial"/>
                <w:sz w:val="20"/>
                <w:lang w:eastAsia="en-AU"/>
              </w:rPr>
              <w:t xml:space="preserve">planting in </w:t>
            </w:r>
            <w:r w:rsidRPr="00DB4AC3">
              <w:rPr>
                <w:rFonts w:cs="Arial"/>
                <w:i/>
                <w:iCs/>
                <w:sz w:val="20"/>
                <w:lang w:eastAsia="en-AU"/>
              </w:rPr>
              <w:t>deep soil zones</w:t>
            </w:r>
            <w:r w:rsidRPr="00D36487">
              <w:rPr>
                <w:rFonts w:cs="Arial"/>
                <w:sz w:val="20"/>
                <w:lang w:eastAsia="en-AU"/>
              </w:rPr>
              <w:t>, including minimum dimensions for deep soil zones, to support healthy tree growth, and provide adequate room for</w:t>
            </w:r>
            <w:r>
              <w:rPr>
                <w:rFonts w:cs="Arial"/>
                <w:sz w:val="20"/>
                <w:lang w:eastAsia="en-AU"/>
              </w:rPr>
              <w:t xml:space="preserve"> canopy</w:t>
            </w:r>
            <w:r w:rsidRPr="00D36487">
              <w:rPr>
                <w:rFonts w:cs="Arial"/>
                <w:sz w:val="20"/>
                <w:lang w:eastAsia="en-AU"/>
              </w:rPr>
              <w:t xml:space="preserve"> trees</w:t>
            </w:r>
          </w:p>
          <w:p w14:paraId="5EFB1763" w14:textId="77777777" w:rsidR="00134C93" w:rsidRPr="00D36487" w:rsidRDefault="00134C93" w:rsidP="00796412">
            <w:pPr>
              <w:numPr>
                <w:ilvl w:val="2"/>
                <w:numId w:val="11"/>
              </w:numPr>
              <w:spacing w:before="60" w:after="60" w:line="288" w:lineRule="auto"/>
              <w:rPr>
                <w:rFonts w:cs="Arial"/>
                <w:sz w:val="20"/>
                <w:lang w:eastAsia="en-AU"/>
              </w:rPr>
            </w:pPr>
            <w:r w:rsidRPr="00D36487">
              <w:rPr>
                <w:rFonts w:cs="Arial"/>
                <w:sz w:val="20"/>
                <w:lang w:eastAsia="en-AU"/>
              </w:rPr>
              <w:t>planting of</w:t>
            </w:r>
            <w:r>
              <w:rPr>
                <w:rFonts w:cs="Arial"/>
                <w:sz w:val="20"/>
                <w:lang w:eastAsia="en-AU"/>
              </w:rPr>
              <w:t xml:space="preserve"> canopy</w:t>
            </w:r>
            <w:r w:rsidRPr="00D36487">
              <w:rPr>
                <w:rFonts w:cs="Arial"/>
                <w:sz w:val="20"/>
                <w:lang w:eastAsia="en-AU"/>
              </w:rPr>
              <w:t xml:space="preserve"> trees with appropriate species and with a semi-advanced stock and minimum heights at maturity</w:t>
            </w:r>
          </w:p>
          <w:p w14:paraId="61BD1E49" w14:textId="77777777" w:rsidR="00134C93" w:rsidRPr="00D36487" w:rsidRDefault="00134C93" w:rsidP="00796412">
            <w:pPr>
              <w:numPr>
                <w:ilvl w:val="2"/>
                <w:numId w:val="11"/>
              </w:numPr>
              <w:spacing w:before="60" w:after="60" w:line="288" w:lineRule="auto"/>
              <w:rPr>
                <w:rFonts w:cs="Arial"/>
                <w:sz w:val="20"/>
                <w:lang w:eastAsia="en-AU"/>
              </w:rPr>
            </w:pPr>
            <w:r w:rsidRPr="00D36487">
              <w:rPr>
                <w:rFonts w:cs="Arial"/>
                <w:sz w:val="20"/>
                <w:lang w:eastAsia="en-AU"/>
              </w:rPr>
              <w:t>landscaping to provide substantial shade in summer and admit winter sunlight to outdoor and indoor living areas</w:t>
            </w:r>
          </w:p>
          <w:p w14:paraId="2F3FB0E2" w14:textId="77777777" w:rsidR="00134C93" w:rsidRPr="00D36487" w:rsidRDefault="00134C93" w:rsidP="00796412">
            <w:pPr>
              <w:numPr>
                <w:ilvl w:val="2"/>
                <w:numId w:val="11"/>
              </w:numPr>
              <w:spacing w:before="60" w:after="60" w:line="288" w:lineRule="auto"/>
              <w:rPr>
                <w:rFonts w:cs="Arial"/>
                <w:sz w:val="20"/>
                <w:lang w:eastAsia="en-AU"/>
              </w:rPr>
            </w:pPr>
            <w:r w:rsidRPr="00D36487">
              <w:rPr>
                <w:rFonts w:cs="Arial"/>
                <w:sz w:val="20"/>
                <w:lang w:eastAsia="en-AU"/>
              </w:rPr>
              <w:t>if the minimum required canopy trees can</w:t>
            </w:r>
            <w:r>
              <w:rPr>
                <w:rFonts w:cs="Arial"/>
                <w:sz w:val="20"/>
                <w:lang w:eastAsia="en-AU"/>
              </w:rPr>
              <w:t>no</w:t>
            </w:r>
            <w:r w:rsidRPr="00D36487">
              <w:rPr>
                <w:rFonts w:cs="Arial"/>
                <w:sz w:val="20"/>
                <w:lang w:eastAsia="en-AU"/>
              </w:rPr>
              <w:t>t be provided on site, an equivalent area should be achieved through planting on structures.</w:t>
            </w:r>
          </w:p>
        </w:tc>
      </w:tr>
      <w:tr w:rsidR="00134C93" w:rsidRPr="00416B4F" w14:paraId="701BABAF" w14:textId="77777777" w:rsidTr="00416B4F">
        <w:tc>
          <w:tcPr>
            <w:tcW w:w="4537" w:type="dxa"/>
            <w:tcBorders>
              <w:top w:val="single" w:sz="4" w:space="0" w:color="auto"/>
              <w:left w:val="single" w:sz="4" w:space="0" w:color="auto"/>
              <w:bottom w:val="single" w:sz="4" w:space="0" w:color="auto"/>
              <w:right w:val="single" w:sz="4" w:space="0" w:color="auto"/>
            </w:tcBorders>
            <w:shd w:val="clear" w:color="auto" w:fill="auto"/>
          </w:tcPr>
          <w:p w14:paraId="589AD657" w14:textId="77777777" w:rsidR="00134C93" w:rsidRPr="00416B4F" w:rsidRDefault="00134C93" w:rsidP="00416B4F">
            <w:pPr>
              <w:numPr>
                <w:ilvl w:val="1"/>
                <w:numId w:val="12"/>
              </w:numPr>
              <w:spacing w:before="60" w:after="60" w:line="288" w:lineRule="auto"/>
              <w:rPr>
                <w:rFonts w:cs="Arial"/>
                <w:sz w:val="20"/>
                <w:lang w:eastAsia="en-AU"/>
              </w:rPr>
            </w:pPr>
            <w:r w:rsidRPr="00416B4F">
              <w:rPr>
                <w:rFonts w:cs="Arial"/>
                <w:sz w:val="20"/>
                <w:lang w:eastAsia="en-AU"/>
              </w:rPr>
              <w:t>R39D</w:t>
            </w:r>
          </w:p>
          <w:p w14:paraId="471DBED1" w14:textId="160BBB17" w:rsidR="00134C93" w:rsidRPr="00AF235A" w:rsidRDefault="00134C93" w:rsidP="00416B4F">
            <w:pPr>
              <w:numPr>
                <w:ilvl w:val="1"/>
                <w:numId w:val="12"/>
              </w:numPr>
              <w:spacing w:before="60" w:after="60" w:line="288" w:lineRule="auto"/>
              <w:rPr>
                <w:rFonts w:cs="Arial"/>
                <w:sz w:val="20"/>
                <w:lang w:eastAsia="en-AU"/>
              </w:rPr>
            </w:pPr>
            <w:r w:rsidRPr="00AF235A">
              <w:rPr>
                <w:rFonts w:cs="Arial"/>
                <w:sz w:val="20"/>
                <w:lang w:eastAsia="en-AU"/>
              </w:rPr>
              <w:t>This rule applies to all development in RZ3, RZ4 and RZ5 zones</w:t>
            </w:r>
            <w:r w:rsidR="00525B16" w:rsidRPr="00525B16">
              <w:rPr>
                <w:rFonts w:cs="Arial"/>
                <w:sz w:val="20"/>
                <w:lang w:eastAsia="en-AU"/>
              </w:rPr>
              <w:t xml:space="preserve"> on </w:t>
            </w:r>
            <w:r w:rsidR="00525B16" w:rsidRPr="00416B4F">
              <w:rPr>
                <w:rFonts w:cs="Arial"/>
                <w:i/>
                <w:iCs/>
                <w:sz w:val="20"/>
                <w:lang w:eastAsia="en-AU"/>
              </w:rPr>
              <w:t>blocks</w:t>
            </w:r>
            <w:r w:rsidR="00525B16" w:rsidRPr="00525B16">
              <w:rPr>
                <w:rFonts w:cs="Arial"/>
                <w:sz w:val="20"/>
                <w:lang w:eastAsia="en-AU"/>
              </w:rPr>
              <w:t xml:space="preserve"> approved under an </w:t>
            </w:r>
            <w:r w:rsidR="00525B16" w:rsidRPr="00416B4F">
              <w:rPr>
                <w:rFonts w:cs="Arial"/>
                <w:i/>
                <w:iCs/>
                <w:sz w:val="20"/>
                <w:lang w:eastAsia="en-AU"/>
              </w:rPr>
              <w:t>estate development plan</w:t>
            </w:r>
            <w:r w:rsidR="00525B16">
              <w:rPr>
                <w:rFonts w:cs="Arial"/>
                <w:sz w:val="20"/>
                <w:lang w:eastAsia="en-AU"/>
              </w:rPr>
              <w:t xml:space="preserve"> before</w:t>
            </w:r>
            <w:r w:rsidR="00525B16" w:rsidRPr="00525B16">
              <w:rPr>
                <w:rFonts w:cs="Arial"/>
                <w:sz w:val="20"/>
                <w:lang w:eastAsia="en-AU"/>
              </w:rPr>
              <w:t xml:space="preserve"> 1 January 2020</w:t>
            </w:r>
            <w:r w:rsidRPr="00AF235A">
              <w:rPr>
                <w:rFonts w:cs="Arial"/>
                <w:sz w:val="20"/>
                <w:lang w:eastAsia="en-AU"/>
              </w:rPr>
              <w:t>.</w:t>
            </w:r>
            <w:r w:rsidRPr="00416B4F">
              <w:rPr>
                <w:rFonts w:cs="Arial"/>
                <w:sz w:val="20"/>
                <w:lang w:eastAsia="en-AU"/>
              </w:rPr>
              <w:t xml:space="preserve"> </w:t>
            </w:r>
          </w:p>
          <w:p w14:paraId="5B2E3164" w14:textId="77777777" w:rsidR="00134C93" w:rsidRPr="00416B4F" w:rsidRDefault="00134C93" w:rsidP="00416B4F">
            <w:pPr>
              <w:numPr>
                <w:ilvl w:val="1"/>
                <w:numId w:val="12"/>
              </w:numPr>
              <w:spacing w:before="60" w:after="60" w:line="288" w:lineRule="auto"/>
              <w:rPr>
                <w:rFonts w:cs="Arial"/>
                <w:sz w:val="20"/>
                <w:lang w:eastAsia="en-AU"/>
              </w:rPr>
            </w:pPr>
            <w:r w:rsidRPr="00416B4F">
              <w:rPr>
                <w:rFonts w:cs="Arial"/>
                <w:sz w:val="20"/>
                <w:lang w:eastAsia="en-AU"/>
              </w:rPr>
              <w:t>Not less than 20% of the total site area is allocated to the following:</w:t>
            </w:r>
          </w:p>
          <w:p w14:paraId="16299E86" w14:textId="77777777" w:rsidR="00134C93" w:rsidRPr="00416B4F" w:rsidRDefault="00134C93" w:rsidP="00416B4F">
            <w:pPr>
              <w:numPr>
                <w:ilvl w:val="2"/>
                <w:numId w:val="49"/>
              </w:numPr>
              <w:spacing w:before="60" w:after="60" w:line="288" w:lineRule="auto"/>
              <w:rPr>
                <w:rFonts w:cs="Arial"/>
                <w:sz w:val="20"/>
                <w:lang w:eastAsia="en-AU"/>
              </w:rPr>
            </w:pPr>
            <w:r w:rsidRPr="00416B4F">
              <w:rPr>
                <w:rFonts w:cs="Arial"/>
                <w:sz w:val="20"/>
                <w:lang w:eastAsia="en-AU"/>
              </w:rPr>
              <w:t>for developments with fewer than 20 dwellings, none of which are apartments, one or more of the following:</w:t>
            </w:r>
          </w:p>
          <w:p w14:paraId="55B3424F" w14:textId="77777777" w:rsidR="00134C93" w:rsidRPr="00416B4F" w:rsidRDefault="00134C93" w:rsidP="00416B4F">
            <w:pPr>
              <w:numPr>
                <w:ilvl w:val="3"/>
                <w:numId w:val="49"/>
              </w:numPr>
              <w:spacing w:before="60" w:after="60" w:line="288" w:lineRule="auto"/>
              <w:rPr>
                <w:rFonts w:cs="Arial"/>
                <w:sz w:val="20"/>
                <w:lang w:eastAsia="en-AU"/>
              </w:rPr>
            </w:pPr>
            <w:r w:rsidRPr="00416B4F">
              <w:rPr>
                <w:rFonts w:cs="Arial"/>
                <w:sz w:val="20"/>
                <w:lang w:eastAsia="en-AU"/>
              </w:rPr>
              <w:t>communal open space that complies with the following:</w:t>
            </w:r>
          </w:p>
          <w:p w14:paraId="5903C36A" w14:textId="77777777" w:rsidR="00134C93" w:rsidRPr="00416B4F" w:rsidRDefault="00134C93" w:rsidP="00416B4F">
            <w:pPr>
              <w:numPr>
                <w:ilvl w:val="4"/>
                <w:numId w:val="49"/>
              </w:numPr>
              <w:tabs>
                <w:tab w:val="clear" w:pos="1134"/>
                <w:tab w:val="num" w:pos="1276"/>
                <w:tab w:val="left" w:pos="1547"/>
                <w:tab w:val="left" w:pos="1548"/>
              </w:tabs>
              <w:spacing w:before="60" w:after="60" w:line="288" w:lineRule="auto"/>
              <w:ind w:left="1276" w:hanging="369"/>
              <w:rPr>
                <w:rFonts w:cs="Arial"/>
                <w:sz w:val="20"/>
                <w:lang w:eastAsia="en-AU"/>
              </w:rPr>
            </w:pPr>
            <w:r w:rsidRPr="00416B4F">
              <w:rPr>
                <w:rFonts w:cs="Arial"/>
                <w:sz w:val="20"/>
                <w:lang w:eastAsia="en-AU"/>
              </w:rPr>
              <w:t>a minimum dimension of 2.5m</w:t>
            </w:r>
          </w:p>
          <w:p w14:paraId="006C96DF" w14:textId="77777777" w:rsidR="00134C93" w:rsidRPr="00416B4F" w:rsidRDefault="00134C93" w:rsidP="00416B4F">
            <w:pPr>
              <w:numPr>
                <w:ilvl w:val="4"/>
                <w:numId w:val="49"/>
              </w:numPr>
              <w:tabs>
                <w:tab w:val="clear" w:pos="1134"/>
                <w:tab w:val="num" w:pos="1276"/>
                <w:tab w:val="left" w:pos="1559"/>
                <w:tab w:val="left" w:pos="1560"/>
              </w:tabs>
              <w:spacing w:before="60" w:after="60" w:line="288" w:lineRule="auto"/>
              <w:ind w:left="1276" w:hanging="369"/>
              <w:rPr>
                <w:rFonts w:cs="Arial"/>
                <w:sz w:val="20"/>
                <w:lang w:eastAsia="en-AU"/>
              </w:rPr>
            </w:pPr>
            <w:r w:rsidRPr="00416B4F">
              <w:rPr>
                <w:rFonts w:cs="Arial"/>
                <w:sz w:val="20"/>
                <w:lang w:eastAsia="en-AU"/>
              </w:rPr>
              <w:t>is directly accessible from common entries and pathways; and/or</w:t>
            </w:r>
          </w:p>
          <w:p w14:paraId="60E4A8ED" w14:textId="77777777" w:rsidR="00134C93" w:rsidRPr="00416B4F" w:rsidRDefault="00134C93" w:rsidP="00416B4F">
            <w:pPr>
              <w:numPr>
                <w:ilvl w:val="3"/>
                <w:numId w:val="49"/>
              </w:numPr>
              <w:spacing w:before="60" w:after="60" w:line="288" w:lineRule="auto"/>
              <w:rPr>
                <w:rFonts w:cs="Arial"/>
                <w:sz w:val="20"/>
                <w:lang w:eastAsia="en-AU"/>
              </w:rPr>
            </w:pPr>
            <w:r w:rsidRPr="00416B4F">
              <w:rPr>
                <w:rFonts w:cs="Arial"/>
                <w:sz w:val="20"/>
                <w:lang w:eastAsia="en-AU"/>
              </w:rPr>
              <w:t>private open space that complies with the following:</w:t>
            </w:r>
          </w:p>
          <w:p w14:paraId="3F31639E" w14:textId="77777777" w:rsidR="00134C93" w:rsidRPr="00416B4F" w:rsidRDefault="00134C93" w:rsidP="00416B4F">
            <w:pPr>
              <w:numPr>
                <w:ilvl w:val="4"/>
                <w:numId w:val="49"/>
              </w:numPr>
              <w:tabs>
                <w:tab w:val="clear" w:pos="1134"/>
                <w:tab w:val="num" w:pos="1276"/>
                <w:tab w:val="left" w:pos="1547"/>
                <w:tab w:val="left" w:pos="1548"/>
              </w:tabs>
              <w:spacing w:before="60" w:after="60" w:line="288" w:lineRule="auto"/>
              <w:ind w:left="1276" w:hanging="369"/>
              <w:rPr>
                <w:rFonts w:cs="Arial"/>
                <w:sz w:val="20"/>
                <w:lang w:eastAsia="en-AU"/>
              </w:rPr>
            </w:pPr>
            <w:r w:rsidRPr="00416B4F">
              <w:rPr>
                <w:rFonts w:cs="Arial"/>
                <w:sz w:val="20"/>
                <w:lang w:eastAsia="en-AU"/>
              </w:rPr>
              <w:t>a minimum dimension of 2.5m</w:t>
            </w:r>
          </w:p>
          <w:p w14:paraId="64C76955" w14:textId="77777777" w:rsidR="00134C93" w:rsidRPr="00416B4F" w:rsidRDefault="00134C93" w:rsidP="00416B4F">
            <w:pPr>
              <w:numPr>
                <w:ilvl w:val="4"/>
                <w:numId w:val="49"/>
              </w:numPr>
              <w:tabs>
                <w:tab w:val="clear" w:pos="1134"/>
                <w:tab w:val="num" w:pos="1276"/>
                <w:tab w:val="left" w:pos="1559"/>
                <w:tab w:val="left" w:pos="1560"/>
              </w:tabs>
              <w:spacing w:before="60" w:after="60" w:line="288" w:lineRule="auto"/>
              <w:ind w:left="1276" w:hanging="369"/>
              <w:rPr>
                <w:rFonts w:cs="Arial"/>
                <w:sz w:val="20"/>
                <w:lang w:eastAsia="en-AU"/>
              </w:rPr>
            </w:pPr>
            <w:r w:rsidRPr="00416B4F">
              <w:rPr>
                <w:rFonts w:cs="Arial"/>
                <w:sz w:val="20"/>
                <w:lang w:eastAsia="en-AU"/>
              </w:rPr>
              <w:t>is associated with dwellings at the lower floor level</w:t>
            </w:r>
          </w:p>
          <w:p w14:paraId="706F4C45" w14:textId="4A28143C" w:rsidR="00134C93" w:rsidRPr="00416B4F" w:rsidRDefault="00134C93" w:rsidP="00416B4F">
            <w:pPr>
              <w:numPr>
                <w:ilvl w:val="2"/>
                <w:numId w:val="49"/>
              </w:numPr>
              <w:spacing w:before="60" w:after="60" w:line="288" w:lineRule="auto"/>
              <w:rPr>
                <w:rFonts w:cs="Arial"/>
                <w:sz w:val="20"/>
                <w:lang w:eastAsia="en-AU"/>
              </w:rPr>
            </w:pPr>
            <w:r w:rsidRPr="00416B4F">
              <w:rPr>
                <w:rFonts w:cs="Arial"/>
                <w:sz w:val="20"/>
                <w:lang w:eastAsia="en-AU"/>
              </w:rPr>
              <w:t>in all other cases, communal open space</w:t>
            </w:r>
            <w:r w:rsidR="00416B4F">
              <w:rPr>
                <w:rFonts w:cs="Arial"/>
                <w:sz w:val="20"/>
                <w:lang w:eastAsia="en-AU"/>
              </w:rPr>
              <w:t xml:space="preserve"> </w:t>
            </w:r>
            <w:r w:rsidRPr="00416B4F">
              <w:rPr>
                <w:rFonts w:cs="Arial"/>
                <w:sz w:val="20"/>
                <w:lang w:eastAsia="en-AU"/>
              </w:rPr>
              <w:t>that complies with the following:</w:t>
            </w:r>
          </w:p>
          <w:p w14:paraId="78CDF237" w14:textId="77777777" w:rsidR="00134C93" w:rsidRPr="00416B4F" w:rsidRDefault="00134C93" w:rsidP="00416B4F">
            <w:pPr>
              <w:numPr>
                <w:ilvl w:val="3"/>
                <w:numId w:val="49"/>
              </w:numPr>
              <w:spacing w:before="60" w:after="60" w:line="288" w:lineRule="auto"/>
              <w:rPr>
                <w:rFonts w:cs="Arial"/>
                <w:sz w:val="20"/>
                <w:lang w:eastAsia="en-AU"/>
              </w:rPr>
            </w:pPr>
            <w:r w:rsidRPr="00416B4F">
              <w:rPr>
                <w:rFonts w:cs="Arial"/>
                <w:sz w:val="20"/>
                <w:lang w:eastAsia="en-AU"/>
              </w:rPr>
              <w:lastRenderedPageBreak/>
              <w:t>a minimum dimension of 2.5m</w:t>
            </w:r>
          </w:p>
          <w:p w14:paraId="0FD231A1" w14:textId="77777777" w:rsidR="00134C93" w:rsidRPr="00416B4F" w:rsidRDefault="00134C93" w:rsidP="00416B4F">
            <w:pPr>
              <w:numPr>
                <w:ilvl w:val="3"/>
                <w:numId w:val="49"/>
              </w:numPr>
              <w:spacing w:before="60" w:after="60" w:line="288" w:lineRule="auto"/>
              <w:rPr>
                <w:rFonts w:cs="Arial"/>
                <w:sz w:val="20"/>
                <w:lang w:eastAsia="en-AU"/>
              </w:rPr>
            </w:pPr>
            <w:r w:rsidRPr="00416B4F">
              <w:rPr>
                <w:rFonts w:cs="Arial"/>
                <w:sz w:val="20"/>
                <w:lang w:eastAsia="en-AU"/>
              </w:rPr>
              <w:t>is directly accessible from common entries and pathways.</w:t>
            </w:r>
          </w:p>
          <w:p w14:paraId="0DC69488" w14:textId="21DAF706" w:rsidR="00134C93" w:rsidRPr="00AF235A" w:rsidRDefault="00134C93" w:rsidP="00416B4F">
            <w:pPr>
              <w:numPr>
                <w:ilvl w:val="1"/>
                <w:numId w:val="12"/>
              </w:numPr>
              <w:spacing w:before="60" w:after="60" w:line="288" w:lineRule="auto"/>
              <w:rPr>
                <w:rFonts w:cs="Arial"/>
                <w:sz w:val="20"/>
                <w:lang w:eastAsia="en-AU"/>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14:paraId="163CCAE0" w14:textId="77777777" w:rsidR="00134C93" w:rsidRPr="00416B4F" w:rsidRDefault="00134C93" w:rsidP="00416B4F">
            <w:pPr>
              <w:numPr>
                <w:ilvl w:val="1"/>
                <w:numId w:val="12"/>
              </w:numPr>
              <w:spacing w:before="60" w:after="60" w:line="288" w:lineRule="auto"/>
              <w:rPr>
                <w:rFonts w:cs="Arial"/>
                <w:sz w:val="20"/>
                <w:lang w:eastAsia="en-AU"/>
              </w:rPr>
            </w:pPr>
            <w:r w:rsidRPr="00416B4F">
              <w:rPr>
                <w:rFonts w:cs="Arial"/>
                <w:sz w:val="20"/>
                <w:lang w:eastAsia="en-AU"/>
              </w:rPr>
              <w:lastRenderedPageBreak/>
              <w:t>C39D</w:t>
            </w:r>
          </w:p>
          <w:p w14:paraId="353F9FF5" w14:textId="6979A2FD" w:rsidR="00134C93" w:rsidRPr="00416B4F" w:rsidRDefault="00134C93" w:rsidP="00416B4F">
            <w:pPr>
              <w:numPr>
                <w:ilvl w:val="1"/>
                <w:numId w:val="12"/>
              </w:numPr>
              <w:spacing w:before="60" w:after="60" w:line="288" w:lineRule="auto"/>
              <w:rPr>
                <w:rFonts w:cs="Arial"/>
                <w:sz w:val="20"/>
                <w:lang w:eastAsia="en-AU"/>
              </w:rPr>
            </w:pPr>
            <w:r w:rsidRPr="00416B4F">
              <w:rPr>
                <w:rFonts w:cs="Arial"/>
                <w:sz w:val="20"/>
                <w:lang w:eastAsia="en-AU"/>
              </w:rPr>
              <w:t>To reduce urban heat island effects, retain water and maintain ecosystem services, open space on the site achieves</w:t>
            </w:r>
            <w:r w:rsidR="002D3953" w:rsidRPr="00416B4F">
              <w:rPr>
                <w:rFonts w:cs="Arial"/>
                <w:sz w:val="20"/>
                <w:lang w:eastAsia="en-AU"/>
              </w:rPr>
              <w:t xml:space="preserve"> all of</w:t>
            </w:r>
            <w:r w:rsidRPr="00416B4F">
              <w:rPr>
                <w:rFonts w:cs="Arial"/>
                <w:sz w:val="20"/>
                <w:lang w:eastAsia="en-AU"/>
              </w:rPr>
              <w:t xml:space="preserve"> the following:</w:t>
            </w:r>
          </w:p>
          <w:p w14:paraId="64E856C3" w14:textId="77777777" w:rsidR="00134C93" w:rsidRPr="00416B4F" w:rsidRDefault="00134C93" w:rsidP="00416B4F">
            <w:pPr>
              <w:numPr>
                <w:ilvl w:val="2"/>
                <w:numId w:val="50"/>
              </w:numPr>
              <w:spacing w:before="60" w:after="60" w:line="288" w:lineRule="auto"/>
              <w:rPr>
                <w:rFonts w:cs="Arial"/>
                <w:sz w:val="20"/>
                <w:lang w:eastAsia="en-AU"/>
              </w:rPr>
            </w:pPr>
            <w:r w:rsidRPr="00416B4F">
              <w:rPr>
                <w:rFonts w:cs="Arial"/>
                <w:sz w:val="20"/>
                <w:lang w:eastAsia="en-AU"/>
              </w:rPr>
              <w:t>adequate useable space for a range of recreational activities for residents to support active living</w:t>
            </w:r>
          </w:p>
          <w:p w14:paraId="40557219" w14:textId="77777777" w:rsidR="00134C93" w:rsidRPr="00416B4F" w:rsidRDefault="00134C93" w:rsidP="00416B4F">
            <w:pPr>
              <w:numPr>
                <w:ilvl w:val="2"/>
                <w:numId w:val="50"/>
              </w:numPr>
              <w:spacing w:before="60" w:after="60" w:line="288" w:lineRule="auto"/>
              <w:rPr>
                <w:rFonts w:cs="Arial"/>
                <w:sz w:val="20"/>
                <w:lang w:eastAsia="en-AU"/>
              </w:rPr>
            </w:pPr>
            <w:r w:rsidRPr="00416B4F">
              <w:rPr>
                <w:rFonts w:cs="Arial"/>
                <w:sz w:val="20"/>
                <w:lang w:eastAsia="en-AU"/>
              </w:rPr>
              <w:t>a contribution to on-site infiltration of stormwater run-off</w:t>
            </w:r>
          </w:p>
          <w:p w14:paraId="2906FB35" w14:textId="77777777" w:rsidR="00134C93" w:rsidRPr="00416B4F" w:rsidRDefault="00134C93" w:rsidP="00416B4F">
            <w:pPr>
              <w:numPr>
                <w:ilvl w:val="2"/>
                <w:numId w:val="50"/>
              </w:numPr>
              <w:spacing w:before="60" w:after="60" w:line="288" w:lineRule="auto"/>
              <w:rPr>
                <w:rFonts w:cs="Arial"/>
                <w:sz w:val="20"/>
                <w:lang w:eastAsia="en-AU"/>
              </w:rPr>
            </w:pPr>
            <w:r w:rsidRPr="00416B4F">
              <w:rPr>
                <w:rFonts w:cs="Arial"/>
                <w:sz w:val="20"/>
                <w:lang w:eastAsia="en-AU"/>
              </w:rPr>
              <w:t>reasonable accessibility that is designed to be inclusive for all residents</w:t>
            </w:r>
          </w:p>
          <w:p w14:paraId="0BDFD6BB" w14:textId="77777777" w:rsidR="00134C93" w:rsidRPr="00416B4F" w:rsidRDefault="00134C93" w:rsidP="00416B4F">
            <w:pPr>
              <w:numPr>
                <w:ilvl w:val="2"/>
                <w:numId w:val="50"/>
              </w:numPr>
              <w:spacing w:before="60" w:after="60" w:line="288" w:lineRule="auto"/>
              <w:rPr>
                <w:rFonts w:cs="Arial"/>
                <w:sz w:val="20"/>
                <w:lang w:eastAsia="en-AU"/>
              </w:rPr>
            </w:pPr>
            <w:r w:rsidRPr="00416B4F">
              <w:rPr>
                <w:rFonts w:cs="Arial"/>
                <w:sz w:val="20"/>
                <w:lang w:eastAsia="en-AU"/>
              </w:rPr>
              <w:t>utilise planting on structures where planting area, canopy trees cannot be achieved on site</w:t>
            </w:r>
          </w:p>
          <w:p w14:paraId="253D796F" w14:textId="77777777" w:rsidR="00134C93" w:rsidRPr="00416B4F" w:rsidRDefault="00134C93" w:rsidP="00416B4F">
            <w:pPr>
              <w:numPr>
                <w:ilvl w:val="2"/>
                <w:numId w:val="50"/>
              </w:numPr>
              <w:spacing w:before="60" w:after="60" w:line="288" w:lineRule="auto"/>
              <w:rPr>
                <w:rFonts w:cs="Arial"/>
                <w:sz w:val="20"/>
                <w:lang w:eastAsia="en-AU"/>
              </w:rPr>
            </w:pPr>
            <w:r w:rsidRPr="00416B4F">
              <w:rPr>
                <w:rFonts w:cs="Arial"/>
                <w:sz w:val="20"/>
                <w:lang w:eastAsia="en-AU"/>
              </w:rPr>
              <w:t>reasonable connectivity for pedestrians and cyclists to key local destinations and community uses</w:t>
            </w:r>
          </w:p>
          <w:p w14:paraId="42686553" w14:textId="77777777" w:rsidR="00134C93" w:rsidRPr="00416B4F" w:rsidRDefault="00134C93" w:rsidP="00416B4F">
            <w:pPr>
              <w:numPr>
                <w:ilvl w:val="2"/>
                <w:numId w:val="50"/>
              </w:numPr>
              <w:spacing w:before="60" w:after="60" w:line="288" w:lineRule="auto"/>
              <w:rPr>
                <w:rFonts w:cs="Arial"/>
                <w:sz w:val="20"/>
                <w:lang w:eastAsia="en-AU"/>
              </w:rPr>
            </w:pPr>
            <w:r w:rsidRPr="00416B4F">
              <w:rPr>
                <w:rFonts w:cs="Arial"/>
                <w:sz w:val="20"/>
                <w:lang w:eastAsia="en-AU"/>
              </w:rPr>
              <w:t>if the minimum required planting area can’t be provided on site, an equivalent area should be achieved through planting on structures.</w:t>
            </w:r>
          </w:p>
          <w:p w14:paraId="3A03FE5D" w14:textId="77777777" w:rsidR="00134C93" w:rsidRPr="00416B4F" w:rsidRDefault="00134C93" w:rsidP="00416B4F">
            <w:pPr>
              <w:numPr>
                <w:ilvl w:val="1"/>
                <w:numId w:val="12"/>
              </w:numPr>
              <w:spacing w:before="60" w:after="60" w:line="288" w:lineRule="auto"/>
              <w:rPr>
                <w:rFonts w:cs="Arial"/>
                <w:sz w:val="20"/>
                <w:lang w:eastAsia="en-AU"/>
              </w:rPr>
            </w:pPr>
            <w:r w:rsidRPr="00416B4F">
              <w:rPr>
                <w:rFonts w:cs="Arial"/>
                <w:sz w:val="20"/>
                <w:lang w:eastAsia="en-AU"/>
              </w:rPr>
              <w:lastRenderedPageBreak/>
              <w:t>One or more of the following matters may be considered when determining compliance with this criterion:</w:t>
            </w:r>
          </w:p>
          <w:p w14:paraId="46420E20" w14:textId="77777777" w:rsidR="00134C93" w:rsidRPr="00416B4F" w:rsidRDefault="00134C93" w:rsidP="00944649">
            <w:pPr>
              <w:numPr>
                <w:ilvl w:val="3"/>
                <w:numId w:val="49"/>
              </w:numPr>
              <w:spacing w:before="60" w:after="60" w:line="288" w:lineRule="auto"/>
              <w:rPr>
                <w:rFonts w:cs="Arial"/>
                <w:sz w:val="20"/>
                <w:lang w:eastAsia="en-AU"/>
              </w:rPr>
            </w:pPr>
            <w:r w:rsidRPr="00416B4F">
              <w:rPr>
                <w:rFonts w:cs="Arial"/>
                <w:sz w:val="20"/>
                <w:lang w:eastAsia="en-AU"/>
              </w:rPr>
              <w:t>whether the total area of upper floor level private open space contributes to the function of other open space on the site; and/or</w:t>
            </w:r>
          </w:p>
          <w:p w14:paraId="6F24C161" w14:textId="77777777" w:rsidR="00134C93" w:rsidRPr="00416B4F" w:rsidRDefault="00134C93" w:rsidP="00944649">
            <w:pPr>
              <w:numPr>
                <w:ilvl w:val="3"/>
                <w:numId w:val="49"/>
              </w:numPr>
              <w:spacing w:before="60" w:after="60" w:line="288" w:lineRule="auto"/>
              <w:rPr>
                <w:rFonts w:cs="Arial"/>
                <w:sz w:val="20"/>
                <w:lang w:eastAsia="en-AU"/>
              </w:rPr>
            </w:pPr>
            <w:r w:rsidRPr="00416B4F">
              <w:rPr>
                <w:rFonts w:cs="Arial"/>
                <w:sz w:val="20"/>
                <w:lang w:eastAsia="en-AU"/>
              </w:rPr>
              <w:t>whether any adjoining or adjacent public open space is readily available for the use of residents.</w:t>
            </w:r>
          </w:p>
        </w:tc>
      </w:tr>
    </w:tbl>
    <w:p w14:paraId="709645BE" w14:textId="77777777" w:rsidR="00134C93" w:rsidRDefault="00134C93" w:rsidP="00134C93">
      <w:pPr>
        <w:rPr>
          <w:i/>
          <w:iCs/>
          <w:szCs w:val="24"/>
          <w:lang w:eastAsia="en-AU"/>
        </w:rPr>
      </w:pPr>
    </w:p>
    <w:p w14:paraId="4FFE7CE3" w14:textId="4159AA0B" w:rsidR="00134C93" w:rsidRDefault="00134C93" w:rsidP="00134C93">
      <w:pPr>
        <w:rPr>
          <w:i/>
          <w:iCs/>
          <w:szCs w:val="24"/>
          <w:lang w:eastAsia="en-AU"/>
        </w:rPr>
      </w:pPr>
    </w:p>
    <w:p w14:paraId="7109FBD6" w14:textId="77777777" w:rsidR="00134C93" w:rsidRPr="00DD2646" w:rsidRDefault="00134C93" w:rsidP="00134C93">
      <w:pPr>
        <w:keepNext/>
        <w:spacing w:after="240"/>
        <w:rPr>
          <w:i/>
          <w:iCs/>
          <w:szCs w:val="24"/>
          <w:lang w:eastAsia="en-AU"/>
        </w:rPr>
      </w:pPr>
      <w:r>
        <w:rPr>
          <w:i/>
          <w:iCs/>
          <w:szCs w:val="24"/>
          <w:lang w:eastAsia="en-AU"/>
        </w:rPr>
        <w:t>S</w:t>
      </w:r>
      <w:r w:rsidRPr="00DD2646">
        <w:rPr>
          <w:i/>
          <w:iCs/>
          <w:szCs w:val="24"/>
          <w:lang w:eastAsia="en-AU"/>
        </w:rPr>
        <w:t>ubstitute</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134C93" w:rsidRPr="00DD2646" w14:paraId="012C0EFF" w14:textId="77777777" w:rsidTr="00763FB2">
        <w:tc>
          <w:tcPr>
            <w:tcW w:w="2500" w:type="pct"/>
            <w:tcBorders>
              <w:top w:val="single" w:sz="4" w:space="0" w:color="auto"/>
              <w:left w:val="single" w:sz="4" w:space="0" w:color="auto"/>
              <w:bottom w:val="single" w:sz="4" w:space="0" w:color="auto"/>
              <w:right w:val="single" w:sz="4" w:space="0" w:color="auto"/>
            </w:tcBorders>
            <w:shd w:val="clear" w:color="auto" w:fill="auto"/>
          </w:tcPr>
          <w:p w14:paraId="4212BF31" w14:textId="77777777" w:rsidR="00525B16" w:rsidRDefault="00525B16" w:rsidP="00763FB2">
            <w:pPr>
              <w:spacing w:before="60" w:after="60" w:line="288" w:lineRule="auto"/>
              <w:rPr>
                <w:rFonts w:cs="Arial"/>
                <w:sz w:val="20"/>
                <w:lang w:eastAsia="en-AU"/>
              </w:rPr>
            </w:pPr>
          </w:p>
          <w:p w14:paraId="706287CF" w14:textId="796C129B" w:rsidR="00134C93" w:rsidRPr="00DD2646" w:rsidRDefault="00525B16" w:rsidP="00763FB2">
            <w:pPr>
              <w:spacing w:before="60" w:after="60" w:line="288" w:lineRule="auto"/>
              <w:rPr>
                <w:rFonts w:cs="Arial"/>
                <w:sz w:val="16"/>
                <w:szCs w:val="16"/>
                <w:lang w:eastAsia="en-AU"/>
              </w:rPr>
            </w:pPr>
            <w:r w:rsidRPr="00525B16">
              <w:rPr>
                <w:rFonts w:cs="Arial"/>
                <w:sz w:val="20"/>
                <w:lang w:eastAsia="en-AU"/>
              </w:rPr>
              <w:t>There is no applicable rule.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00FC2D" w14:textId="77777777" w:rsidR="00134C93" w:rsidRPr="00DD2646" w:rsidRDefault="00134C93" w:rsidP="00763FB2">
            <w:pPr>
              <w:spacing w:before="60" w:after="60" w:line="288" w:lineRule="auto"/>
              <w:rPr>
                <w:rFonts w:cs="Arial"/>
                <w:sz w:val="20"/>
                <w:lang w:eastAsia="en-AU"/>
              </w:rPr>
            </w:pPr>
            <w:r w:rsidRPr="00DD2646">
              <w:rPr>
                <w:rFonts w:cs="Arial"/>
                <w:sz w:val="20"/>
                <w:lang w:eastAsia="en-AU"/>
              </w:rPr>
              <w:t>C40</w:t>
            </w:r>
          </w:p>
          <w:p w14:paraId="73F8DC25" w14:textId="77777777" w:rsidR="00DB4AC3" w:rsidRDefault="00525B16" w:rsidP="00763FB2">
            <w:pPr>
              <w:spacing w:before="60" w:after="60" w:line="288" w:lineRule="auto"/>
              <w:rPr>
                <w:rFonts w:cs="Arial"/>
                <w:sz w:val="20"/>
                <w:lang w:eastAsia="en-AU"/>
              </w:rPr>
            </w:pPr>
            <w:r w:rsidRPr="00AF235A">
              <w:rPr>
                <w:rFonts w:cs="Arial"/>
                <w:sz w:val="20"/>
                <w:lang w:eastAsia="en-AU"/>
              </w:rPr>
              <w:t>This</w:t>
            </w:r>
            <w:r>
              <w:rPr>
                <w:rFonts w:cs="Arial"/>
                <w:sz w:val="20"/>
                <w:lang w:eastAsia="en-AU"/>
              </w:rPr>
              <w:t xml:space="preserve"> criterion</w:t>
            </w:r>
            <w:r w:rsidRPr="00AF235A">
              <w:rPr>
                <w:rFonts w:cs="Arial"/>
                <w:sz w:val="20"/>
                <w:lang w:eastAsia="en-AU"/>
              </w:rPr>
              <w:t xml:space="preserve"> applies to all development </w:t>
            </w:r>
            <w:r w:rsidRPr="00525B16">
              <w:rPr>
                <w:rFonts w:cs="Arial"/>
                <w:sz w:val="20"/>
                <w:lang w:eastAsia="en-AU"/>
              </w:rPr>
              <w:t xml:space="preserve">on </w:t>
            </w:r>
            <w:r w:rsidRPr="00525B16">
              <w:rPr>
                <w:rFonts w:cs="Arial"/>
                <w:i/>
                <w:iCs/>
                <w:sz w:val="20"/>
                <w:lang w:eastAsia="en-AU"/>
              </w:rPr>
              <w:t>blocks</w:t>
            </w:r>
            <w:r w:rsidRPr="00525B16">
              <w:rPr>
                <w:rFonts w:cs="Arial"/>
                <w:sz w:val="20"/>
                <w:lang w:eastAsia="en-AU"/>
              </w:rPr>
              <w:t xml:space="preserve"> approved under an </w:t>
            </w:r>
            <w:r w:rsidRPr="00525B16">
              <w:rPr>
                <w:rFonts w:cs="Arial"/>
                <w:i/>
                <w:iCs/>
                <w:sz w:val="20"/>
                <w:lang w:eastAsia="en-AU"/>
              </w:rPr>
              <w:t>estate development plan</w:t>
            </w:r>
            <w:r>
              <w:rPr>
                <w:rFonts w:cs="Arial"/>
                <w:sz w:val="20"/>
                <w:lang w:eastAsia="en-AU"/>
              </w:rPr>
              <w:t xml:space="preserve"> on or after </w:t>
            </w:r>
            <w:r w:rsidRPr="00525B16">
              <w:rPr>
                <w:rFonts w:cs="Arial"/>
                <w:sz w:val="20"/>
                <w:lang w:eastAsia="en-AU"/>
              </w:rPr>
              <w:t>1 January 2020</w:t>
            </w:r>
            <w:r w:rsidR="00DB4AC3">
              <w:rPr>
                <w:rFonts w:cs="Arial"/>
                <w:sz w:val="20"/>
                <w:lang w:eastAsia="en-AU"/>
              </w:rPr>
              <w:t>.</w:t>
            </w:r>
          </w:p>
          <w:p w14:paraId="1E145D68" w14:textId="77777777" w:rsidR="00DB4AC3" w:rsidRPr="00DB4AC3" w:rsidRDefault="00DB4AC3" w:rsidP="00763FB2">
            <w:pPr>
              <w:spacing w:before="60" w:after="60" w:line="288" w:lineRule="auto"/>
              <w:rPr>
                <w:rFonts w:cs="Arial"/>
                <w:sz w:val="20"/>
                <w:lang w:eastAsia="en-AU"/>
              </w:rPr>
            </w:pPr>
            <w:r w:rsidRPr="00DB4AC3">
              <w:rPr>
                <w:rFonts w:cs="Arial"/>
                <w:sz w:val="20"/>
                <w:lang w:eastAsia="en-AU"/>
              </w:rPr>
              <w:t xml:space="preserve">Landscape and site design achieves all of the following: </w:t>
            </w:r>
          </w:p>
          <w:p w14:paraId="30D0A00A" w14:textId="1D4DCF5F" w:rsidR="00DB4AC3" w:rsidRPr="00DB4AC3" w:rsidRDefault="00DB4AC3" w:rsidP="00DB4AC3">
            <w:pPr>
              <w:numPr>
                <w:ilvl w:val="2"/>
                <w:numId w:val="37"/>
              </w:numPr>
              <w:spacing w:before="60" w:after="60" w:line="288" w:lineRule="auto"/>
              <w:rPr>
                <w:rFonts w:cs="Arial"/>
                <w:sz w:val="20"/>
                <w:lang w:eastAsia="en-AU"/>
              </w:rPr>
            </w:pPr>
            <w:r w:rsidRPr="00DB4AC3">
              <w:rPr>
                <w:rFonts w:cs="Arial"/>
                <w:sz w:val="20"/>
                <w:lang w:eastAsia="en-AU"/>
              </w:rPr>
              <w:t xml:space="preserve">planting of trees of semi-mature stock </w:t>
            </w:r>
          </w:p>
          <w:p w14:paraId="46823648" w14:textId="059674A3" w:rsidR="00DB4AC3" w:rsidRPr="00DB4AC3" w:rsidRDefault="00DB4AC3" w:rsidP="00DB4AC3">
            <w:pPr>
              <w:numPr>
                <w:ilvl w:val="2"/>
                <w:numId w:val="37"/>
              </w:numPr>
              <w:spacing w:before="60" w:after="60" w:line="288" w:lineRule="auto"/>
              <w:rPr>
                <w:rFonts w:cs="Arial"/>
                <w:sz w:val="20"/>
                <w:lang w:eastAsia="en-AU"/>
              </w:rPr>
            </w:pPr>
            <w:r w:rsidRPr="00DB4AC3">
              <w:rPr>
                <w:rFonts w:cs="Arial"/>
                <w:sz w:val="20"/>
                <w:lang w:eastAsia="en-AU"/>
              </w:rPr>
              <w:t xml:space="preserve">planting of trees with a minimum mature height of 4m </w:t>
            </w:r>
          </w:p>
          <w:p w14:paraId="3C8E8B63" w14:textId="79097F4E" w:rsidR="00DB4AC3" w:rsidRPr="00DB4AC3" w:rsidRDefault="00DB4AC3" w:rsidP="00DB4AC3">
            <w:pPr>
              <w:numPr>
                <w:ilvl w:val="2"/>
                <w:numId w:val="37"/>
              </w:numPr>
              <w:spacing w:before="60" w:after="60" w:line="288" w:lineRule="auto"/>
              <w:rPr>
                <w:rFonts w:cs="Arial"/>
                <w:sz w:val="20"/>
                <w:lang w:eastAsia="en-AU"/>
              </w:rPr>
            </w:pPr>
            <w:r w:rsidRPr="00DB4AC3">
              <w:rPr>
                <w:rFonts w:cs="Arial"/>
                <w:sz w:val="20"/>
                <w:lang w:eastAsia="en-AU"/>
              </w:rPr>
              <w:t xml:space="preserve">a contribution to energy efficiency by providing substantial shade in summer, especially to west-facing windows and open car-parking areas, and admitting winter sunlight to outdoor and indoor living areas, especially to the north </w:t>
            </w:r>
          </w:p>
          <w:p w14:paraId="0DF5040E" w14:textId="0F7B8EC2" w:rsidR="00DB4AC3" w:rsidRPr="00DB4AC3" w:rsidRDefault="00DB4AC3" w:rsidP="00DB4AC3">
            <w:pPr>
              <w:numPr>
                <w:ilvl w:val="2"/>
                <w:numId w:val="37"/>
              </w:numPr>
              <w:spacing w:before="60" w:after="60" w:line="288" w:lineRule="auto"/>
              <w:rPr>
                <w:rFonts w:cs="Arial"/>
                <w:sz w:val="20"/>
                <w:lang w:eastAsia="en-AU"/>
              </w:rPr>
            </w:pPr>
            <w:r w:rsidRPr="00DB4AC3">
              <w:rPr>
                <w:rFonts w:cs="Arial"/>
                <w:sz w:val="20"/>
                <w:lang w:eastAsia="en-AU"/>
              </w:rPr>
              <w:t xml:space="preserve">reasonable residential amenity </w:t>
            </w:r>
          </w:p>
          <w:p w14:paraId="76D10979" w14:textId="73796B90" w:rsidR="00DB4AC3" w:rsidRPr="00DB4AC3" w:rsidRDefault="00DB4AC3" w:rsidP="00DB4AC3">
            <w:pPr>
              <w:numPr>
                <w:ilvl w:val="2"/>
                <w:numId w:val="37"/>
              </w:numPr>
              <w:spacing w:before="60" w:after="60" w:line="288" w:lineRule="auto"/>
              <w:rPr>
                <w:rFonts w:cs="Arial"/>
                <w:sz w:val="20"/>
                <w:lang w:eastAsia="en-AU"/>
              </w:rPr>
            </w:pPr>
            <w:r w:rsidRPr="00DB4AC3">
              <w:rPr>
                <w:rFonts w:cs="Arial"/>
                <w:sz w:val="20"/>
                <w:lang w:eastAsia="en-AU"/>
              </w:rPr>
              <w:t>reasonable visibility along paths and driveways</w:t>
            </w:r>
          </w:p>
          <w:p w14:paraId="658AFD09" w14:textId="0E954F15" w:rsidR="00DB4AC3" w:rsidRPr="00DB4AC3" w:rsidRDefault="00DB4AC3" w:rsidP="00DB4AC3">
            <w:pPr>
              <w:numPr>
                <w:ilvl w:val="2"/>
                <w:numId w:val="37"/>
              </w:numPr>
              <w:spacing w:before="60" w:after="60" w:line="288" w:lineRule="auto"/>
              <w:rPr>
                <w:rFonts w:cs="Arial"/>
                <w:sz w:val="20"/>
                <w:lang w:eastAsia="en-AU"/>
              </w:rPr>
            </w:pPr>
            <w:r w:rsidRPr="00DB4AC3">
              <w:rPr>
                <w:rFonts w:cs="Arial"/>
                <w:sz w:val="20"/>
                <w:lang w:eastAsia="en-AU"/>
              </w:rPr>
              <w:t xml:space="preserve">visual interest in pavement materials and finishes </w:t>
            </w:r>
          </w:p>
          <w:p w14:paraId="3BD54E5D" w14:textId="6218C519" w:rsidR="00134C93" w:rsidRPr="00DB4AC3" w:rsidRDefault="00DB4AC3" w:rsidP="00DB4AC3">
            <w:pPr>
              <w:numPr>
                <w:ilvl w:val="2"/>
                <w:numId w:val="37"/>
              </w:numPr>
              <w:spacing w:before="60" w:after="60" w:line="288" w:lineRule="auto"/>
              <w:rPr>
                <w:rFonts w:cs="Arial"/>
                <w:sz w:val="20"/>
                <w:lang w:eastAsia="en-AU"/>
              </w:rPr>
            </w:pPr>
            <w:r w:rsidRPr="00DB4AC3">
              <w:rPr>
                <w:rFonts w:cs="Arial"/>
                <w:sz w:val="20"/>
                <w:lang w:eastAsia="en-AU"/>
              </w:rPr>
              <w:t>species with appropriate growth habits and mature height in relation to site conditions</w:t>
            </w:r>
          </w:p>
        </w:tc>
      </w:tr>
    </w:tbl>
    <w:p w14:paraId="1247EB83" w14:textId="77777777" w:rsidR="00134C93" w:rsidRPr="00DD2646" w:rsidRDefault="00134C93" w:rsidP="00134C93"/>
    <w:p w14:paraId="6C22ADC5" w14:textId="3914762D" w:rsidR="00134C93" w:rsidRDefault="00134C93" w:rsidP="00134C93">
      <w:pPr>
        <w:keepNext/>
        <w:spacing w:after="240"/>
        <w:rPr>
          <w:i/>
          <w:iCs/>
          <w:szCs w:val="24"/>
          <w:lang w:eastAsia="en-AU"/>
        </w:rPr>
      </w:pPr>
      <w:r>
        <w:rPr>
          <w:i/>
          <w:iCs/>
          <w:szCs w:val="24"/>
          <w:lang w:eastAsia="en-AU"/>
        </w:rPr>
        <w:t>I</w:t>
      </w:r>
      <w:r w:rsidRPr="00DD2646">
        <w:rPr>
          <w:i/>
          <w:iCs/>
          <w:szCs w:val="24"/>
          <w:lang w:eastAsia="en-AU"/>
        </w:rPr>
        <w:t>nsert</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525B16" w:rsidRPr="00DD2646" w14:paraId="19C39B3E" w14:textId="77777777" w:rsidTr="00525B16">
        <w:tc>
          <w:tcPr>
            <w:tcW w:w="2500" w:type="pct"/>
            <w:tcBorders>
              <w:top w:val="single" w:sz="4" w:space="0" w:color="auto"/>
              <w:left w:val="single" w:sz="4" w:space="0" w:color="auto"/>
              <w:bottom w:val="single" w:sz="4" w:space="0" w:color="auto"/>
              <w:right w:val="single" w:sz="4" w:space="0" w:color="auto"/>
            </w:tcBorders>
            <w:shd w:val="clear" w:color="auto" w:fill="auto"/>
          </w:tcPr>
          <w:p w14:paraId="4F166AF0" w14:textId="002754F2" w:rsidR="00525B16" w:rsidRPr="00DD2646" w:rsidRDefault="00525B16" w:rsidP="00F45135">
            <w:pPr>
              <w:numPr>
                <w:ilvl w:val="1"/>
                <w:numId w:val="12"/>
              </w:numPr>
              <w:spacing w:before="60" w:after="60" w:line="288" w:lineRule="auto"/>
              <w:rPr>
                <w:rFonts w:cs="Arial"/>
                <w:sz w:val="20"/>
                <w:lang w:eastAsia="en-AU"/>
              </w:rPr>
            </w:pPr>
            <w:r w:rsidRPr="00DD2646">
              <w:rPr>
                <w:rFonts w:cs="Arial"/>
                <w:sz w:val="20"/>
                <w:lang w:eastAsia="en-AU"/>
              </w:rPr>
              <w:t>R40</w:t>
            </w:r>
            <w:r>
              <w:rPr>
                <w:rFonts w:cs="Arial"/>
                <w:sz w:val="20"/>
                <w:lang w:eastAsia="en-AU"/>
              </w:rPr>
              <w:t>A</w:t>
            </w:r>
          </w:p>
          <w:p w14:paraId="08DC6376" w14:textId="09E05839" w:rsidR="00DB4AC3" w:rsidRPr="00AF235A" w:rsidRDefault="00DB4AC3" w:rsidP="00DB4AC3">
            <w:pPr>
              <w:numPr>
                <w:ilvl w:val="1"/>
                <w:numId w:val="12"/>
              </w:numPr>
              <w:spacing w:before="60" w:after="60" w:line="288" w:lineRule="auto"/>
              <w:rPr>
                <w:rFonts w:cs="Arial"/>
                <w:sz w:val="20"/>
                <w:lang w:eastAsia="en-AU"/>
              </w:rPr>
            </w:pPr>
            <w:r w:rsidRPr="00AF235A">
              <w:rPr>
                <w:rFonts w:cs="Arial"/>
                <w:sz w:val="20"/>
                <w:lang w:eastAsia="en-AU"/>
              </w:rPr>
              <w:t xml:space="preserve">This rule applies to all development </w:t>
            </w:r>
            <w:r w:rsidRPr="00525B16">
              <w:rPr>
                <w:rFonts w:cs="Arial"/>
                <w:sz w:val="20"/>
                <w:lang w:eastAsia="en-AU"/>
              </w:rPr>
              <w:t xml:space="preserve">on </w:t>
            </w:r>
            <w:r w:rsidRPr="00525B16">
              <w:rPr>
                <w:rFonts w:cs="Arial"/>
                <w:i/>
                <w:iCs/>
                <w:sz w:val="20"/>
                <w:lang w:eastAsia="en-AU"/>
              </w:rPr>
              <w:t>blocks</w:t>
            </w:r>
            <w:r w:rsidRPr="00525B16">
              <w:rPr>
                <w:rFonts w:cs="Arial"/>
                <w:sz w:val="20"/>
                <w:lang w:eastAsia="en-AU"/>
              </w:rPr>
              <w:t xml:space="preserve"> approved under an </w:t>
            </w:r>
            <w:r w:rsidRPr="00525B16">
              <w:rPr>
                <w:rFonts w:cs="Arial"/>
                <w:i/>
                <w:iCs/>
                <w:sz w:val="20"/>
                <w:lang w:eastAsia="en-AU"/>
              </w:rPr>
              <w:t>estate development plan</w:t>
            </w:r>
            <w:r>
              <w:rPr>
                <w:rFonts w:cs="Arial"/>
                <w:sz w:val="20"/>
                <w:lang w:eastAsia="en-AU"/>
              </w:rPr>
              <w:t xml:space="preserve"> before</w:t>
            </w:r>
            <w:r w:rsidRPr="00525B16">
              <w:rPr>
                <w:rFonts w:cs="Arial"/>
                <w:sz w:val="20"/>
                <w:lang w:eastAsia="en-AU"/>
              </w:rPr>
              <w:t xml:space="preserve"> 1 January 2020</w:t>
            </w:r>
            <w:r w:rsidRPr="00AF235A">
              <w:rPr>
                <w:rFonts w:cs="Arial"/>
                <w:sz w:val="20"/>
                <w:lang w:eastAsia="en-AU"/>
              </w:rPr>
              <w:t>.</w:t>
            </w:r>
            <w:r w:rsidRPr="00AF235A">
              <w:rPr>
                <w:rFonts w:cs="Arial"/>
                <w:i/>
                <w:sz w:val="20"/>
                <w:lang w:eastAsia="en-AU"/>
              </w:rPr>
              <w:t xml:space="preserve"> </w:t>
            </w:r>
          </w:p>
          <w:p w14:paraId="2A1158DF" w14:textId="77777777" w:rsidR="00525B16" w:rsidRPr="00DD2646" w:rsidRDefault="00525B16" w:rsidP="00F45135">
            <w:pPr>
              <w:numPr>
                <w:ilvl w:val="1"/>
                <w:numId w:val="12"/>
              </w:numPr>
              <w:spacing w:before="60" w:after="60" w:line="288" w:lineRule="auto"/>
              <w:rPr>
                <w:rFonts w:cs="Arial"/>
                <w:sz w:val="20"/>
                <w:lang w:eastAsia="en-AU"/>
              </w:rPr>
            </w:pPr>
            <w:r w:rsidRPr="00525B16">
              <w:rPr>
                <w:rFonts w:cs="Arial"/>
                <w:sz w:val="20"/>
                <w:lang w:eastAsia="en-AU"/>
              </w:rPr>
              <w:t xml:space="preserve">Development </w:t>
            </w:r>
            <w:r w:rsidRPr="00DD2646">
              <w:rPr>
                <w:rFonts w:cs="Arial"/>
                <w:sz w:val="20"/>
                <w:lang w:eastAsia="en-AU"/>
              </w:rPr>
              <w:t xml:space="preserve">provides a minimum level of tree planting, with associated planting requirements </w:t>
            </w:r>
            <w:r w:rsidRPr="00DD2646">
              <w:rPr>
                <w:rFonts w:cs="Arial"/>
                <w:sz w:val="20"/>
                <w:lang w:eastAsia="en-AU"/>
              </w:rPr>
              <w:lastRenderedPageBreak/>
              <w:t>as described in table A7b, consistent with the following:</w:t>
            </w:r>
          </w:p>
          <w:p w14:paraId="768B3B20" w14:textId="77777777" w:rsidR="00525B16" w:rsidRPr="00DD2646" w:rsidRDefault="00525B16" w:rsidP="00F45135">
            <w:pPr>
              <w:numPr>
                <w:ilvl w:val="2"/>
                <w:numId w:val="12"/>
              </w:numPr>
              <w:spacing w:before="60" w:after="60" w:line="288" w:lineRule="auto"/>
              <w:rPr>
                <w:rFonts w:cs="Arial"/>
                <w:sz w:val="20"/>
                <w:lang w:eastAsia="en-AU"/>
              </w:rPr>
            </w:pPr>
            <w:r w:rsidRPr="00DD2646">
              <w:rPr>
                <w:rFonts w:cs="Arial"/>
                <w:sz w:val="20"/>
                <w:lang w:eastAsia="en-AU"/>
              </w:rPr>
              <w:t xml:space="preserve">for </w:t>
            </w:r>
            <w:r w:rsidRPr="00525B16">
              <w:rPr>
                <w:rFonts w:cs="Arial"/>
                <w:sz w:val="20"/>
                <w:lang w:eastAsia="en-AU"/>
              </w:rPr>
              <w:t xml:space="preserve">large blocks </w:t>
            </w:r>
            <w:r w:rsidRPr="00DD2646">
              <w:rPr>
                <w:rFonts w:cs="Arial"/>
                <w:sz w:val="20"/>
                <w:lang w:eastAsia="en-AU"/>
              </w:rPr>
              <w:t>less than or equal to 800m</w:t>
            </w:r>
            <w:r w:rsidRPr="00525B16">
              <w:rPr>
                <w:rFonts w:cs="Arial"/>
                <w:sz w:val="20"/>
                <w:lang w:eastAsia="en-AU"/>
              </w:rPr>
              <w:t>2</w:t>
            </w:r>
            <w:r w:rsidRPr="00DD2646">
              <w:rPr>
                <w:rFonts w:cs="Arial"/>
                <w:sz w:val="20"/>
                <w:lang w:eastAsia="en-AU"/>
              </w:rPr>
              <w:t>,</w:t>
            </w:r>
            <w:r w:rsidRPr="00525B16">
              <w:rPr>
                <w:rFonts w:cs="Arial"/>
                <w:sz w:val="20"/>
                <w:lang w:eastAsia="en-AU"/>
              </w:rPr>
              <w:t xml:space="preserve"> </w:t>
            </w:r>
            <w:r w:rsidRPr="00DD2646">
              <w:rPr>
                <w:rFonts w:cs="Arial"/>
                <w:sz w:val="20"/>
                <w:lang w:eastAsia="en-AU"/>
              </w:rPr>
              <w:t>one small tree and one medium tree</w:t>
            </w:r>
          </w:p>
          <w:p w14:paraId="56682BD7" w14:textId="77777777" w:rsidR="00525B16" w:rsidRPr="00DD2646" w:rsidRDefault="00525B16" w:rsidP="00F45135">
            <w:pPr>
              <w:numPr>
                <w:ilvl w:val="2"/>
                <w:numId w:val="12"/>
              </w:numPr>
              <w:spacing w:before="60" w:after="60" w:line="288" w:lineRule="auto"/>
              <w:rPr>
                <w:rFonts w:cs="Arial"/>
                <w:sz w:val="20"/>
                <w:lang w:eastAsia="en-AU"/>
              </w:rPr>
            </w:pPr>
            <w:r w:rsidRPr="00DD2646">
              <w:rPr>
                <w:rFonts w:cs="Arial"/>
                <w:sz w:val="20"/>
                <w:lang w:eastAsia="en-AU"/>
              </w:rPr>
              <w:t xml:space="preserve">for </w:t>
            </w:r>
            <w:r w:rsidRPr="00525B16">
              <w:rPr>
                <w:rFonts w:cs="Arial"/>
                <w:sz w:val="20"/>
                <w:lang w:eastAsia="en-AU"/>
              </w:rPr>
              <w:t>large blocks</w:t>
            </w:r>
            <w:r w:rsidRPr="00DD2646">
              <w:rPr>
                <w:rFonts w:cs="Arial"/>
                <w:sz w:val="20"/>
                <w:lang w:eastAsia="en-AU"/>
              </w:rPr>
              <w:t xml:space="preserve"> more than 800m</w:t>
            </w:r>
            <w:r w:rsidRPr="00525B16">
              <w:rPr>
                <w:rFonts w:cs="Arial"/>
                <w:sz w:val="20"/>
                <w:lang w:eastAsia="en-AU"/>
              </w:rPr>
              <w:t>2</w:t>
            </w:r>
            <w:r w:rsidRPr="00DD2646">
              <w:rPr>
                <w:rFonts w:cs="Arial"/>
                <w:sz w:val="20"/>
                <w:lang w:eastAsia="en-AU"/>
              </w:rPr>
              <w:t>:</w:t>
            </w:r>
          </w:p>
          <w:p w14:paraId="7566C2A0" w14:textId="77777777" w:rsidR="00525B16" w:rsidRPr="00DD2646" w:rsidRDefault="00525B16" w:rsidP="00F45135">
            <w:pPr>
              <w:numPr>
                <w:ilvl w:val="3"/>
                <w:numId w:val="12"/>
              </w:numPr>
              <w:spacing w:before="60" w:after="60" w:line="288" w:lineRule="auto"/>
              <w:rPr>
                <w:rFonts w:cs="Arial"/>
                <w:sz w:val="20"/>
                <w:lang w:eastAsia="en-AU"/>
              </w:rPr>
            </w:pPr>
            <w:r w:rsidRPr="00DD2646">
              <w:rPr>
                <w:rFonts w:cs="Arial"/>
                <w:sz w:val="20"/>
                <w:lang w:eastAsia="en-AU"/>
              </w:rPr>
              <w:t>one medium tree and one large tree, and</w:t>
            </w:r>
          </w:p>
          <w:p w14:paraId="3B8FC33B" w14:textId="5F259F35" w:rsidR="00525B16" w:rsidRPr="00DB4AC3" w:rsidRDefault="00525B16" w:rsidP="00DB4AC3">
            <w:pPr>
              <w:numPr>
                <w:ilvl w:val="3"/>
                <w:numId w:val="12"/>
              </w:numPr>
              <w:spacing w:before="60" w:after="60" w:line="288" w:lineRule="auto"/>
              <w:rPr>
                <w:rFonts w:cs="Arial"/>
                <w:sz w:val="20"/>
                <w:lang w:eastAsia="en-AU"/>
              </w:rPr>
            </w:pPr>
            <w:r w:rsidRPr="00DD2646">
              <w:rPr>
                <w:rFonts w:cs="Arial"/>
                <w:sz w:val="20"/>
                <w:lang w:eastAsia="en-AU"/>
              </w:rPr>
              <w:t>one additional large tree or two additional medium trees for each additional 800m</w:t>
            </w:r>
            <w:r w:rsidRPr="00525B16">
              <w:rPr>
                <w:rFonts w:cs="Arial"/>
                <w:sz w:val="20"/>
                <w:lang w:eastAsia="en-AU"/>
              </w:rPr>
              <w:t>2</w:t>
            </w:r>
            <w:r w:rsidRPr="00DD2646">
              <w:rPr>
                <w:rFonts w:cs="Arial"/>
                <w:sz w:val="20"/>
                <w:lang w:eastAsia="en-AU"/>
              </w:rPr>
              <w:t xml:space="preserve"> block area.</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5416FED" w14:textId="7FF27CF6" w:rsidR="00525B16" w:rsidRPr="00DD2646" w:rsidRDefault="00525B16" w:rsidP="00F45135">
            <w:pPr>
              <w:spacing w:before="60" w:after="60" w:line="288" w:lineRule="auto"/>
              <w:rPr>
                <w:rFonts w:cs="Arial"/>
                <w:sz w:val="20"/>
                <w:lang w:eastAsia="en-AU"/>
              </w:rPr>
            </w:pPr>
            <w:r w:rsidRPr="00DD2646">
              <w:rPr>
                <w:rFonts w:cs="Arial"/>
                <w:sz w:val="20"/>
                <w:lang w:eastAsia="en-AU"/>
              </w:rPr>
              <w:lastRenderedPageBreak/>
              <w:t>C40</w:t>
            </w:r>
            <w:r>
              <w:rPr>
                <w:rFonts w:cs="Arial"/>
                <w:sz w:val="20"/>
                <w:lang w:eastAsia="en-AU"/>
              </w:rPr>
              <w:t>A</w:t>
            </w:r>
          </w:p>
          <w:p w14:paraId="0A6F9824" w14:textId="77777777" w:rsidR="00525B16" w:rsidRPr="00DD2646" w:rsidRDefault="00525B16" w:rsidP="00F45135">
            <w:pPr>
              <w:spacing w:before="60" w:after="60" w:line="288" w:lineRule="auto"/>
              <w:rPr>
                <w:rFonts w:cs="Arial"/>
                <w:sz w:val="20"/>
                <w:lang w:eastAsia="en-AU"/>
              </w:rPr>
            </w:pPr>
            <w:r w:rsidRPr="00DD2646">
              <w:rPr>
                <w:rFonts w:cs="Arial"/>
                <w:sz w:val="20"/>
                <w:lang w:eastAsia="en-AU"/>
              </w:rPr>
              <w:t>Tree planting provided in the development ensures:</w:t>
            </w:r>
          </w:p>
          <w:p w14:paraId="762C43AA" w14:textId="77777777" w:rsidR="00525B16" w:rsidRPr="00DD2646" w:rsidRDefault="00525B16" w:rsidP="00F45135">
            <w:pPr>
              <w:numPr>
                <w:ilvl w:val="2"/>
                <w:numId w:val="37"/>
              </w:numPr>
              <w:spacing w:before="60" w:after="60" w:line="288" w:lineRule="auto"/>
              <w:rPr>
                <w:rFonts w:cs="Arial"/>
                <w:sz w:val="20"/>
                <w:lang w:eastAsia="en-AU"/>
              </w:rPr>
            </w:pPr>
            <w:r w:rsidRPr="00DD2646">
              <w:rPr>
                <w:rFonts w:cs="Arial"/>
                <w:sz w:val="20"/>
                <w:lang w:eastAsia="en-AU"/>
              </w:rPr>
              <w:t>planting in deep soil zones, including minimum dimensions for deep soil zones, to support healthy</w:t>
            </w:r>
            <w:r>
              <w:rPr>
                <w:rFonts w:cs="Arial"/>
                <w:sz w:val="20"/>
                <w:lang w:eastAsia="en-AU"/>
              </w:rPr>
              <w:t xml:space="preserve"> canopy</w:t>
            </w:r>
            <w:r w:rsidRPr="00DD2646">
              <w:rPr>
                <w:rFonts w:cs="Arial"/>
                <w:sz w:val="20"/>
                <w:lang w:eastAsia="en-AU"/>
              </w:rPr>
              <w:t xml:space="preserve"> tree growth, and provide adequate room for</w:t>
            </w:r>
            <w:r>
              <w:rPr>
                <w:rFonts w:cs="Arial"/>
                <w:sz w:val="20"/>
                <w:lang w:eastAsia="en-AU"/>
              </w:rPr>
              <w:t xml:space="preserve"> canopy</w:t>
            </w:r>
            <w:r w:rsidRPr="00DD2646">
              <w:rPr>
                <w:rFonts w:cs="Arial"/>
                <w:sz w:val="20"/>
                <w:lang w:eastAsia="en-AU"/>
              </w:rPr>
              <w:t xml:space="preserve"> trees</w:t>
            </w:r>
          </w:p>
          <w:p w14:paraId="1B2CBF81" w14:textId="77777777" w:rsidR="00525B16" w:rsidRPr="00DD2646" w:rsidRDefault="00525B16" w:rsidP="00F45135">
            <w:pPr>
              <w:numPr>
                <w:ilvl w:val="2"/>
                <w:numId w:val="11"/>
              </w:numPr>
              <w:spacing w:before="60" w:after="60" w:line="288" w:lineRule="auto"/>
              <w:rPr>
                <w:rFonts w:cs="Arial"/>
                <w:sz w:val="20"/>
                <w:lang w:eastAsia="en-AU"/>
              </w:rPr>
            </w:pPr>
            <w:r w:rsidRPr="00DD2646">
              <w:rPr>
                <w:rFonts w:cs="Arial"/>
                <w:sz w:val="20"/>
                <w:lang w:eastAsia="en-AU"/>
              </w:rPr>
              <w:lastRenderedPageBreak/>
              <w:t xml:space="preserve">planting of </w:t>
            </w:r>
            <w:r>
              <w:rPr>
                <w:rFonts w:cs="Arial"/>
                <w:sz w:val="20"/>
                <w:lang w:eastAsia="en-AU"/>
              </w:rPr>
              <w:t xml:space="preserve">canopy </w:t>
            </w:r>
            <w:r w:rsidRPr="00DD2646">
              <w:rPr>
                <w:rFonts w:cs="Arial"/>
                <w:sz w:val="20"/>
                <w:lang w:eastAsia="en-AU"/>
              </w:rPr>
              <w:t>trees with appropriate species and with a semi-advanced stock and minimum heights at maturity</w:t>
            </w:r>
          </w:p>
          <w:p w14:paraId="1EBB7D53" w14:textId="77777777" w:rsidR="00525B16" w:rsidRPr="00DD2646" w:rsidRDefault="00525B16" w:rsidP="00F45135">
            <w:pPr>
              <w:numPr>
                <w:ilvl w:val="2"/>
                <w:numId w:val="11"/>
              </w:numPr>
              <w:spacing w:before="60" w:after="60" w:line="288" w:lineRule="auto"/>
              <w:rPr>
                <w:rFonts w:cs="Arial"/>
                <w:sz w:val="20"/>
                <w:lang w:eastAsia="en-AU"/>
              </w:rPr>
            </w:pPr>
            <w:r w:rsidRPr="00DD2646">
              <w:rPr>
                <w:rFonts w:cs="Arial"/>
                <w:sz w:val="20"/>
                <w:lang w:eastAsia="en-AU"/>
              </w:rPr>
              <w:t>landscaping to provide substantial shade in summer and admit winter sunlight to outdoor and indoor living areas.</w:t>
            </w:r>
          </w:p>
        </w:tc>
      </w:tr>
      <w:tr w:rsidR="00134C93" w:rsidRPr="00DD2646" w14:paraId="6591E18B" w14:textId="77777777" w:rsidTr="00763FB2">
        <w:tc>
          <w:tcPr>
            <w:tcW w:w="2500" w:type="pct"/>
            <w:tcBorders>
              <w:top w:val="single" w:sz="4" w:space="0" w:color="auto"/>
              <w:left w:val="single" w:sz="4" w:space="0" w:color="auto"/>
              <w:bottom w:val="single" w:sz="4" w:space="0" w:color="auto"/>
              <w:right w:val="single" w:sz="4" w:space="0" w:color="auto"/>
            </w:tcBorders>
            <w:shd w:val="clear" w:color="auto" w:fill="auto"/>
          </w:tcPr>
          <w:p w14:paraId="09715837" w14:textId="77777777" w:rsidR="00134C93" w:rsidRPr="00DD2646" w:rsidRDefault="00134C93" w:rsidP="00763FB2">
            <w:pPr>
              <w:tabs>
                <w:tab w:val="num" w:pos="0"/>
              </w:tabs>
              <w:spacing w:before="60" w:after="60" w:line="288" w:lineRule="auto"/>
              <w:rPr>
                <w:rFonts w:cs="Arial"/>
                <w:sz w:val="20"/>
                <w:lang w:eastAsia="en-AU"/>
              </w:rPr>
            </w:pPr>
          </w:p>
          <w:p w14:paraId="5C51F897" w14:textId="77777777" w:rsidR="00134C93" w:rsidRPr="00DD2646" w:rsidRDefault="00134C93" w:rsidP="00796412">
            <w:pPr>
              <w:numPr>
                <w:ilvl w:val="1"/>
                <w:numId w:val="12"/>
              </w:numPr>
              <w:spacing w:before="60" w:after="60" w:line="288" w:lineRule="auto"/>
              <w:rPr>
                <w:rFonts w:cs="Arial"/>
                <w:sz w:val="20"/>
                <w:lang w:eastAsia="en-AU"/>
              </w:rPr>
            </w:pPr>
            <w:r w:rsidRPr="00DD2646">
              <w:rPr>
                <w:rFonts w:cs="Arial"/>
                <w:sz w:val="20"/>
                <w:lang w:eastAsia="en-AU"/>
              </w:rPr>
              <w:t>There is no applicable rule.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FBAA50D" w14:textId="5FB3008E" w:rsidR="00134C93" w:rsidRPr="00DD2646" w:rsidRDefault="00134C93" w:rsidP="00763FB2">
            <w:pPr>
              <w:spacing w:before="60" w:after="60" w:line="288" w:lineRule="auto"/>
              <w:rPr>
                <w:rFonts w:cs="Arial"/>
                <w:sz w:val="20"/>
                <w:lang w:eastAsia="en-AU"/>
              </w:rPr>
            </w:pPr>
            <w:r w:rsidRPr="00DD2646">
              <w:rPr>
                <w:rFonts w:cs="Arial"/>
                <w:sz w:val="20"/>
                <w:lang w:eastAsia="en-AU"/>
              </w:rPr>
              <w:t>C40</w:t>
            </w:r>
            <w:r w:rsidR="00525B16">
              <w:rPr>
                <w:rFonts w:cs="Arial"/>
                <w:sz w:val="20"/>
                <w:lang w:eastAsia="en-AU"/>
              </w:rPr>
              <w:t>B</w:t>
            </w:r>
          </w:p>
          <w:p w14:paraId="5F6B076D" w14:textId="7E69C34E" w:rsidR="00DB4AC3" w:rsidRPr="00DB4AC3" w:rsidRDefault="00DB4AC3" w:rsidP="00763FB2">
            <w:pPr>
              <w:numPr>
                <w:ilvl w:val="1"/>
                <w:numId w:val="12"/>
              </w:numPr>
              <w:spacing w:before="60" w:after="60" w:line="288" w:lineRule="auto"/>
              <w:rPr>
                <w:rFonts w:cs="Arial"/>
                <w:sz w:val="20"/>
                <w:lang w:eastAsia="en-AU"/>
              </w:rPr>
            </w:pPr>
            <w:r w:rsidRPr="00AF235A">
              <w:rPr>
                <w:rFonts w:cs="Arial"/>
                <w:sz w:val="20"/>
                <w:lang w:eastAsia="en-AU"/>
              </w:rPr>
              <w:t xml:space="preserve">This </w:t>
            </w:r>
            <w:r>
              <w:rPr>
                <w:rFonts w:cs="Arial"/>
                <w:sz w:val="20"/>
                <w:lang w:eastAsia="en-AU"/>
              </w:rPr>
              <w:t>criterion</w:t>
            </w:r>
            <w:r w:rsidRPr="00AF235A">
              <w:rPr>
                <w:rFonts w:cs="Arial"/>
                <w:sz w:val="20"/>
                <w:lang w:eastAsia="en-AU"/>
              </w:rPr>
              <w:t xml:space="preserve"> applies to all development </w:t>
            </w:r>
            <w:r w:rsidRPr="00525B16">
              <w:rPr>
                <w:rFonts w:cs="Arial"/>
                <w:sz w:val="20"/>
                <w:lang w:eastAsia="en-AU"/>
              </w:rPr>
              <w:t xml:space="preserve">on </w:t>
            </w:r>
            <w:r w:rsidRPr="00525B16">
              <w:rPr>
                <w:rFonts w:cs="Arial"/>
                <w:i/>
                <w:iCs/>
                <w:sz w:val="20"/>
                <w:lang w:eastAsia="en-AU"/>
              </w:rPr>
              <w:t>blocks</w:t>
            </w:r>
            <w:r w:rsidRPr="00525B16">
              <w:rPr>
                <w:rFonts w:cs="Arial"/>
                <w:sz w:val="20"/>
                <w:lang w:eastAsia="en-AU"/>
              </w:rPr>
              <w:t xml:space="preserve"> approved under an </w:t>
            </w:r>
            <w:r w:rsidRPr="00525B16">
              <w:rPr>
                <w:rFonts w:cs="Arial"/>
                <w:i/>
                <w:iCs/>
                <w:sz w:val="20"/>
                <w:lang w:eastAsia="en-AU"/>
              </w:rPr>
              <w:t>estate development plan</w:t>
            </w:r>
            <w:r>
              <w:rPr>
                <w:rFonts w:cs="Arial"/>
                <w:sz w:val="20"/>
                <w:lang w:eastAsia="en-AU"/>
              </w:rPr>
              <w:t xml:space="preserve"> before</w:t>
            </w:r>
            <w:r w:rsidRPr="00525B16">
              <w:rPr>
                <w:rFonts w:cs="Arial"/>
                <w:sz w:val="20"/>
                <w:lang w:eastAsia="en-AU"/>
              </w:rPr>
              <w:t xml:space="preserve"> 1 January 2020</w:t>
            </w:r>
            <w:r w:rsidRPr="00AF235A">
              <w:rPr>
                <w:rFonts w:cs="Arial"/>
                <w:sz w:val="20"/>
                <w:lang w:eastAsia="en-AU"/>
              </w:rPr>
              <w:t>.</w:t>
            </w:r>
            <w:r w:rsidRPr="00AF235A">
              <w:rPr>
                <w:rFonts w:cs="Arial"/>
                <w:i/>
                <w:sz w:val="20"/>
                <w:lang w:eastAsia="en-AU"/>
              </w:rPr>
              <w:t xml:space="preserve"> </w:t>
            </w:r>
          </w:p>
          <w:p w14:paraId="465AC8A7" w14:textId="2378769C" w:rsidR="00134C93" w:rsidRPr="00DD2646" w:rsidRDefault="00134C93" w:rsidP="00763FB2">
            <w:pPr>
              <w:spacing w:before="60" w:after="60" w:line="288" w:lineRule="auto"/>
              <w:rPr>
                <w:rFonts w:cs="Arial"/>
                <w:sz w:val="20"/>
                <w:lang w:eastAsia="en-AU"/>
              </w:rPr>
            </w:pPr>
            <w:r w:rsidRPr="00DD2646">
              <w:rPr>
                <w:rFonts w:cs="Arial"/>
                <w:sz w:val="20"/>
                <w:lang w:eastAsia="en-AU"/>
              </w:rPr>
              <w:t>Where one or more existing</w:t>
            </w:r>
            <w:r>
              <w:rPr>
                <w:rFonts w:cs="Arial"/>
                <w:sz w:val="20"/>
                <w:lang w:eastAsia="en-AU"/>
              </w:rPr>
              <w:t xml:space="preserve"> canopy</w:t>
            </w:r>
            <w:r w:rsidRPr="00DD2646">
              <w:rPr>
                <w:rFonts w:cs="Arial"/>
                <w:sz w:val="20"/>
                <w:lang w:eastAsia="en-AU"/>
              </w:rPr>
              <w:t xml:space="preserve"> trees located within the subject block are to be retained as part of development to count towards </w:t>
            </w:r>
            <w:r>
              <w:rPr>
                <w:rFonts w:cs="Arial"/>
                <w:sz w:val="20"/>
                <w:lang w:eastAsia="en-AU"/>
              </w:rPr>
              <w:t xml:space="preserve">canopy </w:t>
            </w:r>
            <w:r w:rsidRPr="00DD2646">
              <w:rPr>
                <w:rFonts w:cs="Arial"/>
                <w:sz w:val="20"/>
                <w:lang w:eastAsia="en-AU"/>
              </w:rPr>
              <w:t>tree coverage requirements as described elsewhere in this code, development applications are supported by a report prepared by a suitably qualified person demonstrating how the development complies with</w:t>
            </w:r>
            <w:r w:rsidR="002D3953">
              <w:rPr>
                <w:rFonts w:cs="Arial"/>
                <w:sz w:val="20"/>
                <w:lang w:eastAsia="en-AU"/>
              </w:rPr>
              <w:t xml:space="preserve"> all of</w:t>
            </w:r>
            <w:r w:rsidRPr="00DD2646">
              <w:rPr>
                <w:rFonts w:cs="Arial"/>
                <w:sz w:val="20"/>
                <w:lang w:eastAsia="en-AU"/>
              </w:rPr>
              <w:t xml:space="preserve"> the following:</w:t>
            </w:r>
          </w:p>
          <w:p w14:paraId="23D07BD9" w14:textId="77777777" w:rsidR="00134C93" w:rsidRPr="00DD2646" w:rsidRDefault="00134C93" w:rsidP="00796412">
            <w:pPr>
              <w:numPr>
                <w:ilvl w:val="2"/>
                <w:numId w:val="36"/>
              </w:numPr>
              <w:spacing w:before="60" w:after="60" w:line="288" w:lineRule="auto"/>
              <w:rPr>
                <w:rFonts w:cs="Arial"/>
                <w:sz w:val="20"/>
                <w:lang w:eastAsia="en-AU"/>
              </w:rPr>
            </w:pPr>
            <w:r w:rsidRPr="00DD2646">
              <w:rPr>
                <w:rFonts w:cs="Arial"/>
                <w:sz w:val="20"/>
                <w:lang w:eastAsia="en-AU"/>
              </w:rPr>
              <w:t>shows the tree(s) are in good health and likely to actively grow at the completion of works</w:t>
            </w:r>
          </w:p>
          <w:p w14:paraId="102BEAC2" w14:textId="77777777" w:rsidR="00134C93" w:rsidRPr="00DD2646" w:rsidRDefault="00134C93" w:rsidP="00796412">
            <w:pPr>
              <w:numPr>
                <w:ilvl w:val="2"/>
                <w:numId w:val="14"/>
              </w:numPr>
              <w:spacing w:before="60" w:after="60" w:line="288" w:lineRule="auto"/>
              <w:rPr>
                <w:rFonts w:cs="Arial"/>
                <w:sz w:val="20"/>
                <w:lang w:eastAsia="en-AU"/>
              </w:rPr>
            </w:pPr>
            <w:r w:rsidRPr="00DD2646">
              <w:rPr>
                <w:rFonts w:cs="Arial"/>
                <w:sz w:val="20"/>
                <w:lang w:eastAsia="en-AU"/>
              </w:rPr>
              <w:t>details how the tree(s) will be suitably protected during construction works</w:t>
            </w:r>
          </w:p>
          <w:p w14:paraId="7FD9CD6B" w14:textId="77777777" w:rsidR="00134C93" w:rsidRPr="00DD2646" w:rsidRDefault="00134C93" w:rsidP="00796412">
            <w:pPr>
              <w:numPr>
                <w:ilvl w:val="2"/>
                <w:numId w:val="11"/>
              </w:numPr>
              <w:spacing w:before="60" w:after="60" w:line="288" w:lineRule="auto"/>
              <w:rPr>
                <w:rFonts w:cs="Arial"/>
                <w:sz w:val="20"/>
                <w:lang w:eastAsia="en-AU"/>
              </w:rPr>
            </w:pPr>
            <w:r w:rsidRPr="00DD2646">
              <w:rPr>
                <w:rFonts w:cs="Arial"/>
                <w:sz w:val="20"/>
                <w:lang w:eastAsia="en-AU"/>
              </w:rPr>
              <w:t xml:space="preserve">provides </w:t>
            </w:r>
            <w:r>
              <w:rPr>
                <w:rFonts w:cs="Arial"/>
                <w:sz w:val="20"/>
                <w:lang w:eastAsia="en-AU"/>
              </w:rPr>
              <w:t>adequate</w:t>
            </w:r>
            <w:r w:rsidRPr="00DD2646">
              <w:rPr>
                <w:rFonts w:cs="Arial"/>
                <w:sz w:val="20"/>
                <w:lang w:eastAsia="en-AU"/>
              </w:rPr>
              <w:t xml:space="preserve"> deep soil area to ensure the tree(s) will remain viable</w:t>
            </w:r>
          </w:p>
          <w:p w14:paraId="61AA83DF" w14:textId="77777777" w:rsidR="00134C93" w:rsidRPr="00DD2646" w:rsidRDefault="00134C93" w:rsidP="00796412">
            <w:pPr>
              <w:numPr>
                <w:ilvl w:val="2"/>
                <w:numId w:val="11"/>
              </w:numPr>
              <w:spacing w:before="60" w:after="60" w:line="288" w:lineRule="auto"/>
              <w:rPr>
                <w:rFonts w:cs="Arial"/>
                <w:sz w:val="20"/>
                <w:lang w:eastAsia="en-AU"/>
              </w:rPr>
            </w:pPr>
            <w:r w:rsidRPr="00DD2646">
              <w:rPr>
                <w:rFonts w:cs="Arial"/>
                <w:sz w:val="20"/>
                <w:lang w:eastAsia="en-AU"/>
              </w:rPr>
              <w:t>confirms that the tree(s) to be retained are sited appropriately and will not detrimentally impact the development in the future.</w:t>
            </w:r>
          </w:p>
        </w:tc>
      </w:tr>
    </w:tbl>
    <w:p w14:paraId="2886820A" w14:textId="77777777" w:rsidR="00134C93" w:rsidRDefault="00134C93" w:rsidP="00134C93">
      <w:pPr>
        <w:spacing w:after="120"/>
        <w:rPr>
          <w:i/>
          <w:iCs/>
          <w:szCs w:val="24"/>
          <w:lang w:eastAsia="en-AU"/>
        </w:rPr>
      </w:pPr>
    </w:p>
    <w:p w14:paraId="4B378CBA" w14:textId="77777777" w:rsidR="00134C93" w:rsidRDefault="00134C93" w:rsidP="00134C93">
      <w:pPr>
        <w:spacing w:after="120"/>
        <w:rPr>
          <w:i/>
          <w:iCs/>
          <w:szCs w:val="24"/>
          <w:lang w:eastAsia="en-AU"/>
        </w:rPr>
      </w:pPr>
    </w:p>
    <w:p w14:paraId="496072B7" w14:textId="77777777" w:rsidR="00134C93" w:rsidRPr="00DD2646" w:rsidRDefault="00134C93" w:rsidP="00134C93">
      <w:pPr>
        <w:spacing w:after="120"/>
        <w:rPr>
          <w:i/>
          <w:iCs/>
          <w:szCs w:val="24"/>
          <w:lang w:eastAsia="en-AU"/>
        </w:rPr>
      </w:pPr>
      <w:r>
        <w:rPr>
          <w:i/>
          <w:iCs/>
          <w:szCs w:val="24"/>
          <w:lang w:eastAsia="en-AU"/>
        </w:rPr>
        <w:t>I</w:t>
      </w:r>
      <w:r w:rsidRPr="00DD2646">
        <w:rPr>
          <w:i/>
          <w:iCs/>
          <w:szCs w:val="24"/>
          <w:lang w:eastAsia="en-AU"/>
        </w:rPr>
        <w:t>nsert</w:t>
      </w:r>
    </w:p>
    <w:p w14:paraId="141DAC47" w14:textId="77777777" w:rsidR="00134C93" w:rsidRPr="00DD2646" w:rsidRDefault="00134C93" w:rsidP="00134C93">
      <w:pPr>
        <w:spacing w:before="120" w:after="120" w:line="288" w:lineRule="auto"/>
        <w:rPr>
          <w:rFonts w:cs="Arial"/>
          <w:sz w:val="20"/>
          <w:lang w:eastAsia="en-AU"/>
        </w:rPr>
      </w:pPr>
      <w:r w:rsidRPr="00785B77">
        <w:rPr>
          <w:b/>
          <w:iCs/>
          <w:sz w:val="20"/>
          <w:lang w:eastAsia="en-AU"/>
        </w:rPr>
        <w:t>Table A7b*</w:t>
      </w:r>
      <w:r w:rsidRPr="00785B77">
        <w:rPr>
          <w:iCs/>
          <w:sz w:val="20"/>
          <w:lang w:eastAsia="en-AU"/>
        </w:rPr>
        <w:t>: Tree sizes and associated</w:t>
      </w:r>
      <w:r>
        <w:rPr>
          <w:iCs/>
          <w:sz w:val="20"/>
          <w:lang w:eastAsia="en-AU"/>
        </w:rPr>
        <w:t xml:space="preserve"> planting</w:t>
      </w:r>
      <w:r w:rsidRPr="00785B77">
        <w:rPr>
          <w:iCs/>
          <w:sz w:val="20"/>
          <w:lang w:eastAsia="en-AU"/>
        </w:rPr>
        <w:t xml:space="preserve"> requirements</w:t>
      </w:r>
    </w:p>
    <w:tbl>
      <w:tblPr>
        <w:tblStyle w:val="TableGrid"/>
        <w:tblW w:w="8862" w:type="dxa"/>
        <w:tblLook w:val="04A0" w:firstRow="1" w:lastRow="0" w:firstColumn="1" w:lastColumn="0" w:noHBand="0" w:noVBand="1"/>
      </w:tblPr>
      <w:tblGrid>
        <w:gridCol w:w="1192"/>
        <w:gridCol w:w="197"/>
        <w:gridCol w:w="1240"/>
        <w:gridCol w:w="1028"/>
        <w:gridCol w:w="1413"/>
        <w:gridCol w:w="1267"/>
        <w:gridCol w:w="1288"/>
        <w:gridCol w:w="1237"/>
      </w:tblGrid>
      <w:tr w:rsidR="00134C93" w:rsidRPr="00DD2646" w14:paraId="2233E16F" w14:textId="77777777" w:rsidTr="00763FB2">
        <w:tc>
          <w:tcPr>
            <w:tcW w:w="1389" w:type="dxa"/>
            <w:gridSpan w:val="2"/>
          </w:tcPr>
          <w:p w14:paraId="5166D272" w14:textId="77777777" w:rsidR="00134C93" w:rsidRPr="00DD2646" w:rsidRDefault="00134C93" w:rsidP="00763FB2">
            <w:pPr>
              <w:spacing w:before="120" w:after="120" w:line="288" w:lineRule="auto"/>
              <w:rPr>
                <w:rFonts w:cs="Arial"/>
                <w:sz w:val="20"/>
                <w:lang w:eastAsia="en-AU"/>
              </w:rPr>
            </w:pPr>
            <w:r w:rsidRPr="00DD2646">
              <w:rPr>
                <w:rFonts w:cs="Arial"/>
                <w:sz w:val="20"/>
                <w:lang w:eastAsia="en-AU"/>
              </w:rPr>
              <w:t>Tree size</w:t>
            </w:r>
          </w:p>
        </w:tc>
        <w:tc>
          <w:tcPr>
            <w:tcW w:w="1240" w:type="dxa"/>
          </w:tcPr>
          <w:p w14:paraId="70A43128"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Mature height</w:t>
            </w:r>
          </w:p>
        </w:tc>
        <w:tc>
          <w:tcPr>
            <w:tcW w:w="1028" w:type="dxa"/>
          </w:tcPr>
          <w:p w14:paraId="65FED240"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Minimum canopy diameter</w:t>
            </w:r>
          </w:p>
        </w:tc>
        <w:tc>
          <w:tcPr>
            <w:tcW w:w="1413" w:type="dxa"/>
          </w:tcPr>
          <w:p w14:paraId="7BD4D1DD"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Minimum soil depth (deep soil zone)</w:t>
            </w:r>
          </w:p>
        </w:tc>
        <w:tc>
          <w:tcPr>
            <w:tcW w:w="1267" w:type="dxa"/>
          </w:tcPr>
          <w:p w14:paraId="2E840BB7"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Minimum soil surface area dimension</w:t>
            </w:r>
          </w:p>
        </w:tc>
        <w:tc>
          <w:tcPr>
            <w:tcW w:w="1288" w:type="dxa"/>
          </w:tcPr>
          <w:p w14:paraId="1AC22BD9"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Minimum pot size (litres)</w:t>
            </w:r>
          </w:p>
        </w:tc>
        <w:tc>
          <w:tcPr>
            <w:tcW w:w="1237" w:type="dxa"/>
          </w:tcPr>
          <w:p w14:paraId="2618D86F"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Minimum soil volume</w:t>
            </w:r>
          </w:p>
        </w:tc>
      </w:tr>
      <w:tr w:rsidR="00134C93" w:rsidRPr="00DD2646" w14:paraId="749C5961" w14:textId="77777777" w:rsidTr="00763FB2">
        <w:tc>
          <w:tcPr>
            <w:tcW w:w="1389" w:type="dxa"/>
            <w:gridSpan w:val="2"/>
          </w:tcPr>
          <w:p w14:paraId="3B5C2143" w14:textId="77777777" w:rsidR="00134C93" w:rsidRPr="00DD2646" w:rsidRDefault="00134C93" w:rsidP="00763FB2">
            <w:pPr>
              <w:spacing w:before="120" w:after="120" w:line="288" w:lineRule="auto"/>
              <w:rPr>
                <w:rFonts w:cs="Arial"/>
                <w:sz w:val="20"/>
                <w:lang w:eastAsia="en-AU"/>
              </w:rPr>
            </w:pPr>
            <w:r w:rsidRPr="00DD2646">
              <w:rPr>
                <w:rFonts w:cs="Arial"/>
                <w:sz w:val="20"/>
                <w:lang w:eastAsia="en-AU"/>
              </w:rPr>
              <w:t>Small Tree</w:t>
            </w:r>
          </w:p>
        </w:tc>
        <w:tc>
          <w:tcPr>
            <w:tcW w:w="1240" w:type="dxa"/>
          </w:tcPr>
          <w:p w14:paraId="5874DB2F"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5-8m</w:t>
            </w:r>
          </w:p>
        </w:tc>
        <w:tc>
          <w:tcPr>
            <w:tcW w:w="1028" w:type="dxa"/>
          </w:tcPr>
          <w:p w14:paraId="16097DBB"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4m</w:t>
            </w:r>
          </w:p>
        </w:tc>
        <w:tc>
          <w:tcPr>
            <w:tcW w:w="1413" w:type="dxa"/>
          </w:tcPr>
          <w:p w14:paraId="052938BE"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0.8m</w:t>
            </w:r>
          </w:p>
        </w:tc>
        <w:tc>
          <w:tcPr>
            <w:tcW w:w="1267" w:type="dxa"/>
          </w:tcPr>
          <w:p w14:paraId="19728148"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3m</w:t>
            </w:r>
          </w:p>
        </w:tc>
        <w:tc>
          <w:tcPr>
            <w:tcW w:w="1288" w:type="dxa"/>
          </w:tcPr>
          <w:p w14:paraId="58D659BB"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45**</w:t>
            </w:r>
          </w:p>
        </w:tc>
        <w:tc>
          <w:tcPr>
            <w:tcW w:w="1237" w:type="dxa"/>
          </w:tcPr>
          <w:p w14:paraId="323D4C14" w14:textId="77777777" w:rsidR="00134C93" w:rsidRPr="00DD2646" w:rsidRDefault="00134C93" w:rsidP="00763FB2">
            <w:pPr>
              <w:spacing w:before="120" w:after="120" w:line="288" w:lineRule="auto"/>
              <w:jc w:val="center"/>
              <w:rPr>
                <w:rFonts w:cs="Arial"/>
                <w:sz w:val="20"/>
                <w:vertAlign w:val="superscript"/>
                <w:lang w:eastAsia="en-AU"/>
              </w:rPr>
            </w:pPr>
            <w:r w:rsidRPr="00DD2646">
              <w:rPr>
                <w:rFonts w:cs="Arial"/>
                <w:sz w:val="20"/>
                <w:lang w:eastAsia="en-AU"/>
              </w:rPr>
              <w:t>18m</w:t>
            </w:r>
            <w:r w:rsidRPr="00DD2646">
              <w:rPr>
                <w:rFonts w:cs="Arial"/>
                <w:sz w:val="20"/>
                <w:vertAlign w:val="superscript"/>
                <w:lang w:eastAsia="en-AU"/>
              </w:rPr>
              <w:t>3</w:t>
            </w:r>
          </w:p>
        </w:tc>
      </w:tr>
      <w:tr w:rsidR="00134C93" w:rsidRPr="00DD2646" w14:paraId="762C93BA" w14:textId="77777777" w:rsidTr="00763FB2">
        <w:tc>
          <w:tcPr>
            <w:tcW w:w="1389" w:type="dxa"/>
            <w:gridSpan w:val="2"/>
          </w:tcPr>
          <w:p w14:paraId="2D1DCE55" w14:textId="77777777" w:rsidR="00134C93" w:rsidRPr="00DD2646" w:rsidRDefault="00134C93" w:rsidP="00763FB2">
            <w:pPr>
              <w:spacing w:before="120" w:after="120" w:line="288" w:lineRule="auto"/>
              <w:rPr>
                <w:rFonts w:cs="Arial"/>
                <w:sz w:val="20"/>
                <w:lang w:eastAsia="en-AU"/>
              </w:rPr>
            </w:pPr>
            <w:r w:rsidRPr="00DD2646">
              <w:rPr>
                <w:rFonts w:cs="Arial"/>
                <w:sz w:val="20"/>
                <w:lang w:eastAsia="en-AU"/>
              </w:rPr>
              <w:lastRenderedPageBreak/>
              <w:t>Medium Tree</w:t>
            </w:r>
          </w:p>
        </w:tc>
        <w:tc>
          <w:tcPr>
            <w:tcW w:w="1240" w:type="dxa"/>
          </w:tcPr>
          <w:p w14:paraId="6B816286"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8-12m</w:t>
            </w:r>
          </w:p>
        </w:tc>
        <w:tc>
          <w:tcPr>
            <w:tcW w:w="1028" w:type="dxa"/>
          </w:tcPr>
          <w:p w14:paraId="5DADB21A"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6m</w:t>
            </w:r>
          </w:p>
        </w:tc>
        <w:tc>
          <w:tcPr>
            <w:tcW w:w="1413" w:type="dxa"/>
          </w:tcPr>
          <w:p w14:paraId="6B96805C"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1m</w:t>
            </w:r>
          </w:p>
        </w:tc>
        <w:tc>
          <w:tcPr>
            <w:tcW w:w="1267" w:type="dxa"/>
          </w:tcPr>
          <w:p w14:paraId="07C73F5D"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5m</w:t>
            </w:r>
          </w:p>
        </w:tc>
        <w:tc>
          <w:tcPr>
            <w:tcW w:w="1288" w:type="dxa"/>
          </w:tcPr>
          <w:p w14:paraId="01D682AB"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75**</w:t>
            </w:r>
          </w:p>
        </w:tc>
        <w:tc>
          <w:tcPr>
            <w:tcW w:w="1237" w:type="dxa"/>
          </w:tcPr>
          <w:p w14:paraId="1D5F9039" w14:textId="77777777" w:rsidR="00134C93" w:rsidRPr="00DD2646" w:rsidRDefault="00134C93" w:rsidP="00763FB2">
            <w:pPr>
              <w:spacing w:before="120" w:after="120" w:line="288" w:lineRule="auto"/>
              <w:jc w:val="center"/>
              <w:rPr>
                <w:rFonts w:cs="Arial"/>
                <w:sz w:val="20"/>
                <w:vertAlign w:val="superscript"/>
                <w:lang w:eastAsia="en-AU"/>
              </w:rPr>
            </w:pPr>
            <w:r w:rsidRPr="00DD2646">
              <w:rPr>
                <w:rFonts w:cs="Arial"/>
                <w:sz w:val="20"/>
                <w:lang w:eastAsia="en-AU"/>
              </w:rPr>
              <w:t>42m</w:t>
            </w:r>
            <w:r w:rsidRPr="00DD2646">
              <w:rPr>
                <w:rFonts w:cs="Arial"/>
                <w:sz w:val="20"/>
                <w:vertAlign w:val="superscript"/>
                <w:lang w:eastAsia="en-AU"/>
              </w:rPr>
              <w:t>3</w:t>
            </w:r>
          </w:p>
        </w:tc>
      </w:tr>
      <w:tr w:rsidR="00134C93" w:rsidRPr="00DD2646" w14:paraId="011D4472" w14:textId="77777777" w:rsidTr="00763FB2">
        <w:tc>
          <w:tcPr>
            <w:tcW w:w="1389" w:type="dxa"/>
            <w:gridSpan w:val="2"/>
          </w:tcPr>
          <w:p w14:paraId="272C402E" w14:textId="77777777" w:rsidR="00134C93" w:rsidRPr="00DD2646" w:rsidRDefault="00134C93" w:rsidP="00763FB2">
            <w:pPr>
              <w:spacing w:before="120" w:after="120" w:line="288" w:lineRule="auto"/>
              <w:rPr>
                <w:rFonts w:cs="Arial"/>
                <w:sz w:val="20"/>
                <w:lang w:eastAsia="en-AU"/>
              </w:rPr>
            </w:pPr>
            <w:r w:rsidRPr="00DD2646">
              <w:rPr>
                <w:rFonts w:cs="Arial"/>
                <w:sz w:val="20"/>
                <w:lang w:eastAsia="en-AU"/>
              </w:rPr>
              <w:t>Large Tree</w:t>
            </w:r>
          </w:p>
        </w:tc>
        <w:tc>
          <w:tcPr>
            <w:tcW w:w="1240" w:type="dxa"/>
          </w:tcPr>
          <w:p w14:paraId="67A6F70E"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&gt;12m</w:t>
            </w:r>
          </w:p>
        </w:tc>
        <w:tc>
          <w:tcPr>
            <w:tcW w:w="1028" w:type="dxa"/>
          </w:tcPr>
          <w:p w14:paraId="0B60C5D5" w14:textId="77777777" w:rsidR="00134C93" w:rsidRPr="004B7D77" w:rsidRDefault="00134C93" w:rsidP="00763FB2">
            <w:pPr>
              <w:spacing w:before="120" w:after="120" w:line="288" w:lineRule="auto"/>
              <w:jc w:val="center"/>
              <w:rPr>
                <w:rFonts w:cs="Arial"/>
                <w:sz w:val="20"/>
                <w:lang w:eastAsia="en-AU"/>
              </w:rPr>
            </w:pPr>
            <w:r w:rsidRPr="004B7D77">
              <w:rPr>
                <w:rFonts w:cs="Arial"/>
                <w:sz w:val="20"/>
                <w:lang w:eastAsia="en-AU"/>
              </w:rPr>
              <w:t>8m</w:t>
            </w:r>
          </w:p>
        </w:tc>
        <w:tc>
          <w:tcPr>
            <w:tcW w:w="1413" w:type="dxa"/>
          </w:tcPr>
          <w:p w14:paraId="1A922584"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1.2m</w:t>
            </w:r>
          </w:p>
        </w:tc>
        <w:tc>
          <w:tcPr>
            <w:tcW w:w="1267" w:type="dxa"/>
          </w:tcPr>
          <w:p w14:paraId="73B60813"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7m</w:t>
            </w:r>
          </w:p>
        </w:tc>
        <w:tc>
          <w:tcPr>
            <w:tcW w:w="1288" w:type="dxa"/>
          </w:tcPr>
          <w:p w14:paraId="2960B9EA" w14:textId="77777777" w:rsidR="00134C93" w:rsidRPr="00DD2646" w:rsidRDefault="00134C93" w:rsidP="00763FB2">
            <w:pPr>
              <w:spacing w:before="120" w:after="120" w:line="288" w:lineRule="auto"/>
              <w:jc w:val="center"/>
              <w:rPr>
                <w:rFonts w:cs="Arial"/>
                <w:sz w:val="20"/>
                <w:lang w:eastAsia="en-AU"/>
              </w:rPr>
            </w:pPr>
            <w:r w:rsidRPr="00DD2646">
              <w:rPr>
                <w:rFonts w:cs="Arial"/>
                <w:sz w:val="20"/>
                <w:lang w:eastAsia="en-AU"/>
              </w:rPr>
              <w:t>75**</w:t>
            </w:r>
          </w:p>
        </w:tc>
        <w:tc>
          <w:tcPr>
            <w:tcW w:w="1237" w:type="dxa"/>
          </w:tcPr>
          <w:p w14:paraId="7EC906F8" w14:textId="77777777" w:rsidR="00134C93" w:rsidRPr="00DD2646" w:rsidRDefault="00134C93" w:rsidP="00763FB2">
            <w:pPr>
              <w:spacing w:before="120" w:after="120" w:line="288" w:lineRule="auto"/>
              <w:jc w:val="center"/>
              <w:rPr>
                <w:rFonts w:cs="Arial"/>
                <w:sz w:val="20"/>
                <w:vertAlign w:val="superscript"/>
                <w:lang w:eastAsia="en-AU"/>
              </w:rPr>
            </w:pPr>
            <w:r w:rsidRPr="00DD2646">
              <w:rPr>
                <w:rFonts w:cs="Arial"/>
                <w:sz w:val="20"/>
                <w:lang w:eastAsia="en-AU"/>
              </w:rPr>
              <w:t>85m</w:t>
            </w:r>
            <w:r w:rsidRPr="00DD2646">
              <w:rPr>
                <w:rFonts w:cs="Arial"/>
                <w:sz w:val="20"/>
                <w:vertAlign w:val="superscript"/>
                <w:lang w:eastAsia="en-AU"/>
              </w:rPr>
              <w:t>3</w:t>
            </w:r>
          </w:p>
        </w:tc>
      </w:tr>
      <w:tr w:rsidR="00134C93" w:rsidRPr="008E5448" w14:paraId="2FD7F393" w14:textId="77777777" w:rsidTr="00763FB2">
        <w:tc>
          <w:tcPr>
            <w:tcW w:w="1192" w:type="dxa"/>
          </w:tcPr>
          <w:p w14:paraId="5AD76FB3" w14:textId="77777777" w:rsidR="00134C93" w:rsidRPr="00DD2646" w:rsidRDefault="00134C93" w:rsidP="00763FB2">
            <w:pPr>
              <w:spacing w:before="120" w:after="120" w:line="288" w:lineRule="auto"/>
              <w:rPr>
                <w:rFonts w:cs="Arial"/>
                <w:sz w:val="18"/>
                <w:szCs w:val="18"/>
                <w:lang w:eastAsia="en-AU"/>
              </w:rPr>
            </w:pPr>
          </w:p>
        </w:tc>
        <w:tc>
          <w:tcPr>
            <w:tcW w:w="7670" w:type="dxa"/>
            <w:gridSpan w:val="7"/>
          </w:tcPr>
          <w:p w14:paraId="15E51F44" w14:textId="77777777" w:rsidR="00134C93" w:rsidRDefault="00134C93" w:rsidP="00763FB2">
            <w:pPr>
              <w:spacing w:before="120" w:after="120" w:line="288" w:lineRule="auto"/>
              <w:rPr>
                <w:rFonts w:cs="Arial"/>
                <w:sz w:val="18"/>
                <w:szCs w:val="18"/>
                <w:lang w:eastAsia="en-AU"/>
              </w:rPr>
            </w:pPr>
            <w:r w:rsidRPr="00785B77">
              <w:rPr>
                <w:rFonts w:cs="Arial"/>
                <w:sz w:val="18"/>
                <w:szCs w:val="18"/>
                <w:lang w:eastAsia="en-AU"/>
              </w:rPr>
              <w:t>Notes:</w:t>
            </w:r>
          </w:p>
          <w:p w14:paraId="11ED2E9A" w14:textId="77777777" w:rsidR="00134C93" w:rsidRPr="004B7D77" w:rsidRDefault="00134C93" w:rsidP="00763FB2">
            <w:pPr>
              <w:spacing w:before="120" w:after="120" w:line="288" w:lineRule="auto"/>
              <w:rPr>
                <w:rFonts w:cs="Arial"/>
                <w:sz w:val="18"/>
                <w:szCs w:val="18"/>
                <w:lang w:eastAsia="en-AU"/>
              </w:rPr>
            </w:pPr>
            <w:r w:rsidRPr="004B7D77">
              <w:rPr>
                <w:rFonts w:cs="Arial"/>
                <w:sz w:val="18"/>
                <w:szCs w:val="18"/>
                <w:lang w:eastAsia="en-AU"/>
              </w:rPr>
              <w:t>For the purposes of this table, a tree is defined as a woody perennial plant suitable for the Canberra climate. It does not include any plant described in schedule 1 of the Pest Plants and Animals (Pest Plants) Declaration 2015 (No 1) or any subsequent declaration made under section 7 of the Pest Plants and Animals Act 2005, unless the tree is included on the ACT tree register.</w:t>
            </w:r>
          </w:p>
          <w:p w14:paraId="53217494" w14:textId="77777777" w:rsidR="00134C93" w:rsidRDefault="00134C93" w:rsidP="00763FB2">
            <w:pPr>
              <w:spacing w:before="120" w:after="120" w:line="288" w:lineRule="auto"/>
              <w:rPr>
                <w:rFonts w:cs="Arial"/>
                <w:sz w:val="18"/>
                <w:szCs w:val="18"/>
                <w:lang w:eastAsia="en-AU"/>
              </w:rPr>
            </w:pPr>
            <w:r w:rsidRPr="00785B77">
              <w:rPr>
                <w:rFonts w:cs="Arial"/>
                <w:sz w:val="18"/>
                <w:szCs w:val="18"/>
                <w:lang w:eastAsia="en-AU"/>
              </w:rPr>
              <w:t>*This table applies to new trees only, not existing trees that are to be retained as part of the development.</w:t>
            </w:r>
          </w:p>
          <w:p w14:paraId="4582392B" w14:textId="77777777" w:rsidR="00134C93" w:rsidRPr="00785B77" w:rsidRDefault="00134C93" w:rsidP="00763FB2">
            <w:pPr>
              <w:spacing w:before="120" w:after="120" w:line="288" w:lineRule="auto"/>
              <w:rPr>
                <w:rFonts w:cs="Arial"/>
                <w:sz w:val="18"/>
                <w:szCs w:val="18"/>
                <w:lang w:eastAsia="en-AU"/>
              </w:rPr>
            </w:pPr>
            <w:r w:rsidRPr="00785B77">
              <w:rPr>
                <w:rFonts w:cs="Arial"/>
                <w:sz w:val="18"/>
                <w:szCs w:val="18"/>
                <w:lang w:eastAsia="en-AU"/>
              </w:rPr>
              <w:t xml:space="preserve">** The maximum pot size for small, medium and large </w:t>
            </w:r>
            <w:r w:rsidRPr="00785B77">
              <w:rPr>
                <w:rFonts w:cs="Arial"/>
                <w:i/>
                <w:sz w:val="18"/>
                <w:szCs w:val="18"/>
                <w:lang w:eastAsia="en-AU"/>
              </w:rPr>
              <w:t>eucalyptus sp</w:t>
            </w:r>
            <w:r w:rsidRPr="00785B77">
              <w:rPr>
                <w:rFonts w:cs="Arial"/>
                <w:sz w:val="18"/>
                <w:szCs w:val="18"/>
                <w:lang w:eastAsia="en-AU"/>
              </w:rPr>
              <w:t xml:space="preserve">. </w:t>
            </w:r>
            <w:r w:rsidRPr="004B7D77">
              <w:rPr>
                <w:rFonts w:cs="Arial"/>
                <w:sz w:val="18"/>
                <w:szCs w:val="18"/>
                <w:lang w:eastAsia="en-AU"/>
              </w:rPr>
              <w:t>trees if selected is</w:t>
            </w:r>
            <w:r w:rsidRPr="00785B77">
              <w:rPr>
                <w:rFonts w:cs="Arial"/>
                <w:sz w:val="18"/>
                <w:szCs w:val="18"/>
                <w:lang w:eastAsia="en-AU"/>
              </w:rPr>
              <w:t xml:space="preserve"> 45 litres, with maximum height at planting of 2.5m and maximum trunk caliper of 3cm.</w:t>
            </w:r>
          </w:p>
        </w:tc>
      </w:tr>
    </w:tbl>
    <w:p w14:paraId="0AA816C9" w14:textId="04DA4BF5" w:rsidR="00134C93" w:rsidRDefault="00134C93" w:rsidP="00134C93"/>
    <w:p w14:paraId="45A0B0D3" w14:textId="77777777" w:rsidR="00DB4AC3" w:rsidRDefault="00DB4AC3" w:rsidP="00134C93"/>
    <w:p w14:paraId="6D7EE253" w14:textId="77777777" w:rsidR="00134C93" w:rsidRDefault="00134C93" w:rsidP="00134C93"/>
    <w:p w14:paraId="37BD8B08" w14:textId="77777777" w:rsidR="00134C93" w:rsidRPr="00CC5A08" w:rsidRDefault="00134C93" w:rsidP="00796412">
      <w:pPr>
        <w:numPr>
          <w:ilvl w:val="0"/>
          <w:numId w:val="10"/>
        </w:numPr>
        <w:pBdr>
          <w:top w:val="single" w:sz="4" w:space="1" w:color="auto"/>
          <w:left w:val="single" w:sz="4" w:space="4" w:color="auto"/>
          <w:bottom w:val="single" w:sz="4" w:space="1" w:color="auto"/>
          <w:right w:val="single" w:sz="4" w:space="4" w:color="auto"/>
        </w:pBdr>
        <w:shd w:val="clear" w:color="auto" w:fill="D9D9D9"/>
        <w:tabs>
          <w:tab w:val="clear" w:pos="720"/>
        </w:tabs>
        <w:ind w:left="357" w:hanging="357"/>
        <w:rPr>
          <w:b/>
        </w:rPr>
      </w:pPr>
      <w:r w:rsidRPr="00CC5A08">
        <w:rPr>
          <w:b/>
        </w:rPr>
        <w:t>Element 12: Waste management</w:t>
      </w:r>
      <w:r>
        <w:rPr>
          <w:b/>
        </w:rPr>
        <w:t>; Rules 98 and 99</w:t>
      </w:r>
    </w:p>
    <w:p w14:paraId="7D8B7590" w14:textId="77777777" w:rsidR="00134C93" w:rsidRDefault="00134C93" w:rsidP="00134C93"/>
    <w:p w14:paraId="6A2A1656" w14:textId="77777777" w:rsidR="00134C93" w:rsidRPr="00B35879" w:rsidRDefault="00134C93" w:rsidP="00134C93">
      <w:pPr>
        <w:pStyle w:val="BodyText"/>
        <w:rPr>
          <w:i/>
        </w:rPr>
      </w:pPr>
      <w:r>
        <w:rPr>
          <w:i/>
        </w:rPr>
        <w:t>Substitute</w:t>
      </w:r>
    </w:p>
    <w:p w14:paraId="6BA7D95A" w14:textId="77777777" w:rsidR="00134C93" w:rsidRDefault="00134C93" w:rsidP="00134C93">
      <w:pPr>
        <w:spacing w:before="240"/>
        <w:rPr>
          <w:i/>
        </w:rPr>
      </w:pPr>
      <w:r>
        <w:rPr>
          <w:i/>
        </w:rPr>
        <w:t xml:space="preserve">TCCS for TAMS at rules R98 and R99 </w:t>
      </w:r>
    </w:p>
    <w:p w14:paraId="214A320E" w14:textId="77777777" w:rsidR="00134C93" w:rsidRDefault="00134C93" w:rsidP="00134C93"/>
    <w:p w14:paraId="366F0D57" w14:textId="40AC58AF" w:rsidR="00134C93" w:rsidRDefault="00134C93" w:rsidP="00134C93"/>
    <w:p w14:paraId="2ED2F6BC" w14:textId="6E5056DF" w:rsidR="00DB4AC3" w:rsidRDefault="00DB4AC3" w:rsidP="00134C93"/>
    <w:p w14:paraId="1B219B48" w14:textId="77777777" w:rsidR="00DB4AC3" w:rsidRDefault="00DB4AC3" w:rsidP="00134C93"/>
    <w:p w14:paraId="5D5F9CAB" w14:textId="77777777" w:rsidR="00134C93" w:rsidRPr="00F853A8" w:rsidRDefault="00134C93" w:rsidP="00796412">
      <w:pPr>
        <w:numPr>
          <w:ilvl w:val="0"/>
          <w:numId w:val="10"/>
        </w:numPr>
        <w:pBdr>
          <w:top w:val="single" w:sz="4" w:space="1" w:color="auto"/>
          <w:left w:val="single" w:sz="4" w:space="4" w:color="auto"/>
          <w:bottom w:val="single" w:sz="4" w:space="1" w:color="auto"/>
          <w:right w:val="single" w:sz="4" w:space="4" w:color="auto"/>
        </w:pBdr>
        <w:shd w:val="clear" w:color="auto" w:fill="D9D9D9"/>
        <w:tabs>
          <w:tab w:val="clear" w:pos="720"/>
        </w:tabs>
        <w:ind w:left="357" w:hanging="357"/>
        <w:rPr>
          <w:b/>
          <w:bCs/>
        </w:rPr>
      </w:pPr>
      <w:r w:rsidRPr="00F853A8">
        <w:rPr>
          <w:b/>
          <w:bCs/>
        </w:rPr>
        <w:t>Element 13: Utilities</w:t>
      </w:r>
    </w:p>
    <w:p w14:paraId="380A32B3" w14:textId="77777777" w:rsidR="00134C93" w:rsidRDefault="00134C93" w:rsidP="00134C93"/>
    <w:p w14:paraId="7A47CA0D" w14:textId="77777777" w:rsidR="00134C93" w:rsidRPr="00B35879" w:rsidRDefault="00134C93" w:rsidP="00134C93">
      <w:pPr>
        <w:pStyle w:val="BodyText"/>
        <w:spacing w:after="240"/>
        <w:rPr>
          <w:i/>
        </w:rPr>
      </w:pPr>
      <w:r>
        <w:rPr>
          <w:i/>
        </w:rPr>
        <w:t>Substitute</w:t>
      </w:r>
    </w:p>
    <w:p w14:paraId="2F1F4A70" w14:textId="77777777" w:rsidR="00134C93" w:rsidRDefault="00134C93" w:rsidP="00134C93">
      <w:pPr>
        <w:rPr>
          <w:i/>
        </w:rPr>
      </w:pPr>
      <w:r>
        <w:rPr>
          <w:i/>
        </w:rPr>
        <w:t>TCCS for TAMS at rule R101</w:t>
      </w:r>
    </w:p>
    <w:p w14:paraId="5E776BF3" w14:textId="77777777" w:rsidR="00134C93" w:rsidRDefault="00134C93" w:rsidP="00134C93"/>
    <w:p w14:paraId="26752B23" w14:textId="5801401D" w:rsidR="00134C93" w:rsidRDefault="00134C93" w:rsidP="00134C93"/>
    <w:p w14:paraId="0182F81B" w14:textId="45B662D7" w:rsidR="00134C93" w:rsidRDefault="00134C93" w:rsidP="00134C93"/>
    <w:p w14:paraId="685C9280" w14:textId="77777777" w:rsidR="00134C93" w:rsidRDefault="00134C93" w:rsidP="00134C93"/>
    <w:p w14:paraId="5A4103E5" w14:textId="10BBB072" w:rsidR="00134C93" w:rsidRPr="008E0F4E" w:rsidRDefault="00134C93" w:rsidP="00796412">
      <w:pPr>
        <w:pStyle w:val="Head3"/>
        <w:numPr>
          <w:ilvl w:val="2"/>
          <w:numId w:val="8"/>
        </w:numPr>
        <w:tabs>
          <w:tab w:val="clear" w:pos="709"/>
          <w:tab w:val="num" w:pos="567"/>
        </w:tabs>
        <w:ind w:left="567"/>
        <w:rPr>
          <w:rFonts w:cs="Arial"/>
          <w:szCs w:val="24"/>
          <w:lang w:eastAsia="en-AU"/>
        </w:rPr>
      </w:pPr>
      <w:bookmarkStart w:id="40" w:name="_Toc73526118"/>
      <w:r>
        <w:rPr>
          <w:rFonts w:cs="Arial"/>
          <w:szCs w:val="24"/>
          <w:lang w:eastAsia="en-AU"/>
        </w:rPr>
        <w:t xml:space="preserve"> </w:t>
      </w:r>
      <w:bookmarkStart w:id="41" w:name="_Toc97548856"/>
      <w:r w:rsidRPr="008E0F4E">
        <w:rPr>
          <w:rFonts w:cs="Arial"/>
          <w:szCs w:val="24"/>
          <w:lang w:eastAsia="en-AU"/>
        </w:rPr>
        <w:t xml:space="preserve">Variation to </w:t>
      </w:r>
      <w:r>
        <w:rPr>
          <w:rFonts w:cs="Arial"/>
          <w:szCs w:val="24"/>
          <w:lang w:eastAsia="en-AU"/>
        </w:rPr>
        <w:t>Definitions</w:t>
      </w:r>
      <w:bookmarkEnd w:id="40"/>
      <w:bookmarkEnd w:id="41"/>
    </w:p>
    <w:p w14:paraId="0B3F616E" w14:textId="77777777" w:rsidR="00134C93" w:rsidRPr="008E0F4E" w:rsidRDefault="00134C93" w:rsidP="00796412">
      <w:pPr>
        <w:numPr>
          <w:ilvl w:val="0"/>
          <w:numId w:val="10"/>
        </w:numPr>
        <w:pBdr>
          <w:top w:val="single" w:sz="4" w:space="1" w:color="auto"/>
          <w:left w:val="single" w:sz="4" w:space="4" w:color="auto"/>
          <w:bottom w:val="single" w:sz="4" w:space="1" w:color="auto"/>
          <w:right w:val="single" w:sz="4" w:space="4" w:color="auto"/>
        </w:pBdr>
        <w:shd w:val="clear" w:color="auto" w:fill="D9D9D9"/>
        <w:tabs>
          <w:tab w:val="clear" w:pos="720"/>
        </w:tabs>
        <w:ind w:left="357" w:hanging="357"/>
        <w:rPr>
          <w:b/>
          <w:szCs w:val="24"/>
          <w:lang w:eastAsia="en-AU"/>
        </w:rPr>
      </w:pPr>
      <w:r w:rsidRPr="00916BFA">
        <w:rPr>
          <w:b/>
          <w:bCs/>
        </w:rPr>
        <w:t>Definitions</w:t>
      </w:r>
      <w:r>
        <w:rPr>
          <w:b/>
          <w:szCs w:val="24"/>
          <w:lang w:eastAsia="en-AU"/>
        </w:rPr>
        <w:t xml:space="preserve">, Part B Definitions of terms </w:t>
      </w:r>
    </w:p>
    <w:p w14:paraId="19896865" w14:textId="77777777" w:rsidR="00134C93" w:rsidRPr="00FD6992" w:rsidRDefault="00134C93" w:rsidP="00134C93">
      <w:pPr>
        <w:pStyle w:val="BodyText"/>
        <w:tabs>
          <w:tab w:val="left" w:pos="1860"/>
        </w:tabs>
        <w:spacing w:before="240" w:line="240" w:lineRule="auto"/>
        <w:rPr>
          <w:i/>
          <w:szCs w:val="24"/>
        </w:rPr>
      </w:pPr>
      <w:r>
        <w:rPr>
          <w:i/>
          <w:szCs w:val="24"/>
        </w:rPr>
        <w:t>S</w:t>
      </w:r>
      <w:r w:rsidRPr="00FD6992">
        <w:rPr>
          <w:i/>
          <w:szCs w:val="24"/>
        </w:rPr>
        <w:t>ubstitute</w:t>
      </w:r>
    </w:p>
    <w:p w14:paraId="47769D58" w14:textId="77777777" w:rsidR="00134C93" w:rsidRDefault="00134C93" w:rsidP="00134C93">
      <w:pPr>
        <w:pStyle w:val="BodyText"/>
        <w:rPr>
          <w:sz w:val="20"/>
          <w:lang w:eastAsia="en-AU"/>
        </w:rPr>
      </w:pPr>
      <w:bookmarkStart w:id="42" w:name="_Hlk19274095"/>
      <w:r w:rsidRPr="00D90F77">
        <w:rPr>
          <w:b/>
          <w:bCs/>
          <w:sz w:val="20"/>
          <w:lang w:eastAsia="en-AU"/>
        </w:rPr>
        <w:t xml:space="preserve">Planting area </w:t>
      </w:r>
      <w:r w:rsidRPr="001D16A4">
        <w:rPr>
          <w:sz w:val="20"/>
          <w:lang w:eastAsia="en-AU"/>
        </w:rPr>
        <w:t xml:space="preserve">means an area of land within a </w:t>
      </w:r>
      <w:r w:rsidRPr="00594137">
        <w:rPr>
          <w:i/>
          <w:sz w:val="20"/>
          <w:lang w:eastAsia="en-AU"/>
        </w:rPr>
        <w:t>block</w:t>
      </w:r>
      <w:r w:rsidRPr="001D16A4">
        <w:rPr>
          <w:sz w:val="20"/>
          <w:lang w:eastAsia="en-AU"/>
        </w:rPr>
        <w:t xml:space="preserve"> that is available for landscape planting and that is not covered by </w:t>
      </w:r>
      <w:r w:rsidRPr="00594137">
        <w:rPr>
          <w:i/>
          <w:sz w:val="20"/>
          <w:lang w:eastAsia="en-AU"/>
        </w:rPr>
        <w:t>buildings</w:t>
      </w:r>
      <w:r w:rsidRPr="001D16A4">
        <w:rPr>
          <w:sz w:val="20"/>
          <w:lang w:eastAsia="en-AU"/>
        </w:rPr>
        <w:t xml:space="preserve">, </w:t>
      </w:r>
      <w:r w:rsidRPr="00594137">
        <w:rPr>
          <w:i/>
          <w:sz w:val="20"/>
          <w:lang w:eastAsia="en-AU"/>
        </w:rPr>
        <w:t>structures</w:t>
      </w:r>
      <w:r w:rsidRPr="001D16A4">
        <w:rPr>
          <w:sz w:val="20"/>
          <w:lang w:eastAsia="en-AU"/>
        </w:rPr>
        <w:t>, vehicle parking and manoeuvring areas or any other form of impermeable element that impacts permeability of the ground surface (i.e. terraces, pergolas, patios</w:t>
      </w:r>
      <w:r>
        <w:rPr>
          <w:sz w:val="20"/>
          <w:lang w:eastAsia="en-AU"/>
        </w:rPr>
        <w:t>,</w:t>
      </w:r>
      <w:r w:rsidRPr="001D16A4">
        <w:rPr>
          <w:sz w:val="20"/>
          <w:lang w:eastAsia="en-AU"/>
        </w:rPr>
        <w:t xml:space="preserve"> decks</w:t>
      </w:r>
      <w:r>
        <w:rPr>
          <w:sz w:val="20"/>
          <w:lang w:eastAsia="en-AU"/>
        </w:rPr>
        <w:t xml:space="preserve"> or pools</w:t>
      </w:r>
      <w:r w:rsidRPr="001D16A4">
        <w:rPr>
          <w:sz w:val="20"/>
          <w:lang w:eastAsia="en-AU"/>
        </w:rPr>
        <w:t>).</w:t>
      </w:r>
      <w:bookmarkEnd w:id="42"/>
    </w:p>
    <w:p w14:paraId="2C7F0AB8" w14:textId="77777777" w:rsidR="00134C93" w:rsidRPr="00C06658" w:rsidRDefault="00134C93" w:rsidP="00134C93">
      <w:pPr>
        <w:pStyle w:val="BodyText"/>
        <w:rPr>
          <w:i/>
          <w:szCs w:val="24"/>
          <w:lang w:eastAsia="en-AU"/>
        </w:rPr>
      </w:pPr>
      <w:r>
        <w:rPr>
          <w:i/>
          <w:szCs w:val="24"/>
          <w:lang w:eastAsia="en-AU"/>
        </w:rPr>
        <w:t>Substitute</w:t>
      </w:r>
    </w:p>
    <w:p w14:paraId="20CAEED7" w14:textId="77777777" w:rsidR="00134C93" w:rsidRPr="008E0F4E" w:rsidRDefault="00134C93" w:rsidP="00134C93">
      <w:pPr>
        <w:spacing w:after="120" w:line="288" w:lineRule="auto"/>
      </w:pPr>
      <w:r w:rsidRPr="00C06658">
        <w:rPr>
          <w:b/>
          <w:sz w:val="20"/>
          <w:lang w:eastAsia="en-AU"/>
        </w:rPr>
        <w:lastRenderedPageBreak/>
        <w:t>Site coverage</w:t>
      </w:r>
      <w:r>
        <w:rPr>
          <w:sz w:val="20"/>
          <w:lang w:eastAsia="en-AU"/>
        </w:rPr>
        <w:t xml:space="preserve"> means the proportion of actual </w:t>
      </w:r>
      <w:r>
        <w:rPr>
          <w:i/>
          <w:sz w:val="20"/>
          <w:lang w:eastAsia="en-AU"/>
        </w:rPr>
        <w:t>site</w:t>
      </w:r>
      <w:r>
        <w:rPr>
          <w:sz w:val="20"/>
          <w:lang w:eastAsia="en-AU"/>
        </w:rPr>
        <w:t xml:space="preserve"> covered by </w:t>
      </w:r>
      <w:r w:rsidRPr="00C06658">
        <w:rPr>
          <w:i/>
          <w:sz w:val="20"/>
          <w:lang w:eastAsia="en-AU"/>
        </w:rPr>
        <w:t>buildings</w:t>
      </w:r>
      <w:r>
        <w:rPr>
          <w:sz w:val="20"/>
          <w:lang w:eastAsia="en-AU"/>
        </w:rPr>
        <w:t>, including roofed terraces, pergolas, patios, decks and balconies but excluding any part of awnings, eaves and the like.</w:t>
      </w:r>
    </w:p>
    <w:p w14:paraId="57DC0D09" w14:textId="6A38CF15" w:rsidR="001C7FD4" w:rsidRDefault="001C7FD4" w:rsidP="001C7FD4">
      <w:pPr>
        <w:pStyle w:val="BodyText"/>
      </w:pPr>
    </w:p>
    <w:p w14:paraId="206D449A" w14:textId="1AED97F9" w:rsidR="00134C93" w:rsidRDefault="00134C93" w:rsidP="001C7FD4">
      <w:pPr>
        <w:pStyle w:val="BodyText"/>
      </w:pPr>
    </w:p>
    <w:p w14:paraId="27EBDEA3" w14:textId="77777777" w:rsidR="00134C93" w:rsidRDefault="00134C93" w:rsidP="001C7FD4">
      <w:pPr>
        <w:pStyle w:val="BodyText"/>
      </w:pPr>
    </w:p>
    <w:p w14:paraId="2FECFB65" w14:textId="77777777" w:rsidR="001C7FD4" w:rsidRDefault="001C7FD4" w:rsidP="00D93017">
      <w:pPr>
        <w:pStyle w:val="BodyText"/>
      </w:pPr>
    </w:p>
    <w:p w14:paraId="31752576" w14:textId="0AE414C6" w:rsidR="001C7FD4" w:rsidRDefault="001C7FD4" w:rsidP="004965FA">
      <w:pPr>
        <w:pStyle w:val="BodyText"/>
        <w:spacing w:after="240"/>
        <w:rPr>
          <w:b/>
          <w:bCs/>
        </w:rPr>
      </w:pPr>
      <w:r>
        <w:t xml:space="preserve"> </w:t>
      </w:r>
      <w:r>
        <w:rPr>
          <w:b/>
          <w:bCs/>
        </w:rPr>
        <w:t>Interpretation service</w:t>
      </w:r>
    </w:p>
    <w:p w14:paraId="762AFC8D" w14:textId="77777777" w:rsidR="001C7FD4" w:rsidRDefault="00346D1B" w:rsidP="00D93017">
      <w:pPr>
        <w:pStyle w:val="BodyText"/>
      </w:pPr>
      <w:r>
        <w:rPr>
          <w:noProof/>
          <w:lang w:eastAsia="en-AU"/>
        </w:rPr>
        <w:drawing>
          <wp:inline distT="0" distB="0" distL="0" distR="0" wp14:anchorId="0D6BF4D6" wp14:editId="019C6BD8">
            <wp:extent cx="5372100" cy="3543300"/>
            <wp:effectExtent l="19050" t="0" r="0" b="0"/>
            <wp:docPr id="1"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6"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6A27A182" w14:textId="77777777" w:rsidR="00356231" w:rsidRPr="0070443B" w:rsidRDefault="00356231" w:rsidP="00D93017">
      <w:pPr>
        <w:pStyle w:val="BodyText"/>
      </w:pPr>
    </w:p>
    <w:sectPr w:rsidR="00356231" w:rsidRPr="0070443B" w:rsidSect="007456C5">
      <w:pgSz w:w="11907" w:h="16840" w:code="9"/>
      <w:pgMar w:top="1418" w:right="1531" w:bottom="1474" w:left="1531" w:header="720" w:footer="5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18DA" w14:textId="77777777" w:rsidR="00D25B9A" w:rsidRDefault="00D25B9A">
      <w:r>
        <w:separator/>
      </w:r>
    </w:p>
  </w:endnote>
  <w:endnote w:type="continuationSeparator" w:id="0">
    <w:p w14:paraId="1D91063C" w14:textId="77777777" w:rsidR="00D25B9A" w:rsidRDefault="00D2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755657"/>
      <w:docPartObj>
        <w:docPartGallery w:val="Page Numbers (Top of Page)"/>
        <w:docPartUnique/>
      </w:docPartObj>
    </w:sdtPr>
    <w:sdtEndPr/>
    <w:sdtContent>
      <w:p w14:paraId="33D2CFA9" w14:textId="77777777" w:rsidR="00BE4E8D" w:rsidRPr="007456C5" w:rsidRDefault="00BE4E8D" w:rsidP="007456C5">
        <w:pPr>
          <w:pStyle w:val="Footer"/>
          <w:tabs>
            <w:tab w:val="clear" w:pos="4153"/>
            <w:tab w:val="clear" w:pos="8306"/>
            <w:tab w:val="center" w:pos="4253"/>
          </w:tabs>
          <w:spacing w:after="60"/>
          <w:ind w:left="-284"/>
          <w:jc w:val="left"/>
          <w:rPr>
            <w:rFonts w:ascii="Arial" w:hAnsi="Arial" w:cs="Arial"/>
          </w:rPr>
        </w:pPr>
        <w:r w:rsidRPr="007456C5">
          <w:rPr>
            <w:rFonts w:ascii="Arial" w:hAnsi="Arial" w:cs="Arial"/>
          </w:rPr>
          <w:t xml:space="preserve">Page </w:t>
        </w:r>
        <w:r w:rsidR="001A4AA3" w:rsidRPr="007456C5">
          <w:rPr>
            <w:rFonts w:ascii="Arial" w:hAnsi="Arial" w:cs="Arial"/>
          </w:rPr>
          <w:fldChar w:fldCharType="begin"/>
        </w:r>
        <w:r w:rsidRPr="007456C5">
          <w:rPr>
            <w:rFonts w:ascii="Arial" w:hAnsi="Arial" w:cs="Arial"/>
          </w:rPr>
          <w:instrText xml:space="preserve"> PAGE </w:instrText>
        </w:r>
        <w:r w:rsidR="001A4AA3" w:rsidRPr="007456C5">
          <w:rPr>
            <w:rFonts w:ascii="Arial" w:hAnsi="Arial" w:cs="Arial"/>
          </w:rPr>
          <w:fldChar w:fldCharType="separate"/>
        </w:r>
        <w:r>
          <w:rPr>
            <w:rFonts w:ascii="Arial" w:hAnsi="Arial" w:cs="Arial"/>
          </w:rPr>
          <w:t>2</w:t>
        </w:r>
        <w:r w:rsidR="001A4AA3" w:rsidRPr="007456C5">
          <w:rPr>
            <w:rFonts w:ascii="Arial" w:hAnsi="Arial" w:cs="Arial"/>
          </w:rPr>
          <w:fldChar w:fldCharType="end"/>
        </w:r>
        <w:r w:rsidRPr="007456C5">
          <w:rPr>
            <w:rFonts w:ascii="Arial" w:hAnsi="Arial" w:cs="Arial"/>
          </w:rPr>
          <w:tab/>
          <w:t>Variation 000 – final variation version</w:t>
        </w:r>
      </w:p>
      <w:p w14:paraId="39754E7A" w14:textId="77777777" w:rsidR="00BE4E8D" w:rsidRPr="007456C5" w:rsidRDefault="00BE4E8D" w:rsidP="007456C5">
        <w:pPr>
          <w:pStyle w:val="Footer"/>
          <w:tabs>
            <w:tab w:val="clear" w:pos="4153"/>
            <w:tab w:val="clear" w:pos="8306"/>
            <w:tab w:val="center" w:pos="4962"/>
          </w:tabs>
          <w:ind w:left="-284"/>
          <w:rPr>
            <w:rFonts w:ascii="Arial" w:hAnsi="Arial" w:cs="Arial"/>
            <w:noProof w:val="0"/>
          </w:rPr>
        </w:pPr>
        <w:r w:rsidRPr="007456C5">
          <w:rPr>
            <w:rFonts w:ascii="Arial" w:hAnsi="Arial" w:cs="Arial"/>
            <w:noProof w:val="0"/>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755651"/>
      <w:docPartObj>
        <w:docPartGallery w:val="Page Numbers (Bottom of Page)"/>
        <w:docPartUnique/>
      </w:docPartObj>
    </w:sdtPr>
    <w:sdtEndPr/>
    <w:sdtContent>
      <w:sdt>
        <w:sdtPr>
          <w:rPr>
            <w:rFonts w:ascii="Arial" w:hAnsi="Arial" w:cs="Arial"/>
          </w:rPr>
          <w:id w:val="8755652"/>
          <w:docPartObj>
            <w:docPartGallery w:val="Page Numbers (Top of Page)"/>
            <w:docPartUnique/>
          </w:docPartObj>
        </w:sdtPr>
        <w:sdtEndPr/>
        <w:sdtContent>
          <w:p w14:paraId="7C9D5FE5" w14:textId="77777777" w:rsidR="00BE4E8D" w:rsidRPr="0034012D" w:rsidRDefault="00BE4E8D" w:rsidP="00F12CB9">
            <w:pPr>
              <w:pStyle w:val="Footer"/>
              <w:tabs>
                <w:tab w:val="clear" w:pos="4153"/>
                <w:tab w:val="clear" w:pos="8306"/>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rPr>
            </w:pPr>
            <w:r w:rsidRPr="0034012D">
              <w:rPr>
                <w:rFonts w:ascii="Arial" w:hAnsi="Arial" w:cs="Arial"/>
              </w:rPr>
              <w:t xml:space="preserve">Page </w:t>
            </w:r>
            <w:r w:rsidR="001A4AA3" w:rsidRPr="0034012D">
              <w:rPr>
                <w:rFonts w:ascii="Arial" w:hAnsi="Arial" w:cs="Arial"/>
              </w:rPr>
              <w:fldChar w:fldCharType="begin"/>
            </w:r>
            <w:r w:rsidRPr="0034012D">
              <w:rPr>
                <w:rFonts w:ascii="Arial" w:hAnsi="Arial" w:cs="Arial"/>
              </w:rPr>
              <w:instrText xml:space="preserve"> PAGE </w:instrText>
            </w:r>
            <w:r w:rsidR="001A4AA3" w:rsidRPr="0034012D">
              <w:rPr>
                <w:rFonts w:ascii="Arial" w:hAnsi="Arial" w:cs="Arial"/>
              </w:rPr>
              <w:fldChar w:fldCharType="separate"/>
            </w:r>
            <w:r w:rsidR="004160CF" w:rsidRPr="0034012D">
              <w:rPr>
                <w:rFonts w:ascii="Arial" w:hAnsi="Arial" w:cs="Arial"/>
              </w:rPr>
              <w:t>5</w:t>
            </w:r>
            <w:r w:rsidR="001A4AA3" w:rsidRPr="0034012D">
              <w:rPr>
                <w:rFonts w:ascii="Arial" w:hAnsi="Arial" w:cs="Arial"/>
              </w:rPr>
              <w:fldChar w:fldCharType="end"/>
            </w:r>
          </w:p>
          <w:p w14:paraId="3C74BCB8" w14:textId="25251117" w:rsidR="00BE4E8D" w:rsidRDefault="00222529" w:rsidP="007456C5">
            <w:pPr>
              <w:pStyle w:val="Footer"/>
              <w:tabs>
                <w:tab w:val="clear" w:pos="4153"/>
                <w:tab w:val="clear" w:pos="8306"/>
                <w:tab w:val="right" w:pos="6096"/>
              </w:tabs>
              <w:rPr>
                <w:rFonts w:ascii="Arial" w:hAnsi="Arial" w:cs="Arial"/>
              </w:rPr>
            </w:pPr>
            <w:r w:rsidRPr="0034012D">
              <w:rPr>
                <w:rFonts w:ascii="Arial" w:hAnsi="Arial" w:cs="Arial"/>
              </w:rPr>
              <w:t>Variation</w:t>
            </w:r>
            <w:r w:rsidR="00D93017" w:rsidRPr="0034012D">
              <w:rPr>
                <w:rFonts w:ascii="Arial" w:hAnsi="Arial" w:cs="Arial"/>
              </w:rPr>
              <w:t xml:space="preserve"> </w:t>
            </w:r>
            <w:r w:rsidR="0034012D" w:rsidRPr="0034012D">
              <w:rPr>
                <w:rFonts w:ascii="Arial" w:hAnsi="Arial" w:cs="Arial"/>
              </w:rPr>
              <w:t>369</w:t>
            </w:r>
          </w:p>
        </w:sdtContent>
      </w:sdt>
    </w:sdtContent>
  </w:sdt>
  <w:p w14:paraId="1A0D698A" w14:textId="0F967FDE" w:rsidR="0099348C" w:rsidRPr="0099348C" w:rsidRDefault="0099348C" w:rsidP="0099348C">
    <w:pPr>
      <w:pStyle w:val="Footer"/>
      <w:tabs>
        <w:tab w:val="clear" w:pos="4153"/>
        <w:tab w:val="clear" w:pos="8306"/>
        <w:tab w:val="right" w:pos="6096"/>
      </w:tabs>
      <w:rPr>
        <w:rFonts w:ascii="Arial" w:hAnsi="Arial" w:cs="Arial"/>
        <w:sz w:val="14"/>
      </w:rPr>
    </w:pPr>
    <w:r w:rsidRPr="0099348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792F" w14:textId="23BD02E7" w:rsidR="0099348C" w:rsidRPr="0099348C" w:rsidRDefault="0099348C" w:rsidP="0099348C">
    <w:pPr>
      <w:pStyle w:val="Footer"/>
      <w:rPr>
        <w:rFonts w:ascii="Arial" w:hAnsi="Arial" w:cs="Arial"/>
        <w:sz w:val="14"/>
      </w:rPr>
    </w:pPr>
    <w:r w:rsidRPr="0099348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756" w14:textId="4FC773FF" w:rsidR="00E64CCC" w:rsidRPr="0099348C" w:rsidRDefault="0099348C" w:rsidP="0099348C">
    <w:pPr>
      <w:pStyle w:val="Footer"/>
      <w:rPr>
        <w:rFonts w:ascii="Arial" w:hAnsi="Arial" w:cs="Arial"/>
        <w:sz w:val="14"/>
      </w:rPr>
    </w:pPr>
    <w:r w:rsidRPr="0099348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6B1C" w14:textId="77777777" w:rsidR="00D25B9A" w:rsidRDefault="00D25B9A">
      <w:r>
        <w:separator/>
      </w:r>
    </w:p>
  </w:footnote>
  <w:footnote w:type="continuationSeparator" w:id="0">
    <w:p w14:paraId="50C2DAB5" w14:textId="77777777" w:rsidR="00D25B9A" w:rsidRDefault="00D2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1BD1" w14:textId="77777777" w:rsidR="0099348C" w:rsidRDefault="0099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6F90" w14:textId="77777777" w:rsidR="0099348C" w:rsidRDefault="00993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FC2" w14:textId="1B77147A" w:rsidR="00BE4E8D" w:rsidRDefault="000C334B" w:rsidP="00E64CCC">
    <w:pPr>
      <w:pStyle w:val="Header"/>
      <w:spacing w:before="360"/>
      <w:ind w:left="-142"/>
    </w:pPr>
    <w:r>
      <w:rPr>
        <w:rFonts w:ascii="Calibri" w:hAnsi="Calibri" w:cs="Calibri"/>
        <w:b/>
        <w:sz w:val="32"/>
        <w:szCs w:val="3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B939" w14:textId="77777777" w:rsidR="00E64CCC" w:rsidRPr="00D93017" w:rsidRDefault="00E64CCC" w:rsidP="000C334B">
    <w:pPr>
      <w:pStyle w:val="Header"/>
      <w:spacing w:before="360"/>
      <w:ind w:left="-142"/>
      <w:rPr>
        <w:rFonts w:ascii="Calibri" w:hAnsi="Calibri" w:cs="Calibri"/>
        <w:b/>
        <w:sz w:val="32"/>
        <w:szCs w:val="32"/>
      </w:rPr>
    </w:pPr>
    <w:r>
      <w:rPr>
        <w:noProof/>
        <w:lang w:eastAsia="en-AU"/>
      </w:rPr>
      <w:drawing>
        <wp:inline distT="0" distB="0" distL="0" distR="0" wp14:anchorId="6B3D6187" wp14:editId="2CD377F2">
          <wp:extent cx="2604799" cy="969872"/>
          <wp:effectExtent l="19050" t="0" r="5051" b="0"/>
          <wp:docPr id="3"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r>
      <w:rPr>
        <w:rFonts w:ascii="Calibri" w:hAnsi="Calibri" w:cs="Calibri"/>
        <w:b/>
        <w:sz w:val="32"/>
        <w:szCs w:val="32"/>
      </w:rPr>
      <w:tab/>
      <w:t xml:space="preserve">                 </w:t>
    </w:r>
    <w:r w:rsidRPr="000C334B">
      <w:rPr>
        <w:rFonts w:ascii="Calibri" w:hAnsi="Calibri" w:cs="Calibri"/>
        <w:b/>
        <w:sz w:val="32"/>
        <w:szCs w:val="32"/>
      </w:rPr>
      <w:t>Schedule (See section 2(2))</w:t>
    </w:r>
  </w:p>
  <w:p w14:paraId="6F06998B" w14:textId="77777777" w:rsidR="00E64CCC" w:rsidRDefault="00E6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 w15:restartNumberingAfterBreak="0">
    <w:nsid w:val="00000404"/>
    <w:multiLevelType w:val="multilevel"/>
    <w:tmpl w:val="00000887"/>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2" w15:restartNumberingAfterBreak="0">
    <w:nsid w:val="00000405"/>
    <w:multiLevelType w:val="multilevel"/>
    <w:tmpl w:val="00000888"/>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6" w:hanging="454"/>
      </w:pPr>
    </w:lvl>
    <w:lvl w:ilvl="6">
      <w:numFmt w:val="bullet"/>
      <w:lvlText w:val="•"/>
      <w:lvlJc w:val="left"/>
      <w:pPr>
        <w:ind w:left="2991" w:hanging="454"/>
      </w:pPr>
    </w:lvl>
    <w:lvl w:ilvl="7">
      <w:numFmt w:val="bullet"/>
      <w:lvlText w:val="•"/>
      <w:lvlJc w:val="left"/>
      <w:pPr>
        <w:ind w:left="3396" w:hanging="454"/>
      </w:pPr>
    </w:lvl>
    <w:lvl w:ilvl="8">
      <w:numFmt w:val="bullet"/>
      <w:lvlText w:val="•"/>
      <w:lvlJc w:val="left"/>
      <w:pPr>
        <w:ind w:left="3801" w:hanging="454"/>
      </w:pPr>
    </w:lvl>
  </w:abstractNum>
  <w:abstractNum w:abstractNumId="3"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4" w15:restartNumberingAfterBreak="0">
    <w:nsid w:val="134A35F5"/>
    <w:multiLevelType w:val="hybridMultilevel"/>
    <w:tmpl w:val="D8E0A0F4"/>
    <w:lvl w:ilvl="0" w:tplc="1A1AA796">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C1EABFAE">
      <w:numFmt w:val="bullet"/>
      <w:lvlText w:val="•"/>
      <w:lvlJc w:val="left"/>
      <w:pPr>
        <w:ind w:left="965" w:hanging="454"/>
      </w:pPr>
      <w:rPr>
        <w:rFonts w:hint="default"/>
        <w:lang w:val="en-AU" w:eastAsia="en-AU" w:bidi="en-AU"/>
      </w:rPr>
    </w:lvl>
    <w:lvl w:ilvl="2" w:tplc="F498EBC8">
      <w:numFmt w:val="bullet"/>
      <w:lvlText w:val="•"/>
      <w:lvlJc w:val="left"/>
      <w:pPr>
        <w:ind w:left="1370" w:hanging="454"/>
      </w:pPr>
      <w:rPr>
        <w:rFonts w:hint="default"/>
        <w:lang w:val="en-AU" w:eastAsia="en-AU" w:bidi="en-AU"/>
      </w:rPr>
    </w:lvl>
    <w:lvl w:ilvl="3" w:tplc="0310E3DE">
      <w:numFmt w:val="bullet"/>
      <w:lvlText w:val="•"/>
      <w:lvlJc w:val="left"/>
      <w:pPr>
        <w:ind w:left="1775" w:hanging="454"/>
      </w:pPr>
      <w:rPr>
        <w:rFonts w:hint="default"/>
        <w:lang w:val="en-AU" w:eastAsia="en-AU" w:bidi="en-AU"/>
      </w:rPr>
    </w:lvl>
    <w:lvl w:ilvl="4" w:tplc="7390E640">
      <w:numFmt w:val="bullet"/>
      <w:lvlText w:val="•"/>
      <w:lvlJc w:val="left"/>
      <w:pPr>
        <w:ind w:left="2180" w:hanging="454"/>
      </w:pPr>
      <w:rPr>
        <w:rFonts w:hint="default"/>
        <w:lang w:val="en-AU" w:eastAsia="en-AU" w:bidi="en-AU"/>
      </w:rPr>
    </w:lvl>
    <w:lvl w:ilvl="5" w:tplc="E08CE03C">
      <w:numFmt w:val="bullet"/>
      <w:lvlText w:val="•"/>
      <w:lvlJc w:val="left"/>
      <w:pPr>
        <w:ind w:left="2586" w:hanging="454"/>
      </w:pPr>
      <w:rPr>
        <w:rFonts w:hint="default"/>
        <w:lang w:val="en-AU" w:eastAsia="en-AU" w:bidi="en-AU"/>
      </w:rPr>
    </w:lvl>
    <w:lvl w:ilvl="6" w:tplc="DD9C685C">
      <w:numFmt w:val="bullet"/>
      <w:lvlText w:val="•"/>
      <w:lvlJc w:val="left"/>
      <w:pPr>
        <w:ind w:left="2991" w:hanging="454"/>
      </w:pPr>
      <w:rPr>
        <w:rFonts w:hint="default"/>
        <w:lang w:val="en-AU" w:eastAsia="en-AU" w:bidi="en-AU"/>
      </w:rPr>
    </w:lvl>
    <w:lvl w:ilvl="7" w:tplc="02F6DCCE">
      <w:numFmt w:val="bullet"/>
      <w:lvlText w:val="•"/>
      <w:lvlJc w:val="left"/>
      <w:pPr>
        <w:ind w:left="3396" w:hanging="454"/>
      </w:pPr>
      <w:rPr>
        <w:rFonts w:hint="default"/>
        <w:lang w:val="en-AU" w:eastAsia="en-AU" w:bidi="en-AU"/>
      </w:rPr>
    </w:lvl>
    <w:lvl w:ilvl="8" w:tplc="45A2B932">
      <w:numFmt w:val="bullet"/>
      <w:lvlText w:val="•"/>
      <w:lvlJc w:val="left"/>
      <w:pPr>
        <w:ind w:left="3801" w:hanging="454"/>
      </w:pPr>
      <w:rPr>
        <w:rFonts w:hint="default"/>
        <w:lang w:val="en-AU" w:eastAsia="en-AU" w:bidi="en-AU"/>
      </w:rPr>
    </w:lvl>
  </w:abstractNum>
  <w:abstractNum w:abstractNumId="5" w15:restartNumberingAfterBreak="0">
    <w:nsid w:val="16403CD0"/>
    <w:multiLevelType w:val="multilevel"/>
    <w:tmpl w:val="00000888"/>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6" w:hanging="454"/>
      </w:pPr>
    </w:lvl>
    <w:lvl w:ilvl="6">
      <w:numFmt w:val="bullet"/>
      <w:lvlText w:val="•"/>
      <w:lvlJc w:val="left"/>
      <w:pPr>
        <w:ind w:left="2991" w:hanging="454"/>
      </w:pPr>
    </w:lvl>
    <w:lvl w:ilvl="7">
      <w:numFmt w:val="bullet"/>
      <w:lvlText w:val="•"/>
      <w:lvlJc w:val="left"/>
      <w:pPr>
        <w:ind w:left="3396" w:hanging="454"/>
      </w:pPr>
    </w:lvl>
    <w:lvl w:ilvl="8">
      <w:numFmt w:val="bullet"/>
      <w:lvlText w:val="•"/>
      <w:lvlJc w:val="left"/>
      <w:pPr>
        <w:ind w:left="3801" w:hanging="454"/>
      </w:p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B11088D"/>
    <w:multiLevelType w:val="hybridMultilevel"/>
    <w:tmpl w:val="C23E44F2"/>
    <w:lvl w:ilvl="0" w:tplc="978A271C">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6F5A2C20">
      <w:start w:val="1"/>
      <w:numFmt w:val="lowerRoman"/>
      <w:lvlText w:val="%2)"/>
      <w:lvlJc w:val="left"/>
      <w:pPr>
        <w:ind w:left="1015" w:hanging="454"/>
      </w:pPr>
      <w:rPr>
        <w:rFonts w:ascii="Arial" w:eastAsia="Arial" w:hAnsi="Arial" w:cs="Arial" w:hint="default"/>
        <w:i w:val="0"/>
        <w:iCs/>
        <w:spacing w:val="-1"/>
        <w:w w:val="100"/>
        <w:sz w:val="20"/>
        <w:szCs w:val="20"/>
        <w:lang w:val="en-AU" w:eastAsia="en-AU" w:bidi="en-AU"/>
      </w:rPr>
    </w:lvl>
    <w:lvl w:ilvl="2" w:tplc="F29E4940">
      <w:numFmt w:val="bullet"/>
      <w:lvlText w:val="•"/>
      <w:lvlJc w:val="left"/>
      <w:pPr>
        <w:ind w:left="1419" w:hanging="454"/>
      </w:pPr>
      <w:rPr>
        <w:rFonts w:hint="default"/>
        <w:lang w:val="en-AU" w:eastAsia="en-AU" w:bidi="en-AU"/>
      </w:rPr>
    </w:lvl>
    <w:lvl w:ilvl="3" w:tplc="98CC3AB6">
      <w:numFmt w:val="bullet"/>
      <w:lvlText w:val="•"/>
      <w:lvlJc w:val="left"/>
      <w:pPr>
        <w:ind w:left="1818" w:hanging="454"/>
      </w:pPr>
      <w:rPr>
        <w:rFonts w:hint="default"/>
        <w:lang w:val="en-AU" w:eastAsia="en-AU" w:bidi="en-AU"/>
      </w:rPr>
    </w:lvl>
    <w:lvl w:ilvl="4" w:tplc="DAB4C27A">
      <w:numFmt w:val="bullet"/>
      <w:lvlText w:val="•"/>
      <w:lvlJc w:val="left"/>
      <w:pPr>
        <w:ind w:left="2217" w:hanging="454"/>
      </w:pPr>
      <w:rPr>
        <w:rFonts w:hint="default"/>
        <w:lang w:val="en-AU" w:eastAsia="en-AU" w:bidi="en-AU"/>
      </w:rPr>
    </w:lvl>
    <w:lvl w:ilvl="5" w:tplc="79D668A0">
      <w:numFmt w:val="bullet"/>
      <w:lvlText w:val="•"/>
      <w:lvlJc w:val="left"/>
      <w:pPr>
        <w:ind w:left="2616" w:hanging="454"/>
      </w:pPr>
      <w:rPr>
        <w:rFonts w:hint="default"/>
        <w:lang w:val="en-AU" w:eastAsia="en-AU" w:bidi="en-AU"/>
      </w:rPr>
    </w:lvl>
    <w:lvl w:ilvl="6" w:tplc="4622E362">
      <w:numFmt w:val="bullet"/>
      <w:lvlText w:val="•"/>
      <w:lvlJc w:val="left"/>
      <w:pPr>
        <w:ind w:left="3015" w:hanging="454"/>
      </w:pPr>
      <w:rPr>
        <w:rFonts w:hint="default"/>
        <w:lang w:val="en-AU" w:eastAsia="en-AU" w:bidi="en-AU"/>
      </w:rPr>
    </w:lvl>
    <w:lvl w:ilvl="7" w:tplc="C52A85AE">
      <w:numFmt w:val="bullet"/>
      <w:lvlText w:val="•"/>
      <w:lvlJc w:val="left"/>
      <w:pPr>
        <w:ind w:left="3414" w:hanging="454"/>
      </w:pPr>
      <w:rPr>
        <w:rFonts w:hint="default"/>
        <w:lang w:val="en-AU" w:eastAsia="en-AU" w:bidi="en-AU"/>
      </w:rPr>
    </w:lvl>
    <w:lvl w:ilvl="8" w:tplc="D2BC19DA">
      <w:numFmt w:val="bullet"/>
      <w:lvlText w:val="•"/>
      <w:lvlJc w:val="left"/>
      <w:pPr>
        <w:ind w:left="3813" w:hanging="454"/>
      </w:pPr>
      <w:rPr>
        <w:rFonts w:hint="default"/>
        <w:lang w:val="en-AU" w:eastAsia="en-AU" w:bidi="en-AU"/>
      </w:rPr>
    </w:lvl>
  </w:abstractNum>
  <w:abstractNum w:abstractNumId="8" w15:restartNumberingAfterBreak="0">
    <w:nsid w:val="1D824065"/>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9" w15:restartNumberingAfterBreak="0">
    <w:nsid w:val="2452072E"/>
    <w:multiLevelType w:val="hybridMultilevel"/>
    <w:tmpl w:val="27E274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B546F4D"/>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1"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13" w15:restartNumberingAfterBreak="0">
    <w:nsid w:val="300E372F"/>
    <w:multiLevelType w:val="multilevel"/>
    <w:tmpl w:val="8AB839EA"/>
    <w:lvl w:ilvl="0">
      <w:start w:val="1"/>
      <w:numFmt w:val="decimal"/>
      <w:pStyle w:val="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AB1155"/>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5"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AB3F6F"/>
    <w:multiLevelType w:val="hybridMultilevel"/>
    <w:tmpl w:val="9F20F5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00139C1"/>
    <w:multiLevelType w:val="multilevel"/>
    <w:tmpl w:val="00000885"/>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8" w15:restartNumberingAfterBreak="0">
    <w:nsid w:val="432F1B87"/>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9" w15:restartNumberingAfterBreak="0">
    <w:nsid w:val="4A491920"/>
    <w:multiLevelType w:val="hybridMultilevel"/>
    <w:tmpl w:val="0E7AE574"/>
    <w:lvl w:ilvl="0" w:tplc="2236C1A6">
      <w:start w:val="1"/>
      <w:numFmt w:val="lowerRoman"/>
      <w:lvlText w:val="%1)"/>
      <w:lvlJc w:val="left"/>
      <w:pPr>
        <w:ind w:left="1015" w:hanging="454"/>
      </w:pPr>
      <w:rPr>
        <w:rFonts w:ascii="Arial" w:eastAsia="Arial" w:hAnsi="Arial" w:cs="Arial" w:hint="default"/>
        <w:spacing w:val="-1"/>
        <w:w w:val="100"/>
        <w:sz w:val="20"/>
        <w:szCs w:val="20"/>
        <w:lang w:val="en-AU" w:eastAsia="en-AU" w:bidi="en-AU"/>
      </w:rPr>
    </w:lvl>
    <w:lvl w:ilvl="1" w:tplc="6E76377A">
      <w:numFmt w:val="bullet"/>
      <w:lvlText w:val="•"/>
      <w:lvlJc w:val="left"/>
      <w:pPr>
        <w:ind w:left="1379" w:hanging="454"/>
      </w:pPr>
      <w:rPr>
        <w:rFonts w:hint="default"/>
        <w:lang w:val="en-AU" w:eastAsia="en-AU" w:bidi="en-AU"/>
      </w:rPr>
    </w:lvl>
    <w:lvl w:ilvl="2" w:tplc="BB424BEA">
      <w:numFmt w:val="bullet"/>
      <w:lvlText w:val="•"/>
      <w:lvlJc w:val="left"/>
      <w:pPr>
        <w:ind w:left="1738" w:hanging="454"/>
      </w:pPr>
      <w:rPr>
        <w:rFonts w:hint="default"/>
        <w:lang w:val="en-AU" w:eastAsia="en-AU" w:bidi="en-AU"/>
      </w:rPr>
    </w:lvl>
    <w:lvl w:ilvl="3" w:tplc="D47E657E">
      <w:numFmt w:val="bullet"/>
      <w:lvlText w:val="•"/>
      <w:lvlJc w:val="left"/>
      <w:pPr>
        <w:ind w:left="2097" w:hanging="454"/>
      </w:pPr>
      <w:rPr>
        <w:rFonts w:hint="default"/>
        <w:lang w:val="en-AU" w:eastAsia="en-AU" w:bidi="en-AU"/>
      </w:rPr>
    </w:lvl>
    <w:lvl w:ilvl="4" w:tplc="FC54B0F2">
      <w:numFmt w:val="bullet"/>
      <w:lvlText w:val="•"/>
      <w:lvlJc w:val="left"/>
      <w:pPr>
        <w:ind w:left="2456" w:hanging="454"/>
      </w:pPr>
      <w:rPr>
        <w:rFonts w:hint="default"/>
        <w:lang w:val="en-AU" w:eastAsia="en-AU" w:bidi="en-AU"/>
      </w:rPr>
    </w:lvl>
    <w:lvl w:ilvl="5" w:tplc="E46C99B8">
      <w:numFmt w:val="bullet"/>
      <w:lvlText w:val="•"/>
      <w:lvlJc w:val="left"/>
      <w:pPr>
        <w:ind w:left="2816" w:hanging="454"/>
      </w:pPr>
      <w:rPr>
        <w:rFonts w:hint="default"/>
        <w:lang w:val="en-AU" w:eastAsia="en-AU" w:bidi="en-AU"/>
      </w:rPr>
    </w:lvl>
    <w:lvl w:ilvl="6" w:tplc="D4DA2EE4">
      <w:numFmt w:val="bullet"/>
      <w:lvlText w:val="•"/>
      <w:lvlJc w:val="left"/>
      <w:pPr>
        <w:ind w:left="3175" w:hanging="454"/>
      </w:pPr>
      <w:rPr>
        <w:rFonts w:hint="default"/>
        <w:lang w:val="en-AU" w:eastAsia="en-AU" w:bidi="en-AU"/>
      </w:rPr>
    </w:lvl>
    <w:lvl w:ilvl="7" w:tplc="54F6BB40">
      <w:numFmt w:val="bullet"/>
      <w:lvlText w:val="•"/>
      <w:lvlJc w:val="left"/>
      <w:pPr>
        <w:ind w:left="3534" w:hanging="454"/>
      </w:pPr>
      <w:rPr>
        <w:rFonts w:hint="default"/>
        <w:lang w:val="en-AU" w:eastAsia="en-AU" w:bidi="en-AU"/>
      </w:rPr>
    </w:lvl>
    <w:lvl w:ilvl="8" w:tplc="3B521ADA">
      <w:numFmt w:val="bullet"/>
      <w:lvlText w:val="•"/>
      <w:lvlJc w:val="left"/>
      <w:pPr>
        <w:ind w:left="3893" w:hanging="454"/>
      </w:pPr>
      <w:rPr>
        <w:rFonts w:hint="default"/>
        <w:lang w:val="en-AU" w:eastAsia="en-AU" w:bidi="en-AU"/>
      </w:rPr>
    </w:lvl>
  </w:abstractNum>
  <w:abstractNum w:abstractNumId="20"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F24B55"/>
    <w:multiLevelType w:val="hybridMultilevel"/>
    <w:tmpl w:val="8654E66E"/>
    <w:lvl w:ilvl="0" w:tplc="AAD06E8A">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2B18AF64">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BFCB718">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A2AAD9C8">
      <w:numFmt w:val="bullet"/>
      <w:lvlText w:val="•"/>
      <w:lvlJc w:val="left"/>
      <w:pPr>
        <w:ind w:left="1923" w:hanging="533"/>
      </w:pPr>
      <w:rPr>
        <w:rFonts w:hint="default"/>
        <w:lang w:val="en-AU" w:eastAsia="en-AU" w:bidi="en-AU"/>
      </w:rPr>
    </w:lvl>
    <w:lvl w:ilvl="4" w:tplc="8D8CC67C">
      <w:numFmt w:val="bullet"/>
      <w:lvlText w:val="•"/>
      <w:lvlJc w:val="left"/>
      <w:pPr>
        <w:ind w:left="2307" w:hanging="533"/>
      </w:pPr>
      <w:rPr>
        <w:rFonts w:hint="default"/>
        <w:lang w:val="en-AU" w:eastAsia="en-AU" w:bidi="en-AU"/>
      </w:rPr>
    </w:lvl>
    <w:lvl w:ilvl="5" w:tplc="FE5EF948">
      <w:numFmt w:val="bullet"/>
      <w:lvlText w:val="•"/>
      <w:lvlJc w:val="left"/>
      <w:pPr>
        <w:ind w:left="2691" w:hanging="533"/>
      </w:pPr>
      <w:rPr>
        <w:rFonts w:hint="default"/>
        <w:lang w:val="en-AU" w:eastAsia="en-AU" w:bidi="en-AU"/>
      </w:rPr>
    </w:lvl>
    <w:lvl w:ilvl="6" w:tplc="034CFCC8">
      <w:numFmt w:val="bullet"/>
      <w:lvlText w:val="•"/>
      <w:lvlJc w:val="left"/>
      <w:pPr>
        <w:ind w:left="3075" w:hanging="533"/>
      </w:pPr>
      <w:rPr>
        <w:rFonts w:hint="default"/>
        <w:lang w:val="en-AU" w:eastAsia="en-AU" w:bidi="en-AU"/>
      </w:rPr>
    </w:lvl>
    <w:lvl w:ilvl="7" w:tplc="0DB0871C">
      <w:numFmt w:val="bullet"/>
      <w:lvlText w:val="•"/>
      <w:lvlJc w:val="left"/>
      <w:pPr>
        <w:ind w:left="3459" w:hanging="533"/>
      </w:pPr>
      <w:rPr>
        <w:rFonts w:hint="default"/>
        <w:lang w:val="en-AU" w:eastAsia="en-AU" w:bidi="en-AU"/>
      </w:rPr>
    </w:lvl>
    <w:lvl w:ilvl="8" w:tplc="9FDE6EF2">
      <w:numFmt w:val="bullet"/>
      <w:lvlText w:val="•"/>
      <w:lvlJc w:val="left"/>
      <w:pPr>
        <w:ind w:left="3843" w:hanging="533"/>
      </w:pPr>
      <w:rPr>
        <w:rFonts w:hint="default"/>
        <w:lang w:val="en-AU" w:eastAsia="en-AU" w:bidi="en-AU"/>
      </w:rPr>
    </w:lvl>
  </w:abstractNum>
  <w:abstractNum w:abstractNumId="22" w15:restartNumberingAfterBreak="0">
    <w:nsid w:val="55074634"/>
    <w:multiLevelType w:val="multilevel"/>
    <w:tmpl w:val="00000888"/>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6" w:hanging="454"/>
      </w:pPr>
    </w:lvl>
    <w:lvl w:ilvl="6">
      <w:numFmt w:val="bullet"/>
      <w:lvlText w:val="•"/>
      <w:lvlJc w:val="left"/>
      <w:pPr>
        <w:ind w:left="2991" w:hanging="454"/>
      </w:pPr>
    </w:lvl>
    <w:lvl w:ilvl="7">
      <w:numFmt w:val="bullet"/>
      <w:lvlText w:val="•"/>
      <w:lvlJc w:val="left"/>
      <w:pPr>
        <w:ind w:left="3396" w:hanging="454"/>
      </w:pPr>
    </w:lvl>
    <w:lvl w:ilvl="8">
      <w:numFmt w:val="bullet"/>
      <w:lvlText w:val="•"/>
      <w:lvlJc w:val="left"/>
      <w:pPr>
        <w:ind w:left="3801" w:hanging="454"/>
      </w:pPr>
    </w:lvl>
  </w:abstractNum>
  <w:abstractNum w:abstractNumId="23" w15:restartNumberingAfterBreak="0">
    <w:nsid w:val="5550324F"/>
    <w:multiLevelType w:val="multilevel"/>
    <w:tmpl w:val="1D24444A"/>
    <w:lvl w:ilvl="0">
      <w:start w:val="1"/>
      <w:numFmt w:val="decimal"/>
      <w:lvlText w:val="%1.0"/>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Heading1"/>
      <w:lvlText w:val="%1.%2.%3"/>
      <w:lvlJc w:val="left"/>
      <w:pPr>
        <w:tabs>
          <w:tab w:val="num" w:pos="720"/>
        </w:tabs>
        <w:ind w:left="0" w:firstLine="0"/>
      </w:pPr>
    </w:lvl>
    <w:lvl w:ilvl="3">
      <w:start w:val="1"/>
      <w:numFmt w:val="decimal"/>
      <w:lvlText w:val="%1.%2.%3.%4"/>
      <w:lvlJc w:val="left"/>
      <w:pPr>
        <w:tabs>
          <w:tab w:val="num" w:pos="72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6500D8C"/>
    <w:multiLevelType w:val="hybridMultilevel"/>
    <w:tmpl w:val="A7C47CE0"/>
    <w:lvl w:ilvl="0" w:tplc="0C090017">
      <w:start w:val="1"/>
      <w:numFmt w:val="lowerLetter"/>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5" w15:restartNumberingAfterBreak="0">
    <w:nsid w:val="59032191"/>
    <w:multiLevelType w:val="hybridMultilevel"/>
    <w:tmpl w:val="509E4654"/>
    <w:lvl w:ilvl="0" w:tplc="5E3E0176">
      <w:start w:val="1"/>
      <w:numFmt w:val="bullet"/>
      <w:pStyle w:val="CSTalkingPoints"/>
      <w:lvlText w:val=""/>
      <w:lvlJc w:val="left"/>
      <w:pPr>
        <w:ind w:left="333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C4B23"/>
    <w:multiLevelType w:val="hybridMultilevel"/>
    <w:tmpl w:val="CFB25C64"/>
    <w:lvl w:ilvl="0" w:tplc="C554B328">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AB78B45E">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CC82F34">
      <w:numFmt w:val="bullet"/>
      <w:lvlText w:val="•"/>
      <w:lvlJc w:val="left"/>
      <w:pPr>
        <w:ind w:left="1419" w:hanging="454"/>
      </w:pPr>
      <w:rPr>
        <w:rFonts w:hint="default"/>
        <w:lang w:val="en-AU" w:eastAsia="en-AU" w:bidi="en-AU"/>
      </w:rPr>
    </w:lvl>
    <w:lvl w:ilvl="3" w:tplc="6BB0D92E">
      <w:numFmt w:val="bullet"/>
      <w:lvlText w:val="•"/>
      <w:lvlJc w:val="left"/>
      <w:pPr>
        <w:ind w:left="1818" w:hanging="454"/>
      </w:pPr>
      <w:rPr>
        <w:rFonts w:hint="default"/>
        <w:lang w:val="en-AU" w:eastAsia="en-AU" w:bidi="en-AU"/>
      </w:rPr>
    </w:lvl>
    <w:lvl w:ilvl="4" w:tplc="67B05FA4">
      <w:numFmt w:val="bullet"/>
      <w:lvlText w:val="•"/>
      <w:lvlJc w:val="left"/>
      <w:pPr>
        <w:ind w:left="2217" w:hanging="454"/>
      </w:pPr>
      <w:rPr>
        <w:rFonts w:hint="default"/>
        <w:lang w:val="en-AU" w:eastAsia="en-AU" w:bidi="en-AU"/>
      </w:rPr>
    </w:lvl>
    <w:lvl w:ilvl="5" w:tplc="9E362310">
      <w:numFmt w:val="bullet"/>
      <w:lvlText w:val="•"/>
      <w:lvlJc w:val="left"/>
      <w:pPr>
        <w:ind w:left="2616" w:hanging="454"/>
      </w:pPr>
      <w:rPr>
        <w:rFonts w:hint="default"/>
        <w:lang w:val="en-AU" w:eastAsia="en-AU" w:bidi="en-AU"/>
      </w:rPr>
    </w:lvl>
    <w:lvl w:ilvl="6" w:tplc="9F5069EC">
      <w:numFmt w:val="bullet"/>
      <w:lvlText w:val="•"/>
      <w:lvlJc w:val="left"/>
      <w:pPr>
        <w:ind w:left="3015" w:hanging="454"/>
      </w:pPr>
      <w:rPr>
        <w:rFonts w:hint="default"/>
        <w:lang w:val="en-AU" w:eastAsia="en-AU" w:bidi="en-AU"/>
      </w:rPr>
    </w:lvl>
    <w:lvl w:ilvl="7" w:tplc="E8D279A0">
      <w:numFmt w:val="bullet"/>
      <w:lvlText w:val="•"/>
      <w:lvlJc w:val="left"/>
      <w:pPr>
        <w:ind w:left="3414" w:hanging="454"/>
      </w:pPr>
      <w:rPr>
        <w:rFonts w:hint="default"/>
        <w:lang w:val="en-AU" w:eastAsia="en-AU" w:bidi="en-AU"/>
      </w:rPr>
    </w:lvl>
    <w:lvl w:ilvl="8" w:tplc="962ED666">
      <w:numFmt w:val="bullet"/>
      <w:lvlText w:val="•"/>
      <w:lvlJc w:val="left"/>
      <w:pPr>
        <w:ind w:left="3813" w:hanging="454"/>
      </w:pPr>
      <w:rPr>
        <w:rFonts w:hint="default"/>
        <w:lang w:val="en-AU" w:eastAsia="en-AU" w:bidi="en-AU"/>
      </w:rPr>
    </w:lvl>
  </w:abstractNum>
  <w:abstractNum w:abstractNumId="27" w15:restartNumberingAfterBreak="0">
    <w:nsid w:val="5D8D294B"/>
    <w:multiLevelType w:val="hybridMultilevel"/>
    <w:tmpl w:val="CFB25C64"/>
    <w:lvl w:ilvl="0" w:tplc="C554B328">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AB78B45E">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CC82F34">
      <w:numFmt w:val="bullet"/>
      <w:lvlText w:val="•"/>
      <w:lvlJc w:val="left"/>
      <w:pPr>
        <w:ind w:left="1419" w:hanging="454"/>
      </w:pPr>
      <w:rPr>
        <w:rFonts w:hint="default"/>
        <w:lang w:val="en-AU" w:eastAsia="en-AU" w:bidi="en-AU"/>
      </w:rPr>
    </w:lvl>
    <w:lvl w:ilvl="3" w:tplc="6BB0D92E">
      <w:numFmt w:val="bullet"/>
      <w:lvlText w:val="•"/>
      <w:lvlJc w:val="left"/>
      <w:pPr>
        <w:ind w:left="1818" w:hanging="454"/>
      </w:pPr>
      <w:rPr>
        <w:rFonts w:hint="default"/>
        <w:lang w:val="en-AU" w:eastAsia="en-AU" w:bidi="en-AU"/>
      </w:rPr>
    </w:lvl>
    <w:lvl w:ilvl="4" w:tplc="67B05FA4">
      <w:numFmt w:val="bullet"/>
      <w:lvlText w:val="•"/>
      <w:lvlJc w:val="left"/>
      <w:pPr>
        <w:ind w:left="2217" w:hanging="454"/>
      </w:pPr>
      <w:rPr>
        <w:rFonts w:hint="default"/>
        <w:lang w:val="en-AU" w:eastAsia="en-AU" w:bidi="en-AU"/>
      </w:rPr>
    </w:lvl>
    <w:lvl w:ilvl="5" w:tplc="9E362310">
      <w:numFmt w:val="bullet"/>
      <w:lvlText w:val="•"/>
      <w:lvlJc w:val="left"/>
      <w:pPr>
        <w:ind w:left="2616" w:hanging="454"/>
      </w:pPr>
      <w:rPr>
        <w:rFonts w:hint="default"/>
        <w:lang w:val="en-AU" w:eastAsia="en-AU" w:bidi="en-AU"/>
      </w:rPr>
    </w:lvl>
    <w:lvl w:ilvl="6" w:tplc="9F5069EC">
      <w:numFmt w:val="bullet"/>
      <w:lvlText w:val="•"/>
      <w:lvlJc w:val="left"/>
      <w:pPr>
        <w:ind w:left="3015" w:hanging="454"/>
      </w:pPr>
      <w:rPr>
        <w:rFonts w:hint="default"/>
        <w:lang w:val="en-AU" w:eastAsia="en-AU" w:bidi="en-AU"/>
      </w:rPr>
    </w:lvl>
    <w:lvl w:ilvl="7" w:tplc="E8D279A0">
      <w:numFmt w:val="bullet"/>
      <w:lvlText w:val="•"/>
      <w:lvlJc w:val="left"/>
      <w:pPr>
        <w:ind w:left="3414" w:hanging="454"/>
      </w:pPr>
      <w:rPr>
        <w:rFonts w:hint="default"/>
        <w:lang w:val="en-AU" w:eastAsia="en-AU" w:bidi="en-AU"/>
      </w:rPr>
    </w:lvl>
    <w:lvl w:ilvl="8" w:tplc="962ED666">
      <w:numFmt w:val="bullet"/>
      <w:lvlText w:val="•"/>
      <w:lvlJc w:val="left"/>
      <w:pPr>
        <w:ind w:left="3813" w:hanging="454"/>
      </w:pPr>
      <w:rPr>
        <w:rFonts w:hint="default"/>
        <w:lang w:val="en-AU" w:eastAsia="en-AU" w:bidi="en-AU"/>
      </w:rPr>
    </w:lvl>
  </w:abstractNum>
  <w:abstractNum w:abstractNumId="28"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9" w15:restartNumberingAfterBreak="0">
    <w:nsid w:val="696520DD"/>
    <w:multiLevelType w:val="multilevel"/>
    <w:tmpl w:val="AD6697DC"/>
    <w:lvl w:ilvl="0">
      <w:start w:val="1"/>
      <w:numFmt w:val="decimal"/>
      <w:suff w:val="space"/>
      <w:lvlText w:val="R%1"/>
      <w:lvlJc w:val="left"/>
      <w:pPr>
        <w:ind w:left="284" w:firstLine="0"/>
      </w:pPr>
      <w:rPr>
        <w:rFonts w:ascii="Arial" w:hAnsi="Aria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sz w:val="20"/>
        <w:szCs w:val="20"/>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30" w15:restartNumberingAfterBreak="0">
    <w:nsid w:val="7AAE4144"/>
    <w:multiLevelType w:val="hybridMultilevel"/>
    <w:tmpl w:val="8654E66E"/>
    <w:lvl w:ilvl="0" w:tplc="FFFFFFFF">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FFFFFFFF">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FFFFFFF">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FFFFFFFF">
      <w:numFmt w:val="bullet"/>
      <w:lvlText w:val="•"/>
      <w:lvlJc w:val="left"/>
      <w:pPr>
        <w:ind w:left="1923" w:hanging="533"/>
      </w:pPr>
      <w:rPr>
        <w:rFonts w:hint="default"/>
        <w:lang w:val="en-AU" w:eastAsia="en-AU" w:bidi="en-AU"/>
      </w:rPr>
    </w:lvl>
    <w:lvl w:ilvl="4" w:tplc="FFFFFFFF">
      <w:numFmt w:val="bullet"/>
      <w:lvlText w:val="•"/>
      <w:lvlJc w:val="left"/>
      <w:pPr>
        <w:ind w:left="2307" w:hanging="533"/>
      </w:pPr>
      <w:rPr>
        <w:rFonts w:hint="default"/>
        <w:lang w:val="en-AU" w:eastAsia="en-AU" w:bidi="en-AU"/>
      </w:rPr>
    </w:lvl>
    <w:lvl w:ilvl="5" w:tplc="FFFFFFFF">
      <w:numFmt w:val="bullet"/>
      <w:lvlText w:val="•"/>
      <w:lvlJc w:val="left"/>
      <w:pPr>
        <w:ind w:left="2691" w:hanging="533"/>
      </w:pPr>
      <w:rPr>
        <w:rFonts w:hint="default"/>
        <w:lang w:val="en-AU" w:eastAsia="en-AU" w:bidi="en-AU"/>
      </w:rPr>
    </w:lvl>
    <w:lvl w:ilvl="6" w:tplc="FFFFFFFF">
      <w:numFmt w:val="bullet"/>
      <w:lvlText w:val="•"/>
      <w:lvlJc w:val="left"/>
      <w:pPr>
        <w:ind w:left="3075" w:hanging="533"/>
      </w:pPr>
      <w:rPr>
        <w:rFonts w:hint="default"/>
        <w:lang w:val="en-AU" w:eastAsia="en-AU" w:bidi="en-AU"/>
      </w:rPr>
    </w:lvl>
    <w:lvl w:ilvl="7" w:tplc="FFFFFFFF">
      <w:numFmt w:val="bullet"/>
      <w:lvlText w:val="•"/>
      <w:lvlJc w:val="left"/>
      <w:pPr>
        <w:ind w:left="3459" w:hanging="533"/>
      </w:pPr>
      <w:rPr>
        <w:rFonts w:hint="default"/>
        <w:lang w:val="en-AU" w:eastAsia="en-AU" w:bidi="en-AU"/>
      </w:rPr>
    </w:lvl>
    <w:lvl w:ilvl="8" w:tplc="FFFFFFFF">
      <w:numFmt w:val="bullet"/>
      <w:lvlText w:val="•"/>
      <w:lvlJc w:val="left"/>
      <w:pPr>
        <w:ind w:left="3843" w:hanging="533"/>
      </w:pPr>
      <w:rPr>
        <w:rFonts w:hint="default"/>
        <w:lang w:val="en-AU" w:eastAsia="en-AU" w:bidi="en-AU"/>
      </w:rPr>
    </w:lvl>
  </w:abstractNum>
  <w:abstractNum w:abstractNumId="31" w15:restartNumberingAfterBreak="0">
    <w:nsid w:val="7CE77EF8"/>
    <w:multiLevelType w:val="hybridMultilevel"/>
    <w:tmpl w:val="8654E66E"/>
    <w:lvl w:ilvl="0" w:tplc="AAD06E8A">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2B18AF64">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BFCB718">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A2AAD9C8">
      <w:numFmt w:val="bullet"/>
      <w:lvlText w:val="•"/>
      <w:lvlJc w:val="left"/>
      <w:pPr>
        <w:ind w:left="1923" w:hanging="533"/>
      </w:pPr>
      <w:rPr>
        <w:rFonts w:hint="default"/>
        <w:lang w:val="en-AU" w:eastAsia="en-AU" w:bidi="en-AU"/>
      </w:rPr>
    </w:lvl>
    <w:lvl w:ilvl="4" w:tplc="8D8CC67C">
      <w:numFmt w:val="bullet"/>
      <w:lvlText w:val="•"/>
      <w:lvlJc w:val="left"/>
      <w:pPr>
        <w:ind w:left="2307" w:hanging="533"/>
      </w:pPr>
      <w:rPr>
        <w:rFonts w:hint="default"/>
        <w:lang w:val="en-AU" w:eastAsia="en-AU" w:bidi="en-AU"/>
      </w:rPr>
    </w:lvl>
    <w:lvl w:ilvl="5" w:tplc="FE5EF948">
      <w:numFmt w:val="bullet"/>
      <w:lvlText w:val="•"/>
      <w:lvlJc w:val="left"/>
      <w:pPr>
        <w:ind w:left="2691" w:hanging="533"/>
      </w:pPr>
      <w:rPr>
        <w:rFonts w:hint="default"/>
        <w:lang w:val="en-AU" w:eastAsia="en-AU" w:bidi="en-AU"/>
      </w:rPr>
    </w:lvl>
    <w:lvl w:ilvl="6" w:tplc="034CFCC8">
      <w:numFmt w:val="bullet"/>
      <w:lvlText w:val="•"/>
      <w:lvlJc w:val="left"/>
      <w:pPr>
        <w:ind w:left="3075" w:hanging="533"/>
      </w:pPr>
      <w:rPr>
        <w:rFonts w:hint="default"/>
        <w:lang w:val="en-AU" w:eastAsia="en-AU" w:bidi="en-AU"/>
      </w:rPr>
    </w:lvl>
    <w:lvl w:ilvl="7" w:tplc="0DB0871C">
      <w:numFmt w:val="bullet"/>
      <w:lvlText w:val="•"/>
      <w:lvlJc w:val="left"/>
      <w:pPr>
        <w:ind w:left="3459" w:hanging="533"/>
      </w:pPr>
      <w:rPr>
        <w:rFonts w:hint="default"/>
        <w:lang w:val="en-AU" w:eastAsia="en-AU" w:bidi="en-AU"/>
      </w:rPr>
    </w:lvl>
    <w:lvl w:ilvl="8" w:tplc="9FDE6EF2">
      <w:numFmt w:val="bullet"/>
      <w:lvlText w:val="•"/>
      <w:lvlJc w:val="left"/>
      <w:pPr>
        <w:ind w:left="3843" w:hanging="533"/>
      </w:pPr>
      <w:rPr>
        <w:rFonts w:hint="default"/>
        <w:lang w:val="en-AU" w:eastAsia="en-AU" w:bidi="en-AU"/>
      </w:rPr>
    </w:lvl>
  </w:abstractNum>
  <w:num w:numId="1">
    <w:abstractNumId w:val="15"/>
  </w:num>
  <w:num w:numId="2">
    <w:abstractNumId w:val="23"/>
  </w:num>
  <w:num w:numId="3">
    <w:abstractNumId w:val="20"/>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
  </w:num>
  <w:num w:numId="11">
    <w:abstractNumId w:val="28"/>
  </w:num>
  <w:num w:numId="12">
    <w:abstractNumId w:val="29"/>
  </w:num>
  <w:num w:numId="13">
    <w:abstractNumId w:val="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22"/>
  </w:num>
  <w:num w:numId="21">
    <w:abstractNumId w:val="14"/>
  </w:num>
  <w:num w:numId="22">
    <w:abstractNumId w:val="5"/>
  </w:num>
  <w:num w:numId="23">
    <w:abstractNumId w:val="8"/>
  </w:num>
  <w:num w:numId="24">
    <w:abstractNumId w:val="4"/>
  </w:num>
  <w:num w:numId="25">
    <w:abstractNumId w:val="19"/>
  </w:num>
  <w:num w:numId="26">
    <w:abstractNumId w:val="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num>
  <w:num w:numId="31">
    <w:abstractNumId w:val="31"/>
  </w:num>
  <w:num w:numId="32">
    <w:abstractNumId w:val="2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1"/>
  </w:num>
  <w:num w:numId="41">
    <w:abstractNumId w:val="16"/>
  </w:num>
  <w:num w:numId="42">
    <w:abstractNumId w:val="9"/>
  </w:num>
  <w:num w:numId="43">
    <w:abstractNumId w:val="17"/>
  </w:num>
  <w:num w:numId="44">
    <w:abstractNumId w:val="30"/>
  </w:num>
  <w:num w:numId="45">
    <w:abstractNumId w:val="28"/>
  </w:num>
  <w:num w:numId="46">
    <w:abstractNumId w:val="28"/>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D4"/>
    <w:rsid w:val="00006764"/>
    <w:rsid w:val="00011473"/>
    <w:rsid w:val="0005071A"/>
    <w:rsid w:val="000635AB"/>
    <w:rsid w:val="00065817"/>
    <w:rsid w:val="00084447"/>
    <w:rsid w:val="00096FC2"/>
    <w:rsid w:val="000C334B"/>
    <w:rsid w:val="000C4F0A"/>
    <w:rsid w:val="000C7078"/>
    <w:rsid w:val="00134C93"/>
    <w:rsid w:val="0015090C"/>
    <w:rsid w:val="00161834"/>
    <w:rsid w:val="001A4AA3"/>
    <w:rsid w:val="001B34D2"/>
    <w:rsid w:val="001C7FD4"/>
    <w:rsid w:val="001E089E"/>
    <w:rsid w:val="00222529"/>
    <w:rsid w:val="002429BC"/>
    <w:rsid w:val="00242C11"/>
    <w:rsid w:val="002541B6"/>
    <w:rsid w:val="002672A4"/>
    <w:rsid w:val="002C0B57"/>
    <w:rsid w:val="002D3953"/>
    <w:rsid w:val="002D7E17"/>
    <w:rsid w:val="002E43AD"/>
    <w:rsid w:val="0034012D"/>
    <w:rsid w:val="00346D1B"/>
    <w:rsid w:val="003558AD"/>
    <w:rsid w:val="00356231"/>
    <w:rsid w:val="0035700B"/>
    <w:rsid w:val="0036285F"/>
    <w:rsid w:val="003B648B"/>
    <w:rsid w:val="003F30D0"/>
    <w:rsid w:val="004031E0"/>
    <w:rsid w:val="004102A6"/>
    <w:rsid w:val="004160CF"/>
    <w:rsid w:val="00416B4F"/>
    <w:rsid w:val="00426208"/>
    <w:rsid w:val="0043284E"/>
    <w:rsid w:val="00456E7A"/>
    <w:rsid w:val="00460DD4"/>
    <w:rsid w:val="004843F2"/>
    <w:rsid w:val="00495FEF"/>
    <w:rsid w:val="004965FA"/>
    <w:rsid w:val="00525B16"/>
    <w:rsid w:val="0054704C"/>
    <w:rsid w:val="00563CC8"/>
    <w:rsid w:val="00563F0A"/>
    <w:rsid w:val="00575B48"/>
    <w:rsid w:val="00581EDB"/>
    <w:rsid w:val="005A252E"/>
    <w:rsid w:val="006466FF"/>
    <w:rsid w:val="006764C0"/>
    <w:rsid w:val="0068029C"/>
    <w:rsid w:val="006C39CF"/>
    <w:rsid w:val="006F33A7"/>
    <w:rsid w:val="0070443B"/>
    <w:rsid w:val="0074529E"/>
    <w:rsid w:val="007456C5"/>
    <w:rsid w:val="00754569"/>
    <w:rsid w:val="0078707C"/>
    <w:rsid w:val="00787F02"/>
    <w:rsid w:val="00796412"/>
    <w:rsid w:val="007D65CA"/>
    <w:rsid w:val="007E5A1F"/>
    <w:rsid w:val="0080447E"/>
    <w:rsid w:val="00841D6F"/>
    <w:rsid w:val="0085707F"/>
    <w:rsid w:val="0085779E"/>
    <w:rsid w:val="00866334"/>
    <w:rsid w:val="00877A7F"/>
    <w:rsid w:val="0088451C"/>
    <w:rsid w:val="008A2BAC"/>
    <w:rsid w:val="008A388F"/>
    <w:rsid w:val="008B77D9"/>
    <w:rsid w:val="008C41E2"/>
    <w:rsid w:val="008D02FD"/>
    <w:rsid w:val="008D6E3B"/>
    <w:rsid w:val="008F5692"/>
    <w:rsid w:val="0092522E"/>
    <w:rsid w:val="00944649"/>
    <w:rsid w:val="00950D5A"/>
    <w:rsid w:val="0099348C"/>
    <w:rsid w:val="009B3BED"/>
    <w:rsid w:val="009C3888"/>
    <w:rsid w:val="00A06D67"/>
    <w:rsid w:val="00A73776"/>
    <w:rsid w:val="00A74C38"/>
    <w:rsid w:val="00A84F8E"/>
    <w:rsid w:val="00AA3627"/>
    <w:rsid w:val="00AA764E"/>
    <w:rsid w:val="00AC51AC"/>
    <w:rsid w:val="00AE0C37"/>
    <w:rsid w:val="00AF75FF"/>
    <w:rsid w:val="00B05685"/>
    <w:rsid w:val="00B87E35"/>
    <w:rsid w:val="00B938DB"/>
    <w:rsid w:val="00BD26F0"/>
    <w:rsid w:val="00BE4E8D"/>
    <w:rsid w:val="00BE59AB"/>
    <w:rsid w:val="00C010B1"/>
    <w:rsid w:val="00C14346"/>
    <w:rsid w:val="00C27FFE"/>
    <w:rsid w:val="00C325BE"/>
    <w:rsid w:val="00C3544D"/>
    <w:rsid w:val="00C40CD7"/>
    <w:rsid w:val="00C41837"/>
    <w:rsid w:val="00C8148A"/>
    <w:rsid w:val="00C827D2"/>
    <w:rsid w:val="00C83A96"/>
    <w:rsid w:val="00C84118"/>
    <w:rsid w:val="00C92D20"/>
    <w:rsid w:val="00CA5C78"/>
    <w:rsid w:val="00CD653F"/>
    <w:rsid w:val="00CF2A49"/>
    <w:rsid w:val="00D110BD"/>
    <w:rsid w:val="00D179CD"/>
    <w:rsid w:val="00D25B9A"/>
    <w:rsid w:val="00D37419"/>
    <w:rsid w:val="00D458BB"/>
    <w:rsid w:val="00D5669E"/>
    <w:rsid w:val="00D93017"/>
    <w:rsid w:val="00D97283"/>
    <w:rsid w:val="00DB4AC3"/>
    <w:rsid w:val="00DB6CD9"/>
    <w:rsid w:val="00DC7A6F"/>
    <w:rsid w:val="00DD4C77"/>
    <w:rsid w:val="00DF2B25"/>
    <w:rsid w:val="00E03B8B"/>
    <w:rsid w:val="00E2066D"/>
    <w:rsid w:val="00E215A4"/>
    <w:rsid w:val="00E22A27"/>
    <w:rsid w:val="00E64CCC"/>
    <w:rsid w:val="00E92B02"/>
    <w:rsid w:val="00EA25AA"/>
    <w:rsid w:val="00EC6492"/>
    <w:rsid w:val="00F062FF"/>
    <w:rsid w:val="00F12CB9"/>
    <w:rsid w:val="00F15049"/>
    <w:rsid w:val="00F254A3"/>
    <w:rsid w:val="00F35AD4"/>
    <w:rsid w:val="00F47A94"/>
    <w:rsid w:val="00F64547"/>
    <w:rsid w:val="00F72482"/>
    <w:rsid w:val="00F74782"/>
    <w:rsid w:val="00FC63EA"/>
    <w:rsid w:val="00FD1BCE"/>
    <w:rsid w:val="00FF0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C35CD"/>
  <w15:docId w15:val="{6C897FF8-685B-4B1D-9F09-A6CA624D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qFormat/>
    <w:rsid w:val="002541B6"/>
    <w:pPr>
      <w:numPr>
        <w:ilvl w:val="2"/>
        <w:numId w:val="2"/>
      </w:numPr>
      <w:spacing w:after="240"/>
      <w:outlineLvl w:val="0"/>
    </w:pPr>
    <w:rPr>
      <w:b/>
    </w:rPr>
  </w:style>
  <w:style w:type="paragraph" w:styleId="Heading2">
    <w:name w:val="heading 2"/>
    <w:basedOn w:val="Normal"/>
    <w:next w:val="Normal"/>
    <w:link w:val="Heading2Char"/>
    <w:semiHidden/>
    <w:unhideWhenUsed/>
    <w:qFormat/>
    <w:rsid w:val="006C3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39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58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64CC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qFormat/>
    <w:rsid w:val="00D93017"/>
    <w:pPr>
      <w:keepLines/>
      <w:spacing w:after="120" w:line="288" w:lineRule="auto"/>
    </w:pPr>
    <w:rPr>
      <w:rFonts w:cs="Arial"/>
    </w:rPr>
  </w:style>
  <w:style w:type="character" w:styleId="PageNumber">
    <w:name w:val="page number"/>
    <w:basedOn w:val="DefaultParagraphFont"/>
    <w:rsid w:val="001C7FD4"/>
  </w:style>
  <w:style w:type="paragraph" w:styleId="Footer">
    <w:name w:val="footer"/>
    <w:link w:val="FooterChar"/>
    <w:uiPriority w:val="99"/>
    <w:rsid w:val="001C7FD4"/>
    <w:pPr>
      <w:tabs>
        <w:tab w:val="center" w:pos="4153"/>
        <w:tab w:val="right" w:pos="8306"/>
      </w:tabs>
      <w:jc w:val="center"/>
    </w:pPr>
    <w:rPr>
      <w:rFonts w:ascii="Arial Narrow" w:hAnsi="Arial Narrow"/>
      <w:noProof/>
      <w:lang w:eastAsia="en-US"/>
    </w:rPr>
  </w:style>
  <w:style w:type="character" w:styleId="Hyperlink">
    <w:name w:val="Hyperlink"/>
    <w:basedOn w:val="DefaultParagraphFont"/>
    <w:uiPriority w:val="99"/>
    <w:rsid w:val="00E215A4"/>
    <w:rPr>
      <w:color w:val="0000FF"/>
      <w:u w:val="single"/>
    </w:rPr>
  </w:style>
  <w:style w:type="paragraph" w:styleId="Header">
    <w:name w:val="header"/>
    <w:basedOn w:val="Normal"/>
    <w:link w:val="HeaderChar"/>
    <w:uiPriority w:val="99"/>
    <w:rsid w:val="001C7FD4"/>
    <w:pPr>
      <w:tabs>
        <w:tab w:val="center" w:pos="4320"/>
        <w:tab w:val="right" w:pos="8640"/>
      </w:tabs>
    </w:p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D93017"/>
    <w:pPr>
      <w:tabs>
        <w:tab w:val="left" w:pos="709"/>
        <w:tab w:val="right" w:leader="dot" w:pos="8833"/>
      </w:tabs>
      <w:spacing w:before="360"/>
    </w:pPr>
    <w:rPr>
      <w:rFonts w:eastAsiaTheme="minorEastAsia" w:cs="Arial"/>
      <w:b/>
      <w:caps/>
      <w:noProof/>
      <w:szCs w:val="24"/>
      <w:lang w:eastAsia="en-AU"/>
    </w:rPr>
  </w:style>
  <w:style w:type="paragraph" w:styleId="TOC2">
    <w:name w:val="toc 2"/>
    <w:basedOn w:val="Normal"/>
    <w:next w:val="Normal"/>
    <w:uiPriority w:val="39"/>
    <w:rsid w:val="00D93017"/>
    <w:pPr>
      <w:tabs>
        <w:tab w:val="left" w:pos="1418"/>
        <w:tab w:val="right" w:leader="do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4"/>
      </w:numPr>
      <w:tabs>
        <w:tab w:val="num" w:pos="851"/>
      </w:tabs>
      <w:spacing w:after="240"/>
      <w:ind w:left="851" w:hanging="851"/>
    </w:pPr>
    <w:rPr>
      <w:b/>
      <w:sz w:val="32"/>
    </w:rPr>
  </w:style>
  <w:style w:type="paragraph" w:styleId="BlockText">
    <w:name w:val="Block Text"/>
    <w:basedOn w:val="Normal"/>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rsid w:val="001C7FD4"/>
    <w:pPr>
      <w:spacing w:before="100" w:beforeAutospacing="1" w:after="100" w:afterAutospacing="1"/>
    </w:pPr>
    <w:rPr>
      <w:rFonts w:ascii="Times New Roman" w:eastAsia="SimSun" w:hAnsi="Times New Roman"/>
      <w:szCs w:val="24"/>
      <w:lang w:eastAsia="zh-CN"/>
    </w:rPr>
  </w:style>
  <w:style w:type="character" w:customStyle="1" w:styleId="HeaderChar">
    <w:name w:val="Header Char"/>
    <w:basedOn w:val="DefaultParagraphFont"/>
    <w:link w:val="Header"/>
    <w:uiPriority w:val="99"/>
    <w:rsid w:val="00456E7A"/>
    <w:rPr>
      <w:rFonts w:ascii="Arial" w:hAnsi="Arial"/>
      <w:sz w:val="24"/>
      <w:lang w:eastAsia="en-US"/>
    </w:rPr>
  </w:style>
  <w:style w:type="paragraph" w:styleId="BalloonText">
    <w:name w:val="Balloon Text"/>
    <w:basedOn w:val="Normal"/>
    <w:link w:val="BalloonTextChar"/>
    <w:rsid w:val="0092522E"/>
    <w:rPr>
      <w:rFonts w:ascii="Tahoma" w:hAnsi="Tahoma" w:cs="Tahoma"/>
      <w:sz w:val="16"/>
      <w:szCs w:val="16"/>
    </w:rPr>
  </w:style>
  <w:style w:type="character" w:customStyle="1" w:styleId="BalloonTextChar">
    <w:name w:val="Balloon Text Char"/>
    <w:basedOn w:val="DefaultParagraphFont"/>
    <w:link w:val="BalloonText"/>
    <w:rsid w:val="0092522E"/>
    <w:rPr>
      <w:rFonts w:ascii="Tahoma" w:hAnsi="Tahoma" w:cs="Tahoma"/>
      <w:sz w:val="16"/>
      <w:szCs w:val="16"/>
      <w:lang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character" w:customStyle="1" w:styleId="FooterChar">
    <w:name w:val="Footer Char"/>
    <w:basedOn w:val="DefaultParagraphFont"/>
    <w:link w:val="Footer"/>
    <w:uiPriority w:val="99"/>
    <w:rsid w:val="00FF024D"/>
    <w:rPr>
      <w:rFonts w:ascii="Arial Narrow" w:hAnsi="Arial Narrow"/>
      <w:noProof/>
      <w:lang w:eastAsia="en-US"/>
    </w:rPr>
  </w:style>
  <w:style w:type="character" w:customStyle="1" w:styleId="Heading2Char">
    <w:name w:val="Heading 2 Char"/>
    <w:basedOn w:val="DefaultParagraphFont"/>
    <w:link w:val="Heading2"/>
    <w:semiHidden/>
    <w:rsid w:val="006C39C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C39CF"/>
    <w:rPr>
      <w:rFonts w:asciiTheme="majorHAnsi" w:eastAsiaTheme="majorEastAsia" w:hAnsiTheme="majorHAnsi" w:cstheme="majorBidi"/>
      <w:b/>
      <w:bCs/>
      <w:color w:val="4F81BD" w:themeColor="accent1"/>
      <w:sz w:val="24"/>
      <w:lang w:eastAsia="en-US"/>
    </w:rPr>
  </w:style>
  <w:style w:type="paragraph" w:styleId="TOC3">
    <w:name w:val="toc 3"/>
    <w:basedOn w:val="Normal"/>
    <w:next w:val="Normal"/>
    <w:autoRedefine/>
    <w:uiPriority w:val="39"/>
    <w:rsid w:val="004102A6"/>
    <w:pPr>
      <w:tabs>
        <w:tab w:val="left" w:pos="1418"/>
        <w:tab w:val="right" w:pos="8835"/>
      </w:tabs>
      <w:spacing w:before="240"/>
      <w:ind w:left="709"/>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D458BB"/>
    <w:pPr>
      <w:numPr>
        <w:numId w:val="5"/>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cs="Times New Roman"/>
      <w:b w:val="0"/>
      <w:bCs w:val="0"/>
      <w:i w:val="0"/>
      <w:iCs w:val="0"/>
      <w:color w:val="auto"/>
      <w:sz w:val="32"/>
      <w:lang w:eastAsia="en-AU"/>
    </w:rPr>
  </w:style>
  <w:style w:type="paragraph" w:customStyle="1" w:styleId="CodeItem">
    <w:name w:val="CodeItem"/>
    <w:basedOn w:val="Normal"/>
    <w:link w:val="CodeItemChar"/>
    <w:qFormat/>
    <w:rsid w:val="00D458BB"/>
    <w:pPr>
      <w:numPr>
        <w:ilvl w:val="1"/>
        <w:numId w:val="6"/>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7"/>
      </w:numPr>
      <w:spacing w:before="0" w:after="0" w:line="240" w:lineRule="auto"/>
    </w:pPr>
  </w:style>
  <w:style w:type="paragraph" w:customStyle="1" w:styleId="codeList2">
    <w:name w:val="codeList2"/>
    <w:basedOn w:val="codeList"/>
    <w:rsid w:val="00D458BB"/>
    <w:pPr>
      <w:numPr>
        <w:ilvl w:val="1"/>
      </w:numPr>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character" w:customStyle="1" w:styleId="Heading4Char">
    <w:name w:val="Heading 4 Char"/>
    <w:basedOn w:val="DefaultParagraphFont"/>
    <w:link w:val="Heading4"/>
    <w:semiHidden/>
    <w:rsid w:val="00D458BB"/>
    <w:rPr>
      <w:rFonts w:asciiTheme="majorHAnsi" w:eastAsiaTheme="majorEastAsia" w:hAnsiTheme="majorHAnsi" w:cstheme="majorBidi"/>
      <w:b/>
      <w:bCs/>
      <w:i/>
      <w:iCs/>
      <w:color w:val="4F81BD" w:themeColor="accent1"/>
      <w:sz w:val="24"/>
      <w:lang w:eastAsia="en-US"/>
    </w:rPr>
  </w:style>
  <w:style w:type="paragraph" w:styleId="Revision">
    <w:name w:val="Revision"/>
    <w:hidden/>
    <w:uiPriority w:val="99"/>
    <w:semiHidden/>
    <w:rsid w:val="00DF2B25"/>
    <w:rPr>
      <w:rFonts w:ascii="Arial" w:hAnsi="Arial"/>
      <w:sz w:val="24"/>
      <w:lang w:eastAsia="en-US"/>
    </w:rPr>
  </w:style>
  <w:style w:type="paragraph" w:customStyle="1" w:styleId="StyleBodyText26ptBoldCenteredLeft1cmRight1cm">
    <w:name w:val="Style Body Text + 26 pt Bold Centered Left:  1 cm Right:  1 cm..."/>
    <w:basedOn w:val="BodyText"/>
    <w:rsid w:val="00D93017"/>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character" w:customStyle="1" w:styleId="BodyTextChar">
    <w:name w:val="Body Text Char"/>
    <w:basedOn w:val="DefaultParagraphFont"/>
    <w:link w:val="BodyText"/>
    <w:locked/>
    <w:rsid w:val="00D93017"/>
    <w:rPr>
      <w:rFonts w:ascii="Arial" w:hAnsi="Arial" w:cs="Arial"/>
      <w:sz w:val="24"/>
      <w:lang w:eastAsia="en-US"/>
    </w:rPr>
  </w:style>
  <w:style w:type="paragraph" w:customStyle="1" w:styleId="ContentsTitle">
    <w:name w:val="ContentsTitle"/>
    <w:basedOn w:val="Heading2"/>
    <w:next w:val="BodyText"/>
    <w:rsid w:val="00D93017"/>
    <w:pPr>
      <w:keepLines w:val="0"/>
      <w:spacing w:before="120" w:after="120"/>
    </w:pPr>
    <w:rPr>
      <w:rFonts w:ascii="Arial" w:eastAsia="Times New Roman" w:hAnsi="Arial" w:cs="Arial"/>
      <w:color w:val="auto"/>
      <w:sz w:val="28"/>
      <w:szCs w:val="20"/>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Paragraphe de liste1,列出段"/>
    <w:basedOn w:val="Normal"/>
    <w:link w:val="ListParagraphChar"/>
    <w:uiPriority w:val="34"/>
    <w:qFormat/>
    <w:rsid w:val="00754569"/>
    <w:pPr>
      <w:ind w:left="720"/>
      <w:contextualSpacing/>
    </w:pPr>
  </w:style>
  <w:style w:type="table" w:styleId="TableGrid">
    <w:name w:val="Table Grid"/>
    <w:basedOn w:val="TableNormal"/>
    <w:uiPriority w:val="39"/>
    <w:rsid w:val="00C41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TalkingPoints">
    <w:name w:val="CS Talking Points"/>
    <w:basedOn w:val="Normal"/>
    <w:qFormat/>
    <w:rsid w:val="00134C93"/>
    <w:pPr>
      <w:numPr>
        <w:numId w:val="9"/>
      </w:numPr>
      <w:spacing w:after="120"/>
    </w:pPr>
    <w:rPr>
      <w:rFonts w:asciiTheme="minorHAnsi" w:eastAsiaTheme="minorHAnsi" w:hAnsiTheme="minorHAnsi" w:cstheme="minorBidi"/>
      <w:sz w:val="28"/>
      <w:szCs w:val="22"/>
      <w:lang w:eastAsia="en-AU"/>
    </w:rPr>
  </w:style>
  <w:style w:type="paragraph" w:customStyle="1" w:styleId="CritList">
    <w:name w:val="CritList"/>
    <w:basedOn w:val="Normal"/>
    <w:link w:val="CritListChar"/>
    <w:qFormat/>
    <w:rsid w:val="00134C93"/>
    <w:pPr>
      <w:numPr>
        <w:numId w:val="11"/>
      </w:numPr>
      <w:spacing w:before="60" w:after="60" w:line="288" w:lineRule="auto"/>
    </w:pPr>
    <w:rPr>
      <w:rFonts w:cs="Arial"/>
      <w:sz w:val="20"/>
      <w:lang w:eastAsia="en-AU"/>
    </w:rPr>
  </w:style>
  <w:style w:type="paragraph" w:customStyle="1" w:styleId="RuleList">
    <w:name w:val="RuleList"/>
    <w:basedOn w:val="Normal"/>
    <w:link w:val="RuleListChar"/>
    <w:qFormat/>
    <w:rsid w:val="00134C93"/>
    <w:pPr>
      <w:spacing w:before="60" w:after="60" w:line="288" w:lineRule="auto"/>
      <w:ind w:left="284"/>
    </w:pPr>
    <w:rPr>
      <w:rFonts w:cs="Arial"/>
      <w:sz w:val="20"/>
      <w:lang w:eastAsia="en-AU"/>
    </w:rPr>
  </w:style>
  <w:style w:type="character" w:customStyle="1" w:styleId="CritListChar">
    <w:name w:val="CritList Char"/>
    <w:basedOn w:val="DefaultParagraphFont"/>
    <w:link w:val="CritList"/>
    <w:rsid w:val="00134C93"/>
    <w:rPr>
      <w:rFonts w:ascii="Arial" w:hAnsi="Arial" w:cs="Arial"/>
    </w:rPr>
  </w:style>
  <w:style w:type="character" w:customStyle="1" w:styleId="CodeItemChar">
    <w:name w:val="CodeItem Char"/>
    <w:basedOn w:val="DefaultParagraphFont"/>
    <w:link w:val="CodeItem"/>
    <w:rsid w:val="00134C93"/>
    <w:rPr>
      <w:rFonts w:ascii="Arial" w:hAnsi="Arial" w:cs="Arial"/>
      <w:b/>
      <w:bCs/>
      <w:lang w:eastAsia="en-US"/>
    </w:rPr>
  </w:style>
  <w:style w:type="character" w:customStyle="1" w:styleId="RuleListChar">
    <w:name w:val="RuleList Char"/>
    <w:basedOn w:val="DefaultParagraphFont"/>
    <w:link w:val="RuleList"/>
    <w:rsid w:val="00134C93"/>
    <w:rPr>
      <w:rFonts w:ascii="Arial" w:hAnsi="Arial" w:cs="Arial"/>
    </w:rPr>
  </w:style>
  <w:style w:type="paragraph" w:customStyle="1" w:styleId="TableParagraph">
    <w:name w:val="Table Paragraph"/>
    <w:basedOn w:val="Normal"/>
    <w:uiPriority w:val="1"/>
    <w:qFormat/>
    <w:rsid w:val="00134C93"/>
    <w:pPr>
      <w:widowControl w:val="0"/>
      <w:autoSpaceDE w:val="0"/>
      <w:autoSpaceDN w:val="0"/>
      <w:spacing w:before="106"/>
      <w:ind w:left="107"/>
    </w:pPr>
    <w:rPr>
      <w:rFonts w:eastAsia="Arial" w:cs="Arial"/>
      <w:sz w:val="22"/>
      <w:szCs w:val="22"/>
      <w:lang w:eastAsia="en-AU" w:bidi="en-AU"/>
    </w:rPr>
  </w:style>
  <w:style w:type="character" w:customStyle="1" w:styleId="Heading5Char">
    <w:name w:val="Heading 5 Char"/>
    <w:basedOn w:val="DefaultParagraphFont"/>
    <w:link w:val="Heading5"/>
    <w:semiHidden/>
    <w:rsid w:val="00E64CCC"/>
    <w:rPr>
      <w:rFonts w:asciiTheme="majorHAnsi" w:eastAsiaTheme="majorEastAsia" w:hAnsiTheme="majorHAnsi" w:cstheme="majorBidi"/>
      <w:color w:val="365F91" w:themeColor="accent1" w:themeShade="BF"/>
      <w:sz w:val="24"/>
      <w:lang w:eastAsia="en-US"/>
    </w:rPr>
  </w:style>
  <w:style w:type="paragraph" w:customStyle="1" w:styleId="Billname">
    <w:name w:val="Billname"/>
    <w:basedOn w:val="Normal"/>
    <w:rsid w:val="00E64CCC"/>
    <w:pPr>
      <w:tabs>
        <w:tab w:val="left" w:pos="2400"/>
        <w:tab w:val="left" w:pos="2880"/>
      </w:tabs>
      <w:spacing w:before="1220" w:after="100" w:line="276" w:lineRule="auto"/>
    </w:pPr>
    <w:rPr>
      <w:rFonts w:ascii="Calibri" w:eastAsia="Calibri" w:hAnsi="Calibri" w:cs="Arial"/>
      <w:b/>
      <w:bCs/>
      <w:sz w:val="40"/>
      <w:szCs w:val="40"/>
    </w:rPr>
  </w:style>
  <w:style w:type="paragraph" w:customStyle="1" w:styleId="N-line3">
    <w:name w:val="N-line3"/>
    <w:basedOn w:val="Normal"/>
    <w:next w:val="Normal"/>
    <w:rsid w:val="00E64CCC"/>
    <w:pPr>
      <w:pBdr>
        <w:bottom w:val="single" w:sz="12" w:space="1" w:color="auto"/>
      </w:pBdr>
      <w:spacing w:after="200" w:line="276" w:lineRule="auto"/>
      <w:jc w:val="both"/>
    </w:pPr>
    <w:rPr>
      <w:rFonts w:ascii="Calibri" w:eastAsia="Calibri" w:hAnsi="Calibri" w:cs="Arial"/>
      <w:sz w:val="22"/>
      <w:szCs w:val="24"/>
    </w:rPr>
  </w:style>
  <w:style w:type="paragraph" w:customStyle="1" w:styleId="madeunder">
    <w:name w:val="made under"/>
    <w:basedOn w:val="Normal"/>
    <w:rsid w:val="00E64CCC"/>
    <w:pPr>
      <w:spacing w:before="180" w:after="60" w:line="276" w:lineRule="auto"/>
      <w:jc w:val="both"/>
    </w:pPr>
    <w:rPr>
      <w:rFonts w:ascii="Calibri" w:eastAsia="Calibri" w:hAnsi="Calibri" w:cs="Arial"/>
      <w:sz w:val="22"/>
      <w:szCs w:val="24"/>
    </w:rPr>
  </w:style>
  <w:style w:type="paragraph" w:customStyle="1" w:styleId="CoverActName">
    <w:name w:val="CoverActName"/>
    <w:basedOn w:val="Normal"/>
    <w:rsid w:val="00E64CCC"/>
    <w:pPr>
      <w:tabs>
        <w:tab w:val="left" w:pos="2600"/>
      </w:tabs>
      <w:spacing w:before="200" w:after="60" w:line="276" w:lineRule="auto"/>
      <w:jc w:val="both"/>
    </w:pPr>
    <w:rPr>
      <w:rFonts w:ascii="Calibri" w:eastAsia="Calibri" w:hAnsi="Calibri" w:cs="Arial"/>
      <w:b/>
      <w:bCs/>
      <w:sz w:val="22"/>
      <w:szCs w:val="24"/>
    </w:rPr>
  </w:style>
  <w:style w:type="paragraph" w:customStyle="1" w:styleId="elementHeading">
    <w:name w:val="elementHeading"/>
    <w:basedOn w:val="Normal"/>
    <w:rsid w:val="00E64CCC"/>
    <w:pPr>
      <w:tabs>
        <w:tab w:val="left" w:pos="1418"/>
        <w:tab w:val="num" w:pos="2880"/>
      </w:tabs>
      <w:spacing w:before="120" w:after="200" w:line="288" w:lineRule="auto"/>
    </w:pPr>
    <w:rPr>
      <w:rFonts w:cs="Arial"/>
      <w:b/>
      <w:bCs/>
      <w:lang w:eastAsia="en-AU"/>
    </w:rPr>
  </w:style>
  <w:style w:type="character" w:customStyle="1" w:styleId="Calibri12">
    <w:name w:val="Calibri 12"/>
    <w:basedOn w:val="DefaultParagraphFont"/>
    <w:uiPriority w:val="1"/>
    <w:qFormat/>
    <w:rsid w:val="004102A6"/>
    <w:rPr>
      <w:rFonts w:ascii="Calibri" w:hAnsi="Calibri"/>
      <w:sz w:val="24"/>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4102A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4005">
      <w:bodyDiv w:val="1"/>
      <w:marLeft w:val="0"/>
      <w:marRight w:val="0"/>
      <w:marTop w:val="0"/>
      <w:marBottom w:val="0"/>
      <w:divBdr>
        <w:top w:val="none" w:sz="0" w:space="0" w:color="auto"/>
        <w:left w:val="none" w:sz="0" w:space="0" w:color="auto"/>
        <w:bottom w:val="none" w:sz="0" w:space="0" w:color="auto"/>
        <w:right w:val="none" w:sz="0" w:space="0" w:color="auto"/>
      </w:divBdr>
    </w:div>
    <w:div w:id="452791393">
      <w:bodyDiv w:val="1"/>
      <w:marLeft w:val="0"/>
      <w:marRight w:val="0"/>
      <w:marTop w:val="0"/>
      <w:marBottom w:val="0"/>
      <w:divBdr>
        <w:top w:val="none" w:sz="0" w:space="0" w:color="auto"/>
        <w:left w:val="none" w:sz="0" w:space="0" w:color="auto"/>
        <w:bottom w:val="none" w:sz="0" w:space="0" w:color="auto"/>
        <w:right w:val="none" w:sz="0" w:space="0" w:color="auto"/>
      </w:divBdr>
    </w:div>
    <w:div w:id="1105997697">
      <w:bodyDiv w:val="1"/>
      <w:marLeft w:val="0"/>
      <w:marRight w:val="0"/>
      <w:marTop w:val="0"/>
      <w:marBottom w:val="0"/>
      <w:divBdr>
        <w:top w:val="none" w:sz="0" w:space="0" w:color="auto"/>
        <w:left w:val="none" w:sz="0" w:space="0" w:color="auto"/>
        <w:bottom w:val="none" w:sz="0" w:space="0" w:color="auto"/>
        <w:right w:val="none" w:sz="0" w:space="0" w:color="auto"/>
      </w:divBdr>
    </w:div>
    <w:div w:id="1126240983">
      <w:bodyDiv w:val="1"/>
      <w:marLeft w:val="0"/>
      <w:marRight w:val="0"/>
      <w:marTop w:val="0"/>
      <w:marBottom w:val="0"/>
      <w:divBdr>
        <w:top w:val="none" w:sz="0" w:space="0" w:color="auto"/>
        <w:left w:val="none" w:sz="0" w:space="0" w:color="auto"/>
        <w:bottom w:val="none" w:sz="0" w:space="0" w:color="auto"/>
        <w:right w:val="none" w:sz="0" w:space="0" w:color="auto"/>
      </w:divBdr>
    </w:div>
    <w:div w:id="12796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D883-B504-455A-B151-8E7EAF3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6615</Words>
  <Characters>34516</Characters>
  <Application>Microsoft Office Word</Application>
  <DocSecurity>0</DocSecurity>
  <Lines>1251</Lines>
  <Paragraphs>579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40705</CharactersWithSpaces>
  <SharedDoc>false</SharedDoc>
  <HLinks>
    <vt:vector size="66" baseType="variant">
      <vt:variant>
        <vt:i4>1769526</vt:i4>
      </vt:variant>
      <vt:variant>
        <vt:i4>62</vt:i4>
      </vt:variant>
      <vt:variant>
        <vt:i4>0</vt:i4>
      </vt:variant>
      <vt:variant>
        <vt:i4>5</vt:i4>
      </vt:variant>
      <vt:variant>
        <vt:lpwstr/>
      </vt:variant>
      <vt:variant>
        <vt:lpwstr>_Toc196643503</vt:lpwstr>
      </vt:variant>
      <vt:variant>
        <vt:i4>1769526</vt:i4>
      </vt:variant>
      <vt:variant>
        <vt:i4>56</vt:i4>
      </vt:variant>
      <vt:variant>
        <vt:i4>0</vt:i4>
      </vt:variant>
      <vt:variant>
        <vt:i4>5</vt:i4>
      </vt:variant>
      <vt:variant>
        <vt:lpwstr/>
      </vt:variant>
      <vt:variant>
        <vt:lpwstr>_Toc196643502</vt:lpwstr>
      </vt:variant>
      <vt:variant>
        <vt:i4>1769526</vt:i4>
      </vt:variant>
      <vt:variant>
        <vt:i4>50</vt:i4>
      </vt:variant>
      <vt:variant>
        <vt:i4>0</vt:i4>
      </vt:variant>
      <vt:variant>
        <vt:i4>5</vt:i4>
      </vt:variant>
      <vt:variant>
        <vt:lpwstr/>
      </vt:variant>
      <vt:variant>
        <vt:lpwstr>_Toc196643501</vt:lpwstr>
      </vt:variant>
      <vt:variant>
        <vt:i4>1769526</vt:i4>
      </vt:variant>
      <vt:variant>
        <vt:i4>44</vt:i4>
      </vt:variant>
      <vt:variant>
        <vt:i4>0</vt:i4>
      </vt:variant>
      <vt:variant>
        <vt:i4>5</vt:i4>
      </vt:variant>
      <vt:variant>
        <vt:lpwstr/>
      </vt:variant>
      <vt:variant>
        <vt:lpwstr>_Toc196643500</vt:lpwstr>
      </vt:variant>
      <vt:variant>
        <vt:i4>1179703</vt:i4>
      </vt:variant>
      <vt:variant>
        <vt:i4>38</vt:i4>
      </vt:variant>
      <vt:variant>
        <vt:i4>0</vt:i4>
      </vt:variant>
      <vt:variant>
        <vt:i4>5</vt:i4>
      </vt:variant>
      <vt:variant>
        <vt:lpwstr/>
      </vt:variant>
      <vt:variant>
        <vt:lpwstr>_Toc196643499</vt:lpwstr>
      </vt:variant>
      <vt:variant>
        <vt:i4>1179703</vt:i4>
      </vt:variant>
      <vt:variant>
        <vt:i4>32</vt:i4>
      </vt:variant>
      <vt:variant>
        <vt:i4>0</vt:i4>
      </vt:variant>
      <vt:variant>
        <vt:i4>5</vt:i4>
      </vt:variant>
      <vt:variant>
        <vt:lpwstr/>
      </vt:variant>
      <vt:variant>
        <vt:lpwstr>_Toc196643498</vt:lpwstr>
      </vt:variant>
      <vt:variant>
        <vt:i4>1179703</vt:i4>
      </vt:variant>
      <vt:variant>
        <vt:i4>26</vt:i4>
      </vt:variant>
      <vt:variant>
        <vt:i4>0</vt:i4>
      </vt:variant>
      <vt:variant>
        <vt:i4>5</vt:i4>
      </vt:variant>
      <vt:variant>
        <vt:lpwstr/>
      </vt:variant>
      <vt:variant>
        <vt:lpwstr>_Toc196643497</vt:lpwstr>
      </vt:variant>
      <vt:variant>
        <vt:i4>1179703</vt:i4>
      </vt:variant>
      <vt:variant>
        <vt:i4>20</vt:i4>
      </vt:variant>
      <vt:variant>
        <vt:i4>0</vt:i4>
      </vt:variant>
      <vt:variant>
        <vt:i4>5</vt:i4>
      </vt:variant>
      <vt:variant>
        <vt:lpwstr/>
      </vt:variant>
      <vt:variant>
        <vt:lpwstr>_Toc196643496</vt:lpwstr>
      </vt:variant>
      <vt:variant>
        <vt:i4>1179703</vt:i4>
      </vt:variant>
      <vt:variant>
        <vt:i4>14</vt:i4>
      </vt:variant>
      <vt:variant>
        <vt:i4>0</vt:i4>
      </vt:variant>
      <vt:variant>
        <vt:i4>5</vt:i4>
      </vt:variant>
      <vt:variant>
        <vt:lpwstr/>
      </vt:variant>
      <vt:variant>
        <vt:lpwstr>_Toc196643495</vt:lpwstr>
      </vt:variant>
      <vt:variant>
        <vt:i4>1179703</vt:i4>
      </vt:variant>
      <vt:variant>
        <vt:i4>8</vt:i4>
      </vt:variant>
      <vt:variant>
        <vt:i4>0</vt:i4>
      </vt:variant>
      <vt:variant>
        <vt:i4>5</vt:i4>
      </vt:variant>
      <vt:variant>
        <vt:lpwstr/>
      </vt:variant>
      <vt:variant>
        <vt:lpwstr>_Toc196643494</vt:lpwstr>
      </vt:variant>
      <vt:variant>
        <vt:i4>1179703</vt:i4>
      </vt:variant>
      <vt:variant>
        <vt:i4>2</vt:i4>
      </vt:variant>
      <vt:variant>
        <vt:i4>0</vt:i4>
      </vt:variant>
      <vt:variant>
        <vt:i4>5</vt:i4>
      </vt:variant>
      <vt:variant>
        <vt:lpwstr/>
      </vt:variant>
      <vt:variant>
        <vt:lpwstr>_Toc196643493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ridsdale</dc:creator>
  <cp:lastModifiedBy>Moxon, KarenL</cp:lastModifiedBy>
  <cp:revision>4</cp:revision>
  <cp:lastPrinted>2012-06-18T06:09:00Z</cp:lastPrinted>
  <dcterms:created xsi:type="dcterms:W3CDTF">2022-05-02T02:20:00Z</dcterms:created>
  <dcterms:modified xsi:type="dcterms:W3CDTF">2022-05-02T02:20:00Z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A31852880</vt:lpwstr>
  </property>
  <property fmtid="{D5CDD505-2E9C-101B-9397-08002B2CF9AE}" pid="3" name="Objective-Comment">
    <vt:lpwstr/>
  </property>
  <property fmtid="{D5CDD505-2E9C-101B-9397-08002B2CF9AE}" pid="4" name="Objective-CreationStamp">
    <vt:filetime>2021-11-22T02:09:03Z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2022-05-02T00:58:47Z</vt:filetime>
  </property>
  <property fmtid="{D5CDD505-2E9C-101B-9397-08002B2CF9AE}" pid="9" name="Objective-Owner">
    <vt:lpwstr>Janine Ridsdale</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Correspondence:Planning and Urban Policy:02. February:22/15888 Ministerial Information brief - Gentleman - Ministerial direction, approval and tabling - DV369 Living Infrastructure in Residential Zones:</vt:lpwstr>
  </property>
  <property fmtid="{D5CDD505-2E9C-101B-9397-08002B2CF9AE}" pid="11" name="Objective-Parent">
    <vt:lpwstr>22/15888 Ministerial Information brief - Gentleman - Ministerial direction, approval and tabling - DV369 Living Infrastructure in Residential Zones</vt:lpwstr>
  </property>
  <property fmtid="{D5CDD505-2E9C-101B-9397-08002B2CF9AE}" pid="12" name="Objective-State">
    <vt:lpwstr>Being Edited</vt:lpwstr>
  </property>
  <property fmtid="{D5CDD505-2E9C-101B-9397-08002B2CF9AE}" pid="13" name="Objective-Title">
    <vt:lpwstr>Att C - Variation 369 approval instrument and approval version</vt:lpwstr>
  </property>
  <property fmtid="{D5CDD505-2E9C-101B-9397-08002B2CF9AE}" pid="14" name="Objective-Version">
    <vt:lpwstr>9.1</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1-2022/15888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