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B7E" w14:textId="77777777" w:rsidR="001879EB" w:rsidRPr="00D61077" w:rsidRDefault="001B7965" w:rsidP="000E6B7D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r w:rsidRPr="00D61077">
        <w:rPr>
          <w:rFonts w:ascii="Arial" w:hAnsi="Arial" w:cs="Arial"/>
        </w:rPr>
        <w:t>Australian Capital Territory</w:t>
      </w:r>
    </w:p>
    <w:p w14:paraId="3852C7BD" w14:textId="6C6769DE" w:rsidR="001879EB" w:rsidRPr="00E34534" w:rsidRDefault="001B7965" w:rsidP="000E6B7D">
      <w:pPr>
        <w:pStyle w:val="Billname"/>
        <w:spacing w:before="700" w:after="0"/>
        <w:rPr>
          <w:rFonts w:ascii="Arial" w:hAnsi="Arial"/>
          <w:szCs w:val="36"/>
        </w:rPr>
      </w:pPr>
      <w:r w:rsidRPr="00E34534">
        <w:rPr>
          <w:rFonts w:ascii="Arial" w:hAnsi="Arial"/>
          <w:bCs w:val="0"/>
          <w:szCs w:val="36"/>
        </w:rPr>
        <w:t xml:space="preserve">Planning and </w:t>
      </w:r>
      <w:r w:rsidR="001879EB" w:rsidRPr="00E34534">
        <w:rPr>
          <w:rFonts w:ascii="Arial" w:hAnsi="Arial"/>
          <w:bCs w:val="0"/>
          <w:szCs w:val="36"/>
        </w:rPr>
        <w:t>Development (Draft Variation</w:t>
      </w:r>
      <w:bookmarkStart w:id="0" w:name="Variation_number"/>
      <w:r w:rsidR="00365717" w:rsidRPr="00E34534">
        <w:rPr>
          <w:rFonts w:ascii="Arial" w:hAnsi="Arial"/>
          <w:bCs w:val="0"/>
          <w:szCs w:val="36"/>
        </w:rPr>
        <w:t> </w:t>
      </w:r>
      <w:bookmarkEnd w:id="0"/>
      <w:r w:rsidR="00B8714B">
        <w:rPr>
          <w:rFonts w:ascii="Arial" w:hAnsi="Arial"/>
          <w:bCs w:val="0"/>
          <w:szCs w:val="36"/>
        </w:rPr>
        <w:t>36</w:t>
      </w:r>
      <w:r w:rsidR="003006DF">
        <w:rPr>
          <w:rFonts w:ascii="Arial" w:hAnsi="Arial"/>
          <w:bCs w:val="0"/>
          <w:szCs w:val="36"/>
        </w:rPr>
        <w:t>9</w:t>
      </w:r>
      <w:r w:rsidRPr="00E34534">
        <w:rPr>
          <w:rFonts w:ascii="Arial" w:hAnsi="Arial"/>
          <w:bCs w:val="0"/>
          <w:szCs w:val="36"/>
        </w:rPr>
        <w:t xml:space="preserve">) Direction </w:t>
      </w:r>
      <w:bookmarkStart w:id="1" w:name="Direction"/>
      <w:r w:rsidR="001879EB" w:rsidRPr="00B938C5">
        <w:rPr>
          <w:rFonts w:ascii="Arial" w:hAnsi="Arial"/>
          <w:bCs w:val="0"/>
          <w:szCs w:val="36"/>
        </w:rPr>
        <w:t>20</w:t>
      </w:r>
      <w:bookmarkEnd w:id="1"/>
      <w:r w:rsidR="00B938C5" w:rsidRPr="00B938C5">
        <w:rPr>
          <w:rFonts w:ascii="Arial" w:hAnsi="Arial"/>
          <w:bCs w:val="0"/>
          <w:szCs w:val="36"/>
        </w:rPr>
        <w:t>2</w:t>
      </w:r>
      <w:r w:rsidR="003D2504">
        <w:rPr>
          <w:rFonts w:ascii="Arial" w:hAnsi="Arial"/>
          <w:bCs w:val="0"/>
          <w:szCs w:val="36"/>
        </w:rPr>
        <w:t>2</w:t>
      </w:r>
    </w:p>
    <w:p w14:paraId="61615F62" w14:textId="355E7438" w:rsidR="001879EB" w:rsidRPr="00D61077" w:rsidRDefault="001B7965" w:rsidP="000E6B7D">
      <w:pPr>
        <w:pStyle w:val="Heading5"/>
        <w:keepNext/>
        <w:spacing w:before="340"/>
        <w:rPr>
          <w:rFonts w:ascii="Arial" w:hAnsi="Arial" w:cs="Arial"/>
        </w:rPr>
      </w:pPr>
      <w:r w:rsidRPr="00D61077">
        <w:rPr>
          <w:rFonts w:ascii="Arial" w:hAnsi="Arial" w:cs="Arial"/>
        </w:rPr>
        <w:t xml:space="preserve">Notifiable </w:t>
      </w:r>
      <w:r w:rsidR="00771C69">
        <w:rPr>
          <w:rFonts w:ascii="Arial" w:hAnsi="Arial" w:cs="Arial"/>
        </w:rPr>
        <w:t>i</w:t>
      </w:r>
      <w:r w:rsidRPr="00D61077">
        <w:rPr>
          <w:rFonts w:ascii="Arial" w:hAnsi="Arial" w:cs="Arial"/>
        </w:rPr>
        <w:t xml:space="preserve">nstrument </w:t>
      </w:r>
      <w:r w:rsidRPr="001879EB">
        <w:rPr>
          <w:rFonts w:ascii="Arial" w:hAnsi="Arial" w:cs="Arial"/>
        </w:rPr>
        <w:t>NI</w:t>
      </w:r>
      <w:bookmarkStart w:id="2" w:name="NI"/>
      <w:r w:rsidR="001879EB" w:rsidRPr="001879EB">
        <w:rPr>
          <w:rFonts w:ascii="Arial" w:hAnsi="Arial" w:cs="Arial"/>
        </w:rPr>
        <w:t>20</w:t>
      </w:r>
      <w:r w:rsidR="00B938C5">
        <w:rPr>
          <w:rFonts w:ascii="Arial" w:hAnsi="Arial" w:cs="Arial"/>
        </w:rPr>
        <w:t>2</w:t>
      </w:r>
      <w:r w:rsidR="003D2504">
        <w:rPr>
          <w:rFonts w:ascii="Arial" w:hAnsi="Arial" w:cs="Arial"/>
        </w:rPr>
        <w:t>2</w:t>
      </w:r>
      <w:r w:rsidRPr="001879EB">
        <w:rPr>
          <w:rFonts w:ascii="Arial" w:hAnsi="Arial" w:cs="Arial"/>
        </w:rPr>
        <w:t>-</w:t>
      </w:r>
      <w:bookmarkEnd w:id="2"/>
      <w:r w:rsidR="00F06170">
        <w:rPr>
          <w:rFonts w:ascii="Arial" w:hAnsi="Arial" w:cs="Arial"/>
        </w:rPr>
        <w:t>239</w:t>
      </w:r>
    </w:p>
    <w:p w14:paraId="6F950EFC" w14:textId="77777777" w:rsidR="001879EB" w:rsidRPr="00E34534" w:rsidRDefault="001B7965" w:rsidP="000E6B7D">
      <w:pPr>
        <w:pStyle w:val="madeunder"/>
        <w:spacing w:before="300" w:after="0"/>
        <w:rPr>
          <w:rFonts w:cs="Times New Roman"/>
          <w:szCs w:val="20"/>
        </w:rPr>
      </w:pPr>
      <w:r w:rsidRPr="00E34534">
        <w:rPr>
          <w:rFonts w:cs="Times New Roman"/>
          <w:szCs w:val="20"/>
        </w:rPr>
        <w:t>made under the</w:t>
      </w:r>
    </w:p>
    <w:p w14:paraId="446CD853" w14:textId="77777777" w:rsidR="001879EB" w:rsidRPr="00F24A3A" w:rsidRDefault="001B7965" w:rsidP="000E6B7D">
      <w:pPr>
        <w:pStyle w:val="CoverActName"/>
        <w:spacing w:before="320" w:after="0"/>
        <w:jc w:val="left"/>
        <w:rPr>
          <w:rFonts w:ascii="Arial" w:hAnsi="Arial"/>
          <w:bCs w:val="0"/>
          <w:sz w:val="20"/>
          <w:szCs w:val="20"/>
        </w:rPr>
      </w:pPr>
      <w:r w:rsidRPr="00F24A3A">
        <w:rPr>
          <w:rFonts w:ascii="Arial" w:hAnsi="Arial"/>
          <w:bCs w:val="0"/>
          <w:sz w:val="20"/>
          <w:szCs w:val="20"/>
        </w:rPr>
        <w:t>Planning and Development Act 2007, s 76 (Minister’s powers in relation to draft plan variations)</w:t>
      </w:r>
    </w:p>
    <w:p w14:paraId="1EB3CEE2" w14:textId="77777777" w:rsidR="001879EB" w:rsidRPr="00D61077" w:rsidRDefault="001879EB" w:rsidP="009D6662">
      <w:pPr>
        <w:pStyle w:val="N-line3"/>
        <w:pBdr>
          <w:bottom w:val="none" w:sz="0" w:space="0" w:color="auto"/>
        </w:pBdr>
        <w:spacing w:before="60"/>
        <w:rPr>
          <w:rFonts w:ascii="Arial" w:hAnsi="Arial"/>
        </w:rPr>
      </w:pPr>
    </w:p>
    <w:p w14:paraId="731468B3" w14:textId="77777777" w:rsidR="001879EB" w:rsidRPr="00F46F3B" w:rsidRDefault="001879EB" w:rsidP="001879E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/>
        </w:rPr>
      </w:pPr>
    </w:p>
    <w:p w14:paraId="7101887F" w14:textId="77777777" w:rsidR="00481A4A" w:rsidRPr="00481A4A" w:rsidRDefault="00481A4A" w:rsidP="009D6662">
      <w:pPr>
        <w:pStyle w:val="Heading3"/>
        <w:keepNext w:val="0"/>
        <w:keepLines w:val="0"/>
        <w:spacing w:before="60" w:after="6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1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Name</w:t>
      </w:r>
      <w:r w:rsidRPr="00481A4A">
        <w:rPr>
          <w:rFonts w:ascii="Arial" w:hAnsi="Arial" w:cs="Arial"/>
          <w:b/>
          <w:color w:val="auto"/>
        </w:rPr>
        <w:t xml:space="preserve"> of instrument</w:t>
      </w:r>
    </w:p>
    <w:p w14:paraId="62DE5883" w14:textId="22890773" w:rsidR="00481A4A" w:rsidRDefault="00481A4A" w:rsidP="009D6662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Planning and Development (Draft Variation </w:t>
      </w:r>
      <w:r w:rsidR="00B8714B">
        <w:rPr>
          <w:i/>
        </w:rPr>
        <w:t>36</w:t>
      </w:r>
      <w:r w:rsidR="003006DF">
        <w:rPr>
          <w:i/>
        </w:rPr>
        <w:t>9</w:t>
      </w:r>
      <w:r>
        <w:rPr>
          <w:i/>
        </w:rPr>
        <w:t xml:space="preserve">) Direction </w:t>
      </w:r>
      <w:r w:rsidRPr="000E6B7D">
        <w:rPr>
          <w:i/>
        </w:rPr>
        <w:t>20</w:t>
      </w:r>
      <w:r w:rsidR="00B938C5" w:rsidRPr="000E6B7D">
        <w:rPr>
          <w:i/>
        </w:rPr>
        <w:t>2</w:t>
      </w:r>
      <w:r w:rsidR="003D2504">
        <w:rPr>
          <w:i/>
        </w:rPr>
        <w:t>2</w:t>
      </w:r>
      <w:r w:rsidRPr="000E6B7D">
        <w:rPr>
          <w:bCs/>
          <w:iCs/>
        </w:rPr>
        <w:t>.</w:t>
      </w:r>
    </w:p>
    <w:p w14:paraId="06F6747B" w14:textId="77777777" w:rsidR="00481A4A" w:rsidRPr="00481A4A" w:rsidRDefault="00481A4A" w:rsidP="009D6662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2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Commencement</w:t>
      </w:r>
      <w:r w:rsidRPr="00481A4A">
        <w:rPr>
          <w:rFonts w:ascii="Arial" w:hAnsi="Arial" w:cs="Arial"/>
          <w:b/>
          <w:color w:val="auto"/>
        </w:rPr>
        <w:t xml:space="preserve"> </w:t>
      </w:r>
    </w:p>
    <w:p w14:paraId="37DF52D3" w14:textId="77777777" w:rsidR="00481A4A" w:rsidRDefault="00481A4A" w:rsidP="009D6662">
      <w:pPr>
        <w:spacing w:before="140"/>
        <w:ind w:left="720"/>
      </w:pPr>
      <w:r>
        <w:t xml:space="preserve">This instrument commences on the day after its notification day. </w:t>
      </w:r>
    </w:p>
    <w:p w14:paraId="0D792EB7" w14:textId="43517845" w:rsidR="00481A4A" w:rsidRPr="00481A4A" w:rsidRDefault="00481A4A" w:rsidP="002D74F7">
      <w:pPr>
        <w:pStyle w:val="Heading3"/>
        <w:keepNext w:val="0"/>
        <w:keepLines w:val="0"/>
        <w:numPr>
          <w:ilvl w:val="0"/>
          <w:numId w:val="3"/>
        </w:numPr>
        <w:spacing w:before="300"/>
        <w:ind w:hanging="720"/>
        <w:rPr>
          <w:rFonts w:ascii="Arial" w:hAnsi="Arial" w:cs="Arial"/>
          <w:b/>
          <w:color w:val="auto"/>
        </w:rPr>
      </w:pP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Direction</w:t>
      </w:r>
    </w:p>
    <w:p w14:paraId="349D6DDA" w14:textId="566F1887" w:rsidR="0083770E" w:rsidRDefault="00481A4A" w:rsidP="006939C6">
      <w:pPr>
        <w:pStyle w:val="Header"/>
        <w:numPr>
          <w:ilvl w:val="1"/>
          <w:numId w:val="3"/>
        </w:numPr>
        <w:tabs>
          <w:tab w:val="left" w:pos="720"/>
        </w:tabs>
        <w:spacing w:before="140"/>
        <w:ind w:left="721" w:hanging="437"/>
        <w:rPr>
          <w:szCs w:val="20"/>
          <w:lang w:eastAsia="en-US"/>
        </w:rPr>
      </w:pPr>
      <w:r>
        <w:t>Under section 76</w:t>
      </w:r>
      <w:r w:rsidR="00100EA5">
        <w:t xml:space="preserve"> </w:t>
      </w:r>
      <w:r>
        <w:t>(2)</w:t>
      </w:r>
      <w:r w:rsidR="00100EA5">
        <w:t xml:space="preserve"> </w:t>
      </w:r>
      <w:r>
        <w:t>(b)</w:t>
      </w:r>
      <w:r w:rsidR="00100EA5">
        <w:t xml:space="preserve"> </w:t>
      </w:r>
      <w:r w:rsidRPr="00A61277">
        <w:t>(</w:t>
      </w:r>
      <w:r w:rsidR="006676D4">
        <w:t>i</w:t>
      </w:r>
      <w:r w:rsidR="00D11912">
        <w:t>v</w:t>
      </w:r>
      <w:r w:rsidR="00B938C5">
        <w:t>)</w:t>
      </w:r>
      <w:r>
        <w:t xml:space="preserve"> of the </w:t>
      </w:r>
      <w:r>
        <w:rPr>
          <w:i/>
        </w:rPr>
        <w:t>Planning and Development Act 2007</w:t>
      </w:r>
      <w:r w:rsidR="006676D4">
        <w:rPr>
          <w:i/>
        </w:rPr>
        <w:t xml:space="preserve"> </w:t>
      </w:r>
      <w:r w:rsidR="006676D4">
        <w:rPr>
          <w:iCs/>
        </w:rPr>
        <w:t xml:space="preserve">(the </w:t>
      </w:r>
      <w:r w:rsidR="006676D4">
        <w:rPr>
          <w:b/>
          <w:bCs/>
          <w:i/>
        </w:rPr>
        <w:t>Act</w:t>
      </w:r>
      <w:r w:rsidR="006676D4">
        <w:rPr>
          <w:iCs/>
        </w:rPr>
        <w:t>)</w:t>
      </w:r>
      <w:r>
        <w:t xml:space="preserve">, I direct the planning and land authority to </w:t>
      </w:r>
      <w:r w:rsidRPr="00B938C5">
        <w:t xml:space="preserve">revise </w:t>
      </w:r>
      <w:r w:rsidR="00B8714B" w:rsidRPr="00B938C5">
        <w:t>DV36</w:t>
      </w:r>
      <w:r w:rsidR="003006DF">
        <w:t>9</w:t>
      </w:r>
      <w:r w:rsidR="00B8714B">
        <w:t xml:space="preserve"> </w:t>
      </w:r>
      <w:r w:rsidR="00D11912">
        <w:rPr>
          <w:szCs w:val="20"/>
          <w:lang w:eastAsia="en-US"/>
        </w:rPr>
        <w:t>to</w:t>
      </w:r>
      <w:r w:rsidR="003C772C">
        <w:rPr>
          <w:szCs w:val="20"/>
          <w:lang w:eastAsia="en-US"/>
        </w:rPr>
        <w:t xml:space="preserve"> amend the </w:t>
      </w:r>
      <w:r w:rsidR="003006DF">
        <w:rPr>
          <w:szCs w:val="20"/>
          <w:lang w:eastAsia="en-US"/>
        </w:rPr>
        <w:t>Single Dwelling Housing Development Code</w:t>
      </w:r>
      <w:r w:rsidR="0083770E">
        <w:rPr>
          <w:szCs w:val="20"/>
          <w:lang w:eastAsia="en-US"/>
        </w:rPr>
        <w:t xml:space="preserve"> in the following ways:</w:t>
      </w:r>
    </w:p>
    <w:p w14:paraId="36362EEF" w14:textId="6F674B15" w:rsidR="00AC4F03" w:rsidRDefault="00AC4F03" w:rsidP="00B059A4">
      <w:pPr>
        <w:pStyle w:val="Header"/>
        <w:numPr>
          <w:ilvl w:val="0"/>
          <w:numId w:val="9"/>
        </w:numPr>
        <w:tabs>
          <w:tab w:val="left" w:pos="720"/>
        </w:tabs>
        <w:spacing w:before="140"/>
        <w:rPr>
          <w:szCs w:val="20"/>
          <w:lang w:eastAsia="en-US"/>
        </w:rPr>
      </w:pPr>
      <w:r w:rsidRPr="00AC4F03">
        <w:rPr>
          <w:szCs w:val="20"/>
          <w:lang w:eastAsia="en-US"/>
        </w:rPr>
        <w:t xml:space="preserve">Amend </w:t>
      </w:r>
      <w:r>
        <w:rPr>
          <w:szCs w:val="20"/>
          <w:lang w:eastAsia="en-US"/>
        </w:rPr>
        <w:t>the proposed provisions to state that they do not apply to blocks approved under an estate development plan after 1 January 2020</w:t>
      </w:r>
      <w:r w:rsidR="00F2654B">
        <w:rPr>
          <w:szCs w:val="20"/>
          <w:lang w:eastAsia="en-US"/>
        </w:rPr>
        <w:t xml:space="preserve"> and renumber the provisions accordingly</w:t>
      </w:r>
      <w:r w:rsidR="006939C6">
        <w:rPr>
          <w:szCs w:val="20"/>
          <w:lang w:eastAsia="en-US"/>
        </w:rPr>
        <w:t>;</w:t>
      </w:r>
    </w:p>
    <w:p w14:paraId="0CF9923E" w14:textId="68B8607C" w:rsidR="00FB5E34" w:rsidRPr="00AC4F03" w:rsidRDefault="00FB5E34" w:rsidP="00B059A4">
      <w:pPr>
        <w:pStyle w:val="Header"/>
        <w:numPr>
          <w:ilvl w:val="0"/>
          <w:numId w:val="9"/>
        </w:numPr>
        <w:tabs>
          <w:tab w:val="left" w:pos="720"/>
        </w:tabs>
        <w:spacing w:before="140"/>
        <w:rPr>
          <w:szCs w:val="20"/>
          <w:lang w:eastAsia="en-US"/>
        </w:rPr>
      </w:pPr>
      <w:bookmarkStart w:id="3" w:name="_Hlk101376116"/>
      <w:r>
        <w:rPr>
          <w:szCs w:val="20"/>
          <w:lang w:eastAsia="en-US"/>
        </w:rPr>
        <w:t>Amend R39 to reflect changes made to private open space for blocks less than 360m</w:t>
      </w:r>
      <w:r>
        <w:rPr>
          <w:szCs w:val="20"/>
          <w:vertAlign w:val="superscript"/>
          <w:lang w:eastAsia="en-US"/>
        </w:rPr>
        <w:t>2</w:t>
      </w:r>
      <w:r>
        <w:rPr>
          <w:szCs w:val="20"/>
          <w:lang w:eastAsia="en-US"/>
        </w:rPr>
        <w:t xml:space="preserve"> through Technical Amendment TA202</w:t>
      </w:r>
      <w:r w:rsidR="00476D34">
        <w:rPr>
          <w:szCs w:val="20"/>
          <w:lang w:eastAsia="en-US"/>
        </w:rPr>
        <w:t>0</w:t>
      </w:r>
      <w:r>
        <w:rPr>
          <w:szCs w:val="20"/>
          <w:lang w:eastAsia="en-US"/>
        </w:rPr>
        <w:t>-1</w:t>
      </w:r>
      <w:r w:rsidR="00476D34">
        <w:rPr>
          <w:szCs w:val="20"/>
          <w:lang w:eastAsia="en-US"/>
        </w:rPr>
        <w:t>1</w:t>
      </w:r>
      <w:r w:rsidR="006939C6">
        <w:rPr>
          <w:szCs w:val="20"/>
          <w:lang w:eastAsia="en-US"/>
        </w:rPr>
        <w:t>;</w:t>
      </w:r>
    </w:p>
    <w:bookmarkEnd w:id="3"/>
    <w:p w14:paraId="24FF964C" w14:textId="1906DB54" w:rsidR="00B059A4" w:rsidRPr="00B3736E" w:rsidRDefault="00C246FF" w:rsidP="00B059A4">
      <w:pPr>
        <w:pStyle w:val="Header"/>
        <w:numPr>
          <w:ilvl w:val="0"/>
          <w:numId w:val="9"/>
        </w:numPr>
        <w:tabs>
          <w:tab w:val="left" w:pos="720"/>
        </w:tabs>
        <w:spacing w:before="140"/>
        <w:rPr>
          <w:rStyle w:val="Calibri12"/>
          <w:rFonts w:eastAsiaTheme="minorHAnsi"/>
        </w:rPr>
      </w:pPr>
      <w:r>
        <w:rPr>
          <w:szCs w:val="20"/>
          <w:lang w:eastAsia="en-US"/>
        </w:rPr>
        <w:t>A</w:t>
      </w:r>
      <w:r w:rsidR="00B059A4">
        <w:rPr>
          <w:szCs w:val="20"/>
        </w:rPr>
        <w:t>djust</w:t>
      </w:r>
      <w:r w:rsidR="00B059A4" w:rsidRPr="00B059A4">
        <w:rPr>
          <w:szCs w:val="20"/>
        </w:rPr>
        <w:t xml:space="preserve"> the definition of </w:t>
      </w:r>
      <w:r w:rsidR="00B059A4" w:rsidRPr="00B059A4">
        <w:rPr>
          <w:i/>
          <w:iCs/>
          <w:szCs w:val="20"/>
        </w:rPr>
        <w:t>deep soil zone</w:t>
      </w:r>
      <w:r w:rsidR="00B059A4" w:rsidRPr="00B059A4">
        <w:rPr>
          <w:szCs w:val="20"/>
        </w:rPr>
        <w:t xml:space="preserve"> </w:t>
      </w:r>
      <w:r w:rsidR="00B059A4">
        <w:rPr>
          <w:szCs w:val="20"/>
        </w:rPr>
        <w:t>t</w:t>
      </w:r>
      <w:r w:rsidR="00B059A4" w:rsidRPr="00B059A4">
        <w:rPr>
          <w:szCs w:val="20"/>
        </w:rPr>
        <w:t>o include the word ‘adequate’ before ‘dimension’, to be consistent with the definition in the Multi-Unit Housing Development Code</w:t>
      </w:r>
      <w:r w:rsidR="006939C6" w:rsidRPr="006939C6">
        <w:rPr>
          <w:rStyle w:val="Calibri12"/>
          <w:rFonts w:ascii="Times New Roman" w:eastAsiaTheme="minorHAnsi" w:hAnsi="Times New Roman"/>
        </w:rPr>
        <w:t>;</w:t>
      </w:r>
    </w:p>
    <w:p w14:paraId="61D63C0B" w14:textId="5633E694" w:rsidR="00B059A4" w:rsidRDefault="00B059A4" w:rsidP="00B059A4">
      <w:pPr>
        <w:pStyle w:val="Header"/>
        <w:numPr>
          <w:ilvl w:val="0"/>
          <w:numId w:val="9"/>
        </w:numPr>
        <w:tabs>
          <w:tab w:val="left" w:pos="720"/>
        </w:tabs>
        <w:spacing w:before="140"/>
        <w:rPr>
          <w:rStyle w:val="Calibri12"/>
          <w:rFonts w:ascii="Times New Roman" w:eastAsiaTheme="minorHAnsi" w:hAnsi="Times New Roman"/>
        </w:rPr>
      </w:pPr>
      <w:r w:rsidRPr="00B059A4">
        <w:rPr>
          <w:szCs w:val="20"/>
          <w:lang w:eastAsia="en-US"/>
        </w:rPr>
        <w:t>Amend</w:t>
      </w:r>
      <w:r w:rsidRPr="00B059A4">
        <w:rPr>
          <w:rStyle w:val="Calibri12"/>
          <w:rFonts w:ascii="Times New Roman" w:eastAsiaTheme="minorHAnsi" w:hAnsi="Times New Roman"/>
        </w:rPr>
        <w:t xml:space="preserve"> criteria</w:t>
      </w:r>
      <w:r w:rsidR="00537E81">
        <w:rPr>
          <w:rStyle w:val="Calibri12"/>
          <w:rFonts w:ascii="Times New Roman" w:eastAsiaTheme="minorHAnsi" w:hAnsi="Times New Roman"/>
        </w:rPr>
        <w:t xml:space="preserve"> where relevant</w:t>
      </w:r>
      <w:r w:rsidRPr="00B059A4">
        <w:rPr>
          <w:rStyle w:val="Calibri12"/>
          <w:rFonts w:ascii="Times New Roman" w:eastAsiaTheme="minorHAnsi" w:hAnsi="Times New Roman"/>
        </w:rPr>
        <w:t xml:space="preserve"> to refer to </w:t>
      </w:r>
      <w:r>
        <w:rPr>
          <w:rStyle w:val="Calibri12"/>
          <w:rFonts w:ascii="Times New Roman" w:eastAsiaTheme="minorHAnsi" w:hAnsi="Times New Roman"/>
        </w:rPr>
        <w:t>‘</w:t>
      </w:r>
      <w:r w:rsidRPr="00B059A4">
        <w:rPr>
          <w:rStyle w:val="Calibri12"/>
          <w:rFonts w:ascii="Times New Roman" w:eastAsiaTheme="minorHAnsi" w:hAnsi="Times New Roman"/>
        </w:rPr>
        <w:t>all of the following</w:t>
      </w:r>
      <w:r>
        <w:rPr>
          <w:rStyle w:val="Calibri12"/>
          <w:rFonts w:ascii="Times New Roman" w:eastAsiaTheme="minorHAnsi" w:hAnsi="Times New Roman"/>
        </w:rPr>
        <w:t>’</w:t>
      </w:r>
      <w:r w:rsidRPr="00B059A4">
        <w:rPr>
          <w:rStyle w:val="Calibri12"/>
          <w:rFonts w:ascii="Times New Roman" w:eastAsiaTheme="minorHAnsi" w:hAnsi="Times New Roman"/>
        </w:rPr>
        <w:t xml:space="preserve"> to clarify that a proposal needs to demonstrate compliance with all the </w:t>
      </w:r>
      <w:r w:rsidR="00537E81">
        <w:rPr>
          <w:rStyle w:val="Calibri12"/>
          <w:rFonts w:ascii="Times New Roman" w:eastAsiaTheme="minorHAnsi" w:hAnsi="Times New Roman"/>
        </w:rPr>
        <w:t>requirements</w:t>
      </w:r>
      <w:r w:rsidRPr="00B059A4">
        <w:rPr>
          <w:rStyle w:val="Calibri12"/>
          <w:rFonts w:ascii="Times New Roman" w:eastAsiaTheme="minorHAnsi" w:hAnsi="Times New Roman"/>
        </w:rPr>
        <w:t xml:space="preserve"> in the </w:t>
      </w:r>
      <w:r w:rsidR="00537E81">
        <w:rPr>
          <w:rStyle w:val="Calibri12"/>
          <w:rFonts w:ascii="Times New Roman" w:eastAsiaTheme="minorHAnsi" w:hAnsi="Times New Roman"/>
        </w:rPr>
        <w:t xml:space="preserve">relevant </w:t>
      </w:r>
      <w:r w:rsidRPr="00B059A4">
        <w:rPr>
          <w:rStyle w:val="Calibri12"/>
          <w:rFonts w:ascii="Times New Roman" w:eastAsiaTheme="minorHAnsi" w:hAnsi="Times New Roman"/>
        </w:rPr>
        <w:t>criteri</w:t>
      </w:r>
      <w:r>
        <w:rPr>
          <w:rStyle w:val="Calibri12"/>
          <w:rFonts w:ascii="Times New Roman" w:eastAsiaTheme="minorHAnsi" w:hAnsi="Times New Roman"/>
        </w:rPr>
        <w:t>a</w:t>
      </w:r>
      <w:r w:rsidR="006939C6">
        <w:rPr>
          <w:rStyle w:val="Calibri12"/>
          <w:rFonts w:ascii="Times New Roman" w:eastAsiaTheme="minorHAnsi" w:hAnsi="Times New Roman"/>
        </w:rPr>
        <w:t>.</w:t>
      </w:r>
    </w:p>
    <w:p w14:paraId="669FFF33" w14:textId="4058031C" w:rsidR="00B059A4" w:rsidRDefault="00423264" w:rsidP="006939C6">
      <w:pPr>
        <w:pStyle w:val="Header"/>
        <w:numPr>
          <w:ilvl w:val="1"/>
          <w:numId w:val="3"/>
        </w:numPr>
        <w:tabs>
          <w:tab w:val="left" w:pos="720"/>
        </w:tabs>
        <w:spacing w:before="140"/>
        <w:ind w:left="721" w:hanging="437"/>
        <w:rPr>
          <w:szCs w:val="20"/>
          <w:lang w:eastAsia="en-US"/>
        </w:rPr>
      </w:pPr>
      <w:r>
        <w:rPr>
          <w:szCs w:val="20"/>
          <w:lang w:eastAsia="en-US"/>
        </w:rPr>
        <w:t xml:space="preserve">I further direct </w:t>
      </w:r>
      <w:r w:rsidR="003006DF">
        <w:t xml:space="preserve">the planning and land authority to </w:t>
      </w:r>
      <w:r w:rsidR="003006DF" w:rsidRPr="00B938C5">
        <w:t>revise DV36</w:t>
      </w:r>
      <w:r w:rsidR="003006DF">
        <w:t xml:space="preserve">9 </w:t>
      </w:r>
      <w:r w:rsidR="003006DF">
        <w:rPr>
          <w:szCs w:val="20"/>
          <w:lang w:eastAsia="en-US"/>
        </w:rPr>
        <w:t>to amend the Multi Unit Housing Development Code in the following ways</w:t>
      </w:r>
      <w:r w:rsidR="00B059A4">
        <w:rPr>
          <w:szCs w:val="20"/>
          <w:lang w:eastAsia="en-US"/>
        </w:rPr>
        <w:t>:</w:t>
      </w:r>
    </w:p>
    <w:p w14:paraId="3B97B681" w14:textId="16456D0E" w:rsidR="00AC4F03" w:rsidRPr="00AC4F03" w:rsidRDefault="00AC4F03" w:rsidP="00AC4F03">
      <w:pPr>
        <w:pStyle w:val="Header"/>
        <w:numPr>
          <w:ilvl w:val="0"/>
          <w:numId w:val="9"/>
        </w:numPr>
        <w:tabs>
          <w:tab w:val="left" w:pos="720"/>
        </w:tabs>
        <w:spacing w:before="140"/>
        <w:rPr>
          <w:szCs w:val="20"/>
          <w:lang w:eastAsia="en-US"/>
        </w:rPr>
      </w:pPr>
      <w:r w:rsidRPr="00AC4F03">
        <w:rPr>
          <w:szCs w:val="20"/>
          <w:lang w:eastAsia="en-US"/>
        </w:rPr>
        <w:t xml:space="preserve">Amend </w:t>
      </w:r>
      <w:r>
        <w:rPr>
          <w:szCs w:val="20"/>
          <w:lang w:eastAsia="en-US"/>
        </w:rPr>
        <w:t>the proposed provisions to state that they do not apply to blocks approved under an estate development plan after 1 January 2020</w:t>
      </w:r>
      <w:r w:rsidR="00F2654B" w:rsidRPr="00F2654B">
        <w:rPr>
          <w:szCs w:val="20"/>
          <w:lang w:eastAsia="en-US"/>
        </w:rPr>
        <w:t xml:space="preserve"> </w:t>
      </w:r>
      <w:r w:rsidR="00F2654B">
        <w:rPr>
          <w:szCs w:val="20"/>
          <w:lang w:eastAsia="en-US"/>
        </w:rPr>
        <w:t>and renumber the provisions accordingly</w:t>
      </w:r>
      <w:r w:rsidR="006939C6">
        <w:rPr>
          <w:szCs w:val="20"/>
          <w:lang w:eastAsia="en-US"/>
        </w:rPr>
        <w:t>;</w:t>
      </w:r>
    </w:p>
    <w:p w14:paraId="0D214A63" w14:textId="0075620B" w:rsidR="00537E81" w:rsidRPr="00AC4F03" w:rsidRDefault="00537E81" w:rsidP="00AC4F03">
      <w:pPr>
        <w:pStyle w:val="ListParagraph"/>
        <w:numPr>
          <w:ilvl w:val="0"/>
          <w:numId w:val="9"/>
        </w:numPr>
        <w:spacing w:before="120" w:after="120"/>
        <w:ind w:right="-45"/>
        <w:rPr>
          <w:rStyle w:val="Calibri12"/>
          <w:rFonts w:ascii="Times New Roman" w:eastAsiaTheme="minorHAnsi" w:hAnsi="Times New Roman"/>
        </w:rPr>
      </w:pPr>
      <w:r w:rsidRPr="00AC4F03">
        <w:rPr>
          <w:rStyle w:val="Calibri12"/>
          <w:rFonts w:ascii="Times New Roman" w:eastAsiaTheme="minorHAnsi" w:hAnsi="Times New Roman"/>
        </w:rPr>
        <w:lastRenderedPageBreak/>
        <w:t>Remove reference to “Not less than 20% of the total site area is planting area” in Rule R39D of the Multi Unit Housing Development Code, as this requirement is dealt with in Rule R39B</w:t>
      </w:r>
      <w:r w:rsidR="006939C6">
        <w:rPr>
          <w:rStyle w:val="Calibri12"/>
          <w:rFonts w:ascii="Times New Roman" w:eastAsiaTheme="minorHAnsi" w:hAnsi="Times New Roman"/>
        </w:rPr>
        <w:t>;</w:t>
      </w:r>
    </w:p>
    <w:p w14:paraId="63A16927" w14:textId="6A7E0962" w:rsidR="00423264" w:rsidRPr="00AC4F03" w:rsidRDefault="00537E81" w:rsidP="00AC4F03">
      <w:pPr>
        <w:pStyle w:val="Header"/>
        <w:numPr>
          <w:ilvl w:val="0"/>
          <w:numId w:val="9"/>
        </w:numPr>
        <w:tabs>
          <w:tab w:val="left" w:pos="720"/>
        </w:tabs>
        <w:spacing w:before="140"/>
        <w:rPr>
          <w:rFonts w:eastAsiaTheme="minorHAnsi"/>
        </w:rPr>
      </w:pPr>
      <w:r w:rsidRPr="00B059A4">
        <w:rPr>
          <w:szCs w:val="20"/>
          <w:lang w:eastAsia="en-US"/>
        </w:rPr>
        <w:t>Amend</w:t>
      </w:r>
      <w:r w:rsidRPr="00B059A4">
        <w:rPr>
          <w:rStyle w:val="Calibri12"/>
          <w:rFonts w:ascii="Times New Roman" w:eastAsiaTheme="minorHAnsi" w:hAnsi="Times New Roman"/>
        </w:rPr>
        <w:t xml:space="preserve"> criteria </w:t>
      </w:r>
      <w:r>
        <w:rPr>
          <w:rStyle w:val="Calibri12"/>
          <w:rFonts w:ascii="Times New Roman" w:eastAsiaTheme="minorHAnsi" w:hAnsi="Times New Roman"/>
        </w:rPr>
        <w:t xml:space="preserve">where relevant </w:t>
      </w:r>
      <w:r w:rsidRPr="00B059A4">
        <w:rPr>
          <w:rStyle w:val="Calibri12"/>
          <w:rFonts w:ascii="Times New Roman" w:eastAsiaTheme="minorHAnsi" w:hAnsi="Times New Roman"/>
        </w:rPr>
        <w:t xml:space="preserve">to refer to </w:t>
      </w:r>
      <w:r>
        <w:rPr>
          <w:rStyle w:val="Calibri12"/>
          <w:rFonts w:ascii="Times New Roman" w:eastAsiaTheme="minorHAnsi" w:hAnsi="Times New Roman"/>
        </w:rPr>
        <w:t>‘</w:t>
      </w:r>
      <w:r w:rsidRPr="00B059A4">
        <w:rPr>
          <w:rStyle w:val="Calibri12"/>
          <w:rFonts w:ascii="Times New Roman" w:eastAsiaTheme="minorHAnsi" w:hAnsi="Times New Roman"/>
        </w:rPr>
        <w:t>all of the following</w:t>
      </w:r>
      <w:r>
        <w:rPr>
          <w:rStyle w:val="Calibri12"/>
          <w:rFonts w:ascii="Times New Roman" w:eastAsiaTheme="minorHAnsi" w:hAnsi="Times New Roman"/>
        </w:rPr>
        <w:t>’</w:t>
      </w:r>
      <w:r w:rsidRPr="00B059A4">
        <w:rPr>
          <w:rStyle w:val="Calibri12"/>
          <w:rFonts w:ascii="Times New Roman" w:eastAsiaTheme="minorHAnsi" w:hAnsi="Times New Roman"/>
        </w:rPr>
        <w:t xml:space="preserve"> to clarify that a proposal needs to demonstrate compliance with all the </w:t>
      </w:r>
      <w:r>
        <w:rPr>
          <w:rStyle w:val="Calibri12"/>
          <w:rFonts w:ascii="Times New Roman" w:eastAsiaTheme="minorHAnsi" w:hAnsi="Times New Roman"/>
        </w:rPr>
        <w:t>requirements</w:t>
      </w:r>
      <w:r w:rsidRPr="00B059A4">
        <w:rPr>
          <w:rStyle w:val="Calibri12"/>
          <w:rFonts w:ascii="Times New Roman" w:eastAsiaTheme="minorHAnsi" w:hAnsi="Times New Roman"/>
        </w:rPr>
        <w:t xml:space="preserve"> in the </w:t>
      </w:r>
      <w:r>
        <w:rPr>
          <w:rStyle w:val="Calibri12"/>
          <w:rFonts w:ascii="Times New Roman" w:eastAsiaTheme="minorHAnsi" w:hAnsi="Times New Roman"/>
        </w:rPr>
        <w:t xml:space="preserve">relevant </w:t>
      </w:r>
      <w:r w:rsidRPr="00B059A4">
        <w:rPr>
          <w:rStyle w:val="Calibri12"/>
          <w:rFonts w:ascii="Times New Roman" w:eastAsiaTheme="minorHAnsi" w:hAnsi="Times New Roman"/>
        </w:rPr>
        <w:t>criteri</w:t>
      </w:r>
      <w:r>
        <w:rPr>
          <w:rStyle w:val="Calibri12"/>
          <w:rFonts w:ascii="Times New Roman" w:eastAsiaTheme="minorHAnsi" w:hAnsi="Times New Roman"/>
        </w:rPr>
        <w:t>a</w:t>
      </w:r>
      <w:r w:rsidR="006939C6">
        <w:rPr>
          <w:rStyle w:val="Calibri12"/>
          <w:rFonts w:ascii="Times New Roman" w:eastAsiaTheme="minorHAnsi" w:hAnsi="Times New Roman"/>
        </w:rPr>
        <w:t>.</w:t>
      </w:r>
    </w:p>
    <w:p w14:paraId="57E8763E" w14:textId="4A563B6A" w:rsidR="00481A4A" w:rsidRPr="00481A4A" w:rsidRDefault="00481A4A" w:rsidP="00865E4B">
      <w:pPr>
        <w:spacing w:before="300"/>
        <w:rPr>
          <w:rFonts w:ascii="Arial" w:hAnsi="Arial" w:cs="Arial"/>
          <w:b/>
        </w:rPr>
      </w:pPr>
      <w:r w:rsidRPr="00481A4A">
        <w:rPr>
          <w:rFonts w:ascii="Arial" w:hAnsi="Arial" w:cs="Arial"/>
          <w:b/>
        </w:rPr>
        <w:t>4</w:t>
      </w:r>
      <w:r w:rsidRPr="00481A4A">
        <w:rPr>
          <w:rFonts w:ascii="Arial" w:hAnsi="Arial" w:cs="Arial"/>
          <w:b/>
        </w:rPr>
        <w:tab/>
      </w:r>
      <w:r w:rsidR="00AA48C2">
        <w:rPr>
          <w:rFonts w:ascii="Arial" w:hAnsi="Arial" w:cs="Arial"/>
          <w:b/>
          <w:bCs/>
          <w:szCs w:val="20"/>
          <w:lang w:eastAsia="en-US"/>
        </w:rPr>
        <w:t>Dictionary</w:t>
      </w:r>
    </w:p>
    <w:p w14:paraId="0C0D0E0E" w14:textId="77777777" w:rsidR="00481A4A" w:rsidRDefault="00481A4A" w:rsidP="00100EA5">
      <w:pPr>
        <w:spacing w:before="140"/>
      </w:pPr>
      <w:r>
        <w:tab/>
        <w:t>In this instrument:</w:t>
      </w:r>
    </w:p>
    <w:p w14:paraId="12B85934" w14:textId="2193B567" w:rsidR="00AA48C2" w:rsidRDefault="00B8714B" w:rsidP="006939C6">
      <w:pPr>
        <w:spacing w:before="140"/>
        <w:ind w:left="720"/>
      </w:pPr>
      <w:r>
        <w:rPr>
          <w:b/>
          <w:i/>
        </w:rPr>
        <w:t>DV36</w:t>
      </w:r>
      <w:r w:rsidR="00B059A4">
        <w:rPr>
          <w:b/>
          <w:i/>
        </w:rPr>
        <w:t>9</w:t>
      </w:r>
      <w:r>
        <w:t xml:space="preserve"> </w:t>
      </w:r>
      <w:r w:rsidR="00481A4A">
        <w:t xml:space="preserve">means the recommended version of the </w:t>
      </w:r>
      <w:r w:rsidR="00481A4A" w:rsidRPr="00921D9B">
        <w:rPr>
          <w:i/>
        </w:rPr>
        <w:t xml:space="preserve">Draft Variation to the Territory Plan </w:t>
      </w:r>
      <w:r>
        <w:rPr>
          <w:i/>
        </w:rPr>
        <w:t>36</w:t>
      </w:r>
      <w:r w:rsidR="00B059A4">
        <w:rPr>
          <w:i/>
        </w:rPr>
        <w:t>9</w:t>
      </w:r>
      <w:r w:rsidRPr="00921D9B">
        <w:rPr>
          <w:i/>
        </w:rPr>
        <w:t xml:space="preserve"> </w:t>
      </w:r>
      <w:r w:rsidR="0083770E">
        <w:rPr>
          <w:i/>
        </w:rPr>
        <w:t>–</w:t>
      </w:r>
      <w:r>
        <w:rPr>
          <w:i/>
        </w:rPr>
        <w:t xml:space="preserve"> </w:t>
      </w:r>
      <w:r w:rsidR="00B059A4">
        <w:rPr>
          <w:i/>
        </w:rPr>
        <w:t>Living Infrastructure in Residential Zones</w:t>
      </w:r>
      <w:r>
        <w:rPr>
          <w:i/>
        </w:rPr>
        <w:t xml:space="preserve"> </w:t>
      </w:r>
      <w:r w:rsidR="00B059A4">
        <w:t>Octob</w:t>
      </w:r>
      <w:r w:rsidR="0083770E">
        <w:t>er</w:t>
      </w:r>
      <w:r w:rsidR="00A61277">
        <w:t> </w:t>
      </w:r>
      <w:r w:rsidR="00B938C5">
        <w:t>2021</w:t>
      </w:r>
      <w:r w:rsidR="00481A4A">
        <w:t>, submitted to the Minister under section 69 of the Act and available online at:</w:t>
      </w:r>
      <w:r w:rsidR="00AA48C2">
        <w:t xml:space="preserve"> </w:t>
      </w:r>
      <w:hyperlink r:id="rId8" w:history="1">
        <w:r w:rsidR="00AA48C2" w:rsidRPr="00905079">
          <w:rPr>
            <w:rStyle w:val="Hyperlink"/>
          </w:rPr>
          <w:t>www.act.gov.au/recommendedvariations</w:t>
        </w:r>
      </w:hyperlink>
      <w:r w:rsidR="006939C6" w:rsidRPr="006939C6">
        <w:rPr>
          <w:rStyle w:val="Hyperlink"/>
          <w:color w:val="auto"/>
          <w:u w:val="none"/>
        </w:rPr>
        <w:t>.</w:t>
      </w:r>
      <w:r w:rsidR="00AA48C2">
        <w:t xml:space="preserve"> </w:t>
      </w:r>
    </w:p>
    <w:p w14:paraId="487015E8" w14:textId="0BEAB5BA" w:rsidR="00AA48C2" w:rsidRDefault="00AA48C2" w:rsidP="00AA48C2">
      <w:pPr>
        <w:spacing w:before="140"/>
        <w:ind w:left="720"/>
      </w:pPr>
    </w:p>
    <w:p w14:paraId="6CD7E1A3" w14:textId="77777777" w:rsidR="00F42442" w:rsidRDefault="00F42442" w:rsidP="00AA48C2">
      <w:pPr>
        <w:spacing w:before="140"/>
        <w:ind w:left="720"/>
      </w:pPr>
    </w:p>
    <w:p w14:paraId="0D6ECF20" w14:textId="4E450BDD" w:rsidR="00481A4A" w:rsidRDefault="00481A4A" w:rsidP="00AA48C2">
      <w:pPr>
        <w:spacing w:before="140"/>
      </w:pPr>
      <w:r>
        <w:t>Mick Gentleman MLA</w:t>
      </w:r>
      <w:r>
        <w:br/>
        <w:t xml:space="preserve">Minister for Planning and </w:t>
      </w:r>
      <w:r w:rsidR="00A37ED0">
        <w:t xml:space="preserve">Land </w:t>
      </w:r>
      <w:r>
        <w:t>Management</w:t>
      </w:r>
    </w:p>
    <w:p w14:paraId="49E4FA1F" w14:textId="308AC849" w:rsidR="00F06170" w:rsidRDefault="00F06170" w:rsidP="00AA48C2">
      <w:pPr>
        <w:spacing w:before="140"/>
      </w:pPr>
      <w:r>
        <w:t>29 April 2022</w:t>
      </w:r>
    </w:p>
    <w:sectPr w:rsidR="00F06170" w:rsidSect="00D20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11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8BB4" w14:textId="77777777" w:rsidR="001B1550" w:rsidRDefault="001B1550">
      <w:r>
        <w:separator/>
      </w:r>
    </w:p>
  </w:endnote>
  <w:endnote w:type="continuationSeparator" w:id="0">
    <w:p w14:paraId="121C89ED" w14:textId="77777777" w:rsidR="001B1550" w:rsidRDefault="001B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4052" w14:textId="77777777" w:rsidR="00832A10" w:rsidRDefault="00832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C93" w14:textId="35F092CC" w:rsidR="001879EB" w:rsidRPr="00832A10" w:rsidRDefault="00832A10" w:rsidP="00832A10">
    <w:pPr>
      <w:pStyle w:val="Footer"/>
      <w:rPr>
        <w:rFonts w:ascii="Arial" w:hAnsi="Arial" w:cs="Arial"/>
        <w:sz w:val="14"/>
        <w:szCs w:val="24"/>
      </w:rPr>
    </w:pPr>
    <w:r w:rsidRPr="00832A10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BF59" w14:textId="77777777" w:rsidR="00832A10" w:rsidRDefault="0083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A6C9" w14:textId="77777777" w:rsidR="001B1550" w:rsidRDefault="001B1550">
      <w:r>
        <w:separator/>
      </w:r>
    </w:p>
  </w:footnote>
  <w:footnote w:type="continuationSeparator" w:id="0">
    <w:p w14:paraId="5E76C495" w14:textId="77777777" w:rsidR="001B1550" w:rsidRDefault="001B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5ACE" w14:textId="77777777" w:rsidR="00832A10" w:rsidRDefault="00832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904B" w14:textId="77777777" w:rsidR="00832A10" w:rsidRDefault="00832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4A78" w14:textId="77777777" w:rsidR="00832A10" w:rsidRDefault="00832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79"/>
    <w:multiLevelType w:val="hybridMultilevel"/>
    <w:tmpl w:val="43324268"/>
    <w:lvl w:ilvl="0" w:tplc="FFA886D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520"/>
    <w:multiLevelType w:val="hybridMultilevel"/>
    <w:tmpl w:val="B250276E"/>
    <w:lvl w:ilvl="0" w:tplc="EFD8B3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072E"/>
    <w:multiLevelType w:val="hybridMultilevel"/>
    <w:tmpl w:val="27E274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F6CC8"/>
    <w:multiLevelType w:val="hybridMultilevel"/>
    <w:tmpl w:val="70EEB480"/>
    <w:lvl w:ilvl="0" w:tplc="7C4837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DCC040">
      <w:start w:val="1"/>
      <w:numFmt w:val="decimal"/>
      <w:lvlText w:val="(%2)"/>
      <w:lvlJc w:val="left"/>
      <w:pPr>
        <w:ind w:left="1510" w:hanging="43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832601"/>
    <w:multiLevelType w:val="hybridMultilevel"/>
    <w:tmpl w:val="5F0E2110"/>
    <w:lvl w:ilvl="0" w:tplc="38DCC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70D9A"/>
    <w:multiLevelType w:val="hybridMultilevel"/>
    <w:tmpl w:val="03646292"/>
    <w:lvl w:ilvl="0" w:tplc="EE445EB6">
      <w:start w:val="1"/>
      <w:numFmt w:val="lowerLetter"/>
      <w:lvlText w:val="(%1)"/>
      <w:lvlJc w:val="left"/>
      <w:pPr>
        <w:ind w:left="1713" w:hanging="360"/>
      </w:pPr>
      <w:rPr>
        <w:rFonts w:ascii="Arial" w:hAnsi="Arial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8B56783"/>
    <w:multiLevelType w:val="hybridMultilevel"/>
    <w:tmpl w:val="D250D818"/>
    <w:lvl w:ilvl="0" w:tplc="EE445EB6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sz w:val="24"/>
        <w:szCs w:val="24"/>
      </w:rPr>
    </w:lvl>
    <w:lvl w:ilvl="1" w:tplc="40EC071E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C5C8E"/>
    <w:multiLevelType w:val="hybridMultilevel"/>
    <w:tmpl w:val="E64466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77C58"/>
    <w:multiLevelType w:val="hybridMultilevel"/>
    <w:tmpl w:val="41908DA2"/>
    <w:lvl w:ilvl="0" w:tplc="0DC2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AC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C3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CE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C9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A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2"/>
    <w:rsid w:val="0000367E"/>
    <w:rsid w:val="00073794"/>
    <w:rsid w:val="00091672"/>
    <w:rsid w:val="000E6B7D"/>
    <w:rsid w:val="00100EA5"/>
    <w:rsid w:val="001131A1"/>
    <w:rsid w:val="00120799"/>
    <w:rsid w:val="0016657B"/>
    <w:rsid w:val="00175B94"/>
    <w:rsid w:val="001879EB"/>
    <w:rsid w:val="00192CCE"/>
    <w:rsid w:val="001B1550"/>
    <w:rsid w:val="001B7965"/>
    <w:rsid w:val="001D0EE7"/>
    <w:rsid w:val="00215233"/>
    <w:rsid w:val="0021611F"/>
    <w:rsid w:val="0026413B"/>
    <w:rsid w:val="002C08E9"/>
    <w:rsid w:val="002D74F7"/>
    <w:rsid w:val="002F5806"/>
    <w:rsid w:val="003006DF"/>
    <w:rsid w:val="0032122D"/>
    <w:rsid w:val="0034363F"/>
    <w:rsid w:val="00365717"/>
    <w:rsid w:val="003B3AB9"/>
    <w:rsid w:val="003C772C"/>
    <w:rsid w:val="003D2504"/>
    <w:rsid w:val="00404D37"/>
    <w:rsid w:val="00423026"/>
    <w:rsid w:val="00423264"/>
    <w:rsid w:val="00476D34"/>
    <w:rsid w:val="00481A4A"/>
    <w:rsid w:val="00481F79"/>
    <w:rsid w:val="004B0871"/>
    <w:rsid w:val="004E2297"/>
    <w:rsid w:val="004F5484"/>
    <w:rsid w:val="00504F40"/>
    <w:rsid w:val="00537E81"/>
    <w:rsid w:val="00636E56"/>
    <w:rsid w:val="00644C5D"/>
    <w:rsid w:val="006676D4"/>
    <w:rsid w:val="00690046"/>
    <w:rsid w:val="006939C6"/>
    <w:rsid w:val="00771C69"/>
    <w:rsid w:val="007902F7"/>
    <w:rsid w:val="007C036D"/>
    <w:rsid w:val="007C5890"/>
    <w:rsid w:val="007D2CAB"/>
    <w:rsid w:val="00832A10"/>
    <w:rsid w:val="0083770E"/>
    <w:rsid w:val="00843ACF"/>
    <w:rsid w:val="00865E4B"/>
    <w:rsid w:val="008842D6"/>
    <w:rsid w:val="008C51DB"/>
    <w:rsid w:val="008E196A"/>
    <w:rsid w:val="009138E4"/>
    <w:rsid w:val="009164BD"/>
    <w:rsid w:val="00955904"/>
    <w:rsid w:val="009C140A"/>
    <w:rsid w:val="009D50B7"/>
    <w:rsid w:val="009D6662"/>
    <w:rsid w:val="009E04A6"/>
    <w:rsid w:val="00A00FDE"/>
    <w:rsid w:val="00A22DD2"/>
    <w:rsid w:val="00A32C06"/>
    <w:rsid w:val="00A37ED0"/>
    <w:rsid w:val="00A61277"/>
    <w:rsid w:val="00AA48C2"/>
    <w:rsid w:val="00AC4F03"/>
    <w:rsid w:val="00B059A4"/>
    <w:rsid w:val="00B0790B"/>
    <w:rsid w:val="00B1145C"/>
    <w:rsid w:val="00B1542B"/>
    <w:rsid w:val="00B24724"/>
    <w:rsid w:val="00B63ADB"/>
    <w:rsid w:val="00B6595A"/>
    <w:rsid w:val="00B72561"/>
    <w:rsid w:val="00B8714B"/>
    <w:rsid w:val="00B938C5"/>
    <w:rsid w:val="00BF16CE"/>
    <w:rsid w:val="00C246FF"/>
    <w:rsid w:val="00C94C3C"/>
    <w:rsid w:val="00CA62FE"/>
    <w:rsid w:val="00CC75A9"/>
    <w:rsid w:val="00CF2691"/>
    <w:rsid w:val="00CF41B6"/>
    <w:rsid w:val="00D11912"/>
    <w:rsid w:val="00D20C4C"/>
    <w:rsid w:val="00D23A34"/>
    <w:rsid w:val="00D95393"/>
    <w:rsid w:val="00DA4974"/>
    <w:rsid w:val="00DB3BB3"/>
    <w:rsid w:val="00E0572A"/>
    <w:rsid w:val="00E34534"/>
    <w:rsid w:val="00EE254E"/>
    <w:rsid w:val="00EF23DB"/>
    <w:rsid w:val="00F06170"/>
    <w:rsid w:val="00F14546"/>
    <w:rsid w:val="00F24A3A"/>
    <w:rsid w:val="00F2654B"/>
    <w:rsid w:val="00F351F5"/>
    <w:rsid w:val="00F42442"/>
    <w:rsid w:val="00F43B9B"/>
    <w:rsid w:val="00F46F3B"/>
    <w:rsid w:val="00FB5E3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EAEFE"/>
  <w15:docId w15:val="{5D97F8B4-2269-4C7D-8B24-C01FC01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A5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81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qFormat/>
    <w:rsid w:val="00D71A5C"/>
    <w:pPr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D71A5C"/>
    <w:pPr>
      <w:tabs>
        <w:tab w:val="center" w:pos="4153"/>
        <w:tab w:val="right" w:pos="8306"/>
      </w:tabs>
      <w:jc w:val="center"/>
    </w:pPr>
    <w:rPr>
      <w:rFonts w:ascii="Arial Narrow" w:hAnsi="Arial Narrow"/>
      <w:noProof/>
      <w:lang w:eastAsia="en-US"/>
    </w:rPr>
  </w:style>
  <w:style w:type="paragraph" w:styleId="Header">
    <w:name w:val="header"/>
    <w:basedOn w:val="Normal"/>
    <w:link w:val="HeaderChar"/>
    <w:uiPriority w:val="99"/>
    <w:rsid w:val="00D71A5C"/>
    <w:pPr>
      <w:tabs>
        <w:tab w:val="center" w:pos="4320"/>
        <w:tab w:val="right" w:pos="8640"/>
      </w:tabs>
    </w:pPr>
  </w:style>
  <w:style w:type="paragraph" w:customStyle="1" w:styleId="Billname">
    <w:name w:val="Billname"/>
    <w:basedOn w:val="Normal"/>
    <w:rsid w:val="00D71A5C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71A5C"/>
    <w:pPr>
      <w:pBdr>
        <w:bottom w:val="single" w:sz="12" w:space="1" w:color="auto"/>
      </w:pBdr>
      <w:jc w:val="both"/>
    </w:pPr>
    <w:rPr>
      <w:rFonts w:cs="Arial"/>
    </w:rPr>
  </w:style>
  <w:style w:type="paragraph" w:customStyle="1" w:styleId="madeunder">
    <w:name w:val="made under"/>
    <w:basedOn w:val="Normal"/>
    <w:rsid w:val="00D71A5C"/>
    <w:pPr>
      <w:spacing w:before="180" w:after="60"/>
      <w:jc w:val="both"/>
    </w:pPr>
    <w:rPr>
      <w:rFonts w:cs="Arial"/>
    </w:rPr>
  </w:style>
  <w:style w:type="paragraph" w:customStyle="1" w:styleId="CoverActName">
    <w:name w:val="CoverActName"/>
    <w:basedOn w:val="Normal"/>
    <w:rsid w:val="00D71A5C"/>
    <w:pPr>
      <w:tabs>
        <w:tab w:val="left" w:pos="2600"/>
      </w:tabs>
      <w:spacing w:before="200" w:after="60"/>
      <w:jc w:val="both"/>
    </w:pPr>
    <w:rPr>
      <w:rFonts w:cs="Arial"/>
      <w:b/>
      <w:bCs/>
    </w:rPr>
  </w:style>
  <w:style w:type="paragraph" w:styleId="Revision">
    <w:name w:val="Revision"/>
    <w:hidden/>
    <w:uiPriority w:val="99"/>
    <w:semiHidden/>
    <w:rsid w:val="001879EB"/>
    <w:rPr>
      <w:sz w:val="24"/>
      <w:szCs w:val="24"/>
    </w:rPr>
  </w:style>
  <w:style w:type="paragraph" w:styleId="BalloonText">
    <w:name w:val="Balloon Text"/>
    <w:basedOn w:val="Normal"/>
    <w:link w:val="BalloonTextChar"/>
    <w:rsid w:val="001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9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81A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rsid w:val="00481A4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81A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8C2"/>
    <w:rPr>
      <w:color w:val="605E5C"/>
      <w:shd w:val="clear" w:color="auto" w:fill="E1DFDD"/>
    </w:rPr>
  </w:style>
  <w:style w:type="paragraph" w:customStyle="1" w:styleId="Default">
    <w:name w:val="Default"/>
    <w:rsid w:val="003C7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D2504"/>
    <w:rPr>
      <w:color w:val="800080" w:themeColor="followedHyperlink"/>
      <w:u w:val="single"/>
    </w:rPr>
  </w:style>
  <w:style w:type="character" w:customStyle="1" w:styleId="Calibri12">
    <w:name w:val="Calibri 12"/>
    <w:basedOn w:val="DefaultParagraphFont"/>
    <w:uiPriority w:val="1"/>
    <w:qFormat/>
    <w:rsid w:val="00B059A4"/>
    <w:rPr>
      <w:rFonts w:ascii="Calibri" w:hAnsi="Calibri"/>
      <w:sz w:val="24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Paragraphe de liste1,列出段"/>
    <w:basedOn w:val="Normal"/>
    <w:link w:val="ListParagraphChar"/>
    <w:uiPriority w:val="34"/>
    <w:qFormat/>
    <w:rsid w:val="00B059A4"/>
    <w:pPr>
      <w:widowControl w:val="0"/>
      <w:ind w:left="720"/>
      <w:contextualSpacing/>
    </w:pPr>
    <w:rPr>
      <w:iCs/>
      <w:lang w:val="en-US" w:eastAsia="en-US"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B059A4"/>
    <w:rPr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E85B-5821-411C-8C85-3D84E79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1986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 notifiable instrument notice of direction s76(6)</vt:lpstr>
    </vt:vector>
  </TitlesOfParts>
  <Company>ACT Planning and Land Authority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notifiable instrument notice of direction s76(6)</dc:title>
  <dc:creator>Ms  Kym  Strudwicke</dc:creator>
  <cp:lastModifiedBy>Moxon, KarenL</cp:lastModifiedBy>
  <cp:revision>4</cp:revision>
  <cp:lastPrinted>2012-06-22T07:03:00Z</cp:lastPrinted>
  <dcterms:created xsi:type="dcterms:W3CDTF">2022-05-02T02:24:00Z</dcterms:created>
  <dcterms:modified xsi:type="dcterms:W3CDTF">2022-05-02T02:24:00Z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A33158053</vt:lpwstr>
  </property>
  <property fmtid="{D5CDD505-2E9C-101B-9397-08002B2CF9AE}" pid="4" name="Objective-Title">
    <vt:lpwstr>Att B - DV369 - Ministerial Direction - Notifiable Instrument - s76(2)(b)(iv)</vt:lpwstr>
  </property>
  <property fmtid="{D5CDD505-2E9C-101B-9397-08002B2CF9AE}" pid="5" name="Objective-Comment">
    <vt:lpwstr/>
  </property>
  <property fmtid="{D5CDD505-2E9C-101B-9397-08002B2CF9AE}" pid="6" name="Objective-CreationStamp">
    <vt:filetime>2022-03-07T01:12:41Z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2022-05-02T01:34:33Z</vt:filetime>
  </property>
  <property fmtid="{D5CDD505-2E9C-101B-9397-08002B2CF9AE}" pid="11" name="Objective-Owner">
    <vt:lpwstr>Janine Ridsdale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Correspondence:Planning and Urban Policy:02. February:22/15888 Ministerial Information brief - Gentleman - Ministerial direction, approval and tabling - DV369 Living Infrastructure in Residential Zones:</vt:lpwstr>
  </property>
  <property fmtid="{D5CDD505-2E9C-101B-9397-08002B2CF9AE}" pid="13" name="Objective-Parent">
    <vt:lpwstr>22/15888 Ministerial Information brief - Gentleman - Ministerial direction, approval and tabling - DV369 Living Infrastructure in Residential Zones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5.2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1-2022/15888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EPSDD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