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A082A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EC1E0FF" w14:textId="148C86B8" w:rsidR="001440B3" w:rsidRDefault="00CA5DB1">
      <w:pPr>
        <w:pStyle w:val="Billname"/>
        <w:spacing w:before="700"/>
      </w:pPr>
      <w:r>
        <w:t>Utilities (</w:t>
      </w:r>
      <w:r w:rsidR="00A1252E">
        <w:t>Reference Price</w:t>
      </w:r>
      <w:r>
        <w:t>) Determination</w:t>
      </w:r>
      <w:r w:rsidR="00525963">
        <w:t xml:space="preserve"> </w:t>
      </w:r>
      <w:r>
        <w:t>2022</w:t>
      </w:r>
      <w:r w:rsidR="001440B3">
        <w:t xml:space="preserve"> </w:t>
      </w:r>
    </w:p>
    <w:p w14:paraId="0EE14851" w14:textId="16258CB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A5DB1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FC242F">
        <w:rPr>
          <w:rFonts w:ascii="Arial" w:hAnsi="Arial" w:cs="Arial"/>
          <w:b/>
          <w:bCs/>
        </w:rPr>
        <w:t>320</w:t>
      </w:r>
    </w:p>
    <w:p w14:paraId="73A00F4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E783944" w14:textId="249E5E47" w:rsidR="001440B3" w:rsidRDefault="00CA5DB1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Utilities Act 2000, s75GB </w:t>
      </w:r>
      <w:r w:rsidR="00A576FA">
        <w:rPr>
          <w:rFonts w:cs="Arial"/>
          <w:sz w:val="20"/>
        </w:rPr>
        <w:t xml:space="preserve">(1) (b) </w:t>
      </w:r>
      <w:r>
        <w:rPr>
          <w:rFonts w:cs="Arial"/>
          <w:sz w:val="20"/>
        </w:rPr>
        <w:t>(Determination of representative consumption and reference price)</w:t>
      </w:r>
    </w:p>
    <w:p w14:paraId="4539D160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6222A6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77C101F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2762193" w14:textId="36E27EB2" w:rsidR="001440B3" w:rsidRDefault="001440B3" w:rsidP="0042011A">
      <w:pPr>
        <w:spacing w:before="140"/>
        <w:ind w:left="720"/>
      </w:pPr>
      <w:r>
        <w:t xml:space="preserve">This instrument is the </w:t>
      </w:r>
      <w:r w:rsidR="00CA5DB1" w:rsidRPr="00C82274">
        <w:rPr>
          <w:i/>
          <w:iCs/>
        </w:rPr>
        <w:t>Utilities (</w:t>
      </w:r>
      <w:r w:rsidR="00A1252E">
        <w:rPr>
          <w:i/>
          <w:iCs/>
        </w:rPr>
        <w:t>Reference Price</w:t>
      </w:r>
      <w:r w:rsidR="00CA5DB1" w:rsidRPr="00C82274">
        <w:rPr>
          <w:i/>
          <w:iCs/>
        </w:rPr>
        <w:t>) Determination 202</w:t>
      </w:r>
      <w:r w:rsidR="00CA5DB1">
        <w:rPr>
          <w:i/>
          <w:iCs/>
        </w:rPr>
        <w:t>2</w:t>
      </w:r>
      <w:r w:rsidRPr="0042011A">
        <w:t>.</w:t>
      </w:r>
    </w:p>
    <w:p w14:paraId="48F2D62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70E502A" w14:textId="65370405" w:rsidR="001440B3" w:rsidRDefault="001440B3" w:rsidP="0042011A">
      <w:pPr>
        <w:spacing w:before="140"/>
        <w:ind w:left="720"/>
      </w:pPr>
      <w:r w:rsidRPr="00DA62C1">
        <w:t>This instrument commence</w:t>
      </w:r>
      <w:r w:rsidR="00A1252E" w:rsidRPr="00DA62C1">
        <w:t>s</w:t>
      </w:r>
      <w:r w:rsidRPr="00DA62C1">
        <w:t xml:space="preserve"> on </w:t>
      </w:r>
      <w:r w:rsidR="001F6894" w:rsidRPr="00C5088F">
        <w:t>the day after notification</w:t>
      </w:r>
      <w:r w:rsidRPr="00DA62C1">
        <w:t>.</w:t>
      </w:r>
      <w:r>
        <w:t xml:space="preserve"> </w:t>
      </w:r>
    </w:p>
    <w:p w14:paraId="6B26255C" w14:textId="5E744D4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35A85">
        <w:rPr>
          <w:rFonts w:ascii="Arial" w:hAnsi="Arial" w:cs="Arial"/>
          <w:b/>
          <w:bCs/>
        </w:rPr>
        <w:t>Application – types of small customers</w:t>
      </w:r>
    </w:p>
    <w:p w14:paraId="1B2DEDFB" w14:textId="77777777" w:rsidR="00911FDA" w:rsidRDefault="00911FDA" w:rsidP="00911FDA">
      <w:pPr>
        <w:spacing w:before="140"/>
        <w:ind w:left="720"/>
      </w:pPr>
      <w:r>
        <w:t>This Determination applies to small customers of the following types:</w:t>
      </w:r>
    </w:p>
    <w:p w14:paraId="4C0F85AF" w14:textId="77777777" w:rsidR="00911FDA" w:rsidRDefault="00911FDA" w:rsidP="00911FDA">
      <w:pPr>
        <w:pStyle w:val="ListParagraph"/>
        <w:numPr>
          <w:ilvl w:val="0"/>
          <w:numId w:val="10"/>
        </w:numPr>
        <w:spacing w:before="140"/>
      </w:pPr>
      <w:r>
        <w:rPr>
          <w:b/>
          <w:bCs/>
          <w:i/>
          <w:iCs/>
        </w:rPr>
        <w:t>r</w:t>
      </w:r>
      <w:r w:rsidRPr="006D5F31">
        <w:rPr>
          <w:b/>
          <w:bCs/>
          <w:i/>
          <w:iCs/>
        </w:rPr>
        <w:t>esidential customers</w:t>
      </w:r>
      <w:r>
        <w:t xml:space="preserve"> on flat tariffs or time of use tariffs and whose prices for the supply do not include a controlled load tariff; and</w:t>
      </w:r>
    </w:p>
    <w:p w14:paraId="0A8859B4" w14:textId="77777777" w:rsidR="00911FDA" w:rsidRDefault="00911FDA" w:rsidP="00911FDA">
      <w:pPr>
        <w:pStyle w:val="ListParagraph"/>
        <w:numPr>
          <w:ilvl w:val="0"/>
          <w:numId w:val="10"/>
        </w:numPr>
        <w:spacing w:before="140"/>
      </w:pPr>
      <w:r>
        <w:rPr>
          <w:b/>
          <w:bCs/>
          <w:i/>
          <w:iCs/>
        </w:rPr>
        <w:t>r</w:t>
      </w:r>
      <w:r w:rsidRPr="006D5F31">
        <w:rPr>
          <w:b/>
          <w:bCs/>
          <w:i/>
          <w:iCs/>
        </w:rPr>
        <w:t xml:space="preserve">esidential customers with </w:t>
      </w:r>
      <w:r>
        <w:rPr>
          <w:b/>
          <w:bCs/>
          <w:i/>
          <w:iCs/>
        </w:rPr>
        <w:t>c</w:t>
      </w:r>
      <w:r w:rsidRPr="006D5F31">
        <w:rPr>
          <w:b/>
          <w:bCs/>
          <w:i/>
          <w:iCs/>
        </w:rPr>
        <w:t xml:space="preserve">ontrolled </w:t>
      </w:r>
      <w:r>
        <w:rPr>
          <w:b/>
          <w:bCs/>
          <w:i/>
          <w:iCs/>
        </w:rPr>
        <w:t>l</w:t>
      </w:r>
      <w:r w:rsidRPr="006D5F31">
        <w:rPr>
          <w:b/>
          <w:bCs/>
          <w:i/>
          <w:iCs/>
        </w:rPr>
        <w:t>oad</w:t>
      </w:r>
      <w:r>
        <w:t xml:space="preserve"> on flat tariffs or time of use tariffs and whose prices for the supply include a controlled load tariff; and</w:t>
      </w:r>
    </w:p>
    <w:p w14:paraId="31742CEA" w14:textId="476F9479" w:rsidR="001440B3" w:rsidRDefault="00911FDA" w:rsidP="00911FDA">
      <w:pPr>
        <w:pStyle w:val="ListParagraph"/>
        <w:numPr>
          <w:ilvl w:val="0"/>
          <w:numId w:val="10"/>
        </w:numPr>
        <w:spacing w:before="140"/>
      </w:pPr>
      <w:r>
        <w:rPr>
          <w:b/>
          <w:bCs/>
          <w:i/>
          <w:iCs/>
        </w:rPr>
        <w:t>s</w:t>
      </w:r>
      <w:r w:rsidRPr="006D5F31">
        <w:rPr>
          <w:b/>
          <w:bCs/>
          <w:i/>
          <w:iCs/>
        </w:rPr>
        <w:t>mall business customers</w:t>
      </w:r>
      <w:r>
        <w:t xml:space="preserve"> on flat tariffs and whose prices for the supply do not include a controlled load tariff.  </w:t>
      </w:r>
    </w:p>
    <w:p w14:paraId="50EBD576" w14:textId="2BD0ED1F" w:rsidR="001440B3" w:rsidRDefault="00911FD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Pr="001B2DE1">
        <w:rPr>
          <w:rFonts w:ascii="Arial" w:hAnsi="Arial" w:cs="Arial"/>
          <w:b/>
          <w:bCs/>
        </w:rPr>
        <w:t>Definitions</w:t>
      </w:r>
    </w:p>
    <w:p w14:paraId="17CC2B85" w14:textId="77777777" w:rsidR="00911FDA" w:rsidRPr="0043484A" w:rsidRDefault="00911FDA" w:rsidP="00C93E89">
      <w:pPr>
        <w:spacing w:before="140"/>
        <w:ind w:left="720" w:hanging="11"/>
      </w:pPr>
      <w:r w:rsidRPr="0043484A">
        <w:t>In this Determination:</w:t>
      </w:r>
    </w:p>
    <w:p w14:paraId="0EAE5002" w14:textId="6506AA22" w:rsidR="00911FDA" w:rsidRPr="00BC0868" w:rsidRDefault="00911FDA" w:rsidP="00911FDA">
      <w:pPr>
        <w:spacing w:before="140"/>
        <w:ind w:left="720"/>
        <w:rPr>
          <w:b/>
          <w:bCs/>
          <w:i/>
          <w:iCs/>
        </w:rPr>
      </w:pPr>
      <w:r w:rsidRPr="00BC0868">
        <w:rPr>
          <w:b/>
          <w:bCs/>
          <w:i/>
          <w:iCs/>
        </w:rPr>
        <w:t xml:space="preserve">controlled load tariff </w:t>
      </w:r>
      <w:r w:rsidRPr="00BC0868">
        <w:t>means a tariff for the supply or sale of electricity only for use only in specific appliances that are permanently wired to the relevant electricity meter</w:t>
      </w:r>
      <w:r>
        <w:t>.</w:t>
      </w:r>
    </w:p>
    <w:p w14:paraId="0113A957" w14:textId="3BC76032" w:rsidR="00911FDA" w:rsidRPr="007950D1" w:rsidRDefault="00911FDA" w:rsidP="007950D1">
      <w:pPr>
        <w:spacing w:before="140"/>
        <w:ind w:left="720"/>
        <w:rPr>
          <w:b/>
          <w:bCs/>
          <w:i/>
          <w:iCs/>
        </w:rPr>
      </w:pPr>
      <w:r w:rsidRPr="00BC0868">
        <w:rPr>
          <w:b/>
          <w:bCs/>
          <w:i/>
          <w:iCs/>
        </w:rPr>
        <w:t xml:space="preserve">controlled load consumption </w:t>
      </w:r>
      <w:r w:rsidRPr="00BC0868">
        <w:t>means consumption by a specific appliance that is permanently wired to the relevant electricity meter</w:t>
      </w:r>
      <w:r>
        <w:t>.</w:t>
      </w:r>
    </w:p>
    <w:p w14:paraId="6A5412F2" w14:textId="77777777" w:rsidR="00911FDA" w:rsidRPr="00BC0868" w:rsidRDefault="00911FDA" w:rsidP="00911FDA">
      <w:pPr>
        <w:spacing w:before="140"/>
        <w:ind w:left="720"/>
      </w:pPr>
      <w:r w:rsidRPr="00BC0868">
        <w:rPr>
          <w:b/>
          <w:bCs/>
          <w:i/>
          <w:iCs/>
        </w:rPr>
        <w:t xml:space="preserve">MWh </w:t>
      </w:r>
      <w:r w:rsidRPr="00BC0868">
        <w:t>means megawatt hour</w:t>
      </w:r>
      <w:r>
        <w:t>.</w:t>
      </w:r>
    </w:p>
    <w:p w14:paraId="3667AB6D" w14:textId="4435E231" w:rsidR="00911FDA" w:rsidRPr="00BC0868" w:rsidRDefault="00911FDA" w:rsidP="00911FDA">
      <w:pPr>
        <w:spacing w:before="140"/>
        <w:ind w:left="720"/>
        <w:rPr>
          <w:b/>
          <w:bCs/>
          <w:i/>
          <w:iCs/>
        </w:rPr>
      </w:pPr>
      <w:r w:rsidRPr="00BC0868">
        <w:rPr>
          <w:b/>
          <w:bCs/>
          <w:i/>
          <w:iCs/>
        </w:rPr>
        <w:t>representative consumption</w:t>
      </w:r>
      <w:r w:rsidRPr="00BC0868">
        <w:t xml:space="preserve">, in relation to supplying electricity to a small customer of a particular type, means the amount of electricity determined under </w:t>
      </w:r>
      <w:r w:rsidR="00F06117">
        <w:t xml:space="preserve">the </w:t>
      </w:r>
      <w:r w:rsidR="00C313D7" w:rsidRPr="00C82274">
        <w:rPr>
          <w:i/>
          <w:iCs/>
        </w:rPr>
        <w:t>Utilities (</w:t>
      </w:r>
      <w:r w:rsidR="00C313D7">
        <w:rPr>
          <w:i/>
          <w:iCs/>
        </w:rPr>
        <w:t>Representative Consumption</w:t>
      </w:r>
      <w:r w:rsidR="00C313D7" w:rsidRPr="00C82274">
        <w:rPr>
          <w:i/>
          <w:iCs/>
        </w:rPr>
        <w:t>) Determination 202</w:t>
      </w:r>
      <w:r w:rsidR="00C313D7">
        <w:rPr>
          <w:i/>
          <w:iCs/>
        </w:rPr>
        <w:t>2</w:t>
      </w:r>
      <w:r w:rsidR="00C313D7" w:rsidRPr="007950D1">
        <w:t xml:space="preserve"> (N</w:t>
      </w:r>
      <w:r w:rsidR="00F06117" w:rsidRPr="007950D1">
        <w:t>I2022-</w:t>
      </w:r>
      <w:r w:rsidR="00430BA5">
        <w:t>311</w:t>
      </w:r>
      <w:r w:rsidR="00F06117" w:rsidRPr="007950D1">
        <w:t>)</w:t>
      </w:r>
      <w:r w:rsidRPr="00BC0868">
        <w:t xml:space="preserve"> in relation to the supply</w:t>
      </w:r>
      <w:r>
        <w:t>.</w:t>
      </w:r>
      <w:r w:rsidRPr="00BC0868">
        <w:rPr>
          <w:b/>
          <w:bCs/>
          <w:i/>
          <w:iCs/>
        </w:rPr>
        <w:t xml:space="preserve"> </w:t>
      </w:r>
    </w:p>
    <w:p w14:paraId="42284DEA" w14:textId="77777777" w:rsidR="00911FDA" w:rsidRPr="00BC0868" w:rsidRDefault="00911FDA" w:rsidP="00911FDA">
      <w:pPr>
        <w:spacing w:before="140"/>
        <w:ind w:left="720"/>
      </w:pPr>
      <w:r w:rsidRPr="00BC0868">
        <w:rPr>
          <w:b/>
          <w:bCs/>
          <w:i/>
          <w:iCs/>
        </w:rPr>
        <w:lastRenderedPageBreak/>
        <w:t>reference price</w:t>
      </w:r>
      <w:r w:rsidRPr="00BC0868">
        <w:t xml:space="preserve">, in relation to supplying electricity to a small customer of a particular type, means the annual price determined under section 75GB (1)(b) of the </w:t>
      </w:r>
      <w:r w:rsidRPr="00BC0868">
        <w:rPr>
          <w:i/>
          <w:iCs/>
        </w:rPr>
        <w:t>Utilities Act 2000</w:t>
      </w:r>
      <w:r w:rsidRPr="00BC0868">
        <w:t xml:space="preserve"> for the year in relation to the supply</w:t>
      </w:r>
      <w:r>
        <w:t>.</w:t>
      </w:r>
    </w:p>
    <w:p w14:paraId="1F41D144" w14:textId="77777777" w:rsidR="00911FDA" w:rsidRPr="00BC0868" w:rsidRDefault="00911FDA" w:rsidP="00911FDA">
      <w:pPr>
        <w:spacing w:before="140"/>
        <w:ind w:left="720"/>
      </w:pPr>
      <w:r w:rsidRPr="00BC0868">
        <w:rPr>
          <w:b/>
          <w:bCs/>
          <w:i/>
          <w:iCs/>
        </w:rPr>
        <w:t xml:space="preserve">residential customer </w:t>
      </w:r>
      <w:r w:rsidRPr="00BC0868">
        <w:t>means a customer in relation to whom the electricity is principally for personal, household or domestic use</w:t>
      </w:r>
      <w:r>
        <w:t>.</w:t>
      </w:r>
    </w:p>
    <w:p w14:paraId="3B05ED94" w14:textId="77777777" w:rsidR="00911FDA" w:rsidRPr="00BC0868" w:rsidRDefault="00911FDA" w:rsidP="00911FDA">
      <w:pPr>
        <w:spacing w:before="140"/>
        <w:ind w:left="720"/>
      </w:pPr>
      <w:r w:rsidRPr="00BC0868">
        <w:rPr>
          <w:b/>
          <w:bCs/>
          <w:i/>
          <w:iCs/>
        </w:rPr>
        <w:t xml:space="preserve">small customer </w:t>
      </w:r>
      <w:r w:rsidRPr="00BC0868">
        <w:t>means a residential or small business customer</w:t>
      </w:r>
      <w:r>
        <w:t>.</w:t>
      </w:r>
    </w:p>
    <w:p w14:paraId="6D78125E" w14:textId="77777777" w:rsidR="00911FDA" w:rsidRDefault="00911FDA" w:rsidP="00911FDA">
      <w:pPr>
        <w:spacing w:before="140"/>
        <w:ind w:left="720"/>
      </w:pPr>
      <w:r w:rsidRPr="00BC0868">
        <w:rPr>
          <w:b/>
          <w:bCs/>
          <w:i/>
          <w:iCs/>
        </w:rPr>
        <w:t>small business customer</w:t>
      </w:r>
      <w:r w:rsidRPr="00BC0868">
        <w:t xml:space="preserve"> means a customer in relation to whom both the following apply:</w:t>
      </w:r>
    </w:p>
    <w:p w14:paraId="3265848E" w14:textId="77777777" w:rsidR="00911FDA" w:rsidRPr="00BC0868" w:rsidRDefault="00911FDA" w:rsidP="00911FDA">
      <w:pPr>
        <w:pStyle w:val="ListParagraph"/>
        <w:numPr>
          <w:ilvl w:val="0"/>
          <w:numId w:val="11"/>
        </w:numPr>
        <w:spacing w:before="140"/>
        <w:ind w:left="1434" w:hanging="357"/>
      </w:pPr>
      <w:r w:rsidRPr="00BC0868">
        <w:t>the electricity is not principally for personal, household or domestic use;</w:t>
      </w:r>
    </w:p>
    <w:p w14:paraId="7B9AFE58" w14:textId="77777777" w:rsidR="00911FDA" w:rsidRPr="00BC0868" w:rsidRDefault="00911FDA" w:rsidP="00911FDA">
      <w:pPr>
        <w:pStyle w:val="ListParagraph"/>
        <w:numPr>
          <w:ilvl w:val="0"/>
          <w:numId w:val="11"/>
        </w:numPr>
        <w:spacing w:before="140"/>
        <w:ind w:left="1434" w:hanging="357"/>
      </w:pPr>
      <w:r w:rsidRPr="00BC0868">
        <w:t>the supply is, or will be, at a rate of less than 100 MWh a year.</w:t>
      </w:r>
    </w:p>
    <w:p w14:paraId="52057248" w14:textId="6AC24018" w:rsidR="00911FDA" w:rsidRPr="007950D1" w:rsidRDefault="00911FDA" w:rsidP="007950D1">
      <w:pPr>
        <w:spacing w:before="140"/>
        <w:ind w:left="720"/>
        <w:rPr>
          <w:b/>
          <w:bCs/>
          <w:i/>
          <w:iCs/>
        </w:rPr>
      </w:pPr>
      <w:r>
        <w:rPr>
          <w:b/>
          <w:bCs/>
          <w:i/>
          <w:iCs/>
        </w:rPr>
        <w:t>relevant year</w:t>
      </w:r>
      <w:r w:rsidRPr="00C97742">
        <w:t xml:space="preserve"> </w:t>
      </w:r>
      <w:r w:rsidRPr="00DA62C1">
        <w:t>means 1 July 2022 until 30 June 2023.</w:t>
      </w:r>
    </w:p>
    <w:p w14:paraId="09258FCA" w14:textId="4049E19A" w:rsidR="00911FDA" w:rsidRDefault="007F2484" w:rsidP="007F248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5        Determination – </w:t>
      </w:r>
      <w:r w:rsidR="00F43C72">
        <w:rPr>
          <w:rFonts w:ascii="Arial" w:hAnsi="Arial" w:cs="Arial"/>
          <w:b/>
          <w:bCs/>
        </w:rPr>
        <w:t>annual reference price</w:t>
      </w:r>
    </w:p>
    <w:p w14:paraId="49AADC7C" w14:textId="45A2BDF7" w:rsidR="007F2484" w:rsidRDefault="007F2484" w:rsidP="007F2484">
      <w:pPr>
        <w:spacing w:before="140"/>
        <w:ind w:left="720" w:hanging="11"/>
      </w:pPr>
      <w:r>
        <w:t xml:space="preserve">For a small customer mentioned in column 1, we determine that </w:t>
      </w:r>
      <w:r w:rsidR="00F43C72">
        <w:t>the reference price for the supply of the representative consumption to the customer for the relevant year is the amount stated in column 2</w:t>
      </w:r>
      <w:r>
        <w:t>.</w:t>
      </w:r>
    </w:p>
    <w:p w14:paraId="0F5E9389" w14:textId="77777777" w:rsidR="009943B5" w:rsidRDefault="009943B5" w:rsidP="007F2484">
      <w:pPr>
        <w:spacing w:before="140"/>
        <w:ind w:left="720" w:hanging="11"/>
      </w:pPr>
    </w:p>
    <w:tbl>
      <w:tblPr>
        <w:tblStyle w:val="TableGrid"/>
        <w:tblW w:w="8222" w:type="dxa"/>
        <w:tblInd w:w="-5" w:type="dxa"/>
        <w:tblLook w:val="04A0" w:firstRow="1" w:lastRow="0" w:firstColumn="1" w:lastColumn="0" w:noHBand="0" w:noVBand="1"/>
      </w:tblPr>
      <w:tblGrid>
        <w:gridCol w:w="5103"/>
        <w:gridCol w:w="3119"/>
      </w:tblGrid>
      <w:tr w:rsidR="007F2484" w:rsidRPr="00C97742" w14:paraId="4E301053" w14:textId="77777777" w:rsidTr="00F43C72">
        <w:tc>
          <w:tcPr>
            <w:tcW w:w="5103" w:type="dxa"/>
          </w:tcPr>
          <w:p w14:paraId="1430EC61" w14:textId="77777777" w:rsidR="007F2484" w:rsidRPr="00C97742" w:rsidRDefault="007F2484" w:rsidP="008A4776">
            <w:pPr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>Column 1</w:t>
            </w:r>
          </w:p>
          <w:p w14:paraId="33E8FF9C" w14:textId="77777777" w:rsidR="007F2484" w:rsidRPr="00C97742" w:rsidRDefault="007F2484" w:rsidP="008A4776">
            <w:pPr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>Type of customers</w:t>
            </w:r>
          </w:p>
        </w:tc>
        <w:tc>
          <w:tcPr>
            <w:tcW w:w="3119" w:type="dxa"/>
          </w:tcPr>
          <w:p w14:paraId="0CA2CA42" w14:textId="77777777" w:rsidR="007F2484" w:rsidRPr="00C97742" w:rsidRDefault="007F2484" w:rsidP="008A4776">
            <w:pPr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>Column 2</w:t>
            </w:r>
          </w:p>
          <w:p w14:paraId="27D9E445" w14:textId="77777777" w:rsidR="00F43C72" w:rsidRPr="00C97742" w:rsidRDefault="00F43C72" w:rsidP="00F43C72">
            <w:pPr>
              <w:ind w:left="-104" w:right="-107"/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 xml:space="preserve">Annual reference price </w:t>
            </w:r>
          </w:p>
          <w:p w14:paraId="5C35FD7F" w14:textId="661484FA" w:rsidR="007F2484" w:rsidRPr="00C97742" w:rsidRDefault="00F43C72" w:rsidP="00F43C72">
            <w:pPr>
              <w:jc w:val="center"/>
              <w:rPr>
                <w:b/>
                <w:bCs/>
              </w:rPr>
            </w:pPr>
            <w:r w:rsidRPr="00C97742">
              <w:rPr>
                <w:b/>
                <w:bCs/>
              </w:rPr>
              <w:t>(GST-inclusive)</w:t>
            </w:r>
          </w:p>
        </w:tc>
      </w:tr>
      <w:tr w:rsidR="007F2484" w:rsidRPr="00C97742" w14:paraId="38447DBF" w14:textId="77777777" w:rsidTr="00F43C72">
        <w:tc>
          <w:tcPr>
            <w:tcW w:w="5103" w:type="dxa"/>
          </w:tcPr>
          <w:p w14:paraId="24EF3258" w14:textId="77777777" w:rsidR="007F2484" w:rsidRPr="00C97742" w:rsidRDefault="007F2484" w:rsidP="008A4776">
            <w:r w:rsidRPr="00C97742">
              <w:t>Residential Customer without Controlled Load</w:t>
            </w:r>
          </w:p>
        </w:tc>
        <w:tc>
          <w:tcPr>
            <w:tcW w:w="3119" w:type="dxa"/>
          </w:tcPr>
          <w:p w14:paraId="35A6E9C5" w14:textId="136A3807" w:rsidR="007F2484" w:rsidRPr="006219DA" w:rsidRDefault="00F43C72" w:rsidP="008A4776">
            <w:pPr>
              <w:jc w:val="center"/>
            </w:pPr>
            <w:r w:rsidRPr="006219DA">
              <w:t>$</w:t>
            </w:r>
            <w:r w:rsidR="006219DA" w:rsidRPr="006219DA">
              <w:t>2,065</w:t>
            </w:r>
            <w:r w:rsidR="007F2484" w:rsidRPr="006219DA">
              <w:t xml:space="preserve"> </w:t>
            </w:r>
          </w:p>
        </w:tc>
      </w:tr>
      <w:tr w:rsidR="00B667FF" w:rsidRPr="00C97742" w14:paraId="79CA1132" w14:textId="77777777" w:rsidTr="00F43C72">
        <w:tc>
          <w:tcPr>
            <w:tcW w:w="5103" w:type="dxa"/>
          </w:tcPr>
          <w:p w14:paraId="1AD92F34" w14:textId="61C75DC5" w:rsidR="00B667FF" w:rsidRPr="00C97742" w:rsidRDefault="00B667FF" w:rsidP="008A4776">
            <w:r w:rsidRPr="00C97742">
              <w:t>Residential Customer with Controlled Load</w:t>
            </w:r>
          </w:p>
        </w:tc>
        <w:tc>
          <w:tcPr>
            <w:tcW w:w="3119" w:type="dxa"/>
          </w:tcPr>
          <w:p w14:paraId="18F49378" w14:textId="7B210A35" w:rsidR="00B667FF" w:rsidRPr="006219DA" w:rsidRDefault="00B667FF" w:rsidP="008A4776">
            <w:pPr>
              <w:jc w:val="center"/>
            </w:pPr>
            <w:r w:rsidRPr="006219DA">
              <w:t>$</w:t>
            </w:r>
            <w:r w:rsidR="006219DA" w:rsidRPr="006219DA">
              <w:t>2,550</w:t>
            </w:r>
          </w:p>
        </w:tc>
      </w:tr>
      <w:tr w:rsidR="007F2484" w:rsidRPr="00C97742" w14:paraId="3ECA189E" w14:textId="77777777" w:rsidTr="00F43C72">
        <w:tc>
          <w:tcPr>
            <w:tcW w:w="5103" w:type="dxa"/>
          </w:tcPr>
          <w:p w14:paraId="19651D3E" w14:textId="77777777" w:rsidR="007F2484" w:rsidRPr="00C97742" w:rsidRDefault="007F2484" w:rsidP="008A4776">
            <w:r w:rsidRPr="00C97742">
              <w:t xml:space="preserve">Small Business </w:t>
            </w:r>
          </w:p>
        </w:tc>
        <w:tc>
          <w:tcPr>
            <w:tcW w:w="3119" w:type="dxa"/>
          </w:tcPr>
          <w:p w14:paraId="571F984E" w14:textId="1DB93B76" w:rsidR="007F2484" w:rsidRPr="006219DA" w:rsidRDefault="00F43C72" w:rsidP="008A4776">
            <w:pPr>
              <w:jc w:val="center"/>
            </w:pPr>
            <w:r w:rsidRPr="006219DA">
              <w:t>$</w:t>
            </w:r>
            <w:r w:rsidR="006219DA" w:rsidRPr="006219DA">
              <w:t>4,021</w:t>
            </w:r>
          </w:p>
        </w:tc>
      </w:tr>
    </w:tbl>
    <w:p w14:paraId="2AD496CD" w14:textId="07068D53" w:rsidR="001440B3" w:rsidRDefault="001440B3" w:rsidP="00DC14AD">
      <w:pPr>
        <w:spacing w:before="300"/>
        <w:ind w:left="720" w:hanging="720"/>
      </w:pPr>
    </w:p>
    <w:p w14:paraId="113E61D5" w14:textId="77777777" w:rsidR="00C17514" w:rsidRDefault="00C17514" w:rsidP="00C17514">
      <w:pPr>
        <w:tabs>
          <w:tab w:val="left" w:pos="4320"/>
        </w:tabs>
        <w:spacing w:before="720"/>
      </w:pPr>
      <w:r>
        <w:t>Andrew Barr MLA                                                                     Shane Rattenbury MLA</w:t>
      </w:r>
    </w:p>
    <w:p w14:paraId="4021FABE" w14:textId="7D418283" w:rsidR="00C17514" w:rsidRDefault="00C17514" w:rsidP="00C17514">
      <w:pPr>
        <w:tabs>
          <w:tab w:val="left" w:pos="4320"/>
        </w:tabs>
      </w:pPr>
      <w:r>
        <w:t>Treasurer                                     Minister for Water, Energy and Emissions Reduction</w:t>
      </w:r>
    </w:p>
    <w:bookmarkEnd w:id="0"/>
    <w:p w14:paraId="469FE64B" w14:textId="2E1876E2" w:rsidR="00C17514" w:rsidRDefault="00FC242F" w:rsidP="00C17514">
      <w:pPr>
        <w:tabs>
          <w:tab w:val="left" w:pos="4320"/>
        </w:tabs>
      </w:pPr>
      <w:r>
        <w:t>16</w:t>
      </w:r>
      <w:r w:rsidR="00841814">
        <w:t xml:space="preserve"> </w:t>
      </w:r>
      <w:r w:rsidR="00B667FF">
        <w:t>June</w:t>
      </w:r>
      <w:r w:rsidR="00C17514">
        <w:t xml:space="preserve"> 2022</w:t>
      </w:r>
      <w:r w:rsidR="00C17514">
        <w:tab/>
      </w:r>
      <w:r w:rsidR="00C17514">
        <w:tab/>
      </w:r>
      <w:r w:rsidR="00C17514">
        <w:tab/>
        <w:t xml:space="preserve">           </w:t>
      </w:r>
      <w:r w:rsidR="00C17514">
        <w:tab/>
        <w:t xml:space="preserve">     </w:t>
      </w:r>
      <w:r w:rsidR="00841814">
        <w:t xml:space="preserve">    </w:t>
      </w:r>
      <w:r>
        <w:t>16</w:t>
      </w:r>
      <w:r w:rsidR="00841814">
        <w:t xml:space="preserve"> </w:t>
      </w:r>
      <w:r w:rsidR="00B667FF">
        <w:t xml:space="preserve">June </w:t>
      </w:r>
      <w:r w:rsidR="00C17514">
        <w:t>2022</w:t>
      </w:r>
    </w:p>
    <w:p w14:paraId="057416BE" w14:textId="519937E9" w:rsidR="007950D1" w:rsidRDefault="007950D1" w:rsidP="00C17514">
      <w:pPr>
        <w:tabs>
          <w:tab w:val="left" w:pos="4320"/>
        </w:tabs>
      </w:pPr>
    </w:p>
    <w:p w14:paraId="7E02CB05" w14:textId="4C3375CD" w:rsidR="007950D1" w:rsidRDefault="007950D1" w:rsidP="00C17514">
      <w:pPr>
        <w:tabs>
          <w:tab w:val="left" w:pos="4320"/>
        </w:tabs>
      </w:pPr>
    </w:p>
    <w:p w14:paraId="6D3B2465" w14:textId="10F01840" w:rsidR="007950D1" w:rsidRDefault="007950D1" w:rsidP="00C17514">
      <w:pPr>
        <w:tabs>
          <w:tab w:val="left" w:pos="4320"/>
        </w:tabs>
      </w:pPr>
    </w:p>
    <w:p w14:paraId="65DF15E8" w14:textId="3921C212" w:rsidR="007950D1" w:rsidRDefault="007950D1" w:rsidP="00C17514">
      <w:pPr>
        <w:tabs>
          <w:tab w:val="left" w:pos="4320"/>
        </w:tabs>
      </w:pPr>
    </w:p>
    <w:p w14:paraId="5F1EEED9" w14:textId="40BDF185" w:rsidR="007950D1" w:rsidRDefault="007950D1" w:rsidP="00C17514">
      <w:pPr>
        <w:tabs>
          <w:tab w:val="left" w:pos="4320"/>
        </w:tabs>
      </w:pPr>
    </w:p>
    <w:p w14:paraId="51E74A5D" w14:textId="311CC3D4" w:rsidR="007950D1" w:rsidRDefault="007950D1" w:rsidP="00C17514">
      <w:pPr>
        <w:tabs>
          <w:tab w:val="left" w:pos="4320"/>
        </w:tabs>
      </w:pPr>
    </w:p>
    <w:p w14:paraId="37916107" w14:textId="5F44082E" w:rsidR="007950D1" w:rsidRDefault="007950D1" w:rsidP="00C17514">
      <w:pPr>
        <w:tabs>
          <w:tab w:val="left" w:pos="4320"/>
        </w:tabs>
      </w:pPr>
    </w:p>
    <w:p w14:paraId="4FFAC738" w14:textId="77777777" w:rsidR="007950D1" w:rsidRDefault="007950D1" w:rsidP="00C17514">
      <w:pPr>
        <w:tabs>
          <w:tab w:val="left" w:pos="4320"/>
        </w:tabs>
      </w:pPr>
    </w:p>
    <w:p w14:paraId="6820E6EC" w14:textId="5147CD24" w:rsidR="007950D1" w:rsidRDefault="007950D1" w:rsidP="00C17514">
      <w:pPr>
        <w:tabs>
          <w:tab w:val="left" w:pos="4320"/>
        </w:tabs>
      </w:pPr>
    </w:p>
    <w:p w14:paraId="4A95BD03" w14:textId="6D80FB3F" w:rsidR="007950D1" w:rsidRDefault="007950D1" w:rsidP="00C17514">
      <w:pPr>
        <w:tabs>
          <w:tab w:val="left" w:pos="4320"/>
        </w:tabs>
      </w:pPr>
    </w:p>
    <w:p w14:paraId="083393F4" w14:textId="77777777" w:rsidR="007950D1" w:rsidRDefault="007950D1" w:rsidP="00C17514">
      <w:pPr>
        <w:tabs>
          <w:tab w:val="left" w:pos="4320"/>
        </w:tabs>
      </w:pPr>
    </w:p>
    <w:p w14:paraId="4CCCBC09" w14:textId="618857DF" w:rsidR="001440B3" w:rsidRDefault="001440B3" w:rsidP="00C17514">
      <w:pPr>
        <w:tabs>
          <w:tab w:val="left" w:pos="4320"/>
        </w:tabs>
      </w:pPr>
    </w:p>
    <w:sectPr w:rsidR="001440B3" w:rsidSect="00AA35F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81D0B4" w14:textId="77777777" w:rsidR="009A19C9" w:rsidRDefault="009A19C9" w:rsidP="001440B3">
      <w:r>
        <w:separator/>
      </w:r>
    </w:p>
  </w:endnote>
  <w:endnote w:type="continuationSeparator" w:id="0">
    <w:p w14:paraId="7861B6DD" w14:textId="77777777" w:rsidR="009A19C9" w:rsidRDefault="009A19C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B095D" w14:textId="77777777" w:rsidR="005D2D6A" w:rsidRDefault="005D2D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8A9DF" w14:textId="6C114296" w:rsidR="005D2D6A" w:rsidRPr="005D2D6A" w:rsidRDefault="005D2D6A" w:rsidP="005D2D6A">
    <w:pPr>
      <w:pStyle w:val="Footer"/>
      <w:jc w:val="center"/>
      <w:rPr>
        <w:rFonts w:cs="Arial"/>
        <w:sz w:val="14"/>
      </w:rPr>
    </w:pPr>
    <w:r w:rsidRPr="005D2D6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4F7A3E" w14:textId="77777777" w:rsidR="005D2D6A" w:rsidRDefault="005D2D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A74F78" w14:textId="77777777" w:rsidR="009A19C9" w:rsidRDefault="009A19C9" w:rsidP="001440B3">
      <w:r>
        <w:separator/>
      </w:r>
    </w:p>
  </w:footnote>
  <w:footnote w:type="continuationSeparator" w:id="0">
    <w:p w14:paraId="5102C994" w14:textId="77777777" w:rsidR="009A19C9" w:rsidRDefault="009A19C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5377C" w14:textId="77777777" w:rsidR="00AC32EE" w:rsidRPr="00AC32EE" w:rsidRDefault="00AC32EE" w:rsidP="00AC32EE">
    <w:pPr>
      <w:pStyle w:val="Header"/>
      <w:jc w:val="center"/>
      <w:rPr>
        <w:rFonts w:ascii="Calibri" w:hAnsi="Calibri" w:cs="Calibri"/>
        <w:b/>
        <w:color w:val="F00000"/>
      </w:rPr>
    </w:pPr>
    <w:r>
      <w:fldChar w:fldCharType="begin" w:fldLock="1"/>
    </w:r>
    <w:r>
      <w:instrText xml:space="preserve"> DOCPROPERTY bjHeaderEvenPageDocProperty \* MERGEFORMAT </w:instrText>
    </w:r>
    <w:r>
      <w:fldChar w:fldCharType="separate"/>
    </w:r>
  </w:p>
  <w:p w14:paraId="55CC1096" w14:textId="19EE544F" w:rsidR="00AC32EE" w:rsidRPr="00AC32EE" w:rsidRDefault="00AC32EE" w:rsidP="00AC32EE">
    <w:pPr>
      <w:pStyle w:val="Header"/>
      <w:jc w:val="center"/>
    </w:pPr>
    <w:r w:rsidRPr="00AC32EE">
      <w:rPr>
        <w:rFonts w:ascii="Calibri" w:hAnsi="Calibri" w:cs="Calibri"/>
        <w:b/>
        <w:color w:val="F00000"/>
      </w:rPr>
      <w:t xml:space="preserve"> Sensitive</w:t>
    </w:r>
    <w:r>
      <w:t xml:space="preserve"> 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2DF74C" w14:textId="77777777" w:rsidR="00AC32EE" w:rsidRPr="00AC32EE" w:rsidRDefault="00AC32EE" w:rsidP="00AC32EE">
    <w:pPr>
      <w:pStyle w:val="Header"/>
      <w:jc w:val="center"/>
      <w:rPr>
        <w:rFonts w:ascii="Calibri" w:hAnsi="Calibri" w:cs="Calibri"/>
        <w:b/>
        <w:color w:val="F00000"/>
      </w:rPr>
    </w:pPr>
    <w:r>
      <w:fldChar w:fldCharType="begin" w:fldLock="1"/>
    </w:r>
    <w:r>
      <w:instrText xml:space="preserve"> DOCPROPERTY bjHeaderBothDocProperty \* MERGEFORMAT </w:instrText>
    </w:r>
    <w:r>
      <w:fldChar w:fldCharType="separate"/>
    </w:r>
  </w:p>
  <w:p w14:paraId="297B4D8C" w14:textId="66A1C4BC" w:rsidR="00AC32EE" w:rsidRPr="00AC32EE" w:rsidRDefault="00AC32EE" w:rsidP="00AC32EE">
    <w:pPr>
      <w:pStyle w:val="Header"/>
      <w:jc w:val="center"/>
    </w:pP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05029" w14:textId="77777777" w:rsidR="00AC32EE" w:rsidRPr="00AC32EE" w:rsidRDefault="00AC32EE" w:rsidP="00AC32EE">
    <w:pPr>
      <w:pStyle w:val="Header"/>
      <w:jc w:val="center"/>
      <w:rPr>
        <w:rFonts w:ascii="Calibri" w:hAnsi="Calibri" w:cs="Calibri"/>
        <w:b/>
        <w:color w:val="F00000"/>
      </w:rPr>
    </w:pPr>
    <w:r>
      <w:fldChar w:fldCharType="begin" w:fldLock="1"/>
    </w:r>
    <w:r>
      <w:instrText xml:space="preserve"> DOCPROPERTY bjHeaderFirstPageDocProperty \* MERGEFORMAT </w:instrText>
    </w:r>
    <w:r>
      <w:fldChar w:fldCharType="separate"/>
    </w:r>
  </w:p>
  <w:p w14:paraId="0C4A491F" w14:textId="14EFFABB" w:rsidR="00AC32EE" w:rsidRPr="00AC32EE" w:rsidRDefault="00AC32EE" w:rsidP="00AC32EE">
    <w:pPr>
      <w:pStyle w:val="Header"/>
      <w:jc w:val="center"/>
    </w:pPr>
    <w:r w:rsidRPr="00AC32EE">
      <w:rPr>
        <w:rFonts w:ascii="Calibri" w:hAnsi="Calibri" w:cs="Calibri"/>
        <w:b/>
        <w:color w:val="F00000"/>
      </w:rPr>
      <w:t xml:space="preserve"> Sensitive</w:t>
    </w:r>
    <w:r>
      <w:t xml:space="preserve"> 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B70841"/>
    <w:multiLevelType w:val="hybridMultilevel"/>
    <w:tmpl w:val="1F8E0A60"/>
    <w:lvl w:ilvl="0" w:tplc="86DAFE00">
      <w:start w:val="1"/>
      <w:numFmt w:val="lowerLetter"/>
      <w:lvlText w:val="%1)"/>
      <w:lvlJc w:val="left"/>
      <w:pPr>
        <w:ind w:left="1440" w:hanging="360"/>
      </w:pPr>
      <w:rPr>
        <w:b w:val="0"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3DD5AAD"/>
    <w:multiLevelType w:val="hybridMultilevel"/>
    <w:tmpl w:val="F2C404A4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FCA1B3C"/>
    <w:multiLevelType w:val="hybridMultilevel"/>
    <w:tmpl w:val="71C87EF8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54A0"/>
    <w:rsid w:val="0008724A"/>
    <w:rsid w:val="001440B3"/>
    <w:rsid w:val="001559B9"/>
    <w:rsid w:val="001F5BDB"/>
    <w:rsid w:val="001F6894"/>
    <w:rsid w:val="00222933"/>
    <w:rsid w:val="00283719"/>
    <w:rsid w:val="002A0ED0"/>
    <w:rsid w:val="0042011A"/>
    <w:rsid w:val="00430BA5"/>
    <w:rsid w:val="00435A85"/>
    <w:rsid w:val="004637B5"/>
    <w:rsid w:val="00492CE7"/>
    <w:rsid w:val="004B6851"/>
    <w:rsid w:val="004C2316"/>
    <w:rsid w:val="0051063E"/>
    <w:rsid w:val="00525963"/>
    <w:rsid w:val="005421D9"/>
    <w:rsid w:val="00583951"/>
    <w:rsid w:val="005D2D6A"/>
    <w:rsid w:val="006219DA"/>
    <w:rsid w:val="0063765C"/>
    <w:rsid w:val="00651ABC"/>
    <w:rsid w:val="00670C4B"/>
    <w:rsid w:val="006C1D61"/>
    <w:rsid w:val="006E05F1"/>
    <w:rsid w:val="00776D21"/>
    <w:rsid w:val="007950D1"/>
    <w:rsid w:val="007F2484"/>
    <w:rsid w:val="00823E5E"/>
    <w:rsid w:val="00841814"/>
    <w:rsid w:val="00867639"/>
    <w:rsid w:val="00911FDA"/>
    <w:rsid w:val="009369CE"/>
    <w:rsid w:val="009943B5"/>
    <w:rsid w:val="009A19C9"/>
    <w:rsid w:val="009B33C8"/>
    <w:rsid w:val="009D63CD"/>
    <w:rsid w:val="00A1252E"/>
    <w:rsid w:val="00A24FB9"/>
    <w:rsid w:val="00A576FA"/>
    <w:rsid w:val="00AA35F7"/>
    <w:rsid w:val="00AC32EE"/>
    <w:rsid w:val="00B667FF"/>
    <w:rsid w:val="00C17514"/>
    <w:rsid w:val="00C313D7"/>
    <w:rsid w:val="00C93E89"/>
    <w:rsid w:val="00CA5DB1"/>
    <w:rsid w:val="00D90A9D"/>
    <w:rsid w:val="00DA62C1"/>
    <w:rsid w:val="00DB2F73"/>
    <w:rsid w:val="00DC14AD"/>
    <w:rsid w:val="00DE1384"/>
    <w:rsid w:val="00E31902"/>
    <w:rsid w:val="00E75B0C"/>
    <w:rsid w:val="00ED1407"/>
    <w:rsid w:val="00EE1A3E"/>
    <w:rsid w:val="00F06117"/>
    <w:rsid w:val="00F072CF"/>
    <w:rsid w:val="00F43C72"/>
    <w:rsid w:val="00F753A5"/>
    <w:rsid w:val="00FC242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B9EE60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911FDA"/>
    <w:pPr>
      <w:ind w:left="720"/>
      <w:contextualSpacing/>
    </w:pPr>
  </w:style>
  <w:style w:type="table" w:styleId="TableGrid">
    <w:name w:val="Table Grid"/>
    <w:basedOn w:val="TableNormal"/>
    <w:uiPriority w:val="59"/>
    <w:rsid w:val="007F24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5421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421D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421D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421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421D9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377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 origin="userSelected">
  <element uid="5b8e3bd1-377d-4197-82a0-748a4e3728fa" value=""/>
</sisl>
</file>

<file path=customXml/itemProps1.xml><?xml version="1.0" encoding="utf-8"?>
<ds:datastoreItem xmlns:ds="http://schemas.openxmlformats.org/officeDocument/2006/customXml" ds:itemID="{C416BF12-2F8D-466F-9944-72C4C077A98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D196B1-A3FB-4A5D-ADDA-8FFCB40A5A9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432</Words>
  <Characters>2377</Characters>
  <Application>Microsoft Office Word</Application>
  <DocSecurity>0</DocSecurity>
  <Lines>77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2022-06-16T23:36:00Z</dcterms:created>
  <dcterms:modified xsi:type="dcterms:W3CDTF">2022-06-16T23:36:00Z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f24f811a-bd4a-4f50-ba78-4e01e6811e8f</vt:lpwstr>
  </property>
  <property fmtid="{D5CDD505-2E9C-101B-9397-08002B2CF9AE}" pid="3" name="bjSaver">
    <vt:lpwstr>4uy6PJryoPWWqyRrNFZZN2/7z7Uyw8VW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origin="userSelected" xmlns="http://www.boldonj</vt:lpwstr>
  </property>
  <property fmtid="{D5CDD505-2E9C-101B-9397-08002B2CF9AE}" pid="5" name="bjDocumentLabelXML-0">
    <vt:lpwstr>ames.com/2008/01/sie/internal/label"&gt;&lt;element uid="5b8e3bd1-377d-4197-82a0-748a4e3728fa" value="" /&gt;&lt;/sisl&gt;</vt:lpwstr>
  </property>
  <property fmtid="{D5CDD505-2E9C-101B-9397-08002B2CF9AE}" pid="6" name="bjDocumentSecurityLabel">
    <vt:lpwstr>Sensitive</vt:lpwstr>
  </property>
  <property fmtid="{D5CDD505-2E9C-101B-9397-08002B2CF9AE}" pid="7" name="bjHeaderBothDocProperty">
    <vt:lpwstr>_x000d_
 Sensitive </vt:lpwstr>
  </property>
  <property fmtid="{D5CDD505-2E9C-101B-9397-08002B2CF9AE}" pid="8" name="bjHeaderFirstPageDocProperty">
    <vt:lpwstr>_x000d_
 Sensitive </vt:lpwstr>
  </property>
  <property fmtid="{D5CDD505-2E9C-101B-9397-08002B2CF9AE}" pid="9" name="bjHeaderEvenPageDocProperty">
    <vt:lpwstr>_x000d_
 Sensitive </vt:lpwstr>
  </property>
</Properties>
</file>