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2446" w14:textId="77777777" w:rsidR="006A2776" w:rsidRPr="006A2776" w:rsidRDefault="006A2776" w:rsidP="006A2776">
      <w:pPr>
        <w:spacing w:line="240" w:lineRule="auto"/>
        <w:ind w:left="0"/>
        <w:rPr>
          <w:rFonts w:ascii="Arial" w:eastAsia="Times New Roman" w:hAnsi="Arial" w:cs="Arial"/>
          <w:sz w:val="24"/>
          <w:szCs w:val="20"/>
        </w:rPr>
      </w:pPr>
      <w:bookmarkStart w:id="0" w:name="_Toc44738651"/>
      <w:smartTag w:uri="urn:schemas-microsoft-com:office:smarttags" w:element="place">
        <w:smartTag w:uri="urn:schemas-microsoft-com:office:smarttags" w:element="State">
          <w:r w:rsidRPr="006A2776">
            <w:rPr>
              <w:rFonts w:ascii="Arial" w:eastAsia="Times New Roman" w:hAnsi="Arial" w:cs="Arial"/>
              <w:sz w:val="24"/>
              <w:szCs w:val="20"/>
            </w:rPr>
            <w:t>Australian Capital Territory</w:t>
          </w:r>
        </w:smartTag>
      </w:smartTag>
    </w:p>
    <w:p w14:paraId="50DD4B93" w14:textId="77777777" w:rsidR="006A2776" w:rsidRPr="006A2776" w:rsidRDefault="006A2776" w:rsidP="006A2776">
      <w:pPr>
        <w:tabs>
          <w:tab w:val="left" w:pos="2400"/>
          <w:tab w:val="left" w:pos="2880"/>
        </w:tabs>
        <w:spacing w:before="500" w:after="100" w:line="240" w:lineRule="auto"/>
        <w:ind w:left="0"/>
        <w:rPr>
          <w:rFonts w:ascii="Arial" w:eastAsia="Times New Roman" w:hAnsi="Arial" w:cs="Arial"/>
          <w:b/>
          <w:bCs/>
          <w:sz w:val="40"/>
          <w:szCs w:val="40"/>
        </w:rPr>
      </w:pPr>
      <w:r w:rsidRPr="006A2776">
        <w:rPr>
          <w:rFonts w:ascii="Arial" w:eastAsia="Times New Roman" w:hAnsi="Arial" w:cs="Arial"/>
          <w:b/>
          <w:bCs/>
          <w:sz w:val="40"/>
          <w:szCs w:val="40"/>
        </w:rPr>
        <w:t>Corrections Management (Use of Force and Restraint) Policy 2022</w:t>
      </w:r>
    </w:p>
    <w:p w14:paraId="54A91E71" w14:textId="77777777" w:rsidR="006A2776" w:rsidRPr="006A2776" w:rsidRDefault="006A2776" w:rsidP="006A2776">
      <w:pPr>
        <w:spacing w:before="240" w:after="60" w:line="240" w:lineRule="auto"/>
        <w:ind w:left="0"/>
        <w:rPr>
          <w:rFonts w:ascii="Arial" w:eastAsia="Times New Roman" w:hAnsi="Arial" w:cs="Arial"/>
          <w:b/>
          <w:bCs/>
          <w:sz w:val="24"/>
          <w:szCs w:val="20"/>
          <w:vertAlign w:val="superscript"/>
        </w:rPr>
      </w:pPr>
      <w:r w:rsidRPr="006A2776">
        <w:rPr>
          <w:rFonts w:ascii="Arial" w:eastAsia="Times New Roman" w:hAnsi="Arial" w:cs="Arial"/>
          <w:b/>
          <w:bCs/>
          <w:sz w:val="24"/>
          <w:szCs w:val="20"/>
        </w:rPr>
        <w:t>Notifiable instrument NI2022-33</w:t>
      </w:r>
    </w:p>
    <w:p w14:paraId="7701BF4C" w14:textId="77777777" w:rsidR="006A2776" w:rsidRPr="006A2776" w:rsidRDefault="006A2776" w:rsidP="006A2776">
      <w:pPr>
        <w:spacing w:before="240" w:after="120" w:line="240" w:lineRule="auto"/>
        <w:ind w:left="0"/>
        <w:jc w:val="both"/>
        <w:rPr>
          <w:rFonts w:ascii="Times New Roman" w:eastAsia="Times New Roman" w:hAnsi="Times New Roman"/>
          <w:sz w:val="24"/>
          <w:szCs w:val="24"/>
        </w:rPr>
      </w:pPr>
      <w:r w:rsidRPr="006A2776">
        <w:rPr>
          <w:rFonts w:ascii="Times New Roman" w:eastAsia="Times New Roman" w:hAnsi="Times New Roman"/>
          <w:sz w:val="24"/>
          <w:szCs w:val="24"/>
        </w:rPr>
        <w:t xml:space="preserve">made under the  </w:t>
      </w:r>
    </w:p>
    <w:p w14:paraId="1914B62E" w14:textId="77777777" w:rsidR="006A2776" w:rsidRPr="006A2776" w:rsidRDefault="006A2776" w:rsidP="006A2776">
      <w:pPr>
        <w:tabs>
          <w:tab w:val="left" w:pos="2600"/>
        </w:tabs>
        <w:spacing w:before="200" w:line="240" w:lineRule="auto"/>
        <w:ind w:left="0"/>
        <w:jc w:val="both"/>
        <w:rPr>
          <w:rFonts w:ascii="Arial" w:eastAsia="Times New Roman" w:hAnsi="Arial" w:cs="Arial"/>
          <w:b/>
          <w:bCs/>
          <w:sz w:val="20"/>
          <w:szCs w:val="20"/>
        </w:rPr>
      </w:pPr>
      <w:r w:rsidRPr="006A2776">
        <w:rPr>
          <w:rFonts w:ascii="Arial" w:eastAsia="Times New Roman" w:hAnsi="Arial" w:cs="Arial"/>
          <w:b/>
          <w:bCs/>
          <w:iCs/>
          <w:sz w:val="20"/>
          <w:szCs w:val="20"/>
        </w:rPr>
        <w:t>Corrections Management Act 2007</w:t>
      </w:r>
      <w:r w:rsidRPr="006A2776">
        <w:rPr>
          <w:rFonts w:ascii="Arial" w:eastAsia="Times New Roman" w:hAnsi="Arial" w:cs="Arial"/>
          <w:b/>
          <w:bCs/>
          <w:sz w:val="20"/>
          <w:szCs w:val="20"/>
        </w:rPr>
        <w:t>, s14 (Corrections policies and operating procedures)</w:t>
      </w:r>
    </w:p>
    <w:p w14:paraId="4A9DC805" w14:textId="77777777" w:rsidR="006A2776" w:rsidRPr="006A2776" w:rsidRDefault="006A2776" w:rsidP="006A2776">
      <w:pPr>
        <w:tabs>
          <w:tab w:val="left" w:pos="2600"/>
        </w:tabs>
        <w:spacing w:line="240" w:lineRule="auto"/>
        <w:ind w:left="0"/>
        <w:jc w:val="both"/>
        <w:rPr>
          <w:rFonts w:ascii="Arial" w:eastAsia="Times New Roman" w:hAnsi="Arial" w:cs="Arial"/>
          <w:b/>
          <w:bCs/>
          <w:sz w:val="20"/>
          <w:szCs w:val="20"/>
        </w:rPr>
      </w:pPr>
    </w:p>
    <w:p w14:paraId="220F4255" w14:textId="77777777" w:rsidR="006A2776" w:rsidRPr="006A2776" w:rsidRDefault="006A2776" w:rsidP="006A2776">
      <w:pPr>
        <w:pBdr>
          <w:top w:val="single" w:sz="12" w:space="1" w:color="auto"/>
        </w:pBdr>
        <w:spacing w:line="240" w:lineRule="auto"/>
        <w:ind w:left="0"/>
        <w:jc w:val="both"/>
        <w:rPr>
          <w:rFonts w:ascii="Times New Roman" w:eastAsia="Times New Roman" w:hAnsi="Times New Roman"/>
          <w:sz w:val="24"/>
          <w:szCs w:val="24"/>
        </w:rPr>
      </w:pPr>
    </w:p>
    <w:p w14:paraId="3E707A8A" w14:textId="77777777" w:rsidR="006A2776" w:rsidRPr="006A2776" w:rsidRDefault="006A2776" w:rsidP="006A2776">
      <w:pPr>
        <w:spacing w:after="60" w:line="240" w:lineRule="auto"/>
        <w:ind w:hanging="720"/>
        <w:rPr>
          <w:rFonts w:ascii="Arial" w:eastAsia="Times New Roman" w:hAnsi="Arial" w:cs="Arial"/>
          <w:b/>
          <w:bCs/>
          <w:sz w:val="24"/>
          <w:szCs w:val="20"/>
        </w:rPr>
      </w:pPr>
      <w:r w:rsidRPr="006A2776">
        <w:rPr>
          <w:rFonts w:ascii="Arial" w:eastAsia="Times New Roman" w:hAnsi="Arial" w:cs="Arial"/>
          <w:b/>
          <w:bCs/>
          <w:sz w:val="24"/>
          <w:szCs w:val="20"/>
        </w:rPr>
        <w:t>1</w:t>
      </w:r>
      <w:r w:rsidRPr="006A2776">
        <w:rPr>
          <w:rFonts w:ascii="Arial" w:eastAsia="Times New Roman" w:hAnsi="Arial" w:cs="Arial"/>
          <w:b/>
          <w:bCs/>
          <w:sz w:val="24"/>
          <w:szCs w:val="20"/>
        </w:rPr>
        <w:tab/>
        <w:t>Name of instrument</w:t>
      </w:r>
    </w:p>
    <w:p w14:paraId="7C19DACB" w14:textId="77777777" w:rsidR="006A2776" w:rsidRPr="006A2776" w:rsidRDefault="006A2776" w:rsidP="006A2776">
      <w:pPr>
        <w:spacing w:before="80" w:after="60" w:line="240" w:lineRule="auto"/>
        <w:rPr>
          <w:rFonts w:ascii="Times New Roman" w:eastAsia="Times New Roman" w:hAnsi="Times New Roman"/>
          <w:sz w:val="24"/>
          <w:szCs w:val="20"/>
        </w:rPr>
      </w:pPr>
      <w:r w:rsidRPr="006A2776">
        <w:rPr>
          <w:rFonts w:ascii="Times New Roman" w:eastAsia="Times New Roman" w:hAnsi="Times New Roman"/>
          <w:sz w:val="24"/>
          <w:szCs w:val="20"/>
        </w:rPr>
        <w:t xml:space="preserve">This instrument is the </w:t>
      </w:r>
      <w:r w:rsidRPr="006A2776">
        <w:rPr>
          <w:rFonts w:ascii="Times New Roman" w:eastAsia="Times New Roman" w:hAnsi="Times New Roman"/>
          <w:i/>
          <w:sz w:val="24"/>
          <w:szCs w:val="20"/>
        </w:rPr>
        <w:t>Corrections Management (Use of Force and Restraint) Policy 2022.</w:t>
      </w:r>
    </w:p>
    <w:p w14:paraId="06EB95B6" w14:textId="77777777" w:rsidR="006A2776" w:rsidRPr="006A2776" w:rsidRDefault="006A2776" w:rsidP="006A2776">
      <w:pPr>
        <w:spacing w:before="240" w:after="60" w:line="240" w:lineRule="auto"/>
        <w:ind w:left="0"/>
        <w:outlineLvl w:val="6"/>
        <w:rPr>
          <w:rFonts w:ascii="Times New Roman" w:eastAsia="Times New Roman" w:hAnsi="Times New Roman"/>
          <w:sz w:val="24"/>
          <w:szCs w:val="24"/>
          <w:lang w:val="x-none" w:eastAsia="x-none"/>
        </w:rPr>
      </w:pPr>
      <w:r w:rsidRPr="006A2776">
        <w:rPr>
          <w:rFonts w:ascii="Arial" w:eastAsia="Times New Roman" w:hAnsi="Arial" w:cs="Arial"/>
          <w:b/>
          <w:sz w:val="24"/>
          <w:szCs w:val="24"/>
          <w:lang w:val="x-none" w:eastAsia="x-none"/>
        </w:rPr>
        <w:t>2</w:t>
      </w:r>
      <w:r w:rsidRPr="006A2776">
        <w:rPr>
          <w:rFonts w:ascii="Times New Roman" w:eastAsia="Times New Roman" w:hAnsi="Times New Roman"/>
          <w:sz w:val="24"/>
          <w:szCs w:val="24"/>
          <w:lang w:val="x-none" w:eastAsia="x-none"/>
        </w:rPr>
        <w:tab/>
      </w:r>
      <w:r w:rsidRPr="006A2776">
        <w:rPr>
          <w:rFonts w:ascii="Arial" w:eastAsia="Times New Roman" w:hAnsi="Arial" w:cs="Arial"/>
          <w:b/>
          <w:sz w:val="24"/>
          <w:szCs w:val="24"/>
          <w:lang w:val="x-none" w:eastAsia="x-none"/>
        </w:rPr>
        <w:t>Commencement</w:t>
      </w:r>
    </w:p>
    <w:p w14:paraId="16DB1341" w14:textId="77777777" w:rsidR="006A2776" w:rsidRPr="006A2776" w:rsidRDefault="006A2776" w:rsidP="006A2776">
      <w:pPr>
        <w:spacing w:before="80" w:after="60" w:line="240" w:lineRule="auto"/>
        <w:rPr>
          <w:rFonts w:ascii="Times New Roman" w:eastAsia="Times New Roman" w:hAnsi="Times New Roman"/>
          <w:sz w:val="24"/>
          <w:szCs w:val="20"/>
        </w:rPr>
      </w:pPr>
      <w:r w:rsidRPr="006A2776">
        <w:rPr>
          <w:rFonts w:ascii="Times New Roman" w:eastAsia="Times New Roman" w:hAnsi="Times New Roman"/>
          <w:sz w:val="24"/>
          <w:szCs w:val="20"/>
        </w:rPr>
        <w:t>This instrument commences on the day after its notification day.</w:t>
      </w:r>
    </w:p>
    <w:p w14:paraId="6D7E5790" w14:textId="77777777" w:rsidR="006A2776" w:rsidRPr="006A2776" w:rsidRDefault="006A2776" w:rsidP="006A2776">
      <w:pPr>
        <w:spacing w:before="240" w:after="60" w:line="240" w:lineRule="auto"/>
        <w:ind w:hanging="720"/>
        <w:rPr>
          <w:rFonts w:ascii="Arial" w:eastAsia="Times New Roman" w:hAnsi="Arial" w:cs="Arial"/>
          <w:b/>
          <w:bCs/>
          <w:sz w:val="24"/>
          <w:szCs w:val="20"/>
        </w:rPr>
      </w:pPr>
      <w:r w:rsidRPr="006A2776">
        <w:rPr>
          <w:rFonts w:ascii="Arial" w:eastAsia="Times New Roman" w:hAnsi="Arial" w:cs="Arial"/>
          <w:b/>
          <w:bCs/>
          <w:sz w:val="24"/>
          <w:szCs w:val="20"/>
        </w:rPr>
        <w:t>3</w:t>
      </w:r>
      <w:r w:rsidRPr="006A2776">
        <w:rPr>
          <w:rFonts w:ascii="Arial" w:eastAsia="Times New Roman" w:hAnsi="Arial" w:cs="Arial"/>
          <w:b/>
          <w:bCs/>
          <w:sz w:val="24"/>
          <w:szCs w:val="20"/>
        </w:rPr>
        <w:tab/>
        <w:t>Policy</w:t>
      </w:r>
    </w:p>
    <w:p w14:paraId="22F21CEF" w14:textId="77777777" w:rsidR="006A2776" w:rsidRPr="006A2776" w:rsidRDefault="006A2776" w:rsidP="006A2776">
      <w:pPr>
        <w:spacing w:before="80" w:after="60" w:line="240" w:lineRule="auto"/>
        <w:rPr>
          <w:rFonts w:ascii="Times New Roman" w:eastAsia="Times New Roman" w:hAnsi="Times New Roman"/>
          <w:sz w:val="24"/>
          <w:szCs w:val="20"/>
        </w:rPr>
      </w:pPr>
      <w:r w:rsidRPr="006A2776">
        <w:rPr>
          <w:rFonts w:ascii="Times New Roman" w:eastAsia="Times New Roman" w:hAnsi="Times New Roman"/>
          <w:sz w:val="24"/>
          <w:szCs w:val="20"/>
        </w:rPr>
        <w:t>I make this policy to facilitate the effective and efficient management of correctional services.</w:t>
      </w:r>
    </w:p>
    <w:p w14:paraId="3D4CCCC6" w14:textId="77777777" w:rsidR="006A2776" w:rsidRPr="006A2776" w:rsidRDefault="006A2776" w:rsidP="006A2776">
      <w:pPr>
        <w:spacing w:before="240" w:after="60" w:line="240" w:lineRule="auto"/>
        <w:ind w:hanging="720"/>
        <w:rPr>
          <w:rFonts w:ascii="Arial" w:eastAsia="Times New Roman" w:hAnsi="Arial" w:cs="Arial"/>
          <w:b/>
          <w:bCs/>
          <w:sz w:val="24"/>
          <w:szCs w:val="20"/>
        </w:rPr>
      </w:pPr>
      <w:r w:rsidRPr="006A2776">
        <w:rPr>
          <w:rFonts w:ascii="Arial" w:eastAsia="Times New Roman" w:hAnsi="Arial" w:cs="Arial"/>
          <w:b/>
          <w:bCs/>
          <w:sz w:val="24"/>
          <w:szCs w:val="20"/>
        </w:rPr>
        <w:t>4</w:t>
      </w:r>
      <w:r w:rsidRPr="006A2776">
        <w:rPr>
          <w:rFonts w:ascii="Arial" w:eastAsia="Times New Roman" w:hAnsi="Arial" w:cs="Arial"/>
          <w:b/>
          <w:bCs/>
          <w:sz w:val="24"/>
          <w:szCs w:val="20"/>
        </w:rPr>
        <w:tab/>
        <w:t xml:space="preserve">Revocation </w:t>
      </w:r>
    </w:p>
    <w:p w14:paraId="46589A80" w14:textId="77777777" w:rsidR="006A2776" w:rsidRPr="006A2776" w:rsidRDefault="006A2776" w:rsidP="006A2776">
      <w:pPr>
        <w:spacing w:before="80" w:after="60" w:line="240" w:lineRule="auto"/>
        <w:rPr>
          <w:rFonts w:ascii="Times New Roman" w:eastAsia="Times New Roman" w:hAnsi="Times New Roman"/>
          <w:sz w:val="24"/>
          <w:szCs w:val="20"/>
        </w:rPr>
      </w:pPr>
      <w:r w:rsidRPr="006A2776">
        <w:rPr>
          <w:rFonts w:ascii="Times New Roman" w:eastAsia="Times New Roman" w:hAnsi="Times New Roman"/>
          <w:sz w:val="24"/>
          <w:szCs w:val="20"/>
        </w:rPr>
        <w:t xml:space="preserve">This policy revokes the </w:t>
      </w:r>
      <w:r w:rsidRPr="006A2776">
        <w:rPr>
          <w:rFonts w:ascii="Times New Roman" w:eastAsia="Times New Roman" w:hAnsi="Times New Roman"/>
          <w:i/>
          <w:sz w:val="24"/>
          <w:szCs w:val="20"/>
        </w:rPr>
        <w:t>Corrections Management</w:t>
      </w:r>
      <w:r w:rsidRPr="006A2776">
        <w:rPr>
          <w:rFonts w:ascii="Times New Roman" w:eastAsia="Times New Roman" w:hAnsi="Times New Roman"/>
          <w:sz w:val="24"/>
          <w:szCs w:val="20"/>
        </w:rPr>
        <w:t xml:space="preserve"> (</w:t>
      </w:r>
      <w:r w:rsidRPr="006A2776">
        <w:rPr>
          <w:rFonts w:ascii="Times New Roman" w:eastAsia="Times New Roman" w:hAnsi="Times New Roman"/>
          <w:i/>
          <w:sz w:val="24"/>
          <w:szCs w:val="20"/>
        </w:rPr>
        <w:t xml:space="preserve">Use of Force and Restraint) Policy 2020 </w:t>
      </w:r>
      <w:r w:rsidRPr="006A2776">
        <w:rPr>
          <w:rFonts w:ascii="Times New Roman" w:eastAsia="Times New Roman" w:hAnsi="Times New Roman"/>
          <w:iCs/>
          <w:sz w:val="24"/>
          <w:szCs w:val="20"/>
        </w:rPr>
        <w:t xml:space="preserve">[NI2020-562]. </w:t>
      </w:r>
    </w:p>
    <w:p w14:paraId="502C00C8" w14:textId="77777777" w:rsidR="006A2776" w:rsidRPr="006A2776" w:rsidRDefault="006A2776" w:rsidP="006A2776">
      <w:pPr>
        <w:spacing w:line="240" w:lineRule="auto"/>
        <w:ind w:left="0"/>
        <w:rPr>
          <w:rFonts w:ascii="Arial" w:eastAsia="Times New Roman" w:hAnsi="Arial" w:cs="Arial"/>
          <w:b/>
          <w:bCs/>
          <w:sz w:val="24"/>
          <w:szCs w:val="20"/>
        </w:rPr>
      </w:pPr>
    </w:p>
    <w:p w14:paraId="4326E228" w14:textId="77777777" w:rsidR="006A2776" w:rsidRPr="006A2776" w:rsidRDefault="006A2776" w:rsidP="006A2776">
      <w:pPr>
        <w:spacing w:line="240" w:lineRule="auto"/>
        <w:ind w:left="0"/>
        <w:rPr>
          <w:rFonts w:ascii="Times New Roman" w:eastAsia="Times New Roman" w:hAnsi="Times New Roman"/>
          <w:sz w:val="24"/>
          <w:szCs w:val="20"/>
        </w:rPr>
      </w:pPr>
    </w:p>
    <w:p w14:paraId="45BEE8C8" w14:textId="77777777" w:rsidR="006A2776" w:rsidRPr="006A2776" w:rsidRDefault="006A2776" w:rsidP="006A2776">
      <w:pPr>
        <w:spacing w:line="240" w:lineRule="auto"/>
        <w:ind w:left="0"/>
        <w:rPr>
          <w:rFonts w:ascii="Times New Roman" w:eastAsia="Times New Roman" w:hAnsi="Times New Roman"/>
          <w:sz w:val="24"/>
          <w:szCs w:val="20"/>
        </w:rPr>
      </w:pPr>
    </w:p>
    <w:p w14:paraId="47F508BD" w14:textId="77777777" w:rsidR="006A2776" w:rsidRPr="006A2776" w:rsidRDefault="006A2776" w:rsidP="006A2776">
      <w:pPr>
        <w:spacing w:line="240" w:lineRule="auto"/>
        <w:ind w:left="0"/>
        <w:rPr>
          <w:rFonts w:ascii="Times New Roman" w:eastAsia="Times New Roman" w:hAnsi="Times New Roman"/>
          <w:sz w:val="24"/>
          <w:szCs w:val="20"/>
        </w:rPr>
      </w:pPr>
    </w:p>
    <w:p w14:paraId="1E5D0A76" w14:textId="77777777" w:rsidR="006A2776" w:rsidRPr="006A2776" w:rsidRDefault="006A2776" w:rsidP="006A2776">
      <w:pPr>
        <w:spacing w:line="240" w:lineRule="auto"/>
        <w:ind w:left="0"/>
        <w:rPr>
          <w:rFonts w:ascii="Times New Roman" w:eastAsia="Times New Roman" w:hAnsi="Times New Roman"/>
          <w:sz w:val="24"/>
          <w:szCs w:val="20"/>
        </w:rPr>
      </w:pPr>
    </w:p>
    <w:p w14:paraId="72671580" w14:textId="77777777" w:rsidR="006A2776" w:rsidRPr="006A2776" w:rsidRDefault="006A2776" w:rsidP="006A2776">
      <w:pPr>
        <w:spacing w:line="240" w:lineRule="auto"/>
        <w:ind w:left="0"/>
        <w:rPr>
          <w:rFonts w:ascii="Times New Roman" w:eastAsia="Times New Roman" w:hAnsi="Times New Roman"/>
          <w:sz w:val="24"/>
          <w:szCs w:val="20"/>
        </w:rPr>
      </w:pPr>
    </w:p>
    <w:p w14:paraId="77B0B806" w14:textId="77777777" w:rsidR="006A2776" w:rsidRPr="006A2776" w:rsidRDefault="006A2776" w:rsidP="006A2776">
      <w:pPr>
        <w:spacing w:line="240" w:lineRule="auto"/>
        <w:ind w:left="0"/>
        <w:rPr>
          <w:rFonts w:ascii="Times New Roman" w:eastAsia="Times New Roman" w:hAnsi="Times New Roman"/>
          <w:sz w:val="24"/>
          <w:szCs w:val="20"/>
        </w:rPr>
      </w:pPr>
    </w:p>
    <w:bookmarkEnd w:id="0"/>
    <w:p w14:paraId="5190A701" w14:textId="77777777" w:rsidR="006A2776" w:rsidRPr="006A2776" w:rsidRDefault="006A2776" w:rsidP="006A2776">
      <w:pPr>
        <w:tabs>
          <w:tab w:val="left" w:pos="4320"/>
        </w:tabs>
        <w:spacing w:line="240" w:lineRule="auto"/>
        <w:ind w:left="0"/>
        <w:rPr>
          <w:rFonts w:ascii="Times New Roman" w:eastAsia="Times New Roman" w:hAnsi="Times New Roman"/>
          <w:sz w:val="24"/>
          <w:szCs w:val="20"/>
        </w:rPr>
      </w:pPr>
      <w:r w:rsidRPr="006A2776">
        <w:rPr>
          <w:rFonts w:ascii="Times New Roman" w:eastAsia="Times New Roman" w:hAnsi="Times New Roman"/>
          <w:sz w:val="24"/>
          <w:szCs w:val="20"/>
        </w:rPr>
        <w:t>Ray Johnson APM</w:t>
      </w:r>
    </w:p>
    <w:p w14:paraId="3563AFB3" w14:textId="77777777" w:rsidR="006A2776" w:rsidRPr="006A2776" w:rsidRDefault="006A2776" w:rsidP="006A2776">
      <w:pPr>
        <w:tabs>
          <w:tab w:val="left" w:pos="4320"/>
        </w:tabs>
        <w:spacing w:line="240" w:lineRule="auto"/>
        <w:ind w:left="0"/>
        <w:rPr>
          <w:rFonts w:ascii="Times New Roman" w:eastAsia="Times New Roman" w:hAnsi="Times New Roman"/>
          <w:sz w:val="24"/>
          <w:szCs w:val="20"/>
        </w:rPr>
      </w:pPr>
      <w:r w:rsidRPr="006A2776">
        <w:rPr>
          <w:rFonts w:ascii="Times New Roman" w:eastAsia="Times New Roman" w:hAnsi="Times New Roman"/>
          <w:sz w:val="24"/>
          <w:szCs w:val="24"/>
        </w:rPr>
        <w:t>Commissioner</w:t>
      </w:r>
    </w:p>
    <w:p w14:paraId="4C5833CD" w14:textId="77777777" w:rsidR="006A2776" w:rsidRPr="006A2776" w:rsidRDefault="006A2776" w:rsidP="006A2776">
      <w:pPr>
        <w:tabs>
          <w:tab w:val="left" w:pos="4320"/>
        </w:tabs>
        <w:spacing w:line="240" w:lineRule="auto"/>
        <w:ind w:left="0"/>
        <w:rPr>
          <w:rFonts w:ascii="Times New Roman" w:eastAsia="Times New Roman" w:hAnsi="Times New Roman"/>
          <w:sz w:val="24"/>
          <w:szCs w:val="20"/>
        </w:rPr>
      </w:pPr>
      <w:r w:rsidRPr="006A2776">
        <w:rPr>
          <w:rFonts w:ascii="Times New Roman" w:eastAsia="Times New Roman" w:hAnsi="Times New Roman"/>
          <w:sz w:val="24"/>
          <w:szCs w:val="20"/>
        </w:rPr>
        <w:t>ACT Corrective Services</w:t>
      </w:r>
    </w:p>
    <w:p w14:paraId="6EC82E24" w14:textId="77777777" w:rsidR="006A2776" w:rsidRPr="006A2776" w:rsidRDefault="006A2776" w:rsidP="006A2776">
      <w:pPr>
        <w:tabs>
          <w:tab w:val="left" w:pos="4320"/>
        </w:tabs>
        <w:spacing w:line="240" w:lineRule="auto"/>
        <w:ind w:left="0"/>
        <w:rPr>
          <w:rFonts w:ascii="Times New Roman" w:eastAsia="Times New Roman" w:hAnsi="Times New Roman"/>
          <w:sz w:val="24"/>
          <w:szCs w:val="20"/>
        </w:rPr>
      </w:pPr>
      <w:r w:rsidRPr="006A2776">
        <w:rPr>
          <w:rFonts w:ascii="Times New Roman" w:eastAsia="Times New Roman" w:hAnsi="Times New Roman"/>
          <w:sz w:val="24"/>
          <w:szCs w:val="20"/>
        </w:rPr>
        <w:t>12 January 2022</w:t>
      </w:r>
    </w:p>
    <w:p w14:paraId="109EFFC9" w14:textId="77777777" w:rsidR="006A2776" w:rsidRPr="006A2776" w:rsidRDefault="006A2776" w:rsidP="006A2776">
      <w:pPr>
        <w:spacing w:line="240" w:lineRule="auto"/>
        <w:ind w:left="0"/>
        <w:rPr>
          <w:rFonts w:ascii="Times New Roman" w:eastAsia="Times New Roman" w:hAnsi="Times New Roman"/>
          <w:sz w:val="24"/>
          <w:szCs w:val="20"/>
        </w:rPr>
      </w:pPr>
    </w:p>
    <w:p w14:paraId="699FE2EC" w14:textId="77777777" w:rsidR="006A2776" w:rsidRDefault="006A2776" w:rsidP="003F400F">
      <w:pPr>
        <w:sectPr w:rsidR="006A2776" w:rsidSect="003D062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7" w:footer="454" w:gutter="0"/>
          <w:cols w:space="708"/>
          <w:titlePg/>
          <w:docGrid w:linePitch="360"/>
        </w:sectPr>
      </w:pPr>
    </w:p>
    <w:p w14:paraId="2B218F7F" w14:textId="442564FC" w:rsidR="003F400F" w:rsidRDefault="003F400F" w:rsidP="003F400F"/>
    <w:p w14:paraId="418AB98D" w14:textId="77777777" w:rsidR="003F400F" w:rsidRDefault="003F400F" w:rsidP="003F400F">
      <w:r>
        <w:rPr>
          <w:noProof/>
          <w:lang w:eastAsia="en-AU"/>
        </w:rPr>
        <mc:AlternateContent>
          <mc:Choice Requires="wps">
            <w:drawing>
              <wp:anchor distT="45720" distB="45720" distL="114300" distR="114300" simplePos="0" relativeHeight="251659264" behindDoc="0" locked="0" layoutInCell="1" allowOverlap="1" wp14:anchorId="7561D99E" wp14:editId="45E68081">
                <wp:simplePos x="0" y="0"/>
                <wp:positionH relativeFrom="margin">
                  <wp:align>left</wp:align>
                </wp:positionH>
                <wp:positionV relativeFrom="paragraph">
                  <wp:posOffset>226695</wp:posOffset>
                </wp:positionV>
                <wp:extent cx="4184015" cy="173863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015" cy="173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CCAD6" w14:textId="77777777" w:rsidR="00664232" w:rsidRDefault="00664232" w:rsidP="003F400F">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USE OF FORCE AND RESTRAINT</w:t>
                            </w:r>
                          </w:p>
                          <w:p w14:paraId="18FE5647" w14:textId="77777777" w:rsidR="00664232" w:rsidRDefault="00664232" w:rsidP="003F400F">
                            <w:pPr>
                              <w:spacing w:line="240" w:lineRule="auto"/>
                              <w:ind w:left="0"/>
                              <w:rPr>
                                <w:rFonts w:ascii="Calibri Light" w:hAnsi="Calibri Light"/>
                                <w:b/>
                                <w:caps/>
                                <w:sz w:val="52"/>
                                <w:szCs w:val="72"/>
                                <w:lang w:eastAsia="en-AU"/>
                              </w:rPr>
                            </w:pPr>
                            <w:r>
                              <w:rPr>
                                <w:rFonts w:ascii="Calibri Light" w:hAnsi="Calibri Light"/>
                                <w:b/>
                                <w:caps/>
                                <w:sz w:val="28"/>
                                <w:szCs w:val="72"/>
                                <w:lang w:eastAsia="en-AU"/>
                              </w:rPr>
                              <w:t>policy no. D6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61D99E" id="_x0000_t202" coordsize="21600,21600" o:spt="202" path="m,l,21600r21600,l21600,xe">
                <v:stroke joinstyle="miter"/>
                <v:path gradientshapeok="t" o:connecttype="rect"/>
              </v:shapetype>
              <v:shape id="Text Box 8" o:spid="_x0000_s1026" type="#_x0000_t202" style="position:absolute;left:0;text-align:left;margin-left:0;margin-top:17.85pt;width:329.45pt;height:136.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" filled="f" stroked="f">
                <v:textbox>
                  <w:txbxContent>
                    <w:p w14:paraId="4CFCCAD6" w14:textId="77777777" w:rsidR="00664232" w:rsidRDefault="00664232" w:rsidP="003F400F">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USE OF FORCE AND RESTRAINT</w:t>
                      </w:r>
                    </w:p>
                    <w:p w14:paraId="18FE5647" w14:textId="77777777" w:rsidR="00664232" w:rsidRDefault="00664232" w:rsidP="003F400F">
                      <w:pPr>
                        <w:spacing w:line="240" w:lineRule="auto"/>
                        <w:ind w:left="0"/>
                        <w:rPr>
                          <w:rFonts w:ascii="Calibri Light" w:hAnsi="Calibri Light"/>
                          <w:b/>
                          <w:caps/>
                          <w:sz w:val="52"/>
                          <w:szCs w:val="72"/>
                          <w:lang w:eastAsia="en-AU"/>
                        </w:rPr>
                      </w:pPr>
                      <w:r>
                        <w:rPr>
                          <w:rFonts w:ascii="Calibri Light" w:hAnsi="Calibri Light"/>
                          <w:b/>
                          <w:caps/>
                          <w:sz w:val="28"/>
                          <w:szCs w:val="72"/>
                          <w:lang w:eastAsia="en-AU"/>
                        </w:rPr>
                        <w:t>policy no. D6</w:t>
                      </w:r>
                    </w:p>
                  </w:txbxContent>
                </v:textbox>
                <w10:wrap type="square" anchorx="margin"/>
              </v:shape>
            </w:pict>
          </mc:Fallback>
        </mc:AlternateContent>
      </w:r>
    </w:p>
    <w:p w14:paraId="01FD3BD4" w14:textId="77777777" w:rsidR="003F400F" w:rsidRDefault="003F400F" w:rsidP="003F400F"/>
    <w:p w14:paraId="6AECF32E" w14:textId="77777777" w:rsidR="003F400F" w:rsidRDefault="003F400F" w:rsidP="003F400F"/>
    <w:p w14:paraId="1F3A0A46" w14:textId="77777777" w:rsidR="003F400F" w:rsidRDefault="003F400F" w:rsidP="003F400F"/>
    <w:p w14:paraId="10A8F2D4" w14:textId="77777777" w:rsidR="003F400F" w:rsidRDefault="003F400F" w:rsidP="003F400F"/>
    <w:p w14:paraId="3C7868DC" w14:textId="77777777" w:rsidR="003F400F" w:rsidRDefault="003F400F" w:rsidP="003F400F"/>
    <w:p w14:paraId="725BA273" w14:textId="77777777" w:rsidR="003F400F" w:rsidRDefault="003F400F" w:rsidP="003F400F"/>
    <w:p w14:paraId="40741083" w14:textId="77777777" w:rsidR="003F400F" w:rsidRDefault="003F400F" w:rsidP="003F400F"/>
    <w:p w14:paraId="3FAA3972" w14:textId="77777777" w:rsidR="003F400F" w:rsidRDefault="003F400F" w:rsidP="003F400F"/>
    <w:p w14:paraId="006AABAD" w14:textId="160815EE" w:rsidR="003F400F" w:rsidRDefault="003F400F" w:rsidP="003F400F"/>
    <w:p w14:paraId="4F3E174A" w14:textId="7596F826" w:rsidR="002E3243" w:rsidRPr="002E3243" w:rsidRDefault="002E3243" w:rsidP="002E3243">
      <w:pPr>
        <w:spacing w:before="120"/>
        <w:ind w:left="0"/>
      </w:pPr>
      <w:r>
        <w:rPr>
          <w:noProof/>
        </w:rPr>
        <w:drawing>
          <wp:inline distT="0" distB="0" distL="0" distR="0" wp14:anchorId="3BBAB6E7" wp14:editId="3690FB0E">
            <wp:extent cx="5731510" cy="4036695"/>
            <wp:effectExtent l="0" t="0" r="2540" b="1905"/>
            <wp:docPr id="7" name="Picture 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1510" cy="4036695"/>
                    </a:xfrm>
                    <a:prstGeom prst="rect">
                      <a:avLst/>
                    </a:prstGeom>
                  </pic:spPr>
                </pic:pic>
              </a:graphicData>
            </a:graphic>
          </wp:inline>
        </w:drawing>
      </w:r>
    </w:p>
    <w:p w14:paraId="1748B67C" w14:textId="23BFF433" w:rsidR="00CD7DB4" w:rsidRDefault="003F400F" w:rsidP="003F400F">
      <w:pPr>
        <w:pStyle w:val="Heading2"/>
        <w:rPr>
          <w:noProof/>
        </w:rPr>
      </w:pPr>
      <w:r>
        <w:br w:type="page"/>
      </w:r>
      <w:bookmarkStart w:id="1" w:name="TOCPage"/>
      <w:r>
        <w:rPr>
          <w:sz w:val="28"/>
          <w:szCs w:val="28"/>
        </w:rPr>
        <w:lastRenderedPageBreak/>
        <w:t>Contents</w:t>
      </w:r>
      <w:r>
        <w:fldChar w:fldCharType="begin"/>
      </w:r>
      <w:r>
        <w:rPr>
          <w:sz w:val="28"/>
          <w:szCs w:val="28"/>
        </w:rPr>
        <w:instrText xml:space="preserve"> TOC \o "1-1" \h \z \u </w:instrText>
      </w:r>
      <w:r>
        <w:fldChar w:fldCharType="separate"/>
      </w:r>
    </w:p>
    <w:p w14:paraId="5B8D7416" w14:textId="51F32084" w:rsidR="00CD7DB4" w:rsidRDefault="00280083">
      <w:pPr>
        <w:pStyle w:val="TOC1"/>
        <w:rPr>
          <w:rFonts w:asciiTheme="minorHAnsi" w:eastAsiaTheme="minorEastAsia" w:hAnsiTheme="minorHAnsi" w:cstheme="minorBidi"/>
          <w:b w:val="0"/>
          <w:szCs w:val="22"/>
        </w:rPr>
      </w:pPr>
      <w:hyperlink w:anchor="_Toc764446" w:history="1">
        <w:r w:rsidR="00CD7DB4" w:rsidRPr="00BB690C">
          <w:rPr>
            <w:rStyle w:val="Hyperlink"/>
          </w:rPr>
          <w:t>1</w:t>
        </w:r>
        <w:r w:rsidR="00CD7DB4">
          <w:rPr>
            <w:rFonts w:asciiTheme="minorHAnsi" w:eastAsiaTheme="minorEastAsia" w:hAnsiTheme="minorHAnsi" w:cstheme="minorBidi"/>
            <w:b w:val="0"/>
            <w:szCs w:val="22"/>
          </w:rPr>
          <w:tab/>
        </w:r>
        <w:r w:rsidR="00CD7DB4" w:rsidRPr="00BB690C">
          <w:rPr>
            <w:rStyle w:val="Hyperlink"/>
          </w:rPr>
          <w:t>PURPOSE</w:t>
        </w:r>
        <w:r w:rsidR="00CD7DB4">
          <w:rPr>
            <w:webHidden/>
          </w:rPr>
          <w:tab/>
        </w:r>
        <w:r w:rsidR="00CD7DB4">
          <w:rPr>
            <w:webHidden/>
          </w:rPr>
          <w:fldChar w:fldCharType="begin"/>
        </w:r>
        <w:r w:rsidR="00CD7DB4">
          <w:rPr>
            <w:webHidden/>
          </w:rPr>
          <w:instrText xml:space="preserve"> PAGEREF _Toc764446 \h </w:instrText>
        </w:r>
        <w:r w:rsidR="00CD7DB4">
          <w:rPr>
            <w:webHidden/>
          </w:rPr>
        </w:r>
        <w:r w:rsidR="00CD7DB4">
          <w:rPr>
            <w:webHidden/>
          </w:rPr>
          <w:fldChar w:fldCharType="separate"/>
        </w:r>
        <w:r w:rsidR="002A46E6">
          <w:rPr>
            <w:webHidden/>
          </w:rPr>
          <w:t>3</w:t>
        </w:r>
        <w:r w:rsidR="00CD7DB4">
          <w:rPr>
            <w:webHidden/>
          </w:rPr>
          <w:fldChar w:fldCharType="end"/>
        </w:r>
      </w:hyperlink>
    </w:p>
    <w:p w14:paraId="5CAB4872" w14:textId="169E145C" w:rsidR="00CD7DB4" w:rsidRDefault="00280083">
      <w:pPr>
        <w:pStyle w:val="TOC1"/>
        <w:rPr>
          <w:rFonts w:asciiTheme="minorHAnsi" w:eastAsiaTheme="minorEastAsia" w:hAnsiTheme="minorHAnsi" w:cstheme="minorBidi"/>
          <w:b w:val="0"/>
          <w:szCs w:val="22"/>
        </w:rPr>
      </w:pPr>
      <w:hyperlink w:anchor="_Toc764447" w:history="1">
        <w:r w:rsidR="00CD7DB4" w:rsidRPr="00BB690C">
          <w:rPr>
            <w:rStyle w:val="Hyperlink"/>
          </w:rPr>
          <w:t>2</w:t>
        </w:r>
        <w:r w:rsidR="00CD7DB4">
          <w:rPr>
            <w:rFonts w:asciiTheme="minorHAnsi" w:eastAsiaTheme="minorEastAsia" w:hAnsiTheme="minorHAnsi" w:cstheme="minorBidi"/>
            <w:b w:val="0"/>
            <w:szCs w:val="22"/>
          </w:rPr>
          <w:tab/>
        </w:r>
        <w:r w:rsidR="00CD7DB4" w:rsidRPr="00BB690C">
          <w:rPr>
            <w:rStyle w:val="Hyperlink"/>
          </w:rPr>
          <w:t>SCOPE</w:t>
        </w:r>
        <w:r w:rsidR="00CD7DB4">
          <w:rPr>
            <w:webHidden/>
          </w:rPr>
          <w:tab/>
        </w:r>
        <w:r w:rsidR="00CD7DB4">
          <w:rPr>
            <w:webHidden/>
          </w:rPr>
          <w:fldChar w:fldCharType="begin"/>
        </w:r>
        <w:r w:rsidR="00CD7DB4">
          <w:rPr>
            <w:webHidden/>
          </w:rPr>
          <w:instrText xml:space="preserve"> PAGEREF _Toc764447 \h </w:instrText>
        </w:r>
        <w:r w:rsidR="00CD7DB4">
          <w:rPr>
            <w:webHidden/>
          </w:rPr>
        </w:r>
        <w:r w:rsidR="00CD7DB4">
          <w:rPr>
            <w:webHidden/>
          </w:rPr>
          <w:fldChar w:fldCharType="separate"/>
        </w:r>
        <w:r w:rsidR="002A46E6">
          <w:rPr>
            <w:webHidden/>
          </w:rPr>
          <w:t>3</w:t>
        </w:r>
        <w:r w:rsidR="00CD7DB4">
          <w:rPr>
            <w:webHidden/>
          </w:rPr>
          <w:fldChar w:fldCharType="end"/>
        </w:r>
      </w:hyperlink>
    </w:p>
    <w:p w14:paraId="3207147B" w14:textId="5D9511C2" w:rsidR="00CD7DB4" w:rsidRDefault="00280083">
      <w:pPr>
        <w:pStyle w:val="TOC1"/>
        <w:rPr>
          <w:rFonts w:asciiTheme="minorHAnsi" w:eastAsiaTheme="minorEastAsia" w:hAnsiTheme="minorHAnsi" w:cstheme="minorBidi"/>
          <w:b w:val="0"/>
          <w:szCs w:val="22"/>
        </w:rPr>
      </w:pPr>
      <w:hyperlink w:anchor="_Toc764448" w:history="1">
        <w:r w:rsidR="00CD7DB4" w:rsidRPr="00BB690C">
          <w:rPr>
            <w:rStyle w:val="Hyperlink"/>
          </w:rPr>
          <w:t>3</w:t>
        </w:r>
        <w:r w:rsidR="00CD7DB4">
          <w:rPr>
            <w:rFonts w:asciiTheme="minorHAnsi" w:eastAsiaTheme="minorEastAsia" w:hAnsiTheme="minorHAnsi" w:cstheme="minorBidi"/>
            <w:b w:val="0"/>
            <w:szCs w:val="22"/>
          </w:rPr>
          <w:tab/>
        </w:r>
        <w:r w:rsidR="00CD7DB4" w:rsidRPr="00BB690C">
          <w:rPr>
            <w:rStyle w:val="Hyperlink"/>
          </w:rPr>
          <w:t>DEFINITIONS</w:t>
        </w:r>
        <w:r w:rsidR="00CD7DB4">
          <w:rPr>
            <w:webHidden/>
          </w:rPr>
          <w:tab/>
        </w:r>
        <w:r w:rsidR="00CD7DB4">
          <w:rPr>
            <w:webHidden/>
          </w:rPr>
          <w:fldChar w:fldCharType="begin"/>
        </w:r>
        <w:r w:rsidR="00CD7DB4">
          <w:rPr>
            <w:webHidden/>
          </w:rPr>
          <w:instrText xml:space="preserve"> PAGEREF _Toc764448 \h </w:instrText>
        </w:r>
        <w:r w:rsidR="00CD7DB4">
          <w:rPr>
            <w:webHidden/>
          </w:rPr>
        </w:r>
        <w:r w:rsidR="00CD7DB4">
          <w:rPr>
            <w:webHidden/>
          </w:rPr>
          <w:fldChar w:fldCharType="separate"/>
        </w:r>
        <w:r w:rsidR="002A46E6">
          <w:rPr>
            <w:webHidden/>
          </w:rPr>
          <w:t>3</w:t>
        </w:r>
        <w:r w:rsidR="00CD7DB4">
          <w:rPr>
            <w:webHidden/>
          </w:rPr>
          <w:fldChar w:fldCharType="end"/>
        </w:r>
      </w:hyperlink>
    </w:p>
    <w:p w14:paraId="54A98F12" w14:textId="7F5C68EC" w:rsidR="00CD7DB4" w:rsidRDefault="00280083">
      <w:pPr>
        <w:pStyle w:val="TOC1"/>
        <w:rPr>
          <w:rFonts w:asciiTheme="minorHAnsi" w:eastAsiaTheme="minorEastAsia" w:hAnsiTheme="minorHAnsi" w:cstheme="minorBidi"/>
          <w:b w:val="0"/>
          <w:szCs w:val="22"/>
        </w:rPr>
      </w:pPr>
      <w:hyperlink w:anchor="_Toc764449" w:history="1">
        <w:r w:rsidR="00CD7DB4" w:rsidRPr="00BB690C">
          <w:rPr>
            <w:rStyle w:val="Hyperlink"/>
          </w:rPr>
          <w:t>4</w:t>
        </w:r>
        <w:r w:rsidR="00CD7DB4">
          <w:rPr>
            <w:rFonts w:asciiTheme="minorHAnsi" w:eastAsiaTheme="minorEastAsia" w:hAnsiTheme="minorHAnsi" w:cstheme="minorBidi"/>
            <w:b w:val="0"/>
            <w:szCs w:val="22"/>
          </w:rPr>
          <w:tab/>
        </w:r>
        <w:r w:rsidR="00CD7DB4" w:rsidRPr="00BB690C">
          <w:rPr>
            <w:rStyle w:val="Hyperlink"/>
          </w:rPr>
          <w:t>PRINCIPLES</w:t>
        </w:r>
        <w:r w:rsidR="00CD7DB4">
          <w:rPr>
            <w:webHidden/>
          </w:rPr>
          <w:tab/>
        </w:r>
        <w:r w:rsidR="00CD7DB4">
          <w:rPr>
            <w:webHidden/>
          </w:rPr>
          <w:fldChar w:fldCharType="begin"/>
        </w:r>
        <w:r w:rsidR="00CD7DB4">
          <w:rPr>
            <w:webHidden/>
          </w:rPr>
          <w:instrText xml:space="preserve"> PAGEREF _Toc764449 \h </w:instrText>
        </w:r>
        <w:r w:rsidR="00CD7DB4">
          <w:rPr>
            <w:webHidden/>
          </w:rPr>
        </w:r>
        <w:r w:rsidR="00CD7DB4">
          <w:rPr>
            <w:webHidden/>
          </w:rPr>
          <w:fldChar w:fldCharType="separate"/>
        </w:r>
        <w:r w:rsidR="002A46E6">
          <w:rPr>
            <w:webHidden/>
          </w:rPr>
          <w:t>3</w:t>
        </w:r>
        <w:r w:rsidR="00CD7DB4">
          <w:rPr>
            <w:webHidden/>
          </w:rPr>
          <w:fldChar w:fldCharType="end"/>
        </w:r>
      </w:hyperlink>
    </w:p>
    <w:p w14:paraId="07E27DF5" w14:textId="79387B33" w:rsidR="00CD7DB4" w:rsidRDefault="00280083">
      <w:pPr>
        <w:pStyle w:val="TOC1"/>
        <w:rPr>
          <w:rFonts w:asciiTheme="minorHAnsi" w:eastAsiaTheme="minorEastAsia" w:hAnsiTheme="minorHAnsi" w:cstheme="minorBidi"/>
          <w:b w:val="0"/>
          <w:szCs w:val="22"/>
        </w:rPr>
      </w:pPr>
      <w:hyperlink w:anchor="_Toc764450" w:history="1">
        <w:r w:rsidR="00CD7DB4" w:rsidRPr="00BB690C">
          <w:rPr>
            <w:rStyle w:val="Hyperlink"/>
          </w:rPr>
          <w:t>5</w:t>
        </w:r>
        <w:r w:rsidR="00CD7DB4">
          <w:rPr>
            <w:rFonts w:asciiTheme="minorHAnsi" w:eastAsiaTheme="minorEastAsia" w:hAnsiTheme="minorHAnsi" w:cstheme="minorBidi"/>
            <w:b w:val="0"/>
            <w:szCs w:val="22"/>
          </w:rPr>
          <w:tab/>
        </w:r>
        <w:r w:rsidR="00CD7DB4" w:rsidRPr="00BB690C">
          <w:rPr>
            <w:rStyle w:val="Hyperlink"/>
          </w:rPr>
          <w:t>AVOIDING AND LIMITING THE USE OF FORCE OR RESTRAINT</w:t>
        </w:r>
        <w:r w:rsidR="00CD7DB4">
          <w:rPr>
            <w:webHidden/>
          </w:rPr>
          <w:tab/>
        </w:r>
        <w:r w:rsidR="00CD7DB4">
          <w:rPr>
            <w:webHidden/>
          </w:rPr>
          <w:fldChar w:fldCharType="begin"/>
        </w:r>
        <w:r w:rsidR="00CD7DB4">
          <w:rPr>
            <w:webHidden/>
          </w:rPr>
          <w:instrText xml:space="preserve"> PAGEREF _Toc764450 \h </w:instrText>
        </w:r>
        <w:r w:rsidR="00CD7DB4">
          <w:rPr>
            <w:webHidden/>
          </w:rPr>
        </w:r>
        <w:r w:rsidR="00CD7DB4">
          <w:rPr>
            <w:webHidden/>
          </w:rPr>
          <w:fldChar w:fldCharType="separate"/>
        </w:r>
        <w:r w:rsidR="002A46E6">
          <w:rPr>
            <w:webHidden/>
          </w:rPr>
          <w:t>4</w:t>
        </w:r>
        <w:r w:rsidR="00CD7DB4">
          <w:rPr>
            <w:webHidden/>
          </w:rPr>
          <w:fldChar w:fldCharType="end"/>
        </w:r>
      </w:hyperlink>
    </w:p>
    <w:p w14:paraId="1706E05F" w14:textId="01C61DB1" w:rsidR="00CD7DB4" w:rsidRDefault="00280083">
      <w:pPr>
        <w:pStyle w:val="TOC1"/>
        <w:rPr>
          <w:rFonts w:asciiTheme="minorHAnsi" w:eastAsiaTheme="minorEastAsia" w:hAnsiTheme="minorHAnsi" w:cstheme="minorBidi"/>
          <w:b w:val="0"/>
          <w:szCs w:val="22"/>
        </w:rPr>
      </w:pPr>
      <w:hyperlink w:anchor="_Toc764452" w:history="1">
        <w:r w:rsidR="00CD7DB4" w:rsidRPr="00BB690C">
          <w:rPr>
            <w:rStyle w:val="Hyperlink"/>
          </w:rPr>
          <w:t>6</w:t>
        </w:r>
        <w:r w:rsidR="00CD7DB4">
          <w:rPr>
            <w:rFonts w:asciiTheme="minorHAnsi" w:eastAsiaTheme="minorEastAsia" w:hAnsiTheme="minorHAnsi" w:cstheme="minorBidi"/>
            <w:b w:val="0"/>
            <w:szCs w:val="22"/>
          </w:rPr>
          <w:tab/>
        </w:r>
        <w:r w:rsidR="00CD7DB4" w:rsidRPr="00BB690C">
          <w:rPr>
            <w:rStyle w:val="Hyperlink"/>
          </w:rPr>
          <w:t>DE-ESCALATION</w:t>
        </w:r>
        <w:r w:rsidR="00CD7DB4">
          <w:rPr>
            <w:webHidden/>
          </w:rPr>
          <w:tab/>
        </w:r>
        <w:r w:rsidR="00CD7DB4">
          <w:rPr>
            <w:webHidden/>
          </w:rPr>
          <w:fldChar w:fldCharType="begin"/>
        </w:r>
        <w:r w:rsidR="00CD7DB4">
          <w:rPr>
            <w:webHidden/>
          </w:rPr>
          <w:instrText xml:space="preserve"> PAGEREF _Toc764452 \h </w:instrText>
        </w:r>
        <w:r w:rsidR="00CD7DB4">
          <w:rPr>
            <w:webHidden/>
          </w:rPr>
        </w:r>
        <w:r w:rsidR="00CD7DB4">
          <w:rPr>
            <w:webHidden/>
          </w:rPr>
          <w:fldChar w:fldCharType="separate"/>
        </w:r>
        <w:r w:rsidR="002A46E6">
          <w:rPr>
            <w:webHidden/>
          </w:rPr>
          <w:t>6</w:t>
        </w:r>
        <w:r w:rsidR="00CD7DB4">
          <w:rPr>
            <w:webHidden/>
          </w:rPr>
          <w:fldChar w:fldCharType="end"/>
        </w:r>
      </w:hyperlink>
    </w:p>
    <w:p w14:paraId="7DDA511C" w14:textId="2920A4B7" w:rsidR="00CD7DB4" w:rsidRDefault="00280083">
      <w:pPr>
        <w:pStyle w:val="TOC1"/>
        <w:rPr>
          <w:rFonts w:asciiTheme="minorHAnsi" w:eastAsiaTheme="minorEastAsia" w:hAnsiTheme="minorHAnsi" w:cstheme="minorBidi"/>
          <w:b w:val="0"/>
          <w:szCs w:val="22"/>
        </w:rPr>
      </w:pPr>
      <w:hyperlink w:anchor="_Toc764453" w:history="1">
        <w:r w:rsidR="00CD7DB4" w:rsidRPr="00BB690C">
          <w:rPr>
            <w:rStyle w:val="Hyperlink"/>
          </w:rPr>
          <w:t>7</w:t>
        </w:r>
        <w:r w:rsidR="00CD7DB4">
          <w:rPr>
            <w:rFonts w:asciiTheme="minorHAnsi" w:eastAsiaTheme="minorEastAsia" w:hAnsiTheme="minorHAnsi" w:cstheme="minorBidi"/>
            <w:b w:val="0"/>
            <w:szCs w:val="22"/>
          </w:rPr>
          <w:tab/>
        </w:r>
        <w:r w:rsidR="00CD7DB4" w:rsidRPr="00BB690C">
          <w:rPr>
            <w:rStyle w:val="Hyperlink"/>
          </w:rPr>
          <w:t>UNPLANNED USE OF FORCE</w:t>
        </w:r>
        <w:r w:rsidR="00CD7DB4">
          <w:rPr>
            <w:webHidden/>
          </w:rPr>
          <w:tab/>
        </w:r>
        <w:r w:rsidR="00CD7DB4">
          <w:rPr>
            <w:webHidden/>
          </w:rPr>
          <w:fldChar w:fldCharType="begin"/>
        </w:r>
        <w:r w:rsidR="00CD7DB4">
          <w:rPr>
            <w:webHidden/>
          </w:rPr>
          <w:instrText xml:space="preserve"> PAGEREF _Toc764453 \h </w:instrText>
        </w:r>
        <w:r w:rsidR="00CD7DB4">
          <w:rPr>
            <w:webHidden/>
          </w:rPr>
        </w:r>
        <w:r w:rsidR="00CD7DB4">
          <w:rPr>
            <w:webHidden/>
          </w:rPr>
          <w:fldChar w:fldCharType="separate"/>
        </w:r>
        <w:r w:rsidR="002A46E6">
          <w:rPr>
            <w:webHidden/>
          </w:rPr>
          <w:t>7</w:t>
        </w:r>
        <w:r w:rsidR="00CD7DB4">
          <w:rPr>
            <w:webHidden/>
          </w:rPr>
          <w:fldChar w:fldCharType="end"/>
        </w:r>
      </w:hyperlink>
    </w:p>
    <w:p w14:paraId="3B668CA5" w14:textId="4A71E567" w:rsidR="00CD7DB4" w:rsidRDefault="00280083">
      <w:pPr>
        <w:pStyle w:val="TOC1"/>
        <w:rPr>
          <w:rFonts w:asciiTheme="minorHAnsi" w:eastAsiaTheme="minorEastAsia" w:hAnsiTheme="minorHAnsi" w:cstheme="minorBidi"/>
          <w:b w:val="0"/>
          <w:szCs w:val="22"/>
        </w:rPr>
      </w:pPr>
      <w:hyperlink w:anchor="_Toc764454" w:history="1">
        <w:r w:rsidR="00CD7DB4" w:rsidRPr="00BB690C">
          <w:rPr>
            <w:rStyle w:val="Hyperlink"/>
          </w:rPr>
          <w:t>8</w:t>
        </w:r>
        <w:r w:rsidR="00CD7DB4">
          <w:rPr>
            <w:rFonts w:asciiTheme="minorHAnsi" w:eastAsiaTheme="minorEastAsia" w:hAnsiTheme="minorHAnsi" w:cstheme="minorBidi"/>
            <w:b w:val="0"/>
            <w:szCs w:val="22"/>
          </w:rPr>
          <w:tab/>
        </w:r>
        <w:r w:rsidR="00CD7DB4" w:rsidRPr="00BB690C">
          <w:rPr>
            <w:rStyle w:val="Hyperlink"/>
          </w:rPr>
          <w:t>COMPLIANCE USE OF FORCE</w:t>
        </w:r>
        <w:r w:rsidR="00CD7DB4">
          <w:rPr>
            <w:webHidden/>
          </w:rPr>
          <w:tab/>
        </w:r>
        <w:r w:rsidR="00CD7DB4">
          <w:rPr>
            <w:webHidden/>
          </w:rPr>
          <w:fldChar w:fldCharType="begin"/>
        </w:r>
        <w:r w:rsidR="00CD7DB4">
          <w:rPr>
            <w:webHidden/>
          </w:rPr>
          <w:instrText xml:space="preserve"> PAGEREF _Toc764454 \h </w:instrText>
        </w:r>
        <w:r w:rsidR="00CD7DB4">
          <w:rPr>
            <w:webHidden/>
          </w:rPr>
        </w:r>
        <w:r w:rsidR="00CD7DB4">
          <w:rPr>
            <w:webHidden/>
          </w:rPr>
          <w:fldChar w:fldCharType="separate"/>
        </w:r>
        <w:r w:rsidR="002A46E6">
          <w:rPr>
            <w:webHidden/>
          </w:rPr>
          <w:t>7</w:t>
        </w:r>
        <w:r w:rsidR="00CD7DB4">
          <w:rPr>
            <w:webHidden/>
          </w:rPr>
          <w:fldChar w:fldCharType="end"/>
        </w:r>
      </w:hyperlink>
    </w:p>
    <w:p w14:paraId="682E57F3" w14:textId="4B04746D" w:rsidR="00CD7DB4" w:rsidRDefault="00280083">
      <w:pPr>
        <w:pStyle w:val="TOC1"/>
        <w:rPr>
          <w:rFonts w:asciiTheme="minorHAnsi" w:eastAsiaTheme="minorEastAsia" w:hAnsiTheme="minorHAnsi" w:cstheme="minorBidi"/>
          <w:b w:val="0"/>
          <w:szCs w:val="22"/>
        </w:rPr>
      </w:pPr>
      <w:hyperlink w:anchor="_Toc764455" w:history="1">
        <w:r w:rsidR="00CD7DB4" w:rsidRPr="00BB690C">
          <w:rPr>
            <w:rStyle w:val="Hyperlink"/>
          </w:rPr>
          <w:t>9</w:t>
        </w:r>
        <w:r w:rsidR="00CD7DB4">
          <w:rPr>
            <w:rFonts w:asciiTheme="minorHAnsi" w:eastAsiaTheme="minorEastAsia" w:hAnsiTheme="minorHAnsi" w:cstheme="minorBidi"/>
            <w:b w:val="0"/>
            <w:szCs w:val="22"/>
          </w:rPr>
          <w:tab/>
        </w:r>
        <w:r w:rsidR="00CD7DB4" w:rsidRPr="00BB690C">
          <w:rPr>
            <w:rStyle w:val="Hyperlink"/>
          </w:rPr>
          <w:t>PLANNED USE OF FORCE</w:t>
        </w:r>
        <w:r w:rsidR="00CD7DB4">
          <w:rPr>
            <w:webHidden/>
          </w:rPr>
          <w:tab/>
        </w:r>
        <w:r w:rsidR="00CD7DB4">
          <w:rPr>
            <w:webHidden/>
          </w:rPr>
          <w:fldChar w:fldCharType="begin"/>
        </w:r>
        <w:r w:rsidR="00CD7DB4">
          <w:rPr>
            <w:webHidden/>
          </w:rPr>
          <w:instrText xml:space="preserve"> PAGEREF _Toc764455 \h </w:instrText>
        </w:r>
        <w:r w:rsidR="00CD7DB4">
          <w:rPr>
            <w:webHidden/>
          </w:rPr>
        </w:r>
        <w:r w:rsidR="00CD7DB4">
          <w:rPr>
            <w:webHidden/>
          </w:rPr>
          <w:fldChar w:fldCharType="separate"/>
        </w:r>
        <w:r w:rsidR="002A46E6">
          <w:rPr>
            <w:webHidden/>
          </w:rPr>
          <w:t>7</w:t>
        </w:r>
        <w:r w:rsidR="00CD7DB4">
          <w:rPr>
            <w:webHidden/>
          </w:rPr>
          <w:fldChar w:fldCharType="end"/>
        </w:r>
      </w:hyperlink>
    </w:p>
    <w:p w14:paraId="54F10674" w14:textId="65D6596E" w:rsidR="00CD7DB4" w:rsidRDefault="00280083">
      <w:pPr>
        <w:pStyle w:val="TOC1"/>
        <w:rPr>
          <w:rFonts w:asciiTheme="minorHAnsi" w:eastAsiaTheme="minorEastAsia" w:hAnsiTheme="minorHAnsi" w:cstheme="minorBidi"/>
          <w:b w:val="0"/>
          <w:szCs w:val="22"/>
        </w:rPr>
      </w:pPr>
      <w:hyperlink w:anchor="_Toc764456" w:history="1">
        <w:r w:rsidR="00CD7DB4" w:rsidRPr="00BB690C">
          <w:rPr>
            <w:rStyle w:val="Hyperlink"/>
          </w:rPr>
          <w:t>10</w:t>
        </w:r>
        <w:r w:rsidR="00CD7DB4">
          <w:rPr>
            <w:rFonts w:asciiTheme="minorHAnsi" w:eastAsiaTheme="minorEastAsia" w:hAnsiTheme="minorHAnsi" w:cstheme="minorBidi"/>
            <w:b w:val="0"/>
            <w:szCs w:val="22"/>
          </w:rPr>
          <w:tab/>
        </w:r>
        <w:r w:rsidR="00CD7DB4" w:rsidRPr="00BB690C">
          <w:rPr>
            <w:rStyle w:val="Hyperlink"/>
          </w:rPr>
          <w:t>VIDEO RECORDING</w:t>
        </w:r>
        <w:r w:rsidR="00CD7DB4">
          <w:rPr>
            <w:webHidden/>
          </w:rPr>
          <w:tab/>
        </w:r>
        <w:r w:rsidR="00CD7DB4">
          <w:rPr>
            <w:webHidden/>
          </w:rPr>
          <w:fldChar w:fldCharType="begin"/>
        </w:r>
        <w:r w:rsidR="00CD7DB4">
          <w:rPr>
            <w:webHidden/>
          </w:rPr>
          <w:instrText xml:space="preserve"> PAGEREF _Toc764456 \h </w:instrText>
        </w:r>
        <w:r w:rsidR="00CD7DB4">
          <w:rPr>
            <w:webHidden/>
          </w:rPr>
        </w:r>
        <w:r w:rsidR="00CD7DB4">
          <w:rPr>
            <w:webHidden/>
          </w:rPr>
          <w:fldChar w:fldCharType="separate"/>
        </w:r>
        <w:r w:rsidR="002A46E6">
          <w:rPr>
            <w:webHidden/>
          </w:rPr>
          <w:t>8</w:t>
        </w:r>
        <w:r w:rsidR="00CD7DB4">
          <w:rPr>
            <w:webHidden/>
          </w:rPr>
          <w:fldChar w:fldCharType="end"/>
        </w:r>
      </w:hyperlink>
    </w:p>
    <w:p w14:paraId="3D916FAD" w14:textId="66DF7400" w:rsidR="00CD7DB4" w:rsidRDefault="00280083">
      <w:pPr>
        <w:pStyle w:val="TOC1"/>
        <w:rPr>
          <w:rFonts w:asciiTheme="minorHAnsi" w:eastAsiaTheme="minorEastAsia" w:hAnsiTheme="minorHAnsi" w:cstheme="minorBidi"/>
          <w:b w:val="0"/>
          <w:szCs w:val="22"/>
        </w:rPr>
      </w:pPr>
      <w:hyperlink w:anchor="_Toc764457" w:history="1">
        <w:r w:rsidR="00CD7DB4" w:rsidRPr="00BB690C">
          <w:rPr>
            <w:rStyle w:val="Hyperlink"/>
          </w:rPr>
          <w:t>11</w:t>
        </w:r>
        <w:r w:rsidR="00CD7DB4">
          <w:rPr>
            <w:rFonts w:asciiTheme="minorHAnsi" w:eastAsiaTheme="minorEastAsia" w:hAnsiTheme="minorHAnsi" w:cstheme="minorBidi"/>
            <w:b w:val="0"/>
            <w:szCs w:val="22"/>
          </w:rPr>
          <w:tab/>
        </w:r>
        <w:r w:rsidR="00CD7DB4" w:rsidRPr="00BB690C">
          <w:rPr>
            <w:rStyle w:val="Hyperlink"/>
          </w:rPr>
          <w:t>USE OF MECHANICAL RESTRAINTS AND INSTRUMENTS OF FORCE</w:t>
        </w:r>
        <w:r w:rsidR="00CD7DB4">
          <w:rPr>
            <w:webHidden/>
          </w:rPr>
          <w:tab/>
        </w:r>
        <w:r w:rsidR="00CD7DB4">
          <w:rPr>
            <w:webHidden/>
          </w:rPr>
          <w:fldChar w:fldCharType="begin"/>
        </w:r>
        <w:r w:rsidR="00CD7DB4">
          <w:rPr>
            <w:webHidden/>
          </w:rPr>
          <w:instrText xml:space="preserve"> PAGEREF _Toc764457 \h </w:instrText>
        </w:r>
        <w:r w:rsidR="00CD7DB4">
          <w:rPr>
            <w:webHidden/>
          </w:rPr>
        </w:r>
        <w:r w:rsidR="00CD7DB4">
          <w:rPr>
            <w:webHidden/>
          </w:rPr>
          <w:fldChar w:fldCharType="separate"/>
        </w:r>
        <w:r w:rsidR="002A46E6">
          <w:rPr>
            <w:webHidden/>
          </w:rPr>
          <w:t>9</w:t>
        </w:r>
        <w:r w:rsidR="00CD7DB4">
          <w:rPr>
            <w:webHidden/>
          </w:rPr>
          <w:fldChar w:fldCharType="end"/>
        </w:r>
      </w:hyperlink>
    </w:p>
    <w:p w14:paraId="0F760A08" w14:textId="7D0C79BE" w:rsidR="00CD7DB4" w:rsidRDefault="00280083">
      <w:pPr>
        <w:pStyle w:val="TOC1"/>
        <w:rPr>
          <w:rFonts w:asciiTheme="minorHAnsi" w:eastAsiaTheme="minorEastAsia" w:hAnsiTheme="minorHAnsi" w:cstheme="minorBidi"/>
          <w:b w:val="0"/>
          <w:szCs w:val="22"/>
        </w:rPr>
      </w:pPr>
      <w:hyperlink w:anchor="_Toc764458" w:history="1">
        <w:r w:rsidR="00CD7DB4" w:rsidRPr="00BB690C">
          <w:rPr>
            <w:rStyle w:val="Hyperlink"/>
          </w:rPr>
          <w:t>12</w:t>
        </w:r>
        <w:r w:rsidR="00CD7DB4">
          <w:rPr>
            <w:rFonts w:asciiTheme="minorHAnsi" w:eastAsiaTheme="minorEastAsia" w:hAnsiTheme="minorHAnsi" w:cstheme="minorBidi"/>
            <w:b w:val="0"/>
            <w:szCs w:val="22"/>
          </w:rPr>
          <w:tab/>
        </w:r>
        <w:r w:rsidR="00CD7DB4" w:rsidRPr="00BB690C">
          <w:rPr>
            <w:rStyle w:val="Hyperlink"/>
          </w:rPr>
          <w:t>PERSONAL PROTECTIVE EQUIPMENT</w:t>
        </w:r>
        <w:r w:rsidR="00CD7DB4">
          <w:rPr>
            <w:webHidden/>
          </w:rPr>
          <w:tab/>
        </w:r>
        <w:r w:rsidR="00CD7DB4">
          <w:rPr>
            <w:webHidden/>
          </w:rPr>
          <w:fldChar w:fldCharType="begin"/>
        </w:r>
        <w:r w:rsidR="00CD7DB4">
          <w:rPr>
            <w:webHidden/>
          </w:rPr>
          <w:instrText xml:space="preserve"> PAGEREF _Toc764458 \h </w:instrText>
        </w:r>
        <w:r w:rsidR="00CD7DB4">
          <w:rPr>
            <w:webHidden/>
          </w:rPr>
        </w:r>
        <w:r w:rsidR="00CD7DB4">
          <w:rPr>
            <w:webHidden/>
          </w:rPr>
          <w:fldChar w:fldCharType="separate"/>
        </w:r>
        <w:r w:rsidR="002A46E6">
          <w:rPr>
            <w:webHidden/>
          </w:rPr>
          <w:t>9</w:t>
        </w:r>
        <w:r w:rsidR="00CD7DB4">
          <w:rPr>
            <w:webHidden/>
          </w:rPr>
          <w:fldChar w:fldCharType="end"/>
        </w:r>
      </w:hyperlink>
    </w:p>
    <w:p w14:paraId="3E6B81A4" w14:textId="0AB623C9" w:rsidR="00CD7DB4" w:rsidRDefault="00280083">
      <w:pPr>
        <w:pStyle w:val="TOC1"/>
        <w:rPr>
          <w:rFonts w:asciiTheme="minorHAnsi" w:eastAsiaTheme="minorEastAsia" w:hAnsiTheme="minorHAnsi" w:cstheme="minorBidi"/>
          <w:b w:val="0"/>
          <w:szCs w:val="22"/>
        </w:rPr>
      </w:pPr>
      <w:hyperlink w:anchor="_Toc764459" w:history="1">
        <w:r w:rsidR="00CD7DB4" w:rsidRPr="00BB690C">
          <w:rPr>
            <w:rStyle w:val="Hyperlink"/>
          </w:rPr>
          <w:t>13</w:t>
        </w:r>
        <w:r w:rsidR="00CD7DB4">
          <w:rPr>
            <w:rFonts w:asciiTheme="minorHAnsi" w:eastAsiaTheme="minorEastAsia" w:hAnsiTheme="minorHAnsi" w:cstheme="minorBidi"/>
            <w:b w:val="0"/>
            <w:szCs w:val="22"/>
          </w:rPr>
          <w:tab/>
        </w:r>
        <w:r w:rsidR="00CD7DB4" w:rsidRPr="00BB690C">
          <w:rPr>
            <w:rStyle w:val="Hyperlink"/>
          </w:rPr>
          <w:t>HEALTH ASSESSMENT AND TREATMENT</w:t>
        </w:r>
        <w:r w:rsidR="00CD7DB4">
          <w:rPr>
            <w:webHidden/>
          </w:rPr>
          <w:tab/>
        </w:r>
        <w:r w:rsidR="00CD7DB4">
          <w:rPr>
            <w:webHidden/>
          </w:rPr>
          <w:fldChar w:fldCharType="begin"/>
        </w:r>
        <w:r w:rsidR="00CD7DB4">
          <w:rPr>
            <w:webHidden/>
          </w:rPr>
          <w:instrText xml:space="preserve"> PAGEREF _Toc764459 \h </w:instrText>
        </w:r>
        <w:r w:rsidR="00CD7DB4">
          <w:rPr>
            <w:webHidden/>
          </w:rPr>
        </w:r>
        <w:r w:rsidR="00CD7DB4">
          <w:rPr>
            <w:webHidden/>
          </w:rPr>
          <w:fldChar w:fldCharType="separate"/>
        </w:r>
        <w:r w:rsidR="002A46E6">
          <w:rPr>
            <w:webHidden/>
          </w:rPr>
          <w:t>10</w:t>
        </w:r>
        <w:r w:rsidR="00CD7DB4">
          <w:rPr>
            <w:webHidden/>
          </w:rPr>
          <w:fldChar w:fldCharType="end"/>
        </w:r>
      </w:hyperlink>
    </w:p>
    <w:p w14:paraId="3D5934EA" w14:textId="0887957D" w:rsidR="00CD7DB4" w:rsidRDefault="00280083">
      <w:pPr>
        <w:pStyle w:val="TOC1"/>
        <w:rPr>
          <w:rFonts w:asciiTheme="minorHAnsi" w:eastAsiaTheme="minorEastAsia" w:hAnsiTheme="minorHAnsi" w:cstheme="minorBidi"/>
          <w:b w:val="0"/>
          <w:szCs w:val="22"/>
        </w:rPr>
      </w:pPr>
      <w:hyperlink w:anchor="_Toc764460" w:history="1">
        <w:r w:rsidR="00CD7DB4" w:rsidRPr="00BB690C">
          <w:rPr>
            <w:rStyle w:val="Hyperlink"/>
          </w:rPr>
          <w:t>14</w:t>
        </w:r>
        <w:r w:rsidR="00CD7DB4">
          <w:rPr>
            <w:rFonts w:asciiTheme="minorHAnsi" w:eastAsiaTheme="minorEastAsia" w:hAnsiTheme="minorHAnsi" w:cstheme="minorBidi"/>
            <w:b w:val="0"/>
            <w:szCs w:val="22"/>
          </w:rPr>
          <w:tab/>
        </w:r>
        <w:r w:rsidR="00CD7DB4" w:rsidRPr="00BB690C">
          <w:rPr>
            <w:rStyle w:val="Hyperlink"/>
          </w:rPr>
          <w:t>MEDICAL CONSIDERATIONS</w:t>
        </w:r>
        <w:r w:rsidR="00CD7DB4">
          <w:rPr>
            <w:webHidden/>
          </w:rPr>
          <w:tab/>
        </w:r>
        <w:r w:rsidR="00CD7DB4">
          <w:rPr>
            <w:webHidden/>
          </w:rPr>
          <w:fldChar w:fldCharType="begin"/>
        </w:r>
        <w:r w:rsidR="00CD7DB4">
          <w:rPr>
            <w:webHidden/>
          </w:rPr>
          <w:instrText xml:space="preserve"> PAGEREF _Toc764460 \h </w:instrText>
        </w:r>
        <w:r w:rsidR="00CD7DB4">
          <w:rPr>
            <w:webHidden/>
          </w:rPr>
        </w:r>
        <w:r w:rsidR="00CD7DB4">
          <w:rPr>
            <w:webHidden/>
          </w:rPr>
          <w:fldChar w:fldCharType="separate"/>
        </w:r>
        <w:r w:rsidR="002A46E6">
          <w:rPr>
            <w:webHidden/>
          </w:rPr>
          <w:t>11</w:t>
        </w:r>
        <w:r w:rsidR="00CD7DB4">
          <w:rPr>
            <w:webHidden/>
          </w:rPr>
          <w:fldChar w:fldCharType="end"/>
        </w:r>
      </w:hyperlink>
    </w:p>
    <w:p w14:paraId="224FC1A9" w14:textId="58E4AFC6" w:rsidR="00CD7DB4" w:rsidRDefault="00280083">
      <w:pPr>
        <w:pStyle w:val="TOC1"/>
        <w:rPr>
          <w:rFonts w:asciiTheme="minorHAnsi" w:eastAsiaTheme="minorEastAsia" w:hAnsiTheme="minorHAnsi" w:cstheme="minorBidi"/>
          <w:b w:val="0"/>
          <w:szCs w:val="22"/>
        </w:rPr>
      </w:pPr>
      <w:hyperlink w:anchor="_Toc764461" w:history="1">
        <w:r w:rsidR="00CD7DB4" w:rsidRPr="00BB690C">
          <w:rPr>
            <w:rStyle w:val="Hyperlink"/>
          </w:rPr>
          <w:t>15</w:t>
        </w:r>
        <w:r w:rsidR="00CD7DB4">
          <w:rPr>
            <w:rFonts w:asciiTheme="minorHAnsi" w:eastAsiaTheme="minorEastAsia" w:hAnsiTheme="minorHAnsi" w:cstheme="minorBidi"/>
            <w:b w:val="0"/>
            <w:szCs w:val="22"/>
          </w:rPr>
          <w:tab/>
        </w:r>
        <w:r w:rsidR="00CD7DB4" w:rsidRPr="00BB690C">
          <w:rPr>
            <w:rStyle w:val="Hyperlink"/>
          </w:rPr>
          <w:t>USE OF FORCE ON PERSONS OTHER THAN DETAINEES</w:t>
        </w:r>
        <w:r w:rsidR="00CD7DB4">
          <w:rPr>
            <w:webHidden/>
          </w:rPr>
          <w:tab/>
        </w:r>
        <w:r w:rsidR="00CD7DB4">
          <w:rPr>
            <w:webHidden/>
          </w:rPr>
          <w:fldChar w:fldCharType="begin"/>
        </w:r>
        <w:r w:rsidR="00CD7DB4">
          <w:rPr>
            <w:webHidden/>
          </w:rPr>
          <w:instrText xml:space="preserve"> PAGEREF _Toc764461 \h </w:instrText>
        </w:r>
        <w:r w:rsidR="00CD7DB4">
          <w:rPr>
            <w:webHidden/>
          </w:rPr>
        </w:r>
        <w:r w:rsidR="00CD7DB4">
          <w:rPr>
            <w:webHidden/>
          </w:rPr>
          <w:fldChar w:fldCharType="separate"/>
        </w:r>
        <w:r w:rsidR="002A46E6">
          <w:rPr>
            <w:webHidden/>
          </w:rPr>
          <w:t>12</w:t>
        </w:r>
        <w:r w:rsidR="00CD7DB4">
          <w:rPr>
            <w:webHidden/>
          </w:rPr>
          <w:fldChar w:fldCharType="end"/>
        </w:r>
      </w:hyperlink>
    </w:p>
    <w:p w14:paraId="68C54343" w14:textId="547E8A1E" w:rsidR="00CD7DB4" w:rsidRDefault="00280083">
      <w:pPr>
        <w:pStyle w:val="TOC1"/>
        <w:rPr>
          <w:rFonts w:asciiTheme="minorHAnsi" w:eastAsiaTheme="minorEastAsia" w:hAnsiTheme="minorHAnsi" w:cstheme="minorBidi"/>
          <w:b w:val="0"/>
          <w:szCs w:val="22"/>
        </w:rPr>
      </w:pPr>
      <w:hyperlink w:anchor="_Toc764462" w:history="1">
        <w:r w:rsidR="00CD7DB4" w:rsidRPr="00BB690C">
          <w:rPr>
            <w:rStyle w:val="Hyperlink"/>
          </w:rPr>
          <w:t>16</w:t>
        </w:r>
        <w:r w:rsidR="00CD7DB4">
          <w:rPr>
            <w:rFonts w:asciiTheme="minorHAnsi" w:eastAsiaTheme="minorEastAsia" w:hAnsiTheme="minorHAnsi" w:cstheme="minorBidi"/>
            <w:b w:val="0"/>
            <w:szCs w:val="22"/>
          </w:rPr>
          <w:tab/>
        </w:r>
        <w:r w:rsidR="00CD7DB4" w:rsidRPr="00BB690C">
          <w:rPr>
            <w:rStyle w:val="Hyperlink"/>
          </w:rPr>
          <w:t>REPORTING</w:t>
        </w:r>
        <w:r w:rsidR="00CD7DB4">
          <w:rPr>
            <w:webHidden/>
          </w:rPr>
          <w:tab/>
        </w:r>
        <w:r w:rsidR="00CD7DB4">
          <w:rPr>
            <w:webHidden/>
          </w:rPr>
          <w:fldChar w:fldCharType="begin"/>
        </w:r>
        <w:r w:rsidR="00CD7DB4">
          <w:rPr>
            <w:webHidden/>
          </w:rPr>
          <w:instrText xml:space="preserve"> PAGEREF _Toc764462 \h </w:instrText>
        </w:r>
        <w:r w:rsidR="00CD7DB4">
          <w:rPr>
            <w:webHidden/>
          </w:rPr>
        </w:r>
        <w:r w:rsidR="00CD7DB4">
          <w:rPr>
            <w:webHidden/>
          </w:rPr>
          <w:fldChar w:fldCharType="separate"/>
        </w:r>
        <w:r w:rsidR="002A46E6">
          <w:rPr>
            <w:webHidden/>
          </w:rPr>
          <w:t>13</w:t>
        </w:r>
        <w:r w:rsidR="00CD7DB4">
          <w:rPr>
            <w:webHidden/>
          </w:rPr>
          <w:fldChar w:fldCharType="end"/>
        </w:r>
      </w:hyperlink>
    </w:p>
    <w:p w14:paraId="72B25D7E" w14:textId="7CD7A6AF" w:rsidR="00CD7DB4" w:rsidRDefault="00280083">
      <w:pPr>
        <w:pStyle w:val="TOC1"/>
        <w:rPr>
          <w:rFonts w:asciiTheme="minorHAnsi" w:eastAsiaTheme="minorEastAsia" w:hAnsiTheme="minorHAnsi" w:cstheme="minorBidi"/>
          <w:b w:val="0"/>
          <w:szCs w:val="22"/>
        </w:rPr>
      </w:pPr>
      <w:hyperlink w:anchor="_Toc764463" w:history="1">
        <w:r w:rsidR="00CD7DB4" w:rsidRPr="00BB690C">
          <w:rPr>
            <w:rStyle w:val="Hyperlink"/>
          </w:rPr>
          <w:t>17</w:t>
        </w:r>
        <w:r w:rsidR="00CD7DB4">
          <w:rPr>
            <w:rFonts w:asciiTheme="minorHAnsi" w:eastAsiaTheme="minorEastAsia" w:hAnsiTheme="minorHAnsi" w:cstheme="minorBidi"/>
            <w:b w:val="0"/>
            <w:szCs w:val="22"/>
          </w:rPr>
          <w:tab/>
        </w:r>
        <w:r w:rsidR="00CD7DB4" w:rsidRPr="00BB690C">
          <w:rPr>
            <w:rStyle w:val="Hyperlink"/>
          </w:rPr>
          <w:t>REVIEWS</w:t>
        </w:r>
        <w:r w:rsidR="00CD7DB4">
          <w:rPr>
            <w:webHidden/>
          </w:rPr>
          <w:tab/>
        </w:r>
        <w:r w:rsidR="00CD7DB4">
          <w:rPr>
            <w:webHidden/>
          </w:rPr>
          <w:fldChar w:fldCharType="begin"/>
        </w:r>
        <w:r w:rsidR="00CD7DB4">
          <w:rPr>
            <w:webHidden/>
          </w:rPr>
          <w:instrText xml:space="preserve"> PAGEREF _Toc764463 \h </w:instrText>
        </w:r>
        <w:r w:rsidR="00CD7DB4">
          <w:rPr>
            <w:webHidden/>
          </w:rPr>
        </w:r>
        <w:r w:rsidR="00CD7DB4">
          <w:rPr>
            <w:webHidden/>
          </w:rPr>
          <w:fldChar w:fldCharType="separate"/>
        </w:r>
        <w:r w:rsidR="002A46E6">
          <w:rPr>
            <w:webHidden/>
          </w:rPr>
          <w:t>14</w:t>
        </w:r>
        <w:r w:rsidR="00CD7DB4">
          <w:rPr>
            <w:webHidden/>
          </w:rPr>
          <w:fldChar w:fldCharType="end"/>
        </w:r>
      </w:hyperlink>
    </w:p>
    <w:p w14:paraId="3FB9AA27" w14:textId="15857319" w:rsidR="00CD7DB4" w:rsidRDefault="00280083">
      <w:pPr>
        <w:pStyle w:val="TOC1"/>
        <w:rPr>
          <w:rFonts w:asciiTheme="minorHAnsi" w:eastAsiaTheme="minorEastAsia" w:hAnsiTheme="minorHAnsi" w:cstheme="minorBidi"/>
          <w:b w:val="0"/>
          <w:szCs w:val="22"/>
        </w:rPr>
      </w:pPr>
      <w:hyperlink w:anchor="_Toc764464" w:history="1">
        <w:r w:rsidR="00CD7DB4" w:rsidRPr="00BB690C">
          <w:rPr>
            <w:rStyle w:val="Hyperlink"/>
          </w:rPr>
          <w:t>18</w:t>
        </w:r>
        <w:r w:rsidR="00CD7DB4">
          <w:rPr>
            <w:rFonts w:asciiTheme="minorHAnsi" w:eastAsiaTheme="minorEastAsia" w:hAnsiTheme="minorHAnsi" w:cstheme="minorBidi"/>
            <w:b w:val="0"/>
            <w:szCs w:val="22"/>
          </w:rPr>
          <w:tab/>
        </w:r>
        <w:r w:rsidR="00CD7DB4" w:rsidRPr="00BB690C">
          <w:rPr>
            <w:rStyle w:val="Hyperlink"/>
          </w:rPr>
          <w:t>RELATED DOCUMENTS</w:t>
        </w:r>
        <w:r w:rsidR="00CD7DB4">
          <w:rPr>
            <w:webHidden/>
          </w:rPr>
          <w:tab/>
        </w:r>
        <w:r w:rsidR="00CD7DB4">
          <w:rPr>
            <w:webHidden/>
          </w:rPr>
          <w:fldChar w:fldCharType="begin"/>
        </w:r>
        <w:r w:rsidR="00CD7DB4">
          <w:rPr>
            <w:webHidden/>
          </w:rPr>
          <w:instrText xml:space="preserve"> PAGEREF _Toc764464 \h </w:instrText>
        </w:r>
        <w:r w:rsidR="00CD7DB4">
          <w:rPr>
            <w:webHidden/>
          </w:rPr>
        </w:r>
        <w:r w:rsidR="00CD7DB4">
          <w:rPr>
            <w:webHidden/>
          </w:rPr>
          <w:fldChar w:fldCharType="separate"/>
        </w:r>
        <w:r w:rsidR="002A46E6">
          <w:rPr>
            <w:webHidden/>
          </w:rPr>
          <w:t>15</w:t>
        </w:r>
        <w:r w:rsidR="00CD7DB4">
          <w:rPr>
            <w:webHidden/>
          </w:rPr>
          <w:fldChar w:fldCharType="end"/>
        </w:r>
      </w:hyperlink>
    </w:p>
    <w:p w14:paraId="50C16BEA" w14:textId="1524D956" w:rsidR="003F400F" w:rsidRDefault="003F400F" w:rsidP="003F400F">
      <w:pPr>
        <w:pStyle w:val="Heading2"/>
      </w:pPr>
      <w:r>
        <w:fldChar w:fldCharType="end"/>
      </w:r>
      <w:r>
        <w:t xml:space="preserve"> </w:t>
      </w:r>
    </w:p>
    <w:p w14:paraId="2755D05E" w14:textId="77777777" w:rsidR="003F400F" w:rsidRDefault="003F400F" w:rsidP="00610867">
      <w:pPr>
        <w:pStyle w:val="Heading1"/>
      </w:pPr>
      <w:r>
        <w:rPr>
          <w:b w:val="0"/>
        </w:rPr>
        <w:br w:type="page"/>
      </w:r>
      <w:bookmarkStart w:id="2" w:name="_Toc486250522"/>
      <w:bookmarkStart w:id="3" w:name="_Toc764446"/>
      <w:bookmarkStart w:id="4" w:name="_Toc373914674"/>
      <w:bookmarkEnd w:id="1"/>
      <w:r>
        <w:lastRenderedPageBreak/>
        <w:t>PURPOSE</w:t>
      </w:r>
      <w:bookmarkEnd w:id="2"/>
      <w:bookmarkEnd w:id="3"/>
    </w:p>
    <w:p w14:paraId="22277041" w14:textId="450DE7FD" w:rsidR="003F400F" w:rsidRDefault="003F400F" w:rsidP="003F400F">
      <w:r>
        <w:t>ACT Corrective Services (ACTCS) is committed to e</w:t>
      </w:r>
      <w:r w:rsidR="00DA0558">
        <w:t>nsuring that force and</w:t>
      </w:r>
      <w:r>
        <w:t xml:space="preserve"> restraint </w:t>
      </w:r>
      <w:r w:rsidR="0018425A">
        <w:t>is only used</w:t>
      </w:r>
      <w:r w:rsidR="00062EF5">
        <w:t xml:space="preserve"> </w:t>
      </w:r>
      <w:r w:rsidR="00A1090A">
        <w:t xml:space="preserve">as a last resort where strictly necessary and </w:t>
      </w:r>
      <w:r w:rsidR="00760751">
        <w:t>using no more</w:t>
      </w:r>
      <w:r w:rsidR="00A1090A">
        <w:t xml:space="preserve"> force </w:t>
      </w:r>
      <w:r w:rsidR="00DA0558">
        <w:t>tha</w:t>
      </w:r>
      <w:r w:rsidR="00760751">
        <w:t>n</w:t>
      </w:r>
      <w:r w:rsidR="00DA0558">
        <w:t xml:space="preserve"> is </w:t>
      </w:r>
      <w:r w:rsidR="00926BED">
        <w:t>reasonable</w:t>
      </w:r>
      <w:r w:rsidR="00DA0558">
        <w:t xml:space="preserve"> and </w:t>
      </w:r>
      <w:r w:rsidR="00926BED">
        <w:t>proportionate</w:t>
      </w:r>
      <w:r w:rsidR="00DA0558">
        <w:t xml:space="preserve"> according to the circumstances</w:t>
      </w:r>
      <w:r w:rsidR="00A1090A">
        <w:t>.</w:t>
      </w:r>
    </w:p>
    <w:p w14:paraId="5E0A39BD" w14:textId="77777777" w:rsidR="00EB4878" w:rsidRPr="00EB4878" w:rsidRDefault="00EB4878" w:rsidP="00EB4878">
      <w:pPr>
        <w:pStyle w:val="ListParagraph"/>
        <w:numPr>
          <w:ilvl w:val="0"/>
          <w:numId w:val="0"/>
        </w:numPr>
        <w:ind w:left="1134"/>
      </w:pPr>
    </w:p>
    <w:p w14:paraId="4955F67B" w14:textId="77777777" w:rsidR="003F400F" w:rsidRDefault="003F400F" w:rsidP="003F400F">
      <w:r>
        <w:t xml:space="preserve">This policy establishes </w:t>
      </w:r>
      <w:r w:rsidR="00C53444">
        <w:t>instructions</w:t>
      </w:r>
      <w:r>
        <w:t xml:space="preserve"> for the use of force and restraint in a humane, safe and </w:t>
      </w:r>
      <w:r w:rsidR="00C31B79">
        <w:t>legal</w:t>
      </w:r>
      <w:r>
        <w:t xml:space="preserve"> manner in accordance with part 9.7 of the </w:t>
      </w:r>
      <w:r>
        <w:rPr>
          <w:i/>
          <w:u w:val="single"/>
        </w:rPr>
        <w:t xml:space="preserve">Corrections Management Act 2007 </w:t>
      </w:r>
      <w:r>
        <w:rPr>
          <w:u w:val="single"/>
        </w:rPr>
        <w:t>(ACT)</w:t>
      </w:r>
      <w:r>
        <w:t>.</w:t>
      </w:r>
    </w:p>
    <w:p w14:paraId="01DD98F7" w14:textId="4189BA70" w:rsidR="003F400F" w:rsidRDefault="003F400F" w:rsidP="00610867">
      <w:pPr>
        <w:pStyle w:val="Heading1"/>
      </w:pPr>
      <w:bookmarkStart w:id="5" w:name="_Toc486250523"/>
      <w:bookmarkStart w:id="6" w:name="_Toc764447"/>
      <w:r>
        <w:t>SCOPE</w:t>
      </w:r>
      <w:bookmarkEnd w:id="5"/>
      <w:bookmarkEnd w:id="6"/>
    </w:p>
    <w:p w14:paraId="2D41EBC3" w14:textId="5E941C12" w:rsidR="003F400F" w:rsidRPr="00E71AD8" w:rsidRDefault="003F400F" w:rsidP="003F400F">
      <w:pPr>
        <w:rPr>
          <w:color w:val="000000" w:themeColor="text1"/>
        </w:rPr>
      </w:pPr>
      <w:r>
        <w:rPr>
          <w:color w:val="000000" w:themeColor="text1"/>
        </w:rPr>
        <w:t>This policy applies</w:t>
      </w:r>
      <w:r w:rsidR="00E71AD8">
        <w:rPr>
          <w:color w:val="000000" w:themeColor="text1"/>
        </w:rPr>
        <w:t xml:space="preserve"> </w:t>
      </w:r>
      <w:r>
        <w:rPr>
          <w:color w:val="000000" w:themeColor="text1"/>
        </w:rPr>
        <w:t xml:space="preserve">to all </w:t>
      </w:r>
      <w:r w:rsidR="00E71AD8">
        <w:rPr>
          <w:color w:val="000000" w:themeColor="text1"/>
        </w:rPr>
        <w:t>ACTCS custodial officers</w:t>
      </w:r>
      <w:r w:rsidR="00181874">
        <w:rPr>
          <w:color w:val="000000" w:themeColor="text1"/>
        </w:rPr>
        <w:t xml:space="preserve"> exercising functions under the </w:t>
      </w:r>
      <w:r w:rsidR="00181874">
        <w:rPr>
          <w:i/>
          <w:color w:val="000000" w:themeColor="text1"/>
          <w:u w:val="single"/>
        </w:rPr>
        <w:t>Corrections Management Act 200</w:t>
      </w:r>
      <w:r w:rsidR="00311B93">
        <w:rPr>
          <w:i/>
          <w:color w:val="000000" w:themeColor="text1"/>
          <w:u w:val="single"/>
        </w:rPr>
        <w:t>7</w:t>
      </w:r>
      <w:r w:rsidR="00181874">
        <w:rPr>
          <w:i/>
          <w:color w:val="000000" w:themeColor="text1"/>
          <w:u w:val="single"/>
        </w:rPr>
        <w:t xml:space="preserve"> </w:t>
      </w:r>
      <w:r w:rsidR="00181874">
        <w:rPr>
          <w:color w:val="000000" w:themeColor="text1"/>
          <w:u w:val="single"/>
        </w:rPr>
        <w:t>(ACT)</w:t>
      </w:r>
      <w:r w:rsidR="00E71AD8">
        <w:rPr>
          <w:color w:val="000000" w:themeColor="text1"/>
        </w:rPr>
        <w:t xml:space="preserve">. All other ACTCS staff members must refer to the </w:t>
      </w:r>
      <w:r w:rsidR="00E71AD8">
        <w:rPr>
          <w:i/>
          <w:color w:val="000000" w:themeColor="text1"/>
          <w:u w:val="single"/>
        </w:rPr>
        <w:t>Crimes Act 1900</w:t>
      </w:r>
      <w:r w:rsidR="00E71AD8">
        <w:rPr>
          <w:color w:val="000000" w:themeColor="text1"/>
          <w:u w:val="single"/>
        </w:rPr>
        <w:t xml:space="preserve"> (ACT)</w:t>
      </w:r>
      <w:r w:rsidR="00E71AD8">
        <w:rPr>
          <w:i/>
          <w:color w:val="000000" w:themeColor="text1"/>
        </w:rPr>
        <w:t xml:space="preserve"> </w:t>
      </w:r>
      <w:r w:rsidR="00E71AD8">
        <w:rPr>
          <w:color w:val="000000" w:themeColor="text1"/>
        </w:rPr>
        <w:t xml:space="preserve">and </w:t>
      </w:r>
      <w:r w:rsidR="00E71AD8">
        <w:rPr>
          <w:i/>
          <w:color w:val="000000" w:themeColor="text1"/>
          <w:u w:val="single"/>
        </w:rPr>
        <w:t xml:space="preserve">Criminal Code 2002 </w:t>
      </w:r>
      <w:r w:rsidR="00E71AD8">
        <w:rPr>
          <w:color w:val="000000" w:themeColor="text1"/>
          <w:u w:val="single"/>
        </w:rPr>
        <w:t>(ACT)</w:t>
      </w:r>
      <w:r w:rsidR="00E71AD8">
        <w:rPr>
          <w:color w:val="000000" w:themeColor="text1"/>
        </w:rPr>
        <w:t>.</w:t>
      </w:r>
    </w:p>
    <w:p w14:paraId="54FE5BE0" w14:textId="77777777" w:rsidR="003F400F" w:rsidRDefault="003F400F" w:rsidP="003F400F">
      <w:pPr>
        <w:ind w:left="1134" w:hanging="357"/>
      </w:pPr>
    </w:p>
    <w:p w14:paraId="3D178E85" w14:textId="77777777" w:rsidR="003F400F" w:rsidRDefault="003F400F" w:rsidP="003F400F">
      <w:r>
        <w:t xml:space="preserve">The </w:t>
      </w:r>
      <w:r w:rsidR="00761DCF">
        <w:t>Deputy Commissioner</w:t>
      </w:r>
      <w:r>
        <w:t xml:space="preserve"> Custodial Operations will establish operational procedures under this policy.</w:t>
      </w:r>
    </w:p>
    <w:p w14:paraId="4BC35E9B" w14:textId="77777777" w:rsidR="003F400F" w:rsidRDefault="003F400F" w:rsidP="00610867">
      <w:pPr>
        <w:pStyle w:val="Heading1"/>
      </w:pPr>
      <w:bookmarkStart w:id="7" w:name="_Toc764448"/>
      <w:r>
        <w:t>DEFINITIONS</w:t>
      </w:r>
      <w:bookmarkEnd w:id="7"/>
    </w:p>
    <w:tbl>
      <w:tblPr>
        <w:tblStyle w:val="PlainTable4"/>
        <w:tblW w:w="0" w:type="auto"/>
        <w:tblLook w:val="04A0" w:firstRow="1" w:lastRow="0" w:firstColumn="1" w:lastColumn="0" w:noHBand="0" w:noVBand="1"/>
      </w:tblPr>
      <w:tblGrid>
        <w:gridCol w:w="1701"/>
        <w:gridCol w:w="7315"/>
      </w:tblGrid>
      <w:tr w:rsidR="00C3786E" w:rsidRPr="00C3786E" w14:paraId="62A5A44B" w14:textId="77777777" w:rsidTr="00C378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71C7299" w14:textId="0AE2AB43" w:rsidR="00C3786E" w:rsidRDefault="00C3786E" w:rsidP="003F400F">
            <w:pPr>
              <w:ind w:left="0"/>
              <w:rPr>
                <w:b w:val="0"/>
              </w:rPr>
            </w:pPr>
            <w:r>
              <w:t>Restraint</w:t>
            </w:r>
          </w:p>
        </w:tc>
        <w:tc>
          <w:tcPr>
            <w:tcW w:w="7315" w:type="dxa"/>
          </w:tcPr>
          <w:p w14:paraId="6964FF5E" w14:textId="3320C120" w:rsidR="00C3786E" w:rsidRPr="00C3786E" w:rsidRDefault="00C3786E" w:rsidP="003F400F">
            <w:pPr>
              <w:ind w:left="0"/>
              <w:cnfStyle w:val="100000000000" w:firstRow="1" w:lastRow="0" w:firstColumn="0" w:lastColumn="0" w:oddVBand="0" w:evenVBand="0" w:oddHBand="0" w:evenHBand="0" w:firstRowFirstColumn="0" w:firstRowLastColumn="0" w:lastRowFirstColumn="0" w:lastRowLastColumn="0"/>
              <w:rPr>
                <w:b w:val="0"/>
                <w:bCs w:val="0"/>
              </w:rPr>
            </w:pPr>
            <w:r w:rsidRPr="00C3786E">
              <w:rPr>
                <w:b w:val="0"/>
                <w:bCs w:val="0"/>
              </w:rPr>
              <w:t>The use of mechanical instrument to restrict a person’s movement where the person is at immediate risk of self-harm or causing harm to anyone else.</w:t>
            </w:r>
          </w:p>
        </w:tc>
      </w:tr>
      <w:tr w:rsidR="00C3786E" w14:paraId="1AA22162" w14:textId="77777777" w:rsidTr="00C378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79CC7B6" w14:textId="011430AA" w:rsidR="00C3786E" w:rsidRDefault="00C3786E" w:rsidP="003F400F">
            <w:pPr>
              <w:ind w:left="0"/>
              <w:rPr>
                <w:b w:val="0"/>
              </w:rPr>
            </w:pPr>
            <w:r>
              <w:t>Use of force</w:t>
            </w:r>
          </w:p>
        </w:tc>
        <w:tc>
          <w:tcPr>
            <w:tcW w:w="7315" w:type="dxa"/>
          </w:tcPr>
          <w:p w14:paraId="24A64B43" w14:textId="4E1501AE" w:rsidR="00C3786E" w:rsidRPr="00C3786E" w:rsidRDefault="00C3786E" w:rsidP="003F400F">
            <w:pPr>
              <w:ind w:left="0"/>
              <w:cnfStyle w:val="000000100000" w:firstRow="0" w:lastRow="0" w:firstColumn="0" w:lastColumn="0" w:oddVBand="0" w:evenVBand="0" w:oddHBand="1" w:evenHBand="0" w:firstRowFirstColumn="0" w:firstRowLastColumn="0" w:lastRowFirstColumn="0" w:lastRowLastColumn="0"/>
            </w:pPr>
            <w:r w:rsidRPr="00C3786E">
              <w:t>A physical effort in order to compel a person to comply with a direction, or in order to prevent immediate risk of self-harm, harm to others, or to the security and good order of a correctional centre. May include the application of restraint.</w:t>
            </w:r>
          </w:p>
        </w:tc>
      </w:tr>
    </w:tbl>
    <w:p w14:paraId="53F5117A" w14:textId="77777777" w:rsidR="003F400F" w:rsidRDefault="003F400F" w:rsidP="00610867">
      <w:pPr>
        <w:pStyle w:val="Heading1"/>
      </w:pPr>
      <w:bookmarkStart w:id="8" w:name="_Toc764449"/>
      <w:r>
        <w:t>PRINCIPLES</w:t>
      </w:r>
      <w:bookmarkEnd w:id="8"/>
    </w:p>
    <w:p w14:paraId="7BAC468A" w14:textId="77777777" w:rsidR="003F400F" w:rsidRDefault="003F400F" w:rsidP="00610867">
      <w:pPr>
        <w:pStyle w:val="ListParagraph"/>
        <w:numPr>
          <w:ilvl w:val="1"/>
          <w:numId w:val="33"/>
        </w:numPr>
      </w:pPr>
      <w:r>
        <w:t>Force must n</w:t>
      </w:r>
      <w:r w:rsidR="006260E2">
        <w:t>ot</w:t>
      </w:r>
      <w:r>
        <w:t xml:space="preserve"> be used as a means of punishment.</w:t>
      </w:r>
    </w:p>
    <w:p w14:paraId="1B1B1871" w14:textId="4AF88229" w:rsidR="003F400F" w:rsidRDefault="00B25B8D" w:rsidP="00610867">
      <w:pPr>
        <w:pStyle w:val="ListParagraph"/>
        <w:numPr>
          <w:ilvl w:val="1"/>
          <w:numId w:val="33"/>
        </w:numPr>
      </w:pPr>
      <w:r>
        <w:t xml:space="preserve">An officer </w:t>
      </w:r>
      <w:r w:rsidR="003F400F">
        <w:t xml:space="preserve">must only use force </w:t>
      </w:r>
      <w:r w:rsidR="00791B60" w:rsidRPr="00791B60">
        <w:t>if the officer believes, on reasonable grounds, that the purpose for which force may be used</w:t>
      </w:r>
      <w:r w:rsidR="003F400F">
        <w:t xml:space="preserve"> cannot be achieved in another way</w:t>
      </w:r>
      <w:r w:rsidR="006260E2">
        <w:t xml:space="preserve"> under the circumstances</w:t>
      </w:r>
      <w:r w:rsidR="008E58A7">
        <w:t xml:space="preserve"> and must use </w:t>
      </w:r>
      <w:r w:rsidR="00382645">
        <w:t>no more</w:t>
      </w:r>
      <w:r w:rsidR="008E58A7">
        <w:t xml:space="preserve"> force</w:t>
      </w:r>
      <w:r w:rsidR="00382645">
        <w:t xml:space="preserve"> than is reasonable and</w:t>
      </w:r>
      <w:r w:rsidR="008E58A7">
        <w:t xml:space="preserve"> necessary to achieve the purpose</w:t>
      </w:r>
      <w:r w:rsidR="003F400F">
        <w:t>.</w:t>
      </w:r>
    </w:p>
    <w:p w14:paraId="798567B6" w14:textId="3AA63117" w:rsidR="003F400F" w:rsidRDefault="003F400F" w:rsidP="00610867">
      <w:pPr>
        <w:pStyle w:val="ListParagraph"/>
        <w:numPr>
          <w:ilvl w:val="1"/>
          <w:numId w:val="33"/>
        </w:numPr>
      </w:pPr>
      <w:r>
        <w:t>Any use o</w:t>
      </w:r>
      <w:r w:rsidR="00BA6278">
        <w:t xml:space="preserve">f force must </w:t>
      </w:r>
      <w:r w:rsidRPr="00BA6278">
        <w:rPr>
          <w:rFonts w:cs="Tahoma"/>
          <w:color w:val="000000"/>
          <w:kern w:val="36"/>
        </w:rPr>
        <w:t xml:space="preserve">cease as soon as </w:t>
      </w:r>
      <w:r w:rsidR="00E83E8D">
        <w:rPr>
          <w:rFonts w:cs="Tahoma"/>
          <w:color w:val="000000"/>
          <w:kern w:val="36"/>
        </w:rPr>
        <w:t xml:space="preserve">force is no longer </w:t>
      </w:r>
      <w:r w:rsidR="00FA38E7">
        <w:rPr>
          <w:rFonts w:cs="Tahoma"/>
          <w:color w:val="000000"/>
          <w:kern w:val="36"/>
        </w:rPr>
        <w:t xml:space="preserve">necessary and reasonable </w:t>
      </w:r>
      <w:r w:rsidR="00542B5F">
        <w:rPr>
          <w:rFonts w:cs="Tahoma"/>
          <w:color w:val="000000"/>
          <w:kern w:val="36"/>
        </w:rPr>
        <w:t xml:space="preserve">to achieve the purpose for which force </w:t>
      </w:r>
      <w:r w:rsidR="00FA38E7">
        <w:rPr>
          <w:rFonts w:cs="Tahoma"/>
          <w:color w:val="000000"/>
          <w:kern w:val="36"/>
        </w:rPr>
        <w:t>is</w:t>
      </w:r>
      <w:r w:rsidR="00542B5F">
        <w:rPr>
          <w:rFonts w:cs="Tahoma"/>
          <w:color w:val="000000"/>
          <w:kern w:val="36"/>
        </w:rPr>
        <w:t xml:space="preserve"> being used</w:t>
      </w:r>
      <w:r w:rsidRPr="00BA6278">
        <w:rPr>
          <w:rFonts w:cs="Tahoma"/>
          <w:color w:val="000000"/>
          <w:kern w:val="36"/>
        </w:rPr>
        <w:t>.</w:t>
      </w:r>
    </w:p>
    <w:p w14:paraId="0DE8A7F5" w14:textId="2A6FB3A3" w:rsidR="003F400F" w:rsidRDefault="003F400F" w:rsidP="00610867">
      <w:pPr>
        <w:pStyle w:val="ListParagraph"/>
        <w:numPr>
          <w:ilvl w:val="1"/>
          <w:numId w:val="33"/>
        </w:numPr>
      </w:pPr>
      <w:r>
        <w:lastRenderedPageBreak/>
        <w:t xml:space="preserve">The use of force must be consistent with </w:t>
      </w:r>
      <w:r w:rsidR="006260E2">
        <w:t xml:space="preserve">operating procedures, </w:t>
      </w:r>
      <w:r>
        <w:t>approved instruments and custodial officer training</w:t>
      </w:r>
      <w:r w:rsidR="006260E2">
        <w:t xml:space="preserve"> (</w:t>
      </w:r>
      <w:r w:rsidR="006260E2">
        <w:rPr>
          <w:i/>
          <w:u w:val="single"/>
        </w:rPr>
        <w:t xml:space="preserve">Use of </w:t>
      </w:r>
      <w:r w:rsidR="009B02CC">
        <w:rPr>
          <w:i/>
          <w:u w:val="single"/>
        </w:rPr>
        <w:t>F</w:t>
      </w:r>
      <w:r w:rsidR="006260E2">
        <w:rPr>
          <w:i/>
          <w:u w:val="single"/>
        </w:rPr>
        <w:t xml:space="preserve">orce and </w:t>
      </w:r>
      <w:r w:rsidR="009B02CC">
        <w:rPr>
          <w:i/>
          <w:u w:val="single"/>
        </w:rPr>
        <w:t>R</w:t>
      </w:r>
      <w:r w:rsidR="006260E2">
        <w:rPr>
          <w:i/>
          <w:u w:val="single"/>
        </w:rPr>
        <w:t xml:space="preserve">estraint </w:t>
      </w:r>
      <w:r w:rsidR="009B02CC">
        <w:rPr>
          <w:i/>
          <w:u w:val="single"/>
        </w:rPr>
        <w:t>O</w:t>
      </w:r>
      <w:r w:rsidR="006260E2">
        <w:rPr>
          <w:i/>
          <w:u w:val="single"/>
        </w:rPr>
        <w:t xml:space="preserve">perating </w:t>
      </w:r>
      <w:r w:rsidR="009B02CC">
        <w:rPr>
          <w:i/>
          <w:u w:val="single"/>
        </w:rPr>
        <w:t>P</w:t>
      </w:r>
      <w:r w:rsidR="006260E2">
        <w:rPr>
          <w:i/>
          <w:u w:val="single"/>
        </w:rPr>
        <w:t>rocedure</w:t>
      </w:r>
      <w:r w:rsidR="006260E2">
        <w:t>)</w:t>
      </w:r>
      <w:r>
        <w:t>.</w:t>
      </w:r>
    </w:p>
    <w:p w14:paraId="318018C7" w14:textId="77777777" w:rsidR="003F400F" w:rsidRDefault="003F400F" w:rsidP="00610867">
      <w:pPr>
        <w:pStyle w:val="ListParagraph"/>
        <w:numPr>
          <w:ilvl w:val="1"/>
          <w:numId w:val="33"/>
        </w:numPr>
      </w:pPr>
      <w:r>
        <w:rPr>
          <w:rFonts w:cs="Tahoma"/>
          <w:color w:val="000000"/>
          <w:kern w:val="36"/>
        </w:rPr>
        <w:t xml:space="preserve">The duration of any use of </w:t>
      </w:r>
      <w:r w:rsidR="00651A8C">
        <w:rPr>
          <w:rFonts w:cs="Tahoma"/>
          <w:color w:val="000000"/>
          <w:kern w:val="36"/>
        </w:rPr>
        <w:t>mechanical restraints mu</w:t>
      </w:r>
      <w:r w:rsidR="00307036">
        <w:rPr>
          <w:rFonts w:cs="Tahoma"/>
          <w:color w:val="000000"/>
          <w:kern w:val="36"/>
        </w:rPr>
        <w:t>st be justified according to any continued</w:t>
      </w:r>
      <w:r w:rsidR="00651A8C">
        <w:rPr>
          <w:rFonts w:cs="Tahoma"/>
          <w:color w:val="000000"/>
          <w:kern w:val="36"/>
        </w:rPr>
        <w:t xml:space="preserve"> risk to safety of the detainee or any other person.</w:t>
      </w:r>
    </w:p>
    <w:p w14:paraId="1A435BAB" w14:textId="77777777" w:rsidR="003F400F" w:rsidRDefault="003F400F" w:rsidP="00610867">
      <w:pPr>
        <w:pStyle w:val="ListParagraph"/>
        <w:numPr>
          <w:ilvl w:val="1"/>
          <w:numId w:val="33"/>
        </w:numPr>
      </w:pPr>
      <w:r>
        <w:rPr>
          <w:rFonts w:cs="Tahoma"/>
          <w:color w:val="000000"/>
          <w:kern w:val="36"/>
        </w:rPr>
        <w:t xml:space="preserve">Any staff member who uses force is required to justify their decisions and actions </w:t>
      </w:r>
      <w:r w:rsidR="005B3C85">
        <w:rPr>
          <w:rFonts w:cs="Tahoma"/>
          <w:color w:val="000000"/>
          <w:kern w:val="36"/>
        </w:rPr>
        <w:t xml:space="preserve">in order </w:t>
      </w:r>
      <w:r>
        <w:rPr>
          <w:rFonts w:cs="Tahoma"/>
          <w:color w:val="000000"/>
          <w:kern w:val="36"/>
        </w:rPr>
        <w:t>to meet reporting requirements under section 1</w:t>
      </w:r>
      <w:r w:rsidR="00E8043F">
        <w:rPr>
          <w:rFonts w:cs="Tahoma"/>
          <w:color w:val="000000"/>
          <w:kern w:val="36"/>
        </w:rPr>
        <w:t>6</w:t>
      </w:r>
      <w:r>
        <w:rPr>
          <w:rFonts w:cs="Tahoma"/>
          <w:color w:val="000000"/>
          <w:kern w:val="36"/>
        </w:rPr>
        <w:t>.</w:t>
      </w:r>
    </w:p>
    <w:p w14:paraId="25206CA4" w14:textId="1A4B4298" w:rsidR="00E506ED" w:rsidRDefault="003F400F" w:rsidP="007C4D09">
      <w:pPr>
        <w:pStyle w:val="ListParagraph"/>
        <w:numPr>
          <w:ilvl w:val="1"/>
          <w:numId w:val="33"/>
        </w:numPr>
      </w:pPr>
      <w:r>
        <w:t>Th</w:t>
      </w:r>
      <w:r w:rsidR="00155BB6">
        <w:t xml:space="preserve">e misuse of force </w:t>
      </w:r>
      <w:r w:rsidR="00E87D09">
        <w:t>may</w:t>
      </w:r>
      <w:r>
        <w:t xml:space="preserve"> constitute</w:t>
      </w:r>
      <w:r w:rsidR="00E506ED">
        <w:t>:</w:t>
      </w:r>
    </w:p>
    <w:p w14:paraId="67F487EC" w14:textId="5446748B" w:rsidR="00C53444" w:rsidRDefault="00C53444" w:rsidP="00E506ED">
      <w:pPr>
        <w:pStyle w:val="ListParagraph"/>
        <w:numPr>
          <w:ilvl w:val="0"/>
          <w:numId w:val="47"/>
        </w:numPr>
      </w:pPr>
      <w:r>
        <w:t>misconduct</w:t>
      </w:r>
    </w:p>
    <w:p w14:paraId="2B0F595A" w14:textId="2DF1E299" w:rsidR="00E506ED" w:rsidRDefault="00C53444" w:rsidP="00E506ED">
      <w:pPr>
        <w:pStyle w:val="ListParagraph"/>
        <w:numPr>
          <w:ilvl w:val="0"/>
          <w:numId w:val="47"/>
        </w:numPr>
      </w:pPr>
      <w:r>
        <w:t xml:space="preserve">a </w:t>
      </w:r>
      <w:r w:rsidR="003F400F">
        <w:t>criminal offence</w:t>
      </w:r>
      <w:r w:rsidR="007C4D09">
        <w:t xml:space="preserve"> under the </w:t>
      </w:r>
      <w:r w:rsidR="007C4D09">
        <w:rPr>
          <w:i/>
          <w:u w:val="single"/>
        </w:rPr>
        <w:t xml:space="preserve">Crimes Act 1900 </w:t>
      </w:r>
      <w:r w:rsidR="007C4D09">
        <w:rPr>
          <w:u w:val="single"/>
        </w:rPr>
        <w:t>(ACT)</w:t>
      </w:r>
      <w:r w:rsidR="00E506ED">
        <w:t xml:space="preserve"> and/or</w:t>
      </w:r>
    </w:p>
    <w:p w14:paraId="06E3ABC3" w14:textId="77777777" w:rsidR="00293E3D" w:rsidRDefault="00C53444" w:rsidP="00E506ED">
      <w:pPr>
        <w:pStyle w:val="ListParagraph"/>
        <w:numPr>
          <w:ilvl w:val="0"/>
          <w:numId w:val="47"/>
        </w:numPr>
      </w:pPr>
      <w:r>
        <w:t xml:space="preserve">a </w:t>
      </w:r>
      <w:r w:rsidR="00293E3D">
        <w:t xml:space="preserve">breach of section 10 of the </w:t>
      </w:r>
      <w:r w:rsidR="00293E3D" w:rsidRPr="00E506ED">
        <w:rPr>
          <w:i/>
          <w:u w:val="single"/>
        </w:rPr>
        <w:t xml:space="preserve">Human Rights Act 2004 </w:t>
      </w:r>
      <w:r w:rsidR="00293E3D" w:rsidRPr="00E506ED">
        <w:rPr>
          <w:u w:val="single"/>
        </w:rPr>
        <w:t>(ACT)</w:t>
      </w:r>
      <w:r w:rsidR="00293E3D">
        <w:t xml:space="preserve"> protection from torture, or treatment or punishment in a cruel, inhumane or degrading way.</w:t>
      </w:r>
    </w:p>
    <w:p w14:paraId="6741180D" w14:textId="77777777" w:rsidR="003F400F" w:rsidRDefault="003F400F" w:rsidP="00610867">
      <w:pPr>
        <w:pStyle w:val="ListParagraph"/>
        <w:numPr>
          <w:ilvl w:val="1"/>
          <w:numId w:val="33"/>
        </w:numPr>
      </w:pPr>
      <w:r>
        <w:t xml:space="preserve">The </w:t>
      </w:r>
      <w:r w:rsidR="00761DCF">
        <w:t>Commissioner</w:t>
      </w:r>
      <w:r>
        <w:t xml:space="preserve"> may refer an allegation of unlawful use of force to an investigation according to the </w:t>
      </w:r>
      <w:r>
        <w:rPr>
          <w:i/>
          <w:u w:val="single"/>
        </w:rPr>
        <w:t>ACT Public Sector Correctional Officers Enterprise Agreement,</w:t>
      </w:r>
      <w:r>
        <w:t xml:space="preserve"> or to ACT Policing.</w:t>
      </w:r>
    </w:p>
    <w:p w14:paraId="47449E1D" w14:textId="338EC2DA" w:rsidR="00CE3718" w:rsidRDefault="003F400F" w:rsidP="00610867">
      <w:pPr>
        <w:pStyle w:val="ListParagraph"/>
        <w:numPr>
          <w:ilvl w:val="1"/>
          <w:numId w:val="33"/>
        </w:numPr>
      </w:pPr>
      <w:r>
        <w:t xml:space="preserve">The </w:t>
      </w:r>
      <w:r w:rsidR="00761DCF">
        <w:t>Deputy Commissioner</w:t>
      </w:r>
      <w:r>
        <w:t xml:space="preserve"> Custodial Operations </w:t>
      </w:r>
      <w:r w:rsidR="005D07C9">
        <w:t>will</w:t>
      </w:r>
      <w:r w:rsidR="00CE3718">
        <w:t>:</w:t>
      </w:r>
    </w:p>
    <w:p w14:paraId="2E728DE3" w14:textId="06D5F2AD" w:rsidR="00CE3718" w:rsidRDefault="003F400F" w:rsidP="00CE3718">
      <w:pPr>
        <w:pStyle w:val="ListParagraph"/>
        <w:numPr>
          <w:ilvl w:val="0"/>
          <w:numId w:val="50"/>
        </w:numPr>
      </w:pPr>
      <w:r>
        <w:t xml:space="preserve">ensure that all custodial staff receive adequate training in the use of force, </w:t>
      </w:r>
      <w:r w:rsidR="005D07C9">
        <w:t xml:space="preserve">de-escalation techniques, and </w:t>
      </w:r>
      <w:r>
        <w:t xml:space="preserve">reducing the risk of a medical emergency </w:t>
      </w:r>
      <w:r w:rsidR="000E55A1">
        <w:t>(</w:t>
      </w:r>
      <w:r w:rsidR="000E55A1" w:rsidRPr="000E55A1">
        <w:rPr>
          <w:i/>
          <w:u w:val="single"/>
        </w:rPr>
        <w:t xml:space="preserve">Human </w:t>
      </w:r>
      <w:r w:rsidR="009B02CC">
        <w:rPr>
          <w:i/>
          <w:u w:val="single"/>
        </w:rPr>
        <w:t>R</w:t>
      </w:r>
      <w:r w:rsidR="000E55A1" w:rsidRPr="000E55A1">
        <w:rPr>
          <w:i/>
          <w:u w:val="single"/>
        </w:rPr>
        <w:t xml:space="preserve">ights </w:t>
      </w:r>
      <w:r w:rsidR="009B02CC">
        <w:rPr>
          <w:i/>
          <w:u w:val="single"/>
        </w:rPr>
        <w:t>P</w:t>
      </w:r>
      <w:r w:rsidR="000E55A1" w:rsidRPr="000E55A1">
        <w:rPr>
          <w:i/>
          <w:u w:val="single"/>
        </w:rPr>
        <w:t xml:space="preserve">rinciples for </w:t>
      </w:r>
      <w:r w:rsidR="00154EB9">
        <w:rPr>
          <w:i/>
          <w:u w:val="single"/>
        </w:rPr>
        <w:t>ACT Correctional Centres</w:t>
      </w:r>
      <w:r w:rsidR="000E55A1">
        <w:t>)</w:t>
      </w:r>
      <w:r w:rsidR="00CE3718">
        <w:t xml:space="preserve"> and</w:t>
      </w:r>
    </w:p>
    <w:p w14:paraId="7BB9FEA6" w14:textId="77777777" w:rsidR="00CE3718" w:rsidRDefault="00CE3718" w:rsidP="00CE3718">
      <w:pPr>
        <w:pStyle w:val="ListParagraph"/>
        <w:numPr>
          <w:ilvl w:val="0"/>
          <w:numId w:val="50"/>
        </w:numPr>
      </w:pPr>
      <w:r>
        <w:t>maintain a list of all custodial officers with current training in use of force (</w:t>
      </w:r>
      <w:r w:rsidR="009B02CC">
        <w:rPr>
          <w:i/>
          <w:u w:val="single"/>
        </w:rPr>
        <w:t>Controlled Items</w:t>
      </w:r>
      <w:r w:rsidRPr="00CE3718">
        <w:rPr>
          <w:i/>
          <w:u w:val="single"/>
        </w:rPr>
        <w:t xml:space="preserve"> Policy</w:t>
      </w:r>
      <w:r w:rsidRPr="00C75CB0">
        <w:rPr>
          <w:i/>
        </w:rPr>
        <w:t>)</w:t>
      </w:r>
      <w:r>
        <w:t>.</w:t>
      </w:r>
    </w:p>
    <w:p w14:paraId="296B278F" w14:textId="58CB8347" w:rsidR="003F400F" w:rsidRDefault="003F400F" w:rsidP="00610867">
      <w:pPr>
        <w:pStyle w:val="ListParagraph"/>
        <w:numPr>
          <w:ilvl w:val="1"/>
          <w:numId w:val="33"/>
        </w:numPr>
      </w:pPr>
      <w:r>
        <w:t xml:space="preserve">Staff must refer any </w:t>
      </w:r>
      <w:r w:rsidR="00486074">
        <w:t>perceived</w:t>
      </w:r>
      <w:r>
        <w:t xml:space="preserve"> misconduct under this policy to the Integrity Unit as soon as practicable after becoming aware of the activity</w:t>
      </w:r>
      <w:r w:rsidR="002319F9">
        <w:t xml:space="preserve"> (</w:t>
      </w:r>
      <w:r w:rsidR="002319F9">
        <w:rPr>
          <w:i/>
          <w:u w:val="single"/>
        </w:rPr>
        <w:t>Incident Reporting, Notifications and Debriefs Policy</w:t>
      </w:r>
      <w:r w:rsidR="002319F9">
        <w:t>)</w:t>
      </w:r>
      <w:r>
        <w:t>.</w:t>
      </w:r>
    </w:p>
    <w:p w14:paraId="0ED9592B" w14:textId="77777777" w:rsidR="0017751A" w:rsidRDefault="0017751A" w:rsidP="0017751A">
      <w:pPr>
        <w:pStyle w:val="ListParagraph"/>
        <w:numPr>
          <w:ilvl w:val="1"/>
          <w:numId w:val="33"/>
        </w:numPr>
      </w:pPr>
      <w:r>
        <w:t xml:space="preserve">The use of force and mechanical restraints during external movements is outlined in the </w:t>
      </w:r>
      <w:r w:rsidR="001C1CF9">
        <w:rPr>
          <w:i/>
          <w:u w:val="single"/>
        </w:rPr>
        <w:t>Authorised Absences</w:t>
      </w:r>
      <w:r>
        <w:rPr>
          <w:i/>
          <w:u w:val="single"/>
        </w:rPr>
        <w:t xml:space="preserve"> Policy</w:t>
      </w:r>
      <w:r>
        <w:t>.</w:t>
      </w:r>
    </w:p>
    <w:p w14:paraId="433E6D49" w14:textId="77777777" w:rsidR="003F400F" w:rsidRDefault="003F400F" w:rsidP="00610867">
      <w:pPr>
        <w:pStyle w:val="Heading1"/>
      </w:pPr>
      <w:bookmarkStart w:id="9" w:name="_Toc764450"/>
      <w:r>
        <w:t>AVOIDING AND LIMITING THE USE OF FORCE OR RESTRAINT</w:t>
      </w:r>
      <w:bookmarkEnd w:id="9"/>
    </w:p>
    <w:p w14:paraId="4CF358DE" w14:textId="12782FFC" w:rsidR="003F400F" w:rsidRDefault="00802FE7" w:rsidP="00610867">
      <w:pPr>
        <w:pStyle w:val="ListParagraph"/>
        <w:numPr>
          <w:ilvl w:val="1"/>
          <w:numId w:val="33"/>
        </w:numPr>
      </w:pPr>
      <w:r>
        <w:t>C</w:t>
      </w:r>
      <w:r w:rsidR="003F400F">
        <w:t>ircumstances in which the necessary and reasonable use of force may be authorised</w:t>
      </w:r>
      <w:r w:rsidR="00A378D7">
        <w:t xml:space="preserve"> as a last resort</w:t>
      </w:r>
      <w:r w:rsidR="003F400F">
        <w:t xml:space="preserve"> under section 138 of the </w:t>
      </w:r>
      <w:r w:rsidR="003F400F">
        <w:rPr>
          <w:i/>
          <w:u w:val="single"/>
        </w:rPr>
        <w:t>Corrections Management Act 2007</w:t>
      </w:r>
      <w:r w:rsidR="003F400F">
        <w:rPr>
          <w:u w:val="single"/>
        </w:rPr>
        <w:t xml:space="preserve"> (ACT)</w:t>
      </w:r>
      <w:r w:rsidR="003F400F">
        <w:t xml:space="preserve"> include:</w:t>
      </w:r>
    </w:p>
    <w:p w14:paraId="2EA52433" w14:textId="27D58D52" w:rsidR="003F400F" w:rsidRDefault="003F400F" w:rsidP="00610867">
      <w:pPr>
        <w:pStyle w:val="ListParagraph"/>
        <w:numPr>
          <w:ilvl w:val="0"/>
          <w:numId w:val="35"/>
        </w:numPr>
      </w:pPr>
      <w:r>
        <w:t>to defend a staff member or anyone else</w:t>
      </w:r>
    </w:p>
    <w:p w14:paraId="106A936B" w14:textId="469B5429" w:rsidR="003F400F" w:rsidRDefault="003F400F" w:rsidP="00610867">
      <w:pPr>
        <w:pStyle w:val="ListParagraph"/>
        <w:numPr>
          <w:ilvl w:val="0"/>
          <w:numId w:val="35"/>
        </w:numPr>
      </w:pPr>
      <w:r>
        <w:t>to prevent a detainee from self-harming</w:t>
      </w:r>
    </w:p>
    <w:p w14:paraId="63A63002" w14:textId="4FF88CC6" w:rsidR="003F400F" w:rsidRDefault="003F400F" w:rsidP="00610867">
      <w:pPr>
        <w:pStyle w:val="ListParagraph"/>
        <w:numPr>
          <w:ilvl w:val="0"/>
          <w:numId w:val="35"/>
        </w:numPr>
      </w:pPr>
      <w:r>
        <w:lastRenderedPageBreak/>
        <w:t>to prevent a detainee from escaping</w:t>
      </w:r>
    </w:p>
    <w:p w14:paraId="798CA925" w14:textId="0D3D66A4" w:rsidR="003F400F" w:rsidRDefault="003F400F" w:rsidP="00610867">
      <w:pPr>
        <w:pStyle w:val="ListParagraph"/>
        <w:numPr>
          <w:ilvl w:val="0"/>
          <w:numId w:val="35"/>
        </w:numPr>
      </w:pPr>
      <w:r>
        <w:t>to prevent or stop the commission of an offence or disciplinary breach</w:t>
      </w:r>
    </w:p>
    <w:p w14:paraId="2441EA47" w14:textId="07976BD6" w:rsidR="003F400F" w:rsidRDefault="003F400F" w:rsidP="00610867">
      <w:pPr>
        <w:pStyle w:val="ListParagraph"/>
        <w:numPr>
          <w:ilvl w:val="0"/>
          <w:numId w:val="35"/>
        </w:numPr>
      </w:pPr>
      <w:r>
        <w:t xml:space="preserve">to compel compliance with a </w:t>
      </w:r>
      <w:r w:rsidR="003613E7">
        <w:t>custodial officer’s</w:t>
      </w:r>
      <w:r>
        <w:t xml:space="preserve"> direction</w:t>
      </w:r>
    </w:p>
    <w:p w14:paraId="0FC566C2" w14:textId="5710A471" w:rsidR="003F400F" w:rsidRDefault="003F400F" w:rsidP="00610867">
      <w:pPr>
        <w:pStyle w:val="ListParagraph"/>
        <w:numPr>
          <w:ilvl w:val="0"/>
          <w:numId w:val="35"/>
        </w:numPr>
      </w:pPr>
      <w:r>
        <w:t>to prevent unlawful damage, destruction or interference with property</w:t>
      </w:r>
    </w:p>
    <w:p w14:paraId="2303E676" w14:textId="77777777" w:rsidR="003F400F" w:rsidRDefault="003F400F" w:rsidP="00610867">
      <w:pPr>
        <w:pStyle w:val="ListParagraph"/>
        <w:numPr>
          <w:ilvl w:val="0"/>
          <w:numId w:val="35"/>
        </w:numPr>
      </w:pPr>
      <w:r>
        <w:t xml:space="preserve">to search a detainee according to the </w:t>
      </w:r>
      <w:r>
        <w:rPr>
          <w:i/>
          <w:u w:val="single"/>
        </w:rPr>
        <w:t>Searching Policy</w:t>
      </w:r>
      <w:r>
        <w:t xml:space="preserve"> and section 126 of the </w:t>
      </w:r>
      <w:r>
        <w:rPr>
          <w:i/>
          <w:u w:val="single"/>
        </w:rPr>
        <w:t xml:space="preserve">Corrections Management Act 2007 </w:t>
      </w:r>
      <w:r>
        <w:rPr>
          <w:u w:val="single"/>
        </w:rPr>
        <w:t>(ACT)</w:t>
      </w:r>
      <w:r>
        <w:t>.</w:t>
      </w:r>
    </w:p>
    <w:p w14:paraId="67AD095E" w14:textId="77777777" w:rsidR="003F400F" w:rsidRDefault="003F400F" w:rsidP="00610867">
      <w:pPr>
        <w:pStyle w:val="ListParagraph"/>
        <w:numPr>
          <w:ilvl w:val="1"/>
          <w:numId w:val="33"/>
        </w:numPr>
      </w:pPr>
      <w:r>
        <w:t xml:space="preserve">All reasonable efforts must be made to resolve a situation through dialogue according to section 6 without </w:t>
      </w:r>
      <w:r w:rsidR="007E4D52">
        <w:t>the use of force</w:t>
      </w:r>
      <w:r>
        <w:t>.</w:t>
      </w:r>
    </w:p>
    <w:p w14:paraId="744D4671" w14:textId="63BE1283" w:rsidR="003F400F" w:rsidRDefault="003F400F" w:rsidP="00610867">
      <w:pPr>
        <w:pStyle w:val="ListParagraph"/>
        <w:numPr>
          <w:ilvl w:val="1"/>
          <w:numId w:val="33"/>
        </w:numPr>
      </w:pPr>
      <w:r>
        <w:rPr>
          <w:color w:val="000000"/>
          <w:kern w:val="36"/>
        </w:rPr>
        <w:t>The use of force does not become necessary simply because a detainee has refused a staff member’s direction to do something. The staff member must take into consideration the consequences of the detainee’s non-compliance and the risk to the detainee or anyone else.</w:t>
      </w:r>
    </w:p>
    <w:p w14:paraId="53946173" w14:textId="3B9D4386" w:rsidR="003F400F" w:rsidRDefault="000C66E0" w:rsidP="00610867">
      <w:pPr>
        <w:pStyle w:val="ListParagraph"/>
        <w:numPr>
          <w:ilvl w:val="1"/>
          <w:numId w:val="33"/>
        </w:numPr>
      </w:pPr>
      <w:r>
        <w:t xml:space="preserve">In accordance with section 139 of the </w:t>
      </w:r>
      <w:r>
        <w:rPr>
          <w:i/>
          <w:u w:val="single"/>
        </w:rPr>
        <w:t xml:space="preserve">Corrections Management Act 2007 </w:t>
      </w:r>
      <w:r>
        <w:rPr>
          <w:u w:val="single"/>
        </w:rPr>
        <w:t>(ACT),</w:t>
      </w:r>
      <w:r>
        <w:t xml:space="preserve"> use of force must only occur when</w:t>
      </w:r>
      <w:r w:rsidR="00C3786E">
        <w:t>:</w:t>
      </w:r>
    </w:p>
    <w:p w14:paraId="7E6B511D" w14:textId="5D31D8D2" w:rsidR="003F400F" w:rsidRDefault="003F400F" w:rsidP="00610867">
      <w:pPr>
        <w:pStyle w:val="ListParagraph"/>
        <w:numPr>
          <w:ilvl w:val="0"/>
          <w:numId w:val="36"/>
        </w:numPr>
      </w:pPr>
      <w:r>
        <w:t>a clear verbal warning of the intended use of force has been given and</w:t>
      </w:r>
    </w:p>
    <w:p w14:paraId="7613CBA7" w14:textId="5C57EB65" w:rsidR="003F400F" w:rsidRDefault="003F400F" w:rsidP="00610867">
      <w:pPr>
        <w:pStyle w:val="ListParagraph"/>
        <w:numPr>
          <w:ilvl w:val="0"/>
          <w:numId w:val="36"/>
        </w:numPr>
      </w:pPr>
      <w:r>
        <w:t>there has been sufficient time for the warning to be observed and</w:t>
      </w:r>
    </w:p>
    <w:p w14:paraId="7078CB43" w14:textId="33EE6C3E" w:rsidR="003F400F" w:rsidRDefault="003F400F" w:rsidP="00610867">
      <w:pPr>
        <w:pStyle w:val="ListParagraph"/>
        <w:numPr>
          <w:ilvl w:val="0"/>
          <w:numId w:val="36"/>
        </w:numPr>
      </w:pPr>
      <w:r>
        <w:t>the force is no more than what is necessary and reasonable in the circumstances and</w:t>
      </w:r>
    </w:p>
    <w:p w14:paraId="651AC472" w14:textId="77777777" w:rsidR="003F400F" w:rsidRDefault="003F400F" w:rsidP="00610867">
      <w:pPr>
        <w:pStyle w:val="ListParagraph"/>
        <w:numPr>
          <w:ilvl w:val="0"/>
          <w:numId w:val="36"/>
        </w:numPr>
      </w:pPr>
      <w:r>
        <w:t>force is used in a way that reduces the risk of causing grievous bodily harm or death.</w:t>
      </w:r>
    </w:p>
    <w:p w14:paraId="4EEF3409" w14:textId="4BC2DA0C" w:rsidR="003F400F" w:rsidRDefault="00F135EE" w:rsidP="00610867">
      <w:pPr>
        <w:pStyle w:val="ListParagraph"/>
        <w:numPr>
          <w:ilvl w:val="1"/>
          <w:numId w:val="33"/>
        </w:numPr>
      </w:pPr>
      <w:r>
        <w:rPr>
          <w:rFonts w:cs="Tahoma"/>
          <w:color w:val="000000"/>
          <w:kern w:val="36"/>
        </w:rPr>
        <w:t xml:space="preserve">Officers </w:t>
      </w:r>
      <w:r w:rsidR="003F400F">
        <w:rPr>
          <w:rFonts w:cs="Tahoma"/>
          <w:color w:val="000000"/>
          <w:kern w:val="36"/>
        </w:rPr>
        <w:t>are not required to comply with section 5.</w:t>
      </w:r>
      <w:r w:rsidR="002C74F5">
        <w:rPr>
          <w:rFonts w:cs="Tahoma"/>
          <w:color w:val="000000"/>
          <w:kern w:val="36"/>
        </w:rPr>
        <w:t>4</w:t>
      </w:r>
      <w:r w:rsidR="003F400F">
        <w:rPr>
          <w:rFonts w:cs="Tahoma"/>
          <w:color w:val="000000"/>
          <w:kern w:val="36"/>
        </w:rPr>
        <w:t xml:space="preserve">(a) and (b) </w:t>
      </w:r>
      <w:r w:rsidRPr="00505E05">
        <w:rPr>
          <w:rFonts w:cs="Tahoma"/>
          <w:color w:val="000000"/>
          <w:kern w:val="36"/>
        </w:rPr>
        <w:t>in urgent</w:t>
      </w:r>
      <w:r>
        <w:rPr>
          <w:rFonts w:cs="Tahoma"/>
          <w:color w:val="000000"/>
          <w:kern w:val="36"/>
        </w:rPr>
        <w:t xml:space="preserve"> circumstances where the officer believes,</w:t>
      </w:r>
      <w:r w:rsidRPr="00FE6317">
        <w:t xml:space="preserve"> </w:t>
      </w:r>
      <w:r w:rsidRPr="00FE6317">
        <w:rPr>
          <w:rFonts w:cs="Tahoma"/>
          <w:color w:val="000000"/>
          <w:kern w:val="36"/>
        </w:rPr>
        <w:t>on reasonable grounds, that doing so would create a risk of injury</w:t>
      </w:r>
      <w:r>
        <w:rPr>
          <w:rFonts w:cs="Tahoma"/>
          <w:color w:val="000000"/>
          <w:kern w:val="36"/>
        </w:rPr>
        <w:t xml:space="preserve"> to the detainee or anyone else</w:t>
      </w:r>
      <w:r w:rsidR="003F400F">
        <w:rPr>
          <w:rFonts w:cs="Tahoma"/>
          <w:color w:val="000000"/>
          <w:kern w:val="36"/>
        </w:rPr>
        <w:t>.</w:t>
      </w:r>
    </w:p>
    <w:p w14:paraId="49AC2951" w14:textId="77777777" w:rsidR="003F400F" w:rsidRDefault="003F400F" w:rsidP="00610867">
      <w:pPr>
        <w:pStyle w:val="ListParagraph"/>
        <w:numPr>
          <w:ilvl w:val="1"/>
          <w:numId w:val="33"/>
        </w:numPr>
      </w:pPr>
      <w:r>
        <w:t>When force is being applied to a detainee, or detainees, staff must continue attempts to de-escalate the situation in order to minimise continued use of force.</w:t>
      </w:r>
    </w:p>
    <w:p w14:paraId="6CB9DF6A" w14:textId="77777777" w:rsidR="003F400F" w:rsidRDefault="003F400F" w:rsidP="00610867">
      <w:pPr>
        <w:pStyle w:val="ListParagraph"/>
        <w:numPr>
          <w:ilvl w:val="1"/>
          <w:numId w:val="33"/>
        </w:numPr>
      </w:pPr>
      <w:r>
        <w:t>De-escalation should be a priority once control of a situation is established.</w:t>
      </w:r>
    </w:p>
    <w:p w14:paraId="31BCE14A" w14:textId="77777777" w:rsidR="00A62E49" w:rsidRPr="00A62E49" w:rsidRDefault="00A62E49" w:rsidP="00A62E49">
      <w:pPr>
        <w:ind w:left="993"/>
        <w:rPr>
          <w:b/>
        </w:rPr>
      </w:pPr>
      <w:r>
        <w:rPr>
          <w:b/>
        </w:rPr>
        <w:t>Situational use of force model</w:t>
      </w:r>
    </w:p>
    <w:p w14:paraId="361BB06C" w14:textId="376141DF" w:rsidR="00A62E49" w:rsidRDefault="00793032" w:rsidP="00610867">
      <w:pPr>
        <w:pStyle w:val="ListParagraph"/>
        <w:numPr>
          <w:ilvl w:val="1"/>
          <w:numId w:val="33"/>
        </w:numPr>
      </w:pPr>
      <w:r>
        <w:t xml:space="preserve">The ACTCS situational use of force model </w:t>
      </w:r>
      <w:r w:rsidR="008E57F4">
        <w:t xml:space="preserve">represents </w:t>
      </w:r>
      <w:r w:rsidR="003D6438">
        <w:t xml:space="preserve">use of force options </w:t>
      </w:r>
      <w:r w:rsidR="008E57F4">
        <w:t xml:space="preserve">and </w:t>
      </w:r>
      <w:r>
        <w:t>is a decision-making guide</w:t>
      </w:r>
      <w:r w:rsidR="00C92D43">
        <w:t xml:space="preserve"> to assist</w:t>
      </w:r>
      <w:r>
        <w:t xml:space="preserve"> staff when </w:t>
      </w:r>
      <w:r w:rsidR="000D4578">
        <w:t>responding to a use of force incident</w:t>
      </w:r>
      <w:r w:rsidR="004C0B19">
        <w:t>:</w:t>
      </w:r>
    </w:p>
    <w:p w14:paraId="5F4BDF39" w14:textId="77777777" w:rsidR="004C0B19" w:rsidRDefault="00E45D2E" w:rsidP="003D24C2">
      <w:pPr>
        <w:pStyle w:val="Heading1"/>
        <w:numPr>
          <w:ilvl w:val="0"/>
          <w:numId w:val="0"/>
        </w:numPr>
        <w:ind w:left="794"/>
      </w:pPr>
      <w:bookmarkStart w:id="10" w:name="_Toc525020"/>
      <w:bookmarkStart w:id="11" w:name="_Toc764451"/>
      <w:r>
        <w:rPr>
          <w:noProof/>
          <w:lang w:eastAsia="en-AU"/>
        </w:rPr>
        <w:lastRenderedPageBreak/>
        <w:drawing>
          <wp:inline distT="0" distB="0" distL="0" distR="0" wp14:anchorId="74844058" wp14:editId="10A561DD">
            <wp:extent cx="3534770" cy="2588299"/>
            <wp:effectExtent l="0" t="0" r="889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645DFD.tmp"/>
                    <pic:cNvPicPr/>
                  </pic:nvPicPr>
                  <pic:blipFill rotWithShape="1">
                    <a:blip r:embed="rId15">
                      <a:extLst>
                        <a:ext uri="{28A0092B-C50C-407E-A947-70E740481C1C}">
                          <a14:useLocalDpi xmlns:a14="http://schemas.microsoft.com/office/drawing/2010/main" val="0"/>
                        </a:ext>
                      </a:extLst>
                    </a:blip>
                    <a:srcRect l="28466" t="33530" r="33327" b="20415"/>
                    <a:stretch/>
                  </pic:blipFill>
                  <pic:spPr bwMode="auto">
                    <a:xfrm>
                      <a:off x="0" y="0"/>
                      <a:ext cx="3544730" cy="2595592"/>
                    </a:xfrm>
                    <a:prstGeom prst="rect">
                      <a:avLst/>
                    </a:prstGeom>
                    <a:ln>
                      <a:noFill/>
                    </a:ln>
                    <a:extLst>
                      <a:ext uri="{53640926-AAD7-44D8-BBD7-CCE9431645EC}">
                        <a14:shadowObscured xmlns:a14="http://schemas.microsoft.com/office/drawing/2010/main"/>
                      </a:ext>
                    </a:extLst>
                  </pic:spPr>
                </pic:pic>
              </a:graphicData>
            </a:graphic>
          </wp:inline>
        </w:drawing>
      </w:r>
      <w:bookmarkEnd w:id="10"/>
      <w:bookmarkEnd w:id="11"/>
    </w:p>
    <w:p w14:paraId="7CBF6C30" w14:textId="77777777" w:rsidR="003F4630" w:rsidRDefault="003F4630" w:rsidP="00610867">
      <w:pPr>
        <w:pStyle w:val="ListParagraph"/>
        <w:numPr>
          <w:ilvl w:val="1"/>
          <w:numId w:val="33"/>
        </w:numPr>
      </w:pPr>
      <w:r>
        <w:t>Effective communication is central to this model and represents the most important option available to staff.</w:t>
      </w:r>
    </w:p>
    <w:p w14:paraId="56A66F83" w14:textId="560B5AF1" w:rsidR="003D6438" w:rsidRDefault="004C0B19" w:rsidP="00610867">
      <w:pPr>
        <w:pStyle w:val="ListParagraph"/>
        <w:numPr>
          <w:ilvl w:val="1"/>
          <w:numId w:val="33"/>
        </w:numPr>
      </w:pPr>
      <w:r>
        <w:t xml:space="preserve">This model is not restrictive and staff </w:t>
      </w:r>
      <w:r w:rsidR="00FE1237">
        <w:t xml:space="preserve">will still have regard to the specific circumstances when </w:t>
      </w:r>
      <w:r w:rsidR="00B24046">
        <w:t>de</w:t>
      </w:r>
      <w:r w:rsidR="00B37763">
        <w:t>termining the most appropriate response.</w:t>
      </w:r>
    </w:p>
    <w:p w14:paraId="4A10DB04" w14:textId="77777777" w:rsidR="005D07C9" w:rsidRDefault="003F400F" w:rsidP="005D07C9">
      <w:pPr>
        <w:pStyle w:val="Heading1"/>
      </w:pPr>
      <w:bookmarkStart w:id="12" w:name="_Toc764452"/>
      <w:r>
        <w:t>DE-ESCALATION</w:t>
      </w:r>
      <w:bookmarkEnd w:id="12"/>
      <w:r>
        <w:t xml:space="preserve"> </w:t>
      </w:r>
    </w:p>
    <w:p w14:paraId="03AF0DE9" w14:textId="1B34436C" w:rsidR="003F400F" w:rsidRDefault="003F400F" w:rsidP="00610867">
      <w:pPr>
        <w:pStyle w:val="ListParagraph"/>
        <w:numPr>
          <w:ilvl w:val="1"/>
          <w:numId w:val="33"/>
        </w:numPr>
      </w:pPr>
      <w:r>
        <w:t>Staff members must</w:t>
      </w:r>
      <w:r w:rsidR="00D224F1">
        <w:t xml:space="preserve"> attempt</w:t>
      </w:r>
      <w:r>
        <w:t xml:space="preserve"> to de-escalate each situation </w:t>
      </w:r>
      <w:r>
        <w:rPr>
          <w:color w:val="000000"/>
          <w:kern w:val="36"/>
        </w:rPr>
        <w:t>and respond to aggressive behaviour in a controlled and non-threatening manner.</w:t>
      </w:r>
    </w:p>
    <w:p w14:paraId="6DB554DF" w14:textId="77777777" w:rsidR="003F400F" w:rsidRDefault="003F400F" w:rsidP="003F400F">
      <w:pPr>
        <w:ind w:left="993"/>
        <w:rPr>
          <w:b/>
        </w:rPr>
      </w:pPr>
      <w:r>
        <w:rPr>
          <w:b/>
        </w:rPr>
        <w:t>Verbal communication</w:t>
      </w:r>
    </w:p>
    <w:p w14:paraId="6085D5D0" w14:textId="77777777" w:rsidR="003F400F" w:rsidRDefault="001A4078" w:rsidP="00610867">
      <w:pPr>
        <w:pStyle w:val="ListParagraph"/>
        <w:numPr>
          <w:ilvl w:val="1"/>
          <w:numId w:val="33"/>
        </w:numPr>
      </w:pPr>
      <w:r>
        <w:t>As far as practicable, s</w:t>
      </w:r>
      <w:r w:rsidR="003F400F">
        <w:t>taff must speak slowly, calmly and confidently to exp</w:t>
      </w:r>
      <w:r w:rsidR="00D224F1">
        <w:t>lain the purpose or intention of</w:t>
      </w:r>
      <w:r w:rsidR="003F400F">
        <w:t xml:space="preserve"> resolving the situation.</w:t>
      </w:r>
    </w:p>
    <w:p w14:paraId="09686E7F" w14:textId="77777777" w:rsidR="003F400F" w:rsidRDefault="003F400F" w:rsidP="00610867">
      <w:pPr>
        <w:pStyle w:val="ListParagraph"/>
        <w:numPr>
          <w:ilvl w:val="1"/>
          <w:numId w:val="33"/>
        </w:numPr>
      </w:pPr>
      <w:r>
        <w:t xml:space="preserve">When communicating with a detainee, staff must use clear, brief, assertive instructions and attempt to </w:t>
      </w:r>
      <w:r w:rsidR="001A4078">
        <w:t>identify</w:t>
      </w:r>
      <w:r>
        <w:t xml:space="preserve"> reasonable options for resolving a situation.</w:t>
      </w:r>
    </w:p>
    <w:p w14:paraId="0663C120" w14:textId="77777777" w:rsidR="003F400F" w:rsidRDefault="003F400F" w:rsidP="00610867">
      <w:pPr>
        <w:pStyle w:val="ListParagraph"/>
        <w:numPr>
          <w:ilvl w:val="1"/>
          <w:numId w:val="33"/>
        </w:numPr>
      </w:pPr>
      <w:r>
        <w:t>To minimise communication problems, staff must attempt to use language appropriate to a detainee and have regard to any communication barriers such as intellectual disability or English comprehension. This may include the use of an interpreter where necessary and practicable.</w:t>
      </w:r>
    </w:p>
    <w:p w14:paraId="3BF4AAF0" w14:textId="77777777" w:rsidR="003F400F" w:rsidRDefault="003F400F" w:rsidP="003F400F">
      <w:pPr>
        <w:ind w:left="993"/>
        <w:rPr>
          <w:b/>
        </w:rPr>
      </w:pPr>
      <w:r>
        <w:rPr>
          <w:b/>
        </w:rPr>
        <w:t>Non-verbal communication</w:t>
      </w:r>
    </w:p>
    <w:p w14:paraId="344E8983" w14:textId="1A602C62" w:rsidR="003F400F" w:rsidRDefault="003F400F" w:rsidP="00F02078">
      <w:pPr>
        <w:pStyle w:val="ListParagraph"/>
        <w:numPr>
          <w:ilvl w:val="1"/>
          <w:numId w:val="33"/>
        </w:numPr>
      </w:pPr>
      <w:r>
        <w:t>Staff must be aware of their non-verbal behaviour and utilise the techniques taught in training</w:t>
      </w:r>
      <w:r w:rsidR="00F02078">
        <w:t xml:space="preserve"> </w:t>
      </w:r>
      <w:r w:rsidR="002825F2">
        <w:t>to avoid escalating the situation.</w:t>
      </w:r>
    </w:p>
    <w:p w14:paraId="43FE35A4" w14:textId="77777777" w:rsidR="003F400F" w:rsidRDefault="003F400F" w:rsidP="00610867">
      <w:pPr>
        <w:pStyle w:val="ListParagraph"/>
        <w:numPr>
          <w:ilvl w:val="1"/>
          <w:numId w:val="33"/>
        </w:numPr>
      </w:pPr>
      <w:r>
        <w:t>Staff must also maint</w:t>
      </w:r>
      <w:r w:rsidR="00592724">
        <w:t xml:space="preserve">ain situational awareness and </w:t>
      </w:r>
      <w:r>
        <w:t>position</w:t>
      </w:r>
      <w:r w:rsidR="00592724">
        <w:t xml:space="preserve"> themselves</w:t>
      </w:r>
      <w:r>
        <w:t xml:space="preserve"> in </w:t>
      </w:r>
      <w:r w:rsidR="00ED7E55">
        <w:t>a</w:t>
      </w:r>
      <w:r w:rsidR="00592724">
        <w:t>s</w:t>
      </w:r>
      <w:r w:rsidR="00ED7E55">
        <w:t xml:space="preserve"> safe</w:t>
      </w:r>
      <w:r>
        <w:t xml:space="preserve"> </w:t>
      </w:r>
      <w:r w:rsidR="00592724">
        <w:t xml:space="preserve">a </w:t>
      </w:r>
      <w:r>
        <w:t xml:space="preserve">location </w:t>
      </w:r>
      <w:r w:rsidR="00592724">
        <w:t xml:space="preserve">as possible </w:t>
      </w:r>
      <w:r>
        <w:t>in case of any escalation.</w:t>
      </w:r>
    </w:p>
    <w:p w14:paraId="0A5CA042" w14:textId="77777777" w:rsidR="003F400F" w:rsidRDefault="003F400F" w:rsidP="00610867">
      <w:pPr>
        <w:pStyle w:val="Heading1"/>
      </w:pPr>
      <w:bookmarkStart w:id="13" w:name="_Toc764453"/>
      <w:r>
        <w:lastRenderedPageBreak/>
        <w:t>UNPLANNED USE OF FORCE</w:t>
      </w:r>
      <w:bookmarkEnd w:id="13"/>
    </w:p>
    <w:p w14:paraId="1E7CC8FD" w14:textId="30B9BE5D" w:rsidR="003F400F" w:rsidRDefault="003F400F" w:rsidP="00610867">
      <w:pPr>
        <w:pStyle w:val="ListParagraph"/>
        <w:numPr>
          <w:ilvl w:val="1"/>
          <w:numId w:val="33"/>
        </w:numPr>
      </w:pPr>
      <w:r>
        <w:t xml:space="preserve">An unplanned use of force </w:t>
      </w:r>
      <w:r w:rsidR="005D62AE">
        <w:t>is the result of an incident that arises with little or no warning</w:t>
      </w:r>
      <w:r w:rsidR="00F42203">
        <w:t xml:space="preserve">, which </w:t>
      </w:r>
      <w:r w:rsidR="005D62AE">
        <w:t xml:space="preserve">requires an </w:t>
      </w:r>
      <w:r w:rsidR="00D375DE">
        <w:t>immediate</w:t>
      </w:r>
      <w:r w:rsidR="005D62AE">
        <w:t xml:space="preserve"> response due to </w:t>
      </w:r>
      <w:r w:rsidR="00D8245E">
        <w:t>a seri</w:t>
      </w:r>
      <w:r w:rsidR="003A7D66">
        <w:t xml:space="preserve">ous risk </w:t>
      </w:r>
      <w:r w:rsidR="00877B05">
        <w:t xml:space="preserve">related to </w:t>
      </w:r>
      <w:r w:rsidR="005D0D7C">
        <w:t>the</w:t>
      </w:r>
      <w:r w:rsidR="00877B05">
        <w:t xml:space="preserve"> circumstance</w:t>
      </w:r>
      <w:r w:rsidR="0071205F">
        <w:t>s</w:t>
      </w:r>
      <w:r w:rsidR="00877B05">
        <w:t xml:space="preserve"> </w:t>
      </w:r>
      <w:r w:rsidR="00345BDE">
        <w:t>listed in 5.1</w:t>
      </w:r>
      <w:r w:rsidR="008654BA">
        <w:t>,</w:t>
      </w:r>
      <w:r w:rsidR="000252CE">
        <w:t xml:space="preserve"> and </w:t>
      </w:r>
      <w:r w:rsidR="0071205F">
        <w:t>in which</w:t>
      </w:r>
      <w:r w:rsidR="00976890">
        <w:t xml:space="preserve"> </w:t>
      </w:r>
      <w:r w:rsidR="000252CE" w:rsidRPr="00791B60">
        <w:t>the purpose for which force may be used</w:t>
      </w:r>
      <w:r w:rsidR="000252CE">
        <w:t xml:space="preserve"> cannot be achieved in another way under the circumstances</w:t>
      </w:r>
      <w:r>
        <w:t>.</w:t>
      </w:r>
    </w:p>
    <w:p w14:paraId="491A055E" w14:textId="62A3826C" w:rsidR="003F400F" w:rsidRDefault="008F1858" w:rsidP="008C4C1F">
      <w:pPr>
        <w:pStyle w:val="ListParagraph"/>
        <w:numPr>
          <w:ilvl w:val="1"/>
          <w:numId w:val="33"/>
        </w:numPr>
      </w:pPr>
      <w:r w:rsidRPr="008E3AC3">
        <w:t>In an unplanned use of force officers must take the action that they believe is reasonable</w:t>
      </w:r>
      <w:r>
        <w:t xml:space="preserve"> and necessary</w:t>
      </w:r>
      <w:r w:rsidRPr="008E3AC3">
        <w:t xml:space="preserve"> in the circumstances and best protects the safety of themselves and anyone else</w:t>
      </w:r>
      <w:r w:rsidR="00312C3F">
        <w:t>.</w:t>
      </w:r>
    </w:p>
    <w:p w14:paraId="064CC051" w14:textId="77777777" w:rsidR="009B35C3" w:rsidRDefault="009B35C3" w:rsidP="00610867">
      <w:pPr>
        <w:pStyle w:val="Heading1"/>
      </w:pPr>
      <w:bookmarkStart w:id="14" w:name="_Toc764454"/>
      <w:r>
        <w:t>COMPLIANCE USE OF FORCE</w:t>
      </w:r>
      <w:bookmarkEnd w:id="14"/>
    </w:p>
    <w:p w14:paraId="497A9CBF" w14:textId="6E693DC0" w:rsidR="009B35C3" w:rsidRDefault="009B35C3" w:rsidP="009B35C3">
      <w:pPr>
        <w:pStyle w:val="ListParagraph"/>
        <w:numPr>
          <w:ilvl w:val="1"/>
          <w:numId w:val="30"/>
        </w:numPr>
      </w:pPr>
      <w:r>
        <w:t xml:space="preserve">A compliance use of force occurs in response to a detainee’s non-compliance with directions and warnings </w:t>
      </w:r>
      <w:r w:rsidR="00D15FAA">
        <w:t xml:space="preserve">and </w:t>
      </w:r>
      <w:r>
        <w:t>where circumstances are sufficiently serious to justify the use</w:t>
      </w:r>
      <w:r w:rsidR="00D15FAA">
        <w:t xml:space="preserve"> in accordance with section</w:t>
      </w:r>
      <w:r w:rsidR="008E6C87">
        <w:t>s</w:t>
      </w:r>
      <w:r w:rsidR="00D15FAA">
        <w:t xml:space="preserve"> 5.3</w:t>
      </w:r>
      <w:r w:rsidR="008E6C87">
        <w:t xml:space="preserve"> and 5.4</w:t>
      </w:r>
      <w:r>
        <w:t>.</w:t>
      </w:r>
    </w:p>
    <w:p w14:paraId="7FDC2380" w14:textId="77777777" w:rsidR="009B35C3" w:rsidRDefault="009B35C3" w:rsidP="009B35C3">
      <w:pPr>
        <w:pStyle w:val="ListParagraph"/>
        <w:numPr>
          <w:ilvl w:val="1"/>
          <w:numId w:val="30"/>
        </w:numPr>
      </w:pPr>
      <w:r>
        <w:t>Circumstances in which a compliance use of force may become necessary include</w:t>
      </w:r>
      <w:r w:rsidR="004F47D8">
        <w:t xml:space="preserve">s, but are </w:t>
      </w:r>
      <w:r w:rsidR="00A31001">
        <w:t>not limited to</w:t>
      </w:r>
      <w:r>
        <w:t>:</w:t>
      </w:r>
    </w:p>
    <w:p w14:paraId="3B4AD6B8" w14:textId="0F8204F4" w:rsidR="009B35C3" w:rsidRDefault="009B35C3" w:rsidP="009B35C3">
      <w:pPr>
        <w:pStyle w:val="ListParagraph"/>
        <w:numPr>
          <w:ilvl w:val="0"/>
          <w:numId w:val="49"/>
        </w:numPr>
      </w:pPr>
      <w:r>
        <w:t>search</w:t>
      </w:r>
      <w:r w:rsidR="00C03E51">
        <w:t>ing</w:t>
      </w:r>
      <w:r>
        <w:t xml:space="preserve"> a detainee in accordance with section 126 of the </w:t>
      </w:r>
      <w:r w:rsidR="002E65EA">
        <w:rPr>
          <w:i/>
          <w:u w:val="single"/>
        </w:rPr>
        <w:t>Corrections Management Act 2007</w:t>
      </w:r>
      <w:r>
        <w:rPr>
          <w:i/>
          <w:u w:val="single"/>
        </w:rPr>
        <w:t xml:space="preserve"> </w:t>
      </w:r>
      <w:r>
        <w:rPr>
          <w:u w:val="single"/>
        </w:rPr>
        <w:t>(ACT)</w:t>
      </w:r>
      <w:r>
        <w:t xml:space="preserve"> and </w:t>
      </w:r>
      <w:r>
        <w:rPr>
          <w:i/>
          <w:u w:val="single"/>
        </w:rPr>
        <w:t>Searching Policy</w:t>
      </w:r>
      <w:r>
        <w:t xml:space="preserve"> or</w:t>
      </w:r>
    </w:p>
    <w:p w14:paraId="411C1601" w14:textId="703DDDE8" w:rsidR="009B35C3" w:rsidRDefault="009B35C3" w:rsidP="009B35C3">
      <w:pPr>
        <w:pStyle w:val="ListParagraph"/>
        <w:numPr>
          <w:ilvl w:val="0"/>
          <w:numId w:val="49"/>
        </w:numPr>
      </w:pPr>
      <w:r>
        <w:t>ensure attendance before court</w:t>
      </w:r>
      <w:r w:rsidR="00E11F76">
        <w:t xml:space="preserve"> (</w:t>
      </w:r>
      <w:r w:rsidR="00FA0A1A">
        <w:rPr>
          <w:i/>
          <w:u w:val="single"/>
        </w:rPr>
        <w:t>Authorised Absences</w:t>
      </w:r>
      <w:r w:rsidR="00E11F76">
        <w:rPr>
          <w:i/>
          <w:u w:val="single"/>
        </w:rPr>
        <w:t xml:space="preserve"> Policy</w:t>
      </w:r>
      <w:r w:rsidR="00E11F76">
        <w:t>)</w:t>
      </w:r>
      <w:r>
        <w:t xml:space="preserve"> or</w:t>
      </w:r>
    </w:p>
    <w:p w14:paraId="6D84F0F0" w14:textId="77777777" w:rsidR="009B35C3" w:rsidRDefault="009B35C3" w:rsidP="009B35C3">
      <w:pPr>
        <w:pStyle w:val="ListParagraph"/>
        <w:numPr>
          <w:ilvl w:val="0"/>
          <w:numId w:val="49"/>
        </w:numPr>
      </w:pPr>
      <w:r>
        <w:t>transferring a detainee to a health facility outside a correctional centre (</w:t>
      </w:r>
      <w:r w:rsidR="00FA0A1A">
        <w:rPr>
          <w:i/>
          <w:u w:val="single"/>
        </w:rPr>
        <w:t>Authorised Absences Policy</w:t>
      </w:r>
      <w:r>
        <w:t>).</w:t>
      </w:r>
    </w:p>
    <w:p w14:paraId="201C1975" w14:textId="77777777" w:rsidR="009B35C3" w:rsidRPr="009B35C3" w:rsidRDefault="00A31001" w:rsidP="009B35C3">
      <w:pPr>
        <w:pStyle w:val="ListParagraph"/>
        <w:numPr>
          <w:ilvl w:val="1"/>
          <w:numId w:val="33"/>
        </w:numPr>
      </w:pPr>
      <w:r>
        <w:t>Staff must have regard to section</w:t>
      </w:r>
      <w:r w:rsidR="00705728">
        <w:t>s 5</w:t>
      </w:r>
      <w:r>
        <w:t xml:space="preserve"> </w:t>
      </w:r>
      <w:r w:rsidR="00705728">
        <w:t xml:space="preserve">and 6 </w:t>
      </w:r>
      <w:r>
        <w:t xml:space="preserve">when deciding to </w:t>
      </w:r>
      <w:r w:rsidR="00FB040C">
        <w:t>use force to ensure a detainee’s compliance with directions.</w:t>
      </w:r>
    </w:p>
    <w:p w14:paraId="71095120" w14:textId="77777777" w:rsidR="003F400F" w:rsidRDefault="003F400F" w:rsidP="00610867">
      <w:pPr>
        <w:pStyle w:val="Heading1"/>
      </w:pPr>
      <w:bookmarkStart w:id="15" w:name="_Toc764455"/>
      <w:r>
        <w:t>PLANNED USE OF FORCE</w:t>
      </w:r>
      <w:bookmarkEnd w:id="15"/>
    </w:p>
    <w:p w14:paraId="0D7A3E9A" w14:textId="31E832AF" w:rsidR="003F400F" w:rsidRDefault="003F400F" w:rsidP="00610867">
      <w:pPr>
        <w:pStyle w:val="ListParagraph"/>
        <w:numPr>
          <w:ilvl w:val="1"/>
          <w:numId w:val="33"/>
        </w:numPr>
      </w:pPr>
      <w:r>
        <w:t xml:space="preserve">A planned use of force </w:t>
      </w:r>
      <w:r w:rsidR="00166186">
        <w:t xml:space="preserve">is </w:t>
      </w:r>
      <w:r w:rsidR="00C52477">
        <w:t>a circumstance where</w:t>
      </w:r>
      <w:r w:rsidR="00166186">
        <w:t xml:space="preserve"> force might be necessary and in which </w:t>
      </w:r>
      <w:r>
        <w:t xml:space="preserve">there is time to plan for the use of force </w:t>
      </w:r>
      <w:r w:rsidR="00C52477">
        <w:t>or it is necessary to plan in order to safely conduct the use of force</w:t>
      </w:r>
      <w:r>
        <w:t>.</w:t>
      </w:r>
    </w:p>
    <w:p w14:paraId="25C044BB" w14:textId="6ED93745" w:rsidR="003F400F" w:rsidRDefault="00EE25F2" w:rsidP="00610867">
      <w:pPr>
        <w:pStyle w:val="ListParagraph"/>
        <w:numPr>
          <w:ilvl w:val="1"/>
          <w:numId w:val="33"/>
        </w:numPr>
      </w:pPr>
      <w:r>
        <w:t>Following verbal briefings from staff, t</w:t>
      </w:r>
      <w:r w:rsidR="00790E0A">
        <w:t>he Officer-in-Charge</w:t>
      </w:r>
      <w:r w:rsidR="003F400F">
        <w:t xml:space="preserve"> </w:t>
      </w:r>
      <w:r w:rsidR="00692157">
        <w:t>will nominate a local commander to oversee</w:t>
      </w:r>
      <w:r>
        <w:t xml:space="preserve"> the planned use of force.</w:t>
      </w:r>
    </w:p>
    <w:p w14:paraId="5C1988E8" w14:textId="77777777" w:rsidR="003F400F" w:rsidRDefault="003F400F" w:rsidP="00610867">
      <w:pPr>
        <w:pStyle w:val="ListParagraph"/>
        <w:numPr>
          <w:ilvl w:val="1"/>
          <w:numId w:val="33"/>
        </w:numPr>
      </w:pPr>
      <w:r>
        <w:t>The Officer-in-Charge is accountable for the management of</w:t>
      </w:r>
      <w:r w:rsidR="0075417A">
        <w:t xml:space="preserve"> a</w:t>
      </w:r>
      <w:r>
        <w:t xml:space="preserve"> planned use of force until the situation is resolved (</w:t>
      </w:r>
      <w:r w:rsidR="007E772E">
        <w:rPr>
          <w:i/>
          <w:u w:val="single"/>
        </w:rPr>
        <w:t>D6.F3</w:t>
      </w:r>
      <w:r>
        <w:rPr>
          <w:i/>
          <w:u w:val="single"/>
        </w:rPr>
        <w:t>: Use of Force Checklist</w:t>
      </w:r>
      <w:r>
        <w:t>).</w:t>
      </w:r>
    </w:p>
    <w:p w14:paraId="5AA6175A" w14:textId="40A692BB" w:rsidR="003F400F" w:rsidRDefault="003F400F" w:rsidP="00610867">
      <w:pPr>
        <w:pStyle w:val="ListParagraph"/>
        <w:numPr>
          <w:ilvl w:val="1"/>
          <w:numId w:val="33"/>
        </w:numPr>
      </w:pPr>
      <w:r>
        <w:t>As</w:t>
      </w:r>
      <w:r w:rsidR="00557B27">
        <w:t xml:space="preserve"> part of a planned use of force, </w:t>
      </w:r>
      <w:r w:rsidR="00AD0BB5">
        <w:t>officers must take reasonable steps</w:t>
      </w:r>
      <w:r w:rsidR="00557B27">
        <w:t xml:space="preserve"> to identify </w:t>
      </w:r>
      <w:r w:rsidR="000E59AE" w:rsidRPr="000E59AE">
        <w:t xml:space="preserve">whether a detainee has a medical condition or other vulnerability (e.g., age or </w:t>
      </w:r>
      <w:r w:rsidR="000E59AE" w:rsidRPr="000E59AE">
        <w:lastRenderedPageBreak/>
        <w:t>disability) that places them at greater risk of a medical emergency.</w:t>
      </w:r>
      <w:r w:rsidR="0059297B">
        <w:t xml:space="preserve"> </w:t>
      </w:r>
      <w:r w:rsidR="00A142FF">
        <w:t>A</w:t>
      </w:r>
      <w:r w:rsidR="0059297B">
        <w:t>ny</w:t>
      </w:r>
      <w:r>
        <w:t xml:space="preserve"> </w:t>
      </w:r>
      <w:r w:rsidR="006C51DF">
        <w:t xml:space="preserve">vulnerability identified </w:t>
      </w:r>
      <w:r w:rsidR="00A142FF">
        <w:t>must be taken into</w:t>
      </w:r>
      <w:r>
        <w:t xml:space="preserve"> consideration when making decisions.</w:t>
      </w:r>
    </w:p>
    <w:p w14:paraId="30DAC731" w14:textId="77777777" w:rsidR="00954888" w:rsidRDefault="00954888" w:rsidP="00954888">
      <w:pPr>
        <w:pStyle w:val="ListParagraph"/>
        <w:numPr>
          <w:ilvl w:val="1"/>
          <w:numId w:val="33"/>
        </w:numPr>
      </w:pPr>
      <w:r>
        <w:t>The Officer-in-Charge</w:t>
      </w:r>
      <w:r>
        <w:rPr>
          <w:rFonts w:cs="Tahoma"/>
          <w:color w:val="000000"/>
          <w:kern w:val="36"/>
        </w:rPr>
        <w:t xml:space="preserve"> must ensure:</w:t>
      </w:r>
    </w:p>
    <w:p w14:paraId="54186111" w14:textId="5157E14E" w:rsidR="00954888" w:rsidRDefault="00925624" w:rsidP="00954888">
      <w:pPr>
        <w:pStyle w:val="ListParagraph"/>
        <w:numPr>
          <w:ilvl w:val="0"/>
          <w:numId w:val="38"/>
        </w:numPr>
      </w:pPr>
      <w:r>
        <w:t>all</w:t>
      </w:r>
      <w:r w:rsidR="00954888">
        <w:t xml:space="preserve"> attempts </w:t>
      </w:r>
      <w:r>
        <w:t>have been</w:t>
      </w:r>
      <w:r w:rsidR="00954888">
        <w:t xml:space="preserve"> made to resolve the situation through de-escalation</w:t>
      </w:r>
    </w:p>
    <w:p w14:paraId="4650A0D8" w14:textId="6BAC19CB" w:rsidR="00954888" w:rsidRDefault="00954888" w:rsidP="00954888">
      <w:pPr>
        <w:pStyle w:val="ListParagraph"/>
        <w:numPr>
          <w:ilvl w:val="0"/>
          <w:numId w:val="38"/>
        </w:numPr>
      </w:pPr>
      <w:r>
        <w:t xml:space="preserve">that the use of force is the </w:t>
      </w:r>
      <w:r w:rsidR="00982472">
        <w:t>no</w:t>
      </w:r>
      <w:r w:rsidR="001601BD">
        <w:t xml:space="preserve"> </w:t>
      </w:r>
      <w:r w:rsidR="00982472">
        <w:t>more than</w:t>
      </w:r>
      <w:r w:rsidR="001601BD">
        <w:t xml:space="preserve"> is reasonable and</w:t>
      </w:r>
      <w:r>
        <w:t xml:space="preserve"> necessary according to the risks</w:t>
      </w:r>
    </w:p>
    <w:p w14:paraId="1E3745E1" w14:textId="4466733D" w:rsidR="00954888" w:rsidRDefault="00954888" w:rsidP="00954888">
      <w:pPr>
        <w:pStyle w:val="ListParagraph"/>
        <w:numPr>
          <w:ilvl w:val="0"/>
          <w:numId w:val="38"/>
        </w:numPr>
      </w:pPr>
      <w:r>
        <w:t>that the Duty Manager is informed of the planned use of force</w:t>
      </w:r>
    </w:p>
    <w:p w14:paraId="4980802F" w14:textId="295FB39E" w:rsidR="00954888" w:rsidRDefault="00954888" w:rsidP="00954888">
      <w:pPr>
        <w:pStyle w:val="ListParagraph"/>
        <w:numPr>
          <w:ilvl w:val="0"/>
          <w:numId w:val="38"/>
        </w:numPr>
      </w:pPr>
      <w:r>
        <w:t>that there is an adequate number of staff and personal protective equipment for the situation</w:t>
      </w:r>
    </w:p>
    <w:p w14:paraId="5FB4631A" w14:textId="585CF1EE" w:rsidR="0076408F" w:rsidRDefault="0076408F" w:rsidP="00954888">
      <w:pPr>
        <w:pStyle w:val="ListParagraph"/>
        <w:numPr>
          <w:ilvl w:val="0"/>
          <w:numId w:val="38"/>
        </w:numPr>
      </w:pPr>
      <w:r>
        <w:t>that all non-essential staff</w:t>
      </w:r>
      <w:r w:rsidRPr="0076408F">
        <w:rPr>
          <w:rFonts w:ascii="Arial" w:eastAsia="Calibri" w:hAnsi="Arial" w:cs="Arial"/>
          <w:color w:val="auto"/>
          <w:sz w:val="24"/>
          <w:szCs w:val="24"/>
        </w:rPr>
        <w:t xml:space="preserve"> </w:t>
      </w:r>
      <w:r w:rsidRPr="0076408F">
        <w:t>leave the scene prior to</w:t>
      </w:r>
      <w:r w:rsidR="00DE0C16">
        <w:t xml:space="preserve"> commencement of</w:t>
      </w:r>
      <w:r w:rsidRPr="0076408F">
        <w:t xml:space="preserve"> </w:t>
      </w:r>
      <w:r w:rsidR="00DE0C16">
        <w:t>the</w:t>
      </w:r>
      <w:r w:rsidRPr="0076408F">
        <w:t xml:space="preserve"> planned use of force</w:t>
      </w:r>
    </w:p>
    <w:p w14:paraId="61C274CC" w14:textId="577A80AD" w:rsidR="00954888" w:rsidRDefault="00954888" w:rsidP="00954888">
      <w:pPr>
        <w:pStyle w:val="ListParagraph"/>
        <w:numPr>
          <w:ilvl w:val="0"/>
          <w:numId w:val="38"/>
        </w:numPr>
      </w:pPr>
      <w:r>
        <w:t>that operational orders have been communicated to all staff involved where applicable</w:t>
      </w:r>
    </w:p>
    <w:p w14:paraId="7C079B42" w14:textId="11A7433E" w:rsidR="00954888" w:rsidRDefault="00954888" w:rsidP="00954888">
      <w:pPr>
        <w:pStyle w:val="ListParagraph"/>
        <w:numPr>
          <w:ilvl w:val="0"/>
          <w:numId w:val="38"/>
        </w:numPr>
      </w:pPr>
      <w:r>
        <w:t>that personal protective equipment is in an appropriate state of wear</w:t>
      </w:r>
    </w:p>
    <w:p w14:paraId="4ADC3B6C" w14:textId="58CB658F" w:rsidR="00954888" w:rsidRDefault="00954888" w:rsidP="00954888">
      <w:pPr>
        <w:pStyle w:val="ListParagraph"/>
        <w:numPr>
          <w:ilvl w:val="0"/>
          <w:numId w:val="38"/>
        </w:numPr>
      </w:pPr>
      <w:r>
        <w:t>compliance with section 5.</w:t>
      </w:r>
      <w:r w:rsidR="000A0515">
        <w:t>4</w:t>
      </w:r>
      <w:r w:rsidR="00AE13F1">
        <w:t xml:space="preserve"> and</w:t>
      </w:r>
    </w:p>
    <w:p w14:paraId="7DE06F3A" w14:textId="77777777" w:rsidR="00954888" w:rsidRDefault="00954888" w:rsidP="00AE13F1">
      <w:pPr>
        <w:pStyle w:val="ListParagraph"/>
        <w:numPr>
          <w:ilvl w:val="0"/>
          <w:numId w:val="38"/>
        </w:numPr>
      </w:pPr>
      <w:r>
        <w:t>that a hand-held video camera records the incident</w:t>
      </w:r>
      <w:r w:rsidR="00AE13F1">
        <w:t>.</w:t>
      </w:r>
    </w:p>
    <w:p w14:paraId="261811D6" w14:textId="77777777" w:rsidR="003F400F" w:rsidRDefault="00DB3D67" w:rsidP="00954888">
      <w:pPr>
        <w:pStyle w:val="ListParagraph"/>
        <w:numPr>
          <w:ilvl w:val="1"/>
          <w:numId w:val="33"/>
        </w:numPr>
      </w:pPr>
      <w:r>
        <w:t>Where the</w:t>
      </w:r>
      <w:r w:rsidR="00954888">
        <w:t xml:space="preserve"> Officer-in-Charge</w:t>
      </w:r>
      <w:r>
        <w:t xml:space="preserve"> has attended the </w:t>
      </w:r>
      <w:r w:rsidR="001D2EB0">
        <w:t>situation</w:t>
      </w:r>
      <w:r w:rsidR="00F54058">
        <w:t xml:space="preserve"> under section 9.2</w:t>
      </w:r>
      <w:r w:rsidR="00BF3ADD">
        <w:t>,</w:t>
      </w:r>
      <w:r w:rsidR="00954888">
        <w:t xml:space="preserve"> </w:t>
      </w:r>
      <w:r>
        <w:t>they must</w:t>
      </w:r>
      <w:r w:rsidR="00954888">
        <w:t xml:space="preserve"> remove themselves from the location of the planned use of force prior to commencement</w:t>
      </w:r>
      <w:r w:rsidR="005800EE">
        <w:t xml:space="preserve"> and</w:t>
      </w:r>
      <w:r w:rsidR="00954888">
        <w:t xml:space="preserve"> until the situation </w:t>
      </w:r>
      <w:r w:rsidR="004055E9">
        <w:t>ha</w:t>
      </w:r>
      <w:r w:rsidR="00954888">
        <w:t xml:space="preserve">s </w:t>
      </w:r>
      <w:r w:rsidR="004055E9">
        <w:t>concluded</w:t>
      </w:r>
      <w:r w:rsidR="00954888">
        <w:t>.</w:t>
      </w:r>
    </w:p>
    <w:p w14:paraId="04710BB3" w14:textId="77777777" w:rsidR="003F400F" w:rsidRDefault="003F400F" w:rsidP="00610867">
      <w:pPr>
        <w:pStyle w:val="Heading1"/>
      </w:pPr>
      <w:bookmarkStart w:id="16" w:name="_Toc764456"/>
      <w:r>
        <w:t>VIDEO RECORDING</w:t>
      </w:r>
      <w:bookmarkEnd w:id="16"/>
    </w:p>
    <w:p w14:paraId="7FDA740B" w14:textId="77777777" w:rsidR="003F400F" w:rsidRDefault="003F400F" w:rsidP="00610867">
      <w:pPr>
        <w:pStyle w:val="ListParagraph"/>
        <w:numPr>
          <w:ilvl w:val="1"/>
          <w:numId w:val="33"/>
        </w:numPr>
      </w:pPr>
      <w:r>
        <w:t xml:space="preserve">The Officer-in-Charge is responsible for ensuring that all CCTV camera footage of a use of force is downloaded and logged according to the </w:t>
      </w:r>
      <w:r>
        <w:rPr>
          <w:i/>
          <w:u w:val="single"/>
        </w:rPr>
        <w:t>CCTV Policy</w:t>
      </w:r>
      <w:r w:rsidR="00353888" w:rsidRPr="00353888">
        <w:rPr>
          <w:i/>
        </w:rPr>
        <w:t xml:space="preserve"> </w:t>
      </w:r>
      <w:r w:rsidR="00353888">
        <w:t>(</w:t>
      </w:r>
      <w:r w:rsidR="00353888">
        <w:rPr>
          <w:i/>
          <w:u w:val="single"/>
        </w:rPr>
        <w:t>D6.F</w:t>
      </w:r>
      <w:r w:rsidR="007E772E">
        <w:rPr>
          <w:i/>
          <w:u w:val="single"/>
        </w:rPr>
        <w:t>3</w:t>
      </w:r>
      <w:r w:rsidR="00353888">
        <w:rPr>
          <w:i/>
          <w:u w:val="single"/>
        </w:rPr>
        <w:t>: Use of Force Checklist</w:t>
      </w:r>
      <w:r w:rsidR="00353888">
        <w:t>)</w:t>
      </w:r>
      <w:r>
        <w:t>. The downloaded footage must also include both the lead-up and aftermath of the incident.</w:t>
      </w:r>
    </w:p>
    <w:p w14:paraId="7AA2B5AA" w14:textId="77777777" w:rsidR="003F400F" w:rsidRDefault="003F400F" w:rsidP="00610867">
      <w:pPr>
        <w:pStyle w:val="ListParagraph"/>
        <w:numPr>
          <w:ilvl w:val="1"/>
          <w:numId w:val="33"/>
        </w:numPr>
      </w:pPr>
      <w:r>
        <w:t xml:space="preserve">Where multiple CCTV cameras have partial or complete coverage of the location of a use of force incident, the footage from each CCTV camera must be maintained according to section </w:t>
      </w:r>
      <w:r w:rsidR="009306E4">
        <w:t>10</w:t>
      </w:r>
      <w:r>
        <w:t>.1.</w:t>
      </w:r>
    </w:p>
    <w:p w14:paraId="4F203BB5" w14:textId="2F06A0FA" w:rsidR="003F400F" w:rsidRDefault="003F400F" w:rsidP="00610867">
      <w:pPr>
        <w:pStyle w:val="ListParagraph"/>
        <w:numPr>
          <w:ilvl w:val="1"/>
          <w:numId w:val="33"/>
        </w:numPr>
      </w:pPr>
      <w:r>
        <w:t xml:space="preserve">A hand-held video camera must be used to record all planned uses of force </w:t>
      </w:r>
      <w:r w:rsidR="007B472B">
        <w:t>according to section 9</w:t>
      </w:r>
      <w:r w:rsidR="0060483B">
        <w:t>.5(h)</w:t>
      </w:r>
      <w:r w:rsidR="00C625B4">
        <w:t xml:space="preserve"> and the </w:t>
      </w:r>
      <w:r w:rsidR="00C625B4" w:rsidRPr="00C625B4">
        <w:rPr>
          <w:i/>
          <w:iCs/>
          <w:u w:val="single"/>
        </w:rPr>
        <w:t>Hand Held Video Cameras Operating Procedure</w:t>
      </w:r>
      <w:r>
        <w:t>, and include:</w:t>
      </w:r>
    </w:p>
    <w:p w14:paraId="229F7FD3" w14:textId="0E03F618" w:rsidR="003F400F" w:rsidRDefault="003F400F" w:rsidP="00610867">
      <w:pPr>
        <w:pStyle w:val="ListParagraph"/>
        <w:numPr>
          <w:ilvl w:val="0"/>
          <w:numId w:val="39"/>
        </w:numPr>
      </w:pPr>
      <w:r>
        <w:t>any preliminary briefings by the Officer-in-Charge</w:t>
      </w:r>
      <w:r w:rsidR="00577794">
        <w:t>, local commander, or other person giving instructions</w:t>
      </w:r>
    </w:p>
    <w:p w14:paraId="5BF778CC" w14:textId="4904B3B6" w:rsidR="003F400F" w:rsidRDefault="003F400F" w:rsidP="00610867">
      <w:pPr>
        <w:pStyle w:val="ListParagraph"/>
        <w:numPr>
          <w:ilvl w:val="0"/>
          <w:numId w:val="39"/>
        </w:numPr>
      </w:pPr>
      <w:r>
        <w:lastRenderedPageBreak/>
        <w:t>uninterrupted re</w:t>
      </w:r>
      <w:r w:rsidR="004055E9">
        <w:t>cording until the situation has concluded</w:t>
      </w:r>
      <w:r>
        <w:t xml:space="preserve"> and</w:t>
      </w:r>
    </w:p>
    <w:p w14:paraId="3FE21E53" w14:textId="77777777" w:rsidR="003F400F" w:rsidRDefault="003F400F" w:rsidP="00610867">
      <w:pPr>
        <w:pStyle w:val="ListParagraph"/>
        <w:numPr>
          <w:ilvl w:val="0"/>
          <w:numId w:val="39"/>
        </w:numPr>
      </w:pPr>
      <w:r>
        <w:t>all communication between the detainee/s and staff.</w:t>
      </w:r>
    </w:p>
    <w:p w14:paraId="60B2256D" w14:textId="77777777" w:rsidR="003F400F" w:rsidRDefault="003F400F" w:rsidP="00610867">
      <w:pPr>
        <w:pStyle w:val="ListParagraph"/>
        <w:numPr>
          <w:ilvl w:val="1"/>
          <w:numId w:val="33"/>
        </w:numPr>
      </w:pPr>
      <w:r>
        <w:t xml:space="preserve">The Officer-in-Charge is responsible for ensuring that all hand-held video camera footage related to a </w:t>
      </w:r>
      <w:r w:rsidR="00B86182">
        <w:t xml:space="preserve">planned </w:t>
      </w:r>
      <w:r>
        <w:t xml:space="preserve">use of force incident is downloaded and logged according to the </w:t>
      </w:r>
      <w:r>
        <w:rPr>
          <w:i/>
          <w:u w:val="single"/>
        </w:rPr>
        <w:t>CCTV Policy</w:t>
      </w:r>
      <w:r w:rsidR="00353888">
        <w:t xml:space="preserve"> (</w:t>
      </w:r>
      <w:r w:rsidR="007E772E">
        <w:rPr>
          <w:i/>
          <w:u w:val="single"/>
        </w:rPr>
        <w:t>D6.F3</w:t>
      </w:r>
      <w:r w:rsidR="00353888">
        <w:rPr>
          <w:i/>
          <w:u w:val="single"/>
        </w:rPr>
        <w:t>: Use of Force Checklist</w:t>
      </w:r>
      <w:r w:rsidR="00353888">
        <w:t>)</w:t>
      </w:r>
      <w:r>
        <w:t>.</w:t>
      </w:r>
    </w:p>
    <w:p w14:paraId="2D52A72F" w14:textId="77777777" w:rsidR="003F400F" w:rsidRDefault="003F400F" w:rsidP="00610867">
      <w:pPr>
        <w:pStyle w:val="Heading1"/>
      </w:pPr>
      <w:bookmarkStart w:id="17" w:name="_Toc764457"/>
      <w:r>
        <w:t xml:space="preserve">USE OF </w:t>
      </w:r>
      <w:r w:rsidR="00882520">
        <w:t xml:space="preserve">MECHANICAL </w:t>
      </w:r>
      <w:r>
        <w:t xml:space="preserve">RESTRAINTS </w:t>
      </w:r>
      <w:r w:rsidR="009B50C9">
        <w:t>AND</w:t>
      </w:r>
      <w:r>
        <w:t xml:space="preserve"> </w:t>
      </w:r>
      <w:r w:rsidR="00882520">
        <w:t>INSTRUMENTS OF FORCE</w:t>
      </w:r>
      <w:bookmarkEnd w:id="17"/>
    </w:p>
    <w:p w14:paraId="56E46EB8" w14:textId="43148DD2" w:rsidR="003F400F" w:rsidRDefault="003F400F" w:rsidP="00610867">
      <w:pPr>
        <w:pStyle w:val="ListParagraph"/>
        <w:numPr>
          <w:ilvl w:val="1"/>
          <w:numId w:val="33"/>
        </w:numPr>
      </w:pPr>
      <w:r>
        <w:t xml:space="preserve">The </w:t>
      </w:r>
      <w:r w:rsidR="00761DCF">
        <w:t>Commissioner</w:t>
      </w:r>
      <w:r w:rsidR="00882520">
        <w:t xml:space="preserve"> will authorise </w:t>
      </w:r>
      <w:r w:rsidR="00237DA7">
        <w:t xml:space="preserve">mechanical </w:t>
      </w:r>
      <w:r w:rsidR="00882520">
        <w:t xml:space="preserve">restraints and instruments of force for use </w:t>
      </w:r>
      <w:r w:rsidR="00237DA7">
        <w:t xml:space="preserve">by custodial officers </w:t>
      </w:r>
      <w:r w:rsidR="00882520">
        <w:t xml:space="preserve">in accordance with section 140 of the </w:t>
      </w:r>
      <w:r w:rsidR="002E65EA">
        <w:rPr>
          <w:i/>
          <w:u w:val="single"/>
        </w:rPr>
        <w:t>Corrections Management Act 2007</w:t>
      </w:r>
      <w:r w:rsidR="00882520">
        <w:rPr>
          <w:i/>
          <w:u w:val="single"/>
        </w:rPr>
        <w:t xml:space="preserve"> </w:t>
      </w:r>
      <w:r w:rsidR="00882520">
        <w:rPr>
          <w:u w:val="single"/>
        </w:rPr>
        <w:t>(ACT)</w:t>
      </w:r>
      <w:r>
        <w:t xml:space="preserve"> (</w:t>
      </w:r>
      <w:r>
        <w:rPr>
          <w:i/>
          <w:u w:val="single"/>
        </w:rPr>
        <w:t>Annex 2 – A</w:t>
      </w:r>
      <w:r w:rsidR="007940BA">
        <w:rPr>
          <w:i/>
          <w:u w:val="single"/>
        </w:rPr>
        <w:t>uthorised mechanical restraints and</w:t>
      </w:r>
      <w:r>
        <w:rPr>
          <w:i/>
          <w:u w:val="single"/>
        </w:rPr>
        <w:t xml:space="preserve"> instruments of </w:t>
      </w:r>
      <w:r w:rsidR="007940BA">
        <w:rPr>
          <w:i/>
          <w:u w:val="single"/>
        </w:rPr>
        <w:t>force</w:t>
      </w:r>
      <w:r>
        <w:t>).</w:t>
      </w:r>
    </w:p>
    <w:p w14:paraId="14786EF9" w14:textId="77777777" w:rsidR="00904A74" w:rsidRPr="00904A74" w:rsidRDefault="00904A74" w:rsidP="00904A74">
      <w:pPr>
        <w:ind w:left="993"/>
        <w:rPr>
          <w:b/>
        </w:rPr>
      </w:pPr>
      <w:r w:rsidRPr="00904A74">
        <w:rPr>
          <w:b/>
        </w:rPr>
        <w:t>Mechanical restraints</w:t>
      </w:r>
      <w:r w:rsidR="008C6A39">
        <w:rPr>
          <w:b/>
        </w:rPr>
        <w:t xml:space="preserve"> – handcuffs and escort chains</w:t>
      </w:r>
    </w:p>
    <w:p w14:paraId="6B461009" w14:textId="77777777" w:rsidR="00904A74" w:rsidRDefault="005B3C85" w:rsidP="005B3C85">
      <w:pPr>
        <w:pStyle w:val="ListParagraph"/>
        <w:numPr>
          <w:ilvl w:val="1"/>
          <w:numId w:val="33"/>
        </w:numPr>
      </w:pPr>
      <w:r>
        <w:t>The use of h</w:t>
      </w:r>
      <w:r w:rsidR="005F09C2">
        <w:t xml:space="preserve">andcuffs and escort chains under this policy </w:t>
      </w:r>
      <w:r>
        <w:t>must only occur to secure a detainee</w:t>
      </w:r>
      <w:r w:rsidR="009B50C9">
        <w:t xml:space="preserve"> following an incident or where their application is otherwise necessary and proportionate to the circumstances.</w:t>
      </w:r>
    </w:p>
    <w:p w14:paraId="79E21157" w14:textId="77777777" w:rsidR="00A719CA" w:rsidRDefault="00A719CA" w:rsidP="00A719CA">
      <w:pPr>
        <w:pStyle w:val="ListParagraph"/>
        <w:numPr>
          <w:ilvl w:val="1"/>
          <w:numId w:val="33"/>
        </w:numPr>
      </w:pPr>
      <w:r>
        <w:t>Detainees must be constantly observed by a custodial officer while under mechanical restraint.</w:t>
      </w:r>
    </w:p>
    <w:p w14:paraId="70C04258" w14:textId="546F2169" w:rsidR="00A719CA" w:rsidRPr="00A719CA" w:rsidRDefault="00A719CA" w:rsidP="00A719CA">
      <w:pPr>
        <w:ind w:left="993"/>
        <w:rPr>
          <w:b/>
        </w:rPr>
      </w:pPr>
      <w:r>
        <w:rPr>
          <w:b/>
        </w:rPr>
        <w:t>Instruments of force</w:t>
      </w:r>
    </w:p>
    <w:p w14:paraId="1B029F9E" w14:textId="76A83761" w:rsidR="00BA2776" w:rsidRDefault="002049C8" w:rsidP="00C46631">
      <w:pPr>
        <w:pStyle w:val="ListParagraph"/>
        <w:numPr>
          <w:ilvl w:val="1"/>
          <w:numId w:val="33"/>
        </w:numPr>
      </w:pPr>
      <w:r>
        <w:t>The use of authorised instruments of force</w:t>
      </w:r>
      <w:r w:rsidR="00B028B9">
        <w:t xml:space="preserve"> must only </w:t>
      </w:r>
      <w:r w:rsidR="006B4387">
        <w:t>occur</w:t>
      </w:r>
      <w:r w:rsidR="00B028B9">
        <w:t xml:space="preserve"> in accordance with training and where the circumstances are sufficiently serious to justify the use</w:t>
      </w:r>
      <w:r>
        <w:t xml:space="preserve"> (</w:t>
      </w:r>
      <w:r>
        <w:rPr>
          <w:i/>
          <w:u w:val="single"/>
        </w:rPr>
        <w:t>Annex 2 – Authorised mechanical restraints and instruments of force</w:t>
      </w:r>
      <w:r>
        <w:t>)</w:t>
      </w:r>
      <w:r w:rsidR="00B028B9">
        <w:t>.</w:t>
      </w:r>
    </w:p>
    <w:p w14:paraId="20491576" w14:textId="5F7BEB29" w:rsidR="00C46631" w:rsidRDefault="00092133" w:rsidP="00C46631">
      <w:pPr>
        <w:ind w:left="993"/>
      </w:pPr>
      <w:r>
        <w:rPr>
          <w:b/>
        </w:rPr>
        <w:t>Chemical Agents</w:t>
      </w:r>
      <w:r w:rsidR="00C46631">
        <w:rPr>
          <w:b/>
        </w:rPr>
        <w:t xml:space="preserve"> </w:t>
      </w:r>
    </w:p>
    <w:p w14:paraId="34B34126" w14:textId="2CD93F05" w:rsidR="00C46631" w:rsidRDefault="00C46631" w:rsidP="00C46631">
      <w:pPr>
        <w:pStyle w:val="ListParagraph"/>
        <w:numPr>
          <w:ilvl w:val="1"/>
          <w:numId w:val="33"/>
        </w:numPr>
      </w:pPr>
      <w:r>
        <w:t xml:space="preserve">Chemical agents are only authorised for use by custodial officers </w:t>
      </w:r>
      <w:r w:rsidR="00403E9E">
        <w:t>who are trained in the safe and appropriate use of chemical agents and use of force</w:t>
      </w:r>
      <w:r>
        <w:t xml:space="preserve"> (</w:t>
      </w:r>
      <w:r>
        <w:rPr>
          <w:i/>
          <w:iCs/>
          <w:u w:val="single"/>
        </w:rPr>
        <w:t>Chemical Agents Policy</w:t>
      </w:r>
      <w:r>
        <w:t>).</w:t>
      </w:r>
    </w:p>
    <w:p w14:paraId="4EB21DE1" w14:textId="77777777" w:rsidR="00B86182" w:rsidRDefault="00B86182" w:rsidP="00610867">
      <w:pPr>
        <w:pStyle w:val="Heading1"/>
      </w:pPr>
      <w:bookmarkStart w:id="18" w:name="_Toc764458"/>
      <w:r>
        <w:t>PERSONAL PROTECTIVE EQUIPMENT</w:t>
      </w:r>
      <w:bookmarkEnd w:id="18"/>
    </w:p>
    <w:p w14:paraId="22312465" w14:textId="2E616E6A" w:rsidR="00FE0243" w:rsidRDefault="00FE0243" w:rsidP="00B86182">
      <w:pPr>
        <w:pStyle w:val="ListParagraph"/>
        <w:numPr>
          <w:ilvl w:val="1"/>
          <w:numId w:val="33"/>
        </w:numPr>
      </w:pPr>
      <w:r>
        <w:t xml:space="preserve">The </w:t>
      </w:r>
      <w:r w:rsidR="00761DCF">
        <w:t>Commissioner</w:t>
      </w:r>
      <w:r>
        <w:t xml:space="preserve"> will authorise pers</w:t>
      </w:r>
      <w:r w:rsidR="00DE2E0F">
        <w:t xml:space="preserve">onal protective equipment </w:t>
      </w:r>
      <w:r>
        <w:t xml:space="preserve">to </w:t>
      </w:r>
      <w:r w:rsidR="00006510">
        <w:t>aid</w:t>
      </w:r>
      <w:r>
        <w:t xml:space="preserve"> the safety of custodial officers during a use of force situation (</w:t>
      </w:r>
      <w:r>
        <w:rPr>
          <w:i/>
          <w:u w:val="single"/>
        </w:rPr>
        <w:t>Annex 2 – Authorised mechanical restraints and instruments of force</w:t>
      </w:r>
      <w:r>
        <w:t>).</w:t>
      </w:r>
    </w:p>
    <w:p w14:paraId="524E007F" w14:textId="77777777" w:rsidR="00B86182" w:rsidRPr="00B86182" w:rsidRDefault="00BA76E0" w:rsidP="00B86182">
      <w:pPr>
        <w:pStyle w:val="ListParagraph"/>
        <w:numPr>
          <w:ilvl w:val="1"/>
          <w:numId w:val="33"/>
        </w:numPr>
      </w:pPr>
      <w:r>
        <w:t>P</w:t>
      </w:r>
      <w:r w:rsidR="002A101E">
        <w:t>ers</w:t>
      </w:r>
      <w:r w:rsidR="00DE2E0F">
        <w:t xml:space="preserve">onal protective equipment </w:t>
      </w:r>
      <w:r>
        <w:t xml:space="preserve">is only authorised for use as </w:t>
      </w:r>
      <w:r w:rsidR="005E11EA">
        <w:t>a defensive aid</w:t>
      </w:r>
      <w:r w:rsidR="002D50D7">
        <w:t>.</w:t>
      </w:r>
    </w:p>
    <w:p w14:paraId="1575DEC2" w14:textId="77777777" w:rsidR="003F400F" w:rsidRDefault="003F400F" w:rsidP="00610867">
      <w:pPr>
        <w:pStyle w:val="Heading1"/>
      </w:pPr>
      <w:bookmarkStart w:id="19" w:name="_Toc764459"/>
      <w:r>
        <w:lastRenderedPageBreak/>
        <w:t>HEALTH ASSESSMENT AND TREATMENT</w:t>
      </w:r>
      <w:bookmarkEnd w:id="19"/>
    </w:p>
    <w:p w14:paraId="65EF6B0D" w14:textId="07526817" w:rsidR="004D3801" w:rsidRDefault="00891AC4" w:rsidP="004D3801">
      <w:pPr>
        <w:pStyle w:val="ListParagraph"/>
        <w:numPr>
          <w:ilvl w:val="1"/>
          <w:numId w:val="33"/>
        </w:numPr>
      </w:pPr>
      <w:r>
        <w:t>A</w:t>
      </w:r>
      <w:r w:rsidR="003F400F">
        <w:t xml:space="preserve"> detainee </w:t>
      </w:r>
      <w:r w:rsidR="00082C3E">
        <w:t>subject to a planned use of force</w:t>
      </w:r>
      <w:r w:rsidR="0002387B">
        <w:t xml:space="preserve"> </w:t>
      </w:r>
      <w:r w:rsidR="004D3801">
        <w:t xml:space="preserve">should </w:t>
      </w:r>
      <w:r w:rsidR="003F400F">
        <w:t xml:space="preserve">be </w:t>
      </w:r>
      <w:r w:rsidR="000C1CF4">
        <w:t xml:space="preserve">examined </w:t>
      </w:r>
      <w:r w:rsidR="003F400F">
        <w:t>by a Justice Health Doctor or Registered Nurse</w:t>
      </w:r>
      <w:r>
        <w:t xml:space="preserve"> within two (2) hours of a use of force</w:t>
      </w:r>
      <w:r w:rsidR="0002387B">
        <w:t>, or as soon as practicable</w:t>
      </w:r>
      <w:r>
        <w:t xml:space="preserve"> </w:t>
      </w:r>
      <w:r w:rsidR="003F400F">
        <w:t>(</w:t>
      </w:r>
      <w:r w:rsidR="003F400F" w:rsidRPr="004D3801">
        <w:rPr>
          <w:i/>
          <w:u w:val="single"/>
        </w:rPr>
        <w:t>D6.F</w:t>
      </w:r>
      <w:r w:rsidR="007E772E" w:rsidRPr="004D3801">
        <w:rPr>
          <w:i/>
          <w:u w:val="single"/>
        </w:rPr>
        <w:t>2</w:t>
      </w:r>
      <w:r w:rsidR="003F400F" w:rsidRPr="004D3801">
        <w:rPr>
          <w:i/>
          <w:u w:val="single"/>
        </w:rPr>
        <w:t>: Use of Force or Restraint Health Assessment</w:t>
      </w:r>
      <w:r w:rsidR="00C04276">
        <w:t>)</w:t>
      </w:r>
      <w:r w:rsidR="004D3801">
        <w:t>.</w:t>
      </w:r>
    </w:p>
    <w:p w14:paraId="2CEAC2DE" w14:textId="371789B1" w:rsidR="00C04276" w:rsidRDefault="004D3801" w:rsidP="004D3801">
      <w:pPr>
        <w:pStyle w:val="ListParagraph"/>
        <w:numPr>
          <w:ilvl w:val="1"/>
          <w:numId w:val="33"/>
        </w:numPr>
      </w:pPr>
      <w:r>
        <w:t xml:space="preserve">Detainees will be </w:t>
      </w:r>
      <w:r w:rsidR="00C04276">
        <w:t>placed on a 15</w:t>
      </w:r>
      <w:r w:rsidR="002A46E6">
        <w:t>-</w:t>
      </w:r>
      <w:r w:rsidR="00C04276">
        <w:t>minute observation routine, or in accordance with any current observation routine of less than 15 minutes</w:t>
      </w:r>
      <w:r w:rsidR="00611011">
        <w:t>,</w:t>
      </w:r>
      <w:r w:rsidR="00C04276">
        <w:t xml:space="preserve"> until a</w:t>
      </w:r>
      <w:r w:rsidR="00611011">
        <w:t xml:space="preserve">n </w:t>
      </w:r>
      <w:r w:rsidR="00C04276">
        <w:t>assessment has been completed</w:t>
      </w:r>
      <w:r>
        <w:t xml:space="preserve"> under section 13.1</w:t>
      </w:r>
      <w:r w:rsidR="00C04276">
        <w:t>.</w:t>
      </w:r>
    </w:p>
    <w:p w14:paraId="45427CC4" w14:textId="7F6FDFAB" w:rsidR="00C04276" w:rsidRDefault="00C04276" w:rsidP="00610867">
      <w:pPr>
        <w:pStyle w:val="ListParagraph"/>
        <w:numPr>
          <w:ilvl w:val="1"/>
          <w:numId w:val="33"/>
        </w:numPr>
      </w:pPr>
      <w:r>
        <w:t xml:space="preserve">Staff must notify Justice Health after </w:t>
      </w:r>
      <w:r w:rsidR="009B51F3">
        <w:t>each</w:t>
      </w:r>
      <w:r>
        <w:t xml:space="preserve"> </w:t>
      </w:r>
      <w:r w:rsidR="00FC21CD">
        <w:t xml:space="preserve">unplanned or compliance </w:t>
      </w:r>
      <w:r>
        <w:t>use of force, and any detainee injury or claim of injury</w:t>
      </w:r>
      <w:r w:rsidR="00A577CE">
        <w:t>.</w:t>
      </w:r>
    </w:p>
    <w:p w14:paraId="22B934EF" w14:textId="383B5CDA" w:rsidR="00EF0651" w:rsidRDefault="0002387B" w:rsidP="00610867">
      <w:pPr>
        <w:pStyle w:val="ListParagraph"/>
        <w:numPr>
          <w:ilvl w:val="1"/>
          <w:numId w:val="33"/>
        </w:numPr>
      </w:pPr>
      <w:r>
        <w:t xml:space="preserve">ACTCS </w:t>
      </w:r>
      <w:r w:rsidR="00CB0C1C">
        <w:t>s</w:t>
      </w:r>
      <w:r w:rsidR="003F400F">
        <w:t xml:space="preserve">taff must record any visible injury, or claim of injury by a detainee, on the </w:t>
      </w:r>
      <w:r w:rsidR="00D27950">
        <w:rPr>
          <w:i/>
          <w:u w:val="single"/>
        </w:rPr>
        <w:t>D6.F1: Use of Force Report</w:t>
      </w:r>
      <w:r w:rsidR="003F400F">
        <w:t>.</w:t>
      </w:r>
    </w:p>
    <w:p w14:paraId="36308479" w14:textId="77777777" w:rsidR="003F400F" w:rsidRDefault="00A577CE" w:rsidP="00610867">
      <w:pPr>
        <w:pStyle w:val="ListParagraph"/>
        <w:numPr>
          <w:ilvl w:val="1"/>
          <w:numId w:val="33"/>
        </w:numPr>
      </w:pPr>
      <w:r>
        <w:t xml:space="preserve">The </w:t>
      </w:r>
      <w:r w:rsidR="00761DCF">
        <w:t>Senior Director Operations</w:t>
      </w:r>
      <w:r>
        <w:t xml:space="preserve"> will ensure that a</w:t>
      </w:r>
      <w:r w:rsidR="00EF0651">
        <w:t>ny</w:t>
      </w:r>
      <w:r>
        <w:t xml:space="preserve"> detainee</w:t>
      </w:r>
      <w:r w:rsidR="003F400F">
        <w:t xml:space="preserve"> injury or claim of injury </w:t>
      </w:r>
      <w:r>
        <w:t>is</w:t>
      </w:r>
      <w:r w:rsidR="00EF0651">
        <w:t xml:space="preserve"> photographed</w:t>
      </w:r>
      <w:r w:rsidR="003F400F">
        <w:t xml:space="preserve"> as soon as practicable</w:t>
      </w:r>
      <w:r w:rsidR="00641577">
        <w:t xml:space="preserve"> (</w:t>
      </w:r>
      <w:r w:rsidR="00641577">
        <w:rPr>
          <w:i/>
          <w:u w:val="single"/>
        </w:rPr>
        <w:t>D6.</w:t>
      </w:r>
      <w:r w:rsidR="007E772E">
        <w:rPr>
          <w:i/>
          <w:u w:val="single"/>
        </w:rPr>
        <w:t>F3</w:t>
      </w:r>
      <w:r w:rsidR="00641577">
        <w:rPr>
          <w:i/>
          <w:u w:val="single"/>
        </w:rPr>
        <w:t>: Use of Force Checklist</w:t>
      </w:r>
      <w:r w:rsidR="00641577">
        <w:t>)</w:t>
      </w:r>
      <w:r>
        <w:t>.</w:t>
      </w:r>
    </w:p>
    <w:p w14:paraId="7E56F304" w14:textId="5865F24F" w:rsidR="00A71B96" w:rsidRDefault="00641577" w:rsidP="00610867">
      <w:pPr>
        <w:pStyle w:val="ListParagraph"/>
        <w:numPr>
          <w:ilvl w:val="1"/>
          <w:numId w:val="33"/>
        </w:numPr>
      </w:pPr>
      <w:r>
        <w:t xml:space="preserve">Photographs must be taken by a </w:t>
      </w:r>
      <w:r w:rsidR="008774E1">
        <w:t xml:space="preserve">staff </w:t>
      </w:r>
      <w:r>
        <w:t xml:space="preserve">member of the same gender as the detainee. Transgender detainees and detainees born with variations in sex characteristics must be asked to choose the gender of the staff member </w:t>
      </w:r>
      <w:r w:rsidR="0095682A">
        <w:t xml:space="preserve">to </w:t>
      </w:r>
      <w:r>
        <w:t>tak</w:t>
      </w:r>
      <w:r w:rsidR="0095682A">
        <w:t>e</w:t>
      </w:r>
      <w:r>
        <w:t xml:space="preserve"> the photographs.</w:t>
      </w:r>
    </w:p>
    <w:p w14:paraId="68B5D138" w14:textId="4E65978F" w:rsidR="003F400F" w:rsidRDefault="003F400F" w:rsidP="00610867">
      <w:pPr>
        <w:pStyle w:val="ListParagraph"/>
        <w:numPr>
          <w:ilvl w:val="1"/>
          <w:numId w:val="33"/>
        </w:numPr>
      </w:pPr>
      <w:r>
        <w:t xml:space="preserve">Detainees are unable to choose the </w:t>
      </w:r>
      <w:r w:rsidR="0002387B">
        <w:t xml:space="preserve">ACTCS </w:t>
      </w:r>
      <w:r>
        <w:t>staff member who will take the photographs.</w:t>
      </w:r>
    </w:p>
    <w:p w14:paraId="2228396C" w14:textId="77777777" w:rsidR="003F400F" w:rsidRDefault="003F400F" w:rsidP="003F400F">
      <w:pPr>
        <w:ind w:left="993"/>
        <w:rPr>
          <w:b/>
        </w:rPr>
      </w:pPr>
      <w:r>
        <w:rPr>
          <w:b/>
        </w:rPr>
        <w:t>Staff</w:t>
      </w:r>
    </w:p>
    <w:p w14:paraId="7C2FA32C" w14:textId="77777777" w:rsidR="003F400F" w:rsidRDefault="003F400F" w:rsidP="00610867">
      <w:pPr>
        <w:pStyle w:val="ListParagraph"/>
        <w:numPr>
          <w:ilvl w:val="1"/>
          <w:numId w:val="33"/>
        </w:numPr>
      </w:pPr>
      <w:r>
        <w:t>If a staff member requires medical attention following an incident, they must be immediately relieved from their role and transported to a hospital or medical centre for treatment.</w:t>
      </w:r>
    </w:p>
    <w:p w14:paraId="4A93BF00" w14:textId="3CF94002" w:rsidR="003F400F" w:rsidRDefault="003F400F" w:rsidP="00610867">
      <w:pPr>
        <w:pStyle w:val="ListParagraph"/>
        <w:numPr>
          <w:ilvl w:val="1"/>
          <w:numId w:val="33"/>
        </w:numPr>
      </w:pPr>
      <w:r>
        <w:t xml:space="preserve">Justice Health will only administer first aid to a staff member who has sustained a </w:t>
      </w:r>
      <w:r w:rsidR="00F227D3">
        <w:t>life-threatening</w:t>
      </w:r>
      <w:r>
        <w:t xml:space="preserve"> injury or requires urgent medical assistance.</w:t>
      </w:r>
    </w:p>
    <w:p w14:paraId="2113521F" w14:textId="77777777" w:rsidR="00320C93" w:rsidRDefault="00423247" w:rsidP="00610867">
      <w:pPr>
        <w:pStyle w:val="ListParagraph"/>
        <w:numPr>
          <w:ilvl w:val="1"/>
          <w:numId w:val="33"/>
        </w:numPr>
      </w:pPr>
      <w:r>
        <w:t xml:space="preserve">Any staff injury must be reported to the Injury Prevention Team using the RISKMAN register in accordance with the </w:t>
      </w:r>
      <w:r>
        <w:rPr>
          <w:i/>
          <w:u w:val="single"/>
        </w:rPr>
        <w:t>ACT Public Sector Accident/Incident Reporting and Investigation Policy</w:t>
      </w:r>
      <w:r>
        <w:t>.</w:t>
      </w:r>
    </w:p>
    <w:p w14:paraId="7D42310C" w14:textId="77777777" w:rsidR="003F400F" w:rsidRDefault="003F400F" w:rsidP="00610867">
      <w:pPr>
        <w:pStyle w:val="ListParagraph"/>
        <w:numPr>
          <w:ilvl w:val="1"/>
          <w:numId w:val="33"/>
        </w:numPr>
      </w:pPr>
      <w:r>
        <w:t xml:space="preserve">The General Manager </w:t>
      </w:r>
      <w:r w:rsidR="00761DCF">
        <w:t xml:space="preserve">of a correctional centre </w:t>
      </w:r>
      <w:r>
        <w:t xml:space="preserve">or delegate will ensure that all staff who witnessed or participated in a use of force incident are offered support through the </w:t>
      </w:r>
      <w:r w:rsidR="00761DCF">
        <w:t>Staff Peer Support Program (</w:t>
      </w:r>
      <w:r w:rsidR="00761DCF">
        <w:rPr>
          <w:i/>
          <w:iCs/>
          <w:u w:val="single"/>
        </w:rPr>
        <w:t>Staff Peer Support Policy</w:t>
      </w:r>
      <w:r w:rsidR="00761DCF">
        <w:t>)</w:t>
      </w:r>
      <w:r>
        <w:t>.</w:t>
      </w:r>
    </w:p>
    <w:p w14:paraId="6F6085A1" w14:textId="77777777" w:rsidR="003F400F" w:rsidRDefault="003F400F" w:rsidP="00610867">
      <w:pPr>
        <w:pStyle w:val="Heading1"/>
      </w:pPr>
      <w:bookmarkStart w:id="20" w:name="_Toc764460"/>
      <w:r>
        <w:lastRenderedPageBreak/>
        <w:t>MEDICAL CONSIDERATIONS</w:t>
      </w:r>
      <w:bookmarkEnd w:id="20"/>
    </w:p>
    <w:p w14:paraId="64F35D75" w14:textId="416748A8" w:rsidR="003F400F" w:rsidRDefault="003F400F" w:rsidP="00610867">
      <w:pPr>
        <w:pStyle w:val="ListParagraph"/>
        <w:numPr>
          <w:ilvl w:val="1"/>
          <w:numId w:val="33"/>
        </w:numPr>
      </w:pPr>
      <w:r>
        <w:t>Staff must be alert to the signs and symptoms of distress or potential medical emergency when applying force to a detainee (</w:t>
      </w:r>
      <w:r>
        <w:rPr>
          <w:i/>
          <w:u w:val="single"/>
        </w:rPr>
        <w:t xml:space="preserve">Annex 1 – </w:t>
      </w:r>
      <w:r w:rsidR="00D23338">
        <w:rPr>
          <w:i/>
          <w:u w:val="single"/>
        </w:rPr>
        <w:t>Signs of distress or medical emergency</w:t>
      </w:r>
      <w:r>
        <w:t>).</w:t>
      </w:r>
    </w:p>
    <w:p w14:paraId="675547F7" w14:textId="6F896E06" w:rsidR="003F400F" w:rsidRDefault="003F400F" w:rsidP="00610867">
      <w:pPr>
        <w:pStyle w:val="ListParagraph"/>
        <w:numPr>
          <w:ilvl w:val="1"/>
          <w:numId w:val="33"/>
        </w:numPr>
      </w:pPr>
      <w:r>
        <w:t>Staff will take steps, as far as practicable, to verify whether a detainee has a medical condition that places them at greater risk of</w:t>
      </w:r>
      <w:r w:rsidR="00413AD0">
        <w:t xml:space="preserve"> a medical emergency prior to a </w:t>
      </w:r>
      <w:r>
        <w:t>use of force.</w:t>
      </w:r>
    </w:p>
    <w:p w14:paraId="4DB6AF3D" w14:textId="1D0A158F" w:rsidR="003F400F" w:rsidRDefault="003C7CEC" w:rsidP="00610867">
      <w:pPr>
        <w:pStyle w:val="ListParagraph"/>
        <w:numPr>
          <w:ilvl w:val="1"/>
          <w:numId w:val="33"/>
        </w:numPr>
      </w:pPr>
      <w:r w:rsidRPr="003C7CEC">
        <w:t>Signs and symptoms that can indicate distress or a potential medical emergency when applying force include:</w:t>
      </w:r>
    </w:p>
    <w:p w14:paraId="4A25AD57" w14:textId="26E9C2A7" w:rsidR="005B29EE" w:rsidRDefault="005B29EE" w:rsidP="002A46E6">
      <w:pPr>
        <w:pStyle w:val="ListParagraph"/>
        <w:numPr>
          <w:ilvl w:val="0"/>
          <w:numId w:val="40"/>
        </w:numPr>
        <w:spacing w:before="60" w:line="276" w:lineRule="auto"/>
        <w:ind w:hanging="357"/>
        <w:contextualSpacing w:val="0"/>
      </w:pPr>
      <w:r>
        <w:t>behaviour such as:</w:t>
      </w:r>
    </w:p>
    <w:p w14:paraId="1D1E0122" w14:textId="77777777" w:rsidR="003C5B0D" w:rsidRDefault="003C5B0D" w:rsidP="002A46E6">
      <w:pPr>
        <w:pStyle w:val="ListParagraph"/>
        <w:widowControl w:val="0"/>
        <w:numPr>
          <w:ilvl w:val="1"/>
          <w:numId w:val="40"/>
        </w:numPr>
        <w:tabs>
          <w:tab w:val="left" w:pos="548"/>
        </w:tabs>
        <w:autoSpaceDE w:val="0"/>
        <w:autoSpaceDN w:val="0"/>
        <w:spacing w:before="60" w:line="276" w:lineRule="auto"/>
        <w:ind w:right="254" w:hanging="357"/>
        <w:contextualSpacing w:val="0"/>
        <w:jc w:val="both"/>
      </w:pPr>
      <w:r w:rsidRPr="002065D1">
        <w:t>exceptional agitation</w:t>
      </w:r>
      <w:r>
        <w:t xml:space="preserve"> or </w:t>
      </w:r>
      <w:r w:rsidRPr="002065D1">
        <w:t>hyperactivity</w:t>
      </w:r>
    </w:p>
    <w:p w14:paraId="231E2515" w14:textId="77777777" w:rsidR="003C5B0D" w:rsidRDefault="003C5B0D" w:rsidP="002A46E6">
      <w:pPr>
        <w:pStyle w:val="ListParagraph"/>
        <w:widowControl w:val="0"/>
        <w:numPr>
          <w:ilvl w:val="1"/>
          <w:numId w:val="40"/>
        </w:numPr>
        <w:tabs>
          <w:tab w:val="left" w:pos="548"/>
        </w:tabs>
        <w:autoSpaceDE w:val="0"/>
        <w:autoSpaceDN w:val="0"/>
        <w:spacing w:before="60" w:line="276" w:lineRule="auto"/>
        <w:ind w:right="254" w:hanging="357"/>
        <w:contextualSpacing w:val="0"/>
        <w:jc w:val="both"/>
      </w:pPr>
      <w:r w:rsidRPr="002065D1">
        <w:t>aggression</w:t>
      </w:r>
    </w:p>
    <w:p w14:paraId="56816527" w14:textId="77777777" w:rsidR="003C5B0D" w:rsidRDefault="003C5B0D" w:rsidP="002A46E6">
      <w:pPr>
        <w:pStyle w:val="ListParagraph"/>
        <w:widowControl w:val="0"/>
        <w:numPr>
          <w:ilvl w:val="1"/>
          <w:numId w:val="40"/>
        </w:numPr>
        <w:tabs>
          <w:tab w:val="left" w:pos="548"/>
        </w:tabs>
        <w:autoSpaceDE w:val="0"/>
        <w:autoSpaceDN w:val="0"/>
        <w:spacing w:before="60" w:line="276" w:lineRule="auto"/>
        <w:ind w:right="254" w:hanging="357"/>
        <w:contextualSpacing w:val="0"/>
        <w:jc w:val="both"/>
      </w:pPr>
      <w:r w:rsidRPr="002065D1">
        <w:t>paranoia</w:t>
      </w:r>
    </w:p>
    <w:p w14:paraId="26821F88" w14:textId="44808DD8" w:rsidR="005B29EE" w:rsidRDefault="003C5B0D" w:rsidP="002A46E6">
      <w:pPr>
        <w:pStyle w:val="ListParagraph"/>
        <w:numPr>
          <w:ilvl w:val="1"/>
          <w:numId w:val="40"/>
        </w:numPr>
        <w:spacing w:before="60" w:line="276" w:lineRule="auto"/>
        <w:ind w:hanging="357"/>
        <w:contextualSpacing w:val="0"/>
      </w:pPr>
      <w:r>
        <w:t>h</w:t>
      </w:r>
      <w:r w:rsidRPr="002065D1">
        <w:t>allucinations</w:t>
      </w:r>
      <w:r w:rsidRPr="00CA3E6F">
        <w:rPr>
          <w:spacing w:val="1"/>
        </w:rPr>
        <w:t xml:space="preserve"> </w:t>
      </w:r>
      <w:r w:rsidRPr="002065D1">
        <w:t>and</w:t>
      </w:r>
      <w:r w:rsidRPr="00CA3E6F">
        <w:rPr>
          <w:spacing w:val="1"/>
        </w:rPr>
        <w:t xml:space="preserve"> </w:t>
      </w:r>
      <w:r w:rsidRPr="002065D1">
        <w:t>delusional</w:t>
      </w:r>
      <w:r w:rsidRPr="00CA3E6F">
        <w:rPr>
          <w:spacing w:val="1"/>
        </w:rPr>
        <w:t xml:space="preserve"> </w:t>
      </w:r>
      <w:r w:rsidRPr="002065D1">
        <w:t>behaviour</w:t>
      </w:r>
    </w:p>
    <w:p w14:paraId="13A74357" w14:textId="6FC33F73" w:rsidR="003C5B0D" w:rsidRDefault="00022775" w:rsidP="002A46E6">
      <w:pPr>
        <w:pStyle w:val="ListParagraph"/>
        <w:numPr>
          <w:ilvl w:val="0"/>
          <w:numId w:val="40"/>
        </w:numPr>
        <w:spacing w:before="60" w:line="276" w:lineRule="auto"/>
        <w:ind w:hanging="357"/>
        <w:contextualSpacing w:val="0"/>
      </w:pPr>
      <w:r>
        <w:t>physical signs such as:</w:t>
      </w:r>
    </w:p>
    <w:p w14:paraId="6487BF8E" w14:textId="77777777" w:rsidR="009B7D5F" w:rsidRDefault="009B7D5F" w:rsidP="002A46E6">
      <w:pPr>
        <w:pStyle w:val="ListParagraph"/>
        <w:widowControl w:val="0"/>
        <w:numPr>
          <w:ilvl w:val="1"/>
          <w:numId w:val="40"/>
        </w:numPr>
        <w:tabs>
          <w:tab w:val="left" w:pos="548"/>
        </w:tabs>
        <w:autoSpaceDE w:val="0"/>
        <w:autoSpaceDN w:val="0"/>
        <w:spacing w:before="60" w:line="276" w:lineRule="auto"/>
        <w:ind w:right="254" w:hanging="357"/>
        <w:contextualSpacing w:val="0"/>
        <w:jc w:val="both"/>
      </w:pPr>
      <w:r w:rsidRPr="002065D1">
        <w:t>breathing difficulties</w:t>
      </w:r>
    </w:p>
    <w:p w14:paraId="46CC87F2" w14:textId="77777777" w:rsidR="009B7D5F" w:rsidRDefault="009B7D5F" w:rsidP="002A46E6">
      <w:pPr>
        <w:pStyle w:val="ListParagraph"/>
        <w:widowControl w:val="0"/>
        <w:numPr>
          <w:ilvl w:val="1"/>
          <w:numId w:val="40"/>
        </w:numPr>
        <w:tabs>
          <w:tab w:val="left" w:pos="548"/>
        </w:tabs>
        <w:autoSpaceDE w:val="0"/>
        <w:autoSpaceDN w:val="0"/>
        <w:spacing w:before="60" w:line="276" w:lineRule="auto"/>
        <w:ind w:right="254" w:hanging="357"/>
        <w:contextualSpacing w:val="0"/>
        <w:jc w:val="both"/>
      </w:pPr>
      <w:r>
        <w:t>i</w:t>
      </w:r>
      <w:r w:rsidRPr="002065D1">
        <w:t>ncreased</w:t>
      </w:r>
      <w:r w:rsidRPr="00CA3E6F">
        <w:rPr>
          <w:spacing w:val="1"/>
        </w:rPr>
        <w:t xml:space="preserve"> </w:t>
      </w:r>
      <w:r w:rsidRPr="002065D1">
        <w:t>body</w:t>
      </w:r>
      <w:r w:rsidRPr="00CA3E6F">
        <w:rPr>
          <w:spacing w:val="1"/>
        </w:rPr>
        <w:t xml:space="preserve"> </w:t>
      </w:r>
      <w:r w:rsidRPr="002065D1">
        <w:t>temperature</w:t>
      </w:r>
      <w:r>
        <w:t xml:space="preserve"> (excessive sweating)</w:t>
      </w:r>
    </w:p>
    <w:p w14:paraId="2F883531" w14:textId="77777777" w:rsidR="009B7D5F" w:rsidRDefault="009B7D5F" w:rsidP="002A46E6">
      <w:pPr>
        <w:pStyle w:val="ListParagraph"/>
        <w:widowControl w:val="0"/>
        <w:numPr>
          <w:ilvl w:val="1"/>
          <w:numId w:val="40"/>
        </w:numPr>
        <w:tabs>
          <w:tab w:val="left" w:pos="548"/>
        </w:tabs>
        <w:autoSpaceDE w:val="0"/>
        <w:autoSpaceDN w:val="0"/>
        <w:spacing w:before="60" w:line="276" w:lineRule="auto"/>
        <w:ind w:right="254" w:hanging="357"/>
        <w:contextualSpacing w:val="0"/>
        <w:jc w:val="both"/>
      </w:pPr>
      <w:r w:rsidRPr="002065D1">
        <w:t>prolonged</w:t>
      </w:r>
      <w:r w:rsidRPr="00CA3E6F">
        <w:rPr>
          <w:spacing w:val="-2"/>
        </w:rPr>
        <w:t xml:space="preserve"> </w:t>
      </w:r>
      <w:r>
        <w:rPr>
          <w:spacing w:val="-2"/>
        </w:rPr>
        <w:t xml:space="preserve">physical </w:t>
      </w:r>
      <w:r w:rsidRPr="002065D1">
        <w:t>resistance</w:t>
      </w:r>
    </w:p>
    <w:p w14:paraId="176D7052" w14:textId="77777777" w:rsidR="009B7D5F" w:rsidRDefault="009B7D5F" w:rsidP="002A46E6">
      <w:pPr>
        <w:pStyle w:val="ListParagraph"/>
        <w:widowControl w:val="0"/>
        <w:numPr>
          <w:ilvl w:val="1"/>
          <w:numId w:val="40"/>
        </w:numPr>
        <w:tabs>
          <w:tab w:val="left" w:pos="548"/>
        </w:tabs>
        <w:autoSpaceDE w:val="0"/>
        <w:autoSpaceDN w:val="0"/>
        <w:spacing w:before="60" w:line="276" w:lineRule="auto"/>
        <w:ind w:right="254" w:hanging="357"/>
        <w:contextualSpacing w:val="0"/>
        <w:jc w:val="both"/>
      </w:pPr>
      <w:r>
        <w:t>s</w:t>
      </w:r>
      <w:r w:rsidRPr="002065D1">
        <w:t>udden</w:t>
      </w:r>
      <w:r w:rsidRPr="00CA3E6F">
        <w:rPr>
          <w:spacing w:val="-3"/>
        </w:rPr>
        <w:t xml:space="preserve"> </w:t>
      </w:r>
      <w:r w:rsidRPr="002065D1">
        <w:t>tranquillity</w:t>
      </w:r>
      <w:r w:rsidRPr="00CA3E6F">
        <w:rPr>
          <w:spacing w:val="-4"/>
        </w:rPr>
        <w:t xml:space="preserve"> </w:t>
      </w:r>
      <w:r w:rsidRPr="002065D1">
        <w:t>following</w:t>
      </w:r>
      <w:r w:rsidRPr="00CA3E6F">
        <w:rPr>
          <w:spacing w:val="-2"/>
        </w:rPr>
        <w:t xml:space="preserve"> </w:t>
      </w:r>
      <w:r w:rsidRPr="002065D1">
        <w:t>a</w:t>
      </w:r>
      <w:r w:rsidRPr="00CA3E6F">
        <w:rPr>
          <w:spacing w:val="-3"/>
        </w:rPr>
        <w:t xml:space="preserve"> </w:t>
      </w:r>
      <w:r w:rsidRPr="002065D1">
        <w:t>violent</w:t>
      </w:r>
      <w:r w:rsidRPr="00CA3E6F">
        <w:rPr>
          <w:spacing w:val="-2"/>
        </w:rPr>
        <w:t xml:space="preserve"> </w:t>
      </w:r>
      <w:r w:rsidRPr="002065D1">
        <w:t>struggle</w:t>
      </w:r>
      <w:r>
        <w:t>.</w:t>
      </w:r>
      <w:r w:rsidRPr="0058344C">
        <w:t xml:space="preserve"> </w:t>
      </w:r>
    </w:p>
    <w:p w14:paraId="4532B00F" w14:textId="33DF64AF" w:rsidR="003F400F" w:rsidRDefault="009B7D5F" w:rsidP="002A46E6">
      <w:pPr>
        <w:pStyle w:val="ListParagraph"/>
        <w:numPr>
          <w:ilvl w:val="1"/>
          <w:numId w:val="40"/>
        </w:numPr>
        <w:spacing w:before="60" w:after="120" w:line="276" w:lineRule="auto"/>
        <w:ind w:left="3226" w:hanging="357"/>
        <w:contextualSpacing w:val="0"/>
      </w:pPr>
      <w:r>
        <w:t>unexpected</w:t>
      </w:r>
      <w:r w:rsidRPr="00CA3E6F">
        <w:rPr>
          <w:spacing w:val="-4"/>
        </w:rPr>
        <w:t xml:space="preserve"> </w:t>
      </w:r>
      <w:r w:rsidRPr="002065D1">
        <w:t>strength</w:t>
      </w:r>
      <w:r w:rsidR="009D7135">
        <w:t xml:space="preserve"> </w:t>
      </w:r>
      <w:r w:rsidR="003F400F">
        <w:t>(</w:t>
      </w:r>
      <w:r w:rsidR="003F400F" w:rsidRPr="002A46E6">
        <w:rPr>
          <w:i/>
          <w:u w:val="single"/>
        </w:rPr>
        <w:t xml:space="preserve">Annex 1 – </w:t>
      </w:r>
      <w:r w:rsidR="008C299E">
        <w:rPr>
          <w:i/>
          <w:u w:val="single"/>
        </w:rPr>
        <w:t>Signs of distress or medical emergency</w:t>
      </w:r>
      <w:r w:rsidR="003F400F">
        <w:t>)</w:t>
      </w:r>
      <w:r w:rsidR="005A3902">
        <w:t>.</w:t>
      </w:r>
    </w:p>
    <w:p w14:paraId="44990278" w14:textId="09487B27" w:rsidR="003F400F" w:rsidRDefault="00295554" w:rsidP="00610867">
      <w:pPr>
        <w:pStyle w:val="ListParagraph"/>
        <w:numPr>
          <w:ilvl w:val="1"/>
          <w:numId w:val="33"/>
        </w:numPr>
      </w:pPr>
      <w:r>
        <w:t xml:space="preserve">Staff must immediately initiate the </w:t>
      </w:r>
      <w:r>
        <w:rPr>
          <w:i/>
          <w:u w:val="single"/>
        </w:rPr>
        <w:t>Code Pink (Medical Emergency) Procedure</w:t>
      </w:r>
      <w:r w:rsidR="00611011">
        <w:t xml:space="preserve"> </w:t>
      </w:r>
      <w:r>
        <w:t xml:space="preserve">and release a </w:t>
      </w:r>
      <w:r w:rsidR="00611011">
        <w:t>detainee from any restraint i</w:t>
      </w:r>
      <w:r w:rsidR="003F400F">
        <w:t xml:space="preserve">f at any time during </w:t>
      </w:r>
      <w:r w:rsidR="005B1868">
        <w:t>the</w:t>
      </w:r>
      <w:r w:rsidR="003F400F">
        <w:t xml:space="preserve"> use of force, </w:t>
      </w:r>
      <w:r>
        <w:t>a</w:t>
      </w:r>
      <w:r w:rsidR="003F400F">
        <w:t xml:space="preserve"> detainee</w:t>
      </w:r>
      <w:r w:rsidR="00443CE4">
        <w:t>:</w:t>
      </w:r>
    </w:p>
    <w:p w14:paraId="3D009953" w14:textId="1C265E33" w:rsidR="003F400F" w:rsidRDefault="003F400F" w:rsidP="00610867">
      <w:pPr>
        <w:pStyle w:val="ListParagraph"/>
        <w:numPr>
          <w:ilvl w:val="0"/>
          <w:numId w:val="41"/>
        </w:numPr>
      </w:pPr>
      <w:r>
        <w:t>is in physical distress (laboured breathing, coughing, foaming at the mouth) or</w:t>
      </w:r>
    </w:p>
    <w:p w14:paraId="5B06D5EC" w14:textId="06F88F17" w:rsidR="003F400F" w:rsidRDefault="003F400F" w:rsidP="00610867">
      <w:pPr>
        <w:pStyle w:val="ListParagraph"/>
        <w:numPr>
          <w:ilvl w:val="0"/>
          <w:numId w:val="41"/>
        </w:numPr>
      </w:pPr>
      <w:r>
        <w:t>changes colour in any part of the body (blue/purple, very pale) or</w:t>
      </w:r>
    </w:p>
    <w:p w14:paraId="3049B798" w14:textId="0896208D" w:rsidR="003F400F" w:rsidRDefault="003F400F" w:rsidP="00610867">
      <w:pPr>
        <w:pStyle w:val="ListParagraph"/>
        <w:numPr>
          <w:ilvl w:val="0"/>
          <w:numId w:val="41"/>
        </w:numPr>
      </w:pPr>
      <w:r>
        <w:t>collapses or</w:t>
      </w:r>
    </w:p>
    <w:p w14:paraId="17151B89" w14:textId="026B87BC" w:rsidR="003F400F" w:rsidRDefault="003F400F" w:rsidP="00610867">
      <w:pPr>
        <w:pStyle w:val="ListParagraph"/>
        <w:numPr>
          <w:ilvl w:val="0"/>
          <w:numId w:val="41"/>
        </w:numPr>
      </w:pPr>
      <w:r>
        <w:t>ceases to move or respond</w:t>
      </w:r>
      <w:r w:rsidR="003E7DC7">
        <w:t>.</w:t>
      </w:r>
    </w:p>
    <w:p w14:paraId="4162C26B" w14:textId="77777777" w:rsidR="005B1868" w:rsidRDefault="005B1868" w:rsidP="00610867">
      <w:pPr>
        <w:pStyle w:val="ListParagraph"/>
        <w:numPr>
          <w:ilvl w:val="1"/>
          <w:numId w:val="33"/>
        </w:numPr>
      </w:pPr>
      <w:r>
        <w:t>If at any time during the use of force a detainee complains that they are:</w:t>
      </w:r>
    </w:p>
    <w:p w14:paraId="04C94E7A" w14:textId="5D1BD163" w:rsidR="005B1868" w:rsidRDefault="005B1868" w:rsidP="005B1868">
      <w:pPr>
        <w:pStyle w:val="ListParagraph"/>
        <w:numPr>
          <w:ilvl w:val="0"/>
          <w:numId w:val="51"/>
        </w:numPr>
      </w:pPr>
      <w:r>
        <w:t>unable or struggling to breathe or</w:t>
      </w:r>
    </w:p>
    <w:p w14:paraId="39D45C5D" w14:textId="0F3CB336" w:rsidR="005B1868" w:rsidRDefault="005B1868" w:rsidP="005B1868">
      <w:pPr>
        <w:pStyle w:val="ListParagraph"/>
        <w:numPr>
          <w:ilvl w:val="0"/>
          <w:numId w:val="51"/>
        </w:numPr>
      </w:pPr>
      <w:r>
        <w:t>feeling faint or</w:t>
      </w:r>
    </w:p>
    <w:p w14:paraId="22E81E8C" w14:textId="26B3D5D7" w:rsidR="005B1868" w:rsidRDefault="005B1868" w:rsidP="005B1868">
      <w:pPr>
        <w:pStyle w:val="ListParagraph"/>
        <w:numPr>
          <w:ilvl w:val="0"/>
          <w:numId w:val="51"/>
        </w:numPr>
      </w:pPr>
      <w:r>
        <w:t>have strong pain</w:t>
      </w:r>
    </w:p>
    <w:p w14:paraId="3DE8B4A1" w14:textId="77777777" w:rsidR="005B1868" w:rsidRDefault="004A2967" w:rsidP="005B1868">
      <w:pPr>
        <w:ind w:left="1787"/>
      </w:pPr>
      <w:r>
        <w:lastRenderedPageBreak/>
        <w:t xml:space="preserve">staff </w:t>
      </w:r>
      <w:r w:rsidR="00352D15">
        <w:t xml:space="preserve">must call immediately initiate the </w:t>
      </w:r>
      <w:r w:rsidR="00352D15">
        <w:rPr>
          <w:i/>
          <w:u w:val="single"/>
        </w:rPr>
        <w:t>Code Pink (Medical Emergency) Procedure</w:t>
      </w:r>
      <w:r w:rsidR="00352D15">
        <w:t xml:space="preserve"> and</w:t>
      </w:r>
      <w:r>
        <w:t xml:space="preserve"> assess the </w:t>
      </w:r>
      <w:r w:rsidR="00C21D98">
        <w:t>risk to any person in the location prior to releasing the detainee from any restraint.</w:t>
      </w:r>
    </w:p>
    <w:p w14:paraId="2366612D" w14:textId="0282C036" w:rsidR="003F400F" w:rsidRDefault="003F400F" w:rsidP="00610867">
      <w:pPr>
        <w:pStyle w:val="ListParagraph"/>
        <w:numPr>
          <w:ilvl w:val="1"/>
          <w:numId w:val="33"/>
        </w:numPr>
      </w:pPr>
      <w:r>
        <w:t>Prolonged use of restraint must be avoided due to the increased risk of medical emergency.</w:t>
      </w:r>
    </w:p>
    <w:p w14:paraId="29AAC946" w14:textId="77777777" w:rsidR="003F400F" w:rsidRDefault="003F400F" w:rsidP="003F400F">
      <w:pPr>
        <w:ind w:left="993"/>
        <w:rPr>
          <w:b/>
        </w:rPr>
      </w:pPr>
      <w:r>
        <w:rPr>
          <w:b/>
        </w:rPr>
        <w:t>Pregnancy</w:t>
      </w:r>
    </w:p>
    <w:p w14:paraId="17F858AD" w14:textId="77777777" w:rsidR="003F400F" w:rsidRDefault="003F400F" w:rsidP="00610867">
      <w:pPr>
        <w:pStyle w:val="ListParagraph"/>
        <w:numPr>
          <w:ilvl w:val="1"/>
          <w:numId w:val="33"/>
        </w:numPr>
      </w:pPr>
      <w:r>
        <w:t>Staff must not use force against a pregnant detainee unless every effort to resolve a situation has failed and there is an urgent need to respond.</w:t>
      </w:r>
    </w:p>
    <w:p w14:paraId="2D6E9AF3" w14:textId="77777777" w:rsidR="003F400F" w:rsidRDefault="003F400F" w:rsidP="00610867">
      <w:pPr>
        <w:pStyle w:val="ListParagraph"/>
        <w:numPr>
          <w:ilvl w:val="1"/>
          <w:numId w:val="33"/>
        </w:numPr>
      </w:pPr>
      <w:r>
        <w:t>Any use of force against a pregnant detainee must only ever require the detainee to adopt a standing, or upright kneeling position.</w:t>
      </w:r>
    </w:p>
    <w:p w14:paraId="073B154D" w14:textId="77777777" w:rsidR="003F400F" w:rsidRDefault="003F400F" w:rsidP="00610867">
      <w:pPr>
        <w:pStyle w:val="Heading1"/>
      </w:pPr>
      <w:bookmarkStart w:id="21" w:name="_Toc764461"/>
      <w:r>
        <w:t>USE OF FORCE ON PERSONS OTHER THAN DETAINEES</w:t>
      </w:r>
      <w:bookmarkEnd w:id="21"/>
    </w:p>
    <w:p w14:paraId="74A25A1B" w14:textId="7A24F982" w:rsidR="007C6041" w:rsidRPr="002D2812" w:rsidRDefault="00E529F1" w:rsidP="0088754E">
      <w:pPr>
        <w:pStyle w:val="ListParagraph"/>
        <w:numPr>
          <w:ilvl w:val="1"/>
          <w:numId w:val="33"/>
        </w:numPr>
      </w:pPr>
      <w:r w:rsidRPr="002D2812">
        <w:t>Force</w:t>
      </w:r>
      <w:r w:rsidR="000E559E" w:rsidRPr="002D2812">
        <w:t xml:space="preserve"> must </w:t>
      </w:r>
      <w:r w:rsidR="000E559E" w:rsidRPr="00D50896">
        <w:t xml:space="preserve">only be used on a person other than a detainee </w:t>
      </w:r>
      <w:r w:rsidR="002B1FAC">
        <w:t>in accordance with section 5.1</w:t>
      </w:r>
      <w:r w:rsidR="00E341DE">
        <w:t>,</w:t>
      </w:r>
      <w:r w:rsidR="002D2812" w:rsidRPr="00D50896">
        <w:t xml:space="preserve"> and </w:t>
      </w:r>
      <w:r w:rsidR="00E341DE">
        <w:t xml:space="preserve">if </w:t>
      </w:r>
      <w:r w:rsidR="002D2812">
        <w:t xml:space="preserve">the </w:t>
      </w:r>
      <w:r w:rsidR="002D2812" w:rsidRPr="002D2812">
        <w:t xml:space="preserve">officer believes, on reasonable grounds, that </w:t>
      </w:r>
      <w:r w:rsidR="000E559E" w:rsidRPr="002D2812">
        <w:t>the purpose of the use of force cannot be achieved in another way.</w:t>
      </w:r>
    </w:p>
    <w:p w14:paraId="00ACE738" w14:textId="772F8230" w:rsidR="0088754E" w:rsidRDefault="0088754E" w:rsidP="0088754E">
      <w:pPr>
        <w:pStyle w:val="ListParagraph"/>
        <w:numPr>
          <w:ilvl w:val="1"/>
          <w:numId w:val="33"/>
        </w:numPr>
      </w:pPr>
      <w:r>
        <w:t xml:space="preserve">Force must not be used on a person other than a detainee to </w:t>
      </w:r>
      <w:r w:rsidR="009E12FB">
        <w:t xml:space="preserve">compel the person to </w:t>
      </w:r>
      <w:r>
        <w:t>submit to a search.</w:t>
      </w:r>
    </w:p>
    <w:p w14:paraId="042F0452" w14:textId="5E9BAB63" w:rsidR="003F400F" w:rsidRDefault="0088754E" w:rsidP="00610867">
      <w:pPr>
        <w:pStyle w:val="ListParagraph"/>
        <w:numPr>
          <w:ilvl w:val="1"/>
          <w:numId w:val="33"/>
        </w:numPr>
      </w:pPr>
      <w:r>
        <w:t>The Officer-in-Charge</w:t>
      </w:r>
      <w:r w:rsidR="003F400F">
        <w:t xml:space="preserve"> can authorise the</w:t>
      </w:r>
      <w:r w:rsidR="008F03A7">
        <w:t xml:space="preserve"> use</w:t>
      </w:r>
      <w:r w:rsidR="003F400F">
        <w:t xml:space="preserve"> </w:t>
      </w:r>
      <w:r w:rsidR="008C612A">
        <w:t>of</w:t>
      </w:r>
      <w:r w:rsidR="008F03A7">
        <w:t xml:space="preserve"> </w:t>
      </w:r>
      <w:r w:rsidR="003B360E">
        <w:t>reasonable and</w:t>
      </w:r>
      <w:r w:rsidR="003F400F">
        <w:t xml:space="preserve"> </w:t>
      </w:r>
      <w:r w:rsidR="00215545">
        <w:t>necessary</w:t>
      </w:r>
      <w:r w:rsidR="008C612A">
        <w:t xml:space="preserve"> force</w:t>
      </w:r>
      <w:r w:rsidR="00215545">
        <w:t xml:space="preserve"> </w:t>
      </w:r>
      <w:r w:rsidR="003F400F">
        <w:t>to remove a person other than a detainee from a correctional centre</w:t>
      </w:r>
      <w:r w:rsidR="00DF4405">
        <w:t xml:space="preserve"> under sections 148 and 149 of the </w:t>
      </w:r>
      <w:r w:rsidR="00DF4405">
        <w:rPr>
          <w:i/>
          <w:u w:val="single"/>
        </w:rPr>
        <w:t>Corrections Management Act 200</w:t>
      </w:r>
      <w:r w:rsidR="006E5872">
        <w:rPr>
          <w:i/>
          <w:u w:val="single"/>
        </w:rPr>
        <w:t>7</w:t>
      </w:r>
      <w:r w:rsidR="00DF4405">
        <w:rPr>
          <w:i/>
          <w:u w:val="single"/>
        </w:rPr>
        <w:t xml:space="preserve"> </w:t>
      </w:r>
      <w:r w:rsidR="00DF4405">
        <w:rPr>
          <w:u w:val="single"/>
        </w:rPr>
        <w:t>(ACT)</w:t>
      </w:r>
      <w:r w:rsidR="003F400F">
        <w:t xml:space="preserve"> only if:</w:t>
      </w:r>
    </w:p>
    <w:p w14:paraId="1AC58161" w14:textId="150AEFB3" w:rsidR="003F400F" w:rsidRDefault="003F400F" w:rsidP="00610867">
      <w:pPr>
        <w:pStyle w:val="ListParagraph"/>
        <w:numPr>
          <w:ilvl w:val="0"/>
          <w:numId w:val="42"/>
        </w:numPr>
      </w:pPr>
      <w:r>
        <w:t>there are reasonable grounds to suspect that the person is intoxicated, or has possession of a prohibited thing</w:t>
      </w:r>
      <w:r w:rsidR="006572E9">
        <w:t xml:space="preserve"> or</w:t>
      </w:r>
    </w:p>
    <w:p w14:paraId="26011F12" w14:textId="4270989E" w:rsidR="003F400F" w:rsidRDefault="003F400F" w:rsidP="00610867">
      <w:pPr>
        <w:pStyle w:val="ListParagraph"/>
        <w:numPr>
          <w:ilvl w:val="0"/>
          <w:numId w:val="42"/>
        </w:numPr>
      </w:pPr>
      <w:r>
        <w:t>the direction</w:t>
      </w:r>
      <w:r w:rsidR="00922463">
        <w:t xml:space="preserve"> to remove a person other than a detainee</w:t>
      </w:r>
      <w:r w:rsidR="00596E5E">
        <w:t xml:space="preserve"> </w:t>
      </w:r>
      <w:r>
        <w:t>is necessary and reasonable to ensure safety, security and good order at the correctional centre or</w:t>
      </w:r>
    </w:p>
    <w:p w14:paraId="1411ABE7" w14:textId="77777777" w:rsidR="003F400F" w:rsidRDefault="003F400F" w:rsidP="00610867">
      <w:pPr>
        <w:pStyle w:val="ListParagraph"/>
        <w:numPr>
          <w:ilvl w:val="0"/>
          <w:numId w:val="42"/>
        </w:numPr>
      </w:pPr>
      <w:r>
        <w:t>a p</w:t>
      </w:r>
      <w:r w:rsidR="00350613">
        <w:t xml:space="preserve">erson contravenes a direction not to enter </w:t>
      </w:r>
      <w:r w:rsidR="00AB5F86">
        <w:t>a</w:t>
      </w:r>
      <w:r w:rsidR="00350613">
        <w:t xml:space="preserve"> correctional centre, or to leave </w:t>
      </w:r>
      <w:r w:rsidR="00AB5F86">
        <w:t>a</w:t>
      </w:r>
      <w:r w:rsidR="00350613">
        <w:t xml:space="preserve"> correctional centre if the person is already in the centre</w:t>
      </w:r>
      <w:r>
        <w:t>.</w:t>
      </w:r>
    </w:p>
    <w:p w14:paraId="04FC7B26" w14:textId="749BBEA3" w:rsidR="003F400F" w:rsidRDefault="003F400F" w:rsidP="00610867">
      <w:pPr>
        <w:pStyle w:val="ListParagraph"/>
        <w:numPr>
          <w:ilvl w:val="1"/>
          <w:numId w:val="33"/>
        </w:numPr>
      </w:pPr>
      <w:r>
        <w:t>Following the use of force, staff must ask the person if they have any injury or require medical assistance. If there has been an injury or request for medical assistance, staff must immediately call an ambulance.</w:t>
      </w:r>
    </w:p>
    <w:p w14:paraId="650D21CE" w14:textId="77777777" w:rsidR="003F400F" w:rsidRDefault="003F400F" w:rsidP="00610867">
      <w:pPr>
        <w:pStyle w:val="ListParagraph"/>
        <w:numPr>
          <w:ilvl w:val="1"/>
          <w:numId w:val="33"/>
        </w:numPr>
      </w:pPr>
      <w:r>
        <w:t xml:space="preserve">The Officer-in-Charge </w:t>
      </w:r>
      <w:r w:rsidR="004A2967">
        <w:t>will</w:t>
      </w:r>
      <w:r>
        <w:t xml:space="preserve"> attend and take charge of the situation as soon as practicable, including managing the incident response in compliance with this policy, the </w:t>
      </w:r>
      <w:r>
        <w:rPr>
          <w:i/>
          <w:u w:val="single"/>
        </w:rPr>
        <w:t>Incident Reporting, Notifications and Debriefs Policy</w:t>
      </w:r>
      <w:r>
        <w:t xml:space="preserve">, and </w:t>
      </w:r>
      <w:r>
        <w:rPr>
          <w:i/>
          <w:u w:val="single"/>
        </w:rPr>
        <w:t>Visits Policy</w:t>
      </w:r>
      <w:r w:rsidR="00FB440C">
        <w:t xml:space="preserve"> (</w:t>
      </w:r>
      <w:r w:rsidR="007E772E">
        <w:rPr>
          <w:i/>
          <w:u w:val="single"/>
        </w:rPr>
        <w:t>D6.F3</w:t>
      </w:r>
      <w:r w:rsidR="00FB440C">
        <w:rPr>
          <w:i/>
          <w:u w:val="single"/>
        </w:rPr>
        <w:t>: Use of Force Checklist</w:t>
      </w:r>
      <w:r w:rsidR="00FB440C">
        <w:t>)</w:t>
      </w:r>
      <w:r>
        <w:t>.</w:t>
      </w:r>
    </w:p>
    <w:p w14:paraId="43D6B87C" w14:textId="77777777" w:rsidR="003F400F" w:rsidRDefault="006D2BA0" w:rsidP="00610867">
      <w:pPr>
        <w:pStyle w:val="ListParagraph"/>
        <w:numPr>
          <w:ilvl w:val="1"/>
          <w:numId w:val="33"/>
        </w:numPr>
      </w:pPr>
      <w:r>
        <w:lastRenderedPageBreak/>
        <w:t xml:space="preserve">As far as practicable, </w:t>
      </w:r>
      <w:r w:rsidR="00916879">
        <w:t>the</w:t>
      </w:r>
      <w:r>
        <w:t xml:space="preserve"> use of force under this section must be a planned use of force according to section </w:t>
      </w:r>
      <w:r w:rsidR="009C6136">
        <w:t>9</w:t>
      </w:r>
      <w:r w:rsidR="003F400F">
        <w:t>.</w:t>
      </w:r>
    </w:p>
    <w:p w14:paraId="1F704AB6" w14:textId="77777777" w:rsidR="00C1359F" w:rsidRPr="00761DCF" w:rsidRDefault="00C1359F" w:rsidP="00610867">
      <w:pPr>
        <w:pStyle w:val="Heading1"/>
      </w:pPr>
      <w:bookmarkStart w:id="22" w:name="_Toc764462"/>
      <w:r w:rsidRPr="00761DCF">
        <w:t>DETAINEE ESCORTS</w:t>
      </w:r>
    </w:p>
    <w:p w14:paraId="31EEDD8B" w14:textId="77777777" w:rsidR="00C1359F" w:rsidRPr="00761DCF" w:rsidRDefault="00C1359F" w:rsidP="00C1359F">
      <w:pPr>
        <w:pStyle w:val="ListParagraph"/>
        <w:numPr>
          <w:ilvl w:val="1"/>
          <w:numId w:val="30"/>
        </w:numPr>
      </w:pPr>
      <w:r w:rsidRPr="00761DCF">
        <w:t xml:space="preserve">Escort officers must only use what force is necessary and reasonable in order to: </w:t>
      </w:r>
    </w:p>
    <w:p w14:paraId="33B5E487" w14:textId="15ED59DF" w:rsidR="00C1359F" w:rsidRPr="00761DCF" w:rsidRDefault="00C1359F" w:rsidP="00C1359F">
      <w:pPr>
        <w:pStyle w:val="ListParagraph"/>
        <w:numPr>
          <w:ilvl w:val="0"/>
          <w:numId w:val="53"/>
        </w:numPr>
      </w:pPr>
      <w:r w:rsidRPr="00761DCF">
        <w:t>ensure the safety of the detainee or any other person</w:t>
      </w:r>
    </w:p>
    <w:p w14:paraId="640CF05F" w14:textId="4D9D6DCB" w:rsidR="00C1359F" w:rsidRPr="00761DCF" w:rsidRDefault="00C1359F" w:rsidP="00C1359F">
      <w:pPr>
        <w:pStyle w:val="ListParagraph"/>
        <w:numPr>
          <w:ilvl w:val="0"/>
          <w:numId w:val="53"/>
        </w:numPr>
      </w:pPr>
      <w:r w:rsidRPr="00761DCF">
        <w:t>maintain custody of a detainee</w:t>
      </w:r>
    </w:p>
    <w:p w14:paraId="5F6E6AD7" w14:textId="2B89DDEA" w:rsidR="00C1359F" w:rsidRPr="00761DCF" w:rsidRDefault="00C1359F" w:rsidP="00C1359F">
      <w:pPr>
        <w:pStyle w:val="ListParagraph"/>
        <w:numPr>
          <w:ilvl w:val="0"/>
          <w:numId w:val="53"/>
        </w:numPr>
      </w:pPr>
      <w:r w:rsidRPr="00761DCF">
        <w:t xml:space="preserve">conduct a scanning, frisk or ordinary search of a detainee in accordance with the </w:t>
      </w:r>
      <w:r w:rsidRPr="00761DCF">
        <w:rPr>
          <w:i/>
          <w:u w:val="single"/>
        </w:rPr>
        <w:t xml:space="preserve">Searching </w:t>
      </w:r>
      <w:r w:rsidR="00FA0A1A">
        <w:rPr>
          <w:i/>
          <w:u w:val="single"/>
        </w:rPr>
        <w:t>Policy</w:t>
      </w:r>
      <w:r w:rsidRPr="00761DCF">
        <w:t xml:space="preserve"> or</w:t>
      </w:r>
    </w:p>
    <w:p w14:paraId="2A059D63" w14:textId="77777777" w:rsidR="00C1359F" w:rsidRPr="00761DCF" w:rsidRDefault="00C1359F" w:rsidP="00C1359F">
      <w:pPr>
        <w:pStyle w:val="ListParagraph"/>
        <w:numPr>
          <w:ilvl w:val="0"/>
          <w:numId w:val="53"/>
        </w:numPr>
      </w:pPr>
      <w:r w:rsidRPr="00761DCF">
        <w:t>for any other purpose under this policy.</w:t>
      </w:r>
    </w:p>
    <w:p w14:paraId="3473AC4B" w14:textId="77777777" w:rsidR="003F400F" w:rsidRDefault="003F400F" w:rsidP="00610867">
      <w:pPr>
        <w:pStyle w:val="Heading1"/>
      </w:pPr>
      <w:r>
        <w:t>REPORTING</w:t>
      </w:r>
      <w:bookmarkEnd w:id="22"/>
    </w:p>
    <w:p w14:paraId="54A57E1B" w14:textId="77777777" w:rsidR="003F400F" w:rsidRDefault="003F400F" w:rsidP="00610867">
      <w:pPr>
        <w:pStyle w:val="ListParagraph"/>
        <w:numPr>
          <w:ilvl w:val="1"/>
          <w:numId w:val="33"/>
        </w:numPr>
      </w:pPr>
      <w:r>
        <w:t>Following a</w:t>
      </w:r>
      <w:r w:rsidR="00557359">
        <w:t>ny</w:t>
      </w:r>
      <w:r>
        <w:t xml:space="preserve"> use of force, the following reports must be completed by the responsible officer</w:t>
      </w:r>
      <w:r w:rsidR="00D045E8">
        <w:t xml:space="preserve"> according to the timeframe</w:t>
      </w:r>
      <w:r>
        <w:t>:</w:t>
      </w:r>
    </w:p>
    <w:tbl>
      <w:tblPr>
        <w:tblStyle w:val="TableGrid"/>
        <w:tblW w:w="9214" w:type="dxa"/>
        <w:tblInd w:w="-147" w:type="dxa"/>
        <w:tblLook w:val="04A0" w:firstRow="1" w:lastRow="0" w:firstColumn="1" w:lastColumn="0" w:noHBand="0" w:noVBand="1"/>
      </w:tblPr>
      <w:tblGrid>
        <w:gridCol w:w="1577"/>
        <w:gridCol w:w="2960"/>
        <w:gridCol w:w="2551"/>
        <w:gridCol w:w="2126"/>
      </w:tblGrid>
      <w:tr w:rsidR="006D201F" w:rsidRPr="00385381" w14:paraId="200A8476" w14:textId="77777777" w:rsidTr="00385381">
        <w:trPr>
          <w:trHeight w:val="405"/>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3A8DF" w14:textId="77777777" w:rsidR="006D201F" w:rsidRPr="00385381" w:rsidRDefault="006D201F">
            <w:pPr>
              <w:ind w:left="0"/>
              <w:rPr>
                <w:rFonts w:asciiTheme="minorHAnsi" w:hAnsiTheme="minorHAnsi" w:cstheme="minorHAnsi"/>
                <w:b/>
                <w:sz w:val="20"/>
                <w:szCs w:val="20"/>
              </w:rPr>
            </w:pPr>
            <w:r w:rsidRPr="00385381">
              <w:rPr>
                <w:rFonts w:asciiTheme="minorHAnsi" w:hAnsiTheme="minorHAnsi" w:cstheme="minorHAnsi"/>
                <w:b/>
                <w:sz w:val="20"/>
                <w:szCs w:val="20"/>
              </w:rPr>
              <w:t>Report</w:t>
            </w:r>
          </w:p>
        </w:tc>
        <w:tc>
          <w:tcPr>
            <w:tcW w:w="2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275C4" w14:textId="77777777" w:rsidR="006D201F" w:rsidRPr="00385381" w:rsidRDefault="006D201F">
            <w:pPr>
              <w:ind w:left="0"/>
              <w:rPr>
                <w:rFonts w:asciiTheme="minorHAnsi" w:hAnsiTheme="minorHAnsi" w:cstheme="minorHAnsi"/>
                <w:b/>
                <w:sz w:val="20"/>
                <w:szCs w:val="20"/>
              </w:rPr>
            </w:pPr>
            <w:r w:rsidRPr="00385381">
              <w:rPr>
                <w:rFonts w:asciiTheme="minorHAnsi" w:hAnsiTheme="minorHAnsi" w:cstheme="minorHAnsi"/>
                <w:b/>
                <w:sz w:val="20"/>
                <w:szCs w:val="20"/>
              </w:rPr>
              <w:t>Responsible officer</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C9254" w14:textId="77777777" w:rsidR="006D201F" w:rsidRPr="00385381" w:rsidRDefault="006D201F">
            <w:pPr>
              <w:ind w:left="0"/>
              <w:rPr>
                <w:rFonts w:asciiTheme="minorHAnsi" w:hAnsiTheme="minorHAnsi" w:cstheme="minorHAnsi"/>
                <w:b/>
                <w:sz w:val="20"/>
                <w:szCs w:val="20"/>
              </w:rPr>
            </w:pPr>
            <w:r w:rsidRPr="00385381">
              <w:rPr>
                <w:rFonts w:asciiTheme="minorHAnsi" w:hAnsiTheme="minorHAnsi" w:cstheme="minorHAnsi"/>
                <w:b/>
                <w:sz w:val="20"/>
                <w:szCs w:val="20"/>
              </w:rPr>
              <w:t>Purpose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868E37" w14:textId="77777777" w:rsidR="006D201F" w:rsidRPr="00385381" w:rsidRDefault="006D201F">
            <w:pPr>
              <w:ind w:left="0"/>
              <w:rPr>
                <w:rFonts w:asciiTheme="minorHAnsi" w:hAnsiTheme="minorHAnsi" w:cstheme="minorHAnsi"/>
                <w:b/>
                <w:sz w:val="20"/>
                <w:szCs w:val="20"/>
              </w:rPr>
            </w:pPr>
            <w:r w:rsidRPr="00385381">
              <w:rPr>
                <w:rFonts w:asciiTheme="minorHAnsi" w:hAnsiTheme="minorHAnsi" w:cstheme="minorHAnsi"/>
                <w:b/>
                <w:sz w:val="20"/>
                <w:szCs w:val="20"/>
              </w:rPr>
              <w:t xml:space="preserve">Timeframe </w:t>
            </w:r>
          </w:p>
        </w:tc>
      </w:tr>
      <w:tr w:rsidR="006D201F" w:rsidRPr="00385381" w14:paraId="3920D410" w14:textId="77777777" w:rsidTr="001B3A86">
        <w:trPr>
          <w:trHeight w:val="782"/>
        </w:trPr>
        <w:tc>
          <w:tcPr>
            <w:tcW w:w="1577" w:type="dxa"/>
            <w:tcBorders>
              <w:top w:val="single" w:sz="4" w:space="0" w:color="auto"/>
              <w:left w:val="single" w:sz="4" w:space="0" w:color="auto"/>
              <w:bottom w:val="single" w:sz="4" w:space="0" w:color="auto"/>
              <w:right w:val="single" w:sz="4" w:space="0" w:color="auto"/>
            </w:tcBorders>
            <w:vAlign w:val="center"/>
          </w:tcPr>
          <w:p w14:paraId="4E886A59" w14:textId="77777777" w:rsidR="006D201F" w:rsidRPr="00385381" w:rsidRDefault="006D201F" w:rsidP="001B3A86">
            <w:pPr>
              <w:spacing w:line="240" w:lineRule="auto"/>
              <w:ind w:left="0"/>
              <w:rPr>
                <w:rFonts w:asciiTheme="minorHAnsi" w:hAnsiTheme="minorHAnsi" w:cstheme="minorHAnsi"/>
                <w:b/>
                <w:sz w:val="20"/>
                <w:szCs w:val="20"/>
              </w:rPr>
            </w:pPr>
            <w:r w:rsidRPr="00385381">
              <w:rPr>
                <w:rFonts w:asciiTheme="minorHAnsi" w:hAnsiTheme="minorHAnsi" w:cstheme="minorHAnsi"/>
                <w:b/>
                <w:sz w:val="20"/>
                <w:szCs w:val="20"/>
              </w:rPr>
              <w:t>D6.F1: Use of Force Report</w:t>
            </w:r>
          </w:p>
        </w:tc>
        <w:tc>
          <w:tcPr>
            <w:tcW w:w="2960" w:type="dxa"/>
            <w:tcBorders>
              <w:top w:val="single" w:sz="4" w:space="0" w:color="auto"/>
              <w:left w:val="single" w:sz="4" w:space="0" w:color="auto"/>
              <w:bottom w:val="single" w:sz="4" w:space="0" w:color="auto"/>
              <w:right w:val="single" w:sz="4" w:space="0" w:color="auto"/>
            </w:tcBorders>
            <w:vAlign w:val="center"/>
          </w:tcPr>
          <w:p w14:paraId="6264BD1C" w14:textId="77777777" w:rsidR="006D201F" w:rsidRPr="00385381" w:rsidRDefault="006D201F"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All staff who applied force, including restraint, to a detainee.</w:t>
            </w:r>
          </w:p>
        </w:tc>
        <w:tc>
          <w:tcPr>
            <w:tcW w:w="2551" w:type="dxa"/>
            <w:tcBorders>
              <w:top w:val="single" w:sz="4" w:space="0" w:color="auto"/>
              <w:left w:val="single" w:sz="4" w:space="0" w:color="auto"/>
              <w:bottom w:val="single" w:sz="4" w:space="0" w:color="auto"/>
              <w:right w:val="single" w:sz="4" w:space="0" w:color="auto"/>
            </w:tcBorders>
            <w:vAlign w:val="center"/>
          </w:tcPr>
          <w:p w14:paraId="4DB7C0C6" w14:textId="77777777" w:rsidR="006D201F" w:rsidRPr="00385381" w:rsidRDefault="002001CD"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 xml:space="preserve">To provide ACTCS with a contemporaneous and detailed </w:t>
            </w:r>
            <w:r w:rsidR="008C0F16" w:rsidRPr="00385381">
              <w:rPr>
                <w:rFonts w:asciiTheme="minorHAnsi" w:hAnsiTheme="minorHAnsi" w:cstheme="minorHAnsi"/>
                <w:sz w:val="20"/>
                <w:szCs w:val="20"/>
              </w:rPr>
              <w:t xml:space="preserve">record </w:t>
            </w:r>
            <w:r w:rsidRPr="00385381">
              <w:rPr>
                <w:rFonts w:asciiTheme="minorHAnsi" w:hAnsiTheme="minorHAnsi" w:cstheme="minorHAnsi"/>
                <w:sz w:val="20"/>
                <w:szCs w:val="20"/>
              </w:rPr>
              <w:t xml:space="preserve">of </w:t>
            </w:r>
            <w:r w:rsidR="008C0F16" w:rsidRPr="00385381">
              <w:rPr>
                <w:rFonts w:asciiTheme="minorHAnsi" w:hAnsiTheme="minorHAnsi" w:cstheme="minorHAnsi"/>
                <w:sz w:val="20"/>
                <w:szCs w:val="20"/>
              </w:rPr>
              <w:t>a use of force by a custodial officer</w:t>
            </w:r>
            <w:r w:rsidRPr="00385381">
              <w:rPr>
                <w:rFonts w:asciiTheme="minorHAnsi" w:hAnsiTheme="minorHAnsi" w:cstheme="minorHAns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1D6B5176" w14:textId="77777777" w:rsidR="006D201F" w:rsidRPr="00385381" w:rsidRDefault="006D201F"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During the shift in which the incident has occurred, unless a staff member has been approved to leave the correctional centre.</w:t>
            </w:r>
          </w:p>
        </w:tc>
      </w:tr>
      <w:tr w:rsidR="006D201F" w:rsidRPr="00385381" w14:paraId="6FFDE086" w14:textId="77777777" w:rsidTr="001B3A86">
        <w:trPr>
          <w:trHeight w:val="680"/>
        </w:trPr>
        <w:tc>
          <w:tcPr>
            <w:tcW w:w="1577" w:type="dxa"/>
            <w:tcBorders>
              <w:top w:val="single" w:sz="4" w:space="0" w:color="auto"/>
              <w:left w:val="single" w:sz="4" w:space="0" w:color="auto"/>
              <w:bottom w:val="single" w:sz="4" w:space="0" w:color="auto"/>
              <w:right w:val="single" w:sz="4" w:space="0" w:color="auto"/>
            </w:tcBorders>
            <w:vAlign w:val="center"/>
            <w:hideMark/>
          </w:tcPr>
          <w:p w14:paraId="3B744C7E" w14:textId="77777777" w:rsidR="006D201F" w:rsidRPr="00385381" w:rsidRDefault="006D201F" w:rsidP="001B3A86">
            <w:pPr>
              <w:spacing w:line="240" w:lineRule="auto"/>
              <w:ind w:left="0"/>
              <w:rPr>
                <w:rFonts w:asciiTheme="minorHAnsi" w:hAnsiTheme="minorHAnsi" w:cstheme="minorHAnsi"/>
                <w:b/>
                <w:sz w:val="20"/>
                <w:szCs w:val="20"/>
              </w:rPr>
            </w:pPr>
            <w:r w:rsidRPr="00385381">
              <w:rPr>
                <w:rFonts w:asciiTheme="minorHAnsi" w:hAnsiTheme="minorHAnsi" w:cstheme="minorHAnsi"/>
                <w:b/>
                <w:sz w:val="20"/>
                <w:szCs w:val="20"/>
              </w:rPr>
              <w:t>D6.F2: Use of Force and Restraint Health Assessment</w:t>
            </w:r>
          </w:p>
        </w:tc>
        <w:tc>
          <w:tcPr>
            <w:tcW w:w="2960" w:type="dxa"/>
            <w:tcBorders>
              <w:top w:val="single" w:sz="4" w:space="0" w:color="auto"/>
              <w:left w:val="single" w:sz="4" w:space="0" w:color="auto"/>
              <w:bottom w:val="single" w:sz="4" w:space="0" w:color="auto"/>
              <w:right w:val="single" w:sz="4" w:space="0" w:color="auto"/>
            </w:tcBorders>
            <w:vAlign w:val="center"/>
            <w:hideMark/>
          </w:tcPr>
          <w:p w14:paraId="77A76014" w14:textId="77777777" w:rsidR="006D201F" w:rsidRPr="00385381" w:rsidRDefault="006D201F"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Justice Health Doctor or Registered Nurse.</w:t>
            </w:r>
          </w:p>
        </w:tc>
        <w:tc>
          <w:tcPr>
            <w:tcW w:w="2551" w:type="dxa"/>
            <w:tcBorders>
              <w:top w:val="single" w:sz="4" w:space="0" w:color="auto"/>
              <w:left w:val="single" w:sz="4" w:space="0" w:color="auto"/>
              <w:bottom w:val="single" w:sz="4" w:space="0" w:color="auto"/>
              <w:right w:val="single" w:sz="4" w:space="0" w:color="auto"/>
            </w:tcBorders>
            <w:vAlign w:val="center"/>
          </w:tcPr>
          <w:p w14:paraId="6B1DC517" w14:textId="3FD3B396" w:rsidR="006D201F" w:rsidRPr="00385381" w:rsidRDefault="00C62A12" w:rsidP="001B3A86">
            <w:pPr>
              <w:spacing w:line="240" w:lineRule="auto"/>
              <w:ind w:left="0"/>
              <w:rPr>
                <w:rFonts w:asciiTheme="minorHAnsi" w:hAnsiTheme="minorHAnsi" w:cstheme="minorHAnsi"/>
                <w:sz w:val="20"/>
                <w:szCs w:val="20"/>
                <w:u w:val="single"/>
              </w:rPr>
            </w:pPr>
            <w:r w:rsidRPr="00385381">
              <w:rPr>
                <w:rFonts w:asciiTheme="minorHAnsi" w:hAnsiTheme="minorHAnsi" w:cstheme="minorHAnsi"/>
                <w:sz w:val="20"/>
                <w:szCs w:val="20"/>
              </w:rPr>
              <w:t xml:space="preserve">To </w:t>
            </w:r>
            <w:r w:rsidR="0007197B">
              <w:rPr>
                <w:rFonts w:asciiTheme="minorHAnsi" w:hAnsiTheme="minorHAnsi" w:cstheme="minorHAnsi"/>
                <w:sz w:val="20"/>
                <w:szCs w:val="20"/>
              </w:rPr>
              <w:t>document the completion of a health examination</w:t>
            </w:r>
            <w:r w:rsidRPr="00385381">
              <w:rPr>
                <w:rFonts w:asciiTheme="minorHAnsi" w:hAnsiTheme="minorHAnsi" w:cstheme="minorHAnsi"/>
                <w:sz w:val="20"/>
                <w:szCs w:val="20"/>
              </w:rPr>
              <w:t xml:space="preserve"> </w:t>
            </w:r>
            <w:r w:rsidR="0007197B">
              <w:rPr>
                <w:rFonts w:asciiTheme="minorHAnsi" w:hAnsiTheme="minorHAnsi" w:cstheme="minorHAnsi"/>
                <w:sz w:val="20"/>
                <w:szCs w:val="20"/>
              </w:rPr>
              <w:t>of a</w:t>
            </w:r>
            <w:r w:rsidRPr="00385381">
              <w:rPr>
                <w:rFonts w:asciiTheme="minorHAnsi" w:hAnsiTheme="minorHAnsi" w:cstheme="minorHAnsi"/>
                <w:sz w:val="20"/>
                <w:szCs w:val="20"/>
              </w:rPr>
              <w:t xml:space="preserve"> detainee</w:t>
            </w:r>
            <w:r w:rsidR="003722FC" w:rsidRPr="00385381">
              <w:rPr>
                <w:rFonts w:asciiTheme="minorHAnsi" w:hAnsiTheme="minorHAnsi" w:cstheme="minorHAnsi"/>
                <w:sz w:val="20"/>
                <w:szCs w:val="20"/>
              </w:rPr>
              <w:t xml:space="preserve"> </w:t>
            </w:r>
            <w:r w:rsidR="00ED0539">
              <w:rPr>
                <w:rFonts w:asciiTheme="minorHAnsi" w:hAnsiTheme="minorHAnsi" w:cstheme="minorHAnsi"/>
                <w:sz w:val="20"/>
                <w:szCs w:val="20"/>
              </w:rPr>
              <w:t>injured by a use of force</w:t>
            </w:r>
            <w:r w:rsidR="0007197B">
              <w:rPr>
                <w:rFonts w:asciiTheme="minorHAnsi" w:hAnsiTheme="minorHAnsi" w:cstheme="minorHAnsi"/>
                <w:sz w:val="20"/>
                <w:szCs w:val="20"/>
              </w:rPr>
              <w:t xml:space="preserve">, </w:t>
            </w:r>
            <w:r w:rsidR="003722FC" w:rsidRPr="00385381">
              <w:rPr>
                <w:rFonts w:asciiTheme="minorHAnsi" w:hAnsiTheme="minorHAnsi" w:cstheme="minorHAnsi"/>
                <w:sz w:val="20"/>
                <w:szCs w:val="20"/>
              </w:rPr>
              <w:t>according to</w:t>
            </w:r>
            <w:r w:rsidR="008D4877" w:rsidRPr="00385381">
              <w:rPr>
                <w:rFonts w:asciiTheme="minorHAnsi" w:hAnsiTheme="minorHAnsi" w:cstheme="minorHAnsi"/>
                <w:sz w:val="20"/>
                <w:szCs w:val="20"/>
              </w:rPr>
              <w:t xml:space="preserve"> section 141 of the </w:t>
            </w:r>
            <w:r w:rsidR="008D4877" w:rsidRPr="00385381">
              <w:rPr>
                <w:rFonts w:asciiTheme="minorHAnsi" w:hAnsiTheme="minorHAnsi" w:cstheme="minorHAnsi"/>
                <w:i/>
                <w:sz w:val="20"/>
                <w:szCs w:val="20"/>
                <w:u w:val="single"/>
              </w:rPr>
              <w:t xml:space="preserve">Corrections Management act 2007 </w:t>
            </w:r>
            <w:r w:rsidR="008D4877" w:rsidRPr="00385381">
              <w:rPr>
                <w:rFonts w:asciiTheme="minorHAnsi" w:hAnsiTheme="minorHAnsi" w:cstheme="minorHAnsi"/>
                <w:sz w:val="20"/>
                <w:szCs w:val="20"/>
                <w:u w:val="single"/>
              </w:rPr>
              <w:t>(ACT)</w:t>
            </w:r>
            <w:r w:rsidR="008D4877" w:rsidRPr="005E7B71">
              <w:rPr>
                <w:rFonts w:asciiTheme="minorHAnsi" w:hAnsiTheme="minorHAnsi" w:cstheme="minorHAns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701EFDDC" w14:textId="28AEF59B" w:rsidR="006D201F" w:rsidRPr="00385381" w:rsidRDefault="006D201F"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 xml:space="preserve">As soon as </w:t>
            </w:r>
            <w:r w:rsidR="00ED0539">
              <w:rPr>
                <w:rFonts w:asciiTheme="minorHAnsi" w:hAnsiTheme="minorHAnsi" w:cstheme="minorHAnsi"/>
                <w:sz w:val="20"/>
                <w:szCs w:val="20"/>
              </w:rPr>
              <w:t>practicable</w:t>
            </w:r>
            <w:r w:rsidR="00ED0539" w:rsidRPr="00385381">
              <w:rPr>
                <w:rFonts w:asciiTheme="minorHAnsi" w:hAnsiTheme="minorHAnsi" w:cstheme="minorHAnsi"/>
                <w:sz w:val="20"/>
                <w:szCs w:val="20"/>
              </w:rPr>
              <w:t xml:space="preserve"> </w:t>
            </w:r>
            <w:r w:rsidRPr="00385381">
              <w:rPr>
                <w:rFonts w:asciiTheme="minorHAnsi" w:hAnsiTheme="minorHAnsi" w:cstheme="minorHAnsi"/>
                <w:sz w:val="20"/>
                <w:szCs w:val="20"/>
              </w:rPr>
              <w:t xml:space="preserve">following a health assessment after a use of force. </w:t>
            </w:r>
          </w:p>
        </w:tc>
      </w:tr>
      <w:tr w:rsidR="006D201F" w:rsidRPr="00385381" w14:paraId="557A59D7" w14:textId="77777777" w:rsidTr="001B3A86">
        <w:trPr>
          <w:trHeight w:val="810"/>
        </w:trPr>
        <w:tc>
          <w:tcPr>
            <w:tcW w:w="1577" w:type="dxa"/>
            <w:tcBorders>
              <w:top w:val="single" w:sz="4" w:space="0" w:color="auto"/>
              <w:left w:val="single" w:sz="4" w:space="0" w:color="auto"/>
              <w:bottom w:val="single" w:sz="4" w:space="0" w:color="auto"/>
              <w:right w:val="single" w:sz="4" w:space="0" w:color="auto"/>
            </w:tcBorders>
            <w:vAlign w:val="center"/>
            <w:hideMark/>
          </w:tcPr>
          <w:p w14:paraId="799B5B67" w14:textId="77777777" w:rsidR="006D201F" w:rsidRPr="00385381" w:rsidRDefault="006D201F" w:rsidP="007E772E">
            <w:pPr>
              <w:spacing w:line="240" w:lineRule="auto"/>
              <w:ind w:left="0"/>
              <w:rPr>
                <w:rFonts w:asciiTheme="minorHAnsi" w:hAnsiTheme="minorHAnsi" w:cstheme="minorHAnsi"/>
                <w:b/>
                <w:sz w:val="20"/>
                <w:szCs w:val="20"/>
              </w:rPr>
            </w:pPr>
            <w:r w:rsidRPr="00385381">
              <w:rPr>
                <w:rFonts w:asciiTheme="minorHAnsi" w:hAnsiTheme="minorHAnsi" w:cstheme="minorHAnsi"/>
                <w:b/>
                <w:sz w:val="20"/>
                <w:szCs w:val="20"/>
              </w:rPr>
              <w:t xml:space="preserve">D6.F3: </w:t>
            </w:r>
            <w:r w:rsidR="001B3A86">
              <w:rPr>
                <w:rFonts w:asciiTheme="minorHAnsi" w:hAnsiTheme="minorHAnsi" w:cstheme="minorHAnsi"/>
                <w:b/>
                <w:sz w:val="20"/>
                <w:szCs w:val="20"/>
              </w:rPr>
              <w:t>U</w:t>
            </w:r>
            <w:r w:rsidRPr="00385381">
              <w:rPr>
                <w:rFonts w:asciiTheme="minorHAnsi" w:hAnsiTheme="minorHAnsi" w:cstheme="minorHAnsi"/>
                <w:b/>
                <w:sz w:val="20"/>
                <w:szCs w:val="20"/>
              </w:rPr>
              <w:t>se of Force Checklist</w:t>
            </w:r>
          </w:p>
        </w:tc>
        <w:tc>
          <w:tcPr>
            <w:tcW w:w="2960" w:type="dxa"/>
            <w:tcBorders>
              <w:top w:val="single" w:sz="4" w:space="0" w:color="auto"/>
              <w:left w:val="single" w:sz="4" w:space="0" w:color="auto"/>
              <w:bottom w:val="single" w:sz="4" w:space="0" w:color="auto"/>
              <w:right w:val="single" w:sz="4" w:space="0" w:color="auto"/>
            </w:tcBorders>
            <w:vAlign w:val="center"/>
            <w:hideMark/>
          </w:tcPr>
          <w:p w14:paraId="580E7FD1" w14:textId="77777777" w:rsidR="006D201F" w:rsidRPr="00385381" w:rsidRDefault="006D201F" w:rsidP="007109AB">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To be completed by</w:t>
            </w:r>
            <w:r w:rsidR="00393469">
              <w:rPr>
                <w:rFonts w:asciiTheme="minorHAnsi" w:hAnsiTheme="minorHAnsi" w:cstheme="minorHAnsi"/>
                <w:sz w:val="20"/>
                <w:szCs w:val="20"/>
              </w:rPr>
              <w:t xml:space="preserve"> the Officer-in-Charge after a</w:t>
            </w:r>
            <w:r w:rsidRPr="00385381">
              <w:rPr>
                <w:rFonts w:asciiTheme="minorHAnsi" w:hAnsiTheme="minorHAnsi" w:cstheme="minorHAnsi"/>
                <w:sz w:val="20"/>
                <w:szCs w:val="20"/>
              </w:rPr>
              <w:t xml:space="preserve"> use of force.</w:t>
            </w:r>
          </w:p>
        </w:tc>
        <w:tc>
          <w:tcPr>
            <w:tcW w:w="2551" w:type="dxa"/>
            <w:tcBorders>
              <w:top w:val="single" w:sz="4" w:space="0" w:color="auto"/>
              <w:left w:val="single" w:sz="4" w:space="0" w:color="auto"/>
              <w:bottom w:val="single" w:sz="4" w:space="0" w:color="auto"/>
              <w:right w:val="single" w:sz="4" w:space="0" w:color="auto"/>
            </w:tcBorders>
            <w:vAlign w:val="center"/>
          </w:tcPr>
          <w:p w14:paraId="3F4A6971" w14:textId="77777777" w:rsidR="006D201F" w:rsidRPr="00385381" w:rsidRDefault="006B1299" w:rsidP="00393469">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To ensure that all required documentation is recorded and retained</w:t>
            </w:r>
            <w:r w:rsidR="00393469">
              <w:rPr>
                <w:rFonts w:asciiTheme="minorHAnsi" w:hAnsiTheme="minorHAnsi" w:cstheme="minorHAns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24BBD8D6" w14:textId="77777777" w:rsidR="006D201F" w:rsidRPr="00385381" w:rsidRDefault="00B731A2"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During the shift in which the incident has occurred, unless a staff member has been approved to leave the correctional centre.</w:t>
            </w:r>
          </w:p>
        </w:tc>
      </w:tr>
      <w:tr w:rsidR="006D201F" w:rsidRPr="00385381" w14:paraId="2123981D" w14:textId="77777777" w:rsidTr="001B3A86">
        <w:trPr>
          <w:trHeight w:val="810"/>
        </w:trPr>
        <w:tc>
          <w:tcPr>
            <w:tcW w:w="1577" w:type="dxa"/>
            <w:tcBorders>
              <w:top w:val="single" w:sz="4" w:space="0" w:color="auto"/>
              <w:left w:val="single" w:sz="4" w:space="0" w:color="auto"/>
              <w:bottom w:val="single" w:sz="4" w:space="0" w:color="auto"/>
              <w:right w:val="single" w:sz="4" w:space="0" w:color="auto"/>
            </w:tcBorders>
            <w:vAlign w:val="center"/>
          </w:tcPr>
          <w:p w14:paraId="51D56D9D" w14:textId="77777777" w:rsidR="006D201F" w:rsidRPr="00385381" w:rsidRDefault="006D201F" w:rsidP="001B3A86">
            <w:pPr>
              <w:spacing w:line="240" w:lineRule="auto"/>
              <w:ind w:left="0"/>
              <w:rPr>
                <w:rFonts w:asciiTheme="minorHAnsi" w:hAnsiTheme="minorHAnsi" w:cstheme="minorHAnsi"/>
                <w:b/>
                <w:sz w:val="20"/>
                <w:szCs w:val="20"/>
              </w:rPr>
            </w:pPr>
            <w:r w:rsidRPr="00385381">
              <w:rPr>
                <w:rFonts w:asciiTheme="minorHAnsi" w:hAnsiTheme="minorHAnsi" w:cstheme="minorHAnsi"/>
                <w:b/>
                <w:sz w:val="20"/>
                <w:szCs w:val="20"/>
              </w:rPr>
              <w:t>D6.F4: Use of Force Summary</w:t>
            </w:r>
          </w:p>
        </w:tc>
        <w:tc>
          <w:tcPr>
            <w:tcW w:w="2960" w:type="dxa"/>
            <w:tcBorders>
              <w:top w:val="single" w:sz="4" w:space="0" w:color="auto"/>
              <w:left w:val="single" w:sz="4" w:space="0" w:color="auto"/>
              <w:bottom w:val="single" w:sz="4" w:space="0" w:color="auto"/>
              <w:right w:val="single" w:sz="4" w:space="0" w:color="auto"/>
            </w:tcBorders>
            <w:vAlign w:val="center"/>
          </w:tcPr>
          <w:p w14:paraId="03DAF814" w14:textId="77777777" w:rsidR="006D201F" w:rsidRPr="00385381" w:rsidRDefault="006D201F"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To be completed by the Officer-in-Charge after a use of force.</w:t>
            </w:r>
          </w:p>
        </w:tc>
        <w:tc>
          <w:tcPr>
            <w:tcW w:w="2551" w:type="dxa"/>
            <w:tcBorders>
              <w:top w:val="single" w:sz="4" w:space="0" w:color="auto"/>
              <w:left w:val="single" w:sz="4" w:space="0" w:color="auto"/>
              <w:bottom w:val="single" w:sz="4" w:space="0" w:color="auto"/>
              <w:right w:val="single" w:sz="4" w:space="0" w:color="auto"/>
            </w:tcBorders>
            <w:vAlign w:val="center"/>
          </w:tcPr>
          <w:p w14:paraId="026BDB28" w14:textId="77777777" w:rsidR="006D201F" w:rsidRPr="00385381" w:rsidRDefault="002001CD"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To provide ACTCS senior management with a contemporaneous and detailed overview of a use of force incident and any outcomes.</w:t>
            </w:r>
          </w:p>
        </w:tc>
        <w:tc>
          <w:tcPr>
            <w:tcW w:w="2126" w:type="dxa"/>
            <w:tcBorders>
              <w:top w:val="single" w:sz="4" w:space="0" w:color="auto"/>
              <w:left w:val="single" w:sz="4" w:space="0" w:color="auto"/>
              <w:bottom w:val="single" w:sz="4" w:space="0" w:color="auto"/>
              <w:right w:val="single" w:sz="4" w:space="0" w:color="auto"/>
            </w:tcBorders>
            <w:vAlign w:val="center"/>
          </w:tcPr>
          <w:p w14:paraId="7EC3305F" w14:textId="77777777" w:rsidR="006D201F" w:rsidRPr="00385381" w:rsidRDefault="00B731A2"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During the shift in which the incident has occurred, unless a staff member has been approved to leave the correctional centre.</w:t>
            </w:r>
          </w:p>
        </w:tc>
      </w:tr>
      <w:tr w:rsidR="006D201F" w:rsidRPr="00385381" w14:paraId="29D150BC" w14:textId="77777777" w:rsidTr="001B3A86">
        <w:trPr>
          <w:trHeight w:val="810"/>
        </w:trPr>
        <w:tc>
          <w:tcPr>
            <w:tcW w:w="1577" w:type="dxa"/>
            <w:tcBorders>
              <w:top w:val="single" w:sz="4" w:space="0" w:color="auto"/>
              <w:left w:val="single" w:sz="4" w:space="0" w:color="auto"/>
              <w:bottom w:val="single" w:sz="4" w:space="0" w:color="auto"/>
              <w:right w:val="single" w:sz="4" w:space="0" w:color="auto"/>
            </w:tcBorders>
            <w:vAlign w:val="center"/>
            <w:hideMark/>
          </w:tcPr>
          <w:p w14:paraId="6D8F54CB" w14:textId="77777777" w:rsidR="006D201F" w:rsidRPr="00385381" w:rsidRDefault="00F00500" w:rsidP="001B3A86">
            <w:pPr>
              <w:spacing w:line="240" w:lineRule="auto"/>
              <w:ind w:left="0"/>
              <w:rPr>
                <w:rFonts w:asciiTheme="minorHAnsi" w:hAnsiTheme="minorHAnsi" w:cstheme="minorHAnsi"/>
                <w:b/>
                <w:sz w:val="20"/>
                <w:szCs w:val="20"/>
              </w:rPr>
            </w:pPr>
            <w:r>
              <w:rPr>
                <w:rFonts w:asciiTheme="minorHAnsi" w:hAnsiTheme="minorHAnsi" w:cstheme="minorHAnsi"/>
                <w:b/>
                <w:sz w:val="20"/>
                <w:szCs w:val="20"/>
              </w:rPr>
              <w:t xml:space="preserve">Use of Force </w:t>
            </w:r>
            <w:r w:rsidR="006D201F" w:rsidRPr="00385381">
              <w:rPr>
                <w:rFonts w:asciiTheme="minorHAnsi" w:hAnsiTheme="minorHAnsi" w:cstheme="minorHAnsi"/>
                <w:b/>
                <w:sz w:val="20"/>
                <w:szCs w:val="20"/>
              </w:rPr>
              <w:t>Register</w:t>
            </w:r>
          </w:p>
        </w:tc>
        <w:tc>
          <w:tcPr>
            <w:tcW w:w="2960" w:type="dxa"/>
            <w:tcBorders>
              <w:top w:val="single" w:sz="4" w:space="0" w:color="auto"/>
              <w:left w:val="single" w:sz="4" w:space="0" w:color="auto"/>
              <w:bottom w:val="single" w:sz="4" w:space="0" w:color="auto"/>
              <w:right w:val="single" w:sz="4" w:space="0" w:color="auto"/>
            </w:tcBorders>
            <w:vAlign w:val="center"/>
            <w:hideMark/>
          </w:tcPr>
          <w:p w14:paraId="2EB4DBCB" w14:textId="77777777" w:rsidR="006D201F" w:rsidRPr="00385381" w:rsidRDefault="006D201F"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 xml:space="preserve">Must be completed by the Compliance </w:t>
            </w:r>
            <w:r w:rsidR="002D3F71">
              <w:rPr>
                <w:rFonts w:asciiTheme="minorHAnsi" w:hAnsiTheme="minorHAnsi" w:cstheme="minorHAnsi"/>
                <w:sz w:val="20"/>
                <w:szCs w:val="20"/>
              </w:rPr>
              <w:t>Team Leader</w:t>
            </w:r>
            <w:r w:rsidR="00F00500">
              <w:rPr>
                <w:rFonts w:asciiTheme="minorHAnsi" w:hAnsiTheme="minorHAnsi" w:cstheme="minorHAnsi"/>
                <w:sz w:val="20"/>
                <w:szCs w:val="20"/>
              </w:rPr>
              <w:t xml:space="preserve"> for any use of force.</w:t>
            </w:r>
          </w:p>
        </w:tc>
        <w:tc>
          <w:tcPr>
            <w:tcW w:w="2551" w:type="dxa"/>
            <w:tcBorders>
              <w:top w:val="single" w:sz="4" w:space="0" w:color="auto"/>
              <w:left w:val="single" w:sz="4" w:space="0" w:color="auto"/>
              <w:bottom w:val="single" w:sz="4" w:space="0" w:color="auto"/>
              <w:right w:val="single" w:sz="4" w:space="0" w:color="auto"/>
            </w:tcBorders>
            <w:vAlign w:val="center"/>
          </w:tcPr>
          <w:p w14:paraId="6B60D1E3" w14:textId="77777777" w:rsidR="006D201F" w:rsidRPr="00385381" w:rsidRDefault="00F00500" w:rsidP="001B3A86">
            <w:pPr>
              <w:spacing w:line="240" w:lineRule="auto"/>
              <w:ind w:left="0"/>
              <w:rPr>
                <w:rFonts w:asciiTheme="minorHAnsi" w:hAnsiTheme="minorHAnsi" w:cstheme="minorHAnsi"/>
                <w:sz w:val="20"/>
                <w:szCs w:val="20"/>
                <w:u w:val="single"/>
              </w:rPr>
            </w:pPr>
            <w:r>
              <w:rPr>
                <w:rFonts w:asciiTheme="minorHAnsi" w:hAnsiTheme="minorHAnsi" w:cstheme="minorHAnsi"/>
                <w:sz w:val="20"/>
                <w:szCs w:val="20"/>
              </w:rPr>
              <w:t>Compliance with</w:t>
            </w:r>
            <w:r w:rsidR="00B62E18" w:rsidRPr="00385381">
              <w:rPr>
                <w:rFonts w:asciiTheme="minorHAnsi" w:hAnsiTheme="minorHAnsi" w:cstheme="minorHAnsi"/>
                <w:sz w:val="20"/>
                <w:szCs w:val="20"/>
              </w:rPr>
              <w:t xml:space="preserve"> section 142 of the </w:t>
            </w:r>
            <w:r w:rsidR="00B62E18" w:rsidRPr="00385381">
              <w:rPr>
                <w:rFonts w:asciiTheme="minorHAnsi" w:hAnsiTheme="minorHAnsi" w:cstheme="minorHAnsi"/>
                <w:i/>
                <w:sz w:val="20"/>
                <w:szCs w:val="20"/>
                <w:u w:val="single"/>
              </w:rPr>
              <w:t xml:space="preserve">Corrections Management Act 2007 </w:t>
            </w:r>
            <w:r w:rsidR="00B62E18" w:rsidRPr="00385381">
              <w:rPr>
                <w:rFonts w:asciiTheme="minorHAnsi" w:hAnsiTheme="minorHAnsi" w:cstheme="minorHAnsi"/>
                <w:sz w:val="20"/>
                <w:szCs w:val="20"/>
                <w:u w:val="single"/>
              </w:rPr>
              <w:t>(ACT)</w:t>
            </w:r>
            <w:r w:rsidR="00B62E18" w:rsidRPr="00053019">
              <w:rPr>
                <w:rFonts w:asciiTheme="minorHAnsi" w:hAnsiTheme="minorHAnsi" w:cstheme="minorHAns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7C60D4D1" w14:textId="77777777" w:rsidR="006D201F" w:rsidRPr="00385381" w:rsidRDefault="006D201F"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 xml:space="preserve">As soon as practicable following completion of the </w:t>
            </w:r>
            <w:r w:rsidRPr="00385381">
              <w:rPr>
                <w:rFonts w:asciiTheme="minorHAnsi" w:hAnsiTheme="minorHAnsi" w:cstheme="minorHAnsi"/>
                <w:i/>
                <w:sz w:val="20"/>
                <w:szCs w:val="20"/>
                <w:u w:val="single"/>
              </w:rPr>
              <w:t>D6.F4: Use of Force Summary</w:t>
            </w:r>
            <w:r w:rsidRPr="00385381">
              <w:rPr>
                <w:rFonts w:asciiTheme="minorHAnsi" w:hAnsiTheme="minorHAnsi" w:cstheme="minorHAnsi"/>
                <w:sz w:val="20"/>
                <w:szCs w:val="20"/>
              </w:rPr>
              <w:t>.</w:t>
            </w:r>
          </w:p>
        </w:tc>
      </w:tr>
      <w:tr w:rsidR="00BB1605" w:rsidRPr="00385381" w14:paraId="64B4F3A9" w14:textId="77777777" w:rsidTr="001B3A86">
        <w:trPr>
          <w:trHeight w:val="810"/>
        </w:trPr>
        <w:tc>
          <w:tcPr>
            <w:tcW w:w="1577" w:type="dxa"/>
            <w:tcBorders>
              <w:top w:val="single" w:sz="4" w:space="0" w:color="auto"/>
              <w:left w:val="single" w:sz="4" w:space="0" w:color="auto"/>
              <w:bottom w:val="single" w:sz="4" w:space="0" w:color="auto"/>
              <w:right w:val="single" w:sz="4" w:space="0" w:color="auto"/>
            </w:tcBorders>
            <w:vAlign w:val="center"/>
          </w:tcPr>
          <w:p w14:paraId="5E130B0C" w14:textId="77777777" w:rsidR="00BB1605" w:rsidRPr="00BB1605" w:rsidRDefault="00BB1605" w:rsidP="00BB1605">
            <w:pPr>
              <w:spacing w:line="240" w:lineRule="auto"/>
              <w:ind w:left="0"/>
              <w:rPr>
                <w:rFonts w:asciiTheme="minorHAnsi" w:hAnsiTheme="minorHAnsi" w:cstheme="minorHAnsi"/>
                <w:b/>
                <w:sz w:val="20"/>
                <w:szCs w:val="20"/>
              </w:rPr>
            </w:pPr>
            <w:r>
              <w:rPr>
                <w:rFonts w:asciiTheme="minorHAnsi" w:hAnsiTheme="minorHAnsi" w:cstheme="minorHAnsi"/>
                <w:b/>
                <w:sz w:val="20"/>
                <w:szCs w:val="20"/>
              </w:rPr>
              <w:lastRenderedPageBreak/>
              <w:t>D6.F5: General Manager’s Monthly Report</w:t>
            </w:r>
          </w:p>
        </w:tc>
        <w:tc>
          <w:tcPr>
            <w:tcW w:w="2960" w:type="dxa"/>
            <w:tcBorders>
              <w:top w:val="single" w:sz="4" w:space="0" w:color="auto"/>
              <w:left w:val="single" w:sz="4" w:space="0" w:color="auto"/>
              <w:bottom w:val="single" w:sz="4" w:space="0" w:color="auto"/>
              <w:right w:val="single" w:sz="4" w:space="0" w:color="auto"/>
            </w:tcBorders>
            <w:vAlign w:val="center"/>
          </w:tcPr>
          <w:p w14:paraId="1B9BA188" w14:textId="77777777" w:rsidR="00BB1605" w:rsidRPr="00385381" w:rsidRDefault="00BB1605" w:rsidP="001B3A86">
            <w:pPr>
              <w:spacing w:line="240" w:lineRule="auto"/>
              <w:ind w:left="0"/>
              <w:rPr>
                <w:rFonts w:asciiTheme="minorHAnsi" w:hAnsiTheme="minorHAnsi" w:cstheme="minorHAnsi"/>
                <w:sz w:val="20"/>
                <w:szCs w:val="20"/>
              </w:rPr>
            </w:pPr>
            <w:r>
              <w:rPr>
                <w:rFonts w:asciiTheme="minorHAnsi" w:hAnsiTheme="minorHAnsi" w:cstheme="minorHAnsi"/>
                <w:sz w:val="20"/>
                <w:szCs w:val="20"/>
              </w:rPr>
              <w:t>Must be completed by the General Manager each month</w:t>
            </w:r>
          </w:p>
        </w:tc>
        <w:tc>
          <w:tcPr>
            <w:tcW w:w="2551" w:type="dxa"/>
            <w:tcBorders>
              <w:top w:val="single" w:sz="4" w:space="0" w:color="auto"/>
              <w:left w:val="single" w:sz="4" w:space="0" w:color="auto"/>
              <w:bottom w:val="single" w:sz="4" w:space="0" w:color="auto"/>
              <w:right w:val="single" w:sz="4" w:space="0" w:color="auto"/>
            </w:tcBorders>
            <w:vAlign w:val="center"/>
          </w:tcPr>
          <w:p w14:paraId="3C908D89" w14:textId="77777777" w:rsidR="00BB1605" w:rsidRDefault="00BB1605" w:rsidP="00747D9C">
            <w:pPr>
              <w:spacing w:line="240" w:lineRule="auto"/>
              <w:ind w:left="0"/>
              <w:rPr>
                <w:rFonts w:asciiTheme="minorHAnsi" w:hAnsiTheme="minorHAnsi" w:cstheme="minorHAnsi"/>
                <w:sz w:val="20"/>
                <w:szCs w:val="20"/>
              </w:rPr>
            </w:pPr>
            <w:r>
              <w:rPr>
                <w:rFonts w:asciiTheme="minorHAnsi" w:hAnsiTheme="minorHAnsi" w:cstheme="minorHAnsi"/>
                <w:sz w:val="20"/>
                <w:szCs w:val="20"/>
              </w:rPr>
              <w:t>To summarise use</w:t>
            </w:r>
            <w:r w:rsidR="00747D9C">
              <w:rPr>
                <w:rFonts w:asciiTheme="minorHAnsi" w:hAnsiTheme="minorHAnsi" w:cstheme="minorHAnsi"/>
                <w:sz w:val="20"/>
                <w:szCs w:val="20"/>
              </w:rPr>
              <w:t>s</w:t>
            </w:r>
            <w:r>
              <w:rPr>
                <w:rFonts w:asciiTheme="minorHAnsi" w:hAnsiTheme="minorHAnsi" w:cstheme="minorHAnsi"/>
                <w:sz w:val="20"/>
                <w:szCs w:val="20"/>
              </w:rPr>
              <w:t xml:space="preserve"> of force </w:t>
            </w:r>
            <w:r w:rsidR="00747D9C">
              <w:rPr>
                <w:rFonts w:asciiTheme="minorHAnsi" w:hAnsiTheme="minorHAnsi" w:cstheme="minorHAnsi"/>
                <w:sz w:val="20"/>
                <w:szCs w:val="20"/>
              </w:rPr>
              <w:t>against a detainee.</w:t>
            </w:r>
          </w:p>
        </w:tc>
        <w:tc>
          <w:tcPr>
            <w:tcW w:w="2126" w:type="dxa"/>
            <w:tcBorders>
              <w:top w:val="single" w:sz="4" w:space="0" w:color="auto"/>
              <w:left w:val="single" w:sz="4" w:space="0" w:color="auto"/>
              <w:bottom w:val="single" w:sz="4" w:space="0" w:color="auto"/>
              <w:right w:val="single" w:sz="4" w:space="0" w:color="auto"/>
            </w:tcBorders>
            <w:vAlign w:val="center"/>
          </w:tcPr>
          <w:p w14:paraId="1092A447" w14:textId="77777777" w:rsidR="00BB1605" w:rsidRPr="00385381" w:rsidRDefault="00542142" w:rsidP="001B3A86">
            <w:pPr>
              <w:spacing w:line="240" w:lineRule="auto"/>
              <w:ind w:left="0"/>
              <w:rPr>
                <w:rFonts w:asciiTheme="minorHAnsi" w:hAnsiTheme="minorHAnsi" w:cstheme="minorHAnsi"/>
                <w:sz w:val="20"/>
                <w:szCs w:val="20"/>
              </w:rPr>
            </w:pPr>
            <w:r>
              <w:rPr>
                <w:rFonts w:asciiTheme="minorHAnsi" w:hAnsiTheme="minorHAnsi" w:cstheme="minorHAnsi"/>
                <w:sz w:val="20"/>
                <w:szCs w:val="20"/>
              </w:rPr>
              <w:t>On the 7</w:t>
            </w:r>
            <w:r w:rsidRPr="00542142">
              <w:rPr>
                <w:rFonts w:asciiTheme="minorHAnsi" w:hAnsiTheme="minorHAnsi" w:cstheme="minorHAnsi"/>
                <w:sz w:val="20"/>
                <w:szCs w:val="20"/>
                <w:vertAlign w:val="superscript"/>
              </w:rPr>
              <w:t>th</w:t>
            </w:r>
            <w:r>
              <w:rPr>
                <w:rFonts w:asciiTheme="minorHAnsi" w:hAnsiTheme="minorHAnsi" w:cstheme="minorHAnsi"/>
                <w:sz w:val="20"/>
                <w:szCs w:val="20"/>
              </w:rPr>
              <w:t xml:space="preserve"> day of each month.</w:t>
            </w:r>
          </w:p>
        </w:tc>
      </w:tr>
    </w:tbl>
    <w:p w14:paraId="0CF47942" w14:textId="77777777" w:rsidR="003F400F" w:rsidRDefault="003F400F" w:rsidP="003F400F">
      <w:pPr>
        <w:ind w:left="0"/>
      </w:pPr>
    </w:p>
    <w:p w14:paraId="19DC8ACE" w14:textId="367B66D1" w:rsidR="003F400F" w:rsidRDefault="003F400F" w:rsidP="00610867">
      <w:pPr>
        <w:pStyle w:val="ListParagraph"/>
        <w:numPr>
          <w:ilvl w:val="1"/>
          <w:numId w:val="33"/>
        </w:numPr>
      </w:pPr>
      <w:r>
        <w:t xml:space="preserve">The </w:t>
      </w:r>
      <w:r w:rsidR="00013950">
        <w:rPr>
          <w:i/>
          <w:u w:val="single"/>
        </w:rPr>
        <w:t>D6.F1: Use of Force Report</w:t>
      </w:r>
      <w:r>
        <w:t xml:space="preserve"> must</w:t>
      </w:r>
      <w:r w:rsidR="00A725DE">
        <w:t xml:space="preserve"> be factual and</w:t>
      </w:r>
      <w:r w:rsidR="008A7E4D">
        <w:t xml:space="preserve"> contain as much</w:t>
      </w:r>
      <w:r>
        <w:t xml:space="preserve"> detail</w:t>
      </w:r>
      <w:r w:rsidR="008A7E4D">
        <w:t xml:space="preserve"> as possible on</w:t>
      </w:r>
      <w:r>
        <w:t xml:space="preserve"> the circumstances and justifications for the</w:t>
      </w:r>
      <w:r w:rsidR="00013950">
        <w:t xml:space="preserve"> use of force, including </w:t>
      </w:r>
      <w:r>
        <w:t>all attempts at de-escalation.</w:t>
      </w:r>
    </w:p>
    <w:p w14:paraId="3CC5D2A8" w14:textId="372442C2" w:rsidR="003F400F" w:rsidRDefault="003F400F" w:rsidP="00610867">
      <w:pPr>
        <w:pStyle w:val="ListParagraph"/>
        <w:numPr>
          <w:ilvl w:val="1"/>
          <w:numId w:val="33"/>
        </w:numPr>
      </w:pPr>
      <w:r>
        <w:t>For the purposes of reporting on the use of force, the circumstances include the lead-up to the incident.</w:t>
      </w:r>
    </w:p>
    <w:p w14:paraId="0C2F5E5C" w14:textId="0521D65C" w:rsidR="003F400F" w:rsidRDefault="003F400F" w:rsidP="00610867">
      <w:pPr>
        <w:pStyle w:val="ListParagraph"/>
        <w:numPr>
          <w:ilvl w:val="1"/>
          <w:numId w:val="33"/>
        </w:numPr>
      </w:pPr>
      <w:r>
        <w:t>A staff member’s reporting on a use of force or restraint must include any and all types of force or restraint used against a detainee (</w:t>
      </w:r>
      <w:r w:rsidR="00013950" w:rsidRPr="00013950">
        <w:rPr>
          <w:rFonts w:cstheme="minorHAnsi"/>
          <w:i/>
          <w:u w:val="single"/>
        </w:rPr>
        <w:t>D6.F1: Use of Force Report</w:t>
      </w:r>
      <w:r w:rsidR="001C1030" w:rsidRPr="001C1030">
        <w:rPr>
          <w:i/>
        </w:rPr>
        <w:t xml:space="preserve">, </w:t>
      </w:r>
      <w:r w:rsidR="00013950" w:rsidRPr="00013950">
        <w:rPr>
          <w:rFonts w:cstheme="minorHAnsi"/>
          <w:i/>
          <w:u w:val="single"/>
        </w:rPr>
        <w:t>D6.F4: Use of Force Summary</w:t>
      </w:r>
      <w:r>
        <w:t>).</w:t>
      </w:r>
    </w:p>
    <w:p w14:paraId="1043B568" w14:textId="7E293EA4" w:rsidR="003F400F" w:rsidRDefault="003F400F" w:rsidP="00610867">
      <w:pPr>
        <w:pStyle w:val="ListParagraph"/>
        <w:numPr>
          <w:ilvl w:val="1"/>
          <w:numId w:val="33"/>
        </w:numPr>
      </w:pPr>
      <w:r>
        <w:t>All reports under this policy must be completed individually and independently of any other staff member.</w:t>
      </w:r>
    </w:p>
    <w:p w14:paraId="10932349" w14:textId="77777777" w:rsidR="003F400F" w:rsidRDefault="003F400F" w:rsidP="00610867">
      <w:pPr>
        <w:pStyle w:val="ListParagraph"/>
        <w:numPr>
          <w:ilvl w:val="1"/>
          <w:numId w:val="33"/>
        </w:numPr>
      </w:pPr>
      <w:r>
        <w:t xml:space="preserve">A staff member must not view any video recording, </w:t>
      </w:r>
      <w:r w:rsidR="008C6217">
        <w:t>or read reports</w:t>
      </w:r>
      <w:r>
        <w:t xml:space="preserve"> of the incident prior to submitting their report/s.</w:t>
      </w:r>
    </w:p>
    <w:p w14:paraId="77BD6C73" w14:textId="3CA934E0" w:rsidR="003F400F" w:rsidRDefault="003F400F" w:rsidP="00610867">
      <w:pPr>
        <w:pStyle w:val="ListParagraph"/>
        <w:numPr>
          <w:ilvl w:val="1"/>
          <w:numId w:val="33"/>
        </w:numPr>
      </w:pPr>
      <w:r>
        <w:t>The General Manager will refer any alleged or substantiated:</w:t>
      </w:r>
    </w:p>
    <w:p w14:paraId="38F67C2D" w14:textId="0F5514C3" w:rsidR="003F400F" w:rsidRDefault="003F400F" w:rsidP="00610867">
      <w:pPr>
        <w:pStyle w:val="ListParagraph"/>
        <w:numPr>
          <w:ilvl w:val="0"/>
          <w:numId w:val="43"/>
        </w:numPr>
      </w:pPr>
      <w:r>
        <w:t>collusion between staff members or</w:t>
      </w:r>
    </w:p>
    <w:p w14:paraId="6306A2B0" w14:textId="425E4792" w:rsidR="003F400F" w:rsidRDefault="007F2FEE" w:rsidP="00610867">
      <w:pPr>
        <w:pStyle w:val="ListParagraph"/>
        <w:numPr>
          <w:ilvl w:val="0"/>
          <w:numId w:val="43"/>
        </w:numPr>
      </w:pPr>
      <w:r>
        <w:t xml:space="preserve">deliberate </w:t>
      </w:r>
      <w:r w:rsidR="003F400F">
        <w:t>omission of material facts or</w:t>
      </w:r>
    </w:p>
    <w:p w14:paraId="109C19B3" w14:textId="7B78BC3A" w:rsidR="003F400F" w:rsidRDefault="003F400F" w:rsidP="00610867">
      <w:pPr>
        <w:pStyle w:val="ListParagraph"/>
        <w:numPr>
          <w:ilvl w:val="0"/>
          <w:numId w:val="43"/>
        </w:numPr>
      </w:pPr>
      <w:r>
        <w:t>addition of inaccurate or misleading statements</w:t>
      </w:r>
    </w:p>
    <w:p w14:paraId="4F92A0BF" w14:textId="77777777" w:rsidR="003F400F" w:rsidRDefault="003F400F" w:rsidP="003F400F">
      <w:pPr>
        <w:ind w:left="1764" w:firstLine="13"/>
      </w:pPr>
      <w:r>
        <w:t xml:space="preserve">in reports under this policy directly to the </w:t>
      </w:r>
      <w:r w:rsidR="00761DCF">
        <w:t>Commissioner</w:t>
      </w:r>
      <w:r>
        <w:t>.</w:t>
      </w:r>
    </w:p>
    <w:p w14:paraId="472DAC7B" w14:textId="77777777" w:rsidR="003F400F" w:rsidRDefault="003F400F" w:rsidP="00610867">
      <w:pPr>
        <w:pStyle w:val="Heading1"/>
      </w:pPr>
      <w:bookmarkStart w:id="23" w:name="_Toc764463"/>
      <w:r>
        <w:t>REVIEW</w:t>
      </w:r>
      <w:r w:rsidR="007A1DF9">
        <w:t>S</w:t>
      </w:r>
      <w:bookmarkEnd w:id="23"/>
    </w:p>
    <w:p w14:paraId="3E3ED681" w14:textId="61D9FEEB" w:rsidR="00073C64" w:rsidRDefault="003F400F" w:rsidP="00664232">
      <w:pPr>
        <w:pStyle w:val="ListParagraph"/>
        <w:numPr>
          <w:ilvl w:val="1"/>
          <w:numId w:val="33"/>
        </w:numPr>
      </w:pPr>
      <w:r>
        <w:t xml:space="preserve">The </w:t>
      </w:r>
      <w:r w:rsidR="00761DCF">
        <w:t>General Manager</w:t>
      </w:r>
      <w:r>
        <w:t xml:space="preserve"> will</w:t>
      </w:r>
      <w:r w:rsidR="00073C64">
        <w:t>:</w:t>
      </w:r>
    </w:p>
    <w:p w14:paraId="0BB7FB51" w14:textId="03157556" w:rsidR="00073C64" w:rsidRPr="00073C64" w:rsidRDefault="00073C64" w:rsidP="00073C64">
      <w:pPr>
        <w:pStyle w:val="ListParagraph"/>
        <w:numPr>
          <w:ilvl w:val="0"/>
          <w:numId w:val="52"/>
        </w:numPr>
      </w:pPr>
      <w:r>
        <w:t>monitor and</w:t>
      </w:r>
      <w:r w:rsidRPr="00073C64">
        <w:t xml:space="preserve"> re</w:t>
      </w:r>
      <w:r>
        <w:t>view use</w:t>
      </w:r>
      <w:r w:rsidR="007351EA">
        <w:t>s</w:t>
      </w:r>
      <w:r>
        <w:t xml:space="preserve"> of force in a correctional centre</w:t>
      </w:r>
    </w:p>
    <w:p w14:paraId="2C310DD8" w14:textId="6943104C" w:rsidR="003F400F" w:rsidRDefault="003F400F" w:rsidP="00A8259F">
      <w:pPr>
        <w:pStyle w:val="ListParagraph"/>
        <w:numPr>
          <w:ilvl w:val="0"/>
          <w:numId w:val="52"/>
        </w:numPr>
      </w:pPr>
      <w:r>
        <w:t xml:space="preserve">refer any incidents of concern directly to the </w:t>
      </w:r>
      <w:r w:rsidR="00761DCF">
        <w:t>Commissioner</w:t>
      </w:r>
      <w:r w:rsidR="00073C64">
        <w:t xml:space="preserve"> and</w:t>
      </w:r>
    </w:p>
    <w:p w14:paraId="70ECF2E1" w14:textId="77777777" w:rsidR="00073C64" w:rsidRDefault="00AB5533" w:rsidP="00073C64">
      <w:pPr>
        <w:pStyle w:val="ListParagraph"/>
        <w:numPr>
          <w:ilvl w:val="0"/>
          <w:numId w:val="52"/>
        </w:numPr>
      </w:pPr>
      <w:r>
        <w:t>produce</w:t>
      </w:r>
      <w:r w:rsidR="00A8259F">
        <w:t xml:space="preserve"> a monthly report to the </w:t>
      </w:r>
      <w:r w:rsidR="00F6113A">
        <w:t>Manager</w:t>
      </w:r>
      <w:r w:rsidR="007F3171">
        <w:t xml:space="preserve"> Quality Assurance via email to </w:t>
      </w:r>
      <w:hyperlink r:id="rId16" w:history="1">
        <w:r w:rsidR="007F3171" w:rsidRPr="00DB408B">
          <w:rPr>
            <w:rStyle w:val="Hyperlink"/>
            <w:rFonts w:cs="Times New Roman"/>
            <w:color w:val="auto"/>
          </w:rPr>
          <w:t>ACTCSOperationalCompliance@act.gov.au</w:t>
        </w:r>
      </w:hyperlink>
      <w:r w:rsidR="007F3171" w:rsidRPr="00DB408B">
        <w:rPr>
          <w:color w:val="auto"/>
        </w:rPr>
        <w:t xml:space="preserve"> </w:t>
      </w:r>
      <w:r w:rsidR="007F3171">
        <w:t xml:space="preserve">and CC’ed to the </w:t>
      </w:r>
      <w:r w:rsidR="00FA0A1A">
        <w:t>Commissioner</w:t>
      </w:r>
      <w:r w:rsidR="007F3171">
        <w:t xml:space="preserve"> before close of business </w:t>
      </w:r>
      <w:r w:rsidR="0045136D">
        <w:t>on the 7</w:t>
      </w:r>
      <w:r w:rsidR="0045136D" w:rsidRPr="0045136D">
        <w:rPr>
          <w:vertAlign w:val="superscript"/>
        </w:rPr>
        <w:t>th</w:t>
      </w:r>
      <w:r w:rsidR="0045136D">
        <w:t xml:space="preserve"> of each month </w:t>
      </w:r>
      <w:r w:rsidR="00A8259F">
        <w:t>(</w:t>
      </w:r>
      <w:r w:rsidR="00A8259F">
        <w:rPr>
          <w:i/>
          <w:u w:val="single"/>
        </w:rPr>
        <w:t>D6.F5: General Manager’s Monthly Report</w:t>
      </w:r>
      <w:r w:rsidR="00A8259F">
        <w:t>).</w:t>
      </w:r>
    </w:p>
    <w:p w14:paraId="4D2E92A8" w14:textId="77777777" w:rsidR="00C52A10" w:rsidRDefault="00C52A10" w:rsidP="00610867">
      <w:pPr>
        <w:pStyle w:val="ListParagraph"/>
        <w:numPr>
          <w:ilvl w:val="1"/>
          <w:numId w:val="33"/>
        </w:numPr>
      </w:pPr>
      <w:r>
        <w:t xml:space="preserve">All documents under this policy </w:t>
      </w:r>
      <w:r w:rsidR="00E35A66">
        <w:t xml:space="preserve">must be </w:t>
      </w:r>
      <w:r>
        <w:t xml:space="preserve">retained in accordance with the </w:t>
      </w:r>
      <w:r w:rsidRPr="00C52A10">
        <w:rPr>
          <w:i/>
          <w:u w:val="single"/>
        </w:rPr>
        <w:t>Territory Records (Records Disposal Schedule – Corrective Services Records) Approval 2006 (No 1)</w:t>
      </w:r>
      <w:r w:rsidR="00E35A66">
        <w:t>.</w:t>
      </w:r>
    </w:p>
    <w:p w14:paraId="0EBD06AF" w14:textId="77777777" w:rsidR="003F400F" w:rsidRDefault="003F400F" w:rsidP="00610867">
      <w:pPr>
        <w:pStyle w:val="Heading1"/>
      </w:pPr>
      <w:bookmarkStart w:id="24" w:name="_Toc764464"/>
      <w:r>
        <w:lastRenderedPageBreak/>
        <w:t>RELATED DOCUMENTS</w:t>
      </w:r>
      <w:bookmarkEnd w:id="24"/>
    </w:p>
    <w:bookmarkEnd w:id="4"/>
    <w:p w14:paraId="04B61E47" w14:textId="4F572936" w:rsidR="003F400F" w:rsidRDefault="003F400F" w:rsidP="00610867">
      <w:pPr>
        <w:pStyle w:val="ListParagraph"/>
        <w:numPr>
          <w:ilvl w:val="0"/>
          <w:numId w:val="44"/>
        </w:numPr>
        <w:ind w:left="1134" w:hanging="357"/>
      </w:pPr>
      <w:r>
        <w:t xml:space="preserve">A – Annex 1 – </w:t>
      </w:r>
      <w:r w:rsidR="0069057C">
        <w:t>Signs of distress or medical emergency</w:t>
      </w:r>
    </w:p>
    <w:p w14:paraId="59B42DD5" w14:textId="77777777" w:rsidR="003F400F" w:rsidRDefault="003F400F" w:rsidP="00610867">
      <w:pPr>
        <w:pStyle w:val="ListParagraph"/>
        <w:numPr>
          <w:ilvl w:val="0"/>
          <w:numId w:val="44"/>
        </w:numPr>
        <w:ind w:left="1134" w:hanging="357"/>
      </w:pPr>
      <w:r>
        <w:t xml:space="preserve">B – Annex 2 – </w:t>
      </w:r>
      <w:r w:rsidR="007940BA" w:rsidRPr="007940BA">
        <w:t>Authorised mechanical restraints and instruments of force</w:t>
      </w:r>
    </w:p>
    <w:p w14:paraId="7B06CC40" w14:textId="35EC8FD8" w:rsidR="003F400F" w:rsidRDefault="00537E80" w:rsidP="00610867">
      <w:pPr>
        <w:pStyle w:val="ListParagraph"/>
        <w:numPr>
          <w:ilvl w:val="0"/>
          <w:numId w:val="44"/>
        </w:numPr>
        <w:ind w:left="1134" w:hanging="357"/>
      </w:pPr>
      <w:r>
        <w:t xml:space="preserve">C </w:t>
      </w:r>
      <w:r w:rsidR="00D45AB2">
        <w:t xml:space="preserve">– </w:t>
      </w:r>
      <w:r w:rsidR="00307BF2">
        <w:t xml:space="preserve">A2.F1: </w:t>
      </w:r>
      <w:r w:rsidR="003F400F">
        <w:t>Incident Report Form</w:t>
      </w:r>
    </w:p>
    <w:p w14:paraId="4ED6A8E3" w14:textId="2AAD9F32" w:rsidR="00074DD9" w:rsidRDefault="00537E80" w:rsidP="00610867">
      <w:pPr>
        <w:pStyle w:val="ListParagraph"/>
        <w:numPr>
          <w:ilvl w:val="0"/>
          <w:numId w:val="44"/>
        </w:numPr>
        <w:ind w:left="1134" w:hanging="357"/>
      </w:pPr>
      <w:r>
        <w:t xml:space="preserve">D </w:t>
      </w:r>
      <w:r w:rsidR="00D45AB2">
        <w:t xml:space="preserve">– </w:t>
      </w:r>
      <w:r w:rsidR="00074DD9">
        <w:t>D6.F1: Use of Force Report</w:t>
      </w:r>
    </w:p>
    <w:p w14:paraId="1C19ED33" w14:textId="61C11169" w:rsidR="003F400F" w:rsidRDefault="00537E80" w:rsidP="00610867">
      <w:pPr>
        <w:pStyle w:val="ListParagraph"/>
        <w:numPr>
          <w:ilvl w:val="0"/>
          <w:numId w:val="44"/>
        </w:numPr>
        <w:ind w:left="1134" w:hanging="357"/>
      </w:pPr>
      <w:r>
        <w:t xml:space="preserve">E </w:t>
      </w:r>
      <w:r w:rsidR="00D45AB2">
        <w:t xml:space="preserve">– </w:t>
      </w:r>
      <w:r w:rsidR="003F400F">
        <w:t>D6.F</w:t>
      </w:r>
      <w:r w:rsidR="00074DD9">
        <w:t>2</w:t>
      </w:r>
      <w:r w:rsidR="003F400F">
        <w:t>: Use of Force and Restraint Health Assessment</w:t>
      </w:r>
    </w:p>
    <w:p w14:paraId="29AD841D" w14:textId="46C5D797" w:rsidR="003F400F" w:rsidRDefault="00537E80" w:rsidP="00610867">
      <w:pPr>
        <w:pStyle w:val="ListParagraph"/>
        <w:numPr>
          <w:ilvl w:val="0"/>
          <w:numId w:val="44"/>
        </w:numPr>
        <w:ind w:left="1134" w:hanging="357"/>
      </w:pPr>
      <w:r>
        <w:t xml:space="preserve">F </w:t>
      </w:r>
      <w:r w:rsidR="00D45AB2">
        <w:t xml:space="preserve">– </w:t>
      </w:r>
      <w:r w:rsidR="003F400F">
        <w:t>D6.F</w:t>
      </w:r>
      <w:r w:rsidR="00074DD9">
        <w:t>3</w:t>
      </w:r>
      <w:r w:rsidR="003F400F">
        <w:t>: Use of Force Checklist</w:t>
      </w:r>
    </w:p>
    <w:p w14:paraId="00B20410" w14:textId="2EEC8BA8" w:rsidR="004E0C70" w:rsidRDefault="00537E80" w:rsidP="00610867">
      <w:pPr>
        <w:pStyle w:val="ListParagraph"/>
        <w:numPr>
          <w:ilvl w:val="0"/>
          <w:numId w:val="44"/>
        </w:numPr>
        <w:ind w:left="1134" w:hanging="357"/>
      </w:pPr>
      <w:r>
        <w:t xml:space="preserve">G </w:t>
      </w:r>
      <w:r w:rsidR="004E0C70">
        <w:t>– D6.F4: Use of Force Summary</w:t>
      </w:r>
    </w:p>
    <w:p w14:paraId="48527DC7" w14:textId="43B670AA" w:rsidR="00E20783" w:rsidRDefault="00537E80" w:rsidP="00610867">
      <w:pPr>
        <w:pStyle w:val="ListParagraph"/>
        <w:numPr>
          <w:ilvl w:val="0"/>
          <w:numId w:val="44"/>
        </w:numPr>
        <w:ind w:left="1134" w:hanging="357"/>
      </w:pPr>
      <w:r>
        <w:t xml:space="preserve">H </w:t>
      </w:r>
      <w:r w:rsidR="00E20783">
        <w:t>– D6.F5: General Manager’s Monthly Report</w:t>
      </w:r>
    </w:p>
    <w:p w14:paraId="1FB01C54" w14:textId="15833CE9" w:rsidR="003F400F" w:rsidRDefault="00537E80" w:rsidP="00610867">
      <w:pPr>
        <w:pStyle w:val="ListParagraph"/>
        <w:numPr>
          <w:ilvl w:val="0"/>
          <w:numId w:val="44"/>
        </w:numPr>
        <w:ind w:left="1134" w:hanging="357"/>
      </w:pPr>
      <w:r>
        <w:t xml:space="preserve">I </w:t>
      </w:r>
      <w:r w:rsidR="004E0C70">
        <w:t xml:space="preserve">– </w:t>
      </w:r>
      <w:r w:rsidR="00307BF2">
        <w:t xml:space="preserve">A2.F2: </w:t>
      </w:r>
      <w:r w:rsidR="003F400F">
        <w:t>Incident Summary Form</w:t>
      </w:r>
    </w:p>
    <w:p w14:paraId="423B8A13" w14:textId="17C63D55" w:rsidR="00074DD9" w:rsidRDefault="00537E80" w:rsidP="00610867">
      <w:pPr>
        <w:pStyle w:val="ListParagraph"/>
        <w:numPr>
          <w:ilvl w:val="0"/>
          <w:numId w:val="44"/>
        </w:numPr>
        <w:ind w:left="1134" w:hanging="357"/>
      </w:pPr>
      <w:r>
        <w:t xml:space="preserve">K </w:t>
      </w:r>
      <w:r w:rsidR="004E0C70">
        <w:t xml:space="preserve">– </w:t>
      </w:r>
      <w:r w:rsidR="00FA0A1A">
        <w:t>Controlled Items</w:t>
      </w:r>
      <w:r w:rsidR="00074DD9">
        <w:t xml:space="preserve"> Policy</w:t>
      </w:r>
    </w:p>
    <w:p w14:paraId="012CC04A" w14:textId="4655DF50" w:rsidR="005F09C2" w:rsidRDefault="00537E80" w:rsidP="004E0C70">
      <w:pPr>
        <w:pStyle w:val="ListParagraph"/>
        <w:numPr>
          <w:ilvl w:val="0"/>
          <w:numId w:val="44"/>
        </w:numPr>
        <w:ind w:left="1134" w:hanging="357"/>
      </w:pPr>
      <w:r>
        <w:t xml:space="preserve">L </w:t>
      </w:r>
      <w:r w:rsidR="004E0C70">
        <w:t xml:space="preserve">– </w:t>
      </w:r>
      <w:r w:rsidR="00FA0A1A">
        <w:t>Authorised Absences Policy</w:t>
      </w:r>
    </w:p>
    <w:p w14:paraId="2CD99201" w14:textId="219E14E3" w:rsidR="00DC2B8C" w:rsidRDefault="00537E80" w:rsidP="004E0C70">
      <w:pPr>
        <w:pStyle w:val="ListParagraph"/>
        <w:numPr>
          <w:ilvl w:val="0"/>
          <w:numId w:val="44"/>
        </w:numPr>
        <w:ind w:left="1134" w:hanging="357"/>
      </w:pPr>
      <w:r>
        <w:t xml:space="preserve">M </w:t>
      </w:r>
      <w:r w:rsidR="00DC2B8C">
        <w:t>– Incident Reporting, Notifications and Debriefs Policy</w:t>
      </w:r>
    </w:p>
    <w:p w14:paraId="31C2EFE8" w14:textId="48941005" w:rsidR="00DC2B8C" w:rsidRDefault="00537E80" w:rsidP="004E0C70">
      <w:pPr>
        <w:pStyle w:val="ListParagraph"/>
        <w:numPr>
          <w:ilvl w:val="0"/>
          <w:numId w:val="44"/>
        </w:numPr>
        <w:ind w:left="1134" w:hanging="357"/>
      </w:pPr>
      <w:r>
        <w:t xml:space="preserve">N </w:t>
      </w:r>
      <w:r w:rsidR="00DC2B8C">
        <w:t>– Incident Reporting Operating Procedure</w:t>
      </w:r>
    </w:p>
    <w:p w14:paraId="1E7A5776" w14:textId="73377B8F" w:rsidR="00B06FDF" w:rsidRDefault="00537E80" w:rsidP="004E0C70">
      <w:pPr>
        <w:pStyle w:val="ListParagraph"/>
        <w:numPr>
          <w:ilvl w:val="0"/>
          <w:numId w:val="44"/>
        </w:numPr>
        <w:ind w:left="1134" w:hanging="357"/>
      </w:pPr>
      <w:r>
        <w:t xml:space="preserve">O </w:t>
      </w:r>
      <w:r w:rsidR="00B06FDF">
        <w:t>– Searching Policy</w:t>
      </w:r>
    </w:p>
    <w:p w14:paraId="60A97415" w14:textId="328C24CC" w:rsidR="00064922" w:rsidRDefault="00537E80" w:rsidP="004E0C70">
      <w:pPr>
        <w:pStyle w:val="ListParagraph"/>
        <w:numPr>
          <w:ilvl w:val="0"/>
          <w:numId w:val="44"/>
        </w:numPr>
        <w:ind w:left="1134" w:hanging="357"/>
      </w:pPr>
      <w:r>
        <w:t xml:space="preserve">P </w:t>
      </w:r>
      <w:r w:rsidR="00064922">
        <w:t>– Chemical Agents Policy</w:t>
      </w:r>
    </w:p>
    <w:p w14:paraId="567A003A" w14:textId="77777777" w:rsidR="003F400F" w:rsidRDefault="003F400F" w:rsidP="003F400F">
      <w:pPr>
        <w:pStyle w:val="ListParagraph"/>
        <w:numPr>
          <w:ilvl w:val="0"/>
          <w:numId w:val="0"/>
        </w:numPr>
        <w:ind w:left="1134"/>
      </w:pPr>
    </w:p>
    <w:p w14:paraId="216795AA" w14:textId="77777777" w:rsidR="003F400F" w:rsidRDefault="003F400F" w:rsidP="003F400F">
      <w:pPr>
        <w:pStyle w:val="NoSpacing"/>
        <w:spacing w:line="276" w:lineRule="auto"/>
      </w:pPr>
    </w:p>
    <w:p w14:paraId="1DE55BCC" w14:textId="3D2D46F7" w:rsidR="003F400F" w:rsidRDefault="003F400F" w:rsidP="003F400F">
      <w:pPr>
        <w:pStyle w:val="NoSpacing"/>
        <w:spacing w:line="276" w:lineRule="auto"/>
      </w:pPr>
    </w:p>
    <w:p w14:paraId="757495D2" w14:textId="14A49DFD" w:rsidR="00064922" w:rsidRDefault="00064922" w:rsidP="003F400F">
      <w:pPr>
        <w:pStyle w:val="NoSpacing"/>
        <w:spacing w:line="276" w:lineRule="auto"/>
      </w:pPr>
    </w:p>
    <w:p w14:paraId="0A4DC0C4" w14:textId="77777777" w:rsidR="00064922" w:rsidRDefault="00064922" w:rsidP="003F400F">
      <w:pPr>
        <w:pStyle w:val="NoSpacing"/>
        <w:spacing w:line="276" w:lineRule="auto"/>
      </w:pPr>
    </w:p>
    <w:p w14:paraId="7F1F63B6" w14:textId="77777777" w:rsidR="002A46E6" w:rsidRDefault="00092133" w:rsidP="003F400F">
      <w:pPr>
        <w:pStyle w:val="NoSpacing"/>
        <w:spacing w:line="276" w:lineRule="auto"/>
      </w:pPr>
      <w:r>
        <w:t>Ray Johnson</w:t>
      </w:r>
      <w:r w:rsidR="003F400F">
        <w:t xml:space="preserve"> </w:t>
      </w:r>
      <w:r w:rsidR="00537E80">
        <w:t>APM</w:t>
      </w:r>
    </w:p>
    <w:p w14:paraId="02FF6E11" w14:textId="4C643E54" w:rsidR="00761DCF" w:rsidRDefault="00761DCF" w:rsidP="003F400F">
      <w:pPr>
        <w:pStyle w:val="NoSpacing"/>
        <w:spacing w:line="276" w:lineRule="auto"/>
      </w:pPr>
      <w:r>
        <w:t>Commissioner</w:t>
      </w:r>
    </w:p>
    <w:p w14:paraId="7889D1B1" w14:textId="77777777" w:rsidR="002A46E6" w:rsidRDefault="003F400F" w:rsidP="002A46E6">
      <w:pPr>
        <w:pStyle w:val="NoSpacing"/>
        <w:spacing w:line="276" w:lineRule="auto"/>
      </w:pPr>
      <w:r>
        <w:t>ACT Corrective Services</w:t>
      </w:r>
    </w:p>
    <w:p w14:paraId="1C2E2432" w14:textId="395AFEEB" w:rsidR="003F400F" w:rsidRDefault="00BE0D91" w:rsidP="002A46E6">
      <w:pPr>
        <w:pStyle w:val="NoSpacing"/>
        <w:spacing w:line="276" w:lineRule="auto"/>
      </w:pPr>
      <w:r>
        <w:t>27</w:t>
      </w:r>
      <w:r w:rsidR="00E91830">
        <w:t xml:space="preserve"> </w:t>
      </w:r>
      <w:r w:rsidR="00B327CE">
        <w:t>January</w:t>
      </w:r>
      <w:r w:rsidR="00C74C99">
        <w:t xml:space="preserve"> </w:t>
      </w:r>
      <w:r w:rsidR="00761DCF">
        <w:t>202</w:t>
      </w:r>
      <w:r w:rsidR="00B327CE">
        <w:t>2</w:t>
      </w:r>
    </w:p>
    <w:p w14:paraId="312F577A" w14:textId="77777777" w:rsidR="003F400F" w:rsidRDefault="003F400F" w:rsidP="003F400F">
      <w:pPr>
        <w:pStyle w:val="NoSpacing"/>
        <w:spacing w:line="276" w:lineRule="auto"/>
      </w:pPr>
    </w:p>
    <w:p w14:paraId="003BAE7A" w14:textId="77777777" w:rsidR="003F400F" w:rsidRDefault="003F400F" w:rsidP="003F400F">
      <w:pPr>
        <w:pStyle w:val="NoSpacing"/>
        <w:spacing w:line="276" w:lineRule="auto"/>
      </w:pPr>
    </w:p>
    <w:p w14:paraId="0CA138EB" w14:textId="77777777" w:rsidR="003F400F" w:rsidRDefault="003F400F" w:rsidP="003F400F">
      <w:pPr>
        <w:pStyle w:val="Heading2"/>
      </w:pPr>
      <w:r>
        <w:t>Document details</w:t>
      </w:r>
    </w:p>
    <w:tbl>
      <w:tblPr>
        <w:tblW w:w="4750" w:type="pct"/>
        <w:tblInd w:w="250" w:type="dxa"/>
        <w:tblBorders>
          <w:top w:val="single" w:sz="4" w:space="0" w:color="666366"/>
          <w:bottom w:val="single" w:sz="4" w:space="0" w:color="666366"/>
          <w:insideH w:val="single" w:sz="2" w:space="0" w:color="C0C0C0"/>
        </w:tblBorders>
        <w:tblCellMar>
          <w:top w:w="57" w:type="dxa"/>
          <w:bottom w:w="57" w:type="dxa"/>
        </w:tblCellMar>
        <w:tblLook w:val="04A0" w:firstRow="1" w:lastRow="0" w:firstColumn="1" w:lastColumn="0" w:noHBand="0" w:noVBand="1"/>
      </w:tblPr>
      <w:tblGrid>
        <w:gridCol w:w="2705"/>
        <w:gridCol w:w="5870"/>
      </w:tblGrid>
      <w:tr w:rsidR="003F400F" w14:paraId="5AD7E30A" w14:textId="77777777" w:rsidTr="003F400F">
        <w:trPr>
          <w:cantSplit/>
          <w:tblHeader/>
        </w:trPr>
        <w:tc>
          <w:tcPr>
            <w:tcW w:w="1577" w:type="pct"/>
            <w:tcBorders>
              <w:top w:val="single" w:sz="4" w:space="0" w:color="666366"/>
              <w:left w:val="nil"/>
              <w:bottom w:val="single" w:sz="2" w:space="0" w:color="C0C0C0"/>
              <w:right w:val="nil"/>
            </w:tcBorders>
            <w:shd w:val="clear" w:color="auto" w:fill="839099"/>
            <w:vAlign w:val="center"/>
            <w:hideMark/>
          </w:tcPr>
          <w:p w14:paraId="20114480" w14:textId="77777777" w:rsidR="003F400F" w:rsidRDefault="003F400F">
            <w:pPr>
              <w:pStyle w:val="TableHeader"/>
              <w:rPr>
                <w:rFonts w:ascii="Calibri" w:hAnsi="Calibri"/>
                <w:szCs w:val="22"/>
              </w:rPr>
            </w:pPr>
            <w:r>
              <w:rPr>
                <w:rFonts w:ascii="Calibri" w:hAnsi="Calibri"/>
                <w:szCs w:val="22"/>
              </w:rPr>
              <w:t>Criteria</w:t>
            </w:r>
          </w:p>
        </w:tc>
        <w:tc>
          <w:tcPr>
            <w:tcW w:w="3423" w:type="pct"/>
            <w:tcBorders>
              <w:top w:val="single" w:sz="4" w:space="0" w:color="666366"/>
              <w:left w:val="nil"/>
              <w:bottom w:val="single" w:sz="2" w:space="0" w:color="C0C0C0"/>
              <w:right w:val="nil"/>
            </w:tcBorders>
            <w:shd w:val="clear" w:color="auto" w:fill="839099"/>
            <w:vAlign w:val="center"/>
            <w:hideMark/>
          </w:tcPr>
          <w:p w14:paraId="517D9C09" w14:textId="77777777" w:rsidR="003F400F" w:rsidRDefault="003F400F">
            <w:pPr>
              <w:pStyle w:val="TableHeader"/>
              <w:rPr>
                <w:rFonts w:ascii="Calibri" w:hAnsi="Calibri"/>
                <w:szCs w:val="22"/>
              </w:rPr>
            </w:pPr>
            <w:r>
              <w:rPr>
                <w:rFonts w:ascii="Calibri" w:hAnsi="Calibri"/>
                <w:szCs w:val="22"/>
              </w:rPr>
              <w:t>Details</w:t>
            </w:r>
          </w:p>
        </w:tc>
      </w:tr>
      <w:tr w:rsidR="003F400F" w14:paraId="2CC9B4D9" w14:textId="77777777" w:rsidTr="003F400F">
        <w:trPr>
          <w:cantSplit/>
        </w:trPr>
        <w:tc>
          <w:tcPr>
            <w:tcW w:w="1577" w:type="pct"/>
            <w:tcBorders>
              <w:top w:val="single" w:sz="2" w:space="0" w:color="C0C0C0"/>
              <w:left w:val="nil"/>
              <w:bottom w:val="single" w:sz="2" w:space="0" w:color="C0C0C0"/>
              <w:right w:val="nil"/>
            </w:tcBorders>
            <w:hideMark/>
          </w:tcPr>
          <w:p w14:paraId="272DF005" w14:textId="77777777" w:rsidR="003F400F" w:rsidRDefault="003F400F">
            <w:pPr>
              <w:pStyle w:val="TableText"/>
              <w:rPr>
                <w:rFonts w:ascii="Calibri" w:hAnsi="Calibri"/>
                <w:sz w:val="20"/>
                <w:szCs w:val="22"/>
              </w:rPr>
            </w:pPr>
            <w:r>
              <w:rPr>
                <w:rFonts w:ascii="Calibri" w:hAnsi="Calibri"/>
                <w:sz w:val="20"/>
                <w:szCs w:val="22"/>
              </w:rPr>
              <w:t>Document title:</w:t>
            </w:r>
          </w:p>
        </w:tc>
        <w:tc>
          <w:tcPr>
            <w:tcW w:w="3423" w:type="pct"/>
            <w:tcBorders>
              <w:top w:val="single" w:sz="2" w:space="0" w:color="C0C0C0"/>
              <w:left w:val="nil"/>
              <w:bottom w:val="single" w:sz="2" w:space="0" w:color="C0C0C0"/>
              <w:right w:val="nil"/>
            </w:tcBorders>
            <w:hideMark/>
          </w:tcPr>
          <w:p w14:paraId="285DAD2F" w14:textId="6552F834" w:rsidR="003F400F" w:rsidRPr="002A46E6" w:rsidRDefault="003F400F">
            <w:pPr>
              <w:pStyle w:val="TableText"/>
              <w:rPr>
                <w:rFonts w:ascii="Calibri" w:hAnsi="Calibri"/>
                <w:i/>
                <w:iCs/>
                <w:sz w:val="20"/>
                <w:szCs w:val="22"/>
              </w:rPr>
            </w:pPr>
            <w:r w:rsidRPr="002A46E6">
              <w:rPr>
                <w:rFonts w:ascii="Calibri" w:hAnsi="Calibri"/>
                <w:i/>
                <w:iCs/>
                <w:sz w:val="20"/>
                <w:szCs w:val="22"/>
              </w:rPr>
              <w:t>Corrections Management (Use of Force and Restraint) Policy 20</w:t>
            </w:r>
            <w:r w:rsidR="00761DCF" w:rsidRPr="002A46E6">
              <w:rPr>
                <w:rFonts w:ascii="Calibri" w:hAnsi="Calibri"/>
                <w:i/>
                <w:iCs/>
                <w:sz w:val="20"/>
                <w:szCs w:val="22"/>
              </w:rPr>
              <w:t>2</w:t>
            </w:r>
            <w:r w:rsidR="00B327CE">
              <w:rPr>
                <w:rFonts w:ascii="Calibri" w:hAnsi="Calibri"/>
                <w:i/>
                <w:iCs/>
                <w:sz w:val="20"/>
                <w:szCs w:val="22"/>
              </w:rPr>
              <w:t>2</w:t>
            </w:r>
          </w:p>
        </w:tc>
      </w:tr>
      <w:tr w:rsidR="003F400F" w14:paraId="4348D8A3" w14:textId="77777777" w:rsidTr="003F400F">
        <w:trPr>
          <w:cantSplit/>
        </w:trPr>
        <w:tc>
          <w:tcPr>
            <w:tcW w:w="1577" w:type="pct"/>
            <w:tcBorders>
              <w:top w:val="single" w:sz="2" w:space="0" w:color="C0C0C0"/>
              <w:left w:val="nil"/>
              <w:bottom w:val="single" w:sz="2" w:space="0" w:color="C0C0C0"/>
              <w:right w:val="nil"/>
            </w:tcBorders>
            <w:hideMark/>
          </w:tcPr>
          <w:p w14:paraId="512BBB54" w14:textId="77777777" w:rsidR="003F400F" w:rsidRDefault="003F400F">
            <w:pPr>
              <w:pStyle w:val="TableText"/>
              <w:rPr>
                <w:rFonts w:ascii="Calibri" w:hAnsi="Calibri"/>
                <w:sz w:val="20"/>
                <w:szCs w:val="22"/>
              </w:rPr>
            </w:pPr>
            <w:r>
              <w:rPr>
                <w:rFonts w:ascii="Calibri" w:hAnsi="Calibri"/>
                <w:sz w:val="20"/>
                <w:szCs w:val="22"/>
              </w:rPr>
              <w:t>Document owner/approver:</w:t>
            </w:r>
          </w:p>
        </w:tc>
        <w:tc>
          <w:tcPr>
            <w:tcW w:w="3423" w:type="pct"/>
            <w:tcBorders>
              <w:top w:val="single" w:sz="2" w:space="0" w:color="C0C0C0"/>
              <w:left w:val="nil"/>
              <w:bottom w:val="single" w:sz="2" w:space="0" w:color="C0C0C0"/>
              <w:right w:val="nil"/>
            </w:tcBorders>
            <w:hideMark/>
          </w:tcPr>
          <w:p w14:paraId="15BE5ED5" w14:textId="5B3F7124" w:rsidR="003F400F" w:rsidRDefault="00761DCF">
            <w:pPr>
              <w:pStyle w:val="TableText"/>
              <w:rPr>
                <w:rFonts w:ascii="Calibri" w:hAnsi="Calibri"/>
                <w:sz w:val="20"/>
                <w:szCs w:val="22"/>
              </w:rPr>
            </w:pPr>
            <w:r>
              <w:rPr>
                <w:rFonts w:ascii="Calibri" w:hAnsi="Calibri"/>
                <w:sz w:val="20"/>
                <w:szCs w:val="22"/>
              </w:rPr>
              <w:t>Commissioner</w:t>
            </w:r>
            <w:r w:rsidR="003F400F">
              <w:rPr>
                <w:rFonts w:ascii="Calibri" w:hAnsi="Calibri"/>
                <w:sz w:val="20"/>
                <w:szCs w:val="22"/>
              </w:rPr>
              <w:t>, ACT Corrective Services</w:t>
            </w:r>
          </w:p>
        </w:tc>
      </w:tr>
      <w:tr w:rsidR="003F400F" w14:paraId="6B97E168" w14:textId="77777777" w:rsidTr="003F400F">
        <w:trPr>
          <w:cantSplit/>
        </w:trPr>
        <w:tc>
          <w:tcPr>
            <w:tcW w:w="1577" w:type="pct"/>
            <w:tcBorders>
              <w:top w:val="single" w:sz="2" w:space="0" w:color="C0C0C0"/>
              <w:left w:val="nil"/>
              <w:bottom w:val="single" w:sz="2" w:space="0" w:color="C0C0C0"/>
              <w:right w:val="nil"/>
            </w:tcBorders>
            <w:hideMark/>
          </w:tcPr>
          <w:p w14:paraId="5CABB516" w14:textId="77777777" w:rsidR="003F400F" w:rsidRDefault="003F400F">
            <w:pPr>
              <w:pStyle w:val="TableText"/>
              <w:rPr>
                <w:rFonts w:ascii="Calibri" w:hAnsi="Calibri"/>
                <w:sz w:val="20"/>
                <w:szCs w:val="22"/>
              </w:rPr>
            </w:pPr>
            <w:r>
              <w:rPr>
                <w:rFonts w:ascii="Calibri" w:hAnsi="Calibri"/>
                <w:sz w:val="20"/>
                <w:szCs w:val="22"/>
              </w:rPr>
              <w:t>Date effective:</w:t>
            </w:r>
          </w:p>
        </w:tc>
        <w:tc>
          <w:tcPr>
            <w:tcW w:w="3423" w:type="pct"/>
            <w:tcBorders>
              <w:top w:val="single" w:sz="2" w:space="0" w:color="C0C0C0"/>
              <w:left w:val="nil"/>
              <w:bottom w:val="single" w:sz="2" w:space="0" w:color="C0C0C0"/>
              <w:right w:val="nil"/>
            </w:tcBorders>
            <w:hideMark/>
          </w:tcPr>
          <w:p w14:paraId="424EFEF5" w14:textId="77777777" w:rsidR="003F400F" w:rsidRDefault="003F400F">
            <w:pPr>
              <w:pStyle w:val="TableText"/>
              <w:rPr>
                <w:rFonts w:ascii="Calibri" w:hAnsi="Calibri"/>
                <w:sz w:val="20"/>
                <w:szCs w:val="22"/>
              </w:rPr>
            </w:pPr>
            <w:r>
              <w:rPr>
                <w:rFonts w:ascii="Calibri" w:hAnsi="Calibri"/>
                <w:sz w:val="20"/>
                <w:szCs w:val="22"/>
              </w:rPr>
              <w:t xml:space="preserve">The day after the notification date </w:t>
            </w:r>
          </w:p>
        </w:tc>
      </w:tr>
      <w:tr w:rsidR="003F400F" w14:paraId="15103A48" w14:textId="77777777" w:rsidTr="003F400F">
        <w:trPr>
          <w:cantSplit/>
        </w:trPr>
        <w:tc>
          <w:tcPr>
            <w:tcW w:w="1577" w:type="pct"/>
            <w:tcBorders>
              <w:top w:val="single" w:sz="2" w:space="0" w:color="C0C0C0"/>
              <w:left w:val="nil"/>
              <w:bottom w:val="single" w:sz="2" w:space="0" w:color="C0C0C0"/>
              <w:right w:val="nil"/>
            </w:tcBorders>
            <w:hideMark/>
          </w:tcPr>
          <w:p w14:paraId="3CAF3BE8" w14:textId="77777777" w:rsidR="003F400F" w:rsidRDefault="003F400F">
            <w:pPr>
              <w:pStyle w:val="TableText"/>
              <w:rPr>
                <w:rFonts w:ascii="Calibri" w:hAnsi="Calibri"/>
                <w:sz w:val="20"/>
                <w:szCs w:val="22"/>
              </w:rPr>
            </w:pPr>
            <w:r>
              <w:rPr>
                <w:rFonts w:ascii="Calibri" w:hAnsi="Calibri"/>
                <w:sz w:val="20"/>
                <w:szCs w:val="22"/>
              </w:rPr>
              <w:t>Review date:</w:t>
            </w:r>
          </w:p>
        </w:tc>
        <w:tc>
          <w:tcPr>
            <w:tcW w:w="3423" w:type="pct"/>
            <w:tcBorders>
              <w:top w:val="single" w:sz="2" w:space="0" w:color="C0C0C0"/>
              <w:left w:val="nil"/>
              <w:bottom w:val="single" w:sz="2" w:space="0" w:color="C0C0C0"/>
              <w:right w:val="nil"/>
            </w:tcBorders>
            <w:hideMark/>
          </w:tcPr>
          <w:p w14:paraId="299A0721" w14:textId="77777777" w:rsidR="003F400F" w:rsidRDefault="003F400F">
            <w:pPr>
              <w:pStyle w:val="TableText"/>
              <w:rPr>
                <w:rFonts w:ascii="Calibri" w:hAnsi="Calibri"/>
                <w:sz w:val="20"/>
                <w:szCs w:val="22"/>
              </w:rPr>
            </w:pPr>
            <w:r>
              <w:rPr>
                <w:rFonts w:ascii="Calibri" w:hAnsi="Calibri"/>
                <w:sz w:val="20"/>
                <w:szCs w:val="22"/>
              </w:rPr>
              <w:t xml:space="preserve">Three years after the notification date </w:t>
            </w:r>
          </w:p>
        </w:tc>
      </w:tr>
      <w:tr w:rsidR="003F400F" w14:paraId="1B7D307D" w14:textId="77777777" w:rsidTr="003F400F">
        <w:trPr>
          <w:cantSplit/>
        </w:trPr>
        <w:tc>
          <w:tcPr>
            <w:tcW w:w="1577" w:type="pct"/>
            <w:tcBorders>
              <w:top w:val="single" w:sz="2" w:space="0" w:color="C0C0C0"/>
              <w:left w:val="nil"/>
              <w:bottom w:val="single" w:sz="2" w:space="0" w:color="C0C0C0"/>
              <w:right w:val="nil"/>
            </w:tcBorders>
            <w:hideMark/>
          </w:tcPr>
          <w:p w14:paraId="2A98A5F6" w14:textId="77777777" w:rsidR="003F400F" w:rsidRDefault="003F400F">
            <w:pPr>
              <w:pStyle w:val="TableText"/>
              <w:rPr>
                <w:rFonts w:ascii="Calibri" w:hAnsi="Calibri"/>
                <w:sz w:val="20"/>
                <w:szCs w:val="22"/>
              </w:rPr>
            </w:pPr>
            <w:r>
              <w:rPr>
                <w:rFonts w:ascii="Calibri" w:hAnsi="Calibri"/>
                <w:sz w:val="20"/>
                <w:szCs w:val="22"/>
              </w:rPr>
              <w:t>Compliance with law:</w:t>
            </w:r>
          </w:p>
        </w:tc>
        <w:tc>
          <w:tcPr>
            <w:tcW w:w="3423" w:type="pct"/>
            <w:tcBorders>
              <w:top w:val="single" w:sz="2" w:space="0" w:color="C0C0C0"/>
              <w:left w:val="nil"/>
              <w:bottom w:val="single" w:sz="2" w:space="0" w:color="C0C0C0"/>
              <w:right w:val="nil"/>
            </w:tcBorders>
            <w:hideMark/>
          </w:tcPr>
          <w:p w14:paraId="3D23A4FC" w14:textId="77777777" w:rsidR="003F400F" w:rsidRDefault="003F400F">
            <w:pPr>
              <w:spacing w:line="240" w:lineRule="auto"/>
              <w:ind w:left="0"/>
              <w:rPr>
                <w:sz w:val="20"/>
              </w:rPr>
            </w:pPr>
            <w:r>
              <w:rPr>
                <w:sz w:val="20"/>
              </w:rPr>
              <w:t xml:space="preserve">This policy reflects the requirements of the </w:t>
            </w:r>
            <w:r>
              <w:rPr>
                <w:i/>
                <w:sz w:val="20"/>
              </w:rPr>
              <w:t>Corrections Management</w:t>
            </w:r>
            <w:r>
              <w:rPr>
                <w:sz w:val="20"/>
              </w:rPr>
              <w:t xml:space="preserve"> </w:t>
            </w:r>
            <w:r>
              <w:rPr>
                <w:i/>
                <w:sz w:val="20"/>
              </w:rPr>
              <w:t>(Policy Framework) Policy 20</w:t>
            </w:r>
            <w:r w:rsidR="00761DCF">
              <w:rPr>
                <w:i/>
                <w:sz w:val="20"/>
              </w:rPr>
              <w:t>20</w:t>
            </w:r>
          </w:p>
        </w:tc>
      </w:tr>
      <w:tr w:rsidR="003F400F" w14:paraId="5F39C819" w14:textId="77777777" w:rsidTr="003F400F">
        <w:trPr>
          <w:cantSplit/>
        </w:trPr>
        <w:tc>
          <w:tcPr>
            <w:tcW w:w="1577" w:type="pct"/>
            <w:tcBorders>
              <w:top w:val="single" w:sz="2" w:space="0" w:color="C0C0C0"/>
              <w:left w:val="nil"/>
              <w:bottom w:val="single" w:sz="4" w:space="0" w:color="666366"/>
              <w:right w:val="nil"/>
            </w:tcBorders>
            <w:hideMark/>
          </w:tcPr>
          <w:p w14:paraId="2CB9F631" w14:textId="77777777" w:rsidR="003F400F" w:rsidRDefault="003F400F">
            <w:pPr>
              <w:pStyle w:val="TableText"/>
              <w:rPr>
                <w:rFonts w:ascii="Calibri" w:hAnsi="Calibri"/>
                <w:sz w:val="20"/>
                <w:szCs w:val="22"/>
              </w:rPr>
            </w:pPr>
            <w:r>
              <w:rPr>
                <w:rFonts w:ascii="Calibri" w:hAnsi="Calibri"/>
                <w:sz w:val="20"/>
                <w:szCs w:val="22"/>
              </w:rPr>
              <w:lastRenderedPageBreak/>
              <w:t xml:space="preserve">Responsible officer: </w:t>
            </w:r>
          </w:p>
        </w:tc>
        <w:tc>
          <w:tcPr>
            <w:tcW w:w="3423" w:type="pct"/>
            <w:tcBorders>
              <w:top w:val="single" w:sz="2" w:space="0" w:color="C0C0C0"/>
              <w:left w:val="nil"/>
              <w:bottom w:val="single" w:sz="4" w:space="0" w:color="666366"/>
              <w:right w:val="nil"/>
            </w:tcBorders>
            <w:hideMark/>
          </w:tcPr>
          <w:p w14:paraId="752673EA" w14:textId="77777777" w:rsidR="003F400F" w:rsidRDefault="00761DCF">
            <w:pPr>
              <w:spacing w:line="240" w:lineRule="auto"/>
              <w:ind w:left="0"/>
              <w:rPr>
                <w:sz w:val="20"/>
              </w:rPr>
            </w:pPr>
            <w:r>
              <w:rPr>
                <w:sz w:val="20"/>
              </w:rPr>
              <w:t>Deputy Commissioner</w:t>
            </w:r>
            <w:r w:rsidR="003F400F">
              <w:rPr>
                <w:sz w:val="20"/>
              </w:rPr>
              <w:t xml:space="preserve"> Custodial Operations</w:t>
            </w:r>
          </w:p>
        </w:tc>
      </w:tr>
    </w:tbl>
    <w:p w14:paraId="46BE5D18" w14:textId="77777777" w:rsidR="003F400F" w:rsidRDefault="003F400F" w:rsidP="003F400F">
      <w:pPr>
        <w:ind w:left="0"/>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23"/>
        <w:gridCol w:w="1636"/>
        <w:gridCol w:w="4454"/>
        <w:gridCol w:w="1043"/>
      </w:tblGrid>
      <w:tr w:rsidR="003F400F" w14:paraId="5AA3490F" w14:textId="77777777" w:rsidTr="003F400F">
        <w:trPr>
          <w:trHeight w:val="395"/>
        </w:trPr>
        <w:tc>
          <w:tcPr>
            <w:tcW w:w="0" w:type="auto"/>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10063EC8" w14:textId="77777777" w:rsidR="003F400F" w:rsidRDefault="003F400F">
            <w:pPr>
              <w:pStyle w:val="Heading2"/>
              <w:ind w:left="0"/>
              <w:outlineLvl w:val="1"/>
              <w:rPr>
                <w:rFonts w:asciiTheme="minorHAnsi" w:hAnsiTheme="minorHAnsi"/>
                <w:sz w:val="20"/>
              </w:rPr>
            </w:pPr>
            <w:r>
              <w:rPr>
                <w:rFonts w:asciiTheme="minorHAnsi" w:hAnsiTheme="minorHAnsi"/>
                <w:sz w:val="20"/>
              </w:rPr>
              <w:t xml:space="preserve">Version Control </w:t>
            </w:r>
          </w:p>
        </w:tc>
      </w:tr>
      <w:tr w:rsidR="00537E80" w14:paraId="5E9A4FED" w14:textId="77777777" w:rsidTr="002A46E6">
        <w:trPr>
          <w:trHeight w:val="395"/>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536AC73" w14:textId="77777777" w:rsidR="003F400F" w:rsidRDefault="003F400F">
            <w:pPr>
              <w:pStyle w:val="Heading2"/>
              <w:ind w:left="0"/>
              <w:outlineLvl w:val="1"/>
              <w:rPr>
                <w:rFonts w:asciiTheme="minorHAnsi" w:hAnsiTheme="minorHAnsi"/>
                <w:sz w:val="20"/>
              </w:rPr>
            </w:pPr>
            <w:r>
              <w:rPr>
                <w:rFonts w:asciiTheme="minorHAnsi" w:hAnsiTheme="minorHAnsi"/>
                <w:sz w:val="20"/>
              </w:rPr>
              <w:t xml:space="preserve">Version no.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D82961C" w14:textId="77777777" w:rsidR="003F400F" w:rsidRDefault="003F400F">
            <w:pPr>
              <w:pStyle w:val="Heading2"/>
              <w:ind w:left="0"/>
              <w:outlineLvl w:val="1"/>
              <w:rPr>
                <w:rFonts w:asciiTheme="minorHAnsi" w:hAnsiTheme="minorHAnsi"/>
                <w:sz w:val="20"/>
              </w:rPr>
            </w:pPr>
            <w:r>
              <w:rPr>
                <w:rFonts w:asciiTheme="minorHAnsi" w:hAnsiTheme="minorHAnsi"/>
                <w:sz w:val="20"/>
              </w:rPr>
              <w:t xml:space="preserve">Date </w:t>
            </w:r>
          </w:p>
        </w:tc>
        <w:tc>
          <w:tcPr>
            <w:tcW w:w="4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5C5A44F" w14:textId="77777777" w:rsidR="003F400F" w:rsidRDefault="003F400F">
            <w:pPr>
              <w:pStyle w:val="Heading2"/>
              <w:ind w:left="0"/>
              <w:outlineLvl w:val="1"/>
              <w:rPr>
                <w:rFonts w:asciiTheme="minorHAnsi" w:hAnsiTheme="minorHAnsi"/>
                <w:sz w:val="20"/>
              </w:rPr>
            </w:pPr>
            <w:r>
              <w:rPr>
                <w:rFonts w:asciiTheme="minorHAnsi" w:hAnsiTheme="minorHAnsi"/>
                <w:sz w:val="20"/>
              </w:rPr>
              <w:t>Description</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3D595E" w14:textId="77777777" w:rsidR="003F400F" w:rsidRDefault="003F400F">
            <w:pPr>
              <w:pStyle w:val="Heading2"/>
              <w:ind w:left="0"/>
              <w:outlineLvl w:val="1"/>
              <w:rPr>
                <w:rFonts w:asciiTheme="minorHAnsi" w:hAnsiTheme="minorHAnsi"/>
                <w:sz w:val="20"/>
              </w:rPr>
            </w:pPr>
            <w:r>
              <w:rPr>
                <w:rFonts w:asciiTheme="minorHAnsi" w:hAnsiTheme="minorHAnsi"/>
                <w:sz w:val="20"/>
              </w:rPr>
              <w:t>Author</w:t>
            </w:r>
          </w:p>
        </w:tc>
      </w:tr>
      <w:tr w:rsidR="00537E80" w14:paraId="37587DF6" w14:textId="77777777" w:rsidTr="002A46E6">
        <w:trPr>
          <w:trHeight w:val="395"/>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1292A4" w14:textId="6961DF4D" w:rsidR="00314BC3" w:rsidRDefault="00314BC3">
            <w:pPr>
              <w:pStyle w:val="Heading2"/>
              <w:ind w:left="0"/>
              <w:outlineLvl w:val="1"/>
              <w:rPr>
                <w:rFonts w:asciiTheme="minorHAnsi" w:hAnsiTheme="minorHAnsi"/>
                <w:b w:val="0"/>
                <w:sz w:val="20"/>
              </w:rPr>
            </w:pPr>
            <w:r>
              <w:rPr>
                <w:rFonts w:asciiTheme="minorHAnsi" w:hAnsiTheme="minorHAnsi"/>
                <w:b w:val="0"/>
                <w:sz w:val="20"/>
              </w:rPr>
              <w:t>V3</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9061C3" w14:textId="6383A3EF" w:rsidR="00314BC3" w:rsidRDefault="004C4421">
            <w:pPr>
              <w:pStyle w:val="Heading2"/>
              <w:ind w:left="0"/>
              <w:outlineLvl w:val="1"/>
              <w:rPr>
                <w:rFonts w:asciiTheme="minorHAnsi" w:hAnsiTheme="minorHAnsi"/>
                <w:b w:val="0"/>
                <w:sz w:val="20"/>
              </w:rPr>
            </w:pPr>
            <w:r>
              <w:rPr>
                <w:rFonts w:asciiTheme="minorHAnsi" w:hAnsiTheme="minorHAnsi"/>
                <w:b w:val="0"/>
                <w:sz w:val="20"/>
              </w:rPr>
              <w:t>November</w:t>
            </w:r>
            <w:r w:rsidR="005D6A07">
              <w:rPr>
                <w:rFonts w:asciiTheme="minorHAnsi" w:hAnsiTheme="minorHAnsi"/>
                <w:b w:val="0"/>
                <w:sz w:val="20"/>
              </w:rPr>
              <w:t>-21</w:t>
            </w:r>
          </w:p>
        </w:tc>
        <w:tc>
          <w:tcPr>
            <w:tcW w:w="4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035AEB" w14:textId="4C34EC61" w:rsidR="00314BC3" w:rsidRDefault="005D6A07" w:rsidP="00171974">
            <w:pPr>
              <w:pStyle w:val="Heading2"/>
              <w:spacing w:line="240" w:lineRule="auto"/>
              <w:ind w:left="0"/>
              <w:outlineLvl w:val="1"/>
              <w:rPr>
                <w:rFonts w:asciiTheme="minorHAnsi" w:hAnsiTheme="minorHAnsi"/>
                <w:b w:val="0"/>
                <w:sz w:val="20"/>
              </w:rPr>
            </w:pPr>
            <w:r>
              <w:rPr>
                <w:rFonts w:asciiTheme="minorHAnsi" w:hAnsiTheme="minorHAnsi"/>
                <w:b w:val="0"/>
                <w:sz w:val="20"/>
              </w:rPr>
              <w:t>Update</w:t>
            </w:r>
            <w:r w:rsidR="00A653E1">
              <w:rPr>
                <w:rFonts w:asciiTheme="minorHAnsi" w:hAnsiTheme="minorHAnsi"/>
                <w:b w:val="0"/>
                <w:sz w:val="20"/>
              </w:rPr>
              <w:t>s</w:t>
            </w:r>
            <w:r w:rsidR="00F22750">
              <w:rPr>
                <w:rFonts w:asciiTheme="minorHAnsi" w:hAnsiTheme="minorHAnsi"/>
                <w:b w:val="0"/>
                <w:sz w:val="20"/>
              </w:rPr>
              <w:t xml:space="preserve"> to align with</w:t>
            </w:r>
            <w:r w:rsidR="00171974">
              <w:rPr>
                <w:rFonts w:asciiTheme="minorHAnsi" w:hAnsiTheme="minorHAnsi"/>
                <w:b w:val="0"/>
                <w:sz w:val="20"/>
              </w:rPr>
              <w:br/>
            </w:r>
            <w:r w:rsidR="00F22750">
              <w:rPr>
                <w:rFonts w:asciiTheme="minorHAnsi" w:hAnsiTheme="minorHAnsi"/>
                <w:b w:val="0"/>
                <w:sz w:val="20"/>
              </w:rPr>
              <w:t xml:space="preserve">Use of </w:t>
            </w:r>
            <w:r w:rsidR="00171974">
              <w:rPr>
                <w:rFonts w:asciiTheme="minorHAnsi" w:hAnsiTheme="minorHAnsi"/>
                <w:b w:val="0"/>
                <w:sz w:val="20"/>
              </w:rPr>
              <w:t>Chemical Agents Policy</w:t>
            </w:r>
            <w:r w:rsidR="00537E80">
              <w:rPr>
                <w:rFonts w:asciiTheme="minorHAnsi" w:hAnsiTheme="minorHAnsi"/>
                <w:b w:val="0"/>
                <w:sz w:val="20"/>
              </w:rPr>
              <w:t xml:space="preserve"> and Corrections Management Act</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C3C48E" w14:textId="06E35BA5" w:rsidR="00314BC3" w:rsidRDefault="00786C15">
            <w:pPr>
              <w:pStyle w:val="Heading2"/>
              <w:ind w:left="0"/>
              <w:outlineLvl w:val="1"/>
              <w:rPr>
                <w:rFonts w:asciiTheme="minorHAnsi" w:hAnsiTheme="minorHAnsi"/>
                <w:b w:val="0"/>
                <w:sz w:val="20"/>
              </w:rPr>
            </w:pPr>
            <w:r>
              <w:rPr>
                <w:rFonts w:asciiTheme="minorHAnsi" w:hAnsiTheme="minorHAnsi"/>
                <w:b w:val="0"/>
                <w:sz w:val="20"/>
              </w:rPr>
              <w:t>S Viereck</w:t>
            </w:r>
          </w:p>
        </w:tc>
      </w:tr>
      <w:tr w:rsidR="00537E80" w14:paraId="3ECA46C0" w14:textId="77777777" w:rsidTr="002A46E6">
        <w:trPr>
          <w:trHeight w:val="395"/>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43EDAD" w14:textId="01D9FCDC" w:rsidR="00E91830" w:rsidRDefault="00E91830">
            <w:pPr>
              <w:pStyle w:val="Heading2"/>
              <w:ind w:left="0"/>
              <w:outlineLvl w:val="1"/>
              <w:rPr>
                <w:rFonts w:asciiTheme="minorHAnsi" w:hAnsiTheme="minorHAnsi"/>
                <w:b w:val="0"/>
                <w:sz w:val="20"/>
              </w:rPr>
            </w:pPr>
            <w:r>
              <w:rPr>
                <w:rFonts w:asciiTheme="minorHAnsi" w:hAnsiTheme="minorHAnsi"/>
                <w:b w:val="0"/>
                <w:sz w:val="20"/>
              </w:rPr>
              <w:t>V2</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020440" w14:textId="00B00EF3" w:rsidR="00E91830" w:rsidRDefault="00E91830">
            <w:pPr>
              <w:pStyle w:val="Heading2"/>
              <w:ind w:left="0"/>
              <w:outlineLvl w:val="1"/>
              <w:rPr>
                <w:rFonts w:asciiTheme="minorHAnsi" w:hAnsiTheme="minorHAnsi"/>
                <w:b w:val="0"/>
                <w:sz w:val="20"/>
              </w:rPr>
            </w:pPr>
            <w:r>
              <w:rPr>
                <w:rFonts w:asciiTheme="minorHAnsi" w:hAnsiTheme="minorHAnsi"/>
                <w:b w:val="0"/>
                <w:sz w:val="20"/>
              </w:rPr>
              <w:t>November-20</w:t>
            </w:r>
          </w:p>
        </w:tc>
        <w:tc>
          <w:tcPr>
            <w:tcW w:w="4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69F593" w14:textId="24965DDC" w:rsidR="00E91830" w:rsidRDefault="00E91830">
            <w:pPr>
              <w:pStyle w:val="Heading2"/>
              <w:ind w:left="0"/>
              <w:outlineLvl w:val="1"/>
              <w:rPr>
                <w:rFonts w:asciiTheme="minorHAnsi" w:hAnsiTheme="minorHAnsi"/>
                <w:b w:val="0"/>
                <w:sz w:val="20"/>
              </w:rPr>
            </w:pPr>
            <w:r>
              <w:rPr>
                <w:rFonts w:asciiTheme="minorHAnsi" w:hAnsiTheme="minorHAnsi"/>
                <w:b w:val="0"/>
                <w:sz w:val="20"/>
              </w:rPr>
              <w:t>Minor update</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FED8A7" w14:textId="075A8F53" w:rsidR="00E91830" w:rsidRDefault="00E91830">
            <w:pPr>
              <w:pStyle w:val="Heading2"/>
              <w:ind w:left="0"/>
              <w:outlineLvl w:val="1"/>
              <w:rPr>
                <w:rFonts w:asciiTheme="minorHAnsi" w:hAnsiTheme="minorHAnsi"/>
                <w:b w:val="0"/>
                <w:sz w:val="20"/>
              </w:rPr>
            </w:pPr>
            <w:r>
              <w:rPr>
                <w:rFonts w:asciiTheme="minorHAnsi" w:hAnsiTheme="minorHAnsi"/>
                <w:b w:val="0"/>
                <w:sz w:val="20"/>
              </w:rPr>
              <w:t>L Kazak</w:t>
            </w:r>
          </w:p>
        </w:tc>
      </w:tr>
      <w:tr w:rsidR="00537E80" w14:paraId="281FC792" w14:textId="77777777" w:rsidTr="002A46E6">
        <w:trPr>
          <w:trHeight w:val="395"/>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F91CB3" w14:textId="77777777" w:rsidR="003F400F" w:rsidRDefault="003F400F">
            <w:pPr>
              <w:pStyle w:val="Heading2"/>
              <w:ind w:left="0"/>
              <w:outlineLvl w:val="1"/>
              <w:rPr>
                <w:rFonts w:asciiTheme="minorHAnsi" w:hAnsiTheme="minorHAnsi"/>
                <w:b w:val="0"/>
                <w:sz w:val="20"/>
              </w:rPr>
            </w:pPr>
            <w:r>
              <w:rPr>
                <w:rFonts w:asciiTheme="minorHAnsi" w:hAnsiTheme="minorHAnsi"/>
                <w:b w:val="0"/>
                <w:sz w:val="20"/>
              </w:rPr>
              <w:t>V1</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CEE48E" w14:textId="77777777" w:rsidR="003F400F" w:rsidRDefault="003F400F">
            <w:pPr>
              <w:pStyle w:val="Heading2"/>
              <w:ind w:left="0"/>
              <w:outlineLvl w:val="1"/>
              <w:rPr>
                <w:rFonts w:asciiTheme="minorHAnsi" w:hAnsiTheme="minorHAnsi"/>
                <w:b w:val="0"/>
                <w:sz w:val="20"/>
              </w:rPr>
            </w:pPr>
            <w:r>
              <w:rPr>
                <w:rFonts w:asciiTheme="minorHAnsi" w:hAnsiTheme="minorHAnsi"/>
                <w:b w:val="0"/>
                <w:sz w:val="20"/>
              </w:rPr>
              <w:t>December-18</w:t>
            </w:r>
          </w:p>
        </w:tc>
        <w:tc>
          <w:tcPr>
            <w:tcW w:w="4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22FA25" w14:textId="77777777" w:rsidR="003F400F" w:rsidRDefault="003F400F">
            <w:pPr>
              <w:pStyle w:val="Heading2"/>
              <w:ind w:left="0"/>
              <w:outlineLvl w:val="1"/>
              <w:rPr>
                <w:rFonts w:asciiTheme="minorHAnsi" w:hAnsiTheme="minorHAnsi"/>
                <w:b w:val="0"/>
                <w:sz w:val="20"/>
              </w:rPr>
            </w:pPr>
            <w:r>
              <w:rPr>
                <w:rFonts w:asciiTheme="minorHAnsi" w:hAnsiTheme="minorHAnsi"/>
                <w:b w:val="0"/>
                <w:sz w:val="20"/>
              </w:rPr>
              <w:t>First Issued</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E34020" w14:textId="77777777" w:rsidR="003F400F" w:rsidRDefault="003F400F">
            <w:pPr>
              <w:pStyle w:val="Heading2"/>
              <w:ind w:left="0"/>
              <w:outlineLvl w:val="1"/>
              <w:rPr>
                <w:rFonts w:asciiTheme="minorHAnsi" w:hAnsiTheme="minorHAnsi"/>
                <w:b w:val="0"/>
                <w:sz w:val="20"/>
              </w:rPr>
            </w:pPr>
            <w:r>
              <w:rPr>
                <w:rFonts w:asciiTheme="minorHAnsi" w:hAnsiTheme="minorHAnsi"/>
                <w:b w:val="0"/>
                <w:sz w:val="20"/>
              </w:rPr>
              <w:t>L Kazak</w:t>
            </w:r>
          </w:p>
        </w:tc>
      </w:tr>
    </w:tbl>
    <w:p w14:paraId="6637EB80" w14:textId="77777777" w:rsidR="003F400F" w:rsidRDefault="003F400F" w:rsidP="003F400F"/>
    <w:p w14:paraId="1B35AE06" w14:textId="77777777" w:rsidR="00A85B1D" w:rsidRPr="003F400F" w:rsidRDefault="00A85B1D" w:rsidP="005A40EC">
      <w:pPr>
        <w:ind w:left="0"/>
      </w:pPr>
    </w:p>
    <w:sectPr w:rsidR="00A85B1D" w:rsidRPr="003F400F" w:rsidSect="003D062E">
      <w:headerReference w:type="first" r:id="rId17"/>
      <w:footerReference w:type="first" r:id="rId18"/>
      <w:pgSz w:w="11906" w:h="16838"/>
      <w:pgMar w:top="1440" w:right="1440" w:bottom="1440" w:left="1440"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50B6A" w14:textId="77777777" w:rsidR="00B26E30" w:rsidRDefault="00B26E30" w:rsidP="00D312E7">
      <w:r>
        <w:separator/>
      </w:r>
    </w:p>
    <w:p w14:paraId="72B3B0C7" w14:textId="77777777" w:rsidR="00B26E30" w:rsidRDefault="00B26E30" w:rsidP="00D312E7"/>
  </w:endnote>
  <w:endnote w:type="continuationSeparator" w:id="0">
    <w:p w14:paraId="5DE2083E" w14:textId="77777777" w:rsidR="00B26E30" w:rsidRDefault="00B26E30" w:rsidP="00D312E7">
      <w:r>
        <w:continuationSeparator/>
      </w:r>
    </w:p>
    <w:p w14:paraId="43631FB2" w14:textId="77777777" w:rsidR="00B26E30" w:rsidRDefault="00B26E30" w:rsidP="00D312E7"/>
    <w:tbl>
      <w:tblPr>
        <w:tblW w:w="5025" w:type="pct"/>
        <w:tblCellMar>
          <w:left w:w="0" w:type="dxa"/>
          <w:right w:w="0" w:type="dxa"/>
        </w:tblCellMar>
        <w:tblLook w:val="01E0" w:firstRow="1" w:lastRow="1" w:firstColumn="1" w:lastColumn="1" w:noHBand="0" w:noVBand="0"/>
      </w:tblPr>
      <w:tblGrid>
        <w:gridCol w:w="5145"/>
        <w:gridCol w:w="3926"/>
      </w:tblGrid>
      <w:tr w:rsidR="00B26E30" w:rsidRPr="00FF297B" w14:paraId="6854F5BA" w14:textId="77777777" w:rsidTr="00972184">
        <w:tc>
          <w:tcPr>
            <w:tcW w:w="2836" w:type="pct"/>
            <w:vAlign w:val="bottom"/>
          </w:tcPr>
          <w:p w14:paraId="4CC3BC17" w14:textId="77777777" w:rsidR="00B26E30" w:rsidRPr="0042666E" w:rsidRDefault="00B26E30" w:rsidP="00144D61">
            <w:pPr>
              <w:pStyle w:val="Header"/>
              <w:rPr>
                <w:rFonts w:ascii="Calibri" w:hAnsi="Calibri"/>
                <w:color w:val="000000" w:themeColor="text1"/>
              </w:rPr>
            </w:pPr>
            <w:r w:rsidRPr="0042666E">
              <w:rPr>
                <w:rFonts w:ascii="Calibri" w:hAnsi="Calibri"/>
                <w:color w:val="000000" w:themeColor="text1"/>
              </w:rPr>
              <w:t>ACT Corrective Services</w:t>
            </w:r>
          </w:p>
        </w:tc>
        <w:tc>
          <w:tcPr>
            <w:tcW w:w="2164" w:type="pct"/>
            <w:vAlign w:val="bottom"/>
          </w:tcPr>
          <w:p w14:paraId="0C13A2B0" w14:textId="77777777" w:rsidR="00B26E30" w:rsidRPr="00FF297B" w:rsidRDefault="00B26E30" w:rsidP="0070559D">
            <w:pPr>
              <w:pStyle w:val="Header-Right"/>
              <w:pBdr>
                <w:right w:val="single" w:sz="2" w:space="4" w:color="FFFFFF"/>
              </w:pBdr>
              <w:rPr>
                <w:rFonts w:ascii="Calibri" w:hAnsi="Calibri"/>
                <w:color w:val="548DD4"/>
              </w:rPr>
            </w:pPr>
          </w:p>
        </w:tc>
      </w:tr>
    </w:tbl>
    <w:p w14:paraId="1E63DED4" w14:textId="77777777" w:rsidR="00B26E30" w:rsidRDefault="00B26E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D0C9" w14:textId="77777777" w:rsidR="00280083" w:rsidRDefault="00280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502" w:type="pct"/>
      <w:tblCellMar>
        <w:left w:w="0" w:type="dxa"/>
        <w:right w:w="0" w:type="dxa"/>
      </w:tblCellMar>
      <w:tblLook w:val="01E0" w:firstRow="1" w:lastRow="1" w:firstColumn="1" w:lastColumn="1" w:noHBand="0" w:noVBand="0"/>
    </w:tblPr>
    <w:tblGrid>
      <w:gridCol w:w="2616"/>
      <w:gridCol w:w="3706"/>
    </w:tblGrid>
    <w:tr w:rsidR="00664232" w:rsidRPr="00951B9C" w14:paraId="1078412A" w14:textId="77777777" w:rsidTr="00823FCB">
      <w:tc>
        <w:tcPr>
          <w:tcW w:w="2069" w:type="pct"/>
        </w:tcPr>
        <w:p w14:paraId="6F358C98" w14:textId="77777777" w:rsidR="00664232" w:rsidRPr="00951B9C" w:rsidRDefault="00664232" w:rsidP="00144D61">
          <w:pPr>
            <w:pStyle w:val="Footer"/>
            <w:rPr>
              <w:rFonts w:ascii="Calibri" w:hAnsi="Calibri"/>
              <w:color w:val="548DD4"/>
              <w:sz w:val="18"/>
              <w:szCs w:val="18"/>
            </w:rPr>
          </w:pPr>
        </w:p>
      </w:tc>
      <w:tc>
        <w:tcPr>
          <w:tcW w:w="2931" w:type="pct"/>
        </w:tcPr>
        <w:p w14:paraId="745F8B84" w14:textId="77777777" w:rsidR="00664232" w:rsidRPr="00951B9C" w:rsidRDefault="00664232" w:rsidP="00144D61">
          <w:pPr>
            <w:pStyle w:val="Footer"/>
            <w:jc w:val="center"/>
            <w:rPr>
              <w:rFonts w:ascii="Calibri" w:hAnsi="Calibri"/>
              <w:color w:val="548DD4"/>
              <w:sz w:val="18"/>
              <w:szCs w:val="18"/>
            </w:rPr>
          </w:pPr>
        </w:p>
      </w:tc>
    </w:tr>
  </w:tbl>
  <w:p w14:paraId="7068A59F" w14:textId="77777777" w:rsidR="00664232" w:rsidRPr="00951B9C" w:rsidRDefault="00664232" w:rsidP="008B25B8">
    <w:pPr>
      <w:pStyle w:val="Footer-smalltext"/>
      <w:rPr>
        <w:rFonts w:ascii="Calibri" w:hAnsi="Calibri"/>
        <w:color w:val="548DD4"/>
        <w:sz w:val="18"/>
        <w:szCs w:val="18"/>
      </w:rPr>
    </w:pPr>
  </w:p>
  <w:tbl>
    <w:tblPr>
      <w:tblW w:w="5025" w:type="pct"/>
      <w:tblCellMar>
        <w:left w:w="0" w:type="dxa"/>
        <w:right w:w="0" w:type="dxa"/>
      </w:tblCellMar>
      <w:tblLook w:val="01E0" w:firstRow="1" w:lastRow="1" w:firstColumn="1" w:lastColumn="1" w:noHBand="0" w:noVBand="0"/>
    </w:tblPr>
    <w:tblGrid>
      <w:gridCol w:w="2614"/>
      <w:gridCol w:w="3701"/>
      <w:gridCol w:w="2756"/>
    </w:tblGrid>
    <w:tr w:rsidR="00664232" w:rsidRPr="00951B9C" w14:paraId="3962D78B" w14:textId="77777777" w:rsidTr="00972184">
      <w:tc>
        <w:tcPr>
          <w:tcW w:w="1441" w:type="pct"/>
        </w:tcPr>
        <w:p w14:paraId="79A6BBE5" w14:textId="77777777" w:rsidR="00664232" w:rsidRPr="006A2776" w:rsidRDefault="00664232" w:rsidP="00144D61">
          <w:pPr>
            <w:pStyle w:val="Footer"/>
            <w:rPr>
              <w:rFonts w:ascii="Calibri" w:hAnsi="Calibri"/>
              <w:color w:val="000000"/>
              <w:sz w:val="18"/>
              <w:szCs w:val="18"/>
            </w:rPr>
          </w:pPr>
        </w:p>
      </w:tc>
      <w:tc>
        <w:tcPr>
          <w:tcW w:w="2040" w:type="pct"/>
        </w:tcPr>
        <w:p w14:paraId="0C833934" w14:textId="77777777" w:rsidR="00664232" w:rsidRPr="00951B9C" w:rsidRDefault="00664232" w:rsidP="004228A6">
          <w:pPr>
            <w:pStyle w:val="Footer"/>
            <w:jc w:val="center"/>
            <w:rPr>
              <w:rFonts w:ascii="Calibri" w:hAnsi="Calibri"/>
              <w:color w:val="548DD4"/>
              <w:sz w:val="18"/>
              <w:szCs w:val="18"/>
            </w:rPr>
          </w:pPr>
        </w:p>
      </w:tc>
      <w:tc>
        <w:tcPr>
          <w:tcW w:w="1519" w:type="pct"/>
        </w:tcPr>
        <w:p w14:paraId="213640DB" w14:textId="77777777" w:rsidR="00664232" w:rsidRPr="006A2776" w:rsidRDefault="00664232" w:rsidP="00144D61">
          <w:pPr>
            <w:pStyle w:val="Footer"/>
            <w:jc w:val="right"/>
            <w:rPr>
              <w:rFonts w:ascii="Calibri" w:hAnsi="Calibri"/>
              <w:color w:val="000000"/>
              <w:sz w:val="18"/>
              <w:szCs w:val="18"/>
            </w:rPr>
          </w:pPr>
          <w:r w:rsidRPr="006A2776">
            <w:rPr>
              <w:rFonts w:ascii="Calibri" w:hAnsi="Calibri"/>
              <w:color w:val="000000"/>
              <w:sz w:val="18"/>
              <w:szCs w:val="18"/>
            </w:rPr>
            <w:t xml:space="preserve">Page </w:t>
          </w:r>
          <w:r w:rsidRPr="006A2776">
            <w:rPr>
              <w:rFonts w:ascii="Calibri" w:hAnsi="Calibri"/>
              <w:color w:val="000000"/>
              <w:sz w:val="18"/>
              <w:szCs w:val="18"/>
            </w:rPr>
            <w:fldChar w:fldCharType="begin"/>
          </w:r>
          <w:r w:rsidRPr="006A2776">
            <w:rPr>
              <w:rFonts w:ascii="Calibri" w:hAnsi="Calibri"/>
              <w:color w:val="000000"/>
              <w:sz w:val="18"/>
              <w:szCs w:val="18"/>
            </w:rPr>
            <w:instrText xml:space="preserve"> PAGE </w:instrText>
          </w:r>
          <w:r w:rsidRPr="006A2776">
            <w:rPr>
              <w:rFonts w:ascii="Calibri" w:hAnsi="Calibri"/>
              <w:color w:val="000000"/>
              <w:sz w:val="18"/>
              <w:szCs w:val="18"/>
            </w:rPr>
            <w:fldChar w:fldCharType="separate"/>
          </w:r>
          <w:r w:rsidRPr="006A2776">
            <w:rPr>
              <w:rFonts w:ascii="Calibri" w:hAnsi="Calibri"/>
              <w:noProof/>
              <w:color w:val="000000"/>
              <w:sz w:val="18"/>
              <w:szCs w:val="18"/>
            </w:rPr>
            <w:t>11</w:t>
          </w:r>
          <w:r w:rsidRPr="006A2776">
            <w:rPr>
              <w:rFonts w:ascii="Calibri" w:hAnsi="Calibri"/>
              <w:color w:val="000000"/>
              <w:sz w:val="18"/>
              <w:szCs w:val="18"/>
            </w:rPr>
            <w:fldChar w:fldCharType="end"/>
          </w:r>
          <w:r w:rsidRPr="006A2776">
            <w:rPr>
              <w:rFonts w:ascii="Calibri" w:hAnsi="Calibri"/>
              <w:color w:val="000000"/>
              <w:sz w:val="18"/>
              <w:szCs w:val="18"/>
            </w:rPr>
            <w:t xml:space="preserve"> of </w:t>
          </w:r>
          <w:r w:rsidRPr="006A2776">
            <w:rPr>
              <w:rFonts w:ascii="Calibri" w:hAnsi="Calibri"/>
              <w:color w:val="000000"/>
              <w:sz w:val="18"/>
              <w:szCs w:val="18"/>
            </w:rPr>
            <w:fldChar w:fldCharType="begin"/>
          </w:r>
          <w:r w:rsidRPr="006A2776">
            <w:rPr>
              <w:rFonts w:ascii="Calibri" w:hAnsi="Calibri"/>
              <w:color w:val="000000"/>
              <w:sz w:val="18"/>
              <w:szCs w:val="18"/>
            </w:rPr>
            <w:instrText xml:space="preserve"> NUMPAGES </w:instrText>
          </w:r>
          <w:r w:rsidRPr="006A2776">
            <w:rPr>
              <w:rFonts w:ascii="Calibri" w:hAnsi="Calibri"/>
              <w:color w:val="000000"/>
              <w:sz w:val="18"/>
              <w:szCs w:val="18"/>
            </w:rPr>
            <w:fldChar w:fldCharType="separate"/>
          </w:r>
          <w:r w:rsidRPr="006A2776">
            <w:rPr>
              <w:rFonts w:ascii="Calibri" w:hAnsi="Calibri"/>
              <w:noProof/>
              <w:color w:val="000000"/>
              <w:sz w:val="18"/>
              <w:szCs w:val="18"/>
            </w:rPr>
            <w:t>15</w:t>
          </w:r>
          <w:r w:rsidRPr="006A2776">
            <w:rPr>
              <w:rFonts w:ascii="Calibri" w:hAnsi="Calibri"/>
              <w:color w:val="000000"/>
              <w:sz w:val="18"/>
              <w:szCs w:val="18"/>
            </w:rPr>
            <w:fldChar w:fldCharType="end"/>
          </w:r>
        </w:p>
      </w:tc>
    </w:tr>
  </w:tbl>
  <w:p w14:paraId="648010EF" w14:textId="2CD672C7" w:rsidR="00664232" w:rsidRPr="00280083" w:rsidRDefault="00280083" w:rsidP="00280083">
    <w:pPr>
      <w:spacing w:before="120"/>
      <w:ind w:left="0"/>
      <w:jc w:val="center"/>
      <w:rPr>
        <w:rFonts w:ascii="Arial" w:hAnsi="Arial" w:cs="Arial"/>
        <w:sz w:val="14"/>
        <w:szCs w:val="14"/>
      </w:rPr>
    </w:pPr>
    <w:r w:rsidRPr="00280083">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D4FF" w14:textId="7FB06317" w:rsidR="006A2776" w:rsidRPr="00280083" w:rsidRDefault="00280083" w:rsidP="00280083">
    <w:pPr>
      <w:spacing w:line="240" w:lineRule="auto"/>
      <w:ind w:left="0"/>
      <w:jc w:val="center"/>
      <w:rPr>
        <w:rFonts w:ascii="Arial" w:eastAsia="Times New Roman" w:hAnsi="Arial" w:cs="Arial"/>
        <w:sz w:val="14"/>
        <w:szCs w:val="10"/>
      </w:rPr>
    </w:pPr>
    <w:r w:rsidRPr="00280083">
      <w:rPr>
        <w:rFonts w:ascii="Arial" w:eastAsia="Times New Roman" w:hAnsi="Arial" w:cs="Arial"/>
        <w:sz w:val="14"/>
        <w:szCs w:val="10"/>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6414" w14:textId="45059481" w:rsidR="006A2776" w:rsidRDefault="006A2776" w:rsidP="0057079E">
    <w:pPr>
      <w:pStyle w:val="Footer"/>
      <w:tabs>
        <w:tab w:val="left" w:pos="975"/>
      </w:tabs>
    </w:pPr>
  </w:p>
  <w:tbl>
    <w:tblPr>
      <w:tblW w:w="5025" w:type="pct"/>
      <w:tblLayout w:type="fixed"/>
      <w:tblCellMar>
        <w:left w:w="0" w:type="dxa"/>
        <w:right w:w="0" w:type="dxa"/>
      </w:tblCellMar>
      <w:tblLook w:val="01E0" w:firstRow="1" w:lastRow="1" w:firstColumn="1" w:lastColumn="1" w:noHBand="0" w:noVBand="0"/>
    </w:tblPr>
    <w:tblGrid>
      <w:gridCol w:w="2553"/>
      <w:gridCol w:w="2977"/>
      <w:gridCol w:w="3541"/>
    </w:tblGrid>
    <w:tr w:rsidR="006A2776" w:rsidRPr="0065591D" w14:paraId="5F6CBB6B" w14:textId="77777777" w:rsidTr="00972184">
      <w:tc>
        <w:tcPr>
          <w:tcW w:w="1407" w:type="pct"/>
          <w:vAlign w:val="center"/>
        </w:tcPr>
        <w:p w14:paraId="1F944EC0" w14:textId="77777777" w:rsidR="006A2776" w:rsidRPr="00951B9C" w:rsidRDefault="006A2776" w:rsidP="004228A6">
          <w:pPr>
            <w:pStyle w:val="Footer"/>
            <w:rPr>
              <w:color w:val="548DD4"/>
              <w:sz w:val="20"/>
              <w:szCs w:val="20"/>
            </w:rPr>
          </w:pPr>
        </w:p>
      </w:tc>
      <w:tc>
        <w:tcPr>
          <w:tcW w:w="1641" w:type="pct"/>
          <w:vAlign w:val="center"/>
        </w:tcPr>
        <w:p w14:paraId="179DDC6A" w14:textId="77777777" w:rsidR="006A2776" w:rsidRPr="00951B9C" w:rsidRDefault="006A2776" w:rsidP="00925494">
          <w:pPr>
            <w:pStyle w:val="Footer"/>
            <w:jc w:val="center"/>
            <w:rPr>
              <w:rFonts w:ascii="Calibri" w:hAnsi="Calibri"/>
              <w:b/>
              <w:color w:val="808080"/>
              <w:sz w:val="24"/>
              <w:szCs w:val="24"/>
            </w:rPr>
          </w:pPr>
        </w:p>
        <w:p w14:paraId="1E1D9EFC" w14:textId="77777777" w:rsidR="006A2776" w:rsidRPr="00951B9C" w:rsidRDefault="006A2776" w:rsidP="00951B9C">
          <w:pPr>
            <w:pStyle w:val="Footer"/>
            <w:jc w:val="center"/>
            <w:rPr>
              <w:color w:val="548DD4"/>
              <w:sz w:val="20"/>
              <w:szCs w:val="20"/>
            </w:rPr>
          </w:pPr>
        </w:p>
      </w:tc>
      <w:tc>
        <w:tcPr>
          <w:tcW w:w="1952" w:type="pct"/>
        </w:tcPr>
        <w:p w14:paraId="7168E02B" w14:textId="77777777" w:rsidR="006A2776" w:rsidRPr="009F7848" w:rsidRDefault="006A2776" w:rsidP="0057079E">
          <w:pPr>
            <w:pStyle w:val="Footer"/>
            <w:jc w:val="right"/>
            <w:rPr>
              <w:color w:val="548DD4"/>
            </w:rPr>
          </w:pPr>
          <w:r>
            <w:rPr>
              <w:rFonts w:ascii="Calibri" w:hAnsi="Calibri"/>
              <w:b/>
              <w:noProof/>
              <w:snapToGrid/>
              <w:sz w:val="20"/>
              <w:lang w:eastAsia="en-AU"/>
            </w:rPr>
            <w:drawing>
              <wp:inline distT="0" distB="0" distL="0" distR="0" wp14:anchorId="4F1AD8E9" wp14:editId="540033F1">
                <wp:extent cx="2190750" cy="676275"/>
                <wp:effectExtent l="19050" t="0" r="0" b="0"/>
                <wp:docPr id="6" name="Picture 6"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p>
      </w:tc>
    </w:tr>
  </w:tbl>
  <w:p w14:paraId="00182C4D" w14:textId="39FDF4DD" w:rsidR="006A2776" w:rsidRPr="00280083" w:rsidRDefault="00280083" w:rsidP="00280083">
    <w:pPr>
      <w:spacing w:before="120"/>
      <w:ind w:left="0"/>
      <w:jc w:val="center"/>
      <w:rPr>
        <w:rFonts w:ascii="Arial" w:hAnsi="Arial" w:cs="Arial"/>
        <w:sz w:val="14"/>
        <w:szCs w:val="14"/>
      </w:rPr>
    </w:pPr>
    <w:r w:rsidRPr="00280083">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25D6" w14:textId="77777777" w:rsidR="00B26E30" w:rsidRDefault="00B26E30" w:rsidP="00D312E7">
      <w:r>
        <w:separator/>
      </w:r>
    </w:p>
    <w:p w14:paraId="12057A8E" w14:textId="77777777" w:rsidR="00B26E30" w:rsidRDefault="00B26E30" w:rsidP="00D312E7"/>
  </w:footnote>
  <w:footnote w:type="continuationSeparator" w:id="0">
    <w:p w14:paraId="3B94B321" w14:textId="77777777" w:rsidR="00B26E30" w:rsidRDefault="00B26E30" w:rsidP="00D312E7">
      <w:r>
        <w:continuationSeparator/>
      </w:r>
    </w:p>
    <w:p w14:paraId="52A8C3B1" w14:textId="77777777" w:rsidR="00B26E30" w:rsidRDefault="00B26E30" w:rsidP="00D31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F130" w14:textId="77777777" w:rsidR="00280083" w:rsidRDefault="00280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1914" w14:textId="77777777" w:rsidR="003E718D" w:rsidRDefault="003E718D" w:rsidP="003E718D">
    <w:pPr>
      <w:spacing w:line="240"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D46B" w14:textId="77777777" w:rsidR="006A2776" w:rsidRPr="006A2776" w:rsidRDefault="006A2776" w:rsidP="006A2776">
    <w:pPr>
      <w:spacing w:line="240" w:lineRule="auto"/>
      <w:ind w:left="0"/>
      <w:rPr>
        <w:rFonts w:ascii="Arial" w:eastAsia="Times New Roman" w:hAnsi="Arial" w:cs="Arial"/>
        <w:b/>
        <w:bCs/>
        <w:sz w:val="24"/>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92E8" w14:textId="77777777" w:rsidR="006A2776" w:rsidRDefault="006A2776" w:rsidP="003E718D">
    <w:pPr>
      <w:spacing w:line="240"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42B27"/>
    <w:multiLevelType w:val="hybridMultilevel"/>
    <w:tmpl w:val="4590178E"/>
    <w:lvl w:ilvl="0" w:tplc="0C090019">
      <w:start w:val="1"/>
      <w:numFmt w:val="lowerLetter"/>
      <w:lvlText w:val="%1."/>
      <w:lvlJc w:val="left"/>
      <w:pPr>
        <w:ind w:left="2558" w:hanging="360"/>
      </w:pPr>
    </w:lvl>
    <w:lvl w:ilvl="1" w:tplc="0C090019" w:tentative="1">
      <w:start w:val="1"/>
      <w:numFmt w:val="lowerLetter"/>
      <w:lvlText w:val="%2."/>
      <w:lvlJc w:val="left"/>
      <w:pPr>
        <w:ind w:left="3278" w:hanging="360"/>
      </w:pPr>
    </w:lvl>
    <w:lvl w:ilvl="2" w:tplc="0C09001B" w:tentative="1">
      <w:start w:val="1"/>
      <w:numFmt w:val="lowerRoman"/>
      <w:lvlText w:val="%3."/>
      <w:lvlJc w:val="right"/>
      <w:pPr>
        <w:ind w:left="3998" w:hanging="180"/>
      </w:pPr>
    </w:lvl>
    <w:lvl w:ilvl="3" w:tplc="0C09000F" w:tentative="1">
      <w:start w:val="1"/>
      <w:numFmt w:val="decimal"/>
      <w:lvlText w:val="%4."/>
      <w:lvlJc w:val="left"/>
      <w:pPr>
        <w:ind w:left="4718" w:hanging="360"/>
      </w:pPr>
    </w:lvl>
    <w:lvl w:ilvl="4" w:tplc="0C090019" w:tentative="1">
      <w:start w:val="1"/>
      <w:numFmt w:val="lowerLetter"/>
      <w:lvlText w:val="%5."/>
      <w:lvlJc w:val="left"/>
      <w:pPr>
        <w:ind w:left="5438" w:hanging="360"/>
      </w:pPr>
    </w:lvl>
    <w:lvl w:ilvl="5" w:tplc="0C09001B" w:tentative="1">
      <w:start w:val="1"/>
      <w:numFmt w:val="lowerRoman"/>
      <w:lvlText w:val="%6."/>
      <w:lvlJc w:val="right"/>
      <w:pPr>
        <w:ind w:left="6158" w:hanging="180"/>
      </w:pPr>
    </w:lvl>
    <w:lvl w:ilvl="6" w:tplc="0C09000F" w:tentative="1">
      <w:start w:val="1"/>
      <w:numFmt w:val="decimal"/>
      <w:lvlText w:val="%7."/>
      <w:lvlJc w:val="left"/>
      <w:pPr>
        <w:ind w:left="6878" w:hanging="360"/>
      </w:pPr>
    </w:lvl>
    <w:lvl w:ilvl="7" w:tplc="0C090019" w:tentative="1">
      <w:start w:val="1"/>
      <w:numFmt w:val="lowerLetter"/>
      <w:lvlText w:val="%8."/>
      <w:lvlJc w:val="left"/>
      <w:pPr>
        <w:ind w:left="7598" w:hanging="360"/>
      </w:pPr>
    </w:lvl>
    <w:lvl w:ilvl="8" w:tplc="0C09001B" w:tentative="1">
      <w:start w:val="1"/>
      <w:numFmt w:val="lowerRoman"/>
      <w:lvlText w:val="%9."/>
      <w:lvlJc w:val="right"/>
      <w:pPr>
        <w:ind w:left="8318" w:hanging="180"/>
      </w:pPr>
    </w:lvl>
  </w:abstractNum>
  <w:abstractNum w:abstractNumId="11" w15:restartNumberingAfterBreak="0">
    <w:nsid w:val="04485D06"/>
    <w:multiLevelType w:val="hybridMultilevel"/>
    <w:tmpl w:val="E86CFE02"/>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12" w15:restartNumberingAfterBreak="0">
    <w:nsid w:val="09292C95"/>
    <w:multiLevelType w:val="hybridMultilevel"/>
    <w:tmpl w:val="364A1D42"/>
    <w:lvl w:ilvl="0" w:tplc="0C090019">
      <w:start w:val="1"/>
      <w:numFmt w:val="lowerLetter"/>
      <w:lvlText w:val="%1."/>
      <w:lvlJc w:val="left"/>
      <w:pPr>
        <w:ind w:left="2507" w:hanging="360"/>
      </w:p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13" w15:restartNumberingAfterBreak="0">
    <w:nsid w:val="0DB342DB"/>
    <w:multiLevelType w:val="hybridMultilevel"/>
    <w:tmpl w:val="7F1E21DC"/>
    <w:lvl w:ilvl="0" w:tplc="03A29D64">
      <w:start w:val="1"/>
      <w:numFmt w:val="bullet"/>
      <w:pStyle w:val="TableText-List3"/>
      <w:lvlText w:val=""/>
      <w:lvlJc w:val="left"/>
      <w:pPr>
        <w:tabs>
          <w:tab w:val="num" w:pos="425"/>
        </w:tabs>
        <w:ind w:left="425" w:hanging="141"/>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0471E"/>
    <w:multiLevelType w:val="hybridMultilevel"/>
    <w:tmpl w:val="1EA60B9C"/>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15" w15:restartNumberingAfterBreak="0">
    <w:nsid w:val="13542164"/>
    <w:multiLevelType w:val="hybridMultilevel"/>
    <w:tmpl w:val="5BECC478"/>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16" w15:restartNumberingAfterBreak="0">
    <w:nsid w:val="15F915CD"/>
    <w:multiLevelType w:val="hybridMultilevel"/>
    <w:tmpl w:val="0A00E00C"/>
    <w:lvl w:ilvl="0" w:tplc="4B5EC29C">
      <w:start w:val="1"/>
      <w:numFmt w:val="bullet"/>
      <w:pStyle w:val="BodyText-List-RestrictedRelease"/>
      <w:lvlText w:val=""/>
      <w:lvlJc w:val="left"/>
      <w:pPr>
        <w:tabs>
          <w:tab w:val="num" w:pos="720"/>
        </w:tabs>
        <w:ind w:left="72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323D2C"/>
    <w:multiLevelType w:val="multilevel"/>
    <w:tmpl w:val="D40AFAA8"/>
    <w:lvl w:ilvl="0">
      <w:start w:val="1"/>
      <w:numFmt w:val="decimal"/>
      <w:lvlRestart w:val="0"/>
      <w:pStyle w:val="Table-Number"/>
      <w:lvlText w:val="%1"/>
      <w:lvlJc w:val="left"/>
      <w:pPr>
        <w:tabs>
          <w:tab w:val="num" w:pos="283"/>
        </w:tabs>
        <w:ind w:left="283" w:hanging="283"/>
      </w:pPr>
      <w:rPr>
        <w:rFonts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8" w15:restartNumberingAfterBreak="0">
    <w:nsid w:val="179271A9"/>
    <w:multiLevelType w:val="hybridMultilevel"/>
    <w:tmpl w:val="3B3A7170"/>
    <w:lvl w:ilvl="0" w:tplc="0C090001">
      <w:start w:val="1"/>
      <w:numFmt w:val="bullet"/>
      <w:lvlText w:val=""/>
      <w:lvlJc w:val="left"/>
      <w:pPr>
        <w:ind w:left="2507" w:hanging="360"/>
      </w:pPr>
      <w:rPr>
        <w:rFonts w:ascii="Symbol" w:hAnsi="Symbol" w:hint="default"/>
      </w:rPr>
    </w:lvl>
    <w:lvl w:ilvl="1" w:tplc="0C090003">
      <w:start w:val="1"/>
      <w:numFmt w:val="bullet"/>
      <w:lvlText w:val="o"/>
      <w:lvlJc w:val="left"/>
      <w:pPr>
        <w:ind w:left="3227" w:hanging="360"/>
      </w:pPr>
      <w:rPr>
        <w:rFonts w:ascii="Courier New" w:hAnsi="Courier New" w:cs="Courier New" w:hint="default"/>
      </w:rPr>
    </w:lvl>
    <w:lvl w:ilvl="2" w:tplc="0C090005" w:tentative="1">
      <w:start w:val="1"/>
      <w:numFmt w:val="bullet"/>
      <w:lvlText w:val=""/>
      <w:lvlJc w:val="left"/>
      <w:pPr>
        <w:ind w:left="3947" w:hanging="360"/>
      </w:pPr>
      <w:rPr>
        <w:rFonts w:ascii="Wingdings" w:hAnsi="Wingdings" w:hint="default"/>
      </w:rPr>
    </w:lvl>
    <w:lvl w:ilvl="3" w:tplc="0C090001" w:tentative="1">
      <w:start w:val="1"/>
      <w:numFmt w:val="bullet"/>
      <w:lvlText w:val=""/>
      <w:lvlJc w:val="left"/>
      <w:pPr>
        <w:ind w:left="4667" w:hanging="360"/>
      </w:pPr>
      <w:rPr>
        <w:rFonts w:ascii="Symbol" w:hAnsi="Symbol" w:hint="default"/>
      </w:rPr>
    </w:lvl>
    <w:lvl w:ilvl="4" w:tplc="0C090003" w:tentative="1">
      <w:start w:val="1"/>
      <w:numFmt w:val="bullet"/>
      <w:lvlText w:val="o"/>
      <w:lvlJc w:val="left"/>
      <w:pPr>
        <w:ind w:left="5387" w:hanging="360"/>
      </w:pPr>
      <w:rPr>
        <w:rFonts w:ascii="Courier New" w:hAnsi="Courier New" w:cs="Courier New" w:hint="default"/>
      </w:rPr>
    </w:lvl>
    <w:lvl w:ilvl="5" w:tplc="0C090005" w:tentative="1">
      <w:start w:val="1"/>
      <w:numFmt w:val="bullet"/>
      <w:lvlText w:val=""/>
      <w:lvlJc w:val="left"/>
      <w:pPr>
        <w:ind w:left="6107" w:hanging="360"/>
      </w:pPr>
      <w:rPr>
        <w:rFonts w:ascii="Wingdings" w:hAnsi="Wingdings" w:hint="default"/>
      </w:rPr>
    </w:lvl>
    <w:lvl w:ilvl="6" w:tplc="0C090001" w:tentative="1">
      <w:start w:val="1"/>
      <w:numFmt w:val="bullet"/>
      <w:lvlText w:val=""/>
      <w:lvlJc w:val="left"/>
      <w:pPr>
        <w:ind w:left="6827" w:hanging="360"/>
      </w:pPr>
      <w:rPr>
        <w:rFonts w:ascii="Symbol" w:hAnsi="Symbol" w:hint="default"/>
      </w:rPr>
    </w:lvl>
    <w:lvl w:ilvl="7" w:tplc="0C090003" w:tentative="1">
      <w:start w:val="1"/>
      <w:numFmt w:val="bullet"/>
      <w:lvlText w:val="o"/>
      <w:lvlJc w:val="left"/>
      <w:pPr>
        <w:ind w:left="7547" w:hanging="360"/>
      </w:pPr>
      <w:rPr>
        <w:rFonts w:ascii="Courier New" w:hAnsi="Courier New" w:cs="Courier New" w:hint="default"/>
      </w:rPr>
    </w:lvl>
    <w:lvl w:ilvl="8" w:tplc="0C090005" w:tentative="1">
      <w:start w:val="1"/>
      <w:numFmt w:val="bullet"/>
      <w:lvlText w:val=""/>
      <w:lvlJc w:val="left"/>
      <w:pPr>
        <w:ind w:left="8267" w:hanging="360"/>
      </w:pPr>
      <w:rPr>
        <w:rFonts w:ascii="Wingdings" w:hAnsi="Wingdings" w:hint="default"/>
      </w:rPr>
    </w:lvl>
  </w:abstractNum>
  <w:abstractNum w:abstractNumId="19" w15:restartNumberingAfterBreak="0">
    <w:nsid w:val="17A84EB5"/>
    <w:multiLevelType w:val="hybridMultilevel"/>
    <w:tmpl w:val="8FB0C056"/>
    <w:lvl w:ilvl="0" w:tplc="0C090019">
      <w:start w:val="1"/>
      <w:numFmt w:val="lowerLetter"/>
      <w:lvlText w:val="%1."/>
      <w:lvlJc w:val="left"/>
      <w:pPr>
        <w:ind w:left="2507" w:hanging="360"/>
      </w:pPr>
    </w:lvl>
    <w:lvl w:ilvl="1" w:tplc="04090019">
      <w:start w:val="1"/>
      <w:numFmt w:val="lowerLetter"/>
      <w:lvlText w:val="%2."/>
      <w:lvlJc w:val="left"/>
      <w:pPr>
        <w:ind w:left="3227" w:hanging="360"/>
      </w:pPr>
    </w:lvl>
    <w:lvl w:ilvl="2" w:tplc="0409001B">
      <w:start w:val="1"/>
      <w:numFmt w:val="lowerRoman"/>
      <w:lvlText w:val="%3."/>
      <w:lvlJc w:val="right"/>
      <w:pPr>
        <w:ind w:left="3947" w:hanging="180"/>
      </w:pPr>
    </w:lvl>
    <w:lvl w:ilvl="3" w:tplc="0409000F">
      <w:start w:val="1"/>
      <w:numFmt w:val="decimal"/>
      <w:lvlText w:val="%4."/>
      <w:lvlJc w:val="left"/>
      <w:pPr>
        <w:ind w:left="4667" w:hanging="360"/>
      </w:pPr>
    </w:lvl>
    <w:lvl w:ilvl="4" w:tplc="04090019">
      <w:start w:val="1"/>
      <w:numFmt w:val="lowerLetter"/>
      <w:lvlText w:val="%5."/>
      <w:lvlJc w:val="left"/>
      <w:pPr>
        <w:ind w:left="5387" w:hanging="360"/>
      </w:pPr>
    </w:lvl>
    <w:lvl w:ilvl="5" w:tplc="0409001B">
      <w:start w:val="1"/>
      <w:numFmt w:val="lowerRoman"/>
      <w:lvlText w:val="%6."/>
      <w:lvlJc w:val="right"/>
      <w:pPr>
        <w:ind w:left="6107" w:hanging="180"/>
      </w:pPr>
    </w:lvl>
    <w:lvl w:ilvl="6" w:tplc="0409000F">
      <w:start w:val="1"/>
      <w:numFmt w:val="decimal"/>
      <w:lvlText w:val="%7."/>
      <w:lvlJc w:val="left"/>
      <w:pPr>
        <w:ind w:left="6827" w:hanging="360"/>
      </w:pPr>
    </w:lvl>
    <w:lvl w:ilvl="7" w:tplc="04090019">
      <w:start w:val="1"/>
      <w:numFmt w:val="lowerLetter"/>
      <w:lvlText w:val="%8."/>
      <w:lvlJc w:val="left"/>
      <w:pPr>
        <w:ind w:left="7547" w:hanging="360"/>
      </w:pPr>
    </w:lvl>
    <w:lvl w:ilvl="8" w:tplc="0409001B">
      <w:start w:val="1"/>
      <w:numFmt w:val="lowerRoman"/>
      <w:lvlText w:val="%9."/>
      <w:lvlJc w:val="right"/>
      <w:pPr>
        <w:ind w:left="8267" w:hanging="180"/>
      </w:pPr>
    </w:lvl>
  </w:abstractNum>
  <w:abstractNum w:abstractNumId="20" w15:restartNumberingAfterBreak="0">
    <w:nsid w:val="182200AD"/>
    <w:multiLevelType w:val="multilevel"/>
    <w:tmpl w:val="A22858D8"/>
    <w:lvl w:ilvl="0">
      <w:start w:val="1"/>
      <w:numFmt w:val="decimal"/>
      <w:pStyle w:val="Heading1"/>
      <w:lvlText w:val="%1"/>
      <w:lvlJc w:val="left"/>
      <w:pPr>
        <w:tabs>
          <w:tab w:val="num" w:pos="794"/>
        </w:tabs>
        <w:ind w:left="794" w:hanging="794"/>
      </w:pPr>
      <w:rPr>
        <w:rFonts w:hint="default"/>
      </w:rPr>
    </w:lvl>
    <w:lvl w:ilvl="1">
      <w:start w:val="1"/>
      <w:numFmt w:val="decimal"/>
      <w:lvlText w:val="%1.%2"/>
      <w:lvlJc w:val="left"/>
      <w:pPr>
        <w:tabs>
          <w:tab w:val="num" w:pos="1787"/>
        </w:tabs>
        <w:ind w:left="1787"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1" w15:restartNumberingAfterBreak="0">
    <w:nsid w:val="1D0D3764"/>
    <w:multiLevelType w:val="hybridMultilevel"/>
    <w:tmpl w:val="52560BBE"/>
    <w:lvl w:ilvl="0" w:tplc="0C090019">
      <w:start w:val="1"/>
      <w:numFmt w:val="lowerLetter"/>
      <w:lvlText w:val="%1."/>
      <w:lvlJc w:val="left"/>
      <w:pPr>
        <w:ind w:left="2507" w:hanging="360"/>
      </w:p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22" w15:restartNumberingAfterBreak="0">
    <w:nsid w:val="1D0F6FD6"/>
    <w:multiLevelType w:val="hybridMultilevel"/>
    <w:tmpl w:val="884435FA"/>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23" w15:restartNumberingAfterBreak="0">
    <w:nsid w:val="21B72C27"/>
    <w:multiLevelType w:val="multilevel"/>
    <w:tmpl w:val="3B048F32"/>
    <w:lvl w:ilvl="0">
      <w:start w:val="1"/>
      <w:numFmt w:val="decimal"/>
      <w:lvlRestart w:val="0"/>
      <w:pStyle w:val="TableText-List-Level1"/>
      <w:lvlText w:val="%1"/>
      <w:lvlJc w:val="left"/>
      <w:pPr>
        <w:tabs>
          <w:tab w:val="num" w:pos="283"/>
        </w:tabs>
        <w:ind w:left="283" w:hanging="283"/>
      </w:pPr>
      <w:rPr>
        <w:rFonts w:ascii="Arial" w:hAnsi="Arial" w:hint="default"/>
        <w:b w:val="0"/>
        <w:i w:val="0"/>
        <w:sz w:val="18"/>
      </w:rPr>
    </w:lvl>
    <w:lvl w:ilvl="1">
      <w:start w:val="1"/>
      <w:numFmt w:val="lowerLetter"/>
      <w:pStyle w:val="TableText-List-Level1"/>
      <w:lvlText w:val="%2)"/>
      <w:lvlJc w:val="left"/>
      <w:pPr>
        <w:tabs>
          <w:tab w:val="num" w:pos="283"/>
        </w:tabs>
        <w:ind w:left="283" w:hanging="283"/>
      </w:pPr>
      <w:rPr>
        <w:rFonts w:ascii="Arial" w:hAnsi="Arial" w:hint="default"/>
      </w:rPr>
    </w:lvl>
    <w:lvl w:ilvl="2">
      <w:start w:val="1"/>
      <w:numFmt w:val="lowerRoman"/>
      <w:pStyle w:val="TableText-List-Level2"/>
      <w:lvlText w:val="%3"/>
      <w:lvlJc w:val="left"/>
      <w:pPr>
        <w:tabs>
          <w:tab w:val="num" w:pos="567"/>
        </w:tabs>
        <w:ind w:left="567" w:hanging="284"/>
      </w:pPr>
      <w:rPr>
        <w:rFonts w:ascii="Arial" w:hAnsi="Arial"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24" w15:restartNumberingAfterBreak="0">
    <w:nsid w:val="28922093"/>
    <w:multiLevelType w:val="hybridMultilevel"/>
    <w:tmpl w:val="DAC44DC2"/>
    <w:lvl w:ilvl="0" w:tplc="59F8EBB4">
      <w:start w:val="1"/>
      <w:numFmt w:val="bullet"/>
      <w:pStyle w:val="TableText-List-Nolinespacing"/>
      <w:lvlText w:val=""/>
      <w:lvlJc w:val="left"/>
      <w:pPr>
        <w:tabs>
          <w:tab w:val="num" w:pos="142"/>
        </w:tabs>
        <w:ind w:left="142" w:hanging="14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4E5F59"/>
    <w:multiLevelType w:val="hybridMultilevel"/>
    <w:tmpl w:val="563809F4"/>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26" w15:restartNumberingAfterBreak="0">
    <w:nsid w:val="2E9B2156"/>
    <w:multiLevelType w:val="singleLevel"/>
    <w:tmpl w:val="A654512A"/>
    <w:lvl w:ilvl="0">
      <w:start w:val="1"/>
      <w:numFmt w:val="bullet"/>
      <w:pStyle w:val="BodyText-List"/>
      <w:lvlText w:val=""/>
      <w:lvlJc w:val="left"/>
      <w:pPr>
        <w:tabs>
          <w:tab w:val="num" w:pos="1190"/>
        </w:tabs>
        <w:ind w:left="1190" w:hanging="396"/>
      </w:pPr>
      <w:rPr>
        <w:rFonts w:ascii="Symbol" w:hAnsi="Symbol" w:hint="default"/>
        <w:color w:val="auto"/>
        <w:sz w:val="18"/>
      </w:rPr>
    </w:lvl>
  </w:abstractNum>
  <w:abstractNum w:abstractNumId="27" w15:restartNumberingAfterBreak="0">
    <w:nsid w:val="32B04E30"/>
    <w:multiLevelType w:val="hybridMultilevel"/>
    <w:tmpl w:val="BBEAAF48"/>
    <w:lvl w:ilvl="0" w:tplc="0B5C2C74">
      <w:start w:val="1"/>
      <w:numFmt w:val="bullet"/>
      <w:pStyle w:val="TableText-ListIndent"/>
      <w:lvlText w:val=""/>
      <w:lvlJc w:val="left"/>
      <w:pPr>
        <w:tabs>
          <w:tab w:val="num" w:pos="284"/>
        </w:tabs>
        <w:ind w:left="284" w:hanging="142"/>
      </w:pPr>
      <w:rPr>
        <w:rFonts w:ascii="Symbol" w:hAnsi="Symbol" w:hint="default"/>
        <w:color w:val="auto"/>
        <w:sz w:val="1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3B27E2"/>
    <w:multiLevelType w:val="hybridMultilevel"/>
    <w:tmpl w:val="6F1E43AA"/>
    <w:lvl w:ilvl="0" w:tplc="0C090019">
      <w:start w:val="1"/>
      <w:numFmt w:val="lowerLetter"/>
      <w:lvlText w:val="%1."/>
      <w:lvlJc w:val="left"/>
      <w:pPr>
        <w:ind w:left="2507" w:hanging="360"/>
      </w:p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29" w15:restartNumberingAfterBreak="0">
    <w:nsid w:val="3ACA0A57"/>
    <w:multiLevelType w:val="multilevel"/>
    <w:tmpl w:val="061CCE46"/>
    <w:styleLink w:val="1ai"/>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rPr>
        <w:rFonts w:ascii="Verdana" w:hAnsi="Verdana" w:hint="default"/>
      </w:rPr>
    </w:lvl>
    <w:lvl w:ilvl="2">
      <w:start w:val="1"/>
      <w:numFmt w:val="lowerRoman"/>
      <w:lvlText w:val="%3)"/>
      <w:lvlJc w:val="left"/>
      <w:pPr>
        <w:tabs>
          <w:tab w:val="num" w:pos="1440"/>
        </w:tabs>
        <w:ind w:left="1440" w:hanging="360"/>
      </w:pPr>
      <w:rPr>
        <w:rFonts w:ascii="Verdana" w:hAnsi="Verdana" w:hint="default"/>
      </w:rPr>
    </w:lvl>
    <w:lvl w:ilvl="3">
      <w:start w:val="1"/>
      <w:numFmt w:val="decimal"/>
      <w:lvlText w:val="(%4)"/>
      <w:lvlJc w:val="left"/>
      <w:pPr>
        <w:tabs>
          <w:tab w:val="num" w:pos="1800"/>
        </w:tabs>
        <w:ind w:left="1800" w:hanging="360"/>
      </w:pPr>
      <w:rPr>
        <w:rFonts w:ascii="Verdana" w:hAnsi="Verdana" w:hint="default"/>
      </w:rPr>
    </w:lvl>
    <w:lvl w:ilvl="4">
      <w:start w:val="1"/>
      <w:numFmt w:val="lowerLetter"/>
      <w:lvlText w:val="(%5)"/>
      <w:lvlJc w:val="left"/>
      <w:pPr>
        <w:tabs>
          <w:tab w:val="num" w:pos="2160"/>
        </w:tabs>
        <w:ind w:left="2160" w:hanging="360"/>
      </w:pPr>
      <w:rPr>
        <w:rFonts w:ascii="Verdana" w:hAnsi="Verdana" w:hint="default"/>
      </w:rPr>
    </w:lvl>
    <w:lvl w:ilvl="5">
      <w:start w:val="1"/>
      <w:numFmt w:val="lowerRoman"/>
      <w:lvlText w:val="(%6)"/>
      <w:lvlJc w:val="left"/>
      <w:pPr>
        <w:tabs>
          <w:tab w:val="num" w:pos="2520"/>
        </w:tabs>
        <w:ind w:left="2520" w:hanging="360"/>
      </w:pPr>
      <w:rPr>
        <w:rFonts w:ascii="Verdana" w:hAnsi="Verdana" w:hint="default"/>
      </w:rPr>
    </w:lvl>
    <w:lvl w:ilvl="6">
      <w:start w:val="1"/>
      <w:numFmt w:val="decimal"/>
      <w:lvlText w:val="%7."/>
      <w:lvlJc w:val="left"/>
      <w:pPr>
        <w:tabs>
          <w:tab w:val="num" w:pos="2880"/>
        </w:tabs>
        <w:ind w:left="2880" w:hanging="360"/>
      </w:pPr>
      <w:rPr>
        <w:rFonts w:ascii="Verdana" w:hAnsi="Verdana" w:hint="default"/>
      </w:rPr>
    </w:lvl>
    <w:lvl w:ilvl="7">
      <w:start w:val="1"/>
      <w:numFmt w:val="lowerLetter"/>
      <w:lvlText w:val="%8."/>
      <w:lvlJc w:val="left"/>
      <w:pPr>
        <w:tabs>
          <w:tab w:val="num" w:pos="3240"/>
        </w:tabs>
        <w:ind w:left="3240" w:hanging="360"/>
      </w:pPr>
      <w:rPr>
        <w:rFonts w:ascii="Verdana" w:hAnsi="Verdana" w:hint="default"/>
      </w:rPr>
    </w:lvl>
    <w:lvl w:ilvl="8">
      <w:start w:val="1"/>
      <w:numFmt w:val="lowerRoman"/>
      <w:lvlText w:val="%9."/>
      <w:lvlJc w:val="left"/>
      <w:pPr>
        <w:tabs>
          <w:tab w:val="num" w:pos="3600"/>
        </w:tabs>
        <w:ind w:left="3600" w:hanging="360"/>
      </w:pPr>
      <w:rPr>
        <w:rFonts w:ascii="Verdana" w:hAnsi="Verdana" w:hint="default"/>
      </w:rPr>
    </w:lvl>
  </w:abstractNum>
  <w:abstractNum w:abstractNumId="30" w15:restartNumberingAfterBreak="0">
    <w:nsid w:val="3E837903"/>
    <w:multiLevelType w:val="hybridMultilevel"/>
    <w:tmpl w:val="237A42D4"/>
    <w:lvl w:ilvl="0" w:tplc="30BADEAC">
      <w:start w:val="1"/>
      <w:numFmt w:val="bullet"/>
      <w:pStyle w:val="BodyText-List-Indent"/>
      <w:lvlText w:val=""/>
      <w:lvlJc w:val="left"/>
      <w:pPr>
        <w:tabs>
          <w:tab w:val="num" w:pos="1588"/>
        </w:tabs>
        <w:ind w:left="1588" w:hanging="397"/>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8A4022"/>
    <w:multiLevelType w:val="hybridMultilevel"/>
    <w:tmpl w:val="36944464"/>
    <w:lvl w:ilvl="0" w:tplc="0C090019">
      <w:start w:val="1"/>
      <w:numFmt w:val="lowerLetter"/>
      <w:lvlText w:val="%1."/>
      <w:lvlJc w:val="left"/>
      <w:pPr>
        <w:ind w:left="2507" w:hanging="360"/>
      </w:p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33" w15:restartNumberingAfterBreak="0">
    <w:nsid w:val="4883039D"/>
    <w:multiLevelType w:val="hybridMultilevel"/>
    <w:tmpl w:val="847ACB58"/>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34" w15:restartNumberingAfterBreak="0">
    <w:nsid w:val="494767DB"/>
    <w:multiLevelType w:val="multilevel"/>
    <w:tmpl w:val="0C090023"/>
    <w:styleLink w:val="ArticleSection"/>
    <w:lvl w:ilvl="0">
      <w:start w:val="1"/>
      <w:numFmt w:val="upperRoman"/>
      <w:lvlText w:val="Article %1."/>
      <w:lvlJc w:val="left"/>
      <w:pPr>
        <w:tabs>
          <w:tab w:val="num" w:pos="1800"/>
        </w:tabs>
        <w:ind w:left="0" w:firstLine="0"/>
      </w:pPr>
      <w:rPr>
        <w:rFonts w:ascii="Arial" w:hAnsi="Arial" w:cs="Arial"/>
        <w:color w:val="FF0000"/>
        <w:sz w:val="32"/>
        <w:u w:val="single"/>
      </w:r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49D70A19"/>
    <w:multiLevelType w:val="hybridMultilevel"/>
    <w:tmpl w:val="3FA29BF6"/>
    <w:lvl w:ilvl="0" w:tplc="0C090019">
      <w:start w:val="1"/>
      <w:numFmt w:val="lowerLetter"/>
      <w:lvlText w:val="%1."/>
      <w:lvlJc w:val="left"/>
      <w:pPr>
        <w:ind w:left="2507" w:hanging="360"/>
      </w:p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36" w15:restartNumberingAfterBreak="0">
    <w:nsid w:val="4BAE101A"/>
    <w:multiLevelType w:val="hybridMultilevel"/>
    <w:tmpl w:val="BF0841C0"/>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37" w15:restartNumberingAfterBreak="0">
    <w:nsid w:val="53B336B0"/>
    <w:multiLevelType w:val="multilevel"/>
    <w:tmpl w:val="1EEC9222"/>
    <w:lvl w:ilvl="0">
      <w:start w:val="1"/>
      <w:numFmt w:val="decimal"/>
      <w:lvlRestart w:val="0"/>
      <w:pStyle w:val="Level1-Heading"/>
      <w:lvlText w:val="%1."/>
      <w:lvlJc w:val="left"/>
      <w:pPr>
        <w:tabs>
          <w:tab w:val="num" w:pos="794"/>
        </w:tabs>
        <w:ind w:left="794" w:hanging="794"/>
      </w:pPr>
      <w:rPr>
        <w:rFonts w:ascii="Arial" w:hAnsi="Arial" w:hint="default"/>
        <w:b/>
        <w:i w:val="0"/>
        <w:sz w:val="20"/>
      </w:rPr>
    </w:lvl>
    <w:lvl w:ilvl="1">
      <w:start w:val="1"/>
      <w:numFmt w:val="decimal"/>
      <w:pStyle w:val="Level2-Heading"/>
      <w:lvlText w:val="%1.%2"/>
      <w:lvlJc w:val="left"/>
      <w:pPr>
        <w:tabs>
          <w:tab w:val="num" w:pos="794"/>
        </w:tabs>
        <w:ind w:left="794" w:hanging="794"/>
      </w:pPr>
      <w:rPr>
        <w:rFonts w:ascii="Arial" w:hAnsi="Arial" w:hint="default"/>
        <w:b/>
        <w:i w:val="0"/>
        <w:sz w:val="20"/>
      </w:rPr>
    </w:lvl>
    <w:lvl w:ilvl="2">
      <w:start w:val="1"/>
      <w:numFmt w:val="decimal"/>
      <w:pStyle w:val="Level3-Heading"/>
      <w:lvlText w:val="%1.%2.%3"/>
      <w:lvlJc w:val="left"/>
      <w:pPr>
        <w:tabs>
          <w:tab w:val="num" w:pos="794"/>
        </w:tabs>
        <w:ind w:left="794" w:hanging="794"/>
      </w:pPr>
      <w:rPr>
        <w:rFonts w:ascii="Arial" w:hAnsi="Arial" w:hint="default"/>
        <w:b/>
        <w:i w:val="0"/>
        <w:sz w:val="20"/>
      </w:rPr>
    </w:lvl>
    <w:lvl w:ilvl="3">
      <w:start w:val="1"/>
      <w:numFmt w:val="decimal"/>
      <w:pStyle w:val="Level4-Heading"/>
      <w:lvlText w:val="%1.%2.%3.%4"/>
      <w:lvlJc w:val="left"/>
      <w:pPr>
        <w:tabs>
          <w:tab w:val="num" w:pos="794"/>
        </w:tabs>
        <w:ind w:left="794" w:hanging="794"/>
      </w:pPr>
      <w:rPr>
        <w:rFonts w:ascii="Arial" w:hAnsi="Arial" w:hint="default"/>
        <w:b/>
        <w:i w:val="0"/>
        <w:sz w:val="20"/>
      </w:rPr>
    </w:lvl>
    <w:lvl w:ilvl="4">
      <w:start w:val="1"/>
      <w:numFmt w:val="lowerLetter"/>
      <w:pStyle w:val="LevelBody1-a"/>
      <w:lvlText w:val="(%5)"/>
      <w:lvlJc w:val="left"/>
      <w:pPr>
        <w:tabs>
          <w:tab w:val="num" w:pos="1361"/>
        </w:tabs>
        <w:ind w:left="1361" w:hanging="567"/>
      </w:pPr>
      <w:rPr>
        <w:rFonts w:ascii="Arial" w:hAnsi="Arial" w:hint="default"/>
        <w:b w:val="0"/>
        <w:i w:val="0"/>
        <w:sz w:val="20"/>
      </w:rPr>
    </w:lvl>
    <w:lvl w:ilvl="5">
      <w:start w:val="1"/>
      <w:numFmt w:val="lowerRoman"/>
      <w:pStyle w:val="LevelBody2-i"/>
      <w:lvlText w:val="%6."/>
      <w:lvlJc w:val="left"/>
      <w:pPr>
        <w:tabs>
          <w:tab w:val="num" w:pos="1928"/>
        </w:tabs>
        <w:ind w:left="1928" w:hanging="567"/>
      </w:pPr>
      <w:rPr>
        <w:rFonts w:ascii="Arial" w:hAnsi="Arial" w:hint="default"/>
        <w:b w:val="0"/>
        <w:i w:val="0"/>
        <w:sz w:val="20"/>
      </w:rPr>
    </w:lvl>
    <w:lvl w:ilvl="6">
      <w:start w:val="1"/>
      <w:numFmt w:val="upperLetter"/>
      <w:pStyle w:val="LevelBody3-A"/>
      <w:lvlText w:val="(%7)"/>
      <w:lvlJc w:val="left"/>
      <w:pPr>
        <w:tabs>
          <w:tab w:val="num" w:pos="2495"/>
        </w:tabs>
        <w:ind w:left="2495" w:hanging="567"/>
      </w:pPr>
      <w:rPr>
        <w:rFonts w:ascii="Arial" w:hAnsi="Arial" w:hint="default"/>
      </w:rPr>
    </w:lvl>
    <w:lvl w:ilvl="7">
      <w:start w:val="1"/>
      <w:numFmt w:val="upperRoman"/>
      <w:pStyle w:val="LevelBody4-I"/>
      <w:lvlText w:val="%8."/>
      <w:lvlJc w:val="left"/>
      <w:pPr>
        <w:tabs>
          <w:tab w:val="num" w:pos="3062"/>
        </w:tabs>
        <w:ind w:left="3062" w:hanging="567"/>
      </w:pPr>
      <w:rPr>
        <w:rFonts w:ascii="Arial" w:hAnsi="Arial" w:hint="default"/>
      </w:rPr>
    </w:lvl>
    <w:lvl w:ilvl="8">
      <w:start w:val="1"/>
      <w:numFmt w:val="none"/>
      <w:suff w:val="nothing"/>
      <w:lvlText w:val=""/>
      <w:lvlJc w:val="left"/>
      <w:pPr>
        <w:ind w:left="-56" w:firstLine="0"/>
      </w:pPr>
      <w:rPr>
        <w:rFonts w:ascii="Verdana" w:hAnsi="Verdana" w:hint="default"/>
      </w:rPr>
    </w:lvl>
  </w:abstractNum>
  <w:abstractNum w:abstractNumId="38" w15:restartNumberingAfterBreak="0">
    <w:nsid w:val="5ED02300"/>
    <w:multiLevelType w:val="hybridMultilevel"/>
    <w:tmpl w:val="E90C0874"/>
    <w:lvl w:ilvl="0" w:tplc="CC7650DC">
      <w:start w:val="1"/>
      <w:numFmt w:val="decimal"/>
      <w:pStyle w:val="TableText-numbers"/>
      <w:lvlText w:val="%1."/>
      <w:lvlJc w:val="left"/>
      <w:pPr>
        <w:tabs>
          <w:tab w:val="num" w:pos="360"/>
        </w:tabs>
        <w:ind w:left="284" w:hanging="284"/>
      </w:pPr>
    </w:lvl>
    <w:lvl w:ilvl="1" w:tplc="0F78D536">
      <w:start w:val="1"/>
      <w:numFmt w:val="bullet"/>
      <w:lvlText w:val=""/>
      <w:lvlJc w:val="left"/>
      <w:pPr>
        <w:tabs>
          <w:tab w:val="num" w:pos="288"/>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3E6B35"/>
    <w:multiLevelType w:val="hybridMultilevel"/>
    <w:tmpl w:val="0E6C97EC"/>
    <w:lvl w:ilvl="0" w:tplc="DB1C7E50">
      <w:start w:val="1"/>
      <w:numFmt w:val="bullet"/>
      <w:pStyle w:val="ListParagraph"/>
      <w:lvlText w:val=""/>
      <w:lvlJc w:val="left"/>
      <w:pPr>
        <w:ind w:left="3627" w:hanging="360"/>
      </w:pPr>
      <w:rPr>
        <w:rFonts w:ascii="Symbol" w:hAnsi="Symbol" w:hint="default"/>
      </w:rPr>
    </w:lvl>
    <w:lvl w:ilvl="1" w:tplc="0C090003" w:tentative="1">
      <w:start w:val="1"/>
      <w:numFmt w:val="bullet"/>
      <w:lvlText w:val="o"/>
      <w:lvlJc w:val="left"/>
      <w:pPr>
        <w:ind w:left="4347" w:hanging="360"/>
      </w:pPr>
      <w:rPr>
        <w:rFonts w:ascii="Courier New" w:hAnsi="Courier New" w:cs="Courier New" w:hint="default"/>
      </w:rPr>
    </w:lvl>
    <w:lvl w:ilvl="2" w:tplc="0C090005" w:tentative="1">
      <w:start w:val="1"/>
      <w:numFmt w:val="bullet"/>
      <w:lvlText w:val=""/>
      <w:lvlJc w:val="left"/>
      <w:pPr>
        <w:ind w:left="5067" w:hanging="360"/>
      </w:pPr>
      <w:rPr>
        <w:rFonts w:ascii="Wingdings" w:hAnsi="Wingdings" w:hint="default"/>
      </w:rPr>
    </w:lvl>
    <w:lvl w:ilvl="3" w:tplc="0C090001" w:tentative="1">
      <w:start w:val="1"/>
      <w:numFmt w:val="bullet"/>
      <w:lvlText w:val=""/>
      <w:lvlJc w:val="left"/>
      <w:pPr>
        <w:ind w:left="5787" w:hanging="360"/>
      </w:pPr>
      <w:rPr>
        <w:rFonts w:ascii="Symbol" w:hAnsi="Symbol" w:hint="default"/>
      </w:rPr>
    </w:lvl>
    <w:lvl w:ilvl="4" w:tplc="0C090003" w:tentative="1">
      <w:start w:val="1"/>
      <w:numFmt w:val="bullet"/>
      <w:lvlText w:val="o"/>
      <w:lvlJc w:val="left"/>
      <w:pPr>
        <w:ind w:left="6507" w:hanging="360"/>
      </w:pPr>
      <w:rPr>
        <w:rFonts w:ascii="Courier New" w:hAnsi="Courier New" w:cs="Courier New" w:hint="default"/>
      </w:rPr>
    </w:lvl>
    <w:lvl w:ilvl="5" w:tplc="0C090005" w:tentative="1">
      <w:start w:val="1"/>
      <w:numFmt w:val="bullet"/>
      <w:lvlText w:val=""/>
      <w:lvlJc w:val="left"/>
      <w:pPr>
        <w:ind w:left="7227" w:hanging="360"/>
      </w:pPr>
      <w:rPr>
        <w:rFonts w:ascii="Wingdings" w:hAnsi="Wingdings" w:hint="default"/>
      </w:rPr>
    </w:lvl>
    <w:lvl w:ilvl="6" w:tplc="0C090001" w:tentative="1">
      <w:start w:val="1"/>
      <w:numFmt w:val="bullet"/>
      <w:lvlText w:val=""/>
      <w:lvlJc w:val="left"/>
      <w:pPr>
        <w:ind w:left="7947" w:hanging="360"/>
      </w:pPr>
      <w:rPr>
        <w:rFonts w:ascii="Symbol" w:hAnsi="Symbol" w:hint="default"/>
      </w:rPr>
    </w:lvl>
    <w:lvl w:ilvl="7" w:tplc="0C090003" w:tentative="1">
      <w:start w:val="1"/>
      <w:numFmt w:val="bullet"/>
      <w:lvlText w:val="o"/>
      <w:lvlJc w:val="left"/>
      <w:pPr>
        <w:ind w:left="8667" w:hanging="360"/>
      </w:pPr>
      <w:rPr>
        <w:rFonts w:ascii="Courier New" w:hAnsi="Courier New" w:cs="Courier New" w:hint="default"/>
      </w:rPr>
    </w:lvl>
    <w:lvl w:ilvl="8" w:tplc="0C090005" w:tentative="1">
      <w:start w:val="1"/>
      <w:numFmt w:val="bullet"/>
      <w:lvlText w:val=""/>
      <w:lvlJc w:val="left"/>
      <w:pPr>
        <w:ind w:left="9387" w:hanging="360"/>
      </w:pPr>
      <w:rPr>
        <w:rFonts w:ascii="Wingdings" w:hAnsi="Wingdings" w:hint="default"/>
      </w:rPr>
    </w:lvl>
  </w:abstractNum>
  <w:abstractNum w:abstractNumId="41"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F97656"/>
    <w:multiLevelType w:val="hybridMultilevel"/>
    <w:tmpl w:val="DB90E65C"/>
    <w:lvl w:ilvl="0" w:tplc="F9864630">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6C4C7D3F"/>
    <w:multiLevelType w:val="hybridMultilevel"/>
    <w:tmpl w:val="3B36FD4E"/>
    <w:lvl w:ilvl="0" w:tplc="0C090019">
      <w:start w:val="1"/>
      <w:numFmt w:val="lowerLetter"/>
      <w:lvlText w:val="%1."/>
      <w:lvlJc w:val="left"/>
      <w:pPr>
        <w:ind w:left="2507" w:hanging="360"/>
      </w:p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45" w15:restartNumberingAfterBreak="0">
    <w:nsid w:val="7087408A"/>
    <w:multiLevelType w:val="multilevel"/>
    <w:tmpl w:val="14C07E6E"/>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5ED5540"/>
    <w:multiLevelType w:val="hybridMultilevel"/>
    <w:tmpl w:val="67269488"/>
    <w:lvl w:ilvl="0" w:tplc="0C090019">
      <w:start w:val="1"/>
      <w:numFmt w:val="lowerLetter"/>
      <w:lvlText w:val="%1."/>
      <w:lvlJc w:val="left"/>
      <w:pPr>
        <w:ind w:left="2507" w:hanging="360"/>
      </w:pPr>
    </w:lvl>
    <w:lvl w:ilvl="1" w:tplc="04090019">
      <w:start w:val="1"/>
      <w:numFmt w:val="lowerLetter"/>
      <w:lvlText w:val="%2."/>
      <w:lvlJc w:val="left"/>
      <w:pPr>
        <w:ind w:left="3227" w:hanging="360"/>
      </w:pPr>
    </w:lvl>
    <w:lvl w:ilvl="2" w:tplc="0409001B">
      <w:start w:val="1"/>
      <w:numFmt w:val="lowerRoman"/>
      <w:lvlText w:val="%3."/>
      <w:lvlJc w:val="right"/>
      <w:pPr>
        <w:ind w:left="3947" w:hanging="180"/>
      </w:pPr>
    </w:lvl>
    <w:lvl w:ilvl="3" w:tplc="0409000F">
      <w:start w:val="1"/>
      <w:numFmt w:val="decimal"/>
      <w:lvlText w:val="%4."/>
      <w:lvlJc w:val="left"/>
      <w:pPr>
        <w:ind w:left="4667" w:hanging="360"/>
      </w:pPr>
    </w:lvl>
    <w:lvl w:ilvl="4" w:tplc="04090019">
      <w:start w:val="1"/>
      <w:numFmt w:val="lowerLetter"/>
      <w:lvlText w:val="%5."/>
      <w:lvlJc w:val="left"/>
      <w:pPr>
        <w:ind w:left="5387" w:hanging="360"/>
      </w:pPr>
    </w:lvl>
    <w:lvl w:ilvl="5" w:tplc="0409001B">
      <w:start w:val="1"/>
      <w:numFmt w:val="lowerRoman"/>
      <w:lvlText w:val="%6."/>
      <w:lvlJc w:val="right"/>
      <w:pPr>
        <w:ind w:left="6107" w:hanging="180"/>
      </w:pPr>
    </w:lvl>
    <w:lvl w:ilvl="6" w:tplc="0409000F">
      <w:start w:val="1"/>
      <w:numFmt w:val="decimal"/>
      <w:lvlText w:val="%7."/>
      <w:lvlJc w:val="left"/>
      <w:pPr>
        <w:ind w:left="6827" w:hanging="360"/>
      </w:pPr>
    </w:lvl>
    <w:lvl w:ilvl="7" w:tplc="04090019">
      <w:start w:val="1"/>
      <w:numFmt w:val="lowerLetter"/>
      <w:lvlText w:val="%8."/>
      <w:lvlJc w:val="left"/>
      <w:pPr>
        <w:ind w:left="7547" w:hanging="360"/>
      </w:pPr>
    </w:lvl>
    <w:lvl w:ilvl="8" w:tplc="0409001B">
      <w:start w:val="1"/>
      <w:numFmt w:val="lowerRoman"/>
      <w:lvlText w:val="%9."/>
      <w:lvlJc w:val="right"/>
      <w:pPr>
        <w:ind w:left="8267" w:hanging="180"/>
      </w:pPr>
    </w:lvl>
  </w:abstractNum>
  <w:abstractNum w:abstractNumId="47" w15:restartNumberingAfterBreak="0">
    <w:nsid w:val="76393400"/>
    <w:multiLevelType w:val="multilevel"/>
    <w:tmpl w:val="B12A4496"/>
    <w:lvl w:ilvl="0">
      <w:start w:val="1"/>
      <w:numFmt w:val="decimal"/>
      <w:lvlRestart w:val="0"/>
      <w:pStyle w:val="BodyText-NumberedList1"/>
      <w:lvlText w:val="%1)"/>
      <w:lvlJc w:val="left"/>
      <w:pPr>
        <w:tabs>
          <w:tab w:val="num" w:pos="1417"/>
        </w:tabs>
        <w:ind w:left="1417" w:hanging="623"/>
      </w:pPr>
      <w:rPr>
        <w:rFonts w:ascii="Arial" w:hAnsi="Arial" w:hint="default"/>
      </w:rPr>
    </w:lvl>
    <w:lvl w:ilvl="1">
      <w:start w:val="1"/>
      <w:numFmt w:val="lowerLetter"/>
      <w:pStyle w:val="BodyText-NumberedLista"/>
      <w:lvlText w:val="%2."/>
      <w:lvlJc w:val="left"/>
      <w:pPr>
        <w:tabs>
          <w:tab w:val="num" w:pos="1984"/>
        </w:tabs>
        <w:ind w:left="1984" w:hanging="567"/>
      </w:pPr>
      <w:rPr>
        <w:rFonts w:ascii="Arial" w:hAnsi="Arial" w:hint="default"/>
      </w:rPr>
    </w:lvl>
    <w:lvl w:ilvl="2">
      <w:start w:val="1"/>
      <w:numFmt w:val="lowerRoman"/>
      <w:pStyle w:val="BodyText-NumberedListi"/>
      <w:lvlText w:val="%3."/>
      <w:lvlJc w:val="left"/>
      <w:pPr>
        <w:tabs>
          <w:tab w:val="num" w:pos="2438"/>
        </w:tabs>
        <w:ind w:left="2438" w:hanging="454"/>
      </w:pPr>
      <w:rPr>
        <w:rFonts w:ascii="Arial" w:hAnsi="Arial" w:hint="default"/>
      </w:rPr>
    </w:lvl>
    <w:lvl w:ilvl="3">
      <w:start w:val="1"/>
      <w:numFmt w:val="decimal"/>
      <w:pStyle w:val="BodyText-NumberedList10"/>
      <w:lvlText w:val="(%4)"/>
      <w:lvlJc w:val="left"/>
      <w:pPr>
        <w:tabs>
          <w:tab w:val="num" w:pos="3005"/>
        </w:tabs>
        <w:ind w:left="3005" w:hanging="567"/>
      </w:pPr>
      <w:rPr>
        <w:rFonts w:ascii="Arial" w:hAnsi="Arial" w:hint="default"/>
      </w:rPr>
    </w:lvl>
    <w:lvl w:ilvl="4">
      <w:start w:val="1"/>
      <w:numFmt w:val="decimal"/>
      <w:lvlText w:val="%1.%2.%3.%4.%5."/>
      <w:lvlJc w:val="left"/>
      <w:pPr>
        <w:tabs>
          <w:tab w:val="num" w:pos="3084"/>
        </w:tabs>
        <w:ind w:left="3084" w:hanging="794"/>
      </w:pPr>
      <w:rPr>
        <w:rFonts w:ascii="Verdana" w:hAnsi="Verdana" w:hint="default"/>
      </w:rPr>
    </w:lvl>
    <w:lvl w:ilvl="5">
      <w:start w:val="1"/>
      <w:numFmt w:val="decimal"/>
      <w:lvlText w:val="%1.%2.%3.%4.%5.%6."/>
      <w:lvlJc w:val="left"/>
      <w:pPr>
        <w:tabs>
          <w:tab w:val="num" w:pos="3589"/>
        </w:tabs>
        <w:ind w:left="3589" w:hanging="936"/>
      </w:pPr>
      <w:rPr>
        <w:rFonts w:ascii="Verdana" w:hAnsi="Verdana" w:hint="default"/>
      </w:rPr>
    </w:lvl>
    <w:lvl w:ilvl="6">
      <w:start w:val="1"/>
      <w:numFmt w:val="decimal"/>
      <w:lvlText w:val="%1.%2.%3.%4.%5.%6.%7."/>
      <w:lvlJc w:val="left"/>
      <w:pPr>
        <w:tabs>
          <w:tab w:val="num" w:pos="4093"/>
        </w:tabs>
        <w:ind w:left="4093" w:hanging="1083"/>
      </w:pPr>
      <w:rPr>
        <w:rFonts w:ascii="Verdana" w:hAnsi="Verdana" w:hint="default"/>
      </w:rPr>
    </w:lvl>
    <w:lvl w:ilvl="7">
      <w:start w:val="1"/>
      <w:numFmt w:val="decimal"/>
      <w:lvlText w:val="%1.%2.%3.%4.%5.%6.%7.%8."/>
      <w:lvlJc w:val="left"/>
      <w:pPr>
        <w:tabs>
          <w:tab w:val="num" w:pos="4592"/>
        </w:tabs>
        <w:ind w:left="4592" w:hanging="1219"/>
      </w:pPr>
      <w:rPr>
        <w:rFonts w:ascii="Verdana" w:hAnsi="Verdana" w:hint="default"/>
      </w:rPr>
    </w:lvl>
    <w:lvl w:ilvl="8">
      <w:start w:val="1"/>
      <w:numFmt w:val="decimal"/>
      <w:lvlText w:val="%1.%2.%3.%4.%5.%6.%7.%8.%9."/>
      <w:lvlJc w:val="left"/>
      <w:pPr>
        <w:tabs>
          <w:tab w:val="num" w:pos="5170"/>
        </w:tabs>
        <w:ind w:left="5170" w:hanging="1440"/>
      </w:pPr>
      <w:rPr>
        <w:rFonts w:ascii="Verdana" w:hAnsi="Verdana" w:hint="default"/>
      </w:rPr>
    </w:lvl>
  </w:abstractNum>
  <w:abstractNum w:abstractNumId="48" w15:restartNumberingAfterBreak="0">
    <w:nsid w:val="7BE84FD6"/>
    <w:multiLevelType w:val="hybridMultilevel"/>
    <w:tmpl w:val="E4E4B008"/>
    <w:lvl w:ilvl="0" w:tplc="0C090019">
      <w:start w:val="1"/>
      <w:numFmt w:val="lowerLetter"/>
      <w:lvlText w:val="%1."/>
      <w:lvlJc w:val="left"/>
      <w:pPr>
        <w:ind w:left="2507" w:hanging="360"/>
      </w:pPr>
    </w:lvl>
    <w:lvl w:ilvl="1" w:tplc="0C09001B">
      <w:start w:val="1"/>
      <w:numFmt w:val="lowerRoman"/>
      <w:lvlText w:val="%2."/>
      <w:lvlJc w:val="righ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49"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50" w15:restartNumberingAfterBreak="0">
    <w:nsid w:val="7E332C1B"/>
    <w:multiLevelType w:val="hybridMultilevel"/>
    <w:tmpl w:val="A4889414"/>
    <w:lvl w:ilvl="0" w:tplc="0C090001">
      <w:start w:val="1"/>
      <w:numFmt w:val="bullet"/>
      <w:lvlText w:val=""/>
      <w:lvlJc w:val="left"/>
      <w:pPr>
        <w:ind w:left="1267" w:hanging="360"/>
      </w:pPr>
      <w:rPr>
        <w:rFonts w:ascii="Symbol" w:hAnsi="Symbol" w:hint="default"/>
      </w:rPr>
    </w:lvl>
    <w:lvl w:ilvl="1" w:tplc="0C090003">
      <w:start w:val="1"/>
      <w:numFmt w:val="bullet"/>
      <w:lvlText w:val="o"/>
      <w:lvlJc w:val="left"/>
      <w:pPr>
        <w:ind w:left="1987" w:hanging="360"/>
      </w:pPr>
      <w:rPr>
        <w:rFonts w:ascii="Courier New" w:hAnsi="Courier New" w:cs="Courier New" w:hint="default"/>
      </w:rPr>
    </w:lvl>
    <w:lvl w:ilvl="2" w:tplc="0C090005" w:tentative="1">
      <w:start w:val="1"/>
      <w:numFmt w:val="bullet"/>
      <w:lvlText w:val=""/>
      <w:lvlJc w:val="left"/>
      <w:pPr>
        <w:ind w:left="2707" w:hanging="360"/>
      </w:pPr>
      <w:rPr>
        <w:rFonts w:ascii="Wingdings" w:hAnsi="Wingdings" w:hint="default"/>
      </w:rPr>
    </w:lvl>
    <w:lvl w:ilvl="3" w:tplc="0C090001" w:tentative="1">
      <w:start w:val="1"/>
      <w:numFmt w:val="bullet"/>
      <w:lvlText w:val=""/>
      <w:lvlJc w:val="left"/>
      <w:pPr>
        <w:ind w:left="3427" w:hanging="360"/>
      </w:pPr>
      <w:rPr>
        <w:rFonts w:ascii="Symbol" w:hAnsi="Symbol" w:hint="default"/>
      </w:rPr>
    </w:lvl>
    <w:lvl w:ilvl="4" w:tplc="0C090003" w:tentative="1">
      <w:start w:val="1"/>
      <w:numFmt w:val="bullet"/>
      <w:lvlText w:val="o"/>
      <w:lvlJc w:val="left"/>
      <w:pPr>
        <w:ind w:left="4147" w:hanging="360"/>
      </w:pPr>
      <w:rPr>
        <w:rFonts w:ascii="Courier New" w:hAnsi="Courier New" w:cs="Courier New" w:hint="default"/>
      </w:rPr>
    </w:lvl>
    <w:lvl w:ilvl="5" w:tplc="0C090005" w:tentative="1">
      <w:start w:val="1"/>
      <w:numFmt w:val="bullet"/>
      <w:lvlText w:val=""/>
      <w:lvlJc w:val="left"/>
      <w:pPr>
        <w:ind w:left="4867" w:hanging="360"/>
      </w:pPr>
      <w:rPr>
        <w:rFonts w:ascii="Wingdings" w:hAnsi="Wingdings" w:hint="default"/>
      </w:rPr>
    </w:lvl>
    <w:lvl w:ilvl="6" w:tplc="0C090001" w:tentative="1">
      <w:start w:val="1"/>
      <w:numFmt w:val="bullet"/>
      <w:lvlText w:val=""/>
      <w:lvlJc w:val="left"/>
      <w:pPr>
        <w:ind w:left="5587" w:hanging="360"/>
      </w:pPr>
      <w:rPr>
        <w:rFonts w:ascii="Symbol" w:hAnsi="Symbol" w:hint="default"/>
      </w:rPr>
    </w:lvl>
    <w:lvl w:ilvl="7" w:tplc="0C090003" w:tentative="1">
      <w:start w:val="1"/>
      <w:numFmt w:val="bullet"/>
      <w:lvlText w:val="o"/>
      <w:lvlJc w:val="left"/>
      <w:pPr>
        <w:ind w:left="6307" w:hanging="360"/>
      </w:pPr>
      <w:rPr>
        <w:rFonts w:ascii="Courier New" w:hAnsi="Courier New" w:cs="Courier New" w:hint="default"/>
      </w:rPr>
    </w:lvl>
    <w:lvl w:ilvl="8" w:tplc="0C090005" w:tentative="1">
      <w:start w:val="1"/>
      <w:numFmt w:val="bullet"/>
      <w:lvlText w:val=""/>
      <w:lvlJc w:val="left"/>
      <w:pPr>
        <w:ind w:left="7027" w:hanging="360"/>
      </w:pPr>
      <w:rPr>
        <w:rFonts w:ascii="Wingdings" w:hAnsi="Wingdings" w:hint="default"/>
      </w:rPr>
    </w:lvl>
  </w:abstractNum>
  <w:num w:numId="1">
    <w:abstractNumId w:val="45"/>
  </w:num>
  <w:num w:numId="2">
    <w:abstractNumId w:val="31"/>
  </w:num>
  <w:num w:numId="3">
    <w:abstractNumId w:val="3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9"/>
  </w:num>
  <w:num w:numId="15">
    <w:abstractNumId w:val="29"/>
  </w:num>
  <w:num w:numId="16">
    <w:abstractNumId w:val="16"/>
  </w:num>
  <w:num w:numId="17">
    <w:abstractNumId w:val="30"/>
  </w:num>
  <w:num w:numId="18">
    <w:abstractNumId w:val="34"/>
  </w:num>
  <w:num w:numId="19">
    <w:abstractNumId w:val="24"/>
  </w:num>
  <w:num w:numId="20">
    <w:abstractNumId w:val="27"/>
  </w:num>
  <w:num w:numId="21">
    <w:abstractNumId w:val="42"/>
  </w:num>
  <w:num w:numId="22">
    <w:abstractNumId w:val="38"/>
  </w:num>
  <w:num w:numId="23">
    <w:abstractNumId w:val="43"/>
  </w:num>
  <w:num w:numId="24">
    <w:abstractNumId w:val="37"/>
  </w:num>
  <w:num w:numId="25">
    <w:abstractNumId w:val="26"/>
  </w:num>
  <w:num w:numId="26">
    <w:abstractNumId w:val="41"/>
  </w:num>
  <w:num w:numId="27">
    <w:abstractNumId w:val="23"/>
  </w:num>
  <w:num w:numId="28">
    <w:abstractNumId w:val="13"/>
  </w:num>
  <w:num w:numId="29">
    <w:abstractNumId w:val="47"/>
  </w:num>
  <w:num w:numId="30">
    <w:abstractNumId w:val="20"/>
  </w:num>
  <w:num w:numId="31">
    <w:abstractNumId w:val="17"/>
  </w:num>
  <w:num w:numId="32">
    <w:abstractNumId w:val="40"/>
  </w:num>
  <w:num w:numId="33">
    <w:abstractNumId w:val="20"/>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2"/>
  </w:num>
  <w:num w:numId="46">
    <w:abstractNumId w:val="33"/>
  </w:num>
  <w:num w:numId="47">
    <w:abstractNumId w:val="14"/>
  </w:num>
  <w:num w:numId="48">
    <w:abstractNumId w:val="36"/>
  </w:num>
  <w:num w:numId="49">
    <w:abstractNumId w:val="10"/>
  </w:num>
  <w:num w:numId="50">
    <w:abstractNumId w:val="11"/>
  </w:num>
  <w:num w:numId="51">
    <w:abstractNumId w:val="25"/>
  </w:num>
  <w:num w:numId="52">
    <w:abstractNumId w:val="22"/>
  </w:num>
  <w:num w:numId="53">
    <w:abstractNumId w:val="28"/>
  </w:num>
  <w:num w:numId="54">
    <w:abstractNumId w:val="15"/>
  </w:num>
  <w:num w:numId="55">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4097" fillcolor="none [1951]" strokecolor="none [3212]">
      <v:fill color="none [1951]"/>
      <v:stroke 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C4"/>
    <w:rsid w:val="000000C3"/>
    <w:rsid w:val="00004774"/>
    <w:rsid w:val="00005087"/>
    <w:rsid w:val="00006510"/>
    <w:rsid w:val="000065EE"/>
    <w:rsid w:val="00010327"/>
    <w:rsid w:val="000130D0"/>
    <w:rsid w:val="000130D1"/>
    <w:rsid w:val="00013694"/>
    <w:rsid w:val="00013950"/>
    <w:rsid w:val="00013B5C"/>
    <w:rsid w:val="000210A8"/>
    <w:rsid w:val="00022775"/>
    <w:rsid w:val="00022BD9"/>
    <w:rsid w:val="00022E44"/>
    <w:rsid w:val="00022F92"/>
    <w:rsid w:val="0002387B"/>
    <w:rsid w:val="000252CE"/>
    <w:rsid w:val="000266A5"/>
    <w:rsid w:val="000304B1"/>
    <w:rsid w:val="0003195A"/>
    <w:rsid w:val="000329BA"/>
    <w:rsid w:val="00037D75"/>
    <w:rsid w:val="00040C4B"/>
    <w:rsid w:val="00040EEA"/>
    <w:rsid w:val="00041091"/>
    <w:rsid w:val="00041DA2"/>
    <w:rsid w:val="00044151"/>
    <w:rsid w:val="00044EA2"/>
    <w:rsid w:val="000468FB"/>
    <w:rsid w:val="000507A4"/>
    <w:rsid w:val="00050A31"/>
    <w:rsid w:val="00052E6D"/>
    <w:rsid w:val="00053019"/>
    <w:rsid w:val="000606A8"/>
    <w:rsid w:val="000629D8"/>
    <w:rsid w:val="00062EF5"/>
    <w:rsid w:val="00064922"/>
    <w:rsid w:val="0007197B"/>
    <w:rsid w:val="000738C9"/>
    <w:rsid w:val="00073BBB"/>
    <w:rsid w:val="00073C64"/>
    <w:rsid w:val="00074DD9"/>
    <w:rsid w:val="00081471"/>
    <w:rsid w:val="00082C3E"/>
    <w:rsid w:val="00086620"/>
    <w:rsid w:val="00092133"/>
    <w:rsid w:val="00095576"/>
    <w:rsid w:val="00096453"/>
    <w:rsid w:val="000A0515"/>
    <w:rsid w:val="000A60AD"/>
    <w:rsid w:val="000A74CE"/>
    <w:rsid w:val="000B1DB2"/>
    <w:rsid w:val="000B3FD2"/>
    <w:rsid w:val="000B68FB"/>
    <w:rsid w:val="000B77F8"/>
    <w:rsid w:val="000C0831"/>
    <w:rsid w:val="000C1AA1"/>
    <w:rsid w:val="000C1CF4"/>
    <w:rsid w:val="000C45BE"/>
    <w:rsid w:val="000C51B3"/>
    <w:rsid w:val="000C66E0"/>
    <w:rsid w:val="000D2510"/>
    <w:rsid w:val="000D4578"/>
    <w:rsid w:val="000D544C"/>
    <w:rsid w:val="000D57C9"/>
    <w:rsid w:val="000D5E0C"/>
    <w:rsid w:val="000D7662"/>
    <w:rsid w:val="000D76D0"/>
    <w:rsid w:val="000E1F90"/>
    <w:rsid w:val="000E26C2"/>
    <w:rsid w:val="000E51F1"/>
    <w:rsid w:val="000E559E"/>
    <w:rsid w:val="000E55A1"/>
    <w:rsid w:val="000E59AE"/>
    <w:rsid w:val="000E5E86"/>
    <w:rsid w:val="000E65D8"/>
    <w:rsid w:val="000E7E38"/>
    <w:rsid w:val="000F0A84"/>
    <w:rsid w:val="000F43A9"/>
    <w:rsid w:val="000F43B2"/>
    <w:rsid w:val="000F44B6"/>
    <w:rsid w:val="000F5294"/>
    <w:rsid w:val="00102F57"/>
    <w:rsid w:val="001071AA"/>
    <w:rsid w:val="00107823"/>
    <w:rsid w:val="001125DF"/>
    <w:rsid w:val="00112810"/>
    <w:rsid w:val="00115531"/>
    <w:rsid w:val="00117134"/>
    <w:rsid w:val="00121117"/>
    <w:rsid w:val="00121BAD"/>
    <w:rsid w:val="00124812"/>
    <w:rsid w:val="00126438"/>
    <w:rsid w:val="001264F2"/>
    <w:rsid w:val="00126E6D"/>
    <w:rsid w:val="001313EE"/>
    <w:rsid w:val="00144D61"/>
    <w:rsid w:val="00146535"/>
    <w:rsid w:val="00151495"/>
    <w:rsid w:val="00153EAB"/>
    <w:rsid w:val="00154EB9"/>
    <w:rsid w:val="00155BB6"/>
    <w:rsid w:val="00156434"/>
    <w:rsid w:val="001564A9"/>
    <w:rsid w:val="00156900"/>
    <w:rsid w:val="001601BD"/>
    <w:rsid w:val="0016141C"/>
    <w:rsid w:val="001614BB"/>
    <w:rsid w:val="001630DA"/>
    <w:rsid w:val="00164C06"/>
    <w:rsid w:val="00166186"/>
    <w:rsid w:val="00171572"/>
    <w:rsid w:val="00171974"/>
    <w:rsid w:val="00171E56"/>
    <w:rsid w:val="00171ECC"/>
    <w:rsid w:val="00174B86"/>
    <w:rsid w:val="00175883"/>
    <w:rsid w:val="0017751A"/>
    <w:rsid w:val="00181874"/>
    <w:rsid w:val="0018425A"/>
    <w:rsid w:val="00185C92"/>
    <w:rsid w:val="001860BF"/>
    <w:rsid w:val="00190DAB"/>
    <w:rsid w:val="0019363A"/>
    <w:rsid w:val="00196C15"/>
    <w:rsid w:val="00197F1A"/>
    <w:rsid w:val="001A2B67"/>
    <w:rsid w:val="001A4078"/>
    <w:rsid w:val="001A46D2"/>
    <w:rsid w:val="001A4A45"/>
    <w:rsid w:val="001A6CE5"/>
    <w:rsid w:val="001B0A91"/>
    <w:rsid w:val="001B3A86"/>
    <w:rsid w:val="001B493E"/>
    <w:rsid w:val="001B6209"/>
    <w:rsid w:val="001B7BF8"/>
    <w:rsid w:val="001B7FFB"/>
    <w:rsid w:val="001C1030"/>
    <w:rsid w:val="001C1AB7"/>
    <w:rsid w:val="001C1CF9"/>
    <w:rsid w:val="001C30EF"/>
    <w:rsid w:val="001C7D54"/>
    <w:rsid w:val="001D2EB0"/>
    <w:rsid w:val="001D3453"/>
    <w:rsid w:val="001D58CE"/>
    <w:rsid w:val="001D5CCE"/>
    <w:rsid w:val="001D5DF1"/>
    <w:rsid w:val="001D62E6"/>
    <w:rsid w:val="001D6BDC"/>
    <w:rsid w:val="001D78A7"/>
    <w:rsid w:val="001E0AB4"/>
    <w:rsid w:val="001E1840"/>
    <w:rsid w:val="001E1B7F"/>
    <w:rsid w:val="001E38D9"/>
    <w:rsid w:val="001E48C2"/>
    <w:rsid w:val="001E4A1A"/>
    <w:rsid w:val="001E5A77"/>
    <w:rsid w:val="001F16F0"/>
    <w:rsid w:val="001F2390"/>
    <w:rsid w:val="001F5F35"/>
    <w:rsid w:val="002001CD"/>
    <w:rsid w:val="00202BF8"/>
    <w:rsid w:val="002049C8"/>
    <w:rsid w:val="00210343"/>
    <w:rsid w:val="00211F89"/>
    <w:rsid w:val="00212614"/>
    <w:rsid w:val="00215545"/>
    <w:rsid w:val="0021562A"/>
    <w:rsid w:val="00215A55"/>
    <w:rsid w:val="00217825"/>
    <w:rsid w:val="0022002A"/>
    <w:rsid w:val="002215E2"/>
    <w:rsid w:val="002219D5"/>
    <w:rsid w:val="00223031"/>
    <w:rsid w:val="0022312F"/>
    <w:rsid w:val="002246CE"/>
    <w:rsid w:val="00230BC5"/>
    <w:rsid w:val="002319F9"/>
    <w:rsid w:val="00234598"/>
    <w:rsid w:val="002354C7"/>
    <w:rsid w:val="00237DA7"/>
    <w:rsid w:val="00244C52"/>
    <w:rsid w:val="00246D3F"/>
    <w:rsid w:val="00252622"/>
    <w:rsid w:val="002540CF"/>
    <w:rsid w:val="00263BF7"/>
    <w:rsid w:val="002701E4"/>
    <w:rsid w:val="0027393C"/>
    <w:rsid w:val="002768EE"/>
    <w:rsid w:val="00280083"/>
    <w:rsid w:val="002825F2"/>
    <w:rsid w:val="00290D1C"/>
    <w:rsid w:val="00291915"/>
    <w:rsid w:val="00291F0D"/>
    <w:rsid w:val="0029292B"/>
    <w:rsid w:val="00292C8D"/>
    <w:rsid w:val="00293E3D"/>
    <w:rsid w:val="00295554"/>
    <w:rsid w:val="002A101E"/>
    <w:rsid w:val="002A1027"/>
    <w:rsid w:val="002A16C5"/>
    <w:rsid w:val="002A209D"/>
    <w:rsid w:val="002A3A2E"/>
    <w:rsid w:val="002A3A88"/>
    <w:rsid w:val="002A46E6"/>
    <w:rsid w:val="002A538D"/>
    <w:rsid w:val="002B1FAC"/>
    <w:rsid w:val="002B69BB"/>
    <w:rsid w:val="002C2BA5"/>
    <w:rsid w:val="002C4E96"/>
    <w:rsid w:val="002C74F5"/>
    <w:rsid w:val="002D0251"/>
    <w:rsid w:val="002D2812"/>
    <w:rsid w:val="002D3F71"/>
    <w:rsid w:val="002D50D7"/>
    <w:rsid w:val="002D52F8"/>
    <w:rsid w:val="002E109E"/>
    <w:rsid w:val="002E3243"/>
    <w:rsid w:val="002E65EA"/>
    <w:rsid w:val="002E7ABC"/>
    <w:rsid w:val="002F0C20"/>
    <w:rsid w:val="002F1E6D"/>
    <w:rsid w:val="002F51A8"/>
    <w:rsid w:val="00301F6D"/>
    <w:rsid w:val="00304ADC"/>
    <w:rsid w:val="00305796"/>
    <w:rsid w:val="00307036"/>
    <w:rsid w:val="00307BF2"/>
    <w:rsid w:val="00311B93"/>
    <w:rsid w:val="00312C3F"/>
    <w:rsid w:val="00314572"/>
    <w:rsid w:val="00314BC3"/>
    <w:rsid w:val="00315D94"/>
    <w:rsid w:val="00320C93"/>
    <w:rsid w:val="00325056"/>
    <w:rsid w:val="003255D9"/>
    <w:rsid w:val="00325B42"/>
    <w:rsid w:val="00327B0F"/>
    <w:rsid w:val="00331F40"/>
    <w:rsid w:val="00337813"/>
    <w:rsid w:val="00341D75"/>
    <w:rsid w:val="00342CF9"/>
    <w:rsid w:val="00345BDE"/>
    <w:rsid w:val="00350613"/>
    <w:rsid w:val="00352D15"/>
    <w:rsid w:val="00353888"/>
    <w:rsid w:val="003613E7"/>
    <w:rsid w:val="0036396B"/>
    <w:rsid w:val="00364F1A"/>
    <w:rsid w:val="00365856"/>
    <w:rsid w:val="003722FC"/>
    <w:rsid w:val="003732D9"/>
    <w:rsid w:val="0037593D"/>
    <w:rsid w:val="0037610E"/>
    <w:rsid w:val="00376706"/>
    <w:rsid w:val="003806DE"/>
    <w:rsid w:val="00382645"/>
    <w:rsid w:val="0038353A"/>
    <w:rsid w:val="003837EE"/>
    <w:rsid w:val="00385381"/>
    <w:rsid w:val="00385FC0"/>
    <w:rsid w:val="00386767"/>
    <w:rsid w:val="00393469"/>
    <w:rsid w:val="00394BBA"/>
    <w:rsid w:val="00395476"/>
    <w:rsid w:val="003A14C4"/>
    <w:rsid w:val="003A3296"/>
    <w:rsid w:val="003A554C"/>
    <w:rsid w:val="003A7D66"/>
    <w:rsid w:val="003B360E"/>
    <w:rsid w:val="003B5AEE"/>
    <w:rsid w:val="003C1C41"/>
    <w:rsid w:val="003C3E48"/>
    <w:rsid w:val="003C58B4"/>
    <w:rsid w:val="003C5B0D"/>
    <w:rsid w:val="003C7CEC"/>
    <w:rsid w:val="003D062E"/>
    <w:rsid w:val="003D24C2"/>
    <w:rsid w:val="003D4C38"/>
    <w:rsid w:val="003D6438"/>
    <w:rsid w:val="003E0D64"/>
    <w:rsid w:val="003E498E"/>
    <w:rsid w:val="003E6E5B"/>
    <w:rsid w:val="003E718D"/>
    <w:rsid w:val="003E7DC7"/>
    <w:rsid w:val="003F0E79"/>
    <w:rsid w:val="003F400F"/>
    <w:rsid w:val="003F4630"/>
    <w:rsid w:val="003F46CF"/>
    <w:rsid w:val="003F4D56"/>
    <w:rsid w:val="003F6252"/>
    <w:rsid w:val="004004F9"/>
    <w:rsid w:val="00401714"/>
    <w:rsid w:val="00402BA6"/>
    <w:rsid w:val="00403E9E"/>
    <w:rsid w:val="004045D3"/>
    <w:rsid w:val="00404DA6"/>
    <w:rsid w:val="004055E9"/>
    <w:rsid w:val="0040646D"/>
    <w:rsid w:val="004067C4"/>
    <w:rsid w:val="00413AD0"/>
    <w:rsid w:val="004153A3"/>
    <w:rsid w:val="00416D03"/>
    <w:rsid w:val="00417046"/>
    <w:rsid w:val="004228A6"/>
    <w:rsid w:val="00423247"/>
    <w:rsid w:val="004251DD"/>
    <w:rsid w:val="004256E0"/>
    <w:rsid w:val="0042666E"/>
    <w:rsid w:val="004267D9"/>
    <w:rsid w:val="00431AB7"/>
    <w:rsid w:val="0043216F"/>
    <w:rsid w:val="004358CA"/>
    <w:rsid w:val="00436093"/>
    <w:rsid w:val="00436566"/>
    <w:rsid w:val="00436A36"/>
    <w:rsid w:val="00436EE9"/>
    <w:rsid w:val="004373DD"/>
    <w:rsid w:val="00437D46"/>
    <w:rsid w:val="004418DB"/>
    <w:rsid w:val="00443CE4"/>
    <w:rsid w:val="004440AD"/>
    <w:rsid w:val="0044476D"/>
    <w:rsid w:val="004505ED"/>
    <w:rsid w:val="0045136D"/>
    <w:rsid w:val="004557A1"/>
    <w:rsid w:val="00457115"/>
    <w:rsid w:val="0046205C"/>
    <w:rsid w:val="004634CF"/>
    <w:rsid w:val="004645EE"/>
    <w:rsid w:val="00465320"/>
    <w:rsid w:val="00466826"/>
    <w:rsid w:val="00473F36"/>
    <w:rsid w:val="00475FA0"/>
    <w:rsid w:val="00484A4C"/>
    <w:rsid w:val="00485C12"/>
    <w:rsid w:val="00486074"/>
    <w:rsid w:val="00490870"/>
    <w:rsid w:val="00490929"/>
    <w:rsid w:val="004921C5"/>
    <w:rsid w:val="004922C3"/>
    <w:rsid w:val="004942C9"/>
    <w:rsid w:val="0049639E"/>
    <w:rsid w:val="00496BD4"/>
    <w:rsid w:val="004A0921"/>
    <w:rsid w:val="004A2967"/>
    <w:rsid w:val="004C0B19"/>
    <w:rsid w:val="004C0D13"/>
    <w:rsid w:val="004C4421"/>
    <w:rsid w:val="004C6260"/>
    <w:rsid w:val="004C6ED1"/>
    <w:rsid w:val="004D2C8D"/>
    <w:rsid w:val="004D3257"/>
    <w:rsid w:val="004D3801"/>
    <w:rsid w:val="004D4F86"/>
    <w:rsid w:val="004D587D"/>
    <w:rsid w:val="004D5E66"/>
    <w:rsid w:val="004D6CB0"/>
    <w:rsid w:val="004E0C70"/>
    <w:rsid w:val="004E1C8C"/>
    <w:rsid w:val="004E7481"/>
    <w:rsid w:val="004F1C69"/>
    <w:rsid w:val="004F353E"/>
    <w:rsid w:val="004F47D8"/>
    <w:rsid w:val="004F5B7F"/>
    <w:rsid w:val="0050494F"/>
    <w:rsid w:val="00504DAF"/>
    <w:rsid w:val="00504DF0"/>
    <w:rsid w:val="00514B32"/>
    <w:rsid w:val="005309E9"/>
    <w:rsid w:val="005323DF"/>
    <w:rsid w:val="00532A7A"/>
    <w:rsid w:val="0053575C"/>
    <w:rsid w:val="00535AF5"/>
    <w:rsid w:val="00537E80"/>
    <w:rsid w:val="00537F75"/>
    <w:rsid w:val="0054135E"/>
    <w:rsid w:val="00542142"/>
    <w:rsid w:val="00542783"/>
    <w:rsid w:val="00542B5F"/>
    <w:rsid w:val="005446F4"/>
    <w:rsid w:val="00550791"/>
    <w:rsid w:val="0055250F"/>
    <w:rsid w:val="005537DD"/>
    <w:rsid w:val="00557359"/>
    <w:rsid w:val="00557B27"/>
    <w:rsid w:val="00560FF0"/>
    <w:rsid w:val="00562132"/>
    <w:rsid w:val="00564C92"/>
    <w:rsid w:val="005654CA"/>
    <w:rsid w:val="005702B4"/>
    <w:rsid w:val="0057079E"/>
    <w:rsid w:val="005744D9"/>
    <w:rsid w:val="00574A55"/>
    <w:rsid w:val="00576433"/>
    <w:rsid w:val="005766C2"/>
    <w:rsid w:val="00577794"/>
    <w:rsid w:val="005800EE"/>
    <w:rsid w:val="00580F8F"/>
    <w:rsid w:val="005841F9"/>
    <w:rsid w:val="0058607E"/>
    <w:rsid w:val="005860AD"/>
    <w:rsid w:val="005908A0"/>
    <w:rsid w:val="00592724"/>
    <w:rsid w:val="0059297B"/>
    <w:rsid w:val="00594E44"/>
    <w:rsid w:val="00596E5E"/>
    <w:rsid w:val="005A2828"/>
    <w:rsid w:val="005A3902"/>
    <w:rsid w:val="005A40EC"/>
    <w:rsid w:val="005A4844"/>
    <w:rsid w:val="005A67A7"/>
    <w:rsid w:val="005B1834"/>
    <w:rsid w:val="005B1868"/>
    <w:rsid w:val="005B1ED9"/>
    <w:rsid w:val="005B29EE"/>
    <w:rsid w:val="005B3C85"/>
    <w:rsid w:val="005B3D83"/>
    <w:rsid w:val="005B4AB5"/>
    <w:rsid w:val="005B5D1B"/>
    <w:rsid w:val="005C5918"/>
    <w:rsid w:val="005C738D"/>
    <w:rsid w:val="005C7530"/>
    <w:rsid w:val="005D07C9"/>
    <w:rsid w:val="005D0D7C"/>
    <w:rsid w:val="005D14EC"/>
    <w:rsid w:val="005D18D2"/>
    <w:rsid w:val="005D43C7"/>
    <w:rsid w:val="005D62AE"/>
    <w:rsid w:val="005D6A07"/>
    <w:rsid w:val="005E0016"/>
    <w:rsid w:val="005E11EA"/>
    <w:rsid w:val="005E460E"/>
    <w:rsid w:val="005E4A7D"/>
    <w:rsid w:val="005E7B71"/>
    <w:rsid w:val="005F0374"/>
    <w:rsid w:val="005F09C2"/>
    <w:rsid w:val="005F19CA"/>
    <w:rsid w:val="005F1B00"/>
    <w:rsid w:val="005F491B"/>
    <w:rsid w:val="005F5E83"/>
    <w:rsid w:val="005F6BFC"/>
    <w:rsid w:val="006001A5"/>
    <w:rsid w:val="0060032F"/>
    <w:rsid w:val="006015FB"/>
    <w:rsid w:val="00602E1F"/>
    <w:rsid w:val="00603571"/>
    <w:rsid w:val="0060483B"/>
    <w:rsid w:val="00610867"/>
    <w:rsid w:val="00611011"/>
    <w:rsid w:val="006141C9"/>
    <w:rsid w:val="00617A0B"/>
    <w:rsid w:val="00620123"/>
    <w:rsid w:val="006209E4"/>
    <w:rsid w:val="00624C0E"/>
    <w:rsid w:val="006260E2"/>
    <w:rsid w:val="0062620A"/>
    <w:rsid w:val="00626856"/>
    <w:rsid w:val="00630717"/>
    <w:rsid w:val="0063627D"/>
    <w:rsid w:val="00640920"/>
    <w:rsid w:val="00641577"/>
    <w:rsid w:val="006461DD"/>
    <w:rsid w:val="00651A8C"/>
    <w:rsid w:val="0065591D"/>
    <w:rsid w:val="006572E9"/>
    <w:rsid w:val="00663043"/>
    <w:rsid w:val="00664232"/>
    <w:rsid w:val="006646B1"/>
    <w:rsid w:val="00664C4D"/>
    <w:rsid w:val="00665E73"/>
    <w:rsid w:val="006670CF"/>
    <w:rsid w:val="006737F5"/>
    <w:rsid w:val="0067514F"/>
    <w:rsid w:val="0067541A"/>
    <w:rsid w:val="00676665"/>
    <w:rsid w:val="00677125"/>
    <w:rsid w:val="006810E8"/>
    <w:rsid w:val="00682763"/>
    <w:rsid w:val="0068323B"/>
    <w:rsid w:val="00683D18"/>
    <w:rsid w:val="00685F53"/>
    <w:rsid w:val="00686EFE"/>
    <w:rsid w:val="00686F20"/>
    <w:rsid w:val="00687860"/>
    <w:rsid w:val="00687CC3"/>
    <w:rsid w:val="0069057C"/>
    <w:rsid w:val="00692157"/>
    <w:rsid w:val="00692179"/>
    <w:rsid w:val="006923DE"/>
    <w:rsid w:val="006926C7"/>
    <w:rsid w:val="006936F3"/>
    <w:rsid w:val="0069452A"/>
    <w:rsid w:val="006A1164"/>
    <w:rsid w:val="006A1E1E"/>
    <w:rsid w:val="006A26DF"/>
    <w:rsid w:val="006A2776"/>
    <w:rsid w:val="006A402B"/>
    <w:rsid w:val="006A501C"/>
    <w:rsid w:val="006A652F"/>
    <w:rsid w:val="006A7BCF"/>
    <w:rsid w:val="006B0CF5"/>
    <w:rsid w:val="006B1299"/>
    <w:rsid w:val="006B41C4"/>
    <w:rsid w:val="006B4387"/>
    <w:rsid w:val="006B490B"/>
    <w:rsid w:val="006B56A5"/>
    <w:rsid w:val="006C0545"/>
    <w:rsid w:val="006C2545"/>
    <w:rsid w:val="006C51DF"/>
    <w:rsid w:val="006C66C5"/>
    <w:rsid w:val="006C7375"/>
    <w:rsid w:val="006D201F"/>
    <w:rsid w:val="006D2BA0"/>
    <w:rsid w:val="006D2DEE"/>
    <w:rsid w:val="006D3FDE"/>
    <w:rsid w:val="006D45E6"/>
    <w:rsid w:val="006D5C06"/>
    <w:rsid w:val="006D622F"/>
    <w:rsid w:val="006E5872"/>
    <w:rsid w:val="006E59A0"/>
    <w:rsid w:val="006E734B"/>
    <w:rsid w:val="006F0EF9"/>
    <w:rsid w:val="006F32C5"/>
    <w:rsid w:val="006F5B45"/>
    <w:rsid w:val="006F6B8A"/>
    <w:rsid w:val="006F6F5C"/>
    <w:rsid w:val="006F7528"/>
    <w:rsid w:val="006F79BC"/>
    <w:rsid w:val="00701D63"/>
    <w:rsid w:val="007035DB"/>
    <w:rsid w:val="00703EA2"/>
    <w:rsid w:val="007050FF"/>
    <w:rsid w:val="0070559D"/>
    <w:rsid w:val="00705728"/>
    <w:rsid w:val="0070711E"/>
    <w:rsid w:val="007109AB"/>
    <w:rsid w:val="0071205F"/>
    <w:rsid w:val="00712F07"/>
    <w:rsid w:val="0071376B"/>
    <w:rsid w:val="0071533E"/>
    <w:rsid w:val="00715FC7"/>
    <w:rsid w:val="007206B1"/>
    <w:rsid w:val="00724011"/>
    <w:rsid w:val="00727939"/>
    <w:rsid w:val="0073042F"/>
    <w:rsid w:val="00730FA9"/>
    <w:rsid w:val="00734C18"/>
    <w:rsid w:val="007351EA"/>
    <w:rsid w:val="00735B2F"/>
    <w:rsid w:val="00744618"/>
    <w:rsid w:val="00747D9C"/>
    <w:rsid w:val="00747EF7"/>
    <w:rsid w:val="00753E59"/>
    <w:rsid w:val="0075417A"/>
    <w:rsid w:val="00760751"/>
    <w:rsid w:val="00761DCF"/>
    <w:rsid w:val="00761E50"/>
    <w:rsid w:val="007639BE"/>
    <w:rsid w:val="0076408F"/>
    <w:rsid w:val="007665DE"/>
    <w:rsid w:val="0076730E"/>
    <w:rsid w:val="00770EDB"/>
    <w:rsid w:val="00771A65"/>
    <w:rsid w:val="00773B4B"/>
    <w:rsid w:val="00774466"/>
    <w:rsid w:val="00775253"/>
    <w:rsid w:val="007776B7"/>
    <w:rsid w:val="007823DC"/>
    <w:rsid w:val="00783365"/>
    <w:rsid w:val="00786AE7"/>
    <w:rsid w:val="00786C15"/>
    <w:rsid w:val="00790BFB"/>
    <w:rsid w:val="00790E0A"/>
    <w:rsid w:val="00791B60"/>
    <w:rsid w:val="007927C6"/>
    <w:rsid w:val="00793032"/>
    <w:rsid w:val="007940BA"/>
    <w:rsid w:val="00795783"/>
    <w:rsid w:val="00795AD5"/>
    <w:rsid w:val="007A1DF9"/>
    <w:rsid w:val="007A285D"/>
    <w:rsid w:val="007A2B52"/>
    <w:rsid w:val="007B208A"/>
    <w:rsid w:val="007B472B"/>
    <w:rsid w:val="007B6849"/>
    <w:rsid w:val="007B729A"/>
    <w:rsid w:val="007C4D09"/>
    <w:rsid w:val="007C6041"/>
    <w:rsid w:val="007C6EB5"/>
    <w:rsid w:val="007C7074"/>
    <w:rsid w:val="007D1380"/>
    <w:rsid w:val="007D20A0"/>
    <w:rsid w:val="007D4486"/>
    <w:rsid w:val="007D5054"/>
    <w:rsid w:val="007E31FE"/>
    <w:rsid w:val="007E47B3"/>
    <w:rsid w:val="007E4D52"/>
    <w:rsid w:val="007E58C2"/>
    <w:rsid w:val="007E678D"/>
    <w:rsid w:val="007E67C4"/>
    <w:rsid w:val="007E772E"/>
    <w:rsid w:val="007F2FEE"/>
    <w:rsid w:val="007F3171"/>
    <w:rsid w:val="007F45BB"/>
    <w:rsid w:val="007F5C93"/>
    <w:rsid w:val="00800067"/>
    <w:rsid w:val="00802CE6"/>
    <w:rsid w:val="00802FE7"/>
    <w:rsid w:val="0080421D"/>
    <w:rsid w:val="00804C8B"/>
    <w:rsid w:val="00805899"/>
    <w:rsid w:val="008059A4"/>
    <w:rsid w:val="0080657A"/>
    <w:rsid w:val="00807E4B"/>
    <w:rsid w:val="00814021"/>
    <w:rsid w:val="00814BD2"/>
    <w:rsid w:val="00823A2B"/>
    <w:rsid w:val="00823FCB"/>
    <w:rsid w:val="0082562F"/>
    <w:rsid w:val="00831EED"/>
    <w:rsid w:val="008332B7"/>
    <w:rsid w:val="00836EF8"/>
    <w:rsid w:val="008431A2"/>
    <w:rsid w:val="008461BC"/>
    <w:rsid w:val="00853809"/>
    <w:rsid w:val="0085485E"/>
    <w:rsid w:val="00855BA3"/>
    <w:rsid w:val="00862985"/>
    <w:rsid w:val="008631C9"/>
    <w:rsid w:val="00864567"/>
    <w:rsid w:val="008654BA"/>
    <w:rsid w:val="008774E1"/>
    <w:rsid w:val="00877549"/>
    <w:rsid w:val="00877B05"/>
    <w:rsid w:val="00880B06"/>
    <w:rsid w:val="00882520"/>
    <w:rsid w:val="00882ED1"/>
    <w:rsid w:val="00883C3C"/>
    <w:rsid w:val="0088472D"/>
    <w:rsid w:val="0088754E"/>
    <w:rsid w:val="008915F7"/>
    <w:rsid w:val="00891AC4"/>
    <w:rsid w:val="008927FC"/>
    <w:rsid w:val="00896FBD"/>
    <w:rsid w:val="00897DD3"/>
    <w:rsid w:val="008A279D"/>
    <w:rsid w:val="008A34C5"/>
    <w:rsid w:val="008A43A8"/>
    <w:rsid w:val="008A7E4D"/>
    <w:rsid w:val="008B0FB1"/>
    <w:rsid w:val="008B16F0"/>
    <w:rsid w:val="008B25B8"/>
    <w:rsid w:val="008B48F5"/>
    <w:rsid w:val="008B49E1"/>
    <w:rsid w:val="008B538A"/>
    <w:rsid w:val="008B7961"/>
    <w:rsid w:val="008C0A40"/>
    <w:rsid w:val="008C0F16"/>
    <w:rsid w:val="008C299E"/>
    <w:rsid w:val="008C4C1F"/>
    <w:rsid w:val="008C5F7A"/>
    <w:rsid w:val="008C612A"/>
    <w:rsid w:val="008C6217"/>
    <w:rsid w:val="008C6A39"/>
    <w:rsid w:val="008C7310"/>
    <w:rsid w:val="008C74E8"/>
    <w:rsid w:val="008D39AF"/>
    <w:rsid w:val="008D4205"/>
    <w:rsid w:val="008D4877"/>
    <w:rsid w:val="008D6DC6"/>
    <w:rsid w:val="008D7190"/>
    <w:rsid w:val="008D71D1"/>
    <w:rsid w:val="008E1C83"/>
    <w:rsid w:val="008E25D7"/>
    <w:rsid w:val="008E42A5"/>
    <w:rsid w:val="008E57F4"/>
    <w:rsid w:val="008E58A7"/>
    <w:rsid w:val="008E5D7E"/>
    <w:rsid w:val="008E6C87"/>
    <w:rsid w:val="008E72EA"/>
    <w:rsid w:val="008F03A7"/>
    <w:rsid w:val="008F1858"/>
    <w:rsid w:val="008F21B5"/>
    <w:rsid w:val="008F2DDF"/>
    <w:rsid w:val="008F75E2"/>
    <w:rsid w:val="00901022"/>
    <w:rsid w:val="009049CD"/>
    <w:rsid w:val="00904A74"/>
    <w:rsid w:val="00905744"/>
    <w:rsid w:val="00907825"/>
    <w:rsid w:val="009108C6"/>
    <w:rsid w:val="00912622"/>
    <w:rsid w:val="00916879"/>
    <w:rsid w:val="00916A3E"/>
    <w:rsid w:val="00921888"/>
    <w:rsid w:val="00922463"/>
    <w:rsid w:val="00925494"/>
    <w:rsid w:val="00925624"/>
    <w:rsid w:val="00926BED"/>
    <w:rsid w:val="009306E4"/>
    <w:rsid w:val="00935A20"/>
    <w:rsid w:val="0093623C"/>
    <w:rsid w:val="00941332"/>
    <w:rsid w:val="009415F2"/>
    <w:rsid w:val="009425FB"/>
    <w:rsid w:val="00945E56"/>
    <w:rsid w:val="00946F9F"/>
    <w:rsid w:val="00947E04"/>
    <w:rsid w:val="009516F0"/>
    <w:rsid w:val="00951B9C"/>
    <w:rsid w:val="009540BF"/>
    <w:rsid w:val="00954888"/>
    <w:rsid w:val="00954DA0"/>
    <w:rsid w:val="0095682A"/>
    <w:rsid w:val="009568CC"/>
    <w:rsid w:val="00964C13"/>
    <w:rsid w:val="0096525A"/>
    <w:rsid w:val="00965B4B"/>
    <w:rsid w:val="00966AC7"/>
    <w:rsid w:val="00966AEA"/>
    <w:rsid w:val="00972184"/>
    <w:rsid w:val="009729F6"/>
    <w:rsid w:val="00973847"/>
    <w:rsid w:val="00973BD2"/>
    <w:rsid w:val="00976890"/>
    <w:rsid w:val="00981D6D"/>
    <w:rsid w:val="009821EC"/>
    <w:rsid w:val="00982472"/>
    <w:rsid w:val="00985893"/>
    <w:rsid w:val="00987F71"/>
    <w:rsid w:val="009932F7"/>
    <w:rsid w:val="00993DC6"/>
    <w:rsid w:val="009A63C9"/>
    <w:rsid w:val="009B02CC"/>
    <w:rsid w:val="009B35C3"/>
    <w:rsid w:val="009B4810"/>
    <w:rsid w:val="009B49B7"/>
    <w:rsid w:val="009B50C9"/>
    <w:rsid w:val="009B51F3"/>
    <w:rsid w:val="009B7D5F"/>
    <w:rsid w:val="009C3DFB"/>
    <w:rsid w:val="009C537D"/>
    <w:rsid w:val="009C6136"/>
    <w:rsid w:val="009C7C79"/>
    <w:rsid w:val="009D01D5"/>
    <w:rsid w:val="009D37AD"/>
    <w:rsid w:val="009D7135"/>
    <w:rsid w:val="009E12FB"/>
    <w:rsid w:val="009E4EE1"/>
    <w:rsid w:val="009F06B0"/>
    <w:rsid w:val="009F1717"/>
    <w:rsid w:val="009F4D6C"/>
    <w:rsid w:val="00A019E6"/>
    <w:rsid w:val="00A02D9F"/>
    <w:rsid w:val="00A05E11"/>
    <w:rsid w:val="00A1090A"/>
    <w:rsid w:val="00A10DE4"/>
    <w:rsid w:val="00A142FF"/>
    <w:rsid w:val="00A207E5"/>
    <w:rsid w:val="00A22073"/>
    <w:rsid w:val="00A228BC"/>
    <w:rsid w:val="00A231EF"/>
    <w:rsid w:val="00A23375"/>
    <w:rsid w:val="00A235E4"/>
    <w:rsid w:val="00A23B2E"/>
    <w:rsid w:val="00A2604C"/>
    <w:rsid w:val="00A268DE"/>
    <w:rsid w:val="00A27955"/>
    <w:rsid w:val="00A31001"/>
    <w:rsid w:val="00A33066"/>
    <w:rsid w:val="00A35A90"/>
    <w:rsid w:val="00A378D7"/>
    <w:rsid w:val="00A420F2"/>
    <w:rsid w:val="00A458CA"/>
    <w:rsid w:val="00A46757"/>
    <w:rsid w:val="00A55690"/>
    <w:rsid w:val="00A577CE"/>
    <w:rsid w:val="00A612B0"/>
    <w:rsid w:val="00A62938"/>
    <w:rsid w:val="00A62E49"/>
    <w:rsid w:val="00A634AA"/>
    <w:rsid w:val="00A64137"/>
    <w:rsid w:val="00A653E1"/>
    <w:rsid w:val="00A719CA"/>
    <w:rsid w:val="00A71B96"/>
    <w:rsid w:val="00A725DE"/>
    <w:rsid w:val="00A73271"/>
    <w:rsid w:val="00A738B4"/>
    <w:rsid w:val="00A75203"/>
    <w:rsid w:val="00A757A1"/>
    <w:rsid w:val="00A7734B"/>
    <w:rsid w:val="00A77ED0"/>
    <w:rsid w:val="00A812AA"/>
    <w:rsid w:val="00A8259F"/>
    <w:rsid w:val="00A8307E"/>
    <w:rsid w:val="00A85464"/>
    <w:rsid w:val="00A85B1D"/>
    <w:rsid w:val="00A904C5"/>
    <w:rsid w:val="00A906CB"/>
    <w:rsid w:val="00A92ACA"/>
    <w:rsid w:val="00A96917"/>
    <w:rsid w:val="00AA69CD"/>
    <w:rsid w:val="00AA6A85"/>
    <w:rsid w:val="00AA71FF"/>
    <w:rsid w:val="00AB0F24"/>
    <w:rsid w:val="00AB2FFC"/>
    <w:rsid w:val="00AB5533"/>
    <w:rsid w:val="00AB5F86"/>
    <w:rsid w:val="00AB6EA9"/>
    <w:rsid w:val="00AC11A7"/>
    <w:rsid w:val="00AC12E2"/>
    <w:rsid w:val="00AC77FF"/>
    <w:rsid w:val="00AD07E1"/>
    <w:rsid w:val="00AD0BB5"/>
    <w:rsid w:val="00AD3255"/>
    <w:rsid w:val="00AD7091"/>
    <w:rsid w:val="00AD70EE"/>
    <w:rsid w:val="00AE0A63"/>
    <w:rsid w:val="00AE13F1"/>
    <w:rsid w:val="00AE35D5"/>
    <w:rsid w:val="00AE586B"/>
    <w:rsid w:val="00AF20D7"/>
    <w:rsid w:val="00AF22B9"/>
    <w:rsid w:val="00AF4AC5"/>
    <w:rsid w:val="00AF5CC6"/>
    <w:rsid w:val="00AF7F84"/>
    <w:rsid w:val="00B00D02"/>
    <w:rsid w:val="00B028B9"/>
    <w:rsid w:val="00B04061"/>
    <w:rsid w:val="00B06FDF"/>
    <w:rsid w:val="00B15AC4"/>
    <w:rsid w:val="00B15FD3"/>
    <w:rsid w:val="00B1735A"/>
    <w:rsid w:val="00B1759C"/>
    <w:rsid w:val="00B24046"/>
    <w:rsid w:val="00B25B8D"/>
    <w:rsid w:val="00B26085"/>
    <w:rsid w:val="00B263A5"/>
    <w:rsid w:val="00B26E30"/>
    <w:rsid w:val="00B27B65"/>
    <w:rsid w:val="00B30C51"/>
    <w:rsid w:val="00B327CE"/>
    <w:rsid w:val="00B32890"/>
    <w:rsid w:val="00B32A59"/>
    <w:rsid w:val="00B3338B"/>
    <w:rsid w:val="00B33833"/>
    <w:rsid w:val="00B36FCA"/>
    <w:rsid w:val="00B37212"/>
    <w:rsid w:val="00B37763"/>
    <w:rsid w:val="00B377E3"/>
    <w:rsid w:val="00B409B6"/>
    <w:rsid w:val="00B418AE"/>
    <w:rsid w:val="00B43D47"/>
    <w:rsid w:val="00B517A3"/>
    <w:rsid w:val="00B523F4"/>
    <w:rsid w:val="00B53BE1"/>
    <w:rsid w:val="00B54A79"/>
    <w:rsid w:val="00B54B70"/>
    <w:rsid w:val="00B60A28"/>
    <w:rsid w:val="00B61B55"/>
    <w:rsid w:val="00B61CCE"/>
    <w:rsid w:val="00B62E18"/>
    <w:rsid w:val="00B6329C"/>
    <w:rsid w:val="00B66644"/>
    <w:rsid w:val="00B716E2"/>
    <w:rsid w:val="00B731A2"/>
    <w:rsid w:val="00B73BA0"/>
    <w:rsid w:val="00B73F2A"/>
    <w:rsid w:val="00B741C3"/>
    <w:rsid w:val="00B7517B"/>
    <w:rsid w:val="00B7564C"/>
    <w:rsid w:val="00B768E5"/>
    <w:rsid w:val="00B76913"/>
    <w:rsid w:val="00B773CE"/>
    <w:rsid w:val="00B81AF0"/>
    <w:rsid w:val="00B82743"/>
    <w:rsid w:val="00B834FB"/>
    <w:rsid w:val="00B85A3F"/>
    <w:rsid w:val="00B85E78"/>
    <w:rsid w:val="00B86182"/>
    <w:rsid w:val="00B8643D"/>
    <w:rsid w:val="00B877FC"/>
    <w:rsid w:val="00B91EE9"/>
    <w:rsid w:val="00B928AC"/>
    <w:rsid w:val="00B95F8D"/>
    <w:rsid w:val="00BA2776"/>
    <w:rsid w:val="00BA6278"/>
    <w:rsid w:val="00BA76E0"/>
    <w:rsid w:val="00BA78CD"/>
    <w:rsid w:val="00BB1605"/>
    <w:rsid w:val="00BB4207"/>
    <w:rsid w:val="00BB518D"/>
    <w:rsid w:val="00BB5F79"/>
    <w:rsid w:val="00BC1817"/>
    <w:rsid w:val="00BC3B6B"/>
    <w:rsid w:val="00BC7456"/>
    <w:rsid w:val="00BD1929"/>
    <w:rsid w:val="00BD22FA"/>
    <w:rsid w:val="00BD284F"/>
    <w:rsid w:val="00BD59CE"/>
    <w:rsid w:val="00BD6F5C"/>
    <w:rsid w:val="00BD6FFB"/>
    <w:rsid w:val="00BE0D91"/>
    <w:rsid w:val="00BE4382"/>
    <w:rsid w:val="00BE5E1C"/>
    <w:rsid w:val="00BE65A1"/>
    <w:rsid w:val="00BF3ADD"/>
    <w:rsid w:val="00C01D16"/>
    <w:rsid w:val="00C03ACE"/>
    <w:rsid w:val="00C03E51"/>
    <w:rsid w:val="00C04276"/>
    <w:rsid w:val="00C11176"/>
    <w:rsid w:val="00C11F9F"/>
    <w:rsid w:val="00C120BF"/>
    <w:rsid w:val="00C125EE"/>
    <w:rsid w:val="00C1359F"/>
    <w:rsid w:val="00C15B2F"/>
    <w:rsid w:val="00C17D19"/>
    <w:rsid w:val="00C20D3D"/>
    <w:rsid w:val="00C21D98"/>
    <w:rsid w:val="00C23ADF"/>
    <w:rsid w:val="00C31B79"/>
    <w:rsid w:val="00C31F5D"/>
    <w:rsid w:val="00C35B82"/>
    <w:rsid w:val="00C3786E"/>
    <w:rsid w:val="00C455C1"/>
    <w:rsid w:val="00C46631"/>
    <w:rsid w:val="00C46B8B"/>
    <w:rsid w:val="00C50621"/>
    <w:rsid w:val="00C51D40"/>
    <w:rsid w:val="00C52477"/>
    <w:rsid w:val="00C52A10"/>
    <w:rsid w:val="00C53444"/>
    <w:rsid w:val="00C57125"/>
    <w:rsid w:val="00C625B4"/>
    <w:rsid w:val="00C62A12"/>
    <w:rsid w:val="00C6584B"/>
    <w:rsid w:val="00C65968"/>
    <w:rsid w:val="00C67411"/>
    <w:rsid w:val="00C6752A"/>
    <w:rsid w:val="00C74C99"/>
    <w:rsid w:val="00C75ABA"/>
    <w:rsid w:val="00C75CB0"/>
    <w:rsid w:val="00C76234"/>
    <w:rsid w:val="00C77355"/>
    <w:rsid w:val="00C87CB8"/>
    <w:rsid w:val="00C90831"/>
    <w:rsid w:val="00C92D43"/>
    <w:rsid w:val="00C95986"/>
    <w:rsid w:val="00C95C35"/>
    <w:rsid w:val="00CA0C0B"/>
    <w:rsid w:val="00CA1933"/>
    <w:rsid w:val="00CA5C5F"/>
    <w:rsid w:val="00CB0C1C"/>
    <w:rsid w:val="00CB331D"/>
    <w:rsid w:val="00CB53EC"/>
    <w:rsid w:val="00CB57CF"/>
    <w:rsid w:val="00CC1AA5"/>
    <w:rsid w:val="00CC36FB"/>
    <w:rsid w:val="00CC3B44"/>
    <w:rsid w:val="00CC5D8C"/>
    <w:rsid w:val="00CD07AF"/>
    <w:rsid w:val="00CD34C4"/>
    <w:rsid w:val="00CD409A"/>
    <w:rsid w:val="00CD64DA"/>
    <w:rsid w:val="00CD7C17"/>
    <w:rsid w:val="00CD7DB4"/>
    <w:rsid w:val="00CE261F"/>
    <w:rsid w:val="00CE3661"/>
    <w:rsid w:val="00CE3718"/>
    <w:rsid w:val="00CF06CA"/>
    <w:rsid w:val="00CF49E4"/>
    <w:rsid w:val="00CF4BA3"/>
    <w:rsid w:val="00D00DB0"/>
    <w:rsid w:val="00D01C55"/>
    <w:rsid w:val="00D045E8"/>
    <w:rsid w:val="00D06484"/>
    <w:rsid w:val="00D068D1"/>
    <w:rsid w:val="00D10172"/>
    <w:rsid w:val="00D10777"/>
    <w:rsid w:val="00D15FAA"/>
    <w:rsid w:val="00D17EF2"/>
    <w:rsid w:val="00D215A7"/>
    <w:rsid w:val="00D21EF7"/>
    <w:rsid w:val="00D224F1"/>
    <w:rsid w:val="00D22DF8"/>
    <w:rsid w:val="00D23216"/>
    <w:rsid w:val="00D23338"/>
    <w:rsid w:val="00D26138"/>
    <w:rsid w:val="00D27950"/>
    <w:rsid w:val="00D312E7"/>
    <w:rsid w:val="00D325BB"/>
    <w:rsid w:val="00D32E54"/>
    <w:rsid w:val="00D36479"/>
    <w:rsid w:val="00D365EA"/>
    <w:rsid w:val="00D375DE"/>
    <w:rsid w:val="00D45AB2"/>
    <w:rsid w:val="00D472F1"/>
    <w:rsid w:val="00D50896"/>
    <w:rsid w:val="00D51A1D"/>
    <w:rsid w:val="00D53FBC"/>
    <w:rsid w:val="00D577F2"/>
    <w:rsid w:val="00D57C50"/>
    <w:rsid w:val="00D61CA9"/>
    <w:rsid w:val="00D62B1A"/>
    <w:rsid w:val="00D651E3"/>
    <w:rsid w:val="00D65C88"/>
    <w:rsid w:val="00D65FC4"/>
    <w:rsid w:val="00D66011"/>
    <w:rsid w:val="00D66224"/>
    <w:rsid w:val="00D667D6"/>
    <w:rsid w:val="00D66864"/>
    <w:rsid w:val="00D678B3"/>
    <w:rsid w:val="00D70C49"/>
    <w:rsid w:val="00D71FAD"/>
    <w:rsid w:val="00D8245E"/>
    <w:rsid w:val="00D824B7"/>
    <w:rsid w:val="00D872AA"/>
    <w:rsid w:val="00D91073"/>
    <w:rsid w:val="00D9382A"/>
    <w:rsid w:val="00D94328"/>
    <w:rsid w:val="00DA0558"/>
    <w:rsid w:val="00DA0BDF"/>
    <w:rsid w:val="00DA6D0F"/>
    <w:rsid w:val="00DA759D"/>
    <w:rsid w:val="00DB127D"/>
    <w:rsid w:val="00DB1DC4"/>
    <w:rsid w:val="00DB3D67"/>
    <w:rsid w:val="00DB408B"/>
    <w:rsid w:val="00DB4BAE"/>
    <w:rsid w:val="00DB658A"/>
    <w:rsid w:val="00DC0EF7"/>
    <w:rsid w:val="00DC2B8C"/>
    <w:rsid w:val="00DC4D3E"/>
    <w:rsid w:val="00DC5837"/>
    <w:rsid w:val="00DD154B"/>
    <w:rsid w:val="00DD4EB4"/>
    <w:rsid w:val="00DE0C16"/>
    <w:rsid w:val="00DE2E0A"/>
    <w:rsid w:val="00DE2E0F"/>
    <w:rsid w:val="00DE2F79"/>
    <w:rsid w:val="00DF03E1"/>
    <w:rsid w:val="00DF07BA"/>
    <w:rsid w:val="00DF087D"/>
    <w:rsid w:val="00DF1723"/>
    <w:rsid w:val="00DF4405"/>
    <w:rsid w:val="00E0189A"/>
    <w:rsid w:val="00E01CD6"/>
    <w:rsid w:val="00E0225E"/>
    <w:rsid w:val="00E0330D"/>
    <w:rsid w:val="00E03430"/>
    <w:rsid w:val="00E06988"/>
    <w:rsid w:val="00E11F76"/>
    <w:rsid w:val="00E12DE8"/>
    <w:rsid w:val="00E167D3"/>
    <w:rsid w:val="00E17FB8"/>
    <w:rsid w:val="00E200FC"/>
    <w:rsid w:val="00E20783"/>
    <w:rsid w:val="00E20C08"/>
    <w:rsid w:val="00E24413"/>
    <w:rsid w:val="00E245E1"/>
    <w:rsid w:val="00E314F2"/>
    <w:rsid w:val="00E341DE"/>
    <w:rsid w:val="00E35A66"/>
    <w:rsid w:val="00E42043"/>
    <w:rsid w:val="00E42BB2"/>
    <w:rsid w:val="00E45783"/>
    <w:rsid w:val="00E45D2E"/>
    <w:rsid w:val="00E46101"/>
    <w:rsid w:val="00E506ED"/>
    <w:rsid w:val="00E5172F"/>
    <w:rsid w:val="00E529F1"/>
    <w:rsid w:val="00E57B66"/>
    <w:rsid w:val="00E60B02"/>
    <w:rsid w:val="00E61695"/>
    <w:rsid w:val="00E64324"/>
    <w:rsid w:val="00E659F6"/>
    <w:rsid w:val="00E65AC5"/>
    <w:rsid w:val="00E71976"/>
    <w:rsid w:val="00E71AD8"/>
    <w:rsid w:val="00E72A59"/>
    <w:rsid w:val="00E73A22"/>
    <w:rsid w:val="00E74BDA"/>
    <w:rsid w:val="00E8043F"/>
    <w:rsid w:val="00E83E8D"/>
    <w:rsid w:val="00E87D09"/>
    <w:rsid w:val="00E91830"/>
    <w:rsid w:val="00E95637"/>
    <w:rsid w:val="00E97DD7"/>
    <w:rsid w:val="00E97EA1"/>
    <w:rsid w:val="00EA79CA"/>
    <w:rsid w:val="00EB333C"/>
    <w:rsid w:val="00EB335E"/>
    <w:rsid w:val="00EB3389"/>
    <w:rsid w:val="00EB4878"/>
    <w:rsid w:val="00EB4D5C"/>
    <w:rsid w:val="00EC0683"/>
    <w:rsid w:val="00EC38DC"/>
    <w:rsid w:val="00EC7324"/>
    <w:rsid w:val="00ED0539"/>
    <w:rsid w:val="00ED0C7A"/>
    <w:rsid w:val="00ED0E3D"/>
    <w:rsid w:val="00ED1BDC"/>
    <w:rsid w:val="00ED28E5"/>
    <w:rsid w:val="00ED51EB"/>
    <w:rsid w:val="00ED7AB9"/>
    <w:rsid w:val="00ED7E55"/>
    <w:rsid w:val="00EE25F2"/>
    <w:rsid w:val="00EE731B"/>
    <w:rsid w:val="00EF0651"/>
    <w:rsid w:val="00EF0F10"/>
    <w:rsid w:val="00EF123D"/>
    <w:rsid w:val="00EF30AA"/>
    <w:rsid w:val="00F0045C"/>
    <w:rsid w:val="00F00500"/>
    <w:rsid w:val="00F02078"/>
    <w:rsid w:val="00F039C4"/>
    <w:rsid w:val="00F10D74"/>
    <w:rsid w:val="00F11BCB"/>
    <w:rsid w:val="00F135EE"/>
    <w:rsid w:val="00F1556B"/>
    <w:rsid w:val="00F158F2"/>
    <w:rsid w:val="00F17B88"/>
    <w:rsid w:val="00F207CF"/>
    <w:rsid w:val="00F213E7"/>
    <w:rsid w:val="00F22750"/>
    <w:rsid w:val="00F227D3"/>
    <w:rsid w:val="00F26F80"/>
    <w:rsid w:val="00F27F9C"/>
    <w:rsid w:val="00F3073E"/>
    <w:rsid w:val="00F3352B"/>
    <w:rsid w:val="00F348D0"/>
    <w:rsid w:val="00F41353"/>
    <w:rsid w:val="00F42203"/>
    <w:rsid w:val="00F42FAD"/>
    <w:rsid w:val="00F4381D"/>
    <w:rsid w:val="00F44F09"/>
    <w:rsid w:val="00F46168"/>
    <w:rsid w:val="00F47A21"/>
    <w:rsid w:val="00F514AC"/>
    <w:rsid w:val="00F54058"/>
    <w:rsid w:val="00F54BE8"/>
    <w:rsid w:val="00F602E9"/>
    <w:rsid w:val="00F6113A"/>
    <w:rsid w:val="00F616A2"/>
    <w:rsid w:val="00F6240F"/>
    <w:rsid w:val="00F65395"/>
    <w:rsid w:val="00F663C0"/>
    <w:rsid w:val="00F70DF3"/>
    <w:rsid w:val="00F71C71"/>
    <w:rsid w:val="00F762A5"/>
    <w:rsid w:val="00F763A7"/>
    <w:rsid w:val="00F77F91"/>
    <w:rsid w:val="00F813F6"/>
    <w:rsid w:val="00F84EEB"/>
    <w:rsid w:val="00F85545"/>
    <w:rsid w:val="00F863D6"/>
    <w:rsid w:val="00F874B9"/>
    <w:rsid w:val="00F9055D"/>
    <w:rsid w:val="00F90E94"/>
    <w:rsid w:val="00F917C5"/>
    <w:rsid w:val="00F91E29"/>
    <w:rsid w:val="00F946DD"/>
    <w:rsid w:val="00F95737"/>
    <w:rsid w:val="00F9629E"/>
    <w:rsid w:val="00F975FE"/>
    <w:rsid w:val="00FA0A1A"/>
    <w:rsid w:val="00FA3848"/>
    <w:rsid w:val="00FA38E7"/>
    <w:rsid w:val="00FA690E"/>
    <w:rsid w:val="00FA71E5"/>
    <w:rsid w:val="00FB040C"/>
    <w:rsid w:val="00FB440C"/>
    <w:rsid w:val="00FB79B1"/>
    <w:rsid w:val="00FC1DDC"/>
    <w:rsid w:val="00FC20B1"/>
    <w:rsid w:val="00FC21CD"/>
    <w:rsid w:val="00FC6BEB"/>
    <w:rsid w:val="00FC7676"/>
    <w:rsid w:val="00FD133E"/>
    <w:rsid w:val="00FD3CEE"/>
    <w:rsid w:val="00FD5814"/>
    <w:rsid w:val="00FD5C56"/>
    <w:rsid w:val="00FD7ABA"/>
    <w:rsid w:val="00FE0243"/>
    <w:rsid w:val="00FE1237"/>
    <w:rsid w:val="00FF297B"/>
    <w:rsid w:val="00FF418F"/>
    <w:rsid w:val="00FF7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fillcolor="none [1951]" strokecolor="none [3212]">
      <v:fill color="none [1951]"/>
      <v:stroke color="none [3212]"/>
    </o:shapedefaults>
    <o:shapelayout v:ext="edit">
      <o:idmap v:ext="edit" data="1"/>
    </o:shapelayout>
  </w:shapeDefaults>
  <w:decimalSymbol w:val="."/>
  <w:listSeparator w:val=","/>
  <w14:docId w14:val="7D1757AD"/>
  <w15:docId w15:val="{907311A1-7F36-46E1-9E1F-91EE7C38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istParagraph"/>
    <w:qFormat/>
    <w:rsid w:val="00D312E7"/>
    <w:pPr>
      <w:spacing w:line="360" w:lineRule="auto"/>
      <w:ind w:left="720"/>
    </w:pPr>
    <w:rPr>
      <w:sz w:val="22"/>
      <w:szCs w:val="22"/>
      <w:lang w:eastAsia="en-US"/>
    </w:rPr>
  </w:style>
  <w:style w:type="paragraph" w:styleId="Heading1">
    <w:name w:val="heading 1"/>
    <w:next w:val="Normal"/>
    <w:link w:val="Heading1Char"/>
    <w:qFormat/>
    <w:rsid w:val="009C7C79"/>
    <w:pPr>
      <w:keepNext/>
      <w:numPr>
        <w:numId w:val="33"/>
      </w:numPr>
      <w:spacing w:before="240" w:after="60" w:line="360" w:lineRule="auto"/>
      <w:outlineLvl w:val="0"/>
    </w:pPr>
    <w:rPr>
      <w:rFonts w:eastAsia="Times New Roman" w:cs="Arial"/>
      <w:b/>
      <w:color w:val="000000" w:themeColor="text1"/>
      <w:sz w:val="28"/>
      <w:szCs w:val="28"/>
      <w:lang w:eastAsia="en-US"/>
    </w:rPr>
  </w:style>
  <w:style w:type="paragraph" w:styleId="Heading2">
    <w:name w:val="heading 2"/>
    <w:basedOn w:val="Normal"/>
    <w:next w:val="Normal"/>
    <w:link w:val="Heading2Char"/>
    <w:qFormat/>
    <w:rsid w:val="000468FB"/>
    <w:pPr>
      <w:outlineLvl w:val="1"/>
    </w:pPr>
    <w:rPr>
      <w:b/>
      <w:sz w:val="24"/>
      <w:szCs w:val="24"/>
    </w:rPr>
  </w:style>
  <w:style w:type="paragraph" w:styleId="Heading3">
    <w:name w:val="heading 3"/>
    <w:next w:val="BodyText"/>
    <w:link w:val="Heading3Char"/>
    <w:qFormat/>
    <w:rsid w:val="005F1B00"/>
    <w:pPr>
      <w:keepNext/>
      <w:numPr>
        <w:ilvl w:val="2"/>
        <w:numId w:val="33"/>
      </w:numPr>
      <w:tabs>
        <w:tab w:val="left" w:pos="907"/>
      </w:tabs>
      <w:spacing w:before="200" w:after="120"/>
      <w:outlineLvl w:val="2"/>
    </w:pPr>
    <w:rPr>
      <w:rFonts w:eastAsia="Times New Roman" w:cs="Arial"/>
      <w:b/>
      <w:color w:val="548DD4"/>
      <w:sz w:val="24"/>
      <w:szCs w:val="26"/>
      <w:lang w:eastAsia="en-US"/>
    </w:rPr>
  </w:style>
  <w:style w:type="paragraph" w:styleId="Heading4">
    <w:name w:val="heading 4"/>
    <w:next w:val="BodyText"/>
    <w:link w:val="Heading4Char"/>
    <w:qFormat/>
    <w:rsid w:val="005F1B00"/>
    <w:pPr>
      <w:keepNext/>
      <w:numPr>
        <w:ilvl w:val="3"/>
        <w:numId w:val="33"/>
      </w:numPr>
      <w:spacing w:before="120" w:after="100"/>
      <w:outlineLvl w:val="3"/>
    </w:pPr>
    <w:rPr>
      <w:rFonts w:eastAsia="Times New Roman" w:cs="Arial"/>
      <w:b/>
      <w:color w:val="548DD4"/>
      <w:lang w:eastAsia="en-US"/>
    </w:rPr>
  </w:style>
  <w:style w:type="paragraph" w:styleId="Heading5">
    <w:name w:val="heading 5"/>
    <w:basedOn w:val="Normal"/>
    <w:next w:val="Normal"/>
    <w:link w:val="Heading5Char"/>
    <w:qFormat/>
    <w:rsid w:val="008B25B8"/>
    <w:pPr>
      <w:spacing w:before="240" w:after="60" w:line="240" w:lineRule="auto"/>
      <w:outlineLvl w:val="4"/>
    </w:pPr>
    <w:rPr>
      <w:rFonts w:ascii="Arial" w:eastAsia="Times New Roman" w:hAnsi="Arial" w:cs="Arial"/>
      <w:bCs/>
      <w:iCs/>
      <w:color w:val="FF0000"/>
      <w:sz w:val="28"/>
      <w:szCs w:val="26"/>
      <w:u w:val="single"/>
    </w:rPr>
  </w:style>
  <w:style w:type="paragraph" w:styleId="Heading6">
    <w:name w:val="heading 6"/>
    <w:basedOn w:val="Normal"/>
    <w:next w:val="Normal"/>
    <w:link w:val="Heading6Char"/>
    <w:qFormat/>
    <w:rsid w:val="008B25B8"/>
    <w:pPr>
      <w:spacing w:before="240" w:after="60" w:line="240" w:lineRule="auto"/>
      <w:outlineLvl w:val="5"/>
    </w:pPr>
    <w:rPr>
      <w:rFonts w:ascii="Arial" w:eastAsia="Times New Roman" w:hAnsi="Arial" w:cs="Arial"/>
      <w:b/>
      <w:bCs/>
      <w:color w:val="FF0000"/>
      <w:sz w:val="28"/>
      <w:szCs w:val="20"/>
      <w:u w:val="single"/>
    </w:rPr>
  </w:style>
  <w:style w:type="paragraph" w:styleId="Heading7">
    <w:name w:val="heading 7"/>
    <w:basedOn w:val="Normal"/>
    <w:next w:val="Normal"/>
    <w:link w:val="Heading7Char"/>
    <w:qFormat/>
    <w:rsid w:val="008B25B8"/>
    <w:pPr>
      <w:spacing w:before="240" w:after="60" w:line="240" w:lineRule="auto"/>
      <w:outlineLvl w:val="6"/>
    </w:pPr>
    <w:rPr>
      <w:rFonts w:ascii="Arial" w:eastAsia="Times New Roman" w:hAnsi="Arial" w:cs="Arial"/>
      <w:color w:val="FF0000"/>
      <w:sz w:val="28"/>
      <w:szCs w:val="24"/>
      <w:u w:val="single"/>
    </w:rPr>
  </w:style>
  <w:style w:type="paragraph" w:styleId="Heading8">
    <w:name w:val="heading 8"/>
    <w:basedOn w:val="Normal"/>
    <w:next w:val="Normal"/>
    <w:link w:val="Heading8Char"/>
    <w:qFormat/>
    <w:rsid w:val="008B25B8"/>
    <w:pPr>
      <w:spacing w:before="240" w:after="60" w:line="240" w:lineRule="auto"/>
      <w:outlineLvl w:val="7"/>
    </w:pPr>
    <w:rPr>
      <w:rFonts w:ascii="Arial" w:eastAsia="Times New Roman" w:hAnsi="Arial" w:cs="Arial"/>
      <w:i/>
      <w:iCs/>
      <w:color w:val="FF0000"/>
      <w:sz w:val="28"/>
      <w:szCs w:val="24"/>
      <w:u w:val="single"/>
    </w:rPr>
  </w:style>
  <w:style w:type="paragraph" w:styleId="Heading9">
    <w:name w:val="heading 9"/>
    <w:basedOn w:val="Normal"/>
    <w:link w:val="Heading9Char"/>
    <w:qFormat/>
    <w:rsid w:val="008B25B8"/>
    <w:pPr>
      <w:spacing w:before="240" w:after="60" w:line="240" w:lineRule="auto"/>
      <w:outlineLvl w:val="8"/>
    </w:pPr>
    <w:rPr>
      <w:rFonts w:ascii="Arial" w:eastAsia="Times New Roman" w:hAnsi="Arial" w:cs="Arial"/>
      <w:color w:val="FF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C79"/>
    <w:rPr>
      <w:rFonts w:eastAsia="Times New Roman" w:cs="Arial"/>
      <w:b/>
      <w:color w:val="000000" w:themeColor="text1"/>
      <w:sz w:val="28"/>
      <w:szCs w:val="28"/>
      <w:lang w:eastAsia="en-US"/>
    </w:rPr>
  </w:style>
  <w:style w:type="character" w:customStyle="1" w:styleId="Heading2Char">
    <w:name w:val="Heading 2 Char"/>
    <w:basedOn w:val="DefaultParagraphFont"/>
    <w:link w:val="Heading2"/>
    <w:rsid w:val="000468FB"/>
    <w:rPr>
      <w:b/>
      <w:sz w:val="24"/>
      <w:szCs w:val="24"/>
      <w:lang w:eastAsia="en-US"/>
    </w:rPr>
  </w:style>
  <w:style w:type="character" w:customStyle="1" w:styleId="Heading3Char">
    <w:name w:val="Heading 3 Char"/>
    <w:basedOn w:val="DefaultParagraphFont"/>
    <w:link w:val="Heading3"/>
    <w:rsid w:val="005F1B00"/>
    <w:rPr>
      <w:rFonts w:eastAsia="Times New Roman" w:cs="Arial"/>
      <w:b/>
      <w:color w:val="548DD4"/>
      <w:sz w:val="24"/>
      <w:szCs w:val="26"/>
      <w:lang w:eastAsia="en-US"/>
    </w:rPr>
  </w:style>
  <w:style w:type="character" w:customStyle="1" w:styleId="Heading4Char">
    <w:name w:val="Heading 4 Char"/>
    <w:basedOn w:val="DefaultParagraphFont"/>
    <w:link w:val="Heading4"/>
    <w:rsid w:val="005F1B00"/>
    <w:rPr>
      <w:rFonts w:eastAsia="Times New Roman" w:cs="Arial"/>
      <w:b/>
      <w:color w:val="548DD4"/>
      <w:lang w:eastAsia="en-US"/>
    </w:rPr>
  </w:style>
  <w:style w:type="character" w:customStyle="1" w:styleId="Heading5Char">
    <w:name w:val="Heading 5 Char"/>
    <w:basedOn w:val="DefaultParagraphFont"/>
    <w:link w:val="Heading5"/>
    <w:rsid w:val="008B25B8"/>
    <w:rPr>
      <w:rFonts w:ascii="Arial" w:eastAsia="Times New Roman" w:hAnsi="Arial" w:cs="Arial"/>
      <w:bCs/>
      <w:iCs/>
      <w:color w:val="FF0000"/>
      <w:sz w:val="28"/>
      <w:szCs w:val="26"/>
      <w:u w:val="single"/>
    </w:rPr>
  </w:style>
  <w:style w:type="character" w:customStyle="1" w:styleId="Heading6Char">
    <w:name w:val="Heading 6 Char"/>
    <w:basedOn w:val="DefaultParagraphFont"/>
    <w:link w:val="Heading6"/>
    <w:rsid w:val="008B25B8"/>
    <w:rPr>
      <w:rFonts w:ascii="Arial" w:eastAsia="Times New Roman" w:hAnsi="Arial" w:cs="Arial"/>
      <w:b/>
      <w:bCs/>
      <w:color w:val="FF0000"/>
      <w:sz w:val="28"/>
      <w:szCs w:val="20"/>
      <w:u w:val="single"/>
    </w:rPr>
  </w:style>
  <w:style w:type="character" w:customStyle="1" w:styleId="Heading7Char">
    <w:name w:val="Heading 7 Char"/>
    <w:basedOn w:val="DefaultParagraphFont"/>
    <w:link w:val="Heading7"/>
    <w:rsid w:val="008B25B8"/>
    <w:rPr>
      <w:rFonts w:ascii="Arial" w:eastAsia="Times New Roman" w:hAnsi="Arial" w:cs="Arial"/>
      <w:color w:val="FF0000"/>
      <w:sz w:val="28"/>
      <w:szCs w:val="24"/>
      <w:u w:val="single"/>
    </w:rPr>
  </w:style>
  <w:style w:type="character" w:customStyle="1" w:styleId="Heading8Char">
    <w:name w:val="Heading 8 Char"/>
    <w:basedOn w:val="DefaultParagraphFont"/>
    <w:link w:val="Heading8"/>
    <w:rsid w:val="008B25B8"/>
    <w:rPr>
      <w:rFonts w:ascii="Arial" w:eastAsia="Times New Roman" w:hAnsi="Arial" w:cs="Arial"/>
      <w:i/>
      <w:iCs/>
      <w:color w:val="FF0000"/>
      <w:sz w:val="28"/>
      <w:szCs w:val="24"/>
      <w:u w:val="single"/>
    </w:rPr>
  </w:style>
  <w:style w:type="character" w:customStyle="1" w:styleId="Heading9Char">
    <w:name w:val="Heading 9 Char"/>
    <w:basedOn w:val="DefaultParagraphFont"/>
    <w:link w:val="Heading9"/>
    <w:rsid w:val="008B25B8"/>
    <w:rPr>
      <w:rFonts w:ascii="Arial" w:eastAsia="Times New Roman" w:hAnsi="Arial" w:cs="Arial"/>
      <w:color w:val="FF0000"/>
      <w:sz w:val="28"/>
      <w:szCs w:val="20"/>
      <w:u w:val="single"/>
    </w:rPr>
  </w:style>
  <w:style w:type="numbering" w:styleId="ArticleSection">
    <w:name w:val="Outline List 3"/>
    <w:basedOn w:val="NoList"/>
    <w:semiHidden/>
    <w:rsid w:val="008B25B8"/>
    <w:pPr>
      <w:numPr>
        <w:numId w:val="18"/>
      </w:numPr>
    </w:pPr>
  </w:style>
  <w:style w:type="paragraph" w:customStyle="1" w:styleId="Level0-HeadingTOC">
    <w:name w:val="Level 0 - Heading (TOC)"/>
    <w:next w:val="LegalBodyText"/>
    <w:semiHidden/>
    <w:rsid w:val="008B25B8"/>
    <w:pPr>
      <w:spacing w:before="120" w:after="120"/>
      <w:outlineLvl w:val="8"/>
    </w:pPr>
    <w:rPr>
      <w:rFonts w:ascii="Arial" w:eastAsia="Times New Roman" w:hAnsi="Arial" w:cs="Arial"/>
      <w:b/>
      <w:caps/>
      <w:color w:val="81BD27"/>
      <w:sz w:val="22"/>
      <w:szCs w:val="22"/>
      <w:lang w:eastAsia="en-US"/>
    </w:rPr>
  </w:style>
  <w:style w:type="paragraph" w:customStyle="1" w:styleId="Level0-Recitals">
    <w:name w:val="Level 0 - Recitals"/>
    <w:rsid w:val="008B25B8"/>
    <w:pPr>
      <w:numPr>
        <w:numId w:val="23"/>
      </w:numPr>
      <w:tabs>
        <w:tab w:val="clear" w:pos="709"/>
        <w:tab w:val="left" w:pos="794"/>
      </w:tabs>
      <w:spacing w:before="120" w:after="120"/>
      <w:ind w:left="794" w:hanging="794"/>
    </w:pPr>
    <w:rPr>
      <w:rFonts w:ascii="Arial" w:eastAsia="Times New Roman" w:hAnsi="Arial" w:cs="Arial"/>
      <w:lang w:eastAsia="en-US"/>
    </w:rPr>
  </w:style>
  <w:style w:type="paragraph" w:styleId="Footer">
    <w:name w:val="footer"/>
    <w:link w:val="FooterChar"/>
    <w:rsid w:val="008B25B8"/>
    <w:pPr>
      <w:spacing w:before="40"/>
    </w:pPr>
    <w:rPr>
      <w:rFonts w:ascii="Arial" w:eastAsia="Times New Roman" w:hAnsi="Arial" w:cs="Arial"/>
      <w:bCs/>
      <w:snapToGrid w:val="0"/>
      <w:color w:val="81BD27"/>
      <w:sz w:val="14"/>
      <w:szCs w:val="16"/>
      <w:lang w:eastAsia="en-US"/>
    </w:rPr>
  </w:style>
  <w:style w:type="character" w:customStyle="1" w:styleId="FooterChar">
    <w:name w:val="Footer Char"/>
    <w:basedOn w:val="DefaultParagraphFont"/>
    <w:link w:val="Footer"/>
    <w:rsid w:val="008B25B8"/>
    <w:rPr>
      <w:rFonts w:ascii="Arial" w:eastAsia="Times New Roman" w:hAnsi="Arial" w:cs="Arial"/>
      <w:bCs/>
      <w:snapToGrid w:val="0"/>
      <w:color w:val="81BD27"/>
      <w:sz w:val="14"/>
      <w:szCs w:val="16"/>
      <w:lang w:val="en-AU" w:eastAsia="en-US" w:bidi="ar-SA"/>
    </w:rPr>
  </w:style>
  <w:style w:type="paragraph" w:styleId="Header">
    <w:name w:val="header"/>
    <w:link w:val="HeaderChar"/>
    <w:rsid w:val="008B25B8"/>
    <w:pPr>
      <w:pBdr>
        <w:bottom w:val="single" w:sz="4" w:space="1" w:color="839099"/>
      </w:pBdr>
    </w:pPr>
    <w:rPr>
      <w:rFonts w:ascii="Arial" w:eastAsia="Times New Roman" w:hAnsi="Arial"/>
      <w:color w:val="81BD27"/>
      <w:sz w:val="18"/>
      <w:szCs w:val="18"/>
      <w:lang w:eastAsia="en-US"/>
    </w:rPr>
  </w:style>
  <w:style w:type="character" w:customStyle="1" w:styleId="HeaderChar">
    <w:name w:val="Header Char"/>
    <w:basedOn w:val="DefaultParagraphFont"/>
    <w:link w:val="Header"/>
    <w:rsid w:val="008B25B8"/>
    <w:rPr>
      <w:rFonts w:ascii="Arial" w:eastAsia="Times New Roman" w:hAnsi="Arial"/>
      <w:color w:val="81BD27"/>
      <w:sz w:val="18"/>
      <w:szCs w:val="18"/>
      <w:lang w:val="en-AU" w:eastAsia="en-US" w:bidi="ar-SA"/>
    </w:rPr>
  </w:style>
  <w:style w:type="paragraph" w:customStyle="1" w:styleId="BodyText-Bold">
    <w:name w:val="Body Text - Bold"/>
    <w:rsid w:val="008B25B8"/>
    <w:pPr>
      <w:spacing w:before="120" w:after="120"/>
      <w:ind w:left="794"/>
    </w:pPr>
    <w:rPr>
      <w:rFonts w:ascii="Arial" w:eastAsia="Times New Roman" w:hAnsi="Arial" w:cs="Arial"/>
      <w:b/>
      <w:szCs w:val="24"/>
      <w:lang w:eastAsia="en-US"/>
    </w:rPr>
  </w:style>
  <w:style w:type="paragraph" w:styleId="BalloonText">
    <w:name w:val="Balloon Text"/>
    <w:basedOn w:val="Normal"/>
    <w:link w:val="BalloonTextChar"/>
    <w:rsid w:val="008B25B8"/>
    <w:pPr>
      <w:spacing w:line="240" w:lineRule="auto"/>
    </w:pPr>
    <w:rPr>
      <w:rFonts w:ascii="Arial" w:eastAsia="Times New Roman" w:hAnsi="Arial" w:cs="Arial"/>
      <w:sz w:val="18"/>
      <w:szCs w:val="16"/>
    </w:rPr>
  </w:style>
  <w:style w:type="character" w:customStyle="1" w:styleId="BalloonTextChar">
    <w:name w:val="Balloon Text Char"/>
    <w:basedOn w:val="DefaultParagraphFont"/>
    <w:link w:val="BalloonText"/>
    <w:rsid w:val="008B25B8"/>
    <w:rPr>
      <w:rFonts w:ascii="Arial" w:eastAsia="Times New Roman" w:hAnsi="Arial" w:cs="Arial"/>
      <w:sz w:val="18"/>
      <w:szCs w:val="16"/>
    </w:rPr>
  </w:style>
  <w:style w:type="paragraph" w:customStyle="1" w:styleId="TableText">
    <w:name w:val="Table Text"/>
    <w:rsid w:val="008B25B8"/>
    <w:pPr>
      <w:spacing w:before="40" w:after="40"/>
    </w:pPr>
    <w:rPr>
      <w:rFonts w:ascii="Arial" w:eastAsia="Times New Roman" w:hAnsi="Arial" w:cs="Arial"/>
      <w:sz w:val="18"/>
      <w:szCs w:val="18"/>
      <w:lang w:eastAsia="en-US"/>
    </w:rPr>
  </w:style>
  <w:style w:type="paragraph" w:styleId="BlockText">
    <w:name w:val="Block Text"/>
    <w:basedOn w:val="Normal"/>
    <w:semiHidden/>
    <w:rsid w:val="008B25B8"/>
    <w:pPr>
      <w:spacing w:after="120" w:line="240" w:lineRule="auto"/>
      <w:ind w:left="1440" w:right="1440"/>
    </w:pPr>
    <w:rPr>
      <w:rFonts w:ascii="Arial" w:eastAsia="Times New Roman" w:hAnsi="Arial" w:cs="Arial"/>
      <w:color w:val="FF0000"/>
      <w:sz w:val="28"/>
      <w:szCs w:val="20"/>
      <w:u w:val="single"/>
    </w:rPr>
  </w:style>
  <w:style w:type="paragraph" w:customStyle="1" w:styleId="TableText-List">
    <w:name w:val="Table Text - List"/>
    <w:rsid w:val="008B25B8"/>
    <w:pPr>
      <w:numPr>
        <w:numId w:val="3"/>
      </w:numPr>
      <w:spacing w:before="60" w:after="60"/>
    </w:pPr>
    <w:rPr>
      <w:rFonts w:ascii="Arial" w:eastAsia="Times New Roman" w:hAnsi="Arial" w:cs="Arial"/>
      <w:kern w:val="22"/>
      <w:sz w:val="18"/>
      <w:szCs w:val="18"/>
      <w:lang w:eastAsia="en-US"/>
    </w:rPr>
  </w:style>
  <w:style w:type="paragraph" w:customStyle="1" w:styleId="TableText-Centred">
    <w:name w:val="Table Text - Centred"/>
    <w:rsid w:val="008B25B8"/>
    <w:pPr>
      <w:spacing w:before="60" w:after="60"/>
      <w:jc w:val="center"/>
    </w:pPr>
    <w:rPr>
      <w:rFonts w:ascii="Arial" w:eastAsia="Times New Roman" w:hAnsi="Arial" w:cs="Arial"/>
      <w:sz w:val="18"/>
      <w:szCs w:val="18"/>
      <w:lang w:eastAsia="en-US"/>
    </w:rPr>
  </w:style>
  <w:style w:type="paragraph" w:customStyle="1" w:styleId="TableHeader">
    <w:name w:val="Table Header"/>
    <w:rsid w:val="008B25B8"/>
    <w:pPr>
      <w:keepNext/>
      <w:spacing w:before="60" w:after="20"/>
    </w:pPr>
    <w:rPr>
      <w:rFonts w:ascii="Arial" w:eastAsia="Times New Roman" w:hAnsi="Arial" w:cs="Arial"/>
      <w:b/>
      <w:color w:val="FFFFFF"/>
      <w:lang w:eastAsia="en-US"/>
    </w:rPr>
  </w:style>
  <w:style w:type="paragraph" w:customStyle="1" w:styleId="TableText-CentredBold">
    <w:name w:val="Table Text - Centred / Bold"/>
    <w:rsid w:val="008B25B8"/>
    <w:pPr>
      <w:spacing w:before="60" w:after="60"/>
      <w:jc w:val="center"/>
    </w:pPr>
    <w:rPr>
      <w:rFonts w:ascii="Arial" w:eastAsia="Times New Roman" w:hAnsi="Arial" w:cs="Arial"/>
      <w:b/>
      <w:sz w:val="18"/>
      <w:szCs w:val="18"/>
      <w:lang w:eastAsia="en-US"/>
    </w:rPr>
  </w:style>
  <w:style w:type="paragraph" w:customStyle="1" w:styleId="Spacer">
    <w:name w:val="Spacer"/>
    <w:next w:val="BodyText"/>
    <w:rsid w:val="008B25B8"/>
    <w:pPr>
      <w:ind w:left="794"/>
    </w:pPr>
    <w:rPr>
      <w:rFonts w:ascii="Arial" w:eastAsia="Times New Roman" w:hAnsi="Arial" w:cs="Arial"/>
      <w:sz w:val="12"/>
      <w:szCs w:val="12"/>
      <w:lang w:eastAsia="en-US"/>
    </w:rPr>
  </w:style>
  <w:style w:type="paragraph" w:customStyle="1" w:styleId="TableText-Bold">
    <w:name w:val="Table Text - Bold"/>
    <w:rsid w:val="008B25B8"/>
    <w:pPr>
      <w:spacing w:before="60" w:after="60"/>
    </w:pPr>
    <w:rPr>
      <w:rFonts w:ascii="Arial" w:eastAsia="Times New Roman" w:hAnsi="Arial" w:cs="Arial"/>
      <w:b/>
      <w:sz w:val="18"/>
      <w:szCs w:val="18"/>
      <w:lang w:eastAsia="en-US"/>
    </w:rPr>
  </w:style>
  <w:style w:type="paragraph" w:customStyle="1" w:styleId="AppendixHeading1">
    <w:name w:val="Appendix Heading 1"/>
    <w:next w:val="AppendixHeading2"/>
    <w:rsid w:val="008B25B8"/>
    <w:pPr>
      <w:keepNext/>
      <w:pageBreakBefore/>
      <w:numPr>
        <w:numId w:val="1"/>
      </w:numPr>
      <w:tabs>
        <w:tab w:val="clear" w:pos="1440"/>
        <w:tab w:val="left" w:pos="2268"/>
      </w:tabs>
      <w:spacing w:after="120"/>
      <w:ind w:left="2268" w:hanging="2268"/>
      <w:contextualSpacing/>
      <w:outlineLvl w:val="0"/>
    </w:pPr>
    <w:rPr>
      <w:rFonts w:ascii="Arial" w:eastAsia="Times New Roman" w:hAnsi="Arial" w:cs="Arial"/>
      <w:color w:val="81BD27"/>
      <w:sz w:val="32"/>
      <w:szCs w:val="36"/>
      <w:lang w:eastAsia="en-US"/>
    </w:rPr>
  </w:style>
  <w:style w:type="paragraph" w:styleId="TOC1">
    <w:name w:val="toc 1"/>
    <w:next w:val="Normal"/>
    <w:link w:val="TOC1Char"/>
    <w:uiPriority w:val="39"/>
    <w:qFormat/>
    <w:rsid w:val="000629D8"/>
    <w:pPr>
      <w:tabs>
        <w:tab w:val="left" w:pos="1361"/>
        <w:tab w:val="right" w:leader="dot" w:pos="9923"/>
      </w:tabs>
      <w:spacing w:before="240" w:after="120"/>
      <w:ind w:left="1361" w:right="567" w:hanging="567"/>
    </w:pPr>
    <w:rPr>
      <w:rFonts w:eastAsia="Times New Roman" w:cs="Arial"/>
      <w:b/>
      <w:noProof/>
      <w:sz w:val="22"/>
      <w:szCs w:val="24"/>
    </w:rPr>
  </w:style>
  <w:style w:type="paragraph" w:styleId="TOC2">
    <w:name w:val="toc 2"/>
    <w:next w:val="Normal"/>
    <w:uiPriority w:val="39"/>
    <w:rsid w:val="00B66644"/>
    <w:pPr>
      <w:tabs>
        <w:tab w:val="left" w:pos="1932"/>
        <w:tab w:val="right" w:leader="dot" w:pos="9923"/>
      </w:tabs>
      <w:spacing w:before="60" w:after="60"/>
      <w:ind w:left="1928" w:right="567" w:hanging="567"/>
    </w:pPr>
    <w:rPr>
      <w:rFonts w:eastAsia="Times New Roman"/>
      <w:noProof/>
      <w:sz w:val="22"/>
      <w:szCs w:val="24"/>
    </w:rPr>
  </w:style>
  <w:style w:type="paragraph" w:styleId="TOC3">
    <w:name w:val="toc 3"/>
    <w:next w:val="Normal"/>
    <w:uiPriority w:val="39"/>
    <w:rsid w:val="00B66644"/>
    <w:pPr>
      <w:tabs>
        <w:tab w:val="left" w:pos="2758"/>
        <w:tab w:val="right" w:leader="dot" w:pos="9923"/>
      </w:tabs>
      <w:spacing w:before="60" w:after="60"/>
      <w:ind w:left="2779" w:right="544" w:hanging="851"/>
    </w:pPr>
    <w:rPr>
      <w:rFonts w:eastAsia="Times New Roman" w:cs="Arial"/>
      <w:sz w:val="22"/>
      <w:lang w:eastAsia="en-US"/>
    </w:rPr>
  </w:style>
  <w:style w:type="paragraph" w:styleId="BodyText2">
    <w:name w:val="Body Text 2"/>
    <w:basedOn w:val="Normal"/>
    <w:link w:val="BodyText2Char"/>
    <w:semiHidden/>
    <w:rsid w:val="008B25B8"/>
    <w:pPr>
      <w:spacing w:after="120" w:line="480" w:lineRule="auto"/>
    </w:pPr>
    <w:rPr>
      <w:rFonts w:ascii="Arial" w:eastAsia="Times New Roman" w:hAnsi="Arial" w:cs="Arial"/>
      <w:color w:val="FF0000"/>
      <w:sz w:val="28"/>
      <w:szCs w:val="20"/>
      <w:u w:val="single"/>
    </w:rPr>
  </w:style>
  <w:style w:type="character" w:customStyle="1" w:styleId="BodyText2Char">
    <w:name w:val="Body Text 2 Char"/>
    <w:basedOn w:val="DefaultParagraphFont"/>
    <w:link w:val="BodyText2"/>
    <w:semiHidden/>
    <w:rsid w:val="008B25B8"/>
    <w:rPr>
      <w:rFonts w:ascii="Arial" w:eastAsia="Times New Roman" w:hAnsi="Arial" w:cs="Arial"/>
      <w:color w:val="FF0000"/>
      <w:sz w:val="28"/>
      <w:szCs w:val="20"/>
      <w:u w:val="single"/>
    </w:rPr>
  </w:style>
  <w:style w:type="paragraph" w:styleId="BodyText3">
    <w:name w:val="Body Text 3"/>
    <w:basedOn w:val="Normal"/>
    <w:link w:val="BodyText3Char"/>
    <w:semiHidden/>
    <w:rsid w:val="008B25B8"/>
    <w:pPr>
      <w:spacing w:after="120" w:line="240" w:lineRule="auto"/>
    </w:pPr>
    <w:rPr>
      <w:rFonts w:ascii="Arial" w:eastAsia="Times New Roman" w:hAnsi="Arial" w:cs="Arial"/>
      <w:color w:val="FF0000"/>
      <w:sz w:val="28"/>
      <w:szCs w:val="16"/>
      <w:u w:val="single"/>
    </w:rPr>
  </w:style>
  <w:style w:type="character" w:customStyle="1" w:styleId="BodyText3Char">
    <w:name w:val="Body Text 3 Char"/>
    <w:basedOn w:val="DefaultParagraphFont"/>
    <w:link w:val="BodyText3"/>
    <w:semiHidden/>
    <w:rsid w:val="008B25B8"/>
    <w:rPr>
      <w:rFonts w:ascii="Arial" w:eastAsia="Times New Roman" w:hAnsi="Arial" w:cs="Arial"/>
      <w:color w:val="FF0000"/>
      <w:sz w:val="28"/>
      <w:szCs w:val="16"/>
      <w:u w:val="single"/>
    </w:rPr>
  </w:style>
  <w:style w:type="paragraph" w:styleId="BodyText">
    <w:name w:val="Body Text"/>
    <w:basedOn w:val="Normal"/>
    <w:link w:val="BodyTextChar"/>
    <w:unhideWhenUsed/>
    <w:rsid w:val="008B25B8"/>
    <w:pPr>
      <w:spacing w:after="120"/>
    </w:pPr>
  </w:style>
  <w:style w:type="character" w:customStyle="1" w:styleId="BodyTextChar">
    <w:name w:val="Body Text Char"/>
    <w:basedOn w:val="DefaultParagraphFont"/>
    <w:link w:val="BodyText"/>
    <w:rsid w:val="008B25B8"/>
  </w:style>
  <w:style w:type="paragraph" w:styleId="BodyTextFirstIndent">
    <w:name w:val="Body Text First Indent"/>
    <w:basedOn w:val="Normal"/>
    <w:link w:val="BodyTextFirstIndentChar"/>
    <w:semiHidden/>
    <w:rsid w:val="008B25B8"/>
    <w:pPr>
      <w:spacing w:line="240" w:lineRule="auto"/>
      <w:ind w:firstLine="210"/>
    </w:pPr>
    <w:rPr>
      <w:rFonts w:ascii="Arial" w:eastAsia="Times New Roman" w:hAnsi="Arial" w:cs="Arial"/>
      <w:color w:val="FF0000"/>
      <w:sz w:val="28"/>
      <w:szCs w:val="20"/>
      <w:u w:val="single"/>
    </w:rPr>
  </w:style>
  <w:style w:type="character" w:customStyle="1" w:styleId="BodyTextFirstIndentChar">
    <w:name w:val="Body Text First Indent Char"/>
    <w:basedOn w:val="BodyTextChar"/>
    <w:link w:val="BodyTextFirstIndent"/>
    <w:semiHidden/>
    <w:rsid w:val="008B25B8"/>
    <w:rPr>
      <w:rFonts w:ascii="Arial" w:eastAsia="Times New Roman" w:hAnsi="Arial" w:cs="Arial"/>
      <w:color w:val="FF0000"/>
      <w:sz w:val="28"/>
      <w:szCs w:val="20"/>
      <w:u w:val="single"/>
    </w:rPr>
  </w:style>
  <w:style w:type="paragraph" w:styleId="BodyTextIndent">
    <w:name w:val="Body Text Indent"/>
    <w:basedOn w:val="Normal"/>
    <w:link w:val="BodyTextIndentChar"/>
    <w:semiHidden/>
    <w:rsid w:val="008B25B8"/>
    <w:pPr>
      <w:spacing w:after="120" w:line="240" w:lineRule="auto"/>
      <w:ind w:left="283"/>
    </w:pPr>
    <w:rPr>
      <w:rFonts w:ascii="Arial" w:eastAsia="Times New Roman" w:hAnsi="Arial" w:cs="Arial"/>
      <w:color w:val="FF0000"/>
      <w:sz w:val="28"/>
      <w:szCs w:val="20"/>
      <w:u w:val="single"/>
    </w:rPr>
  </w:style>
  <w:style w:type="character" w:customStyle="1" w:styleId="BodyTextIndentChar">
    <w:name w:val="Body Text Indent Char"/>
    <w:basedOn w:val="DefaultParagraphFont"/>
    <w:link w:val="BodyTextIndent"/>
    <w:semiHidden/>
    <w:rsid w:val="008B25B8"/>
    <w:rPr>
      <w:rFonts w:ascii="Arial" w:eastAsia="Times New Roman" w:hAnsi="Arial" w:cs="Arial"/>
      <w:color w:val="FF0000"/>
      <w:sz w:val="28"/>
      <w:szCs w:val="20"/>
      <w:u w:val="single"/>
    </w:rPr>
  </w:style>
  <w:style w:type="paragraph" w:styleId="BodyTextFirstIndent2">
    <w:name w:val="Body Text First Indent 2"/>
    <w:basedOn w:val="BodyTextIndent"/>
    <w:link w:val="BodyTextFirstIndent2Char"/>
    <w:semiHidden/>
    <w:rsid w:val="008B25B8"/>
    <w:pPr>
      <w:ind w:firstLine="210"/>
    </w:pPr>
  </w:style>
  <w:style w:type="character" w:customStyle="1" w:styleId="BodyTextFirstIndent2Char">
    <w:name w:val="Body Text First Indent 2 Char"/>
    <w:basedOn w:val="BodyTextIndentChar"/>
    <w:link w:val="BodyTextFirstIndent2"/>
    <w:semiHidden/>
    <w:rsid w:val="008B25B8"/>
    <w:rPr>
      <w:rFonts w:ascii="Arial" w:eastAsia="Times New Roman" w:hAnsi="Arial" w:cs="Arial"/>
      <w:color w:val="FF0000"/>
      <w:sz w:val="28"/>
      <w:szCs w:val="20"/>
      <w:u w:val="single"/>
    </w:rPr>
  </w:style>
  <w:style w:type="paragraph" w:styleId="BodyTextIndent2">
    <w:name w:val="Body Text Indent 2"/>
    <w:basedOn w:val="Normal"/>
    <w:link w:val="BodyTextIndent2Char"/>
    <w:rsid w:val="008B25B8"/>
    <w:pPr>
      <w:spacing w:after="120" w:line="480" w:lineRule="auto"/>
      <w:ind w:left="283"/>
    </w:pPr>
    <w:rPr>
      <w:rFonts w:ascii="Arial" w:eastAsia="Times New Roman" w:hAnsi="Arial" w:cs="Arial"/>
      <w:color w:val="FF0000"/>
      <w:sz w:val="28"/>
      <w:szCs w:val="20"/>
      <w:u w:val="single"/>
    </w:rPr>
  </w:style>
  <w:style w:type="character" w:customStyle="1" w:styleId="BodyTextIndent2Char">
    <w:name w:val="Body Text Indent 2 Char"/>
    <w:basedOn w:val="DefaultParagraphFont"/>
    <w:link w:val="BodyTextIndent2"/>
    <w:semiHidden/>
    <w:rsid w:val="008B25B8"/>
    <w:rPr>
      <w:rFonts w:ascii="Arial" w:eastAsia="Times New Roman" w:hAnsi="Arial" w:cs="Arial"/>
      <w:color w:val="FF0000"/>
      <w:sz w:val="28"/>
      <w:szCs w:val="20"/>
      <w:u w:val="single"/>
    </w:rPr>
  </w:style>
  <w:style w:type="character" w:styleId="Hyperlink">
    <w:name w:val="Hyperlink"/>
    <w:uiPriority w:val="99"/>
    <w:rsid w:val="000468FB"/>
    <w:rPr>
      <w:rFonts w:cs="Arial"/>
      <w:color w:val="0000FF"/>
      <w:u w:val="single"/>
    </w:rPr>
  </w:style>
  <w:style w:type="paragraph" w:customStyle="1" w:styleId="FigureLabel">
    <w:name w:val="Figure Label"/>
    <w:next w:val="BodyText"/>
    <w:rsid w:val="008B25B8"/>
    <w:pPr>
      <w:keepNext/>
      <w:keepLines/>
      <w:tabs>
        <w:tab w:val="left" w:pos="1701"/>
      </w:tabs>
      <w:spacing w:before="60" w:after="120"/>
      <w:ind w:left="1701" w:hanging="907"/>
    </w:pPr>
    <w:rPr>
      <w:rFonts w:ascii="Arial" w:eastAsia="Times New Roman" w:hAnsi="Arial"/>
      <w:i/>
      <w:iCs/>
      <w:lang w:eastAsia="en-US"/>
    </w:rPr>
  </w:style>
  <w:style w:type="paragraph" w:customStyle="1" w:styleId="Figure-List">
    <w:name w:val="Figure - List"/>
    <w:rsid w:val="008B25B8"/>
    <w:pPr>
      <w:numPr>
        <w:numId w:val="2"/>
      </w:numPr>
      <w:tabs>
        <w:tab w:val="left" w:pos="142"/>
      </w:tabs>
      <w:spacing w:after="60"/>
    </w:pPr>
    <w:rPr>
      <w:rFonts w:ascii="Arial" w:eastAsia="Times New Roman" w:hAnsi="Arial" w:cs="Arial"/>
      <w:sz w:val="18"/>
      <w:szCs w:val="18"/>
      <w:lang w:eastAsia="en-US"/>
    </w:rPr>
  </w:style>
  <w:style w:type="character" w:styleId="FootnoteReference">
    <w:name w:val="footnote reference"/>
    <w:rsid w:val="008B25B8"/>
    <w:rPr>
      <w:rFonts w:ascii="Arial" w:hAnsi="Arial" w:cs="Arial"/>
      <w:sz w:val="16"/>
      <w:vertAlign w:val="superscript"/>
    </w:rPr>
  </w:style>
  <w:style w:type="paragraph" w:customStyle="1" w:styleId="BodyText-RestrictedRelease">
    <w:name w:val="Body Text - Restricted Release"/>
    <w:link w:val="BodyText-RestrictedReleaseChar"/>
    <w:rsid w:val="008B25B8"/>
    <w:rPr>
      <w:rFonts w:ascii="Arial" w:eastAsia="Times" w:hAnsi="Arial"/>
      <w:sz w:val="16"/>
      <w:szCs w:val="30"/>
    </w:rPr>
  </w:style>
  <w:style w:type="paragraph" w:styleId="FootnoteText">
    <w:name w:val="footnote text"/>
    <w:link w:val="FootnoteTextChar"/>
    <w:rsid w:val="008B25B8"/>
    <w:pPr>
      <w:ind w:left="198" w:right="720" w:hanging="198"/>
      <w:jc w:val="both"/>
    </w:pPr>
    <w:rPr>
      <w:rFonts w:ascii="Arial" w:eastAsia="Times New Roman" w:hAnsi="Arial" w:cs="Arial"/>
      <w:sz w:val="16"/>
    </w:rPr>
  </w:style>
  <w:style w:type="character" w:customStyle="1" w:styleId="FootnoteTextChar">
    <w:name w:val="Footnote Text Char"/>
    <w:basedOn w:val="DefaultParagraphFont"/>
    <w:link w:val="FootnoteText"/>
    <w:rsid w:val="008B25B8"/>
    <w:rPr>
      <w:rFonts w:ascii="Arial" w:eastAsia="Times New Roman" w:hAnsi="Arial" w:cs="Arial"/>
      <w:sz w:val="16"/>
      <w:lang w:val="en-AU" w:eastAsia="en-AU" w:bidi="ar-SA"/>
    </w:rPr>
  </w:style>
  <w:style w:type="paragraph" w:styleId="BodyTextIndent3">
    <w:name w:val="Body Text Indent 3"/>
    <w:basedOn w:val="Normal"/>
    <w:link w:val="BodyTextIndent3Char"/>
    <w:semiHidden/>
    <w:rsid w:val="008B25B8"/>
    <w:pPr>
      <w:spacing w:after="120" w:line="240" w:lineRule="auto"/>
      <w:ind w:left="283"/>
    </w:pPr>
    <w:rPr>
      <w:rFonts w:ascii="Arial" w:eastAsia="Times New Roman" w:hAnsi="Arial" w:cs="Arial"/>
      <w:color w:val="FF0000"/>
      <w:sz w:val="28"/>
      <w:szCs w:val="16"/>
      <w:u w:val="single"/>
    </w:rPr>
  </w:style>
  <w:style w:type="character" w:customStyle="1" w:styleId="BodyTextIndent3Char">
    <w:name w:val="Body Text Indent 3 Char"/>
    <w:basedOn w:val="DefaultParagraphFont"/>
    <w:link w:val="BodyTextIndent3"/>
    <w:semiHidden/>
    <w:rsid w:val="008B25B8"/>
    <w:rPr>
      <w:rFonts w:ascii="Arial" w:eastAsia="Times New Roman" w:hAnsi="Arial" w:cs="Arial"/>
      <w:color w:val="FF0000"/>
      <w:sz w:val="28"/>
      <w:szCs w:val="16"/>
      <w:u w:val="single"/>
    </w:rPr>
  </w:style>
  <w:style w:type="paragraph" w:customStyle="1" w:styleId="TableLabel">
    <w:name w:val="Table Label"/>
    <w:next w:val="BodyText"/>
    <w:rsid w:val="008B25B8"/>
    <w:pPr>
      <w:keepNext/>
      <w:keepLines/>
      <w:tabs>
        <w:tab w:val="left" w:pos="1701"/>
      </w:tabs>
      <w:spacing w:before="120" w:after="60"/>
      <w:ind w:left="1701" w:hanging="907"/>
    </w:pPr>
    <w:rPr>
      <w:rFonts w:ascii="Arial" w:eastAsia="Times New Roman" w:hAnsi="Arial"/>
      <w:i/>
      <w:iCs/>
      <w:lang w:eastAsia="en-US"/>
    </w:rPr>
  </w:style>
  <w:style w:type="paragraph" w:customStyle="1" w:styleId="AppendixHeading2">
    <w:name w:val="Appendix Heading 2"/>
    <w:next w:val="BodyText"/>
    <w:rsid w:val="008B25B8"/>
    <w:pPr>
      <w:keepNext/>
      <w:numPr>
        <w:ilvl w:val="1"/>
        <w:numId w:val="1"/>
      </w:numPr>
      <w:spacing w:before="240" w:after="120"/>
      <w:outlineLvl w:val="1"/>
    </w:pPr>
    <w:rPr>
      <w:rFonts w:ascii="Arial" w:eastAsia="Times New Roman" w:hAnsi="Arial" w:cs="Arial"/>
      <w:iCs/>
      <w:color w:val="81BD27"/>
      <w:sz w:val="28"/>
      <w:szCs w:val="28"/>
      <w:lang w:val="en-US" w:eastAsia="en-US"/>
    </w:rPr>
  </w:style>
  <w:style w:type="paragraph" w:customStyle="1" w:styleId="BodyText-NumberedListi">
    <w:name w:val="Body Text - Numbered List i"/>
    <w:link w:val="BodyText-NumberedListiCharChar"/>
    <w:rsid w:val="008B25B8"/>
    <w:pPr>
      <w:numPr>
        <w:ilvl w:val="2"/>
        <w:numId w:val="29"/>
      </w:numPr>
      <w:spacing w:before="60" w:after="60"/>
    </w:pPr>
    <w:rPr>
      <w:rFonts w:ascii="Arial" w:eastAsia="Times" w:hAnsi="Arial" w:cs="Arial"/>
      <w:sz w:val="22"/>
      <w:szCs w:val="22"/>
      <w:lang w:eastAsia="en-US"/>
    </w:rPr>
  </w:style>
  <w:style w:type="paragraph" w:customStyle="1" w:styleId="TableText-List-Nolinespacing">
    <w:name w:val="Table Text - List - No line spacing"/>
    <w:rsid w:val="008B25B8"/>
    <w:pPr>
      <w:numPr>
        <w:numId w:val="19"/>
      </w:numPr>
    </w:pPr>
    <w:rPr>
      <w:rFonts w:ascii="Arial" w:eastAsia="Times New Roman" w:hAnsi="Arial" w:cs="Arial"/>
      <w:kern w:val="22"/>
      <w:sz w:val="18"/>
      <w:szCs w:val="18"/>
      <w:lang w:eastAsia="en-US"/>
    </w:rPr>
  </w:style>
  <w:style w:type="paragraph" w:customStyle="1" w:styleId="BodyText-List-Indent">
    <w:name w:val="Body Text - List - Indent"/>
    <w:rsid w:val="008B25B8"/>
    <w:pPr>
      <w:numPr>
        <w:numId w:val="17"/>
      </w:numPr>
      <w:spacing w:after="120"/>
    </w:pPr>
    <w:rPr>
      <w:rFonts w:ascii="Arial" w:eastAsia="Times" w:hAnsi="Arial" w:cs="Arial"/>
      <w:szCs w:val="24"/>
      <w:lang w:eastAsia="en-US"/>
    </w:rPr>
  </w:style>
  <w:style w:type="paragraph" w:customStyle="1" w:styleId="FinalorDraft">
    <w:name w:val="Final or Draft"/>
    <w:rsid w:val="008B25B8"/>
    <w:pPr>
      <w:jc w:val="center"/>
    </w:pPr>
    <w:rPr>
      <w:rFonts w:ascii="Arial" w:eastAsia="Times New Roman" w:hAnsi="Arial" w:cs="Arial"/>
      <w:bCs/>
      <w:caps/>
      <w:snapToGrid w:val="0"/>
      <w:color w:val="839099"/>
      <w:sz w:val="18"/>
      <w:szCs w:val="16"/>
      <w:lang w:eastAsia="en-US"/>
    </w:rPr>
  </w:style>
  <w:style w:type="paragraph" w:customStyle="1" w:styleId="BodyText-Italics">
    <w:name w:val="Body Text - Italics"/>
    <w:rsid w:val="008B25B8"/>
    <w:pPr>
      <w:spacing w:before="120" w:after="120"/>
      <w:ind w:left="794"/>
    </w:pPr>
    <w:rPr>
      <w:rFonts w:ascii="Arial" w:eastAsia="Times" w:hAnsi="Arial" w:cs="Arial"/>
      <w:i/>
      <w:szCs w:val="24"/>
      <w:lang w:eastAsia="en-US"/>
    </w:rPr>
  </w:style>
  <w:style w:type="paragraph" w:customStyle="1" w:styleId="FigureHeading">
    <w:name w:val="Figure Heading"/>
    <w:next w:val="FigureText"/>
    <w:rsid w:val="008B25B8"/>
    <w:pPr>
      <w:spacing w:after="120"/>
      <w:jc w:val="center"/>
    </w:pPr>
    <w:rPr>
      <w:rFonts w:ascii="Arial" w:eastAsia="Times New Roman" w:hAnsi="Arial" w:cs="Arial"/>
      <w:b/>
      <w:sz w:val="18"/>
      <w:szCs w:val="18"/>
      <w:lang w:eastAsia="en-US"/>
    </w:rPr>
  </w:style>
  <w:style w:type="paragraph" w:customStyle="1" w:styleId="BodyText-SmallText">
    <w:name w:val="Body Text - Small Text"/>
    <w:rsid w:val="008B25B8"/>
    <w:pPr>
      <w:spacing w:before="120"/>
      <w:ind w:left="794"/>
    </w:pPr>
    <w:rPr>
      <w:rFonts w:ascii="Arial" w:eastAsia="Times New Roman" w:hAnsi="Arial" w:cs="Arial"/>
      <w:sz w:val="16"/>
      <w:szCs w:val="24"/>
      <w:lang w:eastAsia="en-US"/>
    </w:rPr>
  </w:style>
  <w:style w:type="paragraph" w:customStyle="1" w:styleId="TableText-numbers">
    <w:name w:val="Table Text - numbers"/>
    <w:basedOn w:val="TableText"/>
    <w:semiHidden/>
    <w:rsid w:val="008B25B8"/>
    <w:pPr>
      <w:numPr>
        <w:numId w:val="22"/>
      </w:numPr>
    </w:pPr>
    <w:rPr>
      <w:szCs w:val="24"/>
    </w:rPr>
  </w:style>
  <w:style w:type="paragraph" w:customStyle="1" w:styleId="BodyText-List">
    <w:name w:val="Body Text - List"/>
    <w:rsid w:val="008B25B8"/>
    <w:pPr>
      <w:numPr>
        <w:numId w:val="25"/>
      </w:numPr>
      <w:spacing w:after="120"/>
    </w:pPr>
    <w:rPr>
      <w:rFonts w:ascii="Arial" w:eastAsia="Times New Roman" w:hAnsi="Arial" w:cs="Arial"/>
      <w:szCs w:val="24"/>
      <w:lang w:eastAsia="en-US"/>
    </w:rPr>
  </w:style>
  <w:style w:type="paragraph" w:customStyle="1" w:styleId="BodyText-NumberedList1">
    <w:name w:val="Body Text - Numbered List 1"/>
    <w:basedOn w:val="BodyText-NumberedLista"/>
    <w:rsid w:val="008B25B8"/>
    <w:pPr>
      <w:numPr>
        <w:ilvl w:val="0"/>
      </w:numPr>
    </w:pPr>
  </w:style>
  <w:style w:type="paragraph" w:customStyle="1" w:styleId="BodyText-NumberedLista">
    <w:name w:val="Body Text - Numbered List a"/>
    <w:link w:val="BodyText-NumberedListaCharChar"/>
    <w:rsid w:val="008B25B8"/>
    <w:pPr>
      <w:numPr>
        <w:ilvl w:val="1"/>
        <w:numId w:val="29"/>
      </w:numPr>
      <w:spacing w:before="60" w:after="60"/>
    </w:pPr>
    <w:rPr>
      <w:rFonts w:ascii="Arial" w:eastAsia="Times New Roman" w:hAnsi="Arial" w:cs="Arial"/>
      <w:sz w:val="22"/>
      <w:szCs w:val="22"/>
      <w:lang w:eastAsia="en-US"/>
    </w:rPr>
  </w:style>
  <w:style w:type="paragraph" w:customStyle="1" w:styleId="TableText-ListItalics">
    <w:name w:val="Table Text - List Italics"/>
    <w:rsid w:val="008B25B8"/>
    <w:pPr>
      <w:numPr>
        <w:numId w:val="21"/>
      </w:numPr>
      <w:spacing w:before="60" w:after="60"/>
    </w:pPr>
    <w:rPr>
      <w:rFonts w:ascii="Arial" w:eastAsia="Times" w:hAnsi="Arial" w:cs="Arial"/>
      <w:i/>
      <w:kern w:val="22"/>
      <w:sz w:val="18"/>
      <w:szCs w:val="18"/>
      <w:lang w:eastAsia="en-US"/>
    </w:rPr>
  </w:style>
  <w:style w:type="paragraph" w:customStyle="1" w:styleId="Reporttitle">
    <w:name w:val="Report title"/>
    <w:next w:val="BodyText"/>
    <w:rsid w:val="008B25B8"/>
    <w:pPr>
      <w:spacing w:after="120"/>
    </w:pPr>
    <w:rPr>
      <w:rFonts w:ascii="Arial" w:eastAsia="Times" w:hAnsi="Arial" w:cs="Arial"/>
      <w:color w:val="81BD27"/>
      <w:sz w:val="60"/>
      <w:szCs w:val="96"/>
    </w:rPr>
  </w:style>
  <w:style w:type="paragraph" w:customStyle="1" w:styleId="Titledateandversion">
    <w:name w:val="Title date and version"/>
    <w:rsid w:val="008B25B8"/>
    <w:pPr>
      <w:tabs>
        <w:tab w:val="left" w:pos="1008"/>
      </w:tabs>
    </w:pPr>
    <w:rPr>
      <w:rFonts w:ascii="Arial" w:eastAsia="Times" w:hAnsi="Arial" w:cs="Arial"/>
      <w:color w:val="839099"/>
      <w:sz w:val="18"/>
      <w:szCs w:val="30"/>
    </w:rPr>
  </w:style>
  <w:style w:type="paragraph" w:customStyle="1" w:styleId="Subtitle">
    <w:name w:val="Sub title"/>
    <w:next w:val="BodyText"/>
    <w:rsid w:val="008B25B8"/>
    <w:pPr>
      <w:spacing w:before="240" w:after="60"/>
      <w:contextualSpacing/>
    </w:pPr>
    <w:rPr>
      <w:rFonts w:ascii="Arial" w:eastAsia="Times" w:hAnsi="Arial" w:cs="Arial"/>
      <w:color w:val="81BD27"/>
      <w:sz w:val="36"/>
      <w:szCs w:val="40"/>
    </w:rPr>
  </w:style>
  <w:style w:type="paragraph" w:customStyle="1" w:styleId="Subtitle2">
    <w:name w:val="Sub title 2"/>
    <w:next w:val="BodyText"/>
    <w:rsid w:val="008B25B8"/>
    <w:pPr>
      <w:spacing w:before="120"/>
      <w:ind w:right="-284"/>
      <w:contextualSpacing/>
    </w:pPr>
    <w:rPr>
      <w:rFonts w:ascii="Arial" w:eastAsia="Times" w:hAnsi="Arial" w:cs="Arial"/>
      <w:noProof/>
      <w:color w:val="81BD27"/>
      <w:sz w:val="36"/>
      <w:szCs w:val="40"/>
    </w:rPr>
  </w:style>
  <w:style w:type="paragraph" w:customStyle="1" w:styleId="Reporttitle2">
    <w:name w:val="Report_title 2"/>
    <w:next w:val="BodyText"/>
    <w:rsid w:val="008B25B8"/>
    <w:pPr>
      <w:spacing w:before="120" w:after="120"/>
    </w:pPr>
    <w:rPr>
      <w:rFonts w:ascii="Arial" w:eastAsia="Times" w:hAnsi="Arial" w:cs="Arial"/>
      <w:color w:val="81BD27"/>
      <w:sz w:val="44"/>
      <w:szCs w:val="96"/>
    </w:rPr>
  </w:style>
  <w:style w:type="paragraph" w:customStyle="1" w:styleId="TableText-Italics">
    <w:name w:val="Table Text - Italics"/>
    <w:rsid w:val="008B25B8"/>
    <w:pPr>
      <w:spacing w:before="60" w:after="60"/>
    </w:pPr>
    <w:rPr>
      <w:rFonts w:ascii="Arial" w:eastAsia="Times New Roman" w:hAnsi="Arial" w:cs="Arial"/>
      <w:i/>
      <w:sz w:val="18"/>
      <w:szCs w:val="18"/>
      <w:lang w:eastAsia="en-US"/>
    </w:rPr>
  </w:style>
  <w:style w:type="paragraph" w:customStyle="1" w:styleId="Heading-inTOC">
    <w:name w:val="Heading - in TOC"/>
    <w:next w:val="Normal"/>
    <w:rsid w:val="008B25B8"/>
    <w:pPr>
      <w:keepNext/>
      <w:spacing w:before="360" w:after="240"/>
      <w:outlineLvl w:val="0"/>
    </w:pPr>
    <w:rPr>
      <w:rFonts w:ascii="Arial" w:eastAsia="Times New Roman" w:hAnsi="Arial" w:cs="Arial"/>
      <w:color w:val="81BD27"/>
      <w:sz w:val="28"/>
      <w:szCs w:val="28"/>
      <w:lang w:eastAsia="en-US"/>
    </w:rPr>
  </w:style>
  <w:style w:type="paragraph" w:customStyle="1" w:styleId="TableText-BoldColour">
    <w:name w:val="Table Text - Bold Colour"/>
    <w:rsid w:val="008B25B8"/>
    <w:pPr>
      <w:spacing w:before="60" w:after="60"/>
    </w:pPr>
    <w:rPr>
      <w:rFonts w:ascii="Arial" w:eastAsia="Times New Roman" w:hAnsi="Arial" w:cs="Arial"/>
      <w:b/>
      <w:color w:val="81BD27"/>
      <w:sz w:val="18"/>
      <w:szCs w:val="18"/>
      <w:lang w:eastAsia="en-US"/>
    </w:rPr>
  </w:style>
  <w:style w:type="paragraph" w:customStyle="1" w:styleId="Organisationname">
    <w:name w:val="Organisation name"/>
    <w:next w:val="BodyText"/>
    <w:rsid w:val="008B25B8"/>
    <w:rPr>
      <w:rFonts w:ascii="Arial" w:eastAsia="Times New Roman" w:hAnsi="Arial" w:cs="Arial"/>
      <w:b/>
      <w:color w:val="81BD27"/>
      <w:sz w:val="23"/>
      <w:szCs w:val="26"/>
      <w:lang w:eastAsia="en-US"/>
    </w:rPr>
  </w:style>
  <w:style w:type="paragraph" w:styleId="Closing">
    <w:name w:val="Closing"/>
    <w:basedOn w:val="Normal"/>
    <w:link w:val="ClosingChar"/>
    <w:semiHidden/>
    <w:rsid w:val="008B25B8"/>
    <w:pPr>
      <w:spacing w:line="240" w:lineRule="auto"/>
      <w:ind w:left="4252"/>
    </w:pPr>
    <w:rPr>
      <w:rFonts w:ascii="Arial" w:eastAsia="Times New Roman" w:hAnsi="Arial" w:cs="Arial"/>
      <w:color w:val="FF0000"/>
      <w:sz w:val="28"/>
      <w:szCs w:val="20"/>
      <w:u w:val="single"/>
    </w:rPr>
  </w:style>
  <w:style w:type="character" w:customStyle="1" w:styleId="ClosingChar">
    <w:name w:val="Closing Char"/>
    <w:basedOn w:val="DefaultParagraphFont"/>
    <w:link w:val="Closing"/>
    <w:semiHidden/>
    <w:rsid w:val="008B25B8"/>
    <w:rPr>
      <w:rFonts w:ascii="Arial" w:eastAsia="Times New Roman" w:hAnsi="Arial" w:cs="Arial"/>
      <w:color w:val="FF0000"/>
      <w:sz w:val="28"/>
      <w:szCs w:val="20"/>
      <w:u w:val="single"/>
    </w:rPr>
  </w:style>
  <w:style w:type="paragraph" w:customStyle="1" w:styleId="StyleHeading-notinTOC-RestrictedTextAfter3pt">
    <w:name w:val="Style Heading - not in TOC - Restricted Text + After:  3 pt"/>
    <w:basedOn w:val="Heading-notinTOC-RestrictedText"/>
    <w:rsid w:val="008B25B8"/>
    <w:rPr>
      <w:rFonts w:cs="Times New Roman"/>
      <w:bCs/>
      <w:szCs w:val="20"/>
    </w:rPr>
  </w:style>
  <w:style w:type="paragraph" w:customStyle="1" w:styleId="NoStyle">
    <w:name w:val="No Style"/>
    <w:link w:val="NoStyleCharChar"/>
    <w:rsid w:val="008B25B8"/>
    <w:rPr>
      <w:rFonts w:ascii="Arial" w:eastAsia="Times" w:hAnsi="Arial"/>
      <w:szCs w:val="30"/>
    </w:rPr>
  </w:style>
  <w:style w:type="character" w:styleId="CommentReference">
    <w:name w:val="annotation reference"/>
    <w:semiHidden/>
    <w:rsid w:val="008B25B8"/>
    <w:rPr>
      <w:rFonts w:ascii="Arial" w:hAnsi="Arial" w:cs="Arial"/>
      <w:color w:val="FF0000"/>
      <w:sz w:val="24"/>
      <w:szCs w:val="16"/>
      <w:u w:val="single"/>
    </w:rPr>
  </w:style>
  <w:style w:type="paragraph" w:customStyle="1" w:styleId="Heading-notinTOC">
    <w:name w:val="Heading - not in TOC"/>
    <w:next w:val="BodyText"/>
    <w:rsid w:val="008B25B8"/>
    <w:pPr>
      <w:keepNext/>
      <w:spacing w:before="360" w:after="240"/>
    </w:pPr>
    <w:rPr>
      <w:rFonts w:ascii="Arial" w:eastAsia="Times New Roman" w:hAnsi="Arial" w:cs="Arial"/>
      <w:color w:val="81BD27"/>
      <w:sz w:val="28"/>
      <w:szCs w:val="28"/>
      <w:lang w:eastAsia="en-US"/>
    </w:rPr>
  </w:style>
  <w:style w:type="paragraph" w:styleId="CommentText">
    <w:name w:val="annotation text"/>
    <w:link w:val="CommentTextChar"/>
    <w:rsid w:val="008B25B8"/>
    <w:rPr>
      <w:rFonts w:ascii="Arial" w:eastAsia="Times New Roman" w:hAnsi="Arial" w:cs="Arial"/>
      <w:sz w:val="24"/>
      <w:lang w:eastAsia="en-US"/>
    </w:rPr>
  </w:style>
  <w:style w:type="character" w:customStyle="1" w:styleId="CommentTextChar">
    <w:name w:val="Comment Text Char"/>
    <w:basedOn w:val="DefaultParagraphFont"/>
    <w:link w:val="CommentText"/>
    <w:rsid w:val="008B25B8"/>
    <w:rPr>
      <w:rFonts w:ascii="Arial" w:eastAsia="Times New Roman" w:hAnsi="Arial" w:cs="Arial"/>
      <w:sz w:val="24"/>
      <w:lang w:val="en-AU" w:eastAsia="en-US" w:bidi="ar-SA"/>
    </w:rPr>
  </w:style>
  <w:style w:type="paragraph" w:customStyle="1" w:styleId="Footer-smalltext">
    <w:name w:val="Footer - small text"/>
    <w:rsid w:val="008B25B8"/>
    <w:pPr>
      <w:pBdr>
        <w:bottom w:val="single" w:sz="4" w:space="1" w:color="839099"/>
      </w:pBdr>
      <w:spacing w:line="20" w:lineRule="exact"/>
    </w:pPr>
    <w:rPr>
      <w:rFonts w:ascii="Arial" w:eastAsia="Times" w:hAnsi="Arial" w:cs="Arial"/>
      <w:bCs/>
      <w:noProof/>
      <w:snapToGrid w:val="0"/>
      <w:color w:val="81BD27"/>
      <w:sz w:val="4"/>
      <w:szCs w:val="4"/>
      <w:lang w:eastAsia="en-US"/>
    </w:rPr>
  </w:style>
  <w:style w:type="paragraph" w:customStyle="1" w:styleId="TableTextSmall">
    <w:name w:val="Table Text Small"/>
    <w:rsid w:val="008B25B8"/>
    <w:pPr>
      <w:spacing w:before="60" w:after="60"/>
    </w:pPr>
    <w:rPr>
      <w:rFonts w:ascii="Arial" w:eastAsia="Times New Roman" w:hAnsi="Arial" w:cs="Arial"/>
      <w:sz w:val="16"/>
      <w:szCs w:val="18"/>
      <w:lang w:eastAsia="en-US"/>
    </w:rPr>
  </w:style>
  <w:style w:type="paragraph" w:customStyle="1" w:styleId="BodyText-List-RestrictedRelease">
    <w:name w:val="Body Text - List - Restricted Release"/>
    <w:semiHidden/>
    <w:rsid w:val="008B25B8"/>
    <w:pPr>
      <w:numPr>
        <w:numId w:val="16"/>
      </w:numPr>
      <w:tabs>
        <w:tab w:val="clear" w:pos="720"/>
        <w:tab w:val="left" w:pos="357"/>
      </w:tabs>
      <w:spacing w:after="100"/>
      <w:ind w:left="357" w:hanging="357"/>
    </w:pPr>
    <w:rPr>
      <w:rFonts w:ascii="Arial" w:eastAsia="Times New Roman" w:hAnsi="Arial" w:cs="Arial"/>
      <w:sz w:val="16"/>
      <w:lang w:val="en-US" w:eastAsia="en-US"/>
    </w:rPr>
  </w:style>
  <w:style w:type="character" w:customStyle="1" w:styleId="NoStyleCharChar">
    <w:name w:val="No Style Char Char"/>
    <w:link w:val="NoStyle"/>
    <w:rsid w:val="008B25B8"/>
    <w:rPr>
      <w:rFonts w:ascii="Arial" w:eastAsia="Times" w:hAnsi="Arial"/>
      <w:szCs w:val="30"/>
      <w:lang w:eastAsia="en-AU" w:bidi="ar-SA"/>
    </w:rPr>
  </w:style>
  <w:style w:type="paragraph" w:styleId="CommentSubject">
    <w:name w:val="annotation subject"/>
    <w:next w:val="CommentText"/>
    <w:link w:val="CommentSubjectChar"/>
    <w:rsid w:val="008B25B8"/>
    <w:rPr>
      <w:rFonts w:ascii="Arial" w:eastAsia="Times New Roman" w:hAnsi="Arial" w:cs="Arial"/>
      <w:bCs/>
      <w:sz w:val="16"/>
      <w:lang w:eastAsia="en-US"/>
    </w:rPr>
  </w:style>
  <w:style w:type="character" w:customStyle="1" w:styleId="CommentSubjectChar">
    <w:name w:val="Comment Subject Char"/>
    <w:basedOn w:val="CommentTextChar"/>
    <w:link w:val="CommentSubject"/>
    <w:rsid w:val="008B25B8"/>
    <w:rPr>
      <w:rFonts w:ascii="Arial" w:eastAsia="Times New Roman" w:hAnsi="Arial" w:cs="Arial"/>
      <w:bCs/>
      <w:sz w:val="16"/>
      <w:lang w:val="en-AU" w:eastAsia="en-US" w:bidi="ar-SA"/>
    </w:rPr>
  </w:style>
  <w:style w:type="numbering" w:styleId="111111">
    <w:name w:val="Outline List 2"/>
    <w:basedOn w:val="NoList"/>
    <w:semiHidden/>
    <w:rsid w:val="008B25B8"/>
    <w:pPr>
      <w:numPr>
        <w:numId w:val="14"/>
      </w:numPr>
    </w:pPr>
  </w:style>
  <w:style w:type="paragraph" w:customStyle="1" w:styleId="BodyText-SmallCentredBold">
    <w:name w:val="Body Text - Small Centred Bold"/>
    <w:rsid w:val="008B25B8"/>
    <w:pPr>
      <w:spacing w:before="120" w:after="120"/>
      <w:ind w:left="794"/>
      <w:jc w:val="center"/>
    </w:pPr>
    <w:rPr>
      <w:rFonts w:ascii="Arial" w:eastAsia="Times New Roman" w:hAnsi="Arial" w:cs="Arial"/>
      <w:b/>
      <w:sz w:val="16"/>
      <w:szCs w:val="24"/>
      <w:lang w:eastAsia="en-US"/>
    </w:rPr>
  </w:style>
  <w:style w:type="paragraph" w:styleId="Date">
    <w:name w:val="Date"/>
    <w:basedOn w:val="Normal"/>
    <w:next w:val="Normal"/>
    <w:link w:val="DateChar"/>
    <w:semiHidden/>
    <w:rsid w:val="008B25B8"/>
    <w:pPr>
      <w:spacing w:line="240" w:lineRule="auto"/>
    </w:pPr>
    <w:rPr>
      <w:rFonts w:ascii="Arial" w:eastAsia="Times New Roman" w:hAnsi="Arial" w:cs="Arial"/>
      <w:color w:val="FF0000"/>
      <w:sz w:val="28"/>
      <w:szCs w:val="20"/>
      <w:u w:val="single"/>
    </w:rPr>
  </w:style>
  <w:style w:type="character" w:customStyle="1" w:styleId="DateChar">
    <w:name w:val="Date Char"/>
    <w:basedOn w:val="DefaultParagraphFont"/>
    <w:link w:val="Date"/>
    <w:semiHidden/>
    <w:rsid w:val="008B25B8"/>
    <w:rPr>
      <w:rFonts w:ascii="Arial" w:eastAsia="Times New Roman" w:hAnsi="Arial" w:cs="Arial"/>
      <w:color w:val="FF0000"/>
      <w:sz w:val="28"/>
      <w:szCs w:val="20"/>
      <w:u w:val="single"/>
    </w:rPr>
  </w:style>
  <w:style w:type="paragraph" w:customStyle="1" w:styleId="FigureText">
    <w:name w:val="Figure Text"/>
    <w:rsid w:val="008B25B8"/>
    <w:pPr>
      <w:spacing w:after="120"/>
    </w:pPr>
    <w:rPr>
      <w:rFonts w:ascii="Arial" w:eastAsia="Times New Roman" w:hAnsi="Arial" w:cs="Arial"/>
      <w:sz w:val="18"/>
      <w:lang w:eastAsia="en-US"/>
    </w:rPr>
  </w:style>
  <w:style w:type="numbering" w:styleId="1ai">
    <w:name w:val="Outline List 1"/>
    <w:basedOn w:val="NoList"/>
    <w:semiHidden/>
    <w:rsid w:val="008B25B8"/>
    <w:pPr>
      <w:numPr>
        <w:numId w:val="15"/>
      </w:numPr>
    </w:pPr>
  </w:style>
  <w:style w:type="paragraph" w:customStyle="1" w:styleId="BodyText-Centred">
    <w:name w:val="Body Text - Centred"/>
    <w:rsid w:val="008B25B8"/>
    <w:pPr>
      <w:spacing w:before="120" w:after="120"/>
      <w:ind w:left="794"/>
      <w:jc w:val="center"/>
    </w:pPr>
    <w:rPr>
      <w:rFonts w:ascii="Arial" w:eastAsia="Times" w:hAnsi="Arial" w:cs="Arial"/>
      <w:szCs w:val="24"/>
      <w:lang w:eastAsia="en-US"/>
    </w:rPr>
  </w:style>
  <w:style w:type="paragraph" w:customStyle="1" w:styleId="Heading-notinTOC-centred">
    <w:name w:val="Heading - not in TOC - centred"/>
    <w:next w:val="BodyText"/>
    <w:rsid w:val="008B25B8"/>
    <w:pPr>
      <w:keepNext/>
      <w:spacing w:before="360" w:after="240"/>
      <w:jc w:val="center"/>
    </w:pPr>
    <w:rPr>
      <w:rFonts w:ascii="Arial" w:eastAsia="Times New Roman" w:hAnsi="Arial" w:cs="Arial"/>
      <w:color w:val="81BD27"/>
      <w:sz w:val="28"/>
      <w:szCs w:val="28"/>
      <w:lang w:eastAsia="en-US"/>
    </w:rPr>
  </w:style>
  <w:style w:type="paragraph" w:styleId="DocumentMap">
    <w:name w:val="Document Map"/>
    <w:basedOn w:val="Normal"/>
    <w:link w:val="DocumentMapChar"/>
    <w:semiHidden/>
    <w:rsid w:val="008B25B8"/>
    <w:pPr>
      <w:shd w:val="clear" w:color="auto" w:fill="FFFF99"/>
      <w:spacing w:line="240" w:lineRule="auto"/>
    </w:pPr>
    <w:rPr>
      <w:rFonts w:ascii="Arial" w:eastAsia="Times New Roman" w:hAnsi="Arial" w:cs="Arial"/>
      <w:sz w:val="20"/>
      <w:szCs w:val="20"/>
    </w:rPr>
  </w:style>
  <w:style w:type="character" w:customStyle="1" w:styleId="DocumentMapChar">
    <w:name w:val="Document Map Char"/>
    <w:basedOn w:val="DefaultParagraphFont"/>
    <w:link w:val="DocumentMap"/>
    <w:semiHidden/>
    <w:rsid w:val="008B25B8"/>
    <w:rPr>
      <w:rFonts w:ascii="Arial" w:eastAsia="Times New Roman" w:hAnsi="Arial" w:cs="Arial"/>
      <w:sz w:val="20"/>
      <w:szCs w:val="20"/>
      <w:shd w:val="clear" w:color="auto" w:fill="FFFF99"/>
    </w:rPr>
  </w:style>
  <w:style w:type="paragraph" w:styleId="E-mailSignature">
    <w:name w:val="E-mail Signature"/>
    <w:basedOn w:val="Normal"/>
    <w:link w:val="E-mailSignatureChar"/>
    <w:semiHidden/>
    <w:rsid w:val="008B25B8"/>
    <w:pPr>
      <w:spacing w:line="240" w:lineRule="auto"/>
    </w:pPr>
    <w:rPr>
      <w:rFonts w:ascii="Arial" w:eastAsia="Times New Roman" w:hAnsi="Arial" w:cs="Arial"/>
      <w:color w:val="FF0000"/>
      <w:sz w:val="28"/>
      <w:szCs w:val="20"/>
      <w:u w:val="single"/>
    </w:rPr>
  </w:style>
  <w:style w:type="character" w:customStyle="1" w:styleId="E-mailSignatureChar">
    <w:name w:val="E-mail Signature Char"/>
    <w:basedOn w:val="DefaultParagraphFont"/>
    <w:link w:val="E-mailSignature"/>
    <w:semiHidden/>
    <w:rsid w:val="008B25B8"/>
    <w:rPr>
      <w:rFonts w:ascii="Arial" w:eastAsia="Times New Roman" w:hAnsi="Arial" w:cs="Arial"/>
      <w:color w:val="FF0000"/>
      <w:sz w:val="28"/>
      <w:szCs w:val="20"/>
      <w:u w:val="single"/>
    </w:rPr>
  </w:style>
  <w:style w:type="character" w:styleId="Emphasis">
    <w:name w:val="Emphasis"/>
    <w:qFormat/>
    <w:rsid w:val="008B25B8"/>
    <w:rPr>
      <w:rFonts w:ascii="Arial" w:hAnsi="Arial" w:cs="Arial"/>
      <w:i/>
      <w:iCs/>
      <w:color w:val="FF0000"/>
      <w:sz w:val="32"/>
      <w:u w:val="single"/>
    </w:rPr>
  </w:style>
  <w:style w:type="character" w:styleId="EndnoteReference">
    <w:name w:val="endnote reference"/>
    <w:semiHidden/>
    <w:rsid w:val="008B25B8"/>
    <w:rPr>
      <w:rFonts w:ascii="Arial" w:hAnsi="Arial" w:cs="Arial"/>
      <w:color w:val="FF0000"/>
      <w:sz w:val="32"/>
      <w:u w:val="single"/>
      <w:vertAlign w:val="superscript"/>
    </w:rPr>
  </w:style>
  <w:style w:type="paragraph" w:styleId="EndnoteText">
    <w:name w:val="endnote text"/>
    <w:basedOn w:val="Normal"/>
    <w:link w:val="EndnoteTextChar"/>
    <w:semiHidden/>
    <w:rsid w:val="008B25B8"/>
    <w:pPr>
      <w:spacing w:line="240" w:lineRule="auto"/>
    </w:pPr>
    <w:rPr>
      <w:rFonts w:ascii="Arial" w:eastAsia="Times New Roman" w:hAnsi="Arial" w:cs="Arial"/>
      <w:color w:val="FF0000"/>
      <w:sz w:val="28"/>
      <w:szCs w:val="20"/>
      <w:u w:val="single"/>
    </w:rPr>
  </w:style>
  <w:style w:type="character" w:customStyle="1" w:styleId="EndnoteTextChar">
    <w:name w:val="Endnote Text Char"/>
    <w:basedOn w:val="DefaultParagraphFont"/>
    <w:link w:val="EndnoteText"/>
    <w:semiHidden/>
    <w:rsid w:val="008B25B8"/>
    <w:rPr>
      <w:rFonts w:ascii="Arial" w:eastAsia="Times New Roman" w:hAnsi="Arial" w:cs="Arial"/>
      <w:color w:val="FF0000"/>
      <w:sz w:val="28"/>
      <w:szCs w:val="20"/>
      <w:u w:val="single"/>
    </w:rPr>
  </w:style>
  <w:style w:type="paragraph" w:styleId="EnvelopeAddress">
    <w:name w:val="envelope address"/>
    <w:basedOn w:val="Normal"/>
    <w:semiHidden/>
    <w:rsid w:val="008B25B8"/>
    <w:pPr>
      <w:framePr w:w="7920" w:h="1980" w:hRule="exact" w:hSpace="180" w:wrap="auto" w:hAnchor="page" w:xAlign="center" w:yAlign="bottom"/>
      <w:spacing w:line="240" w:lineRule="auto"/>
      <w:ind w:left="2880"/>
    </w:pPr>
    <w:rPr>
      <w:rFonts w:ascii="Arial" w:eastAsia="Times New Roman" w:hAnsi="Arial" w:cs="Arial"/>
      <w:color w:val="FF0000"/>
      <w:sz w:val="28"/>
      <w:szCs w:val="24"/>
      <w:u w:val="single"/>
    </w:rPr>
  </w:style>
  <w:style w:type="character" w:styleId="HTMLAcronym">
    <w:name w:val="HTML Acronym"/>
    <w:semiHidden/>
    <w:rsid w:val="008B25B8"/>
    <w:rPr>
      <w:rFonts w:ascii="Arial" w:hAnsi="Arial" w:cs="Arial"/>
      <w:b/>
      <w:color w:val="FF0000"/>
      <w:sz w:val="32"/>
      <w:u w:val="single"/>
    </w:rPr>
  </w:style>
  <w:style w:type="paragraph" w:styleId="HTMLAddress">
    <w:name w:val="HTML Address"/>
    <w:basedOn w:val="Normal"/>
    <w:link w:val="HTMLAddressChar"/>
    <w:semiHidden/>
    <w:rsid w:val="008B25B8"/>
    <w:pPr>
      <w:spacing w:line="240" w:lineRule="auto"/>
    </w:pPr>
    <w:rPr>
      <w:rFonts w:ascii="Arial" w:eastAsia="Times New Roman" w:hAnsi="Arial" w:cs="Arial"/>
      <w:i/>
      <w:iCs/>
      <w:color w:val="FF0000"/>
      <w:sz w:val="28"/>
      <w:szCs w:val="20"/>
      <w:u w:val="single"/>
    </w:rPr>
  </w:style>
  <w:style w:type="character" w:customStyle="1" w:styleId="HTMLAddressChar">
    <w:name w:val="HTML Address Char"/>
    <w:basedOn w:val="DefaultParagraphFont"/>
    <w:link w:val="HTMLAddress"/>
    <w:semiHidden/>
    <w:rsid w:val="008B25B8"/>
    <w:rPr>
      <w:rFonts w:ascii="Arial" w:eastAsia="Times New Roman" w:hAnsi="Arial" w:cs="Arial"/>
      <w:i/>
      <w:iCs/>
      <w:color w:val="FF0000"/>
      <w:sz w:val="28"/>
      <w:szCs w:val="20"/>
      <w:u w:val="single"/>
    </w:rPr>
  </w:style>
  <w:style w:type="character" w:styleId="HTMLCite">
    <w:name w:val="HTML Cite"/>
    <w:semiHidden/>
    <w:rsid w:val="008B25B8"/>
    <w:rPr>
      <w:rFonts w:ascii="Arial" w:hAnsi="Arial" w:cs="Arial"/>
      <w:i/>
      <w:iCs/>
      <w:color w:val="FF0000"/>
      <w:sz w:val="32"/>
      <w:u w:val="single"/>
    </w:rPr>
  </w:style>
  <w:style w:type="character" w:styleId="HTMLCode">
    <w:name w:val="HTML Code"/>
    <w:semiHidden/>
    <w:rsid w:val="008B25B8"/>
    <w:rPr>
      <w:rFonts w:ascii="Arial" w:hAnsi="Arial" w:cs="Arial"/>
      <w:color w:val="FF0000"/>
      <w:sz w:val="32"/>
      <w:szCs w:val="20"/>
      <w:u w:val="single"/>
    </w:rPr>
  </w:style>
  <w:style w:type="character" w:styleId="HTMLDefinition">
    <w:name w:val="HTML Definition"/>
    <w:semiHidden/>
    <w:rsid w:val="008B25B8"/>
    <w:rPr>
      <w:rFonts w:ascii="Arial" w:hAnsi="Arial" w:cs="Arial"/>
      <w:i/>
      <w:iCs/>
      <w:color w:val="FF0000"/>
      <w:sz w:val="32"/>
      <w:u w:val="single"/>
    </w:rPr>
  </w:style>
  <w:style w:type="character" w:styleId="HTMLKeyboard">
    <w:name w:val="HTML Keyboard"/>
    <w:semiHidden/>
    <w:rsid w:val="008B25B8"/>
    <w:rPr>
      <w:rFonts w:ascii="Arial" w:hAnsi="Arial" w:cs="Arial"/>
      <w:color w:val="FF0000"/>
      <w:sz w:val="32"/>
      <w:szCs w:val="20"/>
      <w:u w:val="single"/>
    </w:rPr>
  </w:style>
  <w:style w:type="paragraph" w:styleId="HTMLPreformatted">
    <w:name w:val="HTML Preformatted"/>
    <w:basedOn w:val="Normal"/>
    <w:link w:val="HTMLPreformattedChar"/>
    <w:semiHidden/>
    <w:rsid w:val="008B25B8"/>
    <w:pPr>
      <w:spacing w:line="240" w:lineRule="auto"/>
    </w:pPr>
    <w:rPr>
      <w:rFonts w:ascii="Arial" w:eastAsia="Times New Roman" w:hAnsi="Arial" w:cs="Arial"/>
      <w:color w:val="FF0000"/>
      <w:sz w:val="28"/>
      <w:szCs w:val="20"/>
      <w:u w:val="single"/>
    </w:rPr>
  </w:style>
  <w:style w:type="character" w:customStyle="1" w:styleId="HTMLPreformattedChar">
    <w:name w:val="HTML Preformatted Char"/>
    <w:basedOn w:val="DefaultParagraphFont"/>
    <w:link w:val="HTMLPreformatted"/>
    <w:semiHidden/>
    <w:rsid w:val="008B25B8"/>
    <w:rPr>
      <w:rFonts w:ascii="Arial" w:eastAsia="Times New Roman" w:hAnsi="Arial" w:cs="Arial"/>
      <w:color w:val="FF0000"/>
      <w:sz w:val="28"/>
      <w:szCs w:val="20"/>
      <w:u w:val="single"/>
    </w:rPr>
  </w:style>
  <w:style w:type="character" w:styleId="HTMLSample">
    <w:name w:val="HTML Sample"/>
    <w:semiHidden/>
    <w:rsid w:val="008B25B8"/>
    <w:rPr>
      <w:rFonts w:ascii="Arial" w:hAnsi="Arial" w:cs="Arial"/>
      <w:color w:val="FF0000"/>
      <w:sz w:val="32"/>
      <w:u w:val="single"/>
    </w:rPr>
  </w:style>
  <w:style w:type="character" w:styleId="HTMLTypewriter">
    <w:name w:val="HTML Typewriter"/>
    <w:semiHidden/>
    <w:rsid w:val="008B25B8"/>
    <w:rPr>
      <w:rFonts w:ascii="Arial" w:hAnsi="Arial" w:cs="Arial"/>
      <w:color w:val="FF0000"/>
      <w:sz w:val="32"/>
      <w:szCs w:val="20"/>
      <w:u w:val="single"/>
    </w:rPr>
  </w:style>
  <w:style w:type="character" w:styleId="HTMLVariable">
    <w:name w:val="HTML Variable"/>
    <w:semiHidden/>
    <w:rsid w:val="008B25B8"/>
    <w:rPr>
      <w:rFonts w:ascii="Arial" w:hAnsi="Arial" w:cs="Arial"/>
      <w:i/>
      <w:iCs/>
      <w:color w:val="FF0000"/>
      <w:sz w:val="32"/>
      <w:u w:val="single"/>
    </w:rPr>
  </w:style>
  <w:style w:type="paragraph" w:styleId="Index1">
    <w:name w:val="index 1"/>
    <w:basedOn w:val="Normal"/>
    <w:next w:val="Normal"/>
    <w:autoRedefine/>
    <w:semiHidden/>
    <w:rsid w:val="008B25B8"/>
    <w:pPr>
      <w:spacing w:line="240" w:lineRule="auto"/>
      <w:ind w:left="320" w:hanging="320"/>
    </w:pPr>
    <w:rPr>
      <w:rFonts w:ascii="Arial" w:eastAsia="Times New Roman" w:hAnsi="Arial" w:cs="Arial"/>
      <w:color w:val="FF0000"/>
      <w:sz w:val="28"/>
      <w:szCs w:val="20"/>
      <w:u w:val="single"/>
    </w:rPr>
  </w:style>
  <w:style w:type="paragraph" w:styleId="Index2">
    <w:name w:val="index 2"/>
    <w:basedOn w:val="Normal"/>
    <w:next w:val="Normal"/>
    <w:autoRedefine/>
    <w:semiHidden/>
    <w:rsid w:val="008B25B8"/>
    <w:pPr>
      <w:spacing w:line="240" w:lineRule="auto"/>
      <w:ind w:left="640" w:hanging="320"/>
    </w:pPr>
    <w:rPr>
      <w:rFonts w:ascii="Arial" w:eastAsia="Times New Roman" w:hAnsi="Arial" w:cs="Arial"/>
      <w:color w:val="FF0000"/>
      <w:sz w:val="28"/>
      <w:szCs w:val="20"/>
      <w:u w:val="single"/>
    </w:rPr>
  </w:style>
  <w:style w:type="character" w:styleId="FollowedHyperlink">
    <w:name w:val="FollowedHyperlink"/>
    <w:semiHidden/>
    <w:rsid w:val="008B25B8"/>
    <w:rPr>
      <w:rFonts w:ascii="Arial" w:hAnsi="Arial" w:cs="Arial"/>
      <w:color w:val="800080"/>
      <w:u w:val="single"/>
    </w:rPr>
  </w:style>
  <w:style w:type="paragraph" w:styleId="Index3">
    <w:name w:val="index 3"/>
    <w:basedOn w:val="Normal"/>
    <w:next w:val="Normal"/>
    <w:autoRedefine/>
    <w:semiHidden/>
    <w:rsid w:val="008B25B8"/>
    <w:pPr>
      <w:spacing w:line="240" w:lineRule="auto"/>
      <w:ind w:left="960" w:hanging="320"/>
    </w:pPr>
    <w:rPr>
      <w:rFonts w:ascii="Arial" w:eastAsia="Times New Roman" w:hAnsi="Arial" w:cs="Arial"/>
      <w:color w:val="FF0000"/>
      <w:sz w:val="28"/>
      <w:szCs w:val="20"/>
      <w:u w:val="single"/>
    </w:rPr>
  </w:style>
  <w:style w:type="paragraph" w:styleId="Index4">
    <w:name w:val="index 4"/>
    <w:basedOn w:val="Normal"/>
    <w:next w:val="Normal"/>
    <w:autoRedefine/>
    <w:semiHidden/>
    <w:rsid w:val="008B25B8"/>
    <w:pPr>
      <w:spacing w:line="240" w:lineRule="auto"/>
      <w:ind w:left="1280" w:hanging="320"/>
    </w:pPr>
    <w:rPr>
      <w:rFonts w:ascii="Arial" w:eastAsia="Times New Roman" w:hAnsi="Arial" w:cs="Arial"/>
      <w:color w:val="FF0000"/>
      <w:sz w:val="28"/>
      <w:szCs w:val="20"/>
      <w:u w:val="single"/>
    </w:rPr>
  </w:style>
  <w:style w:type="paragraph" w:styleId="Index5">
    <w:name w:val="index 5"/>
    <w:basedOn w:val="Normal"/>
    <w:next w:val="Normal"/>
    <w:autoRedefine/>
    <w:semiHidden/>
    <w:rsid w:val="008B25B8"/>
    <w:pPr>
      <w:spacing w:line="240" w:lineRule="auto"/>
      <w:ind w:left="1600" w:hanging="320"/>
    </w:pPr>
    <w:rPr>
      <w:rFonts w:ascii="Arial" w:eastAsia="Times New Roman" w:hAnsi="Arial" w:cs="Arial"/>
      <w:color w:val="FF0000"/>
      <w:sz w:val="28"/>
      <w:szCs w:val="20"/>
      <w:u w:val="single"/>
    </w:rPr>
  </w:style>
  <w:style w:type="paragraph" w:styleId="Index6">
    <w:name w:val="index 6"/>
    <w:basedOn w:val="Normal"/>
    <w:next w:val="Normal"/>
    <w:autoRedefine/>
    <w:semiHidden/>
    <w:rsid w:val="008B25B8"/>
    <w:pPr>
      <w:spacing w:line="240" w:lineRule="auto"/>
      <w:ind w:left="1920" w:hanging="320"/>
    </w:pPr>
    <w:rPr>
      <w:rFonts w:ascii="Arial" w:eastAsia="Times New Roman" w:hAnsi="Arial" w:cs="Arial"/>
      <w:color w:val="FF0000"/>
      <w:sz w:val="28"/>
      <w:szCs w:val="20"/>
      <w:u w:val="single"/>
    </w:rPr>
  </w:style>
  <w:style w:type="paragraph" w:styleId="Index7">
    <w:name w:val="index 7"/>
    <w:basedOn w:val="Normal"/>
    <w:next w:val="Normal"/>
    <w:autoRedefine/>
    <w:semiHidden/>
    <w:rsid w:val="008B25B8"/>
    <w:pPr>
      <w:spacing w:line="240" w:lineRule="auto"/>
      <w:ind w:left="2240" w:hanging="320"/>
    </w:pPr>
    <w:rPr>
      <w:rFonts w:ascii="Arial" w:eastAsia="Times New Roman" w:hAnsi="Arial" w:cs="Arial"/>
      <w:color w:val="FF0000"/>
      <w:sz w:val="28"/>
      <w:szCs w:val="20"/>
      <w:u w:val="single"/>
    </w:rPr>
  </w:style>
  <w:style w:type="paragraph" w:styleId="Index8">
    <w:name w:val="index 8"/>
    <w:basedOn w:val="Normal"/>
    <w:next w:val="Normal"/>
    <w:autoRedefine/>
    <w:semiHidden/>
    <w:rsid w:val="008B25B8"/>
    <w:pPr>
      <w:spacing w:line="240" w:lineRule="auto"/>
      <w:ind w:left="2560" w:hanging="320"/>
    </w:pPr>
    <w:rPr>
      <w:rFonts w:ascii="Arial" w:eastAsia="Times New Roman" w:hAnsi="Arial" w:cs="Arial"/>
      <w:color w:val="FF0000"/>
      <w:sz w:val="28"/>
      <w:szCs w:val="20"/>
      <w:u w:val="single"/>
    </w:rPr>
  </w:style>
  <w:style w:type="paragraph" w:styleId="Index9">
    <w:name w:val="index 9"/>
    <w:basedOn w:val="Normal"/>
    <w:next w:val="Normal"/>
    <w:autoRedefine/>
    <w:semiHidden/>
    <w:rsid w:val="008B25B8"/>
    <w:pPr>
      <w:spacing w:line="240" w:lineRule="auto"/>
      <w:ind w:left="2880" w:hanging="320"/>
    </w:pPr>
    <w:rPr>
      <w:rFonts w:ascii="Arial" w:eastAsia="Times New Roman" w:hAnsi="Arial" w:cs="Arial"/>
      <w:color w:val="FF0000"/>
      <w:sz w:val="28"/>
      <w:szCs w:val="20"/>
      <w:u w:val="single"/>
    </w:rPr>
  </w:style>
  <w:style w:type="paragraph" w:styleId="IndexHeading">
    <w:name w:val="index heading"/>
    <w:basedOn w:val="Normal"/>
    <w:next w:val="Index1"/>
    <w:semiHidden/>
    <w:rsid w:val="008B25B8"/>
    <w:pPr>
      <w:spacing w:line="240" w:lineRule="auto"/>
    </w:pPr>
    <w:rPr>
      <w:rFonts w:ascii="Arial" w:eastAsia="Times New Roman" w:hAnsi="Arial" w:cs="Arial"/>
      <w:b/>
      <w:bCs/>
      <w:color w:val="FF0000"/>
      <w:sz w:val="28"/>
      <w:szCs w:val="20"/>
      <w:u w:val="single"/>
    </w:rPr>
  </w:style>
  <w:style w:type="paragraph" w:styleId="EnvelopeReturn">
    <w:name w:val="envelope return"/>
    <w:basedOn w:val="Normal"/>
    <w:semiHidden/>
    <w:rsid w:val="008B25B8"/>
    <w:pPr>
      <w:spacing w:line="240" w:lineRule="auto"/>
    </w:pPr>
    <w:rPr>
      <w:rFonts w:ascii="Arial" w:eastAsia="Times New Roman" w:hAnsi="Arial" w:cs="Arial"/>
      <w:color w:val="FF0000"/>
      <w:sz w:val="28"/>
      <w:szCs w:val="20"/>
      <w:u w:val="single"/>
    </w:rPr>
  </w:style>
  <w:style w:type="character" w:styleId="LineNumber">
    <w:name w:val="line number"/>
    <w:semiHidden/>
    <w:rsid w:val="008B25B8"/>
    <w:rPr>
      <w:rFonts w:ascii="Arial" w:hAnsi="Arial" w:cs="Arial"/>
      <w:color w:val="FF0000"/>
      <w:sz w:val="32"/>
      <w:u w:val="single"/>
    </w:rPr>
  </w:style>
  <w:style w:type="paragraph" w:styleId="List">
    <w:name w:val="List"/>
    <w:basedOn w:val="Normal"/>
    <w:semiHidden/>
    <w:rsid w:val="008B25B8"/>
    <w:pPr>
      <w:spacing w:line="240" w:lineRule="auto"/>
      <w:ind w:left="283" w:hanging="283"/>
    </w:pPr>
    <w:rPr>
      <w:rFonts w:ascii="Arial" w:eastAsia="Times New Roman" w:hAnsi="Arial" w:cs="Arial"/>
      <w:color w:val="FF0000"/>
      <w:sz w:val="28"/>
      <w:szCs w:val="20"/>
      <w:u w:val="single"/>
    </w:rPr>
  </w:style>
  <w:style w:type="paragraph" w:styleId="List2">
    <w:name w:val="List 2"/>
    <w:basedOn w:val="Normal"/>
    <w:semiHidden/>
    <w:rsid w:val="008B25B8"/>
    <w:pPr>
      <w:spacing w:line="240" w:lineRule="auto"/>
      <w:ind w:left="566" w:hanging="283"/>
    </w:pPr>
    <w:rPr>
      <w:rFonts w:ascii="Arial" w:eastAsia="Times New Roman" w:hAnsi="Arial" w:cs="Arial"/>
      <w:color w:val="FF0000"/>
      <w:sz w:val="28"/>
      <w:szCs w:val="20"/>
      <w:u w:val="single"/>
    </w:rPr>
  </w:style>
  <w:style w:type="paragraph" w:styleId="List3">
    <w:name w:val="List 3"/>
    <w:basedOn w:val="Normal"/>
    <w:semiHidden/>
    <w:rsid w:val="008B25B8"/>
    <w:pPr>
      <w:spacing w:line="240" w:lineRule="auto"/>
      <w:ind w:left="849" w:hanging="283"/>
    </w:pPr>
    <w:rPr>
      <w:rFonts w:ascii="Arial" w:eastAsia="Times New Roman" w:hAnsi="Arial" w:cs="Arial"/>
      <w:color w:val="FF0000"/>
      <w:sz w:val="28"/>
      <w:szCs w:val="20"/>
      <w:u w:val="single"/>
    </w:rPr>
  </w:style>
  <w:style w:type="paragraph" w:styleId="List4">
    <w:name w:val="List 4"/>
    <w:basedOn w:val="Normal"/>
    <w:semiHidden/>
    <w:rsid w:val="008B25B8"/>
    <w:pPr>
      <w:spacing w:line="240" w:lineRule="auto"/>
      <w:ind w:left="1132" w:hanging="283"/>
    </w:pPr>
    <w:rPr>
      <w:rFonts w:ascii="Arial" w:eastAsia="Times New Roman" w:hAnsi="Arial" w:cs="Arial"/>
      <w:color w:val="FF0000"/>
      <w:sz w:val="28"/>
      <w:szCs w:val="20"/>
      <w:u w:val="single"/>
    </w:rPr>
  </w:style>
  <w:style w:type="paragraph" w:styleId="List5">
    <w:name w:val="List 5"/>
    <w:basedOn w:val="Normal"/>
    <w:semiHidden/>
    <w:rsid w:val="008B25B8"/>
    <w:pPr>
      <w:spacing w:line="240" w:lineRule="auto"/>
      <w:ind w:left="1415" w:hanging="283"/>
    </w:pPr>
    <w:rPr>
      <w:rFonts w:ascii="Arial" w:eastAsia="Times New Roman" w:hAnsi="Arial" w:cs="Arial"/>
      <w:color w:val="FF0000"/>
      <w:sz w:val="28"/>
      <w:szCs w:val="20"/>
      <w:u w:val="single"/>
    </w:rPr>
  </w:style>
  <w:style w:type="paragraph" w:styleId="ListBullet">
    <w:name w:val="List Bullet"/>
    <w:basedOn w:val="Normal"/>
    <w:semiHidden/>
    <w:rsid w:val="008B25B8"/>
    <w:pPr>
      <w:numPr>
        <w:numId w:val="4"/>
      </w:numPr>
      <w:spacing w:line="240" w:lineRule="auto"/>
    </w:pPr>
    <w:rPr>
      <w:rFonts w:ascii="Arial" w:eastAsia="Times New Roman" w:hAnsi="Arial" w:cs="Arial"/>
      <w:color w:val="FF0000"/>
      <w:sz w:val="28"/>
      <w:szCs w:val="20"/>
      <w:u w:val="single"/>
    </w:rPr>
  </w:style>
  <w:style w:type="paragraph" w:styleId="ListBullet2">
    <w:name w:val="List Bullet 2"/>
    <w:basedOn w:val="Normal"/>
    <w:semiHidden/>
    <w:rsid w:val="008B25B8"/>
    <w:pPr>
      <w:numPr>
        <w:numId w:val="5"/>
      </w:numPr>
      <w:spacing w:line="240" w:lineRule="auto"/>
    </w:pPr>
    <w:rPr>
      <w:rFonts w:ascii="Arial" w:eastAsia="Times New Roman" w:hAnsi="Arial" w:cs="Arial"/>
      <w:color w:val="FF0000"/>
      <w:sz w:val="28"/>
      <w:szCs w:val="20"/>
      <w:u w:val="single"/>
    </w:rPr>
  </w:style>
  <w:style w:type="paragraph" w:styleId="ListBullet3">
    <w:name w:val="List Bullet 3"/>
    <w:basedOn w:val="Normal"/>
    <w:semiHidden/>
    <w:rsid w:val="008B25B8"/>
    <w:pPr>
      <w:numPr>
        <w:numId w:val="6"/>
      </w:numPr>
      <w:spacing w:line="240" w:lineRule="auto"/>
    </w:pPr>
    <w:rPr>
      <w:rFonts w:ascii="Arial" w:eastAsia="Times New Roman" w:hAnsi="Arial" w:cs="Arial"/>
      <w:color w:val="FF0000"/>
      <w:sz w:val="28"/>
      <w:szCs w:val="20"/>
      <w:u w:val="single"/>
    </w:rPr>
  </w:style>
  <w:style w:type="paragraph" w:styleId="ListBullet4">
    <w:name w:val="List Bullet 4"/>
    <w:basedOn w:val="Normal"/>
    <w:semiHidden/>
    <w:rsid w:val="008B25B8"/>
    <w:pPr>
      <w:numPr>
        <w:numId w:val="7"/>
      </w:numPr>
      <w:spacing w:line="240" w:lineRule="auto"/>
    </w:pPr>
    <w:rPr>
      <w:rFonts w:ascii="Arial" w:eastAsia="Times New Roman" w:hAnsi="Arial" w:cs="Arial"/>
      <w:color w:val="FF0000"/>
      <w:sz w:val="28"/>
      <w:szCs w:val="20"/>
      <w:u w:val="single"/>
    </w:rPr>
  </w:style>
  <w:style w:type="paragraph" w:styleId="ListBullet5">
    <w:name w:val="List Bullet 5"/>
    <w:basedOn w:val="Normal"/>
    <w:semiHidden/>
    <w:rsid w:val="008B25B8"/>
    <w:pPr>
      <w:numPr>
        <w:numId w:val="8"/>
      </w:numPr>
      <w:spacing w:line="240" w:lineRule="auto"/>
    </w:pPr>
    <w:rPr>
      <w:rFonts w:ascii="Arial" w:eastAsia="Times New Roman" w:hAnsi="Arial" w:cs="Arial"/>
      <w:color w:val="FF0000"/>
      <w:sz w:val="28"/>
      <w:szCs w:val="20"/>
      <w:u w:val="single"/>
    </w:rPr>
  </w:style>
  <w:style w:type="paragraph" w:styleId="ListContinue">
    <w:name w:val="List Continue"/>
    <w:basedOn w:val="Normal"/>
    <w:semiHidden/>
    <w:rsid w:val="008B25B8"/>
    <w:pPr>
      <w:spacing w:after="120" w:line="240" w:lineRule="auto"/>
      <w:ind w:left="283"/>
    </w:pPr>
    <w:rPr>
      <w:rFonts w:ascii="Arial" w:eastAsia="Times New Roman" w:hAnsi="Arial" w:cs="Arial"/>
      <w:color w:val="FF0000"/>
      <w:sz w:val="28"/>
      <w:szCs w:val="20"/>
      <w:u w:val="single"/>
    </w:rPr>
  </w:style>
  <w:style w:type="paragraph" w:styleId="ListContinue2">
    <w:name w:val="List Continue 2"/>
    <w:basedOn w:val="Normal"/>
    <w:semiHidden/>
    <w:rsid w:val="008B25B8"/>
    <w:pPr>
      <w:spacing w:after="120" w:line="240" w:lineRule="auto"/>
      <w:ind w:left="566"/>
    </w:pPr>
    <w:rPr>
      <w:rFonts w:ascii="Arial" w:eastAsia="Times New Roman" w:hAnsi="Arial" w:cs="Arial"/>
      <w:color w:val="FF0000"/>
      <w:sz w:val="28"/>
      <w:szCs w:val="20"/>
      <w:u w:val="single"/>
    </w:rPr>
  </w:style>
  <w:style w:type="paragraph" w:styleId="ListContinue3">
    <w:name w:val="List Continue 3"/>
    <w:basedOn w:val="Normal"/>
    <w:semiHidden/>
    <w:rsid w:val="008B25B8"/>
    <w:pPr>
      <w:spacing w:after="120" w:line="240" w:lineRule="auto"/>
      <w:ind w:left="849"/>
    </w:pPr>
    <w:rPr>
      <w:rFonts w:ascii="Arial" w:eastAsia="Times New Roman" w:hAnsi="Arial" w:cs="Arial"/>
      <w:color w:val="FF0000"/>
      <w:sz w:val="28"/>
      <w:szCs w:val="20"/>
      <w:u w:val="single"/>
    </w:rPr>
  </w:style>
  <w:style w:type="paragraph" w:styleId="ListContinue4">
    <w:name w:val="List Continue 4"/>
    <w:basedOn w:val="Normal"/>
    <w:semiHidden/>
    <w:rsid w:val="008B25B8"/>
    <w:pPr>
      <w:spacing w:after="120" w:line="240" w:lineRule="auto"/>
      <w:ind w:left="1132"/>
    </w:pPr>
    <w:rPr>
      <w:rFonts w:ascii="Arial" w:eastAsia="Times New Roman" w:hAnsi="Arial" w:cs="Arial"/>
      <w:color w:val="FF0000"/>
      <w:sz w:val="28"/>
      <w:szCs w:val="20"/>
      <w:u w:val="single"/>
    </w:rPr>
  </w:style>
  <w:style w:type="paragraph" w:styleId="ListContinue5">
    <w:name w:val="List Continue 5"/>
    <w:basedOn w:val="Normal"/>
    <w:semiHidden/>
    <w:rsid w:val="008B25B8"/>
    <w:pPr>
      <w:spacing w:after="120" w:line="240" w:lineRule="auto"/>
      <w:ind w:left="1415"/>
    </w:pPr>
    <w:rPr>
      <w:rFonts w:ascii="Arial" w:eastAsia="Times New Roman" w:hAnsi="Arial" w:cs="Arial"/>
      <w:color w:val="FF0000"/>
      <w:sz w:val="28"/>
      <w:szCs w:val="20"/>
      <w:u w:val="single"/>
    </w:rPr>
  </w:style>
  <w:style w:type="paragraph" w:styleId="ListNumber">
    <w:name w:val="List Number"/>
    <w:basedOn w:val="Normal"/>
    <w:semiHidden/>
    <w:rsid w:val="008B25B8"/>
    <w:pPr>
      <w:numPr>
        <w:numId w:val="9"/>
      </w:numPr>
      <w:spacing w:line="240" w:lineRule="auto"/>
    </w:pPr>
    <w:rPr>
      <w:rFonts w:ascii="Arial" w:eastAsia="Times New Roman" w:hAnsi="Arial" w:cs="Arial"/>
      <w:color w:val="FF0000"/>
      <w:sz w:val="28"/>
      <w:szCs w:val="20"/>
      <w:u w:val="single"/>
    </w:rPr>
  </w:style>
  <w:style w:type="paragraph" w:styleId="ListNumber2">
    <w:name w:val="List Number 2"/>
    <w:basedOn w:val="Normal"/>
    <w:semiHidden/>
    <w:rsid w:val="008B25B8"/>
    <w:pPr>
      <w:numPr>
        <w:numId w:val="10"/>
      </w:numPr>
      <w:spacing w:line="240" w:lineRule="auto"/>
    </w:pPr>
    <w:rPr>
      <w:rFonts w:ascii="Arial" w:eastAsia="Times New Roman" w:hAnsi="Arial" w:cs="Arial"/>
      <w:color w:val="FF0000"/>
      <w:sz w:val="28"/>
      <w:szCs w:val="20"/>
      <w:u w:val="single"/>
    </w:rPr>
  </w:style>
  <w:style w:type="paragraph" w:styleId="ListNumber3">
    <w:name w:val="List Number 3"/>
    <w:basedOn w:val="Normal"/>
    <w:semiHidden/>
    <w:rsid w:val="008B25B8"/>
    <w:pPr>
      <w:numPr>
        <w:numId w:val="11"/>
      </w:numPr>
      <w:spacing w:line="240" w:lineRule="auto"/>
    </w:pPr>
    <w:rPr>
      <w:rFonts w:ascii="Arial" w:eastAsia="Times New Roman" w:hAnsi="Arial" w:cs="Arial"/>
      <w:color w:val="FF0000"/>
      <w:sz w:val="28"/>
      <w:szCs w:val="20"/>
      <w:u w:val="single"/>
    </w:rPr>
  </w:style>
  <w:style w:type="paragraph" w:styleId="ListNumber4">
    <w:name w:val="List Number 4"/>
    <w:basedOn w:val="Normal"/>
    <w:semiHidden/>
    <w:rsid w:val="008B25B8"/>
    <w:pPr>
      <w:numPr>
        <w:numId w:val="12"/>
      </w:numPr>
      <w:spacing w:line="240" w:lineRule="auto"/>
    </w:pPr>
    <w:rPr>
      <w:rFonts w:ascii="Arial" w:eastAsia="Times New Roman" w:hAnsi="Arial" w:cs="Arial"/>
      <w:color w:val="FF0000"/>
      <w:sz w:val="28"/>
      <w:szCs w:val="20"/>
      <w:u w:val="single"/>
    </w:rPr>
  </w:style>
  <w:style w:type="paragraph" w:styleId="ListNumber5">
    <w:name w:val="List Number 5"/>
    <w:basedOn w:val="Normal"/>
    <w:semiHidden/>
    <w:rsid w:val="008B25B8"/>
    <w:pPr>
      <w:numPr>
        <w:numId w:val="13"/>
      </w:numPr>
      <w:spacing w:line="240" w:lineRule="auto"/>
    </w:pPr>
    <w:rPr>
      <w:rFonts w:ascii="Arial" w:eastAsia="Times New Roman" w:hAnsi="Arial" w:cs="Arial"/>
      <w:color w:val="FF0000"/>
      <w:sz w:val="28"/>
      <w:szCs w:val="20"/>
      <w:u w:val="single"/>
    </w:rPr>
  </w:style>
  <w:style w:type="paragraph" w:styleId="MacroText">
    <w:name w:val="macro"/>
    <w:link w:val="MacroTextChar"/>
    <w:semiHidden/>
    <w:rsid w:val="008B25B8"/>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Arial"/>
      <w:color w:val="FF0000"/>
      <w:sz w:val="32"/>
      <w:u w:val="single"/>
      <w:lang w:eastAsia="en-US"/>
    </w:rPr>
  </w:style>
  <w:style w:type="character" w:customStyle="1" w:styleId="MacroTextChar">
    <w:name w:val="Macro Text Char"/>
    <w:basedOn w:val="DefaultParagraphFont"/>
    <w:link w:val="MacroText"/>
    <w:semiHidden/>
    <w:rsid w:val="008B25B8"/>
    <w:rPr>
      <w:rFonts w:ascii="Arial" w:eastAsia="Times New Roman" w:hAnsi="Arial" w:cs="Arial"/>
      <w:color w:val="FF0000"/>
      <w:sz w:val="32"/>
      <w:u w:val="single"/>
      <w:lang w:val="en-AU" w:eastAsia="en-US" w:bidi="ar-SA"/>
    </w:rPr>
  </w:style>
  <w:style w:type="paragraph" w:styleId="MessageHeader">
    <w:name w:val="Message Header"/>
    <w:basedOn w:val="Normal"/>
    <w:link w:val="MessageHeaderChar"/>
    <w:semiHidden/>
    <w:rsid w:val="008B25B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color w:val="FF0000"/>
      <w:sz w:val="28"/>
      <w:szCs w:val="24"/>
      <w:u w:val="single"/>
    </w:rPr>
  </w:style>
  <w:style w:type="character" w:customStyle="1" w:styleId="MessageHeaderChar">
    <w:name w:val="Message Header Char"/>
    <w:basedOn w:val="DefaultParagraphFont"/>
    <w:link w:val="MessageHeader"/>
    <w:semiHidden/>
    <w:rsid w:val="008B25B8"/>
    <w:rPr>
      <w:rFonts w:ascii="Arial" w:eastAsia="Times New Roman" w:hAnsi="Arial" w:cs="Arial"/>
      <w:color w:val="FF0000"/>
      <w:sz w:val="28"/>
      <w:szCs w:val="24"/>
      <w:u w:val="single"/>
      <w:shd w:val="pct20" w:color="auto" w:fill="auto"/>
    </w:rPr>
  </w:style>
  <w:style w:type="paragraph" w:styleId="NormalWeb">
    <w:name w:val="Normal (Web)"/>
    <w:basedOn w:val="Normal"/>
    <w:semiHidden/>
    <w:rsid w:val="008B25B8"/>
    <w:pPr>
      <w:spacing w:line="240" w:lineRule="auto"/>
    </w:pPr>
    <w:rPr>
      <w:rFonts w:ascii="Arial" w:eastAsia="Times New Roman" w:hAnsi="Arial" w:cs="Arial"/>
      <w:color w:val="FF0000"/>
      <w:sz w:val="28"/>
      <w:szCs w:val="24"/>
      <w:u w:val="single"/>
    </w:rPr>
  </w:style>
  <w:style w:type="paragraph" w:styleId="NormalIndent">
    <w:name w:val="Normal Indent"/>
    <w:basedOn w:val="Normal"/>
    <w:semiHidden/>
    <w:rsid w:val="008B25B8"/>
    <w:pPr>
      <w:spacing w:line="240" w:lineRule="auto"/>
    </w:pPr>
    <w:rPr>
      <w:rFonts w:ascii="Arial" w:eastAsia="Times New Roman" w:hAnsi="Arial" w:cs="Arial"/>
      <w:color w:val="FF0000"/>
      <w:sz w:val="28"/>
      <w:szCs w:val="20"/>
      <w:u w:val="single"/>
    </w:rPr>
  </w:style>
  <w:style w:type="paragraph" w:styleId="NoteHeading">
    <w:name w:val="Note Heading"/>
    <w:basedOn w:val="Normal"/>
    <w:next w:val="Normal"/>
    <w:link w:val="NoteHeadingChar"/>
    <w:semiHidden/>
    <w:rsid w:val="008B25B8"/>
    <w:pPr>
      <w:spacing w:line="240" w:lineRule="auto"/>
    </w:pPr>
    <w:rPr>
      <w:rFonts w:ascii="Arial" w:eastAsia="Times New Roman" w:hAnsi="Arial" w:cs="Arial"/>
      <w:color w:val="FF0000"/>
      <w:sz w:val="28"/>
      <w:szCs w:val="20"/>
      <w:u w:val="single"/>
    </w:rPr>
  </w:style>
  <w:style w:type="character" w:customStyle="1" w:styleId="NoteHeadingChar">
    <w:name w:val="Note Heading Char"/>
    <w:basedOn w:val="DefaultParagraphFont"/>
    <w:link w:val="NoteHeading"/>
    <w:semiHidden/>
    <w:rsid w:val="008B25B8"/>
    <w:rPr>
      <w:rFonts w:ascii="Arial" w:eastAsia="Times New Roman" w:hAnsi="Arial" w:cs="Arial"/>
      <w:color w:val="FF0000"/>
      <w:sz w:val="28"/>
      <w:szCs w:val="20"/>
      <w:u w:val="single"/>
    </w:rPr>
  </w:style>
  <w:style w:type="paragraph" w:styleId="PlainText">
    <w:name w:val="Plain Text"/>
    <w:basedOn w:val="Normal"/>
    <w:link w:val="PlainTextChar"/>
    <w:semiHidden/>
    <w:rsid w:val="008B25B8"/>
    <w:pPr>
      <w:spacing w:line="240" w:lineRule="auto"/>
    </w:pPr>
    <w:rPr>
      <w:rFonts w:ascii="Arial" w:eastAsia="Times New Roman" w:hAnsi="Arial" w:cs="Arial"/>
      <w:color w:val="FF0000"/>
      <w:sz w:val="28"/>
      <w:szCs w:val="20"/>
      <w:u w:val="single"/>
    </w:rPr>
  </w:style>
  <w:style w:type="character" w:customStyle="1" w:styleId="PlainTextChar">
    <w:name w:val="Plain Text Char"/>
    <w:basedOn w:val="DefaultParagraphFont"/>
    <w:link w:val="PlainText"/>
    <w:semiHidden/>
    <w:rsid w:val="008B25B8"/>
    <w:rPr>
      <w:rFonts w:ascii="Arial" w:eastAsia="Times New Roman" w:hAnsi="Arial" w:cs="Arial"/>
      <w:color w:val="FF0000"/>
      <w:sz w:val="28"/>
      <w:szCs w:val="20"/>
      <w:u w:val="single"/>
    </w:rPr>
  </w:style>
  <w:style w:type="paragraph" w:styleId="Salutation">
    <w:name w:val="Salutation"/>
    <w:basedOn w:val="Normal"/>
    <w:next w:val="Normal"/>
    <w:link w:val="SalutationChar"/>
    <w:semiHidden/>
    <w:rsid w:val="008B25B8"/>
    <w:pPr>
      <w:spacing w:line="240" w:lineRule="auto"/>
    </w:pPr>
    <w:rPr>
      <w:rFonts w:ascii="Arial" w:eastAsia="Times New Roman" w:hAnsi="Arial" w:cs="Arial"/>
      <w:color w:val="FF0000"/>
      <w:sz w:val="28"/>
      <w:szCs w:val="20"/>
      <w:u w:val="single"/>
    </w:rPr>
  </w:style>
  <w:style w:type="character" w:customStyle="1" w:styleId="SalutationChar">
    <w:name w:val="Salutation Char"/>
    <w:basedOn w:val="DefaultParagraphFont"/>
    <w:link w:val="Salutation"/>
    <w:semiHidden/>
    <w:rsid w:val="008B25B8"/>
    <w:rPr>
      <w:rFonts w:ascii="Arial" w:eastAsia="Times New Roman" w:hAnsi="Arial" w:cs="Arial"/>
      <w:color w:val="FF0000"/>
      <w:sz w:val="28"/>
      <w:szCs w:val="20"/>
      <w:u w:val="single"/>
    </w:rPr>
  </w:style>
  <w:style w:type="paragraph" w:styleId="Signature">
    <w:name w:val="Signature"/>
    <w:basedOn w:val="Normal"/>
    <w:link w:val="SignatureChar"/>
    <w:semiHidden/>
    <w:rsid w:val="008B25B8"/>
    <w:pPr>
      <w:spacing w:line="240" w:lineRule="auto"/>
      <w:ind w:left="4252"/>
    </w:pPr>
    <w:rPr>
      <w:rFonts w:ascii="Arial" w:eastAsia="Times New Roman" w:hAnsi="Arial" w:cs="Arial"/>
      <w:color w:val="FF0000"/>
      <w:sz w:val="28"/>
      <w:szCs w:val="20"/>
      <w:u w:val="single"/>
    </w:rPr>
  </w:style>
  <w:style w:type="character" w:customStyle="1" w:styleId="SignatureChar">
    <w:name w:val="Signature Char"/>
    <w:basedOn w:val="DefaultParagraphFont"/>
    <w:link w:val="Signature"/>
    <w:semiHidden/>
    <w:rsid w:val="008B25B8"/>
    <w:rPr>
      <w:rFonts w:ascii="Arial" w:eastAsia="Times New Roman" w:hAnsi="Arial" w:cs="Arial"/>
      <w:color w:val="FF0000"/>
      <w:sz w:val="28"/>
      <w:szCs w:val="20"/>
      <w:u w:val="single"/>
    </w:rPr>
  </w:style>
  <w:style w:type="character" w:styleId="Strong">
    <w:name w:val="Strong"/>
    <w:qFormat/>
    <w:rsid w:val="008B25B8"/>
    <w:rPr>
      <w:rFonts w:ascii="Arial" w:hAnsi="Arial" w:cs="Arial"/>
      <w:bCs/>
      <w:color w:val="FF0000"/>
      <w:sz w:val="32"/>
      <w:u w:val="single"/>
    </w:rPr>
  </w:style>
  <w:style w:type="paragraph" w:styleId="Subtitle0">
    <w:name w:val="Subtitle"/>
    <w:basedOn w:val="Normal"/>
    <w:link w:val="SubtitleChar"/>
    <w:qFormat/>
    <w:rsid w:val="008B25B8"/>
    <w:pPr>
      <w:spacing w:after="60" w:line="240" w:lineRule="auto"/>
      <w:jc w:val="center"/>
      <w:outlineLvl w:val="1"/>
    </w:pPr>
    <w:rPr>
      <w:rFonts w:ascii="Arial" w:eastAsia="Times New Roman" w:hAnsi="Arial" w:cs="Arial"/>
      <w:color w:val="FF0000"/>
      <w:sz w:val="28"/>
      <w:szCs w:val="24"/>
      <w:u w:val="single"/>
    </w:rPr>
  </w:style>
  <w:style w:type="character" w:customStyle="1" w:styleId="SubtitleChar">
    <w:name w:val="Subtitle Char"/>
    <w:basedOn w:val="DefaultParagraphFont"/>
    <w:link w:val="Subtitle0"/>
    <w:rsid w:val="008B25B8"/>
    <w:rPr>
      <w:rFonts w:ascii="Arial" w:eastAsia="Times New Roman" w:hAnsi="Arial" w:cs="Arial"/>
      <w:color w:val="FF0000"/>
      <w:sz w:val="28"/>
      <w:szCs w:val="24"/>
      <w:u w:val="single"/>
    </w:rPr>
  </w:style>
  <w:style w:type="table" w:styleId="Table3Deffects1">
    <w:name w:val="Table 3D effects 1"/>
    <w:basedOn w:val="TableNormal"/>
    <w:semiHidden/>
    <w:rsid w:val="008B25B8"/>
    <w:rPr>
      <w:rFonts w:ascii="Arial" w:eastAsia="Times New Roman"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B25B8"/>
    <w:rPr>
      <w:rFonts w:ascii="Arial" w:eastAsia="Times New Roman"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B25B8"/>
    <w:rPr>
      <w:rFonts w:ascii="Arial" w:eastAsia="Times New Roman"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B25B8"/>
    <w:rPr>
      <w:rFonts w:ascii="Arial" w:eastAsia="Times New Roman"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semiHidden/>
    <w:rsid w:val="008B25B8"/>
    <w:rPr>
      <w:rFonts w:ascii="Arial" w:hAnsi="Arial" w:cs="Arial"/>
      <w:sz w:val="20"/>
    </w:rPr>
  </w:style>
  <w:style w:type="table" w:styleId="TableClassic4">
    <w:name w:val="Table Classic 4"/>
    <w:basedOn w:val="TableNormal"/>
    <w:semiHidden/>
    <w:rsid w:val="008B25B8"/>
    <w:rPr>
      <w:rFonts w:ascii="Arial" w:eastAsia="Times New Roman"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B25B8"/>
    <w:rPr>
      <w:rFonts w:ascii="Arial" w:eastAsia="Times New Roman"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B25B8"/>
    <w:rPr>
      <w:rFonts w:ascii="Arial" w:eastAsia="Times New Roman"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B25B8"/>
    <w:rPr>
      <w:rFonts w:ascii="Arial" w:eastAsia="Times New Roman"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B25B8"/>
    <w:rPr>
      <w:rFonts w:ascii="Arial" w:eastAsia="Times New Roman"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B25B8"/>
    <w:rPr>
      <w:rFonts w:ascii="Arial" w:eastAsia="Times New Roman"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B25B8"/>
    <w:rPr>
      <w:rFonts w:ascii="Arial" w:eastAsia="Times New Roman"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B25B8"/>
    <w:rPr>
      <w:rFonts w:ascii="Arial" w:eastAsia="Times New Roman"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B25B8"/>
    <w:rPr>
      <w:rFonts w:ascii="Arial" w:eastAsia="Times New Roman"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B25B8"/>
    <w:rPr>
      <w:rFonts w:ascii="Arial" w:eastAsia="Times New Roman" w:hAnsi="Arial"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B25B8"/>
    <w:rPr>
      <w:rFonts w:ascii="Arial" w:eastAsia="Times New Roman"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B25B8"/>
    <w:rPr>
      <w:rFonts w:ascii="Arial" w:eastAsia="Times New Roman"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B25B8"/>
    <w:rPr>
      <w:rFonts w:ascii="Arial" w:eastAsia="Times New Roman"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B25B8"/>
    <w:rPr>
      <w:rFonts w:ascii="Arial" w:eastAsia="Times New Roman"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B25B8"/>
    <w:rPr>
      <w:rFonts w:ascii="Arial" w:eastAsia="Times New Roman"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B25B8"/>
    <w:rPr>
      <w:rFonts w:ascii="Arial" w:eastAsia="Times New Roman"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B25B8"/>
    <w:rPr>
      <w:rFonts w:ascii="Arial" w:eastAsia="Times New Roman" w:hAnsi="Arial"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B25B8"/>
    <w:rPr>
      <w:rFonts w:ascii="Arial" w:eastAsia="Times New Roman" w:hAnsi="Arial"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B25B8"/>
    <w:rPr>
      <w:rFonts w:ascii="Arial" w:eastAsia="Times New Roman"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B25B8"/>
    <w:rPr>
      <w:rFonts w:ascii="Arial" w:eastAsia="Times New Roman" w:hAnsi="Arial"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B25B8"/>
    <w:pPr>
      <w:spacing w:line="240" w:lineRule="auto"/>
      <w:ind w:left="320" w:hanging="320"/>
    </w:pPr>
    <w:rPr>
      <w:rFonts w:ascii="Arial" w:eastAsia="Times New Roman" w:hAnsi="Arial" w:cs="Arial"/>
      <w:color w:val="FF0000"/>
      <w:sz w:val="28"/>
      <w:szCs w:val="20"/>
      <w:u w:val="single"/>
    </w:rPr>
  </w:style>
  <w:style w:type="paragraph" w:styleId="TableofFigures">
    <w:name w:val="table of figures"/>
    <w:next w:val="BodyText"/>
    <w:rsid w:val="008B25B8"/>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B25B8"/>
    <w:rPr>
      <w:rFonts w:ascii="Arial" w:eastAsia="Times New Roman"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B25B8"/>
    <w:rPr>
      <w:rFonts w:ascii="Arial" w:eastAsia="Times New Roman"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B25B8"/>
    <w:rPr>
      <w:rFonts w:ascii="Arial" w:eastAsia="Times New Roman" w:hAnsi="Arial"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B25B8"/>
    <w:rPr>
      <w:rFonts w:ascii="Arial" w:eastAsia="Times New Roman" w:hAnsi="Arial"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B25B8"/>
    <w:rPr>
      <w:rFonts w:ascii="Arial" w:eastAsia="Times New Roman"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B25B8"/>
    <w:rPr>
      <w:rFonts w:ascii="Arial" w:eastAsia="Times New Roman"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B25B8"/>
    <w:rPr>
      <w:rFonts w:ascii="Arial" w:eastAsia="Times New Roman"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B25B8"/>
    <w:pPr>
      <w:spacing w:before="240" w:after="60" w:line="240" w:lineRule="auto"/>
      <w:jc w:val="center"/>
      <w:outlineLvl w:val="0"/>
    </w:pPr>
    <w:rPr>
      <w:rFonts w:ascii="Arial" w:eastAsia="Times New Roman" w:hAnsi="Arial" w:cs="Arial"/>
      <w:b/>
      <w:bCs/>
      <w:color w:val="FF0000"/>
      <w:kern w:val="28"/>
      <w:sz w:val="28"/>
      <w:szCs w:val="32"/>
      <w:u w:val="single"/>
    </w:rPr>
  </w:style>
  <w:style w:type="character" w:customStyle="1" w:styleId="TitleChar">
    <w:name w:val="Title Char"/>
    <w:basedOn w:val="DefaultParagraphFont"/>
    <w:link w:val="Title"/>
    <w:rsid w:val="008B25B8"/>
    <w:rPr>
      <w:rFonts w:ascii="Arial" w:eastAsia="Times New Roman" w:hAnsi="Arial" w:cs="Arial"/>
      <w:b/>
      <w:bCs/>
      <w:color w:val="FF0000"/>
      <w:kern w:val="28"/>
      <w:sz w:val="28"/>
      <w:szCs w:val="32"/>
      <w:u w:val="single"/>
    </w:rPr>
  </w:style>
  <w:style w:type="paragraph" w:styleId="TOAHeading">
    <w:name w:val="toa heading"/>
    <w:basedOn w:val="Normal"/>
    <w:next w:val="Normal"/>
    <w:semiHidden/>
    <w:rsid w:val="008B25B8"/>
    <w:pPr>
      <w:spacing w:before="120" w:line="240" w:lineRule="auto"/>
    </w:pPr>
    <w:rPr>
      <w:rFonts w:ascii="Arial" w:eastAsia="Times New Roman" w:hAnsi="Arial" w:cs="Arial"/>
      <w:b/>
      <w:bCs/>
      <w:color w:val="FF0000"/>
      <w:sz w:val="28"/>
      <w:szCs w:val="24"/>
      <w:u w:val="single"/>
    </w:rPr>
  </w:style>
  <w:style w:type="paragraph" w:styleId="TOC4">
    <w:name w:val="toc 4"/>
    <w:basedOn w:val="Normal"/>
    <w:next w:val="Normal"/>
    <w:semiHidden/>
    <w:rsid w:val="00B66644"/>
    <w:pPr>
      <w:spacing w:line="240" w:lineRule="auto"/>
      <w:ind w:left="960"/>
    </w:pPr>
    <w:rPr>
      <w:rFonts w:eastAsia="Times New Roman" w:cs="Arial"/>
      <w:color w:val="FF0000"/>
      <w:szCs w:val="20"/>
      <w:u w:val="single"/>
    </w:rPr>
  </w:style>
  <w:style w:type="paragraph" w:styleId="TOC5">
    <w:name w:val="toc 5"/>
    <w:next w:val="Normal"/>
    <w:autoRedefine/>
    <w:semiHidden/>
    <w:rsid w:val="00B66644"/>
    <w:pPr>
      <w:tabs>
        <w:tab w:val="left" w:pos="2223"/>
        <w:tab w:val="right" w:leader="dot" w:pos="9923"/>
      </w:tabs>
      <w:spacing w:before="240" w:after="120"/>
      <w:ind w:left="2280" w:hanging="1482"/>
    </w:pPr>
    <w:rPr>
      <w:rFonts w:eastAsia="Times" w:cs="Arial"/>
      <w:b/>
      <w:noProof/>
      <w:sz w:val="22"/>
      <w:lang w:val="en-US" w:eastAsia="en-US"/>
    </w:rPr>
  </w:style>
  <w:style w:type="paragraph" w:styleId="TOC6">
    <w:name w:val="toc 6"/>
    <w:next w:val="Normal"/>
    <w:autoRedefine/>
    <w:semiHidden/>
    <w:rsid w:val="00B66644"/>
    <w:pPr>
      <w:tabs>
        <w:tab w:val="right" w:leader="dot" w:pos="9923"/>
        <w:tab w:val="right" w:leader="dot" w:pos="9953"/>
      </w:tabs>
      <w:spacing w:before="60" w:after="60"/>
      <w:ind w:left="1372"/>
    </w:pPr>
    <w:rPr>
      <w:rFonts w:eastAsia="Times New Roman" w:cs="Arial"/>
      <w:noProof/>
      <w:sz w:val="22"/>
      <w:szCs w:val="24"/>
    </w:rPr>
  </w:style>
  <w:style w:type="paragraph" w:styleId="TOC7">
    <w:name w:val="toc 7"/>
    <w:basedOn w:val="Normal"/>
    <w:next w:val="Normal"/>
    <w:semiHidden/>
    <w:rsid w:val="00B66644"/>
    <w:pPr>
      <w:spacing w:line="240" w:lineRule="auto"/>
      <w:ind w:left="1920"/>
    </w:pPr>
    <w:rPr>
      <w:rFonts w:eastAsia="Times New Roman" w:cs="Arial"/>
      <w:color w:val="FF0000"/>
      <w:szCs w:val="20"/>
      <w:u w:val="single"/>
    </w:rPr>
  </w:style>
  <w:style w:type="paragraph" w:styleId="TOC8">
    <w:name w:val="toc 8"/>
    <w:basedOn w:val="Normal"/>
    <w:next w:val="Normal"/>
    <w:semiHidden/>
    <w:rsid w:val="00B66644"/>
    <w:pPr>
      <w:spacing w:line="240" w:lineRule="auto"/>
      <w:ind w:left="2240"/>
    </w:pPr>
    <w:rPr>
      <w:rFonts w:eastAsia="Times New Roman" w:cs="Arial"/>
      <w:color w:val="FF0000"/>
      <w:szCs w:val="20"/>
      <w:u w:val="single"/>
    </w:rPr>
  </w:style>
  <w:style w:type="paragraph" w:styleId="TOC9">
    <w:name w:val="toc 9"/>
    <w:basedOn w:val="Normal"/>
    <w:next w:val="Normal"/>
    <w:semiHidden/>
    <w:rsid w:val="00B66644"/>
    <w:pPr>
      <w:spacing w:line="240" w:lineRule="auto"/>
      <w:ind w:left="2560"/>
    </w:pPr>
    <w:rPr>
      <w:rFonts w:eastAsia="Times New Roman" w:cs="Arial"/>
      <w:color w:val="FF0000"/>
      <w:szCs w:val="20"/>
      <w:u w:val="single"/>
    </w:rPr>
  </w:style>
  <w:style w:type="paragraph" w:customStyle="1" w:styleId="TableText-ListIndent">
    <w:name w:val="Table Text - List Indent"/>
    <w:rsid w:val="008B25B8"/>
    <w:pPr>
      <w:numPr>
        <w:numId w:val="20"/>
      </w:numPr>
      <w:spacing w:before="60" w:after="60"/>
    </w:pPr>
    <w:rPr>
      <w:rFonts w:ascii="Arial" w:eastAsia="Times" w:hAnsi="Arial" w:cs="Arial"/>
      <w:sz w:val="18"/>
      <w:szCs w:val="18"/>
      <w:lang w:eastAsia="en-US"/>
    </w:rPr>
  </w:style>
  <w:style w:type="character" w:customStyle="1" w:styleId="BodyText-NumberedListaCharChar">
    <w:name w:val="Body Text - Numbered List a Char Char"/>
    <w:link w:val="BodyText-NumberedLista"/>
    <w:rsid w:val="008B25B8"/>
    <w:rPr>
      <w:rFonts w:ascii="Arial" w:eastAsia="Times New Roman" w:hAnsi="Arial" w:cs="Arial"/>
      <w:sz w:val="22"/>
      <w:szCs w:val="22"/>
      <w:lang w:eastAsia="en-US"/>
    </w:rPr>
  </w:style>
  <w:style w:type="paragraph" w:customStyle="1" w:styleId="Heading-notinTOC-RestrictedText">
    <w:name w:val="Heading - not in TOC - Restricted Text"/>
    <w:next w:val="BodyText"/>
    <w:rsid w:val="008B25B8"/>
    <w:pPr>
      <w:keepNext/>
      <w:spacing w:before="120" w:after="60"/>
    </w:pPr>
    <w:rPr>
      <w:rFonts w:ascii="Arial" w:eastAsia="Times New Roman" w:hAnsi="Arial" w:cs="Arial"/>
      <w:b/>
      <w:color w:val="81BD27"/>
      <w:sz w:val="22"/>
      <w:szCs w:val="28"/>
      <w:lang w:eastAsia="en-US"/>
    </w:rPr>
  </w:style>
  <w:style w:type="character" w:customStyle="1" w:styleId="BodyText-NumberedListiCharChar">
    <w:name w:val="Body Text - Numbered List i Char Char"/>
    <w:link w:val="BodyText-NumberedListi"/>
    <w:rsid w:val="008B25B8"/>
    <w:rPr>
      <w:rFonts w:ascii="Arial" w:eastAsia="Times" w:hAnsi="Arial" w:cs="Arial"/>
      <w:sz w:val="22"/>
      <w:szCs w:val="22"/>
      <w:lang w:eastAsia="en-US"/>
    </w:rPr>
  </w:style>
  <w:style w:type="paragraph" w:customStyle="1" w:styleId="TableHeaderVertical">
    <w:name w:val="Table Header Vertical"/>
    <w:basedOn w:val="TableHeader"/>
    <w:rsid w:val="008B25B8"/>
    <w:pPr>
      <w:keepNext w:val="0"/>
      <w:spacing w:after="60"/>
    </w:pPr>
    <w:rPr>
      <w:sz w:val="18"/>
    </w:rPr>
  </w:style>
  <w:style w:type="paragraph" w:styleId="Caption">
    <w:name w:val="caption"/>
    <w:basedOn w:val="Normal"/>
    <w:next w:val="Normal"/>
    <w:qFormat/>
    <w:rsid w:val="008B25B8"/>
    <w:pPr>
      <w:spacing w:line="240" w:lineRule="auto"/>
    </w:pPr>
    <w:rPr>
      <w:rFonts w:ascii="Arial" w:eastAsia="Times New Roman" w:hAnsi="Arial" w:cs="Arial"/>
      <w:b/>
      <w:bCs/>
      <w:sz w:val="20"/>
      <w:szCs w:val="20"/>
    </w:rPr>
  </w:style>
  <w:style w:type="character" w:customStyle="1" w:styleId="Bullet-Orange">
    <w:name w:val="Bullet - Orange"/>
    <w:rsid w:val="008B25B8"/>
    <w:rPr>
      <w:rFonts w:ascii="Arial" w:eastAsia="Times" w:hAnsi="Arial" w:cs="Arial"/>
      <w:color w:val="FF9900"/>
    </w:rPr>
  </w:style>
  <w:style w:type="character" w:customStyle="1" w:styleId="Bullet-Red">
    <w:name w:val="Bullet - Red"/>
    <w:rsid w:val="008B25B8"/>
    <w:rPr>
      <w:rFonts w:ascii="Arial" w:eastAsia="Times" w:hAnsi="Arial" w:cs="Arial"/>
      <w:color w:val="FF0000"/>
    </w:rPr>
  </w:style>
  <w:style w:type="character" w:customStyle="1" w:styleId="Bullet-Blue">
    <w:name w:val="Bullet - Blue"/>
    <w:rsid w:val="008B25B8"/>
    <w:rPr>
      <w:rFonts w:ascii="Arial" w:eastAsia="Times" w:hAnsi="Arial" w:cs="Arial"/>
      <w:color w:val="0000FF"/>
    </w:rPr>
  </w:style>
  <w:style w:type="character" w:customStyle="1" w:styleId="Bullet-Green">
    <w:name w:val="Bullet - Green"/>
    <w:rsid w:val="008B25B8"/>
    <w:rPr>
      <w:rFonts w:ascii="Arial" w:eastAsia="Times" w:hAnsi="Arial" w:cs="Arial"/>
      <w:color w:val="008000"/>
    </w:rPr>
  </w:style>
  <w:style w:type="paragraph" w:customStyle="1" w:styleId="GuidanceText">
    <w:name w:val="Guidance Text"/>
    <w:next w:val="BodyText"/>
    <w:link w:val="GuidanceTextChar"/>
    <w:rsid w:val="008B25B8"/>
    <w:pPr>
      <w:spacing w:before="120" w:after="120"/>
      <w:ind w:left="794"/>
    </w:pPr>
    <w:rPr>
      <w:rFonts w:ascii="Arial" w:eastAsia="Times New Roman" w:hAnsi="Arial"/>
      <w:i/>
      <w:color w:val="0000FF"/>
      <w:szCs w:val="24"/>
    </w:rPr>
  </w:style>
  <w:style w:type="character" w:customStyle="1" w:styleId="GuidanceTextChar">
    <w:name w:val="Guidance Text Char"/>
    <w:link w:val="GuidanceText"/>
    <w:rsid w:val="008B25B8"/>
    <w:rPr>
      <w:rFonts w:ascii="Arial" w:eastAsia="Times New Roman" w:hAnsi="Arial"/>
      <w:i/>
      <w:color w:val="0000FF"/>
      <w:szCs w:val="24"/>
      <w:lang w:bidi="ar-SA"/>
    </w:rPr>
  </w:style>
  <w:style w:type="paragraph" w:customStyle="1" w:styleId="Header-Right">
    <w:name w:val="Header - Right"/>
    <w:link w:val="Header-RightCharChar"/>
    <w:rsid w:val="008B25B8"/>
    <w:pPr>
      <w:pBdr>
        <w:bottom w:val="single" w:sz="4" w:space="1" w:color="839099"/>
      </w:pBdr>
      <w:jc w:val="right"/>
    </w:pPr>
    <w:rPr>
      <w:rFonts w:ascii="Arial" w:eastAsia="Times New Roman" w:hAnsi="Arial" w:cs="Arial"/>
      <w:color w:val="81BD27"/>
      <w:sz w:val="18"/>
      <w:szCs w:val="18"/>
      <w:lang w:eastAsia="en-US"/>
    </w:rPr>
  </w:style>
  <w:style w:type="character" w:customStyle="1" w:styleId="Header-RightCharChar">
    <w:name w:val="Header - Right Char Char"/>
    <w:basedOn w:val="HeaderChar"/>
    <w:link w:val="Header-Right"/>
    <w:rsid w:val="008B25B8"/>
    <w:rPr>
      <w:rFonts w:ascii="Arial" w:eastAsia="Times New Roman" w:hAnsi="Arial" w:cs="Arial"/>
      <w:color w:val="81BD27"/>
      <w:sz w:val="18"/>
      <w:szCs w:val="18"/>
      <w:lang w:val="en-AU" w:eastAsia="en-US" w:bidi="ar-SA"/>
    </w:rPr>
  </w:style>
  <w:style w:type="paragraph" w:customStyle="1" w:styleId="TableGuidanceText">
    <w:name w:val="Table Guidance Text"/>
    <w:next w:val="TableText"/>
    <w:rsid w:val="008B25B8"/>
    <w:pPr>
      <w:spacing w:before="60" w:after="60"/>
    </w:pPr>
    <w:rPr>
      <w:rFonts w:ascii="Arial" w:eastAsia="Times New Roman" w:hAnsi="Arial" w:cs="Arial"/>
      <w:i/>
      <w:color w:val="0000FF"/>
      <w:sz w:val="18"/>
      <w:szCs w:val="18"/>
      <w:lang w:eastAsia="en-US"/>
    </w:rPr>
  </w:style>
  <w:style w:type="character" w:customStyle="1" w:styleId="InstructionBlue">
    <w:name w:val="Instruction Blue"/>
    <w:semiHidden/>
    <w:rsid w:val="008B25B8"/>
    <w:rPr>
      <w:rFonts w:ascii="Arial" w:hAnsi="Arial" w:cs="Arial"/>
      <w:b/>
      <w:color w:val="333399"/>
      <w:sz w:val="18"/>
    </w:rPr>
  </w:style>
  <w:style w:type="paragraph" w:customStyle="1" w:styleId="Level1-Heading">
    <w:name w:val="Level 1 - Heading"/>
    <w:next w:val="LegalBodyText"/>
    <w:rsid w:val="008B25B8"/>
    <w:pPr>
      <w:keepNext/>
      <w:numPr>
        <w:numId w:val="24"/>
      </w:numPr>
      <w:spacing w:before="120" w:after="120"/>
      <w:outlineLvl w:val="0"/>
    </w:pPr>
    <w:rPr>
      <w:rFonts w:ascii="Arial" w:eastAsia="Times New Roman" w:hAnsi="Arial" w:cs="Arial"/>
      <w:b/>
      <w:caps/>
      <w:color w:val="81BD27"/>
      <w:szCs w:val="21"/>
      <w:lang w:eastAsia="en-US"/>
    </w:rPr>
  </w:style>
  <w:style w:type="paragraph" w:customStyle="1" w:styleId="Level2-Heading">
    <w:name w:val="Level 2 - Heading"/>
    <w:next w:val="LegalBodyText"/>
    <w:rsid w:val="008B25B8"/>
    <w:pPr>
      <w:keepNext/>
      <w:numPr>
        <w:ilvl w:val="1"/>
        <w:numId w:val="24"/>
      </w:numPr>
      <w:spacing w:before="120" w:after="120"/>
      <w:outlineLvl w:val="1"/>
    </w:pPr>
    <w:rPr>
      <w:rFonts w:ascii="Arial" w:eastAsia="Times New Roman" w:hAnsi="Arial" w:cs="Arial"/>
      <w:b/>
      <w:color w:val="81BD27"/>
      <w:szCs w:val="24"/>
      <w:lang w:eastAsia="en-US"/>
    </w:rPr>
  </w:style>
  <w:style w:type="paragraph" w:customStyle="1" w:styleId="Level3-Heading">
    <w:name w:val="Level 3 - Heading"/>
    <w:next w:val="LegalBodyText"/>
    <w:rsid w:val="008B25B8"/>
    <w:pPr>
      <w:keepNext/>
      <w:numPr>
        <w:ilvl w:val="2"/>
        <w:numId w:val="24"/>
      </w:numPr>
      <w:spacing w:before="120" w:after="120"/>
      <w:outlineLvl w:val="2"/>
    </w:pPr>
    <w:rPr>
      <w:rFonts w:ascii="Arial" w:eastAsia="Times New Roman" w:hAnsi="Arial" w:cs="Arial"/>
      <w:b/>
      <w:color w:val="81BD27"/>
      <w:szCs w:val="24"/>
      <w:lang w:eastAsia="en-US"/>
    </w:rPr>
  </w:style>
  <w:style w:type="paragraph" w:customStyle="1" w:styleId="Level4-Heading">
    <w:name w:val="Level 4 - Heading"/>
    <w:next w:val="LegalBodyText"/>
    <w:rsid w:val="008B25B8"/>
    <w:pPr>
      <w:keepNext/>
      <w:numPr>
        <w:ilvl w:val="3"/>
        <w:numId w:val="24"/>
      </w:numPr>
      <w:tabs>
        <w:tab w:val="left" w:pos="907"/>
        <w:tab w:val="left" w:pos="1021"/>
        <w:tab w:val="left" w:pos="1134"/>
      </w:tabs>
      <w:spacing w:before="120" w:after="120"/>
      <w:outlineLvl w:val="3"/>
    </w:pPr>
    <w:rPr>
      <w:rFonts w:ascii="Arial" w:eastAsia="Times New Roman" w:hAnsi="Arial" w:cs="Arial"/>
      <w:b/>
      <w:color w:val="81BD27"/>
      <w:szCs w:val="24"/>
      <w:lang w:eastAsia="en-US"/>
    </w:rPr>
  </w:style>
  <w:style w:type="paragraph" w:customStyle="1" w:styleId="LevelBody1-a">
    <w:name w:val="Level Body 1 - (a)"/>
    <w:rsid w:val="008B25B8"/>
    <w:pPr>
      <w:numPr>
        <w:ilvl w:val="4"/>
        <w:numId w:val="24"/>
      </w:numPr>
      <w:spacing w:before="120" w:after="120"/>
    </w:pPr>
    <w:rPr>
      <w:rFonts w:ascii="Arial" w:eastAsia="Times New Roman" w:hAnsi="Arial" w:cs="Arial"/>
      <w:lang w:eastAsia="en-US"/>
    </w:rPr>
  </w:style>
  <w:style w:type="paragraph" w:customStyle="1" w:styleId="LevelBody1-atext">
    <w:name w:val="Level Body 1 - (a) text"/>
    <w:semiHidden/>
    <w:rsid w:val="008B25B8"/>
    <w:pPr>
      <w:spacing w:before="120" w:after="120"/>
      <w:ind w:left="1361"/>
    </w:pPr>
    <w:rPr>
      <w:rFonts w:ascii="Arial" w:eastAsia="Times New Roman" w:hAnsi="Arial" w:cs="Arial"/>
      <w:lang w:eastAsia="en-US"/>
    </w:rPr>
  </w:style>
  <w:style w:type="paragraph" w:customStyle="1" w:styleId="LevelBody2-i">
    <w:name w:val="Level Body 2 - i."/>
    <w:rsid w:val="008B25B8"/>
    <w:pPr>
      <w:numPr>
        <w:ilvl w:val="5"/>
        <w:numId w:val="24"/>
      </w:numPr>
      <w:spacing w:before="120" w:after="120"/>
    </w:pPr>
    <w:rPr>
      <w:rFonts w:ascii="Arial" w:eastAsia="Times New Roman" w:hAnsi="Arial" w:cs="Arial"/>
      <w:lang w:eastAsia="en-US"/>
    </w:rPr>
  </w:style>
  <w:style w:type="paragraph" w:customStyle="1" w:styleId="LevelBody2-itext">
    <w:name w:val="Level Body 2 - (i) text"/>
    <w:semiHidden/>
    <w:rsid w:val="008B25B8"/>
    <w:pPr>
      <w:spacing w:before="120" w:after="120"/>
      <w:ind w:left="1928"/>
    </w:pPr>
    <w:rPr>
      <w:rFonts w:ascii="Arial" w:eastAsia="Times New Roman" w:hAnsi="Arial" w:cs="Arial"/>
      <w:lang w:eastAsia="en-US"/>
    </w:rPr>
  </w:style>
  <w:style w:type="paragraph" w:customStyle="1" w:styleId="LevelBody3-A">
    <w:name w:val="Level Body 3 - (A)"/>
    <w:rsid w:val="008B25B8"/>
    <w:pPr>
      <w:numPr>
        <w:ilvl w:val="6"/>
        <w:numId w:val="24"/>
      </w:numPr>
      <w:spacing w:before="120" w:after="120"/>
    </w:pPr>
    <w:rPr>
      <w:rFonts w:ascii="Arial" w:eastAsia="Times New Roman" w:hAnsi="Arial" w:cs="Arial"/>
      <w:lang w:eastAsia="en-US"/>
    </w:rPr>
  </w:style>
  <w:style w:type="paragraph" w:customStyle="1" w:styleId="LevelBody3-Atext">
    <w:name w:val="Level Body 3 - (A) text"/>
    <w:semiHidden/>
    <w:rsid w:val="008B25B8"/>
    <w:pPr>
      <w:spacing w:before="120" w:after="120"/>
      <w:ind w:left="2495"/>
    </w:pPr>
    <w:rPr>
      <w:rFonts w:ascii="Arial" w:eastAsia="Times New Roman" w:hAnsi="Arial" w:cs="Arial"/>
      <w:lang w:eastAsia="en-US"/>
    </w:rPr>
  </w:style>
  <w:style w:type="paragraph" w:customStyle="1" w:styleId="LevelBody4-I">
    <w:name w:val="Level Body 4 - I."/>
    <w:rsid w:val="008B25B8"/>
    <w:pPr>
      <w:numPr>
        <w:ilvl w:val="7"/>
        <w:numId w:val="24"/>
      </w:numPr>
      <w:spacing w:before="120" w:after="120"/>
    </w:pPr>
    <w:rPr>
      <w:rFonts w:ascii="Arial" w:eastAsia="Times New Roman" w:hAnsi="Arial" w:cs="Arial"/>
      <w:lang w:eastAsia="en-US"/>
    </w:rPr>
  </w:style>
  <w:style w:type="paragraph" w:customStyle="1" w:styleId="LevelBody4-Itext">
    <w:name w:val="Level Body 4 - (I) text"/>
    <w:semiHidden/>
    <w:rsid w:val="008B25B8"/>
    <w:pPr>
      <w:spacing w:before="120" w:after="120"/>
      <w:ind w:left="3062"/>
    </w:pPr>
    <w:rPr>
      <w:rFonts w:ascii="Arial" w:eastAsia="Times New Roman" w:hAnsi="Arial" w:cs="Arial"/>
      <w:lang w:eastAsia="en-US"/>
    </w:rPr>
  </w:style>
  <w:style w:type="paragraph" w:customStyle="1" w:styleId="Table-Number">
    <w:name w:val="Table - Number"/>
    <w:rsid w:val="008B25B8"/>
    <w:pPr>
      <w:numPr>
        <w:numId w:val="31"/>
      </w:numPr>
      <w:spacing w:before="60" w:after="60"/>
    </w:pPr>
    <w:rPr>
      <w:rFonts w:ascii="Arial" w:eastAsia="Times New Roman" w:hAnsi="Arial" w:cs="Arial"/>
      <w:noProof/>
      <w:sz w:val="18"/>
      <w:szCs w:val="18"/>
      <w:lang w:eastAsia="en-US"/>
    </w:rPr>
  </w:style>
  <w:style w:type="paragraph" w:customStyle="1" w:styleId="TableText-List-Level1">
    <w:name w:val="Table Text - List - Level 1"/>
    <w:rsid w:val="008B25B8"/>
    <w:pPr>
      <w:numPr>
        <w:ilvl w:val="1"/>
        <w:numId w:val="27"/>
      </w:numPr>
      <w:spacing w:before="60" w:after="60"/>
    </w:pPr>
    <w:rPr>
      <w:rFonts w:ascii="Arial" w:eastAsia="Times New Roman" w:hAnsi="Arial" w:cs="Arial"/>
      <w:sz w:val="18"/>
      <w:szCs w:val="18"/>
      <w:lang w:eastAsia="en-US"/>
    </w:rPr>
  </w:style>
  <w:style w:type="paragraph" w:customStyle="1" w:styleId="TableText-List-Level2">
    <w:name w:val="Table Text - List - Level 2"/>
    <w:rsid w:val="008B25B8"/>
    <w:pPr>
      <w:numPr>
        <w:ilvl w:val="2"/>
        <w:numId w:val="27"/>
      </w:numPr>
      <w:spacing w:before="60" w:after="60"/>
    </w:pPr>
    <w:rPr>
      <w:rFonts w:ascii="Arial" w:eastAsia="Times New Roman" w:hAnsi="Arial" w:cs="Arial"/>
      <w:sz w:val="18"/>
      <w:szCs w:val="18"/>
      <w:lang w:eastAsia="en-US"/>
    </w:rPr>
  </w:style>
  <w:style w:type="paragraph" w:customStyle="1" w:styleId="LegalBodyText">
    <w:name w:val="Legal Body Text"/>
    <w:basedOn w:val="BodyText"/>
    <w:semiHidden/>
    <w:rsid w:val="008B25B8"/>
    <w:pPr>
      <w:spacing w:before="120" w:line="240" w:lineRule="auto"/>
      <w:ind w:left="794"/>
    </w:pPr>
    <w:rPr>
      <w:rFonts w:ascii="Arial" w:eastAsia="Times New Roman" w:hAnsi="Arial" w:cs="Arial"/>
      <w:sz w:val="20"/>
      <w:szCs w:val="24"/>
    </w:rPr>
  </w:style>
  <w:style w:type="paragraph" w:customStyle="1" w:styleId="BodyText-FarLeft">
    <w:name w:val="Body Text - Far Left"/>
    <w:basedOn w:val="BodyText"/>
    <w:semiHidden/>
    <w:rsid w:val="008B25B8"/>
    <w:pPr>
      <w:spacing w:before="120" w:line="240" w:lineRule="auto"/>
    </w:pPr>
    <w:rPr>
      <w:rFonts w:ascii="Arial" w:eastAsia="Times New Roman" w:hAnsi="Arial" w:cs="Arial"/>
      <w:sz w:val="20"/>
      <w:szCs w:val="24"/>
    </w:rPr>
  </w:style>
  <w:style w:type="paragraph" w:customStyle="1" w:styleId="FigureText-BoldColour">
    <w:name w:val="Figure Text - Bold Colour"/>
    <w:basedOn w:val="TableText-BoldColour"/>
    <w:next w:val="FigureText"/>
    <w:rsid w:val="008B25B8"/>
  </w:style>
  <w:style w:type="paragraph" w:customStyle="1" w:styleId="Quotetext">
    <w:name w:val="Quote text"/>
    <w:next w:val="BodyText"/>
    <w:rsid w:val="008B25B8"/>
    <w:pPr>
      <w:spacing w:before="120" w:after="120"/>
      <w:ind w:left="1440" w:right="646"/>
    </w:pPr>
    <w:rPr>
      <w:rFonts w:ascii="Arial" w:eastAsia="Times" w:hAnsi="Arial" w:cs="Arial"/>
      <w:sz w:val="18"/>
      <w:szCs w:val="24"/>
      <w:lang w:eastAsia="en-US"/>
    </w:rPr>
  </w:style>
  <w:style w:type="paragraph" w:customStyle="1" w:styleId="TableText-Colour">
    <w:name w:val="Table Text - Colour"/>
    <w:basedOn w:val="Normal"/>
    <w:rsid w:val="008B25B8"/>
    <w:pPr>
      <w:spacing w:before="60" w:after="60" w:line="240" w:lineRule="auto"/>
    </w:pPr>
    <w:rPr>
      <w:rFonts w:ascii="Arial" w:eastAsia="Times New Roman" w:hAnsi="Arial" w:cs="Arial"/>
      <w:color w:val="81BD27"/>
      <w:sz w:val="18"/>
      <w:szCs w:val="20"/>
    </w:rPr>
  </w:style>
  <w:style w:type="paragraph" w:customStyle="1" w:styleId="FigureText-Colour">
    <w:name w:val="Figure Text - Colour"/>
    <w:next w:val="FigureText"/>
    <w:rsid w:val="008B25B8"/>
    <w:pPr>
      <w:spacing w:before="60" w:after="60"/>
    </w:pPr>
    <w:rPr>
      <w:rFonts w:ascii="Arial" w:eastAsia="Times New Roman" w:hAnsi="Arial" w:cs="Arial"/>
      <w:color w:val="81BD27"/>
      <w:sz w:val="18"/>
      <w:lang w:eastAsia="en-US"/>
    </w:rPr>
  </w:style>
  <w:style w:type="paragraph" w:customStyle="1" w:styleId="GuidanceText-List">
    <w:name w:val="Guidance Text - List"/>
    <w:rsid w:val="008B25B8"/>
    <w:pPr>
      <w:numPr>
        <w:numId w:val="26"/>
      </w:numPr>
      <w:spacing w:after="40"/>
    </w:pPr>
    <w:rPr>
      <w:rFonts w:ascii="Arial" w:eastAsia="Times New Roman" w:hAnsi="Arial" w:cs="Arial"/>
      <w:i/>
      <w:color w:val="0000FF"/>
      <w:szCs w:val="24"/>
      <w:lang w:eastAsia="en-US"/>
    </w:rPr>
  </w:style>
  <w:style w:type="paragraph" w:customStyle="1" w:styleId="TableGuidanceText-List">
    <w:name w:val="Table Guidance Text - List"/>
    <w:basedOn w:val="TableText-List"/>
    <w:rsid w:val="008B25B8"/>
    <w:rPr>
      <w:i/>
      <w:color w:val="0000FF"/>
    </w:rPr>
  </w:style>
  <w:style w:type="paragraph" w:customStyle="1" w:styleId="FigureText-Centred">
    <w:name w:val="Figure Text - Centred"/>
    <w:rsid w:val="008B25B8"/>
    <w:pPr>
      <w:spacing w:after="120"/>
      <w:jc w:val="center"/>
    </w:pPr>
    <w:rPr>
      <w:rFonts w:ascii="Verdana" w:eastAsia="Times New Roman" w:hAnsi="Verdana"/>
      <w:sz w:val="18"/>
      <w:lang w:eastAsia="en-US"/>
    </w:rPr>
  </w:style>
  <w:style w:type="paragraph" w:customStyle="1" w:styleId="TableText-List3">
    <w:name w:val="Table Text - List 3"/>
    <w:rsid w:val="008B25B8"/>
    <w:pPr>
      <w:numPr>
        <w:numId w:val="28"/>
      </w:numPr>
      <w:spacing w:before="60" w:after="60"/>
    </w:pPr>
    <w:rPr>
      <w:rFonts w:ascii="Arial" w:eastAsia="Times" w:hAnsi="Arial" w:cs="Arial"/>
      <w:sz w:val="18"/>
      <w:szCs w:val="18"/>
      <w:lang w:eastAsia="en-US"/>
    </w:rPr>
  </w:style>
  <w:style w:type="paragraph" w:customStyle="1" w:styleId="BodyText-NumberedList10">
    <w:name w:val="Body Text - Numbered List (1)"/>
    <w:rsid w:val="008B25B8"/>
    <w:pPr>
      <w:numPr>
        <w:ilvl w:val="3"/>
        <w:numId w:val="29"/>
      </w:numPr>
      <w:spacing w:before="60" w:after="60"/>
    </w:pPr>
    <w:rPr>
      <w:rFonts w:ascii="Arial" w:eastAsia="Times" w:hAnsi="Arial" w:cs="Arial"/>
      <w:lang w:val="en-US" w:eastAsia="en-US"/>
    </w:rPr>
  </w:style>
  <w:style w:type="paragraph" w:customStyle="1" w:styleId="BodyText-NumberedList1Indent">
    <w:name w:val="Body Text - Numbered List 1 Indent"/>
    <w:rsid w:val="008B25B8"/>
    <w:pPr>
      <w:spacing w:before="120" w:after="120"/>
      <w:ind w:left="1418"/>
    </w:pPr>
    <w:rPr>
      <w:rFonts w:ascii="Arial" w:eastAsia="Times New Roman" w:hAnsi="Arial" w:cs="Arial"/>
      <w:lang w:eastAsia="en-US"/>
    </w:rPr>
  </w:style>
  <w:style w:type="paragraph" w:customStyle="1" w:styleId="BodyText-NumberedListaIndent">
    <w:name w:val="Body Text - Numbered List a Indent"/>
    <w:rsid w:val="008B25B8"/>
    <w:pPr>
      <w:spacing w:before="120" w:after="120"/>
      <w:ind w:left="1985"/>
    </w:pPr>
    <w:rPr>
      <w:rFonts w:ascii="Arial" w:eastAsia="Times New Roman" w:hAnsi="Arial" w:cs="Arial"/>
      <w:lang w:eastAsia="en-US"/>
    </w:rPr>
  </w:style>
  <w:style w:type="paragraph" w:customStyle="1" w:styleId="BodyText-NumberedListiIndent">
    <w:name w:val="Body Text - Numbered List i Indent"/>
    <w:rsid w:val="008B25B8"/>
    <w:pPr>
      <w:spacing w:before="120" w:after="120"/>
      <w:ind w:left="2438"/>
    </w:pPr>
    <w:rPr>
      <w:rFonts w:ascii="Arial" w:eastAsia="Times New Roman" w:hAnsi="Arial" w:cs="Arial"/>
      <w:lang w:eastAsia="en-US"/>
    </w:rPr>
  </w:style>
  <w:style w:type="paragraph" w:customStyle="1" w:styleId="GuidanceText-List-Indent">
    <w:name w:val="Guidance Text - List - Indent"/>
    <w:basedOn w:val="BodyText-List-Indent"/>
    <w:rsid w:val="008B25B8"/>
    <w:rPr>
      <w:i/>
      <w:color w:val="0000FF"/>
    </w:rPr>
  </w:style>
  <w:style w:type="paragraph" w:customStyle="1" w:styleId="GuidanceText-Bold">
    <w:name w:val="Guidance Text - Bold"/>
    <w:basedOn w:val="BodyText-Bold"/>
    <w:rsid w:val="008B25B8"/>
    <w:rPr>
      <w:rFonts w:eastAsia="Times"/>
      <w:color w:val="0000FF"/>
    </w:rPr>
  </w:style>
  <w:style w:type="paragraph" w:customStyle="1" w:styleId="BodyText-NumberedList1Indent0">
    <w:name w:val="Body Text - Numbered List (1) Indent"/>
    <w:basedOn w:val="BodyText-NumberedListiIndent"/>
    <w:rsid w:val="008B25B8"/>
    <w:pPr>
      <w:ind w:left="3005"/>
    </w:pPr>
  </w:style>
  <w:style w:type="character" w:customStyle="1" w:styleId="BodyText-RestrictedReleaseChar">
    <w:name w:val="Body Text - Restricted Release Char"/>
    <w:link w:val="BodyText-RestrictedRelease"/>
    <w:rsid w:val="008B25B8"/>
    <w:rPr>
      <w:rFonts w:ascii="Arial" w:eastAsia="Times" w:hAnsi="Arial"/>
      <w:sz w:val="16"/>
      <w:szCs w:val="30"/>
      <w:lang w:eastAsia="en-AU" w:bidi="ar-SA"/>
    </w:rPr>
  </w:style>
  <w:style w:type="paragraph" w:customStyle="1" w:styleId="TableTextSmallBold">
    <w:name w:val="Table Text Small Bold"/>
    <w:rsid w:val="008B25B8"/>
    <w:pPr>
      <w:spacing w:before="60" w:after="60"/>
    </w:pPr>
    <w:rPr>
      <w:rFonts w:ascii="Arial" w:eastAsia="Times" w:hAnsi="Arial" w:cs="Arial"/>
      <w:b/>
      <w:sz w:val="16"/>
      <w:szCs w:val="18"/>
      <w:lang w:eastAsia="en-US"/>
    </w:rPr>
  </w:style>
  <w:style w:type="paragraph" w:customStyle="1" w:styleId="PictureIndent">
    <w:name w:val="Picture Indent"/>
    <w:next w:val="BodyText"/>
    <w:rsid w:val="008B25B8"/>
    <w:pPr>
      <w:spacing w:before="120" w:after="60"/>
      <w:ind w:left="794"/>
    </w:pPr>
    <w:rPr>
      <w:rFonts w:ascii="Arial" w:eastAsia="Times New Roman" w:hAnsi="Arial" w:cs="Arial"/>
      <w:szCs w:val="24"/>
      <w:lang w:eastAsia="en-US"/>
    </w:rPr>
  </w:style>
  <w:style w:type="paragraph" w:customStyle="1" w:styleId="TableHeaderSecondary">
    <w:name w:val="Table Header Secondary"/>
    <w:rsid w:val="008B25B8"/>
    <w:pPr>
      <w:spacing w:before="60" w:after="20"/>
    </w:pPr>
    <w:rPr>
      <w:rFonts w:ascii="Arial" w:eastAsia="Times New Roman" w:hAnsi="Arial" w:cs="Arial"/>
      <w:b/>
      <w:color w:val="FFFFFF"/>
      <w:sz w:val="18"/>
      <w:lang w:eastAsia="en-US"/>
    </w:rPr>
  </w:style>
  <w:style w:type="paragraph" w:customStyle="1" w:styleId="CommonContentBookmark">
    <w:name w:val="Common Content Bookmark"/>
    <w:semiHidden/>
    <w:rsid w:val="008B25B8"/>
    <w:pPr>
      <w:pageBreakBefore/>
    </w:pPr>
    <w:rPr>
      <w:rFonts w:ascii="Verdana" w:eastAsia="Times" w:hAnsi="Verdana"/>
      <w:color w:val="002B45"/>
      <w:sz w:val="22"/>
      <w:szCs w:val="30"/>
    </w:rPr>
  </w:style>
  <w:style w:type="paragraph" w:customStyle="1" w:styleId="CommonContentDescription">
    <w:name w:val="Common Content Description"/>
    <w:semiHidden/>
    <w:rsid w:val="008B25B8"/>
    <w:pPr>
      <w:pageBreakBefore/>
    </w:pPr>
    <w:rPr>
      <w:rFonts w:ascii="Verdana" w:eastAsia="Times New Roman" w:hAnsi="Verdana"/>
      <w:color w:val="002B45"/>
      <w:sz w:val="22"/>
      <w:szCs w:val="18"/>
      <w:lang w:eastAsia="en-US"/>
    </w:rPr>
  </w:style>
  <w:style w:type="paragraph" w:customStyle="1" w:styleId="CommonContentHeading">
    <w:name w:val="Common Content Heading"/>
    <w:basedOn w:val="NoStyle"/>
    <w:semiHidden/>
    <w:rsid w:val="008B25B8"/>
    <w:rPr>
      <w:rFonts w:ascii="Verdana" w:hAnsi="Verdana"/>
      <w:b/>
      <w:color w:val="002B45"/>
      <w:sz w:val="22"/>
      <w:lang w:val="en-US"/>
    </w:rPr>
  </w:style>
  <w:style w:type="paragraph" w:customStyle="1" w:styleId="CommonContentHelpText">
    <w:name w:val="Common Content Help Text"/>
    <w:semiHidden/>
    <w:rsid w:val="008B25B8"/>
    <w:pPr>
      <w:spacing w:before="60" w:after="60"/>
    </w:pPr>
    <w:rPr>
      <w:rFonts w:ascii="Verdana" w:eastAsia="Times New Roman" w:hAnsi="Verdana"/>
      <w:color w:val="FF0000"/>
      <w:sz w:val="22"/>
      <w:szCs w:val="18"/>
      <w:lang w:eastAsia="en-US"/>
    </w:rPr>
  </w:style>
  <w:style w:type="paragraph" w:customStyle="1" w:styleId="CommonContentPageBreak">
    <w:name w:val="Common Content Page Break"/>
    <w:semiHidden/>
    <w:rsid w:val="008B25B8"/>
    <w:pPr>
      <w:pageBreakBefore/>
    </w:pPr>
    <w:rPr>
      <w:rFonts w:ascii="Verdana" w:eastAsia="Times New Roman" w:hAnsi="Verdana"/>
      <w:b/>
      <w:color w:val="002B45"/>
      <w:sz w:val="22"/>
      <w:szCs w:val="18"/>
      <w:lang w:eastAsia="en-US"/>
    </w:rPr>
  </w:style>
  <w:style w:type="paragraph" w:customStyle="1" w:styleId="PictureLeft">
    <w:name w:val="Picture Left"/>
    <w:next w:val="BodyText"/>
    <w:rsid w:val="008B25B8"/>
    <w:pPr>
      <w:spacing w:before="120" w:after="60"/>
    </w:pPr>
    <w:rPr>
      <w:rFonts w:ascii="Arial" w:eastAsia="Times" w:hAnsi="Arial" w:cs="Arial"/>
      <w:szCs w:val="24"/>
      <w:lang w:eastAsia="en-US"/>
    </w:rPr>
  </w:style>
  <w:style w:type="paragraph" w:styleId="ListParagraph">
    <w:name w:val="List Paragraph"/>
    <w:basedOn w:val="Normal"/>
    <w:uiPriority w:val="1"/>
    <w:qFormat/>
    <w:rsid w:val="008C0A40"/>
    <w:pPr>
      <w:numPr>
        <w:numId w:val="32"/>
      </w:numPr>
      <w:ind w:left="1134" w:hanging="357"/>
      <w:contextualSpacing/>
    </w:pPr>
    <w:rPr>
      <w:rFonts w:asciiTheme="minorHAnsi" w:eastAsia="Times New Roman" w:hAnsiTheme="minorHAnsi"/>
      <w:color w:val="000000" w:themeColor="text1"/>
    </w:rPr>
  </w:style>
  <w:style w:type="character" w:customStyle="1" w:styleId="TOC1Char">
    <w:name w:val="TOC 1 Char"/>
    <w:basedOn w:val="DefaultParagraphFont"/>
    <w:link w:val="TOC1"/>
    <w:uiPriority w:val="39"/>
    <w:rsid w:val="000629D8"/>
    <w:rPr>
      <w:rFonts w:eastAsia="Times New Roman" w:cs="Arial"/>
      <w:b/>
      <w:noProof/>
      <w:sz w:val="22"/>
      <w:szCs w:val="24"/>
    </w:rPr>
  </w:style>
  <w:style w:type="paragraph" w:styleId="TOCHeading">
    <w:name w:val="TOC Heading"/>
    <w:basedOn w:val="Heading1"/>
    <w:next w:val="Normal"/>
    <w:uiPriority w:val="39"/>
    <w:unhideWhenUsed/>
    <w:qFormat/>
    <w:rsid w:val="000629D8"/>
    <w:pPr>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4D4F86"/>
    <w:rPr>
      <w:rFonts w:asciiTheme="minorHAnsi" w:eastAsiaTheme="minorHAnsi" w:hAnsiTheme="minorHAnsi" w:cstheme="minorBidi"/>
      <w:sz w:val="22"/>
      <w:szCs w:val="22"/>
      <w:lang w:eastAsia="en-US"/>
    </w:rPr>
  </w:style>
  <w:style w:type="character" w:customStyle="1" w:styleId="wselect">
    <w:name w:val="wselect"/>
    <w:basedOn w:val="DefaultParagraphFont"/>
    <w:rsid w:val="006A402B"/>
  </w:style>
  <w:style w:type="table" w:styleId="PlainTable4">
    <w:name w:val="Plain Table 4"/>
    <w:basedOn w:val="TableNormal"/>
    <w:uiPriority w:val="44"/>
    <w:rsid w:val="00C378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5221">
      <w:bodyDiv w:val="1"/>
      <w:marLeft w:val="0"/>
      <w:marRight w:val="0"/>
      <w:marTop w:val="0"/>
      <w:marBottom w:val="0"/>
      <w:divBdr>
        <w:top w:val="none" w:sz="0" w:space="0" w:color="auto"/>
        <w:left w:val="none" w:sz="0" w:space="0" w:color="auto"/>
        <w:bottom w:val="none" w:sz="0" w:space="0" w:color="auto"/>
        <w:right w:val="none" w:sz="0" w:space="0" w:color="auto"/>
      </w:divBdr>
    </w:div>
    <w:div w:id="692077849">
      <w:bodyDiv w:val="1"/>
      <w:marLeft w:val="0"/>
      <w:marRight w:val="0"/>
      <w:marTop w:val="0"/>
      <w:marBottom w:val="0"/>
      <w:divBdr>
        <w:top w:val="none" w:sz="0" w:space="0" w:color="auto"/>
        <w:left w:val="none" w:sz="0" w:space="0" w:color="auto"/>
        <w:bottom w:val="none" w:sz="0" w:space="0" w:color="auto"/>
        <w:right w:val="none" w:sz="0" w:space="0" w:color="auto"/>
      </w:divBdr>
    </w:div>
    <w:div w:id="13662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ACTCSOperationalCompliance@act.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tmp"/><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13532-00BB-42E4-9A5F-84AFF9A9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3951</Words>
  <Characters>20502</Characters>
  <Application>Microsoft Office Word</Application>
  <DocSecurity>0</DocSecurity>
  <Lines>564</Lines>
  <Paragraphs>298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24212</CharactersWithSpaces>
  <SharedDoc>false</SharedDoc>
  <HLinks>
    <vt:vector size="186" baseType="variant">
      <vt:variant>
        <vt:i4>2031667</vt:i4>
      </vt:variant>
      <vt:variant>
        <vt:i4>185</vt:i4>
      </vt:variant>
      <vt:variant>
        <vt:i4>0</vt:i4>
      </vt:variant>
      <vt:variant>
        <vt:i4>5</vt:i4>
      </vt:variant>
      <vt:variant>
        <vt:lpwstr/>
      </vt:variant>
      <vt:variant>
        <vt:lpwstr>_Toc471913755</vt:lpwstr>
      </vt:variant>
      <vt:variant>
        <vt:i4>2031667</vt:i4>
      </vt:variant>
      <vt:variant>
        <vt:i4>179</vt:i4>
      </vt:variant>
      <vt:variant>
        <vt:i4>0</vt:i4>
      </vt:variant>
      <vt:variant>
        <vt:i4>5</vt:i4>
      </vt:variant>
      <vt:variant>
        <vt:lpwstr/>
      </vt:variant>
      <vt:variant>
        <vt:lpwstr>_Toc471913754</vt:lpwstr>
      </vt:variant>
      <vt:variant>
        <vt:i4>2031667</vt:i4>
      </vt:variant>
      <vt:variant>
        <vt:i4>173</vt:i4>
      </vt:variant>
      <vt:variant>
        <vt:i4>0</vt:i4>
      </vt:variant>
      <vt:variant>
        <vt:i4>5</vt:i4>
      </vt:variant>
      <vt:variant>
        <vt:lpwstr/>
      </vt:variant>
      <vt:variant>
        <vt:lpwstr>_Toc471913753</vt:lpwstr>
      </vt:variant>
      <vt:variant>
        <vt:i4>2031667</vt:i4>
      </vt:variant>
      <vt:variant>
        <vt:i4>167</vt:i4>
      </vt:variant>
      <vt:variant>
        <vt:i4>0</vt:i4>
      </vt:variant>
      <vt:variant>
        <vt:i4>5</vt:i4>
      </vt:variant>
      <vt:variant>
        <vt:lpwstr/>
      </vt:variant>
      <vt:variant>
        <vt:lpwstr>_Toc471913752</vt:lpwstr>
      </vt:variant>
      <vt:variant>
        <vt:i4>2031667</vt:i4>
      </vt:variant>
      <vt:variant>
        <vt:i4>161</vt:i4>
      </vt:variant>
      <vt:variant>
        <vt:i4>0</vt:i4>
      </vt:variant>
      <vt:variant>
        <vt:i4>5</vt:i4>
      </vt:variant>
      <vt:variant>
        <vt:lpwstr/>
      </vt:variant>
      <vt:variant>
        <vt:lpwstr>_Toc471913751</vt:lpwstr>
      </vt:variant>
      <vt:variant>
        <vt:i4>2031667</vt:i4>
      </vt:variant>
      <vt:variant>
        <vt:i4>155</vt:i4>
      </vt:variant>
      <vt:variant>
        <vt:i4>0</vt:i4>
      </vt:variant>
      <vt:variant>
        <vt:i4>5</vt:i4>
      </vt:variant>
      <vt:variant>
        <vt:lpwstr/>
      </vt:variant>
      <vt:variant>
        <vt:lpwstr>_Toc471913750</vt:lpwstr>
      </vt:variant>
      <vt:variant>
        <vt:i4>1966131</vt:i4>
      </vt:variant>
      <vt:variant>
        <vt:i4>149</vt:i4>
      </vt:variant>
      <vt:variant>
        <vt:i4>0</vt:i4>
      </vt:variant>
      <vt:variant>
        <vt:i4>5</vt:i4>
      </vt:variant>
      <vt:variant>
        <vt:lpwstr/>
      </vt:variant>
      <vt:variant>
        <vt:lpwstr>_Toc471913749</vt:lpwstr>
      </vt:variant>
      <vt:variant>
        <vt:i4>1966131</vt:i4>
      </vt:variant>
      <vt:variant>
        <vt:i4>143</vt:i4>
      </vt:variant>
      <vt:variant>
        <vt:i4>0</vt:i4>
      </vt:variant>
      <vt:variant>
        <vt:i4>5</vt:i4>
      </vt:variant>
      <vt:variant>
        <vt:lpwstr/>
      </vt:variant>
      <vt:variant>
        <vt:lpwstr>_Toc471913748</vt:lpwstr>
      </vt:variant>
      <vt:variant>
        <vt:i4>1966131</vt:i4>
      </vt:variant>
      <vt:variant>
        <vt:i4>137</vt:i4>
      </vt:variant>
      <vt:variant>
        <vt:i4>0</vt:i4>
      </vt:variant>
      <vt:variant>
        <vt:i4>5</vt:i4>
      </vt:variant>
      <vt:variant>
        <vt:lpwstr/>
      </vt:variant>
      <vt:variant>
        <vt:lpwstr>_Toc471913747</vt:lpwstr>
      </vt:variant>
      <vt:variant>
        <vt:i4>1966131</vt:i4>
      </vt:variant>
      <vt:variant>
        <vt:i4>131</vt:i4>
      </vt:variant>
      <vt:variant>
        <vt:i4>0</vt:i4>
      </vt:variant>
      <vt:variant>
        <vt:i4>5</vt:i4>
      </vt:variant>
      <vt:variant>
        <vt:lpwstr/>
      </vt:variant>
      <vt:variant>
        <vt:lpwstr>_Toc471913746</vt:lpwstr>
      </vt:variant>
      <vt:variant>
        <vt:i4>1966131</vt:i4>
      </vt:variant>
      <vt:variant>
        <vt:i4>125</vt:i4>
      </vt:variant>
      <vt:variant>
        <vt:i4>0</vt:i4>
      </vt:variant>
      <vt:variant>
        <vt:i4>5</vt:i4>
      </vt:variant>
      <vt:variant>
        <vt:lpwstr/>
      </vt:variant>
      <vt:variant>
        <vt:lpwstr>_Toc471913745</vt:lpwstr>
      </vt:variant>
      <vt:variant>
        <vt:i4>1966131</vt:i4>
      </vt:variant>
      <vt:variant>
        <vt:i4>119</vt:i4>
      </vt:variant>
      <vt:variant>
        <vt:i4>0</vt:i4>
      </vt:variant>
      <vt:variant>
        <vt:i4>5</vt:i4>
      </vt:variant>
      <vt:variant>
        <vt:lpwstr/>
      </vt:variant>
      <vt:variant>
        <vt:lpwstr>_Toc471913744</vt:lpwstr>
      </vt:variant>
      <vt:variant>
        <vt:i4>1966131</vt:i4>
      </vt:variant>
      <vt:variant>
        <vt:i4>113</vt:i4>
      </vt:variant>
      <vt:variant>
        <vt:i4>0</vt:i4>
      </vt:variant>
      <vt:variant>
        <vt:i4>5</vt:i4>
      </vt:variant>
      <vt:variant>
        <vt:lpwstr/>
      </vt:variant>
      <vt:variant>
        <vt:lpwstr>_Toc471913743</vt:lpwstr>
      </vt:variant>
      <vt:variant>
        <vt:i4>1966131</vt:i4>
      </vt:variant>
      <vt:variant>
        <vt:i4>107</vt:i4>
      </vt:variant>
      <vt:variant>
        <vt:i4>0</vt:i4>
      </vt:variant>
      <vt:variant>
        <vt:i4>5</vt:i4>
      </vt:variant>
      <vt:variant>
        <vt:lpwstr/>
      </vt:variant>
      <vt:variant>
        <vt:lpwstr>_Toc471913742</vt:lpwstr>
      </vt:variant>
      <vt:variant>
        <vt:i4>1966131</vt:i4>
      </vt:variant>
      <vt:variant>
        <vt:i4>101</vt:i4>
      </vt:variant>
      <vt:variant>
        <vt:i4>0</vt:i4>
      </vt:variant>
      <vt:variant>
        <vt:i4>5</vt:i4>
      </vt:variant>
      <vt:variant>
        <vt:lpwstr/>
      </vt:variant>
      <vt:variant>
        <vt:lpwstr>_Toc471913741</vt:lpwstr>
      </vt:variant>
      <vt:variant>
        <vt:i4>1966131</vt:i4>
      </vt:variant>
      <vt:variant>
        <vt:i4>95</vt:i4>
      </vt:variant>
      <vt:variant>
        <vt:i4>0</vt:i4>
      </vt:variant>
      <vt:variant>
        <vt:i4>5</vt:i4>
      </vt:variant>
      <vt:variant>
        <vt:lpwstr/>
      </vt:variant>
      <vt:variant>
        <vt:lpwstr>_Toc471913740</vt:lpwstr>
      </vt:variant>
      <vt:variant>
        <vt:i4>1638451</vt:i4>
      </vt:variant>
      <vt:variant>
        <vt:i4>89</vt:i4>
      </vt:variant>
      <vt:variant>
        <vt:i4>0</vt:i4>
      </vt:variant>
      <vt:variant>
        <vt:i4>5</vt:i4>
      </vt:variant>
      <vt:variant>
        <vt:lpwstr/>
      </vt:variant>
      <vt:variant>
        <vt:lpwstr>_Toc471913739</vt:lpwstr>
      </vt:variant>
      <vt:variant>
        <vt:i4>1638451</vt:i4>
      </vt:variant>
      <vt:variant>
        <vt:i4>83</vt:i4>
      </vt:variant>
      <vt:variant>
        <vt:i4>0</vt:i4>
      </vt:variant>
      <vt:variant>
        <vt:i4>5</vt:i4>
      </vt:variant>
      <vt:variant>
        <vt:lpwstr/>
      </vt:variant>
      <vt:variant>
        <vt:lpwstr>_Toc471913738</vt:lpwstr>
      </vt:variant>
      <vt:variant>
        <vt:i4>1638451</vt:i4>
      </vt:variant>
      <vt:variant>
        <vt:i4>77</vt:i4>
      </vt:variant>
      <vt:variant>
        <vt:i4>0</vt:i4>
      </vt:variant>
      <vt:variant>
        <vt:i4>5</vt:i4>
      </vt:variant>
      <vt:variant>
        <vt:lpwstr/>
      </vt:variant>
      <vt:variant>
        <vt:lpwstr>_Toc471913737</vt:lpwstr>
      </vt:variant>
      <vt:variant>
        <vt:i4>1638451</vt:i4>
      </vt:variant>
      <vt:variant>
        <vt:i4>71</vt:i4>
      </vt:variant>
      <vt:variant>
        <vt:i4>0</vt:i4>
      </vt:variant>
      <vt:variant>
        <vt:i4>5</vt:i4>
      </vt:variant>
      <vt:variant>
        <vt:lpwstr/>
      </vt:variant>
      <vt:variant>
        <vt:lpwstr>_Toc471913736</vt:lpwstr>
      </vt:variant>
      <vt:variant>
        <vt:i4>1638451</vt:i4>
      </vt:variant>
      <vt:variant>
        <vt:i4>65</vt:i4>
      </vt:variant>
      <vt:variant>
        <vt:i4>0</vt:i4>
      </vt:variant>
      <vt:variant>
        <vt:i4>5</vt:i4>
      </vt:variant>
      <vt:variant>
        <vt:lpwstr/>
      </vt:variant>
      <vt:variant>
        <vt:lpwstr>_Toc471913735</vt:lpwstr>
      </vt:variant>
      <vt:variant>
        <vt:i4>1638451</vt:i4>
      </vt:variant>
      <vt:variant>
        <vt:i4>59</vt:i4>
      </vt:variant>
      <vt:variant>
        <vt:i4>0</vt:i4>
      </vt:variant>
      <vt:variant>
        <vt:i4>5</vt:i4>
      </vt:variant>
      <vt:variant>
        <vt:lpwstr/>
      </vt:variant>
      <vt:variant>
        <vt:lpwstr>_Toc471913734</vt:lpwstr>
      </vt:variant>
      <vt:variant>
        <vt:i4>1638451</vt:i4>
      </vt:variant>
      <vt:variant>
        <vt:i4>53</vt:i4>
      </vt:variant>
      <vt:variant>
        <vt:i4>0</vt:i4>
      </vt:variant>
      <vt:variant>
        <vt:i4>5</vt:i4>
      </vt:variant>
      <vt:variant>
        <vt:lpwstr/>
      </vt:variant>
      <vt:variant>
        <vt:lpwstr>_Toc471913733</vt:lpwstr>
      </vt:variant>
      <vt:variant>
        <vt:i4>1638451</vt:i4>
      </vt:variant>
      <vt:variant>
        <vt:i4>47</vt:i4>
      </vt:variant>
      <vt:variant>
        <vt:i4>0</vt:i4>
      </vt:variant>
      <vt:variant>
        <vt:i4>5</vt:i4>
      </vt:variant>
      <vt:variant>
        <vt:lpwstr/>
      </vt:variant>
      <vt:variant>
        <vt:lpwstr>_Toc471913732</vt:lpwstr>
      </vt:variant>
      <vt:variant>
        <vt:i4>1638451</vt:i4>
      </vt:variant>
      <vt:variant>
        <vt:i4>41</vt:i4>
      </vt:variant>
      <vt:variant>
        <vt:i4>0</vt:i4>
      </vt:variant>
      <vt:variant>
        <vt:i4>5</vt:i4>
      </vt:variant>
      <vt:variant>
        <vt:lpwstr/>
      </vt:variant>
      <vt:variant>
        <vt:lpwstr>_Toc471913731</vt:lpwstr>
      </vt:variant>
      <vt:variant>
        <vt:i4>1638451</vt:i4>
      </vt:variant>
      <vt:variant>
        <vt:i4>35</vt:i4>
      </vt:variant>
      <vt:variant>
        <vt:i4>0</vt:i4>
      </vt:variant>
      <vt:variant>
        <vt:i4>5</vt:i4>
      </vt:variant>
      <vt:variant>
        <vt:lpwstr/>
      </vt:variant>
      <vt:variant>
        <vt:lpwstr>_Toc471913730</vt:lpwstr>
      </vt:variant>
      <vt:variant>
        <vt:i4>1572915</vt:i4>
      </vt:variant>
      <vt:variant>
        <vt:i4>29</vt:i4>
      </vt:variant>
      <vt:variant>
        <vt:i4>0</vt:i4>
      </vt:variant>
      <vt:variant>
        <vt:i4>5</vt:i4>
      </vt:variant>
      <vt:variant>
        <vt:lpwstr/>
      </vt:variant>
      <vt:variant>
        <vt:lpwstr>_Toc471913729</vt:lpwstr>
      </vt:variant>
      <vt:variant>
        <vt:i4>1572915</vt:i4>
      </vt:variant>
      <vt:variant>
        <vt:i4>23</vt:i4>
      </vt:variant>
      <vt:variant>
        <vt:i4>0</vt:i4>
      </vt:variant>
      <vt:variant>
        <vt:i4>5</vt:i4>
      </vt:variant>
      <vt:variant>
        <vt:lpwstr/>
      </vt:variant>
      <vt:variant>
        <vt:lpwstr>_Toc471913728</vt:lpwstr>
      </vt:variant>
      <vt:variant>
        <vt:i4>1572915</vt:i4>
      </vt:variant>
      <vt:variant>
        <vt:i4>17</vt:i4>
      </vt:variant>
      <vt:variant>
        <vt:i4>0</vt:i4>
      </vt:variant>
      <vt:variant>
        <vt:i4>5</vt:i4>
      </vt:variant>
      <vt:variant>
        <vt:lpwstr/>
      </vt:variant>
      <vt:variant>
        <vt:lpwstr>_Toc471913727</vt:lpwstr>
      </vt:variant>
      <vt:variant>
        <vt:i4>1572915</vt:i4>
      </vt:variant>
      <vt:variant>
        <vt:i4>11</vt:i4>
      </vt:variant>
      <vt:variant>
        <vt:i4>0</vt:i4>
      </vt:variant>
      <vt:variant>
        <vt:i4>5</vt:i4>
      </vt:variant>
      <vt:variant>
        <vt:lpwstr/>
      </vt:variant>
      <vt:variant>
        <vt:lpwstr>_Toc471913726</vt:lpwstr>
      </vt:variant>
      <vt:variant>
        <vt:i4>1572915</vt:i4>
      </vt:variant>
      <vt:variant>
        <vt:i4>5</vt:i4>
      </vt:variant>
      <vt:variant>
        <vt:i4>0</vt:i4>
      </vt:variant>
      <vt:variant>
        <vt:i4>5</vt:i4>
      </vt:variant>
      <vt:variant>
        <vt:lpwstr/>
      </vt:variant>
      <vt:variant>
        <vt:lpwstr>_Toc471913725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Cubitt</dc:creator>
  <cp:lastModifiedBy>Moxon, KarenL</cp:lastModifiedBy>
  <cp:revision>4</cp:revision>
  <cp:lastPrinted>2020-12-20T02:37:00Z</cp:lastPrinted>
  <dcterms:created xsi:type="dcterms:W3CDTF">2022-02-02T03:35:00Z</dcterms:created>
  <dcterms:modified xsi:type="dcterms:W3CDTF">2022-02-02T03:35:00Z</dcterms:modified>
</cp:coreProperties>
</file>